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E3EAA" w14:textId="77777777" w:rsidR="00715914" w:rsidRPr="00026FF3" w:rsidRDefault="00DA186E" w:rsidP="00B05CF4">
      <w:pPr>
        <w:rPr>
          <w:sz w:val="28"/>
        </w:rPr>
      </w:pPr>
      <w:r w:rsidRPr="00026FF3">
        <w:rPr>
          <w:noProof/>
          <w:lang w:eastAsia="en-AU"/>
        </w:rPr>
        <w:drawing>
          <wp:inline distT="0" distB="0" distL="0" distR="0" wp14:anchorId="7D6B9E38" wp14:editId="275F6BC9">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566D447" w14:textId="77777777" w:rsidR="00715914" w:rsidRPr="00026FF3" w:rsidRDefault="00715914" w:rsidP="00715914">
      <w:pPr>
        <w:rPr>
          <w:sz w:val="19"/>
        </w:rPr>
      </w:pPr>
    </w:p>
    <w:p w14:paraId="64EA7D6F" w14:textId="173AD3FE" w:rsidR="00715914" w:rsidRPr="008C4F3E" w:rsidRDefault="00D67D31" w:rsidP="008C4F3E">
      <w:pPr>
        <w:pStyle w:val="ShortT"/>
      </w:pPr>
      <w:bookmarkStart w:id="0" w:name="_Hlk87867327"/>
      <w:bookmarkStart w:id="1" w:name="_Hlk117773757"/>
      <w:r w:rsidRPr="008C4F3E">
        <w:t>Therapeutic Goods (Poisons Standard</w:t>
      </w:r>
      <w:r w:rsidR="006D1FFD" w:rsidRPr="008C4F3E">
        <w:t>—</w:t>
      </w:r>
      <w:r w:rsidR="009B5FE9">
        <w:t>February</w:t>
      </w:r>
      <w:r w:rsidR="009B5FE9" w:rsidRPr="008C4F3E">
        <w:t> </w:t>
      </w:r>
      <w:r w:rsidR="000C1888" w:rsidRPr="008C4F3E">
        <w:t>202</w:t>
      </w:r>
      <w:r w:rsidR="009B5FE9">
        <w:t>5</w:t>
      </w:r>
      <w:r w:rsidRPr="008C4F3E">
        <w:t xml:space="preserve">) Instrument </w:t>
      </w:r>
      <w:bookmarkEnd w:id="0"/>
      <w:r w:rsidR="002C37EA" w:rsidRPr="008C4F3E">
        <w:t>202</w:t>
      </w:r>
      <w:r w:rsidR="009B5FE9">
        <w:t>5</w:t>
      </w:r>
      <w:bookmarkEnd w:id="1"/>
    </w:p>
    <w:p w14:paraId="12DAFCC5" w14:textId="56C4379E" w:rsidR="007D37DB" w:rsidRPr="00026FF3" w:rsidRDefault="007D37DB" w:rsidP="00794D22">
      <w:pPr>
        <w:pStyle w:val="SignCoverPageStart"/>
        <w:rPr>
          <w:szCs w:val="22"/>
        </w:rPr>
      </w:pPr>
      <w:r w:rsidRPr="00026FF3">
        <w:rPr>
          <w:szCs w:val="22"/>
        </w:rPr>
        <w:t xml:space="preserve">I, </w:t>
      </w:r>
      <w:r w:rsidR="008443A9">
        <w:rPr>
          <w:szCs w:val="22"/>
        </w:rPr>
        <w:t>James Garner</w:t>
      </w:r>
      <w:r w:rsidR="00CC0EE9" w:rsidRPr="00026FF3">
        <w:rPr>
          <w:szCs w:val="22"/>
        </w:rPr>
        <w:t xml:space="preserve">, as delegate of the </w:t>
      </w:r>
      <w:r w:rsidR="002C1450" w:rsidRPr="00026FF3">
        <w:rPr>
          <w:szCs w:val="22"/>
        </w:rPr>
        <w:t>Secretary of the Department of Health</w:t>
      </w:r>
      <w:r w:rsidR="00763C2B" w:rsidRPr="00026FF3">
        <w:rPr>
          <w:szCs w:val="22"/>
        </w:rPr>
        <w:t xml:space="preserve"> and Aged Care</w:t>
      </w:r>
      <w:r w:rsidRPr="00026FF3">
        <w:rPr>
          <w:szCs w:val="22"/>
        </w:rPr>
        <w:t xml:space="preserve">, make the following </w:t>
      </w:r>
      <w:r w:rsidR="002C1450" w:rsidRPr="00026FF3">
        <w:rPr>
          <w:szCs w:val="22"/>
        </w:rPr>
        <w:t>instrument</w:t>
      </w:r>
      <w:r w:rsidRPr="00026FF3">
        <w:rPr>
          <w:szCs w:val="22"/>
        </w:rPr>
        <w:t>.</w:t>
      </w:r>
    </w:p>
    <w:p w14:paraId="761FC530" w14:textId="36D869CB" w:rsidR="007D37DB" w:rsidRPr="00026FF3" w:rsidRDefault="007D37DB" w:rsidP="00794D22">
      <w:pPr>
        <w:keepNext/>
        <w:spacing w:before="300" w:line="240" w:lineRule="atLeast"/>
        <w:ind w:right="397"/>
        <w:jc w:val="both"/>
        <w:rPr>
          <w:szCs w:val="22"/>
        </w:rPr>
      </w:pPr>
      <w:r w:rsidRPr="00026FF3">
        <w:rPr>
          <w:szCs w:val="22"/>
        </w:rPr>
        <w:t>Dated</w:t>
      </w:r>
      <w:r w:rsidR="00EB41A7">
        <w:rPr>
          <w:szCs w:val="22"/>
        </w:rPr>
        <w:t xml:space="preserve"> 23 January 2025</w:t>
      </w:r>
    </w:p>
    <w:p w14:paraId="62FA3AF0" w14:textId="77777777" w:rsidR="00A62F51" w:rsidRDefault="00A62F51" w:rsidP="00A62F51">
      <w:pPr>
        <w:pStyle w:val="NormalWeb"/>
        <w:rPr>
          <w:szCs w:val="22"/>
        </w:rPr>
      </w:pPr>
    </w:p>
    <w:p w14:paraId="7535E869" w14:textId="77777777" w:rsidR="00A62F51" w:rsidRDefault="00A62F51" w:rsidP="00A62F51">
      <w:pPr>
        <w:pStyle w:val="NormalWeb"/>
        <w:rPr>
          <w:szCs w:val="22"/>
        </w:rPr>
      </w:pPr>
    </w:p>
    <w:p w14:paraId="205626D0" w14:textId="50E71E16" w:rsidR="00A62F51" w:rsidRDefault="00A62F51" w:rsidP="00A62F51">
      <w:pPr>
        <w:pStyle w:val="NormalWeb"/>
        <w:rPr>
          <w:szCs w:val="22"/>
        </w:rPr>
      </w:pPr>
    </w:p>
    <w:p w14:paraId="57EC2639" w14:textId="77777777" w:rsidR="00A62F51" w:rsidRDefault="00A62F51" w:rsidP="00A62F51">
      <w:pPr>
        <w:pStyle w:val="NormalWeb"/>
        <w:rPr>
          <w:szCs w:val="22"/>
        </w:rPr>
      </w:pPr>
    </w:p>
    <w:p w14:paraId="3BDCC869" w14:textId="297A2ECC" w:rsidR="00573C52" w:rsidRPr="00A62F51" w:rsidRDefault="00CE6056" w:rsidP="00A62F51">
      <w:pPr>
        <w:pStyle w:val="NormalWeb"/>
        <w:rPr>
          <w:rFonts w:eastAsia="Times New Roman" w:cs="Times New Roman"/>
          <w:sz w:val="24"/>
          <w:szCs w:val="24"/>
          <w:lang w:eastAsia="en-AU"/>
        </w:rPr>
      </w:pPr>
      <w:r>
        <w:rPr>
          <w:szCs w:val="22"/>
        </w:rPr>
        <w:t>James Garner</w:t>
      </w:r>
    </w:p>
    <w:p w14:paraId="2001354B" w14:textId="45A45FAC" w:rsidR="00573C52" w:rsidRPr="00026FF3" w:rsidRDefault="00CE6056" w:rsidP="00573C52">
      <w:pPr>
        <w:pStyle w:val="SignCoverPageEnd"/>
        <w:rPr>
          <w:szCs w:val="22"/>
        </w:rPr>
      </w:pPr>
      <w:r>
        <w:rPr>
          <w:szCs w:val="22"/>
        </w:rPr>
        <w:t xml:space="preserve">Acting </w:t>
      </w:r>
      <w:r w:rsidR="00B85FAB" w:rsidRPr="002C2D06">
        <w:rPr>
          <w:szCs w:val="22"/>
        </w:rPr>
        <w:t xml:space="preserve">Assistant </w:t>
      </w:r>
      <w:r w:rsidR="001566F4" w:rsidRPr="002C2D06">
        <w:rPr>
          <w:szCs w:val="22"/>
        </w:rPr>
        <w:t>Secretary</w:t>
      </w:r>
      <w:r w:rsidR="00B85FAB" w:rsidRPr="00026FF3">
        <w:rPr>
          <w:szCs w:val="22"/>
        </w:rPr>
        <w:br/>
        <w:t>Regulatory Engagement Branch</w:t>
      </w:r>
      <w:r w:rsidR="001566F4" w:rsidRPr="00026FF3">
        <w:rPr>
          <w:szCs w:val="22"/>
        </w:rPr>
        <w:br/>
        <w:t>Health Products Regulation Group</w:t>
      </w:r>
      <w:r w:rsidR="00573C52" w:rsidRPr="00026FF3">
        <w:rPr>
          <w:szCs w:val="22"/>
        </w:rPr>
        <w:br/>
        <w:t>Department of Health</w:t>
      </w:r>
      <w:r w:rsidR="00763C2B" w:rsidRPr="00026FF3">
        <w:rPr>
          <w:szCs w:val="22"/>
        </w:rPr>
        <w:t xml:space="preserve"> and Aged Care</w:t>
      </w:r>
    </w:p>
    <w:p w14:paraId="69664D38" w14:textId="70462D82" w:rsidR="00101191" w:rsidRPr="00270781" w:rsidRDefault="00101191" w:rsidP="00101191">
      <w:pPr>
        <w:pStyle w:val="Header"/>
        <w:tabs>
          <w:tab w:val="clear" w:pos="4150"/>
          <w:tab w:val="clear" w:pos="8307"/>
        </w:tabs>
      </w:pPr>
      <w:r w:rsidRPr="00270781">
        <w:rPr>
          <w:rStyle w:val="CharChapNo"/>
        </w:rPr>
        <w:t xml:space="preserve"> </w:t>
      </w:r>
      <w:r w:rsidRPr="00270781">
        <w:rPr>
          <w:rStyle w:val="CharChapText"/>
        </w:rPr>
        <w:t xml:space="preserve"> </w:t>
      </w:r>
    </w:p>
    <w:p w14:paraId="14AD486B" w14:textId="77777777" w:rsidR="00101191" w:rsidRPr="00270781" w:rsidRDefault="00101191" w:rsidP="00101191">
      <w:pPr>
        <w:pStyle w:val="Header"/>
        <w:tabs>
          <w:tab w:val="clear" w:pos="4150"/>
          <w:tab w:val="clear" w:pos="8307"/>
        </w:tabs>
      </w:pPr>
      <w:r w:rsidRPr="00270781">
        <w:rPr>
          <w:rStyle w:val="CharPartNo"/>
        </w:rPr>
        <w:t xml:space="preserve"> </w:t>
      </w:r>
      <w:r w:rsidRPr="00270781">
        <w:rPr>
          <w:rStyle w:val="CharPartText"/>
        </w:rPr>
        <w:t xml:space="preserve"> </w:t>
      </w:r>
    </w:p>
    <w:p w14:paraId="56BFFA00" w14:textId="77777777" w:rsidR="00101191" w:rsidRPr="00270781" w:rsidRDefault="00101191" w:rsidP="00101191">
      <w:pPr>
        <w:pStyle w:val="Header"/>
        <w:tabs>
          <w:tab w:val="clear" w:pos="4150"/>
          <w:tab w:val="clear" w:pos="8307"/>
        </w:tabs>
      </w:pPr>
      <w:r w:rsidRPr="00270781">
        <w:rPr>
          <w:rStyle w:val="CharDivNo"/>
        </w:rPr>
        <w:t xml:space="preserve"> </w:t>
      </w:r>
      <w:r w:rsidRPr="00270781">
        <w:rPr>
          <w:rStyle w:val="CharDivText"/>
        </w:rPr>
        <w:t xml:space="preserve"> </w:t>
      </w:r>
    </w:p>
    <w:p w14:paraId="1DE6B6A2" w14:textId="77777777" w:rsidR="0010631C" w:rsidRPr="00026FF3" w:rsidRDefault="0010631C" w:rsidP="00C94F88"/>
    <w:p w14:paraId="36F91628" w14:textId="77777777" w:rsidR="00715914" w:rsidRPr="00026FF3" w:rsidRDefault="00715914" w:rsidP="00715914">
      <w:pPr>
        <w:sectPr w:rsidR="00715914" w:rsidRPr="00026FF3" w:rsidSect="006A61FA">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0CD3C3F1" w14:textId="77777777" w:rsidR="00F67BCA" w:rsidRPr="00026FF3" w:rsidRDefault="00715914" w:rsidP="00715914">
      <w:pPr>
        <w:outlineLvl w:val="0"/>
        <w:rPr>
          <w:sz w:val="36"/>
        </w:rPr>
      </w:pPr>
      <w:r w:rsidRPr="00026FF3">
        <w:rPr>
          <w:sz w:val="36"/>
        </w:rPr>
        <w:lastRenderedPageBreak/>
        <w:t>Contents</w:t>
      </w:r>
    </w:p>
    <w:p w14:paraId="62130C83" w14:textId="73D31419" w:rsidR="0024227C" w:rsidRDefault="00D06E3F">
      <w:pPr>
        <w:pStyle w:val="TOC2"/>
        <w:rPr>
          <w:rFonts w:asciiTheme="minorHAnsi" w:eastAsiaTheme="minorEastAsia" w:hAnsiTheme="minorHAnsi" w:cstheme="minorBidi"/>
          <w:b w:val="0"/>
          <w:noProof/>
          <w:kern w:val="2"/>
          <w:szCs w:val="24"/>
          <w14:ligatures w14:val="standardContextual"/>
        </w:rPr>
      </w:pPr>
      <w:r>
        <w:fldChar w:fldCharType="begin"/>
      </w:r>
      <w:r>
        <w:instrText xml:space="preserve"> TOC \o "1-9" </w:instrText>
      </w:r>
      <w:r>
        <w:fldChar w:fldCharType="separate"/>
      </w:r>
      <w:r w:rsidR="0024227C">
        <w:rPr>
          <w:noProof/>
        </w:rPr>
        <w:t>Reader’s guide</w:t>
      </w:r>
      <w:r w:rsidR="0024227C">
        <w:rPr>
          <w:noProof/>
        </w:rPr>
        <w:tab/>
      </w:r>
      <w:r w:rsidR="0024227C">
        <w:rPr>
          <w:noProof/>
        </w:rPr>
        <w:fldChar w:fldCharType="begin"/>
      </w:r>
      <w:r w:rsidR="0024227C">
        <w:rPr>
          <w:noProof/>
        </w:rPr>
        <w:instrText xml:space="preserve"> PAGEREF _Toc188281833 \h </w:instrText>
      </w:r>
      <w:r w:rsidR="0024227C">
        <w:rPr>
          <w:noProof/>
        </w:rPr>
      </w:r>
      <w:r w:rsidR="0024227C">
        <w:rPr>
          <w:noProof/>
        </w:rPr>
        <w:fldChar w:fldCharType="separate"/>
      </w:r>
      <w:r w:rsidR="0024227C">
        <w:rPr>
          <w:noProof/>
        </w:rPr>
        <w:t>i</w:t>
      </w:r>
      <w:r w:rsidR="0024227C">
        <w:rPr>
          <w:noProof/>
        </w:rPr>
        <w:fldChar w:fldCharType="end"/>
      </w:r>
    </w:p>
    <w:p w14:paraId="0FD3F780" w14:textId="0DE7B79D" w:rsidR="0024227C" w:rsidRDefault="0024227C">
      <w:pPr>
        <w:pStyle w:val="TOC3"/>
        <w:rPr>
          <w:rFonts w:asciiTheme="minorHAnsi" w:eastAsiaTheme="minorEastAsia" w:hAnsiTheme="minorHAnsi" w:cstheme="minorBidi"/>
          <w:b w:val="0"/>
          <w:noProof/>
          <w:kern w:val="2"/>
          <w:sz w:val="24"/>
          <w:szCs w:val="24"/>
          <w14:ligatures w14:val="standardContextual"/>
        </w:rPr>
      </w:pPr>
      <w:r>
        <w:rPr>
          <w:noProof/>
        </w:rPr>
        <w:t>Introduction</w:t>
      </w:r>
      <w:r>
        <w:rPr>
          <w:noProof/>
        </w:rPr>
        <w:tab/>
      </w:r>
      <w:r>
        <w:rPr>
          <w:noProof/>
        </w:rPr>
        <w:fldChar w:fldCharType="begin"/>
      </w:r>
      <w:r>
        <w:rPr>
          <w:noProof/>
        </w:rPr>
        <w:instrText xml:space="preserve"> PAGEREF _Toc188281834 \h </w:instrText>
      </w:r>
      <w:r>
        <w:rPr>
          <w:noProof/>
        </w:rPr>
      </w:r>
      <w:r>
        <w:rPr>
          <w:noProof/>
        </w:rPr>
        <w:fldChar w:fldCharType="separate"/>
      </w:r>
      <w:r>
        <w:rPr>
          <w:noProof/>
        </w:rPr>
        <w:t>i</w:t>
      </w:r>
      <w:r>
        <w:rPr>
          <w:noProof/>
        </w:rPr>
        <w:fldChar w:fldCharType="end"/>
      </w:r>
    </w:p>
    <w:p w14:paraId="51CAB148" w14:textId="07A72283" w:rsidR="0024227C" w:rsidRDefault="0024227C">
      <w:pPr>
        <w:pStyle w:val="TOC3"/>
        <w:rPr>
          <w:rFonts w:asciiTheme="minorHAnsi" w:eastAsiaTheme="minorEastAsia" w:hAnsiTheme="minorHAnsi" w:cstheme="minorBidi"/>
          <w:b w:val="0"/>
          <w:noProof/>
          <w:kern w:val="2"/>
          <w:sz w:val="24"/>
          <w:szCs w:val="24"/>
          <w14:ligatures w14:val="standardContextual"/>
        </w:rPr>
      </w:pPr>
      <w:r>
        <w:rPr>
          <w:noProof/>
        </w:rPr>
        <w:t>Classification</w:t>
      </w:r>
      <w:r>
        <w:rPr>
          <w:noProof/>
        </w:rPr>
        <w:tab/>
      </w:r>
      <w:r>
        <w:rPr>
          <w:noProof/>
        </w:rPr>
        <w:fldChar w:fldCharType="begin"/>
      </w:r>
      <w:r>
        <w:rPr>
          <w:noProof/>
        </w:rPr>
        <w:instrText xml:space="preserve"> PAGEREF _Toc188281835 \h </w:instrText>
      </w:r>
      <w:r>
        <w:rPr>
          <w:noProof/>
        </w:rPr>
      </w:r>
      <w:r>
        <w:rPr>
          <w:noProof/>
        </w:rPr>
        <w:fldChar w:fldCharType="separate"/>
      </w:r>
      <w:r>
        <w:rPr>
          <w:noProof/>
        </w:rPr>
        <w:t>iii</w:t>
      </w:r>
      <w:r>
        <w:rPr>
          <w:noProof/>
        </w:rPr>
        <w:fldChar w:fldCharType="end"/>
      </w:r>
    </w:p>
    <w:p w14:paraId="67FFF171" w14:textId="4B74FF15" w:rsidR="0024227C" w:rsidRDefault="0024227C">
      <w:pPr>
        <w:pStyle w:val="TOC3"/>
        <w:rPr>
          <w:rFonts w:asciiTheme="minorHAnsi" w:eastAsiaTheme="minorEastAsia" w:hAnsiTheme="minorHAnsi" w:cstheme="minorBidi"/>
          <w:b w:val="0"/>
          <w:noProof/>
          <w:kern w:val="2"/>
          <w:sz w:val="24"/>
          <w:szCs w:val="24"/>
          <w14:ligatures w14:val="standardContextual"/>
        </w:rPr>
      </w:pPr>
      <w:r>
        <w:rPr>
          <w:noProof/>
        </w:rPr>
        <w:t>Principles of scheduling</w:t>
      </w:r>
      <w:r>
        <w:rPr>
          <w:noProof/>
        </w:rPr>
        <w:tab/>
      </w:r>
      <w:r>
        <w:rPr>
          <w:noProof/>
        </w:rPr>
        <w:fldChar w:fldCharType="begin"/>
      </w:r>
      <w:r>
        <w:rPr>
          <w:noProof/>
        </w:rPr>
        <w:instrText xml:space="preserve"> PAGEREF _Toc188281836 \h </w:instrText>
      </w:r>
      <w:r>
        <w:rPr>
          <w:noProof/>
        </w:rPr>
      </w:r>
      <w:r>
        <w:rPr>
          <w:noProof/>
        </w:rPr>
        <w:fldChar w:fldCharType="separate"/>
      </w:r>
      <w:r>
        <w:rPr>
          <w:noProof/>
        </w:rPr>
        <w:t>iv</w:t>
      </w:r>
      <w:r>
        <w:rPr>
          <w:noProof/>
        </w:rPr>
        <w:fldChar w:fldCharType="end"/>
      </w:r>
    </w:p>
    <w:p w14:paraId="60DE7788" w14:textId="5B09CC58" w:rsidR="0024227C" w:rsidRDefault="0024227C">
      <w:pPr>
        <w:pStyle w:val="TOC3"/>
        <w:rPr>
          <w:rFonts w:asciiTheme="minorHAnsi" w:eastAsiaTheme="minorEastAsia" w:hAnsiTheme="minorHAnsi" w:cstheme="minorBidi"/>
          <w:b w:val="0"/>
          <w:noProof/>
          <w:kern w:val="2"/>
          <w:sz w:val="24"/>
          <w:szCs w:val="24"/>
          <w14:ligatures w14:val="standardContextual"/>
        </w:rPr>
      </w:pPr>
      <w:r>
        <w:rPr>
          <w:noProof/>
        </w:rPr>
        <w:t>Reading the schedules</w:t>
      </w:r>
      <w:r>
        <w:rPr>
          <w:noProof/>
        </w:rPr>
        <w:tab/>
      </w:r>
      <w:r>
        <w:rPr>
          <w:noProof/>
        </w:rPr>
        <w:fldChar w:fldCharType="begin"/>
      </w:r>
      <w:r>
        <w:rPr>
          <w:noProof/>
        </w:rPr>
        <w:instrText xml:space="preserve"> PAGEREF _Toc188281837 \h </w:instrText>
      </w:r>
      <w:r>
        <w:rPr>
          <w:noProof/>
        </w:rPr>
      </w:r>
      <w:r>
        <w:rPr>
          <w:noProof/>
        </w:rPr>
        <w:fldChar w:fldCharType="separate"/>
      </w:r>
      <w:r>
        <w:rPr>
          <w:noProof/>
        </w:rPr>
        <w:t>v</w:t>
      </w:r>
      <w:r>
        <w:rPr>
          <w:noProof/>
        </w:rPr>
        <w:fldChar w:fldCharType="end"/>
      </w:r>
    </w:p>
    <w:p w14:paraId="519C836F" w14:textId="4EE9669D" w:rsidR="0024227C" w:rsidRDefault="0024227C">
      <w:pPr>
        <w:pStyle w:val="TOC3"/>
        <w:rPr>
          <w:rFonts w:asciiTheme="minorHAnsi" w:eastAsiaTheme="minorEastAsia" w:hAnsiTheme="minorHAnsi" w:cstheme="minorBidi"/>
          <w:b w:val="0"/>
          <w:noProof/>
          <w:kern w:val="2"/>
          <w:sz w:val="24"/>
          <w:szCs w:val="24"/>
          <w14:ligatures w14:val="standardContextual"/>
        </w:rPr>
      </w:pPr>
      <w:r>
        <w:rPr>
          <w:noProof/>
        </w:rPr>
        <w:t>Availability of poisons</w:t>
      </w:r>
      <w:r>
        <w:rPr>
          <w:noProof/>
        </w:rPr>
        <w:tab/>
      </w:r>
      <w:r>
        <w:rPr>
          <w:noProof/>
        </w:rPr>
        <w:fldChar w:fldCharType="begin"/>
      </w:r>
      <w:r>
        <w:rPr>
          <w:noProof/>
        </w:rPr>
        <w:instrText xml:space="preserve"> PAGEREF _Toc188281838 \h </w:instrText>
      </w:r>
      <w:r>
        <w:rPr>
          <w:noProof/>
        </w:rPr>
      </w:r>
      <w:r>
        <w:rPr>
          <w:noProof/>
        </w:rPr>
        <w:fldChar w:fldCharType="separate"/>
      </w:r>
      <w:r>
        <w:rPr>
          <w:noProof/>
        </w:rPr>
        <w:t>vii</w:t>
      </w:r>
      <w:r>
        <w:rPr>
          <w:noProof/>
        </w:rPr>
        <w:fldChar w:fldCharType="end"/>
      </w:r>
    </w:p>
    <w:p w14:paraId="7C6B09CB" w14:textId="6CF001B8" w:rsidR="0024227C" w:rsidRDefault="0024227C">
      <w:pPr>
        <w:pStyle w:val="TOC3"/>
        <w:rPr>
          <w:rFonts w:asciiTheme="minorHAnsi" w:eastAsiaTheme="minorEastAsia" w:hAnsiTheme="minorHAnsi" w:cstheme="minorBidi"/>
          <w:b w:val="0"/>
          <w:noProof/>
          <w:kern w:val="2"/>
          <w:sz w:val="24"/>
          <w:szCs w:val="24"/>
          <w14:ligatures w14:val="standardContextual"/>
        </w:rPr>
      </w:pPr>
      <w:r>
        <w:rPr>
          <w:noProof/>
        </w:rPr>
        <w:t>Appendices</w:t>
      </w:r>
      <w:r>
        <w:rPr>
          <w:noProof/>
        </w:rPr>
        <w:tab/>
      </w:r>
      <w:r>
        <w:rPr>
          <w:noProof/>
        </w:rPr>
        <w:fldChar w:fldCharType="begin"/>
      </w:r>
      <w:r>
        <w:rPr>
          <w:noProof/>
        </w:rPr>
        <w:instrText xml:space="preserve"> PAGEREF _Toc188281839 \h </w:instrText>
      </w:r>
      <w:r>
        <w:rPr>
          <w:noProof/>
        </w:rPr>
      </w:r>
      <w:r>
        <w:rPr>
          <w:noProof/>
        </w:rPr>
        <w:fldChar w:fldCharType="separate"/>
      </w:r>
      <w:r>
        <w:rPr>
          <w:noProof/>
        </w:rPr>
        <w:t>viii</w:t>
      </w:r>
      <w:r>
        <w:rPr>
          <w:noProof/>
        </w:rPr>
        <w:fldChar w:fldCharType="end"/>
      </w:r>
    </w:p>
    <w:p w14:paraId="3163B419" w14:textId="457EDFD1" w:rsidR="0024227C" w:rsidRDefault="0024227C">
      <w:pPr>
        <w:pStyle w:val="TOC4"/>
        <w:rPr>
          <w:rFonts w:asciiTheme="minorHAnsi" w:eastAsiaTheme="minorEastAsia" w:hAnsiTheme="minorHAnsi" w:cstheme="minorBidi"/>
          <w:b w:val="0"/>
          <w:noProof/>
          <w:kern w:val="2"/>
          <w:sz w:val="24"/>
          <w:szCs w:val="24"/>
          <w14:ligatures w14:val="standardContextual"/>
        </w:rPr>
      </w:pPr>
      <w:r>
        <w:rPr>
          <w:noProof/>
        </w:rPr>
        <w:t>Appendix A (General exemptions)</w:t>
      </w:r>
      <w:r>
        <w:rPr>
          <w:noProof/>
        </w:rPr>
        <w:tab/>
      </w:r>
      <w:r>
        <w:rPr>
          <w:noProof/>
        </w:rPr>
        <w:fldChar w:fldCharType="begin"/>
      </w:r>
      <w:r>
        <w:rPr>
          <w:noProof/>
        </w:rPr>
        <w:instrText xml:space="preserve"> PAGEREF _Toc188281840 \h </w:instrText>
      </w:r>
      <w:r>
        <w:rPr>
          <w:noProof/>
        </w:rPr>
      </w:r>
      <w:r>
        <w:rPr>
          <w:noProof/>
        </w:rPr>
        <w:fldChar w:fldCharType="separate"/>
      </w:r>
      <w:r>
        <w:rPr>
          <w:noProof/>
        </w:rPr>
        <w:t>viii</w:t>
      </w:r>
      <w:r>
        <w:rPr>
          <w:noProof/>
        </w:rPr>
        <w:fldChar w:fldCharType="end"/>
      </w:r>
    </w:p>
    <w:p w14:paraId="5900E697" w14:textId="488F4C85" w:rsidR="0024227C" w:rsidRDefault="0024227C">
      <w:pPr>
        <w:pStyle w:val="TOC4"/>
        <w:rPr>
          <w:rFonts w:asciiTheme="minorHAnsi" w:eastAsiaTheme="minorEastAsia" w:hAnsiTheme="minorHAnsi" w:cstheme="minorBidi"/>
          <w:b w:val="0"/>
          <w:noProof/>
          <w:kern w:val="2"/>
          <w:sz w:val="24"/>
          <w:szCs w:val="24"/>
          <w14:ligatures w14:val="standardContextual"/>
        </w:rPr>
      </w:pPr>
      <w:r>
        <w:rPr>
          <w:noProof/>
        </w:rPr>
        <w:t>Appendix B (Substances considered not to require control by scheduling)</w:t>
      </w:r>
      <w:r>
        <w:rPr>
          <w:noProof/>
        </w:rPr>
        <w:tab/>
      </w:r>
      <w:r>
        <w:rPr>
          <w:noProof/>
        </w:rPr>
        <w:fldChar w:fldCharType="begin"/>
      </w:r>
      <w:r>
        <w:rPr>
          <w:noProof/>
        </w:rPr>
        <w:instrText xml:space="preserve"> PAGEREF _Toc188281841 \h </w:instrText>
      </w:r>
      <w:r>
        <w:rPr>
          <w:noProof/>
        </w:rPr>
      </w:r>
      <w:r>
        <w:rPr>
          <w:noProof/>
        </w:rPr>
        <w:fldChar w:fldCharType="separate"/>
      </w:r>
      <w:r>
        <w:rPr>
          <w:noProof/>
        </w:rPr>
        <w:t>ix</w:t>
      </w:r>
      <w:r>
        <w:rPr>
          <w:noProof/>
        </w:rPr>
        <w:fldChar w:fldCharType="end"/>
      </w:r>
    </w:p>
    <w:p w14:paraId="129B21F3" w14:textId="5EED75FA" w:rsidR="0024227C" w:rsidRDefault="0024227C">
      <w:pPr>
        <w:pStyle w:val="TOC4"/>
        <w:rPr>
          <w:rFonts w:asciiTheme="minorHAnsi" w:eastAsiaTheme="minorEastAsia" w:hAnsiTheme="minorHAnsi" w:cstheme="minorBidi"/>
          <w:b w:val="0"/>
          <w:noProof/>
          <w:kern w:val="2"/>
          <w:sz w:val="24"/>
          <w:szCs w:val="24"/>
          <w14:ligatures w14:val="standardContextual"/>
        </w:rPr>
      </w:pPr>
      <w:r>
        <w:rPr>
          <w:noProof/>
        </w:rPr>
        <w:t>Appendix C (blank)</w:t>
      </w:r>
      <w:r>
        <w:rPr>
          <w:noProof/>
        </w:rPr>
        <w:tab/>
      </w:r>
      <w:r>
        <w:rPr>
          <w:noProof/>
        </w:rPr>
        <w:fldChar w:fldCharType="begin"/>
      </w:r>
      <w:r>
        <w:rPr>
          <w:noProof/>
        </w:rPr>
        <w:instrText xml:space="preserve"> PAGEREF _Toc188281842 \h </w:instrText>
      </w:r>
      <w:r>
        <w:rPr>
          <w:noProof/>
        </w:rPr>
      </w:r>
      <w:r>
        <w:rPr>
          <w:noProof/>
        </w:rPr>
        <w:fldChar w:fldCharType="separate"/>
      </w:r>
      <w:r>
        <w:rPr>
          <w:noProof/>
        </w:rPr>
        <w:t>ix</w:t>
      </w:r>
      <w:r>
        <w:rPr>
          <w:noProof/>
        </w:rPr>
        <w:fldChar w:fldCharType="end"/>
      </w:r>
    </w:p>
    <w:p w14:paraId="64721AC0" w14:textId="7DE3170B" w:rsidR="0024227C" w:rsidRDefault="0024227C">
      <w:pPr>
        <w:pStyle w:val="TOC4"/>
        <w:rPr>
          <w:rFonts w:asciiTheme="minorHAnsi" w:eastAsiaTheme="minorEastAsia" w:hAnsiTheme="minorHAnsi" w:cstheme="minorBidi"/>
          <w:b w:val="0"/>
          <w:noProof/>
          <w:kern w:val="2"/>
          <w:sz w:val="24"/>
          <w:szCs w:val="24"/>
          <w14:ligatures w14:val="standardContextual"/>
        </w:rPr>
      </w:pPr>
      <w:r>
        <w:rPr>
          <w:noProof/>
        </w:rPr>
        <w:t>Appendix D (Additional controls on possession or supply of poisons included in Schedule 4 or 8)</w:t>
      </w:r>
      <w:r>
        <w:rPr>
          <w:noProof/>
        </w:rPr>
        <w:tab/>
      </w:r>
      <w:r>
        <w:rPr>
          <w:noProof/>
        </w:rPr>
        <w:fldChar w:fldCharType="begin"/>
      </w:r>
      <w:r>
        <w:rPr>
          <w:noProof/>
        </w:rPr>
        <w:instrText xml:space="preserve"> PAGEREF _Toc188281843 \h </w:instrText>
      </w:r>
      <w:r>
        <w:rPr>
          <w:noProof/>
        </w:rPr>
      </w:r>
      <w:r>
        <w:rPr>
          <w:noProof/>
        </w:rPr>
        <w:fldChar w:fldCharType="separate"/>
      </w:r>
      <w:r>
        <w:rPr>
          <w:noProof/>
        </w:rPr>
        <w:t>ix</w:t>
      </w:r>
      <w:r>
        <w:rPr>
          <w:noProof/>
        </w:rPr>
        <w:fldChar w:fldCharType="end"/>
      </w:r>
    </w:p>
    <w:p w14:paraId="08792FCA" w14:textId="2CBC34F5" w:rsidR="0024227C" w:rsidRDefault="0024227C">
      <w:pPr>
        <w:pStyle w:val="TOC4"/>
        <w:rPr>
          <w:rFonts w:asciiTheme="minorHAnsi" w:eastAsiaTheme="minorEastAsia" w:hAnsiTheme="minorHAnsi" w:cstheme="minorBidi"/>
          <w:b w:val="0"/>
          <w:noProof/>
          <w:kern w:val="2"/>
          <w:sz w:val="24"/>
          <w:szCs w:val="24"/>
          <w14:ligatures w14:val="standardContextual"/>
        </w:rPr>
      </w:pPr>
      <w:r>
        <w:rPr>
          <w:noProof/>
        </w:rPr>
        <w:t>Appendix E (First aid instructions for poisons)</w:t>
      </w:r>
      <w:r>
        <w:rPr>
          <w:noProof/>
        </w:rPr>
        <w:tab/>
      </w:r>
      <w:r>
        <w:rPr>
          <w:noProof/>
        </w:rPr>
        <w:fldChar w:fldCharType="begin"/>
      </w:r>
      <w:r>
        <w:rPr>
          <w:noProof/>
        </w:rPr>
        <w:instrText xml:space="preserve"> PAGEREF _Toc188281844 \h </w:instrText>
      </w:r>
      <w:r>
        <w:rPr>
          <w:noProof/>
        </w:rPr>
      </w:r>
      <w:r>
        <w:rPr>
          <w:noProof/>
        </w:rPr>
        <w:fldChar w:fldCharType="separate"/>
      </w:r>
      <w:r>
        <w:rPr>
          <w:noProof/>
        </w:rPr>
        <w:t>ix</w:t>
      </w:r>
      <w:r>
        <w:rPr>
          <w:noProof/>
        </w:rPr>
        <w:fldChar w:fldCharType="end"/>
      </w:r>
    </w:p>
    <w:p w14:paraId="2C2B0B69" w14:textId="735EB6EB" w:rsidR="0024227C" w:rsidRDefault="0024227C">
      <w:pPr>
        <w:pStyle w:val="TOC4"/>
        <w:rPr>
          <w:rFonts w:asciiTheme="minorHAnsi" w:eastAsiaTheme="minorEastAsia" w:hAnsiTheme="minorHAnsi" w:cstheme="minorBidi"/>
          <w:b w:val="0"/>
          <w:noProof/>
          <w:kern w:val="2"/>
          <w:sz w:val="24"/>
          <w:szCs w:val="24"/>
          <w14:ligatures w14:val="standardContextual"/>
        </w:rPr>
      </w:pPr>
      <w:r>
        <w:rPr>
          <w:noProof/>
        </w:rPr>
        <w:t>Appendix F (Warning statements and general safety directions for poisons)</w:t>
      </w:r>
      <w:r>
        <w:rPr>
          <w:noProof/>
        </w:rPr>
        <w:tab/>
      </w:r>
      <w:r>
        <w:rPr>
          <w:noProof/>
        </w:rPr>
        <w:fldChar w:fldCharType="begin"/>
      </w:r>
      <w:r>
        <w:rPr>
          <w:noProof/>
        </w:rPr>
        <w:instrText xml:space="preserve"> PAGEREF _Toc188281845 \h </w:instrText>
      </w:r>
      <w:r>
        <w:rPr>
          <w:noProof/>
        </w:rPr>
      </w:r>
      <w:r>
        <w:rPr>
          <w:noProof/>
        </w:rPr>
        <w:fldChar w:fldCharType="separate"/>
      </w:r>
      <w:r>
        <w:rPr>
          <w:noProof/>
        </w:rPr>
        <w:t>x</w:t>
      </w:r>
      <w:r>
        <w:rPr>
          <w:noProof/>
        </w:rPr>
        <w:fldChar w:fldCharType="end"/>
      </w:r>
    </w:p>
    <w:p w14:paraId="0A618960" w14:textId="6447CD54" w:rsidR="0024227C" w:rsidRDefault="0024227C">
      <w:pPr>
        <w:pStyle w:val="TOC4"/>
        <w:rPr>
          <w:rFonts w:asciiTheme="minorHAnsi" w:eastAsiaTheme="minorEastAsia" w:hAnsiTheme="minorHAnsi" w:cstheme="minorBidi"/>
          <w:b w:val="0"/>
          <w:noProof/>
          <w:kern w:val="2"/>
          <w:sz w:val="24"/>
          <w:szCs w:val="24"/>
          <w14:ligatures w14:val="standardContextual"/>
        </w:rPr>
      </w:pPr>
      <w:r>
        <w:rPr>
          <w:noProof/>
        </w:rPr>
        <w:t>Appendix G (Dilute preparations)</w:t>
      </w:r>
      <w:r>
        <w:rPr>
          <w:noProof/>
        </w:rPr>
        <w:tab/>
      </w:r>
      <w:r>
        <w:rPr>
          <w:noProof/>
        </w:rPr>
        <w:fldChar w:fldCharType="begin"/>
      </w:r>
      <w:r>
        <w:rPr>
          <w:noProof/>
        </w:rPr>
        <w:instrText xml:space="preserve"> PAGEREF _Toc188281846 \h </w:instrText>
      </w:r>
      <w:r>
        <w:rPr>
          <w:noProof/>
        </w:rPr>
      </w:r>
      <w:r>
        <w:rPr>
          <w:noProof/>
        </w:rPr>
        <w:fldChar w:fldCharType="separate"/>
      </w:r>
      <w:r>
        <w:rPr>
          <w:noProof/>
        </w:rPr>
        <w:t>x</w:t>
      </w:r>
      <w:r>
        <w:rPr>
          <w:noProof/>
        </w:rPr>
        <w:fldChar w:fldCharType="end"/>
      </w:r>
    </w:p>
    <w:p w14:paraId="5ADFCD43" w14:textId="63D4E197" w:rsidR="0024227C" w:rsidRDefault="0024227C">
      <w:pPr>
        <w:pStyle w:val="TOC4"/>
        <w:rPr>
          <w:rFonts w:asciiTheme="minorHAnsi" w:eastAsiaTheme="minorEastAsia" w:hAnsiTheme="minorHAnsi" w:cstheme="minorBidi"/>
          <w:b w:val="0"/>
          <w:noProof/>
          <w:kern w:val="2"/>
          <w:sz w:val="24"/>
          <w:szCs w:val="24"/>
          <w14:ligatures w14:val="standardContextual"/>
        </w:rPr>
      </w:pPr>
      <w:r>
        <w:rPr>
          <w:noProof/>
        </w:rPr>
        <w:t>Appendix H (Schedule 3 medicines permitted to be advertised)</w:t>
      </w:r>
      <w:r>
        <w:rPr>
          <w:noProof/>
        </w:rPr>
        <w:tab/>
      </w:r>
      <w:r>
        <w:rPr>
          <w:noProof/>
        </w:rPr>
        <w:fldChar w:fldCharType="begin"/>
      </w:r>
      <w:r>
        <w:rPr>
          <w:noProof/>
        </w:rPr>
        <w:instrText xml:space="preserve"> PAGEREF _Toc188281847 \h </w:instrText>
      </w:r>
      <w:r>
        <w:rPr>
          <w:noProof/>
        </w:rPr>
      </w:r>
      <w:r>
        <w:rPr>
          <w:noProof/>
        </w:rPr>
        <w:fldChar w:fldCharType="separate"/>
      </w:r>
      <w:r>
        <w:rPr>
          <w:noProof/>
        </w:rPr>
        <w:t>x</w:t>
      </w:r>
      <w:r>
        <w:rPr>
          <w:noProof/>
        </w:rPr>
        <w:fldChar w:fldCharType="end"/>
      </w:r>
    </w:p>
    <w:p w14:paraId="56D275AE" w14:textId="657880BA" w:rsidR="0024227C" w:rsidRDefault="0024227C">
      <w:pPr>
        <w:pStyle w:val="TOC4"/>
        <w:rPr>
          <w:rFonts w:asciiTheme="minorHAnsi" w:eastAsiaTheme="minorEastAsia" w:hAnsiTheme="minorHAnsi" w:cstheme="minorBidi"/>
          <w:b w:val="0"/>
          <w:noProof/>
          <w:kern w:val="2"/>
          <w:sz w:val="24"/>
          <w:szCs w:val="24"/>
          <w14:ligatures w14:val="standardContextual"/>
        </w:rPr>
      </w:pPr>
      <w:r>
        <w:rPr>
          <w:noProof/>
        </w:rPr>
        <w:t>Appendix I (blank)</w:t>
      </w:r>
      <w:r>
        <w:rPr>
          <w:noProof/>
        </w:rPr>
        <w:tab/>
      </w:r>
      <w:r>
        <w:rPr>
          <w:noProof/>
        </w:rPr>
        <w:fldChar w:fldCharType="begin"/>
      </w:r>
      <w:r>
        <w:rPr>
          <w:noProof/>
        </w:rPr>
        <w:instrText xml:space="preserve"> PAGEREF _Toc188281848 \h </w:instrText>
      </w:r>
      <w:r>
        <w:rPr>
          <w:noProof/>
        </w:rPr>
      </w:r>
      <w:r>
        <w:rPr>
          <w:noProof/>
        </w:rPr>
        <w:fldChar w:fldCharType="separate"/>
      </w:r>
      <w:r>
        <w:rPr>
          <w:noProof/>
        </w:rPr>
        <w:t>x</w:t>
      </w:r>
      <w:r>
        <w:rPr>
          <w:noProof/>
        </w:rPr>
        <w:fldChar w:fldCharType="end"/>
      </w:r>
    </w:p>
    <w:p w14:paraId="62F97517" w14:textId="1D0813C2" w:rsidR="0024227C" w:rsidRDefault="0024227C">
      <w:pPr>
        <w:pStyle w:val="TOC4"/>
        <w:rPr>
          <w:rFonts w:asciiTheme="minorHAnsi" w:eastAsiaTheme="minorEastAsia" w:hAnsiTheme="minorHAnsi" w:cstheme="minorBidi"/>
          <w:b w:val="0"/>
          <w:noProof/>
          <w:kern w:val="2"/>
          <w:sz w:val="24"/>
          <w:szCs w:val="24"/>
          <w14:ligatures w14:val="standardContextual"/>
        </w:rPr>
      </w:pPr>
      <w:r>
        <w:rPr>
          <w:noProof/>
        </w:rPr>
        <w:t>Appendix J (Conditions for availability and use of certain poisons included in Schedule 7)</w:t>
      </w:r>
      <w:r>
        <w:rPr>
          <w:noProof/>
        </w:rPr>
        <w:tab/>
      </w:r>
      <w:r>
        <w:rPr>
          <w:noProof/>
        </w:rPr>
        <w:fldChar w:fldCharType="begin"/>
      </w:r>
      <w:r>
        <w:rPr>
          <w:noProof/>
        </w:rPr>
        <w:instrText xml:space="preserve"> PAGEREF _Toc188281849 \h </w:instrText>
      </w:r>
      <w:r>
        <w:rPr>
          <w:noProof/>
        </w:rPr>
      </w:r>
      <w:r>
        <w:rPr>
          <w:noProof/>
        </w:rPr>
        <w:fldChar w:fldCharType="separate"/>
      </w:r>
      <w:r>
        <w:rPr>
          <w:noProof/>
        </w:rPr>
        <w:t>x</w:t>
      </w:r>
      <w:r>
        <w:rPr>
          <w:noProof/>
        </w:rPr>
        <w:fldChar w:fldCharType="end"/>
      </w:r>
    </w:p>
    <w:p w14:paraId="170DEE3E" w14:textId="6F1EE783" w:rsidR="0024227C" w:rsidRDefault="0024227C">
      <w:pPr>
        <w:pStyle w:val="TOC4"/>
        <w:rPr>
          <w:rFonts w:asciiTheme="minorHAnsi" w:eastAsiaTheme="minorEastAsia" w:hAnsiTheme="minorHAnsi" w:cstheme="minorBidi"/>
          <w:b w:val="0"/>
          <w:noProof/>
          <w:kern w:val="2"/>
          <w:sz w:val="24"/>
          <w:szCs w:val="24"/>
          <w14:ligatures w14:val="standardContextual"/>
        </w:rPr>
      </w:pPr>
      <w:r>
        <w:rPr>
          <w:noProof/>
        </w:rPr>
        <w:t>Appendix K (Human medicines required to be labelled with a sedation warning)</w:t>
      </w:r>
      <w:r>
        <w:rPr>
          <w:noProof/>
        </w:rPr>
        <w:tab/>
      </w:r>
      <w:r>
        <w:rPr>
          <w:noProof/>
        </w:rPr>
        <w:fldChar w:fldCharType="begin"/>
      </w:r>
      <w:r>
        <w:rPr>
          <w:noProof/>
        </w:rPr>
        <w:instrText xml:space="preserve"> PAGEREF _Toc188281850 \h </w:instrText>
      </w:r>
      <w:r>
        <w:rPr>
          <w:noProof/>
        </w:rPr>
      </w:r>
      <w:r>
        <w:rPr>
          <w:noProof/>
        </w:rPr>
        <w:fldChar w:fldCharType="separate"/>
      </w:r>
      <w:r>
        <w:rPr>
          <w:noProof/>
        </w:rPr>
        <w:t>x</w:t>
      </w:r>
      <w:r>
        <w:rPr>
          <w:noProof/>
        </w:rPr>
        <w:fldChar w:fldCharType="end"/>
      </w:r>
    </w:p>
    <w:p w14:paraId="0C796FCF" w14:textId="0949F185" w:rsidR="0024227C" w:rsidRDefault="0024227C">
      <w:pPr>
        <w:pStyle w:val="TOC4"/>
        <w:rPr>
          <w:rFonts w:asciiTheme="minorHAnsi" w:eastAsiaTheme="minorEastAsia" w:hAnsiTheme="minorHAnsi" w:cstheme="minorBidi"/>
          <w:b w:val="0"/>
          <w:noProof/>
          <w:kern w:val="2"/>
          <w:sz w:val="24"/>
          <w:szCs w:val="24"/>
          <w14:ligatures w14:val="standardContextual"/>
        </w:rPr>
      </w:pPr>
      <w:r>
        <w:rPr>
          <w:noProof/>
        </w:rPr>
        <w:t>Appendix L (Requirements for dispensing labels for medicines)</w:t>
      </w:r>
      <w:r>
        <w:rPr>
          <w:noProof/>
        </w:rPr>
        <w:tab/>
      </w:r>
      <w:r>
        <w:rPr>
          <w:noProof/>
        </w:rPr>
        <w:fldChar w:fldCharType="begin"/>
      </w:r>
      <w:r>
        <w:rPr>
          <w:noProof/>
        </w:rPr>
        <w:instrText xml:space="preserve"> PAGEREF _Toc188281851 \h </w:instrText>
      </w:r>
      <w:r>
        <w:rPr>
          <w:noProof/>
        </w:rPr>
      </w:r>
      <w:r>
        <w:rPr>
          <w:noProof/>
        </w:rPr>
        <w:fldChar w:fldCharType="separate"/>
      </w:r>
      <w:r>
        <w:rPr>
          <w:noProof/>
        </w:rPr>
        <w:t>x</w:t>
      </w:r>
      <w:r>
        <w:rPr>
          <w:noProof/>
        </w:rPr>
        <w:fldChar w:fldCharType="end"/>
      </w:r>
    </w:p>
    <w:p w14:paraId="29C2FCEA" w14:textId="7F3A4789" w:rsidR="0024227C" w:rsidRDefault="0024227C">
      <w:pPr>
        <w:pStyle w:val="TOC4"/>
        <w:rPr>
          <w:rFonts w:asciiTheme="minorHAnsi" w:eastAsiaTheme="minorEastAsia" w:hAnsiTheme="minorHAnsi" w:cstheme="minorBidi"/>
          <w:b w:val="0"/>
          <w:noProof/>
          <w:kern w:val="2"/>
          <w:sz w:val="24"/>
          <w:szCs w:val="24"/>
          <w14:ligatures w14:val="standardContextual"/>
        </w:rPr>
      </w:pPr>
      <w:r>
        <w:rPr>
          <w:noProof/>
        </w:rPr>
        <w:t>Appendix M (blank)</w:t>
      </w:r>
      <w:r>
        <w:rPr>
          <w:noProof/>
        </w:rPr>
        <w:tab/>
      </w:r>
      <w:r>
        <w:rPr>
          <w:noProof/>
        </w:rPr>
        <w:fldChar w:fldCharType="begin"/>
      </w:r>
      <w:r>
        <w:rPr>
          <w:noProof/>
        </w:rPr>
        <w:instrText xml:space="preserve"> PAGEREF _Toc188281852 \h </w:instrText>
      </w:r>
      <w:r>
        <w:rPr>
          <w:noProof/>
        </w:rPr>
      </w:r>
      <w:r>
        <w:rPr>
          <w:noProof/>
        </w:rPr>
        <w:fldChar w:fldCharType="separate"/>
      </w:r>
      <w:r>
        <w:rPr>
          <w:noProof/>
        </w:rPr>
        <w:t>x</w:t>
      </w:r>
      <w:r>
        <w:rPr>
          <w:noProof/>
        </w:rPr>
        <w:fldChar w:fldCharType="end"/>
      </w:r>
    </w:p>
    <w:p w14:paraId="386D76FF" w14:textId="7E221391" w:rsidR="0024227C" w:rsidRDefault="0024227C">
      <w:pPr>
        <w:pStyle w:val="TOC3"/>
        <w:rPr>
          <w:rFonts w:asciiTheme="minorHAnsi" w:eastAsiaTheme="minorEastAsia" w:hAnsiTheme="minorHAnsi" w:cstheme="minorBidi"/>
          <w:b w:val="0"/>
          <w:noProof/>
          <w:kern w:val="2"/>
          <w:sz w:val="24"/>
          <w:szCs w:val="24"/>
          <w14:ligatures w14:val="standardContextual"/>
        </w:rPr>
      </w:pPr>
      <w:r>
        <w:rPr>
          <w:noProof/>
        </w:rPr>
        <w:t>Poisons Information Centre telephone numbers for first aid instructions, warning statements and general safety directions for poisons</w:t>
      </w:r>
      <w:r>
        <w:rPr>
          <w:noProof/>
        </w:rPr>
        <w:tab/>
      </w:r>
      <w:r>
        <w:rPr>
          <w:noProof/>
        </w:rPr>
        <w:fldChar w:fldCharType="begin"/>
      </w:r>
      <w:r>
        <w:rPr>
          <w:noProof/>
        </w:rPr>
        <w:instrText xml:space="preserve"> PAGEREF _Toc188281853 \h </w:instrText>
      </w:r>
      <w:r>
        <w:rPr>
          <w:noProof/>
        </w:rPr>
      </w:r>
      <w:r>
        <w:rPr>
          <w:noProof/>
        </w:rPr>
        <w:fldChar w:fldCharType="separate"/>
      </w:r>
      <w:r>
        <w:rPr>
          <w:noProof/>
        </w:rPr>
        <w:t>xi</w:t>
      </w:r>
      <w:r>
        <w:rPr>
          <w:noProof/>
        </w:rPr>
        <w:fldChar w:fldCharType="end"/>
      </w:r>
    </w:p>
    <w:p w14:paraId="5A7AF43E" w14:textId="46164364" w:rsidR="0024227C" w:rsidRDefault="0024227C">
      <w:pPr>
        <w:pStyle w:val="TOC2"/>
        <w:rPr>
          <w:rFonts w:asciiTheme="minorHAnsi" w:eastAsiaTheme="minorEastAsia" w:hAnsiTheme="minorHAnsi" w:cstheme="minorBidi"/>
          <w:b w:val="0"/>
          <w:noProof/>
          <w:kern w:val="2"/>
          <w:szCs w:val="24"/>
          <w14:ligatures w14:val="standardContextual"/>
        </w:rPr>
      </w:pPr>
      <w:r>
        <w:rPr>
          <w:noProof/>
        </w:rPr>
        <w:t>Part 1—Preliminary and interpretation</w:t>
      </w:r>
      <w:r>
        <w:rPr>
          <w:noProof/>
        </w:rPr>
        <w:tab/>
      </w:r>
      <w:r>
        <w:rPr>
          <w:noProof/>
        </w:rPr>
        <w:fldChar w:fldCharType="begin"/>
      </w:r>
      <w:r>
        <w:rPr>
          <w:noProof/>
        </w:rPr>
        <w:instrText xml:space="preserve"> PAGEREF _Toc188281854 \h </w:instrText>
      </w:r>
      <w:r>
        <w:rPr>
          <w:noProof/>
        </w:rPr>
      </w:r>
      <w:r>
        <w:rPr>
          <w:noProof/>
        </w:rPr>
        <w:fldChar w:fldCharType="separate"/>
      </w:r>
      <w:r>
        <w:rPr>
          <w:noProof/>
        </w:rPr>
        <w:t>1</w:t>
      </w:r>
      <w:r>
        <w:rPr>
          <w:noProof/>
        </w:rPr>
        <w:fldChar w:fldCharType="end"/>
      </w:r>
    </w:p>
    <w:p w14:paraId="39F8E609" w14:textId="585D5793"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1  Name</w:t>
      </w:r>
      <w:r>
        <w:rPr>
          <w:noProof/>
        </w:rPr>
        <w:tab/>
      </w:r>
      <w:r>
        <w:rPr>
          <w:noProof/>
        </w:rPr>
        <w:fldChar w:fldCharType="begin"/>
      </w:r>
      <w:r>
        <w:rPr>
          <w:noProof/>
        </w:rPr>
        <w:instrText xml:space="preserve"> PAGEREF _Toc188281855 \h </w:instrText>
      </w:r>
      <w:r>
        <w:rPr>
          <w:noProof/>
        </w:rPr>
      </w:r>
      <w:r>
        <w:rPr>
          <w:noProof/>
        </w:rPr>
        <w:fldChar w:fldCharType="separate"/>
      </w:r>
      <w:r>
        <w:rPr>
          <w:noProof/>
        </w:rPr>
        <w:t>1</w:t>
      </w:r>
      <w:r>
        <w:rPr>
          <w:noProof/>
        </w:rPr>
        <w:fldChar w:fldCharType="end"/>
      </w:r>
    </w:p>
    <w:p w14:paraId="1C9DB63F" w14:textId="0C6EAB32"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2  Commencement</w:t>
      </w:r>
      <w:r>
        <w:rPr>
          <w:noProof/>
        </w:rPr>
        <w:tab/>
      </w:r>
      <w:r>
        <w:rPr>
          <w:noProof/>
        </w:rPr>
        <w:fldChar w:fldCharType="begin"/>
      </w:r>
      <w:r>
        <w:rPr>
          <w:noProof/>
        </w:rPr>
        <w:instrText xml:space="preserve"> PAGEREF _Toc188281856 \h </w:instrText>
      </w:r>
      <w:r>
        <w:rPr>
          <w:noProof/>
        </w:rPr>
      </w:r>
      <w:r>
        <w:rPr>
          <w:noProof/>
        </w:rPr>
        <w:fldChar w:fldCharType="separate"/>
      </w:r>
      <w:r>
        <w:rPr>
          <w:noProof/>
        </w:rPr>
        <w:t>1</w:t>
      </w:r>
      <w:r>
        <w:rPr>
          <w:noProof/>
        </w:rPr>
        <w:fldChar w:fldCharType="end"/>
      </w:r>
    </w:p>
    <w:p w14:paraId="69655398" w14:textId="5D0396CE"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3  Authority</w:t>
      </w:r>
      <w:r>
        <w:rPr>
          <w:noProof/>
        </w:rPr>
        <w:tab/>
      </w:r>
      <w:r>
        <w:rPr>
          <w:noProof/>
        </w:rPr>
        <w:fldChar w:fldCharType="begin"/>
      </w:r>
      <w:r>
        <w:rPr>
          <w:noProof/>
        </w:rPr>
        <w:instrText xml:space="preserve"> PAGEREF _Toc188281857 \h </w:instrText>
      </w:r>
      <w:r>
        <w:rPr>
          <w:noProof/>
        </w:rPr>
      </w:r>
      <w:r>
        <w:rPr>
          <w:noProof/>
        </w:rPr>
        <w:fldChar w:fldCharType="separate"/>
      </w:r>
      <w:r>
        <w:rPr>
          <w:noProof/>
        </w:rPr>
        <w:t>1</w:t>
      </w:r>
      <w:r>
        <w:rPr>
          <w:noProof/>
        </w:rPr>
        <w:fldChar w:fldCharType="end"/>
      </w:r>
    </w:p>
    <w:p w14:paraId="6F44DDB6" w14:textId="6069E8FC"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4  Repeal and transitional provisions</w:t>
      </w:r>
      <w:r>
        <w:rPr>
          <w:noProof/>
        </w:rPr>
        <w:tab/>
      </w:r>
      <w:r>
        <w:rPr>
          <w:noProof/>
        </w:rPr>
        <w:fldChar w:fldCharType="begin"/>
      </w:r>
      <w:r>
        <w:rPr>
          <w:noProof/>
        </w:rPr>
        <w:instrText xml:space="preserve"> PAGEREF _Toc188281858 \h </w:instrText>
      </w:r>
      <w:r>
        <w:rPr>
          <w:noProof/>
        </w:rPr>
      </w:r>
      <w:r>
        <w:rPr>
          <w:noProof/>
        </w:rPr>
        <w:fldChar w:fldCharType="separate"/>
      </w:r>
      <w:r>
        <w:rPr>
          <w:noProof/>
        </w:rPr>
        <w:t>1</w:t>
      </w:r>
      <w:r>
        <w:rPr>
          <w:noProof/>
        </w:rPr>
        <w:fldChar w:fldCharType="end"/>
      </w:r>
    </w:p>
    <w:p w14:paraId="3FFA73BF" w14:textId="0E306BEA"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5  Reader’s guide and Index</w:t>
      </w:r>
      <w:r>
        <w:rPr>
          <w:noProof/>
        </w:rPr>
        <w:tab/>
      </w:r>
      <w:r>
        <w:rPr>
          <w:noProof/>
        </w:rPr>
        <w:fldChar w:fldCharType="begin"/>
      </w:r>
      <w:r>
        <w:rPr>
          <w:noProof/>
        </w:rPr>
        <w:instrText xml:space="preserve"> PAGEREF _Toc188281859 \h </w:instrText>
      </w:r>
      <w:r>
        <w:rPr>
          <w:noProof/>
        </w:rPr>
      </w:r>
      <w:r>
        <w:rPr>
          <w:noProof/>
        </w:rPr>
        <w:fldChar w:fldCharType="separate"/>
      </w:r>
      <w:r>
        <w:rPr>
          <w:noProof/>
        </w:rPr>
        <w:t>2</w:t>
      </w:r>
      <w:r>
        <w:rPr>
          <w:noProof/>
        </w:rPr>
        <w:fldChar w:fldCharType="end"/>
      </w:r>
    </w:p>
    <w:p w14:paraId="06373E22" w14:textId="615E2AD5"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6  Definitions</w:t>
      </w:r>
      <w:r>
        <w:rPr>
          <w:noProof/>
        </w:rPr>
        <w:tab/>
      </w:r>
      <w:r>
        <w:rPr>
          <w:noProof/>
        </w:rPr>
        <w:fldChar w:fldCharType="begin"/>
      </w:r>
      <w:r>
        <w:rPr>
          <w:noProof/>
        </w:rPr>
        <w:instrText xml:space="preserve"> PAGEREF _Toc188281860 \h </w:instrText>
      </w:r>
      <w:r>
        <w:rPr>
          <w:noProof/>
        </w:rPr>
      </w:r>
      <w:r>
        <w:rPr>
          <w:noProof/>
        </w:rPr>
        <w:fldChar w:fldCharType="separate"/>
      </w:r>
      <w:r>
        <w:rPr>
          <w:noProof/>
        </w:rPr>
        <w:t>2</w:t>
      </w:r>
      <w:r>
        <w:rPr>
          <w:noProof/>
        </w:rPr>
        <w:fldChar w:fldCharType="end"/>
      </w:r>
    </w:p>
    <w:p w14:paraId="1057465E" w14:textId="5AA595B7"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7  References to substances</w:t>
      </w:r>
      <w:r>
        <w:rPr>
          <w:noProof/>
        </w:rPr>
        <w:tab/>
      </w:r>
      <w:r>
        <w:rPr>
          <w:noProof/>
        </w:rPr>
        <w:fldChar w:fldCharType="begin"/>
      </w:r>
      <w:r>
        <w:rPr>
          <w:noProof/>
        </w:rPr>
        <w:instrText xml:space="preserve"> PAGEREF _Toc188281861 \h </w:instrText>
      </w:r>
      <w:r>
        <w:rPr>
          <w:noProof/>
        </w:rPr>
      </w:r>
      <w:r>
        <w:rPr>
          <w:noProof/>
        </w:rPr>
        <w:fldChar w:fldCharType="separate"/>
      </w:r>
      <w:r>
        <w:rPr>
          <w:noProof/>
        </w:rPr>
        <w:t>10</w:t>
      </w:r>
      <w:r>
        <w:rPr>
          <w:noProof/>
        </w:rPr>
        <w:fldChar w:fldCharType="end"/>
      </w:r>
    </w:p>
    <w:p w14:paraId="7F333779" w14:textId="288E17ED"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8  References to concentration, strength or quantity of substances</w:t>
      </w:r>
      <w:r>
        <w:rPr>
          <w:noProof/>
        </w:rPr>
        <w:tab/>
      </w:r>
      <w:r>
        <w:rPr>
          <w:noProof/>
        </w:rPr>
        <w:fldChar w:fldCharType="begin"/>
      </w:r>
      <w:r>
        <w:rPr>
          <w:noProof/>
        </w:rPr>
        <w:instrText xml:space="preserve"> PAGEREF _Toc188281862 \h </w:instrText>
      </w:r>
      <w:r>
        <w:rPr>
          <w:noProof/>
        </w:rPr>
      </w:r>
      <w:r>
        <w:rPr>
          <w:noProof/>
        </w:rPr>
        <w:fldChar w:fldCharType="separate"/>
      </w:r>
      <w:r>
        <w:rPr>
          <w:noProof/>
        </w:rPr>
        <w:t>11</w:t>
      </w:r>
      <w:r>
        <w:rPr>
          <w:noProof/>
        </w:rPr>
        <w:fldChar w:fldCharType="end"/>
      </w:r>
    </w:p>
    <w:p w14:paraId="6AE4070E" w14:textId="4CAEE49E"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9  References to boiling or distillation temperatures</w:t>
      </w:r>
      <w:r>
        <w:rPr>
          <w:noProof/>
        </w:rPr>
        <w:tab/>
      </w:r>
      <w:r>
        <w:rPr>
          <w:noProof/>
        </w:rPr>
        <w:fldChar w:fldCharType="begin"/>
      </w:r>
      <w:r>
        <w:rPr>
          <w:noProof/>
        </w:rPr>
        <w:instrText xml:space="preserve"> PAGEREF _Toc188281863 \h </w:instrText>
      </w:r>
      <w:r>
        <w:rPr>
          <w:noProof/>
        </w:rPr>
      </w:r>
      <w:r>
        <w:rPr>
          <w:noProof/>
        </w:rPr>
        <w:fldChar w:fldCharType="separate"/>
      </w:r>
      <w:r>
        <w:rPr>
          <w:noProof/>
        </w:rPr>
        <w:t>11</w:t>
      </w:r>
      <w:r>
        <w:rPr>
          <w:noProof/>
        </w:rPr>
        <w:fldChar w:fldCharType="end"/>
      </w:r>
    </w:p>
    <w:p w14:paraId="48EF85B8" w14:textId="7DC61BC9"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10  References to standards</w:t>
      </w:r>
      <w:r>
        <w:rPr>
          <w:noProof/>
        </w:rPr>
        <w:tab/>
      </w:r>
      <w:r>
        <w:rPr>
          <w:noProof/>
        </w:rPr>
        <w:fldChar w:fldCharType="begin"/>
      </w:r>
      <w:r>
        <w:rPr>
          <w:noProof/>
        </w:rPr>
        <w:instrText xml:space="preserve"> PAGEREF _Toc188281864 \h </w:instrText>
      </w:r>
      <w:r>
        <w:rPr>
          <w:noProof/>
        </w:rPr>
      </w:r>
      <w:r>
        <w:rPr>
          <w:noProof/>
        </w:rPr>
        <w:fldChar w:fldCharType="separate"/>
      </w:r>
      <w:r>
        <w:rPr>
          <w:noProof/>
        </w:rPr>
        <w:t>11</w:t>
      </w:r>
      <w:r>
        <w:rPr>
          <w:noProof/>
        </w:rPr>
        <w:fldChar w:fldCharType="end"/>
      </w:r>
    </w:p>
    <w:p w14:paraId="27E9B165" w14:textId="71AFC5EC" w:rsidR="0024227C" w:rsidRDefault="0024227C">
      <w:pPr>
        <w:pStyle w:val="TOC2"/>
        <w:rPr>
          <w:rFonts w:asciiTheme="minorHAnsi" w:eastAsiaTheme="minorEastAsia" w:hAnsiTheme="minorHAnsi" w:cstheme="minorBidi"/>
          <w:b w:val="0"/>
          <w:noProof/>
          <w:kern w:val="2"/>
          <w:szCs w:val="24"/>
          <w14:ligatures w14:val="standardContextual"/>
        </w:rPr>
      </w:pPr>
      <w:r>
        <w:rPr>
          <w:noProof/>
        </w:rPr>
        <w:t>Part 2—Controls on substances</w:t>
      </w:r>
      <w:r>
        <w:rPr>
          <w:noProof/>
        </w:rPr>
        <w:tab/>
      </w:r>
      <w:r>
        <w:rPr>
          <w:noProof/>
        </w:rPr>
        <w:fldChar w:fldCharType="begin"/>
      </w:r>
      <w:r>
        <w:rPr>
          <w:noProof/>
        </w:rPr>
        <w:instrText xml:space="preserve"> PAGEREF _Toc188281865 \h </w:instrText>
      </w:r>
      <w:r>
        <w:rPr>
          <w:noProof/>
        </w:rPr>
      </w:r>
      <w:r>
        <w:rPr>
          <w:noProof/>
        </w:rPr>
        <w:fldChar w:fldCharType="separate"/>
      </w:r>
      <w:r>
        <w:rPr>
          <w:noProof/>
        </w:rPr>
        <w:t>12</w:t>
      </w:r>
      <w:r>
        <w:rPr>
          <w:noProof/>
        </w:rPr>
        <w:fldChar w:fldCharType="end"/>
      </w:r>
    </w:p>
    <w:p w14:paraId="4B474975" w14:textId="1633C9F7" w:rsidR="0024227C" w:rsidRDefault="0024227C">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Pr>
          <w:noProof/>
        </w:rPr>
        <w:tab/>
      </w:r>
      <w:r>
        <w:rPr>
          <w:noProof/>
        </w:rPr>
        <w:fldChar w:fldCharType="begin"/>
      </w:r>
      <w:r>
        <w:rPr>
          <w:noProof/>
        </w:rPr>
        <w:instrText xml:space="preserve"> PAGEREF _Toc188281866 \h </w:instrText>
      </w:r>
      <w:r>
        <w:rPr>
          <w:noProof/>
        </w:rPr>
      </w:r>
      <w:r>
        <w:rPr>
          <w:noProof/>
        </w:rPr>
        <w:fldChar w:fldCharType="separate"/>
      </w:r>
      <w:r>
        <w:rPr>
          <w:noProof/>
        </w:rPr>
        <w:t>12</w:t>
      </w:r>
      <w:r>
        <w:rPr>
          <w:noProof/>
        </w:rPr>
        <w:fldChar w:fldCharType="end"/>
      </w:r>
    </w:p>
    <w:p w14:paraId="08D9D836" w14:textId="06FE0BE3"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11  Application of Part 2</w:t>
      </w:r>
      <w:r>
        <w:rPr>
          <w:noProof/>
        </w:rPr>
        <w:tab/>
      </w:r>
      <w:r>
        <w:rPr>
          <w:noProof/>
        </w:rPr>
        <w:fldChar w:fldCharType="begin"/>
      </w:r>
      <w:r>
        <w:rPr>
          <w:noProof/>
        </w:rPr>
        <w:instrText xml:space="preserve"> PAGEREF _Toc188281867 \h </w:instrText>
      </w:r>
      <w:r>
        <w:rPr>
          <w:noProof/>
        </w:rPr>
      </w:r>
      <w:r>
        <w:rPr>
          <w:noProof/>
        </w:rPr>
        <w:fldChar w:fldCharType="separate"/>
      </w:r>
      <w:r>
        <w:rPr>
          <w:noProof/>
        </w:rPr>
        <w:t>12</w:t>
      </w:r>
      <w:r>
        <w:rPr>
          <w:noProof/>
        </w:rPr>
        <w:fldChar w:fldCharType="end"/>
      </w:r>
    </w:p>
    <w:p w14:paraId="284846C4" w14:textId="3DC9BD2A"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12  Preparations containing poisons included in different schedules</w:t>
      </w:r>
      <w:r>
        <w:rPr>
          <w:noProof/>
        </w:rPr>
        <w:tab/>
      </w:r>
      <w:r>
        <w:rPr>
          <w:noProof/>
        </w:rPr>
        <w:fldChar w:fldCharType="begin"/>
      </w:r>
      <w:r>
        <w:rPr>
          <w:noProof/>
        </w:rPr>
        <w:instrText xml:space="preserve"> PAGEREF _Toc188281868 \h </w:instrText>
      </w:r>
      <w:r>
        <w:rPr>
          <w:noProof/>
        </w:rPr>
      </w:r>
      <w:r>
        <w:rPr>
          <w:noProof/>
        </w:rPr>
        <w:fldChar w:fldCharType="separate"/>
      </w:r>
      <w:r>
        <w:rPr>
          <w:noProof/>
        </w:rPr>
        <w:t>12</w:t>
      </w:r>
      <w:r>
        <w:rPr>
          <w:noProof/>
        </w:rPr>
        <w:fldChar w:fldCharType="end"/>
      </w:r>
    </w:p>
    <w:p w14:paraId="77CF9B0D" w14:textId="09EF2D23" w:rsidR="0024227C" w:rsidRDefault="0024227C">
      <w:pPr>
        <w:pStyle w:val="TOC3"/>
        <w:rPr>
          <w:rFonts w:asciiTheme="minorHAnsi" w:eastAsiaTheme="minorEastAsia" w:hAnsiTheme="minorHAnsi" w:cstheme="minorBidi"/>
          <w:b w:val="0"/>
          <w:noProof/>
          <w:kern w:val="2"/>
          <w:sz w:val="24"/>
          <w:szCs w:val="24"/>
          <w14:ligatures w14:val="standardContextual"/>
        </w:rPr>
      </w:pPr>
      <w:r>
        <w:rPr>
          <w:noProof/>
        </w:rPr>
        <w:t>Division 2—Labels</w:t>
      </w:r>
      <w:r>
        <w:rPr>
          <w:noProof/>
        </w:rPr>
        <w:tab/>
      </w:r>
      <w:r>
        <w:rPr>
          <w:noProof/>
        </w:rPr>
        <w:fldChar w:fldCharType="begin"/>
      </w:r>
      <w:r>
        <w:rPr>
          <w:noProof/>
        </w:rPr>
        <w:instrText xml:space="preserve"> PAGEREF _Toc188281869 \h </w:instrText>
      </w:r>
      <w:r>
        <w:rPr>
          <w:noProof/>
        </w:rPr>
      </w:r>
      <w:r>
        <w:rPr>
          <w:noProof/>
        </w:rPr>
        <w:fldChar w:fldCharType="separate"/>
      </w:r>
      <w:r>
        <w:rPr>
          <w:noProof/>
        </w:rPr>
        <w:t>13</w:t>
      </w:r>
      <w:r>
        <w:rPr>
          <w:noProof/>
        </w:rPr>
        <w:fldChar w:fldCharType="end"/>
      </w:r>
    </w:p>
    <w:p w14:paraId="727C375B" w14:textId="16944DDC" w:rsidR="0024227C" w:rsidRDefault="0024227C">
      <w:pPr>
        <w:pStyle w:val="TOC4"/>
        <w:rPr>
          <w:rFonts w:asciiTheme="minorHAnsi" w:eastAsiaTheme="minorEastAsia" w:hAnsiTheme="minorHAnsi" w:cstheme="minorBidi"/>
          <w:b w:val="0"/>
          <w:noProof/>
          <w:kern w:val="2"/>
          <w:sz w:val="24"/>
          <w:szCs w:val="24"/>
          <w14:ligatures w14:val="standardContextual"/>
        </w:rPr>
      </w:pPr>
      <w:r>
        <w:rPr>
          <w:noProof/>
        </w:rPr>
        <w:t>Subdivision A—General</w:t>
      </w:r>
      <w:r>
        <w:rPr>
          <w:noProof/>
        </w:rPr>
        <w:tab/>
      </w:r>
      <w:r>
        <w:rPr>
          <w:noProof/>
        </w:rPr>
        <w:fldChar w:fldCharType="begin"/>
      </w:r>
      <w:r>
        <w:rPr>
          <w:noProof/>
        </w:rPr>
        <w:instrText xml:space="preserve"> PAGEREF _Toc188281870 \h </w:instrText>
      </w:r>
      <w:r>
        <w:rPr>
          <w:noProof/>
        </w:rPr>
      </w:r>
      <w:r>
        <w:rPr>
          <w:noProof/>
        </w:rPr>
        <w:fldChar w:fldCharType="separate"/>
      </w:r>
      <w:r>
        <w:rPr>
          <w:noProof/>
        </w:rPr>
        <w:t>13</w:t>
      </w:r>
      <w:r>
        <w:rPr>
          <w:noProof/>
        </w:rPr>
        <w:fldChar w:fldCharType="end"/>
      </w:r>
    </w:p>
    <w:p w14:paraId="2264A528" w14:textId="22BD167F"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13  General requirements</w:t>
      </w:r>
      <w:r>
        <w:rPr>
          <w:noProof/>
        </w:rPr>
        <w:tab/>
      </w:r>
      <w:r>
        <w:rPr>
          <w:noProof/>
        </w:rPr>
        <w:fldChar w:fldCharType="begin"/>
      </w:r>
      <w:r>
        <w:rPr>
          <w:noProof/>
        </w:rPr>
        <w:instrText xml:space="preserve"> PAGEREF _Toc188281871 \h </w:instrText>
      </w:r>
      <w:r>
        <w:rPr>
          <w:noProof/>
        </w:rPr>
      </w:r>
      <w:r>
        <w:rPr>
          <w:noProof/>
        </w:rPr>
        <w:fldChar w:fldCharType="separate"/>
      </w:r>
      <w:r>
        <w:rPr>
          <w:noProof/>
        </w:rPr>
        <w:t>13</w:t>
      </w:r>
      <w:r>
        <w:rPr>
          <w:noProof/>
        </w:rPr>
        <w:fldChar w:fldCharType="end"/>
      </w:r>
    </w:p>
    <w:p w14:paraId="0A20B631" w14:textId="55B244A9" w:rsidR="0024227C" w:rsidRDefault="0024227C">
      <w:pPr>
        <w:pStyle w:val="TOC5"/>
        <w:rPr>
          <w:rFonts w:asciiTheme="minorHAnsi" w:eastAsiaTheme="minorEastAsia" w:hAnsiTheme="minorHAnsi" w:cstheme="minorBidi"/>
          <w:noProof/>
          <w:kern w:val="2"/>
          <w:sz w:val="24"/>
          <w:szCs w:val="24"/>
          <w14:ligatures w14:val="standardContextual"/>
        </w:rPr>
      </w:pPr>
      <w:r>
        <w:rPr>
          <w:noProof/>
        </w:rPr>
        <w:lastRenderedPageBreak/>
        <w:t>14  Immediate wrapper</w:t>
      </w:r>
      <w:r>
        <w:rPr>
          <w:noProof/>
        </w:rPr>
        <w:tab/>
      </w:r>
      <w:r>
        <w:rPr>
          <w:noProof/>
        </w:rPr>
        <w:fldChar w:fldCharType="begin"/>
      </w:r>
      <w:r>
        <w:rPr>
          <w:noProof/>
        </w:rPr>
        <w:instrText xml:space="preserve"> PAGEREF _Toc188281872 \h </w:instrText>
      </w:r>
      <w:r>
        <w:rPr>
          <w:noProof/>
        </w:rPr>
      </w:r>
      <w:r>
        <w:rPr>
          <w:noProof/>
        </w:rPr>
        <w:fldChar w:fldCharType="separate"/>
      </w:r>
      <w:r>
        <w:rPr>
          <w:noProof/>
        </w:rPr>
        <w:t>13</w:t>
      </w:r>
      <w:r>
        <w:rPr>
          <w:noProof/>
        </w:rPr>
        <w:fldChar w:fldCharType="end"/>
      </w:r>
    </w:p>
    <w:p w14:paraId="23FA344B" w14:textId="32043A53" w:rsidR="0024227C" w:rsidRDefault="0024227C">
      <w:pPr>
        <w:pStyle w:val="TOC4"/>
        <w:rPr>
          <w:rFonts w:asciiTheme="minorHAnsi" w:eastAsiaTheme="minorEastAsia" w:hAnsiTheme="minorHAnsi" w:cstheme="minorBidi"/>
          <w:b w:val="0"/>
          <w:noProof/>
          <w:kern w:val="2"/>
          <w:sz w:val="24"/>
          <w:szCs w:val="24"/>
          <w14:ligatures w14:val="standardContextual"/>
        </w:rPr>
      </w:pPr>
      <w:r>
        <w:rPr>
          <w:noProof/>
        </w:rPr>
        <w:t>Subdivision B—Primary packs and immediate containers</w:t>
      </w:r>
      <w:r>
        <w:rPr>
          <w:noProof/>
        </w:rPr>
        <w:tab/>
      </w:r>
      <w:r>
        <w:rPr>
          <w:noProof/>
        </w:rPr>
        <w:fldChar w:fldCharType="begin"/>
      </w:r>
      <w:r>
        <w:rPr>
          <w:noProof/>
        </w:rPr>
        <w:instrText xml:space="preserve"> PAGEREF _Toc188281873 \h </w:instrText>
      </w:r>
      <w:r>
        <w:rPr>
          <w:noProof/>
        </w:rPr>
      </w:r>
      <w:r>
        <w:rPr>
          <w:noProof/>
        </w:rPr>
        <w:fldChar w:fldCharType="separate"/>
      </w:r>
      <w:r>
        <w:rPr>
          <w:noProof/>
        </w:rPr>
        <w:t>13</w:t>
      </w:r>
      <w:r>
        <w:rPr>
          <w:noProof/>
        </w:rPr>
        <w:fldChar w:fldCharType="end"/>
      </w:r>
    </w:p>
    <w:p w14:paraId="50B4E774" w14:textId="0CA0A6F8"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15  Primary packs and immediate containers</w:t>
      </w:r>
      <w:r>
        <w:rPr>
          <w:noProof/>
        </w:rPr>
        <w:tab/>
      </w:r>
      <w:r>
        <w:rPr>
          <w:noProof/>
        </w:rPr>
        <w:fldChar w:fldCharType="begin"/>
      </w:r>
      <w:r>
        <w:rPr>
          <w:noProof/>
        </w:rPr>
        <w:instrText xml:space="preserve"> PAGEREF _Toc188281874 \h </w:instrText>
      </w:r>
      <w:r>
        <w:rPr>
          <w:noProof/>
        </w:rPr>
      </w:r>
      <w:r>
        <w:rPr>
          <w:noProof/>
        </w:rPr>
        <w:fldChar w:fldCharType="separate"/>
      </w:r>
      <w:r>
        <w:rPr>
          <w:noProof/>
        </w:rPr>
        <w:t>13</w:t>
      </w:r>
      <w:r>
        <w:rPr>
          <w:noProof/>
        </w:rPr>
        <w:fldChar w:fldCharType="end"/>
      </w:r>
    </w:p>
    <w:p w14:paraId="47202E8C" w14:textId="353987D3"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16  Signal words</w:t>
      </w:r>
      <w:r>
        <w:rPr>
          <w:noProof/>
        </w:rPr>
        <w:tab/>
      </w:r>
      <w:r>
        <w:rPr>
          <w:noProof/>
        </w:rPr>
        <w:fldChar w:fldCharType="begin"/>
      </w:r>
      <w:r>
        <w:rPr>
          <w:noProof/>
        </w:rPr>
        <w:instrText xml:space="preserve"> PAGEREF _Toc188281875 \h </w:instrText>
      </w:r>
      <w:r>
        <w:rPr>
          <w:noProof/>
        </w:rPr>
      </w:r>
      <w:r>
        <w:rPr>
          <w:noProof/>
        </w:rPr>
        <w:fldChar w:fldCharType="separate"/>
      </w:r>
      <w:r>
        <w:rPr>
          <w:noProof/>
        </w:rPr>
        <w:t>14</w:t>
      </w:r>
      <w:r>
        <w:rPr>
          <w:noProof/>
        </w:rPr>
        <w:fldChar w:fldCharType="end"/>
      </w:r>
    </w:p>
    <w:p w14:paraId="38A68FCB" w14:textId="235FD465"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17  Cautionary statement—possession without authority illegal</w:t>
      </w:r>
      <w:r>
        <w:rPr>
          <w:noProof/>
        </w:rPr>
        <w:tab/>
      </w:r>
      <w:r>
        <w:rPr>
          <w:noProof/>
        </w:rPr>
        <w:fldChar w:fldCharType="begin"/>
      </w:r>
      <w:r>
        <w:rPr>
          <w:noProof/>
        </w:rPr>
        <w:instrText xml:space="preserve"> PAGEREF _Toc188281876 \h </w:instrText>
      </w:r>
      <w:r>
        <w:rPr>
          <w:noProof/>
        </w:rPr>
      </w:r>
      <w:r>
        <w:rPr>
          <w:noProof/>
        </w:rPr>
        <w:fldChar w:fldCharType="separate"/>
      </w:r>
      <w:r>
        <w:rPr>
          <w:noProof/>
        </w:rPr>
        <w:t>14</w:t>
      </w:r>
      <w:r>
        <w:rPr>
          <w:noProof/>
        </w:rPr>
        <w:fldChar w:fldCharType="end"/>
      </w:r>
    </w:p>
    <w:p w14:paraId="68E73DE7" w14:textId="0D81CC00"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18  Cautionary statement—keep out of reach of children</w:t>
      </w:r>
      <w:r>
        <w:rPr>
          <w:noProof/>
        </w:rPr>
        <w:tab/>
      </w:r>
      <w:r>
        <w:rPr>
          <w:noProof/>
        </w:rPr>
        <w:fldChar w:fldCharType="begin"/>
      </w:r>
      <w:r>
        <w:rPr>
          <w:noProof/>
        </w:rPr>
        <w:instrText xml:space="preserve"> PAGEREF _Toc188281877 \h </w:instrText>
      </w:r>
      <w:r>
        <w:rPr>
          <w:noProof/>
        </w:rPr>
      </w:r>
      <w:r>
        <w:rPr>
          <w:noProof/>
        </w:rPr>
        <w:fldChar w:fldCharType="separate"/>
      </w:r>
      <w:r>
        <w:rPr>
          <w:noProof/>
        </w:rPr>
        <w:t>15</w:t>
      </w:r>
      <w:r>
        <w:rPr>
          <w:noProof/>
        </w:rPr>
        <w:fldChar w:fldCharType="end"/>
      </w:r>
    </w:p>
    <w:p w14:paraId="0A3EBAFC" w14:textId="163C6E6A"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19  Cautionary statement—fire and explosion hazard</w:t>
      </w:r>
      <w:r>
        <w:rPr>
          <w:noProof/>
        </w:rPr>
        <w:tab/>
      </w:r>
      <w:r>
        <w:rPr>
          <w:noProof/>
        </w:rPr>
        <w:fldChar w:fldCharType="begin"/>
      </w:r>
      <w:r>
        <w:rPr>
          <w:noProof/>
        </w:rPr>
        <w:instrText xml:space="preserve"> PAGEREF _Toc188281878 \h </w:instrText>
      </w:r>
      <w:r>
        <w:rPr>
          <w:noProof/>
        </w:rPr>
      </w:r>
      <w:r>
        <w:rPr>
          <w:noProof/>
        </w:rPr>
        <w:fldChar w:fldCharType="separate"/>
      </w:r>
      <w:r>
        <w:rPr>
          <w:noProof/>
        </w:rPr>
        <w:t>15</w:t>
      </w:r>
      <w:r>
        <w:rPr>
          <w:noProof/>
        </w:rPr>
        <w:fldChar w:fldCharType="end"/>
      </w:r>
    </w:p>
    <w:p w14:paraId="239816E3" w14:textId="44962253"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20  Cautionary statement—burns skin and throat</w:t>
      </w:r>
      <w:r>
        <w:rPr>
          <w:noProof/>
        </w:rPr>
        <w:tab/>
      </w:r>
      <w:r>
        <w:rPr>
          <w:noProof/>
        </w:rPr>
        <w:fldChar w:fldCharType="begin"/>
      </w:r>
      <w:r>
        <w:rPr>
          <w:noProof/>
        </w:rPr>
        <w:instrText xml:space="preserve"> PAGEREF _Toc188281879 \h </w:instrText>
      </w:r>
      <w:r>
        <w:rPr>
          <w:noProof/>
        </w:rPr>
      </w:r>
      <w:r>
        <w:rPr>
          <w:noProof/>
        </w:rPr>
        <w:fldChar w:fldCharType="separate"/>
      </w:r>
      <w:r>
        <w:rPr>
          <w:noProof/>
        </w:rPr>
        <w:t>15</w:t>
      </w:r>
      <w:r>
        <w:rPr>
          <w:noProof/>
        </w:rPr>
        <w:fldChar w:fldCharType="end"/>
      </w:r>
    </w:p>
    <w:p w14:paraId="1CB2C4EE" w14:textId="6CBFA33B"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21  Cautionary statements for aqueous solution of paraquat</w:t>
      </w:r>
      <w:r>
        <w:rPr>
          <w:noProof/>
        </w:rPr>
        <w:tab/>
      </w:r>
      <w:r>
        <w:rPr>
          <w:noProof/>
        </w:rPr>
        <w:fldChar w:fldCharType="begin"/>
      </w:r>
      <w:r>
        <w:rPr>
          <w:noProof/>
        </w:rPr>
        <w:instrText xml:space="preserve"> PAGEREF _Toc188281880 \h </w:instrText>
      </w:r>
      <w:r>
        <w:rPr>
          <w:noProof/>
        </w:rPr>
      </w:r>
      <w:r>
        <w:rPr>
          <w:noProof/>
        </w:rPr>
        <w:fldChar w:fldCharType="separate"/>
      </w:r>
      <w:r>
        <w:rPr>
          <w:noProof/>
        </w:rPr>
        <w:t>16</w:t>
      </w:r>
      <w:r>
        <w:rPr>
          <w:noProof/>
        </w:rPr>
        <w:fldChar w:fldCharType="end"/>
      </w:r>
    </w:p>
    <w:p w14:paraId="1139965C" w14:textId="39C49A45"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22  Cautionary statement—read safety directions</w:t>
      </w:r>
      <w:r>
        <w:rPr>
          <w:noProof/>
        </w:rPr>
        <w:tab/>
      </w:r>
      <w:r>
        <w:rPr>
          <w:noProof/>
        </w:rPr>
        <w:fldChar w:fldCharType="begin"/>
      </w:r>
      <w:r>
        <w:rPr>
          <w:noProof/>
        </w:rPr>
        <w:instrText xml:space="preserve"> PAGEREF _Toc188281881 \h </w:instrText>
      </w:r>
      <w:r>
        <w:rPr>
          <w:noProof/>
        </w:rPr>
      </w:r>
      <w:r>
        <w:rPr>
          <w:noProof/>
        </w:rPr>
        <w:fldChar w:fldCharType="separate"/>
      </w:r>
      <w:r>
        <w:rPr>
          <w:noProof/>
        </w:rPr>
        <w:t>16</w:t>
      </w:r>
      <w:r>
        <w:rPr>
          <w:noProof/>
        </w:rPr>
        <w:fldChar w:fldCharType="end"/>
      </w:r>
    </w:p>
    <w:p w14:paraId="694A0E3A" w14:textId="662602D0"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23  Cautionary statement—flammable</w:t>
      </w:r>
      <w:r>
        <w:rPr>
          <w:noProof/>
        </w:rPr>
        <w:tab/>
      </w:r>
      <w:r>
        <w:rPr>
          <w:noProof/>
        </w:rPr>
        <w:fldChar w:fldCharType="begin"/>
      </w:r>
      <w:r>
        <w:rPr>
          <w:noProof/>
        </w:rPr>
        <w:instrText xml:space="preserve"> PAGEREF _Toc188281882 \h </w:instrText>
      </w:r>
      <w:r>
        <w:rPr>
          <w:noProof/>
        </w:rPr>
      </w:r>
      <w:r>
        <w:rPr>
          <w:noProof/>
        </w:rPr>
        <w:fldChar w:fldCharType="separate"/>
      </w:r>
      <w:r>
        <w:rPr>
          <w:noProof/>
        </w:rPr>
        <w:t>17</w:t>
      </w:r>
      <w:r>
        <w:rPr>
          <w:noProof/>
        </w:rPr>
        <w:fldChar w:fldCharType="end"/>
      </w:r>
    </w:p>
    <w:p w14:paraId="5910B9DC" w14:textId="46AF9FA0"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24  Cautionary statement—for animal treatment only</w:t>
      </w:r>
      <w:r>
        <w:rPr>
          <w:noProof/>
        </w:rPr>
        <w:tab/>
      </w:r>
      <w:r>
        <w:rPr>
          <w:noProof/>
        </w:rPr>
        <w:fldChar w:fldCharType="begin"/>
      </w:r>
      <w:r>
        <w:rPr>
          <w:noProof/>
        </w:rPr>
        <w:instrText xml:space="preserve"> PAGEREF _Toc188281883 \h </w:instrText>
      </w:r>
      <w:r>
        <w:rPr>
          <w:noProof/>
        </w:rPr>
      </w:r>
      <w:r>
        <w:rPr>
          <w:noProof/>
        </w:rPr>
        <w:fldChar w:fldCharType="separate"/>
      </w:r>
      <w:r>
        <w:rPr>
          <w:noProof/>
        </w:rPr>
        <w:t>17</w:t>
      </w:r>
      <w:r>
        <w:rPr>
          <w:noProof/>
        </w:rPr>
        <w:fldChar w:fldCharType="end"/>
      </w:r>
    </w:p>
    <w:p w14:paraId="71B71140" w14:textId="0F282A0D"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25  Cautionary statement—do not swallow</w:t>
      </w:r>
      <w:r>
        <w:rPr>
          <w:noProof/>
        </w:rPr>
        <w:tab/>
      </w:r>
      <w:r>
        <w:rPr>
          <w:noProof/>
        </w:rPr>
        <w:fldChar w:fldCharType="begin"/>
      </w:r>
      <w:r>
        <w:rPr>
          <w:noProof/>
        </w:rPr>
        <w:instrText xml:space="preserve"> PAGEREF _Toc188281884 \h </w:instrText>
      </w:r>
      <w:r>
        <w:rPr>
          <w:noProof/>
        </w:rPr>
      </w:r>
      <w:r>
        <w:rPr>
          <w:noProof/>
        </w:rPr>
        <w:fldChar w:fldCharType="separate"/>
      </w:r>
      <w:r>
        <w:rPr>
          <w:noProof/>
        </w:rPr>
        <w:t>17</w:t>
      </w:r>
      <w:r>
        <w:rPr>
          <w:noProof/>
        </w:rPr>
        <w:fldChar w:fldCharType="end"/>
      </w:r>
    </w:p>
    <w:p w14:paraId="171DA669" w14:textId="26776221"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26  Approved name and quantity, proportion or strength</w:t>
      </w:r>
      <w:r>
        <w:rPr>
          <w:noProof/>
        </w:rPr>
        <w:tab/>
      </w:r>
      <w:r>
        <w:rPr>
          <w:noProof/>
        </w:rPr>
        <w:fldChar w:fldCharType="begin"/>
      </w:r>
      <w:r>
        <w:rPr>
          <w:noProof/>
        </w:rPr>
        <w:instrText xml:space="preserve"> PAGEREF _Toc188281885 \h </w:instrText>
      </w:r>
      <w:r>
        <w:rPr>
          <w:noProof/>
        </w:rPr>
      </w:r>
      <w:r>
        <w:rPr>
          <w:noProof/>
        </w:rPr>
        <w:fldChar w:fldCharType="separate"/>
      </w:r>
      <w:r>
        <w:rPr>
          <w:noProof/>
        </w:rPr>
        <w:t>17</w:t>
      </w:r>
      <w:r>
        <w:rPr>
          <w:noProof/>
        </w:rPr>
        <w:fldChar w:fldCharType="end"/>
      </w:r>
    </w:p>
    <w:p w14:paraId="6785BBD2" w14:textId="36B5EA66"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27  Statement—an anticholinesterase compound</w:t>
      </w:r>
      <w:r>
        <w:rPr>
          <w:noProof/>
        </w:rPr>
        <w:tab/>
      </w:r>
      <w:r>
        <w:rPr>
          <w:noProof/>
        </w:rPr>
        <w:fldChar w:fldCharType="begin"/>
      </w:r>
      <w:r>
        <w:rPr>
          <w:noProof/>
        </w:rPr>
        <w:instrText xml:space="preserve"> PAGEREF _Toc188281886 \h </w:instrText>
      </w:r>
      <w:r>
        <w:rPr>
          <w:noProof/>
        </w:rPr>
      </w:r>
      <w:r>
        <w:rPr>
          <w:noProof/>
        </w:rPr>
        <w:fldChar w:fldCharType="separate"/>
      </w:r>
      <w:r>
        <w:rPr>
          <w:noProof/>
        </w:rPr>
        <w:t>18</w:t>
      </w:r>
      <w:r>
        <w:rPr>
          <w:noProof/>
        </w:rPr>
        <w:fldChar w:fldCharType="end"/>
      </w:r>
    </w:p>
    <w:p w14:paraId="1083518A" w14:textId="423D48F2"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28  Directions for use</w:t>
      </w:r>
      <w:r>
        <w:rPr>
          <w:noProof/>
        </w:rPr>
        <w:tab/>
      </w:r>
      <w:r>
        <w:rPr>
          <w:noProof/>
        </w:rPr>
        <w:fldChar w:fldCharType="begin"/>
      </w:r>
      <w:r>
        <w:rPr>
          <w:noProof/>
        </w:rPr>
        <w:instrText xml:space="preserve"> PAGEREF _Toc188281887 \h </w:instrText>
      </w:r>
      <w:r>
        <w:rPr>
          <w:noProof/>
        </w:rPr>
      </w:r>
      <w:r>
        <w:rPr>
          <w:noProof/>
        </w:rPr>
        <w:fldChar w:fldCharType="separate"/>
      </w:r>
      <w:r>
        <w:rPr>
          <w:noProof/>
        </w:rPr>
        <w:t>18</w:t>
      </w:r>
      <w:r>
        <w:rPr>
          <w:noProof/>
        </w:rPr>
        <w:fldChar w:fldCharType="end"/>
      </w:r>
    </w:p>
    <w:p w14:paraId="18DBE457" w14:textId="4099F3A8"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29  Safety directions</w:t>
      </w:r>
      <w:r>
        <w:rPr>
          <w:noProof/>
        </w:rPr>
        <w:tab/>
      </w:r>
      <w:r>
        <w:rPr>
          <w:noProof/>
        </w:rPr>
        <w:fldChar w:fldCharType="begin"/>
      </w:r>
      <w:r>
        <w:rPr>
          <w:noProof/>
        </w:rPr>
        <w:instrText xml:space="preserve"> PAGEREF _Toc188281888 \h </w:instrText>
      </w:r>
      <w:r>
        <w:rPr>
          <w:noProof/>
        </w:rPr>
      </w:r>
      <w:r>
        <w:rPr>
          <w:noProof/>
        </w:rPr>
        <w:fldChar w:fldCharType="separate"/>
      </w:r>
      <w:r>
        <w:rPr>
          <w:noProof/>
        </w:rPr>
        <w:t>19</w:t>
      </w:r>
      <w:r>
        <w:rPr>
          <w:noProof/>
        </w:rPr>
        <w:fldChar w:fldCharType="end"/>
      </w:r>
    </w:p>
    <w:p w14:paraId="46D3A2D7" w14:textId="6D2BB93E"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30  Warning statements</w:t>
      </w:r>
      <w:r>
        <w:rPr>
          <w:noProof/>
        </w:rPr>
        <w:tab/>
      </w:r>
      <w:r>
        <w:rPr>
          <w:noProof/>
        </w:rPr>
        <w:fldChar w:fldCharType="begin"/>
      </w:r>
      <w:r>
        <w:rPr>
          <w:noProof/>
        </w:rPr>
        <w:instrText xml:space="preserve"> PAGEREF _Toc188281889 \h </w:instrText>
      </w:r>
      <w:r>
        <w:rPr>
          <w:noProof/>
        </w:rPr>
      </w:r>
      <w:r>
        <w:rPr>
          <w:noProof/>
        </w:rPr>
        <w:fldChar w:fldCharType="separate"/>
      </w:r>
      <w:r>
        <w:rPr>
          <w:noProof/>
        </w:rPr>
        <w:t>19</w:t>
      </w:r>
      <w:r>
        <w:rPr>
          <w:noProof/>
        </w:rPr>
        <w:fldChar w:fldCharType="end"/>
      </w:r>
    </w:p>
    <w:p w14:paraId="401AE5A7" w14:textId="74B57473"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31  First aid</w:t>
      </w:r>
      <w:r>
        <w:rPr>
          <w:noProof/>
        </w:rPr>
        <w:tab/>
      </w:r>
      <w:r>
        <w:rPr>
          <w:noProof/>
        </w:rPr>
        <w:fldChar w:fldCharType="begin"/>
      </w:r>
      <w:r>
        <w:rPr>
          <w:noProof/>
        </w:rPr>
        <w:instrText xml:space="preserve"> PAGEREF _Toc188281890 \h </w:instrText>
      </w:r>
      <w:r>
        <w:rPr>
          <w:noProof/>
        </w:rPr>
      </w:r>
      <w:r>
        <w:rPr>
          <w:noProof/>
        </w:rPr>
        <w:fldChar w:fldCharType="separate"/>
      </w:r>
      <w:r>
        <w:rPr>
          <w:noProof/>
        </w:rPr>
        <w:t>20</w:t>
      </w:r>
      <w:r>
        <w:rPr>
          <w:noProof/>
        </w:rPr>
        <w:fldChar w:fldCharType="end"/>
      </w:r>
    </w:p>
    <w:p w14:paraId="62E8FF73" w14:textId="4A8A3ADB"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32  Name and address of manufacturer or distributor</w:t>
      </w:r>
      <w:r>
        <w:rPr>
          <w:noProof/>
        </w:rPr>
        <w:tab/>
      </w:r>
      <w:r>
        <w:rPr>
          <w:noProof/>
        </w:rPr>
        <w:fldChar w:fldCharType="begin"/>
      </w:r>
      <w:r>
        <w:rPr>
          <w:noProof/>
        </w:rPr>
        <w:instrText xml:space="preserve"> PAGEREF _Toc188281891 \h </w:instrText>
      </w:r>
      <w:r>
        <w:rPr>
          <w:noProof/>
        </w:rPr>
      </w:r>
      <w:r>
        <w:rPr>
          <w:noProof/>
        </w:rPr>
        <w:fldChar w:fldCharType="separate"/>
      </w:r>
      <w:r>
        <w:rPr>
          <w:noProof/>
        </w:rPr>
        <w:t>20</w:t>
      </w:r>
      <w:r>
        <w:rPr>
          <w:noProof/>
        </w:rPr>
        <w:fldChar w:fldCharType="end"/>
      </w:r>
    </w:p>
    <w:p w14:paraId="1F9CB911" w14:textId="6A026998"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33  Warning statements and sedation warnings for certain medicines for human use</w:t>
      </w:r>
      <w:r>
        <w:rPr>
          <w:noProof/>
        </w:rPr>
        <w:tab/>
      </w:r>
      <w:r>
        <w:rPr>
          <w:noProof/>
        </w:rPr>
        <w:fldChar w:fldCharType="begin"/>
      </w:r>
      <w:r>
        <w:rPr>
          <w:noProof/>
        </w:rPr>
        <w:instrText xml:space="preserve"> PAGEREF _Toc188281892 \h </w:instrText>
      </w:r>
      <w:r>
        <w:rPr>
          <w:noProof/>
        </w:rPr>
      </w:r>
      <w:r>
        <w:rPr>
          <w:noProof/>
        </w:rPr>
        <w:fldChar w:fldCharType="separate"/>
      </w:r>
      <w:r>
        <w:rPr>
          <w:noProof/>
        </w:rPr>
        <w:t>21</w:t>
      </w:r>
      <w:r>
        <w:rPr>
          <w:noProof/>
        </w:rPr>
        <w:fldChar w:fldCharType="end"/>
      </w:r>
    </w:p>
    <w:p w14:paraId="5A74964B" w14:textId="3D56D4D0" w:rsidR="0024227C" w:rsidRDefault="0024227C">
      <w:pPr>
        <w:pStyle w:val="TOC4"/>
        <w:rPr>
          <w:rFonts w:asciiTheme="minorHAnsi" w:eastAsiaTheme="minorEastAsia" w:hAnsiTheme="minorHAnsi" w:cstheme="minorBidi"/>
          <w:b w:val="0"/>
          <w:noProof/>
          <w:kern w:val="2"/>
          <w:sz w:val="24"/>
          <w:szCs w:val="24"/>
          <w14:ligatures w14:val="standardContextual"/>
        </w:rPr>
      </w:pPr>
      <w:r>
        <w:rPr>
          <w:noProof/>
        </w:rPr>
        <w:t>Subdivision C—Statements of quantity, proportion or strength</w:t>
      </w:r>
      <w:r>
        <w:rPr>
          <w:noProof/>
        </w:rPr>
        <w:tab/>
      </w:r>
      <w:r>
        <w:rPr>
          <w:noProof/>
        </w:rPr>
        <w:fldChar w:fldCharType="begin"/>
      </w:r>
      <w:r>
        <w:rPr>
          <w:noProof/>
        </w:rPr>
        <w:instrText xml:space="preserve"> PAGEREF _Toc188281893 \h </w:instrText>
      </w:r>
      <w:r>
        <w:rPr>
          <w:noProof/>
        </w:rPr>
      </w:r>
      <w:r>
        <w:rPr>
          <w:noProof/>
        </w:rPr>
        <w:fldChar w:fldCharType="separate"/>
      </w:r>
      <w:r>
        <w:rPr>
          <w:noProof/>
        </w:rPr>
        <w:t>21</w:t>
      </w:r>
      <w:r>
        <w:rPr>
          <w:noProof/>
        </w:rPr>
        <w:fldChar w:fldCharType="end"/>
      </w:r>
    </w:p>
    <w:p w14:paraId="45B6A246" w14:textId="58E1947B"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34  Statements of quantity, proportion or strength</w:t>
      </w:r>
      <w:r>
        <w:rPr>
          <w:noProof/>
        </w:rPr>
        <w:tab/>
      </w:r>
      <w:r>
        <w:rPr>
          <w:noProof/>
        </w:rPr>
        <w:fldChar w:fldCharType="begin"/>
      </w:r>
      <w:r>
        <w:rPr>
          <w:noProof/>
        </w:rPr>
        <w:instrText xml:space="preserve"> PAGEREF _Toc188281894 \h </w:instrText>
      </w:r>
      <w:r>
        <w:rPr>
          <w:noProof/>
        </w:rPr>
      </w:r>
      <w:r>
        <w:rPr>
          <w:noProof/>
        </w:rPr>
        <w:fldChar w:fldCharType="separate"/>
      </w:r>
      <w:r>
        <w:rPr>
          <w:noProof/>
        </w:rPr>
        <w:t>21</w:t>
      </w:r>
      <w:r>
        <w:rPr>
          <w:noProof/>
        </w:rPr>
        <w:fldChar w:fldCharType="end"/>
      </w:r>
    </w:p>
    <w:p w14:paraId="0A7C27E8" w14:textId="7AF638B8" w:rsidR="0024227C" w:rsidRDefault="0024227C">
      <w:pPr>
        <w:pStyle w:val="TOC4"/>
        <w:rPr>
          <w:rFonts w:asciiTheme="minorHAnsi" w:eastAsiaTheme="minorEastAsia" w:hAnsiTheme="minorHAnsi" w:cstheme="minorBidi"/>
          <w:b w:val="0"/>
          <w:noProof/>
          <w:kern w:val="2"/>
          <w:sz w:val="24"/>
          <w:szCs w:val="24"/>
          <w14:ligatures w14:val="standardContextual"/>
        </w:rPr>
      </w:pPr>
      <w:r>
        <w:rPr>
          <w:noProof/>
        </w:rPr>
        <w:t>Subdivision D—Exemptions from labelling requirements</w:t>
      </w:r>
      <w:r>
        <w:rPr>
          <w:noProof/>
        </w:rPr>
        <w:tab/>
      </w:r>
      <w:r>
        <w:rPr>
          <w:noProof/>
        </w:rPr>
        <w:fldChar w:fldCharType="begin"/>
      </w:r>
      <w:r>
        <w:rPr>
          <w:noProof/>
        </w:rPr>
        <w:instrText xml:space="preserve"> PAGEREF _Toc188281895 \h </w:instrText>
      </w:r>
      <w:r>
        <w:rPr>
          <w:noProof/>
        </w:rPr>
      </w:r>
      <w:r>
        <w:rPr>
          <w:noProof/>
        </w:rPr>
        <w:fldChar w:fldCharType="separate"/>
      </w:r>
      <w:r>
        <w:rPr>
          <w:noProof/>
        </w:rPr>
        <w:t>22</w:t>
      </w:r>
      <w:r>
        <w:rPr>
          <w:noProof/>
        </w:rPr>
        <w:fldChar w:fldCharType="end"/>
      </w:r>
    </w:p>
    <w:p w14:paraId="5813A5E7" w14:textId="6DBE0B60"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35  Selected containers and measure packs</w:t>
      </w:r>
      <w:r>
        <w:rPr>
          <w:noProof/>
        </w:rPr>
        <w:tab/>
      </w:r>
      <w:r>
        <w:rPr>
          <w:noProof/>
        </w:rPr>
        <w:fldChar w:fldCharType="begin"/>
      </w:r>
      <w:r>
        <w:rPr>
          <w:noProof/>
        </w:rPr>
        <w:instrText xml:space="preserve"> PAGEREF _Toc188281896 \h </w:instrText>
      </w:r>
      <w:r>
        <w:rPr>
          <w:noProof/>
        </w:rPr>
      </w:r>
      <w:r>
        <w:rPr>
          <w:noProof/>
        </w:rPr>
        <w:fldChar w:fldCharType="separate"/>
      </w:r>
      <w:r>
        <w:rPr>
          <w:noProof/>
        </w:rPr>
        <w:t>22</w:t>
      </w:r>
      <w:r>
        <w:rPr>
          <w:noProof/>
        </w:rPr>
        <w:fldChar w:fldCharType="end"/>
      </w:r>
    </w:p>
    <w:p w14:paraId="04D078B8" w14:textId="4729BBC9"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36  Ampoules, pre</w:t>
      </w:r>
      <w:r>
        <w:rPr>
          <w:noProof/>
        </w:rPr>
        <w:noBreakHyphen/>
        <w:t>filled syringes and injection vials</w:t>
      </w:r>
      <w:r>
        <w:rPr>
          <w:noProof/>
        </w:rPr>
        <w:tab/>
      </w:r>
      <w:r>
        <w:rPr>
          <w:noProof/>
        </w:rPr>
        <w:fldChar w:fldCharType="begin"/>
      </w:r>
      <w:r>
        <w:rPr>
          <w:noProof/>
        </w:rPr>
        <w:instrText xml:space="preserve"> PAGEREF _Toc188281897 \h </w:instrText>
      </w:r>
      <w:r>
        <w:rPr>
          <w:noProof/>
        </w:rPr>
      </w:r>
      <w:r>
        <w:rPr>
          <w:noProof/>
        </w:rPr>
        <w:fldChar w:fldCharType="separate"/>
      </w:r>
      <w:r>
        <w:rPr>
          <w:noProof/>
        </w:rPr>
        <w:t>23</w:t>
      </w:r>
      <w:r>
        <w:rPr>
          <w:noProof/>
        </w:rPr>
        <w:fldChar w:fldCharType="end"/>
      </w:r>
    </w:p>
    <w:p w14:paraId="4CB3F09A" w14:textId="5B75664D"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37  Transport containers and wrappings</w:t>
      </w:r>
      <w:r>
        <w:rPr>
          <w:noProof/>
        </w:rPr>
        <w:tab/>
      </w:r>
      <w:r>
        <w:rPr>
          <w:noProof/>
        </w:rPr>
        <w:fldChar w:fldCharType="begin"/>
      </w:r>
      <w:r>
        <w:rPr>
          <w:noProof/>
        </w:rPr>
        <w:instrText xml:space="preserve"> PAGEREF _Toc188281898 \h </w:instrText>
      </w:r>
      <w:r>
        <w:rPr>
          <w:noProof/>
        </w:rPr>
      </w:r>
      <w:r>
        <w:rPr>
          <w:noProof/>
        </w:rPr>
        <w:fldChar w:fldCharType="separate"/>
      </w:r>
      <w:r>
        <w:rPr>
          <w:noProof/>
        </w:rPr>
        <w:t>23</w:t>
      </w:r>
      <w:r>
        <w:rPr>
          <w:noProof/>
        </w:rPr>
        <w:fldChar w:fldCharType="end"/>
      </w:r>
    </w:p>
    <w:p w14:paraId="2E2221E8" w14:textId="47EE7C97"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38  Dispensary, industrial, laboratory and manufacturing poisons</w:t>
      </w:r>
      <w:r>
        <w:rPr>
          <w:noProof/>
        </w:rPr>
        <w:tab/>
      </w:r>
      <w:r>
        <w:rPr>
          <w:noProof/>
        </w:rPr>
        <w:fldChar w:fldCharType="begin"/>
      </w:r>
      <w:r>
        <w:rPr>
          <w:noProof/>
        </w:rPr>
        <w:instrText xml:space="preserve"> PAGEREF _Toc188281899 \h </w:instrText>
      </w:r>
      <w:r>
        <w:rPr>
          <w:noProof/>
        </w:rPr>
      </w:r>
      <w:r>
        <w:rPr>
          <w:noProof/>
        </w:rPr>
        <w:fldChar w:fldCharType="separate"/>
      </w:r>
      <w:r>
        <w:rPr>
          <w:noProof/>
        </w:rPr>
        <w:t>23</w:t>
      </w:r>
      <w:r>
        <w:rPr>
          <w:noProof/>
        </w:rPr>
        <w:fldChar w:fldCharType="end"/>
      </w:r>
    </w:p>
    <w:p w14:paraId="6E7B9293" w14:textId="27F6548B"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39  Exemptions from label requirements in certain circumstances</w:t>
      </w:r>
      <w:r>
        <w:rPr>
          <w:noProof/>
        </w:rPr>
        <w:tab/>
      </w:r>
      <w:r>
        <w:rPr>
          <w:noProof/>
        </w:rPr>
        <w:fldChar w:fldCharType="begin"/>
      </w:r>
      <w:r>
        <w:rPr>
          <w:noProof/>
        </w:rPr>
        <w:instrText xml:space="preserve"> PAGEREF _Toc188281900 \h </w:instrText>
      </w:r>
      <w:r>
        <w:rPr>
          <w:noProof/>
        </w:rPr>
      </w:r>
      <w:r>
        <w:rPr>
          <w:noProof/>
        </w:rPr>
        <w:fldChar w:fldCharType="separate"/>
      </w:r>
      <w:r>
        <w:rPr>
          <w:noProof/>
        </w:rPr>
        <w:t>24</w:t>
      </w:r>
      <w:r>
        <w:rPr>
          <w:noProof/>
        </w:rPr>
        <w:fldChar w:fldCharType="end"/>
      </w:r>
    </w:p>
    <w:p w14:paraId="15B314AE" w14:textId="46E4B6DF"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40  Dispensed medicines</w:t>
      </w:r>
      <w:r>
        <w:rPr>
          <w:noProof/>
        </w:rPr>
        <w:tab/>
      </w:r>
      <w:r>
        <w:rPr>
          <w:noProof/>
        </w:rPr>
        <w:fldChar w:fldCharType="begin"/>
      </w:r>
      <w:r>
        <w:rPr>
          <w:noProof/>
        </w:rPr>
        <w:instrText xml:space="preserve"> PAGEREF _Toc188281901 \h </w:instrText>
      </w:r>
      <w:r>
        <w:rPr>
          <w:noProof/>
        </w:rPr>
      </w:r>
      <w:r>
        <w:rPr>
          <w:noProof/>
        </w:rPr>
        <w:fldChar w:fldCharType="separate"/>
      </w:r>
      <w:r>
        <w:rPr>
          <w:noProof/>
        </w:rPr>
        <w:t>24</w:t>
      </w:r>
      <w:r>
        <w:rPr>
          <w:noProof/>
        </w:rPr>
        <w:fldChar w:fldCharType="end"/>
      </w:r>
    </w:p>
    <w:p w14:paraId="122D13AE" w14:textId="3CB01769"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41  Gas cylinders</w:t>
      </w:r>
      <w:r>
        <w:rPr>
          <w:noProof/>
        </w:rPr>
        <w:tab/>
      </w:r>
      <w:r>
        <w:rPr>
          <w:noProof/>
        </w:rPr>
        <w:fldChar w:fldCharType="begin"/>
      </w:r>
      <w:r>
        <w:rPr>
          <w:noProof/>
        </w:rPr>
        <w:instrText xml:space="preserve"> PAGEREF _Toc188281902 \h </w:instrText>
      </w:r>
      <w:r>
        <w:rPr>
          <w:noProof/>
        </w:rPr>
      </w:r>
      <w:r>
        <w:rPr>
          <w:noProof/>
        </w:rPr>
        <w:fldChar w:fldCharType="separate"/>
      </w:r>
      <w:r>
        <w:rPr>
          <w:noProof/>
        </w:rPr>
        <w:t>24</w:t>
      </w:r>
      <w:r>
        <w:rPr>
          <w:noProof/>
        </w:rPr>
        <w:fldChar w:fldCharType="end"/>
      </w:r>
    </w:p>
    <w:p w14:paraId="6658C417" w14:textId="0C98628F"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42  Paints</w:t>
      </w:r>
      <w:r>
        <w:rPr>
          <w:noProof/>
        </w:rPr>
        <w:tab/>
      </w:r>
      <w:r>
        <w:rPr>
          <w:noProof/>
        </w:rPr>
        <w:fldChar w:fldCharType="begin"/>
      </w:r>
      <w:r>
        <w:rPr>
          <w:noProof/>
        </w:rPr>
        <w:instrText xml:space="preserve"> PAGEREF _Toc188281903 \h </w:instrText>
      </w:r>
      <w:r>
        <w:rPr>
          <w:noProof/>
        </w:rPr>
      </w:r>
      <w:r>
        <w:rPr>
          <w:noProof/>
        </w:rPr>
        <w:fldChar w:fldCharType="separate"/>
      </w:r>
      <w:r>
        <w:rPr>
          <w:noProof/>
        </w:rPr>
        <w:t>24</w:t>
      </w:r>
      <w:r>
        <w:rPr>
          <w:noProof/>
        </w:rPr>
        <w:fldChar w:fldCharType="end"/>
      </w:r>
    </w:p>
    <w:p w14:paraId="766783F0" w14:textId="3DBEC0AA"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43  Camphor and naphthalene</w:t>
      </w:r>
      <w:r>
        <w:rPr>
          <w:noProof/>
        </w:rPr>
        <w:tab/>
      </w:r>
      <w:r>
        <w:rPr>
          <w:noProof/>
        </w:rPr>
        <w:fldChar w:fldCharType="begin"/>
      </w:r>
      <w:r>
        <w:rPr>
          <w:noProof/>
        </w:rPr>
        <w:instrText xml:space="preserve"> PAGEREF _Toc188281904 \h </w:instrText>
      </w:r>
      <w:r>
        <w:rPr>
          <w:noProof/>
        </w:rPr>
      </w:r>
      <w:r>
        <w:rPr>
          <w:noProof/>
        </w:rPr>
        <w:fldChar w:fldCharType="separate"/>
      </w:r>
      <w:r>
        <w:rPr>
          <w:noProof/>
        </w:rPr>
        <w:t>25</w:t>
      </w:r>
      <w:r>
        <w:rPr>
          <w:noProof/>
        </w:rPr>
        <w:fldChar w:fldCharType="end"/>
      </w:r>
    </w:p>
    <w:p w14:paraId="7C3D895E" w14:textId="63759CE6" w:rsidR="0024227C" w:rsidRDefault="0024227C">
      <w:pPr>
        <w:pStyle w:val="TOC4"/>
        <w:rPr>
          <w:rFonts w:asciiTheme="minorHAnsi" w:eastAsiaTheme="minorEastAsia" w:hAnsiTheme="minorHAnsi" w:cstheme="minorBidi"/>
          <w:b w:val="0"/>
          <w:noProof/>
          <w:kern w:val="2"/>
          <w:sz w:val="24"/>
          <w:szCs w:val="24"/>
          <w14:ligatures w14:val="standardContextual"/>
        </w:rPr>
      </w:pPr>
      <w:r>
        <w:rPr>
          <w:noProof/>
        </w:rPr>
        <w:t>Subdivision E—Prohibitions</w:t>
      </w:r>
      <w:r>
        <w:rPr>
          <w:noProof/>
        </w:rPr>
        <w:tab/>
      </w:r>
      <w:r>
        <w:rPr>
          <w:noProof/>
        </w:rPr>
        <w:fldChar w:fldCharType="begin"/>
      </w:r>
      <w:r>
        <w:rPr>
          <w:noProof/>
        </w:rPr>
        <w:instrText xml:space="preserve"> PAGEREF _Toc188281905 \h </w:instrText>
      </w:r>
      <w:r>
        <w:rPr>
          <w:noProof/>
        </w:rPr>
      </w:r>
      <w:r>
        <w:rPr>
          <w:noProof/>
        </w:rPr>
        <w:fldChar w:fldCharType="separate"/>
      </w:r>
      <w:r>
        <w:rPr>
          <w:noProof/>
        </w:rPr>
        <w:t>25</w:t>
      </w:r>
      <w:r>
        <w:rPr>
          <w:noProof/>
        </w:rPr>
        <w:fldChar w:fldCharType="end"/>
      </w:r>
    </w:p>
    <w:p w14:paraId="5FCBCCAA" w14:textId="1B26E4AE"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44  Prohibitions</w:t>
      </w:r>
      <w:r>
        <w:rPr>
          <w:noProof/>
        </w:rPr>
        <w:tab/>
      </w:r>
      <w:r>
        <w:rPr>
          <w:noProof/>
        </w:rPr>
        <w:fldChar w:fldCharType="begin"/>
      </w:r>
      <w:r>
        <w:rPr>
          <w:noProof/>
        </w:rPr>
        <w:instrText xml:space="preserve"> PAGEREF _Toc188281906 \h </w:instrText>
      </w:r>
      <w:r>
        <w:rPr>
          <w:noProof/>
        </w:rPr>
      </w:r>
      <w:r>
        <w:rPr>
          <w:noProof/>
        </w:rPr>
        <w:fldChar w:fldCharType="separate"/>
      </w:r>
      <w:r>
        <w:rPr>
          <w:noProof/>
        </w:rPr>
        <w:t>25</w:t>
      </w:r>
      <w:r>
        <w:rPr>
          <w:noProof/>
        </w:rPr>
        <w:fldChar w:fldCharType="end"/>
      </w:r>
    </w:p>
    <w:p w14:paraId="287776CB" w14:textId="44F7D071" w:rsidR="0024227C" w:rsidRDefault="0024227C">
      <w:pPr>
        <w:pStyle w:val="TOC3"/>
        <w:rPr>
          <w:rFonts w:asciiTheme="minorHAnsi" w:eastAsiaTheme="minorEastAsia" w:hAnsiTheme="minorHAnsi" w:cstheme="minorBidi"/>
          <w:b w:val="0"/>
          <w:noProof/>
          <w:kern w:val="2"/>
          <w:sz w:val="24"/>
          <w:szCs w:val="24"/>
          <w14:ligatures w14:val="standardContextual"/>
        </w:rPr>
      </w:pPr>
      <w:r>
        <w:rPr>
          <w:noProof/>
        </w:rPr>
        <w:t>Division 3—Containers</w:t>
      </w:r>
      <w:r>
        <w:rPr>
          <w:noProof/>
        </w:rPr>
        <w:tab/>
      </w:r>
      <w:r>
        <w:rPr>
          <w:noProof/>
        </w:rPr>
        <w:fldChar w:fldCharType="begin"/>
      </w:r>
      <w:r>
        <w:rPr>
          <w:noProof/>
        </w:rPr>
        <w:instrText xml:space="preserve"> PAGEREF _Toc188281907 \h </w:instrText>
      </w:r>
      <w:r>
        <w:rPr>
          <w:noProof/>
        </w:rPr>
      </w:r>
      <w:r>
        <w:rPr>
          <w:noProof/>
        </w:rPr>
        <w:fldChar w:fldCharType="separate"/>
      </w:r>
      <w:r>
        <w:rPr>
          <w:noProof/>
        </w:rPr>
        <w:t>27</w:t>
      </w:r>
      <w:r>
        <w:rPr>
          <w:noProof/>
        </w:rPr>
        <w:fldChar w:fldCharType="end"/>
      </w:r>
    </w:p>
    <w:p w14:paraId="0A1505D8" w14:textId="668F23CB"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45  General requirements</w:t>
      </w:r>
      <w:r>
        <w:rPr>
          <w:noProof/>
        </w:rPr>
        <w:tab/>
      </w:r>
      <w:r>
        <w:rPr>
          <w:noProof/>
        </w:rPr>
        <w:fldChar w:fldCharType="begin"/>
      </w:r>
      <w:r>
        <w:rPr>
          <w:noProof/>
        </w:rPr>
        <w:instrText xml:space="preserve"> PAGEREF _Toc188281908 \h </w:instrText>
      </w:r>
      <w:r>
        <w:rPr>
          <w:noProof/>
        </w:rPr>
      </w:r>
      <w:r>
        <w:rPr>
          <w:noProof/>
        </w:rPr>
        <w:fldChar w:fldCharType="separate"/>
      </w:r>
      <w:r>
        <w:rPr>
          <w:noProof/>
        </w:rPr>
        <w:t>27</w:t>
      </w:r>
      <w:r>
        <w:rPr>
          <w:noProof/>
        </w:rPr>
        <w:fldChar w:fldCharType="end"/>
      </w:r>
    </w:p>
    <w:p w14:paraId="638DD681" w14:textId="3C144E96"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46  Containers for poisons other than poisons included in Schedule 5</w:t>
      </w:r>
      <w:r>
        <w:rPr>
          <w:noProof/>
        </w:rPr>
        <w:tab/>
      </w:r>
      <w:r>
        <w:rPr>
          <w:noProof/>
        </w:rPr>
        <w:fldChar w:fldCharType="begin"/>
      </w:r>
      <w:r>
        <w:rPr>
          <w:noProof/>
        </w:rPr>
        <w:instrText xml:space="preserve"> PAGEREF _Toc188281909 \h </w:instrText>
      </w:r>
      <w:r>
        <w:rPr>
          <w:noProof/>
        </w:rPr>
      </w:r>
      <w:r>
        <w:rPr>
          <w:noProof/>
        </w:rPr>
        <w:fldChar w:fldCharType="separate"/>
      </w:r>
      <w:r>
        <w:rPr>
          <w:noProof/>
        </w:rPr>
        <w:t>27</w:t>
      </w:r>
      <w:r>
        <w:rPr>
          <w:noProof/>
        </w:rPr>
        <w:fldChar w:fldCharType="end"/>
      </w:r>
    </w:p>
    <w:p w14:paraId="536B050E" w14:textId="25DF4752"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47  Containers for poisons included in Schedule 5</w:t>
      </w:r>
      <w:r>
        <w:rPr>
          <w:noProof/>
        </w:rPr>
        <w:tab/>
      </w:r>
      <w:r>
        <w:rPr>
          <w:noProof/>
        </w:rPr>
        <w:fldChar w:fldCharType="begin"/>
      </w:r>
      <w:r>
        <w:rPr>
          <w:noProof/>
        </w:rPr>
        <w:instrText xml:space="preserve"> PAGEREF _Toc188281910 \h </w:instrText>
      </w:r>
      <w:r>
        <w:rPr>
          <w:noProof/>
        </w:rPr>
      </w:r>
      <w:r>
        <w:rPr>
          <w:noProof/>
        </w:rPr>
        <w:fldChar w:fldCharType="separate"/>
      </w:r>
      <w:r>
        <w:rPr>
          <w:noProof/>
        </w:rPr>
        <w:t>27</w:t>
      </w:r>
      <w:r>
        <w:rPr>
          <w:noProof/>
        </w:rPr>
        <w:fldChar w:fldCharType="end"/>
      </w:r>
    </w:p>
    <w:p w14:paraId="4BADBD08" w14:textId="14A08FB2"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48  Approved containers</w:t>
      </w:r>
      <w:r>
        <w:rPr>
          <w:noProof/>
        </w:rPr>
        <w:tab/>
      </w:r>
      <w:r>
        <w:rPr>
          <w:noProof/>
        </w:rPr>
        <w:fldChar w:fldCharType="begin"/>
      </w:r>
      <w:r>
        <w:rPr>
          <w:noProof/>
        </w:rPr>
        <w:instrText xml:space="preserve"> PAGEREF _Toc188281911 \h </w:instrText>
      </w:r>
      <w:r>
        <w:rPr>
          <w:noProof/>
        </w:rPr>
      </w:r>
      <w:r>
        <w:rPr>
          <w:noProof/>
        </w:rPr>
        <w:fldChar w:fldCharType="separate"/>
      </w:r>
      <w:r>
        <w:rPr>
          <w:noProof/>
        </w:rPr>
        <w:t>28</w:t>
      </w:r>
      <w:r>
        <w:rPr>
          <w:noProof/>
        </w:rPr>
        <w:fldChar w:fldCharType="end"/>
      </w:r>
    </w:p>
    <w:p w14:paraId="6339B8AA" w14:textId="799356B4"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49  Child</w:t>
      </w:r>
      <w:r>
        <w:rPr>
          <w:noProof/>
        </w:rPr>
        <w:noBreakHyphen/>
        <w:t>resistant closures</w:t>
      </w:r>
      <w:r>
        <w:rPr>
          <w:noProof/>
        </w:rPr>
        <w:tab/>
      </w:r>
      <w:r>
        <w:rPr>
          <w:noProof/>
        </w:rPr>
        <w:fldChar w:fldCharType="begin"/>
      </w:r>
      <w:r>
        <w:rPr>
          <w:noProof/>
        </w:rPr>
        <w:instrText xml:space="preserve"> PAGEREF _Toc188281912 \h </w:instrText>
      </w:r>
      <w:r>
        <w:rPr>
          <w:noProof/>
        </w:rPr>
      </w:r>
      <w:r>
        <w:rPr>
          <w:noProof/>
        </w:rPr>
        <w:fldChar w:fldCharType="separate"/>
      </w:r>
      <w:r>
        <w:rPr>
          <w:noProof/>
        </w:rPr>
        <w:t>28</w:t>
      </w:r>
      <w:r>
        <w:rPr>
          <w:noProof/>
        </w:rPr>
        <w:fldChar w:fldCharType="end"/>
      </w:r>
    </w:p>
    <w:p w14:paraId="386E4D04" w14:textId="7BEEDE6B"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50  Poisons included in Schedule 8</w:t>
      </w:r>
      <w:r>
        <w:rPr>
          <w:noProof/>
        </w:rPr>
        <w:tab/>
      </w:r>
      <w:r>
        <w:rPr>
          <w:noProof/>
        </w:rPr>
        <w:fldChar w:fldCharType="begin"/>
      </w:r>
      <w:r>
        <w:rPr>
          <w:noProof/>
        </w:rPr>
        <w:instrText xml:space="preserve"> PAGEREF _Toc188281913 \h </w:instrText>
      </w:r>
      <w:r>
        <w:rPr>
          <w:noProof/>
        </w:rPr>
      </w:r>
      <w:r>
        <w:rPr>
          <w:noProof/>
        </w:rPr>
        <w:fldChar w:fldCharType="separate"/>
      </w:r>
      <w:r>
        <w:rPr>
          <w:noProof/>
        </w:rPr>
        <w:t>30</w:t>
      </w:r>
      <w:r>
        <w:rPr>
          <w:noProof/>
        </w:rPr>
        <w:fldChar w:fldCharType="end"/>
      </w:r>
    </w:p>
    <w:p w14:paraId="7A8D6492" w14:textId="40DB0CA0"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51  Exemptions</w:t>
      </w:r>
      <w:r>
        <w:rPr>
          <w:noProof/>
        </w:rPr>
        <w:tab/>
      </w:r>
      <w:r>
        <w:rPr>
          <w:noProof/>
        </w:rPr>
        <w:fldChar w:fldCharType="begin"/>
      </w:r>
      <w:r>
        <w:rPr>
          <w:noProof/>
        </w:rPr>
        <w:instrText xml:space="preserve"> PAGEREF _Toc188281914 \h </w:instrText>
      </w:r>
      <w:r>
        <w:rPr>
          <w:noProof/>
        </w:rPr>
      </w:r>
      <w:r>
        <w:rPr>
          <w:noProof/>
        </w:rPr>
        <w:fldChar w:fldCharType="separate"/>
      </w:r>
      <w:r>
        <w:rPr>
          <w:noProof/>
        </w:rPr>
        <w:t>30</w:t>
      </w:r>
      <w:r>
        <w:rPr>
          <w:noProof/>
        </w:rPr>
        <w:fldChar w:fldCharType="end"/>
      </w:r>
    </w:p>
    <w:p w14:paraId="1D58383E" w14:textId="6F42F29C"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52  Camphor and naphthalene</w:t>
      </w:r>
      <w:r>
        <w:rPr>
          <w:noProof/>
        </w:rPr>
        <w:tab/>
      </w:r>
      <w:r>
        <w:rPr>
          <w:noProof/>
        </w:rPr>
        <w:fldChar w:fldCharType="begin"/>
      </w:r>
      <w:r>
        <w:rPr>
          <w:noProof/>
        </w:rPr>
        <w:instrText xml:space="preserve"> PAGEREF _Toc188281915 \h </w:instrText>
      </w:r>
      <w:r>
        <w:rPr>
          <w:noProof/>
        </w:rPr>
      </w:r>
      <w:r>
        <w:rPr>
          <w:noProof/>
        </w:rPr>
        <w:fldChar w:fldCharType="separate"/>
      </w:r>
      <w:r>
        <w:rPr>
          <w:noProof/>
        </w:rPr>
        <w:t>31</w:t>
      </w:r>
      <w:r>
        <w:rPr>
          <w:noProof/>
        </w:rPr>
        <w:fldChar w:fldCharType="end"/>
      </w:r>
    </w:p>
    <w:p w14:paraId="5C725819" w14:textId="1FDE12D4"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53  Prohibitions—use of containers for poisons</w:t>
      </w:r>
      <w:r>
        <w:rPr>
          <w:noProof/>
        </w:rPr>
        <w:tab/>
      </w:r>
      <w:r>
        <w:rPr>
          <w:noProof/>
        </w:rPr>
        <w:fldChar w:fldCharType="begin"/>
      </w:r>
      <w:r>
        <w:rPr>
          <w:noProof/>
        </w:rPr>
        <w:instrText xml:space="preserve"> PAGEREF _Toc188281916 \h </w:instrText>
      </w:r>
      <w:r>
        <w:rPr>
          <w:noProof/>
        </w:rPr>
      </w:r>
      <w:r>
        <w:rPr>
          <w:noProof/>
        </w:rPr>
        <w:fldChar w:fldCharType="separate"/>
      </w:r>
      <w:r>
        <w:rPr>
          <w:noProof/>
        </w:rPr>
        <w:t>31</w:t>
      </w:r>
      <w:r>
        <w:rPr>
          <w:noProof/>
        </w:rPr>
        <w:fldChar w:fldCharType="end"/>
      </w:r>
    </w:p>
    <w:p w14:paraId="29AA8C0D" w14:textId="78A8CEAD" w:rsidR="0024227C" w:rsidRDefault="0024227C">
      <w:pPr>
        <w:pStyle w:val="TOC3"/>
        <w:rPr>
          <w:rFonts w:asciiTheme="minorHAnsi" w:eastAsiaTheme="minorEastAsia" w:hAnsiTheme="minorHAnsi" w:cstheme="minorBidi"/>
          <w:b w:val="0"/>
          <w:noProof/>
          <w:kern w:val="2"/>
          <w:sz w:val="24"/>
          <w:szCs w:val="24"/>
          <w14:ligatures w14:val="standardContextual"/>
        </w:rPr>
      </w:pPr>
      <w:r>
        <w:rPr>
          <w:noProof/>
        </w:rPr>
        <w:t>Division 4—Storage</w:t>
      </w:r>
      <w:r>
        <w:rPr>
          <w:noProof/>
        </w:rPr>
        <w:tab/>
      </w:r>
      <w:r>
        <w:rPr>
          <w:noProof/>
        </w:rPr>
        <w:fldChar w:fldCharType="begin"/>
      </w:r>
      <w:r>
        <w:rPr>
          <w:noProof/>
        </w:rPr>
        <w:instrText xml:space="preserve"> PAGEREF _Toc188281917 \h </w:instrText>
      </w:r>
      <w:r>
        <w:rPr>
          <w:noProof/>
        </w:rPr>
      </w:r>
      <w:r>
        <w:rPr>
          <w:noProof/>
        </w:rPr>
        <w:fldChar w:fldCharType="separate"/>
      </w:r>
      <w:r>
        <w:rPr>
          <w:noProof/>
        </w:rPr>
        <w:t>32</w:t>
      </w:r>
      <w:r>
        <w:rPr>
          <w:noProof/>
        </w:rPr>
        <w:fldChar w:fldCharType="end"/>
      </w:r>
    </w:p>
    <w:p w14:paraId="0ECBA7D1" w14:textId="5B255046"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54  General storage requirements</w:t>
      </w:r>
      <w:r>
        <w:rPr>
          <w:noProof/>
        </w:rPr>
        <w:tab/>
      </w:r>
      <w:r>
        <w:rPr>
          <w:noProof/>
        </w:rPr>
        <w:fldChar w:fldCharType="begin"/>
      </w:r>
      <w:r>
        <w:rPr>
          <w:noProof/>
        </w:rPr>
        <w:instrText xml:space="preserve"> PAGEREF _Toc188281918 \h </w:instrText>
      </w:r>
      <w:r>
        <w:rPr>
          <w:noProof/>
        </w:rPr>
      </w:r>
      <w:r>
        <w:rPr>
          <w:noProof/>
        </w:rPr>
        <w:fldChar w:fldCharType="separate"/>
      </w:r>
      <w:r>
        <w:rPr>
          <w:noProof/>
        </w:rPr>
        <w:t>32</w:t>
      </w:r>
      <w:r>
        <w:rPr>
          <w:noProof/>
        </w:rPr>
        <w:fldChar w:fldCharType="end"/>
      </w:r>
    </w:p>
    <w:p w14:paraId="35F1AF47" w14:textId="6EEDB01A" w:rsidR="0024227C" w:rsidRDefault="0024227C">
      <w:pPr>
        <w:pStyle w:val="TOC3"/>
        <w:rPr>
          <w:rFonts w:asciiTheme="minorHAnsi" w:eastAsiaTheme="minorEastAsia" w:hAnsiTheme="minorHAnsi" w:cstheme="minorBidi"/>
          <w:b w:val="0"/>
          <w:noProof/>
          <w:kern w:val="2"/>
          <w:sz w:val="24"/>
          <w:szCs w:val="24"/>
          <w14:ligatures w14:val="standardContextual"/>
        </w:rPr>
      </w:pPr>
      <w:r>
        <w:rPr>
          <w:noProof/>
        </w:rPr>
        <w:t>Division 5—Disposal</w:t>
      </w:r>
      <w:r>
        <w:rPr>
          <w:noProof/>
        </w:rPr>
        <w:tab/>
      </w:r>
      <w:r>
        <w:rPr>
          <w:noProof/>
        </w:rPr>
        <w:fldChar w:fldCharType="begin"/>
      </w:r>
      <w:r>
        <w:rPr>
          <w:noProof/>
        </w:rPr>
        <w:instrText xml:space="preserve"> PAGEREF _Toc188281919 \h </w:instrText>
      </w:r>
      <w:r>
        <w:rPr>
          <w:noProof/>
        </w:rPr>
      </w:r>
      <w:r>
        <w:rPr>
          <w:noProof/>
        </w:rPr>
        <w:fldChar w:fldCharType="separate"/>
      </w:r>
      <w:r>
        <w:rPr>
          <w:noProof/>
        </w:rPr>
        <w:t>33</w:t>
      </w:r>
      <w:r>
        <w:rPr>
          <w:noProof/>
        </w:rPr>
        <w:fldChar w:fldCharType="end"/>
      </w:r>
    </w:p>
    <w:p w14:paraId="13DE1308" w14:textId="09869E42"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55  General disposal requirements</w:t>
      </w:r>
      <w:r>
        <w:rPr>
          <w:noProof/>
        </w:rPr>
        <w:tab/>
      </w:r>
      <w:r>
        <w:rPr>
          <w:noProof/>
        </w:rPr>
        <w:fldChar w:fldCharType="begin"/>
      </w:r>
      <w:r>
        <w:rPr>
          <w:noProof/>
        </w:rPr>
        <w:instrText xml:space="preserve"> PAGEREF _Toc188281920 \h </w:instrText>
      </w:r>
      <w:r>
        <w:rPr>
          <w:noProof/>
        </w:rPr>
      </w:r>
      <w:r>
        <w:rPr>
          <w:noProof/>
        </w:rPr>
        <w:fldChar w:fldCharType="separate"/>
      </w:r>
      <w:r>
        <w:rPr>
          <w:noProof/>
        </w:rPr>
        <w:t>33</w:t>
      </w:r>
      <w:r>
        <w:rPr>
          <w:noProof/>
        </w:rPr>
        <w:fldChar w:fldCharType="end"/>
      </w:r>
    </w:p>
    <w:p w14:paraId="498CE462" w14:textId="3AEFE8DA" w:rsidR="0024227C" w:rsidRDefault="0024227C">
      <w:pPr>
        <w:pStyle w:val="TOC3"/>
        <w:rPr>
          <w:rFonts w:asciiTheme="minorHAnsi" w:eastAsiaTheme="minorEastAsia" w:hAnsiTheme="minorHAnsi" w:cstheme="minorBidi"/>
          <w:b w:val="0"/>
          <w:noProof/>
          <w:kern w:val="2"/>
          <w:sz w:val="24"/>
          <w:szCs w:val="24"/>
          <w14:ligatures w14:val="standardContextual"/>
        </w:rPr>
      </w:pPr>
      <w:r>
        <w:rPr>
          <w:noProof/>
        </w:rPr>
        <w:lastRenderedPageBreak/>
        <w:t>Division 6—Record keeping</w:t>
      </w:r>
      <w:r>
        <w:rPr>
          <w:noProof/>
        </w:rPr>
        <w:tab/>
      </w:r>
      <w:r>
        <w:rPr>
          <w:noProof/>
        </w:rPr>
        <w:fldChar w:fldCharType="begin"/>
      </w:r>
      <w:r>
        <w:rPr>
          <w:noProof/>
        </w:rPr>
        <w:instrText xml:space="preserve"> PAGEREF _Toc188281921 \h </w:instrText>
      </w:r>
      <w:r>
        <w:rPr>
          <w:noProof/>
        </w:rPr>
      </w:r>
      <w:r>
        <w:rPr>
          <w:noProof/>
        </w:rPr>
        <w:fldChar w:fldCharType="separate"/>
      </w:r>
      <w:r>
        <w:rPr>
          <w:noProof/>
        </w:rPr>
        <w:t>34</w:t>
      </w:r>
      <w:r>
        <w:rPr>
          <w:noProof/>
        </w:rPr>
        <w:fldChar w:fldCharType="end"/>
      </w:r>
    </w:p>
    <w:p w14:paraId="3D227292" w14:textId="5929386C"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56  General record</w:t>
      </w:r>
      <w:r>
        <w:rPr>
          <w:noProof/>
        </w:rPr>
        <w:noBreakHyphen/>
        <w:t>keeping requirements</w:t>
      </w:r>
      <w:r>
        <w:rPr>
          <w:noProof/>
        </w:rPr>
        <w:tab/>
      </w:r>
      <w:r>
        <w:rPr>
          <w:noProof/>
        </w:rPr>
        <w:fldChar w:fldCharType="begin"/>
      </w:r>
      <w:r>
        <w:rPr>
          <w:noProof/>
        </w:rPr>
        <w:instrText xml:space="preserve"> PAGEREF _Toc188281922 \h </w:instrText>
      </w:r>
      <w:r>
        <w:rPr>
          <w:noProof/>
        </w:rPr>
      </w:r>
      <w:r>
        <w:rPr>
          <w:noProof/>
        </w:rPr>
        <w:fldChar w:fldCharType="separate"/>
      </w:r>
      <w:r>
        <w:rPr>
          <w:noProof/>
        </w:rPr>
        <w:t>34</w:t>
      </w:r>
      <w:r>
        <w:rPr>
          <w:noProof/>
        </w:rPr>
        <w:fldChar w:fldCharType="end"/>
      </w:r>
    </w:p>
    <w:p w14:paraId="6D922540" w14:textId="46DDAB2C" w:rsidR="0024227C" w:rsidRDefault="0024227C">
      <w:pPr>
        <w:pStyle w:val="TOC3"/>
        <w:rPr>
          <w:rFonts w:asciiTheme="minorHAnsi" w:eastAsiaTheme="minorEastAsia" w:hAnsiTheme="minorHAnsi" w:cstheme="minorBidi"/>
          <w:b w:val="0"/>
          <w:noProof/>
          <w:kern w:val="2"/>
          <w:sz w:val="24"/>
          <w:szCs w:val="24"/>
          <w14:ligatures w14:val="standardContextual"/>
        </w:rPr>
      </w:pPr>
      <w:r>
        <w:rPr>
          <w:noProof/>
        </w:rPr>
        <w:t>Division 7—Advertising</w:t>
      </w:r>
      <w:r>
        <w:rPr>
          <w:noProof/>
        </w:rPr>
        <w:tab/>
      </w:r>
      <w:r>
        <w:rPr>
          <w:noProof/>
        </w:rPr>
        <w:fldChar w:fldCharType="begin"/>
      </w:r>
      <w:r>
        <w:rPr>
          <w:noProof/>
        </w:rPr>
        <w:instrText xml:space="preserve"> PAGEREF _Toc188281923 \h </w:instrText>
      </w:r>
      <w:r>
        <w:rPr>
          <w:noProof/>
        </w:rPr>
      </w:r>
      <w:r>
        <w:rPr>
          <w:noProof/>
        </w:rPr>
        <w:fldChar w:fldCharType="separate"/>
      </w:r>
      <w:r>
        <w:rPr>
          <w:noProof/>
        </w:rPr>
        <w:t>35</w:t>
      </w:r>
      <w:r>
        <w:rPr>
          <w:noProof/>
        </w:rPr>
        <w:fldChar w:fldCharType="end"/>
      </w:r>
    </w:p>
    <w:p w14:paraId="1AABFCC4" w14:textId="7D55EB43"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57  General advertising requirements</w:t>
      </w:r>
      <w:r>
        <w:rPr>
          <w:noProof/>
        </w:rPr>
        <w:tab/>
      </w:r>
      <w:r>
        <w:rPr>
          <w:noProof/>
        </w:rPr>
        <w:fldChar w:fldCharType="begin"/>
      </w:r>
      <w:r>
        <w:rPr>
          <w:noProof/>
        </w:rPr>
        <w:instrText xml:space="preserve"> PAGEREF _Toc188281924 \h </w:instrText>
      </w:r>
      <w:r>
        <w:rPr>
          <w:noProof/>
        </w:rPr>
      </w:r>
      <w:r>
        <w:rPr>
          <w:noProof/>
        </w:rPr>
        <w:fldChar w:fldCharType="separate"/>
      </w:r>
      <w:r>
        <w:rPr>
          <w:noProof/>
        </w:rPr>
        <w:t>35</w:t>
      </w:r>
      <w:r>
        <w:rPr>
          <w:noProof/>
        </w:rPr>
        <w:fldChar w:fldCharType="end"/>
      </w:r>
    </w:p>
    <w:p w14:paraId="530CB010" w14:textId="19854D4B" w:rsidR="0024227C" w:rsidRDefault="0024227C">
      <w:pPr>
        <w:pStyle w:val="TOC3"/>
        <w:rPr>
          <w:rFonts w:asciiTheme="minorHAnsi" w:eastAsiaTheme="minorEastAsia" w:hAnsiTheme="minorHAnsi" w:cstheme="minorBidi"/>
          <w:b w:val="0"/>
          <w:noProof/>
          <w:kern w:val="2"/>
          <w:sz w:val="24"/>
          <w:szCs w:val="24"/>
          <w14:ligatures w14:val="standardContextual"/>
        </w:rPr>
      </w:pPr>
      <w:r>
        <w:rPr>
          <w:noProof/>
        </w:rPr>
        <w:t>Division 8—Supply, prescribing, possession or use</w:t>
      </w:r>
      <w:r>
        <w:rPr>
          <w:noProof/>
        </w:rPr>
        <w:tab/>
      </w:r>
      <w:r>
        <w:rPr>
          <w:noProof/>
        </w:rPr>
        <w:fldChar w:fldCharType="begin"/>
      </w:r>
      <w:r>
        <w:rPr>
          <w:noProof/>
        </w:rPr>
        <w:instrText xml:space="preserve"> PAGEREF _Toc188281925 \h </w:instrText>
      </w:r>
      <w:r>
        <w:rPr>
          <w:noProof/>
        </w:rPr>
      </w:r>
      <w:r>
        <w:rPr>
          <w:noProof/>
        </w:rPr>
        <w:fldChar w:fldCharType="separate"/>
      </w:r>
      <w:r>
        <w:rPr>
          <w:noProof/>
        </w:rPr>
        <w:t>36</w:t>
      </w:r>
      <w:r>
        <w:rPr>
          <w:noProof/>
        </w:rPr>
        <w:fldChar w:fldCharType="end"/>
      </w:r>
    </w:p>
    <w:p w14:paraId="28CB2CE2" w14:textId="4CCCF0DB"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58  Poisons included in Schedule 2</w:t>
      </w:r>
      <w:r>
        <w:rPr>
          <w:noProof/>
        </w:rPr>
        <w:tab/>
      </w:r>
      <w:r>
        <w:rPr>
          <w:noProof/>
        </w:rPr>
        <w:fldChar w:fldCharType="begin"/>
      </w:r>
      <w:r>
        <w:rPr>
          <w:noProof/>
        </w:rPr>
        <w:instrText xml:space="preserve"> PAGEREF _Toc188281926 \h </w:instrText>
      </w:r>
      <w:r>
        <w:rPr>
          <w:noProof/>
        </w:rPr>
      </w:r>
      <w:r>
        <w:rPr>
          <w:noProof/>
        </w:rPr>
        <w:fldChar w:fldCharType="separate"/>
      </w:r>
      <w:r>
        <w:rPr>
          <w:noProof/>
        </w:rPr>
        <w:t>36</w:t>
      </w:r>
      <w:r>
        <w:rPr>
          <w:noProof/>
        </w:rPr>
        <w:fldChar w:fldCharType="end"/>
      </w:r>
    </w:p>
    <w:p w14:paraId="15859021" w14:textId="4DDEF097"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59  Poisons included in Schedule 3</w:t>
      </w:r>
      <w:r>
        <w:rPr>
          <w:noProof/>
        </w:rPr>
        <w:tab/>
      </w:r>
      <w:r>
        <w:rPr>
          <w:noProof/>
        </w:rPr>
        <w:fldChar w:fldCharType="begin"/>
      </w:r>
      <w:r>
        <w:rPr>
          <w:noProof/>
        </w:rPr>
        <w:instrText xml:space="preserve"> PAGEREF _Toc188281927 \h </w:instrText>
      </w:r>
      <w:r>
        <w:rPr>
          <w:noProof/>
        </w:rPr>
      </w:r>
      <w:r>
        <w:rPr>
          <w:noProof/>
        </w:rPr>
        <w:fldChar w:fldCharType="separate"/>
      </w:r>
      <w:r>
        <w:rPr>
          <w:noProof/>
        </w:rPr>
        <w:t>36</w:t>
      </w:r>
      <w:r>
        <w:rPr>
          <w:noProof/>
        </w:rPr>
        <w:fldChar w:fldCharType="end"/>
      </w:r>
    </w:p>
    <w:p w14:paraId="3FF6F40A" w14:textId="16B04E0C"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60  Poisons included in Schedule 4</w:t>
      </w:r>
      <w:r>
        <w:rPr>
          <w:noProof/>
        </w:rPr>
        <w:tab/>
      </w:r>
      <w:r>
        <w:rPr>
          <w:noProof/>
        </w:rPr>
        <w:fldChar w:fldCharType="begin"/>
      </w:r>
      <w:r>
        <w:rPr>
          <w:noProof/>
        </w:rPr>
        <w:instrText xml:space="preserve"> PAGEREF _Toc188281928 \h </w:instrText>
      </w:r>
      <w:r>
        <w:rPr>
          <w:noProof/>
        </w:rPr>
      </w:r>
      <w:r>
        <w:rPr>
          <w:noProof/>
        </w:rPr>
        <w:fldChar w:fldCharType="separate"/>
      </w:r>
      <w:r>
        <w:rPr>
          <w:noProof/>
        </w:rPr>
        <w:t>37</w:t>
      </w:r>
      <w:r>
        <w:rPr>
          <w:noProof/>
        </w:rPr>
        <w:fldChar w:fldCharType="end"/>
      </w:r>
    </w:p>
    <w:p w14:paraId="7FFD0A5B" w14:textId="23F921E4"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61  Poisons included in Schedules 5 and 6</w:t>
      </w:r>
      <w:r>
        <w:rPr>
          <w:noProof/>
        </w:rPr>
        <w:tab/>
      </w:r>
      <w:r>
        <w:rPr>
          <w:noProof/>
        </w:rPr>
        <w:fldChar w:fldCharType="begin"/>
      </w:r>
      <w:r>
        <w:rPr>
          <w:noProof/>
        </w:rPr>
        <w:instrText xml:space="preserve"> PAGEREF _Toc188281929 \h </w:instrText>
      </w:r>
      <w:r>
        <w:rPr>
          <w:noProof/>
        </w:rPr>
      </w:r>
      <w:r>
        <w:rPr>
          <w:noProof/>
        </w:rPr>
        <w:fldChar w:fldCharType="separate"/>
      </w:r>
      <w:r>
        <w:rPr>
          <w:noProof/>
        </w:rPr>
        <w:t>37</w:t>
      </w:r>
      <w:r>
        <w:rPr>
          <w:noProof/>
        </w:rPr>
        <w:fldChar w:fldCharType="end"/>
      </w:r>
    </w:p>
    <w:p w14:paraId="29834663" w14:textId="06CEE801"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62  Poisons included in Schedule 7</w:t>
      </w:r>
      <w:r>
        <w:rPr>
          <w:noProof/>
        </w:rPr>
        <w:tab/>
      </w:r>
      <w:r>
        <w:rPr>
          <w:noProof/>
        </w:rPr>
        <w:fldChar w:fldCharType="begin"/>
      </w:r>
      <w:r>
        <w:rPr>
          <w:noProof/>
        </w:rPr>
        <w:instrText xml:space="preserve"> PAGEREF _Toc188281930 \h </w:instrText>
      </w:r>
      <w:r>
        <w:rPr>
          <w:noProof/>
        </w:rPr>
      </w:r>
      <w:r>
        <w:rPr>
          <w:noProof/>
        </w:rPr>
        <w:fldChar w:fldCharType="separate"/>
      </w:r>
      <w:r>
        <w:rPr>
          <w:noProof/>
        </w:rPr>
        <w:t>37</w:t>
      </w:r>
      <w:r>
        <w:rPr>
          <w:noProof/>
        </w:rPr>
        <w:fldChar w:fldCharType="end"/>
      </w:r>
    </w:p>
    <w:p w14:paraId="2C300B39" w14:textId="103A1504"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63  Poisons included in Schedule 10</w:t>
      </w:r>
      <w:r>
        <w:rPr>
          <w:noProof/>
        </w:rPr>
        <w:tab/>
      </w:r>
      <w:r>
        <w:rPr>
          <w:noProof/>
        </w:rPr>
        <w:fldChar w:fldCharType="begin"/>
      </w:r>
      <w:r>
        <w:rPr>
          <w:noProof/>
        </w:rPr>
        <w:instrText xml:space="preserve"> PAGEREF _Toc188281931 \h </w:instrText>
      </w:r>
      <w:r>
        <w:rPr>
          <w:noProof/>
        </w:rPr>
      </w:r>
      <w:r>
        <w:rPr>
          <w:noProof/>
        </w:rPr>
        <w:fldChar w:fldCharType="separate"/>
      </w:r>
      <w:r>
        <w:rPr>
          <w:noProof/>
        </w:rPr>
        <w:t>38</w:t>
      </w:r>
      <w:r>
        <w:rPr>
          <w:noProof/>
        </w:rPr>
        <w:fldChar w:fldCharType="end"/>
      </w:r>
    </w:p>
    <w:p w14:paraId="4A2B5995" w14:textId="0E701E58"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64  Poisons included in Schedule 4 or 8 and Appendix D</w:t>
      </w:r>
      <w:r>
        <w:rPr>
          <w:noProof/>
        </w:rPr>
        <w:tab/>
      </w:r>
      <w:r>
        <w:rPr>
          <w:noProof/>
        </w:rPr>
        <w:fldChar w:fldCharType="begin"/>
      </w:r>
      <w:r>
        <w:rPr>
          <w:noProof/>
        </w:rPr>
        <w:instrText xml:space="preserve"> PAGEREF _Toc188281932 \h </w:instrText>
      </w:r>
      <w:r>
        <w:rPr>
          <w:noProof/>
        </w:rPr>
      </w:r>
      <w:r>
        <w:rPr>
          <w:noProof/>
        </w:rPr>
        <w:fldChar w:fldCharType="separate"/>
      </w:r>
      <w:r>
        <w:rPr>
          <w:noProof/>
        </w:rPr>
        <w:t>38</w:t>
      </w:r>
      <w:r>
        <w:rPr>
          <w:noProof/>
        </w:rPr>
        <w:fldChar w:fldCharType="end"/>
      </w:r>
    </w:p>
    <w:p w14:paraId="7C1874BA" w14:textId="00963663"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65  Hawking</w:t>
      </w:r>
      <w:r>
        <w:rPr>
          <w:noProof/>
        </w:rPr>
        <w:tab/>
      </w:r>
      <w:r>
        <w:rPr>
          <w:noProof/>
        </w:rPr>
        <w:fldChar w:fldCharType="begin"/>
      </w:r>
      <w:r>
        <w:rPr>
          <w:noProof/>
        </w:rPr>
        <w:instrText xml:space="preserve"> PAGEREF _Toc188281933 \h </w:instrText>
      </w:r>
      <w:r>
        <w:rPr>
          <w:noProof/>
        </w:rPr>
      </w:r>
      <w:r>
        <w:rPr>
          <w:noProof/>
        </w:rPr>
        <w:fldChar w:fldCharType="separate"/>
      </w:r>
      <w:r>
        <w:rPr>
          <w:noProof/>
        </w:rPr>
        <w:t>39</w:t>
      </w:r>
      <w:r>
        <w:rPr>
          <w:noProof/>
        </w:rPr>
        <w:fldChar w:fldCharType="end"/>
      </w:r>
    </w:p>
    <w:p w14:paraId="51430E56" w14:textId="149E387C" w:rsidR="0024227C" w:rsidRDefault="0024227C">
      <w:pPr>
        <w:pStyle w:val="TOC3"/>
        <w:rPr>
          <w:rFonts w:asciiTheme="minorHAnsi" w:eastAsiaTheme="minorEastAsia" w:hAnsiTheme="minorHAnsi" w:cstheme="minorBidi"/>
          <w:b w:val="0"/>
          <w:noProof/>
          <w:kern w:val="2"/>
          <w:sz w:val="24"/>
          <w:szCs w:val="24"/>
          <w14:ligatures w14:val="standardContextual"/>
        </w:rPr>
      </w:pPr>
      <w:r>
        <w:rPr>
          <w:noProof/>
        </w:rPr>
        <w:t>Division 9—Paints and tinters</w:t>
      </w:r>
      <w:r>
        <w:rPr>
          <w:noProof/>
        </w:rPr>
        <w:tab/>
      </w:r>
      <w:r>
        <w:rPr>
          <w:noProof/>
        </w:rPr>
        <w:fldChar w:fldCharType="begin"/>
      </w:r>
      <w:r>
        <w:rPr>
          <w:noProof/>
        </w:rPr>
        <w:instrText xml:space="preserve"> PAGEREF _Toc188281934 \h </w:instrText>
      </w:r>
      <w:r>
        <w:rPr>
          <w:noProof/>
        </w:rPr>
      </w:r>
      <w:r>
        <w:rPr>
          <w:noProof/>
        </w:rPr>
        <w:fldChar w:fldCharType="separate"/>
      </w:r>
      <w:r>
        <w:rPr>
          <w:noProof/>
        </w:rPr>
        <w:t>40</w:t>
      </w:r>
      <w:r>
        <w:rPr>
          <w:noProof/>
        </w:rPr>
        <w:fldChar w:fldCharType="end"/>
      </w:r>
    </w:p>
    <w:p w14:paraId="1489E25F" w14:textId="35E0FD9F"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66  General requirements</w:t>
      </w:r>
      <w:r>
        <w:rPr>
          <w:noProof/>
        </w:rPr>
        <w:tab/>
      </w:r>
      <w:r>
        <w:rPr>
          <w:noProof/>
        </w:rPr>
        <w:fldChar w:fldCharType="begin"/>
      </w:r>
      <w:r>
        <w:rPr>
          <w:noProof/>
        </w:rPr>
        <w:instrText xml:space="preserve"> PAGEREF _Toc188281935 \h </w:instrText>
      </w:r>
      <w:r>
        <w:rPr>
          <w:noProof/>
        </w:rPr>
      </w:r>
      <w:r>
        <w:rPr>
          <w:noProof/>
        </w:rPr>
        <w:fldChar w:fldCharType="separate"/>
      </w:r>
      <w:r>
        <w:rPr>
          <w:noProof/>
        </w:rPr>
        <w:t>40</w:t>
      </w:r>
      <w:r>
        <w:rPr>
          <w:noProof/>
        </w:rPr>
        <w:fldChar w:fldCharType="end"/>
      </w:r>
    </w:p>
    <w:p w14:paraId="08BE03EC" w14:textId="5B669D4A"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 xml:space="preserve">67  Definition of </w:t>
      </w:r>
      <w:r w:rsidRPr="00B66EBA">
        <w:rPr>
          <w:i/>
          <w:noProof/>
        </w:rPr>
        <w:t>first group paint</w:t>
      </w:r>
      <w:r>
        <w:rPr>
          <w:noProof/>
        </w:rPr>
        <w:tab/>
      </w:r>
      <w:r>
        <w:rPr>
          <w:noProof/>
        </w:rPr>
        <w:fldChar w:fldCharType="begin"/>
      </w:r>
      <w:r>
        <w:rPr>
          <w:noProof/>
        </w:rPr>
        <w:instrText xml:space="preserve"> PAGEREF _Toc188281936 \h </w:instrText>
      </w:r>
      <w:r>
        <w:rPr>
          <w:noProof/>
        </w:rPr>
      </w:r>
      <w:r>
        <w:rPr>
          <w:noProof/>
        </w:rPr>
        <w:fldChar w:fldCharType="separate"/>
      </w:r>
      <w:r>
        <w:rPr>
          <w:noProof/>
        </w:rPr>
        <w:t>40</w:t>
      </w:r>
      <w:r>
        <w:rPr>
          <w:noProof/>
        </w:rPr>
        <w:fldChar w:fldCharType="end"/>
      </w:r>
    </w:p>
    <w:p w14:paraId="7CA92B0E" w14:textId="06FED4AB"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 xml:space="preserve">68  Definition of </w:t>
      </w:r>
      <w:r w:rsidRPr="00B66EBA">
        <w:rPr>
          <w:i/>
          <w:noProof/>
        </w:rPr>
        <w:t>second group paint</w:t>
      </w:r>
      <w:r>
        <w:rPr>
          <w:noProof/>
        </w:rPr>
        <w:tab/>
      </w:r>
      <w:r>
        <w:rPr>
          <w:noProof/>
        </w:rPr>
        <w:fldChar w:fldCharType="begin"/>
      </w:r>
      <w:r>
        <w:rPr>
          <w:noProof/>
        </w:rPr>
        <w:instrText xml:space="preserve"> PAGEREF _Toc188281937 \h </w:instrText>
      </w:r>
      <w:r>
        <w:rPr>
          <w:noProof/>
        </w:rPr>
      </w:r>
      <w:r>
        <w:rPr>
          <w:noProof/>
        </w:rPr>
        <w:fldChar w:fldCharType="separate"/>
      </w:r>
      <w:r>
        <w:rPr>
          <w:noProof/>
        </w:rPr>
        <w:t>41</w:t>
      </w:r>
      <w:r>
        <w:rPr>
          <w:noProof/>
        </w:rPr>
        <w:fldChar w:fldCharType="end"/>
      </w:r>
    </w:p>
    <w:p w14:paraId="00E5AC61" w14:textId="52BB86B2" w:rsidR="0024227C" w:rsidRDefault="0024227C">
      <w:pPr>
        <w:pStyle w:val="TOC1"/>
        <w:rPr>
          <w:rFonts w:asciiTheme="minorHAnsi" w:eastAsiaTheme="minorEastAsia" w:hAnsiTheme="minorHAnsi" w:cstheme="minorBidi"/>
          <w:b w:val="0"/>
          <w:noProof/>
          <w:kern w:val="2"/>
          <w:sz w:val="24"/>
          <w:szCs w:val="24"/>
          <w14:ligatures w14:val="standardContextual"/>
        </w:rPr>
      </w:pPr>
      <w:r>
        <w:rPr>
          <w:noProof/>
        </w:rPr>
        <w:t>Schedule 1—Blank</w:t>
      </w:r>
      <w:r>
        <w:rPr>
          <w:noProof/>
        </w:rPr>
        <w:tab/>
      </w:r>
      <w:r>
        <w:rPr>
          <w:noProof/>
        </w:rPr>
        <w:fldChar w:fldCharType="begin"/>
      </w:r>
      <w:r>
        <w:rPr>
          <w:noProof/>
        </w:rPr>
        <w:instrText xml:space="preserve"> PAGEREF _Toc188281938 \h </w:instrText>
      </w:r>
      <w:r>
        <w:rPr>
          <w:noProof/>
        </w:rPr>
      </w:r>
      <w:r>
        <w:rPr>
          <w:noProof/>
        </w:rPr>
        <w:fldChar w:fldCharType="separate"/>
      </w:r>
      <w:r>
        <w:rPr>
          <w:noProof/>
        </w:rPr>
        <w:t>42</w:t>
      </w:r>
      <w:r>
        <w:rPr>
          <w:noProof/>
        </w:rPr>
        <w:fldChar w:fldCharType="end"/>
      </w:r>
    </w:p>
    <w:p w14:paraId="0612B51F" w14:textId="32036BE1" w:rsidR="0024227C" w:rsidRDefault="0024227C">
      <w:pPr>
        <w:pStyle w:val="TOC1"/>
        <w:rPr>
          <w:rFonts w:asciiTheme="minorHAnsi" w:eastAsiaTheme="minorEastAsia" w:hAnsiTheme="minorHAnsi" w:cstheme="minorBidi"/>
          <w:b w:val="0"/>
          <w:noProof/>
          <w:kern w:val="2"/>
          <w:sz w:val="24"/>
          <w:szCs w:val="24"/>
          <w14:ligatures w14:val="standardContextual"/>
        </w:rPr>
      </w:pPr>
      <w:r>
        <w:rPr>
          <w:noProof/>
        </w:rPr>
        <w:t>Schedule 2—Pharmacy medicines</w:t>
      </w:r>
      <w:r>
        <w:rPr>
          <w:noProof/>
        </w:rPr>
        <w:tab/>
      </w:r>
      <w:r>
        <w:rPr>
          <w:noProof/>
        </w:rPr>
        <w:fldChar w:fldCharType="begin"/>
      </w:r>
      <w:r>
        <w:rPr>
          <w:noProof/>
        </w:rPr>
        <w:instrText xml:space="preserve"> PAGEREF _Toc188281939 \h </w:instrText>
      </w:r>
      <w:r>
        <w:rPr>
          <w:noProof/>
        </w:rPr>
      </w:r>
      <w:r>
        <w:rPr>
          <w:noProof/>
        </w:rPr>
        <w:fldChar w:fldCharType="separate"/>
      </w:r>
      <w:r>
        <w:rPr>
          <w:noProof/>
        </w:rPr>
        <w:t>43</w:t>
      </w:r>
      <w:r>
        <w:rPr>
          <w:noProof/>
        </w:rPr>
        <w:fldChar w:fldCharType="end"/>
      </w:r>
    </w:p>
    <w:p w14:paraId="16BB1C5D" w14:textId="3F9423A0" w:rsidR="0024227C" w:rsidRDefault="0024227C">
      <w:pPr>
        <w:pStyle w:val="TOC1"/>
        <w:rPr>
          <w:rFonts w:asciiTheme="minorHAnsi" w:eastAsiaTheme="minorEastAsia" w:hAnsiTheme="minorHAnsi" w:cstheme="minorBidi"/>
          <w:b w:val="0"/>
          <w:noProof/>
          <w:kern w:val="2"/>
          <w:sz w:val="24"/>
          <w:szCs w:val="24"/>
          <w14:ligatures w14:val="standardContextual"/>
        </w:rPr>
      </w:pPr>
      <w:r>
        <w:rPr>
          <w:noProof/>
        </w:rPr>
        <w:t>Schedule 3—Pharmacist only medicines</w:t>
      </w:r>
      <w:r>
        <w:rPr>
          <w:noProof/>
        </w:rPr>
        <w:tab/>
      </w:r>
      <w:r>
        <w:rPr>
          <w:noProof/>
        </w:rPr>
        <w:fldChar w:fldCharType="begin"/>
      </w:r>
      <w:r>
        <w:rPr>
          <w:noProof/>
        </w:rPr>
        <w:instrText xml:space="preserve"> PAGEREF _Toc188281940 \h </w:instrText>
      </w:r>
      <w:r>
        <w:rPr>
          <w:noProof/>
        </w:rPr>
      </w:r>
      <w:r>
        <w:rPr>
          <w:noProof/>
        </w:rPr>
        <w:fldChar w:fldCharType="separate"/>
      </w:r>
      <w:r>
        <w:rPr>
          <w:noProof/>
        </w:rPr>
        <w:t>61</w:t>
      </w:r>
      <w:r>
        <w:rPr>
          <w:noProof/>
        </w:rPr>
        <w:fldChar w:fldCharType="end"/>
      </w:r>
    </w:p>
    <w:p w14:paraId="233BE04E" w14:textId="173F8F7E" w:rsidR="0024227C" w:rsidRDefault="0024227C">
      <w:pPr>
        <w:pStyle w:val="TOC1"/>
        <w:rPr>
          <w:rFonts w:asciiTheme="minorHAnsi" w:eastAsiaTheme="minorEastAsia" w:hAnsiTheme="minorHAnsi" w:cstheme="minorBidi"/>
          <w:b w:val="0"/>
          <w:noProof/>
          <w:kern w:val="2"/>
          <w:sz w:val="24"/>
          <w:szCs w:val="24"/>
          <w14:ligatures w14:val="standardContextual"/>
        </w:rPr>
      </w:pPr>
      <w:r>
        <w:rPr>
          <w:noProof/>
        </w:rPr>
        <w:t>Schedule 4—Prescription only medicines and prescription animal remedies</w:t>
      </w:r>
      <w:r>
        <w:rPr>
          <w:noProof/>
        </w:rPr>
        <w:tab/>
      </w:r>
      <w:r>
        <w:rPr>
          <w:noProof/>
        </w:rPr>
        <w:fldChar w:fldCharType="begin"/>
      </w:r>
      <w:r>
        <w:rPr>
          <w:noProof/>
        </w:rPr>
        <w:instrText xml:space="preserve"> PAGEREF _Toc188281941 \h </w:instrText>
      </w:r>
      <w:r>
        <w:rPr>
          <w:noProof/>
        </w:rPr>
      </w:r>
      <w:r>
        <w:rPr>
          <w:noProof/>
        </w:rPr>
        <w:fldChar w:fldCharType="separate"/>
      </w:r>
      <w:r>
        <w:rPr>
          <w:noProof/>
        </w:rPr>
        <w:t>71</w:t>
      </w:r>
      <w:r>
        <w:rPr>
          <w:noProof/>
        </w:rPr>
        <w:fldChar w:fldCharType="end"/>
      </w:r>
    </w:p>
    <w:p w14:paraId="4B18D39A" w14:textId="2BFFF497" w:rsidR="0024227C" w:rsidRDefault="0024227C">
      <w:pPr>
        <w:pStyle w:val="TOC1"/>
        <w:rPr>
          <w:rFonts w:asciiTheme="minorHAnsi" w:eastAsiaTheme="minorEastAsia" w:hAnsiTheme="minorHAnsi" w:cstheme="minorBidi"/>
          <w:b w:val="0"/>
          <w:noProof/>
          <w:kern w:val="2"/>
          <w:sz w:val="24"/>
          <w:szCs w:val="24"/>
          <w14:ligatures w14:val="standardContextual"/>
        </w:rPr>
      </w:pPr>
      <w:r>
        <w:rPr>
          <w:noProof/>
        </w:rPr>
        <w:t>Schedule 5—Caution</w:t>
      </w:r>
      <w:r>
        <w:rPr>
          <w:noProof/>
        </w:rPr>
        <w:tab/>
      </w:r>
      <w:r>
        <w:rPr>
          <w:noProof/>
        </w:rPr>
        <w:fldChar w:fldCharType="begin"/>
      </w:r>
      <w:r>
        <w:rPr>
          <w:noProof/>
        </w:rPr>
        <w:instrText xml:space="preserve"> PAGEREF _Toc188281942 \h </w:instrText>
      </w:r>
      <w:r>
        <w:rPr>
          <w:noProof/>
        </w:rPr>
      </w:r>
      <w:r>
        <w:rPr>
          <w:noProof/>
        </w:rPr>
        <w:fldChar w:fldCharType="separate"/>
      </w:r>
      <w:r>
        <w:rPr>
          <w:noProof/>
        </w:rPr>
        <w:t>176</w:t>
      </w:r>
      <w:r>
        <w:rPr>
          <w:noProof/>
        </w:rPr>
        <w:fldChar w:fldCharType="end"/>
      </w:r>
    </w:p>
    <w:p w14:paraId="127AA100" w14:textId="50034E5B" w:rsidR="0024227C" w:rsidRDefault="0024227C">
      <w:pPr>
        <w:pStyle w:val="TOC1"/>
        <w:rPr>
          <w:rFonts w:asciiTheme="minorHAnsi" w:eastAsiaTheme="minorEastAsia" w:hAnsiTheme="minorHAnsi" w:cstheme="minorBidi"/>
          <w:b w:val="0"/>
          <w:noProof/>
          <w:kern w:val="2"/>
          <w:sz w:val="24"/>
          <w:szCs w:val="24"/>
          <w14:ligatures w14:val="standardContextual"/>
        </w:rPr>
      </w:pPr>
      <w:r>
        <w:rPr>
          <w:noProof/>
        </w:rPr>
        <w:t>Schedule 6—Poisons</w:t>
      </w:r>
      <w:r>
        <w:rPr>
          <w:noProof/>
        </w:rPr>
        <w:tab/>
      </w:r>
      <w:r>
        <w:rPr>
          <w:noProof/>
        </w:rPr>
        <w:fldChar w:fldCharType="begin"/>
      </w:r>
      <w:r>
        <w:rPr>
          <w:noProof/>
        </w:rPr>
        <w:instrText xml:space="preserve"> PAGEREF _Toc188281943 \h </w:instrText>
      </w:r>
      <w:r>
        <w:rPr>
          <w:noProof/>
        </w:rPr>
      </w:r>
      <w:r>
        <w:rPr>
          <w:noProof/>
        </w:rPr>
        <w:fldChar w:fldCharType="separate"/>
      </w:r>
      <w:r>
        <w:rPr>
          <w:noProof/>
        </w:rPr>
        <w:t>210</w:t>
      </w:r>
      <w:r>
        <w:rPr>
          <w:noProof/>
        </w:rPr>
        <w:fldChar w:fldCharType="end"/>
      </w:r>
    </w:p>
    <w:p w14:paraId="057F3F9D" w14:textId="49DB6119" w:rsidR="0024227C" w:rsidRDefault="0024227C">
      <w:pPr>
        <w:pStyle w:val="TOC1"/>
        <w:rPr>
          <w:rFonts w:asciiTheme="minorHAnsi" w:eastAsiaTheme="minorEastAsia" w:hAnsiTheme="minorHAnsi" w:cstheme="minorBidi"/>
          <w:b w:val="0"/>
          <w:noProof/>
          <w:kern w:val="2"/>
          <w:sz w:val="24"/>
          <w:szCs w:val="24"/>
          <w14:ligatures w14:val="standardContextual"/>
        </w:rPr>
      </w:pPr>
      <w:r>
        <w:rPr>
          <w:noProof/>
        </w:rPr>
        <w:t>Schedule 7—Dangerous poisons</w:t>
      </w:r>
      <w:r>
        <w:rPr>
          <w:noProof/>
        </w:rPr>
        <w:tab/>
      </w:r>
      <w:r>
        <w:rPr>
          <w:noProof/>
        </w:rPr>
        <w:fldChar w:fldCharType="begin"/>
      </w:r>
      <w:r>
        <w:rPr>
          <w:noProof/>
        </w:rPr>
        <w:instrText xml:space="preserve"> PAGEREF _Toc188281944 \h </w:instrText>
      </w:r>
      <w:r>
        <w:rPr>
          <w:noProof/>
        </w:rPr>
      </w:r>
      <w:r>
        <w:rPr>
          <w:noProof/>
        </w:rPr>
        <w:fldChar w:fldCharType="separate"/>
      </w:r>
      <w:r>
        <w:rPr>
          <w:noProof/>
        </w:rPr>
        <w:t>264</w:t>
      </w:r>
      <w:r>
        <w:rPr>
          <w:noProof/>
        </w:rPr>
        <w:fldChar w:fldCharType="end"/>
      </w:r>
    </w:p>
    <w:p w14:paraId="7DB82FDD" w14:textId="6EDE783D" w:rsidR="0024227C" w:rsidRDefault="0024227C">
      <w:pPr>
        <w:pStyle w:val="TOC1"/>
        <w:rPr>
          <w:rFonts w:asciiTheme="minorHAnsi" w:eastAsiaTheme="minorEastAsia" w:hAnsiTheme="minorHAnsi" w:cstheme="minorBidi"/>
          <w:b w:val="0"/>
          <w:noProof/>
          <w:kern w:val="2"/>
          <w:sz w:val="24"/>
          <w:szCs w:val="24"/>
          <w14:ligatures w14:val="standardContextual"/>
        </w:rPr>
      </w:pPr>
      <w:r>
        <w:rPr>
          <w:noProof/>
        </w:rPr>
        <w:t>Schedule 8—Controlled drugs</w:t>
      </w:r>
      <w:r>
        <w:rPr>
          <w:noProof/>
        </w:rPr>
        <w:tab/>
      </w:r>
      <w:r>
        <w:rPr>
          <w:noProof/>
        </w:rPr>
        <w:fldChar w:fldCharType="begin"/>
      </w:r>
      <w:r>
        <w:rPr>
          <w:noProof/>
        </w:rPr>
        <w:instrText xml:space="preserve"> PAGEREF _Toc188281945 \h </w:instrText>
      </w:r>
      <w:r>
        <w:rPr>
          <w:noProof/>
        </w:rPr>
      </w:r>
      <w:r>
        <w:rPr>
          <w:noProof/>
        </w:rPr>
        <w:fldChar w:fldCharType="separate"/>
      </w:r>
      <w:r>
        <w:rPr>
          <w:noProof/>
        </w:rPr>
        <w:t>277</w:t>
      </w:r>
      <w:r>
        <w:rPr>
          <w:noProof/>
        </w:rPr>
        <w:fldChar w:fldCharType="end"/>
      </w:r>
    </w:p>
    <w:p w14:paraId="1E113C94" w14:textId="5B34761B" w:rsidR="0024227C" w:rsidRDefault="0024227C">
      <w:pPr>
        <w:pStyle w:val="TOC1"/>
        <w:rPr>
          <w:rFonts w:asciiTheme="minorHAnsi" w:eastAsiaTheme="minorEastAsia" w:hAnsiTheme="minorHAnsi" w:cstheme="minorBidi"/>
          <w:b w:val="0"/>
          <w:noProof/>
          <w:kern w:val="2"/>
          <w:sz w:val="24"/>
          <w:szCs w:val="24"/>
          <w14:ligatures w14:val="standardContextual"/>
        </w:rPr>
      </w:pPr>
      <w:r>
        <w:rPr>
          <w:noProof/>
        </w:rPr>
        <w:t>Schedule 9—Prohibited substances</w:t>
      </w:r>
      <w:r>
        <w:rPr>
          <w:noProof/>
        </w:rPr>
        <w:tab/>
      </w:r>
      <w:r>
        <w:rPr>
          <w:noProof/>
        </w:rPr>
        <w:fldChar w:fldCharType="begin"/>
      </w:r>
      <w:r>
        <w:rPr>
          <w:noProof/>
        </w:rPr>
        <w:instrText xml:space="preserve"> PAGEREF _Toc188281946 \h </w:instrText>
      </w:r>
      <w:r>
        <w:rPr>
          <w:noProof/>
        </w:rPr>
      </w:r>
      <w:r>
        <w:rPr>
          <w:noProof/>
        </w:rPr>
        <w:fldChar w:fldCharType="separate"/>
      </w:r>
      <w:r>
        <w:rPr>
          <w:noProof/>
        </w:rPr>
        <w:t>282</w:t>
      </w:r>
      <w:r>
        <w:rPr>
          <w:noProof/>
        </w:rPr>
        <w:fldChar w:fldCharType="end"/>
      </w:r>
    </w:p>
    <w:p w14:paraId="164DC705" w14:textId="2E060BE9" w:rsidR="0024227C" w:rsidRDefault="0024227C">
      <w:pPr>
        <w:pStyle w:val="TOC1"/>
        <w:rPr>
          <w:rFonts w:asciiTheme="minorHAnsi" w:eastAsiaTheme="minorEastAsia" w:hAnsiTheme="minorHAnsi" w:cstheme="minorBidi"/>
          <w:b w:val="0"/>
          <w:noProof/>
          <w:kern w:val="2"/>
          <w:sz w:val="24"/>
          <w:szCs w:val="24"/>
          <w14:ligatures w14:val="standardContextual"/>
        </w:rPr>
      </w:pPr>
      <w:r>
        <w:rPr>
          <w:noProof/>
        </w:rPr>
        <w:t>Schedule 10—Substances of such danger to health as to warrant prohibition of supply and use</w:t>
      </w:r>
      <w:r>
        <w:rPr>
          <w:noProof/>
        </w:rPr>
        <w:tab/>
      </w:r>
      <w:r>
        <w:rPr>
          <w:noProof/>
        </w:rPr>
        <w:fldChar w:fldCharType="begin"/>
      </w:r>
      <w:r>
        <w:rPr>
          <w:noProof/>
        </w:rPr>
        <w:instrText xml:space="preserve"> PAGEREF _Toc188281947 \h </w:instrText>
      </w:r>
      <w:r>
        <w:rPr>
          <w:noProof/>
        </w:rPr>
      </w:r>
      <w:r>
        <w:rPr>
          <w:noProof/>
        </w:rPr>
        <w:fldChar w:fldCharType="separate"/>
      </w:r>
      <w:r>
        <w:rPr>
          <w:noProof/>
        </w:rPr>
        <w:t>290</w:t>
      </w:r>
      <w:r>
        <w:rPr>
          <w:noProof/>
        </w:rPr>
        <w:fldChar w:fldCharType="end"/>
      </w:r>
    </w:p>
    <w:p w14:paraId="40D8C8B5" w14:textId="4C18C29F" w:rsidR="0024227C" w:rsidRDefault="0024227C">
      <w:pPr>
        <w:pStyle w:val="TOC1"/>
        <w:rPr>
          <w:rFonts w:asciiTheme="minorHAnsi" w:eastAsiaTheme="minorEastAsia" w:hAnsiTheme="minorHAnsi" w:cstheme="minorBidi"/>
          <w:b w:val="0"/>
          <w:noProof/>
          <w:kern w:val="2"/>
          <w:sz w:val="24"/>
          <w:szCs w:val="24"/>
          <w14:ligatures w14:val="standardContextual"/>
        </w:rPr>
      </w:pPr>
      <w:r>
        <w:rPr>
          <w:noProof/>
        </w:rPr>
        <w:t>Appendix A—General exemptions</w:t>
      </w:r>
      <w:r>
        <w:rPr>
          <w:noProof/>
        </w:rPr>
        <w:tab/>
      </w:r>
      <w:r>
        <w:rPr>
          <w:noProof/>
        </w:rPr>
        <w:fldChar w:fldCharType="begin"/>
      </w:r>
      <w:r>
        <w:rPr>
          <w:noProof/>
        </w:rPr>
        <w:instrText xml:space="preserve"> PAGEREF _Toc188281948 \h </w:instrText>
      </w:r>
      <w:r>
        <w:rPr>
          <w:noProof/>
        </w:rPr>
      </w:r>
      <w:r>
        <w:rPr>
          <w:noProof/>
        </w:rPr>
        <w:fldChar w:fldCharType="separate"/>
      </w:r>
      <w:r>
        <w:rPr>
          <w:noProof/>
        </w:rPr>
        <w:t>296</w:t>
      </w:r>
      <w:r>
        <w:rPr>
          <w:noProof/>
        </w:rPr>
        <w:fldChar w:fldCharType="end"/>
      </w:r>
    </w:p>
    <w:p w14:paraId="5798A2F1" w14:textId="7F4CE4B3"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1  Exempt preparations and products</w:t>
      </w:r>
      <w:r>
        <w:rPr>
          <w:noProof/>
        </w:rPr>
        <w:tab/>
      </w:r>
      <w:r>
        <w:rPr>
          <w:noProof/>
        </w:rPr>
        <w:fldChar w:fldCharType="begin"/>
      </w:r>
      <w:r>
        <w:rPr>
          <w:noProof/>
        </w:rPr>
        <w:instrText xml:space="preserve"> PAGEREF _Toc188281949 \h </w:instrText>
      </w:r>
      <w:r>
        <w:rPr>
          <w:noProof/>
        </w:rPr>
      </w:r>
      <w:r>
        <w:rPr>
          <w:noProof/>
        </w:rPr>
        <w:fldChar w:fldCharType="separate"/>
      </w:r>
      <w:r>
        <w:rPr>
          <w:noProof/>
        </w:rPr>
        <w:t>296</w:t>
      </w:r>
      <w:r>
        <w:rPr>
          <w:noProof/>
        </w:rPr>
        <w:fldChar w:fldCharType="end"/>
      </w:r>
    </w:p>
    <w:p w14:paraId="15AFD391" w14:textId="7D3B416A" w:rsidR="0024227C" w:rsidRDefault="0024227C">
      <w:pPr>
        <w:pStyle w:val="TOC1"/>
        <w:rPr>
          <w:rFonts w:asciiTheme="minorHAnsi" w:eastAsiaTheme="minorEastAsia" w:hAnsiTheme="minorHAnsi" w:cstheme="minorBidi"/>
          <w:b w:val="0"/>
          <w:noProof/>
          <w:kern w:val="2"/>
          <w:sz w:val="24"/>
          <w:szCs w:val="24"/>
          <w14:ligatures w14:val="standardContextual"/>
        </w:rPr>
      </w:pPr>
      <w:r>
        <w:rPr>
          <w:noProof/>
        </w:rPr>
        <w:t>Appendix B—Substances considered not to require control by scheduling</w:t>
      </w:r>
      <w:r>
        <w:rPr>
          <w:noProof/>
        </w:rPr>
        <w:tab/>
      </w:r>
      <w:r>
        <w:rPr>
          <w:noProof/>
        </w:rPr>
        <w:fldChar w:fldCharType="begin"/>
      </w:r>
      <w:r>
        <w:rPr>
          <w:noProof/>
        </w:rPr>
        <w:instrText xml:space="preserve"> PAGEREF _Toc188281950 \h </w:instrText>
      </w:r>
      <w:r>
        <w:rPr>
          <w:noProof/>
        </w:rPr>
      </w:r>
      <w:r>
        <w:rPr>
          <w:noProof/>
        </w:rPr>
        <w:fldChar w:fldCharType="separate"/>
      </w:r>
      <w:r>
        <w:rPr>
          <w:noProof/>
        </w:rPr>
        <w:t>299</w:t>
      </w:r>
      <w:r>
        <w:rPr>
          <w:noProof/>
        </w:rPr>
        <w:fldChar w:fldCharType="end"/>
      </w:r>
    </w:p>
    <w:p w14:paraId="15541741" w14:textId="6AF87E0B"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1  Reasons for including substances in the table in clause 3</w:t>
      </w:r>
      <w:r>
        <w:rPr>
          <w:noProof/>
        </w:rPr>
        <w:tab/>
      </w:r>
      <w:r>
        <w:rPr>
          <w:noProof/>
        </w:rPr>
        <w:fldChar w:fldCharType="begin"/>
      </w:r>
      <w:r>
        <w:rPr>
          <w:noProof/>
        </w:rPr>
        <w:instrText xml:space="preserve"> PAGEREF _Toc188281951 \h </w:instrText>
      </w:r>
      <w:r>
        <w:rPr>
          <w:noProof/>
        </w:rPr>
      </w:r>
      <w:r>
        <w:rPr>
          <w:noProof/>
        </w:rPr>
        <w:fldChar w:fldCharType="separate"/>
      </w:r>
      <w:r>
        <w:rPr>
          <w:noProof/>
        </w:rPr>
        <w:t>299</w:t>
      </w:r>
      <w:r>
        <w:rPr>
          <w:noProof/>
        </w:rPr>
        <w:fldChar w:fldCharType="end"/>
      </w:r>
    </w:p>
    <w:p w14:paraId="560CC738" w14:textId="542E15C8"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2  Areas of use in relation to substances included in the table in clause 3</w:t>
      </w:r>
      <w:r>
        <w:rPr>
          <w:noProof/>
        </w:rPr>
        <w:tab/>
      </w:r>
      <w:r>
        <w:rPr>
          <w:noProof/>
        </w:rPr>
        <w:fldChar w:fldCharType="begin"/>
      </w:r>
      <w:r>
        <w:rPr>
          <w:noProof/>
        </w:rPr>
        <w:instrText xml:space="preserve"> PAGEREF _Toc188281952 \h </w:instrText>
      </w:r>
      <w:r>
        <w:rPr>
          <w:noProof/>
        </w:rPr>
      </w:r>
      <w:r>
        <w:rPr>
          <w:noProof/>
        </w:rPr>
        <w:fldChar w:fldCharType="separate"/>
      </w:r>
      <w:r>
        <w:rPr>
          <w:noProof/>
        </w:rPr>
        <w:t>299</w:t>
      </w:r>
      <w:r>
        <w:rPr>
          <w:noProof/>
        </w:rPr>
        <w:fldChar w:fldCharType="end"/>
      </w:r>
    </w:p>
    <w:p w14:paraId="4343886F" w14:textId="37C6F791"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3  Substances exempt in certain uses</w:t>
      </w:r>
      <w:r>
        <w:rPr>
          <w:noProof/>
        </w:rPr>
        <w:tab/>
      </w:r>
      <w:r>
        <w:rPr>
          <w:noProof/>
        </w:rPr>
        <w:fldChar w:fldCharType="begin"/>
      </w:r>
      <w:r>
        <w:rPr>
          <w:noProof/>
        </w:rPr>
        <w:instrText xml:space="preserve"> PAGEREF _Toc188281953 \h </w:instrText>
      </w:r>
      <w:r>
        <w:rPr>
          <w:noProof/>
        </w:rPr>
      </w:r>
      <w:r>
        <w:rPr>
          <w:noProof/>
        </w:rPr>
        <w:fldChar w:fldCharType="separate"/>
      </w:r>
      <w:r>
        <w:rPr>
          <w:noProof/>
        </w:rPr>
        <w:t>301</w:t>
      </w:r>
      <w:r>
        <w:rPr>
          <w:noProof/>
        </w:rPr>
        <w:fldChar w:fldCharType="end"/>
      </w:r>
    </w:p>
    <w:p w14:paraId="10D5E30B" w14:textId="0FF99F4E" w:rsidR="0024227C" w:rsidRDefault="0024227C">
      <w:pPr>
        <w:pStyle w:val="TOC1"/>
        <w:rPr>
          <w:rFonts w:asciiTheme="minorHAnsi" w:eastAsiaTheme="minorEastAsia" w:hAnsiTheme="minorHAnsi" w:cstheme="minorBidi"/>
          <w:b w:val="0"/>
          <w:noProof/>
          <w:kern w:val="2"/>
          <w:sz w:val="24"/>
          <w:szCs w:val="24"/>
          <w14:ligatures w14:val="standardContextual"/>
        </w:rPr>
      </w:pPr>
      <w:r>
        <w:rPr>
          <w:noProof/>
        </w:rPr>
        <w:t>Appendix C—Blank</w:t>
      </w:r>
      <w:r>
        <w:rPr>
          <w:noProof/>
        </w:rPr>
        <w:tab/>
      </w:r>
      <w:r>
        <w:rPr>
          <w:noProof/>
        </w:rPr>
        <w:fldChar w:fldCharType="begin"/>
      </w:r>
      <w:r>
        <w:rPr>
          <w:noProof/>
        </w:rPr>
        <w:instrText xml:space="preserve"> PAGEREF _Toc188281954 \h </w:instrText>
      </w:r>
      <w:r>
        <w:rPr>
          <w:noProof/>
        </w:rPr>
      </w:r>
      <w:r>
        <w:rPr>
          <w:noProof/>
        </w:rPr>
        <w:fldChar w:fldCharType="separate"/>
      </w:r>
      <w:r>
        <w:rPr>
          <w:noProof/>
        </w:rPr>
        <w:t>309</w:t>
      </w:r>
      <w:r>
        <w:rPr>
          <w:noProof/>
        </w:rPr>
        <w:fldChar w:fldCharType="end"/>
      </w:r>
    </w:p>
    <w:p w14:paraId="7873D2DE" w14:textId="61D7C044" w:rsidR="0024227C" w:rsidRDefault="0024227C">
      <w:pPr>
        <w:pStyle w:val="TOC1"/>
        <w:rPr>
          <w:rFonts w:asciiTheme="minorHAnsi" w:eastAsiaTheme="minorEastAsia" w:hAnsiTheme="minorHAnsi" w:cstheme="minorBidi"/>
          <w:b w:val="0"/>
          <w:noProof/>
          <w:kern w:val="2"/>
          <w:sz w:val="24"/>
          <w:szCs w:val="24"/>
          <w14:ligatures w14:val="standardContextual"/>
        </w:rPr>
      </w:pPr>
      <w:r>
        <w:rPr>
          <w:noProof/>
        </w:rPr>
        <w:t>Appendix D—Additional controls on possession or supply of poisons included in Schedule 4 or 8</w:t>
      </w:r>
      <w:r>
        <w:rPr>
          <w:noProof/>
        </w:rPr>
        <w:tab/>
      </w:r>
      <w:r>
        <w:rPr>
          <w:noProof/>
        </w:rPr>
        <w:fldChar w:fldCharType="begin"/>
      </w:r>
      <w:r>
        <w:rPr>
          <w:noProof/>
        </w:rPr>
        <w:instrText xml:space="preserve"> PAGEREF _Toc188281955 \h </w:instrText>
      </w:r>
      <w:r>
        <w:rPr>
          <w:noProof/>
        </w:rPr>
      </w:r>
      <w:r>
        <w:rPr>
          <w:noProof/>
        </w:rPr>
        <w:fldChar w:fldCharType="separate"/>
      </w:r>
      <w:r>
        <w:rPr>
          <w:noProof/>
        </w:rPr>
        <w:t>310</w:t>
      </w:r>
      <w:r>
        <w:rPr>
          <w:noProof/>
        </w:rPr>
        <w:fldChar w:fldCharType="end"/>
      </w:r>
    </w:p>
    <w:p w14:paraId="0E6D7F7E" w14:textId="24436752"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1  Poisons available for human use only from or on the prescription or order of an authorised medical practitioner</w:t>
      </w:r>
      <w:r>
        <w:rPr>
          <w:noProof/>
        </w:rPr>
        <w:tab/>
      </w:r>
      <w:r>
        <w:rPr>
          <w:noProof/>
        </w:rPr>
        <w:fldChar w:fldCharType="begin"/>
      </w:r>
      <w:r>
        <w:rPr>
          <w:noProof/>
        </w:rPr>
        <w:instrText xml:space="preserve"> PAGEREF _Toc188281956 \h </w:instrText>
      </w:r>
      <w:r>
        <w:rPr>
          <w:noProof/>
        </w:rPr>
      </w:r>
      <w:r>
        <w:rPr>
          <w:noProof/>
        </w:rPr>
        <w:fldChar w:fldCharType="separate"/>
      </w:r>
      <w:r>
        <w:rPr>
          <w:noProof/>
        </w:rPr>
        <w:t>310</w:t>
      </w:r>
      <w:r>
        <w:rPr>
          <w:noProof/>
        </w:rPr>
        <w:fldChar w:fldCharType="end"/>
      </w:r>
    </w:p>
    <w:p w14:paraId="19C0CD88" w14:textId="62D9F6B3"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2  Poisons available for human use only from or on the prescription or order of a specialist physician or a dermatologist</w:t>
      </w:r>
      <w:r>
        <w:rPr>
          <w:noProof/>
        </w:rPr>
        <w:tab/>
      </w:r>
      <w:r>
        <w:rPr>
          <w:noProof/>
        </w:rPr>
        <w:fldChar w:fldCharType="begin"/>
      </w:r>
      <w:r>
        <w:rPr>
          <w:noProof/>
        </w:rPr>
        <w:instrText xml:space="preserve"> PAGEREF _Toc188281957 \h </w:instrText>
      </w:r>
      <w:r>
        <w:rPr>
          <w:noProof/>
        </w:rPr>
      </w:r>
      <w:r>
        <w:rPr>
          <w:noProof/>
        </w:rPr>
        <w:fldChar w:fldCharType="separate"/>
      </w:r>
      <w:r>
        <w:rPr>
          <w:noProof/>
        </w:rPr>
        <w:t>310</w:t>
      </w:r>
      <w:r>
        <w:rPr>
          <w:noProof/>
        </w:rPr>
        <w:fldChar w:fldCharType="end"/>
      </w:r>
    </w:p>
    <w:p w14:paraId="14999C32" w14:textId="65606054"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3  Poisons available only from or on the prescription or order of a medical practitioner approved or authorised under section 19 of the Act</w:t>
      </w:r>
      <w:r>
        <w:rPr>
          <w:noProof/>
        </w:rPr>
        <w:tab/>
      </w:r>
      <w:r>
        <w:rPr>
          <w:noProof/>
        </w:rPr>
        <w:fldChar w:fldCharType="begin"/>
      </w:r>
      <w:r>
        <w:rPr>
          <w:noProof/>
        </w:rPr>
        <w:instrText xml:space="preserve"> PAGEREF _Toc188281958 \h </w:instrText>
      </w:r>
      <w:r>
        <w:rPr>
          <w:noProof/>
        </w:rPr>
      </w:r>
      <w:r>
        <w:rPr>
          <w:noProof/>
        </w:rPr>
        <w:fldChar w:fldCharType="separate"/>
      </w:r>
      <w:r>
        <w:rPr>
          <w:noProof/>
        </w:rPr>
        <w:t>311</w:t>
      </w:r>
      <w:r>
        <w:rPr>
          <w:noProof/>
        </w:rPr>
        <w:fldChar w:fldCharType="end"/>
      </w:r>
    </w:p>
    <w:p w14:paraId="6409F012" w14:textId="3941F3C8"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4  Poisons available only from or on the order of a specialist physician</w:t>
      </w:r>
      <w:r>
        <w:rPr>
          <w:noProof/>
        </w:rPr>
        <w:tab/>
      </w:r>
      <w:r>
        <w:rPr>
          <w:noProof/>
        </w:rPr>
        <w:fldChar w:fldCharType="begin"/>
      </w:r>
      <w:r>
        <w:rPr>
          <w:noProof/>
        </w:rPr>
        <w:instrText xml:space="preserve"> PAGEREF _Toc188281959 \h </w:instrText>
      </w:r>
      <w:r>
        <w:rPr>
          <w:noProof/>
        </w:rPr>
      </w:r>
      <w:r>
        <w:rPr>
          <w:noProof/>
        </w:rPr>
        <w:fldChar w:fldCharType="separate"/>
      </w:r>
      <w:r>
        <w:rPr>
          <w:noProof/>
        </w:rPr>
        <w:t>311</w:t>
      </w:r>
      <w:r>
        <w:rPr>
          <w:noProof/>
        </w:rPr>
        <w:fldChar w:fldCharType="end"/>
      </w:r>
    </w:p>
    <w:p w14:paraId="6C4BCE6F" w14:textId="5A9BF1B9"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5  Poisons for which possession without authority is illegal</w:t>
      </w:r>
      <w:r>
        <w:rPr>
          <w:noProof/>
        </w:rPr>
        <w:tab/>
      </w:r>
      <w:r>
        <w:rPr>
          <w:noProof/>
        </w:rPr>
        <w:fldChar w:fldCharType="begin"/>
      </w:r>
      <w:r>
        <w:rPr>
          <w:noProof/>
        </w:rPr>
        <w:instrText xml:space="preserve"> PAGEREF _Toc188281960 \h </w:instrText>
      </w:r>
      <w:r>
        <w:rPr>
          <w:noProof/>
        </w:rPr>
      </w:r>
      <w:r>
        <w:rPr>
          <w:noProof/>
        </w:rPr>
        <w:fldChar w:fldCharType="separate"/>
      </w:r>
      <w:r>
        <w:rPr>
          <w:noProof/>
        </w:rPr>
        <w:t>311</w:t>
      </w:r>
      <w:r>
        <w:rPr>
          <w:noProof/>
        </w:rPr>
        <w:fldChar w:fldCharType="end"/>
      </w:r>
    </w:p>
    <w:p w14:paraId="333B67BE" w14:textId="35E116F4"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6  Poisons available for human use only from or on the prescription or order of a specialist physician</w:t>
      </w:r>
      <w:r>
        <w:rPr>
          <w:noProof/>
        </w:rPr>
        <w:tab/>
      </w:r>
      <w:r>
        <w:rPr>
          <w:noProof/>
        </w:rPr>
        <w:fldChar w:fldCharType="begin"/>
      </w:r>
      <w:r>
        <w:rPr>
          <w:noProof/>
        </w:rPr>
        <w:instrText xml:space="preserve"> PAGEREF _Toc188281961 \h </w:instrText>
      </w:r>
      <w:r>
        <w:rPr>
          <w:noProof/>
        </w:rPr>
      </w:r>
      <w:r>
        <w:rPr>
          <w:noProof/>
        </w:rPr>
        <w:fldChar w:fldCharType="separate"/>
      </w:r>
      <w:r>
        <w:rPr>
          <w:noProof/>
        </w:rPr>
        <w:t>313</w:t>
      </w:r>
      <w:r>
        <w:rPr>
          <w:noProof/>
        </w:rPr>
        <w:fldChar w:fldCharType="end"/>
      </w:r>
    </w:p>
    <w:p w14:paraId="0907C1C3" w14:textId="5BB5DEAD"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7  Poisons available for human use only from or on the prescription or order of a dermatologist</w:t>
      </w:r>
      <w:r>
        <w:rPr>
          <w:noProof/>
        </w:rPr>
        <w:tab/>
      </w:r>
      <w:r>
        <w:rPr>
          <w:noProof/>
        </w:rPr>
        <w:fldChar w:fldCharType="begin"/>
      </w:r>
      <w:r>
        <w:rPr>
          <w:noProof/>
        </w:rPr>
        <w:instrText xml:space="preserve"> PAGEREF _Toc188281962 \h </w:instrText>
      </w:r>
      <w:r>
        <w:rPr>
          <w:noProof/>
        </w:rPr>
      </w:r>
      <w:r>
        <w:rPr>
          <w:noProof/>
        </w:rPr>
        <w:fldChar w:fldCharType="separate"/>
      </w:r>
      <w:r>
        <w:rPr>
          <w:noProof/>
        </w:rPr>
        <w:t>313</w:t>
      </w:r>
      <w:r>
        <w:rPr>
          <w:noProof/>
        </w:rPr>
        <w:fldChar w:fldCharType="end"/>
      </w:r>
    </w:p>
    <w:p w14:paraId="09A1123C" w14:textId="2FDCA956"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 xml:space="preserve">8  </w:t>
      </w:r>
      <w:r w:rsidRPr="00B66EBA">
        <w:rPr>
          <w:rFonts w:eastAsia="Cambria"/>
          <w:noProof/>
        </w:rPr>
        <w:t>Poisons which must be stored in a locked container to prevent unauthorised access</w:t>
      </w:r>
      <w:r>
        <w:rPr>
          <w:noProof/>
        </w:rPr>
        <w:tab/>
      </w:r>
      <w:r>
        <w:rPr>
          <w:noProof/>
        </w:rPr>
        <w:fldChar w:fldCharType="begin"/>
      </w:r>
      <w:r>
        <w:rPr>
          <w:noProof/>
        </w:rPr>
        <w:instrText xml:space="preserve"> PAGEREF _Toc188281963 \h </w:instrText>
      </w:r>
      <w:r>
        <w:rPr>
          <w:noProof/>
        </w:rPr>
      </w:r>
      <w:r>
        <w:rPr>
          <w:noProof/>
        </w:rPr>
        <w:fldChar w:fldCharType="separate"/>
      </w:r>
      <w:r>
        <w:rPr>
          <w:noProof/>
        </w:rPr>
        <w:t>313</w:t>
      </w:r>
      <w:r>
        <w:rPr>
          <w:noProof/>
        </w:rPr>
        <w:fldChar w:fldCharType="end"/>
      </w:r>
    </w:p>
    <w:p w14:paraId="03454AB6" w14:textId="7527D196"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9  Poisons available only when prescribed or authorised in certain circumstances</w:t>
      </w:r>
      <w:r>
        <w:rPr>
          <w:noProof/>
        </w:rPr>
        <w:tab/>
      </w:r>
      <w:r>
        <w:rPr>
          <w:noProof/>
        </w:rPr>
        <w:fldChar w:fldCharType="begin"/>
      </w:r>
      <w:r>
        <w:rPr>
          <w:noProof/>
        </w:rPr>
        <w:instrText xml:space="preserve"> PAGEREF _Toc188281964 \h </w:instrText>
      </w:r>
      <w:r>
        <w:rPr>
          <w:noProof/>
        </w:rPr>
      </w:r>
      <w:r>
        <w:rPr>
          <w:noProof/>
        </w:rPr>
        <w:fldChar w:fldCharType="separate"/>
      </w:r>
      <w:r>
        <w:rPr>
          <w:noProof/>
        </w:rPr>
        <w:t>313</w:t>
      </w:r>
      <w:r>
        <w:rPr>
          <w:noProof/>
        </w:rPr>
        <w:fldChar w:fldCharType="end"/>
      </w:r>
    </w:p>
    <w:p w14:paraId="144FE377" w14:textId="0BB9BA9E" w:rsidR="0024227C" w:rsidRDefault="0024227C">
      <w:pPr>
        <w:pStyle w:val="TOC1"/>
        <w:rPr>
          <w:rFonts w:asciiTheme="minorHAnsi" w:eastAsiaTheme="minorEastAsia" w:hAnsiTheme="minorHAnsi" w:cstheme="minorBidi"/>
          <w:b w:val="0"/>
          <w:noProof/>
          <w:kern w:val="2"/>
          <w:sz w:val="24"/>
          <w:szCs w:val="24"/>
          <w14:ligatures w14:val="standardContextual"/>
        </w:rPr>
      </w:pPr>
      <w:r>
        <w:rPr>
          <w:noProof/>
        </w:rPr>
        <w:t>Appendix E—First aid instructions for poisons</w:t>
      </w:r>
      <w:r>
        <w:rPr>
          <w:noProof/>
        </w:rPr>
        <w:tab/>
      </w:r>
      <w:r>
        <w:rPr>
          <w:noProof/>
        </w:rPr>
        <w:fldChar w:fldCharType="begin"/>
      </w:r>
      <w:r>
        <w:rPr>
          <w:noProof/>
        </w:rPr>
        <w:instrText xml:space="preserve"> PAGEREF _Toc188281965 \h </w:instrText>
      </w:r>
      <w:r>
        <w:rPr>
          <w:noProof/>
        </w:rPr>
      </w:r>
      <w:r>
        <w:rPr>
          <w:noProof/>
        </w:rPr>
        <w:fldChar w:fldCharType="separate"/>
      </w:r>
      <w:r>
        <w:rPr>
          <w:noProof/>
        </w:rPr>
        <w:t>315</w:t>
      </w:r>
      <w:r>
        <w:rPr>
          <w:noProof/>
        </w:rPr>
        <w:fldChar w:fldCharType="end"/>
      </w:r>
    </w:p>
    <w:p w14:paraId="57D5FA50" w14:textId="326D3F58"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1  Standard statements for first aid instructions</w:t>
      </w:r>
      <w:r>
        <w:rPr>
          <w:noProof/>
        </w:rPr>
        <w:tab/>
      </w:r>
      <w:r>
        <w:rPr>
          <w:noProof/>
        </w:rPr>
        <w:fldChar w:fldCharType="begin"/>
      </w:r>
      <w:r>
        <w:rPr>
          <w:noProof/>
        </w:rPr>
        <w:instrText xml:space="preserve"> PAGEREF _Toc188281966 \h </w:instrText>
      </w:r>
      <w:r>
        <w:rPr>
          <w:noProof/>
        </w:rPr>
      </w:r>
      <w:r>
        <w:rPr>
          <w:noProof/>
        </w:rPr>
        <w:fldChar w:fldCharType="separate"/>
      </w:r>
      <w:r>
        <w:rPr>
          <w:noProof/>
        </w:rPr>
        <w:t>315</w:t>
      </w:r>
      <w:r>
        <w:rPr>
          <w:noProof/>
        </w:rPr>
        <w:fldChar w:fldCharType="end"/>
      </w:r>
    </w:p>
    <w:p w14:paraId="46F0B4BD" w14:textId="2930BE34"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2  Poisons information centre contact information in statements</w:t>
      </w:r>
      <w:r>
        <w:rPr>
          <w:noProof/>
        </w:rPr>
        <w:tab/>
      </w:r>
      <w:r>
        <w:rPr>
          <w:noProof/>
        </w:rPr>
        <w:fldChar w:fldCharType="begin"/>
      </w:r>
      <w:r>
        <w:rPr>
          <w:noProof/>
        </w:rPr>
        <w:instrText xml:space="preserve"> PAGEREF _Toc188281967 \h </w:instrText>
      </w:r>
      <w:r>
        <w:rPr>
          <w:noProof/>
        </w:rPr>
      </w:r>
      <w:r>
        <w:rPr>
          <w:noProof/>
        </w:rPr>
        <w:fldChar w:fldCharType="separate"/>
      </w:r>
      <w:r>
        <w:rPr>
          <w:noProof/>
        </w:rPr>
        <w:t>316</w:t>
      </w:r>
      <w:r>
        <w:rPr>
          <w:noProof/>
        </w:rPr>
        <w:fldChar w:fldCharType="end"/>
      </w:r>
    </w:p>
    <w:p w14:paraId="1B52A329" w14:textId="46D112B2"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3  First aid instructions for poisons</w:t>
      </w:r>
      <w:r>
        <w:rPr>
          <w:noProof/>
        </w:rPr>
        <w:tab/>
      </w:r>
      <w:r>
        <w:rPr>
          <w:noProof/>
        </w:rPr>
        <w:fldChar w:fldCharType="begin"/>
      </w:r>
      <w:r>
        <w:rPr>
          <w:noProof/>
        </w:rPr>
        <w:instrText xml:space="preserve"> PAGEREF _Toc188281968 \h </w:instrText>
      </w:r>
      <w:r>
        <w:rPr>
          <w:noProof/>
        </w:rPr>
      </w:r>
      <w:r>
        <w:rPr>
          <w:noProof/>
        </w:rPr>
        <w:fldChar w:fldCharType="separate"/>
      </w:r>
      <w:r>
        <w:rPr>
          <w:noProof/>
        </w:rPr>
        <w:t>316</w:t>
      </w:r>
      <w:r>
        <w:rPr>
          <w:noProof/>
        </w:rPr>
        <w:fldChar w:fldCharType="end"/>
      </w:r>
    </w:p>
    <w:p w14:paraId="4C4A0FF8" w14:textId="39519C33" w:rsidR="0024227C" w:rsidRDefault="0024227C">
      <w:pPr>
        <w:pStyle w:val="TOC1"/>
        <w:rPr>
          <w:rFonts w:asciiTheme="minorHAnsi" w:eastAsiaTheme="minorEastAsia" w:hAnsiTheme="minorHAnsi" w:cstheme="minorBidi"/>
          <w:b w:val="0"/>
          <w:noProof/>
          <w:kern w:val="2"/>
          <w:sz w:val="24"/>
          <w:szCs w:val="24"/>
          <w14:ligatures w14:val="standardContextual"/>
        </w:rPr>
      </w:pPr>
      <w:r>
        <w:rPr>
          <w:noProof/>
        </w:rPr>
        <w:t>Appendix F—Warning statements and general safety directions for poisons</w:t>
      </w:r>
      <w:r>
        <w:rPr>
          <w:noProof/>
        </w:rPr>
        <w:tab/>
      </w:r>
      <w:r>
        <w:rPr>
          <w:noProof/>
        </w:rPr>
        <w:fldChar w:fldCharType="begin"/>
      </w:r>
      <w:r>
        <w:rPr>
          <w:noProof/>
        </w:rPr>
        <w:instrText xml:space="preserve"> PAGEREF _Toc188281969 \h </w:instrText>
      </w:r>
      <w:r>
        <w:rPr>
          <w:noProof/>
        </w:rPr>
      </w:r>
      <w:r>
        <w:rPr>
          <w:noProof/>
        </w:rPr>
        <w:fldChar w:fldCharType="separate"/>
      </w:r>
      <w:r>
        <w:rPr>
          <w:noProof/>
        </w:rPr>
        <w:t>327</w:t>
      </w:r>
      <w:r>
        <w:rPr>
          <w:noProof/>
        </w:rPr>
        <w:fldChar w:fldCharType="end"/>
      </w:r>
    </w:p>
    <w:p w14:paraId="50538026" w14:textId="3B55DAC9"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1  Warning statements</w:t>
      </w:r>
      <w:r>
        <w:rPr>
          <w:noProof/>
        </w:rPr>
        <w:tab/>
      </w:r>
      <w:r>
        <w:rPr>
          <w:noProof/>
        </w:rPr>
        <w:fldChar w:fldCharType="begin"/>
      </w:r>
      <w:r>
        <w:rPr>
          <w:noProof/>
        </w:rPr>
        <w:instrText xml:space="preserve"> PAGEREF _Toc188281970 \h </w:instrText>
      </w:r>
      <w:r>
        <w:rPr>
          <w:noProof/>
        </w:rPr>
      </w:r>
      <w:r>
        <w:rPr>
          <w:noProof/>
        </w:rPr>
        <w:fldChar w:fldCharType="separate"/>
      </w:r>
      <w:r>
        <w:rPr>
          <w:noProof/>
        </w:rPr>
        <w:t>327</w:t>
      </w:r>
      <w:r>
        <w:rPr>
          <w:noProof/>
        </w:rPr>
        <w:fldChar w:fldCharType="end"/>
      </w:r>
    </w:p>
    <w:p w14:paraId="2E681097" w14:textId="36367F19"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2  Safety directions—general</w:t>
      </w:r>
      <w:r>
        <w:rPr>
          <w:noProof/>
        </w:rPr>
        <w:tab/>
      </w:r>
      <w:r>
        <w:rPr>
          <w:noProof/>
        </w:rPr>
        <w:fldChar w:fldCharType="begin"/>
      </w:r>
      <w:r>
        <w:rPr>
          <w:noProof/>
        </w:rPr>
        <w:instrText xml:space="preserve"> PAGEREF _Toc188281971 \h </w:instrText>
      </w:r>
      <w:r>
        <w:rPr>
          <w:noProof/>
        </w:rPr>
      </w:r>
      <w:r>
        <w:rPr>
          <w:noProof/>
        </w:rPr>
        <w:fldChar w:fldCharType="separate"/>
      </w:r>
      <w:r>
        <w:rPr>
          <w:noProof/>
        </w:rPr>
        <w:t>331</w:t>
      </w:r>
      <w:r>
        <w:rPr>
          <w:noProof/>
        </w:rPr>
        <w:fldChar w:fldCharType="end"/>
      </w:r>
    </w:p>
    <w:p w14:paraId="69514213" w14:textId="5E2B5783"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3  Poisons information centre contact information in statements</w:t>
      </w:r>
      <w:r>
        <w:rPr>
          <w:noProof/>
        </w:rPr>
        <w:tab/>
      </w:r>
      <w:r>
        <w:rPr>
          <w:noProof/>
        </w:rPr>
        <w:fldChar w:fldCharType="begin"/>
      </w:r>
      <w:r>
        <w:rPr>
          <w:noProof/>
        </w:rPr>
        <w:instrText xml:space="preserve"> PAGEREF _Toc188281972 \h </w:instrText>
      </w:r>
      <w:r>
        <w:rPr>
          <w:noProof/>
        </w:rPr>
      </w:r>
      <w:r>
        <w:rPr>
          <w:noProof/>
        </w:rPr>
        <w:fldChar w:fldCharType="separate"/>
      </w:r>
      <w:r>
        <w:rPr>
          <w:noProof/>
        </w:rPr>
        <w:t>333</w:t>
      </w:r>
      <w:r>
        <w:rPr>
          <w:noProof/>
        </w:rPr>
        <w:fldChar w:fldCharType="end"/>
      </w:r>
    </w:p>
    <w:p w14:paraId="6D60CF35" w14:textId="0D0C7FCF"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4  Poisons that must be labelled with warning statements and safety directions</w:t>
      </w:r>
      <w:r>
        <w:rPr>
          <w:noProof/>
        </w:rPr>
        <w:tab/>
      </w:r>
      <w:r>
        <w:rPr>
          <w:noProof/>
        </w:rPr>
        <w:fldChar w:fldCharType="begin"/>
      </w:r>
      <w:r>
        <w:rPr>
          <w:noProof/>
        </w:rPr>
        <w:instrText xml:space="preserve"> PAGEREF _Toc188281973 \h </w:instrText>
      </w:r>
      <w:r>
        <w:rPr>
          <w:noProof/>
        </w:rPr>
      </w:r>
      <w:r>
        <w:rPr>
          <w:noProof/>
        </w:rPr>
        <w:fldChar w:fldCharType="separate"/>
      </w:r>
      <w:r>
        <w:rPr>
          <w:noProof/>
        </w:rPr>
        <w:t>333</w:t>
      </w:r>
      <w:r>
        <w:rPr>
          <w:noProof/>
        </w:rPr>
        <w:fldChar w:fldCharType="end"/>
      </w:r>
    </w:p>
    <w:p w14:paraId="35FA0B35" w14:textId="7EEC467A" w:rsidR="0024227C" w:rsidRDefault="0024227C">
      <w:pPr>
        <w:pStyle w:val="TOC1"/>
        <w:rPr>
          <w:rFonts w:asciiTheme="minorHAnsi" w:eastAsiaTheme="minorEastAsia" w:hAnsiTheme="minorHAnsi" w:cstheme="minorBidi"/>
          <w:b w:val="0"/>
          <w:noProof/>
          <w:kern w:val="2"/>
          <w:sz w:val="24"/>
          <w:szCs w:val="24"/>
          <w14:ligatures w14:val="standardContextual"/>
        </w:rPr>
      </w:pPr>
      <w:r>
        <w:rPr>
          <w:noProof/>
        </w:rPr>
        <w:t>Appendix G—Dilute preparations</w:t>
      </w:r>
      <w:r>
        <w:rPr>
          <w:noProof/>
        </w:rPr>
        <w:tab/>
      </w:r>
      <w:r>
        <w:rPr>
          <w:noProof/>
        </w:rPr>
        <w:fldChar w:fldCharType="begin"/>
      </w:r>
      <w:r>
        <w:rPr>
          <w:noProof/>
        </w:rPr>
        <w:instrText xml:space="preserve"> PAGEREF _Toc188281974 \h </w:instrText>
      </w:r>
      <w:r>
        <w:rPr>
          <w:noProof/>
        </w:rPr>
      </w:r>
      <w:r>
        <w:rPr>
          <w:noProof/>
        </w:rPr>
        <w:fldChar w:fldCharType="separate"/>
      </w:r>
      <w:r>
        <w:rPr>
          <w:noProof/>
        </w:rPr>
        <w:t>348</w:t>
      </w:r>
      <w:r>
        <w:rPr>
          <w:noProof/>
        </w:rPr>
        <w:fldChar w:fldCharType="end"/>
      </w:r>
    </w:p>
    <w:p w14:paraId="548CB9E8" w14:textId="4D5C99BA"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1  Substances exempt at or below certain concentrations</w:t>
      </w:r>
      <w:r>
        <w:rPr>
          <w:noProof/>
        </w:rPr>
        <w:tab/>
      </w:r>
      <w:r>
        <w:rPr>
          <w:noProof/>
        </w:rPr>
        <w:fldChar w:fldCharType="begin"/>
      </w:r>
      <w:r>
        <w:rPr>
          <w:noProof/>
        </w:rPr>
        <w:instrText xml:space="preserve"> PAGEREF _Toc188281975 \h </w:instrText>
      </w:r>
      <w:r>
        <w:rPr>
          <w:noProof/>
        </w:rPr>
      </w:r>
      <w:r>
        <w:rPr>
          <w:noProof/>
        </w:rPr>
        <w:fldChar w:fldCharType="separate"/>
      </w:r>
      <w:r>
        <w:rPr>
          <w:noProof/>
        </w:rPr>
        <w:t>348</w:t>
      </w:r>
      <w:r>
        <w:rPr>
          <w:noProof/>
        </w:rPr>
        <w:fldChar w:fldCharType="end"/>
      </w:r>
    </w:p>
    <w:p w14:paraId="35C4E853" w14:textId="30C5CC58" w:rsidR="0024227C" w:rsidRDefault="0024227C">
      <w:pPr>
        <w:pStyle w:val="TOC1"/>
        <w:rPr>
          <w:rFonts w:asciiTheme="minorHAnsi" w:eastAsiaTheme="minorEastAsia" w:hAnsiTheme="minorHAnsi" w:cstheme="minorBidi"/>
          <w:b w:val="0"/>
          <w:noProof/>
          <w:kern w:val="2"/>
          <w:sz w:val="24"/>
          <w:szCs w:val="24"/>
          <w14:ligatures w14:val="standardContextual"/>
        </w:rPr>
      </w:pPr>
      <w:r>
        <w:rPr>
          <w:noProof/>
        </w:rPr>
        <w:t>Appendix H—Schedule 3 medicines permitted to be advertised</w:t>
      </w:r>
      <w:r>
        <w:rPr>
          <w:noProof/>
        </w:rPr>
        <w:tab/>
      </w:r>
      <w:r>
        <w:rPr>
          <w:noProof/>
        </w:rPr>
        <w:fldChar w:fldCharType="begin"/>
      </w:r>
      <w:r>
        <w:rPr>
          <w:noProof/>
        </w:rPr>
        <w:instrText xml:space="preserve"> PAGEREF _Toc188281976 \h </w:instrText>
      </w:r>
      <w:r>
        <w:rPr>
          <w:noProof/>
        </w:rPr>
      </w:r>
      <w:r>
        <w:rPr>
          <w:noProof/>
        </w:rPr>
        <w:fldChar w:fldCharType="separate"/>
      </w:r>
      <w:r>
        <w:rPr>
          <w:noProof/>
        </w:rPr>
        <w:t>350</w:t>
      </w:r>
      <w:r>
        <w:rPr>
          <w:noProof/>
        </w:rPr>
        <w:fldChar w:fldCharType="end"/>
      </w:r>
    </w:p>
    <w:p w14:paraId="5E119955" w14:textId="3CE8EB61"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1  Schedule 3 medicines permitted to be advertised</w:t>
      </w:r>
      <w:r>
        <w:rPr>
          <w:noProof/>
        </w:rPr>
        <w:tab/>
      </w:r>
      <w:r>
        <w:rPr>
          <w:noProof/>
        </w:rPr>
        <w:fldChar w:fldCharType="begin"/>
      </w:r>
      <w:r>
        <w:rPr>
          <w:noProof/>
        </w:rPr>
        <w:instrText xml:space="preserve"> PAGEREF _Toc188281977 \h </w:instrText>
      </w:r>
      <w:r>
        <w:rPr>
          <w:noProof/>
        </w:rPr>
      </w:r>
      <w:r>
        <w:rPr>
          <w:noProof/>
        </w:rPr>
        <w:fldChar w:fldCharType="separate"/>
      </w:r>
      <w:r>
        <w:rPr>
          <w:noProof/>
        </w:rPr>
        <w:t>350</w:t>
      </w:r>
      <w:r>
        <w:rPr>
          <w:noProof/>
        </w:rPr>
        <w:fldChar w:fldCharType="end"/>
      </w:r>
    </w:p>
    <w:p w14:paraId="64344245" w14:textId="6A237172" w:rsidR="0024227C" w:rsidRDefault="0024227C">
      <w:pPr>
        <w:pStyle w:val="TOC1"/>
        <w:rPr>
          <w:rFonts w:asciiTheme="minorHAnsi" w:eastAsiaTheme="minorEastAsia" w:hAnsiTheme="minorHAnsi" w:cstheme="minorBidi"/>
          <w:b w:val="0"/>
          <w:noProof/>
          <w:kern w:val="2"/>
          <w:sz w:val="24"/>
          <w:szCs w:val="24"/>
          <w14:ligatures w14:val="standardContextual"/>
        </w:rPr>
      </w:pPr>
      <w:r>
        <w:rPr>
          <w:noProof/>
        </w:rPr>
        <w:t>Appendix I—Blank</w:t>
      </w:r>
      <w:r>
        <w:rPr>
          <w:noProof/>
        </w:rPr>
        <w:tab/>
      </w:r>
      <w:r>
        <w:rPr>
          <w:noProof/>
        </w:rPr>
        <w:fldChar w:fldCharType="begin"/>
      </w:r>
      <w:r>
        <w:rPr>
          <w:noProof/>
        </w:rPr>
        <w:instrText xml:space="preserve"> PAGEREF _Toc188281978 \h </w:instrText>
      </w:r>
      <w:r>
        <w:rPr>
          <w:noProof/>
        </w:rPr>
      </w:r>
      <w:r>
        <w:rPr>
          <w:noProof/>
        </w:rPr>
        <w:fldChar w:fldCharType="separate"/>
      </w:r>
      <w:r>
        <w:rPr>
          <w:noProof/>
        </w:rPr>
        <w:t>352</w:t>
      </w:r>
      <w:r>
        <w:rPr>
          <w:noProof/>
        </w:rPr>
        <w:fldChar w:fldCharType="end"/>
      </w:r>
    </w:p>
    <w:p w14:paraId="43DF3C97" w14:textId="506CC652" w:rsidR="0024227C" w:rsidRDefault="0024227C">
      <w:pPr>
        <w:pStyle w:val="TOC1"/>
        <w:rPr>
          <w:rFonts w:asciiTheme="minorHAnsi" w:eastAsiaTheme="minorEastAsia" w:hAnsiTheme="minorHAnsi" w:cstheme="minorBidi"/>
          <w:b w:val="0"/>
          <w:noProof/>
          <w:kern w:val="2"/>
          <w:sz w:val="24"/>
          <w:szCs w:val="24"/>
          <w14:ligatures w14:val="standardContextual"/>
        </w:rPr>
      </w:pPr>
      <w:r>
        <w:rPr>
          <w:noProof/>
        </w:rPr>
        <w:t>Appendix J—Conditions for availability and use of certain poisons included in Schedule 7</w:t>
      </w:r>
      <w:r>
        <w:rPr>
          <w:noProof/>
        </w:rPr>
        <w:tab/>
      </w:r>
      <w:r>
        <w:rPr>
          <w:noProof/>
        </w:rPr>
        <w:fldChar w:fldCharType="begin"/>
      </w:r>
      <w:r>
        <w:rPr>
          <w:noProof/>
        </w:rPr>
        <w:instrText xml:space="preserve"> PAGEREF _Toc188281979 \h </w:instrText>
      </w:r>
      <w:r>
        <w:rPr>
          <w:noProof/>
        </w:rPr>
      </w:r>
      <w:r>
        <w:rPr>
          <w:noProof/>
        </w:rPr>
        <w:fldChar w:fldCharType="separate"/>
      </w:r>
      <w:r>
        <w:rPr>
          <w:noProof/>
        </w:rPr>
        <w:t>353</w:t>
      </w:r>
      <w:r>
        <w:rPr>
          <w:noProof/>
        </w:rPr>
        <w:fldChar w:fldCharType="end"/>
      </w:r>
    </w:p>
    <w:p w14:paraId="6624396E" w14:textId="6805EEC6"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1  Conditions for supply of certain poisons included in Schedule 7</w:t>
      </w:r>
      <w:r>
        <w:rPr>
          <w:noProof/>
        </w:rPr>
        <w:tab/>
      </w:r>
      <w:r>
        <w:rPr>
          <w:noProof/>
        </w:rPr>
        <w:fldChar w:fldCharType="begin"/>
      </w:r>
      <w:r>
        <w:rPr>
          <w:noProof/>
        </w:rPr>
        <w:instrText xml:space="preserve"> PAGEREF _Toc188281980 \h </w:instrText>
      </w:r>
      <w:r>
        <w:rPr>
          <w:noProof/>
        </w:rPr>
      </w:r>
      <w:r>
        <w:rPr>
          <w:noProof/>
        </w:rPr>
        <w:fldChar w:fldCharType="separate"/>
      </w:r>
      <w:r>
        <w:rPr>
          <w:noProof/>
        </w:rPr>
        <w:t>353</w:t>
      </w:r>
      <w:r>
        <w:rPr>
          <w:noProof/>
        </w:rPr>
        <w:fldChar w:fldCharType="end"/>
      </w:r>
    </w:p>
    <w:p w14:paraId="16BC233B" w14:textId="3EB2F973" w:rsidR="0024227C" w:rsidRDefault="0024227C">
      <w:pPr>
        <w:pStyle w:val="TOC1"/>
        <w:rPr>
          <w:rFonts w:asciiTheme="minorHAnsi" w:eastAsiaTheme="minorEastAsia" w:hAnsiTheme="minorHAnsi" w:cstheme="minorBidi"/>
          <w:b w:val="0"/>
          <w:noProof/>
          <w:kern w:val="2"/>
          <w:sz w:val="24"/>
          <w:szCs w:val="24"/>
          <w14:ligatures w14:val="standardContextual"/>
        </w:rPr>
      </w:pPr>
      <w:r>
        <w:rPr>
          <w:noProof/>
        </w:rPr>
        <w:t>Appendix K—Human medicines required to be labelled with a sedation warning</w:t>
      </w:r>
      <w:r>
        <w:rPr>
          <w:noProof/>
        </w:rPr>
        <w:tab/>
      </w:r>
      <w:r>
        <w:rPr>
          <w:noProof/>
        </w:rPr>
        <w:fldChar w:fldCharType="begin"/>
      </w:r>
      <w:r>
        <w:rPr>
          <w:noProof/>
        </w:rPr>
        <w:instrText xml:space="preserve"> PAGEREF _Toc188281981 \h </w:instrText>
      </w:r>
      <w:r>
        <w:rPr>
          <w:noProof/>
        </w:rPr>
      </w:r>
      <w:r>
        <w:rPr>
          <w:noProof/>
        </w:rPr>
        <w:fldChar w:fldCharType="separate"/>
      </w:r>
      <w:r>
        <w:rPr>
          <w:noProof/>
        </w:rPr>
        <w:t>356</w:t>
      </w:r>
      <w:r>
        <w:rPr>
          <w:noProof/>
        </w:rPr>
        <w:fldChar w:fldCharType="end"/>
      </w:r>
    </w:p>
    <w:p w14:paraId="4AA041FC" w14:textId="5A06B545"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1  Human medicines required to be labelled with a sedation warning</w:t>
      </w:r>
      <w:r>
        <w:rPr>
          <w:noProof/>
        </w:rPr>
        <w:tab/>
      </w:r>
      <w:r>
        <w:rPr>
          <w:noProof/>
        </w:rPr>
        <w:fldChar w:fldCharType="begin"/>
      </w:r>
      <w:r>
        <w:rPr>
          <w:noProof/>
        </w:rPr>
        <w:instrText xml:space="preserve"> PAGEREF _Toc188281982 \h </w:instrText>
      </w:r>
      <w:r>
        <w:rPr>
          <w:noProof/>
        </w:rPr>
      </w:r>
      <w:r>
        <w:rPr>
          <w:noProof/>
        </w:rPr>
        <w:fldChar w:fldCharType="separate"/>
      </w:r>
      <w:r>
        <w:rPr>
          <w:noProof/>
        </w:rPr>
        <w:t>356</w:t>
      </w:r>
      <w:r>
        <w:rPr>
          <w:noProof/>
        </w:rPr>
        <w:fldChar w:fldCharType="end"/>
      </w:r>
    </w:p>
    <w:p w14:paraId="01103931" w14:textId="58012B94" w:rsidR="0024227C" w:rsidRDefault="0024227C">
      <w:pPr>
        <w:pStyle w:val="TOC1"/>
        <w:rPr>
          <w:rFonts w:asciiTheme="minorHAnsi" w:eastAsiaTheme="minorEastAsia" w:hAnsiTheme="minorHAnsi" w:cstheme="minorBidi"/>
          <w:b w:val="0"/>
          <w:noProof/>
          <w:kern w:val="2"/>
          <w:sz w:val="24"/>
          <w:szCs w:val="24"/>
          <w14:ligatures w14:val="standardContextual"/>
        </w:rPr>
      </w:pPr>
      <w:r>
        <w:rPr>
          <w:noProof/>
        </w:rPr>
        <w:t>Appendix L—Requirements for dispensing labels for medicines</w:t>
      </w:r>
      <w:r>
        <w:rPr>
          <w:noProof/>
        </w:rPr>
        <w:tab/>
      </w:r>
      <w:r>
        <w:rPr>
          <w:noProof/>
        </w:rPr>
        <w:fldChar w:fldCharType="begin"/>
      </w:r>
      <w:r>
        <w:rPr>
          <w:noProof/>
        </w:rPr>
        <w:instrText xml:space="preserve"> PAGEREF _Toc188281983 \h </w:instrText>
      </w:r>
      <w:r>
        <w:rPr>
          <w:noProof/>
        </w:rPr>
      </w:r>
      <w:r>
        <w:rPr>
          <w:noProof/>
        </w:rPr>
        <w:fldChar w:fldCharType="separate"/>
      </w:r>
      <w:r>
        <w:rPr>
          <w:noProof/>
        </w:rPr>
        <w:t>361</w:t>
      </w:r>
      <w:r>
        <w:rPr>
          <w:noProof/>
        </w:rPr>
        <w:fldChar w:fldCharType="end"/>
      </w:r>
    </w:p>
    <w:p w14:paraId="666EBBB4" w14:textId="15B7B445"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1  General</w:t>
      </w:r>
      <w:r>
        <w:rPr>
          <w:noProof/>
        </w:rPr>
        <w:tab/>
      </w:r>
      <w:r>
        <w:rPr>
          <w:noProof/>
        </w:rPr>
        <w:fldChar w:fldCharType="begin"/>
      </w:r>
      <w:r>
        <w:rPr>
          <w:noProof/>
        </w:rPr>
        <w:instrText xml:space="preserve"> PAGEREF _Toc188281984 \h </w:instrText>
      </w:r>
      <w:r>
        <w:rPr>
          <w:noProof/>
        </w:rPr>
      </w:r>
      <w:r>
        <w:rPr>
          <w:noProof/>
        </w:rPr>
        <w:fldChar w:fldCharType="separate"/>
      </w:r>
      <w:r>
        <w:rPr>
          <w:noProof/>
        </w:rPr>
        <w:t>361</w:t>
      </w:r>
      <w:r>
        <w:rPr>
          <w:noProof/>
        </w:rPr>
        <w:fldChar w:fldCharType="end"/>
      </w:r>
    </w:p>
    <w:p w14:paraId="4123DD5B" w14:textId="36B39D67" w:rsidR="0024227C" w:rsidRDefault="0024227C">
      <w:pPr>
        <w:pStyle w:val="TOC5"/>
        <w:rPr>
          <w:rFonts w:asciiTheme="minorHAnsi" w:eastAsiaTheme="minorEastAsia" w:hAnsiTheme="minorHAnsi" w:cstheme="minorBidi"/>
          <w:noProof/>
          <w:kern w:val="2"/>
          <w:sz w:val="24"/>
          <w:szCs w:val="24"/>
          <w14:ligatures w14:val="standardContextual"/>
        </w:rPr>
      </w:pPr>
      <w:r>
        <w:rPr>
          <w:noProof/>
        </w:rPr>
        <w:t>2  Additional warning statements for certain human medicines</w:t>
      </w:r>
      <w:r>
        <w:rPr>
          <w:noProof/>
        </w:rPr>
        <w:tab/>
      </w:r>
      <w:r>
        <w:rPr>
          <w:noProof/>
        </w:rPr>
        <w:fldChar w:fldCharType="begin"/>
      </w:r>
      <w:r>
        <w:rPr>
          <w:noProof/>
        </w:rPr>
        <w:instrText xml:space="preserve"> PAGEREF _Toc188281985 \h </w:instrText>
      </w:r>
      <w:r>
        <w:rPr>
          <w:noProof/>
        </w:rPr>
      </w:r>
      <w:r>
        <w:rPr>
          <w:noProof/>
        </w:rPr>
        <w:fldChar w:fldCharType="separate"/>
      </w:r>
      <w:r>
        <w:rPr>
          <w:noProof/>
        </w:rPr>
        <w:t>361</w:t>
      </w:r>
      <w:r>
        <w:rPr>
          <w:noProof/>
        </w:rPr>
        <w:fldChar w:fldCharType="end"/>
      </w:r>
    </w:p>
    <w:p w14:paraId="17EFBFC2" w14:textId="0D47FF9B" w:rsidR="0024227C" w:rsidRDefault="0024227C">
      <w:pPr>
        <w:pStyle w:val="TOC1"/>
        <w:rPr>
          <w:rFonts w:asciiTheme="minorHAnsi" w:eastAsiaTheme="minorEastAsia" w:hAnsiTheme="minorHAnsi" w:cstheme="minorBidi"/>
          <w:b w:val="0"/>
          <w:noProof/>
          <w:kern w:val="2"/>
          <w:sz w:val="24"/>
          <w:szCs w:val="24"/>
          <w14:ligatures w14:val="standardContextual"/>
        </w:rPr>
      </w:pPr>
      <w:r>
        <w:rPr>
          <w:noProof/>
        </w:rPr>
        <w:t>Appendix M—Additional controls or supply requirements for poisons included in Schedule 3 to allow them to be provided by a pharmacist</w:t>
      </w:r>
      <w:r>
        <w:rPr>
          <w:noProof/>
        </w:rPr>
        <w:tab/>
      </w:r>
      <w:r>
        <w:rPr>
          <w:noProof/>
        </w:rPr>
        <w:fldChar w:fldCharType="begin"/>
      </w:r>
      <w:r>
        <w:rPr>
          <w:noProof/>
        </w:rPr>
        <w:instrText xml:space="preserve"> PAGEREF _Toc188281986 \h </w:instrText>
      </w:r>
      <w:r>
        <w:rPr>
          <w:noProof/>
        </w:rPr>
      </w:r>
      <w:r>
        <w:rPr>
          <w:noProof/>
        </w:rPr>
        <w:fldChar w:fldCharType="separate"/>
      </w:r>
      <w:r>
        <w:rPr>
          <w:noProof/>
        </w:rPr>
        <w:t>364</w:t>
      </w:r>
      <w:r>
        <w:rPr>
          <w:noProof/>
        </w:rPr>
        <w:fldChar w:fldCharType="end"/>
      </w:r>
    </w:p>
    <w:p w14:paraId="639C24D4" w14:textId="754D312B" w:rsidR="0024227C" w:rsidRDefault="0024227C">
      <w:pPr>
        <w:pStyle w:val="TOC1"/>
        <w:rPr>
          <w:rFonts w:asciiTheme="minorHAnsi" w:eastAsiaTheme="minorEastAsia" w:hAnsiTheme="minorHAnsi" w:cstheme="minorBidi"/>
          <w:b w:val="0"/>
          <w:noProof/>
          <w:kern w:val="2"/>
          <w:sz w:val="24"/>
          <w:szCs w:val="24"/>
          <w14:ligatures w14:val="standardContextual"/>
        </w:rPr>
      </w:pPr>
      <w:r>
        <w:rPr>
          <w:noProof/>
        </w:rPr>
        <w:t>Index</w:t>
      </w:r>
      <w:r>
        <w:rPr>
          <w:noProof/>
        </w:rPr>
        <w:tab/>
      </w:r>
      <w:r>
        <w:rPr>
          <w:noProof/>
        </w:rPr>
        <w:fldChar w:fldCharType="begin"/>
      </w:r>
      <w:r>
        <w:rPr>
          <w:noProof/>
        </w:rPr>
        <w:instrText xml:space="preserve"> PAGEREF _Toc188281987 \h </w:instrText>
      </w:r>
      <w:r>
        <w:rPr>
          <w:noProof/>
        </w:rPr>
      </w:r>
      <w:r>
        <w:rPr>
          <w:noProof/>
        </w:rPr>
        <w:fldChar w:fldCharType="separate"/>
      </w:r>
      <w:r>
        <w:rPr>
          <w:noProof/>
        </w:rPr>
        <w:t>365</w:t>
      </w:r>
      <w:r>
        <w:rPr>
          <w:noProof/>
        </w:rPr>
        <w:fldChar w:fldCharType="end"/>
      </w:r>
    </w:p>
    <w:p w14:paraId="5934E1A8" w14:textId="783DD16C" w:rsidR="009E13A1" w:rsidRPr="00026FF3" w:rsidRDefault="00D06E3F" w:rsidP="009E13A1">
      <w:pPr>
        <w:sectPr w:rsidR="009E13A1" w:rsidRPr="00026FF3" w:rsidSect="006A61FA">
          <w:headerReference w:type="even" r:id="rId15"/>
          <w:headerReference w:type="default" r:id="rId16"/>
          <w:footerReference w:type="even" r:id="rId17"/>
          <w:footerReference w:type="default" r:id="rId18"/>
          <w:headerReference w:type="first" r:id="rId19"/>
          <w:pgSz w:w="11907" w:h="16839"/>
          <w:pgMar w:top="2381" w:right="1797" w:bottom="1440" w:left="1797" w:header="720" w:footer="709" w:gutter="0"/>
          <w:pgNumType w:fmt="lowerRoman" w:start="1"/>
          <w:cols w:space="708"/>
          <w:docGrid w:linePitch="360"/>
        </w:sectPr>
      </w:pPr>
      <w:r>
        <w:fldChar w:fldCharType="end"/>
      </w:r>
    </w:p>
    <w:p w14:paraId="5CC1DF5E" w14:textId="77777777" w:rsidR="00A05F03" w:rsidRPr="00790318" w:rsidRDefault="00A05F03" w:rsidP="005A04BB">
      <w:pPr>
        <w:pStyle w:val="ActHead2"/>
        <w:pageBreakBefore/>
      </w:pPr>
      <w:bookmarkStart w:id="2" w:name="_Toc137798312"/>
      <w:bookmarkStart w:id="3" w:name="_Toc188281833"/>
      <w:r w:rsidRPr="00270781">
        <w:t>Reader’s guide</w:t>
      </w:r>
      <w:bookmarkEnd w:id="2"/>
      <w:bookmarkEnd w:id="3"/>
    </w:p>
    <w:p w14:paraId="14A30439" w14:textId="77777777" w:rsidR="0073402F" w:rsidRPr="00270781" w:rsidRDefault="0073402F" w:rsidP="0073402F">
      <w:pPr>
        <w:pStyle w:val="Header"/>
      </w:pPr>
      <w:r w:rsidRPr="00270781">
        <w:rPr>
          <w:rStyle w:val="CharDivNo"/>
        </w:rPr>
        <w:t xml:space="preserve"> </w:t>
      </w:r>
      <w:r w:rsidRPr="00270781">
        <w:rPr>
          <w:rStyle w:val="CharDivText"/>
        </w:rPr>
        <w:t xml:space="preserve"> </w:t>
      </w:r>
    </w:p>
    <w:p w14:paraId="4CE5C7D6" w14:textId="77777777" w:rsidR="00EB13AD" w:rsidRPr="00026FF3" w:rsidRDefault="00A05F03" w:rsidP="00EB13AD">
      <w:pPr>
        <w:pStyle w:val="ActHead3"/>
      </w:pPr>
      <w:bookmarkStart w:id="4" w:name="_Toc137798313"/>
      <w:bookmarkStart w:id="5" w:name="_Toc188281834"/>
      <w:r w:rsidRPr="00026FF3">
        <w:t>Introduction</w:t>
      </w:r>
      <w:bookmarkEnd w:id="4"/>
      <w:bookmarkEnd w:id="5"/>
    </w:p>
    <w:p w14:paraId="2630415F" w14:textId="77777777" w:rsidR="00A05F03" w:rsidRPr="00026FF3" w:rsidRDefault="00A05F03" w:rsidP="00EB13AD">
      <w:pPr>
        <w:pStyle w:val="BodyText"/>
      </w:pPr>
      <w:r w:rsidRPr="00026FF3">
        <w:t xml:space="preserve">This instrument is made under paragraph 52D(2)(b) of the </w:t>
      </w:r>
      <w:r w:rsidRPr="00026FF3">
        <w:rPr>
          <w:i/>
        </w:rPr>
        <w:t>Therapeutic Goods Act 1989</w:t>
      </w:r>
      <w:r w:rsidRPr="00026FF3">
        <w:t xml:space="preserve"> (the </w:t>
      </w:r>
      <w:r w:rsidRPr="00026FF3">
        <w:rPr>
          <w:b/>
          <w:i/>
        </w:rPr>
        <w:t>Act</w:t>
      </w:r>
      <w:r w:rsidRPr="00026FF3">
        <w:t xml:space="preserve">), and is a compilation of decisions made under section 52D of the Act. This instrument should be read in conjunction with the </w:t>
      </w:r>
      <w:r w:rsidRPr="00026FF3">
        <w:rPr>
          <w:i/>
        </w:rPr>
        <w:t>Scheduling Policy Framework</w:t>
      </w:r>
      <w:r w:rsidRPr="00026FF3">
        <w:t xml:space="preserve"> (the </w:t>
      </w:r>
      <w:r w:rsidRPr="00026FF3">
        <w:rPr>
          <w:b/>
          <w:i/>
        </w:rPr>
        <w:t>SPF</w:t>
      </w:r>
      <w:r w:rsidRPr="00026FF3">
        <w:t>) of the Australian Health Ministers’ Advisory Council. Further information on the scheduling amendments and the SPF can be viewed on the Therapeutic Goods Administration’s website (www.tga.gov.au). Refer to section 6 for definitions of specific terms used in this document including “medicine” and “poison” (noting that the definition of poison includes medicine).</w:t>
      </w:r>
    </w:p>
    <w:p w14:paraId="2448B12E" w14:textId="77777777" w:rsidR="00A05F03" w:rsidRPr="00026FF3" w:rsidRDefault="00A05F03" w:rsidP="00A05F03">
      <w:pPr>
        <w:pStyle w:val="BodyText"/>
      </w:pPr>
      <w:r w:rsidRPr="00026FF3">
        <w:t xml:space="preserve">This instrument serves </w:t>
      </w:r>
      <w:r w:rsidR="00196915" w:rsidRPr="00026FF3">
        <w:t>2</w:t>
      </w:r>
      <w:r w:rsidRPr="00026FF3">
        <w:t xml:space="preserve"> key purposes.</w:t>
      </w:r>
    </w:p>
    <w:p w14:paraId="13C1F91F" w14:textId="36DE8835" w:rsidR="00A05F03" w:rsidRPr="00026FF3" w:rsidRDefault="00A05F03" w:rsidP="00A05F03">
      <w:pPr>
        <w:pStyle w:val="BodyText"/>
      </w:pPr>
      <w:r w:rsidRPr="00026FF3">
        <w:t>Firstly, this instrument contains the decisions of the Secretary of the Department of Health</w:t>
      </w:r>
      <w:r w:rsidR="00396603">
        <w:t xml:space="preserve"> and Aged Care</w:t>
      </w:r>
      <w:r w:rsidRPr="00026FF3">
        <w:t xml:space="preserve"> or the Secretary’s delegates regarding the classification of poisons into Schedules, as recommendations to Australian States and Territories. The scheduling classification sets the level of control on the availability of poisons. The scheduling of poisons is implemented through relevant State and Territory legislation. Certain advertising, labelling and packaging requirements may also be a consequence of scheduling, but are the subject of other Commonwealth registration schemes.</w:t>
      </w:r>
    </w:p>
    <w:p w14:paraId="137ED1B6" w14:textId="77777777" w:rsidR="00A05F03" w:rsidRPr="00026FF3" w:rsidRDefault="00A05F03" w:rsidP="00A05F03">
      <w:pPr>
        <w:pStyle w:val="BodyText"/>
      </w:pPr>
      <w:r w:rsidRPr="00026FF3">
        <w:t>Secondly, this instrument includes provisions for labelling, containers, storage, disposal, record</w:t>
      </w:r>
      <w:r w:rsidR="00026FF3">
        <w:noBreakHyphen/>
      </w:r>
      <w:r w:rsidRPr="00026FF3">
        <w:t>keeping, supply and possession of poisons in general which are intended to be adopted for use in each jurisdiction of Australia. Other government agencies may also impose controls on certain products.</w:t>
      </w:r>
    </w:p>
    <w:p w14:paraId="033FF67B" w14:textId="77777777" w:rsidR="00A05F03" w:rsidRPr="00026FF3" w:rsidRDefault="00A05F03" w:rsidP="00A05F03">
      <w:pPr>
        <w:pStyle w:val="BodyText"/>
      </w:pPr>
      <w:r w:rsidRPr="00026FF3">
        <w:t>The requirements for labelling and containers in this instrument are intended to integrate with existing legislative instruments for labelling and containers. Advertising, labelling and packaging of therapeutic goods and agricultural and veterinary chemicals are also dealt with through the respective product registration schemes provided for in Commonwealth legislation.</w:t>
      </w:r>
    </w:p>
    <w:p w14:paraId="47DF8B79" w14:textId="77777777" w:rsidR="00A05F03" w:rsidRPr="00026FF3" w:rsidRDefault="00A05F03" w:rsidP="00A05F03">
      <w:pPr>
        <w:pStyle w:val="BodyText"/>
      </w:pPr>
      <w:r w:rsidRPr="00026FF3">
        <w:t>Poisons which are packed and sold solely for industrial, manufacturing, laboratory or dispensary use are exempt from all labelling requirements included in this instrument as they are covered by labelling requirements under applicable jurisdictional Work Health and Safety laws, as amended from time to time. Note, however that this exemption does not extend to controls on supply of these poisons.</w:t>
      </w:r>
    </w:p>
    <w:p w14:paraId="65F6830A" w14:textId="77777777" w:rsidR="00A05F03" w:rsidRPr="00026FF3" w:rsidRDefault="00A05F03" w:rsidP="00A05F03">
      <w:pPr>
        <w:pStyle w:val="BodyText"/>
      </w:pPr>
      <w:r w:rsidRPr="00026FF3">
        <w:t>This instrument is presented with a view to promoting uniform:</w:t>
      </w:r>
    </w:p>
    <w:p w14:paraId="3D0DFE8F" w14:textId="77777777" w:rsidR="00A05F03" w:rsidRPr="00026FF3" w:rsidRDefault="00A05F03" w:rsidP="00A05F03">
      <w:pPr>
        <w:pStyle w:val="BodyText"/>
        <w:numPr>
          <w:ilvl w:val="0"/>
          <w:numId w:val="5"/>
        </w:numPr>
      </w:pPr>
      <w:r w:rsidRPr="00026FF3">
        <w:t>scheduling of poisons throughout Australia;</w:t>
      </w:r>
      <w:r w:rsidR="00245CA6">
        <w:t xml:space="preserve"> and</w:t>
      </w:r>
    </w:p>
    <w:p w14:paraId="5CEB8B50" w14:textId="77777777" w:rsidR="00A05F03" w:rsidRPr="00026FF3" w:rsidRDefault="00A05F03" w:rsidP="00A05F03">
      <w:pPr>
        <w:pStyle w:val="BodyText"/>
        <w:numPr>
          <w:ilvl w:val="0"/>
          <w:numId w:val="5"/>
        </w:numPr>
      </w:pPr>
      <w:r w:rsidRPr="00026FF3">
        <w:t>signal headings on labels for poisons throughout Australia;</w:t>
      </w:r>
      <w:r w:rsidR="00245CA6">
        <w:t xml:space="preserve"> and</w:t>
      </w:r>
    </w:p>
    <w:p w14:paraId="534C7452" w14:textId="77777777" w:rsidR="00A05F03" w:rsidRPr="00026FF3" w:rsidRDefault="00A05F03" w:rsidP="00A05F03">
      <w:pPr>
        <w:pStyle w:val="BodyText"/>
        <w:numPr>
          <w:ilvl w:val="0"/>
          <w:numId w:val="5"/>
        </w:numPr>
      </w:pPr>
      <w:r w:rsidRPr="00026FF3">
        <w:t>labelling and packaging requirements for poisons throughout Australia;</w:t>
      </w:r>
      <w:r w:rsidR="00245CA6">
        <w:t xml:space="preserve"> and</w:t>
      </w:r>
    </w:p>
    <w:p w14:paraId="37175C16" w14:textId="77777777" w:rsidR="00A05F03" w:rsidRPr="00026FF3" w:rsidRDefault="00A05F03" w:rsidP="00A05F03">
      <w:pPr>
        <w:pStyle w:val="BodyText"/>
        <w:numPr>
          <w:ilvl w:val="0"/>
          <w:numId w:val="5"/>
        </w:numPr>
      </w:pPr>
      <w:r w:rsidRPr="00026FF3">
        <w:t>additional controls on the availability and use of poisons in Australia.</w:t>
      </w:r>
    </w:p>
    <w:p w14:paraId="163479DB" w14:textId="77777777" w:rsidR="00A05F03" w:rsidRPr="00026FF3" w:rsidRDefault="00A05F03" w:rsidP="00A05F03">
      <w:pPr>
        <w:pStyle w:val="BodyText"/>
      </w:pPr>
      <w:r w:rsidRPr="00026FF3">
        <w:t>The various Commonwealth Acts, legislative instruments and other documents, which integrate with this instrument include</w:t>
      </w:r>
      <w:r w:rsidR="00245CA6">
        <w:t xml:space="preserve"> the following:</w:t>
      </w:r>
    </w:p>
    <w:p w14:paraId="7633936F" w14:textId="77777777" w:rsidR="00A05F03" w:rsidRPr="00026FF3" w:rsidRDefault="00A05F03" w:rsidP="00A05F03">
      <w:pPr>
        <w:pStyle w:val="BodyText"/>
        <w:numPr>
          <w:ilvl w:val="0"/>
          <w:numId w:val="5"/>
        </w:numPr>
      </w:pPr>
      <w:r w:rsidRPr="00026FF3">
        <w:t>the Act;</w:t>
      </w:r>
    </w:p>
    <w:p w14:paraId="33ABF11A" w14:textId="77777777" w:rsidR="00A05F03" w:rsidRPr="00026FF3" w:rsidRDefault="00A05F03" w:rsidP="00A05F03">
      <w:pPr>
        <w:pStyle w:val="BodyText"/>
        <w:numPr>
          <w:ilvl w:val="0"/>
          <w:numId w:val="5"/>
        </w:numPr>
      </w:pPr>
      <w:r w:rsidRPr="00026FF3">
        <w:t xml:space="preserve">the </w:t>
      </w:r>
      <w:r w:rsidRPr="00026FF3">
        <w:rPr>
          <w:i/>
        </w:rPr>
        <w:t>Agricultural and Veterinary Chemicals Code Act 1994</w:t>
      </w:r>
      <w:r w:rsidRPr="00026FF3">
        <w:t>;</w:t>
      </w:r>
    </w:p>
    <w:p w14:paraId="664D3BF3" w14:textId="77777777" w:rsidR="00A05F03" w:rsidRPr="00026FF3" w:rsidRDefault="00A05F03" w:rsidP="00A05F03">
      <w:pPr>
        <w:pStyle w:val="BodyText"/>
        <w:numPr>
          <w:ilvl w:val="0"/>
          <w:numId w:val="5"/>
        </w:numPr>
      </w:pPr>
      <w:r w:rsidRPr="00026FF3">
        <w:t xml:space="preserve">the </w:t>
      </w:r>
      <w:r w:rsidRPr="00026FF3">
        <w:rPr>
          <w:i/>
        </w:rPr>
        <w:t xml:space="preserve">Agricultural and Veterinary Chemicals Code </w:t>
      </w:r>
      <w:r w:rsidR="001F6281" w:rsidRPr="00026FF3">
        <w:rPr>
          <w:i/>
        </w:rPr>
        <w:t>Regulations 1</w:t>
      </w:r>
      <w:r w:rsidRPr="00026FF3">
        <w:rPr>
          <w:i/>
        </w:rPr>
        <w:t>995</w:t>
      </w:r>
      <w:r w:rsidRPr="00026FF3">
        <w:t>;</w:t>
      </w:r>
    </w:p>
    <w:p w14:paraId="3C01BA63" w14:textId="77777777" w:rsidR="00A05F03" w:rsidRPr="00026FF3" w:rsidRDefault="00A05F03" w:rsidP="00A05F03">
      <w:pPr>
        <w:pStyle w:val="BodyText"/>
        <w:numPr>
          <w:ilvl w:val="0"/>
          <w:numId w:val="5"/>
        </w:numPr>
      </w:pPr>
      <w:r w:rsidRPr="00026FF3">
        <w:t xml:space="preserve">the </w:t>
      </w:r>
      <w:r w:rsidRPr="00026FF3">
        <w:rPr>
          <w:i/>
          <w:iCs/>
          <w:color w:val="000000"/>
          <w:shd w:val="clear" w:color="auto" w:fill="FFFFFF"/>
        </w:rPr>
        <w:t xml:space="preserve">Therapeutic Goods Order No. 91 </w:t>
      </w:r>
      <w:r w:rsidR="00026FF3">
        <w:rPr>
          <w:i/>
          <w:iCs/>
          <w:color w:val="000000"/>
          <w:shd w:val="clear" w:color="auto" w:fill="FFFFFF"/>
        </w:rPr>
        <w:noBreakHyphen/>
      </w:r>
      <w:r w:rsidRPr="00026FF3">
        <w:rPr>
          <w:i/>
          <w:iCs/>
          <w:color w:val="000000"/>
          <w:shd w:val="clear" w:color="auto" w:fill="FFFFFF"/>
        </w:rPr>
        <w:t xml:space="preserve"> Standard for labels of prescription and related medicines</w:t>
      </w:r>
      <w:r w:rsidRPr="00026FF3">
        <w:t>;</w:t>
      </w:r>
    </w:p>
    <w:p w14:paraId="29582B07" w14:textId="77777777" w:rsidR="00A05F03" w:rsidRPr="00026FF3" w:rsidRDefault="00A05F03" w:rsidP="00A05F03">
      <w:pPr>
        <w:pStyle w:val="BodyText"/>
        <w:numPr>
          <w:ilvl w:val="0"/>
          <w:numId w:val="5"/>
        </w:numPr>
      </w:pPr>
      <w:r w:rsidRPr="00026FF3">
        <w:t xml:space="preserve">the </w:t>
      </w:r>
      <w:r w:rsidRPr="00026FF3">
        <w:rPr>
          <w:i/>
          <w:iCs/>
          <w:color w:val="000000"/>
          <w:shd w:val="clear" w:color="auto" w:fill="FFFFFF"/>
        </w:rPr>
        <w:t xml:space="preserve">Therapeutic Goods Order No. 92 </w:t>
      </w:r>
      <w:r w:rsidR="00026FF3">
        <w:rPr>
          <w:i/>
          <w:iCs/>
          <w:color w:val="000000"/>
          <w:shd w:val="clear" w:color="auto" w:fill="FFFFFF"/>
        </w:rPr>
        <w:noBreakHyphen/>
      </w:r>
      <w:r w:rsidRPr="00026FF3">
        <w:rPr>
          <w:i/>
          <w:iCs/>
          <w:color w:val="000000"/>
          <w:shd w:val="clear" w:color="auto" w:fill="FFFFFF"/>
        </w:rPr>
        <w:t xml:space="preserve"> Standard for labels of non</w:t>
      </w:r>
      <w:r w:rsidR="00026FF3">
        <w:rPr>
          <w:i/>
          <w:iCs/>
          <w:color w:val="000000"/>
          <w:shd w:val="clear" w:color="auto" w:fill="FFFFFF"/>
        </w:rPr>
        <w:noBreakHyphen/>
      </w:r>
      <w:r w:rsidRPr="00026FF3">
        <w:rPr>
          <w:i/>
          <w:iCs/>
          <w:color w:val="000000"/>
          <w:shd w:val="clear" w:color="auto" w:fill="FFFFFF"/>
        </w:rPr>
        <w:t>prescription medicines</w:t>
      </w:r>
      <w:r w:rsidRPr="00026FF3">
        <w:t>;</w:t>
      </w:r>
    </w:p>
    <w:p w14:paraId="367774D3" w14:textId="77777777" w:rsidR="0073402F" w:rsidRPr="00026FF3" w:rsidRDefault="0073402F" w:rsidP="0073402F">
      <w:pPr>
        <w:pStyle w:val="BodyText"/>
        <w:numPr>
          <w:ilvl w:val="0"/>
          <w:numId w:val="5"/>
        </w:numPr>
      </w:pPr>
      <w:r w:rsidRPr="00026FF3">
        <w:t xml:space="preserve">the </w:t>
      </w:r>
      <w:r w:rsidRPr="00026FF3">
        <w:rPr>
          <w:i/>
          <w:iCs/>
          <w:color w:val="000000"/>
          <w:shd w:val="clear" w:color="auto" w:fill="FFFFFF"/>
        </w:rPr>
        <w:t xml:space="preserve">Therapeutic Goods </w:t>
      </w:r>
      <w:r w:rsidR="00FE7B9C" w:rsidRPr="00026FF3">
        <w:rPr>
          <w:i/>
          <w:iCs/>
          <w:color w:val="000000"/>
          <w:shd w:val="clear" w:color="auto" w:fill="FFFFFF"/>
        </w:rPr>
        <w:t>(</w:t>
      </w:r>
      <w:r w:rsidRPr="00026FF3">
        <w:rPr>
          <w:i/>
          <w:iCs/>
          <w:color w:val="000000"/>
          <w:shd w:val="clear" w:color="auto" w:fill="FFFFFF"/>
        </w:rPr>
        <w:t xml:space="preserve">Standard for </w:t>
      </w:r>
      <w:r w:rsidR="00FE7B9C" w:rsidRPr="00026FF3">
        <w:rPr>
          <w:i/>
          <w:iCs/>
          <w:color w:val="000000"/>
          <w:shd w:val="clear" w:color="auto" w:fill="FFFFFF"/>
        </w:rPr>
        <w:t>Medicinal Cannabis</w:t>
      </w:r>
      <w:r w:rsidR="00FE7B9C" w:rsidRPr="00026FF3">
        <w:rPr>
          <w:i/>
        </w:rPr>
        <w:t xml:space="preserve">) (TGO 93) </w:t>
      </w:r>
      <w:r w:rsidR="001F6281" w:rsidRPr="00026FF3">
        <w:rPr>
          <w:i/>
        </w:rPr>
        <w:t>Order 2</w:t>
      </w:r>
      <w:r w:rsidR="00FE7B9C" w:rsidRPr="00026FF3">
        <w:rPr>
          <w:i/>
        </w:rPr>
        <w:t>017</w:t>
      </w:r>
      <w:r w:rsidR="00FE7B9C" w:rsidRPr="00026FF3">
        <w:t>;</w:t>
      </w:r>
    </w:p>
    <w:p w14:paraId="1FC98EDB" w14:textId="77777777" w:rsidR="00A05F03" w:rsidRPr="00026FF3" w:rsidRDefault="00A05F03" w:rsidP="00A05F03">
      <w:pPr>
        <w:pStyle w:val="BodyText"/>
        <w:numPr>
          <w:ilvl w:val="0"/>
          <w:numId w:val="5"/>
        </w:numPr>
      </w:pPr>
      <w:r w:rsidRPr="00026FF3">
        <w:t xml:space="preserve">the </w:t>
      </w:r>
      <w:r w:rsidRPr="00026FF3">
        <w:rPr>
          <w:i/>
          <w:iCs/>
          <w:color w:val="000000"/>
          <w:shd w:val="clear" w:color="auto" w:fill="FFFFFF"/>
        </w:rPr>
        <w:t>Therapeutic Goods Order No. 95</w:t>
      </w:r>
      <w:r w:rsidRPr="00026FF3">
        <w:rPr>
          <w:rFonts w:ascii="Arial" w:hAnsi="Arial" w:cs="Arial"/>
          <w:color w:val="000000"/>
          <w:shd w:val="clear" w:color="auto" w:fill="FFFFFF"/>
        </w:rPr>
        <w:t> </w:t>
      </w:r>
      <w:r w:rsidR="00026FF3">
        <w:rPr>
          <w:color w:val="000000"/>
          <w:shd w:val="clear" w:color="auto" w:fill="FFFFFF"/>
        </w:rPr>
        <w:noBreakHyphen/>
      </w:r>
      <w:r w:rsidRPr="00026FF3">
        <w:rPr>
          <w:color w:val="000000"/>
          <w:shd w:val="clear" w:color="auto" w:fill="FFFFFF"/>
        </w:rPr>
        <w:t> </w:t>
      </w:r>
      <w:r w:rsidRPr="00026FF3">
        <w:rPr>
          <w:i/>
          <w:iCs/>
          <w:color w:val="000000"/>
          <w:shd w:val="clear" w:color="auto" w:fill="FFFFFF"/>
        </w:rPr>
        <w:t>Child</w:t>
      </w:r>
      <w:r w:rsidR="00026FF3">
        <w:rPr>
          <w:i/>
          <w:iCs/>
          <w:color w:val="000000"/>
          <w:shd w:val="clear" w:color="auto" w:fill="FFFFFF"/>
        </w:rPr>
        <w:noBreakHyphen/>
      </w:r>
      <w:r w:rsidRPr="00026FF3">
        <w:rPr>
          <w:i/>
          <w:iCs/>
          <w:color w:val="000000"/>
          <w:shd w:val="clear" w:color="auto" w:fill="FFFFFF"/>
        </w:rPr>
        <w:t>resistant packaging requirements for medicines 2017</w:t>
      </w:r>
      <w:r w:rsidRPr="00026FF3">
        <w:rPr>
          <w:color w:val="000000"/>
          <w:shd w:val="clear" w:color="auto" w:fill="FFFFFF"/>
        </w:rPr>
        <w:t> (TGO 95)</w:t>
      </w:r>
      <w:r w:rsidRPr="00026FF3">
        <w:t>;</w:t>
      </w:r>
    </w:p>
    <w:p w14:paraId="127A36FC" w14:textId="119D0D0C" w:rsidR="00FE7B9C" w:rsidRPr="00026FF3" w:rsidRDefault="00FE7B9C" w:rsidP="00FE7B9C">
      <w:pPr>
        <w:pStyle w:val="BodyText"/>
        <w:numPr>
          <w:ilvl w:val="0"/>
          <w:numId w:val="5"/>
        </w:numPr>
      </w:pPr>
      <w:r w:rsidRPr="00026FF3">
        <w:t xml:space="preserve">the </w:t>
      </w:r>
      <w:r w:rsidRPr="00026FF3">
        <w:rPr>
          <w:i/>
          <w:iCs/>
          <w:color w:val="000000"/>
          <w:shd w:val="clear" w:color="auto" w:fill="FFFFFF"/>
        </w:rPr>
        <w:t xml:space="preserve">Therapeutic Goods (Standard for </w:t>
      </w:r>
      <w:r w:rsidR="00C83DB0">
        <w:rPr>
          <w:i/>
          <w:iCs/>
          <w:color w:val="000000"/>
          <w:shd w:val="clear" w:color="auto" w:fill="FFFFFF"/>
        </w:rPr>
        <w:t xml:space="preserve">Therapeutic </w:t>
      </w:r>
      <w:r w:rsidRPr="00026FF3">
        <w:rPr>
          <w:i/>
          <w:iCs/>
          <w:color w:val="000000"/>
          <w:shd w:val="clear" w:color="auto" w:fill="FFFFFF"/>
        </w:rPr>
        <w:t xml:space="preserve">Vaping </w:t>
      </w:r>
      <w:r w:rsidR="00C83DB0">
        <w:rPr>
          <w:i/>
          <w:iCs/>
          <w:color w:val="000000"/>
          <w:shd w:val="clear" w:color="auto" w:fill="FFFFFF"/>
        </w:rPr>
        <w:t>Goods</w:t>
      </w:r>
      <w:r w:rsidRPr="00026FF3">
        <w:rPr>
          <w:i/>
        </w:rPr>
        <w:t xml:space="preserve">) (TGO 110) </w:t>
      </w:r>
      <w:r w:rsidR="001F6281" w:rsidRPr="00026FF3">
        <w:rPr>
          <w:i/>
        </w:rPr>
        <w:t>Order 2</w:t>
      </w:r>
      <w:r w:rsidRPr="00026FF3">
        <w:rPr>
          <w:i/>
        </w:rPr>
        <w:t>021</w:t>
      </w:r>
      <w:r w:rsidRPr="00026FF3">
        <w:t>;</w:t>
      </w:r>
    </w:p>
    <w:p w14:paraId="759C29B3" w14:textId="77777777" w:rsidR="00A05F03" w:rsidRPr="00026FF3" w:rsidRDefault="00A05F03" w:rsidP="00A05F03">
      <w:pPr>
        <w:pStyle w:val="BodyText"/>
        <w:numPr>
          <w:ilvl w:val="0"/>
          <w:numId w:val="5"/>
        </w:numPr>
      </w:pPr>
      <w:r w:rsidRPr="00026FF3">
        <w:t xml:space="preserve">the </w:t>
      </w:r>
      <w:r w:rsidRPr="00026FF3">
        <w:rPr>
          <w:i/>
          <w:iCs/>
          <w:color w:val="000000"/>
          <w:szCs w:val="22"/>
          <w:shd w:val="clear" w:color="auto" w:fill="FFFFFF"/>
        </w:rPr>
        <w:t>Therapeutic Goods (Medicines Advisory Statements) Specification 20</w:t>
      </w:r>
      <w:r w:rsidR="00E153D6" w:rsidRPr="00026FF3">
        <w:rPr>
          <w:i/>
          <w:iCs/>
          <w:color w:val="000000"/>
          <w:szCs w:val="22"/>
          <w:shd w:val="clear" w:color="auto" w:fill="FFFFFF"/>
        </w:rPr>
        <w:t>21</w:t>
      </w:r>
      <w:r w:rsidRPr="00026FF3">
        <w:t xml:space="preserve"> – </w:t>
      </w:r>
      <w:r w:rsidR="001F6281" w:rsidRPr="00026FF3">
        <w:t>Schedule 1</w:t>
      </w:r>
      <w:r w:rsidRPr="00026FF3">
        <w:t xml:space="preserve"> Required Advisory Statements for Medicine Labels No. </w:t>
      </w:r>
      <w:r w:rsidR="00E153D6" w:rsidRPr="00026FF3">
        <w:t>6</w:t>
      </w:r>
      <w:r w:rsidRPr="00026FF3">
        <w:t xml:space="preserve"> (RASML).</w:t>
      </w:r>
    </w:p>
    <w:p w14:paraId="02F8B529" w14:textId="77777777" w:rsidR="00A05F03" w:rsidRPr="00026FF3" w:rsidRDefault="00A05F03" w:rsidP="0073402F">
      <w:pPr>
        <w:pStyle w:val="ActHead3"/>
        <w:pageBreakBefore/>
      </w:pPr>
      <w:bookmarkStart w:id="6" w:name="_Toc137798314"/>
      <w:bookmarkStart w:id="7" w:name="_Toc188281835"/>
      <w:r w:rsidRPr="00026FF3">
        <w:t>Classification</w:t>
      </w:r>
      <w:bookmarkEnd w:id="6"/>
      <w:bookmarkEnd w:id="7"/>
    </w:p>
    <w:p w14:paraId="1A4AA68F" w14:textId="77777777" w:rsidR="00A05F03" w:rsidRPr="00026FF3" w:rsidRDefault="00A05F03" w:rsidP="00A05F03">
      <w:pPr>
        <w:pStyle w:val="BodyText"/>
      </w:pPr>
      <w:r w:rsidRPr="00026FF3">
        <w:t>Poisons are classified according to the Schedules in which they are included. The following is a general description of the Schedules. For the legal definitions, however, it is necessary to check with each relevant State or Territory authority.</w:t>
      </w:r>
    </w:p>
    <w:p w14:paraId="3CE48C6D" w14:textId="77777777" w:rsidR="00A05F03" w:rsidRPr="00026FF3" w:rsidRDefault="00A05F03" w:rsidP="00A05F03">
      <w:pPr>
        <w:pStyle w:val="Tabletext"/>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413"/>
        <w:gridCol w:w="1559"/>
        <w:gridCol w:w="5387"/>
      </w:tblGrid>
      <w:tr w:rsidR="00A05F03" w:rsidRPr="00026FF3" w14:paraId="1571E3BD" w14:textId="77777777" w:rsidTr="001B3C28">
        <w:trPr>
          <w:tblHeader/>
        </w:trPr>
        <w:tc>
          <w:tcPr>
            <w:tcW w:w="1413" w:type="dxa"/>
            <w:tcBorders>
              <w:top w:val="single" w:sz="12" w:space="0" w:color="auto"/>
              <w:bottom w:val="single" w:sz="12" w:space="0" w:color="auto"/>
            </w:tcBorders>
            <w:shd w:val="clear" w:color="auto" w:fill="auto"/>
          </w:tcPr>
          <w:p w14:paraId="26EBFF3A" w14:textId="77777777" w:rsidR="00A05F03" w:rsidRPr="00026FF3" w:rsidRDefault="00A05F03" w:rsidP="0004365A">
            <w:pPr>
              <w:pStyle w:val="TableHeading"/>
            </w:pPr>
            <w:r w:rsidRPr="00026FF3">
              <w:t>Schedule</w:t>
            </w:r>
          </w:p>
        </w:tc>
        <w:tc>
          <w:tcPr>
            <w:tcW w:w="1559" w:type="dxa"/>
            <w:tcBorders>
              <w:top w:val="single" w:sz="12" w:space="0" w:color="auto"/>
              <w:bottom w:val="single" w:sz="12" w:space="0" w:color="auto"/>
            </w:tcBorders>
          </w:tcPr>
          <w:p w14:paraId="46AB0E70" w14:textId="77777777" w:rsidR="00A05F03" w:rsidRPr="00026FF3" w:rsidRDefault="00A05F03" w:rsidP="0004365A">
            <w:pPr>
              <w:pStyle w:val="TableHeading"/>
            </w:pPr>
            <w:r w:rsidRPr="00026FF3">
              <w:t>Title</w:t>
            </w:r>
          </w:p>
        </w:tc>
        <w:tc>
          <w:tcPr>
            <w:tcW w:w="5387" w:type="dxa"/>
            <w:tcBorders>
              <w:top w:val="single" w:sz="12" w:space="0" w:color="auto"/>
              <w:bottom w:val="single" w:sz="12" w:space="0" w:color="auto"/>
            </w:tcBorders>
            <w:shd w:val="clear" w:color="auto" w:fill="auto"/>
          </w:tcPr>
          <w:p w14:paraId="2B55CBA3" w14:textId="77777777" w:rsidR="00A05F03" w:rsidRPr="00026FF3" w:rsidRDefault="00A05F03" w:rsidP="0004365A">
            <w:pPr>
              <w:pStyle w:val="TableHeading"/>
            </w:pPr>
            <w:r w:rsidRPr="00026FF3">
              <w:t>Description</w:t>
            </w:r>
          </w:p>
        </w:tc>
      </w:tr>
      <w:tr w:rsidR="00A05F03" w:rsidRPr="00026FF3" w14:paraId="3FD99321" w14:textId="77777777" w:rsidTr="001B3C28">
        <w:tc>
          <w:tcPr>
            <w:tcW w:w="1413" w:type="dxa"/>
            <w:tcBorders>
              <w:top w:val="single" w:sz="12" w:space="0" w:color="auto"/>
            </w:tcBorders>
            <w:shd w:val="clear" w:color="auto" w:fill="auto"/>
          </w:tcPr>
          <w:p w14:paraId="4D3A93FD" w14:textId="77777777" w:rsidR="00A05F03" w:rsidRPr="00026FF3" w:rsidRDefault="001F6281" w:rsidP="0004365A">
            <w:pPr>
              <w:pStyle w:val="Tabletext"/>
            </w:pPr>
            <w:r w:rsidRPr="00026FF3">
              <w:t>Schedule 1</w:t>
            </w:r>
          </w:p>
        </w:tc>
        <w:tc>
          <w:tcPr>
            <w:tcW w:w="1559" w:type="dxa"/>
            <w:tcBorders>
              <w:top w:val="single" w:sz="12" w:space="0" w:color="auto"/>
            </w:tcBorders>
          </w:tcPr>
          <w:p w14:paraId="5B4C31F1" w14:textId="77777777" w:rsidR="00A05F03" w:rsidRPr="00026FF3" w:rsidRDefault="00A05F03" w:rsidP="0004365A">
            <w:pPr>
              <w:pStyle w:val="Tabletext"/>
            </w:pPr>
            <w:r w:rsidRPr="00026FF3">
              <w:t>Blank</w:t>
            </w:r>
          </w:p>
        </w:tc>
        <w:tc>
          <w:tcPr>
            <w:tcW w:w="5387" w:type="dxa"/>
            <w:tcBorders>
              <w:top w:val="single" w:sz="12" w:space="0" w:color="auto"/>
            </w:tcBorders>
            <w:shd w:val="clear" w:color="auto" w:fill="auto"/>
          </w:tcPr>
          <w:p w14:paraId="1524CD02" w14:textId="77777777" w:rsidR="00A05F03" w:rsidRPr="00026FF3" w:rsidRDefault="00A05F03" w:rsidP="0004365A">
            <w:pPr>
              <w:pStyle w:val="Tabletext"/>
            </w:pPr>
            <w:r w:rsidRPr="00026FF3">
              <w:t>This Schedule is intentionally blank.</w:t>
            </w:r>
          </w:p>
        </w:tc>
      </w:tr>
      <w:tr w:rsidR="00A05F03" w:rsidRPr="00026FF3" w14:paraId="568743D3" w14:textId="77777777" w:rsidTr="001B3C28">
        <w:tc>
          <w:tcPr>
            <w:tcW w:w="1413" w:type="dxa"/>
            <w:shd w:val="clear" w:color="auto" w:fill="auto"/>
          </w:tcPr>
          <w:p w14:paraId="18EE24D2" w14:textId="77777777" w:rsidR="00A05F03" w:rsidRPr="00026FF3" w:rsidRDefault="001F6281" w:rsidP="0004365A">
            <w:pPr>
              <w:pStyle w:val="Tabletext"/>
            </w:pPr>
            <w:r w:rsidRPr="00026FF3">
              <w:t>Schedule 2</w:t>
            </w:r>
          </w:p>
        </w:tc>
        <w:tc>
          <w:tcPr>
            <w:tcW w:w="1559" w:type="dxa"/>
          </w:tcPr>
          <w:p w14:paraId="030738E0" w14:textId="77777777" w:rsidR="00A05F03" w:rsidRPr="00026FF3" w:rsidRDefault="00A05F03" w:rsidP="0004365A">
            <w:pPr>
              <w:pStyle w:val="Tabletext"/>
            </w:pPr>
            <w:r w:rsidRPr="00026FF3">
              <w:t>Pharmacy medicines</w:t>
            </w:r>
          </w:p>
        </w:tc>
        <w:tc>
          <w:tcPr>
            <w:tcW w:w="5387" w:type="dxa"/>
            <w:shd w:val="clear" w:color="auto" w:fill="auto"/>
          </w:tcPr>
          <w:p w14:paraId="471D9FC6" w14:textId="77777777" w:rsidR="00A05F03" w:rsidRPr="00026FF3" w:rsidRDefault="00A05F03" w:rsidP="0004365A">
            <w:pPr>
              <w:pStyle w:val="Tabletext"/>
            </w:pPr>
            <w:r w:rsidRPr="00026FF3">
              <w:t>Substances, the safe use of which may require advice from a pharmacist and which should be available from a pharmacy or, where a pharmacy service is not available, from a licensed person.</w:t>
            </w:r>
          </w:p>
        </w:tc>
      </w:tr>
      <w:tr w:rsidR="00A05F03" w:rsidRPr="00026FF3" w14:paraId="653AA26C" w14:textId="77777777" w:rsidTr="001B3C28">
        <w:tc>
          <w:tcPr>
            <w:tcW w:w="1413" w:type="dxa"/>
            <w:shd w:val="clear" w:color="auto" w:fill="auto"/>
          </w:tcPr>
          <w:p w14:paraId="1E41DEC7" w14:textId="77777777" w:rsidR="00A05F03" w:rsidRPr="00026FF3" w:rsidRDefault="001F6281" w:rsidP="0004365A">
            <w:pPr>
              <w:pStyle w:val="Tabletext"/>
            </w:pPr>
            <w:r w:rsidRPr="00026FF3">
              <w:t>Schedule 3</w:t>
            </w:r>
          </w:p>
        </w:tc>
        <w:tc>
          <w:tcPr>
            <w:tcW w:w="1559" w:type="dxa"/>
          </w:tcPr>
          <w:p w14:paraId="600C4C10" w14:textId="77777777" w:rsidR="00A05F03" w:rsidRPr="00026FF3" w:rsidRDefault="00A05F03" w:rsidP="0004365A">
            <w:pPr>
              <w:pStyle w:val="Tabletext"/>
            </w:pPr>
            <w:r w:rsidRPr="00026FF3">
              <w:t>Pharmacist only medicines</w:t>
            </w:r>
          </w:p>
        </w:tc>
        <w:tc>
          <w:tcPr>
            <w:tcW w:w="5387" w:type="dxa"/>
            <w:shd w:val="clear" w:color="auto" w:fill="auto"/>
          </w:tcPr>
          <w:p w14:paraId="52CEDE7F" w14:textId="77777777" w:rsidR="00A05F03" w:rsidRPr="00026FF3" w:rsidRDefault="00A05F03" w:rsidP="0004365A">
            <w:pPr>
              <w:pStyle w:val="Tabletext"/>
            </w:pPr>
            <w:r w:rsidRPr="00026FF3">
              <w:t>Substances, the safe use of which requires professional advice but which should be available to the public from a pharmacist without a prescription.</w:t>
            </w:r>
          </w:p>
        </w:tc>
      </w:tr>
      <w:tr w:rsidR="00A05F03" w:rsidRPr="00026FF3" w14:paraId="61DBE121" w14:textId="77777777" w:rsidTr="001B3C28">
        <w:tc>
          <w:tcPr>
            <w:tcW w:w="1413" w:type="dxa"/>
            <w:shd w:val="clear" w:color="auto" w:fill="auto"/>
          </w:tcPr>
          <w:p w14:paraId="157605D8" w14:textId="77777777" w:rsidR="00A05F03" w:rsidRPr="00026FF3" w:rsidRDefault="001F6281" w:rsidP="0004365A">
            <w:pPr>
              <w:pStyle w:val="Tabletext"/>
            </w:pPr>
            <w:r w:rsidRPr="00026FF3">
              <w:t>Schedule 4</w:t>
            </w:r>
          </w:p>
        </w:tc>
        <w:tc>
          <w:tcPr>
            <w:tcW w:w="1559" w:type="dxa"/>
          </w:tcPr>
          <w:p w14:paraId="6BCAE591" w14:textId="77777777" w:rsidR="00A05F03" w:rsidRPr="00026FF3" w:rsidRDefault="00A05F03" w:rsidP="0004365A">
            <w:pPr>
              <w:pStyle w:val="Tabletext"/>
            </w:pPr>
            <w:r w:rsidRPr="00026FF3">
              <w:t>Prescription only medicines and prescription animal remedies</w:t>
            </w:r>
          </w:p>
        </w:tc>
        <w:tc>
          <w:tcPr>
            <w:tcW w:w="5387" w:type="dxa"/>
            <w:shd w:val="clear" w:color="auto" w:fill="auto"/>
          </w:tcPr>
          <w:p w14:paraId="61D5CB0F" w14:textId="77777777" w:rsidR="00A05F03" w:rsidRPr="00026FF3" w:rsidRDefault="00A05F03" w:rsidP="0004365A">
            <w:pPr>
              <w:pStyle w:val="Tabletext"/>
            </w:pPr>
            <w:r w:rsidRPr="00026FF3">
              <w:t>Substances, the use or supply of which should be by or on the order of persons permitted by State or Territory legislation to prescribe and should be available from a pharmacist on prescription.</w:t>
            </w:r>
          </w:p>
        </w:tc>
      </w:tr>
      <w:tr w:rsidR="00A05F03" w:rsidRPr="00026FF3" w14:paraId="2538EEA8" w14:textId="77777777" w:rsidTr="001B3C28">
        <w:tc>
          <w:tcPr>
            <w:tcW w:w="1413" w:type="dxa"/>
            <w:shd w:val="clear" w:color="auto" w:fill="auto"/>
          </w:tcPr>
          <w:p w14:paraId="4B58914B" w14:textId="77777777" w:rsidR="00A05F03" w:rsidRPr="00026FF3" w:rsidRDefault="001F6281" w:rsidP="0004365A">
            <w:pPr>
              <w:pStyle w:val="Tabletext"/>
            </w:pPr>
            <w:r w:rsidRPr="00026FF3">
              <w:t>Schedule 5</w:t>
            </w:r>
          </w:p>
        </w:tc>
        <w:tc>
          <w:tcPr>
            <w:tcW w:w="1559" w:type="dxa"/>
          </w:tcPr>
          <w:p w14:paraId="1FCAD013" w14:textId="77777777" w:rsidR="00A05F03" w:rsidRPr="00026FF3" w:rsidRDefault="00A05F03" w:rsidP="0004365A">
            <w:pPr>
              <w:pStyle w:val="Tabletext"/>
            </w:pPr>
            <w:r w:rsidRPr="00026FF3">
              <w:t>Caution</w:t>
            </w:r>
          </w:p>
        </w:tc>
        <w:tc>
          <w:tcPr>
            <w:tcW w:w="5387" w:type="dxa"/>
            <w:shd w:val="clear" w:color="auto" w:fill="auto"/>
          </w:tcPr>
          <w:p w14:paraId="429D3CF9" w14:textId="77777777" w:rsidR="00A05F03" w:rsidRPr="00026FF3" w:rsidRDefault="00A05F03" w:rsidP="0004365A">
            <w:pPr>
              <w:pStyle w:val="Tabletext"/>
            </w:pPr>
            <w:r w:rsidRPr="00026FF3">
              <w:t>Substances with a low potential for causing harm, the extent of which can be reduced through the use of appropriate packaging with simple warnings and safety directions on the label.</w:t>
            </w:r>
          </w:p>
        </w:tc>
      </w:tr>
      <w:tr w:rsidR="00A05F03" w:rsidRPr="00026FF3" w14:paraId="5A582741" w14:textId="77777777" w:rsidTr="001B3C28">
        <w:tc>
          <w:tcPr>
            <w:tcW w:w="1413" w:type="dxa"/>
            <w:shd w:val="clear" w:color="auto" w:fill="auto"/>
          </w:tcPr>
          <w:p w14:paraId="1428607A" w14:textId="77777777" w:rsidR="00A05F03" w:rsidRPr="00026FF3" w:rsidRDefault="001F6281" w:rsidP="0004365A">
            <w:pPr>
              <w:pStyle w:val="Tabletext"/>
            </w:pPr>
            <w:r w:rsidRPr="00026FF3">
              <w:t>Schedule 6</w:t>
            </w:r>
          </w:p>
        </w:tc>
        <w:tc>
          <w:tcPr>
            <w:tcW w:w="1559" w:type="dxa"/>
          </w:tcPr>
          <w:p w14:paraId="6C09D9B2" w14:textId="77777777" w:rsidR="00A05F03" w:rsidRPr="00026FF3" w:rsidRDefault="00A05F03" w:rsidP="0004365A">
            <w:pPr>
              <w:pStyle w:val="Tabletext"/>
            </w:pPr>
            <w:r w:rsidRPr="00026FF3">
              <w:t>Poisons</w:t>
            </w:r>
          </w:p>
        </w:tc>
        <w:tc>
          <w:tcPr>
            <w:tcW w:w="5387" w:type="dxa"/>
            <w:shd w:val="clear" w:color="auto" w:fill="auto"/>
          </w:tcPr>
          <w:p w14:paraId="50F17667" w14:textId="77777777" w:rsidR="00A05F03" w:rsidRPr="00026FF3" w:rsidRDefault="00A05F03" w:rsidP="0004365A">
            <w:pPr>
              <w:pStyle w:val="Tabletext"/>
            </w:pPr>
            <w:r w:rsidRPr="00026FF3">
              <w:t>Substances with a moderate potential for causing harm, the extent of which can be reduced through the use of distinctive packaging with strong warnings and safety directions on the label.</w:t>
            </w:r>
          </w:p>
        </w:tc>
      </w:tr>
      <w:tr w:rsidR="00A05F03" w:rsidRPr="00026FF3" w14:paraId="135800A9" w14:textId="77777777" w:rsidTr="001B3C28">
        <w:tc>
          <w:tcPr>
            <w:tcW w:w="1413" w:type="dxa"/>
            <w:shd w:val="clear" w:color="auto" w:fill="auto"/>
          </w:tcPr>
          <w:p w14:paraId="02E6E0A7" w14:textId="77777777" w:rsidR="00A05F03" w:rsidRPr="00026FF3" w:rsidRDefault="001F6281" w:rsidP="0004365A">
            <w:pPr>
              <w:pStyle w:val="Tabletext"/>
            </w:pPr>
            <w:r w:rsidRPr="00026FF3">
              <w:t>Schedule 7</w:t>
            </w:r>
          </w:p>
        </w:tc>
        <w:tc>
          <w:tcPr>
            <w:tcW w:w="1559" w:type="dxa"/>
          </w:tcPr>
          <w:p w14:paraId="6E4519B1" w14:textId="77777777" w:rsidR="00A05F03" w:rsidRPr="00026FF3" w:rsidRDefault="00A05F03" w:rsidP="0004365A">
            <w:pPr>
              <w:pStyle w:val="Tabletext"/>
            </w:pPr>
            <w:r w:rsidRPr="00026FF3">
              <w:t>Dangerous poisons</w:t>
            </w:r>
          </w:p>
        </w:tc>
        <w:tc>
          <w:tcPr>
            <w:tcW w:w="5387" w:type="dxa"/>
            <w:shd w:val="clear" w:color="auto" w:fill="auto"/>
          </w:tcPr>
          <w:p w14:paraId="6BF78FE4" w14:textId="77777777" w:rsidR="00A05F03" w:rsidRPr="00026FF3" w:rsidRDefault="00A05F03" w:rsidP="0004365A">
            <w:pPr>
              <w:pStyle w:val="Tabletext"/>
            </w:pPr>
            <w:r w:rsidRPr="00026FF3">
              <w:t>Substances with a high potential for causing harm at low exposure and which require special precautions during manufacture, handling or use. These poisons should be available only to specialised or authorised users who have the skills necessary to handle them safely. Special regulations restricting their availability, possession, storage or use may apply.</w:t>
            </w:r>
          </w:p>
        </w:tc>
      </w:tr>
      <w:tr w:rsidR="00A05F03" w:rsidRPr="00026FF3" w14:paraId="415C92C9" w14:textId="77777777" w:rsidTr="001B3C28">
        <w:tc>
          <w:tcPr>
            <w:tcW w:w="1413" w:type="dxa"/>
            <w:shd w:val="clear" w:color="auto" w:fill="auto"/>
          </w:tcPr>
          <w:p w14:paraId="321E1D5A" w14:textId="77777777" w:rsidR="00A05F03" w:rsidRPr="00026FF3" w:rsidRDefault="001F6281" w:rsidP="0004365A">
            <w:pPr>
              <w:pStyle w:val="Tabletext"/>
            </w:pPr>
            <w:r w:rsidRPr="00026FF3">
              <w:t>Schedule 8</w:t>
            </w:r>
          </w:p>
        </w:tc>
        <w:tc>
          <w:tcPr>
            <w:tcW w:w="1559" w:type="dxa"/>
          </w:tcPr>
          <w:p w14:paraId="4858C3E3" w14:textId="77777777" w:rsidR="00A05F03" w:rsidRPr="00026FF3" w:rsidRDefault="00A05F03" w:rsidP="0004365A">
            <w:pPr>
              <w:pStyle w:val="Tabletext"/>
            </w:pPr>
            <w:r w:rsidRPr="00026FF3">
              <w:t>Controlled drugs</w:t>
            </w:r>
          </w:p>
        </w:tc>
        <w:tc>
          <w:tcPr>
            <w:tcW w:w="5387" w:type="dxa"/>
            <w:shd w:val="clear" w:color="auto" w:fill="auto"/>
          </w:tcPr>
          <w:p w14:paraId="105FAC2A" w14:textId="77777777" w:rsidR="00A05F03" w:rsidRPr="00026FF3" w:rsidRDefault="00A05F03" w:rsidP="0004365A">
            <w:pPr>
              <w:pStyle w:val="Tabletext"/>
            </w:pPr>
            <w:r w:rsidRPr="00026FF3">
              <w:t>Substances which should be available for use but require restriction of manufacture, supply, distribution, possession and use to reduce abuse, misuse and physical or psychological dependence.</w:t>
            </w:r>
          </w:p>
        </w:tc>
      </w:tr>
      <w:tr w:rsidR="00A05F03" w:rsidRPr="00026FF3" w14:paraId="576433B4" w14:textId="77777777" w:rsidTr="001B3C28">
        <w:tc>
          <w:tcPr>
            <w:tcW w:w="1413" w:type="dxa"/>
            <w:tcBorders>
              <w:bottom w:val="single" w:sz="2" w:space="0" w:color="auto"/>
            </w:tcBorders>
            <w:shd w:val="clear" w:color="auto" w:fill="auto"/>
          </w:tcPr>
          <w:p w14:paraId="17780675" w14:textId="77777777" w:rsidR="00A05F03" w:rsidRPr="00026FF3" w:rsidRDefault="00A05F03" w:rsidP="0004365A">
            <w:pPr>
              <w:pStyle w:val="Tabletext"/>
            </w:pPr>
            <w:r w:rsidRPr="00026FF3">
              <w:t>Schedule 9</w:t>
            </w:r>
          </w:p>
        </w:tc>
        <w:tc>
          <w:tcPr>
            <w:tcW w:w="1559" w:type="dxa"/>
            <w:tcBorders>
              <w:bottom w:val="single" w:sz="2" w:space="0" w:color="auto"/>
            </w:tcBorders>
          </w:tcPr>
          <w:p w14:paraId="729C7D62" w14:textId="77777777" w:rsidR="00A05F03" w:rsidRPr="00026FF3" w:rsidRDefault="00A05F03" w:rsidP="0004365A">
            <w:pPr>
              <w:pStyle w:val="Tabletext"/>
            </w:pPr>
            <w:r w:rsidRPr="00026FF3">
              <w:t>Prohibited substances</w:t>
            </w:r>
          </w:p>
        </w:tc>
        <w:tc>
          <w:tcPr>
            <w:tcW w:w="5387" w:type="dxa"/>
            <w:tcBorders>
              <w:bottom w:val="single" w:sz="2" w:space="0" w:color="auto"/>
            </w:tcBorders>
            <w:shd w:val="clear" w:color="auto" w:fill="auto"/>
          </w:tcPr>
          <w:p w14:paraId="7883125B" w14:textId="77777777" w:rsidR="00A05F03" w:rsidRPr="00026FF3" w:rsidRDefault="00A05F03" w:rsidP="0004365A">
            <w:pPr>
              <w:pStyle w:val="Tabletext"/>
            </w:pPr>
            <w:r w:rsidRPr="00026FF3">
              <w:t>Substances which may be abused or misused, the manufacture, possession, supply or use of which should be prohibited by law except when required for medical or scientific research, or for analytical, teaching or training purposes with approval of Commonwealth and/or State or Territory Health Authorities.</w:t>
            </w:r>
          </w:p>
        </w:tc>
      </w:tr>
      <w:tr w:rsidR="00A05F03" w:rsidRPr="00026FF3" w14:paraId="1687E156" w14:textId="77777777" w:rsidTr="001B3C28">
        <w:tc>
          <w:tcPr>
            <w:tcW w:w="1413" w:type="dxa"/>
            <w:tcBorders>
              <w:top w:val="single" w:sz="2" w:space="0" w:color="auto"/>
              <w:bottom w:val="single" w:sz="12" w:space="0" w:color="auto"/>
            </w:tcBorders>
            <w:shd w:val="clear" w:color="auto" w:fill="auto"/>
          </w:tcPr>
          <w:p w14:paraId="3A2069F7" w14:textId="77777777" w:rsidR="00A05F03" w:rsidRPr="00026FF3" w:rsidRDefault="001F6281" w:rsidP="0004365A">
            <w:pPr>
              <w:pStyle w:val="Tabletext"/>
            </w:pPr>
            <w:r w:rsidRPr="00026FF3">
              <w:t>Schedule 1</w:t>
            </w:r>
            <w:r w:rsidR="00A05F03" w:rsidRPr="00026FF3">
              <w:t>0 (previously Appendix C)</w:t>
            </w:r>
          </w:p>
        </w:tc>
        <w:tc>
          <w:tcPr>
            <w:tcW w:w="1559" w:type="dxa"/>
            <w:tcBorders>
              <w:top w:val="single" w:sz="2" w:space="0" w:color="auto"/>
              <w:bottom w:val="single" w:sz="12" w:space="0" w:color="auto"/>
            </w:tcBorders>
          </w:tcPr>
          <w:p w14:paraId="088DFFF3" w14:textId="77777777" w:rsidR="00A05F03" w:rsidRPr="00026FF3" w:rsidRDefault="00A05F03" w:rsidP="0004365A">
            <w:pPr>
              <w:pStyle w:val="Tabletext"/>
            </w:pPr>
            <w:r w:rsidRPr="00026FF3">
              <w:t>Substances of such danger to health as to warrant prohibition of supply and use</w:t>
            </w:r>
          </w:p>
        </w:tc>
        <w:tc>
          <w:tcPr>
            <w:tcW w:w="5387" w:type="dxa"/>
            <w:tcBorders>
              <w:top w:val="single" w:sz="2" w:space="0" w:color="auto"/>
              <w:bottom w:val="single" w:sz="12" w:space="0" w:color="auto"/>
            </w:tcBorders>
            <w:shd w:val="clear" w:color="auto" w:fill="auto"/>
          </w:tcPr>
          <w:p w14:paraId="4AA0D13D" w14:textId="77777777" w:rsidR="00A05F03" w:rsidRPr="00026FF3" w:rsidRDefault="00A05F03" w:rsidP="0004365A">
            <w:pPr>
              <w:pStyle w:val="Tabletext"/>
            </w:pPr>
            <w:r w:rsidRPr="00026FF3">
              <w:t>Substances which are prohibited for the purpose or purposes listed for each poison.</w:t>
            </w:r>
          </w:p>
        </w:tc>
      </w:tr>
    </w:tbl>
    <w:p w14:paraId="75DC615A" w14:textId="77777777" w:rsidR="00A05F03" w:rsidRPr="00026FF3" w:rsidRDefault="00A05F03" w:rsidP="0073402F">
      <w:pPr>
        <w:pStyle w:val="ActHead3"/>
        <w:pageBreakBefore/>
      </w:pPr>
      <w:bookmarkStart w:id="8" w:name="_Toc137798315"/>
      <w:bookmarkStart w:id="9" w:name="_Toc188281836"/>
      <w:r w:rsidRPr="00026FF3">
        <w:t>Principles of scheduling</w:t>
      </w:r>
      <w:bookmarkEnd w:id="8"/>
      <w:bookmarkEnd w:id="9"/>
    </w:p>
    <w:p w14:paraId="228FB3FB" w14:textId="77777777" w:rsidR="00A05F03" w:rsidRPr="00026FF3" w:rsidRDefault="00A05F03" w:rsidP="00A05F03">
      <w:pPr>
        <w:pStyle w:val="BodyText"/>
      </w:pPr>
      <w:r w:rsidRPr="00026FF3">
        <w:t>Poisons are not scheduled on the basis of a universal scale of toxicity. Although toxicity is one of the factors considered, and is itself a complex of factors, the decision to include a substance in a particular Schedule also takes into account many other criteria such as the purpose of use, potential for abuse, safety in use and the need for the substance.</w:t>
      </w:r>
    </w:p>
    <w:p w14:paraId="7DF86871" w14:textId="77777777" w:rsidR="00A05F03" w:rsidRPr="00026FF3" w:rsidRDefault="00A05F03" w:rsidP="00A05F03">
      <w:pPr>
        <w:pStyle w:val="BodyText"/>
      </w:pPr>
      <w:r w:rsidRPr="00026FF3">
        <w:t xml:space="preserve">This instrument lists poisons in </w:t>
      </w:r>
      <w:r w:rsidR="00196915" w:rsidRPr="00026FF3">
        <w:t>10</w:t>
      </w:r>
      <w:r w:rsidRPr="00026FF3">
        <w:t xml:space="preserve"> Schedules according to the degree of control recommended to be exercised over their availability to the public.</w:t>
      </w:r>
    </w:p>
    <w:p w14:paraId="3DCBA319" w14:textId="77777777" w:rsidR="00A05F03" w:rsidRPr="00026FF3" w:rsidRDefault="00A05F03" w:rsidP="00A05F03">
      <w:pPr>
        <w:pStyle w:val="BodyText"/>
      </w:pPr>
      <w:r w:rsidRPr="00026FF3">
        <w:t xml:space="preserve">Poisons for therapeutic use (medicines) are mostly included in </w:t>
      </w:r>
      <w:r w:rsidR="001F6281" w:rsidRPr="00026FF3">
        <w:t>Schedules 2</w:t>
      </w:r>
      <w:r w:rsidRPr="00026FF3">
        <w:t>, 3, 4 and 8 with progression through these Schedules signifying increasingly restrictive regulatory controls.</w:t>
      </w:r>
    </w:p>
    <w:p w14:paraId="483CCD39" w14:textId="77777777" w:rsidR="00A05F03" w:rsidRPr="00026FF3" w:rsidRDefault="00A05F03" w:rsidP="00A05F03">
      <w:pPr>
        <w:pStyle w:val="BodyText"/>
      </w:pPr>
      <w:r w:rsidRPr="00026FF3">
        <w:t xml:space="preserve">For some medicines and agricultural, domestic and industrial poisons, Schedules 5, 6 and 7 represent increasingly stricter container and labelling requirements with special regulatory controls over the availability of the poisons listed in </w:t>
      </w:r>
      <w:r w:rsidR="001F6281" w:rsidRPr="00026FF3">
        <w:t>Schedule 7</w:t>
      </w:r>
      <w:r w:rsidRPr="00026FF3">
        <w:t xml:space="preserve">. Products for domestic use must not include poisons listed in </w:t>
      </w:r>
      <w:r w:rsidR="001F6281" w:rsidRPr="00026FF3">
        <w:t>Schedule 7</w:t>
      </w:r>
      <w:r w:rsidRPr="00026FF3">
        <w:t>.</w:t>
      </w:r>
    </w:p>
    <w:p w14:paraId="5F99E70F" w14:textId="77777777" w:rsidR="00A05F03" w:rsidRPr="00026FF3" w:rsidRDefault="00A05F03" w:rsidP="00A05F03">
      <w:pPr>
        <w:pStyle w:val="BodyText"/>
      </w:pPr>
      <w:r w:rsidRPr="00026FF3">
        <w:t>Schedule 9 contains substances that should be available only for teaching, training, medical or scientific research including clinical trials conducted with the approval of Commonwealth and/or State and Territory health authorities. Although appearing as a Schedule in this instrument, the method by which it is implemented in the States and Territories may vary.</w:t>
      </w:r>
    </w:p>
    <w:p w14:paraId="2E42251C" w14:textId="77777777" w:rsidR="00A05F03" w:rsidRPr="00026FF3" w:rsidRDefault="001F6281" w:rsidP="00A05F03">
      <w:pPr>
        <w:pStyle w:val="BodyText"/>
      </w:pPr>
      <w:r w:rsidRPr="00026FF3">
        <w:t>Schedule 1</w:t>
      </w:r>
      <w:r w:rsidR="00A05F03" w:rsidRPr="00026FF3">
        <w:t>0 (previously Appendix C) contains a list of substances or preparations, the supply or use of which should be prohibited because of their known dangerous properties.</w:t>
      </w:r>
    </w:p>
    <w:p w14:paraId="3A9663E9" w14:textId="77777777" w:rsidR="00A05F03" w:rsidRPr="00026FF3" w:rsidRDefault="00A05F03" w:rsidP="00A05F03">
      <w:pPr>
        <w:pStyle w:val="BodyText"/>
      </w:pPr>
      <w:r w:rsidRPr="00026FF3">
        <w:t>Substances in products which have been considered for scheduling, but have been exempted from this instrument, may be listed in either Appendix A (general exemptions) or Appendix B (substances considered not to require control by scheduling).</w:t>
      </w:r>
    </w:p>
    <w:p w14:paraId="3683B916" w14:textId="77777777" w:rsidR="00A05F03" w:rsidRPr="00026FF3" w:rsidRDefault="00A05F03" w:rsidP="0073402F">
      <w:pPr>
        <w:pStyle w:val="ActHead3"/>
        <w:pageBreakBefore/>
      </w:pPr>
      <w:bookmarkStart w:id="10" w:name="_Toc137798316"/>
      <w:bookmarkStart w:id="11" w:name="_Toc188281837"/>
      <w:r w:rsidRPr="00026FF3">
        <w:t>Reading the schedules</w:t>
      </w:r>
      <w:bookmarkEnd w:id="10"/>
      <w:bookmarkEnd w:id="11"/>
    </w:p>
    <w:p w14:paraId="766059DB" w14:textId="77777777" w:rsidR="00A05F03" w:rsidRPr="00026FF3" w:rsidRDefault="00A05F03" w:rsidP="00A05F03">
      <w:pPr>
        <w:pStyle w:val="BodyText"/>
      </w:pPr>
      <w:r w:rsidRPr="00026FF3">
        <w:t>Schedule entries have been designed to be as simple as possible while retaining readability, legal integrity and as much freedom from ambiguity and contradiction as possible. As a result, they are expressed in a number of ways, though this number has been kept to a minimum. It is necessary to keep this variety of expression in mind when searching or interpreting Schedule entries.</w:t>
      </w:r>
    </w:p>
    <w:p w14:paraId="696410BB" w14:textId="77777777" w:rsidR="00A05F03" w:rsidRPr="00026FF3" w:rsidRDefault="00A05F03" w:rsidP="00A05F03">
      <w:pPr>
        <w:pStyle w:val="BodyText"/>
      </w:pPr>
      <w:r w:rsidRPr="00026FF3">
        <w:t xml:space="preserve">Firstly, poisons are scheduled individually using their approved names wherever practicable although exceptions are necessary in some cases. Some of those are mentioned </w:t>
      </w:r>
      <w:r w:rsidR="00D0099D" w:rsidRPr="00026FF3">
        <w:t>below</w:t>
      </w:r>
      <w:r w:rsidRPr="00026FF3">
        <w:t>. Older group entries are revised and replaced by individual entries as time permits, although in some of these cases a group term has also been retained to deal with any members of the group or class that may have escaped attention but should be scheduled.</w:t>
      </w:r>
    </w:p>
    <w:p w14:paraId="3EE2BE9C" w14:textId="77777777" w:rsidR="00A05F03" w:rsidRPr="00026FF3" w:rsidRDefault="00A05F03" w:rsidP="00A05F03">
      <w:pPr>
        <w:pStyle w:val="BodyText"/>
      </w:pPr>
      <w:r w:rsidRPr="00026FF3">
        <w:t xml:space="preserve">Secondly, Schedule entries have been expressed in either positive or negative terms and care must be taken to distinguish between the </w:t>
      </w:r>
      <w:r w:rsidR="00196915" w:rsidRPr="00026FF3">
        <w:t>2</w:t>
      </w:r>
      <w:r w:rsidRPr="00026FF3">
        <w:t xml:space="preserve"> different forms of expression. Thus, selenium is in </w:t>
      </w:r>
      <w:r w:rsidR="001F6281" w:rsidRPr="00026FF3">
        <w:t>Schedule 6</w:t>
      </w:r>
      <w:r w:rsidRPr="00026FF3">
        <w:t xml:space="preserve"> only when one of the clauses in this Schedule entry applies, while fluorides are in </w:t>
      </w:r>
      <w:r w:rsidR="001F6281" w:rsidRPr="00026FF3">
        <w:t>Schedule 6</w:t>
      </w:r>
      <w:r w:rsidRPr="00026FF3">
        <w:t xml:space="preserve"> unless one of the exempting clauses applies.</w:t>
      </w:r>
    </w:p>
    <w:p w14:paraId="1BB736FF" w14:textId="77777777" w:rsidR="00A05F03" w:rsidRPr="00026FF3" w:rsidRDefault="00A05F03" w:rsidP="00A05F03">
      <w:pPr>
        <w:pStyle w:val="BodyText"/>
      </w:pPr>
      <w:r w:rsidRPr="00026FF3">
        <w:t>Where exceptions are included in an entry, these have been emphasised by printing the word “</w:t>
      </w:r>
      <w:r w:rsidRPr="00026FF3">
        <w:rPr>
          <w:b/>
        </w:rPr>
        <w:t>except</w:t>
      </w:r>
      <w:r w:rsidRPr="00026FF3">
        <w:t>” in bold type.</w:t>
      </w:r>
    </w:p>
    <w:p w14:paraId="5EC5A3AF" w14:textId="77777777" w:rsidR="00A05F03" w:rsidRPr="00026FF3" w:rsidRDefault="00A05F03" w:rsidP="00A05F03">
      <w:pPr>
        <w:pStyle w:val="BodyText"/>
      </w:pPr>
      <w:r w:rsidRPr="00026FF3">
        <w:t>Where the Schedule entries for a poison make a specific exclusion or exemption, the requirements of this instrument do not apply to that poison within the constraints of that exclusion or exemption although controls under other legislation, such as pesticide registration, may apply.</w:t>
      </w:r>
    </w:p>
    <w:p w14:paraId="5F25629D" w14:textId="77777777" w:rsidR="00A05F03" w:rsidRPr="00026FF3" w:rsidRDefault="00A05F03" w:rsidP="00A05F03">
      <w:pPr>
        <w:pStyle w:val="BodyText"/>
      </w:pPr>
      <w:r w:rsidRPr="00026FF3">
        <w:t>Where a Schedule entry for a poison requires a specific statement to be included on a label as a condition for a product to qualify for an exemption (“reverse scheduling”), then in cases where it is impracticable for a supplier to use the exact wording of such a statement, its wording may be varied provided that the full intent and meaning of the statement is not changed.</w:t>
      </w:r>
    </w:p>
    <w:p w14:paraId="38450C68" w14:textId="77777777" w:rsidR="00A05F03" w:rsidRPr="00026FF3" w:rsidRDefault="00A05F03" w:rsidP="00A05F03">
      <w:pPr>
        <w:pStyle w:val="BodyText"/>
      </w:pPr>
      <w:r w:rsidRPr="00026FF3">
        <w:t>Where a poison has been included in more than one Schedule, the principal entry, where practicable, has been included in the most restrictive Schedule with references to the other Schedule(s) involved.</w:t>
      </w:r>
    </w:p>
    <w:p w14:paraId="4BF9D6C9" w14:textId="77777777" w:rsidR="00A05F03" w:rsidRPr="00026FF3" w:rsidRDefault="00A05F03" w:rsidP="00A05F03">
      <w:pPr>
        <w:pStyle w:val="BodyText"/>
      </w:pPr>
      <w:r w:rsidRPr="00026FF3">
        <w:t>It is important to remember that a Schedule entry includes preparations containing the poison in any concentration and all salts and derivatives of the poison unless it specifically states otherwise (see section 7).</w:t>
      </w:r>
    </w:p>
    <w:p w14:paraId="4AB1B12A" w14:textId="77777777" w:rsidR="00A05F03" w:rsidRPr="00026FF3" w:rsidRDefault="00A05F03" w:rsidP="00A05F03">
      <w:pPr>
        <w:pStyle w:val="BodyText"/>
      </w:pPr>
      <w:r w:rsidRPr="00026FF3">
        <w:t>It is important to note that a substance is not classed as a derivative on the basis of a single, prescriptive set of criteria. Classification of a substance as a derivative of a scheduled poison relies on a balanced consideration of factors to decide if a substance has a similar nature (e.g. structurally, pharmacologically, and toxicologically) to a scheduled poison or is readily converted (either physically or chemically) to a scheduled poison. However, a substance is only considered a derivative of a scheduled poison if it is not individually listed elsewhere in the Schedules, or captured by a more restrictive group or class entry. Additionally, some entries specifically exclude derivatives. Once a substance is determined to be a derivative of a scheduled poison, the same scheduling requirements as the scheduled poison, including limits on access, supply and availability, will apply.</w:t>
      </w:r>
    </w:p>
    <w:p w14:paraId="1DE6716D" w14:textId="77777777" w:rsidR="00A05F03" w:rsidRPr="00026FF3" w:rsidRDefault="00A05F03" w:rsidP="00A05F03">
      <w:pPr>
        <w:pStyle w:val="BodyText"/>
      </w:pPr>
      <w:r w:rsidRPr="00026FF3">
        <w:t>Finally, when using this instrument to determine the scheduling status of a poison, it may be necessary to search each relevant Schedule as well as Appendices A, B and the Index. In this process, if the poison is not found under its “approved name” it may be shown under a group term such as:</w:t>
      </w:r>
    </w:p>
    <w:p w14:paraId="2C9A1BEB" w14:textId="77777777" w:rsidR="00A05F03" w:rsidRPr="00026FF3" w:rsidRDefault="00A05F03" w:rsidP="00A05F0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4156"/>
        <w:gridCol w:w="4156"/>
      </w:tblGrid>
      <w:tr w:rsidR="00A05F03" w:rsidRPr="00026FF3" w14:paraId="2D57F1CA" w14:textId="77777777" w:rsidTr="0004365A">
        <w:trPr>
          <w:tblHeader/>
        </w:trPr>
        <w:tc>
          <w:tcPr>
            <w:tcW w:w="4156" w:type="dxa"/>
            <w:tcBorders>
              <w:top w:val="single" w:sz="12" w:space="0" w:color="auto"/>
              <w:bottom w:val="single" w:sz="12" w:space="0" w:color="auto"/>
            </w:tcBorders>
            <w:shd w:val="clear" w:color="auto" w:fill="auto"/>
          </w:tcPr>
          <w:p w14:paraId="2F2DDE7D" w14:textId="77777777" w:rsidR="00A05F03" w:rsidRPr="00026FF3" w:rsidRDefault="00A05F03" w:rsidP="0004365A">
            <w:pPr>
              <w:pStyle w:val="TableHeading"/>
            </w:pPr>
            <w:r w:rsidRPr="00026FF3">
              <w:t>Group</w:t>
            </w:r>
          </w:p>
        </w:tc>
        <w:tc>
          <w:tcPr>
            <w:tcW w:w="4156" w:type="dxa"/>
            <w:tcBorders>
              <w:top w:val="single" w:sz="12" w:space="0" w:color="auto"/>
              <w:bottom w:val="single" w:sz="12" w:space="0" w:color="auto"/>
            </w:tcBorders>
            <w:shd w:val="clear" w:color="auto" w:fill="auto"/>
          </w:tcPr>
          <w:p w14:paraId="0DBD2C44" w14:textId="77777777" w:rsidR="00A05F03" w:rsidRPr="00026FF3" w:rsidRDefault="00A05F03" w:rsidP="0004365A">
            <w:pPr>
              <w:pStyle w:val="TableHeading"/>
            </w:pPr>
            <w:r w:rsidRPr="00026FF3">
              <w:t>Example</w:t>
            </w:r>
          </w:p>
        </w:tc>
      </w:tr>
      <w:tr w:rsidR="00A05F03" w:rsidRPr="00026FF3" w14:paraId="55002C26" w14:textId="77777777" w:rsidTr="0004365A">
        <w:tc>
          <w:tcPr>
            <w:tcW w:w="4156" w:type="dxa"/>
            <w:tcBorders>
              <w:top w:val="single" w:sz="12" w:space="0" w:color="auto"/>
            </w:tcBorders>
            <w:shd w:val="clear" w:color="auto" w:fill="auto"/>
          </w:tcPr>
          <w:p w14:paraId="21E397FE" w14:textId="77777777" w:rsidR="00A05F03" w:rsidRPr="00026FF3" w:rsidRDefault="00A05F03" w:rsidP="0004365A">
            <w:pPr>
              <w:pStyle w:val="Tabletext"/>
            </w:pPr>
            <w:r w:rsidRPr="00026FF3">
              <w:t>the parent acid of salts</w:t>
            </w:r>
          </w:p>
        </w:tc>
        <w:tc>
          <w:tcPr>
            <w:tcW w:w="4156" w:type="dxa"/>
            <w:tcBorders>
              <w:top w:val="single" w:sz="12" w:space="0" w:color="auto"/>
            </w:tcBorders>
            <w:shd w:val="clear" w:color="auto" w:fill="auto"/>
          </w:tcPr>
          <w:p w14:paraId="334ABB4C" w14:textId="77777777" w:rsidR="00A05F03" w:rsidRPr="00026FF3" w:rsidRDefault="00A05F03" w:rsidP="0004365A">
            <w:pPr>
              <w:pStyle w:val="Tabletext"/>
            </w:pPr>
            <w:r w:rsidRPr="00026FF3">
              <w:t>“oxalic acid” to find sodium oxalate</w:t>
            </w:r>
          </w:p>
        </w:tc>
      </w:tr>
      <w:tr w:rsidR="00A05F03" w:rsidRPr="00026FF3" w14:paraId="1B7FB10A" w14:textId="77777777" w:rsidTr="0004365A">
        <w:tc>
          <w:tcPr>
            <w:tcW w:w="4156" w:type="dxa"/>
            <w:shd w:val="clear" w:color="auto" w:fill="auto"/>
          </w:tcPr>
          <w:p w14:paraId="02AA89F8" w14:textId="77777777" w:rsidR="00A05F03" w:rsidRPr="00026FF3" w:rsidRDefault="00A05F03" w:rsidP="0004365A">
            <w:pPr>
              <w:pStyle w:val="Tabletext"/>
            </w:pPr>
            <w:r w:rsidRPr="00026FF3">
              <w:t>the radical of a salt</w:t>
            </w:r>
          </w:p>
        </w:tc>
        <w:tc>
          <w:tcPr>
            <w:tcW w:w="4156" w:type="dxa"/>
            <w:shd w:val="clear" w:color="auto" w:fill="auto"/>
          </w:tcPr>
          <w:p w14:paraId="637BB29A" w14:textId="77777777" w:rsidR="00A05F03" w:rsidRPr="00026FF3" w:rsidRDefault="00A05F03" w:rsidP="0004365A">
            <w:pPr>
              <w:pStyle w:val="Tabletext"/>
            </w:pPr>
            <w:r w:rsidRPr="00026FF3">
              <w:t>“chromates” to find potassium chromate</w:t>
            </w:r>
          </w:p>
        </w:tc>
      </w:tr>
      <w:tr w:rsidR="00A05F03" w:rsidRPr="00026FF3" w14:paraId="2AD1CB4B" w14:textId="77777777" w:rsidTr="0004365A">
        <w:tc>
          <w:tcPr>
            <w:tcW w:w="4156" w:type="dxa"/>
            <w:shd w:val="clear" w:color="auto" w:fill="auto"/>
          </w:tcPr>
          <w:p w14:paraId="0CB7971D" w14:textId="77777777" w:rsidR="00A05F03" w:rsidRPr="00026FF3" w:rsidRDefault="00A05F03" w:rsidP="0004365A">
            <w:pPr>
              <w:pStyle w:val="Tabletext"/>
            </w:pPr>
            <w:r w:rsidRPr="00026FF3">
              <w:t>the element</w:t>
            </w:r>
          </w:p>
        </w:tc>
        <w:tc>
          <w:tcPr>
            <w:tcW w:w="4156" w:type="dxa"/>
            <w:shd w:val="clear" w:color="auto" w:fill="auto"/>
          </w:tcPr>
          <w:p w14:paraId="7A2CFC23" w14:textId="77777777" w:rsidR="00A05F03" w:rsidRPr="00026FF3" w:rsidRDefault="00A05F03" w:rsidP="0004365A">
            <w:pPr>
              <w:pStyle w:val="Tabletext"/>
            </w:pPr>
            <w:r w:rsidRPr="00026FF3">
              <w:t>“arsenic” to find arsenic trioxide</w:t>
            </w:r>
          </w:p>
        </w:tc>
      </w:tr>
      <w:tr w:rsidR="00A05F03" w:rsidRPr="00026FF3" w14:paraId="66FC5B34" w14:textId="77777777" w:rsidTr="0004365A">
        <w:tc>
          <w:tcPr>
            <w:tcW w:w="4156" w:type="dxa"/>
            <w:tcBorders>
              <w:bottom w:val="single" w:sz="2" w:space="0" w:color="auto"/>
            </w:tcBorders>
            <w:shd w:val="clear" w:color="auto" w:fill="auto"/>
          </w:tcPr>
          <w:p w14:paraId="4D70CA65" w14:textId="77777777" w:rsidR="00A05F03" w:rsidRPr="00026FF3" w:rsidRDefault="00A05F03" w:rsidP="0004365A">
            <w:pPr>
              <w:pStyle w:val="Tabletext"/>
            </w:pPr>
            <w:r w:rsidRPr="00026FF3">
              <w:t>a chemical group with similar toxicological or pharmacological activity</w:t>
            </w:r>
          </w:p>
        </w:tc>
        <w:tc>
          <w:tcPr>
            <w:tcW w:w="4156" w:type="dxa"/>
            <w:tcBorders>
              <w:bottom w:val="single" w:sz="2" w:space="0" w:color="auto"/>
            </w:tcBorders>
            <w:shd w:val="clear" w:color="auto" w:fill="auto"/>
          </w:tcPr>
          <w:p w14:paraId="7B116FD6" w14:textId="77777777" w:rsidR="00A05F03" w:rsidRPr="00026FF3" w:rsidRDefault="00A05F03" w:rsidP="0004365A">
            <w:pPr>
              <w:pStyle w:val="Tabletext"/>
            </w:pPr>
            <w:r w:rsidRPr="00026FF3">
              <w:t>“hydrocarbons, liquid” to find kerosene</w:t>
            </w:r>
          </w:p>
        </w:tc>
      </w:tr>
      <w:tr w:rsidR="00A05F03" w:rsidRPr="00026FF3" w14:paraId="54F3F3DB" w14:textId="77777777" w:rsidTr="0004365A">
        <w:tc>
          <w:tcPr>
            <w:tcW w:w="4156" w:type="dxa"/>
            <w:tcBorders>
              <w:top w:val="single" w:sz="2" w:space="0" w:color="auto"/>
              <w:bottom w:val="single" w:sz="12" w:space="0" w:color="auto"/>
            </w:tcBorders>
            <w:shd w:val="clear" w:color="auto" w:fill="auto"/>
          </w:tcPr>
          <w:p w14:paraId="7A43BA78" w14:textId="77777777" w:rsidR="00A05F03" w:rsidRPr="00026FF3" w:rsidRDefault="00A05F03" w:rsidP="0004365A">
            <w:pPr>
              <w:pStyle w:val="Tabletext"/>
            </w:pPr>
            <w:r w:rsidRPr="00026FF3">
              <w:t>a pharmacological group</w:t>
            </w:r>
          </w:p>
        </w:tc>
        <w:tc>
          <w:tcPr>
            <w:tcW w:w="4156" w:type="dxa"/>
            <w:tcBorders>
              <w:top w:val="single" w:sz="2" w:space="0" w:color="auto"/>
              <w:bottom w:val="single" w:sz="12" w:space="0" w:color="auto"/>
            </w:tcBorders>
            <w:shd w:val="clear" w:color="auto" w:fill="auto"/>
          </w:tcPr>
          <w:p w14:paraId="135592F8" w14:textId="77777777" w:rsidR="00A05F03" w:rsidRPr="00026FF3" w:rsidRDefault="00A05F03" w:rsidP="0004365A">
            <w:pPr>
              <w:pStyle w:val="Tabletext"/>
            </w:pPr>
            <w:r w:rsidRPr="00026FF3">
              <w:t>“anabolic steroidal agents” to find “androsterone”</w:t>
            </w:r>
          </w:p>
        </w:tc>
      </w:tr>
    </w:tbl>
    <w:p w14:paraId="2DDF0881" w14:textId="77777777" w:rsidR="00A05F03" w:rsidRPr="00026FF3" w:rsidRDefault="00A05F03" w:rsidP="0073402F">
      <w:pPr>
        <w:pStyle w:val="ActHead3"/>
        <w:pageBreakBefore/>
      </w:pPr>
      <w:bookmarkStart w:id="12" w:name="_Toc137798317"/>
      <w:bookmarkStart w:id="13" w:name="_Toc188281838"/>
      <w:r w:rsidRPr="00026FF3">
        <w:t>Availability of poisons</w:t>
      </w:r>
      <w:bookmarkEnd w:id="12"/>
      <w:bookmarkEnd w:id="13"/>
    </w:p>
    <w:p w14:paraId="6055FE93" w14:textId="77777777" w:rsidR="00A05F03" w:rsidRPr="00026FF3" w:rsidRDefault="00A05F03" w:rsidP="00A05F03">
      <w:pPr>
        <w:pStyle w:val="BodyText"/>
      </w:pPr>
      <w:r w:rsidRPr="00026FF3">
        <w:t>The purpose of classification is to group substances into Schedules that require similar regulatory controls over their availability.</w:t>
      </w:r>
    </w:p>
    <w:p w14:paraId="5E1432B4" w14:textId="77777777" w:rsidR="00A05F03" w:rsidRPr="00026FF3" w:rsidRDefault="00A05F03" w:rsidP="00A05F03">
      <w:pPr>
        <w:pStyle w:val="BodyText"/>
      </w:pPr>
      <w:r w:rsidRPr="00026FF3">
        <w:t>These Schedules have been developed over a long period and contain poisons that may be obsolete for various reasons. Also, as part of the move to harmonise the Australian and New Zealand classifications, many substances have been added to the Schedules for that purpose, irrespective of their availability in either country.</w:t>
      </w:r>
    </w:p>
    <w:p w14:paraId="47EA1369" w14:textId="77777777" w:rsidR="00A05F03" w:rsidRPr="00026FF3" w:rsidRDefault="00A05F03" w:rsidP="00A05F03">
      <w:pPr>
        <w:pStyle w:val="BodyText"/>
      </w:pPr>
      <w:r w:rsidRPr="00026FF3">
        <w:t>Inclusion of a poison in a Schedule indicates the degree of control required if it is marketed. It does not:</w:t>
      </w:r>
    </w:p>
    <w:p w14:paraId="79F76BD2" w14:textId="77777777" w:rsidR="00A05F03" w:rsidRPr="00026FF3" w:rsidRDefault="003227A0" w:rsidP="00A05F03">
      <w:pPr>
        <w:pStyle w:val="BodyText"/>
        <w:numPr>
          <w:ilvl w:val="0"/>
          <w:numId w:val="6"/>
        </w:numPr>
      </w:pPr>
      <w:r w:rsidRPr="00026FF3">
        <w:t xml:space="preserve">indicate </w:t>
      </w:r>
      <w:r w:rsidR="00A05F03" w:rsidRPr="00026FF3">
        <w:t>that the poison is available; or</w:t>
      </w:r>
    </w:p>
    <w:p w14:paraId="23F05ED6" w14:textId="77777777" w:rsidR="00A05F03" w:rsidRPr="00026FF3" w:rsidRDefault="003227A0" w:rsidP="00A05F03">
      <w:pPr>
        <w:pStyle w:val="BodyText"/>
        <w:numPr>
          <w:ilvl w:val="0"/>
          <w:numId w:val="6"/>
        </w:numPr>
      </w:pPr>
      <w:r w:rsidRPr="00026FF3">
        <w:t xml:space="preserve">indicate </w:t>
      </w:r>
      <w:r w:rsidR="00A05F03" w:rsidRPr="00026FF3">
        <w:t xml:space="preserve">that </w:t>
      </w:r>
      <w:r w:rsidR="00B42DC5" w:rsidRPr="00026FF3">
        <w:t xml:space="preserve">it </w:t>
      </w:r>
      <w:r w:rsidR="00A05F03" w:rsidRPr="00026FF3">
        <w:t>is has been approved or is efficacious for any use that may be specified in a Schedule; or</w:t>
      </w:r>
    </w:p>
    <w:p w14:paraId="577301D8" w14:textId="77777777" w:rsidR="00A05F03" w:rsidRPr="00026FF3" w:rsidRDefault="00A05F03" w:rsidP="00A05F03">
      <w:pPr>
        <w:pStyle w:val="BodyText"/>
        <w:numPr>
          <w:ilvl w:val="0"/>
          <w:numId w:val="6"/>
        </w:numPr>
      </w:pPr>
      <w:r w:rsidRPr="00026FF3">
        <w:t>negate any obligation for registration of therapeutic goods, or agricultural or veterinary chemical product containing that poison.</w:t>
      </w:r>
    </w:p>
    <w:p w14:paraId="721AADF5" w14:textId="77777777" w:rsidR="00A05F03" w:rsidRPr="00026FF3" w:rsidRDefault="00A05F03" w:rsidP="00B542B2">
      <w:pPr>
        <w:pStyle w:val="ActHead3"/>
        <w:pageBreakBefore/>
        <w:spacing w:before="120"/>
      </w:pPr>
      <w:bookmarkStart w:id="14" w:name="_Toc137798318"/>
      <w:bookmarkStart w:id="15" w:name="_Toc188281839"/>
      <w:r w:rsidRPr="00026FF3">
        <w:t>Appendices</w:t>
      </w:r>
      <w:bookmarkEnd w:id="14"/>
      <w:bookmarkEnd w:id="15"/>
    </w:p>
    <w:p w14:paraId="04907ED4" w14:textId="77777777" w:rsidR="00A05F03" w:rsidRPr="00026FF3" w:rsidRDefault="00A05F03" w:rsidP="00A05F03">
      <w:pPr>
        <w:pStyle w:val="BodyText"/>
      </w:pPr>
      <w:r w:rsidRPr="00026FF3">
        <w:t>Some substances in certain circumstances are also subject to exemptions or additional restrictions as described in the Appendices of this instrument. The table below summarises the purpose of each of the Appendices and the controls imposed on substances included in them.</w:t>
      </w:r>
    </w:p>
    <w:p w14:paraId="365E3101" w14:textId="77777777" w:rsidR="00A05F03" w:rsidRPr="00026FF3" w:rsidRDefault="00A05F03" w:rsidP="00A05F0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413"/>
        <w:gridCol w:w="3118"/>
        <w:gridCol w:w="3782"/>
      </w:tblGrid>
      <w:tr w:rsidR="00A05F03" w:rsidRPr="00026FF3" w14:paraId="24129726" w14:textId="77777777" w:rsidTr="00B542B2">
        <w:trPr>
          <w:tblHeader/>
        </w:trPr>
        <w:tc>
          <w:tcPr>
            <w:tcW w:w="1413" w:type="dxa"/>
            <w:tcBorders>
              <w:top w:val="single" w:sz="12" w:space="0" w:color="auto"/>
              <w:bottom w:val="single" w:sz="12" w:space="0" w:color="auto"/>
            </w:tcBorders>
            <w:shd w:val="clear" w:color="auto" w:fill="auto"/>
          </w:tcPr>
          <w:p w14:paraId="568AD0B9" w14:textId="77777777" w:rsidR="00A05F03" w:rsidRPr="00026FF3" w:rsidRDefault="00A05F03" w:rsidP="0004365A">
            <w:pPr>
              <w:pStyle w:val="TableHeading"/>
            </w:pPr>
            <w:r w:rsidRPr="00026FF3">
              <w:t>Appendix</w:t>
            </w:r>
          </w:p>
        </w:tc>
        <w:tc>
          <w:tcPr>
            <w:tcW w:w="3118" w:type="dxa"/>
            <w:tcBorders>
              <w:top w:val="single" w:sz="12" w:space="0" w:color="auto"/>
              <w:bottom w:val="single" w:sz="12" w:space="0" w:color="auto"/>
            </w:tcBorders>
            <w:shd w:val="clear" w:color="auto" w:fill="auto"/>
          </w:tcPr>
          <w:p w14:paraId="26762F7C" w14:textId="77777777" w:rsidR="00A05F03" w:rsidRPr="00026FF3" w:rsidRDefault="00A05F03" w:rsidP="0004365A">
            <w:pPr>
              <w:pStyle w:val="TableHeading"/>
            </w:pPr>
            <w:r w:rsidRPr="00026FF3">
              <w:t>Title</w:t>
            </w:r>
          </w:p>
        </w:tc>
        <w:tc>
          <w:tcPr>
            <w:tcW w:w="3782" w:type="dxa"/>
            <w:tcBorders>
              <w:top w:val="single" w:sz="12" w:space="0" w:color="auto"/>
              <w:bottom w:val="single" w:sz="12" w:space="0" w:color="auto"/>
            </w:tcBorders>
            <w:shd w:val="clear" w:color="auto" w:fill="auto"/>
          </w:tcPr>
          <w:p w14:paraId="1F087F91" w14:textId="77777777" w:rsidR="00A05F03" w:rsidRPr="00026FF3" w:rsidRDefault="00A05F03" w:rsidP="0004365A">
            <w:pPr>
              <w:pStyle w:val="TableHeading"/>
            </w:pPr>
            <w:r w:rsidRPr="00026FF3">
              <w:t>Purpose/controls imposed</w:t>
            </w:r>
          </w:p>
        </w:tc>
      </w:tr>
      <w:tr w:rsidR="00A05F03" w:rsidRPr="00026FF3" w14:paraId="7E89ADED" w14:textId="77777777" w:rsidTr="00B542B2">
        <w:tc>
          <w:tcPr>
            <w:tcW w:w="1413" w:type="dxa"/>
            <w:tcBorders>
              <w:top w:val="single" w:sz="12" w:space="0" w:color="auto"/>
            </w:tcBorders>
            <w:shd w:val="clear" w:color="auto" w:fill="auto"/>
          </w:tcPr>
          <w:p w14:paraId="783D4C7E" w14:textId="77777777" w:rsidR="00A05F03" w:rsidRPr="00026FF3" w:rsidRDefault="00A05F03" w:rsidP="0004365A">
            <w:pPr>
              <w:pStyle w:val="Tabletext"/>
            </w:pPr>
            <w:r w:rsidRPr="00026FF3">
              <w:t>Appendix A</w:t>
            </w:r>
          </w:p>
        </w:tc>
        <w:tc>
          <w:tcPr>
            <w:tcW w:w="3118" w:type="dxa"/>
            <w:tcBorders>
              <w:top w:val="single" w:sz="12" w:space="0" w:color="auto"/>
            </w:tcBorders>
            <w:shd w:val="clear" w:color="auto" w:fill="auto"/>
          </w:tcPr>
          <w:p w14:paraId="62AC66BF" w14:textId="77777777" w:rsidR="00A05F03" w:rsidRPr="00026FF3" w:rsidRDefault="00A05F03" w:rsidP="0004365A">
            <w:pPr>
              <w:pStyle w:val="Tabletext"/>
            </w:pPr>
            <w:r w:rsidRPr="00026FF3">
              <w:t>General exemptions</w:t>
            </w:r>
          </w:p>
        </w:tc>
        <w:tc>
          <w:tcPr>
            <w:tcW w:w="3782" w:type="dxa"/>
            <w:tcBorders>
              <w:top w:val="single" w:sz="12" w:space="0" w:color="auto"/>
            </w:tcBorders>
            <w:shd w:val="clear" w:color="auto" w:fill="auto"/>
          </w:tcPr>
          <w:p w14:paraId="0AEE99A9" w14:textId="77777777" w:rsidR="00A05F03" w:rsidRPr="00026FF3" w:rsidRDefault="00627C04" w:rsidP="0004365A">
            <w:pPr>
              <w:pStyle w:val="Tabletext"/>
            </w:pPr>
            <w:r w:rsidRPr="00026FF3">
              <w:t xml:space="preserve">List of preparations and </w:t>
            </w:r>
            <w:r w:rsidR="00A05F03" w:rsidRPr="00026FF3">
              <w:t>products exempted from this instrument.</w:t>
            </w:r>
          </w:p>
        </w:tc>
      </w:tr>
      <w:tr w:rsidR="00A05F03" w:rsidRPr="00026FF3" w14:paraId="4B748994" w14:textId="77777777" w:rsidTr="00B542B2">
        <w:tc>
          <w:tcPr>
            <w:tcW w:w="1413" w:type="dxa"/>
            <w:shd w:val="clear" w:color="auto" w:fill="auto"/>
          </w:tcPr>
          <w:p w14:paraId="02E24C85" w14:textId="77777777" w:rsidR="00A05F03" w:rsidRPr="00026FF3" w:rsidRDefault="00A05F03" w:rsidP="0004365A">
            <w:pPr>
              <w:pStyle w:val="Tabletext"/>
            </w:pPr>
            <w:r w:rsidRPr="00026FF3">
              <w:t>Appendix B</w:t>
            </w:r>
          </w:p>
        </w:tc>
        <w:tc>
          <w:tcPr>
            <w:tcW w:w="3118" w:type="dxa"/>
            <w:shd w:val="clear" w:color="auto" w:fill="auto"/>
          </w:tcPr>
          <w:p w14:paraId="3E9E41B0" w14:textId="77777777" w:rsidR="00A05F03" w:rsidRPr="00026FF3" w:rsidRDefault="00A05F03" w:rsidP="0004365A">
            <w:pPr>
              <w:pStyle w:val="Tabletext"/>
            </w:pPr>
            <w:r w:rsidRPr="00026FF3">
              <w:t>Substances considered not to require control by scheduling</w:t>
            </w:r>
          </w:p>
        </w:tc>
        <w:tc>
          <w:tcPr>
            <w:tcW w:w="3782" w:type="dxa"/>
            <w:shd w:val="clear" w:color="auto" w:fill="auto"/>
          </w:tcPr>
          <w:p w14:paraId="584ADFB2" w14:textId="77777777" w:rsidR="00A05F03" w:rsidRPr="00026FF3" w:rsidRDefault="00A05F03" w:rsidP="0004365A">
            <w:pPr>
              <w:pStyle w:val="Tabletext"/>
            </w:pPr>
            <w:r w:rsidRPr="00026FF3">
              <w:t>List of poisons exempted from scheduling.</w:t>
            </w:r>
          </w:p>
        </w:tc>
      </w:tr>
      <w:tr w:rsidR="00A05F03" w:rsidRPr="00026FF3" w14:paraId="2D0C4F62" w14:textId="77777777" w:rsidTr="00B542B2">
        <w:tc>
          <w:tcPr>
            <w:tcW w:w="1413" w:type="dxa"/>
            <w:shd w:val="clear" w:color="auto" w:fill="auto"/>
          </w:tcPr>
          <w:p w14:paraId="50CECB68" w14:textId="77777777" w:rsidR="00A05F03" w:rsidRPr="00026FF3" w:rsidRDefault="00A05F03" w:rsidP="0004365A">
            <w:pPr>
              <w:pStyle w:val="Tabletext"/>
            </w:pPr>
            <w:r w:rsidRPr="00026FF3">
              <w:t>Appendix C</w:t>
            </w:r>
          </w:p>
        </w:tc>
        <w:tc>
          <w:tcPr>
            <w:tcW w:w="3118" w:type="dxa"/>
            <w:shd w:val="clear" w:color="auto" w:fill="auto"/>
          </w:tcPr>
          <w:p w14:paraId="285E2A0D" w14:textId="77777777" w:rsidR="00A05F03" w:rsidRPr="00026FF3" w:rsidRDefault="00A05F03" w:rsidP="0004365A">
            <w:pPr>
              <w:pStyle w:val="Tabletext"/>
            </w:pPr>
            <w:r w:rsidRPr="00026FF3">
              <w:t>Appendix is intentionally left blank</w:t>
            </w:r>
          </w:p>
        </w:tc>
        <w:tc>
          <w:tcPr>
            <w:tcW w:w="3782" w:type="dxa"/>
            <w:shd w:val="clear" w:color="auto" w:fill="auto"/>
          </w:tcPr>
          <w:p w14:paraId="3F800353" w14:textId="77777777" w:rsidR="00A05F03" w:rsidRPr="00026FF3" w:rsidRDefault="00A05F03" w:rsidP="0004365A">
            <w:pPr>
              <w:pStyle w:val="Tabletext"/>
            </w:pPr>
            <w:r w:rsidRPr="00026FF3">
              <w:t xml:space="preserve">See </w:t>
            </w:r>
            <w:r w:rsidR="001F6281" w:rsidRPr="00026FF3">
              <w:t>Schedule 1</w:t>
            </w:r>
            <w:r w:rsidRPr="00026FF3">
              <w:t>0.</w:t>
            </w:r>
          </w:p>
        </w:tc>
      </w:tr>
      <w:tr w:rsidR="00A05F03" w:rsidRPr="00026FF3" w14:paraId="3B8FFC6D" w14:textId="77777777" w:rsidTr="00B542B2">
        <w:tc>
          <w:tcPr>
            <w:tcW w:w="1413" w:type="dxa"/>
            <w:shd w:val="clear" w:color="auto" w:fill="auto"/>
          </w:tcPr>
          <w:p w14:paraId="4C4E4056" w14:textId="77777777" w:rsidR="00A05F03" w:rsidRPr="00026FF3" w:rsidRDefault="00A05F03" w:rsidP="0004365A">
            <w:pPr>
              <w:pStyle w:val="Tabletext"/>
            </w:pPr>
            <w:r w:rsidRPr="00026FF3">
              <w:t>Appendix D</w:t>
            </w:r>
          </w:p>
        </w:tc>
        <w:tc>
          <w:tcPr>
            <w:tcW w:w="3118" w:type="dxa"/>
            <w:shd w:val="clear" w:color="auto" w:fill="auto"/>
          </w:tcPr>
          <w:p w14:paraId="710705FF" w14:textId="77777777" w:rsidR="00A05F03" w:rsidRPr="00026FF3" w:rsidRDefault="00A05F03" w:rsidP="0004365A">
            <w:pPr>
              <w:pStyle w:val="Tabletext"/>
            </w:pPr>
            <w:r w:rsidRPr="00026FF3">
              <w:t xml:space="preserve">Additional controls on possession or supply of poisons included in </w:t>
            </w:r>
            <w:r w:rsidR="001F6281" w:rsidRPr="00026FF3">
              <w:t>Schedule 4</w:t>
            </w:r>
            <w:r w:rsidRPr="00026FF3">
              <w:t xml:space="preserve"> or 8</w:t>
            </w:r>
          </w:p>
        </w:tc>
        <w:tc>
          <w:tcPr>
            <w:tcW w:w="3782" w:type="dxa"/>
            <w:shd w:val="clear" w:color="auto" w:fill="auto"/>
          </w:tcPr>
          <w:p w14:paraId="357DF0E9" w14:textId="77777777" w:rsidR="00A05F03" w:rsidRPr="00026FF3" w:rsidRDefault="00A05F03" w:rsidP="0004365A">
            <w:pPr>
              <w:pStyle w:val="Tabletext"/>
            </w:pPr>
            <w:r w:rsidRPr="00026FF3">
              <w:t xml:space="preserve">List of poisons included in </w:t>
            </w:r>
            <w:r w:rsidR="001F6281" w:rsidRPr="00026FF3">
              <w:t>Schedule 4</w:t>
            </w:r>
            <w:r w:rsidRPr="00026FF3">
              <w:t xml:space="preserve"> or 8 where additional specified controls apply on possession or supply.</w:t>
            </w:r>
          </w:p>
        </w:tc>
      </w:tr>
      <w:tr w:rsidR="00A05F03" w:rsidRPr="00026FF3" w14:paraId="5851F90B" w14:textId="77777777" w:rsidTr="00B542B2">
        <w:tc>
          <w:tcPr>
            <w:tcW w:w="1413" w:type="dxa"/>
            <w:shd w:val="clear" w:color="auto" w:fill="auto"/>
          </w:tcPr>
          <w:p w14:paraId="1DD3BD03" w14:textId="77777777" w:rsidR="00A05F03" w:rsidRPr="00026FF3" w:rsidRDefault="00A05F03" w:rsidP="0004365A">
            <w:pPr>
              <w:pStyle w:val="Tabletext"/>
            </w:pPr>
            <w:r w:rsidRPr="00026FF3">
              <w:t>Appendix E</w:t>
            </w:r>
          </w:p>
        </w:tc>
        <w:tc>
          <w:tcPr>
            <w:tcW w:w="3118" w:type="dxa"/>
            <w:shd w:val="clear" w:color="auto" w:fill="auto"/>
          </w:tcPr>
          <w:p w14:paraId="5F06E6A4" w14:textId="77777777" w:rsidR="00A05F03" w:rsidRPr="00026FF3" w:rsidRDefault="00A05F03" w:rsidP="0004365A">
            <w:pPr>
              <w:pStyle w:val="Tabletext"/>
            </w:pPr>
            <w:r w:rsidRPr="00026FF3">
              <w:t>First aid instructions for poisons</w:t>
            </w:r>
          </w:p>
        </w:tc>
        <w:tc>
          <w:tcPr>
            <w:tcW w:w="3782" w:type="dxa"/>
            <w:shd w:val="clear" w:color="auto" w:fill="auto"/>
          </w:tcPr>
          <w:p w14:paraId="26CB1784" w14:textId="77777777" w:rsidR="00A05F03" w:rsidRPr="00026FF3" w:rsidRDefault="00A05F03" w:rsidP="0004365A">
            <w:pPr>
              <w:pStyle w:val="Tabletext"/>
            </w:pPr>
            <w:r w:rsidRPr="00026FF3">
              <w:t>First aid instructions for poisons (other than agricultural and veterinary chemicals and chemicals packed and sold solely for industrial, dispensary, manufacturing or laboratory use).</w:t>
            </w:r>
          </w:p>
        </w:tc>
      </w:tr>
      <w:tr w:rsidR="00A05F03" w:rsidRPr="00026FF3" w14:paraId="736F4CFA" w14:textId="77777777" w:rsidTr="00B542B2">
        <w:tc>
          <w:tcPr>
            <w:tcW w:w="1413" w:type="dxa"/>
            <w:shd w:val="clear" w:color="auto" w:fill="auto"/>
          </w:tcPr>
          <w:p w14:paraId="5BCC0FE2" w14:textId="77777777" w:rsidR="00A05F03" w:rsidRPr="00026FF3" w:rsidRDefault="00A05F03" w:rsidP="0004365A">
            <w:pPr>
              <w:pStyle w:val="Tabletext"/>
            </w:pPr>
            <w:r w:rsidRPr="00026FF3">
              <w:t>Appendix F</w:t>
            </w:r>
          </w:p>
        </w:tc>
        <w:tc>
          <w:tcPr>
            <w:tcW w:w="3118" w:type="dxa"/>
            <w:shd w:val="clear" w:color="auto" w:fill="auto"/>
          </w:tcPr>
          <w:p w14:paraId="3E8A38BA" w14:textId="77777777" w:rsidR="00A05F03" w:rsidRPr="00026FF3" w:rsidRDefault="00A05F03" w:rsidP="0004365A">
            <w:pPr>
              <w:pStyle w:val="Tabletext"/>
            </w:pPr>
            <w:r w:rsidRPr="00026FF3">
              <w:t>Warning statements and general safety directions for poisons</w:t>
            </w:r>
          </w:p>
        </w:tc>
        <w:tc>
          <w:tcPr>
            <w:tcW w:w="3782" w:type="dxa"/>
            <w:shd w:val="clear" w:color="auto" w:fill="auto"/>
          </w:tcPr>
          <w:p w14:paraId="57AF196D" w14:textId="77777777" w:rsidR="00A05F03" w:rsidRPr="00026FF3" w:rsidRDefault="00A05F03" w:rsidP="0004365A">
            <w:pPr>
              <w:pStyle w:val="Tabletext"/>
            </w:pPr>
            <w:r w:rsidRPr="00026FF3">
              <w:t>Warning statements and general safety directions for poisons (other than human medicines, agricultural and veterinary chemicals and chemicals packed and sold solely for industrial, dispensary, manufacturing or laboratory use).</w:t>
            </w:r>
          </w:p>
        </w:tc>
      </w:tr>
      <w:tr w:rsidR="00A05F03" w:rsidRPr="00026FF3" w14:paraId="5C542659" w14:textId="77777777" w:rsidTr="00B542B2">
        <w:tc>
          <w:tcPr>
            <w:tcW w:w="1413" w:type="dxa"/>
            <w:shd w:val="clear" w:color="auto" w:fill="auto"/>
          </w:tcPr>
          <w:p w14:paraId="0FE8FF9F" w14:textId="77777777" w:rsidR="00A05F03" w:rsidRPr="00026FF3" w:rsidRDefault="00A05F03" w:rsidP="0004365A">
            <w:pPr>
              <w:pStyle w:val="Tabletext"/>
            </w:pPr>
            <w:r w:rsidRPr="00026FF3">
              <w:t>Appendix G</w:t>
            </w:r>
          </w:p>
        </w:tc>
        <w:tc>
          <w:tcPr>
            <w:tcW w:w="3118" w:type="dxa"/>
            <w:shd w:val="clear" w:color="auto" w:fill="auto"/>
          </w:tcPr>
          <w:p w14:paraId="78A32058" w14:textId="77777777" w:rsidR="00A05F03" w:rsidRPr="00026FF3" w:rsidRDefault="00A05F03" w:rsidP="0004365A">
            <w:pPr>
              <w:pStyle w:val="Tabletext"/>
            </w:pPr>
            <w:r w:rsidRPr="00026FF3">
              <w:t>Dilute preparations</w:t>
            </w:r>
          </w:p>
        </w:tc>
        <w:tc>
          <w:tcPr>
            <w:tcW w:w="3782" w:type="dxa"/>
            <w:shd w:val="clear" w:color="auto" w:fill="auto"/>
          </w:tcPr>
          <w:p w14:paraId="251CC8E8" w14:textId="77777777" w:rsidR="00A05F03" w:rsidRPr="00026FF3" w:rsidRDefault="00A05F03" w:rsidP="0004365A">
            <w:pPr>
              <w:pStyle w:val="Tabletext"/>
            </w:pPr>
            <w:r w:rsidRPr="00026FF3">
              <w:t>Concentration cut</w:t>
            </w:r>
            <w:r w:rsidR="00026FF3">
              <w:noBreakHyphen/>
            </w:r>
            <w:r w:rsidRPr="00026FF3">
              <w:t>offs for specified poisons, below which the requirements of this instrument do not apply</w:t>
            </w:r>
          </w:p>
        </w:tc>
      </w:tr>
      <w:tr w:rsidR="00A05F03" w:rsidRPr="00026FF3" w14:paraId="2A53528E" w14:textId="77777777" w:rsidTr="00B542B2">
        <w:tc>
          <w:tcPr>
            <w:tcW w:w="1413" w:type="dxa"/>
            <w:shd w:val="clear" w:color="auto" w:fill="auto"/>
          </w:tcPr>
          <w:p w14:paraId="23501BC5" w14:textId="77777777" w:rsidR="00A05F03" w:rsidRPr="00026FF3" w:rsidRDefault="00A05F03" w:rsidP="0004365A">
            <w:pPr>
              <w:pStyle w:val="Tabletext"/>
            </w:pPr>
            <w:r w:rsidRPr="00026FF3">
              <w:t>Appendix H</w:t>
            </w:r>
          </w:p>
        </w:tc>
        <w:tc>
          <w:tcPr>
            <w:tcW w:w="3118" w:type="dxa"/>
            <w:shd w:val="clear" w:color="auto" w:fill="auto"/>
          </w:tcPr>
          <w:p w14:paraId="53461C92" w14:textId="77777777" w:rsidR="00A05F03" w:rsidRPr="00026FF3" w:rsidRDefault="001F6281" w:rsidP="0004365A">
            <w:pPr>
              <w:pStyle w:val="Tabletext"/>
            </w:pPr>
            <w:r w:rsidRPr="00026FF3">
              <w:t>Schedule 3</w:t>
            </w:r>
            <w:r w:rsidR="00A05F03" w:rsidRPr="00026FF3">
              <w:t xml:space="preserve"> medicines permitted to be advertised</w:t>
            </w:r>
          </w:p>
        </w:tc>
        <w:tc>
          <w:tcPr>
            <w:tcW w:w="3782" w:type="dxa"/>
            <w:shd w:val="clear" w:color="auto" w:fill="auto"/>
          </w:tcPr>
          <w:p w14:paraId="43C2FC3C" w14:textId="77777777" w:rsidR="00A05F03" w:rsidRPr="00026FF3" w:rsidRDefault="00A05F03" w:rsidP="0004365A">
            <w:pPr>
              <w:pStyle w:val="Tabletext"/>
            </w:pPr>
            <w:r w:rsidRPr="00026FF3">
              <w:t xml:space="preserve">List of medicines included in </w:t>
            </w:r>
            <w:r w:rsidR="001F6281" w:rsidRPr="00026FF3">
              <w:t>Schedule 3</w:t>
            </w:r>
            <w:r w:rsidRPr="00026FF3">
              <w:t xml:space="preserve"> that are permitted to be advertised to the public.</w:t>
            </w:r>
          </w:p>
        </w:tc>
      </w:tr>
      <w:tr w:rsidR="00A05F03" w:rsidRPr="00026FF3" w14:paraId="621F6BA4" w14:textId="77777777" w:rsidTr="00B542B2">
        <w:tc>
          <w:tcPr>
            <w:tcW w:w="1413" w:type="dxa"/>
            <w:shd w:val="clear" w:color="auto" w:fill="auto"/>
          </w:tcPr>
          <w:p w14:paraId="5992D35F" w14:textId="77777777" w:rsidR="00A05F03" w:rsidRPr="00026FF3" w:rsidRDefault="00A05F03" w:rsidP="0004365A">
            <w:pPr>
              <w:pStyle w:val="Tabletext"/>
            </w:pPr>
            <w:r w:rsidRPr="00026FF3">
              <w:t>Appendix I</w:t>
            </w:r>
          </w:p>
        </w:tc>
        <w:tc>
          <w:tcPr>
            <w:tcW w:w="3118" w:type="dxa"/>
            <w:shd w:val="clear" w:color="auto" w:fill="auto"/>
          </w:tcPr>
          <w:p w14:paraId="70C3CFC8" w14:textId="77777777" w:rsidR="00A05F03" w:rsidRPr="00026FF3" w:rsidRDefault="00A05F03" w:rsidP="0004365A">
            <w:pPr>
              <w:pStyle w:val="Tabletext"/>
            </w:pPr>
            <w:r w:rsidRPr="00026FF3">
              <w:t>Appendix is intentionally left blank</w:t>
            </w:r>
          </w:p>
        </w:tc>
        <w:tc>
          <w:tcPr>
            <w:tcW w:w="3782" w:type="dxa"/>
            <w:shd w:val="clear" w:color="auto" w:fill="auto"/>
          </w:tcPr>
          <w:p w14:paraId="2307178E" w14:textId="77777777" w:rsidR="00A05F03" w:rsidRPr="00026FF3" w:rsidRDefault="00A05F03" w:rsidP="0004365A">
            <w:pPr>
              <w:pStyle w:val="Tabletext"/>
            </w:pPr>
          </w:p>
        </w:tc>
      </w:tr>
      <w:tr w:rsidR="00A05F03" w:rsidRPr="00026FF3" w14:paraId="167C4C09" w14:textId="77777777" w:rsidTr="00B542B2">
        <w:tc>
          <w:tcPr>
            <w:tcW w:w="1413" w:type="dxa"/>
            <w:shd w:val="clear" w:color="auto" w:fill="auto"/>
          </w:tcPr>
          <w:p w14:paraId="6A71503C" w14:textId="77777777" w:rsidR="00A05F03" w:rsidRPr="00026FF3" w:rsidRDefault="00A05F03" w:rsidP="0004365A">
            <w:pPr>
              <w:pStyle w:val="Tabletext"/>
            </w:pPr>
            <w:r w:rsidRPr="00026FF3">
              <w:t>Appendix J</w:t>
            </w:r>
          </w:p>
        </w:tc>
        <w:tc>
          <w:tcPr>
            <w:tcW w:w="3118" w:type="dxa"/>
            <w:shd w:val="clear" w:color="auto" w:fill="auto"/>
          </w:tcPr>
          <w:p w14:paraId="18200FF3" w14:textId="77777777" w:rsidR="00A05F03" w:rsidRPr="00026FF3" w:rsidRDefault="00A05F03" w:rsidP="0004365A">
            <w:pPr>
              <w:pStyle w:val="Tabletext"/>
            </w:pPr>
            <w:r w:rsidRPr="00026FF3">
              <w:t xml:space="preserve">Conditions for availability and use of </w:t>
            </w:r>
            <w:r w:rsidR="001F6281" w:rsidRPr="00026FF3">
              <w:t>Schedule 7</w:t>
            </w:r>
            <w:r w:rsidRPr="00026FF3">
              <w:t xml:space="preserve"> poisons</w:t>
            </w:r>
          </w:p>
        </w:tc>
        <w:tc>
          <w:tcPr>
            <w:tcW w:w="3782" w:type="dxa"/>
            <w:shd w:val="clear" w:color="auto" w:fill="auto"/>
          </w:tcPr>
          <w:p w14:paraId="2110A450" w14:textId="77777777" w:rsidR="00A05F03" w:rsidRPr="00026FF3" w:rsidRDefault="00A05F03" w:rsidP="0004365A">
            <w:pPr>
              <w:pStyle w:val="Tabletext"/>
            </w:pPr>
            <w:r w:rsidRPr="00026FF3">
              <w:t xml:space="preserve">List of poisons included in </w:t>
            </w:r>
            <w:r w:rsidR="001F6281" w:rsidRPr="00026FF3">
              <w:t>Schedule 7</w:t>
            </w:r>
            <w:r w:rsidRPr="00026FF3">
              <w:t xml:space="preserve"> where additional specified conditions apply to their availability and use.</w:t>
            </w:r>
          </w:p>
        </w:tc>
      </w:tr>
      <w:tr w:rsidR="00A05F03" w:rsidRPr="00026FF3" w14:paraId="586FEA43" w14:textId="77777777" w:rsidTr="00B542B2">
        <w:tc>
          <w:tcPr>
            <w:tcW w:w="1413" w:type="dxa"/>
            <w:shd w:val="clear" w:color="auto" w:fill="auto"/>
          </w:tcPr>
          <w:p w14:paraId="397DA6DF" w14:textId="77777777" w:rsidR="00A05F03" w:rsidRPr="00026FF3" w:rsidRDefault="00A05F03" w:rsidP="0004365A">
            <w:pPr>
              <w:pStyle w:val="Tabletext"/>
            </w:pPr>
            <w:r w:rsidRPr="00026FF3">
              <w:t>Appendix K</w:t>
            </w:r>
          </w:p>
        </w:tc>
        <w:tc>
          <w:tcPr>
            <w:tcW w:w="3118" w:type="dxa"/>
            <w:shd w:val="clear" w:color="auto" w:fill="auto"/>
          </w:tcPr>
          <w:p w14:paraId="24779C4B" w14:textId="77777777" w:rsidR="00A05F03" w:rsidRPr="00026FF3" w:rsidRDefault="00A05F03" w:rsidP="0004365A">
            <w:pPr>
              <w:pStyle w:val="Tabletext"/>
            </w:pPr>
            <w:r w:rsidRPr="00026FF3">
              <w:t>Human medicines required to be labelled with a sedation warning</w:t>
            </w:r>
          </w:p>
        </w:tc>
        <w:tc>
          <w:tcPr>
            <w:tcW w:w="3782" w:type="dxa"/>
            <w:shd w:val="clear" w:color="auto" w:fill="auto"/>
          </w:tcPr>
          <w:p w14:paraId="1BB3B693" w14:textId="77777777" w:rsidR="00A05F03" w:rsidRPr="00026FF3" w:rsidRDefault="00A05F03" w:rsidP="0004365A">
            <w:pPr>
              <w:pStyle w:val="Tabletext"/>
            </w:pPr>
            <w:r w:rsidRPr="00026FF3">
              <w:t xml:space="preserve">List of </w:t>
            </w:r>
            <w:r w:rsidR="00DA3CF8" w:rsidRPr="00026FF3">
              <w:t xml:space="preserve">poisons in </w:t>
            </w:r>
            <w:r w:rsidRPr="00026FF3">
              <w:t xml:space="preserve">medicines </w:t>
            </w:r>
            <w:r w:rsidR="00DA3CF8" w:rsidRPr="00026FF3">
              <w:t xml:space="preserve">for human use </w:t>
            </w:r>
            <w:r w:rsidRPr="00026FF3">
              <w:t>required to be labelled with a warning regarding their sedation potential.</w:t>
            </w:r>
          </w:p>
        </w:tc>
      </w:tr>
      <w:tr w:rsidR="00A05F03" w:rsidRPr="00026FF3" w14:paraId="7A4A12FE" w14:textId="77777777" w:rsidTr="00B542B2">
        <w:tc>
          <w:tcPr>
            <w:tcW w:w="1413" w:type="dxa"/>
            <w:tcBorders>
              <w:bottom w:val="single" w:sz="2" w:space="0" w:color="auto"/>
            </w:tcBorders>
            <w:shd w:val="clear" w:color="auto" w:fill="auto"/>
          </w:tcPr>
          <w:p w14:paraId="587AE368" w14:textId="77777777" w:rsidR="00A05F03" w:rsidRPr="00026FF3" w:rsidRDefault="00A05F03" w:rsidP="0004365A">
            <w:pPr>
              <w:pStyle w:val="Tabletext"/>
            </w:pPr>
            <w:r w:rsidRPr="00026FF3">
              <w:t>Appendix L</w:t>
            </w:r>
          </w:p>
        </w:tc>
        <w:tc>
          <w:tcPr>
            <w:tcW w:w="3118" w:type="dxa"/>
            <w:tcBorders>
              <w:bottom w:val="single" w:sz="2" w:space="0" w:color="auto"/>
            </w:tcBorders>
            <w:shd w:val="clear" w:color="auto" w:fill="auto"/>
          </w:tcPr>
          <w:p w14:paraId="7D72E92A" w14:textId="77777777" w:rsidR="00A05F03" w:rsidRPr="00026FF3" w:rsidRDefault="00A05F03" w:rsidP="0004365A">
            <w:pPr>
              <w:pStyle w:val="Tabletext"/>
            </w:pPr>
            <w:r w:rsidRPr="00026FF3">
              <w:t>Requirements for dispensing labels for medicines</w:t>
            </w:r>
          </w:p>
        </w:tc>
        <w:tc>
          <w:tcPr>
            <w:tcW w:w="3782" w:type="dxa"/>
            <w:tcBorders>
              <w:bottom w:val="single" w:sz="2" w:space="0" w:color="auto"/>
            </w:tcBorders>
            <w:shd w:val="clear" w:color="auto" w:fill="auto"/>
          </w:tcPr>
          <w:p w14:paraId="3C67EF09" w14:textId="77777777" w:rsidR="00A05F03" w:rsidRPr="00026FF3" w:rsidRDefault="00A05F03" w:rsidP="0004365A">
            <w:pPr>
              <w:pStyle w:val="Tabletext"/>
            </w:pPr>
            <w:r w:rsidRPr="00026FF3">
              <w:t>Requirements applying to labels attached to medicines at the time of dispensing.</w:t>
            </w:r>
          </w:p>
        </w:tc>
      </w:tr>
      <w:tr w:rsidR="00A05F03" w:rsidRPr="00026FF3" w14:paraId="5EB5C13D" w14:textId="77777777" w:rsidTr="00B542B2">
        <w:tc>
          <w:tcPr>
            <w:tcW w:w="1413" w:type="dxa"/>
            <w:tcBorders>
              <w:top w:val="single" w:sz="2" w:space="0" w:color="auto"/>
              <w:bottom w:val="single" w:sz="12" w:space="0" w:color="auto"/>
            </w:tcBorders>
            <w:shd w:val="clear" w:color="auto" w:fill="auto"/>
          </w:tcPr>
          <w:p w14:paraId="06C79B9A" w14:textId="77777777" w:rsidR="00A05F03" w:rsidRPr="00026FF3" w:rsidRDefault="00A05F03" w:rsidP="0004365A">
            <w:pPr>
              <w:pStyle w:val="Tabletext"/>
            </w:pPr>
            <w:r w:rsidRPr="00026FF3">
              <w:t>Appendix M</w:t>
            </w:r>
          </w:p>
        </w:tc>
        <w:tc>
          <w:tcPr>
            <w:tcW w:w="3118" w:type="dxa"/>
            <w:tcBorders>
              <w:top w:val="single" w:sz="2" w:space="0" w:color="auto"/>
              <w:bottom w:val="single" w:sz="12" w:space="0" w:color="auto"/>
            </w:tcBorders>
            <w:shd w:val="clear" w:color="auto" w:fill="auto"/>
          </w:tcPr>
          <w:p w14:paraId="32A92A34" w14:textId="77777777" w:rsidR="00A05F03" w:rsidRPr="00026FF3" w:rsidRDefault="00A05F03" w:rsidP="0004365A">
            <w:pPr>
              <w:pStyle w:val="Tabletext"/>
            </w:pPr>
            <w:r w:rsidRPr="00026FF3">
              <w:t xml:space="preserve">Additional controls or supply requirements for poisons included in </w:t>
            </w:r>
            <w:r w:rsidR="001F6281" w:rsidRPr="00026FF3">
              <w:t>Schedule 3</w:t>
            </w:r>
            <w:r w:rsidRPr="00026FF3">
              <w:t xml:space="preserve"> to allow them to be provided by a pharmacist</w:t>
            </w:r>
          </w:p>
          <w:p w14:paraId="1EC4DCC4" w14:textId="77777777" w:rsidR="00DA3CF8" w:rsidRPr="00026FF3" w:rsidRDefault="00DA3CF8" w:rsidP="0004365A">
            <w:pPr>
              <w:pStyle w:val="Tabletext"/>
            </w:pPr>
            <w:r w:rsidRPr="00026FF3">
              <w:t>Appendix is intentionally left blank and is reserved for future use.</w:t>
            </w:r>
          </w:p>
        </w:tc>
        <w:tc>
          <w:tcPr>
            <w:tcW w:w="3782" w:type="dxa"/>
            <w:tcBorders>
              <w:top w:val="single" w:sz="2" w:space="0" w:color="auto"/>
              <w:bottom w:val="single" w:sz="12" w:space="0" w:color="auto"/>
            </w:tcBorders>
            <w:shd w:val="clear" w:color="auto" w:fill="auto"/>
          </w:tcPr>
          <w:p w14:paraId="015616CF" w14:textId="77777777" w:rsidR="00A05F03" w:rsidRPr="00026FF3" w:rsidRDefault="00A05F03" w:rsidP="0004365A">
            <w:pPr>
              <w:pStyle w:val="Tabletext"/>
            </w:pPr>
          </w:p>
        </w:tc>
      </w:tr>
    </w:tbl>
    <w:p w14:paraId="7DC32A48" w14:textId="77777777" w:rsidR="00627C04" w:rsidRPr="00026FF3" w:rsidRDefault="00627C04" w:rsidP="00627C04">
      <w:pPr>
        <w:pStyle w:val="ActHead4"/>
      </w:pPr>
      <w:bookmarkStart w:id="16" w:name="_Toc137798319"/>
      <w:bookmarkStart w:id="17" w:name="_Toc188281840"/>
      <w:r w:rsidRPr="00026FF3">
        <w:t>Appendix A (General exemptions)</w:t>
      </w:r>
      <w:bookmarkEnd w:id="16"/>
      <w:bookmarkEnd w:id="17"/>
    </w:p>
    <w:p w14:paraId="433A11C1" w14:textId="77777777" w:rsidR="00627C04" w:rsidRPr="00026FF3" w:rsidRDefault="00627C04" w:rsidP="00627C04">
      <w:pPr>
        <w:pStyle w:val="BodyText"/>
      </w:pPr>
      <w:r w:rsidRPr="00026FF3">
        <w:t>Appendix A lists preparations and products that are exempted from this instrument.</w:t>
      </w:r>
    </w:p>
    <w:p w14:paraId="25C7EDDC" w14:textId="77777777" w:rsidR="00A05F03" w:rsidRPr="00026FF3" w:rsidRDefault="00A05F03" w:rsidP="00627C04">
      <w:pPr>
        <w:pStyle w:val="ActHead4"/>
      </w:pPr>
      <w:bookmarkStart w:id="18" w:name="_Toc137798320"/>
      <w:bookmarkStart w:id="19" w:name="_Toc188281841"/>
      <w:r w:rsidRPr="00026FF3">
        <w:t>Appendix B (</w:t>
      </w:r>
      <w:r w:rsidR="00627C04" w:rsidRPr="00026FF3">
        <w:t>S</w:t>
      </w:r>
      <w:r w:rsidRPr="00026FF3">
        <w:t>ubstances considered not to require control by scheduling)</w:t>
      </w:r>
      <w:bookmarkEnd w:id="18"/>
      <w:bookmarkEnd w:id="19"/>
    </w:p>
    <w:p w14:paraId="01FCD51C" w14:textId="77777777" w:rsidR="00A05F03" w:rsidRPr="00026FF3" w:rsidRDefault="00627C04" w:rsidP="00A05F03">
      <w:pPr>
        <w:pStyle w:val="BodyText"/>
      </w:pPr>
      <w:r w:rsidRPr="00026FF3">
        <w:t>S</w:t>
      </w:r>
      <w:r w:rsidR="00A05F03" w:rsidRPr="00026FF3">
        <w:t>ubstances for which the available information suggests that inclusion in the Poisons Schedules is not necessary, or not the most appropriate means of controlling the risk to public health, have been considered at various times.</w:t>
      </w:r>
    </w:p>
    <w:p w14:paraId="5B8851E3" w14:textId="77777777" w:rsidR="00A05F03" w:rsidRPr="00026FF3" w:rsidRDefault="00A05F03" w:rsidP="00A05F03">
      <w:pPr>
        <w:pStyle w:val="BodyText"/>
      </w:pPr>
      <w:r w:rsidRPr="00026FF3">
        <w:t>Inclusion in Appendix B indicates that a decision has been taken not to include substances anywhere in the Schedules, either for a specific purpose, or generally. It is an inclusive, but not an exhaustive, list (that is, there may be substances not included in the Schedules, and not included in Appendix B, which may be hazardous or non</w:t>
      </w:r>
      <w:r w:rsidR="00026FF3">
        <w:noBreakHyphen/>
      </w:r>
      <w:r w:rsidRPr="00026FF3">
        <w:t>hazardous, but have not been considered in relation to the need for scheduling).</w:t>
      </w:r>
    </w:p>
    <w:p w14:paraId="17BA4C95" w14:textId="77777777" w:rsidR="00A05F03" w:rsidRPr="00026FF3" w:rsidRDefault="00A05F03" w:rsidP="00A05F03">
      <w:pPr>
        <w:pStyle w:val="BodyText"/>
      </w:pPr>
      <w:r w:rsidRPr="00026FF3">
        <w:t>Substances may be included in Appendix B because they have intrinsically low toxicity, or where other factors suggest that the potential public health risk would be minimal. Factors which are considered when determining an Appendix B entry include:</w:t>
      </w:r>
    </w:p>
    <w:p w14:paraId="6118B5CF" w14:textId="77777777" w:rsidR="00A05F03" w:rsidRPr="00026FF3" w:rsidRDefault="00A05F03" w:rsidP="00A05F03">
      <w:pPr>
        <w:pStyle w:val="BodyText"/>
        <w:numPr>
          <w:ilvl w:val="0"/>
          <w:numId w:val="6"/>
        </w:numPr>
      </w:pPr>
      <w:r w:rsidRPr="00026FF3">
        <w:t>the toxicology profile was adequately characterised and not consistent with inclusion in any of the Schedules;</w:t>
      </w:r>
    </w:p>
    <w:p w14:paraId="0C03C38F" w14:textId="77777777" w:rsidR="00A05F03" w:rsidRPr="00026FF3" w:rsidRDefault="00A05F03" w:rsidP="00A05F03">
      <w:pPr>
        <w:pStyle w:val="BodyText"/>
        <w:numPr>
          <w:ilvl w:val="0"/>
          <w:numId w:val="6"/>
        </w:numPr>
      </w:pPr>
      <w:r w:rsidRPr="00026FF3">
        <w:t>the use, purpose or product presentation minimised any hazard to the public such as to not require scheduling; or</w:t>
      </w:r>
    </w:p>
    <w:p w14:paraId="0771F402" w14:textId="77777777" w:rsidR="00A05F03" w:rsidRPr="00026FF3" w:rsidRDefault="00A05F03" w:rsidP="00A05F03">
      <w:pPr>
        <w:pStyle w:val="BodyText"/>
        <w:numPr>
          <w:ilvl w:val="0"/>
          <w:numId w:val="6"/>
        </w:numPr>
      </w:pPr>
      <w:r w:rsidRPr="00026FF3">
        <w:t>the public access was limited such that scheduling was inappropriate or unnecessary.</w:t>
      </w:r>
    </w:p>
    <w:p w14:paraId="39AAA6E7" w14:textId="77777777" w:rsidR="00A05F03" w:rsidRPr="00026FF3" w:rsidRDefault="00A05F03" w:rsidP="00A05F03">
      <w:pPr>
        <w:pStyle w:val="BodyText"/>
      </w:pPr>
      <w:r w:rsidRPr="00026FF3">
        <w:t>The list of substances included in Appendix B was developed from scheduling files and historical records. For transparency, where the reason for entry and/or purpose or use for the substance was apparent in the consideration, this has been included in the columns “Reason for Entry” and “Area of Use”.</w:t>
      </w:r>
    </w:p>
    <w:p w14:paraId="62D1ABE8" w14:textId="77777777" w:rsidR="00A05F03" w:rsidRPr="00026FF3" w:rsidRDefault="00A05F03" w:rsidP="00A05F03">
      <w:pPr>
        <w:pStyle w:val="BodyText"/>
      </w:pPr>
      <w:r w:rsidRPr="00026FF3">
        <w:t>Inclusion in Appendix B will not prevent reconsideration of the scheduling of a substance where adverse information becomes available about the Appendix B entry for that substance.</w:t>
      </w:r>
    </w:p>
    <w:p w14:paraId="20BCC1C5" w14:textId="77777777" w:rsidR="00A05F03" w:rsidRPr="00026FF3" w:rsidRDefault="00A05F03" w:rsidP="00A05F03">
      <w:pPr>
        <w:pStyle w:val="BodyText"/>
      </w:pPr>
      <w:r w:rsidRPr="00026FF3">
        <w:t>Applications are considered for scheduling. Applications for inclusion in Appendix B will not be accepted.</w:t>
      </w:r>
    </w:p>
    <w:p w14:paraId="046257EB" w14:textId="77777777" w:rsidR="00627C04" w:rsidRPr="00026FF3" w:rsidRDefault="00627C04" w:rsidP="00627C04">
      <w:pPr>
        <w:pStyle w:val="ActHead4"/>
      </w:pPr>
      <w:bookmarkStart w:id="20" w:name="_Toc137798321"/>
      <w:bookmarkStart w:id="21" w:name="_Toc188281842"/>
      <w:r w:rsidRPr="00026FF3">
        <w:t>Appendix C</w:t>
      </w:r>
      <w:r w:rsidR="008313C5" w:rsidRPr="00026FF3">
        <w:t xml:space="preserve"> (blank)</w:t>
      </w:r>
      <w:bookmarkEnd w:id="20"/>
      <w:bookmarkEnd w:id="21"/>
    </w:p>
    <w:p w14:paraId="4BD3926F" w14:textId="77777777" w:rsidR="00627C04" w:rsidRPr="00026FF3" w:rsidRDefault="00627C04" w:rsidP="00627C04">
      <w:pPr>
        <w:pStyle w:val="BodyText"/>
      </w:pPr>
      <w:r w:rsidRPr="00026FF3">
        <w:t>Appendix C is intentionally blank.</w:t>
      </w:r>
    </w:p>
    <w:p w14:paraId="0EA591C8" w14:textId="77777777" w:rsidR="00627C04" w:rsidRPr="00026FF3" w:rsidRDefault="00627C04" w:rsidP="00627C04">
      <w:pPr>
        <w:pStyle w:val="ActHead4"/>
      </w:pPr>
      <w:bookmarkStart w:id="22" w:name="_Toc137798322"/>
      <w:bookmarkStart w:id="23" w:name="_Toc188281843"/>
      <w:r w:rsidRPr="00026FF3">
        <w:t xml:space="preserve">Appendix D (Additional controls on possession or supply of poisons included in </w:t>
      </w:r>
      <w:r w:rsidR="001F6281" w:rsidRPr="00026FF3">
        <w:t>Schedule 4</w:t>
      </w:r>
      <w:r w:rsidRPr="00026FF3">
        <w:t xml:space="preserve"> or 8)</w:t>
      </w:r>
      <w:bookmarkEnd w:id="22"/>
      <w:bookmarkEnd w:id="23"/>
    </w:p>
    <w:p w14:paraId="00D656E3" w14:textId="77777777" w:rsidR="00627C04" w:rsidRPr="00026FF3" w:rsidRDefault="00DB6DF1" w:rsidP="00627C04">
      <w:pPr>
        <w:pStyle w:val="BodyText"/>
      </w:pPr>
      <w:r w:rsidRPr="00026FF3">
        <w:t xml:space="preserve">Appendix D lists poisons included in </w:t>
      </w:r>
      <w:r w:rsidR="001F6281" w:rsidRPr="00026FF3">
        <w:t>Schedule 4</w:t>
      </w:r>
      <w:r w:rsidRPr="00026FF3">
        <w:t xml:space="preserve"> or 8 where additional specified controls apply on possession or supply.</w:t>
      </w:r>
    </w:p>
    <w:p w14:paraId="39D002E7" w14:textId="77777777" w:rsidR="00A05F03" w:rsidRPr="00026FF3" w:rsidRDefault="00A05F03" w:rsidP="00DB6DF1">
      <w:pPr>
        <w:pStyle w:val="ActHead4"/>
      </w:pPr>
      <w:bookmarkStart w:id="24" w:name="_Toc137798323"/>
      <w:bookmarkStart w:id="25" w:name="_Toc188281844"/>
      <w:r w:rsidRPr="00026FF3">
        <w:t>Appendix E (</w:t>
      </w:r>
      <w:r w:rsidR="00DB6DF1" w:rsidRPr="00026FF3">
        <w:t>F</w:t>
      </w:r>
      <w:r w:rsidRPr="00026FF3">
        <w:t>irst aid instructions for poisons)</w:t>
      </w:r>
      <w:bookmarkEnd w:id="24"/>
      <w:bookmarkEnd w:id="25"/>
    </w:p>
    <w:p w14:paraId="7C0C39D9" w14:textId="77777777" w:rsidR="00A05F03" w:rsidRPr="00026FF3" w:rsidRDefault="00A05F03" w:rsidP="00A05F03">
      <w:pPr>
        <w:pStyle w:val="BodyText"/>
      </w:pPr>
      <w:r w:rsidRPr="00026FF3">
        <w:t>Under poisons legislation, scheduled substances and their preparations are required to be labelled with appropriate directions for first aid attention in case of poisoning. It is the responsibility of the manufacturer, packer and supplier of a drug or poison to ensure that the first aid instructions included on the label of a poison are appropriate for a specific product. Standard statements have been prepared as a guide for health authorities and manufacturers in drafting suitable first aid directions for this purpose. Standard statements specified in Appendix E may be varied provided that the intent is not changed.</w:t>
      </w:r>
    </w:p>
    <w:p w14:paraId="7C142EA4" w14:textId="77777777" w:rsidR="00A05F03" w:rsidRPr="00026FF3" w:rsidRDefault="00A05F03" w:rsidP="00A05F03">
      <w:pPr>
        <w:pStyle w:val="BodyText"/>
      </w:pPr>
      <w:r w:rsidRPr="00026FF3">
        <w:t>The directions listed for any particular substance may require modification to take into account combination of that substance with other substances, both toxic and non</w:t>
      </w:r>
      <w:r w:rsidR="00026FF3">
        <w:noBreakHyphen/>
      </w:r>
      <w:r w:rsidRPr="00026FF3">
        <w:t>toxic, in a formulation, as well as the physical form and presentation of the product. Any such modification should be concise and readily understood.</w:t>
      </w:r>
    </w:p>
    <w:p w14:paraId="2D4E50AD" w14:textId="77777777" w:rsidR="00A05F03" w:rsidRPr="00026FF3" w:rsidRDefault="00A05F03" w:rsidP="00A05F03">
      <w:pPr>
        <w:pStyle w:val="BodyText"/>
      </w:pPr>
      <w:r w:rsidRPr="00026FF3">
        <w:t>The First Aid Instructions include action to be taken in case of eye contamination from substances recognised as causing direct poisoning via the eye, causing severe eye damage or requiring prolonged flushing to free the absorbed substance from the eye tissue. However, it is recognised that many other substances or preparations will require a statement of varying nature depending on the detailed formulation. While the necessity to flush the eyes in case of accident will be so self</w:t>
      </w:r>
      <w:r w:rsidR="00026FF3">
        <w:noBreakHyphen/>
      </w:r>
      <w:r w:rsidRPr="00026FF3">
        <w:t>evident as not to justify label space in many instances, a statement such as “If in eyes rinse well with water” may be appropriate.</w:t>
      </w:r>
    </w:p>
    <w:p w14:paraId="3079C382" w14:textId="77777777" w:rsidR="00A05F03" w:rsidRPr="00026FF3" w:rsidRDefault="00A05F03" w:rsidP="00DB6DF1">
      <w:pPr>
        <w:pStyle w:val="ActHead4"/>
      </w:pPr>
      <w:bookmarkStart w:id="26" w:name="_Toc137798324"/>
      <w:bookmarkStart w:id="27" w:name="_Toc188281845"/>
      <w:r w:rsidRPr="00026FF3">
        <w:t>Appendix F (</w:t>
      </w:r>
      <w:r w:rsidR="00DB6DF1" w:rsidRPr="00026FF3">
        <w:t>W</w:t>
      </w:r>
      <w:r w:rsidRPr="00026FF3">
        <w:t>arning statements and general safety directions for poisons)</w:t>
      </w:r>
      <w:bookmarkEnd w:id="26"/>
      <w:bookmarkEnd w:id="27"/>
    </w:p>
    <w:p w14:paraId="4A4E10B7" w14:textId="77777777" w:rsidR="00A05F03" w:rsidRPr="00026FF3" w:rsidRDefault="00A05F03" w:rsidP="00A05F03">
      <w:pPr>
        <w:pStyle w:val="BodyText"/>
      </w:pPr>
      <w:r w:rsidRPr="00026FF3">
        <w:t>It is the responsibility of the manufacturer, packer and supplier of a drug or poison to ensure that the purchaser or user of a product is given sufficient information to be able to use it correctly and safely.</w:t>
      </w:r>
    </w:p>
    <w:p w14:paraId="2FE4290E" w14:textId="77777777" w:rsidR="00A05F03" w:rsidRPr="00026FF3" w:rsidRDefault="00A05F03" w:rsidP="00A05F03">
      <w:pPr>
        <w:pStyle w:val="BodyText"/>
      </w:pPr>
      <w:r w:rsidRPr="00026FF3">
        <w:t>Under poisons legislation, scheduled substances, which may be harmful to the user, must be labelled with appropriate warning statements and/or safety directions. The selection of warning statements and safety directions will depend on the formulation of the product, and the use for which it is sold or supplied. Warning statements and safety directions have been prepared as a guide for this purpose.</w:t>
      </w:r>
    </w:p>
    <w:p w14:paraId="5F07B921" w14:textId="77777777" w:rsidR="00A05F03" w:rsidRPr="00026FF3" w:rsidRDefault="00A05F03" w:rsidP="00A05F03">
      <w:pPr>
        <w:pStyle w:val="BodyText"/>
      </w:pPr>
      <w:r w:rsidRPr="00026FF3">
        <w:t>The wording of warning statements and safety directions specified in Appendix F may be varied provided that the intent is not changed. Additional statements also may be added to ensure that the user of a product is sufficiently advised of its harmful nature and how to avoid any deleterious effects.</w:t>
      </w:r>
    </w:p>
    <w:p w14:paraId="465605EC" w14:textId="77777777" w:rsidR="00DB6DF1" w:rsidRPr="00026FF3" w:rsidRDefault="00DB6DF1" w:rsidP="00DB6DF1">
      <w:pPr>
        <w:pStyle w:val="ActHead4"/>
      </w:pPr>
      <w:bookmarkStart w:id="28" w:name="_Toc137798325"/>
      <w:bookmarkStart w:id="29" w:name="_Toc188281846"/>
      <w:r w:rsidRPr="00026FF3">
        <w:t>Appendix G (Dilute preparations)</w:t>
      </w:r>
      <w:bookmarkEnd w:id="28"/>
      <w:bookmarkEnd w:id="29"/>
    </w:p>
    <w:p w14:paraId="6D2E0DE4" w14:textId="77777777" w:rsidR="00DB6DF1" w:rsidRPr="00026FF3" w:rsidRDefault="00DB6DF1" w:rsidP="00DB6DF1">
      <w:pPr>
        <w:pStyle w:val="BodyText"/>
      </w:pPr>
      <w:r w:rsidRPr="00026FF3">
        <w:t>Appendix G lists concentration cut</w:t>
      </w:r>
      <w:r w:rsidR="00026FF3">
        <w:noBreakHyphen/>
      </w:r>
      <w:r w:rsidRPr="00026FF3">
        <w:t>offs for specified substances, below which the requirements of this instrument do not apply.</w:t>
      </w:r>
    </w:p>
    <w:p w14:paraId="1AD7D7E5" w14:textId="77777777" w:rsidR="00DB6DF1" w:rsidRPr="00026FF3" w:rsidRDefault="00DB6DF1" w:rsidP="00DB6DF1">
      <w:pPr>
        <w:pStyle w:val="ActHead4"/>
      </w:pPr>
      <w:bookmarkStart w:id="30" w:name="_Toc137798326"/>
      <w:bookmarkStart w:id="31" w:name="_Toc188281847"/>
      <w:r w:rsidRPr="00026FF3">
        <w:t>Appendix H (</w:t>
      </w:r>
      <w:r w:rsidR="001F6281" w:rsidRPr="00026FF3">
        <w:t>Schedule 3</w:t>
      </w:r>
      <w:r w:rsidRPr="00026FF3">
        <w:t xml:space="preserve"> medicines permitted to be advertised)</w:t>
      </w:r>
      <w:bookmarkEnd w:id="30"/>
      <w:bookmarkEnd w:id="31"/>
    </w:p>
    <w:p w14:paraId="65822D9A" w14:textId="77777777" w:rsidR="00DB6DF1" w:rsidRPr="00026FF3" w:rsidRDefault="00DB6DF1" w:rsidP="00DB6DF1">
      <w:pPr>
        <w:pStyle w:val="BodyText"/>
      </w:pPr>
      <w:r w:rsidRPr="00026FF3">
        <w:t xml:space="preserve">Appendix H lists medicines included in </w:t>
      </w:r>
      <w:r w:rsidR="001F6281" w:rsidRPr="00026FF3">
        <w:t>Schedule 3</w:t>
      </w:r>
      <w:r w:rsidRPr="00026FF3">
        <w:t xml:space="preserve"> that are permitted to be advertised to the public.</w:t>
      </w:r>
    </w:p>
    <w:p w14:paraId="4E1C5CBD" w14:textId="77777777" w:rsidR="00DB6DF1" w:rsidRPr="00026FF3" w:rsidRDefault="00DB6DF1" w:rsidP="00DB6DF1">
      <w:pPr>
        <w:pStyle w:val="ActHead4"/>
      </w:pPr>
      <w:bookmarkStart w:id="32" w:name="_Toc137798327"/>
      <w:bookmarkStart w:id="33" w:name="_Toc188281848"/>
      <w:r w:rsidRPr="00026FF3">
        <w:t>Appendix I</w:t>
      </w:r>
      <w:r w:rsidR="008313C5" w:rsidRPr="00026FF3">
        <w:t xml:space="preserve"> (blank)</w:t>
      </w:r>
      <w:bookmarkEnd w:id="32"/>
      <w:bookmarkEnd w:id="33"/>
    </w:p>
    <w:p w14:paraId="311E98CD" w14:textId="77777777" w:rsidR="00DB6DF1" w:rsidRPr="00026FF3" w:rsidRDefault="00DB6DF1" w:rsidP="00DB6DF1">
      <w:pPr>
        <w:pStyle w:val="BodyText"/>
      </w:pPr>
      <w:r w:rsidRPr="00026FF3">
        <w:t xml:space="preserve">Appendix </w:t>
      </w:r>
      <w:r w:rsidR="005F57F5" w:rsidRPr="00026FF3">
        <w:t>I</w:t>
      </w:r>
      <w:r w:rsidRPr="00026FF3">
        <w:t xml:space="preserve"> is intentionally blank.</w:t>
      </w:r>
    </w:p>
    <w:p w14:paraId="7DD8B7A7" w14:textId="77777777" w:rsidR="00A05F03" w:rsidRPr="00026FF3" w:rsidRDefault="00A05F03" w:rsidP="00DB6DF1">
      <w:pPr>
        <w:pStyle w:val="ActHead4"/>
      </w:pPr>
      <w:bookmarkStart w:id="34" w:name="_Toc137798328"/>
      <w:bookmarkStart w:id="35" w:name="_Toc188281849"/>
      <w:r w:rsidRPr="00026FF3">
        <w:t>Appendix J (</w:t>
      </w:r>
      <w:r w:rsidR="00DB6DF1" w:rsidRPr="00026FF3">
        <w:t>C</w:t>
      </w:r>
      <w:r w:rsidRPr="00026FF3">
        <w:t xml:space="preserve">onditions for availability and use of certain poisons included in </w:t>
      </w:r>
      <w:r w:rsidR="001F6281" w:rsidRPr="00026FF3">
        <w:t>Schedule 7</w:t>
      </w:r>
      <w:r w:rsidRPr="00026FF3">
        <w:t>)</w:t>
      </w:r>
      <w:bookmarkEnd w:id="34"/>
      <w:bookmarkEnd w:id="35"/>
    </w:p>
    <w:p w14:paraId="7E0A70EF" w14:textId="77777777" w:rsidR="00A05F03" w:rsidRPr="00026FF3" w:rsidRDefault="00A05F03" w:rsidP="00A05F03">
      <w:pPr>
        <w:pStyle w:val="BodyText"/>
      </w:pPr>
      <w:r w:rsidRPr="00026FF3">
        <w:t>All poisons included in Appendix J are not to be available except to authorised or licensed persons.</w:t>
      </w:r>
    </w:p>
    <w:p w14:paraId="719B76FC" w14:textId="77777777" w:rsidR="00A05F03" w:rsidRPr="00026FF3" w:rsidRDefault="00A05F03" w:rsidP="00A05F03">
      <w:pPr>
        <w:pStyle w:val="BodyText"/>
      </w:pPr>
      <w:r w:rsidRPr="00026FF3">
        <w:t xml:space="preserve">The use of a poison may be restricted for a particular purpose. Controls recommended for the </w:t>
      </w:r>
      <w:r w:rsidR="001F6281" w:rsidRPr="00026FF3">
        <w:t>Schedule 7</w:t>
      </w:r>
      <w:r w:rsidRPr="00026FF3">
        <w:t xml:space="preserve"> poisons included in Appendix J may be implemented through poisons controls or other State or Territory legislation.</w:t>
      </w:r>
    </w:p>
    <w:p w14:paraId="74308C9E" w14:textId="77777777" w:rsidR="00DB6DF1" w:rsidRPr="00026FF3" w:rsidRDefault="00DB6DF1" w:rsidP="00DB6DF1">
      <w:pPr>
        <w:pStyle w:val="ActHead4"/>
      </w:pPr>
      <w:bookmarkStart w:id="36" w:name="_Toc137798329"/>
      <w:bookmarkStart w:id="37" w:name="_Toc188281850"/>
      <w:r w:rsidRPr="00026FF3">
        <w:t>Appendix K (Human medicines required to be labelled with a sedation warning)</w:t>
      </w:r>
      <w:bookmarkEnd w:id="36"/>
      <w:bookmarkEnd w:id="37"/>
    </w:p>
    <w:p w14:paraId="058F78F8" w14:textId="77777777" w:rsidR="00DB6DF1" w:rsidRPr="00026FF3" w:rsidRDefault="00DA3CF8" w:rsidP="00DB6DF1">
      <w:pPr>
        <w:pStyle w:val="BodyText"/>
      </w:pPr>
      <w:r w:rsidRPr="00026FF3">
        <w:t>M</w:t>
      </w:r>
      <w:r w:rsidR="00DB6DF1" w:rsidRPr="00026FF3">
        <w:t xml:space="preserve">edicines for human use that </w:t>
      </w:r>
      <w:r w:rsidRPr="00026FF3">
        <w:t xml:space="preserve">contain a poison included in Appendix K </w:t>
      </w:r>
      <w:r w:rsidR="00DB6DF1" w:rsidRPr="00026FF3">
        <w:t>are required to be labelled with a warning regarding their sedation potential.</w:t>
      </w:r>
    </w:p>
    <w:p w14:paraId="6C208766" w14:textId="77777777" w:rsidR="00DA3CF8" w:rsidRPr="00026FF3" w:rsidRDefault="00DA3CF8" w:rsidP="00DA3CF8">
      <w:pPr>
        <w:pStyle w:val="ActHead4"/>
      </w:pPr>
      <w:bookmarkStart w:id="38" w:name="_Toc137798330"/>
      <w:bookmarkStart w:id="39" w:name="_Toc188281851"/>
      <w:r w:rsidRPr="00026FF3">
        <w:t>Appendix L (Requirements for dispensing labels for medicines)</w:t>
      </w:r>
      <w:bookmarkEnd w:id="38"/>
      <w:bookmarkEnd w:id="39"/>
    </w:p>
    <w:p w14:paraId="36F754EF" w14:textId="77777777" w:rsidR="00DA3CF8" w:rsidRPr="00026FF3" w:rsidRDefault="00DA3CF8" w:rsidP="00DA3CF8">
      <w:pPr>
        <w:pStyle w:val="BodyText"/>
      </w:pPr>
      <w:r w:rsidRPr="00026FF3">
        <w:t>Appendix L sets out the requirements for labels attached to medicines at the time of dispensing.</w:t>
      </w:r>
    </w:p>
    <w:p w14:paraId="4982187C" w14:textId="77777777" w:rsidR="00DA3CF8" w:rsidRPr="00026FF3" w:rsidRDefault="00DA3CF8" w:rsidP="00DA3CF8">
      <w:pPr>
        <w:pStyle w:val="ActHead4"/>
      </w:pPr>
      <w:bookmarkStart w:id="40" w:name="_Toc137798331"/>
      <w:bookmarkStart w:id="41" w:name="_Toc188281852"/>
      <w:r w:rsidRPr="00026FF3">
        <w:t>Appendix M</w:t>
      </w:r>
      <w:r w:rsidR="008313C5" w:rsidRPr="00026FF3">
        <w:t xml:space="preserve"> (blank)</w:t>
      </w:r>
      <w:bookmarkEnd w:id="40"/>
      <w:bookmarkEnd w:id="41"/>
    </w:p>
    <w:p w14:paraId="1EF227B6" w14:textId="77777777" w:rsidR="00DA3CF8" w:rsidRPr="00026FF3" w:rsidRDefault="00DA3CF8" w:rsidP="00DA3CF8">
      <w:pPr>
        <w:pStyle w:val="BodyText"/>
      </w:pPr>
      <w:r w:rsidRPr="00026FF3">
        <w:t>Appendix M is intentionally blank and is reserved for future use.</w:t>
      </w:r>
    </w:p>
    <w:p w14:paraId="4AEA42B7" w14:textId="77777777" w:rsidR="00A05F03" w:rsidRPr="00026FF3" w:rsidRDefault="00A05F03" w:rsidP="00A05F03">
      <w:pPr>
        <w:pStyle w:val="ActHead3"/>
      </w:pPr>
      <w:bookmarkStart w:id="42" w:name="_Toc137798332"/>
      <w:bookmarkStart w:id="43" w:name="_Toc188281853"/>
      <w:r w:rsidRPr="00026FF3">
        <w:t>Poisons Information Centre telephone numbers for first aid instructions, warning statements and general safety directions for poisons</w:t>
      </w:r>
      <w:bookmarkEnd w:id="42"/>
      <w:bookmarkEnd w:id="43"/>
    </w:p>
    <w:p w14:paraId="180E38E8" w14:textId="77777777" w:rsidR="00A05F03" w:rsidRPr="00026FF3" w:rsidRDefault="00A05F03" w:rsidP="00A05F03">
      <w:pPr>
        <w:pStyle w:val="BodyText"/>
      </w:pPr>
      <w:r w:rsidRPr="00026FF3">
        <w:t>Companies should use the Poisons Information Centre telephone number(s) (Australia 13 11 26; New Zealand 0800 764 766) appropriate to the country(ies) of sale for the product.</w:t>
      </w:r>
    </w:p>
    <w:p w14:paraId="74A9C843" w14:textId="77777777" w:rsidR="00A05F03" w:rsidRPr="00026FF3" w:rsidRDefault="00A05F03" w:rsidP="00A05F03">
      <w:pPr>
        <w:pStyle w:val="BodyText"/>
      </w:pPr>
      <w:r w:rsidRPr="00026FF3">
        <w:t>Companies wishing to use a poisons information centre telephone number other than the national telephone numbers for Australia and New Zealand must meet the following criteria:</w:t>
      </w:r>
    </w:p>
    <w:p w14:paraId="3074A415" w14:textId="77777777" w:rsidR="00A05F03" w:rsidRPr="00026FF3" w:rsidRDefault="00A05F03" w:rsidP="00A05F03">
      <w:pPr>
        <w:pStyle w:val="BodyText"/>
      </w:pPr>
      <w:r w:rsidRPr="00026FF3">
        <w:t>1. the poisons information service whose number is used must be attended by adequately trained staff for 24 hour emergency poisons information; and</w:t>
      </w:r>
    </w:p>
    <w:p w14:paraId="05C78948" w14:textId="77777777" w:rsidR="00A05F03" w:rsidRPr="00026FF3" w:rsidRDefault="00A05F03" w:rsidP="00A05F03">
      <w:pPr>
        <w:pStyle w:val="BodyText"/>
      </w:pPr>
      <w:r w:rsidRPr="00026FF3">
        <w:t>2. calls must be logged and submitted for incorporation into the official collection of poisoning data.</w:t>
      </w:r>
    </w:p>
    <w:p w14:paraId="52EA45DA" w14:textId="77777777" w:rsidR="00670EA1" w:rsidRPr="00026FF3" w:rsidRDefault="00670EA1" w:rsidP="00715914">
      <w:pPr>
        <w:sectPr w:rsidR="00670EA1" w:rsidRPr="00026FF3" w:rsidSect="006A61FA">
          <w:headerReference w:type="even" r:id="rId20"/>
          <w:headerReference w:type="default" r:id="rId21"/>
          <w:footerReference w:type="default" r:id="rId22"/>
          <w:headerReference w:type="first" r:id="rId23"/>
          <w:pgSz w:w="11907" w:h="16839"/>
          <w:pgMar w:top="1440" w:right="1797" w:bottom="1440" w:left="1797" w:header="709" w:footer="709" w:gutter="0"/>
          <w:pgNumType w:fmt="lowerRoman" w:start="1"/>
          <w:cols w:space="708"/>
          <w:docGrid w:linePitch="360"/>
        </w:sectPr>
      </w:pPr>
    </w:p>
    <w:p w14:paraId="0086ACF7" w14:textId="77777777" w:rsidR="00715914" w:rsidRPr="00026FF3" w:rsidRDefault="00715914" w:rsidP="00580519">
      <w:pPr>
        <w:pStyle w:val="ActHead2"/>
        <w:pageBreakBefore/>
      </w:pPr>
      <w:bookmarkStart w:id="44" w:name="_Toc137798333"/>
      <w:bookmarkStart w:id="45" w:name="_Toc188281854"/>
      <w:r w:rsidRPr="00270781">
        <w:rPr>
          <w:rStyle w:val="CharPartNo"/>
        </w:rPr>
        <w:t>Part 1</w:t>
      </w:r>
      <w:r w:rsidRPr="00026FF3">
        <w:t>—</w:t>
      </w:r>
      <w:r w:rsidRPr="00270781">
        <w:rPr>
          <w:rStyle w:val="CharPartText"/>
        </w:rPr>
        <w:t>Preliminary</w:t>
      </w:r>
      <w:r w:rsidR="00650910" w:rsidRPr="00270781">
        <w:rPr>
          <w:rStyle w:val="CharPartText"/>
        </w:rPr>
        <w:t xml:space="preserve"> and interpretation</w:t>
      </w:r>
      <w:bookmarkEnd w:id="44"/>
      <w:bookmarkEnd w:id="45"/>
    </w:p>
    <w:p w14:paraId="49A6415E" w14:textId="77777777" w:rsidR="00715914" w:rsidRPr="00270781" w:rsidRDefault="00715914" w:rsidP="00715914">
      <w:pPr>
        <w:pStyle w:val="Header"/>
      </w:pPr>
      <w:r w:rsidRPr="00270781">
        <w:rPr>
          <w:rStyle w:val="CharDivNo"/>
        </w:rPr>
        <w:t xml:space="preserve"> </w:t>
      </w:r>
      <w:r w:rsidRPr="00270781">
        <w:rPr>
          <w:rStyle w:val="CharDivText"/>
        </w:rPr>
        <w:t xml:space="preserve"> </w:t>
      </w:r>
    </w:p>
    <w:p w14:paraId="0A26917D" w14:textId="77777777" w:rsidR="006D7624" w:rsidRPr="00993FD0" w:rsidRDefault="006D7624" w:rsidP="00715914">
      <w:pPr>
        <w:pStyle w:val="Header"/>
      </w:pPr>
      <w:r w:rsidRPr="00993FD0">
        <w:t xml:space="preserve">  </w:t>
      </w:r>
    </w:p>
    <w:p w14:paraId="04A81B4A" w14:textId="77777777" w:rsidR="00715914" w:rsidRPr="00026FF3" w:rsidRDefault="00715914" w:rsidP="00715914">
      <w:pPr>
        <w:pStyle w:val="ActHead5"/>
      </w:pPr>
      <w:bookmarkStart w:id="46" w:name="_Toc137798334"/>
      <w:bookmarkStart w:id="47" w:name="_Toc188281855"/>
      <w:r w:rsidRPr="00270781">
        <w:rPr>
          <w:rStyle w:val="CharSectno"/>
        </w:rPr>
        <w:t>1</w:t>
      </w:r>
      <w:r w:rsidRPr="00026FF3">
        <w:t xml:space="preserve">  </w:t>
      </w:r>
      <w:r w:rsidR="00CE493D" w:rsidRPr="00026FF3">
        <w:t>Name</w:t>
      </w:r>
      <w:bookmarkEnd w:id="46"/>
      <w:bookmarkEnd w:id="47"/>
    </w:p>
    <w:p w14:paraId="402BA62C" w14:textId="3CC9F497" w:rsidR="00715914" w:rsidRPr="00026FF3" w:rsidRDefault="00715914" w:rsidP="00715914">
      <w:pPr>
        <w:pStyle w:val="Subsection"/>
      </w:pPr>
      <w:r w:rsidRPr="00026FF3">
        <w:tab/>
      </w:r>
      <w:r w:rsidR="00B66ADF" w:rsidRPr="00026FF3">
        <w:t>(1)</w:t>
      </w:r>
      <w:r w:rsidRPr="00026FF3">
        <w:tab/>
      </w:r>
      <w:r w:rsidR="00D67D31" w:rsidRPr="00026FF3">
        <w:t>This instrument is</w:t>
      </w:r>
      <w:r w:rsidR="00CE493D" w:rsidRPr="00026FF3">
        <w:t xml:space="preserve"> the </w:t>
      </w:r>
      <w:r w:rsidR="00D846A1">
        <w:rPr>
          <w:i/>
          <w:noProof/>
        </w:rPr>
        <w:t>Therapeutic Goods (Poisons Standard—</w:t>
      </w:r>
      <w:r w:rsidR="00F659FD">
        <w:rPr>
          <w:i/>
          <w:noProof/>
        </w:rPr>
        <w:t>February </w:t>
      </w:r>
      <w:r w:rsidR="000C1888">
        <w:rPr>
          <w:i/>
          <w:noProof/>
        </w:rPr>
        <w:t>202</w:t>
      </w:r>
      <w:r w:rsidR="00F659FD">
        <w:rPr>
          <w:i/>
          <w:noProof/>
        </w:rPr>
        <w:t>5</w:t>
      </w:r>
      <w:r w:rsidR="00D846A1">
        <w:rPr>
          <w:i/>
          <w:noProof/>
        </w:rPr>
        <w:t>) Instrument 202</w:t>
      </w:r>
      <w:r w:rsidR="00F659FD">
        <w:rPr>
          <w:i/>
          <w:noProof/>
        </w:rPr>
        <w:t>5</w:t>
      </w:r>
      <w:r w:rsidRPr="00026FF3">
        <w:t>.</w:t>
      </w:r>
    </w:p>
    <w:p w14:paraId="6592B9FA" w14:textId="433728A5" w:rsidR="00B66ADF" w:rsidRPr="00026FF3" w:rsidRDefault="00B66ADF" w:rsidP="00B66ADF">
      <w:pPr>
        <w:pStyle w:val="Subsection"/>
      </w:pPr>
      <w:r w:rsidRPr="00026FF3">
        <w:tab/>
        <w:t>(2)</w:t>
      </w:r>
      <w:r w:rsidRPr="00026FF3">
        <w:tab/>
        <w:t>This instrument may also be cited as the Standard for the Uniform Scheduling of Medicines and Poisons No. </w:t>
      </w:r>
      <w:r w:rsidR="00C63883">
        <w:t>4</w:t>
      </w:r>
      <w:r w:rsidR="00B80285">
        <w:t>6</w:t>
      </w:r>
      <w:r w:rsidRPr="00026FF3">
        <w:t>.</w:t>
      </w:r>
    </w:p>
    <w:p w14:paraId="48F59D69" w14:textId="77777777" w:rsidR="00B66ADF" w:rsidRPr="00026FF3" w:rsidRDefault="00B66ADF" w:rsidP="00B66ADF">
      <w:pPr>
        <w:pStyle w:val="notetext"/>
      </w:pPr>
      <w:r w:rsidRPr="00026FF3">
        <w:t>Note:</w:t>
      </w:r>
      <w:r w:rsidRPr="00026FF3">
        <w:tab/>
        <w:t xml:space="preserve">This instrument is the </w:t>
      </w:r>
      <w:r w:rsidRPr="00026FF3">
        <w:rPr>
          <w:b/>
          <w:i/>
        </w:rPr>
        <w:t>current Poisons Standard</w:t>
      </w:r>
      <w:r w:rsidRPr="00026FF3">
        <w:t xml:space="preserve"> for the purposes of the Act until a document is prepared in substitution for it (see sections 52A and 52D of the Act).</w:t>
      </w:r>
    </w:p>
    <w:p w14:paraId="11A4AD13" w14:textId="77777777" w:rsidR="00715914" w:rsidRPr="00026FF3" w:rsidRDefault="00715914" w:rsidP="00715914">
      <w:pPr>
        <w:pStyle w:val="ActHead5"/>
      </w:pPr>
      <w:bookmarkStart w:id="48" w:name="_Toc137798335"/>
      <w:bookmarkStart w:id="49" w:name="_Toc188281856"/>
      <w:r w:rsidRPr="00270781">
        <w:rPr>
          <w:rStyle w:val="CharSectno"/>
        </w:rPr>
        <w:t>2</w:t>
      </w:r>
      <w:r w:rsidRPr="00026FF3">
        <w:t xml:space="preserve">  Commencement</w:t>
      </w:r>
      <w:bookmarkEnd w:id="48"/>
      <w:bookmarkEnd w:id="49"/>
    </w:p>
    <w:p w14:paraId="759062E7" w14:textId="77777777" w:rsidR="00AE3652" w:rsidRPr="00026FF3" w:rsidRDefault="00807626" w:rsidP="00AE3652">
      <w:pPr>
        <w:pStyle w:val="Subsection"/>
      </w:pPr>
      <w:r w:rsidRPr="00026FF3">
        <w:tab/>
      </w:r>
      <w:r w:rsidR="00AE3652" w:rsidRPr="00026FF3">
        <w:t>(1)</w:t>
      </w:r>
      <w:r w:rsidR="00AE3652" w:rsidRPr="00026FF3">
        <w:tab/>
        <w:t xml:space="preserve">Each provision of </w:t>
      </w:r>
      <w:r w:rsidR="00D67D31" w:rsidRPr="00026FF3">
        <w:t>this instrument</w:t>
      </w:r>
      <w:r w:rsidR="00AE3652" w:rsidRPr="00026FF3">
        <w:t xml:space="preserve"> specified in column 1 of the table commences, or is taken to have commenced, in accordance with column 2 of the table. Any other statement in column 2 has effect according to its terms.</w:t>
      </w:r>
    </w:p>
    <w:p w14:paraId="3F2F302E" w14:textId="77777777" w:rsidR="00AE3652" w:rsidRPr="00026FF3"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026FF3" w14:paraId="1F5287AD" w14:textId="77777777" w:rsidTr="00794D22">
        <w:trPr>
          <w:tblHeader/>
        </w:trPr>
        <w:tc>
          <w:tcPr>
            <w:tcW w:w="8364" w:type="dxa"/>
            <w:gridSpan w:val="3"/>
            <w:tcBorders>
              <w:top w:val="single" w:sz="12" w:space="0" w:color="auto"/>
              <w:bottom w:val="single" w:sz="6" w:space="0" w:color="auto"/>
            </w:tcBorders>
            <w:shd w:val="clear" w:color="auto" w:fill="auto"/>
            <w:hideMark/>
          </w:tcPr>
          <w:p w14:paraId="10581CB8" w14:textId="77777777" w:rsidR="00AE3652" w:rsidRPr="00026FF3" w:rsidRDefault="00AE3652" w:rsidP="00794D22">
            <w:pPr>
              <w:pStyle w:val="TableHeading"/>
            </w:pPr>
            <w:r w:rsidRPr="00026FF3">
              <w:t>Commencement information</w:t>
            </w:r>
          </w:p>
        </w:tc>
      </w:tr>
      <w:tr w:rsidR="00AE3652" w:rsidRPr="00026FF3" w14:paraId="62F265E1" w14:textId="77777777" w:rsidTr="00794D22">
        <w:trPr>
          <w:tblHeader/>
        </w:trPr>
        <w:tc>
          <w:tcPr>
            <w:tcW w:w="2127" w:type="dxa"/>
            <w:tcBorders>
              <w:top w:val="single" w:sz="6" w:space="0" w:color="auto"/>
              <w:bottom w:val="single" w:sz="6" w:space="0" w:color="auto"/>
            </w:tcBorders>
            <w:shd w:val="clear" w:color="auto" w:fill="auto"/>
            <w:hideMark/>
          </w:tcPr>
          <w:p w14:paraId="3C2BC09B" w14:textId="77777777" w:rsidR="00AE3652" w:rsidRPr="00026FF3" w:rsidRDefault="00AE3652" w:rsidP="00794D22">
            <w:pPr>
              <w:pStyle w:val="TableHeading"/>
            </w:pPr>
            <w:r w:rsidRPr="00026FF3">
              <w:t>Column 1</w:t>
            </w:r>
          </w:p>
        </w:tc>
        <w:tc>
          <w:tcPr>
            <w:tcW w:w="4394" w:type="dxa"/>
            <w:tcBorders>
              <w:top w:val="single" w:sz="6" w:space="0" w:color="auto"/>
              <w:bottom w:val="single" w:sz="6" w:space="0" w:color="auto"/>
            </w:tcBorders>
            <w:shd w:val="clear" w:color="auto" w:fill="auto"/>
            <w:hideMark/>
          </w:tcPr>
          <w:p w14:paraId="7588BC18" w14:textId="77777777" w:rsidR="00AE3652" w:rsidRPr="00026FF3" w:rsidRDefault="00AE3652" w:rsidP="00794D22">
            <w:pPr>
              <w:pStyle w:val="TableHeading"/>
            </w:pPr>
            <w:r w:rsidRPr="00026FF3">
              <w:t>Column 2</w:t>
            </w:r>
          </w:p>
        </w:tc>
        <w:tc>
          <w:tcPr>
            <w:tcW w:w="1843" w:type="dxa"/>
            <w:tcBorders>
              <w:top w:val="single" w:sz="6" w:space="0" w:color="auto"/>
              <w:bottom w:val="single" w:sz="6" w:space="0" w:color="auto"/>
            </w:tcBorders>
            <w:shd w:val="clear" w:color="auto" w:fill="auto"/>
            <w:hideMark/>
          </w:tcPr>
          <w:p w14:paraId="19A4D0FE" w14:textId="77777777" w:rsidR="00AE3652" w:rsidRPr="00026FF3" w:rsidRDefault="00AE3652" w:rsidP="00794D22">
            <w:pPr>
              <w:pStyle w:val="TableHeading"/>
            </w:pPr>
            <w:r w:rsidRPr="00026FF3">
              <w:t>Column 3</w:t>
            </w:r>
          </w:p>
        </w:tc>
      </w:tr>
      <w:tr w:rsidR="00AE3652" w:rsidRPr="00026FF3" w14:paraId="03E885C0" w14:textId="77777777" w:rsidTr="00794D22">
        <w:trPr>
          <w:tblHeader/>
        </w:trPr>
        <w:tc>
          <w:tcPr>
            <w:tcW w:w="2127" w:type="dxa"/>
            <w:tcBorders>
              <w:top w:val="single" w:sz="6" w:space="0" w:color="auto"/>
              <w:bottom w:val="single" w:sz="12" w:space="0" w:color="auto"/>
            </w:tcBorders>
            <w:shd w:val="clear" w:color="auto" w:fill="auto"/>
            <w:hideMark/>
          </w:tcPr>
          <w:p w14:paraId="083B5F21" w14:textId="77777777" w:rsidR="00AE3652" w:rsidRPr="00026FF3" w:rsidRDefault="00AE3652" w:rsidP="00794D22">
            <w:pPr>
              <w:pStyle w:val="TableHeading"/>
            </w:pPr>
            <w:r w:rsidRPr="00026FF3">
              <w:t>Provisions</w:t>
            </w:r>
          </w:p>
        </w:tc>
        <w:tc>
          <w:tcPr>
            <w:tcW w:w="4394" w:type="dxa"/>
            <w:tcBorders>
              <w:top w:val="single" w:sz="6" w:space="0" w:color="auto"/>
              <w:bottom w:val="single" w:sz="12" w:space="0" w:color="auto"/>
            </w:tcBorders>
            <w:shd w:val="clear" w:color="auto" w:fill="auto"/>
            <w:hideMark/>
          </w:tcPr>
          <w:p w14:paraId="68BD282A" w14:textId="77777777" w:rsidR="00AE3652" w:rsidRPr="00026FF3" w:rsidRDefault="00AE3652" w:rsidP="00794D22">
            <w:pPr>
              <w:pStyle w:val="TableHeading"/>
            </w:pPr>
            <w:r w:rsidRPr="00026FF3">
              <w:t>Commencement</w:t>
            </w:r>
          </w:p>
        </w:tc>
        <w:tc>
          <w:tcPr>
            <w:tcW w:w="1843" w:type="dxa"/>
            <w:tcBorders>
              <w:top w:val="single" w:sz="6" w:space="0" w:color="auto"/>
              <w:bottom w:val="single" w:sz="12" w:space="0" w:color="auto"/>
            </w:tcBorders>
            <w:shd w:val="clear" w:color="auto" w:fill="auto"/>
            <w:hideMark/>
          </w:tcPr>
          <w:p w14:paraId="3BBAAF6C" w14:textId="77777777" w:rsidR="00AE3652" w:rsidRPr="00026FF3" w:rsidRDefault="00AE3652" w:rsidP="00794D22">
            <w:pPr>
              <w:pStyle w:val="TableHeading"/>
            </w:pPr>
            <w:r w:rsidRPr="00026FF3">
              <w:t>Date/Details</w:t>
            </w:r>
          </w:p>
        </w:tc>
      </w:tr>
      <w:tr w:rsidR="00AE3652" w:rsidRPr="00026FF3" w14:paraId="04ACAB41" w14:textId="77777777" w:rsidTr="00794D22">
        <w:tc>
          <w:tcPr>
            <w:tcW w:w="2127" w:type="dxa"/>
            <w:tcBorders>
              <w:top w:val="single" w:sz="12" w:space="0" w:color="auto"/>
              <w:bottom w:val="single" w:sz="12" w:space="0" w:color="auto"/>
            </w:tcBorders>
            <w:shd w:val="clear" w:color="auto" w:fill="auto"/>
            <w:hideMark/>
          </w:tcPr>
          <w:p w14:paraId="0A5FBD1E" w14:textId="77777777" w:rsidR="00AE3652" w:rsidRPr="00026FF3" w:rsidRDefault="00AE3652" w:rsidP="00794D22">
            <w:pPr>
              <w:pStyle w:val="Tabletext"/>
            </w:pPr>
            <w:r w:rsidRPr="00026FF3">
              <w:t xml:space="preserve">1.  The whole of </w:t>
            </w:r>
            <w:r w:rsidR="00D67D31" w:rsidRPr="00026FF3">
              <w:t>this instrument</w:t>
            </w:r>
          </w:p>
        </w:tc>
        <w:tc>
          <w:tcPr>
            <w:tcW w:w="4394" w:type="dxa"/>
            <w:tcBorders>
              <w:top w:val="single" w:sz="12" w:space="0" w:color="auto"/>
              <w:bottom w:val="single" w:sz="12" w:space="0" w:color="auto"/>
            </w:tcBorders>
            <w:shd w:val="clear" w:color="auto" w:fill="auto"/>
            <w:hideMark/>
          </w:tcPr>
          <w:p w14:paraId="15E6DB61" w14:textId="15602196" w:rsidR="00AE3652" w:rsidRPr="00026FF3" w:rsidRDefault="002C37EA" w:rsidP="00794D22">
            <w:pPr>
              <w:pStyle w:val="Tabletext"/>
            </w:pPr>
            <w:r w:rsidRPr="00026FF3">
              <w:t xml:space="preserve">1 </w:t>
            </w:r>
            <w:r w:rsidR="00AA323E">
              <w:t>February</w:t>
            </w:r>
            <w:r w:rsidR="00AA323E" w:rsidRPr="00026FF3">
              <w:t xml:space="preserve"> </w:t>
            </w:r>
            <w:r w:rsidRPr="00026FF3">
              <w:t>202</w:t>
            </w:r>
            <w:r w:rsidR="00AA323E">
              <w:t>5</w:t>
            </w:r>
            <w:r w:rsidR="00AE3652" w:rsidRPr="00026FF3">
              <w:t>.</w:t>
            </w:r>
          </w:p>
        </w:tc>
        <w:tc>
          <w:tcPr>
            <w:tcW w:w="1843" w:type="dxa"/>
            <w:tcBorders>
              <w:top w:val="single" w:sz="12" w:space="0" w:color="auto"/>
              <w:bottom w:val="single" w:sz="12" w:space="0" w:color="auto"/>
            </w:tcBorders>
            <w:shd w:val="clear" w:color="auto" w:fill="auto"/>
          </w:tcPr>
          <w:p w14:paraId="547AC38C" w14:textId="2F7BFC6A" w:rsidR="00AE3652" w:rsidRPr="00026FF3" w:rsidRDefault="002C37EA" w:rsidP="00794D22">
            <w:pPr>
              <w:pStyle w:val="Tabletext"/>
            </w:pPr>
            <w:r w:rsidRPr="00026FF3">
              <w:t xml:space="preserve">1 </w:t>
            </w:r>
            <w:r w:rsidR="00AA323E">
              <w:t>February</w:t>
            </w:r>
            <w:r w:rsidR="00AA323E" w:rsidRPr="00026FF3">
              <w:t xml:space="preserve"> </w:t>
            </w:r>
            <w:r w:rsidRPr="00026FF3">
              <w:t>202</w:t>
            </w:r>
            <w:r w:rsidR="00AA323E">
              <w:t>5</w:t>
            </w:r>
          </w:p>
        </w:tc>
      </w:tr>
    </w:tbl>
    <w:p w14:paraId="6F328479" w14:textId="77777777" w:rsidR="00AE3652" w:rsidRPr="00026FF3" w:rsidRDefault="00AE3652" w:rsidP="00AE3652">
      <w:pPr>
        <w:pStyle w:val="notetext"/>
      </w:pPr>
      <w:r w:rsidRPr="00026FF3">
        <w:rPr>
          <w:snapToGrid w:val="0"/>
          <w:lang w:eastAsia="en-US"/>
        </w:rPr>
        <w:t>Note:</w:t>
      </w:r>
      <w:r w:rsidRPr="00026FF3">
        <w:rPr>
          <w:snapToGrid w:val="0"/>
          <w:lang w:eastAsia="en-US"/>
        </w:rPr>
        <w:tab/>
        <w:t xml:space="preserve">This table relates only to the provisions of </w:t>
      </w:r>
      <w:r w:rsidR="00D67D31" w:rsidRPr="00026FF3">
        <w:rPr>
          <w:snapToGrid w:val="0"/>
          <w:lang w:eastAsia="en-US"/>
        </w:rPr>
        <w:t>this instrument</w:t>
      </w:r>
      <w:r w:rsidRPr="00026FF3">
        <w:t xml:space="preserve"> </w:t>
      </w:r>
      <w:r w:rsidRPr="00026FF3">
        <w:rPr>
          <w:snapToGrid w:val="0"/>
          <w:lang w:eastAsia="en-US"/>
        </w:rPr>
        <w:t xml:space="preserve">as originally made. It will not be amended to deal with any later amendments of </w:t>
      </w:r>
      <w:r w:rsidR="00D67D31" w:rsidRPr="00026FF3">
        <w:rPr>
          <w:snapToGrid w:val="0"/>
          <w:lang w:eastAsia="en-US"/>
        </w:rPr>
        <w:t>this instrument</w:t>
      </w:r>
      <w:r w:rsidRPr="00026FF3">
        <w:rPr>
          <w:snapToGrid w:val="0"/>
          <w:lang w:eastAsia="en-US"/>
        </w:rPr>
        <w:t>.</w:t>
      </w:r>
    </w:p>
    <w:p w14:paraId="00110814" w14:textId="77777777" w:rsidR="00807626" w:rsidRPr="00026FF3" w:rsidRDefault="00AE3652" w:rsidP="00AE3652">
      <w:pPr>
        <w:pStyle w:val="Subsection"/>
      </w:pPr>
      <w:r w:rsidRPr="00026FF3">
        <w:tab/>
        <w:t>(2)</w:t>
      </w:r>
      <w:r w:rsidRPr="00026FF3">
        <w:tab/>
        <w:t xml:space="preserve">Any information in column 3 of the table is not part of </w:t>
      </w:r>
      <w:r w:rsidR="00D67D31" w:rsidRPr="00026FF3">
        <w:t>this instrument</w:t>
      </w:r>
      <w:r w:rsidRPr="00026FF3">
        <w:t xml:space="preserve">. Information may be inserted in this column, or information in it may be edited, in any published version of </w:t>
      </w:r>
      <w:r w:rsidR="00D67D31" w:rsidRPr="00026FF3">
        <w:t>this instrument</w:t>
      </w:r>
      <w:r w:rsidRPr="00026FF3">
        <w:t>.</w:t>
      </w:r>
    </w:p>
    <w:p w14:paraId="286F8CF5" w14:textId="77777777" w:rsidR="007500C8" w:rsidRPr="00026FF3" w:rsidRDefault="007500C8" w:rsidP="007500C8">
      <w:pPr>
        <w:pStyle w:val="ActHead5"/>
      </w:pPr>
      <w:bookmarkStart w:id="50" w:name="_Toc137798336"/>
      <w:bookmarkStart w:id="51" w:name="_Toc188281857"/>
      <w:r w:rsidRPr="00270781">
        <w:rPr>
          <w:rStyle w:val="CharSectno"/>
        </w:rPr>
        <w:t>3</w:t>
      </w:r>
      <w:r w:rsidRPr="00026FF3">
        <w:t xml:space="preserve">  Authority</w:t>
      </w:r>
      <w:bookmarkEnd w:id="50"/>
      <w:bookmarkEnd w:id="51"/>
    </w:p>
    <w:p w14:paraId="5A7F547E" w14:textId="77777777" w:rsidR="00157B8B" w:rsidRPr="00026FF3" w:rsidRDefault="007500C8" w:rsidP="007E667A">
      <w:pPr>
        <w:pStyle w:val="Subsection"/>
      </w:pPr>
      <w:r w:rsidRPr="00026FF3">
        <w:tab/>
      </w:r>
      <w:r w:rsidRPr="00026FF3">
        <w:tab/>
      </w:r>
      <w:r w:rsidR="00D67D31" w:rsidRPr="00026FF3">
        <w:t>This instrument is</w:t>
      </w:r>
      <w:r w:rsidRPr="00026FF3">
        <w:t xml:space="preserve"> made under </w:t>
      </w:r>
      <w:r w:rsidR="00794D22" w:rsidRPr="00026FF3">
        <w:t>paragraph 5</w:t>
      </w:r>
      <w:r w:rsidR="001D087C" w:rsidRPr="00026FF3">
        <w:t xml:space="preserve">2D(2)(b) of </w:t>
      </w:r>
      <w:r w:rsidRPr="00026FF3">
        <w:t xml:space="preserve">the </w:t>
      </w:r>
      <w:r w:rsidR="001D087C" w:rsidRPr="00026FF3">
        <w:rPr>
          <w:i/>
        </w:rPr>
        <w:t>Therapeutic Goods Act 1989</w:t>
      </w:r>
      <w:r w:rsidR="00F4350D" w:rsidRPr="00026FF3">
        <w:t>.</w:t>
      </w:r>
    </w:p>
    <w:p w14:paraId="61D943CF" w14:textId="77777777" w:rsidR="00E14563" w:rsidRPr="00026FF3" w:rsidRDefault="00E14563" w:rsidP="00E14563">
      <w:pPr>
        <w:pStyle w:val="ActHead5"/>
      </w:pPr>
      <w:bookmarkStart w:id="52" w:name="_Toc137798337"/>
      <w:bookmarkStart w:id="53" w:name="_Toc188281858"/>
      <w:r w:rsidRPr="00270781">
        <w:rPr>
          <w:rStyle w:val="CharSectno"/>
        </w:rPr>
        <w:t>4</w:t>
      </w:r>
      <w:r w:rsidRPr="00026FF3">
        <w:t xml:space="preserve">  Repeal</w:t>
      </w:r>
      <w:r w:rsidR="00585CD8" w:rsidRPr="00026FF3">
        <w:t xml:space="preserve"> and transitional provisions</w:t>
      </w:r>
      <w:bookmarkEnd w:id="52"/>
      <w:bookmarkEnd w:id="53"/>
    </w:p>
    <w:p w14:paraId="670B3476" w14:textId="77777777" w:rsidR="00585CD8" w:rsidRPr="00026FF3" w:rsidRDefault="00585CD8" w:rsidP="00585CD8">
      <w:pPr>
        <w:pStyle w:val="SubsectionHead"/>
      </w:pPr>
      <w:r w:rsidRPr="00026FF3">
        <w:t>Repeal</w:t>
      </w:r>
    </w:p>
    <w:p w14:paraId="38CE4ED7" w14:textId="0C4E7A74" w:rsidR="00A37F3E" w:rsidRDefault="00E14563" w:rsidP="00AF1A10">
      <w:pPr>
        <w:pStyle w:val="Subsection"/>
      </w:pPr>
      <w:r w:rsidRPr="00026FF3">
        <w:tab/>
      </w:r>
      <w:r w:rsidR="00585CD8" w:rsidRPr="00026FF3">
        <w:t>(1)</w:t>
      </w:r>
      <w:r w:rsidRPr="00026FF3">
        <w:tab/>
        <w:t xml:space="preserve">The </w:t>
      </w:r>
      <w:r w:rsidR="00AF1A10">
        <w:rPr>
          <w:i/>
          <w:iCs/>
        </w:rPr>
        <w:t>Therapeutic Goods (Poisons Standard</w:t>
      </w:r>
      <w:r w:rsidR="00AF1A10" w:rsidRPr="00026FF3">
        <w:t>—</w:t>
      </w:r>
      <w:r w:rsidR="00AA323E">
        <w:rPr>
          <w:i/>
          <w:iCs/>
        </w:rPr>
        <w:t xml:space="preserve">October </w:t>
      </w:r>
      <w:r w:rsidR="00F646D7">
        <w:rPr>
          <w:i/>
          <w:iCs/>
        </w:rPr>
        <w:t>2024</w:t>
      </w:r>
      <w:r w:rsidR="00AF1A10">
        <w:rPr>
          <w:i/>
          <w:iCs/>
        </w:rPr>
        <w:t>) Instrument 202</w:t>
      </w:r>
      <w:r w:rsidR="00F646D7">
        <w:rPr>
          <w:i/>
          <w:iCs/>
        </w:rPr>
        <w:t>4</w:t>
      </w:r>
      <w:r w:rsidR="00AF1A10">
        <w:rPr>
          <w:i/>
          <w:iCs/>
        </w:rPr>
        <w:t xml:space="preserve"> </w:t>
      </w:r>
      <w:r w:rsidR="00AF1A10">
        <w:rPr>
          <w:color w:val="000000"/>
          <w:szCs w:val="22"/>
          <w:shd w:val="clear" w:color="auto" w:fill="FFFFFF"/>
        </w:rPr>
        <w:t>is</w:t>
      </w:r>
      <w:r w:rsidR="002725AE">
        <w:rPr>
          <w:color w:val="000000"/>
          <w:szCs w:val="22"/>
          <w:shd w:val="clear" w:color="auto" w:fill="FFFFFF"/>
        </w:rPr>
        <w:t xml:space="preserve"> repealed</w:t>
      </w:r>
      <w:r w:rsidR="00AF1A10">
        <w:rPr>
          <w:color w:val="000000"/>
          <w:szCs w:val="22"/>
          <w:shd w:val="clear" w:color="auto" w:fill="FFFFFF"/>
        </w:rPr>
        <w:t>.</w:t>
      </w:r>
    </w:p>
    <w:p w14:paraId="7C36AD05" w14:textId="1A969802" w:rsidR="00617EA9" w:rsidRPr="00026FF3" w:rsidRDefault="0048665C" w:rsidP="00617EA9">
      <w:pPr>
        <w:pStyle w:val="SubsectionHead"/>
      </w:pPr>
      <w:r>
        <w:t>Saving</w:t>
      </w:r>
      <w:r w:rsidR="00585CD8" w:rsidRPr="00026FF3">
        <w:t>—t</w:t>
      </w:r>
      <w:r w:rsidR="00955BC0" w:rsidRPr="00026FF3">
        <w:t>hings done under the repealed instrument</w:t>
      </w:r>
    </w:p>
    <w:p w14:paraId="58988589" w14:textId="77777777" w:rsidR="00617EA9" w:rsidRPr="00026FF3" w:rsidRDefault="00617EA9" w:rsidP="00617EA9">
      <w:pPr>
        <w:pStyle w:val="Subsection"/>
      </w:pPr>
      <w:r w:rsidRPr="00026FF3">
        <w:tab/>
        <w:t>(2)</w:t>
      </w:r>
      <w:r w:rsidRPr="00026FF3">
        <w:tab/>
        <w:t>If:</w:t>
      </w:r>
    </w:p>
    <w:p w14:paraId="6E47C82F" w14:textId="47EC1619" w:rsidR="00617EA9" w:rsidRPr="00026FF3" w:rsidRDefault="00617EA9" w:rsidP="00617EA9">
      <w:pPr>
        <w:pStyle w:val="Paragraph"/>
      </w:pPr>
      <w:r w:rsidRPr="00026FF3">
        <w:tab/>
        <w:t>(a)</w:t>
      </w:r>
      <w:r w:rsidRPr="00026FF3">
        <w:tab/>
        <w:t xml:space="preserve">a thing was done for a particular purpose under the </w:t>
      </w:r>
      <w:r w:rsidR="003E4A3D">
        <w:rPr>
          <w:i/>
          <w:iCs/>
        </w:rPr>
        <w:t>Therapeutic Goods (Poisons Standard</w:t>
      </w:r>
      <w:r w:rsidR="003E4A3D" w:rsidRPr="00026FF3">
        <w:t>—</w:t>
      </w:r>
      <w:r w:rsidR="00372EF8">
        <w:rPr>
          <w:i/>
          <w:iCs/>
        </w:rPr>
        <w:t xml:space="preserve">October </w:t>
      </w:r>
      <w:r w:rsidR="00F646D7">
        <w:rPr>
          <w:i/>
          <w:iCs/>
        </w:rPr>
        <w:t>2024</w:t>
      </w:r>
      <w:r w:rsidR="003E4A3D">
        <w:rPr>
          <w:i/>
          <w:iCs/>
        </w:rPr>
        <w:t>) Instrument 202</w:t>
      </w:r>
      <w:r w:rsidR="00F646D7">
        <w:rPr>
          <w:i/>
          <w:iCs/>
        </w:rPr>
        <w:t>4</w:t>
      </w:r>
      <w:r w:rsidRPr="00026FF3">
        <w:t xml:space="preserve"> as in force immediately before that instrument was repealed; and</w:t>
      </w:r>
    </w:p>
    <w:p w14:paraId="52D7B719" w14:textId="77777777" w:rsidR="00617EA9" w:rsidRPr="00026FF3" w:rsidRDefault="00617EA9" w:rsidP="00617EA9">
      <w:pPr>
        <w:pStyle w:val="Paragraph"/>
      </w:pPr>
      <w:r w:rsidRPr="00026FF3">
        <w:tab/>
        <w:t>(b)</w:t>
      </w:r>
      <w:r w:rsidRPr="00026FF3">
        <w:tab/>
        <w:t>the thing could be done for that purpose under this instrument;</w:t>
      </w:r>
    </w:p>
    <w:p w14:paraId="38981605" w14:textId="77777777" w:rsidR="00617EA9" w:rsidRPr="00026FF3" w:rsidRDefault="00617EA9" w:rsidP="00617EA9">
      <w:pPr>
        <w:pStyle w:val="subsection2"/>
      </w:pPr>
      <w:r w:rsidRPr="00026FF3">
        <w:t>the thing has effect for the purposes of this instrument as if it had been done for that purpose under this instrument.</w:t>
      </w:r>
    </w:p>
    <w:p w14:paraId="3D9192C9" w14:textId="77777777" w:rsidR="00617EA9" w:rsidRPr="00026FF3" w:rsidRDefault="00617EA9" w:rsidP="00617EA9">
      <w:pPr>
        <w:pStyle w:val="Subsection"/>
      </w:pPr>
      <w:r w:rsidRPr="00026FF3">
        <w:tab/>
        <w:t>(3)</w:t>
      </w:r>
      <w:r w:rsidRPr="00026FF3">
        <w:tab/>
        <w:t>Without limiting subsection (2), a reference in that subsection to a thing being done includes a reference to an approval, authorisation, certificate, exemption, requirement or other instrument being given, made, granted or issued.</w:t>
      </w:r>
    </w:p>
    <w:p w14:paraId="14B9021D" w14:textId="77777777" w:rsidR="00E14563" w:rsidRPr="00026FF3" w:rsidRDefault="00E14563" w:rsidP="00617EA9">
      <w:pPr>
        <w:pStyle w:val="ActHead5"/>
      </w:pPr>
      <w:bookmarkStart w:id="54" w:name="_Toc137798338"/>
      <w:bookmarkStart w:id="55" w:name="_Toc188281859"/>
      <w:r w:rsidRPr="00270781">
        <w:rPr>
          <w:rStyle w:val="CharSectno"/>
        </w:rPr>
        <w:t>5</w:t>
      </w:r>
      <w:r w:rsidRPr="00026FF3">
        <w:t xml:space="preserve">  Reader’s guide and </w:t>
      </w:r>
      <w:r w:rsidR="00CE232F">
        <w:t>I</w:t>
      </w:r>
      <w:r w:rsidRPr="00026FF3">
        <w:t>ndex</w:t>
      </w:r>
      <w:bookmarkEnd w:id="54"/>
      <w:bookmarkEnd w:id="55"/>
    </w:p>
    <w:p w14:paraId="1892C4E4" w14:textId="77777777" w:rsidR="00E14563" w:rsidRPr="00026FF3" w:rsidRDefault="00E14563" w:rsidP="00E14563">
      <w:pPr>
        <w:pStyle w:val="Subsection"/>
      </w:pPr>
      <w:r w:rsidRPr="00026FF3">
        <w:tab/>
        <w:t>(1)</w:t>
      </w:r>
      <w:r w:rsidRPr="00026FF3">
        <w:tab/>
        <w:t xml:space="preserve">The </w:t>
      </w:r>
      <w:r w:rsidR="00CE232F">
        <w:t>R</w:t>
      </w:r>
      <w:r w:rsidRPr="00026FF3">
        <w:t>eader’s guide is not part of this instrument.</w:t>
      </w:r>
    </w:p>
    <w:p w14:paraId="519814B3" w14:textId="77777777" w:rsidR="00E14563" w:rsidRPr="00026FF3" w:rsidRDefault="00E14563" w:rsidP="00E14563">
      <w:pPr>
        <w:pStyle w:val="Subsection"/>
      </w:pPr>
      <w:r w:rsidRPr="00026FF3">
        <w:tab/>
        <w:t>(2)</w:t>
      </w:r>
      <w:r w:rsidRPr="00026FF3">
        <w:tab/>
        <w:t xml:space="preserve">The </w:t>
      </w:r>
      <w:r w:rsidR="00CE232F">
        <w:t>I</w:t>
      </w:r>
      <w:r w:rsidRPr="00026FF3">
        <w:t>ndex is not part of this instrument.</w:t>
      </w:r>
    </w:p>
    <w:p w14:paraId="525F07DE" w14:textId="77777777" w:rsidR="00E14563" w:rsidRPr="00026FF3" w:rsidRDefault="00E14563" w:rsidP="00E14563">
      <w:pPr>
        <w:pStyle w:val="ActHead5"/>
      </w:pPr>
      <w:bookmarkStart w:id="56" w:name="_Toc137798339"/>
      <w:bookmarkStart w:id="57" w:name="_Toc188281860"/>
      <w:r w:rsidRPr="00270781">
        <w:rPr>
          <w:rStyle w:val="CharSectno"/>
        </w:rPr>
        <w:t>6</w:t>
      </w:r>
      <w:r w:rsidRPr="00026FF3">
        <w:t xml:space="preserve">  Definitions</w:t>
      </w:r>
      <w:bookmarkEnd w:id="56"/>
      <w:bookmarkEnd w:id="57"/>
    </w:p>
    <w:p w14:paraId="22BDBE9F" w14:textId="77777777" w:rsidR="00E14563" w:rsidRPr="00026FF3" w:rsidRDefault="00E14563" w:rsidP="00E14563">
      <w:pPr>
        <w:pStyle w:val="notetext"/>
      </w:pPr>
      <w:r w:rsidRPr="00026FF3">
        <w:t>Note 1:</w:t>
      </w:r>
      <w:r w:rsidRPr="00026FF3">
        <w:tab/>
        <w:t>The following expressions used in this instrument are defined in the Act:</w:t>
      </w:r>
    </w:p>
    <w:p w14:paraId="64468D9C" w14:textId="77777777" w:rsidR="00E14563" w:rsidRPr="00026FF3" w:rsidRDefault="00E14563" w:rsidP="00E14563">
      <w:pPr>
        <w:pStyle w:val="notepara"/>
      </w:pPr>
      <w:r w:rsidRPr="00026FF3">
        <w:t>(a)</w:t>
      </w:r>
      <w:r w:rsidRPr="00026FF3">
        <w:tab/>
        <w:t>current Poisons Standard;</w:t>
      </w:r>
    </w:p>
    <w:p w14:paraId="01B38E31" w14:textId="77777777" w:rsidR="00E14563" w:rsidRPr="00026FF3" w:rsidRDefault="00E14563" w:rsidP="00E14563">
      <w:pPr>
        <w:pStyle w:val="notepara"/>
      </w:pPr>
      <w:r w:rsidRPr="00026FF3">
        <w:t>(b)</w:t>
      </w:r>
      <w:r w:rsidRPr="00026FF3">
        <w:tab/>
        <w:t>poison;</w:t>
      </w:r>
    </w:p>
    <w:p w14:paraId="60628C38" w14:textId="77777777" w:rsidR="00E14563" w:rsidRPr="00026FF3" w:rsidRDefault="00E14563" w:rsidP="00E14563">
      <w:pPr>
        <w:pStyle w:val="notepara"/>
      </w:pPr>
      <w:r w:rsidRPr="00026FF3">
        <w:t>(c)</w:t>
      </w:r>
      <w:r w:rsidRPr="00026FF3">
        <w:tab/>
        <w:t>Register;</w:t>
      </w:r>
    </w:p>
    <w:p w14:paraId="3FAA36CF" w14:textId="77777777" w:rsidR="00E14563" w:rsidRPr="00026FF3" w:rsidRDefault="00E14563" w:rsidP="00E14563">
      <w:pPr>
        <w:pStyle w:val="notepara"/>
      </w:pPr>
      <w:r w:rsidRPr="00026FF3">
        <w:t>(d)</w:t>
      </w:r>
      <w:r w:rsidRPr="00026FF3">
        <w:tab/>
        <w:t>Secretary;</w:t>
      </w:r>
    </w:p>
    <w:p w14:paraId="0005745A" w14:textId="77777777" w:rsidR="00E14563" w:rsidRPr="00026FF3" w:rsidRDefault="00E14563" w:rsidP="00E14563">
      <w:pPr>
        <w:pStyle w:val="notepara"/>
      </w:pPr>
      <w:r w:rsidRPr="00026FF3">
        <w:t>(e)</w:t>
      </w:r>
      <w:r w:rsidRPr="00026FF3">
        <w:tab/>
        <w:t>supply;</w:t>
      </w:r>
    </w:p>
    <w:p w14:paraId="6C4D494E" w14:textId="77777777" w:rsidR="00E14563" w:rsidRPr="00026FF3" w:rsidRDefault="00E14563" w:rsidP="00E14563">
      <w:pPr>
        <w:pStyle w:val="notepara"/>
      </w:pPr>
      <w:r w:rsidRPr="00026FF3">
        <w:t>(f)</w:t>
      </w:r>
      <w:r w:rsidRPr="00026FF3">
        <w:tab/>
        <w:t>therapeutic goods.</w:t>
      </w:r>
    </w:p>
    <w:p w14:paraId="6C022068" w14:textId="77777777" w:rsidR="00E14563" w:rsidRPr="00026FF3" w:rsidRDefault="00E14563" w:rsidP="00E14563">
      <w:pPr>
        <w:pStyle w:val="notetext"/>
      </w:pPr>
      <w:r w:rsidRPr="00026FF3">
        <w:t>Note 2:</w:t>
      </w:r>
      <w:r w:rsidRPr="00026FF3">
        <w:tab/>
        <w:t xml:space="preserve">The definition of </w:t>
      </w:r>
      <w:r w:rsidRPr="00026FF3">
        <w:rPr>
          <w:b/>
          <w:i/>
        </w:rPr>
        <w:t>poison</w:t>
      </w:r>
      <w:r w:rsidRPr="00026FF3">
        <w:t xml:space="preserve"> in the Act is as follows:</w:t>
      </w:r>
    </w:p>
    <w:p w14:paraId="28A23323" w14:textId="77777777" w:rsidR="00E14563" w:rsidRPr="00026FF3" w:rsidRDefault="00E14563" w:rsidP="00E14563">
      <w:pPr>
        <w:pStyle w:val="notetext"/>
      </w:pPr>
      <w:r w:rsidRPr="00026FF3">
        <w:rPr>
          <w:b/>
          <w:i/>
        </w:rPr>
        <w:tab/>
        <w:t>poison</w:t>
      </w:r>
      <w:r w:rsidRPr="00026FF3">
        <w:t xml:space="preserve"> means an ingredient, compound, material or preparation which, or the use of which, may cause death, illness or injury and includes any ingredient, compound, material or preparation referred to in a schedule to the current Poisons Standard.</w:t>
      </w:r>
    </w:p>
    <w:p w14:paraId="71909B35" w14:textId="77777777" w:rsidR="00E14563" w:rsidRPr="00026FF3" w:rsidRDefault="00E14563" w:rsidP="00E14563">
      <w:pPr>
        <w:pStyle w:val="Subsection"/>
      </w:pPr>
      <w:r w:rsidRPr="00026FF3">
        <w:tab/>
      </w:r>
      <w:r w:rsidRPr="00026FF3">
        <w:tab/>
        <w:t>In this instrument:</w:t>
      </w:r>
    </w:p>
    <w:p w14:paraId="539F23C2" w14:textId="77777777" w:rsidR="00E14563" w:rsidRPr="00026FF3" w:rsidRDefault="00E14563" w:rsidP="00E14563">
      <w:pPr>
        <w:pStyle w:val="Definition"/>
      </w:pPr>
      <w:r w:rsidRPr="00026FF3">
        <w:rPr>
          <w:b/>
          <w:i/>
        </w:rPr>
        <w:t>Act</w:t>
      </w:r>
      <w:r w:rsidRPr="00026FF3">
        <w:t xml:space="preserve"> means the </w:t>
      </w:r>
      <w:r w:rsidRPr="00026FF3">
        <w:rPr>
          <w:i/>
        </w:rPr>
        <w:t>Therapeutic Goods Act 1989</w:t>
      </w:r>
      <w:r w:rsidRPr="00026FF3">
        <w:t>.</w:t>
      </w:r>
    </w:p>
    <w:p w14:paraId="1B2BABB6" w14:textId="77777777" w:rsidR="00E14563" w:rsidRPr="00026FF3" w:rsidRDefault="00E14563" w:rsidP="00E14563">
      <w:pPr>
        <w:pStyle w:val="Definition"/>
      </w:pPr>
      <w:r w:rsidRPr="00026FF3">
        <w:rPr>
          <w:b/>
          <w:i/>
        </w:rPr>
        <w:t>agricultural chemical</w:t>
      </w:r>
      <w:r w:rsidRPr="00026FF3">
        <w:t xml:space="preserve"> means:</w:t>
      </w:r>
    </w:p>
    <w:p w14:paraId="75671D9C" w14:textId="77777777" w:rsidR="00E14563" w:rsidRPr="00026FF3" w:rsidRDefault="00E14563" w:rsidP="00E14563">
      <w:pPr>
        <w:pStyle w:val="Paragraph"/>
      </w:pPr>
      <w:r w:rsidRPr="00026FF3">
        <w:tab/>
        <w:t>(a)</w:t>
      </w:r>
      <w:r w:rsidRPr="00026FF3">
        <w:tab/>
        <w:t>a substance that is represented, imported, manufactured, supplied or used as a means of directly or indirectly:</w:t>
      </w:r>
    </w:p>
    <w:p w14:paraId="0FE7E83B" w14:textId="77777777" w:rsidR="00E14563" w:rsidRPr="00026FF3" w:rsidRDefault="00E14563" w:rsidP="00E14563">
      <w:pPr>
        <w:pStyle w:val="paragraphsub"/>
      </w:pPr>
      <w:r w:rsidRPr="00026FF3">
        <w:tab/>
        <w:t>(i)</w:t>
      </w:r>
      <w:r w:rsidRPr="00026FF3">
        <w:tab/>
        <w:t>destroying, stupefying, repelling, inhibiting the feeding of, or preventing infestation by or attacks of, any pest in relation to a plant, a place or a thing; or</w:t>
      </w:r>
    </w:p>
    <w:p w14:paraId="4EC4CAF7" w14:textId="77777777" w:rsidR="00E14563" w:rsidRPr="00026FF3" w:rsidRDefault="00E14563" w:rsidP="00E14563">
      <w:pPr>
        <w:pStyle w:val="paragraphsub"/>
      </w:pPr>
      <w:r w:rsidRPr="00026FF3">
        <w:tab/>
        <w:t>(ii)</w:t>
      </w:r>
      <w:r w:rsidRPr="00026FF3">
        <w:tab/>
        <w:t>destroying a plant; or</w:t>
      </w:r>
    </w:p>
    <w:p w14:paraId="6EAB5406" w14:textId="77777777" w:rsidR="00E14563" w:rsidRPr="00026FF3" w:rsidRDefault="00E14563" w:rsidP="00E14563">
      <w:pPr>
        <w:pStyle w:val="paragraphsub"/>
      </w:pPr>
      <w:r w:rsidRPr="00026FF3">
        <w:tab/>
        <w:t>(iii)</w:t>
      </w:r>
      <w:r w:rsidRPr="00026FF3">
        <w:tab/>
        <w:t>modifying the physiology of a plant or pest so as to alter its natural development, productivity, quality or reproductive capacity; or</w:t>
      </w:r>
    </w:p>
    <w:p w14:paraId="3DC35268" w14:textId="77777777" w:rsidR="00E14563" w:rsidRPr="00026FF3" w:rsidRDefault="00E14563" w:rsidP="00E14563">
      <w:pPr>
        <w:pStyle w:val="paragraphsub"/>
      </w:pPr>
      <w:r w:rsidRPr="00026FF3">
        <w:tab/>
        <w:t>(iv)</w:t>
      </w:r>
      <w:r w:rsidRPr="00026FF3">
        <w:tab/>
        <w:t>modifying an effect of another agricultural chemical; or</w:t>
      </w:r>
    </w:p>
    <w:p w14:paraId="093D2CBC" w14:textId="77777777" w:rsidR="00E14563" w:rsidRPr="00026FF3" w:rsidRDefault="00E14563" w:rsidP="00E14563">
      <w:pPr>
        <w:pStyle w:val="paragraphsub"/>
      </w:pPr>
      <w:r w:rsidRPr="00026FF3">
        <w:tab/>
        <w:t>(v)</w:t>
      </w:r>
      <w:r w:rsidRPr="00026FF3">
        <w:tab/>
        <w:t>attracting a pest for the purpose of destroying it; or</w:t>
      </w:r>
    </w:p>
    <w:p w14:paraId="0AE9F0AE" w14:textId="77777777" w:rsidR="00E14563" w:rsidRPr="00026FF3" w:rsidRDefault="00E14563" w:rsidP="00E14563">
      <w:pPr>
        <w:pStyle w:val="Paragraph"/>
      </w:pPr>
      <w:r w:rsidRPr="00026FF3">
        <w:tab/>
        <w:t>(b)</w:t>
      </w:r>
      <w:r w:rsidRPr="00026FF3">
        <w:tab/>
        <w:t xml:space="preserve">an active ingredient included in a product declared by regulation under the </w:t>
      </w:r>
      <w:r w:rsidRPr="00026FF3">
        <w:rPr>
          <w:i/>
        </w:rPr>
        <w:t>Agricultural and Veterinary Chemicals Code Act 1994</w:t>
      </w:r>
      <w:r w:rsidRPr="00026FF3">
        <w:t xml:space="preserve"> to be an agricultural chemical product;</w:t>
      </w:r>
    </w:p>
    <w:p w14:paraId="4BC30885" w14:textId="77777777" w:rsidR="00E14563" w:rsidRPr="00026FF3" w:rsidRDefault="00E14563" w:rsidP="00E14563">
      <w:pPr>
        <w:pStyle w:val="subsection2"/>
      </w:pPr>
      <w:r w:rsidRPr="00026FF3">
        <w:t>but does not include a veterinary chemical.</w:t>
      </w:r>
    </w:p>
    <w:p w14:paraId="142AB0D5" w14:textId="77777777" w:rsidR="00E14563" w:rsidRPr="00026FF3" w:rsidRDefault="00E14563" w:rsidP="00E14563">
      <w:pPr>
        <w:pStyle w:val="Definition"/>
      </w:pPr>
      <w:r w:rsidRPr="00026FF3">
        <w:rPr>
          <w:b/>
          <w:i/>
        </w:rPr>
        <w:t>agricultural chemical product</w:t>
      </w:r>
      <w:r w:rsidRPr="00026FF3">
        <w:t xml:space="preserve"> has the same meaning as in the Agricultural and Veterinary Chemicals Code set out in the Schedule to the </w:t>
      </w:r>
      <w:r w:rsidRPr="00026FF3">
        <w:rPr>
          <w:i/>
        </w:rPr>
        <w:t>Agricultural and Veterinary Chemicals Code Act 1994</w:t>
      </w:r>
      <w:r w:rsidRPr="00026FF3">
        <w:t>.</w:t>
      </w:r>
    </w:p>
    <w:p w14:paraId="44CE9F0A" w14:textId="77777777" w:rsidR="00E14563" w:rsidRPr="00026FF3" w:rsidRDefault="00E14563" w:rsidP="00E14563">
      <w:pPr>
        <w:pStyle w:val="Definition"/>
      </w:pPr>
      <w:r w:rsidRPr="00026FF3">
        <w:rPr>
          <w:b/>
          <w:i/>
        </w:rPr>
        <w:t>animal</w:t>
      </w:r>
      <w:r w:rsidRPr="00026FF3">
        <w:t xml:space="preserve"> means any animal (other than a human being), whether vertebrate or not, and whether a food producing species or not, and includes mammals, birds, bees, reptiles, amphibians, fish, crustaceans and molluscs.</w:t>
      </w:r>
    </w:p>
    <w:p w14:paraId="45B81D4C" w14:textId="77777777" w:rsidR="00E14563" w:rsidRPr="00026FF3" w:rsidRDefault="00E14563" w:rsidP="00E14563">
      <w:pPr>
        <w:pStyle w:val="Definition"/>
      </w:pPr>
      <w:r w:rsidRPr="00026FF3">
        <w:rPr>
          <w:b/>
          <w:i/>
        </w:rPr>
        <w:t>animal feed premix</w:t>
      </w:r>
      <w:r w:rsidRPr="00026FF3">
        <w:t xml:space="preserve"> means a concentrated preparation, containing one or more poisons, for mixing with food ingredients to produce a bulk feed for a group of animals (including fish or birds), but does not include a preparation for mixing with an individual animal’s food.</w:t>
      </w:r>
    </w:p>
    <w:p w14:paraId="4348BE35" w14:textId="77777777" w:rsidR="00E14563" w:rsidRPr="00026FF3" w:rsidRDefault="00E14563" w:rsidP="00E14563">
      <w:pPr>
        <w:pStyle w:val="Definition"/>
      </w:pPr>
      <w:r w:rsidRPr="00026FF3">
        <w:rPr>
          <w:b/>
          <w:i/>
        </w:rPr>
        <w:t>appropriate authority</w:t>
      </w:r>
      <w:r w:rsidRPr="00026FF3">
        <w:t xml:space="preserve">: each of the following is an </w:t>
      </w:r>
      <w:r w:rsidRPr="00026FF3">
        <w:rPr>
          <w:b/>
          <w:i/>
        </w:rPr>
        <w:t>appropriate authority</w:t>
      </w:r>
      <w:r w:rsidRPr="00026FF3">
        <w:t>:</w:t>
      </w:r>
    </w:p>
    <w:p w14:paraId="58B5C9AD" w14:textId="77777777" w:rsidR="00E14563" w:rsidRPr="00026FF3" w:rsidRDefault="00E14563" w:rsidP="00E14563">
      <w:pPr>
        <w:pStyle w:val="Paragraph"/>
      </w:pPr>
      <w:r w:rsidRPr="00026FF3">
        <w:tab/>
        <w:t>(a)</w:t>
      </w:r>
      <w:r w:rsidRPr="00026FF3">
        <w:tab/>
        <w:t>each person who is the head of the body (however described) in a State or Territory that is responsible for the administration of matters relating to health in that State or Territory;</w:t>
      </w:r>
    </w:p>
    <w:p w14:paraId="5106C431" w14:textId="77777777" w:rsidR="00E14563" w:rsidRPr="00026FF3" w:rsidRDefault="00E14563" w:rsidP="00E14563">
      <w:pPr>
        <w:pStyle w:val="Paragraph"/>
      </w:pPr>
      <w:r w:rsidRPr="00026FF3">
        <w:tab/>
        <w:t>(b)</w:t>
      </w:r>
      <w:r w:rsidRPr="00026FF3">
        <w:tab/>
        <w:t>the Deputy Secretary of the Department with responsibility for the part of the Department known as the Therapeutic Goods Administration, or their delegate;</w:t>
      </w:r>
    </w:p>
    <w:p w14:paraId="0BA17D8C" w14:textId="77777777" w:rsidR="00E14563" w:rsidRPr="00026FF3" w:rsidRDefault="00E14563" w:rsidP="00E14563">
      <w:pPr>
        <w:pStyle w:val="Paragraph"/>
      </w:pPr>
      <w:r w:rsidRPr="00026FF3">
        <w:tab/>
        <w:t>(c)</w:t>
      </w:r>
      <w:r w:rsidRPr="00026FF3">
        <w:tab/>
        <w:t>the Chief Executive Officer of the Australian Pesticides and Veterinary Medicines Authority, or their delegate.</w:t>
      </w:r>
    </w:p>
    <w:p w14:paraId="4D5A0CFF" w14:textId="77777777" w:rsidR="00E14563" w:rsidRPr="00026FF3" w:rsidRDefault="00E14563" w:rsidP="00E14563">
      <w:pPr>
        <w:pStyle w:val="Definition"/>
      </w:pPr>
      <w:r w:rsidRPr="00026FF3">
        <w:rPr>
          <w:b/>
          <w:i/>
        </w:rPr>
        <w:t>approved name</w:t>
      </w:r>
      <w:r w:rsidRPr="00026FF3">
        <w:t xml:space="preserve"> means:</w:t>
      </w:r>
    </w:p>
    <w:p w14:paraId="12B161C4" w14:textId="77777777" w:rsidR="00E14563" w:rsidRPr="00026FF3" w:rsidRDefault="00E14563" w:rsidP="00E14563">
      <w:pPr>
        <w:pStyle w:val="Paragraph"/>
      </w:pPr>
      <w:r w:rsidRPr="00026FF3">
        <w:tab/>
        <w:t>(a)</w:t>
      </w:r>
      <w:r w:rsidRPr="00026FF3">
        <w:tab/>
        <w:t xml:space="preserve">for a poison that is for human therapeutic use—the name for the poison in the Australian Approved Names List within the meaning of the </w:t>
      </w:r>
      <w:r w:rsidRPr="00026FF3">
        <w:rPr>
          <w:i/>
        </w:rPr>
        <w:t xml:space="preserve">Therapeutic Goods </w:t>
      </w:r>
      <w:r w:rsidR="001F6281" w:rsidRPr="00026FF3">
        <w:rPr>
          <w:i/>
        </w:rPr>
        <w:t>Regulations 1</w:t>
      </w:r>
      <w:r w:rsidRPr="00026FF3">
        <w:rPr>
          <w:i/>
        </w:rPr>
        <w:t>990</w:t>
      </w:r>
      <w:r w:rsidRPr="00026FF3">
        <w:t>; or</w:t>
      </w:r>
    </w:p>
    <w:p w14:paraId="3A00487D" w14:textId="77777777" w:rsidR="00E14563" w:rsidRPr="00026FF3" w:rsidRDefault="00E14563" w:rsidP="00E14563">
      <w:pPr>
        <w:pStyle w:val="Paragraph"/>
      </w:pPr>
      <w:r w:rsidRPr="00026FF3">
        <w:tab/>
        <w:t>(b)</w:t>
      </w:r>
      <w:r w:rsidRPr="00026FF3">
        <w:tab/>
        <w:t xml:space="preserve">for a poison that is for animal or agricultural use—the name approved for use by the Australian Pesticides and Veterinary Medicines Authority under the Agricultural and Veterinary Chemicals Code set out in the Schedule to the </w:t>
      </w:r>
      <w:r w:rsidRPr="00026FF3">
        <w:rPr>
          <w:i/>
        </w:rPr>
        <w:t>Agricultural and Veterinary Chemicals Code Act 1994</w:t>
      </w:r>
      <w:r w:rsidRPr="00026FF3">
        <w:t>; or</w:t>
      </w:r>
    </w:p>
    <w:p w14:paraId="37E9A44D" w14:textId="77777777" w:rsidR="00E14563" w:rsidRPr="00026FF3" w:rsidRDefault="00E14563" w:rsidP="00E14563">
      <w:pPr>
        <w:pStyle w:val="Paragraph"/>
      </w:pPr>
      <w:r w:rsidRPr="00026FF3">
        <w:tab/>
        <w:t>(c)</w:t>
      </w:r>
      <w:r w:rsidRPr="00026FF3">
        <w:tab/>
        <w:t>for any other poison—the name for the poison mentioned in the first</w:t>
      </w:r>
      <w:r w:rsidR="00026FF3">
        <w:noBreakHyphen/>
      </w:r>
      <w:r w:rsidRPr="00026FF3">
        <w:t>occurring of the following paragraphs that applies to the poison:</w:t>
      </w:r>
    </w:p>
    <w:p w14:paraId="1950DCFD" w14:textId="77777777" w:rsidR="00E14563" w:rsidRPr="00026FF3" w:rsidRDefault="00E14563" w:rsidP="00E14563">
      <w:pPr>
        <w:pStyle w:val="paragraphsub"/>
      </w:pPr>
      <w:r w:rsidRPr="00026FF3">
        <w:tab/>
        <w:t>(i)</w:t>
      </w:r>
      <w:r w:rsidRPr="00026FF3">
        <w:tab/>
        <w:t>the name used for the poison in this instrument;</w:t>
      </w:r>
    </w:p>
    <w:p w14:paraId="4E3AA688" w14:textId="77777777" w:rsidR="00E14563" w:rsidRPr="00026FF3" w:rsidRDefault="00E14563" w:rsidP="00E14563">
      <w:pPr>
        <w:pStyle w:val="paragraphsub"/>
      </w:pPr>
      <w:r w:rsidRPr="00026FF3">
        <w:tab/>
        <w:t>(ii)</w:t>
      </w:r>
      <w:r w:rsidRPr="00026FF3">
        <w:tab/>
        <w:t>the name recommended by Standards Australia as the common name for the poison;</w:t>
      </w:r>
    </w:p>
    <w:p w14:paraId="3B139A54" w14:textId="77777777" w:rsidR="00E14563" w:rsidRPr="00026FF3" w:rsidRDefault="00E14563" w:rsidP="00E14563">
      <w:pPr>
        <w:pStyle w:val="paragraphsub"/>
      </w:pPr>
      <w:r w:rsidRPr="00026FF3">
        <w:tab/>
        <w:t>(iii)</w:t>
      </w:r>
      <w:r w:rsidRPr="00026FF3">
        <w:tab/>
        <w:t>the English name given to the poison by the International Organization for Standardization;</w:t>
      </w:r>
    </w:p>
    <w:p w14:paraId="7A146A12" w14:textId="77777777" w:rsidR="00E14563" w:rsidRPr="00026FF3" w:rsidRDefault="00E14563" w:rsidP="00E14563">
      <w:pPr>
        <w:pStyle w:val="paragraphsub"/>
      </w:pPr>
      <w:r w:rsidRPr="00026FF3">
        <w:tab/>
        <w:t>(iv)</w:t>
      </w:r>
      <w:r w:rsidRPr="00026FF3">
        <w:tab/>
        <w:t>the name given to the poison by the British Standards Institution;</w:t>
      </w:r>
    </w:p>
    <w:p w14:paraId="7C362168" w14:textId="77777777" w:rsidR="00E14563" w:rsidRPr="00026FF3" w:rsidRDefault="00E14563" w:rsidP="00E14563">
      <w:pPr>
        <w:pStyle w:val="paragraphsub"/>
      </w:pPr>
      <w:r w:rsidRPr="00026FF3">
        <w:tab/>
        <w:t>(v)</w:t>
      </w:r>
      <w:r w:rsidRPr="00026FF3">
        <w:tab/>
        <w:t>the English name given to the poison by the European Committee for Standardization (CEN);</w:t>
      </w:r>
    </w:p>
    <w:p w14:paraId="43AC9023" w14:textId="77777777" w:rsidR="00E14563" w:rsidRPr="00026FF3" w:rsidRDefault="00E14563" w:rsidP="00E14563">
      <w:pPr>
        <w:pStyle w:val="paragraphsub"/>
      </w:pPr>
      <w:r w:rsidRPr="00026FF3">
        <w:tab/>
        <w:t>(vi)</w:t>
      </w:r>
      <w:r w:rsidRPr="00026FF3">
        <w:tab/>
        <w:t>the international non</w:t>
      </w:r>
      <w:r w:rsidR="00026FF3">
        <w:noBreakHyphen/>
      </w:r>
      <w:r w:rsidRPr="00026FF3">
        <w:t>proprietary name recommended for the poison by the World Health Organization;</w:t>
      </w:r>
    </w:p>
    <w:p w14:paraId="4E226435" w14:textId="77777777" w:rsidR="00E14563" w:rsidRPr="00026FF3" w:rsidRDefault="00E14563" w:rsidP="00E14563">
      <w:pPr>
        <w:pStyle w:val="paragraphsub"/>
      </w:pPr>
      <w:r w:rsidRPr="00026FF3">
        <w:tab/>
        <w:t>(vii)</w:t>
      </w:r>
      <w:r w:rsidRPr="00026FF3">
        <w:tab/>
        <w:t xml:space="preserve">the International Nomenclature Cosmetic Ingredient name for the poison listed in the </w:t>
      </w:r>
      <w:r w:rsidRPr="00026FF3">
        <w:rPr>
          <w:i/>
        </w:rPr>
        <w:t>International Cosmetic Ingredient Dictionary &amp; Handbook</w:t>
      </w:r>
      <w:r w:rsidRPr="00026FF3">
        <w:t xml:space="preserve"> published by the Personal Care Products Council of America;</w:t>
      </w:r>
    </w:p>
    <w:p w14:paraId="186B28C3" w14:textId="77777777" w:rsidR="00E14563" w:rsidRPr="00026FF3" w:rsidRDefault="00E14563" w:rsidP="00E14563">
      <w:pPr>
        <w:pStyle w:val="paragraphsub"/>
      </w:pPr>
      <w:r w:rsidRPr="00026FF3">
        <w:tab/>
        <w:t>(viii)</w:t>
      </w:r>
      <w:r w:rsidRPr="00026FF3">
        <w:tab/>
        <w:t>the accepted scientific name or the name descriptive of the true nature and origin of the poison.</w:t>
      </w:r>
    </w:p>
    <w:p w14:paraId="62077CB5" w14:textId="77777777" w:rsidR="00E14563" w:rsidRPr="00026FF3" w:rsidRDefault="00E14563" w:rsidP="00E14563">
      <w:pPr>
        <w:pStyle w:val="Definition"/>
      </w:pPr>
      <w:r w:rsidRPr="00026FF3">
        <w:rPr>
          <w:b/>
          <w:i/>
        </w:rPr>
        <w:t>Australian Dangerous Goods Code</w:t>
      </w:r>
      <w:r w:rsidRPr="00026FF3">
        <w:t xml:space="preserve"> means the </w:t>
      </w:r>
      <w:r w:rsidRPr="00026FF3">
        <w:rPr>
          <w:i/>
        </w:rPr>
        <w:t>Australian Code for the Transport of Dangerous Goods by Road &amp; Rail</w:t>
      </w:r>
      <w:r w:rsidRPr="00026FF3">
        <w:t>, published by the National Transport Commission, as existing from time to time.</w:t>
      </w:r>
    </w:p>
    <w:p w14:paraId="54480A9D" w14:textId="77777777" w:rsidR="00E14563" w:rsidRPr="00026FF3" w:rsidRDefault="00E14563" w:rsidP="00E14563">
      <w:pPr>
        <w:pStyle w:val="notetext"/>
      </w:pPr>
      <w:r w:rsidRPr="00026FF3">
        <w:t>Note:</w:t>
      </w:r>
      <w:r w:rsidRPr="00026FF3">
        <w:tab/>
        <w:t>The Australian Dangerous Goods Code could in 202</w:t>
      </w:r>
      <w:r w:rsidR="009E7D37" w:rsidRPr="00026FF3">
        <w:t>2</w:t>
      </w:r>
      <w:r w:rsidRPr="00026FF3">
        <w:t xml:space="preserve"> be viewed on the Commission’s website (www.ntc.gov.au)</w:t>
      </w:r>
      <w:r w:rsidR="004E5918">
        <w:t>.</w:t>
      </w:r>
    </w:p>
    <w:p w14:paraId="6ACC0139" w14:textId="77777777" w:rsidR="00E14563" w:rsidRPr="00026FF3" w:rsidRDefault="00E14563" w:rsidP="00E14563">
      <w:pPr>
        <w:pStyle w:val="Definition"/>
      </w:pPr>
      <w:r w:rsidRPr="00026FF3">
        <w:rPr>
          <w:b/>
          <w:i/>
        </w:rPr>
        <w:t>authorised prescriber</w:t>
      </w:r>
      <w:r w:rsidRPr="00026FF3">
        <w:t xml:space="preserve"> means any of the following:</w:t>
      </w:r>
    </w:p>
    <w:p w14:paraId="2F57DFE5" w14:textId="77777777" w:rsidR="00E14563" w:rsidRPr="00026FF3" w:rsidRDefault="00E14563" w:rsidP="00E14563">
      <w:pPr>
        <w:pStyle w:val="Paragraph"/>
      </w:pPr>
      <w:r w:rsidRPr="00026FF3">
        <w:tab/>
        <w:t>(a)</w:t>
      </w:r>
      <w:r w:rsidRPr="00026FF3">
        <w:tab/>
        <w:t>a dental practitioner;</w:t>
      </w:r>
    </w:p>
    <w:p w14:paraId="59351527" w14:textId="77777777" w:rsidR="00E14563" w:rsidRPr="00026FF3" w:rsidRDefault="00E14563" w:rsidP="00E14563">
      <w:pPr>
        <w:pStyle w:val="Paragraph"/>
      </w:pPr>
      <w:r w:rsidRPr="00026FF3">
        <w:tab/>
        <w:t>(b)</w:t>
      </w:r>
      <w:r w:rsidRPr="00026FF3">
        <w:tab/>
        <w:t>a medical practitioner;</w:t>
      </w:r>
    </w:p>
    <w:p w14:paraId="64796583" w14:textId="77777777" w:rsidR="00E14563" w:rsidRPr="00026FF3" w:rsidRDefault="00E14563" w:rsidP="00E14563">
      <w:pPr>
        <w:pStyle w:val="Paragraph"/>
      </w:pPr>
      <w:r w:rsidRPr="00026FF3">
        <w:tab/>
        <w:t>(c)</w:t>
      </w:r>
      <w:r w:rsidRPr="00026FF3">
        <w:tab/>
        <w:t>a veterinarian;</w:t>
      </w:r>
    </w:p>
    <w:p w14:paraId="20384575" w14:textId="77777777" w:rsidR="00E14563" w:rsidRPr="00026FF3" w:rsidRDefault="00E14563" w:rsidP="00E14563">
      <w:pPr>
        <w:pStyle w:val="Paragraph"/>
      </w:pPr>
      <w:r w:rsidRPr="00026FF3">
        <w:tab/>
        <w:t>(d)</w:t>
      </w:r>
      <w:r w:rsidRPr="00026FF3">
        <w:tab/>
        <w:t>a person for whom an authorisation, given for the purposes of this paragraph by an appropriate authority, is in effect.</w:t>
      </w:r>
    </w:p>
    <w:p w14:paraId="29CD5E71" w14:textId="77777777" w:rsidR="00E14563" w:rsidRPr="00026FF3" w:rsidRDefault="00E14563" w:rsidP="00E14563">
      <w:pPr>
        <w:pStyle w:val="Definition"/>
      </w:pPr>
      <w:r w:rsidRPr="00026FF3">
        <w:rPr>
          <w:b/>
          <w:i/>
        </w:rPr>
        <w:t>blood</w:t>
      </w:r>
      <w:r w:rsidRPr="00026FF3">
        <w:t xml:space="preserve"> means whole blood extracted from human donors.</w:t>
      </w:r>
    </w:p>
    <w:p w14:paraId="46ACCCB9" w14:textId="77777777" w:rsidR="00E14563" w:rsidRPr="00026FF3" w:rsidRDefault="00E14563" w:rsidP="00E14563">
      <w:pPr>
        <w:pStyle w:val="Definition"/>
      </w:pPr>
      <w:r w:rsidRPr="00026FF3">
        <w:rPr>
          <w:b/>
          <w:i/>
        </w:rPr>
        <w:t>blood components</w:t>
      </w:r>
      <w:r w:rsidRPr="00026FF3">
        <w:t xml:space="preserve"> means therapeutic components that have been manufactured from blood (including red cells, white cells, stem cells, platelets and plasma), except for products derived through fractionation of plasma.</w:t>
      </w:r>
    </w:p>
    <w:p w14:paraId="6E36AD78" w14:textId="77777777" w:rsidR="00E14563" w:rsidRPr="00026FF3" w:rsidRDefault="00E14563" w:rsidP="00E14563">
      <w:pPr>
        <w:pStyle w:val="Definition"/>
      </w:pPr>
      <w:r w:rsidRPr="00026FF3">
        <w:rPr>
          <w:b/>
          <w:i/>
        </w:rPr>
        <w:t>child</w:t>
      </w:r>
      <w:r w:rsidR="00026FF3">
        <w:rPr>
          <w:b/>
          <w:i/>
        </w:rPr>
        <w:noBreakHyphen/>
      </w:r>
      <w:r w:rsidRPr="00026FF3">
        <w:rPr>
          <w:b/>
          <w:i/>
        </w:rPr>
        <w:t>resistant closure</w:t>
      </w:r>
      <w:r w:rsidRPr="00026FF3">
        <w:t xml:space="preserve"> means:</w:t>
      </w:r>
    </w:p>
    <w:p w14:paraId="42A9D3BF" w14:textId="77777777" w:rsidR="00E14563" w:rsidRPr="00026FF3" w:rsidRDefault="00E14563" w:rsidP="00E14563">
      <w:pPr>
        <w:pStyle w:val="Paragraph"/>
      </w:pPr>
      <w:r w:rsidRPr="00026FF3">
        <w:tab/>
        <w:t>(a)</w:t>
      </w:r>
      <w:r w:rsidRPr="00026FF3">
        <w:tab/>
        <w:t>a closure that complies with the requirements for a child</w:t>
      </w:r>
      <w:r w:rsidR="00026FF3">
        <w:noBreakHyphen/>
      </w:r>
      <w:r w:rsidRPr="00026FF3">
        <w:t>resistant closure in Australian Standard AS 1928</w:t>
      </w:r>
      <w:r w:rsidR="00026FF3">
        <w:noBreakHyphen/>
      </w:r>
      <w:r w:rsidRPr="00026FF3">
        <w:t xml:space="preserve">2007, </w:t>
      </w:r>
      <w:r w:rsidRPr="00026FF3">
        <w:rPr>
          <w:i/>
        </w:rPr>
        <w:t>Child</w:t>
      </w:r>
      <w:r w:rsidR="00026FF3">
        <w:rPr>
          <w:i/>
        </w:rPr>
        <w:noBreakHyphen/>
      </w:r>
      <w:r w:rsidRPr="00026FF3">
        <w:rPr>
          <w:i/>
        </w:rPr>
        <w:t>resistant packaging – Requirements and testing procedures for reclosable packages (ISO 8317:2015, MOD)</w:t>
      </w:r>
      <w:r w:rsidRPr="00026FF3">
        <w:t>; or</w:t>
      </w:r>
    </w:p>
    <w:p w14:paraId="082D29AC" w14:textId="77777777" w:rsidR="00E14563" w:rsidRPr="00026FF3" w:rsidRDefault="00E14563" w:rsidP="00E14563">
      <w:pPr>
        <w:pStyle w:val="Paragraph"/>
      </w:pPr>
      <w:r w:rsidRPr="00026FF3">
        <w:tab/>
        <w:t>(b)</w:t>
      </w:r>
      <w:r w:rsidRPr="00026FF3">
        <w:tab/>
        <w:t>a closure that complies with the requirements for child</w:t>
      </w:r>
      <w:r w:rsidR="00026FF3">
        <w:noBreakHyphen/>
      </w:r>
      <w:r w:rsidRPr="00026FF3">
        <w:t xml:space="preserve">resistant closures specified in </w:t>
      </w:r>
      <w:r w:rsidRPr="00026FF3">
        <w:rPr>
          <w:i/>
          <w:iCs/>
          <w:shd w:val="clear" w:color="auto" w:fill="FFFFFF"/>
        </w:rPr>
        <w:t>Therapeutic Goods Order No. 95</w:t>
      </w:r>
      <w:r w:rsidRPr="00026FF3">
        <w:rPr>
          <w:rFonts w:ascii="Arial" w:hAnsi="Arial" w:cs="Arial"/>
          <w:shd w:val="clear" w:color="auto" w:fill="FFFFFF"/>
        </w:rPr>
        <w:t> </w:t>
      </w:r>
      <w:r w:rsidR="00026FF3">
        <w:rPr>
          <w:shd w:val="clear" w:color="auto" w:fill="FFFFFF"/>
        </w:rPr>
        <w:noBreakHyphen/>
      </w:r>
      <w:r w:rsidRPr="00026FF3">
        <w:rPr>
          <w:shd w:val="clear" w:color="auto" w:fill="FFFFFF"/>
        </w:rPr>
        <w:t> </w:t>
      </w:r>
      <w:r w:rsidRPr="00026FF3">
        <w:rPr>
          <w:i/>
          <w:iCs/>
          <w:shd w:val="clear" w:color="auto" w:fill="FFFFFF"/>
        </w:rPr>
        <w:t>Child</w:t>
      </w:r>
      <w:r w:rsidR="00026FF3">
        <w:rPr>
          <w:i/>
          <w:iCs/>
          <w:shd w:val="clear" w:color="auto" w:fill="FFFFFF"/>
        </w:rPr>
        <w:noBreakHyphen/>
      </w:r>
      <w:r w:rsidRPr="00026FF3">
        <w:rPr>
          <w:i/>
          <w:iCs/>
          <w:shd w:val="clear" w:color="auto" w:fill="FFFFFF"/>
        </w:rPr>
        <w:t>resistant packaging requirements for medicines 2017</w:t>
      </w:r>
      <w:r w:rsidRPr="00026FF3">
        <w:rPr>
          <w:shd w:val="clear" w:color="auto" w:fill="FFFFFF"/>
        </w:rPr>
        <w:t> (TGO 95)</w:t>
      </w:r>
      <w:r w:rsidRPr="00026FF3">
        <w:t>; or</w:t>
      </w:r>
    </w:p>
    <w:p w14:paraId="47A45272" w14:textId="73BA8C3B" w:rsidR="00E14563" w:rsidRPr="00026FF3" w:rsidRDefault="00E14563" w:rsidP="00E14563">
      <w:pPr>
        <w:pStyle w:val="Paragraph"/>
      </w:pPr>
      <w:r w:rsidRPr="00026FF3">
        <w:tab/>
        <w:t>(c)</w:t>
      </w:r>
      <w:r w:rsidRPr="00026FF3">
        <w:tab/>
        <w:t xml:space="preserve">a closure that is taken to comply with the requirements mentioned in </w:t>
      </w:r>
      <w:r w:rsidR="001F6281" w:rsidRPr="00026FF3">
        <w:t>paragraph (</w:t>
      </w:r>
      <w:r w:rsidRPr="00026FF3">
        <w:t xml:space="preserve">b) under </w:t>
      </w:r>
      <w:r w:rsidRPr="00026FF3">
        <w:rPr>
          <w:i/>
          <w:iCs/>
          <w:szCs w:val="22"/>
          <w:shd w:val="clear" w:color="auto" w:fill="FFFFFF"/>
        </w:rPr>
        <w:t>Therapeutic Goods (Standard for</w:t>
      </w:r>
      <w:r w:rsidR="00C83DB0">
        <w:rPr>
          <w:i/>
          <w:iCs/>
          <w:szCs w:val="22"/>
          <w:shd w:val="clear" w:color="auto" w:fill="FFFFFF"/>
        </w:rPr>
        <w:t xml:space="preserve"> Therapeutic </w:t>
      </w:r>
      <w:r w:rsidRPr="00026FF3">
        <w:rPr>
          <w:i/>
          <w:iCs/>
          <w:szCs w:val="22"/>
          <w:shd w:val="clear" w:color="auto" w:fill="FFFFFF"/>
        </w:rPr>
        <w:t xml:space="preserve">Vaping </w:t>
      </w:r>
      <w:r w:rsidR="00C83DB0">
        <w:rPr>
          <w:i/>
          <w:iCs/>
          <w:szCs w:val="22"/>
          <w:shd w:val="clear" w:color="auto" w:fill="FFFFFF"/>
        </w:rPr>
        <w:t>Goods</w:t>
      </w:r>
      <w:r w:rsidRPr="00026FF3">
        <w:rPr>
          <w:i/>
          <w:iCs/>
          <w:szCs w:val="22"/>
          <w:shd w:val="clear" w:color="auto" w:fill="FFFFFF"/>
        </w:rPr>
        <w:t xml:space="preserve">) (TGO 110) </w:t>
      </w:r>
      <w:r w:rsidR="001F6281" w:rsidRPr="00026FF3">
        <w:rPr>
          <w:i/>
          <w:iCs/>
          <w:szCs w:val="22"/>
          <w:shd w:val="clear" w:color="auto" w:fill="FFFFFF"/>
        </w:rPr>
        <w:t>Order 2</w:t>
      </w:r>
      <w:r w:rsidRPr="00026FF3">
        <w:rPr>
          <w:i/>
          <w:iCs/>
          <w:szCs w:val="22"/>
          <w:shd w:val="clear" w:color="auto" w:fill="FFFFFF"/>
        </w:rPr>
        <w:t>021</w:t>
      </w:r>
      <w:r w:rsidRPr="00026FF3">
        <w:rPr>
          <w:iCs/>
          <w:szCs w:val="22"/>
          <w:shd w:val="clear" w:color="auto" w:fill="FFFFFF"/>
        </w:rPr>
        <w:t>; or</w:t>
      </w:r>
    </w:p>
    <w:p w14:paraId="05FBCAA4" w14:textId="77777777" w:rsidR="00E14563" w:rsidRPr="00026FF3" w:rsidRDefault="00E14563" w:rsidP="00E14563">
      <w:pPr>
        <w:pStyle w:val="Paragraph"/>
      </w:pPr>
      <w:r w:rsidRPr="00026FF3">
        <w:tab/>
        <w:t>(d)</w:t>
      </w:r>
      <w:r w:rsidRPr="00026FF3">
        <w:tab/>
        <w:t>in the case of a can fitted with a press</w:t>
      </w:r>
      <w:r w:rsidR="00026FF3">
        <w:noBreakHyphen/>
      </w:r>
      <w:r w:rsidRPr="00026FF3">
        <w:t>on lid, a lid of the design known as “double tight” or “triple tight”.</w:t>
      </w:r>
    </w:p>
    <w:p w14:paraId="2799A649" w14:textId="77777777" w:rsidR="00E14563" w:rsidRPr="00026FF3" w:rsidRDefault="00E14563" w:rsidP="00E14563">
      <w:pPr>
        <w:pStyle w:val="notetext"/>
      </w:pPr>
      <w:r w:rsidRPr="00026FF3">
        <w:t>Note:</w:t>
      </w:r>
      <w:r w:rsidRPr="00026FF3">
        <w:tab/>
        <w:t xml:space="preserve">See also the definition of </w:t>
      </w:r>
      <w:r w:rsidRPr="00026FF3">
        <w:rPr>
          <w:b/>
          <w:i/>
        </w:rPr>
        <w:t>non</w:t>
      </w:r>
      <w:r w:rsidR="00026FF3">
        <w:rPr>
          <w:b/>
          <w:i/>
        </w:rPr>
        <w:noBreakHyphen/>
      </w:r>
      <w:r w:rsidRPr="00026FF3">
        <w:rPr>
          <w:b/>
          <w:i/>
        </w:rPr>
        <w:t>access packaging</w:t>
      </w:r>
      <w:r w:rsidRPr="00026FF3">
        <w:t>.</w:t>
      </w:r>
    </w:p>
    <w:p w14:paraId="4C8CF48B" w14:textId="77777777" w:rsidR="00E14563" w:rsidRPr="00026FF3" w:rsidRDefault="00E14563" w:rsidP="00E14563">
      <w:pPr>
        <w:pStyle w:val="Definition"/>
      </w:pPr>
      <w:r w:rsidRPr="00026FF3">
        <w:rPr>
          <w:b/>
          <w:i/>
        </w:rPr>
        <w:t>child</w:t>
      </w:r>
      <w:r w:rsidR="00026FF3">
        <w:rPr>
          <w:b/>
          <w:i/>
        </w:rPr>
        <w:noBreakHyphen/>
      </w:r>
      <w:r w:rsidRPr="00026FF3">
        <w:rPr>
          <w:b/>
          <w:i/>
        </w:rPr>
        <w:t>resistant packaging</w:t>
      </w:r>
      <w:r w:rsidRPr="00026FF3">
        <w:t xml:space="preserve"> means packaging that:</w:t>
      </w:r>
    </w:p>
    <w:p w14:paraId="568E50E9" w14:textId="77777777" w:rsidR="00E14563" w:rsidRPr="00026FF3" w:rsidRDefault="00E14563" w:rsidP="00E14563">
      <w:pPr>
        <w:pStyle w:val="Paragraph"/>
      </w:pPr>
      <w:r w:rsidRPr="00026FF3">
        <w:tab/>
        <w:t>(a)</w:t>
      </w:r>
      <w:r w:rsidRPr="00026FF3">
        <w:tab/>
        <w:t>complies with the requirements of Australian Standard AS 1928</w:t>
      </w:r>
      <w:r w:rsidR="00026FF3">
        <w:noBreakHyphen/>
      </w:r>
      <w:r w:rsidRPr="00026FF3">
        <w:t xml:space="preserve">2007, </w:t>
      </w:r>
      <w:r w:rsidRPr="00026FF3">
        <w:rPr>
          <w:i/>
        </w:rPr>
        <w:t>Child resistant packaging – Requirements and testing procedures for reclosable packages (ISO 8317:2015, MOD)</w:t>
      </w:r>
      <w:r w:rsidRPr="00026FF3">
        <w:t>; or</w:t>
      </w:r>
    </w:p>
    <w:p w14:paraId="2CC2E15F" w14:textId="77777777" w:rsidR="00E14563" w:rsidRPr="00026FF3" w:rsidRDefault="00E14563" w:rsidP="00E14563">
      <w:pPr>
        <w:pStyle w:val="Paragraph"/>
      </w:pPr>
      <w:r w:rsidRPr="00026FF3">
        <w:tab/>
        <w:t>(b)</w:t>
      </w:r>
      <w:r w:rsidRPr="00026FF3">
        <w:tab/>
        <w:t>is reclosable and complies with the requirements of at least one of the following:</w:t>
      </w:r>
    </w:p>
    <w:p w14:paraId="4B4CD479" w14:textId="77777777" w:rsidR="00E14563" w:rsidRPr="00026FF3" w:rsidRDefault="00E14563" w:rsidP="00E14563">
      <w:pPr>
        <w:pStyle w:val="paragraphsub"/>
      </w:pPr>
      <w:r w:rsidRPr="00026FF3">
        <w:tab/>
        <w:t>(i)</w:t>
      </w:r>
      <w:r w:rsidRPr="00026FF3">
        <w:tab/>
        <w:t xml:space="preserve">the International Organization for Standardization Standard ISO 8317:2015, </w:t>
      </w:r>
      <w:r w:rsidRPr="00026FF3">
        <w:rPr>
          <w:i/>
        </w:rPr>
        <w:t>Child</w:t>
      </w:r>
      <w:r w:rsidR="00026FF3">
        <w:rPr>
          <w:i/>
        </w:rPr>
        <w:noBreakHyphen/>
      </w:r>
      <w:r w:rsidRPr="00026FF3">
        <w:rPr>
          <w:i/>
        </w:rPr>
        <w:t>resistant packaging</w:t>
      </w:r>
      <w:r w:rsidR="004E5918">
        <w:rPr>
          <w:i/>
        </w:rPr>
        <w:t>—</w:t>
      </w:r>
      <w:r w:rsidRPr="00026FF3">
        <w:rPr>
          <w:i/>
        </w:rPr>
        <w:t>Requirements and testing procedures for reclosable packages</w:t>
      </w:r>
      <w:r w:rsidRPr="00026FF3">
        <w:t>;</w:t>
      </w:r>
    </w:p>
    <w:p w14:paraId="5D80136D" w14:textId="1E6D727A" w:rsidR="00E14563" w:rsidRPr="00026FF3" w:rsidRDefault="00E14563" w:rsidP="00E14563">
      <w:pPr>
        <w:pStyle w:val="paragraphsub"/>
      </w:pPr>
      <w:r w:rsidRPr="00026FF3">
        <w:tab/>
        <w:t>(ii)</w:t>
      </w:r>
      <w:r w:rsidRPr="00026FF3">
        <w:tab/>
        <w:t>the British Standards Institution Standard BS EN ISO</w:t>
      </w:r>
      <w:r w:rsidR="00277521">
        <w:t xml:space="preserve"> 8317:2015</w:t>
      </w:r>
      <w:r w:rsidRPr="00026FF3">
        <w:t xml:space="preserve">, </w:t>
      </w:r>
      <w:r w:rsidRPr="00026FF3">
        <w:rPr>
          <w:i/>
        </w:rPr>
        <w:t>Child</w:t>
      </w:r>
      <w:r w:rsidR="00026FF3">
        <w:rPr>
          <w:i/>
        </w:rPr>
        <w:noBreakHyphen/>
      </w:r>
      <w:r w:rsidRPr="00026FF3">
        <w:rPr>
          <w:i/>
        </w:rPr>
        <w:t>resistant packaging</w:t>
      </w:r>
      <w:r w:rsidR="004E5918">
        <w:rPr>
          <w:i/>
        </w:rPr>
        <w:t>—</w:t>
      </w:r>
      <w:r w:rsidRPr="00026FF3">
        <w:rPr>
          <w:i/>
        </w:rPr>
        <w:t>Requirements and testing procedures for reclosable packages</w:t>
      </w:r>
      <w:r w:rsidRPr="00026FF3">
        <w:t>;</w:t>
      </w:r>
    </w:p>
    <w:p w14:paraId="157624E7" w14:textId="639201E9" w:rsidR="00E14563" w:rsidRPr="00026FF3" w:rsidRDefault="00E14563" w:rsidP="00E14563">
      <w:pPr>
        <w:pStyle w:val="paragraphsub"/>
      </w:pPr>
      <w:r w:rsidRPr="00026FF3">
        <w:tab/>
        <w:t>(iii)</w:t>
      </w:r>
      <w:r w:rsidRPr="00026FF3">
        <w:tab/>
        <w:t>the Canadian Standards Association Standard CSA</w:t>
      </w:r>
      <w:r w:rsidR="00C63883">
        <w:t xml:space="preserve"> </w:t>
      </w:r>
      <w:r w:rsidR="00277521">
        <w:t>Z76.1:21</w:t>
      </w:r>
      <w:r w:rsidRPr="00026FF3">
        <w:t xml:space="preserve">, </w:t>
      </w:r>
      <w:r w:rsidRPr="00026FF3">
        <w:rPr>
          <w:i/>
        </w:rPr>
        <w:t>Reclosable Child</w:t>
      </w:r>
      <w:r w:rsidR="00026FF3">
        <w:rPr>
          <w:i/>
        </w:rPr>
        <w:noBreakHyphen/>
      </w:r>
      <w:r w:rsidRPr="00026FF3">
        <w:rPr>
          <w:i/>
        </w:rPr>
        <w:t>Resistant Packages</w:t>
      </w:r>
      <w:r w:rsidRPr="00026FF3">
        <w:t>;</w:t>
      </w:r>
    </w:p>
    <w:p w14:paraId="70725F66" w14:textId="77777777" w:rsidR="00E14563" w:rsidRPr="00026FF3" w:rsidRDefault="00E14563" w:rsidP="00E14563">
      <w:pPr>
        <w:pStyle w:val="paragraphsub"/>
      </w:pPr>
      <w:r w:rsidRPr="00026FF3">
        <w:tab/>
        <w:t>(iv)</w:t>
      </w:r>
      <w:r w:rsidRPr="00026FF3">
        <w:tab/>
        <w:t xml:space="preserve">the United States Code of Federal Regulations, Title 16, Section 1700.15, </w:t>
      </w:r>
      <w:r w:rsidRPr="00026FF3">
        <w:rPr>
          <w:i/>
        </w:rPr>
        <w:t>Poison prevention packaging standards</w:t>
      </w:r>
      <w:r w:rsidRPr="00026FF3">
        <w:t xml:space="preserve"> and Section 1700.20, </w:t>
      </w:r>
      <w:r w:rsidRPr="00026FF3">
        <w:rPr>
          <w:i/>
        </w:rPr>
        <w:t>Testing procedure for special packaging</w:t>
      </w:r>
      <w:r w:rsidRPr="00026FF3">
        <w:t>, as in force from time to time; or</w:t>
      </w:r>
    </w:p>
    <w:p w14:paraId="6EC2AFB5" w14:textId="77777777" w:rsidR="00E14563" w:rsidRPr="00026FF3" w:rsidRDefault="00E14563" w:rsidP="00E14563">
      <w:pPr>
        <w:pStyle w:val="Paragraph"/>
      </w:pPr>
      <w:r w:rsidRPr="00026FF3">
        <w:tab/>
        <w:t>(c)</w:t>
      </w:r>
      <w:r w:rsidRPr="00026FF3">
        <w:tab/>
        <w:t>a closure that complies with the requirements for child</w:t>
      </w:r>
      <w:r w:rsidR="00026FF3">
        <w:noBreakHyphen/>
      </w:r>
      <w:r w:rsidRPr="00026FF3">
        <w:t xml:space="preserve">resistant packaging specified in </w:t>
      </w:r>
      <w:r w:rsidRPr="00026FF3">
        <w:rPr>
          <w:i/>
          <w:iCs/>
          <w:shd w:val="clear" w:color="auto" w:fill="FFFFFF"/>
        </w:rPr>
        <w:t>Therapeutic Goods Order No. 95</w:t>
      </w:r>
      <w:r w:rsidRPr="00026FF3">
        <w:rPr>
          <w:rFonts w:ascii="Arial" w:hAnsi="Arial" w:cs="Arial"/>
          <w:shd w:val="clear" w:color="auto" w:fill="FFFFFF"/>
        </w:rPr>
        <w:t> </w:t>
      </w:r>
      <w:r w:rsidR="00026FF3">
        <w:rPr>
          <w:shd w:val="clear" w:color="auto" w:fill="FFFFFF"/>
        </w:rPr>
        <w:noBreakHyphen/>
      </w:r>
      <w:r w:rsidRPr="00026FF3">
        <w:rPr>
          <w:shd w:val="clear" w:color="auto" w:fill="FFFFFF"/>
        </w:rPr>
        <w:t> </w:t>
      </w:r>
      <w:r w:rsidRPr="00026FF3">
        <w:rPr>
          <w:i/>
          <w:iCs/>
          <w:shd w:val="clear" w:color="auto" w:fill="FFFFFF"/>
        </w:rPr>
        <w:t>Child</w:t>
      </w:r>
      <w:r w:rsidR="00026FF3">
        <w:rPr>
          <w:i/>
          <w:iCs/>
          <w:shd w:val="clear" w:color="auto" w:fill="FFFFFF"/>
        </w:rPr>
        <w:noBreakHyphen/>
      </w:r>
      <w:r w:rsidRPr="00026FF3">
        <w:rPr>
          <w:i/>
          <w:iCs/>
          <w:shd w:val="clear" w:color="auto" w:fill="FFFFFF"/>
        </w:rPr>
        <w:t>resistant packaging requirements for medicines 2017</w:t>
      </w:r>
      <w:r w:rsidRPr="00026FF3">
        <w:rPr>
          <w:shd w:val="clear" w:color="auto" w:fill="FFFFFF"/>
        </w:rPr>
        <w:t> (TGO 95)</w:t>
      </w:r>
      <w:r w:rsidRPr="00026FF3">
        <w:t>; or</w:t>
      </w:r>
    </w:p>
    <w:p w14:paraId="3DDBA312" w14:textId="368277A0" w:rsidR="00E14563" w:rsidRPr="00026FF3" w:rsidRDefault="00E14563" w:rsidP="00E14563">
      <w:pPr>
        <w:pStyle w:val="Paragraph"/>
      </w:pPr>
      <w:r w:rsidRPr="00026FF3">
        <w:tab/>
        <w:t>(d)</w:t>
      </w:r>
      <w:r w:rsidRPr="00026FF3">
        <w:tab/>
        <w:t xml:space="preserve">a closure that is taken to comply with the requirements mentioned in </w:t>
      </w:r>
      <w:r w:rsidR="001F6281" w:rsidRPr="00026FF3">
        <w:t>paragraph (</w:t>
      </w:r>
      <w:r w:rsidRPr="00026FF3">
        <w:t xml:space="preserve">c) under </w:t>
      </w:r>
      <w:r w:rsidRPr="00026FF3">
        <w:rPr>
          <w:i/>
          <w:iCs/>
          <w:szCs w:val="22"/>
          <w:shd w:val="clear" w:color="auto" w:fill="FFFFFF"/>
        </w:rPr>
        <w:t xml:space="preserve">Therapeutic Goods (Standard for </w:t>
      </w:r>
      <w:r w:rsidR="00C83DB0">
        <w:rPr>
          <w:i/>
          <w:iCs/>
          <w:szCs w:val="22"/>
          <w:shd w:val="clear" w:color="auto" w:fill="FFFFFF"/>
        </w:rPr>
        <w:t xml:space="preserve">Therapeutic </w:t>
      </w:r>
      <w:r w:rsidRPr="00026FF3">
        <w:rPr>
          <w:i/>
          <w:iCs/>
          <w:szCs w:val="22"/>
          <w:shd w:val="clear" w:color="auto" w:fill="FFFFFF"/>
        </w:rPr>
        <w:t xml:space="preserve">Vaping </w:t>
      </w:r>
      <w:r w:rsidR="003436CE">
        <w:rPr>
          <w:i/>
          <w:iCs/>
          <w:szCs w:val="22"/>
          <w:shd w:val="clear" w:color="auto" w:fill="FFFFFF"/>
        </w:rPr>
        <w:t>Goods</w:t>
      </w:r>
      <w:r w:rsidRPr="00026FF3">
        <w:rPr>
          <w:i/>
          <w:iCs/>
          <w:szCs w:val="22"/>
          <w:shd w:val="clear" w:color="auto" w:fill="FFFFFF"/>
        </w:rPr>
        <w:t xml:space="preserve">) (TGO 110) </w:t>
      </w:r>
      <w:r w:rsidR="001F6281" w:rsidRPr="00026FF3">
        <w:rPr>
          <w:i/>
          <w:iCs/>
          <w:szCs w:val="22"/>
          <w:shd w:val="clear" w:color="auto" w:fill="FFFFFF"/>
        </w:rPr>
        <w:t>Order 2</w:t>
      </w:r>
      <w:r w:rsidRPr="00026FF3">
        <w:rPr>
          <w:i/>
          <w:iCs/>
          <w:szCs w:val="22"/>
          <w:shd w:val="clear" w:color="auto" w:fill="FFFFFF"/>
        </w:rPr>
        <w:t>021</w:t>
      </w:r>
      <w:r w:rsidRPr="00026FF3">
        <w:rPr>
          <w:iCs/>
          <w:szCs w:val="22"/>
          <w:shd w:val="clear" w:color="auto" w:fill="FFFFFF"/>
        </w:rPr>
        <w:t>; or</w:t>
      </w:r>
    </w:p>
    <w:p w14:paraId="2E0BCE2B" w14:textId="77777777" w:rsidR="00E14563" w:rsidRPr="00026FF3" w:rsidRDefault="00E14563" w:rsidP="00E14563">
      <w:pPr>
        <w:pStyle w:val="Paragraph"/>
      </w:pPr>
      <w:r w:rsidRPr="00026FF3">
        <w:tab/>
        <w:t>(e)</w:t>
      </w:r>
      <w:r w:rsidRPr="00026FF3">
        <w:tab/>
        <w:t>is in the form of blister or strip packaging:</w:t>
      </w:r>
    </w:p>
    <w:p w14:paraId="15F11F4A" w14:textId="77777777" w:rsidR="00E14563" w:rsidRPr="00026FF3" w:rsidRDefault="00E14563" w:rsidP="00E14563">
      <w:pPr>
        <w:pStyle w:val="paragraphsub"/>
      </w:pPr>
      <w:r w:rsidRPr="00026FF3">
        <w:tab/>
        <w:t>(i)</w:t>
      </w:r>
      <w:r w:rsidRPr="00026FF3">
        <w:tab/>
        <w:t>in which a unit of use is individually protected until the time of release; and</w:t>
      </w:r>
    </w:p>
    <w:p w14:paraId="5E4A214A" w14:textId="4F048D9A" w:rsidR="00E14563" w:rsidRPr="00026FF3" w:rsidRDefault="00E14563" w:rsidP="00E14563">
      <w:pPr>
        <w:pStyle w:val="paragraphsub"/>
      </w:pPr>
      <w:r w:rsidRPr="00026FF3">
        <w:tab/>
        <w:t>(ii)</w:t>
      </w:r>
      <w:r w:rsidRPr="00026FF3">
        <w:tab/>
        <w:t>that complies with section 3 (Requirements for non</w:t>
      </w:r>
      <w:r w:rsidR="00026FF3">
        <w:noBreakHyphen/>
      </w:r>
      <w:r w:rsidRPr="00026FF3">
        <w:t>reclosable packages) of Australian Standard AS</w:t>
      </w:r>
      <w:r w:rsidR="00277521">
        <w:t>1928-2007</w:t>
      </w:r>
      <w:r w:rsidRPr="00026FF3">
        <w:t xml:space="preserve">, </w:t>
      </w:r>
      <w:r w:rsidRPr="00026FF3">
        <w:rPr>
          <w:i/>
        </w:rPr>
        <w:t>Child</w:t>
      </w:r>
      <w:r w:rsidR="00026FF3">
        <w:rPr>
          <w:i/>
        </w:rPr>
        <w:noBreakHyphen/>
      </w:r>
      <w:r w:rsidRPr="00026FF3">
        <w:rPr>
          <w:i/>
        </w:rPr>
        <w:t>resistant packages</w:t>
      </w:r>
      <w:r w:rsidRPr="00026FF3">
        <w:t>.</w:t>
      </w:r>
    </w:p>
    <w:p w14:paraId="5CEBF1B1" w14:textId="77777777" w:rsidR="00E14563" w:rsidRPr="00026FF3" w:rsidRDefault="00E14563" w:rsidP="00E14563">
      <w:pPr>
        <w:pStyle w:val="notetext"/>
      </w:pPr>
      <w:r w:rsidRPr="00026FF3">
        <w:t>Note:</w:t>
      </w:r>
      <w:r w:rsidRPr="00026FF3">
        <w:tab/>
        <w:t xml:space="preserve">See also the definition of </w:t>
      </w:r>
      <w:r w:rsidRPr="00026FF3">
        <w:rPr>
          <w:b/>
          <w:i/>
        </w:rPr>
        <w:t>non</w:t>
      </w:r>
      <w:r w:rsidR="00026FF3">
        <w:rPr>
          <w:b/>
          <w:i/>
        </w:rPr>
        <w:noBreakHyphen/>
      </w:r>
      <w:r w:rsidRPr="00026FF3">
        <w:rPr>
          <w:b/>
          <w:i/>
        </w:rPr>
        <w:t>access packaging</w:t>
      </w:r>
      <w:r w:rsidRPr="00026FF3">
        <w:t>.</w:t>
      </w:r>
    </w:p>
    <w:p w14:paraId="62A3FD06" w14:textId="77777777" w:rsidR="00E14563" w:rsidRPr="00026FF3" w:rsidRDefault="00E14563" w:rsidP="00E14563">
      <w:pPr>
        <w:pStyle w:val="Definition"/>
      </w:pPr>
      <w:r w:rsidRPr="00026FF3">
        <w:rPr>
          <w:b/>
          <w:i/>
        </w:rPr>
        <w:t>compounded</w:t>
      </w:r>
      <w:r w:rsidRPr="00026FF3">
        <w:t xml:space="preserve"> in relation to a substance means combined with one or more other therapeutically active substances in such a way that it cannot be separated from them by simple dissolution or other simple physical means.</w:t>
      </w:r>
    </w:p>
    <w:p w14:paraId="482EB455" w14:textId="77777777" w:rsidR="00E14563" w:rsidRPr="00026FF3" w:rsidRDefault="00E14563" w:rsidP="00E14563">
      <w:pPr>
        <w:pStyle w:val="Definition"/>
      </w:pPr>
      <w:r w:rsidRPr="00026FF3">
        <w:rPr>
          <w:b/>
          <w:i/>
        </w:rPr>
        <w:t>cosmetic</w:t>
      </w:r>
      <w:r w:rsidRPr="00026FF3">
        <w:t xml:space="preserve"> means a substance or preparation intended for placement in contact with any external part of the human body, including:</w:t>
      </w:r>
    </w:p>
    <w:p w14:paraId="42C902F6" w14:textId="77777777" w:rsidR="00E14563" w:rsidRPr="00026FF3" w:rsidRDefault="00E14563" w:rsidP="00E14563">
      <w:pPr>
        <w:pStyle w:val="Paragraph"/>
      </w:pPr>
      <w:r w:rsidRPr="00026FF3">
        <w:tab/>
        <w:t>(a)</w:t>
      </w:r>
      <w:r w:rsidRPr="00026FF3">
        <w:tab/>
        <w:t>the mucous membranes of the oral cavity; and</w:t>
      </w:r>
    </w:p>
    <w:p w14:paraId="3483684A" w14:textId="77777777" w:rsidR="00E14563" w:rsidRPr="00026FF3" w:rsidRDefault="00E14563" w:rsidP="00E14563">
      <w:pPr>
        <w:pStyle w:val="Paragraph"/>
      </w:pPr>
      <w:r w:rsidRPr="00026FF3">
        <w:tab/>
        <w:t>(b)</w:t>
      </w:r>
      <w:r w:rsidRPr="00026FF3">
        <w:tab/>
        <w:t>the teeth;</w:t>
      </w:r>
    </w:p>
    <w:p w14:paraId="3044BF51" w14:textId="77777777" w:rsidR="00E14563" w:rsidRPr="00026FF3" w:rsidRDefault="00E14563" w:rsidP="00E14563">
      <w:pPr>
        <w:pStyle w:val="subsection2"/>
      </w:pPr>
      <w:r w:rsidRPr="00026FF3">
        <w:t>with a view to:</w:t>
      </w:r>
    </w:p>
    <w:p w14:paraId="586C577F" w14:textId="77777777" w:rsidR="00E14563" w:rsidRPr="00026FF3" w:rsidRDefault="00E14563" w:rsidP="00E14563">
      <w:pPr>
        <w:pStyle w:val="Paragraph"/>
      </w:pPr>
      <w:r w:rsidRPr="00026FF3">
        <w:tab/>
        <w:t>(c)</w:t>
      </w:r>
      <w:r w:rsidRPr="00026FF3">
        <w:tab/>
        <w:t>altering the odours of the body; or</w:t>
      </w:r>
    </w:p>
    <w:p w14:paraId="4F659181" w14:textId="77777777" w:rsidR="00E14563" w:rsidRPr="00026FF3" w:rsidRDefault="00E14563" w:rsidP="00E14563">
      <w:pPr>
        <w:pStyle w:val="Paragraph"/>
      </w:pPr>
      <w:r w:rsidRPr="00026FF3">
        <w:tab/>
        <w:t>(d)</w:t>
      </w:r>
      <w:r w:rsidRPr="00026FF3">
        <w:tab/>
        <w:t>changing its appearance; or</w:t>
      </w:r>
    </w:p>
    <w:p w14:paraId="068BF110" w14:textId="77777777" w:rsidR="00E14563" w:rsidRPr="00026FF3" w:rsidRDefault="00E14563" w:rsidP="00E14563">
      <w:pPr>
        <w:pStyle w:val="Paragraph"/>
      </w:pPr>
      <w:r w:rsidRPr="00026FF3">
        <w:tab/>
        <w:t>(e)</w:t>
      </w:r>
      <w:r w:rsidRPr="00026FF3">
        <w:tab/>
        <w:t>cleansing it; or</w:t>
      </w:r>
    </w:p>
    <w:p w14:paraId="41AB9534" w14:textId="77777777" w:rsidR="00E14563" w:rsidRPr="00026FF3" w:rsidRDefault="00E14563" w:rsidP="00E14563">
      <w:pPr>
        <w:pStyle w:val="Paragraph"/>
      </w:pPr>
      <w:r w:rsidRPr="00026FF3">
        <w:tab/>
        <w:t>(f)</w:t>
      </w:r>
      <w:r w:rsidRPr="00026FF3">
        <w:tab/>
        <w:t>maintaining it in good condition; or</w:t>
      </w:r>
    </w:p>
    <w:p w14:paraId="6E87D40A" w14:textId="77777777" w:rsidR="00E14563" w:rsidRPr="00026FF3" w:rsidRDefault="00E14563" w:rsidP="00E14563">
      <w:pPr>
        <w:pStyle w:val="Paragraph"/>
      </w:pPr>
      <w:r w:rsidRPr="00026FF3">
        <w:tab/>
        <w:t>(g)</w:t>
      </w:r>
      <w:r w:rsidRPr="00026FF3">
        <w:tab/>
        <w:t>perfuming it; or</w:t>
      </w:r>
    </w:p>
    <w:p w14:paraId="6BDE6FE7" w14:textId="77777777" w:rsidR="00E14563" w:rsidRPr="00026FF3" w:rsidRDefault="00E14563" w:rsidP="00E14563">
      <w:pPr>
        <w:pStyle w:val="Paragraph"/>
      </w:pPr>
      <w:r w:rsidRPr="00026FF3">
        <w:tab/>
        <w:t>(h)</w:t>
      </w:r>
      <w:r w:rsidRPr="00026FF3">
        <w:tab/>
        <w:t>protecting it.</w:t>
      </w:r>
    </w:p>
    <w:p w14:paraId="4F77DCE4" w14:textId="77777777" w:rsidR="00E14563" w:rsidRPr="00026FF3" w:rsidRDefault="00E14563" w:rsidP="00E14563">
      <w:pPr>
        <w:pStyle w:val="Definition"/>
      </w:pPr>
      <w:r w:rsidRPr="00026FF3">
        <w:rPr>
          <w:b/>
          <w:i/>
        </w:rPr>
        <w:t>debitterised neem seed oil</w:t>
      </w:r>
      <w:r w:rsidRPr="00026FF3">
        <w:t xml:space="preserve"> means highly purified oil from the neem seed containing only fatty acids and glycerides of fatty acids.</w:t>
      </w:r>
    </w:p>
    <w:p w14:paraId="4461E6ED" w14:textId="77777777" w:rsidR="00E14563" w:rsidRPr="00026FF3" w:rsidRDefault="00E14563" w:rsidP="00E14563">
      <w:pPr>
        <w:pStyle w:val="Definition"/>
      </w:pPr>
      <w:r w:rsidRPr="00026FF3">
        <w:rPr>
          <w:b/>
          <w:i/>
        </w:rPr>
        <w:t>dental practitioner</w:t>
      </w:r>
      <w:r w:rsidRPr="00026FF3">
        <w:t xml:space="preserve"> means a person who is registered, in a State or internal Territory, as a dental practitioner (other than a dental therapist, dental hygienist, dental prosthetist or oral health therapist).</w:t>
      </w:r>
    </w:p>
    <w:p w14:paraId="7AE4F29A" w14:textId="77777777" w:rsidR="00E14563" w:rsidRPr="00026FF3" w:rsidRDefault="00E14563" w:rsidP="00E14563">
      <w:pPr>
        <w:pStyle w:val="Definition"/>
      </w:pPr>
      <w:r w:rsidRPr="00026FF3">
        <w:rPr>
          <w:b/>
          <w:i/>
        </w:rPr>
        <w:t>dermal use</w:t>
      </w:r>
      <w:r w:rsidRPr="00026FF3">
        <w:t xml:space="preserve"> means application to the skin primarily for localised effect.</w:t>
      </w:r>
    </w:p>
    <w:p w14:paraId="3C3BFC5A" w14:textId="77777777" w:rsidR="00E14563" w:rsidRPr="00026FF3" w:rsidRDefault="00E14563" w:rsidP="00E14563">
      <w:pPr>
        <w:pStyle w:val="Definition"/>
      </w:pPr>
      <w:r w:rsidRPr="00026FF3">
        <w:rPr>
          <w:b/>
          <w:i/>
        </w:rPr>
        <w:t>designated solvent</w:t>
      </w:r>
      <w:r w:rsidRPr="00026FF3">
        <w:t xml:space="preserve"> means the following:</w:t>
      </w:r>
    </w:p>
    <w:p w14:paraId="644CCCA7" w14:textId="77777777" w:rsidR="00E14563" w:rsidRPr="00026FF3" w:rsidRDefault="00E14563" w:rsidP="00E14563">
      <w:pPr>
        <w:pStyle w:val="Paragraph"/>
      </w:pPr>
      <w:r w:rsidRPr="00026FF3">
        <w:tab/>
        <w:t>(a)</w:t>
      </w:r>
      <w:r w:rsidRPr="00026FF3">
        <w:tab/>
        <w:t>acetone;</w:t>
      </w:r>
    </w:p>
    <w:p w14:paraId="71541934" w14:textId="77777777" w:rsidR="00E14563" w:rsidRPr="00026FF3" w:rsidRDefault="00E14563" w:rsidP="00E14563">
      <w:pPr>
        <w:pStyle w:val="Paragraph"/>
      </w:pPr>
      <w:r w:rsidRPr="00026FF3">
        <w:tab/>
        <w:t>(b)</w:t>
      </w:r>
      <w:r w:rsidRPr="00026FF3">
        <w:tab/>
        <w:t>dimethylformamide;</w:t>
      </w:r>
    </w:p>
    <w:p w14:paraId="4257C75E" w14:textId="77777777" w:rsidR="00E14563" w:rsidRPr="00026FF3" w:rsidRDefault="00E14563" w:rsidP="00E14563">
      <w:pPr>
        <w:pStyle w:val="Paragraph"/>
      </w:pPr>
      <w:r w:rsidRPr="00026FF3">
        <w:tab/>
        <w:t>(c)</w:t>
      </w:r>
      <w:r w:rsidRPr="00026FF3">
        <w:tab/>
      </w: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pyrrolidone;</w:t>
      </w:r>
    </w:p>
    <w:p w14:paraId="3C883525" w14:textId="77777777" w:rsidR="00E14563" w:rsidRPr="00026FF3" w:rsidRDefault="00E14563" w:rsidP="00E14563">
      <w:pPr>
        <w:pStyle w:val="Paragraph"/>
      </w:pPr>
      <w:r w:rsidRPr="00026FF3">
        <w:tab/>
        <w:t>(d)</w:t>
      </w:r>
      <w:r w:rsidRPr="00026FF3">
        <w:tab/>
        <w:t>hydrocarbons, liquid;</w:t>
      </w:r>
    </w:p>
    <w:p w14:paraId="506B97AB" w14:textId="77777777" w:rsidR="00E14563" w:rsidRPr="00026FF3" w:rsidRDefault="00E14563" w:rsidP="00E14563">
      <w:pPr>
        <w:pStyle w:val="Paragraph"/>
      </w:pPr>
      <w:r w:rsidRPr="00026FF3">
        <w:tab/>
        <w:t>(e)</w:t>
      </w:r>
      <w:r w:rsidRPr="00026FF3">
        <w:tab/>
        <w:t xml:space="preserve">methanol when included in </w:t>
      </w:r>
      <w:r w:rsidR="001F6281" w:rsidRPr="00026FF3">
        <w:t>Schedule 5</w:t>
      </w:r>
      <w:r w:rsidRPr="00026FF3">
        <w:t>;</w:t>
      </w:r>
    </w:p>
    <w:p w14:paraId="4AA6630C" w14:textId="77777777" w:rsidR="00E14563" w:rsidRPr="00026FF3" w:rsidRDefault="00E14563" w:rsidP="00E14563">
      <w:pPr>
        <w:pStyle w:val="Paragraph"/>
      </w:pPr>
      <w:r w:rsidRPr="00026FF3">
        <w:tab/>
        <w:t>(f)</w:t>
      </w:r>
      <w:r w:rsidRPr="00026FF3">
        <w:tab/>
        <w:t>methyl ethyl ketone;</w:t>
      </w:r>
    </w:p>
    <w:p w14:paraId="6C329AB9" w14:textId="77777777" w:rsidR="00E14563" w:rsidRPr="00026FF3" w:rsidRDefault="00E14563" w:rsidP="00E14563">
      <w:pPr>
        <w:pStyle w:val="Paragraph"/>
      </w:pPr>
      <w:r w:rsidRPr="00026FF3">
        <w:tab/>
        <w:t>(g)</w:t>
      </w:r>
      <w:r w:rsidRPr="00026FF3">
        <w:tab/>
        <w:t>methyl isoamyl ketone;</w:t>
      </w:r>
    </w:p>
    <w:p w14:paraId="6C66A377" w14:textId="77777777" w:rsidR="00E14563" w:rsidRPr="00026FF3" w:rsidRDefault="00E14563" w:rsidP="00E14563">
      <w:pPr>
        <w:pStyle w:val="Paragraph"/>
      </w:pPr>
      <w:r w:rsidRPr="00026FF3">
        <w:tab/>
        <w:t>(h)</w:t>
      </w:r>
      <w:r w:rsidRPr="00026FF3">
        <w:tab/>
        <w:t>methyl isobutyl ketone;</w:t>
      </w:r>
    </w:p>
    <w:p w14:paraId="3899FA9A" w14:textId="77777777" w:rsidR="00E14563" w:rsidRPr="00026FF3" w:rsidRDefault="00E14563" w:rsidP="00E14563">
      <w:pPr>
        <w:pStyle w:val="Paragraph"/>
      </w:pPr>
      <w:r w:rsidRPr="00026FF3">
        <w:tab/>
        <w:t>(i)</w:t>
      </w:r>
      <w:r w:rsidRPr="00026FF3">
        <w:tab/>
      </w:r>
      <w:r w:rsidRPr="00026FF3">
        <w:rPr>
          <w:i/>
        </w:rPr>
        <w:t>N</w:t>
      </w:r>
      <w:r w:rsidR="00026FF3">
        <w:noBreakHyphen/>
      </w:r>
      <w:r w:rsidRPr="00026FF3">
        <w:t>methyl</w:t>
      </w:r>
      <w:r w:rsidR="00026FF3">
        <w:noBreakHyphen/>
      </w:r>
      <w:r w:rsidRPr="00026FF3">
        <w:t>2</w:t>
      </w:r>
      <w:r w:rsidR="00026FF3">
        <w:noBreakHyphen/>
      </w:r>
      <w:r w:rsidRPr="00026FF3">
        <w:t>pyrrolidone;</w:t>
      </w:r>
    </w:p>
    <w:p w14:paraId="062FAEDB" w14:textId="77777777" w:rsidR="00E14563" w:rsidRPr="00026FF3" w:rsidRDefault="00E14563" w:rsidP="00E14563">
      <w:pPr>
        <w:pStyle w:val="Paragraph"/>
      </w:pPr>
      <w:r w:rsidRPr="00026FF3">
        <w:tab/>
        <w:t>(j)</w:t>
      </w:r>
      <w:r w:rsidRPr="00026FF3">
        <w:tab/>
      </w: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pyrrolidone;</w:t>
      </w:r>
    </w:p>
    <w:p w14:paraId="6E53B0EB" w14:textId="77777777" w:rsidR="00E14563" w:rsidRPr="00026FF3" w:rsidRDefault="00E14563" w:rsidP="00E14563">
      <w:pPr>
        <w:pStyle w:val="Paragraph"/>
      </w:pPr>
      <w:r w:rsidRPr="00026FF3">
        <w:tab/>
        <w:t>(k)</w:t>
      </w:r>
      <w:r w:rsidRPr="00026FF3">
        <w:tab/>
        <w:t>phenyl methyl ketone;</w:t>
      </w:r>
    </w:p>
    <w:p w14:paraId="1BB70B67" w14:textId="77777777" w:rsidR="00E14563" w:rsidRPr="00026FF3" w:rsidRDefault="00E14563" w:rsidP="00E14563">
      <w:pPr>
        <w:pStyle w:val="Paragraph"/>
      </w:pPr>
      <w:r w:rsidRPr="00026FF3">
        <w:tab/>
        <w:t>(l)</w:t>
      </w:r>
      <w:r w:rsidRPr="00026FF3">
        <w:tab/>
        <w:t>styrene;</w:t>
      </w:r>
    </w:p>
    <w:p w14:paraId="583D34C6" w14:textId="77777777" w:rsidR="00E14563" w:rsidRPr="00026FF3" w:rsidRDefault="00E14563" w:rsidP="00E14563">
      <w:pPr>
        <w:pStyle w:val="Paragraph"/>
      </w:pPr>
      <w:r w:rsidRPr="00026FF3">
        <w:tab/>
        <w:t>(m)</w:t>
      </w:r>
      <w:r w:rsidRPr="00026FF3">
        <w:tab/>
        <w:t>tetrachloroethylene;</w:t>
      </w:r>
    </w:p>
    <w:p w14:paraId="3F1E7F46" w14:textId="77777777" w:rsidR="00E14563" w:rsidRPr="00026FF3" w:rsidRDefault="00E14563" w:rsidP="00E14563">
      <w:pPr>
        <w:pStyle w:val="Paragraph"/>
      </w:pPr>
      <w:r w:rsidRPr="00026FF3">
        <w:tab/>
        <w:t>(n)</w:t>
      </w:r>
      <w:r w:rsidRPr="00026FF3">
        <w:tab/>
        <w:t>1,1,1</w:t>
      </w:r>
      <w:r w:rsidR="00026FF3">
        <w:noBreakHyphen/>
      </w:r>
      <w:r w:rsidRPr="00026FF3">
        <w:t>trichloroethane.</w:t>
      </w:r>
    </w:p>
    <w:p w14:paraId="10057720" w14:textId="77777777" w:rsidR="00E14563" w:rsidRPr="00026FF3" w:rsidRDefault="00E14563" w:rsidP="00E14563">
      <w:pPr>
        <w:pStyle w:val="Definition"/>
      </w:pPr>
      <w:r w:rsidRPr="00026FF3">
        <w:rPr>
          <w:b/>
          <w:i/>
        </w:rPr>
        <w:t>dispensing label</w:t>
      </w:r>
      <w:r w:rsidRPr="00026FF3">
        <w:t>, for a substance for therapeutic use, means the label attached to the immediate container of the substance at the time of dispensing.</w:t>
      </w:r>
    </w:p>
    <w:p w14:paraId="3CB7C02C" w14:textId="77777777" w:rsidR="00E14563" w:rsidRPr="00026FF3" w:rsidRDefault="00E14563" w:rsidP="00E14563">
      <w:pPr>
        <w:pStyle w:val="notetext"/>
      </w:pPr>
      <w:r w:rsidRPr="00026FF3">
        <w:t>Note:</w:t>
      </w:r>
      <w:r w:rsidRPr="00026FF3">
        <w:tab/>
        <w:t>See section 40 and Appendix L.</w:t>
      </w:r>
    </w:p>
    <w:p w14:paraId="70541EA4" w14:textId="77777777" w:rsidR="00E14563" w:rsidRPr="00026FF3" w:rsidRDefault="00E14563" w:rsidP="00E14563">
      <w:pPr>
        <w:pStyle w:val="Definition"/>
      </w:pPr>
      <w:r w:rsidRPr="00026FF3">
        <w:rPr>
          <w:b/>
          <w:i/>
        </w:rPr>
        <w:t>distributor</w:t>
      </w:r>
      <w:r w:rsidRPr="00026FF3">
        <w:t xml:space="preserve"> means a person who imports or supplies a poison.</w:t>
      </w:r>
    </w:p>
    <w:p w14:paraId="66285E6E" w14:textId="77777777" w:rsidR="00E14563" w:rsidRPr="00026FF3" w:rsidRDefault="00E14563" w:rsidP="00E14563">
      <w:pPr>
        <w:pStyle w:val="Definition"/>
      </w:pPr>
      <w:r w:rsidRPr="00026FF3">
        <w:rPr>
          <w:b/>
          <w:i/>
        </w:rPr>
        <w:t>divided preparation</w:t>
      </w:r>
      <w:r w:rsidRPr="00026FF3">
        <w:t xml:space="preserve"> means a preparation manufactured and packed as discrete pre</w:t>
      </w:r>
      <w:r w:rsidR="00026FF3">
        <w:noBreakHyphen/>
      </w:r>
      <w:r w:rsidRPr="00026FF3">
        <w:t>measured dosage units prior to supply, and includes tablets, capsules, cachets, single dose powders or single dose sachets of powders or granules.</w:t>
      </w:r>
    </w:p>
    <w:p w14:paraId="35BB8EAF" w14:textId="77777777" w:rsidR="00E14563" w:rsidRPr="00026FF3" w:rsidRDefault="00E14563" w:rsidP="00E14563">
      <w:pPr>
        <w:pStyle w:val="Definition"/>
      </w:pPr>
      <w:r w:rsidRPr="00026FF3">
        <w:rPr>
          <w:b/>
          <w:i/>
        </w:rPr>
        <w:t>dosage unit</w:t>
      </w:r>
      <w:r w:rsidRPr="00026FF3">
        <w:t xml:space="preserve"> means an individual dose of a poison for therapeutic use and includes a tablet, capsule, cachet, single dose powder or single dose sachet of powders or granules.</w:t>
      </w:r>
    </w:p>
    <w:p w14:paraId="775D988D" w14:textId="77777777" w:rsidR="00E14563" w:rsidRPr="00026FF3" w:rsidRDefault="00E14563" w:rsidP="00E14563">
      <w:pPr>
        <w:pStyle w:val="Definition"/>
      </w:pPr>
      <w:r w:rsidRPr="00026FF3">
        <w:rPr>
          <w:b/>
          <w:i/>
        </w:rPr>
        <w:t>drug</w:t>
      </w:r>
      <w:r w:rsidRPr="00026FF3">
        <w:t xml:space="preserve"> means a poison intended for human or animal therapeutic use.</w:t>
      </w:r>
    </w:p>
    <w:p w14:paraId="5CB25647" w14:textId="77777777" w:rsidR="00E14563" w:rsidRPr="00026FF3" w:rsidRDefault="00E14563" w:rsidP="00E14563">
      <w:pPr>
        <w:pStyle w:val="Definition"/>
      </w:pPr>
      <w:r w:rsidRPr="00026FF3">
        <w:rPr>
          <w:b/>
          <w:i/>
        </w:rPr>
        <w:t>essential oils</w:t>
      </w:r>
      <w:r w:rsidRPr="00026FF3">
        <w:t xml:space="preserve"> means:</w:t>
      </w:r>
    </w:p>
    <w:p w14:paraId="40A4C1C7" w14:textId="77777777" w:rsidR="00E14563" w:rsidRPr="00026FF3" w:rsidRDefault="00E14563" w:rsidP="00E14563">
      <w:pPr>
        <w:pStyle w:val="Paragraph"/>
      </w:pPr>
      <w:r w:rsidRPr="00026FF3">
        <w:tab/>
        <w:t>(a)</w:t>
      </w:r>
      <w:r w:rsidRPr="00026FF3">
        <w:tab/>
        <w:t>products obtained from natural raw materials by distillation with water or steam or from the epicarp of citrus fruits by a mechanical process, or by dry distillation; or</w:t>
      </w:r>
    </w:p>
    <w:p w14:paraId="0BAABCEC" w14:textId="77777777" w:rsidR="00E14563" w:rsidRPr="00026FF3" w:rsidRDefault="00E14563" w:rsidP="00E14563">
      <w:pPr>
        <w:pStyle w:val="Paragraph"/>
      </w:pPr>
      <w:r w:rsidRPr="00026FF3">
        <w:tab/>
        <w:t>(b)</w:t>
      </w:r>
      <w:r w:rsidRPr="00026FF3">
        <w:tab/>
        <w:t xml:space="preserve">oils of equivalent composition to products mentioned in </w:t>
      </w:r>
      <w:r w:rsidR="001F6281" w:rsidRPr="00026FF3">
        <w:t>paragraph (</w:t>
      </w:r>
      <w:r w:rsidRPr="00026FF3">
        <w:t>a) that are derived through synthetic means; or</w:t>
      </w:r>
    </w:p>
    <w:p w14:paraId="301E641B" w14:textId="77777777" w:rsidR="00E14563" w:rsidRPr="00026FF3" w:rsidRDefault="00E14563" w:rsidP="00E14563">
      <w:pPr>
        <w:pStyle w:val="Paragraph"/>
      </w:pPr>
      <w:r w:rsidRPr="00026FF3">
        <w:tab/>
        <w:t>(c)</w:t>
      </w:r>
      <w:r w:rsidRPr="00026FF3">
        <w:tab/>
        <w:t xml:space="preserve">prepared mixtures of oils of equivalent composition to products mentioned in </w:t>
      </w:r>
      <w:r w:rsidR="001F6281" w:rsidRPr="00026FF3">
        <w:t>paragraph (</w:t>
      </w:r>
      <w:r w:rsidRPr="00026FF3">
        <w:t>a) that comprise a mixture of synthetic and natural components.</w:t>
      </w:r>
    </w:p>
    <w:p w14:paraId="18F32665" w14:textId="77777777" w:rsidR="00E14563" w:rsidRPr="00026FF3" w:rsidRDefault="00E14563" w:rsidP="00E14563">
      <w:pPr>
        <w:pStyle w:val="Definition"/>
      </w:pPr>
      <w:r w:rsidRPr="00026FF3">
        <w:rPr>
          <w:b/>
          <w:i/>
        </w:rPr>
        <w:t>external</w:t>
      </w:r>
      <w:r w:rsidRPr="00026FF3">
        <w:t xml:space="preserve"> in relation to the use of a poison means application in the ears, eyes or nose or to a body surface other than in the mouth, rectum, vagina, urethra or other body orifice.</w:t>
      </w:r>
    </w:p>
    <w:p w14:paraId="4314A837" w14:textId="77777777" w:rsidR="00E14563" w:rsidRPr="00026FF3" w:rsidRDefault="00E14563" w:rsidP="00E14563">
      <w:pPr>
        <w:pStyle w:val="Definition"/>
      </w:pPr>
      <w:r w:rsidRPr="00026FF3">
        <w:rPr>
          <w:b/>
          <w:i/>
        </w:rPr>
        <w:t>first group paint</w:t>
      </w:r>
      <w:r w:rsidRPr="00026FF3">
        <w:t>: see section 67.</w:t>
      </w:r>
    </w:p>
    <w:p w14:paraId="0A861050" w14:textId="77777777" w:rsidR="00E14563" w:rsidRPr="00026FF3" w:rsidRDefault="00E14563" w:rsidP="00E14563">
      <w:pPr>
        <w:pStyle w:val="Definition"/>
      </w:pPr>
      <w:r w:rsidRPr="00026FF3">
        <w:rPr>
          <w:b/>
          <w:i/>
        </w:rPr>
        <w:t>free formaldehyde</w:t>
      </w:r>
      <w:r w:rsidRPr="00026FF3">
        <w:t xml:space="preserve"> includes all hydrated and non</w:t>
      </w:r>
      <w:r w:rsidR="00026FF3">
        <w:noBreakHyphen/>
      </w:r>
      <w:r w:rsidRPr="00026FF3">
        <w:t>hydrated formaldehyde present in aqueous solution, including methylene glycol and formaldehyde released from formaldehyde donors.</w:t>
      </w:r>
    </w:p>
    <w:p w14:paraId="542C87BB" w14:textId="77777777" w:rsidR="00E14563" w:rsidRPr="00026FF3" w:rsidRDefault="00E14563" w:rsidP="00E14563">
      <w:pPr>
        <w:pStyle w:val="Definition"/>
      </w:pPr>
      <w:r w:rsidRPr="00026FF3">
        <w:rPr>
          <w:b/>
          <w:i/>
        </w:rPr>
        <w:t>graphic material</w:t>
      </w:r>
      <w:r w:rsidRPr="00026FF3">
        <w:t xml:space="preserve"> means the material which is to be deposited on another material by a graphic instrument during writing, drawing or marking and includes cores of pencils, school pastels or crayons, blackboard chalks, finger or showcard colours, poster paints and watercolour blocks.</w:t>
      </w:r>
    </w:p>
    <w:p w14:paraId="4B5FF364" w14:textId="77777777" w:rsidR="00E5064B" w:rsidRPr="00026FF3" w:rsidRDefault="00E5064B" w:rsidP="00E5064B">
      <w:pPr>
        <w:pStyle w:val="Definition"/>
      </w:pPr>
      <w:r w:rsidRPr="00026FF3">
        <w:rPr>
          <w:b/>
          <w:bCs/>
          <w:i/>
        </w:rPr>
        <w:t>hand sanitiser preparation</w:t>
      </w:r>
      <w:r w:rsidRPr="00026FF3">
        <w:rPr>
          <w:bCs/>
          <w:i/>
        </w:rPr>
        <w:t xml:space="preserve"> </w:t>
      </w:r>
      <w:r w:rsidRPr="00026FF3">
        <w:t>means an antimicrobial skin care product that:</w:t>
      </w:r>
    </w:p>
    <w:p w14:paraId="3B0910BB" w14:textId="77777777" w:rsidR="00E5064B" w:rsidRPr="00026FF3" w:rsidRDefault="00E5064B" w:rsidP="00E5064B">
      <w:pPr>
        <w:pStyle w:val="Paragraph"/>
      </w:pPr>
      <w:r w:rsidRPr="00026FF3">
        <w:tab/>
        <w:t>(a)</w:t>
      </w:r>
      <w:r w:rsidRPr="00026FF3">
        <w:tab/>
        <w:t>consists of, contains or generates one or more antimicrobial active substances; and</w:t>
      </w:r>
    </w:p>
    <w:p w14:paraId="65D3A1C2" w14:textId="77777777" w:rsidR="00E5064B" w:rsidRPr="00026FF3" w:rsidRDefault="00E5064B" w:rsidP="00E5064B">
      <w:pPr>
        <w:pStyle w:val="Paragraph"/>
      </w:pPr>
      <w:r w:rsidRPr="00026FF3">
        <w:tab/>
        <w:t>(b)</w:t>
      </w:r>
      <w:r w:rsidRPr="00026FF3">
        <w:tab/>
        <w:t>is represented in any way to be, or is likely to be taken to be (whether because of the way in which it is presented or for any other reason):</w:t>
      </w:r>
    </w:p>
    <w:p w14:paraId="02F188CA" w14:textId="77777777" w:rsidR="00E5064B" w:rsidRPr="00026FF3" w:rsidRDefault="00E5064B" w:rsidP="00E5064B">
      <w:pPr>
        <w:pStyle w:val="paragraphsub"/>
      </w:pPr>
      <w:r w:rsidRPr="00026FF3">
        <w:tab/>
        <w:t>(i)</w:t>
      </w:r>
      <w:r w:rsidRPr="00026FF3">
        <w:tab/>
        <w:t>for use on hands when soap and water are not available; and</w:t>
      </w:r>
    </w:p>
    <w:p w14:paraId="071963C9" w14:textId="77777777" w:rsidR="00E5064B" w:rsidRPr="00026FF3" w:rsidRDefault="00E5064B" w:rsidP="00E5064B">
      <w:pPr>
        <w:pStyle w:val="paragraphsub"/>
      </w:pPr>
      <w:r w:rsidRPr="00026FF3">
        <w:tab/>
        <w:t>(ii)</w:t>
      </w:r>
      <w:r w:rsidRPr="00026FF3">
        <w:tab/>
        <w:t>applied to the hands without rinsing off; and</w:t>
      </w:r>
    </w:p>
    <w:p w14:paraId="7415C48D" w14:textId="77777777" w:rsidR="00E5064B" w:rsidRPr="00026FF3" w:rsidRDefault="00E5064B" w:rsidP="00E5064B">
      <w:pPr>
        <w:pStyle w:val="paragraphsub"/>
      </w:pPr>
      <w:r w:rsidRPr="00026FF3">
        <w:tab/>
        <w:t>(iii)</w:t>
      </w:r>
      <w:r w:rsidRPr="00026FF3">
        <w:tab/>
        <w:t>intended to destroy, deter, render harmless, prevent the action of, or otherwise exert a controlling effect on any microbes on the skin.</w:t>
      </w:r>
    </w:p>
    <w:p w14:paraId="02223E57" w14:textId="77777777" w:rsidR="00E14563" w:rsidRPr="00026FF3" w:rsidRDefault="00E14563" w:rsidP="00E14563">
      <w:pPr>
        <w:pStyle w:val="Definition"/>
      </w:pPr>
      <w:r w:rsidRPr="00026FF3">
        <w:rPr>
          <w:b/>
          <w:i/>
        </w:rPr>
        <w:t>hawking</w:t>
      </w:r>
      <w:r w:rsidRPr="00026FF3">
        <w:t xml:space="preserve"> means to supply (including peddle or distribute or cause to be distributed) in a public place.</w:t>
      </w:r>
    </w:p>
    <w:p w14:paraId="76BE5429" w14:textId="77777777" w:rsidR="00E14563" w:rsidRPr="00026FF3" w:rsidRDefault="00E14563" w:rsidP="00E14563">
      <w:pPr>
        <w:pStyle w:val="Definition"/>
      </w:pPr>
      <w:r w:rsidRPr="00026FF3">
        <w:rPr>
          <w:b/>
          <w:i/>
        </w:rPr>
        <w:t>height</w:t>
      </w:r>
      <w:r w:rsidRPr="00026FF3">
        <w:t xml:space="preserve"> in relation to letters used for words, expressions or statements on labels means the height of capital letters or lower case letters having an ascender or a descender.</w:t>
      </w:r>
    </w:p>
    <w:p w14:paraId="7EAFB0D0" w14:textId="77777777" w:rsidR="00E14563" w:rsidRPr="00026FF3" w:rsidRDefault="00E14563" w:rsidP="00E14563">
      <w:pPr>
        <w:pStyle w:val="Definition"/>
      </w:pPr>
      <w:r w:rsidRPr="00026FF3">
        <w:rPr>
          <w:b/>
          <w:i/>
        </w:rPr>
        <w:t>hemp seed oil</w:t>
      </w:r>
      <w:r w:rsidRPr="00026FF3">
        <w:t xml:space="preserve"> means the oil obtained by cold expression from the ripened fruits (seeds) of Cannabis sativa.</w:t>
      </w:r>
    </w:p>
    <w:p w14:paraId="351F1F83" w14:textId="77777777" w:rsidR="00E14563" w:rsidRPr="00026FF3" w:rsidRDefault="00E14563" w:rsidP="00E14563">
      <w:pPr>
        <w:pStyle w:val="Definition"/>
      </w:pPr>
      <w:r w:rsidRPr="00026FF3">
        <w:rPr>
          <w:b/>
          <w:i/>
        </w:rPr>
        <w:t>immediate container</w:t>
      </w:r>
      <w:r w:rsidRPr="00026FF3">
        <w:t xml:space="preserve"> includes all forms of containers in which a poison is directly packed but does not include any such container intended for consumption or any immediate wrapper.</w:t>
      </w:r>
    </w:p>
    <w:p w14:paraId="0608B97D" w14:textId="77777777" w:rsidR="00E14563" w:rsidRPr="00026FF3" w:rsidRDefault="00E14563" w:rsidP="00E14563">
      <w:pPr>
        <w:pStyle w:val="Definition"/>
      </w:pPr>
      <w:r w:rsidRPr="00026FF3">
        <w:rPr>
          <w:b/>
          <w:i/>
        </w:rPr>
        <w:t>immediate wrapper</w:t>
      </w:r>
      <w:r w:rsidRPr="00026FF3">
        <w:t xml:space="preserve"> means metal foil, plastic foil, waxed paper, or any other such material not intended for consumption, when used as the first wrapper for a dosage unit or dressing.</w:t>
      </w:r>
    </w:p>
    <w:p w14:paraId="17C09C2C" w14:textId="77777777" w:rsidR="00E14563" w:rsidRPr="00026FF3" w:rsidRDefault="00E14563" w:rsidP="00E14563">
      <w:pPr>
        <w:pStyle w:val="Definition"/>
      </w:pPr>
      <w:r w:rsidRPr="00026FF3">
        <w:rPr>
          <w:b/>
          <w:i/>
        </w:rPr>
        <w:t>internal use</w:t>
      </w:r>
      <w:r w:rsidRPr="00026FF3">
        <w:t xml:space="preserve"> means administration:</w:t>
      </w:r>
    </w:p>
    <w:p w14:paraId="5333FA75" w14:textId="77777777" w:rsidR="00E14563" w:rsidRPr="00026FF3" w:rsidRDefault="00E14563" w:rsidP="00E14563">
      <w:pPr>
        <w:pStyle w:val="Paragraph"/>
      </w:pPr>
      <w:r w:rsidRPr="00026FF3">
        <w:tab/>
        <w:t>(a)</w:t>
      </w:r>
      <w:r w:rsidRPr="00026FF3">
        <w:tab/>
        <w:t>orally, except for topical effect in the mouth; or</w:t>
      </w:r>
    </w:p>
    <w:p w14:paraId="0C1C365F" w14:textId="77777777" w:rsidR="00E14563" w:rsidRPr="00026FF3" w:rsidRDefault="00E14563" w:rsidP="00E14563">
      <w:pPr>
        <w:pStyle w:val="Paragraph"/>
      </w:pPr>
      <w:r w:rsidRPr="00026FF3">
        <w:tab/>
        <w:t>(b)</w:t>
      </w:r>
      <w:r w:rsidRPr="00026FF3">
        <w:tab/>
        <w:t>for absorption and the production of a systemic effect:</w:t>
      </w:r>
    </w:p>
    <w:p w14:paraId="315E8226" w14:textId="77777777" w:rsidR="00E14563" w:rsidRPr="00026FF3" w:rsidRDefault="00E14563" w:rsidP="00E14563">
      <w:pPr>
        <w:pStyle w:val="paragraphsub"/>
      </w:pPr>
      <w:r w:rsidRPr="00026FF3">
        <w:tab/>
        <w:t>(i)</w:t>
      </w:r>
      <w:r w:rsidRPr="00026FF3">
        <w:tab/>
        <w:t>by way of a body orifice other than the mouth; or</w:t>
      </w:r>
    </w:p>
    <w:p w14:paraId="11B3C905" w14:textId="77777777" w:rsidR="00E14563" w:rsidRPr="00026FF3" w:rsidRDefault="00E14563" w:rsidP="00E14563">
      <w:pPr>
        <w:pStyle w:val="paragraphsub"/>
      </w:pPr>
      <w:r w:rsidRPr="00026FF3">
        <w:tab/>
        <w:t>(ii)</w:t>
      </w:r>
      <w:r w:rsidRPr="00026FF3">
        <w:tab/>
        <w:t>parenterally, other than by application to unbroken skin.</w:t>
      </w:r>
    </w:p>
    <w:p w14:paraId="393376CB" w14:textId="77777777" w:rsidR="00E14563" w:rsidRPr="00026FF3" w:rsidRDefault="00E14563" w:rsidP="00E14563">
      <w:pPr>
        <w:pStyle w:val="Definition"/>
      </w:pPr>
      <w:r w:rsidRPr="00026FF3">
        <w:rPr>
          <w:b/>
          <w:i/>
        </w:rPr>
        <w:t>label</w:t>
      </w:r>
      <w:r w:rsidRPr="00026FF3">
        <w:t>:</w:t>
      </w:r>
    </w:p>
    <w:p w14:paraId="06612982" w14:textId="77777777" w:rsidR="00E14563" w:rsidRPr="00026FF3" w:rsidRDefault="00E14563" w:rsidP="00E14563">
      <w:pPr>
        <w:pStyle w:val="Paragraph"/>
      </w:pPr>
      <w:r w:rsidRPr="00026FF3">
        <w:tab/>
        <w:t>(a)</w:t>
      </w:r>
      <w:r w:rsidRPr="00026FF3">
        <w:tab/>
        <w:t>means a written statement on a container of a poison; and</w:t>
      </w:r>
    </w:p>
    <w:p w14:paraId="588218F2" w14:textId="77777777" w:rsidR="00E14563" w:rsidRPr="00026FF3" w:rsidRDefault="00E14563" w:rsidP="00E14563">
      <w:pPr>
        <w:pStyle w:val="Paragraph"/>
      </w:pPr>
      <w:r w:rsidRPr="00026FF3">
        <w:tab/>
        <w:t>(b)</w:t>
      </w:r>
      <w:r w:rsidRPr="00026FF3">
        <w:tab/>
        <w:t>in relation to therapeutic goods, includes a display of printed information about the product:</w:t>
      </w:r>
    </w:p>
    <w:p w14:paraId="1203E903" w14:textId="77777777" w:rsidR="00E14563" w:rsidRPr="00026FF3" w:rsidRDefault="00E14563" w:rsidP="00E14563">
      <w:pPr>
        <w:pStyle w:val="paragraphsub"/>
      </w:pPr>
      <w:r w:rsidRPr="00026FF3">
        <w:tab/>
        <w:t>(i)</w:t>
      </w:r>
      <w:r w:rsidRPr="00026FF3">
        <w:tab/>
        <w:t>on, or attached to, the goods;</w:t>
      </w:r>
      <w:r w:rsidR="00245CA6">
        <w:t xml:space="preserve"> or</w:t>
      </w:r>
    </w:p>
    <w:p w14:paraId="3B0EDD8D" w14:textId="77777777" w:rsidR="00E14563" w:rsidRPr="00026FF3" w:rsidRDefault="00E14563" w:rsidP="00E14563">
      <w:pPr>
        <w:pStyle w:val="paragraphsub"/>
      </w:pPr>
      <w:r w:rsidRPr="00026FF3">
        <w:tab/>
        <w:t>(ii)</w:t>
      </w:r>
      <w:r w:rsidRPr="00026FF3">
        <w:tab/>
        <w:t>on, or attached to, a container or primary pack in which the goods are supplied; or</w:t>
      </w:r>
    </w:p>
    <w:p w14:paraId="44562C4F" w14:textId="77777777" w:rsidR="00E14563" w:rsidRPr="00026FF3" w:rsidRDefault="00E14563" w:rsidP="00E14563">
      <w:pPr>
        <w:pStyle w:val="paragraphsub"/>
      </w:pPr>
      <w:r w:rsidRPr="00026FF3">
        <w:tab/>
        <w:t>(iii)</w:t>
      </w:r>
      <w:r w:rsidRPr="00026FF3">
        <w:tab/>
        <w:t>supplied with such a container or pack.</w:t>
      </w:r>
    </w:p>
    <w:p w14:paraId="38EEB47B" w14:textId="77777777" w:rsidR="00E14563" w:rsidRPr="00026FF3" w:rsidRDefault="00E14563" w:rsidP="00E14563">
      <w:pPr>
        <w:pStyle w:val="Definition"/>
      </w:pPr>
      <w:r w:rsidRPr="00026FF3">
        <w:rPr>
          <w:b/>
          <w:i/>
        </w:rPr>
        <w:t>main label</w:t>
      </w:r>
      <w:r w:rsidRPr="00026FF3">
        <w:t>, for a container of poison</w:t>
      </w:r>
      <w:r w:rsidR="00053D02" w:rsidRPr="00026FF3">
        <w:t>, means</w:t>
      </w:r>
      <w:r w:rsidRPr="00026FF3">
        <w:t>:</w:t>
      </w:r>
    </w:p>
    <w:p w14:paraId="388EAE19" w14:textId="77777777" w:rsidR="00053D02" w:rsidRPr="00026FF3" w:rsidRDefault="00E14563" w:rsidP="00E14563">
      <w:pPr>
        <w:pStyle w:val="Paragraph"/>
      </w:pPr>
      <w:r w:rsidRPr="00026FF3">
        <w:tab/>
        <w:t>(a)</w:t>
      </w:r>
      <w:r w:rsidRPr="00026FF3">
        <w:tab/>
      </w:r>
      <w:r w:rsidR="00053D02" w:rsidRPr="00026FF3">
        <w:t xml:space="preserve">the part of the label that is most likely to be displayed, presented, shown, or examined under ordinary or customary conditions of display; </w:t>
      </w:r>
      <w:r w:rsidR="00164EB4" w:rsidRPr="00026FF3">
        <w:t>and</w:t>
      </w:r>
    </w:p>
    <w:p w14:paraId="54B9BFA2" w14:textId="77777777" w:rsidR="00164EB4" w:rsidRPr="00026FF3" w:rsidRDefault="00164EB4" w:rsidP="00E14563">
      <w:pPr>
        <w:pStyle w:val="Paragraph"/>
      </w:pPr>
      <w:r w:rsidRPr="00026FF3">
        <w:tab/>
        <w:t>(b)</w:t>
      </w:r>
      <w:r w:rsidRPr="00026FF3">
        <w:tab/>
      </w:r>
      <w:r w:rsidR="00A261E1" w:rsidRPr="00026FF3">
        <w:t>if there are 2 or more labels</w:t>
      </w:r>
      <w:r w:rsidRPr="00026FF3">
        <w:t>:</w:t>
      </w:r>
    </w:p>
    <w:p w14:paraId="74F99FC9" w14:textId="77777777" w:rsidR="00053D02" w:rsidRPr="00026FF3" w:rsidRDefault="00053D02" w:rsidP="00164EB4">
      <w:pPr>
        <w:pStyle w:val="paragraphsub"/>
      </w:pPr>
      <w:r w:rsidRPr="00026FF3">
        <w:tab/>
        <w:t>(</w:t>
      </w:r>
      <w:r w:rsidR="00164EB4" w:rsidRPr="00026FF3">
        <w:t>i</w:t>
      </w:r>
      <w:r w:rsidRPr="00026FF3">
        <w:t>)</w:t>
      </w:r>
      <w:r w:rsidRPr="00026FF3">
        <w:tab/>
        <w:t xml:space="preserve">the label </w:t>
      </w:r>
      <w:r w:rsidR="00763C2B" w:rsidRPr="00026FF3">
        <w:t xml:space="preserve">or the part of the label </w:t>
      </w:r>
      <w:r w:rsidRPr="00026FF3">
        <w:t>where the product name is more or most conspicuously shown; or</w:t>
      </w:r>
    </w:p>
    <w:p w14:paraId="2773DE7A" w14:textId="77777777" w:rsidR="00053D02" w:rsidRPr="00026FF3" w:rsidRDefault="00053D02" w:rsidP="00164EB4">
      <w:pPr>
        <w:pStyle w:val="paragraphsub"/>
      </w:pPr>
      <w:r w:rsidRPr="00026FF3">
        <w:tab/>
        <w:t>(</w:t>
      </w:r>
      <w:r w:rsidR="00164EB4" w:rsidRPr="00026FF3">
        <w:t>ii</w:t>
      </w:r>
      <w:r w:rsidRPr="00026FF3">
        <w:t>)</w:t>
      </w:r>
      <w:r w:rsidRPr="00026FF3">
        <w:tab/>
        <w:t xml:space="preserve">if the product name is equally </w:t>
      </w:r>
      <w:r w:rsidR="00663E03" w:rsidRPr="00026FF3">
        <w:t xml:space="preserve">more or </w:t>
      </w:r>
      <w:r w:rsidRPr="00026FF3">
        <w:t>most conspicuously displayed</w:t>
      </w:r>
      <w:r w:rsidR="00A261E1" w:rsidRPr="00026FF3">
        <w:t xml:space="preserve"> on more than one of those labels</w:t>
      </w:r>
      <w:r w:rsidRPr="00026FF3">
        <w:t>—each of the labels</w:t>
      </w:r>
      <w:r w:rsidR="0010764E" w:rsidRPr="00026FF3">
        <w:t xml:space="preserve"> on which the product name is equally more or most conspicuously displayed</w:t>
      </w:r>
      <w:r w:rsidRPr="00026FF3">
        <w:t>.</w:t>
      </w:r>
    </w:p>
    <w:p w14:paraId="232ABCEC" w14:textId="77777777" w:rsidR="00E14563" w:rsidRPr="00026FF3" w:rsidRDefault="00E14563" w:rsidP="00E14563">
      <w:pPr>
        <w:pStyle w:val="Definition"/>
      </w:pPr>
      <w:r w:rsidRPr="00026FF3">
        <w:rPr>
          <w:b/>
          <w:i/>
        </w:rPr>
        <w:t>manufacturer</w:t>
      </w:r>
      <w:r w:rsidRPr="00026FF3">
        <w:t xml:space="preserve"> of a poison means a person who manufactures, produces, or packs a poison.</w:t>
      </w:r>
    </w:p>
    <w:p w14:paraId="399E71F7" w14:textId="77777777" w:rsidR="00E14563" w:rsidRPr="00026FF3" w:rsidRDefault="00E14563" w:rsidP="00E14563">
      <w:pPr>
        <w:pStyle w:val="Definition"/>
      </w:pPr>
      <w:r w:rsidRPr="00026FF3">
        <w:rPr>
          <w:b/>
          <w:i/>
        </w:rPr>
        <w:t>marker dyes or pigments</w:t>
      </w:r>
      <w:r w:rsidRPr="00026FF3">
        <w:t xml:space="preserve"> means any product that is added to a liquid used in agricultural or veterinary chemicals to identify or distinguish treated from untreated objects, land or organisms by temporarily imparting colour on the relevant object, land or organism through, for example, spot</w:t>
      </w:r>
      <w:r w:rsidR="00026FF3">
        <w:noBreakHyphen/>
      </w:r>
      <w:r w:rsidRPr="00026FF3">
        <w:t xml:space="preserve"> or boom</w:t>
      </w:r>
      <w:r w:rsidR="00026FF3">
        <w:noBreakHyphen/>
      </w:r>
      <w:r w:rsidRPr="00026FF3">
        <w:t>spraying.</w:t>
      </w:r>
    </w:p>
    <w:p w14:paraId="0E86EE78" w14:textId="77777777" w:rsidR="00E14563" w:rsidRPr="00026FF3" w:rsidRDefault="00E14563" w:rsidP="00E14563">
      <w:pPr>
        <w:pStyle w:val="Definition"/>
      </w:pPr>
      <w:r w:rsidRPr="00026FF3">
        <w:rPr>
          <w:b/>
          <w:i/>
        </w:rPr>
        <w:t>measure pack</w:t>
      </w:r>
      <w:r w:rsidRPr="00026FF3">
        <w:t xml:space="preserve"> means a sealed container which contains a measured quantity of poison for use on one occasion as a pesticide or domestic product and one or more of which is enclosed in a primary pack.</w:t>
      </w:r>
    </w:p>
    <w:p w14:paraId="69772DFC" w14:textId="77777777" w:rsidR="00E14563" w:rsidRPr="00026FF3" w:rsidRDefault="00E14563" w:rsidP="00E14563">
      <w:pPr>
        <w:pStyle w:val="Definition"/>
      </w:pPr>
      <w:r w:rsidRPr="00026FF3">
        <w:rPr>
          <w:b/>
          <w:i/>
        </w:rPr>
        <w:t>medical practitioner</w:t>
      </w:r>
      <w:r w:rsidRPr="00026FF3">
        <w:t xml:space="preserve"> means a person who is registered, in a State or internal Territory, as a medical practitioner.</w:t>
      </w:r>
    </w:p>
    <w:p w14:paraId="1C2C05D3" w14:textId="77777777" w:rsidR="00E14563" w:rsidRPr="00026FF3" w:rsidRDefault="00E14563" w:rsidP="00E14563">
      <w:pPr>
        <w:pStyle w:val="Definition"/>
      </w:pPr>
      <w:r w:rsidRPr="00026FF3">
        <w:rPr>
          <w:b/>
          <w:i/>
        </w:rPr>
        <w:t>medicine</w:t>
      </w:r>
      <w:r w:rsidRPr="00026FF3">
        <w:t xml:space="preserve"> means any poison for therapeutic use.</w:t>
      </w:r>
    </w:p>
    <w:p w14:paraId="5FE82AFE" w14:textId="77777777" w:rsidR="00E14563" w:rsidRPr="00026FF3" w:rsidRDefault="00E14563" w:rsidP="00E14563">
      <w:pPr>
        <w:pStyle w:val="Definition"/>
      </w:pPr>
      <w:r w:rsidRPr="00026FF3">
        <w:rPr>
          <w:b/>
          <w:i/>
        </w:rPr>
        <w:t>midwife</w:t>
      </w:r>
      <w:r w:rsidRPr="00026FF3">
        <w:t xml:space="preserve"> means a person who is registered, in a State or internal Territory, as a midwife.</w:t>
      </w:r>
    </w:p>
    <w:p w14:paraId="68C64D14" w14:textId="77777777" w:rsidR="00E14563" w:rsidRPr="00026FF3" w:rsidRDefault="00E14563" w:rsidP="00E14563">
      <w:pPr>
        <w:pStyle w:val="Definition"/>
      </w:pPr>
      <w:r w:rsidRPr="00026FF3">
        <w:rPr>
          <w:b/>
          <w:i/>
        </w:rPr>
        <w:t>non</w:t>
      </w:r>
      <w:r w:rsidR="00026FF3">
        <w:rPr>
          <w:b/>
          <w:i/>
        </w:rPr>
        <w:noBreakHyphen/>
      </w:r>
      <w:r w:rsidRPr="00026FF3">
        <w:rPr>
          <w:b/>
          <w:i/>
        </w:rPr>
        <w:t>access packaging</w:t>
      </w:r>
      <w:r w:rsidRPr="00026FF3">
        <w:t>, for a product that is not intended for human therapeutic use, means packaging that complies with the requirements of AS</w:t>
      </w:r>
      <w:r w:rsidR="004E5918">
        <w:t xml:space="preserve"> </w:t>
      </w:r>
      <w:r w:rsidRPr="00026FF3">
        <w:t>4710</w:t>
      </w:r>
      <w:r w:rsidR="00026FF3">
        <w:noBreakHyphen/>
      </w:r>
      <w:r w:rsidRPr="00026FF3">
        <w:t>2001</w:t>
      </w:r>
      <w:r w:rsidR="004E5918">
        <w:t>,</w:t>
      </w:r>
      <w:r w:rsidRPr="00026FF3">
        <w:t xml:space="preserve"> </w:t>
      </w:r>
      <w:r w:rsidRPr="00026FF3">
        <w:rPr>
          <w:i/>
        </w:rPr>
        <w:t>Packages for chemicals not intended for access or contact with their contents by humans</w:t>
      </w:r>
      <w:r w:rsidRPr="00026FF3">
        <w:t>.</w:t>
      </w:r>
    </w:p>
    <w:p w14:paraId="1A87ED4E" w14:textId="77777777" w:rsidR="00E14563" w:rsidRPr="00026FF3" w:rsidRDefault="00E14563" w:rsidP="00E14563">
      <w:pPr>
        <w:pStyle w:val="notetext"/>
      </w:pPr>
      <w:r w:rsidRPr="00026FF3">
        <w:t>Note:</w:t>
      </w:r>
      <w:r w:rsidRPr="00026FF3">
        <w:tab/>
        <w:t xml:space="preserve">See also the definitions of </w:t>
      </w:r>
      <w:r w:rsidRPr="00026FF3">
        <w:rPr>
          <w:b/>
          <w:i/>
        </w:rPr>
        <w:t>child</w:t>
      </w:r>
      <w:r w:rsidR="00026FF3">
        <w:rPr>
          <w:b/>
          <w:i/>
        </w:rPr>
        <w:noBreakHyphen/>
      </w:r>
      <w:r w:rsidRPr="00026FF3">
        <w:rPr>
          <w:b/>
          <w:i/>
        </w:rPr>
        <w:t>resistant closure</w:t>
      </w:r>
      <w:r w:rsidRPr="00026FF3">
        <w:t xml:space="preserve"> and </w:t>
      </w:r>
      <w:r w:rsidRPr="00026FF3">
        <w:rPr>
          <w:b/>
          <w:i/>
        </w:rPr>
        <w:t>child</w:t>
      </w:r>
      <w:r w:rsidR="00026FF3">
        <w:rPr>
          <w:b/>
          <w:i/>
        </w:rPr>
        <w:noBreakHyphen/>
      </w:r>
      <w:r w:rsidRPr="00026FF3">
        <w:rPr>
          <w:b/>
          <w:i/>
        </w:rPr>
        <w:t>resistant packaging</w:t>
      </w:r>
      <w:r w:rsidRPr="00026FF3">
        <w:t>.</w:t>
      </w:r>
    </w:p>
    <w:p w14:paraId="6BA79888" w14:textId="77777777" w:rsidR="00E14563" w:rsidRPr="00026FF3" w:rsidRDefault="00E14563" w:rsidP="00E14563">
      <w:pPr>
        <w:pStyle w:val="Definition"/>
      </w:pPr>
      <w:r w:rsidRPr="00026FF3">
        <w:rPr>
          <w:b/>
          <w:i/>
        </w:rPr>
        <w:t>non</w:t>
      </w:r>
      <w:r w:rsidR="00026FF3">
        <w:rPr>
          <w:b/>
          <w:i/>
        </w:rPr>
        <w:noBreakHyphen/>
      </w:r>
      <w:r w:rsidRPr="00026FF3">
        <w:rPr>
          <w:b/>
          <w:i/>
        </w:rPr>
        <w:t>volatile content</w:t>
      </w:r>
      <w:r w:rsidRPr="00026FF3">
        <w:t xml:space="preserve"> in relation to a paint or tinter means that portion of a paint or tinter determined to be the non</w:t>
      </w:r>
      <w:r w:rsidR="00026FF3">
        <w:noBreakHyphen/>
      </w:r>
      <w:r w:rsidRPr="00026FF3">
        <w:t>volatile content by Method 301.1 of Australian Standard AS 1580</w:t>
      </w:r>
      <w:r w:rsidR="00026FF3">
        <w:noBreakHyphen/>
      </w:r>
      <w:r w:rsidRPr="00026FF3">
        <w:t>301.1</w:t>
      </w:r>
      <w:r w:rsidR="00026FF3">
        <w:noBreakHyphen/>
      </w:r>
      <w:r w:rsidRPr="00026FF3">
        <w:t xml:space="preserve">2005, </w:t>
      </w:r>
      <w:r w:rsidRPr="00026FF3">
        <w:rPr>
          <w:i/>
        </w:rPr>
        <w:t>Paints and related materials – Methods of test – Non</w:t>
      </w:r>
      <w:r w:rsidR="00026FF3">
        <w:rPr>
          <w:i/>
        </w:rPr>
        <w:noBreakHyphen/>
      </w:r>
      <w:r w:rsidRPr="00026FF3">
        <w:rPr>
          <w:i/>
        </w:rPr>
        <w:t>volatile content by mass</w:t>
      </w:r>
      <w:r w:rsidRPr="00026FF3">
        <w:t>.</w:t>
      </w:r>
    </w:p>
    <w:p w14:paraId="17939963" w14:textId="77777777" w:rsidR="00E14563" w:rsidRPr="00026FF3" w:rsidRDefault="00E14563" w:rsidP="00E14563">
      <w:pPr>
        <w:pStyle w:val="Definition"/>
      </w:pPr>
      <w:r w:rsidRPr="00026FF3">
        <w:rPr>
          <w:b/>
          <w:i/>
        </w:rPr>
        <w:t>nurse</w:t>
      </w:r>
      <w:r w:rsidRPr="00026FF3">
        <w:t xml:space="preserve"> means a person who is registered, in a State or internal Territory, as a nurse.</w:t>
      </w:r>
    </w:p>
    <w:p w14:paraId="147027BC" w14:textId="77777777" w:rsidR="00E14563" w:rsidRPr="00026FF3" w:rsidRDefault="00E14563" w:rsidP="00E14563">
      <w:pPr>
        <w:pStyle w:val="Definition"/>
      </w:pPr>
      <w:r w:rsidRPr="00026FF3">
        <w:rPr>
          <w:b/>
          <w:i/>
        </w:rPr>
        <w:t>oromucosal use</w:t>
      </w:r>
      <w:r w:rsidRPr="00026FF3">
        <w:t xml:space="preserve"> means administration to the oral mucosa, specifically the oral cavity and/or the pharynx.</w:t>
      </w:r>
    </w:p>
    <w:p w14:paraId="2DB116B0" w14:textId="77777777" w:rsidR="00E14563" w:rsidRPr="00026FF3" w:rsidRDefault="00E14563" w:rsidP="00E14563">
      <w:pPr>
        <w:pStyle w:val="Definition"/>
      </w:pPr>
      <w:r w:rsidRPr="00026FF3">
        <w:rPr>
          <w:b/>
          <w:i/>
        </w:rPr>
        <w:t>paint</w:t>
      </w:r>
      <w:r w:rsidRPr="00026FF3">
        <w:t xml:space="preserve"> includes any substance used or intended to be used for application as a colouring or protective coating to any surface but does not include graphic material or paints for therapeutic use.</w:t>
      </w:r>
    </w:p>
    <w:p w14:paraId="7DC02B09" w14:textId="77777777" w:rsidR="00E14563" w:rsidRPr="00026FF3" w:rsidRDefault="00E14563" w:rsidP="00E14563">
      <w:pPr>
        <w:pStyle w:val="Definition"/>
      </w:pPr>
      <w:r w:rsidRPr="00026FF3">
        <w:rPr>
          <w:b/>
          <w:i/>
        </w:rPr>
        <w:t>pesticide</w:t>
      </w:r>
      <w:r w:rsidRPr="00026FF3">
        <w:t xml:space="preserve"> means any substance or mixture of substances used or intended to be used:</w:t>
      </w:r>
    </w:p>
    <w:p w14:paraId="503FF4F3" w14:textId="77777777" w:rsidR="00E14563" w:rsidRPr="00026FF3" w:rsidRDefault="00E14563" w:rsidP="00E14563">
      <w:pPr>
        <w:pStyle w:val="Paragraph"/>
      </w:pPr>
      <w:r w:rsidRPr="00026FF3">
        <w:tab/>
        <w:t>(a)</w:t>
      </w:r>
      <w:r w:rsidRPr="00026FF3">
        <w:tab/>
        <w:t>for preventing, destroying, repelling, attracting, inhibiting or controlling any insects, rodents, birds, nematodes, bacteria, fungi, weeds or other forms of plant or animal life or viruses, which are pests; or</w:t>
      </w:r>
    </w:p>
    <w:p w14:paraId="40A4F1B5" w14:textId="77777777" w:rsidR="00E14563" w:rsidRPr="00026FF3" w:rsidRDefault="00E14563" w:rsidP="00E14563">
      <w:pPr>
        <w:pStyle w:val="Paragraph"/>
      </w:pPr>
      <w:r w:rsidRPr="00026FF3">
        <w:tab/>
        <w:t>(b)</w:t>
      </w:r>
      <w:r w:rsidRPr="00026FF3">
        <w:tab/>
        <w:t>as a plant regulator, promoter, defoliant or desiccant for food storage, household, industrial, commercial, agricultural and non</w:t>
      </w:r>
      <w:r w:rsidR="00026FF3">
        <w:noBreakHyphen/>
      </w:r>
      <w:r w:rsidRPr="00026FF3">
        <w:t>agricultural application, but does not include veterinary drugs, stock medicines, stock feeds, stock feed additives, drugs for human use, food additives or fertilisers.</w:t>
      </w:r>
    </w:p>
    <w:p w14:paraId="12D98805" w14:textId="77777777" w:rsidR="00463358" w:rsidRPr="00026FF3" w:rsidRDefault="00463358" w:rsidP="00463358">
      <w:pPr>
        <w:pStyle w:val="Definition"/>
      </w:pPr>
      <w:r w:rsidRPr="00026FF3">
        <w:rPr>
          <w:b/>
          <w:i/>
        </w:rPr>
        <w:t>pharmacist</w:t>
      </w:r>
      <w:r w:rsidRPr="00026FF3">
        <w:t xml:space="preserve"> means a person who is registered, in a State or internal Territory, as a pharmacist.</w:t>
      </w:r>
    </w:p>
    <w:p w14:paraId="3E43E46F" w14:textId="77777777" w:rsidR="00E14563" w:rsidRPr="00026FF3" w:rsidRDefault="00E14563" w:rsidP="00E14563">
      <w:pPr>
        <w:pStyle w:val="Definition"/>
      </w:pPr>
      <w:r w:rsidRPr="00026FF3">
        <w:rPr>
          <w:b/>
          <w:i/>
        </w:rPr>
        <w:t>primary pack</w:t>
      </w:r>
      <w:r w:rsidRPr="00026FF3">
        <w:t>, in relation to a poison, means the pack in which the poison and its immediate container or immediate wrapper or measure pack are presented for supply.</w:t>
      </w:r>
    </w:p>
    <w:p w14:paraId="4D9F4E24" w14:textId="77777777" w:rsidR="00E14563" w:rsidRPr="00026FF3" w:rsidRDefault="00E14563" w:rsidP="00E14563">
      <w:pPr>
        <w:pStyle w:val="Definition"/>
      </w:pPr>
      <w:r w:rsidRPr="00026FF3">
        <w:rPr>
          <w:b/>
          <w:i/>
        </w:rPr>
        <w:t>product sample</w:t>
      </w:r>
      <w:r w:rsidRPr="00026FF3">
        <w:t xml:space="preserve"> means a packed poison supplied directly to a consumer:</w:t>
      </w:r>
    </w:p>
    <w:p w14:paraId="7385906B" w14:textId="77777777" w:rsidR="00E14563" w:rsidRPr="00026FF3" w:rsidRDefault="00E14563" w:rsidP="00E14563">
      <w:pPr>
        <w:pStyle w:val="Paragraph"/>
      </w:pPr>
      <w:r w:rsidRPr="00026FF3">
        <w:tab/>
        <w:t>(a)</w:t>
      </w:r>
      <w:r w:rsidRPr="00026FF3">
        <w:tab/>
        <w:t>free of charge or for a nominal charge; and</w:t>
      </w:r>
    </w:p>
    <w:p w14:paraId="660254CD" w14:textId="77777777" w:rsidR="00E14563" w:rsidRPr="00026FF3" w:rsidRDefault="00E14563" w:rsidP="00E14563">
      <w:pPr>
        <w:pStyle w:val="Paragraph"/>
      </w:pPr>
      <w:r w:rsidRPr="00026FF3">
        <w:tab/>
        <w:t>(b)</w:t>
      </w:r>
      <w:r w:rsidRPr="00026FF3">
        <w:tab/>
        <w:t>as a mechanism to promote the supply of the product; and</w:t>
      </w:r>
    </w:p>
    <w:p w14:paraId="027C271A" w14:textId="77777777" w:rsidR="00E14563" w:rsidRPr="00026FF3" w:rsidRDefault="00E14563" w:rsidP="00E14563">
      <w:pPr>
        <w:pStyle w:val="Paragraph"/>
      </w:pPr>
      <w:r w:rsidRPr="00026FF3">
        <w:tab/>
        <w:t>(c)</w:t>
      </w:r>
      <w:r w:rsidRPr="00026FF3">
        <w:tab/>
        <w:t>in the form of:</w:t>
      </w:r>
    </w:p>
    <w:p w14:paraId="6FF4AFC3" w14:textId="77777777" w:rsidR="00E14563" w:rsidRPr="00026FF3" w:rsidRDefault="00E14563" w:rsidP="00E14563">
      <w:pPr>
        <w:pStyle w:val="paragraphsub"/>
      </w:pPr>
      <w:r w:rsidRPr="00026FF3">
        <w:tab/>
        <w:t>(i)</w:t>
      </w:r>
      <w:r w:rsidRPr="00026FF3">
        <w:tab/>
        <w:t>a small pack produced specifically for the purposes of promotion; or</w:t>
      </w:r>
    </w:p>
    <w:p w14:paraId="1907C933" w14:textId="77777777" w:rsidR="00E14563" w:rsidRPr="00026FF3" w:rsidRDefault="00E14563" w:rsidP="00E14563">
      <w:pPr>
        <w:pStyle w:val="paragraphsub"/>
      </w:pPr>
      <w:r w:rsidRPr="00026FF3">
        <w:tab/>
        <w:t>(ii)</w:t>
      </w:r>
      <w:r w:rsidRPr="00026FF3">
        <w:tab/>
        <w:t>a normal commercial pack that in other circumstances could be purchased by the consumer.</w:t>
      </w:r>
    </w:p>
    <w:p w14:paraId="5ABE6F96" w14:textId="77777777" w:rsidR="00E14563" w:rsidRPr="00026FF3" w:rsidRDefault="00E14563" w:rsidP="00E14563">
      <w:pPr>
        <w:pStyle w:val="Definition"/>
      </w:pPr>
      <w:r w:rsidRPr="00026FF3">
        <w:rPr>
          <w:b/>
          <w:i/>
        </w:rPr>
        <w:t>public place</w:t>
      </w:r>
      <w:r w:rsidRPr="00026FF3">
        <w:t xml:space="preserve"> means any place where members of the public are lawfully entitled, invited or permitted to be present in their capacity as members of the public.</w:t>
      </w:r>
    </w:p>
    <w:p w14:paraId="56CBA0F6" w14:textId="77777777" w:rsidR="001B3C28" w:rsidRPr="00026FF3" w:rsidRDefault="001B3C28" w:rsidP="001B3C28">
      <w:pPr>
        <w:pStyle w:val="notetext"/>
        <w:rPr>
          <w:shd w:val="clear" w:color="auto" w:fill="FFFFFF"/>
        </w:rPr>
      </w:pPr>
      <w:r w:rsidRPr="00026FF3">
        <w:rPr>
          <w:shd w:val="clear" w:color="auto" w:fill="FFFFFF"/>
        </w:rPr>
        <w:t>Note:</w:t>
      </w:r>
      <w:r w:rsidRPr="00026FF3">
        <w:rPr>
          <w:shd w:val="clear" w:color="auto" w:fill="FFFFFF"/>
        </w:rPr>
        <w:tab/>
        <w:t xml:space="preserve">Examples of a public place include a street, road, footway, court, alley or </w:t>
      </w:r>
      <w:r w:rsidR="002A6DD8" w:rsidRPr="00026FF3">
        <w:rPr>
          <w:shd w:val="clear" w:color="auto" w:fill="FFFFFF"/>
        </w:rPr>
        <w:t>thoroughfare</w:t>
      </w:r>
      <w:r w:rsidRPr="00026FF3">
        <w:rPr>
          <w:shd w:val="clear" w:color="auto" w:fill="FFFFFF"/>
        </w:rPr>
        <w:t xml:space="preserve"> that the public may use in any residential premises</w:t>
      </w:r>
      <w:r w:rsidR="00AB612A" w:rsidRPr="00026FF3">
        <w:rPr>
          <w:shd w:val="clear" w:color="auto" w:fill="FFFFFF"/>
        </w:rPr>
        <w:t xml:space="preserve"> or to get from</w:t>
      </w:r>
      <w:r w:rsidRPr="00026FF3">
        <w:rPr>
          <w:shd w:val="clear" w:color="auto" w:fill="FFFFFF"/>
        </w:rPr>
        <w:t xml:space="preserve"> door to door, place to place or house to house.</w:t>
      </w:r>
    </w:p>
    <w:p w14:paraId="5CEAE48B" w14:textId="77777777" w:rsidR="00E14563" w:rsidRPr="00026FF3" w:rsidRDefault="00E14563" w:rsidP="00E14563">
      <w:pPr>
        <w:pStyle w:val="Definition"/>
      </w:pPr>
      <w:r w:rsidRPr="00026FF3">
        <w:rPr>
          <w:b/>
          <w:i/>
        </w:rPr>
        <w:t>required advisory statements for medicine labels</w:t>
      </w:r>
      <w:r w:rsidRPr="00026FF3">
        <w:t xml:space="preserve"> means the </w:t>
      </w:r>
      <w:r w:rsidRPr="00026FF3">
        <w:rPr>
          <w:i/>
        </w:rPr>
        <w:t>Therapeutic Goods (Medicines Advisory Statements) Specification 20</w:t>
      </w:r>
      <w:r w:rsidR="00E153D6" w:rsidRPr="00026FF3">
        <w:rPr>
          <w:i/>
        </w:rPr>
        <w:t>21</w:t>
      </w:r>
      <w:r w:rsidRPr="00026FF3">
        <w:t>.</w:t>
      </w:r>
    </w:p>
    <w:p w14:paraId="3A4E86E8" w14:textId="77777777" w:rsidR="00E14563" w:rsidRPr="00026FF3" w:rsidRDefault="00E14563" w:rsidP="00E14563">
      <w:pPr>
        <w:pStyle w:val="Definition"/>
      </w:pPr>
      <w:r w:rsidRPr="00026FF3">
        <w:rPr>
          <w:b/>
          <w:i/>
        </w:rPr>
        <w:t>restricted flow insert</w:t>
      </w:r>
      <w:r w:rsidRPr="00026FF3">
        <w:t xml:space="preserve"> means a restriction:</w:t>
      </w:r>
    </w:p>
    <w:p w14:paraId="719A4706" w14:textId="77777777" w:rsidR="00E14563" w:rsidRPr="00026FF3" w:rsidRDefault="00E14563" w:rsidP="00E14563">
      <w:pPr>
        <w:pStyle w:val="Paragraph"/>
      </w:pPr>
      <w:r w:rsidRPr="00026FF3">
        <w:tab/>
        <w:t>(a)</w:t>
      </w:r>
      <w:r w:rsidRPr="00026FF3">
        <w:tab/>
        <w:t>that is fitted or moulded in the neck of a container; and</w:t>
      </w:r>
    </w:p>
    <w:p w14:paraId="46A39BBA" w14:textId="77777777" w:rsidR="00E14563" w:rsidRPr="00026FF3" w:rsidRDefault="00E14563" w:rsidP="00E14563">
      <w:pPr>
        <w:pStyle w:val="Paragraph"/>
      </w:pPr>
      <w:r w:rsidRPr="00026FF3">
        <w:tab/>
        <w:t>(b)</w:t>
      </w:r>
      <w:r w:rsidRPr="00026FF3">
        <w:tab/>
        <w:t>that cannot readily be removed from the container by manual force; and</w:t>
      </w:r>
    </w:p>
    <w:p w14:paraId="0D9A13CD" w14:textId="77777777" w:rsidR="00E14563" w:rsidRPr="00026FF3" w:rsidRDefault="00E14563" w:rsidP="00E14563">
      <w:pPr>
        <w:pStyle w:val="Paragraph"/>
      </w:pPr>
      <w:r w:rsidRPr="00026FF3">
        <w:tab/>
        <w:t>(c)</w:t>
      </w:r>
      <w:r w:rsidRPr="00026FF3">
        <w:tab/>
        <w:t>that limits the delivery of the contents of the container to drops each of which is not more than 200 microlitres.</w:t>
      </w:r>
    </w:p>
    <w:p w14:paraId="6AF66228" w14:textId="77777777" w:rsidR="00E14563" w:rsidRPr="00026FF3" w:rsidRDefault="00E14563" w:rsidP="00E14563">
      <w:pPr>
        <w:pStyle w:val="Definition"/>
      </w:pPr>
      <w:r w:rsidRPr="00026FF3">
        <w:rPr>
          <w:b/>
          <w:i/>
        </w:rPr>
        <w:t>second group paint</w:t>
      </w:r>
      <w:r w:rsidRPr="00026FF3">
        <w:t>: see section 68.</w:t>
      </w:r>
    </w:p>
    <w:p w14:paraId="09208BB3" w14:textId="77777777" w:rsidR="00E14563" w:rsidRPr="00026FF3" w:rsidRDefault="00E14563" w:rsidP="00E14563">
      <w:pPr>
        <w:pStyle w:val="Definition"/>
      </w:pPr>
      <w:r w:rsidRPr="00026FF3">
        <w:rPr>
          <w:b/>
          <w:i/>
        </w:rPr>
        <w:t>selected container</w:t>
      </w:r>
      <w:r w:rsidRPr="00026FF3">
        <w:t xml:space="preserve"> means:</w:t>
      </w:r>
    </w:p>
    <w:p w14:paraId="409C0C8C" w14:textId="77777777" w:rsidR="00E14563" w:rsidRPr="00026FF3" w:rsidRDefault="00E14563" w:rsidP="00E14563">
      <w:pPr>
        <w:pStyle w:val="Paragraph"/>
      </w:pPr>
      <w:r w:rsidRPr="00026FF3">
        <w:tab/>
        <w:t>(a)</w:t>
      </w:r>
      <w:r w:rsidRPr="00026FF3">
        <w:tab/>
        <w:t>an injection vial having a nominal capacity of 10 ml or less; or</w:t>
      </w:r>
    </w:p>
    <w:p w14:paraId="3D9A2B61" w14:textId="77777777" w:rsidR="00E14563" w:rsidRPr="00026FF3" w:rsidRDefault="00E14563" w:rsidP="00E14563">
      <w:pPr>
        <w:pStyle w:val="Paragraph"/>
      </w:pPr>
      <w:r w:rsidRPr="00026FF3">
        <w:tab/>
        <w:t>(b)</w:t>
      </w:r>
      <w:r w:rsidRPr="00026FF3">
        <w:tab/>
        <w:t>a single use syringe; or</w:t>
      </w:r>
    </w:p>
    <w:p w14:paraId="5E7EFDE1" w14:textId="77777777" w:rsidR="00E14563" w:rsidRPr="00026FF3" w:rsidRDefault="00E14563" w:rsidP="00E14563">
      <w:pPr>
        <w:pStyle w:val="Paragraph"/>
      </w:pPr>
      <w:r w:rsidRPr="00026FF3">
        <w:tab/>
        <w:t>(c)</w:t>
      </w:r>
      <w:r w:rsidRPr="00026FF3">
        <w:tab/>
        <w:t>any other container for substances for therapeutic use having a nominal capacity of 10 ml or less.</w:t>
      </w:r>
    </w:p>
    <w:p w14:paraId="48DE922E" w14:textId="77777777" w:rsidR="00E14563" w:rsidRPr="00026FF3" w:rsidRDefault="00E14563" w:rsidP="00E14563">
      <w:pPr>
        <w:pStyle w:val="Definition"/>
      </w:pPr>
      <w:r w:rsidRPr="00026FF3">
        <w:rPr>
          <w:b/>
          <w:i/>
        </w:rPr>
        <w:t>solid</w:t>
      </w:r>
      <w:r w:rsidRPr="00026FF3">
        <w:t xml:space="preserve"> includes powder.</w:t>
      </w:r>
    </w:p>
    <w:p w14:paraId="1D9AC8B4" w14:textId="77777777" w:rsidR="00E14563" w:rsidRPr="00026FF3" w:rsidRDefault="00E14563" w:rsidP="00E14563">
      <w:pPr>
        <w:pStyle w:val="Definition"/>
      </w:pPr>
      <w:r w:rsidRPr="00026FF3">
        <w:rPr>
          <w:b/>
          <w:i/>
        </w:rPr>
        <w:t>substance</w:t>
      </w:r>
      <w:r w:rsidRPr="00026FF3">
        <w:t xml:space="preserve"> has the same meaning as in Part 6</w:t>
      </w:r>
      <w:r w:rsidR="00026FF3">
        <w:noBreakHyphen/>
      </w:r>
      <w:r w:rsidRPr="00026FF3">
        <w:t>3 of the Act.</w:t>
      </w:r>
    </w:p>
    <w:p w14:paraId="56125AA3" w14:textId="77777777" w:rsidR="00E14563" w:rsidRPr="00026FF3" w:rsidRDefault="00E14563" w:rsidP="00E14563">
      <w:pPr>
        <w:pStyle w:val="notetext"/>
      </w:pPr>
      <w:r w:rsidRPr="00026FF3">
        <w:t>Note 1:</w:t>
      </w:r>
      <w:r w:rsidRPr="00026FF3">
        <w:tab/>
        <w:t>In general terms, that definition covers an ingredient, compound, material or preparation which, or the use of which, may cause death, illness or injury to persons or animals.</w:t>
      </w:r>
    </w:p>
    <w:p w14:paraId="192BF05D" w14:textId="77777777" w:rsidR="00E14563" w:rsidRPr="00026FF3" w:rsidRDefault="00E14563" w:rsidP="00E14563">
      <w:pPr>
        <w:pStyle w:val="notetext"/>
      </w:pPr>
      <w:r w:rsidRPr="00026FF3">
        <w:t>Note 2:</w:t>
      </w:r>
      <w:r w:rsidRPr="00026FF3">
        <w:tab/>
        <w:t>See also section 7.</w:t>
      </w:r>
    </w:p>
    <w:p w14:paraId="45B0EEC2" w14:textId="77777777" w:rsidR="00E14563" w:rsidRPr="00026FF3" w:rsidRDefault="00E14563" w:rsidP="00E14563">
      <w:pPr>
        <w:pStyle w:val="Definition"/>
      </w:pPr>
      <w:r w:rsidRPr="00026FF3">
        <w:rPr>
          <w:b/>
          <w:i/>
        </w:rPr>
        <w:t>therapeutic use</w:t>
      </w:r>
      <w:r w:rsidRPr="00026FF3">
        <w:t xml:space="preserve"> means use in or in connection with:</w:t>
      </w:r>
    </w:p>
    <w:p w14:paraId="2FC4738D" w14:textId="77777777" w:rsidR="00E14563" w:rsidRPr="00026FF3" w:rsidRDefault="00E14563" w:rsidP="00E14563">
      <w:pPr>
        <w:pStyle w:val="Paragraph"/>
      </w:pPr>
      <w:r w:rsidRPr="00026FF3">
        <w:tab/>
        <w:t>(a)</w:t>
      </w:r>
      <w:r w:rsidRPr="00026FF3">
        <w:tab/>
        <w:t>preventing, diagnosing, curing or alleviating a disease, ailment, defect or injury in human beings or animals; or</w:t>
      </w:r>
    </w:p>
    <w:p w14:paraId="1E91B15B" w14:textId="77777777" w:rsidR="00E14563" w:rsidRPr="00026FF3" w:rsidRDefault="00E14563" w:rsidP="00E14563">
      <w:pPr>
        <w:pStyle w:val="Paragraph"/>
      </w:pPr>
      <w:r w:rsidRPr="00026FF3">
        <w:tab/>
        <w:t>(b)</w:t>
      </w:r>
      <w:r w:rsidRPr="00026FF3">
        <w:tab/>
        <w:t>influencing, inhibiting or modifying a physiological process in human beings or animals; or</w:t>
      </w:r>
    </w:p>
    <w:p w14:paraId="564DAE53" w14:textId="77777777" w:rsidR="00E14563" w:rsidRPr="00026FF3" w:rsidRDefault="00E14563" w:rsidP="00E14563">
      <w:pPr>
        <w:pStyle w:val="Paragraph"/>
      </w:pPr>
      <w:r w:rsidRPr="00026FF3">
        <w:tab/>
        <w:t>(c)</w:t>
      </w:r>
      <w:r w:rsidRPr="00026FF3">
        <w:tab/>
        <w:t>testing the susceptibility of human beings or animals to a disease or ailment; or</w:t>
      </w:r>
    </w:p>
    <w:p w14:paraId="7D257DD1" w14:textId="77777777" w:rsidR="00E14563" w:rsidRPr="00026FF3" w:rsidRDefault="00E14563" w:rsidP="00E14563">
      <w:pPr>
        <w:pStyle w:val="Paragraph"/>
      </w:pPr>
      <w:r w:rsidRPr="00026FF3">
        <w:tab/>
        <w:t>(d)</w:t>
      </w:r>
      <w:r w:rsidRPr="00026FF3">
        <w:tab/>
        <w:t>influencing, controlling or preventing conception in human beings or animals; or</w:t>
      </w:r>
    </w:p>
    <w:p w14:paraId="2258A8B3" w14:textId="77777777" w:rsidR="00E14563" w:rsidRPr="00026FF3" w:rsidRDefault="00E14563" w:rsidP="00E14563">
      <w:pPr>
        <w:pStyle w:val="Paragraph"/>
      </w:pPr>
      <w:r w:rsidRPr="00026FF3">
        <w:tab/>
        <w:t>(e)</w:t>
      </w:r>
      <w:r w:rsidRPr="00026FF3">
        <w:tab/>
        <w:t>testing for pregnancy in human beings or animals; or</w:t>
      </w:r>
    </w:p>
    <w:p w14:paraId="3E4C928D" w14:textId="77777777" w:rsidR="00E14563" w:rsidRPr="00026FF3" w:rsidRDefault="00E14563" w:rsidP="00E14563">
      <w:pPr>
        <w:pStyle w:val="Paragraph"/>
      </w:pPr>
      <w:r w:rsidRPr="00026FF3">
        <w:tab/>
        <w:t>(f)</w:t>
      </w:r>
      <w:r w:rsidRPr="00026FF3">
        <w:tab/>
        <w:t>the replacement or modification of parts of the anatomy in human beings or animals.</w:t>
      </w:r>
    </w:p>
    <w:p w14:paraId="1A9EF58E" w14:textId="77777777" w:rsidR="00E14563" w:rsidRPr="00026FF3" w:rsidRDefault="00E14563" w:rsidP="00E14563">
      <w:pPr>
        <w:pStyle w:val="Definition"/>
      </w:pPr>
      <w:r w:rsidRPr="00026FF3">
        <w:rPr>
          <w:b/>
          <w:i/>
        </w:rPr>
        <w:t>tinter</w:t>
      </w:r>
      <w:r w:rsidRPr="00026FF3">
        <w:t xml:space="preserve"> means any pigment or admixture of pigment with other substances, in powder, semi</w:t>
      </w:r>
      <w:r w:rsidR="00026FF3">
        <w:noBreakHyphen/>
      </w:r>
      <w:r w:rsidRPr="00026FF3">
        <w:t>solid or liquid form, sold or supplied for the purpose of adding to paint in order to change the colour of the paint.</w:t>
      </w:r>
    </w:p>
    <w:p w14:paraId="5F3F0341" w14:textId="77777777" w:rsidR="00E14563" w:rsidRPr="00026FF3" w:rsidRDefault="00E14563" w:rsidP="00E14563">
      <w:pPr>
        <w:pStyle w:val="Definition"/>
      </w:pPr>
      <w:r w:rsidRPr="00026FF3">
        <w:rPr>
          <w:b/>
          <w:i/>
        </w:rPr>
        <w:t>topical use</w:t>
      </w:r>
      <w:r w:rsidRPr="00026FF3">
        <w:t xml:space="preserve"> means application of a poison for the purpose of producing a localised effect on the surface of the organ or within the tissue to which it is applied.</w:t>
      </w:r>
    </w:p>
    <w:p w14:paraId="0F6CB713" w14:textId="77777777" w:rsidR="00E14563" w:rsidRPr="00026FF3" w:rsidRDefault="00E14563" w:rsidP="00E14563">
      <w:pPr>
        <w:pStyle w:val="Definition"/>
      </w:pPr>
      <w:r w:rsidRPr="00026FF3">
        <w:rPr>
          <w:b/>
          <w:i/>
        </w:rPr>
        <w:t>toy</w:t>
      </w:r>
      <w:r w:rsidRPr="00026FF3">
        <w:t xml:space="preserve"> means an object or number of objects manufactured, designed, labelled or marketed as a plaything for a child or children up to the age of 14 years.</w:t>
      </w:r>
    </w:p>
    <w:p w14:paraId="58B7FAF0" w14:textId="77777777" w:rsidR="00E14563" w:rsidRPr="00026FF3" w:rsidRDefault="00E14563" w:rsidP="00E14563">
      <w:pPr>
        <w:pStyle w:val="Definition"/>
      </w:pPr>
      <w:r w:rsidRPr="00026FF3">
        <w:rPr>
          <w:b/>
          <w:i/>
        </w:rPr>
        <w:t>transdermal use</w:t>
      </w:r>
      <w:r w:rsidRPr="00026FF3">
        <w:t xml:space="preserve"> means application to the skin primarily for systemic effect.</w:t>
      </w:r>
    </w:p>
    <w:p w14:paraId="2522BB61" w14:textId="77777777" w:rsidR="00E14563" w:rsidRPr="00026FF3" w:rsidRDefault="00E14563" w:rsidP="00E14563">
      <w:pPr>
        <w:pStyle w:val="Definition"/>
      </w:pPr>
      <w:r w:rsidRPr="00026FF3">
        <w:rPr>
          <w:b/>
          <w:i/>
        </w:rPr>
        <w:t>veterinarian</w:t>
      </w:r>
      <w:r w:rsidRPr="00026FF3">
        <w:t xml:space="preserve"> means a person who is registered under the law of a State or Territory as a veterinarian, a veterinary practitioner or a veterinary surgeon.</w:t>
      </w:r>
    </w:p>
    <w:p w14:paraId="407B4B2F" w14:textId="77777777" w:rsidR="00E14563" w:rsidRPr="00026FF3" w:rsidRDefault="00E14563" w:rsidP="00E14563">
      <w:pPr>
        <w:pStyle w:val="Definition"/>
      </w:pPr>
      <w:r w:rsidRPr="00026FF3">
        <w:rPr>
          <w:b/>
          <w:i/>
        </w:rPr>
        <w:t>veterinary chemical</w:t>
      </w:r>
      <w:r w:rsidRPr="00026FF3">
        <w:t xml:space="preserve"> means:</w:t>
      </w:r>
    </w:p>
    <w:p w14:paraId="550026D6" w14:textId="77777777" w:rsidR="00E14563" w:rsidRPr="00026FF3" w:rsidRDefault="00E14563" w:rsidP="00E14563">
      <w:pPr>
        <w:pStyle w:val="Paragraph"/>
      </w:pPr>
      <w:r w:rsidRPr="00026FF3">
        <w:tab/>
        <w:t>(a)</w:t>
      </w:r>
      <w:r w:rsidRPr="00026FF3">
        <w:tab/>
        <w:t>a substance that is represented as being suitable for, or is manufactured, supplied or used for, administration or application to an animal by any means, or consumption by an animal, as a way of directly or indirectly:</w:t>
      </w:r>
    </w:p>
    <w:p w14:paraId="01DEB4A4" w14:textId="77777777" w:rsidR="00E14563" w:rsidRPr="00026FF3" w:rsidRDefault="00E14563" w:rsidP="00E14563">
      <w:pPr>
        <w:pStyle w:val="paragraphsub"/>
      </w:pPr>
      <w:r w:rsidRPr="00026FF3">
        <w:tab/>
        <w:t>(i)</w:t>
      </w:r>
      <w:r w:rsidRPr="00026FF3">
        <w:tab/>
        <w:t>preventing, diagnosing, curing or alleviating a disease or condition in the animal or an infestation of the animal by a pest; or</w:t>
      </w:r>
    </w:p>
    <w:p w14:paraId="57C4A356" w14:textId="77777777" w:rsidR="00E14563" w:rsidRPr="00026FF3" w:rsidRDefault="00E14563" w:rsidP="00E14563">
      <w:pPr>
        <w:pStyle w:val="paragraphsub"/>
      </w:pPr>
      <w:r w:rsidRPr="00026FF3">
        <w:tab/>
        <w:t>(ii)</w:t>
      </w:r>
      <w:r w:rsidRPr="00026FF3">
        <w:tab/>
        <w:t>curing or alleviating an injury suffered by the animal; or</w:t>
      </w:r>
    </w:p>
    <w:p w14:paraId="2DBAF715" w14:textId="77777777" w:rsidR="00E14563" w:rsidRPr="00026FF3" w:rsidRDefault="00E14563" w:rsidP="00E14563">
      <w:pPr>
        <w:pStyle w:val="paragraphsub"/>
      </w:pPr>
      <w:r w:rsidRPr="00026FF3">
        <w:tab/>
        <w:t>(iii)</w:t>
      </w:r>
      <w:r w:rsidRPr="00026FF3">
        <w:tab/>
        <w:t>modifying the physiology of the animal:</w:t>
      </w:r>
    </w:p>
    <w:p w14:paraId="78A5AD21" w14:textId="77777777" w:rsidR="00E14563" w:rsidRPr="00026FF3" w:rsidRDefault="00E14563" w:rsidP="00E14563">
      <w:pPr>
        <w:pStyle w:val="paragraphsub-sub"/>
      </w:pPr>
      <w:r w:rsidRPr="00026FF3">
        <w:tab/>
        <w:t>(A)</w:t>
      </w:r>
      <w:r w:rsidRPr="00026FF3">
        <w:tab/>
        <w:t>so as to alter its natural development, productivity, quality or reproductive capacity; or</w:t>
      </w:r>
    </w:p>
    <w:p w14:paraId="06EFB64A" w14:textId="77777777" w:rsidR="00E14563" w:rsidRPr="00026FF3" w:rsidRDefault="00E14563" w:rsidP="00E14563">
      <w:pPr>
        <w:pStyle w:val="paragraphsub-sub"/>
      </w:pPr>
      <w:r w:rsidRPr="00026FF3">
        <w:tab/>
        <w:t>(B)</w:t>
      </w:r>
      <w:r w:rsidRPr="00026FF3">
        <w:tab/>
        <w:t>so as to make it more manageable; or</w:t>
      </w:r>
    </w:p>
    <w:p w14:paraId="3530EC8E" w14:textId="77777777" w:rsidR="00E14563" w:rsidRPr="00026FF3" w:rsidRDefault="00E14563" w:rsidP="00E14563">
      <w:pPr>
        <w:pStyle w:val="paragraphsub"/>
      </w:pPr>
      <w:r w:rsidRPr="00026FF3">
        <w:tab/>
        <w:t>(iv)</w:t>
      </w:r>
      <w:r w:rsidRPr="00026FF3">
        <w:tab/>
        <w:t>modifying the effect of another veterinary chemical; or</w:t>
      </w:r>
    </w:p>
    <w:p w14:paraId="30EFDBDA" w14:textId="77777777" w:rsidR="00E14563" w:rsidRPr="00026FF3" w:rsidRDefault="00E14563" w:rsidP="00E14563">
      <w:pPr>
        <w:pStyle w:val="Paragraph"/>
      </w:pPr>
      <w:r w:rsidRPr="00026FF3">
        <w:tab/>
        <w:t>(b)</w:t>
      </w:r>
      <w:r w:rsidRPr="00026FF3">
        <w:tab/>
        <w:t xml:space="preserve">any vitamin, mineral substance, or additive, if, and only if, the vitamin, substance or additive is used for a purpose mentioned in </w:t>
      </w:r>
      <w:r w:rsidR="001F6281" w:rsidRPr="00026FF3">
        <w:t>paragraph (</w:t>
      </w:r>
      <w:r w:rsidRPr="00026FF3">
        <w:t>a); or</w:t>
      </w:r>
    </w:p>
    <w:p w14:paraId="7CD212FB" w14:textId="77777777" w:rsidR="00E14563" w:rsidRPr="00026FF3" w:rsidRDefault="00E14563" w:rsidP="00E14563">
      <w:pPr>
        <w:pStyle w:val="Paragraph"/>
      </w:pPr>
      <w:r w:rsidRPr="00026FF3">
        <w:tab/>
        <w:t>(c)</w:t>
      </w:r>
      <w:r w:rsidRPr="00026FF3">
        <w:tab/>
        <w:t xml:space="preserve">any active ingredient included in a product declared by regulation under the </w:t>
      </w:r>
      <w:r w:rsidRPr="00026FF3">
        <w:rPr>
          <w:i/>
        </w:rPr>
        <w:t>Agricultural and Veterinary Chemicals Code Act 1994</w:t>
      </w:r>
      <w:r w:rsidRPr="00026FF3">
        <w:t xml:space="preserve"> to be a veterinary chemical product;</w:t>
      </w:r>
    </w:p>
    <w:p w14:paraId="222F30C1" w14:textId="77777777" w:rsidR="00E14563" w:rsidRPr="00026FF3" w:rsidRDefault="00E14563" w:rsidP="00E14563">
      <w:pPr>
        <w:pStyle w:val="subsection2"/>
      </w:pPr>
      <w:r w:rsidRPr="00026FF3">
        <w:t>but does not include an agricultural chemical.</w:t>
      </w:r>
    </w:p>
    <w:p w14:paraId="076E227A" w14:textId="77777777" w:rsidR="00E14563" w:rsidRPr="00026FF3" w:rsidRDefault="00E14563" w:rsidP="00E14563">
      <w:pPr>
        <w:pStyle w:val="Definition"/>
      </w:pPr>
      <w:r w:rsidRPr="00026FF3">
        <w:rPr>
          <w:b/>
          <w:i/>
        </w:rPr>
        <w:t>veterinary chemical product</w:t>
      </w:r>
      <w:r w:rsidRPr="00026FF3">
        <w:t xml:space="preserve"> has the same meaning as in the Agricultural and Veterinary Chemicals Code set out in the Schedule to the </w:t>
      </w:r>
      <w:r w:rsidRPr="00026FF3">
        <w:rPr>
          <w:i/>
        </w:rPr>
        <w:t>Agricultural and Veterinary Chemicals Code Act 1994</w:t>
      </w:r>
      <w:r w:rsidRPr="00026FF3">
        <w:t>.</w:t>
      </w:r>
    </w:p>
    <w:p w14:paraId="272D44F0" w14:textId="77777777" w:rsidR="00E14563" w:rsidRPr="00026FF3" w:rsidRDefault="00E14563" w:rsidP="00E14563">
      <w:pPr>
        <w:pStyle w:val="ActHead5"/>
      </w:pPr>
      <w:bookmarkStart w:id="58" w:name="_Toc137798340"/>
      <w:bookmarkStart w:id="59" w:name="_Toc188281861"/>
      <w:r w:rsidRPr="00270781">
        <w:rPr>
          <w:rStyle w:val="CharSectno"/>
        </w:rPr>
        <w:t>7</w:t>
      </w:r>
      <w:r w:rsidRPr="00026FF3">
        <w:t xml:space="preserve">  References to substances</w:t>
      </w:r>
      <w:bookmarkEnd w:id="58"/>
      <w:bookmarkEnd w:id="59"/>
    </w:p>
    <w:p w14:paraId="0EBA81E2" w14:textId="77777777" w:rsidR="00E14563" w:rsidRPr="00026FF3" w:rsidRDefault="00E14563" w:rsidP="00E14563">
      <w:pPr>
        <w:pStyle w:val="Subsection"/>
      </w:pPr>
      <w:r w:rsidRPr="00026FF3">
        <w:tab/>
      </w:r>
      <w:r w:rsidRPr="00026FF3">
        <w:tab/>
        <w:t xml:space="preserve">In this instrument, </w:t>
      </w:r>
      <w:r w:rsidR="00463358" w:rsidRPr="00026FF3">
        <w:t xml:space="preserve">unless the contrary intention appears, </w:t>
      </w:r>
      <w:r w:rsidRPr="00026FF3">
        <w:t>a reference to a substance includes the following:</w:t>
      </w:r>
    </w:p>
    <w:p w14:paraId="241574A6" w14:textId="77777777" w:rsidR="00E14563" w:rsidRPr="00026FF3" w:rsidRDefault="00E14563" w:rsidP="00E14563">
      <w:pPr>
        <w:pStyle w:val="Paragraph"/>
      </w:pPr>
      <w:r w:rsidRPr="00026FF3">
        <w:tab/>
        <w:t>(a)</w:t>
      </w:r>
      <w:r w:rsidRPr="00026FF3">
        <w:tab/>
        <w:t>that substance prepared from natural sources or artificially;</w:t>
      </w:r>
    </w:p>
    <w:p w14:paraId="6628CAF6" w14:textId="77777777" w:rsidR="00E14563" w:rsidRPr="00026FF3" w:rsidRDefault="00E14563" w:rsidP="00E14563">
      <w:pPr>
        <w:pStyle w:val="Paragraph"/>
      </w:pPr>
      <w:r w:rsidRPr="00026FF3">
        <w:tab/>
        <w:t>(b)</w:t>
      </w:r>
      <w:r w:rsidRPr="00026FF3">
        <w:tab/>
        <w:t xml:space="preserve">if the substance is a plant (other than a plant included in </w:t>
      </w:r>
      <w:r w:rsidR="001F6281" w:rsidRPr="00026FF3">
        <w:t>Schedule 8</w:t>
      </w:r>
      <w:r w:rsidRPr="00026FF3">
        <w:t xml:space="preserve"> or 9)—that plant or any part of that plant when packed or prepared for therapeutic use;</w:t>
      </w:r>
    </w:p>
    <w:p w14:paraId="45FF2438" w14:textId="77777777" w:rsidR="00E14563" w:rsidRPr="00026FF3" w:rsidRDefault="00E14563" w:rsidP="00E14563">
      <w:pPr>
        <w:pStyle w:val="Paragraph"/>
      </w:pPr>
      <w:r w:rsidRPr="00026FF3">
        <w:tab/>
        <w:t>(c)</w:t>
      </w:r>
      <w:r w:rsidRPr="00026FF3">
        <w:tab/>
        <w:t>every salt, active principle or derivative of the substance, including esters and ethers, and every salt of such an active principle or derivative;</w:t>
      </w:r>
    </w:p>
    <w:p w14:paraId="681D64EA" w14:textId="77777777" w:rsidR="00E14563" w:rsidRPr="00026FF3" w:rsidRDefault="00E14563" w:rsidP="00E14563">
      <w:pPr>
        <w:pStyle w:val="Paragraph"/>
      </w:pPr>
      <w:r w:rsidRPr="00026FF3">
        <w:tab/>
        <w:t>(d)</w:t>
      </w:r>
      <w:r w:rsidRPr="00026FF3">
        <w:tab/>
        <w:t>every alkaloid of the substance and every salt of such an alkaloid;</w:t>
      </w:r>
    </w:p>
    <w:p w14:paraId="4AB5466A" w14:textId="77777777" w:rsidR="00E14563" w:rsidRPr="00026FF3" w:rsidRDefault="00E14563" w:rsidP="00E14563">
      <w:pPr>
        <w:pStyle w:val="Paragraph"/>
      </w:pPr>
      <w:r w:rsidRPr="00026FF3">
        <w:tab/>
        <w:t>(e)</w:t>
      </w:r>
      <w:r w:rsidRPr="00026FF3">
        <w:tab/>
        <w:t>every stereoisomer of the substance and every salt of such a stereoisomer;</w:t>
      </w:r>
    </w:p>
    <w:p w14:paraId="275B2F72" w14:textId="77777777" w:rsidR="00E14563" w:rsidRPr="00026FF3" w:rsidRDefault="00E14563" w:rsidP="00E14563">
      <w:pPr>
        <w:pStyle w:val="Paragraph"/>
      </w:pPr>
      <w:r w:rsidRPr="00026FF3">
        <w:tab/>
        <w:t>(f)</w:t>
      </w:r>
      <w:r w:rsidRPr="00026FF3">
        <w:tab/>
        <w:t>every recombinant form of the substance;</w:t>
      </w:r>
    </w:p>
    <w:p w14:paraId="7037E135" w14:textId="77777777" w:rsidR="00E14563" w:rsidRPr="00026FF3" w:rsidRDefault="00E14563" w:rsidP="00E14563">
      <w:pPr>
        <w:pStyle w:val="Paragraph"/>
      </w:pPr>
      <w:r w:rsidRPr="00026FF3">
        <w:tab/>
        <w:t>(g)</w:t>
      </w:r>
      <w:r w:rsidRPr="00026FF3">
        <w:tab/>
        <w:t>a preparation or admixture containing any proportion of the substance.</w:t>
      </w:r>
    </w:p>
    <w:p w14:paraId="2AC7A252" w14:textId="77777777" w:rsidR="00AB612A" w:rsidRPr="00026FF3" w:rsidRDefault="00AB612A" w:rsidP="00AB612A">
      <w:pPr>
        <w:pStyle w:val="notetext"/>
      </w:pPr>
      <w:r w:rsidRPr="00026FF3">
        <w:t>Note:</w:t>
      </w:r>
      <w:r w:rsidRPr="00026FF3">
        <w:tab/>
      </w:r>
      <w:r w:rsidR="001F6281" w:rsidRPr="00026FF3">
        <w:t>Part 2</w:t>
      </w:r>
      <w:r w:rsidR="00463358" w:rsidRPr="00026FF3">
        <w:t xml:space="preserve"> (</w:t>
      </w:r>
      <w:r w:rsidRPr="00026FF3">
        <w:t>controls on substances</w:t>
      </w:r>
      <w:r w:rsidR="00463358" w:rsidRPr="00026FF3">
        <w:t>) does not apply in relation to certain substances (see section 11).</w:t>
      </w:r>
    </w:p>
    <w:p w14:paraId="47AAE534" w14:textId="77777777" w:rsidR="00E14563" w:rsidRPr="00026FF3" w:rsidRDefault="00E14563" w:rsidP="00E14563">
      <w:pPr>
        <w:pStyle w:val="ActHead5"/>
      </w:pPr>
      <w:bookmarkStart w:id="60" w:name="_Toc137798341"/>
      <w:bookmarkStart w:id="61" w:name="_Toc188281862"/>
      <w:r w:rsidRPr="00270781">
        <w:rPr>
          <w:rStyle w:val="CharSectno"/>
        </w:rPr>
        <w:t>8</w:t>
      </w:r>
      <w:r w:rsidRPr="00026FF3">
        <w:t xml:space="preserve">  References to concentration, strength or quantity of substances</w:t>
      </w:r>
      <w:bookmarkEnd w:id="60"/>
      <w:bookmarkEnd w:id="61"/>
    </w:p>
    <w:p w14:paraId="0227C553" w14:textId="77777777" w:rsidR="00E14563" w:rsidRPr="00026FF3" w:rsidRDefault="00E14563" w:rsidP="00E14563">
      <w:pPr>
        <w:pStyle w:val="Subsection"/>
      </w:pPr>
      <w:r w:rsidRPr="00026FF3">
        <w:tab/>
      </w:r>
      <w:r w:rsidRPr="00026FF3">
        <w:tab/>
        <w:t>In this instrument, for a reference to a concentration, strength or quantity of a substance:</w:t>
      </w:r>
    </w:p>
    <w:p w14:paraId="4AC9B4ED" w14:textId="77777777" w:rsidR="00E14563" w:rsidRPr="00026FF3" w:rsidRDefault="00E14563" w:rsidP="00E14563">
      <w:pPr>
        <w:pStyle w:val="Paragraph"/>
      </w:pPr>
      <w:r w:rsidRPr="00026FF3">
        <w:tab/>
        <w:t>(a)</w:t>
      </w:r>
      <w:r w:rsidRPr="00026FF3">
        <w:tab/>
        <w:t>if the substance is present as a salt, active principle or derivative (including an ester or ether), the concentration, strength or quantity is calculated as the equivalent amount of the substance; and</w:t>
      </w:r>
    </w:p>
    <w:p w14:paraId="372ED5A5" w14:textId="77777777" w:rsidR="00E14563" w:rsidRPr="00026FF3" w:rsidRDefault="00E14563" w:rsidP="00E14563">
      <w:pPr>
        <w:pStyle w:val="Paragraph"/>
      </w:pPr>
      <w:r w:rsidRPr="00026FF3">
        <w:tab/>
        <w:t>(b)</w:t>
      </w:r>
      <w:r w:rsidRPr="00026FF3">
        <w:tab/>
        <w:t>the expression “</w:t>
      </w:r>
      <w:r w:rsidR="00721FF2" w:rsidRPr="00026FF3">
        <w:t>1%</w:t>
      </w:r>
      <w:r w:rsidRPr="00026FF3">
        <w:t>” means:</w:t>
      </w:r>
    </w:p>
    <w:p w14:paraId="1AC6FADA" w14:textId="77777777" w:rsidR="00E14563" w:rsidRPr="00026FF3" w:rsidRDefault="00E14563" w:rsidP="00E14563">
      <w:pPr>
        <w:pStyle w:val="paragraphsub"/>
      </w:pPr>
      <w:r w:rsidRPr="00026FF3">
        <w:tab/>
        <w:t>(i)</w:t>
      </w:r>
      <w:r w:rsidRPr="00026FF3">
        <w:tab/>
        <w:t>in the case of a liquid preparation, 1 g of the substance per 100 mL of the preparation; or</w:t>
      </w:r>
    </w:p>
    <w:p w14:paraId="5E9243DA" w14:textId="77777777" w:rsidR="00E14563" w:rsidRPr="00026FF3" w:rsidRDefault="00E14563" w:rsidP="00E14563">
      <w:pPr>
        <w:pStyle w:val="paragraphsub"/>
      </w:pPr>
      <w:r w:rsidRPr="00026FF3">
        <w:tab/>
        <w:t>(ii)</w:t>
      </w:r>
      <w:r w:rsidRPr="00026FF3">
        <w:tab/>
        <w:t>in the case of a solid, semi</w:t>
      </w:r>
      <w:r w:rsidR="00026FF3">
        <w:noBreakHyphen/>
      </w:r>
      <w:r w:rsidRPr="00026FF3">
        <w:t>solid or pressurised spray aerosol preparation, 1 g of the substance per 100 g of the preparation; and</w:t>
      </w:r>
    </w:p>
    <w:p w14:paraId="2C41E70D" w14:textId="77777777" w:rsidR="00E14563" w:rsidRPr="00026FF3" w:rsidRDefault="00E14563" w:rsidP="00E14563">
      <w:pPr>
        <w:pStyle w:val="paragraphsub"/>
      </w:pPr>
      <w:r w:rsidRPr="00026FF3">
        <w:tab/>
        <w:t>(iii)</w:t>
      </w:r>
      <w:r w:rsidRPr="00026FF3">
        <w:tab/>
        <w:t>any expression of greater or lesser percentages shall have a corresponding meaning; and</w:t>
      </w:r>
    </w:p>
    <w:p w14:paraId="7749A3ED" w14:textId="77777777" w:rsidR="00E14563" w:rsidRPr="00026FF3" w:rsidRDefault="00E14563" w:rsidP="00E14563">
      <w:pPr>
        <w:pStyle w:val="Paragraph"/>
      </w:pPr>
      <w:r w:rsidRPr="00026FF3">
        <w:tab/>
        <w:t>(c)</w:t>
      </w:r>
      <w:r w:rsidRPr="00026FF3">
        <w:tab/>
        <w:t>in the case of codeine, such concentration, strength or quantity is calculated as anhydrous codeine.</w:t>
      </w:r>
    </w:p>
    <w:p w14:paraId="5F22C2DE" w14:textId="77777777" w:rsidR="00E14563" w:rsidRPr="00026FF3" w:rsidRDefault="00E14563" w:rsidP="00E14563">
      <w:pPr>
        <w:pStyle w:val="ActHead5"/>
      </w:pPr>
      <w:bookmarkStart w:id="62" w:name="_Toc137798342"/>
      <w:bookmarkStart w:id="63" w:name="_Toc188281863"/>
      <w:r w:rsidRPr="00270781">
        <w:rPr>
          <w:rStyle w:val="CharSectno"/>
        </w:rPr>
        <w:t>9</w:t>
      </w:r>
      <w:r w:rsidRPr="00026FF3">
        <w:t xml:space="preserve">  References to boiling or distillation temperatures</w:t>
      </w:r>
      <w:bookmarkEnd w:id="62"/>
      <w:bookmarkEnd w:id="63"/>
    </w:p>
    <w:p w14:paraId="539A9D95" w14:textId="36AF4035" w:rsidR="00E14563" w:rsidRPr="00026FF3" w:rsidRDefault="00E14563" w:rsidP="00E14563">
      <w:pPr>
        <w:pStyle w:val="Subsection"/>
      </w:pPr>
      <w:r w:rsidRPr="00026FF3">
        <w:tab/>
      </w:r>
      <w:r w:rsidRPr="00026FF3">
        <w:tab/>
        <w:t>In this instrument, a reference to a boiling or distillation temperature means that temperature at an atmospheric pressure of 101.325 kPa (760 m</w:t>
      </w:r>
      <w:r w:rsidR="00AF1A10">
        <w:t>m</w:t>
      </w:r>
      <w:r w:rsidRPr="00026FF3">
        <w:t xml:space="preserve"> of mercury).</w:t>
      </w:r>
    </w:p>
    <w:p w14:paraId="6D9C3C49" w14:textId="77777777" w:rsidR="00E14563" w:rsidRPr="00026FF3" w:rsidRDefault="00E14563" w:rsidP="00E14563">
      <w:pPr>
        <w:pStyle w:val="ActHead5"/>
      </w:pPr>
      <w:bookmarkStart w:id="64" w:name="_Toc137798343"/>
      <w:bookmarkStart w:id="65" w:name="_Toc188281864"/>
      <w:r w:rsidRPr="00270781">
        <w:rPr>
          <w:rStyle w:val="CharSectno"/>
        </w:rPr>
        <w:t>10</w:t>
      </w:r>
      <w:r w:rsidRPr="00026FF3">
        <w:t xml:space="preserve">  References to standards</w:t>
      </w:r>
      <w:bookmarkEnd w:id="64"/>
      <w:bookmarkEnd w:id="65"/>
    </w:p>
    <w:p w14:paraId="1DC1B096" w14:textId="77777777" w:rsidR="00E14563" w:rsidRPr="00026FF3" w:rsidRDefault="00E14563" w:rsidP="00E14563">
      <w:pPr>
        <w:pStyle w:val="Subsection"/>
      </w:pPr>
      <w:r w:rsidRPr="00026FF3">
        <w:tab/>
      </w:r>
      <w:r w:rsidRPr="00026FF3">
        <w:tab/>
        <w:t>A reference in this instrument to an Australian standard, an international standard or a standard of a foreign country is a reference to that standard as it exists from time to time.</w:t>
      </w:r>
    </w:p>
    <w:p w14:paraId="2AA02BE8" w14:textId="77777777" w:rsidR="00E14563" w:rsidRPr="00026FF3" w:rsidRDefault="001F6281" w:rsidP="00E14563">
      <w:pPr>
        <w:pStyle w:val="ActHead2"/>
        <w:pageBreakBefore/>
      </w:pPr>
      <w:bookmarkStart w:id="66" w:name="_Toc137798344"/>
      <w:bookmarkStart w:id="67" w:name="_Toc188281865"/>
      <w:r w:rsidRPr="00270781">
        <w:rPr>
          <w:rStyle w:val="CharPartNo"/>
        </w:rPr>
        <w:t>Part 2</w:t>
      </w:r>
      <w:r w:rsidR="00E14563" w:rsidRPr="00026FF3">
        <w:t>—</w:t>
      </w:r>
      <w:r w:rsidR="00E14563" w:rsidRPr="00270781">
        <w:rPr>
          <w:rStyle w:val="CharPartText"/>
        </w:rPr>
        <w:t>Controls on substances</w:t>
      </w:r>
      <w:bookmarkEnd w:id="66"/>
      <w:bookmarkEnd w:id="67"/>
    </w:p>
    <w:p w14:paraId="5DC12CB6" w14:textId="77777777" w:rsidR="00E14563" w:rsidRPr="00026FF3" w:rsidRDefault="00E14563" w:rsidP="00E14563">
      <w:pPr>
        <w:pStyle w:val="ActHead3"/>
      </w:pPr>
      <w:bookmarkStart w:id="68" w:name="_Toc137798345"/>
      <w:bookmarkStart w:id="69" w:name="_Toc188281866"/>
      <w:r w:rsidRPr="00270781">
        <w:rPr>
          <w:rStyle w:val="CharDivNo"/>
        </w:rPr>
        <w:t>Division 1</w:t>
      </w:r>
      <w:r w:rsidRPr="00026FF3">
        <w:t>—</w:t>
      </w:r>
      <w:r w:rsidRPr="00270781">
        <w:rPr>
          <w:rStyle w:val="CharDivText"/>
        </w:rPr>
        <w:t>Preliminary</w:t>
      </w:r>
      <w:bookmarkEnd w:id="68"/>
      <w:bookmarkEnd w:id="69"/>
    </w:p>
    <w:p w14:paraId="56DD1C41" w14:textId="77777777" w:rsidR="00E14563" w:rsidRPr="00026FF3" w:rsidRDefault="00E14563" w:rsidP="00E14563">
      <w:pPr>
        <w:pStyle w:val="ActHead5"/>
      </w:pPr>
      <w:bookmarkStart w:id="70" w:name="_Toc137798346"/>
      <w:bookmarkStart w:id="71" w:name="_Toc188281867"/>
      <w:r w:rsidRPr="00270781">
        <w:rPr>
          <w:rStyle w:val="CharSectno"/>
        </w:rPr>
        <w:t>11</w:t>
      </w:r>
      <w:r w:rsidRPr="00026FF3">
        <w:t xml:space="preserve">  Application of </w:t>
      </w:r>
      <w:r w:rsidR="001F6281" w:rsidRPr="00026FF3">
        <w:t>Part 2</w:t>
      </w:r>
      <w:bookmarkEnd w:id="70"/>
      <w:bookmarkEnd w:id="71"/>
    </w:p>
    <w:p w14:paraId="7B91D728" w14:textId="77777777" w:rsidR="00E14563" w:rsidRPr="00026FF3" w:rsidRDefault="00E14563" w:rsidP="00E14563">
      <w:pPr>
        <w:pStyle w:val="Subsection"/>
      </w:pPr>
      <w:r w:rsidRPr="00026FF3">
        <w:tab/>
      </w:r>
      <w:r w:rsidRPr="00026FF3">
        <w:tab/>
        <w:t xml:space="preserve">This Part applies to a substance or preparation included in a </w:t>
      </w:r>
      <w:r w:rsidR="005A1A45" w:rsidRPr="00026FF3">
        <w:t>s</w:t>
      </w:r>
      <w:r w:rsidRPr="00026FF3">
        <w:t>chedule to this instrument, other than the following:</w:t>
      </w:r>
    </w:p>
    <w:p w14:paraId="24F808CD" w14:textId="77777777" w:rsidR="00E14563" w:rsidRPr="00026FF3" w:rsidRDefault="00E14563" w:rsidP="00E14563">
      <w:pPr>
        <w:pStyle w:val="Paragraph"/>
      </w:pPr>
      <w:r w:rsidRPr="00026FF3">
        <w:tab/>
        <w:t>(a)</w:t>
      </w:r>
      <w:r w:rsidRPr="00026FF3">
        <w:tab/>
        <w:t>a preparation or product included in the table in clause 1 of Appendix A;</w:t>
      </w:r>
    </w:p>
    <w:p w14:paraId="5A767045" w14:textId="77777777" w:rsidR="00E14563" w:rsidRPr="00026FF3" w:rsidRDefault="00E14563" w:rsidP="00E14563">
      <w:pPr>
        <w:pStyle w:val="Paragraph"/>
      </w:pPr>
      <w:r w:rsidRPr="00026FF3">
        <w:tab/>
        <w:t>(b)</w:t>
      </w:r>
      <w:r w:rsidRPr="00026FF3">
        <w:tab/>
        <w:t xml:space="preserve">a substance included in the table in </w:t>
      </w:r>
      <w:r w:rsidR="001F6281" w:rsidRPr="00026FF3">
        <w:t>clause 3</w:t>
      </w:r>
      <w:r w:rsidRPr="00026FF3">
        <w:t xml:space="preserve"> of Appendix B when used in an area, sub</w:t>
      </w:r>
      <w:r w:rsidR="00026FF3">
        <w:noBreakHyphen/>
      </w:r>
      <w:r w:rsidRPr="00026FF3">
        <w:t>area or sub</w:t>
      </w:r>
      <w:r w:rsidR="00026FF3">
        <w:noBreakHyphen/>
      </w:r>
      <w:r w:rsidRPr="00026FF3">
        <w:t>sub</w:t>
      </w:r>
      <w:r w:rsidR="00026FF3">
        <w:noBreakHyphen/>
      </w:r>
      <w:r w:rsidRPr="00026FF3">
        <w:t>area of use specified in the table in relation to that substance;</w:t>
      </w:r>
    </w:p>
    <w:p w14:paraId="0CBDF211" w14:textId="77777777" w:rsidR="00E14563" w:rsidRPr="00026FF3" w:rsidRDefault="00E14563" w:rsidP="00E14563">
      <w:pPr>
        <w:pStyle w:val="Paragraph"/>
      </w:pPr>
      <w:r w:rsidRPr="00026FF3">
        <w:tab/>
        <w:t>(c)</w:t>
      </w:r>
      <w:r w:rsidRPr="00026FF3">
        <w:tab/>
        <w:t>a substance included in the table in clause 1 of Appendix G at a concentration not exceeding the concentration specified in that table in relation to that substance;</w:t>
      </w:r>
    </w:p>
    <w:p w14:paraId="6DFC3856" w14:textId="77777777" w:rsidR="00E14563" w:rsidRPr="00026FF3" w:rsidRDefault="00E14563" w:rsidP="00E14563">
      <w:pPr>
        <w:pStyle w:val="Paragraph"/>
      </w:pPr>
      <w:r w:rsidRPr="00026FF3">
        <w:tab/>
        <w:t>(d)</w:t>
      </w:r>
      <w:r w:rsidRPr="00026FF3">
        <w:tab/>
        <w:t xml:space="preserve">any other substance included in Schedules 1 to 6, at a concentration not exceeding 10 mg per litre or 10 mg per </w:t>
      </w:r>
      <w:r w:rsidR="00AC15ED" w:rsidRPr="00026FF3">
        <w:t>kilogram</w:t>
      </w:r>
      <w:r w:rsidRPr="00026FF3">
        <w:t xml:space="preserve">, unless that substance is also included in </w:t>
      </w:r>
      <w:r w:rsidR="001F6281" w:rsidRPr="00026FF3">
        <w:t>Schedule 7</w:t>
      </w:r>
      <w:r w:rsidRPr="00026FF3">
        <w:t xml:space="preserve"> or 8;</w:t>
      </w:r>
    </w:p>
    <w:p w14:paraId="000A23FF" w14:textId="44F96F6C" w:rsidR="00E14563" w:rsidRPr="00026FF3" w:rsidRDefault="00E14563" w:rsidP="00E14563">
      <w:pPr>
        <w:pStyle w:val="Paragraph"/>
      </w:pPr>
      <w:r w:rsidRPr="00026FF3">
        <w:tab/>
        <w:t>(e)</w:t>
      </w:r>
      <w:r w:rsidRPr="00026FF3">
        <w:tab/>
        <w:t xml:space="preserve">any substance present as an impurity in a pesticide, at a concentration at or below the maximum content for that substance, specified for the pesticide in the </w:t>
      </w:r>
      <w:r w:rsidR="006B3143">
        <w:rPr>
          <w:i/>
          <w:iCs/>
        </w:rPr>
        <w:t>Agricultural and Veterinary Chemicals Code (Agricultural Active Constituents) Standards 2022</w:t>
      </w:r>
      <w:r w:rsidRPr="00026FF3">
        <w:t>, published by the Australian Pesticides and Veterinary Medicines Authority, as existing from time to time.</w:t>
      </w:r>
    </w:p>
    <w:p w14:paraId="20139EB8" w14:textId="6B929AAA" w:rsidR="00E14563" w:rsidRPr="00026FF3" w:rsidRDefault="00E14563" w:rsidP="00E14563">
      <w:pPr>
        <w:pStyle w:val="notetext"/>
      </w:pPr>
      <w:r w:rsidRPr="00026FF3">
        <w:t>Note:</w:t>
      </w:r>
      <w:r w:rsidRPr="00026FF3">
        <w:tab/>
        <w:t xml:space="preserve">For </w:t>
      </w:r>
      <w:r w:rsidR="001F6281" w:rsidRPr="00026FF3">
        <w:t>paragraph (</w:t>
      </w:r>
      <w:r w:rsidRPr="00026FF3">
        <w:t xml:space="preserve">e), the </w:t>
      </w:r>
      <w:r w:rsidR="0031222A">
        <w:rPr>
          <w:i/>
          <w:iCs/>
        </w:rPr>
        <w:t xml:space="preserve">Agricultural and Veterinary Chemicals Code (Agricultural Active Constituents) Standards 2022 </w:t>
      </w:r>
      <w:r w:rsidR="0031222A">
        <w:t xml:space="preserve">is a legislative instrument that </w:t>
      </w:r>
      <w:r w:rsidRPr="00026FF3">
        <w:t>could in 202</w:t>
      </w:r>
      <w:r w:rsidR="0031222A">
        <w:t>3</w:t>
      </w:r>
      <w:r w:rsidRPr="00026FF3">
        <w:t xml:space="preserve"> be </w:t>
      </w:r>
      <w:r w:rsidR="0031222A">
        <w:t xml:space="preserve">accessed at </w:t>
      </w:r>
      <w:r w:rsidR="0031222A" w:rsidRPr="0031222A">
        <w:t>www.legislation.gov.au</w:t>
      </w:r>
      <w:r w:rsidRPr="00026FF3">
        <w:t>.</w:t>
      </w:r>
    </w:p>
    <w:p w14:paraId="2BBCAB59" w14:textId="77777777" w:rsidR="00E14563" w:rsidRPr="00026FF3" w:rsidRDefault="00E14563" w:rsidP="00E14563">
      <w:pPr>
        <w:pStyle w:val="ActHead5"/>
      </w:pPr>
      <w:bookmarkStart w:id="72" w:name="_Toc137798347"/>
      <w:bookmarkStart w:id="73" w:name="_Toc188281868"/>
      <w:r w:rsidRPr="00270781">
        <w:rPr>
          <w:rStyle w:val="CharSectno"/>
        </w:rPr>
        <w:t>12</w:t>
      </w:r>
      <w:r w:rsidRPr="00026FF3">
        <w:t xml:space="preserve">  Preparations containing poisons included in different schedules</w:t>
      </w:r>
      <w:bookmarkEnd w:id="72"/>
      <w:bookmarkEnd w:id="73"/>
    </w:p>
    <w:p w14:paraId="000646C9" w14:textId="77777777" w:rsidR="00E14563" w:rsidRPr="00026FF3" w:rsidRDefault="00E14563" w:rsidP="00E14563">
      <w:pPr>
        <w:pStyle w:val="Subsection"/>
      </w:pPr>
      <w:r w:rsidRPr="00026FF3">
        <w:tab/>
        <w:t>(1)</w:t>
      </w:r>
      <w:r w:rsidRPr="00026FF3">
        <w:tab/>
        <w:t>If a preparation contains 2 or more poisons, the provisions relating to each of the schedules in which those poisons are included apply to the preparation.</w:t>
      </w:r>
    </w:p>
    <w:p w14:paraId="0BD62B25" w14:textId="77777777" w:rsidR="00E14563" w:rsidRPr="00026FF3" w:rsidRDefault="00E14563" w:rsidP="00E14563">
      <w:pPr>
        <w:pStyle w:val="Subsection"/>
      </w:pPr>
      <w:r w:rsidRPr="00026FF3">
        <w:tab/>
        <w:t>(2)</w:t>
      </w:r>
      <w:r w:rsidRPr="00026FF3">
        <w:tab/>
        <w:t>However, if it is not possible to comply both with a provision relating to one of those schedules and with a provision relating to another of those schedules, the provision relating to the more restrictive schedule applies, unless a contrary intention is indicated in the schedules or relevant State or Territory legislation.</w:t>
      </w:r>
    </w:p>
    <w:p w14:paraId="3241DEAB" w14:textId="77777777" w:rsidR="00E14563" w:rsidRPr="00026FF3" w:rsidRDefault="00E14563" w:rsidP="00E14563">
      <w:pPr>
        <w:pStyle w:val="Subsection"/>
      </w:pPr>
      <w:r w:rsidRPr="00026FF3">
        <w:tab/>
        <w:t>(3)</w:t>
      </w:r>
      <w:r w:rsidRPr="00026FF3">
        <w:tab/>
        <w:t>The Schedules listed in order of greatest to least restrictiveness are 9, 10, 8, 4, 7, 3, 2, 6, 5.</w:t>
      </w:r>
    </w:p>
    <w:p w14:paraId="24081E68" w14:textId="77777777" w:rsidR="001B3C28" w:rsidRPr="00026FF3" w:rsidRDefault="001B3C28" w:rsidP="001B3C28">
      <w:pPr>
        <w:pStyle w:val="notetext"/>
      </w:pPr>
      <w:r w:rsidRPr="00026FF3">
        <w:t>Note:</w:t>
      </w:r>
      <w:r w:rsidRPr="00026FF3">
        <w:tab/>
      </w:r>
      <w:r w:rsidR="001F6281" w:rsidRPr="00026FF3">
        <w:t>Schedule 1</w:t>
      </w:r>
      <w:r w:rsidRPr="00026FF3">
        <w:t xml:space="preserve"> is not currently in use.</w:t>
      </w:r>
    </w:p>
    <w:p w14:paraId="66834CB4" w14:textId="77777777" w:rsidR="00E14563" w:rsidRPr="00026FF3" w:rsidRDefault="00E14563" w:rsidP="00E14563">
      <w:pPr>
        <w:pStyle w:val="ActHead3"/>
        <w:pageBreakBefore/>
      </w:pPr>
      <w:bookmarkStart w:id="74" w:name="_Toc137798348"/>
      <w:bookmarkStart w:id="75" w:name="_Toc188281869"/>
      <w:r w:rsidRPr="00270781">
        <w:rPr>
          <w:rStyle w:val="CharDivNo"/>
        </w:rPr>
        <w:t>Division 2</w:t>
      </w:r>
      <w:r w:rsidRPr="00026FF3">
        <w:t>—</w:t>
      </w:r>
      <w:r w:rsidRPr="00270781">
        <w:rPr>
          <w:rStyle w:val="CharDivText"/>
        </w:rPr>
        <w:t>Labels</w:t>
      </w:r>
      <w:bookmarkEnd w:id="74"/>
      <w:bookmarkEnd w:id="75"/>
    </w:p>
    <w:p w14:paraId="562275D3" w14:textId="77777777" w:rsidR="00E14563" w:rsidRPr="00026FF3" w:rsidRDefault="00E14563" w:rsidP="00E14563">
      <w:pPr>
        <w:pStyle w:val="ActHead4"/>
      </w:pPr>
      <w:bookmarkStart w:id="76" w:name="_Toc137798349"/>
      <w:bookmarkStart w:id="77" w:name="_Toc188281870"/>
      <w:r w:rsidRPr="00270781">
        <w:rPr>
          <w:rStyle w:val="CharSubdNo"/>
        </w:rPr>
        <w:t>Subdivision A</w:t>
      </w:r>
      <w:r w:rsidRPr="00026FF3">
        <w:t>—</w:t>
      </w:r>
      <w:r w:rsidRPr="00270781">
        <w:rPr>
          <w:rStyle w:val="CharSubdText"/>
        </w:rPr>
        <w:t>General</w:t>
      </w:r>
      <w:bookmarkEnd w:id="76"/>
      <w:bookmarkEnd w:id="77"/>
    </w:p>
    <w:p w14:paraId="030EF0BB" w14:textId="77777777" w:rsidR="00E14563" w:rsidRPr="00026FF3" w:rsidRDefault="00E14563" w:rsidP="00E14563">
      <w:pPr>
        <w:pStyle w:val="ActHead5"/>
      </w:pPr>
      <w:bookmarkStart w:id="78" w:name="_Toc137798350"/>
      <w:bookmarkStart w:id="79" w:name="_Toc188281871"/>
      <w:r w:rsidRPr="00270781">
        <w:rPr>
          <w:rStyle w:val="CharSectno"/>
        </w:rPr>
        <w:t>13</w:t>
      </w:r>
      <w:r w:rsidRPr="00026FF3">
        <w:t xml:space="preserve">  General requirements</w:t>
      </w:r>
      <w:bookmarkEnd w:id="78"/>
      <w:bookmarkEnd w:id="79"/>
    </w:p>
    <w:p w14:paraId="6F35D793" w14:textId="77777777" w:rsidR="00E14563" w:rsidRPr="00026FF3" w:rsidRDefault="00E14563" w:rsidP="00E14563">
      <w:pPr>
        <w:pStyle w:val="Subsection"/>
      </w:pPr>
      <w:r w:rsidRPr="00026FF3">
        <w:tab/>
        <w:t>(1)</w:t>
      </w:r>
      <w:r w:rsidRPr="00026FF3">
        <w:tab/>
        <w:t>A poison must not be supplied unless it is labelled in accordance with this Division.</w:t>
      </w:r>
    </w:p>
    <w:p w14:paraId="7F9C1198" w14:textId="77777777" w:rsidR="00E14563" w:rsidRPr="00026FF3" w:rsidRDefault="00E14563" w:rsidP="00E14563">
      <w:pPr>
        <w:pStyle w:val="Subsection"/>
      </w:pPr>
      <w:r w:rsidRPr="00026FF3">
        <w:tab/>
        <w:t>(2)</w:t>
      </w:r>
      <w:r w:rsidRPr="00026FF3">
        <w:tab/>
        <w:t>Any word, expression or statement required by this instrument to be written on a label or container must be written:</w:t>
      </w:r>
    </w:p>
    <w:p w14:paraId="215BFA6B" w14:textId="77777777" w:rsidR="00E14563" w:rsidRPr="00026FF3" w:rsidRDefault="00E14563" w:rsidP="00E14563">
      <w:pPr>
        <w:pStyle w:val="Paragraph"/>
      </w:pPr>
      <w:r w:rsidRPr="00026FF3">
        <w:tab/>
        <w:t>(a)</w:t>
      </w:r>
      <w:r w:rsidRPr="00026FF3">
        <w:tab/>
        <w:t>on the outside face of the label or container; and</w:t>
      </w:r>
    </w:p>
    <w:p w14:paraId="60A29AA2" w14:textId="77777777" w:rsidR="00E14563" w:rsidRPr="00026FF3" w:rsidRDefault="00E14563" w:rsidP="00E14563">
      <w:pPr>
        <w:pStyle w:val="Paragraph"/>
      </w:pPr>
      <w:r w:rsidRPr="00026FF3">
        <w:tab/>
        <w:t>(b)</w:t>
      </w:r>
      <w:r w:rsidRPr="00026FF3">
        <w:tab/>
        <w:t>in English; and</w:t>
      </w:r>
    </w:p>
    <w:p w14:paraId="591328CB" w14:textId="77777777" w:rsidR="00E14563" w:rsidRPr="00026FF3" w:rsidRDefault="00E14563" w:rsidP="00E14563">
      <w:pPr>
        <w:pStyle w:val="Paragraph"/>
      </w:pPr>
      <w:r w:rsidRPr="00026FF3">
        <w:tab/>
        <w:t>(c)</w:t>
      </w:r>
      <w:r w:rsidRPr="00026FF3">
        <w:tab/>
        <w:t>in durable characters; and</w:t>
      </w:r>
    </w:p>
    <w:p w14:paraId="4F10DBD2" w14:textId="77777777" w:rsidR="00E14563" w:rsidRPr="00026FF3" w:rsidRDefault="00E14563" w:rsidP="00E14563">
      <w:pPr>
        <w:pStyle w:val="Paragraph"/>
      </w:pPr>
      <w:r w:rsidRPr="00026FF3">
        <w:tab/>
        <w:t>(d)</w:t>
      </w:r>
      <w:r w:rsidRPr="00026FF3">
        <w:tab/>
        <w:t>in a colour or colours to provide a distinct contrast to the background colour; and</w:t>
      </w:r>
    </w:p>
    <w:p w14:paraId="54CDEC97" w14:textId="77777777" w:rsidR="00E14563" w:rsidRPr="00026FF3" w:rsidRDefault="00E14563" w:rsidP="00E14563">
      <w:pPr>
        <w:pStyle w:val="Paragraph"/>
      </w:pPr>
      <w:r w:rsidRPr="00026FF3">
        <w:tab/>
        <w:t>(e)</w:t>
      </w:r>
      <w:r w:rsidRPr="00026FF3">
        <w:tab/>
        <w:t>in letters at least 1.5 mm in height.</w:t>
      </w:r>
    </w:p>
    <w:p w14:paraId="7AFA4CDF" w14:textId="77777777" w:rsidR="00E14563" w:rsidRPr="00026FF3" w:rsidRDefault="00E14563" w:rsidP="00E14563">
      <w:pPr>
        <w:pStyle w:val="Subsection"/>
      </w:pPr>
      <w:r w:rsidRPr="00026FF3">
        <w:tab/>
        <w:t>(3)</w:t>
      </w:r>
      <w:r w:rsidRPr="00026FF3">
        <w:tab/>
        <w:t>Paragraph (2)(e) does not apply to a word, expression or statement on a container which has a capacity of 20 ml or less, or on the label of such a container if:</w:t>
      </w:r>
    </w:p>
    <w:p w14:paraId="6F63F60E" w14:textId="77777777" w:rsidR="00E14563" w:rsidRPr="00026FF3" w:rsidRDefault="00E14563" w:rsidP="00E14563">
      <w:pPr>
        <w:pStyle w:val="Paragraph"/>
      </w:pPr>
      <w:r w:rsidRPr="00026FF3">
        <w:tab/>
        <w:t>(a)</w:t>
      </w:r>
      <w:r w:rsidRPr="00026FF3">
        <w:tab/>
        <w:t>an appropriate authority approves the use of smaller letters; and</w:t>
      </w:r>
    </w:p>
    <w:p w14:paraId="68E3586A" w14:textId="77777777" w:rsidR="00E14563" w:rsidRPr="00026FF3" w:rsidRDefault="00E14563" w:rsidP="00E14563">
      <w:pPr>
        <w:pStyle w:val="Paragraph"/>
      </w:pPr>
      <w:r w:rsidRPr="00026FF3">
        <w:tab/>
        <w:t>(b)</w:t>
      </w:r>
      <w:r w:rsidRPr="00026FF3">
        <w:tab/>
        <w:t>the letters are at least 1 mm in height.</w:t>
      </w:r>
    </w:p>
    <w:p w14:paraId="74C3D8E9" w14:textId="77777777" w:rsidR="00E14563" w:rsidRPr="00026FF3" w:rsidRDefault="00E14563" w:rsidP="00E14563">
      <w:pPr>
        <w:pStyle w:val="Subsection"/>
      </w:pPr>
      <w:r w:rsidRPr="00026FF3">
        <w:tab/>
        <w:t>(4)</w:t>
      </w:r>
      <w:r w:rsidRPr="00026FF3">
        <w:tab/>
        <w:t>The label must be printed on, or securely attached to:</w:t>
      </w:r>
    </w:p>
    <w:p w14:paraId="18654CE5" w14:textId="77777777" w:rsidR="00E14563" w:rsidRPr="00026FF3" w:rsidRDefault="00E14563" w:rsidP="00E14563">
      <w:pPr>
        <w:pStyle w:val="Paragraph"/>
      </w:pPr>
      <w:r w:rsidRPr="00026FF3">
        <w:tab/>
        <w:t>(a)</w:t>
      </w:r>
      <w:r w:rsidRPr="00026FF3">
        <w:tab/>
        <w:t>the outside of the immediate container; and</w:t>
      </w:r>
    </w:p>
    <w:p w14:paraId="0143B68D" w14:textId="77777777" w:rsidR="00E14563" w:rsidRPr="00026FF3" w:rsidRDefault="00E14563" w:rsidP="00E14563">
      <w:pPr>
        <w:pStyle w:val="Paragraph"/>
      </w:pPr>
      <w:r w:rsidRPr="00026FF3">
        <w:tab/>
        <w:t>(b)</w:t>
      </w:r>
      <w:r w:rsidRPr="00026FF3">
        <w:tab/>
        <w:t>if the immediate container is enclosed in a primary pack—the outside of that primary pack.</w:t>
      </w:r>
    </w:p>
    <w:p w14:paraId="1DBEEC08" w14:textId="77777777" w:rsidR="00E14563" w:rsidRPr="00026FF3" w:rsidRDefault="00E14563" w:rsidP="00E14563">
      <w:pPr>
        <w:pStyle w:val="ActHead5"/>
      </w:pPr>
      <w:bookmarkStart w:id="80" w:name="_Toc137798351"/>
      <w:bookmarkStart w:id="81" w:name="_Toc188281872"/>
      <w:r w:rsidRPr="00270781">
        <w:rPr>
          <w:rStyle w:val="CharSectno"/>
        </w:rPr>
        <w:t>14</w:t>
      </w:r>
      <w:r w:rsidRPr="00026FF3">
        <w:t xml:space="preserve">  Immediate wrapper</w:t>
      </w:r>
      <w:bookmarkEnd w:id="80"/>
      <w:bookmarkEnd w:id="81"/>
    </w:p>
    <w:p w14:paraId="4071BA36" w14:textId="77777777" w:rsidR="00E14563" w:rsidRPr="00026FF3" w:rsidRDefault="00E14563" w:rsidP="00E14563">
      <w:pPr>
        <w:pStyle w:val="Subsection"/>
      </w:pPr>
      <w:r w:rsidRPr="00026FF3">
        <w:tab/>
      </w:r>
      <w:r w:rsidRPr="00026FF3">
        <w:tab/>
        <w:t>If a poison is enclosed in an immediate wrapper:</w:t>
      </w:r>
    </w:p>
    <w:p w14:paraId="66017DA6" w14:textId="77777777" w:rsidR="00E14563" w:rsidRPr="00026FF3" w:rsidRDefault="00E14563" w:rsidP="00E14563">
      <w:pPr>
        <w:pStyle w:val="Paragraph"/>
      </w:pPr>
      <w:r w:rsidRPr="00026FF3">
        <w:tab/>
        <w:t>(a)</w:t>
      </w:r>
      <w:r w:rsidRPr="00026FF3">
        <w:tab/>
        <w:t>the poison must be contained in a primary pack labelled in accordance with section 15; and</w:t>
      </w:r>
    </w:p>
    <w:p w14:paraId="623E2B29" w14:textId="77777777" w:rsidR="00E14563" w:rsidRPr="00026FF3" w:rsidRDefault="00E14563" w:rsidP="00E14563">
      <w:pPr>
        <w:pStyle w:val="Paragraph"/>
      </w:pPr>
      <w:r w:rsidRPr="00026FF3">
        <w:tab/>
        <w:t>(b)</w:t>
      </w:r>
      <w:r w:rsidRPr="00026FF3">
        <w:tab/>
        <w:t>the immediate wrapper must be conspicuously labelled with:</w:t>
      </w:r>
    </w:p>
    <w:p w14:paraId="060AA647" w14:textId="77777777" w:rsidR="00E14563" w:rsidRPr="00026FF3" w:rsidRDefault="00E14563" w:rsidP="00E14563">
      <w:pPr>
        <w:pStyle w:val="paragraphsub"/>
      </w:pPr>
      <w:r w:rsidRPr="00026FF3">
        <w:tab/>
        <w:t>(i)</w:t>
      </w:r>
      <w:r w:rsidRPr="00026FF3">
        <w:tab/>
        <w:t>the name of the manufacturer or distributor or the brand name or trade name used exclusively by the manufacturer or distributor for that poison; and</w:t>
      </w:r>
    </w:p>
    <w:p w14:paraId="6199B839" w14:textId="77777777" w:rsidR="00E14563" w:rsidRPr="00026FF3" w:rsidRDefault="00E14563" w:rsidP="00E14563">
      <w:pPr>
        <w:pStyle w:val="paragraphsub"/>
      </w:pPr>
      <w:r w:rsidRPr="00026FF3">
        <w:tab/>
        <w:t>(ii)</w:t>
      </w:r>
      <w:r w:rsidRPr="00026FF3">
        <w:tab/>
        <w:t>the approved name of the poison; and</w:t>
      </w:r>
    </w:p>
    <w:p w14:paraId="613D5904" w14:textId="77777777" w:rsidR="00E14563" w:rsidRPr="00026FF3" w:rsidRDefault="00E14563" w:rsidP="00E14563">
      <w:pPr>
        <w:pStyle w:val="paragraphsub"/>
      </w:pPr>
      <w:r w:rsidRPr="00026FF3">
        <w:tab/>
        <w:t>(iii)</w:t>
      </w:r>
      <w:r w:rsidRPr="00026FF3">
        <w:tab/>
        <w:t>a statement of the quantity, proportion or strength of the poison in accordance with section 34.</w:t>
      </w:r>
    </w:p>
    <w:p w14:paraId="098CE764" w14:textId="77777777" w:rsidR="00E14563" w:rsidRPr="00026FF3" w:rsidRDefault="00E14563" w:rsidP="00E14563">
      <w:pPr>
        <w:pStyle w:val="ActHead4"/>
      </w:pPr>
      <w:bookmarkStart w:id="82" w:name="_Toc137798352"/>
      <w:bookmarkStart w:id="83" w:name="_Toc188281873"/>
      <w:r w:rsidRPr="00270781">
        <w:rPr>
          <w:rStyle w:val="CharSubdNo"/>
        </w:rPr>
        <w:t>Subdivision B</w:t>
      </w:r>
      <w:r w:rsidRPr="00026FF3">
        <w:t>—</w:t>
      </w:r>
      <w:r w:rsidRPr="00270781">
        <w:rPr>
          <w:rStyle w:val="CharSubdText"/>
        </w:rPr>
        <w:t>Primary packs and immediate containers</w:t>
      </w:r>
      <w:bookmarkEnd w:id="82"/>
      <w:bookmarkEnd w:id="83"/>
    </w:p>
    <w:p w14:paraId="7D95A13F" w14:textId="77777777" w:rsidR="00E14563" w:rsidRPr="00026FF3" w:rsidRDefault="00E14563" w:rsidP="00E14563">
      <w:pPr>
        <w:pStyle w:val="ActHead5"/>
      </w:pPr>
      <w:bookmarkStart w:id="84" w:name="_Toc137798353"/>
      <w:bookmarkStart w:id="85" w:name="_Toc188281874"/>
      <w:r w:rsidRPr="00270781">
        <w:rPr>
          <w:rStyle w:val="CharSectno"/>
        </w:rPr>
        <w:t>15</w:t>
      </w:r>
      <w:r w:rsidRPr="00026FF3">
        <w:t xml:space="preserve">  Primary packs and immediate containers</w:t>
      </w:r>
      <w:bookmarkEnd w:id="84"/>
      <w:bookmarkEnd w:id="85"/>
    </w:p>
    <w:p w14:paraId="7057D762" w14:textId="77777777" w:rsidR="00E14563" w:rsidRPr="00026FF3" w:rsidRDefault="00E14563" w:rsidP="00E14563">
      <w:pPr>
        <w:pStyle w:val="Subsection"/>
      </w:pPr>
      <w:r w:rsidRPr="00026FF3">
        <w:tab/>
      </w:r>
      <w:r w:rsidRPr="00026FF3">
        <w:tab/>
        <w:t>This Subdivision sets out how the primary pack and immediate container of a poison must be labelled.</w:t>
      </w:r>
    </w:p>
    <w:p w14:paraId="74EEC136" w14:textId="77777777" w:rsidR="00E14563" w:rsidRPr="00026FF3" w:rsidRDefault="00E14563" w:rsidP="00E14563">
      <w:pPr>
        <w:pStyle w:val="ActHead5"/>
      </w:pPr>
      <w:bookmarkStart w:id="86" w:name="_Toc137798354"/>
      <w:bookmarkStart w:id="87" w:name="_Toc188281875"/>
      <w:r w:rsidRPr="00270781">
        <w:rPr>
          <w:rStyle w:val="CharSectno"/>
        </w:rPr>
        <w:t>16</w:t>
      </w:r>
      <w:r w:rsidRPr="00026FF3">
        <w:t xml:space="preserve">  Signal words</w:t>
      </w:r>
      <w:bookmarkEnd w:id="86"/>
      <w:bookmarkEnd w:id="87"/>
    </w:p>
    <w:p w14:paraId="06772324" w14:textId="77777777" w:rsidR="00E14563" w:rsidRPr="00026FF3" w:rsidRDefault="00E14563" w:rsidP="00E14563">
      <w:pPr>
        <w:pStyle w:val="Subsection"/>
      </w:pPr>
      <w:r w:rsidRPr="00026FF3">
        <w:tab/>
        <w:t>(1)</w:t>
      </w:r>
      <w:r w:rsidRPr="00026FF3">
        <w:tab/>
        <w:t>The signal word or words for the poison, as shown in the following table, must be written:</w:t>
      </w:r>
    </w:p>
    <w:p w14:paraId="238BCC8F" w14:textId="77777777" w:rsidR="00E14563" w:rsidRPr="00026FF3" w:rsidRDefault="00E14563" w:rsidP="00E14563">
      <w:pPr>
        <w:pStyle w:val="Paragraph"/>
      </w:pPr>
      <w:r w:rsidRPr="00026FF3">
        <w:tab/>
        <w:t>(a)</w:t>
      </w:r>
      <w:r w:rsidRPr="00026FF3">
        <w:tab/>
        <w:t>on the first line or lines of the main label; and</w:t>
      </w:r>
    </w:p>
    <w:p w14:paraId="4533516E" w14:textId="77777777" w:rsidR="00E14563" w:rsidRPr="00026FF3" w:rsidRDefault="00E14563" w:rsidP="00E14563">
      <w:pPr>
        <w:pStyle w:val="Paragraph"/>
      </w:pPr>
      <w:r w:rsidRPr="00026FF3">
        <w:tab/>
        <w:t>(b)</w:t>
      </w:r>
      <w:r w:rsidRPr="00026FF3">
        <w:tab/>
        <w:t>in bold</w:t>
      </w:r>
      <w:r w:rsidR="00026FF3">
        <w:noBreakHyphen/>
      </w:r>
      <w:r w:rsidRPr="00026FF3">
        <w:t>face sans serif capital letters of uniform thickness; and</w:t>
      </w:r>
    </w:p>
    <w:p w14:paraId="5CC7CDBD" w14:textId="77777777" w:rsidR="00E14563" w:rsidRPr="00026FF3" w:rsidRDefault="00E14563" w:rsidP="00E14563">
      <w:pPr>
        <w:pStyle w:val="Paragraph"/>
      </w:pPr>
      <w:r w:rsidRPr="00026FF3">
        <w:tab/>
        <w:t>(c)</w:t>
      </w:r>
      <w:r w:rsidRPr="00026FF3">
        <w:tab/>
        <w:t>subject to subsection (3), in letters at least half the height of the largest letter or numeral on the label; and</w:t>
      </w:r>
    </w:p>
    <w:p w14:paraId="782CB143" w14:textId="77777777" w:rsidR="00E14563" w:rsidRPr="00026FF3" w:rsidRDefault="00E14563" w:rsidP="00E14563">
      <w:pPr>
        <w:pStyle w:val="Paragraph"/>
      </w:pPr>
      <w:r w:rsidRPr="00026FF3">
        <w:tab/>
        <w:t>(d)</w:t>
      </w:r>
      <w:r w:rsidRPr="00026FF3">
        <w:tab/>
        <w:t>with nothing else other than the following written on the same line or lines:</w:t>
      </w:r>
    </w:p>
    <w:p w14:paraId="65993CDE" w14:textId="77777777" w:rsidR="00E14563" w:rsidRPr="00026FF3" w:rsidRDefault="00E14563" w:rsidP="00E14563">
      <w:pPr>
        <w:pStyle w:val="paragraphsub"/>
      </w:pPr>
      <w:r w:rsidRPr="00026FF3">
        <w:tab/>
        <w:t>(i)</w:t>
      </w:r>
      <w:r w:rsidRPr="00026FF3">
        <w:tab/>
        <w:t xml:space="preserve">if the poison is included in </w:t>
      </w:r>
      <w:r w:rsidR="001F6281" w:rsidRPr="00026FF3">
        <w:t>Schedule 5</w:t>
      </w:r>
      <w:r w:rsidRPr="00026FF3">
        <w:t>—a class label as specified in the Australian Dangerous Goods Code</w:t>
      </w:r>
      <w:r w:rsidRPr="00026FF3">
        <w:rPr>
          <w:i/>
        </w:rPr>
        <w:t xml:space="preserve"> </w:t>
      </w:r>
      <w:r w:rsidRPr="00026FF3">
        <w:t>or a statement of the principal hazard of the poison;</w:t>
      </w:r>
    </w:p>
    <w:p w14:paraId="42C0EF48" w14:textId="77777777" w:rsidR="00E14563" w:rsidRPr="00026FF3" w:rsidRDefault="00E14563" w:rsidP="00E14563">
      <w:pPr>
        <w:pStyle w:val="paragraphsub"/>
      </w:pPr>
      <w:r w:rsidRPr="00026FF3">
        <w:tab/>
        <w:t>(ii)</w:t>
      </w:r>
      <w:r w:rsidRPr="00026FF3">
        <w:tab/>
        <w:t xml:space="preserve">if the poison is not included in </w:t>
      </w:r>
      <w:r w:rsidR="001F6281" w:rsidRPr="00026FF3">
        <w:t>Schedule 5</w:t>
      </w:r>
      <w:r w:rsidRPr="00026FF3">
        <w:t>—a class label as specified in the</w:t>
      </w:r>
      <w:r w:rsidRPr="00026FF3">
        <w:rPr>
          <w:i/>
        </w:rPr>
        <w:t xml:space="preserve"> </w:t>
      </w:r>
      <w:r w:rsidRPr="00026FF3">
        <w:t>Australian Dangerous Goods Code.</w:t>
      </w:r>
    </w:p>
    <w:p w14:paraId="7EA886CD" w14:textId="77777777" w:rsidR="00E14563" w:rsidRPr="00026FF3" w:rsidRDefault="00E14563" w:rsidP="00E1456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16"/>
        <w:gridCol w:w="2127"/>
        <w:gridCol w:w="3356"/>
      </w:tblGrid>
      <w:tr w:rsidR="00E14563" w:rsidRPr="00026FF3" w14:paraId="4F3E8518" w14:textId="77777777" w:rsidTr="00794D22">
        <w:trPr>
          <w:tblHeader/>
        </w:trPr>
        <w:tc>
          <w:tcPr>
            <w:tcW w:w="8313" w:type="dxa"/>
            <w:gridSpan w:val="4"/>
            <w:tcBorders>
              <w:top w:val="single" w:sz="12" w:space="0" w:color="auto"/>
              <w:bottom w:val="single" w:sz="6" w:space="0" w:color="auto"/>
            </w:tcBorders>
            <w:shd w:val="clear" w:color="auto" w:fill="auto"/>
          </w:tcPr>
          <w:p w14:paraId="22486B06" w14:textId="77777777" w:rsidR="00E14563" w:rsidRPr="00026FF3" w:rsidRDefault="00E14563" w:rsidP="00794D22">
            <w:pPr>
              <w:pStyle w:val="TableHeading"/>
            </w:pPr>
            <w:r w:rsidRPr="00026FF3">
              <w:t>Signal word or words for poisons</w:t>
            </w:r>
          </w:p>
        </w:tc>
      </w:tr>
      <w:tr w:rsidR="00E14563" w:rsidRPr="00026FF3" w14:paraId="37522ABF" w14:textId="77777777" w:rsidTr="00794D22">
        <w:trPr>
          <w:tblHeader/>
        </w:trPr>
        <w:tc>
          <w:tcPr>
            <w:tcW w:w="714" w:type="dxa"/>
            <w:tcBorders>
              <w:top w:val="single" w:sz="6" w:space="0" w:color="auto"/>
              <w:bottom w:val="single" w:sz="12" w:space="0" w:color="auto"/>
            </w:tcBorders>
            <w:shd w:val="clear" w:color="auto" w:fill="auto"/>
          </w:tcPr>
          <w:p w14:paraId="2C84C13D" w14:textId="77777777" w:rsidR="00E14563" w:rsidRPr="00026FF3" w:rsidRDefault="00E14563" w:rsidP="00794D22">
            <w:pPr>
              <w:pStyle w:val="TableHeading"/>
            </w:pPr>
            <w:r w:rsidRPr="00026FF3">
              <w:t>Item</w:t>
            </w:r>
          </w:p>
        </w:tc>
        <w:tc>
          <w:tcPr>
            <w:tcW w:w="2116" w:type="dxa"/>
            <w:tcBorders>
              <w:top w:val="single" w:sz="6" w:space="0" w:color="auto"/>
              <w:bottom w:val="single" w:sz="12" w:space="0" w:color="auto"/>
            </w:tcBorders>
            <w:shd w:val="clear" w:color="auto" w:fill="auto"/>
          </w:tcPr>
          <w:p w14:paraId="7BF5FAA0" w14:textId="77777777" w:rsidR="00E14563" w:rsidRPr="00026FF3" w:rsidRDefault="00E14563" w:rsidP="00794D22">
            <w:pPr>
              <w:pStyle w:val="TableHeading"/>
            </w:pPr>
            <w:r w:rsidRPr="00026FF3">
              <w:t>For a poison included in the following schedule …</w:t>
            </w:r>
          </w:p>
        </w:tc>
        <w:tc>
          <w:tcPr>
            <w:tcW w:w="2127" w:type="dxa"/>
            <w:tcBorders>
              <w:top w:val="single" w:sz="6" w:space="0" w:color="auto"/>
              <w:bottom w:val="single" w:sz="12" w:space="0" w:color="auto"/>
            </w:tcBorders>
            <w:shd w:val="clear" w:color="auto" w:fill="auto"/>
          </w:tcPr>
          <w:p w14:paraId="269CD88B" w14:textId="77777777" w:rsidR="00E14563" w:rsidRPr="00026FF3" w:rsidRDefault="00E14563" w:rsidP="00794D22">
            <w:pPr>
              <w:pStyle w:val="TableHeading"/>
            </w:pPr>
            <w:r w:rsidRPr="00026FF3">
              <w:t>that is to be used for the following purpose …</w:t>
            </w:r>
          </w:p>
        </w:tc>
        <w:tc>
          <w:tcPr>
            <w:tcW w:w="3356" w:type="dxa"/>
            <w:tcBorders>
              <w:top w:val="single" w:sz="6" w:space="0" w:color="auto"/>
              <w:bottom w:val="single" w:sz="12" w:space="0" w:color="auto"/>
            </w:tcBorders>
            <w:shd w:val="clear" w:color="auto" w:fill="auto"/>
          </w:tcPr>
          <w:p w14:paraId="6A2C0F41" w14:textId="77777777" w:rsidR="00E14563" w:rsidRPr="00026FF3" w:rsidRDefault="00E14563" w:rsidP="00794D22">
            <w:pPr>
              <w:pStyle w:val="TableHeading"/>
            </w:pPr>
            <w:r w:rsidRPr="00026FF3">
              <w:t>the signal word or words are …</w:t>
            </w:r>
          </w:p>
        </w:tc>
      </w:tr>
      <w:tr w:rsidR="00E14563" w:rsidRPr="00026FF3" w14:paraId="46FF7712" w14:textId="77777777" w:rsidTr="00794D22">
        <w:tc>
          <w:tcPr>
            <w:tcW w:w="714" w:type="dxa"/>
            <w:tcBorders>
              <w:top w:val="single" w:sz="12" w:space="0" w:color="auto"/>
            </w:tcBorders>
            <w:shd w:val="clear" w:color="auto" w:fill="auto"/>
          </w:tcPr>
          <w:p w14:paraId="663EBE12" w14:textId="77777777" w:rsidR="00E14563" w:rsidRPr="00026FF3" w:rsidRDefault="00E14563" w:rsidP="00794D22">
            <w:pPr>
              <w:pStyle w:val="Tabletext"/>
            </w:pPr>
            <w:r w:rsidRPr="00026FF3">
              <w:t>1</w:t>
            </w:r>
          </w:p>
        </w:tc>
        <w:tc>
          <w:tcPr>
            <w:tcW w:w="2116" w:type="dxa"/>
            <w:tcBorders>
              <w:top w:val="single" w:sz="12" w:space="0" w:color="auto"/>
            </w:tcBorders>
            <w:shd w:val="clear" w:color="auto" w:fill="auto"/>
          </w:tcPr>
          <w:p w14:paraId="100EACD5" w14:textId="77777777" w:rsidR="00E14563" w:rsidRPr="00026FF3" w:rsidRDefault="001F6281" w:rsidP="00794D22">
            <w:pPr>
              <w:pStyle w:val="Tabletext"/>
            </w:pPr>
            <w:r w:rsidRPr="00026FF3">
              <w:t>Schedule 2</w:t>
            </w:r>
          </w:p>
        </w:tc>
        <w:tc>
          <w:tcPr>
            <w:tcW w:w="2127" w:type="dxa"/>
            <w:tcBorders>
              <w:top w:val="single" w:sz="12" w:space="0" w:color="auto"/>
            </w:tcBorders>
            <w:shd w:val="clear" w:color="auto" w:fill="auto"/>
          </w:tcPr>
          <w:p w14:paraId="1E091743" w14:textId="77777777" w:rsidR="00E14563" w:rsidRPr="00026FF3" w:rsidRDefault="00E14563" w:rsidP="00794D22">
            <w:pPr>
              <w:pStyle w:val="Tabletext"/>
            </w:pPr>
            <w:r w:rsidRPr="00026FF3">
              <w:t>for any purpose</w:t>
            </w:r>
          </w:p>
        </w:tc>
        <w:tc>
          <w:tcPr>
            <w:tcW w:w="3356" w:type="dxa"/>
            <w:tcBorders>
              <w:top w:val="single" w:sz="12" w:space="0" w:color="auto"/>
            </w:tcBorders>
            <w:shd w:val="clear" w:color="auto" w:fill="auto"/>
          </w:tcPr>
          <w:p w14:paraId="5DCE1B70" w14:textId="77777777" w:rsidR="00E14563" w:rsidRPr="00026FF3" w:rsidRDefault="00E14563" w:rsidP="00794D22">
            <w:pPr>
              <w:pStyle w:val="Tabletext"/>
            </w:pPr>
            <w:r w:rsidRPr="00026FF3">
              <w:t>PHARMACY MEDICINE</w:t>
            </w:r>
          </w:p>
        </w:tc>
      </w:tr>
      <w:tr w:rsidR="00E14563" w:rsidRPr="00026FF3" w14:paraId="0D888A11" w14:textId="77777777" w:rsidTr="00794D22">
        <w:tc>
          <w:tcPr>
            <w:tcW w:w="714" w:type="dxa"/>
            <w:shd w:val="clear" w:color="auto" w:fill="auto"/>
          </w:tcPr>
          <w:p w14:paraId="5187D025" w14:textId="77777777" w:rsidR="00E14563" w:rsidRPr="00026FF3" w:rsidRDefault="00E14563" w:rsidP="00794D22">
            <w:pPr>
              <w:pStyle w:val="Tabletext"/>
            </w:pPr>
            <w:r w:rsidRPr="00026FF3">
              <w:t>2</w:t>
            </w:r>
          </w:p>
        </w:tc>
        <w:tc>
          <w:tcPr>
            <w:tcW w:w="2116" w:type="dxa"/>
            <w:shd w:val="clear" w:color="auto" w:fill="auto"/>
          </w:tcPr>
          <w:p w14:paraId="6248F6C7" w14:textId="77777777" w:rsidR="00E14563" w:rsidRPr="00026FF3" w:rsidRDefault="001F6281" w:rsidP="00794D22">
            <w:pPr>
              <w:pStyle w:val="Tabletext"/>
            </w:pPr>
            <w:r w:rsidRPr="00026FF3">
              <w:t>Schedule 3</w:t>
            </w:r>
          </w:p>
        </w:tc>
        <w:tc>
          <w:tcPr>
            <w:tcW w:w="2127" w:type="dxa"/>
            <w:shd w:val="clear" w:color="auto" w:fill="auto"/>
          </w:tcPr>
          <w:p w14:paraId="24301A3E" w14:textId="77777777" w:rsidR="00E14563" w:rsidRPr="00026FF3" w:rsidRDefault="00E14563" w:rsidP="00794D22">
            <w:pPr>
              <w:pStyle w:val="Tabletext"/>
            </w:pPr>
            <w:r w:rsidRPr="00026FF3">
              <w:t>for any purpose</w:t>
            </w:r>
          </w:p>
        </w:tc>
        <w:tc>
          <w:tcPr>
            <w:tcW w:w="3356" w:type="dxa"/>
            <w:shd w:val="clear" w:color="auto" w:fill="auto"/>
          </w:tcPr>
          <w:p w14:paraId="646B9037" w14:textId="77777777" w:rsidR="00E14563" w:rsidRPr="00026FF3" w:rsidRDefault="00E14563" w:rsidP="00794D22">
            <w:pPr>
              <w:pStyle w:val="Tabletext"/>
            </w:pPr>
            <w:r w:rsidRPr="00026FF3">
              <w:t>PHARMACIST ONLY MEDICINE</w:t>
            </w:r>
          </w:p>
        </w:tc>
      </w:tr>
      <w:tr w:rsidR="00E14563" w:rsidRPr="00026FF3" w14:paraId="322BBAAA" w14:textId="77777777" w:rsidTr="00794D22">
        <w:tc>
          <w:tcPr>
            <w:tcW w:w="714" w:type="dxa"/>
            <w:shd w:val="clear" w:color="auto" w:fill="auto"/>
          </w:tcPr>
          <w:p w14:paraId="4A2559DC" w14:textId="77777777" w:rsidR="00E14563" w:rsidRPr="00026FF3" w:rsidRDefault="00E14563" w:rsidP="00794D22">
            <w:pPr>
              <w:pStyle w:val="Tabletext"/>
            </w:pPr>
            <w:r w:rsidRPr="00026FF3">
              <w:t>3</w:t>
            </w:r>
          </w:p>
        </w:tc>
        <w:tc>
          <w:tcPr>
            <w:tcW w:w="2116" w:type="dxa"/>
            <w:shd w:val="clear" w:color="auto" w:fill="auto"/>
          </w:tcPr>
          <w:p w14:paraId="15F522CB" w14:textId="77777777" w:rsidR="00E14563" w:rsidRPr="00026FF3" w:rsidRDefault="001F6281" w:rsidP="00794D22">
            <w:pPr>
              <w:pStyle w:val="Tabletext"/>
            </w:pPr>
            <w:r w:rsidRPr="00026FF3">
              <w:t>Schedule 4</w:t>
            </w:r>
          </w:p>
        </w:tc>
        <w:tc>
          <w:tcPr>
            <w:tcW w:w="2127" w:type="dxa"/>
            <w:shd w:val="clear" w:color="auto" w:fill="auto"/>
          </w:tcPr>
          <w:p w14:paraId="78447F5D" w14:textId="77777777" w:rsidR="00E14563" w:rsidRPr="00026FF3" w:rsidRDefault="00E14563" w:rsidP="00794D22">
            <w:pPr>
              <w:pStyle w:val="Tabletext"/>
            </w:pPr>
            <w:r w:rsidRPr="00026FF3">
              <w:t>for human use</w:t>
            </w:r>
          </w:p>
        </w:tc>
        <w:tc>
          <w:tcPr>
            <w:tcW w:w="3356" w:type="dxa"/>
            <w:shd w:val="clear" w:color="auto" w:fill="auto"/>
          </w:tcPr>
          <w:p w14:paraId="76D706C5" w14:textId="77777777" w:rsidR="00E14563" w:rsidRPr="00026FF3" w:rsidRDefault="00E14563" w:rsidP="00794D22">
            <w:pPr>
              <w:pStyle w:val="Tabletext"/>
            </w:pPr>
            <w:r w:rsidRPr="00026FF3">
              <w:t>PRESCRIPTION ONLY MEDICINE</w:t>
            </w:r>
          </w:p>
        </w:tc>
      </w:tr>
      <w:tr w:rsidR="00E14563" w:rsidRPr="00026FF3" w14:paraId="281CF126" w14:textId="77777777" w:rsidTr="00794D22">
        <w:tc>
          <w:tcPr>
            <w:tcW w:w="714" w:type="dxa"/>
            <w:shd w:val="clear" w:color="auto" w:fill="auto"/>
          </w:tcPr>
          <w:p w14:paraId="52A4D26A" w14:textId="77777777" w:rsidR="00E14563" w:rsidRPr="00026FF3" w:rsidRDefault="00E14563" w:rsidP="00794D22">
            <w:pPr>
              <w:pStyle w:val="Tabletext"/>
            </w:pPr>
            <w:r w:rsidRPr="00026FF3">
              <w:t>4</w:t>
            </w:r>
          </w:p>
        </w:tc>
        <w:tc>
          <w:tcPr>
            <w:tcW w:w="2116" w:type="dxa"/>
            <w:shd w:val="clear" w:color="auto" w:fill="auto"/>
          </w:tcPr>
          <w:p w14:paraId="1829115D" w14:textId="77777777" w:rsidR="00E14563" w:rsidRPr="00026FF3" w:rsidRDefault="001F6281" w:rsidP="00794D22">
            <w:pPr>
              <w:pStyle w:val="Tabletext"/>
            </w:pPr>
            <w:r w:rsidRPr="00026FF3">
              <w:t>Schedule 4</w:t>
            </w:r>
          </w:p>
        </w:tc>
        <w:tc>
          <w:tcPr>
            <w:tcW w:w="2127" w:type="dxa"/>
            <w:shd w:val="clear" w:color="auto" w:fill="auto"/>
          </w:tcPr>
          <w:p w14:paraId="7A8BE2FD" w14:textId="77777777" w:rsidR="00E14563" w:rsidRPr="00026FF3" w:rsidRDefault="00E14563" w:rsidP="00794D22">
            <w:pPr>
              <w:pStyle w:val="Tabletext"/>
            </w:pPr>
            <w:r w:rsidRPr="00026FF3">
              <w:t>for animal use</w:t>
            </w:r>
          </w:p>
        </w:tc>
        <w:tc>
          <w:tcPr>
            <w:tcW w:w="3356" w:type="dxa"/>
            <w:shd w:val="clear" w:color="auto" w:fill="auto"/>
          </w:tcPr>
          <w:p w14:paraId="63900BAE" w14:textId="77777777" w:rsidR="00E14563" w:rsidRPr="00026FF3" w:rsidRDefault="00E14563" w:rsidP="00794D22">
            <w:pPr>
              <w:pStyle w:val="Tabletext"/>
            </w:pPr>
            <w:r w:rsidRPr="00026FF3">
              <w:t>PRESCRIPTION ANIMAL REMEDY</w:t>
            </w:r>
          </w:p>
        </w:tc>
      </w:tr>
      <w:tr w:rsidR="00E14563" w:rsidRPr="00026FF3" w14:paraId="24C23892" w14:textId="77777777" w:rsidTr="00794D22">
        <w:tc>
          <w:tcPr>
            <w:tcW w:w="714" w:type="dxa"/>
            <w:shd w:val="clear" w:color="auto" w:fill="auto"/>
          </w:tcPr>
          <w:p w14:paraId="795BF799" w14:textId="77777777" w:rsidR="00E14563" w:rsidRPr="00026FF3" w:rsidRDefault="00E14563" w:rsidP="00794D22">
            <w:pPr>
              <w:pStyle w:val="Tabletext"/>
            </w:pPr>
            <w:r w:rsidRPr="00026FF3">
              <w:t>5</w:t>
            </w:r>
          </w:p>
        </w:tc>
        <w:tc>
          <w:tcPr>
            <w:tcW w:w="2116" w:type="dxa"/>
            <w:shd w:val="clear" w:color="auto" w:fill="auto"/>
          </w:tcPr>
          <w:p w14:paraId="58369CA5" w14:textId="77777777" w:rsidR="00E14563" w:rsidRPr="00026FF3" w:rsidRDefault="001F6281" w:rsidP="00794D22">
            <w:pPr>
              <w:pStyle w:val="Tabletext"/>
            </w:pPr>
            <w:r w:rsidRPr="00026FF3">
              <w:t>Schedule 5</w:t>
            </w:r>
          </w:p>
        </w:tc>
        <w:tc>
          <w:tcPr>
            <w:tcW w:w="2127" w:type="dxa"/>
            <w:shd w:val="clear" w:color="auto" w:fill="auto"/>
          </w:tcPr>
          <w:p w14:paraId="42244DB8" w14:textId="77777777" w:rsidR="00E14563" w:rsidRPr="00026FF3" w:rsidRDefault="00E14563" w:rsidP="00794D22">
            <w:pPr>
              <w:pStyle w:val="Tabletext"/>
            </w:pPr>
            <w:r w:rsidRPr="00026FF3">
              <w:t>for any purpose</w:t>
            </w:r>
          </w:p>
        </w:tc>
        <w:tc>
          <w:tcPr>
            <w:tcW w:w="3356" w:type="dxa"/>
            <w:shd w:val="clear" w:color="auto" w:fill="auto"/>
          </w:tcPr>
          <w:p w14:paraId="05C65547" w14:textId="77777777" w:rsidR="00E14563" w:rsidRPr="00026FF3" w:rsidRDefault="00E14563" w:rsidP="00794D22">
            <w:pPr>
              <w:pStyle w:val="Tabletext"/>
            </w:pPr>
            <w:r w:rsidRPr="00026FF3">
              <w:t>CAUTION</w:t>
            </w:r>
          </w:p>
        </w:tc>
      </w:tr>
      <w:tr w:rsidR="00E14563" w:rsidRPr="00026FF3" w14:paraId="6BFBC495" w14:textId="77777777" w:rsidTr="00794D22">
        <w:tc>
          <w:tcPr>
            <w:tcW w:w="714" w:type="dxa"/>
            <w:shd w:val="clear" w:color="auto" w:fill="auto"/>
          </w:tcPr>
          <w:p w14:paraId="4A010038" w14:textId="77777777" w:rsidR="00E14563" w:rsidRPr="00026FF3" w:rsidRDefault="00E14563" w:rsidP="00794D22">
            <w:pPr>
              <w:pStyle w:val="Tabletext"/>
            </w:pPr>
            <w:r w:rsidRPr="00026FF3">
              <w:t>6</w:t>
            </w:r>
          </w:p>
        </w:tc>
        <w:tc>
          <w:tcPr>
            <w:tcW w:w="2116" w:type="dxa"/>
            <w:shd w:val="clear" w:color="auto" w:fill="auto"/>
          </w:tcPr>
          <w:p w14:paraId="2372539D" w14:textId="77777777" w:rsidR="00E14563" w:rsidRPr="00026FF3" w:rsidRDefault="001F6281" w:rsidP="00794D22">
            <w:pPr>
              <w:pStyle w:val="Tabletext"/>
            </w:pPr>
            <w:r w:rsidRPr="00026FF3">
              <w:t>Schedule 6</w:t>
            </w:r>
          </w:p>
        </w:tc>
        <w:tc>
          <w:tcPr>
            <w:tcW w:w="2127" w:type="dxa"/>
            <w:shd w:val="clear" w:color="auto" w:fill="auto"/>
          </w:tcPr>
          <w:p w14:paraId="73FE7DC2" w14:textId="77777777" w:rsidR="00E14563" w:rsidRPr="00026FF3" w:rsidRDefault="00E14563" w:rsidP="00794D22">
            <w:pPr>
              <w:pStyle w:val="Tabletext"/>
            </w:pPr>
            <w:r w:rsidRPr="00026FF3">
              <w:t>for any purpose</w:t>
            </w:r>
          </w:p>
        </w:tc>
        <w:tc>
          <w:tcPr>
            <w:tcW w:w="3356" w:type="dxa"/>
            <w:shd w:val="clear" w:color="auto" w:fill="auto"/>
          </w:tcPr>
          <w:p w14:paraId="052B5F82" w14:textId="77777777" w:rsidR="00E14563" w:rsidRPr="00026FF3" w:rsidRDefault="00E14563" w:rsidP="00794D22">
            <w:pPr>
              <w:pStyle w:val="Tabletext"/>
            </w:pPr>
            <w:r w:rsidRPr="00026FF3">
              <w:t>POISON</w:t>
            </w:r>
          </w:p>
        </w:tc>
      </w:tr>
      <w:tr w:rsidR="00E14563" w:rsidRPr="00026FF3" w14:paraId="737A2579" w14:textId="77777777" w:rsidTr="00794D22">
        <w:tc>
          <w:tcPr>
            <w:tcW w:w="714" w:type="dxa"/>
            <w:tcBorders>
              <w:bottom w:val="single" w:sz="2" w:space="0" w:color="auto"/>
            </w:tcBorders>
            <w:shd w:val="clear" w:color="auto" w:fill="auto"/>
          </w:tcPr>
          <w:p w14:paraId="34B17779" w14:textId="77777777" w:rsidR="00E14563" w:rsidRPr="00026FF3" w:rsidRDefault="00E14563" w:rsidP="00794D22">
            <w:pPr>
              <w:pStyle w:val="Tabletext"/>
            </w:pPr>
            <w:r w:rsidRPr="00026FF3">
              <w:t>7</w:t>
            </w:r>
          </w:p>
        </w:tc>
        <w:tc>
          <w:tcPr>
            <w:tcW w:w="2116" w:type="dxa"/>
            <w:tcBorders>
              <w:bottom w:val="single" w:sz="2" w:space="0" w:color="auto"/>
            </w:tcBorders>
            <w:shd w:val="clear" w:color="auto" w:fill="auto"/>
          </w:tcPr>
          <w:p w14:paraId="174133CD" w14:textId="77777777" w:rsidR="00E14563" w:rsidRPr="00026FF3" w:rsidRDefault="001F6281" w:rsidP="00794D22">
            <w:pPr>
              <w:pStyle w:val="Tabletext"/>
            </w:pPr>
            <w:r w:rsidRPr="00026FF3">
              <w:t>Schedule 7</w:t>
            </w:r>
          </w:p>
        </w:tc>
        <w:tc>
          <w:tcPr>
            <w:tcW w:w="2127" w:type="dxa"/>
            <w:tcBorders>
              <w:bottom w:val="single" w:sz="2" w:space="0" w:color="auto"/>
            </w:tcBorders>
            <w:shd w:val="clear" w:color="auto" w:fill="auto"/>
          </w:tcPr>
          <w:p w14:paraId="3B6D06F4" w14:textId="77777777" w:rsidR="00E14563" w:rsidRPr="00026FF3" w:rsidRDefault="00E14563" w:rsidP="00794D22">
            <w:pPr>
              <w:pStyle w:val="Tabletext"/>
            </w:pPr>
            <w:r w:rsidRPr="00026FF3">
              <w:t>for any purpose</w:t>
            </w:r>
          </w:p>
        </w:tc>
        <w:tc>
          <w:tcPr>
            <w:tcW w:w="3356" w:type="dxa"/>
            <w:tcBorders>
              <w:bottom w:val="single" w:sz="2" w:space="0" w:color="auto"/>
            </w:tcBorders>
            <w:shd w:val="clear" w:color="auto" w:fill="auto"/>
          </w:tcPr>
          <w:p w14:paraId="60B0A36B" w14:textId="77777777" w:rsidR="00E14563" w:rsidRPr="00026FF3" w:rsidRDefault="00E14563" w:rsidP="00794D22">
            <w:pPr>
              <w:pStyle w:val="Tabletext"/>
            </w:pPr>
            <w:r w:rsidRPr="00026FF3">
              <w:t>DANGEROUS POISON</w:t>
            </w:r>
          </w:p>
        </w:tc>
      </w:tr>
      <w:tr w:rsidR="00E14563" w:rsidRPr="00026FF3" w14:paraId="09FEC304" w14:textId="77777777" w:rsidTr="00794D22">
        <w:tc>
          <w:tcPr>
            <w:tcW w:w="714" w:type="dxa"/>
            <w:tcBorders>
              <w:top w:val="single" w:sz="2" w:space="0" w:color="auto"/>
              <w:bottom w:val="single" w:sz="12" w:space="0" w:color="auto"/>
            </w:tcBorders>
            <w:shd w:val="clear" w:color="auto" w:fill="auto"/>
          </w:tcPr>
          <w:p w14:paraId="2FFC787C" w14:textId="77777777" w:rsidR="00E14563" w:rsidRPr="00026FF3" w:rsidRDefault="00E14563" w:rsidP="00794D22">
            <w:pPr>
              <w:pStyle w:val="Tabletext"/>
            </w:pPr>
            <w:r w:rsidRPr="00026FF3">
              <w:t>8</w:t>
            </w:r>
          </w:p>
        </w:tc>
        <w:tc>
          <w:tcPr>
            <w:tcW w:w="2116" w:type="dxa"/>
            <w:tcBorders>
              <w:top w:val="single" w:sz="2" w:space="0" w:color="auto"/>
              <w:bottom w:val="single" w:sz="12" w:space="0" w:color="auto"/>
            </w:tcBorders>
            <w:shd w:val="clear" w:color="auto" w:fill="auto"/>
          </w:tcPr>
          <w:p w14:paraId="03A70BAF" w14:textId="77777777" w:rsidR="00E14563" w:rsidRPr="00026FF3" w:rsidRDefault="001F6281" w:rsidP="00794D22">
            <w:pPr>
              <w:pStyle w:val="Tabletext"/>
            </w:pPr>
            <w:r w:rsidRPr="00026FF3">
              <w:t>Schedule 8</w:t>
            </w:r>
          </w:p>
        </w:tc>
        <w:tc>
          <w:tcPr>
            <w:tcW w:w="2127" w:type="dxa"/>
            <w:tcBorders>
              <w:top w:val="single" w:sz="2" w:space="0" w:color="auto"/>
              <w:bottom w:val="single" w:sz="12" w:space="0" w:color="auto"/>
            </w:tcBorders>
            <w:shd w:val="clear" w:color="auto" w:fill="auto"/>
          </w:tcPr>
          <w:p w14:paraId="3A77FBDC" w14:textId="77777777" w:rsidR="00E14563" w:rsidRPr="00026FF3" w:rsidRDefault="00E14563" w:rsidP="00794D22">
            <w:pPr>
              <w:pStyle w:val="Tabletext"/>
            </w:pPr>
            <w:r w:rsidRPr="00026FF3">
              <w:t>for any purpose</w:t>
            </w:r>
          </w:p>
        </w:tc>
        <w:tc>
          <w:tcPr>
            <w:tcW w:w="3356" w:type="dxa"/>
            <w:tcBorders>
              <w:top w:val="single" w:sz="2" w:space="0" w:color="auto"/>
              <w:bottom w:val="single" w:sz="12" w:space="0" w:color="auto"/>
            </w:tcBorders>
            <w:shd w:val="clear" w:color="auto" w:fill="auto"/>
          </w:tcPr>
          <w:p w14:paraId="2806051C" w14:textId="77777777" w:rsidR="00E14563" w:rsidRPr="00026FF3" w:rsidRDefault="00E14563" w:rsidP="00794D22">
            <w:pPr>
              <w:pStyle w:val="Tabletext"/>
            </w:pPr>
            <w:r w:rsidRPr="00026FF3">
              <w:t>CONTROLLED DRUG</w:t>
            </w:r>
          </w:p>
        </w:tc>
      </w:tr>
    </w:tbl>
    <w:p w14:paraId="0D8C1AA4" w14:textId="77777777" w:rsidR="00E14563" w:rsidRPr="00026FF3" w:rsidRDefault="00E14563" w:rsidP="00E14563">
      <w:pPr>
        <w:pStyle w:val="Subsection"/>
      </w:pPr>
      <w:r w:rsidRPr="00026FF3">
        <w:tab/>
        <w:t>(2)</w:t>
      </w:r>
      <w:r w:rsidRPr="00026FF3">
        <w:tab/>
        <w:t xml:space="preserve">For the purposes of </w:t>
      </w:r>
      <w:r w:rsidR="001F6281" w:rsidRPr="00026FF3">
        <w:t>paragraph (</w:t>
      </w:r>
      <w:r w:rsidRPr="00026FF3">
        <w:t>1)(c), the largest letter or numeral does not include:</w:t>
      </w:r>
    </w:p>
    <w:p w14:paraId="52E6C32B" w14:textId="77777777" w:rsidR="00E14563" w:rsidRPr="00026FF3" w:rsidRDefault="00E14563" w:rsidP="00E14563">
      <w:pPr>
        <w:pStyle w:val="Paragraph"/>
      </w:pPr>
      <w:r w:rsidRPr="00026FF3">
        <w:tab/>
        <w:t>(a)</w:t>
      </w:r>
      <w:r w:rsidRPr="00026FF3">
        <w:tab/>
        <w:t>a single letter or numeral which is larger than other lettering on the label; or</w:t>
      </w:r>
    </w:p>
    <w:p w14:paraId="79DA2E4C" w14:textId="77777777" w:rsidR="00E14563" w:rsidRPr="00026FF3" w:rsidRDefault="00E14563" w:rsidP="00E14563">
      <w:pPr>
        <w:pStyle w:val="Paragraph"/>
      </w:pPr>
      <w:r w:rsidRPr="00026FF3">
        <w:tab/>
        <w:t>(b)</w:t>
      </w:r>
      <w:r w:rsidRPr="00026FF3">
        <w:tab/>
        <w:t>an affix forming part of the trade name for the poison; or</w:t>
      </w:r>
    </w:p>
    <w:p w14:paraId="422F061B" w14:textId="77777777" w:rsidR="00E14563" w:rsidRPr="00026FF3" w:rsidRDefault="00E14563" w:rsidP="00E14563">
      <w:pPr>
        <w:pStyle w:val="Paragraph"/>
      </w:pPr>
      <w:r w:rsidRPr="00026FF3">
        <w:tab/>
        <w:t>(c)</w:t>
      </w:r>
      <w:r w:rsidRPr="00026FF3">
        <w:tab/>
        <w:t>in the case of a poison for therapeutic use—numerals used to distinguish the strength of a preparation from the strengths of other preparations of the same poison.</w:t>
      </w:r>
    </w:p>
    <w:p w14:paraId="210A1440" w14:textId="77777777" w:rsidR="00E14563" w:rsidRPr="00026FF3" w:rsidRDefault="00E14563" w:rsidP="00E14563">
      <w:pPr>
        <w:pStyle w:val="Subsection"/>
      </w:pPr>
      <w:r w:rsidRPr="00026FF3">
        <w:tab/>
        <w:t>(3)</w:t>
      </w:r>
      <w:r w:rsidRPr="00026FF3">
        <w:tab/>
        <w:t xml:space="preserve">For the purposes of </w:t>
      </w:r>
      <w:r w:rsidR="001F6281" w:rsidRPr="00026FF3">
        <w:t>paragraph (</w:t>
      </w:r>
      <w:r w:rsidRPr="00026FF3">
        <w:t>1)(c), the letters need not be larger than:</w:t>
      </w:r>
    </w:p>
    <w:p w14:paraId="1AB797F2" w14:textId="77777777" w:rsidR="00E14563" w:rsidRPr="00026FF3" w:rsidRDefault="00E14563" w:rsidP="00E14563">
      <w:pPr>
        <w:pStyle w:val="Paragraph"/>
      </w:pPr>
      <w:r w:rsidRPr="00026FF3">
        <w:tab/>
        <w:t>(a)</w:t>
      </w:r>
      <w:r w:rsidRPr="00026FF3">
        <w:tab/>
        <w:t xml:space="preserve">6 mm on labels for packages having a nominal capacity of 2 </w:t>
      </w:r>
      <w:r w:rsidR="00423F35" w:rsidRPr="00026FF3">
        <w:t>L</w:t>
      </w:r>
      <w:r w:rsidRPr="00026FF3">
        <w:t xml:space="preserve"> or less; or</w:t>
      </w:r>
    </w:p>
    <w:p w14:paraId="104CD757" w14:textId="77777777" w:rsidR="00E14563" w:rsidRPr="00026FF3" w:rsidRDefault="00E14563" w:rsidP="00E14563">
      <w:pPr>
        <w:pStyle w:val="Paragraph"/>
      </w:pPr>
      <w:r w:rsidRPr="00026FF3">
        <w:tab/>
        <w:t>(b)</w:t>
      </w:r>
      <w:r w:rsidRPr="00026FF3">
        <w:tab/>
        <w:t xml:space="preserve">15 mm on labels for packages having a nominal capacity of more than 2 </w:t>
      </w:r>
      <w:r w:rsidR="00423F35" w:rsidRPr="00026FF3">
        <w:t>L</w:t>
      </w:r>
      <w:r w:rsidRPr="00026FF3">
        <w:t>.</w:t>
      </w:r>
    </w:p>
    <w:p w14:paraId="6EEDCF76" w14:textId="77777777" w:rsidR="00E14563" w:rsidRPr="00026FF3" w:rsidRDefault="00E14563" w:rsidP="00E14563">
      <w:pPr>
        <w:pStyle w:val="ActHead5"/>
      </w:pPr>
      <w:bookmarkStart w:id="88" w:name="_Toc137798355"/>
      <w:bookmarkStart w:id="89" w:name="_Toc188281876"/>
      <w:r w:rsidRPr="00270781">
        <w:rPr>
          <w:rStyle w:val="CharSectno"/>
        </w:rPr>
        <w:t>17</w:t>
      </w:r>
      <w:r w:rsidRPr="00026FF3">
        <w:t xml:space="preserve">  Cautionary statement—possession without authority illegal</w:t>
      </w:r>
      <w:bookmarkEnd w:id="88"/>
      <w:bookmarkEnd w:id="89"/>
    </w:p>
    <w:p w14:paraId="343CDE2D" w14:textId="77777777" w:rsidR="00E14563" w:rsidRPr="00026FF3" w:rsidRDefault="00E14563" w:rsidP="00E14563">
      <w:pPr>
        <w:pStyle w:val="Subsection"/>
      </w:pPr>
      <w:r w:rsidRPr="00026FF3">
        <w:tab/>
      </w:r>
      <w:r w:rsidRPr="00026FF3">
        <w:tab/>
        <w:t xml:space="preserve">If the poison is included in </w:t>
      </w:r>
      <w:r w:rsidR="001F6281" w:rsidRPr="00026FF3">
        <w:t>Schedule 8</w:t>
      </w:r>
      <w:r w:rsidRPr="00026FF3">
        <w:t>, the cautionary statement:</w:t>
      </w:r>
    </w:p>
    <w:p w14:paraId="1E242503" w14:textId="77777777" w:rsidR="00E14563" w:rsidRPr="00026FF3" w:rsidRDefault="00E14563" w:rsidP="00E14563">
      <w:pPr>
        <w:spacing w:before="120" w:after="120"/>
        <w:jc w:val="center"/>
        <w:rPr>
          <w:b/>
        </w:rPr>
      </w:pPr>
      <w:r w:rsidRPr="00026FF3">
        <w:rPr>
          <w:b/>
        </w:rPr>
        <w:t>POSSESSION WITHOUT AUTHORITY ILLEGAL</w:t>
      </w:r>
    </w:p>
    <w:p w14:paraId="6BACB48F" w14:textId="77777777" w:rsidR="00E14563" w:rsidRPr="00026FF3" w:rsidRDefault="00E14563" w:rsidP="00E14563">
      <w:pPr>
        <w:pStyle w:val="subsection2"/>
      </w:pPr>
      <w:r w:rsidRPr="00026FF3">
        <w:t>must be written:</w:t>
      </w:r>
    </w:p>
    <w:p w14:paraId="5B97D54C" w14:textId="77777777" w:rsidR="00E14563" w:rsidRPr="00026FF3" w:rsidRDefault="00E14563" w:rsidP="00E14563">
      <w:pPr>
        <w:pStyle w:val="Paragraph"/>
      </w:pPr>
      <w:r w:rsidRPr="00026FF3">
        <w:tab/>
        <w:t>(a)</w:t>
      </w:r>
      <w:r w:rsidRPr="00026FF3">
        <w:tab/>
        <w:t>on a separate line or lines immediately below the signal words required by section 16; and</w:t>
      </w:r>
    </w:p>
    <w:p w14:paraId="6ADEAE7B" w14:textId="77777777" w:rsidR="00E14563" w:rsidRPr="00026FF3" w:rsidRDefault="00E14563" w:rsidP="00E14563">
      <w:pPr>
        <w:pStyle w:val="Paragraph"/>
      </w:pPr>
      <w:r w:rsidRPr="00026FF3">
        <w:tab/>
        <w:t>(b)</w:t>
      </w:r>
      <w:r w:rsidRPr="00026FF3">
        <w:tab/>
        <w:t>in bold</w:t>
      </w:r>
      <w:r w:rsidR="00026FF3">
        <w:noBreakHyphen/>
      </w:r>
      <w:r w:rsidRPr="00026FF3">
        <w:t>face sans serif capital letters of uniform thickness; and</w:t>
      </w:r>
    </w:p>
    <w:p w14:paraId="7BD897C5" w14:textId="77777777" w:rsidR="00E14563" w:rsidRPr="00026FF3" w:rsidRDefault="00E14563" w:rsidP="00E14563">
      <w:pPr>
        <w:pStyle w:val="Paragraph"/>
      </w:pPr>
      <w:r w:rsidRPr="00026FF3">
        <w:tab/>
        <w:t>(c)</w:t>
      </w:r>
      <w:r w:rsidRPr="00026FF3">
        <w:tab/>
        <w:t>in letters at least four</w:t>
      </w:r>
      <w:r w:rsidR="00026FF3">
        <w:noBreakHyphen/>
      </w:r>
      <w:r w:rsidRPr="00026FF3">
        <w:t>tenths the height of the letters used for the signal words; and</w:t>
      </w:r>
    </w:p>
    <w:p w14:paraId="3F4360C5" w14:textId="77777777" w:rsidR="00E14563" w:rsidRPr="00026FF3" w:rsidRDefault="00E14563" w:rsidP="00E14563">
      <w:pPr>
        <w:pStyle w:val="Paragraph"/>
      </w:pPr>
      <w:r w:rsidRPr="00026FF3">
        <w:tab/>
        <w:t>(d)</w:t>
      </w:r>
      <w:r w:rsidRPr="00026FF3">
        <w:tab/>
        <w:t>with no other statement written on the same line or lines.</w:t>
      </w:r>
    </w:p>
    <w:p w14:paraId="16E43751" w14:textId="77777777" w:rsidR="00E14563" w:rsidRPr="00026FF3" w:rsidRDefault="00E14563" w:rsidP="00E14563">
      <w:pPr>
        <w:pStyle w:val="ActHead5"/>
      </w:pPr>
      <w:bookmarkStart w:id="90" w:name="_Toc137798356"/>
      <w:bookmarkStart w:id="91" w:name="_Toc188281877"/>
      <w:r w:rsidRPr="00270781">
        <w:rPr>
          <w:rStyle w:val="CharSectno"/>
        </w:rPr>
        <w:t>18</w:t>
      </w:r>
      <w:r w:rsidRPr="00026FF3">
        <w:t xml:space="preserve">  Cautionary statement—keep out of reach of children</w:t>
      </w:r>
      <w:bookmarkEnd w:id="90"/>
      <w:bookmarkEnd w:id="91"/>
    </w:p>
    <w:p w14:paraId="4C2AD86B" w14:textId="77777777" w:rsidR="00E14563" w:rsidRPr="00026FF3" w:rsidRDefault="00E14563" w:rsidP="00E14563">
      <w:pPr>
        <w:pStyle w:val="Subsection"/>
      </w:pPr>
      <w:r w:rsidRPr="00026FF3">
        <w:tab/>
      </w:r>
      <w:r w:rsidRPr="00026FF3">
        <w:tab/>
        <w:t>The cautionary statement:</w:t>
      </w:r>
    </w:p>
    <w:p w14:paraId="22BD7157" w14:textId="77777777" w:rsidR="00E14563" w:rsidRPr="00026FF3" w:rsidRDefault="00E14563" w:rsidP="00E14563">
      <w:pPr>
        <w:spacing w:before="120" w:after="120"/>
        <w:jc w:val="center"/>
        <w:rPr>
          <w:b/>
        </w:rPr>
      </w:pPr>
      <w:r w:rsidRPr="00026FF3">
        <w:rPr>
          <w:b/>
        </w:rPr>
        <w:t>KEEP OUT OF REACH OF CHILDREN</w:t>
      </w:r>
    </w:p>
    <w:p w14:paraId="58B1E2BB" w14:textId="77777777" w:rsidR="00E14563" w:rsidRPr="00026FF3" w:rsidRDefault="00E14563" w:rsidP="00E14563">
      <w:pPr>
        <w:pStyle w:val="subsection2"/>
      </w:pPr>
      <w:r w:rsidRPr="00026FF3">
        <w:t>must be written:</w:t>
      </w:r>
    </w:p>
    <w:p w14:paraId="3B540EC1" w14:textId="77777777" w:rsidR="00E14563" w:rsidRPr="00026FF3" w:rsidRDefault="00E14563" w:rsidP="00E14563">
      <w:pPr>
        <w:pStyle w:val="Paragraph"/>
      </w:pPr>
      <w:r w:rsidRPr="00026FF3">
        <w:tab/>
        <w:t>(a)</w:t>
      </w:r>
      <w:r w:rsidRPr="00026FF3">
        <w:tab/>
        <w:t>on a separate line or lines:</w:t>
      </w:r>
    </w:p>
    <w:p w14:paraId="22C6CE64" w14:textId="77777777" w:rsidR="00E14563" w:rsidRPr="00026FF3" w:rsidRDefault="00E14563" w:rsidP="00E14563">
      <w:pPr>
        <w:pStyle w:val="paragraphsub"/>
      </w:pPr>
      <w:r w:rsidRPr="00026FF3">
        <w:tab/>
        <w:t>(i)</w:t>
      </w:r>
      <w:r w:rsidRPr="00026FF3">
        <w:tab/>
        <w:t>immediately below the signal word or words required by section 16; or</w:t>
      </w:r>
    </w:p>
    <w:p w14:paraId="3FE8A8B9" w14:textId="77777777" w:rsidR="00E14563" w:rsidRPr="00026FF3" w:rsidRDefault="00E14563" w:rsidP="00E14563">
      <w:pPr>
        <w:pStyle w:val="paragraphsub"/>
      </w:pPr>
      <w:r w:rsidRPr="00026FF3">
        <w:tab/>
        <w:t>(ii)</w:t>
      </w:r>
      <w:r w:rsidRPr="00026FF3">
        <w:tab/>
        <w:t>if the cautionary statement “POSSESSION WITHOUT AUTHORITY ILLEGAL” is required by section 17—immediately below that statement; and</w:t>
      </w:r>
    </w:p>
    <w:p w14:paraId="5B9D853E" w14:textId="77777777" w:rsidR="00E14563" w:rsidRPr="00026FF3" w:rsidRDefault="00E14563" w:rsidP="00E14563">
      <w:pPr>
        <w:pStyle w:val="Paragraph"/>
      </w:pPr>
      <w:r w:rsidRPr="00026FF3">
        <w:tab/>
        <w:t>(b)</w:t>
      </w:r>
      <w:r w:rsidRPr="00026FF3">
        <w:tab/>
        <w:t>in bold</w:t>
      </w:r>
      <w:r w:rsidR="00026FF3">
        <w:noBreakHyphen/>
      </w:r>
      <w:r w:rsidRPr="00026FF3">
        <w:t>face sans serif capital letters of uniform thickness; and</w:t>
      </w:r>
    </w:p>
    <w:p w14:paraId="450D72AA" w14:textId="77777777" w:rsidR="00E14563" w:rsidRPr="00026FF3" w:rsidRDefault="00E14563" w:rsidP="00E14563">
      <w:pPr>
        <w:pStyle w:val="Paragraph"/>
      </w:pPr>
      <w:r w:rsidRPr="00026FF3">
        <w:tab/>
        <w:t>(c)</w:t>
      </w:r>
      <w:r w:rsidRPr="00026FF3">
        <w:tab/>
        <w:t>in letters at least four</w:t>
      </w:r>
      <w:r w:rsidR="00026FF3">
        <w:noBreakHyphen/>
      </w:r>
      <w:r w:rsidRPr="00026FF3">
        <w:t>tenths the height of the letters used for the signal word or words; and</w:t>
      </w:r>
    </w:p>
    <w:p w14:paraId="2FF4C71D" w14:textId="77777777" w:rsidR="00E14563" w:rsidRPr="00026FF3" w:rsidRDefault="00E14563" w:rsidP="00E14563">
      <w:pPr>
        <w:pStyle w:val="Paragraph"/>
      </w:pPr>
      <w:r w:rsidRPr="00026FF3">
        <w:tab/>
        <w:t>(d)</w:t>
      </w:r>
      <w:r w:rsidRPr="00026FF3">
        <w:tab/>
        <w:t>with nothing, other than a class label as specified in the Australian Dangerous Goods Code, written on the same line or lines.</w:t>
      </w:r>
    </w:p>
    <w:p w14:paraId="5C8777D4" w14:textId="77777777" w:rsidR="00E14563" w:rsidRPr="00026FF3" w:rsidRDefault="00E14563" w:rsidP="00E14563">
      <w:pPr>
        <w:pStyle w:val="ActHead5"/>
      </w:pPr>
      <w:bookmarkStart w:id="92" w:name="_Toc137798357"/>
      <w:bookmarkStart w:id="93" w:name="_Toc188281878"/>
      <w:r w:rsidRPr="00270781">
        <w:rPr>
          <w:rStyle w:val="CharSectno"/>
        </w:rPr>
        <w:t>19</w:t>
      </w:r>
      <w:r w:rsidRPr="00026FF3">
        <w:t xml:space="preserve">  Cautionary statement—fire and explosion hazard</w:t>
      </w:r>
      <w:bookmarkEnd w:id="92"/>
      <w:bookmarkEnd w:id="93"/>
    </w:p>
    <w:p w14:paraId="540CE71E" w14:textId="77777777" w:rsidR="00E14563" w:rsidRPr="00026FF3" w:rsidRDefault="00E14563" w:rsidP="00E14563">
      <w:pPr>
        <w:pStyle w:val="Subsection"/>
      </w:pPr>
      <w:r w:rsidRPr="00026FF3">
        <w:tab/>
        <w:t>(1)</w:t>
      </w:r>
      <w:r w:rsidRPr="00026FF3">
        <w:tab/>
        <w:t>If the poison is a dry chlorinating compound containing more than 10</w:t>
      </w:r>
      <w:r w:rsidR="00C44452" w:rsidRPr="00026FF3">
        <w:t>%</w:t>
      </w:r>
      <w:r w:rsidRPr="00026FF3">
        <w:t xml:space="preserve"> of available chlorine, the cautionary statement:</w:t>
      </w:r>
    </w:p>
    <w:p w14:paraId="0E0B4158" w14:textId="77777777" w:rsidR="00E14563" w:rsidRPr="00026FF3" w:rsidRDefault="00E14563" w:rsidP="00E14563">
      <w:pPr>
        <w:spacing w:before="120" w:after="120"/>
        <w:jc w:val="center"/>
        <w:rPr>
          <w:b/>
        </w:rPr>
      </w:pPr>
      <w:r w:rsidRPr="00026FF3">
        <w:rPr>
          <w:b/>
        </w:rPr>
        <w:t>FIRE AND EXPLOSION HAZARD</w:t>
      </w:r>
    </w:p>
    <w:p w14:paraId="60D67F78" w14:textId="77777777" w:rsidR="00E14563" w:rsidRPr="00026FF3" w:rsidRDefault="00E14563" w:rsidP="00E14563">
      <w:pPr>
        <w:pStyle w:val="subsection2"/>
      </w:pPr>
      <w:r w:rsidRPr="00026FF3">
        <w:t>must be written:</w:t>
      </w:r>
    </w:p>
    <w:p w14:paraId="1FE508C5" w14:textId="77777777" w:rsidR="00E14563" w:rsidRPr="00026FF3" w:rsidRDefault="00E14563" w:rsidP="00E14563">
      <w:pPr>
        <w:pStyle w:val="Paragraph"/>
      </w:pPr>
      <w:r w:rsidRPr="00026FF3">
        <w:tab/>
        <w:t>(a)</w:t>
      </w:r>
      <w:r w:rsidRPr="00026FF3">
        <w:tab/>
        <w:t>on a separate line or lines immediately below the cautionary statement “KEEP OUT OF REACH OF CHILDREN” as required by section 18; and</w:t>
      </w:r>
    </w:p>
    <w:p w14:paraId="308E2FCE" w14:textId="77777777" w:rsidR="00E14563" w:rsidRPr="00026FF3" w:rsidRDefault="00E14563" w:rsidP="00E14563">
      <w:pPr>
        <w:pStyle w:val="Paragraph"/>
      </w:pPr>
      <w:r w:rsidRPr="00026FF3">
        <w:tab/>
        <w:t>(b)</w:t>
      </w:r>
      <w:r w:rsidRPr="00026FF3">
        <w:tab/>
        <w:t>in bold</w:t>
      </w:r>
      <w:r w:rsidR="00026FF3">
        <w:noBreakHyphen/>
      </w:r>
      <w:r w:rsidRPr="00026FF3">
        <w:t>face sans serif capital letters of uniform thickness; and</w:t>
      </w:r>
    </w:p>
    <w:p w14:paraId="59CCBB31" w14:textId="77777777" w:rsidR="00E14563" w:rsidRPr="00026FF3" w:rsidRDefault="00E14563" w:rsidP="00E14563">
      <w:pPr>
        <w:pStyle w:val="Paragraph"/>
      </w:pPr>
      <w:r w:rsidRPr="00026FF3">
        <w:tab/>
        <w:t>(c)</w:t>
      </w:r>
      <w:r w:rsidRPr="00026FF3">
        <w:tab/>
        <w:t>in letters at least four</w:t>
      </w:r>
      <w:r w:rsidR="00026FF3">
        <w:noBreakHyphen/>
      </w:r>
      <w:r w:rsidRPr="00026FF3">
        <w:t>tenths the height of the letters used for the signal word or words; and</w:t>
      </w:r>
    </w:p>
    <w:p w14:paraId="1E3619F9" w14:textId="77777777" w:rsidR="00E14563" w:rsidRPr="00026FF3" w:rsidRDefault="00E14563" w:rsidP="00E14563">
      <w:pPr>
        <w:pStyle w:val="Paragraph"/>
      </w:pPr>
      <w:r w:rsidRPr="00026FF3">
        <w:tab/>
        <w:t>(d)</w:t>
      </w:r>
      <w:r w:rsidRPr="00026FF3">
        <w:tab/>
        <w:t>with nothing, other than a class label as specified in the Australian Dangerous Goods Code, written on the same line or lines.</w:t>
      </w:r>
    </w:p>
    <w:p w14:paraId="1C8F30C3" w14:textId="77777777" w:rsidR="00E14563" w:rsidRPr="00026FF3" w:rsidRDefault="00E14563" w:rsidP="00E14563">
      <w:pPr>
        <w:pStyle w:val="Subsection"/>
      </w:pPr>
      <w:r w:rsidRPr="00026FF3">
        <w:tab/>
        <w:t>(2)</w:t>
      </w:r>
      <w:r w:rsidRPr="00026FF3">
        <w:tab/>
        <w:t>This section does not apply to a preparation certified by a relevant State or Territory authority as not being a Dangerous Good of Class 5, Division 5.1: Oxidising substances, as specified in the Australian Dangerous Goods Code.</w:t>
      </w:r>
    </w:p>
    <w:p w14:paraId="3C4E715F" w14:textId="77777777" w:rsidR="00E14563" w:rsidRPr="00026FF3" w:rsidRDefault="00E14563" w:rsidP="00E14563">
      <w:pPr>
        <w:pStyle w:val="ActHead5"/>
      </w:pPr>
      <w:bookmarkStart w:id="94" w:name="_Toc137798358"/>
      <w:bookmarkStart w:id="95" w:name="_Toc188281879"/>
      <w:r w:rsidRPr="00270781">
        <w:rPr>
          <w:rStyle w:val="CharSectno"/>
        </w:rPr>
        <w:t>20</w:t>
      </w:r>
      <w:r w:rsidRPr="00026FF3">
        <w:t xml:space="preserve">  Cautionary statement—burns skin and throat</w:t>
      </w:r>
      <w:bookmarkEnd w:id="94"/>
      <w:bookmarkEnd w:id="95"/>
    </w:p>
    <w:p w14:paraId="28601CC2" w14:textId="77777777" w:rsidR="00E14563" w:rsidRPr="00026FF3" w:rsidRDefault="00E14563" w:rsidP="00E14563">
      <w:pPr>
        <w:pStyle w:val="Subsection"/>
      </w:pPr>
      <w:r w:rsidRPr="00026FF3">
        <w:tab/>
      </w:r>
      <w:r w:rsidRPr="00026FF3">
        <w:tab/>
        <w:t>If the poison is an alkaline salt in a dishwashing machine product, the cautionary statement:</w:t>
      </w:r>
    </w:p>
    <w:p w14:paraId="0A3C10C0" w14:textId="77777777" w:rsidR="00E14563" w:rsidRPr="00026FF3" w:rsidRDefault="00E14563" w:rsidP="00E14563">
      <w:pPr>
        <w:spacing w:before="120" w:after="120"/>
        <w:jc w:val="center"/>
        <w:rPr>
          <w:b/>
        </w:rPr>
      </w:pPr>
      <w:r w:rsidRPr="00026FF3">
        <w:rPr>
          <w:b/>
        </w:rPr>
        <w:t>BURNS SKIN AND THROAT</w:t>
      </w:r>
    </w:p>
    <w:p w14:paraId="3D5B5A29" w14:textId="77777777" w:rsidR="00E14563" w:rsidRPr="00026FF3" w:rsidRDefault="00E14563" w:rsidP="00E14563">
      <w:pPr>
        <w:pStyle w:val="subsection2"/>
      </w:pPr>
      <w:r w:rsidRPr="00026FF3">
        <w:t>must be written:</w:t>
      </w:r>
    </w:p>
    <w:p w14:paraId="749EAA83" w14:textId="77777777" w:rsidR="00E14563" w:rsidRPr="00026FF3" w:rsidRDefault="00E14563" w:rsidP="00E14563">
      <w:pPr>
        <w:pStyle w:val="Paragraph"/>
      </w:pPr>
      <w:r w:rsidRPr="00026FF3">
        <w:tab/>
        <w:t>(a)</w:t>
      </w:r>
      <w:r w:rsidRPr="00026FF3">
        <w:tab/>
        <w:t>on a separate line or lines immediately below the cautionary statement “KEEP OUT OF REACH OF CHILDREN” as required by section 18; and</w:t>
      </w:r>
    </w:p>
    <w:p w14:paraId="060058B5" w14:textId="77777777" w:rsidR="00E14563" w:rsidRPr="00026FF3" w:rsidRDefault="00E14563" w:rsidP="00E14563">
      <w:pPr>
        <w:pStyle w:val="Paragraph"/>
      </w:pPr>
      <w:r w:rsidRPr="00026FF3">
        <w:tab/>
        <w:t>(b)</w:t>
      </w:r>
      <w:r w:rsidRPr="00026FF3">
        <w:tab/>
        <w:t>in bold</w:t>
      </w:r>
      <w:r w:rsidR="00026FF3">
        <w:noBreakHyphen/>
      </w:r>
      <w:r w:rsidRPr="00026FF3">
        <w:t>face sans serif capital letters of uniform thickness; and</w:t>
      </w:r>
    </w:p>
    <w:p w14:paraId="5657C7A2" w14:textId="77777777" w:rsidR="00E14563" w:rsidRPr="00026FF3" w:rsidRDefault="00E14563" w:rsidP="00E14563">
      <w:pPr>
        <w:pStyle w:val="Paragraph"/>
      </w:pPr>
      <w:r w:rsidRPr="00026FF3">
        <w:tab/>
        <w:t>(c)</w:t>
      </w:r>
      <w:r w:rsidRPr="00026FF3">
        <w:tab/>
        <w:t>in letters at least four</w:t>
      </w:r>
      <w:r w:rsidR="00026FF3">
        <w:noBreakHyphen/>
      </w:r>
      <w:r w:rsidRPr="00026FF3">
        <w:t>tenths the height of the letters used for the signal word; and</w:t>
      </w:r>
    </w:p>
    <w:p w14:paraId="00926E51" w14:textId="77777777" w:rsidR="00E14563" w:rsidRPr="00026FF3" w:rsidRDefault="00E14563" w:rsidP="00E14563">
      <w:pPr>
        <w:pStyle w:val="Paragraph"/>
      </w:pPr>
      <w:r w:rsidRPr="00026FF3">
        <w:tab/>
        <w:t>(d)</w:t>
      </w:r>
      <w:r w:rsidRPr="00026FF3">
        <w:tab/>
        <w:t>with nothing, other than a class label as specified in the Australian Dangerous Goods Code, written on the same line or lines of the main label.</w:t>
      </w:r>
    </w:p>
    <w:p w14:paraId="0C9ED273" w14:textId="77777777" w:rsidR="00E14563" w:rsidRPr="00026FF3" w:rsidRDefault="00E14563" w:rsidP="00E14563">
      <w:pPr>
        <w:pStyle w:val="ActHead5"/>
      </w:pPr>
      <w:bookmarkStart w:id="96" w:name="_Toc137798359"/>
      <w:bookmarkStart w:id="97" w:name="_Toc188281880"/>
      <w:r w:rsidRPr="00270781">
        <w:rPr>
          <w:rStyle w:val="CharSectno"/>
        </w:rPr>
        <w:t>21</w:t>
      </w:r>
      <w:r w:rsidRPr="00026FF3">
        <w:t xml:space="preserve">  Cautionary statements for aqueous solution of paraquat</w:t>
      </w:r>
      <w:bookmarkEnd w:id="96"/>
      <w:bookmarkEnd w:id="97"/>
    </w:p>
    <w:p w14:paraId="43FC4205" w14:textId="77777777" w:rsidR="00E14563" w:rsidRPr="00026FF3" w:rsidRDefault="00E14563" w:rsidP="00E14563">
      <w:pPr>
        <w:pStyle w:val="Subsection"/>
      </w:pPr>
      <w:r w:rsidRPr="00026FF3">
        <w:tab/>
      </w:r>
      <w:r w:rsidRPr="00026FF3">
        <w:tab/>
        <w:t>If the poison is an aqueous solution of paraquat, the cautionary statements:</w:t>
      </w:r>
    </w:p>
    <w:p w14:paraId="3F7DA0A8" w14:textId="77777777" w:rsidR="00E14563" w:rsidRPr="00026FF3" w:rsidRDefault="00E14563" w:rsidP="00E14563">
      <w:pPr>
        <w:spacing w:before="120" w:after="120"/>
        <w:jc w:val="center"/>
        <w:rPr>
          <w:b/>
        </w:rPr>
      </w:pPr>
      <w:r w:rsidRPr="00026FF3">
        <w:rPr>
          <w:b/>
        </w:rPr>
        <w:t>CAN KILL IF SWALLOWED</w:t>
      </w:r>
    </w:p>
    <w:p w14:paraId="51891F4D" w14:textId="77777777" w:rsidR="00E14563" w:rsidRPr="00026FF3" w:rsidRDefault="00E14563" w:rsidP="00E14563">
      <w:pPr>
        <w:spacing w:before="120" w:after="120"/>
        <w:jc w:val="center"/>
        <w:rPr>
          <w:b/>
        </w:rPr>
      </w:pPr>
      <w:r w:rsidRPr="00026FF3">
        <w:rPr>
          <w:b/>
        </w:rPr>
        <w:t>DO NOT PUT IN DRINK BOTTLES</w:t>
      </w:r>
    </w:p>
    <w:p w14:paraId="1482B7C0" w14:textId="77777777" w:rsidR="00E14563" w:rsidRPr="00026FF3" w:rsidRDefault="00E14563" w:rsidP="00E14563">
      <w:pPr>
        <w:spacing w:before="120" w:after="120"/>
        <w:jc w:val="center"/>
        <w:rPr>
          <w:b/>
        </w:rPr>
      </w:pPr>
      <w:r w:rsidRPr="00026FF3">
        <w:rPr>
          <w:b/>
        </w:rPr>
        <w:t>KEEP LOCKED UP</w:t>
      </w:r>
    </w:p>
    <w:p w14:paraId="75CFEE01" w14:textId="77777777" w:rsidR="00E14563" w:rsidRPr="00026FF3" w:rsidRDefault="00E14563" w:rsidP="00E14563">
      <w:pPr>
        <w:pStyle w:val="subsection2"/>
      </w:pPr>
      <w:r w:rsidRPr="00026FF3">
        <w:t>must be written:</w:t>
      </w:r>
    </w:p>
    <w:p w14:paraId="44EA917A" w14:textId="77777777" w:rsidR="00E14563" w:rsidRPr="00026FF3" w:rsidRDefault="00E14563" w:rsidP="00E14563">
      <w:pPr>
        <w:pStyle w:val="Paragraph"/>
      </w:pPr>
      <w:r w:rsidRPr="00026FF3">
        <w:tab/>
        <w:t>(a)</w:t>
      </w:r>
      <w:r w:rsidRPr="00026FF3">
        <w:tab/>
        <w:t>on separate lines immediately below the cautionary statement “KEEP OUT OF REACH OF CHILDREN” as required by section 18; and</w:t>
      </w:r>
    </w:p>
    <w:p w14:paraId="75DBCB8F" w14:textId="77777777" w:rsidR="00E14563" w:rsidRPr="00026FF3" w:rsidRDefault="00E14563" w:rsidP="00E14563">
      <w:pPr>
        <w:pStyle w:val="Paragraph"/>
      </w:pPr>
      <w:r w:rsidRPr="00026FF3">
        <w:tab/>
        <w:t>(b)</w:t>
      </w:r>
      <w:r w:rsidRPr="00026FF3">
        <w:tab/>
        <w:t>in bold</w:t>
      </w:r>
      <w:r w:rsidR="00026FF3">
        <w:noBreakHyphen/>
      </w:r>
      <w:r w:rsidRPr="00026FF3">
        <w:t>face sans serif capital letters of uniform thickness; and</w:t>
      </w:r>
    </w:p>
    <w:p w14:paraId="0C1D2FC7" w14:textId="77777777" w:rsidR="00E14563" w:rsidRPr="00026FF3" w:rsidRDefault="00E14563" w:rsidP="00E14563">
      <w:pPr>
        <w:pStyle w:val="Paragraph"/>
      </w:pPr>
      <w:r w:rsidRPr="00026FF3">
        <w:tab/>
        <w:t>(c)</w:t>
      </w:r>
      <w:r w:rsidRPr="00026FF3">
        <w:tab/>
        <w:t>in letters at least four</w:t>
      </w:r>
      <w:r w:rsidR="00026FF3">
        <w:noBreakHyphen/>
      </w:r>
      <w:r w:rsidRPr="00026FF3">
        <w:t>tenths the height of the letters used for the signal words; and</w:t>
      </w:r>
    </w:p>
    <w:p w14:paraId="56BE9E76" w14:textId="77777777" w:rsidR="00E14563" w:rsidRPr="00026FF3" w:rsidRDefault="00E14563" w:rsidP="00E14563">
      <w:pPr>
        <w:pStyle w:val="Paragraph"/>
      </w:pPr>
      <w:r w:rsidRPr="00026FF3">
        <w:tab/>
        <w:t>(d)</w:t>
      </w:r>
      <w:r w:rsidRPr="00026FF3">
        <w:tab/>
        <w:t>with nothing, other than a class label as specified in the Australian Dangerous Goods Code, written on the same lines of the main label.</w:t>
      </w:r>
    </w:p>
    <w:p w14:paraId="69D20568" w14:textId="77777777" w:rsidR="00E14563" w:rsidRPr="00026FF3" w:rsidRDefault="00E14563" w:rsidP="00E14563">
      <w:pPr>
        <w:pStyle w:val="ActHead5"/>
      </w:pPr>
      <w:bookmarkStart w:id="98" w:name="_Toc137798360"/>
      <w:bookmarkStart w:id="99" w:name="_Toc188281881"/>
      <w:r w:rsidRPr="00270781">
        <w:rPr>
          <w:rStyle w:val="CharSectno"/>
        </w:rPr>
        <w:t>22</w:t>
      </w:r>
      <w:r w:rsidRPr="00026FF3">
        <w:t xml:space="preserve">  Cautionary statement—read safety directions</w:t>
      </w:r>
      <w:bookmarkEnd w:id="98"/>
      <w:bookmarkEnd w:id="99"/>
    </w:p>
    <w:p w14:paraId="3926603E" w14:textId="77777777" w:rsidR="00E14563" w:rsidRPr="00026FF3" w:rsidRDefault="00E14563" w:rsidP="007852DF">
      <w:pPr>
        <w:pStyle w:val="Subsection"/>
      </w:pPr>
      <w:r w:rsidRPr="00026FF3">
        <w:tab/>
        <w:t>(1)</w:t>
      </w:r>
      <w:r w:rsidRPr="00026FF3">
        <w:tab/>
        <w:t>If safety directions are required on the label by section 29</w:t>
      </w:r>
      <w:r w:rsidR="007852DF" w:rsidRPr="00026FF3">
        <w:t xml:space="preserve">, </w:t>
      </w:r>
      <w:r w:rsidRPr="00026FF3">
        <w:t>the following cautionary statement:</w:t>
      </w:r>
    </w:p>
    <w:p w14:paraId="1046EEDC" w14:textId="77777777" w:rsidR="00E14563" w:rsidRPr="00026FF3" w:rsidRDefault="00E14563" w:rsidP="00E14563">
      <w:pPr>
        <w:spacing w:before="120" w:after="120"/>
        <w:jc w:val="center"/>
        <w:rPr>
          <w:b/>
        </w:rPr>
      </w:pPr>
      <w:r w:rsidRPr="00026FF3">
        <w:rPr>
          <w:b/>
        </w:rPr>
        <w:t>READ SAFETY DIRECTIONS BEFORE OPENING OR USING</w:t>
      </w:r>
    </w:p>
    <w:p w14:paraId="0C463A94" w14:textId="77777777" w:rsidR="007852DF" w:rsidRPr="00026FF3" w:rsidRDefault="007852DF" w:rsidP="007852DF">
      <w:pPr>
        <w:pStyle w:val="subsection2"/>
      </w:pPr>
      <w:r w:rsidRPr="00026FF3">
        <w:t>or the following cautionary statement:</w:t>
      </w:r>
    </w:p>
    <w:p w14:paraId="7D41EC45" w14:textId="77777777" w:rsidR="00E14563" w:rsidRPr="00026FF3" w:rsidRDefault="00E14563" w:rsidP="00E14563">
      <w:pPr>
        <w:spacing w:before="120" w:after="120"/>
        <w:jc w:val="center"/>
        <w:rPr>
          <w:b/>
        </w:rPr>
      </w:pPr>
      <w:r w:rsidRPr="00026FF3">
        <w:rPr>
          <w:b/>
        </w:rPr>
        <w:t>READ SAFETY DIRECTIONS</w:t>
      </w:r>
    </w:p>
    <w:p w14:paraId="65120F38" w14:textId="77777777" w:rsidR="00E14563" w:rsidRPr="00026FF3" w:rsidRDefault="00E14563" w:rsidP="007852DF">
      <w:pPr>
        <w:pStyle w:val="subsection2"/>
      </w:pPr>
      <w:r w:rsidRPr="00026FF3">
        <w:t>must be written:</w:t>
      </w:r>
    </w:p>
    <w:p w14:paraId="00DED6CD" w14:textId="77777777" w:rsidR="00E14563" w:rsidRPr="00026FF3" w:rsidRDefault="00E14563" w:rsidP="00E14563">
      <w:pPr>
        <w:pStyle w:val="Paragraph"/>
      </w:pPr>
      <w:r w:rsidRPr="00026FF3">
        <w:tab/>
        <w:t>(a)</w:t>
      </w:r>
      <w:r w:rsidRPr="00026FF3">
        <w:tab/>
        <w:t>on a separate line or lines:</w:t>
      </w:r>
    </w:p>
    <w:p w14:paraId="7FE328D2" w14:textId="77777777" w:rsidR="00E14563" w:rsidRPr="00026FF3" w:rsidRDefault="00E14563" w:rsidP="00E14563">
      <w:pPr>
        <w:pStyle w:val="paragraphsub"/>
      </w:pPr>
      <w:r w:rsidRPr="00026FF3">
        <w:tab/>
        <w:t>(i)</w:t>
      </w:r>
      <w:r w:rsidRPr="00026FF3">
        <w:tab/>
        <w:t>immediately below the cautionary statement “KEEP OUT OF REACH OF CHILDREN” as required by section 18; or</w:t>
      </w:r>
    </w:p>
    <w:p w14:paraId="48A202E4" w14:textId="77777777" w:rsidR="00E14563" w:rsidRPr="00026FF3" w:rsidRDefault="00E14563" w:rsidP="00E14563">
      <w:pPr>
        <w:pStyle w:val="paragraphsub"/>
      </w:pPr>
      <w:r w:rsidRPr="00026FF3">
        <w:tab/>
        <w:t>(ii)</w:t>
      </w:r>
      <w:r w:rsidRPr="00026FF3">
        <w:tab/>
        <w:t>if one or more other cautionary statements is required to be on the line immediately below “KEEP OUT OF REACH OF CHILDREN”, immediately below that statement or those statements; and</w:t>
      </w:r>
    </w:p>
    <w:p w14:paraId="0A55BAED" w14:textId="77777777" w:rsidR="00E14563" w:rsidRPr="00026FF3" w:rsidRDefault="00E14563" w:rsidP="00E14563">
      <w:pPr>
        <w:pStyle w:val="Paragraph"/>
      </w:pPr>
      <w:r w:rsidRPr="00026FF3">
        <w:tab/>
        <w:t>(b)</w:t>
      </w:r>
      <w:r w:rsidRPr="00026FF3">
        <w:tab/>
        <w:t>in bold</w:t>
      </w:r>
      <w:r w:rsidR="00026FF3">
        <w:noBreakHyphen/>
      </w:r>
      <w:r w:rsidRPr="00026FF3">
        <w:t>face sans serif capital letters of uniform thickness; and</w:t>
      </w:r>
    </w:p>
    <w:p w14:paraId="15F0BE43" w14:textId="77777777" w:rsidR="00E14563" w:rsidRPr="00026FF3" w:rsidRDefault="00E14563" w:rsidP="00E14563">
      <w:pPr>
        <w:pStyle w:val="Paragraph"/>
      </w:pPr>
      <w:r w:rsidRPr="00026FF3">
        <w:tab/>
        <w:t>(c)</w:t>
      </w:r>
      <w:r w:rsidRPr="00026FF3">
        <w:tab/>
        <w:t>in letters at least four</w:t>
      </w:r>
      <w:r w:rsidR="00026FF3">
        <w:noBreakHyphen/>
      </w:r>
      <w:r w:rsidRPr="00026FF3">
        <w:t>tenths the height of the letters used for the signal word or words; and</w:t>
      </w:r>
    </w:p>
    <w:p w14:paraId="4FBFD19A" w14:textId="77777777" w:rsidR="00E14563" w:rsidRPr="00026FF3" w:rsidRDefault="00E14563" w:rsidP="00E14563">
      <w:pPr>
        <w:pStyle w:val="Paragraph"/>
      </w:pPr>
      <w:r w:rsidRPr="00026FF3">
        <w:tab/>
        <w:t>(d)</w:t>
      </w:r>
      <w:r w:rsidRPr="00026FF3">
        <w:tab/>
        <w:t>with nothing, other than a class label as specified in the Australian Dangerous Goods Code, written on the same line or lines.</w:t>
      </w:r>
    </w:p>
    <w:p w14:paraId="0CD8E2CE" w14:textId="77777777" w:rsidR="00E14563" w:rsidRPr="00026FF3" w:rsidRDefault="00E14563" w:rsidP="00E14563">
      <w:pPr>
        <w:pStyle w:val="Subsection"/>
      </w:pPr>
      <w:r w:rsidRPr="00026FF3">
        <w:tab/>
        <w:t>(2)</w:t>
      </w:r>
      <w:r w:rsidRPr="00026FF3">
        <w:tab/>
        <w:t xml:space="preserve">This section does not apply to a </w:t>
      </w:r>
      <w:r w:rsidR="00164EB4" w:rsidRPr="00026FF3">
        <w:t xml:space="preserve">medicine </w:t>
      </w:r>
      <w:r w:rsidRPr="00026FF3">
        <w:t>for human use that is labelled in accordance with the required advisory statements for medicine labels.</w:t>
      </w:r>
    </w:p>
    <w:p w14:paraId="7781B4DA" w14:textId="77777777" w:rsidR="00E14563" w:rsidRPr="00026FF3" w:rsidRDefault="00E14563" w:rsidP="00E14563">
      <w:pPr>
        <w:pStyle w:val="ActHead5"/>
      </w:pPr>
      <w:bookmarkStart w:id="100" w:name="_Toc137798361"/>
      <w:bookmarkStart w:id="101" w:name="_Toc188281882"/>
      <w:r w:rsidRPr="00270781">
        <w:rPr>
          <w:rStyle w:val="CharSectno"/>
        </w:rPr>
        <w:t>23</w:t>
      </w:r>
      <w:r w:rsidRPr="00026FF3">
        <w:t xml:space="preserve">  Cautionary statement—flammable</w:t>
      </w:r>
      <w:bookmarkEnd w:id="100"/>
      <w:bookmarkEnd w:id="101"/>
    </w:p>
    <w:p w14:paraId="4603FBFE" w14:textId="77777777" w:rsidR="00E14563" w:rsidRPr="00026FF3" w:rsidRDefault="00E14563" w:rsidP="00E14563">
      <w:pPr>
        <w:pStyle w:val="Subsection"/>
      </w:pPr>
      <w:r w:rsidRPr="00026FF3">
        <w:tab/>
      </w:r>
      <w:r w:rsidRPr="00026FF3">
        <w:tab/>
        <w:t>If the poison meets the criteria for a “flammable liquid” in the Australian Dangerous Goods Code, the cautionary statement:</w:t>
      </w:r>
    </w:p>
    <w:p w14:paraId="21E70F39" w14:textId="77777777" w:rsidR="00E14563" w:rsidRPr="00026FF3" w:rsidRDefault="00E14563" w:rsidP="00E14563">
      <w:pPr>
        <w:spacing w:before="120" w:after="120"/>
        <w:jc w:val="center"/>
        <w:rPr>
          <w:b/>
        </w:rPr>
      </w:pPr>
      <w:r w:rsidRPr="00026FF3">
        <w:rPr>
          <w:b/>
        </w:rPr>
        <w:t>FLAMMABLE</w:t>
      </w:r>
    </w:p>
    <w:p w14:paraId="383FD047" w14:textId="77777777" w:rsidR="00E14563" w:rsidRPr="00026FF3" w:rsidRDefault="00E14563" w:rsidP="00E14563">
      <w:pPr>
        <w:pStyle w:val="subsection2"/>
      </w:pPr>
      <w:r w:rsidRPr="00026FF3">
        <w:t>must be written on the main label in bold</w:t>
      </w:r>
      <w:r w:rsidR="00026FF3">
        <w:noBreakHyphen/>
      </w:r>
      <w:r w:rsidRPr="00026FF3">
        <w:t>face sans serif capital letters of uniform thickness, unless already present in accordance with the requirements of the Australian Dangerous Goods Code.</w:t>
      </w:r>
    </w:p>
    <w:p w14:paraId="03261414" w14:textId="77777777" w:rsidR="00E14563" w:rsidRPr="00026FF3" w:rsidRDefault="00E14563" w:rsidP="00E14563">
      <w:pPr>
        <w:pStyle w:val="ActHead5"/>
      </w:pPr>
      <w:bookmarkStart w:id="102" w:name="_Toc137798362"/>
      <w:bookmarkStart w:id="103" w:name="_Toc188281883"/>
      <w:r w:rsidRPr="00270781">
        <w:rPr>
          <w:rStyle w:val="CharSectno"/>
        </w:rPr>
        <w:t>24</w:t>
      </w:r>
      <w:r w:rsidRPr="00026FF3">
        <w:t xml:space="preserve">  Cautionary statement—for animal treatment only</w:t>
      </w:r>
      <w:bookmarkEnd w:id="102"/>
      <w:bookmarkEnd w:id="103"/>
    </w:p>
    <w:p w14:paraId="66DD0666" w14:textId="77777777" w:rsidR="00E14563" w:rsidRPr="00026FF3" w:rsidRDefault="00E14563" w:rsidP="00E14563">
      <w:pPr>
        <w:pStyle w:val="Subsection"/>
      </w:pPr>
      <w:r w:rsidRPr="00026FF3">
        <w:tab/>
      </w:r>
      <w:r w:rsidRPr="00026FF3">
        <w:tab/>
        <w:t>If the poison is only for the treatment of animals, the cautionary statement:</w:t>
      </w:r>
    </w:p>
    <w:p w14:paraId="484B6DAB" w14:textId="77777777" w:rsidR="00E14563" w:rsidRPr="00026FF3" w:rsidRDefault="00E14563" w:rsidP="00E14563">
      <w:pPr>
        <w:spacing w:before="120" w:after="120"/>
        <w:jc w:val="center"/>
        <w:rPr>
          <w:b/>
        </w:rPr>
      </w:pPr>
      <w:r w:rsidRPr="00026FF3">
        <w:rPr>
          <w:b/>
        </w:rPr>
        <w:t>FOR ANIMAL TREATMENT ONLY</w:t>
      </w:r>
    </w:p>
    <w:p w14:paraId="10BB1835" w14:textId="77777777" w:rsidR="00E14563" w:rsidRPr="00026FF3" w:rsidRDefault="00E14563" w:rsidP="00E14563">
      <w:pPr>
        <w:pStyle w:val="subsection2"/>
      </w:pPr>
      <w:r w:rsidRPr="00026FF3">
        <w:t>must be written on the main label in bold</w:t>
      </w:r>
      <w:r w:rsidR="00026FF3">
        <w:noBreakHyphen/>
      </w:r>
      <w:r w:rsidRPr="00026FF3">
        <w:t>face sans serif capital letters of uniform thickness.</w:t>
      </w:r>
    </w:p>
    <w:p w14:paraId="749C6FFC" w14:textId="77777777" w:rsidR="00E14563" w:rsidRPr="00026FF3" w:rsidRDefault="00E14563" w:rsidP="00E14563">
      <w:pPr>
        <w:pStyle w:val="ActHead5"/>
      </w:pPr>
      <w:bookmarkStart w:id="104" w:name="_Toc137798363"/>
      <w:bookmarkStart w:id="105" w:name="_Toc188281884"/>
      <w:r w:rsidRPr="00270781">
        <w:rPr>
          <w:rStyle w:val="CharSectno"/>
        </w:rPr>
        <w:t>25</w:t>
      </w:r>
      <w:r w:rsidRPr="00026FF3">
        <w:t xml:space="preserve">  Cautionary statement—do not swallow</w:t>
      </w:r>
      <w:bookmarkEnd w:id="104"/>
      <w:bookmarkEnd w:id="105"/>
    </w:p>
    <w:p w14:paraId="3081025F" w14:textId="77777777" w:rsidR="00E14563" w:rsidRPr="00026FF3" w:rsidRDefault="00E14563" w:rsidP="00E14563">
      <w:pPr>
        <w:pStyle w:val="Subsection"/>
      </w:pPr>
      <w:r w:rsidRPr="00026FF3">
        <w:tab/>
      </w:r>
      <w:r w:rsidRPr="00026FF3">
        <w:tab/>
        <w:t xml:space="preserve">If the poison is included in </w:t>
      </w:r>
      <w:r w:rsidR="001F6281" w:rsidRPr="00026FF3">
        <w:t>Schedule 5</w:t>
      </w:r>
      <w:r w:rsidRPr="00026FF3">
        <w:t xml:space="preserve"> and is intended for any purpose other than internal or pesticidal use, the cautionary statement:</w:t>
      </w:r>
    </w:p>
    <w:p w14:paraId="6044B8AC" w14:textId="77777777" w:rsidR="00E14563" w:rsidRPr="00026FF3" w:rsidRDefault="00E14563" w:rsidP="00E14563">
      <w:pPr>
        <w:spacing w:before="120" w:after="120"/>
        <w:jc w:val="center"/>
        <w:rPr>
          <w:b/>
        </w:rPr>
      </w:pPr>
      <w:r w:rsidRPr="00026FF3">
        <w:rPr>
          <w:b/>
        </w:rPr>
        <w:t>DO NOT SWALLOW</w:t>
      </w:r>
    </w:p>
    <w:p w14:paraId="476D873C" w14:textId="77777777" w:rsidR="00E14563" w:rsidRPr="00026FF3" w:rsidRDefault="00E14563" w:rsidP="00E14563">
      <w:pPr>
        <w:pStyle w:val="subsection2"/>
      </w:pPr>
      <w:r w:rsidRPr="00026FF3">
        <w:t>must be written in sans serif capital letters on the main label or as part of the directions for use.</w:t>
      </w:r>
    </w:p>
    <w:p w14:paraId="4FE9E016" w14:textId="77777777" w:rsidR="00E14563" w:rsidRPr="00026FF3" w:rsidRDefault="00E14563" w:rsidP="00E14563">
      <w:pPr>
        <w:pStyle w:val="ActHead5"/>
      </w:pPr>
      <w:bookmarkStart w:id="106" w:name="_Toc137798364"/>
      <w:bookmarkStart w:id="107" w:name="_Toc188281885"/>
      <w:r w:rsidRPr="00270781">
        <w:rPr>
          <w:rStyle w:val="CharSectno"/>
        </w:rPr>
        <w:t>26</w:t>
      </w:r>
      <w:r w:rsidRPr="00026FF3">
        <w:t xml:space="preserve">  Approved name and quantity, proportion or strength</w:t>
      </w:r>
      <w:bookmarkEnd w:id="106"/>
      <w:bookmarkEnd w:id="107"/>
    </w:p>
    <w:p w14:paraId="5A469D48" w14:textId="77777777" w:rsidR="00E14563" w:rsidRPr="00026FF3" w:rsidRDefault="00E14563" w:rsidP="00E14563">
      <w:pPr>
        <w:pStyle w:val="Subsection"/>
      </w:pPr>
      <w:r w:rsidRPr="00026FF3">
        <w:tab/>
        <w:t>(1)</w:t>
      </w:r>
      <w:r w:rsidRPr="00026FF3">
        <w:tab/>
        <w:t>The approved name of the poison and a statement of the quantity, proportion or strength of the poison in accordance with section 34 must be:</w:t>
      </w:r>
    </w:p>
    <w:p w14:paraId="620CC592" w14:textId="77777777" w:rsidR="00E14563" w:rsidRPr="00026FF3" w:rsidRDefault="00E14563" w:rsidP="00E14563">
      <w:pPr>
        <w:pStyle w:val="Paragraph"/>
      </w:pPr>
      <w:r w:rsidRPr="00026FF3">
        <w:tab/>
        <w:t>(a)</w:t>
      </w:r>
      <w:r w:rsidRPr="00026FF3">
        <w:tab/>
        <w:t xml:space="preserve">if the poison is for human therapeutic use—written on the main label in accordance with the standards for the goods specified in orders made under </w:t>
      </w:r>
      <w:r w:rsidR="001F6281" w:rsidRPr="00026FF3">
        <w:t>subsection 1</w:t>
      </w:r>
      <w:r w:rsidRPr="00026FF3">
        <w:t>0(1) of the Act; or</w:t>
      </w:r>
    </w:p>
    <w:p w14:paraId="1F0459E4" w14:textId="77777777" w:rsidR="00E14563" w:rsidRPr="00026FF3" w:rsidRDefault="00E14563" w:rsidP="00E14563">
      <w:pPr>
        <w:pStyle w:val="Paragraph"/>
      </w:pPr>
      <w:r w:rsidRPr="00026FF3">
        <w:tab/>
        <w:t>(b)</w:t>
      </w:r>
      <w:r w:rsidRPr="00026FF3">
        <w:tab/>
        <w:t>if the poison is not for human therapeutic use—written in bold</w:t>
      </w:r>
      <w:r w:rsidR="00026FF3">
        <w:noBreakHyphen/>
      </w:r>
      <w:r w:rsidRPr="00026FF3">
        <w:t>face sans serif capital letters on the main label, unless:</w:t>
      </w:r>
    </w:p>
    <w:p w14:paraId="04F9503B" w14:textId="77777777" w:rsidR="00E14563" w:rsidRPr="00026FF3" w:rsidRDefault="00E14563" w:rsidP="00E14563">
      <w:pPr>
        <w:pStyle w:val="paragraphsub"/>
      </w:pPr>
      <w:r w:rsidRPr="00026FF3">
        <w:tab/>
        <w:t>(i)</w:t>
      </w:r>
      <w:r w:rsidRPr="00026FF3">
        <w:tab/>
        <w:t>a list of approved names is required; and</w:t>
      </w:r>
    </w:p>
    <w:p w14:paraId="6B879716" w14:textId="77777777" w:rsidR="00E14563" w:rsidRPr="00026FF3" w:rsidRDefault="00E14563" w:rsidP="00E14563">
      <w:pPr>
        <w:pStyle w:val="paragraphsub"/>
      </w:pPr>
      <w:r w:rsidRPr="00026FF3">
        <w:tab/>
        <w:t>(ii)</w:t>
      </w:r>
      <w:r w:rsidRPr="00026FF3">
        <w:tab/>
        <w:t>it is impractical to include the list on the main label; and</w:t>
      </w:r>
    </w:p>
    <w:p w14:paraId="4BBC14E9" w14:textId="77777777" w:rsidR="00E14563" w:rsidRPr="00026FF3" w:rsidRDefault="00E14563" w:rsidP="00E14563">
      <w:pPr>
        <w:pStyle w:val="paragraphsub"/>
      </w:pPr>
      <w:r w:rsidRPr="00026FF3">
        <w:tab/>
        <w:t>(iii)</w:t>
      </w:r>
      <w:r w:rsidRPr="00026FF3">
        <w:tab/>
        <w:t>it is included on another part of the label in accordance with an authorisation given by an appropriate authority.</w:t>
      </w:r>
    </w:p>
    <w:p w14:paraId="097B1A78" w14:textId="77777777" w:rsidR="00E14563" w:rsidRPr="00026FF3" w:rsidRDefault="00E14563" w:rsidP="00E14563">
      <w:pPr>
        <w:pStyle w:val="Subsection"/>
      </w:pPr>
      <w:r w:rsidRPr="00026FF3">
        <w:tab/>
        <w:t>(2)</w:t>
      </w:r>
      <w:r w:rsidRPr="00026FF3">
        <w:tab/>
        <w:t xml:space="preserve">If the poison is included in </w:t>
      </w:r>
      <w:r w:rsidR="001F6281" w:rsidRPr="00026FF3">
        <w:t>Schedule 5</w:t>
      </w:r>
      <w:r w:rsidRPr="00026FF3">
        <w:t xml:space="preserve"> and is referred to in column 1 of an item of the following table, the appropriate name in column 2 of that item may be used as the approved name.</w:t>
      </w:r>
    </w:p>
    <w:p w14:paraId="52B32FAE" w14:textId="77777777" w:rsidR="00E14563" w:rsidRPr="00026FF3" w:rsidRDefault="00E14563" w:rsidP="00E1456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243"/>
        <w:gridCol w:w="3355"/>
      </w:tblGrid>
      <w:tr w:rsidR="00E14563" w:rsidRPr="00026FF3" w14:paraId="09F476B1" w14:textId="77777777" w:rsidTr="00794D22">
        <w:trPr>
          <w:tblHeader/>
        </w:trPr>
        <w:tc>
          <w:tcPr>
            <w:tcW w:w="8312" w:type="dxa"/>
            <w:gridSpan w:val="3"/>
            <w:tcBorders>
              <w:top w:val="single" w:sz="12" w:space="0" w:color="auto"/>
              <w:bottom w:val="single" w:sz="6" w:space="0" w:color="auto"/>
            </w:tcBorders>
            <w:shd w:val="clear" w:color="auto" w:fill="auto"/>
          </w:tcPr>
          <w:p w14:paraId="3F3907FE" w14:textId="77777777" w:rsidR="00E14563" w:rsidRPr="00026FF3" w:rsidRDefault="00E14563" w:rsidP="00794D22">
            <w:pPr>
              <w:pStyle w:val="TableHeading"/>
            </w:pPr>
            <w:r w:rsidRPr="00026FF3">
              <w:t>Appropriate names for poisons</w:t>
            </w:r>
          </w:p>
        </w:tc>
      </w:tr>
      <w:tr w:rsidR="00E14563" w:rsidRPr="00026FF3" w14:paraId="11585821" w14:textId="77777777" w:rsidTr="00794D22">
        <w:trPr>
          <w:tblHeader/>
        </w:trPr>
        <w:tc>
          <w:tcPr>
            <w:tcW w:w="714" w:type="dxa"/>
            <w:tcBorders>
              <w:top w:val="single" w:sz="6" w:space="0" w:color="auto"/>
              <w:bottom w:val="single" w:sz="12" w:space="0" w:color="auto"/>
            </w:tcBorders>
            <w:shd w:val="clear" w:color="auto" w:fill="auto"/>
          </w:tcPr>
          <w:p w14:paraId="027A087F" w14:textId="77777777" w:rsidR="00E14563" w:rsidRPr="00026FF3" w:rsidRDefault="00E14563" w:rsidP="00794D22">
            <w:pPr>
              <w:pStyle w:val="TableHeading"/>
            </w:pPr>
            <w:r w:rsidRPr="00026FF3">
              <w:t>Item</w:t>
            </w:r>
          </w:p>
        </w:tc>
        <w:tc>
          <w:tcPr>
            <w:tcW w:w="4243" w:type="dxa"/>
            <w:tcBorders>
              <w:top w:val="single" w:sz="6" w:space="0" w:color="auto"/>
              <w:bottom w:val="single" w:sz="12" w:space="0" w:color="auto"/>
            </w:tcBorders>
            <w:shd w:val="clear" w:color="auto" w:fill="auto"/>
          </w:tcPr>
          <w:p w14:paraId="1EA4995A" w14:textId="77777777" w:rsidR="00E14563" w:rsidRPr="00026FF3" w:rsidRDefault="00E14563" w:rsidP="00794D22">
            <w:pPr>
              <w:pStyle w:val="TableHeading"/>
            </w:pPr>
            <w:r w:rsidRPr="00026FF3">
              <w:t>Column 1</w:t>
            </w:r>
            <w:r w:rsidRPr="00026FF3">
              <w:br/>
              <w:t>Poison</w:t>
            </w:r>
          </w:p>
        </w:tc>
        <w:tc>
          <w:tcPr>
            <w:tcW w:w="3355" w:type="dxa"/>
            <w:tcBorders>
              <w:top w:val="single" w:sz="6" w:space="0" w:color="auto"/>
              <w:bottom w:val="single" w:sz="12" w:space="0" w:color="auto"/>
            </w:tcBorders>
            <w:shd w:val="clear" w:color="auto" w:fill="auto"/>
          </w:tcPr>
          <w:p w14:paraId="2B9BC16E" w14:textId="77777777" w:rsidR="00E14563" w:rsidRPr="00026FF3" w:rsidRDefault="00E14563" w:rsidP="00794D22">
            <w:pPr>
              <w:pStyle w:val="TableHeading"/>
            </w:pPr>
            <w:r w:rsidRPr="00026FF3">
              <w:t>Column 2</w:t>
            </w:r>
            <w:r w:rsidRPr="00026FF3">
              <w:br/>
              <w:t>Appropriate name</w:t>
            </w:r>
          </w:p>
        </w:tc>
      </w:tr>
      <w:tr w:rsidR="00E14563" w:rsidRPr="00026FF3" w14:paraId="202F03B3" w14:textId="77777777" w:rsidTr="00794D22">
        <w:tc>
          <w:tcPr>
            <w:tcW w:w="714" w:type="dxa"/>
            <w:tcBorders>
              <w:top w:val="single" w:sz="12" w:space="0" w:color="auto"/>
            </w:tcBorders>
            <w:shd w:val="clear" w:color="auto" w:fill="auto"/>
          </w:tcPr>
          <w:p w14:paraId="0539A230" w14:textId="77777777" w:rsidR="00E14563" w:rsidRPr="00026FF3" w:rsidRDefault="00E14563" w:rsidP="00794D22">
            <w:pPr>
              <w:pStyle w:val="Tabletext"/>
            </w:pPr>
            <w:r w:rsidRPr="00026FF3">
              <w:t>1</w:t>
            </w:r>
          </w:p>
        </w:tc>
        <w:tc>
          <w:tcPr>
            <w:tcW w:w="4243" w:type="dxa"/>
            <w:tcBorders>
              <w:top w:val="single" w:sz="12" w:space="0" w:color="auto"/>
            </w:tcBorders>
            <w:shd w:val="clear" w:color="auto" w:fill="auto"/>
          </w:tcPr>
          <w:p w14:paraId="0F0FC7C2" w14:textId="77777777" w:rsidR="00E14563" w:rsidRPr="00026FF3" w:rsidRDefault="00E14563" w:rsidP="00794D22">
            <w:pPr>
              <w:pStyle w:val="Tabletext"/>
            </w:pPr>
            <w:r w:rsidRPr="00026FF3">
              <w:t>Alkaline salts</w:t>
            </w:r>
          </w:p>
        </w:tc>
        <w:tc>
          <w:tcPr>
            <w:tcW w:w="3355" w:type="dxa"/>
            <w:tcBorders>
              <w:top w:val="single" w:sz="12" w:space="0" w:color="auto"/>
            </w:tcBorders>
            <w:shd w:val="clear" w:color="auto" w:fill="auto"/>
          </w:tcPr>
          <w:p w14:paraId="6B6F196B" w14:textId="77777777" w:rsidR="00E14563" w:rsidRPr="00026FF3" w:rsidRDefault="00E14563" w:rsidP="00794D22">
            <w:pPr>
              <w:pStyle w:val="Tabletext"/>
            </w:pPr>
            <w:r w:rsidRPr="00026FF3">
              <w:t>Alkaline salts</w:t>
            </w:r>
          </w:p>
        </w:tc>
      </w:tr>
      <w:tr w:rsidR="00E14563" w:rsidRPr="00026FF3" w14:paraId="55E9AF86" w14:textId="77777777" w:rsidTr="00794D22">
        <w:tc>
          <w:tcPr>
            <w:tcW w:w="714" w:type="dxa"/>
            <w:shd w:val="clear" w:color="auto" w:fill="auto"/>
          </w:tcPr>
          <w:p w14:paraId="46ADBE2C" w14:textId="77777777" w:rsidR="00E14563" w:rsidRPr="00026FF3" w:rsidRDefault="00E14563" w:rsidP="00794D22">
            <w:pPr>
              <w:pStyle w:val="Tabletext"/>
            </w:pPr>
            <w:r w:rsidRPr="00026FF3">
              <w:t>2</w:t>
            </w:r>
          </w:p>
        </w:tc>
        <w:tc>
          <w:tcPr>
            <w:tcW w:w="4243" w:type="dxa"/>
            <w:shd w:val="clear" w:color="auto" w:fill="auto"/>
          </w:tcPr>
          <w:p w14:paraId="12657727" w14:textId="77777777" w:rsidR="00E14563" w:rsidRPr="00026FF3" w:rsidRDefault="00E14563" w:rsidP="00794D22">
            <w:pPr>
              <w:pStyle w:val="Tabletext"/>
            </w:pPr>
            <w:r w:rsidRPr="00026FF3">
              <w:t>Amines for use as curing agents for epoxy resins (unless separately specified in the Schedules)</w:t>
            </w:r>
          </w:p>
        </w:tc>
        <w:tc>
          <w:tcPr>
            <w:tcW w:w="3355" w:type="dxa"/>
            <w:shd w:val="clear" w:color="auto" w:fill="auto"/>
          </w:tcPr>
          <w:p w14:paraId="5998CC7D" w14:textId="77777777" w:rsidR="00E14563" w:rsidRPr="00026FF3" w:rsidRDefault="00E14563" w:rsidP="00794D22">
            <w:pPr>
              <w:pStyle w:val="Tabletext"/>
            </w:pPr>
            <w:r w:rsidRPr="00026FF3">
              <w:t>Aliphatic amines or aromatic amines</w:t>
            </w:r>
          </w:p>
        </w:tc>
      </w:tr>
      <w:tr w:rsidR="00E14563" w:rsidRPr="00026FF3" w14:paraId="79FB75EC" w14:textId="77777777" w:rsidTr="00794D22">
        <w:tc>
          <w:tcPr>
            <w:tcW w:w="714" w:type="dxa"/>
            <w:shd w:val="clear" w:color="auto" w:fill="auto"/>
          </w:tcPr>
          <w:p w14:paraId="00FF98E7" w14:textId="77777777" w:rsidR="00E14563" w:rsidRPr="00026FF3" w:rsidRDefault="00E14563" w:rsidP="00794D22">
            <w:pPr>
              <w:pStyle w:val="Tabletext"/>
            </w:pPr>
            <w:r w:rsidRPr="00026FF3">
              <w:t>3</w:t>
            </w:r>
          </w:p>
        </w:tc>
        <w:tc>
          <w:tcPr>
            <w:tcW w:w="4243" w:type="dxa"/>
            <w:shd w:val="clear" w:color="auto" w:fill="auto"/>
          </w:tcPr>
          <w:p w14:paraId="689974A3" w14:textId="77777777" w:rsidR="00E14563" w:rsidRPr="00026FF3" w:rsidRDefault="00E14563" w:rsidP="00794D22">
            <w:pPr>
              <w:pStyle w:val="Tabletext"/>
            </w:pPr>
            <w:r w:rsidRPr="00026FF3">
              <w:t>Epoxy resins, liquid</w:t>
            </w:r>
          </w:p>
        </w:tc>
        <w:tc>
          <w:tcPr>
            <w:tcW w:w="3355" w:type="dxa"/>
            <w:shd w:val="clear" w:color="auto" w:fill="auto"/>
          </w:tcPr>
          <w:p w14:paraId="621C7D30" w14:textId="77777777" w:rsidR="00E14563" w:rsidRPr="00026FF3" w:rsidRDefault="00E14563" w:rsidP="00794D22">
            <w:pPr>
              <w:pStyle w:val="Tabletext"/>
            </w:pPr>
            <w:r w:rsidRPr="00026FF3">
              <w:t>Liquid epoxy resins</w:t>
            </w:r>
          </w:p>
        </w:tc>
      </w:tr>
      <w:tr w:rsidR="00E14563" w:rsidRPr="00026FF3" w14:paraId="48994FC8" w14:textId="77777777" w:rsidTr="00794D22">
        <w:tc>
          <w:tcPr>
            <w:tcW w:w="714" w:type="dxa"/>
            <w:tcBorders>
              <w:bottom w:val="single" w:sz="2" w:space="0" w:color="auto"/>
            </w:tcBorders>
            <w:shd w:val="clear" w:color="auto" w:fill="auto"/>
          </w:tcPr>
          <w:p w14:paraId="3EE7D69F" w14:textId="77777777" w:rsidR="00E14563" w:rsidRPr="00026FF3" w:rsidRDefault="00E14563" w:rsidP="00794D22">
            <w:pPr>
              <w:pStyle w:val="Tabletext"/>
            </w:pPr>
            <w:r w:rsidRPr="00026FF3">
              <w:t>4</w:t>
            </w:r>
          </w:p>
        </w:tc>
        <w:tc>
          <w:tcPr>
            <w:tcW w:w="4243" w:type="dxa"/>
            <w:tcBorders>
              <w:bottom w:val="single" w:sz="2" w:space="0" w:color="auto"/>
            </w:tcBorders>
            <w:shd w:val="clear" w:color="auto" w:fill="auto"/>
          </w:tcPr>
          <w:p w14:paraId="5F215D37" w14:textId="77777777" w:rsidR="00E14563" w:rsidRPr="00026FF3" w:rsidRDefault="00E14563" w:rsidP="00794D22">
            <w:pPr>
              <w:pStyle w:val="Tabletext"/>
            </w:pPr>
            <w:r w:rsidRPr="00026FF3">
              <w:t>Hydrocarbons, liquid</w:t>
            </w:r>
          </w:p>
        </w:tc>
        <w:tc>
          <w:tcPr>
            <w:tcW w:w="3355" w:type="dxa"/>
            <w:tcBorders>
              <w:bottom w:val="single" w:sz="2" w:space="0" w:color="auto"/>
            </w:tcBorders>
            <w:shd w:val="clear" w:color="auto" w:fill="auto"/>
          </w:tcPr>
          <w:p w14:paraId="1E01DD73" w14:textId="77777777" w:rsidR="00E14563" w:rsidRPr="00026FF3" w:rsidRDefault="00E14563" w:rsidP="00794D22">
            <w:pPr>
              <w:pStyle w:val="Tabletext"/>
            </w:pPr>
            <w:r w:rsidRPr="00026FF3">
              <w:t>Liquid hydrocarbons</w:t>
            </w:r>
          </w:p>
        </w:tc>
      </w:tr>
      <w:tr w:rsidR="00E14563" w:rsidRPr="00026FF3" w14:paraId="6CF58CC7" w14:textId="77777777" w:rsidTr="00794D22">
        <w:tc>
          <w:tcPr>
            <w:tcW w:w="714" w:type="dxa"/>
            <w:tcBorders>
              <w:top w:val="single" w:sz="2" w:space="0" w:color="auto"/>
              <w:bottom w:val="single" w:sz="12" w:space="0" w:color="auto"/>
            </w:tcBorders>
            <w:shd w:val="clear" w:color="auto" w:fill="auto"/>
          </w:tcPr>
          <w:p w14:paraId="3C967EAD" w14:textId="77777777" w:rsidR="00E14563" w:rsidRPr="00026FF3" w:rsidRDefault="00E14563" w:rsidP="00794D22">
            <w:pPr>
              <w:pStyle w:val="Tabletext"/>
            </w:pPr>
            <w:r w:rsidRPr="00026FF3">
              <w:t>5</w:t>
            </w:r>
          </w:p>
        </w:tc>
        <w:tc>
          <w:tcPr>
            <w:tcW w:w="4243" w:type="dxa"/>
            <w:tcBorders>
              <w:top w:val="single" w:sz="2" w:space="0" w:color="auto"/>
              <w:bottom w:val="single" w:sz="12" w:space="0" w:color="auto"/>
            </w:tcBorders>
            <w:shd w:val="clear" w:color="auto" w:fill="auto"/>
          </w:tcPr>
          <w:p w14:paraId="74869693" w14:textId="77777777" w:rsidR="00E14563" w:rsidRPr="00026FF3" w:rsidRDefault="00E14563" w:rsidP="00794D22">
            <w:pPr>
              <w:pStyle w:val="Tabletext"/>
            </w:pPr>
            <w:r w:rsidRPr="00026FF3">
              <w:t>Quaternary ammonium compounds</w:t>
            </w:r>
          </w:p>
        </w:tc>
        <w:tc>
          <w:tcPr>
            <w:tcW w:w="3355" w:type="dxa"/>
            <w:tcBorders>
              <w:top w:val="single" w:sz="2" w:space="0" w:color="auto"/>
              <w:bottom w:val="single" w:sz="12" w:space="0" w:color="auto"/>
            </w:tcBorders>
            <w:shd w:val="clear" w:color="auto" w:fill="auto"/>
          </w:tcPr>
          <w:p w14:paraId="6A4B7C89" w14:textId="77777777" w:rsidR="00E14563" w:rsidRPr="00026FF3" w:rsidRDefault="00E14563" w:rsidP="00794D22">
            <w:pPr>
              <w:pStyle w:val="Tabletext"/>
            </w:pPr>
            <w:r w:rsidRPr="00026FF3">
              <w:t>Quaternary ammonium compound(s)</w:t>
            </w:r>
          </w:p>
        </w:tc>
      </w:tr>
    </w:tbl>
    <w:p w14:paraId="2326958C" w14:textId="77777777" w:rsidR="00E14563" w:rsidRPr="00026FF3" w:rsidRDefault="00E14563" w:rsidP="00E14563">
      <w:pPr>
        <w:pStyle w:val="Subsection"/>
      </w:pPr>
      <w:r w:rsidRPr="00026FF3">
        <w:tab/>
        <w:t>(3)</w:t>
      </w:r>
      <w:r w:rsidRPr="00026FF3">
        <w:tab/>
        <w:t>If a poison contains a mixture of designated solvents in excess of 25% of the total volume of the poison but the proportion of one or more individual designated solvents in the mixture is equal to or less than 25%, the approved names of those solvents may be expressed as follows:</w:t>
      </w:r>
    </w:p>
    <w:p w14:paraId="1A43DB07" w14:textId="77777777" w:rsidR="00E14563" w:rsidRPr="00026FF3" w:rsidRDefault="00E14563" w:rsidP="00E14563">
      <w:pPr>
        <w:pStyle w:val="Paragraph"/>
      </w:pPr>
      <w:r w:rsidRPr="00026FF3">
        <w:tab/>
        <w:t>(a)</w:t>
      </w:r>
      <w:r w:rsidRPr="00026FF3">
        <w:tab/>
        <w:t>where the designated solvent is a liquid hydrocarbon—as “liquid hydrocarbons”;</w:t>
      </w:r>
    </w:p>
    <w:p w14:paraId="383653BD" w14:textId="77777777" w:rsidR="00E14563" w:rsidRPr="00026FF3" w:rsidRDefault="00E14563" w:rsidP="00E14563">
      <w:pPr>
        <w:pStyle w:val="Paragraph"/>
      </w:pPr>
      <w:r w:rsidRPr="00026FF3">
        <w:tab/>
        <w:t>(b)</w:t>
      </w:r>
      <w:r w:rsidRPr="00026FF3">
        <w:tab/>
        <w:t>where the designated solvent is a ketone—as “ketones”;</w:t>
      </w:r>
    </w:p>
    <w:p w14:paraId="17375C58" w14:textId="77777777" w:rsidR="00E14563" w:rsidRPr="00026FF3" w:rsidRDefault="00E14563" w:rsidP="00E14563">
      <w:pPr>
        <w:pStyle w:val="Paragraph"/>
      </w:pPr>
      <w:r w:rsidRPr="00026FF3">
        <w:tab/>
        <w:t>(c)</w:t>
      </w:r>
      <w:r w:rsidRPr="00026FF3">
        <w:tab/>
        <w:t>in any other case—as “solvents” or “other solvents”.</w:t>
      </w:r>
    </w:p>
    <w:p w14:paraId="41DE57E9" w14:textId="77777777" w:rsidR="00E14563" w:rsidRPr="00026FF3" w:rsidRDefault="00E14563" w:rsidP="00E14563">
      <w:pPr>
        <w:pStyle w:val="ActHead5"/>
      </w:pPr>
      <w:bookmarkStart w:id="108" w:name="_Toc137798365"/>
      <w:bookmarkStart w:id="109" w:name="_Toc188281886"/>
      <w:r w:rsidRPr="00270781">
        <w:rPr>
          <w:rStyle w:val="CharSectno"/>
        </w:rPr>
        <w:t>27</w:t>
      </w:r>
      <w:r w:rsidRPr="00026FF3">
        <w:t xml:space="preserve">  Statement—an anticholinesterase compound</w:t>
      </w:r>
      <w:bookmarkEnd w:id="108"/>
      <w:bookmarkEnd w:id="109"/>
    </w:p>
    <w:p w14:paraId="09DF6B7A" w14:textId="77777777" w:rsidR="00E14563" w:rsidRPr="00026FF3" w:rsidRDefault="00E14563" w:rsidP="00E14563">
      <w:pPr>
        <w:pStyle w:val="Subsection"/>
      </w:pPr>
      <w:r w:rsidRPr="00026FF3">
        <w:tab/>
        <w:t>(1)</w:t>
      </w:r>
      <w:r w:rsidRPr="00026FF3">
        <w:tab/>
        <w:t>If the poison is an organophosphorus compound or carbamate for pesticidal use or for the treatment of animals, the following expression</w:t>
      </w:r>
      <w:r w:rsidR="004E5918">
        <w:t>:</w:t>
      </w:r>
    </w:p>
    <w:p w14:paraId="5B2AD506" w14:textId="77777777" w:rsidR="00E14563" w:rsidRDefault="00E14563" w:rsidP="00E14563">
      <w:pPr>
        <w:spacing w:before="120" w:after="120"/>
        <w:jc w:val="center"/>
        <w:rPr>
          <w:b/>
        </w:rPr>
      </w:pPr>
      <w:r w:rsidRPr="00026FF3">
        <w:rPr>
          <w:b/>
        </w:rPr>
        <w:t>AN ANTICHOLINESTERASE COMPOUND</w:t>
      </w:r>
    </w:p>
    <w:p w14:paraId="153B3FBE" w14:textId="77777777" w:rsidR="004E5918" w:rsidRPr="004E5918" w:rsidRDefault="004E5918" w:rsidP="004E5918">
      <w:pPr>
        <w:pStyle w:val="subsection2"/>
      </w:pPr>
      <w:r w:rsidRPr="00026FF3">
        <w:t>must be written immediately below the approved name or the list of declared contents on the label</w:t>
      </w:r>
      <w:r>
        <w:t>.</w:t>
      </w:r>
    </w:p>
    <w:p w14:paraId="1D091978" w14:textId="77777777" w:rsidR="00E14563" w:rsidRPr="00026FF3" w:rsidRDefault="00E14563" w:rsidP="00E14563">
      <w:pPr>
        <w:pStyle w:val="Subsection"/>
      </w:pPr>
      <w:r w:rsidRPr="00026FF3">
        <w:tab/>
        <w:t>(2)</w:t>
      </w:r>
      <w:r w:rsidRPr="00026FF3">
        <w:tab/>
        <w:t>This section does not apply to:</w:t>
      </w:r>
    </w:p>
    <w:p w14:paraId="0122C1FA" w14:textId="77777777" w:rsidR="00E14563" w:rsidRPr="00026FF3" w:rsidRDefault="00E14563" w:rsidP="00E14563">
      <w:pPr>
        <w:pStyle w:val="Paragraph"/>
      </w:pPr>
      <w:r w:rsidRPr="00026FF3">
        <w:tab/>
        <w:t>(a)</w:t>
      </w:r>
      <w:r w:rsidRPr="00026FF3">
        <w:tab/>
        <w:t>dazomet, mancozeb, metiram, propineb, thiram, tri</w:t>
      </w:r>
      <w:r w:rsidR="00026FF3">
        <w:noBreakHyphen/>
      </w:r>
      <w:r w:rsidRPr="00026FF3">
        <w:t>allate, zineb or ziram; or</w:t>
      </w:r>
    </w:p>
    <w:p w14:paraId="2D783BD5" w14:textId="77777777" w:rsidR="00E14563" w:rsidRPr="00026FF3" w:rsidRDefault="00E14563" w:rsidP="00E14563">
      <w:pPr>
        <w:pStyle w:val="Paragraph"/>
      </w:pPr>
      <w:r w:rsidRPr="00026FF3">
        <w:tab/>
        <w:t>(b)</w:t>
      </w:r>
      <w:r w:rsidRPr="00026FF3">
        <w:tab/>
        <w:t>an organophosphorus compound or carbamate contained in impregnated plastic resin strips, medallions or granules; or</w:t>
      </w:r>
    </w:p>
    <w:p w14:paraId="789C3411" w14:textId="77777777" w:rsidR="00E14563" w:rsidRPr="00026FF3" w:rsidRDefault="00E14563" w:rsidP="00E14563">
      <w:pPr>
        <w:pStyle w:val="Paragraph"/>
      </w:pPr>
      <w:r w:rsidRPr="00026FF3">
        <w:tab/>
        <w:t>(c)</w:t>
      </w:r>
      <w:r w:rsidRPr="00026FF3">
        <w:tab/>
        <w:t>an organophosphorus compound or carbamate contained in a pressurised spray pack for household use.</w:t>
      </w:r>
    </w:p>
    <w:p w14:paraId="1B8665C7" w14:textId="77777777" w:rsidR="00E14563" w:rsidRPr="00026FF3" w:rsidRDefault="00E14563" w:rsidP="00E14563">
      <w:pPr>
        <w:pStyle w:val="ActHead5"/>
      </w:pPr>
      <w:bookmarkStart w:id="110" w:name="_Toc137798366"/>
      <w:bookmarkStart w:id="111" w:name="_Toc188281887"/>
      <w:r w:rsidRPr="00270781">
        <w:rPr>
          <w:rStyle w:val="CharSectno"/>
        </w:rPr>
        <w:t>28</w:t>
      </w:r>
      <w:r w:rsidRPr="00026FF3">
        <w:t xml:space="preserve">  Directions for use</w:t>
      </w:r>
      <w:bookmarkEnd w:id="110"/>
      <w:bookmarkEnd w:id="111"/>
    </w:p>
    <w:p w14:paraId="0DFB4D40" w14:textId="77777777" w:rsidR="00E14563" w:rsidRPr="00026FF3" w:rsidRDefault="00E14563" w:rsidP="00E14563">
      <w:pPr>
        <w:pStyle w:val="Subsection"/>
      </w:pPr>
      <w:r w:rsidRPr="00026FF3">
        <w:tab/>
      </w:r>
      <w:r w:rsidRPr="00026FF3">
        <w:tab/>
        <w:t>If the poison is prepared, packed or sold for a specific purpose, it must be labelled with clear and adequate directions for use, unless:</w:t>
      </w:r>
    </w:p>
    <w:p w14:paraId="7CCF4E70" w14:textId="77777777" w:rsidR="00E14563" w:rsidRPr="00026FF3" w:rsidRDefault="00E14563" w:rsidP="00E14563">
      <w:pPr>
        <w:pStyle w:val="Paragraph"/>
      </w:pPr>
      <w:r w:rsidRPr="00026FF3">
        <w:tab/>
        <w:t>(a)</w:t>
      </w:r>
      <w:r w:rsidRPr="00026FF3">
        <w:tab/>
        <w:t xml:space="preserve">it is a </w:t>
      </w:r>
      <w:r w:rsidR="00164EB4" w:rsidRPr="00026FF3">
        <w:t xml:space="preserve">medicine </w:t>
      </w:r>
      <w:r w:rsidRPr="00026FF3">
        <w:t>for human use that is labelled in accordance with:</w:t>
      </w:r>
    </w:p>
    <w:p w14:paraId="380115C0" w14:textId="77777777" w:rsidR="00E14563" w:rsidRPr="00026FF3" w:rsidRDefault="00E14563" w:rsidP="00E14563">
      <w:pPr>
        <w:pStyle w:val="paragraphsub"/>
      </w:pPr>
      <w:r w:rsidRPr="00026FF3">
        <w:tab/>
        <w:t>(i)</w:t>
      </w:r>
      <w:r w:rsidRPr="00026FF3">
        <w:tab/>
      </w:r>
      <w:r w:rsidRPr="00026FF3">
        <w:rPr>
          <w:i/>
          <w:iCs/>
          <w:color w:val="000000"/>
          <w:shd w:val="clear" w:color="auto" w:fill="FFFFFF"/>
        </w:rPr>
        <w:t xml:space="preserve">Therapeutic Goods Order No. 91 </w:t>
      </w:r>
      <w:r w:rsidR="00026FF3">
        <w:rPr>
          <w:i/>
          <w:iCs/>
          <w:color w:val="000000"/>
          <w:shd w:val="clear" w:color="auto" w:fill="FFFFFF"/>
        </w:rPr>
        <w:noBreakHyphen/>
      </w:r>
      <w:r w:rsidRPr="00026FF3">
        <w:rPr>
          <w:i/>
          <w:iCs/>
          <w:color w:val="000000"/>
          <w:shd w:val="clear" w:color="auto" w:fill="FFFFFF"/>
        </w:rPr>
        <w:t xml:space="preserve"> Standard for labels of prescription and related medicines</w:t>
      </w:r>
      <w:r w:rsidRPr="00026FF3">
        <w:t>; or</w:t>
      </w:r>
    </w:p>
    <w:p w14:paraId="1CAC325B" w14:textId="77777777" w:rsidR="00E14563" w:rsidRPr="00026FF3" w:rsidRDefault="00E14563" w:rsidP="00E14563">
      <w:pPr>
        <w:pStyle w:val="paragraphsub"/>
      </w:pPr>
      <w:r w:rsidRPr="00026FF3">
        <w:tab/>
        <w:t>(ii)</w:t>
      </w:r>
      <w:r w:rsidRPr="00026FF3">
        <w:tab/>
      </w:r>
      <w:r w:rsidRPr="00026FF3">
        <w:rPr>
          <w:i/>
          <w:iCs/>
          <w:color w:val="000000"/>
          <w:shd w:val="clear" w:color="auto" w:fill="FFFFFF"/>
        </w:rPr>
        <w:t xml:space="preserve">Therapeutic Goods Order No. 92 </w:t>
      </w:r>
      <w:r w:rsidR="00026FF3">
        <w:rPr>
          <w:i/>
          <w:iCs/>
          <w:color w:val="000000"/>
          <w:shd w:val="clear" w:color="auto" w:fill="FFFFFF"/>
        </w:rPr>
        <w:noBreakHyphen/>
      </w:r>
      <w:r w:rsidRPr="00026FF3">
        <w:rPr>
          <w:i/>
          <w:iCs/>
          <w:color w:val="000000"/>
          <w:shd w:val="clear" w:color="auto" w:fill="FFFFFF"/>
        </w:rPr>
        <w:t xml:space="preserve"> Standard for labels of non</w:t>
      </w:r>
      <w:r w:rsidR="00026FF3">
        <w:rPr>
          <w:i/>
          <w:iCs/>
          <w:color w:val="000000"/>
          <w:shd w:val="clear" w:color="auto" w:fill="FFFFFF"/>
        </w:rPr>
        <w:noBreakHyphen/>
      </w:r>
      <w:r w:rsidRPr="00026FF3">
        <w:rPr>
          <w:i/>
          <w:iCs/>
          <w:color w:val="000000"/>
          <w:shd w:val="clear" w:color="auto" w:fill="FFFFFF"/>
        </w:rPr>
        <w:t>prescription medicines</w:t>
      </w:r>
      <w:r w:rsidRPr="00026FF3">
        <w:t>; or</w:t>
      </w:r>
    </w:p>
    <w:p w14:paraId="15148B1A" w14:textId="77777777" w:rsidR="00E14563" w:rsidRPr="00026FF3" w:rsidRDefault="00E14563" w:rsidP="00E14563">
      <w:pPr>
        <w:pStyle w:val="Paragraph"/>
      </w:pPr>
      <w:r w:rsidRPr="00026FF3">
        <w:tab/>
        <w:t>(b)</w:t>
      </w:r>
      <w:r w:rsidRPr="00026FF3">
        <w:tab/>
        <w:t xml:space="preserve">it is in an agricultural or veterinary chemical product labelled in compliance with the </w:t>
      </w:r>
      <w:r w:rsidRPr="00026FF3">
        <w:rPr>
          <w:i/>
        </w:rPr>
        <w:t>Agricultural and Veterinary Chemicals Code Act 1994</w:t>
      </w:r>
      <w:r w:rsidRPr="00026FF3">
        <w:t>; or</w:t>
      </w:r>
    </w:p>
    <w:p w14:paraId="50292735" w14:textId="77777777" w:rsidR="00E14563" w:rsidRPr="00026FF3" w:rsidRDefault="00E14563" w:rsidP="00E14563">
      <w:pPr>
        <w:pStyle w:val="Paragraph"/>
      </w:pPr>
      <w:r w:rsidRPr="00026FF3">
        <w:tab/>
        <w:t>(c)</w:t>
      </w:r>
      <w:r w:rsidRPr="00026FF3">
        <w:tab/>
        <w:t xml:space="preserve">it is included in </w:t>
      </w:r>
      <w:r w:rsidR="001F6281" w:rsidRPr="00026FF3">
        <w:t>Schedule 4</w:t>
      </w:r>
      <w:r w:rsidRPr="00026FF3">
        <w:t xml:space="preserve"> or 8; or</w:t>
      </w:r>
    </w:p>
    <w:p w14:paraId="55D1F006" w14:textId="77777777" w:rsidR="00E14563" w:rsidRPr="00026FF3" w:rsidRDefault="00E14563" w:rsidP="00E14563">
      <w:pPr>
        <w:pStyle w:val="Paragraph"/>
      </w:pPr>
      <w:r w:rsidRPr="00026FF3">
        <w:tab/>
        <w:t>(d)</w:t>
      </w:r>
      <w:r w:rsidRPr="00026FF3">
        <w:tab/>
        <w:t>all of the following apply:</w:t>
      </w:r>
    </w:p>
    <w:p w14:paraId="71F1F2DD" w14:textId="77777777" w:rsidR="00E14563" w:rsidRPr="00026FF3" w:rsidRDefault="00E14563" w:rsidP="00E14563">
      <w:pPr>
        <w:pStyle w:val="paragraphsub"/>
      </w:pPr>
      <w:r w:rsidRPr="00026FF3">
        <w:tab/>
        <w:t>(i)</w:t>
      </w:r>
      <w:r w:rsidRPr="00026FF3">
        <w:tab/>
        <w:t>it is impractical to include such directions on the label;</w:t>
      </w:r>
    </w:p>
    <w:p w14:paraId="69FEFC92" w14:textId="77777777" w:rsidR="00E14563" w:rsidRPr="00026FF3" w:rsidRDefault="00E14563" w:rsidP="00E14563">
      <w:pPr>
        <w:pStyle w:val="paragraphsub"/>
      </w:pPr>
      <w:r w:rsidRPr="00026FF3">
        <w:tab/>
        <w:t>(ii)</w:t>
      </w:r>
      <w:r w:rsidRPr="00026FF3">
        <w:tab/>
        <w:t>the primary pack and the immediate container are labelled with the statement “DIRECTIONS FOR USE: See package insert”;</w:t>
      </w:r>
    </w:p>
    <w:p w14:paraId="762C69A4" w14:textId="77777777" w:rsidR="00E14563" w:rsidRPr="00026FF3" w:rsidRDefault="00E14563" w:rsidP="00E14563">
      <w:pPr>
        <w:pStyle w:val="paragraphsub"/>
      </w:pPr>
      <w:r w:rsidRPr="00026FF3">
        <w:tab/>
        <w:t>(iii)</w:t>
      </w:r>
      <w:r w:rsidRPr="00026FF3">
        <w:tab/>
        <w:t>an appropriate authority has authorised the directions for use to be written on a package insert instead of the label;</w:t>
      </w:r>
    </w:p>
    <w:p w14:paraId="20DDBB68" w14:textId="77777777" w:rsidR="00E14563" w:rsidRPr="00026FF3" w:rsidRDefault="00E14563" w:rsidP="00E14563">
      <w:pPr>
        <w:pStyle w:val="paragraphsub"/>
      </w:pPr>
      <w:r w:rsidRPr="00026FF3">
        <w:tab/>
        <w:t>(iv)</w:t>
      </w:r>
      <w:r w:rsidRPr="00026FF3">
        <w:tab/>
        <w:t>the insert is enclosed in the primary pack.</w:t>
      </w:r>
    </w:p>
    <w:p w14:paraId="756B3DF3" w14:textId="77777777" w:rsidR="00E14563" w:rsidRPr="00026FF3" w:rsidRDefault="00E14563" w:rsidP="00E14563">
      <w:pPr>
        <w:pStyle w:val="ActHead5"/>
      </w:pPr>
      <w:bookmarkStart w:id="112" w:name="_Toc137798367"/>
      <w:bookmarkStart w:id="113" w:name="_Toc188281888"/>
      <w:r w:rsidRPr="00270781">
        <w:rPr>
          <w:rStyle w:val="CharSectno"/>
        </w:rPr>
        <w:t>29</w:t>
      </w:r>
      <w:r w:rsidRPr="00026FF3">
        <w:t xml:space="preserve">  Safety directions</w:t>
      </w:r>
      <w:bookmarkEnd w:id="112"/>
      <w:bookmarkEnd w:id="113"/>
    </w:p>
    <w:p w14:paraId="2E3483D2" w14:textId="77777777" w:rsidR="00E14563" w:rsidRPr="00026FF3" w:rsidRDefault="00E14563" w:rsidP="00E14563">
      <w:pPr>
        <w:pStyle w:val="Subsection"/>
      </w:pPr>
      <w:r w:rsidRPr="00026FF3">
        <w:tab/>
        <w:t>(1)</w:t>
      </w:r>
      <w:r w:rsidRPr="00026FF3">
        <w:tab/>
        <w:t xml:space="preserve">If the poison is included in the table in </w:t>
      </w:r>
      <w:r w:rsidR="001F6281" w:rsidRPr="00026FF3">
        <w:t>clause 4</w:t>
      </w:r>
      <w:r w:rsidRPr="00026FF3">
        <w:t xml:space="preserve"> of Appendix F, it must be labelled with each safety direction required for the poison by that clause, grouped together as a distinct section of the label and prefaced by the words:</w:t>
      </w:r>
    </w:p>
    <w:p w14:paraId="2FB1E289" w14:textId="77777777" w:rsidR="00E14563" w:rsidRPr="00026FF3" w:rsidRDefault="00E14563" w:rsidP="00E14563">
      <w:pPr>
        <w:spacing w:before="120" w:after="120"/>
        <w:jc w:val="center"/>
        <w:rPr>
          <w:b/>
        </w:rPr>
      </w:pPr>
      <w:r w:rsidRPr="00026FF3">
        <w:rPr>
          <w:b/>
        </w:rPr>
        <w:t>SAFETY DIRECTIONS</w:t>
      </w:r>
    </w:p>
    <w:p w14:paraId="564C740A" w14:textId="77777777" w:rsidR="00E14563" w:rsidRPr="00026FF3" w:rsidRDefault="00E14563" w:rsidP="00E14563">
      <w:pPr>
        <w:pStyle w:val="subsection2"/>
      </w:pPr>
      <w:r w:rsidRPr="00026FF3">
        <w:t>written in bold</w:t>
      </w:r>
      <w:r w:rsidR="00026FF3">
        <w:noBreakHyphen/>
      </w:r>
      <w:r w:rsidRPr="00026FF3">
        <w:t>face capital letters.</w:t>
      </w:r>
    </w:p>
    <w:p w14:paraId="4E0C8E68" w14:textId="77777777" w:rsidR="00E14563" w:rsidRPr="00026FF3" w:rsidRDefault="00E14563" w:rsidP="00E14563">
      <w:pPr>
        <w:pStyle w:val="Subsection"/>
      </w:pPr>
      <w:r w:rsidRPr="00026FF3">
        <w:tab/>
        <w:t>(2)</w:t>
      </w:r>
      <w:r w:rsidRPr="00026FF3">
        <w:tab/>
        <w:t>This section does not apply to the following:</w:t>
      </w:r>
    </w:p>
    <w:p w14:paraId="52BFFF67" w14:textId="77777777" w:rsidR="00E14563" w:rsidRPr="00026FF3" w:rsidRDefault="00E14563" w:rsidP="00E14563">
      <w:pPr>
        <w:pStyle w:val="Paragraph"/>
      </w:pPr>
      <w:r w:rsidRPr="00026FF3">
        <w:tab/>
        <w:t>(a)</w:t>
      </w:r>
      <w:r w:rsidRPr="00026FF3">
        <w:tab/>
        <w:t>a poison that:</w:t>
      </w:r>
    </w:p>
    <w:p w14:paraId="2AB5E12B" w14:textId="77777777" w:rsidR="00E14563" w:rsidRPr="00026FF3" w:rsidRDefault="00E14563" w:rsidP="00E14563">
      <w:pPr>
        <w:pStyle w:val="paragraphsub"/>
      </w:pPr>
      <w:r w:rsidRPr="00026FF3">
        <w:tab/>
        <w:t>(i)</w:t>
      </w:r>
      <w:r w:rsidRPr="00026FF3">
        <w:tab/>
        <w:t>is a medicine for human use; and</w:t>
      </w:r>
    </w:p>
    <w:p w14:paraId="1E8C04CA" w14:textId="77777777" w:rsidR="00E14563" w:rsidRPr="00026FF3" w:rsidRDefault="00E14563" w:rsidP="00E14563">
      <w:pPr>
        <w:pStyle w:val="paragraphsub"/>
      </w:pPr>
      <w:r w:rsidRPr="00026FF3">
        <w:tab/>
        <w:t>(ii)</w:t>
      </w:r>
      <w:r w:rsidRPr="00026FF3">
        <w:tab/>
        <w:t>is labelled in accordance with the required advisory statements for medicine labels;</w:t>
      </w:r>
    </w:p>
    <w:p w14:paraId="7CA08EDF" w14:textId="77777777" w:rsidR="00E14563" w:rsidRPr="00026FF3" w:rsidRDefault="00E14563" w:rsidP="00E14563">
      <w:pPr>
        <w:pStyle w:val="Paragraph"/>
      </w:pPr>
      <w:r w:rsidRPr="00026FF3">
        <w:tab/>
        <w:t>(b)</w:t>
      </w:r>
      <w:r w:rsidRPr="00026FF3">
        <w:tab/>
        <w:t>a poison that:</w:t>
      </w:r>
    </w:p>
    <w:p w14:paraId="36960AE1" w14:textId="77777777" w:rsidR="00E14563" w:rsidRPr="00026FF3" w:rsidRDefault="00E14563" w:rsidP="00E14563">
      <w:pPr>
        <w:pStyle w:val="paragraphsub"/>
      </w:pPr>
      <w:r w:rsidRPr="00026FF3">
        <w:tab/>
        <w:t>(i)</w:t>
      </w:r>
      <w:r w:rsidRPr="00026FF3">
        <w:tab/>
        <w:t>is an agricultural chemical or a veterinary chemical; and</w:t>
      </w:r>
    </w:p>
    <w:p w14:paraId="352C3BF8" w14:textId="77777777" w:rsidR="00E14563" w:rsidRPr="00026FF3" w:rsidRDefault="00E14563" w:rsidP="00E14563">
      <w:pPr>
        <w:pStyle w:val="paragraphsub"/>
      </w:pPr>
      <w:r w:rsidRPr="00026FF3">
        <w:tab/>
        <w:t>(ii)</w:t>
      </w:r>
      <w:r w:rsidRPr="00026FF3">
        <w:tab/>
        <w:t xml:space="preserve">is a registered chemical product within the meaning of the Agricultural and Veterinary Chemicals Code set out in the Schedule to the </w:t>
      </w:r>
      <w:r w:rsidRPr="00026FF3">
        <w:rPr>
          <w:i/>
        </w:rPr>
        <w:t>Agricultural and Veterinary Chemicals Code Act 1994</w:t>
      </w:r>
      <w:r w:rsidRPr="00026FF3">
        <w:t>.</w:t>
      </w:r>
    </w:p>
    <w:p w14:paraId="7D0577F3" w14:textId="77777777" w:rsidR="00E14563" w:rsidRPr="00026FF3" w:rsidRDefault="00E14563" w:rsidP="00E14563">
      <w:pPr>
        <w:pStyle w:val="ActHead5"/>
      </w:pPr>
      <w:bookmarkStart w:id="114" w:name="_Toc137798368"/>
      <w:bookmarkStart w:id="115" w:name="_Toc188281889"/>
      <w:r w:rsidRPr="00270781">
        <w:rPr>
          <w:rStyle w:val="CharSectno"/>
        </w:rPr>
        <w:t>30</w:t>
      </w:r>
      <w:r w:rsidRPr="00026FF3">
        <w:t xml:space="preserve">  Warning statements</w:t>
      </w:r>
      <w:bookmarkEnd w:id="114"/>
      <w:bookmarkEnd w:id="115"/>
    </w:p>
    <w:p w14:paraId="55D7A3D5" w14:textId="77777777" w:rsidR="00E14563" w:rsidRPr="00026FF3" w:rsidRDefault="00E14563" w:rsidP="00E14563">
      <w:pPr>
        <w:pStyle w:val="Subsection"/>
      </w:pPr>
      <w:r w:rsidRPr="00026FF3">
        <w:tab/>
        <w:t>(1)</w:t>
      </w:r>
      <w:r w:rsidRPr="00026FF3">
        <w:tab/>
        <w:t xml:space="preserve">If the poison is included in the table in </w:t>
      </w:r>
      <w:r w:rsidR="001F6281" w:rsidRPr="00026FF3">
        <w:t>clause 4</w:t>
      </w:r>
      <w:r w:rsidRPr="00026FF3">
        <w:t xml:space="preserve"> of Appendix F, it must be labelled with each warning statement required for the poison by that clause, grouped together:</w:t>
      </w:r>
    </w:p>
    <w:p w14:paraId="4CB4F446" w14:textId="77777777" w:rsidR="00E14563" w:rsidRPr="00026FF3" w:rsidRDefault="00E14563" w:rsidP="00E14563">
      <w:pPr>
        <w:pStyle w:val="Paragraph"/>
      </w:pPr>
      <w:r w:rsidRPr="00026FF3">
        <w:tab/>
        <w:t>(a)</w:t>
      </w:r>
      <w:r w:rsidRPr="00026FF3">
        <w:tab/>
        <w:t>if safety directions are included on the label—immediately after the words “SAFETY DIRECTIONS”; or</w:t>
      </w:r>
    </w:p>
    <w:p w14:paraId="550C0FB9" w14:textId="77777777" w:rsidR="00E14563" w:rsidRPr="00026FF3" w:rsidRDefault="00E14563" w:rsidP="00E14563">
      <w:pPr>
        <w:pStyle w:val="Paragraph"/>
      </w:pPr>
      <w:r w:rsidRPr="00026FF3">
        <w:tab/>
        <w:t>(b)</w:t>
      </w:r>
      <w:r w:rsidRPr="00026FF3">
        <w:tab/>
        <w:t>if there are no safety directions—immediately preceding the directions for use.</w:t>
      </w:r>
    </w:p>
    <w:p w14:paraId="4AC4146F" w14:textId="77777777" w:rsidR="00E14563" w:rsidRPr="00026FF3" w:rsidRDefault="00E14563" w:rsidP="00E14563">
      <w:pPr>
        <w:pStyle w:val="Subsection"/>
      </w:pPr>
      <w:r w:rsidRPr="00026FF3">
        <w:tab/>
        <w:t>(2)</w:t>
      </w:r>
      <w:r w:rsidRPr="00026FF3">
        <w:tab/>
        <w:t>This section does not apply to the following:</w:t>
      </w:r>
    </w:p>
    <w:p w14:paraId="5F50B333" w14:textId="77777777" w:rsidR="00E14563" w:rsidRPr="00026FF3" w:rsidRDefault="00E14563" w:rsidP="00E14563">
      <w:pPr>
        <w:pStyle w:val="Paragraph"/>
      </w:pPr>
      <w:r w:rsidRPr="00026FF3">
        <w:tab/>
        <w:t>(a)</w:t>
      </w:r>
      <w:r w:rsidRPr="00026FF3">
        <w:tab/>
        <w:t>a poison that:</w:t>
      </w:r>
    </w:p>
    <w:p w14:paraId="35F7934E" w14:textId="77777777" w:rsidR="00E14563" w:rsidRPr="00026FF3" w:rsidRDefault="00E14563" w:rsidP="00E14563">
      <w:pPr>
        <w:pStyle w:val="paragraphsub"/>
      </w:pPr>
      <w:r w:rsidRPr="00026FF3">
        <w:tab/>
        <w:t>(i)</w:t>
      </w:r>
      <w:r w:rsidRPr="00026FF3">
        <w:tab/>
        <w:t>is a medicine for human use; and</w:t>
      </w:r>
    </w:p>
    <w:p w14:paraId="75DAE0C3" w14:textId="77777777" w:rsidR="00E14563" w:rsidRPr="00026FF3" w:rsidRDefault="00E14563" w:rsidP="00E14563">
      <w:pPr>
        <w:pStyle w:val="paragraphsub"/>
      </w:pPr>
      <w:r w:rsidRPr="00026FF3">
        <w:tab/>
        <w:t>(ii)</w:t>
      </w:r>
      <w:r w:rsidRPr="00026FF3">
        <w:tab/>
        <w:t>is labelled in accordance with the required advisory statements for medicine labels;</w:t>
      </w:r>
    </w:p>
    <w:p w14:paraId="68ED9957" w14:textId="77777777" w:rsidR="00E14563" w:rsidRPr="00026FF3" w:rsidRDefault="00E14563" w:rsidP="00E14563">
      <w:pPr>
        <w:pStyle w:val="Paragraph"/>
      </w:pPr>
      <w:r w:rsidRPr="00026FF3">
        <w:tab/>
        <w:t>(b)</w:t>
      </w:r>
      <w:r w:rsidRPr="00026FF3">
        <w:tab/>
        <w:t>a poison that:</w:t>
      </w:r>
    </w:p>
    <w:p w14:paraId="7E208C39" w14:textId="77777777" w:rsidR="00E14563" w:rsidRPr="00026FF3" w:rsidRDefault="00E14563" w:rsidP="00E14563">
      <w:pPr>
        <w:pStyle w:val="paragraphsub"/>
      </w:pPr>
      <w:r w:rsidRPr="00026FF3">
        <w:tab/>
        <w:t>(i)</w:t>
      </w:r>
      <w:r w:rsidRPr="00026FF3">
        <w:tab/>
        <w:t>is an agricultural chemical or a veterinary chemical; and</w:t>
      </w:r>
    </w:p>
    <w:p w14:paraId="41B05CF2" w14:textId="77777777" w:rsidR="00E14563" w:rsidRPr="00026FF3" w:rsidRDefault="00E14563" w:rsidP="00E14563">
      <w:pPr>
        <w:pStyle w:val="paragraphsub"/>
      </w:pPr>
      <w:r w:rsidRPr="00026FF3">
        <w:tab/>
        <w:t>(ii)</w:t>
      </w:r>
      <w:r w:rsidRPr="00026FF3">
        <w:tab/>
        <w:t xml:space="preserve">is a registered chemical product within the meaning of the Agricultural and Veterinary Chemicals Code set out in the Schedule to the </w:t>
      </w:r>
      <w:r w:rsidRPr="00026FF3">
        <w:rPr>
          <w:i/>
        </w:rPr>
        <w:t>Agricultural and Veterinary Chemicals Code Act 1994</w:t>
      </w:r>
      <w:r w:rsidRPr="00026FF3">
        <w:t>.</w:t>
      </w:r>
    </w:p>
    <w:p w14:paraId="25EA7BAB" w14:textId="77777777" w:rsidR="00E14563" w:rsidRPr="00026FF3" w:rsidRDefault="00E14563" w:rsidP="00E14563">
      <w:pPr>
        <w:pStyle w:val="ActHead5"/>
      </w:pPr>
      <w:bookmarkStart w:id="116" w:name="_Toc137798369"/>
      <w:bookmarkStart w:id="117" w:name="_Toc188281890"/>
      <w:r w:rsidRPr="00270781">
        <w:rPr>
          <w:rStyle w:val="CharSectno"/>
        </w:rPr>
        <w:t>31</w:t>
      </w:r>
      <w:r w:rsidRPr="00026FF3">
        <w:t xml:space="preserve">  First aid</w:t>
      </w:r>
      <w:bookmarkEnd w:id="116"/>
      <w:bookmarkEnd w:id="117"/>
    </w:p>
    <w:p w14:paraId="2F971B1A" w14:textId="77777777" w:rsidR="00E14563" w:rsidRPr="00026FF3" w:rsidRDefault="00E14563" w:rsidP="00E14563">
      <w:pPr>
        <w:pStyle w:val="Subsection"/>
      </w:pPr>
      <w:r w:rsidRPr="00026FF3">
        <w:tab/>
        <w:t>(1)</w:t>
      </w:r>
      <w:r w:rsidRPr="00026FF3">
        <w:tab/>
        <w:t xml:space="preserve">If the poison is included in the table in </w:t>
      </w:r>
      <w:r w:rsidR="001F6281" w:rsidRPr="00026FF3">
        <w:t>clause 3</w:t>
      </w:r>
      <w:r w:rsidRPr="00026FF3">
        <w:t xml:space="preserve"> of Appendix E, it must be labelled with each statement required for the poison by </w:t>
      </w:r>
      <w:r w:rsidR="001F6281" w:rsidRPr="00026FF3">
        <w:t>clause 3</w:t>
      </w:r>
      <w:r w:rsidRPr="00026FF3">
        <w:t xml:space="preserve"> of Appendix E:</w:t>
      </w:r>
    </w:p>
    <w:p w14:paraId="52F76EF7" w14:textId="77777777" w:rsidR="00E14563" w:rsidRPr="00026FF3" w:rsidRDefault="00E14563" w:rsidP="00E14563">
      <w:pPr>
        <w:pStyle w:val="Paragraph"/>
      </w:pPr>
      <w:r w:rsidRPr="00026FF3">
        <w:tab/>
        <w:t>(a)</w:t>
      </w:r>
      <w:r w:rsidRPr="00026FF3">
        <w:tab/>
        <w:t>grouped together and prefaced by the following words:</w:t>
      </w:r>
    </w:p>
    <w:p w14:paraId="7968CE3F" w14:textId="77777777" w:rsidR="00E14563" w:rsidRPr="00026FF3" w:rsidRDefault="00E14563" w:rsidP="00E14563">
      <w:pPr>
        <w:spacing w:before="120" w:after="120"/>
        <w:jc w:val="center"/>
        <w:rPr>
          <w:b/>
        </w:rPr>
      </w:pPr>
      <w:r w:rsidRPr="00026FF3">
        <w:rPr>
          <w:b/>
        </w:rPr>
        <w:t>FIRST AID</w:t>
      </w:r>
    </w:p>
    <w:p w14:paraId="44BD42E5" w14:textId="77777777" w:rsidR="00E14563" w:rsidRPr="00026FF3" w:rsidRDefault="00E14563" w:rsidP="00E14563">
      <w:pPr>
        <w:pStyle w:val="Paragraph"/>
      </w:pPr>
      <w:r w:rsidRPr="00026FF3">
        <w:tab/>
      </w:r>
      <w:r w:rsidRPr="00026FF3">
        <w:tab/>
        <w:t>written in bold</w:t>
      </w:r>
      <w:r w:rsidR="00026FF3">
        <w:noBreakHyphen/>
      </w:r>
      <w:r w:rsidRPr="00026FF3">
        <w:t>face capital letters; or</w:t>
      </w:r>
    </w:p>
    <w:p w14:paraId="2BBC1659" w14:textId="77777777" w:rsidR="00E14563" w:rsidRPr="00026FF3" w:rsidRDefault="00E14563" w:rsidP="00E14563">
      <w:pPr>
        <w:pStyle w:val="Paragraph"/>
      </w:pPr>
      <w:r w:rsidRPr="00026FF3">
        <w:tab/>
        <w:t>(b)</w:t>
      </w:r>
      <w:r w:rsidRPr="00026FF3">
        <w:tab/>
        <w:t>if a primary pack contains 2 or more immediate containers of poisons each requiring different first aid instructions:</w:t>
      </w:r>
    </w:p>
    <w:p w14:paraId="69B20EEC" w14:textId="77777777" w:rsidR="00E14563" w:rsidRPr="00026FF3" w:rsidRDefault="00E14563" w:rsidP="00E14563">
      <w:pPr>
        <w:pStyle w:val="paragraphsub"/>
      </w:pPr>
      <w:r w:rsidRPr="00026FF3">
        <w:tab/>
        <w:t>(i)</w:t>
      </w:r>
      <w:r w:rsidRPr="00026FF3">
        <w:tab/>
        <w:t xml:space="preserve">written on each immediate container as specified in </w:t>
      </w:r>
      <w:r w:rsidR="001F6281" w:rsidRPr="00026FF3">
        <w:t>paragraph (</w:t>
      </w:r>
      <w:r w:rsidRPr="00026FF3">
        <w:t>a); and</w:t>
      </w:r>
    </w:p>
    <w:p w14:paraId="6EF37595" w14:textId="77777777" w:rsidR="00E14563" w:rsidRPr="00026FF3" w:rsidRDefault="00E14563" w:rsidP="00E14563">
      <w:pPr>
        <w:pStyle w:val="paragraphsub"/>
      </w:pPr>
      <w:r w:rsidRPr="00026FF3">
        <w:tab/>
        <w:t>(ii)</w:t>
      </w:r>
      <w:r w:rsidRPr="00026FF3">
        <w:tab/>
        <w:t>replaced on the primary pack with the statement:</w:t>
      </w:r>
    </w:p>
    <w:p w14:paraId="0CF2CD05" w14:textId="77777777" w:rsidR="00E14563" w:rsidRPr="00026FF3" w:rsidRDefault="00E14563" w:rsidP="00E14563">
      <w:pPr>
        <w:spacing w:before="120" w:after="120"/>
        <w:jc w:val="center"/>
      </w:pPr>
      <w:r w:rsidRPr="00026FF3">
        <w:t>FIRST AID: See inner packs.</w:t>
      </w:r>
    </w:p>
    <w:p w14:paraId="59AFDDE8" w14:textId="77777777" w:rsidR="00E14563" w:rsidRPr="00026FF3" w:rsidRDefault="00E14563" w:rsidP="00E14563">
      <w:pPr>
        <w:pStyle w:val="Subsection"/>
      </w:pPr>
      <w:r w:rsidRPr="00026FF3">
        <w:tab/>
        <w:t>(2)</w:t>
      </w:r>
      <w:r w:rsidRPr="00026FF3">
        <w:tab/>
        <w:t>This section does not apply to the following:</w:t>
      </w:r>
    </w:p>
    <w:p w14:paraId="4AE0E3C0" w14:textId="77777777" w:rsidR="00E14563" w:rsidRPr="00026FF3" w:rsidRDefault="00E14563" w:rsidP="00E14563">
      <w:pPr>
        <w:pStyle w:val="Paragraph"/>
      </w:pPr>
      <w:r w:rsidRPr="00026FF3">
        <w:tab/>
        <w:t>(a)</w:t>
      </w:r>
      <w:r w:rsidRPr="00026FF3">
        <w:tab/>
        <w:t>a poison that:</w:t>
      </w:r>
    </w:p>
    <w:p w14:paraId="308E07C1" w14:textId="77777777" w:rsidR="00E14563" w:rsidRPr="00026FF3" w:rsidRDefault="00E14563" w:rsidP="00E14563">
      <w:pPr>
        <w:pStyle w:val="paragraphsub"/>
      </w:pPr>
      <w:r w:rsidRPr="00026FF3">
        <w:tab/>
        <w:t>(i)</w:t>
      </w:r>
      <w:r w:rsidRPr="00026FF3">
        <w:tab/>
        <w:t>is for human internal use; and</w:t>
      </w:r>
    </w:p>
    <w:p w14:paraId="53CC4A22" w14:textId="77777777" w:rsidR="00E14563" w:rsidRPr="00026FF3" w:rsidRDefault="00E14563" w:rsidP="00E14563">
      <w:pPr>
        <w:pStyle w:val="paragraphsub"/>
      </w:pPr>
      <w:r w:rsidRPr="00026FF3">
        <w:tab/>
        <w:t>(ii)</w:t>
      </w:r>
      <w:r w:rsidRPr="00026FF3">
        <w:tab/>
        <w:t xml:space="preserve">is included in </w:t>
      </w:r>
      <w:r w:rsidR="001F6281" w:rsidRPr="00026FF3">
        <w:t>Schedule 3</w:t>
      </w:r>
      <w:r w:rsidRPr="00026FF3">
        <w:t>, 4 or 8;</w:t>
      </w:r>
    </w:p>
    <w:p w14:paraId="5F44DE14" w14:textId="77777777" w:rsidR="00E14563" w:rsidRPr="00026FF3" w:rsidRDefault="00E14563" w:rsidP="00E14563">
      <w:pPr>
        <w:pStyle w:val="Paragraph"/>
      </w:pPr>
      <w:r w:rsidRPr="00026FF3">
        <w:tab/>
        <w:t>(b)</w:t>
      </w:r>
      <w:r w:rsidRPr="00026FF3">
        <w:tab/>
        <w:t>a poison that:</w:t>
      </w:r>
    </w:p>
    <w:p w14:paraId="70089C66" w14:textId="77777777" w:rsidR="00E14563" w:rsidRPr="00026FF3" w:rsidRDefault="00E14563" w:rsidP="00E14563">
      <w:pPr>
        <w:pStyle w:val="paragraphsub"/>
      </w:pPr>
      <w:r w:rsidRPr="00026FF3">
        <w:tab/>
        <w:t>(i)</w:t>
      </w:r>
      <w:r w:rsidRPr="00026FF3">
        <w:tab/>
        <w:t>is a medicine for human use; and</w:t>
      </w:r>
    </w:p>
    <w:p w14:paraId="1564EDEB" w14:textId="77777777" w:rsidR="00E14563" w:rsidRPr="00026FF3" w:rsidRDefault="00E14563" w:rsidP="00E14563">
      <w:pPr>
        <w:pStyle w:val="paragraphsub"/>
      </w:pPr>
      <w:r w:rsidRPr="00026FF3">
        <w:tab/>
        <w:t>(ii)</w:t>
      </w:r>
      <w:r w:rsidRPr="00026FF3">
        <w:tab/>
        <w:t>is labelled in accordance with the required advisory statements for medicine labels;</w:t>
      </w:r>
    </w:p>
    <w:p w14:paraId="5C080365" w14:textId="77777777" w:rsidR="00E14563" w:rsidRPr="00026FF3" w:rsidRDefault="00E14563" w:rsidP="00E14563">
      <w:pPr>
        <w:pStyle w:val="Paragraph"/>
      </w:pPr>
      <w:r w:rsidRPr="00026FF3">
        <w:tab/>
        <w:t>(c)</w:t>
      </w:r>
      <w:r w:rsidRPr="00026FF3">
        <w:tab/>
        <w:t>a poison that:</w:t>
      </w:r>
    </w:p>
    <w:p w14:paraId="3A772E48" w14:textId="77777777" w:rsidR="00E14563" w:rsidRPr="00026FF3" w:rsidRDefault="00E14563" w:rsidP="00E14563">
      <w:pPr>
        <w:pStyle w:val="paragraphsub"/>
      </w:pPr>
      <w:r w:rsidRPr="00026FF3">
        <w:tab/>
        <w:t>(i)</w:t>
      </w:r>
      <w:r w:rsidRPr="00026FF3">
        <w:tab/>
        <w:t>is an agricultural chemical or a veterinary chemical; and</w:t>
      </w:r>
    </w:p>
    <w:p w14:paraId="09374BEA" w14:textId="77777777" w:rsidR="00E14563" w:rsidRPr="00026FF3" w:rsidRDefault="00E14563" w:rsidP="00E14563">
      <w:pPr>
        <w:pStyle w:val="paragraphsub"/>
      </w:pPr>
      <w:r w:rsidRPr="00026FF3">
        <w:tab/>
        <w:t>(ii)</w:t>
      </w:r>
      <w:r w:rsidRPr="00026FF3">
        <w:tab/>
        <w:t xml:space="preserve">is a registered chemical product within the meaning of the Agricultural and Veterinary Chemicals Code set out in the Schedule to the </w:t>
      </w:r>
      <w:r w:rsidRPr="00026FF3">
        <w:rPr>
          <w:i/>
        </w:rPr>
        <w:t>Agricultural and Veterinary Chemicals Code Act 1994</w:t>
      </w:r>
      <w:r w:rsidRPr="00026FF3">
        <w:t>.</w:t>
      </w:r>
    </w:p>
    <w:p w14:paraId="2967F5A0" w14:textId="77777777" w:rsidR="00E14563" w:rsidRPr="00026FF3" w:rsidRDefault="00E14563" w:rsidP="00E14563">
      <w:pPr>
        <w:pStyle w:val="ActHead5"/>
      </w:pPr>
      <w:bookmarkStart w:id="118" w:name="_Toc137798370"/>
      <w:bookmarkStart w:id="119" w:name="_Toc188281891"/>
      <w:r w:rsidRPr="00270781">
        <w:rPr>
          <w:rStyle w:val="CharSectno"/>
        </w:rPr>
        <w:t>32</w:t>
      </w:r>
      <w:r w:rsidRPr="00026FF3">
        <w:t xml:space="preserve">  Name and address of manufacturer or distributor</w:t>
      </w:r>
      <w:bookmarkEnd w:id="118"/>
      <w:bookmarkEnd w:id="119"/>
    </w:p>
    <w:p w14:paraId="1446B5A6" w14:textId="77777777" w:rsidR="00164EB4" w:rsidRPr="00026FF3" w:rsidRDefault="00E14563" w:rsidP="00164EB4">
      <w:pPr>
        <w:pStyle w:val="Subsection"/>
      </w:pPr>
      <w:r w:rsidRPr="00026FF3">
        <w:tab/>
        <w:t>(1)</w:t>
      </w:r>
      <w:r w:rsidRPr="00026FF3">
        <w:tab/>
        <w:t>The poison must be labelled with the name and address of its manufacturer or distributor.</w:t>
      </w:r>
      <w:r w:rsidR="00164EB4" w:rsidRPr="00026FF3">
        <w:t xml:space="preserve"> The address:</w:t>
      </w:r>
    </w:p>
    <w:p w14:paraId="77B34F75" w14:textId="77777777" w:rsidR="00164EB4" w:rsidRPr="00026FF3" w:rsidRDefault="00164EB4" w:rsidP="00164EB4">
      <w:pPr>
        <w:pStyle w:val="Paragraph"/>
      </w:pPr>
      <w:r w:rsidRPr="00026FF3">
        <w:tab/>
        <w:t>(a)</w:t>
      </w:r>
      <w:r w:rsidRPr="00026FF3">
        <w:tab/>
        <w:t>must be a physical address in Australia; and</w:t>
      </w:r>
    </w:p>
    <w:p w14:paraId="34FC3783" w14:textId="77777777" w:rsidR="00164EB4" w:rsidRPr="00026FF3" w:rsidRDefault="00164EB4" w:rsidP="00164EB4">
      <w:pPr>
        <w:pStyle w:val="Paragraph"/>
      </w:pPr>
      <w:r w:rsidRPr="00026FF3">
        <w:tab/>
        <w:t>(b)</w:t>
      </w:r>
      <w:r w:rsidRPr="00026FF3">
        <w:tab/>
        <w:t>must not be a post office, cable, telegraphic or code address.</w:t>
      </w:r>
    </w:p>
    <w:p w14:paraId="4AEA67BE" w14:textId="77777777" w:rsidR="00E14563" w:rsidRPr="00026FF3" w:rsidRDefault="00E14563" w:rsidP="00E14563">
      <w:pPr>
        <w:pStyle w:val="Subsection"/>
      </w:pPr>
      <w:r w:rsidRPr="00026FF3">
        <w:tab/>
        <w:t>(2)</w:t>
      </w:r>
      <w:r w:rsidRPr="00026FF3">
        <w:tab/>
      </w:r>
      <w:r w:rsidR="002C37EA" w:rsidRPr="00026FF3">
        <w:t>However, i</w:t>
      </w:r>
      <w:r w:rsidRPr="00026FF3">
        <w:t>f the manufacturer or distributor is a company incorporated under the law of a State or Territory, or a firm registered under a law of a State or Territory dealing with business names, the name and address may be:</w:t>
      </w:r>
    </w:p>
    <w:p w14:paraId="1D9AC4FC" w14:textId="77777777" w:rsidR="00E14563" w:rsidRPr="00026FF3" w:rsidRDefault="00E14563" w:rsidP="00E14563">
      <w:pPr>
        <w:pStyle w:val="Paragraph"/>
      </w:pPr>
      <w:r w:rsidRPr="00026FF3">
        <w:tab/>
        <w:t>(a)</w:t>
      </w:r>
      <w:r w:rsidRPr="00026FF3">
        <w:tab/>
        <w:t>the registered name of the corporation or firm, or its branch or division; and</w:t>
      </w:r>
    </w:p>
    <w:p w14:paraId="5583ACAC" w14:textId="77777777" w:rsidR="00E14563" w:rsidRPr="00026FF3" w:rsidRDefault="00E14563" w:rsidP="00E14563">
      <w:pPr>
        <w:pStyle w:val="Paragraph"/>
      </w:pPr>
      <w:r w:rsidRPr="00026FF3">
        <w:tab/>
        <w:t>(b)</w:t>
      </w:r>
      <w:r w:rsidRPr="00026FF3">
        <w:tab/>
        <w:t>the city or town in which a registered office of the company or firm is situated.</w:t>
      </w:r>
    </w:p>
    <w:p w14:paraId="37841402" w14:textId="77777777" w:rsidR="00E14563" w:rsidRPr="00026FF3" w:rsidRDefault="00E14563" w:rsidP="00E14563">
      <w:pPr>
        <w:pStyle w:val="ActHead5"/>
      </w:pPr>
      <w:bookmarkStart w:id="120" w:name="_Toc137798371"/>
      <w:bookmarkStart w:id="121" w:name="_Toc188281892"/>
      <w:r w:rsidRPr="00270781">
        <w:rPr>
          <w:rStyle w:val="CharSectno"/>
        </w:rPr>
        <w:t>33</w:t>
      </w:r>
      <w:r w:rsidRPr="00026FF3">
        <w:t xml:space="preserve">  Warning statements and sedation warnings for certain medicines for human use</w:t>
      </w:r>
      <w:bookmarkEnd w:id="120"/>
      <w:bookmarkEnd w:id="121"/>
    </w:p>
    <w:p w14:paraId="61005C2D" w14:textId="77777777" w:rsidR="00E14563" w:rsidRPr="00026FF3" w:rsidRDefault="00E14563" w:rsidP="00E14563">
      <w:pPr>
        <w:pStyle w:val="SubsectionHead"/>
      </w:pPr>
      <w:r w:rsidRPr="00026FF3">
        <w:t>Warning statements for certain medicines</w:t>
      </w:r>
    </w:p>
    <w:p w14:paraId="65DD272D" w14:textId="77777777" w:rsidR="00E14563" w:rsidRPr="00026FF3" w:rsidRDefault="00E14563" w:rsidP="00E14563">
      <w:pPr>
        <w:pStyle w:val="Subsection"/>
      </w:pPr>
      <w:r w:rsidRPr="00026FF3">
        <w:tab/>
        <w:t>(1)</w:t>
      </w:r>
      <w:r w:rsidRPr="00026FF3">
        <w:tab/>
        <w:t xml:space="preserve">A dispensed medicine for human use containing a poison included in column 1 of the table in </w:t>
      </w:r>
      <w:r w:rsidR="001F6281" w:rsidRPr="00026FF3">
        <w:t>clause 2</w:t>
      </w:r>
      <w:r w:rsidRPr="00026FF3">
        <w:t xml:space="preserve"> of Appendix L must be clearly labelled with each warning statement required for the poison by that clause.</w:t>
      </w:r>
    </w:p>
    <w:p w14:paraId="7034DAB6" w14:textId="77777777" w:rsidR="00E14563" w:rsidRPr="00026FF3" w:rsidRDefault="00E14563" w:rsidP="00E14563">
      <w:pPr>
        <w:pStyle w:val="SubsectionHead"/>
      </w:pPr>
      <w:r w:rsidRPr="00026FF3">
        <w:t>Sedation warning for certain medicines</w:t>
      </w:r>
    </w:p>
    <w:p w14:paraId="36B77180" w14:textId="77777777" w:rsidR="00E14563" w:rsidRPr="00026FF3" w:rsidRDefault="00E14563" w:rsidP="00E14563">
      <w:pPr>
        <w:pStyle w:val="Subsection"/>
      </w:pPr>
      <w:r w:rsidRPr="00026FF3">
        <w:tab/>
        <w:t>(2)</w:t>
      </w:r>
      <w:r w:rsidRPr="00026FF3">
        <w:tab/>
        <w:t xml:space="preserve">A dispensed medicine for human use containing a poison included in Appendix K must be clearly labelled with a warning statement set out in </w:t>
      </w:r>
      <w:r w:rsidR="001F6281" w:rsidRPr="00026FF3">
        <w:t>item 3</w:t>
      </w:r>
      <w:r w:rsidRPr="00026FF3">
        <w:t>9, 40 or 90 of the table in clause 1 of Appendix F.</w:t>
      </w:r>
    </w:p>
    <w:p w14:paraId="368A1F3B" w14:textId="77777777" w:rsidR="00E14563" w:rsidRPr="00026FF3" w:rsidRDefault="00E14563" w:rsidP="00E14563">
      <w:pPr>
        <w:pStyle w:val="ActHead4"/>
      </w:pPr>
      <w:bookmarkStart w:id="122" w:name="_Toc137798372"/>
      <w:bookmarkStart w:id="123" w:name="_Toc188281893"/>
      <w:r w:rsidRPr="00270781">
        <w:rPr>
          <w:rStyle w:val="CharSubdNo"/>
        </w:rPr>
        <w:t>Subdivision C</w:t>
      </w:r>
      <w:r w:rsidRPr="00026FF3">
        <w:t>—</w:t>
      </w:r>
      <w:r w:rsidRPr="00270781">
        <w:rPr>
          <w:rStyle w:val="CharSubdText"/>
        </w:rPr>
        <w:t>Statements of quantity, proportion or strength</w:t>
      </w:r>
      <w:bookmarkEnd w:id="122"/>
      <w:bookmarkEnd w:id="123"/>
    </w:p>
    <w:p w14:paraId="6BDCEB34" w14:textId="77777777" w:rsidR="00E14563" w:rsidRPr="00026FF3" w:rsidRDefault="00E14563" w:rsidP="00E14563">
      <w:pPr>
        <w:pStyle w:val="ActHead5"/>
      </w:pPr>
      <w:bookmarkStart w:id="124" w:name="_Toc137798373"/>
      <w:bookmarkStart w:id="125" w:name="_Toc188281894"/>
      <w:r w:rsidRPr="00270781">
        <w:rPr>
          <w:rStyle w:val="CharSectno"/>
        </w:rPr>
        <w:t>34</w:t>
      </w:r>
      <w:r w:rsidRPr="00026FF3">
        <w:t xml:space="preserve">  Statements of quantity, proportion or strength</w:t>
      </w:r>
      <w:bookmarkEnd w:id="124"/>
      <w:bookmarkEnd w:id="125"/>
    </w:p>
    <w:p w14:paraId="153822C1" w14:textId="77777777" w:rsidR="00E14563" w:rsidRPr="00026FF3" w:rsidRDefault="00E14563" w:rsidP="00E14563">
      <w:pPr>
        <w:pStyle w:val="Subsection"/>
      </w:pPr>
      <w:r w:rsidRPr="00026FF3">
        <w:tab/>
        <w:t>(1)</w:t>
      </w:r>
      <w:r w:rsidRPr="00026FF3">
        <w:tab/>
        <w:t>The statement of the quantity, proportion or strength of a poison must be expressed in the most appropriate of the following forms:</w:t>
      </w:r>
    </w:p>
    <w:p w14:paraId="2599F924" w14:textId="77777777" w:rsidR="00E14563" w:rsidRPr="00026FF3" w:rsidRDefault="00E14563" w:rsidP="00E14563">
      <w:pPr>
        <w:pStyle w:val="Paragraph"/>
      </w:pPr>
      <w:r w:rsidRPr="00026FF3">
        <w:tab/>
        <w:t>(a)</w:t>
      </w:r>
      <w:r w:rsidRPr="00026FF3">
        <w:tab/>
        <w:t xml:space="preserve">if the poison is for human therapeutic use—the manner required by the standards for the goods specified in orders made under </w:t>
      </w:r>
      <w:r w:rsidR="001F6281" w:rsidRPr="00026FF3">
        <w:t>subsection 1</w:t>
      </w:r>
      <w:r w:rsidRPr="00026FF3">
        <w:t>0(1) of the Act;</w:t>
      </w:r>
    </w:p>
    <w:p w14:paraId="1EF7A84E" w14:textId="77777777" w:rsidR="00E14563" w:rsidRPr="00026FF3" w:rsidRDefault="00E14563" w:rsidP="00E14563">
      <w:pPr>
        <w:pStyle w:val="Paragraph"/>
      </w:pPr>
      <w:r w:rsidRPr="00026FF3">
        <w:tab/>
        <w:t>(b)</w:t>
      </w:r>
      <w:r w:rsidRPr="00026FF3">
        <w:tab/>
        <w:t>if the poison is for a purpose or purposes other than human therapeutic use—as follows:</w:t>
      </w:r>
    </w:p>
    <w:p w14:paraId="1E008417" w14:textId="77777777" w:rsidR="00E14563" w:rsidRPr="00026FF3" w:rsidRDefault="00E14563" w:rsidP="00E14563">
      <w:pPr>
        <w:pStyle w:val="paragraphsub"/>
      </w:pPr>
      <w:r w:rsidRPr="00026FF3">
        <w:tab/>
        <w:t>(i)</w:t>
      </w:r>
      <w:r w:rsidRPr="00026FF3">
        <w:tab/>
        <w:t>if the poison is in a pressurised spray aerosol preparation—as the mass of the poison per stated mass of the preparation;</w:t>
      </w:r>
    </w:p>
    <w:p w14:paraId="14D83256" w14:textId="77777777" w:rsidR="00E14563" w:rsidRPr="00026FF3" w:rsidRDefault="00E14563" w:rsidP="00E14563">
      <w:pPr>
        <w:pStyle w:val="paragraphsub"/>
      </w:pPr>
      <w:r w:rsidRPr="00026FF3">
        <w:tab/>
        <w:t>(ii)</w:t>
      </w:r>
      <w:r w:rsidRPr="00026FF3">
        <w:tab/>
        <w:t>if the poison is a liquid in a liquid preparation—as the mass or volume of the poison per stated volume of the preparation;</w:t>
      </w:r>
    </w:p>
    <w:p w14:paraId="450FC7C3" w14:textId="77777777" w:rsidR="00E14563" w:rsidRPr="00026FF3" w:rsidRDefault="00E14563" w:rsidP="00E14563">
      <w:pPr>
        <w:pStyle w:val="paragraphsub"/>
      </w:pPr>
      <w:r w:rsidRPr="00026FF3">
        <w:tab/>
        <w:t>(iii)</w:t>
      </w:r>
      <w:r w:rsidRPr="00026FF3">
        <w:tab/>
        <w:t>if the poison is a liquid in a solid or semi</w:t>
      </w:r>
      <w:r w:rsidR="00026FF3">
        <w:noBreakHyphen/>
      </w:r>
      <w:r w:rsidRPr="00026FF3">
        <w:t>solid preparation—as the mass or volume of the poison per stated mass of the preparation;</w:t>
      </w:r>
    </w:p>
    <w:p w14:paraId="096F585D" w14:textId="77777777" w:rsidR="00E14563" w:rsidRPr="00026FF3" w:rsidRDefault="00E14563" w:rsidP="00E14563">
      <w:pPr>
        <w:pStyle w:val="paragraphsub"/>
      </w:pPr>
      <w:r w:rsidRPr="00026FF3">
        <w:tab/>
        <w:t>(iv)</w:t>
      </w:r>
      <w:r w:rsidRPr="00026FF3">
        <w:tab/>
        <w:t>if the poison is a solid or semi</w:t>
      </w:r>
      <w:r w:rsidR="00026FF3">
        <w:noBreakHyphen/>
      </w:r>
      <w:r w:rsidRPr="00026FF3">
        <w:t>solid in a liquid preparation—as the mass of the poison per stated volume of the preparation;</w:t>
      </w:r>
    </w:p>
    <w:p w14:paraId="0F9D9711" w14:textId="77777777" w:rsidR="00E14563" w:rsidRPr="00026FF3" w:rsidRDefault="00E14563" w:rsidP="00E14563">
      <w:pPr>
        <w:pStyle w:val="paragraphsub"/>
      </w:pPr>
      <w:r w:rsidRPr="00026FF3">
        <w:tab/>
        <w:t>(v)</w:t>
      </w:r>
      <w:r w:rsidRPr="00026FF3">
        <w:tab/>
        <w:t>if the poison is a solid or semi</w:t>
      </w:r>
      <w:r w:rsidR="00026FF3">
        <w:noBreakHyphen/>
      </w:r>
      <w:r w:rsidRPr="00026FF3">
        <w:t>solid in a solid or semi</w:t>
      </w:r>
      <w:r w:rsidR="00026FF3">
        <w:noBreakHyphen/>
      </w:r>
      <w:r w:rsidRPr="00026FF3">
        <w:t>solid preparation—as the mass of the poison per stated mass of the preparation;</w:t>
      </w:r>
    </w:p>
    <w:p w14:paraId="2BB93241" w14:textId="77777777" w:rsidR="00E14563" w:rsidRPr="00026FF3" w:rsidRDefault="00E14563" w:rsidP="00E14563">
      <w:pPr>
        <w:pStyle w:val="paragraphsub"/>
      </w:pPr>
      <w:r w:rsidRPr="00026FF3">
        <w:tab/>
        <w:t>(vi)</w:t>
      </w:r>
      <w:r w:rsidRPr="00026FF3">
        <w:tab/>
        <w:t>if the poison is a gas in a liquid preparation—as the mass of the poison per stated volume of the preparation;</w:t>
      </w:r>
    </w:p>
    <w:p w14:paraId="7AC9C199" w14:textId="77777777" w:rsidR="00E14563" w:rsidRPr="00026FF3" w:rsidRDefault="00E14563" w:rsidP="00E14563">
      <w:pPr>
        <w:pStyle w:val="paragraphsub"/>
      </w:pPr>
      <w:r w:rsidRPr="00026FF3">
        <w:tab/>
        <w:t>(vii)</w:t>
      </w:r>
      <w:r w:rsidRPr="00026FF3">
        <w:tab/>
        <w:t>if the poison is a gas in a solid or semi</w:t>
      </w:r>
      <w:r w:rsidR="00026FF3">
        <w:noBreakHyphen/>
      </w:r>
      <w:r w:rsidRPr="00026FF3">
        <w:t>solid preparation—as the mass of the poison per stated mass of the preparation;</w:t>
      </w:r>
    </w:p>
    <w:p w14:paraId="2915108E" w14:textId="77777777" w:rsidR="00E14563" w:rsidRPr="00026FF3" w:rsidRDefault="00E14563" w:rsidP="00E14563">
      <w:pPr>
        <w:pStyle w:val="paragraphsub"/>
      </w:pPr>
      <w:r w:rsidRPr="00026FF3">
        <w:tab/>
        <w:t>(viii)</w:t>
      </w:r>
      <w:r w:rsidRPr="00026FF3">
        <w:tab/>
        <w:t>if the poison is a gas in a gaseous preparation—as the mass of the poison per stated mass of the preparation;</w:t>
      </w:r>
    </w:p>
    <w:p w14:paraId="2828E8BC" w14:textId="77777777" w:rsidR="00E14563" w:rsidRPr="00026FF3" w:rsidRDefault="00E14563" w:rsidP="00E14563">
      <w:pPr>
        <w:pStyle w:val="Paragraph"/>
      </w:pPr>
      <w:r w:rsidRPr="00026FF3">
        <w:tab/>
        <w:t>(c)</w:t>
      </w:r>
      <w:r w:rsidRPr="00026FF3">
        <w:tab/>
        <w:t>if the poison is a solution of a mineral acid, the proportion of the acid (un</w:t>
      </w:r>
      <w:r w:rsidR="00026FF3">
        <w:noBreakHyphen/>
      </w:r>
      <w:r w:rsidRPr="00026FF3">
        <w:t>neutralised by any bases present in the preparation) in a preparation may be expressed as the un</w:t>
      </w:r>
      <w:r w:rsidR="00026FF3">
        <w:noBreakHyphen/>
      </w:r>
      <w:r w:rsidRPr="00026FF3">
        <w:t>neutralised mass of the acid per stated mass of the preparation;</w:t>
      </w:r>
    </w:p>
    <w:p w14:paraId="44754345" w14:textId="77777777" w:rsidR="00E14563" w:rsidRPr="00026FF3" w:rsidRDefault="00E14563" w:rsidP="00E14563">
      <w:pPr>
        <w:pStyle w:val="Paragraph"/>
      </w:pPr>
      <w:r w:rsidRPr="00026FF3">
        <w:tab/>
        <w:t>(d)</w:t>
      </w:r>
      <w:r w:rsidRPr="00026FF3">
        <w:tab/>
        <w:t>if the poison is an inorganic pigment, the proportion may be expressed as a percentage of the metal present using one of the following expressions as appropriate:</w:t>
      </w:r>
    </w:p>
    <w:p w14:paraId="61A29923" w14:textId="77777777" w:rsidR="00E14563" w:rsidRPr="00026FF3" w:rsidRDefault="00E14563" w:rsidP="00E14563">
      <w:pPr>
        <w:pStyle w:val="paragraphsub"/>
      </w:pPr>
      <w:r w:rsidRPr="00026FF3">
        <w:tab/>
        <w:t>(i)</w:t>
      </w:r>
      <w:r w:rsidRPr="00026FF3">
        <w:tab/>
        <w:t>“contains not more than 10 per cent of (</w:t>
      </w:r>
      <w:r w:rsidRPr="00026FF3">
        <w:rPr>
          <w:i/>
        </w:rPr>
        <w:t>insert name of the metal</w:t>
      </w:r>
      <w:r w:rsidRPr="00026FF3">
        <w:t>)”;</w:t>
      </w:r>
    </w:p>
    <w:p w14:paraId="35D9C336" w14:textId="77777777" w:rsidR="00E14563" w:rsidRPr="00026FF3" w:rsidRDefault="00E14563" w:rsidP="00E14563">
      <w:pPr>
        <w:pStyle w:val="paragraphsub"/>
      </w:pPr>
      <w:r w:rsidRPr="00026FF3">
        <w:tab/>
        <w:t>(ii)</w:t>
      </w:r>
      <w:r w:rsidRPr="00026FF3">
        <w:tab/>
        <w:t>“contains not more than 30 per cent of (</w:t>
      </w:r>
      <w:r w:rsidRPr="00026FF3">
        <w:rPr>
          <w:i/>
        </w:rPr>
        <w:t>insert name of the metal</w:t>
      </w:r>
      <w:r w:rsidRPr="00026FF3">
        <w:t>)”;</w:t>
      </w:r>
    </w:p>
    <w:p w14:paraId="7E22ACE1" w14:textId="77777777" w:rsidR="00E14563" w:rsidRPr="00026FF3" w:rsidRDefault="00E14563" w:rsidP="00E14563">
      <w:pPr>
        <w:pStyle w:val="paragraphsub"/>
      </w:pPr>
      <w:r w:rsidRPr="00026FF3">
        <w:tab/>
        <w:t>(iii)</w:t>
      </w:r>
      <w:r w:rsidRPr="00026FF3">
        <w:tab/>
        <w:t>“contains more than 30 per cent of (</w:t>
      </w:r>
      <w:r w:rsidRPr="00026FF3">
        <w:rPr>
          <w:i/>
        </w:rPr>
        <w:t>insert name of the metal</w:t>
      </w:r>
      <w:r w:rsidRPr="00026FF3">
        <w:t>)”;</w:t>
      </w:r>
    </w:p>
    <w:p w14:paraId="134F31C5" w14:textId="77777777" w:rsidR="00E14563" w:rsidRPr="00026FF3" w:rsidRDefault="00E14563" w:rsidP="00E14563">
      <w:pPr>
        <w:pStyle w:val="Paragraph"/>
      </w:pPr>
      <w:r w:rsidRPr="00026FF3">
        <w:tab/>
        <w:t>(e)</w:t>
      </w:r>
      <w:r w:rsidRPr="00026FF3">
        <w:tab/>
        <w:t>if the poison is included in a paint, other than a paint for therapeutic or cosmetic use, the proportion may be expressed as a range provided that the limits of the range do not differ by more than 5% of the product;</w:t>
      </w:r>
    </w:p>
    <w:p w14:paraId="60351A1F" w14:textId="77777777" w:rsidR="00E14563" w:rsidRPr="00026FF3" w:rsidRDefault="00E14563" w:rsidP="00E14563">
      <w:pPr>
        <w:pStyle w:val="Paragraph"/>
      </w:pPr>
      <w:r w:rsidRPr="00026FF3">
        <w:tab/>
        <w:t>(f)</w:t>
      </w:r>
      <w:r w:rsidRPr="00026FF3">
        <w:tab/>
        <w:t>if the poison is a lead</w:t>
      </w:r>
      <w:r w:rsidR="00026FF3">
        <w:noBreakHyphen/>
      </w:r>
      <w:r w:rsidRPr="00026FF3">
        <w:t>based pigment included in automotive paint, the proportion may be expressed as the maximum content of the lead that may be present in the non</w:t>
      </w:r>
      <w:r w:rsidR="00026FF3">
        <w:noBreakHyphen/>
      </w:r>
      <w:r w:rsidRPr="00026FF3">
        <w:t>volatile content of the paint;</w:t>
      </w:r>
    </w:p>
    <w:p w14:paraId="70380302" w14:textId="77777777" w:rsidR="00E14563" w:rsidRPr="00026FF3" w:rsidRDefault="00E14563" w:rsidP="00E14563">
      <w:pPr>
        <w:pStyle w:val="Paragraph"/>
      </w:pPr>
      <w:r w:rsidRPr="00026FF3">
        <w:tab/>
        <w:t>(g)</w:t>
      </w:r>
      <w:r w:rsidRPr="00026FF3">
        <w:tab/>
        <w:t>if a preparation contains more than one derivative of a poison, the quantity or proportion of the poison may be expressed as the equivalent quantity or proportion of one of the derivatives present which it would contain if all of the derivatives were that derivative.</w:t>
      </w:r>
    </w:p>
    <w:p w14:paraId="2FD84536" w14:textId="77777777" w:rsidR="00E14563" w:rsidRPr="00026FF3" w:rsidRDefault="00E14563" w:rsidP="00E14563">
      <w:pPr>
        <w:pStyle w:val="Subsection"/>
      </w:pPr>
      <w:r w:rsidRPr="00026FF3">
        <w:tab/>
        <w:t>(2)</w:t>
      </w:r>
      <w:r w:rsidRPr="00026FF3">
        <w:tab/>
        <w:t xml:space="preserve">In </w:t>
      </w:r>
      <w:r w:rsidR="001F6281" w:rsidRPr="00026FF3">
        <w:t>paragraph (</w:t>
      </w:r>
      <w:r w:rsidRPr="00026FF3">
        <w:t>1)(g):</w:t>
      </w:r>
    </w:p>
    <w:p w14:paraId="16E3E83C" w14:textId="77777777" w:rsidR="00E14563" w:rsidRPr="00026FF3" w:rsidRDefault="00E14563" w:rsidP="00E14563">
      <w:pPr>
        <w:pStyle w:val="Definition"/>
      </w:pPr>
      <w:r w:rsidRPr="00026FF3">
        <w:rPr>
          <w:b/>
          <w:i/>
        </w:rPr>
        <w:t>derivative</w:t>
      </w:r>
      <w:r w:rsidRPr="00026FF3">
        <w:t xml:space="preserve"> includes alkaloid.</w:t>
      </w:r>
    </w:p>
    <w:p w14:paraId="40510171" w14:textId="77777777" w:rsidR="00E14563" w:rsidRPr="00026FF3" w:rsidRDefault="00E14563" w:rsidP="00E14563">
      <w:pPr>
        <w:pStyle w:val="notetext"/>
      </w:pPr>
      <w:r w:rsidRPr="00026FF3">
        <w:t>Note:</w:t>
      </w:r>
      <w:r w:rsidRPr="00026FF3">
        <w:tab/>
        <w:t>For requirements to state the quantity, proportion or strength of a poison, see subparagraph 14(b)(iii), section 26 and sub</w:t>
      </w:r>
      <w:r w:rsidR="00026FF3">
        <w:noBreakHyphen/>
      </w:r>
      <w:r w:rsidRPr="00026FF3">
        <w:t>subparagraphs 35(b)(ii)(B) and 36(1)(b)(ii)(A) and (2)(b)(iii)(B).</w:t>
      </w:r>
    </w:p>
    <w:p w14:paraId="7EB11600" w14:textId="77777777" w:rsidR="00E14563" w:rsidRPr="00026FF3" w:rsidRDefault="00E14563" w:rsidP="00E14563">
      <w:pPr>
        <w:pStyle w:val="ActHead4"/>
      </w:pPr>
      <w:bookmarkStart w:id="126" w:name="_Toc137798374"/>
      <w:bookmarkStart w:id="127" w:name="_Toc188281895"/>
      <w:r w:rsidRPr="00270781">
        <w:rPr>
          <w:rStyle w:val="CharSubdNo"/>
        </w:rPr>
        <w:t>Subdivision D</w:t>
      </w:r>
      <w:r w:rsidRPr="00026FF3">
        <w:t>—</w:t>
      </w:r>
      <w:r w:rsidRPr="00270781">
        <w:rPr>
          <w:rStyle w:val="CharSubdText"/>
        </w:rPr>
        <w:t>Exemptions from labelling requirements</w:t>
      </w:r>
      <w:bookmarkEnd w:id="126"/>
      <w:bookmarkEnd w:id="127"/>
    </w:p>
    <w:p w14:paraId="6AA608EA" w14:textId="77777777" w:rsidR="00E14563" w:rsidRPr="00026FF3" w:rsidRDefault="00E14563" w:rsidP="00E14563">
      <w:pPr>
        <w:pStyle w:val="ActHead5"/>
      </w:pPr>
      <w:bookmarkStart w:id="128" w:name="_Toc137798375"/>
      <w:bookmarkStart w:id="129" w:name="_Toc188281896"/>
      <w:r w:rsidRPr="00270781">
        <w:rPr>
          <w:rStyle w:val="CharSectno"/>
        </w:rPr>
        <w:t>35</w:t>
      </w:r>
      <w:r w:rsidRPr="00026FF3">
        <w:t xml:space="preserve">  Selected containers and measure packs</w:t>
      </w:r>
      <w:bookmarkEnd w:id="128"/>
      <w:bookmarkEnd w:id="129"/>
    </w:p>
    <w:p w14:paraId="7EB0F037" w14:textId="77777777" w:rsidR="00E14563" w:rsidRPr="00026FF3" w:rsidRDefault="00E14563" w:rsidP="00E14563">
      <w:pPr>
        <w:pStyle w:val="Subsection"/>
      </w:pPr>
      <w:r w:rsidRPr="00026FF3">
        <w:tab/>
      </w:r>
      <w:r w:rsidRPr="00026FF3">
        <w:tab/>
        <w:t>The requirements of Subdivision B do not apply to an immediate container of poison that is a measure pack or a selected container (other than an ampoule, a pre</w:t>
      </w:r>
      <w:r w:rsidR="00026FF3">
        <w:noBreakHyphen/>
      </w:r>
      <w:r w:rsidRPr="00026FF3">
        <w:t>filled syringe or an injection vial to which subsections 36(1) or (2) applies) if:</w:t>
      </w:r>
    </w:p>
    <w:p w14:paraId="64FC6DCE" w14:textId="77777777" w:rsidR="00E14563" w:rsidRPr="00026FF3" w:rsidRDefault="00E14563" w:rsidP="00E14563">
      <w:pPr>
        <w:pStyle w:val="Paragraph"/>
      </w:pPr>
      <w:r w:rsidRPr="00026FF3">
        <w:tab/>
        <w:t>(a)</w:t>
      </w:r>
      <w:r w:rsidRPr="00026FF3">
        <w:tab/>
        <w:t xml:space="preserve">the poison is therapeutic goods and is labelled in accordance with the standards for the goods specified in orders made under </w:t>
      </w:r>
      <w:r w:rsidR="001F6281" w:rsidRPr="00026FF3">
        <w:t>subsection 1</w:t>
      </w:r>
      <w:r w:rsidRPr="00026FF3">
        <w:t>0(1) of the Act; or</w:t>
      </w:r>
    </w:p>
    <w:p w14:paraId="430D738B" w14:textId="77777777" w:rsidR="00E14563" w:rsidRPr="00026FF3" w:rsidRDefault="00E14563" w:rsidP="00E14563">
      <w:pPr>
        <w:pStyle w:val="Paragraph"/>
      </w:pPr>
      <w:r w:rsidRPr="00026FF3">
        <w:tab/>
        <w:t>(b)</w:t>
      </w:r>
      <w:r w:rsidRPr="00026FF3">
        <w:tab/>
        <w:t>the immediate container is:</w:t>
      </w:r>
    </w:p>
    <w:p w14:paraId="76167110" w14:textId="77777777" w:rsidR="00E14563" w:rsidRPr="00026FF3" w:rsidRDefault="00E14563" w:rsidP="00E14563">
      <w:pPr>
        <w:pStyle w:val="paragraphsub"/>
      </w:pPr>
      <w:r w:rsidRPr="00026FF3">
        <w:tab/>
        <w:t>(i)</w:t>
      </w:r>
      <w:r w:rsidRPr="00026FF3">
        <w:tab/>
        <w:t>packed in a primary pack labelled in accordance with Subdivision B; and</w:t>
      </w:r>
    </w:p>
    <w:p w14:paraId="55FC5D49" w14:textId="77777777" w:rsidR="00E14563" w:rsidRPr="00026FF3" w:rsidRDefault="00E14563" w:rsidP="00E14563">
      <w:pPr>
        <w:pStyle w:val="paragraphsub"/>
      </w:pPr>
      <w:r w:rsidRPr="00026FF3">
        <w:tab/>
        <w:t>(ii)</w:t>
      </w:r>
      <w:r w:rsidRPr="00026FF3">
        <w:tab/>
        <w:t>labelled with:</w:t>
      </w:r>
    </w:p>
    <w:p w14:paraId="4D9397B4" w14:textId="77777777" w:rsidR="00E14563" w:rsidRPr="00026FF3" w:rsidRDefault="00E14563" w:rsidP="00E14563">
      <w:pPr>
        <w:pStyle w:val="paragraphsub-sub"/>
      </w:pPr>
      <w:r w:rsidRPr="00026FF3">
        <w:tab/>
        <w:t>(A)</w:t>
      </w:r>
      <w:r w:rsidRPr="00026FF3">
        <w:tab/>
        <w:t>the signal word or words for the poison as shown in the table in subsection 16(1); and</w:t>
      </w:r>
    </w:p>
    <w:p w14:paraId="322FBA98" w14:textId="77777777" w:rsidR="00E14563" w:rsidRPr="00026FF3" w:rsidRDefault="00E14563" w:rsidP="00E14563">
      <w:pPr>
        <w:pStyle w:val="paragraphsub-sub"/>
      </w:pPr>
      <w:r w:rsidRPr="00026FF3">
        <w:tab/>
        <w:t>(B)</w:t>
      </w:r>
      <w:r w:rsidRPr="00026FF3">
        <w:tab/>
        <w:t>the approved name of the poison and the quantity, proportion or strength of the poison in accordance with section 34; and</w:t>
      </w:r>
    </w:p>
    <w:p w14:paraId="6C1629C4" w14:textId="77777777" w:rsidR="00E14563" w:rsidRPr="00026FF3" w:rsidRDefault="00E14563" w:rsidP="00E14563">
      <w:pPr>
        <w:pStyle w:val="paragraphsub-sub"/>
      </w:pPr>
      <w:r w:rsidRPr="00026FF3">
        <w:tab/>
        <w:t>(C)</w:t>
      </w:r>
      <w:r w:rsidRPr="00026FF3">
        <w:tab/>
        <w:t>the name of the manufacturer or distributor or the brand name or trade name used exclusively by the manufacturer or distributor for the poison; and</w:t>
      </w:r>
    </w:p>
    <w:p w14:paraId="294D2829" w14:textId="77777777" w:rsidR="00E14563" w:rsidRPr="00026FF3" w:rsidRDefault="00E14563" w:rsidP="00E14563">
      <w:pPr>
        <w:pStyle w:val="paragraphsub-sub"/>
      </w:pPr>
      <w:r w:rsidRPr="00026FF3">
        <w:tab/>
        <w:t>(D)</w:t>
      </w:r>
      <w:r w:rsidRPr="00026FF3">
        <w:tab/>
        <w:t>if the poison is only for the treatment of animals—the cautionary statement:</w:t>
      </w:r>
    </w:p>
    <w:p w14:paraId="100A6C5D" w14:textId="77777777" w:rsidR="00E14563" w:rsidRPr="00026FF3" w:rsidRDefault="00E14563" w:rsidP="00E14563">
      <w:pPr>
        <w:spacing w:before="120" w:after="120"/>
        <w:jc w:val="center"/>
      </w:pPr>
      <w:r w:rsidRPr="00026FF3">
        <w:t>FOR ANIMAL TREATMENT ONLY</w:t>
      </w:r>
    </w:p>
    <w:p w14:paraId="7AEBD97D" w14:textId="77777777" w:rsidR="00E14563" w:rsidRPr="00026FF3" w:rsidRDefault="00E14563" w:rsidP="00E14563">
      <w:pPr>
        <w:pStyle w:val="paragraphsub-sub"/>
      </w:pPr>
      <w:r w:rsidRPr="00026FF3">
        <w:tab/>
      </w:r>
      <w:r w:rsidRPr="00026FF3">
        <w:tab/>
        <w:t>written in sans serif capital letters.</w:t>
      </w:r>
    </w:p>
    <w:p w14:paraId="450388F8" w14:textId="77777777" w:rsidR="00E14563" w:rsidRPr="00026FF3" w:rsidRDefault="00E14563" w:rsidP="00E14563">
      <w:pPr>
        <w:pStyle w:val="ActHead5"/>
      </w:pPr>
      <w:bookmarkStart w:id="130" w:name="_Toc137798376"/>
      <w:bookmarkStart w:id="131" w:name="_Toc188281897"/>
      <w:r w:rsidRPr="00270781">
        <w:rPr>
          <w:rStyle w:val="CharSectno"/>
        </w:rPr>
        <w:t>36</w:t>
      </w:r>
      <w:r w:rsidRPr="00026FF3">
        <w:t xml:space="preserve">  Ampoules, pre</w:t>
      </w:r>
      <w:r w:rsidR="00026FF3">
        <w:noBreakHyphen/>
      </w:r>
      <w:r w:rsidRPr="00026FF3">
        <w:t>filled syringes and injection vials</w:t>
      </w:r>
      <w:bookmarkEnd w:id="130"/>
      <w:bookmarkEnd w:id="131"/>
    </w:p>
    <w:p w14:paraId="33AA75F9" w14:textId="77777777" w:rsidR="00E14563" w:rsidRPr="00026FF3" w:rsidRDefault="00E14563" w:rsidP="00E14563">
      <w:pPr>
        <w:pStyle w:val="Subsection"/>
      </w:pPr>
      <w:r w:rsidRPr="00026FF3">
        <w:tab/>
        <w:t>(1)</w:t>
      </w:r>
      <w:r w:rsidRPr="00026FF3">
        <w:tab/>
        <w:t>The requirements of Subdivision B do not apply to a selected container of poison or an ampoule of poison (other than an ampoule to which subsection (2) applies) when:</w:t>
      </w:r>
    </w:p>
    <w:p w14:paraId="2D7CB02B" w14:textId="77777777" w:rsidR="00E14563" w:rsidRPr="00026FF3" w:rsidRDefault="00E14563" w:rsidP="00E14563">
      <w:pPr>
        <w:pStyle w:val="Paragraph"/>
      </w:pPr>
      <w:r w:rsidRPr="00026FF3">
        <w:tab/>
        <w:t>(a)</w:t>
      </w:r>
      <w:r w:rsidRPr="00026FF3">
        <w:tab/>
        <w:t xml:space="preserve">the poison is therapeutic goods and is labelled in accordance with the standards for the goods specified in orders made under </w:t>
      </w:r>
      <w:r w:rsidR="001F6281" w:rsidRPr="00026FF3">
        <w:t>subsection 1</w:t>
      </w:r>
      <w:r w:rsidRPr="00026FF3">
        <w:t>0(1) of the Act; or</w:t>
      </w:r>
    </w:p>
    <w:p w14:paraId="237F2BE1" w14:textId="77777777" w:rsidR="00E14563" w:rsidRPr="00026FF3" w:rsidRDefault="00E14563" w:rsidP="00E14563">
      <w:pPr>
        <w:pStyle w:val="Paragraph"/>
      </w:pPr>
      <w:r w:rsidRPr="00026FF3">
        <w:tab/>
        <w:t>(b)</w:t>
      </w:r>
      <w:r w:rsidRPr="00026FF3">
        <w:tab/>
        <w:t>the selected container or ampoule is:</w:t>
      </w:r>
    </w:p>
    <w:p w14:paraId="60C30A70" w14:textId="77777777" w:rsidR="00E14563" w:rsidRPr="00026FF3" w:rsidRDefault="00E14563" w:rsidP="00E14563">
      <w:pPr>
        <w:pStyle w:val="paragraphsub"/>
      </w:pPr>
      <w:r w:rsidRPr="00026FF3">
        <w:tab/>
        <w:t>(i)</w:t>
      </w:r>
      <w:r w:rsidRPr="00026FF3">
        <w:tab/>
        <w:t>packed in a primary pack labelled in accordance with Subdivision B; and</w:t>
      </w:r>
    </w:p>
    <w:p w14:paraId="35745144" w14:textId="77777777" w:rsidR="00E14563" w:rsidRPr="00026FF3" w:rsidRDefault="00E14563" w:rsidP="00E14563">
      <w:pPr>
        <w:pStyle w:val="paragraphsub"/>
      </w:pPr>
      <w:r w:rsidRPr="00026FF3">
        <w:tab/>
        <w:t>(ii)</w:t>
      </w:r>
      <w:r w:rsidRPr="00026FF3">
        <w:tab/>
        <w:t>labelled with:</w:t>
      </w:r>
    </w:p>
    <w:p w14:paraId="4A5E6ABB" w14:textId="77777777" w:rsidR="00E14563" w:rsidRPr="00026FF3" w:rsidRDefault="00E14563" w:rsidP="00E14563">
      <w:pPr>
        <w:pStyle w:val="paragraphsub-sub"/>
      </w:pPr>
      <w:r w:rsidRPr="00026FF3">
        <w:tab/>
        <w:t>(A)</w:t>
      </w:r>
      <w:r w:rsidRPr="00026FF3">
        <w:tab/>
        <w:t>the approved name of the poison and the quantity, proportion or strength of the poison in accordance with section 34; and</w:t>
      </w:r>
    </w:p>
    <w:p w14:paraId="23315749" w14:textId="77777777" w:rsidR="00E14563" w:rsidRPr="00026FF3" w:rsidRDefault="00E14563" w:rsidP="00E14563">
      <w:pPr>
        <w:pStyle w:val="paragraphsub-sub"/>
      </w:pPr>
      <w:r w:rsidRPr="00026FF3">
        <w:tab/>
        <w:t>(B)</w:t>
      </w:r>
      <w:r w:rsidRPr="00026FF3">
        <w:tab/>
        <w:t>the name of the manufacturer or distributor or the brand name or trade name used exclusively by the manufacturer or distributor for the poison; and</w:t>
      </w:r>
    </w:p>
    <w:p w14:paraId="36EE4CB5" w14:textId="77777777" w:rsidR="00E14563" w:rsidRPr="00026FF3" w:rsidRDefault="00E14563" w:rsidP="00E14563">
      <w:pPr>
        <w:pStyle w:val="paragraphsub-sub"/>
      </w:pPr>
      <w:r w:rsidRPr="00026FF3">
        <w:tab/>
        <w:t>(C)</w:t>
      </w:r>
      <w:r w:rsidRPr="00026FF3">
        <w:tab/>
        <w:t>if the poison is only for the treatment of animals—the cautionary statement:</w:t>
      </w:r>
    </w:p>
    <w:p w14:paraId="6F0196A4" w14:textId="77777777" w:rsidR="00E14563" w:rsidRPr="00026FF3" w:rsidRDefault="00E14563" w:rsidP="00E14563">
      <w:pPr>
        <w:spacing w:before="120" w:after="120"/>
        <w:jc w:val="center"/>
      </w:pPr>
      <w:r w:rsidRPr="00026FF3">
        <w:t>FOR ANIMAL TREATMENT ONLY</w:t>
      </w:r>
    </w:p>
    <w:p w14:paraId="2AFCF815" w14:textId="77777777" w:rsidR="00E14563" w:rsidRPr="00026FF3" w:rsidRDefault="00E14563" w:rsidP="00E14563">
      <w:pPr>
        <w:pStyle w:val="paragraphsub-sub"/>
      </w:pPr>
      <w:r w:rsidRPr="00026FF3">
        <w:tab/>
      </w:r>
      <w:r w:rsidRPr="00026FF3">
        <w:tab/>
        <w:t>written in sans serif capital letters.</w:t>
      </w:r>
    </w:p>
    <w:p w14:paraId="45C603B0" w14:textId="77777777" w:rsidR="00E14563" w:rsidRPr="00026FF3" w:rsidRDefault="00E14563" w:rsidP="00E14563">
      <w:pPr>
        <w:pStyle w:val="Subsection"/>
      </w:pPr>
      <w:r w:rsidRPr="00026FF3">
        <w:tab/>
        <w:t>(2)</w:t>
      </w:r>
      <w:r w:rsidRPr="00026FF3">
        <w:tab/>
        <w:t>The requirements of Subdivision B do not apply to a selected container of poison that is a plastic ampoule that is continuous with a strip of the same material and opens as it is detached from the strip when:</w:t>
      </w:r>
    </w:p>
    <w:p w14:paraId="58884A68" w14:textId="77777777" w:rsidR="00E14563" w:rsidRPr="00026FF3" w:rsidRDefault="00E14563" w:rsidP="00E14563">
      <w:pPr>
        <w:pStyle w:val="Paragraph"/>
      </w:pPr>
      <w:r w:rsidRPr="00026FF3">
        <w:tab/>
        <w:t>(a)</w:t>
      </w:r>
      <w:r w:rsidRPr="00026FF3">
        <w:tab/>
        <w:t xml:space="preserve">the poison is therapeutic goods and is labelled in accordance with the standards for the goods specified in orders made under </w:t>
      </w:r>
      <w:r w:rsidR="001F6281" w:rsidRPr="00026FF3">
        <w:t>subsection 1</w:t>
      </w:r>
      <w:r w:rsidRPr="00026FF3">
        <w:t>0(1) of the Act; or</w:t>
      </w:r>
    </w:p>
    <w:p w14:paraId="7F9B5EF4" w14:textId="77777777" w:rsidR="00E14563" w:rsidRPr="00026FF3" w:rsidRDefault="00E14563" w:rsidP="00E14563">
      <w:pPr>
        <w:pStyle w:val="Paragraph"/>
      </w:pPr>
      <w:r w:rsidRPr="00026FF3">
        <w:tab/>
        <w:t>(b)</w:t>
      </w:r>
      <w:r w:rsidRPr="00026FF3">
        <w:tab/>
        <w:t>the poison is not therapeutic goods and all of the following apply:</w:t>
      </w:r>
    </w:p>
    <w:p w14:paraId="0696BB6B" w14:textId="77777777" w:rsidR="00E14563" w:rsidRPr="00026FF3" w:rsidRDefault="00E14563" w:rsidP="00E14563">
      <w:pPr>
        <w:pStyle w:val="paragraphsub"/>
      </w:pPr>
      <w:r w:rsidRPr="00026FF3">
        <w:tab/>
        <w:t>(i)</w:t>
      </w:r>
      <w:r w:rsidRPr="00026FF3">
        <w:tab/>
        <w:t>the ampoule is packed in a primary pack labelled in accordance with Subdivision B;</w:t>
      </w:r>
    </w:p>
    <w:p w14:paraId="5FA0A640" w14:textId="77777777" w:rsidR="00E14563" w:rsidRPr="00026FF3" w:rsidRDefault="00E14563" w:rsidP="00E14563">
      <w:pPr>
        <w:pStyle w:val="paragraphsub"/>
      </w:pPr>
      <w:r w:rsidRPr="00026FF3">
        <w:tab/>
        <w:t>(ii)</w:t>
      </w:r>
      <w:r w:rsidRPr="00026FF3">
        <w:tab/>
        <w:t>the strip is labelled in accordance with this section;</w:t>
      </w:r>
    </w:p>
    <w:p w14:paraId="3116CFCD" w14:textId="77777777" w:rsidR="00E14563" w:rsidRPr="00026FF3" w:rsidRDefault="00E14563" w:rsidP="00E14563">
      <w:pPr>
        <w:pStyle w:val="paragraphsub"/>
      </w:pPr>
      <w:r w:rsidRPr="00026FF3">
        <w:tab/>
        <w:t>(iii)</w:t>
      </w:r>
      <w:r w:rsidRPr="00026FF3">
        <w:tab/>
        <w:t>the ampoule is labelled with:</w:t>
      </w:r>
    </w:p>
    <w:p w14:paraId="532EAA30" w14:textId="77777777" w:rsidR="00E14563" w:rsidRPr="00026FF3" w:rsidRDefault="00E14563" w:rsidP="00E14563">
      <w:pPr>
        <w:pStyle w:val="paragraphsub-sub"/>
      </w:pPr>
      <w:r w:rsidRPr="00026FF3">
        <w:tab/>
        <w:t>(A)</w:t>
      </w:r>
      <w:r w:rsidRPr="00026FF3">
        <w:tab/>
        <w:t>the approved name of the poison or the trade name of the poison; and</w:t>
      </w:r>
    </w:p>
    <w:p w14:paraId="4043CE8D" w14:textId="77777777" w:rsidR="00E14563" w:rsidRPr="00026FF3" w:rsidRDefault="00E14563" w:rsidP="00E14563">
      <w:pPr>
        <w:pStyle w:val="paragraphsub-sub"/>
      </w:pPr>
      <w:r w:rsidRPr="00026FF3">
        <w:tab/>
        <w:t>(B)</w:t>
      </w:r>
      <w:r w:rsidRPr="00026FF3">
        <w:tab/>
        <w:t>the quantity, proportion or strength of the poison in accordance with section 34.</w:t>
      </w:r>
    </w:p>
    <w:p w14:paraId="0457CC45" w14:textId="77777777" w:rsidR="00E14563" w:rsidRPr="00026FF3" w:rsidRDefault="00E14563" w:rsidP="00E14563">
      <w:pPr>
        <w:pStyle w:val="ActHead5"/>
      </w:pPr>
      <w:bookmarkStart w:id="132" w:name="_Toc137798377"/>
      <w:bookmarkStart w:id="133" w:name="_Toc188281898"/>
      <w:r w:rsidRPr="00270781">
        <w:rPr>
          <w:rStyle w:val="CharSectno"/>
        </w:rPr>
        <w:t>37</w:t>
      </w:r>
      <w:r w:rsidRPr="00026FF3">
        <w:t xml:space="preserve">  Transport containers and wrappings</w:t>
      </w:r>
      <w:bookmarkEnd w:id="132"/>
      <w:bookmarkEnd w:id="133"/>
    </w:p>
    <w:p w14:paraId="37442CC3" w14:textId="77777777" w:rsidR="00E14563" w:rsidRPr="00026FF3" w:rsidRDefault="00E14563" w:rsidP="00E14563">
      <w:pPr>
        <w:pStyle w:val="Subsection"/>
      </w:pPr>
      <w:r w:rsidRPr="00026FF3">
        <w:tab/>
      </w:r>
      <w:r w:rsidRPr="00026FF3">
        <w:tab/>
        <w:t>The labelling requirements of this instrument do not apply to a transparent cover, or to any wrapper, hamper, packing case, crate or other cover used solely for the purposes of transport or delivery.</w:t>
      </w:r>
    </w:p>
    <w:p w14:paraId="4D76096F" w14:textId="77777777" w:rsidR="00E14563" w:rsidRPr="00026FF3" w:rsidRDefault="00E14563" w:rsidP="00E14563">
      <w:pPr>
        <w:pStyle w:val="ActHead5"/>
      </w:pPr>
      <w:bookmarkStart w:id="134" w:name="_Toc137798378"/>
      <w:bookmarkStart w:id="135" w:name="_Toc188281899"/>
      <w:r w:rsidRPr="00270781">
        <w:rPr>
          <w:rStyle w:val="CharSectno"/>
        </w:rPr>
        <w:t>38</w:t>
      </w:r>
      <w:r w:rsidRPr="00026FF3">
        <w:t xml:space="preserve">  Dispensary, industrial, laboratory and manufacturing poisons</w:t>
      </w:r>
      <w:bookmarkEnd w:id="134"/>
      <w:bookmarkEnd w:id="135"/>
    </w:p>
    <w:p w14:paraId="4454C3F0" w14:textId="77777777" w:rsidR="00E14563" w:rsidRPr="00026FF3" w:rsidRDefault="00E14563" w:rsidP="00E14563">
      <w:pPr>
        <w:pStyle w:val="Subsection"/>
      </w:pPr>
      <w:r w:rsidRPr="00026FF3">
        <w:tab/>
      </w:r>
      <w:r w:rsidRPr="00026FF3">
        <w:tab/>
        <w:t>The labelling requirements of this instrument do not apply to a poison that:</w:t>
      </w:r>
    </w:p>
    <w:p w14:paraId="02ED9526" w14:textId="77777777" w:rsidR="00E14563" w:rsidRPr="00026FF3" w:rsidRDefault="00E14563" w:rsidP="00E14563">
      <w:pPr>
        <w:pStyle w:val="Paragraph"/>
      </w:pPr>
      <w:r w:rsidRPr="00026FF3">
        <w:tab/>
        <w:t>(a)</w:t>
      </w:r>
      <w:r w:rsidRPr="00026FF3">
        <w:tab/>
        <w:t>is packed and sold solely for dispensary, industrial, laboratory or manufacturing purposes; and</w:t>
      </w:r>
    </w:p>
    <w:p w14:paraId="6F7F86CD" w14:textId="77777777" w:rsidR="00E14563" w:rsidRPr="00026FF3" w:rsidRDefault="00E14563" w:rsidP="00E14563">
      <w:pPr>
        <w:pStyle w:val="Paragraph"/>
      </w:pPr>
      <w:r w:rsidRPr="00026FF3">
        <w:tab/>
        <w:t>(b)</w:t>
      </w:r>
      <w:r w:rsidRPr="00026FF3">
        <w:tab/>
        <w:t>is labelled in accordance with requirements under applicable jurisdictional work health and safety laws, as in force from time to time.</w:t>
      </w:r>
    </w:p>
    <w:p w14:paraId="0A6368EE" w14:textId="77777777" w:rsidR="00E14563" w:rsidRPr="00026FF3" w:rsidRDefault="00E14563" w:rsidP="00E14563">
      <w:pPr>
        <w:pStyle w:val="ActHead5"/>
      </w:pPr>
      <w:bookmarkStart w:id="136" w:name="_Toc137798379"/>
      <w:bookmarkStart w:id="137" w:name="_Toc188281900"/>
      <w:r w:rsidRPr="00270781">
        <w:rPr>
          <w:rStyle w:val="CharSectno"/>
        </w:rPr>
        <w:t>39</w:t>
      </w:r>
      <w:r w:rsidRPr="00026FF3">
        <w:t xml:space="preserve">  Exemptions from label requirements in certain circumstances</w:t>
      </w:r>
      <w:bookmarkEnd w:id="136"/>
      <w:bookmarkEnd w:id="137"/>
    </w:p>
    <w:p w14:paraId="22BD1FA5" w14:textId="77777777" w:rsidR="00E14563" w:rsidRPr="00026FF3" w:rsidRDefault="00E14563" w:rsidP="00E14563">
      <w:pPr>
        <w:pStyle w:val="Subsection"/>
      </w:pPr>
      <w:r w:rsidRPr="00026FF3">
        <w:tab/>
        <w:t>(1)</w:t>
      </w:r>
      <w:r w:rsidRPr="00026FF3">
        <w:tab/>
        <w:t xml:space="preserve">A requirement specified in Subdivision B or section 35 or 37 does not apply to a poison if </w:t>
      </w:r>
      <w:r w:rsidRPr="00026FF3">
        <w:rPr>
          <w:color w:val="000000"/>
          <w:szCs w:val="22"/>
          <w:shd w:val="clear" w:color="auto" w:fill="FFFFFF"/>
        </w:rPr>
        <w:t>an appropriate authority has granted a labelling exemption under this subsection in relation to that requirement for the poison.</w:t>
      </w:r>
    </w:p>
    <w:p w14:paraId="4C73C4B9" w14:textId="77777777" w:rsidR="00E14563" w:rsidRPr="00026FF3" w:rsidRDefault="00E14563" w:rsidP="00E14563">
      <w:pPr>
        <w:pStyle w:val="Subsection"/>
      </w:pPr>
      <w:r w:rsidRPr="00026FF3">
        <w:tab/>
        <w:t>(2)</w:t>
      </w:r>
      <w:r w:rsidRPr="00026FF3">
        <w:tab/>
        <w:t>A labelling exemption granted by an appropriate authority under subsection (1) remains in force:</w:t>
      </w:r>
    </w:p>
    <w:p w14:paraId="104EC780" w14:textId="77777777" w:rsidR="00E14563" w:rsidRPr="00026FF3" w:rsidRDefault="00E14563" w:rsidP="00E14563">
      <w:pPr>
        <w:pStyle w:val="Paragraph"/>
      </w:pPr>
      <w:r w:rsidRPr="00026FF3">
        <w:tab/>
        <w:t>(a)</w:t>
      </w:r>
      <w:r w:rsidRPr="00026FF3">
        <w:tab/>
        <w:t>if the exemption relates to a product that is indicated for the treatment or prevention of the coronavirus known as COVID</w:t>
      </w:r>
      <w:r w:rsidR="00026FF3">
        <w:noBreakHyphen/>
      </w:r>
      <w:r w:rsidRPr="00026FF3">
        <w:t>19:</w:t>
      </w:r>
    </w:p>
    <w:p w14:paraId="39482842" w14:textId="77777777" w:rsidR="00E14563" w:rsidRPr="00026FF3" w:rsidRDefault="00E14563" w:rsidP="00E14563">
      <w:pPr>
        <w:pStyle w:val="paragraphsub"/>
      </w:pPr>
      <w:r w:rsidRPr="00026FF3">
        <w:tab/>
        <w:t>(i)</w:t>
      </w:r>
      <w:r w:rsidRPr="00026FF3">
        <w:tab/>
        <w:t>for the period specified in the exemption; or</w:t>
      </w:r>
    </w:p>
    <w:p w14:paraId="203D2CA4" w14:textId="77777777" w:rsidR="00E14563" w:rsidRPr="00026FF3" w:rsidRDefault="00E14563" w:rsidP="00E14563">
      <w:pPr>
        <w:pStyle w:val="paragraphsub"/>
      </w:pPr>
      <w:r w:rsidRPr="00026FF3">
        <w:tab/>
        <w:t>(ii)</w:t>
      </w:r>
      <w:r w:rsidRPr="00026FF3">
        <w:tab/>
        <w:t xml:space="preserve">if no period is specified—until revoked by the appropriate authority; </w:t>
      </w:r>
      <w:r w:rsidR="00422D54" w:rsidRPr="00026FF3">
        <w:t>or</w:t>
      </w:r>
    </w:p>
    <w:p w14:paraId="65E6600D" w14:textId="77777777" w:rsidR="00E14563" w:rsidRPr="00026FF3" w:rsidRDefault="00E14563" w:rsidP="00E14563">
      <w:pPr>
        <w:pStyle w:val="Paragraph"/>
      </w:pPr>
      <w:r w:rsidRPr="00026FF3">
        <w:tab/>
        <w:t>(b)</w:t>
      </w:r>
      <w:r w:rsidRPr="00026FF3">
        <w:tab/>
        <w:t>in any other case:</w:t>
      </w:r>
    </w:p>
    <w:p w14:paraId="51FFAFB5" w14:textId="77777777" w:rsidR="00E14563" w:rsidRPr="00026FF3" w:rsidRDefault="00E14563" w:rsidP="00E14563">
      <w:pPr>
        <w:pStyle w:val="paragraphsub"/>
      </w:pPr>
      <w:r w:rsidRPr="00026FF3">
        <w:tab/>
        <w:t>(i)</w:t>
      </w:r>
      <w:r w:rsidRPr="00026FF3">
        <w:tab/>
        <w:t>for the period, specified in the exemption, that is 12 months or less from the date of commencement of the exemption; or</w:t>
      </w:r>
    </w:p>
    <w:p w14:paraId="59049C8D" w14:textId="77777777" w:rsidR="00E14563" w:rsidRPr="00026FF3" w:rsidRDefault="00E14563" w:rsidP="00E14563">
      <w:pPr>
        <w:pStyle w:val="paragraphsub"/>
      </w:pPr>
      <w:r w:rsidRPr="00026FF3">
        <w:tab/>
        <w:t>(ii)</w:t>
      </w:r>
      <w:r w:rsidRPr="00026FF3">
        <w:tab/>
        <w:t>if no period is specified—12 months from the date of commencement of the exemption.</w:t>
      </w:r>
    </w:p>
    <w:p w14:paraId="20F6B959" w14:textId="77777777" w:rsidR="00E14563" w:rsidRPr="00026FF3" w:rsidRDefault="00E14563" w:rsidP="00E14563">
      <w:pPr>
        <w:pStyle w:val="Subsection"/>
      </w:pPr>
      <w:r w:rsidRPr="00026FF3">
        <w:tab/>
        <w:t>(3)</w:t>
      </w:r>
      <w:r w:rsidRPr="00026FF3">
        <w:tab/>
        <w:t>For the avoidance of doubt, this section does not apply to an authorisation given under subparagraph 28(d)(iii).</w:t>
      </w:r>
    </w:p>
    <w:p w14:paraId="343142EE" w14:textId="77777777" w:rsidR="00E14563" w:rsidRPr="00026FF3" w:rsidRDefault="00E14563" w:rsidP="00E14563">
      <w:pPr>
        <w:pStyle w:val="ActHead5"/>
      </w:pPr>
      <w:bookmarkStart w:id="138" w:name="_Toc137798380"/>
      <w:bookmarkStart w:id="139" w:name="_Toc188281901"/>
      <w:r w:rsidRPr="00270781">
        <w:rPr>
          <w:rStyle w:val="CharSectno"/>
        </w:rPr>
        <w:t>40</w:t>
      </w:r>
      <w:r w:rsidRPr="00026FF3">
        <w:t xml:space="preserve">  Dispensed medicines</w:t>
      </w:r>
      <w:bookmarkEnd w:id="138"/>
      <w:bookmarkEnd w:id="139"/>
    </w:p>
    <w:p w14:paraId="60E175C2" w14:textId="77777777" w:rsidR="00E14563" w:rsidRPr="00026FF3" w:rsidRDefault="00E14563" w:rsidP="00E14563">
      <w:pPr>
        <w:pStyle w:val="Subsection"/>
      </w:pPr>
      <w:r w:rsidRPr="00026FF3">
        <w:tab/>
      </w:r>
      <w:r w:rsidRPr="00026FF3">
        <w:tab/>
        <w:t>Unless otherwise specified in relevant State or Territory legislation</w:t>
      </w:r>
      <w:r w:rsidR="00A8233E" w:rsidRPr="00026FF3">
        <w:t xml:space="preserve"> and subject to section 33</w:t>
      </w:r>
      <w:r w:rsidRPr="00026FF3">
        <w:t>, the labelling requirements of this instrument do not apply to a medicine that:</w:t>
      </w:r>
    </w:p>
    <w:p w14:paraId="446F7063" w14:textId="77777777" w:rsidR="00E14563" w:rsidRPr="00026FF3" w:rsidRDefault="00E14563" w:rsidP="00E14563">
      <w:pPr>
        <w:pStyle w:val="Paragraph"/>
      </w:pPr>
      <w:r w:rsidRPr="00026FF3">
        <w:tab/>
        <w:t>(a)</w:t>
      </w:r>
      <w:r w:rsidRPr="00026FF3">
        <w:tab/>
        <w:t>is:</w:t>
      </w:r>
    </w:p>
    <w:p w14:paraId="023768CD" w14:textId="77777777" w:rsidR="00E14563" w:rsidRPr="00026FF3" w:rsidRDefault="00E14563" w:rsidP="00E14563">
      <w:pPr>
        <w:pStyle w:val="paragraphsub"/>
      </w:pPr>
      <w:r w:rsidRPr="00026FF3">
        <w:tab/>
        <w:t>(i)</w:t>
      </w:r>
      <w:r w:rsidRPr="00026FF3">
        <w:tab/>
        <w:t>supplied by an authorised prescriber; or</w:t>
      </w:r>
    </w:p>
    <w:p w14:paraId="22BC23FE" w14:textId="77777777" w:rsidR="00E14563" w:rsidRPr="00026FF3" w:rsidRDefault="00E14563" w:rsidP="00E14563">
      <w:pPr>
        <w:pStyle w:val="paragraphsub"/>
      </w:pPr>
      <w:r w:rsidRPr="00026FF3">
        <w:tab/>
        <w:t>(ii)</w:t>
      </w:r>
      <w:r w:rsidRPr="00026FF3">
        <w:tab/>
        <w:t>supplied on and in accordance with a prescription written by an authorised prescriber; or</w:t>
      </w:r>
    </w:p>
    <w:p w14:paraId="26BD7E80" w14:textId="77777777" w:rsidR="00E14563" w:rsidRPr="00026FF3" w:rsidRDefault="00E14563" w:rsidP="00E14563">
      <w:pPr>
        <w:pStyle w:val="paragraphsub"/>
      </w:pPr>
      <w:r w:rsidRPr="00026FF3">
        <w:tab/>
        <w:t>(iii)</w:t>
      </w:r>
      <w:r w:rsidRPr="00026FF3">
        <w:tab/>
        <w:t>prepared and supplied by a pharmacist for an individual patient; and</w:t>
      </w:r>
    </w:p>
    <w:p w14:paraId="4EAAB9F5" w14:textId="77777777" w:rsidR="00E14563" w:rsidRPr="00026FF3" w:rsidRDefault="00E14563" w:rsidP="00E14563">
      <w:pPr>
        <w:pStyle w:val="Paragraph"/>
      </w:pPr>
      <w:r w:rsidRPr="00026FF3">
        <w:tab/>
        <w:t>(b)</w:t>
      </w:r>
      <w:r w:rsidRPr="00026FF3">
        <w:tab/>
        <w:t>is labelled in accordance with the requirements of clause 1 of Appendix L.</w:t>
      </w:r>
    </w:p>
    <w:p w14:paraId="06ACD475" w14:textId="77777777" w:rsidR="00E14563" w:rsidRPr="00026FF3" w:rsidRDefault="00E14563" w:rsidP="00E14563">
      <w:pPr>
        <w:pStyle w:val="ActHead5"/>
      </w:pPr>
      <w:bookmarkStart w:id="140" w:name="_Toc137798381"/>
      <w:bookmarkStart w:id="141" w:name="_Toc188281902"/>
      <w:r w:rsidRPr="00270781">
        <w:rPr>
          <w:rStyle w:val="CharSectno"/>
        </w:rPr>
        <w:t>41</w:t>
      </w:r>
      <w:r w:rsidRPr="00026FF3">
        <w:t xml:space="preserve">  Gas cylinders</w:t>
      </w:r>
      <w:bookmarkEnd w:id="140"/>
      <w:bookmarkEnd w:id="141"/>
    </w:p>
    <w:p w14:paraId="2F5F47EC" w14:textId="77777777" w:rsidR="00E14563" w:rsidRPr="00026FF3" w:rsidRDefault="00E14563" w:rsidP="00E14563">
      <w:pPr>
        <w:pStyle w:val="Subsection"/>
      </w:pPr>
      <w:r w:rsidRPr="00026FF3">
        <w:tab/>
      </w:r>
      <w:r w:rsidRPr="00026FF3">
        <w:tab/>
        <w:t>The requirements of paragraph 16(1)(d) and paragraphs 18(d) and 22(1)(d) do not apply to a cylinder containing a poison that is a compressed gas.</w:t>
      </w:r>
    </w:p>
    <w:p w14:paraId="75570425" w14:textId="77777777" w:rsidR="00E14563" w:rsidRPr="00026FF3" w:rsidRDefault="00E14563" w:rsidP="00E14563">
      <w:pPr>
        <w:pStyle w:val="ActHead5"/>
      </w:pPr>
      <w:bookmarkStart w:id="142" w:name="_Toc137798382"/>
      <w:bookmarkStart w:id="143" w:name="_Toc188281903"/>
      <w:r w:rsidRPr="00270781">
        <w:rPr>
          <w:rStyle w:val="CharSectno"/>
        </w:rPr>
        <w:t>42</w:t>
      </w:r>
      <w:r w:rsidRPr="00026FF3">
        <w:t xml:space="preserve">  Paints</w:t>
      </w:r>
      <w:bookmarkEnd w:id="142"/>
      <w:bookmarkEnd w:id="143"/>
    </w:p>
    <w:p w14:paraId="2646F05C" w14:textId="77777777" w:rsidR="00E14563" w:rsidRPr="00026FF3" w:rsidRDefault="00E14563" w:rsidP="00E14563">
      <w:pPr>
        <w:pStyle w:val="Subsection"/>
      </w:pPr>
      <w:r w:rsidRPr="00026FF3">
        <w:tab/>
      </w:r>
      <w:r w:rsidRPr="00026FF3">
        <w:tab/>
        <w:t>The requirements of Subdivision B do not apply to:</w:t>
      </w:r>
    </w:p>
    <w:p w14:paraId="0A7FC913" w14:textId="77777777" w:rsidR="00E14563" w:rsidRPr="00026FF3" w:rsidRDefault="00E14563" w:rsidP="00E14563">
      <w:pPr>
        <w:pStyle w:val="Paragraph"/>
      </w:pPr>
      <w:r w:rsidRPr="00026FF3">
        <w:tab/>
        <w:t>(a)</w:t>
      </w:r>
      <w:r w:rsidRPr="00026FF3">
        <w:tab/>
        <w:t xml:space="preserve">a paint (other than a paint for therapeutic or cosmetic use) that contains only poisons included in </w:t>
      </w:r>
      <w:r w:rsidR="001F6281" w:rsidRPr="00026FF3">
        <w:t>Schedule 5</w:t>
      </w:r>
      <w:r w:rsidRPr="00026FF3">
        <w:t>; or</w:t>
      </w:r>
    </w:p>
    <w:p w14:paraId="63519499" w14:textId="77777777" w:rsidR="00E14563" w:rsidRPr="00026FF3" w:rsidRDefault="00E14563" w:rsidP="00E14563">
      <w:pPr>
        <w:pStyle w:val="Paragraph"/>
      </w:pPr>
      <w:r w:rsidRPr="00026FF3">
        <w:tab/>
        <w:t>(b)</w:t>
      </w:r>
      <w:r w:rsidRPr="00026FF3">
        <w:tab/>
        <w:t>a first group paint or second group paint that is labelled with:</w:t>
      </w:r>
    </w:p>
    <w:p w14:paraId="4BBEA259" w14:textId="77777777" w:rsidR="00E14563" w:rsidRPr="00026FF3" w:rsidRDefault="00E14563" w:rsidP="00E14563">
      <w:pPr>
        <w:pStyle w:val="paragraphsub"/>
      </w:pPr>
      <w:r w:rsidRPr="00026FF3">
        <w:tab/>
        <w:t>(i)</w:t>
      </w:r>
      <w:r w:rsidRPr="00026FF3">
        <w:tab/>
        <w:t>the word “WARNING”, written in bold</w:t>
      </w:r>
      <w:r w:rsidR="00026FF3">
        <w:noBreakHyphen/>
      </w:r>
      <w:r w:rsidRPr="00026FF3">
        <w:t>face sans serif capital letters, the height of which is not less than 5 mm, on the first line of the main label with no other words written on that line; and</w:t>
      </w:r>
    </w:p>
    <w:p w14:paraId="6B671855" w14:textId="77777777" w:rsidR="00E14563" w:rsidRPr="00026FF3" w:rsidRDefault="00E14563" w:rsidP="00E14563">
      <w:pPr>
        <w:pStyle w:val="paragraphsub"/>
      </w:pPr>
      <w:r w:rsidRPr="00026FF3">
        <w:tab/>
        <w:t>(ii)</w:t>
      </w:r>
      <w:r w:rsidRPr="00026FF3">
        <w:tab/>
        <w:t>the expression “KEEP OUT OF REACH OF CHILDREN”, written in bold</w:t>
      </w:r>
      <w:r w:rsidR="00026FF3">
        <w:noBreakHyphen/>
      </w:r>
      <w:r w:rsidRPr="00026FF3">
        <w:t>face sans serif capital letters, the height of which is not less than 2.5 mm, on a separate line immediately below the word “WARNING”; and</w:t>
      </w:r>
    </w:p>
    <w:p w14:paraId="6D1D5336" w14:textId="77777777" w:rsidR="00E14563" w:rsidRPr="00026FF3" w:rsidRDefault="00E14563" w:rsidP="00E14563">
      <w:pPr>
        <w:pStyle w:val="paragraphsub"/>
      </w:pPr>
      <w:r w:rsidRPr="00026FF3">
        <w:tab/>
        <w:t>(iii)</w:t>
      </w:r>
      <w:r w:rsidRPr="00026FF3">
        <w:tab/>
        <w:t xml:space="preserve">the appropriate warnings required for the paint by </w:t>
      </w:r>
      <w:r w:rsidR="001F6281" w:rsidRPr="00026FF3">
        <w:t>clause 4</w:t>
      </w:r>
      <w:r w:rsidRPr="00026FF3">
        <w:t xml:space="preserve"> of Appendix F, written immediately below the expression “KEEP OUT OF REACH OF CHILDREN”; and</w:t>
      </w:r>
    </w:p>
    <w:p w14:paraId="190E32D5" w14:textId="77777777" w:rsidR="00E14563" w:rsidRPr="00026FF3" w:rsidRDefault="00E14563" w:rsidP="00E14563">
      <w:pPr>
        <w:pStyle w:val="paragraphsub"/>
      </w:pPr>
      <w:r w:rsidRPr="00026FF3">
        <w:tab/>
        <w:t>(iv)</w:t>
      </w:r>
      <w:r w:rsidRPr="00026FF3">
        <w:tab/>
        <w:t>the name and proportion of the first group or second group poisons it contains, provided that where the substance is a metal or metal salt the proportion is expressed as the metallic element present “calculated on the non</w:t>
      </w:r>
      <w:r w:rsidR="00026FF3">
        <w:noBreakHyphen/>
      </w:r>
      <w:r w:rsidRPr="00026FF3">
        <w:t>volatile content” or “in the dried film” of the paint; or</w:t>
      </w:r>
    </w:p>
    <w:p w14:paraId="50C0E4BA" w14:textId="77777777" w:rsidR="00E14563" w:rsidRPr="00026FF3" w:rsidRDefault="00E14563" w:rsidP="00E14563">
      <w:pPr>
        <w:pStyle w:val="Paragraph"/>
      </w:pPr>
      <w:r w:rsidRPr="00026FF3">
        <w:tab/>
        <w:t>(c)</w:t>
      </w:r>
      <w:r w:rsidRPr="00026FF3">
        <w:tab/>
        <w:t xml:space="preserve">a tinter which contains only poisons included in </w:t>
      </w:r>
      <w:r w:rsidR="001F6281" w:rsidRPr="00026FF3">
        <w:t>Schedule 5</w:t>
      </w:r>
      <w:r w:rsidRPr="00026FF3">
        <w:t>; or</w:t>
      </w:r>
    </w:p>
    <w:p w14:paraId="13139B20" w14:textId="77777777" w:rsidR="00E14563" w:rsidRPr="00026FF3" w:rsidRDefault="00E14563" w:rsidP="00E14563">
      <w:pPr>
        <w:pStyle w:val="Paragraph"/>
      </w:pPr>
      <w:r w:rsidRPr="00026FF3">
        <w:tab/>
        <w:t>(d)</w:t>
      </w:r>
      <w:r w:rsidRPr="00026FF3">
        <w:tab/>
        <w:t>a tinter that contains a poison mentioned in a table in section 67 or 68, if:</w:t>
      </w:r>
    </w:p>
    <w:p w14:paraId="7232CF26" w14:textId="77777777" w:rsidR="00E14563" w:rsidRPr="00026FF3" w:rsidRDefault="00E14563" w:rsidP="00E14563">
      <w:pPr>
        <w:pStyle w:val="paragraphsub"/>
      </w:pPr>
      <w:r w:rsidRPr="00026FF3">
        <w:tab/>
        <w:t>(i)</w:t>
      </w:r>
      <w:r w:rsidRPr="00026FF3">
        <w:tab/>
        <w:t>the tinter is labelled with the name and proportion of the poison; and</w:t>
      </w:r>
    </w:p>
    <w:p w14:paraId="2241CB4F" w14:textId="77777777" w:rsidR="00E14563" w:rsidRPr="00026FF3" w:rsidRDefault="00E14563" w:rsidP="00E14563">
      <w:pPr>
        <w:pStyle w:val="paragraphsub"/>
      </w:pPr>
      <w:r w:rsidRPr="00026FF3">
        <w:tab/>
        <w:t>(ii)</w:t>
      </w:r>
      <w:r w:rsidRPr="00026FF3">
        <w:tab/>
        <w:t>if the poison is a metal or metal salt—the proportion is expressed as the metallic element present as “calculated on the non</w:t>
      </w:r>
      <w:r w:rsidR="00026FF3">
        <w:noBreakHyphen/>
      </w:r>
      <w:r w:rsidRPr="00026FF3">
        <w:t>volatile content” or “in the dried film”.</w:t>
      </w:r>
    </w:p>
    <w:p w14:paraId="51215BC2" w14:textId="77777777" w:rsidR="00E14563" w:rsidRPr="00026FF3" w:rsidRDefault="00E14563" w:rsidP="00E14563">
      <w:pPr>
        <w:pStyle w:val="ActHead5"/>
      </w:pPr>
      <w:bookmarkStart w:id="144" w:name="_Toc137798383"/>
      <w:bookmarkStart w:id="145" w:name="_Toc188281904"/>
      <w:r w:rsidRPr="00270781">
        <w:rPr>
          <w:rStyle w:val="CharSectno"/>
        </w:rPr>
        <w:t>43</w:t>
      </w:r>
      <w:r w:rsidRPr="00026FF3">
        <w:t xml:space="preserve">  Camphor and naphthalene</w:t>
      </w:r>
      <w:bookmarkEnd w:id="144"/>
      <w:bookmarkEnd w:id="145"/>
    </w:p>
    <w:p w14:paraId="07C9F4F3" w14:textId="77777777" w:rsidR="00E14563" w:rsidRPr="00026FF3" w:rsidRDefault="00E14563" w:rsidP="00E14563">
      <w:pPr>
        <w:pStyle w:val="Subsection"/>
      </w:pPr>
      <w:r w:rsidRPr="00026FF3">
        <w:tab/>
      </w:r>
      <w:r w:rsidRPr="00026FF3">
        <w:tab/>
        <w:t>The labelling requirements of paragraph 13(2)(d) and Subdivision B do not apply to a device that contains camphor or naphthalene in block, ball, disc, pellet or flake form if the device:</w:t>
      </w:r>
    </w:p>
    <w:p w14:paraId="69C6CF17" w14:textId="77777777" w:rsidR="00E14563" w:rsidRPr="00026FF3" w:rsidRDefault="00E14563" w:rsidP="00E14563">
      <w:pPr>
        <w:pStyle w:val="Paragraph"/>
      </w:pPr>
      <w:r w:rsidRPr="00026FF3">
        <w:tab/>
        <w:t>(a)</w:t>
      </w:r>
      <w:r w:rsidRPr="00026FF3">
        <w:tab/>
        <w:t>complies with section 52; and</w:t>
      </w:r>
    </w:p>
    <w:p w14:paraId="0B0383C5" w14:textId="77777777" w:rsidR="00E14563" w:rsidRPr="00026FF3" w:rsidRDefault="00E14563" w:rsidP="00E14563">
      <w:pPr>
        <w:pStyle w:val="Paragraph"/>
      </w:pPr>
      <w:r w:rsidRPr="00026FF3">
        <w:tab/>
        <w:t>(b)</w:t>
      </w:r>
      <w:r w:rsidRPr="00026FF3">
        <w:tab/>
        <w:t>is sold or supplied in a primary pack labelled in accordance with section 13 and Subdivision B.</w:t>
      </w:r>
    </w:p>
    <w:p w14:paraId="20E2CAF3" w14:textId="77777777" w:rsidR="00E14563" w:rsidRPr="00026FF3" w:rsidRDefault="00E14563" w:rsidP="00E14563">
      <w:pPr>
        <w:pStyle w:val="ActHead4"/>
      </w:pPr>
      <w:bookmarkStart w:id="146" w:name="_Toc137798384"/>
      <w:bookmarkStart w:id="147" w:name="_Toc188281905"/>
      <w:r w:rsidRPr="00270781">
        <w:rPr>
          <w:rStyle w:val="CharSubdNo"/>
        </w:rPr>
        <w:t>Subdivision E</w:t>
      </w:r>
      <w:r w:rsidRPr="00026FF3">
        <w:t>—</w:t>
      </w:r>
      <w:r w:rsidRPr="00270781">
        <w:rPr>
          <w:rStyle w:val="CharSubdText"/>
        </w:rPr>
        <w:t>Prohibitions</w:t>
      </w:r>
      <w:bookmarkEnd w:id="146"/>
      <w:bookmarkEnd w:id="147"/>
    </w:p>
    <w:p w14:paraId="37909077" w14:textId="77777777" w:rsidR="00E14563" w:rsidRPr="00026FF3" w:rsidRDefault="00E14563" w:rsidP="00E14563">
      <w:pPr>
        <w:pStyle w:val="ActHead5"/>
      </w:pPr>
      <w:bookmarkStart w:id="148" w:name="_Toc137798385"/>
      <w:bookmarkStart w:id="149" w:name="_Toc188281906"/>
      <w:r w:rsidRPr="00270781">
        <w:rPr>
          <w:rStyle w:val="CharSectno"/>
        </w:rPr>
        <w:t>44</w:t>
      </w:r>
      <w:r w:rsidRPr="00026FF3">
        <w:t xml:space="preserve">  Prohibitions</w:t>
      </w:r>
      <w:bookmarkEnd w:id="148"/>
      <w:bookmarkEnd w:id="149"/>
    </w:p>
    <w:p w14:paraId="4002E3F2" w14:textId="77777777" w:rsidR="00E14563" w:rsidRPr="00026FF3" w:rsidRDefault="00E14563" w:rsidP="00E14563">
      <w:pPr>
        <w:pStyle w:val="Subsection"/>
      </w:pPr>
      <w:r w:rsidRPr="00026FF3">
        <w:tab/>
        <w:t>(1)</w:t>
      </w:r>
      <w:r w:rsidRPr="00026FF3">
        <w:tab/>
        <w:t>A label used in connection with a poison must not include:</w:t>
      </w:r>
    </w:p>
    <w:p w14:paraId="49EF9607" w14:textId="77777777" w:rsidR="00E14563" w:rsidRPr="00026FF3" w:rsidRDefault="00E14563" w:rsidP="00E14563">
      <w:pPr>
        <w:pStyle w:val="Paragraph"/>
      </w:pPr>
      <w:r w:rsidRPr="00026FF3">
        <w:tab/>
        <w:t>(a)</w:t>
      </w:r>
      <w:r w:rsidRPr="00026FF3">
        <w:tab/>
        <w:t>any reference to this instrument, or any comment on, reference to, or explanation of any expression required by this instrument that directly or by implication contradicts, qualifies or modifies such expression; or</w:t>
      </w:r>
    </w:p>
    <w:p w14:paraId="075B5F97" w14:textId="77777777" w:rsidR="00E14563" w:rsidRPr="00026FF3" w:rsidRDefault="00E14563" w:rsidP="00E14563">
      <w:pPr>
        <w:pStyle w:val="Paragraph"/>
      </w:pPr>
      <w:r w:rsidRPr="00026FF3">
        <w:tab/>
        <w:t>(b)</w:t>
      </w:r>
      <w:r w:rsidRPr="00026FF3">
        <w:tab/>
        <w:t>any expression or device suggesting or implying that the poison is safe, harmless, non</w:t>
      </w:r>
      <w:r w:rsidR="00026FF3">
        <w:noBreakHyphen/>
      </w:r>
      <w:r w:rsidRPr="00026FF3">
        <w:t>toxic, non</w:t>
      </w:r>
      <w:r w:rsidR="00026FF3">
        <w:noBreakHyphen/>
      </w:r>
      <w:r w:rsidRPr="00026FF3">
        <w:t>poisonous, or is recommended or approved by a government or government authority unless required by legislation; or</w:t>
      </w:r>
    </w:p>
    <w:p w14:paraId="576EDD8D" w14:textId="77777777" w:rsidR="00E14563" w:rsidRPr="00026FF3" w:rsidRDefault="00E14563" w:rsidP="00E14563">
      <w:pPr>
        <w:pStyle w:val="Paragraph"/>
      </w:pPr>
      <w:r w:rsidRPr="00026FF3">
        <w:tab/>
        <w:t>(c)</w:t>
      </w:r>
      <w:r w:rsidRPr="00026FF3">
        <w:tab/>
        <w:t>any expression or device which is false or misleading in any particular concerning the safety of the poison or any of its ingredients; or</w:t>
      </w:r>
    </w:p>
    <w:p w14:paraId="53363ED1" w14:textId="77777777" w:rsidR="00E14563" w:rsidRPr="00026FF3" w:rsidRDefault="00E14563" w:rsidP="00E14563">
      <w:pPr>
        <w:pStyle w:val="Paragraph"/>
      </w:pPr>
      <w:r w:rsidRPr="00026FF3">
        <w:tab/>
        <w:t>(d)</w:t>
      </w:r>
      <w:r w:rsidRPr="00026FF3">
        <w:tab/>
        <w:t>any trade name or description that:</w:t>
      </w:r>
    </w:p>
    <w:p w14:paraId="6314B489" w14:textId="77777777" w:rsidR="00E14563" w:rsidRPr="00026FF3" w:rsidRDefault="00E14563" w:rsidP="00E14563">
      <w:pPr>
        <w:pStyle w:val="paragraphsub"/>
      </w:pPr>
      <w:r w:rsidRPr="00026FF3">
        <w:tab/>
        <w:t>(i)</w:t>
      </w:r>
      <w:r w:rsidRPr="00026FF3">
        <w:tab/>
        <w:t>represents any single constituent of a compound preparation; or</w:t>
      </w:r>
    </w:p>
    <w:p w14:paraId="2C5ED917" w14:textId="77777777" w:rsidR="00E14563" w:rsidRPr="00026FF3" w:rsidRDefault="00E14563" w:rsidP="00E14563">
      <w:pPr>
        <w:pStyle w:val="paragraphsub"/>
      </w:pPr>
      <w:r w:rsidRPr="00026FF3">
        <w:tab/>
        <w:t>(ii)</w:t>
      </w:r>
      <w:r w:rsidRPr="00026FF3">
        <w:tab/>
        <w:t>misrepresents the composition or any property or quality of the poison; or</w:t>
      </w:r>
    </w:p>
    <w:p w14:paraId="4DBB21B8" w14:textId="77777777" w:rsidR="00E14563" w:rsidRPr="00026FF3" w:rsidRDefault="00E14563" w:rsidP="00E14563">
      <w:pPr>
        <w:pStyle w:val="paragraphsub"/>
      </w:pPr>
      <w:r w:rsidRPr="00026FF3">
        <w:tab/>
        <w:t>(iii)</w:t>
      </w:r>
      <w:r w:rsidRPr="00026FF3">
        <w:tab/>
        <w:t>gives any false or misleading indication of origin or place of manufacture of the poison.</w:t>
      </w:r>
    </w:p>
    <w:p w14:paraId="1F096BEF" w14:textId="77777777" w:rsidR="00A96FE3" w:rsidRPr="00026FF3" w:rsidRDefault="00A96FE3" w:rsidP="00A96FE3">
      <w:pPr>
        <w:pStyle w:val="Subsection"/>
      </w:pPr>
      <w:r w:rsidRPr="00026FF3">
        <w:tab/>
        <w:t>(2)</w:t>
      </w:r>
      <w:r w:rsidRPr="00026FF3">
        <w:tab/>
        <w:t>A label must not be attached to the immediate container or primary pack used in connection with any poison in such a manner as to obscure any of the ribs or any expression required by this instrument to be written or embossed on the container or pack.</w:t>
      </w:r>
    </w:p>
    <w:p w14:paraId="477E6C5E" w14:textId="77777777" w:rsidR="00E14563" w:rsidRPr="00026FF3" w:rsidRDefault="00E14563" w:rsidP="00E14563">
      <w:pPr>
        <w:pStyle w:val="ActHead3"/>
        <w:pageBreakBefore/>
      </w:pPr>
      <w:bookmarkStart w:id="150" w:name="_Toc137798386"/>
      <w:bookmarkStart w:id="151" w:name="_Toc188281907"/>
      <w:r w:rsidRPr="00270781">
        <w:rPr>
          <w:rStyle w:val="CharDivNo"/>
        </w:rPr>
        <w:t>Division 3</w:t>
      </w:r>
      <w:r w:rsidRPr="00026FF3">
        <w:t>—</w:t>
      </w:r>
      <w:r w:rsidRPr="00270781">
        <w:rPr>
          <w:rStyle w:val="CharDivText"/>
        </w:rPr>
        <w:t>Containers</w:t>
      </w:r>
      <w:bookmarkEnd w:id="150"/>
      <w:bookmarkEnd w:id="151"/>
    </w:p>
    <w:p w14:paraId="581022FF" w14:textId="77777777" w:rsidR="00E14563" w:rsidRPr="00026FF3" w:rsidRDefault="00E14563" w:rsidP="00E14563">
      <w:pPr>
        <w:pStyle w:val="ActHead5"/>
      </w:pPr>
      <w:bookmarkStart w:id="152" w:name="_Toc137798387"/>
      <w:bookmarkStart w:id="153" w:name="_Toc188281908"/>
      <w:r w:rsidRPr="00270781">
        <w:rPr>
          <w:rStyle w:val="CharSectno"/>
        </w:rPr>
        <w:t>45</w:t>
      </w:r>
      <w:r w:rsidRPr="00026FF3">
        <w:t xml:space="preserve">  General requirements</w:t>
      </w:r>
      <w:bookmarkEnd w:id="152"/>
      <w:bookmarkEnd w:id="153"/>
    </w:p>
    <w:p w14:paraId="7E1B6A19" w14:textId="77777777" w:rsidR="00E14563" w:rsidRPr="00026FF3" w:rsidRDefault="00E14563" w:rsidP="00E14563">
      <w:pPr>
        <w:pStyle w:val="Subsection"/>
      </w:pPr>
      <w:r w:rsidRPr="00026FF3">
        <w:tab/>
      </w:r>
      <w:r w:rsidRPr="00026FF3">
        <w:tab/>
        <w:t>A poison must not be supplied unless the requirements of this Division for the immediate container for the poison are met.</w:t>
      </w:r>
    </w:p>
    <w:p w14:paraId="7CC23CA3" w14:textId="77777777" w:rsidR="00E14563" w:rsidRPr="00026FF3" w:rsidRDefault="00E14563" w:rsidP="00E14563">
      <w:pPr>
        <w:pStyle w:val="ActHead5"/>
      </w:pPr>
      <w:bookmarkStart w:id="154" w:name="_Toc137798388"/>
      <w:bookmarkStart w:id="155" w:name="_Toc188281909"/>
      <w:r w:rsidRPr="00270781">
        <w:rPr>
          <w:rStyle w:val="CharSectno"/>
        </w:rPr>
        <w:t>46</w:t>
      </w:r>
      <w:r w:rsidRPr="00026FF3">
        <w:t xml:space="preserve">  Containers for poisons other than poisons included in </w:t>
      </w:r>
      <w:r w:rsidR="001F6281" w:rsidRPr="00026FF3">
        <w:t>Schedule 5</w:t>
      </w:r>
      <w:bookmarkEnd w:id="154"/>
      <w:bookmarkEnd w:id="155"/>
    </w:p>
    <w:p w14:paraId="429D2749" w14:textId="77777777" w:rsidR="00E14563" w:rsidRPr="00026FF3" w:rsidRDefault="00E14563" w:rsidP="00E14563">
      <w:pPr>
        <w:pStyle w:val="Subsection"/>
      </w:pPr>
      <w:r w:rsidRPr="00026FF3">
        <w:tab/>
        <w:t>(1)</w:t>
      </w:r>
      <w:r w:rsidRPr="00026FF3">
        <w:tab/>
        <w:t xml:space="preserve">If a poison, other than a poison included in </w:t>
      </w:r>
      <w:r w:rsidR="001F6281" w:rsidRPr="00026FF3">
        <w:t>Schedule 5</w:t>
      </w:r>
      <w:r w:rsidRPr="00026FF3">
        <w:t xml:space="preserve">, is supplied in a container with a nominal capacity of 2 </w:t>
      </w:r>
      <w:r w:rsidR="00AC15ED" w:rsidRPr="00026FF3">
        <w:t>L</w:t>
      </w:r>
      <w:r w:rsidRPr="00026FF3">
        <w:t xml:space="preserve"> or less, the container must comply with Australian Standard AS 2216</w:t>
      </w:r>
      <w:r w:rsidR="00026FF3">
        <w:noBreakHyphen/>
      </w:r>
      <w:r w:rsidRPr="00026FF3">
        <w:t xml:space="preserve">1997, </w:t>
      </w:r>
      <w:r w:rsidRPr="00026FF3">
        <w:rPr>
          <w:i/>
        </w:rPr>
        <w:t>Packaging for poisonous substances</w:t>
      </w:r>
      <w:r w:rsidRPr="00026FF3">
        <w:t>.</w:t>
      </w:r>
    </w:p>
    <w:p w14:paraId="21F8EEEB" w14:textId="77777777" w:rsidR="00E14563" w:rsidRPr="00026FF3" w:rsidRDefault="00E14563" w:rsidP="00E14563">
      <w:pPr>
        <w:pStyle w:val="Subsection"/>
      </w:pPr>
      <w:r w:rsidRPr="00026FF3">
        <w:tab/>
        <w:t>(2)</w:t>
      </w:r>
      <w:r w:rsidRPr="00026FF3">
        <w:tab/>
        <w:t xml:space="preserve">Despite subsection (1), a poison included in </w:t>
      </w:r>
      <w:r w:rsidR="001F6281" w:rsidRPr="00026FF3">
        <w:t>Schedule 6</w:t>
      </w:r>
      <w:r w:rsidRPr="00026FF3">
        <w:t xml:space="preserve"> that is an essential oil may be packed in an amber glass container which does not comply with the tactile identification requirements of Australian Standard AS 2216</w:t>
      </w:r>
      <w:r w:rsidR="00026FF3">
        <w:noBreakHyphen/>
      </w:r>
      <w:r w:rsidRPr="00026FF3">
        <w:t xml:space="preserve">1997, </w:t>
      </w:r>
      <w:r w:rsidRPr="00026FF3">
        <w:rPr>
          <w:i/>
        </w:rPr>
        <w:t>Packaging for poisonous substances</w:t>
      </w:r>
      <w:r w:rsidRPr="00026FF3">
        <w:t>, if:</w:t>
      </w:r>
    </w:p>
    <w:p w14:paraId="65F26737" w14:textId="77777777" w:rsidR="00E14563" w:rsidRPr="00026FF3" w:rsidRDefault="00E14563" w:rsidP="00E14563">
      <w:pPr>
        <w:pStyle w:val="Paragraph"/>
      </w:pPr>
      <w:r w:rsidRPr="00026FF3">
        <w:tab/>
        <w:t>(a)</w:t>
      </w:r>
      <w:r w:rsidRPr="00026FF3">
        <w:tab/>
        <w:t>other safety factors are not diminished; and</w:t>
      </w:r>
    </w:p>
    <w:p w14:paraId="1F6E8B83" w14:textId="77777777" w:rsidR="00E14563" w:rsidRPr="00026FF3" w:rsidRDefault="00E14563" w:rsidP="00E14563">
      <w:pPr>
        <w:pStyle w:val="Paragraph"/>
      </w:pPr>
      <w:r w:rsidRPr="00026FF3">
        <w:tab/>
        <w:t>(b)</w:t>
      </w:r>
      <w:r w:rsidRPr="00026FF3">
        <w:tab/>
        <w:t>the container has a restricted flow insert and a child</w:t>
      </w:r>
      <w:r w:rsidR="00026FF3">
        <w:noBreakHyphen/>
      </w:r>
      <w:r w:rsidRPr="00026FF3">
        <w:t>resistant closure.</w:t>
      </w:r>
    </w:p>
    <w:p w14:paraId="6EEAF4F5" w14:textId="77777777" w:rsidR="00E14563" w:rsidRPr="00026FF3" w:rsidRDefault="00E14563" w:rsidP="00E14563">
      <w:pPr>
        <w:pStyle w:val="Subsection"/>
      </w:pPr>
      <w:r w:rsidRPr="00026FF3">
        <w:tab/>
        <w:t>(3)</w:t>
      </w:r>
      <w:r w:rsidRPr="00026FF3">
        <w:tab/>
        <w:t xml:space="preserve">If a poison, other than a poison included in </w:t>
      </w:r>
      <w:r w:rsidR="001F6281" w:rsidRPr="00026FF3">
        <w:t>Schedule 5</w:t>
      </w:r>
      <w:r w:rsidRPr="00026FF3">
        <w:t xml:space="preserve">, is supplied in a container with a nominal capacity of more than 2 </w:t>
      </w:r>
      <w:r w:rsidR="00AC15ED" w:rsidRPr="00026FF3">
        <w:t>L</w:t>
      </w:r>
      <w:r w:rsidRPr="00026FF3">
        <w:t>:</w:t>
      </w:r>
    </w:p>
    <w:p w14:paraId="46C44913" w14:textId="77777777" w:rsidR="00E14563" w:rsidRPr="00026FF3" w:rsidRDefault="00E14563" w:rsidP="00E14563">
      <w:pPr>
        <w:pStyle w:val="Paragraph"/>
      </w:pPr>
      <w:r w:rsidRPr="00026FF3">
        <w:tab/>
        <w:t>(a)</w:t>
      </w:r>
      <w:r w:rsidRPr="00026FF3">
        <w:tab/>
        <w:t xml:space="preserve">the container must comply with </w:t>
      </w:r>
      <w:r w:rsidR="001F6281" w:rsidRPr="00026FF3">
        <w:t>subsection 1</w:t>
      </w:r>
      <w:r w:rsidRPr="00026FF3">
        <w:t>.4 (General Requirements) of Australian Standard AS 2216</w:t>
      </w:r>
      <w:r w:rsidR="00026FF3">
        <w:noBreakHyphen/>
      </w:r>
      <w:r w:rsidRPr="00026FF3">
        <w:t xml:space="preserve">1997, </w:t>
      </w:r>
      <w:r w:rsidRPr="00026FF3">
        <w:rPr>
          <w:i/>
        </w:rPr>
        <w:t>Packaging for poisonous substances</w:t>
      </w:r>
      <w:r w:rsidRPr="00026FF3">
        <w:t>; and</w:t>
      </w:r>
    </w:p>
    <w:p w14:paraId="7334314B" w14:textId="77777777" w:rsidR="00E14563" w:rsidRPr="00026FF3" w:rsidRDefault="00E14563" w:rsidP="00E14563">
      <w:pPr>
        <w:pStyle w:val="Paragraph"/>
      </w:pPr>
      <w:r w:rsidRPr="00026FF3">
        <w:tab/>
        <w:t>(b)</w:t>
      </w:r>
      <w:r w:rsidRPr="00026FF3">
        <w:tab/>
        <w:t>the word “POISON” must be embossed, or indelibly written in a colour in distinct contrast to the background colour, on the side or shoulder of the container, in sans serif capital letters the height of which is at least one thirty</w:t>
      </w:r>
      <w:r w:rsidR="00026FF3">
        <w:noBreakHyphen/>
      </w:r>
      <w:r w:rsidRPr="00026FF3">
        <w:t>second part of the length, height or width of the container, whichever is the greatest.</w:t>
      </w:r>
    </w:p>
    <w:p w14:paraId="345410D1" w14:textId="77777777" w:rsidR="00E14563" w:rsidRPr="00026FF3" w:rsidRDefault="00E14563" w:rsidP="00E14563">
      <w:pPr>
        <w:pStyle w:val="ActHead5"/>
      </w:pPr>
      <w:bookmarkStart w:id="156" w:name="_Toc137798389"/>
      <w:bookmarkStart w:id="157" w:name="_Toc188281910"/>
      <w:r w:rsidRPr="00270781">
        <w:rPr>
          <w:rStyle w:val="CharSectno"/>
        </w:rPr>
        <w:t>47</w:t>
      </w:r>
      <w:r w:rsidRPr="00026FF3">
        <w:t xml:space="preserve">  Containers for poisons included in </w:t>
      </w:r>
      <w:r w:rsidR="001F6281" w:rsidRPr="00026FF3">
        <w:t>Schedule 5</w:t>
      </w:r>
      <w:bookmarkEnd w:id="156"/>
      <w:bookmarkEnd w:id="157"/>
    </w:p>
    <w:p w14:paraId="18160476" w14:textId="77777777" w:rsidR="00E14563" w:rsidRPr="00026FF3" w:rsidRDefault="00E14563" w:rsidP="00E14563">
      <w:pPr>
        <w:pStyle w:val="Subsection"/>
      </w:pPr>
      <w:r w:rsidRPr="00026FF3">
        <w:tab/>
        <w:t>(1)</w:t>
      </w:r>
      <w:r w:rsidRPr="00026FF3">
        <w:tab/>
        <w:t xml:space="preserve">The container in which a poison included in </w:t>
      </w:r>
      <w:r w:rsidR="001F6281" w:rsidRPr="00026FF3">
        <w:t>Schedule 5</w:t>
      </w:r>
      <w:r w:rsidRPr="00026FF3">
        <w:t xml:space="preserve"> is supplied must:</w:t>
      </w:r>
    </w:p>
    <w:p w14:paraId="1FB5D0E0" w14:textId="77777777" w:rsidR="00E14563" w:rsidRPr="00026FF3" w:rsidRDefault="00E14563" w:rsidP="00E14563">
      <w:pPr>
        <w:pStyle w:val="Paragraph"/>
      </w:pPr>
      <w:r w:rsidRPr="00026FF3">
        <w:tab/>
        <w:t>(a)</w:t>
      </w:r>
      <w:r w:rsidRPr="00026FF3">
        <w:tab/>
        <w:t>comply with the container requirements of subsection 46(1) or (3); or</w:t>
      </w:r>
    </w:p>
    <w:p w14:paraId="1D1AE915" w14:textId="77777777" w:rsidR="00E14563" w:rsidRPr="00026FF3" w:rsidRDefault="00E14563" w:rsidP="00E14563">
      <w:pPr>
        <w:pStyle w:val="Paragraph"/>
      </w:pPr>
      <w:r w:rsidRPr="00026FF3">
        <w:tab/>
        <w:t>(b)</w:t>
      </w:r>
      <w:r w:rsidRPr="00026FF3">
        <w:tab/>
        <w:t>comply with subsection (2).</w:t>
      </w:r>
    </w:p>
    <w:p w14:paraId="2C6C9DF3" w14:textId="77777777" w:rsidR="00E14563" w:rsidRPr="00026FF3" w:rsidRDefault="00E14563" w:rsidP="00E14563">
      <w:pPr>
        <w:pStyle w:val="Subsection"/>
      </w:pPr>
      <w:r w:rsidRPr="00026FF3">
        <w:tab/>
        <w:t>(2)</w:t>
      </w:r>
      <w:r w:rsidRPr="00026FF3">
        <w:tab/>
        <w:t>A container complies with this subsection if:</w:t>
      </w:r>
    </w:p>
    <w:p w14:paraId="5DF44C84" w14:textId="77777777" w:rsidR="00E14563" w:rsidRPr="00026FF3" w:rsidRDefault="00E14563" w:rsidP="00E14563">
      <w:pPr>
        <w:pStyle w:val="Paragraph"/>
      </w:pPr>
      <w:r w:rsidRPr="00026FF3">
        <w:tab/>
        <w:t>(a)</w:t>
      </w:r>
      <w:r w:rsidRPr="00026FF3">
        <w:tab/>
        <w:t xml:space="preserve">it is readily distinguishable from a container in which food </w:t>
      </w:r>
      <w:r w:rsidR="00CD2E3E" w:rsidRPr="00026FF3">
        <w:t xml:space="preserve">(including a condiment) </w:t>
      </w:r>
      <w:r w:rsidRPr="00026FF3">
        <w:t>or drink is sold; and</w:t>
      </w:r>
    </w:p>
    <w:p w14:paraId="00284A9C" w14:textId="77777777" w:rsidR="00E14563" w:rsidRPr="00026FF3" w:rsidRDefault="00E14563" w:rsidP="00E14563">
      <w:pPr>
        <w:pStyle w:val="Paragraph"/>
      </w:pPr>
      <w:r w:rsidRPr="00026FF3">
        <w:tab/>
        <w:t>(b)</w:t>
      </w:r>
      <w:r w:rsidRPr="00026FF3">
        <w:tab/>
        <w:t xml:space="preserve">it complies with </w:t>
      </w:r>
      <w:r w:rsidR="001F6281" w:rsidRPr="00026FF3">
        <w:t>subsection 1</w:t>
      </w:r>
      <w:r w:rsidRPr="00026FF3">
        <w:t>.4 (General Requirements) of Australian Standard AS 2216</w:t>
      </w:r>
      <w:r w:rsidR="00026FF3">
        <w:noBreakHyphen/>
      </w:r>
      <w:r w:rsidRPr="00026FF3">
        <w:t xml:space="preserve">1997, </w:t>
      </w:r>
      <w:r w:rsidRPr="00026FF3">
        <w:rPr>
          <w:i/>
        </w:rPr>
        <w:t>Packaging for poisonous substances</w:t>
      </w:r>
      <w:r w:rsidRPr="00026FF3">
        <w:t xml:space="preserve">, excluding </w:t>
      </w:r>
      <w:r w:rsidR="001F6281" w:rsidRPr="00026FF3">
        <w:t>paragraph 1</w:t>
      </w:r>
      <w:r w:rsidRPr="00026FF3">
        <w:t>.4.3; and</w:t>
      </w:r>
    </w:p>
    <w:p w14:paraId="24C2F04E" w14:textId="77777777" w:rsidR="00E14563" w:rsidRPr="00026FF3" w:rsidRDefault="00E14563" w:rsidP="00E14563">
      <w:pPr>
        <w:pStyle w:val="Paragraph"/>
      </w:pPr>
      <w:r w:rsidRPr="00026FF3">
        <w:tab/>
        <w:t>(c)</w:t>
      </w:r>
      <w:r w:rsidRPr="00026FF3">
        <w:tab/>
        <w:t>it is securely closed and, except when containing a preparation for use on one occasion only, is capable of being re</w:t>
      </w:r>
      <w:r w:rsidR="00026FF3">
        <w:noBreakHyphen/>
      </w:r>
      <w:r w:rsidRPr="00026FF3">
        <w:t>closed to prevent spillage of its contents; and</w:t>
      </w:r>
    </w:p>
    <w:p w14:paraId="6589AB90" w14:textId="77777777" w:rsidR="00E14563" w:rsidRPr="00026FF3" w:rsidRDefault="00E14563" w:rsidP="00E14563">
      <w:pPr>
        <w:pStyle w:val="Paragraph"/>
      </w:pPr>
      <w:r w:rsidRPr="00026FF3">
        <w:tab/>
        <w:t>(d)</w:t>
      </w:r>
      <w:r w:rsidRPr="00026FF3">
        <w:tab/>
        <w:t>the expression “POISON”, “NOT TO BE TAKEN” or “NOT TO BE USED AS A FOOD CONTAINER” is:</w:t>
      </w:r>
    </w:p>
    <w:p w14:paraId="6D87A99F" w14:textId="77777777" w:rsidR="00E14563" w:rsidRPr="00026FF3" w:rsidRDefault="00E14563" w:rsidP="00E14563">
      <w:pPr>
        <w:pStyle w:val="paragraphsub"/>
      </w:pPr>
      <w:r w:rsidRPr="00026FF3">
        <w:tab/>
        <w:t>(i)</w:t>
      </w:r>
      <w:r w:rsidRPr="00026FF3">
        <w:tab/>
        <w:t>embossed or indelibly written on the container; or</w:t>
      </w:r>
    </w:p>
    <w:p w14:paraId="088331B3" w14:textId="77777777" w:rsidR="00E14563" w:rsidRPr="00026FF3" w:rsidRDefault="00E14563" w:rsidP="00E14563">
      <w:pPr>
        <w:pStyle w:val="paragraphsub"/>
      </w:pPr>
      <w:r w:rsidRPr="00026FF3">
        <w:tab/>
        <w:t>(ii)</w:t>
      </w:r>
      <w:r w:rsidRPr="00026FF3">
        <w:tab/>
        <w:t>printed on a label that complies with subsection (3) that is attached to the container.</w:t>
      </w:r>
    </w:p>
    <w:p w14:paraId="2C165A19" w14:textId="77777777" w:rsidR="00E14563" w:rsidRPr="00026FF3" w:rsidRDefault="00E14563" w:rsidP="00E14563">
      <w:pPr>
        <w:pStyle w:val="Subsection"/>
      </w:pPr>
      <w:r w:rsidRPr="00026FF3">
        <w:tab/>
        <w:t>(3)</w:t>
      </w:r>
      <w:r w:rsidRPr="00026FF3">
        <w:tab/>
        <w:t>For the purposes of sub</w:t>
      </w:r>
      <w:r w:rsidR="001F6281" w:rsidRPr="00026FF3">
        <w:t>paragraph (</w:t>
      </w:r>
      <w:r w:rsidRPr="00026FF3">
        <w:t>2)(d)(ii), the label must be a permanent adhesive label designed to adhere to a substrate without lifting and which cannot be removed without damaging either the label or the substrate.</w:t>
      </w:r>
    </w:p>
    <w:p w14:paraId="708B4227" w14:textId="77777777" w:rsidR="00E14563" w:rsidRPr="00026FF3" w:rsidRDefault="00E14563" w:rsidP="00E14563">
      <w:pPr>
        <w:pStyle w:val="Subsection"/>
      </w:pPr>
      <w:r w:rsidRPr="00026FF3">
        <w:tab/>
        <w:t>(4)</w:t>
      </w:r>
      <w:r w:rsidRPr="00026FF3">
        <w:tab/>
        <w:t xml:space="preserve">Despite subsection (1), the following poisons included in </w:t>
      </w:r>
      <w:r w:rsidR="001F6281" w:rsidRPr="00026FF3">
        <w:t>Schedule 5</w:t>
      </w:r>
      <w:r w:rsidRPr="00026FF3">
        <w:t>:</w:t>
      </w:r>
    </w:p>
    <w:p w14:paraId="2975C08A" w14:textId="77777777" w:rsidR="00E14563" w:rsidRPr="00026FF3" w:rsidRDefault="00E14563" w:rsidP="00E14563">
      <w:pPr>
        <w:pStyle w:val="Paragraph"/>
      </w:pPr>
      <w:r w:rsidRPr="00026FF3">
        <w:tab/>
        <w:t>(a)</w:t>
      </w:r>
      <w:r w:rsidRPr="00026FF3">
        <w:tab/>
        <w:t>methylated spirit(s);</w:t>
      </w:r>
    </w:p>
    <w:p w14:paraId="2568370A" w14:textId="77777777" w:rsidR="00E14563" w:rsidRPr="00026FF3" w:rsidRDefault="00E14563" w:rsidP="00E14563">
      <w:pPr>
        <w:pStyle w:val="Paragraph"/>
      </w:pPr>
      <w:r w:rsidRPr="00026FF3">
        <w:tab/>
        <w:t>(b)</w:t>
      </w:r>
      <w:r w:rsidRPr="00026FF3">
        <w:tab/>
        <w:t>liquid hydrocarbons when packed as kerosene, lamp oil, mineral turpentine, thinners, reducers, white petroleum spirit or dry cleaning fluid;</w:t>
      </w:r>
    </w:p>
    <w:p w14:paraId="2A144A5C" w14:textId="77777777" w:rsidR="00E14563" w:rsidRPr="009C6ED1" w:rsidRDefault="00E14563" w:rsidP="00E14563">
      <w:pPr>
        <w:pStyle w:val="Paragraph"/>
        <w:rPr>
          <w:lang w:val="es-CL"/>
        </w:rPr>
      </w:pPr>
      <w:r w:rsidRPr="00026FF3">
        <w:tab/>
      </w:r>
      <w:r w:rsidRPr="009C6ED1">
        <w:rPr>
          <w:lang w:val="es-CL"/>
        </w:rPr>
        <w:t>(c)</w:t>
      </w:r>
      <w:r w:rsidRPr="009C6ED1">
        <w:rPr>
          <w:lang w:val="es-CL"/>
        </w:rPr>
        <w:tab/>
        <w:t>petrol;</w:t>
      </w:r>
    </w:p>
    <w:p w14:paraId="67756916" w14:textId="77777777" w:rsidR="00E14563" w:rsidRPr="009C6ED1" w:rsidRDefault="00E14563" w:rsidP="00E14563">
      <w:pPr>
        <w:pStyle w:val="Paragraph"/>
        <w:rPr>
          <w:lang w:val="es-CL"/>
        </w:rPr>
      </w:pPr>
      <w:r w:rsidRPr="009C6ED1">
        <w:rPr>
          <w:lang w:val="es-CL"/>
        </w:rPr>
        <w:tab/>
        <w:t>(d)</w:t>
      </w:r>
      <w:r w:rsidRPr="009C6ED1">
        <w:rPr>
          <w:lang w:val="es-CL"/>
        </w:rPr>
        <w:tab/>
        <w:t>toluene;</w:t>
      </w:r>
    </w:p>
    <w:p w14:paraId="1E4D5DA4" w14:textId="77777777" w:rsidR="00E14563" w:rsidRPr="009C6ED1" w:rsidRDefault="00E14563" w:rsidP="00E14563">
      <w:pPr>
        <w:pStyle w:val="Paragraph"/>
        <w:rPr>
          <w:lang w:val="es-CL"/>
        </w:rPr>
      </w:pPr>
      <w:r w:rsidRPr="009C6ED1">
        <w:rPr>
          <w:lang w:val="es-CL"/>
        </w:rPr>
        <w:tab/>
        <w:t>(e)</w:t>
      </w:r>
      <w:r w:rsidRPr="009C6ED1">
        <w:rPr>
          <w:lang w:val="es-CL"/>
        </w:rPr>
        <w:tab/>
        <w:t>xylene;</w:t>
      </w:r>
    </w:p>
    <w:p w14:paraId="190E1E98" w14:textId="77777777" w:rsidR="00E14563" w:rsidRPr="00026FF3" w:rsidRDefault="00E14563" w:rsidP="00E14563">
      <w:pPr>
        <w:pStyle w:val="subsection2"/>
      </w:pPr>
      <w:r w:rsidRPr="00026FF3">
        <w:t xml:space="preserve">must not be supplied in a bottle or jar having a nominal capacity of 2 </w:t>
      </w:r>
      <w:r w:rsidR="00AC15ED" w:rsidRPr="00026FF3">
        <w:t>L</w:t>
      </w:r>
      <w:r w:rsidRPr="00026FF3">
        <w:t xml:space="preserve"> or less, unless the immediate container complies with the container requirements of subsection 46(1).</w:t>
      </w:r>
    </w:p>
    <w:p w14:paraId="4DB861AB" w14:textId="77777777" w:rsidR="00E14563" w:rsidRPr="00026FF3" w:rsidRDefault="00E14563" w:rsidP="00E14563">
      <w:pPr>
        <w:pStyle w:val="ActHead5"/>
      </w:pPr>
      <w:bookmarkStart w:id="158" w:name="_Toc137798390"/>
      <w:bookmarkStart w:id="159" w:name="_Toc188281911"/>
      <w:r w:rsidRPr="00270781">
        <w:rPr>
          <w:rStyle w:val="CharSectno"/>
        </w:rPr>
        <w:t>48</w:t>
      </w:r>
      <w:r w:rsidRPr="00026FF3">
        <w:t xml:space="preserve">  Approved containers</w:t>
      </w:r>
      <w:bookmarkEnd w:id="158"/>
      <w:bookmarkEnd w:id="159"/>
    </w:p>
    <w:p w14:paraId="3587BCA8" w14:textId="77777777" w:rsidR="00E14563" w:rsidRPr="00026FF3" w:rsidRDefault="00E14563" w:rsidP="00E14563">
      <w:pPr>
        <w:pStyle w:val="Subsection"/>
      </w:pPr>
      <w:r w:rsidRPr="00026FF3">
        <w:tab/>
      </w:r>
      <w:r w:rsidRPr="00026FF3">
        <w:tab/>
        <w:t>Despite subsections 46(1) and (3) and section 47, a poison may be packed in a container that does not comply with the tactile identification requirements of AS2216</w:t>
      </w:r>
      <w:r w:rsidR="00026FF3">
        <w:noBreakHyphen/>
      </w:r>
      <w:r w:rsidRPr="00026FF3">
        <w:t>1997 (</w:t>
      </w:r>
      <w:r w:rsidRPr="00026FF3">
        <w:rPr>
          <w:i/>
        </w:rPr>
        <w:t>Packaging for poisonous substances</w:t>
      </w:r>
      <w:r w:rsidRPr="00026FF3">
        <w:t>) or the requirements of paragraph 46(3)(b) or 47(2)(d) if:</w:t>
      </w:r>
    </w:p>
    <w:p w14:paraId="335D4336" w14:textId="77777777" w:rsidR="00E14563" w:rsidRPr="00026FF3" w:rsidRDefault="00E14563" w:rsidP="00E14563">
      <w:pPr>
        <w:pStyle w:val="Paragraph"/>
      </w:pPr>
      <w:r w:rsidRPr="00026FF3">
        <w:tab/>
        <w:t>(a)</w:t>
      </w:r>
      <w:r w:rsidRPr="00026FF3">
        <w:tab/>
        <w:t>other safety factors are not diminished; and</w:t>
      </w:r>
    </w:p>
    <w:p w14:paraId="1BE841B7" w14:textId="77777777" w:rsidR="00E14563" w:rsidRPr="00026FF3" w:rsidRDefault="00E14563" w:rsidP="00E14563">
      <w:pPr>
        <w:pStyle w:val="Paragraph"/>
      </w:pPr>
      <w:r w:rsidRPr="00026FF3">
        <w:tab/>
        <w:t>(b)</w:t>
      </w:r>
      <w:r w:rsidRPr="00026FF3">
        <w:tab/>
        <w:t>the container is for a specific purpose; and</w:t>
      </w:r>
    </w:p>
    <w:p w14:paraId="382DCDD1" w14:textId="77777777" w:rsidR="00E14563" w:rsidRPr="00026FF3" w:rsidRDefault="00E14563" w:rsidP="00E14563">
      <w:pPr>
        <w:pStyle w:val="Paragraph"/>
      </w:pPr>
      <w:r w:rsidRPr="00026FF3">
        <w:tab/>
        <w:t>(c)</w:t>
      </w:r>
      <w:r w:rsidRPr="00026FF3">
        <w:tab/>
        <w:t>an appropriate authority has approved the use of the container for that purpose.</w:t>
      </w:r>
    </w:p>
    <w:p w14:paraId="503D9794" w14:textId="77777777" w:rsidR="00E14563" w:rsidRPr="00026FF3" w:rsidRDefault="00E14563" w:rsidP="00E14563">
      <w:pPr>
        <w:pStyle w:val="ActHead5"/>
      </w:pPr>
      <w:bookmarkStart w:id="160" w:name="_Toc137798391"/>
      <w:bookmarkStart w:id="161" w:name="_Toc188281912"/>
      <w:r w:rsidRPr="00270781">
        <w:rPr>
          <w:rStyle w:val="CharSectno"/>
        </w:rPr>
        <w:t>49</w:t>
      </w:r>
      <w:r w:rsidRPr="00026FF3">
        <w:t xml:space="preserve">  Child</w:t>
      </w:r>
      <w:r w:rsidR="00026FF3">
        <w:noBreakHyphen/>
      </w:r>
      <w:r w:rsidRPr="00026FF3">
        <w:t>resistant closures</w:t>
      </w:r>
      <w:bookmarkEnd w:id="160"/>
      <w:bookmarkEnd w:id="161"/>
    </w:p>
    <w:p w14:paraId="65ECDBA2" w14:textId="77777777" w:rsidR="00E14563" w:rsidRPr="00026FF3" w:rsidRDefault="00E14563" w:rsidP="00E14563">
      <w:pPr>
        <w:pStyle w:val="Subsection"/>
      </w:pPr>
      <w:r w:rsidRPr="00026FF3">
        <w:tab/>
        <w:t>(1)</w:t>
      </w:r>
      <w:r w:rsidRPr="00026FF3">
        <w:tab/>
        <w:t>If a poison specified in column 1 of an item of the following table is supplied in a container having a nominal capacity specified in column 2 of the item, it must be closed with a child</w:t>
      </w:r>
      <w:r w:rsidR="00026FF3">
        <w:noBreakHyphen/>
      </w:r>
      <w:r w:rsidRPr="00026FF3">
        <w:t>resistant closure that:</w:t>
      </w:r>
    </w:p>
    <w:p w14:paraId="4AB2D202" w14:textId="77777777" w:rsidR="00E14563" w:rsidRPr="00026FF3" w:rsidRDefault="00E14563" w:rsidP="00E14563">
      <w:pPr>
        <w:pStyle w:val="Paragraph"/>
      </w:pPr>
      <w:r w:rsidRPr="00026FF3">
        <w:tab/>
        <w:t>(a)</w:t>
      </w:r>
      <w:r w:rsidRPr="00026FF3">
        <w:tab/>
        <w:t>is appropriate for the container and the poison; and</w:t>
      </w:r>
    </w:p>
    <w:p w14:paraId="492F6FBE" w14:textId="77777777" w:rsidR="00E14563" w:rsidRPr="00026FF3" w:rsidRDefault="00E14563" w:rsidP="00E14563">
      <w:pPr>
        <w:pStyle w:val="Paragraph"/>
      </w:pPr>
      <w:r w:rsidRPr="00026FF3">
        <w:tab/>
        <w:t>(b)</w:t>
      </w:r>
      <w:r w:rsidRPr="00026FF3">
        <w:tab/>
        <w:t>will retai</w:t>
      </w:r>
      <w:r w:rsidR="00650910" w:rsidRPr="00026FF3">
        <w:t>n</w:t>
      </w:r>
      <w:r w:rsidRPr="00026FF3">
        <w:t xml:space="preserve"> its child</w:t>
      </w:r>
      <w:r w:rsidR="00026FF3">
        <w:noBreakHyphen/>
      </w:r>
      <w:r w:rsidRPr="00026FF3">
        <w:t>resistant properties for the expected life of the poison.</w:t>
      </w:r>
    </w:p>
    <w:p w14:paraId="3BDE9DC5" w14:textId="77777777" w:rsidR="00E14563" w:rsidRPr="00026FF3" w:rsidRDefault="00E14563" w:rsidP="00E1456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5235"/>
        <w:gridCol w:w="2363"/>
      </w:tblGrid>
      <w:tr w:rsidR="00E14563" w:rsidRPr="00026FF3" w14:paraId="43474434" w14:textId="77777777" w:rsidTr="005F57F5">
        <w:trPr>
          <w:tblHeader/>
        </w:trPr>
        <w:tc>
          <w:tcPr>
            <w:tcW w:w="8312" w:type="dxa"/>
            <w:gridSpan w:val="3"/>
            <w:tcBorders>
              <w:top w:val="single" w:sz="12" w:space="0" w:color="auto"/>
              <w:bottom w:val="single" w:sz="6" w:space="0" w:color="auto"/>
            </w:tcBorders>
            <w:shd w:val="clear" w:color="auto" w:fill="auto"/>
          </w:tcPr>
          <w:p w14:paraId="66576EEC" w14:textId="77777777" w:rsidR="00E14563" w:rsidRPr="00026FF3" w:rsidRDefault="00E14563" w:rsidP="00794D22">
            <w:pPr>
              <w:pStyle w:val="TableHeading"/>
            </w:pPr>
            <w:r w:rsidRPr="00026FF3">
              <w:t>Poisons that must be closed with a child</w:t>
            </w:r>
            <w:r w:rsidR="00026FF3">
              <w:noBreakHyphen/>
            </w:r>
            <w:r w:rsidRPr="00026FF3">
              <w:t>resistant closure</w:t>
            </w:r>
          </w:p>
        </w:tc>
      </w:tr>
      <w:tr w:rsidR="00E14563" w:rsidRPr="00026FF3" w14:paraId="4664BA25" w14:textId="77777777" w:rsidTr="005F57F5">
        <w:trPr>
          <w:tblHeader/>
        </w:trPr>
        <w:tc>
          <w:tcPr>
            <w:tcW w:w="714" w:type="dxa"/>
            <w:tcBorders>
              <w:top w:val="single" w:sz="6" w:space="0" w:color="auto"/>
              <w:bottom w:val="single" w:sz="12" w:space="0" w:color="auto"/>
            </w:tcBorders>
            <w:shd w:val="clear" w:color="auto" w:fill="auto"/>
          </w:tcPr>
          <w:p w14:paraId="20104B05" w14:textId="77777777" w:rsidR="00E14563" w:rsidRPr="00026FF3" w:rsidRDefault="00E14563" w:rsidP="00794D22">
            <w:pPr>
              <w:pStyle w:val="TableHeading"/>
            </w:pPr>
            <w:r w:rsidRPr="00026FF3">
              <w:t>Item</w:t>
            </w:r>
          </w:p>
        </w:tc>
        <w:tc>
          <w:tcPr>
            <w:tcW w:w="5235" w:type="dxa"/>
            <w:tcBorders>
              <w:top w:val="single" w:sz="6" w:space="0" w:color="auto"/>
              <w:bottom w:val="single" w:sz="12" w:space="0" w:color="auto"/>
            </w:tcBorders>
            <w:shd w:val="clear" w:color="auto" w:fill="auto"/>
          </w:tcPr>
          <w:p w14:paraId="2C1AC746" w14:textId="77777777" w:rsidR="00E14563" w:rsidRPr="00026FF3" w:rsidRDefault="00E14563" w:rsidP="00794D22">
            <w:pPr>
              <w:pStyle w:val="TableHeading"/>
            </w:pPr>
            <w:r w:rsidRPr="00026FF3">
              <w:t>Column 1</w:t>
            </w:r>
            <w:r w:rsidRPr="00026FF3">
              <w:br/>
              <w:t>Poison</w:t>
            </w:r>
          </w:p>
        </w:tc>
        <w:tc>
          <w:tcPr>
            <w:tcW w:w="2363" w:type="dxa"/>
            <w:tcBorders>
              <w:top w:val="single" w:sz="6" w:space="0" w:color="auto"/>
              <w:bottom w:val="single" w:sz="12" w:space="0" w:color="auto"/>
            </w:tcBorders>
            <w:shd w:val="clear" w:color="auto" w:fill="auto"/>
          </w:tcPr>
          <w:p w14:paraId="1A5B94B6" w14:textId="77777777" w:rsidR="00E14563" w:rsidRPr="00026FF3" w:rsidRDefault="00E14563" w:rsidP="00794D22">
            <w:pPr>
              <w:pStyle w:val="TableHeading"/>
            </w:pPr>
            <w:r w:rsidRPr="00026FF3">
              <w:t>Column 2</w:t>
            </w:r>
            <w:r w:rsidRPr="00026FF3">
              <w:br/>
              <w:t>Nominal capacity of container</w:t>
            </w:r>
          </w:p>
        </w:tc>
      </w:tr>
      <w:tr w:rsidR="00E14563" w:rsidRPr="00026FF3" w14:paraId="2EF48CD2" w14:textId="77777777" w:rsidTr="005F57F5">
        <w:tc>
          <w:tcPr>
            <w:tcW w:w="714" w:type="dxa"/>
            <w:tcBorders>
              <w:top w:val="single" w:sz="12" w:space="0" w:color="auto"/>
            </w:tcBorders>
            <w:shd w:val="clear" w:color="auto" w:fill="auto"/>
          </w:tcPr>
          <w:p w14:paraId="214607D7" w14:textId="77777777" w:rsidR="00E14563" w:rsidRPr="00026FF3" w:rsidRDefault="00E64FEE" w:rsidP="00794D22">
            <w:pPr>
              <w:pStyle w:val="Tabletext"/>
            </w:pPr>
            <w:r w:rsidRPr="00026FF3">
              <w:t>1</w:t>
            </w:r>
          </w:p>
        </w:tc>
        <w:tc>
          <w:tcPr>
            <w:tcW w:w="5235" w:type="dxa"/>
            <w:tcBorders>
              <w:top w:val="single" w:sz="12" w:space="0" w:color="auto"/>
            </w:tcBorders>
            <w:shd w:val="clear" w:color="auto" w:fill="auto"/>
          </w:tcPr>
          <w:p w14:paraId="16A79A40" w14:textId="77777777" w:rsidR="00E14563" w:rsidRPr="00026FF3" w:rsidRDefault="00E14563" w:rsidP="00794D22">
            <w:pPr>
              <w:pStyle w:val="Tabletext"/>
            </w:pPr>
            <w:r w:rsidRPr="00026FF3">
              <w:t xml:space="preserve">Alkaline salts included in </w:t>
            </w:r>
            <w:r w:rsidR="001F6281" w:rsidRPr="00026FF3">
              <w:t>Schedule 5</w:t>
            </w:r>
            <w:r w:rsidRPr="00026FF3">
              <w:t>, when packed and labelled as dishwashing machine tablets</w:t>
            </w:r>
          </w:p>
        </w:tc>
        <w:tc>
          <w:tcPr>
            <w:tcW w:w="2363" w:type="dxa"/>
            <w:tcBorders>
              <w:top w:val="single" w:sz="12" w:space="0" w:color="auto"/>
            </w:tcBorders>
            <w:shd w:val="clear" w:color="auto" w:fill="auto"/>
          </w:tcPr>
          <w:p w14:paraId="36D5463E" w14:textId="77777777" w:rsidR="00E14563" w:rsidRPr="00026FF3" w:rsidRDefault="00E14563" w:rsidP="00794D22">
            <w:pPr>
              <w:pStyle w:val="Tabletext"/>
            </w:pPr>
            <w:r w:rsidRPr="00026FF3">
              <w:t>All sizes</w:t>
            </w:r>
          </w:p>
        </w:tc>
      </w:tr>
      <w:tr w:rsidR="00E14563" w:rsidRPr="00026FF3" w14:paraId="2487D631" w14:textId="77777777" w:rsidTr="005F57F5">
        <w:tc>
          <w:tcPr>
            <w:tcW w:w="714" w:type="dxa"/>
            <w:shd w:val="clear" w:color="auto" w:fill="auto"/>
          </w:tcPr>
          <w:p w14:paraId="76CB1506" w14:textId="77777777" w:rsidR="00E14563" w:rsidRPr="00026FF3" w:rsidRDefault="00E64FEE" w:rsidP="00794D22">
            <w:pPr>
              <w:pStyle w:val="Tabletext"/>
            </w:pPr>
            <w:r w:rsidRPr="00026FF3">
              <w:t>2</w:t>
            </w:r>
          </w:p>
        </w:tc>
        <w:tc>
          <w:tcPr>
            <w:tcW w:w="5235" w:type="dxa"/>
            <w:shd w:val="clear" w:color="auto" w:fill="auto"/>
          </w:tcPr>
          <w:p w14:paraId="67F284FB" w14:textId="77777777" w:rsidR="00E14563" w:rsidRPr="00026FF3" w:rsidRDefault="00E14563" w:rsidP="00794D22">
            <w:pPr>
              <w:pStyle w:val="Tabletext"/>
            </w:pPr>
            <w:r w:rsidRPr="00026FF3">
              <w:t xml:space="preserve">Alkaline salts included in </w:t>
            </w:r>
            <w:r w:rsidR="001F6281" w:rsidRPr="00026FF3">
              <w:t>Schedule 5</w:t>
            </w:r>
            <w:r w:rsidRPr="00026FF3">
              <w:t>, when packed and labelled as dishwashing machine liquids, solids or gels</w:t>
            </w:r>
          </w:p>
        </w:tc>
        <w:tc>
          <w:tcPr>
            <w:tcW w:w="2363" w:type="dxa"/>
            <w:shd w:val="clear" w:color="auto" w:fill="auto"/>
          </w:tcPr>
          <w:p w14:paraId="5DE4907C" w14:textId="77777777" w:rsidR="00E14563" w:rsidRPr="00026FF3" w:rsidRDefault="00E14563" w:rsidP="00794D22">
            <w:pPr>
              <w:pStyle w:val="Tabletext"/>
            </w:pPr>
            <w:r w:rsidRPr="00026FF3">
              <w:t xml:space="preserve">5 </w:t>
            </w:r>
            <w:r w:rsidR="00423F35" w:rsidRPr="00026FF3">
              <w:t>L</w:t>
            </w:r>
            <w:r w:rsidRPr="00026FF3">
              <w:t>/</w:t>
            </w:r>
            <w:r w:rsidR="00423F35" w:rsidRPr="00026FF3">
              <w:t>kg</w:t>
            </w:r>
            <w:r w:rsidRPr="00026FF3">
              <w:t xml:space="preserve"> or less</w:t>
            </w:r>
          </w:p>
        </w:tc>
      </w:tr>
      <w:tr w:rsidR="00E14563" w:rsidRPr="00026FF3" w14:paraId="343A1EC8" w14:textId="77777777" w:rsidTr="005F57F5">
        <w:tc>
          <w:tcPr>
            <w:tcW w:w="714" w:type="dxa"/>
            <w:shd w:val="clear" w:color="auto" w:fill="auto"/>
          </w:tcPr>
          <w:p w14:paraId="0A30D3EC" w14:textId="77777777" w:rsidR="00E14563" w:rsidRPr="00026FF3" w:rsidRDefault="00E64FEE" w:rsidP="00794D22">
            <w:pPr>
              <w:pStyle w:val="Tabletext"/>
            </w:pPr>
            <w:r w:rsidRPr="00026FF3">
              <w:t>3</w:t>
            </w:r>
          </w:p>
        </w:tc>
        <w:tc>
          <w:tcPr>
            <w:tcW w:w="5235" w:type="dxa"/>
            <w:shd w:val="clear" w:color="auto" w:fill="auto"/>
          </w:tcPr>
          <w:p w14:paraId="0E3EA81B" w14:textId="77777777" w:rsidR="00E14563" w:rsidRPr="00026FF3" w:rsidRDefault="00E14563" w:rsidP="00794D22">
            <w:pPr>
              <w:pStyle w:val="Tabletext"/>
            </w:pPr>
            <w:r w:rsidRPr="00026FF3">
              <w:t xml:space="preserve">Alkaline salts included in </w:t>
            </w:r>
            <w:r w:rsidR="001F6281" w:rsidRPr="00026FF3">
              <w:t>Schedule 5</w:t>
            </w:r>
            <w:r w:rsidRPr="00026FF3">
              <w:t>, when packed and labelled as a food additive</w:t>
            </w:r>
          </w:p>
        </w:tc>
        <w:tc>
          <w:tcPr>
            <w:tcW w:w="2363" w:type="dxa"/>
            <w:shd w:val="clear" w:color="auto" w:fill="auto"/>
          </w:tcPr>
          <w:p w14:paraId="14C3BD19" w14:textId="77777777" w:rsidR="00E14563" w:rsidRPr="00026FF3" w:rsidRDefault="00E14563" w:rsidP="00794D22">
            <w:pPr>
              <w:pStyle w:val="Tabletext"/>
            </w:pPr>
            <w:r w:rsidRPr="00026FF3">
              <w:t xml:space="preserve">2.5 </w:t>
            </w:r>
            <w:r w:rsidR="00423F35" w:rsidRPr="00026FF3">
              <w:t xml:space="preserve">L </w:t>
            </w:r>
            <w:r w:rsidRPr="00026FF3">
              <w:t>or less</w:t>
            </w:r>
          </w:p>
        </w:tc>
      </w:tr>
      <w:tr w:rsidR="00E14563" w:rsidRPr="00026FF3" w14:paraId="633F844F" w14:textId="77777777" w:rsidTr="005F57F5">
        <w:tc>
          <w:tcPr>
            <w:tcW w:w="714" w:type="dxa"/>
            <w:shd w:val="clear" w:color="auto" w:fill="auto"/>
          </w:tcPr>
          <w:p w14:paraId="34BBA910" w14:textId="77777777" w:rsidR="00E14563" w:rsidRPr="00026FF3" w:rsidRDefault="00E64FEE" w:rsidP="00794D22">
            <w:pPr>
              <w:pStyle w:val="Tabletext"/>
            </w:pPr>
            <w:r w:rsidRPr="00026FF3">
              <w:t>4</w:t>
            </w:r>
          </w:p>
        </w:tc>
        <w:tc>
          <w:tcPr>
            <w:tcW w:w="5235" w:type="dxa"/>
            <w:shd w:val="clear" w:color="auto" w:fill="auto"/>
          </w:tcPr>
          <w:p w14:paraId="1E518C74" w14:textId="77777777" w:rsidR="00E14563" w:rsidRPr="00026FF3" w:rsidRDefault="00E14563" w:rsidP="00794D22">
            <w:pPr>
              <w:pStyle w:val="Tabletext"/>
            </w:pPr>
            <w:r w:rsidRPr="00026FF3">
              <w:t xml:space="preserve">Anise oil when included in </w:t>
            </w:r>
            <w:r w:rsidR="001F6281" w:rsidRPr="00026FF3">
              <w:t>Schedule 5</w:t>
            </w:r>
          </w:p>
        </w:tc>
        <w:tc>
          <w:tcPr>
            <w:tcW w:w="2363" w:type="dxa"/>
            <w:shd w:val="clear" w:color="auto" w:fill="auto"/>
          </w:tcPr>
          <w:p w14:paraId="3985F61D"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4B285ABD" w14:textId="77777777" w:rsidTr="005F57F5">
        <w:tc>
          <w:tcPr>
            <w:tcW w:w="714" w:type="dxa"/>
            <w:shd w:val="clear" w:color="auto" w:fill="auto"/>
          </w:tcPr>
          <w:p w14:paraId="16C3B95F" w14:textId="77777777" w:rsidR="00E14563" w:rsidRPr="00026FF3" w:rsidRDefault="00E64FEE" w:rsidP="00794D22">
            <w:pPr>
              <w:pStyle w:val="Tabletext"/>
            </w:pPr>
            <w:r w:rsidRPr="00026FF3">
              <w:t>5</w:t>
            </w:r>
          </w:p>
        </w:tc>
        <w:tc>
          <w:tcPr>
            <w:tcW w:w="5235" w:type="dxa"/>
            <w:shd w:val="clear" w:color="auto" w:fill="auto"/>
          </w:tcPr>
          <w:p w14:paraId="6DAB2FD9" w14:textId="77777777" w:rsidR="00E14563" w:rsidRPr="00026FF3" w:rsidRDefault="00E14563" w:rsidP="00794D22">
            <w:pPr>
              <w:pStyle w:val="Tabletext"/>
            </w:pPr>
            <w:r w:rsidRPr="00026FF3">
              <w:t xml:space="preserve">Basil oil when included in </w:t>
            </w:r>
            <w:r w:rsidR="001F6281" w:rsidRPr="00026FF3">
              <w:t>Schedule 5</w:t>
            </w:r>
          </w:p>
        </w:tc>
        <w:tc>
          <w:tcPr>
            <w:tcW w:w="2363" w:type="dxa"/>
            <w:shd w:val="clear" w:color="auto" w:fill="auto"/>
          </w:tcPr>
          <w:p w14:paraId="5B579CD4"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0069E2B9" w14:textId="77777777" w:rsidTr="005F57F5">
        <w:tc>
          <w:tcPr>
            <w:tcW w:w="714" w:type="dxa"/>
            <w:shd w:val="clear" w:color="auto" w:fill="auto"/>
          </w:tcPr>
          <w:p w14:paraId="662DE9D0" w14:textId="77777777" w:rsidR="00E14563" w:rsidRPr="00026FF3" w:rsidRDefault="00E64FEE" w:rsidP="00794D22">
            <w:pPr>
              <w:pStyle w:val="Tabletext"/>
            </w:pPr>
            <w:r w:rsidRPr="00026FF3">
              <w:t>6</w:t>
            </w:r>
          </w:p>
        </w:tc>
        <w:tc>
          <w:tcPr>
            <w:tcW w:w="5235" w:type="dxa"/>
            <w:shd w:val="clear" w:color="auto" w:fill="auto"/>
          </w:tcPr>
          <w:p w14:paraId="0A6FB2A6" w14:textId="77777777" w:rsidR="00E14563" w:rsidRPr="00026FF3" w:rsidRDefault="00E14563" w:rsidP="00794D22">
            <w:pPr>
              <w:pStyle w:val="Tabletext"/>
            </w:pPr>
            <w:r w:rsidRPr="00026FF3">
              <w:t xml:space="preserve">Bay oil when included in </w:t>
            </w:r>
            <w:r w:rsidR="001F6281" w:rsidRPr="00026FF3">
              <w:t>Schedule 6</w:t>
            </w:r>
          </w:p>
        </w:tc>
        <w:tc>
          <w:tcPr>
            <w:tcW w:w="2363" w:type="dxa"/>
            <w:shd w:val="clear" w:color="auto" w:fill="auto"/>
          </w:tcPr>
          <w:p w14:paraId="7A2534DC"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6F1024AA" w14:textId="77777777" w:rsidTr="005F57F5">
        <w:tc>
          <w:tcPr>
            <w:tcW w:w="714" w:type="dxa"/>
            <w:shd w:val="clear" w:color="auto" w:fill="auto"/>
          </w:tcPr>
          <w:p w14:paraId="792B7DFD" w14:textId="77777777" w:rsidR="00E14563" w:rsidRPr="00026FF3" w:rsidRDefault="00E64FEE" w:rsidP="00794D22">
            <w:pPr>
              <w:pStyle w:val="Tabletext"/>
            </w:pPr>
            <w:r w:rsidRPr="00026FF3">
              <w:t>7</w:t>
            </w:r>
          </w:p>
        </w:tc>
        <w:tc>
          <w:tcPr>
            <w:tcW w:w="5235" w:type="dxa"/>
            <w:shd w:val="clear" w:color="auto" w:fill="auto"/>
          </w:tcPr>
          <w:p w14:paraId="148D4841" w14:textId="77777777" w:rsidR="00E14563" w:rsidRPr="00026FF3" w:rsidRDefault="00E14563" w:rsidP="00794D22">
            <w:pPr>
              <w:pStyle w:val="Tabletext"/>
            </w:pPr>
            <w:r w:rsidRPr="00026FF3">
              <w:t xml:space="preserve">Cajuput oil when included in </w:t>
            </w:r>
            <w:r w:rsidR="001F6281" w:rsidRPr="00026FF3">
              <w:t>Schedule 6</w:t>
            </w:r>
          </w:p>
        </w:tc>
        <w:tc>
          <w:tcPr>
            <w:tcW w:w="2363" w:type="dxa"/>
            <w:shd w:val="clear" w:color="auto" w:fill="auto"/>
          </w:tcPr>
          <w:p w14:paraId="0B199259"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4F70779C" w14:textId="77777777" w:rsidTr="005F57F5">
        <w:tc>
          <w:tcPr>
            <w:tcW w:w="714" w:type="dxa"/>
            <w:shd w:val="clear" w:color="auto" w:fill="auto"/>
          </w:tcPr>
          <w:p w14:paraId="595B80C6" w14:textId="77777777" w:rsidR="00E14563" w:rsidRPr="00026FF3" w:rsidRDefault="00E64FEE" w:rsidP="00794D22">
            <w:pPr>
              <w:pStyle w:val="Tabletext"/>
            </w:pPr>
            <w:r w:rsidRPr="00026FF3">
              <w:t>8</w:t>
            </w:r>
          </w:p>
        </w:tc>
        <w:tc>
          <w:tcPr>
            <w:tcW w:w="5235" w:type="dxa"/>
            <w:shd w:val="clear" w:color="auto" w:fill="auto"/>
          </w:tcPr>
          <w:p w14:paraId="2667FEE1" w14:textId="77777777" w:rsidR="00E14563" w:rsidRPr="00026FF3" w:rsidRDefault="00E14563" w:rsidP="00794D22">
            <w:pPr>
              <w:pStyle w:val="Tabletext"/>
            </w:pPr>
            <w:r w:rsidRPr="00026FF3">
              <w:t xml:space="preserve">Cassia oil when included in </w:t>
            </w:r>
            <w:r w:rsidR="001F6281" w:rsidRPr="00026FF3">
              <w:t>Schedule 5</w:t>
            </w:r>
          </w:p>
        </w:tc>
        <w:tc>
          <w:tcPr>
            <w:tcW w:w="2363" w:type="dxa"/>
            <w:shd w:val="clear" w:color="auto" w:fill="auto"/>
          </w:tcPr>
          <w:p w14:paraId="7EA9B422"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33DBEA7A" w14:textId="77777777" w:rsidTr="005F57F5">
        <w:tc>
          <w:tcPr>
            <w:tcW w:w="714" w:type="dxa"/>
            <w:shd w:val="clear" w:color="auto" w:fill="auto"/>
          </w:tcPr>
          <w:p w14:paraId="28A96DDF" w14:textId="77777777" w:rsidR="00E14563" w:rsidRPr="00026FF3" w:rsidRDefault="00E64FEE" w:rsidP="00794D22">
            <w:pPr>
              <w:pStyle w:val="Tabletext"/>
            </w:pPr>
            <w:r w:rsidRPr="00026FF3">
              <w:t>9</w:t>
            </w:r>
          </w:p>
        </w:tc>
        <w:tc>
          <w:tcPr>
            <w:tcW w:w="5235" w:type="dxa"/>
            <w:shd w:val="clear" w:color="auto" w:fill="auto"/>
          </w:tcPr>
          <w:p w14:paraId="06E8C175" w14:textId="77777777" w:rsidR="00E14563" w:rsidRPr="00026FF3" w:rsidRDefault="00E14563" w:rsidP="00794D22">
            <w:pPr>
              <w:pStyle w:val="Tabletext"/>
            </w:pPr>
            <w:r w:rsidRPr="00026FF3">
              <w:t xml:space="preserve">Cineole when included in </w:t>
            </w:r>
            <w:r w:rsidR="001F6281" w:rsidRPr="00026FF3">
              <w:t>Schedule 6</w:t>
            </w:r>
          </w:p>
        </w:tc>
        <w:tc>
          <w:tcPr>
            <w:tcW w:w="2363" w:type="dxa"/>
            <w:shd w:val="clear" w:color="auto" w:fill="auto"/>
          </w:tcPr>
          <w:p w14:paraId="2A5256E2" w14:textId="77777777" w:rsidR="00E14563" w:rsidRPr="00026FF3" w:rsidRDefault="00E14563" w:rsidP="00794D22">
            <w:pPr>
              <w:pStyle w:val="Tabletext"/>
            </w:pPr>
            <w:r w:rsidRPr="00026FF3">
              <w:t xml:space="preserve">2 </w:t>
            </w:r>
            <w:r w:rsidR="00423F35" w:rsidRPr="00026FF3">
              <w:t xml:space="preserve">L </w:t>
            </w:r>
            <w:r w:rsidRPr="00026FF3">
              <w:t>or less</w:t>
            </w:r>
          </w:p>
        </w:tc>
      </w:tr>
      <w:tr w:rsidR="00E14563" w:rsidRPr="00026FF3" w14:paraId="4F5B57FF" w14:textId="77777777" w:rsidTr="005F57F5">
        <w:tc>
          <w:tcPr>
            <w:tcW w:w="714" w:type="dxa"/>
            <w:shd w:val="clear" w:color="auto" w:fill="auto"/>
          </w:tcPr>
          <w:p w14:paraId="16BF2403" w14:textId="77777777" w:rsidR="00E14563" w:rsidRPr="00026FF3" w:rsidRDefault="00E64FEE" w:rsidP="00794D22">
            <w:pPr>
              <w:pStyle w:val="Tabletext"/>
            </w:pPr>
            <w:r w:rsidRPr="00026FF3">
              <w:t>10</w:t>
            </w:r>
          </w:p>
        </w:tc>
        <w:tc>
          <w:tcPr>
            <w:tcW w:w="5235" w:type="dxa"/>
            <w:shd w:val="clear" w:color="auto" w:fill="auto"/>
          </w:tcPr>
          <w:p w14:paraId="3DD54AD3" w14:textId="77777777" w:rsidR="00E14563" w:rsidRPr="00026FF3" w:rsidRDefault="00E14563" w:rsidP="00794D22">
            <w:pPr>
              <w:pStyle w:val="Tabletext"/>
            </w:pPr>
            <w:r w:rsidRPr="00026FF3">
              <w:t xml:space="preserve">Cinnamon bark oil when included in </w:t>
            </w:r>
            <w:r w:rsidR="001F6281" w:rsidRPr="00026FF3">
              <w:t>Schedule 5</w:t>
            </w:r>
          </w:p>
        </w:tc>
        <w:tc>
          <w:tcPr>
            <w:tcW w:w="2363" w:type="dxa"/>
            <w:shd w:val="clear" w:color="auto" w:fill="auto"/>
          </w:tcPr>
          <w:p w14:paraId="3AA46249"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432771EC" w14:textId="77777777" w:rsidTr="005F57F5">
        <w:tc>
          <w:tcPr>
            <w:tcW w:w="714" w:type="dxa"/>
            <w:shd w:val="clear" w:color="auto" w:fill="auto"/>
          </w:tcPr>
          <w:p w14:paraId="7E4BA46E" w14:textId="77777777" w:rsidR="00E14563" w:rsidRPr="00026FF3" w:rsidRDefault="00E64FEE" w:rsidP="00794D22">
            <w:pPr>
              <w:pStyle w:val="Tabletext"/>
            </w:pPr>
            <w:r w:rsidRPr="00026FF3">
              <w:t>11</w:t>
            </w:r>
          </w:p>
        </w:tc>
        <w:tc>
          <w:tcPr>
            <w:tcW w:w="5235" w:type="dxa"/>
            <w:shd w:val="clear" w:color="auto" w:fill="auto"/>
          </w:tcPr>
          <w:p w14:paraId="36F00526" w14:textId="77777777" w:rsidR="00E14563" w:rsidRPr="00026FF3" w:rsidRDefault="00E14563" w:rsidP="00794D22">
            <w:pPr>
              <w:pStyle w:val="Tabletext"/>
            </w:pPr>
            <w:r w:rsidRPr="00026FF3">
              <w:t xml:space="preserve">Cinnamon leaf oil when included in </w:t>
            </w:r>
            <w:r w:rsidR="001F6281" w:rsidRPr="00026FF3">
              <w:t>Schedule 6</w:t>
            </w:r>
          </w:p>
        </w:tc>
        <w:tc>
          <w:tcPr>
            <w:tcW w:w="2363" w:type="dxa"/>
            <w:shd w:val="clear" w:color="auto" w:fill="auto"/>
          </w:tcPr>
          <w:p w14:paraId="31025FF1"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474E65A4" w14:textId="77777777" w:rsidTr="005F57F5">
        <w:tc>
          <w:tcPr>
            <w:tcW w:w="714" w:type="dxa"/>
            <w:shd w:val="clear" w:color="auto" w:fill="auto"/>
          </w:tcPr>
          <w:p w14:paraId="5B4A4E9D" w14:textId="77777777" w:rsidR="00E14563" w:rsidRPr="00026FF3" w:rsidRDefault="00E64FEE" w:rsidP="00794D22">
            <w:pPr>
              <w:pStyle w:val="Tabletext"/>
            </w:pPr>
            <w:r w:rsidRPr="00026FF3">
              <w:t>12</w:t>
            </w:r>
          </w:p>
        </w:tc>
        <w:tc>
          <w:tcPr>
            <w:tcW w:w="5235" w:type="dxa"/>
            <w:shd w:val="clear" w:color="auto" w:fill="auto"/>
          </w:tcPr>
          <w:p w14:paraId="4CB6BBBE" w14:textId="77777777" w:rsidR="00E14563" w:rsidRPr="00026FF3" w:rsidRDefault="00E14563" w:rsidP="00794D22">
            <w:pPr>
              <w:pStyle w:val="Tabletext"/>
            </w:pPr>
            <w:r w:rsidRPr="00026FF3">
              <w:t xml:space="preserve">Clove oil when included in </w:t>
            </w:r>
            <w:r w:rsidR="001F6281" w:rsidRPr="00026FF3">
              <w:t>Schedule 6</w:t>
            </w:r>
          </w:p>
        </w:tc>
        <w:tc>
          <w:tcPr>
            <w:tcW w:w="2363" w:type="dxa"/>
            <w:shd w:val="clear" w:color="auto" w:fill="auto"/>
          </w:tcPr>
          <w:p w14:paraId="194D58A5"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60E5AE29" w14:textId="77777777" w:rsidTr="005F57F5">
        <w:tc>
          <w:tcPr>
            <w:tcW w:w="714" w:type="dxa"/>
            <w:shd w:val="clear" w:color="auto" w:fill="auto"/>
          </w:tcPr>
          <w:p w14:paraId="259E2B28" w14:textId="77777777" w:rsidR="00E14563" w:rsidRPr="00026FF3" w:rsidRDefault="00E64FEE" w:rsidP="00794D22">
            <w:pPr>
              <w:pStyle w:val="Tabletext"/>
            </w:pPr>
            <w:r w:rsidRPr="00026FF3">
              <w:t>13</w:t>
            </w:r>
          </w:p>
        </w:tc>
        <w:tc>
          <w:tcPr>
            <w:tcW w:w="5235" w:type="dxa"/>
            <w:shd w:val="clear" w:color="auto" w:fill="auto"/>
          </w:tcPr>
          <w:p w14:paraId="3FEA6A8F" w14:textId="77777777" w:rsidR="00E14563" w:rsidRPr="00026FF3" w:rsidRDefault="00E14563" w:rsidP="00794D22">
            <w:pPr>
              <w:pStyle w:val="Tabletext"/>
            </w:pPr>
            <w:r w:rsidRPr="00026FF3">
              <w:t>CYCLOSILAZANES, DI</w:t>
            </w:r>
            <w:r w:rsidR="00026FF3">
              <w:noBreakHyphen/>
            </w:r>
            <w:r w:rsidRPr="00026FF3">
              <w:t>ME, ME HYDROGEN, POLYMERS WITH DI</w:t>
            </w:r>
            <w:r w:rsidR="00026FF3">
              <w:noBreakHyphen/>
            </w:r>
            <w:r w:rsidRPr="00026FF3">
              <w:t>ME, ME HYDROGEN SILAZANES, REACTION PRODUCTS WITH 3</w:t>
            </w:r>
            <w:r w:rsidR="00026FF3">
              <w:noBreakHyphen/>
            </w:r>
            <w:r w:rsidRPr="00026FF3">
              <w:t>(TRIETHOXYSILYL)</w:t>
            </w:r>
            <w:r w:rsidR="00026FF3">
              <w:noBreakHyphen/>
            </w:r>
            <w:r w:rsidRPr="00026FF3">
              <w:t>1</w:t>
            </w:r>
            <w:r w:rsidR="00026FF3">
              <w:noBreakHyphen/>
            </w:r>
            <w:r w:rsidRPr="00026FF3">
              <w:t>PROPANAMINE (CAS 475645</w:t>
            </w:r>
            <w:r w:rsidR="00026FF3">
              <w:noBreakHyphen/>
            </w:r>
            <w:r w:rsidRPr="00026FF3">
              <w:t>84</w:t>
            </w:r>
            <w:r w:rsidR="00026FF3">
              <w:noBreakHyphen/>
            </w:r>
            <w:r w:rsidRPr="00026FF3">
              <w:t xml:space="preserve">2) when included in </w:t>
            </w:r>
            <w:r w:rsidR="001F6281" w:rsidRPr="00026FF3">
              <w:t>Schedule 6</w:t>
            </w:r>
            <w:r w:rsidRPr="00026FF3">
              <w:t>, when presented in a wipe</w:t>
            </w:r>
          </w:p>
        </w:tc>
        <w:tc>
          <w:tcPr>
            <w:tcW w:w="2363" w:type="dxa"/>
            <w:shd w:val="clear" w:color="auto" w:fill="auto"/>
          </w:tcPr>
          <w:p w14:paraId="1F06BF4D" w14:textId="77777777" w:rsidR="00E14563" w:rsidRPr="00026FF3" w:rsidRDefault="00E14563" w:rsidP="00794D22">
            <w:pPr>
              <w:pStyle w:val="Tabletext"/>
            </w:pPr>
            <w:r w:rsidRPr="00026FF3">
              <w:t>All sizes</w:t>
            </w:r>
          </w:p>
        </w:tc>
      </w:tr>
      <w:tr w:rsidR="00E14563" w:rsidRPr="00026FF3" w14:paraId="6C34861C" w14:textId="77777777" w:rsidTr="005F57F5">
        <w:tc>
          <w:tcPr>
            <w:tcW w:w="714" w:type="dxa"/>
            <w:shd w:val="clear" w:color="auto" w:fill="auto"/>
          </w:tcPr>
          <w:p w14:paraId="665735C8" w14:textId="77777777" w:rsidR="00E14563" w:rsidRPr="00026FF3" w:rsidRDefault="00E64FEE" w:rsidP="00794D22">
            <w:pPr>
              <w:pStyle w:val="Tabletext"/>
            </w:pPr>
            <w:r w:rsidRPr="00026FF3">
              <w:t>14</w:t>
            </w:r>
          </w:p>
        </w:tc>
        <w:tc>
          <w:tcPr>
            <w:tcW w:w="5235" w:type="dxa"/>
            <w:shd w:val="clear" w:color="auto" w:fill="auto"/>
          </w:tcPr>
          <w:p w14:paraId="3AB72029" w14:textId="77777777" w:rsidR="00E14563" w:rsidRPr="00026FF3" w:rsidRDefault="00E14563" w:rsidP="00794D22">
            <w:pPr>
              <w:pStyle w:val="Tabletext"/>
            </w:pPr>
            <w:r w:rsidRPr="00026FF3">
              <w:t xml:space="preserve">Essential oils when included in </w:t>
            </w:r>
            <w:r w:rsidR="001F6281" w:rsidRPr="00026FF3">
              <w:t>Schedule 6</w:t>
            </w:r>
            <w:r w:rsidRPr="00026FF3">
              <w:t xml:space="preserve"> because of their natural camphor component</w:t>
            </w:r>
          </w:p>
        </w:tc>
        <w:tc>
          <w:tcPr>
            <w:tcW w:w="2363" w:type="dxa"/>
            <w:shd w:val="clear" w:color="auto" w:fill="auto"/>
          </w:tcPr>
          <w:p w14:paraId="1E598AF4"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2B7F63A5" w14:textId="77777777" w:rsidTr="005F57F5">
        <w:tc>
          <w:tcPr>
            <w:tcW w:w="714" w:type="dxa"/>
            <w:shd w:val="clear" w:color="auto" w:fill="auto"/>
          </w:tcPr>
          <w:p w14:paraId="3609C759" w14:textId="77777777" w:rsidR="00E14563" w:rsidRPr="00026FF3" w:rsidRDefault="00E64FEE" w:rsidP="00794D22">
            <w:pPr>
              <w:pStyle w:val="Tabletext"/>
            </w:pPr>
            <w:r w:rsidRPr="00026FF3">
              <w:t>15</w:t>
            </w:r>
          </w:p>
        </w:tc>
        <w:tc>
          <w:tcPr>
            <w:tcW w:w="5235" w:type="dxa"/>
            <w:shd w:val="clear" w:color="auto" w:fill="auto"/>
          </w:tcPr>
          <w:p w14:paraId="30317FD1" w14:textId="77777777" w:rsidR="00E14563" w:rsidRPr="00026FF3" w:rsidRDefault="00E14563" w:rsidP="00794D22">
            <w:pPr>
              <w:pStyle w:val="Tabletext"/>
            </w:pPr>
            <w:r w:rsidRPr="00026FF3">
              <w:t xml:space="preserve">Ethylene glycol when included in </w:t>
            </w:r>
            <w:r w:rsidR="001F6281" w:rsidRPr="00026FF3">
              <w:t>Schedule 6</w:t>
            </w:r>
          </w:p>
        </w:tc>
        <w:tc>
          <w:tcPr>
            <w:tcW w:w="2363" w:type="dxa"/>
            <w:shd w:val="clear" w:color="auto" w:fill="auto"/>
          </w:tcPr>
          <w:p w14:paraId="760150A3" w14:textId="77777777" w:rsidR="00E14563" w:rsidRPr="00026FF3" w:rsidRDefault="00E14563" w:rsidP="00794D22">
            <w:pPr>
              <w:pStyle w:val="Tabletext"/>
            </w:pPr>
            <w:r w:rsidRPr="00026FF3">
              <w:t xml:space="preserve">5 </w:t>
            </w:r>
            <w:r w:rsidR="00423F35" w:rsidRPr="00026FF3">
              <w:t>L</w:t>
            </w:r>
            <w:r w:rsidRPr="00026FF3">
              <w:t xml:space="preserve"> or less</w:t>
            </w:r>
          </w:p>
        </w:tc>
      </w:tr>
      <w:tr w:rsidR="00E14563" w:rsidRPr="00026FF3" w14:paraId="74EAA952" w14:textId="77777777" w:rsidTr="005F57F5">
        <w:tc>
          <w:tcPr>
            <w:tcW w:w="714" w:type="dxa"/>
            <w:shd w:val="clear" w:color="auto" w:fill="auto"/>
          </w:tcPr>
          <w:p w14:paraId="511E701B" w14:textId="77777777" w:rsidR="00E14563" w:rsidRPr="00026FF3" w:rsidRDefault="00E64FEE" w:rsidP="00794D22">
            <w:pPr>
              <w:pStyle w:val="Tabletext"/>
            </w:pPr>
            <w:r w:rsidRPr="00026FF3">
              <w:t>16</w:t>
            </w:r>
          </w:p>
        </w:tc>
        <w:tc>
          <w:tcPr>
            <w:tcW w:w="5235" w:type="dxa"/>
            <w:shd w:val="clear" w:color="auto" w:fill="auto"/>
          </w:tcPr>
          <w:p w14:paraId="17BF9A5F" w14:textId="77777777" w:rsidR="00E14563" w:rsidRPr="00026FF3" w:rsidRDefault="00E14563" w:rsidP="00794D22">
            <w:pPr>
              <w:pStyle w:val="Tabletext"/>
            </w:pPr>
            <w:r w:rsidRPr="00026FF3">
              <w:t xml:space="preserve">Ethylene glycol when included in </w:t>
            </w:r>
            <w:r w:rsidR="001F6281" w:rsidRPr="00026FF3">
              <w:t>Schedule 5</w:t>
            </w:r>
            <w:r w:rsidRPr="00026FF3">
              <w:t xml:space="preserve"> in preparations containing more than 50</w:t>
            </w:r>
            <w:r w:rsidR="00C44452" w:rsidRPr="00026FF3">
              <w:t>%</w:t>
            </w:r>
            <w:r w:rsidRPr="00026FF3">
              <w:t xml:space="preserve"> of ethylene glycol</w:t>
            </w:r>
          </w:p>
        </w:tc>
        <w:tc>
          <w:tcPr>
            <w:tcW w:w="2363" w:type="dxa"/>
            <w:shd w:val="clear" w:color="auto" w:fill="auto"/>
          </w:tcPr>
          <w:p w14:paraId="2C91EAD5" w14:textId="77777777" w:rsidR="00E14563" w:rsidRPr="00026FF3" w:rsidRDefault="00E14563" w:rsidP="00794D22">
            <w:pPr>
              <w:pStyle w:val="Tabletext"/>
            </w:pPr>
            <w:r w:rsidRPr="00026FF3">
              <w:t xml:space="preserve">5 </w:t>
            </w:r>
            <w:r w:rsidR="00423F35" w:rsidRPr="00026FF3">
              <w:t>L</w:t>
            </w:r>
            <w:r w:rsidRPr="00026FF3">
              <w:t xml:space="preserve"> or less</w:t>
            </w:r>
          </w:p>
        </w:tc>
      </w:tr>
      <w:tr w:rsidR="00E14563" w:rsidRPr="00026FF3" w14:paraId="66BF3913" w14:textId="77777777" w:rsidTr="005F57F5">
        <w:tc>
          <w:tcPr>
            <w:tcW w:w="714" w:type="dxa"/>
            <w:shd w:val="clear" w:color="auto" w:fill="auto"/>
          </w:tcPr>
          <w:p w14:paraId="696E949D" w14:textId="77777777" w:rsidR="00E14563" w:rsidRPr="00026FF3" w:rsidRDefault="00E64FEE" w:rsidP="00794D22">
            <w:pPr>
              <w:pStyle w:val="Tabletext"/>
            </w:pPr>
            <w:r w:rsidRPr="00026FF3">
              <w:t>17</w:t>
            </w:r>
          </w:p>
        </w:tc>
        <w:tc>
          <w:tcPr>
            <w:tcW w:w="5235" w:type="dxa"/>
            <w:shd w:val="clear" w:color="auto" w:fill="auto"/>
          </w:tcPr>
          <w:p w14:paraId="5248458B" w14:textId="77777777" w:rsidR="00E14563" w:rsidRPr="00026FF3" w:rsidRDefault="00E14563" w:rsidP="00794D22">
            <w:pPr>
              <w:pStyle w:val="Tabletext"/>
            </w:pPr>
            <w:r w:rsidRPr="00026FF3">
              <w:t xml:space="preserve">Eucalyptus oil when included in </w:t>
            </w:r>
            <w:r w:rsidR="001F6281" w:rsidRPr="00026FF3">
              <w:t>Schedule 6</w:t>
            </w:r>
          </w:p>
        </w:tc>
        <w:tc>
          <w:tcPr>
            <w:tcW w:w="2363" w:type="dxa"/>
            <w:shd w:val="clear" w:color="auto" w:fill="auto"/>
          </w:tcPr>
          <w:p w14:paraId="39A0BEA9" w14:textId="77777777" w:rsidR="00E14563" w:rsidRPr="00026FF3" w:rsidRDefault="00E14563" w:rsidP="00794D22">
            <w:pPr>
              <w:pStyle w:val="Tabletext"/>
            </w:pPr>
            <w:r w:rsidRPr="00026FF3">
              <w:t xml:space="preserve">2 </w:t>
            </w:r>
            <w:r w:rsidR="00423F35" w:rsidRPr="00026FF3">
              <w:t>L</w:t>
            </w:r>
            <w:r w:rsidRPr="00026FF3">
              <w:t xml:space="preserve"> or less</w:t>
            </w:r>
          </w:p>
        </w:tc>
      </w:tr>
      <w:tr w:rsidR="00E14563" w:rsidRPr="00026FF3" w14:paraId="1A8BE577" w14:textId="77777777" w:rsidTr="005F57F5">
        <w:tc>
          <w:tcPr>
            <w:tcW w:w="714" w:type="dxa"/>
            <w:shd w:val="clear" w:color="auto" w:fill="auto"/>
          </w:tcPr>
          <w:p w14:paraId="50FD8C61" w14:textId="77777777" w:rsidR="00E14563" w:rsidRPr="00026FF3" w:rsidRDefault="00E64FEE" w:rsidP="00794D22">
            <w:pPr>
              <w:pStyle w:val="Tabletext"/>
            </w:pPr>
            <w:r w:rsidRPr="00026FF3">
              <w:t>18</w:t>
            </w:r>
          </w:p>
        </w:tc>
        <w:tc>
          <w:tcPr>
            <w:tcW w:w="5235" w:type="dxa"/>
            <w:shd w:val="clear" w:color="auto" w:fill="auto"/>
          </w:tcPr>
          <w:p w14:paraId="29FF5675" w14:textId="77777777" w:rsidR="00E14563" w:rsidRPr="00026FF3" w:rsidRDefault="00E14563" w:rsidP="00794D22">
            <w:pPr>
              <w:pStyle w:val="Tabletext"/>
            </w:pPr>
            <w:r w:rsidRPr="00026FF3">
              <w:t xml:space="preserve">Eugenol when included in </w:t>
            </w:r>
            <w:r w:rsidR="001F6281" w:rsidRPr="00026FF3">
              <w:t>Schedule 6</w:t>
            </w:r>
          </w:p>
        </w:tc>
        <w:tc>
          <w:tcPr>
            <w:tcW w:w="2363" w:type="dxa"/>
            <w:shd w:val="clear" w:color="auto" w:fill="auto"/>
          </w:tcPr>
          <w:p w14:paraId="43A48B97"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5FAEA18A" w14:textId="77777777" w:rsidTr="005F57F5">
        <w:tc>
          <w:tcPr>
            <w:tcW w:w="714" w:type="dxa"/>
            <w:shd w:val="clear" w:color="auto" w:fill="auto"/>
          </w:tcPr>
          <w:p w14:paraId="03EED642" w14:textId="77777777" w:rsidR="00E14563" w:rsidRPr="00026FF3" w:rsidRDefault="00E64FEE" w:rsidP="00794D22">
            <w:pPr>
              <w:pStyle w:val="Tabletext"/>
            </w:pPr>
            <w:r w:rsidRPr="00026FF3">
              <w:t>19</w:t>
            </w:r>
          </w:p>
        </w:tc>
        <w:tc>
          <w:tcPr>
            <w:tcW w:w="5235" w:type="dxa"/>
            <w:shd w:val="clear" w:color="auto" w:fill="auto"/>
          </w:tcPr>
          <w:p w14:paraId="7C9E5526" w14:textId="77777777" w:rsidR="00E14563" w:rsidRPr="00026FF3" w:rsidRDefault="00E14563" w:rsidP="00794D22">
            <w:pPr>
              <w:pStyle w:val="Tabletext"/>
            </w:pPr>
            <w:r w:rsidRPr="00026FF3">
              <w:t xml:space="preserve">Fennel oil when included in </w:t>
            </w:r>
            <w:r w:rsidR="001F6281" w:rsidRPr="00026FF3">
              <w:t>Schedule 5</w:t>
            </w:r>
          </w:p>
        </w:tc>
        <w:tc>
          <w:tcPr>
            <w:tcW w:w="2363" w:type="dxa"/>
            <w:shd w:val="clear" w:color="auto" w:fill="auto"/>
          </w:tcPr>
          <w:p w14:paraId="61359554"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72EA4EB1" w14:textId="77777777" w:rsidTr="005F57F5">
        <w:tc>
          <w:tcPr>
            <w:tcW w:w="714" w:type="dxa"/>
            <w:shd w:val="clear" w:color="auto" w:fill="auto"/>
          </w:tcPr>
          <w:p w14:paraId="497805CC" w14:textId="77777777" w:rsidR="00E14563" w:rsidRPr="00026FF3" w:rsidRDefault="00E64FEE" w:rsidP="00794D22">
            <w:pPr>
              <w:pStyle w:val="Tabletext"/>
            </w:pPr>
            <w:r w:rsidRPr="00026FF3">
              <w:t>20</w:t>
            </w:r>
          </w:p>
        </w:tc>
        <w:tc>
          <w:tcPr>
            <w:tcW w:w="5235" w:type="dxa"/>
            <w:shd w:val="clear" w:color="auto" w:fill="auto"/>
          </w:tcPr>
          <w:p w14:paraId="1C8334B5" w14:textId="77777777" w:rsidR="00E14563" w:rsidRPr="00026FF3" w:rsidRDefault="00E14563" w:rsidP="00794D22">
            <w:pPr>
              <w:pStyle w:val="Tabletext"/>
            </w:pPr>
            <w:r w:rsidRPr="00026FF3">
              <w:t>Hydrocarbons, liquid, when packed as kerosene, lamp oil, mineral turpentine, thinners, reducers, white petroleum spirit or dry cleaning fluid</w:t>
            </w:r>
          </w:p>
        </w:tc>
        <w:tc>
          <w:tcPr>
            <w:tcW w:w="2363" w:type="dxa"/>
            <w:shd w:val="clear" w:color="auto" w:fill="auto"/>
          </w:tcPr>
          <w:p w14:paraId="7089D62C" w14:textId="77777777" w:rsidR="00E14563" w:rsidRPr="00026FF3" w:rsidRDefault="00E14563" w:rsidP="00794D22">
            <w:pPr>
              <w:pStyle w:val="Tabletext"/>
            </w:pPr>
            <w:r w:rsidRPr="00026FF3">
              <w:t xml:space="preserve">5 </w:t>
            </w:r>
            <w:r w:rsidR="00423F35" w:rsidRPr="00026FF3">
              <w:t>L</w:t>
            </w:r>
            <w:r w:rsidRPr="00026FF3">
              <w:t xml:space="preserve"> or less</w:t>
            </w:r>
          </w:p>
        </w:tc>
      </w:tr>
      <w:tr w:rsidR="00E14563" w:rsidRPr="00026FF3" w14:paraId="73109514" w14:textId="77777777" w:rsidTr="005F57F5">
        <w:tc>
          <w:tcPr>
            <w:tcW w:w="714" w:type="dxa"/>
            <w:shd w:val="clear" w:color="auto" w:fill="auto"/>
          </w:tcPr>
          <w:p w14:paraId="21D9CE1E" w14:textId="77777777" w:rsidR="00E14563" w:rsidRPr="00026FF3" w:rsidRDefault="00E64FEE" w:rsidP="00794D22">
            <w:pPr>
              <w:pStyle w:val="Tabletext"/>
            </w:pPr>
            <w:r w:rsidRPr="00026FF3">
              <w:t>21</w:t>
            </w:r>
          </w:p>
        </w:tc>
        <w:tc>
          <w:tcPr>
            <w:tcW w:w="5235" w:type="dxa"/>
            <w:shd w:val="clear" w:color="auto" w:fill="auto"/>
          </w:tcPr>
          <w:p w14:paraId="3BC52B71" w14:textId="77777777" w:rsidR="00E14563" w:rsidRPr="00026FF3" w:rsidRDefault="00E14563" w:rsidP="00794D22">
            <w:pPr>
              <w:pStyle w:val="Tabletext"/>
            </w:pPr>
            <w:r w:rsidRPr="00026FF3">
              <w:t xml:space="preserve">Hydrochloric acid when included in </w:t>
            </w:r>
            <w:r w:rsidR="001F6281" w:rsidRPr="00026FF3">
              <w:t>Schedule 6</w:t>
            </w:r>
          </w:p>
        </w:tc>
        <w:tc>
          <w:tcPr>
            <w:tcW w:w="2363" w:type="dxa"/>
            <w:shd w:val="clear" w:color="auto" w:fill="auto"/>
          </w:tcPr>
          <w:p w14:paraId="16206006" w14:textId="77777777" w:rsidR="00E14563" w:rsidRPr="00026FF3" w:rsidRDefault="00E14563" w:rsidP="00794D22">
            <w:pPr>
              <w:pStyle w:val="Tabletext"/>
            </w:pPr>
            <w:r w:rsidRPr="00026FF3">
              <w:t xml:space="preserve">5 </w:t>
            </w:r>
            <w:r w:rsidR="00423F35" w:rsidRPr="00026FF3">
              <w:t>L</w:t>
            </w:r>
            <w:r w:rsidRPr="00026FF3">
              <w:t xml:space="preserve"> or less</w:t>
            </w:r>
          </w:p>
        </w:tc>
      </w:tr>
      <w:tr w:rsidR="00E14563" w:rsidRPr="00026FF3" w14:paraId="74AE21E7" w14:textId="77777777" w:rsidTr="005F57F5">
        <w:tc>
          <w:tcPr>
            <w:tcW w:w="714" w:type="dxa"/>
            <w:shd w:val="clear" w:color="auto" w:fill="auto"/>
          </w:tcPr>
          <w:p w14:paraId="5E34045E" w14:textId="77777777" w:rsidR="00E14563" w:rsidRPr="00026FF3" w:rsidRDefault="00E64FEE" w:rsidP="00794D22">
            <w:pPr>
              <w:pStyle w:val="Tabletext"/>
            </w:pPr>
            <w:r w:rsidRPr="00026FF3">
              <w:t>22</w:t>
            </w:r>
          </w:p>
        </w:tc>
        <w:tc>
          <w:tcPr>
            <w:tcW w:w="5235" w:type="dxa"/>
            <w:shd w:val="clear" w:color="auto" w:fill="auto"/>
          </w:tcPr>
          <w:p w14:paraId="0C987DC4" w14:textId="77777777" w:rsidR="00E14563" w:rsidRPr="00026FF3" w:rsidRDefault="00E14563" w:rsidP="00794D22">
            <w:pPr>
              <w:pStyle w:val="Tabletext"/>
            </w:pPr>
            <w:r w:rsidRPr="00026FF3">
              <w:t xml:space="preserve">Leptospermum scoparium oil (manuka oil) when included in </w:t>
            </w:r>
            <w:r w:rsidR="001F6281" w:rsidRPr="00026FF3">
              <w:t>Schedule 6</w:t>
            </w:r>
          </w:p>
        </w:tc>
        <w:tc>
          <w:tcPr>
            <w:tcW w:w="2363" w:type="dxa"/>
            <w:shd w:val="clear" w:color="auto" w:fill="auto"/>
          </w:tcPr>
          <w:p w14:paraId="511D8618"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2A459116" w14:textId="77777777" w:rsidTr="005F57F5">
        <w:tc>
          <w:tcPr>
            <w:tcW w:w="714" w:type="dxa"/>
            <w:shd w:val="clear" w:color="auto" w:fill="auto"/>
          </w:tcPr>
          <w:p w14:paraId="57579D4B" w14:textId="77777777" w:rsidR="00E14563" w:rsidRPr="00026FF3" w:rsidRDefault="00E64FEE" w:rsidP="00794D22">
            <w:pPr>
              <w:pStyle w:val="Tabletext"/>
            </w:pPr>
            <w:r w:rsidRPr="00026FF3">
              <w:t>23</w:t>
            </w:r>
          </w:p>
        </w:tc>
        <w:tc>
          <w:tcPr>
            <w:tcW w:w="5235" w:type="dxa"/>
            <w:shd w:val="clear" w:color="auto" w:fill="auto"/>
          </w:tcPr>
          <w:p w14:paraId="573A222F" w14:textId="77777777" w:rsidR="00E14563" w:rsidRPr="00026FF3" w:rsidRDefault="00E14563" w:rsidP="00794D22">
            <w:pPr>
              <w:pStyle w:val="Tabletext"/>
            </w:pPr>
            <w:r w:rsidRPr="00026FF3">
              <w:t xml:space="preserve">Marjoram oil when included in </w:t>
            </w:r>
            <w:r w:rsidR="001F6281" w:rsidRPr="00026FF3">
              <w:t>Schedule 5</w:t>
            </w:r>
          </w:p>
        </w:tc>
        <w:tc>
          <w:tcPr>
            <w:tcW w:w="2363" w:type="dxa"/>
            <w:shd w:val="clear" w:color="auto" w:fill="auto"/>
          </w:tcPr>
          <w:p w14:paraId="6C3E3A0A"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17915EED" w14:textId="77777777" w:rsidTr="005F57F5">
        <w:tc>
          <w:tcPr>
            <w:tcW w:w="714" w:type="dxa"/>
            <w:shd w:val="clear" w:color="auto" w:fill="auto"/>
          </w:tcPr>
          <w:p w14:paraId="49DBD1C8" w14:textId="77777777" w:rsidR="00E14563" w:rsidRPr="00026FF3" w:rsidRDefault="00E64FEE" w:rsidP="00794D22">
            <w:pPr>
              <w:pStyle w:val="Tabletext"/>
            </w:pPr>
            <w:r w:rsidRPr="00026FF3">
              <w:t>24</w:t>
            </w:r>
          </w:p>
        </w:tc>
        <w:tc>
          <w:tcPr>
            <w:tcW w:w="5235" w:type="dxa"/>
            <w:shd w:val="clear" w:color="auto" w:fill="auto"/>
          </w:tcPr>
          <w:p w14:paraId="110BC8DD" w14:textId="77777777" w:rsidR="00E14563" w:rsidRPr="00026FF3" w:rsidRDefault="00E14563" w:rsidP="00794D22">
            <w:pPr>
              <w:pStyle w:val="Tabletext"/>
            </w:pPr>
            <w:r w:rsidRPr="00026FF3">
              <w:t>Melaleuca oil (tea</w:t>
            </w:r>
            <w:r w:rsidR="00026FF3">
              <w:noBreakHyphen/>
            </w:r>
            <w:r w:rsidRPr="00026FF3">
              <w:t xml:space="preserve">tree oil) when included in </w:t>
            </w:r>
            <w:r w:rsidR="001F6281" w:rsidRPr="00026FF3">
              <w:t>Schedule 6</w:t>
            </w:r>
          </w:p>
        </w:tc>
        <w:tc>
          <w:tcPr>
            <w:tcW w:w="2363" w:type="dxa"/>
            <w:shd w:val="clear" w:color="auto" w:fill="auto"/>
          </w:tcPr>
          <w:p w14:paraId="0C258CA5"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2BACBEF5" w14:textId="77777777" w:rsidTr="005F57F5">
        <w:tc>
          <w:tcPr>
            <w:tcW w:w="714" w:type="dxa"/>
            <w:shd w:val="clear" w:color="auto" w:fill="auto"/>
          </w:tcPr>
          <w:p w14:paraId="3EF35A6D" w14:textId="77777777" w:rsidR="00E14563" w:rsidRPr="00026FF3" w:rsidRDefault="00E64FEE" w:rsidP="00794D22">
            <w:pPr>
              <w:pStyle w:val="Tabletext"/>
            </w:pPr>
            <w:r w:rsidRPr="00026FF3">
              <w:t>25</w:t>
            </w:r>
          </w:p>
        </w:tc>
        <w:tc>
          <w:tcPr>
            <w:tcW w:w="5235" w:type="dxa"/>
            <w:shd w:val="clear" w:color="auto" w:fill="auto"/>
          </w:tcPr>
          <w:p w14:paraId="18E0E782" w14:textId="77777777" w:rsidR="00E14563" w:rsidRPr="00026FF3" w:rsidRDefault="00E14563" w:rsidP="00794D22">
            <w:pPr>
              <w:pStyle w:val="Tabletext"/>
            </w:pPr>
            <w:r w:rsidRPr="00026FF3">
              <w:t>Methylated spirit excluding preparations or admixtures</w:t>
            </w:r>
          </w:p>
        </w:tc>
        <w:tc>
          <w:tcPr>
            <w:tcW w:w="2363" w:type="dxa"/>
            <w:shd w:val="clear" w:color="auto" w:fill="auto"/>
          </w:tcPr>
          <w:p w14:paraId="071E2CE3" w14:textId="77777777" w:rsidR="00E14563" w:rsidRPr="00026FF3" w:rsidRDefault="00E14563" w:rsidP="00794D22">
            <w:pPr>
              <w:pStyle w:val="Tabletext"/>
            </w:pPr>
            <w:r w:rsidRPr="00026FF3">
              <w:t xml:space="preserve">5 </w:t>
            </w:r>
            <w:r w:rsidR="00423F35" w:rsidRPr="00026FF3">
              <w:t>L</w:t>
            </w:r>
            <w:r w:rsidRPr="00026FF3">
              <w:t xml:space="preserve"> or less</w:t>
            </w:r>
          </w:p>
        </w:tc>
      </w:tr>
      <w:tr w:rsidR="00E14563" w:rsidRPr="00026FF3" w14:paraId="21B4D8B2" w14:textId="77777777" w:rsidTr="005F57F5">
        <w:tc>
          <w:tcPr>
            <w:tcW w:w="714" w:type="dxa"/>
            <w:shd w:val="clear" w:color="auto" w:fill="auto"/>
          </w:tcPr>
          <w:p w14:paraId="1D268337" w14:textId="77777777" w:rsidR="00E14563" w:rsidRPr="00026FF3" w:rsidRDefault="00E64FEE" w:rsidP="00794D22">
            <w:pPr>
              <w:pStyle w:val="Tabletext"/>
            </w:pPr>
            <w:r w:rsidRPr="00026FF3">
              <w:t>26</w:t>
            </w:r>
          </w:p>
        </w:tc>
        <w:tc>
          <w:tcPr>
            <w:tcW w:w="5235" w:type="dxa"/>
            <w:shd w:val="clear" w:color="auto" w:fill="auto"/>
          </w:tcPr>
          <w:p w14:paraId="69849006" w14:textId="77777777" w:rsidR="00E14563" w:rsidRPr="00026FF3" w:rsidRDefault="00E14563" w:rsidP="00794D22">
            <w:pPr>
              <w:pStyle w:val="Tabletext"/>
            </w:pPr>
            <w:r w:rsidRPr="00026FF3">
              <w:t>Methyl salicylate and preparations containing more than 50</w:t>
            </w:r>
            <w:r w:rsidR="00C44452" w:rsidRPr="00026FF3">
              <w:t>%</w:t>
            </w:r>
            <w:r w:rsidRPr="00026FF3">
              <w:t xml:space="preserve"> of methyl salicylate</w:t>
            </w:r>
          </w:p>
        </w:tc>
        <w:tc>
          <w:tcPr>
            <w:tcW w:w="2363" w:type="dxa"/>
            <w:shd w:val="clear" w:color="auto" w:fill="auto"/>
          </w:tcPr>
          <w:p w14:paraId="1D96151E"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F5286" w:rsidRPr="00026FF3" w14:paraId="589C3B58" w14:textId="77777777" w:rsidTr="005F57F5">
        <w:tc>
          <w:tcPr>
            <w:tcW w:w="714" w:type="dxa"/>
            <w:shd w:val="clear" w:color="auto" w:fill="auto"/>
          </w:tcPr>
          <w:p w14:paraId="31E9F25E" w14:textId="77777777" w:rsidR="00EF5286" w:rsidRPr="00026FF3" w:rsidRDefault="00E64FEE" w:rsidP="00794D22">
            <w:pPr>
              <w:pStyle w:val="Tabletext"/>
            </w:pPr>
            <w:r w:rsidRPr="00026FF3">
              <w:t>27</w:t>
            </w:r>
          </w:p>
        </w:tc>
        <w:tc>
          <w:tcPr>
            <w:tcW w:w="5235" w:type="dxa"/>
            <w:shd w:val="clear" w:color="auto" w:fill="auto"/>
          </w:tcPr>
          <w:p w14:paraId="7703C17C" w14:textId="117566A0" w:rsidR="00EF5286" w:rsidRPr="00026FF3" w:rsidRDefault="00EF5286" w:rsidP="00794D22">
            <w:pPr>
              <w:pStyle w:val="Tabletext"/>
            </w:pPr>
            <w:r w:rsidRPr="00026FF3">
              <w:t>Nicot</w:t>
            </w:r>
            <w:r w:rsidR="00C1050C" w:rsidRPr="00026FF3">
              <w:t>i</w:t>
            </w:r>
            <w:r w:rsidRPr="00026FF3">
              <w:t xml:space="preserve">ne in liquid preparations when included in </w:t>
            </w:r>
            <w:r w:rsidR="001F6281" w:rsidRPr="00026FF3">
              <w:t>Schedule</w:t>
            </w:r>
            <w:r w:rsidR="00492AB9">
              <w:t> 3 or</w:t>
            </w:r>
            <w:r w:rsidR="001F6281" w:rsidRPr="00026FF3">
              <w:t> 4</w:t>
            </w:r>
            <w:r w:rsidRPr="00026FF3">
              <w:t>.</w:t>
            </w:r>
          </w:p>
        </w:tc>
        <w:tc>
          <w:tcPr>
            <w:tcW w:w="2363" w:type="dxa"/>
            <w:shd w:val="clear" w:color="auto" w:fill="auto"/>
          </w:tcPr>
          <w:p w14:paraId="66229ADF" w14:textId="77777777" w:rsidR="00EF5286" w:rsidRPr="00026FF3" w:rsidRDefault="00EF5286" w:rsidP="00794D22">
            <w:pPr>
              <w:pStyle w:val="Tabletext"/>
            </w:pPr>
            <w:r w:rsidRPr="00026FF3">
              <w:t>All sizes</w:t>
            </w:r>
          </w:p>
        </w:tc>
      </w:tr>
      <w:tr w:rsidR="00E14563" w:rsidRPr="00026FF3" w14:paraId="17E426B0" w14:textId="77777777" w:rsidTr="005F57F5">
        <w:tc>
          <w:tcPr>
            <w:tcW w:w="714" w:type="dxa"/>
            <w:shd w:val="clear" w:color="auto" w:fill="auto"/>
          </w:tcPr>
          <w:p w14:paraId="7C9D931B" w14:textId="77777777" w:rsidR="00E14563" w:rsidRPr="00026FF3" w:rsidRDefault="00E64FEE" w:rsidP="00794D22">
            <w:pPr>
              <w:pStyle w:val="Tabletext"/>
            </w:pPr>
            <w:r w:rsidRPr="00026FF3">
              <w:t>28</w:t>
            </w:r>
          </w:p>
        </w:tc>
        <w:tc>
          <w:tcPr>
            <w:tcW w:w="5235" w:type="dxa"/>
            <w:shd w:val="clear" w:color="auto" w:fill="auto"/>
          </w:tcPr>
          <w:p w14:paraId="4421617A" w14:textId="77777777" w:rsidR="00E14563" w:rsidRPr="00026FF3" w:rsidRDefault="00E14563" w:rsidP="00794D22">
            <w:pPr>
              <w:pStyle w:val="Tabletext"/>
            </w:pPr>
            <w:r w:rsidRPr="00026FF3">
              <w:t xml:space="preserve">Nutmeg oil when included in </w:t>
            </w:r>
            <w:r w:rsidR="001F6281" w:rsidRPr="00026FF3">
              <w:t>Schedule 5</w:t>
            </w:r>
          </w:p>
        </w:tc>
        <w:tc>
          <w:tcPr>
            <w:tcW w:w="2363" w:type="dxa"/>
            <w:shd w:val="clear" w:color="auto" w:fill="auto"/>
          </w:tcPr>
          <w:p w14:paraId="4FA56A19"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6C87524D" w14:textId="77777777" w:rsidTr="005F57F5">
        <w:tc>
          <w:tcPr>
            <w:tcW w:w="714" w:type="dxa"/>
            <w:shd w:val="clear" w:color="auto" w:fill="auto"/>
          </w:tcPr>
          <w:p w14:paraId="26ACED1B" w14:textId="77777777" w:rsidR="00E14563" w:rsidRPr="00026FF3" w:rsidRDefault="00E64FEE" w:rsidP="00794D22">
            <w:pPr>
              <w:pStyle w:val="Tabletext"/>
            </w:pPr>
            <w:r w:rsidRPr="00026FF3">
              <w:t>29</w:t>
            </w:r>
          </w:p>
        </w:tc>
        <w:tc>
          <w:tcPr>
            <w:tcW w:w="5235" w:type="dxa"/>
            <w:shd w:val="clear" w:color="auto" w:fill="auto"/>
          </w:tcPr>
          <w:p w14:paraId="5310DD01" w14:textId="77777777" w:rsidR="00E14563" w:rsidRPr="00026FF3" w:rsidRDefault="00E14563" w:rsidP="00794D22">
            <w:pPr>
              <w:pStyle w:val="Tabletext"/>
            </w:pPr>
            <w:r w:rsidRPr="00026FF3">
              <w:t>Oil of turpentine</w:t>
            </w:r>
          </w:p>
        </w:tc>
        <w:tc>
          <w:tcPr>
            <w:tcW w:w="2363" w:type="dxa"/>
            <w:shd w:val="clear" w:color="auto" w:fill="auto"/>
          </w:tcPr>
          <w:p w14:paraId="48FB520B" w14:textId="77777777" w:rsidR="00E14563" w:rsidRPr="00026FF3" w:rsidRDefault="00E14563" w:rsidP="00794D22">
            <w:pPr>
              <w:pStyle w:val="Tabletext"/>
            </w:pPr>
            <w:r w:rsidRPr="00026FF3">
              <w:t xml:space="preserve">5 </w:t>
            </w:r>
            <w:r w:rsidR="00423F35" w:rsidRPr="00026FF3">
              <w:t>L</w:t>
            </w:r>
            <w:r w:rsidRPr="00026FF3">
              <w:t xml:space="preserve"> or less</w:t>
            </w:r>
          </w:p>
        </w:tc>
      </w:tr>
      <w:tr w:rsidR="00E14563" w:rsidRPr="00026FF3" w14:paraId="3A822AFF" w14:textId="77777777" w:rsidTr="005F57F5">
        <w:tc>
          <w:tcPr>
            <w:tcW w:w="714" w:type="dxa"/>
            <w:shd w:val="clear" w:color="auto" w:fill="auto"/>
          </w:tcPr>
          <w:p w14:paraId="1E6D39CD" w14:textId="77777777" w:rsidR="00E14563" w:rsidRPr="00026FF3" w:rsidRDefault="00E64FEE" w:rsidP="00794D22">
            <w:pPr>
              <w:pStyle w:val="Tabletext"/>
            </w:pPr>
            <w:r w:rsidRPr="00026FF3">
              <w:t>30</w:t>
            </w:r>
          </w:p>
        </w:tc>
        <w:tc>
          <w:tcPr>
            <w:tcW w:w="5235" w:type="dxa"/>
            <w:shd w:val="clear" w:color="auto" w:fill="auto"/>
          </w:tcPr>
          <w:p w14:paraId="5F4F419E" w14:textId="77777777" w:rsidR="00E14563" w:rsidRPr="00026FF3" w:rsidRDefault="00E14563" w:rsidP="00794D22">
            <w:pPr>
              <w:pStyle w:val="Tabletext"/>
            </w:pPr>
            <w:r w:rsidRPr="00026FF3">
              <w:t xml:space="preserve">Paracetamol included in </w:t>
            </w:r>
            <w:r w:rsidR="001F6281" w:rsidRPr="00026FF3">
              <w:t>Schedule 4</w:t>
            </w:r>
            <w:r w:rsidRPr="00026FF3">
              <w:t>, when packed and labelled for the treatment of animals</w:t>
            </w:r>
          </w:p>
        </w:tc>
        <w:tc>
          <w:tcPr>
            <w:tcW w:w="2363" w:type="dxa"/>
            <w:shd w:val="clear" w:color="auto" w:fill="auto"/>
          </w:tcPr>
          <w:p w14:paraId="7E95238F" w14:textId="77777777" w:rsidR="00E14563" w:rsidRPr="00026FF3" w:rsidRDefault="00E14563" w:rsidP="00794D22">
            <w:pPr>
              <w:pStyle w:val="Tabletext"/>
            </w:pPr>
            <w:r w:rsidRPr="00026FF3">
              <w:t>All sizes</w:t>
            </w:r>
          </w:p>
        </w:tc>
      </w:tr>
      <w:tr w:rsidR="00E14563" w:rsidRPr="00026FF3" w14:paraId="2A354399" w14:textId="77777777" w:rsidTr="005F57F5">
        <w:tc>
          <w:tcPr>
            <w:tcW w:w="714" w:type="dxa"/>
            <w:shd w:val="clear" w:color="auto" w:fill="auto"/>
          </w:tcPr>
          <w:p w14:paraId="2EB850D4" w14:textId="77777777" w:rsidR="00E14563" w:rsidRPr="00026FF3" w:rsidRDefault="00E64FEE" w:rsidP="00794D22">
            <w:pPr>
              <w:pStyle w:val="Tabletext"/>
            </w:pPr>
            <w:r w:rsidRPr="00026FF3">
              <w:t>31</w:t>
            </w:r>
          </w:p>
        </w:tc>
        <w:tc>
          <w:tcPr>
            <w:tcW w:w="5235" w:type="dxa"/>
            <w:shd w:val="clear" w:color="auto" w:fill="auto"/>
          </w:tcPr>
          <w:p w14:paraId="7001A6D6" w14:textId="77777777" w:rsidR="00E14563" w:rsidRPr="00026FF3" w:rsidRDefault="00E14563" w:rsidP="00794D22">
            <w:pPr>
              <w:pStyle w:val="Tabletext"/>
            </w:pPr>
            <w:r w:rsidRPr="00026FF3">
              <w:t xml:space="preserve">Pennyroyal oil when included in </w:t>
            </w:r>
            <w:r w:rsidR="001F6281" w:rsidRPr="00026FF3">
              <w:t>Schedule 6</w:t>
            </w:r>
          </w:p>
        </w:tc>
        <w:tc>
          <w:tcPr>
            <w:tcW w:w="2363" w:type="dxa"/>
            <w:shd w:val="clear" w:color="auto" w:fill="auto"/>
          </w:tcPr>
          <w:p w14:paraId="0A6A4712"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6ACA9279" w14:textId="77777777" w:rsidTr="005F57F5">
        <w:tc>
          <w:tcPr>
            <w:tcW w:w="714" w:type="dxa"/>
            <w:shd w:val="clear" w:color="auto" w:fill="auto"/>
          </w:tcPr>
          <w:p w14:paraId="586F180D" w14:textId="77777777" w:rsidR="00E14563" w:rsidRPr="00026FF3" w:rsidRDefault="00E64FEE" w:rsidP="00794D22">
            <w:pPr>
              <w:pStyle w:val="Tabletext"/>
            </w:pPr>
            <w:r w:rsidRPr="00026FF3">
              <w:t>32</w:t>
            </w:r>
          </w:p>
        </w:tc>
        <w:tc>
          <w:tcPr>
            <w:tcW w:w="5235" w:type="dxa"/>
            <w:shd w:val="clear" w:color="auto" w:fill="auto"/>
          </w:tcPr>
          <w:p w14:paraId="38FA91E6" w14:textId="77777777" w:rsidR="00E14563" w:rsidRPr="00026FF3" w:rsidRDefault="00E14563" w:rsidP="00794D22">
            <w:pPr>
              <w:pStyle w:val="Tabletext"/>
            </w:pPr>
            <w:r w:rsidRPr="00026FF3">
              <w:t>Potassium hydroxide as such</w:t>
            </w:r>
          </w:p>
        </w:tc>
        <w:tc>
          <w:tcPr>
            <w:tcW w:w="2363" w:type="dxa"/>
            <w:shd w:val="clear" w:color="auto" w:fill="auto"/>
          </w:tcPr>
          <w:p w14:paraId="7FBC02F6" w14:textId="77777777" w:rsidR="00E14563" w:rsidRPr="00026FF3" w:rsidRDefault="00E14563" w:rsidP="00794D22">
            <w:pPr>
              <w:pStyle w:val="Tabletext"/>
            </w:pPr>
            <w:r w:rsidRPr="00026FF3">
              <w:t xml:space="preserve">2.5 </w:t>
            </w:r>
            <w:r w:rsidR="00423F35" w:rsidRPr="00026FF3">
              <w:t>L</w:t>
            </w:r>
            <w:r w:rsidRPr="00026FF3">
              <w:t xml:space="preserve"> or less</w:t>
            </w:r>
          </w:p>
        </w:tc>
      </w:tr>
      <w:tr w:rsidR="00E14563" w:rsidRPr="00026FF3" w14:paraId="6CD22FC3" w14:textId="77777777" w:rsidTr="005F57F5">
        <w:tc>
          <w:tcPr>
            <w:tcW w:w="714" w:type="dxa"/>
            <w:shd w:val="clear" w:color="auto" w:fill="auto"/>
          </w:tcPr>
          <w:p w14:paraId="78621694" w14:textId="77777777" w:rsidR="00E14563" w:rsidRPr="00026FF3" w:rsidRDefault="00E64FEE" w:rsidP="00794D22">
            <w:pPr>
              <w:pStyle w:val="Tabletext"/>
            </w:pPr>
            <w:r w:rsidRPr="00026FF3">
              <w:t>33</w:t>
            </w:r>
          </w:p>
        </w:tc>
        <w:tc>
          <w:tcPr>
            <w:tcW w:w="5235" w:type="dxa"/>
            <w:shd w:val="clear" w:color="auto" w:fill="auto"/>
          </w:tcPr>
          <w:p w14:paraId="660917E3" w14:textId="77777777" w:rsidR="00E14563" w:rsidRPr="00026FF3" w:rsidRDefault="00E14563" w:rsidP="00794D22">
            <w:pPr>
              <w:pStyle w:val="Tabletext"/>
            </w:pPr>
            <w:r w:rsidRPr="00026FF3">
              <w:t xml:space="preserve">Potassium hydroxide in oven, hot plate or drain cleaners when included in </w:t>
            </w:r>
            <w:r w:rsidR="001F6281" w:rsidRPr="00026FF3">
              <w:t>Schedule 6</w:t>
            </w:r>
            <w:r w:rsidRPr="00026FF3">
              <w:t xml:space="preserve"> </w:t>
            </w:r>
            <w:r w:rsidRPr="00026FF3">
              <w:rPr>
                <w:b/>
              </w:rPr>
              <w:t>except</w:t>
            </w:r>
            <w:r w:rsidRPr="00026FF3">
              <w:t xml:space="preserve"> when in pressurised spray packs</w:t>
            </w:r>
          </w:p>
        </w:tc>
        <w:tc>
          <w:tcPr>
            <w:tcW w:w="2363" w:type="dxa"/>
            <w:shd w:val="clear" w:color="auto" w:fill="auto"/>
          </w:tcPr>
          <w:p w14:paraId="05E63D81" w14:textId="77777777" w:rsidR="00E14563" w:rsidRPr="00026FF3" w:rsidRDefault="00E14563" w:rsidP="00794D22">
            <w:pPr>
              <w:pStyle w:val="Tabletext"/>
            </w:pPr>
            <w:r w:rsidRPr="00026FF3">
              <w:t xml:space="preserve">5 </w:t>
            </w:r>
            <w:r w:rsidR="00423F35" w:rsidRPr="00026FF3">
              <w:t>L</w:t>
            </w:r>
            <w:r w:rsidRPr="00026FF3">
              <w:t xml:space="preserve"> or less</w:t>
            </w:r>
          </w:p>
        </w:tc>
      </w:tr>
      <w:tr w:rsidR="00E14563" w:rsidRPr="00026FF3" w14:paraId="6B3D56DD" w14:textId="77777777" w:rsidTr="005F57F5">
        <w:tc>
          <w:tcPr>
            <w:tcW w:w="714" w:type="dxa"/>
            <w:shd w:val="clear" w:color="auto" w:fill="auto"/>
          </w:tcPr>
          <w:p w14:paraId="567F4AFE" w14:textId="77777777" w:rsidR="00E14563" w:rsidRPr="00026FF3" w:rsidRDefault="00E64FEE" w:rsidP="00794D22">
            <w:pPr>
              <w:pStyle w:val="Tabletext"/>
            </w:pPr>
            <w:r w:rsidRPr="00026FF3">
              <w:t>34</w:t>
            </w:r>
          </w:p>
        </w:tc>
        <w:tc>
          <w:tcPr>
            <w:tcW w:w="5235" w:type="dxa"/>
            <w:shd w:val="clear" w:color="auto" w:fill="auto"/>
          </w:tcPr>
          <w:p w14:paraId="6C6CD58D" w14:textId="77777777" w:rsidR="00E14563" w:rsidRPr="00026FF3" w:rsidRDefault="00E14563" w:rsidP="00794D22">
            <w:pPr>
              <w:pStyle w:val="Tabletext"/>
            </w:pPr>
            <w:r w:rsidRPr="00026FF3">
              <w:rPr>
                <w:b/>
              </w:rPr>
              <w:t>D</w:t>
            </w:r>
            <w:r w:rsidR="00026FF3">
              <w:noBreakHyphen/>
            </w:r>
            <w:r w:rsidRPr="00026FF3">
              <w:t xml:space="preserve">Pulegone when included in </w:t>
            </w:r>
            <w:r w:rsidR="001F6281" w:rsidRPr="00026FF3">
              <w:t>Schedule 6</w:t>
            </w:r>
          </w:p>
        </w:tc>
        <w:tc>
          <w:tcPr>
            <w:tcW w:w="2363" w:type="dxa"/>
            <w:shd w:val="clear" w:color="auto" w:fill="auto"/>
          </w:tcPr>
          <w:p w14:paraId="264975EA"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401EEE78" w14:textId="77777777" w:rsidTr="005F57F5">
        <w:tc>
          <w:tcPr>
            <w:tcW w:w="714" w:type="dxa"/>
            <w:shd w:val="clear" w:color="auto" w:fill="auto"/>
          </w:tcPr>
          <w:p w14:paraId="2B3A59B7" w14:textId="77777777" w:rsidR="00E14563" w:rsidRPr="00026FF3" w:rsidRDefault="00E64FEE" w:rsidP="00794D22">
            <w:pPr>
              <w:pStyle w:val="Tabletext"/>
            </w:pPr>
            <w:r w:rsidRPr="00026FF3">
              <w:t>35</w:t>
            </w:r>
          </w:p>
        </w:tc>
        <w:tc>
          <w:tcPr>
            <w:tcW w:w="5235" w:type="dxa"/>
            <w:shd w:val="clear" w:color="auto" w:fill="auto"/>
          </w:tcPr>
          <w:p w14:paraId="78909E04" w14:textId="77777777" w:rsidR="00E14563" w:rsidRPr="00026FF3" w:rsidRDefault="00E14563" w:rsidP="00794D22">
            <w:pPr>
              <w:pStyle w:val="Tabletext"/>
            </w:pPr>
            <w:r w:rsidRPr="00026FF3">
              <w:t xml:space="preserve">Sage oil (Dalmatian) when included in </w:t>
            </w:r>
            <w:r w:rsidR="001F6281" w:rsidRPr="00026FF3">
              <w:t>Schedule 6</w:t>
            </w:r>
          </w:p>
        </w:tc>
        <w:tc>
          <w:tcPr>
            <w:tcW w:w="2363" w:type="dxa"/>
            <w:shd w:val="clear" w:color="auto" w:fill="auto"/>
          </w:tcPr>
          <w:p w14:paraId="5F0AE5CE"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55EE676C" w14:textId="77777777" w:rsidTr="005F57F5">
        <w:tc>
          <w:tcPr>
            <w:tcW w:w="714" w:type="dxa"/>
            <w:shd w:val="clear" w:color="auto" w:fill="auto"/>
          </w:tcPr>
          <w:p w14:paraId="7DAF5B3D" w14:textId="77777777" w:rsidR="00E14563" w:rsidRPr="00026FF3" w:rsidRDefault="00E64FEE" w:rsidP="00794D22">
            <w:pPr>
              <w:pStyle w:val="Tabletext"/>
            </w:pPr>
            <w:r w:rsidRPr="00026FF3">
              <w:t>36</w:t>
            </w:r>
          </w:p>
        </w:tc>
        <w:tc>
          <w:tcPr>
            <w:tcW w:w="5235" w:type="dxa"/>
            <w:shd w:val="clear" w:color="auto" w:fill="auto"/>
          </w:tcPr>
          <w:p w14:paraId="4B4C37B5" w14:textId="77777777" w:rsidR="00E14563" w:rsidRPr="00026FF3" w:rsidRDefault="00E14563" w:rsidP="00794D22">
            <w:pPr>
              <w:pStyle w:val="Tabletext"/>
            </w:pPr>
            <w:r w:rsidRPr="00026FF3">
              <w:t>Sodium hydroxide as such</w:t>
            </w:r>
          </w:p>
        </w:tc>
        <w:tc>
          <w:tcPr>
            <w:tcW w:w="2363" w:type="dxa"/>
            <w:shd w:val="clear" w:color="auto" w:fill="auto"/>
          </w:tcPr>
          <w:p w14:paraId="46020108" w14:textId="77777777" w:rsidR="00E14563" w:rsidRPr="00026FF3" w:rsidRDefault="00E14563" w:rsidP="00794D22">
            <w:pPr>
              <w:pStyle w:val="Tabletext"/>
            </w:pPr>
            <w:r w:rsidRPr="00026FF3">
              <w:t xml:space="preserve">2.5 </w:t>
            </w:r>
            <w:r w:rsidR="00423F35" w:rsidRPr="00026FF3">
              <w:t>L</w:t>
            </w:r>
            <w:r w:rsidRPr="00026FF3">
              <w:t xml:space="preserve"> or less</w:t>
            </w:r>
          </w:p>
        </w:tc>
      </w:tr>
      <w:tr w:rsidR="00E14563" w:rsidRPr="00026FF3" w14:paraId="666A6831" w14:textId="77777777" w:rsidTr="005F57F5">
        <w:tc>
          <w:tcPr>
            <w:tcW w:w="714" w:type="dxa"/>
            <w:shd w:val="clear" w:color="auto" w:fill="auto"/>
          </w:tcPr>
          <w:p w14:paraId="36027A12" w14:textId="77777777" w:rsidR="00E14563" w:rsidRPr="00026FF3" w:rsidRDefault="00E64FEE" w:rsidP="00794D22">
            <w:pPr>
              <w:pStyle w:val="Tabletext"/>
            </w:pPr>
            <w:r w:rsidRPr="00026FF3">
              <w:t>37</w:t>
            </w:r>
          </w:p>
        </w:tc>
        <w:tc>
          <w:tcPr>
            <w:tcW w:w="5235" w:type="dxa"/>
            <w:shd w:val="clear" w:color="auto" w:fill="auto"/>
          </w:tcPr>
          <w:p w14:paraId="1811C43B" w14:textId="77777777" w:rsidR="00E14563" w:rsidRPr="00026FF3" w:rsidRDefault="00E14563" w:rsidP="00794D22">
            <w:pPr>
              <w:pStyle w:val="Tabletext"/>
            </w:pPr>
            <w:r w:rsidRPr="00026FF3">
              <w:t xml:space="preserve">Sodium hydroxide in oven, hot plate or drain cleaners when included in </w:t>
            </w:r>
            <w:r w:rsidR="001F6281" w:rsidRPr="00026FF3">
              <w:t>Schedule 6</w:t>
            </w:r>
            <w:r w:rsidRPr="00026FF3">
              <w:t xml:space="preserve"> </w:t>
            </w:r>
            <w:r w:rsidRPr="00026FF3">
              <w:rPr>
                <w:b/>
              </w:rPr>
              <w:t>except</w:t>
            </w:r>
            <w:r w:rsidRPr="00026FF3">
              <w:t xml:space="preserve"> when in pressurised spray packs</w:t>
            </w:r>
          </w:p>
        </w:tc>
        <w:tc>
          <w:tcPr>
            <w:tcW w:w="2363" w:type="dxa"/>
            <w:shd w:val="clear" w:color="auto" w:fill="auto"/>
          </w:tcPr>
          <w:p w14:paraId="7CA1CE0B" w14:textId="77777777" w:rsidR="00E14563" w:rsidRPr="00026FF3" w:rsidRDefault="00E14563" w:rsidP="00794D22">
            <w:pPr>
              <w:pStyle w:val="Tabletext"/>
            </w:pPr>
            <w:r w:rsidRPr="00026FF3">
              <w:t xml:space="preserve">5 </w:t>
            </w:r>
            <w:r w:rsidR="00423F35" w:rsidRPr="00026FF3">
              <w:t>L</w:t>
            </w:r>
            <w:r w:rsidRPr="00026FF3">
              <w:t xml:space="preserve"> or less</w:t>
            </w:r>
          </w:p>
        </w:tc>
      </w:tr>
      <w:tr w:rsidR="00E14563" w:rsidRPr="00026FF3" w14:paraId="135B99D1" w14:textId="77777777" w:rsidTr="005F57F5">
        <w:tc>
          <w:tcPr>
            <w:tcW w:w="714" w:type="dxa"/>
            <w:tcBorders>
              <w:bottom w:val="single" w:sz="2" w:space="0" w:color="auto"/>
            </w:tcBorders>
            <w:shd w:val="clear" w:color="auto" w:fill="auto"/>
          </w:tcPr>
          <w:p w14:paraId="1B2C04BB" w14:textId="77777777" w:rsidR="00E14563" w:rsidRPr="00026FF3" w:rsidRDefault="00E64FEE" w:rsidP="00794D22">
            <w:pPr>
              <w:pStyle w:val="Tabletext"/>
            </w:pPr>
            <w:r w:rsidRPr="00026FF3">
              <w:t>38</w:t>
            </w:r>
          </w:p>
        </w:tc>
        <w:tc>
          <w:tcPr>
            <w:tcW w:w="5235" w:type="dxa"/>
            <w:tcBorders>
              <w:bottom w:val="single" w:sz="2" w:space="0" w:color="auto"/>
            </w:tcBorders>
            <w:shd w:val="clear" w:color="auto" w:fill="auto"/>
          </w:tcPr>
          <w:p w14:paraId="02BE471D" w14:textId="77777777" w:rsidR="00E14563" w:rsidRPr="00026FF3" w:rsidRDefault="00E14563" w:rsidP="00794D22">
            <w:pPr>
              <w:pStyle w:val="Tabletext"/>
            </w:pPr>
            <w:r w:rsidRPr="00026FF3">
              <w:t xml:space="preserve">Thujone when included in </w:t>
            </w:r>
            <w:r w:rsidR="001F6281" w:rsidRPr="00026FF3">
              <w:t>Schedule 6</w:t>
            </w:r>
          </w:p>
        </w:tc>
        <w:tc>
          <w:tcPr>
            <w:tcW w:w="2363" w:type="dxa"/>
            <w:tcBorders>
              <w:bottom w:val="single" w:sz="2" w:space="0" w:color="auto"/>
            </w:tcBorders>
            <w:shd w:val="clear" w:color="auto" w:fill="auto"/>
          </w:tcPr>
          <w:p w14:paraId="58BADA75"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16296ABB" w14:textId="77777777" w:rsidTr="005F57F5">
        <w:tc>
          <w:tcPr>
            <w:tcW w:w="714" w:type="dxa"/>
            <w:tcBorders>
              <w:top w:val="single" w:sz="2" w:space="0" w:color="auto"/>
              <w:bottom w:val="single" w:sz="12" w:space="0" w:color="auto"/>
            </w:tcBorders>
            <w:shd w:val="clear" w:color="auto" w:fill="auto"/>
          </w:tcPr>
          <w:p w14:paraId="3C28B334" w14:textId="77777777" w:rsidR="00E14563" w:rsidRPr="00026FF3" w:rsidRDefault="00E64FEE" w:rsidP="00794D22">
            <w:pPr>
              <w:pStyle w:val="Tabletext"/>
            </w:pPr>
            <w:r w:rsidRPr="00026FF3">
              <w:t>39</w:t>
            </w:r>
          </w:p>
        </w:tc>
        <w:tc>
          <w:tcPr>
            <w:tcW w:w="5235" w:type="dxa"/>
            <w:tcBorders>
              <w:top w:val="single" w:sz="2" w:space="0" w:color="auto"/>
              <w:bottom w:val="single" w:sz="12" w:space="0" w:color="auto"/>
            </w:tcBorders>
            <w:shd w:val="clear" w:color="auto" w:fill="auto"/>
          </w:tcPr>
          <w:p w14:paraId="006FA84A" w14:textId="77777777" w:rsidR="00E14563" w:rsidRPr="00026FF3" w:rsidRDefault="00E14563" w:rsidP="00794D22">
            <w:pPr>
              <w:pStyle w:val="Tabletext"/>
            </w:pPr>
            <w:r w:rsidRPr="00026FF3">
              <w:t xml:space="preserve">Thyme oil when included in </w:t>
            </w:r>
            <w:r w:rsidR="001F6281" w:rsidRPr="00026FF3">
              <w:t>Schedule 5</w:t>
            </w:r>
          </w:p>
        </w:tc>
        <w:tc>
          <w:tcPr>
            <w:tcW w:w="2363" w:type="dxa"/>
            <w:tcBorders>
              <w:top w:val="single" w:sz="2" w:space="0" w:color="auto"/>
              <w:bottom w:val="single" w:sz="12" w:space="0" w:color="auto"/>
            </w:tcBorders>
            <w:shd w:val="clear" w:color="auto" w:fill="auto"/>
          </w:tcPr>
          <w:p w14:paraId="5697BC8E"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bl>
    <w:p w14:paraId="4DF05064" w14:textId="77777777" w:rsidR="00E14563" w:rsidRPr="00026FF3" w:rsidRDefault="00E14563" w:rsidP="00E14563">
      <w:pPr>
        <w:pStyle w:val="Subsection"/>
      </w:pPr>
      <w:r w:rsidRPr="00026FF3">
        <w:tab/>
        <w:t>(2)</w:t>
      </w:r>
      <w:r w:rsidRPr="00026FF3">
        <w:tab/>
        <w:t xml:space="preserve">This section does not apply to a poison included in therapeutic goods that are packaged in accordance with the standards for the goods specified in orders made under </w:t>
      </w:r>
      <w:r w:rsidR="001F6281" w:rsidRPr="00026FF3">
        <w:t>subsection 1</w:t>
      </w:r>
      <w:r w:rsidRPr="00026FF3">
        <w:t>0(1) of the Act</w:t>
      </w:r>
      <w:r w:rsidR="00EF5286" w:rsidRPr="00026FF3">
        <w:t>.</w:t>
      </w:r>
    </w:p>
    <w:p w14:paraId="1748D89C" w14:textId="77777777" w:rsidR="00E14563" w:rsidRPr="00026FF3" w:rsidRDefault="00E14563" w:rsidP="00E14563">
      <w:pPr>
        <w:pStyle w:val="ActHead5"/>
      </w:pPr>
      <w:bookmarkStart w:id="162" w:name="_Toc137798392"/>
      <w:bookmarkStart w:id="163" w:name="_Toc188281913"/>
      <w:r w:rsidRPr="00270781">
        <w:rPr>
          <w:rStyle w:val="CharSectno"/>
        </w:rPr>
        <w:t>50</w:t>
      </w:r>
      <w:r w:rsidRPr="00026FF3">
        <w:t xml:space="preserve">  Poisons included in </w:t>
      </w:r>
      <w:r w:rsidR="001F6281" w:rsidRPr="00026FF3">
        <w:t>Schedule 8</w:t>
      </w:r>
      <w:bookmarkEnd w:id="162"/>
      <w:bookmarkEnd w:id="163"/>
    </w:p>
    <w:p w14:paraId="60AA88B3" w14:textId="77777777" w:rsidR="00E14563" w:rsidRPr="00026FF3" w:rsidRDefault="00E14563" w:rsidP="00E14563">
      <w:pPr>
        <w:pStyle w:val="Subsection"/>
      </w:pPr>
      <w:r w:rsidRPr="00026FF3">
        <w:tab/>
        <w:t>(1)</w:t>
      </w:r>
      <w:r w:rsidRPr="00026FF3">
        <w:tab/>
        <w:t xml:space="preserve">If a poison included in </w:t>
      </w:r>
      <w:r w:rsidR="001F6281" w:rsidRPr="00026FF3">
        <w:t>Schedule 8</w:t>
      </w:r>
      <w:r w:rsidRPr="00026FF3">
        <w:t xml:space="preserve"> is supplied, it must be packaged in such a way that its primary pack is so sealed that, when the seal is broken, it is readily distinguishable from other sealed primary packs.</w:t>
      </w:r>
    </w:p>
    <w:p w14:paraId="094B256E" w14:textId="77777777" w:rsidR="00E14563" w:rsidRPr="00026FF3" w:rsidRDefault="00E14563" w:rsidP="00E14563">
      <w:pPr>
        <w:pStyle w:val="Subsection"/>
      </w:pPr>
      <w:r w:rsidRPr="00026FF3">
        <w:tab/>
        <w:t>(2)</w:t>
      </w:r>
      <w:r w:rsidRPr="00026FF3">
        <w:tab/>
        <w:t xml:space="preserve">This paragraph does not apply to the supply of a poison included in </w:t>
      </w:r>
      <w:r w:rsidR="001F6281" w:rsidRPr="00026FF3">
        <w:t>Schedule 8</w:t>
      </w:r>
      <w:r w:rsidRPr="00026FF3">
        <w:t>:</w:t>
      </w:r>
    </w:p>
    <w:p w14:paraId="22E79DBE" w14:textId="77777777" w:rsidR="00E14563" w:rsidRPr="00026FF3" w:rsidRDefault="00E14563" w:rsidP="00E14563">
      <w:pPr>
        <w:pStyle w:val="Paragraph"/>
      </w:pPr>
      <w:r w:rsidRPr="00026FF3">
        <w:tab/>
        <w:t>(a)</w:t>
      </w:r>
      <w:r w:rsidRPr="00026FF3">
        <w:tab/>
        <w:t>by an authorised prescriber or other authorised supplier; or</w:t>
      </w:r>
    </w:p>
    <w:p w14:paraId="2A9B3F04" w14:textId="77777777" w:rsidR="00E14563" w:rsidRPr="00026FF3" w:rsidRDefault="00E14563" w:rsidP="00E14563">
      <w:pPr>
        <w:pStyle w:val="Paragraph"/>
      </w:pPr>
      <w:r w:rsidRPr="00026FF3">
        <w:tab/>
        <w:t>(b)</w:t>
      </w:r>
      <w:r w:rsidRPr="00026FF3">
        <w:tab/>
        <w:t>by a pharmacist on the prescription of an authorised prescriber; or</w:t>
      </w:r>
    </w:p>
    <w:p w14:paraId="20CD50C0" w14:textId="77777777" w:rsidR="00E14563" w:rsidRPr="00026FF3" w:rsidRDefault="00E14563" w:rsidP="00E14563">
      <w:pPr>
        <w:pStyle w:val="Paragraph"/>
      </w:pPr>
      <w:r w:rsidRPr="00026FF3">
        <w:tab/>
        <w:t>(c)</w:t>
      </w:r>
      <w:r w:rsidRPr="00026FF3">
        <w:tab/>
        <w:t>by a pharmacist employed at a hospital, on the written requisition of:</w:t>
      </w:r>
    </w:p>
    <w:p w14:paraId="7F9F967C" w14:textId="77777777" w:rsidR="00E14563" w:rsidRPr="00026FF3" w:rsidRDefault="00E14563" w:rsidP="00E14563">
      <w:pPr>
        <w:pStyle w:val="paragraphsub"/>
      </w:pPr>
      <w:r w:rsidRPr="00026FF3">
        <w:tab/>
        <w:t>(i)</w:t>
      </w:r>
      <w:r w:rsidRPr="00026FF3">
        <w:tab/>
        <w:t>a medical practitioner or dental practitioner; or</w:t>
      </w:r>
    </w:p>
    <w:p w14:paraId="285D10DA" w14:textId="77777777" w:rsidR="00E14563" w:rsidRPr="00026FF3" w:rsidRDefault="00E14563" w:rsidP="00E14563">
      <w:pPr>
        <w:pStyle w:val="paragraphsub"/>
      </w:pPr>
      <w:r w:rsidRPr="00026FF3">
        <w:tab/>
        <w:t>(ii)</w:t>
      </w:r>
      <w:r w:rsidRPr="00026FF3">
        <w:tab/>
        <w:t>the nurse or midwife in charge of the ward in which the poison is to be used or stored; or</w:t>
      </w:r>
    </w:p>
    <w:p w14:paraId="155C5423" w14:textId="77777777" w:rsidR="00E14563" w:rsidRPr="00026FF3" w:rsidRDefault="00E14563" w:rsidP="00E14563">
      <w:pPr>
        <w:pStyle w:val="Paragraph"/>
      </w:pPr>
      <w:r w:rsidRPr="00026FF3">
        <w:tab/>
        <w:t>(d)</w:t>
      </w:r>
      <w:r w:rsidRPr="00026FF3">
        <w:tab/>
        <w:t>by a nurse or midwife on the direction in writing of an authorised prescriber.</w:t>
      </w:r>
    </w:p>
    <w:p w14:paraId="12148D7F" w14:textId="77777777" w:rsidR="00E14563" w:rsidRPr="00026FF3" w:rsidRDefault="00E14563" w:rsidP="00E14563">
      <w:pPr>
        <w:pStyle w:val="ActHead5"/>
      </w:pPr>
      <w:bookmarkStart w:id="164" w:name="_Toc137798393"/>
      <w:bookmarkStart w:id="165" w:name="_Toc188281914"/>
      <w:r w:rsidRPr="00270781">
        <w:rPr>
          <w:rStyle w:val="CharSectno"/>
        </w:rPr>
        <w:t>51</w:t>
      </w:r>
      <w:r w:rsidRPr="00026FF3">
        <w:t xml:space="preserve">  Exemptions</w:t>
      </w:r>
      <w:bookmarkEnd w:id="164"/>
      <w:bookmarkEnd w:id="165"/>
    </w:p>
    <w:p w14:paraId="3984FF41" w14:textId="77777777" w:rsidR="00E14563" w:rsidRPr="00026FF3" w:rsidRDefault="00E14563" w:rsidP="00E14563">
      <w:pPr>
        <w:pStyle w:val="Subsection"/>
      </w:pPr>
      <w:r w:rsidRPr="00026FF3">
        <w:tab/>
        <w:t>(1)</w:t>
      </w:r>
      <w:r w:rsidRPr="00026FF3">
        <w:tab/>
        <w:t>Subsections 46(1) and (3) and section 47 do not apply to the immediate container of a poison prepared, packed and sold:</w:t>
      </w:r>
    </w:p>
    <w:p w14:paraId="3E412A58" w14:textId="77777777" w:rsidR="00E14563" w:rsidRPr="00026FF3" w:rsidRDefault="00E14563" w:rsidP="00E14563">
      <w:pPr>
        <w:pStyle w:val="Paragraph"/>
      </w:pPr>
      <w:r w:rsidRPr="00026FF3">
        <w:tab/>
        <w:t>(a)</w:t>
      </w:r>
      <w:r w:rsidRPr="00026FF3">
        <w:tab/>
        <w:t>for human internal or animal internal use; or</w:t>
      </w:r>
    </w:p>
    <w:p w14:paraId="6502419E" w14:textId="77777777" w:rsidR="00E14563" w:rsidRPr="00026FF3" w:rsidRDefault="00E14563" w:rsidP="00E14563">
      <w:pPr>
        <w:pStyle w:val="Paragraph"/>
      </w:pPr>
      <w:r w:rsidRPr="00026FF3">
        <w:tab/>
        <w:t>(b)</w:t>
      </w:r>
      <w:r w:rsidRPr="00026FF3">
        <w:tab/>
        <w:t>as a solid or semi</w:t>
      </w:r>
      <w:r w:rsidR="00026FF3">
        <w:noBreakHyphen/>
      </w:r>
      <w:r w:rsidRPr="00026FF3">
        <w:t>solid preparation for human external or animal external use; or</w:t>
      </w:r>
    </w:p>
    <w:p w14:paraId="229C2776" w14:textId="77777777" w:rsidR="00E14563" w:rsidRPr="00026FF3" w:rsidRDefault="00E14563" w:rsidP="00E14563">
      <w:pPr>
        <w:pStyle w:val="Paragraph"/>
      </w:pPr>
      <w:r w:rsidRPr="00026FF3">
        <w:tab/>
        <w:t>(c)</w:t>
      </w:r>
      <w:r w:rsidRPr="00026FF3">
        <w:tab/>
        <w:t>as a paint, other than a paint for therapeutic or cosmetic use; or</w:t>
      </w:r>
    </w:p>
    <w:p w14:paraId="5BA2A445" w14:textId="77777777" w:rsidR="00E14563" w:rsidRPr="00026FF3" w:rsidRDefault="00E14563" w:rsidP="00E14563">
      <w:pPr>
        <w:pStyle w:val="Paragraph"/>
      </w:pPr>
      <w:r w:rsidRPr="00026FF3">
        <w:tab/>
        <w:t>(d)</w:t>
      </w:r>
      <w:r w:rsidRPr="00026FF3">
        <w:tab/>
        <w:t xml:space="preserve">in containers having a nominal capacity of 15 </w:t>
      </w:r>
      <w:r w:rsidR="00423F35" w:rsidRPr="00026FF3">
        <w:t>mL</w:t>
      </w:r>
      <w:r w:rsidRPr="00026FF3">
        <w:t xml:space="preserve"> or less; or</w:t>
      </w:r>
    </w:p>
    <w:p w14:paraId="0984D312" w14:textId="77777777" w:rsidR="00E14563" w:rsidRPr="00026FF3" w:rsidRDefault="00E14563" w:rsidP="00E14563">
      <w:pPr>
        <w:pStyle w:val="Paragraph"/>
      </w:pPr>
      <w:r w:rsidRPr="00026FF3">
        <w:tab/>
        <w:t>(e)</w:t>
      </w:r>
      <w:r w:rsidRPr="00026FF3">
        <w:tab/>
        <w:t>for use in automatic photographic or photocopy processing machines if the container is specifically designed to fit into the machines; or</w:t>
      </w:r>
    </w:p>
    <w:p w14:paraId="47A21183" w14:textId="77777777" w:rsidR="00E14563" w:rsidRPr="00026FF3" w:rsidRDefault="00E14563" w:rsidP="00E14563">
      <w:pPr>
        <w:pStyle w:val="Paragraph"/>
      </w:pPr>
      <w:r w:rsidRPr="00026FF3">
        <w:tab/>
        <w:t>(f)</w:t>
      </w:r>
      <w:r w:rsidRPr="00026FF3">
        <w:tab/>
        <w:t>solely for dispensary, industrial, laboratory or manufacturing purposes.</w:t>
      </w:r>
    </w:p>
    <w:p w14:paraId="2F869C5E" w14:textId="77777777" w:rsidR="00E14563" w:rsidRPr="00026FF3" w:rsidRDefault="00E14563" w:rsidP="00E14563">
      <w:pPr>
        <w:pStyle w:val="Subsection"/>
      </w:pPr>
      <w:r w:rsidRPr="00026FF3">
        <w:tab/>
        <w:t>(2)</w:t>
      </w:r>
      <w:r w:rsidRPr="00026FF3">
        <w:tab/>
        <w:t>Section 49 does not apply to a poison prepared, packed and sold solely for dispensary, industrial, laboratory or manufacturing purposes.</w:t>
      </w:r>
    </w:p>
    <w:p w14:paraId="5A298A74" w14:textId="77777777" w:rsidR="00E14563" w:rsidRPr="00026FF3" w:rsidRDefault="00E14563" w:rsidP="00E14563">
      <w:pPr>
        <w:pStyle w:val="Subsection"/>
      </w:pPr>
      <w:r w:rsidRPr="00026FF3">
        <w:tab/>
        <w:t>(3)</w:t>
      </w:r>
      <w:r w:rsidRPr="00026FF3">
        <w:tab/>
        <w:t>The tactile identification or embossing required by subsections 46(1) and (3) and section 47 or Australian Standard AS 2216</w:t>
      </w:r>
      <w:r w:rsidR="00026FF3">
        <w:noBreakHyphen/>
      </w:r>
      <w:r w:rsidRPr="00026FF3">
        <w:t xml:space="preserve">1997, </w:t>
      </w:r>
      <w:r w:rsidRPr="00026FF3">
        <w:rPr>
          <w:i/>
        </w:rPr>
        <w:t>Packaging for poisonous substances</w:t>
      </w:r>
      <w:r w:rsidRPr="00026FF3">
        <w:t>, do not apply to a container that is an aerosol container, a collapsible tube, or a measure pack which is a flexible sachet.</w:t>
      </w:r>
    </w:p>
    <w:p w14:paraId="06B168D9" w14:textId="77777777" w:rsidR="00E14563" w:rsidRPr="00026FF3" w:rsidRDefault="00E14563" w:rsidP="00E14563">
      <w:pPr>
        <w:pStyle w:val="ActHead5"/>
      </w:pPr>
      <w:bookmarkStart w:id="166" w:name="_Toc137798394"/>
      <w:bookmarkStart w:id="167" w:name="_Toc188281915"/>
      <w:r w:rsidRPr="00270781">
        <w:rPr>
          <w:rStyle w:val="CharSectno"/>
        </w:rPr>
        <w:t>52</w:t>
      </w:r>
      <w:r w:rsidRPr="00026FF3">
        <w:t xml:space="preserve">  Camphor and naphthalene</w:t>
      </w:r>
      <w:bookmarkEnd w:id="166"/>
      <w:bookmarkEnd w:id="167"/>
    </w:p>
    <w:p w14:paraId="5F10051A" w14:textId="77777777" w:rsidR="00E14563" w:rsidRPr="00026FF3" w:rsidRDefault="00E14563" w:rsidP="00E14563">
      <w:pPr>
        <w:pStyle w:val="Subsection"/>
      </w:pPr>
      <w:r w:rsidRPr="00026FF3">
        <w:tab/>
        <w:t>(1)</w:t>
      </w:r>
      <w:r w:rsidRPr="00026FF3">
        <w:tab/>
        <w:t>The container requirements of subsection 46(1) do not apply to a device that contains only camphor or naphthalene in block, ball, disc, pellet or flake form for domestic use, if the device:</w:t>
      </w:r>
    </w:p>
    <w:p w14:paraId="04A0A019" w14:textId="77777777" w:rsidR="00E14563" w:rsidRPr="00026FF3" w:rsidRDefault="00E14563" w:rsidP="00E14563">
      <w:pPr>
        <w:pStyle w:val="Paragraph"/>
      </w:pPr>
      <w:r w:rsidRPr="00026FF3">
        <w:tab/>
        <w:t>(a)</w:t>
      </w:r>
      <w:r w:rsidRPr="00026FF3">
        <w:tab/>
        <w:t>in normal use, prevents removal or ingestion of its contents; and</w:t>
      </w:r>
    </w:p>
    <w:p w14:paraId="212A96E8" w14:textId="77777777" w:rsidR="00E14563" w:rsidRPr="00026FF3" w:rsidRDefault="00E14563" w:rsidP="00E14563">
      <w:pPr>
        <w:pStyle w:val="Paragraph"/>
      </w:pPr>
      <w:r w:rsidRPr="00026FF3">
        <w:tab/>
        <w:t>(b)</w:t>
      </w:r>
      <w:r w:rsidRPr="00026FF3">
        <w:tab/>
        <w:t>is incapable of reacting with the poison; and</w:t>
      </w:r>
    </w:p>
    <w:p w14:paraId="79EC021E" w14:textId="77777777" w:rsidR="00E14563" w:rsidRPr="00026FF3" w:rsidRDefault="00E14563" w:rsidP="00E14563">
      <w:pPr>
        <w:pStyle w:val="Paragraph"/>
      </w:pPr>
      <w:r w:rsidRPr="00026FF3">
        <w:tab/>
        <w:t>(c)</w:t>
      </w:r>
      <w:r w:rsidRPr="00026FF3">
        <w:tab/>
        <w:t>is sufficiently strong to withstand the ordinary risks of handling, storage or transport; and</w:t>
      </w:r>
    </w:p>
    <w:p w14:paraId="6E1A2FCF" w14:textId="77777777" w:rsidR="00E14563" w:rsidRPr="00026FF3" w:rsidRDefault="00E14563" w:rsidP="00E14563">
      <w:pPr>
        <w:pStyle w:val="Paragraph"/>
      </w:pPr>
      <w:r w:rsidRPr="00026FF3">
        <w:tab/>
        <w:t>(d)</w:t>
      </w:r>
      <w:r w:rsidRPr="00026FF3">
        <w:tab/>
        <w:t>has the word “POISON” and the approved name of the poison embossed or indelibly printed on it.</w:t>
      </w:r>
    </w:p>
    <w:p w14:paraId="7DA8FC3A" w14:textId="77777777" w:rsidR="00E14563" w:rsidRPr="00026FF3" w:rsidRDefault="00E14563" w:rsidP="00E14563">
      <w:pPr>
        <w:pStyle w:val="Subsection"/>
      </w:pPr>
      <w:r w:rsidRPr="00026FF3">
        <w:tab/>
        <w:t>(2)</w:t>
      </w:r>
      <w:r w:rsidRPr="00026FF3">
        <w:tab/>
        <w:t>Camphor or naphthalene must not be supplied in ball, block, disc, pellet or flake form for domestic use unless the balls, blocks, discs, pellets or flakes are enclosed in a device which prevents removal or ingestion of its contents.</w:t>
      </w:r>
    </w:p>
    <w:p w14:paraId="56E129CA" w14:textId="77777777" w:rsidR="00E14563" w:rsidRPr="00026FF3" w:rsidRDefault="00E14563" w:rsidP="00E14563">
      <w:pPr>
        <w:pStyle w:val="ActHead5"/>
      </w:pPr>
      <w:bookmarkStart w:id="168" w:name="_Toc137798395"/>
      <w:bookmarkStart w:id="169" w:name="_Toc188281916"/>
      <w:r w:rsidRPr="00270781">
        <w:rPr>
          <w:rStyle w:val="CharSectno"/>
        </w:rPr>
        <w:t>53</w:t>
      </w:r>
      <w:r w:rsidRPr="00026FF3">
        <w:t xml:space="preserve">  Prohibitions—use of containers for poisons</w:t>
      </w:r>
      <w:bookmarkEnd w:id="168"/>
      <w:bookmarkEnd w:id="169"/>
    </w:p>
    <w:p w14:paraId="170D19CE" w14:textId="77777777" w:rsidR="00E14563" w:rsidRPr="00026FF3" w:rsidRDefault="00E14563" w:rsidP="00E14563">
      <w:pPr>
        <w:pStyle w:val="Subsection"/>
      </w:pPr>
      <w:r w:rsidRPr="00026FF3">
        <w:tab/>
        <w:t>(1)</w:t>
      </w:r>
      <w:r w:rsidRPr="00026FF3">
        <w:tab/>
        <w:t>A poison must not be supplied in a container that is embossed or indelibly marked with the name of another poison.</w:t>
      </w:r>
    </w:p>
    <w:p w14:paraId="6CA3AB21" w14:textId="77777777" w:rsidR="00E14563" w:rsidRPr="00026FF3" w:rsidRDefault="00E14563" w:rsidP="00E14563">
      <w:pPr>
        <w:pStyle w:val="Subsection"/>
      </w:pPr>
      <w:r w:rsidRPr="00026FF3">
        <w:tab/>
        <w:t>(2)</w:t>
      </w:r>
      <w:r w:rsidRPr="00026FF3">
        <w:tab/>
        <w:t>A container that complies with subsection 46(1) or (3) or section 47 must not be used to supply a poison for internal use.</w:t>
      </w:r>
    </w:p>
    <w:p w14:paraId="5DE91323" w14:textId="77777777" w:rsidR="00E14563" w:rsidRPr="00026FF3" w:rsidRDefault="00E14563" w:rsidP="00E14563">
      <w:pPr>
        <w:pStyle w:val="Subsection"/>
      </w:pPr>
      <w:r w:rsidRPr="00026FF3">
        <w:tab/>
        <w:t>(3)</w:t>
      </w:r>
      <w:r w:rsidRPr="00026FF3">
        <w:tab/>
        <w:t xml:space="preserve">A container that complies with subsection 46(1) or (3) or section 47 must not be used to supply food </w:t>
      </w:r>
      <w:r w:rsidR="00CD2E3E" w:rsidRPr="00026FF3">
        <w:t xml:space="preserve">(including a condiment) </w:t>
      </w:r>
      <w:r w:rsidRPr="00026FF3">
        <w:t>or drink.</w:t>
      </w:r>
    </w:p>
    <w:p w14:paraId="5190132F" w14:textId="77777777" w:rsidR="00E14563" w:rsidRPr="00026FF3" w:rsidRDefault="00E14563" w:rsidP="00E14563">
      <w:pPr>
        <w:pStyle w:val="Subsection"/>
      </w:pPr>
      <w:r w:rsidRPr="00026FF3">
        <w:tab/>
        <w:t>(4)</w:t>
      </w:r>
      <w:r w:rsidRPr="00026FF3">
        <w:tab/>
        <w:t xml:space="preserve">A poison must not be supplied in a container that is not readily distinguishable from a container in which food </w:t>
      </w:r>
      <w:r w:rsidR="00CD2E3E" w:rsidRPr="00026FF3">
        <w:t>(</w:t>
      </w:r>
      <w:r w:rsidR="002A6DD8" w:rsidRPr="00026FF3">
        <w:t>including</w:t>
      </w:r>
      <w:r w:rsidR="00CD2E3E" w:rsidRPr="00026FF3">
        <w:t xml:space="preserve"> a condiment) </w:t>
      </w:r>
      <w:r w:rsidRPr="00026FF3">
        <w:t>or drink is sold.</w:t>
      </w:r>
    </w:p>
    <w:p w14:paraId="1F3CDA60" w14:textId="77777777" w:rsidR="00E14563" w:rsidRPr="00026FF3" w:rsidRDefault="00E14563" w:rsidP="00E14563">
      <w:pPr>
        <w:pStyle w:val="ActHead3"/>
        <w:pageBreakBefore/>
      </w:pPr>
      <w:bookmarkStart w:id="170" w:name="_Toc137798396"/>
      <w:bookmarkStart w:id="171" w:name="_Toc188281917"/>
      <w:r w:rsidRPr="00270781">
        <w:rPr>
          <w:rStyle w:val="CharDivNo"/>
        </w:rPr>
        <w:t>Division 4</w:t>
      </w:r>
      <w:r w:rsidRPr="00026FF3">
        <w:t>—</w:t>
      </w:r>
      <w:r w:rsidRPr="00270781">
        <w:rPr>
          <w:rStyle w:val="CharDivText"/>
        </w:rPr>
        <w:t>Storage</w:t>
      </w:r>
      <w:bookmarkEnd w:id="170"/>
      <w:bookmarkEnd w:id="171"/>
    </w:p>
    <w:p w14:paraId="7C9268B7" w14:textId="77777777" w:rsidR="00E14563" w:rsidRPr="00026FF3" w:rsidRDefault="00E14563" w:rsidP="00E14563">
      <w:pPr>
        <w:pStyle w:val="ActHead5"/>
      </w:pPr>
      <w:bookmarkStart w:id="172" w:name="_Toc137798397"/>
      <w:bookmarkStart w:id="173" w:name="_Toc188281918"/>
      <w:r w:rsidRPr="00270781">
        <w:rPr>
          <w:rStyle w:val="CharSectno"/>
        </w:rPr>
        <w:t>54</w:t>
      </w:r>
      <w:r w:rsidRPr="00026FF3">
        <w:t xml:space="preserve">  General storage requirements</w:t>
      </w:r>
      <w:bookmarkEnd w:id="172"/>
      <w:bookmarkEnd w:id="173"/>
    </w:p>
    <w:p w14:paraId="17C83E80" w14:textId="77777777" w:rsidR="00E14563" w:rsidRPr="00026FF3" w:rsidRDefault="00E14563" w:rsidP="00E14563">
      <w:pPr>
        <w:pStyle w:val="SubsectionHead"/>
      </w:pPr>
      <w:r w:rsidRPr="00026FF3">
        <w:t xml:space="preserve">Poisons included in </w:t>
      </w:r>
      <w:r w:rsidR="001F6281" w:rsidRPr="00026FF3">
        <w:t>Schedule 2</w:t>
      </w:r>
    </w:p>
    <w:p w14:paraId="78127E73" w14:textId="77777777" w:rsidR="00E14563" w:rsidRPr="00026FF3" w:rsidRDefault="00E14563" w:rsidP="00E14563">
      <w:pPr>
        <w:pStyle w:val="Subsection"/>
      </w:pPr>
      <w:r w:rsidRPr="00026FF3">
        <w:tab/>
        <w:t>(1)</w:t>
      </w:r>
      <w:r w:rsidRPr="00026FF3">
        <w:tab/>
        <w:t xml:space="preserve">A poison included in </w:t>
      </w:r>
      <w:r w:rsidR="001F6281" w:rsidRPr="00026FF3">
        <w:t>Schedule 2</w:t>
      </w:r>
      <w:r w:rsidRPr="00026FF3">
        <w:t xml:space="preserve"> that is stored at premises for supply to the public must be stored in such a way that public access to advice from a pharmacist is available if required.</w:t>
      </w:r>
    </w:p>
    <w:p w14:paraId="788A0CB1" w14:textId="77777777" w:rsidR="00E14563" w:rsidRPr="00026FF3" w:rsidRDefault="00E14563" w:rsidP="00E14563">
      <w:pPr>
        <w:pStyle w:val="SubsectionHead"/>
      </w:pPr>
      <w:r w:rsidRPr="00026FF3">
        <w:t>Poisons included in Schedules 3 and 4</w:t>
      </w:r>
    </w:p>
    <w:p w14:paraId="6315D983" w14:textId="77777777" w:rsidR="00E14563" w:rsidRPr="00026FF3" w:rsidRDefault="00E14563" w:rsidP="00E14563">
      <w:pPr>
        <w:pStyle w:val="Subsection"/>
      </w:pPr>
      <w:r w:rsidRPr="00026FF3">
        <w:tab/>
        <w:t>(2)</w:t>
      </w:r>
      <w:r w:rsidRPr="00026FF3">
        <w:tab/>
        <w:t xml:space="preserve">A poison included in </w:t>
      </w:r>
      <w:r w:rsidR="001F6281" w:rsidRPr="00026FF3">
        <w:t>Schedule 3</w:t>
      </w:r>
      <w:r w:rsidRPr="00026FF3">
        <w:t xml:space="preserve"> or 4 that is stored at premises for supply to the public must be stored in a part of the premises to which the public does not have access.</w:t>
      </w:r>
    </w:p>
    <w:p w14:paraId="58465021" w14:textId="77777777" w:rsidR="00E14563" w:rsidRPr="00026FF3" w:rsidRDefault="00E14563" w:rsidP="00E14563">
      <w:pPr>
        <w:pStyle w:val="SubsectionHead"/>
      </w:pPr>
      <w:r w:rsidRPr="00026FF3">
        <w:t xml:space="preserve">Poisons included in </w:t>
      </w:r>
      <w:r w:rsidR="001F6281" w:rsidRPr="00026FF3">
        <w:t>Schedule 6</w:t>
      </w:r>
    </w:p>
    <w:p w14:paraId="1C7CDE27" w14:textId="77777777" w:rsidR="00E14563" w:rsidRPr="00026FF3" w:rsidRDefault="00E14563" w:rsidP="00E14563">
      <w:pPr>
        <w:pStyle w:val="Subsection"/>
      </w:pPr>
      <w:r w:rsidRPr="00026FF3">
        <w:tab/>
        <w:t>(3)</w:t>
      </w:r>
      <w:r w:rsidRPr="00026FF3">
        <w:tab/>
        <w:t xml:space="preserve">A poison included in </w:t>
      </w:r>
      <w:r w:rsidR="001F6281" w:rsidRPr="00026FF3">
        <w:t>Schedule 6</w:t>
      </w:r>
      <w:r w:rsidRPr="00026FF3">
        <w:t xml:space="preserve"> that is stored at premises for supply by way of retail sale must be stored in such a way as to prevent access by children.</w:t>
      </w:r>
    </w:p>
    <w:p w14:paraId="7D6341AD" w14:textId="77777777" w:rsidR="00E14563" w:rsidRPr="00026FF3" w:rsidRDefault="00E14563" w:rsidP="00E14563">
      <w:pPr>
        <w:pStyle w:val="SubsectionHead"/>
      </w:pPr>
      <w:r w:rsidRPr="00026FF3">
        <w:t xml:space="preserve">Poisons included in </w:t>
      </w:r>
      <w:r w:rsidR="001F6281" w:rsidRPr="00026FF3">
        <w:t>Schedule 7</w:t>
      </w:r>
    </w:p>
    <w:p w14:paraId="63DB7CF0" w14:textId="77777777" w:rsidR="00E14563" w:rsidRPr="00026FF3" w:rsidRDefault="00E14563" w:rsidP="00516055">
      <w:pPr>
        <w:pStyle w:val="Subsection"/>
      </w:pPr>
      <w:r w:rsidRPr="00026FF3">
        <w:tab/>
        <w:t>(4)</w:t>
      </w:r>
      <w:r w:rsidRPr="00026FF3">
        <w:tab/>
        <w:t xml:space="preserve">A poison included in </w:t>
      </w:r>
      <w:r w:rsidR="001F6281" w:rsidRPr="00026FF3">
        <w:t>Schedule 7</w:t>
      </w:r>
      <w:r w:rsidRPr="00026FF3">
        <w:t xml:space="preserve"> that is stored at premises </w:t>
      </w:r>
      <w:r w:rsidR="00516055" w:rsidRPr="00026FF3">
        <w:t xml:space="preserve">for supply by </w:t>
      </w:r>
      <w:r w:rsidRPr="00026FF3">
        <w:t xml:space="preserve">retail </w:t>
      </w:r>
      <w:r w:rsidR="00516055" w:rsidRPr="00026FF3">
        <w:t xml:space="preserve">sale </w:t>
      </w:r>
      <w:r w:rsidRPr="00026FF3">
        <w:t>must be stored in an area of the premises, and in a manner, that allows physical access only by the following:</w:t>
      </w:r>
    </w:p>
    <w:p w14:paraId="7654DD06" w14:textId="77777777" w:rsidR="00E14563" w:rsidRPr="00026FF3" w:rsidRDefault="00E14563" w:rsidP="00516055">
      <w:pPr>
        <w:pStyle w:val="Paragraph"/>
      </w:pPr>
      <w:r w:rsidRPr="00026FF3">
        <w:tab/>
        <w:t>(</w:t>
      </w:r>
      <w:r w:rsidR="00516055" w:rsidRPr="00026FF3">
        <w:t>a</w:t>
      </w:r>
      <w:r w:rsidRPr="00026FF3">
        <w:t>)</w:t>
      </w:r>
      <w:r w:rsidRPr="00026FF3">
        <w:tab/>
        <w:t>the owner of the retail establishment;</w:t>
      </w:r>
    </w:p>
    <w:p w14:paraId="30B02737" w14:textId="77777777" w:rsidR="00E14563" w:rsidRPr="00026FF3" w:rsidRDefault="00E14563" w:rsidP="00516055">
      <w:pPr>
        <w:pStyle w:val="Paragraph"/>
      </w:pPr>
      <w:r w:rsidRPr="00026FF3">
        <w:tab/>
        <w:t>(</w:t>
      </w:r>
      <w:r w:rsidR="00516055" w:rsidRPr="00026FF3">
        <w:t>b</w:t>
      </w:r>
      <w:r w:rsidRPr="00026FF3">
        <w:t>)</w:t>
      </w:r>
      <w:r w:rsidRPr="00026FF3">
        <w:tab/>
        <w:t>an employee of the owner;</w:t>
      </w:r>
    </w:p>
    <w:p w14:paraId="70DD4284" w14:textId="77777777" w:rsidR="00E14563" w:rsidRPr="00026FF3" w:rsidRDefault="00E14563" w:rsidP="00516055">
      <w:pPr>
        <w:pStyle w:val="Paragraph"/>
      </w:pPr>
      <w:r w:rsidRPr="00026FF3">
        <w:tab/>
        <w:t>(</w:t>
      </w:r>
      <w:r w:rsidR="00516055" w:rsidRPr="00026FF3">
        <w:t>c</w:t>
      </w:r>
      <w:r w:rsidRPr="00026FF3">
        <w:t>)</w:t>
      </w:r>
      <w:r w:rsidRPr="00026FF3">
        <w:tab/>
        <w:t>a person who is legally permitted to purchase the poison and is under the supervision of the owner or an employee of the owner.</w:t>
      </w:r>
    </w:p>
    <w:p w14:paraId="734DC47A" w14:textId="77777777" w:rsidR="00E14563" w:rsidRPr="00026FF3" w:rsidRDefault="00E14563" w:rsidP="00E14563">
      <w:pPr>
        <w:pStyle w:val="ActHead3"/>
        <w:pageBreakBefore/>
      </w:pPr>
      <w:bookmarkStart w:id="174" w:name="_Toc137798398"/>
      <w:bookmarkStart w:id="175" w:name="_Toc188281919"/>
      <w:r w:rsidRPr="00270781">
        <w:rPr>
          <w:rStyle w:val="CharDivNo"/>
        </w:rPr>
        <w:t>Division 5</w:t>
      </w:r>
      <w:r w:rsidRPr="00026FF3">
        <w:t>—</w:t>
      </w:r>
      <w:r w:rsidRPr="00270781">
        <w:rPr>
          <w:rStyle w:val="CharDivText"/>
        </w:rPr>
        <w:t>Disposal</w:t>
      </w:r>
      <w:bookmarkEnd w:id="174"/>
      <w:bookmarkEnd w:id="175"/>
    </w:p>
    <w:p w14:paraId="09776659" w14:textId="77777777" w:rsidR="00E14563" w:rsidRPr="00026FF3" w:rsidRDefault="00E14563" w:rsidP="00E14563">
      <w:pPr>
        <w:pStyle w:val="ActHead5"/>
      </w:pPr>
      <w:bookmarkStart w:id="176" w:name="_Toc137798399"/>
      <w:bookmarkStart w:id="177" w:name="_Toc188281920"/>
      <w:r w:rsidRPr="00270781">
        <w:rPr>
          <w:rStyle w:val="CharSectno"/>
        </w:rPr>
        <w:t>55</w:t>
      </w:r>
      <w:r w:rsidRPr="00026FF3">
        <w:t xml:space="preserve">  General disposal requirements</w:t>
      </w:r>
      <w:bookmarkEnd w:id="176"/>
      <w:bookmarkEnd w:id="177"/>
    </w:p>
    <w:p w14:paraId="449E18B5" w14:textId="77777777" w:rsidR="00E14563" w:rsidRPr="00026FF3" w:rsidRDefault="00E14563" w:rsidP="00E14563">
      <w:pPr>
        <w:pStyle w:val="Subsection"/>
      </w:pPr>
      <w:r w:rsidRPr="00026FF3">
        <w:tab/>
      </w:r>
      <w:r w:rsidRPr="00026FF3">
        <w:tab/>
        <w:t xml:space="preserve">A poison included in </w:t>
      </w:r>
      <w:r w:rsidR="001F6281" w:rsidRPr="00026FF3">
        <w:t>Schedule 5</w:t>
      </w:r>
      <w:r w:rsidRPr="00026FF3">
        <w:t>, 6 or 7 must not be disposed of in any place or manner that constitutes or is likely to constitute a risk to public health or safety.</w:t>
      </w:r>
    </w:p>
    <w:p w14:paraId="0026B053" w14:textId="77777777" w:rsidR="00E14563" w:rsidRPr="00026FF3" w:rsidRDefault="00E14563" w:rsidP="00E14563">
      <w:pPr>
        <w:pStyle w:val="notetext"/>
      </w:pPr>
      <w:r w:rsidRPr="00026FF3">
        <w:t>Note:</w:t>
      </w:r>
      <w:r w:rsidRPr="00026FF3">
        <w:tab/>
        <w:t xml:space="preserve">Controls on the disposal of poisons included in </w:t>
      </w:r>
      <w:r w:rsidR="001F6281" w:rsidRPr="00026FF3">
        <w:t>Schedules 2</w:t>
      </w:r>
      <w:r w:rsidRPr="00026FF3">
        <w:t>, 3, 4 and 8 are dealt with in State and Territory legislation.</w:t>
      </w:r>
    </w:p>
    <w:p w14:paraId="67470816" w14:textId="77777777" w:rsidR="00E14563" w:rsidRPr="00026FF3" w:rsidRDefault="00E14563" w:rsidP="00E14563">
      <w:pPr>
        <w:pStyle w:val="ActHead3"/>
        <w:pageBreakBefore/>
      </w:pPr>
      <w:bookmarkStart w:id="178" w:name="_Toc137798400"/>
      <w:bookmarkStart w:id="179" w:name="_Toc188281921"/>
      <w:r w:rsidRPr="00270781">
        <w:rPr>
          <w:rStyle w:val="CharDivNo"/>
        </w:rPr>
        <w:t>Division 6</w:t>
      </w:r>
      <w:r w:rsidRPr="00026FF3">
        <w:t>—</w:t>
      </w:r>
      <w:r w:rsidRPr="00270781">
        <w:rPr>
          <w:rStyle w:val="CharDivText"/>
        </w:rPr>
        <w:t>Record keeping</w:t>
      </w:r>
      <w:bookmarkEnd w:id="178"/>
      <w:bookmarkEnd w:id="179"/>
    </w:p>
    <w:p w14:paraId="2B0E2D14" w14:textId="77777777" w:rsidR="00E14563" w:rsidRPr="00026FF3" w:rsidRDefault="00E14563" w:rsidP="00E14563">
      <w:pPr>
        <w:pStyle w:val="ActHead5"/>
      </w:pPr>
      <w:bookmarkStart w:id="180" w:name="_Toc137798401"/>
      <w:bookmarkStart w:id="181" w:name="_Toc188281922"/>
      <w:r w:rsidRPr="00270781">
        <w:rPr>
          <w:rStyle w:val="CharSectno"/>
        </w:rPr>
        <w:t>56</w:t>
      </w:r>
      <w:r w:rsidRPr="00026FF3">
        <w:t xml:space="preserve">  General record</w:t>
      </w:r>
      <w:r w:rsidR="00026FF3">
        <w:noBreakHyphen/>
      </w:r>
      <w:r w:rsidRPr="00026FF3">
        <w:t>keeping requirements</w:t>
      </w:r>
      <w:bookmarkEnd w:id="180"/>
      <w:bookmarkEnd w:id="181"/>
    </w:p>
    <w:p w14:paraId="59E42E82" w14:textId="77777777" w:rsidR="00E14563" w:rsidRPr="00026FF3" w:rsidRDefault="00E14563" w:rsidP="00E14563">
      <w:pPr>
        <w:pStyle w:val="Subsection"/>
      </w:pPr>
      <w:r w:rsidRPr="00026FF3">
        <w:tab/>
        <w:t>(1)</w:t>
      </w:r>
      <w:r w:rsidRPr="00026FF3">
        <w:tab/>
        <w:t xml:space="preserve">If a poison included in </w:t>
      </w:r>
      <w:r w:rsidR="001F6281" w:rsidRPr="00026FF3">
        <w:t>Schedule 7</w:t>
      </w:r>
      <w:r w:rsidRPr="00026FF3">
        <w:t xml:space="preserve"> is supplied, a record of the following must be kept:</w:t>
      </w:r>
    </w:p>
    <w:p w14:paraId="21D90DB1" w14:textId="77777777" w:rsidR="00E14563" w:rsidRPr="00026FF3" w:rsidRDefault="00E14563" w:rsidP="00E14563">
      <w:pPr>
        <w:pStyle w:val="Paragraph"/>
      </w:pPr>
      <w:r w:rsidRPr="00026FF3">
        <w:tab/>
        <w:t>(a)</w:t>
      </w:r>
      <w:r w:rsidRPr="00026FF3">
        <w:tab/>
        <w:t>the name and address of the supplier and of the purchaser;</w:t>
      </w:r>
    </w:p>
    <w:p w14:paraId="1EEEF853" w14:textId="77777777" w:rsidR="00E14563" w:rsidRPr="00026FF3" w:rsidRDefault="00E14563" w:rsidP="00E14563">
      <w:pPr>
        <w:pStyle w:val="Paragraph"/>
      </w:pPr>
      <w:r w:rsidRPr="00026FF3">
        <w:tab/>
        <w:t>(b)</w:t>
      </w:r>
      <w:r w:rsidRPr="00026FF3">
        <w:tab/>
        <w:t>the date of the order and supply;</w:t>
      </w:r>
    </w:p>
    <w:p w14:paraId="50B94465" w14:textId="77777777" w:rsidR="00E14563" w:rsidRPr="00026FF3" w:rsidRDefault="00E14563" w:rsidP="00E14563">
      <w:pPr>
        <w:pStyle w:val="Paragraph"/>
      </w:pPr>
      <w:r w:rsidRPr="00026FF3">
        <w:tab/>
        <w:t>(c)</w:t>
      </w:r>
      <w:r w:rsidRPr="00026FF3">
        <w:tab/>
        <w:t>the approved name or trade name of the poison;</w:t>
      </w:r>
    </w:p>
    <w:p w14:paraId="6E81B207" w14:textId="77777777" w:rsidR="00E14563" w:rsidRPr="00026FF3" w:rsidRDefault="00E14563" w:rsidP="00E14563">
      <w:pPr>
        <w:pStyle w:val="Paragraph"/>
      </w:pPr>
      <w:r w:rsidRPr="00026FF3">
        <w:tab/>
        <w:t>(d)</w:t>
      </w:r>
      <w:r w:rsidRPr="00026FF3">
        <w:tab/>
        <w:t>the quantity supplied or sold;</w:t>
      </w:r>
    </w:p>
    <w:p w14:paraId="0097A07F" w14:textId="77777777" w:rsidR="00E14563" w:rsidRPr="00026FF3" w:rsidRDefault="00E14563" w:rsidP="00E14563">
      <w:pPr>
        <w:pStyle w:val="Paragraph"/>
      </w:pPr>
      <w:r w:rsidRPr="00026FF3">
        <w:tab/>
        <w:t>(e)</w:t>
      </w:r>
      <w:r w:rsidRPr="00026FF3">
        <w:tab/>
        <w:t xml:space="preserve">if an authorisation is required for purchase of the poison under the law of the jurisdiction in which the </w:t>
      </w:r>
      <w:r w:rsidR="00B01ADB" w:rsidRPr="00026FF3">
        <w:t xml:space="preserve">purchaser purchases the </w:t>
      </w:r>
      <w:r w:rsidR="00A6479C" w:rsidRPr="00026FF3">
        <w:t>poison</w:t>
      </w:r>
      <w:r w:rsidRPr="00026FF3">
        <w:t xml:space="preserve">—proof </w:t>
      </w:r>
      <w:r w:rsidR="00D918F5" w:rsidRPr="00026FF3">
        <w:t xml:space="preserve">that the purchaser has the required </w:t>
      </w:r>
      <w:r w:rsidRPr="00026FF3">
        <w:t>authorisation.</w:t>
      </w:r>
    </w:p>
    <w:p w14:paraId="53F4D59E" w14:textId="77777777" w:rsidR="00E14563" w:rsidRPr="00026FF3" w:rsidRDefault="00E14563" w:rsidP="00E14563">
      <w:pPr>
        <w:pStyle w:val="Subsection"/>
      </w:pPr>
      <w:r w:rsidRPr="00026FF3">
        <w:tab/>
        <w:t>(2)</w:t>
      </w:r>
      <w:r w:rsidRPr="00026FF3">
        <w:tab/>
        <w:t>The records mentioned in subsection (1) must be kept for at least 5 years.</w:t>
      </w:r>
    </w:p>
    <w:p w14:paraId="72B3F20D" w14:textId="77777777" w:rsidR="00E14563" w:rsidRPr="00026FF3" w:rsidRDefault="00E14563" w:rsidP="00E14563">
      <w:pPr>
        <w:pStyle w:val="notetext"/>
      </w:pPr>
      <w:r w:rsidRPr="00026FF3">
        <w:t>Note:</w:t>
      </w:r>
      <w:r w:rsidRPr="00026FF3">
        <w:tab/>
        <w:t xml:space="preserve">Controls on record keeping for the supply of poisons included in </w:t>
      </w:r>
      <w:r w:rsidR="001F6281" w:rsidRPr="00026FF3">
        <w:t>Schedules 2</w:t>
      </w:r>
      <w:r w:rsidRPr="00026FF3">
        <w:t>, 3, 4 and 8 are dealt with in State and Territory legislation.</w:t>
      </w:r>
    </w:p>
    <w:p w14:paraId="7C59D85A" w14:textId="77777777" w:rsidR="00E14563" w:rsidRPr="00026FF3" w:rsidRDefault="00E14563" w:rsidP="003D26AB">
      <w:pPr>
        <w:pStyle w:val="ActHead3"/>
        <w:pageBreakBefore/>
      </w:pPr>
      <w:bookmarkStart w:id="182" w:name="_Toc137798402"/>
      <w:bookmarkStart w:id="183" w:name="_Toc188281923"/>
      <w:r w:rsidRPr="00270781">
        <w:rPr>
          <w:rStyle w:val="CharDivNo"/>
        </w:rPr>
        <w:t>Division 7</w:t>
      </w:r>
      <w:r w:rsidRPr="00026FF3">
        <w:t>—</w:t>
      </w:r>
      <w:r w:rsidRPr="00270781">
        <w:rPr>
          <w:rStyle w:val="CharDivText"/>
        </w:rPr>
        <w:t>Advertising</w:t>
      </w:r>
      <w:bookmarkEnd w:id="182"/>
      <w:bookmarkEnd w:id="183"/>
    </w:p>
    <w:p w14:paraId="1DCDE9D0" w14:textId="77777777" w:rsidR="00E14563" w:rsidRPr="00026FF3" w:rsidRDefault="00E14563" w:rsidP="00E14563">
      <w:pPr>
        <w:pStyle w:val="ActHead5"/>
      </w:pPr>
      <w:bookmarkStart w:id="184" w:name="_Toc137798403"/>
      <w:bookmarkStart w:id="185" w:name="_Toc188281924"/>
      <w:r w:rsidRPr="00270781">
        <w:rPr>
          <w:rStyle w:val="CharSectno"/>
        </w:rPr>
        <w:t>57</w:t>
      </w:r>
      <w:r w:rsidRPr="00026FF3">
        <w:t xml:space="preserve">  General advertising requirements</w:t>
      </w:r>
      <w:bookmarkEnd w:id="184"/>
      <w:bookmarkEnd w:id="185"/>
    </w:p>
    <w:p w14:paraId="7F8F8070" w14:textId="77777777" w:rsidR="00E14563" w:rsidRPr="00026FF3" w:rsidRDefault="00E14563" w:rsidP="00E14563">
      <w:pPr>
        <w:pStyle w:val="SubsectionHead"/>
      </w:pPr>
      <w:r w:rsidRPr="00026FF3">
        <w:t xml:space="preserve">Poisons included in </w:t>
      </w:r>
      <w:r w:rsidR="001F6281" w:rsidRPr="00026FF3">
        <w:t>Schedule 3</w:t>
      </w:r>
      <w:r w:rsidRPr="00026FF3">
        <w:t>, 4 and 8</w:t>
      </w:r>
    </w:p>
    <w:p w14:paraId="3F3F4B83" w14:textId="77777777" w:rsidR="00E14563" w:rsidRPr="00026FF3" w:rsidRDefault="00E14563" w:rsidP="00E14563">
      <w:pPr>
        <w:pStyle w:val="Subsection"/>
      </w:pPr>
      <w:r w:rsidRPr="00026FF3">
        <w:tab/>
        <w:t>(1)</w:t>
      </w:r>
      <w:r w:rsidRPr="00026FF3">
        <w:tab/>
        <w:t>A reference to a poison included in:</w:t>
      </w:r>
    </w:p>
    <w:p w14:paraId="7A40C01F" w14:textId="77777777" w:rsidR="00E14563" w:rsidRPr="00026FF3" w:rsidRDefault="00E14563" w:rsidP="00E14563">
      <w:pPr>
        <w:pStyle w:val="Paragraph"/>
      </w:pPr>
      <w:r w:rsidRPr="00026FF3">
        <w:tab/>
        <w:t>(a)</w:t>
      </w:r>
      <w:r w:rsidRPr="00026FF3">
        <w:tab/>
      </w:r>
      <w:r w:rsidR="001F6281" w:rsidRPr="00026FF3">
        <w:t>Schedule 3</w:t>
      </w:r>
      <w:r w:rsidRPr="00026FF3">
        <w:t>, unless included in Appendix H; or</w:t>
      </w:r>
    </w:p>
    <w:p w14:paraId="211755CE" w14:textId="77777777" w:rsidR="00E14563" w:rsidRPr="00026FF3" w:rsidRDefault="00E14563" w:rsidP="00E14563">
      <w:pPr>
        <w:pStyle w:val="Paragraph"/>
      </w:pPr>
      <w:r w:rsidRPr="00026FF3">
        <w:tab/>
        <w:t>(b)</w:t>
      </w:r>
      <w:r w:rsidRPr="00026FF3">
        <w:tab/>
      </w:r>
      <w:r w:rsidR="001F6281" w:rsidRPr="00026FF3">
        <w:t>Schedule 4</w:t>
      </w:r>
      <w:r w:rsidRPr="00026FF3">
        <w:t>; or</w:t>
      </w:r>
    </w:p>
    <w:p w14:paraId="17439316" w14:textId="77777777" w:rsidR="00E14563" w:rsidRPr="00026FF3" w:rsidRDefault="00E14563" w:rsidP="00E14563">
      <w:pPr>
        <w:pStyle w:val="Paragraph"/>
      </w:pPr>
      <w:r w:rsidRPr="00026FF3">
        <w:tab/>
        <w:t>(c)</w:t>
      </w:r>
      <w:r w:rsidRPr="00026FF3">
        <w:tab/>
      </w:r>
      <w:r w:rsidR="001F6281" w:rsidRPr="00026FF3">
        <w:t>Schedule 8</w:t>
      </w:r>
      <w:r w:rsidRPr="00026FF3">
        <w:t>;</w:t>
      </w:r>
    </w:p>
    <w:p w14:paraId="166E5EE7" w14:textId="77777777" w:rsidR="00E14563" w:rsidRPr="00026FF3" w:rsidRDefault="00E14563" w:rsidP="00E14563">
      <w:pPr>
        <w:pStyle w:val="subsection2"/>
      </w:pPr>
      <w:r w:rsidRPr="00026FF3">
        <w:t>must not be included in any advertisement except in genuine professional or trade journals or other publications intended for circulation only within the medical, nursing, veterinary, dental or pharmaceutical professions or the wholesale drug industry.</w:t>
      </w:r>
    </w:p>
    <w:p w14:paraId="233B8854" w14:textId="77777777" w:rsidR="00E14563" w:rsidRPr="00026FF3" w:rsidRDefault="00E14563" w:rsidP="00E14563">
      <w:pPr>
        <w:pStyle w:val="SubsectionHead"/>
      </w:pPr>
      <w:r w:rsidRPr="00026FF3">
        <w:t>Poisons included in Schedules 9 and 10</w:t>
      </w:r>
    </w:p>
    <w:p w14:paraId="3DE9D223" w14:textId="77777777" w:rsidR="00E14563" w:rsidRPr="00026FF3" w:rsidRDefault="00E14563" w:rsidP="00E14563">
      <w:pPr>
        <w:pStyle w:val="Subsection"/>
      </w:pPr>
      <w:r w:rsidRPr="00026FF3">
        <w:tab/>
        <w:t>(2)</w:t>
      </w:r>
      <w:r w:rsidRPr="00026FF3">
        <w:tab/>
        <w:t xml:space="preserve">A reference to a poison included in </w:t>
      </w:r>
      <w:r w:rsidR="002C084D" w:rsidRPr="00026FF3">
        <w:t>Schedule 9</w:t>
      </w:r>
      <w:r w:rsidRPr="00026FF3">
        <w:t xml:space="preserve"> or </w:t>
      </w:r>
      <w:r w:rsidR="001F6281" w:rsidRPr="00026FF3">
        <w:t>Schedule 1</w:t>
      </w:r>
      <w:r w:rsidRPr="00026FF3">
        <w:t>0 must not be included in any advertisement.</w:t>
      </w:r>
    </w:p>
    <w:p w14:paraId="4E2F5777" w14:textId="77777777" w:rsidR="00E14563" w:rsidRPr="00026FF3" w:rsidRDefault="00E14563" w:rsidP="00E14563">
      <w:pPr>
        <w:pStyle w:val="notetext"/>
      </w:pPr>
      <w:r w:rsidRPr="00026FF3">
        <w:t>Note:</w:t>
      </w:r>
      <w:r w:rsidRPr="00026FF3">
        <w:tab/>
      </w:r>
      <w:r w:rsidR="001F6281" w:rsidRPr="00026FF3">
        <w:t>Schedule 1</w:t>
      </w:r>
      <w:r w:rsidRPr="00026FF3">
        <w:t>0 includes poisons previously listed in Appendix C.</w:t>
      </w:r>
    </w:p>
    <w:p w14:paraId="093B4667" w14:textId="77777777" w:rsidR="00E14563" w:rsidRPr="00026FF3" w:rsidRDefault="00E14563" w:rsidP="00E14563">
      <w:pPr>
        <w:pStyle w:val="ActHead3"/>
        <w:pageBreakBefore/>
      </w:pPr>
      <w:bookmarkStart w:id="186" w:name="_Toc137798404"/>
      <w:bookmarkStart w:id="187" w:name="_Toc188281925"/>
      <w:r w:rsidRPr="00270781">
        <w:rPr>
          <w:rStyle w:val="CharDivNo"/>
        </w:rPr>
        <w:t>Division 8</w:t>
      </w:r>
      <w:r w:rsidRPr="00026FF3">
        <w:t>—</w:t>
      </w:r>
      <w:r w:rsidRPr="00270781">
        <w:rPr>
          <w:rStyle w:val="CharDivText"/>
        </w:rPr>
        <w:t>Supply, prescribing, possession or use</w:t>
      </w:r>
      <w:bookmarkEnd w:id="186"/>
      <w:bookmarkEnd w:id="187"/>
    </w:p>
    <w:p w14:paraId="42088C8C" w14:textId="77777777" w:rsidR="00E14563" w:rsidRPr="00026FF3" w:rsidRDefault="00E14563" w:rsidP="00E14563">
      <w:pPr>
        <w:pStyle w:val="ActHead5"/>
      </w:pPr>
      <w:bookmarkStart w:id="188" w:name="_Toc137798405"/>
      <w:bookmarkStart w:id="189" w:name="_Toc188281926"/>
      <w:r w:rsidRPr="00270781">
        <w:rPr>
          <w:rStyle w:val="CharSectno"/>
        </w:rPr>
        <w:t>58</w:t>
      </w:r>
      <w:r w:rsidRPr="00026FF3">
        <w:t xml:space="preserve">  Poisons included in </w:t>
      </w:r>
      <w:r w:rsidR="001F6281" w:rsidRPr="00026FF3">
        <w:t>Schedule 2</w:t>
      </w:r>
      <w:bookmarkEnd w:id="188"/>
      <w:bookmarkEnd w:id="189"/>
    </w:p>
    <w:p w14:paraId="5D04BA5D" w14:textId="77777777" w:rsidR="00E14563" w:rsidRPr="00026FF3" w:rsidRDefault="00E14563" w:rsidP="00E14563">
      <w:pPr>
        <w:pStyle w:val="Subsection"/>
      </w:pPr>
      <w:r w:rsidRPr="00026FF3">
        <w:tab/>
        <w:t>(1)</w:t>
      </w:r>
      <w:r w:rsidRPr="00026FF3">
        <w:tab/>
        <w:t xml:space="preserve">A poison included in </w:t>
      </w:r>
      <w:r w:rsidR="001F6281" w:rsidRPr="00026FF3">
        <w:t>Schedule 2</w:t>
      </w:r>
      <w:r w:rsidRPr="00026FF3">
        <w:t xml:space="preserve"> must not be supplied by a person other than:</w:t>
      </w:r>
    </w:p>
    <w:p w14:paraId="196E6405" w14:textId="77777777" w:rsidR="00E14563" w:rsidRPr="00026FF3" w:rsidRDefault="00E14563" w:rsidP="00E14563">
      <w:pPr>
        <w:pStyle w:val="Paragraph"/>
      </w:pPr>
      <w:r w:rsidRPr="00026FF3">
        <w:tab/>
        <w:t>(a)</w:t>
      </w:r>
      <w:r w:rsidRPr="00026FF3">
        <w:tab/>
        <w:t>a person who:</w:t>
      </w:r>
    </w:p>
    <w:p w14:paraId="3AFFCC50" w14:textId="77777777" w:rsidR="00E14563" w:rsidRPr="00026FF3" w:rsidRDefault="00E14563" w:rsidP="00E14563">
      <w:pPr>
        <w:pStyle w:val="paragraphsub"/>
      </w:pPr>
      <w:r w:rsidRPr="00026FF3">
        <w:tab/>
        <w:t>(i)</w:t>
      </w:r>
      <w:r w:rsidRPr="00026FF3">
        <w:tab/>
        <w:t>is a pharmacist (or an assistant under the direction of a pharmacist) or a medical practitioner, dental practitioner or veterinarian; and</w:t>
      </w:r>
    </w:p>
    <w:p w14:paraId="024DF142" w14:textId="77777777" w:rsidR="00E14563" w:rsidRPr="00026FF3" w:rsidRDefault="00E14563" w:rsidP="00E14563">
      <w:pPr>
        <w:pStyle w:val="paragraphsub"/>
      </w:pPr>
      <w:r w:rsidRPr="00026FF3">
        <w:tab/>
        <w:t>(ii)</w:t>
      </w:r>
      <w:r w:rsidRPr="00026FF3">
        <w:tab/>
        <w:t>is acting in the lawful practice of the person’s profession; or</w:t>
      </w:r>
    </w:p>
    <w:p w14:paraId="032D1C70" w14:textId="77777777" w:rsidR="00E14563" w:rsidRPr="00026FF3" w:rsidRDefault="00E14563" w:rsidP="00E14563">
      <w:pPr>
        <w:pStyle w:val="Paragraph"/>
      </w:pPr>
      <w:r w:rsidRPr="00026FF3">
        <w:tab/>
        <w:t>(b)</w:t>
      </w:r>
      <w:r w:rsidRPr="00026FF3">
        <w:tab/>
        <w:t xml:space="preserve">a person who is licensed to </w:t>
      </w:r>
      <w:r w:rsidR="00FF3838" w:rsidRPr="00026FF3">
        <w:t xml:space="preserve">supply the poison </w:t>
      </w:r>
      <w:r w:rsidRPr="00026FF3">
        <w:t xml:space="preserve">under the law of the jurisdiction </w:t>
      </w:r>
      <w:r w:rsidR="00A96FE3" w:rsidRPr="00026FF3">
        <w:t>from</w:t>
      </w:r>
      <w:r w:rsidRPr="00026FF3">
        <w:t xml:space="preserve"> which the </w:t>
      </w:r>
      <w:r w:rsidR="00A8233E" w:rsidRPr="00026FF3">
        <w:t xml:space="preserve">person </w:t>
      </w:r>
      <w:r w:rsidR="00FF3838" w:rsidRPr="00026FF3">
        <w:t xml:space="preserve">will </w:t>
      </w:r>
      <w:r w:rsidRPr="00026FF3">
        <w:t>suppl</w:t>
      </w:r>
      <w:r w:rsidR="00FF3838" w:rsidRPr="00026FF3">
        <w:t>y</w:t>
      </w:r>
      <w:r w:rsidR="00B01ADB" w:rsidRPr="00026FF3">
        <w:t xml:space="preserve"> the poison</w:t>
      </w:r>
      <w:r w:rsidRPr="00026FF3">
        <w:t>.</w:t>
      </w:r>
    </w:p>
    <w:p w14:paraId="74A8B5A6" w14:textId="77777777" w:rsidR="00E14563" w:rsidRPr="00026FF3" w:rsidRDefault="00E14563" w:rsidP="00E14563">
      <w:pPr>
        <w:pStyle w:val="Subsection"/>
      </w:pPr>
      <w:r w:rsidRPr="00026FF3">
        <w:tab/>
        <w:t>(2)</w:t>
      </w:r>
      <w:r w:rsidRPr="00026FF3">
        <w:tab/>
        <w:t xml:space="preserve">A person is not eligible to be granted a licence to supply a poison included in </w:t>
      </w:r>
      <w:r w:rsidR="001F6281" w:rsidRPr="00026FF3">
        <w:t>Schedule 2</w:t>
      </w:r>
      <w:r w:rsidRPr="00026FF3">
        <w:t xml:space="preserve"> unless:</w:t>
      </w:r>
    </w:p>
    <w:p w14:paraId="074DA4A7" w14:textId="77777777" w:rsidR="00E14563" w:rsidRPr="00026FF3" w:rsidRDefault="00E14563" w:rsidP="00E14563">
      <w:pPr>
        <w:pStyle w:val="Paragraph"/>
      </w:pPr>
      <w:r w:rsidRPr="00026FF3">
        <w:tab/>
        <w:t>(a)</w:t>
      </w:r>
      <w:r w:rsidRPr="00026FF3">
        <w:tab/>
        <w:t>the person is carrying on the business of supplying goods by retail sale; and</w:t>
      </w:r>
    </w:p>
    <w:p w14:paraId="48B25689" w14:textId="77777777" w:rsidR="00E14563" w:rsidRPr="00026FF3" w:rsidRDefault="00E14563" w:rsidP="00E14563">
      <w:pPr>
        <w:pStyle w:val="Paragraph"/>
      </w:pPr>
      <w:r w:rsidRPr="00026FF3">
        <w:tab/>
        <w:t>(b)</w:t>
      </w:r>
      <w:r w:rsidRPr="00026FF3">
        <w:tab/>
        <w:t>the premises from which the poison will be supplied is more than 25 km by the shortest practicable route from the nearest pharmacy; and</w:t>
      </w:r>
    </w:p>
    <w:p w14:paraId="7CAEA4A0" w14:textId="77777777" w:rsidR="00E14563" w:rsidRPr="00026FF3" w:rsidRDefault="00E14563" w:rsidP="00E14563">
      <w:pPr>
        <w:pStyle w:val="Paragraph"/>
      </w:pPr>
      <w:r w:rsidRPr="00026FF3">
        <w:tab/>
        <w:t>(c)</w:t>
      </w:r>
      <w:r w:rsidRPr="00026FF3">
        <w:tab/>
        <w:t xml:space="preserve">if required by the law of the jurisdiction </w:t>
      </w:r>
      <w:r w:rsidR="00A96FE3" w:rsidRPr="00026FF3">
        <w:t>from</w:t>
      </w:r>
      <w:r w:rsidRPr="00026FF3">
        <w:t xml:space="preserve"> which the </w:t>
      </w:r>
      <w:r w:rsidR="00FF3838" w:rsidRPr="00026FF3">
        <w:t xml:space="preserve">person will </w:t>
      </w:r>
      <w:r w:rsidRPr="00026FF3">
        <w:t>supply</w:t>
      </w:r>
      <w:r w:rsidR="00B01ADB" w:rsidRPr="00026FF3">
        <w:t xml:space="preserve"> the poison</w:t>
      </w:r>
      <w:r w:rsidRPr="00026FF3">
        <w:t>—the person produces evidence that the person is a fit and proper person to be so licensed.</w:t>
      </w:r>
    </w:p>
    <w:p w14:paraId="52EE8CAE" w14:textId="77777777" w:rsidR="00E14563" w:rsidRPr="00026FF3" w:rsidRDefault="00E14563" w:rsidP="00E14563">
      <w:pPr>
        <w:pStyle w:val="Subsection"/>
      </w:pPr>
      <w:r w:rsidRPr="00026FF3">
        <w:tab/>
        <w:t>(3)</w:t>
      </w:r>
      <w:r w:rsidRPr="00026FF3">
        <w:tab/>
      </w:r>
      <w:r w:rsidR="001F6281" w:rsidRPr="00026FF3">
        <w:t>Subsection (</w:t>
      </w:r>
      <w:r w:rsidRPr="00026FF3">
        <w:t xml:space="preserve">1) does not apply to the supply of a poison included in </w:t>
      </w:r>
      <w:r w:rsidR="001F6281" w:rsidRPr="00026FF3">
        <w:t>Schedule 2</w:t>
      </w:r>
      <w:r w:rsidRPr="00026FF3">
        <w:t xml:space="preserve"> by way of wholesale dealing to:</w:t>
      </w:r>
    </w:p>
    <w:p w14:paraId="2497C11C" w14:textId="77777777" w:rsidR="00E14563" w:rsidRPr="00026FF3" w:rsidRDefault="00E14563" w:rsidP="00E14563">
      <w:pPr>
        <w:pStyle w:val="Paragraph"/>
      </w:pPr>
      <w:r w:rsidRPr="00026FF3">
        <w:tab/>
        <w:t>(a)</w:t>
      </w:r>
      <w:r w:rsidRPr="00026FF3">
        <w:tab/>
        <w:t>a pharmacist, medical practitioner, dental practitioner or veterinarian; or</w:t>
      </w:r>
    </w:p>
    <w:p w14:paraId="6CD8171A" w14:textId="77777777" w:rsidR="00E14563" w:rsidRPr="00026FF3" w:rsidRDefault="00E14563" w:rsidP="00E14563">
      <w:pPr>
        <w:pStyle w:val="Paragraph"/>
      </w:pPr>
      <w:r w:rsidRPr="00026FF3">
        <w:tab/>
        <w:t>(b)</w:t>
      </w:r>
      <w:r w:rsidRPr="00026FF3">
        <w:tab/>
        <w:t xml:space="preserve">another person </w:t>
      </w:r>
      <w:r w:rsidR="00FF3838" w:rsidRPr="00026FF3">
        <w:t xml:space="preserve">who is </w:t>
      </w:r>
      <w:r w:rsidRPr="00026FF3">
        <w:t>licensed or otherwise authorised</w:t>
      </w:r>
      <w:r w:rsidR="00337459" w:rsidRPr="00026FF3">
        <w:t>,</w:t>
      </w:r>
      <w:r w:rsidRPr="00026FF3">
        <w:t xml:space="preserve"> under the law of the jurisdiction </w:t>
      </w:r>
      <w:r w:rsidR="00A96FE3" w:rsidRPr="00026FF3">
        <w:t>from</w:t>
      </w:r>
      <w:r w:rsidRPr="00026FF3">
        <w:t xml:space="preserve"> which the </w:t>
      </w:r>
      <w:r w:rsidR="00FF3838" w:rsidRPr="00026FF3">
        <w:t xml:space="preserve">person </w:t>
      </w:r>
      <w:r w:rsidRPr="00026FF3">
        <w:t>suppl</w:t>
      </w:r>
      <w:r w:rsidR="00B01ADB" w:rsidRPr="00026FF3">
        <w:t>ies the poison</w:t>
      </w:r>
      <w:r w:rsidR="00337459" w:rsidRPr="00026FF3">
        <w:t>,</w:t>
      </w:r>
      <w:r w:rsidRPr="00026FF3">
        <w:t xml:space="preserve"> to possess or supply the poison.</w:t>
      </w:r>
    </w:p>
    <w:p w14:paraId="38FB28AC" w14:textId="77777777" w:rsidR="00E14563" w:rsidRPr="00026FF3" w:rsidRDefault="00E14563" w:rsidP="00E14563">
      <w:pPr>
        <w:pStyle w:val="ActHead5"/>
      </w:pPr>
      <w:bookmarkStart w:id="190" w:name="_Toc137798406"/>
      <w:bookmarkStart w:id="191" w:name="_Toc188281927"/>
      <w:r w:rsidRPr="00270781">
        <w:rPr>
          <w:rStyle w:val="CharSectno"/>
        </w:rPr>
        <w:t>59</w:t>
      </w:r>
      <w:r w:rsidRPr="00026FF3">
        <w:t xml:space="preserve">  Poisons included in </w:t>
      </w:r>
      <w:r w:rsidR="001F6281" w:rsidRPr="00026FF3">
        <w:t>Schedule 3</w:t>
      </w:r>
      <w:bookmarkEnd w:id="190"/>
      <w:bookmarkEnd w:id="191"/>
    </w:p>
    <w:p w14:paraId="16541B70" w14:textId="77777777" w:rsidR="00E14563" w:rsidRPr="00026FF3" w:rsidRDefault="00E14563" w:rsidP="00E14563">
      <w:pPr>
        <w:pStyle w:val="Subsection"/>
      </w:pPr>
      <w:r w:rsidRPr="00026FF3">
        <w:tab/>
        <w:t>(1)</w:t>
      </w:r>
      <w:r w:rsidRPr="00026FF3">
        <w:tab/>
        <w:t xml:space="preserve">A poison included in </w:t>
      </w:r>
      <w:r w:rsidR="001F6281" w:rsidRPr="00026FF3">
        <w:t>Schedule 3</w:t>
      </w:r>
      <w:r w:rsidRPr="00026FF3">
        <w:t xml:space="preserve"> must not be supplied by a person other than a person who:</w:t>
      </w:r>
    </w:p>
    <w:p w14:paraId="33AD6012" w14:textId="77777777" w:rsidR="00E14563" w:rsidRPr="00026FF3" w:rsidRDefault="00E14563" w:rsidP="00E14563">
      <w:pPr>
        <w:pStyle w:val="Paragraph"/>
      </w:pPr>
      <w:r w:rsidRPr="00026FF3">
        <w:tab/>
        <w:t>(a)</w:t>
      </w:r>
      <w:r w:rsidRPr="00026FF3">
        <w:tab/>
        <w:t>is a pharmacist, medical practitioner, dental practitioner or veterinarian; and</w:t>
      </w:r>
    </w:p>
    <w:p w14:paraId="1D4B57DA" w14:textId="77777777" w:rsidR="00E14563" w:rsidRPr="00026FF3" w:rsidRDefault="00E14563" w:rsidP="00E14563">
      <w:pPr>
        <w:pStyle w:val="Paragraph"/>
      </w:pPr>
      <w:r w:rsidRPr="00026FF3">
        <w:tab/>
        <w:t>(b)</w:t>
      </w:r>
      <w:r w:rsidRPr="00026FF3">
        <w:tab/>
        <w:t>is acting in the lawful practice of the person’s profession.</w:t>
      </w:r>
    </w:p>
    <w:p w14:paraId="6E75FA58" w14:textId="77777777" w:rsidR="00E14563" w:rsidRPr="00026FF3" w:rsidRDefault="00E14563" w:rsidP="00E14563">
      <w:pPr>
        <w:pStyle w:val="Subsection"/>
      </w:pPr>
      <w:r w:rsidRPr="00026FF3">
        <w:tab/>
        <w:t>(2)</w:t>
      </w:r>
      <w:r w:rsidRPr="00026FF3">
        <w:tab/>
        <w:t xml:space="preserve">The following requirements apply if a poison included in </w:t>
      </w:r>
      <w:r w:rsidR="001F6281" w:rsidRPr="00026FF3">
        <w:t>Schedule 3</w:t>
      </w:r>
      <w:r w:rsidRPr="00026FF3">
        <w:t xml:space="preserve"> is supplied:</w:t>
      </w:r>
    </w:p>
    <w:p w14:paraId="3F11EBFE" w14:textId="77777777" w:rsidR="00E14563" w:rsidRPr="00026FF3" w:rsidRDefault="00E14563" w:rsidP="00E14563">
      <w:pPr>
        <w:pStyle w:val="Paragraph"/>
      </w:pPr>
      <w:r w:rsidRPr="00026FF3">
        <w:tab/>
        <w:t>(a)</w:t>
      </w:r>
      <w:r w:rsidRPr="00026FF3">
        <w:tab/>
        <w:t>adequate instructions for use, either written or verbal, must be provided at the time of supply;</w:t>
      </w:r>
    </w:p>
    <w:p w14:paraId="2D974A03" w14:textId="77777777" w:rsidR="00E14563" w:rsidRPr="00026FF3" w:rsidRDefault="00E14563" w:rsidP="00E14563">
      <w:pPr>
        <w:pStyle w:val="Paragraph"/>
      </w:pPr>
      <w:r w:rsidRPr="00026FF3">
        <w:tab/>
        <w:t>(b)</w:t>
      </w:r>
      <w:r w:rsidRPr="00026FF3">
        <w:tab/>
        <w:t>the container of the poison must be labelled with:</w:t>
      </w:r>
    </w:p>
    <w:p w14:paraId="1FFF2DA8" w14:textId="77777777" w:rsidR="00E14563" w:rsidRPr="00026FF3" w:rsidRDefault="00E14563" w:rsidP="00E14563">
      <w:pPr>
        <w:pStyle w:val="paragraphsub"/>
      </w:pPr>
      <w:r w:rsidRPr="00026FF3">
        <w:tab/>
        <w:t>(i)</w:t>
      </w:r>
      <w:r w:rsidRPr="00026FF3">
        <w:tab/>
        <w:t>the name of the supplier or the name of the pharmacy (as applicable); and</w:t>
      </w:r>
    </w:p>
    <w:p w14:paraId="1B875455" w14:textId="77777777" w:rsidR="00E14563" w:rsidRPr="00026FF3" w:rsidRDefault="00E14563" w:rsidP="00E14563">
      <w:pPr>
        <w:pStyle w:val="paragraphsub"/>
      </w:pPr>
      <w:r w:rsidRPr="00026FF3">
        <w:tab/>
        <w:t>(ii)</w:t>
      </w:r>
      <w:r w:rsidRPr="00026FF3">
        <w:tab/>
        <w:t>the address from which it was supplied;</w:t>
      </w:r>
    </w:p>
    <w:p w14:paraId="31BB139A" w14:textId="77777777" w:rsidR="00E14563" w:rsidRPr="00026FF3" w:rsidRDefault="00E14563" w:rsidP="00E14563">
      <w:pPr>
        <w:pStyle w:val="Paragraph"/>
      </w:pPr>
      <w:r w:rsidRPr="00026FF3">
        <w:tab/>
        <w:t>(c)</w:t>
      </w:r>
      <w:r w:rsidRPr="00026FF3">
        <w:tab/>
        <w:t xml:space="preserve">if required by the law of the jurisdiction </w:t>
      </w:r>
      <w:r w:rsidR="00A96FE3" w:rsidRPr="00026FF3">
        <w:t>from</w:t>
      </w:r>
      <w:r w:rsidRPr="00026FF3">
        <w:t xml:space="preserve"> which the </w:t>
      </w:r>
      <w:r w:rsidR="00582A7E" w:rsidRPr="00026FF3">
        <w:t xml:space="preserve">supplier </w:t>
      </w:r>
      <w:r w:rsidRPr="00026FF3">
        <w:t>suppl</w:t>
      </w:r>
      <w:r w:rsidR="00337459" w:rsidRPr="00026FF3">
        <w:t xml:space="preserve">ies the </w:t>
      </w:r>
      <w:r w:rsidR="002A6DD8" w:rsidRPr="00026FF3">
        <w:t>poison</w:t>
      </w:r>
      <w:r w:rsidRPr="00026FF3">
        <w:t>—a record of the transaction must be made in a prescription book or other approved recording system.</w:t>
      </w:r>
    </w:p>
    <w:p w14:paraId="70EBC2CD" w14:textId="77777777" w:rsidR="00E14563" w:rsidRPr="00026FF3" w:rsidRDefault="00E14563" w:rsidP="00E14563">
      <w:pPr>
        <w:pStyle w:val="Subsection"/>
      </w:pPr>
      <w:r w:rsidRPr="00026FF3">
        <w:tab/>
        <w:t>(3)</w:t>
      </w:r>
      <w:r w:rsidRPr="00026FF3">
        <w:tab/>
        <w:t xml:space="preserve">This section does not apply to the supply of a poison included in </w:t>
      </w:r>
      <w:r w:rsidR="001F6281" w:rsidRPr="00026FF3">
        <w:t>Schedule 3</w:t>
      </w:r>
      <w:r w:rsidRPr="00026FF3">
        <w:t xml:space="preserve"> by way of wholesale dealing to:</w:t>
      </w:r>
    </w:p>
    <w:p w14:paraId="1F9D13BB" w14:textId="77777777" w:rsidR="00E14563" w:rsidRPr="00026FF3" w:rsidRDefault="00E14563" w:rsidP="00E14563">
      <w:pPr>
        <w:pStyle w:val="Paragraph"/>
      </w:pPr>
      <w:r w:rsidRPr="00026FF3">
        <w:tab/>
        <w:t>(a)</w:t>
      </w:r>
      <w:r w:rsidRPr="00026FF3">
        <w:tab/>
        <w:t>a pharmacist, medical practitioner, dental practitioner or veterinarian; or</w:t>
      </w:r>
    </w:p>
    <w:p w14:paraId="680ABE14" w14:textId="77777777" w:rsidR="00582A7E" w:rsidRPr="00026FF3" w:rsidRDefault="00582A7E" w:rsidP="00582A7E">
      <w:pPr>
        <w:pStyle w:val="Paragraph"/>
      </w:pPr>
      <w:r w:rsidRPr="00026FF3">
        <w:tab/>
        <w:t>(b)</w:t>
      </w:r>
      <w:r w:rsidRPr="00026FF3">
        <w:tab/>
        <w:t>another person who is licensed or otherwise authorised</w:t>
      </w:r>
      <w:r w:rsidR="00337459" w:rsidRPr="00026FF3">
        <w:t>,</w:t>
      </w:r>
      <w:r w:rsidRPr="00026FF3">
        <w:t xml:space="preserve"> under the law of the jurisdiction </w:t>
      </w:r>
      <w:r w:rsidR="00A96FE3" w:rsidRPr="00026FF3">
        <w:t>from</w:t>
      </w:r>
      <w:r w:rsidRPr="00026FF3">
        <w:t xml:space="preserve"> which the person suppl</w:t>
      </w:r>
      <w:r w:rsidR="00337459" w:rsidRPr="00026FF3">
        <w:t>ies</w:t>
      </w:r>
      <w:r w:rsidRPr="00026FF3">
        <w:t xml:space="preserve"> </w:t>
      </w:r>
      <w:r w:rsidR="00337459" w:rsidRPr="00026FF3">
        <w:t xml:space="preserve">the poison, </w:t>
      </w:r>
      <w:r w:rsidRPr="00026FF3">
        <w:t>to possess or supply the poison.</w:t>
      </w:r>
    </w:p>
    <w:p w14:paraId="7F2AFA9A" w14:textId="77777777" w:rsidR="00E14563" w:rsidRPr="00026FF3" w:rsidRDefault="00E14563" w:rsidP="00E14563">
      <w:pPr>
        <w:pStyle w:val="ActHead5"/>
      </w:pPr>
      <w:bookmarkStart w:id="192" w:name="_Toc137798407"/>
      <w:bookmarkStart w:id="193" w:name="_Toc188281928"/>
      <w:r w:rsidRPr="00270781">
        <w:rPr>
          <w:rStyle w:val="CharSectno"/>
        </w:rPr>
        <w:t>60</w:t>
      </w:r>
      <w:r w:rsidRPr="00026FF3">
        <w:t xml:space="preserve">  Poisons included in </w:t>
      </w:r>
      <w:r w:rsidR="001F6281" w:rsidRPr="00026FF3">
        <w:t>Schedule 4</w:t>
      </w:r>
      <w:bookmarkEnd w:id="192"/>
      <w:bookmarkEnd w:id="193"/>
    </w:p>
    <w:p w14:paraId="2EDCD105" w14:textId="77777777" w:rsidR="00E14563" w:rsidRPr="00026FF3" w:rsidRDefault="00E14563" w:rsidP="00E14563">
      <w:pPr>
        <w:pStyle w:val="Subsection"/>
      </w:pPr>
      <w:r w:rsidRPr="00026FF3">
        <w:tab/>
        <w:t>(1)</w:t>
      </w:r>
      <w:r w:rsidRPr="00026FF3">
        <w:tab/>
        <w:t xml:space="preserve">A poison included in </w:t>
      </w:r>
      <w:r w:rsidR="001F6281" w:rsidRPr="00026FF3">
        <w:t>Schedule 4</w:t>
      </w:r>
      <w:r w:rsidRPr="00026FF3">
        <w:t xml:space="preserve"> must not be supplied by a person other than:</w:t>
      </w:r>
    </w:p>
    <w:p w14:paraId="684B7605" w14:textId="77777777" w:rsidR="00E14563" w:rsidRPr="00026FF3" w:rsidRDefault="00E14563" w:rsidP="00E14563">
      <w:pPr>
        <w:pStyle w:val="Paragraph"/>
      </w:pPr>
      <w:r w:rsidRPr="00026FF3">
        <w:tab/>
        <w:t>(a)</w:t>
      </w:r>
      <w:r w:rsidRPr="00026FF3">
        <w:tab/>
        <w:t>a person who:</w:t>
      </w:r>
    </w:p>
    <w:p w14:paraId="31FB896A" w14:textId="77777777" w:rsidR="00E14563" w:rsidRPr="00026FF3" w:rsidRDefault="00E14563" w:rsidP="00E14563">
      <w:pPr>
        <w:pStyle w:val="paragraphsub"/>
      </w:pPr>
      <w:r w:rsidRPr="00026FF3">
        <w:tab/>
        <w:t>(i)</w:t>
      </w:r>
      <w:r w:rsidRPr="00026FF3">
        <w:tab/>
        <w:t>is a medical practitioner, dental practitioner or veterinarian; and</w:t>
      </w:r>
    </w:p>
    <w:p w14:paraId="19D37B0E" w14:textId="77777777" w:rsidR="00E14563" w:rsidRPr="00026FF3" w:rsidRDefault="00E14563" w:rsidP="00E14563">
      <w:pPr>
        <w:pStyle w:val="paragraphsub"/>
      </w:pPr>
      <w:r w:rsidRPr="00026FF3">
        <w:tab/>
        <w:t>(ii)</w:t>
      </w:r>
      <w:r w:rsidRPr="00026FF3">
        <w:tab/>
        <w:t>is acting in the lawful practice of the person’s profession; or</w:t>
      </w:r>
    </w:p>
    <w:p w14:paraId="61248FDE" w14:textId="77777777" w:rsidR="00E14563" w:rsidRPr="00026FF3" w:rsidRDefault="00E14563" w:rsidP="00E14563">
      <w:pPr>
        <w:pStyle w:val="Paragraph"/>
      </w:pPr>
      <w:r w:rsidRPr="00026FF3">
        <w:tab/>
        <w:t>(b)</w:t>
      </w:r>
      <w:r w:rsidRPr="00026FF3">
        <w:tab/>
        <w:t>a pharmacist dispensing a legal prescription for the poison; or</w:t>
      </w:r>
    </w:p>
    <w:p w14:paraId="52B011F0" w14:textId="77777777" w:rsidR="00E14563" w:rsidRPr="00026FF3" w:rsidRDefault="00E14563" w:rsidP="00E14563">
      <w:pPr>
        <w:pStyle w:val="Paragraph"/>
      </w:pPr>
      <w:r w:rsidRPr="00026FF3">
        <w:tab/>
        <w:t>(c)</w:t>
      </w:r>
      <w:r w:rsidRPr="00026FF3">
        <w:tab/>
        <w:t>a pharmacist supplying the poison without a prescription as permitted by subsection (2).</w:t>
      </w:r>
    </w:p>
    <w:p w14:paraId="47ACF94E" w14:textId="77777777" w:rsidR="00E14563" w:rsidRPr="00026FF3" w:rsidRDefault="00E14563" w:rsidP="00E14563">
      <w:pPr>
        <w:pStyle w:val="Subsection"/>
      </w:pPr>
      <w:r w:rsidRPr="00026FF3">
        <w:tab/>
        <w:t>(2)</w:t>
      </w:r>
      <w:r w:rsidRPr="00026FF3">
        <w:tab/>
        <w:t xml:space="preserve">A poison included in </w:t>
      </w:r>
      <w:r w:rsidR="001F6281" w:rsidRPr="00026FF3">
        <w:t>Schedule 4</w:t>
      </w:r>
      <w:r w:rsidR="00582A7E" w:rsidRPr="00026FF3">
        <w:t xml:space="preserve"> </w:t>
      </w:r>
      <w:r w:rsidRPr="00026FF3">
        <w:t xml:space="preserve">may be supplied to a person (the </w:t>
      </w:r>
      <w:r w:rsidRPr="00026FF3">
        <w:rPr>
          <w:b/>
          <w:i/>
        </w:rPr>
        <w:t>patient</w:t>
      </w:r>
      <w:r w:rsidRPr="00026FF3">
        <w:t>) by a pharmacist without a prescription if:</w:t>
      </w:r>
    </w:p>
    <w:p w14:paraId="51E50C5D" w14:textId="77777777" w:rsidR="00582A7E" w:rsidRPr="00026FF3" w:rsidRDefault="00582A7E" w:rsidP="00E14563">
      <w:pPr>
        <w:pStyle w:val="Paragraph"/>
      </w:pPr>
      <w:r w:rsidRPr="00026FF3">
        <w:tab/>
        <w:t>(a)</w:t>
      </w:r>
      <w:r w:rsidRPr="00026FF3">
        <w:tab/>
        <w:t xml:space="preserve">the poison is not excepted from this provision by the law of the jurisdiction </w:t>
      </w:r>
      <w:r w:rsidR="00A96FE3" w:rsidRPr="00026FF3">
        <w:t>from</w:t>
      </w:r>
      <w:r w:rsidRPr="00026FF3">
        <w:t xml:space="preserve"> which the pharmacist suppl</w:t>
      </w:r>
      <w:r w:rsidR="00337459" w:rsidRPr="00026FF3">
        <w:t>ies the poison</w:t>
      </w:r>
      <w:r w:rsidRPr="00026FF3">
        <w:t>; and</w:t>
      </w:r>
    </w:p>
    <w:p w14:paraId="5B181C42" w14:textId="77777777" w:rsidR="00E14563" w:rsidRPr="00026FF3" w:rsidRDefault="00E14563" w:rsidP="00E14563">
      <w:pPr>
        <w:pStyle w:val="Paragraph"/>
      </w:pPr>
      <w:r w:rsidRPr="00026FF3">
        <w:tab/>
        <w:t>(</w:t>
      </w:r>
      <w:r w:rsidR="00582A7E" w:rsidRPr="00026FF3">
        <w:t>b</w:t>
      </w:r>
      <w:r w:rsidRPr="00026FF3">
        <w:t>)</w:t>
      </w:r>
      <w:r w:rsidRPr="00026FF3">
        <w:tab/>
        <w:t>the patient is under medical treatment with the poison and continuation of medication is essential; and</w:t>
      </w:r>
    </w:p>
    <w:p w14:paraId="4700ECF6" w14:textId="77777777" w:rsidR="00E14563" w:rsidRPr="00026FF3" w:rsidRDefault="00E14563" w:rsidP="00E14563">
      <w:pPr>
        <w:pStyle w:val="Paragraph"/>
      </w:pPr>
      <w:r w:rsidRPr="00026FF3">
        <w:tab/>
        <w:t>(</w:t>
      </w:r>
      <w:r w:rsidR="00582A7E" w:rsidRPr="00026FF3">
        <w:t>c</w:t>
      </w:r>
      <w:r w:rsidRPr="00026FF3">
        <w:t>)</w:t>
      </w:r>
      <w:r w:rsidRPr="00026FF3">
        <w:tab/>
        <w:t>the quantity supplied does not exceed 3 days’ medication; and</w:t>
      </w:r>
    </w:p>
    <w:p w14:paraId="098F832B" w14:textId="77777777" w:rsidR="00E14563" w:rsidRPr="00026FF3" w:rsidRDefault="00E14563" w:rsidP="00E14563">
      <w:pPr>
        <w:pStyle w:val="Paragraph"/>
      </w:pPr>
      <w:r w:rsidRPr="00026FF3">
        <w:tab/>
        <w:t>(</w:t>
      </w:r>
      <w:r w:rsidR="00582A7E" w:rsidRPr="00026FF3">
        <w:t>d</w:t>
      </w:r>
      <w:r w:rsidRPr="00026FF3">
        <w:t>)</w:t>
      </w:r>
      <w:r w:rsidRPr="00026FF3">
        <w:tab/>
        <w:t>the pharmacist is satisfied that an emergency exists.</w:t>
      </w:r>
    </w:p>
    <w:p w14:paraId="61A7CE61" w14:textId="77777777" w:rsidR="00E14563" w:rsidRPr="00026FF3" w:rsidRDefault="00E14563" w:rsidP="00E14563">
      <w:pPr>
        <w:pStyle w:val="Subsection"/>
      </w:pPr>
      <w:r w:rsidRPr="00026FF3">
        <w:tab/>
        <w:t>(3)</w:t>
      </w:r>
      <w:r w:rsidRPr="00026FF3">
        <w:tab/>
      </w:r>
      <w:r w:rsidR="001F6281" w:rsidRPr="00026FF3">
        <w:t>Subsection (</w:t>
      </w:r>
      <w:r w:rsidRPr="00026FF3">
        <w:t xml:space="preserve">1) does not apply to the supply of a poison included in </w:t>
      </w:r>
      <w:r w:rsidR="001F6281" w:rsidRPr="00026FF3">
        <w:t>Schedule 4</w:t>
      </w:r>
      <w:r w:rsidRPr="00026FF3">
        <w:t xml:space="preserve"> by way of wholesale dealing to:</w:t>
      </w:r>
    </w:p>
    <w:p w14:paraId="7DA53D32" w14:textId="77777777" w:rsidR="00E14563" w:rsidRPr="00026FF3" w:rsidRDefault="00E14563" w:rsidP="00E14563">
      <w:pPr>
        <w:pStyle w:val="Paragraph"/>
      </w:pPr>
      <w:r w:rsidRPr="00026FF3">
        <w:tab/>
        <w:t>(a)</w:t>
      </w:r>
      <w:r w:rsidRPr="00026FF3">
        <w:tab/>
        <w:t>a pharmacist, medical practitioner, dental practitioner or veterinarian; or</w:t>
      </w:r>
    </w:p>
    <w:p w14:paraId="47299ED3" w14:textId="77777777" w:rsidR="00582A7E" w:rsidRPr="00026FF3" w:rsidRDefault="00582A7E" w:rsidP="00582A7E">
      <w:pPr>
        <w:pStyle w:val="Paragraph"/>
      </w:pPr>
      <w:r w:rsidRPr="00026FF3">
        <w:tab/>
        <w:t>(b)</w:t>
      </w:r>
      <w:r w:rsidRPr="00026FF3">
        <w:tab/>
        <w:t>another person who is licensed or otherwise authorised</w:t>
      </w:r>
      <w:r w:rsidR="00337459" w:rsidRPr="00026FF3">
        <w:t>,</w:t>
      </w:r>
      <w:r w:rsidRPr="00026FF3">
        <w:t xml:space="preserve"> under the law of the jurisdiction </w:t>
      </w:r>
      <w:r w:rsidR="00A96FE3" w:rsidRPr="00026FF3">
        <w:t>from</w:t>
      </w:r>
      <w:r w:rsidRPr="00026FF3">
        <w:t xml:space="preserve"> which the person suppl</w:t>
      </w:r>
      <w:r w:rsidR="00337459" w:rsidRPr="00026FF3">
        <w:t>ies the poison,</w:t>
      </w:r>
      <w:r w:rsidRPr="00026FF3">
        <w:t xml:space="preserve"> to possess or supply the poison.</w:t>
      </w:r>
    </w:p>
    <w:p w14:paraId="22BEE1A4" w14:textId="77777777" w:rsidR="00E14563" w:rsidRPr="00026FF3" w:rsidRDefault="00E14563" w:rsidP="00E14563">
      <w:pPr>
        <w:pStyle w:val="ActHead5"/>
      </w:pPr>
      <w:bookmarkStart w:id="194" w:name="_Toc137798408"/>
      <w:bookmarkStart w:id="195" w:name="_Toc188281929"/>
      <w:r w:rsidRPr="00270781">
        <w:rPr>
          <w:rStyle w:val="CharSectno"/>
        </w:rPr>
        <w:t>61</w:t>
      </w:r>
      <w:r w:rsidRPr="00026FF3">
        <w:t xml:space="preserve">  Poisons included in Schedules 5 and 6</w:t>
      </w:r>
      <w:bookmarkEnd w:id="194"/>
      <w:bookmarkEnd w:id="195"/>
    </w:p>
    <w:p w14:paraId="0FE31404" w14:textId="77777777" w:rsidR="00E14563" w:rsidRPr="00026FF3" w:rsidRDefault="00E14563" w:rsidP="00E14563">
      <w:pPr>
        <w:pStyle w:val="Subsection"/>
      </w:pPr>
      <w:r w:rsidRPr="00026FF3">
        <w:tab/>
        <w:t>(1)</w:t>
      </w:r>
      <w:r w:rsidRPr="00026FF3">
        <w:tab/>
        <w:t xml:space="preserve">A product sample containing a poison included in </w:t>
      </w:r>
      <w:r w:rsidR="001F6281" w:rsidRPr="00026FF3">
        <w:t>Schedule 5</w:t>
      </w:r>
      <w:r w:rsidRPr="00026FF3">
        <w:t xml:space="preserve"> or 6 must not be supplied in any manner unless the recipient has the opportunity to refuse at the time of supply.</w:t>
      </w:r>
    </w:p>
    <w:p w14:paraId="1583A337" w14:textId="77777777" w:rsidR="00E14563" w:rsidRPr="00026FF3" w:rsidRDefault="00E14563" w:rsidP="00E14563">
      <w:pPr>
        <w:pStyle w:val="Subsection"/>
      </w:pPr>
      <w:r w:rsidRPr="00026FF3">
        <w:tab/>
        <w:t>(2)</w:t>
      </w:r>
      <w:r w:rsidRPr="00026FF3">
        <w:tab/>
        <w:t xml:space="preserve">A product sample containing a poison included in </w:t>
      </w:r>
      <w:r w:rsidR="001F6281" w:rsidRPr="00026FF3">
        <w:t>Schedule 5</w:t>
      </w:r>
      <w:r w:rsidRPr="00026FF3">
        <w:t xml:space="preserve"> or 6 must not be supplied in an unsolicited manner (for example by post or by attaching the sample to another product).</w:t>
      </w:r>
    </w:p>
    <w:p w14:paraId="76192C93" w14:textId="77777777" w:rsidR="00E14563" w:rsidRPr="00026FF3" w:rsidRDefault="00E14563" w:rsidP="00E14563">
      <w:pPr>
        <w:pStyle w:val="Subsection"/>
      </w:pPr>
      <w:r w:rsidRPr="00026FF3">
        <w:tab/>
        <w:t>(3)</w:t>
      </w:r>
      <w:r w:rsidRPr="00026FF3">
        <w:tab/>
        <w:t xml:space="preserve">A product sample containing a poison included in </w:t>
      </w:r>
      <w:r w:rsidR="001F6281" w:rsidRPr="00026FF3">
        <w:t>Schedule 5</w:t>
      </w:r>
      <w:r w:rsidRPr="00026FF3">
        <w:t xml:space="preserve"> or 6 must not be supplied in a manner that does not promote disposal in accordance with Division 5.</w:t>
      </w:r>
    </w:p>
    <w:p w14:paraId="3ECFFB10" w14:textId="77777777" w:rsidR="00E14563" w:rsidRPr="00026FF3" w:rsidRDefault="00E14563" w:rsidP="00E14563">
      <w:pPr>
        <w:pStyle w:val="ActHead5"/>
      </w:pPr>
      <w:bookmarkStart w:id="196" w:name="_Toc137798409"/>
      <w:bookmarkStart w:id="197" w:name="_Toc188281930"/>
      <w:r w:rsidRPr="00270781">
        <w:rPr>
          <w:rStyle w:val="CharSectno"/>
        </w:rPr>
        <w:t>62</w:t>
      </w:r>
      <w:r w:rsidRPr="00026FF3">
        <w:t xml:space="preserve">  Poisons included in </w:t>
      </w:r>
      <w:r w:rsidR="001F6281" w:rsidRPr="00026FF3">
        <w:t>Schedule 7</w:t>
      </w:r>
      <w:bookmarkEnd w:id="196"/>
      <w:bookmarkEnd w:id="197"/>
    </w:p>
    <w:p w14:paraId="4BDF71CC" w14:textId="77777777" w:rsidR="00E14563" w:rsidRPr="00026FF3" w:rsidRDefault="00E14563" w:rsidP="00E14563">
      <w:pPr>
        <w:pStyle w:val="SubsectionHead"/>
      </w:pPr>
      <w:r w:rsidRPr="00026FF3">
        <w:t>Possession or use for domestic or domestic garden purposes prohibited</w:t>
      </w:r>
    </w:p>
    <w:p w14:paraId="561D88E8" w14:textId="77777777" w:rsidR="00E14563" w:rsidRPr="00026FF3" w:rsidRDefault="00E14563" w:rsidP="00E14563">
      <w:pPr>
        <w:pStyle w:val="Subsection"/>
      </w:pPr>
      <w:r w:rsidRPr="00026FF3">
        <w:tab/>
        <w:t>(1)</w:t>
      </w:r>
      <w:r w:rsidRPr="00026FF3">
        <w:tab/>
        <w:t xml:space="preserve">A poison included in </w:t>
      </w:r>
      <w:r w:rsidR="001F6281" w:rsidRPr="00026FF3">
        <w:t>Schedule 7</w:t>
      </w:r>
      <w:r w:rsidRPr="00026FF3">
        <w:t xml:space="preserve"> must not be possessed or used for domestic or domestic garden purposes.</w:t>
      </w:r>
    </w:p>
    <w:p w14:paraId="461A1867" w14:textId="77777777" w:rsidR="00E14563" w:rsidRPr="00026FF3" w:rsidRDefault="00E14563" w:rsidP="00E14563">
      <w:pPr>
        <w:pStyle w:val="SubsectionHead"/>
      </w:pPr>
      <w:r w:rsidRPr="00026FF3">
        <w:t>Supply for domestic or domestic garden purposes prohibited</w:t>
      </w:r>
    </w:p>
    <w:p w14:paraId="72270560" w14:textId="77777777" w:rsidR="00E14563" w:rsidRPr="00026FF3" w:rsidRDefault="00E14563" w:rsidP="00E14563">
      <w:pPr>
        <w:pStyle w:val="Subsection"/>
      </w:pPr>
      <w:r w:rsidRPr="00026FF3">
        <w:tab/>
        <w:t>(2)</w:t>
      </w:r>
      <w:r w:rsidRPr="00026FF3">
        <w:tab/>
        <w:t xml:space="preserve">A poison included in </w:t>
      </w:r>
      <w:r w:rsidR="001F6281" w:rsidRPr="00026FF3">
        <w:t>Schedule 7</w:t>
      </w:r>
      <w:r w:rsidRPr="00026FF3">
        <w:t xml:space="preserve"> must not be supplied for domestic or domestic garden purposes.</w:t>
      </w:r>
    </w:p>
    <w:p w14:paraId="5E062B89" w14:textId="77777777" w:rsidR="00E14563" w:rsidRPr="00026FF3" w:rsidRDefault="00E14563" w:rsidP="00E14563">
      <w:pPr>
        <w:pStyle w:val="SubsectionHead"/>
      </w:pPr>
      <w:r w:rsidRPr="00026FF3">
        <w:t>Supply of liquid preparations containing paraquat</w:t>
      </w:r>
    </w:p>
    <w:p w14:paraId="2DC103C2" w14:textId="77777777" w:rsidR="00E14563" w:rsidRPr="00026FF3" w:rsidRDefault="00E14563" w:rsidP="00E14563">
      <w:pPr>
        <w:pStyle w:val="Subsection"/>
      </w:pPr>
      <w:r w:rsidRPr="00026FF3">
        <w:tab/>
        <w:t>(3)</w:t>
      </w:r>
      <w:r w:rsidRPr="00026FF3">
        <w:tab/>
        <w:t xml:space="preserve">A poison included in </w:t>
      </w:r>
      <w:r w:rsidR="001F6281" w:rsidRPr="00026FF3">
        <w:t>Schedule 7</w:t>
      </w:r>
      <w:r w:rsidRPr="00026FF3">
        <w:t xml:space="preserve"> that is a liquid preparation containing paraquat must not be supplied unless it is coloured blue or green and contains sufficient stenching agent to produce an offensive smell.</w:t>
      </w:r>
    </w:p>
    <w:p w14:paraId="60B9ECE9" w14:textId="77777777" w:rsidR="00E14563" w:rsidRPr="00026FF3" w:rsidRDefault="00E14563" w:rsidP="00E14563">
      <w:pPr>
        <w:pStyle w:val="SubsectionHead"/>
      </w:pPr>
      <w:r w:rsidRPr="00026FF3">
        <w:t>Supply if authorisation required by appropriate authority</w:t>
      </w:r>
    </w:p>
    <w:p w14:paraId="57C292C4" w14:textId="77777777" w:rsidR="00E14563" w:rsidRPr="00026FF3" w:rsidRDefault="00E14563" w:rsidP="00E14563">
      <w:pPr>
        <w:pStyle w:val="Subsection"/>
      </w:pPr>
      <w:r w:rsidRPr="00026FF3">
        <w:tab/>
        <w:t>(4)</w:t>
      </w:r>
      <w:r w:rsidRPr="00026FF3">
        <w:tab/>
        <w:t xml:space="preserve">A poison included in </w:t>
      </w:r>
      <w:r w:rsidR="001F6281" w:rsidRPr="00026FF3">
        <w:t>Schedule 7</w:t>
      </w:r>
      <w:r w:rsidRPr="00026FF3">
        <w:t xml:space="preserve"> for which an authorisation to purchase, possess or use is required by the appropriate authority must not be supplied unless the purchaser produces the required authorisation.</w:t>
      </w:r>
    </w:p>
    <w:p w14:paraId="5E854729" w14:textId="77777777" w:rsidR="00E14563" w:rsidRPr="00026FF3" w:rsidRDefault="00E14563" w:rsidP="00E14563">
      <w:pPr>
        <w:pStyle w:val="SubsectionHead"/>
      </w:pPr>
      <w:r w:rsidRPr="00026FF3">
        <w:t>Product samples prohibited</w:t>
      </w:r>
    </w:p>
    <w:p w14:paraId="3A07E78E" w14:textId="77777777" w:rsidR="00E14563" w:rsidRPr="00026FF3" w:rsidRDefault="00E14563" w:rsidP="00E14563">
      <w:pPr>
        <w:pStyle w:val="Subsection"/>
      </w:pPr>
      <w:r w:rsidRPr="00026FF3">
        <w:tab/>
        <w:t>(5)</w:t>
      </w:r>
      <w:r w:rsidRPr="00026FF3">
        <w:tab/>
        <w:t xml:space="preserve">A product sample containing a poison included in </w:t>
      </w:r>
      <w:r w:rsidR="001F6281" w:rsidRPr="00026FF3">
        <w:t>Schedule 7</w:t>
      </w:r>
      <w:r w:rsidRPr="00026FF3">
        <w:t xml:space="preserve"> must not be supplied.</w:t>
      </w:r>
    </w:p>
    <w:p w14:paraId="5C4B0F7F" w14:textId="77777777" w:rsidR="00E14563" w:rsidRPr="00026FF3" w:rsidRDefault="00E14563" w:rsidP="00E14563">
      <w:pPr>
        <w:pStyle w:val="SubsectionHead"/>
      </w:pPr>
      <w:r w:rsidRPr="00026FF3">
        <w:t>Supply of poisons included in Appendix J</w:t>
      </w:r>
    </w:p>
    <w:p w14:paraId="469E5DF8" w14:textId="77777777" w:rsidR="00E14563" w:rsidRPr="00026FF3" w:rsidRDefault="00E14563" w:rsidP="00E14563">
      <w:pPr>
        <w:pStyle w:val="Subsection"/>
      </w:pPr>
      <w:r w:rsidRPr="00026FF3">
        <w:tab/>
        <w:t>(6)</w:t>
      </w:r>
      <w:r w:rsidRPr="00026FF3">
        <w:tab/>
        <w:t xml:space="preserve">A poison included in </w:t>
      </w:r>
      <w:r w:rsidR="001F6281" w:rsidRPr="00026FF3">
        <w:t>Schedule 7</w:t>
      </w:r>
      <w:r w:rsidRPr="00026FF3">
        <w:t xml:space="preserve"> that is included in the table in clause 1 of Appendix J may be supplied only in accordance with that clause.</w:t>
      </w:r>
    </w:p>
    <w:p w14:paraId="4487BCF9" w14:textId="77777777" w:rsidR="00E14563" w:rsidRPr="00026FF3" w:rsidRDefault="00E14563" w:rsidP="00E14563">
      <w:pPr>
        <w:pStyle w:val="ActHead5"/>
      </w:pPr>
      <w:bookmarkStart w:id="198" w:name="_Toc137798410"/>
      <w:bookmarkStart w:id="199" w:name="_Toc188281931"/>
      <w:r w:rsidRPr="00270781">
        <w:rPr>
          <w:rStyle w:val="CharSectno"/>
        </w:rPr>
        <w:t>63</w:t>
      </w:r>
      <w:r w:rsidRPr="00026FF3">
        <w:t xml:space="preserve">  Poisons included in </w:t>
      </w:r>
      <w:r w:rsidR="001F6281" w:rsidRPr="00026FF3">
        <w:t>Schedule 1</w:t>
      </w:r>
      <w:r w:rsidRPr="00026FF3">
        <w:t>0</w:t>
      </w:r>
      <w:bookmarkEnd w:id="198"/>
      <w:bookmarkEnd w:id="199"/>
    </w:p>
    <w:p w14:paraId="26697A0B" w14:textId="77777777" w:rsidR="00E14563" w:rsidRPr="00026FF3" w:rsidRDefault="00E14563" w:rsidP="00E14563">
      <w:pPr>
        <w:pStyle w:val="Subsection"/>
      </w:pPr>
      <w:r w:rsidRPr="00026FF3">
        <w:tab/>
      </w:r>
      <w:r w:rsidRPr="00026FF3">
        <w:tab/>
        <w:t xml:space="preserve">A poison included in </w:t>
      </w:r>
      <w:r w:rsidR="001F6281" w:rsidRPr="00026FF3">
        <w:t>Schedule 1</w:t>
      </w:r>
      <w:r w:rsidRPr="00026FF3">
        <w:t xml:space="preserve">0 must not be possessed, supplied or used for a purpose indicated in relation to that poison in </w:t>
      </w:r>
      <w:r w:rsidR="001F6281" w:rsidRPr="00026FF3">
        <w:t>Schedule 1</w:t>
      </w:r>
      <w:r w:rsidRPr="00026FF3">
        <w:t>0.</w:t>
      </w:r>
    </w:p>
    <w:p w14:paraId="377BCCD1" w14:textId="77777777" w:rsidR="00E14563" w:rsidRPr="00026FF3" w:rsidRDefault="00E14563" w:rsidP="00E14563">
      <w:pPr>
        <w:pStyle w:val="notetext"/>
      </w:pPr>
      <w:r w:rsidRPr="00026FF3">
        <w:t>Note:</w:t>
      </w:r>
      <w:r w:rsidRPr="00026FF3">
        <w:tab/>
      </w:r>
      <w:r w:rsidR="001F6281" w:rsidRPr="00026FF3">
        <w:t>Schedule 1</w:t>
      </w:r>
      <w:r w:rsidRPr="00026FF3">
        <w:t>0 includes poisons previously listed in Appendix C.</w:t>
      </w:r>
    </w:p>
    <w:p w14:paraId="236D3915" w14:textId="77777777" w:rsidR="00E14563" w:rsidRPr="00026FF3" w:rsidRDefault="00E14563" w:rsidP="00E14563">
      <w:pPr>
        <w:pStyle w:val="ActHead5"/>
      </w:pPr>
      <w:bookmarkStart w:id="200" w:name="_Toc137798411"/>
      <w:bookmarkStart w:id="201" w:name="_Toc188281932"/>
      <w:r w:rsidRPr="00270781">
        <w:rPr>
          <w:rStyle w:val="CharSectno"/>
        </w:rPr>
        <w:t>64</w:t>
      </w:r>
      <w:r w:rsidRPr="00026FF3">
        <w:t xml:space="preserve">  Poisons included in </w:t>
      </w:r>
      <w:r w:rsidR="001F6281" w:rsidRPr="00026FF3">
        <w:t>Schedule 4</w:t>
      </w:r>
      <w:r w:rsidRPr="00026FF3">
        <w:t xml:space="preserve"> or 8 and Appendix D</w:t>
      </w:r>
      <w:bookmarkEnd w:id="200"/>
      <w:bookmarkEnd w:id="201"/>
    </w:p>
    <w:p w14:paraId="30339539" w14:textId="77777777" w:rsidR="00E14563" w:rsidRPr="00026FF3" w:rsidRDefault="00E14563" w:rsidP="00E14563">
      <w:pPr>
        <w:pStyle w:val="Subsection"/>
      </w:pPr>
      <w:r w:rsidRPr="00026FF3">
        <w:tab/>
        <w:t>(1)</w:t>
      </w:r>
      <w:r w:rsidRPr="00026FF3">
        <w:tab/>
        <w:t xml:space="preserve">This section applies to a poison included in </w:t>
      </w:r>
      <w:r w:rsidR="001F6281" w:rsidRPr="00026FF3">
        <w:t>Schedule 4</w:t>
      </w:r>
      <w:r w:rsidRPr="00026FF3">
        <w:t xml:space="preserve"> or 8.</w:t>
      </w:r>
    </w:p>
    <w:p w14:paraId="45F08732" w14:textId="77777777" w:rsidR="00E14563" w:rsidRPr="00026FF3" w:rsidRDefault="00E14563" w:rsidP="00E14563">
      <w:pPr>
        <w:pStyle w:val="SubsectionHead"/>
      </w:pPr>
      <w:r w:rsidRPr="00026FF3">
        <w:t>Supply or prescribing</w:t>
      </w:r>
    </w:p>
    <w:p w14:paraId="377F5AB0" w14:textId="77777777" w:rsidR="00E14563" w:rsidRPr="00026FF3" w:rsidRDefault="00E14563" w:rsidP="00E14563">
      <w:pPr>
        <w:pStyle w:val="Subsection"/>
      </w:pPr>
      <w:r w:rsidRPr="00026FF3">
        <w:tab/>
        <w:t>(2)</w:t>
      </w:r>
      <w:r w:rsidRPr="00026FF3">
        <w:tab/>
        <w:t>A poison included in a table in clause 1, 2, 3, 4, 6 or 7 of Appendix D must not be supplied, other than by way of wholesale dealing, or prescribed, except in accordance with the clause that contains the table.</w:t>
      </w:r>
    </w:p>
    <w:p w14:paraId="2BC6DD64" w14:textId="77777777" w:rsidR="00E14563" w:rsidRPr="00026FF3" w:rsidRDefault="00E14563" w:rsidP="00E14563">
      <w:pPr>
        <w:pStyle w:val="Subsection"/>
      </w:pPr>
      <w:r w:rsidRPr="00026FF3">
        <w:tab/>
        <w:t>(3)</w:t>
      </w:r>
      <w:r w:rsidRPr="00026FF3">
        <w:tab/>
        <w:t>A poison referred to in clause 8 or 10 of Appendix D must not be supplied, other than by way of wholesale dealing, or prescribed, except in accordance with clause 8 or 10 (as applicable) of Appendix D.</w:t>
      </w:r>
    </w:p>
    <w:p w14:paraId="07281BCD" w14:textId="77777777" w:rsidR="00E14563" w:rsidRPr="00026FF3" w:rsidRDefault="00E14563" w:rsidP="00E14563">
      <w:pPr>
        <w:pStyle w:val="SubsectionHead"/>
      </w:pPr>
      <w:r w:rsidRPr="00026FF3">
        <w:t>Possession</w:t>
      </w:r>
    </w:p>
    <w:p w14:paraId="28BF2C1D" w14:textId="77777777" w:rsidR="00E14563" w:rsidRPr="00026FF3" w:rsidRDefault="00E14563" w:rsidP="00E14563">
      <w:pPr>
        <w:pStyle w:val="Subsection"/>
      </w:pPr>
      <w:r w:rsidRPr="00026FF3">
        <w:tab/>
        <w:t>(4)</w:t>
      </w:r>
      <w:r w:rsidRPr="00026FF3">
        <w:tab/>
        <w:t>A poison included in the table in clause 5 of Appendix D must not be possessed by a person without authority under the law of the jurisdiction in which the possession occurs.</w:t>
      </w:r>
    </w:p>
    <w:p w14:paraId="490C278E" w14:textId="77777777" w:rsidR="00E14563" w:rsidRPr="00026FF3" w:rsidRDefault="00E14563" w:rsidP="00E14563">
      <w:pPr>
        <w:pStyle w:val="SubsectionHead"/>
      </w:pPr>
      <w:r w:rsidRPr="00026FF3">
        <w:t>Storage</w:t>
      </w:r>
    </w:p>
    <w:p w14:paraId="72565650" w14:textId="77777777" w:rsidR="00E14563" w:rsidRPr="00026FF3" w:rsidRDefault="00E14563" w:rsidP="00E14563">
      <w:pPr>
        <w:pStyle w:val="Subsection"/>
      </w:pPr>
      <w:r w:rsidRPr="00026FF3">
        <w:tab/>
        <w:t>(5)</w:t>
      </w:r>
      <w:r w:rsidRPr="00026FF3">
        <w:tab/>
        <w:t xml:space="preserve">A poison included in the table in clause 9 of Appendix D must be </w:t>
      </w:r>
      <w:r w:rsidRPr="00026FF3">
        <w:rPr>
          <w:rFonts w:eastAsia="Cambria"/>
        </w:rPr>
        <w:t>stored in a locked container to prevent unauthorised access</w:t>
      </w:r>
      <w:r w:rsidRPr="00026FF3">
        <w:t>.</w:t>
      </w:r>
    </w:p>
    <w:p w14:paraId="753A3232" w14:textId="77777777" w:rsidR="00E14563" w:rsidRPr="00026FF3" w:rsidRDefault="00E14563" w:rsidP="00E14563">
      <w:pPr>
        <w:pStyle w:val="ActHead5"/>
      </w:pPr>
      <w:bookmarkStart w:id="202" w:name="_Toc137798412"/>
      <w:bookmarkStart w:id="203" w:name="_Toc188281933"/>
      <w:r w:rsidRPr="00270781">
        <w:rPr>
          <w:rStyle w:val="CharSectno"/>
        </w:rPr>
        <w:t>65</w:t>
      </w:r>
      <w:r w:rsidRPr="00026FF3">
        <w:t xml:space="preserve">  Hawking</w:t>
      </w:r>
      <w:bookmarkEnd w:id="202"/>
      <w:bookmarkEnd w:id="203"/>
    </w:p>
    <w:p w14:paraId="54A4A12C" w14:textId="77777777" w:rsidR="00E14563" w:rsidRPr="00026FF3" w:rsidRDefault="00E14563" w:rsidP="00E14563">
      <w:pPr>
        <w:pStyle w:val="Subsection"/>
      </w:pPr>
      <w:r w:rsidRPr="00026FF3">
        <w:tab/>
      </w:r>
      <w:r w:rsidRPr="00026FF3">
        <w:tab/>
        <w:t xml:space="preserve">A poison included in </w:t>
      </w:r>
      <w:r w:rsidR="001F6281" w:rsidRPr="00026FF3">
        <w:t>Schedule 7</w:t>
      </w:r>
      <w:r w:rsidRPr="00026FF3">
        <w:t xml:space="preserve"> must not be supplied by way of hawking.</w:t>
      </w:r>
    </w:p>
    <w:p w14:paraId="4AC7FC4F" w14:textId="77777777" w:rsidR="00E14563" w:rsidRPr="00026FF3" w:rsidRDefault="00E14563" w:rsidP="00E14563">
      <w:pPr>
        <w:pStyle w:val="notetext"/>
      </w:pPr>
      <w:r w:rsidRPr="00026FF3">
        <w:t>Note:</w:t>
      </w:r>
      <w:r w:rsidRPr="00026FF3">
        <w:tab/>
        <w:t xml:space="preserve">Controls on supply by way of hawking of poisons included in </w:t>
      </w:r>
      <w:r w:rsidR="001F6281" w:rsidRPr="00026FF3">
        <w:t>Schedules 2</w:t>
      </w:r>
      <w:r w:rsidRPr="00026FF3">
        <w:t>, 3, 4 and 8 are dealt with in State and Territory legislation.</w:t>
      </w:r>
    </w:p>
    <w:p w14:paraId="75274F0B" w14:textId="77777777" w:rsidR="00E14563" w:rsidRPr="00026FF3" w:rsidRDefault="00E14563" w:rsidP="00E14563">
      <w:pPr>
        <w:pStyle w:val="ActHead3"/>
        <w:pageBreakBefore/>
      </w:pPr>
      <w:bookmarkStart w:id="204" w:name="_Toc137798413"/>
      <w:bookmarkStart w:id="205" w:name="_Toc188281934"/>
      <w:r w:rsidRPr="00270781">
        <w:rPr>
          <w:rStyle w:val="CharDivNo"/>
        </w:rPr>
        <w:t>Division 9</w:t>
      </w:r>
      <w:r w:rsidRPr="00026FF3">
        <w:t>—</w:t>
      </w:r>
      <w:r w:rsidRPr="00270781">
        <w:rPr>
          <w:rStyle w:val="CharDivText"/>
        </w:rPr>
        <w:t>Paints and tinters</w:t>
      </w:r>
      <w:bookmarkEnd w:id="204"/>
      <w:bookmarkEnd w:id="205"/>
    </w:p>
    <w:p w14:paraId="00104BDE" w14:textId="77777777" w:rsidR="00E14563" w:rsidRPr="00026FF3" w:rsidRDefault="00E14563" w:rsidP="00E14563">
      <w:pPr>
        <w:pStyle w:val="notemargin"/>
      </w:pPr>
      <w:r w:rsidRPr="00026FF3">
        <w:t>Note:</w:t>
      </w:r>
      <w:r w:rsidRPr="00026FF3">
        <w:tab/>
        <w:t>Paints and tinters are poisons that were previously listed in Appendix I.</w:t>
      </w:r>
    </w:p>
    <w:p w14:paraId="0C3B224C" w14:textId="77777777" w:rsidR="00E14563" w:rsidRPr="00026FF3" w:rsidRDefault="00E14563" w:rsidP="00E14563">
      <w:pPr>
        <w:pStyle w:val="ActHead5"/>
      </w:pPr>
      <w:bookmarkStart w:id="206" w:name="_Toc137798414"/>
      <w:bookmarkStart w:id="207" w:name="_Toc188281935"/>
      <w:r w:rsidRPr="00270781">
        <w:rPr>
          <w:rStyle w:val="CharSectno"/>
        </w:rPr>
        <w:t>66</w:t>
      </w:r>
      <w:r w:rsidRPr="00026FF3">
        <w:t xml:space="preserve">  General requirements</w:t>
      </w:r>
      <w:bookmarkEnd w:id="206"/>
      <w:bookmarkEnd w:id="207"/>
    </w:p>
    <w:p w14:paraId="539F7C40" w14:textId="77777777" w:rsidR="00E14563" w:rsidRPr="00026FF3" w:rsidRDefault="00E14563" w:rsidP="00E14563">
      <w:pPr>
        <w:pStyle w:val="Subsection"/>
      </w:pPr>
      <w:r w:rsidRPr="00026FF3">
        <w:tab/>
        <w:t>(1)</w:t>
      </w:r>
      <w:r w:rsidRPr="00026FF3">
        <w:tab/>
        <w:t>A first group paint must not be manufactured, supplied or used for application to:</w:t>
      </w:r>
    </w:p>
    <w:p w14:paraId="286E850D" w14:textId="77777777" w:rsidR="00E14563" w:rsidRPr="00026FF3" w:rsidRDefault="00E14563" w:rsidP="00E14563">
      <w:pPr>
        <w:pStyle w:val="Paragraph"/>
      </w:pPr>
      <w:r w:rsidRPr="00026FF3">
        <w:tab/>
        <w:t>(a)</w:t>
      </w:r>
      <w:r w:rsidRPr="00026FF3">
        <w:tab/>
        <w:t>a roof or any surface to be used for the collection or storage of potable water; or</w:t>
      </w:r>
    </w:p>
    <w:p w14:paraId="32F31745" w14:textId="77777777" w:rsidR="00E14563" w:rsidRPr="00026FF3" w:rsidRDefault="00E14563" w:rsidP="00E14563">
      <w:pPr>
        <w:pStyle w:val="Paragraph"/>
      </w:pPr>
      <w:r w:rsidRPr="00026FF3">
        <w:tab/>
        <w:t>(b)</w:t>
      </w:r>
      <w:r w:rsidRPr="00026FF3">
        <w:tab/>
        <w:t>furniture; or</w:t>
      </w:r>
    </w:p>
    <w:p w14:paraId="32D079D9" w14:textId="77777777" w:rsidR="00E14563" w:rsidRPr="00026FF3" w:rsidRDefault="00E14563" w:rsidP="00E14563">
      <w:pPr>
        <w:pStyle w:val="Paragraph"/>
      </w:pPr>
      <w:r w:rsidRPr="00026FF3">
        <w:tab/>
        <w:t>(c)</w:t>
      </w:r>
      <w:r w:rsidRPr="00026FF3">
        <w:tab/>
        <w:t>any fence, wall, post, gate or building (interior or exterior) other than a building that is used exclusively for industrial purposes or mining or as an oil terminal; or</w:t>
      </w:r>
    </w:p>
    <w:p w14:paraId="02DF5420" w14:textId="77777777" w:rsidR="00E14563" w:rsidRPr="00026FF3" w:rsidRDefault="00E14563" w:rsidP="00E14563">
      <w:pPr>
        <w:pStyle w:val="Paragraph"/>
      </w:pPr>
      <w:r w:rsidRPr="00026FF3">
        <w:tab/>
        <w:t>(d)</w:t>
      </w:r>
      <w:r w:rsidRPr="00026FF3">
        <w:tab/>
        <w:t>any premises used for the manufacture, processing, preparation, packing or serving of products intended for human or animal consumption.</w:t>
      </w:r>
    </w:p>
    <w:p w14:paraId="4CAAFE61" w14:textId="62BA866F" w:rsidR="00086F87" w:rsidRPr="00026FF3" w:rsidRDefault="00086F87" w:rsidP="00086F87">
      <w:pPr>
        <w:pStyle w:val="Subsection"/>
      </w:pPr>
      <w:r w:rsidRPr="00026FF3">
        <w:tab/>
        <w:t>(</w:t>
      </w:r>
      <w:r w:rsidR="00585CD8" w:rsidRPr="00026FF3">
        <w:t>2</w:t>
      </w:r>
      <w:r w:rsidRPr="00026FF3">
        <w:t>)</w:t>
      </w:r>
      <w:r w:rsidRPr="00026FF3">
        <w:tab/>
        <w:t>An anti</w:t>
      </w:r>
      <w:r w:rsidR="00026FF3">
        <w:noBreakHyphen/>
      </w:r>
      <w:r w:rsidRPr="00026FF3">
        <w:t>fouling paint containing more than 0.1% lead (the proportion of lead for the purposes of this section is calculated as a percentage of the element present in the non</w:t>
      </w:r>
      <w:r w:rsidR="00026FF3">
        <w:noBreakHyphen/>
      </w:r>
      <w:r w:rsidRPr="00026FF3">
        <w:t>volatile content of the paint) must not be manufactured, supplied or used.</w:t>
      </w:r>
    </w:p>
    <w:p w14:paraId="56EDB644" w14:textId="214CB6EB" w:rsidR="00E14563" w:rsidRPr="00026FF3" w:rsidRDefault="00E14563" w:rsidP="00E14563">
      <w:pPr>
        <w:pStyle w:val="Subsection"/>
      </w:pPr>
      <w:r w:rsidRPr="00026FF3">
        <w:tab/>
        <w:t>(</w:t>
      </w:r>
      <w:r w:rsidR="00585CD8" w:rsidRPr="00026FF3">
        <w:t>3</w:t>
      </w:r>
      <w:r w:rsidRPr="00026FF3">
        <w:t>)</w:t>
      </w:r>
      <w:r w:rsidRPr="00026FF3">
        <w:tab/>
        <w:t xml:space="preserve">A paint </w:t>
      </w:r>
      <w:r w:rsidR="00086F87" w:rsidRPr="00026FF3">
        <w:t>(other than an anti</w:t>
      </w:r>
      <w:r w:rsidR="00026FF3">
        <w:noBreakHyphen/>
      </w:r>
      <w:r w:rsidR="00086F87" w:rsidRPr="00026FF3">
        <w:t xml:space="preserve">fouling paint) </w:t>
      </w:r>
      <w:r w:rsidRPr="00026FF3">
        <w:t>or tinter containing more than 0.</w:t>
      </w:r>
      <w:r w:rsidR="00086F87" w:rsidRPr="00026FF3">
        <w:t>009</w:t>
      </w:r>
      <w:r w:rsidRPr="00026FF3">
        <w:t>% lead (calculated as a percentage of the element present in the non</w:t>
      </w:r>
      <w:r w:rsidR="00026FF3">
        <w:noBreakHyphen/>
      </w:r>
      <w:r w:rsidRPr="00026FF3">
        <w:t>volatile content of the paint) must not be manufactured, supplied or used.</w:t>
      </w:r>
    </w:p>
    <w:p w14:paraId="7876362D" w14:textId="77777777" w:rsidR="00E14563" w:rsidRPr="00026FF3" w:rsidRDefault="00E14563" w:rsidP="00E14563">
      <w:pPr>
        <w:pStyle w:val="Subsection"/>
      </w:pPr>
      <w:r w:rsidRPr="00026FF3">
        <w:tab/>
        <w:t>(</w:t>
      </w:r>
      <w:r w:rsidR="00585CD8" w:rsidRPr="00026FF3">
        <w:t>4</w:t>
      </w:r>
      <w:r w:rsidRPr="00026FF3">
        <w:t>)</w:t>
      </w:r>
      <w:r w:rsidRPr="00026FF3">
        <w:tab/>
        <w:t xml:space="preserve">A paint for application to toys must not be manufactured, supplied or used unless it complies with the specification for coating materials contained in Australian/New Zealand Standard AS/NZS ISO 8124.3:2012, </w:t>
      </w:r>
      <w:r w:rsidRPr="00026FF3">
        <w:rPr>
          <w:i/>
        </w:rPr>
        <w:t>Safety of toys Part 3: Migration of certain elements (ISO 8124</w:t>
      </w:r>
      <w:r w:rsidR="00026FF3">
        <w:rPr>
          <w:i/>
        </w:rPr>
        <w:noBreakHyphen/>
      </w:r>
      <w:r w:rsidRPr="00026FF3">
        <w:rPr>
          <w:i/>
        </w:rPr>
        <w:t>03:2010, MOD)</w:t>
      </w:r>
      <w:r w:rsidRPr="00026FF3">
        <w:t>, published jointly by, or on behalf of, Standards Australia and Standards New Zealand.</w:t>
      </w:r>
    </w:p>
    <w:p w14:paraId="6A0956A1" w14:textId="77777777" w:rsidR="00E14563" w:rsidRPr="00026FF3" w:rsidRDefault="00E14563" w:rsidP="00E14563">
      <w:pPr>
        <w:pStyle w:val="Subsection"/>
      </w:pPr>
      <w:r w:rsidRPr="00026FF3">
        <w:tab/>
        <w:t>(</w:t>
      </w:r>
      <w:r w:rsidR="00585CD8" w:rsidRPr="00026FF3">
        <w:t>5</w:t>
      </w:r>
      <w:r w:rsidRPr="00026FF3">
        <w:t>)</w:t>
      </w:r>
      <w:r w:rsidRPr="00026FF3">
        <w:tab/>
        <w:t>A paint or tinter containing a pesticide other than a fungicide, algaecide, bactericide or antifouling agent must not be manufactured, supplied or used.</w:t>
      </w:r>
    </w:p>
    <w:p w14:paraId="034D491E" w14:textId="77777777" w:rsidR="00E14563" w:rsidRPr="00026FF3" w:rsidRDefault="00E14563" w:rsidP="00E14563">
      <w:pPr>
        <w:pStyle w:val="ActHead5"/>
      </w:pPr>
      <w:bookmarkStart w:id="208" w:name="_Toc137798415"/>
      <w:bookmarkStart w:id="209" w:name="_Toc188281936"/>
      <w:r w:rsidRPr="00270781">
        <w:rPr>
          <w:rStyle w:val="CharSectno"/>
        </w:rPr>
        <w:t>67</w:t>
      </w:r>
      <w:r w:rsidRPr="00026FF3">
        <w:t xml:space="preserve">  Definition of </w:t>
      </w:r>
      <w:r w:rsidRPr="00026FF3">
        <w:rPr>
          <w:i/>
        </w:rPr>
        <w:t>first group paint</w:t>
      </w:r>
      <w:bookmarkEnd w:id="208"/>
      <w:bookmarkEnd w:id="209"/>
    </w:p>
    <w:p w14:paraId="46FAA338" w14:textId="77777777" w:rsidR="00E14563" w:rsidRPr="00026FF3" w:rsidRDefault="00E14563" w:rsidP="00E14563">
      <w:pPr>
        <w:pStyle w:val="Subsection"/>
      </w:pPr>
      <w:r w:rsidRPr="00026FF3">
        <w:tab/>
      </w:r>
      <w:r w:rsidRPr="00026FF3">
        <w:tab/>
        <w:t>A paint containing a substance mentioned in column 1 of an item in the following table in the proportion (calculated as a percentage of the element present in the non</w:t>
      </w:r>
      <w:r w:rsidR="00026FF3">
        <w:noBreakHyphen/>
      </w:r>
      <w:r w:rsidRPr="00026FF3">
        <w:t xml:space="preserve">volatile content of the paint) specified in column 2 of the item is a </w:t>
      </w:r>
      <w:r w:rsidRPr="00026FF3">
        <w:rPr>
          <w:b/>
          <w:i/>
        </w:rPr>
        <w:t>first group paint</w:t>
      </w:r>
      <w:r w:rsidRPr="00026FF3">
        <w:t>.</w:t>
      </w:r>
    </w:p>
    <w:p w14:paraId="18547257" w14:textId="77777777" w:rsidR="00E14563" w:rsidRPr="00026FF3" w:rsidRDefault="00E14563" w:rsidP="00E1456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5660"/>
        <w:gridCol w:w="1938"/>
      </w:tblGrid>
      <w:tr w:rsidR="00E14563" w:rsidRPr="00026FF3" w14:paraId="48B8023A" w14:textId="77777777" w:rsidTr="00794D22">
        <w:trPr>
          <w:tblHeader/>
        </w:trPr>
        <w:tc>
          <w:tcPr>
            <w:tcW w:w="8312" w:type="dxa"/>
            <w:gridSpan w:val="3"/>
            <w:tcBorders>
              <w:top w:val="single" w:sz="12" w:space="0" w:color="auto"/>
              <w:bottom w:val="single" w:sz="6" w:space="0" w:color="auto"/>
            </w:tcBorders>
            <w:shd w:val="clear" w:color="auto" w:fill="auto"/>
          </w:tcPr>
          <w:p w14:paraId="7AB339A9" w14:textId="77777777" w:rsidR="00E14563" w:rsidRPr="00026FF3" w:rsidRDefault="00E14563" w:rsidP="00794D22">
            <w:pPr>
              <w:pStyle w:val="TableHeading"/>
            </w:pPr>
            <w:r w:rsidRPr="00026FF3">
              <w:t>First group paints</w:t>
            </w:r>
          </w:p>
        </w:tc>
      </w:tr>
      <w:tr w:rsidR="00E14563" w:rsidRPr="00026FF3" w14:paraId="14DA00A7" w14:textId="77777777" w:rsidTr="00794D22">
        <w:trPr>
          <w:tblHeader/>
        </w:trPr>
        <w:tc>
          <w:tcPr>
            <w:tcW w:w="714" w:type="dxa"/>
            <w:tcBorders>
              <w:top w:val="single" w:sz="6" w:space="0" w:color="auto"/>
              <w:bottom w:val="single" w:sz="12" w:space="0" w:color="auto"/>
            </w:tcBorders>
            <w:shd w:val="clear" w:color="auto" w:fill="auto"/>
          </w:tcPr>
          <w:p w14:paraId="563A5265" w14:textId="77777777" w:rsidR="00E14563" w:rsidRPr="00026FF3" w:rsidRDefault="00E14563" w:rsidP="00794D22">
            <w:pPr>
              <w:pStyle w:val="TableHeading"/>
            </w:pPr>
            <w:r w:rsidRPr="00026FF3">
              <w:t>Item</w:t>
            </w:r>
          </w:p>
        </w:tc>
        <w:tc>
          <w:tcPr>
            <w:tcW w:w="5660" w:type="dxa"/>
            <w:tcBorders>
              <w:top w:val="single" w:sz="6" w:space="0" w:color="auto"/>
              <w:bottom w:val="single" w:sz="12" w:space="0" w:color="auto"/>
            </w:tcBorders>
            <w:shd w:val="clear" w:color="auto" w:fill="auto"/>
          </w:tcPr>
          <w:p w14:paraId="1677D90A" w14:textId="77777777" w:rsidR="00E14563" w:rsidRPr="00026FF3" w:rsidRDefault="00E14563" w:rsidP="00794D22">
            <w:pPr>
              <w:pStyle w:val="TableHeading"/>
            </w:pPr>
            <w:r w:rsidRPr="00026FF3">
              <w:t>Column 1</w:t>
            </w:r>
            <w:r w:rsidRPr="00026FF3">
              <w:br/>
              <w:t>Substance</w:t>
            </w:r>
          </w:p>
        </w:tc>
        <w:tc>
          <w:tcPr>
            <w:tcW w:w="1938" w:type="dxa"/>
            <w:tcBorders>
              <w:top w:val="single" w:sz="6" w:space="0" w:color="auto"/>
              <w:bottom w:val="single" w:sz="12" w:space="0" w:color="auto"/>
            </w:tcBorders>
            <w:shd w:val="clear" w:color="auto" w:fill="auto"/>
          </w:tcPr>
          <w:p w14:paraId="0ECE2123" w14:textId="77777777" w:rsidR="00E14563" w:rsidRPr="00026FF3" w:rsidRDefault="00E14563" w:rsidP="00794D22">
            <w:pPr>
              <w:pStyle w:val="TableHeading"/>
            </w:pPr>
            <w:r w:rsidRPr="00026FF3">
              <w:t>Column 2</w:t>
            </w:r>
            <w:r w:rsidRPr="00026FF3">
              <w:br/>
              <w:t>Proportion</w:t>
            </w:r>
          </w:p>
        </w:tc>
      </w:tr>
      <w:tr w:rsidR="00E14563" w:rsidRPr="00026FF3" w14:paraId="748151AD" w14:textId="77777777" w:rsidTr="00794D22">
        <w:tc>
          <w:tcPr>
            <w:tcW w:w="714" w:type="dxa"/>
            <w:tcBorders>
              <w:top w:val="single" w:sz="12" w:space="0" w:color="auto"/>
            </w:tcBorders>
            <w:shd w:val="clear" w:color="auto" w:fill="auto"/>
          </w:tcPr>
          <w:p w14:paraId="0A57BE58" w14:textId="77777777" w:rsidR="00E14563" w:rsidRPr="00026FF3" w:rsidRDefault="00E14563" w:rsidP="00794D22">
            <w:pPr>
              <w:pStyle w:val="Tabletext"/>
            </w:pPr>
            <w:r w:rsidRPr="00026FF3">
              <w:t>1</w:t>
            </w:r>
          </w:p>
        </w:tc>
        <w:tc>
          <w:tcPr>
            <w:tcW w:w="5660" w:type="dxa"/>
            <w:tcBorders>
              <w:top w:val="single" w:sz="12" w:space="0" w:color="auto"/>
            </w:tcBorders>
            <w:shd w:val="clear" w:color="auto" w:fill="auto"/>
          </w:tcPr>
          <w:p w14:paraId="632DE7DF" w14:textId="77777777" w:rsidR="00E14563" w:rsidRPr="00026FF3" w:rsidRDefault="00E14563" w:rsidP="00794D22">
            <w:pPr>
              <w:pStyle w:val="Tabletext"/>
            </w:pPr>
            <w:r w:rsidRPr="00026FF3">
              <w:t>ANTIMONY or antimony compounds other than antimony titanate pigments</w:t>
            </w:r>
          </w:p>
        </w:tc>
        <w:tc>
          <w:tcPr>
            <w:tcW w:w="1938" w:type="dxa"/>
            <w:tcBorders>
              <w:top w:val="single" w:sz="12" w:space="0" w:color="auto"/>
            </w:tcBorders>
            <w:shd w:val="clear" w:color="auto" w:fill="auto"/>
          </w:tcPr>
          <w:p w14:paraId="73252ECD" w14:textId="77777777" w:rsidR="00E14563" w:rsidRPr="00026FF3" w:rsidRDefault="00E14563" w:rsidP="00794D22">
            <w:pPr>
              <w:pStyle w:val="Tabletext"/>
            </w:pPr>
            <w:r w:rsidRPr="00026FF3">
              <w:t>more than 5%</w:t>
            </w:r>
          </w:p>
        </w:tc>
      </w:tr>
      <w:tr w:rsidR="00E14563" w:rsidRPr="00026FF3" w14:paraId="1EC81B07" w14:textId="77777777" w:rsidTr="00794D22">
        <w:tc>
          <w:tcPr>
            <w:tcW w:w="714" w:type="dxa"/>
            <w:shd w:val="clear" w:color="auto" w:fill="auto"/>
          </w:tcPr>
          <w:p w14:paraId="20274692" w14:textId="77777777" w:rsidR="00E14563" w:rsidRPr="00026FF3" w:rsidRDefault="00E14563" w:rsidP="00794D22">
            <w:pPr>
              <w:pStyle w:val="Tabletext"/>
            </w:pPr>
            <w:r w:rsidRPr="00026FF3">
              <w:t>2</w:t>
            </w:r>
          </w:p>
        </w:tc>
        <w:tc>
          <w:tcPr>
            <w:tcW w:w="5660" w:type="dxa"/>
            <w:shd w:val="clear" w:color="auto" w:fill="auto"/>
          </w:tcPr>
          <w:p w14:paraId="1DCB1819" w14:textId="77777777" w:rsidR="00E14563" w:rsidRPr="00026FF3" w:rsidRDefault="00E14563" w:rsidP="00794D22">
            <w:pPr>
              <w:pStyle w:val="Tabletext"/>
            </w:pPr>
            <w:r w:rsidRPr="00026FF3">
              <w:t xml:space="preserve">BARIUM salts </w:t>
            </w:r>
            <w:r w:rsidRPr="00026FF3">
              <w:rPr>
                <w:b/>
              </w:rPr>
              <w:t>except</w:t>
            </w:r>
            <w:r w:rsidRPr="00026FF3">
              <w:t xml:space="preserve"> barium sulfate or barium metaborate</w:t>
            </w:r>
          </w:p>
        </w:tc>
        <w:tc>
          <w:tcPr>
            <w:tcW w:w="1938" w:type="dxa"/>
            <w:shd w:val="clear" w:color="auto" w:fill="auto"/>
          </w:tcPr>
          <w:p w14:paraId="13682E62" w14:textId="77777777" w:rsidR="00E14563" w:rsidRPr="00026FF3" w:rsidRDefault="00E14563" w:rsidP="00794D22">
            <w:pPr>
              <w:pStyle w:val="Tabletext"/>
            </w:pPr>
            <w:r w:rsidRPr="00026FF3">
              <w:t>more than 5%</w:t>
            </w:r>
          </w:p>
        </w:tc>
      </w:tr>
      <w:tr w:rsidR="00E14563" w:rsidRPr="00026FF3" w14:paraId="7CA0937D" w14:textId="77777777" w:rsidTr="00794D22">
        <w:tc>
          <w:tcPr>
            <w:tcW w:w="714" w:type="dxa"/>
            <w:shd w:val="clear" w:color="auto" w:fill="auto"/>
          </w:tcPr>
          <w:p w14:paraId="7DC1A292" w14:textId="77777777" w:rsidR="00E14563" w:rsidRPr="00026FF3" w:rsidRDefault="00E14563" w:rsidP="00794D22">
            <w:pPr>
              <w:pStyle w:val="Tabletext"/>
            </w:pPr>
            <w:r w:rsidRPr="00026FF3">
              <w:t>3</w:t>
            </w:r>
          </w:p>
        </w:tc>
        <w:tc>
          <w:tcPr>
            <w:tcW w:w="5660" w:type="dxa"/>
            <w:shd w:val="clear" w:color="auto" w:fill="auto"/>
          </w:tcPr>
          <w:p w14:paraId="0886C2BD" w14:textId="77777777" w:rsidR="00E14563" w:rsidRPr="00026FF3" w:rsidRDefault="00E14563" w:rsidP="00794D22">
            <w:pPr>
              <w:pStyle w:val="Tabletext"/>
            </w:pPr>
            <w:r w:rsidRPr="00026FF3">
              <w:t>CADMIUM or cadmium compounds</w:t>
            </w:r>
          </w:p>
        </w:tc>
        <w:tc>
          <w:tcPr>
            <w:tcW w:w="1938" w:type="dxa"/>
            <w:shd w:val="clear" w:color="auto" w:fill="auto"/>
          </w:tcPr>
          <w:p w14:paraId="34E97E57" w14:textId="77777777" w:rsidR="00E14563" w:rsidRPr="00026FF3" w:rsidRDefault="00E14563" w:rsidP="00794D22">
            <w:pPr>
              <w:pStyle w:val="Tabletext"/>
            </w:pPr>
            <w:r w:rsidRPr="00026FF3">
              <w:t>more than 0.1%</w:t>
            </w:r>
          </w:p>
        </w:tc>
      </w:tr>
      <w:tr w:rsidR="00E14563" w:rsidRPr="00026FF3" w14:paraId="731B6D8A" w14:textId="77777777" w:rsidTr="00794D22">
        <w:tc>
          <w:tcPr>
            <w:tcW w:w="714" w:type="dxa"/>
            <w:tcBorders>
              <w:bottom w:val="single" w:sz="2" w:space="0" w:color="auto"/>
            </w:tcBorders>
            <w:shd w:val="clear" w:color="auto" w:fill="auto"/>
          </w:tcPr>
          <w:p w14:paraId="374711FB" w14:textId="77777777" w:rsidR="00E14563" w:rsidRPr="00026FF3" w:rsidRDefault="00E14563" w:rsidP="00794D22">
            <w:pPr>
              <w:pStyle w:val="Tabletext"/>
            </w:pPr>
            <w:r w:rsidRPr="00026FF3">
              <w:t>4</w:t>
            </w:r>
          </w:p>
        </w:tc>
        <w:tc>
          <w:tcPr>
            <w:tcW w:w="5660" w:type="dxa"/>
            <w:tcBorders>
              <w:bottom w:val="single" w:sz="2" w:space="0" w:color="auto"/>
            </w:tcBorders>
            <w:shd w:val="clear" w:color="auto" w:fill="auto"/>
          </w:tcPr>
          <w:p w14:paraId="3C898F7E" w14:textId="77777777" w:rsidR="00E14563" w:rsidRPr="00026FF3" w:rsidRDefault="00E14563" w:rsidP="00794D22">
            <w:pPr>
              <w:pStyle w:val="Tabletext"/>
            </w:pPr>
            <w:r w:rsidRPr="00026FF3">
              <w:t>CHROMIUM as chromates of ammonia, barium, potassium sodium, strontium or zinc</w:t>
            </w:r>
          </w:p>
        </w:tc>
        <w:tc>
          <w:tcPr>
            <w:tcW w:w="1938" w:type="dxa"/>
            <w:tcBorders>
              <w:bottom w:val="single" w:sz="2" w:space="0" w:color="auto"/>
            </w:tcBorders>
            <w:shd w:val="clear" w:color="auto" w:fill="auto"/>
          </w:tcPr>
          <w:p w14:paraId="0452AF4A" w14:textId="77777777" w:rsidR="00E14563" w:rsidRPr="00026FF3" w:rsidRDefault="00E14563" w:rsidP="00794D22">
            <w:pPr>
              <w:pStyle w:val="Tabletext"/>
            </w:pPr>
            <w:r w:rsidRPr="00026FF3">
              <w:t>more than 5%</w:t>
            </w:r>
          </w:p>
        </w:tc>
      </w:tr>
      <w:tr w:rsidR="00E14563" w:rsidRPr="00026FF3" w14:paraId="0A00F62A" w14:textId="77777777" w:rsidTr="00794D22">
        <w:tc>
          <w:tcPr>
            <w:tcW w:w="714" w:type="dxa"/>
            <w:tcBorders>
              <w:top w:val="single" w:sz="2" w:space="0" w:color="auto"/>
              <w:bottom w:val="single" w:sz="12" w:space="0" w:color="auto"/>
            </w:tcBorders>
            <w:shd w:val="clear" w:color="auto" w:fill="auto"/>
          </w:tcPr>
          <w:p w14:paraId="7E464828" w14:textId="77777777" w:rsidR="00E14563" w:rsidRPr="00026FF3" w:rsidRDefault="00E14563" w:rsidP="00794D22">
            <w:pPr>
              <w:pStyle w:val="Tabletext"/>
            </w:pPr>
            <w:r w:rsidRPr="00026FF3">
              <w:t>5</w:t>
            </w:r>
          </w:p>
        </w:tc>
        <w:tc>
          <w:tcPr>
            <w:tcW w:w="5660" w:type="dxa"/>
            <w:tcBorders>
              <w:top w:val="single" w:sz="2" w:space="0" w:color="auto"/>
              <w:bottom w:val="single" w:sz="12" w:space="0" w:color="auto"/>
            </w:tcBorders>
            <w:shd w:val="clear" w:color="auto" w:fill="auto"/>
          </w:tcPr>
          <w:p w14:paraId="694B1EA4" w14:textId="77777777" w:rsidR="00E14563" w:rsidRPr="00026FF3" w:rsidRDefault="00E14563" w:rsidP="00794D22">
            <w:pPr>
              <w:pStyle w:val="Tabletext"/>
            </w:pPr>
            <w:r w:rsidRPr="00026FF3">
              <w:t>SELENIUM or selenium compounds</w:t>
            </w:r>
          </w:p>
        </w:tc>
        <w:tc>
          <w:tcPr>
            <w:tcW w:w="1938" w:type="dxa"/>
            <w:tcBorders>
              <w:top w:val="single" w:sz="2" w:space="0" w:color="auto"/>
              <w:bottom w:val="single" w:sz="12" w:space="0" w:color="auto"/>
            </w:tcBorders>
            <w:shd w:val="clear" w:color="auto" w:fill="auto"/>
          </w:tcPr>
          <w:p w14:paraId="01E35A04" w14:textId="77777777" w:rsidR="00E14563" w:rsidRPr="00026FF3" w:rsidRDefault="00E14563" w:rsidP="00794D22">
            <w:pPr>
              <w:pStyle w:val="Tabletext"/>
            </w:pPr>
            <w:r w:rsidRPr="00026FF3">
              <w:t>more than 0.1%</w:t>
            </w:r>
          </w:p>
        </w:tc>
      </w:tr>
    </w:tbl>
    <w:p w14:paraId="61F07144" w14:textId="77777777" w:rsidR="00E14563" w:rsidRPr="00026FF3" w:rsidRDefault="00E14563" w:rsidP="00E14563">
      <w:pPr>
        <w:pStyle w:val="ActHead5"/>
      </w:pPr>
      <w:bookmarkStart w:id="210" w:name="_Toc137798416"/>
      <w:bookmarkStart w:id="211" w:name="_Toc188281937"/>
      <w:r w:rsidRPr="00270781">
        <w:rPr>
          <w:rStyle w:val="CharSectno"/>
        </w:rPr>
        <w:t>68</w:t>
      </w:r>
      <w:r w:rsidRPr="00026FF3">
        <w:t xml:space="preserve">  Definition of </w:t>
      </w:r>
      <w:r w:rsidRPr="00026FF3">
        <w:rPr>
          <w:i/>
        </w:rPr>
        <w:t>second group paint</w:t>
      </w:r>
      <w:bookmarkEnd w:id="210"/>
      <w:bookmarkEnd w:id="211"/>
    </w:p>
    <w:p w14:paraId="60361D87" w14:textId="77777777" w:rsidR="00E14563" w:rsidRPr="00026FF3" w:rsidRDefault="00E14563" w:rsidP="00E14563">
      <w:pPr>
        <w:pStyle w:val="Subsection"/>
      </w:pPr>
      <w:r w:rsidRPr="00026FF3">
        <w:tab/>
      </w:r>
      <w:r w:rsidRPr="00026FF3">
        <w:tab/>
        <w:t xml:space="preserve">A paint containing a substance mentioned in column 1 of an item in the following table in the proportion specified in column 2 of the item is a </w:t>
      </w:r>
      <w:r w:rsidRPr="00026FF3">
        <w:rPr>
          <w:b/>
          <w:i/>
        </w:rPr>
        <w:t>second group paint</w:t>
      </w:r>
      <w:r w:rsidRPr="00026FF3">
        <w:t>.</w:t>
      </w:r>
    </w:p>
    <w:p w14:paraId="17179AD0" w14:textId="77777777" w:rsidR="00E14563" w:rsidRPr="00026FF3" w:rsidRDefault="00E14563" w:rsidP="00E1456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810"/>
        <w:gridCol w:w="2788"/>
      </w:tblGrid>
      <w:tr w:rsidR="00E14563" w:rsidRPr="00026FF3" w14:paraId="734667CD" w14:textId="77777777" w:rsidTr="00794D22">
        <w:trPr>
          <w:tblHeader/>
        </w:trPr>
        <w:tc>
          <w:tcPr>
            <w:tcW w:w="8312" w:type="dxa"/>
            <w:gridSpan w:val="3"/>
            <w:tcBorders>
              <w:top w:val="single" w:sz="12" w:space="0" w:color="auto"/>
              <w:bottom w:val="single" w:sz="6" w:space="0" w:color="auto"/>
            </w:tcBorders>
            <w:shd w:val="clear" w:color="auto" w:fill="auto"/>
          </w:tcPr>
          <w:p w14:paraId="7F9ADE12" w14:textId="77777777" w:rsidR="00E14563" w:rsidRPr="00026FF3" w:rsidRDefault="00E14563" w:rsidP="00794D22">
            <w:pPr>
              <w:pStyle w:val="TableHeading"/>
            </w:pPr>
            <w:r w:rsidRPr="00026FF3">
              <w:t>Second group paints</w:t>
            </w:r>
          </w:p>
        </w:tc>
      </w:tr>
      <w:tr w:rsidR="00E14563" w:rsidRPr="00026FF3" w14:paraId="73C996BE" w14:textId="77777777" w:rsidTr="00794D22">
        <w:trPr>
          <w:tblHeader/>
        </w:trPr>
        <w:tc>
          <w:tcPr>
            <w:tcW w:w="714" w:type="dxa"/>
            <w:tcBorders>
              <w:top w:val="single" w:sz="6" w:space="0" w:color="auto"/>
              <w:bottom w:val="single" w:sz="12" w:space="0" w:color="auto"/>
            </w:tcBorders>
            <w:shd w:val="clear" w:color="auto" w:fill="auto"/>
          </w:tcPr>
          <w:p w14:paraId="6F0908B3" w14:textId="77777777" w:rsidR="00E14563" w:rsidRPr="00026FF3" w:rsidRDefault="00E14563" w:rsidP="00794D22">
            <w:pPr>
              <w:pStyle w:val="TableHeading"/>
            </w:pPr>
            <w:r w:rsidRPr="00026FF3">
              <w:t>Item</w:t>
            </w:r>
          </w:p>
        </w:tc>
        <w:tc>
          <w:tcPr>
            <w:tcW w:w="4810" w:type="dxa"/>
            <w:tcBorders>
              <w:top w:val="single" w:sz="6" w:space="0" w:color="auto"/>
              <w:bottom w:val="single" w:sz="12" w:space="0" w:color="auto"/>
            </w:tcBorders>
            <w:shd w:val="clear" w:color="auto" w:fill="auto"/>
          </w:tcPr>
          <w:p w14:paraId="489FA427" w14:textId="77777777" w:rsidR="00E14563" w:rsidRPr="00026FF3" w:rsidRDefault="00E14563" w:rsidP="00794D22">
            <w:pPr>
              <w:pStyle w:val="TableHeading"/>
            </w:pPr>
            <w:r w:rsidRPr="00026FF3">
              <w:t>Column 1</w:t>
            </w:r>
            <w:r w:rsidRPr="00026FF3">
              <w:br/>
              <w:t>Substance</w:t>
            </w:r>
          </w:p>
        </w:tc>
        <w:tc>
          <w:tcPr>
            <w:tcW w:w="2788" w:type="dxa"/>
            <w:tcBorders>
              <w:top w:val="single" w:sz="6" w:space="0" w:color="auto"/>
              <w:bottom w:val="single" w:sz="12" w:space="0" w:color="auto"/>
            </w:tcBorders>
            <w:shd w:val="clear" w:color="auto" w:fill="auto"/>
          </w:tcPr>
          <w:p w14:paraId="2F694004" w14:textId="77777777" w:rsidR="00E14563" w:rsidRPr="00026FF3" w:rsidRDefault="00E14563" w:rsidP="00794D22">
            <w:pPr>
              <w:pStyle w:val="TableHeading"/>
            </w:pPr>
            <w:r w:rsidRPr="00026FF3">
              <w:t>Column 2</w:t>
            </w:r>
            <w:r w:rsidRPr="00026FF3">
              <w:br/>
              <w:t>Proportion</w:t>
            </w:r>
          </w:p>
        </w:tc>
      </w:tr>
      <w:tr w:rsidR="00E14563" w:rsidRPr="00026FF3" w14:paraId="76E8BE3B" w14:textId="77777777" w:rsidTr="00794D22">
        <w:tc>
          <w:tcPr>
            <w:tcW w:w="714" w:type="dxa"/>
            <w:tcBorders>
              <w:top w:val="single" w:sz="12" w:space="0" w:color="auto"/>
            </w:tcBorders>
            <w:shd w:val="clear" w:color="auto" w:fill="auto"/>
          </w:tcPr>
          <w:p w14:paraId="17A8E732" w14:textId="77777777" w:rsidR="00E14563" w:rsidRPr="00026FF3" w:rsidRDefault="00E14563" w:rsidP="00794D22">
            <w:pPr>
              <w:pStyle w:val="Tabletext"/>
            </w:pPr>
            <w:r w:rsidRPr="00026FF3">
              <w:t>1</w:t>
            </w:r>
          </w:p>
        </w:tc>
        <w:tc>
          <w:tcPr>
            <w:tcW w:w="4810" w:type="dxa"/>
            <w:tcBorders>
              <w:top w:val="single" w:sz="12" w:space="0" w:color="auto"/>
            </w:tcBorders>
            <w:shd w:val="clear" w:color="auto" w:fill="auto"/>
          </w:tcPr>
          <w:p w14:paraId="45BA197E" w14:textId="77777777" w:rsidR="00E14563" w:rsidRPr="00026FF3" w:rsidRDefault="00E14563" w:rsidP="00794D22">
            <w:pPr>
              <w:pStyle w:val="Tabletext"/>
            </w:pPr>
            <w:r w:rsidRPr="00026FF3">
              <w:t>DICHLOROMETHANE (methylene chloride)</w:t>
            </w:r>
          </w:p>
        </w:tc>
        <w:tc>
          <w:tcPr>
            <w:tcW w:w="2788" w:type="dxa"/>
            <w:tcBorders>
              <w:top w:val="single" w:sz="12" w:space="0" w:color="auto"/>
            </w:tcBorders>
            <w:shd w:val="clear" w:color="auto" w:fill="auto"/>
          </w:tcPr>
          <w:p w14:paraId="0F70D6AF" w14:textId="77777777" w:rsidR="00E14563" w:rsidRPr="00026FF3" w:rsidRDefault="00E14563" w:rsidP="00794D22">
            <w:pPr>
              <w:pStyle w:val="Tabletext"/>
            </w:pPr>
            <w:r w:rsidRPr="00026FF3">
              <w:t>more than 5% by weight</w:t>
            </w:r>
          </w:p>
        </w:tc>
      </w:tr>
      <w:tr w:rsidR="00E14563" w:rsidRPr="00026FF3" w14:paraId="6E9E618E" w14:textId="77777777" w:rsidTr="00794D22">
        <w:tc>
          <w:tcPr>
            <w:tcW w:w="714" w:type="dxa"/>
            <w:shd w:val="clear" w:color="auto" w:fill="auto"/>
          </w:tcPr>
          <w:p w14:paraId="59D6C249" w14:textId="77777777" w:rsidR="00E14563" w:rsidRPr="00026FF3" w:rsidRDefault="00E14563" w:rsidP="00794D22">
            <w:pPr>
              <w:pStyle w:val="Tabletext"/>
            </w:pPr>
            <w:r w:rsidRPr="00026FF3">
              <w:t>2</w:t>
            </w:r>
          </w:p>
        </w:tc>
        <w:tc>
          <w:tcPr>
            <w:tcW w:w="4810" w:type="dxa"/>
            <w:shd w:val="clear" w:color="auto" w:fill="auto"/>
          </w:tcPr>
          <w:p w14:paraId="1EE8573E" w14:textId="77777777" w:rsidR="00E14563" w:rsidRPr="00026FF3" w:rsidRDefault="00E14563" w:rsidP="00794D22">
            <w:pPr>
              <w:pStyle w:val="Tabletext"/>
            </w:pPr>
            <w:r w:rsidRPr="00026FF3">
              <w:t>ETHYLENE GLYCOL MONOALKYL ETHERS and their acetates</w:t>
            </w:r>
          </w:p>
        </w:tc>
        <w:tc>
          <w:tcPr>
            <w:tcW w:w="2788" w:type="dxa"/>
            <w:shd w:val="clear" w:color="auto" w:fill="auto"/>
          </w:tcPr>
          <w:p w14:paraId="5267AE81" w14:textId="77777777" w:rsidR="00E14563" w:rsidRPr="00026FF3" w:rsidRDefault="00E14563" w:rsidP="00794D22">
            <w:pPr>
              <w:pStyle w:val="Tabletext"/>
            </w:pPr>
            <w:r w:rsidRPr="00026FF3">
              <w:t>more than 10% by volume</w:t>
            </w:r>
          </w:p>
        </w:tc>
      </w:tr>
      <w:tr w:rsidR="00E14563" w:rsidRPr="00026FF3" w14:paraId="64459C27" w14:textId="77777777" w:rsidTr="00794D22">
        <w:tc>
          <w:tcPr>
            <w:tcW w:w="714" w:type="dxa"/>
            <w:shd w:val="clear" w:color="auto" w:fill="auto"/>
          </w:tcPr>
          <w:p w14:paraId="4D11647E" w14:textId="77777777" w:rsidR="00E14563" w:rsidRPr="00026FF3" w:rsidRDefault="00E14563" w:rsidP="00794D22">
            <w:pPr>
              <w:pStyle w:val="Tabletext"/>
            </w:pPr>
            <w:r w:rsidRPr="00026FF3">
              <w:t>3</w:t>
            </w:r>
          </w:p>
        </w:tc>
        <w:tc>
          <w:tcPr>
            <w:tcW w:w="4810" w:type="dxa"/>
            <w:shd w:val="clear" w:color="auto" w:fill="auto"/>
          </w:tcPr>
          <w:p w14:paraId="2F4922CC" w14:textId="77777777" w:rsidR="00E14563" w:rsidRPr="00026FF3" w:rsidRDefault="00E14563" w:rsidP="00794D22">
            <w:pPr>
              <w:pStyle w:val="Tabletext"/>
            </w:pPr>
            <w:r w:rsidRPr="00026FF3">
              <w:t>HEXYLOXYETHANOL</w:t>
            </w:r>
          </w:p>
        </w:tc>
        <w:tc>
          <w:tcPr>
            <w:tcW w:w="2788" w:type="dxa"/>
            <w:shd w:val="clear" w:color="auto" w:fill="auto"/>
          </w:tcPr>
          <w:p w14:paraId="23C8AA9A" w14:textId="77777777" w:rsidR="00E14563" w:rsidRPr="00026FF3" w:rsidRDefault="00E14563" w:rsidP="00794D22">
            <w:pPr>
              <w:pStyle w:val="Tabletext"/>
            </w:pPr>
            <w:r w:rsidRPr="00026FF3">
              <w:t>more than 10% by volume</w:t>
            </w:r>
          </w:p>
        </w:tc>
      </w:tr>
      <w:tr w:rsidR="00E14563" w:rsidRPr="00026FF3" w14:paraId="73F6461E" w14:textId="77777777" w:rsidTr="00794D22">
        <w:tc>
          <w:tcPr>
            <w:tcW w:w="714" w:type="dxa"/>
            <w:tcBorders>
              <w:bottom w:val="single" w:sz="2" w:space="0" w:color="auto"/>
            </w:tcBorders>
            <w:shd w:val="clear" w:color="auto" w:fill="auto"/>
          </w:tcPr>
          <w:p w14:paraId="5D846593" w14:textId="77777777" w:rsidR="00E14563" w:rsidRPr="00026FF3" w:rsidRDefault="00E14563" w:rsidP="00794D22">
            <w:pPr>
              <w:pStyle w:val="Tabletext"/>
            </w:pPr>
            <w:r w:rsidRPr="00026FF3">
              <w:t>4</w:t>
            </w:r>
          </w:p>
        </w:tc>
        <w:tc>
          <w:tcPr>
            <w:tcW w:w="4810" w:type="dxa"/>
            <w:tcBorders>
              <w:bottom w:val="single" w:sz="2" w:space="0" w:color="auto"/>
            </w:tcBorders>
            <w:shd w:val="clear" w:color="auto" w:fill="auto"/>
          </w:tcPr>
          <w:p w14:paraId="3B399756" w14:textId="77777777" w:rsidR="00E14563" w:rsidRPr="00026FF3" w:rsidRDefault="00E14563" w:rsidP="00794D22">
            <w:pPr>
              <w:pStyle w:val="Tabletext"/>
            </w:pPr>
            <w:r w:rsidRPr="00026FF3">
              <w:t>TOLUENE</w:t>
            </w:r>
          </w:p>
        </w:tc>
        <w:tc>
          <w:tcPr>
            <w:tcW w:w="2788" w:type="dxa"/>
            <w:tcBorders>
              <w:bottom w:val="single" w:sz="2" w:space="0" w:color="auto"/>
            </w:tcBorders>
            <w:shd w:val="clear" w:color="auto" w:fill="auto"/>
          </w:tcPr>
          <w:p w14:paraId="2B6F9D67" w14:textId="77777777" w:rsidR="00E14563" w:rsidRPr="00026FF3" w:rsidRDefault="00E14563" w:rsidP="00794D22">
            <w:pPr>
              <w:pStyle w:val="Tabletext"/>
            </w:pPr>
            <w:r w:rsidRPr="00026FF3">
              <w:t>more than 50% by volume</w:t>
            </w:r>
          </w:p>
        </w:tc>
      </w:tr>
      <w:tr w:rsidR="00E14563" w:rsidRPr="00026FF3" w14:paraId="4EFDBACE" w14:textId="77777777" w:rsidTr="00794D22">
        <w:tc>
          <w:tcPr>
            <w:tcW w:w="714" w:type="dxa"/>
            <w:tcBorders>
              <w:top w:val="single" w:sz="2" w:space="0" w:color="auto"/>
              <w:bottom w:val="single" w:sz="12" w:space="0" w:color="auto"/>
            </w:tcBorders>
            <w:shd w:val="clear" w:color="auto" w:fill="auto"/>
          </w:tcPr>
          <w:p w14:paraId="49ECD499" w14:textId="77777777" w:rsidR="00E14563" w:rsidRPr="00026FF3" w:rsidRDefault="00E14563" w:rsidP="00794D22">
            <w:pPr>
              <w:pStyle w:val="Tabletext"/>
            </w:pPr>
            <w:r w:rsidRPr="00026FF3">
              <w:t>5</w:t>
            </w:r>
          </w:p>
        </w:tc>
        <w:tc>
          <w:tcPr>
            <w:tcW w:w="4810" w:type="dxa"/>
            <w:tcBorders>
              <w:top w:val="single" w:sz="2" w:space="0" w:color="auto"/>
              <w:bottom w:val="single" w:sz="12" w:space="0" w:color="auto"/>
            </w:tcBorders>
            <w:shd w:val="clear" w:color="auto" w:fill="auto"/>
          </w:tcPr>
          <w:p w14:paraId="1DA4DA69" w14:textId="77777777" w:rsidR="00E14563" w:rsidRPr="00026FF3" w:rsidRDefault="00E14563" w:rsidP="00794D22">
            <w:pPr>
              <w:pStyle w:val="Tabletext"/>
            </w:pPr>
            <w:r w:rsidRPr="00026FF3">
              <w:t>XYLENE</w:t>
            </w:r>
          </w:p>
        </w:tc>
        <w:tc>
          <w:tcPr>
            <w:tcW w:w="2788" w:type="dxa"/>
            <w:tcBorders>
              <w:top w:val="single" w:sz="2" w:space="0" w:color="auto"/>
              <w:bottom w:val="single" w:sz="12" w:space="0" w:color="auto"/>
            </w:tcBorders>
            <w:shd w:val="clear" w:color="auto" w:fill="auto"/>
          </w:tcPr>
          <w:p w14:paraId="585BA60A" w14:textId="77777777" w:rsidR="00E14563" w:rsidRPr="00026FF3" w:rsidRDefault="00E14563" w:rsidP="00794D22">
            <w:pPr>
              <w:pStyle w:val="Tabletext"/>
            </w:pPr>
            <w:r w:rsidRPr="00026FF3">
              <w:t>more than 50% by volume</w:t>
            </w:r>
          </w:p>
        </w:tc>
      </w:tr>
    </w:tbl>
    <w:p w14:paraId="76F43D43" w14:textId="77777777" w:rsidR="003D072E" w:rsidRPr="00026FF3" w:rsidRDefault="003D072E" w:rsidP="003E628F">
      <w:pPr>
        <w:sectPr w:rsidR="003D072E" w:rsidRPr="00026FF3" w:rsidSect="006A61FA">
          <w:headerReference w:type="even" r:id="rId24"/>
          <w:headerReference w:type="default" r:id="rId25"/>
          <w:footerReference w:type="default" r:id="rId26"/>
          <w:headerReference w:type="first" r:id="rId27"/>
          <w:footerReference w:type="first" r:id="rId28"/>
          <w:pgSz w:w="11907" w:h="16839" w:code="9"/>
          <w:pgMar w:top="1440" w:right="1797" w:bottom="1440" w:left="1797" w:header="720" w:footer="709" w:gutter="0"/>
          <w:pgNumType w:start="1"/>
          <w:cols w:space="708"/>
          <w:docGrid w:linePitch="360"/>
        </w:sectPr>
      </w:pPr>
      <w:bookmarkStart w:id="212" w:name="OPCSB_BodyPrincipleA4"/>
    </w:p>
    <w:p w14:paraId="12DF17AC" w14:textId="77777777" w:rsidR="00BF6B1D" w:rsidRPr="00026FF3" w:rsidRDefault="001F6281" w:rsidP="00BF6B1D">
      <w:pPr>
        <w:pStyle w:val="ActHead1"/>
        <w:pageBreakBefore/>
      </w:pPr>
      <w:bookmarkStart w:id="213" w:name="_Toc137798417"/>
      <w:bookmarkStart w:id="214" w:name="_Toc188281938"/>
      <w:bookmarkEnd w:id="212"/>
      <w:r w:rsidRPr="00270781">
        <w:rPr>
          <w:rStyle w:val="CharChapNo"/>
        </w:rPr>
        <w:t>Schedule 1</w:t>
      </w:r>
      <w:r w:rsidR="00BF6B1D" w:rsidRPr="00026FF3">
        <w:t>—</w:t>
      </w:r>
      <w:r w:rsidR="00BF6B1D" w:rsidRPr="00270781">
        <w:rPr>
          <w:rStyle w:val="CharChapText"/>
        </w:rPr>
        <w:t>Blank</w:t>
      </w:r>
      <w:bookmarkEnd w:id="213"/>
      <w:bookmarkEnd w:id="214"/>
    </w:p>
    <w:p w14:paraId="139BDD5B"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5D87A48E"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37C0B3C7" w14:textId="77777777" w:rsidR="00BF6B1D" w:rsidRPr="00026FF3" w:rsidRDefault="00BF6B1D" w:rsidP="00BF6B1D">
      <w:pPr>
        <w:pStyle w:val="notemargin"/>
      </w:pPr>
      <w:r w:rsidRPr="00026FF3">
        <w:t>Note:</w:t>
      </w:r>
      <w:r w:rsidRPr="00026FF3">
        <w:tab/>
      </w:r>
      <w:r w:rsidR="001F6281" w:rsidRPr="00026FF3">
        <w:t>Schedule 1</w:t>
      </w:r>
      <w:r w:rsidRPr="00026FF3">
        <w:t xml:space="preserve"> is intentionally blank.</w:t>
      </w:r>
    </w:p>
    <w:p w14:paraId="76BDAB1D" w14:textId="77777777" w:rsidR="00BF6B1D" w:rsidRPr="00026FF3" w:rsidRDefault="001F6281" w:rsidP="00BF6B1D">
      <w:pPr>
        <w:pStyle w:val="ActHead1"/>
        <w:pageBreakBefore/>
      </w:pPr>
      <w:bookmarkStart w:id="215" w:name="_Toc137798418"/>
      <w:bookmarkStart w:id="216" w:name="_Toc188281939"/>
      <w:r w:rsidRPr="00270781">
        <w:rPr>
          <w:rStyle w:val="CharChapNo"/>
        </w:rPr>
        <w:t>Schedule 2</w:t>
      </w:r>
      <w:r w:rsidR="00BF6B1D" w:rsidRPr="00026FF3">
        <w:t>—</w:t>
      </w:r>
      <w:r w:rsidR="00BF6B1D" w:rsidRPr="00270781">
        <w:rPr>
          <w:rStyle w:val="CharChapText"/>
        </w:rPr>
        <w:t>Pharmacy medicines</w:t>
      </w:r>
      <w:bookmarkEnd w:id="215"/>
      <w:bookmarkEnd w:id="216"/>
    </w:p>
    <w:p w14:paraId="655A5EDC"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56F60A58"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37F7A571" w14:textId="77777777" w:rsidR="00AA6875" w:rsidRPr="00026FF3" w:rsidRDefault="00BF6B1D" w:rsidP="00F962F2">
      <w:pPr>
        <w:pStyle w:val="notemargin"/>
      </w:pPr>
      <w:r w:rsidRPr="00026FF3">
        <w:t>Note:</w:t>
      </w:r>
      <w:r w:rsidRPr="00026FF3">
        <w:tab/>
        <w:t>See section 16, subsection 54(1) and section 58.</w:t>
      </w:r>
    </w:p>
    <w:p w14:paraId="3292A0DD" w14:textId="77777777" w:rsidR="004C5000" w:rsidRPr="00026FF3" w:rsidRDefault="004C5000" w:rsidP="004C5000">
      <w:pPr>
        <w:pStyle w:val="PoisonsStandardScheduleEntry"/>
      </w:pPr>
      <w:r w:rsidRPr="00026FF3">
        <w:t>ACETIC ACID (excluding its salts and derivatives) and preparations containing more than 80% of acetic acid (CH</w:t>
      </w:r>
      <w:r w:rsidRPr="00026FF3">
        <w:rPr>
          <w:vertAlign w:val="subscript"/>
        </w:rPr>
        <w:t>3</w:t>
      </w:r>
      <w:r w:rsidRPr="00026FF3">
        <w:t>COOH) for therapeutic use.</w:t>
      </w:r>
    </w:p>
    <w:p w14:paraId="3E321CB2" w14:textId="77777777" w:rsidR="004C5000" w:rsidRPr="00026FF3" w:rsidRDefault="004C5000" w:rsidP="004C5000">
      <w:pPr>
        <w:pStyle w:val="PoisonsStandardScheduleEntry"/>
      </w:pPr>
      <w:r w:rsidRPr="00026FF3">
        <w:t xml:space="preserve">ACETYLCYSTEINE in preparations for oral use </w:t>
      </w:r>
      <w:r w:rsidRPr="00026FF3">
        <w:rPr>
          <w:b/>
        </w:rPr>
        <w:t>except</w:t>
      </w:r>
      <w:r w:rsidRPr="00026FF3">
        <w:t xml:space="preserve"> when labelled with a recommended daily dose of 1 g or less of acetylcysteine.</w:t>
      </w:r>
    </w:p>
    <w:p w14:paraId="2383AD69" w14:textId="77777777" w:rsidR="004C5000" w:rsidRPr="00026FF3" w:rsidRDefault="004C5000" w:rsidP="004C5000">
      <w:pPr>
        <w:pStyle w:val="PoisonsStandardScheduleEntry"/>
      </w:pPr>
      <w:r w:rsidRPr="00026FF3">
        <w:t>ACONITUM spp. for therapeutic use in adults:</w:t>
      </w:r>
    </w:p>
    <w:p w14:paraId="0DA05955" w14:textId="77777777" w:rsidR="004C5000" w:rsidRPr="00026FF3" w:rsidRDefault="004C5000" w:rsidP="004C5000">
      <w:pPr>
        <w:pStyle w:val="Paragraph"/>
        <w:tabs>
          <w:tab w:val="clear" w:pos="1531"/>
          <w:tab w:val="right" w:pos="851"/>
        </w:tabs>
        <w:spacing w:before="120"/>
        <w:ind w:left="992" w:hanging="992"/>
      </w:pPr>
      <w:r w:rsidRPr="00026FF3">
        <w:tab/>
        <w:t>(a)</w:t>
      </w:r>
      <w:r w:rsidRPr="00026FF3">
        <w:tab/>
        <w:t xml:space="preserve">in preparations for oral use in packs each containing 0.2 mg or less of total alkaloids </w:t>
      </w:r>
      <w:r w:rsidRPr="00026FF3">
        <w:rPr>
          <w:b/>
        </w:rPr>
        <w:t>except</w:t>
      </w:r>
      <w:r w:rsidRPr="00026FF3">
        <w:t xml:space="preserve"> in packs containing 0.02 mg or less of total alkaloids; or</w:t>
      </w:r>
    </w:p>
    <w:p w14:paraId="5B8FD098" w14:textId="77777777" w:rsidR="004C5000" w:rsidRPr="00026FF3" w:rsidRDefault="004C5000" w:rsidP="004C5000">
      <w:pPr>
        <w:pStyle w:val="Paragraph"/>
        <w:tabs>
          <w:tab w:val="clear" w:pos="1531"/>
          <w:tab w:val="right" w:pos="851"/>
        </w:tabs>
        <w:spacing w:before="120"/>
        <w:ind w:left="992" w:hanging="992"/>
      </w:pPr>
      <w:r w:rsidRPr="00026FF3">
        <w:tab/>
        <w:t>(b)</w:t>
      </w:r>
      <w:r w:rsidRPr="00026FF3">
        <w:tab/>
        <w:t xml:space="preserve">in preparations for dermal use containing 0.02% or less of total alkaloids, in packs each containing 0.2 mg or less of total alkaloids </w:t>
      </w:r>
      <w:r w:rsidRPr="00026FF3">
        <w:rPr>
          <w:b/>
        </w:rPr>
        <w:t>except</w:t>
      </w:r>
      <w:r w:rsidRPr="00026FF3">
        <w:t xml:space="preserve"> in packs containing 0.02 mg or less of total alkaloids.</w:t>
      </w:r>
    </w:p>
    <w:p w14:paraId="37423255" w14:textId="77777777" w:rsidR="004C5000" w:rsidRPr="00026FF3" w:rsidRDefault="004C5000" w:rsidP="004C5000">
      <w:pPr>
        <w:pStyle w:val="Normal-hanging"/>
        <w:spacing w:after="0" w:line="240" w:lineRule="auto"/>
        <w:ind w:left="567" w:hanging="567"/>
      </w:pPr>
      <w:r w:rsidRPr="00026FF3">
        <w:t>ALIMEMAZINE when combined with one or more other therapeutically active substances in solid oral preparations when:</w:t>
      </w:r>
    </w:p>
    <w:p w14:paraId="0191BBED" w14:textId="77777777" w:rsidR="004C5000" w:rsidRPr="00026FF3" w:rsidRDefault="004C5000" w:rsidP="004C5000">
      <w:pPr>
        <w:pStyle w:val="PoisonsStandardScheduleEntryParagraph"/>
      </w:pPr>
      <w:r w:rsidRPr="00026FF3">
        <w:tab/>
        <w:t>(a)</w:t>
      </w:r>
      <w:r w:rsidRPr="00026FF3">
        <w:tab/>
        <w:t xml:space="preserve">at least one of the other therapeutically active substances is a sympathomimetic decongestant; or </w:t>
      </w:r>
    </w:p>
    <w:p w14:paraId="4EE32CCB" w14:textId="77777777" w:rsidR="004C5000" w:rsidRPr="00026FF3" w:rsidRDefault="004C5000" w:rsidP="004C5000">
      <w:pPr>
        <w:pStyle w:val="PoisonsStandardScheduleEntryParagraph"/>
      </w:pPr>
      <w:r w:rsidRPr="00026FF3">
        <w:tab/>
        <w:t>(b)</w:t>
      </w:r>
      <w:r w:rsidRPr="00026FF3">
        <w:tab/>
        <w:t>in a day</w:t>
      </w:r>
      <w:r w:rsidR="00026FF3">
        <w:noBreakHyphen/>
      </w:r>
      <w:r w:rsidRPr="00026FF3">
        <w:t>night pack containing alimemazine in the bed</w:t>
      </w:r>
      <w:r w:rsidR="00026FF3">
        <w:noBreakHyphen/>
      </w:r>
      <w:r w:rsidRPr="00026FF3">
        <w:t>time dose where the day and night doses are in the same immediate container or immediate wrapper;</w:t>
      </w:r>
    </w:p>
    <w:p w14:paraId="7C3A3C57" w14:textId="77777777" w:rsidR="004C5000" w:rsidRPr="00026FF3" w:rsidRDefault="004C5000" w:rsidP="004C5000">
      <w:pPr>
        <w:pStyle w:val="PoisonsStandardScheduleEntryCaveat"/>
        <w:rPr>
          <w:b w:val="0"/>
          <w:bCs/>
        </w:rPr>
      </w:pPr>
      <w:r w:rsidRPr="00026FF3">
        <w:tab/>
        <w:t xml:space="preserve">except </w:t>
      </w:r>
      <w:r w:rsidRPr="00026FF3">
        <w:rPr>
          <w:b w:val="0"/>
          <w:bCs/>
        </w:rPr>
        <w:t>in preparations for the treatment of children under 2 years of age.</w:t>
      </w:r>
    </w:p>
    <w:p w14:paraId="6129BDAE" w14:textId="77777777" w:rsidR="004C5000" w:rsidRPr="00026FF3" w:rsidRDefault="004C5000" w:rsidP="004C5000">
      <w:pPr>
        <w:pStyle w:val="PoisonsStandardScheduleEntry"/>
      </w:pPr>
      <w:r w:rsidRPr="00026FF3">
        <w:t>ALOXIPRIN.</w:t>
      </w:r>
    </w:p>
    <w:p w14:paraId="195EA197" w14:textId="77777777" w:rsidR="004C5000" w:rsidRPr="00026FF3" w:rsidRDefault="004C5000" w:rsidP="004C5000">
      <w:pPr>
        <w:pStyle w:val="PoisonsStandardScheduleEntry"/>
      </w:pPr>
      <w:r w:rsidRPr="00026FF3">
        <w:t xml:space="preserve">AMOROLFINE in preparations for topical use </w:t>
      </w:r>
      <w:r w:rsidRPr="00026FF3">
        <w:rPr>
          <w:b/>
        </w:rPr>
        <w:t>except</w:t>
      </w:r>
      <w:r w:rsidRPr="00026FF3">
        <w:t xml:space="preserve"> in preparations for the treatment of tinea pedis.</w:t>
      </w:r>
    </w:p>
    <w:p w14:paraId="5E69EE7A" w14:textId="77777777" w:rsidR="004C5000" w:rsidRPr="00026FF3" w:rsidRDefault="004C5000" w:rsidP="004C5000">
      <w:pPr>
        <w:pStyle w:val="PoisonsStandardScheduleEntry"/>
      </w:pPr>
      <w:r w:rsidRPr="00026FF3">
        <w:t>ANTAZOLINE in eye drops.</w:t>
      </w:r>
    </w:p>
    <w:p w14:paraId="20EEA93F" w14:textId="68661A82" w:rsidR="004C5000" w:rsidRPr="00026FF3" w:rsidRDefault="004C5000" w:rsidP="004C5000">
      <w:pPr>
        <w:pStyle w:val="PoisonsStandardScheduleEntry"/>
      </w:pPr>
      <w:r w:rsidRPr="00026FF3">
        <w:t xml:space="preserve">ASPIRIN </w:t>
      </w:r>
      <w:r w:rsidRPr="00026FF3">
        <w:rPr>
          <w:b/>
        </w:rPr>
        <w:t>except</w:t>
      </w:r>
      <w:r w:rsidR="00904911" w:rsidRPr="003667A7">
        <w:rPr>
          <w:bCs/>
        </w:rPr>
        <w:t xml:space="preserve"> when</w:t>
      </w:r>
      <w:r w:rsidRPr="00026FF3">
        <w:t>:</w:t>
      </w:r>
    </w:p>
    <w:p w14:paraId="7EDF9114" w14:textId="7893A188" w:rsidR="004C5000" w:rsidRPr="00026FF3" w:rsidRDefault="004C5000" w:rsidP="004C5000">
      <w:pPr>
        <w:pStyle w:val="Paragraph"/>
        <w:tabs>
          <w:tab w:val="clear" w:pos="1531"/>
          <w:tab w:val="right" w:pos="851"/>
        </w:tabs>
        <w:spacing w:before="120"/>
        <w:ind w:left="992" w:hanging="992"/>
      </w:pPr>
      <w:r w:rsidRPr="00026FF3">
        <w:tab/>
        <w:t>(a)</w:t>
      </w:r>
      <w:r w:rsidRPr="00026FF3">
        <w:tab/>
        <w:t xml:space="preserve">included in </w:t>
      </w:r>
      <w:r w:rsidR="001F6281" w:rsidRPr="00026FF3">
        <w:t>Schedule 4</w:t>
      </w:r>
      <w:r w:rsidRPr="00026FF3">
        <w:t>, 5 or 6; or</w:t>
      </w:r>
    </w:p>
    <w:p w14:paraId="61CD9922" w14:textId="33319B44" w:rsidR="004C5000" w:rsidRPr="00026FF3" w:rsidRDefault="004C5000" w:rsidP="004C5000">
      <w:pPr>
        <w:pStyle w:val="Paragraph"/>
        <w:tabs>
          <w:tab w:val="clear" w:pos="1531"/>
          <w:tab w:val="right" w:pos="851"/>
        </w:tabs>
        <w:spacing w:before="120"/>
        <w:ind w:left="992" w:hanging="992"/>
      </w:pPr>
      <w:r w:rsidRPr="00026FF3">
        <w:tab/>
        <w:t>(b)</w:t>
      </w:r>
      <w:r w:rsidRPr="00026FF3">
        <w:tab/>
        <w:t>in individually wrapped powders or sachets of granules each containing 650 mg or less of aspirin as the only therapeutically active constituent other</w:t>
      </w:r>
      <w:r w:rsidR="00970EDF">
        <w:t xml:space="preserve"> than</w:t>
      </w:r>
      <w:r w:rsidRPr="00026FF3">
        <w:t xml:space="preserve"> </w:t>
      </w:r>
      <w:r w:rsidR="00970EDF">
        <w:t xml:space="preserve">when combined with </w:t>
      </w:r>
      <w:r w:rsidRPr="00026FF3">
        <w:t>an effervescent agent</w:t>
      </w:r>
      <w:r w:rsidR="00C03A59">
        <w:t>, that are</w:t>
      </w:r>
      <w:r w:rsidRPr="00026FF3">
        <w:t>:</w:t>
      </w:r>
    </w:p>
    <w:p w14:paraId="2778AAB5" w14:textId="111E47A3" w:rsidR="004C5000" w:rsidRPr="00026FF3" w:rsidRDefault="004C5000" w:rsidP="004C5000">
      <w:pPr>
        <w:pStyle w:val="paragraphsub"/>
        <w:tabs>
          <w:tab w:val="clear" w:pos="1985"/>
          <w:tab w:val="right" w:pos="1276"/>
        </w:tabs>
        <w:spacing w:before="120"/>
        <w:ind w:left="1418" w:hanging="1418"/>
      </w:pPr>
      <w:r w:rsidRPr="00026FF3">
        <w:tab/>
        <w:t>(i)</w:t>
      </w:r>
      <w:r w:rsidRPr="00026FF3">
        <w:tab/>
        <w:t xml:space="preserve">enclosed in a primary pack that contains 12 or less </w:t>
      </w:r>
      <w:r w:rsidR="00C03A59">
        <w:t>individually wrapped</w:t>
      </w:r>
      <w:r w:rsidR="00C03A59" w:rsidRPr="00026FF3">
        <w:t xml:space="preserve"> </w:t>
      </w:r>
      <w:r w:rsidRPr="00026FF3">
        <w:t>powders or sachets of granules; and</w:t>
      </w:r>
    </w:p>
    <w:p w14:paraId="5B39B72C"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compliant with the requirements of the required advisory statements for medicine labels; or</w:t>
      </w:r>
    </w:p>
    <w:p w14:paraId="5034EF85" w14:textId="1ED944FE" w:rsidR="004C5000" w:rsidRPr="00026FF3" w:rsidRDefault="004C5000" w:rsidP="004C5000">
      <w:pPr>
        <w:pStyle w:val="Paragraph"/>
        <w:tabs>
          <w:tab w:val="clear" w:pos="1531"/>
          <w:tab w:val="right" w:pos="851"/>
        </w:tabs>
        <w:spacing w:before="120"/>
        <w:ind w:left="992" w:hanging="992"/>
      </w:pPr>
      <w:r w:rsidRPr="00026FF3">
        <w:tab/>
        <w:t>(c)</w:t>
      </w:r>
      <w:r w:rsidRPr="00026FF3">
        <w:tab/>
        <w:t xml:space="preserve">in tablets or capsules containing </w:t>
      </w:r>
      <w:r w:rsidR="00C03A59">
        <w:t>aspirin as the only</w:t>
      </w:r>
      <w:r w:rsidRPr="00026FF3">
        <w:t xml:space="preserve"> therapeutically active constituent other than</w:t>
      </w:r>
      <w:r w:rsidR="00970EDF">
        <w:t xml:space="preserve"> when combined with</w:t>
      </w:r>
      <w:r w:rsidRPr="00026FF3">
        <w:t xml:space="preserve"> an effervescent agent</w:t>
      </w:r>
      <w:r w:rsidR="00C03A59">
        <w:t>, that are</w:t>
      </w:r>
      <w:r w:rsidRPr="00026FF3">
        <w:t>:</w:t>
      </w:r>
    </w:p>
    <w:p w14:paraId="3A4D9565" w14:textId="1DCC1C5D" w:rsidR="00C03A59" w:rsidRDefault="004C5000" w:rsidP="004C5000">
      <w:pPr>
        <w:pStyle w:val="paragraphsub"/>
        <w:tabs>
          <w:tab w:val="clear" w:pos="1985"/>
          <w:tab w:val="right" w:pos="1276"/>
        </w:tabs>
        <w:spacing w:before="120"/>
        <w:ind w:left="1418" w:hanging="1418"/>
      </w:pPr>
      <w:r w:rsidRPr="00026FF3">
        <w:tab/>
      </w:r>
      <w:bookmarkStart w:id="217" w:name="_Hlk122527869"/>
      <w:r w:rsidRPr="00026FF3">
        <w:t>(i)</w:t>
      </w:r>
      <w:r w:rsidRPr="00026FF3">
        <w:tab/>
      </w:r>
      <w:r w:rsidR="00C03A59">
        <w:t>either</w:t>
      </w:r>
      <w:bookmarkEnd w:id="217"/>
      <w:r w:rsidR="00C03A59">
        <w:t>:</w:t>
      </w:r>
    </w:p>
    <w:p w14:paraId="3A68D568" w14:textId="2EE27E1F" w:rsidR="00202BB8" w:rsidRDefault="00202BB8" w:rsidP="00202BB8">
      <w:pPr>
        <w:pStyle w:val="paragraphsub-sub"/>
        <w:tabs>
          <w:tab w:val="clear" w:pos="2722"/>
          <w:tab w:val="right" w:pos="1701"/>
        </w:tabs>
        <w:spacing w:before="120"/>
        <w:ind w:left="1843" w:hanging="1843"/>
      </w:pPr>
      <w:r>
        <w:tab/>
        <w:t>(A)</w:t>
      </w:r>
      <w:r w:rsidRPr="00BB42FC">
        <w:tab/>
      </w:r>
      <w:r>
        <w:t>packed in blister or strip packing;</w:t>
      </w:r>
      <w:r w:rsidRPr="00026FF3">
        <w:t xml:space="preserve"> or</w:t>
      </w:r>
    </w:p>
    <w:p w14:paraId="420D27F4" w14:textId="6650FBD2" w:rsidR="00202BB8" w:rsidRDefault="00202BB8" w:rsidP="00202BB8">
      <w:pPr>
        <w:pStyle w:val="paragraphsub-sub"/>
        <w:tabs>
          <w:tab w:val="clear" w:pos="2722"/>
          <w:tab w:val="right" w:pos="1701"/>
        </w:tabs>
        <w:spacing w:before="120"/>
        <w:ind w:left="1843" w:hanging="1843"/>
      </w:pPr>
      <w:r>
        <w:tab/>
        <w:t>(B)</w:t>
      </w:r>
      <w:r>
        <w:tab/>
        <w:t>in a container with a child-resistant closure; and</w:t>
      </w:r>
    </w:p>
    <w:p w14:paraId="16EB5CB2" w14:textId="1B705225" w:rsidR="00202BB8" w:rsidRPr="00026FF3" w:rsidRDefault="00202BB8" w:rsidP="00202BB8">
      <w:pPr>
        <w:pStyle w:val="paragraphsub"/>
        <w:tabs>
          <w:tab w:val="clear" w:pos="1985"/>
          <w:tab w:val="right" w:pos="1276"/>
        </w:tabs>
        <w:spacing w:before="120"/>
        <w:ind w:left="1418" w:hanging="1418"/>
      </w:pPr>
      <w:r>
        <w:tab/>
      </w:r>
      <w:r w:rsidRPr="00026FF3">
        <w:t>(ii)</w:t>
      </w:r>
      <w:r w:rsidRPr="00026FF3">
        <w:tab/>
      </w:r>
      <w:r>
        <w:t>either:</w:t>
      </w:r>
    </w:p>
    <w:p w14:paraId="4BD98DA4" w14:textId="187522D6" w:rsidR="00202BB8" w:rsidRDefault="00202BB8" w:rsidP="00202BB8">
      <w:pPr>
        <w:pStyle w:val="paragraphsub-sub"/>
        <w:tabs>
          <w:tab w:val="clear" w:pos="2722"/>
          <w:tab w:val="right" w:pos="1701"/>
        </w:tabs>
        <w:spacing w:before="120"/>
        <w:ind w:left="1843" w:hanging="1843"/>
      </w:pPr>
      <w:r>
        <w:tab/>
        <w:t>(A)</w:t>
      </w:r>
      <w:r>
        <w:tab/>
        <w:t>in a primary pack that contains not more than 25 tablets or capsules, each containing 325 mg or less of aspirin; or</w:t>
      </w:r>
    </w:p>
    <w:p w14:paraId="60C62CB4" w14:textId="59F2BD09" w:rsidR="00202BB8" w:rsidRDefault="00202BB8" w:rsidP="00202BB8">
      <w:pPr>
        <w:pStyle w:val="paragraphsub-sub"/>
        <w:tabs>
          <w:tab w:val="clear" w:pos="2722"/>
          <w:tab w:val="right" w:pos="1701"/>
        </w:tabs>
        <w:spacing w:before="120"/>
        <w:ind w:left="1843" w:hanging="1843"/>
      </w:pPr>
      <w:r>
        <w:tab/>
        <w:t>(B)</w:t>
      </w:r>
      <w:r>
        <w:tab/>
        <w:t>in a primary pack that contains not more than 16 tablets or capsules, each containing 500 mg or less of aspirin; or</w:t>
      </w:r>
    </w:p>
    <w:p w14:paraId="504ADD3B" w14:textId="3128E5D7" w:rsidR="00202BB8" w:rsidRDefault="00202BB8" w:rsidP="003667A7">
      <w:pPr>
        <w:pStyle w:val="paragraphsub-sub"/>
        <w:tabs>
          <w:tab w:val="clear" w:pos="2722"/>
          <w:tab w:val="right" w:pos="1701"/>
        </w:tabs>
        <w:spacing w:before="120"/>
        <w:ind w:left="1843" w:hanging="1843"/>
      </w:pPr>
      <w:r>
        <w:tab/>
        <w:t>(C)</w:t>
      </w:r>
      <w:r>
        <w:tab/>
        <w:t>in a primary pack that contains not more than 100 tablets or capsules, each containing 100 mg or less of aspirin, and that is labelled for the prevention of cardiovascular disease or for the inhibition of platelet aggregation; and</w:t>
      </w:r>
    </w:p>
    <w:p w14:paraId="061108F3" w14:textId="77777777" w:rsidR="004C5000" w:rsidRPr="00026FF3" w:rsidRDefault="004C5000" w:rsidP="004C5000">
      <w:pPr>
        <w:pStyle w:val="paragraphsub"/>
        <w:tabs>
          <w:tab w:val="clear" w:pos="1985"/>
          <w:tab w:val="right" w:pos="1276"/>
        </w:tabs>
        <w:spacing w:before="120"/>
        <w:ind w:left="1418" w:hanging="1418"/>
      </w:pPr>
      <w:r w:rsidRPr="00026FF3">
        <w:tab/>
        <w:t>(iii)</w:t>
      </w:r>
      <w:r w:rsidRPr="00026FF3">
        <w:tab/>
        <w:t>compliant with the requirements of the required advisory statements for medicine labels.</w:t>
      </w:r>
    </w:p>
    <w:p w14:paraId="446BF7BD" w14:textId="420132F3" w:rsidR="003F4792" w:rsidRDefault="003F4792" w:rsidP="004C5000">
      <w:pPr>
        <w:pStyle w:val="Normal-hanging"/>
        <w:spacing w:after="0" w:line="240" w:lineRule="auto"/>
        <w:ind w:left="567" w:hanging="567"/>
      </w:pPr>
      <w:r>
        <w:t>ASTODRIMER SODIUM when used in a nasal spray.</w:t>
      </w:r>
    </w:p>
    <w:p w14:paraId="56910DD8" w14:textId="6ECCDDF5" w:rsidR="004C5000" w:rsidRPr="00026FF3" w:rsidRDefault="004C5000" w:rsidP="004C5000">
      <w:pPr>
        <w:pStyle w:val="Normal-hanging"/>
        <w:spacing w:after="0" w:line="240" w:lineRule="auto"/>
        <w:ind w:left="567" w:hanging="567"/>
      </w:pPr>
      <w:r w:rsidRPr="00026FF3">
        <w:t>ATROPA BELLADONNA (belladonna):</w:t>
      </w:r>
    </w:p>
    <w:p w14:paraId="15CD00D2" w14:textId="77777777" w:rsidR="004C5000" w:rsidRPr="00026FF3" w:rsidRDefault="004C5000" w:rsidP="004C5000">
      <w:pPr>
        <w:pStyle w:val="PoisonsStandardScheduleEntryParagraph"/>
      </w:pPr>
      <w:r w:rsidRPr="00026FF3">
        <w:tab/>
        <w:t>(a)</w:t>
      </w:r>
      <w:r w:rsidRPr="00026FF3">
        <w:tab/>
        <w:t>for external use in preparations containing 0.03% or less of total solanaceous alkaloids; or</w:t>
      </w:r>
    </w:p>
    <w:p w14:paraId="74A53A99" w14:textId="77777777" w:rsidR="004C5000" w:rsidRPr="00026FF3" w:rsidRDefault="004C5000" w:rsidP="004C5000">
      <w:pPr>
        <w:pStyle w:val="PoisonsStandardScheduleEntryParagraph"/>
      </w:pPr>
      <w:r w:rsidRPr="00026FF3">
        <w:tab/>
        <w:t>(b)</w:t>
      </w:r>
      <w:r w:rsidRPr="00026FF3">
        <w:tab/>
        <w:t>for oral use:</w:t>
      </w:r>
    </w:p>
    <w:p w14:paraId="01C5F646"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2285841E"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divided preparations containing 0.3 mg or less of total solanaceous alkaloids per dosage unit, when labelled with a recommended daily dose of 1.2 mg or less of total solanaceous alkaloids.</w:t>
      </w:r>
    </w:p>
    <w:p w14:paraId="772A3E93" w14:textId="77777777" w:rsidR="004C5000" w:rsidRPr="00026FF3" w:rsidRDefault="004C5000" w:rsidP="004C5000">
      <w:pPr>
        <w:pStyle w:val="PoisonsStandardScheduleEntry"/>
      </w:pPr>
      <w:r w:rsidRPr="00026FF3">
        <w:t>ATROPINE (excluding atropine methonitrate) for oral use:</w:t>
      </w:r>
    </w:p>
    <w:p w14:paraId="2AAF8FC7" w14:textId="77777777" w:rsidR="004C5000" w:rsidRPr="00026FF3" w:rsidRDefault="004C5000" w:rsidP="004C5000">
      <w:pPr>
        <w:pStyle w:val="PoisonsStandardScheduleEntryParagraph"/>
      </w:pPr>
      <w:r w:rsidRPr="00026FF3">
        <w:tab/>
        <w:t>(a)</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2C2BA13B" w14:textId="77777777" w:rsidR="004C5000" w:rsidRPr="00026FF3" w:rsidRDefault="004C5000" w:rsidP="004C5000">
      <w:pPr>
        <w:pStyle w:val="PoisonsStandardScheduleEntryParagraph"/>
      </w:pPr>
      <w:r w:rsidRPr="00026FF3">
        <w:tab/>
        <w:t>(b)</w:t>
      </w:r>
      <w:r w:rsidRPr="00026FF3">
        <w:tab/>
        <w:t>in divided preparations containing 0.3 mg or less of total solanaceous alkaloids per dosage unit when labelled with a recommended daily dose of 1.2 mg or less of total solanaceous alkaloids.</w:t>
      </w:r>
    </w:p>
    <w:p w14:paraId="20D52968" w14:textId="13A6F274" w:rsidR="004C5000" w:rsidRPr="00026FF3" w:rsidRDefault="004C5000" w:rsidP="004C5000">
      <w:pPr>
        <w:pStyle w:val="PoisonsStandardScheduleEntry"/>
      </w:pPr>
      <w:r w:rsidRPr="00026FF3">
        <w:t>AZELAIC ACID in dermal preparations</w:t>
      </w:r>
      <w:r w:rsidR="007010A6">
        <w:t xml:space="preserve"> for human therapeutic use</w:t>
      </w:r>
      <w:r w:rsidRPr="00026FF3">
        <w:t>.</w:t>
      </w:r>
    </w:p>
    <w:p w14:paraId="2CA22D82" w14:textId="77777777" w:rsidR="004C5000" w:rsidRPr="00026FF3" w:rsidRDefault="004C5000" w:rsidP="004C5000">
      <w:pPr>
        <w:pStyle w:val="PoisonsStandardScheduleEntry"/>
      </w:pPr>
      <w:r w:rsidRPr="00026FF3">
        <w:t>AZELASTINE:</w:t>
      </w:r>
    </w:p>
    <w:p w14:paraId="64B8ACF1" w14:textId="77777777" w:rsidR="004C5000" w:rsidRPr="00026FF3" w:rsidRDefault="004C5000" w:rsidP="004C5000">
      <w:pPr>
        <w:pStyle w:val="PoisonsStandardScheduleEntryParagraph"/>
      </w:pPr>
      <w:r w:rsidRPr="00026FF3">
        <w:tab/>
        <w:t>(a)</w:t>
      </w:r>
      <w:r w:rsidRPr="00026FF3">
        <w:tab/>
        <w:t>in preparations for nasal use; or</w:t>
      </w:r>
    </w:p>
    <w:p w14:paraId="1BCF75CA" w14:textId="77777777" w:rsidR="004C5000" w:rsidRPr="00026FF3" w:rsidRDefault="004C5000" w:rsidP="004C5000">
      <w:pPr>
        <w:pStyle w:val="PoisonsStandardScheduleEntryParagraph"/>
      </w:pPr>
      <w:r w:rsidRPr="00026FF3">
        <w:tab/>
        <w:t>(b)</w:t>
      </w:r>
      <w:r w:rsidRPr="00026FF3">
        <w:tab/>
        <w:t>in topical eye preparations containing 0.05% or less of azelastine.</w:t>
      </w:r>
    </w:p>
    <w:p w14:paraId="00E690DE" w14:textId="77777777" w:rsidR="004C5000" w:rsidRPr="00026FF3" w:rsidRDefault="004C5000" w:rsidP="004C5000">
      <w:pPr>
        <w:pStyle w:val="PoisonsStandardScheduleEntry"/>
      </w:pPr>
      <w:r w:rsidRPr="00026FF3">
        <w:t>BECLOMETASONE in aqueous nasal sprays delivering 50 micrograms or less of beclometasone per actuation when the maximum recommended daily dose is no greater than 400 micrograms and when packed in a primary pack containing 200 actuations or less, for the prophylaxis or treatment of allergic rhinitis for up to 6 months in adults and children 12 years of age and over.</w:t>
      </w:r>
    </w:p>
    <w:p w14:paraId="285036E4" w14:textId="77777777" w:rsidR="004C5000" w:rsidRPr="00026FF3" w:rsidRDefault="004C5000" w:rsidP="004C5000">
      <w:pPr>
        <w:pStyle w:val="PoisonsStandardScheduleEntry"/>
      </w:pPr>
      <w:r w:rsidRPr="00026FF3">
        <w:t>BENZOCAINE in preparations for topical use other than eye drops:</w:t>
      </w:r>
    </w:p>
    <w:p w14:paraId="2856A30B" w14:textId="77777777" w:rsidR="004C5000" w:rsidRPr="00026FF3" w:rsidRDefault="004C5000" w:rsidP="004C5000">
      <w:pPr>
        <w:pStyle w:val="PoisonsStandardScheduleEntryParagraph"/>
      </w:pPr>
      <w:r w:rsidRPr="00026FF3">
        <w:tab/>
        <w:t>(a)</w:t>
      </w:r>
      <w:r w:rsidRPr="00026FF3">
        <w:tab/>
        <w:t xml:space="preserve">containing 10% or less of total local anaesthetic substances, </w:t>
      </w:r>
      <w:r w:rsidRPr="00026FF3">
        <w:rPr>
          <w:b/>
        </w:rPr>
        <w:t>except</w:t>
      </w:r>
      <w:r w:rsidRPr="00026FF3">
        <w:t xml:space="preserve"> in dermal preparations containing 2% or less of total local anaesthetic substances; or</w:t>
      </w:r>
    </w:p>
    <w:p w14:paraId="1EB9B6A6" w14:textId="77777777" w:rsidR="004C5000" w:rsidRPr="00026FF3" w:rsidRDefault="004C5000" w:rsidP="004C5000">
      <w:pPr>
        <w:pStyle w:val="PoisonsStandardScheduleEntryParagraph"/>
      </w:pPr>
      <w:r w:rsidRPr="00026FF3">
        <w:tab/>
        <w:t>(b)</w:t>
      </w:r>
      <w:r w:rsidRPr="00026FF3">
        <w:tab/>
        <w:t xml:space="preserve">in divided preparations containing 200 mg or less of total local anaesthetic substances per dosage unit, </w:t>
      </w:r>
      <w:r w:rsidRPr="00026FF3">
        <w:rPr>
          <w:b/>
        </w:rPr>
        <w:t>except</w:t>
      </w:r>
      <w:r w:rsidRPr="00026FF3">
        <w:t xml:space="preserve"> in lozenges containing 30 mg or less of total local anaesthetic substances per dosage unit.</w:t>
      </w:r>
    </w:p>
    <w:p w14:paraId="55A0D1BD" w14:textId="77777777" w:rsidR="004C5000" w:rsidRPr="00026FF3" w:rsidRDefault="004C5000" w:rsidP="004C5000">
      <w:pPr>
        <w:pStyle w:val="Normal-hanging"/>
      </w:pPr>
      <w:r w:rsidRPr="00026FF3">
        <w:t xml:space="preserve">BENZOYL PEROXIDE in preparations for human external therapeutic use containing 10% or less of benzoyl peroxide </w:t>
      </w:r>
      <w:r w:rsidRPr="00026FF3">
        <w:rPr>
          <w:b/>
        </w:rPr>
        <w:t>except</w:t>
      </w:r>
      <w:r w:rsidRPr="00026FF3">
        <w:t xml:space="preserve"> in preparations containing 5% or less of benzoyl peroxide.</w:t>
      </w:r>
    </w:p>
    <w:p w14:paraId="159B102C" w14:textId="77777777" w:rsidR="004C5000" w:rsidRPr="00026FF3" w:rsidRDefault="004C5000" w:rsidP="004C5000">
      <w:r w:rsidRPr="00026FF3">
        <w:t xml:space="preserve">BENZYDAMINE in preparations for topical use, </w:t>
      </w:r>
      <w:r w:rsidRPr="00026FF3">
        <w:rPr>
          <w:b/>
        </w:rPr>
        <w:t>except</w:t>
      </w:r>
      <w:r w:rsidRPr="00026FF3">
        <w:t>:</w:t>
      </w:r>
    </w:p>
    <w:p w14:paraId="78C8354F" w14:textId="77777777" w:rsidR="004C5000" w:rsidRPr="00026FF3" w:rsidRDefault="004C5000" w:rsidP="004C5000">
      <w:pPr>
        <w:pStyle w:val="PoisonsStandardScheduleEntryParagraph"/>
      </w:pPr>
      <w:r w:rsidRPr="00026FF3">
        <w:tab/>
        <w:t>(a)</w:t>
      </w:r>
      <w:r w:rsidRPr="00026FF3">
        <w:tab/>
        <w:t>in preparations for dermal use; or</w:t>
      </w:r>
    </w:p>
    <w:p w14:paraId="33B202EC" w14:textId="77777777" w:rsidR="004C5000" w:rsidRPr="00026FF3" w:rsidRDefault="004C5000" w:rsidP="004C5000">
      <w:pPr>
        <w:pStyle w:val="PoisonsStandardScheduleEntryParagraph"/>
      </w:pPr>
      <w:r w:rsidRPr="00026FF3">
        <w:tab/>
        <w:t>(b)</w:t>
      </w:r>
      <w:r w:rsidRPr="00026FF3">
        <w:tab/>
        <w:t>in divided topical oral preparations containing 3 mg or less of benzydamine; or</w:t>
      </w:r>
    </w:p>
    <w:p w14:paraId="4F26EEE0" w14:textId="77777777" w:rsidR="004C5000" w:rsidRPr="00026FF3" w:rsidRDefault="004C5000" w:rsidP="004C5000">
      <w:pPr>
        <w:pStyle w:val="PoisonsStandardScheduleEntryParagraph"/>
      </w:pPr>
      <w:r w:rsidRPr="00026FF3">
        <w:tab/>
        <w:t>(c)</w:t>
      </w:r>
      <w:r w:rsidRPr="00026FF3">
        <w:tab/>
        <w:t>in undivided topical oral preparations containing 0.3% or less of benzydamine in a primary pack containing not more than 50 mL.</w:t>
      </w:r>
    </w:p>
    <w:p w14:paraId="23A6EABB" w14:textId="77777777" w:rsidR="004C5000" w:rsidRPr="00026FF3" w:rsidRDefault="004C5000" w:rsidP="004C5000">
      <w:pPr>
        <w:pStyle w:val="PoisonsStandardScheduleEntry"/>
      </w:pPr>
      <w:r w:rsidRPr="00026FF3">
        <w:t>BEPHENIUM SALTS.</w:t>
      </w:r>
    </w:p>
    <w:p w14:paraId="5587DC3A" w14:textId="77777777" w:rsidR="004C5000" w:rsidRPr="00026FF3" w:rsidRDefault="004C5000" w:rsidP="004C5000">
      <w:pPr>
        <w:pStyle w:val="PoisonsStandardScheduleEntry"/>
      </w:pPr>
      <w:r w:rsidRPr="00026FF3">
        <w:t xml:space="preserve">BIFONAZOLE in preparations for dermal use </w:t>
      </w:r>
      <w:r w:rsidRPr="00026FF3">
        <w:rPr>
          <w:b/>
        </w:rPr>
        <w:t>except</w:t>
      </w:r>
      <w:r w:rsidRPr="00026FF3">
        <w:t>:</w:t>
      </w:r>
    </w:p>
    <w:p w14:paraId="5818842C" w14:textId="77777777" w:rsidR="004C5000" w:rsidRPr="00026FF3" w:rsidRDefault="004C5000" w:rsidP="004C5000">
      <w:pPr>
        <w:pStyle w:val="PoisonsStandardScheduleEntryParagraph"/>
      </w:pPr>
      <w:r w:rsidRPr="00026FF3">
        <w:tab/>
        <w:t>(a)</w:t>
      </w:r>
      <w:r w:rsidRPr="00026FF3">
        <w:tab/>
        <w:t>in preparations containing 1% or less of bifonazole for the treatment of the scalp; or</w:t>
      </w:r>
    </w:p>
    <w:p w14:paraId="3F93636D" w14:textId="77777777" w:rsidR="004C5000" w:rsidRPr="00026FF3" w:rsidRDefault="004C5000" w:rsidP="004C5000">
      <w:pPr>
        <w:pStyle w:val="PoisonsStandardScheduleEntryParagraph"/>
      </w:pPr>
      <w:r w:rsidRPr="00026FF3">
        <w:tab/>
        <w:t>(b)</w:t>
      </w:r>
      <w:r w:rsidRPr="00026FF3">
        <w:tab/>
        <w:t>in preparations for the treatment of tinea pedis.</w:t>
      </w:r>
    </w:p>
    <w:p w14:paraId="74FC7289" w14:textId="4C35919A" w:rsidR="003F4792" w:rsidRDefault="003F4792" w:rsidP="004C5000">
      <w:pPr>
        <w:pStyle w:val="PoisonsStandardScheduleEntry"/>
      </w:pPr>
      <w:r>
        <w:t xml:space="preserve">BILASTINE in oral preparations when labelled with a recommended daily dose not exceeding 20 mg bilastine for the treatment of adults and children aged 12 years and </w:t>
      </w:r>
      <w:r w:rsidR="00AA77D2">
        <w:t>over</w:t>
      </w:r>
      <w:r>
        <w:t>.</w:t>
      </w:r>
    </w:p>
    <w:p w14:paraId="319633E4" w14:textId="67211413" w:rsidR="00DB6318" w:rsidRPr="00026FF3" w:rsidRDefault="00DB6318" w:rsidP="00DB6318">
      <w:pPr>
        <w:pStyle w:val="PoisonsStandardScheduleEntry"/>
      </w:pPr>
      <w:r>
        <w:t>BISACODYL</w:t>
      </w:r>
      <w:r w:rsidR="00CF0C8E">
        <w:t xml:space="preserve"> in divided preparations for</w:t>
      </w:r>
      <w:r w:rsidRPr="00026FF3">
        <w:t>:</w:t>
      </w:r>
    </w:p>
    <w:p w14:paraId="6A5184D9" w14:textId="26D65078" w:rsidR="00DB6318" w:rsidRPr="00DB6318" w:rsidRDefault="00DB6318" w:rsidP="00DB6318">
      <w:pPr>
        <w:pStyle w:val="PoisonsStandardScheduleEntryParagraph"/>
      </w:pPr>
      <w:r w:rsidRPr="00026FF3">
        <w:tab/>
        <w:t>(a)</w:t>
      </w:r>
      <w:r w:rsidRPr="00026FF3">
        <w:tab/>
      </w:r>
      <w:r>
        <w:t xml:space="preserve">oral use </w:t>
      </w:r>
      <w:r>
        <w:rPr>
          <w:b/>
          <w:bCs/>
        </w:rPr>
        <w:t>except</w:t>
      </w:r>
      <w:r w:rsidR="005A0874">
        <w:t xml:space="preserve"> in a primary pack containing 20 dosage units or less containing 5 mg or less of bisacodyl per dosage unit; or</w:t>
      </w:r>
    </w:p>
    <w:p w14:paraId="54625C90" w14:textId="008012B0" w:rsidR="00DB6318" w:rsidRDefault="00DB6318" w:rsidP="00DB6318">
      <w:pPr>
        <w:pStyle w:val="PoisonsStandardScheduleEntryParagraph"/>
      </w:pPr>
      <w:r w:rsidRPr="00026FF3">
        <w:tab/>
        <w:t>(b)</w:t>
      </w:r>
      <w:r w:rsidRPr="00026FF3">
        <w:tab/>
      </w:r>
      <w:r w:rsidR="005A0874">
        <w:t xml:space="preserve">rectal use </w:t>
      </w:r>
      <w:r w:rsidR="005A0874" w:rsidRPr="0075738F">
        <w:rPr>
          <w:b/>
          <w:bCs/>
        </w:rPr>
        <w:t>except</w:t>
      </w:r>
      <w:r w:rsidR="005A0874">
        <w:t>:</w:t>
      </w:r>
    </w:p>
    <w:p w14:paraId="0F7A8F40" w14:textId="261D2720" w:rsidR="005A0874" w:rsidRDefault="005A0874" w:rsidP="0075738F">
      <w:pPr>
        <w:pStyle w:val="paragraphsub"/>
        <w:tabs>
          <w:tab w:val="clear" w:pos="1985"/>
          <w:tab w:val="right" w:pos="1276"/>
        </w:tabs>
        <w:spacing w:before="120"/>
        <w:ind w:left="1418" w:hanging="1418"/>
      </w:pPr>
      <w:r>
        <w:tab/>
        <w:t>(i)</w:t>
      </w:r>
      <w:r w:rsidR="0091292E">
        <w:tab/>
        <w:t xml:space="preserve">in a primary pack containing 12 dosage units or less </w:t>
      </w:r>
      <w:r w:rsidR="000228A0">
        <w:t xml:space="preserve">of </w:t>
      </w:r>
      <w:r w:rsidR="0008066B">
        <w:t>suppositories containing 10 mg or less of bisacodyl per dosage unit; or</w:t>
      </w:r>
    </w:p>
    <w:p w14:paraId="31212C89" w14:textId="00DD91AA" w:rsidR="0008066B" w:rsidRPr="00026FF3" w:rsidRDefault="0008066B" w:rsidP="0075738F">
      <w:pPr>
        <w:pStyle w:val="paragraphsub"/>
        <w:tabs>
          <w:tab w:val="clear" w:pos="1985"/>
          <w:tab w:val="right" w:pos="1276"/>
        </w:tabs>
        <w:spacing w:before="120"/>
        <w:ind w:left="1418" w:hanging="1418"/>
      </w:pPr>
      <w:r>
        <w:tab/>
        <w:t>(ii)</w:t>
      </w:r>
      <w:r>
        <w:tab/>
        <w:t xml:space="preserve">in a primary pack containing 25 dosage units or less </w:t>
      </w:r>
      <w:r w:rsidR="000228A0">
        <w:t xml:space="preserve">of </w:t>
      </w:r>
      <w:r>
        <w:t>enemas containing 10</w:t>
      </w:r>
      <w:r w:rsidR="006C139E">
        <w:t> </w:t>
      </w:r>
      <w:r>
        <w:t>mg or less of bisacodyl per dosage unit.</w:t>
      </w:r>
    </w:p>
    <w:p w14:paraId="6652BBF3" w14:textId="00205F80" w:rsidR="00541A48" w:rsidRDefault="00541A48" w:rsidP="004C5000">
      <w:pPr>
        <w:pStyle w:val="PoisonsStandardScheduleEntry"/>
      </w:pPr>
      <w:r w:rsidRPr="00541A48">
        <w:t>BRIMONIDINE in ophthalmic preparations for adult use containing not more than 0.025% of brimonidine.</w:t>
      </w:r>
    </w:p>
    <w:p w14:paraId="145A2577" w14:textId="13029D21" w:rsidR="004C5000" w:rsidRPr="00026FF3" w:rsidRDefault="004C5000" w:rsidP="004C5000">
      <w:pPr>
        <w:pStyle w:val="PoisonsStandardScheduleEntry"/>
      </w:pPr>
      <w:r w:rsidRPr="00026FF3">
        <w:t>BROMHEXINE.</w:t>
      </w:r>
    </w:p>
    <w:p w14:paraId="615C0A0A" w14:textId="77777777" w:rsidR="004C5000" w:rsidRPr="00026FF3" w:rsidRDefault="004C5000" w:rsidP="004C5000">
      <w:pPr>
        <w:pStyle w:val="PoisonsStandardScheduleEntry"/>
      </w:pPr>
      <w:r w:rsidRPr="00026FF3">
        <w:t>BROMPHENIRAMINE when combined with one or more other therapeutically active substances in oral preparations when:</w:t>
      </w:r>
    </w:p>
    <w:p w14:paraId="22FA0A3C" w14:textId="77777777" w:rsidR="004C5000" w:rsidRPr="00026FF3" w:rsidRDefault="004C5000" w:rsidP="004C5000">
      <w:pPr>
        <w:pStyle w:val="PoisonsStandardScheduleEntryParagraph"/>
      </w:pPr>
      <w:r w:rsidRPr="00026FF3">
        <w:tab/>
        <w:t>(a)</w:t>
      </w:r>
      <w:r w:rsidRPr="00026FF3">
        <w:tab/>
        <w:t>at least one of the other therapeutically active substances is a sympathomimetic decongestant; or</w:t>
      </w:r>
    </w:p>
    <w:p w14:paraId="6D676926" w14:textId="77777777" w:rsidR="004C5000" w:rsidRPr="00026FF3" w:rsidRDefault="004C5000" w:rsidP="004C5000">
      <w:pPr>
        <w:pStyle w:val="PoisonsStandardScheduleEntryParagraph"/>
      </w:pPr>
      <w:r w:rsidRPr="00026FF3">
        <w:tab/>
        <w:t>(b)</w:t>
      </w:r>
      <w:r w:rsidRPr="00026FF3">
        <w:tab/>
        <w:t>in a day</w:t>
      </w:r>
      <w:r w:rsidR="00026FF3">
        <w:noBreakHyphen/>
      </w:r>
      <w:r w:rsidRPr="00026FF3">
        <w:t>night pack containing brompheniramine in the bed</w:t>
      </w:r>
      <w:r w:rsidR="00026FF3">
        <w:noBreakHyphen/>
      </w:r>
      <w:r w:rsidRPr="00026FF3">
        <w:t>time dose where the day and night doses are in the same immediate container or immediate wrapper;</w:t>
      </w:r>
    </w:p>
    <w:p w14:paraId="3339D057" w14:textId="77777777" w:rsidR="004C5000" w:rsidRPr="00026FF3" w:rsidRDefault="004C5000" w:rsidP="004C5000">
      <w:pPr>
        <w:pStyle w:val="PoisonsStandardScheduleEntryCaveat"/>
      </w:pPr>
      <w:r w:rsidRPr="00026FF3">
        <w:tab/>
        <w:t xml:space="preserve">except </w:t>
      </w:r>
      <w:r w:rsidRPr="00026FF3">
        <w:rPr>
          <w:b w:val="0"/>
          <w:bCs/>
        </w:rPr>
        <w:t>in preparations for the treatment of children under 2 years of age.</w:t>
      </w:r>
    </w:p>
    <w:p w14:paraId="4BFA650F" w14:textId="77777777" w:rsidR="004C5000" w:rsidRPr="00026FF3" w:rsidRDefault="004C5000" w:rsidP="004C5000">
      <w:pPr>
        <w:pStyle w:val="PoisonsStandardScheduleEntry"/>
      </w:pPr>
      <w:r w:rsidRPr="00026FF3">
        <w:t>BUDESONIDE in aqueous nasal sprays delivering 64 micrograms or less of budesonide per actuation when the maximum recommended daily dose is no greater than 400 micrograms, for the prophylaxis or treatment of allergic rhinitis for up to 6 months in adults and children 12 years of age and over.</w:t>
      </w:r>
    </w:p>
    <w:p w14:paraId="6003C6EA" w14:textId="77777777" w:rsidR="004C5000" w:rsidRPr="00026FF3" w:rsidRDefault="004C5000" w:rsidP="004C5000">
      <w:pPr>
        <w:pStyle w:val="PoisonsStandardScheduleEntry"/>
      </w:pPr>
      <w:r w:rsidRPr="00026FF3">
        <w:t xml:space="preserve">CARBETAPENTANE </w:t>
      </w:r>
      <w:r w:rsidRPr="00026FF3">
        <w:rPr>
          <w:b/>
        </w:rPr>
        <w:t>except</w:t>
      </w:r>
      <w:r w:rsidRPr="00026FF3">
        <w:t xml:space="preserve"> in preparations containing 0.5% or less of carbetapentane.</w:t>
      </w:r>
    </w:p>
    <w:p w14:paraId="0BF2F061" w14:textId="77777777" w:rsidR="004C5000" w:rsidRPr="00026FF3" w:rsidRDefault="004C5000" w:rsidP="004C5000">
      <w:pPr>
        <w:pStyle w:val="PoisonsStandardScheduleEntry"/>
      </w:pPr>
      <w:r w:rsidRPr="00026FF3">
        <w:t>CARBOCISTEINE.</w:t>
      </w:r>
    </w:p>
    <w:p w14:paraId="01FC65E6" w14:textId="1038780D" w:rsidR="004C5000" w:rsidRPr="00026FF3" w:rsidRDefault="004C5000" w:rsidP="004C5000">
      <w:pPr>
        <w:pStyle w:val="PoisonsStandardScheduleEntry"/>
      </w:pPr>
      <w:r w:rsidRPr="00026FF3">
        <w:t xml:space="preserve">CETIRIZINE in preparations for oral use </w:t>
      </w:r>
      <w:r w:rsidRPr="00026FF3">
        <w:rPr>
          <w:b/>
        </w:rPr>
        <w:t>except</w:t>
      </w:r>
      <w:r w:rsidRPr="00026FF3">
        <w:t xml:space="preserve"> in divided preparations for the treatment of seasonal allergic rhinitis in adults and children </w:t>
      </w:r>
      <w:r w:rsidR="000D33E2">
        <w:t>6</w:t>
      </w:r>
      <w:r w:rsidR="000D33E2" w:rsidRPr="00026FF3">
        <w:t xml:space="preserve"> </w:t>
      </w:r>
      <w:r w:rsidRPr="00026FF3">
        <w:t xml:space="preserve">years of age and over when: </w:t>
      </w:r>
    </w:p>
    <w:p w14:paraId="4ADDE5EC" w14:textId="77777777" w:rsidR="004C5000" w:rsidRPr="00026FF3" w:rsidRDefault="004C5000" w:rsidP="004C5000">
      <w:pPr>
        <w:pStyle w:val="PoisonsStandardScheduleEntryParagraph"/>
      </w:pPr>
      <w:r w:rsidRPr="00026FF3">
        <w:tab/>
        <w:t>(a)</w:t>
      </w:r>
      <w:r w:rsidRPr="00026FF3">
        <w:tab/>
        <w:t>in a primary pack containing not more than 10 days’ supply; and</w:t>
      </w:r>
    </w:p>
    <w:p w14:paraId="3DCA5F83" w14:textId="77777777" w:rsidR="004C5000" w:rsidRPr="00026FF3" w:rsidRDefault="004C5000" w:rsidP="004C5000">
      <w:pPr>
        <w:pStyle w:val="PoisonsStandardScheduleEntryParagraph"/>
      </w:pPr>
      <w:r w:rsidRPr="00026FF3">
        <w:tab/>
        <w:t>(b)</w:t>
      </w:r>
      <w:r w:rsidRPr="00026FF3">
        <w:tab/>
        <w:t>labelled with a recommended daily dose not exceeding 10 mg of cetirizine.</w:t>
      </w:r>
    </w:p>
    <w:p w14:paraId="17BEE7BA" w14:textId="77777777" w:rsidR="004C5000" w:rsidRPr="00026FF3" w:rsidRDefault="004C5000" w:rsidP="004C5000">
      <w:pPr>
        <w:pStyle w:val="PoisonsStandardScheduleEntry"/>
      </w:pPr>
      <w:r w:rsidRPr="00026FF3">
        <w:t>CHLOPHEDIANOL.</w:t>
      </w:r>
    </w:p>
    <w:p w14:paraId="11CC9AD2" w14:textId="77777777" w:rsidR="004C5000" w:rsidRPr="00026FF3" w:rsidRDefault="004C5000" w:rsidP="004C5000">
      <w:pPr>
        <w:pStyle w:val="PoisonsStandardScheduleEntry"/>
      </w:pPr>
      <w:r w:rsidRPr="00026FF3">
        <w:t xml:space="preserve">CHLORBUTANOL for human use in topical preparations containing 5% or less of chlorbutanol </w:t>
      </w:r>
      <w:r w:rsidRPr="00026FF3">
        <w:rPr>
          <w:b/>
        </w:rPr>
        <w:t>except</w:t>
      </w:r>
      <w:r w:rsidRPr="00026FF3">
        <w:t xml:space="preserve"> in preparations containing 0.5% or less of chlorbutanol.</w:t>
      </w:r>
    </w:p>
    <w:p w14:paraId="715C325E" w14:textId="77777777" w:rsidR="004C5000" w:rsidRPr="00026FF3" w:rsidRDefault="004C5000" w:rsidP="004C5000">
      <w:pPr>
        <w:pStyle w:val="PoisonsStandardScheduleEntry"/>
      </w:pPr>
      <w:r w:rsidRPr="00026FF3">
        <w:t xml:space="preserve">CHLOROFORM in preparations for therapeutic use </w:t>
      </w:r>
      <w:r w:rsidRPr="00026FF3">
        <w:rPr>
          <w:b/>
        </w:rPr>
        <w:t>except</w:t>
      </w:r>
      <w:r w:rsidRPr="00026FF3">
        <w:t>:</w:t>
      </w:r>
    </w:p>
    <w:p w14:paraId="7905364F" w14:textId="77777777" w:rsidR="004C5000" w:rsidRPr="00026FF3" w:rsidRDefault="004C5000" w:rsidP="004C5000">
      <w:pPr>
        <w:pStyle w:val="PoisonsStandardScheduleEntryParagraph"/>
      </w:pPr>
      <w:r w:rsidRPr="00026FF3">
        <w:tab/>
        <w:t>(a)</w:t>
      </w:r>
      <w:r w:rsidRPr="00026FF3">
        <w:tab/>
        <w:t xml:space="preserve">when included in </w:t>
      </w:r>
      <w:r w:rsidR="001F6281" w:rsidRPr="00026FF3">
        <w:t>Schedule 4</w:t>
      </w:r>
      <w:r w:rsidRPr="00026FF3">
        <w:t>; or</w:t>
      </w:r>
    </w:p>
    <w:p w14:paraId="58015FC5" w14:textId="77777777" w:rsidR="004C5000" w:rsidRPr="00026FF3" w:rsidRDefault="004C5000" w:rsidP="004C5000">
      <w:pPr>
        <w:pStyle w:val="PoisonsStandardScheduleEntryParagraph"/>
      </w:pPr>
      <w:r w:rsidRPr="00026FF3">
        <w:tab/>
        <w:t>(b)</w:t>
      </w:r>
      <w:r w:rsidRPr="00026FF3">
        <w:tab/>
        <w:t>in preparations containing 0.5% or less of chloroform.</w:t>
      </w:r>
    </w:p>
    <w:p w14:paraId="47C3F822" w14:textId="77777777" w:rsidR="004C5000" w:rsidRPr="00026FF3" w:rsidRDefault="004C5000" w:rsidP="004C5000">
      <w:pPr>
        <w:pStyle w:val="PoisonsStandardScheduleEntry"/>
      </w:pPr>
      <w:r w:rsidRPr="00026FF3">
        <w:t>CHLORPHENAMINE when combined with one or more other therapeutically active substances in oral preparations when:</w:t>
      </w:r>
    </w:p>
    <w:p w14:paraId="44131BF3" w14:textId="77777777" w:rsidR="004C5000" w:rsidRPr="00026FF3" w:rsidRDefault="004C5000" w:rsidP="004C5000">
      <w:pPr>
        <w:pStyle w:val="PoisonsStandardScheduleEntryParagraph"/>
      </w:pPr>
      <w:r w:rsidRPr="00026FF3">
        <w:tab/>
        <w:t>(a)</w:t>
      </w:r>
      <w:r w:rsidRPr="00026FF3">
        <w:tab/>
        <w:t>at least one of the other therapeutically active substances is a sympathomimetic decongestant; or</w:t>
      </w:r>
    </w:p>
    <w:p w14:paraId="2C240CD3" w14:textId="77777777" w:rsidR="004C5000" w:rsidRPr="00026FF3" w:rsidRDefault="004C5000" w:rsidP="004C5000">
      <w:pPr>
        <w:pStyle w:val="PoisonsStandardScheduleEntryParagraph"/>
      </w:pPr>
      <w:r w:rsidRPr="00026FF3">
        <w:tab/>
        <w:t>(b)</w:t>
      </w:r>
      <w:r w:rsidRPr="00026FF3">
        <w:tab/>
        <w:t>in a day</w:t>
      </w:r>
      <w:r w:rsidR="00026FF3">
        <w:noBreakHyphen/>
      </w:r>
      <w:r w:rsidRPr="00026FF3">
        <w:t>night pack containing chlorphenamine in the bed</w:t>
      </w:r>
      <w:r w:rsidR="00026FF3">
        <w:noBreakHyphen/>
      </w:r>
      <w:r w:rsidRPr="00026FF3">
        <w:t>time dose where the day and night doses are in the same immediate container or immediate wrapper;</w:t>
      </w:r>
    </w:p>
    <w:p w14:paraId="7E0CC26E" w14:textId="2854C5E3" w:rsidR="004C5000" w:rsidRDefault="004C5000" w:rsidP="004C5000">
      <w:pPr>
        <w:pStyle w:val="PoisonsStandardScheduleEntryCaveat"/>
        <w:rPr>
          <w:b w:val="0"/>
          <w:bCs/>
        </w:rPr>
      </w:pPr>
      <w:r w:rsidRPr="00026FF3">
        <w:tab/>
        <w:t xml:space="preserve">except </w:t>
      </w:r>
      <w:r w:rsidRPr="00026FF3">
        <w:rPr>
          <w:b w:val="0"/>
          <w:bCs/>
        </w:rPr>
        <w:t>in preparations for the treatment of children under 2 years of age.</w:t>
      </w:r>
    </w:p>
    <w:p w14:paraId="57387034" w14:textId="589FD38C" w:rsidR="00F84202" w:rsidRPr="00B63C91" w:rsidRDefault="00F84202" w:rsidP="00BD661D">
      <w:pPr>
        <w:pStyle w:val="PoisonsStandardScheduleEntry"/>
      </w:pPr>
      <w:r w:rsidRPr="00B63C91">
        <w:t xml:space="preserve">CHOLINE SALICYLATE </w:t>
      </w:r>
      <w:r w:rsidR="00B86EE9">
        <w:t xml:space="preserve">in preparations </w:t>
      </w:r>
      <w:r w:rsidRPr="00B63C91">
        <w:t xml:space="preserve">for oromucosal </w:t>
      </w:r>
      <w:r w:rsidR="00B86EE9">
        <w:t>use</w:t>
      </w:r>
      <w:r w:rsidRPr="00B63C91">
        <w:t>.</w:t>
      </w:r>
    </w:p>
    <w:p w14:paraId="4A8BF69D" w14:textId="77777777" w:rsidR="004C5000" w:rsidRPr="00026FF3" w:rsidRDefault="004C5000" w:rsidP="004C5000">
      <w:pPr>
        <w:pStyle w:val="PoisonsStandardScheduleEntry"/>
      </w:pPr>
      <w:r w:rsidRPr="00026FF3">
        <w:t>CICLOPIROX:</w:t>
      </w:r>
    </w:p>
    <w:p w14:paraId="7680BA3A" w14:textId="77777777" w:rsidR="004C5000" w:rsidRPr="00026FF3" w:rsidRDefault="004C5000" w:rsidP="004C5000">
      <w:pPr>
        <w:pStyle w:val="PoisonsStandardScheduleEntryParagraph"/>
      </w:pPr>
      <w:r w:rsidRPr="00026FF3">
        <w:tab/>
        <w:t>(a)</w:t>
      </w:r>
      <w:r w:rsidRPr="00026FF3">
        <w:tab/>
        <w:t xml:space="preserve">in preparations for dermal use containing 2% or less of ciclopirox </w:t>
      </w:r>
      <w:r w:rsidRPr="00026FF3">
        <w:rPr>
          <w:b/>
        </w:rPr>
        <w:t>except</w:t>
      </w:r>
      <w:r w:rsidRPr="00026FF3">
        <w:t xml:space="preserve"> in preparations for the treatment of tinea pedis; or</w:t>
      </w:r>
    </w:p>
    <w:p w14:paraId="43753111" w14:textId="77777777" w:rsidR="004C5000" w:rsidRPr="00026FF3" w:rsidRDefault="004C5000" w:rsidP="004C5000">
      <w:pPr>
        <w:pStyle w:val="PoisonsStandardScheduleEntryParagraph"/>
      </w:pPr>
      <w:r w:rsidRPr="00026FF3">
        <w:tab/>
        <w:t>(b)</w:t>
      </w:r>
      <w:r w:rsidRPr="00026FF3">
        <w:tab/>
        <w:t>in preparations for application to the nails containing 8% or less of ciclopirox.</w:t>
      </w:r>
    </w:p>
    <w:p w14:paraId="01E82588" w14:textId="77777777" w:rsidR="004C5000" w:rsidRPr="00026FF3" w:rsidRDefault="004C5000" w:rsidP="004C5000">
      <w:pPr>
        <w:pStyle w:val="PoisonsStandardScheduleEntry"/>
      </w:pPr>
      <w:r w:rsidRPr="00026FF3">
        <w:t>CINCHOCAINE in preparations for topical use other than eye drops, containing 0.5% or less of total local anaesthetic substances.</w:t>
      </w:r>
    </w:p>
    <w:p w14:paraId="41F48967" w14:textId="77777777" w:rsidR="004C5000" w:rsidRPr="00026FF3" w:rsidRDefault="004C5000" w:rsidP="004C5000">
      <w:pPr>
        <w:pStyle w:val="PoisonsStandardScheduleEntry"/>
      </w:pPr>
      <w:r w:rsidRPr="00026FF3">
        <w:t>CINNAMEDRINE.</w:t>
      </w:r>
    </w:p>
    <w:p w14:paraId="5D481AB2" w14:textId="77777777" w:rsidR="004C5000" w:rsidRPr="00026FF3" w:rsidRDefault="004C5000" w:rsidP="004C5000">
      <w:pPr>
        <w:pStyle w:val="PoisonsStandardScheduleEntry"/>
      </w:pPr>
      <w:r w:rsidRPr="00026FF3">
        <w:t xml:space="preserve">CLOTRIMAZOLE for human use in dermal preparations and for application to the nails </w:t>
      </w:r>
      <w:r w:rsidRPr="00026FF3">
        <w:rPr>
          <w:b/>
        </w:rPr>
        <w:t>except</w:t>
      </w:r>
      <w:r w:rsidRPr="00026FF3">
        <w:t xml:space="preserve"> in preparations for the treatment of tinea pedis.</w:t>
      </w:r>
    </w:p>
    <w:p w14:paraId="32350D2F" w14:textId="77777777" w:rsidR="004C5000" w:rsidRPr="00026FF3" w:rsidRDefault="004C5000" w:rsidP="004C5000">
      <w:pPr>
        <w:pStyle w:val="PoisonsStandardScheduleEntry"/>
      </w:pPr>
      <w:r w:rsidRPr="00026FF3">
        <w:t xml:space="preserve">CREOSOTE derived from wood other than beechwood for human therapeutic use, </w:t>
      </w:r>
      <w:r w:rsidRPr="00026FF3">
        <w:rPr>
          <w:b/>
        </w:rPr>
        <w:t>except</w:t>
      </w:r>
      <w:r w:rsidRPr="00026FF3">
        <w:t xml:space="preserve"> in preparations containing 10% or less of creosote derived from wood other than beechwood.</w:t>
      </w:r>
    </w:p>
    <w:p w14:paraId="38479AD8" w14:textId="77777777" w:rsidR="004C5000" w:rsidRPr="00026FF3" w:rsidRDefault="004C5000" w:rsidP="004C5000">
      <w:pPr>
        <w:pStyle w:val="PoisonsStandardScheduleEntry"/>
      </w:pPr>
      <w:r w:rsidRPr="00026FF3">
        <w:t>DATURA spp. for oral use:</w:t>
      </w:r>
    </w:p>
    <w:p w14:paraId="2E0C10FC" w14:textId="77777777" w:rsidR="004C5000" w:rsidRPr="00026FF3" w:rsidRDefault="004C5000" w:rsidP="004C5000">
      <w:pPr>
        <w:pStyle w:val="PoisonsStandardScheduleEntryParagraph"/>
      </w:pPr>
      <w:r w:rsidRPr="00026FF3">
        <w:tab/>
        <w:t>(a)</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1FF45616" w14:textId="77777777" w:rsidR="004C5000" w:rsidRPr="00026FF3" w:rsidRDefault="004C5000" w:rsidP="004C5000">
      <w:pPr>
        <w:pStyle w:val="PoisonsStandardScheduleEntryParagraph"/>
      </w:pPr>
      <w:r w:rsidRPr="00026FF3">
        <w:tab/>
        <w:t>(b)</w:t>
      </w:r>
      <w:r w:rsidRPr="00026FF3">
        <w:tab/>
        <w:t>in divided preparations containing 0.3 mg or less of total solanaceous alkaloids per dosage unit when labelled with a recommended daily dose of 1.2 mg or less of total solanaceous alkaloids;</w:t>
      </w:r>
    </w:p>
    <w:p w14:paraId="7B9748DB" w14:textId="77777777" w:rsidR="004C5000" w:rsidRPr="00026FF3" w:rsidRDefault="004C5000" w:rsidP="004C5000">
      <w:pPr>
        <w:pStyle w:val="PoisonsStandardScheduleEntryCaveat"/>
      </w:pPr>
      <w:r w:rsidRPr="00026FF3">
        <w:tab/>
        <w:t xml:space="preserve">except </w:t>
      </w:r>
      <w:r w:rsidRPr="00026FF3">
        <w:rPr>
          <w:b w:val="0"/>
          <w:bCs/>
        </w:rPr>
        <w:t>when separately specified in these Schedules.</w:t>
      </w:r>
    </w:p>
    <w:p w14:paraId="75D2E29B" w14:textId="77777777" w:rsidR="004C5000" w:rsidRPr="00026FF3" w:rsidRDefault="004C5000" w:rsidP="004C5000">
      <w:pPr>
        <w:pStyle w:val="PoisonsStandardScheduleEntry"/>
      </w:pPr>
      <w:r w:rsidRPr="00026FF3">
        <w:t>DATURA STRAMONIUM (stramonium) for oral use when:</w:t>
      </w:r>
    </w:p>
    <w:p w14:paraId="364C47A0" w14:textId="77777777" w:rsidR="004C5000" w:rsidRPr="00026FF3" w:rsidRDefault="004C5000" w:rsidP="004C5000">
      <w:pPr>
        <w:pStyle w:val="PoisonsStandardScheduleEntryParagraph"/>
      </w:pPr>
      <w:r w:rsidRPr="00026FF3">
        <w:tab/>
        <w:t>(a)</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27648D95" w14:textId="77777777" w:rsidR="004C5000" w:rsidRPr="00026FF3" w:rsidRDefault="004C5000" w:rsidP="004C5000">
      <w:pPr>
        <w:pStyle w:val="PoisonsStandardScheduleEntryParagraph"/>
      </w:pPr>
      <w:r w:rsidRPr="00026FF3">
        <w:tab/>
        <w:t>(b)</w:t>
      </w:r>
      <w:r w:rsidRPr="00026FF3">
        <w:tab/>
        <w:t>in divided preparations containing 0.3 mg or less of total solanaceous alkaloids per dosage unit when labelled with a recommended daily dose of 1.2 mg or less of total solanaceous alkaloids;</w:t>
      </w:r>
    </w:p>
    <w:p w14:paraId="57985968" w14:textId="77777777" w:rsidR="004C5000" w:rsidRPr="00026FF3" w:rsidRDefault="004C5000" w:rsidP="004C5000">
      <w:pPr>
        <w:pStyle w:val="PoisonsStandardScheduleEntryCaveat"/>
      </w:pPr>
      <w:r w:rsidRPr="00026FF3">
        <w:tab/>
        <w:t xml:space="preserve">except </w:t>
      </w:r>
      <w:r w:rsidRPr="00026FF3">
        <w:rPr>
          <w:b w:val="0"/>
          <w:bCs/>
        </w:rPr>
        <w:t>for smoking or burning.</w:t>
      </w:r>
    </w:p>
    <w:p w14:paraId="0AAAC12D" w14:textId="77777777" w:rsidR="004C5000" w:rsidRPr="00026FF3" w:rsidRDefault="004C5000" w:rsidP="004C5000">
      <w:pPr>
        <w:pStyle w:val="PoisonsStandardScheduleEntry"/>
      </w:pPr>
      <w:r w:rsidRPr="00026FF3">
        <w:t>DATURA TATULA (stramonium) for oral use:</w:t>
      </w:r>
    </w:p>
    <w:p w14:paraId="53C19F62" w14:textId="77777777" w:rsidR="004C5000" w:rsidRPr="00026FF3" w:rsidRDefault="004C5000" w:rsidP="004C5000">
      <w:pPr>
        <w:pStyle w:val="PoisonsStandardScheduleEntryParagraph"/>
      </w:pPr>
      <w:r w:rsidRPr="00026FF3">
        <w:tab/>
        <w:t>(a)</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460C49BE" w14:textId="77777777" w:rsidR="004C5000" w:rsidRPr="00026FF3" w:rsidRDefault="004C5000" w:rsidP="004C5000">
      <w:pPr>
        <w:pStyle w:val="PoisonsStandardScheduleEntryParagraph"/>
      </w:pPr>
      <w:r w:rsidRPr="00026FF3">
        <w:tab/>
        <w:t>(b)</w:t>
      </w:r>
      <w:r w:rsidRPr="00026FF3">
        <w:tab/>
        <w:t>in divided preparations containing 0.3 mg or less of total solanaceous alkaloids per dosage unit when labelled with a recommended daily dose of 1.2 mg or less of total solanaceous alkaloids;</w:t>
      </w:r>
    </w:p>
    <w:p w14:paraId="6075E160" w14:textId="77777777" w:rsidR="004C5000" w:rsidRPr="00026FF3" w:rsidRDefault="004C5000" w:rsidP="004C5000">
      <w:pPr>
        <w:pStyle w:val="PoisonsStandardScheduleEntryCaveat"/>
      </w:pPr>
      <w:r w:rsidRPr="00026FF3">
        <w:tab/>
        <w:t xml:space="preserve">except </w:t>
      </w:r>
      <w:r w:rsidRPr="00026FF3">
        <w:rPr>
          <w:b w:val="0"/>
          <w:bCs/>
        </w:rPr>
        <w:t>for smoking or burning.</w:t>
      </w:r>
    </w:p>
    <w:p w14:paraId="25541A89" w14:textId="77777777" w:rsidR="004C5000" w:rsidRDefault="004C5000" w:rsidP="004C5000">
      <w:pPr>
        <w:pStyle w:val="PoisonsStandardScheduleEntry"/>
      </w:pPr>
      <w:r w:rsidRPr="00026FF3">
        <w:t xml:space="preserve">DELPHINIUM STAPHISAGRIA </w:t>
      </w:r>
      <w:r w:rsidRPr="00026FF3">
        <w:rPr>
          <w:b/>
        </w:rPr>
        <w:t>except</w:t>
      </w:r>
      <w:r w:rsidRPr="00026FF3">
        <w:t xml:space="preserve"> in preparations containing 0.2% or less of Delphinium staphisagria.</w:t>
      </w:r>
    </w:p>
    <w:p w14:paraId="6C491AE1" w14:textId="22252AB5" w:rsidR="009371E8" w:rsidRPr="00026FF3" w:rsidRDefault="009371E8" w:rsidP="009371E8">
      <w:pPr>
        <w:pStyle w:val="PoisonsStandardScheduleEntry"/>
      </w:pPr>
      <w:r>
        <w:t>DESL</w:t>
      </w:r>
      <w:r w:rsidR="00603E2C">
        <w:t xml:space="preserve">ORATADINE in preparations for </w:t>
      </w:r>
      <w:r w:rsidR="00AD7A10">
        <w:t>o</w:t>
      </w:r>
      <w:r w:rsidR="00603E2C">
        <w:t xml:space="preserve">ral use </w:t>
      </w:r>
      <w:r w:rsidR="00603E2C">
        <w:rPr>
          <w:b/>
          <w:bCs/>
        </w:rPr>
        <w:t>except</w:t>
      </w:r>
      <w:r w:rsidR="00603E2C">
        <w:t xml:space="preserve"> in divided preparations for the treatment of seasonal allergic rhinitis when</w:t>
      </w:r>
      <w:r w:rsidRPr="00026FF3">
        <w:t>:</w:t>
      </w:r>
    </w:p>
    <w:p w14:paraId="78D74B4D" w14:textId="3F01AA4B" w:rsidR="009371E8" w:rsidRDefault="009371E8" w:rsidP="005019AD">
      <w:pPr>
        <w:pStyle w:val="PoisonsStandardScheduleEntryParagraph"/>
      </w:pPr>
      <w:r w:rsidRPr="00026FF3">
        <w:tab/>
        <w:t>(a)</w:t>
      </w:r>
      <w:r w:rsidRPr="00026FF3">
        <w:tab/>
        <w:t xml:space="preserve">in </w:t>
      </w:r>
      <w:r w:rsidR="00603E2C">
        <w:t xml:space="preserve">a primary pack containing 10 dosage units or less when labelled for adults and children </w:t>
      </w:r>
      <w:r w:rsidR="00683FAF">
        <w:t>6 years and over; and</w:t>
      </w:r>
    </w:p>
    <w:p w14:paraId="76CDC2FD" w14:textId="21368F66" w:rsidR="00B13A88" w:rsidRPr="00026FF3" w:rsidRDefault="00B13A88" w:rsidP="0075738F">
      <w:pPr>
        <w:pStyle w:val="PoisonsStandardScheduleEntryParagraph"/>
      </w:pPr>
      <w:r>
        <w:tab/>
        <w:t>(b)</w:t>
      </w:r>
      <w:r>
        <w:tab/>
      </w:r>
      <w:r w:rsidR="00873FAE">
        <w:t>labelled with a recommended daily dose not exceeding 5 mg of desloratadine.</w:t>
      </w:r>
    </w:p>
    <w:p w14:paraId="3321E4AB" w14:textId="77777777" w:rsidR="004C5000" w:rsidRPr="00026FF3" w:rsidRDefault="004C5000" w:rsidP="004C5000">
      <w:pPr>
        <w:pStyle w:val="PoisonsStandardScheduleEntry"/>
      </w:pPr>
      <w:r w:rsidRPr="00026FF3">
        <w:t>DEXCHLORPHENAMINE when combined with one or more other therapeutically active substances in oral preparations when:</w:t>
      </w:r>
    </w:p>
    <w:p w14:paraId="364E4CFD" w14:textId="77777777" w:rsidR="004C5000" w:rsidRPr="00026FF3" w:rsidRDefault="004C5000" w:rsidP="004C5000">
      <w:pPr>
        <w:pStyle w:val="PoisonsStandardScheduleEntryParagraph"/>
      </w:pPr>
      <w:r w:rsidRPr="00026FF3">
        <w:tab/>
        <w:t>(a)</w:t>
      </w:r>
      <w:r w:rsidRPr="00026FF3">
        <w:tab/>
        <w:t>at least one of the other therapeutically active substances is a sympathomimetic decongestant; or</w:t>
      </w:r>
    </w:p>
    <w:p w14:paraId="74EC49B8" w14:textId="77777777" w:rsidR="004C5000" w:rsidRPr="00026FF3" w:rsidRDefault="004C5000" w:rsidP="004C5000">
      <w:pPr>
        <w:pStyle w:val="PoisonsStandardScheduleEntryParagraph"/>
      </w:pPr>
      <w:r w:rsidRPr="00026FF3">
        <w:tab/>
        <w:t>(b)</w:t>
      </w:r>
      <w:r w:rsidRPr="00026FF3">
        <w:tab/>
        <w:t>in a day</w:t>
      </w:r>
      <w:r w:rsidR="00026FF3">
        <w:noBreakHyphen/>
      </w:r>
      <w:r w:rsidRPr="00026FF3">
        <w:t>night pack containing dexchlorphenamine in the bed</w:t>
      </w:r>
      <w:r w:rsidR="00026FF3">
        <w:noBreakHyphen/>
      </w:r>
      <w:r w:rsidRPr="00026FF3">
        <w:t>time dose where the day and night doses are in the same immediate container or immediate wrapper;</w:t>
      </w:r>
    </w:p>
    <w:p w14:paraId="27D50072" w14:textId="77777777" w:rsidR="004C5000" w:rsidRPr="00026FF3" w:rsidRDefault="004C5000" w:rsidP="004C5000">
      <w:pPr>
        <w:pStyle w:val="PoisonsStandardScheduleEntryCaveat"/>
        <w:rPr>
          <w:b w:val="0"/>
          <w:bCs/>
        </w:rPr>
      </w:pPr>
      <w:r w:rsidRPr="00026FF3">
        <w:tab/>
        <w:t xml:space="preserve">except </w:t>
      </w:r>
      <w:r w:rsidRPr="00026FF3">
        <w:rPr>
          <w:b w:val="0"/>
          <w:bCs/>
        </w:rPr>
        <w:t>in preparations for the treatment of children under 2 years of age.</w:t>
      </w:r>
    </w:p>
    <w:p w14:paraId="317EDEC5" w14:textId="77777777" w:rsidR="004C5000" w:rsidRPr="00026FF3" w:rsidRDefault="004C5000" w:rsidP="004C5000">
      <w:pPr>
        <w:pStyle w:val="PoisonsStandardScheduleEntry"/>
      </w:pPr>
      <w:r w:rsidRPr="00026FF3">
        <w:t>DEXTROMETHORPHAN (excluding its stereoisomers) when supplied in a pack containing 600 mg or less of dextromethorphan and with a recommended daily dose of 120 mg or less of dextromethorphan.</w:t>
      </w:r>
    </w:p>
    <w:p w14:paraId="6B34FEBC" w14:textId="77777777" w:rsidR="004C5000" w:rsidRPr="00026FF3" w:rsidRDefault="004C5000" w:rsidP="004C5000">
      <w:pPr>
        <w:pStyle w:val="PoisonsStandardScheduleEntry"/>
      </w:pPr>
      <w:r w:rsidRPr="00026FF3">
        <w:t>DIBROMOPROPAMIDINE for ophthalmic use.</w:t>
      </w:r>
    </w:p>
    <w:p w14:paraId="6B1D63F6" w14:textId="77777777" w:rsidR="004C5000" w:rsidRPr="00026FF3" w:rsidRDefault="004C5000" w:rsidP="004C5000">
      <w:pPr>
        <w:pStyle w:val="PoisonsStandardScheduleEntry"/>
      </w:pPr>
      <w:r w:rsidRPr="00026FF3">
        <w:t>DICLOFENAC when:</w:t>
      </w:r>
    </w:p>
    <w:p w14:paraId="6190C356" w14:textId="77777777" w:rsidR="004C5000" w:rsidRPr="00026FF3" w:rsidRDefault="004C5000" w:rsidP="004C5000">
      <w:pPr>
        <w:pStyle w:val="PoisonsStandardScheduleEntryParagraph"/>
      </w:pPr>
      <w:r w:rsidRPr="00026FF3">
        <w:tab/>
        <w:t>(a)</w:t>
      </w:r>
      <w:r w:rsidRPr="00026FF3">
        <w:tab/>
        <w:t>in divided preparations for oral use containing 12.5 mg or less of diclofenac per dosage unit in a pack containing 20 or less dosage units and labelled with a recommended daily dose of 75 mg or less of diclofenac; or</w:t>
      </w:r>
    </w:p>
    <w:p w14:paraId="09A29489" w14:textId="77777777" w:rsidR="004C5000" w:rsidRPr="00026FF3" w:rsidRDefault="004C5000" w:rsidP="004C5000">
      <w:pPr>
        <w:pStyle w:val="PoisonsStandardScheduleEntryParagraph"/>
      </w:pPr>
      <w:r w:rsidRPr="00026FF3">
        <w:tab/>
        <w:t>(b)</w:t>
      </w:r>
      <w:r w:rsidRPr="00026FF3">
        <w:tab/>
        <w:t xml:space="preserve">in preparations for dermal use containing 4% or less of diclofenac </w:t>
      </w:r>
      <w:r w:rsidRPr="00026FF3">
        <w:rPr>
          <w:b/>
        </w:rPr>
        <w:t>except</w:t>
      </w:r>
      <w:r w:rsidRPr="00026FF3">
        <w:t xml:space="preserve"> in preparations for dermal use containing 2% or less of diclofenac or for the treatment of solar keratosis; or</w:t>
      </w:r>
    </w:p>
    <w:p w14:paraId="3D28FA86" w14:textId="77777777" w:rsidR="004C5000" w:rsidRPr="00026FF3" w:rsidRDefault="004C5000" w:rsidP="004C5000">
      <w:pPr>
        <w:pStyle w:val="PoisonsStandardScheduleEntryParagraph"/>
      </w:pPr>
      <w:r w:rsidRPr="00026FF3">
        <w:tab/>
        <w:t>(c)</w:t>
      </w:r>
      <w:r w:rsidRPr="00026FF3">
        <w:tab/>
        <w:t>in transdermal preparations for topical use containing 140 mg or less of diclofenac.</w:t>
      </w:r>
    </w:p>
    <w:p w14:paraId="681FCDB4" w14:textId="77777777" w:rsidR="004C5000" w:rsidRPr="00026FF3" w:rsidRDefault="004C5000" w:rsidP="004C5000">
      <w:pPr>
        <w:pStyle w:val="PoisonsStandardScheduleEntry"/>
      </w:pPr>
      <w:r w:rsidRPr="00026FF3">
        <w:t xml:space="preserve">DIMENHYDRINATE in primary packs of 10 doses or less for the prevention or treatment of motion sickness, </w:t>
      </w:r>
      <w:r w:rsidRPr="00026FF3">
        <w:rPr>
          <w:b/>
        </w:rPr>
        <w:t>except</w:t>
      </w:r>
      <w:r w:rsidRPr="00026FF3">
        <w:t xml:space="preserve"> in preparations for the treatment of children under 2 years of age.</w:t>
      </w:r>
    </w:p>
    <w:p w14:paraId="2723693B" w14:textId="77777777" w:rsidR="004C5000" w:rsidRPr="00026FF3" w:rsidRDefault="004C5000" w:rsidP="004C5000">
      <w:r w:rsidRPr="00026FF3">
        <w:t>DIPHENHYDRAMINE in oral preparations:</w:t>
      </w:r>
    </w:p>
    <w:p w14:paraId="1488B30F" w14:textId="77777777" w:rsidR="004C5000" w:rsidRPr="00026FF3" w:rsidRDefault="004C5000" w:rsidP="004C5000">
      <w:pPr>
        <w:pStyle w:val="PoisonsStandardScheduleEntryParagraph"/>
      </w:pPr>
      <w:r w:rsidRPr="00026FF3">
        <w:tab/>
        <w:t>(a)</w:t>
      </w:r>
      <w:r w:rsidRPr="00026FF3">
        <w:tab/>
        <w:t>in a primary pack containing 10 dosage units or less for the prevention or treatment of motion sickness; or</w:t>
      </w:r>
    </w:p>
    <w:p w14:paraId="5B4A09E2" w14:textId="77777777" w:rsidR="004C5000" w:rsidRPr="00026FF3" w:rsidRDefault="004C5000" w:rsidP="004C5000">
      <w:pPr>
        <w:pStyle w:val="PoisonsStandardScheduleEntryParagraph"/>
      </w:pPr>
      <w:r w:rsidRPr="00026FF3">
        <w:tab/>
        <w:t>(b)</w:t>
      </w:r>
      <w:r w:rsidRPr="00026FF3">
        <w:tab/>
        <w:t>when combined with one or more other therapeutically active substances when:</w:t>
      </w:r>
    </w:p>
    <w:p w14:paraId="426A0F39"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at least one of the other therapeutically active substances is a sympathomimetic decongestant; or</w:t>
      </w:r>
    </w:p>
    <w:p w14:paraId="79D6DBAA"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a day</w:t>
      </w:r>
      <w:r w:rsidR="00026FF3">
        <w:noBreakHyphen/>
      </w:r>
      <w:r w:rsidRPr="00026FF3">
        <w:t>night pack containing diphenhydramine in the bed</w:t>
      </w:r>
      <w:r w:rsidR="00026FF3">
        <w:noBreakHyphen/>
      </w:r>
      <w:r w:rsidRPr="00026FF3">
        <w:t>time dose where the day and night doses are in the same immediate container or immediate wrapper;</w:t>
      </w:r>
    </w:p>
    <w:p w14:paraId="42B6006B" w14:textId="77777777" w:rsidR="004C5000" w:rsidRPr="00026FF3" w:rsidRDefault="004C5000" w:rsidP="004C5000">
      <w:pPr>
        <w:pStyle w:val="PoisonsStandardScheduleEntryCaveat"/>
      </w:pPr>
      <w:r w:rsidRPr="00026FF3">
        <w:tab/>
        <w:t xml:space="preserve">except </w:t>
      </w:r>
      <w:r w:rsidRPr="00026FF3">
        <w:rPr>
          <w:b w:val="0"/>
          <w:bCs/>
        </w:rPr>
        <w:t>in preparations for the treatment of children under 2 years of age.</w:t>
      </w:r>
    </w:p>
    <w:p w14:paraId="5B3AE5DB" w14:textId="77777777" w:rsidR="004C5000" w:rsidRPr="00026FF3" w:rsidRDefault="004C5000" w:rsidP="004C5000">
      <w:pPr>
        <w:pStyle w:val="PoisonsStandardScheduleEntry"/>
      </w:pPr>
      <w:r w:rsidRPr="00026FF3">
        <w:t>DOXYLAMINE when combined with one or more other therapeutically active substances in oral preparations when:</w:t>
      </w:r>
    </w:p>
    <w:p w14:paraId="7D90EC5B" w14:textId="77777777" w:rsidR="004C5000" w:rsidRPr="00026FF3" w:rsidRDefault="004C5000" w:rsidP="004C5000">
      <w:pPr>
        <w:pStyle w:val="PoisonsStandardScheduleEntryParagraph"/>
      </w:pPr>
      <w:r w:rsidRPr="00026FF3">
        <w:tab/>
        <w:t>(a)</w:t>
      </w:r>
      <w:r w:rsidRPr="00026FF3">
        <w:tab/>
        <w:t>at least one of the other therapeutically active substances is a sympathomimetic decongestant; or</w:t>
      </w:r>
    </w:p>
    <w:p w14:paraId="3BC84B2E" w14:textId="77777777" w:rsidR="004C5000" w:rsidRPr="00026FF3" w:rsidRDefault="004C5000" w:rsidP="004C5000">
      <w:pPr>
        <w:pStyle w:val="PoisonsStandardScheduleEntryParagraph"/>
      </w:pPr>
      <w:r w:rsidRPr="00026FF3">
        <w:tab/>
        <w:t>(b)</w:t>
      </w:r>
      <w:r w:rsidRPr="00026FF3">
        <w:tab/>
        <w:t>in a day</w:t>
      </w:r>
      <w:r w:rsidR="00026FF3">
        <w:noBreakHyphen/>
      </w:r>
      <w:r w:rsidRPr="00026FF3">
        <w:t>night pack containing doxylamine in the bed</w:t>
      </w:r>
      <w:r w:rsidR="00026FF3">
        <w:noBreakHyphen/>
      </w:r>
      <w:r w:rsidRPr="00026FF3">
        <w:t>time dose where the day and night doses are in the same immediate container or immediate wrapper;</w:t>
      </w:r>
    </w:p>
    <w:p w14:paraId="0DF901C0" w14:textId="77777777" w:rsidR="004C5000" w:rsidRPr="00026FF3" w:rsidRDefault="004C5000" w:rsidP="004C5000">
      <w:pPr>
        <w:pStyle w:val="PoisonsStandardScheduleEntryCaveat"/>
        <w:rPr>
          <w:b w:val="0"/>
          <w:bCs/>
        </w:rPr>
      </w:pPr>
      <w:r w:rsidRPr="00026FF3">
        <w:tab/>
        <w:t xml:space="preserve">except </w:t>
      </w:r>
      <w:r w:rsidRPr="00026FF3">
        <w:rPr>
          <w:b w:val="0"/>
          <w:bCs/>
        </w:rPr>
        <w:t>in preparations for the treatment of children under 2 years of age.</w:t>
      </w:r>
    </w:p>
    <w:p w14:paraId="24C4D4A7" w14:textId="77777777" w:rsidR="004C5000" w:rsidRPr="00026FF3" w:rsidRDefault="004C5000" w:rsidP="004C5000">
      <w:pPr>
        <w:pStyle w:val="PoisonsStandardScheduleEntry"/>
      </w:pPr>
      <w:r w:rsidRPr="00026FF3">
        <w:t>DUBOISIA LEICHHARDTII for oral use:</w:t>
      </w:r>
    </w:p>
    <w:p w14:paraId="2E1EE376" w14:textId="77777777" w:rsidR="004C5000" w:rsidRPr="00026FF3" w:rsidRDefault="004C5000" w:rsidP="004C5000">
      <w:pPr>
        <w:pStyle w:val="PoisonsStandardScheduleEntryParagraph"/>
      </w:pPr>
      <w:r w:rsidRPr="00026FF3">
        <w:tab/>
        <w:t>(a)</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7208E2B5" w14:textId="77777777" w:rsidR="004C5000" w:rsidRPr="00026FF3" w:rsidRDefault="004C5000" w:rsidP="004C5000">
      <w:pPr>
        <w:pStyle w:val="PoisonsStandardScheduleEntryParagraph"/>
      </w:pPr>
      <w:r w:rsidRPr="00026FF3">
        <w:tab/>
        <w:t>(b)</w:t>
      </w:r>
      <w:r w:rsidRPr="00026FF3">
        <w:tab/>
        <w:t>in divided preparations containing 0.3 mg or less of total solanaceous alkaloids per dosage unit when labelled with a recommended daily dose of 1.2 mg or less of total solanaceous alkaloids.</w:t>
      </w:r>
    </w:p>
    <w:p w14:paraId="59EE2679" w14:textId="77777777" w:rsidR="004C5000" w:rsidRPr="00026FF3" w:rsidRDefault="004C5000" w:rsidP="004C5000">
      <w:pPr>
        <w:pStyle w:val="PoisonsStandardScheduleEntry"/>
      </w:pPr>
      <w:r w:rsidRPr="00026FF3">
        <w:t>DUBOISIA MYOPOROIDES for oral use:</w:t>
      </w:r>
    </w:p>
    <w:p w14:paraId="2046DF61" w14:textId="77777777" w:rsidR="004C5000" w:rsidRPr="00026FF3" w:rsidRDefault="004C5000" w:rsidP="004C5000">
      <w:pPr>
        <w:pStyle w:val="PoisonsStandardScheduleEntryParagraph"/>
      </w:pPr>
      <w:r w:rsidRPr="00026FF3">
        <w:tab/>
        <w:t>(a)</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59F44389" w14:textId="77777777" w:rsidR="004C5000" w:rsidRPr="00026FF3" w:rsidRDefault="004C5000" w:rsidP="004C5000">
      <w:pPr>
        <w:pStyle w:val="PoisonsStandardScheduleEntryParagraph"/>
      </w:pPr>
      <w:r w:rsidRPr="00026FF3">
        <w:tab/>
        <w:t>(b)</w:t>
      </w:r>
      <w:r w:rsidRPr="00026FF3">
        <w:tab/>
        <w:t>in divided preparations containing 0.3 mg or less of total solanaceous alkaloids per dosage unit when labelled with a recommended daily dose of 1.2 mg or less of total solanaceous alkaloids.</w:t>
      </w:r>
    </w:p>
    <w:p w14:paraId="0ACFBA8F" w14:textId="77777777" w:rsidR="004C5000" w:rsidRPr="00026FF3" w:rsidRDefault="004C5000" w:rsidP="004C5000">
      <w:pPr>
        <w:pStyle w:val="PoisonsStandardScheduleEntry"/>
      </w:pPr>
      <w:r w:rsidRPr="00026FF3">
        <w:t xml:space="preserve">ECONAZOLE for human use in dermal preparations </w:t>
      </w:r>
      <w:r w:rsidRPr="00026FF3">
        <w:rPr>
          <w:b/>
        </w:rPr>
        <w:t>except</w:t>
      </w:r>
      <w:r w:rsidRPr="00026FF3">
        <w:t xml:space="preserve"> in preparations for the treatment of tinea pedis.</w:t>
      </w:r>
    </w:p>
    <w:p w14:paraId="5E34C6FB" w14:textId="77777777" w:rsidR="004C5000" w:rsidRPr="00026FF3" w:rsidRDefault="004C5000" w:rsidP="004C5000">
      <w:pPr>
        <w:pStyle w:val="PoisonsStandardScheduleEntry"/>
      </w:pPr>
      <w:r w:rsidRPr="00026FF3">
        <w:t>ESOMEPRAZOLE in oral preparations containing 20 mg or less per dosage unit for the relief of heartburn and other symptoms of gastro</w:t>
      </w:r>
      <w:r w:rsidR="00026FF3">
        <w:noBreakHyphen/>
      </w:r>
      <w:r w:rsidRPr="00026FF3">
        <w:t>oesophageal reflux disease, in packs containing not more than 14 days’ supply.</w:t>
      </w:r>
    </w:p>
    <w:p w14:paraId="29C26C84" w14:textId="77777777" w:rsidR="004C5000" w:rsidRPr="00026FF3" w:rsidRDefault="004C5000" w:rsidP="004C5000">
      <w:pPr>
        <w:pStyle w:val="PoisonsStandardScheduleEntry"/>
      </w:pPr>
      <w:r w:rsidRPr="00026FF3">
        <w:t>ETAFEDRINE.</w:t>
      </w:r>
    </w:p>
    <w:p w14:paraId="22C9DBEC" w14:textId="77777777" w:rsidR="004C5000" w:rsidRPr="00026FF3" w:rsidRDefault="004C5000" w:rsidP="004C5000">
      <w:pPr>
        <w:pStyle w:val="PoisonsStandardScheduleEntry"/>
      </w:pPr>
      <w:r w:rsidRPr="00026FF3">
        <w:t xml:space="preserve">ETHER for therapeutic use </w:t>
      </w:r>
      <w:r w:rsidRPr="00026FF3">
        <w:rPr>
          <w:b/>
        </w:rPr>
        <w:t>except</w:t>
      </w:r>
      <w:r w:rsidRPr="00026FF3">
        <w:t>:</w:t>
      </w:r>
    </w:p>
    <w:p w14:paraId="3506A9A7" w14:textId="77777777" w:rsidR="004C5000" w:rsidRPr="00026FF3" w:rsidRDefault="004C5000" w:rsidP="004C5000">
      <w:pPr>
        <w:pStyle w:val="PoisonsStandardScheduleEntryParagraph"/>
      </w:pPr>
      <w:r w:rsidRPr="00026FF3">
        <w:tab/>
        <w:t>(a)</w:t>
      </w:r>
      <w:r w:rsidRPr="00026FF3">
        <w:tab/>
        <w:t xml:space="preserve">when included in </w:t>
      </w:r>
      <w:r w:rsidR="001F6281" w:rsidRPr="00026FF3">
        <w:t>Schedule 4</w:t>
      </w:r>
      <w:r w:rsidRPr="00026FF3">
        <w:t>; or</w:t>
      </w:r>
    </w:p>
    <w:p w14:paraId="5BA738FE" w14:textId="77777777" w:rsidR="004C5000" w:rsidRPr="00026FF3" w:rsidRDefault="004C5000" w:rsidP="004C5000">
      <w:pPr>
        <w:pStyle w:val="PoisonsStandardScheduleEntryParagraph"/>
      </w:pPr>
      <w:r w:rsidRPr="00026FF3">
        <w:tab/>
        <w:t>(b)</w:t>
      </w:r>
      <w:r w:rsidRPr="00026FF3">
        <w:tab/>
        <w:t>in preparations containing 10% or less of ether.</w:t>
      </w:r>
    </w:p>
    <w:p w14:paraId="71A31825" w14:textId="77777777" w:rsidR="004C5000" w:rsidRPr="00026FF3" w:rsidRDefault="004C5000" w:rsidP="004C5000">
      <w:pPr>
        <w:pStyle w:val="PoisonsStandardScheduleEntry"/>
      </w:pPr>
      <w:r w:rsidRPr="00026FF3">
        <w:t>ETOFENAMATE in preparations for external use.</w:t>
      </w:r>
    </w:p>
    <w:p w14:paraId="18E230EA" w14:textId="77777777" w:rsidR="004C5000" w:rsidRPr="00026FF3" w:rsidRDefault="004C5000" w:rsidP="004C5000">
      <w:pPr>
        <w:pStyle w:val="PoisonsStandardScheduleEntry"/>
      </w:pPr>
      <w:r w:rsidRPr="00026FF3">
        <w:t>FAMOTIDINE when sold in the manufacturer’s original pack containing not more than 14 days’ supply.</w:t>
      </w:r>
    </w:p>
    <w:p w14:paraId="387B4305" w14:textId="77777777" w:rsidR="004C5000" w:rsidRPr="00026FF3" w:rsidRDefault="004C5000" w:rsidP="004C5000">
      <w:pPr>
        <w:pStyle w:val="PoisonsStandardScheduleEntry"/>
      </w:pPr>
      <w:r w:rsidRPr="00026FF3">
        <w:t>FELBINAC in preparations for external use.</w:t>
      </w:r>
    </w:p>
    <w:p w14:paraId="6BC6F1A1" w14:textId="77777777" w:rsidR="004C5000" w:rsidRPr="00026FF3" w:rsidRDefault="004C5000" w:rsidP="004C5000">
      <w:pPr>
        <w:pStyle w:val="PoisonsStandardScheduleEntry"/>
      </w:pPr>
      <w:r w:rsidRPr="00026FF3">
        <w:t xml:space="preserve">FEXOFENADINE in preparations for oral use </w:t>
      </w:r>
      <w:r w:rsidRPr="00026FF3">
        <w:rPr>
          <w:b/>
        </w:rPr>
        <w:t>except</w:t>
      </w:r>
      <w:r w:rsidRPr="00026FF3">
        <w:t xml:space="preserve"> in divided preparations:</w:t>
      </w:r>
    </w:p>
    <w:p w14:paraId="4A308D06" w14:textId="77777777" w:rsidR="004C5000" w:rsidRPr="00026FF3" w:rsidRDefault="004C5000" w:rsidP="004C5000">
      <w:pPr>
        <w:pStyle w:val="PoisonsStandardScheduleEntryParagraph"/>
      </w:pPr>
      <w:r w:rsidRPr="00026FF3">
        <w:tab/>
        <w:t>(a)</w:t>
      </w:r>
      <w:r w:rsidRPr="00026FF3">
        <w:tab/>
        <w:t>for the treatment of seasonal allergic rhinitis in adults and children 12 years of age and over when:</w:t>
      </w:r>
    </w:p>
    <w:p w14:paraId="439EE96F" w14:textId="77777777" w:rsidR="004C5000" w:rsidRPr="00026FF3" w:rsidRDefault="004C5000" w:rsidP="004C5000">
      <w:pPr>
        <w:pStyle w:val="paragraphsub"/>
        <w:tabs>
          <w:tab w:val="clear" w:pos="1985"/>
          <w:tab w:val="right" w:pos="1276"/>
        </w:tabs>
        <w:spacing w:before="120"/>
        <w:ind w:left="1418" w:hanging="1418"/>
        <w:rPr>
          <w:rStyle w:val="fontstyle01"/>
          <w:rFonts w:ascii="Times New Roman" w:hAnsi="Times New Roman"/>
        </w:rPr>
      </w:pPr>
      <w:r w:rsidRPr="00026FF3">
        <w:tab/>
        <w:t>(i)</w:t>
      </w:r>
      <w:r w:rsidRPr="00026FF3">
        <w:tab/>
      </w:r>
      <w:r w:rsidRPr="00026FF3">
        <w:rPr>
          <w:rStyle w:val="fontstyle01"/>
          <w:rFonts w:ascii="Times New Roman" w:hAnsi="Times New Roman"/>
        </w:rPr>
        <w:t xml:space="preserve">in a primary pack containing 20 dosage units or less and not more than 10 </w:t>
      </w:r>
      <w:r w:rsidR="0003204E" w:rsidRPr="00026FF3">
        <w:rPr>
          <w:rStyle w:val="fontstyle01"/>
          <w:rFonts w:ascii="Times New Roman" w:hAnsi="Times New Roman"/>
        </w:rPr>
        <w:t>days’</w:t>
      </w:r>
      <w:r w:rsidRPr="00026FF3">
        <w:rPr>
          <w:rStyle w:val="fontstyle01"/>
          <w:rFonts w:ascii="Times New Roman" w:hAnsi="Times New Roman"/>
        </w:rPr>
        <w:t xml:space="preserve"> supply; and</w:t>
      </w:r>
    </w:p>
    <w:p w14:paraId="426E2163" w14:textId="77777777" w:rsidR="004C5000" w:rsidRPr="00026FF3" w:rsidRDefault="004C5000" w:rsidP="004C5000">
      <w:pPr>
        <w:pStyle w:val="paragraphsub"/>
        <w:tabs>
          <w:tab w:val="clear" w:pos="1985"/>
          <w:tab w:val="right" w:pos="1276"/>
        </w:tabs>
        <w:spacing w:before="120"/>
        <w:ind w:left="1418" w:hanging="1418"/>
        <w:rPr>
          <w:rStyle w:val="fontstyle01"/>
          <w:rFonts w:ascii="Times New Roman" w:hAnsi="Times New Roman"/>
        </w:rPr>
      </w:pPr>
      <w:r w:rsidRPr="00026FF3">
        <w:rPr>
          <w:rStyle w:val="fontstyle01"/>
          <w:rFonts w:ascii="Times New Roman" w:hAnsi="Times New Roman"/>
        </w:rPr>
        <w:tab/>
        <w:t>(ii)</w:t>
      </w:r>
      <w:r w:rsidRPr="00026FF3">
        <w:rPr>
          <w:rStyle w:val="fontstyle01"/>
          <w:rFonts w:ascii="Times New Roman" w:hAnsi="Times New Roman"/>
        </w:rPr>
        <w:tab/>
        <w:t>labelled with a recommended daily dose not exceeding 120 mg of fexofenadine; or</w:t>
      </w:r>
    </w:p>
    <w:p w14:paraId="1603B98B" w14:textId="77777777" w:rsidR="004C5000" w:rsidRPr="00026FF3" w:rsidRDefault="004C5000" w:rsidP="004C5000">
      <w:pPr>
        <w:pStyle w:val="PoisonsStandardScheduleEntryParagraph"/>
      </w:pPr>
      <w:r w:rsidRPr="00026FF3">
        <w:tab/>
        <w:t>(b)</w:t>
      </w:r>
      <w:r w:rsidRPr="00026FF3">
        <w:tab/>
        <w:t>for the treatment of seasonal allergic rhinitis in adults and children 12 years of age and over when:</w:t>
      </w:r>
    </w:p>
    <w:p w14:paraId="27F1D686" w14:textId="1B17B831" w:rsidR="004C5000" w:rsidRPr="00026FF3" w:rsidRDefault="004C5000" w:rsidP="004C5000">
      <w:pPr>
        <w:pStyle w:val="paragraphsub"/>
        <w:tabs>
          <w:tab w:val="clear" w:pos="1985"/>
          <w:tab w:val="right" w:pos="1276"/>
        </w:tabs>
        <w:spacing w:before="120"/>
        <w:ind w:left="1418" w:hanging="1418"/>
        <w:rPr>
          <w:rStyle w:val="fontstyle01"/>
          <w:rFonts w:ascii="Times New Roman" w:hAnsi="Times New Roman"/>
        </w:rPr>
      </w:pPr>
      <w:r w:rsidRPr="00026FF3">
        <w:tab/>
        <w:t>(i)</w:t>
      </w:r>
      <w:r w:rsidRPr="00026FF3">
        <w:tab/>
      </w:r>
      <w:r w:rsidRPr="00026FF3">
        <w:rPr>
          <w:rStyle w:val="fontstyle01"/>
          <w:rFonts w:ascii="Times New Roman" w:hAnsi="Times New Roman"/>
        </w:rPr>
        <w:t xml:space="preserve">in a primary pack containing </w:t>
      </w:r>
      <w:r w:rsidR="00541A48">
        <w:rPr>
          <w:rStyle w:val="fontstyle01"/>
          <w:rFonts w:ascii="Times New Roman" w:hAnsi="Times New Roman"/>
        </w:rPr>
        <w:t>10</w:t>
      </w:r>
      <w:r w:rsidRPr="00026FF3">
        <w:rPr>
          <w:rStyle w:val="fontstyle01"/>
          <w:rFonts w:ascii="Times New Roman" w:hAnsi="Times New Roman"/>
        </w:rPr>
        <w:t xml:space="preserve"> dosage units or less and not more than </w:t>
      </w:r>
      <w:r w:rsidR="00541A48">
        <w:rPr>
          <w:rStyle w:val="fontstyle01"/>
          <w:rFonts w:ascii="Times New Roman" w:hAnsi="Times New Roman"/>
        </w:rPr>
        <w:t>10</w:t>
      </w:r>
      <w:r w:rsidRPr="00026FF3">
        <w:rPr>
          <w:rStyle w:val="fontstyle01"/>
          <w:rFonts w:ascii="Times New Roman" w:hAnsi="Times New Roman"/>
        </w:rPr>
        <w:t xml:space="preserve"> days’ supply; and</w:t>
      </w:r>
    </w:p>
    <w:p w14:paraId="03BFA208" w14:textId="77777777" w:rsidR="004C5000" w:rsidRPr="00026FF3" w:rsidRDefault="004C5000" w:rsidP="004C5000">
      <w:pPr>
        <w:pStyle w:val="paragraphsub"/>
        <w:tabs>
          <w:tab w:val="clear" w:pos="1985"/>
          <w:tab w:val="right" w:pos="1276"/>
        </w:tabs>
        <w:spacing w:before="120"/>
        <w:ind w:left="1418" w:hanging="1418"/>
        <w:rPr>
          <w:rStyle w:val="fontstyle01"/>
          <w:rFonts w:ascii="Times New Roman" w:hAnsi="Times New Roman"/>
        </w:rPr>
      </w:pPr>
      <w:r w:rsidRPr="00026FF3">
        <w:rPr>
          <w:rStyle w:val="fontstyle01"/>
          <w:rFonts w:ascii="Times New Roman" w:hAnsi="Times New Roman"/>
        </w:rPr>
        <w:tab/>
        <w:t>(ii)</w:t>
      </w:r>
      <w:r w:rsidRPr="00026FF3">
        <w:rPr>
          <w:rStyle w:val="fontstyle01"/>
          <w:rFonts w:ascii="Times New Roman" w:hAnsi="Times New Roman"/>
        </w:rPr>
        <w:tab/>
        <w:t>labelled with a recommended daily dose not exceeding 180 mg of fexofenadine; or</w:t>
      </w:r>
    </w:p>
    <w:p w14:paraId="69B7CE17" w14:textId="77777777" w:rsidR="004C5000" w:rsidRPr="00026FF3" w:rsidRDefault="004C5000" w:rsidP="004C5000">
      <w:pPr>
        <w:pStyle w:val="PoisonsStandardScheduleEntryParagraph"/>
      </w:pPr>
      <w:r w:rsidRPr="00026FF3">
        <w:tab/>
        <w:t>(c)</w:t>
      </w:r>
      <w:r w:rsidRPr="00026FF3">
        <w:tab/>
        <w:t>for the treatment of seasonal allergic rhinitis and children 6 years of age and over when:</w:t>
      </w:r>
    </w:p>
    <w:p w14:paraId="4B6A499B" w14:textId="77777777" w:rsidR="004C5000" w:rsidRPr="00026FF3" w:rsidRDefault="004C5000" w:rsidP="004C5000">
      <w:pPr>
        <w:pStyle w:val="paragraphsub"/>
        <w:tabs>
          <w:tab w:val="clear" w:pos="1985"/>
          <w:tab w:val="right" w:pos="1276"/>
        </w:tabs>
        <w:spacing w:before="120"/>
        <w:ind w:left="1418" w:hanging="1418"/>
        <w:rPr>
          <w:rStyle w:val="fontstyle01"/>
          <w:rFonts w:ascii="Times New Roman" w:hAnsi="Times New Roman"/>
        </w:rPr>
      </w:pPr>
      <w:r w:rsidRPr="00026FF3">
        <w:tab/>
        <w:t>(i)</w:t>
      </w:r>
      <w:r w:rsidRPr="00026FF3">
        <w:tab/>
      </w:r>
      <w:r w:rsidRPr="00026FF3">
        <w:rPr>
          <w:rStyle w:val="fontstyle01"/>
          <w:rFonts w:ascii="Times New Roman" w:hAnsi="Times New Roman"/>
        </w:rPr>
        <w:t>in a primary pack containing 20 dosage units or less and not more than 10 days’ supply; and</w:t>
      </w:r>
    </w:p>
    <w:p w14:paraId="4796A5CF" w14:textId="77777777" w:rsidR="004C5000" w:rsidRPr="00026FF3" w:rsidRDefault="004C5000" w:rsidP="004C5000">
      <w:pPr>
        <w:pStyle w:val="paragraphsub"/>
        <w:tabs>
          <w:tab w:val="clear" w:pos="1985"/>
          <w:tab w:val="right" w:pos="1276"/>
        </w:tabs>
        <w:spacing w:before="120"/>
        <w:ind w:left="1418" w:hanging="1418"/>
        <w:rPr>
          <w:rStyle w:val="fontstyle01"/>
          <w:rFonts w:ascii="Times New Roman" w:hAnsi="Times New Roman"/>
        </w:rPr>
      </w:pPr>
      <w:r w:rsidRPr="00026FF3">
        <w:rPr>
          <w:rStyle w:val="fontstyle01"/>
          <w:rFonts w:ascii="Times New Roman" w:hAnsi="Times New Roman"/>
        </w:rPr>
        <w:tab/>
        <w:t>(ii)</w:t>
      </w:r>
      <w:r w:rsidRPr="00026FF3">
        <w:rPr>
          <w:rStyle w:val="fontstyle01"/>
          <w:rFonts w:ascii="Times New Roman" w:hAnsi="Times New Roman"/>
        </w:rPr>
        <w:tab/>
        <w:t>labelled with a recommended daily dose not exceeding 60 mg of fexofenadine.</w:t>
      </w:r>
    </w:p>
    <w:p w14:paraId="7963E29E" w14:textId="77777777" w:rsidR="004C5000" w:rsidRPr="00026FF3" w:rsidRDefault="004C5000" w:rsidP="004C5000">
      <w:pPr>
        <w:pStyle w:val="PoisonsStandardScheduleEntry"/>
      </w:pPr>
      <w:bookmarkStart w:id="218" w:name="_Hlk88041621"/>
      <w:r w:rsidRPr="00026FF3">
        <w:t>FLUORIDES for human use:</w:t>
      </w:r>
    </w:p>
    <w:p w14:paraId="07F9C13C" w14:textId="77777777" w:rsidR="004C5000" w:rsidRPr="00026FF3" w:rsidRDefault="004C5000" w:rsidP="004C5000">
      <w:pPr>
        <w:pStyle w:val="Paragraph"/>
        <w:tabs>
          <w:tab w:val="clear" w:pos="1531"/>
          <w:tab w:val="right" w:pos="851"/>
        </w:tabs>
        <w:spacing w:before="120"/>
        <w:ind w:left="992" w:hanging="992"/>
      </w:pPr>
      <w:r w:rsidRPr="00026FF3">
        <w:tab/>
        <w:t>(a)</w:t>
      </w:r>
      <w:r w:rsidRPr="00026FF3">
        <w:tab/>
        <w:t>in preparations for ingestion containing 0.5 mg or less of fluoride ion per dosage unit; or</w:t>
      </w:r>
    </w:p>
    <w:p w14:paraId="1376DBC3" w14:textId="77777777" w:rsidR="004C5000" w:rsidRPr="00026FF3" w:rsidRDefault="004C5000" w:rsidP="004C5000">
      <w:pPr>
        <w:pStyle w:val="Paragraph"/>
        <w:tabs>
          <w:tab w:val="clear" w:pos="1531"/>
          <w:tab w:val="right" w:pos="851"/>
        </w:tabs>
        <w:spacing w:before="120"/>
        <w:ind w:left="992" w:hanging="992"/>
      </w:pPr>
      <w:r w:rsidRPr="00026FF3">
        <w:tab/>
        <w:t>(b)</w:t>
      </w:r>
      <w:r w:rsidRPr="00026FF3">
        <w:tab/>
        <w:t>in liquid preparations for topical use containing 1000 mg/kg or less of fluoride ion, in a container with a child</w:t>
      </w:r>
      <w:r w:rsidR="00026FF3">
        <w:noBreakHyphen/>
      </w:r>
      <w:r w:rsidRPr="00026FF3">
        <w:t>resistant closure:</w:t>
      </w:r>
    </w:p>
    <w:p w14:paraId="51D98DD2"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 xml:space="preserve">for therapeutic use when compliant with the requirements of the required advisory statements for medicine labels </w:t>
      </w:r>
      <w:r w:rsidRPr="00026FF3">
        <w:rPr>
          <w:b/>
        </w:rPr>
        <w:t>except</w:t>
      </w:r>
      <w:r w:rsidRPr="00026FF3">
        <w:t xml:space="preserve"> in preparations containing 220 mg/kg or less of fluoride ion, in packs containing not more than 120 mg total fluoride when fitted with a child</w:t>
      </w:r>
      <w:r w:rsidR="00026FF3">
        <w:noBreakHyphen/>
      </w:r>
      <w:r w:rsidRPr="00026FF3">
        <w:t>resistant closure and compliant with the requirements of required advisory statements for medicine labels; or</w:t>
      </w:r>
    </w:p>
    <w:p w14:paraId="2222A428"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for non</w:t>
      </w:r>
      <w:r w:rsidR="00026FF3">
        <w:noBreakHyphen/>
      </w:r>
      <w:r w:rsidRPr="00026FF3">
        <w:t>therapeutic use when labelled with warnings to the following effect:</w:t>
      </w:r>
    </w:p>
    <w:p w14:paraId="26005778" w14:textId="77777777" w:rsidR="004C5000" w:rsidRPr="00026FF3" w:rsidRDefault="004C5000" w:rsidP="007D1D95">
      <w:pPr>
        <w:pStyle w:val="paragraphsub-sub"/>
        <w:tabs>
          <w:tab w:val="clear" w:pos="2722"/>
          <w:tab w:val="right" w:pos="1701"/>
        </w:tabs>
        <w:spacing w:before="120"/>
        <w:ind w:left="1843" w:hanging="1843"/>
      </w:pPr>
      <w:r w:rsidRPr="00026FF3">
        <w:tab/>
        <w:t>(A)</w:t>
      </w:r>
      <w:r w:rsidRPr="00026FF3">
        <w:tab/>
        <w:t>Do not swallow; and</w:t>
      </w:r>
    </w:p>
    <w:p w14:paraId="76284E43" w14:textId="77777777" w:rsidR="004C5000" w:rsidRPr="00026FF3" w:rsidRDefault="004C5000" w:rsidP="004C5000">
      <w:pPr>
        <w:pStyle w:val="paragraphsub-sub"/>
        <w:tabs>
          <w:tab w:val="clear" w:pos="2722"/>
          <w:tab w:val="right" w:pos="1701"/>
        </w:tabs>
        <w:spacing w:before="120"/>
        <w:ind w:left="1843" w:hanging="1843"/>
      </w:pPr>
      <w:r w:rsidRPr="00026FF3">
        <w:tab/>
        <w:t>(B)</w:t>
      </w:r>
      <w:r w:rsidRPr="00026FF3">
        <w:tab/>
        <w:t>Do not use [this product/insert name of product] in children 6 years of age or less;</w:t>
      </w:r>
    </w:p>
    <w:p w14:paraId="034F5EF9" w14:textId="77777777" w:rsidR="004C5000" w:rsidRPr="00026FF3" w:rsidRDefault="004C5000" w:rsidP="004C5000">
      <w:pPr>
        <w:pStyle w:val="paragraphsub"/>
        <w:tabs>
          <w:tab w:val="clear" w:pos="1985"/>
          <w:tab w:val="right" w:pos="1276"/>
        </w:tabs>
        <w:spacing w:before="120"/>
        <w:ind w:left="1418" w:hanging="1418"/>
      </w:pPr>
      <w:r w:rsidRPr="00026FF3">
        <w:rPr>
          <w:b/>
        </w:rPr>
        <w:tab/>
      </w:r>
      <w:r w:rsidRPr="00026FF3">
        <w:rPr>
          <w:b/>
        </w:rPr>
        <w:tab/>
        <w:t>except</w:t>
      </w:r>
      <w:r w:rsidRPr="00026FF3">
        <w:t xml:space="preserve"> in preparations containing 220 mg/kg or less of fluoride ion, in packs containing not more than 120 mg total fluoride, when fitted with a child</w:t>
      </w:r>
      <w:r w:rsidR="00026FF3">
        <w:noBreakHyphen/>
      </w:r>
      <w:r w:rsidRPr="00026FF3">
        <w:t>resistant closure and labelled with warnings to the following effect:</w:t>
      </w:r>
    </w:p>
    <w:p w14:paraId="16FB2909" w14:textId="77777777" w:rsidR="004C5000" w:rsidRPr="00026FF3" w:rsidRDefault="004C5000" w:rsidP="004C5000">
      <w:pPr>
        <w:pStyle w:val="paragraphsub-sub"/>
        <w:tabs>
          <w:tab w:val="clear" w:pos="2722"/>
          <w:tab w:val="right" w:pos="1701"/>
        </w:tabs>
        <w:spacing w:before="120"/>
        <w:ind w:left="1843" w:hanging="1843"/>
      </w:pPr>
      <w:r w:rsidRPr="00026FF3">
        <w:tab/>
        <w:t>(C)</w:t>
      </w:r>
      <w:r w:rsidRPr="00026FF3">
        <w:tab/>
        <w:t>Do not swallow; and</w:t>
      </w:r>
    </w:p>
    <w:p w14:paraId="3C62090D" w14:textId="77777777" w:rsidR="004C5000" w:rsidRPr="00026FF3" w:rsidRDefault="004C5000" w:rsidP="004C5000">
      <w:pPr>
        <w:pStyle w:val="paragraphsub-sub"/>
        <w:tabs>
          <w:tab w:val="clear" w:pos="2722"/>
          <w:tab w:val="right" w:pos="1701"/>
        </w:tabs>
        <w:spacing w:before="120"/>
        <w:ind w:left="1843" w:hanging="1843"/>
      </w:pPr>
      <w:r w:rsidRPr="00026FF3">
        <w:tab/>
        <w:t>(D)</w:t>
      </w:r>
      <w:r w:rsidRPr="00026FF3">
        <w:tab/>
        <w:t>Do not use [this product/insert name of product] in children 6 years of age or less;</w:t>
      </w:r>
    </w:p>
    <w:p w14:paraId="18020CD8" w14:textId="77777777" w:rsidR="004C5000" w:rsidRPr="00026FF3" w:rsidRDefault="004C5000" w:rsidP="004C5000">
      <w:pPr>
        <w:pStyle w:val="Normal-hanging"/>
        <w:tabs>
          <w:tab w:val="left" w:pos="567"/>
        </w:tabs>
        <w:spacing w:before="120" w:after="0" w:line="240" w:lineRule="auto"/>
        <w:ind w:left="567" w:hanging="567"/>
        <w:rPr>
          <w:b/>
        </w:rPr>
      </w:pPr>
      <w:r w:rsidRPr="00026FF3">
        <w:rPr>
          <w:b/>
        </w:rPr>
        <w:tab/>
        <w:t>except</w:t>
      </w:r>
      <w:r w:rsidRPr="00026FF3">
        <w:t xml:space="preserve"> in preparations containing 15 mg/kg or less of fluoride ion or preparations for supply to registered dental professionals or by approval of an appropriate authority.</w:t>
      </w:r>
    </w:p>
    <w:bookmarkEnd w:id="218"/>
    <w:p w14:paraId="21B37B22" w14:textId="77777777" w:rsidR="004C5000" w:rsidRPr="00026FF3" w:rsidRDefault="004C5000" w:rsidP="004C5000">
      <w:pPr>
        <w:pStyle w:val="PoisonsStandardScheduleEntry"/>
      </w:pPr>
      <w:r w:rsidRPr="00026FF3">
        <w:t>FLURBIPROFEN in preparations for topical oral use when:</w:t>
      </w:r>
    </w:p>
    <w:p w14:paraId="7D8797D2" w14:textId="77777777" w:rsidR="004C5000" w:rsidRPr="00026FF3" w:rsidRDefault="004C5000" w:rsidP="004C5000">
      <w:pPr>
        <w:pStyle w:val="PoisonsStandardScheduleEntryParagraph"/>
      </w:pPr>
      <w:r w:rsidRPr="00026FF3">
        <w:tab/>
        <w:t>(a)</w:t>
      </w:r>
      <w:r w:rsidRPr="00026FF3">
        <w:tab/>
        <w:t xml:space="preserve">in divided preparations containing 10 mg or less of flurbiprofen per dosage unit </w:t>
      </w:r>
      <w:r w:rsidRPr="00026FF3">
        <w:rPr>
          <w:b/>
        </w:rPr>
        <w:t>except</w:t>
      </w:r>
      <w:r w:rsidRPr="00026FF3">
        <w:t xml:space="preserve"> when:</w:t>
      </w:r>
    </w:p>
    <w:p w14:paraId="55D856A3" w14:textId="77777777" w:rsidR="004C5000" w:rsidRPr="00026FF3" w:rsidRDefault="004C5000" w:rsidP="002810CF">
      <w:pPr>
        <w:pStyle w:val="paragraphsub"/>
        <w:tabs>
          <w:tab w:val="clear" w:pos="1985"/>
          <w:tab w:val="right" w:pos="1276"/>
        </w:tabs>
        <w:spacing w:before="120"/>
        <w:ind w:left="1418" w:hanging="1418"/>
      </w:pPr>
      <w:r w:rsidRPr="00026FF3">
        <w:tab/>
        <w:t>(i)</w:t>
      </w:r>
      <w:r w:rsidRPr="00026FF3">
        <w:tab/>
        <w:t>in a primary pack containing not more than 16 dosage units; and</w:t>
      </w:r>
    </w:p>
    <w:p w14:paraId="67809516"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labelled only for the treatment of adults and children over 12 years; or</w:t>
      </w:r>
    </w:p>
    <w:p w14:paraId="509CA441" w14:textId="616251E7" w:rsidR="007614C1" w:rsidRDefault="004C5000" w:rsidP="004C5000">
      <w:pPr>
        <w:pStyle w:val="PoisonsStandardScheduleEntryParagraph"/>
      </w:pPr>
      <w:r w:rsidRPr="00026FF3">
        <w:tab/>
        <w:t>(b)</w:t>
      </w:r>
      <w:r w:rsidRPr="00026FF3">
        <w:tab/>
        <w:t>in undivided preparations containing</w:t>
      </w:r>
      <w:r w:rsidR="007614C1">
        <w:t xml:space="preserve"> either:</w:t>
      </w:r>
    </w:p>
    <w:p w14:paraId="0D175E3D" w14:textId="091FAFED" w:rsidR="007614C1" w:rsidRDefault="007614C1" w:rsidP="003667A7">
      <w:pPr>
        <w:pStyle w:val="paragraphsub"/>
        <w:tabs>
          <w:tab w:val="clear" w:pos="1985"/>
          <w:tab w:val="right" w:pos="1276"/>
        </w:tabs>
        <w:spacing w:before="120"/>
        <w:ind w:left="1418" w:hanging="1418"/>
      </w:pPr>
      <w:r>
        <w:tab/>
        <w:t>(i)</w:t>
      </w:r>
      <w:r>
        <w:tab/>
      </w:r>
      <w:r w:rsidR="004C5000" w:rsidRPr="00026FF3">
        <w:t xml:space="preserve">0.25% or less </w:t>
      </w:r>
      <w:r>
        <w:t>of flurbiprofen</w:t>
      </w:r>
      <w:r w:rsidR="00BA4A7D">
        <w:t xml:space="preserve"> per dose</w:t>
      </w:r>
      <w:r>
        <w:t xml:space="preserve">; </w:t>
      </w:r>
      <w:r w:rsidR="004C5000" w:rsidRPr="00026FF3">
        <w:t>or</w:t>
      </w:r>
    </w:p>
    <w:p w14:paraId="37F90665" w14:textId="09CBAB5F" w:rsidR="007614C1" w:rsidRDefault="007614C1" w:rsidP="003667A7">
      <w:pPr>
        <w:pStyle w:val="paragraphsub"/>
        <w:tabs>
          <w:tab w:val="clear" w:pos="1985"/>
          <w:tab w:val="right" w:pos="1276"/>
        </w:tabs>
        <w:spacing w:before="120"/>
        <w:ind w:left="1418" w:hanging="1418"/>
      </w:pPr>
      <w:r>
        <w:tab/>
        <w:t>(ii)</w:t>
      </w:r>
      <w:r>
        <w:tab/>
      </w:r>
      <w:r w:rsidR="004C5000" w:rsidRPr="00026FF3">
        <w:t>10 mg or less of flurbiprofen</w:t>
      </w:r>
      <w:r w:rsidR="00BA4A7D">
        <w:t xml:space="preserve"> per dose</w:t>
      </w:r>
      <w:r>
        <w:t>;</w:t>
      </w:r>
    </w:p>
    <w:p w14:paraId="4AE46015" w14:textId="763E7AFD" w:rsidR="004C5000" w:rsidRPr="00026FF3" w:rsidRDefault="007614C1" w:rsidP="003667A7">
      <w:pPr>
        <w:pStyle w:val="PoisonsStandardScheduleEntryParagraph"/>
        <w:tabs>
          <w:tab w:val="clear" w:pos="851"/>
          <w:tab w:val="right" w:pos="1276"/>
        </w:tabs>
      </w:pPr>
      <w:r>
        <w:tab/>
      </w:r>
      <w:r w:rsidR="0056065B" w:rsidRPr="003667A7">
        <w:rPr>
          <w:b/>
          <w:bCs/>
        </w:rPr>
        <w:t>except</w:t>
      </w:r>
      <w:r w:rsidR="0056065B" w:rsidRPr="00026FF3">
        <w:t xml:space="preserve"> when:</w:t>
      </w:r>
    </w:p>
    <w:p w14:paraId="3646DF78" w14:textId="52106D37" w:rsidR="0056065B" w:rsidRPr="00026FF3" w:rsidRDefault="0056065B" w:rsidP="0056065B">
      <w:pPr>
        <w:pStyle w:val="paragraphsub"/>
        <w:tabs>
          <w:tab w:val="clear" w:pos="1985"/>
          <w:tab w:val="right" w:pos="1276"/>
        </w:tabs>
        <w:spacing w:before="120"/>
        <w:ind w:left="1418" w:hanging="1418"/>
      </w:pPr>
      <w:r w:rsidRPr="00026FF3">
        <w:tab/>
        <w:t>(i</w:t>
      </w:r>
      <w:r w:rsidR="0010165E">
        <w:t>ii</w:t>
      </w:r>
      <w:r w:rsidRPr="00026FF3">
        <w:t>)</w:t>
      </w:r>
      <w:r w:rsidRPr="00026FF3">
        <w:tab/>
        <w:t>in a primary pack containing not more than 15 mL; and</w:t>
      </w:r>
    </w:p>
    <w:p w14:paraId="57F7D044" w14:textId="3801A75F" w:rsidR="0056065B" w:rsidRPr="00026FF3" w:rsidRDefault="0056065B" w:rsidP="0056065B">
      <w:pPr>
        <w:pStyle w:val="paragraphsub"/>
        <w:tabs>
          <w:tab w:val="clear" w:pos="1985"/>
          <w:tab w:val="right" w:pos="1276"/>
        </w:tabs>
        <w:spacing w:before="120"/>
        <w:ind w:left="1418" w:hanging="1418"/>
      </w:pPr>
      <w:r w:rsidRPr="00026FF3">
        <w:tab/>
        <w:t>(i</w:t>
      </w:r>
      <w:r w:rsidR="0010165E">
        <w:t>v</w:t>
      </w:r>
      <w:r w:rsidRPr="00026FF3">
        <w:t>)</w:t>
      </w:r>
      <w:r w:rsidRPr="00026FF3">
        <w:tab/>
        <w:t>labelled only for the treatment of adults 18 years</w:t>
      </w:r>
      <w:r w:rsidR="00540BC3">
        <w:t xml:space="preserve"> and over</w:t>
      </w:r>
      <w:r w:rsidRPr="00026FF3">
        <w:t>.</w:t>
      </w:r>
    </w:p>
    <w:p w14:paraId="58FD9A17" w14:textId="77777777" w:rsidR="004C5000" w:rsidRPr="00026FF3" w:rsidRDefault="004C5000" w:rsidP="004C5000">
      <w:pPr>
        <w:pStyle w:val="PoisonsStandardScheduleEntry"/>
      </w:pPr>
      <w:r w:rsidRPr="00026FF3">
        <w:t>FLUTICASONE PROPIONATE (excluding derivatives) in aqueous nasal sprays delivering 50 micrograms or less of fluticasone per actuation when the maximum recommended daily dose is no greater than 400 micrograms, for the prophylaxis or treatment of allergic rhinitis for up to 6 months in adults and children 12 years of age and over.</w:t>
      </w:r>
    </w:p>
    <w:p w14:paraId="140D58F2" w14:textId="77777777" w:rsidR="004C5000" w:rsidRPr="00026FF3" w:rsidRDefault="004C5000" w:rsidP="004C5000">
      <w:pPr>
        <w:pStyle w:val="PoisonsStandardScheduleEntry"/>
      </w:pPr>
      <w:r w:rsidRPr="00026FF3">
        <w:t xml:space="preserve">FOLIC ACID for human therapeutic use </w:t>
      </w:r>
      <w:r w:rsidRPr="00026FF3">
        <w:rPr>
          <w:b/>
        </w:rPr>
        <w:t>except</w:t>
      </w:r>
      <w:r w:rsidRPr="00026FF3">
        <w:t>:</w:t>
      </w:r>
    </w:p>
    <w:p w14:paraId="5F1A07AA" w14:textId="77777777" w:rsidR="004C5000" w:rsidRPr="00026FF3" w:rsidRDefault="004C5000" w:rsidP="004C5000">
      <w:pPr>
        <w:pStyle w:val="PoisonsStandardScheduleEntryParagraph"/>
      </w:pPr>
      <w:r w:rsidRPr="00026FF3">
        <w:tab/>
        <w:t>(a)</w:t>
      </w:r>
      <w:r w:rsidRPr="00026FF3">
        <w:tab/>
        <w:t xml:space="preserve">when included in </w:t>
      </w:r>
      <w:r w:rsidR="001F6281" w:rsidRPr="00026FF3">
        <w:t>Schedule 4</w:t>
      </w:r>
      <w:r w:rsidRPr="00026FF3">
        <w:t>; or</w:t>
      </w:r>
    </w:p>
    <w:p w14:paraId="04A4F71A" w14:textId="77777777" w:rsidR="004C5000" w:rsidRPr="00026FF3" w:rsidRDefault="004C5000" w:rsidP="004C5000">
      <w:pPr>
        <w:pStyle w:val="PoisonsStandardScheduleEntryParagraph"/>
      </w:pPr>
      <w:r w:rsidRPr="00026FF3">
        <w:tab/>
        <w:t>(b)</w:t>
      </w:r>
      <w:r w:rsidRPr="00026FF3">
        <w:tab/>
        <w:t>in preparations containing 500 micrograms or less of folic acid per recommended daily dose.</w:t>
      </w:r>
    </w:p>
    <w:p w14:paraId="47A85AF7" w14:textId="77777777" w:rsidR="004C5000" w:rsidRPr="00026FF3" w:rsidRDefault="004C5000" w:rsidP="004C5000">
      <w:pPr>
        <w:pStyle w:val="PoisonsStandardScheduleEntry"/>
      </w:pPr>
      <w:r w:rsidRPr="00026FF3">
        <w:t xml:space="preserve">FOLINIC ACID for human therapeutic use </w:t>
      </w:r>
      <w:r w:rsidRPr="00026FF3">
        <w:rPr>
          <w:b/>
        </w:rPr>
        <w:t>except</w:t>
      </w:r>
      <w:r w:rsidRPr="00026FF3">
        <w:t>:</w:t>
      </w:r>
    </w:p>
    <w:p w14:paraId="20B68A40" w14:textId="77777777" w:rsidR="004C5000" w:rsidRPr="00026FF3" w:rsidRDefault="004C5000" w:rsidP="004C5000">
      <w:pPr>
        <w:pStyle w:val="PoisonsStandardScheduleEntryParagraph"/>
      </w:pPr>
      <w:r w:rsidRPr="00026FF3">
        <w:tab/>
        <w:t>(a)</w:t>
      </w:r>
      <w:r w:rsidRPr="00026FF3">
        <w:tab/>
        <w:t xml:space="preserve">when included in </w:t>
      </w:r>
      <w:r w:rsidR="001F6281" w:rsidRPr="00026FF3">
        <w:t>Schedule 4</w:t>
      </w:r>
      <w:r w:rsidRPr="00026FF3">
        <w:t>; or</w:t>
      </w:r>
    </w:p>
    <w:p w14:paraId="15E28EE5" w14:textId="77777777" w:rsidR="004C5000" w:rsidRPr="00026FF3" w:rsidRDefault="004C5000" w:rsidP="004C5000">
      <w:pPr>
        <w:pStyle w:val="PoisonsStandardScheduleEntryParagraph"/>
      </w:pPr>
      <w:r w:rsidRPr="00026FF3">
        <w:tab/>
        <w:t>(b)</w:t>
      </w:r>
      <w:r w:rsidRPr="00026FF3">
        <w:tab/>
        <w:t>in preparations containing 500 micrograms or less of folinic acid per recommended daily dose.</w:t>
      </w:r>
    </w:p>
    <w:p w14:paraId="2F90B245" w14:textId="77777777" w:rsidR="004C5000" w:rsidRPr="00026FF3" w:rsidRDefault="004C5000" w:rsidP="004C5000">
      <w:pPr>
        <w:pStyle w:val="PoisonsStandardScheduleEntry"/>
      </w:pPr>
      <w:r w:rsidRPr="00026FF3">
        <w:t xml:space="preserve">FORMALDEHYDE (excluding its derivatives) for human therapeutic use </w:t>
      </w:r>
      <w:r w:rsidRPr="00026FF3">
        <w:rPr>
          <w:b/>
        </w:rPr>
        <w:t>except</w:t>
      </w:r>
      <w:r w:rsidRPr="00026FF3">
        <w:t>:</w:t>
      </w:r>
    </w:p>
    <w:p w14:paraId="5D13DB0E" w14:textId="77777777" w:rsidR="004C5000" w:rsidRPr="00026FF3" w:rsidRDefault="004C5000" w:rsidP="004C5000">
      <w:pPr>
        <w:pStyle w:val="PoisonsStandardScheduleEntryParagraph"/>
      </w:pPr>
      <w:r w:rsidRPr="00026FF3">
        <w:tab/>
        <w:t>(a)</w:t>
      </w:r>
      <w:r w:rsidRPr="00026FF3">
        <w:tab/>
        <w:t>in oral hygiene preparations containing 0.1% or less of free formaldehyde; or</w:t>
      </w:r>
    </w:p>
    <w:p w14:paraId="5DC787B1" w14:textId="77777777" w:rsidR="004C5000" w:rsidRPr="00026FF3" w:rsidRDefault="004C5000" w:rsidP="004C5000">
      <w:pPr>
        <w:pStyle w:val="PoisonsStandardScheduleEntryParagraph"/>
      </w:pPr>
      <w:r w:rsidRPr="00026FF3">
        <w:tab/>
        <w:t>(b)</w:t>
      </w:r>
      <w:r w:rsidRPr="00026FF3">
        <w:tab/>
        <w:t>in other preparations containing 0.2% or less of free formaldehyde.</w:t>
      </w:r>
    </w:p>
    <w:p w14:paraId="4AAD88D0" w14:textId="77777777" w:rsidR="004C5000" w:rsidRPr="00026FF3" w:rsidRDefault="004C5000" w:rsidP="004C5000">
      <w:pPr>
        <w:pStyle w:val="PoisonsStandardScheduleEntry"/>
      </w:pPr>
      <w:r w:rsidRPr="00026FF3">
        <w:t>GELSEMIUM SEMPERVIRENS.</w:t>
      </w:r>
    </w:p>
    <w:p w14:paraId="7E666289" w14:textId="77777777" w:rsidR="004C5000" w:rsidRPr="00026FF3" w:rsidRDefault="004C5000" w:rsidP="004C5000">
      <w:pPr>
        <w:pStyle w:val="PoisonsStandardScheduleEntry"/>
      </w:pPr>
      <w:r w:rsidRPr="00026FF3">
        <w:t>GLUTARAL for human therapeutic use.</w:t>
      </w:r>
    </w:p>
    <w:p w14:paraId="38DF0CD8" w14:textId="77777777" w:rsidR="004C5000" w:rsidRPr="00026FF3" w:rsidRDefault="004C5000" w:rsidP="004C5000">
      <w:pPr>
        <w:pStyle w:val="PoisonsStandardScheduleEntry"/>
      </w:pPr>
      <w:r w:rsidRPr="00026FF3">
        <w:t>GUAIFENESIN in a modified release dosage form of 1200 mg or less of guaifenesin with a recommended daily dose of 2400 mg or less when not labelled for the treatment of children under 12 years of age.</w:t>
      </w:r>
    </w:p>
    <w:p w14:paraId="5FFC83AC" w14:textId="77777777" w:rsidR="004C5000" w:rsidRPr="00026FF3" w:rsidRDefault="004C5000" w:rsidP="004C5000">
      <w:pPr>
        <w:pStyle w:val="PoisonsStandardScheduleEntry"/>
      </w:pPr>
      <w:r w:rsidRPr="00026FF3">
        <w:t xml:space="preserve">HEXACHLOROPHENE in preparations for human use containing 3% or less of hexachlorophene </w:t>
      </w:r>
      <w:r w:rsidRPr="00026FF3">
        <w:rPr>
          <w:b/>
        </w:rPr>
        <w:t>except</w:t>
      </w:r>
      <w:r w:rsidRPr="00026FF3">
        <w:t>:</w:t>
      </w:r>
    </w:p>
    <w:p w14:paraId="75544914" w14:textId="77777777" w:rsidR="004C5000" w:rsidRPr="00026FF3" w:rsidRDefault="004C5000" w:rsidP="004C5000">
      <w:pPr>
        <w:pStyle w:val="PoisonsStandardScheduleEntryParagraph"/>
      </w:pPr>
      <w:r w:rsidRPr="00026FF3">
        <w:tab/>
        <w:t>(a)</w:t>
      </w:r>
      <w:r w:rsidRPr="00026FF3">
        <w:tab/>
        <w:t xml:space="preserve">in preparations for use on infants, as specified in </w:t>
      </w:r>
      <w:r w:rsidR="001F6281" w:rsidRPr="00026FF3">
        <w:t>Schedule 4</w:t>
      </w:r>
      <w:r w:rsidRPr="00026FF3">
        <w:t>; or</w:t>
      </w:r>
    </w:p>
    <w:p w14:paraId="3D847E2D" w14:textId="77777777" w:rsidR="004C5000" w:rsidRPr="00026FF3" w:rsidRDefault="004C5000" w:rsidP="004C5000">
      <w:pPr>
        <w:pStyle w:val="PoisonsStandardScheduleEntryParagraph"/>
      </w:pPr>
      <w:r w:rsidRPr="00026FF3">
        <w:tab/>
        <w:t>(b)</w:t>
      </w:r>
      <w:r w:rsidRPr="00026FF3">
        <w:tab/>
        <w:t xml:space="preserve">in preparations for cosmetic use, as specified in </w:t>
      </w:r>
      <w:r w:rsidR="001F6281" w:rsidRPr="00026FF3">
        <w:t>Schedule 6</w:t>
      </w:r>
      <w:r w:rsidRPr="00026FF3">
        <w:t>; or</w:t>
      </w:r>
    </w:p>
    <w:p w14:paraId="1EE94C35" w14:textId="77777777" w:rsidR="004C5000" w:rsidRPr="00026FF3" w:rsidRDefault="004C5000" w:rsidP="004C5000">
      <w:pPr>
        <w:pStyle w:val="PoisonsStandardScheduleEntryParagraph"/>
      </w:pPr>
      <w:r w:rsidRPr="00026FF3">
        <w:tab/>
        <w:t>(c)</w:t>
      </w:r>
      <w:r w:rsidRPr="00026FF3">
        <w:tab/>
        <w:t>in other preparations containing 0.75% or less of hexachlorophene.</w:t>
      </w:r>
    </w:p>
    <w:p w14:paraId="771D4825" w14:textId="77777777" w:rsidR="004C5000" w:rsidRPr="00026FF3" w:rsidRDefault="004C5000" w:rsidP="004C5000">
      <w:pPr>
        <w:pStyle w:val="PoisonsStandardScheduleEntry"/>
      </w:pPr>
      <w:r w:rsidRPr="00026FF3">
        <w:t>HYDROCORTISONE and HYDROCORTISONE ACETATE, but excluding other salts and derivatives, in preparations for human therapeutic use:</w:t>
      </w:r>
    </w:p>
    <w:p w14:paraId="3965AACE" w14:textId="77777777" w:rsidR="004C5000" w:rsidRPr="00026FF3" w:rsidRDefault="004C5000" w:rsidP="004C5000">
      <w:pPr>
        <w:pStyle w:val="PoisonsStandardScheduleEntryParagraph"/>
      </w:pPr>
      <w:r w:rsidRPr="00026FF3">
        <w:tab/>
        <w:t>(a)</w:t>
      </w:r>
      <w:r w:rsidRPr="00026FF3">
        <w:tab/>
        <w:t>for dermal use in preparations containing 0.5% or less of hydrocortisone, in packs containing 30 g or less of such preparations, containing no other therapeutically active constituent other than an antifungal substance; or</w:t>
      </w:r>
    </w:p>
    <w:p w14:paraId="0C5661F4" w14:textId="77777777" w:rsidR="004C5000" w:rsidRPr="00026FF3" w:rsidRDefault="004C5000" w:rsidP="004C5000">
      <w:pPr>
        <w:pStyle w:val="PoisonsStandardScheduleEntryParagraph"/>
      </w:pPr>
      <w:r w:rsidRPr="00026FF3">
        <w:tab/>
        <w:t>(b)</w:t>
      </w:r>
      <w:r w:rsidRPr="00026FF3">
        <w:tab/>
        <w:t>for dermal use in preparations containing 1% or less of hydrocortisone, in packs containing 15 g or less of such preparations, containing an antifungal substance and no other therapeutically active constituent:</w:t>
      </w:r>
    </w:p>
    <w:p w14:paraId="68F87B32"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for the treatment of tinea (tinea pedis, tinea cruris, tinea corporis) and other fungal skin infections; and</w:t>
      </w:r>
    </w:p>
    <w:p w14:paraId="1F9B17CA"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not labelled for the treatment of children under 12 years of age; or</w:t>
      </w:r>
    </w:p>
    <w:p w14:paraId="1BEC6612" w14:textId="77777777" w:rsidR="004C5000" w:rsidRPr="00026FF3" w:rsidRDefault="004C5000" w:rsidP="004C5000">
      <w:pPr>
        <w:pStyle w:val="PoisonsStandardScheduleEntryParagraph"/>
      </w:pPr>
      <w:r w:rsidRPr="00026FF3">
        <w:tab/>
        <w:t>(c)</w:t>
      </w:r>
      <w:r w:rsidRPr="00026FF3">
        <w:tab/>
        <w:t xml:space="preserve">for rectal use in preparations containing 0.5% or less of hydrocortisone, when combined with a local anaesthetic substance but no other therapeutically active constituent </w:t>
      </w:r>
      <w:r w:rsidRPr="00026FF3">
        <w:rPr>
          <w:b/>
        </w:rPr>
        <w:t>except</w:t>
      </w:r>
      <w:r w:rsidRPr="00026FF3">
        <w:t xml:space="preserve"> unscheduled astringents:</w:t>
      </w:r>
    </w:p>
    <w:p w14:paraId="5714712B"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in undivided preparations in packs of 35 g or less; or</w:t>
      </w:r>
    </w:p>
    <w:p w14:paraId="4646540A"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packs containing 12 or less suppositories.</w:t>
      </w:r>
    </w:p>
    <w:p w14:paraId="1312E02C" w14:textId="77777777" w:rsidR="004C5000" w:rsidRPr="00026FF3" w:rsidRDefault="004C5000" w:rsidP="004C5000">
      <w:pPr>
        <w:pStyle w:val="PoisonsStandardScheduleEntry"/>
      </w:pPr>
      <w:r w:rsidRPr="00026FF3">
        <w:t xml:space="preserve">HYDROQUINONE (excluding monobenzone and alkyl ethers of hydroquinone included in </w:t>
      </w:r>
      <w:r w:rsidR="001F6281" w:rsidRPr="00026FF3">
        <w:t>Schedule 4</w:t>
      </w:r>
      <w:r w:rsidRPr="00026FF3">
        <w:t xml:space="preserve">) in preparations for human external therapeutic or cosmetic use containing 2% or less of hydroquinone </w:t>
      </w:r>
      <w:r w:rsidRPr="00026FF3">
        <w:rPr>
          <w:b/>
        </w:rPr>
        <w:t>except</w:t>
      </w:r>
      <w:r w:rsidRPr="00026FF3">
        <w:t xml:space="preserve">: </w:t>
      </w:r>
    </w:p>
    <w:p w14:paraId="562EB7F9" w14:textId="77777777" w:rsidR="004C5000" w:rsidRPr="00026FF3" w:rsidRDefault="004C5000" w:rsidP="004C5000">
      <w:pPr>
        <w:pStyle w:val="PoisonsStandardScheduleEntryParagraph"/>
      </w:pPr>
      <w:r w:rsidRPr="00026FF3">
        <w:tab/>
        <w:t>(a)</w:t>
      </w:r>
      <w:r w:rsidRPr="00026FF3">
        <w:tab/>
        <w:t>in hair preparations containing 0.3% or less of hydroquinone; or</w:t>
      </w:r>
    </w:p>
    <w:p w14:paraId="5954A9F1" w14:textId="77777777" w:rsidR="004C5000" w:rsidRPr="00026FF3" w:rsidRDefault="004C5000" w:rsidP="004C5000">
      <w:pPr>
        <w:pStyle w:val="PoisonsStandardScheduleEntryParagraph"/>
      </w:pPr>
      <w:r w:rsidRPr="00026FF3">
        <w:tab/>
        <w:t>(b)</w:t>
      </w:r>
      <w:r w:rsidRPr="00026FF3">
        <w:tab/>
        <w:t>in cosmetic nail preparations containing 0.02% or less of hydroquinone.</w:t>
      </w:r>
    </w:p>
    <w:p w14:paraId="20085E44" w14:textId="77777777" w:rsidR="004C5000" w:rsidRPr="00026FF3" w:rsidRDefault="004C5000" w:rsidP="004C5000">
      <w:pPr>
        <w:pStyle w:val="PoisonsStandardScheduleEntry"/>
      </w:pPr>
      <w:r w:rsidRPr="00026FF3">
        <w:t>HYOSCINE:</w:t>
      </w:r>
    </w:p>
    <w:p w14:paraId="7C1516C3" w14:textId="77777777" w:rsidR="004C5000" w:rsidRPr="00026FF3" w:rsidRDefault="004C5000" w:rsidP="004C5000">
      <w:pPr>
        <w:pStyle w:val="PoisonsStandardScheduleEntryParagraph"/>
      </w:pPr>
      <w:r w:rsidRPr="00026FF3">
        <w:tab/>
        <w:t>(a)</w:t>
      </w:r>
      <w:r w:rsidRPr="00026FF3">
        <w:tab/>
        <w:t>for transdermal use in preparations containing 2 mg or less of total solanaceous alkaloids per dosage unit; or</w:t>
      </w:r>
    </w:p>
    <w:p w14:paraId="501742A8" w14:textId="77777777" w:rsidR="004C5000" w:rsidRPr="00026FF3" w:rsidRDefault="004C5000" w:rsidP="004C5000">
      <w:pPr>
        <w:pStyle w:val="PoisonsStandardScheduleEntryParagraph"/>
      </w:pPr>
      <w:r w:rsidRPr="00026FF3">
        <w:tab/>
        <w:t>(b)</w:t>
      </w:r>
      <w:r w:rsidRPr="00026FF3">
        <w:tab/>
        <w:t>for oral use:</w:t>
      </w:r>
    </w:p>
    <w:p w14:paraId="2764FEC6"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688EC04D"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divided preparations containing 0.3 mg or less of total solanaceous alkaloids per dosage unit when labelled with a recommended daily dose of 1.2 mg or less of total solanaceous alkaloids.</w:t>
      </w:r>
    </w:p>
    <w:p w14:paraId="47744A06" w14:textId="77777777" w:rsidR="004C5000" w:rsidRPr="00026FF3" w:rsidRDefault="004C5000" w:rsidP="004C5000">
      <w:pPr>
        <w:pStyle w:val="PoisonsStandardScheduleEntry"/>
      </w:pPr>
      <w:r w:rsidRPr="00026FF3">
        <w:t>HYOSCINE BUTYLBROMIDE as the only therapeutically active substance, in divided preparations for oral use, containing 20 mg or less of hyoscine butylbromide per dosage unit in a pack containing 200 mg or less of hyoscine butylbromide.</w:t>
      </w:r>
    </w:p>
    <w:p w14:paraId="5348B247" w14:textId="77777777" w:rsidR="004C5000" w:rsidRPr="00026FF3" w:rsidRDefault="004C5000" w:rsidP="004C5000">
      <w:pPr>
        <w:pStyle w:val="PoisonsStandardScheduleEntry"/>
      </w:pPr>
      <w:r w:rsidRPr="00026FF3">
        <w:t>HYOSCYAMINE:</w:t>
      </w:r>
    </w:p>
    <w:p w14:paraId="26EC2F6D" w14:textId="77777777" w:rsidR="004C5000" w:rsidRPr="00026FF3" w:rsidRDefault="004C5000" w:rsidP="004C5000">
      <w:pPr>
        <w:pStyle w:val="PoisonsStandardScheduleEntryParagraph"/>
      </w:pPr>
      <w:r w:rsidRPr="00026FF3">
        <w:tab/>
        <w:t>(a)</w:t>
      </w:r>
      <w:r w:rsidRPr="00026FF3">
        <w:tab/>
        <w:t>for external use in preparations containing 0.03% or less of total solanaceous alkaloids; or</w:t>
      </w:r>
    </w:p>
    <w:p w14:paraId="4DE43613" w14:textId="77777777" w:rsidR="004C5000" w:rsidRPr="00026FF3" w:rsidRDefault="004C5000" w:rsidP="004C5000">
      <w:pPr>
        <w:pStyle w:val="PoisonsStandardScheduleEntryParagraph"/>
      </w:pPr>
      <w:r w:rsidRPr="00026FF3">
        <w:tab/>
        <w:t>(b)</w:t>
      </w:r>
      <w:r w:rsidRPr="00026FF3">
        <w:tab/>
        <w:t>for oral use:</w:t>
      </w:r>
    </w:p>
    <w:p w14:paraId="46FB49B3"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314726DA"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divided preparations containing 0.3 mg or less of total solanaceous alkaloids per dosage unit when labelled with a recommended daily dose of 1.2 mg or less total solanaceous alkaloids.</w:t>
      </w:r>
    </w:p>
    <w:p w14:paraId="11AA5656" w14:textId="77777777" w:rsidR="004C5000" w:rsidRPr="00026FF3" w:rsidRDefault="004C5000" w:rsidP="004C5000">
      <w:pPr>
        <w:pStyle w:val="PoisonsStandardScheduleEntry"/>
      </w:pPr>
      <w:r w:rsidRPr="00026FF3">
        <w:t>HYOSCYAMUS NIGER for oral use:</w:t>
      </w:r>
    </w:p>
    <w:p w14:paraId="4EBECC40" w14:textId="77777777" w:rsidR="004C5000" w:rsidRPr="00026FF3" w:rsidRDefault="004C5000" w:rsidP="004C5000">
      <w:pPr>
        <w:pStyle w:val="PoisonsStandardScheduleEntryParagraph"/>
      </w:pPr>
      <w:r w:rsidRPr="00026FF3">
        <w:tab/>
        <w:t>(a)</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08AE9722" w14:textId="77777777" w:rsidR="004C5000" w:rsidRPr="00026FF3" w:rsidRDefault="004C5000" w:rsidP="004C5000">
      <w:pPr>
        <w:pStyle w:val="PoisonsStandardScheduleEntryParagraph"/>
      </w:pPr>
      <w:r w:rsidRPr="00026FF3">
        <w:tab/>
        <w:t>(b)</w:t>
      </w:r>
      <w:r w:rsidRPr="00026FF3">
        <w:tab/>
        <w:t>in divided preparations containing 0.3 mg of total solanaceous alkaloids or less per dosage unit when labelled with a recommended daily dose of 1.2 mg or less of total solanaceous alkaloids;</w:t>
      </w:r>
    </w:p>
    <w:p w14:paraId="2CE8ABB3" w14:textId="77777777" w:rsidR="004C5000" w:rsidRPr="00026FF3" w:rsidRDefault="004C5000" w:rsidP="00F73E86">
      <w:pPr>
        <w:pStyle w:val="PoisonsStandardScheduleEntryCaveat"/>
      </w:pPr>
      <w:r w:rsidRPr="00026FF3">
        <w:tab/>
        <w:t xml:space="preserve">except </w:t>
      </w:r>
      <w:r w:rsidRPr="00026FF3">
        <w:rPr>
          <w:b w:val="0"/>
          <w:bCs/>
        </w:rPr>
        <w:t>in a pack containing 0.03 mg or less of total solanaceous alkaloids.</w:t>
      </w:r>
    </w:p>
    <w:p w14:paraId="750FBC47" w14:textId="327EB42A" w:rsidR="004C5000" w:rsidRPr="00026FF3" w:rsidRDefault="004C5000" w:rsidP="004C5000">
      <w:pPr>
        <w:pStyle w:val="PoisonsStandardScheduleEntry"/>
      </w:pPr>
      <w:r w:rsidRPr="00026FF3">
        <w:t xml:space="preserve">IBUPROFEN in preparations for oral use </w:t>
      </w:r>
      <w:r w:rsidR="008B22FC">
        <w:t>that are</w:t>
      </w:r>
      <w:r w:rsidR="008B22FC" w:rsidRPr="00026FF3">
        <w:t xml:space="preserve"> </w:t>
      </w:r>
      <w:r w:rsidRPr="00026FF3">
        <w:t>labelled with a recommended daily dose of 1200 mg or less of ibuprofen</w:t>
      </w:r>
      <w:r w:rsidR="008B22FC">
        <w:t>, when</w:t>
      </w:r>
      <w:r w:rsidRPr="00026FF3">
        <w:t>:</w:t>
      </w:r>
    </w:p>
    <w:p w14:paraId="77B6F038" w14:textId="41D28221" w:rsidR="004C5000" w:rsidRPr="00026FF3" w:rsidRDefault="004C5000" w:rsidP="004C5000">
      <w:pPr>
        <w:pStyle w:val="PoisonsStandardScheduleEntryParagraph"/>
      </w:pPr>
      <w:r w:rsidRPr="00026FF3">
        <w:tab/>
        <w:t>(a)</w:t>
      </w:r>
      <w:r w:rsidRPr="00026FF3">
        <w:tab/>
        <w:t xml:space="preserve">in liquid preparations </w:t>
      </w:r>
      <w:r w:rsidR="008B22FC">
        <w:t>that are</w:t>
      </w:r>
      <w:r w:rsidR="008B22FC" w:rsidRPr="00026FF3">
        <w:t xml:space="preserve"> </w:t>
      </w:r>
      <w:r w:rsidRPr="00026FF3">
        <w:t>sold in the manufacturer’s original pack containing 8 g or less of ibuprofen; or</w:t>
      </w:r>
    </w:p>
    <w:p w14:paraId="402A7B12" w14:textId="24CAEEDA" w:rsidR="004C5000" w:rsidRPr="00026FF3" w:rsidRDefault="004C5000" w:rsidP="004C5000">
      <w:pPr>
        <w:pStyle w:val="PoisonsStandardScheduleEntryParagraph"/>
      </w:pPr>
      <w:r w:rsidRPr="00026FF3">
        <w:tab/>
        <w:t>(b)</w:t>
      </w:r>
      <w:r w:rsidRPr="00026FF3">
        <w:tab/>
        <w:t xml:space="preserve">in divided </w:t>
      </w:r>
      <w:r w:rsidR="00171528">
        <w:t xml:space="preserve">immediate release </w:t>
      </w:r>
      <w:r w:rsidRPr="00026FF3">
        <w:t>preparations</w:t>
      </w:r>
      <w:r w:rsidR="00171528">
        <w:t>:</w:t>
      </w:r>
      <w:r w:rsidRPr="00026FF3">
        <w:t xml:space="preserve"> </w:t>
      </w:r>
    </w:p>
    <w:p w14:paraId="38C03C94" w14:textId="1839ED53" w:rsidR="004C5000" w:rsidRPr="00026FF3" w:rsidRDefault="004C5000" w:rsidP="004C5000">
      <w:pPr>
        <w:pStyle w:val="paragraphsub"/>
        <w:tabs>
          <w:tab w:val="clear" w:pos="1985"/>
          <w:tab w:val="right" w:pos="1276"/>
        </w:tabs>
        <w:spacing w:before="120"/>
        <w:ind w:left="1418" w:hanging="1418"/>
      </w:pPr>
      <w:r w:rsidRPr="00026FF3">
        <w:tab/>
        <w:t>(i)</w:t>
      </w:r>
      <w:r w:rsidRPr="00026FF3">
        <w:tab/>
      </w:r>
      <w:r w:rsidR="00171528">
        <w:t>each containing 400 mg or less of ibuprofen in a primary pack containing not more than 12 dosage units</w:t>
      </w:r>
      <w:r w:rsidRPr="00026FF3">
        <w:t>; and</w:t>
      </w:r>
    </w:p>
    <w:p w14:paraId="16405850" w14:textId="2603A6E6" w:rsidR="004C5000" w:rsidRPr="00026FF3" w:rsidRDefault="004C5000" w:rsidP="003667A7">
      <w:pPr>
        <w:pStyle w:val="paragraphsub"/>
        <w:tabs>
          <w:tab w:val="clear" w:pos="1985"/>
          <w:tab w:val="right" w:pos="1276"/>
        </w:tabs>
        <w:spacing w:before="120"/>
        <w:ind w:left="0" w:firstLine="0"/>
      </w:pPr>
      <w:r w:rsidRPr="00026FF3">
        <w:tab/>
        <w:t>(ii)</w:t>
      </w:r>
      <w:r w:rsidRPr="00026FF3">
        <w:tab/>
      </w:r>
      <w:r w:rsidR="008B22FC">
        <w:t>that are</w:t>
      </w:r>
      <w:r w:rsidR="00171528">
        <w:t xml:space="preserve"> labelled not for the treatment of children under 12 years</w:t>
      </w:r>
      <w:r w:rsidRPr="00026FF3">
        <w:t xml:space="preserve">; </w:t>
      </w:r>
      <w:r w:rsidR="00171528">
        <w:t>or</w:t>
      </w:r>
    </w:p>
    <w:p w14:paraId="17FBF1AD" w14:textId="6F7DD961" w:rsidR="00045A4C" w:rsidRDefault="004C5000">
      <w:pPr>
        <w:pStyle w:val="PoisonsStandardScheduleEntryParagraph"/>
      </w:pPr>
      <w:r w:rsidRPr="00026FF3">
        <w:tab/>
      </w:r>
      <w:bookmarkStart w:id="219" w:name="_Hlk122529129"/>
      <w:r w:rsidRPr="00026FF3">
        <w:t>(c)</w:t>
      </w:r>
      <w:r w:rsidRPr="00026FF3">
        <w:tab/>
        <w:t xml:space="preserve">in divided preparations, each containing </w:t>
      </w:r>
      <w:r w:rsidR="00171528">
        <w:t>2</w:t>
      </w:r>
      <w:r w:rsidRPr="00026FF3">
        <w:t>00 mg or less of ibuprofen</w:t>
      </w:r>
      <w:r w:rsidR="00171528">
        <w:t>,</w:t>
      </w:r>
      <w:r w:rsidRPr="00026FF3">
        <w:t xml:space="preserve"> in </w:t>
      </w:r>
      <w:r w:rsidR="00171528">
        <w:t xml:space="preserve">packs of not more than 100 dosage units </w:t>
      </w:r>
      <w:r w:rsidR="00171528">
        <w:rPr>
          <w:b/>
          <w:bCs/>
        </w:rPr>
        <w:t>except</w:t>
      </w:r>
      <w:r w:rsidR="00171528">
        <w:t xml:space="preserve"> when</w:t>
      </w:r>
      <w:bookmarkEnd w:id="219"/>
      <w:r w:rsidR="00171528">
        <w:t>:</w:t>
      </w:r>
    </w:p>
    <w:p w14:paraId="14CFFC0C" w14:textId="0EAC0286" w:rsidR="00045A4C" w:rsidRDefault="00171528" w:rsidP="00045A4C">
      <w:pPr>
        <w:pStyle w:val="paragraphsub"/>
        <w:tabs>
          <w:tab w:val="clear" w:pos="1985"/>
          <w:tab w:val="right" w:pos="1276"/>
        </w:tabs>
        <w:spacing w:before="120"/>
        <w:ind w:left="1418" w:hanging="1418"/>
      </w:pPr>
      <w:r>
        <w:tab/>
      </w:r>
      <w:r w:rsidR="00045A4C">
        <w:t>(i)</w:t>
      </w:r>
      <w:r w:rsidR="00045A4C">
        <w:tab/>
        <w:t xml:space="preserve">ibuprofen is the only therapeutically active constituent, other than phenylephrine or </w:t>
      </w:r>
      <w:r w:rsidR="008B22FC">
        <w:t xml:space="preserve">when combined with </w:t>
      </w:r>
      <w:r w:rsidR="00045A4C">
        <w:t>an effervescent agent; and</w:t>
      </w:r>
    </w:p>
    <w:p w14:paraId="0A050CBD" w14:textId="77777777" w:rsidR="00045A4C" w:rsidRDefault="00045A4C" w:rsidP="00045A4C">
      <w:pPr>
        <w:pStyle w:val="paragraphsub"/>
        <w:tabs>
          <w:tab w:val="clear" w:pos="1985"/>
          <w:tab w:val="right" w:pos="1276"/>
        </w:tabs>
        <w:spacing w:before="120"/>
        <w:ind w:left="1418" w:hanging="1418"/>
      </w:pPr>
      <w:r>
        <w:tab/>
        <w:t>(ii)</w:t>
      </w:r>
      <w:r>
        <w:tab/>
        <w:t>packed in blister or strip packaging or in a container with a child-resistant closure; and</w:t>
      </w:r>
    </w:p>
    <w:p w14:paraId="7EC660DC" w14:textId="77777777" w:rsidR="00045A4C" w:rsidRDefault="00045A4C" w:rsidP="00045A4C">
      <w:pPr>
        <w:pStyle w:val="paragraphsub"/>
        <w:tabs>
          <w:tab w:val="clear" w:pos="1985"/>
          <w:tab w:val="right" w:pos="1276"/>
        </w:tabs>
        <w:spacing w:before="120"/>
        <w:ind w:left="1418" w:hanging="1418"/>
      </w:pPr>
      <w:r>
        <w:tab/>
        <w:t>(iii)</w:t>
      </w:r>
      <w:r>
        <w:tab/>
        <w:t>in a primary pack containing not more than 25 dosage units; and</w:t>
      </w:r>
    </w:p>
    <w:p w14:paraId="1B7ECC96" w14:textId="77777777" w:rsidR="00045A4C" w:rsidRDefault="00045A4C" w:rsidP="00045A4C">
      <w:pPr>
        <w:pStyle w:val="paragraphsub"/>
        <w:tabs>
          <w:tab w:val="clear" w:pos="1985"/>
          <w:tab w:val="right" w:pos="1276"/>
        </w:tabs>
        <w:spacing w:before="120"/>
        <w:ind w:left="1418" w:hanging="1418"/>
      </w:pPr>
      <w:r>
        <w:tab/>
        <w:t>(iv)</w:t>
      </w:r>
      <w:r>
        <w:tab/>
        <w:t>compliant with the requirements of the required advisory statements for medicine labels; and</w:t>
      </w:r>
    </w:p>
    <w:p w14:paraId="6A7B6949" w14:textId="14B131B7" w:rsidR="00045A4C" w:rsidRDefault="00045A4C" w:rsidP="00045A4C">
      <w:pPr>
        <w:pStyle w:val="paragraphsub"/>
        <w:tabs>
          <w:tab w:val="clear" w:pos="1985"/>
          <w:tab w:val="right" w:pos="1276"/>
        </w:tabs>
        <w:spacing w:before="120"/>
        <w:ind w:left="1418" w:hanging="1418"/>
      </w:pPr>
      <w:r>
        <w:tab/>
        <w:t>(v)</w:t>
      </w:r>
      <w:r>
        <w:tab/>
        <w:t>not labelled for the treatment of children 6 years or under; and</w:t>
      </w:r>
    </w:p>
    <w:p w14:paraId="0A6C75BF" w14:textId="61DEF3C8" w:rsidR="00171528" w:rsidRPr="00026FF3" w:rsidRDefault="00045A4C" w:rsidP="003667A7">
      <w:pPr>
        <w:pStyle w:val="paragraphsub"/>
        <w:tabs>
          <w:tab w:val="clear" w:pos="1985"/>
          <w:tab w:val="right" w:pos="1276"/>
        </w:tabs>
        <w:spacing w:before="120"/>
        <w:ind w:left="1418" w:hanging="1418"/>
      </w:pPr>
      <w:r>
        <w:tab/>
        <w:t>(vi)</w:t>
      </w:r>
      <w:r>
        <w:tab/>
      </w:r>
      <w:r w:rsidR="008B22FC">
        <w:t>if</w:t>
      </w:r>
      <w:r>
        <w:t xml:space="preserve"> combined with phenylephrine—not labelled for the treatment of children under 12 years.</w:t>
      </w:r>
    </w:p>
    <w:p w14:paraId="3E8889E0" w14:textId="77777777" w:rsidR="004C5000" w:rsidRPr="00026FF3" w:rsidRDefault="004C5000" w:rsidP="004C5000">
      <w:pPr>
        <w:pStyle w:val="PoisonsStandardScheduleEntry"/>
      </w:pPr>
      <w:r w:rsidRPr="00026FF3">
        <w:t>INDANAZOLINE.</w:t>
      </w:r>
    </w:p>
    <w:p w14:paraId="171E24FA" w14:textId="77777777" w:rsidR="004C5000" w:rsidRPr="00026FF3" w:rsidRDefault="004C5000" w:rsidP="004C5000">
      <w:pPr>
        <w:pStyle w:val="PoisonsStandardScheduleEntry"/>
      </w:pPr>
      <w:r w:rsidRPr="00026FF3">
        <w:t>INDOMETACIN in preparations for external use containing 1% or less of indometacin.</w:t>
      </w:r>
    </w:p>
    <w:p w14:paraId="7A7D530C" w14:textId="77777777" w:rsidR="004C5000" w:rsidRPr="00026FF3" w:rsidRDefault="004C5000" w:rsidP="004C5000">
      <w:pPr>
        <w:pStyle w:val="PoisonsStandardScheduleEntry"/>
      </w:pPr>
      <w:r w:rsidRPr="00026FF3">
        <w:t>IODINE:</w:t>
      </w:r>
    </w:p>
    <w:p w14:paraId="34E7F775" w14:textId="77777777" w:rsidR="004C5000" w:rsidRPr="00026FF3" w:rsidRDefault="004C5000" w:rsidP="004C5000">
      <w:pPr>
        <w:pStyle w:val="PoisonsStandardScheduleEntryParagraph"/>
      </w:pPr>
      <w:r w:rsidRPr="00026FF3">
        <w:tab/>
        <w:t>(a)</w:t>
      </w:r>
      <w:r w:rsidRPr="00026FF3">
        <w:tab/>
        <w:t>in preparations for human internal therapeutic use containing 300 micrograms or more of iodine per recommended daily dose; or</w:t>
      </w:r>
    </w:p>
    <w:p w14:paraId="420D2656" w14:textId="77777777" w:rsidR="004C5000" w:rsidRPr="00026FF3" w:rsidRDefault="004C5000" w:rsidP="004C5000">
      <w:pPr>
        <w:pStyle w:val="PoisonsStandardScheduleEntryParagraph"/>
      </w:pPr>
      <w:r w:rsidRPr="00026FF3">
        <w:tab/>
        <w:t>(b)</w:t>
      </w:r>
      <w:r w:rsidRPr="00026FF3">
        <w:tab/>
        <w:t>in preparations for human external therapeutic use containing more than 2.5% of available iodine (excluding salts, derivatives or iodophors);</w:t>
      </w:r>
    </w:p>
    <w:p w14:paraId="0D847B20" w14:textId="77777777" w:rsidR="004C5000" w:rsidRPr="00026FF3" w:rsidRDefault="004C5000" w:rsidP="004C5000">
      <w:pPr>
        <w:pStyle w:val="PoisonsStandardScheduleEntryCaveat"/>
        <w:ind w:left="567" w:hanging="567"/>
      </w:pPr>
      <w:r w:rsidRPr="00026FF3">
        <w:tab/>
        <w:t xml:space="preserve">except </w:t>
      </w:r>
      <w:r w:rsidRPr="00026FF3">
        <w:rPr>
          <w:b w:val="0"/>
          <w:bCs/>
        </w:rPr>
        <w:t>in oral preparations for use in prophylaxis and treatment in the event of radioactive iodine exposure under an emergency plan approved by an appropriate authority.</w:t>
      </w:r>
    </w:p>
    <w:p w14:paraId="2E7431D9" w14:textId="77777777" w:rsidR="004C5000" w:rsidRPr="00026FF3" w:rsidRDefault="004C5000" w:rsidP="004C5000">
      <w:pPr>
        <w:pStyle w:val="PoisonsStandardScheduleEntry"/>
      </w:pPr>
      <w:r w:rsidRPr="00026FF3">
        <w:t>IPRATROPIUM in preparations for nasal use.</w:t>
      </w:r>
    </w:p>
    <w:p w14:paraId="3AA926A7" w14:textId="77777777" w:rsidR="004C5000" w:rsidRPr="00026FF3" w:rsidRDefault="004C5000" w:rsidP="004C5000">
      <w:pPr>
        <w:pStyle w:val="PoisonsStandardScheduleEntry"/>
      </w:pPr>
      <w:r w:rsidRPr="00026FF3">
        <w:t xml:space="preserve">IRON COMPOUNDS (excluding iron oxides when present as an excipient, in divided preparations containing 10 mg or less of total iron oxides per dosage unit or in undivided preparations containing 1% or less of total iron oxides) for human internal use </w:t>
      </w:r>
      <w:r w:rsidRPr="00026FF3">
        <w:rPr>
          <w:b/>
        </w:rPr>
        <w:t>except</w:t>
      </w:r>
      <w:r w:rsidRPr="00026FF3">
        <w:t>:</w:t>
      </w:r>
    </w:p>
    <w:p w14:paraId="063C9FD3" w14:textId="77777777" w:rsidR="004C5000" w:rsidRPr="00026FF3" w:rsidRDefault="004C5000" w:rsidP="004C5000">
      <w:pPr>
        <w:pStyle w:val="PoisonsStandardScheduleEntryParagraph"/>
      </w:pPr>
      <w:r w:rsidRPr="00026FF3">
        <w:tab/>
        <w:t>(a)</w:t>
      </w:r>
      <w:r w:rsidRPr="00026FF3">
        <w:tab/>
        <w:t xml:space="preserve">when included in </w:t>
      </w:r>
      <w:r w:rsidR="001F6281" w:rsidRPr="00026FF3">
        <w:t>Schedule 4</w:t>
      </w:r>
      <w:r w:rsidRPr="00026FF3">
        <w:t>; or</w:t>
      </w:r>
    </w:p>
    <w:p w14:paraId="5ECC1C3F" w14:textId="77777777" w:rsidR="004C5000" w:rsidRPr="00026FF3" w:rsidRDefault="004C5000" w:rsidP="004C5000">
      <w:pPr>
        <w:pStyle w:val="PoisonsStandardScheduleEntryParagraph"/>
      </w:pPr>
      <w:r w:rsidRPr="00026FF3">
        <w:tab/>
        <w:t>(b)</w:t>
      </w:r>
      <w:r w:rsidRPr="00026FF3">
        <w:tab/>
        <w:t>when labelled with a recommended daily dose of 24 mg or less of iron:</w:t>
      </w:r>
    </w:p>
    <w:p w14:paraId="57647860"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in undivided preparations supplied in packs each containing 750 mg or less of iron; or</w:t>
      </w:r>
    </w:p>
    <w:p w14:paraId="446ACC66"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divided preparations:</w:t>
      </w:r>
    </w:p>
    <w:p w14:paraId="50303082" w14:textId="77777777" w:rsidR="004C5000" w:rsidRPr="00026FF3" w:rsidRDefault="004C5000" w:rsidP="004C5000">
      <w:pPr>
        <w:pStyle w:val="paragraphsub-sub"/>
        <w:tabs>
          <w:tab w:val="clear" w:pos="2722"/>
          <w:tab w:val="right" w:pos="1701"/>
        </w:tabs>
        <w:spacing w:before="120"/>
        <w:ind w:left="1843" w:hanging="1843"/>
      </w:pPr>
      <w:r w:rsidRPr="00026FF3">
        <w:tab/>
        <w:t>(A)</w:t>
      </w:r>
      <w:r w:rsidRPr="00026FF3">
        <w:tab/>
        <w:t>containing more than 5 mg of iron per dosage unit in packs each containing 750 mg or less of iron; or</w:t>
      </w:r>
    </w:p>
    <w:p w14:paraId="63C1C1B1" w14:textId="77777777" w:rsidR="004C5000" w:rsidRPr="00026FF3" w:rsidRDefault="004C5000" w:rsidP="004C5000">
      <w:pPr>
        <w:pStyle w:val="paragraphsub-sub"/>
        <w:tabs>
          <w:tab w:val="clear" w:pos="2722"/>
          <w:tab w:val="right" w:pos="1701"/>
        </w:tabs>
        <w:spacing w:before="120"/>
        <w:ind w:left="1843" w:hanging="1843"/>
      </w:pPr>
      <w:r w:rsidRPr="00026FF3">
        <w:tab/>
        <w:t>(B)</w:t>
      </w:r>
      <w:r w:rsidRPr="00026FF3">
        <w:tab/>
        <w:t>containing 5 mg or less of iron per dosage unit.</w:t>
      </w:r>
    </w:p>
    <w:p w14:paraId="1B3094AB" w14:textId="77777777" w:rsidR="004C5000" w:rsidRPr="00026FF3" w:rsidRDefault="004C5000" w:rsidP="004C5000">
      <w:pPr>
        <w:pStyle w:val="PoisonsStandardScheduleEntry"/>
      </w:pPr>
      <w:r w:rsidRPr="00026FF3">
        <w:t>ISOCONAZOLE for human use in dermal preparations.</w:t>
      </w:r>
    </w:p>
    <w:p w14:paraId="31C43725" w14:textId="77777777" w:rsidR="004C5000" w:rsidRPr="00026FF3" w:rsidRDefault="004C5000" w:rsidP="004C5000">
      <w:pPr>
        <w:pStyle w:val="PoisonsStandardScheduleEntry"/>
      </w:pPr>
      <w:r w:rsidRPr="00026FF3">
        <w:t>ISOPROPAMIDE in preparations for dermal use containing 2% or less of isopropamide.</w:t>
      </w:r>
    </w:p>
    <w:p w14:paraId="4F8443CF" w14:textId="77777777" w:rsidR="004C5000" w:rsidRPr="00026FF3" w:rsidRDefault="004C5000" w:rsidP="004C5000">
      <w:pPr>
        <w:pStyle w:val="PoisonsStandardScheduleEntry"/>
      </w:pPr>
      <w:r w:rsidRPr="00026FF3">
        <w:t xml:space="preserve">KETOCONAZOLE in preparations for dermal use </w:t>
      </w:r>
      <w:r w:rsidRPr="00026FF3">
        <w:rPr>
          <w:b/>
        </w:rPr>
        <w:t>except</w:t>
      </w:r>
      <w:r w:rsidRPr="00026FF3">
        <w:t>:</w:t>
      </w:r>
    </w:p>
    <w:p w14:paraId="202A2CF9" w14:textId="77777777" w:rsidR="004C5000" w:rsidRPr="00026FF3" w:rsidRDefault="004C5000" w:rsidP="004C5000">
      <w:pPr>
        <w:pStyle w:val="PoisonsStandardScheduleEntryParagraph"/>
      </w:pPr>
      <w:r w:rsidRPr="00026FF3">
        <w:tab/>
        <w:t>(a)</w:t>
      </w:r>
      <w:r w:rsidRPr="00026FF3">
        <w:tab/>
        <w:t>in preparations containing 1% or less of ketoconazole for the treatment of the scalp; or</w:t>
      </w:r>
    </w:p>
    <w:p w14:paraId="0D0C1EF5" w14:textId="77777777" w:rsidR="004C5000" w:rsidRPr="00026FF3" w:rsidRDefault="004C5000" w:rsidP="004C5000">
      <w:pPr>
        <w:pStyle w:val="PoisonsStandardScheduleEntryParagraph"/>
      </w:pPr>
      <w:r w:rsidRPr="00026FF3">
        <w:tab/>
        <w:t>(b)</w:t>
      </w:r>
      <w:r w:rsidRPr="00026FF3">
        <w:tab/>
        <w:t>in preparations for the treatment of tinea pedis.</w:t>
      </w:r>
    </w:p>
    <w:p w14:paraId="250C4FF5" w14:textId="77777777" w:rsidR="004C5000" w:rsidRPr="00026FF3" w:rsidRDefault="004C5000" w:rsidP="004C5000">
      <w:pPr>
        <w:pStyle w:val="PoisonsStandardScheduleEntry"/>
      </w:pPr>
      <w:r w:rsidRPr="00026FF3">
        <w:t>KETOTIFEN for ophthalmic use in preparations containing 0.025% or less of ketotifen.</w:t>
      </w:r>
    </w:p>
    <w:p w14:paraId="64643142" w14:textId="77777777" w:rsidR="004C5000" w:rsidRPr="00026FF3" w:rsidRDefault="004C5000" w:rsidP="004C5000">
      <w:pPr>
        <w:pStyle w:val="PoisonsStandardScheduleEntry"/>
      </w:pPr>
      <w:r w:rsidRPr="00026FF3">
        <w:t>LANSOPRAZOLE in oral preparations 15 mg or less of lansoprazole per dosage unit for the relief of heartburn and other symptoms of gastro</w:t>
      </w:r>
      <w:r w:rsidR="00026FF3">
        <w:noBreakHyphen/>
      </w:r>
      <w:r w:rsidRPr="00026FF3">
        <w:t>oesophageal reflux disease, in packs containing not more than 7 days’ supply.</w:t>
      </w:r>
    </w:p>
    <w:p w14:paraId="72C2A736" w14:textId="77777777" w:rsidR="004C5000" w:rsidRPr="00026FF3" w:rsidRDefault="004C5000" w:rsidP="004C5000">
      <w:pPr>
        <w:pStyle w:val="PoisonsStandardScheduleEntry"/>
      </w:pPr>
      <w:r w:rsidRPr="00026FF3">
        <w:t>LEVOCABASTINE in topical eye or nasal preparations.</w:t>
      </w:r>
    </w:p>
    <w:p w14:paraId="3095B496" w14:textId="77777777" w:rsidR="004C5000" w:rsidRPr="00026FF3" w:rsidRDefault="004C5000" w:rsidP="004C5000">
      <w:pPr>
        <w:pStyle w:val="PoisonsStandardScheduleEntry"/>
      </w:pPr>
      <w:r w:rsidRPr="00026FF3">
        <w:t xml:space="preserve">LEVOCETIRIZINE in preparations for oral use </w:t>
      </w:r>
      <w:r w:rsidRPr="00026FF3">
        <w:rPr>
          <w:b/>
        </w:rPr>
        <w:t>except</w:t>
      </w:r>
      <w:r w:rsidRPr="00026FF3">
        <w:t xml:space="preserve"> in divided preparations for the treatment of seasonal allergic rhinitis in adults and children 12 years of age and over when:</w:t>
      </w:r>
    </w:p>
    <w:p w14:paraId="7A3D9C9B" w14:textId="77777777" w:rsidR="004C5000" w:rsidRPr="00026FF3" w:rsidRDefault="004C5000" w:rsidP="004C5000">
      <w:pPr>
        <w:pStyle w:val="PoisonsStandardScheduleEntryParagraph"/>
      </w:pPr>
      <w:r w:rsidRPr="00026FF3">
        <w:tab/>
        <w:t>(a)</w:t>
      </w:r>
      <w:r w:rsidRPr="00026FF3">
        <w:tab/>
        <w:t>in a primary pack containing not more than 5 days’ supply; and</w:t>
      </w:r>
    </w:p>
    <w:p w14:paraId="28ADD667" w14:textId="77777777" w:rsidR="004C5000" w:rsidRPr="00026FF3" w:rsidRDefault="004C5000" w:rsidP="004C5000">
      <w:pPr>
        <w:pStyle w:val="PoisonsStandardScheduleEntryParagraph"/>
      </w:pPr>
      <w:r w:rsidRPr="00026FF3">
        <w:tab/>
        <w:t>(b)</w:t>
      </w:r>
      <w:r w:rsidRPr="00026FF3">
        <w:tab/>
        <w:t>labelled with a recommended daily dose not exceeding 5 mg of levocetirizine.</w:t>
      </w:r>
    </w:p>
    <w:p w14:paraId="3006FD11" w14:textId="77777777" w:rsidR="004C5000" w:rsidRPr="00026FF3" w:rsidRDefault="004C5000" w:rsidP="004C5000">
      <w:pPr>
        <w:pStyle w:val="PoisonsStandardScheduleEntry"/>
      </w:pPr>
      <w:r w:rsidRPr="00026FF3">
        <w:t>LIDOCAINE in preparations for topical use other than eye drops:</w:t>
      </w:r>
    </w:p>
    <w:p w14:paraId="1727523D" w14:textId="77777777" w:rsidR="004C5000" w:rsidRPr="00026FF3" w:rsidRDefault="004C5000" w:rsidP="004C5000">
      <w:pPr>
        <w:pStyle w:val="PoisonsStandardScheduleEntryParagraph"/>
        <w:rPr>
          <w:b/>
        </w:rPr>
      </w:pPr>
      <w:r w:rsidRPr="00026FF3">
        <w:tab/>
        <w:t>(a)</w:t>
      </w:r>
      <w:r w:rsidRPr="00026FF3">
        <w:tab/>
        <w:t xml:space="preserve">containing 10% or less of total local anaesthetic substances, </w:t>
      </w:r>
      <w:r w:rsidRPr="00026FF3">
        <w:rPr>
          <w:b/>
        </w:rPr>
        <w:t>except</w:t>
      </w:r>
      <w:r w:rsidRPr="00026FF3">
        <w:rPr>
          <w:bCs/>
        </w:rPr>
        <w:t>:</w:t>
      </w:r>
    </w:p>
    <w:p w14:paraId="5A8AB890"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in dermal preparations containing 2% or less of total local anaesthetic substances; or</w:t>
      </w:r>
    </w:p>
    <w:p w14:paraId="16D75451"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aqueous sprays for oromucosal use containing 0.6% or less of total local anaesthetic substances; or</w:t>
      </w:r>
    </w:p>
    <w:p w14:paraId="5DCA5F65" w14:textId="77777777" w:rsidR="004C5000" w:rsidRPr="00026FF3" w:rsidRDefault="004C5000" w:rsidP="004C5000">
      <w:pPr>
        <w:pStyle w:val="PoisonsStandardScheduleEntryParagraph"/>
      </w:pPr>
      <w:r w:rsidRPr="00026FF3">
        <w:tab/>
        <w:t>(b)</w:t>
      </w:r>
      <w:r w:rsidRPr="00026FF3">
        <w:tab/>
        <w:t xml:space="preserve">in divided preparations containing 200 mg or less of total local anaesthetic substances, </w:t>
      </w:r>
      <w:r w:rsidRPr="00026FF3">
        <w:rPr>
          <w:b/>
        </w:rPr>
        <w:t>except</w:t>
      </w:r>
      <w:r w:rsidRPr="00026FF3">
        <w:t xml:space="preserve"> in lozenges containing 30 mg or less of total local anaesthetic substances per dosage unit.</w:t>
      </w:r>
    </w:p>
    <w:p w14:paraId="37BA99D5" w14:textId="77777777" w:rsidR="004C5000" w:rsidRPr="00026FF3" w:rsidRDefault="004C5000" w:rsidP="004C5000">
      <w:pPr>
        <w:pStyle w:val="PoisonsStandardScheduleEntry"/>
      </w:pPr>
      <w:r w:rsidRPr="00026FF3">
        <w:t>LINDANE in preparations for human external therapeutic use containing 2% or less of lindane.</w:t>
      </w:r>
    </w:p>
    <w:p w14:paraId="0CAC48B0" w14:textId="77777777" w:rsidR="004C5000" w:rsidRPr="00026FF3" w:rsidRDefault="004C5000" w:rsidP="004C5000">
      <w:pPr>
        <w:pStyle w:val="PoisonsStandardScheduleEntry"/>
      </w:pPr>
      <w:r w:rsidRPr="00026FF3">
        <w:t xml:space="preserve">LITHIUM in preparations for dermal use containing 1% or less of lithium </w:t>
      </w:r>
      <w:r w:rsidRPr="00026FF3">
        <w:rPr>
          <w:b/>
        </w:rPr>
        <w:t>except</w:t>
      </w:r>
      <w:r w:rsidRPr="00026FF3">
        <w:t>:</w:t>
      </w:r>
    </w:p>
    <w:p w14:paraId="486D4647" w14:textId="77777777" w:rsidR="004C5000" w:rsidRPr="00026FF3" w:rsidRDefault="004C5000" w:rsidP="004C5000">
      <w:pPr>
        <w:pStyle w:val="PoisonsStandardScheduleEntryParagraph"/>
      </w:pPr>
      <w:r w:rsidRPr="00026FF3">
        <w:rPr>
          <w:bCs/>
        </w:rPr>
        <w:tab/>
        <w:t>(a)</w:t>
      </w:r>
      <w:r w:rsidRPr="00026FF3">
        <w:rPr>
          <w:bCs/>
        </w:rPr>
        <w:tab/>
      </w:r>
      <w:r w:rsidRPr="00026FF3">
        <w:t>when present as an excipient at 0.25% or less of lithium; or</w:t>
      </w:r>
    </w:p>
    <w:p w14:paraId="232DF06E" w14:textId="77777777" w:rsidR="004C5000" w:rsidRPr="00026FF3" w:rsidRDefault="004C5000" w:rsidP="004C5000">
      <w:pPr>
        <w:pStyle w:val="PoisonsStandardScheduleEntryParagraph"/>
      </w:pPr>
      <w:r w:rsidRPr="00026FF3">
        <w:tab/>
        <w:t>(b)</w:t>
      </w:r>
      <w:r w:rsidRPr="00026FF3">
        <w:tab/>
        <w:t>in preparations containing 0.01% or less of lithium.</w:t>
      </w:r>
    </w:p>
    <w:p w14:paraId="346D6F3F" w14:textId="77777777" w:rsidR="004C5000" w:rsidRPr="00026FF3" w:rsidRDefault="004C5000" w:rsidP="004C5000">
      <w:pPr>
        <w:pStyle w:val="PoisonsStandardScheduleEntry"/>
      </w:pPr>
      <w:r w:rsidRPr="00026FF3">
        <w:t xml:space="preserve">LOBELIA INFLATA </w:t>
      </w:r>
      <w:r w:rsidRPr="00026FF3">
        <w:rPr>
          <w:b/>
        </w:rPr>
        <w:t>except</w:t>
      </w:r>
      <w:r w:rsidRPr="00026FF3">
        <w:t xml:space="preserve"> for smoking or burning.</w:t>
      </w:r>
    </w:p>
    <w:p w14:paraId="6551A212" w14:textId="77777777" w:rsidR="004C5000" w:rsidRPr="00026FF3" w:rsidRDefault="004C5000" w:rsidP="004C5000">
      <w:pPr>
        <w:pStyle w:val="PoisonsStandardScheduleEntry"/>
      </w:pPr>
      <w:r w:rsidRPr="00026FF3">
        <w:t xml:space="preserve">LOBELINE </w:t>
      </w:r>
      <w:r w:rsidRPr="00026FF3">
        <w:rPr>
          <w:b/>
        </w:rPr>
        <w:t>except</w:t>
      </w:r>
      <w:r w:rsidRPr="00026FF3">
        <w:t xml:space="preserve"> in preparations for smoking or burning.</w:t>
      </w:r>
    </w:p>
    <w:p w14:paraId="07C372BF" w14:textId="77777777" w:rsidR="004C5000" w:rsidRPr="00026FF3" w:rsidRDefault="004C5000" w:rsidP="004C5000">
      <w:pPr>
        <w:pStyle w:val="PoisonsStandardScheduleEntry"/>
      </w:pPr>
      <w:r w:rsidRPr="00026FF3">
        <w:t>LODOXAMIDE in preparations for ophthalmic use.</w:t>
      </w:r>
    </w:p>
    <w:p w14:paraId="7015B392" w14:textId="77777777" w:rsidR="004C5000" w:rsidRPr="00026FF3" w:rsidRDefault="004C5000" w:rsidP="004C5000">
      <w:pPr>
        <w:pStyle w:val="PoisonsStandardScheduleEntry"/>
      </w:pPr>
      <w:r w:rsidRPr="00026FF3">
        <w:t xml:space="preserve">LOPERAMIDE in divided preparations for oral use in packs of 20 dosage units or less </w:t>
      </w:r>
      <w:r w:rsidRPr="00026FF3">
        <w:rPr>
          <w:b/>
        </w:rPr>
        <w:t>except</w:t>
      </w:r>
      <w:r w:rsidRPr="00026FF3">
        <w:t xml:space="preserve"> in preparations containing 2 mg or less of loperamide per dosage unit, in a primary pack containing 8 dosage units or less.</w:t>
      </w:r>
    </w:p>
    <w:p w14:paraId="0B96CBFF" w14:textId="77777777" w:rsidR="004C5000" w:rsidRPr="00026FF3" w:rsidRDefault="004C5000" w:rsidP="004C5000">
      <w:pPr>
        <w:pStyle w:val="PoisonsStandardScheduleEntry"/>
      </w:pPr>
      <w:r w:rsidRPr="00026FF3">
        <w:t xml:space="preserve">LORATADINE in preparations for oral use </w:t>
      </w:r>
      <w:r w:rsidRPr="00026FF3">
        <w:rPr>
          <w:b/>
        </w:rPr>
        <w:t>except</w:t>
      </w:r>
      <w:r w:rsidRPr="00026FF3">
        <w:t xml:space="preserve"> in divided preparations for the treatment of seasonal allergic rhinitis when:</w:t>
      </w:r>
    </w:p>
    <w:p w14:paraId="331CB51A" w14:textId="77777777" w:rsidR="004C5000" w:rsidRPr="00026FF3" w:rsidRDefault="004C5000" w:rsidP="004C5000">
      <w:pPr>
        <w:pStyle w:val="PoisonsStandardScheduleEntryParagraph"/>
      </w:pPr>
      <w:r w:rsidRPr="00026FF3">
        <w:tab/>
        <w:t>(a)</w:t>
      </w:r>
      <w:r w:rsidRPr="00026FF3">
        <w:tab/>
        <w:t>in a primary pack containing 10 dosage units or less when labelled for adults and children 6 years and over; and</w:t>
      </w:r>
    </w:p>
    <w:p w14:paraId="6F5C7A83" w14:textId="77777777" w:rsidR="004C5000" w:rsidRPr="00026FF3" w:rsidRDefault="004C5000" w:rsidP="004C5000">
      <w:pPr>
        <w:pStyle w:val="PoisonsStandardScheduleEntryParagraph"/>
      </w:pPr>
      <w:r w:rsidRPr="00026FF3">
        <w:tab/>
        <w:t>(b)</w:t>
      </w:r>
      <w:r w:rsidRPr="00026FF3">
        <w:tab/>
        <w:t>labelled with a recommended daily dose not exceeding 10 mg of loratadine.</w:t>
      </w:r>
    </w:p>
    <w:p w14:paraId="49D4EC26" w14:textId="77777777" w:rsidR="004C5000" w:rsidRPr="00026FF3" w:rsidRDefault="004C5000" w:rsidP="004C5000">
      <w:pPr>
        <w:pStyle w:val="PoisonsStandardScheduleEntry"/>
      </w:pPr>
      <w:r w:rsidRPr="00026FF3">
        <w:t>MACROGOLS in preparations for oral use as a liquid concentrate for laxative use.</w:t>
      </w:r>
    </w:p>
    <w:p w14:paraId="087451B0" w14:textId="77777777" w:rsidR="004C5000" w:rsidRPr="00026FF3" w:rsidRDefault="004C5000" w:rsidP="004C5000">
      <w:pPr>
        <w:pStyle w:val="PoisonsStandardScheduleEntry"/>
      </w:pPr>
      <w:r w:rsidRPr="00026FF3">
        <w:t>MEBENDAZOLE for human therapeutic use.</w:t>
      </w:r>
    </w:p>
    <w:p w14:paraId="716E8548" w14:textId="77777777" w:rsidR="004C5000" w:rsidRPr="00026FF3" w:rsidRDefault="004C5000" w:rsidP="004C5000">
      <w:pPr>
        <w:pStyle w:val="PoisonsStandardScheduleEntry"/>
      </w:pPr>
      <w:r w:rsidRPr="00026FF3">
        <w:t xml:space="preserve">MECLOZINE in primary packs containing 12 or less tablets or capsules of meclozine for the prevention or treatment of motion sickness, </w:t>
      </w:r>
      <w:r w:rsidRPr="00026FF3">
        <w:rPr>
          <w:b/>
        </w:rPr>
        <w:t>except</w:t>
      </w:r>
      <w:r w:rsidRPr="00026FF3">
        <w:t xml:space="preserve"> in preparations for the treatment of children under 2 years of age.</w:t>
      </w:r>
    </w:p>
    <w:p w14:paraId="37FC0BC6" w14:textId="77777777" w:rsidR="004C5000" w:rsidRPr="00026FF3" w:rsidRDefault="004C5000" w:rsidP="004C5000">
      <w:pPr>
        <w:pStyle w:val="PoisonsStandardScheduleEntry"/>
      </w:pPr>
      <w:r w:rsidRPr="00026FF3">
        <w:t>MEFENAMIC ACID in divided preparations for oral use in packs of 30 or less dosage units for the treatment of dysmenorrhoea.</w:t>
      </w:r>
    </w:p>
    <w:p w14:paraId="5B5C8511" w14:textId="77777777" w:rsidR="004C5000" w:rsidRPr="00026FF3" w:rsidRDefault="004C5000" w:rsidP="004C5000">
      <w:pPr>
        <w:pStyle w:val="PoisonsStandardScheduleEntry"/>
      </w:pPr>
      <w:r w:rsidRPr="00026FF3">
        <w:t>MEPYRAMINE for dermal use.</w:t>
      </w:r>
    </w:p>
    <w:p w14:paraId="0769CABA" w14:textId="77777777" w:rsidR="004C5000" w:rsidRPr="00026FF3" w:rsidRDefault="004C5000" w:rsidP="004C5000">
      <w:pPr>
        <w:pStyle w:val="PoisonsStandardScheduleEntry"/>
      </w:pPr>
      <w:r w:rsidRPr="00026FF3">
        <w:t xml:space="preserve">MERCUROCHROME in preparations for external use containing 2% or less of mercurochrome </w:t>
      </w:r>
      <w:r w:rsidRPr="00026FF3">
        <w:rPr>
          <w:b/>
        </w:rPr>
        <w:t>except</w:t>
      </w:r>
      <w:r w:rsidRPr="00026FF3">
        <w:t xml:space="preserve"> when included in </w:t>
      </w:r>
      <w:r w:rsidR="001F6281" w:rsidRPr="00026FF3">
        <w:t>Schedule 6</w:t>
      </w:r>
      <w:r w:rsidRPr="00026FF3">
        <w:t>.</w:t>
      </w:r>
    </w:p>
    <w:p w14:paraId="0092E41E" w14:textId="77777777" w:rsidR="004C5000" w:rsidRPr="00026FF3" w:rsidRDefault="004C5000" w:rsidP="004C5000">
      <w:pPr>
        <w:pStyle w:val="PoisonsStandardScheduleEntry"/>
      </w:pPr>
      <w:r w:rsidRPr="00026FF3">
        <w:t>MERCURY for external use in preparations containing 0.5% or less of mercury.</w:t>
      </w:r>
    </w:p>
    <w:p w14:paraId="1E45FC43" w14:textId="77777777" w:rsidR="004C5000" w:rsidRPr="00026FF3" w:rsidRDefault="004C5000" w:rsidP="004C5000">
      <w:pPr>
        <w:pStyle w:val="PoisonsStandardScheduleEntry"/>
      </w:pPr>
      <w:r w:rsidRPr="00026FF3">
        <w:t xml:space="preserve">METHOXAMINE in preparations for external use </w:t>
      </w:r>
      <w:r w:rsidRPr="00026FF3">
        <w:rPr>
          <w:b/>
        </w:rPr>
        <w:t>except</w:t>
      </w:r>
      <w:r w:rsidRPr="00026FF3">
        <w:t xml:space="preserve"> in preparations containing 1% or less of methoxamine.</w:t>
      </w:r>
    </w:p>
    <w:p w14:paraId="7DEB5401" w14:textId="77777777" w:rsidR="004C5000" w:rsidRPr="00026FF3" w:rsidRDefault="004C5000" w:rsidP="004C5000">
      <w:pPr>
        <w:pStyle w:val="PoisonsStandardScheduleEntry"/>
      </w:pPr>
      <w:r w:rsidRPr="00026FF3">
        <w:t>METHOXYPHENAMINE.</w:t>
      </w:r>
    </w:p>
    <w:p w14:paraId="4802A283" w14:textId="77777777" w:rsidR="004C5000" w:rsidRPr="00026FF3" w:rsidRDefault="004C5000" w:rsidP="004C5000">
      <w:pPr>
        <w:pStyle w:val="PoisonsStandardScheduleEntry"/>
      </w:pPr>
      <w:r w:rsidRPr="00026FF3">
        <w:t>METHYLEPHEDRINE.</w:t>
      </w:r>
    </w:p>
    <w:p w14:paraId="28214C4A" w14:textId="77777777" w:rsidR="004C5000" w:rsidRPr="00026FF3" w:rsidRDefault="004C5000" w:rsidP="004C5000">
      <w:pPr>
        <w:pStyle w:val="PoisonsStandardScheduleEntry"/>
      </w:pPr>
      <w:r w:rsidRPr="00026FF3">
        <w:t xml:space="preserve">MICONAZOLE for human use in dermal preparations and for application to the nails </w:t>
      </w:r>
      <w:r w:rsidRPr="00026FF3">
        <w:rPr>
          <w:b/>
        </w:rPr>
        <w:t>except</w:t>
      </w:r>
      <w:r w:rsidRPr="00026FF3">
        <w:t xml:space="preserve"> in preparations for the treatment of tinea pedis.</w:t>
      </w:r>
    </w:p>
    <w:p w14:paraId="20787E6A" w14:textId="77777777" w:rsidR="004C5000" w:rsidRPr="00026FF3" w:rsidRDefault="004C5000" w:rsidP="004C5000">
      <w:pPr>
        <w:pStyle w:val="PoisonsStandardScheduleEntry"/>
      </w:pPr>
      <w:r w:rsidRPr="00026FF3">
        <w:t>MINOXIDIL in preparations for dermal use containing 5% or less of minoxidil.</w:t>
      </w:r>
    </w:p>
    <w:p w14:paraId="49965F94" w14:textId="77777777" w:rsidR="004C5000" w:rsidRPr="00026FF3" w:rsidRDefault="004C5000" w:rsidP="004C5000">
      <w:pPr>
        <w:pStyle w:val="PoisonsStandardScheduleEntry"/>
      </w:pPr>
      <w:r w:rsidRPr="00026FF3">
        <w:t>MOMETASONE in aqueous nasal sprays delivering 50 micrograms or less of mometasone per actuation when the maximum recommended daily dose is no greater than 200 micrograms for the prophylaxis or treatment of allergic rhinitis for up to six months in adults and children 12 years of age and over.</w:t>
      </w:r>
    </w:p>
    <w:p w14:paraId="28DD9E03" w14:textId="77777777" w:rsidR="004C5000" w:rsidRPr="00026FF3" w:rsidRDefault="004C5000" w:rsidP="004C5000">
      <w:pPr>
        <w:pStyle w:val="PoisonsStandardScheduleEntry"/>
      </w:pPr>
      <w:r w:rsidRPr="00026FF3">
        <w:t>NAPHAZOLINE.</w:t>
      </w:r>
    </w:p>
    <w:p w14:paraId="5903AC7C" w14:textId="77777777" w:rsidR="004C5000" w:rsidRPr="00026FF3" w:rsidRDefault="004C5000" w:rsidP="004C5000">
      <w:pPr>
        <w:pStyle w:val="PoisonsStandardScheduleEntry"/>
      </w:pPr>
      <w:r w:rsidRPr="00026FF3">
        <w:t>NAPROXEN in divided preparations containing 250 mg or less of naproxen per dosage unit in packs of 30 or less dosage units.</w:t>
      </w:r>
    </w:p>
    <w:p w14:paraId="7CFCF140" w14:textId="77777777" w:rsidR="004C5000" w:rsidRPr="00026FF3" w:rsidRDefault="004C5000" w:rsidP="004C5000">
      <w:pPr>
        <w:pStyle w:val="PoisonsStandardScheduleEntry"/>
      </w:pPr>
      <w:r w:rsidRPr="00026FF3">
        <w:t>NICLOSAMIDE for human therapeutic use.</w:t>
      </w:r>
    </w:p>
    <w:p w14:paraId="0EC02D26" w14:textId="77777777" w:rsidR="004C5000" w:rsidRPr="00026FF3" w:rsidRDefault="004C5000" w:rsidP="004C5000">
      <w:pPr>
        <w:pStyle w:val="PoisonsStandardScheduleEntry"/>
      </w:pPr>
      <w:r w:rsidRPr="00026FF3">
        <w:t>NIZATIDINE when sold in the manufacturer’s original pack containing not more than 14 days’ supply.</w:t>
      </w:r>
    </w:p>
    <w:p w14:paraId="7D90B8E2" w14:textId="77777777" w:rsidR="004C5000" w:rsidRPr="00026FF3" w:rsidRDefault="004C5000" w:rsidP="004C5000">
      <w:pPr>
        <w:pStyle w:val="PoisonsStandardScheduleEntry"/>
      </w:pPr>
      <w:r w:rsidRPr="00026FF3">
        <w:t>NOSCAPINE.</w:t>
      </w:r>
    </w:p>
    <w:p w14:paraId="3411AB24" w14:textId="77777777" w:rsidR="004C5000" w:rsidRPr="00026FF3" w:rsidRDefault="004C5000" w:rsidP="004C5000">
      <w:pPr>
        <w:pStyle w:val="PoisonsStandardScheduleEntry"/>
      </w:pPr>
      <w:r w:rsidRPr="00026FF3">
        <w:t>NYSTATIN in dermal preparations.</w:t>
      </w:r>
    </w:p>
    <w:p w14:paraId="3506BA29" w14:textId="52D931D0" w:rsidR="00F54362" w:rsidRDefault="00F54362" w:rsidP="004C5000">
      <w:pPr>
        <w:pStyle w:val="PoisonsStandardScheduleEntry"/>
      </w:pPr>
      <w:r>
        <w:t>OLOPATADINE in preparations for nasal use delivering 600 micrograms or less of olopatadine per do</w:t>
      </w:r>
      <w:r w:rsidR="003436CE">
        <w:t>se</w:t>
      </w:r>
      <w:r>
        <w:t xml:space="preserve"> when the maximum recommended daily dose is no greater than 4,800 micrograms for the treatment of allergic rhinitis or rhinoconjunctivitis for up to 6</w:t>
      </w:r>
      <w:r w:rsidR="003436CE">
        <w:t> </w:t>
      </w:r>
      <w:r>
        <w:t>months in adults and children 12 years of age and over.</w:t>
      </w:r>
    </w:p>
    <w:p w14:paraId="24DF536E" w14:textId="56A5E31D" w:rsidR="004C5000" w:rsidRPr="00026FF3" w:rsidRDefault="004C5000" w:rsidP="004C5000">
      <w:pPr>
        <w:pStyle w:val="PoisonsStandardScheduleEntry"/>
      </w:pPr>
      <w:r w:rsidRPr="00026FF3">
        <w:t>OMEPRAZOLE in oral preparations containing 20 mg or less of omeprazole per dosage unit for the relief of heartburn and other symptoms of gastro</w:t>
      </w:r>
      <w:r w:rsidR="00026FF3">
        <w:noBreakHyphen/>
      </w:r>
      <w:r w:rsidRPr="00026FF3">
        <w:t>oesophageal reflux disease, in packs containing not more than 7 days’ supply.</w:t>
      </w:r>
    </w:p>
    <w:p w14:paraId="26906427" w14:textId="77777777" w:rsidR="004C5000" w:rsidRPr="00026FF3" w:rsidRDefault="004C5000" w:rsidP="004C5000">
      <w:pPr>
        <w:pStyle w:val="PoisonsStandardScheduleEntry"/>
      </w:pPr>
      <w:r w:rsidRPr="00026FF3">
        <w:t>OXETACAINE (oxethazaine) in preparations for internal use.</w:t>
      </w:r>
    </w:p>
    <w:p w14:paraId="0C5EE0B2" w14:textId="77777777" w:rsidR="004C5000" w:rsidRPr="00026FF3" w:rsidRDefault="004C5000" w:rsidP="004C5000">
      <w:pPr>
        <w:pStyle w:val="PoisonsStandardScheduleEntry"/>
      </w:pPr>
      <w:r w:rsidRPr="00026FF3">
        <w:t xml:space="preserve">OXICONAZOLE for dermal use </w:t>
      </w:r>
      <w:r w:rsidRPr="00026FF3">
        <w:rPr>
          <w:b/>
        </w:rPr>
        <w:t>except</w:t>
      </w:r>
      <w:r w:rsidRPr="00026FF3">
        <w:t xml:space="preserve"> in preparations for the treatment of tinea pedis.</w:t>
      </w:r>
    </w:p>
    <w:p w14:paraId="2EDECCCE" w14:textId="77777777" w:rsidR="004C5000" w:rsidRPr="00026FF3" w:rsidRDefault="004C5000" w:rsidP="004C5000">
      <w:pPr>
        <w:pStyle w:val="PoisonsStandardScheduleEntry"/>
      </w:pPr>
      <w:r w:rsidRPr="00026FF3">
        <w:t>OXYMETAZOLINE.</w:t>
      </w:r>
    </w:p>
    <w:p w14:paraId="3463C0E5" w14:textId="77777777" w:rsidR="004C5000" w:rsidRPr="00026FF3" w:rsidRDefault="004C5000" w:rsidP="004C5000">
      <w:pPr>
        <w:pStyle w:val="PoisonsStandardScheduleEntry"/>
      </w:pPr>
      <w:r w:rsidRPr="00026FF3">
        <w:t>OXYQUINOLINE and its non</w:t>
      </w:r>
      <w:r w:rsidR="00026FF3">
        <w:noBreakHyphen/>
      </w:r>
      <w:r w:rsidRPr="00026FF3">
        <w:t xml:space="preserve">halogenated derivatives for human therapeutic use, </w:t>
      </w:r>
      <w:r w:rsidRPr="00026FF3">
        <w:rPr>
          <w:b/>
        </w:rPr>
        <w:t>except</w:t>
      </w:r>
      <w:r w:rsidRPr="00026FF3">
        <w:t xml:space="preserve"> in preparations for external use containing 1% or less of such substances.</w:t>
      </w:r>
    </w:p>
    <w:p w14:paraId="71EBE4A9" w14:textId="77777777" w:rsidR="004C5000" w:rsidRPr="00026FF3" w:rsidRDefault="004C5000" w:rsidP="004C5000">
      <w:pPr>
        <w:pStyle w:val="PoisonsStandardScheduleEntry"/>
      </w:pPr>
      <w:r w:rsidRPr="00026FF3">
        <w:t xml:space="preserve">PAPAVERINE </w:t>
      </w:r>
      <w:r w:rsidRPr="00026FF3">
        <w:rPr>
          <w:b/>
        </w:rPr>
        <w:t>except</w:t>
      </w:r>
      <w:r w:rsidRPr="00026FF3">
        <w:t xml:space="preserve"> when included in </w:t>
      </w:r>
      <w:r w:rsidR="001F6281" w:rsidRPr="00026FF3">
        <w:t>Schedule 4</w:t>
      </w:r>
      <w:r w:rsidRPr="00026FF3">
        <w:t>.</w:t>
      </w:r>
    </w:p>
    <w:p w14:paraId="01B00E93" w14:textId="77777777" w:rsidR="004C5000" w:rsidRPr="00026FF3" w:rsidRDefault="004C5000" w:rsidP="004C5000">
      <w:pPr>
        <w:pStyle w:val="PoisonsStandardScheduleEntry"/>
      </w:pPr>
      <w:r w:rsidRPr="00026FF3">
        <w:t>PANTOPRAZOLE in oral preparations containing 20 mg or less of pantoprazole per dosage unit for the relief of heartburn and other symptoms of gastro</w:t>
      </w:r>
      <w:r w:rsidR="00026FF3">
        <w:noBreakHyphen/>
      </w:r>
      <w:r w:rsidRPr="00026FF3">
        <w:t>oesophageal reflux disease, in packs containing not more than 7 days’ supply.</w:t>
      </w:r>
    </w:p>
    <w:p w14:paraId="5A2BD586" w14:textId="77777777" w:rsidR="004C5000" w:rsidRPr="00026FF3" w:rsidRDefault="004C5000" w:rsidP="004C5000">
      <w:pPr>
        <w:pStyle w:val="PoisonsStandardScheduleEntry"/>
      </w:pPr>
      <w:r w:rsidRPr="00026FF3">
        <w:t>PARACETAMOL for therapeutic use:</w:t>
      </w:r>
    </w:p>
    <w:p w14:paraId="5EAB5165" w14:textId="77777777" w:rsidR="004C5000" w:rsidRPr="00026FF3" w:rsidRDefault="004C5000" w:rsidP="004C5000">
      <w:pPr>
        <w:pStyle w:val="PoisonsStandardScheduleEntryParagraph"/>
      </w:pPr>
      <w:r w:rsidRPr="00026FF3">
        <w:tab/>
        <w:t>(a)</w:t>
      </w:r>
      <w:r w:rsidRPr="00026FF3">
        <w:tab/>
        <w:t>in liquid preparations for oral use containing a maximum of 10 g of paracetamol per container; or</w:t>
      </w:r>
    </w:p>
    <w:p w14:paraId="6D5E66C1" w14:textId="77777777" w:rsidR="004C5000" w:rsidRPr="00026FF3" w:rsidRDefault="004C5000" w:rsidP="004C5000">
      <w:pPr>
        <w:pStyle w:val="PoisonsStandardScheduleEntryParagraph"/>
      </w:pPr>
      <w:r w:rsidRPr="00026FF3">
        <w:tab/>
        <w:t>(b)</w:t>
      </w:r>
      <w:r w:rsidRPr="00026FF3">
        <w:tab/>
        <w:t>when combined with ibuprofen in preparations for oral use when labelled with a recommended daily dose of 1200 mg or less of ibuprofen in divided doses in a primary pack containing no more than 12 dosage units per pack; or</w:t>
      </w:r>
    </w:p>
    <w:p w14:paraId="5998FCDD" w14:textId="37978C5F" w:rsidR="004C5000" w:rsidRPr="00026FF3" w:rsidRDefault="004C5000" w:rsidP="004C5000">
      <w:pPr>
        <w:pStyle w:val="PoisonsStandardScheduleEntryParagraph"/>
      </w:pPr>
      <w:r w:rsidRPr="00026FF3">
        <w:tab/>
        <w:t>(c)</w:t>
      </w:r>
      <w:r w:rsidRPr="00026FF3">
        <w:tab/>
        <w:t xml:space="preserve">in tablets or capsules </w:t>
      </w:r>
      <w:r w:rsidR="00B8298C">
        <w:t xml:space="preserve">in blister or strip packaging </w:t>
      </w:r>
      <w:r w:rsidRPr="00026FF3">
        <w:t xml:space="preserve">enclosed in a primary pack containing not more than </w:t>
      </w:r>
      <w:r w:rsidR="003C53E0">
        <w:t>50</w:t>
      </w:r>
      <w:r w:rsidR="003C53E0" w:rsidRPr="00026FF3">
        <w:t xml:space="preserve"> </w:t>
      </w:r>
      <w:r w:rsidRPr="00026FF3">
        <w:t>tablets or capsules; or</w:t>
      </w:r>
    </w:p>
    <w:p w14:paraId="1C8AD3A1" w14:textId="5629974B" w:rsidR="004C5000" w:rsidRPr="00026FF3" w:rsidRDefault="004C5000" w:rsidP="004C5000">
      <w:pPr>
        <w:pStyle w:val="PoisonsStandardScheduleEntryParagraph"/>
      </w:pPr>
      <w:r w:rsidRPr="00026FF3">
        <w:tab/>
        <w:t>(</w:t>
      </w:r>
      <w:r w:rsidR="003C53E0">
        <w:t>d</w:t>
      </w:r>
      <w:r w:rsidRPr="00026FF3">
        <w:t>)</w:t>
      </w:r>
      <w:r w:rsidRPr="00026FF3">
        <w:tab/>
        <w:t xml:space="preserve">in individually wrapped powders or sachets of granules enclosed in a primary pack containing not more than </w:t>
      </w:r>
      <w:r w:rsidR="00C77F3F">
        <w:t>25</w:t>
      </w:r>
      <w:r w:rsidRPr="00026FF3">
        <w:t xml:space="preserve"> wrapped powders or sachets of granules; or</w:t>
      </w:r>
    </w:p>
    <w:p w14:paraId="42382C93" w14:textId="2E46D697" w:rsidR="004C5000" w:rsidRPr="00026FF3" w:rsidRDefault="004C5000" w:rsidP="004C5000">
      <w:pPr>
        <w:pStyle w:val="PoisonsStandardScheduleEntryParagraph"/>
      </w:pPr>
      <w:r w:rsidRPr="00026FF3">
        <w:tab/>
        <w:t>(</w:t>
      </w:r>
      <w:r w:rsidR="009E0769">
        <w:t>e</w:t>
      </w:r>
      <w:r w:rsidRPr="00026FF3">
        <w:t>)</w:t>
      </w:r>
      <w:r w:rsidRPr="00026FF3">
        <w:tab/>
        <w:t xml:space="preserve">in other preparations </w:t>
      </w:r>
      <w:r w:rsidRPr="00026FF3">
        <w:rPr>
          <w:b/>
        </w:rPr>
        <w:t>except</w:t>
      </w:r>
      <w:r w:rsidRPr="00026FF3">
        <w:t>:</w:t>
      </w:r>
    </w:p>
    <w:p w14:paraId="0012E82F"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 xml:space="preserve">when included in </w:t>
      </w:r>
      <w:r w:rsidR="001F6281" w:rsidRPr="00026FF3">
        <w:t>Schedule 3</w:t>
      </w:r>
      <w:r w:rsidRPr="00026FF3">
        <w:t xml:space="preserve"> or 4; or</w:t>
      </w:r>
    </w:p>
    <w:p w14:paraId="70621250"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individually wrapped powders or sachets of granules each containing 1000 mg or less of paracetamol as the only therapeutically active constituent (other than caffeine, phenylephrine and/or guaifenesin or when combined with effervescent agents) when:</w:t>
      </w:r>
    </w:p>
    <w:p w14:paraId="7D656C97" w14:textId="77777777" w:rsidR="004C5000" w:rsidRPr="00026FF3" w:rsidRDefault="004C5000" w:rsidP="004C5000">
      <w:pPr>
        <w:pStyle w:val="paragraphsub-sub"/>
        <w:tabs>
          <w:tab w:val="clear" w:pos="2722"/>
          <w:tab w:val="right" w:pos="1701"/>
        </w:tabs>
        <w:spacing w:before="120"/>
        <w:ind w:left="1843" w:hanging="1843"/>
      </w:pPr>
      <w:r w:rsidRPr="00026FF3">
        <w:tab/>
        <w:t>(A)</w:t>
      </w:r>
      <w:r w:rsidRPr="00026FF3">
        <w:tab/>
        <w:t>enclosed in a primary pack that contains not more than 10 such powders or sachets of granules;</w:t>
      </w:r>
    </w:p>
    <w:p w14:paraId="3703C921" w14:textId="77777777" w:rsidR="004C5000" w:rsidRPr="00026FF3" w:rsidRDefault="004C5000" w:rsidP="004C5000">
      <w:pPr>
        <w:pStyle w:val="paragraphsub-sub"/>
        <w:tabs>
          <w:tab w:val="clear" w:pos="2722"/>
          <w:tab w:val="right" w:pos="1701"/>
        </w:tabs>
        <w:spacing w:before="120"/>
        <w:ind w:left="1843" w:hanging="1843"/>
      </w:pPr>
      <w:r w:rsidRPr="00026FF3">
        <w:tab/>
        <w:t>(B)</w:t>
      </w:r>
      <w:r w:rsidRPr="00026FF3">
        <w:tab/>
        <w:t>compliant with the requirements of the required advisory statements for medicine labels;</w:t>
      </w:r>
    </w:p>
    <w:p w14:paraId="2747BC99" w14:textId="77777777" w:rsidR="004C5000" w:rsidRPr="00026FF3" w:rsidRDefault="004C5000" w:rsidP="004C5000">
      <w:pPr>
        <w:pStyle w:val="paragraphsub-sub"/>
        <w:tabs>
          <w:tab w:val="clear" w:pos="2722"/>
          <w:tab w:val="right" w:pos="1701"/>
        </w:tabs>
        <w:spacing w:before="120"/>
        <w:ind w:left="1843" w:hanging="1843"/>
      </w:pPr>
      <w:r w:rsidRPr="00026FF3">
        <w:tab/>
        <w:t>(C)</w:t>
      </w:r>
      <w:r w:rsidRPr="00026FF3">
        <w:tab/>
        <w:t>not labelled for the treatment of children 6 years of age or less; and</w:t>
      </w:r>
    </w:p>
    <w:p w14:paraId="061B099C" w14:textId="77777777" w:rsidR="004C5000" w:rsidRPr="00026FF3" w:rsidRDefault="004C5000" w:rsidP="004C5000">
      <w:pPr>
        <w:pStyle w:val="paragraphsub-sub"/>
        <w:tabs>
          <w:tab w:val="clear" w:pos="2722"/>
          <w:tab w:val="right" w:pos="1701"/>
        </w:tabs>
        <w:spacing w:before="120"/>
        <w:ind w:left="1843" w:hanging="1843"/>
      </w:pPr>
      <w:r w:rsidRPr="00026FF3">
        <w:tab/>
        <w:t>(D)</w:t>
      </w:r>
      <w:r w:rsidRPr="00026FF3">
        <w:tab/>
        <w:t>not labelled for the treatment of children under 12 years of age when combined with caffeine, phenylephrine and/or guaifenesin; or</w:t>
      </w:r>
    </w:p>
    <w:p w14:paraId="564C58D9" w14:textId="77777777" w:rsidR="004C5000" w:rsidRPr="00026FF3" w:rsidRDefault="004C5000" w:rsidP="004C5000">
      <w:pPr>
        <w:pStyle w:val="paragraphsub"/>
        <w:tabs>
          <w:tab w:val="clear" w:pos="1985"/>
          <w:tab w:val="right" w:pos="1276"/>
        </w:tabs>
        <w:spacing w:before="120"/>
        <w:ind w:left="1418" w:hanging="1418"/>
      </w:pPr>
      <w:r w:rsidRPr="00026FF3">
        <w:tab/>
        <w:t>(iii)</w:t>
      </w:r>
      <w:r w:rsidRPr="00026FF3">
        <w:tab/>
        <w:t>in tablets or capsules each containing 500 mg or less of paracetamol as the only therapeutically active constituent (other than caffeine, phenylephrine and/or guaifenesin or when combined with effervescent agents) when:</w:t>
      </w:r>
    </w:p>
    <w:p w14:paraId="49F958FE" w14:textId="77777777" w:rsidR="004C5000" w:rsidRPr="00026FF3" w:rsidRDefault="004C5000" w:rsidP="004C5000">
      <w:pPr>
        <w:pStyle w:val="paragraphsub-sub"/>
        <w:tabs>
          <w:tab w:val="clear" w:pos="2722"/>
          <w:tab w:val="right" w:pos="1701"/>
        </w:tabs>
        <w:spacing w:before="120"/>
        <w:ind w:left="1843" w:hanging="1843"/>
      </w:pPr>
      <w:r w:rsidRPr="00026FF3">
        <w:tab/>
        <w:t>(A)</w:t>
      </w:r>
      <w:r w:rsidRPr="00026FF3">
        <w:tab/>
        <w:t>packed in blister or strip packaging or in a container with a child</w:t>
      </w:r>
      <w:r w:rsidR="00026FF3">
        <w:noBreakHyphen/>
      </w:r>
      <w:r w:rsidRPr="00026FF3">
        <w:t>resistant closure;</w:t>
      </w:r>
    </w:p>
    <w:p w14:paraId="7DD7F225" w14:textId="55B14F77" w:rsidR="004C5000" w:rsidRPr="00026FF3" w:rsidRDefault="004C5000" w:rsidP="004C5000">
      <w:pPr>
        <w:pStyle w:val="paragraphsub-sub"/>
        <w:tabs>
          <w:tab w:val="clear" w:pos="2722"/>
          <w:tab w:val="right" w:pos="1701"/>
        </w:tabs>
        <w:spacing w:before="120"/>
        <w:ind w:left="1843" w:hanging="1843"/>
      </w:pPr>
      <w:r w:rsidRPr="00026FF3">
        <w:tab/>
        <w:t>(B)</w:t>
      </w:r>
      <w:r w:rsidRPr="00026FF3">
        <w:tab/>
        <w:t xml:space="preserve">in a primary pack containing not more than </w:t>
      </w:r>
      <w:r w:rsidR="00C77F3F">
        <w:t>16</w:t>
      </w:r>
      <w:r w:rsidRPr="00026FF3">
        <w:t xml:space="preserve"> tablets or capsules;</w:t>
      </w:r>
    </w:p>
    <w:p w14:paraId="60716888" w14:textId="77777777" w:rsidR="004C5000" w:rsidRPr="00026FF3" w:rsidRDefault="004C5000" w:rsidP="004C5000">
      <w:pPr>
        <w:pStyle w:val="paragraphsub-sub"/>
        <w:tabs>
          <w:tab w:val="clear" w:pos="2722"/>
          <w:tab w:val="right" w:pos="1701"/>
        </w:tabs>
        <w:spacing w:before="120"/>
        <w:ind w:left="1843" w:hanging="1843"/>
      </w:pPr>
      <w:r w:rsidRPr="00026FF3">
        <w:tab/>
        <w:t>(C)</w:t>
      </w:r>
      <w:r w:rsidRPr="00026FF3">
        <w:tab/>
        <w:t>compliant with the requirements of the required advisory statements for medicine labels;</w:t>
      </w:r>
    </w:p>
    <w:p w14:paraId="79C4033E" w14:textId="77777777" w:rsidR="004C5000" w:rsidRPr="00026FF3" w:rsidRDefault="004C5000" w:rsidP="004C5000">
      <w:pPr>
        <w:pStyle w:val="paragraphsub-sub"/>
        <w:tabs>
          <w:tab w:val="clear" w:pos="2722"/>
          <w:tab w:val="right" w:pos="1701"/>
        </w:tabs>
        <w:spacing w:before="120"/>
        <w:ind w:left="1843" w:hanging="1843"/>
      </w:pPr>
      <w:r w:rsidRPr="00026FF3">
        <w:tab/>
        <w:t>(D)</w:t>
      </w:r>
      <w:r w:rsidRPr="00026FF3">
        <w:tab/>
        <w:t>not labelled for the treatment of children 6 years of age or less; and</w:t>
      </w:r>
    </w:p>
    <w:p w14:paraId="6FBD598E" w14:textId="77777777" w:rsidR="004C5000" w:rsidRPr="00026FF3" w:rsidRDefault="004C5000" w:rsidP="004C5000">
      <w:pPr>
        <w:pStyle w:val="paragraphsub-sub"/>
        <w:tabs>
          <w:tab w:val="clear" w:pos="2722"/>
          <w:tab w:val="right" w:pos="1701"/>
        </w:tabs>
        <w:spacing w:before="120"/>
        <w:ind w:left="1843" w:hanging="1843"/>
      </w:pPr>
      <w:r w:rsidRPr="00026FF3">
        <w:tab/>
        <w:t>(E)</w:t>
      </w:r>
      <w:r w:rsidRPr="00026FF3">
        <w:tab/>
        <w:t>not labelled for the treatment of children under 12 years of age when combined with caffeine, phenylephrine and/or guaifenesin.</w:t>
      </w:r>
    </w:p>
    <w:p w14:paraId="4E219C7D" w14:textId="77777777" w:rsidR="004C5000" w:rsidRPr="00026FF3" w:rsidRDefault="004C5000" w:rsidP="004C5000">
      <w:pPr>
        <w:pStyle w:val="PoisonsStandardScheduleEntry"/>
      </w:pPr>
      <w:r w:rsidRPr="00026FF3">
        <w:t xml:space="preserve">PARAFORMALDEHYDE (excluding its derivatives) for human therapeutic use </w:t>
      </w:r>
      <w:r w:rsidRPr="00026FF3">
        <w:rPr>
          <w:b/>
        </w:rPr>
        <w:t>except</w:t>
      </w:r>
      <w:r w:rsidRPr="00026FF3">
        <w:t>:</w:t>
      </w:r>
    </w:p>
    <w:p w14:paraId="7A7D43A5" w14:textId="77777777" w:rsidR="004C5000" w:rsidRPr="00026FF3" w:rsidRDefault="004C5000" w:rsidP="004C5000">
      <w:pPr>
        <w:pStyle w:val="PoisonsStandardScheduleEntryParagraph"/>
      </w:pPr>
      <w:r w:rsidRPr="00026FF3">
        <w:tab/>
        <w:t>(a)</w:t>
      </w:r>
      <w:r w:rsidRPr="00026FF3">
        <w:tab/>
        <w:t>in oral hygiene preparations containing 0.1% or less of free formaldehyde; or</w:t>
      </w:r>
    </w:p>
    <w:p w14:paraId="329901C9" w14:textId="77777777" w:rsidR="004C5000" w:rsidRPr="00026FF3" w:rsidRDefault="004C5000" w:rsidP="004C5000">
      <w:pPr>
        <w:pStyle w:val="PoisonsStandardScheduleEntryParagraph"/>
      </w:pPr>
      <w:r w:rsidRPr="00026FF3">
        <w:tab/>
        <w:t>(b)</w:t>
      </w:r>
      <w:r w:rsidRPr="00026FF3">
        <w:tab/>
        <w:t>in other preparations containing 0.2% or less of free formaldehyde.</w:t>
      </w:r>
    </w:p>
    <w:p w14:paraId="32E644C7" w14:textId="77777777" w:rsidR="004C5000" w:rsidRPr="00026FF3" w:rsidRDefault="004C5000" w:rsidP="004C5000">
      <w:pPr>
        <w:pStyle w:val="PoisonsStandardScheduleEntry"/>
      </w:pPr>
      <w:r w:rsidRPr="00026FF3">
        <w:t>PHEDRAZINE.</w:t>
      </w:r>
    </w:p>
    <w:p w14:paraId="46E94814" w14:textId="77777777" w:rsidR="004C5000" w:rsidRPr="00026FF3" w:rsidRDefault="004C5000" w:rsidP="004C5000">
      <w:pPr>
        <w:pStyle w:val="PoisonsStandardScheduleEntry"/>
      </w:pPr>
      <w:r w:rsidRPr="00026FF3">
        <w:t>PHENAZONE for human external use.</w:t>
      </w:r>
    </w:p>
    <w:p w14:paraId="7E7F1389" w14:textId="77777777" w:rsidR="004C5000" w:rsidRPr="00026FF3" w:rsidRDefault="004C5000" w:rsidP="004C5000">
      <w:pPr>
        <w:pStyle w:val="PoisonsStandardScheduleEntry"/>
      </w:pPr>
      <w:r w:rsidRPr="00026FF3">
        <w:t>PHENIRAMINE:</w:t>
      </w:r>
    </w:p>
    <w:p w14:paraId="6C1D5AAA" w14:textId="77777777" w:rsidR="004C5000" w:rsidRPr="00026FF3" w:rsidRDefault="004C5000" w:rsidP="004C5000">
      <w:pPr>
        <w:pStyle w:val="PoisonsStandardScheduleEntryParagraph"/>
      </w:pPr>
      <w:r w:rsidRPr="00026FF3">
        <w:tab/>
        <w:t>(a)</w:t>
      </w:r>
      <w:r w:rsidRPr="00026FF3">
        <w:tab/>
        <w:t>in eye drops; or</w:t>
      </w:r>
    </w:p>
    <w:p w14:paraId="3D2C1B2D" w14:textId="77777777" w:rsidR="004C5000" w:rsidRPr="00026FF3" w:rsidRDefault="004C5000" w:rsidP="004C5000">
      <w:pPr>
        <w:pStyle w:val="PoisonsStandardScheduleEntryParagraph"/>
      </w:pPr>
      <w:r w:rsidRPr="00026FF3">
        <w:tab/>
        <w:t>(b)</w:t>
      </w:r>
      <w:r w:rsidRPr="00026FF3">
        <w:tab/>
        <w:t>when combined with one or more other therapeutically active substances in oral preparations when:</w:t>
      </w:r>
    </w:p>
    <w:p w14:paraId="601B6B15"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at least one of the other therapeutically active substances is a sympathomimetic decongestant; or</w:t>
      </w:r>
    </w:p>
    <w:p w14:paraId="16E7E763"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a day</w:t>
      </w:r>
      <w:r w:rsidR="00026FF3">
        <w:noBreakHyphen/>
      </w:r>
      <w:r w:rsidRPr="00026FF3">
        <w:t>night pack containing pheniramine in the bed</w:t>
      </w:r>
      <w:r w:rsidR="00026FF3">
        <w:noBreakHyphen/>
      </w:r>
      <w:r w:rsidRPr="00026FF3">
        <w:t>time dose where the day and night doses are in the same immediate container or immediate wrapper;</w:t>
      </w:r>
    </w:p>
    <w:p w14:paraId="59A483E0" w14:textId="77777777" w:rsidR="004C5000" w:rsidRPr="00026FF3" w:rsidRDefault="004C5000" w:rsidP="004C5000">
      <w:pPr>
        <w:pStyle w:val="PoisonsStandardScheduleEntryCaveat"/>
        <w:rPr>
          <w:b w:val="0"/>
          <w:bCs/>
        </w:rPr>
      </w:pPr>
      <w:r w:rsidRPr="00026FF3">
        <w:tab/>
        <w:t xml:space="preserve">except </w:t>
      </w:r>
      <w:r w:rsidRPr="00026FF3">
        <w:rPr>
          <w:b w:val="0"/>
          <w:bCs/>
        </w:rPr>
        <w:t>in preparations for the treatment of children under 2 years of age.</w:t>
      </w:r>
    </w:p>
    <w:p w14:paraId="17640A16" w14:textId="77777777" w:rsidR="004C5000" w:rsidRPr="00026FF3" w:rsidRDefault="004C5000" w:rsidP="004C5000">
      <w:pPr>
        <w:pStyle w:val="PoisonsStandardScheduleEntry"/>
      </w:pPr>
      <w:r w:rsidRPr="00026FF3">
        <w:t xml:space="preserve">PHENOL, or any homologue boiling below 220°C, for human therapeutic use </w:t>
      </w:r>
      <w:r w:rsidRPr="00026FF3">
        <w:rPr>
          <w:b/>
        </w:rPr>
        <w:t>except</w:t>
      </w:r>
      <w:r w:rsidRPr="00026FF3">
        <w:t>:</w:t>
      </w:r>
    </w:p>
    <w:p w14:paraId="73E39C12" w14:textId="77777777" w:rsidR="004C5000" w:rsidRPr="00026FF3" w:rsidRDefault="004C5000" w:rsidP="004C5000">
      <w:pPr>
        <w:pStyle w:val="PoisonsStandardScheduleEntryParagraph"/>
      </w:pPr>
      <w:r w:rsidRPr="00026FF3">
        <w:tab/>
        <w:t>(a)</w:t>
      </w:r>
      <w:r w:rsidRPr="00026FF3">
        <w:tab/>
        <w:t xml:space="preserve">when included in </w:t>
      </w:r>
      <w:r w:rsidR="001F6281" w:rsidRPr="00026FF3">
        <w:t>Schedule 4</w:t>
      </w:r>
      <w:r w:rsidRPr="00026FF3">
        <w:t>; or</w:t>
      </w:r>
    </w:p>
    <w:p w14:paraId="7DE75393" w14:textId="77777777" w:rsidR="004C5000" w:rsidRPr="00026FF3" w:rsidRDefault="004C5000" w:rsidP="004C5000">
      <w:pPr>
        <w:pStyle w:val="PoisonsStandardScheduleEntryParagraph"/>
      </w:pPr>
      <w:r w:rsidRPr="00026FF3">
        <w:tab/>
        <w:t>(b)</w:t>
      </w:r>
      <w:r w:rsidRPr="00026FF3">
        <w:tab/>
        <w:t>in preparations for external use containing 1% or less of phenol and in preparations for external use containing 3% or less of cresols and xylenols and other homologues of phenol.</w:t>
      </w:r>
    </w:p>
    <w:p w14:paraId="2E7E241E" w14:textId="77777777" w:rsidR="004C5000" w:rsidRPr="00026FF3" w:rsidRDefault="004C5000" w:rsidP="004C5000">
      <w:pPr>
        <w:pStyle w:val="PoisonsStandardScheduleEntry"/>
      </w:pPr>
      <w:r w:rsidRPr="00026FF3">
        <w:t xml:space="preserve">PHENYLEPHRINE </w:t>
      </w:r>
      <w:r w:rsidRPr="00026FF3">
        <w:rPr>
          <w:b/>
        </w:rPr>
        <w:t>except</w:t>
      </w:r>
      <w:r w:rsidRPr="00026FF3">
        <w:t>:</w:t>
      </w:r>
    </w:p>
    <w:p w14:paraId="383C5429" w14:textId="77777777" w:rsidR="004C5000" w:rsidRPr="00026FF3" w:rsidRDefault="004C5000" w:rsidP="004C5000">
      <w:pPr>
        <w:pStyle w:val="PoisonsStandardScheduleEntryParagraph"/>
      </w:pPr>
      <w:r w:rsidRPr="00026FF3">
        <w:tab/>
        <w:t>(a)</w:t>
      </w:r>
      <w:r w:rsidRPr="00026FF3">
        <w:tab/>
        <w:t xml:space="preserve">when included in </w:t>
      </w:r>
      <w:r w:rsidR="001F6281" w:rsidRPr="00026FF3">
        <w:t>Schedule 4</w:t>
      </w:r>
      <w:r w:rsidRPr="00026FF3">
        <w:t>; or</w:t>
      </w:r>
    </w:p>
    <w:p w14:paraId="7D758ABF" w14:textId="77777777" w:rsidR="004C5000" w:rsidRPr="00026FF3" w:rsidRDefault="004C5000" w:rsidP="004C5000">
      <w:pPr>
        <w:pStyle w:val="PoisonsStandardScheduleEntryParagraph"/>
      </w:pPr>
      <w:r w:rsidRPr="00026FF3">
        <w:tab/>
        <w:t>(b)</w:t>
      </w:r>
      <w:r w:rsidRPr="00026FF3">
        <w:tab/>
        <w:t>in oral preparations containing 50 mg or less of phenylephrine per recommended daily dose in packs containing 250 mg or less of phenylephrine; or</w:t>
      </w:r>
    </w:p>
    <w:p w14:paraId="2158CA22" w14:textId="77777777" w:rsidR="004C5000" w:rsidRPr="00026FF3" w:rsidRDefault="004C5000" w:rsidP="004C5000">
      <w:pPr>
        <w:pStyle w:val="PoisonsStandardScheduleEntryParagraph"/>
      </w:pPr>
      <w:r w:rsidRPr="00026FF3">
        <w:tab/>
        <w:t>(c)</w:t>
      </w:r>
      <w:r w:rsidRPr="00026FF3">
        <w:tab/>
        <w:t>in topical eye or nasal preparations containing 1% or less of phenylephrine.</w:t>
      </w:r>
    </w:p>
    <w:p w14:paraId="664F40DB" w14:textId="77777777" w:rsidR="004C5000" w:rsidRPr="00026FF3" w:rsidRDefault="004C5000" w:rsidP="004C5000">
      <w:pPr>
        <w:pStyle w:val="PoisonsStandardScheduleEntry"/>
      </w:pPr>
      <w:r w:rsidRPr="00026FF3">
        <w:t>PHOLCODINE:</w:t>
      </w:r>
    </w:p>
    <w:p w14:paraId="09780ED8" w14:textId="77777777" w:rsidR="004C5000" w:rsidRPr="00026FF3" w:rsidRDefault="004C5000" w:rsidP="004C5000">
      <w:pPr>
        <w:pStyle w:val="PoisonsStandardScheduleEntryParagraph"/>
      </w:pPr>
      <w:r w:rsidRPr="00026FF3">
        <w:tab/>
        <w:t>(a)</w:t>
      </w:r>
      <w:r w:rsidRPr="00026FF3">
        <w:tab/>
        <w:t>in liquid preparations containing 0.5% or less of pholcodine and with a recommended dose not exceeding 25 mg of pholcodine; or</w:t>
      </w:r>
    </w:p>
    <w:p w14:paraId="5DDE1C8E" w14:textId="77777777" w:rsidR="004C5000" w:rsidRPr="00026FF3" w:rsidRDefault="004C5000" w:rsidP="004C5000">
      <w:pPr>
        <w:pStyle w:val="PoisonsStandardScheduleEntryParagraph"/>
      </w:pPr>
      <w:r w:rsidRPr="00026FF3">
        <w:tab/>
        <w:t>(b)</w:t>
      </w:r>
      <w:r w:rsidRPr="00026FF3">
        <w:tab/>
        <w:t>when compounded with one or more other therapeutically active substances in divided preparations containing 10 mg or less of pholcodine per dosage unit and with a recommended dose not exceeding 25 mg of pholcodine.</w:t>
      </w:r>
    </w:p>
    <w:p w14:paraId="2CFA543F" w14:textId="77777777" w:rsidR="004C5000" w:rsidRPr="00026FF3" w:rsidRDefault="004C5000" w:rsidP="004C5000">
      <w:pPr>
        <w:pStyle w:val="PoisonsStandardScheduleEntry"/>
      </w:pPr>
      <w:r w:rsidRPr="00026FF3">
        <w:t>PIPERAZINE for human therapeutic use.</w:t>
      </w:r>
    </w:p>
    <w:p w14:paraId="1A7EB481" w14:textId="77777777" w:rsidR="004C5000" w:rsidRPr="00026FF3" w:rsidRDefault="004C5000" w:rsidP="004C5000">
      <w:pPr>
        <w:pStyle w:val="PoisonsStandardScheduleEntry"/>
      </w:pPr>
      <w:r w:rsidRPr="00026FF3">
        <w:t>PODOPHYLLOTOXIN in preparations containing 0.5% or less of podophyllotoxin for human use for the treatment of warts other than anogenital warts.</w:t>
      </w:r>
    </w:p>
    <w:p w14:paraId="09DF7483" w14:textId="77777777" w:rsidR="004C5000" w:rsidRPr="00026FF3" w:rsidRDefault="004C5000" w:rsidP="004C5000">
      <w:pPr>
        <w:pStyle w:val="PoisonsStandardScheduleEntry"/>
      </w:pPr>
      <w:r w:rsidRPr="00026FF3">
        <w:t>PODOPHYLLUM EMODI (podophyllin) in preparations containing 10% or less of podophyllin for human use for the treatment of warts other than anogenital warts.</w:t>
      </w:r>
    </w:p>
    <w:p w14:paraId="5C85692E" w14:textId="77777777" w:rsidR="004C5000" w:rsidRPr="00026FF3" w:rsidRDefault="004C5000" w:rsidP="004C5000">
      <w:pPr>
        <w:pStyle w:val="PoisonsStandardScheduleEntry"/>
      </w:pPr>
      <w:r w:rsidRPr="00026FF3">
        <w:t>PODOPHYLLUM PELTATUM (podophyllin) in preparations containing 10% or less of podophyllin for human use for the treatment of warts other than anogenital warts.</w:t>
      </w:r>
    </w:p>
    <w:p w14:paraId="0520EE45" w14:textId="77777777" w:rsidR="004C5000" w:rsidRPr="00026FF3" w:rsidRDefault="004C5000" w:rsidP="004C5000">
      <w:pPr>
        <w:pStyle w:val="PoisonsStandardScheduleEntry"/>
      </w:pPr>
      <w:r w:rsidRPr="00026FF3">
        <w:t xml:space="preserve">POTASSIUM CHLORATE for therapeutic use </w:t>
      </w:r>
      <w:r w:rsidRPr="00026FF3">
        <w:rPr>
          <w:b/>
        </w:rPr>
        <w:t>except</w:t>
      </w:r>
      <w:r w:rsidRPr="00026FF3">
        <w:t xml:space="preserve"> in preparations containing 10% or less of potassium chlorate.</w:t>
      </w:r>
    </w:p>
    <w:p w14:paraId="5B617766" w14:textId="77777777" w:rsidR="004C5000" w:rsidRPr="00026FF3" w:rsidRDefault="004C5000" w:rsidP="004C5000">
      <w:pPr>
        <w:pStyle w:val="PoisonsStandardScheduleEntry"/>
      </w:pPr>
      <w:r w:rsidRPr="00026FF3">
        <w:t>PRILOCAINE in preparations for dermal use containing 10% or less of total local anaesthetic substances.</w:t>
      </w:r>
    </w:p>
    <w:p w14:paraId="452E75F2" w14:textId="77777777" w:rsidR="004C5000" w:rsidRPr="00026FF3" w:rsidRDefault="004C5000" w:rsidP="004C5000">
      <w:pPr>
        <w:pStyle w:val="PoisonsStandardScheduleEntry"/>
      </w:pPr>
      <w:r w:rsidRPr="00026FF3">
        <w:t>PROCYCLIDINE in preparations containing 5% or less of procyclidine for dermal use.</w:t>
      </w:r>
    </w:p>
    <w:p w14:paraId="226FA25A" w14:textId="77777777" w:rsidR="004C5000" w:rsidRPr="00026FF3" w:rsidRDefault="004C5000" w:rsidP="004C5000">
      <w:pPr>
        <w:pStyle w:val="PoisonsStandardScheduleEntry"/>
      </w:pPr>
      <w:r w:rsidRPr="00026FF3">
        <w:t>PROMETHAZINE in oral preparations:</w:t>
      </w:r>
    </w:p>
    <w:p w14:paraId="2FB41D94" w14:textId="77777777" w:rsidR="004C5000" w:rsidRPr="00026FF3" w:rsidRDefault="004C5000" w:rsidP="004C5000">
      <w:pPr>
        <w:pStyle w:val="PoisonsStandardScheduleEntryParagraph"/>
      </w:pPr>
      <w:r w:rsidRPr="00026FF3">
        <w:tab/>
        <w:t>(a)</w:t>
      </w:r>
      <w:r w:rsidRPr="00026FF3">
        <w:tab/>
        <w:t>in a primary pack containing 10 dosage units or less for the prevention or treatment of motion sickness; or</w:t>
      </w:r>
    </w:p>
    <w:p w14:paraId="2BDF8A2A" w14:textId="77777777" w:rsidR="004C5000" w:rsidRPr="00026FF3" w:rsidRDefault="004C5000" w:rsidP="004C5000">
      <w:pPr>
        <w:pStyle w:val="PoisonsStandardScheduleEntryParagraph"/>
      </w:pPr>
      <w:r w:rsidRPr="00026FF3">
        <w:tab/>
        <w:t>(b)</w:t>
      </w:r>
      <w:r w:rsidRPr="00026FF3">
        <w:tab/>
        <w:t>when combined with one or more other therapeutically active substances when:</w:t>
      </w:r>
    </w:p>
    <w:p w14:paraId="39C4271A"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at least one of the other therapeutically active substances is a sympathomimetic decongestant; or</w:t>
      </w:r>
    </w:p>
    <w:p w14:paraId="351CF2FA"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a day</w:t>
      </w:r>
      <w:r w:rsidR="00026FF3">
        <w:noBreakHyphen/>
      </w:r>
      <w:r w:rsidRPr="00026FF3">
        <w:t>night pack containing promethazine in the bed</w:t>
      </w:r>
      <w:r w:rsidR="00026FF3">
        <w:noBreakHyphen/>
      </w:r>
      <w:r w:rsidRPr="00026FF3">
        <w:t>time dose where the day and night doses are in the same immediate container or immediate wrapper;</w:t>
      </w:r>
    </w:p>
    <w:p w14:paraId="32A23531" w14:textId="77777777" w:rsidR="004C5000" w:rsidRPr="00026FF3" w:rsidRDefault="004C5000" w:rsidP="004C5000">
      <w:pPr>
        <w:pStyle w:val="PoisonsStandardScheduleEntryCaveat"/>
        <w:rPr>
          <w:b w:val="0"/>
          <w:bCs/>
        </w:rPr>
      </w:pPr>
      <w:r w:rsidRPr="00026FF3">
        <w:tab/>
        <w:t xml:space="preserve">except </w:t>
      </w:r>
      <w:r w:rsidRPr="00026FF3">
        <w:rPr>
          <w:b w:val="0"/>
          <w:bCs/>
        </w:rPr>
        <w:t>in preparations for the treatment of children under 2 years of age.</w:t>
      </w:r>
    </w:p>
    <w:p w14:paraId="13DF6083" w14:textId="77777777" w:rsidR="004C5000" w:rsidRPr="00026FF3" w:rsidRDefault="004C5000" w:rsidP="004C5000">
      <w:pPr>
        <w:pStyle w:val="PoisonsStandardScheduleEntry"/>
      </w:pPr>
      <w:r w:rsidRPr="00026FF3">
        <w:t>PROPAMIDINE for ophthalmic use.</w:t>
      </w:r>
    </w:p>
    <w:p w14:paraId="7B862E8B" w14:textId="77777777" w:rsidR="004C5000" w:rsidRPr="00026FF3" w:rsidRDefault="004C5000" w:rsidP="004C5000">
      <w:pPr>
        <w:pStyle w:val="PoisonsStandardScheduleEntry"/>
      </w:pPr>
      <w:r w:rsidRPr="00026FF3">
        <w:t>PYRANTEL for human therapeutic use.</w:t>
      </w:r>
    </w:p>
    <w:p w14:paraId="65B48A19" w14:textId="77777777" w:rsidR="004C5000" w:rsidRPr="00026FF3" w:rsidRDefault="004C5000" w:rsidP="004C5000">
      <w:pPr>
        <w:pStyle w:val="PoisonsStandardScheduleEntry"/>
      </w:pPr>
      <w:r w:rsidRPr="00026FF3">
        <w:t>PYRETHRINS, naturally occurring, being pyrethrolone, cinerolone or jasmolone esters of chrysanthemic or pyrethric acids, for human therapeutic use in preparations containing more than 10% of such substances.</w:t>
      </w:r>
    </w:p>
    <w:p w14:paraId="5A22C7CF" w14:textId="77777777" w:rsidR="004C5000" w:rsidRPr="00026FF3" w:rsidRDefault="004C5000" w:rsidP="004C5000">
      <w:pPr>
        <w:pStyle w:val="PoisonsStandardScheduleEntry"/>
      </w:pPr>
      <w:r w:rsidRPr="00026FF3">
        <w:t xml:space="preserve">PYRITHIONE ZINC for human therapeutic use, </w:t>
      </w:r>
      <w:r w:rsidRPr="00026FF3">
        <w:rPr>
          <w:b/>
        </w:rPr>
        <w:t>except</w:t>
      </w:r>
      <w:r w:rsidRPr="00026FF3">
        <w:t xml:space="preserve"> in preparations for the treatment of the scalp containing 2% or less of pyrithione zinc when compliant with the requirements of the required advisory statements for medicine labels.</w:t>
      </w:r>
    </w:p>
    <w:p w14:paraId="03582B2B" w14:textId="77777777" w:rsidR="004C5000" w:rsidRPr="00026FF3" w:rsidRDefault="004C5000" w:rsidP="004C5000">
      <w:pPr>
        <w:pStyle w:val="PoisonsStandardScheduleEntry"/>
      </w:pPr>
      <w:r w:rsidRPr="00026FF3">
        <w:t>RABEPRAZOLE in oral preparations containing 10 mg or less of rabeprazole per dosage unit for the relief of heartburn and other symptoms of gastro</w:t>
      </w:r>
      <w:r w:rsidR="00026FF3">
        <w:noBreakHyphen/>
      </w:r>
      <w:r w:rsidRPr="00026FF3">
        <w:t>oesophageal reflux disease, in packs containing not more than 7 days’ supply.</w:t>
      </w:r>
    </w:p>
    <w:p w14:paraId="687CB15D" w14:textId="77777777" w:rsidR="004C5000" w:rsidRPr="00026FF3" w:rsidRDefault="004C5000" w:rsidP="004C5000">
      <w:pPr>
        <w:pStyle w:val="PoisonsStandardScheduleEntry"/>
      </w:pPr>
      <w:r w:rsidRPr="00026FF3">
        <w:t xml:space="preserve">RANITIDINE in preparations supplied in the manufacturer’s original pack containing not more than 14 days’ supply </w:t>
      </w:r>
      <w:r w:rsidRPr="00026FF3">
        <w:rPr>
          <w:b/>
        </w:rPr>
        <w:t>except</w:t>
      </w:r>
      <w:r w:rsidRPr="00026FF3">
        <w:t>:</w:t>
      </w:r>
    </w:p>
    <w:p w14:paraId="12AD2517" w14:textId="77777777" w:rsidR="004C5000" w:rsidRPr="00026FF3" w:rsidRDefault="004C5000" w:rsidP="004C5000">
      <w:pPr>
        <w:pStyle w:val="PoisonsStandardScheduleEntryParagraph"/>
      </w:pPr>
      <w:r w:rsidRPr="00026FF3">
        <w:tab/>
        <w:t>(a)</w:t>
      </w:r>
      <w:r w:rsidRPr="00026FF3">
        <w:tab/>
        <w:t>in divided preparations for oral use containing 150 mg or less of ranitidine per dosage unit in the manufacturer’s original pack containing not more than 14 dosage units; or</w:t>
      </w:r>
    </w:p>
    <w:p w14:paraId="177490D7" w14:textId="77777777" w:rsidR="004C5000" w:rsidRPr="00026FF3" w:rsidRDefault="004C5000" w:rsidP="004C5000">
      <w:pPr>
        <w:pStyle w:val="PoisonsStandardScheduleEntryParagraph"/>
      </w:pPr>
      <w:r w:rsidRPr="00026FF3">
        <w:tab/>
        <w:t>(b)</w:t>
      </w:r>
      <w:r w:rsidRPr="00026FF3">
        <w:tab/>
        <w:t>in divided preparations for oral use containing 300 mg or less of ranitidine per dosage unit in the manufacturer’s original pack containing not more than 7 dosage units.</w:t>
      </w:r>
    </w:p>
    <w:p w14:paraId="6DE54565" w14:textId="77777777" w:rsidR="004C5000" w:rsidRPr="00026FF3" w:rsidRDefault="004C5000" w:rsidP="004C5000">
      <w:pPr>
        <w:pStyle w:val="PoisonsStandardScheduleEntry"/>
      </w:pPr>
      <w:r w:rsidRPr="00026FF3">
        <w:t xml:space="preserve">SALICYLAMIDE </w:t>
      </w:r>
      <w:r w:rsidRPr="00026FF3">
        <w:rPr>
          <w:b/>
        </w:rPr>
        <w:t>except</w:t>
      </w:r>
      <w:r w:rsidRPr="00026FF3">
        <w:t xml:space="preserve"> when included in </w:t>
      </w:r>
      <w:r w:rsidR="001F6281" w:rsidRPr="00026FF3">
        <w:t>Schedule 4</w:t>
      </w:r>
      <w:r w:rsidRPr="00026FF3">
        <w:t>.</w:t>
      </w:r>
    </w:p>
    <w:p w14:paraId="0FA423DD" w14:textId="77777777" w:rsidR="004C5000" w:rsidRPr="00026FF3" w:rsidRDefault="004C5000" w:rsidP="004C5000">
      <w:pPr>
        <w:pStyle w:val="PoisonsStandardScheduleEntry"/>
      </w:pPr>
      <w:r w:rsidRPr="00026FF3">
        <w:t xml:space="preserve">SELENIUM in preparations for human therapeutic use </w:t>
      </w:r>
      <w:r w:rsidRPr="00026FF3">
        <w:rPr>
          <w:b/>
        </w:rPr>
        <w:t>except</w:t>
      </w:r>
      <w:r w:rsidRPr="00026FF3">
        <w:t>:</w:t>
      </w:r>
    </w:p>
    <w:p w14:paraId="2700859E" w14:textId="77777777" w:rsidR="004C5000" w:rsidRPr="00026FF3" w:rsidRDefault="004C5000" w:rsidP="004C5000">
      <w:pPr>
        <w:pStyle w:val="PoisonsStandardScheduleEntryParagraph"/>
      </w:pPr>
      <w:r w:rsidRPr="00026FF3">
        <w:tab/>
        <w:t>(a)</w:t>
      </w:r>
      <w:r w:rsidRPr="00026FF3">
        <w:tab/>
        <w:t>for topical use containing 3.5% or less of selenium sulfide;</w:t>
      </w:r>
    </w:p>
    <w:p w14:paraId="5A12B7F1" w14:textId="77777777" w:rsidR="004C5000" w:rsidRPr="00026FF3" w:rsidRDefault="004C5000" w:rsidP="004C5000">
      <w:pPr>
        <w:pStyle w:val="PoisonsStandardScheduleEntryParagraph"/>
      </w:pPr>
      <w:r w:rsidRPr="00026FF3">
        <w:tab/>
        <w:t>(b)</w:t>
      </w:r>
      <w:r w:rsidRPr="00026FF3">
        <w:tab/>
        <w:t xml:space="preserve">when included in </w:t>
      </w:r>
      <w:r w:rsidR="001F6281" w:rsidRPr="00026FF3">
        <w:t>Schedule 4</w:t>
      </w:r>
      <w:r w:rsidRPr="00026FF3">
        <w:t>; or</w:t>
      </w:r>
    </w:p>
    <w:p w14:paraId="1B278593" w14:textId="77777777" w:rsidR="004C5000" w:rsidRPr="00026FF3" w:rsidRDefault="004C5000" w:rsidP="004C5000">
      <w:pPr>
        <w:pStyle w:val="PoisonsStandardScheduleEntryParagraph"/>
      </w:pPr>
      <w:r w:rsidRPr="00026FF3">
        <w:tab/>
        <w:t>(c)</w:t>
      </w:r>
      <w:r w:rsidRPr="00026FF3">
        <w:tab/>
        <w:t>for oral use with a recommended daily dose of 150 micrograms or less.</w:t>
      </w:r>
    </w:p>
    <w:p w14:paraId="563C16E4" w14:textId="77777777" w:rsidR="004C5000" w:rsidRPr="00026FF3" w:rsidRDefault="004C5000" w:rsidP="004C5000">
      <w:pPr>
        <w:pStyle w:val="PoisonsStandardScheduleEntry"/>
      </w:pPr>
      <w:r w:rsidRPr="00026FF3">
        <w:t xml:space="preserve">SILVER for therapeutic use </w:t>
      </w:r>
      <w:r w:rsidRPr="00026FF3">
        <w:rPr>
          <w:b/>
        </w:rPr>
        <w:t>except</w:t>
      </w:r>
      <w:r w:rsidRPr="00026FF3">
        <w:t>:</w:t>
      </w:r>
    </w:p>
    <w:p w14:paraId="5A471566" w14:textId="77777777" w:rsidR="004C5000" w:rsidRPr="00026FF3" w:rsidRDefault="004C5000" w:rsidP="004C5000">
      <w:pPr>
        <w:pStyle w:val="PoisonsStandardScheduleEntryParagraph"/>
      </w:pPr>
      <w:r w:rsidRPr="00026FF3">
        <w:tab/>
        <w:t>(a)</w:t>
      </w:r>
      <w:r w:rsidRPr="00026FF3">
        <w:tab/>
        <w:t>in solutions for human oral use containing 0.3% or less of silver when compliant with the requirements of the required advisory statements for medicine labels; or</w:t>
      </w:r>
    </w:p>
    <w:p w14:paraId="740CCB75" w14:textId="77777777" w:rsidR="004C5000" w:rsidRPr="00026FF3" w:rsidRDefault="004C5000" w:rsidP="004C5000">
      <w:pPr>
        <w:pStyle w:val="PoisonsStandardScheduleEntryParagraph"/>
      </w:pPr>
      <w:r w:rsidRPr="00026FF3">
        <w:tab/>
        <w:t>(b)</w:t>
      </w:r>
      <w:r w:rsidRPr="00026FF3">
        <w:tab/>
        <w:t>in other preparations containing 1% or less of silver.</w:t>
      </w:r>
    </w:p>
    <w:p w14:paraId="29E64CCE" w14:textId="77777777" w:rsidR="004C5000" w:rsidRPr="00026FF3" w:rsidRDefault="004C5000" w:rsidP="004C5000">
      <w:pPr>
        <w:pStyle w:val="PoisonsStandardScheduleEntry"/>
      </w:pPr>
      <w:r w:rsidRPr="00026FF3">
        <w:t>SODIUM CROMOGLYCATE in preparations for nasal or ophthalmic use.</w:t>
      </w:r>
    </w:p>
    <w:p w14:paraId="031D33B6" w14:textId="77777777" w:rsidR="004C5000" w:rsidRPr="00026FF3" w:rsidRDefault="004C5000" w:rsidP="004C5000">
      <w:pPr>
        <w:pStyle w:val="PoisonsStandardScheduleEntry"/>
      </w:pPr>
      <w:r w:rsidRPr="00026FF3">
        <w:t>SODIUM NITRITE for therapeutic use (excluding when present as an excipient).</w:t>
      </w:r>
    </w:p>
    <w:p w14:paraId="12557B6D" w14:textId="77777777" w:rsidR="004C5000" w:rsidRPr="00026FF3" w:rsidRDefault="004C5000" w:rsidP="004C5000">
      <w:pPr>
        <w:pStyle w:val="PoisonsStandardScheduleEntry"/>
      </w:pPr>
      <w:r w:rsidRPr="00026FF3">
        <w:t xml:space="preserve">SQUILL </w:t>
      </w:r>
      <w:r w:rsidRPr="00026FF3">
        <w:rPr>
          <w:b/>
        </w:rPr>
        <w:t>except</w:t>
      </w:r>
      <w:r w:rsidRPr="00026FF3">
        <w:t xml:space="preserve"> in preparations containing 1% or less of squill.</w:t>
      </w:r>
    </w:p>
    <w:p w14:paraId="746CC1D0" w14:textId="77777777" w:rsidR="004C5000" w:rsidRPr="00026FF3" w:rsidRDefault="004C5000" w:rsidP="004C5000">
      <w:pPr>
        <w:pStyle w:val="PoisonsStandardScheduleEntry"/>
      </w:pPr>
      <w:r w:rsidRPr="00026FF3">
        <w:t>SULCONAZOLE in preparations for dermal use.</w:t>
      </w:r>
    </w:p>
    <w:p w14:paraId="0B5448C5" w14:textId="77777777" w:rsidR="004C5000" w:rsidRPr="00026FF3" w:rsidRDefault="004C5000" w:rsidP="004C5000">
      <w:pPr>
        <w:pStyle w:val="PoisonsStandardScheduleEntry"/>
      </w:pPr>
      <w:r w:rsidRPr="00026FF3">
        <w:t xml:space="preserve">TERBINAFINE for dermal use </w:t>
      </w:r>
      <w:r w:rsidRPr="00026FF3">
        <w:rPr>
          <w:b/>
        </w:rPr>
        <w:t>except</w:t>
      </w:r>
      <w:r w:rsidRPr="00026FF3">
        <w:t xml:space="preserve"> in preparations for the treatment of tinea pedis.</w:t>
      </w:r>
    </w:p>
    <w:p w14:paraId="3B7858F3" w14:textId="77777777" w:rsidR="004C5000" w:rsidRPr="00026FF3" w:rsidRDefault="004C5000" w:rsidP="004C5000">
      <w:pPr>
        <w:pStyle w:val="PoisonsStandardScheduleEntry"/>
      </w:pPr>
      <w:r w:rsidRPr="00026FF3">
        <w:t xml:space="preserve">TETRACAINE in preparations for topical use other than eye drops, containing 10% or less of total local anaesthetic substances </w:t>
      </w:r>
      <w:r w:rsidRPr="00026FF3">
        <w:rPr>
          <w:b/>
        </w:rPr>
        <w:t>except</w:t>
      </w:r>
      <w:r w:rsidRPr="00026FF3">
        <w:t xml:space="preserve"> in dermal preparations containing 2% or less of total local anaesthetic substances.</w:t>
      </w:r>
    </w:p>
    <w:p w14:paraId="12F942A3" w14:textId="77777777" w:rsidR="004C5000" w:rsidRPr="00026FF3" w:rsidRDefault="004C5000" w:rsidP="004C5000">
      <w:pPr>
        <w:pStyle w:val="PoisonsStandardScheduleEntry"/>
      </w:pPr>
      <w:r w:rsidRPr="00026FF3">
        <w:t>TETRACHLOROETHYLENE for human therapeutic use.</w:t>
      </w:r>
    </w:p>
    <w:p w14:paraId="7F7E3151" w14:textId="77777777" w:rsidR="004C5000" w:rsidRPr="00026FF3" w:rsidRDefault="004C5000" w:rsidP="004C5000">
      <w:pPr>
        <w:pStyle w:val="PoisonsStandardScheduleEntry"/>
      </w:pPr>
      <w:r w:rsidRPr="00026FF3">
        <w:t>TETRYZOLINE.</w:t>
      </w:r>
    </w:p>
    <w:p w14:paraId="2736E2EB" w14:textId="77777777" w:rsidR="004C5000" w:rsidRPr="00026FF3" w:rsidRDefault="004C5000" w:rsidP="004C5000">
      <w:pPr>
        <w:pStyle w:val="PoisonsStandardScheduleEntry"/>
      </w:pPr>
      <w:r w:rsidRPr="00026FF3">
        <w:t>THIABENDAZOLE for human therapeutic use.</w:t>
      </w:r>
    </w:p>
    <w:p w14:paraId="7FAC19D3" w14:textId="77777777" w:rsidR="004C5000" w:rsidRPr="00026FF3" w:rsidRDefault="004C5000" w:rsidP="004C5000">
      <w:pPr>
        <w:pStyle w:val="PoisonsStandardScheduleEntry"/>
      </w:pPr>
      <w:r w:rsidRPr="00026FF3">
        <w:t xml:space="preserve">TIOCONAZOLE in preparations for dermal use </w:t>
      </w:r>
      <w:r w:rsidRPr="00026FF3">
        <w:rPr>
          <w:b/>
        </w:rPr>
        <w:t>except</w:t>
      </w:r>
      <w:r w:rsidRPr="00026FF3">
        <w:t xml:space="preserve"> in preparations for the treatment of tinea pedis.</w:t>
      </w:r>
    </w:p>
    <w:p w14:paraId="0867A64C" w14:textId="77777777" w:rsidR="004C5000" w:rsidRPr="00026FF3" w:rsidRDefault="004C5000" w:rsidP="004C5000">
      <w:pPr>
        <w:pStyle w:val="PoisonsStandardScheduleEntry"/>
      </w:pPr>
      <w:r w:rsidRPr="00026FF3">
        <w:t>TRAMAZOLINE.</w:t>
      </w:r>
    </w:p>
    <w:p w14:paraId="0B6361CB" w14:textId="77777777" w:rsidR="004C5000" w:rsidRPr="00026FF3" w:rsidRDefault="004C5000" w:rsidP="004C5000">
      <w:pPr>
        <w:pStyle w:val="PoisonsStandardScheduleEntry"/>
      </w:pPr>
      <w:r w:rsidRPr="00026FF3">
        <w:t>TRIAMCINOLONE in aqueous nasal sprays delivering 55 micrograms or less of triamcinolone per actuation when the maximum recommended daily dose is no greater than 220 micrograms, for prophylaxis or treatment of allergic rhinitis for up to 6 months in adults and children 12 years of age and over.</w:t>
      </w:r>
    </w:p>
    <w:p w14:paraId="7EAB545A" w14:textId="77777777" w:rsidR="004C5000" w:rsidRPr="00026FF3" w:rsidRDefault="004C5000" w:rsidP="004C5000">
      <w:pPr>
        <w:pStyle w:val="PoisonsStandardScheduleEntry"/>
      </w:pPr>
      <w:r w:rsidRPr="00026FF3">
        <w:t>TRIPROLIDINE when combined with one or more other therapeutically active substances in oral preparations when:</w:t>
      </w:r>
    </w:p>
    <w:p w14:paraId="0DCFF5F6" w14:textId="77777777" w:rsidR="004C5000" w:rsidRPr="00026FF3" w:rsidRDefault="004C5000" w:rsidP="004C5000">
      <w:pPr>
        <w:pStyle w:val="PoisonsStandardScheduleEntryParagraph"/>
      </w:pPr>
      <w:r w:rsidRPr="00026FF3">
        <w:tab/>
        <w:t>(a)</w:t>
      </w:r>
      <w:r w:rsidRPr="00026FF3">
        <w:tab/>
        <w:t>at least one of the other therapeutically active substances is a sympathomimetic decongestant; or</w:t>
      </w:r>
    </w:p>
    <w:p w14:paraId="7E1B9C2E" w14:textId="77777777" w:rsidR="004C5000" w:rsidRPr="00026FF3" w:rsidRDefault="004C5000" w:rsidP="004C5000">
      <w:pPr>
        <w:pStyle w:val="PoisonsStandardScheduleEntryParagraph"/>
      </w:pPr>
      <w:r w:rsidRPr="00026FF3">
        <w:tab/>
        <w:t>(b)</w:t>
      </w:r>
      <w:r w:rsidRPr="00026FF3">
        <w:tab/>
        <w:t>in a day</w:t>
      </w:r>
      <w:r w:rsidR="00026FF3">
        <w:noBreakHyphen/>
      </w:r>
      <w:r w:rsidRPr="00026FF3">
        <w:t>night pack containing triprolidine in the bed</w:t>
      </w:r>
      <w:r w:rsidR="00026FF3">
        <w:noBreakHyphen/>
      </w:r>
      <w:r w:rsidRPr="00026FF3">
        <w:t>time dose where the day and night doses are in the same immediate container or immediate wrapper;</w:t>
      </w:r>
    </w:p>
    <w:p w14:paraId="04438B4C" w14:textId="77777777" w:rsidR="004C5000" w:rsidRPr="00026FF3" w:rsidRDefault="004C5000" w:rsidP="004C5000">
      <w:pPr>
        <w:pStyle w:val="PoisonsStandardScheduleEntryCaveat"/>
        <w:rPr>
          <w:b w:val="0"/>
          <w:bCs/>
        </w:rPr>
      </w:pPr>
      <w:r w:rsidRPr="00026FF3">
        <w:tab/>
        <w:t xml:space="preserve">except </w:t>
      </w:r>
      <w:r w:rsidRPr="00026FF3">
        <w:rPr>
          <w:b w:val="0"/>
          <w:bCs/>
        </w:rPr>
        <w:t>in preparations for the treatment of children under 2 years of age.</w:t>
      </w:r>
    </w:p>
    <w:p w14:paraId="2E439C61" w14:textId="77777777" w:rsidR="004C5000" w:rsidRPr="00026FF3" w:rsidRDefault="004C5000" w:rsidP="004C5000">
      <w:pPr>
        <w:pStyle w:val="PoisonsStandardScheduleEntry"/>
      </w:pPr>
      <w:r w:rsidRPr="00026FF3">
        <w:t>TUAMINOHEPTANE.</w:t>
      </w:r>
    </w:p>
    <w:p w14:paraId="72D310CC" w14:textId="77777777" w:rsidR="004C5000" w:rsidRPr="00026FF3" w:rsidRDefault="004C5000" w:rsidP="004C5000">
      <w:pPr>
        <w:pStyle w:val="PoisonsStandardScheduleEntry"/>
      </w:pPr>
      <w:r w:rsidRPr="00026FF3">
        <w:t>TYMAZOLINE.</w:t>
      </w:r>
    </w:p>
    <w:p w14:paraId="263860F7" w14:textId="77777777" w:rsidR="004C5000" w:rsidRPr="00026FF3" w:rsidRDefault="004C5000" w:rsidP="004C5000">
      <w:pPr>
        <w:pStyle w:val="PoisonsStandardScheduleEntry"/>
      </w:pPr>
      <w:r w:rsidRPr="00026FF3">
        <w:t>XYLOMETAZOLINE.</w:t>
      </w:r>
    </w:p>
    <w:p w14:paraId="5BECAB23" w14:textId="77777777" w:rsidR="004B20B1" w:rsidRPr="00026FF3" w:rsidRDefault="004C5000" w:rsidP="004C5000">
      <w:pPr>
        <w:pStyle w:val="PoisonsStandardScheduleEntry"/>
      </w:pPr>
      <w:r w:rsidRPr="00026FF3">
        <w:t xml:space="preserve">ZINC CHLORIDE for human dermal use </w:t>
      </w:r>
      <w:r w:rsidRPr="00026FF3">
        <w:rPr>
          <w:b/>
        </w:rPr>
        <w:t>except</w:t>
      </w:r>
      <w:r w:rsidRPr="00026FF3">
        <w:t xml:space="preserve"> in preparations containing 5% or less of zinc chloride.</w:t>
      </w:r>
    </w:p>
    <w:p w14:paraId="216E3B87" w14:textId="77777777" w:rsidR="00BF6B1D" w:rsidRPr="00026FF3" w:rsidRDefault="001F6281" w:rsidP="00BF6B1D">
      <w:pPr>
        <w:pStyle w:val="ActHead1"/>
        <w:pageBreakBefore/>
      </w:pPr>
      <w:bookmarkStart w:id="220" w:name="_Toc137798419"/>
      <w:bookmarkStart w:id="221" w:name="_Toc188281940"/>
      <w:r w:rsidRPr="00270781">
        <w:rPr>
          <w:rStyle w:val="CharChapNo"/>
        </w:rPr>
        <w:t>Schedule 3</w:t>
      </w:r>
      <w:r w:rsidR="00BF6B1D" w:rsidRPr="00026FF3">
        <w:t>—</w:t>
      </w:r>
      <w:r w:rsidR="00BF6B1D" w:rsidRPr="00270781">
        <w:rPr>
          <w:rStyle w:val="CharChapText"/>
        </w:rPr>
        <w:t>Pharmacist only medicines</w:t>
      </w:r>
      <w:bookmarkEnd w:id="220"/>
      <w:bookmarkEnd w:id="221"/>
    </w:p>
    <w:p w14:paraId="1CEE6D68"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01E7ED93"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3991DC1F" w14:textId="77777777" w:rsidR="00BF6B1D" w:rsidRPr="00026FF3" w:rsidRDefault="00BF6B1D" w:rsidP="00BF6B1D">
      <w:pPr>
        <w:pStyle w:val="notemargin"/>
      </w:pPr>
      <w:r w:rsidRPr="00026FF3">
        <w:t>Note:</w:t>
      </w:r>
      <w:r w:rsidRPr="00026FF3">
        <w:tab/>
        <w:t>See sections 16 and 31, subsections 54(2) and 57(1) and section 59.</w:t>
      </w:r>
    </w:p>
    <w:p w14:paraId="2BB66230" w14:textId="77777777" w:rsidR="00E22071" w:rsidRPr="00026FF3" w:rsidRDefault="00E22071" w:rsidP="00E22071">
      <w:pPr>
        <w:pStyle w:val="PoisonsStandardScheduleEntry"/>
      </w:pPr>
      <w:r w:rsidRPr="00026FF3">
        <w:t>ADAPALENE in topical preparations containing 0.1% or less of adapalene for the treatment of acne vulgaris in adults and in children over 12 years of age.</w:t>
      </w:r>
    </w:p>
    <w:p w14:paraId="0EE19C83" w14:textId="55CB45CC" w:rsidR="00E22071" w:rsidRPr="00026FF3" w:rsidRDefault="00E22071" w:rsidP="00E22071">
      <w:pPr>
        <w:pStyle w:val="PoisonsStandardScheduleEntry"/>
      </w:pPr>
      <w:r w:rsidRPr="00026FF3">
        <w:t xml:space="preserve">ADRENALINE in preparations containing 1% or less of adrenaline </w:t>
      </w:r>
      <w:r w:rsidRPr="00026FF3">
        <w:rPr>
          <w:b/>
        </w:rPr>
        <w:t>except</w:t>
      </w:r>
      <w:r w:rsidRPr="00026FF3">
        <w:t xml:space="preserve"> in preparations </w:t>
      </w:r>
      <w:r w:rsidR="00911AD4">
        <w:t xml:space="preserve">that are not for injection </w:t>
      </w:r>
      <w:r w:rsidRPr="00026FF3">
        <w:t>containing 0.02% or less of adrenaline.</w:t>
      </w:r>
    </w:p>
    <w:p w14:paraId="003E159A" w14:textId="77777777" w:rsidR="00E22071" w:rsidRPr="00026FF3" w:rsidRDefault="00E22071" w:rsidP="00E22071">
      <w:pPr>
        <w:pStyle w:val="PoisonsStandardScheduleEntry"/>
      </w:pPr>
      <w:r w:rsidRPr="00026FF3">
        <w:t>ALCLOMETASONE as the only therapeutically active substance in preparations for dermal use containing 0.05% or less of alclometasone in packs containing 30 g or less of the preparation.</w:t>
      </w:r>
    </w:p>
    <w:p w14:paraId="68CF5769" w14:textId="77777777" w:rsidR="00E22071" w:rsidRPr="00026FF3" w:rsidRDefault="00E22071" w:rsidP="00E22071">
      <w:pPr>
        <w:pStyle w:val="PoisonsStandardScheduleEntry"/>
      </w:pPr>
      <w:r w:rsidRPr="00026FF3">
        <w:t>ALIMEMAZINE:</w:t>
      </w:r>
    </w:p>
    <w:p w14:paraId="75594643" w14:textId="77777777" w:rsidR="00E22071" w:rsidRPr="00026FF3" w:rsidRDefault="00E22071" w:rsidP="00E22071">
      <w:pPr>
        <w:pStyle w:val="PoisonsStandardScheduleEntryParagraph"/>
      </w:pPr>
      <w:r w:rsidRPr="00026FF3">
        <w:tab/>
        <w:t>(a)</w:t>
      </w:r>
      <w:r w:rsidRPr="00026FF3">
        <w:tab/>
        <w:t xml:space="preserve">in solid oral preparations </w:t>
      </w:r>
      <w:r w:rsidRPr="00026FF3">
        <w:rPr>
          <w:b/>
        </w:rPr>
        <w:t>except</w:t>
      </w:r>
      <w:r w:rsidRPr="00026FF3">
        <w:t xml:space="preserve"> when included in </w:t>
      </w:r>
      <w:r w:rsidR="001F6281" w:rsidRPr="00026FF3">
        <w:t>Schedule 2</w:t>
      </w:r>
      <w:r w:rsidRPr="00026FF3">
        <w:t>; or</w:t>
      </w:r>
    </w:p>
    <w:p w14:paraId="7CE96EDF" w14:textId="77777777" w:rsidR="00E22071" w:rsidRPr="00026FF3" w:rsidRDefault="00E22071" w:rsidP="00E22071">
      <w:pPr>
        <w:pStyle w:val="PoisonsStandardScheduleEntryParagraph"/>
      </w:pPr>
      <w:r w:rsidRPr="00026FF3">
        <w:tab/>
        <w:t>(b)</w:t>
      </w:r>
      <w:r w:rsidRPr="00026FF3">
        <w:tab/>
        <w:t>in liquid oral preparations containing 10 mg or less of alimemazine per 5 mL;</w:t>
      </w:r>
    </w:p>
    <w:p w14:paraId="224F6F01" w14:textId="77777777" w:rsidR="00E22071" w:rsidRPr="00026FF3" w:rsidRDefault="00E22071" w:rsidP="00E22071">
      <w:pPr>
        <w:pStyle w:val="PoisonsStandardScheduleEntryCaveat"/>
        <w:rPr>
          <w:b w:val="0"/>
          <w:bCs/>
        </w:rPr>
      </w:pPr>
      <w:r w:rsidRPr="00026FF3">
        <w:tab/>
        <w:t xml:space="preserve">except </w:t>
      </w:r>
      <w:r w:rsidRPr="00026FF3">
        <w:rPr>
          <w:b w:val="0"/>
          <w:bCs/>
        </w:rPr>
        <w:t>in preparations for the treatment of children under 2 years of age.</w:t>
      </w:r>
    </w:p>
    <w:p w14:paraId="5C6234EE" w14:textId="77777777" w:rsidR="00E22071" w:rsidRPr="00026FF3" w:rsidRDefault="00E22071" w:rsidP="00E22071">
      <w:pPr>
        <w:pStyle w:val="PoisonsStandardScheduleEntry"/>
      </w:pPr>
      <w:r w:rsidRPr="00026FF3">
        <w:t>AMINOPHYLLINE in liquid oral preparations containing 2% or less of aminophylline.</w:t>
      </w:r>
    </w:p>
    <w:p w14:paraId="3E9577CF" w14:textId="77777777" w:rsidR="00E22071" w:rsidRPr="00026FF3" w:rsidRDefault="00E22071" w:rsidP="00E22071">
      <w:pPr>
        <w:pStyle w:val="PoisonsStandardScheduleEntry"/>
        <w:rPr>
          <w:rFonts w:eastAsia="Times New Roman" w:cs="Calibri"/>
          <w:bCs/>
          <w:lang w:eastAsia="en-AU"/>
        </w:rPr>
      </w:pPr>
      <w:r w:rsidRPr="00026FF3">
        <w:rPr>
          <w:rFonts w:eastAsia="Times New Roman" w:cs="Calibri"/>
          <w:bCs/>
          <w:lang w:eastAsia="en-AU"/>
        </w:rPr>
        <w:t>AMYL NITRITE when in preparations for human therapeutic use and packaged in containers with child</w:t>
      </w:r>
      <w:r w:rsidR="00026FF3">
        <w:rPr>
          <w:rFonts w:eastAsia="Times New Roman" w:cs="Calibri"/>
          <w:bCs/>
          <w:lang w:eastAsia="en-AU"/>
        </w:rPr>
        <w:noBreakHyphen/>
      </w:r>
      <w:r w:rsidRPr="00026FF3">
        <w:rPr>
          <w:rFonts w:eastAsia="Times New Roman" w:cs="Calibri"/>
          <w:bCs/>
          <w:lang w:eastAsia="en-AU"/>
        </w:rPr>
        <w:t>resistant closures.</w:t>
      </w:r>
    </w:p>
    <w:p w14:paraId="35F4D77B" w14:textId="77777777" w:rsidR="003F4792" w:rsidRDefault="00E22071" w:rsidP="00E22071">
      <w:pPr>
        <w:pStyle w:val="PoisonsStandardScheduleEntry"/>
        <w:rPr>
          <w:rFonts w:eastAsia="Times New Roman" w:cs="Calibri"/>
          <w:lang w:eastAsia="en-AU"/>
        </w:rPr>
      </w:pPr>
      <w:r w:rsidRPr="00026FF3">
        <w:rPr>
          <w:rFonts w:eastAsia="Times New Roman" w:cs="Calibri"/>
          <w:bCs/>
          <w:lang w:eastAsia="en-AU"/>
        </w:rPr>
        <w:t xml:space="preserve">ASTODRIMER SODIUM </w:t>
      </w:r>
      <w:r w:rsidRPr="00026FF3">
        <w:rPr>
          <w:rFonts w:eastAsia="Times New Roman" w:cs="Calibri"/>
          <w:b/>
          <w:bCs/>
          <w:lang w:eastAsia="en-AU"/>
        </w:rPr>
        <w:t>except</w:t>
      </w:r>
      <w:r w:rsidR="003F4792">
        <w:rPr>
          <w:rFonts w:eastAsia="Times New Roman" w:cs="Calibri"/>
          <w:lang w:eastAsia="en-AU"/>
        </w:rPr>
        <w:t>:</w:t>
      </w:r>
    </w:p>
    <w:p w14:paraId="4589DA26" w14:textId="0AA16D0A" w:rsidR="003F4792" w:rsidRPr="00026FF3" w:rsidRDefault="003F4792" w:rsidP="003F4792">
      <w:pPr>
        <w:pStyle w:val="Paragraph"/>
        <w:tabs>
          <w:tab w:val="clear" w:pos="1531"/>
          <w:tab w:val="right" w:pos="851"/>
        </w:tabs>
        <w:spacing w:before="120"/>
        <w:ind w:left="992" w:hanging="992"/>
      </w:pPr>
      <w:r w:rsidRPr="00026FF3">
        <w:tab/>
        <w:t>(a)</w:t>
      </w:r>
      <w:r w:rsidRPr="00026FF3">
        <w:tab/>
        <w:t>when included in Schedule </w:t>
      </w:r>
      <w:r>
        <w:t>2</w:t>
      </w:r>
      <w:r w:rsidRPr="00026FF3">
        <w:t>; or</w:t>
      </w:r>
    </w:p>
    <w:p w14:paraId="072228E1" w14:textId="07D97F85" w:rsidR="00E22071" w:rsidRPr="003F4792" w:rsidRDefault="003F4792" w:rsidP="008B4C1D">
      <w:pPr>
        <w:pStyle w:val="Paragraph"/>
        <w:tabs>
          <w:tab w:val="clear" w:pos="1531"/>
          <w:tab w:val="right" w:pos="851"/>
        </w:tabs>
        <w:spacing w:before="120"/>
        <w:ind w:left="992" w:hanging="992"/>
      </w:pPr>
      <w:r w:rsidRPr="00026FF3">
        <w:tab/>
        <w:t>(b)</w:t>
      </w:r>
      <w:r w:rsidRPr="00026FF3">
        <w:tab/>
      </w:r>
      <w:r w:rsidR="00E22071" w:rsidRPr="00026FF3">
        <w:rPr>
          <w:rFonts w:cs="Calibri"/>
          <w:bCs/>
        </w:rPr>
        <w:t>in a condom lubricant.</w:t>
      </w:r>
    </w:p>
    <w:p w14:paraId="4486E9B3" w14:textId="77777777" w:rsidR="00E22071" w:rsidRPr="00026FF3" w:rsidRDefault="00E22071" w:rsidP="00E22071">
      <w:pPr>
        <w:pStyle w:val="PoisonsStandardScheduleEntry"/>
      </w:pPr>
      <w:r w:rsidRPr="00026FF3">
        <w:t>AZATADINE in oral preparations.</w:t>
      </w:r>
    </w:p>
    <w:p w14:paraId="06C04715" w14:textId="415530AE" w:rsidR="00E22071" w:rsidRPr="00026FF3" w:rsidRDefault="00E22071" w:rsidP="00E22071">
      <w:pPr>
        <w:pStyle w:val="PoisonsStandardScheduleEntry"/>
      </w:pPr>
      <w:r w:rsidRPr="00026FF3">
        <w:t xml:space="preserve">BILASTINE in oral preparations </w:t>
      </w:r>
      <w:r w:rsidR="003F4792">
        <w:t>when labelled with a recommended daily dose not exceeding 1</w:t>
      </w:r>
      <w:r w:rsidRPr="00026FF3">
        <w:t>0 mg</w:t>
      </w:r>
      <w:r w:rsidR="00AC7278">
        <w:t xml:space="preserve"> </w:t>
      </w:r>
      <w:r w:rsidRPr="00026FF3">
        <w:t xml:space="preserve">of bilastine for the treatment of </w:t>
      </w:r>
      <w:r w:rsidR="003F4792">
        <w:t>children</w:t>
      </w:r>
      <w:r w:rsidRPr="00026FF3">
        <w:t xml:space="preserve"> </w:t>
      </w:r>
      <w:r w:rsidR="003F4792">
        <w:t>6-11</w:t>
      </w:r>
      <w:r w:rsidRPr="00026FF3">
        <w:t xml:space="preserve"> years of age </w:t>
      </w:r>
      <w:r w:rsidR="003F4792">
        <w:rPr>
          <w:b/>
          <w:bCs/>
        </w:rPr>
        <w:t>except</w:t>
      </w:r>
      <w:r w:rsidR="003F4792">
        <w:t xml:space="preserve"> when included in Schedule 2</w:t>
      </w:r>
      <w:r w:rsidRPr="00026FF3">
        <w:t>.</w:t>
      </w:r>
    </w:p>
    <w:p w14:paraId="197395F2" w14:textId="77777777" w:rsidR="00E22071" w:rsidRPr="00026FF3" w:rsidRDefault="00E22071" w:rsidP="00E22071">
      <w:pPr>
        <w:pStyle w:val="PoisonsStandardScheduleEntry"/>
      </w:pPr>
      <w:r w:rsidRPr="00026FF3">
        <w:t xml:space="preserve">BROMPHENIRAMINE in oral preparations </w:t>
      </w:r>
      <w:r w:rsidRPr="00026FF3">
        <w:rPr>
          <w:b/>
        </w:rPr>
        <w:t>except</w:t>
      </w:r>
      <w:r w:rsidRPr="00026FF3">
        <w:t>:</w:t>
      </w:r>
    </w:p>
    <w:p w14:paraId="024C29ED"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3EF127BD" w14:textId="77777777" w:rsidR="00E22071" w:rsidRPr="00026FF3" w:rsidRDefault="00E22071" w:rsidP="00E22071">
      <w:pPr>
        <w:pStyle w:val="PoisonsStandardScheduleEntryParagraph"/>
      </w:pPr>
      <w:r w:rsidRPr="00026FF3">
        <w:tab/>
        <w:t>(b)</w:t>
      </w:r>
      <w:r w:rsidRPr="00026FF3">
        <w:tab/>
        <w:t>for the treatment of children under 2 years of age.</w:t>
      </w:r>
    </w:p>
    <w:p w14:paraId="448E51CF" w14:textId="77777777" w:rsidR="00E22071" w:rsidRPr="00026FF3" w:rsidRDefault="00E22071" w:rsidP="00E22071">
      <w:pPr>
        <w:pStyle w:val="PoisonsStandardScheduleEntry"/>
      </w:pPr>
      <w:r w:rsidRPr="00026FF3">
        <w:t>BUCLIZINE in oral preparations.</w:t>
      </w:r>
    </w:p>
    <w:p w14:paraId="22E53C01" w14:textId="77777777" w:rsidR="00E22071" w:rsidRPr="00026FF3" w:rsidRDefault="00E22071" w:rsidP="00E22071">
      <w:pPr>
        <w:pStyle w:val="PoisonsStandardScheduleEntry"/>
      </w:pPr>
      <w:r w:rsidRPr="00026FF3">
        <w:t>BUTOCONAZOLE in preparations for vaginal use.</w:t>
      </w:r>
    </w:p>
    <w:p w14:paraId="4F3BC8FB" w14:textId="77777777" w:rsidR="00E22071" w:rsidRPr="00026FF3" w:rsidRDefault="00E22071" w:rsidP="00E22071">
      <w:pPr>
        <w:pStyle w:val="PoisonsStandardScheduleEntry"/>
      </w:pPr>
      <w:r w:rsidRPr="00026FF3">
        <w:t>CANNABIDIOL in oral, oromucosal and sublingual preparations included in the Register when:</w:t>
      </w:r>
    </w:p>
    <w:p w14:paraId="439A1E20" w14:textId="77777777" w:rsidR="00E22071" w:rsidRPr="00026FF3" w:rsidRDefault="00E22071" w:rsidP="00E22071">
      <w:pPr>
        <w:pStyle w:val="PoisonsStandardScheduleEntryParagraph"/>
      </w:pPr>
      <w:r w:rsidRPr="00026FF3">
        <w:tab/>
        <w:t>(a)</w:t>
      </w:r>
      <w:r w:rsidRPr="00026FF3">
        <w:tab/>
        <w:t>the cannabidiol is either plant derived or, when synthetic, only contains the (</w:t>
      </w:r>
      <w:r w:rsidR="00026FF3">
        <w:noBreakHyphen/>
      </w:r>
      <w:r w:rsidRPr="00026FF3">
        <w:t>)</w:t>
      </w:r>
      <w:r w:rsidR="00026FF3">
        <w:noBreakHyphen/>
      </w:r>
      <w:r w:rsidRPr="00026FF3">
        <w:t>CBD enantiomer; and</w:t>
      </w:r>
    </w:p>
    <w:p w14:paraId="0A827C68" w14:textId="77777777" w:rsidR="00E22071" w:rsidRPr="00026FF3" w:rsidRDefault="00E22071" w:rsidP="00E22071">
      <w:pPr>
        <w:pStyle w:val="PoisonsStandardScheduleEntryParagraph"/>
      </w:pPr>
      <w:r w:rsidRPr="00026FF3">
        <w:tab/>
        <w:t>(b)</w:t>
      </w:r>
      <w:r w:rsidRPr="00026FF3">
        <w:tab/>
        <w:t>the cannabidiol comprises 98% or more of the total cannabinoid content of the preparation; and</w:t>
      </w:r>
    </w:p>
    <w:p w14:paraId="4AEB5FE5" w14:textId="77777777" w:rsidR="00E22071" w:rsidRPr="00026FF3" w:rsidRDefault="00E22071" w:rsidP="00E22071">
      <w:pPr>
        <w:pStyle w:val="PoisonsStandardScheduleEntryParagraph"/>
      </w:pPr>
      <w:r w:rsidRPr="00026FF3">
        <w:tab/>
        <w:t>(c)</w:t>
      </w:r>
      <w:r w:rsidRPr="00026FF3">
        <w:tab/>
        <w:t>any cannabinoids, other than cannabidiol, must be only those naturally found in cannabis and comprise 2% or less of the total cannabinoid content of the preparation and of which tetrahydrocannabinol (THC) can only comprise 1% of the total cannabinoid content; and</w:t>
      </w:r>
    </w:p>
    <w:p w14:paraId="42CAC449" w14:textId="77777777" w:rsidR="00E22071" w:rsidRPr="00026FF3" w:rsidRDefault="00E22071" w:rsidP="00E22071">
      <w:pPr>
        <w:pStyle w:val="PoisonsStandardScheduleEntryParagraph"/>
      </w:pPr>
      <w:r w:rsidRPr="00026FF3">
        <w:tab/>
        <w:t>(d)</w:t>
      </w:r>
      <w:r w:rsidRPr="00026FF3">
        <w:tab/>
        <w:t>the maximum recommended daily dose is 150 mg or less of cannabidiol; and</w:t>
      </w:r>
    </w:p>
    <w:p w14:paraId="77D8F42A" w14:textId="77777777" w:rsidR="00E22071" w:rsidRPr="00026FF3" w:rsidRDefault="00E22071" w:rsidP="00E22071">
      <w:pPr>
        <w:pStyle w:val="PoisonsStandardScheduleEntryParagraph"/>
      </w:pPr>
      <w:r w:rsidRPr="00026FF3">
        <w:tab/>
        <w:t>(e)</w:t>
      </w:r>
      <w:r w:rsidRPr="00026FF3">
        <w:tab/>
        <w:t>packed in blister or strip packaging or in a container fitted with a child</w:t>
      </w:r>
      <w:r w:rsidR="00026FF3">
        <w:noBreakHyphen/>
      </w:r>
      <w:r w:rsidRPr="00026FF3">
        <w:t>resistant closure; and</w:t>
      </w:r>
    </w:p>
    <w:p w14:paraId="591BF2AE" w14:textId="77777777" w:rsidR="00E22071" w:rsidRPr="00026FF3" w:rsidRDefault="00E22071" w:rsidP="00E22071">
      <w:pPr>
        <w:pStyle w:val="PoisonsStandardScheduleEntryParagraph"/>
      </w:pPr>
      <w:r w:rsidRPr="00026FF3">
        <w:tab/>
        <w:t>(f)</w:t>
      </w:r>
      <w:r w:rsidRPr="00026FF3">
        <w:tab/>
        <w:t>in packs containing not more than 30 days’ supply; and</w:t>
      </w:r>
    </w:p>
    <w:p w14:paraId="2039EE21" w14:textId="77777777" w:rsidR="00E22071" w:rsidRPr="00026FF3" w:rsidRDefault="00E22071" w:rsidP="00E22071">
      <w:pPr>
        <w:pStyle w:val="PoisonsStandardScheduleEntryParagraph"/>
      </w:pPr>
      <w:r w:rsidRPr="00026FF3">
        <w:tab/>
        <w:t>(g)</w:t>
      </w:r>
      <w:r w:rsidRPr="00026FF3">
        <w:tab/>
        <w:t>for persons aged 18 years and over.</w:t>
      </w:r>
    </w:p>
    <w:p w14:paraId="081072A6" w14:textId="48AEDBFA" w:rsidR="008C5473" w:rsidRDefault="008C5473" w:rsidP="00E22071">
      <w:pPr>
        <w:pStyle w:val="PoisonsStandardScheduleEntry"/>
      </w:pPr>
      <w:r>
        <w:t xml:space="preserve">CELECOXIB in tablets or capsules </w:t>
      </w:r>
      <w:r w:rsidR="006927D4">
        <w:t xml:space="preserve">each containing </w:t>
      </w:r>
      <w:r>
        <w:t>200</w:t>
      </w:r>
      <w:r w:rsidR="00F651FC">
        <w:t xml:space="preserve"> </w:t>
      </w:r>
      <w:r>
        <w:t>mg or less</w:t>
      </w:r>
      <w:r w:rsidR="006927D4">
        <w:t xml:space="preserve"> of celecoxib</w:t>
      </w:r>
      <w:r>
        <w:t xml:space="preserve">, in a primary pack containing </w:t>
      </w:r>
      <w:r w:rsidR="003436CE">
        <w:t xml:space="preserve">not </w:t>
      </w:r>
      <w:r>
        <w:t>more than 10 d</w:t>
      </w:r>
      <w:r w:rsidR="003436CE">
        <w:t>o</w:t>
      </w:r>
      <w:r>
        <w:t>sage units for the short</w:t>
      </w:r>
      <w:r w:rsidR="003436CE">
        <w:noBreakHyphen/>
      </w:r>
      <w:r>
        <w:t>term treatment of acute pain due to primary dysmenorrhea or musculoskeletal or soft tissue injuries in adults.</w:t>
      </w:r>
    </w:p>
    <w:p w14:paraId="6971378F" w14:textId="119E7C3A" w:rsidR="00E22071" w:rsidRPr="00026FF3" w:rsidRDefault="00E22071" w:rsidP="00E22071">
      <w:pPr>
        <w:pStyle w:val="PoisonsStandardScheduleEntry"/>
      </w:pPr>
      <w:r w:rsidRPr="00026FF3">
        <w:t>CHLORAMPHENICOL for ophthalmic use only.</w:t>
      </w:r>
    </w:p>
    <w:p w14:paraId="376D6568" w14:textId="77777777" w:rsidR="00E22071" w:rsidRPr="00026FF3" w:rsidRDefault="00E22071" w:rsidP="00E22071">
      <w:pPr>
        <w:pStyle w:val="PoisonsStandardScheduleEntry"/>
      </w:pPr>
      <w:r w:rsidRPr="00026FF3">
        <w:t xml:space="preserve">CHLORBUTANOL in preparations for human use </w:t>
      </w:r>
      <w:r w:rsidRPr="00026FF3">
        <w:rPr>
          <w:b/>
        </w:rPr>
        <w:t>except</w:t>
      </w:r>
      <w:r w:rsidRPr="00026FF3">
        <w:t>:</w:t>
      </w:r>
    </w:p>
    <w:p w14:paraId="7AD8154E"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4EB638F6" w14:textId="77777777" w:rsidR="00E22071" w:rsidRPr="00026FF3" w:rsidRDefault="00E22071" w:rsidP="00E22071">
      <w:pPr>
        <w:pStyle w:val="PoisonsStandardScheduleEntryParagraph"/>
      </w:pPr>
      <w:r w:rsidRPr="00026FF3">
        <w:tab/>
        <w:t>(b)</w:t>
      </w:r>
      <w:r w:rsidRPr="00026FF3">
        <w:tab/>
        <w:t>in preparations containing 0.5% or less of chlorbutanol.</w:t>
      </w:r>
    </w:p>
    <w:p w14:paraId="3FB4174C" w14:textId="77777777" w:rsidR="00E22071" w:rsidRPr="00026FF3" w:rsidRDefault="00E22071" w:rsidP="00E22071">
      <w:pPr>
        <w:pStyle w:val="PoisonsStandardScheduleEntry"/>
      </w:pPr>
      <w:r w:rsidRPr="00026FF3">
        <w:t xml:space="preserve">CHLORPHENAMINE in oral preparations </w:t>
      </w:r>
      <w:r w:rsidRPr="00026FF3">
        <w:rPr>
          <w:b/>
        </w:rPr>
        <w:t>except</w:t>
      </w:r>
      <w:r w:rsidRPr="00026FF3">
        <w:t>:</w:t>
      </w:r>
    </w:p>
    <w:p w14:paraId="7AEEA7F5"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30AE4AAE" w14:textId="77777777" w:rsidR="00E22071" w:rsidRPr="00026FF3" w:rsidRDefault="00E22071" w:rsidP="00E22071">
      <w:pPr>
        <w:pStyle w:val="PoisonsStandardScheduleEntryParagraph"/>
      </w:pPr>
      <w:r w:rsidRPr="00026FF3">
        <w:tab/>
        <w:t>(b)</w:t>
      </w:r>
      <w:r w:rsidRPr="00026FF3">
        <w:tab/>
        <w:t>for the treatment of children under 2 years of age.</w:t>
      </w:r>
    </w:p>
    <w:p w14:paraId="2973C59C" w14:textId="77777777" w:rsidR="00E22071" w:rsidRPr="00026FF3" w:rsidRDefault="00E22071" w:rsidP="00E22071">
      <w:pPr>
        <w:pStyle w:val="PoisonsStandardScheduleEntry"/>
      </w:pPr>
      <w:r w:rsidRPr="00026FF3">
        <w:t xml:space="preserve">CICLOPIROX in preparations for dermal use and for application to the nails </w:t>
      </w:r>
      <w:r w:rsidRPr="00026FF3">
        <w:rPr>
          <w:b/>
        </w:rPr>
        <w:t>except</w:t>
      </w:r>
      <w:r w:rsidRPr="00026FF3">
        <w:t>:</w:t>
      </w:r>
    </w:p>
    <w:p w14:paraId="5970C7B0"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56A998DB" w14:textId="77777777" w:rsidR="00E22071" w:rsidRPr="00026FF3" w:rsidRDefault="00E22071" w:rsidP="00E22071">
      <w:pPr>
        <w:pStyle w:val="PoisonsStandardScheduleEntryParagraph"/>
      </w:pPr>
      <w:r w:rsidRPr="00026FF3">
        <w:tab/>
        <w:t>(b)</w:t>
      </w:r>
      <w:r w:rsidRPr="00026FF3">
        <w:tab/>
        <w:t>in preparations for the treatment of tinea pedis.</w:t>
      </w:r>
    </w:p>
    <w:p w14:paraId="4359F54E" w14:textId="77777777" w:rsidR="00E22071" w:rsidRPr="00026FF3" w:rsidRDefault="00E22071" w:rsidP="00E22071">
      <w:pPr>
        <w:pStyle w:val="PoisonsStandardScheduleEntry"/>
      </w:pPr>
      <w:r w:rsidRPr="00026FF3">
        <w:t>CIMETIDINE in a primary pack containing not more than 14 days’ supply.</w:t>
      </w:r>
    </w:p>
    <w:p w14:paraId="6D2492D1" w14:textId="77777777" w:rsidR="00E22071" w:rsidRPr="00026FF3" w:rsidRDefault="00E22071" w:rsidP="00E22071">
      <w:pPr>
        <w:pStyle w:val="PoisonsStandardScheduleEntry"/>
      </w:pPr>
      <w:r w:rsidRPr="00026FF3">
        <w:t>CLEMASTINE in preparations for oral use.</w:t>
      </w:r>
    </w:p>
    <w:p w14:paraId="2F2141D4" w14:textId="77777777" w:rsidR="00E22071" w:rsidRPr="00026FF3" w:rsidRDefault="00E22071" w:rsidP="00E22071">
      <w:pPr>
        <w:pStyle w:val="PoisonsStandardScheduleEntry"/>
      </w:pPr>
      <w:r w:rsidRPr="00026FF3">
        <w:t>CLOBETASONE (clobetasone</w:t>
      </w:r>
      <w:r w:rsidR="00026FF3">
        <w:noBreakHyphen/>
      </w:r>
      <w:r w:rsidRPr="00026FF3">
        <w:t>17</w:t>
      </w:r>
      <w:r w:rsidR="00026FF3">
        <w:noBreakHyphen/>
      </w:r>
      <w:r w:rsidRPr="00026FF3">
        <w:t>butyrate) as the only therapeutically active substance in preparations for dermal use containing 0.05% or less of clobetasone in packs containing 30 g or less of the preparation.</w:t>
      </w:r>
    </w:p>
    <w:p w14:paraId="29E73D0E" w14:textId="77777777" w:rsidR="00E22071" w:rsidRPr="00026FF3" w:rsidRDefault="00E22071" w:rsidP="00E22071">
      <w:pPr>
        <w:pStyle w:val="PoisonsStandardScheduleEntry"/>
      </w:pPr>
      <w:r w:rsidRPr="00026FF3">
        <w:t>CLOTRIMAZOLE in preparations for vaginal use.</w:t>
      </w:r>
    </w:p>
    <w:p w14:paraId="271E102A" w14:textId="77777777" w:rsidR="00E22071" w:rsidRPr="00026FF3" w:rsidRDefault="00E22071" w:rsidP="00E22071">
      <w:pPr>
        <w:pStyle w:val="PoisonsStandardScheduleEntry"/>
      </w:pPr>
      <w:r w:rsidRPr="00026FF3">
        <w:t>CYCLIZINE in divided preparations for oral use in primary packs containing 6 dosage units or less.</w:t>
      </w:r>
    </w:p>
    <w:p w14:paraId="475ED913" w14:textId="77777777" w:rsidR="00E22071" w:rsidRPr="00026FF3" w:rsidRDefault="00E22071" w:rsidP="00E22071">
      <w:pPr>
        <w:pStyle w:val="PoisonsStandardScheduleEntry"/>
      </w:pPr>
      <w:r w:rsidRPr="00026FF3">
        <w:t>CYPROHEPTADINE in oral preparations.</w:t>
      </w:r>
    </w:p>
    <w:p w14:paraId="02511C32" w14:textId="42D186CF" w:rsidR="00943B2C" w:rsidRDefault="00943B2C" w:rsidP="00E22071">
      <w:pPr>
        <w:pStyle w:val="PoisonsStandardScheduleEntry"/>
      </w:pPr>
      <w:r>
        <w:t>CY</w:t>
      </w:r>
      <w:r w:rsidR="007010A6">
        <w:t>TIS</w:t>
      </w:r>
      <w:r>
        <w:t>INE in divided oral and oromucosal preparations with a recommended daily dose of 9</w:t>
      </w:r>
      <w:r w:rsidR="007010A6">
        <w:t> </w:t>
      </w:r>
      <w:r>
        <w:t>mg or less of cy</w:t>
      </w:r>
      <w:r w:rsidR="007010A6">
        <w:t>ti</w:t>
      </w:r>
      <w:r w:rsidR="00204B3C">
        <w:t>s</w:t>
      </w:r>
      <w:r>
        <w:t>ine as an aid in withdrawal from tobacco smoking in adults.</w:t>
      </w:r>
    </w:p>
    <w:p w14:paraId="1CBA8220" w14:textId="5C8C02B7" w:rsidR="00E22071" w:rsidRPr="00026FF3" w:rsidRDefault="00E22071" w:rsidP="00E22071">
      <w:pPr>
        <w:pStyle w:val="PoisonsStandardScheduleEntry"/>
      </w:pPr>
      <w:r w:rsidRPr="00026FF3">
        <w:t xml:space="preserve">DEXCHLORPHENAMINE in oral preparations </w:t>
      </w:r>
      <w:r w:rsidRPr="00026FF3">
        <w:rPr>
          <w:b/>
        </w:rPr>
        <w:t>except</w:t>
      </w:r>
      <w:r w:rsidRPr="00026FF3">
        <w:t>:</w:t>
      </w:r>
    </w:p>
    <w:p w14:paraId="3A1EBF65"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48A16141" w14:textId="77777777" w:rsidR="00E22071" w:rsidRPr="00026FF3" w:rsidRDefault="00E22071" w:rsidP="00E22071">
      <w:pPr>
        <w:pStyle w:val="PoisonsStandardScheduleEntryParagraph"/>
      </w:pPr>
      <w:r w:rsidRPr="00026FF3">
        <w:tab/>
        <w:t>(b)</w:t>
      </w:r>
      <w:r w:rsidRPr="00026FF3">
        <w:tab/>
        <w:t>for the treatment of children under 2 years of age.</w:t>
      </w:r>
    </w:p>
    <w:p w14:paraId="721CD31A" w14:textId="77777777" w:rsidR="00E22071" w:rsidRPr="00026FF3" w:rsidRDefault="00E22071" w:rsidP="00E22071">
      <w:pPr>
        <w:pStyle w:val="PoisonsStandardScheduleEntry"/>
      </w:pPr>
      <w:r w:rsidRPr="00026FF3">
        <w:t xml:space="preserve">DICLOFENAC in divided preparations for oral use containing 25 mg or less of diclofenac per dosage unit in a pack containing 30 or less dosage units </w:t>
      </w:r>
      <w:r w:rsidRPr="00026FF3">
        <w:rPr>
          <w:b/>
        </w:rPr>
        <w:t>except</w:t>
      </w:r>
      <w:r w:rsidRPr="00026FF3">
        <w:t xml:space="preserve"> when included in </w:t>
      </w:r>
      <w:r w:rsidR="001F6281" w:rsidRPr="00026FF3">
        <w:t>Schedule 2</w:t>
      </w:r>
      <w:r w:rsidRPr="00026FF3">
        <w:t>.</w:t>
      </w:r>
    </w:p>
    <w:p w14:paraId="56DB7A24" w14:textId="77777777" w:rsidR="00E22071" w:rsidRPr="00026FF3" w:rsidRDefault="00E22071" w:rsidP="00E22071">
      <w:pPr>
        <w:pStyle w:val="PoisonsStandardScheduleEntry"/>
      </w:pPr>
      <w:r w:rsidRPr="00026FF3">
        <w:t xml:space="preserve">DIHYDROCODEINE when </w:t>
      </w:r>
      <w:r w:rsidRPr="00026FF3">
        <w:rPr>
          <w:bCs/>
        </w:rPr>
        <w:t>indicated for cough suppression and</w:t>
      </w:r>
      <w:r w:rsidRPr="00026FF3">
        <w:t xml:space="preserve"> compounded with one or more other therapeutically active substances:</w:t>
      </w:r>
    </w:p>
    <w:p w14:paraId="3CE98DEC" w14:textId="77777777" w:rsidR="00E22071" w:rsidRPr="00026FF3" w:rsidRDefault="00E22071" w:rsidP="00E22071">
      <w:pPr>
        <w:pStyle w:val="PoisonsStandardScheduleEntryParagraph"/>
      </w:pPr>
      <w:r w:rsidRPr="00026FF3">
        <w:tab/>
        <w:t>(a)</w:t>
      </w:r>
      <w:r w:rsidRPr="00026FF3">
        <w:tab/>
        <w:t>in divided preparations containing 10 mg or less of dihydrocodeine per dosage unit and with a recommended dose not exceeding 15 mg of dihydrocodeine; or</w:t>
      </w:r>
    </w:p>
    <w:p w14:paraId="66F65E37" w14:textId="77777777" w:rsidR="00E22071" w:rsidRPr="00026FF3" w:rsidRDefault="00E22071" w:rsidP="00E22071">
      <w:pPr>
        <w:pStyle w:val="PoisonsStandardScheduleEntryParagraph"/>
      </w:pPr>
      <w:r w:rsidRPr="00026FF3">
        <w:tab/>
        <w:t>(b)</w:t>
      </w:r>
      <w:r w:rsidRPr="00026FF3">
        <w:tab/>
        <w:t>in undivided preparations containing 0.25% or less of dihydrocodeine with a recommended dose not exceeding 15 mg of dihydrocodeine.</w:t>
      </w:r>
    </w:p>
    <w:p w14:paraId="148948C3" w14:textId="77777777" w:rsidR="00E22071" w:rsidRPr="00026FF3" w:rsidRDefault="00E22071" w:rsidP="00E22071">
      <w:pPr>
        <w:pStyle w:val="PoisonsStandardScheduleEntry"/>
      </w:pPr>
      <w:r w:rsidRPr="00026FF3">
        <w:t>DIIODOHYDROXYQUINOLINE (iodoquinol) for vaginal use.</w:t>
      </w:r>
    </w:p>
    <w:p w14:paraId="71B92014" w14:textId="77777777" w:rsidR="00E22071" w:rsidRPr="00026FF3" w:rsidRDefault="00E22071" w:rsidP="00E22071">
      <w:pPr>
        <w:pStyle w:val="PoisonsStandardScheduleEntry"/>
      </w:pPr>
      <w:r w:rsidRPr="00026FF3">
        <w:t xml:space="preserve">DIMENHYDRINATE in oral preparations </w:t>
      </w:r>
      <w:r w:rsidRPr="00026FF3">
        <w:rPr>
          <w:b/>
        </w:rPr>
        <w:t>except</w:t>
      </w:r>
      <w:r w:rsidRPr="00026FF3">
        <w:t xml:space="preserve"> when included in </w:t>
      </w:r>
      <w:r w:rsidR="001F6281" w:rsidRPr="00026FF3">
        <w:t>Schedule 2</w:t>
      </w:r>
      <w:r w:rsidRPr="00026FF3">
        <w:t>.</w:t>
      </w:r>
    </w:p>
    <w:p w14:paraId="661084CB" w14:textId="77777777" w:rsidR="00E22071" w:rsidRPr="00026FF3" w:rsidRDefault="00E22071" w:rsidP="00E22071">
      <w:pPr>
        <w:pStyle w:val="PoisonsStandardScheduleEntry"/>
      </w:pPr>
      <w:r w:rsidRPr="00026FF3">
        <w:t>DIMETHINDENE in oral preparations.</w:t>
      </w:r>
    </w:p>
    <w:p w14:paraId="22C33E62" w14:textId="77777777" w:rsidR="00E22071" w:rsidRPr="00026FF3" w:rsidRDefault="00E22071" w:rsidP="00E22071">
      <w:pPr>
        <w:pStyle w:val="PoisonsStandardScheduleEntry"/>
      </w:pPr>
      <w:r w:rsidRPr="00026FF3">
        <w:t xml:space="preserve">DIPHENHYDRAMINE in oral preparations </w:t>
      </w:r>
      <w:r w:rsidRPr="00026FF3">
        <w:rPr>
          <w:b/>
        </w:rPr>
        <w:t>except</w:t>
      </w:r>
      <w:r w:rsidRPr="00026FF3">
        <w:t>:</w:t>
      </w:r>
    </w:p>
    <w:p w14:paraId="373CF8E3"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3924FAA7" w14:textId="77777777" w:rsidR="00E22071" w:rsidRPr="00026FF3" w:rsidRDefault="00E22071" w:rsidP="00E22071">
      <w:pPr>
        <w:pStyle w:val="PoisonsStandardScheduleEntryParagraph"/>
      </w:pPr>
      <w:r w:rsidRPr="00026FF3">
        <w:tab/>
        <w:t>(b)</w:t>
      </w:r>
      <w:r w:rsidRPr="00026FF3">
        <w:tab/>
        <w:t>for the treatment of children under 2 years of age.</w:t>
      </w:r>
    </w:p>
    <w:p w14:paraId="5AB09881" w14:textId="77777777" w:rsidR="00E22071" w:rsidRPr="00026FF3" w:rsidRDefault="00E22071" w:rsidP="00E22071">
      <w:pPr>
        <w:pStyle w:val="PoisonsStandardScheduleEntry"/>
      </w:pPr>
      <w:r w:rsidRPr="00026FF3">
        <w:t>DIPHENOXYLATE in packs of 8 or less dosage units, each dosage unit containing 2.5 mg or less of diphenoxylate and a quantity of atropine sulfate equivalent to at least 1% of the dose of diphenoxylate.</w:t>
      </w:r>
    </w:p>
    <w:p w14:paraId="43D783C6" w14:textId="77777777" w:rsidR="00E22071" w:rsidRPr="00026FF3" w:rsidRDefault="00E22071" w:rsidP="00E22071">
      <w:pPr>
        <w:pStyle w:val="PoisonsStandardScheduleEntry"/>
      </w:pPr>
      <w:r w:rsidRPr="00026FF3">
        <w:t>DITHRANOL for therapeutic use.</w:t>
      </w:r>
    </w:p>
    <w:p w14:paraId="3DE726E2" w14:textId="77777777" w:rsidR="00E22071" w:rsidRPr="00026FF3" w:rsidRDefault="00E22071" w:rsidP="00E22071">
      <w:pPr>
        <w:pStyle w:val="PoisonsStandardScheduleEntry"/>
      </w:pPr>
      <w:r w:rsidRPr="00026FF3">
        <w:t xml:space="preserve">DOXYLAMINE in oral preparations </w:t>
      </w:r>
      <w:r w:rsidRPr="00026FF3">
        <w:rPr>
          <w:b/>
        </w:rPr>
        <w:t>except</w:t>
      </w:r>
      <w:r w:rsidRPr="00026FF3">
        <w:t>:</w:t>
      </w:r>
    </w:p>
    <w:p w14:paraId="67CB91C7"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07A46BCB" w14:textId="77777777" w:rsidR="00E22071" w:rsidRPr="00026FF3" w:rsidRDefault="00E22071" w:rsidP="00E22071">
      <w:pPr>
        <w:pStyle w:val="PoisonsStandardScheduleEntryParagraph"/>
      </w:pPr>
      <w:r w:rsidRPr="00026FF3">
        <w:tab/>
        <w:t>(b)</w:t>
      </w:r>
      <w:r w:rsidRPr="00026FF3">
        <w:tab/>
        <w:t>for the treatment of children under 2 years of age.</w:t>
      </w:r>
    </w:p>
    <w:p w14:paraId="49C7FED2" w14:textId="77777777" w:rsidR="00E22071" w:rsidRPr="00026FF3" w:rsidRDefault="00E22071" w:rsidP="00E22071">
      <w:pPr>
        <w:pStyle w:val="PoisonsStandardScheduleEntry"/>
      </w:pPr>
      <w:r w:rsidRPr="00026FF3">
        <w:t>ECONAZOLE in preparations for vaginal use.</w:t>
      </w:r>
    </w:p>
    <w:p w14:paraId="1887A159" w14:textId="77777777" w:rsidR="00E22071" w:rsidRPr="00026FF3" w:rsidRDefault="00E22071" w:rsidP="00E22071">
      <w:pPr>
        <w:pStyle w:val="PoisonsStandardScheduleEntry"/>
      </w:pPr>
      <w:r w:rsidRPr="00026FF3">
        <w:t>ELETRIPTAN for oral use in tablets containing 40 mg or less per tablet and when in a pack containing not more than 2 dosage units for the acute relief of migraine in patients who have a stable, well</w:t>
      </w:r>
      <w:r w:rsidR="00026FF3">
        <w:noBreakHyphen/>
      </w:r>
      <w:r w:rsidRPr="00026FF3">
        <w:t>established pattern of symptoms.</w:t>
      </w:r>
    </w:p>
    <w:p w14:paraId="26458BC1" w14:textId="77777777" w:rsidR="00E22071" w:rsidRPr="00026FF3" w:rsidRDefault="00E22071" w:rsidP="00E22071">
      <w:pPr>
        <w:pStyle w:val="PoisonsStandardScheduleEntry"/>
      </w:pPr>
      <w:r w:rsidRPr="00026FF3">
        <w:t>ERYTHRITYL TETRANITRATE for therapeutic use.</w:t>
      </w:r>
    </w:p>
    <w:p w14:paraId="550F3C56" w14:textId="77777777" w:rsidR="00E22071" w:rsidRPr="00026FF3" w:rsidRDefault="00E22071" w:rsidP="00E22071">
      <w:pPr>
        <w:pStyle w:val="PoisonsStandardScheduleEntry"/>
      </w:pPr>
      <w:r w:rsidRPr="00026FF3">
        <w:t>FAMCICLOVIR for oral use, in divided preparations containing a total dose of 1500 mg or less of famciclovir for the treatment of herpes labialis (cold sores).</w:t>
      </w:r>
    </w:p>
    <w:p w14:paraId="448A852F" w14:textId="77777777" w:rsidR="00E22071" w:rsidRPr="00026FF3" w:rsidRDefault="00E22071" w:rsidP="00E22071">
      <w:pPr>
        <w:pStyle w:val="PoisonsStandardScheduleEntry"/>
      </w:pPr>
      <w:r w:rsidRPr="00026FF3">
        <w:t>FLAVOXATE.</w:t>
      </w:r>
    </w:p>
    <w:p w14:paraId="11244307" w14:textId="77777777" w:rsidR="00E22071" w:rsidRPr="00026FF3" w:rsidRDefault="00E22071" w:rsidP="00E22071">
      <w:pPr>
        <w:pStyle w:val="PoisonsStandardScheduleEntry"/>
      </w:pPr>
      <w:r w:rsidRPr="00026FF3">
        <w:t>FLUCONAZOLE in single</w:t>
      </w:r>
      <w:r w:rsidR="00026FF3">
        <w:noBreakHyphen/>
      </w:r>
      <w:r w:rsidRPr="00026FF3">
        <w:t>dose oral preparations containing 150 mg or less of fluconazole for the treatment of vaginal candidiasis.</w:t>
      </w:r>
    </w:p>
    <w:p w14:paraId="372C2D0C" w14:textId="77777777" w:rsidR="00E22071" w:rsidRPr="00026FF3" w:rsidRDefault="00E22071" w:rsidP="00E22071">
      <w:pPr>
        <w:pStyle w:val="PoisonsStandardScheduleEntry"/>
      </w:pPr>
      <w:r w:rsidRPr="00026FF3">
        <w:t>FLUORIDES for human topical use:</w:t>
      </w:r>
    </w:p>
    <w:p w14:paraId="34C90678" w14:textId="77777777" w:rsidR="00E22071" w:rsidRPr="00026FF3" w:rsidRDefault="00E22071" w:rsidP="00E22071">
      <w:pPr>
        <w:pStyle w:val="PoisonsStandardScheduleEntryParagraph"/>
      </w:pPr>
      <w:r w:rsidRPr="00026FF3">
        <w:tab/>
        <w:t>(a)</w:t>
      </w:r>
      <w:r w:rsidRPr="00026FF3">
        <w:tab/>
        <w:t>in liquid preparations containing 5500 mg/kg or less of fluoride ion, in a container with a child</w:t>
      </w:r>
      <w:r w:rsidR="00026FF3">
        <w:noBreakHyphen/>
      </w:r>
      <w:r w:rsidRPr="00026FF3">
        <w:t xml:space="preserve">resistant closure </w:t>
      </w:r>
      <w:r w:rsidRPr="00026FF3">
        <w:rPr>
          <w:b/>
        </w:rPr>
        <w:t>except</w:t>
      </w:r>
      <w:r w:rsidRPr="00026FF3">
        <w:t xml:space="preserve"> when included in or expressly excluded from </w:t>
      </w:r>
      <w:r w:rsidR="001F6281" w:rsidRPr="00026FF3">
        <w:t>Schedule 2</w:t>
      </w:r>
      <w:r w:rsidRPr="00026FF3">
        <w:t>; or</w:t>
      </w:r>
    </w:p>
    <w:p w14:paraId="1F09ECA8" w14:textId="77777777" w:rsidR="00E22071" w:rsidRPr="00026FF3" w:rsidRDefault="00E22071" w:rsidP="00E22071">
      <w:pPr>
        <w:pStyle w:val="PoisonsStandardScheduleEntryParagraph"/>
      </w:pPr>
      <w:r w:rsidRPr="00026FF3">
        <w:tab/>
        <w:t>(b)</w:t>
      </w:r>
      <w:r w:rsidRPr="00026FF3">
        <w:tab/>
        <w:t>in non</w:t>
      </w:r>
      <w:r w:rsidR="00026FF3">
        <w:noBreakHyphen/>
      </w:r>
      <w:r w:rsidRPr="00026FF3">
        <w:t xml:space="preserve">liquid preparations containing 5500 mg/kg or less of fluoride ion </w:t>
      </w:r>
      <w:r w:rsidRPr="00026FF3">
        <w:rPr>
          <w:b/>
        </w:rPr>
        <w:t>except</w:t>
      </w:r>
      <w:r w:rsidRPr="00026FF3">
        <w:t>:</w:t>
      </w:r>
    </w:p>
    <w:p w14:paraId="5AC8B24F" w14:textId="77777777" w:rsidR="00E22071" w:rsidRPr="00026FF3" w:rsidRDefault="00E22071" w:rsidP="00E22071">
      <w:pPr>
        <w:pStyle w:val="paragraphsub"/>
        <w:tabs>
          <w:tab w:val="clear" w:pos="1985"/>
          <w:tab w:val="right" w:pos="1276"/>
        </w:tabs>
        <w:spacing w:before="120"/>
        <w:ind w:left="1418" w:hanging="1418"/>
      </w:pPr>
      <w:r w:rsidRPr="00026FF3">
        <w:tab/>
        <w:t>(i)</w:t>
      </w:r>
      <w:r w:rsidRPr="00026FF3">
        <w:tab/>
        <w:t>in preparations for therapeutic use containing 1500 mg/kg or less of fluoride ion and, when containing more than 1000 mg/kg fluoride ion, compliant with the requirements of the required advisory statements for medicine labels; or</w:t>
      </w:r>
    </w:p>
    <w:p w14:paraId="606D7343" w14:textId="77777777" w:rsidR="00E22071" w:rsidRPr="00026FF3" w:rsidRDefault="00E22071" w:rsidP="00E22071">
      <w:pPr>
        <w:pStyle w:val="paragraphsub"/>
        <w:tabs>
          <w:tab w:val="clear" w:pos="1985"/>
          <w:tab w:val="right" w:pos="1276"/>
        </w:tabs>
        <w:spacing w:before="120"/>
        <w:ind w:left="1418" w:hanging="1418"/>
      </w:pPr>
      <w:r w:rsidRPr="00026FF3">
        <w:tab/>
        <w:t>(ii)</w:t>
      </w:r>
      <w:r w:rsidRPr="00026FF3">
        <w:tab/>
        <w:t>in preparations for non</w:t>
      </w:r>
      <w:r w:rsidR="00026FF3">
        <w:noBreakHyphen/>
      </w:r>
      <w:r w:rsidRPr="00026FF3">
        <w:t>therapeutic use containing 1500 mg/kg or less of fluoride ion and, when containing more than 1000 mg/kg fluoride ion, labelled with warnings to the following effect:</w:t>
      </w:r>
    </w:p>
    <w:p w14:paraId="61EBC720" w14:textId="77777777" w:rsidR="00E22071" w:rsidRPr="00026FF3" w:rsidRDefault="00E22071" w:rsidP="00E22071">
      <w:pPr>
        <w:pStyle w:val="paragraphsub-sub"/>
        <w:tabs>
          <w:tab w:val="clear" w:pos="2722"/>
          <w:tab w:val="right" w:pos="1701"/>
        </w:tabs>
        <w:spacing w:before="120"/>
        <w:ind w:left="1843" w:hanging="1843"/>
      </w:pPr>
      <w:r w:rsidRPr="00026FF3">
        <w:tab/>
        <w:t>(A)</w:t>
      </w:r>
      <w:r w:rsidRPr="00026FF3">
        <w:tab/>
        <w:t>Do not swallow; and</w:t>
      </w:r>
    </w:p>
    <w:p w14:paraId="2D430525" w14:textId="77777777" w:rsidR="00E22071" w:rsidRPr="00026FF3" w:rsidRDefault="00E22071" w:rsidP="00E22071">
      <w:pPr>
        <w:pStyle w:val="paragraphsub-sub"/>
        <w:tabs>
          <w:tab w:val="clear" w:pos="2722"/>
          <w:tab w:val="right" w:pos="1701"/>
        </w:tabs>
        <w:spacing w:before="120"/>
        <w:ind w:left="1843" w:hanging="1843"/>
      </w:pPr>
      <w:r w:rsidRPr="00026FF3">
        <w:tab/>
        <w:t>(B)</w:t>
      </w:r>
      <w:r w:rsidRPr="00026FF3">
        <w:tab/>
        <w:t>Do not use [this product/name of product] in children six years of age or less; or</w:t>
      </w:r>
    </w:p>
    <w:p w14:paraId="7F293334" w14:textId="77777777" w:rsidR="00E22071" w:rsidRPr="00026FF3" w:rsidRDefault="00E22071" w:rsidP="00E22071">
      <w:pPr>
        <w:pStyle w:val="paragraphsub"/>
        <w:tabs>
          <w:tab w:val="clear" w:pos="1985"/>
          <w:tab w:val="right" w:pos="1276"/>
        </w:tabs>
        <w:spacing w:before="120"/>
        <w:ind w:left="1418" w:hanging="1418"/>
      </w:pPr>
      <w:r w:rsidRPr="00026FF3">
        <w:tab/>
        <w:t>(iii)</w:t>
      </w:r>
      <w:r w:rsidRPr="00026FF3">
        <w:tab/>
        <w:t>in preparations for supply to registered dental professionals or by approval of an appropriate authority.</w:t>
      </w:r>
    </w:p>
    <w:p w14:paraId="6A9E5F21" w14:textId="77777777" w:rsidR="00E22071" w:rsidRPr="00026FF3" w:rsidRDefault="00E22071" w:rsidP="00E22071">
      <w:pPr>
        <w:pStyle w:val="PoisonsStandardScheduleEntry"/>
      </w:pPr>
      <w:r w:rsidRPr="00026FF3">
        <w:t>GLUCAGON.</w:t>
      </w:r>
    </w:p>
    <w:p w14:paraId="58B45DF6" w14:textId="77777777" w:rsidR="00E22071" w:rsidRPr="00026FF3" w:rsidRDefault="00E22071" w:rsidP="00E22071">
      <w:pPr>
        <w:pStyle w:val="PoisonsStandardScheduleEntry"/>
      </w:pPr>
      <w:r w:rsidRPr="00026FF3">
        <w:t>GLYCERYL TRINITRATE:</w:t>
      </w:r>
    </w:p>
    <w:p w14:paraId="1A859291" w14:textId="77777777" w:rsidR="00E22071" w:rsidRPr="00026FF3" w:rsidRDefault="00E22071" w:rsidP="00E22071">
      <w:pPr>
        <w:pStyle w:val="PoisonsStandardScheduleEntryParagraph"/>
      </w:pPr>
      <w:r w:rsidRPr="00026FF3">
        <w:tab/>
        <w:t>(a)</w:t>
      </w:r>
      <w:r w:rsidRPr="00026FF3">
        <w:tab/>
        <w:t>in preparations for oral use; or</w:t>
      </w:r>
    </w:p>
    <w:p w14:paraId="1154833E" w14:textId="77777777" w:rsidR="00E22071" w:rsidRDefault="00E22071" w:rsidP="00E22071">
      <w:pPr>
        <w:pStyle w:val="PoisonsStandardScheduleEntryParagraph"/>
      </w:pPr>
      <w:r w:rsidRPr="00026FF3">
        <w:tab/>
        <w:t>(b)</w:t>
      </w:r>
      <w:r w:rsidRPr="00026FF3">
        <w:tab/>
        <w:t>in preparations for rectal use.</w:t>
      </w:r>
    </w:p>
    <w:p w14:paraId="76A9E64F" w14:textId="64FD8368" w:rsidR="00E22071" w:rsidRPr="00026FF3" w:rsidRDefault="00E22071" w:rsidP="00E22071">
      <w:pPr>
        <w:pStyle w:val="PoisonsStandardScheduleEntry"/>
      </w:pPr>
      <w:r w:rsidRPr="00026FF3">
        <w:t>HYDROCORTISONE and HYDROCORTISONE ACETATE, but excluding other salts and derivatives, in preparations for human therapeutic use containing 1% or less of hydrocortisone:</w:t>
      </w:r>
    </w:p>
    <w:p w14:paraId="6EF56A72" w14:textId="77777777" w:rsidR="00E22071" w:rsidRPr="00026FF3" w:rsidRDefault="00E22071" w:rsidP="00E22071">
      <w:pPr>
        <w:pStyle w:val="PoisonsStandardScheduleEntryParagraph"/>
      </w:pPr>
      <w:r w:rsidRPr="00026FF3">
        <w:tab/>
        <w:t>(a)</w:t>
      </w:r>
      <w:r w:rsidRPr="00026FF3">
        <w:tab/>
        <w:t>for dermal use, in packs containing 30 g or less of such preparations, containing no other therapeutically active constituent other than an antifungal substance; or</w:t>
      </w:r>
    </w:p>
    <w:p w14:paraId="58017A18" w14:textId="77777777" w:rsidR="00E22071" w:rsidRPr="00026FF3" w:rsidRDefault="00E22071" w:rsidP="00E22071">
      <w:pPr>
        <w:pStyle w:val="PoisonsStandardScheduleEntryParagraph"/>
      </w:pPr>
      <w:r w:rsidRPr="00026FF3">
        <w:tab/>
        <w:t>(b)</w:t>
      </w:r>
      <w:r w:rsidRPr="00026FF3">
        <w:tab/>
        <w:t>for dermal use, in packs containing 2 g or less of such preparations, containing no other therapeutically active constituent other than aciclovir (5% w/w or less) in adults and adolescents (12 years of age and older); or</w:t>
      </w:r>
    </w:p>
    <w:p w14:paraId="4BB5CD19" w14:textId="77777777" w:rsidR="00E22071" w:rsidRPr="00026FF3" w:rsidRDefault="00E22071" w:rsidP="00E22071">
      <w:pPr>
        <w:pStyle w:val="PoisonsStandardScheduleEntryParagraph"/>
      </w:pPr>
      <w:r w:rsidRPr="00026FF3">
        <w:tab/>
        <w:t>(c)</w:t>
      </w:r>
      <w:r w:rsidRPr="00026FF3">
        <w:tab/>
        <w:t xml:space="preserve">for rectal use when combined with a local anaesthetic substance but no other therapeutically active constituent </w:t>
      </w:r>
      <w:r w:rsidRPr="00026FF3">
        <w:rPr>
          <w:b/>
        </w:rPr>
        <w:t>except</w:t>
      </w:r>
      <w:r w:rsidRPr="00026FF3">
        <w:t xml:space="preserve"> unscheduled astringents:</w:t>
      </w:r>
    </w:p>
    <w:p w14:paraId="188A24E1" w14:textId="77777777" w:rsidR="00E22071" w:rsidRPr="00026FF3" w:rsidRDefault="00E22071" w:rsidP="00E22071">
      <w:pPr>
        <w:pStyle w:val="paragraphsub"/>
        <w:tabs>
          <w:tab w:val="clear" w:pos="1985"/>
          <w:tab w:val="right" w:pos="1276"/>
        </w:tabs>
        <w:spacing w:before="120"/>
        <w:ind w:left="1418" w:hanging="1418"/>
      </w:pPr>
      <w:r w:rsidRPr="00026FF3">
        <w:tab/>
        <w:t>(i)</w:t>
      </w:r>
      <w:r w:rsidRPr="00026FF3">
        <w:tab/>
        <w:t>in undivided preparations, in packs of 35 g or less; or</w:t>
      </w:r>
    </w:p>
    <w:p w14:paraId="06B59BB1" w14:textId="77777777" w:rsidR="00E22071" w:rsidRPr="00026FF3" w:rsidRDefault="00E22071" w:rsidP="00E22071">
      <w:pPr>
        <w:pStyle w:val="paragraphsub"/>
        <w:tabs>
          <w:tab w:val="clear" w:pos="1985"/>
          <w:tab w:val="right" w:pos="1276"/>
        </w:tabs>
        <w:spacing w:before="120"/>
        <w:ind w:left="1418" w:hanging="1418"/>
      </w:pPr>
      <w:r w:rsidRPr="00026FF3">
        <w:tab/>
        <w:t>(ii)</w:t>
      </w:r>
      <w:r w:rsidRPr="00026FF3">
        <w:tab/>
        <w:t>in packs containing 12 or less suppositories;</w:t>
      </w:r>
    </w:p>
    <w:p w14:paraId="00228183" w14:textId="77777777" w:rsidR="00E22071" w:rsidRPr="00026FF3" w:rsidRDefault="00E22071" w:rsidP="00E22071">
      <w:pPr>
        <w:pStyle w:val="PoisonsStandardScheduleEntryCaveat"/>
      </w:pPr>
      <w:r w:rsidRPr="00026FF3">
        <w:tab/>
        <w:t xml:space="preserve">except </w:t>
      </w:r>
      <w:r w:rsidRPr="00026FF3">
        <w:rPr>
          <w:b w:val="0"/>
          <w:bCs/>
        </w:rPr>
        <w:t xml:space="preserve">when included in </w:t>
      </w:r>
      <w:r w:rsidR="001F6281" w:rsidRPr="00026FF3">
        <w:rPr>
          <w:b w:val="0"/>
          <w:bCs/>
        </w:rPr>
        <w:t>Schedule 2</w:t>
      </w:r>
      <w:r w:rsidRPr="00026FF3">
        <w:rPr>
          <w:b w:val="0"/>
          <w:bCs/>
        </w:rPr>
        <w:t>.</w:t>
      </w:r>
    </w:p>
    <w:p w14:paraId="46CF3882" w14:textId="77777777" w:rsidR="00E22071" w:rsidRPr="00026FF3" w:rsidRDefault="00E22071" w:rsidP="00E22071">
      <w:pPr>
        <w:pStyle w:val="PoisonsStandardScheduleEntry"/>
      </w:pPr>
      <w:r w:rsidRPr="00026FF3">
        <w:t>HYOSCINE BUTYLBROMIDE in undivided preparations for oral use with a recommended single dose not exceeding 20 mg of hyoscine butylbromide in a pack containing 100 mg or less of hyoscine butylbromide when labelled for adults and children 6 years and over.</w:t>
      </w:r>
    </w:p>
    <w:p w14:paraId="16B7BCBB" w14:textId="5C28FBDF" w:rsidR="00E22071" w:rsidRPr="00026FF3" w:rsidRDefault="00E22071" w:rsidP="00E22071">
      <w:pPr>
        <w:pStyle w:val="PoisonsStandardScheduleEntry"/>
      </w:pPr>
      <w:r w:rsidRPr="00026FF3">
        <w:t>IBUPROFEN</w:t>
      </w:r>
      <w:r w:rsidR="00EB37DB">
        <w:t xml:space="preserve"> when</w:t>
      </w:r>
      <w:r w:rsidRPr="00026FF3">
        <w:t>:</w:t>
      </w:r>
    </w:p>
    <w:p w14:paraId="21D00A35" w14:textId="6A9BF714" w:rsidR="00E22071" w:rsidRPr="00026FF3" w:rsidRDefault="00E22071" w:rsidP="00E22071">
      <w:pPr>
        <w:pStyle w:val="PoisonsStandardScheduleEntryParagraph"/>
      </w:pPr>
      <w:r w:rsidRPr="00026FF3">
        <w:tab/>
        <w:t>(a)</w:t>
      </w:r>
      <w:r w:rsidRPr="00026FF3">
        <w:tab/>
      </w:r>
      <w:r w:rsidR="00EB37DB">
        <w:t>either:</w:t>
      </w:r>
    </w:p>
    <w:p w14:paraId="4524568A" w14:textId="538B8E72" w:rsidR="00E22071" w:rsidRPr="00026FF3" w:rsidRDefault="00E22071" w:rsidP="00E22071">
      <w:pPr>
        <w:pStyle w:val="paragraphsub"/>
        <w:tabs>
          <w:tab w:val="clear" w:pos="1985"/>
          <w:tab w:val="right" w:pos="1276"/>
        </w:tabs>
        <w:spacing w:before="120"/>
        <w:ind w:left="1418" w:hanging="1418"/>
      </w:pPr>
      <w:r w:rsidRPr="00026FF3">
        <w:tab/>
        <w:t>(i)</w:t>
      </w:r>
      <w:r w:rsidRPr="00026FF3">
        <w:tab/>
      </w:r>
      <w:r w:rsidR="00EB37DB">
        <w:t>in divided preparations, each containing 400 mg or less of ibuprofen, in a primary pack containing not more than 50 dosage units</w:t>
      </w:r>
      <w:r w:rsidRPr="00026FF3">
        <w:t>;</w:t>
      </w:r>
      <w:r w:rsidR="00EB37DB">
        <w:t xml:space="preserve"> or</w:t>
      </w:r>
    </w:p>
    <w:p w14:paraId="1E18CA52" w14:textId="7A938C5E" w:rsidR="00E22071" w:rsidRPr="00026FF3" w:rsidRDefault="00E22071" w:rsidP="00E22071">
      <w:pPr>
        <w:pStyle w:val="paragraphsub"/>
        <w:tabs>
          <w:tab w:val="clear" w:pos="1985"/>
          <w:tab w:val="right" w:pos="1276"/>
        </w:tabs>
        <w:spacing w:before="120"/>
        <w:ind w:left="1418" w:hanging="1418"/>
      </w:pPr>
      <w:r w:rsidRPr="00026FF3">
        <w:tab/>
        <w:t>(ii)</w:t>
      </w:r>
      <w:r w:rsidRPr="00026FF3">
        <w:tab/>
      </w:r>
      <w:r w:rsidR="00EB37DB">
        <w:t>in a modified release dosage form, each containing 600 mg of ibuprofen, in a primary pack containing not more than 32 dosage units</w:t>
      </w:r>
      <w:r w:rsidRPr="00026FF3">
        <w:t xml:space="preserve">; </w:t>
      </w:r>
      <w:r w:rsidR="00EB37DB">
        <w:t>and</w:t>
      </w:r>
    </w:p>
    <w:p w14:paraId="38166BA1" w14:textId="1639DD2C" w:rsidR="00E22071" w:rsidRPr="00026FF3" w:rsidRDefault="00E22071" w:rsidP="00E22071">
      <w:pPr>
        <w:pStyle w:val="PoisonsStandardScheduleEntryParagraph"/>
        <w:rPr>
          <w:bCs/>
        </w:rPr>
      </w:pPr>
      <w:r w:rsidRPr="00026FF3">
        <w:tab/>
        <w:t>(b)</w:t>
      </w:r>
      <w:r w:rsidRPr="00026FF3">
        <w:tab/>
      </w:r>
      <w:r w:rsidR="00EB37DB">
        <w:rPr>
          <w:bCs/>
        </w:rPr>
        <w:t>labelled</w:t>
      </w:r>
      <w:r w:rsidRPr="00026FF3">
        <w:rPr>
          <w:bCs/>
        </w:rPr>
        <w:t>:</w:t>
      </w:r>
    </w:p>
    <w:p w14:paraId="4F2BD009" w14:textId="77777777" w:rsidR="00E22071" w:rsidRPr="00026FF3" w:rsidRDefault="00E22071" w:rsidP="00E22071">
      <w:pPr>
        <w:pStyle w:val="paragraphsub"/>
        <w:tabs>
          <w:tab w:val="clear" w:pos="1985"/>
          <w:tab w:val="right" w:pos="1276"/>
        </w:tabs>
        <w:spacing w:before="120"/>
        <w:ind w:left="1418" w:hanging="1418"/>
      </w:pPr>
      <w:r w:rsidRPr="00026FF3">
        <w:tab/>
        <w:t>(i)</w:t>
      </w:r>
      <w:r w:rsidRPr="00026FF3">
        <w:tab/>
        <w:t>with a recommended daily dose of 1200 mg or less of ibuprofen; and</w:t>
      </w:r>
    </w:p>
    <w:p w14:paraId="5ED8CD39" w14:textId="60BFB7A9" w:rsidR="00E22071" w:rsidRPr="00026FF3" w:rsidRDefault="00E22071" w:rsidP="00E22071">
      <w:pPr>
        <w:pStyle w:val="paragraphsub"/>
        <w:tabs>
          <w:tab w:val="clear" w:pos="1985"/>
          <w:tab w:val="right" w:pos="1276"/>
        </w:tabs>
        <w:spacing w:before="120"/>
        <w:ind w:left="1418" w:hanging="1418"/>
      </w:pPr>
      <w:r w:rsidRPr="00026FF3">
        <w:tab/>
        <w:t>(ii)</w:t>
      </w:r>
      <w:r w:rsidRPr="00026FF3">
        <w:tab/>
        <w:t>not for the treatment of children under 12 years;</w:t>
      </w:r>
    </w:p>
    <w:p w14:paraId="39B1A47D" w14:textId="35F5C395" w:rsidR="00EB37DB" w:rsidRDefault="00E22071" w:rsidP="00E22071">
      <w:pPr>
        <w:pStyle w:val="PoisonsStandardScheduleEntryCaveat"/>
        <w:rPr>
          <w:b w:val="0"/>
          <w:bCs/>
        </w:rPr>
      </w:pPr>
      <w:r w:rsidRPr="00026FF3">
        <w:tab/>
        <w:t xml:space="preserve">except </w:t>
      </w:r>
      <w:r w:rsidRPr="00026FF3">
        <w:rPr>
          <w:b w:val="0"/>
          <w:bCs/>
        </w:rPr>
        <w:t>when</w:t>
      </w:r>
      <w:r w:rsidR="00EB37DB">
        <w:rPr>
          <w:b w:val="0"/>
          <w:bCs/>
        </w:rPr>
        <w:t>:</w:t>
      </w:r>
    </w:p>
    <w:p w14:paraId="54562C96" w14:textId="4E96BCA5" w:rsidR="00EB37DB" w:rsidRDefault="00EB37DB" w:rsidP="00EB37DB">
      <w:pPr>
        <w:pStyle w:val="PoisonsStandardScheduleEntryParagraph"/>
        <w:rPr>
          <w:bCs/>
        </w:rPr>
      </w:pPr>
      <w:r>
        <w:rPr>
          <w:b/>
          <w:bCs/>
        </w:rPr>
        <w:tab/>
      </w:r>
      <w:r w:rsidRPr="00026FF3">
        <w:t>(</w:t>
      </w:r>
      <w:r>
        <w:t>c</w:t>
      </w:r>
      <w:r w:rsidRPr="00026FF3">
        <w:t>)</w:t>
      </w:r>
      <w:r w:rsidRPr="00026FF3">
        <w:tab/>
      </w:r>
      <w:r>
        <w:rPr>
          <w:bCs/>
        </w:rPr>
        <w:t>included in Schedule 2; or</w:t>
      </w:r>
    </w:p>
    <w:p w14:paraId="1AC215CA" w14:textId="71CFE064" w:rsidR="00EB37DB" w:rsidRPr="00026FF3" w:rsidRDefault="00EB37DB" w:rsidP="00EB37DB">
      <w:pPr>
        <w:pStyle w:val="PoisonsStandardScheduleEntryParagraph"/>
        <w:rPr>
          <w:bCs/>
        </w:rPr>
      </w:pPr>
      <w:r>
        <w:rPr>
          <w:bCs/>
        </w:rPr>
        <w:tab/>
        <w:t>(d)</w:t>
      </w:r>
      <w:r>
        <w:rPr>
          <w:bCs/>
        </w:rPr>
        <w:tab/>
        <w:t>in preparations</w:t>
      </w:r>
      <w:r w:rsidR="003F661D">
        <w:rPr>
          <w:bCs/>
        </w:rPr>
        <w:t xml:space="preserve"> for oral use that are labelled with a recommended daily dose of 1200 mg or less of ibuprofen in divided preparations</w:t>
      </w:r>
      <w:r>
        <w:rPr>
          <w:bCs/>
        </w:rPr>
        <w:t>, each containing 200 mg or less of ibuprofen, in</w:t>
      </w:r>
      <w:r w:rsidR="003F661D">
        <w:rPr>
          <w:bCs/>
        </w:rPr>
        <w:t xml:space="preserve"> a</w:t>
      </w:r>
      <w:r>
        <w:rPr>
          <w:bCs/>
        </w:rPr>
        <w:t xml:space="preserve"> pack</w:t>
      </w:r>
      <w:r w:rsidR="003F661D">
        <w:rPr>
          <w:bCs/>
        </w:rPr>
        <w:t xml:space="preserve"> containing</w:t>
      </w:r>
      <w:r>
        <w:rPr>
          <w:bCs/>
        </w:rPr>
        <w:t xml:space="preserve"> not more than 100 d</w:t>
      </w:r>
      <w:r w:rsidR="00A07C8F">
        <w:rPr>
          <w:bCs/>
        </w:rPr>
        <w:t>os</w:t>
      </w:r>
      <w:r>
        <w:rPr>
          <w:bCs/>
        </w:rPr>
        <w:t>age units when:</w:t>
      </w:r>
    </w:p>
    <w:p w14:paraId="733161D8" w14:textId="18A3ADB7" w:rsidR="00EB37DB" w:rsidRDefault="00EB37DB" w:rsidP="00EB37DB">
      <w:pPr>
        <w:pStyle w:val="paragraphsub"/>
        <w:tabs>
          <w:tab w:val="clear" w:pos="1985"/>
          <w:tab w:val="right" w:pos="1276"/>
        </w:tabs>
        <w:spacing w:before="120"/>
        <w:ind w:left="1418" w:hanging="1418"/>
      </w:pPr>
      <w:r w:rsidRPr="00026FF3">
        <w:tab/>
        <w:t>(i)</w:t>
      </w:r>
      <w:r w:rsidRPr="00026FF3">
        <w:tab/>
      </w:r>
      <w:r>
        <w:t xml:space="preserve">ibuprofen is the only therapeutically active constitutent, other than phenylephrine or </w:t>
      </w:r>
      <w:r w:rsidR="003F661D">
        <w:t xml:space="preserve">when combined with </w:t>
      </w:r>
      <w:r>
        <w:t>an effervescent agent</w:t>
      </w:r>
      <w:r w:rsidRPr="00026FF3">
        <w:t>; and</w:t>
      </w:r>
    </w:p>
    <w:p w14:paraId="378536D2" w14:textId="0C544CAF" w:rsidR="00EB37DB" w:rsidRDefault="00EB37DB" w:rsidP="00EB37DB">
      <w:pPr>
        <w:pStyle w:val="paragraphsub"/>
        <w:tabs>
          <w:tab w:val="clear" w:pos="1985"/>
          <w:tab w:val="right" w:pos="1276"/>
        </w:tabs>
        <w:spacing w:before="120"/>
        <w:ind w:left="1418" w:hanging="1418"/>
      </w:pPr>
      <w:r>
        <w:tab/>
        <w:t>(ii)</w:t>
      </w:r>
      <w:r>
        <w:tab/>
        <w:t>packed in a blister or strip packaging or in a container with a child-resistant closure; and</w:t>
      </w:r>
    </w:p>
    <w:p w14:paraId="190E8FA5" w14:textId="56C31E12" w:rsidR="00EB37DB" w:rsidRDefault="00EB37DB" w:rsidP="00EB37DB">
      <w:pPr>
        <w:pStyle w:val="paragraphsub"/>
        <w:tabs>
          <w:tab w:val="clear" w:pos="1985"/>
          <w:tab w:val="right" w:pos="1276"/>
        </w:tabs>
        <w:spacing w:before="120"/>
        <w:ind w:left="1418" w:hanging="1418"/>
      </w:pPr>
      <w:r>
        <w:tab/>
        <w:t>(iii)</w:t>
      </w:r>
      <w:r>
        <w:tab/>
        <w:t>in a primary pack containing not more than 25 dosage units; and</w:t>
      </w:r>
    </w:p>
    <w:p w14:paraId="166585DD" w14:textId="40054B90" w:rsidR="00EB37DB" w:rsidRDefault="00EB37DB" w:rsidP="00EB37DB">
      <w:pPr>
        <w:pStyle w:val="paragraphsub"/>
        <w:tabs>
          <w:tab w:val="clear" w:pos="1985"/>
          <w:tab w:val="right" w:pos="1276"/>
        </w:tabs>
        <w:spacing w:before="120"/>
        <w:ind w:left="1418" w:hanging="1418"/>
      </w:pPr>
      <w:r>
        <w:tab/>
        <w:t>(iv)</w:t>
      </w:r>
      <w:r>
        <w:tab/>
        <w:t>compliant with the requirements of the required advisory statements for medicine labels; and</w:t>
      </w:r>
    </w:p>
    <w:p w14:paraId="2630B120" w14:textId="7C83580C" w:rsidR="00EB37DB" w:rsidRDefault="00EB37DB" w:rsidP="00EB37DB">
      <w:pPr>
        <w:pStyle w:val="paragraphsub"/>
        <w:tabs>
          <w:tab w:val="clear" w:pos="1985"/>
          <w:tab w:val="right" w:pos="1276"/>
        </w:tabs>
        <w:spacing w:before="120"/>
        <w:ind w:left="1418" w:hanging="1418"/>
      </w:pPr>
      <w:r>
        <w:tab/>
        <w:t>(v)</w:t>
      </w:r>
      <w:r>
        <w:tab/>
        <w:t>not labelled for the treatment of children 6 years or under; and</w:t>
      </w:r>
    </w:p>
    <w:p w14:paraId="55D5B008" w14:textId="548B9CC7" w:rsidR="00EB37DB" w:rsidRPr="00E43E57" w:rsidRDefault="00EB37DB" w:rsidP="003667A7">
      <w:pPr>
        <w:pStyle w:val="paragraphsub"/>
        <w:tabs>
          <w:tab w:val="clear" w:pos="1985"/>
          <w:tab w:val="right" w:pos="1276"/>
        </w:tabs>
        <w:spacing w:before="120"/>
        <w:ind w:left="1418" w:hanging="1418"/>
      </w:pPr>
      <w:r>
        <w:tab/>
        <w:t>(vi)</w:t>
      </w:r>
      <w:r>
        <w:tab/>
        <w:t>when combined with phenylephrine—not labelled for the treatment of children under 12 years.</w:t>
      </w:r>
    </w:p>
    <w:p w14:paraId="1B17411A" w14:textId="77777777" w:rsidR="00E22071" w:rsidRPr="00026FF3" w:rsidRDefault="00E22071" w:rsidP="00E22071">
      <w:pPr>
        <w:pStyle w:val="PoisonsStandardScheduleEntry"/>
      </w:pPr>
      <w:r w:rsidRPr="00026FF3">
        <w:t>INOSITOL NICOTINATE.</w:t>
      </w:r>
    </w:p>
    <w:p w14:paraId="66293685" w14:textId="77777777" w:rsidR="00E22071" w:rsidRPr="00026FF3" w:rsidRDefault="00E22071" w:rsidP="00E22071">
      <w:pPr>
        <w:pStyle w:val="PoisonsStandardScheduleEntry"/>
      </w:pPr>
      <w:r w:rsidRPr="00026FF3">
        <w:t>ISOCONAZOLE in preparations for vaginal use.</w:t>
      </w:r>
    </w:p>
    <w:p w14:paraId="561D6F5F" w14:textId="77777777" w:rsidR="00E22071" w:rsidRPr="00026FF3" w:rsidRDefault="00E22071" w:rsidP="00E22071">
      <w:pPr>
        <w:pStyle w:val="PoisonsStandardScheduleEntry"/>
      </w:pPr>
      <w:r w:rsidRPr="00026FF3">
        <w:t>ISOSORBIDE DINITRATE in oral preparations containing 10 mg or less of isosorbide dinitrate per dosage unit.</w:t>
      </w:r>
    </w:p>
    <w:p w14:paraId="42466E4C" w14:textId="77777777" w:rsidR="00E22071" w:rsidRPr="00026FF3" w:rsidRDefault="00E22071" w:rsidP="00E22071">
      <w:pPr>
        <w:pStyle w:val="PoisonsStandardScheduleEntry"/>
      </w:pPr>
      <w:r w:rsidRPr="00026FF3">
        <w:t>KETOPROFEN in divided preparations for oral use containing 25 mg or less of ketoprofen per dosage unit in a pack containing 30 or less dosage units.</w:t>
      </w:r>
    </w:p>
    <w:p w14:paraId="23022AD5" w14:textId="77777777" w:rsidR="00E22071" w:rsidRPr="00026FF3" w:rsidRDefault="00E22071" w:rsidP="00E22071">
      <w:pPr>
        <w:pStyle w:val="PoisonsStandardScheduleEntry"/>
      </w:pPr>
      <w:r w:rsidRPr="00026FF3">
        <w:t>LANSOPRAZOLE in oral preparations containing 15 mg or less of lansoprazole per dosage unit for the relief of heartburn and other symptoms of gastro</w:t>
      </w:r>
      <w:r w:rsidR="00026FF3">
        <w:noBreakHyphen/>
      </w:r>
      <w:r w:rsidRPr="00026FF3">
        <w:t xml:space="preserve">oesophageal reflux disease, in packs containing not more than 14 days’ supply </w:t>
      </w:r>
      <w:r w:rsidRPr="00026FF3">
        <w:rPr>
          <w:b/>
        </w:rPr>
        <w:t>except</w:t>
      </w:r>
      <w:r w:rsidRPr="00026FF3">
        <w:t xml:space="preserve"> when included in </w:t>
      </w:r>
      <w:r w:rsidR="001F6281" w:rsidRPr="00026FF3">
        <w:t>Schedule 2</w:t>
      </w:r>
      <w:r w:rsidRPr="00026FF3">
        <w:t>.</w:t>
      </w:r>
    </w:p>
    <w:p w14:paraId="25320353" w14:textId="77777777" w:rsidR="00E22071" w:rsidRPr="00026FF3" w:rsidRDefault="00E22071" w:rsidP="00E22071">
      <w:pPr>
        <w:pStyle w:val="PoisonsStandardScheduleEntry"/>
      </w:pPr>
      <w:r w:rsidRPr="00026FF3">
        <w:t>LEVONORGESTREL for emergency post</w:t>
      </w:r>
      <w:r w:rsidR="00026FF3">
        <w:noBreakHyphen/>
      </w:r>
      <w:r w:rsidRPr="00026FF3">
        <w:t>coital contraception.</w:t>
      </w:r>
    </w:p>
    <w:p w14:paraId="0AB647BE" w14:textId="77777777" w:rsidR="00E22071" w:rsidRPr="00026FF3" w:rsidRDefault="00E22071" w:rsidP="00E22071">
      <w:pPr>
        <w:pStyle w:val="PoisonsStandardScheduleEntry"/>
      </w:pPr>
      <w:r w:rsidRPr="00026FF3">
        <w:t>MACROGOLS in preparations for oral use for bowel cleansing prior to diagnostic, medical or surgical procedures.</w:t>
      </w:r>
    </w:p>
    <w:p w14:paraId="0DEB0D88" w14:textId="77777777" w:rsidR="00E22071" w:rsidRPr="00026FF3" w:rsidRDefault="00E22071" w:rsidP="00E22071">
      <w:pPr>
        <w:pStyle w:val="PoisonsStandardScheduleEntry"/>
      </w:pPr>
      <w:r w:rsidRPr="00026FF3">
        <w:t xml:space="preserve">MAGNESIUM SULFATE for human therapeutic use in divided oral preparations </w:t>
      </w:r>
      <w:r w:rsidRPr="00026FF3">
        <w:rPr>
          <w:b/>
        </w:rPr>
        <w:t>except</w:t>
      </w:r>
      <w:r w:rsidRPr="00026FF3">
        <w:t xml:space="preserve"> when containing 1.5 g or less of magnesium sulfate per recommended daily dose.</w:t>
      </w:r>
    </w:p>
    <w:p w14:paraId="0D72D527" w14:textId="77777777" w:rsidR="00E22071" w:rsidRPr="00026FF3" w:rsidRDefault="00E22071" w:rsidP="00E22071">
      <w:pPr>
        <w:pStyle w:val="PoisonsStandardScheduleEntry"/>
      </w:pPr>
      <w:r w:rsidRPr="00026FF3">
        <w:t xml:space="preserve">MALATHION in preparations for human external use </w:t>
      </w:r>
      <w:r w:rsidRPr="00026FF3">
        <w:rPr>
          <w:b/>
        </w:rPr>
        <w:t>except</w:t>
      </w:r>
      <w:r w:rsidRPr="00026FF3">
        <w:t xml:space="preserve"> in preparations containing 2% or less of malathion.</w:t>
      </w:r>
    </w:p>
    <w:p w14:paraId="0967FC3C" w14:textId="77777777" w:rsidR="00E22071" w:rsidRPr="00026FF3" w:rsidRDefault="00E22071" w:rsidP="00E22071">
      <w:pPr>
        <w:pStyle w:val="PoisonsStandardScheduleEntry"/>
      </w:pPr>
      <w:r w:rsidRPr="00026FF3">
        <w:t>MANNITYL HEXANITRATE for therapeutic use.</w:t>
      </w:r>
    </w:p>
    <w:p w14:paraId="2BC2DFB6" w14:textId="77777777" w:rsidR="00390D12" w:rsidRDefault="00E22071" w:rsidP="00E22071">
      <w:pPr>
        <w:pStyle w:val="PoisonsStandardScheduleEntry"/>
      </w:pPr>
      <w:r w:rsidRPr="00026FF3">
        <w:t>MELATONIN in</w:t>
      </w:r>
      <w:r w:rsidR="00390D12">
        <w:t>:</w:t>
      </w:r>
    </w:p>
    <w:p w14:paraId="75442CB6" w14:textId="7C195368" w:rsidR="00E22071" w:rsidRDefault="00390D12" w:rsidP="00390D12">
      <w:pPr>
        <w:pStyle w:val="PoisonsStandardScheduleEntryParagraph"/>
      </w:pPr>
      <w:r w:rsidRPr="00026FF3">
        <w:tab/>
        <w:t>(a)</w:t>
      </w:r>
      <w:r w:rsidRPr="00026FF3">
        <w:tab/>
      </w:r>
      <w:r w:rsidR="00E22071" w:rsidRPr="00026FF3">
        <w:t>modified release tablets containing 2 mg or less of melatonin for monotherapy for the short</w:t>
      </w:r>
      <w:r w:rsidR="00DD20A5">
        <w:t>-</w:t>
      </w:r>
      <w:r w:rsidR="00E22071" w:rsidRPr="00026FF3">
        <w:t>term treatment of primary insomnia characterised by poor quality of sleep for adults aged 55 or over, in packs containing not more than 30 tablets</w:t>
      </w:r>
      <w:r>
        <w:t>; or</w:t>
      </w:r>
    </w:p>
    <w:p w14:paraId="09B3BF07" w14:textId="20E7F5E7" w:rsidR="00390D12" w:rsidRPr="00026FF3" w:rsidRDefault="00390D12" w:rsidP="00390D12">
      <w:pPr>
        <w:pStyle w:val="PoisonsStandardScheduleEntryParagraph"/>
      </w:pPr>
      <w:r w:rsidRPr="00026FF3">
        <w:tab/>
        <w:t>(b)</w:t>
      </w:r>
      <w:r w:rsidRPr="00026FF3">
        <w:tab/>
      </w:r>
      <w:r w:rsidRPr="00390D12">
        <w:t xml:space="preserve">immediate release preparations containing 5 mg or less of melatonin for the treatment of jet lag in adults 18 </w:t>
      </w:r>
      <w:r w:rsidR="0060220D">
        <w:t xml:space="preserve">years </w:t>
      </w:r>
      <w:r w:rsidR="00204D8E">
        <w:t>and</w:t>
      </w:r>
      <w:r w:rsidRPr="00390D12">
        <w:t xml:space="preserve"> over, in a primary pack containing no more than 10 dosage units.</w:t>
      </w:r>
    </w:p>
    <w:p w14:paraId="537434AF" w14:textId="77777777" w:rsidR="00E22071" w:rsidRPr="00026FF3" w:rsidRDefault="00E22071" w:rsidP="00E22071">
      <w:pPr>
        <w:pStyle w:val="PoisonsStandardScheduleEntry"/>
      </w:pPr>
      <w:r w:rsidRPr="00026FF3">
        <w:t>MEPYRAMINE in oral preparations.</w:t>
      </w:r>
    </w:p>
    <w:p w14:paraId="2C15ED13" w14:textId="77777777" w:rsidR="00E22071" w:rsidRPr="00026FF3" w:rsidRDefault="00E22071" w:rsidP="00E22071">
      <w:pPr>
        <w:pStyle w:val="PoisonsStandardScheduleEntry"/>
      </w:pPr>
      <w:r w:rsidRPr="00026FF3">
        <w:t>METHDILAZINE in oral preparations.</w:t>
      </w:r>
    </w:p>
    <w:p w14:paraId="6034C106" w14:textId="77777777" w:rsidR="00E22071" w:rsidRPr="00026FF3" w:rsidRDefault="00E22071" w:rsidP="00E22071">
      <w:pPr>
        <w:pStyle w:val="PoisonsStandardScheduleEntry"/>
      </w:pPr>
      <w:r w:rsidRPr="00026FF3">
        <w:t>METOCLOPRAMIDE when combined with paracetamol in divided preparations, packed and labelled only for the treatment of nausea associated with migraine, in packs containing not more than 10 dosage units.</w:t>
      </w:r>
    </w:p>
    <w:p w14:paraId="62DDFC30" w14:textId="77777777" w:rsidR="00E22071" w:rsidRPr="00026FF3" w:rsidRDefault="00E22071" w:rsidP="00E22071">
      <w:pPr>
        <w:pStyle w:val="PoisonsStandardScheduleEntry"/>
      </w:pPr>
      <w:r w:rsidRPr="00026FF3">
        <w:t>MICONAZOLE for human use in topical preparations:</w:t>
      </w:r>
    </w:p>
    <w:p w14:paraId="7920A4AF" w14:textId="77777777" w:rsidR="00E22071" w:rsidRPr="00026FF3" w:rsidRDefault="00E22071" w:rsidP="00E22071">
      <w:pPr>
        <w:pStyle w:val="PoisonsStandardScheduleEntryParagraph"/>
      </w:pPr>
      <w:r w:rsidRPr="00026FF3">
        <w:tab/>
        <w:t>(a)</w:t>
      </w:r>
      <w:r w:rsidRPr="00026FF3">
        <w:tab/>
        <w:t>for the treatment of oral candidiasis; or</w:t>
      </w:r>
    </w:p>
    <w:p w14:paraId="745AD950" w14:textId="77777777" w:rsidR="00E22071" w:rsidRPr="00026FF3" w:rsidRDefault="00E22071" w:rsidP="00E22071">
      <w:pPr>
        <w:pStyle w:val="PoisonsStandardScheduleEntryParagraph"/>
      </w:pPr>
      <w:r w:rsidRPr="00026FF3">
        <w:tab/>
        <w:t>(b)</w:t>
      </w:r>
      <w:r w:rsidRPr="00026FF3">
        <w:tab/>
        <w:t>for vaginal use.</w:t>
      </w:r>
    </w:p>
    <w:p w14:paraId="5C4FC91F" w14:textId="77777777" w:rsidR="00E22071" w:rsidRPr="00026FF3" w:rsidRDefault="00E22071" w:rsidP="00E22071">
      <w:pPr>
        <w:pStyle w:val="PoisonsStandardScheduleEntry"/>
      </w:pPr>
      <w:r w:rsidRPr="00026FF3">
        <w:t>MOMETASONE as the only therapeutically active substance in preparations for dermal use containing 0.1% or less of mometasone in packs containing 15 g or less.</w:t>
      </w:r>
    </w:p>
    <w:p w14:paraId="7BE39C39" w14:textId="77777777" w:rsidR="00E22071" w:rsidRPr="00026FF3" w:rsidRDefault="00E22071" w:rsidP="00E22071">
      <w:pPr>
        <w:pStyle w:val="PoisonsStandardScheduleEntry"/>
      </w:pPr>
      <w:r w:rsidRPr="00026FF3">
        <w:t>NALOXONE when used for the treatment of opioid overdose.</w:t>
      </w:r>
    </w:p>
    <w:p w14:paraId="65ED4179" w14:textId="77777777" w:rsidR="00E22071" w:rsidRPr="00026FF3" w:rsidRDefault="00E22071" w:rsidP="00E22071">
      <w:pPr>
        <w:pStyle w:val="PoisonsStandardScheduleEntry"/>
      </w:pPr>
      <w:r w:rsidRPr="00026FF3">
        <w:t>NAPROXEN in a modified release dosage form of 600 mg or less of naproxen per dosage unit in packs of 16 or less dosage units when labelled not for the treatment of children under 12 years of age.</w:t>
      </w:r>
    </w:p>
    <w:p w14:paraId="3D9147EF" w14:textId="4A2B6E9E" w:rsidR="00911AD4" w:rsidRDefault="00911AD4" w:rsidP="00E22071">
      <w:pPr>
        <w:pStyle w:val="PoisonsStandardScheduleEntry"/>
      </w:pPr>
      <w:r>
        <w:t>NARATRIPTAN when</w:t>
      </w:r>
      <w:r w:rsidR="00B16719">
        <w:t xml:space="preserve"> in</w:t>
      </w:r>
      <w:r>
        <w:t xml:space="preserve"> divided oral preparations containing 2.5 mg or less</w:t>
      </w:r>
      <w:r w:rsidR="00B16719">
        <w:t xml:space="preserve"> of naratriptan</w:t>
      </w:r>
      <w:r>
        <w:t xml:space="preserve"> per dosage unit and when sold in a pack containing not more than 2 dosage units for the acute relief of migraine in patients who have a stable, well</w:t>
      </w:r>
      <w:r>
        <w:noBreakHyphen/>
        <w:t>established pattern of sy</w:t>
      </w:r>
      <w:r w:rsidR="00AC7278">
        <w:t>m</w:t>
      </w:r>
      <w:r>
        <w:t>ptoms.</w:t>
      </w:r>
    </w:p>
    <w:p w14:paraId="045C3E35" w14:textId="77777777" w:rsidR="00492AB9" w:rsidRPr="00054967" w:rsidRDefault="00492AB9" w:rsidP="003663D8">
      <w:pPr>
        <w:pStyle w:val="PoisonsStandardScheduleEntry"/>
      </w:pPr>
      <w:r w:rsidRPr="00054967">
        <w:t xml:space="preserve">NICOTINE in therapeutic vaping goods (within the meaning of the </w:t>
      </w:r>
      <w:r w:rsidRPr="00492AB9">
        <w:rPr>
          <w:i/>
          <w:iCs/>
        </w:rPr>
        <w:t>Therapeutic Goods Regulations 1990</w:t>
      </w:r>
      <w:r w:rsidRPr="00054967">
        <w:t>) in final dosage form for smoking cessation or the management of nicotine dependence when:</w:t>
      </w:r>
    </w:p>
    <w:p w14:paraId="61CB3811" w14:textId="77777777" w:rsidR="00492AB9" w:rsidRPr="00054967" w:rsidRDefault="00492AB9" w:rsidP="00492AB9">
      <w:pPr>
        <w:pStyle w:val="PoisonsStandardScheduleEntryParagraph"/>
      </w:pPr>
      <w:r w:rsidRPr="00054967">
        <w:tab/>
        <w:t>(a)</w:t>
      </w:r>
      <w:r w:rsidRPr="00054967">
        <w:tab/>
        <w:t>for supply to persons aged 18 years and over; and</w:t>
      </w:r>
    </w:p>
    <w:p w14:paraId="4C32C296" w14:textId="77777777" w:rsidR="00492AB9" w:rsidRPr="00054967" w:rsidRDefault="00492AB9" w:rsidP="00492AB9">
      <w:pPr>
        <w:pStyle w:val="PoisonsStandardScheduleEntryParagraph"/>
      </w:pPr>
      <w:r w:rsidRPr="00054967">
        <w:tab/>
        <w:t>(b)</w:t>
      </w:r>
      <w:r w:rsidRPr="00054967">
        <w:tab/>
        <w:t>the pharmacist requests and sights evidence of the patient’s identity and age; and</w:t>
      </w:r>
    </w:p>
    <w:p w14:paraId="525FC93C" w14:textId="77777777" w:rsidR="00492AB9" w:rsidRPr="00054967" w:rsidRDefault="00492AB9" w:rsidP="00492AB9">
      <w:pPr>
        <w:pStyle w:val="PoisonsStandardScheduleEntryParagraph"/>
      </w:pPr>
      <w:r w:rsidRPr="00054967">
        <w:tab/>
        <w:t>(c)</w:t>
      </w:r>
      <w:r w:rsidRPr="00054967">
        <w:tab/>
        <w:t>the pharmacist provides professional advice to the patient on alternative cessation supports and therapies, appropriate dose and frequency depending on age, weight and severity of condition, length of treatment, suitable titration, and interactions with other medicines; and</w:t>
      </w:r>
    </w:p>
    <w:p w14:paraId="3FB7ED58" w14:textId="77777777" w:rsidR="00492AB9" w:rsidRPr="00054967" w:rsidRDefault="00492AB9" w:rsidP="00492AB9">
      <w:pPr>
        <w:pStyle w:val="PoisonsStandardScheduleEntryParagraph"/>
      </w:pPr>
      <w:r w:rsidRPr="00054967">
        <w:tab/>
        <w:t>(d)</w:t>
      </w:r>
      <w:r w:rsidRPr="00054967">
        <w:tab/>
        <w:t>the pharmacist provides contact details about smoking cessation support services to the patient; and</w:t>
      </w:r>
    </w:p>
    <w:p w14:paraId="0E192E0D" w14:textId="77777777" w:rsidR="00492AB9" w:rsidRPr="00054967" w:rsidRDefault="00492AB9" w:rsidP="00492AB9">
      <w:pPr>
        <w:pStyle w:val="PoisonsStandardScheduleEntryParagraph"/>
      </w:pPr>
      <w:r w:rsidRPr="00054967">
        <w:tab/>
        <w:t>(e)</w:t>
      </w:r>
      <w:r w:rsidRPr="00054967">
        <w:tab/>
        <w:t>the quantity of the goods does not exceed the quantity that is reasonably required for a patient’s therapeutic use for 1 month and that quantity is supplied to the patient only once in a month; and</w:t>
      </w:r>
    </w:p>
    <w:p w14:paraId="77085D78" w14:textId="77777777" w:rsidR="00492AB9" w:rsidRPr="00054967" w:rsidRDefault="00492AB9" w:rsidP="00492AB9">
      <w:pPr>
        <w:pStyle w:val="PoisonsStandardScheduleEntryParagraph"/>
      </w:pPr>
      <w:r w:rsidRPr="00054967">
        <w:tab/>
        <w:t>(f)</w:t>
      </w:r>
      <w:r w:rsidRPr="00054967">
        <w:tab/>
        <w:t>the concentration of nicotine in the goods does not exceed 20 mg/mL; and</w:t>
      </w:r>
    </w:p>
    <w:p w14:paraId="16F6C001" w14:textId="77777777" w:rsidR="00492AB9" w:rsidRPr="00054967" w:rsidRDefault="00492AB9" w:rsidP="00492AB9">
      <w:pPr>
        <w:pStyle w:val="PoisonsStandardScheduleEntryCaveat"/>
        <w:rPr>
          <w:b w:val="0"/>
          <w:bCs/>
        </w:rPr>
      </w:pPr>
      <w:r w:rsidRPr="00054967">
        <w:tab/>
        <w:t>except</w:t>
      </w:r>
      <w:r w:rsidRPr="00054967">
        <w:rPr>
          <w:b w:val="0"/>
          <w:bCs/>
        </w:rPr>
        <w:t>:</w:t>
      </w:r>
    </w:p>
    <w:p w14:paraId="1330A023" w14:textId="77777777" w:rsidR="00492AB9" w:rsidRPr="00054967" w:rsidRDefault="00492AB9" w:rsidP="00492AB9">
      <w:pPr>
        <w:pStyle w:val="PoisonsStandardScheduleEntryParagraph"/>
      </w:pPr>
      <w:r w:rsidRPr="00054967">
        <w:tab/>
        <w:t>(g)</w:t>
      </w:r>
      <w:r w:rsidRPr="00054967">
        <w:tab/>
        <w:t>in preparations for oromucosal or transdermal administration for human therapeutic use when included in the Register as an aid in withdrawal either from tobacco smoking or nicotine vaping; or</w:t>
      </w:r>
    </w:p>
    <w:p w14:paraId="4B7C13EA" w14:textId="77777777" w:rsidR="00492AB9" w:rsidRPr="00054967" w:rsidRDefault="00492AB9" w:rsidP="00492AB9">
      <w:pPr>
        <w:pStyle w:val="PoisonsStandardScheduleEntryParagraph"/>
      </w:pPr>
      <w:r w:rsidRPr="00054967">
        <w:tab/>
        <w:t>(h)</w:t>
      </w:r>
      <w:r w:rsidRPr="00054967">
        <w:tab/>
        <w:t>in tobacco prepared and packed for smoking.</w:t>
      </w:r>
    </w:p>
    <w:p w14:paraId="59F5A815" w14:textId="7CDBAE32" w:rsidR="00E22071" w:rsidRPr="00026FF3" w:rsidRDefault="00E22071" w:rsidP="00E22071">
      <w:pPr>
        <w:pStyle w:val="PoisonsStandardScheduleEntry"/>
      </w:pPr>
      <w:r w:rsidRPr="00026FF3">
        <w:t xml:space="preserve">NICOTINIC ACID for human therapeutic use in divided preparations containing 250 mg or less of nicotinic acid per dosage unit </w:t>
      </w:r>
      <w:r w:rsidRPr="00026FF3">
        <w:rPr>
          <w:b/>
        </w:rPr>
        <w:t>except</w:t>
      </w:r>
      <w:r w:rsidRPr="00026FF3">
        <w:t xml:space="preserve">: </w:t>
      </w:r>
    </w:p>
    <w:p w14:paraId="403E0166" w14:textId="77777777" w:rsidR="00E22071" w:rsidRPr="00026FF3" w:rsidRDefault="00E22071" w:rsidP="00E22071">
      <w:pPr>
        <w:pStyle w:val="PoisonsStandardScheduleEntryParagraph"/>
      </w:pPr>
      <w:r w:rsidRPr="00026FF3">
        <w:tab/>
        <w:t>(a)</w:t>
      </w:r>
      <w:r w:rsidRPr="00026FF3">
        <w:tab/>
        <w:t>in preparations containing 100 mg or less of nicotinic acid per dosage unit; or</w:t>
      </w:r>
    </w:p>
    <w:p w14:paraId="25C882BE" w14:textId="77777777" w:rsidR="00E22071" w:rsidRPr="00026FF3" w:rsidRDefault="00E22071" w:rsidP="00E22071">
      <w:pPr>
        <w:pStyle w:val="PoisonsStandardScheduleEntryParagraph"/>
      </w:pPr>
      <w:r w:rsidRPr="00026FF3">
        <w:tab/>
        <w:t>(b)</w:t>
      </w:r>
      <w:r w:rsidRPr="00026FF3">
        <w:tab/>
        <w:t>nicotinamide.</w:t>
      </w:r>
    </w:p>
    <w:p w14:paraId="184C80F4" w14:textId="77777777" w:rsidR="00E22071" w:rsidRPr="00026FF3" w:rsidRDefault="00E22071" w:rsidP="00E22071">
      <w:pPr>
        <w:pStyle w:val="PoisonsStandardScheduleEntry"/>
      </w:pPr>
      <w:r w:rsidRPr="00026FF3">
        <w:t xml:space="preserve">NICOTINYL ALCOHOL </w:t>
      </w:r>
      <w:r w:rsidRPr="00026FF3">
        <w:rPr>
          <w:b/>
        </w:rPr>
        <w:t>except</w:t>
      </w:r>
      <w:r w:rsidRPr="00026FF3">
        <w:t xml:space="preserve"> in preparations containing 100 mg or less of nicotinyl alcohol per dosage unit.</w:t>
      </w:r>
    </w:p>
    <w:p w14:paraId="49FBC085" w14:textId="77777777" w:rsidR="00E22071" w:rsidRPr="00026FF3" w:rsidRDefault="00E22071" w:rsidP="00E22071">
      <w:pPr>
        <w:pStyle w:val="PoisonsStandardScheduleEntry"/>
      </w:pPr>
      <w:r w:rsidRPr="00026FF3">
        <w:t xml:space="preserve">NYSTATIN in preparations for topical use </w:t>
      </w:r>
      <w:r w:rsidRPr="00026FF3">
        <w:rPr>
          <w:b/>
        </w:rPr>
        <w:t>except</w:t>
      </w:r>
      <w:r w:rsidRPr="00026FF3">
        <w:t xml:space="preserve"> when included in </w:t>
      </w:r>
      <w:r w:rsidR="001F6281" w:rsidRPr="00026FF3">
        <w:t>Schedule 2</w:t>
      </w:r>
      <w:r w:rsidRPr="00026FF3">
        <w:t>.</w:t>
      </w:r>
    </w:p>
    <w:p w14:paraId="5A158AC7" w14:textId="77777777" w:rsidR="00E22071" w:rsidRPr="00026FF3" w:rsidRDefault="00E22071" w:rsidP="00E22071">
      <w:pPr>
        <w:pStyle w:val="PoisonsStandardScheduleEntry"/>
      </w:pPr>
      <w:r w:rsidRPr="00026FF3">
        <w:t>OMEPRAZOLE in oral preparations containing 20 mg or less of omeprazole per dosage unit for the relief of heartburn and other symptoms of gastro</w:t>
      </w:r>
      <w:r w:rsidR="00026FF3">
        <w:noBreakHyphen/>
      </w:r>
      <w:r w:rsidRPr="00026FF3">
        <w:t xml:space="preserve">oesophageal reflux disease, in packs containing not more than 14 days’ supply </w:t>
      </w:r>
      <w:r w:rsidRPr="00026FF3">
        <w:rPr>
          <w:b/>
        </w:rPr>
        <w:t>except</w:t>
      </w:r>
      <w:r w:rsidRPr="00026FF3">
        <w:t xml:space="preserve"> when included in </w:t>
      </w:r>
      <w:r w:rsidR="001F6281" w:rsidRPr="00026FF3">
        <w:t>Schedule 2</w:t>
      </w:r>
      <w:r w:rsidRPr="00026FF3">
        <w:t>.</w:t>
      </w:r>
    </w:p>
    <w:p w14:paraId="0779D3AE" w14:textId="77777777" w:rsidR="00E22071" w:rsidRPr="00026FF3" w:rsidRDefault="00E22071" w:rsidP="00E22071">
      <w:pPr>
        <w:pStyle w:val="PoisonsStandardScheduleEntry"/>
      </w:pPr>
      <w:r w:rsidRPr="00026FF3">
        <w:t>ORLISTAT in oral preparations for weight</w:t>
      </w:r>
      <w:r w:rsidR="00026FF3">
        <w:noBreakHyphen/>
      </w:r>
      <w:r w:rsidRPr="00026FF3">
        <w:t>control purposes containing 120 mg or less of orlistat per dosage unit.</w:t>
      </w:r>
    </w:p>
    <w:p w14:paraId="67BA7674" w14:textId="77777777" w:rsidR="00E22071" w:rsidRPr="00026FF3" w:rsidRDefault="00E22071" w:rsidP="00E22071">
      <w:pPr>
        <w:pStyle w:val="PoisonsStandardScheduleEntry"/>
      </w:pPr>
      <w:r w:rsidRPr="00026FF3">
        <w:t>OXICONAZOLE in preparations for vaginal use.</w:t>
      </w:r>
    </w:p>
    <w:p w14:paraId="775F1B7A" w14:textId="77777777" w:rsidR="00E22071" w:rsidRPr="00026FF3" w:rsidRDefault="00E22071" w:rsidP="00E22071">
      <w:pPr>
        <w:pStyle w:val="PoisonsStandardScheduleEntry"/>
      </w:pPr>
      <w:r w:rsidRPr="00026FF3">
        <w:t>PANTOPRAZOLE in oral preparations containing 20 mg or less of pantoprazole per dosage unit for the relief of heartburn and other symptoms of gastro</w:t>
      </w:r>
      <w:r w:rsidR="00026FF3">
        <w:noBreakHyphen/>
      </w:r>
      <w:r w:rsidRPr="00026FF3">
        <w:t xml:space="preserve">oesophageal reflux disease, in packs containing not more than 14 days’ supply </w:t>
      </w:r>
      <w:r w:rsidRPr="00026FF3">
        <w:rPr>
          <w:b/>
        </w:rPr>
        <w:t>except</w:t>
      </w:r>
      <w:r w:rsidRPr="00026FF3">
        <w:t xml:space="preserve"> when included in </w:t>
      </w:r>
      <w:r w:rsidR="001F6281" w:rsidRPr="00026FF3">
        <w:t>Schedule 2</w:t>
      </w:r>
      <w:r w:rsidRPr="00026FF3">
        <w:t>.</w:t>
      </w:r>
    </w:p>
    <w:p w14:paraId="16AE0146" w14:textId="77777777" w:rsidR="00E22071" w:rsidRPr="00026FF3" w:rsidRDefault="00E22071" w:rsidP="00EA1CD2">
      <w:pPr>
        <w:pStyle w:val="PoisonsStandardScheduleEntry"/>
        <w:keepNext/>
      </w:pPr>
      <w:r w:rsidRPr="00026FF3">
        <w:t>PARACETAMOL:</w:t>
      </w:r>
    </w:p>
    <w:p w14:paraId="2C7387EA" w14:textId="77777777" w:rsidR="00E22071" w:rsidRPr="00026FF3" w:rsidRDefault="00E22071" w:rsidP="00EA1CD2">
      <w:pPr>
        <w:pStyle w:val="PoisonsStandardScheduleEntryParagraph"/>
        <w:keepNext/>
      </w:pPr>
      <w:r w:rsidRPr="00026FF3">
        <w:tab/>
        <w:t>(a)</w:t>
      </w:r>
      <w:r w:rsidRPr="00026FF3">
        <w:tab/>
        <w:t xml:space="preserve">when combined with ibuprofen in a primary pack containing 30 dosage units or less </w:t>
      </w:r>
      <w:r w:rsidRPr="00026FF3">
        <w:rPr>
          <w:b/>
        </w:rPr>
        <w:t>except</w:t>
      </w:r>
      <w:r w:rsidRPr="00026FF3">
        <w:t xml:space="preserve"> when included in </w:t>
      </w:r>
      <w:r w:rsidR="001F6281" w:rsidRPr="00026FF3">
        <w:t>Schedule 2</w:t>
      </w:r>
      <w:r w:rsidRPr="00026FF3">
        <w:t>; or</w:t>
      </w:r>
    </w:p>
    <w:p w14:paraId="6731D94C" w14:textId="77777777" w:rsidR="00E22071" w:rsidRPr="00026FF3" w:rsidRDefault="00E22071" w:rsidP="00EA1CD2">
      <w:pPr>
        <w:pStyle w:val="PoisonsStandardScheduleEntryParagraph"/>
        <w:keepNext/>
      </w:pPr>
      <w:r w:rsidRPr="00026FF3">
        <w:tab/>
        <w:t>(b)</w:t>
      </w:r>
      <w:r w:rsidRPr="00026FF3">
        <w:tab/>
        <w:t>in modified release tablets or capsules containing 665 mg or less paracetamol enclosed in a primary pack containing not more than 100 tablets or capsules; or</w:t>
      </w:r>
    </w:p>
    <w:p w14:paraId="7E6A28C6" w14:textId="77777777" w:rsidR="00E22071" w:rsidRPr="00026FF3" w:rsidRDefault="00E22071" w:rsidP="00EA1CD2">
      <w:pPr>
        <w:pStyle w:val="PoisonsStandardScheduleEntryParagraph"/>
        <w:keepNext/>
      </w:pPr>
      <w:r w:rsidRPr="00026FF3">
        <w:tab/>
        <w:t>(c)</w:t>
      </w:r>
      <w:r w:rsidRPr="00026FF3">
        <w:tab/>
        <w:t>in modified release tablets or capsules containing 665 mg or less paracetamol enclosed in a primary pack containing more than 100 tablets or capsules intended only as a bulk medicine and labelled “For dispensing only” and “This pack is not to be supplied to a patient”; or</w:t>
      </w:r>
    </w:p>
    <w:p w14:paraId="05CD95DA" w14:textId="22D45FBB" w:rsidR="000046C8" w:rsidRDefault="00E22071" w:rsidP="009207DA">
      <w:pPr>
        <w:pStyle w:val="PoisonsStandardScheduleEntryParagraph"/>
        <w:keepNext/>
      </w:pPr>
      <w:r w:rsidRPr="00026FF3">
        <w:tab/>
        <w:t>(d)</w:t>
      </w:r>
      <w:r w:rsidRPr="00026FF3">
        <w:tab/>
      </w:r>
      <w:r w:rsidR="009207DA">
        <w:t>in non-modified release tablets or capsules containing not more than 500 m</w:t>
      </w:r>
      <w:r w:rsidR="000046C8">
        <w:t xml:space="preserve">g paracetamol and in a primary pack containing not more than 100 tablets or capsules </w:t>
      </w:r>
      <w:r w:rsidR="000046C8" w:rsidRPr="00EA1CD2">
        <w:rPr>
          <w:b/>
          <w:bCs/>
        </w:rPr>
        <w:t>except</w:t>
      </w:r>
      <w:r w:rsidR="000046C8">
        <w:t xml:space="preserve"> when included in or expressly excluded from Schedule 2; or</w:t>
      </w:r>
    </w:p>
    <w:p w14:paraId="072C71B0" w14:textId="77777777" w:rsidR="000E6D91" w:rsidRDefault="000046C8" w:rsidP="009207DA">
      <w:pPr>
        <w:pStyle w:val="PoisonsStandardScheduleEntryParagraph"/>
        <w:keepNext/>
      </w:pPr>
      <w:r>
        <w:tab/>
        <w:t>(e)</w:t>
      </w:r>
      <w:r>
        <w:tab/>
        <w:t>in tablets or capsules enclosed in a primary pack containing more than 100 tablets or capsules intended only as a bulk medicine pack and labelled</w:t>
      </w:r>
      <w:r w:rsidR="00C0470F">
        <w:t xml:space="preserve"> “For dispensing only” and “This pack is not to be supplied to a patient”</w:t>
      </w:r>
      <w:r w:rsidR="000E6D91">
        <w:t>; or</w:t>
      </w:r>
    </w:p>
    <w:p w14:paraId="6C5356C1" w14:textId="77777777" w:rsidR="00D223D6" w:rsidRDefault="000E6D91" w:rsidP="009207DA">
      <w:pPr>
        <w:pStyle w:val="PoisonsStandardScheduleEntryParagraph"/>
        <w:keepNext/>
      </w:pPr>
      <w:r>
        <w:tab/>
        <w:t>(f)</w:t>
      </w:r>
      <w:r>
        <w:tab/>
        <w:t>in individually wrapped powders or sachets of granules enclosed in a primary pack containing not more than 50 wrapped powders or sachets of granules</w:t>
      </w:r>
      <w:r w:rsidR="00D223D6">
        <w:t xml:space="preserve"> </w:t>
      </w:r>
      <w:r w:rsidR="00D223D6" w:rsidRPr="00EA1CD2">
        <w:rPr>
          <w:b/>
          <w:bCs/>
        </w:rPr>
        <w:t>except</w:t>
      </w:r>
      <w:r w:rsidR="00D223D6">
        <w:t xml:space="preserve"> when included in or expressly excluded from Schedule 2; or</w:t>
      </w:r>
    </w:p>
    <w:p w14:paraId="11367CAA" w14:textId="77777777" w:rsidR="00AD7A10" w:rsidRDefault="00D223D6">
      <w:pPr>
        <w:pStyle w:val="PoisonsStandardScheduleEntryParagraph"/>
        <w:keepNext/>
      </w:pPr>
      <w:r>
        <w:tab/>
        <w:t>(g)</w:t>
      </w:r>
      <w:r>
        <w:tab/>
        <w:t>in individually wrapped</w:t>
      </w:r>
      <w:r w:rsidR="004F611E">
        <w:t xml:space="preserve"> powders or sachets of granules enc</w:t>
      </w:r>
      <w:r w:rsidR="00AD7A10">
        <w:t>l</w:t>
      </w:r>
      <w:r w:rsidR="004F611E">
        <w:t>osed in a primary pack containing more than 50 wrapped powders or sachets of granules intended only as a bulk medicine pack and labelled “For dispensing only” and “This pack is not to be supplied to a patient”</w:t>
      </w:r>
      <w:r w:rsidR="00AD7A10">
        <w:t>; or</w:t>
      </w:r>
    </w:p>
    <w:p w14:paraId="49AB30E9" w14:textId="24127DE3" w:rsidR="00E22071" w:rsidRPr="00026FF3" w:rsidRDefault="00AD7A10" w:rsidP="00EA1CD2">
      <w:pPr>
        <w:pStyle w:val="PoisonsStandardScheduleEntryParagraph"/>
        <w:keepNext/>
      </w:pPr>
      <w:r>
        <w:tab/>
        <w:t>(h)</w:t>
      </w:r>
      <w:r>
        <w:tab/>
        <w:t xml:space="preserve">in liquid preparations for oral use </w:t>
      </w:r>
      <w:r w:rsidRPr="00EA1CD2">
        <w:rPr>
          <w:b/>
          <w:bCs/>
        </w:rPr>
        <w:t>except</w:t>
      </w:r>
      <w:r>
        <w:t xml:space="preserve"> when in Schedule 2</w:t>
      </w:r>
      <w:r w:rsidR="00E22071" w:rsidRPr="00026FF3">
        <w:t>.</w:t>
      </w:r>
    </w:p>
    <w:p w14:paraId="47803396" w14:textId="77777777" w:rsidR="00E22071" w:rsidRPr="00026FF3" w:rsidRDefault="00E22071" w:rsidP="00E22071">
      <w:pPr>
        <w:pStyle w:val="PoisonsStandardScheduleEntry"/>
      </w:pPr>
      <w:r w:rsidRPr="00026FF3">
        <w:t xml:space="preserve">PHENIRAMINE in oral preparations </w:t>
      </w:r>
      <w:r w:rsidRPr="00026FF3">
        <w:rPr>
          <w:b/>
        </w:rPr>
        <w:t>except</w:t>
      </w:r>
      <w:r w:rsidRPr="00026FF3">
        <w:t>:</w:t>
      </w:r>
    </w:p>
    <w:p w14:paraId="1C47CC46"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0974578D" w14:textId="77777777" w:rsidR="00E22071" w:rsidRPr="00026FF3" w:rsidRDefault="00E22071" w:rsidP="00E22071">
      <w:pPr>
        <w:pStyle w:val="PoisonsStandardScheduleEntryParagraph"/>
      </w:pPr>
      <w:r w:rsidRPr="00026FF3">
        <w:tab/>
        <w:t>(b)</w:t>
      </w:r>
      <w:r w:rsidRPr="00026FF3">
        <w:tab/>
        <w:t>for the treatment of children under 2 years of age.</w:t>
      </w:r>
    </w:p>
    <w:p w14:paraId="4F4F5F97" w14:textId="77777777" w:rsidR="00E22071" w:rsidRPr="00026FF3" w:rsidRDefault="00E22071" w:rsidP="00E22071">
      <w:pPr>
        <w:pStyle w:val="PoisonsStandardScheduleEntry"/>
      </w:pPr>
      <w:r w:rsidRPr="00026FF3">
        <w:t xml:space="preserve">PODOPHYLLOTOXIN in preparations containing 1% or less of podophyllotoxin for human use for the treatment of warts other than anogenital warts </w:t>
      </w:r>
      <w:r w:rsidRPr="00026FF3">
        <w:rPr>
          <w:b/>
        </w:rPr>
        <w:t>except</w:t>
      </w:r>
      <w:r w:rsidRPr="00026FF3">
        <w:t xml:space="preserve"> when included in </w:t>
      </w:r>
      <w:r w:rsidR="001F6281" w:rsidRPr="00026FF3">
        <w:t>Schedule 2</w:t>
      </w:r>
      <w:r w:rsidRPr="00026FF3">
        <w:t>.</w:t>
      </w:r>
    </w:p>
    <w:p w14:paraId="3312F381" w14:textId="77777777" w:rsidR="00E22071" w:rsidRPr="00026FF3" w:rsidRDefault="00E22071" w:rsidP="00E22071">
      <w:pPr>
        <w:pStyle w:val="PoisonsStandardScheduleEntry"/>
      </w:pPr>
      <w:r w:rsidRPr="00026FF3">
        <w:t xml:space="preserve">PODOPHYLLUM EMODI (podophyllin) in preparations containing 20% or less of podophyllin for human use for the treatment of warts other than anogenital warts </w:t>
      </w:r>
      <w:r w:rsidRPr="00026FF3">
        <w:rPr>
          <w:b/>
        </w:rPr>
        <w:t>except</w:t>
      </w:r>
      <w:r w:rsidRPr="00026FF3">
        <w:t xml:space="preserve"> when included in </w:t>
      </w:r>
      <w:r w:rsidR="001F6281" w:rsidRPr="00026FF3">
        <w:t>Schedule 2</w:t>
      </w:r>
      <w:r w:rsidRPr="00026FF3">
        <w:t>.</w:t>
      </w:r>
    </w:p>
    <w:p w14:paraId="791478EC" w14:textId="77777777" w:rsidR="00E22071" w:rsidRPr="00026FF3" w:rsidRDefault="00E22071" w:rsidP="00E22071">
      <w:pPr>
        <w:pStyle w:val="PoisonsStandardScheduleEntry"/>
      </w:pPr>
      <w:r w:rsidRPr="00026FF3">
        <w:t xml:space="preserve">PODOPHYLLUM PELTATUM (podophyllin) in preparations containing 20% or less of podophyllin for human use for the treatment of warts other than anogenital warts </w:t>
      </w:r>
      <w:r w:rsidRPr="00026FF3">
        <w:rPr>
          <w:b/>
        </w:rPr>
        <w:t>except</w:t>
      </w:r>
      <w:r w:rsidRPr="00026FF3">
        <w:t xml:space="preserve"> when included in </w:t>
      </w:r>
      <w:r w:rsidR="001F6281" w:rsidRPr="00026FF3">
        <w:t>Schedule 2</w:t>
      </w:r>
      <w:r w:rsidRPr="00026FF3">
        <w:t>.</w:t>
      </w:r>
    </w:p>
    <w:p w14:paraId="216FE681" w14:textId="77777777" w:rsidR="00E22071" w:rsidRPr="00026FF3" w:rsidRDefault="00E22071" w:rsidP="00E22071">
      <w:pPr>
        <w:pStyle w:val="PoisonsStandardScheduleEntry"/>
      </w:pPr>
      <w:r w:rsidRPr="00026FF3">
        <w:t>PROCHLORPERAZINE in divided preparations for oral use in packs containing not more than 10 dosage units for the treatment of nausea associated with migraine.</w:t>
      </w:r>
    </w:p>
    <w:p w14:paraId="5CEAA493" w14:textId="77777777" w:rsidR="00E22071" w:rsidRPr="00026FF3" w:rsidRDefault="00E22071" w:rsidP="00E22071">
      <w:pPr>
        <w:pStyle w:val="PoisonsStandardScheduleEntry"/>
      </w:pPr>
      <w:r w:rsidRPr="00026FF3">
        <w:t xml:space="preserve">PROMETHAZINE in oral preparations </w:t>
      </w:r>
      <w:r w:rsidRPr="00026FF3">
        <w:rPr>
          <w:b/>
        </w:rPr>
        <w:t>except</w:t>
      </w:r>
      <w:r w:rsidRPr="00026FF3">
        <w:t>:</w:t>
      </w:r>
    </w:p>
    <w:p w14:paraId="30B880B5"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312E6969" w14:textId="77777777" w:rsidR="00E22071" w:rsidRPr="00026FF3" w:rsidRDefault="00E22071" w:rsidP="00E22071">
      <w:pPr>
        <w:pStyle w:val="PoisonsStandardScheduleEntryParagraph"/>
      </w:pPr>
      <w:r w:rsidRPr="00026FF3">
        <w:tab/>
        <w:t>(b)</w:t>
      </w:r>
      <w:r w:rsidRPr="00026FF3">
        <w:tab/>
        <w:t>in preparations for the treatment of children under 2 years of age.</w:t>
      </w:r>
    </w:p>
    <w:p w14:paraId="5C8EA9D3" w14:textId="77777777" w:rsidR="00E22071" w:rsidRPr="00026FF3" w:rsidRDefault="00E22071" w:rsidP="00E22071">
      <w:pPr>
        <w:pStyle w:val="PoisonsStandardScheduleEntry"/>
      </w:pPr>
      <w:r w:rsidRPr="00026FF3">
        <w:t>PSEUDOEPHEDRINE (other than preparations for stimulant, appetite suppression or weight</w:t>
      </w:r>
      <w:r w:rsidR="00026FF3">
        <w:noBreakHyphen/>
      </w:r>
      <w:r w:rsidRPr="00026FF3">
        <w:t>control purposes) when supplied in a primary pack:</w:t>
      </w:r>
    </w:p>
    <w:p w14:paraId="6815E4D5" w14:textId="77777777" w:rsidR="00E22071" w:rsidRPr="00026FF3" w:rsidRDefault="00E22071" w:rsidP="00E22071">
      <w:pPr>
        <w:pStyle w:val="PoisonsStandardScheduleEntryParagraph"/>
      </w:pPr>
      <w:r w:rsidRPr="00026FF3">
        <w:tab/>
        <w:t>(a)</w:t>
      </w:r>
      <w:r w:rsidRPr="00026FF3">
        <w:tab/>
        <w:t>in liquid preparations containing 800 mg or less of pseudoephedrine hydrochloride (or its equivalent); or</w:t>
      </w:r>
    </w:p>
    <w:p w14:paraId="2AF8AFC6" w14:textId="77777777" w:rsidR="00E22071" w:rsidRPr="00026FF3" w:rsidRDefault="00E22071" w:rsidP="00E22071">
      <w:pPr>
        <w:pStyle w:val="PoisonsStandardScheduleEntryParagraph"/>
      </w:pPr>
      <w:r w:rsidRPr="00026FF3">
        <w:tab/>
        <w:t>(b)</w:t>
      </w:r>
      <w:r w:rsidRPr="00026FF3">
        <w:tab/>
        <w:t>in other preparations containing 720 mg or less of pseudoephedrine hydrochloride (or its equivalent).</w:t>
      </w:r>
    </w:p>
    <w:p w14:paraId="217C0417" w14:textId="77777777" w:rsidR="00E22071" w:rsidRPr="00026FF3" w:rsidRDefault="00E22071" w:rsidP="00E22071">
      <w:pPr>
        <w:pStyle w:val="PoisonsStandardScheduleEntry"/>
      </w:pPr>
      <w:r w:rsidRPr="00026FF3">
        <w:t>RABEPRAZOLE in oral preparations containing 10 mg or less of rabeprazole per dosage unit for the relief of heartburn and other symptoms of gastro</w:t>
      </w:r>
      <w:r w:rsidR="00026FF3">
        <w:noBreakHyphen/>
      </w:r>
      <w:r w:rsidRPr="00026FF3">
        <w:t xml:space="preserve">oesophageal reflux disease, in packs containing not more than 14 days’ supply </w:t>
      </w:r>
      <w:r w:rsidRPr="00026FF3">
        <w:rPr>
          <w:b/>
        </w:rPr>
        <w:t>except</w:t>
      </w:r>
      <w:r w:rsidRPr="00026FF3">
        <w:t xml:space="preserve"> when included in </w:t>
      </w:r>
      <w:r w:rsidR="001F6281" w:rsidRPr="00026FF3">
        <w:t>Schedule 2</w:t>
      </w:r>
      <w:r w:rsidRPr="00026FF3">
        <w:t>.</w:t>
      </w:r>
    </w:p>
    <w:p w14:paraId="2DB5B2EF" w14:textId="77777777" w:rsidR="00E22071" w:rsidRPr="00026FF3" w:rsidRDefault="00E22071" w:rsidP="00E22071">
      <w:pPr>
        <w:pStyle w:val="PoisonsStandardScheduleEntry"/>
      </w:pPr>
      <w:r w:rsidRPr="00026FF3">
        <w:t>RIZATRIPTAN when in divided oral preparations containing 5 mg or less per dosage unit and when sold in a pack containing not more than 2 dosage units for the acute relief of migraine in patients who have a stable, well</w:t>
      </w:r>
      <w:r w:rsidR="00026FF3">
        <w:noBreakHyphen/>
      </w:r>
      <w:r w:rsidRPr="00026FF3">
        <w:t>established pattern of migraine symptoms.</w:t>
      </w:r>
    </w:p>
    <w:p w14:paraId="2E9E46BA" w14:textId="77777777" w:rsidR="00E22071" w:rsidRPr="00026FF3" w:rsidRDefault="00E22071" w:rsidP="00E22071">
      <w:pPr>
        <w:pStyle w:val="PoisonsStandardScheduleEntry"/>
      </w:pPr>
      <w:r w:rsidRPr="00026FF3">
        <w:t>SALBUTAMOL as the only therapeutically active substance:</w:t>
      </w:r>
    </w:p>
    <w:p w14:paraId="090C277D" w14:textId="77777777" w:rsidR="00E22071" w:rsidRPr="00026FF3" w:rsidRDefault="00E22071" w:rsidP="00E22071">
      <w:pPr>
        <w:pStyle w:val="PoisonsStandardScheduleEntryParagraph"/>
      </w:pPr>
      <w:r w:rsidRPr="00026FF3">
        <w:tab/>
        <w:t>(a)</w:t>
      </w:r>
      <w:r w:rsidRPr="00026FF3">
        <w:tab/>
        <w:t>in metered aerosols delivering 100 micrograms or less of salbutamol per metered dose; or</w:t>
      </w:r>
    </w:p>
    <w:p w14:paraId="28A87CF2" w14:textId="3D0D4866" w:rsidR="00E22071" w:rsidRPr="00026FF3" w:rsidRDefault="00E22071" w:rsidP="00BD661D">
      <w:pPr>
        <w:pStyle w:val="PoisonsStandardScheduleEntryParagraph"/>
        <w:rPr>
          <w:b/>
        </w:rPr>
      </w:pPr>
      <w:r w:rsidRPr="00026FF3">
        <w:tab/>
        <w:t>(b)</w:t>
      </w:r>
      <w:r w:rsidRPr="00026FF3">
        <w:tab/>
        <w:t>in dry powders for inhalation delivering 200 micrograms or less of salbutamol per dose</w:t>
      </w:r>
      <w:r w:rsidR="009A2079">
        <w:t>.</w:t>
      </w:r>
    </w:p>
    <w:p w14:paraId="62CE0B41" w14:textId="77777777" w:rsidR="00E22071" w:rsidRPr="00026FF3" w:rsidRDefault="00E22071" w:rsidP="00E22071">
      <w:pPr>
        <w:pStyle w:val="PoisonsStandardScheduleEntry"/>
      </w:pPr>
      <w:r w:rsidRPr="00026FF3">
        <w:t xml:space="preserve">SALICYLIC ACID in preparations for dermal use </w:t>
      </w:r>
      <w:r w:rsidRPr="00026FF3">
        <w:rPr>
          <w:b/>
        </w:rPr>
        <w:t>except</w:t>
      </w:r>
      <w:r w:rsidRPr="00026FF3">
        <w:t xml:space="preserve"> in preparations containing 40% or less of salicylic acid.</w:t>
      </w:r>
    </w:p>
    <w:p w14:paraId="1592B76C" w14:textId="77777777" w:rsidR="00E22071" w:rsidRPr="00026FF3" w:rsidRDefault="00E22071" w:rsidP="00E22071">
      <w:pPr>
        <w:pStyle w:val="PoisonsStandardScheduleEntry"/>
      </w:pPr>
      <w:r w:rsidRPr="00026FF3">
        <w:t>SANTONIN.</w:t>
      </w:r>
    </w:p>
    <w:p w14:paraId="389378E9" w14:textId="77777777" w:rsidR="00E22071" w:rsidRPr="00026FF3" w:rsidRDefault="00E22071" w:rsidP="00E22071">
      <w:pPr>
        <w:pStyle w:val="PoisonsStandardScheduleEntry"/>
      </w:pPr>
      <w:r w:rsidRPr="00026FF3">
        <w:t>SODIUM PHOSPHATE in preparations for oral use for bowel cleansing prior to diagnostic medical and surgical procedures.</w:t>
      </w:r>
    </w:p>
    <w:p w14:paraId="0C9251D9" w14:textId="77777777" w:rsidR="00E22071" w:rsidRPr="00026FF3" w:rsidRDefault="00E22071" w:rsidP="00E22071">
      <w:pPr>
        <w:pStyle w:val="PoisonsStandardScheduleEntry"/>
      </w:pPr>
      <w:r w:rsidRPr="00026FF3">
        <w:t>SODIUM PICOSULFATE in preparations for oral use for bowel cleansing prior to diagnostic medical or surgical procedures.</w:t>
      </w:r>
    </w:p>
    <w:p w14:paraId="645AA515" w14:textId="77777777" w:rsidR="00E22071" w:rsidRPr="00026FF3" w:rsidRDefault="00E22071" w:rsidP="00E22071">
      <w:pPr>
        <w:pStyle w:val="PoisonsStandardScheduleEntry"/>
      </w:pPr>
      <w:r w:rsidRPr="00026FF3">
        <w:t>SULFACETAMIDE in preparations for ophthalmic use containing 10% or less of sulfacetamide.</w:t>
      </w:r>
    </w:p>
    <w:p w14:paraId="047BF9C3" w14:textId="77777777" w:rsidR="00E22071" w:rsidRPr="00026FF3" w:rsidRDefault="00E22071" w:rsidP="00E22071">
      <w:pPr>
        <w:pStyle w:val="PoisonsStandardScheduleEntry"/>
      </w:pPr>
      <w:r w:rsidRPr="00026FF3">
        <w:t>SUMATRIPTAN when in divided oral preparations containing 50 mg or less per dosage unit and when sold in a pack containing not more than 2 dosage units for the acute relief of migraine in patients who have a stable, well</w:t>
      </w:r>
      <w:r w:rsidR="00026FF3">
        <w:noBreakHyphen/>
      </w:r>
      <w:r w:rsidRPr="00026FF3">
        <w:t>established pattern of symptoms.</w:t>
      </w:r>
    </w:p>
    <w:p w14:paraId="23296D3B" w14:textId="77777777" w:rsidR="00E22071" w:rsidRPr="00026FF3" w:rsidRDefault="00E22071" w:rsidP="00E22071">
      <w:pPr>
        <w:pStyle w:val="PoisonsStandardScheduleEntry"/>
      </w:pPr>
      <w:r w:rsidRPr="00026FF3">
        <w:t>TERBUTALINE as the only therapeutically active substance:</w:t>
      </w:r>
    </w:p>
    <w:p w14:paraId="07503D8A" w14:textId="77777777" w:rsidR="00E22071" w:rsidRPr="00026FF3" w:rsidRDefault="00E22071" w:rsidP="00E22071">
      <w:pPr>
        <w:pStyle w:val="PoisonsStandardScheduleEntryParagraph"/>
      </w:pPr>
      <w:r w:rsidRPr="00026FF3">
        <w:tab/>
        <w:t>(a)</w:t>
      </w:r>
      <w:r w:rsidRPr="00026FF3">
        <w:tab/>
        <w:t>in metered aerosols delivering 250 micrograms or less of terbutaline per metered dose; or</w:t>
      </w:r>
    </w:p>
    <w:p w14:paraId="2C558717" w14:textId="77777777" w:rsidR="00E22071" w:rsidRPr="00026FF3" w:rsidRDefault="00E22071" w:rsidP="00E22071">
      <w:pPr>
        <w:pStyle w:val="PoisonsStandardScheduleEntryParagraph"/>
      </w:pPr>
      <w:r w:rsidRPr="00026FF3">
        <w:tab/>
        <w:t>(b)</w:t>
      </w:r>
      <w:r w:rsidRPr="00026FF3">
        <w:tab/>
        <w:t>in dry powders for inhalation delivering 500 micrograms or less of terbutaline per dose.</w:t>
      </w:r>
    </w:p>
    <w:p w14:paraId="682C3A6B" w14:textId="77777777" w:rsidR="00E22071" w:rsidRPr="00026FF3" w:rsidRDefault="00E22071" w:rsidP="00E22071">
      <w:pPr>
        <w:pStyle w:val="PoisonsStandardScheduleEntry"/>
      </w:pPr>
      <w:r w:rsidRPr="00026FF3">
        <w:t>THEOPHYLLINE in liquid oral preparations containing 2% or less of theophylline.</w:t>
      </w:r>
    </w:p>
    <w:p w14:paraId="03CA1C80" w14:textId="77777777" w:rsidR="00E22071" w:rsidRPr="00026FF3" w:rsidRDefault="00E22071" w:rsidP="00E22071">
      <w:pPr>
        <w:pStyle w:val="PoisonsStandardScheduleEntry"/>
      </w:pPr>
      <w:r w:rsidRPr="00026FF3">
        <w:t>TIOCONAZOLE in preparations for vaginal use.</w:t>
      </w:r>
    </w:p>
    <w:p w14:paraId="7BB4171D" w14:textId="77777777" w:rsidR="00E22071" w:rsidRPr="00026FF3" w:rsidRDefault="00E22071" w:rsidP="00E22071">
      <w:pPr>
        <w:pStyle w:val="PoisonsStandardScheduleEntry"/>
      </w:pPr>
      <w:r w:rsidRPr="00026FF3">
        <w:t>TRIAMCINOLONE for buccal use in preparations containing 0.1% or less of triamcinolone in a pack of 5 g or less.</w:t>
      </w:r>
    </w:p>
    <w:p w14:paraId="46E7B1B7" w14:textId="77777777" w:rsidR="00E22071" w:rsidRPr="00026FF3" w:rsidRDefault="00E22071" w:rsidP="00E22071">
      <w:pPr>
        <w:pStyle w:val="PoisonsStandardScheduleEntry"/>
      </w:pPr>
      <w:r w:rsidRPr="00026FF3">
        <w:t xml:space="preserve">TRIPROLIDINE in oral preparations </w:t>
      </w:r>
      <w:r w:rsidRPr="00026FF3">
        <w:rPr>
          <w:b/>
        </w:rPr>
        <w:t>except</w:t>
      </w:r>
      <w:r w:rsidRPr="00026FF3">
        <w:t>:</w:t>
      </w:r>
    </w:p>
    <w:p w14:paraId="41998ED3"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3B090A39" w14:textId="77777777" w:rsidR="00E22071" w:rsidRPr="00026FF3" w:rsidRDefault="00E22071" w:rsidP="00E22071">
      <w:pPr>
        <w:pStyle w:val="PoisonsStandardScheduleEntryParagraph"/>
      </w:pPr>
      <w:r w:rsidRPr="00026FF3">
        <w:tab/>
        <w:t>(b)</w:t>
      </w:r>
      <w:r w:rsidRPr="00026FF3">
        <w:tab/>
        <w:t>for the treatment of children under 2 years of age.</w:t>
      </w:r>
    </w:p>
    <w:p w14:paraId="64D9F0D1" w14:textId="77777777" w:rsidR="00E22071" w:rsidRPr="00026FF3" w:rsidRDefault="00E22071" w:rsidP="00E22071">
      <w:pPr>
        <w:pStyle w:val="PoisonsStandardScheduleEntry"/>
      </w:pPr>
      <w:r w:rsidRPr="00026FF3">
        <w:t>ULIPRISTAL for emergency post</w:t>
      </w:r>
      <w:r w:rsidR="00026FF3">
        <w:noBreakHyphen/>
      </w:r>
      <w:r w:rsidRPr="00026FF3">
        <w:t>coital contraception.</w:t>
      </w:r>
    </w:p>
    <w:p w14:paraId="17F8600A" w14:textId="77777777" w:rsidR="00E22071" w:rsidRPr="00026FF3" w:rsidRDefault="00E22071" w:rsidP="00E22071">
      <w:pPr>
        <w:pStyle w:val="PoisonsStandardScheduleEntry"/>
      </w:pPr>
      <w:r w:rsidRPr="00026FF3">
        <w:t xml:space="preserve">VITAMIN D for human internal therapeutic use in preparations containing 175 micrograms or less of vitamin D per recommended single weekly dose </w:t>
      </w:r>
      <w:r w:rsidRPr="00026FF3">
        <w:rPr>
          <w:b/>
        </w:rPr>
        <w:t>except</w:t>
      </w:r>
      <w:r w:rsidRPr="00026FF3">
        <w:t xml:space="preserve"> in preparations containing 25 micrograms or less of vitamin D per recommended daily dose.</w:t>
      </w:r>
    </w:p>
    <w:p w14:paraId="2E891881" w14:textId="77777777" w:rsidR="004B20B1" w:rsidRPr="00026FF3" w:rsidRDefault="00E22071" w:rsidP="00E22071">
      <w:pPr>
        <w:pStyle w:val="PoisonsStandardScheduleEntry"/>
      </w:pPr>
      <w:r w:rsidRPr="00026FF3">
        <w:t>ZOLMITRIPTAN when in divided oral preparations containing 2.5 mg or less per dosage unit and when sold in a pack containing not more than 2 dosage units for the acute relief of migraine in patients who have a stable, well</w:t>
      </w:r>
      <w:r w:rsidR="00026FF3">
        <w:noBreakHyphen/>
      </w:r>
      <w:r w:rsidRPr="00026FF3">
        <w:t>established pattern of symptoms.</w:t>
      </w:r>
    </w:p>
    <w:p w14:paraId="5C7DE188" w14:textId="77777777" w:rsidR="00FF75D1" w:rsidRPr="00026FF3" w:rsidRDefault="00FF75D1" w:rsidP="00FF75D1">
      <w:pPr>
        <w:sectPr w:rsidR="00FF75D1" w:rsidRPr="00026FF3" w:rsidSect="006A61FA">
          <w:headerReference w:type="even" r:id="rId29"/>
          <w:headerReference w:type="default" r:id="rId30"/>
          <w:footerReference w:type="even" r:id="rId31"/>
          <w:type w:val="continuous"/>
          <w:pgSz w:w="11907" w:h="16839" w:code="9"/>
          <w:pgMar w:top="2233" w:right="1797" w:bottom="1440" w:left="1797" w:header="720" w:footer="709" w:gutter="0"/>
          <w:cols w:space="720"/>
          <w:docGrid w:linePitch="299"/>
        </w:sectPr>
      </w:pPr>
    </w:p>
    <w:p w14:paraId="644201FC" w14:textId="77777777" w:rsidR="00BF6B1D" w:rsidRPr="00026FF3" w:rsidRDefault="001F6281" w:rsidP="00BF6B1D">
      <w:pPr>
        <w:pStyle w:val="ActHead1"/>
        <w:pageBreakBefore/>
      </w:pPr>
      <w:bookmarkStart w:id="222" w:name="_Toc137798420"/>
      <w:bookmarkStart w:id="223" w:name="_Toc188281941"/>
      <w:r w:rsidRPr="00270781">
        <w:rPr>
          <w:rStyle w:val="CharChapNo"/>
        </w:rPr>
        <w:t>Schedule 4</w:t>
      </w:r>
      <w:r w:rsidR="00BF6B1D" w:rsidRPr="00026FF3">
        <w:t>—</w:t>
      </w:r>
      <w:r w:rsidR="00BF6B1D" w:rsidRPr="00270781">
        <w:rPr>
          <w:rStyle w:val="CharChapText"/>
        </w:rPr>
        <w:t>Prescription only medicines and prescription animal remedies</w:t>
      </w:r>
      <w:bookmarkEnd w:id="222"/>
      <w:bookmarkEnd w:id="223"/>
    </w:p>
    <w:p w14:paraId="535309BF"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33A9BF20"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12160732" w14:textId="77777777" w:rsidR="004D4E22" w:rsidRPr="00026FF3" w:rsidRDefault="004D4E22" w:rsidP="004D4E22">
      <w:pPr>
        <w:pStyle w:val="notemargin"/>
      </w:pPr>
      <w:r w:rsidRPr="00026FF3">
        <w:t>Note 1:</w:t>
      </w:r>
      <w:r w:rsidRPr="00026FF3">
        <w:tab/>
        <w:t>See sections 16, 28, 31 and 49, subsections 54(2) and 57(1) and section 60.</w:t>
      </w:r>
    </w:p>
    <w:p w14:paraId="721EB119" w14:textId="77777777" w:rsidR="004D4E22" w:rsidRPr="00026FF3" w:rsidRDefault="004D4E22" w:rsidP="004D4E22">
      <w:pPr>
        <w:pStyle w:val="notemargin"/>
      </w:pPr>
      <w:r w:rsidRPr="00026FF3">
        <w:t>Note 2:</w:t>
      </w:r>
      <w:r w:rsidRPr="00026FF3">
        <w:tab/>
        <w:t>Substances marked # are listed in Appendix D.</w:t>
      </w:r>
    </w:p>
    <w:p w14:paraId="1E7D052B" w14:textId="77777777" w:rsidR="00FE63D4" w:rsidRDefault="00FE63D4" w:rsidP="00FE63D4">
      <w:pPr>
        <w:pStyle w:val="PoisonsStandardScheduleEntry"/>
        <w:rPr>
          <w:lang w:val="es-CL"/>
        </w:rPr>
      </w:pPr>
      <w:r w:rsidRPr="009C6ED1">
        <w:rPr>
          <w:lang w:val="es-CL"/>
        </w:rPr>
        <w:t>ABACAVIR.</w:t>
      </w:r>
    </w:p>
    <w:p w14:paraId="515EEEA2" w14:textId="762B4394" w:rsidR="00D948FA" w:rsidRPr="009C6ED1" w:rsidRDefault="00D948FA" w:rsidP="00FE63D4">
      <w:pPr>
        <w:pStyle w:val="PoisonsStandardScheduleEntry"/>
        <w:rPr>
          <w:lang w:val="es-CL"/>
        </w:rPr>
      </w:pPr>
      <w:r>
        <w:rPr>
          <w:lang w:val="es-CL"/>
        </w:rPr>
        <w:t>ABALOPARATIDE.</w:t>
      </w:r>
    </w:p>
    <w:p w14:paraId="3D3C0A7A" w14:textId="77777777" w:rsidR="00FE63D4" w:rsidRPr="009C6ED1" w:rsidRDefault="00FE63D4" w:rsidP="00FE63D4">
      <w:pPr>
        <w:pStyle w:val="PoisonsStandardScheduleEntry"/>
        <w:rPr>
          <w:lang w:val="es-CL"/>
        </w:rPr>
      </w:pPr>
      <w:r w:rsidRPr="009C6ED1">
        <w:rPr>
          <w:lang w:val="es-CL"/>
        </w:rPr>
        <w:t>ABATACEPT.</w:t>
      </w:r>
    </w:p>
    <w:p w14:paraId="436ACB94" w14:textId="77777777" w:rsidR="00FE63D4" w:rsidRPr="009C6ED1" w:rsidRDefault="00FE63D4" w:rsidP="00FE63D4">
      <w:pPr>
        <w:pStyle w:val="PoisonsStandardScheduleEntry"/>
        <w:rPr>
          <w:lang w:val="es-CL"/>
        </w:rPr>
      </w:pPr>
      <w:r w:rsidRPr="009C6ED1">
        <w:rPr>
          <w:lang w:val="es-CL"/>
        </w:rPr>
        <w:t>ABIRATERONE ACETATE.</w:t>
      </w:r>
    </w:p>
    <w:p w14:paraId="7310BDC3" w14:textId="77777777" w:rsidR="00FE63D4" w:rsidRPr="009C6ED1" w:rsidRDefault="00FE63D4" w:rsidP="00FE63D4">
      <w:pPr>
        <w:pStyle w:val="PoisonsStandardScheduleEntry"/>
        <w:rPr>
          <w:lang w:val="es-CL"/>
        </w:rPr>
      </w:pPr>
      <w:r w:rsidRPr="009C6ED1">
        <w:rPr>
          <w:lang w:val="es-CL"/>
        </w:rPr>
        <w:t>ABCIXIMAB.</w:t>
      </w:r>
    </w:p>
    <w:p w14:paraId="644CC93D" w14:textId="77777777" w:rsidR="00FE63D4" w:rsidRDefault="00FE63D4" w:rsidP="00FE63D4">
      <w:pPr>
        <w:pStyle w:val="PoisonsStandardScheduleEntry"/>
        <w:rPr>
          <w:lang w:val="es-CL"/>
        </w:rPr>
      </w:pPr>
      <w:r w:rsidRPr="009C6ED1">
        <w:rPr>
          <w:lang w:val="es-CL"/>
        </w:rPr>
        <w:t>ABEMACICLIB.</w:t>
      </w:r>
    </w:p>
    <w:p w14:paraId="46B1E31F" w14:textId="655A1856" w:rsidR="006E4E31" w:rsidRPr="009C6ED1" w:rsidRDefault="006E4E31" w:rsidP="00FE63D4">
      <w:pPr>
        <w:pStyle w:val="PoisonsStandardScheduleEntry"/>
        <w:rPr>
          <w:lang w:val="es-CL"/>
        </w:rPr>
      </w:pPr>
      <w:r>
        <w:rPr>
          <w:lang w:val="es-CL"/>
        </w:rPr>
        <w:t>ABROCITINIB.</w:t>
      </w:r>
    </w:p>
    <w:p w14:paraId="70D11C79" w14:textId="77777777" w:rsidR="00FE63D4" w:rsidRPr="009C6ED1" w:rsidRDefault="00FE63D4" w:rsidP="00FE63D4">
      <w:pPr>
        <w:pStyle w:val="PoisonsStandardScheduleEntry"/>
        <w:rPr>
          <w:lang w:val="es-CL"/>
        </w:rPr>
      </w:pPr>
      <w:r w:rsidRPr="009C6ED1">
        <w:rPr>
          <w:lang w:val="es-CL"/>
        </w:rPr>
        <w:t>ACALABRUTINIB.</w:t>
      </w:r>
    </w:p>
    <w:p w14:paraId="213E3CB4" w14:textId="77777777" w:rsidR="00FE63D4" w:rsidRPr="009C6ED1" w:rsidRDefault="00FE63D4" w:rsidP="00FE63D4">
      <w:pPr>
        <w:pStyle w:val="PoisonsStandardScheduleEntry"/>
        <w:rPr>
          <w:lang w:val="es-CL"/>
        </w:rPr>
      </w:pPr>
      <w:r w:rsidRPr="009C6ED1">
        <w:rPr>
          <w:lang w:val="es-CL"/>
        </w:rPr>
        <w:t>ACAMPROSATE CALCIUM.</w:t>
      </w:r>
    </w:p>
    <w:p w14:paraId="6BAB8AD9" w14:textId="77777777" w:rsidR="00FE63D4" w:rsidRPr="009C6ED1" w:rsidRDefault="00FE63D4" w:rsidP="00FE63D4">
      <w:pPr>
        <w:pStyle w:val="PoisonsStandardScheduleEntry"/>
        <w:rPr>
          <w:lang w:val="es-CL"/>
        </w:rPr>
      </w:pPr>
      <w:r w:rsidRPr="009C6ED1">
        <w:rPr>
          <w:lang w:val="es-CL"/>
        </w:rPr>
        <w:t>ACARBOSE.</w:t>
      </w:r>
    </w:p>
    <w:p w14:paraId="2EFA8F49" w14:textId="77777777" w:rsidR="00FE63D4" w:rsidRPr="00026FF3" w:rsidRDefault="00FE63D4" w:rsidP="00FE63D4">
      <w:pPr>
        <w:pStyle w:val="PoisonsStandardScheduleEntry"/>
      </w:pPr>
      <w:r w:rsidRPr="00026FF3">
        <w:t>ACEBUTOLOL.</w:t>
      </w:r>
    </w:p>
    <w:p w14:paraId="5D579F16" w14:textId="77777777" w:rsidR="00FE63D4" w:rsidRPr="00026FF3" w:rsidRDefault="00FE63D4" w:rsidP="00FE63D4">
      <w:pPr>
        <w:pStyle w:val="PoisonsStandardScheduleEntry"/>
      </w:pPr>
      <w:r w:rsidRPr="00026FF3">
        <w:t>ACEPROMAZINE.</w:t>
      </w:r>
    </w:p>
    <w:p w14:paraId="057EF858" w14:textId="77777777" w:rsidR="00FE63D4" w:rsidRPr="00026FF3" w:rsidRDefault="00FE63D4" w:rsidP="00FE63D4">
      <w:pPr>
        <w:pStyle w:val="PoisonsStandardScheduleEntry"/>
      </w:pPr>
      <w:r w:rsidRPr="00026FF3">
        <w:t>ACETANILIDE and alkyl acetanilides (excluding when present as an excipient) for human therapeutic use.</w:t>
      </w:r>
    </w:p>
    <w:p w14:paraId="730A0A47" w14:textId="77777777" w:rsidR="00FE63D4" w:rsidRPr="009C6ED1" w:rsidRDefault="00FE63D4" w:rsidP="00FE63D4">
      <w:pPr>
        <w:pStyle w:val="PoisonsStandardScheduleEntry"/>
        <w:rPr>
          <w:lang w:val="es-CL"/>
        </w:rPr>
      </w:pPr>
      <w:r w:rsidRPr="009C6ED1">
        <w:rPr>
          <w:lang w:val="es-CL"/>
        </w:rPr>
        <w:t>ACETARSOL.</w:t>
      </w:r>
    </w:p>
    <w:p w14:paraId="63393C7A" w14:textId="77777777" w:rsidR="00FE63D4" w:rsidRPr="009C6ED1" w:rsidRDefault="00FE63D4" w:rsidP="00FE63D4">
      <w:pPr>
        <w:pStyle w:val="PoisonsStandardScheduleEntry"/>
        <w:rPr>
          <w:lang w:val="es-CL"/>
        </w:rPr>
      </w:pPr>
      <w:r w:rsidRPr="009C6ED1">
        <w:rPr>
          <w:lang w:val="es-CL"/>
        </w:rPr>
        <w:t>ACETAZOLAMIDE.</w:t>
      </w:r>
    </w:p>
    <w:p w14:paraId="25D209BC" w14:textId="77777777" w:rsidR="00FE63D4" w:rsidRPr="009C6ED1" w:rsidRDefault="00FE63D4" w:rsidP="00FE63D4">
      <w:pPr>
        <w:pStyle w:val="PoisonsStandardScheduleEntry"/>
        <w:rPr>
          <w:lang w:val="es-CL"/>
        </w:rPr>
      </w:pPr>
      <w:r w:rsidRPr="009C6ED1">
        <w:rPr>
          <w:lang w:val="es-CL"/>
        </w:rPr>
        <w:t>ACETOHEXAMIDE.</w:t>
      </w:r>
    </w:p>
    <w:p w14:paraId="05CC3CFA" w14:textId="77777777" w:rsidR="00FE63D4" w:rsidRPr="009C6ED1" w:rsidRDefault="00FE63D4" w:rsidP="00FE63D4">
      <w:pPr>
        <w:pStyle w:val="PoisonsStandardScheduleEntry"/>
        <w:rPr>
          <w:lang w:val="es-CL"/>
        </w:rPr>
      </w:pPr>
      <w:r w:rsidRPr="009C6ED1">
        <w:rPr>
          <w:lang w:val="es-CL"/>
        </w:rPr>
        <w:t>ACETYL ISOVALERYLTYLOSIN.</w:t>
      </w:r>
    </w:p>
    <w:p w14:paraId="074C07D5" w14:textId="77777777" w:rsidR="00FE63D4" w:rsidRPr="00026FF3" w:rsidRDefault="00FE63D4" w:rsidP="00FE63D4">
      <w:pPr>
        <w:pStyle w:val="PoisonsStandardScheduleEntry"/>
      </w:pPr>
      <w:r w:rsidRPr="00026FF3">
        <w:t>ACETYLCARBROMAL.</w:t>
      </w:r>
    </w:p>
    <w:p w14:paraId="0AD53506" w14:textId="77777777" w:rsidR="00FE63D4" w:rsidRPr="00026FF3" w:rsidRDefault="00FE63D4" w:rsidP="00FE63D4">
      <w:pPr>
        <w:pStyle w:val="PoisonsStandardScheduleEntry"/>
      </w:pPr>
      <w:r w:rsidRPr="00026FF3">
        <w:t>ACETYLCHOLINE.</w:t>
      </w:r>
    </w:p>
    <w:p w14:paraId="305FD4F6" w14:textId="77777777" w:rsidR="00FE63D4" w:rsidRPr="00026FF3" w:rsidRDefault="00FE63D4" w:rsidP="00FE63D4">
      <w:pPr>
        <w:pStyle w:val="PoisonsStandardScheduleEntry"/>
      </w:pPr>
      <w:r w:rsidRPr="00026FF3">
        <w:t xml:space="preserve">ACETYLCYSTEINE </w:t>
      </w:r>
      <w:r w:rsidRPr="00026FF3">
        <w:rPr>
          <w:b/>
        </w:rPr>
        <w:t>except</w:t>
      </w:r>
      <w:r w:rsidRPr="00026FF3">
        <w:t>:</w:t>
      </w:r>
    </w:p>
    <w:p w14:paraId="6779BA88"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43F5D317" w14:textId="77777777" w:rsidR="00FE63D4" w:rsidRPr="00026FF3" w:rsidRDefault="00FE63D4" w:rsidP="00FE63D4">
      <w:pPr>
        <w:pStyle w:val="PoisonsStandardScheduleEntryParagraph"/>
      </w:pPr>
      <w:r w:rsidRPr="00026FF3">
        <w:tab/>
        <w:t>(b)</w:t>
      </w:r>
      <w:r w:rsidRPr="00026FF3">
        <w:tab/>
        <w:t>in preparations for oral use when labelled with a recommended daily dose of 1 g or less of acetylcysteine.</w:t>
      </w:r>
    </w:p>
    <w:p w14:paraId="48AFF179" w14:textId="77777777" w:rsidR="00FE63D4" w:rsidRPr="00026FF3" w:rsidRDefault="00FE63D4" w:rsidP="00FE63D4">
      <w:pPr>
        <w:pStyle w:val="PoisonsStandardScheduleEntry"/>
      </w:pPr>
      <w:r w:rsidRPr="00026FF3">
        <w:t>ACETYLDIGITOXIN.</w:t>
      </w:r>
    </w:p>
    <w:p w14:paraId="20CF79D0" w14:textId="77777777" w:rsidR="00FE63D4" w:rsidRPr="00026FF3" w:rsidRDefault="00FE63D4" w:rsidP="00FE63D4">
      <w:pPr>
        <w:pStyle w:val="PoisonsStandardScheduleEntry"/>
      </w:pPr>
      <w:r w:rsidRPr="00026FF3">
        <w:t>ACETYLMETHYLDIMETHYLOXIMIDOPHENYLHYDRAZINE.</w:t>
      </w:r>
    </w:p>
    <w:p w14:paraId="5280E5A5" w14:textId="77777777" w:rsidR="00FE63D4" w:rsidRPr="00026FF3" w:rsidRDefault="00FE63D4" w:rsidP="00FE63D4">
      <w:pPr>
        <w:pStyle w:val="PoisonsStandardScheduleEntry"/>
      </w:pPr>
      <w:r w:rsidRPr="00026FF3">
        <w:t>ACETYLSTROPHANTHIDIN.</w:t>
      </w:r>
    </w:p>
    <w:p w14:paraId="35F6D6EA" w14:textId="77777777" w:rsidR="00FE63D4" w:rsidRPr="00026FF3" w:rsidRDefault="00FE63D4" w:rsidP="00FE63D4">
      <w:pPr>
        <w:pStyle w:val="PoisonsStandardScheduleEntry"/>
      </w:pPr>
      <w:r w:rsidRPr="00026FF3">
        <w:t xml:space="preserve">ACICLOVIR </w:t>
      </w:r>
      <w:r w:rsidRPr="00026FF3">
        <w:rPr>
          <w:b/>
        </w:rPr>
        <w:t>except</w:t>
      </w:r>
      <w:r w:rsidRPr="00026FF3">
        <w:t xml:space="preserve"> in preparations containing 5% or less of aciclovir for the treatment of herpes labialis in packs containing 10 g or less.</w:t>
      </w:r>
    </w:p>
    <w:p w14:paraId="599F9F08" w14:textId="77777777" w:rsidR="00FE63D4" w:rsidRPr="00026FF3" w:rsidRDefault="00FE63D4" w:rsidP="00FE63D4">
      <w:pPr>
        <w:pStyle w:val="PoisonsStandardScheduleEntry"/>
      </w:pPr>
      <w:r w:rsidRPr="00026FF3">
        <w:t>ACIPIMOX.</w:t>
      </w:r>
    </w:p>
    <w:p w14:paraId="5BA4CF72" w14:textId="77777777" w:rsidR="00FE63D4" w:rsidRPr="00026FF3" w:rsidRDefault="00FE63D4" w:rsidP="00FE63D4">
      <w:pPr>
        <w:pStyle w:val="PoisonsStandardScheduleEntry"/>
      </w:pPr>
      <w:r w:rsidRPr="00026FF3">
        <w:t># ACITRETIN.</w:t>
      </w:r>
    </w:p>
    <w:p w14:paraId="5CB72493" w14:textId="77777777" w:rsidR="00FE63D4" w:rsidRPr="00026FF3" w:rsidRDefault="00FE63D4" w:rsidP="00FE63D4">
      <w:pPr>
        <w:pStyle w:val="PoisonsStandardScheduleEntry"/>
      </w:pPr>
      <w:r w:rsidRPr="00026FF3">
        <w:t>ACLIDINIUM BROMIDE.</w:t>
      </w:r>
    </w:p>
    <w:p w14:paraId="79030546" w14:textId="77777777" w:rsidR="00FE63D4" w:rsidRPr="00026FF3" w:rsidRDefault="00FE63D4" w:rsidP="00FE63D4">
      <w:pPr>
        <w:pStyle w:val="PoisonsStandardScheduleEntry"/>
      </w:pPr>
      <w:r w:rsidRPr="00026FF3">
        <w:t>ACOKANTHERA OUABAIO.</w:t>
      </w:r>
    </w:p>
    <w:p w14:paraId="03EE4186" w14:textId="77777777" w:rsidR="00FE63D4" w:rsidRPr="00026FF3" w:rsidRDefault="00FE63D4" w:rsidP="00FE63D4">
      <w:pPr>
        <w:pStyle w:val="PoisonsStandardScheduleEntry"/>
      </w:pPr>
      <w:r w:rsidRPr="00026FF3">
        <w:t>ACOKANTHERA SCHIMPERI.</w:t>
      </w:r>
    </w:p>
    <w:p w14:paraId="66546527" w14:textId="77777777" w:rsidR="00FE63D4" w:rsidRPr="00026FF3" w:rsidRDefault="00FE63D4" w:rsidP="00FE63D4">
      <w:pPr>
        <w:pStyle w:val="PoisonsStandardScheduleEntry"/>
      </w:pPr>
      <w:r w:rsidRPr="00026FF3">
        <w:t xml:space="preserve">ACONITUM spp. </w:t>
      </w:r>
      <w:r w:rsidRPr="00026FF3">
        <w:rPr>
          <w:b/>
        </w:rPr>
        <w:t>except</w:t>
      </w:r>
      <w:r w:rsidRPr="00026FF3">
        <w:t>:</w:t>
      </w:r>
    </w:p>
    <w:p w14:paraId="4EB98134"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3D9E8148" w14:textId="77777777" w:rsidR="00FE63D4" w:rsidRPr="00026FF3" w:rsidRDefault="00FE63D4" w:rsidP="00FE63D4">
      <w:pPr>
        <w:pStyle w:val="PoisonsStandardScheduleEntryParagraph"/>
      </w:pPr>
      <w:r w:rsidRPr="00026FF3">
        <w:tab/>
        <w:t>(b)</w:t>
      </w:r>
      <w:r w:rsidRPr="00026FF3">
        <w:tab/>
        <w:t>in preparations for oral use in adults in packs containing 0.02 mg or less of total alkaloids; or</w:t>
      </w:r>
    </w:p>
    <w:p w14:paraId="04D27563" w14:textId="77777777" w:rsidR="00FE63D4" w:rsidRPr="00026FF3" w:rsidRDefault="00FE63D4" w:rsidP="00FE63D4">
      <w:pPr>
        <w:pStyle w:val="PoisonsStandardScheduleEntryParagraph"/>
      </w:pPr>
      <w:r w:rsidRPr="00026FF3">
        <w:tab/>
        <w:t>(c)</w:t>
      </w:r>
      <w:r w:rsidRPr="00026FF3">
        <w:tab/>
        <w:t>in preparations for dermal use in adults containing 0.02% or less of total alkaloids in packs containing 0.02 mg or less of total alkaloids.</w:t>
      </w:r>
    </w:p>
    <w:p w14:paraId="18EDFC5B" w14:textId="77777777" w:rsidR="00FE63D4" w:rsidRPr="00026FF3" w:rsidRDefault="00FE63D4" w:rsidP="00FE63D4">
      <w:pPr>
        <w:pStyle w:val="PoisonsStandardScheduleEntry"/>
      </w:pPr>
      <w:r w:rsidRPr="00026FF3">
        <w:t>ACRIVASTINE.</w:t>
      </w:r>
    </w:p>
    <w:p w14:paraId="7CF6FB08" w14:textId="77777777" w:rsidR="00FE63D4" w:rsidRPr="00026FF3" w:rsidRDefault="00FE63D4" w:rsidP="00FE63D4">
      <w:pPr>
        <w:pStyle w:val="PoisonsStandardScheduleEntry"/>
      </w:pPr>
      <w:r w:rsidRPr="00026FF3">
        <w:t>ADALIMUMAB.</w:t>
      </w:r>
    </w:p>
    <w:p w14:paraId="2A096927" w14:textId="77777777" w:rsidR="00FE63D4" w:rsidRPr="00026FF3" w:rsidRDefault="00FE63D4" w:rsidP="00FE63D4">
      <w:pPr>
        <w:pStyle w:val="PoisonsStandardScheduleEntry"/>
      </w:pPr>
      <w:r w:rsidRPr="00026FF3">
        <w:t xml:space="preserve">ADAPALENE </w:t>
      </w:r>
      <w:r w:rsidRPr="00026FF3">
        <w:rPr>
          <w:b/>
        </w:rPr>
        <w:t xml:space="preserve">except </w:t>
      </w:r>
      <w:r w:rsidRPr="00026FF3">
        <w:t xml:space="preserve">when included in </w:t>
      </w:r>
      <w:r w:rsidR="001F6281" w:rsidRPr="00026FF3">
        <w:t>Schedule 3</w:t>
      </w:r>
      <w:r w:rsidRPr="00026FF3">
        <w:t>.</w:t>
      </w:r>
    </w:p>
    <w:p w14:paraId="4613D1C3" w14:textId="77777777" w:rsidR="00FE63D4" w:rsidRPr="00026FF3" w:rsidRDefault="00FE63D4" w:rsidP="00FE63D4">
      <w:pPr>
        <w:pStyle w:val="PoisonsStandardScheduleEntry"/>
      </w:pPr>
      <w:r w:rsidRPr="00026FF3">
        <w:t>ADEFOVIR.</w:t>
      </w:r>
    </w:p>
    <w:p w14:paraId="01630275" w14:textId="77777777" w:rsidR="00FE63D4" w:rsidRPr="00026FF3" w:rsidRDefault="00FE63D4" w:rsidP="00FE63D4">
      <w:pPr>
        <w:pStyle w:val="PoisonsStandardScheduleEntry"/>
      </w:pPr>
      <w:r w:rsidRPr="00026FF3">
        <w:t>ADENOSINE for human therapeutic use in preparations for injection.</w:t>
      </w:r>
    </w:p>
    <w:p w14:paraId="4E61E319" w14:textId="77777777" w:rsidR="00FE63D4" w:rsidRPr="00026FF3" w:rsidRDefault="00FE63D4" w:rsidP="00FE63D4">
      <w:pPr>
        <w:pStyle w:val="PoisonsStandardScheduleEntry"/>
      </w:pPr>
      <w:r w:rsidRPr="00026FF3">
        <w:t>ADIPHENINE.</w:t>
      </w:r>
    </w:p>
    <w:p w14:paraId="1C521073" w14:textId="77777777" w:rsidR="00FE63D4" w:rsidRPr="00026FF3" w:rsidRDefault="00FE63D4" w:rsidP="00FE63D4">
      <w:pPr>
        <w:pStyle w:val="PoisonsStandardScheduleEntry"/>
      </w:pPr>
      <w:r w:rsidRPr="00026FF3">
        <w:t>ADONIS VERNALIS.</w:t>
      </w:r>
    </w:p>
    <w:p w14:paraId="134DCCF8" w14:textId="77777777" w:rsidR="00FE63D4" w:rsidRPr="00026FF3" w:rsidRDefault="00FE63D4" w:rsidP="00FE63D4">
      <w:pPr>
        <w:pStyle w:val="PoisonsStandardScheduleEntry"/>
      </w:pPr>
      <w:r w:rsidRPr="00026FF3">
        <w:t>ADRAFINIL.</w:t>
      </w:r>
    </w:p>
    <w:p w14:paraId="2ABCFA9F" w14:textId="4BBA7FC3" w:rsidR="00FE63D4" w:rsidRPr="00026FF3" w:rsidRDefault="00FE63D4" w:rsidP="00FE63D4">
      <w:pPr>
        <w:pStyle w:val="PoisonsStandardScheduleEntry"/>
      </w:pPr>
      <w:r w:rsidRPr="00026FF3">
        <w:t xml:space="preserve">ADRENALINE </w:t>
      </w:r>
      <w:r w:rsidR="00911AD4">
        <w:rPr>
          <w:bCs/>
        </w:rPr>
        <w:t>in</w:t>
      </w:r>
      <w:r w:rsidRPr="00026FF3">
        <w:t>:</w:t>
      </w:r>
    </w:p>
    <w:p w14:paraId="2EE765E7" w14:textId="1E9F8222" w:rsidR="00FE63D4" w:rsidRPr="00026FF3" w:rsidRDefault="00FE63D4" w:rsidP="00FE63D4">
      <w:pPr>
        <w:pStyle w:val="PoisonsStandardScheduleEntryParagraph"/>
      </w:pPr>
      <w:r w:rsidRPr="00026FF3">
        <w:tab/>
        <w:t>(a)</w:t>
      </w:r>
      <w:r w:rsidRPr="00026FF3">
        <w:tab/>
      </w:r>
      <w:r w:rsidR="00911AD4">
        <w:t>topical preparations for the treatment of wounds in humans</w:t>
      </w:r>
      <w:r w:rsidRPr="00026FF3">
        <w:t>; or</w:t>
      </w:r>
    </w:p>
    <w:p w14:paraId="7E3D14F9" w14:textId="5B158974" w:rsidR="00FE63D4" w:rsidRPr="00026FF3" w:rsidRDefault="00FE63D4" w:rsidP="00FE63D4">
      <w:pPr>
        <w:pStyle w:val="PoisonsStandardScheduleEntryParagraph"/>
      </w:pPr>
      <w:r w:rsidRPr="00026FF3">
        <w:tab/>
        <w:t>(b)</w:t>
      </w:r>
      <w:r w:rsidRPr="00026FF3">
        <w:tab/>
      </w:r>
      <w:r w:rsidR="00911AD4">
        <w:t>all other</w:t>
      </w:r>
      <w:r w:rsidR="00911AD4" w:rsidRPr="00026FF3">
        <w:t xml:space="preserve"> </w:t>
      </w:r>
      <w:r w:rsidRPr="00026FF3">
        <w:t xml:space="preserve">preparations containing adrenaline </w:t>
      </w:r>
      <w:r w:rsidR="00911AD4">
        <w:rPr>
          <w:b/>
          <w:bCs/>
        </w:rPr>
        <w:t>except</w:t>
      </w:r>
      <w:r w:rsidR="00911AD4">
        <w:t xml:space="preserve"> when included in or expressly excluded from Schedule 3</w:t>
      </w:r>
      <w:r w:rsidRPr="00026FF3">
        <w:t>.</w:t>
      </w:r>
    </w:p>
    <w:p w14:paraId="085A8E4B" w14:textId="77777777" w:rsidR="00FE63D4" w:rsidRPr="00026FF3" w:rsidRDefault="00FE63D4" w:rsidP="00FE63D4">
      <w:pPr>
        <w:pStyle w:val="PoisonsStandardScheduleEntry"/>
      </w:pPr>
      <w:r w:rsidRPr="00026FF3">
        <w:t xml:space="preserve">ADRENOCORTICAL HORMONES </w:t>
      </w:r>
      <w:r w:rsidRPr="00026FF3">
        <w:rPr>
          <w:b/>
        </w:rPr>
        <w:t>except</w:t>
      </w:r>
      <w:r w:rsidRPr="00026FF3">
        <w:t xml:space="preserve"> when separately specified in these Schedules.</w:t>
      </w:r>
    </w:p>
    <w:p w14:paraId="15119436" w14:textId="77777777" w:rsidR="00FE63D4" w:rsidRPr="00026FF3" w:rsidRDefault="00FE63D4" w:rsidP="00FE63D4">
      <w:pPr>
        <w:pStyle w:val="PoisonsStandardScheduleEntry"/>
      </w:pPr>
      <w:r w:rsidRPr="00026FF3">
        <w:t>AFAMELANOTIDE.</w:t>
      </w:r>
    </w:p>
    <w:p w14:paraId="5E6FA199" w14:textId="77777777" w:rsidR="00FE63D4" w:rsidRPr="00026FF3" w:rsidRDefault="00FE63D4" w:rsidP="00FE63D4">
      <w:pPr>
        <w:pStyle w:val="PoisonsStandardScheduleEntry"/>
      </w:pPr>
      <w:r w:rsidRPr="00026FF3">
        <w:t>AFATINIB DIMALEATE.</w:t>
      </w:r>
    </w:p>
    <w:p w14:paraId="7B975D72" w14:textId="77777777" w:rsidR="00FE63D4" w:rsidRPr="00026FF3" w:rsidRDefault="00FE63D4" w:rsidP="00FE63D4">
      <w:pPr>
        <w:pStyle w:val="PoisonsStandardScheduleEntry"/>
      </w:pPr>
      <w:r w:rsidRPr="00026FF3">
        <w:t>AFLIBERCEPT.</w:t>
      </w:r>
    </w:p>
    <w:p w14:paraId="78E8C9B5" w14:textId="77777777" w:rsidR="00FE63D4" w:rsidRPr="00026FF3" w:rsidRDefault="00FE63D4" w:rsidP="00FE63D4">
      <w:pPr>
        <w:pStyle w:val="PoisonsStandardScheduleEntry"/>
      </w:pPr>
      <w:r w:rsidRPr="00026FF3">
        <w:t>AGALSIDASE.</w:t>
      </w:r>
    </w:p>
    <w:p w14:paraId="158F2928" w14:textId="77777777" w:rsidR="00FE63D4" w:rsidRPr="00026FF3" w:rsidRDefault="00FE63D4" w:rsidP="00FE63D4">
      <w:pPr>
        <w:pStyle w:val="PoisonsStandardScheduleEntry"/>
      </w:pPr>
      <w:r w:rsidRPr="00026FF3">
        <w:t>AGLEPRISTONE.</w:t>
      </w:r>
    </w:p>
    <w:p w14:paraId="302A9582" w14:textId="77777777" w:rsidR="00FE63D4" w:rsidRPr="00026FF3" w:rsidRDefault="00FE63D4" w:rsidP="00FE63D4">
      <w:pPr>
        <w:pStyle w:val="PoisonsStandardScheduleEntry"/>
      </w:pPr>
      <w:r w:rsidRPr="00026FF3">
        <w:t>AGOMELATINE.</w:t>
      </w:r>
    </w:p>
    <w:p w14:paraId="6CB67BFC" w14:textId="77777777" w:rsidR="00FE63D4" w:rsidRPr="009C6ED1" w:rsidRDefault="00FE63D4" w:rsidP="00FE63D4">
      <w:pPr>
        <w:pStyle w:val="PoisonsStandardScheduleEntry"/>
        <w:rPr>
          <w:lang w:val="es-CL"/>
        </w:rPr>
      </w:pPr>
      <w:r w:rsidRPr="009C6ED1">
        <w:rPr>
          <w:rFonts w:eastAsia="Times New Roman" w:cs="Calibri"/>
          <w:bCs/>
          <w:lang w:val="es-CL" w:eastAsia="en-AU"/>
        </w:rPr>
        <w:t>ALANYLGLUTAMINE.</w:t>
      </w:r>
    </w:p>
    <w:p w14:paraId="2FBF51A2" w14:textId="77777777" w:rsidR="00FE63D4" w:rsidRPr="009C6ED1" w:rsidRDefault="00FE63D4" w:rsidP="00FE63D4">
      <w:pPr>
        <w:pStyle w:val="PoisonsStandardScheduleEntry"/>
        <w:rPr>
          <w:lang w:val="es-CL"/>
        </w:rPr>
      </w:pPr>
      <w:r w:rsidRPr="009C6ED1">
        <w:rPr>
          <w:lang w:val="es-CL"/>
        </w:rPr>
        <w:t>ALATROFLOXACIN MESILATE.</w:t>
      </w:r>
    </w:p>
    <w:p w14:paraId="59AB7AA8" w14:textId="77777777" w:rsidR="00FE63D4" w:rsidRPr="009C6ED1" w:rsidRDefault="00FE63D4" w:rsidP="00FE63D4">
      <w:pPr>
        <w:pStyle w:val="PoisonsStandardScheduleEntry"/>
        <w:rPr>
          <w:lang w:val="es-CL"/>
        </w:rPr>
      </w:pPr>
      <w:r w:rsidRPr="009C6ED1">
        <w:rPr>
          <w:lang w:val="es-CL"/>
        </w:rPr>
        <w:t xml:space="preserve">ALBENDAZOLE </w:t>
      </w:r>
      <w:r w:rsidRPr="009C6ED1">
        <w:rPr>
          <w:b/>
          <w:lang w:val="es-CL"/>
        </w:rPr>
        <w:t>except</w:t>
      </w:r>
      <w:r w:rsidRPr="009C6ED1">
        <w:rPr>
          <w:lang w:val="es-CL"/>
        </w:rPr>
        <w:t>:</w:t>
      </w:r>
    </w:p>
    <w:p w14:paraId="228D71D3" w14:textId="77777777" w:rsidR="00FE63D4" w:rsidRPr="00026FF3" w:rsidRDefault="00FE63D4" w:rsidP="00FE63D4">
      <w:pPr>
        <w:pStyle w:val="PoisonsStandardScheduleEntryParagraph"/>
      </w:pPr>
      <w:r w:rsidRPr="009C6ED1">
        <w:rPr>
          <w:lang w:val="es-CL"/>
        </w:rPr>
        <w:tab/>
      </w:r>
      <w:r w:rsidRPr="00026FF3">
        <w:t>(a)</w:t>
      </w:r>
      <w:r w:rsidRPr="00026FF3">
        <w:tab/>
        <w:t xml:space="preserve">when included in </w:t>
      </w:r>
      <w:r w:rsidR="001F6281" w:rsidRPr="00026FF3">
        <w:t>Schedule 5</w:t>
      </w:r>
      <w:r w:rsidRPr="00026FF3">
        <w:t xml:space="preserve"> or 6; or</w:t>
      </w:r>
    </w:p>
    <w:p w14:paraId="2754699F" w14:textId="77777777" w:rsidR="00FE63D4" w:rsidRPr="00026FF3" w:rsidRDefault="00FE63D4" w:rsidP="00FE63D4">
      <w:pPr>
        <w:pStyle w:val="PoisonsStandardScheduleEntryParagraph"/>
      </w:pPr>
      <w:r w:rsidRPr="00026FF3">
        <w:tab/>
        <w:t>(b)</w:t>
      </w:r>
      <w:r w:rsidRPr="00026FF3">
        <w:tab/>
        <w:t>in intraruminal implants each containing 3.85 g or less of albendazole for the treatment of animals.</w:t>
      </w:r>
    </w:p>
    <w:p w14:paraId="6C64B48D" w14:textId="77777777" w:rsidR="00FE63D4" w:rsidRPr="00026FF3" w:rsidRDefault="00FE63D4" w:rsidP="00FE63D4">
      <w:pPr>
        <w:pStyle w:val="PoisonsStandardScheduleEntry"/>
      </w:pPr>
      <w:r w:rsidRPr="00026FF3">
        <w:t>ALCLOFENAC.</w:t>
      </w:r>
    </w:p>
    <w:p w14:paraId="6E6F8379" w14:textId="77777777" w:rsidR="00FE63D4" w:rsidRPr="00026FF3" w:rsidRDefault="00FE63D4" w:rsidP="00FE63D4">
      <w:pPr>
        <w:pStyle w:val="PoisonsStandardScheduleEntry"/>
      </w:pPr>
      <w:r w:rsidRPr="00026FF3">
        <w:t xml:space="preserve">ALCLOMETASONE </w:t>
      </w:r>
      <w:r w:rsidRPr="00026FF3">
        <w:rPr>
          <w:b/>
        </w:rPr>
        <w:t>except</w:t>
      </w:r>
      <w:r w:rsidRPr="00026FF3">
        <w:t xml:space="preserve"> when included in </w:t>
      </w:r>
      <w:r w:rsidR="001F6281" w:rsidRPr="00026FF3">
        <w:t>Schedule 3</w:t>
      </w:r>
      <w:r w:rsidRPr="00026FF3">
        <w:t>.</w:t>
      </w:r>
    </w:p>
    <w:p w14:paraId="4713BBB5" w14:textId="77777777" w:rsidR="00FE63D4" w:rsidRPr="009C6ED1" w:rsidRDefault="00FE63D4" w:rsidP="00FE63D4">
      <w:pPr>
        <w:pStyle w:val="PoisonsStandardScheduleEntry"/>
        <w:rPr>
          <w:lang w:val="es-CL"/>
        </w:rPr>
      </w:pPr>
      <w:r w:rsidRPr="009C6ED1">
        <w:rPr>
          <w:lang w:val="es-CL"/>
        </w:rPr>
        <w:t>ALCURONIUM.</w:t>
      </w:r>
    </w:p>
    <w:p w14:paraId="5B14E73E" w14:textId="77777777" w:rsidR="00FE63D4" w:rsidRPr="009C6ED1" w:rsidRDefault="00FE63D4" w:rsidP="00FE63D4">
      <w:pPr>
        <w:pStyle w:val="PoisonsStandardScheduleEntry"/>
        <w:rPr>
          <w:lang w:val="es-CL"/>
        </w:rPr>
      </w:pPr>
      <w:r w:rsidRPr="009C6ED1">
        <w:rPr>
          <w:lang w:val="es-CL"/>
        </w:rPr>
        <w:t>ALDESLEUKIN.</w:t>
      </w:r>
    </w:p>
    <w:p w14:paraId="4BF82338" w14:textId="77777777" w:rsidR="00FE63D4" w:rsidRPr="009C6ED1" w:rsidRDefault="00FE63D4" w:rsidP="00FE63D4">
      <w:pPr>
        <w:pStyle w:val="PoisonsStandardScheduleEntry"/>
        <w:rPr>
          <w:lang w:val="es-CL"/>
        </w:rPr>
      </w:pPr>
      <w:r w:rsidRPr="009C6ED1">
        <w:rPr>
          <w:lang w:val="es-CL"/>
        </w:rPr>
        <w:t>ALDOSTERONE.</w:t>
      </w:r>
    </w:p>
    <w:p w14:paraId="096BF230" w14:textId="77777777" w:rsidR="00FE63D4" w:rsidRPr="009C6ED1" w:rsidRDefault="00FE63D4" w:rsidP="00FE63D4">
      <w:pPr>
        <w:pStyle w:val="PoisonsStandardScheduleEntry"/>
        <w:rPr>
          <w:lang w:val="es-CL"/>
        </w:rPr>
      </w:pPr>
      <w:r w:rsidRPr="009C6ED1">
        <w:rPr>
          <w:lang w:val="es-CL"/>
        </w:rPr>
        <w:t>ALECTINIB.</w:t>
      </w:r>
    </w:p>
    <w:p w14:paraId="0D36E2EC" w14:textId="77777777" w:rsidR="00FE63D4" w:rsidRPr="009C6ED1" w:rsidRDefault="00FE63D4" w:rsidP="00FE63D4">
      <w:pPr>
        <w:pStyle w:val="PoisonsStandardScheduleEntry"/>
        <w:rPr>
          <w:lang w:val="es-CL"/>
        </w:rPr>
      </w:pPr>
      <w:r w:rsidRPr="009C6ED1">
        <w:rPr>
          <w:lang w:val="es-CL"/>
        </w:rPr>
        <w:t># ALEFACEPT.</w:t>
      </w:r>
    </w:p>
    <w:p w14:paraId="0DAC3627" w14:textId="77777777" w:rsidR="00FE63D4" w:rsidRPr="009C6ED1" w:rsidRDefault="00FE63D4" w:rsidP="00FE63D4">
      <w:pPr>
        <w:pStyle w:val="PoisonsStandardScheduleEntry"/>
        <w:rPr>
          <w:lang w:val="es-CL"/>
        </w:rPr>
      </w:pPr>
      <w:r w:rsidRPr="009C6ED1">
        <w:rPr>
          <w:lang w:val="es-CL"/>
        </w:rPr>
        <w:t>ALEMTUZUMAB.</w:t>
      </w:r>
    </w:p>
    <w:p w14:paraId="22A63569" w14:textId="77777777" w:rsidR="00FE63D4" w:rsidRPr="009C6ED1" w:rsidRDefault="00FE63D4" w:rsidP="00FE63D4">
      <w:pPr>
        <w:pStyle w:val="PoisonsStandardScheduleEntry"/>
        <w:rPr>
          <w:lang w:val="es-CL"/>
        </w:rPr>
      </w:pPr>
      <w:r w:rsidRPr="009C6ED1">
        <w:rPr>
          <w:lang w:val="es-CL"/>
        </w:rPr>
        <w:t>ALENDRONIC ACID.</w:t>
      </w:r>
    </w:p>
    <w:p w14:paraId="5D5BBC4F" w14:textId="77777777" w:rsidR="00FE63D4" w:rsidRPr="009C6ED1" w:rsidRDefault="00FE63D4" w:rsidP="00FE63D4">
      <w:pPr>
        <w:pStyle w:val="PoisonsStandardScheduleEntry"/>
        <w:rPr>
          <w:lang w:val="es-CL"/>
        </w:rPr>
      </w:pPr>
      <w:r w:rsidRPr="009C6ED1">
        <w:rPr>
          <w:lang w:val="es-CL"/>
        </w:rPr>
        <w:t>ALFACALCIDOL.</w:t>
      </w:r>
    </w:p>
    <w:p w14:paraId="23540143" w14:textId="77777777" w:rsidR="00FE63D4" w:rsidRPr="009C6ED1" w:rsidRDefault="00FE63D4" w:rsidP="00FE63D4">
      <w:pPr>
        <w:pStyle w:val="PoisonsStandardScheduleEntry"/>
        <w:rPr>
          <w:lang w:val="es-CL"/>
        </w:rPr>
      </w:pPr>
      <w:r w:rsidRPr="009C6ED1">
        <w:rPr>
          <w:lang w:val="es-CL"/>
        </w:rPr>
        <w:t>ALFUZOSIN.</w:t>
      </w:r>
    </w:p>
    <w:p w14:paraId="68C123A8" w14:textId="77777777" w:rsidR="00FE63D4" w:rsidRPr="00026FF3" w:rsidRDefault="00FE63D4" w:rsidP="00FE63D4">
      <w:pPr>
        <w:pStyle w:val="PoisonsStandardScheduleEntry"/>
      </w:pPr>
      <w:r w:rsidRPr="00026FF3">
        <w:t>ALGLUCERASE.</w:t>
      </w:r>
    </w:p>
    <w:p w14:paraId="5481C656" w14:textId="77777777" w:rsidR="00FE63D4" w:rsidRPr="00026FF3" w:rsidRDefault="00FE63D4" w:rsidP="00FE63D4">
      <w:pPr>
        <w:pStyle w:val="PoisonsStandardScheduleEntry"/>
      </w:pPr>
      <w:r w:rsidRPr="00026FF3">
        <w:t>ALGLUCOSIDASE.</w:t>
      </w:r>
    </w:p>
    <w:p w14:paraId="11A2B713" w14:textId="77777777" w:rsidR="00FE63D4" w:rsidRPr="00026FF3" w:rsidRDefault="00FE63D4" w:rsidP="00FE63D4">
      <w:pPr>
        <w:pStyle w:val="PoisonsStandardScheduleEntry"/>
      </w:pPr>
      <w:r w:rsidRPr="00026FF3">
        <w:t xml:space="preserve">ALIMEMAZINE </w:t>
      </w:r>
      <w:r w:rsidRPr="00026FF3">
        <w:rPr>
          <w:b/>
        </w:rPr>
        <w:t>except</w:t>
      </w:r>
      <w:r w:rsidRPr="00026FF3">
        <w:t xml:space="preserve"> when included in </w:t>
      </w:r>
      <w:r w:rsidR="001F6281" w:rsidRPr="00026FF3">
        <w:t>Schedule 2</w:t>
      </w:r>
      <w:r w:rsidRPr="00026FF3">
        <w:t xml:space="preserve"> or 3.</w:t>
      </w:r>
    </w:p>
    <w:p w14:paraId="2A56019C" w14:textId="77777777" w:rsidR="00FE63D4" w:rsidRPr="00026FF3" w:rsidRDefault="00FE63D4" w:rsidP="00FE63D4">
      <w:pPr>
        <w:pStyle w:val="PoisonsStandardScheduleEntry"/>
      </w:pPr>
      <w:r w:rsidRPr="00026FF3">
        <w:t>ALIROCUMAB.</w:t>
      </w:r>
    </w:p>
    <w:p w14:paraId="40888FDE" w14:textId="77777777" w:rsidR="00FE63D4" w:rsidRPr="00026FF3" w:rsidRDefault="00FE63D4" w:rsidP="00FE63D4">
      <w:pPr>
        <w:pStyle w:val="PoisonsStandardScheduleEntry"/>
      </w:pPr>
      <w:r w:rsidRPr="00026FF3">
        <w:t>ALISKIREN.</w:t>
      </w:r>
    </w:p>
    <w:p w14:paraId="52041B74" w14:textId="10131E5B" w:rsidR="00FE63D4" w:rsidRPr="00026FF3" w:rsidRDefault="00FE63D4" w:rsidP="00FE63D4">
      <w:pPr>
        <w:pStyle w:val="PoisonsStandardScheduleEntry"/>
      </w:pPr>
      <w:r w:rsidRPr="00026FF3">
        <w:t xml:space="preserve">ALKYL NITRITES </w:t>
      </w:r>
      <w:r w:rsidRPr="00026FF3">
        <w:rPr>
          <w:b/>
        </w:rPr>
        <w:t>except</w:t>
      </w:r>
      <w:r w:rsidRPr="00026FF3">
        <w:t xml:space="preserve"> when separately specified in these </w:t>
      </w:r>
      <w:r w:rsidR="0098372F">
        <w:t>S</w:t>
      </w:r>
      <w:r w:rsidRPr="00026FF3">
        <w:t>chedules.</w:t>
      </w:r>
    </w:p>
    <w:p w14:paraId="029E08E3" w14:textId="77777777" w:rsidR="00FE63D4" w:rsidRPr="00026FF3" w:rsidRDefault="00FE63D4" w:rsidP="00FE63D4">
      <w:pPr>
        <w:pStyle w:val="PoisonsStandardScheduleEntry"/>
      </w:pPr>
      <w:r w:rsidRPr="00026FF3">
        <w:t>ALLERGENS for therapeutic use.</w:t>
      </w:r>
    </w:p>
    <w:p w14:paraId="03C7947B" w14:textId="77777777" w:rsidR="00FE63D4" w:rsidRPr="00026FF3" w:rsidRDefault="00FE63D4" w:rsidP="00FE63D4">
      <w:pPr>
        <w:pStyle w:val="PoisonsStandardScheduleEntry"/>
      </w:pPr>
      <w:r w:rsidRPr="00026FF3">
        <w:t>ALLOPURINOL.</w:t>
      </w:r>
    </w:p>
    <w:p w14:paraId="1A97E604" w14:textId="77777777" w:rsidR="00FE63D4" w:rsidRPr="00026FF3" w:rsidRDefault="00FE63D4" w:rsidP="00FE63D4">
      <w:pPr>
        <w:pStyle w:val="PoisonsStandardScheduleEntry"/>
      </w:pPr>
      <w:r w:rsidRPr="00026FF3">
        <w:t>ALLYLESTRENOL.</w:t>
      </w:r>
    </w:p>
    <w:p w14:paraId="505FDBD1" w14:textId="77777777" w:rsidR="00FE63D4" w:rsidRPr="00026FF3" w:rsidRDefault="00FE63D4" w:rsidP="00FE63D4">
      <w:pPr>
        <w:pStyle w:val="PoisonsStandardScheduleEntry"/>
      </w:pPr>
      <w:r w:rsidRPr="00026FF3">
        <w:t>ALOGLIPTIN.</w:t>
      </w:r>
    </w:p>
    <w:p w14:paraId="0880D09C" w14:textId="77777777" w:rsidR="00FE63D4" w:rsidRPr="00026FF3" w:rsidRDefault="00FE63D4" w:rsidP="00FE63D4">
      <w:pPr>
        <w:pStyle w:val="PoisonsStandardScheduleEntry"/>
      </w:pPr>
      <w:r w:rsidRPr="00026FF3">
        <w:t>ALOSETRON.</w:t>
      </w:r>
    </w:p>
    <w:p w14:paraId="50CFAD37" w14:textId="77777777" w:rsidR="00FE63D4" w:rsidRPr="00026FF3" w:rsidRDefault="00FE63D4" w:rsidP="00FE63D4">
      <w:pPr>
        <w:pStyle w:val="PoisonsStandardScheduleEntry"/>
      </w:pPr>
      <w:r w:rsidRPr="00026FF3">
        <w:t>ALPELISIB.</w:t>
      </w:r>
    </w:p>
    <w:p w14:paraId="4A34E7D4" w14:textId="77777777" w:rsidR="00FE63D4" w:rsidRPr="00026FF3" w:rsidRDefault="00FE63D4" w:rsidP="00FE63D4">
      <w:pPr>
        <w:pStyle w:val="PoisonsStandardScheduleEntry"/>
      </w:pPr>
      <w:r w:rsidRPr="00026FF3">
        <w:t>ALPHA1</w:t>
      </w:r>
      <w:r w:rsidR="00026FF3">
        <w:noBreakHyphen/>
      </w:r>
      <w:r w:rsidRPr="00026FF3">
        <w:t>PROTEINASE INHIBITOR (HUMAN).</w:t>
      </w:r>
    </w:p>
    <w:p w14:paraId="6AAE897A" w14:textId="77777777" w:rsidR="00FE63D4" w:rsidRPr="00026FF3" w:rsidRDefault="00FE63D4" w:rsidP="00FE63D4">
      <w:pPr>
        <w:pStyle w:val="PoisonsStandardScheduleEntry"/>
      </w:pPr>
      <w:r w:rsidRPr="00026FF3">
        <w:t>ALPHADOLONE.</w:t>
      </w:r>
    </w:p>
    <w:p w14:paraId="44DD08E1" w14:textId="77777777" w:rsidR="00FE63D4" w:rsidRPr="00026FF3" w:rsidRDefault="00FE63D4" w:rsidP="00FE63D4">
      <w:pPr>
        <w:pStyle w:val="PoisonsStandardScheduleEntry"/>
      </w:pPr>
      <w:r w:rsidRPr="00026FF3">
        <w:t>ALPHAXALONE.</w:t>
      </w:r>
    </w:p>
    <w:p w14:paraId="6EAA675E" w14:textId="77777777" w:rsidR="00FE63D4" w:rsidRPr="00026FF3" w:rsidRDefault="00FE63D4" w:rsidP="00FE63D4">
      <w:pPr>
        <w:pStyle w:val="PoisonsStandardScheduleEntry"/>
      </w:pPr>
      <w:r w:rsidRPr="00026FF3">
        <w:t>ALPRENOLOL.</w:t>
      </w:r>
    </w:p>
    <w:p w14:paraId="1A4C73DE" w14:textId="77777777" w:rsidR="00FE63D4" w:rsidRPr="00026FF3" w:rsidRDefault="00FE63D4" w:rsidP="00FE63D4">
      <w:pPr>
        <w:pStyle w:val="PoisonsStandardScheduleEntry"/>
      </w:pPr>
      <w:r w:rsidRPr="00026FF3">
        <w:t>ALPROSTADIL.</w:t>
      </w:r>
    </w:p>
    <w:p w14:paraId="0205C2BA" w14:textId="77777777" w:rsidR="00FE63D4" w:rsidRPr="00026FF3" w:rsidRDefault="00FE63D4" w:rsidP="00FE63D4">
      <w:pPr>
        <w:pStyle w:val="PoisonsStandardScheduleEntry"/>
      </w:pPr>
      <w:r w:rsidRPr="00026FF3">
        <w:t>ALSEROXYLON.</w:t>
      </w:r>
    </w:p>
    <w:p w14:paraId="320BFA17" w14:textId="77777777" w:rsidR="00FE63D4" w:rsidRPr="00026FF3" w:rsidRDefault="00FE63D4" w:rsidP="00FE63D4">
      <w:pPr>
        <w:pStyle w:val="PoisonsStandardScheduleEntry"/>
      </w:pPr>
      <w:r w:rsidRPr="00026FF3">
        <w:t>ALTEPLASE.</w:t>
      </w:r>
    </w:p>
    <w:p w14:paraId="108617C2" w14:textId="77777777" w:rsidR="00FE63D4" w:rsidRPr="00026FF3" w:rsidRDefault="00FE63D4" w:rsidP="00FE63D4">
      <w:pPr>
        <w:pStyle w:val="PoisonsStandardScheduleEntry"/>
      </w:pPr>
      <w:r w:rsidRPr="00026FF3">
        <w:t>ALTRENOGEST.</w:t>
      </w:r>
    </w:p>
    <w:p w14:paraId="034A17F7" w14:textId="77777777" w:rsidR="00FE63D4" w:rsidRPr="00026FF3" w:rsidRDefault="00FE63D4" w:rsidP="00FE63D4">
      <w:pPr>
        <w:pStyle w:val="PoisonsStandardScheduleEntry"/>
      </w:pPr>
      <w:r w:rsidRPr="00026FF3">
        <w:t>ALTRETAMINE (hexamethylmelamine).</w:t>
      </w:r>
    </w:p>
    <w:p w14:paraId="4C8611D5" w14:textId="77777777" w:rsidR="00FE63D4" w:rsidRPr="009C6ED1" w:rsidRDefault="00FE63D4" w:rsidP="00FE63D4">
      <w:pPr>
        <w:pStyle w:val="PoisonsStandardScheduleEntry"/>
        <w:rPr>
          <w:lang w:val="es-CL"/>
        </w:rPr>
      </w:pPr>
      <w:r w:rsidRPr="009C6ED1">
        <w:rPr>
          <w:lang w:val="es-CL"/>
        </w:rPr>
        <w:t>AMANTADINE.</w:t>
      </w:r>
    </w:p>
    <w:p w14:paraId="4E66ED93" w14:textId="77777777" w:rsidR="00FE63D4" w:rsidRPr="009C6ED1" w:rsidRDefault="00FE63D4" w:rsidP="00FE63D4">
      <w:pPr>
        <w:pStyle w:val="PoisonsStandardScheduleEntry"/>
        <w:rPr>
          <w:lang w:val="es-CL"/>
        </w:rPr>
      </w:pPr>
      <w:r w:rsidRPr="009C6ED1">
        <w:rPr>
          <w:lang w:val="es-CL"/>
        </w:rPr>
        <w:t>AMBENONIUM CHLORIDE.</w:t>
      </w:r>
    </w:p>
    <w:p w14:paraId="5DB4FF09" w14:textId="77777777" w:rsidR="00FE63D4" w:rsidRPr="009C6ED1" w:rsidRDefault="00FE63D4" w:rsidP="00FE63D4">
      <w:pPr>
        <w:pStyle w:val="PoisonsStandardScheduleEntry"/>
        <w:rPr>
          <w:lang w:val="es-CL"/>
        </w:rPr>
      </w:pPr>
      <w:r w:rsidRPr="009C6ED1">
        <w:rPr>
          <w:lang w:val="es-CL"/>
        </w:rPr>
        <w:t># AMBRISENTAN.</w:t>
      </w:r>
    </w:p>
    <w:p w14:paraId="03A8E5EC" w14:textId="77777777" w:rsidR="00FE63D4" w:rsidRPr="009C6ED1" w:rsidRDefault="00FE63D4" w:rsidP="00FE63D4">
      <w:pPr>
        <w:pStyle w:val="PoisonsStandardScheduleEntry"/>
        <w:rPr>
          <w:lang w:val="es-CL"/>
        </w:rPr>
      </w:pPr>
      <w:r w:rsidRPr="009C6ED1">
        <w:rPr>
          <w:lang w:val="es-CL"/>
        </w:rPr>
        <w:t>AMBUCETAMIDE.</w:t>
      </w:r>
    </w:p>
    <w:p w14:paraId="0189468F" w14:textId="77777777" w:rsidR="00FE63D4" w:rsidRPr="009C6ED1" w:rsidRDefault="00FE63D4" w:rsidP="00FE63D4">
      <w:pPr>
        <w:pStyle w:val="PoisonsStandardScheduleEntry"/>
        <w:rPr>
          <w:lang w:val="es-CL"/>
        </w:rPr>
      </w:pPr>
      <w:r w:rsidRPr="009C6ED1">
        <w:rPr>
          <w:lang w:val="es-CL"/>
        </w:rPr>
        <w:t>AMBUTONIUM BROMIDE.</w:t>
      </w:r>
    </w:p>
    <w:p w14:paraId="0A649BCB" w14:textId="77777777" w:rsidR="00FE63D4" w:rsidRPr="009C6ED1" w:rsidRDefault="00FE63D4" w:rsidP="00FE63D4">
      <w:pPr>
        <w:pStyle w:val="PoisonsStandardScheduleEntry"/>
        <w:rPr>
          <w:lang w:val="es-CL"/>
        </w:rPr>
      </w:pPr>
      <w:r w:rsidRPr="009C6ED1">
        <w:rPr>
          <w:lang w:val="es-CL"/>
        </w:rPr>
        <w:t>AMCINONIDE.</w:t>
      </w:r>
    </w:p>
    <w:p w14:paraId="50B964EE" w14:textId="77777777" w:rsidR="00FE63D4" w:rsidRPr="009C6ED1" w:rsidRDefault="00FE63D4" w:rsidP="00FE63D4">
      <w:pPr>
        <w:pStyle w:val="PoisonsStandardScheduleEntry"/>
        <w:rPr>
          <w:lang w:val="es-CL"/>
        </w:rPr>
      </w:pPr>
      <w:r w:rsidRPr="009C6ED1">
        <w:rPr>
          <w:lang w:val="es-CL"/>
        </w:rPr>
        <w:t>AMIFAMPRIDINE.</w:t>
      </w:r>
    </w:p>
    <w:p w14:paraId="7361EDEA" w14:textId="77777777" w:rsidR="00FE63D4" w:rsidRPr="009C6ED1" w:rsidRDefault="00FE63D4" w:rsidP="00FE63D4">
      <w:pPr>
        <w:pStyle w:val="PoisonsStandardScheduleEntry"/>
        <w:rPr>
          <w:lang w:val="es-CL"/>
        </w:rPr>
      </w:pPr>
      <w:r w:rsidRPr="009C6ED1">
        <w:rPr>
          <w:lang w:val="es-CL"/>
        </w:rPr>
        <w:t>AMIFOSTINE.</w:t>
      </w:r>
    </w:p>
    <w:p w14:paraId="0EF11E4D" w14:textId="77777777" w:rsidR="00FE63D4" w:rsidRPr="009C6ED1" w:rsidRDefault="00FE63D4" w:rsidP="00FE63D4">
      <w:pPr>
        <w:pStyle w:val="PoisonsStandardScheduleEntry"/>
        <w:rPr>
          <w:lang w:val="es-CL"/>
        </w:rPr>
      </w:pPr>
      <w:r w:rsidRPr="009C6ED1">
        <w:rPr>
          <w:lang w:val="es-CL"/>
        </w:rPr>
        <w:t>AMIKACIN.</w:t>
      </w:r>
    </w:p>
    <w:p w14:paraId="53241FDA" w14:textId="77777777" w:rsidR="00FE63D4" w:rsidRPr="009C6ED1" w:rsidRDefault="00FE63D4" w:rsidP="00FE63D4">
      <w:pPr>
        <w:pStyle w:val="PoisonsStandardScheduleEntry"/>
        <w:rPr>
          <w:lang w:val="es-CL"/>
        </w:rPr>
      </w:pPr>
      <w:r w:rsidRPr="009C6ED1">
        <w:rPr>
          <w:lang w:val="es-CL"/>
        </w:rPr>
        <w:t>AMILORIDE.</w:t>
      </w:r>
    </w:p>
    <w:p w14:paraId="2BE6CAA9" w14:textId="77777777" w:rsidR="00FE63D4" w:rsidRPr="009C6ED1" w:rsidRDefault="00FE63D4" w:rsidP="00FE63D4">
      <w:pPr>
        <w:pStyle w:val="PoisonsStandardScheduleEntry"/>
        <w:rPr>
          <w:lang w:val="es-CL"/>
        </w:rPr>
      </w:pPr>
      <w:r w:rsidRPr="009C6ED1">
        <w:rPr>
          <w:lang w:val="es-CL"/>
        </w:rPr>
        <w:t>AMINOCAPROIC ACID.</w:t>
      </w:r>
    </w:p>
    <w:p w14:paraId="4FF96E6A" w14:textId="77777777" w:rsidR="00FE63D4" w:rsidRPr="00026FF3" w:rsidRDefault="00FE63D4" w:rsidP="00FE63D4">
      <w:pPr>
        <w:pStyle w:val="PoisonsStandardScheduleEntry"/>
      </w:pPr>
      <w:r w:rsidRPr="00026FF3">
        <w:t>AMINOGLUTETHIMIDE.</w:t>
      </w:r>
    </w:p>
    <w:p w14:paraId="2F0DBB1D" w14:textId="77777777" w:rsidR="00FE63D4" w:rsidRPr="00026FF3" w:rsidRDefault="00FE63D4" w:rsidP="00FE63D4">
      <w:pPr>
        <w:pStyle w:val="PoisonsStandardScheduleEntry"/>
      </w:pPr>
      <w:r w:rsidRPr="00026FF3">
        <w:t>5</w:t>
      </w:r>
      <w:r w:rsidR="00026FF3">
        <w:noBreakHyphen/>
      </w:r>
      <w:r w:rsidRPr="00026FF3">
        <w:t>AMINOLEVULINIC ACID.</w:t>
      </w:r>
    </w:p>
    <w:p w14:paraId="3CD022E0" w14:textId="77777777" w:rsidR="00FE63D4" w:rsidRPr="00026FF3" w:rsidRDefault="00FE63D4" w:rsidP="00FE63D4">
      <w:pPr>
        <w:pStyle w:val="PoisonsStandardScheduleEntry"/>
      </w:pPr>
      <w:r w:rsidRPr="00026FF3">
        <w:t>AMINOMETRADINE.</w:t>
      </w:r>
    </w:p>
    <w:p w14:paraId="17D6AEF7" w14:textId="77777777" w:rsidR="00FE63D4" w:rsidRPr="00026FF3" w:rsidRDefault="00FE63D4" w:rsidP="00FE63D4">
      <w:pPr>
        <w:pStyle w:val="PoisonsStandardScheduleEntry"/>
      </w:pPr>
      <w:r w:rsidRPr="00026FF3">
        <w:t>AMINOPHENAZONE (amidopyrine) and derivatives for the treatment of animals.</w:t>
      </w:r>
    </w:p>
    <w:p w14:paraId="2202E710" w14:textId="77777777" w:rsidR="00FE63D4" w:rsidRPr="00026FF3" w:rsidRDefault="00FE63D4" w:rsidP="00FE63D4">
      <w:pPr>
        <w:pStyle w:val="PoisonsStandardScheduleEntry"/>
      </w:pPr>
      <w:r w:rsidRPr="00026FF3">
        <w:t xml:space="preserve">AMINOPHYLLINE </w:t>
      </w:r>
      <w:r w:rsidRPr="00026FF3">
        <w:rPr>
          <w:b/>
        </w:rPr>
        <w:t>except</w:t>
      </w:r>
      <w:r w:rsidRPr="00026FF3">
        <w:t xml:space="preserve"> when included in </w:t>
      </w:r>
      <w:r w:rsidR="001F6281" w:rsidRPr="00026FF3">
        <w:t>Schedule 3</w:t>
      </w:r>
      <w:r w:rsidRPr="00026FF3">
        <w:t>.</w:t>
      </w:r>
    </w:p>
    <w:p w14:paraId="64672687" w14:textId="77777777" w:rsidR="00FE63D4" w:rsidRPr="00026FF3" w:rsidRDefault="00FE63D4" w:rsidP="00FE63D4">
      <w:pPr>
        <w:pStyle w:val="PoisonsStandardScheduleEntry"/>
      </w:pPr>
      <w:r w:rsidRPr="00026FF3">
        <w:t>AMINOPTERIN.</w:t>
      </w:r>
    </w:p>
    <w:p w14:paraId="643E0173" w14:textId="77777777" w:rsidR="00FE63D4" w:rsidRPr="00026FF3" w:rsidRDefault="00FE63D4" w:rsidP="00FE63D4">
      <w:pPr>
        <w:pStyle w:val="PoisonsStandardScheduleEntry"/>
      </w:pPr>
      <w:r w:rsidRPr="00026FF3">
        <w:t>4</w:t>
      </w:r>
      <w:r w:rsidR="00026FF3">
        <w:noBreakHyphen/>
      </w:r>
      <w:r w:rsidRPr="00026FF3">
        <w:t>AMINOPYRIDINE for therapeutic use.</w:t>
      </w:r>
    </w:p>
    <w:p w14:paraId="39CA9502" w14:textId="77777777" w:rsidR="00FE63D4" w:rsidRPr="009C6ED1" w:rsidRDefault="00FE63D4" w:rsidP="00FE63D4">
      <w:pPr>
        <w:pStyle w:val="PoisonsStandardScheduleEntry"/>
        <w:rPr>
          <w:lang w:val="es-CL"/>
        </w:rPr>
      </w:pPr>
      <w:r w:rsidRPr="009C6ED1">
        <w:rPr>
          <w:lang w:val="es-CL"/>
        </w:rPr>
        <w:t>AMINOREX.</w:t>
      </w:r>
    </w:p>
    <w:p w14:paraId="2BC34DB6" w14:textId="77777777" w:rsidR="00FE63D4" w:rsidRPr="009C6ED1" w:rsidRDefault="00FE63D4" w:rsidP="00FE63D4">
      <w:pPr>
        <w:pStyle w:val="PoisonsStandardScheduleEntry"/>
        <w:rPr>
          <w:lang w:val="es-CL"/>
        </w:rPr>
      </w:pPr>
      <w:r w:rsidRPr="009C6ED1">
        <w:rPr>
          <w:lang w:val="es-CL"/>
        </w:rPr>
        <w:t>AMINOSALICYLIC ACID.</w:t>
      </w:r>
    </w:p>
    <w:p w14:paraId="7E890CBD" w14:textId="77777777" w:rsidR="00FE63D4" w:rsidRPr="009C6ED1" w:rsidRDefault="00FE63D4" w:rsidP="00FE63D4">
      <w:pPr>
        <w:pStyle w:val="PoisonsStandardScheduleEntry"/>
        <w:rPr>
          <w:lang w:val="es-CL"/>
        </w:rPr>
      </w:pPr>
      <w:r w:rsidRPr="009C6ED1">
        <w:rPr>
          <w:lang w:val="es-CL"/>
        </w:rPr>
        <w:t>AMIODARONE.</w:t>
      </w:r>
    </w:p>
    <w:p w14:paraId="6ABAB5C1" w14:textId="77777777" w:rsidR="00FE63D4" w:rsidRPr="009C6ED1" w:rsidRDefault="00FE63D4" w:rsidP="00FE63D4">
      <w:pPr>
        <w:pStyle w:val="PoisonsStandardScheduleEntry"/>
        <w:rPr>
          <w:lang w:val="es-CL"/>
        </w:rPr>
      </w:pPr>
      <w:r w:rsidRPr="009C6ED1">
        <w:rPr>
          <w:lang w:val="es-CL"/>
        </w:rPr>
        <w:t>AMIPHENAZOLE.</w:t>
      </w:r>
    </w:p>
    <w:p w14:paraId="17DB9A23" w14:textId="77777777" w:rsidR="00FE63D4" w:rsidRPr="00026FF3" w:rsidRDefault="00FE63D4" w:rsidP="00FE63D4">
      <w:pPr>
        <w:pStyle w:val="PoisonsStandardScheduleEntry"/>
      </w:pPr>
      <w:r w:rsidRPr="00026FF3">
        <w:t>AMISOMETRADINE.</w:t>
      </w:r>
    </w:p>
    <w:p w14:paraId="5EB4EF34" w14:textId="77777777" w:rsidR="00FE63D4" w:rsidRPr="00026FF3" w:rsidRDefault="00FE63D4" w:rsidP="00FE63D4">
      <w:pPr>
        <w:pStyle w:val="PoisonsStandardScheduleEntry"/>
      </w:pPr>
      <w:r w:rsidRPr="00026FF3">
        <w:t>AMISULPRIDE.</w:t>
      </w:r>
    </w:p>
    <w:p w14:paraId="5E498A76" w14:textId="77777777" w:rsidR="00FE63D4" w:rsidRPr="00026FF3" w:rsidRDefault="00FE63D4" w:rsidP="00FE63D4">
      <w:pPr>
        <w:pStyle w:val="PoisonsStandardScheduleEntry"/>
      </w:pPr>
      <w:r w:rsidRPr="00026FF3">
        <w:t>AMITRIPTYLINE.</w:t>
      </w:r>
    </w:p>
    <w:p w14:paraId="4651B246" w14:textId="77777777" w:rsidR="00FE63D4" w:rsidRPr="00026FF3" w:rsidRDefault="00FE63D4" w:rsidP="00FE63D4">
      <w:pPr>
        <w:pStyle w:val="PoisonsStandardScheduleEntry"/>
      </w:pPr>
      <w:r w:rsidRPr="00026FF3">
        <w:t>AMLODIPINE.</w:t>
      </w:r>
    </w:p>
    <w:p w14:paraId="4731065D" w14:textId="77777777" w:rsidR="00FE63D4" w:rsidRPr="00026FF3" w:rsidRDefault="00FE63D4" w:rsidP="00FE63D4">
      <w:pPr>
        <w:pStyle w:val="PoisonsStandardScheduleEntry"/>
      </w:pPr>
      <w:r w:rsidRPr="00026FF3">
        <w:t>AMMI VISNAGA.</w:t>
      </w:r>
    </w:p>
    <w:p w14:paraId="3ECDFCF2" w14:textId="77777777" w:rsidR="00FE63D4" w:rsidRPr="00026FF3" w:rsidRDefault="00FE63D4" w:rsidP="00FE63D4">
      <w:pPr>
        <w:pStyle w:val="PoisonsStandardScheduleEntry"/>
      </w:pPr>
      <w:r w:rsidRPr="00026FF3">
        <w:t>AMMONIUM BROMIDE for therapeutic use.</w:t>
      </w:r>
    </w:p>
    <w:p w14:paraId="7F6D9D9C" w14:textId="77777777" w:rsidR="00FE63D4" w:rsidRPr="00026FF3" w:rsidRDefault="00FE63D4" w:rsidP="00FE63D4">
      <w:pPr>
        <w:pStyle w:val="PoisonsStandardScheduleEntry"/>
      </w:pPr>
      <w:r w:rsidRPr="00026FF3">
        <w:t>AMOBARBITAL when packed and labelled for injection.</w:t>
      </w:r>
    </w:p>
    <w:p w14:paraId="2B4477BD" w14:textId="77777777" w:rsidR="00FE63D4" w:rsidRPr="00026FF3" w:rsidRDefault="00FE63D4" w:rsidP="00FE63D4">
      <w:pPr>
        <w:pStyle w:val="PoisonsStandardScheduleEntry"/>
      </w:pPr>
      <w:r w:rsidRPr="00026FF3">
        <w:t>AMODIAQUINE.</w:t>
      </w:r>
    </w:p>
    <w:p w14:paraId="7CB2501E" w14:textId="77777777" w:rsidR="00FE63D4" w:rsidRPr="00026FF3" w:rsidRDefault="00FE63D4" w:rsidP="00FE63D4">
      <w:pPr>
        <w:pStyle w:val="PoisonsStandardScheduleEntry"/>
      </w:pPr>
      <w:r w:rsidRPr="00026FF3">
        <w:t xml:space="preserve">AMOROLFINE </w:t>
      </w:r>
      <w:r w:rsidRPr="00026FF3">
        <w:rPr>
          <w:b/>
        </w:rPr>
        <w:t>except</w:t>
      </w:r>
      <w:r w:rsidRPr="00026FF3">
        <w:t>:</w:t>
      </w:r>
    </w:p>
    <w:p w14:paraId="5FB89385"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470042A3" w14:textId="77777777" w:rsidR="00FE63D4" w:rsidRPr="00026FF3" w:rsidRDefault="00FE63D4" w:rsidP="00FE63D4">
      <w:pPr>
        <w:pStyle w:val="PoisonsStandardScheduleEntryParagraph"/>
      </w:pPr>
      <w:r w:rsidRPr="00026FF3">
        <w:tab/>
        <w:t>(b)</w:t>
      </w:r>
      <w:r w:rsidRPr="00026FF3">
        <w:tab/>
        <w:t>in preparations for the treatment of tinea pedis.</w:t>
      </w:r>
    </w:p>
    <w:p w14:paraId="70094193" w14:textId="77777777" w:rsidR="00FE63D4" w:rsidRPr="00026FF3" w:rsidRDefault="00FE63D4" w:rsidP="00FE63D4">
      <w:pPr>
        <w:pStyle w:val="PoisonsStandardScheduleEntry"/>
      </w:pPr>
      <w:r w:rsidRPr="00026FF3">
        <w:t>AMOXAPINE.</w:t>
      </w:r>
    </w:p>
    <w:p w14:paraId="2E25A6DB" w14:textId="77777777" w:rsidR="00FE63D4" w:rsidRPr="00026FF3" w:rsidRDefault="00FE63D4" w:rsidP="00FE63D4">
      <w:pPr>
        <w:pStyle w:val="PoisonsStandardScheduleEntry"/>
      </w:pPr>
      <w:r w:rsidRPr="00026FF3">
        <w:t>AMOXICILLIN.</w:t>
      </w:r>
    </w:p>
    <w:p w14:paraId="757EDC2C" w14:textId="77777777" w:rsidR="00FE63D4" w:rsidRPr="00026FF3" w:rsidRDefault="00FE63D4" w:rsidP="00FE63D4">
      <w:pPr>
        <w:pStyle w:val="PoisonsStandardScheduleEntry"/>
      </w:pPr>
      <w:r w:rsidRPr="00026FF3">
        <w:t>AMPHOMYCIN.</w:t>
      </w:r>
    </w:p>
    <w:p w14:paraId="1ED1822A" w14:textId="77777777" w:rsidR="00FE63D4" w:rsidRPr="00026FF3" w:rsidRDefault="00FE63D4" w:rsidP="00FE63D4">
      <w:pPr>
        <w:pStyle w:val="PoisonsStandardScheduleEntry"/>
      </w:pPr>
      <w:r w:rsidRPr="00026FF3">
        <w:t>AMPHOTERICIN B.</w:t>
      </w:r>
    </w:p>
    <w:p w14:paraId="667B5A99" w14:textId="77777777" w:rsidR="00FE63D4" w:rsidRPr="00026FF3" w:rsidRDefault="00FE63D4" w:rsidP="00FE63D4">
      <w:pPr>
        <w:pStyle w:val="PoisonsStandardScheduleEntry"/>
      </w:pPr>
      <w:r w:rsidRPr="00026FF3">
        <w:t>AMPICILLIN.</w:t>
      </w:r>
    </w:p>
    <w:p w14:paraId="254F9B84" w14:textId="77777777" w:rsidR="00FE63D4" w:rsidRPr="00026FF3" w:rsidRDefault="00FE63D4" w:rsidP="00FE63D4">
      <w:pPr>
        <w:pStyle w:val="PoisonsStandardScheduleEntry"/>
      </w:pPr>
      <w:r w:rsidRPr="00026FF3">
        <w:t>AMPRENAVIR.</w:t>
      </w:r>
    </w:p>
    <w:p w14:paraId="7A0DDB0F" w14:textId="77777777" w:rsidR="00FE63D4" w:rsidRPr="00026FF3" w:rsidRDefault="00FE63D4" w:rsidP="00FE63D4">
      <w:pPr>
        <w:pStyle w:val="PoisonsStandardScheduleEntry"/>
      </w:pPr>
      <w:r w:rsidRPr="00026FF3">
        <w:t>AMRINONE.</w:t>
      </w:r>
    </w:p>
    <w:p w14:paraId="0099D2ED" w14:textId="77777777" w:rsidR="00FE63D4" w:rsidRPr="00026FF3" w:rsidRDefault="00FE63D4" w:rsidP="00FE63D4">
      <w:pPr>
        <w:pStyle w:val="PoisonsStandardScheduleEntry"/>
      </w:pPr>
      <w:r w:rsidRPr="00026FF3">
        <w:t>AMSACRINE.</w:t>
      </w:r>
    </w:p>
    <w:p w14:paraId="283D86F8" w14:textId="77777777" w:rsidR="00FE63D4" w:rsidRPr="00026FF3" w:rsidRDefault="00FE63D4" w:rsidP="00FE63D4">
      <w:pPr>
        <w:pStyle w:val="PoisonsStandardScheduleEntry"/>
      </w:pPr>
      <w:r w:rsidRPr="00026FF3">
        <w:t xml:space="preserve">AMYL NITRITE </w:t>
      </w:r>
      <w:r w:rsidRPr="00026FF3">
        <w:rPr>
          <w:b/>
        </w:rPr>
        <w:t>except</w:t>
      </w:r>
      <w:r w:rsidRPr="00026FF3">
        <w:t xml:space="preserve"> when included in </w:t>
      </w:r>
      <w:r w:rsidR="001F6281" w:rsidRPr="00026FF3">
        <w:t>Schedule 3</w:t>
      </w:r>
      <w:r w:rsidRPr="00026FF3">
        <w:t>.</w:t>
      </w:r>
    </w:p>
    <w:p w14:paraId="5B6FACC3" w14:textId="77777777" w:rsidR="00FE63D4" w:rsidRPr="00026FF3" w:rsidRDefault="00FE63D4" w:rsidP="00FE63D4">
      <w:pPr>
        <w:pStyle w:val="PoisonsStandardScheduleEntry"/>
      </w:pPr>
      <w:r w:rsidRPr="00026FF3">
        <w:t>AMYLOCAINE.</w:t>
      </w:r>
    </w:p>
    <w:p w14:paraId="6643A3EB" w14:textId="77777777" w:rsidR="00FE63D4" w:rsidRPr="00026FF3" w:rsidRDefault="00FE63D4" w:rsidP="00FE63D4">
      <w:pPr>
        <w:pStyle w:val="PoisonsStandardScheduleEntry"/>
      </w:pPr>
      <w:r w:rsidRPr="00026FF3">
        <w:t># ANABOLIC STEROIDAL AGENTS.</w:t>
      </w:r>
    </w:p>
    <w:p w14:paraId="4BF46642" w14:textId="77777777" w:rsidR="00FE63D4" w:rsidRPr="00026FF3" w:rsidRDefault="00FE63D4" w:rsidP="00FE63D4">
      <w:pPr>
        <w:pStyle w:val="PoisonsStandardScheduleEntry"/>
      </w:pPr>
      <w:r w:rsidRPr="00026FF3">
        <w:t>ANAGRELIDE.</w:t>
      </w:r>
    </w:p>
    <w:p w14:paraId="7A03BD6D" w14:textId="77777777" w:rsidR="00FE63D4" w:rsidRPr="00026FF3" w:rsidRDefault="00FE63D4" w:rsidP="00FE63D4">
      <w:pPr>
        <w:pStyle w:val="PoisonsStandardScheduleEntry"/>
      </w:pPr>
      <w:r w:rsidRPr="00026FF3">
        <w:t>ANAKINRA.</w:t>
      </w:r>
    </w:p>
    <w:p w14:paraId="7C86FB6D" w14:textId="77777777" w:rsidR="00FE63D4" w:rsidRPr="00026FF3" w:rsidRDefault="00FE63D4" w:rsidP="00FE63D4">
      <w:pPr>
        <w:pStyle w:val="PoisonsStandardScheduleEntry"/>
      </w:pPr>
      <w:r w:rsidRPr="00026FF3">
        <w:t>ANASTROZOLE.</w:t>
      </w:r>
    </w:p>
    <w:p w14:paraId="6168761D" w14:textId="77777777" w:rsidR="00FE63D4" w:rsidRPr="00026FF3" w:rsidRDefault="00FE63D4" w:rsidP="00FE63D4">
      <w:pPr>
        <w:pStyle w:val="PoisonsStandardScheduleEntry"/>
      </w:pPr>
      <w:r w:rsidRPr="00026FF3">
        <w:t>ANCESTIM.</w:t>
      </w:r>
    </w:p>
    <w:p w14:paraId="7F881790" w14:textId="77777777" w:rsidR="00FE63D4" w:rsidRPr="00026FF3" w:rsidRDefault="00FE63D4" w:rsidP="00FE63D4">
      <w:pPr>
        <w:pStyle w:val="PoisonsStandardScheduleEntry"/>
      </w:pPr>
      <w:r w:rsidRPr="00026FF3">
        <w:t>ANCROD and its immunoglobulin antidote.</w:t>
      </w:r>
    </w:p>
    <w:p w14:paraId="331027F1" w14:textId="37C5C53E" w:rsidR="00BD4ADB" w:rsidRDefault="00BD4ADB" w:rsidP="00FE63D4">
      <w:pPr>
        <w:pStyle w:val="PoisonsStandardScheduleEntry"/>
      </w:pPr>
      <w:r w:rsidRPr="00BD4ADB">
        <w:t>ANDEXANET ALFA.</w:t>
      </w:r>
    </w:p>
    <w:p w14:paraId="22FCF822" w14:textId="0E38C5FD" w:rsidR="00FE63D4" w:rsidRPr="00026FF3" w:rsidRDefault="00FE63D4" w:rsidP="00FE63D4">
      <w:pPr>
        <w:pStyle w:val="PoisonsStandardScheduleEntry"/>
      </w:pPr>
      <w:r w:rsidRPr="00026FF3">
        <w:t>ANECORTAVE.</w:t>
      </w:r>
    </w:p>
    <w:p w14:paraId="5DC7FDE7" w14:textId="77777777" w:rsidR="00FE63D4" w:rsidRPr="00026FF3" w:rsidRDefault="00FE63D4" w:rsidP="00FE63D4">
      <w:pPr>
        <w:pStyle w:val="PoisonsStandardScheduleEntry"/>
      </w:pPr>
      <w:r w:rsidRPr="00026FF3">
        <w:t># ANDROGENIC STEROIDAL AGENTS.</w:t>
      </w:r>
    </w:p>
    <w:p w14:paraId="5C6460AE" w14:textId="77777777" w:rsidR="00FE63D4" w:rsidRPr="00026FF3" w:rsidRDefault="00FE63D4" w:rsidP="00FE63D4">
      <w:pPr>
        <w:pStyle w:val="PoisonsStandardScheduleEntry"/>
      </w:pPr>
      <w:r w:rsidRPr="00026FF3">
        <w:t># ANDROISOXAZOLE.</w:t>
      </w:r>
    </w:p>
    <w:p w14:paraId="11DDE448" w14:textId="77777777" w:rsidR="00FE63D4" w:rsidRPr="00026FF3" w:rsidRDefault="00FE63D4" w:rsidP="00FE63D4">
      <w:pPr>
        <w:pStyle w:val="PoisonsStandardScheduleEntry"/>
      </w:pPr>
      <w:r w:rsidRPr="00026FF3">
        <w:t># ANDROSTANOLONE.</w:t>
      </w:r>
    </w:p>
    <w:p w14:paraId="088B554F" w14:textId="77777777" w:rsidR="00FE63D4" w:rsidRPr="00026FF3" w:rsidRDefault="00FE63D4" w:rsidP="00FE63D4">
      <w:pPr>
        <w:pStyle w:val="PoisonsStandardScheduleEntry"/>
      </w:pPr>
      <w:r w:rsidRPr="00026FF3">
        <w:t># ANDROSTENEDIOL.</w:t>
      </w:r>
    </w:p>
    <w:p w14:paraId="64545F2F" w14:textId="77777777" w:rsidR="00FE63D4" w:rsidRPr="00026FF3" w:rsidRDefault="00FE63D4" w:rsidP="00FE63D4">
      <w:pPr>
        <w:pStyle w:val="PoisonsStandardScheduleEntry"/>
      </w:pPr>
      <w:r w:rsidRPr="00026FF3">
        <w:t># ANDROSTENEDIONE.</w:t>
      </w:r>
    </w:p>
    <w:p w14:paraId="13D483B7" w14:textId="77777777" w:rsidR="00FE63D4" w:rsidRPr="00026FF3" w:rsidRDefault="00FE63D4" w:rsidP="00FE63D4">
      <w:pPr>
        <w:pStyle w:val="PoisonsStandardScheduleEntry"/>
      </w:pPr>
      <w:r w:rsidRPr="00026FF3">
        <w:t>ANGIOTENSIN AMIDE.</w:t>
      </w:r>
    </w:p>
    <w:p w14:paraId="5ACDBDB3" w14:textId="77777777" w:rsidR="00FE63D4" w:rsidRDefault="00FE63D4" w:rsidP="00FE63D4">
      <w:pPr>
        <w:pStyle w:val="PoisonsStandardScheduleEntry"/>
      </w:pPr>
      <w:r w:rsidRPr="00026FF3">
        <w:t>ANIDULAFUNGIN.</w:t>
      </w:r>
    </w:p>
    <w:p w14:paraId="1746CEFF" w14:textId="554F2AAF" w:rsidR="0029134D" w:rsidRPr="00026FF3" w:rsidRDefault="0029134D" w:rsidP="0029134D">
      <w:pPr>
        <w:pStyle w:val="PoisonsStandardScheduleEntry"/>
      </w:pPr>
      <w:r>
        <w:t>ANIMAL BLOOD PRODUCTS for veterinary use including</w:t>
      </w:r>
      <w:r w:rsidRPr="00026FF3">
        <w:t>:</w:t>
      </w:r>
    </w:p>
    <w:p w14:paraId="127FCD4E" w14:textId="7F8ED04D" w:rsidR="0029134D" w:rsidRDefault="0029134D" w:rsidP="0029134D">
      <w:pPr>
        <w:pStyle w:val="PoisonsStandardScheduleEntryParagraph"/>
      </w:pPr>
      <w:r w:rsidRPr="00026FF3">
        <w:tab/>
        <w:t>(a)</w:t>
      </w:r>
      <w:bookmarkStart w:id="224" w:name="_Hlk185514706"/>
      <w:r w:rsidRPr="00026FF3">
        <w:tab/>
      </w:r>
      <w:bookmarkEnd w:id="224"/>
      <w:r>
        <w:t>whole blood;</w:t>
      </w:r>
    </w:p>
    <w:p w14:paraId="033A6FF4" w14:textId="14BABC1E" w:rsidR="00354B49" w:rsidRPr="00026FF3" w:rsidRDefault="00354B49" w:rsidP="00354B49">
      <w:pPr>
        <w:pStyle w:val="PoisonsStandardScheduleEntryParagraph"/>
      </w:pPr>
      <w:r w:rsidRPr="00026FF3">
        <w:tab/>
        <w:t>(</w:t>
      </w:r>
      <w:r>
        <w:t>b</w:t>
      </w:r>
      <w:r w:rsidRPr="00026FF3">
        <w:t>)</w:t>
      </w:r>
      <w:r w:rsidRPr="00026FF3">
        <w:tab/>
      </w:r>
      <w:r>
        <w:t>blood components</w:t>
      </w:r>
      <w:r w:rsidR="00E52D9A">
        <w:t>,</w:t>
      </w:r>
      <w:r w:rsidRPr="00026FF3">
        <w:t xml:space="preserve"> </w:t>
      </w:r>
      <w:r>
        <w:t>including red cells, white cells, platelets, and plasma (including cryoprecipitate);</w:t>
      </w:r>
      <w:r w:rsidR="00726A45">
        <w:t xml:space="preserve"> and</w:t>
      </w:r>
    </w:p>
    <w:p w14:paraId="6FA6E777" w14:textId="261A33FB" w:rsidR="00854023" w:rsidRDefault="00354B49" w:rsidP="00354B49">
      <w:pPr>
        <w:pStyle w:val="PoisonsStandardScheduleEntryParagraph"/>
      </w:pPr>
      <w:r w:rsidRPr="00026FF3">
        <w:tab/>
        <w:t>(</w:t>
      </w:r>
      <w:r>
        <w:t>c</w:t>
      </w:r>
      <w:r w:rsidRPr="00026FF3">
        <w:t>)</w:t>
      </w:r>
      <w:r w:rsidRPr="00026FF3">
        <w:tab/>
      </w:r>
      <w:r>
        <w:t>the following plasma-derived therapeutic proteins, and their equivalent recombinant alternatives:</w:t>
      </w:r>
    </w:p>
    <w:p w14:paraId="364AE8BA" w14:textId="41976CD0" w:rsidR="004B1AA4" w:rsidRDefault="004B1AA4" w:rsidP="00354B49">
      <w:pPr>
        <w:pStyle w:val="PoisonsStandardScheduleEntryParagraph"/>
      </w:pPr>
      <w:r>
        <w:tab/>
      </w:r>
      <w:r>
        <w:tab/>
        <w:t>(i)</w:t>
      </w:r>
      <w:r>
        <w:tab/>
        <w:t>albumin;</w:t>
      </w:r>
    </w:p>
    <w:p w14:paraId="56CA0E17" w14:textId="14DC60FD" w:rsidR="009F761A" w:rsidRDefault="009F761A" w:rsidP="00354B49">
      <w:pPr>
        <w:pStyle w:val="PoisonsStandardScheduleEntryParagraph"/>
      </w:pPr>
      <w:r>
        <w:tab/>
      </w:r>
      <w:r>
        <w:tab/>
        <w:t>(ii)</w:t>
      </w:r>
      <w:r w:rsidR="001F562C">
        <w:tab/>
      </w:r>
      <w:r>
        <w:t>anticoagulation complex;</w:t>
      </w:r>
    </w:p>
    <w:p w14:paraId="3FC1B2B3" w14:textId="2858CC29" w:rsidR="009F761A" w:rsidRDefault="009F761A" w:rsidP="00354B49">
      <w:pPr>
        <w:pStyle w:val="PoisonsStandardScheduleEntryParagraph"/>
      </w:pPr>
      <w:r>
        <w:tab/>
      </w:r>
      <w:r>
        <w:tab/>
        <w:t>(iii)</w:t>
      </w:r>
      <w:r>
        <w:tab/>
        <w:t>C1 esterase inhibitors;</w:t>
      </w:r>
    </w:p>
    <w:p w14:paraId="659D3DFD" w14:textId="7CAC66DB" w:rsidR="009F761A" w:rsidRDefault="009F761A" w:rsidP="00354B49">
      <w:pPr>
        <w:pStyle w:val="PoisonsStandardScheduleEntryParagraph"/>
      </w:pPr>
      <w:r>
        <w:tab/>
      </w:r>
      <w:r>
        <w:tab/>
        <w:t>(iv)</w:t>
      </w:r>
      <w:r>
        <w:tab/>
        <w:t>clotting factors;</w:t>
      </w:r>
    </w:p>
    <w:p w14:paraId="401D9D19" w14:textId="27AAE244" w:rsidR="00934B54" w:rsidRDefault="00934B54" w:rsidP="00354B49">
      <w:pPr>
        <w:pStyle w:val="PoisonsStandardScheduleEntryParagraph"/>
      </w:pPr>
      <w:r>
        <w:tab/>
      </w:r>
      <w:r>
        <w:tab/>
        <w:t>(v)</w:t>
      </w:r>
      <w:r>
        <w:tab/>
        <w:t>fibrinogen;</w:t>
      </w:r>
    </w:p>
    <w:p w14:paraId="6C7B5711" w14:textId="6BFBC7A7" w:rsidR="00934B54" w:rsidRDefault="00934B54" w:rsidP="00354B49">
      <w:pPr>
        <w:pStyle w:val="PoisonsStandardScheduleEntryParagraph"/>
      </w:pPr>
      <w:r>
        <w:tab/>
      </w:r>
      <w:r>
        <w:tab/>
        <w:t>(vi)</w:t>
      </w:r>
      <w:r>
        <w:tab/>
        <w:t>protein C</w:t>
      </w:r>
      <w:r w:rsidR="00C77F3F">
        <w:t>;</w:t>
      </w:r>
    </w:p>
    <w:p w14:paraId="56DEDD08" w14:textId="147D2B01" w:rsidR="00FE2E51" w:rsidRDefault="00FE2E51" w:rsidP="00354B49">
      <w:pPr>
        <w:pStyle w:val="PoisonsStandardScheduleEntryParagraph"/>
      </w:pPr>
      <w:r>
        <w:tab/>
      </w:r>
      <w:r>
        <w:tab/>
        <w:t>(vii)</w:t>
      </w:r>
      <w:r>
        <w:tab/>
        <w:t>prothrombin complex concentrate (PCC);</w:t>
      </w:r>
    </w:p>
    <w:p w14:paraId="0D95A56E" w14:textId="74F1D371" w:rsidR="00FE2E51" w:rsidRDefault="00FE2E51" w:rsidP="00354B49">
      <w:pPr>
        <w:pStyle w:val="PoisonsStandardScheduleEntryParagraph"/>
      </w:pPr>
      <w:r>
        <w:tab/>
      </w:r>
      <w:r>
        <w:tab/>
        <w:t>(viii)</w:t>
      </w:r>
      <w:r>
        <w:tab/>
        <w:t>thrombin;</w:t>
      </w:r>
    </w:p>
    <w:p w14:paraId="7DB70CBC" w14:textId="4422111D" w:rsidR="00FE2E51" w:rsidRDefault="00FE2E51" w:rsidP="00F13878">
      <w:pPr>
        <w:pStyle w:val="PoisonsStandardScheduleEntryParagraph"/>
      </w:pPr>
      <w:r>
        <w:tab/>
      </w:r>
      <w:r>
        <w:tab/>
        <w:t>(ix)</w:t>
      </w:r>
      <w:r>
        <w:tab/>
        <w:t>haemoglobin.</w:t>
      </w:r>
    </w:p>
    <w:p w14:paraId="21F35B0A" w14:textId="37405E69" w:rsidR="00FE63D4" w:rsidRPr="00026FF3" w:rsidRDefault="00FE63D4" w:rsidP="0029134D">
      <w:pPr>
        <w:pStyle w:val="PoisonsStandardScheduleEntry"/>
      </w:pPr>
      <w:r w:rsidRPr="00026FF3">
        <w:t>ANIRACETAM.</w:t>
      </w:r>
    </w:p>
    <w:p w14:paraId="0FF84E66" w14:textId="77777777" w:rsidR="00FE63D4" w:rsidRPr="00026FF3" w:rsidRDefault="00FE63D4" w:rsidP="00FE63D4">
      <w:pPr>
        <w:pStyle w:val="PoisonsStandardScheduleEntry"/>
      </w:pPr>
      <w:r w:rsidRPr="00026FF3">
        <w:t>ANISTREPLASE.</w:t>
      </w:r>
    </w:p>
    <w:p w14:paraId="43E468A2" w14:textId="77777777" w:rsidR="00FE63D4" w:rsidRPr="00026FF3" w:rsidRDefault="00FE63D4" w:rsidP="00FE63D4">
      <w:pPr>
        <w:pStyle w:val="PoisonsStandardScheduleEntry"/>
      </w:pPr>
      <w:r w:rsidRPr="00026FF3">
        <w:t xml:space="preserve">ANTAZOLINE </w:t>
      </w:r>
      <w:r w:rsidRPr="00026FF3">
        <w:rPr>
          <w:b/>
        </w:rPr>
        <w:t>except</w:t>
      </w:r>
      <w:r w:rsidRPr="00026FF3">
        <w:t xml:space="preserve"> when included in </w:t>
      </w:r>
      <w:r w:rsidR="001F6281" w:rsidRPr="00026FF3">
        <w:t>Schedule 2</w:t>
      </w:r>
      <w:r w:rsidRPr="00026FF3">
        <w:t>.</w:t>
      </w:r>
    </w:p>
    <w:p w14:paraId="2C8EF6EE" w14:textId="77777777" w:rsidR="00FE63D4" w:rsidRPr="00026FF3" w:rsidRDefault="00FE63D4" w:rsidP="00FE63D4">
      <w:pPr>
        <w:pStyle w:val="PoisonsStandardScheduleEntry"/>
      </w:pPr>
      <w:r w:rsidRPr="00026FF3">
        <w:t xml:space="preserve">ANTIBIOTIC SUBSTANCES </w:t>
      </w:r>
      <w:r w:rsidRPr="00026FF3">
        <w:rPr>
          <w:b/>
        </w:rPr>
        <w:t>except</w:t>
      </w:r>
      <w:r w:rsidRPr="00026FF3">
        <w:t>:</w:t>
      </w:r>
    </w:p>
    <w:p w14:paraId="03A3C768" w14:textId="77777777" w:rsidR="00FE63D4" w:rsidRPr="00026FF3" w:rsidRDefault="00FE63D4" w:rsidP="00FE63D4">
      <w:pPr>
        <w:pStyle w:val="PoisonsStandardScheduleEntryParagraph"/>
      </w:pPr>
      <w:r w:rsidRPr="00026FF3">
        <w:tab/>
        <w:t>(a)</w:t>
      </w:r>
      <w:r w:rsidRPr="00026FF3">
        <w:tab/>
        <w:t>when separately specified in these Schedules; or</w:t>
      </w:r>
    </w:p>
    <w:p w14:paraId="3D258413" w14:textId="77777777" w:rsidR="00FE63D4" w:rsidRPr="00026FF3" w:rsidRDefault="00FE63D4" w:rsidP="00FE63D4">
      <w:pPr>
        <w:pStyle w:val="PoisonsStandardScheduleEntryParagraph"/>
      </w:pPr>
      <w:r w:rsidRPr="00026FF3">
        <w:tab/>
        <w:t>(b)</w:t>
      </w:r>
      <w:r w:rsidRPr="00026FF3">
        <w:tab/>
        <w:t>nisin.</w:t>
      </w:r>
    </w:p>
    <w:p w14:paraId="63489595" w14:textId="77777777" w:rsidR="00FE63D4" w:rsidRPr="00026FF3" w:rsidRDefault="00FE63D4" w:rsidP="00FE63D4">
      <w:pPr>
        <w:pStyle w:val="PoisonsStandardScheduleEntry"/>
      </w:pPr>
      <w:r w:rsidRPr="00026FF3">
        <w:t xml:space="preserve">ANTIGENS for human therapeutic use </w:t>
      </w:r>
      <w:r w:rsidRPr="00026FF3">
        <w:rPr>
          <w:b/>
        </w:rPr>
        <w:t>except</w:t>
      </w:r>
      <w:r w:rsidRPr="00026FF3">
        <w:t xml:space="preserve"> when separately specified in this Schedule.</w:t>
      </w:r>
    </w:p>
    <w:p w14:paraId="729F564F" w14:textId="77777777" w:rsidR="00FE63D4" w:rsidRPr="00026FF3" w:rsidRDefault="00FE63D4" w:rsidP="00FE63D4">
      <w:pPr>
        <w:pStyle w:val="PoisonsStandardScheduleEntry"/>
      </w:pPr>
      <w:r w:rsidRPr="00026FF3">
        <w:t xml:space="preserve">ANTIHISTAMINES </w:t>
      </w:r>
      <w:r w:rsidRPr="00026FF3">
        <w:rPr>
          <w:b/>
        </w:rPr>
        <w:t>except</w:t>
      </w:r>
      <w:r w:rsidRPr="00026FF3">
        <w:t>:</w:t>
      </w:r>
    </w:p>
    <w:p w14:paraId="65BF0517"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xml:space="preserve"> or 3; or</w:t>
      </w:r>
    </w:p>
    <w:p w14:paraId="6C332EE0" w14:textId="77777777" w:rsidR="00FE63D4" w:rsidRPr="00026FF3" w:rsidRDefault="00FE63D4" w:rsidP="00FE63D4">
      <w:pPr>
        <w:pStyle w:val="PoisonsStandardScheduleEntryParagraph"/>
      </w:pPr>
      <w:r w:rsidRPr="00026FF3">
        <w:tab/>
        <w:t>(b)</w:t>
      </w:r>
      <w:r w:rsidRPr="00026FF3">
        <w:tab/>
        <w:t>when separately specified in this Schedule.</w:t>
      </w:r>
    </w:p>
    <w:p w14:paraId="029A3A52" w14:textId="77777777" w:rsidR="00FE63D4" w:rsidRPr="00026FF3" w:rsidRDefault="00FE63D4" w:rsidP="00FE63D4">
      <w:pPr>
        <w:pStyle w:val="PoisonsStandardScheduleEntry"/>
      </w:pPr>
      <w:r w:rsidRPr="00026FF3">
        <w:t xml:space="preserve">ANTIMONY for therapeutic use </w:t>
      </w:r>
      <w:r w:rsidRPr="00026FF3">
        <w:rPr>
          <w:b/>
        </w:rPr>
        <w:t>except</w:t>
      </w:r>
      <w:r w:rsidRPr="00026FF3">
        <w:t xml:space="preserve"> when separately specified in these Schedules.</w:t>
      </w:r>
    </w:p>
    <w:p w14:paraId="71BC017A" w14:textId="77777777" w:rsidR="00FE63D4" w:rsidRPr="00026FF3" w:rsidRDefault="00FE63D4" w:rsidP="00FE63D4">
      <w:pPr>
        <w:pStyle w:val="PoisonsStandardScheduleEntry"/>
      </w:pPr>
      <w:r w:rsidRPr="00026FF3">
        <w:t xml:space="preserve">ANTISERA (immunosera) for human use by injection </w:t>
      </w:r>
      <w:r w:rsidRPr="00026FF3">
        <w:rPr>
          <w:b/>
        </w:rPr>
        <w:t>except</w:t>
      </w:r>
      <w:r w:rsidRPr="00026FF3">
        <w:t xml:space="preserve"> when separately specified in these Schedules.</w:t>
      </w:r>
    </w:p>
    <w:p w14:paraId="54918D2C" w14:textId="77777777" w:rsidR="00FE63D4" w:rsidRPr="009C6ED1" w:rsidRDefault="00FE63D4" w:rsidP="00FE63D4">
      <w:pPr>
        <w:pStyle w:val="PoisonsStandardScheduleEntry"/>
        <w:rPr>
          <w:lang w:val="es-CL"/>
        </w:rPr>
      </w:pPr>
      <w:r w:rsidRPr="009C6ED1">
        <w:rPr>
          <w:lang w:val="es-CL"/>
        </w:rPr>
        <w:t># AOD</w:t>
      </w:r>
      <w:r w:rsidR="00026FF3" w:rsidRPr="009C6ED1">
        <w:rPr>
          <w:lang w:val="es-CL"/>
        </w:rPr>
        <w:noBreakHyphen/>
      </w:r>
      <w:r w:rsidRPr="009C6ED1">
        <w:rPr>
          <w:lang w:val="es-CL"/>
        </w:rPr>
        <w:t>9604 (CAS No. 221231</w:t>
      </w:r>
      <w:r w:rsidR="00026FF3" w:rsidRPr="009C6ED1">
        <w:rPr>
          <w:lang w:val="es-CL"/>
        </w:rPr>
        <w:noBreakHyphen/>
      </w:r>
      <w:r w:rsidRPr="009C6ED1">
        <w:rPr>
          <w:lang w:val="es-CL"/>
        </w:rPr>
        <w:t>10</w:t>
      </w:r>
      <w:r w:rsidR="00026FF3" w:rsidRPr="009C6ED1">
        <w:rPr>
          <w:lang w:val="es-CL"/>
        </w:rPr>
        <w:noBreakHyphen/>
      </w:r>
      <w:r w:rsidRPr="009C6ED1">
        <w:rPr>
          <w:lang w:val="es-CL"/>
        </w:rPr>
        <w:t>3).</w:t>
      </w:r>
    </w:p>
    <w:p w14:paraId="6EE1B875" w14:textId="77777777" w:rsidR="00FE63D4" w:rsidRPr="009C6ED1" w:rsidRDefault="00FE63D4" w:rsidP="00FE63D4">
      <w:pPr>
        <w:pStyle w:val="PoisonsStandardScheduleEntry"/>
        <w:rPr>
          <w:lang w:val="es-CL"/>
        </w:rPr>
      </w:pPr>
      <w:r w:rsidRPr="009C6ED1">
        <w:rPr>
          <w:lang w:val="es-CL"/>
        </w:rPr>
        <w:t>APALUTAMIDE.</w:t>
      </w:r>
    </w:p>
    <w:p w14:paraId="646E5AC9" w14:textId="77777777" w:rsidR="00FE63D4" w:rsidRPr="009C6ED1" w:rsidRDefault="00FE63D4" w:rsidP="00FE63D4">
      <w:pPr>
        <w:pStyle w:val="PoisonsStandardScheduleEntry"/>
        <w:rPr>
          <w:lang w:val="es-CL"/>
        </w:rPr>
      </w:pPr>
      <w:r w:rsidRPr="009C6ED1">
        <w:rPr>
          <w:lang w:val="es-CL"/>
        </w:rPr>
        <w:t>APIXABAN.</w:t>
      </w:r>
    </w:p>
    <w:p w14:paraId="789DBBA4" w14:textId="77777777" w:rsidR="00FE63D4" w:rsidRPr="00026FF3" w:rsidRDefault="00FE63D4" w:rsidP="00FE63D4">
      <w:pPr>
        <w:pStyle w:val="PoisonsStandardScheduleEntry"/>
      </w:pPr>
      <w:r w:rsidRPr="00026FF3">
        <w:t>APOCYNUM spp.</w:t>
      </w:r>
    </w:p>
    <w:p w14:paraId="56346EA0" w14:textId="77777777" w:rsidR="00FE63D4" w:rsidRPr="00026FF3" w:rsidRDefault="00FE63D4" w:rsidP="00FE63D4">
      <w:pPr>
        <w:pStyle w:val="PoisonsStandardScheduleEntry"/>
      </w:pPr>
      <w:r w:rsidRPr="00026FF3">
        <w:t>APOMORPHINE.</w:t>
      </w:r>
    </w:p>
    <w:p w14:paraId="3484C745" w14:textId="77777777" w:rsidR="00FE63D4" w:rsidRPr="00026FF3" w:rsidRDefault="00FE63D4" w:rsidP="00FE63D4">
      <w:pPr>
        <w:pStyle w:val="PoisonsStandardScheduleEntry"/>
      </w:pPr>
      <w:r w:rsidRPr="00026FF3">
        <w:t>APRACLONIDINE.</w:t>
      </w:r>
    </w:p>
    <w:p w14:paraId="64DD5F0E" w14:textId="77777777" w:rsidR="00FE63D4" w:rsidRPr="00026FF3" w:rsidRDefault="00FE63D4" w:rsidP="00FE63D4">
      <w:pPr>
        <w:pStyle w:val="PoisonsStandardScheduleEntry"/>
      </w:pPr>
      <w:r w:rsidRPr="00026FF3">
        <w:t>APRAMYCIN.</w:t>
      </w:r>
    </w:p>
    <w:p w14:paraId="1B9496BF" w14:textId="77777777" w:rsidR="00FE63D4" w:rsidRPr="00026FF3" w:rsidRDefault="00FE63D4" w:rsidP="00FE63D4">
      <w:pPr>
        <w:pStyle w:val="PoisonsStandardScheduleEntry"/>
      </w:pPr>
      <w:r w:rsidRPr="00026FF3">
        <w:t>APREMILAST.</w:t>
      </w:r>
    </w:p>
    <w:p w14:paraId="2E67DE20" w14:textId="77777777" w:rsidR="00FE63D4" w:rsidRPr="00026FF3" w:rsidRDefault="00FE63D4" w:rsidP="00FE63D4">
      <w:pPr>
        <w:pStyle w:val="PoisonsStandardScheduleEntry"/>
      </w:pPr>
      <w:r w:rsidRPr="00026FF3">
        <w:t>APREPITANT.</w:t>
      </w:r>
    </w:p>
    <w:p w14:paraId="4F1CEA0A" w14:textId="77777777" w:rsidR="00FE63D4" w:rsidRPr="00026FF3" w:rsidRDefault="00FE63D4" w:rsidP="00FE63D4">
      <w:pPr>
        <w:pStyle w:val="PoisonsStandardScheduleEntry"/>
      </w:pPr>
      <w:r w:rsidRPr="00026FF3">
        <w:t>APROTININ.</w:t>
      </w:r>
    </w:p>
    <w:p w14:paraId="234B6BCF" w14:textId="77777777" w:rsidR="00FE63D4" w:rsidRPr="00026FF3" w:rsidRDefault="00FE63D4" w:rsidP="00FE63D4">
      <w:pPr>
        <w:pStyle w:val="PoisonsStandardScheduleEntry"/>
      </w:pPr>
      <w:r w:rsidRPr="00026FF3">
        <w:t xml:space="preserve">ARBUTIN (BETA) in oral preparations </w:t>
      </w:r>
      <w:r w:rsidRPr="00026FF3">
        <w:rPr>
          <w:b/>
          <w:bCs/>
        </w:rPr>
        <w:t>except</w:t>
      </w:r>
      <w:r w:rsidRPr="00026FF3">
        <w:t xml:space="preserve"> herbal preparations containing 500 mg or less beta</w:t>
      </w:r>
      <w:r w:rsidR="00026FF3">
        <w:noBreakHyphen/>
      </w:r>
      <w:r w:rsidRPr="00026FF3">
        <w:t>arbutin per recommended daily dose.</w:t>
      </w:r>
    </w:p>
    <w:p w14:paraId="1F73A670" w14:textId="77777777" w:rsidR="00FE63D4" w:rsidRPr="00026FF3" w:rsidRDefault="00FE63D4" w:rsidP="00FE63D4">
      <w:pPr>
        <w:pStyle w:val="PoisonsStandardScheduleEntry"/>
      </w:pPr>
      <w:r w:rsidRPr="00026FF3">
        <w:t>ARECOLINE.</w:t>
      </w:r>
    </w:p>
    <w:p w14:paraId="32C4E00B" w14:textId="77777777" w:rsidR="00FE63D4" w:rsidRPr="00026FF3" w:rsidRDefault="00FE63D4" w:rsidP="00FE63D4">
      <w:pPr>
        <w:pStyle w:val="PoisonsStandardScheduleEntry"/>
      </w:pPr>
      <w:r w:rsidRPr="00026FF3">
        <w:t>ARIPIPRAZOLE.</w:t>
      </w:r>
    </w:p>
    <w:p w14:paraId="45D3D92B" w14:textId="77777777" w:rsidR="00FE63D4" w:rsidRPr="00026FF3" w:rsidRDefault="00FE63D4" w:rsidP="00FE63D4">
      <w:pPr>
        <w:pStyle w:val="PoisonsStandardScheduleEntry"/>
      </w:pPr>
      <w:r w:rsidRPr="00026FF3">
        <w:t>ARMODAFINIL.</w:t>
      </w:r>
    </w:p>
    <w:p w14:paraId="6B3F11EC" w14:textId="77777777" w:rsidR="00FE63D4" w:rsidRPr="00026FF3" w:rsidRDefault="00FE63D4" w:rsidP="00FE63D4">
      <w:pPr>
        <w:pStyle w:val="PoisonsStandardScheduleEntry"/>
      </w:pPr>
      <w:r w:rsidRPr="00026FF3">
        <w:t xml:space="preserve">ARSENIC for human therapeutic use </w:t>
      </w:r>
      <w:r w:rsidRPr="00026FF3">
        <w:rPr>
          <w:b/>
        </w:rPr>
        <w:t>except</w:t>
      </w:r>
      <w:r w:rsidRPr="00026FF3">
        <w:t xml:space="preserve"> when separately specified in these Schedules.</w:t>
      </w:r>
    </w:p>
    <w:p w14:paraId="6D9F79A0" w14:textId="77777777" w:rsidR="00FE63D4" w:rsidRPr="00026FF3" w:rsidRDefault="00FE63D4" w:rsidP="00FE63D4">
      <w:pPr>
        <w:pStyle w:val="PoisonsStandardScheduleEntry"/>
      </w:pPr>
      <w:r w:rsidRPr="00026FF3">
        <w:t>ARTEMETHER.</w:t>
      </w:r>
    </w:p>
    <w:p w14:paraId="1A09E8BC" w14:textId="77777777" w:rsidR="00FE63D4" w:rsidRPr="00026FF3" w:rsidRDefault="00FE63D4" w:rsidP="00FE63D4">
      <w:pPr>
        <w:pStyle w:val="PoisonsStandardScheduleEntry"/>
      </w:pPr>
      <w:r w:rsidRPr="00026FF3">
        <w:t>ARTICAINE.</w:t>
      </w:r>
    </w:p>
    <w:p w14:paraId="093246A6" w14:textId="77777777" w:rsidR="00155B40" w:rsidRPr="00026FF3" w:rsidRDefault="00155B40" w:rsidP="00FE63D4">
      <w:pPr>
        <w:pStyle w:val="PoisonsStandardScheduleEntry"/>
      </w:pPr>
      <w:r w:rsidRPr="00026FF3">
        <w:t>ASCIMINIB.</w:t>
      </w:r>
    </w:p>
    <w:p w14:paraId="68CCF351" w14:textId="77777777" w:rsidR="00FE63D4" w:rsidRPr="00026FF3" w:rsidRDefault="00FE63D4" w:rsidP="00FE63D4">
      <w:pPr>
        <w:pStyle w:val="PoisonsStandardScheduleEntry"/>
      </w:pPr>
      <w:r w:rsidRPr="00026FF3">
        <w:t>ASENAPINE.</w:t>
      </w:r>
    </w:p>
    <w:p w14:paraId="199F604A" w14:textId="77777777" w:rsidR="00FE63D4" w:rsidRPr="00026FF3" w:rsidRDefault="00FE63D4" w:rsidP="00FE63D4">
      <w:pPr>
        <w:pStyle w:val="PoisonsStandardScheduleEntry"/>
      </w:pPr>
      <w:r w:rsidRPr="00026FF3">
        <w:t>ASFOTASE ALFA.</w:t>
      </w:r>
    </w:p>
    <w:p w14:paraId="123DC603" w14:textId="77777777" w:rsidR="00FE63D4" w:rsidRPr="00026FF3" w:rsidRDefault="00FE63D4" w:rsidP="00FE63D4">
      <w:pPr>
        <w:pStyle w:val="PoisonsStandardScheduleEntry"/>
      </w:pPr>
      <w:r w:rsidRPr="00026FF3">
        <w:t>ASPARAGINASE.</w:t>
      </w:r>
    </w:p>
    <w:p w14:paraId="66E20D5F" w14:textId="23F12012" w:rsidR="00FE63D4" w:rsidRPr="00026FF3" w:rsidRDefault="00FE63D4" w:rsidP="00FE63D4">
      <w:pPr>
        <w:pStyle w:val="PoisonsStandardScheduleEntry"/>
      </w:pPr>
      <w:r w:rsidRPr="00026FF3">
        <w:t>ASPIRIN</w:t>
      </w:r>
      <w:r w:rsidR="004E5526">
        <w:t xml:space="preserve"> when</w:t>
      </w:r>
      <w:r w:rsidRPr="00026FF3">
        <w:t xml:space="preserve">: </w:t>
      </w:r>
    </w:p>
    <w:p w14:paraId="7E7B2EFC" w14:textId="07ED095A" w:rsidR="00202BB8" w:rsidRDefault="00FE63D4" w:rsidP="00202BB8">
      <w:pPr>
        <w:pStyle w:val="PoisonsStandardScheduleEntryParagraph"/>
      </w:pPr>
      <w:r w:rsidRPr="00026FF3">
        <w:tab/>
        <w:t>(a)</w:t>
      </w:r>
      <w:r w:rsidRPr="00026FF3">
        <w:tab/>
        <w:t>combined with caffeine, paracetamol or salicylamide</w:t>
      </w:r>
      <w:r w:rsidR="00202BB8">
        <w:t>;</w:t>
      </w:r>
      <w:r w:rsidR="0041324D">
        <w:t xml:space="preserve"> or</w:t>
      </w:r>
    </w:p>
    <w:p w14:paraId="594D0A37" w14:textId="2AB8FDF1" w:rsidR="00FE63D4" w:rsidRDefault="00FE63D4" w:rsidP="00FE63D4">
      <w:pPr>
        <w:pStyle w:val="PoisonsStandardScheduleEntryParagraph"/>
        <w:rPr>
          <w:lang w:val="es-CL"/>
        </w:rPr>
      </w:pPr>
      <w:r w:rsidRPr="00026FF3">
        <w:tab/>
      </w:r>
      <w:r w:rsidRPr="009C6ED1">
        <w:rPr>
          <w:lang w:val="es-CL"/>
        </w:rPr>
        <w:t>(b)</w:t>
      </w:r>
      <w:r w:rsidRPr="009C6ED1">
        <w:rPr>
          <w:lang w:val="es-CL"/>
        </w:rPr>
        <w:tab/>
      </w:r>
      <w:r w:rsidR="0041324D">
        <w:rPr>
          <w:lang w:val="es-CL"/>
        </w:rPr>
        <w:t>combined with any derivative of the substances mentioned in paragrap</w:t>
      </w:r>
      <w:r w:rsidR="004E5526">
        <w:rPr>
          <w:lang w:val="es-CL"/>
        </w:rPr>
        <w:t>h</w:t>
      </w:r>
      <w:r w:rsidR="0041324D">
        <w:rPr>
          <w:lang w:val="es-CL"/>
        </w:rPr>
        <w:t xml:space="preserve"> (a); or</w:t>
      </w:r>
    </w:p>
    <w:p w14:paraId="29C8724C" w14:textId="5EE0D555" w:rsidR="0041324D" w:rsidRPr="009C6ED1" w:rsidRDefault="0041324D" w:rsidP="00FE63D4">
      <w:pPr>
        <w:pStyle w:val="PoisonsStandardScheduleEntryParagraph"/>
        <w:rPr>
          <w:lang w:val="es-CL"/>
        </w:rPr>
      </w:pPr>
      <w:r>
        <w:rPr>
          <w:lang w:val="es-CL"/>
        </w:rPr>
        <w:tab/>
        <w:t>(c)</w:t>
      </w:r>
      <w:r>
        <w:rPr>
          <w:lang w:val="es-CL"/>
        </w:rPr>
        <w:tab/>
        <w:t>for injection.</w:t>
      </w:r>
    </w:p>
    <w:p w14:paraId="7B8DD6F7" w14:textId="77777777" w:rsidR="00FE63D4" w:rsidRPr="009C6ED1" w:rsidRDefault="00FE63D4" w:rsidP="00FE63D4">
      <w:pPr>
        <w:pStyle w:val="PoisonsStandardScheduleEntry"/>
        <w:rPr>
          <w:lang w:val="es-CL"/>
        </w:rPr>
      </w:pPr>
      <w:r w:rsidRPr="009C6ED1">
        <w:rPr>
          <w:lang w:val="es-CL"/>
        </w:rPr>
        <w:t>ASTEMIZOLE.</w:t>
      </w:r>
    </w:p>
    <w:p w14:paraId="0B7CACA8" w14:textId="77777777" w:rsidR="00FE63D4" w:rsidRPr="009C6ED1" w:rsidRDefault="00FE63D4" w:rsidP="00FE63D4">
      <w:pPr>
        <w:pStyle w:val="PoisonsStandardScheduleEntry"/>
        <w:rPr>
          <w:lang w:val="es-CL"/>
        </w:rPr>
      </w:pPr>
      <w:r w:rsidRPr="009C6ED1">
        <w:rPr>
          <w:lang w:val="es-CL"/>
        </w:rPr>
        <w:t>ASUNAPREVIR.</w:t>
      </w:r>
    </w:p>
    <w:p w14:paraId="48F8644D" w14:textId="77777777" w:rsidR="00FE63D4" w:rsidRPr="009C6ED1" w:rsidRDefault="00FE63D4" w:rsidP="00FE63D4">
      <w:pPr>
        <w:pStyle w:val="PoisonsStandardScheduleEntry"/>
        <w:rPr>
          <w:lang w:val="es-CL"/>
        </w:rPr>
      </w:pPr>
      <w:r w:rsidRPr="009C6ED1">
        <w:rPr>
          <w:lang w:val="es-CL"/>
        </w:rPr>
        <w:t># ATAMESTANE.</w:t>
      </w:r>
    </w:p>
    <w:p w14:paraId="7C2CAB72" w14:textId="77777777" w:rsidR="00FE63D4" w:rsidRPr="009C6ED1" w:rsidRDefault="00FE63D4" w:rsidP="00FE63D4">
      <w:pPr>
        <w:pStyle w:val="PoisonsStandardScheduleEntry"/>
        <w:rPr>
          <w:lang w:val="es-CL"/>
        </w:rPr>
      </w:pPr>
      <w:r w:rsidRPr="009C6ED1">
        <w:rPr>
          <w:lang w:val="es-CL"/>
        </w:rPr>
        <w:t>ATAZANAVIR.</w:t>
      </w:r>
    </w:p>
    <w:p w14:paraId="58BA2D92" w14:textId="77777777" w:rsidR="00FE63D4" w:rsidRPr="009C6ED1" w:rsidRDefault="00FE63D4" w:rsidP="00FE63D4">
      <w:pPr>
        <w:pStyle w:val="PoisonsStandardScheduleEntry"/>
        <w:rPr>
          <w:lang w:val="es-CL"/>
        </w:rPr>
      </w:pPr>
      <w:r w:rsidRPr="009C6ED1">
        <w:rPr>
          <w:lang w:val="es-CL"/>
        </w:rPr>
        <w:t>ATENOLOL.</w:t>
      </w:r>
    </w:p>
    <w:p w14:paraId="79732F4C" w14:textId="77777777" w:rsidR="00FE63D4" w:rsidRPr="009C6ED1" w:rsidRDefault="00FE63D4" w:rsidP="00FE63D4">
      <w:pPr>
        <w:pStyle w:val="PoisonsStandardScheduleEntry"/>
        <w:rPr>
          <w:lang w:val="es-CL"/>
        </w:rPr>
      </w:pPr>
      <w:r w:rsidRPr="009C6ED1">
        <w:rPr>
          <w:lang w:val="es-CL"/>
        </w:rPr>
        <w:t>ATEZOLIZUMAB.</w:t>
      </w:r>
    </w:p>
    <w:p w14:paraId="52EA8113" w14:textId="77777777" w:rsidR="00FE63D4" w:rsidRPr="00026FF3" w:rsidRDefault="00FE63D4" w:rsidP="00FE63D4">
      <w:pPr>
        <w:pStyle w:val="PoisonsStandardScheduleEntry"/>
      </w:pPr>
      <w:r w:rsidRPr="00026FF3">
        <w:t>ATIPAMEZOLE.</w:t>
      </w:r>
    </w:p>
    <w:p w14:paraId="0966A985" w14:textId="77777777" w:rsidR="00FE63D4" w:rsidRPr="00026FF3" w:rsidRDefault="00FE63D4" w:rsidP="00FE63D4">
      <w:pPr>
        <w:pStyle w:val="PoisonsStandardScheduleEntry"/>
      </w:pPr>
      <w:r w:rsidRPr="00026FF3">
        <w:t>ATOMOXETINE.</w:t>
      </w:r>
    </w:p>
    <w:p w14:paraId="42821135" w14:textId="77777777" w:rsidR="00FE63D4" w:rsidRPr="00026FF3" w:rsidRDefault="00FE63D4" w:rsidP="00FE63D4">
      <w:pPr>
        <w:pStyle w:val="PoisonsStandardScheduleEntry"/>
      </w:pPr>
      <w:r w:rsidRPr="00026FF3">
        <w:t>ATORVASTATIN.</w:t>
      </w:r>
    </w:p>
    <w:p w14:paraId="12DAF972" w14:textId="77777777" w:rsidR="00FE63D4" w:rsidRPr="00026FF3" w:rsidRDefault="00FE63D4" w:rsidP="00FE63D4">
      <w:pPr>
        <w:pStyle w:val="PoisonsStandardScheduleEntry"/>
      </w:pPr>
      <w:r w:rsidRPr="00026FF3">
        <w:t>ATOSIBAN.</w:t>
      </w:r>
    </w:p>
    <w:p w14:paraId="75A0400F" w14:textId="77777777" w:rsidR="00FE63D4" w:rsidRPr="00026FF3" w:rsidRDefault="00FE63D4" w:rsidP="00FE63D4">
      <w:pPr>
        <w:pStyle w:val="PoisonsStandardScheduleEntry"/>
      </w:pPr>
      <w:r w:rsidRPr="00026FF3">
        <w:t>ATOVAQUONE.</w:t>
      </w:r>
    </w:p>
    <w:p w14:paraId="1FC681C0" w14:textId="77777777" w:rsidR="00FE63D4" w:rsidRPr="00026FF3" w:rsidRDefault="00FE63D4" w:rsidP="00FE63D4">
      <w:pPr>
        <w:pStyle w:val="PoisonsStandardScheduleEntry"/>
      </w:pPr>
      <w:r w:rsidRPr="00026FF3">
        <w:t>ATRACURIUM BESILATE.</w:t>
      </w:r>
    </w:p>
    <w:p w14:paraId="1D6C77CC" w14:textId="77777777" w:rsidR="00FE63D4" w:rsidRPr="00026FF3" w:rsidRDefault="00FE63D4" w:rsidP="00FE63D4">
      <w:pPr>
        <w:pStyle w:val="PoisonsStandardScheduleEntry"/>
      </w:pPr>
      <w:r w:rsidRPr="00026FF3">
        <w:t xml:space="preserve">ATROPA BELLADONNA (belladonna) </w:t>
      </w:r>
      <w:r w:rsidRPr="00026FF3">
        <w:rPr>
          <w:b/>
        </w:rPr>
        <w:t>except</w:t>
      </w:r>
      <w:r w:rsidRPr="00026FF3">
        <w:t xml:space="preserve"> when included in </w:t>
      </w:r>
      <w:r w:rsidR="001F6281" w:rsidRPr="00026FF3">
        <w:t>Schedule 2</w:t>
      </w:r>
      <w:r w:rsidRPr="00026FF3">
        <w:t>.</w:t>
      </w:r>
    </w:p>
    <w:p w14:paraId="653C86CD" w14:textId="77777777" w:rsidR="00FE63D4" w:rsidRPr="00026FF3" w:rsidRDefault="00FE63D4" w:rsidP="00FE63D4">
      <w:pPr>
        <w:pStyle w:val="PoisonsStandardScheduleEntry"/>
      </w:pPr>
      <w:r w:rsidRPr="00026FF3">
        <w:t xml:space="preserve">ATROPINE </w:t>
      </w:r>
      <w:r w:rsidRPr="00026FF3">
        <w:rPr>
          <w:b/>
        </w:rPr>
        <w:t>except</w:t>
      </w:r>
      <w:r w:rsidRPr="00026FF3">
        <w:t xml:space="preserve"> when included in </w:t>
      </w:r>
      <w:r w:rsidR="001F6281" w:rsidRPr="00026FF3">
        <w:t>Schedule 2</w:t>
      </w:r>
      <w:r w:rsidRPr="00026FF3">
        <w:t>.</w:t>
      </w:r>
    </w:p>
    <w:p w14:paraId="5E0C616E" w14:textId="77777777" w:rsidR="00FE63D4" w:rsidRPr="00026FF3" w:rsidRDefault="00FE63D4" w:rsidP="00FE63D4">
      <w:pPr>
        <w:pStyle w:val="PoisonsStandardScheduleEntry"/>
      </w:pPr>
      <w:r w:rsidRPr="00026FF3">
        <w:t>ATROPINE METHONITRATE.</w:t>
      </w:r>
    </w:p>
    <w:p w14:paraId="1C029593" w14:textId="77777777" w:rsidR="00FE63D4" w:rsidRPr="00026FF3" w:rsidRDefault="00FE63D4" w:rsidP="00FE63D4">
      <w:pPr>
        <w:pStyle w:val="PoisonsStandardScheduleEntry"/>
      </w:pPr>
      <w:r w:rsidRPr="00026FF3">
        <w:t>AURANOFIN.</w:t>
      </w:r>
    </w:p>
    <w:p w14:paraId="2A30EF5C" w14:textId="77777777" w:rsidR="00FE63D4" w:rsidRPr="00026FF3" w:rsidRDefault="00FE63D4" w:rsidP="00FE63D4">
      <w:pPr>
        <w:pStyle w:val="PoisonsStandardScheduleEntry"/>
      </w:pPr>
      <w:r w:rsidRPr="00026FF3">
        <w:t>AUROTHIOMALATE SODIUM.</w:t>
      </w:r>
    </w:p>
    <w:p w14:paraId="7A689AA8" w14:textId="5C0F4486" w:rsidR="00FC5291" w:rsidRDefault="00FC5291" w:rsidP="00FE63D4">
      <w:pPr>
        <w:pStyle w:val="PoisonsStandardScheduleEntry"/>
      </w:pPr>
      <w:r>
        <w:t>AVACOPAN.</w:t>
      </w:r>
    </w:p>
    <w:p w14:paraId="50C4B88C" w14:textId="2EAD1E2A" w:rsidR="00B66A6D" w:rsidRDefault="00B66A6D" w:rsidP="00FE63D4">
      <w:pPr>
        <w:pStyle w:val="PoisonsStandardScheduleEntry"/>
      </w:pPr>
      <w:r w:rsidRPr="00B66A6D">
        <w:t>AVATROMBOPAG.</w:t>
      </w:r>
    </w:p>
    <w:p w14:paraId="325B76C9" w14:textId="027FC300" w:rsidR="00FE63D4" w:rsidRPr="00026FF3" w:rsidRDefault="00FE63D4" w:rsidP="00FE63D4">
      <w:pPr>
        <w:pStyle w:val="PoisonsStandardScheduleEntry"/>
      </w:pPr>
      <w:r w:rsidRPr="00026FF3">
        <w:t>AVELUMAB.</w:t>
      </w:r>
    </w:p>
    <w:p w14:paraId="79E8D91A" w14:textId="77777777" w:rsidR="00FE63D4" w:rsidRPr="00026FF3" w:rsidRDefault="00FE63D4" w:rsidP="00FE63D4">
      <w:pPr>
        <w:pStyle w:val="PoisonsStandardScheduleEntry"/>
      </w:pPr>
      <w:r w:rsidRPr="00026FF3">
        <w:t xml:space="preserve">AVILAMYCIN </w:t>
      </w:r>
      <w:r w:rsidRPr="00026FF3">
        <w:rPr>
          <w:b/>
        </w:rPr>
        <w:t>except</w:t>
      </w:r>
      <w:r w:rsidRPr="00026FF3">
        <w:t>:</w:t>
      </w:r>
    </w:p>
    <w:p w14:paraId="74DDC3B6" w14:textId="77777777" w:rsidR="00FE63D4" w:rsidRPr="00026FF3" w:rsidRDefault="00FE63D4" w:rsidP="00FE63D4">
      <w:pPr>
        <w:pStyle w:val="PoisonsStandardScheduleEntryParagraph"/>
      </w:pPr>
      <w:r w:rsidRPr="00026FF3">
        <w:tab/>
        <w:t>(a)</w:t>
      </w:r>
      <w:r w:rsidRPr="00026FF3">
        <w:tab/>
        <w:t>in animal feed premixes containing 15% or less of avilamycin activity; or</w:t>
      </w:r>
    </w:p>
    <w:p w14:paraId="7AAA1453" w14:textId="77777777" w:rsidR="00FE63D4" w:rsidRPr="00026FF3" w:rsidRDefault="00FE63D4" w:rsidP="00FE63D4">
      <w:pPr>
        <w:pStyle w:val="PoisonsStandardScheduleEntryParagraph"/>
      </w:pPr>
      <w:r w:rsidRPr="00026FF3">
        <w:tab/>
        <w:t>(b)</w:t>
      </w:r>
      <w:r w:rsidRPr="00026FF3">
        <w:tab/>
        <w:t>in animal feeds containing 50 mg/kg or less of avilamycin activity.</w:t>
      </w:r>
    </w:p>
    <w:p w14:paraId="69DAB40D" w14:textId="77777777" w:rsidR="00FE63D4" w:rsidRPr="009C6ED1" w:rsidRDefault="00FE63D4" w:rsidP="00FE63D4">
      <w:pPr>
        <w:pStyle w:val="PoisonsStandardScheduleEntry"/>
        <w:rPr>
          <w:lang w:val="es-CL"/>
        </w:rPr>
      </w:pPr>
      <w:r w:rsidRPr="009C6ED1">
        <w:rPr>
          <w:lang w:val="es-CL"/>
        </w:rPr>
        <w:t>AVIPTADIL.</w:t>
      </w:r>
    </w:p>
    <w:p w14:paraId="063A5954" w14:textId="77777777" w:rsidR="00FE63D4" w:rsidRPr="009C6ED1" w:rsidRDefault="00FE63D4" w:rsidP="00FE63D4">
      <w:pPr>
        <w:pStyle w:val="PoisonsStandardScheduleEntry"/>
        <w:rPr>
          <w:lang w:val="es-CL"/>
        </w:rPr>
      </w:pPr>
      <w:r w:rsidRPr="009C6ED1">
        <w:rPr>
          <w:lang w:val="es-CL"/>
        </w:rPr>
        <w:t>AXITINIB.</w:t>
      </w:r>
    </w:p>
    <w:p w14:paraId="07818FA3" w14:textId="77777777" w:rsidR="00FE63D4" w:rsidRPr="009C6ED1" w:rsidRDefault="00FE63D4" w:rsidP="00FE63D4">
      <w:pPr>
        <w:pStyle w:val="PoisonsStandardScheduleEntry"/>
        <w:rPr>
          <w:lang w:val="es-CL"/>
        </w:rPr>
      </w:pPr>
      <w:r w:rsidRPr="009C6ED1">
        <w:rPr>
          <w:lang w:val="es-CL"/>
        </w:rPr>
        <w:t>AVOPARCIN.</w:t>
      </w:r>
    </w:p>
    <w:p w14:paraId="10700276" w14:textId="77777777" w:rsidR="00FE63D4" w:rsidRPr="009C6ED1" w:rsidRDefault="00FE63D4" w:rsidP="00FE63D4">
      <w:pPr>
        <w:pStyle w:val="PoisonsStandardScheduleEntry"/>
        <w:rPr>
          <w:lang w:val="es-CL"/>
        </w:rPr>
      </w:pPr>
      <w:r w:rsidRPr="009C6ED1">
        <w:rPr>
          <w:lang w:val="es-CL"/>
        </w:rPr>
        <w:t>AZACITIDINE.</w:t>
      </w:r>
    </w:p>
    <w:p w14:paraId="341B1CB8" w14:textId="77777777" w:rsidR="00FE63D4" w:rsidRPr="009C6ED1" w:rsidRDefault="00FE63D4" w:rsidP="00FE63D4">
      <w:pPr>
        <w:pStyle w:val="PoisonsStandardScheduleEntry"/>
        <w:rPr>
          <w:lang w:val="es-CL"/>
        </w:rPr>
      </w:pPr>
      <w:r w:rsidRPr="009C6ED1">
        <w:rPr>
          <w:lang w:val="es-CL"/>
        </w:rPr>
        <w:t>AZACYCLONOL.</w:t>
      </w:r>
    </w:p>
    <w:p w14:paraId="0F298CFF" w14:textId="77777777" w:rsidR="00FE63D4" w:rsidRPr="00026FF3" w:rsidRDefault="00FE63D4" w:rsidP="00FE63D4">
      <w:pPr>
        <w:pStyle w:val="PoisonsStandardScheduleEntry"/>
      </w:pPr>
      <w:r w:rsidRPr="00026FF3">
        <w:t>AZAPERONE.</w:t>
      </w:r>
    </w:p>
    <w:p w14:paraId="4812D76C" w14:textId="77777777" w:rsidR="00FE63D4" w:rsidRPr="00026FF3" w:rsidRDefault="00FE63D4" w:rsidP="00FE63D4">
      <w:pPr>
        <w:pStyle w:val="PoisonsStandardScheduleEntry"/>
      </w:pPr>
      <w:r w:rsidRPr="00026FF3">
        <w:t>AZAPROPAZONE.</w:t>
      </w:r>
    </w:p>
    <w:p w14:paraId="15DF1A56" w14:textId="77777777" w:rsidR="00FE63D4" w:rsidRPr="00026FF3" w:rsidRDefault="00FE63D4" w:rsidP="00FE63D4">
      <w:pPr>
        <w:pStyle w:val="PoisonsStandardScheduleEntry"/>
      </w:pPr>
      <w:r w:rsidRPr="00026FF3">
        <w:t>AZARIBINE.</w:t>
      </w:r>
    </w:p>
    <w:p w14:paraId="2B020F63" w14:textId="77777777" w:rsidR="00FE63D4" w:rsidRPr="00026FF3" w:rsidRDefault="00FE63D4" w:rsidP="00FE63D4">
      <w:pPr>
        <w:pStyle w:val="PoisonsStandardScheduleEntry"/>
      </w:pPr>
      <w:r w:rsidRPr="00026FF3">
        <w:t xml:space="preserve">AZATADINE </w:t>
      </w:r>
      <w:r w:rsidRPr="00026FF3">
        <w:rPr>
          <w:b/>
        </w:rPr>
        <w:t>except</w:t>
      </w:r>
      <w:r w:rsidRPr="00026FF3">
        <w:t xml:space="preserve"> when included in </w:t>
      </w:r>
      <w:r w:rsidR="001F6281" w:rsidRPr="00026FF3">
        <w:t>Schedule 3</w:t>
      </w:r>
      <w:r w:rsidRPr="00026FF3">
        <w:t>.</w:t>
      </w:r>
    </w:p>
    <w:p w14:paraId="09152102" w14:textId="77777777" w:rsidR="00FE63D4" w:rsidRPr="00026FF3" w:rsidRDefault="00FE63D4" w:rsidP="00FE63D4">
      <w:pPr>
        <w:pStyle w:val="PoisonsStandardScheduleEntry"/>
      </w:pPr>
      <w:r w:rsidRPr="00026FF3">
        <w:t>AZATHIOPRINE.</w:t>
      </w:r>
    </w:p>
    <w:p w14:paraId="0F6A54C3" w14:textId="601AEA9A" w:rsidR="00FE63D4" w:rsidRPr="00026FF3" w:rsidRDefault="00FE63D4" w:rsidP="003663D8">
      <w:pPr>
        <w:pStyle w:val="PoisonsStandardScheduleEntry"/>
      </w:pPr>
      <w:r w:rsidRPr="00026FF3">
        <w:t xml:space="preserve">AZELAIC ACID </w:t>
      </w:r>
      <w:r w:rsidR="00BD646A">
        <w:t xml:space="preserve">for therapeutic use </w:t>
      </w:r>
      <w:r w:rsidRPr="00026FF3">
        <w:rPr>
          <w:b/>
        </w:rPr>
        <w:t>except</w:t>
      </w:r>
      <w:r w:rsidR="00BD646A">
        <w:t xml:space="preserve"> when included in Schedule 2</w:t>
      </w:r>
      <w:r w:rsidRPr="00026FF3">
        <w:t>.</w:t>
      </w:r>
    </w:p>
    <w:p w14:paraId="7D426A05" w14:textId="77777777" w:rsidR="00FE63D4" w:rsidRPr="00026FF3" w:rsidRDefault="00FE63D4" w:rsidP="00FE63D4">
      <w:pPr>
        <w:pStyle w:val="PoisonsStandardScheduleEntry"/>
      </w:pPr>
      <w:r w:rsidRPr="00026FF3">
        <w:t xml:space="preserve">AZELASTINE </w:t>
      </w:r>
      <w:r w:rsidRPr="00026FF3">
        <w:rPr>
          <w:b/>
        </w:rPr>
        <w:t>except</w:t>
      </w:r>
      <w:r w:rsidRPr="00026FF3">
        <w:t xml:space="preserve"> when included in </w:t>
      </w:r>
      <w:r w:rsidR="001F6281" w:rsidRPr="00026FF3">
        <w:t>Schedule 2</w:t>
      </w:r>
      <w:r w:rsidRPr="00026FF3">
        <w:t>.</w:t>
      </w:r>
    </w:p>
    <w:p w14:paraId="77EA2FF5" w14:textId="77777777" w:rsidR="00FE63D4" w:rsidRPr="00026FF3" w:rsidRDefault="00FE63D4" w:rsidP="00FE63D4">
      <w:pPr>
        <w:pStyle w:val="PoisonsStandardScheduleEntry"/>
      </w:pPr>
      <w:r w:rsidRPr="00026FF3">
        <w:t>AZITHROMYCIN.</w:t>
      </w:r>
    </w:p>
    <w:p w14:paraId="6E3ECACE" w14:textId="77777777" w:rsidR="00FE63D4" w:rsidRPr="00026FF3" w:rsidRDefault="00FE63D4" w:rsidP="00FE63D4">
      <w:pPr>
        <w:pStyle w:val="PoisonsStandardScheduleEntry"/>
      </w:pPr>
      <w:r w:rsidRPr="00026FF3">
        <w:t>AZLOCILLIN.</w:t>
      </w:r>
    </w:p>
    <w:p w14:paraId="79F723F6" w14:textId="77777777" w:rsidR="00FE63D4" w:rsidRPr="00026FF3" w:rsidRDefault="00FE63D4" w:rsidP="00FE63D4">
      <w:pPr>
        <w:pStyle w:val="PoisonsStandardScheduleEntry"/>
      </w:pPr>
      <w:r w:rsidRPr="00026FF3">
        <w:t>AZTREONAM.</w:t>
      </w:r>
    </w:p>
    <w:p w14:paraId="192BA090" w14:textId="77777777" w:rsidR="00FE63D4" w:rsidRPr="00026FF3" w:rsidRDefault="00FE63D4" w:rsidP="00FE63D4">
      <w:pPr>
        <w:pStyle w:val="PoisonsStandardScheduleEntry"/>
      </w:pPr>
      <w:r w:rsidRPr="00026FF3">
        <w:t>BACAMPICILLIN.</w:t>
      </w:r>
    </w:p>
    <w:p w14:paraId="39BB6218" w14:textId="77777777" w:rsidR="00FE63D4" w:rsidRPr="00026FF3" w:rsidRDefault="00FE63D4" w:rsidP="00FE63D4">
      <w:pPr>
        <w:pStyle w:val="PoisonsStandardScheduleEntry"/>
      </w:pPr>
      <w:r w:rsidRPr="00026FF3">
        <w:t>BACITRACIN.</w:t>
      </w:r>
    </w:p>
    <w:p w14:paraId="64AF0BE2" w14:textId="77777777" w:rsidR="00FE63D4" w:rsidRPr="00026FF3" w:rsidRDefault="00FE63D4" w:rsidP="00FE63D4">
      <w:pPr>
        <w:pStyle w:val="PoisonsStandardScheduleEntry"/>
      </w:pPr>
      <w:r w:rsidRPr="00026FF3">
        <w:t>BACLOFEN.</w:t>
      </w:r>
    </w:p>
    <w:p w14:paraId="2A67BCC9" w14:textId="77777777" w:rsidR="00FE63D4" w:rsidRPr="00026FF3" w:rsidRDefault="00FE63D4" w:rsidP="00FE63D4">
      <w:pPr>
        <w:pStyle w:val="PoisonsStandardScheduleEntry"/>
      </w:pPr>
      <w:r w:rsidRPr="00026FF3">
        <w:rPr>
          <w:szCs w:val="24"/>
        </w:rPr>
        <w:t>BALOXAVIR MARBOXIL.</w:t>
      </w:r>
    </w:p>
    <w:p w14:paraId="68C24322" w14:textId="77777777" w:rsidR="00FE63D4" w:rsidRPr="00026FF3" w:rsidRDefault="00FE63D4" w:rsidP="00FE63D4">
      <w:pPr>
        <w:pStyle w:val="PoisonsStandardScheduleEntry"/>
      </w:pPr>
      <w:r w:rsidRPr="00026FF3">
        <w:t>BALSALAZIDE.</w:t>
      </w:r>
    </w:p>
    <w:p w14:paraId="7F966091" w14:textId="77777777" w:rsidR="00FE63D4" w:rsidRPr="00026FF3" w:rsidRDefault="00FE63D4" w:rsidP="00FE63D4">
      <w:pPr>
        <w:pStyle w:val="PoisonsStandardScheduleEntry"/>
      </w:pPr>
      <w:r w:rsidRPr="00026FF3">
        <w:t xml:space="preserve">BAMBERMYCIN (flavophospholipol) </w:t>
      </w:r>
      <w:r w:rsidRPr="00026FF3">
        <w:rPr>
          <w:b/>
        </w:rPr>
        <w:t>except</w:t>
      </w:r>
      <w:r w:rsidRPr="00026FF3">
        <w:t>:</w:t>
      </w:r>
    </w:p>
    <w:p w14:paraId="4703861F"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6</w:t>
      </w:r>
      <w:r w:rsidRPr="00026FF3">
        <w:t>; or</w:t>
      </w:r>
    </w:p>
    <w:p w14:paraId="6D3D3F61" w14:textId="77777777" w:rsidR="00FE63D4" w:rsidRPr="00026FF3" w:rsidRDefault="00FE63D4" w:rsidP="00FE63D4">
      <w:pPr>
        <w:pStyle w:val="PoisonsStandardScheduleEntryParagraph"/>
      </w:pPr>
      <w:r w:rsidRPr="00026FF3">
        <w:tab/>
        <w:t>(b)</w:t>
      </w:r>
      <w:r w:rsidRPr="00026FF3">
        <w:tab/>
        <w:t>in animal feeds for growth promotion containing 50 mg/kg or less of antibiotic substances.</w:t>
      </w:r>
    </w:p>
    <w:p w14:paraId="61B5708F" w14:textId="77777777" w:rsidR="00FE63D4" w:rsidRPr="00026FF3" w:rsidRDefault="00FE63D4" w:rsidP="00FE63D4">
      <w:pPr>
        <w:pStyle w:val="PoisonsStandardScheduleEntry"/>
      </w:pPr>
      <w:r w:rsidRPr="00026FF3">
        <w:t>BAMBUTEROL.</w:t>
      </w:r>
    </w:p>
    <w:p w14:paraId="08AC15C3" w14:textId="77777777" w:rsidR="00FE63D4" w:rsidRPr="00026FF3" w:rsidRDefault="00FE63D4" w:rsidP="00FE63D4">
      <w:pPr>
        <w:pStyle w:val="PoisonsStandardScheduleEntry"/>
      </w:pPr>
      <w:r w:rsidRPr="00026FF3">
        <w:t>BAMETHAN.</w:t>
      </w:r>
    </w:p>
    <w:p w14:paraId="4CCB9E53" w14:textId="77777777" w:rsidR="00FE63D4" w:rsidRPr="00026FF3" w:rsidRDefault="00FE63D4" w:rsidP="00FE63D4">
      <w:pPr>
        <w:pStyle w:val="PoisonsStandardScheduleEntry"/>
      </w:pPr>
      <w:r w:rsidRPr="00026FF3">
        <w:t>BAMIPINE.</w:t>
      </w:r>
    </w:p>
    <w:p w14:paraId="3A85B0BE" w14:textId="77777777" w:rsidR="00FE63D4" w:rsidRPr="00026FF3" w:rsidRDefault="00FE63D4" w:rsidP="00FE63D4">
      <w:pPr>
        <w:pStyle w:val="PoisonsStandardScheduleEntry"/>
      </w:pPr>
      <w:r w:rsidRPr="00026FF3">
        <w:t xml:space="preserve">BARBITURATES </w:t>
      </w:r>
      <w:r w:rsidRPr="00026FF3">
        <w:rPr>
          <w:b/>
        </w:rPr>
        <w:t>except</w:t>
      </w:r>
      <w:r w:rsidRPr="00026FF3">
        <w:t xml:space="preserve"> when separately specified in these Schedules.</w:t>
      </w:r>
    </w:p>
    <w:p w14:paraId="35DA33A7" w14:textId="77777777" w:rsidR="00FE63D4" w:rsidRPr="00026FF3" w:rsidRDefault="00FE63D4" w:rsidP="00FE63D4">
      <w:pPr>
        <w:pStyle w:val="PoisonsStandardScheduleEntry"/>
      </w:pPr>
      <w:r w:rsidRPr="00026FF3">
        <w:t>BARICITINIB.</w:t>
      </w:r>
    </w:p>
    <w:p w14:paraId="0EFC6437" w14:textId="77777777" w:rsidR="00FE63D4" w:rsidRPr="00026FF3" w:rsidRDefault="00FE63D4" w:rsidP="00FE63D4">
      <w:pPr>
        <w:pStyle w:val="PoisonsStandardScheduleEntry"/>
      </w:pPr>
      <w:r w:rsidRPr="00026FF3">
        <w:t>BASILIXIMAB.</w:t>
      </w:r>
    </w:p>
    <w:p w14:paraId="039D3D98" w14:textId="77777777" w:rsidR="00FE63D4" w:rsidRPr="00026FF3" w:rsidRDefault="00FE63D4" w:rsidP="00FE63D4">
      <w:pPr>
        <w:pStyle w:val="PoisonsStandardScheduleEntry"/>
      </w:pPr>
      <w:r w:rsidRPr="00026FF3">
        <w:t>BAZEDOXIFENE.</w:t>
      </w:r>
    </w:p>
    <w:p w14:paraId="425098C1" w14:textId="77777777" w:rsidR="00FE63D4" w:rsidRPr="00026FF3" w:rsidRDefault="00FE63D4" w:rsidP="00FE63D4">
      <w:pPr>
        <w:pStyle w:val="PoisonsStandardScheduleEntry"/>
      </w:pPr>
      <w:r w:rsidRPr="00026FF3">
        <w:t>BECAPLERMIN.</w:t>
      </w:r>
    </w:p>
    <w:p w14:paraId="29010838" w14:textId="77777777" w:rsidR="00FE63D4" w:rsidRPr="00026FF3" w:rsidRDefault="00FE63D4" w:rsidP="00FE63D4">
      <w:pPr>
        <w:pStyle w:val="PoisonsStandardScheduleEntry"/>
      </w:pPr>
      <w:r w:rsidRPr="00026FF3">
        <w:t>BECLAMIDE.</w:t>
      </w:r>
    </w:p>
    <w:p w14:paraId="27A51999" w14:textId="77777777" w:rsidR="00FE63D4" w:rsidRPr="00026FF3" w:rsidRDefault="00FE63D4" w:rsidP="00FE63D4">
      <w:pPr>
        <w:pStyle w:val="PoisonsStandardScheduleEntry"/>
      </w:pPr>
      <w:r w:rsidRPr="00026FF3">
        <w:t xml:space="preserve">BECLOMETASONE </w:t>
      </w:r>
      <w:r w:rsidRPr="00026FF3">
        <w:rPr>
          <w:b/>
        </w:rPr>
        <w:t>except</w:t>
      </w:r>
      <w:r w:rsidRPr="00026FF3">
        <w:t xml:space="preserve"> when included in </w:t>
      </w:r>
      <w:r w:rsidR="001F6281" w:rsidRPr="00026FF3">
        <w:t>Schedule 2</w:t>
      </w:r>
      <w:r w:rsidRPr="00026FF3">
        <w:t>.</w:t>
      </w:r>
    </w:p>
    <w:p w14:paraId="03D3C07A" w14:textId="77777777" w:rsidR="00FE63D4" w:rsidRPr="00026FF3" w:rsidRDefault="00FE63D4" w:rsidP="00FE63D4">
      <w:pPr>
        <w:pStyle w:val="PoisonsStandardScheduleEntry"/>
      </w:pPr>
      <w:r w:rsidRPr="00026FF3">
        <w:t>BELATACEPT.</w:t>
      </w:r>
    </w:p>
    <w:p w14:paraId="6D8BBD24" w14:textId="77777777" w:rsidR="00FE63D4" w:rsidRPr="00026FF3" w:rsidRDefault="00FE63D4" w:rsidP="00FE63D4">
      <w:pPr>
        <w:pStyle w:val="PoisonsStandardScheduleEntry"/>
      </w:pPr>
      <w:r w:rsidRPr="00026FF3">
        <w:t>BELIMUMAB.</w:t>
      </w:r>
    </w:p>
    <w:p w14:paraId="24E41075" w14:textId="77777777" w:rsidR="00FE63D4" w:rsidRPr="00026FF3" w:rsidRDefault="00FE63D4" w:rsidP="00FE63D4">
      <w:pPr>
        <w:pStyle w:val="PoisonsStandardScheduleEntry"/>
      </w:pPr>
      <w:r w:rsidRPr="00026FF3">
        <w:t>BELUMOSUDIL.</w:t>
      </w:r>
    </w:p>
    <w:p w14:paraId="5C580E14" w14:textId="77777777" w:rsidR="0056065B" w:rsidRPr="00026FF3" w:rsidRDefault="0056065B" w:rsidP="0056065B">
      <w:pPr>
        <w:pStyle w:val="PoisonsStandardScheduleEntry"/>
      </w:pPr>
      <w:r w:rsidRPr="00026FF3">
        <w:t>BELZUTIFAN.</w:t>
      </w:r>
    </w:p>
    <w:p w14:paraId="3920EA3C" w14:textId="77777777" w:rsidR="00FE63D4" w:rsidRPr="00026FF3" w:rsidRDefault="00FE63D4" w:rsidP="00FE63D4">
      <w:pPr>
        <w:pStyle w:val="PoisonsStandardScheduleEntry"/>
      </w:pPr>
      <w:r w:rsidRPr="00026FF3">
        <w:t>BEMEGRIDE.</w:t>
      </w:r>
    </w:p>
    <w:p w14:paraId="3EC6D8E3" w14:textId="77777777" w:rsidR="00FE63D4" w:rsidRPr="00026FF3" w:rsidRDefault="00FE63D4" w:rsidP="00FE63D4">
      <w:pPr>
        <w:pStyle w:val="PoisonsStandardScheduleEntry"/>
      </w:pPr>
      <w:r w:rsidRPr="00026FF3">
        <w:t>BENACTYZINE.</w:t>
      </w:r>
    </w:p>
    <w:p w14:paraId="6D7B552D" w14:textId="77777777" w:rsidR="00FE63D4" w:rsidRPr="00026FF3" w:rsidRDefault="00FE63D4" w:rsidP="00FE63D4">
      <w:pPr>
        <w:pStyle w:val="PoisonsStandardScheduleEntry"/>
      </w:pPr>
      <w:r w:rsidRPr="00026FF3">
        <w:t>BENAZEPRIL.</w:t>
      </w:r>
    </w:p>
    <w:p w14:paraId="2F7FA1F3" w14:textId="77777777" w:rsidR="00FE63D4" w:rsidRPr="00026FF3" w:rsidRDefault="00FE63D4" w:rsidP="00FE63D4">
      <w:pPr>
        <w:pStyle w:val="PoisonsStandardScheduleEntry"/>
      </w:pPr>
      <w:r w:rsidRPr="00026FF3">
        <w:t>BENDAMUSTINE.</w:t>
      </w:r>
    </w:p>
    <w:p w14:paraId="4E74B1D5" w14:textId="77777777" w:rsidR="00FE63D4" w:rsidRPr="00026FF3" w:rsidRDefault="00FE63D4" w:rsidP="00FE63D4">
      <w:pPr>
        <w:pStyle w:val="PoisonsStandardScheduleEntry"/>
      </w:pPr>
      <w:r w:rsidRPr="00026FF3">
        <w:t>BENDROFLUAZIDE.</w:t>
      </w:r>
    </w:p>
    <w:p w14:paraId="6DD707F3" w14:textId="77777777" w:rsidR="00FE63D4" w:rsidRPr="00026FF3" w:rsidRDefault="00FE63D4" w:rsidP="00FE63D4">
      <w:pPr>
        <w:pStyle w:val="PoisonsStandardScheduleEntry"/>
      </w:pPr>
      <w:r w:rsidRPr="00026FF3">
        <w:t>BENETHAMINE PENICILLIN.</w:t>
      </w:r>
    </w:p>
    <w:p w14:paraId="6D58F1BB" w14:textId="77777777" w:rsidR="00FE63D4" w:rsidRPr="00026FF3" w:rsidRDefault="00FE63D4" w:rsidP="00FE63D4">
      <w:pPr>
        <w:pStyle w:val="PoisonsStandardScheduleEntry"/>
      </w:pPr>
      <w:r w:rsidRPr="00026FF3">
        <w:t>BENORYLATE.</w:t>
      </w:r>
    </w:p>
    <w:p w14:paraId="083E87E7" w14:textId="77777777" w:rsidR="00FE63D4" w:rsidRPr="00026FF3" w:rsidRDefault="00FE63D4" w:rsidP="00FE63D4">
      <w:pPr>
        <w:pStyle w:val="PoisonsStandardScheduleEntry"/>
      </w:pPr>
      <w:r w:rsidRPr="00026FF3">
        <w:t>BENOXAPROFEN.</w:t>
      </w:r>
    </w:p>
    <w:p w14:paraId="61F04ADC" w14:textId="77777777" w:rsidR="00FE63D4" w:rsidRPr="00026FF3" w:rsidRDefault="00FE63D4" w:rsidP="00FE63D4">
      <w:pPr>
        <w:pStyle w:val="PoisonsStandardScheduleEntry"/>
      </w:pPr>
      <w:r w:rsidRPr="00026FF3">
        <w:t>BENPERIDOL.</w:t>
      </w:r>
    </w:p>
    <w:p w14:paraId="5A74BEA0" w14:textId="77777777" w:rsidR="00FE63D4" w:rsidRPr="00026FF3" w:rsidRDefault="00FE63D4" w:rsidP="00FE63D4">
      <w:pPr>
        <w:pStyle w:val="PoisonsStandardScheduleEntry"/>
      </w:pPr>
      <w:r w:rsidRPr="00026FF3">
        <w:t>BENRALIZUMAB.</w:t>
      </w:r>
    </w:p>
    <w:p w14:paraId="4BC1DEC2" w14:textId="77777777" w:rsidR="00FE63D4" w:rsidRPr="00026FF3" w:rsidRDefault="00FE63D4" w:rsidP="00FE63D4">
      <w:pPr>
        <w:pStyle w:val="PoisonsStandardScheduleEntry"/>
      </w:pPr>
      <w:r w:rsidRPr="00026FF3">
        <w:t>BENSERAZIDE.</w:t>
      </w:r>
    </w:p>
    <w:p w14:paraId="678BA220" w14:textId="77777777" w:rsidR="00FE63D4" w:rsidRPr="00026FF3" w:rsidRDefault="00FE63D4" w:rsidP="00FE63D4">
      <w:pPr>
        <w:pStyle w:val="PoisonsStandardScheduleEntry"/>
      </w:pPr>
      <w:r w:rsidRPr="00026FF3">
        <w:t>BENZATHINE PENICILLIN.</w:t>
      </w:r>
    </w:p>
    <w:p w14:paraId="72D783CF" w14:textId="77777777" w:rsidR="00FE63D4" w:rsidRPr="00026FF3" w:rsidRDefault="00FE63D4" w:rsidP="00FE63D4">
      <w:pPr>
        <w:pStyle w:val="PoisonsStandardScheduleEntry"/>
      </w:pPr>
      <w:r w:rsidRPr="00026FF3">
        <w:t>BENZILONIUM.</w:t>
      </w:r>
    </w:p>
    <w:p w14:paraId="50E88267" w14:textId="77777777" w:rsidR="00FE63D4" w:rsidRPr="00026FF3" w:rsidRDefault="00FE63D4" w:rsidP="00FE63D4">
      <w:pPr>
        <w:pStyle w:val="PoisonsStandardScheduleEntry"/>
      </w:pPr>
      <w:r w:rsidRPr="00026FF3">
        <w:t xml:space="preserve">BENZOCAINE </w:t>
      </w:r>
      <w:r w:rsidRPr="00026FF3">
        <w:rPr>
          <w:b/>
        </w:rPr>
        <w:t>except</w:t>
      </w:r>
      <w:r w:rsidRPr="00026FF3">
        <w:t>:</w:t>
      </w:r>
    </w:p>
    <w:p w14:paraId="02DF79F8"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5256DCAF" w14:textId="77777777" w:rsidR="00FE63D4" w:rsidRPr="00026FF3" w:rsidRDefault="00FE63D4" w:rsidP="00FE63D4">
      <w:pPr>
        <w:pStyle w:val="PoisonsStandardScheduleEntryParagraph"/>
      </w:pPr>
      <w:r w:rsidRPr="00026FF3">
        <w:tab/>
        <w:t>(b)</w:t>
      </w:r>
      <w:r w:rsidRPr="00026FF3">
        <w:tab/>
        <w:t>in dermal preparations containing 2% or less of total local anaesthetic substances; or</w:t>
      </w:r>
    </w:p>
    <w:p w14:paraId="695D0B41" w14:textId="77777777" w:rsidR="00FE63D4" w:rsidRPr="00026FF3" w:rsidRDefault="00FE63D4" w:rsidP="00FE63D4">
      <w:pPr>
        <w:pStyle w:val="PoisonsStandardScheduleEntryParagraph"/>
      </w:pPr>
      <w:r w:rsidRPr="00026FF3">
        <w:tab/>
        <w:t>(c)</w:t>
      </w:r>
      <w:r w:rsidRPr="00026FF3">
        <w:tab/>
        <w:t>in lozenges containing 30 mg or less of total local anaesthetic substances per dosage unit.</w:t>
      </w:r>
    </w:p>
    <w:p w14:paraId="318599C0" w14:textId="77777777" w:rsidR="00FE63D4" w:rsidRPr="00026FF3" w:rsidRDefault="00FE63D4" w:rsidP="00FE63D4">
      <w:pPr>
        <w:pStyle w:val="PoisonsStandardScheduleEntry"/>
      </w:pPr>
      <w:r w:rsidRPr="00026FF3">
        <w:t xml:space="preserve"># BENZODIAZEPINE derivatives </w:t>
      </w:r>
      <w:r w:rsidRPr="00026FF3">
        <w:rPr>
          <w:b/>
        </w:rPr>
        <w:t>except</w:t>
      </w:r>
      <w:r w:rsidRPr="00026FF3">
        <w:t xml:space="preserve"> when separately specified in these Schedules.</w:t>
      </w:r>
    </w:p>
    <w:p w14:paraId="6D682C1F" w14:textId="77777777" w:rsidR="00FE63D4" w:rsidRPr="00026FF3" w:rsidRDefault="00FE63D4" w:rsidP="00FE63D4">
      <w:pPr>
        <w:pStyle w:val="PoisonsStandardScheduleEntry"/>
      </w:pPr>
      <w:r w:rsidRPr="00026FF3">
        <w:t xml:space="preserve">BENZOYL PEROXIDE in preparations for human therapeutic use </w:t>
      </w:r>
      <w:r w:rsidRPr="00026FF3">
        <w:rPr>
          <w:b/>
        </w:rPr>
        <w:t>except</w:t>
      </w:r>
      <w:r w:rsidRPr="00026FF3">
        <w:t>:</w:t>
      </w:r>
    </w:p>
    <w:p w14:paraId="50718524"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2E0D94DD" w14:textId="77777777" w:rsidR="00FE63D4" w:rsidRPr="00026FF3" w:rsidRDefault="00FE63D4" w:rsidP="00FE63D4">
      <w:pPr>
        <w:pStyle w:val="PoisonsStandardScheduleEntryParagraph"/>
      </w:pPr>
      <w:r w:rsidRPr="00026FF3">
        <w:tab/>
        <w:t>(b)</w:t>
      </w:r>
      <w:r w:rsidRPr="00026FF3">
        <w:tab/>
        <w:t>in preparations for external use containing 5% or less of benzoyl peroxide.</w:t>
      </w:r>
    </w:p>
    <w:p w14:paraId="5A14B382" w14:textId="77777777" w:rsidR="00FE63D4" w:rsidRPr="00026FF3" w:rsidRDefault="00FE63D4" w:rsidP="00FE63D4">
      <w:pPr>
        <w:pStyle w:val="PoisonsStandardScheduleEntry"/>
      </w:pPr>
      <w:r w:rsidRPr="00026FF3">
        <w:t>BENZPHETAMINE.</w:t>
      </w:r>
    </w:p>
    <w:p w14:paraId="6737582B" w14:textId="77777777" w:rsidR="00FE63D4" w:rsidRPr="00026FF3" w:rsidRDefault="00FE63D4" w:rsidP="00FE63D4">
      <w:pPr>
        <w:pStyle w:val="PoisonsStandardScheduleEntry"/>
      </w:pPr>
      <w:r w:rsidRPr="00026FF3">
        <w:t>BENZTHIAZIDE.</w:t>
      </w:r>
    </w:p>
    <w:p w14:paraId="513E5092" w14:textId="77777777" w:rsidR="00FE63D4" w:rsidRPr="00026FF3" w:rsidRDefault="00FE63D4" w:rsidP="00FE63D4">
      <w:pPr>
        <w:pStyle w:val="PoisonsStandardScheduleEntry"/>
      </w:pPr>
      <w:r w:rsidRPr="00026FF3">
        <w:t>BENZATROPINE.</w:t>
      </w:r>
    </w:p>
    <w:p w14:paraId="5EA5E0E8" w14:textId="77777777" w:rsidR="00FE63D4" w:rsidRPr="00026FF3" w:rsidRDefault="00FE63D4" w:rsidP="00FE63D4">
      <w:pPr>
        <w:pStyle w:val="PoisonsStandardScheduleEntry"/>
      </w:pPr>
      <w:r w:rsidRPr="00026FF3">
        <w:t xml:space="preserve">BENZYDAMINE </w:t>
      </w:r>
      <w:r w:rsidRPr="00026FF3">
        <w:rPr>
          <w:b/>
        </w:rPr>
        <w:t>except</w:t>
      </w:r>
      <w:r w:rsidRPr="00026FF3">
        <w:t>:</w:t>
      </w:r>
    </w:p>
    <w:p w14:paraId="1CB20564"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74859063" w14:textId="77777777" w:rsidR="00FE63D4" w:rsidRPr="00026FF3" w:rsidRDefault="00FE63D4" w:rsidP="00FE63D4">
      <w:pPr>
        <w:pStyle w:val="PoisonsStandardScheduleEntryParagraph"/>
      </w:pPr>
      <w:r w:rsidRPr="00026FF3">
        <w:tab/>
        <w:t>(b)</w:t>
      </w:r>
      <w:r w:rsidRPr="00026FF3">
        <w:tab/>
        <w:t>in preparations for dermal use; or</w:t>
      </w:r>
    </w:p>
    <w:p w14:paraId="4301159C" w14:textId="77777777" w:rsidR="00FE63D4" w:rsidRPr="00026FF3" w:rsidRDefault="00FE63D4" w:rsidP="00FE63D4">
      <w:pPr>
        <w:pStyle w:val="PoisonsStandardScheduleEntryParagraph"/>
      </w:pPr>
      <w:r w:rsidRPr="00026FF3">
        <w:tab/>
        <w:t>(c)</w:t>
      </w:r>
      <w:r w:rsidRPr="00026FF3">
        <w:tab/>
        <w:t>in divided topical oral preparations containing 3 mg or less of benzydamine; or</w:t>
      </w:r>
    </w:p>
    <w:p w14:paraId="1BA6CE07" w14:textId="77777777" w:rsidR="00FE63D4" w:rsidRPr="00026FF3" w:rsidRDefault="00FE63D4" w:rsidP="00FE63D4">
      <w:pPr>
        <w:pStyle w:val="PoisonsStandardScheduleEntryParagraph"/>
      </w:pPr>
      <w:r w:rsidRPr="00026FF3">
        <w:tab/>
        <w:t>(d)</w:t>
      </w:r>
      <w:r w:rsidRPr="00026FF3">
        <w:tab/>
        <w:t>in undivided topical oral preparations containing 0.3% or less of benzydamine in a primary pack containing not more than 50 mL.</w:t>
      </w:r>
    </w:p>
    <w:p w14:paraId="693A998A" w14:textId="77777777" w:rsidR="00FE63D4" w:rsidRPr="00026FF3" w:rsidRDefault="00FE63D4" w:rsidP="00FE63D4">
      <w:pPr>
        <w:pStyle w:val="PoisonsStandardScheduleEntry"/>
      </w:pPr>
      <w:r w:rsidRPr="00026FF3">
        <w:t>BENZYLPENICILLIN.</w:t>
      </w:r>
    </w:p>
    <w:p w14:paraId="0821296A" w14:textId="77777777" w:rsidR="00FE63D4" w:rsidRPr="00026FF3" w:rsidRDefault="00FE63D4" w:rsidP="00FE63D4">
      <w:pPr>
        <w:pStyle w:val="PoisonsStandardScheduleEntry"/>
      </w:pPr>
      <w:r w:rsidRPr="00026FF3">
        <w:t>BEPRIDIL.</w:t>
      </w:r>
    </w:p>
    <w:p w14:paraId="7B3E78A8" w14:textId="77777777" w:rsidR="00FE63D4" w:rsidRPr="00026FF3" w:rsidRDefault="00FE63D4" w:rsidP="00FE63D4">
      <w:pPr>
        <w:pStyle w:val="PoisonsStandardScheduleEntry"/>
      </w:pPr>
      <w:r w:rsidRPr="00026FF3">
        <w:t>BERACTANT.</w:t>
      </w:r>
    </w:p>
    <w:p w14:paraId="26A7CB3B" w14:textId="77777777" w:rsidR="00FE63D4" w:rsidRPr="00026FF3" w:rsidRDefault="00FE63D4" w:rsidP="00FE63D4">
      <w:pPr>
        <w:pStyle w:val="PoisonsStandardScheduleEntry"/>
      </w:pPr>
      <w:r w:rsidRPr="00026FF3">
        <w:t>BESIFLOXACIN.</w:t>
      </w:r>
    </w:p>
    <w:p w14:paraId="0E2C5633" w14:textId="77777777" w:rsidR="00FE63D4" w:rsidRPr="00026FF3" w:rsidRDefault="00FE63D4" w:rsidP="00FE63D4">
      <w:pPr>
        <w:pStyle w:val="PoisonsStandardScheduleEntry"/>
      </w:pPr>
      <w:r w:rsidRPr="00026FF3">
        <w:t>BETAHISTINE.</w:t>
      </w:r>
    </w:p>
    <w:p w14:paraId="55F3AC1B" w14:textId="77777777" w:rsidR="00FE63D4" w:rsidRPr="00026FF3" w:rsidRDefault="00FE63D4" w:rsidP="00FE63D4">
      <w:pPr>
        <w:pStyle w:val="PoisonsStandardScheduleEntry"/>
      </w:pPr>
      <w:r w:rsidRPr="00026FF3">
        <w:t>BETAMETHASONE.</w:t>
      </w:r>
    </w:p>
    <w:p w14:paraId="001E6FE3" w14:textId="77777777" w:rsidR="00FE63D4" w:rsidRPr="00026FF3" w:rsidRDefault="00FE63D4" w:rsidP="00FE63D4">
      <w:pPr>
        <w:pStyle w:val="PoisonsStandardScheduleEntry"/>
      </w:pPr>
      <w:r w:rsidRPr="00026FF3">
        <w:t>BETAXOLOL.</w:t>
      </w:r>
    </w:p>
    <w:p w14:paraId="2AB71668" w14:textId="77777777" w:rsidR="00FE63D4" w:rsidRPr="00026FF3" w:rsidRDefault="00FE63D4" w:rsidP="00FE63D4">
      <w:pPr>
        <w:pStyle w:val="PoisonsStandardScheduleEntry"/>
      </w:pPr>
      <w:r w:rsidRPr="00026FF3">
        <w:t>BETHANECHOL CHLORIDE.</w:t>
      </w:r>
    </w:p>
    <w:p w14:paraId="4CE35D70" w14:textId="77777777" w:rsidR="00FE63D4" w:rsidRPr="00026FF3" w:rsidRDefault="00FE63D4" w:rsidP="00FE63D4">
      <w:pPr>
        <w:pStyle w:val="PoisonsStandardScheduleEntry"/>
      </w:pPr>
      <w:r w:rsidRPr="00026FF3">
        <w:t>BETHANIDINE.</w:t>
      </w:r>
    </w:p>
    <w:p w14:paraId="498468C1" w14:textId="77777777" w:rsidR="00FE63D4" w:rsidRPr="009C6ED1" w:rsidRDefault="00FE63D4" w:rsidP="00FE63D4">
      <w:pPr>
        <w:pStyle w:val="PoisonsStandardScheduleEntry"/>
        <w:rPr>
          <w:lang w:val="es-CL"/>
        </w:rPr>
      </w:pPr>
      <w:r w:rsidRPr="009C6ED1">
        <w:rPr>
          <w:lang w:val="es-CL"/>
        </w:rPr>
        <w:t>BEVACIZUMAB.</w:t>
      </w:r>
    </w:p>
    <w:p w14:paraId="77B3907F" w14:textId="77777777" w:rsidR="00FE63D4" w:rsidRPr="009C6ED1" w:rsidRDefault="00FE63D4" w:rsidP="00FE63D4">
      <w:pPr>
        <w:pStyle w:val="PoisonsStandardScheduleEntry"/>
        <w:rPr>
          <w:lang w:val="es-CL"/>
        </w:rPr>
      </w:pPr>
      <w:r w:rsidRPr="009C6ED1">
        <w:rPr>
          <w:lang w:val="es-CL"/>
        </w:rPr>
        <w:t>BEVANTOLOL.</w:t>
      </w:r>
    </w:p>
    <w:p w14:paraId="3EBB56EA" w14:textId="77777777" w:rsidR="00FE63D4" w:rsidRPr="009C6ED1" w:rsidRDefault="00FE63D4" w:rsidP="00FE63D4">
      <w:pPr>
        <w:pStyle w:val="PoisonsStandardScheduleEntry"/>
        <w:rPr>
          <w:lang w:val="es-CL"/>
        </w:rPr>
      </w:pPr>
      <w:r w:rsidRPr="009C6ED1">
        <w:rPr>
          <w:lang w:val="es-CL"/>
        </w:rPr>
        <w:t># BEXAROTENE.</w:t>
      </w:r>
    </w:p>
    <w:p w14:paraId="340235BC" w14:textId="77777777" w:rsidR="00FE63D4" w:rsidRPr="009C6ED1" w:rsidRDefault="00FE63D4" w:rsidP="00FE63D4">
      <w:pPr>
        <w:pStyle w:val="PoisonsStandardScheduleEntry"/>
        <w:rPr>
          <w:lang w:val="es-CL"/>
        </w:rPr>
      </w:pPr>
      <w:r w:rsidRPr="009C6ED1">
        <w:rPr>
          <w:lang w:val="es-CL"/>
        </w:rPr>
        <w:t>BEZAFIBRATE.</w:t>
      </w:r>
    </w:p>
    <w:p w14:paraId="53D44842" w14:textId="77777777" w:rsidR="00FE63D4" w:rsidRPr="009C6ED1" w:rsidRDefault="00FE63D4" w:rsidP="00FE63D4">
      <w:pPr>
        <w:pStyle w:val="PoisonsStandardScheduleEntry"/>
        <w:rPr>
          <w:lang w:val="es-CL"/>
        </w:rPr>
      </w:pPr>
      <w:r w:rsidRPr="009C6ED1">
        <w:rPr>
          <w:lang w:val="es-CL"/>
        </w:rPr>
        <w:t>BEZLOTOXUMAB.</w:t>
      </w:r>
    </w:p>
    <w:p w14:paraId="11E4F973" w14:textId="77777777" w:rsidR="00FE63D4" w:rsidRPr="00026FF3" w:rsidRDefault="00FE63D4" w:rsidP="00FE63D4">
      <w:pPr>
        <w:pStyle w:val="PoisonsStandardScheduleEntry"/>
      </w:pPr>
      <w:r w:rsidRPr="00026FF3">
        <w:t>BICALUTAMIDE.</w:t>
      </w:r>
    </w:p>
    <w:p w14:paraId="184272B8" w14:textId="77777777" w:rsidR="00FE63D4" w:rsidRPr="00026FF3" w:rsidRDefault="00FE63D4" w:rsidP="00FE63D4">
      <w:pPr>
        <w:pStyle w:val="PoisonsStandardScheduleEntry"/>
      </w:pPr>
      <w:r w:rsidRPr="00026FF3">
        <w:t>BICTEGRAVIR.</w:t>
      </w:r>
    </w:p>
    <w:p w14:paraId="4837AA53" w14:textId="77777777" w:rsidR="00FE63D4" w:rsidRPr="00026FF3" w:rsidRDefault="00FE63D4" w:rsidP="00FE63D4">
      <w:pPr>
        <w:pStyle w:val="PoisonsStandardScheduleEntry"/>
      </w:pPr>
      <w:r w:rsidRPr="00026FF3">
        <w:t xml:space="preserve">BIFONAZOLE </w:t>
      </w:r>
      <w:r w:rsidRPr="00026FF3">
        <w:rPr>
          <w:b/>
        </w:rPr>
        <w:t>except</w:t>
      </w:r>
      <w:r w:rsidRPr="00026FF3">
        <w:t>:</w:t>
      </w:r>
    </w:p>
    <w:p w14:paraId="1A8E15CF"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57E77001" w14:textId="77777777" w:rsidR="00FE63D4" w:rsidRPr="00026FF3" w:rsidRDefault="00FE63D4" w:rsidP="00FE63D4">
      <w:pPr>
        <w:pStyle w:val="PoisonsStandardScheduleEntryParagraph"/>
      </w:pPr>
      <w:r w:rsidRPr="00026FF3">
        <w:tab/>
        <w:t>(b)</w:t>
      </w:r>
      <w:r w:rsidRPr="00026FF3">
        <w:tab/>
        <w:t>in preparations for dermal use containing 1% or less of bifonazole for the treatment of the scalp; or</w:t>
      </w:r>
    </w:p>
    <w:p w14:paraId="64C0ACFA" w14:textId="77777777" w:rsidR="00FE63D4" w:rsidRPr="00026FF3" w:rsidRDefault="00FE63D4" w:rsidP="00FE63D4">
      <w:pPr>
        <w:pStyle w:val="PoisonsStandardScheduleEntryParagraph"/>
      </w:pPr>
      <w:r w:rsidRPr="00026FF3">
        <w:tab/>
        <w:t>(c)</w:t>
      </w:r>
      <w:r w:rsidRPr="00026FF3">
        <w:tab/>
        <w:t>in preparations for dermal use for the treatment of tinea pedis.</w:t>
      </w:r>
    </w:p>
    <w:p w14:paraId="4EB8F21F" w14:textId="17CE4125" w:rsidR="00FE63D4" w:rsidRPr="00026FF3" w:rsidRDefault="00FE63D4" w:rsidP="00FE63D4">
      <w:pPr>
        <w:pStyle w:val="PoisonsStandardScheduleEntry"/>
      </w:pPr>
      <w:r w:rsidRPr="00026FF3">
        <w:t xml:space="preserve">BILASTINE </w:t>
      </w:r>
      <w:r w:rsidRPr="00026FF3">
        <w:rPr>
          <w:b/>
        </w:rPr>
        <w:t xml:space="preserve">except </w:t>
      </w:r>
      <w:r w:rsidRPr="00026FF3">
        <w:t xml:space="preserve">when included in </w:t>
      </w:r>
      <w:r w:rsidR="001F6281" w:rsidRPr="00026FF3">
        <w:t>Schedule </w:t>
      </w:r>
      <w:r w:rsidR="003F4792">
        <w:t xml:space="preserve">2 or </w:t>
      </w:r>
      <w:r w:rsidR="001F6281" w:rsidRPr="00026FF3">
        <w:t>3</w:t>
      </w:r>
      <w:r w:rsidRPr="00026FF3">
        <w:t>.</w:t>
      </w:r>
    </w:p>
    <w:p w14:paraId="282D8068" w14:textId="77777777" w:rsidR="00FE63D4" w:rsidRPr="00026FF3" w:rsidRDefault="00FE63D4" w:rsidP="00FE63D4">
      <w:pPr>
        <w:pStyle w:val="PoisonsStandardScheduleEntry"/>
      </w:pPr>
      <w:r w:rsidRPr="00026FF3">
        <w:t>BIMATOPROST.</w:t>
      </w:r>
    </w:p>
    <w:p w14:paraId="74A3D3E5" w14:textId="77777777" w:rsidR="00FE63D4" w:rsidRPr="00026FF3" w:rsidRDefault="00FE63D4" w:rsidP="00FE63D4">
      <w:pPr>
        <w:pStyle w:val="PoisonsStandardScheduleEntry"/>
      </w:pPr>
      <w:r w:rsidRPr="00026FF3">
        <w:t>BINIMETINIB.</w:t>
      </w:r>
    </w:p>
    <w:p w14:paraId="4C04E849" w14:textId="77777777" w:rsidR="00FE63D4" w:rsidRPr="00026FF3" w:rsidRDefault="00FE63D4" w:rsidP="00FE63D4">
      <w:pPr>
        <w:pStyle w:val="PoisonsStandardScheduleEntry"/>
      </w:pPr>
      <w:r w:rsidRPr="00026FF3">
        <w:t>BIPERIDEN.</w:t>
      </w:r>
    </w:p>
    <w:p w14:paraId="7350082A" w14:textId="77777777" w:rsidR="00FE63D4" w:rsidRPr="00026FF3" w:rsidRDefault="00FE63D4" w:rsidP="00FE63D4">
      <w:pPr>
        <w:pStyle w:val="PoisonsStandardScheduleEntry"/>
      </w:pPr>
      <w:r w:rsidRPr="00026FF3">
        <w:t xml:space="preserve">BISMUTH COMPOUNDS for cosmetic use, </w:t>
      </w:r>
      <w:r w:rsidRPr="00026FF3">
        <w:rPr>
          <w:b/>
        </w:rPr>
        <w:t>except</w:t>
      </w:r>
      <w:r w:rsidRPr="00026FF3">
        <w:t>:</w:t>
      </w:r>
    </w:p>
    <w:p w14:paraId="605636AE" w14:textId="13B6BCC1" w:rsidR="00FE63D4" w:rsidRPr="00026FF3" w:rsidRDefault="00FE63D4" w:rsidP="00FE63D4">
      <w:pPr>
        <w:pStyle w:val="PoisonsStandardScheduleEntryParagraph"/>
      </w:pPr>
      <w:r w:rsidRPr="00026FF3">
        <w:tab/>
        <w:t>(a)</w:t>
      </w:r>
      <w:r w:rsidRPr="00026FF3">
        <w:tab/>
        <w:t>bismuth citrate when incorporated in hair colourant preparations in concentrations of 0.5</w:t>
      </w:r>
      <w:r w:rsidR="002153D8">
        <w:t>%</w:t>
      </w:r>
      <w:r w:rsidRPr="00026FF3">
        <w:t xml:space="preserve"> or less; or</w:t>
      </w:r>
    </w:p>
    <w:p w14:paraId="667CA220" w14:textId="77777777" w:rsidR="00FE63D4" w:rsidRPr="00026FF3" w:rsidRDefault="00FE63D4" w:rsidP="00FE63D4">
      <w:pPr>
        <w:pStyle w:val="PoisonsStandardScheduleEntryParagraph"/>
      </w:pPr>
      <w:r w:rsidRPr="00026FF3">
        <w:tab/>
        <w:t>(b)</w:t>
      </w:r>
      <w:r w:rsidRPr="00026FF3">
        <w:tab/>
        <w:t>bismuth oxychloride.</w:t>
      </w:r>
    </w:p>
    <w:p w14:paraId="56649B90" w14:textId="77777777" w:rsidR="00FE63D4" w:rsidRPr="00026FF3" w:rsidRDefault="00FE63D4" w:rsidP="00FE63D4">
      <w:pPr>
        <w:pStyle w:val="PoisonsStandardScheduleEntry"/>
      </w:pPr>
      <w:r w:rsidRPr="00026FF3">
        <w:t xml:space="preserve">BISMUTH COMPOUNDS for human therapeutic use, </w:t>
      </w:r>
      <w:r w:rsidRPr="00026FF3">
        <w:rPr>
          <w:b/>
        </w:rPr>
        <w:t>except</w:t>
      </w:r>
      <w:r w:rsidRPr="00026FF3">
        <w:t xml:space="preserve"> bismuth formic iodide or bismuth subiodide in dusting powders containing 3% or less of bismuth.</w:t>
      </w:r>
    </w:p>
    <w:p w14:paraId="6CB0B967" w14:textId="77777777" w:rsidR="00FE63D4" w:rsidRPr="00026FF3" w:rsidRDefault="00FE63D4" w:rsidP="00FE63D4">
      <w:pPr>
        <w:pStyle w:val="PoisonsStandardScheduleEntry"/>
      </w:pPr>
      <w:r w:rsidRPr="00026FF3">
        <w:t>BISOPROLOL.</w:t>
      </w:r>
    </w:p>
    <w:p w14:paraId="52C5994E" w14:textId="77777777" w:rsidR="00FE63D4" w:rsidRPr="00026FF3" w:rsidRDefault="00FE63D4" w:rsidP="00FE63D4">
      <w:pPr>
        <w:pStyle w:val="PoisonsStandardScheduleEntry"/>
      </w:pPr>
      <w:r w:rsidRPr="00026FF3">
        <w:t>BIVALIRUDIN.</w:t>
      </w:r>
    </w:p>
    <w:p w14:paraId="01972CF7" w14:textId="77777777" w:rsidR="00FE63D4" w:rsidRPr="00026FF3" w:rsidRDefault="00FE63D4" w:rsidP="00FE63D4">
      <w:pPr>
        <w:pStyle w:val="PoisonsStandardScheduleEntry"/>
      </w:pPr>
      <w:r w:rsidRPr="00026FF3">
        <w:t>BLEOMYCIN.</w:t>
      </w:r>
    </w:p>
    <w:p w14:paraId="1FA4BB3A" w14:textId="77777777" w:rsidR="00FE63D4" w:rsidRPr="00026FF3" w:rsidRDefault="00FE63D4" w:rsidP="00FE63D4">
      <w:pPr>
        <w:pStyle w:val="PoisonsStandardScheduleEntry"/>
      </w:pPr>
      <w:r w:rsidRPr="00026FF3">
        <w:t>BLINATUMOMAB.</w:t>
      </w:r>
    </w:p>
    <w:p w14:paraId="0DAF5C18" w14:textId="77777777" w:rsidR="00FE63D4" w:rsidRPr="00026FF3" w:rsidRDefault="00FE63D4" w:rsidP="00FE63D4">
      <w:pPr>
        <w:pStyle w:val="PoisonsStandardScheduleEntry"/>
      </w:pPr>
      <w:r w:rsidRPr="00026FF3">
        <w:t>BOCEPREVIR.</w:t>
      </w:r>
    </w:p>
    <w:p w14:paraId="1B6CB04B" w14:textId="77777777" w:rsidR="00FE63D4" w:rsidRPr="00026FF3" w:rsidRDefault="00FE63D4" w:rsidP="00FE63D4">
      <w:pPr>
        <w:pStyle w:val="PoisonsStandardScheduleEntry"/>
      </w:pPr>
      <w:r w:rsidRPr="00026FF3">
        <w:t># BOLANDIOL.</w:t>
      </w:r>
    </w:p>
    <w:p w14:paraId="33B3E57B" w14:textId="77777777" w:rsidR="00FE63D4" w:rsidRPr="00026FF3" w:rsidRDefault="00FE63D4" w:rsidP="00FE63D4">
      <w:pPr>
        <w:pStyle w:val="PoisonsStandardScheduleEntry"/>
      </w:pPr>
      <w:r w:rsidRPr="00026FF3">
        <w:t># BOLASTERONE.</w:t>
      </w:r>
    </w:p>
    <w:p w14:paraId="177772AB" w14:textId="77777777" w:rsidR="00FE63D4" w:rsidRPr="00026FF3" w:rsidRDefault="00FE63D4" w:rsidP="00FE63D4">
      <w:pPr>
        <w:pStyle w:val="PoisonsStandardScheduleEntry"/>
      </w:pPr>
      <w:r w:rsidRPr="00026FF3">
        <w:t># BOLAZINE.</w:t>
      </w:r>
    </w:p>
    <w:p w14:paraId="5C76D72F" w14:textId="77777777" w:rsidR="00FE63D4" w:rsidRPr="00026FF3" w:rsidRDefault="00FE63D4" w:rsidP="00FE63D4">
      <w:pPr>
        <w:pStyle w:val="PoisonsStandardScheduleEntry"/>
      </w:pPr>
      <w:r w:rsidRPr="00026FF3">
        <w:t># BOLDENONE (dehydrotestosterone).</w:t>
      </w:r>
    </w:p>
    <w:p w14:paraId="562A0C17" w14:textId="77777777" w:rsidR="00FE63D4" w:rsidRPr="00026FF3" w:rsidRDefault="00FE63D4" w:rsidP="00FE63D4">
      <w:pPr>
        <w:pStyle w:val="PoisonsStandardScheduleEntry"/>
      </w:pPr>
      <w:r w:rsidRPr="00026FF3">
        <w:t># BOLENOL.</w:t>
      </w:r>
    </w:p>
    <w:p w14:paraId="261EA0A1" w14:textId="77777777" w:rsidR="00FE63D4" w:rsidRPr="00026FF3" w:rsidRDefault="00FE63D4" w:rsidP="00FE63D4">
      <w:pPr>
        <w:pStyle w:val="PoisonsStandardScheduleEntry"/>
      </w:pPr>
      <w:r w:rsidRPr="00026FF3">
        <w:t># BOLMANTALATE.</w:t>
      </w:r>
    </w:p>
    <w:p w14:paraId="000504E7" w14:textId="77777777" w:rsidR="00FE63D4" w:rsidRPr="00026FF3" w:rsidRDefault="00FE63D4" w:rsidP="00FE63D4">
      <w:pPr>
        <w:pStyle w:val="PoisonsStandardScheduleEntry"/>
      </w:pPr>
      <w:r w:rsidRPr="00026FF3">
        <w:t xml:space="preserve">BORON, including boric acid and borax, for human therapeutic use </w:t>
      </w:r>
      <w:r w:rsidRPr="00026FF3">
        <w:rPr>
          <w:b/>
        </w:rPr>
        <w:t>except</w:t>
      </w:r>
      <w:r w:rsidRPr="00026FF3">
        <w:t>:</w:t>
      </w:r>
    </w:p>
    <w:p w14:paraId="5B99BF2C" w14:textId="77777777" w:rsidR="00FE63D4" w:rsidRPr="00026FF3" w:rsidRDefault="00FE63D4" w:rsidP="00FE63D4">
      <w:pPr>
        <w:pStyle w:val="PoisonsStandardScheduleEntryParagraph"/>
      </w:pPr>
      <w:r w:rsidRPr="00026FF3">
        <w:tab/>
        <w:t>(a)</w:t>
      </w:r>
      <w:r w:rsidRPr="00026FF3">
        <w:tab/>
        <w:t>in preparations for internal use containing 6 mg or less of boron per recommended daily dose; or</w:t>
      </w:r>
    </w:p>
    <w:p w14:paraId="3447F01A" w14:textId="77777777" w:rsidR="00FE63D4" w:rsidRPr="00026FF3" w:rsidRDefault="00FE63D4" w:rsidP="00FE63D4">
      <w:pPr>
        <w:pStyle w:val="PoisonsStandardScheduleEntryParagraph"/>
      </w:pPr>
      <w:r w:rsidRPr="00026FF3">
        <w:tab/>
        <w:t>(b)</w:t>
      </w:r>
      <w:r w:rsidRPr="00026FF3">
        <w:tab/>
        <w:t>in preparations for dermal use containing 0.35% or less of boron, which are not for paediatric or antifungal use; or</w:t>
      </w:r>
    </w:p>
    <w:p w14:paraId="46D2D31C" w14:textId="77777777" w:rsidR="00FE63D4" w:rsidRPr="00026FF3" w:rsidRDefault="00FE63D4" w:rsidP="00FE63D4">
      <w:pPr>
        <w:pStyle w:val="PoisonsStandardScheduleEntryParagraph"/>
      </w:pPr>
      <w:r w:rsidRPr="00026FF3">
        <w:tab/>
        <w:t>(c)</w:t>
      </w:r>
      <w:r w:rsidRPr="00026FF3">
        <w:tab/>
        <w:t>when present as an excipient.</w:t>
      </w:r>
    </w:p>
    <w:p w14:paraId="20F9C5D2" w14:textId="77777777" w:rsidR="00FE63D4" w:rsidRPr="00026FF3" w:rsidRDefault="00FE63D4" w:rsidP="00FE63D4">
      <w:pPr>
        <w:pStyle w:val="PoisonsStandardScheduleEntry"/>
      </w:pPr>
      <w:r w:rsidRPr="00026FF3">
        <w:t>BORTEZOMIB.</w:t>
      </w:r>
    </w:p>
    <w:p w14:paraId="2926CB4D" w14:textId="77777777" w:rsidR="00FE63D4" w:rsidRPr="00026FF3" w:rsidRDefault="00FE63D4" w:rsidP="00FE63D4">
      <w:pPr>
        <w:pStyle w:val="PoisonsStandardScheduleEntry"/>
      </w:pPr>
      <w:r w:rsidRPr="00026FF3">
        <w:t># BOSENTAN.</w:t>
      </w:r>
    </w:p>
    <w:p w14:paraId="505223C9" w14:textId="77777777" w:rsidR="00FE63D4" w:rsidRPr="00026FF3" w:rsidRDefault="00FE63D4" w:rsidP="00FE63D4">
      <w:pPr>
        <w:pStyle w:val="PoisonsStandardScheduleEntry"/>
      </w:pPr>
      <w:r w:rsidRPr="00026FF3">
        <w:t>BOSUTINIB.</w:t>
      </w:r>
    </w:p>
    <w:p w14:paraId="7A33B58D" w14:textId="77777777" w:rsidR="00FE63D4" w:rsidRPr="00026FF3" w:rsidRDefault="00FE63D4" w:rsidP="00FE63D4">
      <w:pPr>
        <w:pStyle w:val="PoisonsStandardScheduleEntry"/>
      </w:pPr>
      <w:r w:rsidRPr="00026FF3">
        <w:t xml:space="preserve">BOTULINUM TOXINS for human use </w:t>
      </w:r>
      <w:r w:rsidRPr="00026FF3">
        <w:rPr>
          <w:b/>
        </w:rPr>
        <w:t>except</w:t>
      </w:r>
      <w:r w:rsidRPr="00026FF3">
        <w:t xml:space="preserve"> when separately specified in these Schedules.</w:t>
      </w:r>
    </w:p>
    <w:p w14:paraId="36297DB9" w14:textId="4C619EB3" w:rsidR="005749E8" w:rsidRDefault="005749E8" w:rsidP="00FE63D4">
      <w:pPr>
        <w:pStyle w:val="PoisonsStandardScheduleEntry"/>
      </w:pPr>
      <w:r>
        <w:t># BPC</w:t>
      </w:r>
      <w:r>
        <w:noBreakHyphen/>
        <w:t>157.</w:t>
      </w:r>
    </w:p>
    <w:p w14:paraId="2CC8D2C4" w14:textId="707E3E50" w:rsidR="00FE63D4" w:rsidRPr="00026FF3" w:rsidRDefault="00FE63D4" w:rsidP="00FE63D4">
      <w:pPr>
        <w:pStyle w:val="PoisonsStandardScheduleEntry"/>
      </w:pPr>
      <w:r w:rsidRPr="00026FF3">
        <w:t>BRENTUXIMAB VEDOTIN.</w:t>
      </w:r>
    </w:p>
    <w:p w14:paraId="2F4A7C73" w14:textId="77777777" w:rsidR="00FE63D4" w:rsidRPr="00026FF3" w:rsidRDefault="00FE63D4" w:rsidP="00FE63D4">
      <w:pPr>
        <w:pStyle w:val="PoisonsStandardScheduleEntry"/>
      </w:pPr>
      <w:r w:rsidRPr="00026FF3">
        <w:t>BRETYLIUM TOSILATE.</w:t>
      </w:r>
    </w:p>
    <w:p w14:paraId="57951A0C" w14:textId="77777777" w:rsidR="00FE63D4" w:rsidRPr="00026FF3" w:rsidRDefault="00FE63D4" w:rsidP="00FE63D4">
      <w:pPr>
        <w:pStyle w:val="PoisonsStandardScheduleEntry"/>
      </w:pPr>
      <w:r w:rsidRPr="00026FF3">
        <w:t>BREXPIPRAZOLE.</w:t>
      </w:r>
    </w:p>
    <w:p w14:paraId="0E152923" w14:textId="77777777" w:rsidR="00FE63D4" w:rsidRPr="00026FF3" w:rsidRDefault="00FE63D4" w:rsidP="00FE63D4">
      <w:pPr>
        <w:pStyle w:val="PoisonsStandardScheduleEntry"/>
      </w:pPr>
      <w:r w:rsidRPr="00026FF3">
        <w:t>BRIGATINIB.</w:t>
      </w:r>
    </w:p>
    <w:p w14:paraId="5CD7D0F8" w14:textId="7A14D2BD" w:rsidR="00FE63D4" w:rsidRPr="00026FF3" w:rsidRDefault="00FE63D4" w:rsidP="00FE63D4">
      <w:pPr>
        <w:pStyle w:val="PoisonsStandardScheduleEntry"/>
      </w:pPr>
      <w:r w:rsidRPr="00026FF3">
        <w:t>BRIMONIDINE</w:t>
      </w:r>
      <w:r w:rsidR="00B66A6D" w:rsidRPr="00B66A6D">
        <w:t xml:space="preserve"> </w:t>
      </w:r>
      <w:r w:rsidR="00B66A6D" w:rsidRPr="006B3143">
        <w:rPr>
          <w:b/>
          <w:bCs/>
        </w:rPr>
        <w:t>except</w:t>
      </w:r>
      <w:r w:rsidR="00B66A6D" w:rsidRPr="00B66A6D">
        <w:t xml:space="preserve"> when included in Schedule 2</w:t>
      </w:r>
      <w:r w:rsidRPr="00026FF3">
        <w:t>.</w:t>
      </w:r>
    </w:p>
    <w:p w14:paraId="5E78AF35" w14:textId="77777777" w:rsidR="00FE63D4" w:rsidRPr="00026FF3" w:rsidRDefault="00FE63D4" w:rsidP="00FE63D4">
      <w:pPr>
        <w:pStyle w:val="PoisonsStandardScheduleEntry"/>
      </w:pPr>
      <w:r w:rsidRPr="00026FF3">
        <w:t>BRINZOLAMIDE.</w:t>
      </w:r>
    </w:p>
    <w:p w14:paraId="56E65A6C" w14:textId="77777777" w:rsidR="00FE63D4" w:rsidRPr="00026FF3" w:rsidRDefault="00FE63D4" w:rsidP="00FE63D4">
      <w:pPr>
        <w:pStyle w:val="PoisonsStandardScheduleEntry"/>
      </w:pPr>
      <w:r w:rsidRPr="00026FF3">
        <w:rPr>
          <w:rFonts w:eastAsia="Times New Roman" w:cs="Calibri"/>
          <w:bCs/>
          <w:lang w:eastAsia="en-AU"/>
        </w:rPr>
        <w:t>BRIVARACETAM.</w:t>
      </w:r>
    </w:p>
    <w:p w14:paraId="5E27B6BA" w14:textId="77777777" w:rsidR="00FE63D4" w:rsidRPr="00026FF3" w:rsidRDefault="00FE63D4" w:rsidP="00FE63D4">
      <w:pPr>
        <w:pStyle w:val="PoisonsStandardScheduleEntry"/>
      </w:pPr>
      <w:r w:rsidRPr="00026FF3">
        <w:t># BROMAZEPAM.</w:t>
      </w:r>
    </w:p>
    <w:p w14:paraId="3499E113" w14:textId="77777777" w:rsidR="00FE63D4" w:rsidRPr="00026FF3" w:rsidRDefault="00FE63D4" w:rsidP="00FE63D4">
      <w:pPr>
        <w:pStyle w:val="PoisonsStandardScheduleEntry"/>
      </w:pPr>
      <w:r w:rsidRPr="00026FF3">
        <w:t xml:space="preserve">BROMIDES, inorganic, for therapeutic use </w:t>
      </w:r>
      <w:r w:rsidRPr="00026FF3">
        <w:rPr>
          <w:b/>
        </w:rPr>
        <w:t>except</w:t>
      </w:r>
      <w:r w:rsidRPr="00026FF3">
        <w:t xml:space="preserve"> when separately specified in these Schedules.</w:t>
      </w:r>
    </w:p>
    <w:p w14:paraId="0E5C7823" w14:textId="77777777" w:rsidR="00FE63D4" w:rsidRPr="00026FF3" w:rsidRDefault="00FE63D4" w:rsidP="00FE63D4">
      <w:pPr>
        <w:pStyle w:val="PoisonsStandardScheduleEntry"/>
      </w:pPr>
      <w:r w:rsidRPr="00026FF3">
        <w:t>BROMOCRIPTINE.</w:t>
      </w:r>
    </w:p>
    <w:p w14:paraId="0C798F37" w14:textId="77777777" w:rsidR="00FE63D4" w:rsidRPr="00026FF3" w:rsidRDefault="00FE63D4" w:rsidP="00FE63D4">
      <w:pPr>
        <w:pStyle w:val="PoisonsStandardScheduleEntry"/>
      </w:pPr>
      <w:r w:rsidRPr="00026FF3">
        <w:t>BROMOFORM for therapeutic use.</w:t>
      </w:r>
    </w:p>
    <w:p w14:paraId="2E77E2CF" w14:textId="77777777" w:rsidR="00FE63D4" w:rsidRPr="00026FF3" w:rsidRDefault="00FE63D4" w:rsidP="00FE63D4">
      <w:pPr>
        <w:pStyle w:val="PoisonsStandardScheduleEntry"/>
      </w:pPr>
      <w:r w:rsidRPr="00026FF3">
        <w:t xml:space="preserve">BROMPHENIRAMINE </w:t>
      </w:r>
      <w:r w:rsidRPr="00026FF3">
        <w:rPr>
          <w:b/>
        </w:rPr>
        <w:t>except</w:t>
      </w:r>
      <w:r w:rsidRPr="00026FF3">
        <w:t xml:space="preserve"> when included in </w:t>
      </w:r>
      <w:r w:rsidR="001F6281" w:rsidRPr="00026FF3">
        <w:t>Schedule 2</w:t>
      </w:r>
      <w:r w:rsidRPr="00026FF3">
        <w:t xml:space="preserve"> or 3.</w:t>
      </w:r>
    </w:p>
    <w:p w14:paraId="4844F105" w14:textId="77777777" w:rsidR="00FE63D4" w:rsidRPr="00026FF3" w:rsidRDefault="00FE63D4" w:rsidP="00FE63D4">
      <w:pPr>
        <w:pStyle w:val="PoisonsStandardScheduleEntry"/>
      </w:pPr>
      <w:r w:rsidRPr="00026FF3">
        <w:t>BROMVALETONE.</w:t>
      </w:r>
    </w:p>
    <w:p w14:paraId="17DF3425" w14:textId="77777777" w:rsidR="00FE63D4" w:rsidRPr="00026FF3" w:rsidRDefault="00FE63D4" w:rsidP="00FE63D4">
      <w:pPr>
        <w:pStyle w:val="PoisonsStandardScheduleEntry"/>
      </w:pPr>
      <w:r w:rsidRPr="00026FF3">
        <w:t>BRUGMANSIA spp.</w:t>
      </w:r>
    </w:p>
    <w:p w14:paraId="68E0356C" w14:textId="77777777" w:rsidR="00FE63D4" w:rsidRPr="00026FF3" w:rsidRDefault="00FE63D4" w:rsidP="00FE63D4">
      <w:pPr>
        <w:pStyle w:val="PoisonsStandardScheduleEntry"/>
      </w:pPr>
      <w:r w:rsidRPr="00026FF3">
        <w:t xml:space="preserve">BUCLIZINE </w:t>
      </w:r>
      <w:r w:rsidRPr="00026FF3">
        <w:rPr>
          <w:b/>
        </w:rPr>
        <w:t>except</w:t>
      </w:r>
      <w:r w:rsidRPr="00026FF3">
        <w:t xml:space="preserve"> when included in </w:t>
      </w:r>
      <w:r w:rsidR="001F6281" w:rsidRPr="00026FF3">
        <w:t>Schedule 3</w:t>
      </w:r>
      <w:r w:rsidRPr="00026FF3">
        <w:t>.</w:t>
      </w:r>
    </w:p>
    <w:p w14:paraId="7C6E6319" w14:textId="77777777" w:rsidR="00FE63D4" w:rsidRPr="00026FF3" w:rsidRDefault="00FE63D4" w:rsidP="00FE63D4">
      <w:pPr>
        <w:pStyle w:val="PoisonsStandardScheduleEntry"/>
      </w:pPr>
      <w:r w:rsidRPr="00026FF3">
        <w:t xml:space="preserve">BUDESONIDE </w:t>
      </w:r>
      <w:r w:rsidRPr="00026FF3">
        <w:rPr>
          <w:b/>
        </w:rPr>
        <w:t>except</w:t>
      </w:r>
      <w:r w:rsidRPr="00026FF3">
        <w:t xml:space="preserve"> when included in </w:t>
      </w:r>
      <w:r w:rsidR="001F6281" w:rsidRPr="00026FF3">
        <w:t>Schedule 2</w:t>
      </w:r>
      <w:r w:rsidRPr="00026FF3">
        <w:t>.</w:t>
      </w:r>
    </w:p>
    <w:p w14:paraId="31DCA161" w14:textId="77777777" w:rsidR="00FE63D4" w:rsidRDefault="00FE63D4" w:rsidP="00FE63D4">
      <w:pPr>
        <w:pStyle w:val="PoisonsStandardScheduleEntry"/>
      </w:pPr>
      <w:r w:rsidRPr="00026FF3">
        <w:t>BUFEXAMAC</w:t>
      </w:r>
      <w:r w:rsidR="007A4450" w:rsidRPr="00026FF3">
        <w:t>.</w:t>
      </w:r>
    </w:p>
    <w:p w14:paraId="2FE4A377" w14:textId="3CF67883" w:rsidR="006E4E31" w:rsidRPr="00026FF3" w:rsidRDefault="006E4E31" w:rsidP="00FE63D4">
      <w:pPr>
        <w:pStyle w:val="PoisonsStandardScheduleEntry"/>
      </w:pPr>
      <w:r>
        <w:t>BULEVIRTIDE.</w:t>
      </w:r>
    </w:p>
    <w:p w14:paraId="7827E445" w14:textId="77777777" w:rsidR="00FE63D4" w:rsidRPr="00026FF3" w:rsidRDefault="00FE63D4" w:rsidP="00FE63D4">
      <w:pPr>
        <w:pStyle w:val="PoisonsStandardScheduleEntry"/>
      </w:pPr>
      <w:r w:rsidRPr="00026FF3">
        <w:t>BUMETANIDE.</w:t>
      </w:r>
    </w:p>
    <w:p w14:paraId="2D6D29B2" w14:textId="77777777" w:rsidR="00FE63D4" w:rsidRPr="00026FF3" w:rsidRDefault="00FE63D4" w:rsidP="00FE63D4">
      <w:pPr>
        <w:pStyle w:val="PoisonsStandardScheduleEntry"/>
      </w:pPr>
      <w:r w:rsidRPr="00026FF3">
        <w:t>BUPHENINE.</w:t>
      </w:r>
    </w:p>
    <w:p w14:paraId="4FE56A9A" w14:textId="77777777" w:rsidR="00FE63D4" w:rsidRPr="00026FF3" w:rsidRDefault="00FE63D4" w:rsidP="00FE63D4">
      <w:pPr>
        <w:pStyle w:val="PoisonsStandardScheduleEntry"/>
      </w:pPr>
      <w:r w:rsidRPr="00026FF3">
        <w:t xml:space="preserve">BUPIVACAINE </w:t>
      </w:r>
      <w:r w:rsidRPr="00026FF3">
        <w:rPr>
          <w:b/>
        </w:rPr>
        <w:t>except</w:t>
      </w:r>
      <w:r w:rsidRPr="00026FF3">
        <w:t xml:space="preserve"> when included in </w:t>
      </w:r>
      <w:r w:rsidR="001F6281" w:rsidRPr="00026FF3">
        <w:t>Schedule 5</w:t>
      </w:r>
      <w:r w:rsidRPr="00026FF3">
        <w:t>.</w:t>
      </w:r>
    </w:p>
    <w:p w14:paraId="2F378717" w14:textId="77777777" w:rsidR="00FE63D4" w:rsidRPr="00026FF3" w:rsidRDefault="00FE63D4" w:rsidP="00FE63D4">
      <w:pPr>
        <w:pStyle w:val="PoisonsStandardScheduleEntry"/>
      </w:pPr>
      <w:r w:rsidRPr="00026FF3">
        <w:t>BUPROPION.</w:t>
      </w:r>
    </w:p>
    <w:p w14:paraId="00463B7A" w14:textId="77777777" w:rsidR="00FE63D4" w:rsidRPr="00026FF3" w:rsidRDefault="00FE63D4" w:rsidP="00FE63D4">
      <w:pPr>
        <w:pStyle w:val="PoisonsStandardScheduleEntry"/>
      </w:pPr>
      <w:r w:rsidRPr="00026FF3">
        <w:t>BUSERELIN.</w:t>
      </w:r>
    </w:p>
    <w:p w14:paraId="21645AB0" w14:textId="77777777" w:rsidR="00FE63D4" w:rsidRPr="00026FF3" w:rsidRDefault="00FE63D4" w:rsidP="00FE63D4">
      <w:pPr>
        <w:pStyle w:val="PoisonsStandardScheduleEntry"/>
      </w:pPr>
      <w:r w:rsidRPr="00026FF3">
        <w:t>BUSPIRONE.</w:t>
      </w:r>
    </w:p>
    <w:p w14:paraId="21F7E197" w14:textId="77777777" w:rsidR="00FE63D4" w:rsidRPr="00026FF3" w:rsidRDefault="00FE63D4" w:rsidP="00FE63D4">
      <w:pPr>
        <w:pStyle w:val="PoisonsStandardScheduleEntry"/>
      </w:pPr>
      <w:r w:rsidRPr="00026FF3">
        <w:t>BUSULPHAN.</w:t>
      </w:r>
    </w:p>
    <w:p w14:paraId="3D9622F1" w14:textId="77777777" w:rsidR="00FE63D4" w:rsidRPr="00026FF3" w:rsidRDefault="00FE63D4" w:rsidP="00FE63D4">
      <w:pPr>
        <w:pStyle w:val="PoisonsStandardScheduleEntry"/>
      </w:pPr>
      <w:r w:rsidRPr="00026FF3">
        <w:t>BUTACAINE.</w:t>
      </w:r>
    </w:p>
    <w:p w14:paraId="43C73D29" w14:textId="77777777" w:rsidR="00FE63D4" w:rsidRPr="00026FF3" w:rsidRDefault="00FE63D4" w:rsidP="00FE63D4">
      <w:pPr>
        <w:pStyle w:val="PoisonsStandardScheduleEntry"/>
      </w:pPr>
      <w:r w:rsidRPr="00026FF3">
        <w:t xml:space="preserve">BUTAMBEN </w:t>
      </w:r>
      <w:r w:rsidRPr="00026FF3">
        <w:rPr>
          <w:b/>
        </w:rPr>
        <w:t>except</w:t>
      </w:r>
      <w:r w:rsidRPr="00026FF3">
        <w:t xml:space="preserve"> in dermal preparations containing 2% or less of total local anaesthetic substances.</w:t>
      </w:r>
    </w:p>
    <w:p w14:paraId="4D821DEB" w14:textId="77777777" w:rsidR="00FE63D4" w:rsidRPr="00026FF3" w:rsidRDefault="00FE63D4" w:rsidP="00FE63D4">
      <w:pPr>
        <w:pStyle w:val="PoisonsStandardScheduleEntry"/>
      </w:pPr>
      <w:r w:rsidRPr="00026FF3">
        <w:t xml:space="preserve">BUTOCONAZOLE </w:t>
      </w:r>
      <w:r w:rsidRPr="00026FF3">
        <w:rPr>
          <w:b/>
        </w:rPr>
        <w:t>except</w:t>
      </w:r>
      <w:r w:rsidRPr="00026FF3">
        <w:t xml:space="preserve"> when included in </w:t>
      </w:r>
      <w:r w:rsidR="001F6281" w:rsidRPr="00026FF3">
        <w:t>Schedule 3</w:t>
      </w:r>
      <w:r w:rsidRPr="00026FF3">
        <w:t>.</w:t>
      </w:r>
    </w:p>
    <w:p w14:paraId="13C299EA" w14:textId="77777777" w:rsidR="00FE63D4" w:rsidRPr="00026FF3" w:rsidRDefault="00FE63D4" w:rsidP="00FE63D4">
      <w:pPr>
        <w:pStyle w:val="PoisonsStandardScheduleEntry"/>
      </w:pPr>
      <w:r w:rsidRPr="00026FF3">
        <w:t>BUTRACONAZOLE.</w:t>
      </w:r>
    </w:p>
    <w:p w14:paraId="2B975BCF" w14:textId="77777777" w:rsidR="00FE63D4" w:rsidRPr="00026FF3" w:rsidRDefault="00FE63D4" w:rsidP="00FE63D4">
      <w:pPr>
        <w:pStyle w:val="PoisonsStandardScheduleEntry"/>
      </w:pPr>
      <w:r w:rsidRPr="00026FF3">
        <w:t>BUTYLCHLORAL HYDRATE.</w:t>
      </w:r>
    </w:p>
    <w:p w14:paraId="68A9D7B5" w14:textId="77777777" w:rsidR="00FE63D4" w:rsidRPr="00026FF3" w:rsidRDefault="00FE63D4" w:rsidP="00FE63D4">
      <w:pPr>
        <w:pStyle w:val="PoisonsStandardScheduleEntry"/>
      </w:pPr>
      <w:r w:rsidRPr="00026FF3">
        <w:t>BUTYL NITRITE.</w:t>
      </w:r>
    </w:p>
    <w:p w14:paraId="56C52DD8" w14:textId="77777777" w:rsidR="00FE63D4" w:rsidRPr="00026FF3" w:rsidRDefault="00FE63D4" w:rsidP="00FE63D4">
      <w:pPr>
        <w:pStyle w:val="PoisonsStandardScheduleEntry"/>
      </w:pPr>
      <w:r w:rsidRPr="00026FF3">
        <w:t>CABAZITAXEL.</w:t>
      </w:r>
    </w:p>
    <w:p w14:paraId="657C914E" w14:textId="77777777" w:rsidR="00FE63D4" w:rsidRPr="00026FF3" w:rsidRDefault="00FE63D4" w:rsidP="00FE63D4">
      <w:pPr>
        <w:pStyle w:val="PoisonsStandardScheduleEntry"/>
      </w:pPr>
      <w:r w:rsidRPr="00026FF3">
        <w:t>CABERGOLINE.</w:t>
      </w:r>
    </w:p>
    <w:p w14:paraId="76DF555E" w14:textId="77777777" w:rsidR="00FE63D4" w:rsidRPr="00026FF3" w:rsidRDefault="00FE63D4" w:rsidP="00FE63D4">
      <w:pPr>
        <w:pStyle w:val="PoisonsStandardScheduleEntry"/>
      </w:pPr>
      <w:r w:rsidRPr="00026FF3">
        <w:t>CABOTEGRAVIR.</w:t>
      </w:r>
    </w:p>
    <w:p w14:paraId="70DAF6E6" w14:textId="77777777" w:rsidR="00FE63D4" w:rsidRPr="00026FF3" w:rsidRDefault="00FE63D4" w:rsidP="00FE63D4">
      <w:pPr>
        <w:pStyle w:val="PoisonsStandardScheduleEntry"/>
      </w:pPr>
      <w:r w:rsidRPr="00026FF3">
        <w:t>CABOZANTINIB.</w:t>
      </w:r>
    </w:p>
    <w:p w14:paraId="1B3ECA38" w14:textId="77777777" w:rsidR="00FE63D4" w:rsidRPr="00026FF3" w:rsidRDefault="00FE63D4" w:rsidP="00FE63D4">
      <w:pPr>
        <w:pStyle w:val="PoisonsStandardScheduleEntry"/>
      </w:pPr>
      <w:r w:rsidRPr="00026FF3">
        <w:t>CADMIUM COMPOUNDS for human therapeutic use.</w:t>
      </w:r>
    </w:p>
    <w:p w14:paraId="52E09924" w14:textId="77777777" w:rsidR="00FE63D4" w:rsidRPr="00026FF3" w:rsidRDefault="00FE63D4" w:rsidP="00FE63D4">
      <w:pPr>
        <w:pStyle w:val="PoisonsStandardScheduleEntry"/>
        <w:rPr>
          <w:b/>
        </w:rPr>
      </w:pPr>
      <w:r w:rsidRPr="00026FF3">
        <w:t xml:space="preserve">CAFFEINE for internal therapeutic use </w:t>
      </w:r>
      <w:r w:rsidRPr="00026FF3">
        <w:rPr>
          <w:b/>
        </w:rPr>
        <w:t>except</w:t>
      </w:r>
      <w:r w:rsidRPr="00026FF3">
        <w:rPr>
          <w:bCs/>
        </w:rPr>
        <w:t>:</w:t>
      </w:r>
    </w:p>
    <w:p w14:paraId="0D5FC8E8" w14:textId="77777777" w:rsidR="00FE63D4" w:rsidRPr="00026FF3" w:rsidRDefault="00FE63D4" w:rsidP="00FE63D4">
      <w:pPr>
        <w:pStyle w:val="PoisonsStandardScheduleEntryParagraph"/>
        <w:rPr>
          <w:szCs w:val="22"/>
        </w:rPr>
      </w:pPr>
      <w:r w:rsidRPr="00026FF3">
        <w:tab/>
        <w:t>(a)</w:t>
      </w:r>
      <w:r w:rsidRPr="00026FF3">
        <w:tab/>
      </w:r>
      <w:r w:rsidRPr="00026FF3">
        <w:rPr>
          <w:szCs w:val="22"/>
        </w:rPr>
        <w:t>in divided preparations when labelled with a maximum recommended daily dose of no greater than 600 mg of total caffeine; or</w:t>
      </w:r>
    </w:p>
    <w:p w14:paraId="2EAB230E" w14:textId="77777777" w:rsidR="00FE63D4" w:rsidRPr="00026FF3" w:rsidRDefault="00FE63D4" w:rsidP="00FE63D4">
      <w:pPr>
        <w:pStyle w:val="PoisonsStandardScheduleEntryParagraph"/>
        <w:rPr>
          <w:szCs w:val="22"/>
        </w:rPr>
      </w:pPr>
      <w:r w:rsidRPr="00026FF3">
        <w:rPr>
          <w:szCs w:val="22"/>
        </w:rPr>
        <w:tab/>
        <w:t>(b)</w:t>
      </w:r>
      <w:r w:rsidRPr="00026FF3">
        <w:rPr>
          <w:szCs w:val="22"/>
        </w:rPr>
        <w:tab/>
        <w:t>in undivided preparations with a concentration of less than 5% of caffeine and when labelled with a maximum recommended daily dose of no greater than 600 mg of total caffeine.</w:t>
      </w:r>
    </w:p>
    <w:p w14:paraId="766CA174" w14:textId="77777777" w:rsidR="00FE63D4" w:rsidRPr="00026FF3" w:rsidRDefault="00FE63D4" w:rsidP="00FE63D4">
      <w:pPr>
        <w:pStyle w:val="PoisonsStandardScheduleEntry"/>
      </w:pPr>
      <w:r w:rsidRPr="00026FF3">
        <w:t xml:space="preserve">CALCIFEDIOL for human internal therapeutic use </w:t>
      </w:r>
      <w:r w:rsidRPr="00026FF3">
        <w:rPr>
          <w:b/>
        </w:rPr>
        <w:t>except</w:t>
      </w:r>
      <w:r w:rsidRPr="00026FF3">
        <w:t xml:space="preserve"> in preparations containing 10 </w:t>
      </w:r>
      <w:r w:rsidR="0003204E" w:rsidRPr="00026FF3">
        <w:t>micrograms</w:t>
      </w:r>
      <w:r w:rsidRPr="00026FF3">
        <w:t xml:space="preserve"> or less of calcifediol per recommended daily dose.</w:t>
      </w:r>
    </w:p>
    <w:p w14:paraId="407AE962" w14:textId="77777777" w:rsidR="00FE63D4" w:rsidRPr="009C6ED1" w:rsidRDefault="00FE63D4" w:rsidP="00FE63D4">
      <w:pPr>
        <w:pStyle w:val="PoisonsStandardScheduleEntry"/>
        <w:rPr>
          <w:lang w:val="es-CL"/>
        </w:rPr>
      </w:pPr>
      <w:r w:rsidRPr="009C6ED1">
        <w:rPr>
          <w:lang w:val="es-CL"/>
        </w:rPr>
        <w:t>CALCIPOTRIOL.</w:t>
      </w:r>
    </w:p>
    <w:p w14:paraId="46583363" w14:textId="77777777" w:rsidR="00FE63D4" w:rsidRPr="009C6ED1" w:rsidRDefault="00FE63D4" w:rsidP="00FE63D4">
      <w:pPr>
        <w:pStyle w:val="PoisonsStandardScheduleEntry"/>
        <w:rPr>
          <w:lang w:val="es-CL"/>
        </w:rPr>
      </w:pPr>
      <w:r w:rsidRPr="009C6ED1">
        <w:rPr>
          <w:lang w:val="es-CL"/>
        </w:rPr>
        <w:t>CALCITONIN.</w:t>
      </w:r>
    </w:p>
    <w:p w14:paraId="40B82E30" w14:textId="77777777" w:rsidR="00FE63D4" w:rsidRPr="009C6ED1" w:rsidRDefault="00FE63D4" w:rsidP="00FE63D4">
      <w:pPr>
        <w:pStyle w:val="PoisonsStandardScheduleEntry"/>
        <w:rPr>
          <w:lang w:val="es-CL"/>
        </w:rPr>
      </w:pPr>
      <w:r w:rsidRPr="009C6ED1">
        <w:rPr>
          <w:lang w:val="es-CL"/>
        </w:rPr>
        <w:t>CALCITONIN SALMON.</w:t>
      </w:r>
    </w:p>
    <w:p w14:paraId="74D0BD61" w14:textId="77777777" w:rsidR="00FE63D4" w:rsidRPr="009C6ED1" w:rsidRDefault="00FE63D4" w:rsidP="00FE63D4">
      <w:pPr>
        <w:pStyle w:val="PoisonsStandardScheduleEntry"/>
        <w:rPr>
          <w:lang w:val="es-CL"/>
        </w:rPr>
      </w:pPr>
      <w:r w:rsidRPr="009C6ED1">
        <w:rPr>
          <w:lang w:val="es-CL"/>
        </w:rPr>
        <w:t>CALCITRIOL.</w:t>
      </w:r>
    </w:p>
    <w:p w14:paraId="06FE1932" w14:textId="77777777" w:rsidR="00FE63D4" w:rsidRPr="00026FF3" w:rsidRDefault="00FE63D4" w:rsidP="00FE63D4">
      <w:pPr>
        <w:pStyle w:val="PoisonsStandardScheduleEntry"/>
      </w:pPr>
      <w:r w:rsidRPr="00026FF3">
        <w:t>CALCIUM CARBIMIDE for therapeutic use.</w:t>
      </w:r>
    </w:p>
    <w:p w14:paraId="5D193674" w14:textId="77777777" w:rsidR="00FE63D4" w:rsidRPr="00026FF3" w:rsidRDefault="00FE63D4" w:rsidP="00FE63D4">
      <w:pPr>
        <w:pStyle w:val="PoisonsStandardScheduleEntry"/>
      </w:pPr>
      <w:r w:rsidRPr="00026FF3">
        <w:t>CALCIUM HYDROXYLAPATITE in preparations for injection or implantation:</w:t>
      </w:r>
    </w:p>
    <w:p w14:paraId="2B4AEF30" w14:textId="77777777" w:rsidR="00FE63D4" w:rsidRPr="00026FF3" w:rsidRDefault="00FE63D4" w:rsidP="00FE63D4">
      <w:pPr>
        <w:pStyle w:val="PoisonsStandardScheduleEntryParagraph"/>
      </w:pPr>
      <w:r w:rsidRPr="00026FF3">
        <w:tab/>
        <w:t>(a)</w:t>
      </w:r>
      <w:r w:rsidRPr="00026FF3">
        <w:tab/>
        <w:t>for tissue augmentation; or</w:t>
      </w:r>
    </w:p>
    <w:p w14:paraId="74C6BF41" w14:textId="77777777" w:rsidR="00FE63D4" w:rsidRPr="00026FF3" w:rsidRDefault="00FE63D4" w:rsidP="00FE63D4">
      <w:pPr>
        <w:pStyle w:val="PoisonsStandardScheduleEntryParagraph"/>
      </w:pPr>
      <w:r w:rsidRPr="00026FF3">
        <w:tab/>
        <w:t>(b)</w:t>
      </w:r>
      <w:r w:rsidRPr="00026FF3">
        <w:tab/>
        <w:t>for cosmetic use.</w:t>
      </w:r>
    </w:p>
    <w:p w14:paraId="07A41102" w14:textId="77777777" w:rsidR="00FE63D4" w:rsidRPr="009C6ED1" w:rsidRDefault="00FE63D4" w:rsidP="00FE63D4">
      <w:pPr>
        <w:pStyle w:val="PoisonsStandardScheduleEntry"/>
        <w:rPr>
          <w:lang w:val="es-CL"/>
        </w:rPr>
      </w:pPr>
      <w:r w:rsidRPr="009C6ED1">
        <w:rPr>
          <w:lang w:val="es-CL"/>
        </w:rPr>
        <w:t>CALCIUM POLYSTYRENE SULPHONATE.</w:t>
      </w:r>
    </w:p>
    <w:p w14:paraId="3C2D3EE3" w14:textId="77777777" w:rsidR="00FE63D4" w:rsidRPr="009C6ED1" w:rsidRDefault="00FE63D4" w:rsidP="00FE63D4">
      <w:pPr>
        <w:pStyle w:val="PoisonsStandardScheduleEntry"/>
        <w:rPr>
          <w:lang w:val="es-CL"/>
        </w:rPr>
      </w:pPr>
      <w:r w:rsidRPr="009C6ED1">
        <w:rPr>
          <w:lang w:val="es-CL"/>
        </w:rPr>
        <w:t>CALOTROPIS GIGANTEA.</w:t>
      </w:r>
    </w:p>
    <w:p w14:paraId="2ED2570B" w14:textId="77777777" w:rsidR="00FE63D4" w:rsidRPr="009C6ED1" w:rsidRDefault="00FE63D4" w:rsidP="00FE63D4">
      <w:pPr>
        <w:pStyle w:val="PoisonsStandardScheduleEntry"/>
        <w:rPr>
          <w:lang w:val="es-CL"/>
        </w:rPr>
      </w:pPr>
      <w:r w:rsidRPr="009C6ED1">
        <w:rPr>
          <w:lang w:val="es-CL"/>
        </w:rPr>
        <w:t>CALOTROPIS PROCERA.</w:t>
      </w:r>
    </w:p>
    <w:p w14:paraId="56620CE6" w14:textId="77777777" w:rsidR="00FE63D4" w:rsidRPr="00026FF3" w:rsidRDefault="00FE63D4" w:rsidP="00FE63D4">
      <w:pPr>
        <w:pStyle w:val="PoisonsStandardScheduleEntry"/>
      </w:pPr>
      <w:r w:rsidRPr="00026FF3">
        <w:t># CALUSTERONE.</w:t>
      </w:r>
    </w:p>
    <w:p w14:paraId="0A95AD79" w14:textId="77777777" w:rsidR="00FE63D4" w:rsidRPr="00026FF3" w:rsidRDefault="00FE63D4" w:rsidP="00FE63D4">
      <w:pPr>
        <w:pStyle w:val="PoisonsStandardScheduleEntry"/>
      </w:pPr>
      <w:r w:rsidRPr="00026FF3">
        <w:t>CAMPHORATED OIL for therapeutic use.</w:t>
      </w:r>
    </w:p>
    <w:p w14:paraId="2B2CAD3C" w14:textId="77777777" w:rsidR="00FE63D4" w:rsidRPr="009C6ED1" w:rsidRDefault="00FE63D4" w:rsidP="00FE63D4">
      <w:pPr>
        <w:pStyle w:val="PoisonsStandardScheduleEntry"/>
        <w:rPr>
          <w:lang w:val="es-CL"/>
        </w:rPr>
      </w:pPr>
      <w:r w:rsidRPr="009C6ED1">
        <w:rPr>
          <w:lang w:val="es-CL"/>
        </w:rPr>
        <w:t>CAMPHOTAMIDE.</w:t>
      </w:r>
    </w:p>
    <w:p w14:paraId="6BFEAC10" w14:textId="77777777" w:rsidR="00FE63D4" w:rsidRPr="009C6ED1" w:rsidRDefault="00FE63D4" w:rsidP="00FE63D4">
      <w:pPr>
        <w:pStyle w:val="PoisonsStandardScheduleEntry"/>
        <w:rPr>
          <w:lang w:val="es-CL"/>
        </w:rPr>
      </w:pPr>
      <w:r w:rsidRPr="009C6ED1">
        <w:rPr>
          <w:lang w:val="es-CL"/>
        </w:rPr>
        <w:t>CANAGLIFLOZIN.</w:t>
      </w:r>
    </w:p>
    <w:p w14:paraId="241BD6C7" w14:textId="77777777" w:rsidR="00FE63D4" w:rsidRPr="009C6ED1" w:rsidRDefault="00FE63D4" w:rsidP="00FE63D4">
      <w:pPr>
        <w:pStyle w:val="PoisonsStandardScheduleEntry"/>
        <w:rPr>
          <w:lang w:val="es-CL"/>
        </w:rPr>
      </w:pPr>
      <w:r w:rsidRPr="009C6ED1">
        <w:rPr>
          <w:lang w:val="es-CL"/>
        </w:rPr>
        <w:t>CANAKINUMAB.</w:t>
      </w:r>
    </w:p>
    <w:p w14:paraId="5B0B5899" w14:textId="77777777" w:rsidR="00FE63D4" w:rsidRPr="009C6ED1" w:rsidRDefault="00FE63D4" w:rsidP="00FE63D4">
      <w:pPr>
        <w:pStyle w:val="PoisonsStandardScheduleEntry"/>
        <w:rPr>
          <w:lang w:val="es-CL"/>
        </w:rPr>
      </w:pPr>
      <w:r w:rsidRPr="009C6ED1">
        <w:rPr>
          <w:lang w:val="es-CL"/>
        </w:rPr>
        <w:t>CANDESARTAN CILEXETIL.</w:t>
      </w:r>
    </w:p>
    <w:p w14:paraId="5D52CA49" w14:textId="77777777" w:rsidR="00FE63D4" w:rsidRPr="00026FF3" w:rsidRDefault="00FE63D4" w:rsidP="00FE63D4">
      <w:pPr>
        <w:pStyle w:val="PoisonsStandardScheduleEntry"/>
      </w:pPr>
      <w:r w:rsidRPr="00026FF3">
        <w:t>CANDICIDIN.</w:t>
      </w:r>
    </w:p>
    <w:p w14:paraId="4C273127" w14:textId="77777777" w:rsidR="00FE63D4" w:rsidRPr="00026FF3" w:rsidRDefault="00FE63D4" w:rsidP="00FE63D4">
      <w:pPr>
        <w:pStyle w:val="PoisonsStandardScheduleEntry"/>
      </w:pPr>
      <w:r w:rsidRPr="00026FF3">
        <w:t>CANINE TICK ANTI</w:t>
      </w:r>
      <w:r w:rsidR="00026FF3">
        <w:noBreakHyphen/>
      </w:r>
      <w:r w:rsidRPr="00026FF3">
        <w:t>SERUM.</w:t>
      </w:r>
    </w:p>
    <w:p w14:paraId="16958ED2" w14:textId="77777777" w:rsidR="00FE63D4" w:rsidRPr="00026FF3" w:rsidRDefault="00FE63D4" w:rsidP="00FE63D4">
      <w:pPr>
        <w:pStyle w:val="PoisonsStandardScheduleEntry"/>
      </w:pPr>
      <w:r w:rsidRPr="00026FF3">
        <w:t>CANNABIDIOL in preparations for therapeutic use or analytical and scientific research where:</w:t>
      </w:r>
    </w:p>
    <w:p w14:paraId="0294C61D" w14:textId="77777777" w:rsidR="00FE63D4" w:rsidRPr="00026FF3" w:rsidRDefault="00FE63D4" w:rsidP="00FE63D4">
      <w:pPr>
        <w:pStyle w:val="PoisonsStandardScheduleEntryParagraph"/>
      </w:pPr>
      <w:r w:rsidRPr="00026FF3">
        <w:tab/>
        <w:t>(a)</w:t>
      </w:r>
      <w:r w:rsidRPr="00026FF3">
        <w:tab/>
        <w:t>cannabidiol comprises 98% or more of the total cannabinoid content of the preparation; and</w:t>
      </w:r>
    </w:p>
    <w:p w14:paraId="20810660" w14:textId="77777777" w:rsidR="00FE63D4" w:rsidRPr="00026FF3" w:rsidRDefault="00FE63D4" w:rsidP="00FE63D4">
      <w:pPr>
        <w:pStyle w:val="PoisonsStandardScheduleEntryParagraph"/>
      </w:pPr>
      <w:r w:rsidRPr="00026FF3">
        <w:tab/>
        <w:t>(b)</w:t>
      </w:r>
      <w:r w:rsidRPr="00026FF3">
        <w:tab/>
        <w:t>any cannabinoids, other than cannabidiol, must be only those naturally found in cannabis and comprise 2% or less of the total cannabinoid content of the preparation;</w:t>
      </w:r>
    </w:p>
    <w:p w14:paraId="10DE616E" w14:textId="77777777" w:rsidR="00FE63D4" w:rsidRPr="00026FF3" w:rsidRDefault="00FE63D4" w:rsidP="00FE63D4">
      <w:pPr>
        <w:pStyle w:val="PoisonsStandardScheduleEntryCaveat"/>
        <w:rPr>
          <w:b w:val="0"/>
          <w:bCs/>
        </w:rPr>
      </w:pPr>
      <w:r w:rsidRPr="00026FF3">
        <w:tab/>
        <w:t xml:space="preserve">except </w:t>
      </w:r>
      <w:r w:rsidRPr="00026FF3">
        <w:rPr>
          <w:b w:val="0"/>
          <w:bCs/>
        </w:rPr>
        <w:t>when:</w:t>
      </w:r>
    </w:p>
    <w:p w14:paraId="3E4C6731" w14:textId="77777777" w:rsidR="00FE63D4" w:rsidRPr="00026FF3" w:rsidRDefault="00FE63D4" w:rsidP="00FE63D4">
      <w:pPr>
        <w:pStyle w:val="PoisonsStandardScheduleEntryParagraph"/>
      </w:pPr>
      <w:r w:rsidRPr="00026FF3">
        <w:tab/>
        <w:t>(c)</w:t>
      </w:r>
      <w:r w:rsidRPr="00026FF3">
        <w:tab/>
        <w:t xml:space="preserve">included in </w:t>
      </w:r>
      <w:r w:rsidR="001F6281" w:rsidRPr="00026FF3">
        <w:t>Schedule 3</w:t>
      </w:r>
      <w:r w:rsidRPr="00026FF3">
        <w:t>; or</w:t>
      </w:r>
    </w:p>
    <w:p w14:paraId="141F9F6A" w14:textId="77777777" w:rsidR="00FE63D4" w:rsidRPr="00026FF3" w:rsidRDefault="00FE63D4" w:rsidP="00FE63D4">
      <w:pPr>
        <w:pStyle w:val="PoisonsStandardScheduleEntryParagraph"/>
      </w:pPr>
      <w:r w:rsidRPr="00026FF3">
        <w:tab/>
        <w:t>(d)</w:t>
      </w:r>
      <w:r w:rsidRPr="00026FF3">
        <w:tab/>
        <w:t>in hemp seed oil at a concentration of 75 mg/kg or less.</w:t>
      </w:r>
    </w:p>
    <w:p w14:paraId="1C336C78" w14:textId="77777777" w:rsidR="00FE63D4" w:rsidRPr="009C6ED1" w:rsidRDefault="00FE63D4" w:rsidP="00FE63D4">
      <w:pPr>
        <w:pStyle w:val="PoisonsStandardScheduleEntry"/>
        <w:rPr>
          <w:lang w:val="es-CL"/>
        </w:rPr>
      </w:pPr>
      <w:r w:rsidRPr="009C6ED1">
        <w:rPr>
          <w:lang w:val="es-CL"/>
        </w:rPr>
        <w:t>CANTHARIDIN.</w:t>
      </w:r>
    </w:p>
    <w:p w14:paraId="7BD4EB97" w14:textId="77777777" w:rsidR="00FE63D4" w:rsidRDefault="00FE63D4" w:rsidP="00FE63D4">
      <w:pPr>
        <w:pStyle w:val="PoisonsStandardScheduleEntry"/>
        <w:rPr>
          <w:lang w:val="es-CL"/>
        </w:rPr>
      </w:pPr>
      <w:r w:rsidRPr="009C6ED1">
        <w:rPr>
          <w:lang w:val="es-CL"/>
        </w:rPr>
        <w:t>CAPECITABINE.</w:t>
      </w:r>
    </w:p>
    <w:p w14:paraId="3CD7718C" w14:textId="5439AA37" w:rsidR="00D8601A" w:rsidRPr="009C6ED1" w:rsidRDefault="00D8601A" w:rsidP="00FE63D4">
      <w:pPr>
        <w:pStyle w:val="PoisonsStandardScheduleEntry"/>
        <w:rPr>
          <w:lang w:val="es-CL"/>
        </w:rPr>
      </w:pPr>
      <w:r>
        <w:rPr>
          <w:lang w:val="es-CL"/>
        </w:rPr>
        <w:t>CAPIVASERTIB.</w:t>
      </w:r>
    </w:p>
    <w:p w14:paraId="325F024F" w14:textId="77777777" w:rsidR="00FE63D4" w:rsidRDefault="00FE63D4" w:rsidP="00FE63D4">
      <w:pPr>
        <w:pStyle w:val="PoisonsStandardScheduleEntry"/>
        <w:rPr>
          <w:lang w:val="es-CL"/>
        </w:rPr>
      </w:pPr>
      <w:r w:rsidRPr="009C6ED1">
        <w:rPr>
          <w:lang w:val="es-CL"/>
        </w:rPr>
        <w:t>CAPREOMYCIN.</w:t>
      </w:r>
    </w:p>
    <w:p w14:paraId="720CEBCF" w14:textId="65D57342" w:rsidR="009B0D40" w:rsidRPr="009C6ED1" w:rsidRDefault="009B0D40" w:rsidP="00FE63D4">
      <w:pPr>
        <w:pStyle w:val="PoisonsStandardScheduleEntry"/>
        <w:rPr>
          <w:lang w:val="es-CL"/>
        </w:rPr>
      </w:pPr>
      <w:r>
        <w:rPr>
          <w:lang w:val="es-CL"/>
        </w:rPr>
        <w:t># CAPROMORELIN.</w:t>
      </w:r>
    </w:p>
    <w:p w14:paraId="01E84D52" w14:textId="77777777" w:rsidR="00FE63D4" w:rsidRPr="009C6ED1" w:rsidRDefault="00FE63D4" w:rsidP="00FE63D4">
      <w:pPr>
        <w:pStyle w:val="PoisonsStandardScheduleEntry"/>
        <w:rPr>
          <w:lang w:val="es-CL"/>
        </w:rPr>
      </w:pPr>
      <w:r w:rsidRPr="009C6ED1">
        <w:rPr>
          <w:lang w:val="es-CL"/>
        </w:rPr>
        <w:t>CAPTODIAME.</w:t>
      </w:r>
    </w:p>
    <w:p w14:paraId="47EAF43E" w14:textId="77777777" w:rsidR="00FE63D4" w:rsidRPr="009C6ED1" w:rsidRDefault="00FE63D4" w:rsidP="00FE63D4">
      <w:pPr>
        <w:pStyle w:val="PoisonsStandardScheduleEntry"/>
        <w:rPr>
          <w:lang w:val="es-CL"/>
        </w:rPr>
      </w:pPr>
      <w:r w:rsidRPr="009C6ED1">
        <w:rPr>
          <w:lang w:val="es-CL"/>
        </w:rPr>
        <w:t>CAPTOPRIL.</w:t>
      </w:r>
    </w:p>
    <w:p w14:paraId="1BA8C3DF" w14:textId="77777777" w:rsidR="00FE63D4" w:rsidRPr="009C6ED1" w:rsidRDefault="00FE63D4" w:rsidP="00FE63D4">
      <w:pPr>
        <w:pStyle w:val="PoisonsStandardScheduleEntry"/>
        <w:rPr>
          <w:lang w:val="es-CL"/>
        </w:rPr>
      </w:pPr>
      <w:r w:rsidRPr="009C6ED1">
        <w:rPr>
          <w:lang w:val="es-CL"/>
        </w:rPr>
        <w:t>CAPURIDE.</w:t>
      </w:r>
    </w:p>
    <w:p w14:paraId="346F0838" w14:textId="77777777" w:rsidR="00FE63D4" w:rsidRPr="009C6ED1" w:rsidRDefault="00FE63D4" w:rsidP="00FE63D4">
      <w:pPr>
        <w:pStyle w:val="PoisonsStandardScheduleEntry"/>
        <w:rPr>
          <w:lang w:val="es-CL"/>
        </w:rPr>
      </w:pPr>
      <w:r w:rsidRPr="009C6ED1">
        <w:rPr>
          <w:lang w:val="es-CL"/>
        </w:rPr>
        <w:t>CARAMIPHEN.</w:t>
      </w:r>
    </w:p>
    <w:p w14:paraId="229B2DC1" w14:textId="77777777" w:rsidR="00FE63D4" w:rsidRPr="00026FF3" w:rsidRDefault="00FE63D4" w:rsidP="00FE63D4">
      <w:pPr>
        <w:pStyle w:val="PoisonsStandardScheduleEntry"/>
      </w:pPr>
      <w:r w:rsidRPr="00026FF3">
        <w:t>CARBACHOL.</w:t>
      </w:r>
    </w:p>
    <w:p w14:paraId="3636FDAF" w14:textId="77777777" w:rsidR="00FE63D4" w:rsidRPr="00026FF3" w:rsidRDefault="00FE63D4" w:rsidP="00FE63D4">
      <w:pPr>
        <w:pStyle w:val="PoisonsStandardScheduleEntry"/>
      </w:pPr>
      <w:r w:rsidRPr="00026FF3">
        <w:t>CARBAMAZEPINE.</w:t>
      </w:r>
    </w:p>
    <w:p w14:paraId="76AF01BB" w14:textId="77777777" w:rsidR="00FE63D4" w:rsidRPr="00026FF3" w:rsidRDefault="00FE63D4" w:rsidP="00FE63D4">
      <w:pPr>
        <w:pStyle w:val="PoisonsStandardScheduleEntry"/>
      </w:pPr>
      <w:r w:rsidRPr="00026FF3">
        <w:t>CARBARYL for human therapeutic use.</w:t>
      </w:r>
    </w:p>
    <w:p w14:paraId="32E25700" w14:textId="77777777" w:rsidR="00FE63D4" w:rsidRPr="00026FF3" w:rsidRDefault="00FE63D4" w:rsidP="00FE63D4">
      <w:pPr>
        <w:pStyle w:val="PoisonsStandardScheduleEntry"/>
      </w:pPr>
      <w:r w:rsidRPr="00026FF3">
        <w:t>CARBAZOCHROME.</w:t>
      </w:r>
    </w:p>
    <w:p w14:paraId="30305C6A" w14:textId="77777777" w:rsidR="00FE63D4" w:rsidRPr="00026FF3" w:rsidRDefault="00FE63D4" w:rsidP="00FE63D4">
      <w:pPr>
        <w:pStyle w:val="PoisonsStandardScheduleEntry"/>
      </w:pPr>
      <w:r w:rsidRPr="00026FF3">
        <w:t>CARBENICILLIN.</w:t>
      </w:r>
    </w:p>
    <w:p w14:paraId="4A5617F0" w14:textId="77777777" w:rsidR="00FE63D4" w:rsidRPr="00026FF3" w:rsidRDefault="00FE63D4" w:rsidP="00FE63D4">
      <w:pPr>
        <w:pStyle w:val="PoisonsStandardScheduleEntry"/>
      </w:pPr>
      <w:r w:rsidRPr="00026FF3">
        <w:t>CARBENOXOLONE for internal use.</w:t>
      </w:r>
    </w:p>
    <w:p w14:paraId="63E12C53" w14:textId="77777777" w:rsidR="00FE63D4" w:rsidRPr="00026FF3" w:rsidRDefault="00FE63D4" w:rsidP="00FE63D4">
      <w:pPr>
        <w:pStyle w:val="PoisonsStandardScheduleEntry"/>
      </w:pPr>
      <w:r w:rsidRPr="00026FF3">
        <w:t>CARBETOCIN.</w:t>
      </w:r>
    </w:p>
    <w:p w14:paraId="506E59B2" w14:textId="77777777" w:rsidR="00FE63D4" w:rsidRPr="00026FF3" w:rsidRDefault="00FE63D4" w:rsidP="00FE63D4">
      <w:pPr>
        <w:pStyle w:val="PoisonsStandardScheduleEntry"/>
      </w:pPr>
      <w:r w:rsidRPr="00026FF3">
        <w:t>CARBIDOPA.</w:t>
      </w:r>
    </w:p>
    <w:p w14:paraId="3473F0EF" w14:textId="77777777" w:rsidR="00FE63D4" w:rsidRPr="00026FF3" w:rsidRDefault="00FE63D4" w:rsidP="00FE63D4">
      <w:pPr>
        <w:pStyle w:val="PoisonsStandardScheduleEntry"/>
      </w:pPr>
      <w:r w:rsidRPr="00026FF3">
        <w:t>CARBIMAZOLE.</w:t>
      </w:r>
    </w:p>
    <w:p w14:paraId="5EEED08C" w14:textId="77777777" w:rsidR="00FE63D4" w:rsidRPr="00026FF3" w:rsidRDefault="00FE63D4" w:rsidP="00FE63D4">
      <w:pPr>
        <w:pStyle w:val="PoisonsStandardScheduleEntry"/>
      </w:pPr>
      <w:r w:rsidRPr="00026FF3">
        <w:t>CARBOCROMEN.</w:t>
      </w:r>
    </w:p>
    <w:p w14:paraId="0AC36EE4" w14:textId="77777777" w:rsidR="00FE63D4" w:rsidRPr="00026FF3" w:rsidRDefault="00FE63D4" w:rsidP="00FE63D4">
      <w:pPr>
        <w:pStyle w:val="PoisonsStandardScheduleEntry"/>
      </w:pPr>
      <w:r w:rsidRPr="00026FF3">
        <w:t>CARBOPLATIN.</w:t>
      </w:r>
    </w:p>
    <w:p w14:paraId="0681E71D" w14:textId="77777777" w:rsidR="00FE63D4" w:rsidRPr="00026FF3" w:rsidRDefault="00FE63D4" w:rsidP="00FE63D4">
      <w:pPr>
        <w:pStyle w:val="PoisonsStandardScheduleEntry"/>
      </w:pPr>
      <w:r w:rsidRPr="00026FF3">
        <w:t>CARBOPROST.</w:t>
      </w:r>
    </w:p>
    <w:p w14:paraId="408C058C" w14:textId="77777777" w:rsidR="00FE63D4" w:rsidRPr="00026FF3" w:rsidRDefault="00FE63D4" w:rsidP="00FE63D4">
      <w:pPr>
        <w:pStyle w:val="PoisonsStandardScheduleEntry"/>
      </w:pPr>
      <w:r w:rsidRPr="00026FF3">
        <w:t>CARBROMAL.</w:t>
      </w:r>
    </w:p>
    <w:p w14:paraId="56BDA6AC" w14:textId="77777777" w:rsidR="00FE63D4" w:rsidRPr="00026FF3" w:rsidRDefault="00FE63D4" w:rsidP="00FE63D4">
      <w:pPr>
        <w:pStyle w:val="PoisonsStandardScheduleEntry"/>
      </w:pPr>
      <w:r w:rsidRPr="00026FF3">
        <w:t>CARBUTAMIDE.</w:t>
      </w:r>
    </w:p>
    <w:p w14:paraId="44AFF405" w14:textId="77777777" w:rsidR="00FE63D4" w:rsidRPr="00026FF3" w:rsidRDefault="00FE63D4" w:rsidP="00FE63D4">
      <w:pPr>
        <w:pStyle w:val="PoisonsStandardScheduleEntry"/>
      </w:pPr>
      <w:r w:rsidRPr="00026FF3">
        <w:t>CARBUTEROL.</w:t>
      </w:r>
    </w:p>
    <w:p w14:paraId="2D312DFF" w14:textId="77777777" w:rsidR="00FE63D4" w:rsidRPr="00026FF3" w:rsidRDefault="00FE63D4" w:rsidP="00FE63D4">
      <w:pPr>
        <w:pStyle w:val="PoisonsStandardScheduleEntry"/>
      </w:pPr>
      <w:r w:rsidRPr="00026FF3">
        <w:t>CARFILZOMIB.</w:t>
      </w:r>
    </w:p>
    <w:p w14:paraId="52BE62BB" w14:textId="77777777" w:rsidR="00FE63D4" w:rsidRPr="00026FF3" w:rsidRDefault="00FE63D4" w:rsidP="00FE63D4">
      <w:pPr>
        <w:pStyle w:val="PoisonsStandardScheduleEntry"/>
      </w:pPr>
      <w:r w:rsidRPr="00026FF3">
        <w:t>CARGLUMIC ACID (</w:t>
      </w:r>
      <w:r w:rsidRPr="00026FF3">
        <w:rPr>
          <w:i/>
        </w:rPr>
        <w:t>N</w:t>
      </w:r>
      <w:r w:rsidR="00026FF3">
        <w:noBreakHyphen/>
      </w:r>
      <w:r w:rsidRPr="00026FF3">
        <w:t>carbamoyl</w:t>
      </w:r>
      <w:r w:rsidR="00026FF3">
        <w:noBreakHyphen/>
      </w:r>
      <w:r w:rsidRPr="00026FF3">
        <w:t>L</w:t>
      </w:r>
      <w:r w:rsidR="00026FF3">
        <w:noBreakHyphen/>
      </w:r>
      <w:r w:rsidRPr="00026FF3">
        <w:t>glutamic acid).</w:t>
      </w:r>
    </w:p>
    <w:p w14:paraId="6CDE8AA1" w14:textId="77777777" w:rsidR="00FE63D4" w:rsidRPr="00026FF3" w:rsidRDefault="00FE63D4" w:rsidP="00FE63D4">
      <w:pPr>
        <w:pStyle w:val="PoisonsStandardScheduleEntry"/>
      </w:pPr>
      <w:r w:rsidRPr="00026FF3">
        <w:t>CARINDACILLIN.</w:t>
      </w:r>
    </w:p>
    <w:p w14:paraId="30793581" w14:textId="77777777" w:rsidR="00FE63D4" w:rsidRPr="00026FF3" w:rsidRDefault="00FE63D4" w:rsidP="00FE63D4">
      <w:pPr>
        <w:pStyle w:val="PoisonsStandardScheduleEntry"/>
      </w:pPr>
      <w:r w:rsidRPr="00026FF3">
        <w:t>CARIPRAZINE.</w:t>
      </w:r>
    </w:p>
    <w:p w14:paraId="350668CF" w14:textId="77777777" w:rsidR="00FE63D4" w:rsidRPr="00026FF3" w:rsidRDefault="00FE63D4" w:rsidP="00FE63D4">
      <w:pPr>
        <w:pStyle w:val="PoisonsStandardScheduleEntry"/>
      </w:pPr>
      <w:r w:rsidRPr="00026FF3">
        <w:t>CARISOPRODOL.</w:t>
      </w:r>
    </w:p>
    <w:p w14:paraId="51EFA9F6" w14:textId="77777777" w:rsidR="00FE63D4" w:rsidRPr="00026FF3" w:rsidRDefault="00FE63D4" w:rsidP="00FE63D4">
      <w:pPr>
        <w:pStyle w:val="PoisonsStandardScheduleEntry"/>
      </w:pPr>
      <w:r w:rsidRPr="00026FF3">
        <w:t>CARMUSTINE.</w:t>
      </w:r>
    </w:p>
    <w:p w14:paraId="72581742" w14:textId="77777777" w:rsidR="00FE63D4" w:rsidRPr="00026FF3" w:rsidRDefault="00FE63D4" w:rsidP="00FE63D4">
      <w:pPr>
        <w:pStyle w:val="PoisonsStandardScheduleEntry"/>
      </w:pPr>
      <w:r w:rsidRPr="00026FF3">
        <w:t>CARNIDAZOLE.</w:t>
      </w:r>
    </w:p>
    <w:p w14:paraId="38813776" w14:textId="77777777" w:rsidR="00FE63D4" w:rsidRPr="00026FF3" w:rsidRDefault="00FE63D4" w:rsidP="00FE63D4">
      <w:pPr>
        <w:pStyle w:val="PoisonsStandardScheduleEntry"/>
      </w:pPr>
      <w:r w:rsidRPr="00026FF3">
        <w:t>CARPROFEN.</w:t>
      </w:r>
    </w:p>
    <w:p w14:paraId="503986B4" w14:textId="77777777" w:rsidR="00FE63D4" w:rsidRPr="00026FF3" w:rsidRDefault="00FE63D4" w:rsidP="00FE63D4">
      <w:pPr>
        <w:pStyle w:val="PoisonsStandardScheduleEntry"/>
      </w:pPr>
      <w:r w:rsidRPr="00026FF3">
        <w:t>CARVEDILOL.</w:t>
      </w:r>
    </w:p>
    <w:p w14:paraId="49F18341" w14:textId="77777777" w:rsidR="0056065B" w:rsidRPr="00026FF3" w:rsidRDefault="0056065B" w:rsidP="0056065B">
      <w:pPr>
        <w:pStyle w:val="PoisonsStandardScheduleEntry"/>
      </w:pPr>
      <w:r w:rsidRPr="00026FF3">
        <w:t>CASIRIVIMAB.</w:t>
      </w:r>
    </w:p>
    <w:p w14:paraId="5145229D" w14:textId="77777777" w:rsidR="00FE63D4" w:rsidRPr="00026FF3" w:rsidRDefault="00FE63D4" w:rsidP="00FE63D4">
      <w:pPr>
        <w:pStyle w:val="PoisonsStandardScheduleEntry"/>
      </w:pPr>
      <w:r w:rsidRPr="00026FF3">
        <w:t>CASPOFUNGIN.</w:t>
      </w:r>
    </w:p>
    <w:p w14:paraId="644DBE3E" w14:textId="77777777" w:rsidR="00FE63D4" w:rsidRPr="00026FF3" w:rsidRDefault="00FE63D4" w:rsidP="00FE63D4">
      <w:pPr>
        <w:pStyle w:val="PoisonsStandardScheduleEntry"/>
      </w:pPr>
      <w:r w:rsidRPr="00026FF3">
        <w:t>CATHINE.</w:t>
      </w:r>
    </w:p>
    <w:p w14:paraId="15884F3B" w14:textId="77777777" w:rsidR="00FE63D4" w:rsidRPr="00026FF3" w:rsidRDefault="00FE63D4" w:rsidP="00FE63D4">
      <w:pPr>
        <w:pStyle w:val="PoisonsStandardScheduleEntry"/>
      </w:pPr>
      <w:r w:rsidRPr="00026FF3">
        <w:t>CATUMAXOMAB.</w:t>
      </w:r>
    </w:p>
    <w:p w14:paraId="295443D5" w14:textId="77777777" w:rsidR="00FE63D4" w:rsidRPr="00026FF3" w:rsidRDefault="00FE63D4" w:rsidP="00FE63D4">
      <w:pPr>
        <w:pStyle w:val="PoisonsStandardScheduleEntry"/>
      </w:pPr>
      <w:r w:rsidRPr="00026FF3">
        <w:t>CEDAZURIDINE.</w:t>
      </w:r>
    </w:p>
    <w:p w14:paraId="20BAFB1A" w14:textId="77777777" w:rsidR="00FE63D4" w:rsidRPr="009C6ED1" w:rsidRDefault="00FE63D4" w:rsidP="00FE63D4">
      <w:pPr>
        <w:pStyle w:val="PoisonsStandardScheduleEntry"/>
        <w:rPr>
          <w:lang w:val="es-CL"/>
        </w:rPr>
      </w:pPr>
      <w:r w:rsidRPr="009C6ED1">
        <w:rPr>
          <w:lang w:val="es-CL"/>
        </w:rPr>
        <w:t>CEFACETRILE.</w:t>
      </w:r>
    </w:p>
    <w:p w14:paraId="403FDB2E" w14:textId="77777777" w:rsidR="00FE63D4" w:rsidRPr="009C6ED1" w:rsidRDefault="00FE63D4" w:rsidP="00FE63D4">
      <w:pPr>
        <w:pStyle w:val="PoisonsStandardScheduleEntry"/>
        <w:rPr>
          <w:lang w:val="es-CL"/>
        </w:rPr>
      </w:pPr>
      <w:r w:rsidRPr="009C6ED1">
        <w:rPr>
          <w:lang w:val="es-CL"/>
        </w:rPr>
        <w:t>CEFACLOR.</w:t>
      </w:r>
    </w:p>
    <w:p w14:paraId="6CC8392B" w14:textId="77777777" w:rsidR="00FE63D4" w:rsidRPr="009C6ED1" w:rsidRDefault="00FE63D4" w:rsidP="00FE63D4">
      <w:pPr>
        <w:pStyle w:val="PoisonsStandardScheduleEntry"/>
        <w:rPr>
          <w:lang w:val="es-CL"/>
        </w:rPr>
      </w:pPr>
      <w:r w:rsidRPr="009C6ED1">
        <w:rPr>
          <w:lang w:val="es-CL"/>
        </w:rPr>
        <w:t>CEFADROXIL.</w:t>
      </w:r>
    </w:p>
    <w:p w14:paraId="58460F12" w14:textId="77777777" w:rsidR="00FE63D4" w:rsidRPr="009C6ED1" w:rsidRDefault="00FE63D4" w:rsidP="00FE63D4">
      <w:pPr>
        <w:pStyle w:val="PoisonsStandardScheduleEntry"/>
        <w:rPr>
          <w:lang w:val="es-CL"/>
        </w:rPr>
      </w:pPr>
      <w:r w:rsidRPr="009C6ED1">
        <w:rPr>
          <w:lang w:val="es-CL"/>
        </w:rPr>
        <w:t>CEFALEXIN.</w:t>
      </w:r>
    </w:p>
    <w:p w14:paraId="12BD0779" w14:textId="77777777" w:rsidR="00FE63D4" w:rsidRPr="009C6ED1" w:rsidRDefault="00FE63D4" w:rsidP="00FE63D4">
      <w:pPr>
        <w:pStyle w:val="PoisonsStandardScheduleEntry"/>
        <w:rPr>
          <w:lang w:val="es-CL"/>
        </w:rPr>
      </w:pPr>
      <w:r w:rsidRPr="009C6ED1">
        <w:rPr>
          <w:lang w:val="es-CL"/>
        </w:rPr>
        <w:t>CEFALORIDINE.</w:t>
      </w:r>
    </w:p>
    <w:p w14:paraId="78D46FF1" w14:textId="77777777" w:rsidR="00FE63D4" w:rsidRPr="009C6ED1" w:rsidRDefault="00FE63D4" w:rsidP="00FE63D4">
      <w:pPr>
        <w:pStyle w:val="PoisonsStandardScheduleEntry"/>
        <w:rPr>
          <w:lang w:val="es-CL"/>
        </w:rPr>
      </w:pPr>
      <w:r w:rsidRPr="009C6ED1">
        <w:rPr>
          <w:lang w:val="es-CL"/>
        </w:rPr>
        <w:t>CEFALOTIN.</w:t>
      </w:r>
    </w:p>
    <w:p w14:paraId="08D7593B" w14:textId="77777777" w:rsidR="00FE63D4" w:rsidRPr="009C6ED1" w:rsidRDefault="00FE63D4" w:rsidP="00FE63D4">
      <w:pPr>
        <w:pStyle w:val="PoisonsStandardScheduleEntry"/>
        <w:rPr>
          <w:lang w:val="es-CL"/>
        </w:rPr>
      </w:pPr>
      <w:r w:rsidRPr="009C6ED1">
        <w:rPr>
          <w:lang w:val="es-CL"/>
        </w:rPr>
        <w:t>CEFAMANDOLE.</w:t>
      </w:r>
    </w:p>
    <w:p w14:paraId="4886D678" w14:textId="77777777" w:rsidR="00FE63D4" w:rsidRPr="009C6ED1" w:rsidRDefault="00FE63D4" w:rsidP="00FE63D4">
      <w:pPr>
        <w:pStyle w:val="PoisonsStandardScheduleEntry"/>
        <w:rPr>
          <w:lang w:val="es-CL"/>
        </w:rPr>
      </w:pPr>
      <w:r w:rsidRPr="009C6ED1">
        <w:rPr>
          <w:lang w:val="es-CL"/>
        </w:rPr>
        <w:t>CEFAPIRIN.</w:t>
      </w:r>
    </w:p>
    <w:p w14:paraId="77DE8F9C" w14:textId="77777777" w:rsidR="00FE63D4" w:rsidRPr="009C6ED1" w:rsidRDefault="00FE63D4" w:rsidP="00FE63D4">
      <w:pPr>
        <w:pStyle w:val="PoisonsStandardScheduleEntry"/>
        <w:rPr>
          <w:lang w:val="es-CL"/>
        </w:rPr>
      </w:pPr>
      <w:r w:rsidRPr="009C6ED1">
        <w:rPr>
          <w:lang w:val="es-CL"/>
        </w:rPr>
        <w:t>CEFAZOLIN.</w:t>
      </w:r>
    </w:p>
    <w:p w14:paraId="30384198" w14:textId="77777777" w:rsidR="00FE63D4" w:rsidRPr="009C6ED1" w:rsidRDefault="00FE63D4" w:rsidP="00FE63D4">
      <w:pPr>
        <w:pStyle w:val="PoisonsStandardScheduleEntry"/>
        <w:rPr>
          <w:lang w:val="es-CL"/>
        </w:rPr>
      </w:pPr>
      <w:r w:rsidRPr="009C6ED1">
        <w:rPr>
          <w:lang w:val="es-CL"/>
        </w:rPr>
        <w:t>CEFEPIME.</w:t>
      </w:r>
    </w:p>
    <w:p w14:paraId="793929AD" w14:textId="77777777" w:rsidR="00FE63D4" w:rsidRPr="009C6ED1" w:rsidRDefault="00FE63D4" w:rsidP="00FE63D4">
      <w:pPr>
        <w:pStyle w:val="PoisonsStandardScheduleEntry"/>
        <w:rPr>
          <w:lang w:val="es-CL"/>
        </w:rPr>
      </w:pPr>
      <w:r w:rsidRPr="009C6ED1">
        <w:rPr>
          <w:lang w:val="es-CL"/>
        </w:rPr>
        <w:t>CEFETAMET.</w:t>
      </w:r>
    </w:p>
    <w:p w14:paraId="2100BA4D" w14:textId="77777777" w:rsidR="00FE63D4" w:rsidRPr="009C6ED1" w:rsidRDefault="00FE63D4" w:rsidP="00FE63D4">
      <w:pPr>
        <w:pStyle w:val="PoisonsStandardScheduleEntry"/>
        <w:rPr>
          <w:lang w:val="es-CL"/>
        </w:rPr>
      </w:pPr>
      <w:r w:rsidRPr="009C6ED1">
        <w:rPr>
          <w:lang w:val="es-CL"/>
        </w:rPr>
        <w:t>CEFIXIME.</w:t>
      </w:r>
    </w:p>
    <w:p w14:paraId="33F7D78B" w14:textId="77777777" w:rsidR="00FE63D4" w:rsidRPr="009C6ED1" w:rsidRDefault="00FE63D4" w:rsidP="00FE63D4">
      <w:pPr>
        <w:pStyle w:val="PoisonsStandardScheduleEntry"/>
        <w:rPr>
          <w:lang w:val="es-CL"/>
        </w:rPr>
      </w:pPr>
      <w:r w:rsidRPr="009C6ED1">
        <w:rPr>
          <w:lang w:val="es-CL"/>
        </w:rPr>
        <w:t>CEFODIZIME.</w:t>
      </w:r>
    </w:p>
    <w:p w14:paraId="4614B27B" w14:textId="77777777" w:rsidR="00FE63D4" w:rsidRPr="009C6ED1" w:rsidRDefault="00FE63D4" w:rsidP="00FE63D4">
      <w:pPr>
        <w:pStyle w:val="PoisonsStandardScheduleEntry"/>
        <w:rPr>
          <w:lang w:val="es-CL"/>
        </w:rPr>
      </w:pPr>
      <w:r w:rsidRPr="009C6ED1">
        <w:rPr>
          <w:lang w:val="es-CL"/>
        </w:rPr>
        <w:t>CEFONICID.</w:t>
      </w:r>
    </w:p>
    <w:p w14:paraId="2310015C" w14:textId="77777777" w:rsidR="00FE63D4" w:rsidRPr="00026FF3" w:rsidRDefault="00FE63D4" w:rsidP="00FE63D4">
      <w:pPr>
        <w:pStyle w:val="PoisonsStandardScheduleEntry"/>
      </w:pPr>
      <w:r w:rsidRPr="00026FF3">
        <w:t>CEFOPERAZONE.</w:t>
      </w:r>
    </w:p>
    <w:p w14:paraId="3810F6BF" w14:textId="77777777" w:rsidR="00FE63D4" w:rsidRPr="00026FF3" w:rsidRDefault="00FE63D4" w:rsidP="00FE63D4">
      <w:pPr>
        <w:pStyle w:val="PoisonsStandardScheduleEntry"/>
      </w:pPr>
      <w:r w:rsidRPr="00026FF3">
        <w:t>CEFOTAXIME.</w:t>
      </w:r>
    </w:p>
    <w:p w14:paraId="7DD6CC6F" w14:textId="77777777" w:rsidR="00FE63D4" w:rsidRPr="00026FF3" w:rsidRDefault="00FE63D4" w:rsidP="00FE63D4">
      <w:pPr>
        <w:pStyle w:val="PoisonsStandardScheduleEntry"/>
      </w:pPr>
      <w:r w:rsidRPr="00026FF3">
        <w:t>CEFOTETAN.</w:t>
      </w:r>
    </w:p>
    <w:p w14:paraId="346DB05E" w14:textId="77777777" w:rsidR="00FE63D4" w:rsidRPr="00026FF3" w:rsidRDefault="00FE63D4" w:rsidP="00FE63D4">
      <w:pPr>
        <w:pStyle w:val="PoisonsStandardScheduleEntry"/>
      </w:pPr>
      <w:r w:rsidRPr="00026FF3">
        <w:t>CEFOTIAM.</w:t>
      </w:r>
    </w:p>
    <w:p w14:paraId="6F13CB4E" w14:textId="77777777" w:rsidR="00FE63D4" w:rsidRPr="00026FF3" w:rsidRDefault="00FE63D4" w:rsidP="00FE63D4">
      <w:pPr>
        <w:pStyle w:val="PoisonsStandardScheduleEntry"/>
      </w:pPr>
      <w:r w:rsidRPr="00026FF3">
        <w:t>CEFOVECIN for veterinary use.</w:t>
      </w:r>
    </w:p>
    <w:p w14:paraId="656B6246" w14:textId="77777777" w:rsidR="00FE63D4" w:rsidRPr="00026FF3" w:rsidRDefault="00FE63D4" w:rsidP="00FE63D4">
      <w:pPr>
        <w:pStyle w:val="PoisonsStandardScheduleEntry"/>
      </w:pPr>
      <w:r w:rsidRPr="00026FF3">
        <w:t>CEFOXITIN.</w:t>
      </w:r>
    </w:p>
    <w:p w14:paraId="63A609D8" w14:textId="77777777" w:rsidR="00FE63D4" w:rsidRPr="00026FF3" w:rsidRDefault="00FE63D4" w:rsidP="00FE63D4">
      <w:pPr>
        <w:pStyle w:val="PoisonsStandardScheduleEntry"/>
      </w:pPr>
      <w:r w:rsidRPr="00026FF3">
        <w:t>CEFPIROME.</w:t>
      </w:r>
    </w:p>
    <w:p w14:paraId="73D48B51" w14:textId="77777777" w:rsidR="00FE63D4" w:rsidRPr="00026FF3" w:rsidRDefault="00FE63D4" w:rsidP="00FE63D4">
      <w:pPr>
        <w:pStyle w:val="PoisonsStandardScheduleEntry"/>
      </w:pPr>
      <w:r w:rsidRPr="00026FF3">
        <w:t>CEFPODOXIME.</w:t>
      </w:r>
    </w:p>
    <w:p w14:paraId="3BF19930" w14:textId="77777777" w:rsidR="00FE63D4" w:rsidRPr="00026FF3" w:rsidRDefault="00FE63D4" w:rsidP="00FE63D4">
      <w:pPr>
        <w:pStyle w:val="PoisonsStandardScheduleEntry"/>
      </w:pPr>
      <w:r w:rsidRPr="00026FF3">
        <w:t>CEFQUINOME.</w:t>
      </w:r>
    </w:p>
    <w:p w14:paraId="3E8E9C88" w14:textId="77777777" w:rsidR="00FE63D4" w:rsidRPr="00026FF3" w:rsidRDefault="00FE63D4" w:rsidP="00FE63D4">
      <w:pPr>
        <w:pStyle w:val="PoisonsStandardScheduleEntry"/>
      </w:pPr>
      <w:r w:rsidRPr="00026FF3">
        <w:t>CEFTAROLINE FOSAMIL.</w:t>
      </w:r>
    </w:p>
    <w:p w14:paraId="0017DBEF" w14:textId="77777777" w:rsidR="00FE63D4" w:rsidRPr="00026FF3" w:rsidRDefault="00FE63D4" w:rsidP="00FE63D4">
      <w:pPr>
        <w:pStyle w:val="PoisonsStandardScheduleEntry"/>
      </w:pPr>
      <w:r w:rsidRPr="00026FF3">
        <w:t>CEFSULODIN.</w:t>
      </w:r>
    </w:p>
    <w:p w14:paraId="2E5D2117" w14:textId="77777777" w:rsidR="00FE63D4" w:rsidRPr="00026FF3" w:rsidRDefault="00FE63D4" w:rsidP="00FE63D4">
      <w:pPr>
        <w:pStyle w:val="PoisonsStandardScheduleEntry"/>
      </w:pPr>
      <w:r w:rsidRPr="00026FF3">
        <w:t>CEFTAZIDIME.</w:t>
      </w:r>
    </w:p>
    <w:p w14:paraId="45CB2ADA" w14:textId="77777777" w:rsidR="00FE63D4" w:rsidRPr="00026FF3" w:rsidRDefault="00FE63D4" w:rsidP="00FE63D4">
      <w:pPr>
        <w:pStyle w:val="PoisonsStandardScheduleEntry"/>
      </w:pPr>
      <w:r w:rsidRPr="00026FF3">
        <w:t>CEFTIBUTEN.</w:t>
      </w:r>
    </w:p>
    <w:p w14:paraId="1E37B6DA" w14:textId="77777777" w:rsidR="00FE63D4" w:rsidRPr="00026FF3" w:rsidRDefault="00FE63D4" w:rsidP="00FE63D4">
      <w:pPr>
        <w:pStyle w:val="PoisonsStandardScheduleEntry"/>
      </w:pPr>
      <w:r w:rsidRPr="00026FF3">
        <w:t>CEFTIOFUR.</w:t>
      </w:r>
    </w:p>
    <w:p w14:paraId="5A6E91E0" w14:textId="77777777" w:rsidR="00FE63D4" w:rsidRPr="00026FF3" w:rsidRDefault="00FE63D4" w:rsidP="00FE63D4">
      <w:pPr>
        <w:pStyle w:val="PoisonsStandardScheduleEntry"/>
      </w:pPr>
      <w:r w:rsidRPr="00026FF3">
        <w:t>CEFTRIAXONE.</w:t>
      </w:r>
    </w:p>
    <w:p w14:paraId="5EDF1F8E" w14:textId="77777777" w:rsidR="00FE63D4" w:rsidRPr="00026FF3" w:rsidRDefault="00FE63D4" w:rsidP="00FE63D4">
      <w:pPr>
        <w:pStyle w:val="PoisonsStandardScheduleEntry"/>
      </w:pPr>
      <w:r w:rsidRPr="00026FF3">
        <w:t>CEFUROXIME.</w:t>
      </w:r>
    </w:p>
    <w:p w14:paraId="30CA7AFB" w14:textId="63716178" w:rsidR="00FE63D4" w:rsidRPr="007912B5" w:rsidRDefault="00FE63D4" w:rsidP="00FE63D4">
      <w:pPr>
        <w:pStyle w:val="PoisonsStandardScheduleEntry"/>
      </w:pPr>
      <w:r w:rsidRPr="00026FF3">
        <w:t>CELECOXIB</w:t>
      </w:r>
      <w:r w:rsidR="00BE3AC2">
        <w:t xml:space="preserve"> </w:t>
      </w:r>
      <w:r w:rsidR="007912B5">
        <w:rPr>
          <w:b/>
          <w:bCs/>
        </w:rPr>
        <w:t>except</w:t>
      </w:r>
      <w:r w:rsidR="007912B5" w:rsidRPr="00BC19A3">
        <w:t xml:space="preserve"> </w:t>
      </w:r>
      <w:r w:rsidR="007912B5">
        <w:t>when included in Schedule 3.</w:t>
      </w:r>
    </w:p>
    <w:p w14:paraId="62DCB457" w14:textId="77777777" w:rsidR="00FE63D4" w:rsidRPr="00026FF3" w:rsidRDefault="00FE63D4" w:rsidP="00FE63D4">
      <w:pPr>
        <w:pStyle w:val="PoisonsStandardScheduleEntry"/>
      </w:pPr>
      <w:r w:rsidRPr="00026FF3">
        <w:t>CELIPROLOL.</w:t>
      </w:r>
    </w:p>
    <w:p w14:paraId="47FF608C" w14:textId="77777777" w:rsidR="00FE63D4" w:rsidRPr="00026FF3" w:rsidRDefault="00FE63D4" w:rsidP="00FE63D4">
      <w:pPr>
        <w:pStyle w:val="PoisonsStandardScheduleEntry"/>
        <w:rPr>
          <w:szCs w:val="24"/>
        </w:rPr>
      </w:pPr>
      <w:r w:rsidRPr="00026FF3">
        <w:t>CENEGERMIN.</w:t>
      </w:r>
    </w:p>
    <w:p w14:paraId="2B27A6C3" w14:textId="77777777" w:rsidR="00FE63D4" w:rsidRPr="00026FF3" w:rsidRDefault="00FE63D4" w:rsidP="00FE63D4">
      <w:pPr>
        <w:pStyle w:val="PoisonsStandardScheduleEntry"/>
      </w:pPr>
      <w:r w:rsidRPr="00026FF3">
        <w:t xml:space="preserve">CEPHAELIS ACUMINATA (ipecacuanha) </w:t>
      </w:r>
      <w:r w:rsidRPr="00026FF3">
        <w:rPr>
          <w:b/>
        </w:rPr>
        <w:t>except</w:t>
      </w:r>
      <w:r w:rsidRPr="00026FF3">
        <w:t xml:space="preserve"> in preparations containing 0.2% or less of emetine.</w:t>
      </w:r>
    </w:p>
    <w:p w14:paraId="2B3560C1" w14:textId="77777777" w:rsidR="00FE63D4" w:rsidRPr="00026FF3" w:rsidRDefault="00FE63D4" w:rsidP="00FE63D4">
      <w:pPr>
        <w:pStyle w:val="PoisonsStandardScheduleEntry"/>
      </w:pPr>
      <w:r w:rsidRPr="00026FF3">
        <w:t xml:space="preserve">CEPHAELIS IPECACUANHA </w:t>
      </w:r>
      <w:r w:rsidRPr="00026FF3">
        <w:rPr>
          <w:b/>
        </w:rPr>
        <w:t>except</w:t>
      </w:r>
      <w:r w:rsidRPr="00026FF3">
        <w:t xml:space="preserve"> in preparations containing 0.2% or less of emetine.</w:t>
      </w:r>
    </w:p>
    <w:p w14:paraId="39CDA4C1" w14:textId="77777777" w:rsidR="00FE63D4" w:rsidRPr="00026FF3" w:rsidRDefault="00FE63D4" w:rsidP="00FE63D4">
      <w:pPr>
        <w:pStyle w:val="PoisonsStandardScheduleEntry"/>
      </w:pPr>
      <w:r w:rsidRPr="00026FF3">
        <w:t>CEPHALONIUM.</w:t>
      </w:r>
    </w:p>
    <w:p w14:paraId="21365562" w14:textId="77777777" w:rsidR="00FE63D4" w:rsidRPr="00026FF3" w:rsidRDefault="00FE63D4" w:rsidP="00FE63D4">
      <w:pPr>
        <w:pStyle w:val="PoisonsStandardScheduleEntry"/>
      </w:pPr>
      <w:r w:rsidRPr="00026FF3">
        <w:t>CEPHRADINE.</w:t>
      </w:r>
    </w:p>
    <w:p w14:paraId="3C765F34" w14:textId="77777777" w:rsidR="00FE63D4" w:rsidRPr="00026FF3" w:rsidRDefault="00FE63D4" w:rsidP="00FE63D4">
      <w:pPr>
        <w:pStyle w:val="PoisonsStandardScheduleEntry"/>
      </w:pPr>
      <w:r w:rsidRPr="00026FF3">
        <w:t>CERITINIB.</w:t>
      </w:r>
    </w:p>
    <w:p w14:paraId="242F1620" w14:textId="77777777" w:rsidR="00FE63D4" w:rsidRPr="00026FF3" w:rsidRDefault="00FE63D4" w:rsidP="00FE63D4">
      <w:pPr>
        <w:pStyle w:val="PoisonsStandardScheduleEntry"/>
      </w:pPr>
      <w:r w:rsidRPr="00026FF3">
        <w:t>CERIVASTATIN.</w:t>
      </w:r>
    </w:p>
    <w:p w14:paraId="3D7080FF" w14:textId="77777777" w:rsidR="00FE63D4" w:rsidRPr="00026FF3" w:rsidRDefault="00FE63D4" w:rsidP="00FE63D4">
      <w:pPr>
        <w:pStyle w:val="PoisonsStandardScheduleEntry"/>
      </w:pPr>
      <w:r w:rsidRPr="00026FF3">
        <w:t>CERLIPONASE ALFA.</w:t>
      </w:r>
    </w:p>
    <w:p w14:paraId="20119965" w14:textId="77777777" w:rsidR="00FE63D4" w:rsidRPr="00026FF3" w:rsidRDefault="00FE63D4" w:rsidP="00FE63D4">
      <w:pPr>
        <w:pStyle w:val="PoisonsStandardScheduleEntry"/>
      </w:pPr>
      <w:r w:rsidRPr="00026FF3">
        <w:t>CERTOLIZUMAB PEGOL.</w:t>
      </w:r>
    </w:p>
    <w:p w14:paraId="5E367A9A" w14:textId="77777777" w:rsidR="00FE63D4" w:rsidRPr="00026FF3" w:rsidRDefault="00FE63D4" w:rsidP="00FE63D4">
      <w:pPr>
        <w:pStyle w:val="PoisonsStandardScheduleEntry"/>
      </w:pPr>
      <w:r w:rsidRPr="00026FF3">
        <w:t>CERULETIDE.</w:t>
      </w:r>
    </w:p>
    <w:p w14:paraId="6B0A47A6" w14:textId="77777777" w:rsidR="00FE63D4" w:rsidRPr="00026FF3" w:rsidRDefault="00FE63D4" w:rsidP="00FE63D4">
      <w:pPr>
        <w:pStyle w:val="PoisonsStandardScheduleEntry"/>
      </w:pPr>
      <w:r w:rsidRPr="00026FF3">
        <w:t xml:space="preserve">CETIRIZINE </w:t>
      </w:r>
      <w:r w:rsidRPr="00026FF3">
        <w:rPr>
          <w:b/>
        </w:rPr>
        <w:t>except</w:t>
      </w:r>
      <w:r w:rsidRPr="00026FF3">
        <w:t xml:space="preserve"> </w:t>
      </w:r>
    </w:p>
    <w:p w14:paraId="046BA61E"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30D07549" w14:textId="15F2BDC7" w:rsidR="00FE63D4" w:rsidRPr="00026FF3" w:rsidRDefault="00FE63D4" w:rsidP="00FE63D4">
      <w:pPr>
        <w:pStyle w:val="PoisonsStandardScheduleEntryParagraph"/>
      </w:pPr>
      <w:r w:rsidRPr="00026FF3">
        <w:tab/>
        <w:t>(b)</w:t>
      </w:r>
      <w:r w:rsidRPr="00026FF3">
        <w:tab/>
        <w:t xml:space="preserve">in divided preparations for oral use for the treatment of seasonal allergic rhinitis in adults and children </w:t>
      </w:r>
      <w:r w:rsidR="000D33E2">
        <w:t>6</w:t>
      </w:r>
      <w:r w:rsidR="000D33E2" w:rsidRPr="00026FF3">
        <w:t xml:space="preserve"> </w:t>
      </w:r>
      <w:r w:rsidRPr="00026FF3">
        <w:t>years of age and over when:</w:t>
      </w:r>
    </w:p>
    <w:p w14:paraId="483047B0" w14:textId="77777777" w:rsidR="00FE63D4" w:rsidRPr="00026FF3" w:rsidRDefault="00FE63D4" w:rsidP="00FE63D4">
      <w:pPr>
        <w:pStyle w:val="paragraphsub"/>
        <w:tabs>
          <w:tab w:val="clear" w:pos="1985"/>
          <w:tab w:val="right" w:pos="1276"/>
        </w:tabs>
        <w:spacing w:before="120"/>
        <w:ind w:left="1418" w:hanging="1418"/>
      </w:pPr>
      <w:r w:rsidRPr="00026FF3">
        <w:tab/>
        <w:t>(i)</w:t>
      </w:r>
      <w:r w:rsidRPr="00026FF3">
        <w:tab/>
        <w:t>in a primary pack containing not more than 10 days’ supply; and</w:t>
      </w:r>
    </w:p>
    <w:p w14:paraId="7F3B006D" w14:textId="77777777" w:rsidR="00FE63D4" w:rsidRPr="00026FF3" w:rsidRDefault="00FE63D4" w:rsidP="00FE63D4">
      <w:pPr>
        <w:pStyle w:val="paragraphsub"/>
        <w:tabs>
          <w:tab w:val="clear" w:pos="1985"/>
          <w:tab w:val="right" w:pos="1276"/>
        </w:tabs>
        <w:spacing w:before="120"/>
        <w:ind w:left="1418" w:hanging="1418"/>
      </w:pPr>
      <w:r w:rsidRPr="00026FF3">
        <w:tab/>
        <w:t>(ii)</w:t>
      </w:r>
      <w:r w:rsidRPr="00026FF3">
        <w:tab/>
        <w:t>labelled with a recommended daily dose not exceeding 10 mg of cetirizine.</w:t>
      </w:r>
    </w:p>
    <w:p w14:paraId="158C5F78" w14:textId="77777777" w:rsidR="00FE63D4" w:rsidRPr="00026FF3" w:rsidRDefault="00FE63D4" w:rsidP="00FE63D4">
      <w:pPr>
        <w:pStyle w:val="PoisonsStandardScheduleEntry"/>
      </w:pPr>
      <w:r w:rsidRPr="00026FF3">
        <w:t>CETRORELIX.</w:t>
      </w:r>
    </w:p>
    <w:p w14:paraId="45373A76" w14:textId="77777777" w:rsidR="00FE63D4" w:rsidRPr="00026FF3" w:rsidRDefault="00FE63D4" w:rsidP="00FE63D4">
      <w:pPr>
        <w:pStyle w:val="PoisonsStandardScheduleEntry"/>
      </w:pPr>
      <w:r w:rsidRPr="00026FF3">
        <w:t>CETUXIMAB.</w:t>
      </w:r>
    </w:p>
    <w:p w14:paraId="72CA9FB9" w14:textId="77777777" w:rsidR="00FE63D4" w:rsidRPr="00026FF3" w:rsidRDefault="00FE63D4" w:rsidP="00FE63D4">
      <w:pPr>
        <w:pStyle w:val="PoisonsStandardScheduleEntry"/>
      </w:pPr>
      <w:r w:rsidRPr="00026FF3">
        <w:t>CHENODEOXYCHOLIC ACID.</w:t>
      </w:r>
    </w:p>
    <w:p w14:paraId="625E7AC2" w14:textId="77777777" w:rsidR="00FE63D4" w:rsidRPr="00026FF3" w:rsidRDefault="00FE63D4" w:rsidP="00FE63D4">
      <w:pPr>
        <w:pStyle w:val="PoisonsStandardScheduleEntry"/>
      </w:pPr>
      <w:r w:rsidRPr="00026FF3">
        <w:t>CHLORAL FORMAMIDE.</w:t>
      </w:r>
    </w:p>
    <w:p w14:paraId="5D985CBC" w14:textId="77777777" w:rsidR="00FE63D4" w:rsidRPr="00026FF3" w:rsidRDefault="00FE63D4" w:rsidP="00FE63D4">
      <w:pPr>
        <w:pStyle w:val="PoisonsStandardScheduleEntry"/>
      </w:pPr>
      <w:r w:rsidRPr="00026FF3">
        <w:t xml:space="preserve">CHLORAL HYDRATE </w:t>
      </w:r>
      <w:r w:rsidRPr="00026FF3">
        <w:rPr>
          <w:b/>
        </w:rPr>
        <w:t>except</w:t>
      </w:r>
      <w:r w:rsidRPr="00026FF3">
        <w:t xml:space="preserve"> in preparations for topical use containing 2% or less of chloral hydrate.</w:t>
      </w:r>
    </w:p>
    <w:p w14:paraId="392A8698" w14:textId="77777777" w:rsidR="00FE63D4" w:rsidRPr="00026FF3" w:rsidRDefault="00FE63D4" w:rsidP="00FE63D4">
      <w:pPr>
        <w:pStyle w:val="PoisonsStandardScheduleEntry"/>
      </w:pPr>
      <w:r w:rsidRPr="00026FF3">
        <w:t xml:space="preserve">CHLORALOSE </w:t>
      </w:r>
      <w:r w:rsidRPr="00026FF3">
        <w:rPr>
          <w:b/>
        </w:rPr>
        <w:t>except</w:t>
      </w:r>
      <w:r w:rsidRPr="00026FF3">
        <w:t xml:space="preserve"> when included in </w:t>
      </w:r>
      <w:r w:rsidR="001F6281" w:rsidRPr="00026FF3">
        <w:t>Schedule 6</w:t>
      </w:r>
      <w:r w:rsidRPr="00026FF3">
        <w:t>.</w:t>
      </w:r>
    </w:p>
    <w:p w14:paraId="2F7A3715" w14:textId="77777777" w:rsidR="00FE63D4" w:rsidRPr="00026FF3" w:rsidRDefault="00FE63D4" w:rsidP="00FE63D4">
      <w:pPr>
        <w:pStyle w:val="PoisonsStandardScheduleEntry"/>
      </w:pPr>
      <w:r w:rsidRPr="00026FF3">
        <w:t>CHLORAMBUCIL.</w:t>
      </w:r>
    </w:p>
    <w:p w14:paraId="7E9FED80" w14:textId="77777777" w:rsidR="00FE63D4" w:rsidRPr="00026FF3" w:rsidRDefault="00FE63D4" w:rsidP="00FE63D4">
      <w:pPr>
        <w:pStyle w:val="PoisonsStandardScheduleEntry"/>
      </w:pPr>
      <w:r w:rsidRPr="00026FF3">
        <w:t xml:space="preserve">CHLORAMPHENICOL </w:t>
      </w:r>
      <w:r w:rsidRPr="00026FF3">
        <w:rPr>
          <w:b/>
        </w:rPr>
        <w:t>except</w:t>
      </w:r>
      <w:r w:rsidRPr="00026FF3">
        <w:t xml:space="preserve"> when included in </w:t>
      </w:r>
      <w:r w:rsidR="001F6281" w:rsidRPr="00026FF3">
        <w:t>Schedule 3</w:t>
      </w:r>
      <w:r w:rsidRPr="00026FF3">
        <w:t>.</w:t>
      </w:r>
    </w:p>
    <w:p w14:paraId="586755A3" w14:textId="77777777" w:rsidR="00FE63D4" w:rsidRPr="00026FF3" w:rsidRDefault="00FE63D4" w:rsidP="00FE63D4">
      <w:pPr>
        <w:pStyle w:val="PoisonsStandardScheduleEntry"/>
      </w:pPr>
      <w:r w:rsidRPr="00026FF3">
        <w:t># CHLORANDROSTENOLONE.</w:t>
      </w:r>
    </w:p>
    <w:p w14:paraId="0F4D3E16" w14:textId="77777777" w:rsidR="00FE63D4" w:rsidRPr="00026FF3" w:rsidRDefault="00FE63D4" w:rsidP="00FE63D4">
      <w:pPr>
        <w:pStyle w:val="PoisonsStandardScheduleEntry"/>
      </w:pPr>
      <w:r w:rsidRPr="00026FF3">
        <w:t>CHLORAZANIL.</w:t>
      </w:r>
    </w:p>
    <w:p w14:paraId="21538CBD" w14:textId="77777777" w:rsidR="00FE63D4" w:rsidRPr="00026FF3" w:rsidRDefault="00FE63D4" w:rsidP="00FE63D4">
      <w:pPr>
        <w:pStyle w:val="PoisonsStandardScheduleEntry"/>
      </w:pPr>
      <w:r w:rsidRPr="00026FF3">
        <w:t>CHLORCYCLIZINE.</w:t>
      </w:r>
    </w:p>
    <w:p w14:paraId="1D4AF1B9" w14:textId="77777777" w:rsidR="00FE63D4" w:rsidRPr="00026FF3" w:rsidRDefault="00FE63D4" w:rsidP="00FE63D4">
      <w:pPr>
        <w:pStyle w:val="PoisonsStandardScheduleEntry"/>
      </w:pPr>
      <w:r w:rsidRPr="00026FF3">
        <w:t># CHLORDIAZEPOXIDE.</w:t>
      </w:r>
    </w:p>
    <w:p w14:paraId="5F280F7C" w14:textId="77777777" w:rsidR="00FE63D4" w:rsidRPr="00026FF3" w:rsidRDefault="00FE63D4" w:rsidP="00FE63D4">
      <w:pPr>
        <w:pStyle w:val="PoisonsStandardScheduleEntry"/>
      </w:pPr>
      <w:r w:rsidRPr="00026FF3">
        <w:t>CHLORMERODRIN.</w:t>
      </w:r>
    </w:p>
    <w:p w14:paraId="1EE6FA9D" w14:textId="77777777" w:rsidR="00FE63D4" w:rsidRPr="00026FF3" w:rsidRDefault="00FE63D4" w:rsidP="00FE63D4">
      <w:pPr>
        <w:pStyle w:val="PoisonsStandardScheduleEntry"/>
      </w:pPr>
      <w:r w:rsidRPr="00026FF3">
        <w:t>CHLORMETHIAZOLE.</w:t>
      </w:r>
    </w:p>
    <w:p w14:paraId="1E292876" w14:textId="77777777" w:rsidR="00FE63D4" w:rsidRPr="00026FF3" w:rsidRDefault="00FE63D4" w:rsidP="00FE63D4">
      <w:pPr>
        <w:pStyle w:val="PoisonsStandardScheduleEntry"/>
      </w:pPr>
      <w:r w:rsidRPr="00026FF3">
        <w:t>CHLORMEZANONE.</w:t>
      </w:r>
    </w:p>
    <w:p w14:paraId="2C01FF06" w14:textId="77777777" w:rsidR="00FE63D4" w:rsidRPr="00026FF3" w:rsidRDefault="00FE63D4" w:rsidP="00FE63D4">
      <w:pPr>
        <w:pStyle w:val="PoisonsStandardScheduleEntry"/>
      </w:pPr>
      <w:r w:rsidRPr="00026FF3">
        <w:t>CHLOROFORM for use in anaesthesia.</w:t>
      </w:r>
    </w:p>
    <w:p w14:paraId="63A15FF2" w14:textId="77777777" w:rsidR="00FE63D4" w:rsidRPr="00026FF3" w:rsidRDefault="00FE63D4" w:rsidP="00FE63D4">
      <w:pPr>
        <w:pStyle w:val="PoisonsStandardScheduleEntry"/>
      </w:pPr>
      <w:r w:rsidRPr="00026FF3">
        <w:t># 4</w:t>
      </w:r>
      <w:r w:rsidR="00026FF3">
        <w:noBreakHyphen/>
      </w:r>
      <w:r w:rsidRPr="00026FF3">
        <w:t>CHLOROMETHANDIENONE.</w:t>
      </w:r>
    </w:p>
    <w:p w14:paraId="40EAADCA" w14:textId="77777777" w:rsidR="00FE63D4" w:rsidRPr="00026FF3" w:rsidRDefault="00FE63D4" w:rsidP="00FE63D4">
      <w:pPr>
        <w:pStyle w:val="PoisonsStandardScheduleEntry"/>
      </w:pPr>
      <w:r w:rsidRPr="00026FF3">
        <w:t>2</w:t>
      </w:r>
      <w:r w:rsidR="00026FF3">
        <w:noBreakHyphen/>
      </w:r>
      <w:r w:rsidRPr="00026FF3">
        <w:t>(4</w:t>
      </w:r>
      <w:r w:rsidR="00026FF3">
        <w:noBreakHyphen/>
      </w:r>
      <w:r w:rsidRPr="00026FF3">
        <w:t>CHLOROPHENYL)</w:t>
      </w:r>
      <w:r w:rsidR="00026FF3">
        <w:noBreakHyphen/>
      </w:r>
      <w:r w:rsidRPr="00026FF3">
        <w:t>(1,2,4)TRIAZOLO[5,1</w:t>
      </w:r>
      <w:r w:rsidR="00026FF3">
        <w:noBreakHyphen/>
      </w:r>
      <w:r w:rsidRPr="00026FF3">
        <w:t>A]ISOQUINOLINE.</w:t>
      </w:r>
    </w:p>
    <w:p w14:paraId="061A0749" w14:textId="77777777" w:rsidR="00FE63D4" w:rsidRPr="00026FF3" w:rsidRDefault="00FE63D4" w:rsidP="00FE63D4">
      <w:pPr>
        <w:pStyle w:val="PoisonsStandardScheduleEntry"/>
      </w:pPr>
      <w:r w:rsidRPr="00026FF3">
        <w:t>CHLOROQUINE.</w:t>
      </w:r>
    </w:p>
    <w:p w14:paraId="2F963A63" w14:textId="77777777" w:rsidR="00FE63D4" w:rsidRPr="00026FF3" w:rsidRDefault="00FE63D4" w:rsidP="00FE63D4">
      <w:pPr>
        <w:pStyle w:val="PoisonsStandardScheduleEntry"/>
      </w:pPr>
      <w:r w:rsidRPr="00026FF3">
        <w:t>CHLOROTHIAZIDE.</w:t>
      </w:r>
    </w:p>
    <w:p w14:paraId="314AAAA7" w14:textId="77777777" w:rsidR="00FE63D4" w:rsidRPr="00026FF3" w:rsidRDefault="00FE63D4" w:rsidP="00FE63D4">
      <w:pPr>
        <w:pStyle w:val="PoisonsStandardScheduleEntry"/>
      </w:pPr>
      <w:r w:rsidRPr="00026FF3">
        <w:t>CHLOROTRIANISENE.</w:t>
      </w:r>
    </w:p>
    <w:p w14:paraId="18819579" w14:textId="77777777" w:rsidR="00FE63D4" w:rsidRPr="00026FF3" w:rsidRDefault="00FE63D4" w:rsidP="00FE63D4">
      <w:pPr>
        <w:pStyle w:val="PoisonsStandardScheduleEntry"/>
      </w:pPr>
      <w:r w:rsidRPr="00026FF3">
        <w:t># CHLOROXYDIENONE.</w:t>
      </w:r>
    </w:p>
    <w:p w14:paraId="3E4FFD67" w14:textId="77777777" w:rsidR="00FE63D4" w:rsidRPr="00026FF3" w:rsidRDefault="00FE63D4" w:rsidP="00FE63D4">
      <w:pPr>
        <w:pStyle w:val="PoisonsStandardScheduleEntry"/>
      </w:pPr>
      <w:r w:rsidRPr="00026FF3">
        <w:t xml:space="preserve">CHLORPHENAMINE </w:t>
      </w:r>
      <w:r w:rsidRPr="00026FF3">
        <w:rPr>
          <w:b/>
        </w:rPr>
        <w:t>except</w:t>
      </w:r>
      <w:r w:rsidRPr="00026FF3">
        <w:t xml:space="preserve"> when included in </w:t>
      </w:r>
      <w:r w:rsidR="001F6281" w:rsidRPr="00026FF3">
        <w:t>Schedule 2</w:t>
      </w:r>
      <w:r w:rsidRPr="00026FF3">
        <w:t xml:space="preserve"> or 3.</w:t>
      </w:r>
    </w:p>
    <w:p w14:paraId="1DB925F9" w14:textId="77777777" w:rsidR="00FE63D4" w:rsidRPr="00026FF3" w:rsidRDefault="00FE63D4" w:rsidP="00FE63D4">
      <w:pPr>
        <w:pStyle w:val="PoisonsStandardScheduleEntry"/>
      </w:pPr>
      <w:r w:rsidRPr="00026FF3">
        <w:t>CHLORPHENTERMINE.</w:t>
      </w:r>
    </w:p>
    <w:p w14:paraId="62F274DB" w14:textId="77777777" w:rsidR="00FE63D4" w:rsidRPr="00026FF3" w:rsidRDefault="00FE63D4" w:rsidP="00FE63D4">
      <w:pPr>
        <w:pStyle w:val="PoisonsStandardScheduleEntry"/>
      </w:pPr>
      <w:r w:rsidRPr="00026FF3">
        <w:t>CHLORPROMAZINE.</w:t>
      </w:r>
    </w:p>
    <w:p w14:paraId="0A79E6A1" w14:textId="77777777" w:rsidR="00FE63D4" w:rsidRPr="00026FF3" w:rsidRDefault="00FE63D4" w:rsidP="00FE63D4">
      <w:pPr>
        <w:pStyle w:val="PoisonsStandardScheduleEntry"/>
      </w:pPr>
      <w:r w:rsidRPr="00026FF3">
        <w:t>CHLORPROPAMIDE.</w:t>
      </w:r>
    </w:p>
    <w:p w14:paraId="019165A4" w14:textId="77777777" w:rsidR="00FE63D4" w:rsidRPr="00026FF3" w:rsidRDefault="00FE63D4" w:rsidP="00FE63D4">
      <w:pPr>
        <w:pStyle w:val="PoisonsStandardScheduleEntry"/>
      </w:pPr>
      <w:r w:rsidRPr="00026FF3">
        <w:t>CHLORPROTHIXENE.</w:t>
      </w:r>
    </w:p>
    <w:p w14:paraId="41F4EC11" w14:textId="77777777" w:rsidR="00FE63D4" w:rsidRPr="00026FF3" w:rsidRDefault="00FE63D4" w:rsidP="00FE63D4">
      <w:pPr>
        <w:pStyle w:val="PoisonsStandardScheduleEntry"/>
      </w:pPr>
      <w:r w:rsidRPr="00026FF3">
        <w:t>CHLORQUINALDOL for human topical use.</w:t>
      </w:r>
    </w:p>
    <w:p w14:paraId="6C111773" w14:textId="77777777" w:rsidR="00FE63D4" w:rsidRPr="00026FF3" w:rsidRDefault="00FE63D4" w:rsidP="00FE63D4">
      <w:pPr>
        <w:pStyle w:val="PoisonsStandardScheduleEntry"/>
      </w:pPr>
      <w:r w:rsidRPr="00026FF3">
        <w:t>CHLORTALIDONE.</w:t>
      </w:r>
    </w:p>
    <w:p w14:paraId="66BD82D2" w14:textId="77777777" w:rsidR="00FE63D4" w:rsidRPr="00026FF3" w:rsidRDefault="00FE63D4" w:rsidP="00FE63D4">
      <w:pPr>
        <w:pStyle w:val="PoisonsStandardScheduleEntry"/>
      </w:pPr>
      <w:r w:rsidRPr="00026FF3">
        <w:t xml:space="preserve">CHLORTETRACYCLINE </w:t>
      </w:r>
      <w:r w:rsidRPr="00026FF3">
        <w:rPr>
          <w:b/>
        </w:rPr>
        <w:t>except</w:t>
      </w:r>
      <w:r w:rsidRPr="00026FF3">
        <w:t xml:space="preserve"> when included in </w:t>
      </w:r>
      <w:r w:rsidR="001F6281" w:rsidRPr="00026FF3">
        <w:t>Schedule 5</w:t>
      </w:r>
      <w:r w:rsidRPr="00026FF3">
        <w:t>.</w:t>
      </w:r>
    </w:p>
    <w:p w14:paraId="0F50AFCC" w14:textId="77777777" w:rsidR="00FE63D4" w:rsidRPr="00026FF3" w:rsidRDefault="00FE63D4" w:rsidP="00FE63D4">
      <w:pPr>
        <w:pStyle w:val="PoisonsStandardScheduleEntry"/>
      </w:pPr>
      <w:r w:rsidRPr="00026FF3">
        <w:t>CHLORZOXAZONE.</w:t>
      </w:r>
    </w:p>
    <w:p w14:paraId="2574E21A" w14:textId="77777777" w:rsidR="00FE63D4" w:rsidRPr="00026FF3" w:rsidRDefault="00FE63D4" w:rsidP="00FE63D4">
      <w:pPr>
        <w:pStyle w:val="PoisonsStandardScheduleEntry"/>
      </w:pPr>
      <w:r w:rsidRPr="00026FF3">
        <w:t>CHOLERA VACCINE.</w:t>
      </w:r>
    </w:p>
    <w:p w14:paraId="1012D3BE" w14:textId="77777777" w:rsidR="00FE63D4" w:rsidRPr="00026FF3" w:rsidRDefault="00FE63D4" w:rsidP="00FE63D4">
      <w:pPr>
        <w:pStyle w:val="PoisonsStandardScheduleEntry"/>
      </w:pPr>
      <w:r w:rsidRPr="00026FF3">
        <w:t>CHOLIC ACID.</w:t>
      </w:r>
    </w:p>
    <w:p w14:paraId="3D51E0C3" w14:textId="77777777" w:rsidR="00FE63D4" w:rsidRPr="00026FF3" w:rsidRDefault="00FE63D4" w:rsidP="00FE63D4">
      <w:pPr>
        <w:pStyle w:val="PoisonsStandardScheduleEntry"/>
      </w:pPr>
      <w:r w:rsidRPr="00026FF3">
        <w:t>CHYMOPAPAIN for human therapeutic use.</w:t>
      </w:r>
    </w:p>
    <w:p w14:paraId="09287049" w14:textId="77777777" w:rsidR="00FE63D4" w:rsidRPr="00026FF3" w:rsidRDefault="00FE63D4" w:rsidP="00FE63D4">
      <w:pPr>
        <w:pStyle w:val="PoisonsStandardScheduleEntry"/>
      </w:pPr>
      <w:r w:rsidRPr="00026FF3">
        <w:t>CICLACILLIN.</w:t>
      </w:r>
    </w:p>
    <w:p w14:paraId="6F685305" w14:textId="77777777" w:rsidR="00FE63D4" w:rsidRPr="00026FF3" w:rsidRDefault="00FE63D4" w:rsidP="00FE63D4">
      <w:pPr>
        <w:pStyle w:val="PoisonsStandardScheduleEntry"/>
      </w:pPr>
      <w:r w:rsidRPr="00026FF3">
        <w:t>CICLESONIDE.</w:t>
      </w:r>
    </w:p>
    <w:p w14:paraId="1045D0FE" w14:textId="77777777" w:rsidR="00FE63D4" w:rsidRPr="00026FF3" w:rsidRDefault="00FE63D4" w:rsidP="00FE63D4">
      <w:pPr>
        <w:pStyle w:val="PoisonsStandardScheduleEntry"/>
      </w:pPr>
      <w:r w:rsidRPr="00026FF3">
        <w:t xml:space="preserve">CICLOPIROX </w:t>
      </w:r>
      <w:r w:rsidRPr="00026FF3">
        <w:rPr>
          <w:b/>
        </w:rPr>
        <w:t>except</w:t>
      </w:r>
      <w:r w:rsidRPr="00026FF3">
        <w:t>:</w:t>
      </w:r>
    </w:p>
    <w:p w14:paraId="616F6295" w14:textId="77777777" w:rsidR="00FE63D4" w:rsidRPr="00026FF3" w:rsidRDefault="00FE63D4" w:rsidP="00A6616B">
      <w:pPr>
        <w:pStyle w:val="PoisonsStandardScheduleEntryParagraph"/>
      </w:pPr>
      <w:r w:rsidRPr="00026FF3">
        <w:tab/>
        <w:t>(a)</w:t>
      </w:r>
      <w:r w:rsidRPr="00026FF3">
        <w:tab/>
        <w:t xml:space="preserve">when included in </w:t>
      </w:r>
      <w:r w:rsidR="001F6281" w:rsidRPr="00026FF3">
        <w:t>Schedule 2</w:t>
      </w:r>
      <w:r w:rsidRPr="00026FF3">
        <w:t xml:space="preserve"> or 3; or</w:t>
      </w:r>
    </w:p>
    <w:p w14:paraId="0925E4D2" w14:textId="77777777" w:rsidR="00FE63D4" w:rsidRPr="00026FF3" w:rsidRDefault="00FE63D4" w:rsidP="00FE63D4">
      <w:pPr>
        <w:pStyle w:val="PoisonsStandardScheduleEntryParagraph"/>
      </w:pPr>
      <w:r w:rsidRPr="00026FF3">
        <w:tab/>
        <w:t>(b)</w:t>
      </w:r>
      <w:r w:rsidRPr="00026FF3">
        <w:tab/>
        <w:t>in preparations for the treatment of tinea pedis.</w:t>
      </w:r>
    </w:p>
    <w:p w14:paraId="0DC7F4FB" w14:textId="77777777" w:rsidR="00FE63D4" w:rsidRPr="009C6ED1" w:rsidRDefault="00FE63D4" w:rsidP="00FE63D4">
      <w:pPr>
        <w:pStyle w:val="PoisonsStandardScheduleEntry"/>
        <w:rPr>
          <w:lang w:val="es-CL"/>
        </w:rPr>
      </w:pPr>
      <w:r w:rsidRPr="009C6ED1">
        <w:rPr>
          <w:lang w:val="es-CL"/>
        </w:rPr>
        <w:t>CICLOSPORIN.</w:t>
      </w:r>
    </w:p>
    <w:p w14:paraId="4B0DE67F" w14:textId="77777777" w:rsidR="00FE63D4" w:rsidRPr="009C6ED1" w:rsidRDefault="00FE63D4" w:rsidP="00FE63D4">
      <w:pPr>
        <w:pStyle w:val="PoisonsStandardScheduleEntry"/>
        <w:rPr>
          <w:lang w:val="es-CL"/>
        </w:rPr>
      </w:pPr>
      <w:r w:rsidRPr="009C6ED1">
        <w:rPr>
          <w:lang w:val="es-CL"/>
        </w:rPr>
        <w:t>CIDOFOVIR.</w:t>
      </w:r>
    </w:p>
    <w:p w14:paraId="6F508182" w14:textId="77777777" w:rsidR="00FE63D4" w:rsidRPr="009C6ED1" w:rsidRDefault="00FE63D4" w:rsidP="00FE63D4">
      <w:pPr>
        <w:pStyle w:val="PoisonsStandardScheduleEntry"/>
        <w:rPr>
          <w:lang w:val="es-CL"/>
        </w:rPr>
      </w:pPr>
      <w:r w:rsidRPr="009C6ED1">
        <w:rPr>
          <w:lang w:val="es-CL"/>
        </w:rPr>
        <w:t>CILASTATIN.</w:t>
      </w:r>
    </w:p>
    <w:p w14:paraId="7E853D3A" w14:textId="77777777" w:rsidR="00FE63D4" w:rsidRPr="009C6ED1" w:rsidRDefault="00FE63D4" w:rsidP="00FE63D4">
      <w:pPr>
        <w:pStyle w:val="PoisonsStandardScheduleEntry"/>
        <w:rPr>
          <w:lang w:val="es-CL"/>
        </w:rPr>
      </w:pPr>
      <w:r w:rsidRPr="009C6ED1">
        <w:rPr>
          <w:lang w:val="es-CL"/>
        </w:rPr>
        <w:t>CILAZAPRIL.</w:t>
      </w:r>
    </w:p>
    <w:p w14:paraId="588AD494" w14:textId="77777777" w:rsidR="0056065B" w:rsidRPr="009C6ED1" w:rsidRDefault="0056065B" w:rsidP="0056065B">
      <w:pPr>
        <w:pStyle w:val="PoisonsStandardScheduleEntry"/>
        <w:rPr>
          <w:lang w:val="es-CL"/>
        </w:rPr>
      </w:pPr>
      <w:r w:rsidRPr="009C6ED1">
        <w:rPr>
          <w:lang w:val="es-CL"/>
        </w:rPr>
        <w:t>CILGAVIMAB.</w:t>
      </w:r>
    </w:p>
    <w:p w14:paraId="610A0B01" w14:textId="77777777" w:rsidR="00FE63D4" w:rsidRPr="00026FF3" w:rsidRDefault="00FE63D4" w:rsidP="00FE63D4">
      <w:pPr>
        <w:pStyle w:val="PoisonsStandardScheduleEntry"/>
      </w:pPr>
      <w:r w:rsidRPr="00026FF3">
        <w:t>CILOSTAZOL.</w:t>
      </w:r>
    </w:p>
    <w:p w14:paraId="59550C04" w14:textId="77777777" w:rsidR="00FE63D4" w:rsidRPr="00026FF3" w:rsidRDefault="00FE63D4" w:rsidP="00FE63D4">
      <w:pPr>
        <w:pStyle w:val="PoisonsStandardScheduleEntry"/>
      </w:pPr>
      <w:r w:rsidRPr="00026FF3">
        <w:t xml:space="preserve">CIMETIDINE </w:t>
      </w:r>
      <w:r w:rsidRPr="00026FF3">
        <w:rPr>
          <w:b/>
        </w:rPr>
        <w:t>except</w:t>
      </w:r>
      <w:r w:rsidRPr="00026FF3">
        <w:t xml:space="preserve"> when included in </w:t>
      </w:r>
      <w:r w:rsidR="001F6281" w:rsidRPr="00026FF3">
        <w:t>Schedule 3</w:t>
      </w:r>
      <w:r w:rsidRPr="00026FF3">
        <w:t>.</w:t>
      </w:r>
    </w:p>
    <w:p w14:paraId="2EBAC973" w14:textId="77777777" w:rsidR="00FE63D4" w:rsidRPr="00026FF3" w:rsidRDefault="00FE63D4" w:rsidP="00FE63D4">
      <w:pPr>
        <w:pStyle w:val="PoisonsStandardScheduleEntry"/>
      </w:pPr>
      <w:r w:rsidRPr="00026FF3">
        <w:t>CIMICOXIB.</w:t>
      </w:r>
    </w:p>
    <w:p w14:paraId="4ECF0C01" w14:textId="77777777" w:rsidR="00FE63D4" w:rsidRPr="00026FF3" w:rsidRDefault="00FE63D4" w:rsidP="00FE63D4">
      <w:pPr>
        <w:pStyle w:val="PoisonsStandardScheduleEntry"/>
      </w:pPr>
      <w:r w:rsidRPr="00026FF3">
        <w:t>CINACALCET.</w:t>
      </w:r>
    </w:p>
    <w:p w14:paraId="780C6A49" w14:textId="77777777" w:rsidR="00FE63D4" w:rsidRPr="00026FF3" w:rsidRDefault="00FE63D4" w:rsidP="00FE63D4">
      <w:pPr>
        <w:pStyle w:val="PoisonsStandardScheduleEntry"/>
      </w:pPr>
      <w:r w:rsidRPr="00026FF3">
        <w:t xml:space="preserve">CINCHOCAINE </w:t>
      </w:r>
      <w:r w:rsidRPr="00026FF3">
        <w:rPr>
          <w:b/>
        </w:rPr>
        <w:t>except</w:t>
      </w:r>
      <w:r w:rsidRPr="00026FF3">
        <w:t xml:space="preserve"> when included in </w:t>
      </w:r>
      <w:r w:rsidR="001F6281" w:rsidRPr="00026FF3">
        <w:t>Schedule 2</w:t>
      </w:r>
      <w:r w:rsidRPr="00026FF3">
        <w:t>.</w:t>
      </w:r>
    </w:p>
    <w:p w14:paraId="0F567041" w14:textId="77777777" w:rsidR="00FE63D4" w:rsidRPr="00026FF3" w:rsidRDefault="00FE63D4" w:rsidP="00FE63D4">
      <w:pPr>
        <w:pStyle w:val="PoisonsStandardScheduleEntry"/>
      </w:pPr>
      <w:r w:rsidRPr="00026FF3">
        <w:t>CINNARIZINE.</w:t>
      </w:r>
    </w:p>
    <w:p w14:paraId="021D194D" w14:textId="77777777" w:rsidR="00FE63D4" w:rsidRDefault="00FE63D4" w:rsidP="00FE63D4">
      <w:pPr>
        <w:pStyle w:val="PoisonsStandardScheduleEntry"/>
      </w:pPr>
      <w:r w:rsidRPr="00026FF3">
        <w:t>CINOXACIN.</w:t>
      </w:r>
    </w:p>
    <w:p w14:paraId="02C2BB9C" w14:textId="52642029" w:rsidR="003F43CC" w:rsidRPr="00026FF3" w:rsidRDefault="003F43CC" w:rsidP="00FE63D4">
      <w:pPr>
        <w:pStyle w:val="PoisonsStandardScheduleEntry"/>
      </w:pPr>
      <w:r>
        <w:t>CIPAGLUCOSIDASE ALFA.</w:t>
      </w:r>
    </w:p>
    <w:p w14:paraId="31604E7A" w14:textId="77777777" w:rsidR="00FE63D4" w:rsidRPr="00026FF3" w:rsidRDefault="00FE63D4" w:rsidP="00FE63D4">
      <w:pPr>
        <w:pStyle w:val="PoisonsStandardScheduleEntry"/>
      </w:pPr>
      <w:r w:rsidRPr="00026FF3">
        <w:t>CIPROFLOXACIN.</w:t>
      </w:r>
    </w:p>
    <w:p w14:paraId="56AF7E4E" w14:textId="77777777" w:rsidR="00FE63D4" w:rsidRPr="00026FF3" w:rsidRDefault="00FE63D4" w:rsidP="00FE63D4">
      <w:pPr>
        <w:pStyle w:val="PoisonsStandardScheduleEntry"/>
      </w:pPr>
      <w:r w:rsidRPr="00026FF3">
        <w:t>CISAPRIDE.</w:t>
      </w:r>
    </w:p>
    <w:p w14:paraId="258D5AF7" w14:textId="77777777" w:rsidR="00FE63D4" w:rsidRPr="00026FF3" w:rsidRDefault="00FE63D4" w:rsidP="00FE63D4">
      <w:pPr>
        <w:pStyle w:val="PoisonsStandardScheduleEntry"/>
      </w:pPr>
      <w:r w:rsidRPr="00026FF3">
        <w:t>CISATRACURIUM BESILATE.</w:t>
      </w:r>
    </w:p>
    <w:p w14:paraId="3AE78D66" w14:textId="77777777" w:rsidR="00FE63D4" w:rsidRPr="00026FF3" w:rsidRDefault="00FE63D4" w:rsidP="00FE63D4">
      <w:pPr>
        <w:pStyle w:val="PoisonsStandardScheduleEntry"/>
      </w:pPr>
      <w:r w:rsidRPr="00026FF3">
        <w:t>CISPLATIN.</w:t>
      </w:r>
    </w:p>
    <w:p w14:paraId="60284976" w14:textId="77777777" w:rsidR="00FE63D4" w:rsidRPr="00026FF3" w:rsidRDefault="00FE63D4" w:rsidP="00FE63D4">
      <w:pPr>
        <w:pStyle w:val="PoisonsStandardScheduleEntry"/>
      </w:pPr>
      <w:r w:rsidRPr="00026FF3">
        <w:t>CITALOPRAM.</w:t>
      </w:r>
    </w:p>
    <w:p w14:paraId="049711AE" w14:textId="77777777" w:rsidR="00FE63D4" w:rsidRPr="00026FF3" w:rsidRDefault="00FE63D4" w:rsidP="00FE63D4">
      <w:pPr>
        <w:pStyle w:val="PoisonsStandardScheduleEntry"/>
      </w:pPr>
      <w:r w:rsidRPr="00026FF3">
        <w:t># CJC</w:t>
      </w:r>
      <w:r w:rsidR="00026FF3">
        <w:noBreakHyphen/>
      </w:r>
      <w:r w:rsidRPr="00026FF3">
        <w:t>1295 (CAS No. 863288</w:t>
      </w:r>
      <w:r w:rsidR="00026FF3">
        <w:noBreakHyphen/>
      </w:r>
      <w:r w:rsidRPr="00026FF3">
        <w:t>34</w:t>
      </w:r>
      <w:r w:rsidR="00026FF3">
        <w:noBreakHyphen/>
      </w:r>
      <w:r w:rsidRPr="00026FF3">
        <w:t>0).</w:t>
      </w:r>
    </w:p>
    <w:p w14:paraId="328E0393" w14:textId="77777777" w:rsidR="00FE63D4" w:rsidRPr="00026FF3" w:rsidRDefault="00FE63D4" w:rsidP="00FE63D4">
      <w:pPr>
        <w:pStyle w:val="PoisonsStandardScheduleEntry"/>
      </w:pPr>
      <w:r w:rsidRPr="00026FF3">
        <w:t>CLADRIBINE.</w:t>
      </w:r>
    </w:p>
    <w:p w14:paraId="0D2BDD32" w14:textId="77777777" w:rsidR="00FE63D4" w:rsidRPr="00026FF3" w:rsidRDefault="00FE63D4" w:rsidP="00FE63D4">
      <w:pPr>
        <w:pStyle w:val="PoisonsStandardScheduleEntry"/>
      </w:pPr>
      <w:r w:rsidRPr="00026FF3">
        <w:t>CLANOBUTIN.</w:t>
      </w:r>
    </w:p>
    <w:p w14:paraId="66D182E1" w14:textId="77777777" w:rsidR="00FE63D4" w:rsidRDefault="00FE63D4" w:rsidP="00FE63D4">
      <w:pPr>
        <w:pStyle w:val="PoisonsStandardScheduleEntry"/>
      </w:pPr>
      <w:r w:rsidRPr="00026FF3">
        <w:t>CLARITHROMYCIN.</w:t>
      </w:r>
    </w:p>
    <w:p w14:paraId="320BBF56" w14:textId="4BD8D1A1" w:rsidR="006E4E31" w:rsidRPr="00026FF3" w:rsidRDefault="006E4E31" w:rsidP="00FE63D4">
      <w:pPr>
        <w:pStyle w:val="PoisonsStandardScheduleEntry"/>
      </w:pPr>
      <w:r>
        <w:t>CLASCOTERONE.</w:t>
      </w:r>
    </w:p>
    <w:p w14:paraId="0E96E907" w14:textId="77777777" w:rsidR="00FE63D4" w:rsidRPr="00026FF3" w:rsidRDefault="00FE63D4" w:rsidP="00FE63D4">
      <w:pPr>
        <w:pStyle w:val="PoisonsStandardScheduleEntry"/>
      </w:pPr>
      <w:r w:rsidRPr="00026FF3">
        <w:t>CLAVULANIC ACID.</w:t>
      </w:r>
    </w:p>
    <w:p w14:paraId="4E766B9D" w14:textId="77777777" w:rsidR="00FE63D4" w:rsidRPr="00026FF3" w:rsidRDefault="00FE63D4" w:rsidP="00FE63D4">
      <w:pPr>
        <w:pStyle w:val="PoisonsStandardScheduleEntry"/>
      </w:pPr>
      <w:r w:rsidRPr="00026FF3">
        <w:t xml:space="preserve">CLEMASTINE </w:t>
      </w:r>
      <w:r w:rsidRPr="00026FF3">
        <w:rPr>
          <w:b/>
        </w:rPr>
        <w:t>except</w:t>
      </w:r>
      <w:r w:rsidRPr="00026FF3">
        <w:t xml:space="preserve"> when included in </w:t>
      </w:r>
      <w:r w:rsidR="001F6281" w:rsidRPr="00026FF3">
        <w:t>Schedule 3</w:t>
      </w:r>
      <w:r w:rsidRPr="00026FF3">
        <w:t>.</w:t>
      </w:r>
    </w:p>
    <w:p w14:paraId="300B371C" w14:textId="77777777" w:rsidR="00FE63D4" w:rsidRPr="00026FF3" w:rsidRDefault="00FE63D4" w:rsidP="00FE63D4">
      <w:pPr>
        <w:pStyle w:val="PoisonsStandardScheduleEntry"/>
      </w:pPr>
      <w:r w:rsidRPr="00026FF3">
        <w:t>CLEMIZOLE.</w:t>
      </w:r>
    </w:p>
    <w:p w14:paraId="394DF52E" w14:textId="77777777" w:rsidR="00FE63D4" w:rsidRPr="00026FF3" w:rsidRDefault="00FE63D4" w:rsidP="00FE63D4">
      <w:pPr>
        <w:pStyle w:val="PoisonsStandardScheduleEntry"/>
      </w:pPr>
      <w:r w:rsidRPr="00026FF3">
        <w:t>CLENBUTEROL.</w:t>
      </w:r>
    </w:p>
    <w:p w14:paraId="7EC3AE8A" w14:textId="77777777" w:rsidR="00FE63D4" w:rsidRPr="00026FF3" w:rsidRDefault="00FE63D4" w:rsidP="00FE63D4">
      <w:pPr>
        <w:pStyle w:val="PoisonsStandardScheduleEntry"/>
      </w:pPr>
      <w:r w:rsidRPr="00026FF3">
        <w:t>CLEVIDIPINE.</w:t>
      </w:r>
    </w:p>
    <w:p w14:paraId="340BD341" w14:textId="77777777" w:rsidR="00FE63D4" w:rsidRPr="00026FF3" w:rsidRDefault="00FE63D4" w:rsidP="00FE63D4">
      <w:pPr>
        <w:pStyle w:val="PoisonsStandardScheduleEntry"/>
      </w:pPr>
      <w:r w:rsidRPr="00026FF3">
        <w:t>CLIDINIUM BROMIDE.</w:t>
      </w:r>
    </w:p>
    <w:p w14:paraId="44B4267A" w14:textId="77777777" w:rsidR="00FE63D4" w:rsidRPr="00026FF3" w:rsidRDefault="00FE63D4" w:rsidP="00FE63D4">
      <w:pPr>
        <w:pStyle w:val="PoisonsStandardScheduleEntry"/>
      </w:pPr>
      <w:r w:rsidRPr="00026FF3">
        <w:t>CLINDAMYCIN.</w:t>
      </w:r>
    </w:p>
    <w:p w14:paraId="4E34E332" w14:textId="77777777" w:rsidR="00FE63D4" w:rsidRPr="00026FF3" w:rsidRDefault="00FE63D4" w:rsidP="00FE63D4">
      <w:pPr>
        <w:pStyle w:val="PoisonsStandardScheduleEntry"/>
      </w:pPr>
      <w:r w:rsidRPr="00026FF3">
        <w:t xml:space="preserve">CLIOQUINOL and other halogenated derivatives of oxyquinoline for human topical use </w:t>
      </w:r>
      <w:r w:rsidRPr="00026FF3">
        <w:rPr>
          <w:b/>
        </w:rPr>
        <w:t>except</w:t>
      </w:r>
      <w:r w:rsidRPr="00026FF3">
        <w:t xml:space="preserve"> when separately specified in this Schedule.</w:t>
      </w:r>
    </w:p>
    <w:p w14:paraId="5DFCDCF0" w14:textId="77777777" w:rsidR="00FE63D4" w:rsidRPr="00026FF3" w:rsidRDefault="00FE63D4" w:rsidP="00FE63D4">
      <w:pPr>
        <w:pStyle w:val="PoisonsStandardScheduleEntry"/>
      </w:pPr>
      <w:r w:rsidRPr="00026FF3">
        <w:t>CLOBAZAM.</w:t>
      </w:r>
    </w:p>
    <w:p w14:paraId="48B4D2FB" w14:textId="77777777" w:rsidR="00FE63D4" w:rsidRPr="00026FF3" w:rsidRDefault="00FE63D4" w:rsidP="00FE63D4">
      <w:pPr>
        <w:pStyle w:val="PoisonsStandardScheduleEntry"/>
      </w:pPr>
      <w:r w:rsidRPr="00026FF3">
        <w:t>CLOBETASOL.</w:t>
      </w:r>
    </w:p>
    <w:p w14:paraId="5C0EC152" w14:textId="77777777" w:rsidR="00FE63D4" w:rsidRPr="00026FF3" w:rsidRDefault="00FE63D4" w:rsidP="00FE63D4">
      <w:pPr>
        <w:pStyle w:val="PoisonsStandardScheduleEntry"/>
      </w:pPr>
      <w:r w:rsidRPr="00026FF3">
        <w:t>CLOBETASONE (clobetasone</w:t>
      </w:r>
      <w:r w:rsidR="00026FF3">
        <w:noBreakHyphen/>
      </w:r>
      <w:r w:rsidRPr="00026FF3">
        <w:t>17</w:t>
      </w:r>
      <w:r w:rsidR="00026FF3">
        <w:noBreakHyphen/>
      </w:r>
      <w:r w:rsidRPr="00026FF3">
        <w:t xml:space="preserve">butyrate) </w:t>
      </w:r>
      <w:r w:rsidRPr="00026FF3">
        <w:rPr>
          <w:b/>
        </w:rPr>
        <w:t>except</w:t>
      </w:r>
      <w:r w:rsidRPr="00026FF3">
        <w:t xml:space="preserve"> when included in </w:t>
      </w:r>
      <w:r w:rsidR="001F6281" w:rsidRPr="00026FF3">
        <w:t>Schedule 3</w:t>
      </w:r>
      <w:r w:rsidRPr="00026FF3">
        <w:t>.</w:t>
      </w:r>
    </w:p>
    <w:p w14:paraId="3D1B5456" w14:textId="77777777" w:rsidR="00FE63D4" w:rsidRPr="00026FF3" w:rsidRDefault="00FE63D4" w:rsidP="00FE63D4">
      <w:pPr>
        <w:pStyle w:val="PoisonsStandardScheduleEntry"/>
      </w:pPr>
      <w:r w:rsidRPr="00026FF3">
        <w:t>CLOCORTOLONE.</w:t>
      </w:r>
    </w:p>
    <w:p w14:paraId="5C7F3025" w14:textId="77777777" w:rsidR="00FE63D4" w:rsidRPr="00026FF3" w:rsidRDefault="00FE63D4" w:rsidP="00FE63D4">
      <w:pPr>
        <w:pStyle w:val="PoisonsStandardScheduleEntry"/>
      </w:pPr>
      <w:r w:rsidRPr="00026FF3">
        <w:t>CLODRONIC ACID (includes sodium clodronate).</w:t>
      </w:r>
    </w:p>
    <w:p w14:paraId="1666F188" w14:textId="77777777" w:rsidR="00FE63D4" w:rsidRPr="00026FF3" w:rsidRDefault="00FE63D4" w:rsidP="00FE63D4">
      <w:pPr>
        <w:pStyle w:val="PoisonsStandardScheduleEntry"/>
      </w:pPr>
      <w:r w:rsidRPr="00026FF3">
        <w:t>CLOFARABINE.</w:t>
      </w:r>
    </w:p>
    <w:p w14:paraId="064CAC13" w14:textId="77777777" w:rsidR="00FE63D4" w:rsidRPr="00026FF3" w:rsidRDefault="00FE63D4" w:rsidP="00FE63D4">
      <w:pPr>
        <w:pStyle w:val="PoisonsStandardScheduleEntry"/>
      </w:pPr>
      <w:r w:rsidRPr="00026FF3">
        <w:t>CLOFAZIMINE.</w:t>
      </w:r>
    </w:p>
    <w:p w14:paraId="46721B2F" w14:textId="77777777" w:rsidR="00FE63D4" w:rsidRPr="00026FF3" w:rsidRDefault="00FE63D4" w:rsidP="00FE63D4">
      <w:pPr>
        <w:pStyle w:val="PoisonsStandardScheduleEntry"/>
      </w:pPr>
      <w:r w:rsidRPr="00026FF3">
        <w:t>CLOFENAMIDE.</w:t>
      </w:r>
    </w:p>
    <w:p w14:paraId="2289C274" w14:textId="77777777" w:rsidR="00FE63D4" w:rsidRPr="00026FF3" w:rsidRDefault="00FE63D4" w:rsidP="00FE63D4">
      <w:pPr>
        <w:pStyle w:val="PoisonsStandardScheduleEntry"/>
      </w:pPr>
      <w:r w:rsidRPr="00026FF3">
        <w:t>CLOFIBRATE.</w:t>
      </w:r>
    </w:p>
    <w:p w14:paraId="19F59098" w14:textId="77777777" w:rsidR="00FE63D4" w:rsidRPr="00026FF3" w:rsidRDefault="00FE63D4" w:rsidP="00FE63D4">
      <w:pPr>
        <w:pStyle w:val="PoisonsStandardScheduleEntry"/>
      </w:pPr>
      <w:r w:rsidRPr="00026FF3">
        <w:t># CLOMIFENE.</w:t>
      </w:r>
    </w:p>
    <w:p w14:paraId="7CB8D063" w14:textId="77777777" w:rsidR="00FE63D4" w:rsidRPr="00026FF3" w:rsidRDefault="00FE63D4" w:rsidP="00FE63D4">
      <w:pPr>
        <w:pStyle w:val="PoisonsStandardScheduleEntry"/>
      </w:pPr>
      <w:r w:rsidRPr="00026FF3">
        <w:t>CLOMIPRAMINE.</w:t>
      </w:r>
    </w:p>
    <w:p w14:paraId="591F5682" w14:textId="77777777" w:rsidR="00FE63D4" w:rsidRPr="00026FF3" w:rsidRDefault="00FE63D4" w:rsidP="00FE63D4">
      <w:pPr>
        <w:pStyle w:val="PoisonsStandardScheduleEntry"/>
      </w:pPr>
      <w:r w:rsidRPr="00026FF3">
        <w:t>CLOMOCYCLINE.</w:t>
      </w:r>
    </w:p>
    <w:p w14:paraId="22468C79" w14:textId="77777777" w:rsidR="00FE63D4" w:rsidRPr="00026FF3" w:rsidRDefault="00FE63D4" w:rsidP="00FE63D4">
      <w:pPr>
        <w:pStyle w:val="PoisonsStandardScheduleEntry"/>
      </w:pPr>
      <w:r w:rsidRPr="00026FF3">
        <w:t># CLONAZEPAM.</w:t>
      </w:r>
    </w:p>
    <w:p w14:paraId="0787D03B" w14:textId="77777777" w:rsidR="00FE63D4" w:rsidRPr="00026FF3" w:rsidRDefault="00FE63D4" w:rsidP="00FE63D4">
      <w:pPr>
        <w:pStyle w:val="PoisonsStandardScheduleEntry"/>
      </w:pPr>
      <w:r w:rsidRPr="00026FF3">
        <w:t>CLONIDINE.</w:t>
      </w:r>
    </w:p>
    <w:p w14:paraId="004C2BD9" w14:textId="77777777" w:rsidR="00FE63D4" w:rsidRPr="00026FF3" w:rsidRDefault="00FE63D4" w:rsidP="00FE63D4">
      <w:pPr>
        <w:pStyle w:val="PoisonsStandardScheduleEntry"/>
      </w:pPr>
      <w:r w:rsidRPr="00026FF3">
        <w:t>CLOPAMIDE.</w:t>
      </w:r>
    </w:p>
    <w:p w14:paraId="053AD118" w14:textId="77777777" w:rsidR="00FE63D4" w:rsidRPr="00026FF3" w:rsidRDefault="00FE63D4" w:rsidP="00FE63D4">
      <w:pPr>
        <w:pStyle w:val="PoisonsStandardScheduleEntry"/>
      </w:pPr>
      <w:r w:rsidRPr="00026FF3">
        <w:t>CLOPIDOGREL.</w:t>
      </w:r>
    </w:p>
    <w:p w14:paraId="3C742E1B" w14:textId="77777777" w:rsidR="00FE63D4" w:rsidRPr="00026FF3" w:rsidRDefault="00FE63D4" w:rsidP="00FE63D4">
      <w:pPr>
        <w:pStyle w:val="PoisonsStandardScheduleEntry"/>
      </w:pPr>
      <w:r w:rsidRPr="00026FF3">
        <w:t>CLOPROSTENOL.</w:t>
      </w:r>
    </w:p>
    <w:p w14:paraId="5019A659" w14:textId="77777777" w:rsidR="00FE63D4" w:rsidRPr="00026FF3" w:rsidRDefault="00FE63D4" w:rsidP="00FE63D4">
      <w:pPr>
        <w:pStyle w:val="PoisonsStandardScheduleEntry"/>
      </w:pPr>
      <w:r w:rsidRPr="00026FF3">
        <w:t># CLORAZEPATE.</w:t>
      </w:r>
    </w:p>
    <w:p w14:paraId="030F848B" w14:textId="77777777" w:rsidR="00FE63D4" w:rsidRPr="00026FF3" w:rsidRDefault="00FE63D4" w:rsidP="00FE63D4">
      <w:pPr>
        <w:pStyle w:val="PoisonsStandardScheduleEntry"/>
      </w:pPr>
      <w:r w:rsidRPr="00026FF3">
        <w:t>CLOREXOLONE.</w:t>
      </w:r>
    </w:p>
    <w:p w14:paraId="055C84AB" w14:textId="77777777" w:rsidR="00FE63D4" w:rsidRPr="00026FF3" w:rsidRDefault="00FE63D4" w:rsidP="00FE63D4">
      <w:pPr>
        <w:pStyle w:val="PoisonsStandardScheduleEntry"/>
      </w:pPr>
      <w:r w:rsidRPr="00026FF3">
        <w:t>CLORPRENALINE.</w:t>
      </w:r>
    </w:p>
    <w:p w14:paraId="495A4221" w14:textId="77777777" w:rsidR="00FE63D4" w:rsidRPr="00026FF3" w:rsidRDefault="00FE63D4" w:rsidP="00FE63D4">
      <w:pPr>
        <w:pStyle w:val="PoisonsStandardScheduleEntry"/>
      </w:pPr>
      <w:r w:rsidRPr="00026FF3">
        <w:t># CLOSTEBOL (4</w:t>
      </w:r>
      <w:r w:rsidR="00026FF3">
        <w:noBreakHyphen/>
      </w:r>
      <w:r w:rsidRPr="00026FF3">
        <w:t>chlorotestosterone).</w:t>
      </w:r>
    </w:p>
    <w:p w14:paraId="26A7CAB1" w14:textId="77777777" w:rsidR="00FE63D4" w:rsidRPr="00026FF3" w:rsidRDefault="00FE63D4" w:rsidP="00FE63D4">
      <w:pPr>
        <w:pStyle w:val="PoisonsStandardScheduleEntry"/>
      </w:pPr>
      <w:r w:rsidRPr="00026FF3">
        <w:t xml:space="preserve">CLOTRIMAZOLE </w:t>
      </w:r>
      <w:r w:rsidRPr="00026FF3">
        <w:rPr>
          <w:b/>
        </w:rPr>
        <w:t>except</w:t>
      </w:r>
      <w:r w:rsidRPr="00026FF3">
        <w:t>:</w:t>
      </w:r>
    </w:p>
    <w:p w14:paraId="0E17A346"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3 or 6; or</w:t>
      </w:r>
    </w:p>
    <w:p w14:paraId="3BDF6608" w14:textId="77777777" w:rsidR="00FE63D4" w:rsidRPr="00026FF3" w:rsidRDefault="00FE63D4" w:rsidP="00FE63D4">
      <w:pPr>
        <w:pStyle w:val="PoisonsStandardScheduleEntryParagraph"/>
      </w:pPr>
      <w:r w:rsidRPr="00026FF3">
        <w:tab/>
        <w:t>(b)</w:t>
      </w:r>
      <w:r w:rsidRPr="00026FF3">
        <w:tab/>
        <w:t>in preparations for dermal use for the treatment of tinea pedis.</w:t>
      </w:r>
    </w:p>
    <w:p w14:paraId="045A2431" w14:textId="77777777" w:rsidR="00FE63D4" w:rsidRPr="00026FF3" w:rsidRDefault="00FE63D4" w:rsidP="00FE63D4">
      <w:pPr>
        <w:pStyle w:val="PoisonsStandardScheduleEntry"/>
      </w:pPr>
      <w:r w:rsidRPr="00026FF3">
        <w:t>CLOXACILLIN.</w:t>
      </w:r>
    </w:p>
    <w:p w14:paraId="112B12C4" w14:textId="77777777" w:rsidR="00FE63D4" w:rsidRPr="00026FF3" w:rsidRDefault="00FE63D4" w:rsidP="00FE63D4">
      <w:pPr>
        <w:pStyle w:val="PoisonsStandardScheduleEntry"/>
      </w:pPr>
      <w:r w:rsidRPr="00026FF3">
        <w:t># CLOZAPINE.</w:t>
      </w:r>
    </w:p>
    <w:p w14:paraId="3C7BAE10" w14:textId="77777777" w:rsidR="00FE63D4" w:rsidRPr="00026FF3" w:rsidRDefault="00FE63D4" w:rsidP="00FE63D4">
      <w:pPr>
        <w:pStyle w:val="PoisonsStandardScheduleEntry"/>
      </w:pPr>
      <w:r w:rsidRPr="00026FF3">
        <w:t xml:space="preserve">COBALT for human therapeutic use </w:t>
      </w:r>
      <w:r w:rsidRPr="00026FF3">
        <w:rPr>
          <w:b/>
        </w:rPr>
        <w:t>except</w:t>
      </w:r>
      <w:r w:rsidRPr="00026FF3">
        <w:t xml:space="preserve"> as dicobalt edetate in preparations for the treatment of cyanide poisoning.</w:t>
      </w:r>
    </w:p>
    <w:p w14:paraId="6FD172E0" w14:textId="77777777" w:rsidR="00FE63D4" w:rsidRPr="00026FF3" w:rsidRDefault="00FE63D4" w:rsidP="00FE63D4">
      <w:pPr>
        <w:pStyle w:val="PoisonsStandardScheduleEntry"/>
      </w:pPr>
      <w:r w:rsidRPr="00026FF3">
        <w:t>COBICISTAT.</w:t>
      </w:r>
    </w:p>
    <w:p w14:paraId="5130FE20" w14:textId="77777777" w:rsidR="00FE63D4" w:rsidRPr="00026FF3" w:rsidRDefault="00FE63D4" w:rsidP="00FE63D4">
      <w:pPr>
        <w:pStyle w:val="PoisonsStandardScheduleEntry"/>
      </w:pPr>
      <w:r w:rsidRPr="00026FF3">
        <w:t>COBIMETINIB.</w:t>
      </w:r>
    </w:p>
    <w:p w14:paraId="5F91EA1D" w14:textId="77777777" w:rsidR="00FE63D4" w:rsidRPr="00026FF3" w:rsidRDefault="00FE63D4" w:rsidP="00FE63D4">
      <w:pPr>
        <w:pStyle w:val="PoisonsStandardScheduleEntry"/>
      </w:pPr>
      <w:r w:rsidRPr="00026FF3">
        <w:t>CODEINE when compounded with one or more other therapeutically active substances:</w:t>
      </w:r>
    </w:p>
    <w:p w14:paraId="7BCF483A" w14:textId="77777777" w:rsidR="00FE63D4" w:rsidRPr="00026FF3" w:rsidRDefault="00FE63D4" w:rsidP="00FE63D4">
      <w:pPr>
        <w:pStyle w:val="PoisonsStandardScheduleEntryParagraph"/>
      </w:pPr>
      <w:r w:rsidRPr="00026FF3">
        <w:tab/>
        <w:t>(a)</w:t>
      </w:r>
      <w:r w:rsidRPr="00026FF3">
        <w:tab/>
        <w:t>in divided preparations containing 30 mg or less of codeine per dosage unit; or</w:t>
      </w:r>
    </w:p>
    <w:p w14:paraId="5A12D646" w14:textId="77777777" w:rsidR="00FE63D4" w:rsidRPr="00026FF3" w:rsidRDefault="00FE63D4" w:rsidP="00FE63D4">
      <w:pPr>
        <w:pStyle w:val="PoisonsStandardScheduleEntryParagraph"/>
      </w:pPr>
      <w:r w:rsidRPr="00026FF3">
        <w:tab/>
        <w:t>(b)</w:t>
      </w:r>
      <w:r w:rsidRPr="00026FF3">
        <w:tab/>
        <w:t>in undivided preparations containing 1% or less of codeine.</w:t>
      </w:r>
    </w:p>
    <w:p w14:paraId="1FB3295A" w14:textId="77777777" w:rsidR="00FE63D4" w:rsidRPr="00026FF3" w:rsidRDefault="00FE63D4" w:rsidP="00FE63D4">
      <w:pPr>
        <w:pStyle w:val="PoisonsStandardScheduleEntry"/>
      </w:pPr>
      <w:r w:rsidRPr="00026FF3">
        <w:t>CO</w:t>
      </w:r>
      <w:r w:rsidR="00026FF3">
        <w:noBreakHyphen/>
      </w:r>
      <w:r w:rsidRPr="00026FF3">
        <w:t>DERGOCRINE.</w:t>
      </w:r>
    </w:p>
    <w:p w14:paraId="37462714" w14:textId="77777777" w:rsidR="00FE63D4" w:rsidRPr="00026FF3" w:rsidRDefault="00FE63D4" w:rsidP="00FE63D4">
      <w:pPr>
        <w:pStyle w:val="PoisonsStandardScheduleEntry"/>
      </w:pPr>
      <w:r w:rsidRPr="00026FF3">
        <w:t>COLCHICINE.</w:t>
      </w:r>
    </w:p>
    <w:p w14:paraId="19560BC0" w14:textId="77777777" w:rsidR="00FE63D4" w:rsidRPr="00026FF3" w:rsidRDefault="00FE63D4" w:rsidP="00FE63D4">
      <w:pPr>
        <w:pStyle w:val="PoisonsStandardScheduleEntry"/>
      </w:pPr>
      <w:r w:rsidRPr="00026FF3">
        <w:t>COLCHICUM AUTUMNALE.</w:t>
      </w:r>
    </w:p>
    <w:p w14:paraId="150D844B" w14:textId="77777777" w:rsidR="00FE63D4" w:rsidRPr="00026FF3" w:rsidRDefault="00FE63D4" w:rsidP="00FE63D4">
      <w:pPr>
        <w:pStyle w:val="PoisonsStandardScheduleEntry"/>
      </w:pPr>
      <w:r w:rsidRPr="00026FF3">
        <w:t>COLESTIPOL.</w:t>
      </w:r>
    </w:p>
    <w:p w14:paraId="4298E5EC" w14:textId="77777777" w:rsidR="00FE63D4" w:rsidRPr="00026FF3" w:rsidRDefault="00FE63D4" w:rsidP="00FE63D4">
      <w:pPr>
        <w:pStyle w:val="PoisonsStandardScheduleEntry"/>
      </w:pPr>
      <w:r w:rsidRPr="00026FF3">
        <w:t>COLESTYRAMINE for human therapeutic use.</w:t>
      </w:r>
    </w:p>
    <w:p w14:paraId="7EB95CCE" w14:textId="77777777" w:rsidR="00FE63D4" w:rsidRPr="00026FF3" w:rsidRDefault="00FE63D4" w:rsidP="00FE63D4">
      <w:pPr>
        <w:pStyle w:val="PoisonsStandardScheduleEntry"/>
      </w:pPr>
      <w:r w:rsidRPr="00026FF3">
        <w:t>COLFOSCERIL PALMITATE for human therapeutic use.</w:t>
      </w:r>
    </w:p>
    <w:p w14:paraId="282A5561" w14:textId="77777777" w:rsidR="00FE63D4" w:rsidRPr="00026FF3" w:rsidRDefault="00FE63D4" w:rsidP="00FE63D4">
      <w:pPr>
        <w:pStyle w:val="PoisonsStandardScheduleEntry"/>
      </w:pPr>
      <w:r w:rsidRPr="00026FF3">
        <w:t>COLISTIN.</w:t>
      </w:r>
    </w:p>
    <w:p w14:paraId="7B1A3E88" w14:textId="77777777" w:rsidR="00FE63D4" w:rsidRPr="00026FF3" w:rsidRDefault="00FE63D4" w:rsidP="00F13878">
      <w:pPr>
        <w:pStyle w:val="PoisonsStandardScheduleEntry"/>
        <w:keepNext/>
      </w:pPr>
      <w:r w:rsidRPr="00026FF3">
        <w:t>COLLAGEN in preparations for injection or implantation:</w:t>
      </w:r>
    </w:p>
    <w:p w14:paraId="38DDCE82" w14:textId="77777777" w:rsidR="00FE63D4" w:rsidRPr="00026FF3" w:rsidRDefault="00FE63D4" w:rsidP="00F13878">
      <w:pPr>
        <w:pStyle w:val="PoisonsStandardScheduleEntryParagraph"/>
        <w:keepNext/>
      </w:pPr>
      <w:r w:rsidRPr="00026FF3">
        <w:tab/>
        <w:t>(a)</w:t>
      </w:r>
      <w:r w:rsidRPr="00026FF3">
        <w:tab/>
        <w:t>for tissue augmentation; or</w:t>
      </w:r>
    </w:p>
    <w:p w14:paraId="304828AB" w14:textId="77777777" w:rsidR="00FE63D4" w:rsidRPr="00026FF3" w:rsidRDefault="00FE63D4" w:rsidP="00F13878">
      <w:pPr>
        <w:pStyle w:val="PoisonsStandardScheduleEntryParagraph"/>
        <w:keepNext/>
      </w:pPr>
      <w:r w:rsidRPr="00026FF3">
        <w:tab/>
        <w:t>(b)</w:t>
      </w:r>
      <w:r w:rsidRPr="00026FF3">
        <w:tab/>
        <w:t>for cosmetic use.</w:t>
      </w:r>
    </w:p>
    <w:p w14:paraId="5B4D00FC" w14:textId="77777777" w:rsidR="00FE63D4" w:rsidRPr="00026FF3" w:rsidRDefault="00FE63D4" w:rsidP="00FE63D4">
      <w:pPr>
        <w:pStyle w:val="PoisonsStandardScheduleEntry"/>
      </w:pPr>
      <w:r w:rsidRPr="00026FF3">
        <w:t>COLLAGENASE CLOSTRIDIUM HISTOLYTICUM.</w:t>
      </w:r>
    </w:p>
    <w:p w14:paraId="342BADB9" w14:textId="77777777" w:rsidR="00FE63D4" w:rsidRPr="00026FF3" w:rsidRDefault="00FE63D4" w:rsidP="00FE63D4">
      <w:pPr>
        <w:pStyle w:val="PoisonsStandardScheduleEntry"/>
      </w:pPr>
      <w:r w:rsidRPr="00026FF3">
        <w:t>COLURACETAM.</w:t>
      </w:r>
    </w:p>
    <w:p w14:paraId="620A017F" w14:textId="3CAEE3B6" w:rsidR="001E638A" w:rsidRDefault="001E638A" w:rsidP="00FE63D4">
      <w:pPr>
        <w:pStyle w:val="PoisonsStandardScheduleEntry"/>
      </w:pPr>
      <w:r>
        <w:t>CONCIZUMAB.</w:t>
      </w:r>
    </w:p>
    <w:p w14:paraId="0AB45472" w14:textId="4B2EEB69" w:rsidR="00FE63D4" w:rsidRPr="00026FF3" w:rsidRDefault="00FE63D4" w:rsidP="00FE63D4">
      <w:pPr>
        <w:pStyle w:val="PoisonsStandardScheduleEntry"/>
      </w:pPr>
      <w:r w:rsidRPr="00026FF3">
        <w:t>CONVALLARIA KEISKI.</w:t>
      </w:r>
    </w:p>
    <w:p w14:paraId="431862C5" w14:textId="77777777" w:rsidR="00FE63D4" w:rsidRPr="00026FF3" w:rsidRDefault="00FE63D4" w:rsidP="00FE63D4">
      <w:pPr>
        <w:pStyle w:val="PoisonsStandardScheduleEntry"/>
      </w:pPr>
      <w:r w:rsidRPr="00026FF3">
        <w:t>CONVALLARIA MAJALIS.</w:t>
      </w:r>
    </w:p>
    <w:p w14:paraId="1991F2BD" w14:textId="77777777" w:rsidR="00FE63D4" w:rsidRPr="00026FF3" w:rsidRDefault="00FE63D4" w:rsidP="00FE63D4">
      <w:pPr>
        <w:pStyle w:val="PoisonsStandardScheduleEntry"/>
      </w:pPr>
      <w:r w:rsidRPr="00026FF3">
        <w:t xml:space="preserve">COPPER COMPOUNDS for human use </w:t>
      </w:r>
      <w:r w:rsidRPr="00026FF3">
        <w:rPr>
          <w:b/>
        </w:rPr>
        <w:t>except</w:t>
      </w:r>
      <w:r w:rsidRPr="00026FF3">
        <w:t>:</w:t>
      </w:r>
    </w:p>
    <w:p w14:paraId="0F1A07F7" w14:textId="77777777" w:rsidR="00FE63D4" w:rsidRPr="00026FF3" w:rsidRDefault="00FE63D4" w:rsidP="00FE63D4">
      <w:pPr>
        <w:pStyle w:val="PoisonsStandardScheduleEntryParagraph"/>
      </w:pPr>
      <w:r w:rsidRPr="00026FF3">
        <w:tab/>
        <w:t>(a)</w:t>
      </w:r>
      <w:r w:rsidRPr="00026FF3">
        <w:tab/>
        <w:t>when separately specified in these Schedules; or</w:t>
      </w:r>
    </w:p>
    <w:p w14:paraId="74B05742" w14:textId="77777777" w:rsidR="00FE63D4" w:rsidRPr="00026FF3" w:rsidRDefault="00FE63D4" w:rsidP="00FE63D4">
      <w:pPr>
        <w:pStyle w:val="PoisonsStandardScheduleEntryParagraph"/>
      </w:pPr>
      <w:r w:rsidRPr="00026FF3">
        <w:tab/>
        <w:t>(b)</w:t>
      </w:r>
      <w:r w:rsidRPr="00026FF3">
        <w:tab/>
        <w:t>in preparations for human internal use containing 5 mg or less of copper per recommended daily dose; or</w:t>
      </w:r>
    </w:p>
    <w:p w14:paraId="2C107896" w14:textId="77777777" w:rsidR="00FE63D4" w:rsidRPr="00026FF3" w:rsidRDefault="00FE63D4" w:rsidP="00FE63D4">
      <w:pPr>
        <w:pStyle w:val="PoisonsStandardScheduleEntryParagraph"/>
      </w:pPr>
      <w:r w:rsidRPr="00026FF3">
        <w:tab/>
        <w:t>(c)</w:t>
      </w:r>
      <w:r w:rsidRPr="00026FF3">
        <w:tab/>
        <w:t>in other preparations containing 5% or less of copper compounds.</w:t>
      </w:r>
    </w:p>
    <w:p w14:paraId="0EEEE4D7" w14:textId="77777777" w:rsidR="00FE63D4" w:rsidRPr="009C6ED1" w:rsidRDefault="00FE63D4" w:rsidP="00FE63D4">
      <w:pPr>
        <w:pStyle w:val="PoisonsStandardScheduleEntry"/>
        <w:rPr>
          <w:lang w:val="es-CL"/>
        </w:rPr>
      </w:pPr>
      <w:r w:rsidRPr="009C6ED1">
        <w:rPr>
          <w:lang w:val="es-CL"/>
        </w:rPr>
        <w:t># CORIFOLLITROPIN ALFA.</w:t>
      </w:r>
    </w:p>
    <w:p w14:paraId="7DCDD77B" w14:textId="77777777" w:rsidR="00FE63D4" w:rsidRPr="009C6ED1" w:rsidRDefault="00FE63D4" w:rsidP="00FE63D4">
      <w:pPr>
        <w:pStyle w:val="PoisonsStandardScheduleEntry"/>
        <w:rPr>
          <w:lang w:val="es-CL"/>
        </w:rPr>
      </w:pPr>
      <w:r w:rsidRPr="009C6ED1">
        <w:rPr>
          <w:lang w:val="es-CL"/>
        </w:rPr>
        <w:t>CORONILLA spp.</w:t>
      </w:r>
    </w:p>
    <w:p w14:paraId="5CD07F8B" w14:textId="77777777" w:rsidR="00FE63D4" w:rsidRPr="009C6ED1" w:rsidRDefault="00FE63D4" w:rsidP="00FE63D4">
      <w:pPr>
        <w:pStyle w:val="PoisonsStandardScheduleEntry"/>
        <w:rPr>
          <w:lang w:val="es-CL"/>
        </w:rPr>
      </w:pPr>
      <w:r w:rsidRPr="009C6ED1">
        <w:rPr>
          <w:lang w:val="es-CL"/>
        </w:rPr>
        <w:t>CORTICOSTERONE.</w:t>
      </w:r>
    </w:p>
    <w:p w14:paraId="45B9ED0F" w14:textId="77777777" w:rsidR="00FE63D4" w:rsidRPr="00026FF3" w:rsidRDefault="00FE63D4" w:rsidP="00FE63D4">
      <w:pPr>
        <w:pStyle w:val="PoisonsStandardScheduleEntry"/>
      </w:pPr>
      <w:r w:rsidRPr="00026FF3">
        <w:t>CORTICOTROPHIN.</w:t>
      </w:r>
    </w:p>
    <w:p w14:paraId="08C83211" w14:textId="77777777" w:rsidR="00FE63D4" w:rsidRPr="00026FF3" w:rsidRDefault="00FE63D4" w:rsidP="00FE63D4">
      <w:pPr>
        <w:pStyle w:val="PoisonsStandardScheduleEntry"/>
      </w:pPr>
      <w:r w:rsidRPr="00026FF3">
        <w:t>CORTISONE.</w:t>
      </w:r>
    </w:p>
    <w:p w14:paraId="033572F2" w14:textId="77777777" w:rsidR="00FE63D4" w:rsidRPr="00026FF3" w:rsidRDefault="00FE63D4" w:rsidP="00FE63D4">
      <w:pPr>
        <w:pStyle w:val="PoisonsStandardScheduleEntry"/>
      </w:pPr>
      <w:r w:rsidRPr="00026FF3">
        <w:t>CO</w:t>
      </w:r>
      <w:r w:rsidR="00026FF3">
        <w:noBreakHyphen/>
      </w:r>
      <w:r w:rsidRPr="00026FF3">
        <w:t>TRIMOXAZOLE.</w:t>
      </w:r>
    </w:p>
    <w:p w14:paraId="34876D4E" w14:textId="77777777" w:rsidR="00FE63D4" w:rsidRPr="00026FF3" w:rsidRDefault="00FE63D4" w:rsidP="00FE63D4">
      <w:pPr>
        <w:pStyle w:val="PoisonsStandardScheduleEntry"/>
      </w:pPr>
      <w:r w:rsidRPr="00026FF3">
        <w:t>COUMARIN for therapeutic use (excluding when present as an excipient).</w:t>
      </w:r>
    </w:p>
    <w:p w14:paraId="4A791670" w14:textId="77777777" w:rsidR="00FE63D4" w:rsidRPr="00026FF3" w:rsidRDefault="00FE63D4" w:rsidP="00FE63D4">
      <w:pPr>
        <w:pStyle w:val="PoisonsStandardScheduleEntry"/>
      </w:pPr>
      <w:r w:rsidRPr="00026FF3">
        <w:t>CRISABOROLE.</w:t>
      </w:r>
    </w:p>
    <w:p w14:paraId="225EB403" w14:textId="77777777" w:rsidR="00FE63D4" w:rsidRPr="00026FF3" w:rsidRDefault="00FE63D4" w:rsidP="00FE63D4">
      <w:pPr>
        <w:pStyle w:val="PoisonsStandardScheduleEntry"/>
      </w:pPr>
      <w:r w:rsidRPr="00026FF3">
        <w:t>CRIZOTINIB.</w:t>
      </w:r>
    </w:p>
    <w:p w14:paraId="262C8B18" w14:textId="77777777" w:rsidR="00FE63D4" w:rsidRPr="00026FF3" w:rsidRDefault="00FE63D4" w:rsidP="00FE63D4">
      <w:pPr>
        <w:pStyle w:val="PoisonsStandardScheduleEntry"/>
      </w:pPr>
      <w:r w:rsidRPr="00026FF3">
        <w:t>CROFELEMER.</w:t>
      </w:r>
    </w:p>
    <w:p w14:paraId="15E0CD72" w14:textId="77777777" w:rsidR="00FE63D4" w:rsidRPr="00026FF3" w:rsidRDefault="00FE63D4" w:rsidP="00FE63D4">
      <w:pPr>
        <w:pStyle w:val="PoisonsStandardScheduleEntry"/>
      </w:pPr>
      <w:r w:rsidRPr="00026FF3">
        <w:t>CUPRIMYXIN.</w:t>
      </w:r>
    </w:p>
    <w:p w14:paraId="6C364AF4" w14:textId="77777777" w:rsidR="00FE63D4" w:rsidRPr="00026FF3" w:rsidRDefault="00FE63D4" w:rsidP="00FE63D4">
      <w:pPr>
        <w:pStyle w:val="PoisonsStandardScheduleEntry"/>
      </w:pPr>
      <w:r w:rsidRPr="00026FF3">
        <w:t>CURARE.</w:t>
      </w:r>
    </w:p>
    <w:p w14:paraId="79E669D9" w14:textId="77777777" w:rsidR="00FE63D4" w:rsidRPr="00026FF3" w:rsidRDefault="00FE63D4" w:rsidP="00FE63D4">
      <w:pPr>
        <w:pStyle w:val="PoisonsStandardScheduleEntry"/>
      </w:pPr>
      <w:r w:rsidRPr="00026FF3">
        <w:t>CYCLANDELATE.</w:t>
      </w:r>
    </w:p>
    <w:p w14:paraId="1777A9BD" w14:textId="77777777" w:rsidR="00FE63D4" w:rsidRPr="00026FF3" w:rsidRDefault="00FE63D4" w:rsidP="00FE63D4">
      <w:pPr>
        <w:pStyle w:val="PoisonsStandardScheduleEntry"/>
      </w:pPr>
      <w:r w:rsidRPr="00026FF3">
        <w:t xml:space="preserve">CYCLIZINE </w:t>
      </w:r>
      <w:r w:rsidRPr="00026FF3">
        <w:rPr>
          <w:b/>
        </w:rPr>
        <w:t>except</w:t>
      </w:r>
      <w:r w:rsidRPr="00026FF3">
        <w:t xml:space="preserve"> when included in </w:t>
      </w:r>
      <w:r w:rsidR="001F6281" w:rsidRPr="00026FF3">
        <w:t>Schedule 3</w:t>
      </w:r>
      <w:r w:rsidRPr="00026FF3">
        <w:t>.</w:t>
      </w:r>
    </w:p>
    <w:p w14:paraId="64B76D88" w14:textId="77777777" w:rsidR="00FE63D4" w:rsidRPr="00026FF3" w:rsidRDefault="00FE63D4" w:rsidP="00FE63D4">
      <w:pPr>
        <w:pStyle w:val="PoisonsStandardScheduleEntry"/>
      </w:pPr>
      <w:r w:rsidRPr="00026FF3">
        <w:t>CYCLOBENZAPRINE.</w:t>
      </w:r>
    </w:p>
    <w:p w14:paraId="6BF1EB3F" w14:textId="77777777" w:rsidR="00FE63D4" w:rsidRPr="00026FF3" w:rsidRDefault="00FE63D4" w:rsidP="00FE63D4">
      <w:pPr>
        <w:pStyle w:val="PoisonsStandardScheduleEntry"/>
      </w:pPr>
      <w:r w:rsidRPr="00026FF3">
        <w:t># CYCLOFENIL.</w:t>
      </w:r>
    </w:p>
    <w:p w14:paraId="3ADABEDB" w14:textId="77777777" w:rsidR="00FE63D4" w:rsidRPr="00026FF3" w:rsidRDefault="00FE63D4" w:rsidP="00FE63D4">
      <w:pPr>
        <w:pStyle w:val="PoisonsStandardScheduleEntry"/>
      </w:pPr>
      <w:r w:rsidRPr="00026FF3">
        <w:t>CYCLOHEXIMIDE.</w:t>
      </w:r>
    </w:p>
    <w:p w14:paraId="74D8B1D8" w14:textId="77777777" w:rsidR="00FE63D4" w:rsidRPr="00026FF3" w:rsidRDefault="00FE63D4" w:rsidP="00FE63D4">
      <w:pPr>
        <w:pStyle w:val="PoisonsStandardScheduleEntry"/>
      </w:pPr>
      <w:r w:rsidRPr="00026FF3">
        <w:t>CYCLOPENTHIAZIDE.</w:t>
      </w:r>
    </w:p>
    <w:p w14:paraId="382BA6F4" w14:textId="77777777" w:rsidR="00FE63D4" w:rsidRPr="00026FF3" w:rsidRDefault="00FE63D4" w:rsidP="00FE63D4">
      <w:pPr>
        <w:pStyle w:val="PoisonsStandardScheduleEntry"/>
      </w:pPr>
      <w:r w:rsidRPr="00026FF3">
        <w:t>CYCLOPENTOLATE.</w:t>
      </w:r>
    </w:p>
    <w:p w14:paraId="7DB09F4D" w14:textId="77777777" w:rsidR="00FE63D4" w:rsidRPr="00026FF3" w:rsidRDefault="00FE63D4" w:rsidP="00FE63D4">
      <w:pPr>
        <w:pStyle w:val="PoisonsStandardScheduleEntry"/>
      </w:pPr>
      <w:r w:rsidRPr="00026FF3">
        <w:t>CYCLOPHOSPHAMIDE.</w:t>
      </w:r>
    </w:p>
    <w:p w14:paraId="7BDC43CE" w14:textId="77777777" w:rsidR="00FE63D4" w:rsidRPr="00026FF3" w:rsidRDefault="00FE63D4" w:rsidP="00FE63D4">
      <w:pPr>
        <w:pStyle w:val="PoisonsStandardScheduleEntry"/>
      </w:pPr>
      <w:r w:rsidRPr="00026FF3">
        <w:t>CYCLOPROPANE for therapeutic use.</w:t>
      </w:r>
    </w:p>
    <w:p w14:paraId="4C223956" w14:textId="77777777" w:rsidR="00FE63D4" w:rsidRPr="00026FF3" w:rsidRDefault="00FE63D4" w:rsidP="00FE63D4">
      <w:pPr>
        <w:pStyle w:val="PoisonsStandardScheduleEntry"/>
      </w:pPr>
      <w:r w:rsidRPr="00026FF3">
        <w:t>CYCLOSERINE.</w:t>
      </w:r>
    </w:p>
    <w:p w14:paraId="57FE69B0" w14:textId="77777777" w:rsidR="00FE63D4" w:rsidRPr="00026FF3" w:rsidRDefault="00FE63D4" w:rsidP="00FE63D4">
      <w:pPr>
        <w:pStyle w:val="PoisonsStandardScheduleEntry"/>
      </w:pPr>
      <w:r w:rsidRPr="00026FF3">
        <w:t>CYCLOTHIAZIDE.</w:t>
      </w:r>
    </w:p>
    <w:p w14:paraId="56296FC9" w14:textId="77777777" w:rsidR="00FE63D4" w:rsidRPr="00026FF3" w:rsidRDefault="00FE63D4" w:rsidP="00FE63D4">
      <w:pPr>
        <w:pStyle w:val="PoisonsStandardScheduleEntry"/>
      </w:pPr>
      <w:r w:rsidRPr="00026FF3">
        <w:t>CYCRIMINE.</w:t>
      </w:r>
    </w:p>
    <w:p w14:paraId="0EB24C9C" w14:textId="77777777" w:rsidR="00FE63D4" w:rsidRPr="00026FF3" w:rsidRDefault="00FE63D4" w:rsidP="00FE63D4">
      <w:pPr>
        <w:pStyle w:val="PoisonsStandardScheduleEntry"/>
      </w:pPr>
      <w:r w:rsidRPr="00026FF3">
        <w:t>CYMARIN.</w:t>
      </w:r>
    </w:p>
    <w:p w14:paraId="6931C74C" w14:textId="77777777" w:rsidR="00FE63D4" w:rsidRPr="00026FF3" w:rsidRDefault="00FE63D4" w:rsidP="00FE63D4">
      <w:pPr>
        <w:pStyle w:val="PoisonsStandardScheduleEntry"/>
      </w:pPr>
      <w:r w:rsidRPr="00026FF3">
        <w:t xml:space="preserve">CYPROHEPTADINE </w:t>
      </w:r>
      <w:r w:rsidRPr="00026FF3">
        <w:rPr>
          <w:b/>
        </w:rPr>
        <w:t>except</w:t>
      </w:r>
      <w:r w:rsidRPr="00026FF3">
        <w:t xml:space="preserve"> when included in </w:t>
      </w:r>
      <w:r w:rsidR="001F6281" w:rsidRPr="00026FF3">
        <w:t>Schedule 3</w:t>
      </w:r>
      <w:r w:rsidRPr="00026FF3">
        <w:t>.</w:t>
      </w:r>
    </w:p>
    <w:p w14:paraId="35B7AB84" w14:textId="77777777" w:rsidR="00FE63D4" w:rsidRPr="009C6ED1" w:rsidRDefault="00FE63D4" w:rsidP="00FE63D4">
      <w:pPr>
        <w:pStyle w:val="PoisonsStandardScheduleEntry"/>
        <w:rPr>
          <w:lang w:val="es-CL"/>
        </w:rPr>
      </w:pPr>
      <w:r w:rsidRPr="009C6ED1">
        <w:rPr>
          <w:lang w:val="es-CL"/>
        </w:rPr>
        <w:t>CYPROTERONE.</w:t>
      </w:r>
    </w:p>
    <w:p w14:paraId="623BB8EC" w14:textId="77777777" w:rsidR="00FE63D4" w:rsidRDefault="00FE63D4" w:rsidP="00FE63D4">
      <w:pPr>
        <w:pStyle w:val="PoisonsStandardScheduleEntry"/>
        <w:rPr>
          <w:lang w:val="es-CL"/>
        </w:rPr>
      </w:pPr>
      <w:r w:rsidRPr="009C6ED1">
        <w:rPr>
          <w:lang w:val="es-CL"/>
        </w:rPr>
        <w:t>CYTARABINE.</w:t>
      </w:r>
    </w:p>
    <w:p w14:paraId="6DDB429A" w14:textId="0ABAF1E6" w:rsidR="00943B2C" w:rsidRPr="00943B2C" w:rsidRDefault="00943B2C" w:rsidP="00FE63D4">
      <w:pPr>
        <w:pStyle w:val="PoisonsStandardScheduleEntry"/>
        <w:rPr>
          <w:lang w:val="es-CL"/>
        </w:rPr>
      </w:pPr>
      <w:r>
        <w:rPr>
          <w:lang w:val="es-CL"/>
        </w:rPr>
        <w:t xml:space="preserve">CYTISINE </w:t>
      </w:r>
      <w:r>
        <w:rPr>
          <w:b/>
          <w:bCs/>
          <w:lang w:val="es-CL"/>
        </w:rPr>
        <w:t>except</w:t>
      </w:r>
      <w:r>
        <w:rPr>
          <w:lang w:val="es-CL"/>
        </w:rPr>
        <w:t xml:space="preserve"> when included in Schedule 3.</w:t>
      </w:r>
    </w:p>
    <w:p w14:paraId="28322B00" w14:textId="77777777" w:rsidR="00FE63D4" w:rsidRPr="009C6ED1" w:rsidRDefault="00FE63D4" w:rsidP="00FE63D4">
      <w:pPr>
        <w:pStyle w:val="PoisonsStandardScheduleEntry"/>
        <w:rPr>
          <w:lang w:val="es-CL"/>
        </w:rPr>
      </w:pPr>
      <w:r w:rsidRPr="009C6ED1">
        <w:rPr>
          <w:lang w:val="es-CL"/>
        </w:rPr>
        <w:t>DABRAFENIB MESILATE.</w:t>
      </w:r>
    </w:p>
    <w:p w14:paraId="27A85CBE" w14:textId="77777777" w:rsidR="00FE63D4" w:rsidRPr="009C6ED1" w:rsidRDefault="00FE63D4" w:rsidP="00FE63D4">
      <w:pPr>
        <w:pStyle w:val="PoisonsStandardScheduleEntry"/>
        <w:rPr>
          <w:lang w:val="es-CL"/>
        </w:rPr>
      </w:pPr>
      <w:r w:rsidRPr="009C6ED1">
        <w:rPr>
          <w:lang w:val="es-CL"/>
        </w:rPr>
        <w:t>DABIGATRAN.</w:t>
      </w:r>
    </w:p>
    <w:p w14:paraId="00FAB247" w14:textId="77777777" w:rsidR="00FE63D4" w:rsidRPr="00026FF3" w:rsidRDefault="00FE63D4" w:rsidP="00FE63D4">
      <w:pPr>
        <w:pStyle w:val="PoisonsStandardScheduleEntry"/>
      </w:pPr>
      <w:r w:rsidRPr="00026FF3">
        <w:t>DACARBAZINE.</w:t>
      </w:r>
    </w:p>
    <w:p w14:paraId="2C960BAF" w14:textId="77777777" w:rsidR="00FE63D4" w:rsidRPr="00026FF3" w:rsidRDefault="00FE63D4" w:rsidP="00FE63D4">
      <w:pPr>
        <w:pStyle w:val="PoisonsStandardScheduleEntry"/>
      </w:pPr>
      <w:r w:rsidRPr="00026FF3">
        <w:t>DACLATASVIR.</w:t>
      </w:r>
    </w:p>
    <w:p w14:paraId="134B13C4" w14:textId="77777777" w:rsidR="00FE63D4" w:rsidRPr="00026FF3" w:rsidRDefault="00FE63D4" w:rsidP="00FE63D4">
      <w:pPr>
        <w:pStyle w:val="PoisonsStandardScheduleEntry"/>
      </w:pPr>
      <w:r w:rsidRPr="00026FF3">
        <w:t>DACLIZUMAB.</w:t>
      </w:r>
    </w:p>
    <w:p w14:paraId="4242075A" w14:textId="77777777" w:rsidR="00FE63D4" w:rsidRPr="00026FF3" w:rsidRDefault="00FE63D4" w:rsidP="00FE63D4">
      <w:pPr>
        <w:pStyle w:val="PoisonsStandardScheduleEntry"/>
      </w:pPr>
      <w:r w:rsidRPr="00026FF3">
        <w:t>DACTINOMYCIN.</w:t>
      </w:r>
    </w:p>
    <w:p w14:paraId="7A20F247" w14:textId="77777777" w:rsidR="00FE63D4" w:rsidRPr="00026FF3" w:rsidRDefault="00FE63D4" w:rsidP="00FE63D4">
      <w:pPr>
        <w:pStyle w:val="PoisonsStandardScheduleEntry"/>
      </w:pPr>
      <w:r w:rsidRPr="00026FF3">
        <w:t>DALFOPRISTIN.</w:t>
      </w:r>
    </w:p>
    <w:p w14:paraId="5CFB8993" w14:textId="77777777" w:rsidR="00FE63D4" w:rsidRPr="00026FF3" w:rsidRDefault="00FE63D4" w:rsidP="00FE63D4">
      <w:pPr>
        <w:pStyle w:val="PoisonsStandardScheduleEntry"/>
      </w:pPr>
      <w:r w:rsidRPr="00026FF3">
        <w:t>DALTEPARIN (includes dalteparin sodium).</w:t>
      </w:r>
    </w:p>
    <w:p w14:paraId="38D9A8F1" w14:textId="77777777" w:rsidR="00FE63D4" w:rsidRPr="00026FF3" w:rsidRDefault="00FE63D4" w:rsidP="00FE63D4">
      <w:pPr>
        <w:pStyle w:val="PoisonsStandardScheduleEntry"/>
      </w:pPr>
      <w:r w:rsidRPr="00026FF3">
        <w:t>DANAPAROID (includes danaparoid sodium).</w:t>
      </w:r>
    </w:p>
    <w:p w14:paraId="1132E58B" w14:textId="77777777" w:rsidR="00FE63D4" w:rsidRDefault="00FE63D4" w:rsidP="00FE63D4">
      <w:pPr>
        <w:pStyle w:val="PoisonsStandardScheduleEntry"/>
      </w:pPr>
      <w:r w:rsidRPr="00026FF3">
        <w:t># DANAZOL.</w:t>
      </w:r>
    </w:p>
    <w:p w14:paraId="0222DCFD" w14:textId="5EB0A7E9" w:rsidR="00703A1D" w:rsidRPr="00026FF3" w:rsidRDefault="00703A1D" w:rsidP="00FE63D4">
      <w:pPr>
        <w:pStyle w:val="PoisonsStandardScheduleEntry"/>
      </w:pPr>
      <w:r>
        <w:t>DANICOPAN.</w:t>
      </w:r>
    </w:p>
    <w:p w14:paraId="689CBD9E" w14:textId="77777777" w:rsidR="00FE63D4" w:rsidRPr="00026FF3" w:rsidRDefault="00FE63D4" w:rsidP="00FE63D4">
      <w:pPr>
        <w:pStyle w:val="PoisonsStandardScheduleEntry"/>
      </w:pPr>
      <w:r w:rsidRPr="00026FF3">
        <w:t>DANTHRON for human use.</w:t>
      </w:r>
    </w:p>
    <w:p w14:paraId="6023321C" w14:textId="77777777" w:rsidR="00FE63D4" w:rsidRPr="00026FF3" w:rsidRDefault="00FE63D4" w:rsidP="00FE63D4">
      <w:pPr>
        <w:pStyle w:val="PoisonsStandardScheduleEntry"/>
      </w:pPr>
      <w:r w:rsidRPr="00026FF3">
        <w:t>DANTROLENE.</w:t>
      </w:r>
    </w:p>
    <w:p w14:paraId="41464299" w14:textId="77777777" w:rsidR="00FE63D4" w:rsidRPr="00026FF3" w:rsidRDefault="00FE63D4" w:rsidP="00FE63D4">
      <w:pPr>
        <w:pStyle w:val="PoisonsStandardScheduleEntry"/>
      </w:pPr>
      <w:r w:rsidRPr="00026FF3">
        <w:t>DAPAGLIFLOZIN.</w:t>
      </w:r>
    </w:p>
    <w:p w14:paraId="3F75CD09" w14:textId="77777777" w:rsidR="00FE63D4" w:rsidRPr="00026FF3" w:rsidRDefault="00FE63D4" w:rsidP="00FE63D4">
      <w:pPr>
        <w:pStyle w:val="PoisonsStandardScheduleEntry"/>
      </w:pPr>
      <w:r w:rsidRPr="00026FF3">
        <w:t>DAPOXETINE.</w:t>
      </w:r>
    </w:p>
    <w:p w14:paraId="2547A9DD" w14:textId="77777777" w:rsidR="00FE63D4" w:rsidRPr="00026FF3" w:rsidRDefault="00FE63D4" w:rsidP="00FE63D4">
      <w:pPr>
        <w:pStyle w:val="PoisonsStandardScheduleEntry"/>
      </w:pPr>
      <w:r w:rsidRPr="00026FF3">
        <w:t>DAPSONE.</w:t>
      </w:r>
    </w:p>
    <w:p w14:paraId="494C43B9" w14:textId="77777777" w:rsidR="00FE63D4" w:rsidRPr="00026FF3" w:rsidRDefault="00FE63D4" w:rsidP="00FE63D4">
      <w:pPr>
        <w:pStyle w:val="PoisonsStandardScheduleEntry"/>
      </w:pPr>
      <w:r w:rsidRPr="00026FF3">
        <w:t>DAPTOMYCIN.</w:t>
      </w:r>
    </w:p>
    <w:p w14:paraId="0DCEF224" w14:textId="77777777" w:rsidR="00FE63D4" w:rsidRPr="00026FF3" w:rsidRDefault="00FE63D4" w:rsidP="00FE63D4">
      <w:pPr>
        <w:pStyle w:val="PoisonsStandardScheduleEntry"/>
      </w:pPr>
      <w:r w:rsidRPr="00026FF3">
        <w:t>DARATUMUMAB.</w:t>
      </w:r>
    </w:p>
    <w:p w14:paraId="572C1210" w14:textId="77777777" w:rsidR="00FE63D4" w:rsidRPr="00026FF3" w:rsidRDefault="00FE63D4" w:rsidP="00FE63D4">
      <w:pPr>
        <w:pStyle w:val="PoisonsStandardScheduleEntry"/>
      </w:pPr>
      <w:r w:rsidRPr="00026FF3">
        <w:t># DARBEPOETIN.</w:t>
      </w:r>
    </w:p>
    <w:p w14:paraId="50BDD87D" w14:textId="77777777" w:rsidR="00FE63D4" w:rsidRPr="009C6ED1" w:rsidRDefault="00FE63D4" w:rsidP="00FE63D4">
      <w:pPr>
        <w:pStyle w:val="PoisonsStandardScheduleEntry"/>
        <w:rPr>
          <w:lang w:val="es-CL"/>
        </w:rPr>
      </w:pPr>
      <w:r w:rsidRPr="009C6ED1">
        <w:rPr>
          <w:lang w:val="es-CL"/>
        </w:rPr>
        <w:t>DARIFENACIN.</w:t>
      </w:r>
    </w:p>
    <w:p w14:paraId="1E2703BC" w14:textId="77777777" w:rsidR="00FE63D4" w:rsidRPr="009C6ED1" w:rsidRDefault="00FE63D4" w:rsidP="00FE63D4">
      <w:pPr>
        <w:pStyle w:val="PoisonsStandardScheduleEntry"/>
        <w:rPr>
          <w:lang w:val="es-CL"/>
        </w:rPr>
      </w:pPr>
      <w:r w:rsidRPr="009C6ED1">
        <w:rPr>
          <w:lang w:val="es-CL"/>
        </w:rPr>
        <w:t>DAROLUTAMIDE.</w:t>
      </w:r>
    </w:p>
    <w:p w14:paraId="59C71258" w14:textId="77777777" w:rsidR="00FE63D4" w:rsidRPr="009C6ED1" w:rsidRDefault="00FE63D4" w:rsidP="00FE63D4">
      <w:pPr>
        <w:pStyle w:val="PoisonsStandardScheduleEntry"/>
        <w:rPr>
          <w:lang w:val="es-CL"/>
        </w:rPr>
      </w:pPr>
      <w:r w:rsidRPr="009C6ED1">
        <w:rPr>
          <w:lang w:val="es-CL"/>
        </w:rPr>
        <w:t>DARUNAVIR.</w:t>
      </w:r>
    </w:p>
    <w:p w14:paraId="4517AC02" w14:textId="77777777" w:rsidR="00FE63D4" w:rsidRPr="009C6ED1" w:rsidRDefault="00FE63D4" w:rsidP="00FE63D4">
      <w:pPr>
        <w:pStyle w:val="PoisonsStandardScheduleEntry"/>
        <w:rPr>
          <w:lang w:val="es-CL"/>
        </w:rPr>
      </w:pPr>
      <w:r w:rsidRPr="009C6ED1">
        <w:rPr>
          <w:lang w:val="es-CL"/>
        </w:rPr>
        <w:t xml:space="preserve">DATURA spp. </w:t>
      </w:r>
      <w:r w:rsidRPr="009C6ED1">
        <w:rPr>
          <w:b/>
          <w:lang w:val="es-CL"/>
        </w:rPr>
        <w:t>except</w:t>
      </w:r>
      <w:r w:rsidRPr="009C6ED1">
        <w:rPr>
          <w:lang w:val="es-CL"/>
        </w:rPr>
        <w:t>:</w:t>
      </w:r>
    </w:p>
    <w:p w14:paraId="382EB419" w14:textId="77777777" w:rsidR="00FE63D4" w:rsidRPr="00026FF3" w:rsidRDefault="00FE63D4" w:rsidP="00FE63D4">
      <w:pPr>
        <w:pStyle w:val="PoisonsStandardScheduleEntryParagraph"/>
      </w:pPr>
      <w:r w:rsidRPr="009C6ED1">
        <w:rPr>
          <w:lang w:val="es-CL"/>
        </w:rPr>
        <w:tab/>
      </w:r>
      <w:r w:rsidRPr="00026FF3">
        <w:t>(a)</w:t>
      </w:r>
      <w:r w:rsidRPr="00026FF3">
        <w:tab/>
        <w:t xml:space="preserve">when included in </w:t>
      </w:r>
      <w:r w:rsidR="001F6281" w:rsidRPr="00026FF3">
        <w:t>Schedule 2</w:t>
      </w:r>
      <w:r w:rsidRPr="00026FF3">
        <w:t>; or</w:t>
      </w:r>
    </w:p>
    <w:p w14:paraId="72C00815" w14:textId="77777777" w:rsidR="00FE63D4" w:rsidRPr="00026FF3" w:rsidRDefault="00FE63D4" w:rsidP="00FE63D4">
      <w:pPr>
        <w:pStyle w:val="PoisonsStandardScheduleEntryParagraph"/>
      </w:pPr>
      <w:r w:rsidRPr="00026FF3">
        <w:tab/>
        <w:t>(b)</w:t>
      </w:r>
      <w:r w:rsidRPr="00026FF3">
        <w:tab/>
        <w:t>when separately specified in this Schedule.</w:t>
      </w:r>
    </w:p>
    <w:p w14:paraId="4C030823" w14:textId="77777777" w:rsidR="00FE63D4" w:rsidRPr="00026FF3" w:rsidRDefault="00FE63D4" w:rsidP="00FE63D4">
      <w:pPr>
        <w:pStyle w:val="PoisonsStandardScheduleEntry"/>
      </w:pPr>
      <w:r w:rsidRPr="00026FF3">
        <w:t>DASABUVIR.</w:t>
      </w:r>
    </w:p>
    <w:p w14:paraId="2B5BFFF5" w14:textId="77777777" w:rsidR="00FE63D4" w:rsidRPr="00026FF3" w:rsidRDefault="00FE63D4" w:rsidP="00FE63D4">
      <w:pPr>
        <w:pStyle w:val="PoisonsStandardScheduleEntry"/>
      </w:pPr>
      <w:r w:rsidRPr="00026FF3">
        <w:t>DASATINIB.</w:t>
      </w:r>
    </w:p>
    <w:p w14:paraId="03771A4C" w14:textId="77777777" w:rsidR="00FE63D4" w:rsidRPr="00026FF3" w:rsidRDefault="00FE63D4" w:rsidP="00FE63D4">
      <w:pPr>
        <w:pStyle w:val="PoisonsStandardScheduleEntry"/>
      </w:pPr>
      <w:r w:rsidRPr="00026FF3">
        <w:t xml:space="preserve">DATURA STRAMONIUM (stramonium) </w:t>
      </w:r>
      <w:r w:rsidRPr="00026FF3">
        <w:rPr>
          <w:b/>
        </w:rPr>
        <w:t>except</w:t>
      </w:r>
      <w:r w:rsidRPr="00026FF3">
        <w:t>:</w:t>
      </w:r>
    </w:p>
    <w:p w14:paraId="0B38833F"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120FACC1" w14:textId="77777777" w:rsidR="00FE63D4" w:rsidRPr="00026FF3" w:rsidRDefault="00FE63D4" w:rsidP="00FE63D4">
      <w:pPr>
        <w:pStyle w:val="PoisonsStandardScheduleEntryParagraph"/>
      </w:pPr>
      <w:r w:rsidRPr="00026FF3">
        <w:tab/>
        <w:t>(b)</w:t>
      </w:r>
      <w:r w:rsidRPr="00026FF3">
        <w:tab/>
        <w:t>for smoking or burning.</w:t>
      </w:r>
    </w:p>
    <w:p w14:paraId="7E6329AC" w14:textId="77777777" w:rsidR="00FE63D4" w:rsidRPr="00026FF3" w:rsidRDefault="00FE63D4" w:rsidP="00FE63D4">
      <w:pPr>
        <w:pStyle w:val="PoisonsStandardScheduleEntry"/>
      </w:pPr>
      <w:r w:rsidRPr="00026FF3">
        <w:t xml:space="preserve">DATURA TATULA (stramonium) </w:t>
      </w:r>
      <w:r w:rsidRPr="00026FF3">
        <w:rPr>
          <w:b/>
        </w:rPr>
        <w:t>except</w:t>
      </w:r>
      <w:r w:rsidRPr="00026FF3">
        <w:t>:</w:t>
      </w:r>
    </w:p>
    <w:p w14:paraId="3D42A937"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41627507" w14:textId="77777777" w:rsidR="00FE63D4" w:rsidRPr="00026FF3" w:rsidRDefault="00FE63D4" w:rsidP="00FE63D4">
      <w:pPr>
        <w:pStyle w:val="PoisonsStandardScheduleEntryParagraph"/>
      </w:pPr>
      <w:r w:rsidRPr="00026FF3">
        <w:tab/>
        <w:t>(b)</w:t>
      </w:r>
      <w:r w:rsidRPr="00026FF3">
        <w:tab/>
        <w:t>for smoking or burning.</w:t>
      </w:r>
    </w:p>
    <w:p w14:paraId="79306368" w14:textId="77777777" w:rsidR="00FE63D4" w:rsidRPr="00026FF3" w:rsidRDefault="00FE63D4" w:rsidP="00FE63D4">
      <w:pPr>
        <w:pStyle w:val="PoisonsStandardScheduleEntry"/>
      </w:pPr>
      <w:r w:rsidRPr="00026FF3">
        <w:t>DAUNORUBICIN.</w:t>
      </w:r>
    </w:p>
    <w:p w14:paraId="50629321" w14:textId="77777777" w:rsidR="00FE63D4" w:rsidRPr="00026FF3" w:rsidRDefault="00FE63D4" w:rsidP="00FE63D4">
      <w:pPr>
        <w:pStyle w:val="PoisonsStandardScheduleEntry"/>
      </w:pPr>
      <w:r w:rsidRPr="00026FF3">
        <w:t>DEANOL for therapeutic use.</w:t>
      </w:r>
    </w:p>
    <w:p w14:paraId="70B326B0" w14:textId="77777777" w:rsidR="00FE63D4" w:rsidRPr="009C6ED1" w:rsidRDefault="00FE63D4" w:rsidP="00FE63D4">
      <w:pPr>
        <w:pStyle w:val="PoisonsStandardScheduleEntry"/>
        <w:rPr>
          <w:lang w:val="es-CL"/>
        </w:rPr>
      </w:pPr>
      <w:r w:rsidRPr="009C6ED1">
        <w:rPr>
          <w:lang w:val="es-CL"/>
        </w:rPr>
        <w:t>DEBRISOQUINE.</w:t>
      </w:r>
    </w:p>
    <w:p w14:paraId="23E015A4" w14:textId="77777777" w:rsidR="00FE63D4" w:rsidRPr="009C6ED1" w:rsidRDefault="00FE63D4" w:rsidP="00FE63D4">
      <w:pPr>
        <w:pStyle w:val="PoisonsStandardScheduleEntry"/>
        <w:rPr>
          <w:lang w:val="es-CL"/>
        </w:rPr>
      </w:pPr>
      <w:r w:rsidRPr="009C6ED1">
        <w:rPr>
          <w:lang w:val="es-CL"/>
        </w:rPr>
        <w:t>DECAMETHONIUM.</w:t>
      </w:r>
    </w:p>
    <w:p w14:paraId="66AAF70A" w14:textId="77777777" w:rsidR="00FE63D4" w:rsidRPr="009C6ED1" w:rsidRDefault="00FE63D4" w:rsidP="00FE63D4">
      <w:pPr>
        <w:pStyle w:val="PoisonsStandardScheduleEntry"/>
        <w:rPr>
          <w:lang w:val="es-CL"/>
        </w:rPr>
      </w:pPr>
      <w:r w:rsidRPr="009C6ED1">
        <w:rPr>
          <w:lang w:val="es-CL"/>
        </w:rPr>
        <w:t>DECITABINE.</w:t>
      </w:r>
    </w:p>
    <w:p w14:paraId="47D418E4" w14:textId="77777777" w:rsidR="00FE63D4" w:rsidRPr="009C6ED1" w:rsidRDefault="00FE63D4" w:rsidP="00FE63D4">
      <w:pPr>
        <w:pStyle w:val="PoisonsStandardScheduleEntry"/>
        <w:rPr>
          <w:lang w:val="es-CL"/>
        </w:rPr>
      </w:pPr>
      <w:r w:rsidRPr="009C6ED1">
        <w:rPr>
          <w:lang w:val="es-CL"/>
        </w:rPr>
        <w:t>DEFERASIROX.</w:t>
      </w:r>
    </w:p>
    <w:p w14:paraId="2ECBD000" w14:textId="77777777" w:rsidR="00FE63D4" w:rsidRPr="009C6ED1" w:rsidRDefault="00FE63D4" w:rsidP="00FE63D4">
      <w:pPr>
        <w:pStyle w:val="PoisonsStandardScheduleEntry"/>
        <w:rPr>
          <w:lang w:val="es-CL"/>
        </w:rPr>
      </w:pPr>
      <w:r w:rsidRPr="009C6ED1">
        <w:rPr>
          <w:lang w:val="es-CL"/>
        </w:rPr>
        <w:t>DEFERIPRONE.</w:t>
      </w:r>
    </w:p>
    <w:p w14:paraId="5BF75C6D" w14:textId="77777777" w:rsidR="00FE63D4" w:rsidRPr="009C6ED1" w:rsidRDefault="00FE63D4" w:rsidP="00FE63D4">
      <w:pPr>
        <w:pStyle w:val="PoisonsStandardScheduleEntry"/>
        <w:rPr>
          <w:szCs w:val="24"/>
          <w:lang w:val="es-CL"/>
        </w:rPr>
      </w:pPr>
      <w:r w:rsidRPr="009C6ED1">
        <w:rPr>
          <w:lang w:val="es-CL"/>
        </w:rPr>
        <w:t>DEFIBROTIDE</w:t>
      </w:r>
      <w:r w:rsidRPr="009C6ED1">
        <w:rPr>
          <w:szCs w:val="24"/>
          <w:lang w:val="es-CL"/>
        </w:rPr>
        <w:t>.</w:t>
      </w:r>
    </w:p>
    <w:p w14:paraId="3BA1A5ED" w14:textId="77777777" w:rsidR="00FE63D4" w:rsidRPr="009C6ED1" w:rsidRDefault="00FE63D4" w:rsidP="00FE63D4">
      <w:pPr>
        <w:pStyle w:val="PoisonsStandardScheduleEntry"/>
        <w:rPr>
          <w:lang w:val="es-CL"/>
        </w:rPr>
      </w:pPr>
      <w:r w:rsidRPr="009C6ED1">
        <w:rPr>
          <w:lang w:val="es-CL"/>
        </w:rPr>
        <w:t>DEFLAZACORT.</w:t>
      </w:r>
    </w:p>
    <w:p w14:paraId="43675741" w14:textId="77777777" w:rsidR="00FE63D4" w:rsidRPr="009C6ED1" w:rsidRDefault="00FE63D4" w:rsidP="00FE63D4">
      <w:pPr>
        <w:pStyle w:val="PoisonsStandardScheduleEntry"/>
        <w:rPr>
          <w:lang w:val="es-CL"/>
        </w:rPr>
      </w:pPr>
      <w:r w:rsidRPr="009C6ED1">
        <w:rPr>
          <w:lang w:val="es-CL"/>
        </w:rPr>
        <w:t>DEGARELIX.</w:t>
      </w:r>
    </w:p>
    <w:p w14:paraId="6E8B3080" w14:textId="77777777" w:rsidR="00FE63D4" w:rsidRPr="009C6ED1" w:rsidRDefault="00FE63D4" w:rsidP="00FE63D4">
      <w:pPr>
        <w:pStyle w:val="PoisonsStandardScheduleEntry"/>
        <w:rPr>
          <w:lang w:val="es-CL"/>
        </w:rPr>
      </w:pPr>
      <w:r w:rsidRPr="009C6ED1">
        <w:rPr>
          <w:lang w:val="es-CL"/>
        </w:rPr>
        <w:t># DEHYDROCHLOROMETHYLTESTOSTERONE.</w:t>
      </w:r>
    </w:p>
    <w:p w14:paraId="6CD0A12C" w14:textId="77777777" w:rsidR="00FE63D4" w:rsidRPr="009C6ED1" w:rsidRDefault="00FE63D4" w:rsidP="00FE63D4">
      <w:pPr>
        <w:pStyle w:val="PoisonsStandardScheduleEntry"/>
        <w:rPr>
          <w:lang w:val="es-CL"/>
        </w:rPr>
      </w:pPr>
      <w:r w:rsidRPr="009C6ED1">
        <w:rPr>
          <w:lang w:val="es-CL"/>
        </w:rPr>
        <w:t>DEHYDROCORTICOSTERONE.</w:t>
      </w:r>
    </w:p>
    <w:p w14:paraId="1AC40CCC" w14:textId="77777777" w:rsidR="00FE63D4" w:rsidRPr="009C6ED1" w:rsidRDefault="00FE63D4" w:rsidP="00FE63D4">
      <w:pPr>
        <w:pStyle w:val="PoisonsStandardScheduleEntry"/>
        <w:rPr>
          <w:lang w:val="es-CL"/>
        </w:rPr>
      </w:pPr>
      <w:r w:rsidRPr="009C6ED1">
        <w:rPr>
          <w:lang w:val="es-CL"/>
        </w:rPr>
        <w:t>DELAVIRDINE MESILATE.</w:t>
      </w:r>
    </w:p>
    <w:p w14:paraId="6E2BB2AB" w14:textId="77777777" w:rsidR="00FE63D4" w:rsidRPr="00026FF3" w:rsidRDefault="00FE63D4" w:rsidP="00FE63D4">
      <w:pPr>
        <w:pStyle w:val="PoisonsStandardScheduleEntry"/>
      </w:pPr>
      <w:r w:rsidRPr="00026FF3">
        <w:t xml:space="preserve">DEMBREXINE </w:t>
      </w:r>
      <w:r w:rsidRPr="00026FF3">
        <w:rPr>
          <w:b/>
        </w:rPr>
        <w:t>except</w:t>
      </w:r>
      <w:r w:rsidRPr="00026FF3">
        <w:t xml:space="preserve"> when included in </w:t>
      </w:r>
      <w:r w:rsidR="001F6281" w:rsidRPr="00026FF3">
        <w:t>Schedule 5</w:t>
      </w:r>
      <w:r w:rsidRPr="00026FF3">
        <w:t>.</w:t>
      </w:r>
    </w:p>
    <w:p w14:paraId="1D722BAE" w14:textId="77777777" w:rsidR="00FE63D4" w:rsidRPr="009C6ED1" w:rsidRDefault="00FE63D4" w:rsidP="00FE63D4">
      <w:pPr>
        <w:pStyle w:val="PoisonsStandardScheduleEntry"/>
        <w:rPr>
          <w:lang w:val="es-CL"/>
        </w:rPr>
      </w:pPr>
      <w:r w:rsidRPr="009C6ED1">
        <w:rPr>
          <w:lang w:val="es-CL"/>
        </w:rPr>
        <w:t>DEMECARIUM.</w:t>
      </w:r>
    </w:p>
    <w:p w14:paraId="400278DE" w14:textId="77777777" w:rsidR="00FE63D4" w:rsidRPr="009C6ED1" w:rsidRDefault="00FE63D4" w:rsidP="00FE63D4">
      <w:pPr>
        <w:pStyle w:val="PoisonsStandardScheduleEntry"/>
        <w:rPr>
          <w:lang w:val="es-CL"/>
        </w:rPr>
      </w:pPr>
      <w:r w:rsidRPr="009C6ED1">
        <w:rPr>
          <w:lang w:val="es-CL"/>
        </w:rPr>
        <w:t>DEMECLOCYCLINE.</w:t>
      </w:r>
    </w:p>
    <w:p w14:paraId="39E3C181" w14:textId="77777777" w:rsidR="00FE63D4" w:rsidRPr="009C6ED1" w:rsidRDefault="00FE63D4" w:rsidP="00FE63D4">
      <w:pPr>
        <w:pStyle w:val="PoisonsStandardScheduleEntry"/>
        <w:rPr>
          <w:lang w:val="es-CL"/>
        </w:rPr>
      </w:pPr>
      <w:r w:rsidRPr="009C6ED1">
        <w:rPr>
          <w:rFonts w:eastAsia="Times New Roman" w:cs="Calibri"/>
          <w:bCs/>
          <w:lang w:val="es-CL" w:eastAsia="en-AU"/>
        </w:rPr>
        <w:t>DENGUE VACCINE.</w:t>
      </w:r>
    </w:p>
    <w:p w14:paraId="71833812" w14:textId="77777777" w:rsidR="00FE63D4" w:rsidRPr="009C6ED1" w:rsidRDefault="00FE63D4" w:rsidP="00FE63D4">
      <w:pPr>
        <w:pStyle w:val="PoisonsStandardScheduleEntry"/>
        <w:rPr>
          <w:lang w:val="es-CL"/>
        </w:rPr>
      </w:pPr>
      <w:r w:rsidRPr="009C6ED1">
        <w:rPr>
          <w:lang w:val="es-CL"/>
        </w:rPr>
        <w:t>DENOSUMAB.</w:t>
      </w:r>
    </w:p>
    <w:p w14:paraId="520AEBF2" w14:textId="77777777" w:rsidR="00FE63D4" w:rsidRPr="00026FF3" w:rsidRDefault="00FE63D4" w:rsidP="00FE63D4">
      <w:pPr>
        <w:pStyle w:val="PoisonsStandardScheduleEntry"/>
      </w:pPr>
      <w:r w:rsidRPr="00026FF3">
        <w:t>DEOXYCHOLIC ACID.</w:t>
      </w:r>
    </w:p>
    <w:p w14:paraId="080A81DA" w14:textId="77777777" w:rsidR="00FE63D4" w:rsidRPr="00026FF3" w:rsidRDefault="00FE63D4" w:rsidP="00FE63D4">
      <w:pPr>
        <w:pStyle w:val="PoisonsStandardScheduleEntry"/>
      </w:pPr>
      <w:r w:rsidRPr="00026FF3">
        <w:t>DEOXYCORTONE.</w:t>
      </w:r>
    </w:p>
    <w:p w14:paraId="162440FE" w14:textId="77777777" w:rsidR="00FE63D4" w:rsidRPr="00026FF3" w:rsidRDefault="00FE63D4" w:rsidP="00FE63D4">
      <w:pPr>
        <w:pStyle w:val="PoisonsStandardScheduleEntry"/>
      </w:pPr>
      <w:r w:rsidRPr="00026FF3">
        <w:t xml:space="preserve">DEOXYRIBONUCLEASE </w:t>
      </w:r>
      <w:r w:rsidRPr="00026FF3">
        <w:rPr>
          <w:b/>
        </w:rPr>
        <w:t>except</w:t>
      </w:r>
      <w:r w:rsidRPr="00026FF3">
        <w:t>:</w:t>
      </w:r>
    </w:p>
    <w:p w14:paraId="07DE1DFA" w14:textId="77777777" w:rsidR="00FE63D4" w:rsidRPr="00026FF3" w:rsidRDefault="00FE63D4" w:rsidP="00FE63D4">
      <w:pPr>
        <w:pStyle w:val="PoisonsStandardScheduleEntryParagraph"/>
      </w:pPr>
      <w:r w:rsidRPr="00026FF3">
        <w:tab/>
        <w:t>(a)</w:t>
      </w:r>
      <w:r w:rsidRPr="00026FF3">
        <w:tab/>
        <w:t>when separately specified in this Schedule; or</w:t>
      </w:r>
    </w:p>
    <w:p w14:paraId="6F30C128" w14:textId="77777777" w:rsidR="00FE63D4" w:rsidRPr="00026FF3" w:rsidRDefault="00FE63D4" w:rsidP="00FE63D4">
      <w:pPr>
        <w:pStyle w:val="PoisonsStandardScheduleEntryParagraph"/>
      </w:pPr>
      <w:r w:rsidRPr="00026FF3">
        <w:tab/>
        <w:t>(b)</w:t>
      </w:r>
      <w:r w:rsidRPr="00026FF3">
        <w:tab/>
        <w:t>for external use.</w:t>
      </w:r>
    </w:p>
    <w:p w14:paraId="3C6F045B" w14:textId="77777777" w:rsidR="00FE63D4" w:rsidRPr="00026FF3" w:rsidRDefault="00FE63D4" w:rsidP="00FE63D4">
      <w:pPr>
        <w:pStyle w:val="PoisonsStandardScheduleEntry"/>
      </w:pPr>
      <w:r w:rsidRPr="00026FF3">
        <w:t>DERACOXIB.</w:t>
      </w:r>
    </w:p>
    <w:p w14:paraId="0A06F566" w14:textId="77777777" w:rsidR="00FE63D4" w:rsidRPr="00026FF3" w:rsidRDefault="00FE63D4" w:rsidP="00FE63D4">
      <w:pPr>
        <w:pStyle w:val="PoisonsStandardScheduleEntry"/>
      </w:pPr>
      <w:r w:rsidRPr="00026FF3">
        <w:t>DERMATOPHAGOIDES PTERONYSSINUS AND DERMATOPHAGOIDES FARINAE EXTRACT.</w:t>
      </w:r>
    </w:p>
    <w:p w14:paraId="4800F178" w14:textId="77777777" w:rsidR="00FE63D4" w:rsidRPr="009C6ED1" w:rsidRDefault="00FE63D4" w:rsidP="00FE63D4">
      <w:pPr>
        <w:pStyle w:val="PoisonsStandardScheduleEntry"/>
        <w:rPr>
          <w:lang w:val="es-CL"/>
        </w:rPr>
      </w:pPr>
      <w:r w:rsidRPr="009C6ED1">
        <w:rPr>
          <w:lang w:val="es-CL"/>
        </w:rPr>
        <w:t>DESFERRIOXAMINE.</w:t>
      </w:r>
    </w:p>
    <w:p w14:paraId="673C50E6" w14:textId="77777777" w:rsidR="00FE63D4" w:rsidRPr="009C6ED1" w:rsidRDefault="00FE63D4" w:rsidP="00FE63D4">
      <w:pPr>
        <w:pStyle w:val="PoisonsStandardScheduleEntry"/>
        <w:rPr>
          <w:lang w:val="es-CL"/>
        </w:rPr>
      </w:pPr>
      <w:r w:rsidRPr="009C6ED1">
        <w:rPr>
          <w:lang w:val="es-CL"/>
        </w:rPr>
        <w:t>DESFLURANE.</w:t>
      </w:r>
    </w:p>
    <w:p w14:paraId="0FF86C43" w14:textId="77777777" w:rsidR="00FE63D4" w:rsidRPr="009C6ED1" w:rsidRDefault="00FE63D4" w:rsidP="00FE63D4">
      <w:pPr>
        <w:pStyle w:val="PoisonsStandardScheduleEntry"/>
        <w:rPr>
          <w:lang w:val="es-CL"/>
        </w:rPr>
      </w:pPr>
      <w:r w:rsidRPr="009C6ED1">
        <w:rPr>
          <w:lang w:val="es-CL"/>
        </w:rPr>
        <w:t>DESIPRAMINE.</w:t>
      </w:r>
    </w:p>
    <w:p w14:paraId="485DFE9C" w14:textId="77777777" w:rsidR="00FE63D4" w:rsidRPr="009C6ED1" w:rsidRDefault="00FE63D4" w:rsidP="00FE63D4">
      <w:pPr>
        <w:pStyle w:val="PoisonsStandardScheduleEntry"/>
        <w:rPr>
          <w:lang w:val="es-CL"/>
        </w:rPr>
      </w:pPr>
      <w:r w:rsidRPr="009C6ED1">
        <w:rPr>
          <w:lang w:val="es-CL"/>
        </w:rPr>
        <w:t>DESIRUDIN.</w:t>
      </w:r>
    </w:p>
    <w:p w14:paraId="58FD9052" w14:textId="77777777" w:rsidR="00FE63D4" w:rsidRPr="009C6ED1" w:rsidRDefault="00FE63D4" w:rsidP="00FE63D4">
      <w:pPr>
        <w:pStyle w:val="PoisonsStandardScheduleEntry"/>
        <w:rPr>
          <w:lang w:val="es-CL"/>
        </w:rPr>
      </w:pPr>
      <w:r w:rsidRPr="009C6ED1">
        <w:rPr>
          <w:lang w:val="es-CL"/>
        </w:rPr>
        <w:t>DESLANOSIDE.</w:t>
      </w:r>
    </w:p>
    <w:p w14:paraId="1F3AF743" w14:textId="77777777" w:rsidR="007F327B" w:rsidRDefault="00FE63D4" w:rsidP="00FE63D4">
      <w:pPr>
        <w:pStyle w:val="PoisonsStandardScheduleEntry"/>
        <w:rPr>
          <w:b/>
        </w:rPr>
      </w:pPr>
      <w:r w:rsidRPr="00026FF3">
        <w:t xml:space="preserve">DESLORATADINE </w:t>
      </w:r>
      <w:r w:rsidRPr="00026FF3">
        <w:rPr>
          <w:b/>
        </w:rPr>
        <w:t>except</w:t>
      </w:r>
      <w:r w:rsidR="000A301A">
        <w:rPr>
          <w:b/>
        </w:rPr>
        <w:t>:</w:t>
      </w:r>
    </w:p>
    <w:p w14:paraId="36DC58D5" w14:textId="26E9E0CD" w:rsidR="007F327B" w:rsidRDefault="007F327B" w:rsidP="007F327B">
      <w:pPr>
        <w:pStyle w:val="PoisonsStandardScheduleEntryParagraph"/>
      </w:pPr>
      <w:r w:rsidRPr="00026FF3">
        <w:tab/>
        <w:t>(a)</w:t>
      </w:r>
      <w:r w:rsidRPr="00026FF3">
        <w:tab/>
        <w:t xml:space="preserve">when </w:t>
      </w:r>
      <w:r>
        <w:t>included in Schedule 2; or</w:t>
      </w:r>
    </w:p>
    <w:p w14:paraId="3086FC48" w14:textId="7205EAF4" w:rsidR="007F327B" w:rsidRDefault="002865D6" w:rsidP="007F327B">
      <w:pPr>
        <w:pStyle w:val="PoisonsStandardScheduleEntryParagraph"/>
      </w:pPr>
      <w:r>
        <w:tab/>
        <w:t>(b)</w:t>
      </w:r>
      <w:r>
        <w:tab/>
        <w:t>in divided preparations for oral use for the treatment of seasonal allergic rhinitis in adults and children 6 years of age and over</w:t>
      </w:r>
      <w:r w:rsidR="00AD7A10">
        <w:t>,</w:t>
      </w:r>
      <w:r>
        <w:t xml:space="preserve"> when:</w:t>
      </w:r>
    </w:p>
    <w:p w14:paraId="314E3927" w14:textId="6D5A8A90" w:rsidR="00851EB0" w:rsidRDefault="00851EB0" w:rsidP="007F327B">
      <w:pPr>
        <w:pStyle w:val="PoisonsStandardScheduleEntryParagraph"/>
      </w:pPr>
      <w:r>
        <w:tab/>
      </w:r>
      <w:r>
        <w:tab/>
        <w:t>(i)</w:t>
      </w:r>
      <w:r>
        <w:tab/>
      </w:r>
      <w:r w:rsidR="00013728">
        <w:t>in a primary pack containing 10 dosage units or less; and</w:t>
      </w:r>
    </w:p>
    <w:p w14:paraId="3C4E9C19" w14:textId="3B1A10A1" w:rsidR="00013728" w:rsidRPr="00026FF3" w:rsidRDefault="00013728" w:rsidP="007F327B">
      <w:pPr>
        <w:pStyle w:val="PoisonsStandardScheduleEntryParagraph"/>
      </w:pPr>
      <w:r>
        <w:tab/>
      </w:r>
      <w:r>
        <w:tab/>
        <w:t>(ii)</w:t>
      </w:r>
      <w:r>
        <w:tab/>
        <w:t>labelled with a recommended daily dose not exceeding 5 mg of deslora</w:t>
      </w:r>
      <w:r w:rsidR="00977E38">
        <w:t>tadine.</w:t>
      </w:r>
    </w:p>
    <w:p w14:paraId="318571A9" w14:textId="77777777" w:rsidR="00FE63D4" w:rsidRPr="00026FF3" w:rsidRDefault="00FE63D4" w:rsidP="00FE63D4">
      <w:pPr>
        <w:pStyle w:val="PoisonsStandardScheduleEntry"/>
      </w:pPr>
      <w:r w:rsidRPr="00026FF3">
        <w:t>DESLORELIN.</w:t>
      </w:r>
    </w:p>
    <w:p w14:paraId="676630F1" w14:textId="77777777" w:rsidR="00FE63D4" w:rsidRPr="00026FF3" w:rsidRDefault="00FE63D4" w:rsidP="00FE63D4">
      <w:pPr>
        <w:pStyle w:val="PoisonsStandardScheduleEntry"/>
      </w:pPr>
      <w:r w:rsidRPr="00026FF3">
        <w:t>DESMOPRESSIN (D.D.A.V.P.).</w:t>
      </w:r>
    </w:p>
    <w:p w14:paraId="56707181" w14:textId="77777777" w:rsidR="00FE63D4" w:rsidRPr="009C6ED1" w:rsidRDefault="00FE63D4" w:rsidP="00FE63D4">
      <w:pPr>
        <w:pStyle w:val="PoisonsStandardScheduleEntry"/>
        <w:rPr>
          <w:lang w:val="es-CL"/>
        </w:rPr>
      </w:pPr>
      <w:r w:rsidRPr="009C6ED1">
        <w:rPr>
          <w:lang w:val="es-CL"/>
        </w:rPr>
        <w:t>DESOGESTREL.</w:t>
      </w:r>
    </w:p>
    <w:p w14:paraId="32BF478B" w14:textId="77777777" w:rsidR="00FE63D4" w:rsidRPr="009C6ED1" w:rsidRDefault="00FE63D4" w:rsidP="00FE63D4">
      <w:pPr>
        <w:pStyle w:val="PoisonsStandardScheduleEntry"/>
        <w:rPr>
          <w:lang w:val="es-CL"/>
        </w:rPr>
      </w:pPr>
      <w:r w:rsidRPr="009C6ED1">
        <w:rPr>
          <w:lang w:val="es-CL"/>
        </w:rPr>
        <w:t>DESONIDE.</w:t>
      </w:r>
    </w:p>
    <w:p w14:paraId="6F2865A0" w14:textId="77777777" w:rsidR="00FE63D4" w:rsidRPr="009C6ED1" w:rsidRDefault="00FE63D4" w:rsidP="00FE63D4">
      <w:pPr>
        <w:pStyle w:val="PoisonsStandardScheduleEntry"/>
        <w:rPr>
          <w:lang w:val="es-CL"/>
        </w:rPr>
      </w:pPr>
      <w:r w:rsidRPr="009C6ED1">
        <w:rPr>
          <w:lang w:val="es-CL"/>
        </w:rPr>
        <w:t>DESOXYMETHASONE.</w:t>
      </w:r>
    </w:p>
    <w:p w14:paraId="7BCFABEC" w14:textId="77777777" w:rsidR="00FE63D4" w:rsidRPr="009C6ED1" w:rsidRDefault="00FE63D4" w:rsidP="00FE63D4">
      <w:pPr>
        <w:pStyle w:val="PoisonsStandardScheduleEntry"/>
        <w:rPr>
          <w:lang w:val="es-CL"/>
        </w:rPr>
      </w:pPr>
      <w:r w:rsidRPr="009C6ED1">
        <w:rPr>
          <w:lang w:val="es-CL"/>
        </w:rPr>
        <w:t>DESVENLAFAXINE.</w:t>
      </w:r>
    </w:p>
    <w:p w14:paraId="6903863A" w14:textId="77777777" w:rsidR="00FE63D4" w:rsidRPr="009C6ED1" w:rsidRDefault="00FE63D4" w:rsidP="00FE63D4">
      <w:pPr>
        <w:pStyle w:val="PoisonsStandardScheduleEntry"/>
        <w:rPr>
          <w:lang w:val="es-CL"/>
        </w:rPr>
      </w:pPr>
      <w:r w:rsidRPr="009C6ED1">
        <w:rPr>
          <w:lang w:val="es-CL"/>
        </w:rPr>
        <w:t>DETOMIDINE.</w:t>
      </w:r>
    </w:p>
    <w:p w14:paraId="3A5268F0" w14:textId="63E021EC" w:rsidR="00C87825" w:rsidRDefault="00C87825" w:rsidP="00FE63D4">
      <w:pPr>
        <w:pStyle w:val="PoisonsStandardScheduleEntry"/>
      </w:pPr>
      <w:r>
        <w:t>DEUCRAVACITINIB.</w:t>
      </w:r>
    </w:p>
    <w:p w14:paraId="474144E6" w14:textId="6F696B9D" w:rsidR="00FE63D4" w:rsidRPr="00026FF3" w:rsidRDefault="00FE63D4" w:rsidP="00FE63D4">
      <w:pPr>
        <w:pStyle w:val="PoisonsStandardScheduleEntry"/>
      </w:pPr>
      <w:r w:rsidRPr="00026FF3">
        <w:t>DEUTETRABEN</w:t>
      </w:r>
      <w:r w:rsidR="007A4450" w:rsidRPr="00026FF3">
        <w:t>A</w:t>
      </w:r>
      <w:r w:rsidRPr="00026FF3">
        <w:t>ZINE.</w:t>
      </w:r>
    </w:p>
    <w:p w14:paraId="2DFCFFA0" w14:textId="77777777" w:rsidR="00FE63D4" w:rsidRPr="00026FF3" w:rsidRDefault="00FE63D4" w:rsidP="00FE63D4">
      <w:pPr>
        <w:pStyle w:val="PoisonsStandardScheduleEntry"/>
      </w:pPr>
      <w:r w:rsidRPr="00026FF3">
        <w:t>DEXAMETHASONE.</w:t>
      </w:r>
    </w:p>
    <w:p w14:paraId="5DE76F52" w14:textId="77777777" w:rsidR="00FE63D4" w:rsidRPr="00026FF3" w:rsidRDefault="00FE63D4" w:rsidP="00FE63D4">
      <w:pPr>
        <w:pStyle w:val="PoisonsStandardScheduleEntry"/>
      </w:pPr>
      <w:r w:rsidRPr="00026FF3">
        <w:t xml:space="preserve">DEXCHLORPHENAMINE </w:t>
      </w:r>
      <w:r w:rsidRPr="00026FF3">
        <w:rPr>
          <w:b/>
        </w:rPr>
        <w:t>except</w:t>
      </w:r>
      <w:r w:rsidRPr="00026FF3">
        <w:t xml:space="preserve"> when included in </w:t>
      </w:r>
      <w:r w:rsidR="001F6281" w:rsidRPr="00026FF3">
        <w:t>Schedule 2</w:t>
      </w:r>
      <w:r w:rsidRPr="00026FF3">
        <w:t xml:space="preserve"> or 3.</w:t>
      </w:r>
    </w:p>
    <w:p w14:paraId="12A68099" w14:textId="77777777" w:rsidR="00FE63D4" w:rsidRPr="00026FF3" w:rsidRDefault="00FE63D4" w:rsidP="00FE63D4">
      <w:pPr>
        <w:pStyle w:val="PoisonsStandardScheduleEntry"/>
      </w:pPr>
      <w:r w:rsidRPr="00026FF3">
        <w:t>DEXFENFLURAMINE.</w:t>
      </w:r>
    </w:p>
    <w:p w14:paraId="18A01EF6" w14:textId="77777777" w:rsidR="00FE63D4" w:rsidRDefault="00FE63D4" w:rsidP="00FE63D4">
      <w:pPr>
        <w:pStyle w:val="PoisonsStandardScheduleEntry"/>
      </w:pPr>
      <w:r w:rsidRPr="00026FF3">
        <w:t>DEXMEDETOMIDINE.</w:t>
      </w:r>
    </w:p>
    <w:p w14:paraId="30DE2D9B" w14:textId="5BBFE722" w:rsidR="003C2AB7" w:rsidRPr="00026FF3" w:rsidRDefault="003C2AB7" w:rsidP="00FE63D4">
      <w:pPr>
        <w:pStyle w:val="PoisonsStandardScheduleEntry"/>
      </w:pPr>
      <w:r>
        <w:t>DEXRAZOXANE.</w:t>
      </w:r>
    </w:p>
    <w:p w14:paraId="51D091BE" w14:textId="77777777" w:rsidR="00FE63D4" w:rsidRPr="00026FF3" w:rsidRDefault="00FE63D4" w:rsidP="00FE63D4">
      <w:pPr>
        <w:pStyle w:val="PoisonsStandardScheduleEntry"/>
      </w:pPr>
      <w:r w:rsidRPr="00026FF3">
        <w:t xml:space="preserve">DEXTROMETHORPHAN (excluding its stereoisomers) </w:t>
      </w:r>
      <w:r w:rsidRPr="00026FF3">
        <w:rPr>
          <w:b/>
        </w:rPr>
        <w:t>except</w:t>
      </w:r>
      <w:r w:rsidRPr="00026FF3">
        <w:t xml:space="preserve"> when included in </w:t>
      </w:r>
      <w:r w:rsidR="001F6281" w:rsidRPr="00026FF3">
        <w:t>Schedule 2</w:t>
      </w:r>
      <w:r w:rsidRPr="00026FF3">
        <w:t>.</w:t>
      </w:r>
    </w:p>
    <w:p w14:paraId="4973FFB6" w14:textId="77777777" w:rsidR="00FE63D4" w:rsidRPr="00026FF3" w:rsidRDefault="00FE63D4" w:rsidP="00FE63D4">
      <w:pPr>
        <w:pStyle w:val="PoisonsStandardScheduleEntry"/>
      </w:pPr>
      <w:r w:rsidRPr="00026FF3">
        <w:t># DEXTROPROPOXYPHENE:</w:t>
      </w:r>
    </w:p>
    <w:p w14:paraId="0225D338" w14:textId="77777777" w:rsidR="00FE63D4" w:rsidRPr="00026FF3" w:rsidRDefault="00FE63D4" w:rsidP="00FE63D4">
      <w:pPr>
        <w:pStyle w:val="PoisonsStandardScheduleEntryParagraph"/>
      </w:pPr>
      <w:r w:rsidRPr="00026FF3">
        <w:tab/>
        <w:t>(a)</w:t>
      </w:r>
      <w:r w:rsidRPr="00026FF3">
        <w:tab/>
        <w:t>in divided preparations containing 135 mg of dextropropoxyphene or less per dosage unit; or</w:t>
      </w:r>
    </w:p>
    <w:p w14:paraId="0024C69E" w14:textId="77777777" w:rsidR="00FE63D4" w:rsidRPr="00026FF3" w:rsidRDefault="00FE63D4" w:rsidP="00FE63D4">
      <w:pPr>
        <w:pStyle w:val="PoisonsStandardScheduleEntryParagraph"/>
      </w:pPr>
      <w:r w:rsidRPr="00026FF3">
        <w:tab/>
        <w:t>(b)</w:t>
      </w:r>
      <w:r w:rsidRPr="00026FF3">
        <w:tab/>
        <w:t>liquid preparations containing 2.5% or less of dextropropoxyphene.</w:t>
      </w:r>
    </w:p>
    <w:p w14:paraId="1DE44284" w14:textId="77777777" w:rsidR="00FE63D4" w:rsidRPr="00026FF3" w:rsidRDefault="00FE63D4" w:rsidP="00FE63D4">
      <w:pPr>
        <w:pStyle w:val="PoisonsStandardScheduleEntry"/>
      </w:pPr>
      <w:r w:rsidRPr="00026FF3">
        <w:t>DEXTRORPHAN (excluding its stereoisomers).</w:t>
      </w:r>
    </w:p>
    <w:p w14:paraId="58D88562" w14:textId="77777777" w:rsidR="00FE63D4" w:rsidRPr="00026FF3" w:rsidRDefault="00FE63D4" w:rsidP="00FE63D4">
      <w:pPr>
        <w:pStyle w:val="PoisonsStandardScheduleEntry"/>
      </w:pPr>
      <w:r w:rsidRPr="00026FF3">
        <w:t>DIAMTHAZOLE.</w:t>
      </w:r>
    </w:p>
    <w:p w14:paraId="0581DC78" w14:textId="77777777" w:rsidR="00FE63D4" w:rsidRPr="009C6ED1" w:rsidRDefault="00FE63D4" w:rsidP="00FE63D4">
      <w:pPr>
        <w:pStyle w:val="PoisonsStandardScheduleEntry"/>
        <w:rPr>
          <w:lang w:val="es-CL"/>
        </w:rPr>
      </w:pPr>
      <w:r w:rsidRPr="009C6ED1">
        <w:rPr>
          <w:lang w:val="es-CL"/>
        </w:rPr>
        <w:t>DIAVERIDINE.</w:t>
      </w:r>
    </w:p>
    <w:p w14:paraId="61F38F3B" w14:textId="77777777" w:rsidR="00FE63D4" w:rsidRPr="009C6ED1" w:rsidRDefault="00FE63D4" w:rsidP="00FE63D4">
      <w:pPr>
        <w:pStyle w:val="PoisonsStandardScheduleEntry"/>
        <w:rPr>
          <w:lang w:val="es-CL"/>
        </w:rPr>
      </w:pPr>
      <w:r w:rsidRPr="009C6ED1">
        <w:rPr>
          <w:lang w:val="es-CL"/>
        </w:rPr>
        <w:t># DIAZEPAM.</w:t>
      </w:r>
    </w:p>
    <w:p w14:paraId="57CAA7A5" w14:textId="77777777" w:rsidR="00FE63D4" w:rsidRPr="009C6ED1" w:rsidRDefault="00FE63D4" w:rsidP="00FE63D4">
      <w:pPr>
        <w:pStyle w:val="PoisonsStandardScheduleEntry"/>
        <w:rPr>
          <w:lang w:val="es-CL"/>
        </w:rPr>
      </w:pPr>
      <w:r w:rsidRPr="009C6ED1">
        <w:rPr>
          <w:lang w:val="es-CL"/>
        </w:rPr>
        <w:t>DIAZOXIDE.</w:t>
      </w:r>
    </w:p>
    <w:p w14:paraId="148E3D49" w14:textId="77777777" w:rsidR="00FE63D4" w:rsidRPr="009C6ED1" w:rsidRDefault="00FE63D4" w:rsidP="00FE63D4">
      <w:pPr>
        <w:pStyle w:val="PoisonsStandardScheduleEntry"/>
        <w:rPr>
          <w:lang w:val="es-CL"/>
        </w:rPr>
      </w:pPr>
      <w:r w:rsidRPr="009C6ED1">
        <w:rPr>
          <w:lang w:val="es-CL"/>
        </w:rPr>
        <w:t>DIBENZEPIN.</w:t>
      </w:r>
    </w:p>
    <w:p w14:paraId="2FD1D2EA" w14:textId="77777777" w:rsidR="00FE63D4" w:rsidRPr="009C6ED1" w:rsidRDefault="00FE63D4" w:rsidP="00FE63D4">
      <w:pPr>
        <w:pStyle w:val="PoisonsStandardScheduleEntry"/>
        <w:rPr>
          <w:lang w:val="es-CL"/>
        </w:rPr>
      </w:pPr>
      <w:r w:rsidRPr="009C6ED1">
        <w:rPr>
          <w:lang w:val="es-CL"/>
        </w:rPr>
        <w:t>DIBOTERMIN.</w:t>
      </w:r>
    </w:p>
    <w:p w14:paraId="1F953A18" w14:textId="77777777" w:rsidR="00FE63D4" w:rsidRPr="00026FF3" w:rsidRDefault="00FE63D4" w:rsidP="00FE63D4">
      <w:pPr>
        <w:pStyle w:val="PoisonsStandardScheduleEntry"/>
      </w:pPr>
      <w:r w:rsidRPr="00026FF3">
        <w:t xml:space="preserve">DIBROMOPROPAMIDINE for therapeutic use </w:t>
      </w:r>
      <w:r w:rsidRPr="00026FF3">
        <w:rPr>
          <w:b/>
        </w:rPr>
        <w:t>except</w:t>
      </w:r>
      <w:r w:rsidRPr="00026FF3">
        <w:t xml:space="preserve"> when included in </w:t>
      </w:r>
      <w:r w:rsidR="001F6281" w:rsidRPr="00026FF3">
        <w:t>Schedule 2</w:t>
      </w:r>
      <w:r w:rsidRPr="00026FF3">
        <w:t>.</w:t>
      </w:r>
    </w:p>
    <w:p w14:paraId="3AE27174" w14:textId="77777777" w:rsidR="00FE63D4" w:rsidRPr="00026FF3" w:rsidRDefault="00FE63D4" w:rsidP="00FE63D4">
      <w:pPr>
        <w:pStyle w:val="PoisonsStandardScheduleEntry"/>
      </w:pPr>
      <w:r w:rsidRPr="00026FF3">
        <w:t>DICHLORALPHENAZONE.</w:t>
      </w:r>
    </w:p>
    <w:p w14:paraId="1C27349A" w14:textId="77777777" w:rsidR="00FE63D4" w:rsidRPr="00026FF3" w:rsidRDefault="00FE63D4" w:rsidP="00FE63D4">
      <w:pPr>
        <w:pStyle w:val="PoisonsStandardScheduleEntry"/>
      </w:pPr>
      <w:r w:rsidRPr="00026FF3">
        <w:t>DICHLOROPHEN for human therapeutic use.</w:t>
      </w:r>
    </w:p>
    <w:p w14:paraId="2719BA09" w14:textId="77777777" w:rsidR="00FE63D4" w:rsidRPr="00026FF3" w:rsidRDefault="00FE63D4" w:rsidP="00FE63D4">
      <w:pPr>
        <w:pStyle w:val="PoisonsStandardScheduleEntry"/>
      </w:pPr>
      <w:r w:rsidRPr="00026FF3">
        <w:t>DICHLORPHENAMIDE.</w:t>
      </w:r>
    </w:p>
    <w:p w14:paraId="2102A6B1" w14:textId="77777777" w:rsidR="00FE63D4" w:rsidRPr="00026FF3" w:rsidRDefault="00FE63D4" w:rsidP="00FE63D4">
      <w:pPr>
        <w:pStyle w:val="PoisonsStandardScheduleEntry"/>
      </w:pPr>
      <w:r w:rsidRPr="00026FF3">
        <w:t xml:space="preserve">DICLOFENAC </w:t>
      </w:r>
      <w:r w:rsidRPr="00026FF3">
        <w:rPr>
          <w:b/>
        </w:rPr>
        <w:t>except</w:t>
      </w:r>
      <w:r w:rsidRPr="00026FF3">
        <w:t>:</w:t>
      </w:r>
    </w:p>
    <w:p w14:paraId="7DC18959"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xml:space="preserve"> or 3; or</w:t>
      </w:r>
    </w:p>
    <w:p w14:paraId="04BF0C41" w14:textId="77777777" w:rsidR="00FE63D4" w:rsidRPr="00026FF3" w:rsidRDefault="00FE63D4" w:rsidP="00FE63D4">
      <w:pPr>
        <w:pStyle w:val="PoisonsStandardScheduleEntryParagraph"/>
      </w:pPr>
      <w:r w:rsidRPr="00026FF3">
        <w:tab/>
        <w:t>(b)</w:t>
      </w:r>
      <w:r w:rsidRPr="00026FF3">
        <w:tab/>
        <w:t>in preparations for dermal use unless:</w:t>
      </w:r>
    </w:p>
    <w:p w14:paraId="3045C2E6" w14:textId="77777777" w:rsidR="00FE63D4" w:rsidRPr="00026FF3" w:rsidRDefault="00FE63D4" w:rsidP="00FE63D4">
      <w:pPr>
        <w:pStyle w:val="paragraphsub"/>
        <w:tabs>
          <w:tab w:val="clear" w:pos="1985"/>
          <w:tab w:val="right" w:pos="1276"/>
        </w:tabs>
        <w:spacing w:before="120"/>
        <w:ind w:left="1418" w:hanging="1418"/>
      </w:pPr>
      <w:r w:rsidRPr="00026FF3">
        <w:tab/>
        <w:t>(i)</w:t>
      </w:r>
      <w:r w:rsidRPr="00026FF3">
        <w:tab/>
        <w:t>for the treatment of solar keratosis; or</w:t>
      </w:r>
    </w:p>
    <w:p w14:paraId="7F52CE9D" w14:textId="77777777" w:rsidR="00FE63D4" w:rsidRPr="00026FF3" w:rsidRDefault="00FE63D4" w:rsidP="00FE63D4">
      <w:pPr>
        <w:pStyle w:val="paragraphsub"/>
        <w:tabs>
          <w:tab w:val="clear" w:pos="1985"/>
          <w:tab w:val="right" w:pos="1276"/>
        </w:tabs>
        <w:spacing w:before="120"/>
        <w:ind w:left="1418" w:hanging="1418"/>
      </w:pPr>
      <w:r w:rsidRPr="00026FF3">
        <w:tab/>
        <w:t>(ii)</w:t>
      </w:r>
      <w:r w:rsidRPr="00026FF3">
        <w:tab/>
        <w:t>containing more than 4% of diclofenac.</w:t>
      </w:r>
    </w:p>
    <w:p w14:paraId="26CD4DCE" w14:textId="77777777" w:rsidR="00FE63D4" w:rsidRPr="00026FF3" w:rsidRDefault="00FE63D4" w:rsidP="00FE63D4">
      <w:pPr>
        <w:pStyle w:val="PoisonsStandardScheduleEntry"/>
      </w:pPr>
      <w:r w:rsidRPr="00026FF3">
        <w:t>DICLOXACILLIN.</w:t>
      </w:r>
    </w:p>
    <w:p w14:paraId="2D2E998D" w14:textId="77777777" w:rsidR="00FE63D4" w:rsidRPr="00026FF3" w:rsidRDefault="00FE63D4" w:rsidP="00FE63D4">
      <w:pPr>
        <w:pStyle w:val="PoisonsStandardScheduleEntry"/>
      </w:pPr>
      <w:r w:rsidRPr="00026FF3">
        <w:t>DICYCLOMINE.</w:t>
      </w:r>
    </w:p>
    <w:p w14:paraId="6FC57529" w14:textId="77777777" w:rsidR="00FE63D4" w:rsidRPr="00026FF3" w:rsidRDefault="00FE63D4" w:rsidP="00FE63D4">
      <w:pPr>
        <w:pStyle w:val="PoisonsStandardScheduleEntry"/>
      </w:pPr>
      <w:r w:rsidRPr="00026FF3">
        <w:t>DIDANOSINE.</w:t>
      </w:r>
    </w:p>
    <w:p w14:paraId="052C95EB" w14:textId="77777777" w:rsidR="00FE63D4" w:rsidRPr="00026FF3" w:rsidRDefault="00FE63D4" w:rsidP="00FE63D4">
      <w:pPr>
        <w:pStyle w:val="PoisonsStandardScheduleEntry"/>
      </w:pPr>
      <w:r w:rsidRPr="00026FF3">
        <w:t>DIENESTROL.</w:t>
      </w:r>
    </w:p>
    <w:p w14:paraId="1A7FFAC4" w14:textId="77777777" w:rsidR="00FE63D4" w:rsidRPr="00026FF3" w:rsidRDefault="00FE63D4" w:rsidP="00FE63D4">
      <w:pPr>
        <w:pStyle w:val="PoisonsStandardScheduleEntry"/>
      </w:pPr>
      <w:r w:rsidRPr="00026FF3">
        <w:t>DIENOGEST.</w:t>
      </w:r>
    </w:p>
    <w:p w14:paraId="3AC3F2FE" w14:textId="77777777" w:rsidR="00FE63D4" w:rsidRPr="00026FF3" w:rsidRDefault="00FE63D4" w:rsidP="00FE63D4">
      <w:pPr>
        <w:pStyle w:val="PoisonsStandardScheduleEntry"/>
      </w:pPr>
      <w:r w:rsidRPr="00026FF3">
        <w:t>DIETHAZINE.</w:t>
      </w:r>
    </w:p>
    <w:p w14:paraId="0A4DC02F" w14:textId="77777777" w:rsidR="00FE63D4" w:rsidRPr="00026FF3" w:rsidRDefault="00FE63D4" w:rsidP="00FE63D4">
      <w:pPr>
        <w:pStyle w:val="PoisonsStandardScheduleEntry"/>
      </w:pPr>
      <w:r w:rsidRPr="00026FF3">
        <w:t>DIETHYLCARBAMAZINE for human therapeutic use.</w:t>
      </w:r>
    </w:p>
    <w:p w14:paraId="63D2909B" w14:textId="4DC7C0B1" w:rsidR="00FE63D4" w:rsidRDefault="00FE63D4" w:rsidP="00FE63D4">
      <w:pPr>
        <w:pStyle w:val="PoisonsStandardScheduleEntry"/>
      </w:pPr>
      <w:r w:rsidRPr="00026FF3">
        <w:t>DIETHYLPROPION.</w:t>
      </w:r>
    </w:p>
    <w:p w14:paraId="03382B4F" w14:textId="761FC2A2" w:rsidR="0046445A" w:rsidRPr="00026FF3" w:rsidRDefault="0046445A" w:rsidP="00FE63D4">
      <w:pPr>
        <w:pStyle w:val="PoisonsStandardScheduleEntry"/>
      </w:pPr>
      <w:r w:rsidRPr="0046445A">
        <w:t>DIFELIKEFALIN.</w:t>
      </w:r>
    </w:p>
    <w:p w14:paraId="200279BB" w14:textId="77777777" w:rsidR="00FE63D4" w:rsidRPr="00026FF3" w:rsidRDefault="00FE63D4" w:rsidP="00FE63D4">
      <w:pPr>
        <w:pStyle w:val="PoisonsStandardScheduleEntry"/>
      </w:pPr>
      <w:r w:rsidRPr="00026FF3">
        <w:t>DIFENOXIN in preparations containing, per dosage unit, 0.5 mg or less of difenoxin and a quantity of atropine sulfate equivalent to at least 5% of the dose of difenoxin.</w:t>
      </w:r>
    </w:p>
    <w:p w14:paraId="1A04B23C" w14:textId="77777777" w:rsidR="00FE63D4" w:rsidRPr="009C6ED1" w:rsidRDefault="00FE63D4" w:rsidP="00FE63D4">
      <w:pPr>
        <w:pStyle w:val="PoisonsStandardScheduleEntry"/>
        <w:rPr>
          <w:lang w:val="es-CL"/>
        </w:rPr>
      </w:pPr>
      <w:r w:rsidRPr="009C6ED1">
        <w:rPr>
          <w:lang w:val="es-CL"/>
        </w:rPr>
        <w:t>DIFLORASONE.</w:t>
      </w:r>
    </w:p>
    <w:p w14:paraId="41365D39" w14:textId="77777777" w:rsidR="00FE63D4" w:rsidRPr="009C6ED1" w:rsidRDefault="00FE63D4" w:rsidP="00FE63D4">
      <w:pPr>
        <w:pStyle w:val="PoisonsStandardScheduleEntry"/>
        <w:rPr>
          <w:lang w:val="es-CL"/>
        </w:rPr>
      </w:pPr>
      <w:r w:rsidRPr="009C6ED1">
        <w:rPr>
          <w:lang w:val="es-CL"/>
        </w:rPr>
        <w:t>DIFLOXACIN.</w:t>
      </w:r>
    </w:p>
    <w:p w14:paraId="5DA31ABD" w14:textId="77777777" w:rsidR="00FE63D4" w:rsidRPr="009C6ED1" w:rsidRDefault="00FE63D4" w:rsidP="00FE63D4">
      <w:pPr>
        <w:pStyle w:val="PoisonsStandardScheduleEntry"/>
        <w:rPr>
          <w:lang w:val="es-CL"/>
        </w:rPr>
      </w:pPr>
      <w:r w:rsidRPr="009C6ED1">
        <w:rPr>
          <w:lang w:val="es-CL"/>
        </w:rPr>
        <w:t>DIFLUCORTOLONE.</w:t>
      </w:r>
    </w:p>
    <w:p w14:paraId="5545A5FE" w14:textId="77777777" w:rsidR="00FE63D4" w:rsidRPr="009C6ED1" w:rsidRDefault="00FE63D4" w:rsidP="00FE63D4">
      <w:pPr>
        <w:pStyle w:val="PoisonsStandardScheduleEntry"/>
        <w:rPr>
          <w:lang w:val="es-CL"/>
        </w:rPr>
      </w:pPr>
      <w:r w:rsidRPr="009C6ED1">
        <w:rPr>
          <w:lang w:val="es-CL"/>
        </w:rPr>
        <w:t>DIFLUNISAL.</w:t>
      </w:r>
    </w:p>
    <w:p w14:paraId="6BFDD93D" w14:textId="77777777" w:rsidR="00FE63D4" w:rsidRPr="009C6ED1" w:rsidRDefault="00FE63D4" w:rsidP="00FE63D4">
      <w:pPr>
        <w:pStyle w:val="PoisonsStandardScheduleEntry"/>
        <w:rPr>
          <w:lang w:val="es-CL"/>
        </w:rPr>
      </w:pPr>
      <w:r w:rsidRPr="009C6ED1">
        <w:rPr>
          <w:lang w:val="es-CL"/>
        </w:rPr>
        <w:t>DIGITALIS LANATA.</w:t>
      </w:r>
    </w:p>
    <w:p w14:paraId="0483DC72" w14:textId="77777777" w:rsidR="00FE63D4" w:rsidRPr="00026FF3" w:rsidRDefault="00FE63D4" w:rsidP="00FE63D4">
      <w:pPr>
        <w:pStyle w:val="PoisonsStandardScheduleEntry"/>
      </w:pPr>
      <w:r w:rsidRPr="00026FF3">
        <w:t>DIGITALIS PURPUREA.</w:t>
      </w:r>
    </w:p>
    <w:p w14:paraId="51ACA873" w14:textId="77777777" w:rsidR="00FE63D4" w:rsidRPr="00026FF3" w:rsidRDefault="00FE63D4" w:rsidP="00FE63D4">
      <w:pPr>
        <w:pStyle w:val="PoisonsStandardScheduleEntry"/>
      </w:pPr>
      <w:r w:rsidRPr="00026FF3">
        <w:t>DIGITOXIN.</w:t>
      </w:r>
    </w:p>
    <w:p w14:paraId="67C735F7" w14:textId="77777777" w:rsidR="00FE63D4" w:rsidRPr="00026FF3" w:rsidRDefault="00FE63D4" w:rsidP="00FE63D4">
      <w:pPr>
        <w:pStyle w:val="PoisonsStandardScheduleEntry"/>
      </w:pPr>
      <w:r w:rsidRPr="00026FF3">
        <w:t>DIGOXIN.</w:t>
      </w:r>
    </w:p>
    <w:p w14:paraId="606E3E0A" w14:textId="77777777" w:rsidR="00FE63D4" w:rsidRPr="00026FF3" w:rsidRDefault="00FE63D4" w:rsidP="00FE63D4">
      <w:pPr>
        <w:pStyle w:val="PoisonsStandardScheduleEntry"/>
      </w:pPr>
      <w:r w:rsidRPr="00026FF3">
        <w:t>DIGOXIN</w:t>
      </w:r>
      <w:r w:rsidR="00026FF3">
        <w:noBreakHyphen/>
      </w:r>
      <w:r w:rsidRPr="00026FF3">
        <w:t>SPECIFIC ANTIBODY FRAGMENT F (Ab).</w:t>
      </w:r>
    </w:p>
    <w:p w14:paraId="004EE266" w14:textId="77777777" w:rsidR="00FE63D4" w:rsidRPr="00026FF3" w:rsidRDefault="00FE63D4" w:rsidP="00FE63D4">
      <w:pPr>
        <w:pStyle w:val="PoisonsStandardScheduleEntry"/>
      </w:pPr>
      <w:r w:rsidRPr="00026FF3">
        <w:t>DIHYDRALAZINE.</w:t>
      </w:r>
    </w:p>
    <w:p w14:paraId="6D501195" w14:textId="77777777" w:rsidR="00FE63D4" w:rsidRPr="00026FF3" w:rsidRDefault="00FE63D4" w:rsidP="00FE63D4">
      <w:pPr>
        <w:pStyle w:val="PoisonsStandardScheduleEntry"/>
      </w:pPr>
      <w:r w:rsidRPr="00026FF3">
        <w:t>DIHYDROCODEINE when compounded with one or more other therapeutically active substances:</w:t>
      </w:r>
    </w:p>
    <w:p w14:paraId="33BF799E" w14:textId="77777777" w:rsidR="00FE63D4" w:rsidRPr="00026FF3" w:rsidRDefault="00FE63D4" w:rsidP="00FE63D4">
      <w:pPr>
        <w:pStyle w:val="PoisonsStandardScheduleEntryParagraph"/>
      </w:pPr>
      <w:r w:rsidRPr="00026FF3">
        <w:tab/>
        <w:t>(a)</w:t>
      </w:r>
      <w:r w:rsidRPr="00026FF3">
        <w:tab/>
        <w:t>in divided preparations containing not more than 100 mg of dihydrocodeine per dosage unit; or</w:t>
      </w:r>
    </w:p>
    <w:p w14:paraId="53A96742" w14:textId="77777777" w:rsidR="00FE63D4" w:rsidRPr="00026FF3" w:rsidRDefault="00FE63D4" w:rsidP="00FE63D4">
      <w:pPr>
        <w:pStyle w:val="PoisonsStandardScheduleEntryParagraph"/>
      </w:pPr>
      <w:r w:rsidRPr="00026FF3">
        <w:tab/>
        <w:t>(b)</w:t>
      </w:r>
      <w:r w:rsidRPr="00026FF3">
        <w:tab/>
        <w:t>in undivided preparations with a concentration of not more than 2.5% of dihydrocodeine;</w:t>
      </w:r>
    </w:p>
    <w:p w14:paraId="24EB260C" w14:textId="77777777" w:rsidR="00FE63D4" w:rsidRPr="00026FF3" w:rsidRDefault="00FE63D4" w:rsidP="00FE63D4">
      <w:pPr>
        <w:pStyle w:val="PoisonsStandardScheduleEntryParagraph"/>
        <w:ind w:left="567" w:hanging="567"/>
      </w:pPr>
      <w:r w:rsidRPr="00026FF3">
        <w:tab/>
      </w:r>
      <w:r w:rsidRPr="00026FF3">
        <w:tab/>
      </w:r>
      <w:r w:rsidRPr="00026FF3">
        <w:rPr>
          <w:b/>
        </w:rPr>
        <w:t>except</w:t>
      </w:r>
      <w:r w:rsidRPr="00026FF3">
        <w:t xml:space="preserve"> when included in </w:t>
      </w:r>
      <w:r w:rsidR="001F6281" w:rsidRPr="00026FF3">
        <w:t>Schedule 3</w:t>
      </w:r>
      <w:r w:rsidRPr="00026FF3">
        <w:t>.</w:t>
      </w:r>
    </w:p>
    <w:p w14:paraId="6C1F5061" w14:textId="77777777" w:rsidR="00FE63D4" w:rsidRPr="00026FF3" w:rsidRDefault="00FE63D4" w:rsidP="00FE63D4">
      <w:pPr>
        <w:pStyle w:val="PoisonsStandardScheduleEntry"/>
      </w:pPr>
      <w:r w:rsidRPr="00026FF3">
        <w:t>DIHYDROERGOTOXINE.</w:t>
      </w:r>
    </w:p>
    <w:p w14:paraId="085B9805" w14:textId="77777777" w:rsidR="00FE63D4" w:rsidRPr="00026FF3" w:rsidRDefault="00FE63D4" w:rsidP="00FE63D4">
      <w:pPr>
        <w:pStyle w:val="PoisonsStandardScheduleEntry"/>
      </w:pPr>
      <w:r w:rsidRPr="00026FF3">
        <w:t># DIHYDROLONE.</w:t>
      </w:r>
    </w:p>
    <w:p w14:paraId="3CE3B82E" w14:textId="77777777" w:rsidR="00FE63D4" w:rsidRPr="00026FF3" w:rsidRDefault="00FE63D4" w:rsidP="00FE63D4">
      <w:pPr>
        <w:pStyle w:val="PoisonsStandardScheduleEntry"/>
      </w:pPr>
      <w:r w:rsidRPr="00026FF3">
        <w:t>DIHYDROSTREPTOMYCIN.</w:t>
      </w:r>
    </w:p>
    <w:p w14:paraId="071D97AD" w14:textId="77777777" w:rsidR="00FE63D4" w:rsidRPr="00026FF3" w:rsidRDefault="00FE63D4" w:rsidP="00FE63D4">
      <w:pPr>
        <w:pStyle w:val="PoisonsStandardScheduleEntry"/>
      </w:pPr>
      <w:r w:rsidRPr="00026FF3">
        <w:t>DIHYDROTACHYSTEROL.</w:t>
      </w:r>
    </w:p>
    <w:p w14:paraId="15508EF5" w14:textId="77777777" w:rsidR="00FE63D4" w:rsidRPr="00026FF3" w:rsidRDefault="00FE63D4" w:rsidP="00FE63D4">
      <w:pPr>
        <w:pStyle w:val="PoisonsStandardScheduleEntry"/>
      </w:pPr>
      <w:r w:rsidRPr="00026FF3">
        <w:t xml:space="preserve">DIIODOHYDROXYQUINOLINE (iodoquinol) </w:t>
      </w:r>
      <w:r w:rsidRPr="00026FF3">
        <w:rPr>
          <w:b/>
        </w:rPr>
        <w:t>except</w:t>
      </w:r>
      <w:r w:rsidRPr="00026FF3">
        <w:t>:</w:t>
      </w:r>
    </w:p>
    <w:p w14:paraId="4E890EF1"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3</w:t>
      </w:r>
      <w:r w:rsidRPr="00026FF3">
        <w:t>; or</w:t>
      </w:r>
    </w:p>
    <w:p w14:paraId="7B0F0764" w14:textId="77777777" w:rsidR="00FE63D4" w:rsidRPr="00026FF3" w:rsidRDefault="00FE63D4" w:rsidP="00FE63D4">
      <w:pPr>
        <w:pStyle w:val="PoisonsStandardScheduleEntryParagraph"/>
      </w:pPr>
      <w:r w:rsidRPr="00026FF3">
        <w:tab/>
        <w:t>(b)</w:t>
      </w:r>
      <w:r w:rsidRPr="00026FF3">
        <w:tab/>
        <w:t>for human internal use.</w:t>
      </w:r>
    </w:p>
    <w:p w14:paraId="0A9B915A" w14:textId="77777777" w:rsidR="00FE63D4" w:rsidRPr="00026FF3" w:rsidRDefault="00FE63D4" w:rsidP="00FE63D4">
      <w:pPr>
        <w:pStyle w:val="PoisonsStandardScheduleEntry"/>
      </w:pPr>
      <w:r w:rsidRPr="00026FF3">
        <w:t>DIISOPROPYLAMINE DICHLOROACETATE.</w:t>
      </w:r>
    </w:p>
    <w:p w14:paraId="0D23CD4A" w14:textId="77777777" w:rsidR="00FE63D4" w:rsidRPr="00026FF3" w:rsidRDefault="00FE63D4" w:rsidP="00FE63D4">
      <w:pPr>
        <w:pStyle w:val="PoisonsStandardScheduleEntry"/>
      </w:pPr>
      <w:r w:rsidRPr="00026FF3">
        <w:t>DILTIAZEM.</w:t>
      </w:r>
    </w:p>
    <w:p w14:paraId="31874E13" w14:textId="77777777" w:rsidR="00FE63D4" w:rsidRPr="00026FF3" w:rsidRDefault="00FE63D4" w:rsidP="00FE63D4">
      <w:pPr>
        <w:pStyle w:val="PoisonsStandardScheduleEntry"/>
      </w:pPr>
      <w:r w:rsidRPr="00026FF3">
        <w:t xml:space="preserve">DIMENHYDRINATE </w:t>
      </w:r>
      <w:r w:rsidRPr="00026FF3">
        <w:rPr>
          <w:b/>
        </w:rPr>
        <w:t>except</w:t>
      </w:r>
      <w:r w:rsidRPr="00026FF3">
        <w:t xml:space="preserve"> when included in </w:t>
      </w:r>
      <w:r w:rsidR="001F6281" w:rsidRPr="00026FF3">
        <w:t>Schedule 2</w:t>
      </w:r>
      <w:r w:rsidRPr="00026FF3">
        <w:t xml:space="preserve"> or 3.</w:t>
      </w:r>
    </w:p>
    <w:p w14:paraId="2ECAFF9A" w14:textId="77777777" w:rsidR="00FE63D4" w:rsidRPr="00026FF3" w:rsidRDefault="00FE63D4" w:rsidP="00FE63D4">
      <w:pPr>
        <w:pStyle w:val="PoisonsStandardScheduleEntry"/>
      </w:pPr>
      <w:r w:rsidRPr="00026FF3">
        <w:t>DIMERCAPROL.</w:t>
      </w:r>
    </w:p>
    <w:p w14:paraId="3CBC8279" w14:textId="77777777" w:rsidR="00FE63D4" w:rsidRPr="00026FF3" w:rsidRDefault="00FE63D4" w:rsidP="00FE63D4">
      <w:pPr>
        <w:pStyle w:val="PoisonsStandardScheduleEntry"/>
      </w:pPr>
      <w:r w:rsidRPr="00026FF3">
        <w:t># DIMETHANDROSTANOLONE.</w:t>
      </w:r>
    </w:p>
    <w:p w14:paraId="26E63965" w14:textId="77777777" w:rsidR="00FE63D4" w:rsidRPr="00026FF3" w:rsidRDefault="00FE63D4" w:rsidP="00FE63D4">
      <w:pPr>
        <w:pStyle w:val="PoisonsStandardScheduleEntry"/>
      </w:pPr>
      <w:r w:rsidRPr="00026FF3">
        <w:t># DIMETHAZINE.</w:t>
      </w:r>
    </w:p>
    <w:p w14:paraId="69349E92" w14:textId="77777777" w:rsidR="00FE63D4" w:rsidRPr="00026FF3" w:rsidRDefault="00FE63D4" w:rsidP="00FE63D4">
      <w:pPr>
        <w:pStyle w:val="PoisonsStandardScheduleEntry"/>
      </w:pPr>
      <w:r w:rsidRPr="00026FF3">
        <w:t xml:space="preserve">DIMETHINDENE </w:t>
      </w:r>
      <w:r w:rsidRPr="00026FF3">
        <w:rPr>
          <w:b/>
        </w:rPr>
        <w:t>except</w:t>
      </w:r>
      <w:r w:rsidRPr="00026FF3">
        <w:t xml:space="preserve"> when included in </w:t>
      </w:r>
      <w:r w:rsidR="001F6281" w:rsidRPr="00026FF3">
        <w:t>Schedule 3</w:t>
      </w:r>
      <w:r w:rsidRPr="00026FF3">
        <w:t>.</w:t>
      </w:r>
    </w:p>
    <w:p w14:paraId="22B440CD" w14:textId="77777777" w:rsidR="00FE63D4" w:rsidRPr="00026FF3" w:rsidRDefault="00FE63D4" w:rsidP="00FE63D4">
      <w:pPr>
        <w:pStyle w:val="PoisonsStandardScheduleEntry"/>
      </w:pPr>
      <w:r w:rsidRPr="00026FF3">
        <w:t>DIMETHOTHIAZINE.</w:t>
      </w:r>
    </w:p>
    <w:p w14:paraId="7826B250" w14:textId="77777777" w:rsidR="00FE63D4" w:rsidRPr="00026FF3" w:rsidRDefault="00FE63D4" w:rsidP="00FE63D4">
      <w:pPr>
        <w:pStyle w:val="PoisonsStandardScheduleEntry"/>
      </w:pPr>
      <w:r w:rsidRPr="00026FF3">
        <w:t>DIMETHOXANATE.</w:t>
      </w:r>
    </w:p>
    <w:p w14:paraId="7F93AFF4" w14:textId="77777777" w:rsidR="00FE63D4" w:rsidRPr="00026FF3" w:rsidRDefault="00FE63D4" w:rsidP="00FE63D4">
      <w:pPr>
        <w:pStyle w:val="PoisonsStandardScheduleEntry"/>
      </w:pPr>
      <w:r w:rsidRPr="00026FF3">
        <w:t>DIMETHYL FUMARATE.</w:t>
      </w:r>
    </w:p>
    <w:p w14:paraId="5FD21E72" w14:textId="77777777" w:rsidR="00FE63D4" w:rsidRPr="00026FF3" w:rsidRDefault="00FE63D4" w:rsidP="00FE63D4">
      <w:pPr>
        <w:pStyle w:val="PoisonsStandardScheduleEntry"/>
      </w:pPr>
      <w:r w:rsidRPr="00026FF3">
        <w:t xml:space="preserve">DIMETHYL SULFOXIDE (excluding dimethyl sulfone) for therapeutic use </w:t>
      </w:r>
      <w:r w:rsidRPr="00026FF3">
        <w:rPr>
          <w:b/>
        </w:rPr>
        <w:t>except</w:t>
      </w:r>
      <w:r w:rsidRPr="00026FF3">
        <w:t>:</w:t>
      </w:r>
    </w:p>
    <w:p w14:paraId="1AE6F088"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6</w:t>
      </w:r>
      <w:r w:rsidRPr="00026FF3">
        <w:t>; or</w:t>
      </w:r>
    </w:p>
    <w:p w14:paraId="28A64136" w14:textId="77777777" w:rsidR="00FE63D4" w:rsidRPr="00026FF3" w:rsidRDefault="00FE63D4" w:rsidP="00FE63D4">
      <w:pPr>
        <w:pStyle w:val="PoisonsStandardScheduleEntryParagraph"/>
      </w:pPr>
      <w:r w:rsidRPr="00026FF3">
        <w:tab/>
        <w:t>(b)</w:t>
      </w:r>
      <w:r w:rsidRPr="00026FF3">
        <w:tab/>
        <w:t xml:space="preserve">in </w:t>
      </w:r>
      <w:r w:rsidRPr="00026FF3">
        <w:rPr>
          <w:i/>
        </w:rPr>
        <w:t>in vitro</w:t>
      </w:r>
      <w:r w:rsidRPr="00026FF3">
        <w:t xml:space="preserve"> test kits; or</w:t>
      </w:r>
    </w:p>
    <w:p w14:paraId="0D208A1D" w14:textId="77777777" w:rsidR="00FE63D4" w:rsidRPr="00026FF3" w:rsidRDefault="00FE63D4" w:rsidP="00FE63D4">
      <w:pPr>
        <w:pStyle w:val="PoisonsStandardScheduleEntryParagraph"/>
      </w:pPr>
      <w:r w:rsidRPr="00026FF3">
        <w:tab/>
        <w:t>(c)</w:t>
      </w:r>
      <w:r w:rsidRPr="00026FF3">
        <w:tab/>
        <w:t>when used as a flavour component in compliance with the current Therapeutic Goods (Permissible Ingredients) determination for listed medicines.</w:t>
      </w:r>
    </w:p>
    <w:p w14:paraId="345F37AD" w14:textId="77777777" w:rsidR="00FE63D4" w:rsidRPr="00026FF3" w:rsidRDefault="00FE63D4" w:rsidP="00FE63D4">
      <w:pPr>
        <w:pStyle w:val="PoisonsStandardScheduleEntry"/>
      </w:pPr>
      <w:r w:rsidRPr="00026FF3">
        <w:t>DIMETRIDAZOLE.</w:t>
      </w:r>
    </w:p>
    <w:p w14:paraId="43E7CA14" w14:textId="77777777" w:rsidR="00FE63D4" w:rsidRPr="00026FF3" w:rsidRDefault="00FE63D4" w:rsidP="00FE63D4">
      <w:pPr>
        <w:pStyle w:val="PoisonsStandardScheduleEntry"/>
      </w:pPr>
      <w:r w:rsidRPr="00026FF3">
        <w:t>DIMIRACETAM.</w:t>
      </w:r>
    </w:p>
    <w:p w14:paraId="2E404020" w14:textId="77777777" w:rsidR="00FE63D4" w:rsidRPr="00026FF3" w:rsidRDefault="00FE63D4" w:rsidP="00FE63D4">
      <w:pPr>
        <w:pStyle w:val="PoisonsStandardScheduleEntry"/>
      </w:pPr>
      <w:r w:rsidRPr="00026FF3">
        <w:t>2,4</w:t>
      </w:r>
      <w:r w:rsidR="00026FF3">
        <w:noBreakHyphen/>
      </w:r>
      <w:r w:rsidRPr="00026FF3">
        <w:t>DINITROCHLOROBENZENE for therapeutic use.</w:t>
      </w:r>
    </w:p>
    <w:p w14:paraId="71E8E3D0" w14:textId="77777777" w:rsidR="00FE63D4" w:rsidRPr="00026FF3" w:rsidRDefault="00FE63D4" w:rsidP="00FE63D4">
      <w:pPr>
        <w:pStyle w:val="PoisonsStandardScheduleEntry"/>
      </w:pPr>
      <w:r w:rsidRPr="00026FF3">
        <w:t xml:space="preserve">DINITROCRESOLS for therapeutic use </w:t>
      </w:r>
      <w:r w:rsidRPr="00026FF3">
        <w:rPr>
          <w:b/>
        </w:rPr>
        <w:t>except</w:t>
      </w:r>
      <w:r w:rsidRPr="00026FF3">
        <w:t xml:space="preserve"> when separately specified in these Schedules.</w:t>
      </w:r>
    </w:p>
    <w:p w14:paraId="0E789AC0" w14:textId="77777777" w:rsidR="00FE63D4" w:rsidRPr="00026FF3" w:rsidRDefault="00FE63D4" w:rsidP="00FE63D4">
      <w:pPr>
        <w:pStyle w:val="PoisonsStandardScheduleEntry"/>
      </w:pPr>
      <w:r w:rsidRPr="00026FF3">
        <w:t xml:space="preserve">DINITRONAPHTHOLS for therapeutic use </w:t>
      </w:r>
      <w:r w:rsidRPr="00026FF3">
        <w:rPr>
          <w:b/>
        </w:rPr>
        <w:t>except</w:t>
      </w:r>
      <w:r w:rsidRPr="00026FF3">
        <w:t xml:space="preserve"> when separately specified in these Schedules.</w:t>
      </w:r>
    </w:p>
    <w:p w14:paraId="43D578B7" w14:textId="77777777" w:rsidR="00FE63D4" w:rsidRPr="00026FF3" w:rsidRDefault="00FE63D4" w:rsidP="00FE63D4">
      <w:pPr>
        <w:pStyle w:val="PoisonsStandardScheduleEntry"/>
      </w:pPr>
      <w:r w:rsidRPr="00026FF3">
        <w:t>DINITROPHENOLS for therapeutic use.</w:t>
      </w:r>
    </w:p>
    <w:p w14:paraId="6F84CA76" w14:textId="77777777" w:rsidR="00FE63D4" w:rsidRPr="00026FF3" w:rsidRDefault="00FE63D4" w:rsidP="00FE63D4">
      <w:pPr>
        <w:pStyle w:val="PoisonsStandardScheduleEntry"/>
      </w:pPr>
      <w:r w:rsidRPr="00026FF3">
        <w:t xml:space="preserve">DINITROTHYMOLS for therapeutic use </w:t>
      </w:r>
      <w:r w:rsidRPr="00026FF3">
        <w:rPr>
          <w:b/>
        </w:rPr>
        <w:t>except</w:t>
      </w:r>
      <w:r w:rsidRPr="00026FF3">
        <w:t xml:space="preserve"> when separately specified in these Schedules.</w:t>
      </w:r>
    </w:p>
    <w:p w14:paraId="545803BB" w14:textId="77777777" w:rsidR="00FE63D4" w:rsidRPr="00026FF3" w:rsidRDefault="00FE63D4" w:rsidP="00FE63D4">
      <w:pPr>
        <w:pStyle w:val="PoisonsStandardScheduleEntry"/>
      </w:pPr>
      <w:r w:rsidRPr="00026FF3">
        <w:t># DINOPROST.</w:t>
      </w:r>
    </w:p>
    <w:p w14:paraId="4F94084E" w14:textId="77777777" w:rsidR="00FE63D4" w:rsidRPr="00026FF3" w:rsidRDefault="00FE63D4" w:rsidP="00FE63D4">
      <w:pPr>
        <w:pStyle w:val="PoisonsStandardScheduleEntry"/>
      </w:pPr>
      <w:r w:rsidRPr="00026FF3">
        <w:t># DINOPROSTONE.</w:t>
      </w:r>
    </w:p>
    <w:p w14:paraId="7D0F7D56" w14:textId="77777777" w:rsidR="00FE63D4" w:rsidRPr="00026FF3" w:rsidRDefault="00FE63D4" w:rsidP="00FE63D4">
      <w:pPr>
        <w:pStyle w:val="PoisonsStandardScheduleEntry"/>
      </w:pPr>
      <w:r w:rsidRPr="00026FF3">
        <w:t>DIPERODON.</w:t>
      </w:r>
    </w:p>
    <w:p w14:paraId="564846C0" w14:textId="77777777" w:rsidR="00FE63D4" w:rsidRPr="00026FF3" w:rsidRDefault="00FE63D4" w:rsidP="00FE63D4">
      <w:pPr>
        <w:pStyle w:val="PoisonsStandardScheduleEntry"/>
      </w:pPr>
      <w:r w:rsidRPr="00026FF3">
        <w:t xml:space="preserve">DIPHEMANIL </w:t>
      </w:r>
      <w:r w:rsidRPr="00026FF3">
        <w:rPr>
          <w:b/>
        </w:rPr>
        <w:t>except</w:t>
      </w:r>
      <w:r w:rsidRPr="00026FF3">
        <w:t xml:space="preserve"> in preparations for dermal use.</w:t>
      </w:r>
    </w:p>
    <w:p w14:paraId="2DCF0CFE" w14:textId="77777777" w:rsidR="00FE63D4" w:rsidRPr="00026FF3" w:rsidRDefault="00FE63D4" w:rsidP="00FE63D4">
      <w:pPr>
        <w:pStyle w:val="PoisonsStandardScheduleEntry"/>
      </w:pPr>
      <w:r w:rsidRPr="00026FF3">
        <w:t xml:space="preserve">DIPHENHYDRAMINE </w:t>
      </w:r>
      <w:r w:rsidRPr="00026FF3">
        <w:rPr>
          <w:b/>
        </w:rPr>
        <w:t>except</w:t>
      </w:r>
      <w:r w:rsidRPr="00026FF3">
        <w:t xml:space="preserve"> when included in </w:t>
      </w:r>
      <w:r w:rsidR="001F6281" w:rsidRPr="00026FF3">
        <w:t>Schedule 2</w:t>
      </w:r>
      <w:r w:rsidRPr="00026FF3">
        <w:t xml:space="preserve"> or 3.</w:t>
      </w:r>
    </w:p>
    <w:p w14:paraId="7B322C8F" w14:textId="77777777" w:rsidR="00FE63D4" w:rsidRPr="00026FF3" w:rsidRDefault="00FE63D4" w:rsidP="00FE63D4">
      <w:pPr>
        <w:pStyle w:val="PoisonsStandardScheduleEntry"/>
      </w:pPr>
      <w:r w:rsidRPr="00026FF3">
        <w:t>DIPHENIDOL.</w:t>
      </w:r>
    </w:p>
    <w:p w14:paraId="4EE4644E" w14:textId="77777777" w:rsidR="00FE63D4" w:rsidRPr="00026FF3" w:rsidRDefault="00FE63D4" w:rsidP="00FE63D4">
      <w:pPr>
        <w:pStyle w:val="PoisonsStandardScheduleEntry"/>
      </w:pPr>
      <w:r w:rsidRPr="00026FF3">
        <w:t xml:space="preserve">DIPHENOXYLATE in preparations containing, per dosage unit, 2.5 mg or less of diphenoxylate and a quantity of atropine sulfate equivalent to at least 1% of the dose of diphenoxylate </w:t>
      </w:r>
      <w:r w:rsidRPr="00026FF3">
        <w:rPr>
          <w:b/>
        </w:rPr>
        <w:t>except</w:t>
      </w:r>
      <w:r w:rsidRPr="00026FF3">
        <w:t xml:space="preserve"> when included in </w:t>
      </w:r>
      <w:r w:rsidR="001F6281" w:rsidRPr="00026FF3">
        <w:t>Schedule 3</w:t>
      </w:r>
      <w:r w:rsidRPr="00026FF3">
        <w:t>.</w:t>
      </w:r>
    </w:p>
    <w:p w14:paraId="2AE8F601" w14:textId="77777777" w:rsidR="00FE63D4" w:rsidRPr="00026FF3" w:rsidRDefault="00FE63D4" w:rsidP="00FE63D4">
      <w:pPr>
        <w:pStyle w:val="PoisonsStandardScheduleEntry"/>
      </w:pPr>
      <w:r w:rsidRPr="00026FF3">
        <w:t>DIPHENYLPYRALINE.</w:t>
      </w:r>
    </w:p>
    <w:p w14:paraId="46324CE5" w14:textId="77777777" w:rsidR="00FE63D4" w:rsidRPr="00026FF3" w:rsidRDefault="00FE63D4" w:rsidP="00FE63D4">
      <w:pPr>
        <w:pStyle w:val="PoisonsStandardScheduleEntry"/>
      </w:pPr>
      <w:r w:rsidRPr="00026FF3">
        <w:t>DIPHTHERIA TOXOID.</w:t>
      </w:r>
    </w:p>
    <w:p w14:paraId="12BCC071" w14:textId="77777777" w:rsidR="00FE63D4" w:rsidRPr="00026FF3" w:rsidRDefault="00FE63D4" w:rsidP="00FE63D4">
      <w:pPr>
        <w:pStyle w:val="PoisonsStandardScheduleEntry"/>
      </w:pPr>
      <w:r w:rsidRPr="00026FF3">
        <w:t>DIPIVEFRIN.</w:t>
      </w:r>
    </w:p>
    <w:p w14:paraId="6E2F5AF5" w14:textId="77777777" w:rsidR="00FE63D4" w:rsidRPr="00026FF3" w:rsidRDefault="00FE63D4" w:rsidP="00FE63D4">
      <w:pPr>
        <w:pStyle w:val="PoisonsStandardScheduleEntry"/>
      </w:pPr>
      <w:r w:rsidRPr="00026FF3">
        <w:t>DIPYRIDAMOLE.</w:t>
      </w:r>
    </w:p>
    <w:p w14:paraId="29C153C7" w14:textId="77777777" w:rsidR="00FE63D4" w:rsidRPr="009C6ED1" w:rsidRDefault="00FE63D4" w:rsidP="00FE63D4">
      <w:pPr>
        <w:pStyle w:val="PoisonsStandardScheduleEntry"/>
        <w:rPr>
          <w:lang w:val="es-CL"/>
        </w:rPr>
      </w:pPr>
      <w:r w:rsidRPr="009C6ED1">
        <w:rPr>
          <w:lang w:val="es-CL"/>
        </w:rPr>
        <w:t>DIRITHROMYCIN.</w:t>
      </w:r>
    </w:p>
    <w:p w14:paraId="78B7CCFC" w14:textId="77777777" w:rsidR="00FE63D4" w:rsidRPr="009C6ED1" w:rsidRDefault="00FE63D4" w:rsidP="00FE63D4">
      <w:pPr>
        <w:pStyle w:val="PoisonsStandardScheduleEntry"/>
        <w:rPr>
          <w:lang w:val="es-CL"/>
        </w:rPr>
      </w:pPr>
      <w:r w:rsidRPr="009C6ED1">
        <w:rPr>
          <w:lang w:val="es-CL"/>
        </w:rPr>
        <w:t>DIRLOTAPIDE.</w:t>
      </w:r>
    </w:p>
    <w:p w14:paraId="3E3FDBA1" w14:textId="77777777" w:rsidR="0056065B" w:rsidRPr="009C6ED1" w:rsidRDefault="0056065B" w:rsidP="0056065B">
      <w:pPr>
        <w:pStyle w:val="PoisonsStandardScheduleEntry"/>
        <w:rPr>
          <w:lang w:val="es-CL"/>
        </w:rPr>
      </w:pPr>
      <w:r w:rsidRPr="009C6ED1">
        <w:rPr>
          <w:lang w:val="es-CL"/>
        </w:rPr>
        <w:t>DIROX</w:t>
      </w:r>
      <w:r w:rsidR="00A53F97" w:rsidRPr="009C6ED1">
        <w:rPr>
          <w:lang w:val="es-CL"/>
        </w:rPr>
        <w:t>I</w:t>
      </w:r>
      <w:r w:rsidRPr="009C6ED1">
        <w:rPr>
          <w:lang w:val="es-CL"/>
        </w:rPr>
        <w:t>MEL FU</w:t>
      </w:r>
      <w:r w:rsidR="00A53F97" w:rsidRPr="009C6ED1">
        <w:rPr>
          <w:lang w:val="es-CL"/>
        </w:rPr>
        <w:t>M</w:t>
      </w:r>
      <w:r w:rsidRPr="009C6ED1">
        <w:rPr>
          <w:lang w:val="es-CL"/>
        </w:rPr>
        <w:t>A</w:t>
      </w:r>
      <w:r w:rsidR="00A53F97" w:rsidRPr="009C6ED1">
        <w:rPr>
          <w:lang w:val="es-CL"/>
        </w:rPr>
        <w:t>R</w:t>
      </w:r>
      <w:r w:rsidRPr="009C6ED1">
        <w:rPr>
          <w:lang w:val="es-CL"/>
        </w:rPr>
        <w:t>ATE.</w:t>
      </w:r>
    </w:p>
    <w:p w14:paraId="32D98189" w14:textId="77777777" w:rsidR="00FE63D4" w:rsidRPr="009C6ED1" w:rsidRDefault="00FE63D4" w:rsidP="00FE63D4">
      <w:pPr>
        <w:pStyle w:val="PoisonsStandardScheduleEntry"/>
        <w:rPr>
          <w:lang w:val="es-CL"/>
        </w:rPr>
      </w:pPr>
      <w:r w:rsidRPr="009C6ED1">
        <w:rPr>
          <w:lang w:val="es-CL"/>
        </w:rPr>
        <w:t>DISOPHENOL.</w:t>
      </w:r>
    </w:p>
    <w:p w14:paraId="5D4B3AA3" w14:textId="77777777" w:rsidR="00FE63D4" w:rsidRPr="00026FF3" w:rsidRDefault="00FE63D4" w:rsidP="00FE63D4">
      <w:pPr>
        <w:pStyle w:val="PoisonsStandardScheduleEntry"/>
      </w:pPr>
      <w:r w:rsidRPr="00026FF3">
        <w:t>DISOPYRAMIDE.</w:t>
      </w:r>
    </w:p>
    <w:p w14:paraId="2A155F33" w14:textId="77777777" w:rsidR="00FE63D4" w:rsidRPr="00026FF3" w:rsidRDefault="00FE63D4" w:rsidP="00FE63D4">
      <w:pPr>
        <w:pStyle w:val="PoisonsStandardScheduleEntry"/>
      </w:pPr>
      <w:r w:rsidRPr="00026FF3">
        <w:t>DISTIGMINE.</w:t>
      </w:r>
    </w:p>
    <w:p w14:paraId="10F1F528" w14:textId="77777777" w:rsidR="00FE63D4" w:rsidRPr="00026FF3" w:rsidRDefault="00FE63D4" w:rsidP="00FE63D4">
      <w:pPr>
        <w:pStyle w:val="PoisonsStandardScheduleEntry"/>
      </w:pPr>
      <w:r w:rsidRPr="00026FF3">
        <w:t>DISULFIRAM for therapeutic use.</w:t>
      </w:r>
    </w:p>
    <w:p w14:paraId="2D56B9E7" w14:textId="77777777" w:rsidR="00FE63D4" w:rsidRPr="00026FF3" w:rsidRDefault="00FE63D4" w:rsidP="00FE63D4">
      <w:pPr>
        <w:pStyle w:val="PoisonsStandardScheduleEntry"/>
      </w:pPr>
      <w:r w:rsidRPr="00026FF3">
        <w:t>DISULPHAMIDE.</w:t>
      </w:r>
    </w:p>
    <w:p w14:paraId="7326997F" w14:textId="77777777" w:rsidR="00FE63D4" w:rsidRPr="00026FF3" w:rsidRDefault="00FE63D4" w:rsidP="00FE63D4">
      <w:pPr>
        <w:pStyle w:val="PoisonsStandardScheduleEntry"/>
      </w:pPr>
      <w:r w:rsidRPr="00026FF3">
        <w:t xml:space="preserve">DITHIAZANINE </w:t>
      </w:r>
      <w:r w:rsidRPr="00026FF3">
        <w:rPr>
          <w:b/>
        </w:rPr>
        <w:t>except</w:t>
      </w:r>
      <w:r w:rsidRPr="00026FF3">
        <w:t xml:space="preserve"> when included in </w:t>
      </w:r>
      <w:r w:rsidR="001F6281" w:rsidRPr="00026FF3">
        <w:t>Schedule 6</w:t>
      </w:r>
      <w:r w:rsidRPr="00026FF3">
        <w:t>.</w:t>
      </w:r>
    </w:p>
    <w:p w14:paraId="2ADBA163" w14:textId="77777777" w:rsidR="00FE63D4" w:rsidRPr="009C6ED1" w:rsidRDefault="00FE63D4" w:rsidP="00FE63D4">
      <w:pPr>
        <w:pStyle w:val="PoisonsStandardScheduleEntry"/>
        <w:rPr>
          <w:lang w:val="es-CL"/>
        </w:rPr>
      </w:pPr>
      <w:r w:rsidRPr="009C6ED1">
        <w:rPr>
          <w:lang w:val="es-CL"/>
        </w:rPr>
        <w:t>DITIOCARB.</w:t>
      </w:r>
    </w:p>
    <w:p w14:paraId="46CB1D5E" w14:textId="77777777" w:rsidR="00FE63D4" w:rsidRPr="009C6ED1" w:rsidRDefault="00FE63D4" w:rsidP="00FE63D4">
      <w:pPr>
        <w:pStyle w:val="PoisonsStandardScheduleEntry"/>
        <w:rPr>
          <w:lang w:val="es-CL"/>
        </w:rPr>
      </w:pPr>
      <w:r w:rsidRPr="009C6ED1">
        <w:rPr>
          <w:lang w:val="es-CL"/>
        </w:rPr>
        <w:t>DOBUTAMINE.</w:t>
      </w:r>
    </w:p>
    <w:p w14:paraId="79328725" w14:textId="77777777" w:rsidR="00FE63D4" w:rsidRPr="009C6ED1" w:rsidRDefault="00FE63D4" w:rsidP="00FE63D4">
      <w:pPr>
        <w:pStyle w:val="PoisonsStandardScheduleEntry"/>
        <w:rPr>
          <w:lang w:val="es-CL"/>
        </w:rPr>
      </w:pPr>
      <w:r w:rsidRPr="009C6ED1">
        <w:rPr>
          <w:lang w:val="es-CL"/>
        </w:rPr>
        <w:t>DOCETAXEL.</w:t>
      </w:r>
    </w:p>
    <w:p w14:paraId="22779B24" w14:textId="77777777" w:rsidR="00FE63D4" w:rsidRPr="009C6ED1" w:rsidRDefault="00FE63D4" w:rsidP="00FE63D4">
      <w:pPr>
        <w:pStyle w:val="PoisonsStandardScheduleEntry"/>
        <w:rPr>
          <w:lang w:val="es-CL"/>
        </w:rPr>
      </w:pPr>
      <w:r w:rsidRPr="009C6ED1">
        <w:rPr>
          <w:lang w:val="es-CL"/>
        </w:rPr>
        <w:t>DOFETILIDE.</w:t>
      </w:r>
    </w:p>
    <w:p w14:paraId="618781ED" w14:textId="77777777" w:rsidR="00FE63D4" w:rsidRPr="009C6ED1" w:rsidRDefault="00FE63D4" w:rsidP="00FE63D4">
      <w:pPr>
        <w:pStyle w:val="PoisonsStandardScheduleEntry"/>
        <w:rPr>
          <w:lang w:val="es-CL"/>
        </w:rPr>
      </w:pPr>
      <w:r w:rsidRPr="009C6ED1">
        <w:rPr>
          <w:lang w:val="es-CL"/>
        </w:rPr>
        <w:t>DOLASETRON.</w:t>
      </w:r>
    </w:p>
    <w:p w14:paraId="269056BD" w14:textId="77777777" w:rsidR="00FE63D4" w:rsidRPr="009C6ED1" w:rsidRDefault="00FE63D4" w:rsidP="00FE63D4">
      <w:pPr>
        <w:pStyle w:val="PoisonsStandardScheduleEntry"/>
        <w:rPr>
          <w:lang w:val="es-CL"/>
        </w:rPr>
      </w:pPr>
      <w:r w:rsidRPr="009C6ED1">
        <w:rPr>
          <w:lang w:val="es-CL"/>
        </w:rPr>
        <w:t>DOLUTEGRAVIR.</w:t>
      </w:r>
    </w:p>
    <w:p w14:paraId="0A5C4AE2" w14:textId="77777777" w:rsidR="00FE63D4" w:rsidRPr="009C6ED1" w:rsidRDefault="00FE63D4" w:rsidP="00FE63D4">
      <w:pPr>
        <w:pStyle w:val="PoisonsStandardScheduleEntry"/>
        <w:rPr>
          <w:lang w:val="es-CL"/>
        </w:rPr>
      </w:pPr>
      <w:r w:rsidRPr="009C6ED1">
        <w:rPr>
          <w:lang w:val="es-CL"/>
        </w:rPr>
        <w:t>DOMPERIDONE.</w:t>
      </w:r>
    </w:p>
    <w:p w14:paraId="11B178C0" w14:textId="77777777" w:rsidR="00FE63D4" w:rsidRPr="009C6ED1" w:rsidRDefault="00FE63D4" w:rsidP="00FE63D4">
      <w:pPr>
        <w:pStyle w:val="PoisonsStandardScheduleEntry"/>
        <w:rPr>
          <w:lang w:val="es-CL"/>
        </w:rPr>
      </w:pPr>
      <w:r w:rsidRPr="009C6ED1">
        <w:rPr>
          <w:lang w:val="es-CL"/>
        </w:rPr>
        <w:t>DONEPEZIL.</w:t>
      </w:r>
    </w:p>
    <w:p w14:paraId="60721D83" w14:textId="77777777" w:rsidR="00FE63D4" w:rsidRPr="009C6ED1" w:rsidRDefault="00FE63D4" w:rsidP="00FE63D4">
      <w:pPr>
        <w:pStyle w:val="PoisonsStandardScheduleEntry"/>
        <w:rPr>
          <w:lang w:val="es-CL"/>
        </w:rPr>
      </w:pPr>
      <w:r w:rsidRPr="009C6ED1">
        <w:rPr>
          <w:lang w:val="es-CL"/>
        </w:rPr>
        <w:t>DOPAMINE.</w:t>
      </w:r>
    </w:p>
    <w:p w14:paraId="14E31A89" w14:textId="77777777" w:rsidR="00FE63D4" w:rsidRPr="009C6ED1" w:rsidRDefault="00FE63D4" w:rsidP="00FE63D4">
      <w:pPr>
        <w:pStyle w:val="PoisonsStandardScheduleEntry"/>
        <w:rPr>
          <w:lang w:val="es-CL"/>
        </w:rPr>
      </w:pPr>
      <w:r w:rsidRPr="009C6ED1">
        <w:rPr>
          <w:lang w:val="es-CL"/>
        </w:rPr>
        <w:t>DOPEXAMINE.</w:t>
      </w:r>
    </w:p>
    <w:p w14:paraId="677DBB7B" w14:textId="77777777" w:rsidR="00FE63D4" w:rsidRPr="009C6ED1" w:rsidRDefault="00FE63D4" w:rsidP="00FE63D4">
      <w:pPr>
        <w:pStyle w:val="PoisonsStandardScheduleEntry"/>
        <w:rPr>
          <w:lang w:val="es-CL"/>
        </w:rPr>
      </w:pPr>
      <w:r w:rsidRPr="009C6ED1">
        <w:rPr>
          <w:lang w:val="es-CL"/>
        </w:rPr>
        <w:t>DORAVIRINE.</w:t>
      </w:r>
    </w:p>
    <w:p w14:paraId="5D8E42FC" w14:textId="77777777" w:rsidR="00FE63D4" w:rsidRPr="009C6ED1" w:rsidRDefault="00FE63D4" w:rsidP="00FE63D4">
      <w:pPr>
        <w:pStyle w:val="PoisonsStandardScheduleEntry"/>
        <w:rPr>
          <w:lang w:val="es-CL"/>
        </w:rPr>
      </w:pPr>
      <w:r w:rsidRPr="009C6ED1">
        <w:rPr>
          <w:lang w:val="es-CL"/>
        </w:rPr>
        <w:t>DORIPENEM.</w:t>
      </w:r>
    </w:p>
    <w:p w14:paraId="35ACAD91" w14:textId="77777777" w:rsidR="00FE63D4" w:rsidRPr="009C6ED1" w:rsidRDefault="00FE63D4" w:rsidP="00FE63D4">
      <w:pPr>
        <w:pStyle w:val="PoisonsStandardScheduleEntry"/>
        <w:rPr>
          <w:lang w:val="es-CL"/>
        </w:rPr>
      </w:pPr>
      <w:r w:rsidRPr="009C6ED1">
        <w:rPr>
          <w:lang w:val="es-CL"/>
        </w:rPr>
        <w:t>DORNASE.</w:t>
      </w:r>
    </w:p>
    <w:p w14:paraId="3C8B5C5B" w14:textId="77777777" w:rsidR="00FE63D4" w:rsidRPr="009C6ED1" w:rsidRDefault="00FE63D4" w:rsidP="00FE63D4">
      <w:pPr>
        <w:pStyle w:val="PoisonsStandardScheduleEntry"/>
        <w:rPr>
          <w:lang w:val="es-CL"/>
        </w:rPr>
      </w:pPr>
      <w:r w:rsidRPr="009C6ED1">
        <w:rPr>
          <w:lang w:val="es-CL"/>
        </w:rPr>
        <w:t>DORZOLAMIDE.</w:t>
      </w:r>
    </w:p>
    <w:p w14:paraId="4962F03E" w14:textId="77777777" w:rsidR="00FE63D4" w:rsidRPr="009C6ED1" w:rsidRDefault="00FE63D4" w:rsidP="00FE63D4">
      <w:pPr>
        <w:pStyle w:val="PoisonsStandardScheduleEntry"/>
        <w:rPr>
          <w:lang w:val="es-CL"/>
        </w:rPr>
      </w:pPr>
      <w:r w:rsidRPr="009C6ED1">
        <w:rPr>
          <w:lang w:val="es-CL"/>
        </w:rPr>
        <w:t>DOSULEPIN.</w:t>
      </w:r>
    </w:p>
    <w:p w14:paraId="73A7448D" w14:textId="77777777" w:rsidR="00FE63D4" w:rsidRPr="009C6ED1" w:rsidRDefault="00FE63D4" w:rsidP="00FE63D4">
      <w:pPr>
        <w:pStyle w:val="PoisonsStandardScheduleEntry"/>
        <w:rPr>
          <w:lang w:val="es-CL"/>
        </w:rPr>
      </w:pPr>
      <w:r w:rsidRPr="009C6ED1">
        <w:rPr>
          <w:lang w:val="es-CL"/>
        </w:rPr>
        <w:t>DOXANTRAZOLE.</w:t>
      </w:r>
    </w:p>
    <w:p w14:paraId="72FDC0BE" w14:textId="77777777" w:rsidR="00FE63D4" w:rsidRPr="009C6ED1" w:rsidRDefault="00FE63D4" w:rsidP="00FE63D4">
      <w:pPr>
        <w:pStyle w:val="PoisonsStandardScheduleEntry"/>
        <w:rPr>
          <w:lang w:val="es-CL"/>
        </w:rPr>
      </w:pPr>
      <w:r w:rsidRPr="009C6ED1">
        <w:rPr>
          <w:lang w:val="es-CL"/>
        </w:rPr>
        <w:t>DOXAPRAM.</w:t>
      </w:r>
    </w:p>
    <w:p w14:paraId="0BD82C0B" w14:textId="77777777" w:rsidR="00FE63D4" w:rsidRPr="009C6ED1" w:rsidRDefault="00FE63D4" w:rsidP="00FE63D4">
      <w:pPr>
        <w:pStyle w:val="PoisonsStandardScheduleEntry"/>
        <w:rPr>
          <w:lang w:val="es-CL"/>
        </w:rPr>
      </w:pPr>
      <w:r w:rsidRPr="009C6ED1">
        <w:rPr>
          <w:lang w:val="es-CL"/>
        </w:rPr>
        <w:t>DOXAZOSIN.</w:t>
      </w:r>
    </w:p>
    <w:p w14:paraId="7F1E4E93" w14:textId="77777777" w:rsidR="00FE63D4" w:rsidRPr="00026FF3" w:rsidRDefault="00FE63D4" w:rsidP="00FE63D4">
      <w:pPr>
        <w:pStyle w:val="PoisonsStandardScheduleEntry"/>
      </w:pPr>
      <w:r w:rsidRPr="00026FF3">
        <w:t>DOXEPIN.</w:t>
      </w:r>
    </w:p>
    <w:p w14:paraId="48B96087" w14:textId="77777777" w:rsidR="00FE63D4" w:rsidRPr="00026FF3" w:rsidRDefault="00FE63D4" w:rsidP="00FE63D4">
      <w:pPr>
        <w:pStyle w:val="PoisonsStandardScheduleEntry"/>
      </w:pPr>
      <w:r w:rsidRPr="00026FF3">
        <w:t>DOXORUBICIN.</w:t>
      </w:r>
    </w:p>
    <w:p w14:paraId="0AB8F017" w14:textId="77777777" w:rsidR="00FE63D4" w:rsidRPr="00026FF3" w:rsidRDefault="00FE63D4" w:rsidP="00FE63D4">
      <w:pPr>
        <w:pStyle w:val="PoisonsStandardScheduleEntry"/>
      </w:pPr>
      <w:r w:rsidRPr="00026FF3">
        <w:t>DOXYCYCLINE.</w:t>
      </w:r>
    </w:p>
    <w:p w14:paraId="73DF5C0C" w14:textId="77777777" w:rsidR="00FE63D4" w:rsidRPr="00026FF3" w:rsidRDefault="00FE63D4" w:rsidP="00FE63D4">
      <w:pPr>
        <w:pStyle w:val="PoisonsStandardScheduleEntry"/>
      </w:pPr>
      <w:r w:rsidRPr="00026FF3">
        <w:t xml:space="preserve">DOXYLAMINE </w:t>
      </w:r>
      <w:r w:rsidRPr="00026FF3">
        <w:rPr>
          <w:b/>
        </w:rPr>
        <w:t>except</w:t>
      </w:r>
      <w:r w:rsidRPr="00026FF3">
        <w:t xml:space="preserve"> when included in </w:t>
      </w:r>
      <w:r w:rsidR="001F6281" w:rsidRPr="00026FF3">
        <w:t>Schedule 2</w:t>
      </w:r>
      <w:r w:rsidRPr="00026FF3">
        <w:t xml:space="preserve"> or 3.</w:t>
      </w:r>
    </w:p>
    <w:p w14:paraId="5ADB3351" w14:textId="77777777" w:rsidR="00FE63D4" w:rsidRPr="009C6ED1" w:rsidRDefault="00FE63D4" w:rsidP="00FE63D4">
      <w:pPr>
        <w:pStyle w:val="PoisonsStandardScheduleEntry"/>
        <w:rPr>
          <w:lang w:val="es-CL"/>
        </w:rPr>
      </w:pPr>
      <w:r w:rsidRPr="009C6ED1">
        <w:rPr>
          <w:lang w:val="es-CL"/>
        </w:rPr>
        <w:t>DRONEDARONE.</w:t>
      </w:r>
    </w:p>
    <w:p w14:paraId="264C871D" w14:textId="77777777" w:rsidR="00FE63D4" w:rsidRPr="009C6ED1" w:rsidRDefault="00FE63D4" w:rsidP="00FE63D4">
      <w:pPr>
        <w:pStyle w:val="PoisonsStandardScheduleEntry"/>
        <w:rPr>
          <w:lang w:val="es-CL"/>
        </w:rPr>
      </w:pPr>
      <w:r w:rsidRPr="009C6ED1">
        <w:rPr>
          <w:lang w:val="es-CL"/>
        </w:rPr>
        <w:t>DROPERIDOL.</w:t>
      </w:r>
    </w:p>
    <w:p w14:paraId="60E83175" w14:textId="77777777" w:rsidR="00FE63D4" w:rsidRPr="009C6ED1" w:rsidRDefault="00FE63D4" w:rsidP="00FE63D4">
      <w:pPr>
        <w:pStyle w:val="PoisonsStandardScheduleEntry"/>
        <w:rPr>
          <w:lang w:val="es-CL"/>
        </w:rPr>
      </w:pPr>
      <w:r w:rsidRPr="009C6ED1">
        <w:rPr>
          <w:lang w:val="es-CL"/>
        </w:rPr>
        <w:t>DROSPIRENONE.</w:t>
      </w:r>
    </w:p>
    <w:p w14:paraId="46BE521C" w14:textId="77777777" w:rsidR="00FE63D4" w:rsidRPr="009C6ED1" w:rsidRDefault="00FE63D4" w:rsidP="00FE63D4">
      <w:pPr>
        <w:pStyle w:val="PoisonsStandardScheduleEntry"/>
        <w:rPr>
          <w:lang w:val="es-CL"/>
        </w:rPr>
      </w:pPr>
      <w:r w:rsidRPr="009C6ED1">
        <w:rPr>
          <w:lang w:val="es-CL"/>
        </w:rPr>
        <w:t># DROSTANOLONE.</w:t>
      </w:r>
    </w:p>
    <w:p w14:paraId="0E60D8A3" w14:textId="77777777" w:rsidR="00FE63D4" w:rsidRPr="009C6ED1" w:rsidRDefault="00FE63D4" w:rsidP="00FE63D4">
      <w:pPr>
        <w:pStyle w:val="PoisonsStandardScheduleEntry"/>
        <w:rPr>
          <w:lang w:val="es-CL"/>
        </w:rPr>
      </w:pPr>
      <w:r w:rsidRPr="009C6ED1">
        <w:rPr>
          <w:lang w:val="es-CL"/>
        </w:rPr>
        <w:t>DROTRECOGIN.</w:t>
      </w:r>
    </w:p>
    <w:p w14:paraId="34639E3C" w14:textId="77777777" w:rsidR="00FE63D4" w:rsidRPr="00026FF3" w:rsidRDefault="00FE63D4" w:rsidP="00FE63D4">
      <w:pPr>
        <w:pStyle w:val="PoisonsStandardScheduleEntry"/>
      </w:pPr>
      <w:r w:rsidRPr="00026FF3">
        <w:t xml:space="preserve">DUBOISIA LEICHHARDTII </w:t>
      </w:r>
      <w:r w:rsidRPr="00026FF3">
        <w:rPr>
          <w:b/>
        </w:rPr>
        <w:t>except</w:t>
      </w:r>
      <w:r w:rsidRPr="00026FF3">
        <w:t xml:space="preserve"> when included in </w:t>
      </w:r>
      <w:r w:rsidR="001F6281" w:rsidRPr="00026FF3">
        <w:t>Schedule 2</w:t>
      </w:r>
      <w:r w:rsidRPr="00026FF3">
        <w:t>.</w:t>
      </w:r>
    </w:p>
    <w:p w14:paraId="6CBA4666" w14:textId="77777777" w:rsidR="00FE63D4" w:rsidRPr="00026FF3" w:rsidRDefault="00FE63D4" w:rsidP="00FE63D4">
      <w:pPr>
        <w:pStyle w:val="PoisonsStandardScheduleEntry"/>
      </w:pPr>
      <w:r w:rsidRPr="00026FF3">
        <w:t xml:space="preserve">DUBOISIA MYOPOROIDES </w:t>
      </w:r>
      <w:r w:rsidRPr="00026FF3">
        <w:rPr>
          <w:b/>
        </w:rPr>
        <w:t>except</w:t>
      </w:r>
      <w:r w:rsidRPr="00026FF3">
        <w:t xml:space="preserve"> when included in </w:t>
      </w:r>
      <w:r w:rsidR="001F6281" w:rsidRPr="00026FF3">
        <w:t>Schedule 2</w:t>
      </w:r>
      <w:r w:rsidRPr="00026FF3">
        <w:t>.</w:t>
      </w:r>
    </w:p>
    <w:p w14:paraId="412BB8C1" w14:textId="77777777" w:rsidR="00FE63D4" w:rsidRPr="00026FF3" w:rsidRDefault="00FE63D4" w:rsidP="00FE63D4">
      <w:pPr>
        <w:pStyle w:val="PoisonsStandardScheduleEntry"/>
      </w:pPr>
      <w:r w:rsidRPr="00026FF3">
        <w:t>DULAGLUTIDE.</w:t>
      </w:r>
    </w:p>
    <w:p w14:paraId="455BAE23" w14:textId="77777777" w:rsidR="00FE63D4" w:rsidRPr="00026FF3" w:rsidRDefault="00FE63D4" w:rsidP="00FE63D4">
      <w:pPr>
        <w:pStyle w:val="PoisonsStandardScheduleEntry"/>
      </w:pPr>
      <w:r w:rsidRPr="00026FF3">
        <w:t>DULOXETINE.</w:t>
      </w:r>
    </w:p>
    <w:p w14:paraId="69344F60" w14:textId="77777777" w:rsidR="00FE63D4" w:rsidRPr="00026FF3" w:rsidRDefault="00FE63D4" w:rsidP="00FE63D4">
      <w:pPr>
        <w:pStyle w:val="PoisonsStandardScheduleEntry"/>
      </w:pPr>
      <w:r w:rsidRPr="00026FF3">
        <w:t>DUPILUMAB.</w:t>
      </w:r>
    </w:p>
    <w:p w14:paraId="16D60DD7" w14:textId="77777777" w:rsidR="00FE63D4" w:rsidRPr="00026FF3" w:rsidRDefault="00FE63D4" w:rsidP="00FE63D4">
      <w:pPr>
        <w:pStyle w:val="PoisonsStandardScheduleEntry"/>
      </w:pPr>
      <w:r w:rsidRPr="00026FF3">
        <w:t>DURVALUMAB.</w:t>
      </w:r>
    </w:p>
    <w:p w14:paraId="2CDD9D2A" w14:textId="77777777" w:rsidR="00FE63D4" w:rsidRPr="00026FF3" w:rsidRDefault="00FE63D4" w:rsidP="00FE63D4">
      <w:pPr>
        <w:pStyle w:val="PoisonsStandardScheduleEntry"/>
      </w:pPr>
      <w:r w:rsidRPr="00026FF3">
        <w:t>DUTASTERIDE.</w:t>
      </w:r>
    </w:p>
    <w:p w14:paraId="4CE3269B" w14:textId="77777777" w:rsidR="00FE63D4" w:rsidRPr="00026FF3" w:rsidRDefault="00FE63D4" w:rsidP="00FE63D4">
      <w:pPr>
        <w:pStyle w:val="PoisonsStandardScheduleEntry"/>
      </w:pPr>
      <w:r w:rsidRPr="00026FF3">
        <w:t>DYDROGESTERONE.</w:t>
      </w:r>
    </w:p>
    <w:p w14:paraId="414CD3B0" w14:textId="77777777" w:rsidR="00FE63D4" w:rsidRPr="00026FF3" w:rsidRDefault="00FE63D4" w:rsidP="00FE63D4">
      <w:pPr>
        <w:pStyle w:val="PoisonsStandardScheduleEntry"/>
      </w:pPr>
      <w:r w:rsidRPr="00026FF3">
        <w:t xml:space="preserve">ECONAZOLE </w:t>
      </w:r>
      <w:r w:rsidRPr="00026FF3">
        <w:rPr>
          <w:b/>
        </w:rPr>
        <w:t>except</w:t>
      </w:r>
      <w:r w:rsidRPr="00026FF3">
        <w:t>:</w:t>
      </w:r>
    </w:p>
    <w:p w14:paraId="3B61D670"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3 or 6; or</w:t>
      </w:r>
    </w:p>
    <w:p w14:paraId="336C55D0" w14:textId="77777777" w:rsidR="00FE63D4" w:rsidRPr="00026FF3" w:rsidRDefault="00FE63D4" w:rsidP="00FE63D4">
      <w:pPr>
        <w:pStyle w:val="PoisonsStandardScheduleEntryParagraph"/>
      </w:pPr>
      <w:r w:rsidRPr="00026FF3">
        <w:tab/>
        <w:t>(b)</w:t>
      </w:r>
      <w:r w:rsidRPr="00026FF3">
        <w:tab/>
        <w:t>in preparations for dermal use for the treatment of tinea pedis.</w:t>
      </w:r>
    </w:p>
    <w:p w14:paraId="5E24DF35" w14:textId="77777777" w:rsidR="00FE63D4" w:rsidRPr="00026FF3" w:rsidRDefault="00FE63D4" w:rsidP="00FE63D4">
      <w:pPr>
        <w:pStyle w:val="PoisonsStandardScheduleEntry"/>
      </w:pPr>
      <w:r w:rsidRPr="00026FF3">
        <w:t>ECOTHIOPATE (includes ecothiopate iodide).</w:t>
      </w:r>
    </w:p>
    <w:p w14:paraId="4793DB81" w14:textId="77777777" w:rsidR="00FE63D4" w:rsidRPr="00026FF3" w:rsidRDefault="00FE63D4" w:rsidP="00FE63D4">
      <w:pPr>
        <w:pStyle w:val="PoisonsStandardScheduleEntry"/>
      </w:pPr>
      <w:r w:rsidRPr="00026FF3">
        <w:t>ECTYLUREA.</w:t>
      </w:r>
    </w:p>
    <w:p w14:paraId="0E58C93F" w14:textId="77777777" w:rsidR="00FE63D4" w:rsidRPr="00026FF3" w:rsidRDefault="00FE63D4" w:rsidP="00FE63D4">
      <w:pPr>
        <w:pStyle w:val="PoisonsStandardScheduleEntry"/>
      </w:pPr>
      <w:r w:rsidRPr="00026FF3">
        <w:t>ECULIZUMAB.</w:t>
      </w:r>
    </w:p>
    <w:p w14:paraId="049DE0DF" w14:textId="2F2714E4" w:rsidR="00C41C5E" w:rsidRDefault="00C41C5E" w:rsidP="00FE63D4">
      <w:pPr>
        <w:pStyle w:val="PoisonsStandardScheduleEntry"/>
      </w:pPr>
      <w:r>
        <w:t>EDARAVONE</w:t>
      </w:r>
      <w:r w:rsidR="006F292C">
        <w:t>.</w:t>
      </w:r>
    </w:p>
    <w:p w14:paraId="7F2D2025" w14:textId="2E761F5C" w:rsidR="00FE63D4" w:rsidRPr="00026FF3" w:rsidRDefault="00FE63D4" w:rsidP="00FE63D4">
      <w:pPr>
        <w:pStyle w:val="PoisonsStandardScheduleEntry"/>
      </w:pPr>
      <w:r w:rsidRPr="00026FF3">
        <w:t xml:space="preserve">EDETIC ACID for human therapeutic use </w:t>
      </w:r>
      <w:r w:rsidRPr="00026FF3">
        <w:rPr>
          <w:b/>
        </w:rPr>
        <w:t>except</w:t>
      </w:r>
      <w:r w:rsidRPr="00026FF3">
        <w:t>:</w:t>
      </w:r>
    </w:p>
    <w:p w14:paraId="0137165E" w14:textId="77777777" w:rsidR="00FE63D4" w:rsidRPr="00026FF3" w:rsidRDefault="00FE63D4" w:rsidP="00FE63D4">
      <w:pPr>
        <w:pStyle w:val="PoisonsStandardScheduleEntryParagraph"/>
      </w:pPr>
      <w:r w:rsidRPr="00026FF3">
        <w:tab/>
        <w:t>(a)</w:t>
      </w:r>
      <w:r w:rsidRPr="00026FF3">
        <w:tab/>
        <w:t>in preparations containing 0.25% or less of edetic acid; or</w:t>
      </w:r>
    </w:p>
    <w:p w14:paraId="3961CF6B" w14:textId="77777777" w:rsidR="00FE63D4" w:rsidRPr="00026FF3" w:rsidRDefault="00FE63D4" w:rsidP="00FE63D4">
      <w:pPr>
        <w:pStyle w:val="PoisonsStandardScheduleEntryParagraph"/>
      </w:pPr>
      <w:r w:rsidRPr="00026FF3">
        <w:tab/>
        <w:t>(b)</w:t>
      </w:r>
      <w:r w:rsidRPr="00026FF3">
        <w:tab/>
        <w:t>as dicobalt edetate in preparations for the treatment of cyanide poisoning; or</w:t>
      </w:r>
    </w:p>
    <w:p w14:paraId="785F0958" w14:textId="77777777" w:rsidR="00FE63D4" w:rsidRPr="00026FF3" w:rsidRDefault="00FE63D4" w:rsidP="00FE63D4">
      <w:pPr>
        <w:pStyle w:val="PoisonsStandardScheduleEntryParagraph"/>
      </w:pPr>
      <w:r w:rsidRPr="00026FF3">
        <w:tab/>
        <w:t>(c)</w:t>
      </w:r>
      <w:r w:rsidRPr="00026FF3">
        <w:tab/>
        <w:t>in contact lens preparations.</w:t>
      </w:r>
    </w:p>
    <w:p w14:paraId="70F67997" w14:textId="77777777" w:rsidR="00FE63D4" w:rsidRPr="00026FF3" w:rsidRDefault="00FE63D4" w:rsidP="00FE63D4">
      <w:pPr>
        <w:pStyle w:val="PoisonsStandardScheduleEntry"/>
      </w:pPr>
      <w:r w:rsidRPr="00026FF3">
        <w:t>EDOXUDINE.</w:t>
      </w:r>
    </w:p>
    <w:p w14:paraId="3AA3832D" w14:textId="77777777" w:rsidR="00FE63D4" w:rsidRPr="00026FF3" w:rsidRDefault="00FE63D4" w:rsidP="00FE63D4">
      <w:pPr>
        <w:pStyle w:val="PoisonsStandardScheduleEntry"/>
      </w:pPr>
      <w:r w:rsidRPr="00026FF3">
        <w:t>EDROPHONIUM.</w:t>
      </w:r>
    </w:p>
    <w:p w14:paraId="2DEC2FCA" w14:textId="77777777" w:rsidR="00FE63D4" w:rsidRPr="00026FF3" w:rsidRDefault="00FE63D4" w:rsidP="00FE63D4">
      <w:pPr>
        <w:pStyle w:val="PoisonsStandardScheduleEntry"/>
      </w:pPr>
      <w:r w:rsidRPr="00026FF3">
        <w:t>EFALIZUMAB.</w:t>
      </w:r>
    </w:p>
    <w:p w14:paraId="58F21513" w14:textId="77777777" w:rsidR="00FE63D4" w:rsidRDefault="00FE63D4" w:rsidP="00FE63D4">
      <w:pPr>
        <w:pStyle w:val="PoisonsStandardScheduleEntry"/>
      </w:pPr>
      <w:r w:rsidRPr="00026FF3">
        <w:t>EFAVIRENZ.</w:t>
      </w:r>
    </w:p>
    <w:p w14:paraId="1F5ACB8E" w14:textId="6D086294" w:rsidR="00AB1389" w:rsidRPr="00026FF3" w:rsidRDefault="00AB1389" w:rsidP="00FE63D4">
      <w:pPr>
        <w:pStyle w:val="PoisonsStandardScheduleEntry"/>
      </w:pPr>
      <w:r>
        <w:t>EFGAR</w:t>
      </w:r>
      <w:r w:rsidR="00A015A1">
        <w:t>TIGIMOD ALFA.</w:t>
      </w:r>
    </w:p>
    <w:p w14:paraId="5A1F58AF" w14:textId="77777777" w:rsidR="00FE63D4" w:rsidRDefault="00FE63D4" w:rsidP="00FE63D4">
      <w:pPr>
        <w:pStyle w:val="PoisonsStandardScheduleEntry"/>
      </w:pPr>
      <w:r w:rsidRPr="00026FF3">
        <w:t>EFLORNITHINE.</w:t>
      </w:r>
    </w:p>
    <w:p w14:paraId="478D9575" w14:textId="33C85DFC" w:rsidR="00285E5D" w:rsidRPr="00026FF3" w:rsidRDefault="00285E5D" w:rsidP="00FE63D4">
      <w:pPr>
        <w:pStyle w:val="PoisonsStandardScheduleEntry"/>
      </w:pPr>
      <w:r>
        <w:t>EL</w:t>
      </w:r>
      <w:r w:rsidR="00C76345">
        <w:t>ACESTRANT DIHYDROCHLORIDE.</w:t>
      </w:r>
    </w:p>
    <w:p w14:paraId="7F9A2928" w14:textId="77777777" w:rsidR="00FE63D4" w:rsidRPr="00026FF3" w:rsidRDefault="00FE63D4" w:rsidP="00FE63D4">
      <w:pPr>
        <w:pStyle w:val="PoisonsStandardScheduleEntry"/>
      </w:pPr>
      <w:r w:rsidRPr="00026FF3">
        <w:t>ELBASVIR.</w:t>
      </w:r>
    </w:p>
    <w:p w14:paraId="5829DFD6" w14:textId="77777777" w:rsidR="00FE63D4" w:rsidRPr="00026FF3" w:rsidRDefault="00FE63D4" w:rsidP="00FE63D4">
      <w:pPr>
        <w:pStyle w:val="PoisonsStandardScheduleEntry"/>
      </w:pPr>
      <w:r w:rsidRPr="00026FF3">
        <w:t>ELETRIP</w:t>
      </w:r>
      <w:r w:rsidRPr="00270781">
        <w:t>TAN</w:t>
      </w:r>
      <w:r w:rsidRPr="00270781">
        <w:rPr>
          <w:szCs w:val="22"/>
          <w:lang w:eastAsia="en-AU"/>
        </w:rPr>
        <w:t xml:space="preserve"> </w:t>
      </w:r>
      <w:r w:rsidRPr="00270781">
        <w:rPr>
          <w:b/>
          <w:szCs w:val="22"/>
          <w:lang w:eastAsia="en-AU"/>
        </w:rPr>
        <w:t>exc</w:t>
      </w:r>
      <w:r w:rsidRPr="00026FF3">
        <w:rPr>
          <w:b/>
          <w:szCs w:val="22"/>
          <w:lang w:eastAsia="en-AU"/>
        </w:rPr>
        <w:t>ept</w:t>
      </w:r>
      <w:r w:rsidRPr="00026FF3">
        <w:rPr>
          <w:szCs w:val="22"/>
          <w:lang w:eastAsia="en-AU"/>
        </w:rPr>
        <w:t xml:space="preserve"> when included in </w:t>
      </w:r>
      <w:r w:rsidR="001F6281" w:rsidRPr="00026FF3">
        <w:rPr>
          <w:szCs w:val="22"/>
          <w:lang w:eastAsia="en-AU"/>
        </w:rPr>
        <w:t>Schedule 3</w:t>
      </w:r>
      <w:r w:rsidRPr="00026FF3">
        <w:t>.</w:t>
      </w:r>
    </w:p>
    <w:p w14:paraId="597CFBC4" w14:textId="77777777" w:rsidR="00FE63D4" w:rsidRPr="009C6ED1" w:rsidRDefault="00FE63D4" w:rsidP="00FE63D4">
      <w:pPr>
        <w:pStyle w:val="PoisonsStandardScheduleEntry"/>
        <w:rPr>
          <w:lang w:val="es-CL"/>
        </w:rPr>
      </w:pPr>
      <w:r w:rsidRPr="009C6ED1">
        <w:rPr>
          <w:lang w:val="es-CL"/>
        </w:rPr>
        <w:t>ELEXACAFTOR.</w:t>
      </w:r>
    </w:p>
    <w:p w14:paraId="2AD3850A" w14:textId="77777777" w:rsidR="00FE63D4" w:rsidRPr="009C6ED1" w:rsidRDefault="00FE63D4" w:rsidP="00FE63D4">
      <w:pPr>
        <w:pStyle w:val="PoisonsStandardScheduleEntry"/>
        <w:rPr>
          <w:lang w:val="es-CL"/>
        </w:rPr>
      </w:pPr>
      <w:r w:rsidRPr="009C6ED1">
        <w:rPr>
          <w:lang w:val="es-CL"/>
        </w:rPr>
        <w:t>ELOSULFASE ALFA.</w:t>
      </w:r>
    </w:p>
    <w:p w14:paraId="0FA3AD9F" w14:textId="77777777" w:rsidR="00FE63D4" w:rsidRDefault="00FE63D4" w:rsidP="00FE63D4">
      <w:pPr>
        <w:pStyle w:val="PoisonsStandardScheduleEntry"/>
        <w:rPr>
          <w:lang w:val="es-CL"/>
        </w:rPr>
      </w:pPr>
      <w:r w:rsidRPr="009C6ED1">
        <w:rPr>
          <w:lang w:val="es-CL"/>
        </w:rPr>
        <w:t>ELOTUZUMAB.</w:t>
      </w:r>
    </w:p>
    <w:p w14:paraId="6FAF9D20" w14:textId="3CD0EC01" w:rsidR="006E4E31" w:rsidRPr="009C6ED1" w:rsidRDefault="006E4E31" w:rsidP="00FE63D4">
      <w:pPr>
        <w:pStyle w:val="PoisonsStandardScheduleEntry"/>
        <w:rPr>
          <w:lang w:val="es-CL"/>
        </w:rPr>
      </w:pPr>
      <w:r>
        <w:rPr>
          <w:lang w:val="es-CL"/>
        </w:rPr>
        <w:t>ELRANATAMAB.</w:t>
      </w:r>
    </w:p>
    <w:p w14:paraId="15487033" w14:textId="77777777" w:rsidR="00FE63D4" w:rsidRPr="009C6ED1" w:rsidRDefault="00FE63D4" w:rsidP="00FE63D4">
      <w:pPr>
        <w:pStyle w:val="PoisonsStandardScheduleEntry"/>
        <w:rPr>
          <w:lang w:val="es-CL"/>
        </w:rPr>
      </w:pPr>
      <w:r w:rsidRPr="009C6ED1">
        <w:rPr>
          <w:lang w:val="es-CL"/>
        </w:rPr>
        <w:t>ELTENAC.</w:t>
      </w:r>
    </w:p>
    <w:p w14:paraId="17051A4A" w14:textId="77777777" w:rsidR="00FE63D4" w:rsidRPr="00026FF3" w:rsidRDefault="00FE63D4" w:rsidP="00FE63D4">
      <w:pPr>
        <w:pStyle w:val="PoisonsStandardScheduleEntry"/>
      </w:pPr>
      <w:r w:rsidRPr="00026FF3">
        <w:t>ELTROMBOPAG.</w:t>
      </w:r>
    </w:p>
    <w:p w14:paraId="39CE407B" w14:textId="77777777" w:rsidR="00FE63D4" w:rsidRPr="00026FF3" w:rsidRDefault="00FE63D4" w:rsidP="00FE63D4">
      <w:pPr>
        <w:pStyle w:val="PoisonsStandardScheduleEntry"/>
      </w:pPr>
      <w:r w:rsidRPr="00026FF3">
        <w:t>ELUXADOLINE.</w:t>
      </w:r>
    </w:p>
    <w:p w14:paraId="388C7FFB" w14:textId="77777777" w:rsidR="00FE63D4" w:rsidRPr="00026FF3" w:rsidRDefault="00FE63D4" w:rsidP="00FE63D4">
      <w:pPr>
        <w:pStyle w:val="PoisonsStandardScheduleEntry"/>
      </w:pPr>
      <w:r w:rsidRPr="00026FF3">
        <w:t>ELVITEGRAVIR.</w:t>
      </w:r>
    </w:p>
    <w:p w14:paraId="01169D19" w14:textId="77777777" w:rsidR="00FE63D4" w:rsidRPr="00026FF3" w:rsidRDefault="00FE63D4" w:rsidP="00FE63D4">
      <w:pPr>
        <w:pStyle w:val="PoisonsStandardScheduleEntry"/>
      </w:pPr>
      <w:r w:rsidRPr="00026FF3">
        <w:t>EMEPRONIUM.</w:t>
      </w:r>
    </w:p>
    <w:p w14:paraId="5B95848C" w14:textId="77777777" w:rsidR="00FE63D4" w:rsidRPr="00026FF3" w:rsidRDefault="00FE63D4" w:rsidP="00FE63D4">
      <w:pPr>
        <w:pStyle w:val="PoisonsStandardScheduleEntry"/>
      </w:pPr>
      <w:r w:rsidRPr="00026FF3">
        <w:t xml:space="preserve">EMETINE </w:t>
      </w:r>
      <w:r w:rsidRPr="00026FF3">
        <w:rPr>
          <w:b/>
        </w:rPr>
        <w:t>except</w:t>
      </w:r>
      <w:r w:rsidRPr="00026FF3">
        <w:t xml:space="preserve"> in preparations containing 0.2% or less of emetine.</w:t>
      </w:r>
    </w:p>
    <w:p w14:paraId="120ADF1B" w14:textId="77777777" w:rsidR="00FE63D4" w:rsidRPr="009C6ED1" w:rsidRDefault="00FE63D4" w:rsidP="00FE63D4">
      <w:pPr>
        <w:pStyle w:val="PoisonsStandardScheduleEntry"/>
        <w:rPr>
          <w:lang w:val="es-CL"/>
        </w:rPr>
      </w:pPr>
      <w:r w:rsidRPr="009C6ED1">
        <w:rPr>
          <w:lang w:val="es-CL"/>
        </w:rPr>
        <w:t>EMPAGLIFLOZIN.</w:t>
      </w:r>
    </w:p>
    <w:p w14:paraId="461DD17F" w14:textId="77777777" w:rsidR="00FE63D4" w:rsidRPr="009C6ED1" w:rsidRDefault="00FE63D4" w:rsidP="00FE63D4">
      <w:pPr>
        <w:pStyle w:val="PoisonsStandardScheduleEntry"/>
        <w:rPr>
          <w:lang w:val="es-CL"/>
        </w:rPr>
      </w:pPr>
      <w:r w:rsidRPr="009C6ED1">
        <w:rPr>
          <w:lang w:val="es-CL"/>
        </w:rPr>
        <w:t>EMTRICITABINE.</w:t>
      </w:r>
    </w:p>
    <w:p w14:paraId="00FAC1F1" w14:textId="77777777" w:rsidR="00FE63D4" w:rsidRPr="009C6ED1" w:rsidRDefault="00FE63D4" w:rsidP="00FE63D4">
      <w:pPr>
        <w:pStyle w:val="PoisonsStandardScheduleEntry"/>
        <w:rPr>
          <w:lang w:val="es-CL"/>
        </w:rPr>
      </w:pPr>
      <w:r w:rsidRPr="009C6ED1">
        <w:rPr>
          <w:lang w:val="es-CL"/>
        </w:rPr>
        <w:t>ENALAPRIL.</w:t>
      </w:r>
    </w:p>
    <w:p w14:paraId="2EEEF4FF" w14:textId="77777777" w:rsidR="00FE63D4" w:rsidRPr="009C6ED1" w:rsidRDefault="00FE63D4" w:rsidP="00FE63D4">
      <w:pPr>
        <w:pStyle w:val="PoisonsStandardScheduleEntry"/>
        <w:rPr>
          <w:lang w:val="es-CL"/>
        </w:rPr>
      </w:pPr>
      <w:r w:rsidRPr="009C6ED1">
        <w:rPr>
          <w:lang w:val="es-CL"/>
        </w:rPr>
        <w:t>ENASIDENIB.</w:t>
      </w:r>
    </w:p>
    <w:p w14:paraId="2039A831" w14:textId="77777777" w:rsidR="00FE63D4" w:rsidRPr="009C6ED1" w:rsidRDefault="00FE63D4" w:rsidP="00FE63D4">
      <w:pPr>
        <w:pStyle w:val="PoisonsStandardScheduleEntry"/>
        <w:rPr>
          <w:lang w:val="es-CL"/>
        </w:rPr>
      </w:pPr>
      <w:r w:rsidRPr="009C6ED1">
        <w:rPr>
          <w:lang w:val="es-CL"/>
        </w:rPr>
        <w:t>ENCORAFENIB.</w:t>
      </w:r>
    </w:p>
    <w:p w14:paraId="5EF61EB4" w14:textId="77777777" w:rsidR="00FE63D4" w:rsidRPr="009C6ED1" w:rsidRDefault="00FE63D4" w:rsidP="00FE63D4">
      <w:pPr>
        <w:pStyle w:val="PoisonsStandardScheduleEntry"/>
        <w:rPr>
          <w:lang w:val="es-CL"/>
        </w:rPr>
      </w:pPr>
      <w:r w:rsidRPr="009C6ED1">
        <w:rPr>
          <w:lang w:val="es-CL"/>
        </w:rPr>
        <w:t># ENESTEBOL.</w:t>
      </w:r>
    </w:p>
    <w:p w14:paraId="2304B8BF" w14:textId="77777777" w:rsidR="00FE63D4" w:rsidRPr="00026FF3" w:rsidRDefault="00FE63D4" w:rsidP="00FE63D4">
      <w:pPr>
        <w:pStyle w:val="PoisonsStandardScheduleEntry"/>
      </w:pPr>
      <w:r w:rsidRPr="00026FF3">
        <w:t>ENFLURANE for therapeutic use.</w:t>
      </w:r>
    </w:p>
    <w:p w14:paraId="07302EFD" w14:textId="77777777" w:rsidR="00A53F97" w:rsidRPr="00026FF3" w:rsidRDefault="00A53F97" w:rsidP="00A53F97">
      <w:pPr>
        <w:pStyle w:val="PoisonsStandardScheduleEntry"/>
      </w:pPr>
      <w:r w:rsidRPr="00026FF3">
        <w:t>ENFORTUMAB VEDOTIN.</w:t>
      </w:r>
    </w:p>
    <w:p w14:paraId="5E874AD8" w14:textId="77777777" w:rsidR="00FE63D4" w:rsidRPr="009C6ED1" w:rsidRDefault="00FE63D4" w:rsidP="00FE63D4">
      <w:pPr>
        <w:pStyle w:val="PoisonsStandardScheduleEntry"/>
        <w:rPr>
          <w:lang w:val="es-CL"/>
        </w:rPr>
      </w:pPr>
      <w:r w:rsidRPr="009C6ED1">
        <w:rPr>
          <w:lang w:val="es-CL"/>
        </w:rPr>
        <w:t>ENFUVIRTIDE.</w:t>
      </w:r>
    </w:p>
    <w:p w14:paraId="074F1D62" w14:textId="77777777" w:rsidR="00FE63D4" w:rsidRPr="009C6ED1" w:rsidRDefault="00FE63D4" w:rsidP="00FE63D4">
      <w:pPr>
        <w:pStyle w:val="PoisonsStandardScheduleEntry"/>
        <w:rPr>
          <w:lang w:val="es-CL"/>
        </w:rPr>
      </w:pPr>
      <w:r w:rsidRPr="009C6ED1">
        <w:rPr>
          <w:lang w:val="es-CL"/>
        </w:rPr>
        <w:t># ENOBOSARM.</w:t>
      </w:r>
    </w:p>
    <w:p w14:paraId="0126F513" w14:textId="77777777" w:rsidR="00FE63D4" w:rsidRPr="009C6ED1" w:rsidRDefault="00FE63D4" w:rsidP="00FE63D4">
      <w:pPr>
        <w:pStyle w:val="PoisonsStandardScheduleEntry"/>
        <w:rPr>
          <w:lang w:val="es-CL"/>
        </w:rPr>
      </w:pPr>
      <w:r w:rsidRPr="009C6ED1">
        <w:rPr>
          <w:lang w:val="es-CL"/>
        </w:rPr>
        <w:t>ENOXACIN.</w:t>
      </w:r>
    </w:p>
    <w:p w14:paraId="4E947D6B" w14:textId="77777777" w:rsidR="00FE63D4" w:rsidRPr="009C6ED1" w:rsidRDefault="00FE63D4" w:rsidP="00FE63D4">
      <w:pPr>
        <w:pStyle w:val="PoisonsStandardScheduleEntry"/>
        <w:rPr>
          <w:lang w:val="es-CL"/>
        </w:rPr>
      </w:pPr>
      <w:r w:rsidRPr="009C6ED1">
        <w:rPr>
          <w:lang w:val="es-CL"/>
        </w:rPr>
        <w:t>ENOXAPARIN.</w:t>
      </w:r>
    </w:p>
    <w:p w14:paraId="319C4F75" w14:textId="77777777" w:rsidR="00FE63D4" w:rsidRPr="009C6ED1" w:rsidRDefault="00FE63D4" w:rsidP="00FE63D4">
      <w:pPr>
        <w:pStyle w:val="PoisonsStandardScheduleEntry"/>
        <w:rPr>
          <w:lang w:val="es-CL"/>
        </w:rPr>
      </w:pPr>
      <w:r w:rsidRPr="009C6ED1">
        <w:rPr>
          <w:lang w:val="es-CL"/>
        </w:rPr>
        <w:t>ENOXIMONE.</w:t>
      </w:r>
    </w:p>
    <w:p w14:paraId="54A11BC9" w14:textId="77777777" w:rsidR="00FE63D4" w:rsidRPr="009C6ED1" w:rsidRDefault="00FE63D4" w:rsidP="00FE63D4">
      <w:pPr>
        <w:pStyle w:val="PoisonsStandardScheduleEntry"/>
        <w:rPr>
          <w:lang w:val="es-CL"/>
        </w:rPr>
      </w:pPr>
      <w:r w:rsidRPr="009C6ED1">
        <w:rPr>
          <w:lang w:val="es-CL"/>
        </w:rPr>
        <w:t>ENPROSTIL.</w:t>
      </w:r>
    </w:p>
    <w:p w14:paraId="43B3D785" w14:textId="77777777" w:rsidR="00FE63D4" w:rsidRPr="009C6ED1" w:rsidRDefault="00FE63D4" w:rsidP="00FE63D4">
      <w:pPr>
        <w:pStyle w:val="PoisonsStandardScheduleEntry"/>
        <w:rPr>
          <w:lang w:val="es-CL"/>
        </w:rPr>
      </w:pPr>
      <w:r w:rsidRPr="009C6ED1">
        <w:rPr>
          <w:lang w:val="es-CL"/>
        </w:rPr>
        <w:t>ENROFLOXACIN.</w:t>
      </w:r>
    </w:p>
    <w:p w14:paraId="655FD990" w14:textId="77777777" w:rsidR="00FE63D4" w:rsidRPr="009C6ED1" w:rsidRDefault="00FE63D4" w:rsidP="00FE63D4">
      <w:pPr>
        <w:pStyle w:val="PoisonsStandardScheduleEntry"/>
        <w:rPr>
          <w:lang w:val="es-CL"/>
        </w:rPr>
      </w:pPr>
      <w:r w:rsidRPr="009C6ED1">
        <w:rPr>
          <w:lang w:val="es-CL"/>
        </w:rPr>
        <w:t>ENTACAPONE.</w:t>
      </w:r>
    </w:p>
    <w:p w14:paraId="292A57C2" w14:textId="77777777" w:rsidR="00FE63D4" w:rsidRPr="009C6ED1" w:rsidRDefault="00FE63D4" w:rsidP="00FE63D4">
      <w:pPr>
        <w:pStyle w:val="PoisonsStandardScheduleEntry"/>
        <w:rPr>
          <w:lang w:val="es-CL"/>
        </w:rPr>
      </w:pPr>
      <w:r w:rsidRPr="009C6ED1">
        <w:rPr>
          <w:lang w:val="es-CL"/>
        </w:rPr>
        <w:t>ENTECAVIR.</w:t>
      </w:r>
    </w:p>
    <w:p w14:paraId="58757D46" w14:textId="77777777" w:rsidR="00FE63D4" w:rsidRPr="009C6ED1" w:rsidRDefault="00FE63D4" w:rsidP="00FE63D4">
      <w:pPr>
        <w:pStyle w:val="PoisonsStandardScheduleEntry"/>
        <w:rPr>
          <w:lang w:val="es-CL"/>
        </w:rPr>
      </w:pPr>
      <w:r w:rsidRPr="009C6ED1">
        <w:rPr>
          <w:rFonts w:eastAsia="Times New Roman" w:cs="Calibri"/>
          <w:bCs/>
          <w:lang w:val="es-CL" w:eastAsia="en-AU"/>
        </w:rPr>
        <w:t>ENTRECTINIB.</w:t>
      </w:r>
    </w:p>
    <w:p w14:paraId="2E53D16E" w14:textId="77777777" w:rsidR="00FE63D4" w:rsidRPr="00026FF3" w:rsidRDefault="00FE63D4" w:rsidP="00FE63D4">
      <w:pPr>
        <w:pStyle w:val="PoisonsStandardScheduleEntry"/>
      </w:pPr>
      <w:r w:rsidRPr="00026FF3">
        <w:t>ENZALUTAMIDE.</w:t>
      </w:r>
    </w:p>
    <w:p w14:paraId="60962B1F" w14:textId="77777777" w:rsidR="00FE63D4" w:rsidRPr="00026FF3" w:rsidRDefault="00FE63D4" w:rsidP="00FE63D4">
      <w:pPr>
        <w:pStyle w:val="PoisonsStandardScheduleEntry"/>
      </w:pPr>
      <w:r w:rsidRPr="00026FF3">
        <w:t xml:space="preserve">EPHEDRA spp. </w:t>
      </w:r>
      <w:r w:rsidRPr="00026FF3">
        <w:rPr>
          <w:b/>
        </w:rPr>
        <w:t>except</w:t>
      </w:r>
      <w:r w:rsidRPr="00026FF3">
        <w:t xml:space="preserve"> in preparations containing 0.001% or less of ephedrine.</w:t>
      </w:r>
    </w:p>
    <w:p w14:paraId="7C012D02" w14:textId="77777777" w:rsidR="00FE63D4" w:rsidRPr="00026FF3" w:rsidRDefault="00FE63D4" w:rsidP="00FE63D4">
      <w:pPr>
        <w:pStyle w:val="PoisonsStandardScheduleEntry"/>
      </w:pPr>
      <w:r w:rsidRPr="00026FF3">
        <w:t># EPHEDRINE.</w:t>
      </w:r>
    </w:p>
    <w:p w14:paraId="5428A361" w14:textId="77777777" w:rsidR="00FE63D4" w:rsidRPr="00026FF3" w:rsidRDefault="00FE63D4" w:rsidP="00FE63D4">
      <w:pPr>
        <w:pStyle w:val="PoisonsStandardScheduleEntry"/>
      </w:pPr>
      <w:r w:rsidRPr="00026FF3">
        <w:t>EPICILLIN.</w:t>
      </w:r>
    </w:p>
    <w:p w14:paraId="3610B19B" w14:textId="77777777" w:rsidR="00FE63D4" w:rsidRPr="00026FF3" w:rsidRDefault="00FE63D4" w:rsidP="00FE63D4">
      <w:pPr>
        <w:pStyle w:val="PoisonsStandardScheduleEntry"/>
      </w:pPr>
      <w:r w:rsidRPr="00026FF3">
        <w:t>EPINASTINE.</w:t>
      </w:r>
    </w:p>
    <w:p w14:paraId="397A5A54" w14:textId="77777777" w:rsidR="00FE63D4" w:rsidRPr="00026FF3" w:rsidRDefault="00FE63D4" w:rsidP="00FE63D4">
      <w:pPr>
        <w:pStyle w:val="PoisonsStandardScheduleEntry"/>
      </w:pPr>
      <w:r w:rsidRPr="00026FF3">
        <w:t>EPIRUBICIN.</w:t>
      </w:r>
    </w:p>
    <w:p w14:paraId="25E82C3F" w14:textId="77777777" w:rsidR="00FE63D4" w:rsidRPr="00026FF3" w:rsidRDefault="00FE63D4" w:rsidP="00FE63D4">
      <w:pPr>
        <w:pStyle w:val="PoisonsStandardScheduleEntry"/>
      </w:pPr>
      <w:r w:rsidRPr="00026FF3">
        <w:t># EPITIOSTANOL.</w:t>
      </w:r>
    </w:p>
    <w:p w14:paraId="56F63DA9" w14:textId="77777777" w:rsidR="00FE63D4" w:rsidRPr="00026FF3" w:rsidRDefault="00FE63D4" w:rsidP="00FE63D4">
      <w:pPr>
        <w:pStyle w:val="PoisonsStandardScheduleEntry"/>
      </w:pPr>
      <w:r w:rsidRPr="00026FF3">
        <w:t>EPLERENONE.</w:t>
      </w:r>
    </w:p>
    <w:p w14:paraId="3FA84EE4" w14:textId="77777777" w:rsidR="00FE63D4" w:rsidRPr="00026FF3" w:rsidRDefault="00FE63D4" w:rsidP="00FE63D4">
      <w:pPr>
        <w:pStyle w:val="PoisonsStandardScheduleEntry"/>
      </w:pPr>
      <w:r w:rsidRPr="00026FF3">
        <w:t># EPOETINS.</w:t>
      </w:r>
    </w:p>
    <w:p w14:paraId="36E75A25" w14:textId="77777777" w:rsidR="00FE63D4" w:rsidRPr="00026FF3" w:rsidRDefault="00FE63D4" w:rsidP="00FE63D4">
      <w:pPr>
        <w:pStyle w:val="PoisonsStandardScheduleEntry"/>
      </w:pPr>
      <w:r w:rsidRPr="00026FF3">
        <w:t>EPOPROSTENOL.</w:t>
      </w:r>
    </w:p>
    <w:p w14:paraId="647A04B2" w14:textId="77777777" w:rsidR="00FE63D4" w:rsidRPr="00026FF3" w:rsidRDefault="00FE63D4" w:rsidP="00FE63D4">
      <w:pPr>
        <w:pStyle w:val="PoisonsStandardScheduleEntry"/>
      </w:pPr>
      <w:r w:rsidRPr="00026FF3">
        <w:t>EPROSARTAN.</w:t>
      </w:r>
    </w:p>
    <w:p w14:paraId="381316E7" w14:textId="77777777" w:rsidR="00FE63D4" w:rsidRPr="00026FF3" w:rsidRDefault="00FE63D4" w:rsidP="00FE63D4">
      <w:pPr>
        <w:pStyle w:val="PoisonsStandardScheduleEntry"/>
      </w:pPr>
      <w:r w:rsidRPr="00026FF3">
        <w:t>EPTIFIBATIDE.</w:t>
      </w:r>
    </w:p>
    <w:p w14:paraId="4F626785" w14:textId="77777777" w:rsidR="00FE63D4" w:rsidRPr="00026FF3" w:rsidRDefault="00FE63D4" w:rsidP="00FE63D4">
      <w:pPr>
        <w:pStyle w:val="PoisonsStandardScheduleEntry"/>
      </w:pPr>
      <w:r w:rsidRPr="00026FF3">
        <w:t>ERENUMAB.</w:t>
      </w:r>
    </w:p>
    <w:p w14:paraId="0D2A3DB9" w14:textId="77777777" w:rsidR="00FE63D4" w:rsidRPr="00026FF3" w:rsidRDefault="00FE63D4" w:rsidP="00FE63D4">
      <w:pPr>
        <w:pStyle w:val="PoisonsStandardScheduleEntry"/>
      </w:pPr>
      <w:r w:rsidRPr="00026FF3">
        <w:t>ERGOMETRINE.</w:t>
      </w:r>
    </w:p>
    <w:p w14:paraId="288EA4F8" w14:textId="77777777" w:rsidR="00FE63D4" w:rsidRPr="00026FF3" w:rsidRDefault="00FE63D4" w:rsidP="00FE63D4">
      <w:pPr>
        <w:pStyle w:val="PoisonsStandardScheduleEntry"/>
      </w:pPr>
      <w:r w:rsidRPr="00026FF3">
        <w:t>ERGOT.</w:t>
      </w:r>
    </w:p>
    <w:p w14:paraId="035B91DE" w14:textId="77777777" w:rsidR="00FE63D4" w:rsidRPr="00026FF3" w:rsidRDefault="00FE63D4" w:rsidP="00FE63D4">
      <w:pPr>
        <w:pStyle w:val="PoisonsStandardScheduleEntry"/>
      </w:pPr>
      <w:r w:rsidRPr="00026FF3">
        <w:t>ERGOTAMINE.</w:t>
      </w:r>
    </w:p>
    <w:p w14:paraId="6AF7A7F8" w14:textId="77777777" w:rsidR="00FE63D4" w:rsidRPr="00026FF3" w:rsidRDefault="00FE63D4" w:rsidP="00FE63D4">
      <w:pPr>
        <w:pStyle w:val="PoisonsStandardScheduleEntry"/>
      </w:pPr>
      <w:r w:rsidRPr="00026FF3">
        <w:t>ERGOTOXINE.</w:t>
      </w:r>
    </w:p>
    <w:p w14:paraId="39F3C962" w14:textId="77777777" w:rsidR="00FE63D4" w:rsidRPr="00026FF3" w:rsidRDefault="00FE63D4" w:rsidP="00FE63D4">
      <w:pPr>
        <w:pStyle w:val="PoisonsStandardScheduleEntry"/>
      </w:pPr>
      <w:r w:rsidRPr="00026FF3">
        <w:t>ERIBULIN MESILATE.</w:t>
      </w:r>
    </w:p>
    <w:p w14:paraId="58818AD8" w14:textId="77777777" w:rsidR="00FE63D4" w:rsidRPr="00026FF3" w:rsidRDefault="00FE63D4" w:rsidP="00FE63D4">
      <w:pPr>
        <w:pStyle w:val="PoisonsStandardScheduleEntry"/>
      </w:pPr>
      <w:r w:rsidRPr="00026FF3">
        <w:t>ERLOTINIB.</w:t>
      </w:r>
    </w:p>
    <w:p w14:paraId="7CB85CED" w14:textId="77777777" w:rsidR="00FE63D4" w:rsidRPr="00026FF3" w:rsidRDefault="00FE63D4" w:rsidP="00FE63D4">
      <w:pPr>
        <w:pStyle w:val="PoisonsStandardScheduleEntry"/>
      </w:pPr>
      <w:r w:rsidRPr="00026FF3">
        <w:t>ERTAPENEM.</w:t>
      </w:r>
    </w:p>
    <w:p w14:paraId="47D1F5D8" w14:textId="77777777" w:rsidR="00FE63D4" w:rsidRPr="00026FF3" w:rsidRDefault="00FE63D4" w:rsidP="00FE63D4">
      <w:pPr>
        <w:pStyle w:val="PoisonsStandardScheduleEntry"/>
      </w:pPr>
      <w:r w:rsidRPr="00026FF3">
        <w:t>ERTUGLIFLOZIN.</w:t>
      </w:r>
    </w:p>
    <w:p w14:paraId="5CD14226" w14:textId="77777777" w:rsidR="00FE63D4" w:rsidRPr="00026FF3" w:rsidRDefault="00FE63D4" w:rsidP="00FE63D4">
      <w:pPr>
        <w:pStyle w:val="PoisonsStandardScheduleEntry"/>
      </w:pPr>
      <w:r w:rsidRPr="00026FF3">
        <w:t>ERYSIMUM spp.</w:t>
      </w:r>
    </w:p>
    <w:p w14:paraId="62E38E1C" w14:textId="77777777" w:rsidR="00FE63D4" w:rsidRPr="00026FF3" w:rsidRDefault="00FE63D4" w:rsidP="00FE63D4">
      <w:pPr>
        <w:pStyle w:val="PoisonsStandardScheduleEntry"/>
      </w:pPr>
      <w:r w:rsidRPr="00026FF3">
        <w:t>ERYTHROMYCIN.</w:t>
      </w:r>
    </w:p>
    <w:p w14:paraId="4ECFAE00" w14:textId="77777777" w:rsidR="00FE63D4" w:rsidRPr="00026FF3" w:rsidRDefault="00FE63D4" w:rsidP="00FE63D4">
      <w:pPr>
        <w:pStyle w:val="PoisonsStandardScheduleEntry"/>
      </w:pPr>
      <w:r w:rsidRPr="00026FF3">
        <w:t># ERYTHROPOIETIN.</w:t>
      </w:r>
    </w:p>
    <w:p w14:paraId="10530A13" w14:textId="77777777" w:rsidR="00FE63D4" w:rsidRPr="00026FF3" w:rsidRDefault="00FE63D4" w:rsidP="00FE63D4">
      <w:pPr>
        <w:pStyle w:val="PoisonsStandardScheduleEntry"/>
      </w:pPr>
      <w:r w:rsidRPr="00026FF3">
        <w:t xml:space="preserve"># ERYTHROPOIETINS </w:t>
      </w:r>
      <w:r w:rsidRPr="00026FF3">
        <w:rPr>
          <w:b/>
        </w:rPr>
        <w:t>except</w:t>
      </w:r>
      <w:r w:rsidRPr="00026FF3">
        <w:t xml:space="preserve"> when separately specified in these Schedules.</w:t>
      </w:r>
    </w:p>
    <w:p w14:paraId="5CB626BC" w14:textId="77777777" w:rsidR="00FE63D4" w:rsidRPr="00026FF3" w:rsidRDefault="00FE63D4" w:rsidP="00FE63D4">
      <w:pPr>
        <w:pStyle w:val="PoisonsStandardScheduleEntry"/>
      </w:pPr>
      <w:r w:rsidRPr="00026FF3">
        <w:t>ESCITALOPRAM.</w:t>
      </w:r>
    </w:p>
    <w:p w14:paraId="52F8DE1A" w14:textId="77777777" w:rsidR="00FE63D4" w:rsidRPr="00026FF3" w:rsidRDefault="00FE63D4" w:rsidP="00FE63D4">
      <w:pPr>
        <w:pStyle w:val="PoisonsStandardScheduleEntry"/>
      </w:pPr>
      <w:r w:rsidRPr="00026FF3">
        <w:t>ESLICARBAZEPINE ACETATE.</w:t>
      </w:r>
    </w:p>
    <w:p w14:paraId="306D6330" w14:textId="77777777" w:rsidR="00FE63D4" w:rsidRPr="00026FF3" w:rsidRDefault="00FE63D4" w:rsidP="00FE63D4">
      <w:pPr>
        <w:pStyle w:val="PoisonsStandardScheduleEntry"/>
      </w:pPr>
      <w:r w:rsidRPr="00026FF3">
        <w:t>ESMOLOL.</w:t>
      </w:r>
    </w:p>
    <w:p w14:paraId="6F82F6CF" w14:textId="77777777" w:rsidR="00FE63D4" w:rsidRPr="00026FF3" w:rsidRDefault="00FE63D4" w:rsidP="00FE63D4">
      <w:pPr>
        <w:pStyle w:val="PoisonsStandardScheduleEntry"/>
      </w:pPr>
      <w:r w:rsidRPr="00026FF3">
        <w:t xml:space="preserve">ESOMEPRAZOLE </w:t>
      </w:r>
      <w:r w:rsidRPr="00026FF3">
        <w:rPr>
          <w:b/>
        </w:rPr>
        <w:t>except</w:t>
      </w:r>
      <w:r w:rsidRPr="00026FF3">
        <w:t xml:space="preserve"> when included in </w:t>
      </w:r>
      <w:r w:rsidR="001F6281" w:rsidRPr="00026FF3">
        <w:t>Schedule 2</w:t>
      </w:r>
      <w:r w:rsidRPr="00026FF3">
        <w:t>.</w:t>
      </w:r>
    </w:p>
    <w:p w14:paraId="0E436341" w14:textId="77777777" w:rsidR="00FE63D4" w:rsidRPr="00026FF3" w:rsidRDefault="00FE63D4" w:rsidP="00FE63D4">
      <w:pPr>
        <w:pStyle w:val="PoisonsStandardScheduleEntry"/>
      </w:pPr>
      <w:r w:rsidRPr="00026FF3">
        <w:t>ESTETROL MONOHYDRATE.</w:t>
      </w:r>
    </w:p>
    <w:p w14:paraId="4A43786C" w14:textId="77777777" w:rsidR="00FE63D4" w:rsidRPr="00026FF3" w:rsidRDefault="00FE63D4" w:rsidP="00FE63D4">
      <w:pPr>
        <w:pStyle w:val="PoisonsStandardScheduleEntry"/>
      </w:pPr>
      <w:r w:rsidRPr="00026FF3">
        <w:t xml:space="preserve">ESTRADIOL </w:t>
      </w:r>
      <w:r w:rsidRPr="00026FF3">
        <w:rPr>
          <w:b/>
        </w:rPr>
        <w:t>except</w:t>
      </w:r>
      <w:r w:rsidRPr="00026FF3">
        <w:t xml:space="preserve"> when included in </w:t>
      </w:r>
      <w:r w:rsidR="001F6281" w:rsidRPr="00026FF3">
        <w:t>Schedule 5</w:t>
      </w:r>
      <w:r w:rsidRPr="00026FF3">
        <w:t>.</w:t>
      </w:r>
    </w:p>
    <w:p w14:paraId="196FAFD6" w14:textId="77777777" w:rsidR="00FE63D4" w:rsidRPr="00026FF3" w:rsidRDefault="00FE63D4" w:rsidP="00FE63D4">
      <w:pPr>
        <w:pStyle w:val="PoisonsStandardScheduleEntry"/>
      </w:pPr>
      <w:r w:rsidRPr="00026FF3">
        <w:t>ESTRIOL.</w:t>
      </w:r>
    </w:p>
    <w:p w14:paraId="6CB96E18" w14:textId="77777777" w:rsidR="00FE63D4" w:rsidRPr="00026FF3" w:rsidRDefault="00FE63D4" w:rsidP="00FE63D4">
      <w:pPr>
        <w:pStyle w:val="PoisonsStandardScheduleEntry"/>
      </w:pPr>
      <w:r w:rsidRPr="00026FF3">
        <w:t>ESTRAMUSTINE.</w:t>
      </w:r>
    </w:p>
    <w:p w14:paraId="20C18841" w14:textId="77777777" w:rsidR="00FE63D4" w:rsidRPr="00026FF3" w:rsidRDefault="00FE63D4" w:rsidP="00FE63D4">
      <w:pPr>
        <w:pStyle w:val="PoisonsStandardScheduleEntry"/>
      </w:pPr>
      <w:r w:rsidRPr="00026FF3">
        <w:t xml:space="preserve">ESTROGENS </w:t>
      </w:r>
      <w:r w:rsidRPr="00026FF3">
        <w:rPr>
          <w:b/>
        </w:rPr>
        <w:t>except</w:t>
      </w:r>
      <w:r w:rsidRPr="00026FF3">
        <w:t xml:space="preserve"> when separately specified in these Schedules.</w:t>
      </w:r>
    </w:p>
    <w:p w14:paraId="3B94F111" w14:textId="77777777" w:rsidR="00FE63D4" w:rsidRPr="009C6ED1" w:rsidRDefault="00FE63D4" w:rsidP="00FE63D4">
      <w:pPr>
        <w:pStyle w:val="PoisonsStandardScheduleEntry"/>
        <w:rPr>
          <w:lang w:val="es-CL"/>
        </w:rPr>
      </w:pPr>
      <w:r w:rsidRPr="009C6ED1">
        <w:rPr>
          <w:lang w:val="es-CL"/>
        </w:rPr>
        <w:t>ESTRONE.</w:t>
      </w:r>
    </w:p>
    <w:p w14:paraId="5BF0EFA4" w14:textId="77777777" w:rsidR="00FE63D4" w:rsidRPr="009C6ED1" w:rsidRDefault="00FE63D4" w:rsidP="00FE63D4">
      <w:pPr>
        <w:pStyle w:val="PoisonsStandardScheduleEntry"/>
        <w:rPr>
          <w:lang w:val="es-CL"/>
        </w:rPr>
      </w:pPr>
      <w:r w:rsidRPr="009C6ED1">
        <w:rPr>
          <w:lang w:val="es-CL"/>
        </w:rPr>
        <w:t>ESTROPIPATE (piperazine estrone sulfate).</w:t>
      </w:r>
    </w:p>
    <w:p w14:paraId="452657F2" w14:textId="77777777" w:rsidR="00FE63D4" w:rsidRPr="009C6ED1" w:rsidRDefault="00FE63D4" w:rsidP="00FE63D4">
      <w:pPr>
        <w:pStyle w:val="PoisonsStandardScheduleEntry"/>
        <w:rPr>
          <w:lang w:val="es-CL"/>
        </w:rPr>
      </w:pPr>
      <w:r w:rsidRPr="009C6ED1">
        <w:rPr>
          <w:lang w:val="es-CL"/>
        </w:rPr>
        <w:t>ETACRYNIC ACID.</w:t>
      </w:r>
    </w:p>
    <w:p w14:paraId="6B08B1EF" w14:textId="77777777" w:rsidR="00FE63D4" w:rsidRPr="009C6ED1" w:rsidRDefault="00FE63D4" w:rsidP="00FE63D4">
      <w:pPr>
        <w:pStyle w:val="PoisonsStandardScheduleEntry"/>
        <w:rPr>
          <w:lang w:val="es-CL"/>
        </w:rPr>
      </w:pPr>
      <w:r w:rsidRPr="009C6ED1">
        <w:rPr>
          <w:lang w:val="es-CL"/>
        </w:rPr>
        <w:t>ETANERCEPT.</w:t>
      </w:r>
    </w:p>
    <w:p w14:paraId="479F018E" w14:textId="77777777" w:rsidR="00FE63D4" w:rsidRPr="009C6ED1" w:rsidRDefault="00FE63D4" w:rsidP="00FE63D4">
      <w:pPr>
        <w:pStyle w:val="PoisonsStandardScheduleEntry"/>
        <w:rPr>
          <w:lang w:val="es-CL"/>
        </w:rPr>
      </w:pPr>
      <w:r w:rsidRPr="009C6ED1">
        <w:rPr>
          <w:lang w:val="es-CL"/>
        </w:rPr>
        <w:t>ETHAMBUTOL.</w:t>
      </w:r>
    </w:p>
    <w:p w14:paraId="3A0B756F" w14:textId="77777777" w:rsidR="00FE63D4" w:rsidRPr="009C6ED1" w:rsidRDefault="00FE63D4" w:rsidP="00FE63D4">
      <w:pPr>
        <w:pStyle w:val="PoisonsStandardScheduleEntry"/>
        <w:rPr>
          <w:lang w:val="es-CL"/>
        </w:rPr>
      </w:pPr>
      <w:r w:rsidRPr="009C6ED1">
        <w:rPr>
          <w:lang w:val="es-CL"/>
        </w:rPr>
        <w:t>ETHAMIVAN.</w:t>
      </w:r>
    </w:p>
    <w:p w14:paraId="64A4FCC9" w14:textId="77777777" w:rsidR="00FE63D4" w:rsidRPr="009C6ED1" w:rsidRDefault="00FE63D4" w:rsidP="00FE63D4">
      <w:pPr>
        <w:pStyle w:val="PoisonsStandardScheduleEntry"/>
        <w:rPr>
          <w:lang w:val="es-CL"/>
        </w:rPr>
      </w:pPr>
      <w:r w:rsidRPr="009C6ED1">
        <w:rPr>
          <w:lang w:val="es-CL"/>
        </w:rPr>
        <w:t>ETHCHLORVYNOL.</w:t>
      </w:r>
    </w:p>
    <w:p w14:paraId="2882A694" w14:textId="77777777" w:rsidR="00FE63D4" w:rsidRPr="00026FF3" w:rsidRDefault="00FE63D4" w:rsidP="00FE63D4">
      <w:pPr>
        <w:pStyle w:val="PoisonsStandardScheduleEntry"/>
      </w:pPr>
      <w:r w:rsidRPr="00026FF3">
        <w:t>ETHER for use in anaesthesia.</w:t>
      </w:r>
    </w:p>
    <w:p w14:paraId="373D4366" w14:textId="77777777" w:rsidR="00FE63D4" w:rsidRPr="00026FF3" w:rsidRDefault="00FE63D4" w:rsidP="00FE63D4">
      <w:pPr>
        <w:pStyle w:val="PoisonsStandardScheduleEntry"/>
      </w:pPr>
      <w:r w:rsidRPr="00026FF3">
        <w:t>ETHINAMATE.</w:t>
      </w:r>
    </w:p>
    <w:p w14:paraId="444F6C68" w14:textId="77777777" w:rsidR="00FE63D4" w:rsidRPr="00026FF3" w:rsidRDefault="00FE63D4" w:rsidP="00FE63D4">
      <w:pPr>
        <w:pStyle w:val="PoisonsStandardScheduleEntry"/>
      </w:pPr>
      <w:r w:rsidRPr="00026FF3">
        <w:t>ETHINYLESTRADIOL.</w:t>
      </w:r>
    </w:p>
    <w:p w14:paraId="35FEAF25" w14:textId="77777777" w:rsidR="00FE63D4" w:rsidRPr="00026FF3" w:rsidRDefault="00FE63D4" w:rsidP="00FE63D4">
      <w:pPr>
        <w:pStyle w:val="PoisonsStandardScheduleEntry"/>
      </w:pPr>
      <w:r w:rsidRPr="00026FF3">
        <w:t>ETHIONAMIDE.</w:t>
      </w:r>
    </w:p>
    <w:p w14:paraId="0691DE5C" w14:textId="77777777" w:rsidR="00FE63D4" w:rsidRPr="00026FF3" w:rsidRDefault="00FE63D4" w:rsidP="00FE63D4">
      <w:pPr>
        <w:pStyle w:val="PoisonsStandardScheduleEntry"/>
      </w:pPr>
      <w:r w:rsidRPr="00026FF3">
        <w:t># ETHISTERONE.</w:t>
      </w:r>
    </w:p>
    <w:p w14:paraId="250C2094" w14:textId="77777777" w:rsidR="00FE63D4" w:rsidRPr="00026FF3" w:rsidRDefault="00FE63D4" w:rsidP="00FE63D4">
      <w:pPr>
        <w:pStyle w:val="PoisonsStandardScheduleEntry"/>
      </w:pPr>
      <w:r w:rsidRPr="00026FF3">
        <w:t>ETHOGLUCID.</w:t>
      </w:r>
    </w:p>
    <w:p w14:paraId="5D4A873C" w14:textId="77777777" w:rsidR="00FE63D4" w:rsidRPr="00026FF3" w:rsidRDefault="00FE63D4" w:rsidP="00FE63D4">
      <w:pPr>
        <w:pStyle w:val="PoisonsStandardScheduleEntry"/>
      </w:pPr>
      <w:r w:rsidRPr="00026FF3">
        <w:t>ETHOHEPTAZINE.</w:t>
      </w:r>
    </w:p>
    <w:p w14:paraId="0F32EEDA" w14:textId="77777777" w:rsidR="00FE63D4" w:rsidRPr="00026FF3" w:rsidRDefault="00FE63D4" w:rsidP="00FE63D4">
      <w:pPr>
        <w:pStyle w:val="PoisonsStandardScheduleEntry"/>
      </w:pPr>
      <w:r w:rsidRPr="00026FF3">
        <w:t>ETHOPROPAZINE.</w:t>
      </w:r>
    </w:p>
    <w:p w14:paraId="3001E3CF" w14:textId="77777777" w:rsidR="00FE63D4" w:rsidRPr="00026FF3" w:rsidRDefault="00FE63D4" w:rsidP="00FE63D4">
      <w:pPr>
        <w:pStyle w:val="PoisonsStandardScheduleEntry"/>
      </w:pPr>
      <w:r w:rsidRPr="00026FF3">
        <w:t>ETHOSUXIMIDE.</w:t>
      </w:r>
    </w:p>
    <w:p w14:paraId="538D4208" w14:textId="77777777" w:rsidR="00FE63D4" w:rsidRPr="00026FF3" w:rsidRDefault="00FE63D4" w:rsidP="00FE63D4">
      <w:pPr>
        <w:pStyle w:val="PoisonsStandardScheduleEntry"/>
      </w:pPr>
      <w:r w:rsidRPr="00026FF3">
        <w:t>ETHOTOIN.</w:t>
      </w:r>
    </w:p>
    <w:p w14:paraId="6D2B11D5" w14:textId="77777777" w:rsidR="00FE63D4" w:rsidRPr="00026FF3" w:rsidRDefault="00FE63D4" w:rsidP="00FE63D4">
      <w:pPr>
        <w:pStyle w:val="PoisonsStandardScheduleEntry"/>
      </w:pPr>
      <w:r w:rsidRPr="00026FF3">
        <w:t>ETHOXZOLAMIDE.</w:t>
      </w:r>
    </w:p>
    <w:p w14:paraId="28580BEC" w14:textId="77777777" w:rsidR="00FE63D4" w:rsidRPr="00026FF3" w:rsidRDefault="00FE63D4" w:rsidP="00FE63D4">
      <w:pPr>
        <w:pStyle w:val="PoisonsStandardScheduleEntry"/>
      </w:pPr>
      <w:r w:rsidRPr="00026FF3">
        <w:t>ETHYL CHLORIDE for human therapeutic use.</w:t>
      </w:r>
    </w:p>
    <w:p w14:paraId="54CE13CE" w14:textId="77777777" w:rsidR="00FE63D4" w:rsidRPr="00026FF3" w:rsidRDefault="00FE63D4" w:rsidP="00FE63D4">
      <w:pPr>
        <w:pStyle w:val="PoisonsStandardScheduleEntry"/>
      </w:pPr>
      <w:r w:rsidRPr="00026FF3">
        <w:t># ETHYLDIENOLONE.</w:t>
      </w:r>
    </w:p>
    <w:p w14:paraId="00DAB316" w14:textId="77777777" w:rsidR="00FE63D4" w:rsidRPr="00026FF3" w:rsidRDefault="00FE63D4" w:rsidP="00FE63D4">
      <w:pPr>
        <w:pStyle w:val="PoisonsStandardScheduleEntry"/>
      </w:pPr>
      <w:r w:rsidRPr="00026FF3">
        <w:t>ETHYLMORPHINE when compounded with one or more other therapeutically active substances:</w:t>
      </w:r>
    </w:p>
    <w:p w14:paraId="61150006" w14:textId="77777777" w:rsidR="00FE63D4" w:rsidRPr="00026FF3" w:rsidRDefault="00FE63D4" w:rsidP="00FE63D4">
      <w:pPr>
        <w:pStyle w:val="PoisonsStandardScheduleEntryParagraph"/>
      </w:pPr>
      <w:r w:rsidRPr="00026FF3">
        <w:tab/>
        <w:t>(a)</w:t>
      </w:r>
      <w:r w:rsidRPr="00026FF3">
        <w:tab/>
        <w:t>in divided preparations containing not more than 100 mg of ethylmorphine per dosage unit; or</w:t>
      </w:r>
    </w:p>
    <w:p w14:paraId="34FDB1F6" w14:textId="40581AD4" w:rsidR="00FE63D4" w:rsidRPr="00026FF3" w:rsidRDefault="00FE63D4" w:rsidP="003663D8">
      <w:pPr>
        <w:pStyle w:val="PoisonsStandardScheduleEntryParagraph"/>
      </w:pPr>
      <w:r w:rsidRPr="00026FF3">
        <w:tab/>
        <w:t>(b)</w:t>
      </w:r>
      <w:r w:rsidRPr="00026FF3">
        <w:tab/>
        <w:t>in undivided preparations with a concentration of not more than 2.5% of ethylmorphine</w:t>
      </w:r>
      <w:r w:rsidR="005069B0">
        <w:t>.</w:t>
      </w:r>
    </w:p>
    <w:p w14:paraId="03A0F6B9" w14:textId="77777777" w:rsidR="00FE63D4" w:rsidRPr="00026FF3" w:rsidRDefault="00FE63D4" w:rsidP="00FE63D4">
      <w:pPr>
        <w:pStyle w:val="PoisonsStandardScheduleEntry"/>
      </w:pPr>
      <w:r w:rsidRPr="00026FF3">
        <w:t># ETHYLESTRENOL.</w:t>
      </w:r>
    </w:p>
    <w:p w14:paraId="5125CE34" w14:textId="77777777" w:rsidR="00FE63D4" w:rsidRPr="00026FF3" w:rsidRDefault="00FE63D4" w:rsidP="00FE63D4">
      <w:pPr>
        <w:pStyle w:val="PoisonsStandardScheduleEntry"/>
      </w:pPr>
      <w:r w:rsidRPr="00026FF3">
        <w:t>ETIDOCAINE.</w:t>
      </w:r>
    </w:p>
    <w:p w14:paraId="3264872B" w14:textId="77777777" w:rsidR="00FE63D4" w:rsidRPr="00026FF3" w:rsidRDefault="00FE63D4" w:rsidP="00FE63D4">
      <w:pPr>
        <w:pStyle w:val="PoisonsStandardScheduleEntry"/>
      </w:pPr>
      <w:r w:rsidRPr="00026FF3">
        <w:t xml:space="preserve">ETIDRONIC ACID (includes etidronate disodium): </w:t>
      </w:r>
    </w:p>
    <w:p w14:paraId="55A25423" w14:textId="77777777" w:rsidR="00FE63D4" w:rsidRPr="00026FF3" w:rsidRDefault="00FE63D4" w:rsidP="00FE63D4">
      <w:pPr>
        <w:pStyle w:val="PoisonsStandardScheduleEntryParagraph"/>
      </w:pPr>
      <w:r w:rsidRPr="00026FF3">
        <w:tab/>
        <w:t>(a)</w:t>
      </w:r>
      <w:r w:rsidRPr="00026FF3">
        <w:tab/>
        <w:t>for internal use; or</w:t>
      </w:r>
    </w:p>
    <w:p w14:paraId="4F82A28C" w14:textId="77777777" w:rsidR="00FE63D4" w:rsidRPr="00026FF3" w:rsidRDefault="00FE63D4" w:rsidP="00FE63D4">
      <w:pPr>
        <w:pStyle w:val="PoisonsStandardScheduleEntryParagraph"/>
      </w:pPr>
      <w:r w:rsidRPr="00026FF3">
        <w:tab/>
        <w:t>(b)</w:t>
      </w:r>
      <w:r w:rsidRPr="00026FF3">
        <w:tab/>
        <w:t xml:space="preserve">in topical preparations </w:t>
      </w:r>
      <w:r w:rsidRPr="00026FF3">
        <w:rPr>
          <w:b/>
        </w:rPr>
        <w:t>except</w:t>
      </w:r>
      <w:r w:rsidRPr="00026FF3">
        <w:t xml:space="preserve"> in preparations containing 1% or less of etidronic acid.</w:t>
      </w:r>
    </w:p>
    <w:p w14:paraId="61A2BAE9" w14:textId="77777777" w:rsidR="00FE63D4" w:rsidRPr="00026FF3" w:rsidRDefault="00FE63D4" w:rsidP="00FE63D4">
      <w:pPr>
        <w:pStyle w:val="PoisonsStandardScheduleEntry"/>
      </w:pPr>
      <w:r w:rsidRPr="00026FF3">
        <w:t>ETILEFRIN.</w:t>
      </w:r>
    </w:p>
    <w:p w14:paraId="3AE9659F" w14:textId="77777777" w:rsidR="00FE63D4" w:rsidRPr="00026FF3" w:rsidRDefault="00FE63D4" w:rsidP="00FE63D4">
      <w:pPr>
        <w:pStyle w:val="PoisonsStandardScheduleEntry"/>
      </w:pPr>
      <w:r w:rsidRPr="00026FF3">
        <w:t>ETIPROSTON.</w:t>
      </w:r>
    </w:p>
    <w:p w14:paraId="26EC4A99" w14:textId="77777777" w:rsidR="00FE63D4" w:rsidRPr="00026FF3" w:rsidRDefault="00FE63D4" w:rsidP="00FE63D4">
      <w:pPr>
        <w:pStyle w:val="PoisonsStandardScheduleEntry"/>
      </w:pPr>
      <w:r w:rsidRPr="00026FF3">
        <w:t>ETODOLAC.</w:t>
      </w:r>
    </w:p>
    <w:p w14:paraId="51F68E25" w14:textId="77777777" w:rsidR="00FE63D4" w:rsidRPr="00026FF3" w:rsidRDefault="00FE63D4" w:rsidP="00FE63D4">
      <w:pPr>
        <w:pStyle w:val="PoisonsStandardScheduleEntry"/>
      </w:pPr>
      <w:r w:rsidRPr="00026FF3">
        <w:t xml:space="preserve">ETOFENAMATE </w:t>
      </w:r>
      <w:r w:rsidRPr="00026FF3">
        <w:rPr>
          <w:b/>
        </w:rPr>
        <w:t>except</w:t>
      </w:r>
      <w:r w:rsidRPr="00026FF3">
        <w:t xml:space="preserve"> when included in </w:t>
      </w:r>
      <w:r w:rsidR="001F6281" w:rsidRPr="00026FF3">
        <w:t>Schedule 2</w:t>
      </w:r>
      <w:r w:rsidRPr="00026FF3">
        <w:t>.</w:t>
      </w:r>
    </w:p>
    <w:p w14:paraId="7AB814FA" w14:textId="77777777" w:rsidR="00FE63D4" w:rsidRPr="00026FF3" w:rsidRDefault="00FE63D4" w:rsidP="00FE63D4">
      <w:pPr>
        <w:pStyle w:val="PoisonsStandardScheduleEntry"/>
      </w:pPr>
      <w:r w:rsidRPr="00026FF3">
        <w:t>ETONOGESTREL.</w:t>
      </w:r>
    </w:p>
    <w:p w14:paraId="0309BE79" w14:textId="77777777" w:rsidR="00FE63D4" w:rsidRPr="00026FF3" w:rsidRDefault="00FE63D4" w:rsidP="00FE63D4">
      <w:pPr>
        <w:pStyle w:val="PoisonsStandardScheduleEntry"/>
      </w:pPr>
      <w:r w:rsidRPr="00026FF3">
        <w:t>ETOPOSIDE.</w:t>
      </w:r>
    </w:p>
    <w:p w14:paraId="27DCE0FB" w14:textId="77777777" w:rsidR="00FE63D4" w:rsidRDefault="00FE63D4" w:rsidP="00FE63D4">
      <w:pPr>
        <w:pStyle w:val="PoisonsStandardScheduleEntry"/>
      </w:pPr>
      <w:r w:rsidRPr="00026FF3">
        <w:t>ETORICOXIB.</w:t>
      </w:r>
    </w:p>
    <w:p w14:paraId="1508A046" w14:textId="2AD41F22" w:rsidR="006E4E31" w:rsidRDefault="006E4E31" w:rsidP="00FE63D4">
      <w:pPr>
        <w:pStyle w:val="PoisonsStandardScheduleEntry"/>
        <w:rPr>
          <w:rFonts w:eastAsia="Times New Roman"/>
          <w:bCs/>
          <w:lang w:eastAsia="en-AU"/>
        </w:rPr>
      </w:pPr>
      <w:r w:rsidRPr="008B4C1D">
        <w:rPr>
          <w:rFonts w:eastAsia="Times New Roman"/>
          <w:bCs/>
          <w:lang w:eastAsia="en-AU"/>
        </w:rPr>
        <w:t>ETRANACOGENE</w:t>
      </w:r>
      <w:r>
        <w:rPr>
          <w:rFonts w:eastAsia="Times New Roman"/>
          <w:bCs/>
          <w:lang w:eastAsia="en-AU"/>
        </w:rPr>
        <w:t xml:space="preserve"> DEZAPARVOVEC.</w:t>
      </w:r>
    </w:p>
    <w:p w14:paraId="6A73AF23" w14:textId="06F5065C" w:rsidR="006E4E31" w:rsidRPr="006E4E31" w:rsidRDefault="006E4E31" w:rsidP="00FE63D4">
      <w:pPr>
        <w:pStyle w:val="PoisonsStandardScheduleEntry"/>
        <w:rPr>
          <w:bCs/>
        </w:rPr>
      </w:pPr>
      <w:r>
        <w:rPr>
          <w:rFonts w:eastAsia="Times New Roman"/>
          <w:bCs/>
          <w:lang w:eastAsia="en-AU"/>
        </w:rPr>
        <w:t>ETRASIMOD.</w:t>
      </w:r>
    </w:p>
    <w:p w14:paraId="5FAFB96D" w14:textId="77777777" w:rsidR="00FE63D4" w:rsidRPr="00026FF3" w:rsidRDefault="00FE63D4" w:rsidP="00FE63D4">
      <w:pPr>
        <w:pStyle w:val="PoisonsStandardScheduleEntry"/>
      </w:pPr>
      <w:r w:rsidRPr="00026FF3">
        <w:t>ETRAVIRINE.</w:t>
      </w:r>
    </w:p>
    <w:p w14:paraId="73697CEF" w14:textId="77777777" w:rsidR="00FE63D4" w:rsidRPr="00026FF3" w:rsidRDefault="00FE63D4" w:rsidP="00FE63D4">
      <w:pPr>
        <w:pStyle w:val="PoisonsStandardScheduleEntry"/>
      </w:pPr>
      <w:r w:rsidRPr="00026FF3">
        <w:t># ETRETINATE.</w:t>
      </w:r>
    </w:p>
    <w:p w14:paraId="30EAE412" w14:textId="77777777" w:rsidR="00FE63D4" w:rsidRPr="00026FF3" w:rsidRDefault="00FE63D4" w:rsidP="00FE63D4">
      <w:pPr>
        <w:pStyle w:val="PoisonsStandardScheduleEntry"/>
      </w:pPr>
      <w:r w:rsidRPr="00026FF3">
        <w:t>ETYNODIOL.</w:t>
      </w:r>
    </w:p>
    <w:p w14:paraId="3E3C5B22" w14:textId="77777777" w:rsidR="00FE63D4" w:rsidRPr="00026FF3" w:rsidRDefault="00FE63D4" w:rsidP="00FE63D4">
      <w:pPr>
        <w:pStyle w:val="PoisonsStandardScheduleEntry"/>
      </w:pPr>
      <w:r w:rsidRPr="00026FF3">
        <w:t>EVEROLIMUS.</w:t>
      </w:r>
    </w:p>
    <w:p w14:paraId="2C8103F7" w14:textId="77777777" w:rsidR="00FE63D4" w:rsidRPr="00026FF3" w:rsidRDefault="00FE63D4" w:rsidP="00FE63D4">
      <w:pPr>
        <w:pStyle w:val="PoisonsStandardScheduleEntry"/>
      </w:pPr>
      <w:r w:rsidRPr="00026FF3">
        <w:t>EXEMESTANE.</w:t>
      </w:r>
    </w:p>
    <w:p w14:paraId="6C81E1AF" w14:textId="77777777" w:rsidR="00FE63D4" w:rsidRPr="00026FF3" w:rsidRDefault="00FE63D4" w:rsidP="00FE63D4">
      <w:pPr>
        <w:pStyle w:val="PoisonsStandardScheduleEntry"/>
      </w:pPr>
      <w:r w:rsidRPr="00026FF3">
        <w:t>EXENATIDE.</w:t>
      </w:r>
    </w:p>
    <w:p w14:paraId="4DBBF74D" w14:textId="77777777" w:rsidR="00FE63D4" w:rsidRPr="00026FF3" w:rsidRDefault="00FE63D4" w:rsidP="00FE63D4">
      <w:pPr>
        <w:pStyle w:val="PoisonsStandardScheduleEntry"/>
      </w:pPr>
      <w:r w:rsidRPr="00026FF3">
        <w:t>EZETIMIBE.</w:t>
      </w:r>
    </w:p>
    <w:p w14:paraId="3F0B2136" w14:textId="77777777" w:rsidR="00FE63D4" w:rsidRPr="00026FF3" w:rsidRDefault="00FE63D4" w:rsidP="00FE63D4">
      <w:pPr>
        <w:pStyle w:val="PoisonsStandardScheduleEntry"/>
      </w:pPr>
      <w:r w:rsidRPr="00026FF3">
        <w:t xml:space="preserve">FAMCICLOVIR </w:t>
      </w:r>
      <w:r w:rsidRPr="00026FF3">
        <w:rPr>
          <w:b/>
        </w:rPr>
        <w:t>except</w:t>
      </w:r>
      <w:r w:rsidRPr="00026FF3">
        <w:t xml:space="preserve"> when included in </w:t>
      </w:r>
      <w:r w:rsidR="001F6281" w:rsidRPr="00026FF3">
        <w:t>Schedule 3</w:t>
      </w:r>
      <w:r w:rsidRPr="00026FF3">
        <w:t>.</w:t>
      </w:r>
    </w:p>
    <w:p w14:paraId="2905DF19" w14:textId="77777777" w:rsidR="00FE63D4" w:rsidRPr="00026FF3" w:rsidRDefault="00FE63D4" w:rsidP="00FE63D4">
      <w:pPr>
        <w:pStyle w:val="PoisonsStandardScheduleEntry"/>
      </w:pPr>
      <w:r w:rsidRPr="00026FF3">
        <w:t xml:space="preserve">FAMOTIDINE </w:t>
      </w:r>
      <w:r w:rsidRPr="00026FF3">
        <w:rPr>
          <w:b/>
        </w:rPr>
        <w:t>except</w:t>
      </w:r>
      <w:r w:rsidRPr="00026FF3">
        <w:t xml:space="preserve"> when included in </w:t>
      </w:r>
      <w:r w:rsidR="001F6281" w:rsidRPr="00026FF3">
        <w:t>Schedule 2</w:t>
      </w:r>
      <w:r w:rsidRPr="00026FF3">
        <w:t>.</w:t>
      </w:r>
    </w:p>
    <w:p w14:paraId="614C8AB0" w14:textId="77777777" w:rsidR="00155B40" w:rsidRPr="00026FF3" w:rsidRDefault="00155B40" w:rsidP="00FE63D4">
      <w:pPr>
        <w:pStyle w:val="PoisonsStandardScheduleEntry"/>
      </w:pPr>
      <w:r w:rsidRPr="00026FF3">
        <w:t>FARICIMAB.</w:t>
      </w:r>
    </w:p>
    <w:p w14:paraId="50715C27" w14:textId="77777777" w:rsidR="00FE63D4" w:rsidRPr="00026FF3" w:rsidRDefault="00FE63D4" w:rsidP="00FE63D4">
      <w:pPr>
        <w:pStyle w:val="PoisonsStandardScheduleEntry"/>
      </w:pPr>
      <w:r w:rsidRPr="00026FF3">
        <w:t>FASORACETAM.</w:t>
      </w:r>
    </w:p>
    <w:p w14:paraId="27E91252" w14:textId="77777777" w:rsidR="00FE63D4" w:rsidRDefault="00FE63D4" w:rsidP="00FE63D4">
      <w:pPr>
        <w:pStyle w:val="PoisonsStandardScheduleEntry"/>
      </w:pPr>
      <w:r w:rsidRPr="00026FF3">
        <w:t>FEBUXOSTAT.</w:t>
      </w:r>
    </w:p>
    <w:p w14:paraId="7B62B393" w14:textId="27CE812A" w:rsidR="00DC3843" w:rsidRPr="00026FF3" w:rsidRDefault="00DC3843" w:rsidP="00FE63D4">
      <w:pPr>
        <w:pStyle w:val="PoisonsStandardScheduleEntry"/>
      </w:pPr>
      <w:r>
        <w:t>FEDRATINIB.</w:t>
      </w:r>
    </w:p>
    <w:p w14:paraId="33709893" w14:textId="77777777" w:rsidR="00FE63D4" w:rsidRPr="00026FF3" w:rsidRDefault="00FE63D4" w:rsidP="00FE63D4">
      <w:pPr>
        <w:pStyle w:val="PoisonsStandardScheduleEntry"/>
      </w:pPr>
      <w:r w:rsidRPr="00026FF3">
        <w:t xml:space="preserve">FELBINAC </w:t>
      </w:r>
      <w:r w:rsidRPr="00026FF3">
        <w:rPr>
          <w:b/>
        </w:rPr>
        <w:t>except</w:t>
      </w:r>
      <w:r w:rsidRPr="00026FF3">
        <w:t xml:space="preserve"> when included in </w:t>
      </w:r>
      <w:r w:rsidR="001F6281" w:rsidRPr="00026FF3">
        <w:t>Schedule 2</w:t>
      </w:r>
      <w:r w:rsidRPr="00026FF3">
        <w:t>.</w:t>
      </w:r>
    </w:p>
    <w:p w14:paraId="019A0F81" w14:textId="77777777" w:rsidR="00FE63D4" w:rsidRPr="00026FF3" w:rsidRDefault="00FE63D4" w:rsidP="00FE63D4">
      <w:pPr>
        <w:pStyle w:val="PoisonsStandardScheduleEntry"/>
      </w:pPr>
      <w:r w:rsidRPr="00026FF3">
        <w:t>FELODIPINE.</w:t>
      </w:r>
    </w:p>
    <w:p w14:paraId="0E518203" w14:textId="77777777" w:rsidR="00FE63D4" w:rsidRPr="00026FF3" w:rsidRDefault="00FE63D4" w:rsidP="00FE63D4">
      <w:pPr>
        <w:pStyle w:val="PoisonsStandardScheduleEntry"/>
      </w:pPr>
      <w:r w:rsidRPr="00026FF3">
        <w:t>FELYPRESSIN.</w:t>
      </w:r>
    </w:p>
    <w:p w14:paraId="67F55EC4" w14:textId="77777777" w:rsidR="00FE63D4" w:rsidRPr="00026FF3" w:rsidRDefault="00FE63D4" w:rsidP="00FE63D4">
      <w:pPr>
        <w:pStyle w:val="PoisonsStandardScheduleEntry"/>
      </w:pPr>
      <w:r w:rsidRPr="00026FF3">
        <w:t>FENBUFEN.</w:t>
      </w:r>
    </w:p>
    <w:p w14:paraId="4B417AF4" w14:textId="77777777" w:rsidR="00FE63D4" w:rsidRPr="00026FF3" w:rsidRDefault="00FE63D4" w:rsidP="00FE63D4">
      <w:pPr>
        <w:pStyle w:val="PoisonsStandardScheduleEntry"/>
      </w:pPr>
      <w:r w:rsidRPr="00026FF3">
        <w:t>FENCAMFAMIN.</w:t>
      </w:r>
    </w:p>
    <w:p w14:paraId="2A16BA75" w14:textId="77777777" w:rsidR="00FE63D4" w:rsidRPr="00026FF3" w:rsidRDefault="00FE63D4" w:rsidP="00FE63D4">
      <w:pPr>
        <w:pStyle w:val="PoisonsStandardScheduleEntry"/>
      </w:pPr>
      <w:r w:rsidRPr="00026FF3">
        <w:t>FENCLOFENAC.</w:t>
      </w:r>
    </w:p>
    <w:p w14:paraId="44FBEFD9" w14:textId="77777777" w:rsidR="00FE63D4" w:rsidRPr="00026FF3" w:rsidRDefault="00FE63D4" w:rsidP="00FE63D4">
      <w:pPr>
        <w:pStyle w:val="PoisonsStandardScheduleEntry"/>
      </w:pPr>
      <w:r w:rsidRPr="00026FF3">
        <w:t>FENFLURAMINE.</w:t>
      </w:r>
    </w:p>
    <w:p w14:paraId="102D2D67" w14:textId="77777777" w:rsidR="00FE63D4" w:rsidRPr="00026FF3" w:rsidRDefault="00FE63D4" w:rsidP="00FE63D4">
      <w:pPr>
        <w:pStyle w:val="PoisonsStandardScheduleEntry"/>
      </w:pPr>
      <w:r w:rsidRPr="00026FF3">
        <w:t>FENOFIBRATE.</w:t>
      </w:r>
    </w:p>
    <w:p w14:paraId="30338C87" w14:textId="77777777" w:rsidR="00FE63D4" w:rsidRPr="00026FF3" w:rsidRDefault="00FE63D4" w:rsidP="00FE63D4">
      <w:pPr>
        <w:pStyle w:val="PoisonsStandardScheduleEntry"/>
      </w:pPr>
      <w:r w:rsidRPr="00026FF3">
        <w:t>FENOLDOPAM.</w:t>
      </w:r>
    </w:p>
    <w:p w14:paraId="44A2F527" w14:textId="77777777" w:rsidR="00FE63D4" w:rsidRPr="00026FF3" w:rsidRDefault="00FE63D4" w:rsidP="00FE63D4">
      <w:pPr>
        <w:pStyle w:val="PoisonsStandardScheduleEntry"/>
      </w:pPr>
      <w:r w:rsidRPr="00026FF3">
        <w:t>FENOPROFEN.</w:t>
      </w:r>
    </w:p>
    <w:p w14:paraId="3AA3B867" w14:textId="77777777" w:rsidR="00FE63D4" w:rsidRPr="00026FF3" w:rsidRDefault="00FE63D4" w:rsidP="00FE63D4">
      <w:pPr>
        <w:pStyle w:val="PoisonsStandardScheduleEntry"/>
      </w:pPr>
      <w:r w:rsidRPr="00026FF3">
        <w:t>FENOTEROL.</w:t>
      </w:r>
    </w:p>
    <w:p w14:paraId="35E61C16" w14:textId="77777777" w:rsidR="00FE63D4" w:rsidRPr="00026FF3" w:rsidRDefault="00FE63D4" w:rsidP="00FE63D4">
      <w:pPr>
        <w:pStyle w:val="PoisonsStandardScheduleEntry"/>
      </w:pPr>
      <w:r w:rsidRPr="00026FF3">
        <w:t>FENPIPRAMIDE.</w:t>
      </w:r>
    </w:p>
    <w:p w14:paraId="57D05B92" w14:textId="77777777" w:rsidR="00FE63D4" w:rsidRPr="00026FF3" w:rsidRDefault="00FE63D4" w:rsidP="00FE63D4">
      <w:pPr>
        <w:pStyle w:val="PoisonsStandardScheduleEntry"/>
      </w:pPr>
      <w:r w:rsidRPr="00026FF3">
        <w:t>FENPIPRANE.</w:t>
      </w:r>
    </w:p>
    <w:p w14:paraId="6F55D93C" w14:textId="77777777" w:rsidR="00FE63D4" w:rsidRPr="00026FF3" w:rsidRDefault="00FE63D4" w:rsidP="00FE63D4">
      <w:pPr>
        <w:pStyle w:val="PoisonsStandardScheduleEntry"/>
      </w:pPr>
      <w:r w:rsidRPr="00026FF3">
        <w:t>FENPROPOREX.</w:t>
      </w:r>
    </w:p>
    <w:p w14:paraId="4B7BD3E6" w14:textId="77777777" w:rsidR="00FE63D4" w:rsidRPr="00026FF3" w:rsidRDefault="00FE63D4" w:rsidP="00FE63D4">
      <w:pPr>
        <w:pStyle w:val="PoisonsStandardScheduleEntry"/>
      </w:pPr>
      <w:r w:rsidRPr="00026FF3">
        <w:t>FENPROSTALENE.</w:t>
      </w:r>
    </w:p>
    <w:p w14:paraId="687CF731" w14:textId="77777777" w:rsidR="00FE63D4" w:rsidRPr="00026FF3" w:rsidRDefault="00FE63D4" w:rsidP="00FE63D4">
      <w:pPr>
        <w:pStyle w:val="PoisonsStandardScheduleEntry"/>
      </w:pPr>
      <w:r w:rsidRPr="00026FF3">
        <w:t>FERRIC DERISOMALTOSE.</w:t>
      </w:r>
    </w:p>
    <w:p w14:paraId="1D240E6F" w14:textId="77777777" w:rsidR="00FE63D4" w:rsidRPr="00026FF3" w:rsidRDefault="00FE63D4" w:rsidP="00FE63D4">
      <w:pPr>
        <w:pStyle w:val="PoisonsStandardScheduleEntry"/>
      </w:pPr>
      <w:r w:rsidRPr="00026FF3">
        <w:t xml:space="preserve">FEXOFENADINE </w:t>
      </w:r>
      <w:r w:rsidRPr="00026FF3">
        <w:rPr>
          <w:b/>
        </w:rPr>
        <w:t>except</w:t>
      </w:r>
      <w:r w:rsidRPr="00026FF3">
        <w:t xml:space="preserve">: </w:t>
      </w:r>
    </w:p>
    <w:p w14:paraId="0B4A86ED" w14:textId="77777777" w:rsidR="00FE63D4" w:rsidRPr="00026FF3" w:rsidRDefault="00FE63D4" w:rsidP="0010165E">
      <w:pPr>
        <w:pStyle w:val="PoisonsStandardScheduleEntryParagraph"/>
      </w:pPr>
      <w:bookmarkStart w:id="225" w:name="_Hlk87974077"/>
      <w:r w:rsidRPr="00026FF3">
        <w:tab/>
      </w:r>
      <w:bookmarkStart w:id="226" w:name="_Hlk122423609"/>
      <w:r w:rsidRPr="00026FF3">
        <w:t>(a)</w:t>
      </w:r>
      <w:r w:rsidRPr="00026FF3">
        <w:tab/>
        <w:t xml:space="preserve">when included in </w:t>
      </w:r>
      <w:r w:rsidR="001F6281" w:rsidRPr="00026FF3">
        <w:t>Schedule 2</w:t>
      </w:r>
      <w:r w:rsidRPr="00026FF3">
        <w:t>; or</w:t>
      </w:r>
    </w:p>
    <w:p w14:paraId="4526FA54" w14:textId="77777777" w:rsidR="00FE63D4" w:rsidRPr="00026FF3" w:rsidRDefault="00FE63D4" w:rsidP="00FE63D4">
      <w:pPr>
        <w:pStyle w:val="PoisonsStandardScheduleEntryParagraph"/>
      </w:pPr>
      <w:r w:rsidRPr="00026FF3">
        <w:tab/>
        <w:t>(b)</w:t>
      </w:r>
      <w:r w:rsidRPr="00026FF3">
        <w:tab/>
        <w:t>in divided preparations for the treatment of seasonal allergic rhinitis in adults and children 12 years of age and over when:</w:t>
      </w:r>
    </w:p>
    <w:p w14:paraId="035E4641" w14:textId="77777777" w:rsidR="00FE63D4" w:rsidRPr="00026FF3" w:rsidRDefault="00FE63D4" w:rsidP="00FE63D4">
      <w:pPr>
        <w:pStyle w:val="paragraphsub"/>
        <w:tabs>
          <w:tab w:val="clear" w:pos="1985"/>
          <w:tab w:val="right" w:pos="1276"/>
        </w:tabs>
        <w:spacing w:before="120"/>
        <w:ind w:left="1418" w:hanging="1418"/>
        <w:rPr>
          <w:rStyle w:val="fontstyle01"/>
          <w:rFonts w:ascii="Times New Roman" w:hAnsi="Times New Roman"/>
        </w:rPr>
      </w:pPr>
      <w:r w:rsidRPr="00026FF3">
        <w:tab/>
        <w:t>(i)</w:t>
      </w:r>
      <w:r w:rsidRPr="00026FF3">
        <w:tab/>
      </w:r>
      <w:r w:rsidRPr="00026FF3">
        <w:rPr>
          <w:rStyle w:val="fontstyle01"/>
          <w:rFonts w:ascii="Times New Roman" w:hAnsi="Times New Roman"/>
        </w:rPr>
        <w:t>in a primary pack containing 20 dosage units or less and not more than 10 days’ supply; and</w:t>
      </w:r>
    </w:p>
    <w:p w14:paraId="52B9E801" w14:textId="77777777" w:rsidR="00FE63D4" w:rsidRPr="00026FF3" w:rsidRDefault="00FE63D4" w:rsidP="00FE63D4">
      <w:pPr>
        <w:pStyle w:val="paragraphsub"/>
        <w:tabs>
          <w:tab w:val="clear" w:pos="1985"/>
          <w:tab w:val="right" w:pos="1276"/>
        </w:tabs>
        <w:spacing w:before="120"/>
        <w:ind w:left="1418" w:hanging="1418"/>
        <w:rPr>
          <w:color w:val="000000"/>
          <w:szCs w:val="22"/>
        </w:rPr>
      </w:pPr>
      <w:r w:rsidRPr="00026FF3">
        <w:rPr>
          <w:rStyle w:val="fontstyle01"/>
          <w:rFonts w:ascii="Times New Roman" w:hAnsi="Times New Roman"/>
        </w:rPr>
        <w:tab/>
        <w:t>(ii)</w:t>
      </w:r>
      <w:r w:rsidRPr="00026FF3">
        <w:rPr>
          <w:rStyle w:val="fontstyle01"/>
          <w:rFonts w:ascii="Times New Roman" w:hAnsi="Times New Roman"/>
        </w:rPr>
        <w:tab/>
        <w:t>labelled with a recommended daily dose not exceeding 120 mg of fexofenadine; or</w:t>
      </w:r>
    </w:p>
    <w:bookmarkEnd w:id="225"/>
    <w:bookmarkEnd w:id="226"/>
    <w:p w14:paraId="410657A3" w14:textId="77777777" w:rsidR="00FE63D4" w:rsidRPr="00026FF3" w:rsidRDefault="00FE63D4" w:rsidP="00FE63D4">
      <w:pPr>
        <w:pStyle w:val="PoisonsStandardScheduleEntryParagraph"/>
      </w:pPr>
      <w:r w:rsidRPr="00026FF3">
        <w:tab/>
        <w:t>(c)</w:t>
      </w:r>
      <w:r w:rsidRPr="00026FF3">
        <w:tab/>
        <w:t>for the treatment of seasonal allergic rhinitis in adults and children 12 years of age and over when:</w:t>
      </w:r>
    </w:p>
    <w:p w14:paraId="2B5CE9EC" w14:textId="3F6EFD3A" w:rsidR="00FE63D4" w:rsidRPr="00026FF3" w:rsidRDefault="00FE63D4" w:rsidP="00FE63D4">
      <w:pPr>
        <w:pStyle w:val="paragraphsub"/>
        <w:tabs>
          <w:tab w:val="clear" w:pos="1985"/>
          <w:tab w:val="right" w:pos="1276"/>
        </w:tabs>
        <w:spacing w:before="120"/>
        <w:ind w:left="1418" w:hanging="1418"/>
        <w:rPr>
          <w:rStyle w:val="fontstyle01"/>
          <w:rFonts w:ascii="Times New Roman" w:hAnsi="Times New Roman"/>
        </w:rPr>
      </w:pPr>
      <w:r w:rsidRPr="00026FF3">
        <w:tab/>
        <w:t>(i)</w:t>
      </w:r>
      <w:r w:rsidRPr="00026FF3">
        <w:tab/>
      </w:r>
      <w:r w:rsidRPr="00026FF3">
        <w:rPr>
          <w:rStyle w:val="fontstyle01"/>
          <w:rFonts w:ascii="Times New Roman" w:hAnsi="Times New Roman"/>
        </w:rPr>
        <w:t xml:space="preserve">in a primary pack containing </w:t>
      </w:r>
      <w:r w:rsidR="00C96F54">
        <w:rPr>
          <w:rStyle w:val="fontstyle01"/>
          <w:rFonts w:ascii="Times New Roman" w:hAnsi="Times New Roman"/>
        </w:rPr>
        <w:t>10</w:t>
      </w:r>
      <w:r w:rsidRPr="00026FF3">
        <w:rPr>
          <w:rStyle w:val="fontstyle01"/>
          <w:rFonts w:ascii="Times New Roman" w:hAnsi="Times New Roman"/>
        </w:rPr>
        <w:t xml:space="preserve"> dosage units or less and not more than </w:t>
      </w:r>
      <w:r w:rsidR="00C96F54">
        <w:rPr>
          <w:rStyle w:val="fontstyle01"/>
          <w:rFonts w:ascii="Times New Roman" w:hAnsi="Times New Roman"/>
        </w:rPr>
        <w:t>10</w:t>
      </w:r>
      <w:r w:rsidRPr="00026FF3">
        <w:rPr>
          <w:rStyle w:val="fontstyle01"/>
          <w:rFonts w:ascii="Times New Roman" w:hAnsi="Times New Roman"/>
        </w:rPr>
        <w:t xml:space="preserve"> days’ supply; and</w:t>
      </w:r>
    </w:p>
    <w:p w14:paraId="2686D72E" w14:textId="77777777" w:rsidR="00FE63D4" w:rsidRPr="00026FF3" w:rsidRDefault="00FE63D4" w:rsidP="00FE63D4">
      <w:pPr>
        <w:pStyle w:val="paragraphsub"/>
        <w:tabs>
          <w:tab w:val="clear" w:pos="1985"/>
          <w:tab w:val="right" w:pos="1276"/>
        </w:tabs>
        <w:spacing w:before="120"/>
        <w:ind w:left="1418" w:hanging="1418"/>
        <w:rPr>
          <w:color w:val="000000"/>
          <w:szCs w:val="22"/>
        </w:rPr>
      </w:pPr>
      <w:r w:rsidRPr="00026FF3">
        <w:rPr>
          <w:rStyle w:val="fontstyle01"/>
          <w:rFonts w:ascii="Times New Roman" w:hAnsi="Times New Roman"/>
        </w:rPr>
        <w:tab/>
        <w:t>(ii)</w:t>
      </w:r>
      <w:r w:rsidRPr="00026FF3">
        <w:rPr>
          <w:rStyle w:val="fontstyle01"/>
          <w:rFonts w:ascii="Times New Roman" w:hAnsi="Times New Roman"/>
        </w:rPr>
        <w:tab/>
        <w:t>labelled with a recommended daily dose not exceeding 180 mg of fexofenadine; or</w:t>
      </w:r>
    </w:p>
    <w:p w14:paraId="1DF9CE63" w14:textId="77777777" w:rsidR="00FE63D4" w:rsidRPr="00026FF3" w:rsidRDefault="00FE63D4" w:rsidP="00FE63D4">
      <w:pPr>
        <w:pStyle w:val="PoisonsStandardScheduleEntryParagraph"/>
      </w:pPr>
      <w:r w:rsidRPr="00026FF3">
        <w:tab/>
        <w:t>(d)</w:t>
      </w:r>
      <w:r w:rsidRPr="00026FF3">
        <w:tab/>
        <w:t>for the treatment of seasonal allergic rhinitis and children 6 years of age and over when:</w:t>
      </w:r>
    </w:p>
    <w:p w14:paraId="136F7B2B" w14:textId="77777777" w:rsidR="00FE63D4" w:rsidRPr="00026FF3" w:rsidRDefault="00FE63D4" w:rsidP="00FE63D4">
      <w:pPr>
        <w:pStyle w:val="paragraphsub"/>
        <w:tabs>
          <w:tab w:val="clear" w:pos="1985"/>
          <w:tab w:val="right" w:pos="1276"/>
        </w:tabs>
        <w:spacing w:before="120"/>
        <w:ind w:left="1418" w:hanging="1418"/>
        <w:rPr>
          <w:rStyle w:val="fontstyle01"/>
          <w:rFonts w:ascii="Times New Roman" w:hAnsi="Times New Roman"/>
        </w:rPr>
      </w:pPr>
      <w:r w:rsidRPr="00026FF3">
        <w:tab/>
        <w:t>(i)</w:t>
      </w:r>
      <w:r w:rsidRPr="00026FF3">
        <w:tab/>
      </w:r>
      <w:r w:rsidRPr="00026FF3">
        <w:rPr>
          <w:rStyle w:val="fontstyle01"/>
          <w:rFonts w:ascii="Times New Roman" w:hAnsi="Times New Roman"/>
        </w:rPr>
        <w:t>in a primary pack containing 20 dosage units or less and not more than 10 days’ supply; and</w:t>
      </w:r>
    </w:p>
    <w:p w14:paraId="36D4D3DF" w14:textId="77777777" w:rsidR="00FE63D4" w:rsidRPr="00026FF3" w:rsidRDefault="00FE63D4" w:rsidP="00FE63D4">
      <w:pPr>
        <w:pStyle w:val="paragraphsub"/>
        <w:tabs>
          <w:tab w:val="clear" w:pos="1985"/>
          <w:tab w:val="right" w:pos="1276"/>
        </w:tabs>
        <w:spacing w:before="120"/>
        <w:ind w:left="1418" w:hanging="1418"/>
        <w:rPr>
          <w:rStyle w:val="fontstyle21"/>
          <w:rFonts w:ascii="Times New Roman" w:hAnsi="Times New Roman"/>
        </w:rPr>
      </w:pPr>
      <w:r w:rsidRPr="00026FF3">
        <w:rPr>
          <w:rStyle w:val="fontstyle01"/>
          <w:rFonts w:ascii="Times New Roman" w:hAnsi="Times New Roman"/>
        </w:rPr>
        <w:tab/>
        <w:t>(ii)</w:t>
      </w:r>
      <w:r w:rsidRPr="00026FF3">
        <w:rPr>
          <w:rStyle w:val="fontstyle01"/>
          <w:rFonts w:ascii="Times New Roman" w:hAnsi="Times New Roman"/>
        </w:rPr>
        <w:tab/>
        <w:t>labelled with a recommended daily dose not exceeding 60 mg of fexofenadine.</w:t>
      </w:r>
    </w:p>
    <w:p w14:paraId="0CF324A1" w14:textId="711658E2" w:rsidR="006E4E31" w:rsidRDefault="006E4E31" w:rsidP="00FE63D4">
      <w:pPr>
        <w:pStyle w:val="PoisonsStandardScheduleEntry"/>
      </w:pPr>
      <w:r>
        <w:t>FEZOLINETANT.</w:t>
      </w:r>
    </w:p>
    <w:p w14:paraId="1DD0F525" w14:textId="5726F789" w:rsidR="00FE63D4" w:rsidRPr="00026FF3" w:rsidRDefault="00FE63D4" w:rsidP="00FE63D4">
      <w:pPr>
        <w:pStyle w:val="PoisonsStandardScheduleEntry"/>
      </w:pPr>
      <w:r w:rsidRPr="00026FF3">
        <w:t xml:space="preserve">FIBRINOLYSIN </w:t>
      </w:r>
      <w:r w:rsidRPr="00026FF3">
        <w:rPr>
          <w:b/>
        </w:rPr>
        <w:t>except</w:t>
      </w:r>
      <w:r w:rsidRPr="00026FF3">
        <w:t xml:space="preserve"> for external use.</w:t>
      </w:r>
    </w:p>
    <w:p w14:paraId="74594BD4" w14:textId="77777777" w:rsidR="00FE63D4" w:rsidRPr="00026FF3" w:rsidRDefault="00FE63D4" w:rsidP="00FE63D4">
      <w:pPr>
        <w:pStyle w:val="PoisonsStandardScheduleEntry"/>
      </w:pPr>
      <w:r w:rsidRPr="00026FF3">
        <w:t># FIBROBLAST GROWTH FACTORS.</w:t>
      </w:r>
    </w:p>
    <w:p w14:paraId="20BEF77B" w14:textId="77777777" w:rsidR="00FE63D4" w:rsidRPr="00026FF3" w:rsidRDefault="00FE63D4" w:rsidP="00FE63D4">
      <w:pPr>
        <w:pStyle w:val="PoisonsStandardScheduleEntry"/>
      </w:pPr>
      <w:r w:rsidRPr="00026FF3">
        <w:t>FIDAXOMICIN.</w:t>
      </w:r>
    </w:p>
    <w:p w14:paraId="59290013" w14:textId="77777777" w:rsidR="00FE63D4" w:rsidRPr="00026FF3" w:rsidRDefault="00FE63D4" w:rsidP="00FE63D4">
      <w:pPr>
        <w:pStyle w:val="PoisonsStandardScheduleEntry"/>
      </w:pPr>
      <w:r w:rsidRPr="00026FF3">
        <w:t>FILGOTINIB.</w:t>
      </w:r>
    </w:p>
    <w:p w14:paraId="14F4C34E" w14:textId="77777777" w:rsidR="00FE63D4" w:rsidRPr="00026FF3" w:rsidRDefault="00FE63D4" w:rsidP="00FE63D4">
      <w:pPr>
        <w:pStyle w:val="PoisonsStandardScheduleEntry"/>
      </w:pPr>
      <w:r w:rsidRPr="00026FF3">
        <w:t>FILGRASTIM.</w:t>
      </w:r>
    </w:p>
    <w:p w14:paraId="0CF5381E" w14:textId="77777777" w:rsidR="00FE63D4" w:rsidRPr="00026FF3" w:rsidRDefault="00FE63D4" w:rsidP="00FE63D4">
      <w:pPr>
        <w:pStyle w:val="PoisonsStandardScheduleEntry"/>
      </w:pPr>
      <w:r w:rsidRPr="00026FF3">
        <w:t>FINASTERIDE.</w:t>
      </w:r>
    </w:p>
    <w:p w14:paraId="367693E4" w14:textId="77777777" w:rsidR="00FE63D4" w:rsidRPr="00026FF3" w:rsidRDefault="00FE63D4" w:rsidP="00FE63D4">
      <w:pPr>
        <w:pStyle w:val="PoisonsStandardScheduleEntry"/>
      </w:pPr>
      <w:r w:rsidRPr="00026FF3">
        <w:t>FINERENONE.</w:t>
      </w:r>
    </w:p>
    <w:p w14:paraId="7E14661E" w14:textId="77777777" w:rsidR="00FE63D4" w:rsidRPr="00026FF3" w:rsidRDefault="00FE63D4" w:rsidP="00FE63D4">
      <w:pPr>
        <w:pStyle w:val="PoisonsStandardScheduleEntry"/>
      </w:pPr>
      <w:r w:rsidRPr="00026FF3">
        <w:t>FINGOLIMOD.</w:t>
      </w:r>
    </w:p>
    <w:p w14:paraId="6F9E9A5C" w14:textId="77777777" w:rsidR="00FE63D4" w:rsidRPr="00026FF3" w:rsidRDefault="00FE63D4" w:rsidP="00FE63D4">
      <w:pPr>
        <w:pStyle w:val="PoisonsStandardScheduleEntry"/>
      </w:pPr>
      <w:r w:rsidRPr="00026FF3">
        <w:t>FIROCOXIB.</w:t>
      </w:r>
    </w:p>
    <w:p w14:paraId="3294B93A" w14:textId="77777777" w:rsidR="00FE63D4" w:rsidRPr="00026FF3" w:rsidRDefault="00FE63D4" w:rsidP="00FE63D4">
      <w:pPr>
        <w:pStyle w:val="PoisonsStandardScheduleEntry"/>
      </w:pPr>
      <w:r w:rsidRPr="00026FF3">
        <w:t>FLECAINIDE.</w:t>
      </w:r>
    </w:p>
    <w:p w14:paraId="0E92BF03" w14:textId="77777777" w:rsidR="00FE63D4" w:rsidRPr="00026FF3" w:rsidRDefault="00FE63D4" w:rsidP="00FE63D4">
      <w:pPr>
        <w:pStyle w:val="PoisonsStandardScheduleEntry"/>
      </w:pPr>
      <w:r w:rsidRPr="00026FF3">
        <w:t>FLEROXACIN.</w:t>
      </w:r>
    </w:p>
    <w:p w14:paraId="2EB6A0DF" w14:textId="77777777" w:rsidR="00FE63D4" w:rsidRPr="00026FF3" w:rsidRDefault="00FE63D4" w:rsidP="00FE63D4">
      <w:pPr>
        <w:pStyle w:val="PoisonsStandardScheduleEntry"/>
      </w:pPr>
      <w:r w:rsidRPr="00026FF3">
        <w:t>FLOCTAFENINE.</w:t>
      </w:r>
    </w:p>
    <w:p w14:paraId="2F464921" w14:textId="77777777" w:rsidR="00FE63D4" w:rsidRPr="00026FF3" w:rsidRDefault="00FE63D4" w:rsidP="00FE63D4">
      <w:pPr>
        <w:pStyle w:val="PoisonsStandardScheduleEntry"/>
      </w:pPr>
      <w:r w:rsidRPr="00026FF3">
        <w:t>FLORFENICOL.</w:t>
      </w:r>
    </w:p>
    <w:p w14:paraId="367040B8" w14:textId="77777777" w:rsidR="00FE63D4" w:rsidRPr="00026FF3" w:rsidRDefault="00FE63D4" w:rsidP="00FE63D4">
      <w:pPr>
        <w:pStyle w:val="PoisonsStandardScheduleEntry"/>
      </w:pPr>
      <w:r w:rsidRPr="00026FF3">
        <w:t>FLUANISONE.</w:t>
      </w:r>
    </w:p>
    <w:p w14:paraId="0B6FA27F" w14:textId="77777777" w:rsidR="00FE63D4" w:rsidRPr="00026FF3" w:rsidRDefault="00FE63D4" w:rsidP="00FE63D4">
      <w:pPr>
        <w:pStyle w:val="PoisonsStandardScheduleEntry"/>
      </w:pPr>
      <w:r w:rsidRPr="00026FF3">
        <w:t>FLUCLOROLONE.</w:t>
      </w:r>
    </w:p>
    <w:p w14:paraId="54B998D5" w14:textId="77777777" w:rsidR="00FE63D4" w:rsidRPr="00026FF3" w:rsidRDefault="00FE63D4" w:rsidP="00FE63D4">
      <w:pPr>
        <w:pStyle w:val="PoisonsStandardScheduleEntry"/>
      </w:pPr>
      <w:r w:rsidRPr="00026FF3">
        <w:t>FLUCLOXACILLIN.</w:t>
      </w:r>
    </w:p>
    <w:p w14:paraId="6F291425" w14:textId="77777777" w:rsidR="00FE63D4" w:rsidRPr="00026FF3" w:rsidRDefault="00FE63D4" w:rsidP="00FE63D4">
      <w:pPr>
        <w:pStyle w:val="PoisonsStandardScheduleEntry"/>
      </w:pPr>
      <w:r w:rsidRPr="00026FF3">
        <w:t xml:space="preserve">FLUCONAZOLE </w:t>
      </w:r>
      <w:r w:rsidRPr="00026FF3">
        <w:rPr>
          <w:b/>
        </w:rPr>
        <w:t>except</w:t>
      </w:r>
      <w:r w:rsidRPr="00026FF3">
        <w:t xml:space="preserve"> when included in </w:t>
      </w:r>
      <w:r w:rsidR="001F6281" w:rsidRPr="00026FF3">
        <w:t>Schedule 3</w:t>
      </w:r>
      <w:r w:rsidRPr="00026FF3">
        <w:t>.</w:t>
      </w:r>
    </w:p>
    <w:p w14:paraId="15F6B772" w14:textId="77777777" w:rsidR="00FE63D4" w:rsidRPr="00026FF3" w:rsidRDefault="00FE63D4" w:rsidP="00FE63D4">
      <w:pPr>
        <w:pStyle w:val="PoisonsStandardScheduleEntry"/>
      </w:pPr>
      <w:r w:rsidRPr="00026FF3">
        <w:t>FLUCYTOSINE.</w:t>
      </w:r>
    </w:p>
    <w:p w14:paraId="34E84863" w14:textId="77777777" w:rsidR="00FE63D4" w:rsidRPr="00026FF3" w:rsidRDefault="00FE63D4" w:rsidP="00FE63D4">
      <w:pPr>
        <w:pStyle w:val="PoisonsStandardScheduleEntry"/>
      </w:pPr>
      <w:r w:rsidRPr="00026FF3">
        <w:t>FLUDARABINE.</w:t>
      </w:r>
    </w:p>
    <w:p w14:paraId="4E2DCBBD" w14:textId="77777777" w:rsidR="00FE63D4" w:rsidRPr="00026FF3" w:rsidRDefault="00FE63D4" w:rsidP="00FE63D4">
      <w:pPr>
        <w:pStyle w:val="PoisonsStandardScheduleEntry"/>
      </w:pPr>
      <w:r w:rsidRPr="00026FF3">
        <w:t>FLUDROCORTISONE.</w:t>
      </w:r>
    </w:p>
    <w:p w14:paraId="4DEE0054" w14:textId="77777777" w:rsidR="00FE63D4" w:rsidRPr="00026FF3" w:rsidRDefault="00FE63D4" w:rsidP="00FE63D4">
      <w:pPr>
        <w:pStyle w:val="PoisonsStandardScheduleEntry"/>
      </w:pPr>
      <w:r w:rsidRPr="00026FF3">
        <w:t>FLUFENAMIC ACID.</w:t>
      </w:r>
    </w:p>
    <w:p w14:paraId="3E8F7B38" w14:textId="77777777" w:rsidR="00FE63D4" w:rsidRPr="00026FF3" w:rsidRDefault="00FE63D4" w:rsidP="00FE63D4">
      <w:pPr>
        <w:pStyle w:val="PoisonsStandardScheduleEntry"/>
      </w:pPr>
      <w:r w:rsidRPr="00026FF3">
        <w:t>FLUMAZENIL.</w:t>
      </w:r>
    </w:p>
    <w:p w14:paraId="2176F1FB" w14:textId="77777777" w:rsidR="00FE63D4" w:rsidRPr="00026FF3" w:rsidRDefault="00FE63D4" w:rsidP="00FE63D4">
      <w:pPr>
        <w:pStyle w:val="PoisonsStandardScheduleEntry"/>
      </w:pPr>
      <w:r w:rsidRPr="00026FF3">
        <w:t>FLUMETASONE.</w:t>
      </w:r>
    </w:p>
    <w:p w14:paraId="6B2DED78" w14:textId="77777777" w:rsidR="00FE63D4" w:rsidRPr="00026FF3" w:rsidRDefault="00FE63D4" w:rsidP="00FE63D4">
      <w:pPr>
        <w:pStyle w:val="PoisonsStandardScheduleEntry"/>
      </w:pPr>
      <w:r w:rsidRPr="00026FF3">
        <w:t>FLUMETHIAZIDE.</w:t>
      </w:r>
    </w:p>
    <w:p w14:paraId="5BFBF2C7" w14:textId="77777777" w:rsidR="00FE63D4" w:rsidRPr="00026FF3" w:rsidRDefault="00FE63D4" w:rsidP="00FE63D4">
      <w:pPr>
        <w:pStyle w:val="PoisonsStandardScheduleEntry"/>
      </w:pPr>
      <w:r w:rsidRPr="00026FF3">
        <w:t>FLUNISOLIDE.</w:t>
      </w:r>
    </w:p>
    <w:p w14:paraId="6B9DA291" w14:textId="77777777" w:rsidR="00FE63D4" w:rsidRPr="00026FF3" w:rsidRDefault="00FE63D4" w:rsidP="00FE63D4">
      <w:pPr>
        <w:pStyle w:val="PoisonsStandardScheduleEntry"/>
      </w:pPr>
      <w:r w:rsidRPr="00026FF3">
        <w:t>FLUNIXIN MEGLUMINE.</w:t>
      </w:r>
    </w:p>
    <w:p w14:paraId="1972928F" w14:textId="77777777" w:rsidR="00FE63D4" w:rsidRPr="00026FF3" w:rsidRDefault="00FE63D4" w:rsidP="00FE63D4">
      <w:pPr>
        <w:pStyle w:val="PoisonsStandardScheduleEntry"/>
      </w:pPr>
      <w:r w:rsidRPr="00026FF3">
        <w:t>FLUOCINOLONE.</w:t>
      </w:r>
    </w:p>
    <w:p w14:paraId="5B6D316B" w14:textId="77777777" w:rsidR="00FE63D4" w:rsidRPr="00026FF3" w:rsidRDefault="00FE63D4" w:rsidP="00FE63D4">
      <w:pPr>
        <w:pStyle w:val="PoisonsStandardScheduleEntry"/>
      </w:pPr>
      <w:r w:rsidRPr="00026FF3">
        <w:t>FLUOCINONIDE.</w:t>
      </w:r>
    </w:p>
    <w:p w14:paraId="070DBBED" w14:textId="77777777" w:rsidR="00FE63D4" w:rsidRPr="00026FF3" w:rsidRDefault="00FE63D4" w:rsidP="00FE63D4">
      <w:pPr>
        <w:pStyle w:val="PoisonsStandardScheduleEntry"/>
      </w:pPr>
      <w:r w:rsidRPr="00026FF3">
        <w:t>FLUOCORTIN.</w:t>
      </w:r>
    </w:p>
    <w:p w14:paraId="34EF35B6" w14:textId="77777777" w:rsidR="00FE63D4" w:rsidRPr="00026FF3" w:rsidRDefault="00FE63D4" w:rsidP="00FE63D4">
      <w:pPr>
        <w:pStyle w:val="PoisonsStandardScheduleEntry"/>
      </w:pPr>
      <w:r w:rsidRPr="00026FF3">
        <w:t>FLUOCORTOLONE.</w:t>
      </w:r>
    </w:p>
    <w:p w14:paraId="57EC4CF3" w14:textId="77777777" w:rsidR="00FE63D4" w:rsidRPr="00026FF3" w:rsidRDefault="00FE63D4" w:rsidP="00FE63D4">
      <w:pPr>
        <w:pStyle w:val="PoisonsStandardScheduleEntry"/>
      </w:pPr>
      <w:r w:rsidRPr="00026FF3">
        <w:t>FLUORESCEIN in preparations for injection.</w:t>
      </w:r>
    </w:p>
    <w:p w14:paraId="1F50EB35" w14:textId="77777777" w:rsidR="00FE63D4" w:rsidRPr="00026FF3" w:rsidRDefault="00FE63D4" w:rsidP="00FE63D4">
      <w:pPr>
        <w:pStyle w:val="PoisonsStandardScheduleEntry"/>
      </w:pPr>
      <w:r w:rsidRPr="00026FF3">
        <w:t xml:space="preserve">FLUORIDES in preparations for human use </w:t>
      </w:r>
      <w:r w:rsidRPr="00026FF3">
        <w:rPr>
          <w:b/>
        </w:rPr>
        <w:t>except</w:t>
      </w:r>
      <w:r w:rsidRPr="00026FF3">
        <w:t xml:space="preserve"> when included in or expressly excluded from </w:t>
      </w:r>
      <w:r w:rsidR="001F6281" w:rsidRPr="00026FF3">
        <w:t>Schedule 2</w:t>
      </w:r>
      <w:r w:rsidRPr="00026FF3">
        <w:t xml:space="preserve"> or 3.</w:t>
      </w:r>
    </w:p>
    <w:p w14:paraId="7E5C1D6D" w14:textId="77777777" w:rsidR="00FE63D4" w:rsidRPr="00026FF3" w:rsidRDefault="00FE63D4" w:rsidP="00FE63D4">
      <w:pPr>
        <w:pStyle w:val="PoisonsStandardScheduleEntry"/>
      </w:pPr>
      <w:r w:rsidRPr="00026FF3">
        <w:t>FLUOROMETHOLONE.</w:t>
      </w:r>
    </w:p>
    <w:p w14:paraId="2EE1E23F" w14:textId="77777777" w:rsidR="00FE63D4" w:rsidRPr="00026FF3" w:rsidRDefault="00FE63D4" w:rsidP="00FE63D4">
      <w:pPr>
        <w:pStyle w:val="PoisonsStandardScheduleEntry"/>
      </w:pPr>
      <w:r w:rsidRPr="00026FF3">
        <w:t>FLUOROURACIL.</w:t>
      </w:r>
    </w:p>
    <w:p w14:paraId="2AB16A46" w14:textId="77777777" w:rsidR="00FE63D4" w:rsidRPr="00026FF3" w:rsidRDefault="00FE63D4" w:rsidP="00FE63D4">
      <w:pPr>
        <w:pStyle w:val="PoisonsStandardScheduleEntry"/>
      </w:pPr>
      <w:r w:rsidRPr="00026FF3">
        <w:t>FLUOXETINE.</w:t>
      </w:r>
    </w:p>
    <w:p w14:paraId="7346BBAB" w14:textId="77777777" w:rsidR="00FE63D4" w:rsidRPr="00026FF3" w:rsidRDefault="00FE63D4" w:rsidP="00FE63D4">
      <w:pPr>
        <w:pStyle w:val="PoisonsStandardScheduleEntry"/>
      </w:pPr>
      <w:r w:rsidRPr="00026FF3">
        <w:t># FLUOXYMESTERONE.</w:t>
      </w:r>
    </w:p>
    <w:p w14:paraId="7B9A90D2" w14:textId="77777777" w:rsidR="00FE63D4" w:rsidRPr="00026FF3" w:rsidRDefault="00FE63D4" w:rsidP="00FE63D4">
      <w:pPr>
        <w:pStyle w:val="PoisonsStandardScheduleEntry"/>
      </w:pPr>
      <w:r w:rsidRPr="00026FF3">
        <w:t>FLUPENTIXOL.</w:t>
      </w:r>
    </w:p>
    <w:p w14:paraId="73B2B24F" w14:textId="77777777" w:rsidR="00FE63D4" w:rsidRPr="00026FF3" w:rsidRDefault="00FE63D4" w:rsidP="00FE63D4">
      <w:pPr>
        <w:pStyle w:val="PoisonsStandardScheduleEntry"/>
      </w:pPr>
      <w:r w:rsidRPr="00026FF3">
        <w:t>FLUPHENAZINE.</w:t>
      </w:r>
    </w:p>
    <w:p w14:paraId="296F81CD" w14:textId="77777777" w:rsidR="00FE63D4" w:rsidRPr="00026FF3" w:rsidRDefault="00FE63D4" w:rsidP="00FE63D4">
      <w:pPr>
        <w:pStyle w:val="PoisonsStandardScheduleEntry"/>
      </w:pPr>
      <w:r w:rsidRPr="00026FF3">
        <w:t>FLUPROSTENOL.</w:t>
      </w:r>
    </w:p>
    <w:p w14:paraId="07746A86" w14:textId="60334C35" w:rsidR="008D09B0" w:rsidRDefault="008D09B0" w:rsidP="00FE63D4">
      <w:pPr>
        <w:pStyle w:val="PoisonsStandardScheduleEntry"/>
      </w:pPr>
      <w:r>
        <w:t>FLURALANER in injectable preparations for use in companion animals.</w:t>
      </w:r>
    </w:p>
    <w:p w14:paraId="35D36E1D" w14:textId="51A0233B" w:rsidR="00FE63D4" w:rsidRPr="00026FF3" w:rsidRDefault="00FE63D4" w:rsidP="00FE63D4">
      <w:pPr>
        <w:pStyle w:val="PoisonsStandardScheduleEntry"/>
      </w:pPr>
      <w:r w:rsidRPr="00026FF3">
        <w:t>FLURANDRENOLONE.</w:t>
      </w:r>
    </w:p>
    <w:p w14:paraId="0B3423CF" w14:textId="77777777" w:rsidR="00FE63D4" w:rsidRPr="00026FF3" w:rsidRDefault="00FE63D4" w:rsidP="00FE63D4">
      <w:pPr>
        <w:pStyle w:val="PoisonsStandardScheduleEntry"/>
      </w:pPr>
      <w:r w:rsidRPr="00026FF3">
        <w:t># FLURAZEPAM.</w:t>
      </w:r>
    </w:p>
    <w:p w14:paraId="507C3AE0" w14:textId="77777777" w:rsidR="0010165E" w:rsidRDefault="00FE63D4" w:rsidP="00FE63D4">
      <w:pPr>
        <w:pStyle w:val="PoisonsStandardScheduleEntry"/>
      </w:pPr>
      <w:r w:rsidRPr="00026FF3">
        <w:t xml:space="preserve">FLURBIPROFEN </w:t>
      </w:r>
      <w:r w:rsidRPr="00026FF3">
        <w:rPr>
          <w:b/>
        </w:rPr>
        <w:t>except</w:t>
      </w:r>
      <w:r w:rsidRPr="00026FF3">
        <w:t xml:space="preserve"> when</w:t>
      </w:r>
      <w:r w:rsidR="0010165E">
        <w:t>:</w:t>
      </w:r>
    </w:p>
    <w:p w14:paraId="615F3B23" w14:textId="1C6729C0" w:rsidR="0010165E" w:rsidRDefault="0010165E" w:rsidP="0010165E">
      <w:pPr>
        <w:pStyle w:val="PoisonsStandardScheduleEntryParagraph"/>
      </w:pPr>
      <w:r w:rsidRPr="00026FF3">
        <w:tab/>
        <w:t>(</w:t>
      </w:r>
      <w:r>
        <w:t>a</w:t>
      </w:r>
      <w:r w:rsidRPr="00026FF3">
        <w:t>)</w:t>
      </w:r>
      <w:r w:rsidRPr="00026FF3">
        <w:tab/>
      </w:r>
      <w:r>
        <w:t>included in Schedule 2</w:t>
      </w:r>
      <w:r w:rsidR="006F292C">
        <w:t>; or</w:t>
      </w:r>
    </w:p>
    <w:p w14:paraId="7C5ADE94" w14:textId="44EEBBFF" w:rsidR="0010165E" w:rsidRDefault="0010165E" w:rsidP="0010165E">
      <w:pPr>
        <w:pStyle w:val="PoisonsStandardScheduleEntryParagraph"/>
      </w:pPr>
      <w:r>
        <w:tab/>
        <w:t>(b)</w:t>
      </w:r>
      <w:r>
        <w:tab/>
        <w:t>in divided preparations for topical oral use that contain 10 mg or less of flurbiprofen per dosage unit and that are:</w:t>
      </w:r>
    </w:p>
    <w:p w14:paraId="0E42FE91" w14:textId="61E3F72B" w:rsidR="004E3717" w:rsidRDefault="004E3717" w:rsidP="004E3717">
      <w:pPr>
        <w:pStyle w:val="paragraphsub"/>
        <w:tabs>
          <w:tab w:val="clear" w:pos="1985"/>
          <w:tab w:val="right" w:pos="1276"/>
        </w:tabs>
        <w:spacing w:before="120"/>
        <w:ind w:left="1418" w:hanging="1418"/>
        <w:rPr>
          <w:rStyle w:val="fontstyle01"/>
          <w:rFonts w:ascii="Times New Roman" w:hAnsi="Times New Roman"/>
        </w:rPr>
      </w:pPr>
      <w:r w:rsidRPr="00026FF3">
        <w:rPr>
          <w:rStyle w:val="fontstyle01"/>
          <w:rFonts w:ascii="Times New Roman" w:hAnsi="Times New Roman"/>
        </w:rPr>
        <w:tab/>
        <w:t>(</w:t>
      </w:r>
      <w:r>
        <w:rPr>
          <w:rStyle w:val="fontstyle01"/>
          <w:rFonts w:ascii="Times New Roman" w:hAnsi="Times New Roman"/>
        </w:rPr>
        <w:t>i</w:t>
      </w:r>
      <w:r w:rsidRPr="00026FF3">
        <w:rPr>
          <w:rStyle w:val="fontstyle01"/>
          <w:rFonts w:ascii="Times New Roman" w:hAnsi="Times New Roman"/>
        </w:rPr>
        <w:t>)</w:t>
      </w:r>
      <w:r w:rsidRPr="00026FF3">
        <w:rPr>
          <w:rStyle w:val="fontstyle01"/>
          <w:rFonts w:ascii="Times New Roman" w:hAnsi="Times New Roman"/>
        </w:rPr>
        <w:tab/>
      </w:r>
      <w:r>
        <w:rPr>
          <w:rStyle w:val="fontstyle01"/>
          <w:rFonts w:ascii="Times New Roman" w:hAnsi="Times New Roman"/>
        </w:rPr>
        <w:t>in a primary pack containing not more than 16 dosage units</w:t>
      </w:r>
      <w:r w:rsidRPr="00026FF3">
        <w:rPr>
          <w:rStyle w:val="fontstyle01"/>
          <w:rFonts w:ascii="Times New Roman" w:hAnsi="Times New Roman"/>
        </w:rPr>
        <w:t xml:space="preserve">; </w:t>
      </w:r>
      <w:r>
        <w:rPr>
          <w:rStyle w:val="fontstyle01"/>
          <w:rFonts w:ascii="Times New Roman" w:hAnsi="Times New Roman"/>
        </w:rPr>
        <w:t>and</w:t>
      </w:r>
    </w:p>
    <w:p w14:paraId="018E0D6F" w14:textId="75300BB1" w:rsidR="004E3717" w:rsidRDefault="004E3717" w:rsidP="004E3717">
      <w:pPr>
        <w:pStyle w:val="paragraphsub"/>
        <w:tabs>
          <w:tab w:val="clear" w:pos="1985"/>
          <w:tab w:val="right" w:pos="1276"/>
        </w:tabs>
        <w:spacing w:before="120"/>
        <w:ind w:left="1418" w:hanging="1418"/>
        <w:rPr>
          <w:rStyle w:val="fontstyle01"/>
          <w:rFonts w:ascii="Times New Roman" w:hAnsi="Times New Roman"/>
        </w:rPr>
      </w:pPr>
      <w:r>
        <w:rPr>
          <w:rStyle w:val="fontstyle01"/>
          <w:rFonts w:ascii="Times New Roman" w:hAnsi="Times New Roman"/>
        </w:rPr>
        <w:tab/>
        <w:t>(ii)</w:t>
      </w:r>
      <w:r>
        <w:rPr>
          <w:rStyle w:val="fontstyle01"/>
          <w:rFonts w:ascii="Times New Roman" w:hAnsi="Times New Roman"/>
        </w:rPr>
        <w:tab/>
        <w:t>labelled only for the treatment of adults and children over 12 years; or</w:t>
      </w:r>
    </w:p>
    <w:p w14:paraId="7A8763EB" w14:textId="1DCCD5A0" w:rsidR="0010165E" w:rsidRPr="00026FF3" w:rsidRDefault="0010165E" w:rsidP="0010165E">
      <w:pPr>
        <w:pStyle w:val="PoisonsStandardScheduleEntryParagraph"/>
      </w:pPr>
      <w:r>
        <w:tab/>
        <w:t>(c)</w:t>
      </w:r>
      <w:r>
        <w:tab/>
      </w:r>
      <w:r w:rsidR="004E3717">
        <w:t>in undivided preparations</w:t>
      </w:r>
      <w:r w:rsidR="00BA4A7D">
        <w:t xml:space="preserve"> for topical oral use</w:t>
      </w:r>
      <w:r w:rsidR="004E3717">
        <w:t xml:space="preserve"> containing either:</w:t>
      </w:r>
    </w:p>
    <w:p w14:paraId="1D6C8948" w14:textId="6C210FDC" w:rsidR="0010165E" w:rsidRPr="00026FF3" w:rsidRDefault="0010165E" w:rsidP="0010165E">
      <w:pPr>
        <w:pStyle w:val="paragraphsub"/>
        <w:tabs>
          <w:tab w:val="clear" w:pos="1985"/>
          <w:tab w:val="right" w:pos="1276"/>
        </w:tabs>
        <w:spacing w:before="120"/>
        <w:ind w:left="1418" w:hanging="1418"/>
        <w:rPr>
          <w:rStyle w:val="fontstyle01"/>
          <w:rFonts w:ascii="Times New Roman" w:hAnsi="Times New Roman"/>
        </w:rPr>
      </w:pPr>
      <w:r w:rsidRPr="00026FF3">
        <w:tab/>
      </w:r>
      <w:bookmarkStart w:id="227" w:name="_Hlk122423730"/>
      <w:r w:rsidRPr="00026FF3">
        <w:t>(i)</w:t>
      </w:r>
      <w:r w:rsidRPr="00026FF3">
        <w:tab/>
      </w:r>
      <w:r w:rsidR="004E3717">
        <w:rPr>
          <w:rStyle w:val="fontstyle01"/>
          <w:rFonts w:ascii="Times New Roman" w:hAnsi="Times New Roman"/>
        </w:rPr>
        <w:t>0.25% or less of flurbiprofen</w:t>
      </w:r>
      <w:r w:rsidR="00BA4A7D">
        <w:rPr>
          <w:rStyle w:val="fontstyle01"/>
          <w:rFonts w:ascii="Times New Roman" w:hAnsi="Times New Roman"/>
        </w:rPr>
        <w:t xml:space="preserve"> per dose</w:t>
      </w:r>
      <w:r w:rsidRPr="00026FF3">
        <w:rPr>
          <w:rStyle w:val="fontstyle01"/>
          <w:rFonts w:ascii="Times New Roman" w:hAnsi="Times New Roman"/>
        </w:rPr>
        <w:t xml:space="preserve">; </w:t>
      </w:r>
      <w:r w:rsidR="004E3717">
        <w:rPr>
          <w:rStyle w:val="fontstyle01"/>
          <w:rFonts w:ascii="Times New Roman" w:hAnsi="Times New Roman"/>
        </w:rPr>
        <w:t>or</w:t>
      </w:r>
    </w:p>
    <w:p w14:paraId="67DB4148" w14:textId="59D15F22" w:rsidR="0010165E" w:rsidRDefault="0010165E" w:rsidP="0010165E">
      <w:pPr>
        <w:pStyle w:val="paragraphsub"/>
        <w:tabs>
          <w:tab w:val="clear" w:pos="1985"/>
          <w:tab w:val="right" w:pos="1276"/>
        </w:tabs>
        <w:spacing w:before="120"/>
        <w:ind w:left="1418" w:hanging="1418"/>
        <w:rPr>
          <w:rStyle w:val="fontstyle01"/>
          <w:rFonts w:ascii="Times New Roman" w:hAnsi="Times New Roman"/>
        </w:rPr>
      </w:pPr>
      <w:r w:rsidRPr="00026FF3">
        <w:rPr>
          <w:rStyle w:val="fontstyle01"/>
          <w:rFonts w:ascii="Times New Roman" w:hAnsi="Times New Roman"/>
        </w:rPr>
        <w:tab/>
        <w:t>(ii)</w:t>
      </w:r>
      <w:r w:rsidRPr="00026FF3">
        <w:rPr>
          <w:rStyle w:val="fontstyle01"/>
          <w:rFonts w:ascii="Times New Roman" w:hAnsi="Times New Roman"/>
        </w:rPr>
        <w:tab/>
      </w:r>
      <w:r w:rsidR="004E3717">
        <w:rPr>
          <w:rStyle w:val="fontstyle01"/>
          <w:rFonts w:ascii="Times New Roman" w:hAnsi="Times New Roman"/>
        </w:rPr>
        <w:t>10 mg or less of flurbiprofen</w:t>
      </w:r>
      <w:r w:rsidR="00BA4A7D">
        <w:rPr>
          <w:rStyle w:val="fontstyle01"/>
          <w:rFonts w:ascii="Times New Roman" w:hAnsi="Times New Roman"/>
        </w:rPr>
        <w:t xml:space="preserve"> per dose</w:t>
      </w:r>
      <w:r w:rsidRPr="00026FF3">
        <w:rPr>
          <w:rStyle w:val="fontstyle01"/>
          <w:rFonts w:ascii="Times New Roman" w:hAnsi="Times New Roman"/>
        </w:rPr>
        <w:t xml:space="preserve">; </w:t>
      </w:r>
      <w:r w:rsidR="004E3717">
        <w:rPr>
          <w:rStyle w:val="fontstyle01"/>
          <w:rFonts w:ascii="Times New Roman" w:hAnsi="Times New Roman"/>
        </w:rPr>
        <w:t>and</w:t>
      </w:r>
    </w:p>
    <w:p w14:paraId="76DDD037" w14:textId="71009F8F" w:rsidR="004E3717" w:rsidRDefault="004E3717" w:rsidP="004E3717">
      <w:pPr>
        <w:pStyle w:val="paragraphsub"/>
        <w:tabs>
          <w:tab w:val="clear" w:pos="1985"/>
          <w:tab w:val="right" w:pos="1276"/>
        </w:tabs>
        <w:spacing w:before="120"/>
        <w:ind w:left="993" w:hanging="1418"/>
        <w:rPr>
          <w:rStyle w:val="fontstyle01"/>
          <w:rFonts w:ascii="Times New Roman" w:hAnsi="Times New Roman"/>
        </w:rPr>
      </w:pPr>
      <w:r>
        <w:rPr>
          <w:rStyle w:val="fontstyle01"/>
          <w:rFonts w:ascii="Times New Roman" w:hAnsi="Times New Roman"/>
        </w:rPr>
        <w:tab/>
        <w:t>that are:</w:t>
      </w:r>
    </w:p>
    <w:p w14:paraId="0CC27D96" w14:textId="70F6AA39" w:rsidR="004E3717" w:rsidRDefault="004E3717" w:rsidP="0010165E">
      <w:pPr>
        <w:pStyle w:val="paragraphsub"/>
        <w:tabs>
          <w:tab w:val="clear" w:pos="1985"/>
          <w:tab w:val="right" w:pos="1276"/>
        </w:tabs>
        <w:spacing w:before="120"/>
        <w:ind w:left="1418" w:hanging="1418"/>
        <w:rPr>
          <w:rStyle w:val="fontstyle01"/>
          <w:rFonts w:ascii="Times New Roman" w:hAnsi="Times New Roman"/>
        </w:rPr>
      </w:pPr>
      <w:r>
        <w:rPr>
          <w:rStyle w:val="fontstyle01"/>
          <w:rFonts w:ascii="Times New Roman" w:hAnsi="Times New Roman"/>
        </w:rPr>
        <w:tab/>
        <w:t>(iii)</w:t>
      </w:r>
      <w:r>
        <w:rPr>
          <w:rStyle w:val="fontstyle01"/>
          <w:rFonts w:ascii="Times New Roman" w:hAnsi="Times New Roman"/>
        </w:rPr>
        <w:tab/>
        <w:t>in a primary pack containing no</w:t>
      </w:r>
      <w:r w:rsidR="00FD3A08">
        <w:rPr>
          <w:rStyle w:val="fontstyle01"/>
          <w:rFonts w:ascii="Times New Roman" w:hAnsi="Times New Roman"/>
        </w:rPr>
        <w:t>t</w:t>
      </w:r>
      <w:r>
        <w:rPr>
          <w:rStyle w:val="fontstyle01"/>
          <w:rFonts w:ascii="Times New Roman" w:hAnsi="Times New Roman"/>
        </w:rPr>
        <w:t xml:space="preserve"> more than 15 </w:t>
      </w:r>
      <w:r w:rsidR="005749E8">
        <w:rPr>
          <w:rStyle w:val="fontstyle01"/>
          <w:rFonts w:ascii="Times New Roman" w:hAnsi="Times New Roman"/>
        </w:rPr>
        <w:t>Ml</w:t>
      </w:r>
      <w:r>
        <w:rPr>
          <w:rStyle w:val="fontstyle01"/>
          <w:rFonts w:ascii="Times New Roman" w:hAnsi="Times New Roman"/>
        </w:rPr>
        <w:t>; and</w:t>
      </w:r>
    </w:p>
    <w:p w14:paraId="0E49C055" w14:textId="503B8CB8" w:rsidR="004E3717" w:rsidRDefault="004E3717" w:rsidP="0010165E">
      <w:pPr>
        <w:pStyle w:val="paragraphsub"/>
        <w:tabs>
          <w:tab w:val="clear" w:pos="1985"/>
          <w:tab w:val="right" w:pos="1276"/>
        </w:tabs>
        <w:spacing w:before="120"/>
        <w:ind w:left="1418" w:hanging="1418"/>
        <w:rPr>
          <w:rStyle w:val="fontstyle01"/>
          <w:rFonts w:ascii="Times New Roman" w:hAnsi="Times New Roman"/>
        </w:rPr>
      </w:pPr>
      <w:r>
        <w:rPr>
          <w:rStyle w:val="fontstyle01"/>
          <w:rFonts w:ascii="Times New Roman" w:hAnsi="Times New Roman"/>
        </w:rPr>
        <w:tab/>
        <w:t>(iv)</w:t>
      </w:r>
      <w:r>
        <w:rPr>
          <w:rStyle w:val="fontstyle01"/>
          <w:rFonts w:ascii="Times New Roman" w:hAnsi="Times New Roman"/>
        </w:rPr>
        <w:tab/>
        <w:t>labelled only for the treatment of adults 18 years</w:t>
      </w:r>
      <w:r w:rsidR="0004293B">
        <w:rPr>
          <w:rStyle w:val="fontstyle01"/>
          <w:rFonts w:ascii="Times New Roman" w:hAnsi="Times New Roman"/>
        </w:rPr>
        <w:t xml:space="preserve"> and over</w:t>
      </w:r>
      <w:r>
        <w:rPr>
          <w:rStyle w:val="fontstyle01"/>
          <w:rFonts w:ascii="Times New Roman" w:hAnsi="Times New Roman"/>
        </w:rPr>
        <w:t>.</w:t>
      </w:r>
    </w:p>
    <w:bookmarkEnd w:id="227"/>
    <w:p w14:paraId="5C6FE4EB" w14:textId="77777777" w:rsidR="00FE63D4" w:rsidRPr="00026FF3" w:rsidRDefault="00FE63D4" w:rsidP="00FE63D4">
      <w:pPr>
        <w:pStyle w:val="PoisonsStandardScheduleEntry"/>
      </w:pPr>
      <w:r w:rsidRPr="00026FF3">
        <w:t>FLUROXENE for human therapeutic use.</w:t>
      </w:r>
    </w:p>
    <w:p w14:paraId="4BADE91B" w14:textId="77777777" w:rsidR="00FE63D4" w:rsidRPr="00026FF3" w:rsidRDefault="00FE63D4" w:rsidP="00FE63D4">
      <w:pPr>
        <w:pStyle w:val="PoisonsStandardScheduleEntry"/>
      </w:pPr>
      <w:r w:rsidRPr="00026FF3">
        <w:t>FLUSPIRILENE.</w:t>
      </w:r>
    </w:p>
    <w:p w14:paraId="69D49390" w14:textId="77777777" w:rsidR="00FE63D4" w:rsidRPr="00026FF3" w:rsidRDefault="00FE63D4" w:rsidP="00FE63D4">
      <w:pPr>
        <w:pStyle w:val="PoisonsStandardScheduleEntry"/>
      </w:pPr>
      <w:r w:rsidRPr="00026FF3">
        <w:t>FLUTAMIDE.</w:t>
      </w:r>
    </w:p>
    <w:p w14:paraId="1B2DE497" w14:textId="77777777" w:rsidR="00FE63D4" w:rsidRPr="00026FF3" w:rsidRDefault="00FE63D4" w:rsidP="00FE63D4">
      <w:pPr>
        <w:pStyle w:val="PoisonsStandardScheduleEntry"/>
      </w:pPr>
      <w:r w:rsidRPr="00026FF3">
        <w:t xml:space="preserve">FLUTICASONE </w:t>
      </w:r>
      <w:r w:rsidRPr="00026FF3">
        <w:rPr>
          <w:b/>
        </w:rPr>
        <w:t>except</w:t>
      </w:r>
      <w:r w:rsidRPr="00026FF3">
        <w:t xml:space="preserve"> when included in </w:t>
      </w:r>
      <w:r w:rsidR="001F6281" w:rsidRPr="00026FF3">
        <w:t>Schedule 2</w:t>
      </w:r>
      <w:r w:rsidRPr="00026FF3">
        <w:t>.</w:t>
      </w:r>
    </w:p>
    <w:p w14:paraId="4AA73033" w14:textId="77777777" w:rsidR="00FE63D4" w:rsidRPr="00026FF3" w:rsidRDefault="00FE63D4" w:rsidP="00FE63D4">
      <w:pPr>
        <w:pStyle w:val="PoisonsStandardScheduleEntry"/>
      </w:pPr>
      <w:r w:rsidRPr="00026FF3">
        <w:t>FLUVASTATIN.</w:t>
      </w:r>
    </w:p>
    <w:p w14:paraId="0AF0E8FA" w14:textId="77777777" w:rsidR="00FE63D4" w:rsidRPr="00026FF3" w:rsidRDefault="00FE63D4" w:rsidP="00FE63D4">
      <w:pPr>
        <w:pStyle w:val="PoisonsStandardScheduleEntry"/>
      </w:pPr>
      <w:r w:rsidRPr="00026FF3">
        <w:t>FLUVOXAMINE.</w:t>
      </w:r>
    </w:p>
    <w:p w14:paraId="57266721" w14:textId="77777777" w:rsidR="00FE63D4" w:rsidRPr="00026FF3" w:rsidRDefault="00FE63D4" w:rsidP="00FE63D4">
      <w:pPr>
        <w:pStyle w:val="PoisonsStandardScheduleEntry"/>
      </w:pPr>
      <w:r w:rsidRPr="00026FF3">
        <w:t>FOLIC ACID in preparations for human use for injection.</w:t>
      </w:r>
    </w:p>
    <w:p w14:paraId="774F528C" w14:textId="77777777" w:rsidR="00FE63D4" w:rsidRPr="00026FF3" w:rsidRDefault="00FE63D4" w:rsidP="00FE63D4">
      <w:pPr>
        <w:pStyle w:val="PoisonsStandardScheduleEntry"/>
      </w:pPr>
      <w:r w:rsidRPr="00026FF3">
        <w:t>FOLINIC ACID in preparations for human use for injection.</w:t>
      </w:r>
    </w:p>
    <w:p w14:paraId="391EC4D6" w14:textId="77777777" w:rsidR="00FE63D4" w:rsidRPr="00026FF3" w:rsidRDefault="00FE63D4" w:rsidP="00FE63D4">
      <w:pPr>
        <w:pStyle w:val="PoisonsStandardScheduleEntry"/>
      </w:pPr>
      <w:r w:rsidRPr="00026FF3">
        <w:t>FOLLICLE</w:t>
      </w:r>
      <w:r w:rsidR="00026FF3">
        <w:noBreakHyphen/>
      </w:r>
      <w:r w:rsidRPr="00026FF3">
        <w:t xml:space="preserve">STIMULATING HORMONE </w:t>
      </w:r>
      <w:r w:rsidRPr="00026FF3">
        <w:rPr>
          <w:b/>
        </w:rPr>
        <w:t>except</w:t>
      </w:r>
      <w:r w:rsidRPr="00026FF3">
        <w:t xml:space="preserve"> when separately specified in this Schedule.</w:t>
      </w:r>
    </w:p>
    <w:p w14:paraId="6C7228DF" w14:textId="77777777" w:rsidR="00FE63D4" w:rsidRPr="00026FF3" w:rsidRDefault="00FE63D4" w:rsidP="00FE63D4">
      <w:pPr>
        <w:pStyle w:val="PoisonsStandardScheduleEntry"/>
      </w:pPr>
      <w:r w:rsidRPr="00026FF3">
        <w:t># FOLLISTATIN.</w:t>
      </w:r>
    </w:p>
    <w:p w14:paraId="7296D8C3" w14:textId="77777777" w:rsidR="00FE63D4" w:rsidRPr="00026FF3" w:rsidRDefault="00FE63D4" w:rsidP="00FE63D4">
      <w:pPr>
        <w:pStyle w:val="PoisonsStandardScheduleEntry"/>
      </w:pPr>
      <w:r w:rsidRPr="00026FF3">
        <w:t># FOLLITROPIN ALFA.</w:t>
      </w:r>
    </w:p>
    <w:p w14:paraId="2006A475" w14:textId="77777777" w:rsidR="00FE63D4" w:rsidRPr="00026FF3" w:rsidRDefault="00FE63D4" w:rsidP="00FE63D4">
      <w:pPr>
        <w:pStyle w:val="PoisonsStandardScheduleEntry"/>
      </w:pPr>
      <w:r w:rsidRPr="00026FF3">
        <w:t># FOLLITROPIN BETA.</w:t>
      </w:r>
    </w:p>
    <w:p w14:paraId="39DFDA78" w14:textId="77777777" w:rsidR="00FE63D4" w:rsidRPr="009C6ED1" w:rsidRDefault="00FE63D4" w:rsidP="00FE63D4">
      <w:pPr>
        <w:pStyle w:val="PoisonsStandardScheduleEntry"/>
        <w:rPr>
          <w:lang w:val="es-CL"/>
        </w:rPr>
      </w:pPr>
      <w:r w:rsidRPr="009C6ED1">
        <w:rPr>
          <w:lang w:val="es-CL"/>
        </w:rPr>
        <w:t># FOLLITROPIN DELTA.</w:t>
      </w:r>
    </w:p>
    <w:p w14:paraId="5BCD0FC0" w14:textId="77777777" w:rsidR="00FE63D4" w:rsidRPr="009C6ED1" w:rsidRDefault="00FE63D4" w:rsidP="00FE63D4">
      <w:pPr>
        <w:pStyle w:val="PoisonsStandardScheduleEntry"/>
        <w:rPr>
          <w:lang w:val="es-CL"/>
        </w:rPr>
      </w:pPr>
      <w:r w:rsidRPr="009C6ED1">
        <w:rPr>
          <w:lang w:val="es-CL"/>
        </w:rPr>
        <w:t>FOMEPIZOLE.</w:t>
      </w:r>
    </w:p>
    <w:p w14:paraId="64E210A4" w14:textId="77777777" w:rsidR="00FE63D4" w:rsidRPr="009C6ED1" w:rsidRDefault="00FE63D4" w:rsidP="00FE63D4">
      <w:pPr>
        <w:pStyle w:val="PoisonsStandardScheduleEntry"/>
        <w:rPr>
          <w:lang w:val="es-CL"/>
        </w:rPr>
      </w:pPr>
      <w:r w:rsidRPr="009C6ED1">
        <w:rPr>
          <w:lang w:val="es-CL"/>
        </w:rPr>
        <w:t>FOMIVIRSEN.</w:t>
      </w:r>
    </w:p>
    <w:p w14:paraId="4FA53FE4" w14:textId="77777777" w:rsidR="00FE63D4" w:rsidRPr="009C6ED1" w:rsidRDefault="00FE63D4" w:rsidP="00FE63D4">
      <w:pPr>
        <w:pStyle w:val="PoisonsStandardScheduleEntry"/>
        <w:rPr>
          <w:lang w:val="es-CL"/>
        </w:rPr>
      </w:pPr>
      <w:r w:rsidRPr="009C6ED1">
        <w:rPr>
          <w:lang w:val="es-CL"/>
        </w:rPr>
        <w:t>FONDAPARINUX.</w:t>
      </w:r>
    </w:p>
    <w:p w14:paraId="1190DF47" w14:textId="77777777" w:rsidR="00FE63D4" w:rsidRPr="00026FF3" w:rsidRDefault="00FE63D4" w:rsidP="00FE63D4">
      <w:pPr>
        <w:pStyle w:val="PoisonsStandardScheduleEntry"/>
      </w:pPr>
      <w:r w:rsidRPr="00026FF3">
        <w:t># FORMEBOLONE.</w:t>
      </w:r>
    </w:p>
    <w:p w14:paraId="7DD26B46" w14:textId="77777777" w:rsidR="00FE63D4" w:rsidRPr="00026FF3" w:rsidRDefault="00FE63D4" w:rsidP="00FE63D4">
      <w:pPr>
        <w:pStyle w:val="PoisonsStandardScheduleEntry"/>
      </w:pPr>
      <w:r w:rsidRPr="00026FF3">
        <w:t>FORMESTANE.</w:t>
      </w:r>
    </w:p>
    <w:p w14:paraId="0C6A5D62" w14:textId="77777777" w:rsidR="00FE63D4" w:rsidRPr="00026FF3" w:rsidRDefault="00FE63D4" w:rsidP="00FE63D4">
      <w:pPr>
        <w:pStyle w:val="PoisonsStandardScheduleEntry"/>
      </w:pPr>
      <w:r w:rsidRPr="00026FF3">
        <w:t xml:space="preserve">FORMOTEROL </w:t>
      </w:r>
    </w:p>
    <w:p w14:paraId="678D434E" w14:textId="77777777" w:rsidR="00FE63D4" w:rsidRPr="00026FF3" w:rsidRDefault="00FE63D4" w:rsidP="00FE63D4">
      <w:pPr>
        <w:pStyle w:val="PoisonsStandardScheduleEntry"/>
      </w:pPr>
      <w:r w:rsidRPr="00026FF3">
        <w:t>FOSAMPRENAVIR.</w:t>
      </w:r>
    </w:p>
    <w:p w14:paraId="315BE4D9" w14:textId="77777777" w:rsidR="00FE63D4" w:rsidRPr="00026FF3" w:rsidRDefault="00FE63D4" w:rsidP="00FE63D4">
      <w:pPr>
        <w:pStyle w:val="PoisonsStandardScheduleEntry"/>
      </w:pPr>
      <w:r w:rsidRPr="00026FF3">
        <w:t>FOSAPREPITANT.</w:t>
      </w:r>
    </w:p>
    <w:p w14:paraId="2D6726AF" w14:textId="77777777" w:rsidR="00FE63D4" w:rsidRPr="00026FF3" w:rsidRDefault="00FE63D4" w:rsidP="00FE63D4">
      <w:pPr>
        <w:pStyle w:val="PoisonsStandardScheduleEntry"/>
      </w:pPr>
      <w:r w:rsidRPr="00026FF3">
        <w:t>FOSCARNET.</w:t>
      </w:r>
    </w:p>
    <w:p w14:paraId="6943D6D9" w14:textId="77777777" w:rsidR="00FE63D4" w:rsidRPr="00026FF3" w:rsidRDefault="00FE63D4" w:rsidP="00FE63D4">
      <w:pPr>
        <w:pStyle w:val="PoisonsStandardScheduleEntry"/>
      </w:pPr>
      <w:r w:rsidRPr="00026FF3">
        <w:t>FOSFESTROL (diethylstilbestrol diphosphate).</w:t>
      </w:r>
    </w:p>
    <w:p w14:paraId="6A96236A" w14:textId="77777777" w:rsidR="00FE63D4" w:rsidRPr="00026FF3" w:rsidRDefault="00FE63D4" w:rsidP="00FE63D4">
      <w:pPr>
        <w:pStyle w:val="PoisonsStandardScheduleEntry"/>
      </w:pPr>
      <w:r w:rsidRPr="00026FF3">
        <w:t>FOSFOMYCIN.</w:t>
      </w:r>
    </w:p>
    <w:p w14:paraId="1CD97885" w14:textId="77777777" w:rsidR="00FE63D4" w:rsidRPr="00026FF3" w:rsidRDefault="00FE63D4" w:rsidP="00FE63D4">
      <w:pPr>
        <w:pStyle w:val="PoisonsStandardScheduleEntry"/>
      </w:pPr>
      <w:r w:rsidRPr="00026FF3">
        <w:t>FOSINOPRIL.</w:t>
      </w:r>
    </w:p>
    <w:p w14:paraId="5DF14614" w14:textId="77777777" w:rsidR="00FE63D4" w:rsidRPr="00026FF3" w:rsidRDefault="00FE63D4" w:rsidP="00FE63D4">
      <w:pPr>
        <w:pStyle w:val="PoisonsStandardScheduleEntry"/>
      </w:pPr>
      <w:r w:rsidRPr="00026FF3">
        <w:t>FOSNETUPITANT.</w:t>
      </w:r>
    </w:p>
    <w:p w14:paraId="0C1A5D36" w14:textId="77777777" w:rsidR="00FE63D4" w:rsidRPr="00026FF3" w:rsidRDefault="00FE63D4" w:rsidP="00FE63D4">
      <w:pPr>
        <w:pStyle w:val="PoisonsStandardScheduleEntry"/>
      </w:pPr>
      <w:r w:rsidRPr="00026FF3">
        <w:t>FOSPHENYTOIN.</w:t>
      </w:r>
    </w:p>
    <w:p w14:paraId="6A76A254" w14:textId="77777777" w:rsidR="00FE63D4" w:rsidRPr="00026FF3" w:rsidRDefault="00FE63D4" w:rsidP="00FE63D4">
      <w:pPr>
        <w:pStyle w:val="PoisonsStandardScheduleEntry"/>
      </w:pPr>
      <w:r w:rsidRPr="00026FF3">
        <w:t>FOSTEMSAVIR.</w:t>
      </w:r>
    </w:p>
    <w:p w14:paraId="643E55D1" w14:textId="77777777" w:rsidR="00FE63D4" w:rsidRPr="00026FF3" w:rsidRDefault="00FE63D4" w:rsidP="00FE63D4">
      <w:pPr>
        <w:pStyle w:val="PoisonsStandardScheduleEntry"/>
      </w:pPr>
      <w:r w:rsidRPr="00026FF3">
        <w:t>FOTEMUSTINE.</w:t>
      </w:r>
    </w:p>
    <w:p w14:paraId="466F22F2" w14:textId="77777777" w:rsidR="00FE63D4" w:rsidRDefault="00FE63D4" w:rsidP="00FE63D4">
      <w:pPr>
        <w:pStyle w:val="PoisonsStandardScheduleEntry"/>
      </w:pPr>
      <w:r w:rsidRPr="00026FF3">
        <w:t>FRAMYCETIN.</w:t>
      </w:r>
    </w:p>
    <w:p w14:paraId="6A23DBC2" w14:textId="22088B83" w:rsidR="00D8601A" w:rsidRPr="00026FF3" w:rsidRDefault="00D8601A" w:rsidP="00FE63D4">
      <w:pPr>
        <w:pStyle w:val="PoisonsStandardScheduleEntry"/>
      </w:pPr>
      <w:r>
        <w:t>FRUQUINTINIB.</w:t>
      </w:r>
    </w:p>
    <w:p w14:paraId="309C6699" w14:textId="77777777" w:rsidR="00FE63D4" w:rsidRPr="00026FF3" w:rsidRDefault="00FE63D4" w:rsidP="00FE63D4">
      <w:pPr>
        <w:pStyle w:val="PoisonsStandardScheduleEntry"/>
      </w:pPr>
      <w:r w:rsidRPr="00026FF3">
        <w:t>FULVESTRANT.</w:t>
      </w:r>
    </w:p>
    <w:p w14:paraId="7B18B666" w14:textId="77777777" w:rsidR="00FE63D4" w:rsidRPr="00026FF3" w:rsidRDefault="00FE63D4" w:rsidP="00FE63D4">
      <w:pPr>
        <w:pStyle w:val="PoisonsStandardScheduleEntry"/>
      </w:pPr>
      <w:r w:rsidRPr="00026FF3">
        <w:t>FURALTADONE.</w:t>
      </w:r>
    </w:p>
    <w:p w14:paraId="7E1A5772" w14:textId="77777777" w:rsidR="00FE63D4" w:rsidRPr="00026FF3" w:rsidRDefault="00FE63D4" w:rsidP="00FE63D4">
      <w:pPr>
        <w:pStyle w:val="PoisonsStandardScheduleEntry"/>
      </w:pPr>
      <w:r w:rsidRPr="00026FF3">
        <w:t># FURAZABOL.</w:t>
      </w:r>
    </w:p>
    <w:p w14:paraId="53999BEF" w14:textId="77777777" w:rsidR="00FE63D4" w:rsidRPr="00026FF3" w:rsidRDefault="00FE63D4" w:rsidP="00FE63D4">
      <w:pPr>
        <w:pStyle w:val="PoisonsStandardScheduleEntry"/>
      </w:pPr>
      <w:r w:rsidRPr="00026FF3">
        <w:t>FURAZOLIDONE.</w:t>
      </w:r>
    </w:p>
    <w:p w14:paraId="470012D7" w14:textId="77777777" w:rsidR="00FE63D4" w:rsidRPr="00026FF3" w:rsidRDefault="00FE63D4" w:rsidP="00FE63D4">
      <w:pPr>
        <w:pStyle w:val="PoisonsStandardScheduleEntry"/>
      </w:pPr>
      <w:r w:rsidRPr="00026FF3">
        <w:t>FUROSEMIDE (frusemide).</w:t>
      </w:r>
    </w:p>
    <w:p w14:paraId="68DF94F9" w14:textId="77777777" w:rsidR="00FE63D4" w:rsidRPr="009C6ED1" w:rsidRDefault="00FE63D4" w:rsidP="00FE63D4">
      <w:pPr>
        <w:pStyle w:val="PoisonsStandardScheduleEntry"/>
        <w:rPr>
          <w:lang w:val="es-CL"/>
        </w:rPr>
      </w:pPr>
      <w:r w:rsidRPr="009C6ED1">
        <w:rPr>
          <w:lang w:val="es-CL"/>
        </w:rPr>
        <w:t>FUSIDIC ACID.</w:t>
      </w:r>
    </w:p>
    <w:p w14:paraId="6463109C" w14:textId="77777777" w:rsidR="00FE63D4" w:rsidRPr="009C6ED1" w:rsidRDefault="00FE63D4" w:rsidP="00FE63D4">
      <w:pPr>
        <w:pStyle w:val="PoisonsStandardScheduleEntry"/>
        <w:rPr>
          <w:lang w:val="es-CL"/>
        </w:rPr>
      </w:pPr>
      <w:r w:rsidRPr="009C6ED1">
        <w:rPr>
          <w:lang w:val="es-CL"/>
        </w:rPr>
        <w:t>GABAPENTIN.</w:t>
      </w:r>
    </w:p>
    <w:p w14:paraId="4781300D" w14:textId="77777777" w:rsidR="00FE63D4" w:rsidRPr="009C6ED1" w:rsidRDefault="00FE63D4" w:rsidP="00FE63D4">
      <w:pPr>
        <w:pStyle w:val="PoisonsStandardScheduleEntry"/>
        <w:rPr>
          <w:lang w:val="es-CL"/>
        </w:rPr>
      </w:pPr>
      <w:r w:rsidRPr="009C6ED1">
        <w:rPr>
          <w:lang w:val="es-CL"/>
        </w:rPr>
        <w:t>GALANTAMINE.</w:t>
      </w:r>
    </w:p>
    <w:p w14:paraId="421D3478" w14:textId="77777777" w:rsidR="00FE63D4" w:rsidRPr="009C6ED1" w:rsidRDefault="00FE63D4" w:rsidP="00FE63D4">
      <w:pPr>
        <w:pStyle w:val="PoisonsStandardScheduleEntry"/>
        <w:rPr>
          <w:lang w:val="es-CL"/>
        </w:rPr>
      </w:pPr>
      <w:r w:rsidRPr="009C6ED1">
        <w:rPr>
          <w:lang w:val="es-CL"/>
        </w:rPr>
        <w:t>GALANTHUS spp.</w:t>
      </w:r>
    </w:p>
    <w:p w14:paraId="7572BFF3" w14:textId="77777777" w:rsidR="00FE63D4" w:rsidRPr="009C6ED1" w:rsidRDefault="00FE63D4" w:rsidP="00FE63D4">
      <w:pPr>
        <w:pStyle w:val="PoisonsStandardScheduleEntry"/>
        <w:rPr>
          <w:szCs w:val="24"/>
          <w:lang w:val="es-CL"/>
        </w:rPr>
      </w:pPr>
      <w:r w:rsidRPr="009C6ED1">
        <w:rPr>
          <w:lang w:val="es-CL"/>
        </w:rPr>
        <w:t>GALCANEZUMAB.</w:t>
      </w:r>
    </w:p>
    <w:p w14:paraId="4E3ABDBF" w14:textId="77777777" w:rsidR="00FE63D4" w:rsidRPr="009C6ED1" w:rsidRDefault="00FE63D4" w:rsidP="00FE63D4">
      <w:pPr>
        <w:pStyle w:val="PoisonsStandardScheduleEntry"/>
        <w:rPr>
          <w:lang w:val="es-CL"/>
        </w:rPr>
      </w:pPr>
      <w:r w:rsidRPr="009C6ED1">
        <w:rPr>
          <w:lang w:val="es-CL"/>
        </w:rPr>
        <w:t>GALLAMINE.</w:t>
      </w:r>
    </w:p>
    <w:p w14:paraId="3E8E1497" w14:textId="77777777" w:rsidR="00FE63D4" w:rsidRPr="009C6ED1" w:rsidRDefault="00FE63D4" w:rsidP="00FE63D4">
      <w:pPr>
        <w:pStyle w:val="PoisonsStandardScheduleEntry"/>
        <w:rPr>
          <w:lang w:val="es-CL"/>
        </w:rPr>
      </w:pPr>
      <w:r w:rsidRPr="009C6ED1">
        <w:rPr>
          <w:lang w:val="es-CL"/>
        </w:rPr>
        <w:t>GALSULFASE.</w:t>
      </w:r>
    </w:p>
    <w:p w14:paraId="6BB8B447" w14:textId="77777777" w:rsidR="00FE63D4" w:rsidRPr="009C6ED1" w:rsidRDefault="00FE63D4" w:rsidP="00FE63D4">
      <w:pPr>
        <w:pStyle w:val="PoisonsStandardScheduleEntry"/>
        <w:rPr>
          <w:lang w:val="es-CL"/>
        </w:rPr>
      </w:pPr>
      <w:r w:rsidRPr="009C6ED1">
        <w:rPr>
          <w:lang w:val="es-CL"/>
        </w:rPr>
        <w:t>GANCICLOVIR.</w:t>
      </w:r>
    </w:p>
    <w:p w14:paraId="27E8F650" w14:textId="77777777" w:rsidR="00FE63D4" w:rsidRDefault="00FE63D4" w:rsidP="00FE63D4">
      <w:pPr>
        <w:pStyle w:val="PoisonsStandardScheduleEntry"/>
        <w:rPr>
          <w:lang w:val="es-CL"/>
        </w:rPr>
      </w:pPr>
      <w:r w:rsidRPr="009C6ED1">
        <w:rPr>
          <w:lang w:val="es-CL"/>
        </w:rPr>
        <w:t>GANIRELIX.</w:t>
      </w:r>
    </w:p>
    <w:p w14:paraId="0D280B95" w14:textId="2A6052ED" w:rsidR="008B496E" w:rsidRPr="009C6ED1" w:rsidRDefault="008B496E" w:rsidP="00FE63D4">
      <w:pPr>
        <w:pStyle w:val="PoisonsStandardScheduleEntry"/>
        <w:rPr>
          <w:lang w:val="es-CL"/>
        </w:rPr>
      </w:pPr>
      <w:r>
        <w:rPr>
          <w:lang w:val="es-CL"/>
        </w:rPr>
        <w:t>GARA</w:t>
      </w:r>
      <w:r w:rsidR="00A60A91">
        <w:rPr>
          <w:lang w:val="es-CL"/>
        </w:rPr>
        <w:t>DACIMAB.</w:t>
      </w:r>
    </w:p>
    <w:p w14:paraId="2F3E31E8" w14:textId="77777777" w:rsidR="00FE63D4" w:rsidRPr="009C6ED1" w:rsidRDefault="00FE63D4" w:rsidP="00FE63D4">
      <w:pPr>
        <w:pStyle w:val="PoisonsStandardScheduleEntry"/>
        <w:rPr>
          <w:lang w:val="es-CL"/>
        </w:rPr>
      </w:pPr>
      <w:r w:rsidRPr="009C6ED1">
        <w:rPr>
          <w:lang w:val="es-CL"/>
        </w:rPr>
        <w:t>GATIFLOXACIN.</w:t>
      </w:r>
    </w:p>
    <w:p w14:paraId="000D58C4" w14:textId="77777777" w:rsidR="00FE63D4" w:rsidRPr="009C6ED1" w:rsidRDefault="00FE63D4" w:rsidP="00FE63D4">
      <w:pPr>
        <w:pStyle w:val="PoisonsStandardScheduleEntry"/>
        <w:rPr>
          <w:lang w:val="es-CL"/>
        </w:rPr>
      </w:pPr>
      <w:r w:rsidRPr="009C6ED1">
        <w:rPr>
          <w:lang w:val="es-CL"/>
        </w:rPr>
        <w:t>GRAZOPREVIR.</w:t>
      </w:r>
    </w:p>
    <w:p w14:paraId="1B13159F" w14:textId="77777777" w:rsidR="00FE63D4" w:rsidRPr="009C6ED1" w:rsidRDefault="00FE63D4" w:rsidP="00FE63D4">
      <w:pPr>
        <w:pStyle w:val="PoisonsStandardScheduleEntry"/>
        <w:rPr>
          <w:lang w:val="es-CL"/>
        </w:rPr>
      </w:pPr>
      <w:r w:rsidRPr="009C6ED1">
        <w:rPr>
          <w:lang w:val="es-CL"/>
        </w:rPr>
        <w:t>GEFITINIB.</w:t>
      </w:r>
    </w:p>
    <w:p w14:paraId="46313401" w14:textId="77777777" w:rsidR="00FE63D4" w:rsidRPr="009C6ED1" w:rsidRDefault="00FE63D4" w:rsidP="00FE63D4">
      <w:pPr>
        <w:pStyle w:val="PoisonsStandardScheduleEntry"/>
        <w:rPr>
          <w:lang w:val="es-CL"/>
        </w:rPr>
      </w:pPr>
      <w:r w:rsidRPr="009C6ED1">
        <w:rPr>
          <w:lang w:val="es-CL"/>
        </w:rPr>
        <w:t>GEMCITABINE.</w:t>
      </w:r>
    </w:p>
    <w:p w14:paraId="68A4D72A" w14:textId="77777777" w:rsidR="00FE63D4" w:rsidRPr="009C6ED1" w:rsidRDefault="00FE63D4" w:rsidP="00FE63D4">
      <w:pPr>
        <w:pStyle w:val="PoisonsStandardScheduleEntry"/>
        <w:rPr>
          <w:lang w:val="es-CL"/>
        </w:rPr>
      </w:pPr>
      <w:r w:rsidRPr="009C6ED1">
        <w:rPr>
          <w:lang w:val="es-CL"/>
        </w:rPr>
        <w:t>GEMEPROST.</w:t>
      </w:r>
    </w:p>
    <w:p w14:paraId="16DF4711" w14:textId="77777777" w:rsidR="00FE63D4" w:rsidRPr="009C6ED1" w:rsidRDefault="00FE63D4" w:rsidP="00FE63D4">
      <w:pPr>
        <w:pStyle w:val="PoisonsStandardScheduleEntry"/>
        <w:rPr>
          <w:lang w:val="es-CL"/>
        </w:rPr>
      </w:pPr>
      <w:r w:rsidRPr="009C6ED1">
        <w:rPr>
          <w:lang w:val="es-CL"/>
        </w:rPr>
        <w:t>GEMFIBROZIL.</w:t>
      </w:r>
    </w:p>
    <w:p w14:paraId="0EB624BB" w14:textId="77777777" w:rsidR="00FE63D4" w:rsidRPr="009C6ED1" w:rsidRDefault="00FE63D4" w:rsidP="00FE63D4">
      <w:pPr>
        <w:pStyle w:val="PoisonsStandardScheduleEntry"/>
        <w:rPr>
          <w:lang w:val="es-CL"/>
        </w:rPr>
      </w:pPr>
      <w:r w:rsidRPr="009C6ED1">
        <w:rPr>
          <w:lang w:val="es-CL"/>
        </w:rPr>
        <w:t>GEMIFLOXACIN.</w:t>
      </w:r>
    </w:p>
    <w:p w14:paraId="7CABCD55" w14:textId="77777777" w:rsidR="00FE63D4" w:rsidRPr="009C6ED1" w:rsidRDefault="00FE63D4" w:rsidP="00FE63D4">
      <w:pPr>
        <w:pStyle w:val="PoisonsStandardScheduleEntry"/>
        <w:rPr>
          <w:lang w:val="es-CL"/>
        </w:rPr>
      </w:pPr>
      <w:r w:rsidRPr="009C6ED1">
        <w:rPr>
          <w:lang w:val="es-CL"/>
        </w:rPr>
        <w:t>GEMTUZUMAB OZOGAMICIN.</w:t>
      </w:r>
    </w:p>
    <w:p w14:paraId="65F126F2" w14:textId="77777777" w:rsidR="00FE63D4" w:rsidRPr="009C6ED1" w:rsidRDefault="00FE63D4" w:rsidP="00FE63D4">
      <w:pPr>
        <w:pStyle w:val="PoisonsStandardScheduleEntry"/>
        <w:rPr>
          <w:lang w:val="es-CL"/>
        </w:rPr>
      </w:pPr>
      <w:r w:rsidRPr="009C6ED1">
        <w:rPr>
          <w:lang w:val="es-CL"/>
        </w:rPr>
        <w:t>GENTAMICIN.</w:t>
      </w:r>
    </w:p>
    <w:p w14:paraId="6F6FEF7F" w14:textId="77777777" w:rsidR="00FE63D4" w:rsidRPr="009C6ED1" w:rsidRDefault="00FE63D4" w:rsidP="00FE63D4">
      <w:pPr>
        <w:pStyle w:val="PoisonsStandardScheduleEntry"/>
        <w:rPr>
          <w:lang w:val="es-CL"/>
        </w:rPr>
      </w:pPr>
      <w:r w:rsidRPr="009C6ED1">
        <w:rPr>
          <w:lang w:val="es-CL"/>
        </w:rPr>
        <w:t>GESTODENE.</w:t>
      </w:r>
    </w:p>
    <w:p w14:paraId="3443D652" w14:textId="77777777" w:rsidR="00FE63D4" w:rsidRPr="00026FF3" w:rsidRDefault="00FE63D4" w:rsidP="00FE63D4">
      <w:pPr>
        <w:pStyle w:val="PoisonsStandardScheduleEntry"/>
      </w:pPr>
      <w:r w:rsidRPr="00026FF3">
        <w:t>GESTONORONE.</w:t>
      </w:r>
    </w:p>
    <w:p w14:paraId="2981D2F2" w14:textId="77777777" w:rsidR="00FE63D4" w:rsidRPr="00026FF3" w:rsidRDefault="00FE63D4" w:rsidP="00FE63D4">
      <w:pPr>
        <w:pStyle w:val="PoisonsStandardScheduleEntry"/>
      </w:pPr>
      <w:r w:rsidRPr="00026FF3">
        <w:t># GESTRINONE.</w:t>
      </w:r>
    </w:p>
    <w:p w14:paraId="74864881" w14:textId="77777777" w:rsidR="00FE63D4" w:rsidRPr="00026FF3" w:rsidRDefault="00FE63D4" w:rsidP="00FE63D4">
      <w:pPr>
        <w:pStyle w:val="PoisonsStandardScheduleEntry"/>
      </w:pPr>
      <w:r w:rsidRPr="00026FF3">
        <w:t>GHRH INJECTABLE PLASMID.</w:t>
      </w:r>
    </w:p>
    <w:p w14:paraId="5E987EB6" w14:textId="77777777" w:rsidR="00FE63D4" w:rsidRPr="00026FF3" w:rsidRDefault="00FE63D4" w:rsidP="00FE63D4">
      <w:pPr>
        <w:pStyle w:val="PoisonsStandardScheduleEntry"/>
      </w:pPr>
      <w:r w:rsidRPr="00026FF3">
        <w:rPr>
          <w:rFonts w:eastAsia="Times New Roman" w:cs="Calibri"/>
          <w:bCs/>
          <w:lang w:eastAsia="en-AU"/>
        </w:rPr>
        <w:t>GILTERITINIB.</w:t>
      </w:r>
    </w:p>
    <w:p w14:paraId="1B420414" w14:textId="55485C83" w:rsidR="00FE63D4" w:rsidRDefault="00FE63D4" w:rsidP="00FE63D4">
      <w:pPr>
        <w:pStyle w:val="PoisonsStandardScheduleEntry"/>
      </w:pPr>
      <w:r w:rsidRPr="00026FF3">
        <w:t>GITALIN.</w:t>
      </w:r>
    </w:p>
    <w:p w14:paraId="54120387" w14:textId="7EEC9F4A" w:rsidR="00EB5E7F" w:rsidRPr="00026FF3" w:rsidRDefault="00EB5E7F" w:rsidP="00FE63D4">
      <w:pPr>
        <w:pStyle w:val="PoisonsStandardScheduleEntry"/>
      </w:pPr>
      <w:r w:rsidRPr="00EB5E7F">
        <w:t>GIVOSIRAN</w:t>
      </w:r>
      <w:r>
        <w:t>.</w:t>
      </w:r>
    </w:p>
    <w:p w14:paraId="4EA345B0" w14:textId="77777777" w:rsidR="00FE63D4" w:rsidRPr="00026FF3" w:rsidRDefault="00FE63D4" w:rsidP="00FE63D4">
      <w:pPr>
        <w:pStyle w:val="PoisonsStandardScheduleEntry"/>
      </w:pPr>
      <w:r w:rsidRPr="00026FF3">
        <w:t>GLATIRAMER ACETATE.</w:t>
      </w:r>
    </w:p>
    <w:p w14:paraId="68B54348" w14:textId="77777777" w:rsidR="00FE63D4" w:rsidRPr="00026FF3" w:rsidRDefault="00FE63D4" w:rsidP="00FE63D4">
      <w:pPr>
        <w:pStyle w:val="PoisonsStandardScheduleEntry"/>
      </w:pPr>
      <w:r w:rsidRPr="00026FF3">
        <w:t>GLECAPREVIR.</w:t>
      </w:r>
    </w:p>
    <w:p w14:paraId="0CE312E7" w14:textId="77777777" w:rsidR="00FE63D4" w:rsidRPr="00026FF3" w:rsidRDefault="00FE63D4" w:rsidP="00FE63D4">
      <w:pPr>
        <w:pStyle w:val="PoisonsStandardScheduleEntry"/>
      </w:pPr>
      <w:r w:rsidRPr="00026FF3">
        <w:t>GLIBENCLAMIDE.</w:t>
      </w:r>
    </w:p>
    <w:p w14:paraId="7E58D10D" w14:textId="77777777" w:rsidR="00FE63D4" w:rsidRPr="00026FF3" w:rsidRDefault="00FE63D4" w:rsidP="00FE63D4">
      <w:pPr>
        <w:pStyle w:val="PoisonsStandardScheduleEntry"/>
      </w:pPr>
      <w:r w:rsidRPr="00026FF3">
        <w:t>GLIBORNURIDE.</w:t>
      </w:r>
    </w:p>
    <w:p w14:paraId="3058D536" w14:textId="77777777" w:rsidR="00FE63D4" w:rsidRPr="00026FF3" w:rsidRDefault="00FE63D4" w:rsidP="00FE63D4">
      <w:pPr>
        <w:pStyle w:val="PoisonsStandardScheduleEntry"/>
      </w:pPr>
      <w:r w:rsidRPr="00026FF3">
        <w:t>GLICLAZIDE.</w:t>
      </w:r>
    </w:p>
    <w:p w14:paraId="5AF84B43" w14:textId="77777777" w:rsidR="00FE63D4" w:rsidRPr="00026FF3" w:rsidRDefault="00FE63D4" w:rsidP="00FE63D4">
      <w:pPr>
        <w:pStyle w:val="PoisonsStandardScheduleEntry"/>
      </w:pPr>
      <w:r w:rsidRPr="00026FF3">
        <w:t>GLIMEPIRIDE.</w:t>
      </w:r>
    </w:p>
    <w:p w14:paraId="026C3098" w14:textId="77777777" w:rsidR="00FE63D4" w:rsidRPr="00026FF3" w:rsidRDefault="00FE63D4" w:rsidP="00FE63D4">
      <w:pPr>
        <w:pStyle w:val="PoisonsStandardScheduleEntry"/>
      </w:pPr>
      <w:r w:rsidRPr="00026FF3">
        <w:t>GLIPIZIDE.</w:t>
      </w:r>
    </w:p>
    <w:p w14:paraId="0B90F63D" w14:textId="77777777" w:rsidR="007A4450" w:rsidRPr="00026FF3" w:rsidRDefault="007A4450" w:rsidP="00FE63D4">
      <w:pPr>
        <w:pStyle w:val="PoisonsStandardScheduleEntry"/>
      </w:pPr>
      <w:r w:rsidRPr="00026FF3">
        <w:t xml:space="preserve">GLIPTINS </w:t>
      </w:r>
      <w:r w:rsidRPr="00026FF3">
        <w:rPr>
          <w:b/>
          <w:bCs/>
        </w:rPr>
        <w:t>except</w:t>
      </w:r>
      <w:r w:rsidRPr="00026FF3">
        <w:t xml:space="preserve"> when separately specified in these Schedules.</w:t>
      </w:r>
    </w:p>
    <w:p w14:paraId="53432C6C" w14:textId="29C6BE6D" w:rsidR="00FE63D4" w:rsidRDefault="00FE63D4" w:rsidP="00FE63D4">
      <w:pPr>
        <w:pStyle w:val="PoisonsStandardScheduleEntry"/>
      </w:pPr>
      <w:r w:rsidRPr="00026FF3">
        <w:t>GLISOXEPIDE.</w:t>
      </w:r>
    </w:p>
    <w:p w14:paraId="48841B23" w14:textId="34E22C91" w:rsidR="00EB5E7F" w:rsidRPr="00026FF3" w:rsidRDefault="00EB5E7F" w:rsidP="00FE63D4">
      <w:pPr>
        <w:pStyle w:val="PoisonsStandardScheduleEntry"/>
      </w:pPr>
      <w:r w:rsidRPr="00EB5E7F">
        <w:t>GLOFITAMAB</w:t>
      </w:r>
      <w:r>
        <w:t>.</w:t>
      </w:r>
    </w:p>
    <w:p w14:paraId="530C06C9" w14:textId="77777777" w:rsidR="00FE63D4" w:rsidRPr="00026FF3" w:rsidRDefault="00FE63D4" w:rsidP="00FE63D4">
      <w:pPr>
        <w:pStyle w:val="PoisonsStandardScheduleEntry"/>
      </w:pPr>
      <w:r w:rsidRPr="00026FF3">
        <w:t>GLUTATHIONE for parenteral use.</w:t>
      </w:r>
    </w:p>
    <w:p w14:paraId="0F6D3C97" w14:textId="77777777" w:rsidR="00FE63D4" w:rsidRPr="00026FF3" w:rsidRDefault="00FE63D4" w:rsidP="00FE63D4">
      <w:pPr>
        <w:pStyle w:val="PoisonsStandardScheduleEntry"/>
      </w:pPr>
      <w:r w:rsidRPr="00026FF3">
        <w:t># GLUTETHIMIDE.</w:t>
      </w:r>
    </w:p>
    <w:p w14:paraId="6CBA3216" w14:textId="77777777" w:rsidR="00FE63D4" w:rsidRPr="00026FF3" w:rsidRDefault="00FE63D4" w:rsidP="00FE63D4">
      <w:pPr>
        <w:pStyle w:val="PoisonsStandardScheduleEntry"/>
      </w:pPr>
      <w:r w:rsidRPr="00026FF3">
        <w:t xml:space="preserve">GLYCERYL TRINITRATE </w:t>
      </w:r>
      <w:r w:rsidRPr="00026FF3">
        <w:rPr>
          <w:b/>
        </w:rPr>
        <w:t>except</w:t>
      </w:r>
      <w:r w:rsidRPr="00026FF3">
        <w:t xml:space="preserve"> when included in </w:t>
      </w:r>
      <w:r w:rsidR="001F6281" w:rsidRPr="00026FF3">
        <w:t>Schedule 3</w:t>
      </w:r>
      <w:r w:rsidRPr="00026FF3">
        <w:t>.</w:t>
      </w:r>
    </w:p>
    <w:p w14:paraId="3E206FE7" w14:textId="23683257" w:rsidR="00FE63D4" w:rsidRPr="00026FF3" w:rsidRDefault="00FE63D4" w:rsidP="00FE63D4">
      <w:pPr>
        <w:pStyle w:val="PoisonsStandardScheduleEntry"/>
      </w:pPr>
      <w:r w:rsidRPr="00026FF3">
        <w:t>GLYCOPYRRONIUM.</w:t>
      </w:r>
    </w:p>
    <w:p w14:paraId="7D71B8C5" w14:textId="77777777" w:rsidR="00FE63D4" w:rsidRPr="00026FF3" w:rsidRDefault="00FE63D4" w:rsidP="00FE63D4">
      <w:pPr>
        <w:pStyle w:val="PoisonsStandardScheduleEntry"/>
      </w:pPr>
      <w:r w:rsidRPr="00026FF3">
        <w:t>GLYMIDINE.</w:t>
      </w:r>
    </w:p>
    <w:p w14:paraId="0ECA6531" w14:textId="77777777" w:rsidR="00FE63D4" w:rsidRPr="00026FF3" w:rsidRDefault="00FE63D4" w:rsidP="00FE63D4">
      <w:pPr>
        <w:pStyle w:val="PoisonsStandardScheduleEntry"/>
      </w:pPr>
      <w:r w:rsidRPr="00026FF3">
        <w:t>GnRH VACCINE.</w:t>
      </w:r>
    </w:p>
    <w:p w14:paraId="0598B397" w14:textId="77777777" w:rsidR="00FE63D4" w:rsidRPr="00026FF3" w:rsidRDefault="00FE63D4" w:rsidP="00FE63D4">
      <w:pPr>
        <w:pStyle w:val="PoisonsStandardScheduleEntry"/>
      </w:pPr>
      <w:r w:rsidRPr="00026FF3">
        <w:t>GOLIMUMAB.</w:t>
      </w:r>
    </w:p>
    <w:p w14:paraId="4E2E5077" w14:textId="77777777" w:rsidR="00FE63D4" w:rsidRPr="00026FF3" w:rsidRDefault="00FE63D4" w:rsidP="00FE63D4">
      <w:pPr>
        <w:pStyle w:val="PoisonsStandardScheduleEntry"/>
      </w:pPr>
      <w:r w:rsidRPr="00026FF3">
        <w:t>GONADORELIN.</w:t>
      </w:r>
    </w:p>
    <w:p w14:paraId="61D1D04D" w14:textId="77777777" w:rsidR="00FE63D4" w:rsidRPr="00026FF3" w:rsidRDefault="00FE63D4" w:rsidP="00FE63D4">
      <w:pPr>
        <w:pStyle w:val="PoisonsStandardScheduleEntry"/>
      </w:pPr>
      <w:r w:rsidRPr="00026FF3">
        <w:t xml:space="preserve">GONADOTROPHIC HORMONES </w:t>
      </w:r>
      <w:r w:rsidRPr="00026FF3">
        <w:rPr>
          <w:b/>
        </w:rPr>
        <w:t>except</w:t>
      </w:r>
      <w:r w:rsidRPr="00026FF3">
        <w:t xml:space="preserve"> when separately specified in this Schedule.</w:t>
      </w:r>
    </w:p>
    <w:p w14:paraId="49310977" w14:textId="77777777" w:rsidR="00FE63D4" w:rsidRPr="00026FF3" w:rsidRDefault="00FE63D4" w:rsidP="00FE63D4">
      <w:pPr>
        <w:pStyle w:val="PoisonsStandardScheduleEntry"/>
      </w:pPr>
      <w:r w:rsidRPr="00026FF3">
        <w:t>GOSERELIN.</w:t>
      </w:r>
    </w:p>
    <w:p w14:paraId="7944FEDB" w14:textId="77777777" w:rsidR="00FE63D4" w:rsidRPr="00026FF3" w:rsidRDefault="00FE63D4" w:rsidP="00FE63D4">
      <w:pPr>
        <w:pStyle w:val="PoisonsStandardScheduleEntry"/>
      </w:pPr>
      <w:r w:rsidRPr="00026FF3">
        <w:t>GRAMICIDIN.</w:t>
      </w:r>
    </w:p>
    <w:p w14:paraId="66F21596" w14:textId="77777777" w:rsidR="00FE63D4" w:rsidRPr="00026FF3" w:rsidRDefault="00FE63D4" w:rsidP="00FE63D4">
      <w:pPr>
        <w:pStyle w:val="PoisonsStandardScheduleEntry"/>
      </w:pPr>
      <w:r w:rsidRPr="00026FF3">
        <w:t>GRANISETRON.</w:t>
      </w:r>
    </w:p>
    <w:p w14:paraId="70330969" w14:textId="77777777" w:rsidR="00FE63D4" w:rsidRPr="00026FF3" w:rsidRDefault="00FE63D4" w:rsidP="00FE63D4">
      <w:pPr>
        <w:pStyle w:val="PoisonsStandardScheduleEntry"/>
      </w:pPr>
      <w:r w:rsidRPr="00026FF3">
        <w:t>GRAPIPRANT.</w:t>
      </w:r>
    </w:p>
    <w:p w14:paraId="70FCECE4" w14:textId="77777777" w:rsidR="00FE63D4" w:rsidRPr="00026FF3" w:rsidRDefault="00FE63D4" w:rsidP="00FE63D4">
      <w:pPr>
        <w:pStyle w:val="PoisonsStandardScheduleEntry"/>
      </w:pPr>
      <w:r w:rsidRPr="00026FF3">
        <w:t>GREPAFLOXACIN.</w:t>
      </w:r>
    </w:p>
    <w:p w14:paraId="3218C876" w14:textId="77777777" w:rsidR="00FE63D4" w:rsidRPr="00026FF3" w:rsidRDefault="00FE63D4" w:rsidP="00FE63D4">
      <w:pPr>
        <w:pStyle w:val="PoisonsStandardScheduleEntry"/>
      </w:pPr>
      <w:r w:rsidRPr="00026FF3">
        <w:t>GRISEOFULVIN.</w:t>
      </w:r>
    </w:p>
    <w:p w14:paraId="7BCF246A" w14:textId="77777777" w:rsidR="00FE63D4" w:rsidRPr="00026FF3" w:rsidRDefault="00FE63D4" w:rsidP="00FE63D4">
      <w:pPr>
        <w:pStyle w:val="PoisonsStandardScheduleEntry"/>
      </w:pPr>
      <w:r w:rsidRPr="00026FF3">
        <w:t># GROWTH HORMONE RELEASING HORMONES</w:t>
      </w:r>
      <w:r w:rsidR="00684F5E" w:rsidRPr="00026FF3">
        <w:rPr>
          <w:position w:val="6"/>
          <w:sz w:val="16"/>
        </w:rPr>
        <w:t>*</w:t>
      </w:r>
      <w:r w:rsidRPr="00026FF3">
        <w:t xml:space="preserve"> (GHRHs).</w:t>
      </w:r>
    </w:p>
    <w:p w14:paraId="54B4F6A2" w14:textId="77777777" w:rsidR="00FE63D4" w:rsidRPr="00026FF3" w:rsidRDefault="00FE63D4" w:rsidP="00FE63D4">
      <w:pPr>
        <w:pStyle w:val="PoisonsStandardScheduleEntry"/>
      </w:pPr>
      <w:r w:rsidRPr="00026FF3">
        <w:t># GROWTH HORMONE RELEASING PEPTIDES (GHRPs).</w:t>
      </w:r>
    </w:p>
    <w:p w14:paraId="3D669612" w14:textId="77777777" w:rsidR="00FE63D4" w:rsidRPr="00026FF3" w:rsidRDefault="00FE63D4" w:rsidP="00FE63D4">
      <w:pPr>
        <w:pStyle w:val="PoisonsStandardScheduleEntry"/>
      </w:pPr>
      <w:r w:rsidRPr="00026FF3">
        <w:t># GROWTH HORMONE RELEASING PEPTIDE</w:t>
      </w:r>
      <w:r w:rsidR="00026FF3">
        <w:noBreakHyphen/>
      </w:r>
      <w:r w:rsidRPr="00026FF3">
        <w:t>6 (GHRP</w:t>
      </w:r>
      <w:r w:rsidR="00026FF3">
        <w:noBreakHyphen/>
      </w:r>
      <w:r w:rsidRPr="00026FF3">
        <w:t>6).</w:t>
      </w:r>
    </w:p>
    <w:p w14:paraId="2397F5A0" w14:textId="77777777" w:rsidR="00FE63D4" w:rsidRPr="00026FF3" w:rsidRDefault="00FE63D4" w:rsidP="00FE63D4">
      <w:pPr>
        <w:pStyle w:val="PoisonsStandardScheduleEntry"/>
      </w:pPr>
      <w:r w:rsidRPr="00026FF3">
        <w:t># GROWTH HORMONE SECRETAGOGUES</w:t>
      </w:r>
      <w:r w:rsidR="00684F5E" w:rsidRPr="00026FF3">
        <w:rPr>
          <w:position w:val="6"/>
          <w:sz w:val="16"/>
        </w:rPr>
        <w:t>*</w:t>
      </w:r>
      <w:r w:rsidRPr="00026FF3">
        <w:t xml:space="preserve"> (GHSs).</w:t>
      </w:r>
    </w:p>
    <w:p w14:paraId="17B6C0BC" w14:textId="77777777" w:rsidR="00FE63D4" w:rsidRPr="00026FF3" w:rsidRDefault="00FE63D4" w:rsidP="00FE63D4">
      <w:pPr>
        <w:pStyle w:val="PoisonsStandardScheduleEntry"/>
      </w:pPr>
      <w:r w:rsidRPr="00026FF3">
        <w:t xml:space="preserve">GUAIFENESIN for human therapeutic use </w:t>
      </w:r>
      <w:r w:rsidRPr="00026FF3">
        <w:rPr>
          <w:b/>
        </w:rPr>
        <w:t>except</w:t>
      </w:r>
      <w:r w:rsidRPr="00026FF3">
        <w:t>:</w:t>
      </w:r>
    </w:p>
    <w:p w14:paraId="590CBC52"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58A16F54" w14:textId="77777777" w:rsidR="00FE63D4" w:rsidRPr="00026FF3" w:rsidRDefault="00FE63D4" w:rsidP="00FE63D4">
      <w:pPr>
        <w:pStyle w:val="PoisonsStandardScheduleEntryParagraph"/>
      </w:pPr>
      <w:r w:rsidRPr="00026FF3">
        <w:tab/>
        <w:t>(b)</w:t>
      </w:r>
      <w:r w:rsidRPr="00026FF3">
        <w:tab/>
        <w:t>in oral liquid preparations containing 2% or less of guaifenesin; or</w:t>
      </w:r>
    </w:p>
    <w:p w14:paraId="4438C5AD" w14:textId="77777777" w:rsidR="00FE63D4" w:rsidRPr="00026FF3" w:rsidRDefault="00FE63D4" w:rsidP="00FE63D4">
      <w:pPr>
        <w:pStyle w:val="PoisonsStandardScheduleEntryParagraph"/>
      </w:pPr>
      <w:r w:rsidRPr="00026FF3">
        <w:tab/>
        <w:t>(c)</w:t>
      </w:r>
      <w:r w:rsidRPr="00026FF3">
        <w:tab/>
        <w:t>in divided preparations containing 200 mg or less of guaifenesin per dosage unit.</w:t>
      </w:r>
    </w:p>
    <w:p w14:paraId="510467B8" w14:textId="77777777" w:rsidR="00FE63D4" w:rsidRPr="00026FF3" w:rsidRDefault="00FE63D4" w:rsidP="00FE63D4">
      <w:pPr>
        <w:pStyle w:val="PoisonsStandardScheduleEntry"/>
      </w:pPr>
      <w:r w:rsidRPr="00026FF3">
        <w:t>GUANABENZ.</w:t>
      </w:r>
    </w:p>
    <w:p w14:paraId="310BF0EF" w14:textId="77777777" w:rsidR="00FE63D4" w:rsidRPr="00026FF3" w:rsidRDefault="00FE63D4" w:rsidP="00FE63D4">
      <w:pPr>
        <w:pStyle w:val="PoisonsStandardScheduleEntry"/>
      </w:pPr>
      <w:r w:rsidRPr="00026FF3">
        <w:t>GUANACLINE.</w:t>
      </w:r>
    </w:p>
    <w:p w14:paraId="3226DAAA" w14:textId="77777777" w:rsidR="00FE63D4" w:rsidRPr="00026FF3" w:rsidRDefault="00FE63D4" w:rsidP="00FE63D4">
      <w:pPr>
        <w:pStyle w:val="PoisonsStandardScheduleEntry"/>
      </w:pPr>
      <w:r w:rsidRPr="00026FF3">
        <w:t>GUANETHIDINE.</w:t>
      </w:r>
    </w:p>
    <w:p w14:paraId="179F7D6F" w14:textId="77777777" w:rsidR="00FE63D4" w:rsidRPr="00026FF3" w:rsidRDefault="00FE63D4" w:rsidP="00FE63D4">
      <w:pPr>
        <w:pStyle w:val="PoisonsStandardScheduleEntry"/>
      </w:pPr>
      <w:r w:rsidRPr="00026FF3">
        <w:rPr>
          <w:rFonts w:eastAsia="Times New Roman" w:cs="Calibri"/>
          <w:bCs/>
          <w:lang w:eastAsia="en-AU"/>
        </w:rPr>
        <w:t>GUANFACINE.</w:t>
      </w:r>
    </w:p>
    <w:p w14:paraId="5C9BBE59" w14:textId="77777777" w:rsidR="00FE63D4" w:rsidRPr="00026FF3" w:rsidRDefault="00FE63D4" w:rsidP="00FE63D4">
      <w:pPr>
        <w:pStyle w:val="PoisonsStandardScheduleEntry"/>
      </w:pPr>
      <w:r w:rsidRPr="00026FF3">
        <w:t>GUANIDINE for therapeutic use.</w:t>
      </w:r>
    </w:p>
    <w:p w14:paraId="5DE250EB" w14:textId="77777777" w:rsidR="00FE63D4" w:rsidRPr="00026FF3" w:rsidRDefault="00FE63D4" w:rsidP="00FE63D4">
      <w:pPr>
        <w:pStyle w:val="PoisonsStandardScheduleEntry"/>
      </w:pPr>
      <w:r w:rsidRPr="00026FF3">
        <w:t>GUSELKUMAB.</w:t>
      </w:r>
    </w:p>
    <w:p w14:paraId="4E47397D" w14:textId="77777777" w:rsidR="00FE63D4" w:rsidRPr="00026FF3" w:rsidRDefault="00FE63D4" w:rsidP="00FE63D4">
      <w:pPr>
        <w:pStyle w:val="PoisonsStandardScheduleEntry"/>
      </w:pPr>
      <w:r w:rsidRPr="00026FF3">
        <w:t>HACHIMYCIN.</w:t>
      </w:r>
    </w:p>
    <w:p w14:paraId="1D753C64" w14:textId="77777777" w:rsidR="00FE63D4" w:rsidRPr="00026FF3" w:rsidRDefault="00FE63D4" w:rsidP="00FE63D4">
      <w:pPr>
        <w:pStyle w:val="PoisonsStandardScheduleEntry"/>
      </w:pPr>
      <w:r w:rsidRPr="00026FF3">
        <w:t>HAEMATIN.</w:t>
      </w:r>
    </w:p>
    <w:p w14:paraId="359A82D9" w14:textId="77777777" w:rsidR="00FE63D4" w:rsidRPr="00026FF3" w:rsidRDefault="00FE63D4" w:rsidP="00FE63D4">
      <w:pPr>
        <w:pStyle w:val="PoisonsStandardScheduleEntry"/>
      </w:pPr>
      <w:r w:rsidRPr="00026FF3">
        <w:t>HAEMOPHILUS INFLUENZAE VACCINE.</w:t>
      </w:r>
    </w:p>
    <w:p w14:paraId="039A935B" w14:textId="77777777" w:rsidR="00FE63D4" w:rsidRPr="00026FF3" w:rsidRDefault="00FE63D4" w:rsidP="00FE63D4">
      <w:pPr>
        <w:pStyle w:val="PoisonsStandardScheduleEntry"/>
      </w:pPr>
      <w:r w:rsidRPr="00026FF3">
        <w:t>HALCINONIDE.</w:t>
      </w:r>
    </w:p>
    <w:p w14:paraId="5C13B956" w14:textId="77777777" w:rsidR="00FE63D4" w:rsidRPr="00026FF3" w:rsidRDefault="00FE63D4" w:rsidP="00FE63D4">
      <w:pPr>
        <w:pStyle w:val="PoisonsStandardScheduleEntry"/>
      </w:pPr>
      <w:r w:rsidRPr="00026FF3">
        <w:t>HALOFANTRINE.</w:t>
      </w:r>
    </w:p>
    <w:p w14:paraId="7BBA09AE" w14:textId="77777777" w:rsidR="00FE63D4" w:rsidRPr="00026FF3" w:rsidRDefault="00FE63D4" w:rsidP="00FE63D4">
      <w:pPr>
        <w:pStyle w:val="PoisonsStandardScheduleEntry"/>
      </w:pPr>
      <w:r w:rsidRPr="00026FF3">
        <w:t>HALOFENATE.</w:t>
      </w:r>
    </w:p>
    <w:p w14:paraId="2B125891" w14:textId="77777777" w:rsidR="00FE63D4" w:rsidRPr="00026FF3" w:rsidRDefault="00FE63D4" w:rsidP="00FE63D4">
      <w:pPr>
        <w:pStyle w:val="PoisonsStandardScheduleEntry"/>
      </w:pPr>
      <w:r w:rsidRPr="00026FF3">
        <w:t>HALOFUGINONE in preparations containing 0.1% or less of halofuginone for the treatment of animals.</w:t>
      </w:r>
    </w:p>
    <w:p w14:paraId="79DC6BFE" w14:textId="77777777" w:rsidR="00FE63D4" w:rsidRPr="00026FF3" w:rsidRDefault="00FE63D4" w:rsidP="00FE63D4">
      <w:pPr>
        <w:pStyle w:val="PoisonsStandardScheduleEntry"/>
      </w:pPr>
      <w:r w:rsidRPr="00026FF3">
        <w:t>HALOPERIDOL.</w:t>
      </w:r>
    </w:p>
    <w:p w14:paraId="1827EDC1" w14:textId="77777777" w:rsidR="00FE63D4" w:rsidRPr="00026FF3" w:rsidRDefault="00FE63D4" w:rsidP="00FE63D4">
      <w:pPr>
        <w:pStyle w:val="PoisonsStandardScheduleEntry"/>
      </w:pPr>
      <w:r w:rsidRPr="00026FF3">
        <w:t>HALOTHANE for therapeutic use.</w:t>
      </w:r>
    </w:p>
    <w:p w14:paraId="4ED8CFF7" w14:textId="77777777" w:rsidR="00FE63D4" w:rsidRPr="00026FF3" w:rsidRDefault="00FE63D4" w:rsidP="00FE63D4">
      <w:pPr>
        <w:pStyle w:val="PoisonsStandardScheduleEntry"/>
      </w:pPr>
      <w:r w:rsidRPr="00026FF3">
        <w:t>HEMEROCALLIS (Hemerocallis flava).</w:t>
      </w:r>
    </w:p>
    <w:p w14:paraId="6EAF222D" w14:textId="77777777" w:rsidR="00FE63D4" w:rsidRPr="00026FF3" w:rsidRDefault="00FE63D4" w:rsidP="00FE63D4">
      <w:pPr>
        <w:pStyle w:val="PoisonsStandardScheduleEntry"/>
      </w:pPr>
      <w:r w:rsidRPr="00026FF3">
        <w:t xml:space="preserve">HEPARINS for internal use </w:t>
      </w:r>
      <w:r w:rsidRPr="00026FF3">
        <w:rPr>
          <w:b/>
        </w:rPr>
        <w:t>except</w:t>
      </w:r>
      <w:r w:rsidRPr="00026FF3">
        <w:t xml:space="preserve"> when separately specified in this Schedule.</w:t>
      </w:r>
    </w:p>
    <w:p w14:paraId="4FBF0452" w14:textId="77777777" w:rsidR="00FE63D4" w:rsidRPr="00026FF3" w:rsidRDefault="00FE63D4" w:rsidP="00FE63D4">
      <w:pPr>
        <w:pStyle w:val="PoisonsStandardScheduleEntry"/>
      </w:pPr>
      <w:r w:rsidRPr="00026FF3">
        <w:t>HEPATITIS A VACCINE.</w:t>
      </w:r>
    </w:p>
    <w:p w14:paraId="6E158DE3" w14:textId="77777777" w:rsidR="00FE63D4" w:rsidRPr="00026FF3" w:rsidRDefault="00FE63D4" w:rsidP="00FE63D4">
      <w:pPr>
        <w:pStyle w:val="PoisonsStandardScheduleEntry"/>
      </w:pPr>
      <w:r w:rsidRPr="00026FF3">
        <w:t>HEPATITIS B VACCINE.</w:t>
      </w:r>
    </w:p>
    <w:p w14:paraId="4BF11DF9" w14:textId="77777777" w:rsidR="00FE63D4" w:rsidRPr="00026FF3" w:rsidRDefault="00FE63D4" w:rsidP="00FE63D4">
      <w:pPr>
        <w:pStyle w:val="PoisonsStandardScheduleEntry"/>
      </w:pPr>
      <w:r w:rsidRPr="00026FF3">
        <w:t>HETACILLIN.</w:t>
      </w:r>
    </w:p>
    <w:p w14:paraId="7C17B17F" w14:textId="77777777" w:rsidR="00FE63D4" w:rsidRPr="00026FF3" w:rsidRDefault="00FE63D4" w:rsidP="00FE63D4">
      <w:pPr>
        <w:pStyle w:val="PoisonsStandardScheduleEntry"/>
      </w:pPr>
      <w:r w:rsidRPr="00026FF3">
        <w:t>HEXACHLOROPHENE:</w:t>
      </w:r>
    </w:p>
    <w:p w14:paraId="34013F63" w14:textId="77777777" w:rsidR="00FE63D4" w:rsidRPr="00026FF3" w:rsidRDefault="00FE63D4" w:rsidP="00FE63D4">
      <w:pPr>
        <w:pStyle w:val="PoisonsStandardScheduleEntryParagraph"/>
      </w:pPr>
      <w:r w:rsidRPr="00026FF3">
        <w:tab/>
        <w:t>(a)</w:t>
      </w:r>
      <w:r w:rsidRPr="00026FF3">
        <w:tab/>
        <w:t>in preparations for use on infants; or</w:t>
      </w:r>
    </w:p>
    <w:p w14:paraId="2EE98252" w14:textId="77777777" w:rsidR="00FE63D4" w:rsidRPr="00026FF3" w:rsidRDefault="00FE63D4" w:rsidP="00FE63D4">
      <w:pPr>
        <w:pStyle w:val="PoisonsStandardScheduleEntryParagraph"/>
      </w:pPr>
      <w:r w:rsidRPr="00026FF3">
        <w:tab/>
        <w:t>(b)</w:t>
      </w:r>
      <w:r w:rsidRPr="00026FF3">
        <w:tab/>
        <w:t xml:space="preserve">in other preparations </w:t>
      </w:r>
      <w:r w:rsidRPr="00026FF3">
        <w:rPr>
          <w:b/>
        </w:rPr>
        <w:t>except</w:t>
      </w:r>
      <w:r w:rsidRPr="00026FF3">
        <w:t>:</w:t>
      </w:r>
    </w:p>
    <w:p w14:paraId="4F3956F5"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w:t>
      </w:r>
      <w:r w:rsidRPr="00026FF3">
        <w:rPr>
          <w:rStyle w:val="fontstyle01"/>
        </w:rPr>
        <w:tab/>
      </w:r>
      <w:r w:rsidRPr="00026FF3">
        <w:t xml:space="preserve">when included in </w:t>
      </w:r>
      <w:r w:rsidR="001F6281" w:rsidRPr="00026FF3">
        <w:t>Schedule 2</w:t>
      </w:r>
      <w:r w:rsidRPr="00026FF3">
        <w:t xml:space="preserve"> or 6; or</w:t>
      </w:r>
    </w:p>
    <w:p w14:paraId="65C9E6AB"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(ii)</w:t>
      </w:r>
      <w:r w:rsidRPr="00026FF3">
        <w:rPr>
          <w:rStyle w:val="fontstyle01"/>
        </w:rPr>
        <w:tab/>
      </w:r>
      <w:r w:rsidRPr="00026FF3">
        <w:t>in preparations containing 0.75% or less of hexachlorophene.</w:t>
      </w:r>
    </w:p>
    <w:p w14:paraId="0DA31D05" w14:textId="77777777" w:rsidR="00FE63D4" w:rsidRPr="00026FF3" w:rsidRDefault="00FE63D4" w:rsidP="00FE63D4">
      <w:pPr>
        <w:pStyle w:val="PoisonsStandardScheduleEntry"/>
      </w:pPr>
      <w:r w:rsidRPr="00026FF3">
        <w:t>HEXAMETHONIUM.</w:t>
      </w:r>
    </w:p>
    <w:p w14:paraId="459CF5B3" w14:textId="77777777" w:rsidR="00FE63D4" w:rsidRPr="00026FF3" w:rsidRDefault="00FE63D4" w:rsidP="00FE63D4">
      <w:pPr>
        <w:pStyle w:val="PoisonsStandardScheduleEntry"/>
      </w:pPr>
      <w:r w:rsidRPr="00026FF3">
        <w:t># HEXARELIN.</w:t>
      </w:r>
    </w:p>
    <w:p w14:paraId="318AA64D" w14:textId="77777777" w:rsidR="00FE63D4" w:rsidRPr="00026FF3" w:rsidRDefault="00FE63D4" w:rsidP="00FE63D4">
      <w:pPr>
        <w:pStyle w:val="PoisonsStandardScheduleEntry"/>
      </w:pPr>
      <w:r w:rsidRPr="00026FF3">
        <w:t>HEXETIDINE for human internal use.</w:t>
      </w:r>
    </w:p>
    <w:p w14:paraId="2F1A9C62" w14:textId="77777777" w:rsidR="00FE63D4" w:rsidRPr="00026FF3" w:rsidRDefault="00FE63D4" w:rsidP="00FE63D4">
      <w:pPr>
        <w:pStyle w:val="PoisonsStandardScheduleEntry"/>
      </w:pPr>
      <w:r w:rsidRPr="00026FF3">
        <w:t>HEXOBENDINE.</w:t>
      </w:r>
    </w:p>
    <w:p w14:paraId="2AEE2F39" w14:textId="77777777" w:rsidR="00FE63D4" w:rsidRPr="00026FF3" w:rsidRDefault="00FE63D4" w:rsidP="00FE63D4">
      <w:pPr>
        <w:pStyle w:val="PoisonsStandardScheduleEntry"/>
      </w:pPr>
      <w:r w:rsidRPr="00026FF3">
        <w:t>HEXOCYCLIUM.</w:t>
      </w:r>
    </w:p>
    <w:p w14:paraId="0E966C76" w14:textId="77777777" w:rsidR="00FE63D4" w:rsidRPr="00026FF3" w:rsidRDefault="00FE63D4" w:rsidP="00FE63D4">
      <w:pPr>
        <w:pStyle w:val="PoisonsStandardScheduleEntry"/>
      </w:pPr>
      <w:r w:rsidRPr="00026FF3">
        <w:t>HEXOPRENALINE.</w:t>
      </w:r>
    </w:p>
    <w:p w14:paraId="3BCB9AAC" w14:textId="77777777" w:rsidR="00FE63D4" w:rsidRPr="00026FF3" w:rsidRDefault="00FE63D4" w:rsidP="00FE63D4">
      <w:pPr>
        <w:pStyle w:val="PoisonsStandardScheduleEntry"/>
      </w:pPr>
      <w:r w:rsidRPr="00026FF3">
        <w:t>HEXYL AMINOLEVULINATE (AS HYDROCHLORIDE).</w:t>
      </w:r>
    </w:p>
    <w:p w14:paraId="0CF98DFB" w14:textId="77777777" w:rsidR="00FE63D4" w:rsidRPr="00026FF3" w:rsidRDefault="00FE63D4" w:rsidP="00FE63D4">
      <w:pPr>
        <w:pStyle w:val="PoisonsStandardScheduleEntry"/>
      </w:pPr>
      <w:r w:rsidRPr="00026FF3">
        <w:t xml:space="preserve">HISTAMINE for therapeutic use </w:t>
      </w:r>
      <w:r w:rsidRPr="00026FF3">
        <w:rPr>
          <w:b/>
        </w:rPr>
        <w:t>except</w:t>
      </w:r>
      <w:r w:rsidRPr="00026FF3">
        <w:t xml:space="preserve"> in preparations containing 0.5% or less of histamine.</w:t>
      </w:r>
    </w:p>
    <w:p w14:paraId="5CC89353" w14:textId="1425928F" w:rsidR="00FE63D4" w:rsidRPr="00026FF3" w:rsidRDefault="00FE63D4" w:rsidP="00FE63D4">
      <w:pPr>
        <w:pStyle w:val="PoisonsStandardScheduleEntry"/>
      </w:pPr>
      <w:r w:rsidRPr="00026FF3">
        <w:t>HMG</w:t>
      </w:r>
      <w:r w:rsidR="00026FF3">
        <w:noBreakHyphen/>
      </w:r>
      <w:r w:rsidRPr="00026FF3">
        <w:t xml:space="preserve">CoA REDUCTASE INHIBITORS (including "statins") </w:t>
      </w:r>
      <w:r w:rsidRPr="00026FF3">
        <w:rPr>
          <w:b/>
        </w:rPr>
        <w:t>except</w:t>
      </w:r>
      <w:r w:rsidRPr="00026FF3">
        <w:t xml:space="preserve"> when separately specified in these Schedules.</w:t>
      </w:r>
    </w:p>
    <w:p w14:paraId="15C8B963" w14:textId="77777777" w:rsidR="00FE63D4" w:rsidRPr="00026FF3" w:rsidRDefault="00FE63D4" w:rsidP="00FE63D4">
      <w:pPr>
        <w:pStyle w:val="PoisonsStandardScheduleEntry"/>
      </w:pPr>
      <w:r w:rsidRPr="00026FF3">
        <w:t>HOMATROPINE.</w:t>
      </w:r>
    </w:p>
    <w:p w14:paraId="507CC376" w14:textId="0ECC107A" w:rsidR="00FE63D4" w:rsidRPr="00026FF3" w:rsidRDefault="00FE63D4" w:rsidP="00FE63D4">
      <w:pPr>
        <w:pStyle w:val="PoisonsStandardScheduleEntry"/>
      </w:pPr>
      <w:r w:rsidRPr="00026FF3">
        <w:t xml:space="preserve">HUMAN CHORIONIC </w:t>
      </w:r>
      <w:r w:rsidR="00C62CBC" w:rsidRPr="00C62CBC">
        <w:t>GONADOTROPHIN</w:t>
      </w:r>
      <w:r w:rsidR="00C62CBC">
        <w:t xml:space="preserve"> </w:t>
      </w:r>
      <w:r w:rsidRPr="00026FF3">
        <w:rPr>
          <w:b/>
        </w:rPr>
        <w:t>except</w:t>
      </w:r>
      <w:r w:rsidRPr="00026FF3">
        <w:t xml:space="preserve"> in pregnancy test kits.</w:t>
      </w:r>
    </w:p>
    <w:p w14:paraId="5D635E0E" w14:textId="77777777" w:rsidR="00FE63D4" w:rsidRPr="00026FF3" w:rsidRDefault="00FE63D4" w:rsidP="00FE63D4">
      <w:pPr>
        <w:pStyle w:val="PoisonsStandardScheduleEntry"/>
      </w:pPr>
      <w:r w:rsidRPr="00026FF3">
        <w:t>HUMAN PAPILLOMAVIRUS VACCINE.</w:t>
      </w:r>
    </w:p>
    <w:p w14:paraId="481C3745" w14:textId="77777777" w:rsidR="00FE63D4" w:rsidRPr="00026FF3" w:rsidRDefault="00FE63D4" w:rsidP="00FE63D4">
      <w:pPr>
        <w:pStyle w:val="PoisonsStandardScheduleEntry"/>
      </w:pPr>
      <w:r w:rsidRPr="00026FF3">
        <w:t>HYALURONIC ACID AND ITS POLYMERS in preparations for injection or implantation.</w:t>
      </w:r>
    </w:p>
    <w:p w14:paraId="7D813964" w14:textId="77777777" w:rsidR="00FE63D4" w:rsidRPr="00026FF3" w:rsidRDefault="00FE63D4" w:rsidP="00FE63D4">
      <w:pPr>
        <w:pStyle w:val="PoisonsStandardScheduleEntry"/>
      </w:pPr>
      <w:r w:rsidRPr="00026FF3">
        <w:t>HYDRALAZINE.</w:t>
      </w:r>
    </w:p>
    <w:p w14:paraId="61839DAC" w14:textId="77777777" w:rsidR="00FE63D4" w:rsidRPr="00026FF3" w:rsidRDefault="00FE63D4" w:rsidP="00FE63D4">
      <w:pPr>
        <w:pStyle w:val="PoisonsStandardScheduleEntry"/>
      </w:pPr>
      <w:r w:rsidRPr="00026FF3">
        <w:t>HYDRARGAPHEN.</w:t>
      </w:r>
    </w:p>
    <w:p w14:paraId="1144C281" w14:textId="77777777" w:rsidR="00FE63D4" w:rsidRPr="00026FF3" w:rsidRDefault="00FE63D4" w:rsidP="00FE63D4">
      <w:pPr>
        <w:pStyle w:val="PoisonsStandardScheduleEntry"/>
      </w:pPr>
      <w:r w:rsidRPr="00026FF3">
        <w:t>HYDROCHLOROTHIAZIDE.</w:t>
      </w:r>
    </w:p>
    <w:p w14:paraId="15E67B60" w14:textId="77777777" w:rsidR="00FE63D4" w:rsidRPr="00026FF3" w:rsidRDefault="00FE63D4" w:rsidP="00FE63D4">
      <w:pPr>
        <w:pStyle w:val="PoisonsStandardScheduleEntry"/>
      </w:pPr>
      <w:r w:rsidRPr="00026FF3">
        <w:t>HYDROCORTISONE:</w:t>
      </w:r>
    </w:p>
    <w:p w14:paraId="4617C14E" w14:textId="77777777" w:rsidR="00FE63D4" w:rsidRPr="00026FF3" w:rsidRDefault="00FE63D4" w:rsidP="00FE63D4">
      <w:pPr>
        <w:pStyle w:val="PoisonsStandardScheduleEntryParagraph"/>
      </w:pPr>
      <w:r w:rsidRPr="00026FF3">
        <w:tab/>
        <w:t>(a)</w:t>
      </w:r>
      <w:r w:rsidRPr="00026FF3">
        <w:tab/>
        <w:t xml:space="preserve">for human use </w:t>
      </w:r>
      <w:r w:rsidRPr="00026FF3">
        <w:rPr>
          <w:b/>
        </w:rPr>
        <w:t>except</w:t>
      </w:r>
      <w:r w:rsidRPr="00026FF3">
        <w:t xml:space="preserve"> when included in </w:t>
      </w:r>
      <w:r w:rsidR="001F6281" w:rsidRPr="00026FF3">
        <w:t>Schedule 2</w:t>
      </w:r>
      <w:r w:rsidRPr="00026FF3">
        <w:t xml:space="preserve"> or 3; or</w:t>
      </w:r>
    </w:p>
    <w:p w14:paraId="185FA65A" w14:textId="77777777" w:rsidR="00FE63D4" w:rsidRPr="00026FF3" w:rsidRDefault="00FE63D4" w:rsidP="00FE63D4">
      <w:pPr>
        <w:pStyle w:val="PoisonsStandardScheduleEntryParagraph"/>
      </w:pPr>
      <w:r w:rsidRPr="00026FF3">
        <w:tab/>
        <w:t>(b)</w:t>
      </w:r>
      <w:r w:rsidRPr="00026FF3">
        <w:tab/>
        <w:t>for the treatment of animals.</w:t>
      </w:r>
    </w:p>
    <w:p w14:paraId="287D9C72" w14:textId="77777777" w:rsidR="00FE63D4" w:rsidRPr="00026FF3" w:rsidRDefault="00FE63D4" w:rsidP="00FE63D4">
      <w:pPr>
        <w:pStyle w:val="PoisonsStandardScheduleEntry"/>
      </w:pPr>
      <w:r w:rsidRPr="00026FF3">
        <w:t>HYDROCYANIC ACID for therapeutic use.</w:t>
      </w:r>
    </w:p>
    <w:p w14:paraId="75E77B68" w14:textId="77777777" w:rsidR="00FE63D4" w:rsidRPr="00026FF3" w:rsidRDefault="00FE63D4" w:rsidP="00FE63D4">
      <w:pPr>
        <w:pStyle w:val="PoisonsStandardScheduleEntry"/>
      </w:pPr>
      <w:r w:rsidRPr="00026FF3">
        <w:t>HYDROFLUMETHIAZIDE.</w:t>
      </w:r>
    </w:p>
    <w:p w14:paraId="4C763540" w14:textId="77777777" w:rsidR="00FE63D4" w:rsidRPr="00026FF3" w:rsidRDefault="00FE63D4" w:rsidP="00FE63D4">
      <w:pPr>
        <w:pStyle w:val="PoisonsStandardScheduleEntry"/>
      </w:pPr>
      <w:r w:rsidRPr="00026FF3">
        <w:t xml:space="preserve">HYDROQUINONE (other than its alkyl ethers separately specified in this Schedule) in preparations for human therapeutic or cosmetic use </w:t>
      </w:r>
      <w:r w:rsidRPr="00026FF3">
        <w:rPr>
          <w:b/>
        </w:rPr>
        <w:t>except</w:t>
      </w:r>
      <w:r w:rsidRPr="00026FF3">
        <w:t>:</w:t>
      </w:r>
    </w:p>
    <w:p w14:paraId="6DE5A473"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1DE2C591" w14:textId="77777777" w:rsidR="00FE63D4" w:rsidRPr="00026FF3" w:rsidRDefault="00FE63D4" w:rsidP="00FE63D4">
      <w:pPr>
        <w:pStyle w:val="PoisonsStandardScheduleEntryParagraph"/>
      </w:pPr>
      <w:r w:rsidRPr="00026FF3">
        <w:tab/>
        <w:t>(b)</w:t>
      </w:r>
      <w:r w:rsidRPr="00026FF3">
        <w:tab/>
        <w:t>in hair preparations containing 0.3% or less of hydroquinone; or</w:t>
      </w:r>
    </w:p>
    <w:p w14:paraId="1FC213D6" w14:textId="77777777" w:rsidR="00FE63D4" w:rsidRPr="00026FF3" w:rsidRDefault="00FE63D4" w:rsidP="00FE63D4">
      <w:pPr>
        <w:pStyle w:val="PoisonsStandardScheduleEntryParagraph"/>
      </w:pPr>
      <w:r w:rsidRPr="00026FF3">
        <w:tab/>
        <w:t>(c)</w:t>
      </w:r>
      <w:r w:rsidRPr="00026FF3">
        <w:tab/>
        <w:t>in cosmetic nail preparations containing 0.02% or less of hydroquinone.</w:t>
      </w:r>
    </w:p>
    <w:p w14:paraId="737FA925" w14:textId="77777777" w:rsidR="00FE63D4" w:rsidRPr="00026FF3" w:rsidRDefault="00FE63D4" w:rsidP="00FE63D4">
      <w:pPr>
        <w:pStyle w:val="PoisonsStandardScheduleEntry"/>
      </w:pPr>
      <w:r w:rsidRPr="00026FF3">
        <w:t>HYDROXYCARBAMIDE.</w:t>
      </w:r>
    </w:p>
    <w:p w14:paraId="0388D752" w14:textId="1253A425" w:rsidR="00FE63D4" w:rsidRPr="00026FF3" w:rsidRDefault="00FE63D4" w:rsidP="00FE63D4">
      <w:pPr>
        <w:pStyle w:val="PoisonsStandardScheduleEntry"/>
      </w:pPr>
      <w:r w:rsidRPr="00026FF3">
        <w:t>HYDROXYCHLOROQUINE.</w:t>
      </w:r>
    </w:p>
    <w:p w14:paraId="33B92767" w14:textId="77777777" w:rsidR="00FE63D4" w:rsidRPr="00026FF3" w:rsidRDefault="00FE63D4" w:rsidP="00FE63D4">
      <w:pPr>
        <w:pStyle w:val="PoisonsStandardScheduleEntry"/>
      </w:pPr>
      <w:r w:rsidRPr="00026FF3">
        <w:t>HYDROXYEPHEDRINE.</w:t>
      </w:r>
    </w:p>
    <w:p w14:paraId="61296040" w14:textId="77777777" w:rsidR="00FE63D4" w:rsidRPr="00026FF3" w:rsidRDefault="00FE63D4" w:rsidP="00FE63D4">
      <w:pPr>
        <w:pStyle w:val="PoisonsStandardScheduleEntry"/>
      </w:pPr>
      <w:r w:rsidRPr="00026FF3">
        <w:t>HYDROXYPHENAMATE.</w:t>
      </w:r>
    </w:p>
    <w:p w14:paraId="0B5E5C2F" w14:textId="77777777" w:rsidR="00FE63D4" w:rsidRPr="00026FF3" w:rsidRDefault="00FE63D4" w:rsidP="00FE63D4">
      <w:pPr>
        <w:pStyle w:val="PoisonsStandardScheduleEntry"/>
      </w:pPr>
      <w:r w:rsidRPr="00026FF3">
        <w:t>HYDROXYPROGESTERONE.</w:t>
      </w:r>
    </w:p>
    <w:p w14:paraId="3E031DE3" w14:textId="77777777" w:rsidR="00FE63D4" w:rsidRPr="00026FF3" w:rsidRDefault="00FE63D4" w:rsidP="00FE63D4">
      <w:pPr>
        <w:pStyle w:val="PoisonsStandardScheduleEntry"/>
      </w:pPr>
      <w:r w:rsidRPr="00026FF3">
        <w:t># HYDROXYSTENOZOL.</w:t>
      </w:r>
    </w:p>
    <w:p w14:paraId="189E6AC1" w14:textId="77777777" w:rsidR="00FE63D4" w:rsidRPr="00026FF3" w:rsidRDefault="00FE63D4" w:rsidP="00FE63D4">
      <w:pPr>
        <w:pStyle w:val="PoisonsStandardScheduleEntry"/>
      </w:pPr>
      <w:r w:rsidRPr="00026FF3">
        <w:t>HYDROXYZINE.</w:t>
      </w:r>
    </w:p>
    <w:p w14:paraId="10722710" w14:textId="77777777" w:rsidR="00FE63D4" w:rsidRPr="00026FF3" w:rsidRDefault="00FE63D4" w:rsidP="00FE63D4">
      <w:pPr>
        <w:pStyle w:val="PoisonsStandardScheduleEntry"/>
      </w:pPr>
      <w:r w:rsidRPr="00026FF3">
        <w:t>HYGROMYCIN.</w:t>
      </w:r>
    </w:p>
    <w:p w14:paraId="06514617" w14:textId="77777777" w:rsidR="00FE63D4" w:rsidRPr="00026FF3" w:rsidRDefault="00FE63D4" w:rsidP="00FE63D4">
      <w:pPr>
        <w:pStyle w:val="PoisonsStandardScheduleEntry"/>
      </w:pPr>
      <w:r w:rsidRPr="00026FF3">
        <w:t xml:space="preserve">HYOSCINE </w:t>
      </w:r>
      <w:r w:rsidRPr="00026FF3">
        <w:rPr>
          <w:b/>
        </w:rPr>
        <w:t>except</w:t>
      </w:r>
      <w:r w:rsidRPr="00026FF3">
        <w:t xml:space="preserve"> when included in </w:t>
      </w:r>
      <w:r w:rsidR="001F6281" w:rsidRPr="00026FF3">
        <w:t>Schedule 2</w:t>
      </w:r>
      <w:r w:rsidRPr="00026FF3">
        <w:t>.</w:t>
      </w:r>
    </w:p>
    <w:p w14:paraId="76FA9973" w14:textId="77777777" w:rsidR="00FE63D4" w:rsidRPr="00026FF3" w:rsidRDefault="00FE63D4" w:rsidP="00FE63D4">
      <w:pPr>
        <w:pStyle w:val="PoisonsStandardScheduleEntry"/>
      </w:pPr>
      <w:r w:rsidRPr="00026FF3">
        <w:t xml:space="preserve">HYOSCYAMINE </w:t>
      </w:r>
      <w:r w:rsidRPr="00026FF3">
        <w:rPr>
          <w:b/>
        </w:rPr>
        <w:t>except</w:t>
      </w:r>
      <w:r w:rsidRPr="00026FF3">
        <w:t xml:space="preserve"> when included in </w:t>
      </w:r>
      <w:r w:rsidR="001F6281" w:rsidRPr="00026FF3">
        <w:t>Schedule 2</w:t>
      </w:r>
      <w:r w:rsidRPr="00026FF3">
        <w:t>.</w:t>
      </w:r>
    </w:p>
    <w:p w14:paraId="06DDBA5B" w14:textId="77777777" w:rsidR="00FE63D4" w:rsidRPr="00026FF3" w:rsidRDefault="00FE63D4" w:rsidP="00FE63D4">
      <w:pPr>
        <w:pStyle w:val="PoisonsStandardScheduleEntry"/>
      </w:pPr>
      <w:r w:rsidRPr="00026FF3">
        <w:t xml:space="preserve">HYOSCINE BUTYLBROMIDE </w:t>
      </w:r>
      <w:r w:rsidRPr="00026FF3">
        <w:rPr>
          <w:b/>
        </w:rPr>
        <w:t>except</w:t>
      </w:r>
      <w:r w:rsidRPr="00026FF3">
        <w:t xml:space="preserve"> when included in </w:t>
      </w:r>
      <w:r w:rsidR="001F6281" w:rsidRPr="00026FF3">
        <w:t>Schedule 2</w:t>
      </w:r>
      <w:r w:rsidRPr="00026FF3">
        <w:t xml:space="preserve"> or </w:t>
      </w:r>
      <w:r w:rsidR="001F6281" w:rsidRPr="00026FF3">
        <w:t>Schedule 3</w:t>
      </w:r>
      <w:r w:rsidRPr="00026FF3">
        <w:t>.</w:t>
      </w:r>
    </w:p>
    <w:p w14:paraId="0342E5FE" w14:textId="77777777" w:rsidR="00FE63D4" w:rsidRPr="00026FF3" w:rsidRDefault="00FE63D4" w:rsidP="00FE63D4">
      <w:pPr>
        <w:pStyle w:val="PoisonsStandardScheduleEntry"/>
      </w:pPr>
      <w:r w:rsidRPr="00026FF3">
        <w:t xml:space="preserve">HYOSCYAMUS NIGER </w:t>
      </w:r>
      <w:r w:rsidRPr="00026FF3">
        <w:rPr>
          <w:b/>
        </w:rPr>
        <w:t>except</w:t>
      </w:r>
      <w:r w:rsidRPr="00026FF3">
        <w:t xml:space="preserve">: </w:t>
      </w:r>
    </w:p>
    <w:p w14:paraId="387DE5D7"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50E73529" w14:textId="77777777" w:rsidR="00FE63D4" w:rsidRPr="00026FF3" w:rsidRDefault="00FE63D4" w:rsidP="00FE63D4">
      <w:pPr>
        <w:pStyle w:val="PoisonsStandardScheduleEntryParagraph"/>
      </w:pPr>
      <w:r w:rsidRPr="00026FF3">
        <w:tab/>
        <w:t>(b)</w:t>
      </w:r>
      <w:r w:rsidRPr="00026FF3">
        <w:tab/>
        <w:t>in a pack containing 0.03 mg or less of total solanaceous alkaloids.</w:t>
      </w:r>
    </w:p>
    <w:p w14:paraId="50EF3E62" w14:textId="77777777" w:rsidR="00FE63D4" w:rsidRPr="00026FF3" w:rsidRDefault="00FE63D4" w:rsidP="00FE63D4">
      <w:pPr>
        <w:pStyle w:val="PoisonsStandardScheduleEntry"/>
      </w:pPr>
      <w:r w:rsidRPr="00026FF3">
        <w:t xml:space="preserve">HYPOTHALAMIC RELEASING FACTORS </w:t>
      </w:r>
      <w:r w:rsidRPr="00026FF3">
        <w:rPr>
          <w:b/>
        </w:rPr>
        <w:t>except</w:t>
      </w:r>
      <w:r w:rsidRPr="00026FF3">
        <w:t xml:space="preserve"> when separately specified in this Schedule.</w:t>
      </w:r>
    </w:p>
    <w:p w14:paraId="0539234D" w14:textId="77777777" w:rsidR="00FE63D4" w:rsidRPr="00026FF3" w:rsidRDefault="00FE63D4" w:rsidP="00FE63D4">
      <w:pPr>
        <w:pStyle w:val="PoisonsStandardScheduleEntry"/>
      </w:pPr>
      <w:r w:rsidRPr="00026FF3">
        <w:t>HYPROMELLOSE in preparations for injection.</w:t>
      </w:r>
    </w:p>
    <w:p w14:paraId="7C0BF173" w14:textId="77777777" w:rsidR="00FE63D4" w:rsidRPr="00026FF3" w:rsidRDefault="00FE63D4" w:rsidP="00FE63D4">
      <w:pPr>
        <w:pStyle w:val="PoisonsStandardScheduleEntry"/>
      </w:pPr>
      <w:r w:rsidRPr="00026FF3">
        <w:t>IBAFLOXACIN for veterinary use.</w:t>
      </w:r>
    </w:p>
    <w:p w14:paraId="713AB69F" w14:textId="77777777" w:rsidR="00FE63D4" w:rsidRPr="00026FF3" w:rsidRDefault="00FE63D4" w:rsidP="00FE63D4">
      <w:pPr>
        <w:pStyle w:val="PoisonsStandardScheduleEntry"/>
      </w:pPr>
      <w:r w:rsidRPr="00026FF3">
        <w:t>IBANDRONIC ACID.</w:t>
      </w:r>
    </w:p>
    <w:p w14:paraId="747CD6B0" w14:textId="77777777" w:rsidR="00FE63D4" w:rsidRPr="00026FF3" w:rsidRDefault="00FE63D4" w:rsidP="00FE63D4">
      <w:pPr>
        <w:pStyle w:val="PoisonsStandardScheduleEntry"/>
      </w:pPr>
      <w:r w:rsidRPr="00026FF3">
        <w:t>IBOGAINE.</w:t>
      </w:r>
    </w:p>
    <w:p w14:paraId="7445118D" w14:textId="77777777" w:rsidR="00FE63D4" w:rsidRPr="00026FF3" w:rsidRDefault="00FE63D4" w:rsidP="00FE63D4">
      <w:pPr>
        <w:pStyle w:val="PoisonsStandardScheduleEntry"/>
      </w:pPr>
      <w:r w:rsidRPr="00026FF3">
        <w:t>IBRITUMOMAB.</w:t>
      </w:r>
    </w:p>
    <w:p w14:paraId="18BF328E" w14:textId="77777777" w:rsidR="00FE63D4" w:rsidRPr="00026FF3" w:rsidRDefault="00FE63D4" w:rsidP="00FE63D4">
      <w:pPr>
        <w:pStyle w:val="PoisonsStandardScheduleEntry"/>
        <w:rPr>
          <w:caps/>
        </w:rPr>
      </w:pPr>
      <w:r w:rsidRPr="00026FF3">
        <w:rPr>
          <w:caps/>
        </w:rPr>
        <w:t>IBRUTINIB.</w:t>
      </w:r>
    </w:p>
    <w:p w14:paraId="7A032D73" w14:textId="77777777" w:rsidR="00FE63D4" w:rsidRPr="00026FF3" w:rsidRDefault="00FE63D4" w:rsidP="00FE63D4">
      <w:pPr>
        <w:pStyle w:val="PoisonsStandardScheduleEntry"/>
      </w:pPr>
      <w:r w:rsidRPr="00026FF3">
        <w:t>IBUFENAC.</w:t>
      </w:r>
    </w:p>
    <w:p w14:paraId="66F399FF" w14:textId="03A68A54" w:rsidR="00FE63D4" w:rsidRPr="00026FF3" w:rsidRDefault="00FE63D4" w:rsidP="00FE63D4">
      <w:pPr>
        <w:pStyle w:val="PoisonsStandardScheduleEntry"/>
      </w:pPr>
      <w:r w:rsidRPr="00026FF3">
        <w:t xml:space="preserve">IBUPROFEN </w:t>
      </w:r>
      <w:r w:rsidRPr="00026FF3">
        <w:rPr>
          <w:b/>
        </w:rPr>
        <w:t>except</w:t>
      </w:r>
      <w:r w:rsidR="006751EC">
        <w:rPr>
          <w:bCs/>
        </w:rPr>
        <w:t xml:space="preserve"> when</w:t>
      </w:r>
      <w:r w:rsidRPr="00026FF3">
        <w:t>:</w:t>
      </w:r>
    </w:p>
    <w:p w14:paraId="2A67CA58" w14:textId="1D4BACC3" w:rsidR="00FE63D4" w:rsidRPr="00026FF3" w:rsidRDefault="00FE63D4" w:rsidP="00FE63D4">
      <w:pPr>
        <w:pStyle w:val="PoisonsStandardScheduleEntryParagraph"/>
      </w:pPr>
      <w:r w:rsidRPr="00026FF3">
        <w:tab/>
        <w:t>(a)</w:t>
      </w:r>
      <w:r w:rsidRPr="00026FF3">
        <w:tab/>
      </w:r>
      <w:r w:rsidR="006751EC">
        <w:t>included in</w:t>
      </w:r>
      <w:r w:rsidRPr="00026FF3">
        <w:t xml:space="preserve"> </w:t>
      </w:r>
      <w:r w:rsidR="001F6281" w:rsidRPr="00026FF3">
        <w:t>Schedule 2</w:t>
      </w:r>
      <w:r w:rsidRPr="00026FF3">
        <w:t xml:space="preserve"> or 3; or</w:t>
      </w:r>
    </w:p>
    <w:p w14:paraId="6ACA4B5D" w14:textId="7B2F72E1" w:rsidR="00FE63D4" w:rsidRDefault="00FE63D4" w:rsidP="00FE63D4">
      <w:pPr>
        <w:pStyle w:val="PoisonsStandardScheduleEntryParagraph"/>
      </w:pPr>
      <w:r w:rsidRPr="00026FF3">
        <w:tab/>
        <w:t>(b)</w:t>
      </w:r>
      <w:r w:rsidRPr="00026FF3">
        <w:tab/>
        <w:t>in preparations for dermal use</w:t>
      </w:r>
      <w:r w:rsidR="006751EC">
        <w:t>; or</w:t>
      </w:r>
    </w:p>
    <w:p w14:paraId="042F8687" w14:textId="4B09397D" w:rsidR="006751EC" w:rsidRDefault="006751EC" w:rsidP="00FE63D4">
      <w:pPr>
        <w:pStyle w:val="PoisonsStandardScheduleEntryParagraph"/>
      </w:pPr>
      <w:r>
        <w:tab/>
        <w:t>(c)</w:t>
      </w:r>
      <w:r>
        <w:tab/>
        <w:t>in</w:t>
      </w:r>
      <w:r w:rsidR="003F661D">
        <w:t xml:space="preserve"> preparations for oral use that are labelled with a recommended daily dose of 1200 mg or less of ibuprofen in</w:t>
      </w:r>
      <w:r>
        <w:t xml:space="preserve"> divided preparations, each containing 200 mg or less of ibuprofen, in</w:t>
      </w:r>
      <w:r w:rsidR="003F661D">
        <w:t xml:space="preserve"> a</w:t>
      </w:r>
      <w:r>
        <w:t xml:space="preserve"> pack </w:t>
      </w:r>
      <w:r w:rsidR="003F661D">
        <w:t>containing</w:t>
      </w:r>
      <w:r>
        <w:t xml:space="preserve"> not more than 100 dosage units when:</w:t>
      </w:r>
    </w:p>
    <w:p w14:paraId="709374B0" w14:textId="65B38D16" w:rsidR="006751EC" w:rsidRDefault="006751EC" w:rsidP="006751EC">
      <w:pPr>
        <w:pStyle w:val="paragraphsub"/>
        <w:tabs>
          <w:tab w:val="clear" w:pos="1985"/>
          <w:tab w:val="right" w:pos="1276"/>
        </w:tabs>
        <w:spacing w:before="120"/>
        <w:ind w:left="1418" w:hanging="1418"/>
      </w:pPr>
      <w:r>
        <w:rPr>
          <w:rStyle w:val="fontstyle01"/>
        </w:rPr>
        <w:tab/>
      </w:r>
      <w:r>
        <w:t>(i)</w:t>
      </w:r>
      <w:r>
        <w:tab/>
        <w:t xml:space="preserve">ibuprofen is the only therapeutically active constituent, other than phenylephrine or </w:t>
      </w:r>
      <w:r w:rsidR="003F661D">
        <w:t xml:space="preserve">when combined with </w:t>
      </w:r>
      <w:r>
        <w:t>an effervescent agent; and</w:t>
      </w:r>
    </w:p>
    <w:p w14:paraId="63F06AE3" w14:textId="77777777" w:rsidR="006751EC" w:rsidRDefault="006751EC" w:rsidP="006751EC">
      <w:pPr>
        <w:pStyle w:val="paragraphsub"/>
        <w:tabs>
          <w:tab w:val="clear" w:pos="1985"/>
          <w:tab w:val="right" w:pos="1276"/>
        </w:tabs>
        <w:spacing w:before="120"/>
        <w:ind w:left="1418" w:hanging="1418"/>
      </w:pPr>
      <w:r>
        <w:tab/>
        <w:t>(ii)</w:t>
      </w:r>
      <w:r>
        <w:tab/>
        <w:t>packed in blister or strip packaging or in a container with a child-resistant closure; and</w:t>
      </w:r>
    </w:p>
    <w:p w14:paraId="1941767C" w14:textId="77777777" w:rsidR="006751EC" w:rsidRDefault="006751EC" w:rsidP="006751EC">
      <w:pPr>
        <w:pStyle w:val="paragraphsub"/>
        <w:tabs>
          <w:tab w:val="clear" w:pos="1985"/>
          <w:tab w:val="right" w:pos="1276"/>
        </w:tabs>
        <w:spacing w:before="120"/>
        <w:ind w:left="1418" w:hanging="1418"/>
      </w:pPr>
      <w:r>
        <w:tab/>
        <w:t>(iii)</w:t>
      </w:r>
      <w:r>
        <w:tab/>
        <w:t>in a primary pack containing not more than 25 dosage units; and</w:t>
      </w:r>
    </w:p>
    <w:p w14:paraId="7F6B3BB9" w14:textId="77777777" w:rsidR="006751EC" w:rsidRDefault="006751EC" w:rsidP="006751EC">
      <w:pPr>
        <w:pStyle w:val="paragraphsub"/>
        <w:tabs>
          <w:tab w:val="clear" w:pos="1985"/>
          <w:tab w:val="right" w:pos="1276"/>
        </w:tabs>
        <w:spacing w:before="120"/>
        <w:ind w:left="1418" w:hanging="1418"/>
      </w:pPr>
      <w:r>
        <w:tab/>
        <w:t>(iv)</w:t>
      </w:r>
      <w:r>
        <w:tab/>
        <w:t>compliant with the requirements of the required advisory statements for medicine labels; and</w:t>
      </w:r>
    </w:p>
    <w:p w14:paraId="4FDF2FC0" w14:textId="088FC8E8" w:rsidR="006751EC" w:rsidRDefault="006751EC" w:rsidP="006751EC">
      <w:pPr>
        <w:pStyle w:val="paragraphsub"/>
        <w:tabs>
          <w:tab w:val="clear" w:pos="1985"/>
          <w:tab w:val="right" w:pos="1276"/>
        </w:tabs>
        <w:spacing w:before="120"/>
        <w:ind w:left="1418" w:hanging="1418"/>
      </w:pPr>
      <w:r>
        <w:tab/>
        <w:t>(v)</w:t>
      </w:r>
      <w:r>
        <w:tab/>
        <w:t>not labelled for the treatment of children 6 years and under; and</w:t>
      </w:r>
    </w:p>
    <w:p w14:paraId="64B6D5F6" w14:textId="66570ADC" w:rsidR="006751EC" w:rsidRPr="00026FF3" w:rsidRDefault="006751EC" w:rsidP="003667A7">
      <w:pPr>
        <w:pStyle w:val="paragraphsub"/>
        <w:tabs>
          <w:tab w:val="clear" w:pos="1985"/>
          <w:tab w:val="right" w:pos="1276"/>
        </w:tabs>
        <w:spacing w:before="120"/>
        <w:ind w:left="1418" w:hanging="1418"/>
      </w:pPr>
      <w:r>
        <w:tab/>
        <w:t>(vi)</w:t>
      </w:r>
      <w:r>
        <w:tab/>
      </w:r>
      <w:r w:rsidR="00E14DF9">
        <w:t>if</w:t>
      </w:r>
      <w:r>
        <w:t xml:space="preserve"> combined with phenylephrine—not labelled for the treatment of children under 12 years.</w:t>
      </w:r>
    </w:p>
    <w:p w14:paraId="6DBA0DDE" w14:textId="77777777" w:rsidR="00FE63D4" w:rsidRPr="009C6ED1" w:rsidRDefault="00FE63D4" w:rsidP="00FE63D4">
      <w:pPr>
        <w:pStyle w:val="PoisonsStandardScheduleEntry"/>
        <w:rPr>
          <w:lang w:val="es-CL"/>
        </w:rPr>
      </w:pPr>
      <w:r w:rsidRPr="009C6ED1">
        <w:rPr>
          <w:lang w:val="es-CL"/>
        </w:rPr>
        <w:t># IBUTAMOREN.</w:t>
      </w:r>
    </w:p>
    <w:p w14:paraId="15B2EAD2" w14:textId="77777777" w:rsidR="00FE63D4" w:rsidRPr="009C6ED1" w:rsidRDefault="00FE63D4" w:rsidP="00FE63D4">
      <w:pPr>
        <w:pStyle w:val="PoisonsStandardScheduleEntry"/>
        <w:rPr>
          <w:lang w:val="es-CL"/>
        </w:rPr>
      </w:pPr>
      <w:r w:rsidRPr="009C6ED1">
        <w:rPr>
          <w:lang w:val="es-CL"/>
        </w:rPr>
        <w:t>IBUTEROL.</w:t>
      </w:r>
    </w:p>
    <w:p w14:paraId="0BE746CB" w14:textId="77777777" w:rsidR="00FE63D4" w:rsidRPr="009C6ED1" w:rsidRDefault="00FE63D4" w:rsidP="00FE63D4">
      <w:pPr>
        <w:pStyle w:val="PoisonsStandardScheduleEntry"/>
        <w:rPr>
          <w:lang w:val="es-CL"/>
        </w:rPr>
      </w:pPr>
      <w:r w:rsidRPr="009C6ED1">
        <w:rPr>
          <w:lang w:val="es-CL"/>
        </w:rPr>
        <w:t>IBUTILIDE.</w:t>
      </w:r>
    </w:p>
    <w:p w14:paraId="42939EAE" w14:textId="77777777" w:rsidR="00FE63D4" w:rsidRPr="009C6ED1" w:rsidRDefault="00FE63D4" w:rsidP="00FE63D4">
      <w:pPr>
        <w:pStyle w:val="PoisonsStandardScheduleEntry"/>
        <w:rPr>
          <w:lang w:val="es-CL"/>
        </w:rPr>
      </w:pPr>
      <w:r w:rsidRPr="009C6ED1">
        <w:rPr>
          <w:lang w:val="es-CL"/>
        </w:rPr>
        <w:t>ICATIBANT.</w:t>
      </w:r>
    </w:p>
    <w:p w14:paraId="343B573F" w14:textId="77777777" w:rsidR="00FE63D4" w:rsidRPr="009C6ED1" w:rsidRDefault="00FE63D4" w:rsidP="00FE63D4">
      <w:pPr>
        <w:pStyle w:val="PoisonsStandardScheduleEntry"/>
        <w:rPr>
          <w:lang w:val="es-CL"/>
        </w:rPr>
      </w:pPr>
      <w:r w:rsidRPr="009C6ED1">
        <w:rPr>
          <w:lang w:val="es-CL"/>
        </w:rPr>
        <w:t>IDARUBICIN.</w:t>
      </w:r>
    </w:p>
    <w:p w14:paraId="638EE427" w14:textId="77777777" w:rsidR="00FE63D4" w:rsidRPr="00026FF3" w:rsidRDefault="00FE63D4" w:rsidP="00FE63D4">
      <w:pPr>
        <w:pStyle w:val="PoisonsStandardScheduleEntry"/>
      </w:pPr>
      <w:r w:rsidRPr="00026FF3">
        <w:t>IDARUCIZUMAB.</w:t>
      </w:r>
    </w:p>
    <w:p w14:paraId="7BD384F4" w14:textId="77777777" w:rsidR="00FE63D4" w:rsidRPr="00026FF3" w:rsidRDefault="00FE63D4" w:rsidP="00FE63D4">
      <w:pPr>
        <w:pStyle w:val="PoisonsStandardScheduleEntry"/>
      </w:pPr>
      <w:r w:rsidRPr="00026FF3">
        <w:t>IDEBENONE.</w:t>
      </w:r>
    </w:p>
    <w:p w14:paraId="7CA08E35" w14:textId="77777777" w:rsidR="00FE63D4" w:rsidRPr="00026FF3" w:rsidRDefault="00FE63D4" w:rsidP="00FE63D4">
      <w:pPr>
        <w:pStyle w:val="PoisonsStandardScheduleEntry"/>
      </w:pPr>
      <w:r w:rsidRPr="00026FF3">
        <w:t xml:space="preserve">IDOXURIDINE </w:t>
      </w:r>
      <w:r w:rsidRPr="00026FF3">
        <w:rPr>
          <w:b/>
        </w:rPr>
        <w:t>except</w:t>
      </w:r>
      <w:r w:rsidRPr="00026FF3">
        <w:t xml:space="preserve"> in preparations containing 0.5% or less of idoxuridine for dermal use.</w:t>
      </w:r>
    </w:p>
    <w:p w14:paraId="367C73FA" w14:textId="77777777" w:rsidR="00FE63D4" w:rsidRPr="00026FF3" w:rsidRDefault="00FE63D4" w:rsidP="00FE63D4">
      <w:pPr>
        <w:pStyle w:val="PoisonsStandardScheduleEntry"/>
      </w:pPr>
      <w:r w:rsidRPr="00026FF3">
        <w:t>IDURSULFASE.</w:t>
      </w:r>
    </w:p>
    <w:p w14:paraId="5F7A06E0" w14:textId="77777777" w:rsidR="00FE63D4" w:rsidRPr="00026FF3" w:rsidRDefault="00FE63D4" w:rsidP="00FE63D4">
      <w:pPr>
        <w:pStyle w:val="PoisonsStandardScheduleEntry"/>
      </w:pPr>
      <w:r w:rsidRPr="00026FF3">
        <w:t>IFOSFAMIDE.</w:t>
      </w:r>
    </w:p>
    <w:p w14:paraId="67669D09" w14:textId="77777777" w:rsidR="00FE63D4" w:rsidRPr="00026FF3" w:rsidRDefault="00FE63D4" w:rsidP="00FE63D4">
      <w:pPr>
        <w:pStyle w:val="PoisonsStandardScheduleEntry"/>
      </w:pPr>
      <w:r w:rsidRPr="00026FF3">
        <w:t>ILOPROST.</w:t>
      </w:r>
    </w:p>
    <w:p w14:paraId="66A33E0E" w14:textId="77777777" w:rsidR="00FE63D4" w:rsidRPr="00026FF3" w:rsidRDefault="00FE63D4" w:rsidP="00FE63D4">
      <w:pPr>
        <w:pStyle w:val="PoisonsStandardScheduleEntry"/>
      </w:pPr>
      <w:r w:rsidRPr="00026FF3">
        <w:t>IMATINIB.</w:t>
      </w:r>
    </w:p>
    <w:p w14:paraId="1F908C7C" w14:textId="77777777" w:rsidR="00A53F97" w:rsidRPr="00026FF3" w:rsidRDefault="00A53F97" w:rsidP="00A53F97">
      <w:pPr>
        <w:pStyle w:val="PoisonsStandardScheduleEntry"/>
      </w:pPr>
      <w:r w:rsidRPr="00026FF3">
        <w:t>IMDEVIMAB.</w:t>
      </w:r>
    </w:p>
    <w:p w14:paraId="076A2C05" w14:textId="77777777" w:rsidR="00FE63D4" w:rsidRPr="009C6ED1" w:rsidRDefault="00FE63D4" w:rsidP="00FE63D4">
      <w:pPr>
        <w:pStyle w:val="PoisonsStandardScheduleEntry"/>
        <w:rPr>
          <w:lang w:val="es-CL"/>
        </w:rPr>
      </w:pPr>
      <w:r w:rsidRPr="009C6ED1">
        <w:rPr>
          <w:lang w:val="es-CL"/>
        </w:rPr>
        <w:t>IMEPITOIN.</w:t>
      </w:r>
    </w:p>
    <w:p w14:paraId="0F276D6C" w14:textId="77777777" w:rsidR="00FE63D4" w:rsidRPr="009C6ED1" w:rsidRDefault="00FE63D4" w:rsidP="00FE63D4">
      <w:pPr>
        <w:pStyle w:val="PoisonsStandardScheduleEntry"/>
        <w:rPr>
          <w:lang w:val="es-CL"/>
        </w:rPr>
      </w:pPr>
      <w:r w:rsidRPr="009C6ED1">
        <w:rPr>
          <w:lang w:val="es-CL"/>
        </w:rPr>
        <w:t>IMIDAPRIL.</w:t>
      </w:r>
    </w:p>
    <w:p w14:paraId="769D8526" w14:textId="77777777" w:rsidR="00FE63D4" w:rsidRPr="009C6ED1" w:rsidRDefault="00FE63D4" w:rsidP="00FE63D4">
      <w:pPr>
        <w:pStyle w:val="PoisonsStandardScheduleEntry"/>
        <w:rPr>
          <w:lang w:val="es-CL"/>
        </w:rPr>
      </w:pPr>
      <w:r w:rsidRPr="009C6ED1">
        <w:rPr>
          <w:lang w:val="es-CL"/>
        </w:rPr>
        <w:t>IMIGLUCERASE.</w:t>
      </w:r>
    </w:p>
    <w:p w14:paraId="1409F67F" w14:textId="77777777" w:rsidR="00FE63D4" w:rsidRPr="009C6ED1" w:rsidRDefault="00FE63D4" w:rsidP="00FE63D4">
      <w:pPr>
        <w:pStyle w:val="PoisonsStandardScheduleEntry"/>
        <w:rPr>
          <w:lang w:val="es-CL"/>
        </w:rPr>
      </w:pPr>
      <w:r w:rsidRPr="009C6ED1">
        <w:rPr>
          <w:lang w:val="es-CL"/>
        </w:rPr>
        <w:t>IMIPENEM.</w:t>
      </w:r>
    </w:p>
    <w:p w14:paraId="5D422AFF" w14:textId="77777777" w:rsidR="00FE63D4" w:rsidRPr="009C6ED1" w:rsidRDefault="00FE63D4" w:rsidP="00FE63D4">
      <w:pPr>
        <w:pStyle w:val="PoisonsStandardScheduleEntry"/>
        <w:rPr>
          <w:lang w:val="es-CL"/>
        </w:rPr>
      </w:pPr>
      <w:r w:rsidRPr="009C6ED1">
        <w:rPr>
          <w:lang w:val="es-CL"/>
        </w:rPr>
        <w:t>IMIPRAMINE.</w:t>
      </w:r>
    </w:p>
    <w:p w14:paraId="4E784FB4" w14:textId="76746A38" w:rsidR="00FE63D4" w:rsidRDefault="00FE63D4" w:rsidP="00FE63D4">
      <w:pPr>
        <w:pStyle w:val="PoisonsStandardScheduleEntry"/>
      </w:pPr>
      <w:r w:rsidRPr="00026FF3">
        <w:t>IMIQUIMOD.</w:t>
      </w:r>
    </w:p>
    <w:p w14:paraId="6B1BD10A" w14:textId="2F49490F" w:rsidR="00EB5E7F" w:rsidRPr="00026FF3" w:rsidRDefault="00EB5E7F" w:rsidP="00FE63D4">
      <w:pPr>
        <w:pStyle w:val="PoisonsStandardScheduleEntry"/>
      </w:pPr>
      <w:r w:rsidRPr="00EB5E7F">
        <w:t>IMLIFIDASE</w:t>
      </w:r>
      <w:r>
        <w:t>.</w:t>
      </w:r>
    </w:p>
    <w:p w14:paraId="789688C6" w14:textId="77777777" w:rsidR="00FE63D4" w:rsidRPr="00026FF3" w:rsidRDefault="00FE63D4" w:rsidP="00FE63D4">
      <w:pPr>
        <w:pStyle w:val="PoisonsStandardScheduleEntry"/>
      </w:pPr>
      <w:r w:rsidRPr="00026FF3">
        <w:t xml:space="preserve">IMMUNOGLOBULINS for human parenteral use </w:t>
      </w:r>
      <w:r w:rsidRPr="00026FF3">
        <w:rPr>
          <w:b/>
        </w:rPr>
        <w:t>except</w:t>
      </w:r>
      <w:r w:rsidRPr="00026FF3">
        <w:t xml:space="preserve"> when separately specified in these Schedules.</w:t>
      </w:r>
    </w:p>
    <w:p w14:paraId="420A12B5" w14:textId="77777777" w:rsidR="00FE63D4" w:rsidRPr="00026FF3" w:rsidRDefault="00FE63D4" w:rsidP="00FE63D4">
      <w:pPr>
        <w:pStyle w:val="PoisonsStandardScheduleEntry"/>
      </w:pPr>
      <w:r w:rsidRPr="00026FF3">
        <w:t>INCLISIRAN.</w:t>
      </w:r>
    </w:p>
    <w:p w14:paraId="177C907C" w14:textId="77777777" w:rsidR="00FE63D4" w:rsidRPr="00026FF3" w:rsidRDefault="00FE63D4" w:rsidP="00FE63D4">
      <w:pPr>
        <w:pStyle w:val="PoisonsStandardScheduleEntry"/>
      </w:pPr>
      <w:r w:rsidRPr="00026FF3">
        <w:t>INDACATEROL.</w:t>
      </w:r>
    </w:p>
    <w:p w14:paraId="20BF99A6" w14:textId="77777777" w:rsidR="00FE63D4" w:rsidRPr="00026FF3" w:rsidRDefault="00FE63D4" w:rsidP="00FE63D4">
      <w:pPr>
        <w:pStyle w:val="PoisonsStandardScheduleEntry"/>
      </w:pPr>
      <w:r w:rsidRPr="00026FF3">
        <w:t>INDAPAMIDE.</w:t>
      </w:r>
    </w:p>
    <w:p w14:paraId="71763C69" w14:textId="77777777" w:rsidR="00FE63D4" w:rsidRPr="00026FF3" w:rsidRDefault="00FE63D4" w:rsidP="00FE63D4">
      <w:pPr>
        <w:pStyle w:val="PoisonsStandardScheduleEntry"/>
      </w:pPr>
      <w:r w:rsidRPr="00026FF3">
        <w:t>INDINAVIR.</w:t>
      </w:r>
    </w:p>
    <w:p w14:paraId="5FF87071" w14:textId="77777777" w:rsidR="00FE63D4" w:rsidRPr="00026FF3" w:rsidRDefault="00FE63D4" w:rsidP="00FE63D4">
      <w:pPr>
        <w:pStyle w:val="PoisonsStandardScheduleEntry"/>
      </w:pPr>
      <w:r w:rsidRPr="00026FF3">
        <w:t xml:space="preserve">INDOMETACIN </w:t>
      </w:r>
      <w:r w:rsidRPr="00026FF3">
        <w:rPr>
          <w:b/>
        </w:rPr>
        <w:t>except</w:t>
      </w:r>
      <w:r w:rsidRPr="00026FF3">
        <w:t xml:space="preserve"> when included in </w:t>
      </w:r>
      <w:r w:rsidR="001F6281" w:rsidRPr="00026FF3">
        <w:t>Schedule 2</w:t>
      </w:r>
      <w:r w:rsidRPr="00026FF3">
        <w:t>.</w:t>
      </w:r>
    </w:p>
    <w:p w14:paraId="58FE9942" w14:textId="77777777" w:rsidR="00FE63D4" w:rsidRPr="00026FF3" w:rsidRDefault="00FE63D4" w:rsidP="00FE63D4">
      <w:pPr>
        <w:pStyle w:val="PoisonsStandardScheduleEntry"/>
      </w:pPr>
      <w:r w:rsidRPr="00026FF3">
        <w:t>INDOPROFEN.</w:t>
      </w:r>
    </w:p>
    <w:p w14:paraId="3A4A5CA2" w14:textId="77777777" w:rsidR="00FE63D4" w:rsidRDefault="00FE63D4" w:rsidP="00FE63D4">
      <w:pPr>
        <w:pStyle w:val="PoisonsStandardScheduleEntry"/>
      </w:pPr>
      <w:r w:rsidRPr="00026FF3">
        <w:t>INDORAMIN.</w:t>
      </w:r>
    </w:p>
    <w:p w14:paraId="032F7A65" w14:textId="08E5A248" w:rsidR="0082767E" w:rsidRPr="00026FF3" w:rsidRDefault="0082767E" w:rsidP="00FE63D4">
      <w:pPr>
        <w:pStyle w:val="PoisonsStandardScheduleEntry"/>
      </w:pPr>
      <w:r>
        <w:t>INEBILIZUMAB.</w:t>
      </w:r>
    </w:p>
    <w:p w14:paraId="51D07CA8" w14:textId="77777777" w:rsidR="007A4450" w:rsidRPr="00026FF3" w:rsidRDefault="007A4450" w:rsidP="00FE63D4">
      <w:pPr>
        <w:pStyle w:val="PoisonsStandardScheduleEntry"/>
      </w:pPr>
      <w:r w:rsidRPr="00026FF3">
        <w:t>INFIGRATINIB.</w:t>
      </w:r>
    </w:p>
    <w:p w14:paraId="464B0FA6" w14:textId="77777777" w:rsidR="00FE63D4" w:rsidRPr="00026FF3" w:rsidRDefault="00FE63D4" w:rsidP="00FE63D4">
      <w:pPr>
        <w:pStyle w:val="PoisonsStandardScheduleEntry"/>
      </w:pPr>
      <w:r w:rsidRPr="00026FF3">
        <w:t>INFLIXIMAB.</w:t>
      </w:r>
    </w:p>
    <w:p w14:paraId="48A42C3F" w14:textId="77777777" w:rsidR="00FE63D4" w:rsidRPr="00026FF3" w:rsidRDefault="00FE63D4" w:rsidP="00FE63D4">
      <w:pPr>
        <w:pStyle w:val="PoisonsStandardScheduleEntry"/>
      </w:pPr>
      <w:r w:rsidRPr="00026FF3">
        <w:t>INFLUENZA AND CORYZA VACCINES:</w:t>
      </w:r>
    </w:p>
    <w:p w14:paraId="5D4237AA" w14:textId="77777777" w:rsidR="00FE63D4" w:rsidRPr="00026FF3" w:rsidRDefault="00FE63D4" w:rsidP="00FE63D4">
      <w:pPr>
        <w:pStyle w:val="PoisonsStandardScheduleEntryParagraph"/>
      </w:pPr>
      <w:r w:rsidRPr="00026FF3">
        <w:tab/>
        <w:t>(a)</w:t>
      </w:r>
      <w:r w:rsidRPr="00026FF3">
        <w:tab/>
        <w:t>for parenteral use; or</w:t>
      </w:r>
    </w:p>
    <w:p w14:paraId="505E593C" w14:textId="77777777" w:rsidR="00FE63D4" w:rsidRPr="00026FF3" w:rsidRDefault="00FE63D4" w:rsidP="00FE63D4">
      <w:pPr>
        <w:pStyle w:val="PoisonsStandardScheduleEntryParagraph"/>
      </w:pPr>
      <w:r w:rsidRPr="00026FF3">
        <w:tab/>
        <w:t>(b)</w:t>
      </w:r>
      <w:r w:rsidRPr="00026FF3">
        <w:tab/>
        <w:t>for nasal administration.</w:t>
      </w:r>
    </w:p>
    <w:p w14:paraId="4E9242E4" w14:textId="77777777" w:rsidR="00FE63D4" w:rsidRPr="00026FF3" w:rsidRDefault="00FE63D4" w:rsidP="00FE63D4">
      <w:pPr>
        <w:pStyle w:val="PoisonsStandardScheduleEntry"/>
      </w:pPr>
      <w:r w:rsidRPr="00026FF3">
        <w:t>INGENOL MEBUTATE.</w:t>
      </w:r>
    </w:p>
    <w:p w14:paraId="5C1CF47A" w14:textId="77777777" w:rsidR="00FE63D4" w:rsidRPr="00026FF3" w:rsidRDefault="00FE63D4" w:rsidP="00FE63D4">
      <w:pPr>
        <w:pStyle w:val="PoisonsStandardScheduleEntry"/>
      </w:pPr>
      <w:r w:rsidRPr="00026FF3">
        <w:t>INOTUZUMAB OZOGAMICIN.</w:t>
      </w:r>
    </w:p>
    <w:p w14:paraId="5DDBC961" w14:textId="77777777" w:rsidR="00FE63D4" w:rsidRPr="00026FF3" w:rsidRDefault="00FE63D4" w:rsidP="00FE63D4">
      <w:pPr>
        <w:pStyle w:val="PoisonsStandardScheduleEntry"/>
      </w:pPr>
      <w:r w:rsidRPr="00026FF3">
        <w:t>INSULIN DEGLUDEC.</w:t>
      </w:r>
    </w:p>
    <w:p w14:paraId="53C97F01" w14:textId="77777777" w:rsidR="00FE63D4" w:rsidRPr="00026FF3" w:rsidRDefault="00FE63D4" w:rsidP="00FE63D4">
      <w:pPr>
        <w:pStyle w:val="PoisonsStandardScheduleEntry"/>
      </w:pPr>
      <w:r w:rsidRPr="00026FF3">
        <w:t>INSULIN GLARGINE.</w:t>
      </w:r>
    </w:p>
    <w:p w14:paraId="741A315C" w14:textId="77777777" w:rsidR="00FE63D4" w:rsidRPr="00026FF3" w:rsidRDefault="00FE63D4" w:rsidP="00FE63D4">
      <w:pPr>
        <w:pStyle w:val="PoisonsStandardScheduleEntry"/>
      </w:pPr>
      <w:r w:rsidRPr="00026FF3">
        <w:t># INSULIN</w:t>
      </w:r>
      <w:r w:rsidR="00026FF3">
        <w:noBreakHyphen/>
      </w:r>
      <w:r w:rsidRPr="00026FF3">
        <w:t>LIKE GROWTH FACTOR I.</w:t>
      </w:r>
    </w:p>
    <w:p w14:paraId="2BE49B1F" w14:textId="77777777" w:rsidR="00FE63D4" w:rsidRPr="00026FF3" w:rsidRDefault="00FE63D4" w:rsidP="00FE63D4">
      <w:pPr>
        <w:pStyle w:val="PoisonsStandardScheduleEntry"/>
      </w:pPr>
      <w:r w:rsidRPr="00026FF3">
        <w:t># INSULIN</w:t>
      </w:r>
      <w:r w:rsidR="00026FF3">
        <w:noBreakHyphen/>
      </w:r>
      <w:r w:rsidRPr="00026FF3">
        <w:t xml:space="preserve">LIKE GROWTH FACTORS </w:t>
      </w:r>
      <w:r w:rsidRPr="00026FF3">
        <w:rPr>
          <w:b/>
        </w:rPr>
        <w:t>except</w:t>
      </w:r>
      <w:r w:rsidRPr="00026FF3">
        <w:t xml:space="preserve"> when separately specified in this Schedule.</w:t>
      </w:r>
    </w:p>
    <w:p w14:paraId="7C1FC21C" w14:textId="77777777" w:rsidR="00FE63D4" w:rsidRPr="00026FF3" w:rsidRDefault="00FE63D4" w:rsidP="00FE63D4">
      <w:pPr>
        <w:pStyle w:val="PoisonsStandardScheduleEntry"/>
      </w:pPr>
      <w:r w:rsidRPr="00026FF3">
        <w:t>INSULINS.</w:t>
      </w:r>
    </w:p>
    <w:p w14:paraId="6966A1CF" w14:textId="77777777" w:rsidR="00FE63D4" w:rsidRPr="00026FF3" w:rsidRDefault="00FE63D4" w:rsidP="00FE63D4">
      <w:pPr>
        <w:pStyle w:val="PoisonsStandardScheduleEntry"/>
      </w:pPr>
      <w:r w:rsidRPr="00026FF3">
        <w:t>INTERFERONS.</w:t>
      </w:r>
    </w:p>
    <w:p w14:paraId="215A62EF" w14:textId="77777777" w:rsidR="00FE63D4" w:rsidRPr="00026FF3" w:rsidRDefault="00FE63D4" w:rsidP="00FE63D4">
      <w:pPr>
        <w:pStyle w:val="PoisonsStandardScheduleEntry"/>
      </w:pPr>
      <w:r w:rsidRPr="00026FF3">
        <w:t xml:space="preserve">INTERLEUKINS </w:t>
      </w:r>
      <w:r w:rsidRPr="00026FF3">
        <w:rPr>
          <w:b/>
        </w:rPr>
        <w:t>except</w:t>
      </w:r>
      <w:r w:rsidRPr="00026FF3">
        <w:t xml:space="preserve"> when separately specified in these Schedules.</w:t>
      </w:r>
    </w:p>
    <w:p w14:paraId="23923169" w14:textId="77777777" w:rsidR="00FE63D4" w:rsidRPr="00026FF3" w:rsidRDefault="00FE63D4" w:rsidP="00FE63D4">
      <w:pPr>
        <w:pStyle w:val="PoisonsStandardScheduleEntry"/>
      </w:pPr>
      <w:r w:rsidRPr="00026FF3">
        <w:t>IODOTHIOURACIL.</w:t>
      </w:r>
    </w:p>
    <w:p w14:paraId="3A7E40AB" w14:textId="77777777" w:rsidR="00FE63D4" w:rsidRPr="00026FF3" w:rsidRDefault="00FE63D4" w:rsidP="00FE63D4">
      <w:pPr>
        <w:pStyle w:val="PoisonsStandardScheduleEntry"/>
      </w:pPr>
      <w:r w:rsidRPr="00026FF3">
        <w:t># IPAMORELIN.</w:t>
      </w:r>
    </w:p>
    <w:p w14:paraId="1883AA74" w14:textId="77777777" w:rsidR="00FE63D4" w:rsidRPr="00026FF3" w:rsidRDefault="00FE63D4" w:rsidP="00FE63D4">
      <w:pPr>
        <w:pStyle w:val="PoisonsStandardScheduleEntry"/>
      </w:pPr>
      <w:r w:rsidRPr="00026FF3">
        <w:t>IPILIMUMAB.</w:t>
      </w:r>
    </w:p>
    <w:p w14:paraId="0E2EDED0" w14:textId="77777777" w:rsidR="00FE63D4" w:rsidRPr="00026FF3" w:rsidRDefault="00FE63D4" w:rsidP="00FE63D4">
      <w:pPr>
        <w:pStyle w:val="PoisonsStandardScheduleEntry"/>
      </w:pPr>
      <w:r w:rsidRPr="00026FF3">
        <w:t xml:space="preserve">IPRATROPIUM </w:t>
      </w:r>
      <w:r w:rsidRPr="00026FF3">
        <w:rPr>
          <w:b/>
        </w:rPr>
        <w:t>except</w:t>
      </w:r>
      <w:r w:rsidRPr="00026FF3">
        <w:t xml:space="preserve"> when included in </w:t>
      </w:r>
      <w:r w:rsidR="001F6281" w:rsidRPr="00026FF3">
        <w:t>Schedule 2</w:t>
      </w:r>
      <w:r w:rsidRPr="00026FF3">
        <w:t>.</w:t>
      </w:r>
    </w:p>
    <w:p w14:paraId="37268DA8" w14:textId="77777777" w:rsidR="00FE63D4" w:rsidRPr="009C6ED1" w:rsidRDefault="00FE63D4" w:rsidP="00FE63D4">
      <w:pPr>
        <w:pStyle w:val="PoisonsStandardScheduleEntry"/>
        <w:rPr>
          <w:lang w:val="es-CL"/>
        </w:rPr>
      </w:pPr>
      <w:r w:rsidRPr="009C6ED1">
        <w:rPr>
          <w:lang w:val="es-CL"/>
        </w:rPr>
        <w:t>IPRIFLAVONE.</w:t>
      </w:r>
    </w:p>
    <w:p w14:paraId="5D15336E" w14:textId="77777777" w:rsidR="00FE63D4" w:rsidRPr="009C6ED1" w:rsidRDefault="00FE63D4" w:rsidP="00FE63D4">
      <w:pPr>
        <w:pStyle w:val="PoisonsStandardScheduleEntry"/>
        <w:rPr>
          <w:lang w:val="es-CL"/>
        </w:rPr>
      </w:pPr>
      <w:r w:rsidRPr="009C6ED1">
        <w:rPr>
          <w:lang w:val="es-CL"/>
        </w:rPr>
        <w:t>IPRINDOLE.</w:t>
      </w:r>
    </w:p>
    <w:p w14:paraId="1162F528" w14:textId="77777777" w:rsidR="00FE63D4" w:rsidRDefault="00FE63D4" w:rsidP="00FE63D4">
      <w:pPr>
        <w:pStyle w:val="PoisonsStandardScheduleEntry"/>
        <w:rPr>
          <w:lang w:val="es-CL"/>
        </w:rPr>
      </w:pPr>
      <w:r w:rsidRPr="009C6ED1">
        <w:rPr>
          <w:lang w:val="es-CL"/>
        </w:rPr>
        <w:t>IPRONIAZID.</w:t>
      </w:r>
    </w:p>
    <w:p w14:paraId="2B4B83D8" w14:textId="335E9BBA" w:rsidR="00703A1D" w:rsidRPr="009C6ED1" w:rsidRDefault="00703A1D" w:rsidP="00FE63D4">
      <w:pPr>
        <w:pStyle w:val="PoisonsStandardScheduleEntry"/>
        <w:rPr>
          <w:lang w:val="es-CL"/>
        </w:rPr>
      </w:pPr>
      <w:r>
        <w:rPr>
          <w:lang w:val="es-CL"/>
        </w:rPr>
        <w:t>IPTACOPAN.</w:t>
      </w:r>
    </w:p>
    <w:p w14:paraId="1C63AC1E" w14:textId="77777777" w:rsidR="00FE63D4" w:rsidRPr="009C6ED1" w:rsidRDefault="00FE63D4" w:rsidP="00FE63D4">
      <w:pPr>
        <w:pStyle w:val="PoisonsStandardScheduleEntry"/>
        <w:rPr>
          <w:lang w:val="es-CL"/>
        </w:rPr>
      </w:pPr>
      <w:r w:rsidRPr="009C6ED1">
        <w:rPr>
          <w:lang w:val="es-CL"/>
        </w:rPr>
        <w:t>IRBESARTAN.</w:t>
      </w:r>
    </w:p>
    <w:p w14:paraId="36CEB14C" w14:textId="77777777" w:rsidR="00FE63D4" w:rsidRPr="009C6ED1" w:rsidRDefault="00FE63D4" w:rsidP="00FE63D4">
      <w:pPr>
        <w:pStyle w:val="PoisonsStandardScheduleEntry"/>
        <w:rPr>
          <w:lang w:val="es-CL"/>
        </w:rPr>
      </w:pPr>
      <w:r w:rsidRPr="009C6ED1">
        <w:rPr>
          <w:lang w:val="es-CL"/>
        </w:rPr>
        <w:t>IRINOTECAN.</w:t>
      </w:r>
    </w:p>
    <w:p w14:paraId="32748581" w14:textId="77777777" w:rsidR="00FE63D4" w:rsidRPr="00026FF3" w:rsidRDefault="00FE63D4" w:rsidP="00FE63D4">
      <w:pPr>
        <w:pStyle w:val="PoisonsStandardScheduleEntry"/>
      </w:pPr>
      <w:r w:rsidRPr="00026FF3">
        <w:t>IRON COMPOUNDS in injectable preparations for human use.</w:t>
      </w:r>
    </w:p>
    <w:p w14:paraId="3B3277FC" w14:textId="77777777" w:rsidR="00FE63D4" w:rsidRPr="00026FF3" w:rsidRDefault="00FE63D4" w:rsidP="00FE63D4">
      <w:pPr>
        <w:pStyle w:val="PoisonsStandardScheduleEntry"/>
      </w:pPr>
      <w:r w:rsidRPr="00026FF3">
        <w:t>ISAVUCONAZOLE.</w:t>
      </w:r>
    </w:p>
    <w:p w14:paraId="1A31DB63" w14:textId="77777777" w:rsidR="00FE63D4" w:rsidRPr="00026FF3" w:rsidRDefault="00FE63D4" w:rsidP="00FE63D4">
      <w:pPr>
        <w:pStyle w:val="PoisonsStandardScheduleEntry"/>
      </w:pPr>
      <w:r w:rsidRPr="00026FF3">
        <w:t>ISOAMINILE.</w:t>
      </w:r>
    </w:p>
    <w:p w14:paraId="05BA1A78" w14:textId="77777777" w:rsidR="00FE63D4" w:rsidRPr="00026FF3" w:rsidRDefault="00FE63D4" w:rsidP="00FE63D4">
      <w:pPr>
        <w:pStyle w:val="PoisonsStandardScheduleEntry"/>
      </w:pPr>
      <w:r w:rsidRPr="00026FF3">
        <w:t>ISOAMYL NITRITE.</w:t>
      </w:r>
    </w:p>
    <w:p w14:paraId="4F96153B" w14:textId="77777777" w:rsidR="00FE63D4" w:rsidRPr="00026FF3" w:rsidRDefault="00FE63D4" w:rsidP="00FE63D4">
      <w:pPr>
        <w:pStyle w:val="PoisonsStandardScheduleEntry"/>
      </w:pPr>
      <w:r w:rsidRPr="00026FF3">
        <w:t>ISOBUTYL NITRITE.</w:t>
      </w:r>
    </w:p>
    <w:p w14:paraId="4BB955A5" w14:textId="77777777" w:rsidR="00FE63D4" w:rsidRPr="00026FF3" w:rsidRDefault="00FE63D4" w:rsidP="00FE63D4">
      <w:pPr>
        <w:pStyle w:val="PoisonsStandardScheduleEntry"/>
      </w:pPr>
      <w:r w:rsidRPr="00026FF3">
        <w:t>ISOCARBOXAZID.</w:t>
      </w:r>
    </w:p>
    <w:p w14:paraId="20177349" w14:textId="77777777" w:rsidR="00FE63D4" w:rsidRPr="00026FF3" w:rsidRDefault="00FE63D4" w:rsidP="00FE63D4">
      <w:pPr>
        <w:pStyle w:val="PoisonsStandardScheduleEntry"/>
      </w:pPr>
      <w:r w:rsidRPr="00026FF3">
        <w:t xml:space="preserve">ISOCONAZOLE </w:t>
      </w:r>
      <w:r w:rsidRPr="00026FF3">
        <w:rPr>
          <w:b/>
        </w:rPr>
        <w:t>except</w:t>
      </w:r>
      <w:r w:rsidRPr="00026FF3">
        <w:t xml:space="preserve"> when included in </w:t>
      </w:r>
      <w:r w:rsidR="001F6281" w:rsidRPr="00026FF3">
        <w:t>Schedule 2</w:t>
      </w:r>
      <w:r w:rsidRPr="00026FF3">
        <w:t>, 3 or 6.</w:t>
      </w:r>
    </w:p>
    <w:p w14:paraId="3EAE70EA" w14:textId="77777777" w:rsidR="00FE63D4" w:rsidRPr="00026FF3" w:rsidRDefault="00FE63D4" w:rsidP="00FE63D4">
      <w:pPr>
        <w:pStyle w:val="PoisonsStandardScheduleEntry"/>
      </w:pPr>
      <w:r w:rsidRPr="00026FF3">
        <w:t>ISOETARINE.</w:t>
      </w:r>
    </w:p>
    <w:p w14:paraId="452EA018" w14:textId="77777777" w:rsidR="00FE63D4" w:rsidRPr="00026FF3" w:rsidRDefault="00FE63D4" w:rsidP="00FE63D4">
      <w:pPr>
        <w:pStyle w:val="PoisonsStandardScheduleEntry"/>
      </w:pPr>
      <w:r w:rsidRPr="00026FF3">
        <w:t>ISOFLURANE for therapeutic use.</w:t>
      </w:r>
    </w:p>
    <w:p w14:paraId="28C07F74" w14:textId="77777777" w:rsidR="00FE63D4" w:rsidRPr="00026FF3" w:rsidRDefault="00FE63D4" w:rsidP="00FE63D4">
      <w:pPr>
        <w:pStyle w:val="PoisonsStandardScheduleEntry"/>
      </w:pPr>
      <w:r w:rsidRPr="00026FF3">
        <w:t>ISOMETHEPTENE.</w:t>
      </w:r>
    </w:p>
    <w:p w14:paraId="7BE64A99" w14:textId="77777777" w:rsidR="00FE63D4" w:rsidRPr="00026FF3" w:rsidRDefault="00FE63D4" w:rsidP="00FE63D4">
      <w:pPr>
        <w:pStyle w:val="PoisonsStandardScheduleEntry"/>
      </w:pPr>
      <w:r w:rsidRPr="00026FF3">
        <w:t>ISONIAZID.</w:t>
      </w:r>
    </w:p>
    <w:p w14:paraId="4CC8B808" w14:textId="77777777" w:rsidR="00FE63D4" w:rsidRPr="00026FF3" w:rsidRDefault="00FE63D4" w:rsidP="00FE63D4">
      <w:pPr>
        <w:pStyle w:val="PoisonsStandardScheduleEntry"/>
      </w:pPr>
      <w:r w:rsidRPr="00026FF3">
        <w:t>ISOPRENALINE.</w:t>
      </w:r>
    </w:p>
    <w:p w14:paraId="4B48ECD6" w14:textId="77777777" w:rsidR="00FE63D4" w:rsidRPr="00026FF3" w:rsidRDefault="00FE63D4" w:rsidP="00FE63D4">
      <w:pPr>
        <w:pStyle w:val="PoisonsStandardScheduleEntry"/>
      </w:pPr>
      <w:r w:rsidRPr="00026FF3">
        <w:t>ISOPRINOSINE.</w:t>
      </w:r>
    </w:p>
    <w:p w14:paraId="47B2B717" w14:textId="77777777" w:rsidR="00FE63D4" w:rsidRPr="00026FF3" w:rsidRDefault="00FE63D4" w:rsidP="00FE63D4">
      <w:pPr>
        <w:pStyle w:val="PoisonsStandardScheduleEntry"/>
      </w:pPr>
      <w:r w:rsidRPr="00026FF3">
        <w:t xml:space="preserve">ISOPROPAMIDE </w:t>
      </w:r>
      <w:r w:rsidRPr="00026FF3">
        <w:rPr>
          <w:b/>
        </w:rPr>
        <w:t>except</w:t>
      </w:r>
      <w:r w:rsidRPr="00026FF3">
        <w:t xml:space="preserve"> when included in </w:t>
      </w:r>
      <w:r w:rsidR="001F6281" w:rsidRPr="00026FF3">
        <w:t>Schedule 2</w:t>
      </w:r>
      <w:r w:rsidRPr="00026FF3">
        <w:t>.</w:t>
      </w:r>
    </w:p>
    <w:p w14:paraId="2E26D608" w14:textId="77777777" w:rsidR="00FE63D4" w:rsidRPr="00026FF3" w:rsidRDefault="00FE63D4" w:rsidP="00FE63D4">
      <w:pPr>
        <w:pStyle w:val="PoisonsStandardScheduleEntry"/>
      </w:pPr>
      <w:r w:rsidRPr="00026FF3">
        <w:t xml:space="preserve">ISOSORBIDE DINITRATE </w:t>
      </w:r>
      <w:r w:rsidRPr="00026FF3">
        <w:rPr>
          <w:b/>
        </w:rPr>
        <w:t>except</w:t>
      </w:r>
      <w:r w:rsidRPr="00026FF3">
        <w:t xml:space="preserve"> when included in </w:t>
      </w:r>
      <w:r w:rsidR="001F6281" w:rsidRPr="00026FF3">
        <w:t>Schedule 3</w:t>
      </w:r>
      <w:r w:rsidRPr="00026FF3">
        <w:t>.</w:t>
      </w:r>
    </w:p>
    <w:p w14:paraId="22EDC13B" w14:textId="77777777" w:rsidR="00FE63D4" w:rsidRPr="009C6ED1" w:rsidRDefault="00FE63D4" w:rsidP="00FE63D4">
      <w:pPr>
        <w:pStyle w:val="PoisonsStandardScheduleEntry"/>
        <w:rPr>
          <w:lang w:val="es-CL"/>
        </w:rPr>
      </w:pPr>
      <w:r w:rsidRPr="009C6ED1">
        <w:rPr>
          <w:lang w:val="es-CL"/>
        </w:rPr>
        <w:t>ISOSORBIDE MONONITRATE.</w:t>
      </w:r>
    </w:p>
    <w:p w14:paraId="161AC37C" w14:textId="77777777" w:rsidR="00FE63D4" w:rsidRPr="009C6ED1" w:rsidRDefault="00FE63D4" w:rsidP="00FE63D4">
      <w:pPr>
        <w:pStyle w:val="PoisonsStandardScheduleEntry"/>
        <w:rPr>
          <w:lang w:val="es-CL"/>
        </w:rPr>
      </w:pPr>
      <w:r w:rsidRPr="009C6ED1">
        <w:rPr>
          <w:lang w:val="es-CL"/>
        </w:rPr>
        <w:t># ISOTRETINOIN.</w:t>
      </w:r>
    </w:p>
    <w:p w14:paraId="1BCA37BA" w14:textId="77777777" w:rsidR="00FE63D4" w:rsidRPr="009C6ED1" w:rsidRDefault="00FE63D4" w:rsidP="00FE63D4">
      <w:pPr>
        <w:pStyle w:val="PoisonsStandardScheduleEntry"/>
        <w:rPr>
          <w:lang w:val="es-CL"/>
        </w:rPr>
      </w:pPr>
      <w:r w:rsidRPr="009C6ED1">
        <w:rPr>
          <w:lang w:val="es-CL"/>
        </w:rPr>
        <w:t>ISOXICAM.</w:t>
      </w:r>
    </w:p>
    <w:p w14:paraId="37C89F95" w14:textId="77777777" w:rsidR="00FE63D4" w:rsidRPr="009C6ED1" w:rsidRDefault="00FE63D4" w:rsidP="00FE63D4">
      <w:pPr>
        <w:pStyle w:val="PoisonsStandardScheduleEntry"/>
        <w:rPr>
          <w:lang w:val="es-CL"/>
        </w:rPr>
      </w:pPr>
      <w:r w:rsidRPr="009C6ED1">
        <w:rPr>
          <w:lang w:val="es-CL"/>
        </w:rPr>
        <w:t>ISOXSUPRINE.</w:t>
      </w:r>
    </w:p>
    <w:p w14:paraId="269ED5C5" w14:textId="77777777" w:rsidR="00FE63D4" w:rsidRPr="009C6ED1" w:rsidRDefault="00FE63D4" w:rsidP="00FE63D4">
      <w:pPr>
        <w:pStyle w:val="PoisonsStandardScheduleEntry"/>
        <w:rPr>
          <w:lang w:val="es-CL"/>
        </w:rPr>
      </w:pPr>
      <w:r w:rsidRPr="009C6ED1">
        <w:rPr>
          <w:lang w:val="es-CL"/>
        </w:rPr>
        <w:t>ISRADIPINE.</w:t>
      </w:r>
    </w:p>
    <w:p w14:paraId="367BBAB6" w14:textId="77777777" w:rsidR="00FE63D4" w:rsidRPr="009C6ED1" w:rsidRDefault="00FE63D4" w:rsidP="00FE63D4">
      <w:pPr>
        <w:pStyle w:val="PoisonsStandardScheduleEntry"/>
        <w:rPr>
          <w:lang w:val="es-CL"/>
        </w:rPr>
      </w:pPr>
      <w:r w:rsidRPr="009C6ED1">
        <w:rPr>
          <w:lang w:val="es-CL"/>
        </w:rPr>
        <w:t>ITRACONAZOLE.</w:t>
      </w:r>
    </w:p>
    <w:p w14:paraId="43B6B148" w14:textId="77777777" w:rsidR="00FE63D4" w:rsidRPr="00026FF3" w:rsidRDefault="00FE63D4" w:rsidP="00FE63D4">
      <w:pPr>
        <w:pStyle w:val="PoisonsStandardScheduleEntry"/>
      </w:pPr>
      <w:r w:rsidRPr="00026FF3">
        <w:t>IVABRADINE.</w:t>
      </w:r>
    </w:p>
    <w:p w14:paraId="52BBF6D7" w14:textId="77777777" w:rsidR="00FE63D4" w:rsidRPr="00026FF3" w:rsidRDefault="00FE63D4" w:rsidP="00FE63D4">
      <w:pPr>
        <w:pStyle w:val="PoisonsStandardScheduleEntry"/>
      </w:pPr>
      <w:r w:rsidRPr="00026FF3">
        <w:t>IVACAFTOR.</w:t>
      </w:r>
    </w:p>
    <w:p w14:paraId="0FF96E39" w14:textId="1FF5824C" w:rsidR="00FE63D4" w:rsidRPr="00026FF3" w:rsidRDefault="00FE63D4" w:rsidP="00FE63D4">
      <w:pPr>
        <w:pStyle w:val="PoisonsStandardScheduleEntry"/>
      </w:pPr>
      <w:r w:rsidRPr="00026FF3">
        <w:t>IVERMECTIN:</w:t>
      </w:r>
    </w:p>
    <w:p w14:paraId="6F064B8F" w14:textId="77777777" w:rsidR="00FE63D4" w:rsidRPr="00026FF3" w:rsidRDefault="00FE63D4" w:rsidP="00FE63D4">
      <w:pPr>
        <w:pStyle w:val="PoisonsStandardScheduleEntryParagraph"/>
      </w:pPr>
      <w:r w:rsidRPr="00026FF3">
        <w:tab/>
        <w:t>(a)</w:t>
      </w:r>
      <w:r w:rsidRPr="00026FF3">
        <w:tab/>
        <w:t>for human use; or</w:t>
      </w:r>
    </w:p>
    <w:p w14:paraId="5F8D9865" w14:textId="77777777" w:rsidR="00FE63D4" w:rsidRPr="00026FF3" w:rsidRDefault="00FE63D4" w:rsidP="00FE63D4">
      <w:pPr>
        <w:pStyle w:val="PoisonsStandardScheduleEntryParagraph"/>
      </w:pPr>
      <w:r w:rsidRPr="00026FF3">
        <w:tab/>
        <w:t>(b)</w:t>
      </w:r>
      <w:r w:rsidRPr="00026FF3">
        <w:tab/>
        <w:t>for the treatment of mange in dogs.</w:t>
      </w:r>
    </w:p>
    <w:p w14:paraId="705CF669" w14:textId="0123F2CE" w:rsidR="00F83EA2" w:rsidRDefault="00F83EA2" w:rsidP="00FE63D4">
      <w:pPr>
        <w:pStyle w:val="PoisonsStandardScheduleEntry"/>
      </w:pPr>
      <w:r w:rsidRPr="00F83EA2">
        <w:t>IVOSIDENIB.</w:t>
      </w:r>
    </w:p>
    <w:p w14:paraId="561C46D0" w14:textId="5F62E7A1" w:rsidR="00FE63D4" w:rsidRPr="00026FF3" w:rsidRDefault="00FE63D4" w:rsidP="00FE63D4">
      <w:pPr>
        <w:pStyle w:val="PoisonsStandardScheduleEntry"/>
      </w:pPr>
      <w:r w:rsidRPr="00026FF3">
        <w:t>IXABEPILONE.</w:t>
      </w:r>
    </w:p>
    <w:p w14:paraId="15D57787" w14:textId="77777777" w:rsidR="00FE63D4" w:rsidRPr="00026FF3" w:rsidRDefault="00FE63D4" w:rsidP="00FE63D4">
      <w:pPr>
        <w:pStyle w:val="PoisonsStandardScheduleEntry"/>
      </w:pPr>
      <w:r w:rsidRPr="00026FF3">
        <w:t>IXAZOMIB.</w:t>
      </w:r>
    </w:p>
    <w:p w14:paraId="395720FA" w14:textId="77777777" w:rsidR="00FE63D4" w:rsidRPr="00026FF3" w:rsidRDefault="00FE63D4" w:rsidP="00FE63D4">
      <w:pPr>
        <w:pStyle w:val="PoisonsStandardScheduleEntry"/>
      </w:pPr>
      <w:r w:rsidRPr="00026FF3">
        <w:t>IXEKIZUMAB.</w:t>
      </w:r>
    </w:p>
    <w:p w14:paraId="5E98F3BB" w14:textId="77777777" w:rsidR="00FE63D4" w:rsidRPr="00026FF3" w:rsidRDefault="00FE63D4" w:rsidP="00FE63D4">
      <w:pPr>
        <w:pStyle w:val="PoisonsStandardScheduleEntry"/>
      </w:pPr>
      <w:r w:rsidRPr="00026FF3">
        <w:t>JAPANESE ENCEPHALITIS VACCINE.</w:t>
      </w:r>
    </w:p>
    <w:p w14:paraId="2CCB2FC4" w14:textId="77777777" w:rsidR="00FE63D4" w:rsidRPr="00026FF3" w:rsidRDefault="00FE63D4" w:rsidP="00FE63D4">
      <w:pPr>
        <w:pStyle w:val="PoisonsStandardScheduleEntry"/>
      </w:pPr>
      <w:r w:rsidRPr="00026FF3">
        <w:t>KANAMYCIN.</w:t>
      </w:r>
    </w:p>
    <w:p w14:paraId="09F43C16" w14:textId="77777777" w:rsidR="00FE63D4" w:rsidRPr="00026FF3" w:rsidRDefault="00FE63D4" w:rsidP="00FE63D4">
      <w:pPr>
        <w:pStyle w:val="PoisonsStandardScheduleEntry"/>
      </w:pPr>
      <w:r w:rsidRPr="00026FF3">
        <w:t xml:space="preserve">KETANSERIN </w:t>
      </w:r>
      <w:r w:rsidRPr="00026FF3">
        <w:rPr>
          <w:b/>
        </w:rPr>
        <w:t>except</w:t>
      </w:r>
      <w:r w:rsidRPr="00026FF3">
        <w:t xml:space="preserve"> in topical veterinary preparations containing 0.5% or less of ketanserin.</w:t>
      </w:r>
    </w:p>
    <w:p w14:paraId="79B1CF36" w14:textId="77777777" w:rsidR="00FE63D4" w:rsidRPr="00026FF3" w:rsidRDefault="00FE63D4" w:rsidP="00FE63D4">
      <w:pPr>
        <w:pStyle w:val="PoisonsStandardScheduleEntry"/>
      </w:pPr>
      <w:r w:rsidRPr="00026FF3">
        <w:t># KETAZOLAM.</w:t>
      </w:r>
    </w:p>
    <w:p w14:paraId="356745CD" w14:textId="77777777" w:rsidR="00FE63D4" w:rsidRPr="00026FF3" w:rsidRDefault="00FE63D4" w:rsidP="00FE63D4">
      <w:pPr>
        <w:pStyle w:val="PoisonsStandardScheduleEntry"/>
      </w:pPr>
      <w:r w:rsidRPr="00026FF3">
        <w:t xml:space="preserve">KETOCONAZOLE </w:t>
      </w:r>
      <w:r w:rsidRPr="00026FF3">
        <w:rPr>
          <w:b/>
        </w:rPr>
        <w:t>except</w:t>
      </w:r>
      <w:r w:rsidRPr="00026FF3">
        <w:t>:</w:t>
      </w:r>
    </w:p>
    <w:p w14:paraId="55ED94A0"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166B9F16" w14:textId="77777777" w:rsidR="00FE63D4" w:rsidRPr="00026FF3" w:rsidRDefault="00FE63D4" w:rsidP="00FE63D4">
      <w:pPr>
        <w:pStyle w:val="PoisonsStandardScheduleEntryParagraph"/>
      </w:pPr>
      <w:r w:rsidRPr="00026FF3">
        <w:tab/>
        <w:t>(b)</w:t>
      </w:r>
      <w:r w:rsidRPr="00026FF3">
        <w:tab/>
        <w:t>in preparations for dermal use containing 1% or less of ketoconazole for the treatment of the scalp; or</w:t>
      </w:r>
    </w:p>
    <w:p w14:paraId="39C2C41E" w14:textId="77777777" w:rsidR="00FE63D4" w:rsidRPr="00026FF3" w:rsidRDefault="00FE63D4" w:rsidP="00FE63D4">
      <w:pPr>
        <w:pStyle w:val="PoisonsStandardScheduleEntryParagraph"/>
      </w:pPr>
      <w:r w:rsidRPr="00026FF3">
        <w:tab/>
        <w:t>(c)</w:t>
      </w:r>
      <w:r w:rsidRPr="00026FF3">
        <w:tab/>
        <w:t>in preparations for dermal use for the treatment of tinea pedis.</w:t>
      </w:r>
    </w:p>
    <w:p w14:paraId="7FEA846B" w14:textId="77777777" w:rsidR="00FE63D4" w:rsidRPr="00026FF3" w:rsidRDefault="00FE63D4" w:rsidP="00FE63D4">
      <w:pPr>
        <w:pStyle w:val="PoisonsStandardScheduleEntry"/>
      </w:pPr>
      <w:r w:rsidRPr="00026FF3">
        <w:t xml:space="preserve">KETOPROFEN </w:t>
      </w:r>
      <w:r w:rsidRPr="00026FF3">
        <w:rPr>
          <w:b/>
        </w:rPr>
        <w:t>except</w:t>
      </w:r>
      <w:r w:rsidRPr="00026FF3">
        <w:t>:</w:t>
      </w:r>
    </w:p>
    <w:p w14:paraId="62E6EEAF" w14:textId="77777777" w:rsidR="00FE63D4" w:rsidRPr="00026FF3" w:rsidRDefault="00FE63D4" w:rsidP="00FE63D4">
      <w:pPr>
        <w:pStyle w:val="PoisonsStandardScheduleEntryParagraph"/>
      </w:pPr>
      <w:r w:rsidRPr="00026FF3">
        <w:tab/>
        <w:t>(a)</w:t>
      </w:r>
      <w:r w:rsidRPr="00026FF3">
        <w:tab/>
        <w:t>in preparations for dermal use; or</w:t>
      </w:r>
    </w:p>
    <w:p w14:paraId="505FAC7B" w14:textId="77777777" w:rsidR="00FE63D4" w:rsidRPr="00026FF3" w:rsidRDefault="00FE63D4" w:rsidP="00FE63D4">
      <w:pPr>
        <w:pStyle w:val="PoisonsStandardScheduleEntryParagraph"/>
      </w:pPr>
      <w:r w:rsidRPr="00026FF3">
        <w:tab/>
        <w:t>(b)</w:t>
      </w:r>
      <w:r w:rsidRPr="00026FF3">
        <w:tab/>
        <w:t xml:space="preserve">when included in </w:t>
      </w:r>
      <w:r w:rsidR="001F6281" w:rsidRPr="00026FF3">
        <w:t>Schedule 3</w:t>
      </w:r>
      <w:r w:rsidRPr="00026FF3">
        <w:t>.</w:t>
      </w:r>
    </w:p>
    <w:p w14:paraId="0168BCA9" w14:textId="77777777" w:rsidR="00FE63D4" w:rsidRPr="00026FF3" w:rsidRDefault="00FE63D4" w:rsidP="00FE63D4">
      <w:pPr>
        <w:pStyle w:val="PoisonsStandardScheduleEntry"/>
      </w:pPr>
      <w:r w:rsidRPr="00026FF3">
        <w:t>KETOROLAC (includes ketor</w:t>
      </w:r>
      <w:r w:rsidR="007A4450" w:rsidRPr="00026FF3">
        <w:t>o</w:t>
      </w:r>
      <w:r w:rsidRPr="00026FF3">
        <w:t>lac trometamol).</w:t>
      </w:r>
    </w:p>
    <w:p w14:paraId="2A1A47EF" w14:textId="77777777" w:rsidR="00FE63D4" w:rsidRPr="00026FF3" w:rsidRDefault="00FE63D4" w:rsidP="00FE63D4">
      <w:pPr>
        <w:pStyle w:val="PoisonsStandardScheduleEntry"/>
      </w:pPr>
      <w:r w:rsidRPr="00026FF3">
        <w:t xml:space="preserve">KETOTIFEN </w:t>
      </w:r>
      <w:r w:rsidRPr="00026FF3">
        <w:rPr>
          <w:b/>
        </w:rPr>
        <w:t>except</w:t>
      </w:r>
      <w:r w:rsidRPr="00026FF3">
        <w:t xml:space="preserve"> when included in </w:t>
      </w:r>
      <w:r w:rsidR="001F6281" w:rsidRPr="00026FF3">
        <w:t>Schedule 2</w:t>
      </w:r>
      <w:r w:rsidRPr="00026FF3">
        <w:t>.</w:t>
      </w:r>
    </w:p>
    <w:p w14:paraId="4D465991" w14:textId="77777777" w:rsidR="00FE63D4" w:rsidRPr="00026FF3" w:rsidRDefault="00FE63D4" w:rsidP="00FE63D4">
      <w:pPr>
        <w:pStyle w:val="PoisonsStandardScheduleEntry"/>
      </w:pPr>
      <w:r w:rsidRPr="00026FF3">
        <w:t>KHELLIN.</w:t>
      </w:r>
    </w:p>
    <w:p w14:paraId="1EE6E86E" w14:textId="77777777" w:rsidR="00FE63D4" w:rsidRPr="00026FF3" w:rsidRDefault="00FE63D4" w:rsidP="00FE63D4">
      <w:pPr>
        <w:pStyle w:val="PoisonsStandardScheduleEntry"/>
      </w:pPr>
      <w:r w:rsidRPr="00026FF3">
        <w:t xml:space="preserve">KITASAMYCIN </w:t>
      </w:r>
      <w:r w:rsidRPr="00026FF3">
        <w:rPr>
          <w:b/>
        </w:rPr>
        <w:t>except</w:t>
      </w:r>
      <w:r w:rsidRPr="00026FF3">
        <w:t>:</w:t>
      </w:r>
    </w:p>
    <w:p w14:paraId="1B6F908A"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5</w:t>
      </w:r>
      <w:r w:rsidRPr="00026FF3">
        <w:t>; or</w:t>
      </w:r>
    </w:p>
    <w:p w14:paraId="2208CA0A" w14:textId="77777777" w:rsidR="00FE63D4" w:rsidRPr="00026FF3" w:rsidRDefault="00FE63D4" w:rsidP="00FE63D4">
      <w:pPr>
        <w:pStyle w:val="PoisonsStandardScheduleEntryParagraph"/>
      </w:pPr>
      <w:r w:rsidRPr="00026FF3">
        <w:tab/>
        <w:t>(b)</w:t>
      </w:r>
      <w:r w:rsidRPr="00026FF3">
        <w:tab/>
        <w:t>in animal feeds for growth promotion containing 100 mg/kg or less of antibiotic substances.</w:t>
      </w:r>
    </w:p>
    <w:p w14:paraId="463B952F" w14:textId="77777777" w:rsidR="00FE63D4" w:rsidRPr="009C6ED1" w:rsidRDefault="00FE63D4" w:rsidP="00FE63D4">
      <w:pPr>
        <w:pStyle w:val="PoisonsStandardScheduleEntry"/>
        <w:rPr>
          <w:lang w:val="es-CL"/>
        </w:rPr>
      </w:pPr>
      <w:r w:rsidRPr="009C6ED1">
        <w:rPr>
          <w:lang w:val="es-CL"/>
        </w:rPr>
        <w:t>LABETALOL.</w:t>
      </w:r>
    </w:p>
    <w:p w14:paraId="76D704B6" w14:textId="77777777" w:rsidR="00FE63D4" w:rsidRPr="009C6ED1" w:rsidRDefault="00FE63D4" w:rsidP="00FE63D4">
      <w:pPr>
        <w:pStyle w:val="PoisonsStandardScheduleEntry"/>
        <w:rPr>
          <w:lang w:val="es-CL"/>
        </w:rPr>
      </w:pPr>
      <w:r w:rsidRPr="009C6ED1">
        <w:rPr>
          <w:lang w:val="es-CL"/>
        </w:rPr>
        <w:t>LACIDIPINE.</w:t>
      </w:r>
    </w:p>
    <w:p w14:paraId="31DCB5C0" w14:textId="77777777" w:rsidR="00FE63D4" w:rsidRPr="009C6ED1" w:rsidRDefault="00FE63D4" w:rsidP="00FE63D4">
      <w:pPr>
        <w:pStyle w:val="PoisonsStandardScheduleEntry"/>
        <w:rPr>
          <w:lang w:val="es-CL"/>
        </w:rPr>
      </w:pPr>
      <w:r w:rsidRPr="009C6ED1">
        <w:rPr>
          <w:lang w:val="es-CL"/>
        </w:rPr>
        <w:t>LACOSAMIDE.</w:t>
      </w:r>
    </w:p>
    <w:p w14:paraId="7B35557F" w14:textId="77777777" w:rsidR="00FE63D4" w:rsidRPr="009C6ED1" w:rsidRDefault="00FE63D4" w:rsidP="00FE63D4">
      <w:pPr>
        <w:pStyle w:val="PoisonsStandardScheduleEntry"/>
        <w:rPr>
          <w:lang w:val="es-CL"/>
        </w:rPr>
      </w:pPr>
      <w:r w:rsidRPr="009C6ED1">
        <w:rPr>
          <w:lang w:val="es-CL"/>
        </w:rPr>
        <w:t>LAMIVUDINE.</w:t>
      </w:r>
    </w:p>
    <w:p w14:paraId="481DE5AB" w14:textId="77777777" w:rsidR="00FE63D4" w:rsidRPr="009C6ED1" w:rsidRDefault="00FE63D4" w:rsidP="00FE63D4">
      <w:pPr>
        <w:pStyle w:val="PoisonsStandardScheduleEntry"/>
        <w:rPr>
          <w:lang w:val="es-CL"/>
        </w:rPr>
      </w:pPr>
      <w:r w:rsidRPr="009C6ED1">
        <w:rPr>
          <w:lang w:val="es-CL"/>
        </w:rPr>
        <w:t>LAMOTRIGINE.</w:t>
      </w:r>
    </w:p>
    <w:p w14:paraId="3E00A6C4" w14:textId="77777777" w:rsidR="00FE63D4" w:rsidRPr="00026FF3" w:rsidRDefault="00FE63D4" w:rsidP="00FE63D4">
      <w:pPr>
        <w:pStyle w:val="PoisonsStandardScheduleEntry"/>
        <w:rPr>
          <w:bCs/>
        </w:rPr>
      </w:pPr>
      <w:r w:rsidRPr="00026FF3">
        <w:rPr>
          <w:bCs/>
        </w:rPr>
        <w:t>LANADELUMAB.</w:t>
      </w:r>
    </w:p>
    <w:p w14:paraId="3A0A7848" w14:textId="77777777" w:rsidR="00FE63D4" w:rsidRPr="00026FF3" w:rsidRDefault="00FE63D4" w:rsidP="00FE63D4">
      <w:pPr>
        <w:pStyle w:val="PoisonsStandardScheduleEntry"/>
      </w:pPr>
      <w:r w:rsidRPr="00026FF3">
        <w:t>LANATOSIDES.</w:t>
      </w:r>
    </w:p>
    <w:p w14:paraId="3EB53C25" w14:textId="77777777" w:rsidR="00FE63D4" w:rsidRPr="00026FF3" w:rsidRDefault="00FE63D4" w:rsidP="00FE63D4">
      <w:pPr>
        <w:pStyle w:val="PoisonsStandardScheduleEntry"/>
      </w:pPr>
      <w:r w:rsidRPr="00026FF3">
        <w:t>LANREOTIDE.</w:t>
      </w:r>
    </w:p>
    <w:p w14:paraId="49D1370D" w14:textId="77777777" w:rsidR="00FE63D4" w:rsidRPr="00026FF3" w:rsidRDefault="00FE63D4" w:rsidP="00FE63D4">
      <w:pPr>
        <w:pStyle w:val="PoisonsStandardScheduleEntry"/>
      </w:pPr>
      <w:r w:rsidRPr="00026FF3">
        <w:t xml:space="preserve">LANSOPRAZOLE </w:t>
      </w:r>
      <w:r w:rsidRPr="00026FF3">
        <w:rPr>
          <w:b/>
        </w:rPr>
        <w:t>except</w:t>
      </w:r>
      <w:r w:rsidRPr="00026FF3">
        <w:t xml:space="preserve"> when included in </w:t>
      </w:r>
      <w:r w:rsidR="001F6281" w:rsidRPr="00026FF3">
        <w:t>Schedule 2</w:t>
      </w:r>
      <w:r w:rsidRPr="00026FF3">
        <w:t xml:space="preserve"> or 3.</w:t>
      </w:r>
    </w:p>
    <w:p w14:paraId="7A39BEDE" w14:textId="77777777" w:rsidR="00FE63D4" w:rsidRPr="00026FF3" w:rsidRDefault="00FE63D4" w:rsidP="00FE63D4">
      <w:pPr>
        <w:pStyle w:val="PoisonsStandardScheduleEntry"/>
      </w:pPr>
      <w:r w:rsidRPr="00026FF3">
        <w:t>LANTHANUM for therapeutic use.</w:t>
      </w:r>
    </w:p>
    <w:p w14:paraId="145C3FFD" w14:textId="77777777" w:rsidR="00FE63D4" w:rsidRPr="00026FF3" w:rsidRDefault="00FE63D4" w:rsidP="00FE63D4">
      <w:pPr>
        <w:pStyle w:val="PoisonsStandardScheduleEntry"/>
      </w:pPr>
      <w:r w:rsidRPr="00026FF3">
        <w:t>LAPATINIB.</w:t>
      </w:r>
    </w:p>
    <w:p w14:paraId="320F91C5" w14:textId="77777777" w:rsidR="00FE63D4" w:rsidRPr="009C6ED1" w:rsidRDefault="00FE63D4" w:rsidP="00FE63D4">
      <w:pPr>
        <w:pStyle w:val="PoisonsStandardScheduleEntry"/>
        <w:rPr>
          <w:lang w:val="es-CL"/>
        </w:rPr>
      </w:pPr>
      <w:r w:rsidRPr="009C6ED1">
        <w:rPr>
          <w:lang w:val="es-CL"/>
        </w:rPr>
        <w:t>LARONIDASE.</w:t>
      </w:r>
    </w:p>
    <w:p w14:paraId="1A5809A3" w14:textId="77777777" w:rsidR="00FE63D4" w:rsidRPr="009C6ED1" w:rsidRDefault="00FE63D4" w:rsidP="00FE63D4">
      <w:pPr>
        <w:pStyle w:val="PoisonsStandardScheduleEntry"/>
        <w:rPr>
          <w:lang w:val="es-CL"/>
        </w:rPr>
      </w:pPr>
      <w:r w:rsidRPr="009C6ED1">
        <w:rPr>
          <w:lang w:val="es-CL"/>
        </w:rPr>
        <w:t>LAROPIPRANT.</w:t>
      </w:r>
    </w:p>
    <w:p w14:paraId="3E76683D" w14:textId="77777777" w:rsidR="00FE63D4" w:rsidRPr="009C6ED1" w:rsidRDefault="00FE63D4" w:rsidP="00FE63D4">
      <w:pPr>
        <w:pStyle w:val="PoisonsStandardScheduleEntry"/>
        <w:rPr>
          <w:szCs w:val="24"/>
          <w:lang w:val="es-CL"/>
        </w:rPr>
      </w:pPr>
      <w:r w:rsidRPr="009C6ED1">
        <w:rPr>
          <w:lang w:val="es-CL"/>
        </w:rPr>
        <w:t>LAROTRECTINIB</w:t>
      </w:r>
      <w:r w:rsidRPr="009C6ED1">
        <w:rPr>
          <w:szCs w:val="24"/>
          <w:lang w:val="es-CL"/>
        </w:rPr>
        <w:t>.</w:t>
      </w:r>
    </w:p>
    <w:p w14:paraId="5F89C493" w14:textId="77777777" w:rsidR="00FE63D4" w:rsidRPr="009C6ED1" w:rsidRDefault="00FE63D4" w:rsidP="00FE63D4">
      <w:pPr>
        <w:pStyle w:val="PoisonsStandardScheduleEntry"/>
        <w:rPr>
          <w:lang w:val="es-CL"/>
        </w:rPr>
      </w:pPr>
      <w:r w:rsidRPr="009C6ED1">
        <w:rPr>
          <w:lang w:val="es-CL"/>
        </w:rPr>
        <w:t>LATAMOXEF.</w:t>
      </w:r>
    </w:p>
    <w:p w14:paraId="43472221" w14:textId="77777777" w:rsidR="00FE63D4" w:rsidRPr="009C6ED1" w:rsidRDefault="00FE63D4" w:rsidP="00FE63D4">
      <w:pPr>
        <w:pStyle w:val="PoisonsStandardScheduleEntry"/>
        <w:rPr>
          <w:lang w:val="es-CL"/>
        </w:rPr>
      </w:pPr>
      <w:r w:rsidRPr="009C6ED1">
        <w:rPr>
          <w:lang w:val="es-CL"/>
        </w:rPr>
        <w:t>LATANOPROST.</w:t>
      </w:r>
    </w:p>
    <w:p w14:paraId="1AF526F4" w14:textId="77777777" w:rsidR="00FE63D4" w:rsidRPr="00026FF3" w:rsidRDefault="00FE63D4" w:rsidP="00FE63D4">
      <w:pPr>
        <w:pStyle w:val="PoisonsStandardScheduleEntry"/>
      </w:pPr>
      <w:r w:rsidRPr="00026FF3">
        <w:t>LAUDEXIUM.</w:t>
      </w:r>
    </w:p>
    <w:p w14:paraId="49E425BF" w14:textId="77777777" w:rsidR="00FE63D4" w:rsidRPr="00026FF3" w:rsidRDefault="00FE63D4" w:rsidP="00FE63D4">
      <w:pPr>
        <w:pStyle w:val="PoisonsStandardScheduleEntry"/>
      </w:pPr>
      <w:r w:rsidRPr="00026FF3">
        <w:t xml:space="preserve">LAUROMACROGOLS in preparations for injection </w:t>
      </w:r>
      <w:r w:rsidRPr="00026FF3">
        <w:rPr>
          <w:b/>
        </w:rPr>
        <w:t>except</w:t>
      </w:r>
      <w:r w:rsidRPr="00026FF3">
        <w:t>:</w:t>
      </w:r>
    </w:p>
    <w:p w14:paraId="5088F8B0" w14:textId="77777777" w:rsidR="00FE63D4" w:rsidRPr="00026FF3" w:rsidRDefault="00FE63D4" w:rsidP="00FE63D4">
      <w:pPr>
        <w:pStyle w:val="PoisonsStandardScheduleEntryParagraph"/>
      </w:pPr>
      <w:r w:rsidRPr="00026FF3">
        <w:tab/>
        <w:t>(a)</w:t>
      </w:r>
      <w:r w:rsidRPr="00026FF3">
        <w:tab/>
        <w:t>when present as an excipient; or</w:t>
      </w:r>
    </w:p>
    <w:p w14:paraId="31B94BC9" w14:textId="77777777" w:rsidR="00FE63D4" w:rsidRPr="00026FF3" w:rsidRDefault="00FE63D4" w:rsidP="00FE63D4">
      <w:pPr>
        <w:pStyle w:val="PoisonsStandardScheduleEntryParagraph"/>
      </w:pPr>
      <w:r w:rsidRPr="00026FF3">
        <w:tab/>
        <w:t>(b)</w:t>
      </w:r>
      <w:r w:rsidRPr="00026FF3">
        <w:tab/>
        <w:t>when separately specified in these Schedules.</w:t>
      </w:r>
    </w:p>
    <w:p w14:paraId="297707BA" w14:textId="489D1513" w:rsidR="006E4E31" w:rsidRDefault="006E4E31" w:rsidP="00FE63D4">
      <w:pPr>
        <w:pStyle w:val="PoisonsStandardScheduleEntry"/>
        <w:rPr>
          <w:lang w:val="es-CL"/>
        </w:rPr>
      </w:pPr>
      <w:r>
        <w:rPr>
          <w:lang w:val="es-CL"/>
        </w:rPr>
        <w:t>LEBRIKIZUMAB.</w:t>
      </w:r>
    </w:p>
    <w:p w14:paraId="094F83D1" w14:textId="3C2F8FD9" w:rsidR="006E4E31" w:rsidRDefault="006E4E31" w:rsidP="00FE63D4">
      <w:pPr>
        <w:pStyle w:val="PoisonsStandardScheduleEntry"/>
        <w:rPr>
          <w:lang w:val="es-CL"/>
        </w:rPr>
      </w:pPr>
      <w:r>
        <w:rPr>
          <w:lang w:val="es-CL"/>
        </w:rPr>
        <w:t>LECANEMAB.</w:t>
      </w:r>
    </w:p>
    <w:p w14:paraId="222D95DE" w14:textId="58FAD2D5" w:rsidR="00FE63D4" w:rsidRPr="009C6ED1" w:rsidRDefault="00FE63D4" w:rsidP="00FE63D4">
      <w:pPr>
        <w:pStyle w:val="PoisonsStandardScheduleEntry"/>
        <w:rPr>
          <w:lang w:val="es-CL"/>
        </w:rPr>
      </w:pPr>
      <w:r w:rsidRPr="009C6ED1">
        <w:rPr>
          <w:lang w:val="es-CL"/>
        </w:rPr>
        <w:t>LEDIPASVIR.</w:t>
      </w:r>
    </w:p>
    <w:p w14:paraId="49DB3C44" w14:textId="77777777" w:rsidR="00FE63D4" w:rsidRPr="009C6ED1" w:rsidRDefault="00FE63D4" w:rsidP="00FE63D4">
      <w:pPr>
        <w:pStyle w:val="PoisonsStandardScheduleEntry"/>
        <w:rPr>
          <w:lang w:val="es-CL"/>
        </w:rPr>
      </w:pPr>
      <w:r w:rsidRPr="009C6ED1">
        <w:rPr>
          <w:lang w:val="es-CL"/>
        </w:rPr>
        <w:t>LEFETAMINE.</w:t>
      </w:r>
    </w:p>
    <w:p w14:paraId="7AA3D5A4" w14:textId="77777777" w:rsidR="00FE63D4" w:rsidRPr="009C6ED1" w:rsidRDefault="00FE63D4" w:rsidP="00FE63D4">
      <w:pPr>
        <w:pStyle w:val="PoisonsStandardScheduleEntry"/>
        <w:rPr>
          <w:lang w:val="es-CL"/>
        </w:rPr>
      </w:pPr>
      <w:r w:rsidRPr="009C6ED1">
        <w:rPr>
          <w:lang w:val="es-CL"/>
        </w:rPr>
        <w:t>LEFLUNOMIDE.</w:t>
      </w:r>
    </w:p>
    <w:p w14:paraId="7A47E5B7" w14:textId="002C4E43" w:rsidR="00FE63D4" w:rsidRDefault="00FE63D4" w:rsidP="00FE63D4">
      <w:pPr>
        <w:pStyle w:val="PoisonsStandardScheduleEntry"/>
        <w:rPr>
          <w:lang w:val="es-CL"/>
        </w:rPr>
      </w:pPr>
      <w:r w:rsidRPr="009C6ED1">
        <w:rPr>
          <w:lang w:val="es-CL"/>
        </w:rPr>
        <w:t>LEMBOREXANT.</w:t>
      </w:r>
    </w:p>
    <w:p w14:paraId="3EC31398" w14:textId="7B756345" w:rsidR="009E44A2" w:rsidRPr="009C6ED1" w:rsidRDefault="009E44A2" w:rsidP="00FE63D4">
      <w:pPr>
        <w:pStyle w:val="PoisonsStandardScheduleEntry"/>
        <w:rPr>
          <w:lang w:val="es-CL"/>
        </w:rPr>
      </w:pPr>
      <w:r>
        <w:rPr>
          <w:lang w:val="es-CL"/>
        </w:rPr>
        <w:t>LENACAPAVIR.</w:t>
      </w:r>
    </w:p>
    <w:p w14:paraId="3344A879" w14:textId="77777777" w:rsidR="00FE63D4" w:rsidRPr="009C6ED1" w:rsidRDefault="00FE63D4" w:rsidP="00FE63D4">
      <w:pPr>
        <w:pStyle w:val="PoisonsStandardScheduleEntry"/>
        <w:rPr>
          <w:lang w:val="es-CL"/>
        </w:rPr>
      </w:pPr>
      <w:r w:rsidRPr="009C6ED1">
        <w:rPr>
          <w:lang w:val="es-CL"/>
        </w:rPr>
        <w:t># LENALIDOMIDE.</w:t>
      </w:r>
    </w:p>
    <w:p w14:paraId="6C0001B2" w14:textId="77777777" w:rsidR="00FE63D4" w:rsidRPr="009C6ED1" w:rsidRDefault="00FE63D4" w:rsidP="00FE63D4">
      <w:pPr>
        <w:pStyle w:val="PoisonsStandardScheduleEntry"/>
        <w:rPr>
          <w:lang w:val="es-CL"/>
        </w:rPr>
      </w:pPr>
      <w:r w:rsidRPr="009C6ED1">
        <w:rPr>
          <w:lang w:val="es-CL"/>
        </w:rPr>
        <w:t>LENOGRASTIM.</w:t>
      </w:r>
    </w:p>
    <w:p w14:paraId="574DFE67" w14:textId="77777777" w:rsidR="00FE63D4" w:rsidRPr="009C6ED1" w:rsidRDefault="00FE63D4" w:rsidP="00FE63D4">
      <w:pPr>
        <w:pStyle w:val="PoisonsStandardScheduleEntry"/>
        <w:rPr>
          <w:lang w:val="es-CL"/>
        </w:rPr>
      </w:pPr>
      <w:r w:rsidRPr="009C6ED1">
        <w:rPr>
          <w:lang w:val="es-CL"/>
        </w:rPr>
        <w:t>LENVATINIB.</w:t>
      </w:r>
    </w:p>
    <w:p w14:paraId="66258F41" w14:textId="77777777" w:rsidR="00FE63D4" w:rsidRPr="009C6ED1" w:rsidRDefault="00FE63D4" w:rsidP="00FE63D4">
      <w:pPr>
        <w:pStyle w:val="PoisonsStandardScheduleEntry"/>
        <w:rPr>
          <w:lang w:val="es-CL"/>
        </w:rPr>
      </w:pPr>
      <w:r w:rsidRPr="009C6ED1">
        <w:rPr>
          <w:lang w:val="es-CL"/>
        </w:rPr>
        <w:t>LEPIRUDIN.</w:t>
      </w:r>
    </w:p>
    <w:p w14:paraId="49F5A8A6" w14:textId="77777777" w:rsidR="00FE63D4" w:rsidRPr="009C6ED1" w:rsidRDefault="00FE63D4" w:rsidP="00FE63D4">
      <w:pPr>
        <w:pStyle w:val="PoisonsStandardScheduleEntry"/>
        <w:rPr>
          <w:lang w:val="es-CL"/>
        </w:rPr>
      </w:pPr>
      <w:r w:rsidRPr="009C6ED1">
        <w:rPr>
          <w:lang w:val="es-CL"/>
        </w:rPr>
        <w:t>LEPTAZOL.</w:t>
      </w:r>
    </w:p>
    <w:p w14:paraId="7053C1B1" w14:textId="77777777" w:rsidR="00FE63D4" w:rsidRPr="009C6ED1" w:rsidRDefault="00FE63D4" w:rsidP="00FE63D4">
      <w:pPr>
        <w:pStyle w:val="PoisonsStandardScheduleEntry"/>
        <w:rPr>
          <w:lang w:val="es-CL"/>
        </w:rPr>
      </w:pPr>
      <w:r w:rsidRPr="009C6ED1">
        <w:rPr>
          <w:lang w:val="es-CL"/>
        </w:rPr>
        <w:t>LERCANIDIPINE.</w:t>
      </w:r>
    </w:p>
    <w:p w14:paraId="583A97E3" w14:textId="77777777" w:rsidR="00FE63D4" w:rsidRPr="009C6ED1" w:rsidRDefault="00FE63D4" w:rsidP="00FE63D4">
      <w:pPr>
        <w:pStyle w:val="PoisonsStandardScheduleEntry"/>
        <w:rPr>
          <w:lang w:val="es-CL"/>
        </w:rPr>
      </w:pPr>
      <w:r w:rsidRPr="009C6ED1">
        <w:rPr>
          <w:lang w:val="es-CL"/>
        </w:rPr>
        <w:t>LESINURAD.</w:t>
      </w:r>
    </w:p>
    <w:p w14:paraId="5AE1D194" w14:textId="77777777" w:rsidR="00FE63D4" w:rsidRPr="009C6ED1" w:rsidRDefault="00FE63D4" w:rsidP="00FE63D4">
      <w:pPr>
        <w:pStyle w:val="PoisonsStandardScheduleEntry"/>
        <w:rPr>
          <w:lang w:val="es-CL"/>
        </w:rPr>
      </w:pPr>
      <w:r w:rsidRPr="009C6ED1">
        <w:rPr>
          <w:lang w:val="es-CL"/>
        </w:rPr>
        <w:t>LETERMOVIR.</w:t>
      </w:r>
    </w:p>
    <w:p w14:paraId="24320D1C" w14:textId="77777777" w:rsidR="00FE63D4" w:rsidRPr="009C6ED1" w:rsidRDefault="00FE63D4" w:rsidP="00FE63D4">
      <w:pPr>
        <w:pStyle w:val="PoisonsStandardScheduleEntry"/>
        <w:rPr>
          <w:lang w:val="es-CL"/>
        </w:rPr>
      </w:pPr>
      <w:r w:rsidRPr="009C6ED1">
        <w:rPr>
          <w:lang w:val="es-CL"/>
        </w:rPr>
        <w:t>LETROZOLE.</w:t>
      </w:r>
    </w:p>
    <w:p w14:paraId="2F2DA5B1" w14:textId="77777777" w:rsidR="00FE63D4" w:rsidRPr="009C6ED1" w:rsidRDefault="00FE63D4" w:rsidP="00FE63D4">
      <w:pPr>
        <w:pStyle w:val="PoisonsStandardScheduleEntry"/>
        <w:rPr>
          <w:lang w:val="es-CL"/>
        </w:rPr>
      </w:pPr>
      <w:r w:rsidRPr="009C6ED1">
        <w:rPr>
          <w:lang w:val="es-CL"/>
        </w:rPr>
        <w:t>LEUPRORELIN.</w:t>
      </w:r>
    </w:p>
    <w:p w14:paraId="053A4BD3" w14:textId="77777777" w:rsidR="00FE63D4" w:rsidRPr="009C6ED1" w:rsidRDefault="00FE63D4" w:rsidP="00FE63D4">
      <w:pPr>
        <w:pStyle w:val="PoisonsStandardScheduleEntry"/>
        <w:rPr>
          <w:lang w:val="es-CL"/>
        </w:rPr>
      </w:pPr>
      <w:r w:rsidRPr="009C6ED1">
        <w:rPr>
          <w:lang w:val="es-CL"/>
        </w:rPr>
        <w:t>LEVALLORPHAN.</w:t>
      </w:r>
    </w:p>
    <w:p w14:paraId="287B8CEF" w14:textId="77777777" w:rsidR="00FE63D4" w:rsidRPr="009C6ED1" w:rsidRDefault="00FE63D4" w:rsidP="00FE63D4">
      <w:pPr>
        <w:pStyle w:val="PoisonsStandardScheduleEntry"/>
        <w:rPr>
          <w:lang w:val="es-CL"/>
        </w:rPr>
      </w:pPr>
      <w:r w:rsidRPr="009C6ED1">
        <w:rPr>
          <w:lang w:val="es-CL"/>
        </w:rPr>
        <w:t>LEVAMISOLE:</w:t>
      </w:r>
    </w:p>
    <w:p w14:paraId="26DA77E7" w14:textId="77777777" w:rsidR="00FE63D4" w:rsidRPr="00026FF3" w:rsidRDefault="00FE63D4" w:rsidP="00FE63D4">
      <w:pPr>
        <w:pStyle w:val="PoisonsStandardScheduleEntryParagraph"/>
      </w:pPr>
      <w:r w:rsidRPr="009C6ED1">
        <w:rPr>
          <w:lang w:val="es-CL"/>
        </w:rPr>
        <w:tab/>
      </w:r>
      <w:r w:rsidRPr="00026FF3">
        <w:t>(a)</w:t>
      </w:r>
      <w:r w:rsidRPr="00026FF3">
        <w:tab/>
        <w:t>for human therapeutic use; or</w:t>
      </w:r>
    </w:p>
    <w:p w14:paraId="2636B2E9" w14:textId="77777777" w:rsidR="00FE63D4" w:rsidRPr="00026FF3" w:rsidRDefault="00FE63D4" w:rsidP="00FE63D4">
      <w:pPr>
        <w:pStyle w:val="PoisonsStandardScheduleEntryParagraph"/>
      </w:pPr>
      <w:r w:rsidRPr="00026FF3">
        <w:tab/>
        <w:t>(b)</w:t>
      </w:r>
      <w:r w:rsidRPr="00026FF3">
        <w:tab/>
        <w:t>in preparations for the prevention or treatment of heartworm in dogs.</w:t>
      </w:r>
    </w:p>
    <w:p w14:paraId="1B7A4DE4" w14:textId="77777777" w:rsidR="00FE63D4" w:rsidRPr="00026FF3" w:rsidRDefault="00FE63D4" w:rsidP="00FE63D4">
      <w:pPr>
        <w:pStyle w:val="PoisonsStandardScheduleEntry"/>
      </w:pPr>
      <w:r w:rsidRPr="00026FF3">
        <w:t>LEVETIRACETAM.</w:t>
      </w:r>
    </w:p>
    <w:p w14:paraId="3E0AF4FA" w14:textId="77777777" w:rsidR="00FE63D4" w:rsidRPr="00026FF3" w:rsidRDefault="00FE63D4" w:rsidP="00FE63D4">
      <w:pPr>
        <w:pStyle w:val="PoisonsStandardScheduleEntry"/>
      </w:pPr>
      <w:r w:rsidRPr="00026FF3">
        <w:t>LEVOBUNOLOL.</w:t>
      </w:r>
    </w:p>
    <w:p w14:paraId="4564E9CB" w14:textId="77777777" w:rsidR="00FE63D4" w:rsidRPr="00026FF3" w:rsidRDefault="00FE63D4" w:rsidP="00FE63D4">
      <w:pPr>
        <w:pStyle w:val="PoisonsStandardScheduleEntry"/>
      </w:pPr>
      <w:r w:rsidRPr="00026FF3">
        <w:t>LEVOBUPIVACAINE.</w:t>
      </w:r>
    </w:p>
    <w:p w14:paraId="4B69FBD1" w14:textId="77777777" w:rsidR="00FE63D4" w:rsidRPr="00026FF3" w:rsidRDefault="00FE63D4" w:rsidP="00FE63D4">
      <w:pPr>
        <w:pStyle w:val="PoisonsStandardScheduleEntry"/>
      </w:pPr>
      <w:r w:rsidRPr="00026FF3">
        <w:t xml:space="preserve">LEVOCABASTINE </w:t>
      </w:r>
      <w:r w:rsidRPr="00026FF3">
        <w:rPr>
          <w:b/>
        </w:rPr>
        <w:t>except</w:t>
      </w:r>
      <w:r w:rsidRPr="00026FF3">
        <w:t xml:space="preserve"> when included in </w:t>
      </w:r>
      <w:r w:rsidR="001F6281" w:rsidRPr="00026FF3">
        <w:t>Schedule 2</w:t>
      </w:r>
      <w:r w:rsidRPr="00026FF3">
        <w:t>.</w:t>
      </w:r>
    </w:p>
    <w:p w14:paraId="3BEE706B" w14:textId="77777777" w:rsidR="00FE63D4" w:rsidRPr="00026FF3" w:rsidRDefault="00FE63D4" w:rsidP="00FE63D4">
      <w:pPr>
        <w:pStyle w:val="PoisonsStandardScheduleEntry"/>
      </w:pPr>
      <w:r w:rsidRPr="00026FF3">
        <w:t xml:space="preserve">LEVOCETIRIZINE </w:t>
      </w:r>
      <w:r w:rsidRPr="00026FF3">
        <w:rPr>
          <w:b/>
        </w:rPr>
        <w:t>except</w:t>
      </w:r>
      <w:r w:rsidRPr="00026FF3">
        <w:t>:</w:t>
      </w:r>
    </w:p>
    <w:p w14:paraId="455B9D80"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66B60F2A" w14:textId="77777777" w:rsidR="00FE63D4" w:rsidRPr="00026FF3" w:rsidRDefault="00FE63D4" w:rsidP="00FE63D4">
      <w:pPr>
        <w:pStyle w:val="PoisonsStandardScheduleEntryParagraph"/>
      </w:pPr>
      <w:r w:rsidRPr="00026FF3">
        <w:tab/>
        <w:t>(b)</w:t>
      </w:r>
      <w:r w:rsidRPr="00026FF3">
        <w:tab/>
        <w:t>in divided preparations for oral use for the treatment of seasonal allergic rhinitis in adults and children 12 years of age and over when:</w:t>
      </w:r>
    </w:p>
    <w:p w14:paraId="7170AC06"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w:t>
      </w:r>
      <w:r w:rsidRPr="00026FF3">
        <w:rPr>
          <w:rStyle w:val="fontstyle01"/>
        </w:rPr>
        <w:tab/>
      </w:r>
      <w:r w:rsidRPr="00026FF3">
        <w:t>in a primary pack containing not more than 5 days’ supply; and</w:t>
      </w:r>
    </w:p>
    <w:p w14:paraId="0A84665B"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(ii)</w:t>
      </w:r>
      <w:r w:rsidRPr="00026FF3">
        <w:rPr>
          <w:rStyle w:val="fontstyle01"/>
        </w:rPr>
        <w:tab/>
      </w:r>
      <w:r w:rsidRPr="00026FF3">
        <w:t>labelled with a recommended daily dose not exceeding 5 mg of levocetirizine.</w:t>
      </w:r>
    </w:p>
    <w:p w14:paraId="1457746C" w14:textId="77777777" w:rsidR="00FE63D4" w:rsidRPr="00026FF3" w:rsidRDefault="00FE63D4" w:rsidP="00FE63D4">
      <w:pPr>
        <w:pStyle w:val="PoisonsStandardScheduleEntry"/>
      </w:pPr>
      <w:r w:rsidRPr="00026FF3">
        <w:t>LEVODOPA.</w:t>
      </w:r>
    </w:p>
    <w:p w14:paraId="7A1A1205" w14:textId="77777777" w:rsidR="00FE63D4" w:rsidRPr="00026FF3" w:rsidRDefault="00FE63D4" w:rsidP="00FE63D4">
      <w:pPr>
        <w:pStyle w:val="PoisonsStandardScheduleEntry"/>
      </w:pPr>
      <w:r w:rsidRPr="00026FF3">
        <w:t>LEVOMEPROMAZINE.</w:t>
      </w:r>
    </w:p>
    <w:p w14:paraId="55325243" w14:textId="77777777" w:rsidR="00FE63D4" w:rsidRPr="00026FF3" w:rsidRDefault="00FE63D4" w:rsidP="00FE63D4">
      <w:pPr>
        <w:pStyle w:val="PoisonsStandardScheduleEntry"/>
        <w:rPr>
          <w:color w:val="000000"/>
          <w:szCs w:val="22"/>
        </w:rPr>
      </w:pPr>
      <w:r w:rsidRPr="00026FF3">
        <w:rPr>
          <w:color w:val="000000"/>
          <w:szCs w:val="22"/>
        </w:rPr>
        <w:t>LEVOMILNACIPRAN.</w:t>
      </w:r>
    </w:p>
    <w:p w14:paraId="068AA557" w14:textId="77777777" w:rsidR="00FE63D4" w:rsidRPr="00026FF3" w:rsidRDefault="00FE63D4" w:rsidP="00FE63D4">
      <w:pPr>
        <w:pStyle w:val="PoisonsStandardScheduleEntry"/>
        <w:rPr>
          <w:color w:val="000000"/>
          <w:szCs w:val="22"/>
        </w:rPr>
      </w:pPr>
      <w:r w:rsidRPr="00026FF3">
        <w:t xml:space="preserve">LEVONORGESTREL </w:t>
      </w:r>
      <w:r w:rsidRPr="00026FF3">
        <w:rPr>
          <w:b/>
        </w:rPr>
        <w:t>except</w:t>
      </w:r>
      <w:r w:rsidRPr="00026FF3">
        <w:t xml:space="preserve"> when included in </w:t>
      </w:r>
      <w:r w:rsidR="001F6281" w:rsidRPr="00026FF3">
        <w:t>Schedule 3</w:t>
      </w:r>
      <w:r w:rsidRPr="00026FF3">
        <w:t>.</w:t>
      </w:r>
    </w:p>
    <w:p w14:paraId="0FF5BBA6" w14:textId="77777777" w:rsidR="00FE63D4" w:rsidRPr="00026FF3" w:rsidRDefault="00FE63D4" w:rsidP="00FE63D4">
      <w:pPr>
        <w:pStyle w:val="PoisonsStandardScheduleEntry"/>
      </w:pPr>
      <w:r w:rsidRPr="00026FF3">
        <w:t>LEVOSIMENDAN.</w:t>
      </w:r>
    </w:p>
    <w:p w14:paraId="612C75E4" w14:textId="77777777" w:rsidR="00FE63D4" w:rsidRPr="00026FF3" w:rsidRDefault="00FE63D4" w:rsidP="00FE63D4">
      <w:pPr>
        <w:pStyle w:val="PoisonsStandardScheduleEntry"/>
      </w:pPr>
      <w:r w:rsidRPr="00026FF3">
        <w:t xml:space="preserve">LIDOCAINE </w:t>
      </w:r>
      <w:r w:rsidRPr="00026FF3">
        <w:rPr>
          <w:b/>
        </w:rPr>
        <w:t>except</w:t>
      </w:r>
      <w:r w:rsidRPr="00026FF3">
        <w:t>:</w:t>
      </w:r>
    </w:p>
    <w:p w14:paraId="01B39A94"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Schedules 2</w:t>
      </w:r>
      <w:r w:rsidRPr="00026FF3">
        <w:t xml:space="preserve"> or 5; or</w:t>
      </w:r>
    </w:p>
    <w:p w14:paraId="623DBEB6" w14:textId="77777777" w:rsidR="00FE63D4" w:rsidRPr="00026FF3" w:rsidRDefault="00FE63D4" w:rsidP="00FE63D4">
      <w:pPr>
        <w:pStyle w:val="PoisonsStandardScheduleEntryParagraph"/>
      </w:pPr>
      <w:r w:rsidRPr="00026FF3">
        <w:tab/>
        <w:t>(b)</w:t>
      </w:r>
      <w:r w:rsidRPr="00026FF3">
        <w:tab/>
        <w:t>in dermal preparations containing 2% or less of total local anaesthetic substances per dosage unit; or</w:t>
      </w:r>
    </w:p>
    <w:p w14:paraId="75CA26A1" w14:textId="77777777" w:rsidR="00FE63D4" w:rsidRPr="00026FF3" w:rsidRDefault="00FE63D4" w:rsidP="00FE63D4">
      <w:pPr>
        <w:pStyle w:val="PoisonsStandardScheduleEntryParagraph"/>
      </w:pPr>
      <w:r w:rsidRPr="00026FF3">
        <w:tab/>
        <w:t>(c)</w:t>
      </w:r>
      <w:r w:rsidRPr="00026FF3">
        <w:tab/>
        <w:t>in lozenges containing 30 mg or less of total anaesthetic substances per dosage unit.</w:t>
      </w:r>
    </w:p>
    <w:p w14:paraId="6738EF83" w14:textId="77777777" w:rsidR="00FE63D4" w:rsidRPr="00026FF3" w:rsidRDefault="00FE63D4" w:rsidP="00FE63D4">
      <w:pPr>
        <w:pStyle w:val="PoisonsStandardScheduleEntry"/>
      </w:pPr>
      <w:r w:rsidRPr="00026FF3">
        <w:t>LIDOFLAZINE.</w:t>
      </w:r>
    </w:p>
    <w:p w14:paraId="0E496CB4" w14:textId="77777777" w:rsidR="00FE63D4" w:rsidRPr="00026FF3" w:rsidRDefault="00FE63D4" w:rsidP="00FE63D4">
      <w:pPr>
        <w:pStyle w:val="PoisonsStandardScheduleEntry"/>
      </w:pPr>
      <w:r w:rsidRPr="00026FF3">
        <w:t>LIFITEGRAST.</w:t>
      </w:r>
    </w:p>
    <w:p w14:paraId="31DBEF63" w14:textId="77777777" w:rsidR="00FE63D4" w:rsidRPr="00026FF3" w:rsidRDefault="00FE63D4" w:rsidP="00FE63D4">
      <w:pPr>
        <w:pStyle w:val="PoisonsStandardScheduleEntry"/>
      </w:pPr>
      <w:r w:rsidRPr="00026FF3">
        <w:t>LINACLOTIDE.</w:t>
      </w:r>
    </w:p>
    <w:p w14:paraId="5D7B7311" w14:textId="77777777" w:rsidR="00FE63D4" w:rsidRPr="00026FF3" w:rsidRDefault="00FE63D4" w:rsidP="00FE63D4">
      <w:pPr>
        <w:pStyle w:val="PoisonsStandardScheduleEntry"/>
      </w:pPr>
      <w:r w:rsidRPr="00026FF3">
        <w:t>LINAGLIPTIN.</w:t>
      </w:r>
    </w:p>
    <w:p w14:paraId="63FA45AA" w14:textId="77777777" w:rsidR="00FE63D4" w:rsidRPr="00026FF3" w:rsidRDefault="00FE63D4" w:rsidP="00FE63D4">
      <w:pPr>
        <w:pStyle w:val="PoisonsStandardScheduleEntry"/>
      </w:pPr>
      <w:r w:rsidRPr="00026FF3">
        <w:t>LINCOMYCIN.</w:t>
      </w:r>
    </w:p>
    <w:p w14:paraId="134F7994" w14:textId="77777777" w:rsidR="00FE63D4" w:rsidRPr="00026FF3" w:rsidRDefault="00FE63D4" w:rsidP="00FE63D4">
      <w:pPr>
        <w:pStyle w:val="PoisonsStandardScheduleEntry"/>
      </w:pPr>
      <w:r w:rsidRPr="00026FF3">
        <w:t xml:space="preserve">LINDANE for human therapeutic use </w:t>
      </w:r>
      <w:r w:rsidRPr="00026FF3">
        <w:rPr>
          <w:b/>
        </w:rPr>
        <w:t>except</w:t>
      </w:r>
      <w:r w:rsidRPr="00026FF3">
        <w:t xml:space="preserve"> when included in </w:t>
      </w:r>
      <w:r w:rsidR="001F6281" w:rsidRPr="00026FF3">
        <w:t>Schedule 2</w:t>
      </w:r>
      <w:r w:rsidRPr="00026FF3">
        <w:t>.</w:t>
      </w:r>
    </w:p>
    <w:p w14:paraId="6AF7EF0A" w14:textId="77777777" w:rsidR="00FE63D4" w:rsidRPr="00026FF3" w:rsidRDefault="00FE63D4" w:rsidP="00FE63D4">
      <w:pPr>
        <w:pStyle w:val="PoisonsStandardScheduleEntry"/>
      </w:pPr>
      <w:r w:rsidRPr="00026FF3">
        <w:t>LINEZOLID.</w:t>
      </w:r>
    </w:p>
    <w:p w14:paraId="449A4F63" w14:textId="77777777" w:rsidR="00FE63D4" w:rsidRPr="00026FF3" w:rsidRDefault="00FE63D4" w:rsidP="00FE63D4">
      <w:pPr>
        <w:pStyle w:val="PoisonsStandardScheduleEntry"/>
      </w:pPr>
      <w:r w:rsidRPr="00026FF3">
        <w:t>LIOTHYRONINE.</w:t>
      </w:r>
    </w:p>
    <w:p w14:paraId="6EE4736F" w14:textId="77777777" w:rsidR="00FE63D4" w:rsidRPr="00026FF3" w:rsidRDefault="00FE63D4" w:rsidP="00FE63D4">
      <w:pPr>
        <w:pStyle w:val="PoisonsStandardScheduleEntry"/>
      </w:pPr>
      <w:r w:rsidRPr="00026FF3">
        <w:t>LIPEGFILGRASTIM.</w:t>
      </w:r>
    </w:p>
    <w:p w14:paraId="4D2D6DCC" w14:textId="77777777" w:rsidR="00FE63D4" w:rsidRPr="00026FF3" w:rsidRDefault="00FE63D4" w:rsidP="00FE63D4">
      <w:pPr>
        <w:pStyle w:val="PoisonsStandardScheduleEntry"/>
      </w:pPr>
      <w:r w:rsidRPr="00026FF3">
        <w:t>LIRAGLUTIDE.</w:t>
      </w:r>
    </w:p>
    <w:p w14:paraId="62DA0A57" w14:textId="77777777" w:rsidR="00FE63D4" w:rsidRPr="00026FF3" w:rsidRDefault="00FE63D4" w:rsidP="00FE63D4">
      <w:pPr>
        <w:pStyle w:val="PoisonsStandardScheduleEntry"/>
      </w:pPr>
      <w:r w:rsidRPr="00026FF3">
        <w:t>LISINOPRIL.</w:t>
      </w:r>
    </w:p>
    <w:p w14:paraId="61CBA6A3" w14:textId="77777777" w:rsidR="00FE63D4" w:rsidRPr="00026FF3" w:rsidRDefault="00FE63D4" w:rsidP="00FE63D4">
      <w:pPr>
        <w:pStyle w:val="PoisonsStandardScheduleEntry"/>
      </w:pPr>
      <w:r w:rsidRPr="00026FF3">
        <w:t>LISURIDE.</w:t>
      </w:r>
    </w:p>
    <w:p w14:paraId="5CC49ECB" w14:textId="77777777" w:rsidR="00FE63D4" w:rsidRPr="00026FF3" w:rsidRDefault="00FE63D4" w:rsidP="00FE63D4">
      <w:pPr>
        <w:pStyle w:val="PoisonsStandardScheduleEntry"/>
      </w:pPr>
      <w:r w:rsidRPr="00026FF3">
        <w:t xml:space="preserve">LITHIUM for therapeutic use </w:t>
      </w:r>
      <w:r w:rsidRPr="00026FF3">
        <w:rPr>
          <w:b/>
        </w:rPr>
        <w:t>except</w:t>
      </w:r>
      <w:r w:rsidRPr="00026FF3">
        <w:t>:</w:t>
      </w:r>
    </w:p>
    <w:p w14:paraId="7E0CBAF1"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496CB0A7" w14:textId="77777777" w:rsidR="00FE63D4" w:rsidRPr="00026FF3" w:rsidRDefault="00FE63D4" w:rsidP="00FE63D4">
      <w:pPr>
        <w:pStyle w:val="PoisonsStandardScheduleEntryParagraph"/>
      </w:pPr>
      <w:r w:rsidRPr="00026FF3">
        <w:tab/>
        <w:t>(b)</w:t>
      </w:r>
      <w:r w:rsidRPr="00026FF3">
        <w:tab/>
        <w:t>when present as an excipient in preparations for dermal use containing 0.25% or less of lithium; or</w:t>
      </w:r>
    </w:p>
    <w:p w14:paraId="69C1CF4E" w14:textId="77777777" w:rsidR="00FE63D4" w:rsidRPr="00026FF3" w:rsidRDefault="00FE63D4" w:rsidP="00FE63D4">
      <w:pPr>
        <w:pStyle w:val="PoisonsStandardScheduleEntryParagraph"/>
      </w:pPr>
      <w:r w:rsidRPr="00026FF3">
        <w:tab/>
        <w:t>(c)</w:t>
      </w:r>
      <w:r w:rsidRPr="00026FF3">
        <w:tab/>
        <w:t>in preparations containing 0.01% or less of lithium.</w:t>
      </w:r>
    </w:p>
    <w:p w14:paraId="4B3ADEF8" w14:textId="77777777" w:rsidR="00FE63D4" w:rsidRPr="00026FF3" w:rsidRDefault="00FE63D4" w:rsidP="00FE63D4">
      <w:pPr>
        <w:pStyle w:val="PoisonsStandardScheduleEntry"/>
      </w:pPr>
      <w:r w:rsidRPr="00026FF3">
        <w:t>LIXISENATIDE.</w:t>
      </w:r>
    </w:p>
    <w:p w14:paraId="2C889EB2" w14:textId="77777777" w:rsidR="00FE63D4" w:rsidRPr="00026FF3" w:rsidRDefault="00FE63D4" w:rsidP="00FE63D4">
      <w:pPr>
        <w:pStyle w:val="PoisonsStandardScheduleEntry"/>
      </w:pPr>
      <w:r w:rsidRPr="00026FF3">
        <w:t xml:space="preserve">LODOXAMIDE </w:t>
      </w:r>
      <w:r w:rsidRPr="00026FF3">
        <w:rPr>
          <w:b/>
        </w:rPr>
        <w:t>except</w:t>
      </w:r>
      <w:r w:rsidRPr="00026FF3">
        <w:t xml:space="preserve"> when included in </w:t>
      </w:r>
      <w:r w:rsidR="001F6281" w:rsidRPr="00026FF3">
        <w:t>Schedule 2</w:t>
      </w:r>
      <w:r w:rsidRPr="00026FF3">
        <w:t>.</w:t>
      </w:r>
    </w:p>
    <w:p w14:paraId="103CDAE6" w14:textId="77777777" w:rsidR="00FE63D4" w:rsidRPr="00026FF3" w:rsidRDefault="00FE63D4" w:rsidP="00FE63D4">
      <w:pPr>
        <w:pStyle w:val="PoisonsStandardScheduleEntry"/>
      </w:pPr>
      <w:r w:rsidRPr="00026FF3">
        <w:t>LOFEXIDINE.</w:t>
      </w:r>
    </w:p>
    <w:p w14:paraId="09A660EE" w14:textId="77777777" w:rsidR="00FE63D4" w:rsidRPr="00026FF3" w:rsidRDefault="00FE63D4" w:rsidP="00FE63D4">
      <w:pPr>
        <w:pStyle w:val="PoisonsStandardScheduleEntry"/>
      </w:pPr>
      <w:r w:rsidRPr="00026FF3">
        <w:t>LOGIPARIN for internal use.</w:t>
      </w:r>
    </w:p>
    <w:p w14:paraId="4EE146DA" w14:textId="77777777" w:rsidR="00FE63D4" w:rsidRPr="00026FF3" w:rsidRDefault="00FE63D4" w:rsidP="00FE63D4">
      <w:pPr>
        <w:pStyle w:val="PoisonsStandardScheduleEntry"/>
      </w:pPr>
      <w:r w:rsidRPr="00026FF3">
        <w:t>LOMEFLOXACIN.</w:t>
      </w:r>
    </w:p>
    <w:p w14:paraId="33680278" w14:textId="77777777" w:rsidR="00FE63D4" w:rsidRPr="00026FF3" w:rsidRDefault="00FE63D4" w:rsidP="00FE63D4">
      <w:pPr>
        <w:pStyle w:val="PoisonsStandardScheduleEntry"/>
      </w:pPr>
      <w:r w:rsidRPr="00026FF3">
        <w:t>LOMUSTINE.</w:t>
      </w:r>
    </w:p>
    <w:p w14:paraId="3833974D" w14:textId="77777777" w:rsidR="00FE63D4" w:rsidRPr="00026FF3" w:rsidRDefault="00FE63D4" w:rsidP="00FE63D4">
      <w:pPr>
        <w:pStyle w:val="PoisonsStandardScheduleEntry"/>
      </w:pPr>
      <w:r w:rsidRPr="00026FF3">
        <w:t xml:space="preserve">LOPERAMIDE </w:t>
      </w:r>
      <w:r w:rsidRPr="00026FF3">
        <w:rPr>
          <w:b/>
        </w:rPr>
        <w:t>except</w:t>
      </w:r>
      <w:r w:rsidRPr="00026FF3">
        <w:t>:</w:t>
      </w:r>
    </w:p>
    <w:p w14:paraId="2E40396B"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70E78C8B" w14:textId="77777777" w:rsidR="00FE63D4" w:rsidRPr="00026FF3" w:rsidRDefault="00FE63D4" w:rsidP="00FE63D4">
      <w:pPr>
        <w:pStyle w:val="PoisonsStandardScheduleEntryParagraph"/>
      </w:pPr>
      <w:r w:rsidRPr="00026FF3">
        <w:tab/>
        <w:t>(b)</w:t>
      </w:r>
      <w:r w:rsidRPr="00026FF3">
        <w:tab/>
        <w:t>in divided oral preparations containing 2 mg or less of loperamide per dosage unit, in a primary pack containing 8 dosage units or less.</w:t>
      </w:r>
    </w:p>
    <w:p w14:paraId="7E07A60E" w14:textId="77777777" w:rsidR="00FE63D4" w:rsidRPr="009C6ED1" w:rsidRDefault="00FE63D4" w:rsidP="00FE63D4">
      <w:pPr>
        <w:pStyle w:val="PoisonsStandardScheduleEntry"/>
        <w:rPr>
          <w:lang w:val="es-CL"/>
        </w:rPr>
      </w:pPr>
      <w:r w:rsidRPr="009C6ED1">
        <w:rPr>
          <w:lang w:val="es-CL"/>
        </w:rPr>
        <w:t>LOPINAVIR.</w:t>
      </w:r>
    </w:p>
    <w:p w14:paraId="067A6724" w14:textId="77777777" w:rsidR="00FE63D4" w:rsidRPr="009C6ED1" w:rsidRDefault="00FE63D4" w:rsidP="00FE63D4">
      <w:pPr>
        <w:pStyle w:val="PoisonsStandardScheduleEntry"/>
        <w:rPr>
          <w:lang w:val="es-CL"/>
        </w:rPr>
      </w:pPr>
      <w:r w:rsidRPr="009C6ED1">
        <w:rPr>
          <w:lang w:val="es-CL"/>
        </w:rPr>
        <w:t># LOPRAZOLAM.</w:t>
      </w:r>
    </w:p>
    <w:p w14:paraId="20D393E4" w14:textId="77777777" w:rsidR="00FE63D4" w:rsidRPr="009C6ED1" w:rsidRDefault="00FE63D4" w:rsidP="00FE63D4">
      <w:pPr>
        <w:pStyle w:val="PoisonsStandardScheduleEntry"/>
        <w:rPr>
          <w:lang w:val="es-CL"/>
        </w:rPr>
      </w:pPr>
      <w:r w:rsidRPr="009C6ED1">
        <w:rPr>
          <w:lang w:val="es-CL"/>
        </w:rPr>
        <w:t>LORACARBEF.</w:t>
      </w:r>
    </w:p>
    <w:p w14:paraId="6FDD5410" w14:textId="77777777" w:rsidR="00FE63D4" w:rsidRPr="009C6ED1" w:rsidRDefault="00FE63D4" w:rsidP="00FE63D4">
      <w:pPr>
        <w:pStyle w:val="PoisonsStandardScheduleEntry"/>
        <w:rPr>
          <w:lang w:val="es-CL"/>
        </w:rPr>
      </w:pPr>
      <w:r w:rsidRPr="009C6ED1">
        <w:rPr>
          <w:lang w:val="es-CL"/>
        </w:rPr>
        <w:t xml:space="preserve">LORATADINE </w:t>
      </w:r>
      <w:r w:rsidRPr="009C6ED1">
        <w:rPr>
          <w:b/>
          <w:lang w:val="es-CL"/>
        </w:rPr>
        <w:t>except</w:t>
      </w:r>
      <w:r w:rsidRPr="009C6ED1">
        <w:rPr>
          <w:lang w:val="es-CL"/>
        </w:rPr>
        <w:t>:</w:t>
      </w:r>
    </w:p>
    <w:p w14:paraId="18EED989" w14:textId="77777777" w:rsidR="00FE63D4" w:rsidRPr="00026FF3" w:rsidRDefault="00FE63D4" w:rsidP="00FE63D4">
      <w:pPr>
        <w:pStyle w:val="PoisonsStandardScheduleEntryParagraph"/>
      </w:pPr>
      <w:r w:rsidRPr="009C6ED1">
        <w:rPr>
          <w:lang w:val="es-CL"/>
        </w:rPr>
        <w:tab/>
      </w:r>
      <w:r w:rsidRPr="00026FF3">
        <w:t>(a)</w:t>
      </w:r>
      <w:r w:rsidRPr="00026FF3">
        <w:tab/>
        <w:t xml:space="preserve">when included in </w:t>
      </w:r>
      <w:r w:rsidR="001F6281" w:rsidRPr="00026FF3">
        <w:t>Schedule 2</w:t>
      </w:r>
      <w:r w:rsidRPr="00026FF3">
        <w:t>; or</w:t>
      </w:r>
    </w:p>
    <w:p w14:paraId="1E1C09A7" w14:textId="77777777" w:rsidR="00FE63D4" w:rsidRPr="00026FF3" w:rsidRDefault="00FE63D4" w:rsidP="00FE63D4">
      <w:pPr>
        <w:pStyle w:val="PoisonsStandardScheduleEntryParagraph"/>
      </w:pPr>
      <w:r w:rsidRPr="00026FF3">
        <w:tab/>
        <w:t>(b)</w:t>
      </w:r>
      <w:r w:rsidRPr="00026FF3">
        <w:tab/>
        <w:t>in divided preparations for oral use for the treatment of seasonal allergic rhinitis in adults and children 6 years of age and over, when:</w:t>
      </w:r>
    </w:p>
    <w:p w14:paraId="34AB1DF1"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w:t>
      </w:r>
      <w:r w:rsidRPr="00026FF3">
        <w:rPr>
          <w:rStyle w:val="fontstyle01"/>
        </w:rPr>
        <w:tab/>
      </w:r>
      <w:r w:rsidRPr="00026FF3">
        <w:t>in a primary pack containing 10 dosage units or less; and</w:t>
      </w:r>
    </w:p>
    <w:p w14:paraId="23A86AF6"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(ii)</w:t>
      </w:r>
      <w:r w:rsidRPr="00026FF3">
        <w:rPr>
          <w:rStyle w:val="fontstyle01"/>
        </w:rPr>
        <w:tab/>
      </w:r>
      <w:r w:rsidRPr="00026FF3">
        <w:t>labelled with a recommended daily dose not exceeding 10 mg of loratadine.</w:t>
      </w:r>
    </w:p>
    <w:p w14:paraId="0F1C32FE" w14:textId="77777777" w:rsidR="00FE63D4" w:rsidRPr="00026FF3" w:rsidRDefault="00FE63D4" w:rsidP="00FE63D4">
      <w:pPr>
        <w:pStyle w:val="PoisonsStandardScheduleEntry"/>
      </w:pPr>
      <w:r w:rsidRPr="00026FF3">
        <w:t># LORAZEPAM.</w:t>
      </w:r>
    </w:p>
    <w:p w14:paraId="47DCE2A9" w14:textId="77777777" w:rsidR="00FE63D4" w:rsidRPr="00026FF3" w:rsidRDefault="00FE63D4" w:rsidP="00FE63D4">
      <w:pPr>
        <w:pStyle w:val="PoisonsStandardScheduleEntry"/>
      </w:pPr>
      <w:r w:rsidRPr="00026FF3">
        <w:t>LORLATINIB.</w:t>
      </w:r>
    </w:p>
    <w:p w14:paraId="7FF0438F" w14:textId="77777777" w:rsidR="00FE63D4" w:rsidRPr="00026FF3" w:rsidRDefault="00FE63D4" w:rsidP="00FE63D4">
      <w:pPr>
        <w:pStyle w:val="PoisonsStandardScheduleEntry"/>
      </w:pPr>
      <w:r w:rsidRPr="00026FF3">
        <w:t># LORMETAZEPAM.</w:t>
      </w:r>
    </w:p>
    <w:p w14:paraId="3F5CC0CE" w14:textId="77777777" w:rsidR="00FE63D4" w:rsidRPr="00026FF3" w:rsidRDefault="00FE63D4" w:rsidP="00FE63D4">
      <w:pPr>
        <w:pStyle w:val="PoisonsStandardScheduleEntry"/>
      </w:pPr>
      <w:r w:rsidRPr="00026FF3">
        <w:t>LOSARTAN.</w:t>
      </w:r>
    </w:p>
    <w:p w14:paraId="645D826A" w14:textId="77777777" w:rsidR="00FE63D4" w:rsidRPr="00026FF3" w:rsidRDefault="00FE63D4" w:rsidP="00FE63D4">
      <w:pPr>
        <w:pStyle w:val="PoisonsStandardScheduleEntry"/>
      </w:pPr>
      <w:r w:rsidRPr="00026FF3">
        <w:t>LOTEPREDNOL.</w:t>
      </w:r>
    </w:p>
    <w:p w14:paraId="726105B4" w14:textId="77777777" w:rsidR="00FE63D4" w:rsidRPr="00026FF3" w:rsidRDefault="00FE63D4" w:rsidP="00FE63D4">
      <w:pPr>
        <w:pStyle w:val="PoisonsStandardScheduleEntry"/>
      </w:pPr>
      <w:r w:rsidRPr="00026FF3">
        <w:t>LOXAPINE.</w:t>
      </w:r>
    </w:p>
    <w:p w14:paraId="0F24CB7F" w14:textId="77777777" w:rsidR="00FE63D4" w:rsidRDefault="00FE63D4" w:rsidP="00FE63D4">
      <w:pPr>
        <w:pStyle w:val="PoisonsStandardScheduleEntry"/>
      </w:pPr>
      <w:r w:rsidRPr="00026FF3">
        <w:t>LUMACAFTOR.</w:t>
      </w:r>
    </w:p>
    <w:p w14:paraId="46EAE5CC" w14:textId="3CECF43F" w:rsidR="00D8601A" w:rsidRPr="00026FF3" w:rsidRDefault="00D8601A" w:rsidP="00FE63D4">
      <w:pPr>
        <w:pStyle w:val="PoisonsStandardScheduleEntry"/>
      </w:pPr>
      <w:r>
        <w:t>LUMASIRAN.</w:t>
      </w:r>
    </w:p>
    <w:p w14:paraId="119F796B" w14:textId="77777777" w:rsidR="00FE63D4" w:rsidRPr="00026FF3" w:rsidRDefault="00FE63D4" w:rsidP="00FE63D4">
      <w:pPr>
        <w:pStyle w:val="PoisonsStandardScheduleEntry"/>
      </w:pPr>
      <w:r w:rsidRPr="00026FF3">
        <w:t>LUMEFANTRINE.</w:t>
      </w:r>
    </w:p>
    <w:p w14:paraId="2E01ACC7" w14:textId="77777777" w:rsidR="00FE63D4" w:rsidRPr="00026FF3" w:rsidRDefault="00FE63D4" w:rsidP="00FE63D4">
      <w:pPr>
        <w:pStyle w:val="PoisonsStandardScheduleEntry"/>
      </w:pPr>
      <w:r w:rsidRPr="00026FF3">
        <w:t>LUMIRACOXIB.</w:t>
      </w:r>
    </w:p>
    <w:p w14:paraId="114E1CE5" w14:textId="77777777" w:rsidR="00FE63D4" w:rsidRPr="00026FF3" w:rsidRDefault="00FE63D4" w:rsidP="00FE63D4">
      <w:pPr>
        <w:pStyle w:val="PoisonsStandardScheduleEntry"/>
      </w:pPr>
      <w:r w:rsidRPr="00026FF3">
        <w:t>LURASIDONE.</w:t>
      </w:r>
    </w:p>
    <w:p w14:paraId="7CB7456B" w14:textId="77777777" w:rsidR="00A53F97" w:rsidRPr="00026FF3" w:rsidRDefault="00A53F97" w:rsidP="00A53F97">
      <w:pPr>
        <w:pStyle w:val="PoisonsStandardScheduleEntry"/>
      </w:pPr>
      <w:r w:rsidRPr="00026FF3">
        <w:t>LURBINECTEDIN.</w:t>
      </w:r>
    </w:p>
    <w:p w14:paraId="1DEF1DF9" w14:textId="77777777" w:rsidR="00FE63D4" w:rsidRPr="00026FF3" w:rsidRDefault="00FE63D4" w:rsidP="00FE63D4">
      <w:pPr>
        <w:pStyle w:val="PoisonsStandardScheduleEntry"/>
      </w:pPr>
      <w:r w:rsidRPr="00026FF3">
        <w:t>LUSPATERCEPT.</w:t>
      </w:r>
    </w:p>
    <w:p w14:paraId="795D95EC" w14:textId="77777777" w:rsidR="00FE63D4" w:rsidRPr="00026FF3" w:rsidRDefault="00FE63D4" w:rsidP="00FE63D4">
      <w:pPr>
        <w:pStyle w:val="PoisonsStandardScheduleEntry"/>
      </w:pPr>
      <w:r w:rsidRPr="00026FF3">
        <w:t xml:space="preserve"># LUTEINISING HORMONE </w:t>
      </w:r>
      <w:r w:rsidRPr="00026FF3">
        <w:rPr>
          <w:b/>
        </w:rPr>
        <w:t>except</w:t>
      </w:r>
      <w:r w:rsidRPr="00026FF3">
        <w:t xml:space="preserve"> in ovulation test kits.</w:t>
      </w:r>
    </w:p>
    <w:p w14:paraId="164D6EFB" w14:textId="77777777" w:rsidR="00FE63D4" w:rsidRPr="00026FF3" w:rsidRDefault="00FE63D4" w:rsidP="00FE63D4">
      <w:pPr>
        <w:pStyle w:val="PoisonsStandardScheduleEntry"/>
      </w:pPr>
      <w:r w:rsidRPr="00026FF3">
        <w:t>LYMECYCLINE.</w:t>
      </w:r>
    </w:p>
    <w:p w14:paraId="33A74A8F" w14:textId="77777777" w:rsidR="00FE63D4" w:rsidRPr="00026FF3" w:rsidRDefault="00FE63D4" w:rsidP="00FE63D4">
      <w:pPr>
        <w:pStyle w:val="PoisonsStandardScheduleEntry"/>
      </w:pPr>
      <w:r w:rsidRPr="00026FF3">
        <w:t>MACITENTAN for human use.</w:t>
      </w:r>
    </w:p>
    <w:p w14:paraId="33E40C58" w14:textId="77777777" w:rsidR="00FE63D4" w:rsidRPr="00026FF3" w:rsidRDefault="00FE63D4" w:rsidP="00FE63D4">
      <w:pPr>
        <w:pStyle w:val="PoisonsStandardScheduleEntry"/>
      </w:pPr>
      <w:r w:rsidRPr="00026FF3">
        <w:t xml:space="preserve">MAFENIDE </w:t>
      </w:r>
      <w:r w:rsidRPr="00026FF3">
        <w:rPr>
          <w:b/>
        </w:rPr>
        <w:t>except</w:t>
      </w:r>
      <w:r w:rsidRPr="00026FF3">
        <w:t xml:space="preserve"> when included in </w:t>
      </w:r>
      <w:r w:rsidR="001F6281" w:rsidRPr="00026FF3">
        <w:t>Schedule 6</w:t>
      </w:r>
      <w:r w:rsidRPr="00026FF3">
        <w:t>.</w:t>
      </w:r>
    </w:p>
    <w:p w14:paraId="4EBA4EE1" w14:textId="77777777" w:rsidR="00FE63D4" w:rsidRPr="00026FF3" w:rsidRDefault="00FE63D4" w:rsidP="00FE63D4">
      <w:pPr>
        <w:pStyle w:val="PoisonsStandardScheduleEntry"/>
      </w:pPr>
      <w:r w:rsidRPr="00026FF3">
        <w:t>MANDRAGORA OFFICINARUM.</w:t>
      </w:r>
    </w:p>
    <w:p w14:paraId="5C70EF72" w14:textId="77777777" w:rsidR="00FE63D4" w:rsidRPr="00026FF3" w:rsidRDefault="00FE63D4" w:rsidP="00FE63D4">
      <w:pPr>
        <w:pStyle w:val="PoisonsStandardScheduleEntry"/>
      </w:pPr>
      <w:r w:rsidRPr="00026FF3">
        <w:t>MANNOMUSTINE.</w:t>
      </w:r>
    </w:p>
    <w:p w14:paraId="739EBCDB" w14:textId="77777777" w:rsidR="00FE63D4" w:rsidRPr="00026FF3" w:rsidRDefault="00FE63D4" w:rsidP="00FE63D4">
      <w:pPr>
        <w:pStyle w:val="PoisonsStandardScheduleEntry"/>
      </w:pPr>
      <w:r w:rsidRPr="00026FF3">
        <w:t>MAPROTILINE.</w:t>
      </w:r>
    </w:p>
    <w:p w14:paraId="2BC01299" w14:textId="77777777" w:rsidR="00FE63D4" w:rsidRPr="00026FF3" w:rsidRDefault="00FE63D4" w:rsidP="00FE63D4">
      <w:pPr>
        <w:pStyle w:val="PoisonsStandardScheduleEntry"/>
      </w:pPr>
      <w:r w:rsidRPr="00026FF3">
        <w:t>MARAVIROC.</w:t>
      </w:r>
    </w:p>
    <w:p w14:paraId="029646EF" w14:textId="77777777" w:rsidR="00FE63D4" w:rsidRDefault="00FE63D4" w:rsidP="00FE63D4">
      <w:pPr>
        <w:pStyle w:val="PoisonsStandardScheduleEntry"/>
      </w:pPr>
      <w:r w:rsidRPr="00026FF3">
        <w:t>MARBOFLOXACIN.</w:t>
      </w:r>
    </w:p>
    <w:p w14:paraId="3BBA9FBC" w14:textId="3D749E15" w:rsidR="006E4E31" w:rsidRPr="00026FF3" w:rsidRDefault="006E4E31" w:rsidP="00FE63D4">
      <w:pPr>
        <w:pStyle w:val="PoisonsStandardScheduleEntry"/>
      </w:pPr>
      <w:r>
        <w:t>MARIBAVIR.</w:t>
      </w:r>
    </w:p>
    <w:p w14:paraId="5A2C0003" w14:textId="77777777" w:rsidR="00FE63D4" w:rsidRDefault="00FE63D4" w:rsidP="00FE63D4">
      <w:pPr>
        <w:pStyle w:val="PoisonsStandardScheduleEntry"/>
      </w:pPr>
      <w:r w:rsidRPr="00026FF3">
        <w:t>MAROPITANT.</w:t>
      </w:r>
    </w:p>
    <w:p w14:paraId="2C349B24" w14:textId="2F035D8F" w:rsidR="004522DB" w:rsidRPr="00026FF3" w:rsidRDefault="004522DB" w:rsidP="00FE63D4">
      <w:pPr>
        <w:pStyle w:val="PoisonsStandardScheduleEntry"/>
      </w:pPr>
      <w:r>
        <w:t>MARSTACIMAB.</w:t>
      </w:r>
    </w:p>
    <w:p w14:paraId="65094DFA" w14:textId="77777777" w:rsidR="00A53F97" w:rsidRPr="00026FF3" w:rsidRDefault="00A53F97" w:rsidP="00A53F97">
      <w:pPr>
        <w:pStyle w:val="PoisonsStandardScheduleEntry"/>
      </w:pPr>
      <w:r w:rsidRPr="00026FF3">
        <w:t>MAVACAMTEN.</w:t>
      </w:r>
    </w:p>
    <w:p w14:paraId="31016D54" w14:textId="77777777" w:rsidR="00FE63D4" w:rsidRPr="00026FF3" w:rsidRDefault="00FE63D4" w:rsidP="00FE63D4">
      <w:pPr>
        <w:pStyle w:val="PoisonsStandardScheduleEntry"/>
      </w:pPr>
      <w:r w:rsidRPr="00026FF3">
        <w:t>MAVACOXIB.</w:t>
      </w:r>
    </w:p>
    <w:p w14:paraId="1ECBEC82" w14:textId="77777777" w:rsidR="00FE63D4" w:rsidRPr="00026FF3" w:rsidRDefault="00FE63D4" w:rsidP="00FE63D4">
      <w:pPr>
        <w:pStyle w:val="PoisonsStandardScheduleEntry"/>
      </w:pPr>
      <w:r w:rsidRPr="00026FF3">
        <w:t>MAZINDOL.</w:t>
      </w:r>
    </w:p>
    <w:p w14:paraId="103D0B86" w14:textId="77777777" w:rsidR="00FE63D4" w:rsidRPr="00026FF3" w:rsidRDefault="00FE63D4" w:rsidP="00FE63D4">
      <w:pPr>
        <w:pStyle w:val="PoisonsStandardScheduleEntry"/>
      </w:pPr>
      <w:r w:rsidRPr="00026FF3">
        <w:t>MEASLES VACCINE.</w:t>
      </w:r>
    </w:p>
    <w:p w14:paraId="10EFD46C" w14:textId="77777777" w:rsidR="00FE63D4" w:rsidRPr="00026FF3" w:rsidRDefault="00FE63D4" w:rsidP="00FE63D4">
      <w:pPr>
        <w:pStyle w:val="PoisonsStandardScheduleEntry"/>
      </w:pPr>
      <w:r w:rsidRPr="00026FF3">
        <w:t>MEBANAZINE.</w:t>
      </w:r>
    </w:p>
    <w:p w14:paraId="5BB4E450" w14:textId="77777777" w:rsidR="00FE63D4" w:rsidRPr="00026FF3" w:rsidRDefault="00FE63D4" w:rsidP="00FE63D4">
      <w:pPr>
        <w:pStyle w:val="PoisonsStandardScheduleEntry"/>
      </w:pPr>
      <w:r w:rsidRPr="00026FF3">
        <w:t>MEBEVERINE.</w:t>
      </w:r>
    </w:p>
    <w:p w14:paraId="45A7A9ED" w14:textId="77777777" w:rsidR="00FE63D4" w:rsidRPr="00026FF3" w:rsidRDefault="00FE63D4" w:rsidP="00FE63D4">
      <w:pPr>
        <w:pStyle w:val="PoisonsStandardScheduleEntry"/>
      </w:pPr>
      <w:r w:rsidRPr="00026FF3">
        <w:t>MEBHYDROLIN.</w:t>
      </w:r>
    </w:p>
    <w:p w14:paraId="4C2ED345" w14:textId="77777777" w:rsidR="00FE63D4" w:rsidRPr="00026FF3" w:rsidRDefault="00FE63D4" w:rsidP="00FE63D4">
      <w:pPr>
        <w:pStyle w:val="PoisonsStandardScheduleEntry"/>
      </w:pPr>
      <w:r w:rsidRPr="00026FF3">
        <w:t># MEBOLAZINE.</w:t>
      </w:r>
    </w:p>
    <w:p w14:paraId="3B6BE6AB" w14:textId="77777777" w:rsidR="00FE63D4" w:rsidRPr="00026FF3" w:rsidRDefault="00FE63D4" w:rsidP="00FE63D4">
      <w:pPr>
        <w:pStyle w:val="PoisonsStandardScheduleEntry"/>
      </w:pPr>
      <w:r w:rsidRPr="00026FF3">
        <w:t>MEBUTAMATE.</w:t>
      </w:r>
    </w:p>
    <w:p w14:paraId="357CF77A" w14:textId="77777777" w:rsidR="00FE63D4" w:rsidRPr="00026FF3" w:rsidRDefault="00FE63D4" w:rsidP="00FE63D4">
      <w:pPr>
        <w:pStyle w:val="PoisonsStandardScheduleEntry"/>
      </w:pPr>
      <w:r w:rsidRPr="00026FF3">
        <w:t>MECAMYLAMINE.</w:t>
      </w:r>
    </w:p>
    <w:p w14:paraId="162ED67E" w14:textId="77777777" w:rsidR="00FE63D4" w:rsidRPr="00026FF3" w:rsidRDefault="00FE63D4" w:rsidP="00FE63D4">
      <w:pPr>
        <w:pStyle w:val="PoisonsStandardScheduleEntry"/>
      </w:pPr>
      <w:r w:rsidRPr="00026FF3">
        <w:t>MECASERMIN.</w:t>
      </w:r>
    </w:p>
    <w:p w14:paraId="1DE76B14" w14:textId="77777777" w:rsidR="00FE63D4" w:rsidRPr="00026FF3" w:rsidRDefault="00FE63D4" w:rsidP="00FE63D4">
      <w:pPr>
        <w:pStyle w:val="PoisonsStandardScheduleEntry"/>
      </w:pPr>
      <w:r w:rsidRPr="00026FF3">
        <w:t>MECILLINAM.</w:t>
      </w:r>
    </w:p>
    <w:p w14:paraId="5203A6CC" w14:textId="77777777" w:rsidR="00FE63D4" w:rsidRPr="00026FF3" w:rsidRDefault="00FE63D4" w:rsidP="00FE63D4">
      <w:pPr>
        <w:pStyle w:val="PoisonsStandardScheduleEntry"/>
      </w:pPr>
      <w:r w:rsidRPr="00026FF3">
        <w:t>MECLOCYCLINE.</w:t>
      </w:r>
    </w:p>
    <w:p w14:paraId="7122B35A" w14:textId="77777777" w:rsidR="00FE63D4" w:rsidRPr="00026FF3" w:rsidRDefault="00FE63D4" w:rsidP="00FE63D4">
      <w:pPr>
        <w:pStyle w:val="PoisonsStandardScheduleEntry"/>
      </w:pPr>
      <w:r w:rsidRPr="00026FF3">
        <w:t>MECLOFENAMATE.</w:t>
      </w:r>
    </w:p>
    <w:p w14:paraId="5B477C54" w14:textId="77777777" w:rsidR="00FE63D4" w:rsidRPr="00026FF3" w:rsidRDefault="00FE63D4" w:rsidP="00FE63D4">
      <w:pPr>
        <w:pStyle w:val="PoisonsStandardScheduleEntry"/>
      </w:pPr>
      <w:r w:rsidRPr="00026FF3">
        <w:t>MECLOFENOXATE.</w:t>
      </w:r>
    </w:p>
    <w:p w14:paraId="60798D70" w14:textId="77777777" w:rsidR="00FE63D4" w:rsidRPr="00026FF3" w:rsidRDefault="00FE63D4" w:rsidP="00FE63D4">
      <w:pPr>
        <w:pStyle w:val="PoisonsStandardScheduleEntry"/>
      </w:pPr>
      <w:r w:rsidRPr="00026FF3">
        <w:t xml:space="preserve">MECLOZINE </w:t>
      </w:r>
      <w:r w:rsidRPr="00026FF3">
        <w:rPr>
          <w:b/>
        </w:rPr>
        <w:t>except</w:t>
      </w:r>
      <w:r w:rsidRPr="00026FF3">
        <w:t xml:space="preserve"> when included in </w:t>
      </w:r>
      <w:r w:rsidR="001F6281" w:rsidRPr="00026FF3">
        <w:t>Schedule 2</w:t>
      </w:r>
      <w:r w:rsidRPr="00026FF3">
        <w:t>.</w:t>
      </w:r>
    </w:p>
    <w:p w14:paraId="3233E33F" w14:textId="77777777" w:rsidR="00FE63D4" w:rsidRPr="00026FF3" w:rsidRDefault="00FE63D4" w:rsidP="00FE63D4">
      <w:pPr>
        <w:pStyle w:val="PoisonsStandardScheduleEntry"/>
      </w:pPr>
      <w:r w:rsidRPr="00026FF3">
        <w:t># MEDAZEPAM.</w:t>
      </w:r>
    </w:p>
    <w:p w14:paraId="0BA1AE66" w14:textId="77777777" w:rsidR="00FE63D4" w:rsidRPr="00026FF3" w:rsidRDefault="00FE63D4" w:rsidP="00FE63D4">
      <w:pPr>
        <w:pStyle w:val="PoisonsStandardScheduleEntry"/>
      </w:pPr>
      <w:r w:rsidRPr="00026FF3">
        <w:t>MEDETOMIDINE.</w:t>
      </w:r>
    </w:p>
    <w:p w14:paraId="54AC2F9B" w14:textId="77777777" w:rsidR="00FE63D4" w:rsidRPr="00026FF3" w:rsidRDefault="00FE63D4" w:rsidP="00FE63D4">
      <w:pPr>
        <w:pStyle w:val="PoisonsStandardScheduleEntry"/>
      </w:pPr>
      <w:r w:rsidRPr="00026FF3">
        <w:t>MEDIGOXIN (methyldigoxin).</w:t>
      </w:r>
    </w:p>
    <w:p w14:paraId="6CAB421F" w14:textId="77777777" w:rsidR="00FE63D4" w:rsidRPr="00026FF3" w:rsidRDefault="00FE63D4" w:rsidP="00FE63D4">
      <w:pPr>
        <w:pStyle w:val="PoisonsStandardScheduleEntry"/>
      </w:pPr>
      <w:r w:rsidRPr="00026FF3">
        <w:t>MEDROXYPROGESTERONE.</w:t>
      </w:r>
    </w:p>
    <w:p w14:paraId="01147FEC" w14:textId="77777777" w:rsidR="00FE63D4" w:rsidRPr="00026FF3" w:rsidRDefault="00FE63D4" w:rsidP="00FE63D4">
      <w:pPr>
        <w:pStyle w:val="PoisonsStandardScheduleEntry"/>
      </w:pPr>
      <w:r w:rsidRPr="00026FF3">
        <w:t>MEDRYSONE.</w:t>
      </w:r>
    </w:p>
    <w:p w14:paraId="0A7C4080" w14:textId="77777777" w:rsidR="00FE63D4" w:rsidRPr="00026FF3" w:rsidRDefault="00FE63D4" w:rsidP="00FE63D4">
      <w:pPr>
        <w:pStyle w:val="PoisonsStandardScheduleEntry"/>
      </w:pPr>
      <w:r w:rsidRPr="00026FF3">
        <w:t xml:space="preserve">MEFENAMIC ACID </w:t>
      </w:r>
      <w:r w:rsidRPr="00026FF3">
        <w:rPr>
          <w:b/>
        </w:rPr>
        <w:t>except</w:t>
      </w:r>
      <w:r w:rsidRPr="00026FF3">
        <w:t xml:space="preserve"> when included in </w:t>
      </w:r>
      <w:r w:rsidR="001F6281" w:rsidRPr="00026FF3">
        <w:t>Schedule 2</w:t>
      </w:r>
      <w:r w:rsidRPr="00026FF3">
        <w:t>.</w:t>
      </w:r>
    </w:p>
    <w:p w14:paraId="5BC33814" w14:textId="77777777" w:rsidR="00FE63D4" w:rsidRPr="00026FF3" w:rsidRDefault="00FE63D4" w:rsidP="00FE63D4">
      <w:pPr>
        <w:pStyle w:val="PoisonsStandardScheduleEntry"/>
      </w:pPr>
      <w:r w:rsidRPr="00026FF3">
        <w:t>MEFENOREX.</w:t>
      </w:r>
    </w:p>
    <w:p w14:paraId="6B4B4AD7" w14:textId="77777777" w:rsidR="00FE63D4" w:rsidRPr="00026FF3" w:rsidRDefault="00FE63D4" w:rsidP="00FE63D4">
      <w:pPr>
        <w:pStyle w:val="PoisonsStandardScheduleEntry"/>
      </w:pPr>
      <w:r w:rsidRPr="00026FF3">
        <w:t>MEFLOQUINE.</w:t>
      </w:r>
    </w:p>
    <w:p w14:paraId="42830E18" w14:textId="77777777" w:rsidR="00FE63D4" w:rsidRPr="00026FF3" w:rsidRDefault="00FE63D4" w:rsidP="00FE63D4">
      <w:pPr>
        <w:pStyle w:val="PoisonsStandardScheduleEntry"/>
      </w:pPr>
      <w:r w:rsidRPr="00026FF3">
        <w:t>MEFRUSIDE.</w:t>
      </w:r>
    </w:p>
    <w:p w14:paraId="38C08F74" w14:textId="77777777" w:rsidR="00FE63D4" w:rsidRPr="00026FF3" w:rsidRDefault="00FE63D4" w:rsidP="00FE63D4">
      <w:pPr>
        <w:pStyle w:val="PoisonsStandardScheduleEntry"/>
      </w:pPr>
      <w:r w:rsidRPr="00026FF3">
        <w:t>MEGESTROL.</w:t>
      </w:r>
    </w:p>
    <w:p w14:paraId="4E4C1BB9" w14:textId="77777777" w:rsidR="00FE63D4" w:rsidRPr="00026FF3" w:rsidRDefault="00FE63D4" w:rsidP="00FE63D4">
      <w:pPr>
        <w:pStyle w:val="PoisonsStandardScheduleEntry"/>
      </w:pPr>
      <w:r w:rsidRPr="00026FF3">
        <w:t>MELAGATRAN.</w:t>
      </w:r>
    </w:p>
    <w:p w14:paraId="58D06617" w14:textId="77777777" w:rsidR="00FE63D4" w:rsidRPr="00026FF3" w:rsidRDefault="00FE63D4" w:rsidP="00FE63D4">
      <w:pPr>
        <w:pStyle w:val="PoisonsStandardScheduleEntry"/>
      </w:pPr>
      <w:r w:rsidRPr="00026FF3">
        <w:t>MELANOTAN II.</w:t>
      </w:r>
    </w:p>
    <w:p w14:paraId="4DE9710C" w14:textId="77777777" w:rsidR="00FE63D4" w:rsidRPr="00026FF3" w:rsidRDefault="00FE63D4" w:rsidP="00FE63D4">
      <w:pPr>
        <w:pStyle w:val="PoisonsStandardScheduleEntry"/>
      </w:pPr>
      <w:r w:rsidRPr="00026FF3">
        <w:t xml:space="preserve">MELATONIN for human use </w:t>
      </w:r>
      <w:r w:rsidRPr="00026FF3">
        <w:rPr>
          <w:b/>
        </w:rPr>
        <w:t>except</w:t>
      </w:r>
      <w:r w:rsidRPr="00026FF3">
        <w:t xml:space="preserve"> when included in </w:t>
      </w:r>
      <w:r w:rsidR="001F6281" w:rsidRPr="00026FF3">
        <w:t>Schedule 3</w:t>
      </w:r>
      <w:r w:rsidRPr="00026FF3">
        <w:t>.</w:t>
      </w:r>
    </w:p>
    <w:p w14:paraId="0FA2BA65" w14:textId="77777777" w:rsidR="00FE63D4" w:rsidRPr="00026FF3" w:rsidRDefault="00FE63D4" w:rsidP="00FE63D4">
      <w:pPr>
        <w:pStyle w:val="PoisonsStandardScheduleEntry"/>
      </w:pPr>
      <w:r w:rsidRPr="00026FF3">
        <w:t xml:space="preserve">MELENGESTROL </w:t>
      </w:r>
      <w:r w:rsidRPr="00026FF3">
        <w:rPr>
          <w:b/>
        </w:rPr>
        <w:t>except</w:t>
      </w:r>
      <w:r w:rsidRPr="00026FF3">
        <w:t xml:space="preserve"> when included in </w:t>
      </w:r>
      <w:r w:rsidR="001F6281" w:rsidRPr="00026FF3">
        <w:t>Schedule 6</w:t>
      </w:r>
      <w:r w:rsidRPr="00026FF3">
        <w:t>.</w:t>
      </w:r>
    </w:p>
    <w:p w14:paraId="70D570C8" w14:textId="60E92E52" w:rsidR="00FE63D4" w:rsidRPr="00026FF3" w:rsidRDefault="00FE63D4" w:rsidP="00FE63D4">
      <w:pPr>
        <w:pStyle w:val="PoisonsStandardScheduleEntry"/>
      </w:pPr>
      <w:r w:rsidRPr="00026FF3">
        <w:t>MELOXICAM</w:t>
      </w:r>
      <w:r w:rsidR="007D39E6">
        <w:t xml:space="preserve"> </w:t>
      </w:r>
      <w:r w:rsidR="007D39E6">
        <w:rPr>
          <w:b/>
          <w:bCs/>
        </w:rPr>
        <w:t>except</w:t>
      </w:r>
      <w:r w:rsidR="007D39E6">
        <w:t xml:space="preserve"> when included in Schedule 6</w:t>
      </w:r>
      <w:r w:rsidRPr="00026FF3">
        <w:t>.</w:t>
      </w:r>
    </w:p>
    <w:p w14:paraId="47549C6C" w14:textId="77777777" w:rsidR="00FE63D4" w:rsidRPr="00026FF3" w:rsidRDefault="00FE63D4" w:rsidP="00FE63D4">
      <w:pPr>
        <w:pStyle w:val="PoisonsStandardScheduleEntry"/>
      </w:pPr>
      <w:r w:rsidRPr="00026FF3">
        <w:t>MELPHALAN.</w:t>
      </w:r>
    </w:p>
    <w:p w14:paraId="1401A724" w14:textId="77777777" w:rsidR="00FE63D4" w:rsidRPr="00026FF3" w:rsidRDefault="00FE63D4" w:rsidP="00FE63D4">
      <w:pPr>
        <w:pStyle w:val="PoisonsStandardScheduleEntry"/>
      </w:pPr>
      <w:r w:rsidRPr="00026FF3">
        <w:t>MEMANTINE.</w:t>
      </w:r>
    </w:p>
    <w:p w14:paraId="1E75C3A2" w14:textId="77777777" w:rsidR="00FE63D4" w:rsidRPr="00026FF3" w:rsidRDefault="00FE63D4" w:rsidP="00FE63D4">
      <w:pPr>
        <w:pStyle w:val="PoisonsStandardScheduleEntry"/>
      </w:pPr>
      <w:r w:rsidRPr="00026FF3">
        <w:t>MENINGOCOCCAL VACCINE.</w:t>
      </w:r>
    </w:p>
    <w:p w14:paraId="26DED021" w14:textId="77777777" w:rsidR="00FE63D4" w:rsidRPr="00026FF3" w:rsidRDefault="00FE63D4" w:rsidP="00FE63D4">
      <w:pPr>
        <w:pStyle w:val="PoisonsStandardScheduleEntry"/>
      </w:pPr>
      <w:r w:rsidRPr="00026FF3">
        <w:t>MENINGOCOCCAL GROUP B VACCINE.</w:t>
      </w:r>
    </w:p>
    <w:p w14:paraId="4CE35742" w14:textId="77777777" w:rsidR="00FE63D4" w:rsidRPr="00026FF3" w:rsidRDefault="00FE63D4" w:rsidP="00FE63D4">
      <w:pPr>
        <w:pStyle w:val="PoisonsStandardScheduleEntry"/>
      </w:pPr>
      <w:r w:rsidRPr="00026FF3">
        <w:t>MENOTROPHIN.</w:t>
      </w:r>
    </w:p>
    <w:p w14:paraId="48974D93" w14:textId="77777777" w:rsidR="00FE63D4" w:rsidRPr="00026FF3" w:rsidRDefault="00FE63D4" w:rsidP="00FE63D4">
      <w:pPr>
        <w:pStyle w:val="PoisonsStandardScheduleEntry"/>
      </w:pPr>
      <w:r w:rsidRPr="00026FF3">
        <w:t>MEPACRINE.</w:t>
      </w:r>
    </w:p>
    <w:p w14:paraId="6F87EEFE" w14:textId="77777777" w:rsidR="00FE63D4" w:rsidRPr="00026FF3" w:rsidRDefault="00FE63D4" w:rsidP="00FE63D4">
      <w:pPr>
        <w:pStyle w:val="PoisonsStandardScheduleEntry"/>
      </w:pPr>
      <w:r w:rsidRPr="00026FF3">
        <w:t>MEPENZOLATE.</w:t>
      </w:r>
    </w:p>
    <w:p w14:paraId="4CE88A5F" w14:textId="77777777" w:rsidR="00FE63D4" w:rsidRPr="00026FF3" w:rsidRDefault="00FE63D4" w:rsidP="00FE63D4">
      <w:pPr>
        <w:pStyle w:val="PoisonsStandardScheduleEntry"/>
      </w:pPr>
      <w:r w:rsidRPr="00026FF3">
        <w:t>MEPHENESIN.</w:t>
      </w:r>
    </w:p>
    <w:p w14:paraId="10114158" w14:textId="77777777" w:rsidR="00FE63D4" w:rsidRPr="00026FF3" w:rsidRDefault="00FE63D4" w:rsidP="00FE63D4">
      <w:pPr>
        <w:pStyle w:val="PoisonsStandardScheduleEntry"/>
      </w:pPr>
      <w:r w:rsidRPr="00026FF3">
        <w:t>MEPHENTERMINE.</w:t>
      </w:r>
    </w:p>
    <w:p w14:paraId="010496DA" w14:textId="77777777" w:rsidR="00FE63D4" w:rsidRPr="00026FF3" w:rsidRDefault="00FE63D4" w:rsidP="00FE63D4">
      <w:pPr>
        <w:pStyle w:val="PoisonsStandardScheduleEntry"/>
      </w:pPr>
      <w:r w:rsidRPr="00026FF3">
        <w:t>MEPINDOLOL.</w:t>
      </w:r>
    </w:p>
    <w:p w14:paraId="281BE06B" w14:textId="77777777" w:rsidR="00FE63D4" w:rsidRPr="00026FF3" w:rsidRDefault="00FE63D4" w:rsidP="00FE63D4">
      <w:pPr>
        <w:pStyle w:val="PoisonsStandardScheduleEntry"/>
      </w:pPr>
      <w:r w:rsidRPr="00026FF3">
        <w:t># MEPITIOSTANE.</w:t>
      </w:r>
    </w:p>
    <w:p w14:paraId="507D3DB1" w14:textId="77777777" w:rsidR="00FE63D4" w:rsidRPr="00026FF3" w:rsidRDefault="00FE63D4" w:rsidP="00FE63D4">
      <w:pPr>
        <w:pStyle w:val="PoisonsStandardScheduleEntry"/>
      </w:pPr>
      <w:r w:rsidRPr="00026FF3">
        <w:t>MEPIVACAINE.</w:t>
      </w:r>
    </w:p>
    <w:p w14:paraId="6FB485F4" w14:textId="77777777" w:rsidR="00FE63D4" w:rsidRPr="00026FF3" w:rsidRDefault="00FE63D4" w:rsidP="00FE63D4">
      <w:pPr>
        <w:pStyle w:val="PoisonsStandardScheduleEntry"/>
      </w:pPr>
      <w:r w:rsidRPr="00026FF3">
        <w:t>MEPROBAMATE.</w:t>
      </w:r>
    </w:p>
    <w:p w14:paraId="7B83D148" w14:textId="77777777" w:rsidR="00FE63D4" w:rsidRPr="00026FF3" w:rsidRDefault="00FE63D4" w:rsidP="00FE63D4">
      <w:pPr>
        <w:pStyle w:val="PoisonsStandardScheduleEntry"/>
      </w:pPr>
      <w:r w:rsidRPr="00026FF3">
        <w:t>MEPTAZINOL.</w:t>
      </w:r>
    </w:p>
    <w:p w14:paraId="0B00A9E0" w14:textId="77777777" w:rsidR="00FE63D4" w:rsidRPr="00026FF3" w:rsidRDefault="00FE63D4" w:rsidP="00FE63D4">
      <w:pPr>
        <w:pStyle w:val="PoisonsStandardScheduleEntry"/>
      </w:pPr>
      <w:r w:rsidRPr="00026FF3">
        <w:t xml:space="preserve">MEPYRAMINE </w:t>
      </w:r>
      <w:r w:rsidRPr="00026FF3">
        <w:rPr>
          <w:b/>
        </w:rPr>
        <w:t>except</w:t>
      </w:r>
      <w:r w:rsidRPr="00026FF3">
        <w:t xml:space="preserve"> when included in </w:t>
      </w:r>
      <w:r w:rsidR="001F6281" w:rsidRPr="00026FF3">
        <w:t>Schedule 2</w:t>
      </w:r>
      <w:r w:rsidRPr="00026FF3">
        <w:t xml:space="preserve"> or 3.</w:t>
      </w:r>
    </w:p>
    <w:p w14:paraId="3381AD73" w14:textId="77777777" w:rsidR="00FE63D4" w:rsidRPr="00026FF3" w:rsidRDefault="00FE63D4" w:rsidP="00FE63D4">
      <w:pPr>
        <w:pStyle w:val="PoisonsStandardScheduleEntry"/>
      </w:pPr>
      <w:r w:rsidRPr="00026FF3">
        <w:t>MEQUITAZINE.</w:t>
      </w:r>
    </w:p>
    <w:p w14:paraId="10E7DBAA" w14:textId="77777777" w:rsidR="00FE63D4" w:rsidRPr="00026FF3" w:rsidRDefault="00FE63D4" w:rsidP="00FE63D4">
      <w:pPr>
        <w:pStyle w:val="PoisonsStandardScheduleEntry"/>
      </w:pPr>
      <w:r w:rsidRPr="00026FF3">
        <w:t>MERCAPTAMINE for human therapeutic use.</w:t>
      </w:r>
    </w:p>
    <w:p w14:paraId="29E2B5CB" w14:textId="77777777" w:rsidR="00FE63D4" w:rsidRPr="00026FF3" w:rsidRDefault="00FE63D4" w:rsidP="00FE63D4">
      <w:pPr>
        <w:pStyle w:val="PoisonsStandardScheduleEntry"/>
      </w:pPr>
      <w:r w:rsidRPr="00026FF3">
        <w:t>MERCAPTOMERIN.</w:t>
      </w:r>
    </w:p>
    <w:p w14:paraId="7964E696" w14:textId="77777777" w:rsidR="00FE63D4" w:rsidRPr="00026FF3" w:rsidRDefault="00FE63D4" w:rsidP="00FE63D4">
      <w:pPr>
        <w:pStyle w:val="PoisonsStandardScheduleEntry"/>
      </w:pPr>
      <w:r w:rsidRPr="00026FF3">
        <w:t>MERCAPTOPURINE.</w:t>
      </w:r>
    </w:p>
    <w:p w14:paraId="2EEF1163" w14:textId="77777777" w:rsidR="00FE63D4" w:rsidRPr="00026FF3" w:rsidRDefault="00FE63D4" w:rsidP="00FE63D4">
      <w:pPr>
        <w:pStyle w:val="PoisonsStandardScheduleEntry"/>
      </w:pPr>
      <w:r w:rsidRPr="00026FF3">
        <w:t xml:space="preserve">MERCUROCHROME </w:t>
      </w:r>
      <w:r w:rsidRPr="00026FF3">
        <w:rPr>
          <w:b/>
        </w:rPr>
        <w:t>except</w:t>
      </w:r>
      <w:r w:rsidRPr="00026FF3">
        <w:t xml:space="preserve"> when included in </w:t>
      </w:r>
      <w:r w:rsidR="001F6281" w:rsidRPr="00026FF3">
        <w:t>Schedule 2</w:t>
      </w:r>
      <w:r w:rsidRPr="00026FF3">
        <w:t xml:space="preserve"> or 6.</w:t>
      </w:r>
    </w:p>
    <w:p w14:paraId="247AD769" w14:textId="77777777" w:rsidR="00FE63D4" w:rsidRPr="00026FF3" w:rsidRDefault="00FE63D4" w:rsidP="00FE63D4">
      <w:pPr>
        <w:pStyle w:val="PoisonsStandardScheduleEntry"/>
      </w:pPr>
      <w:r w:rsidRPr="00026FF3">
        <w:t xml:space="preserve">MERCURY for cosmetic or therapeutic use </w:t>
      </w:r>
      <w:r w:rsidRPr="00026FF3">
        <w:rPr>
          <w:b/>
        </w:rPr>
        <w:t>except</w:t>
      </w:r>
      <w:r w:rsidRPr="00026FF3">
        <w:t xml:space="preserve">: </w:t>
      </w:r>
    </w:p>
    <w:p w14:paraId="17A6A5D2" w14:textId="77777777" w:rsidR="00FE63D4" w:rsidRPr="00026FF3" w:rsidRDefault="00FE63D4" w:rsidP="00FE63D4">
      <w:pPr>
        <w:pStyle w:val="PoisonsStandardScheduleEntryParagraph"/>
      </w:pPr>
      <w:r w:rsidRPr="00026FF3">
        <w:tab/>
        <w:t>(a)</w:t>
      </w:r>
      <w:r w:rsidRPr="00026FF3">
        <w:tab/>
        <w:t>when separately specified in these Schedules; or</w:t>
      </w:r>
    </w:p>
    <w:p w14:paraId="6F34387C" w14:textId="77777777" w:rsidR="00FE63D4" w:rsidRPr="00026FF3" w:rsidRDefault="00FE63D4" w:rsidP="00FE63D4">
      <w:pPr>
        <w:pStyle w:val="PoisonsStandardScheduleEntryParagraph"/>
      </w:pPr>
      <w:r w:rsidRPr="00026FF3">
        <w:tab/>
        <w:t>(b)</w:t>
      </w:r>
      <w:r w:rsidRPr="00026FF3">
        <w:tab/>
        <w:t>in a sealed device which prevents access to the mercury.</w:t>
      </w:r>
    </w:p>
    <w:p w14:paraId="4167ED06" w14:textId="77777777" w:rsidR="00FE63D4" w:rsidRPr="009C6ED1" w:rsidRDefault="00FE63D4" w:rsidP="00FE63D4">
      <w:pPr>
        <w:pStyle w:val="PoisonsStandardScheduleEntry"/>
        <w:rPr>
          <w:lang w:val="es-CL"/>
        </w:rPr>
      </w:pPr>
      <w:r w:rsidRPr="009C6ED1">
        <w:rPr>
          <w:lang w:val="es-CL"/>
        </w:rPr>
        <w:t>MEROPENEM.</w:t>
      </w:r>
    </w:p>
    <w:p w14:paraId="4AFCE24F" w14:textId="77777777" w:rsidR="00FE63D4" w:rsidRPr="009C6ED1" w:rsidRDefault="00FE63D4" w:rsidP="00FE63D4">
      <w:pPr>
        <w:pStyle w:val="PoisonsStandardScheduleEntry"/>
        <w:rPr>
          <w:lang w:val="es-CL"/>
        </w:rPr>
      </w:pPr>
      <w:r w:rsidRPr="009C6ED1">
        <w:rPr>
          <w:lang w:val="es-CL"/>
        </w:rPr>
        <w:t>MERSALYL.</w:t>
      </w:r>
    </w:p>
    <w:p w14:paraId="6282D673" w14:textId="77777777" w:rsidR="00FE63D4" w:rsidRPr="009C6ED1" w:rsidRDefault="00FE63D4" w:rsidP="00FE63D4">
      <w:pPr>
        <w:pStyle w:val="PoisonsStandardScheduleEntry"/>
        <w:rPr>
          <w:lang w:val="es-CL"/>
        </w:rPr>
      </w:pPr>
      <w:r w:rsidRPr="009C6ED1">
        <w:rPr>
          <w:lang w:val="es-CL"/>
        </w:rPr>
        <w:t># MESABOLONE.</w:t>
      </w:r>
    </w:p>
    <w:p w14:paraId="5069ED3E" w14:textId="77777777" w:rsidR="00FE63D4" w:rsidRPr="009C6ED1" w:rsidRDefault="00FE63D4" w:rsidP="00FE63D4">
      <w:pPr>
        <w:pStyle w:val="PoisonsStandardScheduleEntry"/>
        <w:rPr>
          <w:lang w:val="es-CL"/>
        </w:rPr>
      </w:pPr>
      <w:r w:rsidRPr="009C6ED1">
        <w:rPr>
          <w:lang w:val="es-CL"/>
        </w:rPr>
        <w:t>MESALAZINE.</w:t>
      </w:r>
    </w:p>
    <w:p w14:paraId="0ABF39D8" w14:textId="77777777" w:rsidR="00FE63D4" w:rsidRPr="009C6ED1" w:rsidRDefault="00FE63D4" w:rsidP="00FE63D4">
      <w:pPr>
        <w:pStyle w:val="PoisonsStandardScheduleEntry"/>
        <w:rPr>
          <w:lang w:val="es-CL"/>
        </w:rPr>
      </w:pPr>
      <w:r w:rsidRPr="009C6ED1">
        <w:rPr>
          <w:lang w:val="es-CL"/>
        </w:rPr>
        <w:t>MESNA.</w:t>
      </w:r>
    </w:p>
    <w:p w14:paraId="651AD089" w14:textId="77777777" w:rsidR="00FE63D4" w:rsidRPr="009C6ED1" w:rsidRDefault="00FE63D4" w:rsidP="00FE63D4">
      <w:pPr>
        <w:pStyle w:val="PoisonsStandardScheduleEntry"/>
        <w:rPr>
          <w:lang w:val="es-CL"/>
        </w:rPr>
      </w:pPr>
      <w:r w:rsidRPr="009C6ED1">
        <w:rPr>
          <w:lang w:val="es-CL"/>
        </w:rPr>
        <w:t># MESTANOLONE (androstalone).</w:t>
      </w:r>
    </w:p>
    <w:p w14:paraId="50BEF308" w14:textId="77777777" w:rsidR="00FE63D4" w:rsidRPr="009C6ED1" w:rsidRDefault="00FE63D4" w:rsidP="00FE63D4">
      <w:pPr>
        <w:pStyle w:val="PoisonsStandardScheduleEntry"/>
        <w:rPr>
          <w:lang w:val="es-CL"/>
        </w:rPr>
      </w:pPr>
      <w:r w:rsidRPr="009C6ED1">
        <w:rPr>
          <w:lang w:val="es-CL"/>
        </w:rPr>
        <w:t># MESTEROLONE.</w:t>
      </w:r>
    </w:p>
    <w:p w14:paraId="487E5CE3" w14:textId="77777777" w:rsidR="00FE63D4" w:rsidRPr="009C6ED1" w:rsidRDefault="00FE63D4" w:rsidP="00FE63D4">
      <w:pPr>
        <w:pStyle w:val="PoisonsStandardScheduleEntry"/>
        <w:rPr>
          <w:lang w:val="es-CL"/>
        </w:rPr>
      </w:pPr>
      <w:r w:rsidRPr="009C6ED1">
        <w:rPr>
          <w:lang w:val="es-CL"/>
        </w:rPr>
        <w:t>MESTRANOL.</w:t>
      </w:r>
    </w:p>
    <w:p w14:paraId="32BE4848" w14:textId="77777777" w:rsidR="00FE63D4" w:rsidRPr="009C6ED1" w:rsidRDefault="00FE63D4" w:rsidP="00FE63D4">
      <w:pPr>
        <w:pStyle w:val="PoisonsStandardScheduleEntry"/>
        <w:rPr>
          <w:lang w:val="es-CL"/>
        </w:rPr>
      </w:pPr>
      <w:r w:rsidRPr="009C6ED1">
        <w:rPr>
          <w:lang w:val="es-CL"/>
        </w:rPr>
        <w:t># METANDIENONE.</w:t>
      </w:r>
    </w:p>
    <w:p w14:paraId="48E7C780" w14:textId="77777777" w:rsidR="00FE63D4" w:rsidRPr="00026FF3" w:rsidRDefault="00FE63D4" w:rsidP="00FE63D4">
      <w:pPr>
        <w:pStyle w:val="PoisonsStandardScheduleEntry"/>
      </w:pPr>
      <w:r w:rsidRPr="00026FF3">
        <w:t>METARAMINOL.</w:t>
      </w:r>
    </w:p>
    <w:p w14:paraId="7EDD4F11" w14:textId="77777777" w:rsidR="00FE63D4" w:rsidRPr="00026FF3" w:rsidRDefault="00FE63D4" w:rsidP="00FE63D4">
      <w:pPr>
        <w:pStyle w:val="PoisonsStandardScheduleEntry"/>
      </w:pPr>
      <w:r w:rsidRPr="00026FF3">
        <w:t># METENOLONE.</w:t>
      </w:r>
    </w:p>
    <w:p w14:paraId="0B2F29A7" w14:textId="77777777" w:rsidR="00FE63D4" w:rsidRPr="00026FF3" w:rsidRDefault="00FE63D4" w:rsidP="00FE63D4">
      <w:pPr>
        <w:pStyle w:val="PoisonsStandardScheduleEntry"/>
      </w:pPr>
      <w:r w:rsidRPr="00026FF3">
        <w:t>METERGOLINE.</w:t>
      </w:r>
    </w:p>
    <w:p w14:paraId="2B5DA37E" w14:textId="77777777" w:rsidR="00FE63D4" w:rsidRPr="00026FF3" w:rsidRDefault="00FE63D4" w:rsidP="00FE63D4">
      <w:pPr>
        <w:pStyle w:val="PoisonsStandardScheduleEntry"/>
      </w:pPr>
      <w:r w:rsidRPr="00026FF3">
        <w:t>METFORMIN.</w:t>
      </w:r>
    </w:p>
    <w:p w14:paraId="4255D89D" w14:textId="77777777" w:rsidR="00FE63D4" w:rsidRPr="00026FF3" w:rsidRDefault="00FE63D4" w:rsidP="00FE63D4">
      <w:pPr>
        <w:pStyle w:val="PoisonsStandardScheduleEntry"/>
      </w:pPr>
      <w:r w:rsidRPr="00026FF3">
        <w:t>METHACHOLINE.</w:t>
      </w:r>
    </w:p>
    <w:p w14:paraId="7263CF95" w14:textId="77777777" w:rsidR="00FE63D4" w:rsidRPr="00026FF3" w:rsidRDefault="00FE63D4" w:rsidP="00FE63D4">
      <w:pPr>
        <w:pStyle w:val="PoisonsStandardScheduleEntry"/>
      </w:pPr>
      <w:r w:rsidRPr="00026FF3">
        <w:t>METHACYCLINE.</w:t>
      </w:r>
    </w:p>
    <w:p w14:paraId="7A1F6B14" w14:textId="77777777" w:rsidR="00FE63D4" w:rsidRPr="00026FF3" w:rsidRDefault="00FE63D4" w:rsidP="00FE63D4">
      <w:pPr>
        <w:pStyle w:val="PoisonsStandardScheduleEntry"/>
      </w:pPr>
      <w:r w:rsidRPr="00026FF3">
        <w:t>METHALLENESTRIL.</w:t>
      </w:r>
    </w:p>
    <w:p w14:paraId="225BEA75" w14:textId="77777777" w:rsidR="00FE63D4" w:rsidRPr="00026FF3" w:rsidRDefault="00FE63D4" w:rsidP="00FE63D4">
      <w:pPr>
        <w:pStyle w:val="PoisonsStandardScheduleEntry"/>
      </w:pPr>
      <w:r w:rsidRPr="00026FF3">
        <w:t># METHANDRIOL.</w:t>
      </w:r>
    </w:p>
    <w:p w14:paraId="3B3E5EA6" w14:textId="77777777" w:rsidR="00FE63D4" w:rsidRPr="00026FF3" w:rsidRDefault="00FE63D4" w:rsidP="00FE63D4">
      <w:pPr>
        <w:pStyle w:val="PoisonsStandardScheduleEntry"/>
      </w:pPr>
      <w:r w:rsidRPr="00026FF3">
        <w:t>METHANTHELINIUM.</w:t>
      </w:r>
    </w:p>
    <w:p w14:paraId="62C1DF78" w14:textId="77777777" w:rsidR="00FE63D4" w:rsidRPr="00026FF3" w:rsidRDefault="00FE63D4" w:rsidP="00FE63D4">
      <w:pPr>
        <w:pStyle w:val="PoisonsStandardScheduleEntry"/>
      </w:pPr>
      <w:r w:rsidRPr="00026FF3">
        <w:t>METHAZOLAMIDE.</w:t>
      </w:r>
    </w:p>
    <w:p w14:paraId="42A6DE47" w14:textId="77777777" w:rsidR="00FE63D4" w:rsidRPr="00026FF3" w:rsidRDefault="00FE63D4" w:rsidP="00FE63D4">
      <w:pPr>
        <w:pStyle w:val="PoisonsStandardScheduleEntry"/>
      </w:pPr>
      <w:r w:rsidRPr="00026FF3">
        <w:t xml:space="preserve">METHDILAZINE </w:t>
      </w:r>
      <w:r w:rsidRPr="00026FF3">
        <w:rPr>
          <w:b/>
        </w:rPr>
        <w:t>except</w:t>
      </w:r>
      <w:r w:rsidRPr="00026FF3">
        <w:t xml:space="preserve"> when included in </w:t>
      </w:r>
      <w:r w:rsidR="001F6281" w:rsidRPr="00026FF3">
        <w:t>Schedule 3</w:t>
      </w:r>
      <w:r w:rsidRPr="00026FF3">
        <w:t>.</w:t>
      </w:r>
    </w:p>
    <w:p w14:paraId="16AA21E9" w14:textId="77777777" w:rsidR="00FE63D4" w:rsidRPr="00026FF3" w:rsidRDefault="00FE63D4" w:rsidP="00FE63D4">
      <w:pPr>
        <w:pStyle w:val="PoisonsStandardScheduleEntry"/>
      </w:pPr>
      <w:r w:rsidRPr="00026FF3">
        <w:t># METHENOLONE.</w:t>
      </w:r>
    </w:p>
    <w:p w14:paraId="17E3B280" w14:textId="77777777" w:rsidR="00FE63D4" w:rsidRPr="00026FF3" w:rsidRDefault="00FE63D4" w:rsidP="00FE63D4">
      <w:pPr>
        <w:pStyle w:val="PoisonsStandardScheduleEntry"/>
      </w:pPr>
      <w:r w:rsidRPr="00026FF3">
        <w:t>METHICILLIN.</w:t>
      </w:r>
    </w:p>
    <w:p w14:paraId="15439D96" w14:textId="77777777" w:rsidR="00FE63D4" w:rsidRPr="00026FF3" w:rsidRDefault="00FE63D4" w:rsidP="00FE63D4">
      <w:pPr>
        <w:pStyle w:val="PoisonsStandardScheduleEntry"/>
      </w:pPr>
      <w:r w:rsidRPr="00026FF3">
        <w:t>METHIMAZOLE.</w:t>
      </w:r>
    </w:p>
    <w:p w14:paraId="5E014919" w14:textId="77777777" w:rsidR="00FE63D4" w:rsidRPr="00026FF3" w:rsidRDefault="00FE63D4" w:rsidP="00FE63D4">
      <w:pPr>
        <w:pStyle w:val="PoisonsStandardScheduleEntry"/>
      </w:pPr>
      <w:r w:rsidRPr="00026FF3">
        <w:t>METHISAZONE.</w:t>
      </w:r>
    </w:p>
    <w:p w14:paraId="725E3A77" w14:textId="77777777" w:rsidR="00FE63D4" w:rsidRPr="00026FF3" w:rsidRDefault="00FE63D4" w:rsidP="00FE63D4">
      <w:pPr>
        <w:pStyle w:val="PoisonsStandardScheduleEntry"/>
      </w:pPr>
      <w:r w:rsidRPr="00026FF3">
        <w:t>METHIXENE.</w:t>
      </w:r>
    </w:p>
    <w:p w14:paraId="23F5E723" w14:textId="77777777" w:rsidR="00FE63D4" w:rsidRPr="00026FF3" w:rsidRDefault="00FE63D4" w:rsidP="00FE63D4">
      <w:pPr>
        <w:pStyle w:val="PoisonsStandardScheduleEntry"/>
      </w:pPr>
      <w:r w:rsidRPr="00026FF3">
        <w:t>METHOCARBAMOL.</w:t>
      </w:r>
    </w:p>
    <w:p w14:paraId="2BB0DF97" w14:textId="77777777" w:rsidR="00FE63D4" w:rsidRPr="00026FF3" w:rsidRDefault="00FE63D4" w:rsidP="00FE63D4">
      <w:pPr>
        <w:pStyle w:val="PoisonsStandardScheduleEntry"/>
      </w:pPr>
      <w:r w:rsidRPr="00026FF3">
        <w:t>METHOHEXITONE.</w:t>
      </w:r>
    </w:p>
    <w:p w14:paraId="3B7E6E56" w14:textId="77777777" w:rsidR="00FE63D4" w:rsidRPr="00026FF3" w:rsidRDefault="00FE63D4" w:rsidP="00FE63D4">
      <w:pPr>
        <w:pStyle w:val="PoisonsStandardScheduleEntry"/>
      </w:pPr>
      <w:r w:rsidRPr="00026FF3">
        <w:t>METHOIN.</w:t>
      </w:r>
    </w:p>
    <w:p w14:paraId="7C5BA1D8" w14:textId="77777777" w:rsidR="00FE63D4" w:rsidRPr="00026FF3" w:rsidRDefault="00FE63D4" w:rsidP="00FE63D4">
      <w:pPr>
        <w:pStyle w:val="PoisonsStandardScheduleEntry"/>
      </w:pPr>
      <w:r w:rsidRPr="00026FF3">
        <w:t>METHOTREXATE.</w:t>
      </w:r>
    </w:p>
    <w:p w14:paraId="625CDC0B" w14:textId="77777777" w:rsidR="00FE63D4" w:rsidRPr="00026FF3" w:rsidRDefault="00FE63D4" w:rsidP="00FE63D4">
      <w:pPr>
        <w:pStyle w:val="PoisonsStandardScheduleEntry"/>
      </w:pPr>
      <w:r w:rsidRPr="00026FF3">
        <w:t xml:space="preserve">METHOXAMINE </w:t>
      </w:r>
      <w:r w:rsidRPr="00026FF3">
        <w:rPr>
          <w:b/>
        </w:rPr>
        <w:t>except</w:t>
      </w:r>
      <w:r w:rsidRPr="00026FF3">
        <w:t>:</w:t>
      </w:r>
    </w:p>
    <w:p w14:paraId="1F728683"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079F1461" w14:textId="77777777" w:rsidR="00FE63D4" w:rsidRPr="00026FF3" w:rsidRDefault="00FE63D4" w:rsidP="00FE63D4">
      <w:pPr>
        <w:pStyle w:val="PoisonsStandardScheduleEntryParagraph"/>
      </w:pPr>
      <w:r w:rsidRPr="00026FF3">
        <w:tab/>
        <w:t>(b)</w:t>
      </w:r>
      <w:r w:rsidRPr="00026FF3">
        <w:tab/>
        <w:t>in preparations for external use containing 1% or less of methoxamine.</w:t>
      </w:r>
    </w:p>
    <w:p w14:paraId="7CDD76F8" w14:textId="77777777" w:rsidR="00FE63D4" w:rsidRPr="00026FF3" w:rsidRDefault="00FE63D4" w:rsidP="00FE63D4">
      <w:pPr>
        <w:pStyle w:val="PoisonsStandardScheduleEntry"/>
      </w:pPr>
      <w:r w:rsidRPr="00026FF3">
        <w:t>METHOXSALEN.</w:t>
      </w:r>
    </w:p>
    <w:p w14:paraId="572A0EF7" w14:textId="77777777" w:rsidR="00FE63D4" w:rsidRPr="00026FF3" w:rsidRDefault="00FE63D4" w:rsidP="00FE63D4">
      <w:pPr>
        <w:pStyle w:val="PoisonsStandardScheduleEntry"/>
      </w:pPr>
      <w:r w:rsidRPr="00026FF3">
        <w:t>METHOXYFLURANE.</w:t>
      </w:r>
    </w:p>
    <w:p w14:paraId="038CF1C6" w14:textId="77777777" w:rsidR="00FE63D4" w:rsidRPr="00026FF3" w:rsidRDefault="00FE63D4" w:rsidP="00FE63D4">
      <w:pPr>
        <w:pStyle w:val="PoisonsStandardScheduleEntry"/>
      </w:pPr>
      <w:r w:rsidRPr="00026FF3">
        <w:t>METHSUXIMIDE.</w:t>
      </w:r>
    </w:p>
    <w:p w14:paraId="5123FCD0" w14:textId="77777777" w:rsidR="00FE63D4" w:rsidRPr="00026FF3" w:rsidRDefault="00FE63D4" w:rsidP="00FE63D4">
      <w:pPr>
        <w:pStyle w:val="PoisonsStandardScheduleEntry"/>
      </w:pPr>
      <w:r w:rsidRPr="00026FF3">
        <w:t>METHYCLOTHIAZIDE.</w:t>
      </w:r>
    </w:p>
    <w:p w14:paraId="6CA6A721" w14:textId="77777777" w:rsidR="00FE63D4" w:rsidRPr="00026FF3" w:rsidRDefault="00FE63D4" w:rsidP="00FE63D4">
      <w:pPr>
        <w:pStyle w:val="PoisonsStandardScheduleEntry"/>
      </w:pPr>
      <w:r w:rsidRPr="00026FF3">
        <w:t>METHYL AMINOLEVULINATE.</w:t>
      </w:r>
    </w:p>
    <w:p w14:paraId="50668896" w14:textId="77777777" w:rsidR="00FE63D4" w:rsidRPr="00026FF3" w:rsidRDefault="00FE63D4" w:rsidP="00FE63D4">
      <w:pPr>
        <w:pStyle w:val="PoisonsStandardScheduleEntry"/>
      </w:pPr>
      <w:r w:rsidRPr="00026FF3">
        <w:t>#METHYLANDROSTANOLONE.</w:t>
      </w:r>
    </w:p>
    <w:p w14:paraId="0892B60A" w14:textId="77777777" w:rsidR="00FE63D4" w:rsidRPr="00026FF3" w:rsidRDefault="00FE63D4" w:rsidP="00FE63D4">
      <w:pPr>
        <w:pStyle w:val="PoisonsStandardScheduleEntry"/>
      </w:pPr>
      <w:r w:rsidRPr="00026FF3">
        <w:t># METHYLCLOSTEBOL.</w:t>
      </w:r>
    </w:p>
    <w:p w14:paraId="7F5E6569" w14:textId="77777777" w:rsidR="00FE63D4" w:rsidRPr="00026FF3" w:rsidRDefault="00FE63D4" w:rsidP="00FE63D4">
      <w:pPr>
        <w:pStyle w:val="PoisonsStandardScheduleEntry"/>
      </w:pPr>
      <w:r w:rsidRPr="00026FF3">
        <w:t>METHYLDOPA.</w:t>
      </w:r>
    </w:p>
    <w:p w14:paraId="63656DCB" w14:textId="77777777" w:rsidR="00FE63D4" w:rsidRPr="00026FF3" w:rsidRDefault="00FE63D4" w:rsidP="00FE63D4">
      <w:pPr>
        <w:pStyle w:val="PoisonsStandardScheduleEntry"/>
      </w:pPr>
      <w:r w:rsidRPr="00026FF3">
        <w:t>METHYLENE BLUE in preparations for injection.</w:t>
      </w:r>
    </w:p>
    <w:p w14:paraId="4532004E" w14:textId="77777777" w:rsidR="00FE63D4" w:rsidRPr="00026FF3" w:rsidRDefault="00FE63D4" w:rsidP="00FE63D4">
      <w:pPr>
        <w:pStyle w:val="PoisonsStandardScheduleEntry"/>
      </w:pPr>
      <w:r w:rsidRPr="00026FF3">
        <w:t>METHYLERGOMETRINE.</w:t>
      </w:r>
    </w:p>
    <w:p w14:paraId="2A4277F8" w14:textId="77777777" w:rsidR="00FE63D4" w:rsidRPr="00026FF3" w:rsidRDefault="00FE63D4" w:rsidP="00FE63D4">
      <w:pPr>
        <w:pStyle w:val="PoisonsStandardScheduleEntry"/>
      </w:pPr>
      <w:r w:rsidRPr="00026FF3">
        <w:t>METHYLMERCURY for therapeutic use.</w:t>
      </w:r>
    </w:p>
    <w:p w14:paraId="53013172" w14:textId="77777777" w:rsidR="00FE63D4" w:rsidRPr="00026FF3" w:rsidRDefault="00FE63D4" w:rsidP="00FE63D4">
      <w:pPr>
        <w:pStyle w:val="PoisonsStandardScheduleEntry"/>
      </w:pPr>
      <w:r w:rsidRPr="00026FF3">
        <w:t>METHYLNALTREXONE.</w:t>
      </w:r>
    </w:p>
    <w:p w14:paraId="6FD2BFC6" w14:textId="77777777" w:rsidR="00FE63D4" w:rsidRPr="00026FF3" w:rsidRDefault="00FE63D4" w:rsidP="00FE63D4">
      <w:pPr>
        <w:pStyle w:val="PoisonsStandardScheduleEntry"/>
      </w:pPr>
      <w:r w:rsidRPr="00026FF3">
        <w:t>METHYLPENTYNOL.</w:t>
      </w:r>
    </w:p>
    <w:p w14:paraId="0313F536" w14:textId="77777777" w:rsidR="00FE63D4" w:rsidRPr="00026FF3" w:rsidRDefault="00FE63D4" w:rsidP="00FE63D4">
      <w:pPr>
        <w:pStyle w:val="PoisonsStandardScheduleEntry"/>
      </w:pPr>
      <w:r w:rsidRPr="00026FF3">
        <w:t>METHYLPHENOBARBITAL.</w:t>
      </w:r>
    </w:p>
    <w:p w14:paraId="2FB2C9D9" w14:textId="77777777" w:rsidR="00FE63D4" w:rsidRPr="00026FF3" w:rsidRDefault="00FE63D4" w:rsidP="00FE63D4">
      <w:pPr>
        <w:pStyle w:val="PoisonsStandardScheduleEntry"/>
      </w:pPr>
      <w:r w:rsidRPr="00026FF3">
        <w:t>METHYLPHENYLPIRACETAM.</w:t>
      </w:r>
    </w:p>
    <w:p w14:paraId="78F64A45" w14:textId="77777777" w:rsidR="00FE63D4" w:rsidRPr="00026FF3" w:rsidRDefault="00FE63D4" w:rsidP="00FE63D4">
      <w:pPr>
        <w:pStyle w:val="PoisonsStandardScheduleEntry"/>
      </w:pPr>
      <w:r w:rsidRPr="00026FF3">
        <w:t>METHYLPREDNISOLONE.</w:t>
      </w:r>
    </w:p>
    <w:p w14:paraId="1B8C3201" w14:textId="77777777" w:rsidR="00FE63D4" w:rsidRPr="00026FF3" w:rsidRDefault="00FE63D4" w:rsidP="00FE63D4">
      <w:pPr>
        <w:pStyle w:val="PoisonsStandardScheduleEntry"/>
      </w:pPr>
      <w:r w:rsidRPr="00026FF3">
        <w:t xml:space="preserve">METHYLROSANILINIUM CHLORIDE for human use </w:t>
      </w:r>
      <w:r w:rsidRPr="00026FF3">
        <w:rPr>
          <w:b/>
        </w:rPr>
        <w:t>except</w:t>
      </w:r>
      <w:r w:rsidRPr="00026FF3">
        <w:t xml:space="preserve"> when used as a dermal marker.</w:t>
      </w:r>
    </w:p>
    <w:p w14:paraId="6C670A6E" w14:textId="77777777" w:rsidR="00FE63D4" w:rsidRPr="00026FF3" w:rsidRDefault="00FE63D4" w:rsidP="00FE63D4">
      <w:pPr>
        <w:pStyle w:val="PoisonsStandardScheduleEntry"/>
      </w:pPr>
      <w:r w:rsidRPr="00026FF3">
        <w:t>METHYL SALICYLATE in preparations for internal therapeutic use.</w:t>
      </w:r>
    </w:p>
    <w:p w14:paraId="48081565" w14:textId="77777777" w:rsidR="00FE63D4" w:rsidRPr="00026FF3" w:rsidRDefault="00FE63D4" w:rsidP="00FE63D4">
      <w:pPr>
        <w:pStyle w:val="PoisonsStandardScheduleEntry"/>
      </w:pPr>
      <w:r w:rsidRPr="00026FF3">
        <w:t># METHYLTESTOSTERONE.</w:t>
      </w:r>
    </w:p>
    <w:p w14:paraId="7929B235" w14:textId="77777777" w:rsidR="00FE63D4" w:rsidRPr="00026FF3" w:rsidRDefault="00FE63D4" w:rsidP="00FE63D4">
      <w:pPr>
        <w:pStyle w:val="PoisonsStandardScheduleEntry"/>
      </w:pPr>
      <w:r w:rsidRPr="00026FF3">
        <w:t>METHYLTHIOURACIL.</w:t>
      </w:r>
    </w:p>
    <w:p w14:paraId="4FA69862" w14:textId="77777777" w:rsidR="00FE63D4" w:rsidRPr="00026FF3" w:rsidRDefault="00FE63D4" w:rsidP="00FE63D4">
      <w:pPr>
        <w:pStyle w:val="PoisonsStandardScheduleEntry"/>
      </w:pPr>
      <w:r w:rsidRPr="00026FF3">
        <w:t># METHYLTRIENOLONE.</w:t>
      </w:r>
    </w:p>
    <w:p w14:paraId="4530CEA1" w14:textId="77777777" w:rsidR="00FE63D4" w:rsidRPr="00026FF3" w:rsidRDefault="00FE63D4" w:rsidP="00FE63D4">
      <w:pPr>
        <w:pStyle w:val="PoisonsStandardScheduleEntry"/>
      </w:pPr>
      <w:r w:rsidRPr="00026FF3">
        <w:t>METHYPRYLONE.</w:t>
      </w:r>
    </w:p>
    <w:p w14:paraId="7C73C6F5" w14:textId="77777777" w:rsidR="00FE63D4" w:rsidRPr="00026FF3" w:rsidRDefault="00FE63D4" w:rsidP="00FE63D4">
      <w:pPr>
        <w:pStyle w:val="PoisonsStandardScheduleEntry"/>
      </w:pPr>
      <w:r w:rsidRPr="00026FF3">
        <w:t>METHYSERGIDE.</w:t>
      </w:r>
    </w:p>
    <w:p w14:paraId="00A4A85B" w14:textId="77777777" w:rsidR="00FE63D4" w:rsidRPr="00026FF3" w:rsidRDefault="00FE63D4" w:rsidP="00FE63D4">
      <w:pPr>
        <w:pStyle w:val="PoisonsStandardScheduleEntry"/>
      </w:pPr>
      <w:r w:rsidRPr="00026FF3">
        <w:t xml:space="preserve">METOCLOPRAMIDE </w:t>
      </w:r>
      <w:r w:rsidRPr="00026FF3">
        <w:rPr>
          <w:b/>
        </w:rPr>
        <w:t>except</w:t>
      </w:r>
      <w:r w:rsidRPr="00026FF3">
        <w:t xml:space="preserve"> when included in </w:t>
      </w:r>
      <w:r w:rsidR="001F6281" w:rsidRPr="00026FF3">
        <w:t>Schedule 3</w:t>
      </w:r>
      <w:r w:rsidRPr="00026FF3">
        <w:t>.</w:t>
      </w:r>
    </w:p>
    <w:p w14:paraId="47DB6E92" w14:textId="77777777" w:rsidR="00FE63D4" w:rsidRPr="00026FF3" w:rsidRDefault="00FE63D4" w:rsidP="00FE63D4">
      <w:pPr>
        <w:pStyle w:val="PoisonsStandardScheduleEntry"/>
      </w:pPr>
      <w:r w:rsidRPr="00026FF3">
        <w:t>METOLAZONE.</w:t>
      </w:r>
    </w:p>
    <w:p w14:paraId="482DA3C4" w14:textId="77777777" w:rsidR="00FE63D4" w:rsidRPr="00026FF3" w:rsidRDefault="00FE63D4" w:rsidP="00FE63D4">
      <w:pPr>
        <w:pStyle w:val="PoisonsStandardScheduleEntry"/>
      </w:pPr>
      <w:r w:rsidRPr="00026FF3">
        <w:t>METOPROLOL.</w:t>
      </w:r>
    </w:p>
    <w:p w14:paraId="19F07B82" w14:textId="77777777" w:rsidR="00FE63D4" w:rsidRPr="00026FF3" w:rsidRDefault="00FE63D4" w:rsidP="00FE63D4">
      <w:pPr>
        <w:pStyle w:val="PoisonsStandardScheduleEntry"/>
      </w:pPr>
      <w:r w:rsidRPr="00026FF3">
        <w:t># METRIBOLONE.</w:t>
      </w:r>
    </w:p>
    <w:p w14:paraId="39BEF3E2" w14:textId="77777777" w:rsidR="00FE63D4" w:rsidRPr="00026FF3" w:rsidRDefault="00FE63D4" w:rsidP="00FE63D4">
      <w:pPr>
        <w:pStyle w:val="PoisonsStandardScheduleEntry"/>
      </w:pPr>
      <w:r w:rsidRPr="00026FF3">
        <w:t>METRIFONATE (trichlorfon) for human therapeutic use.</w:t>
      </w:r>
    </w:p>
    <w:p w14:paraId="6D9EEDC8" w14:textId="77777777" w:rsidR="00FE63D4" w:rsidRPr="00026FF3" w:rsidRDefault="00FE63D4" w:rsidP="00FE63D4">
      <w:pPr>
        <w:pStyle w:val="PoisonsStandardScheduleEntry"/>
      </w:pPr>
      <w:r w:rsidRPr="00026FF3">
        <w:t>METRONIDAZOLE.</w:t>
      </w:r>
    </w:p>
    <w:p w14:paraId="0514F2D8" w14:textId="77777777" w:rsidR="00FE63D4" w:rsidRPr="00026FF3" w:rsidRDefault="00FE63D4" w:rsidP="00FE63D4">
      <w:pPr>
        <w:pStyle w:val="PoisonsStandardScheduleEntry"/>
      </w:pPr>
      <w:r w:rsidRPr="00026FF3">
        <w:t>METYRAPONE.</w:t>
      </w:r>
    </w:p>
    <w:p w14:paraId="0FB4EC36" w14:textId="77777777" w:rsidR="00FE63D4" w:rsidRPr="00026FF3" w:rsidRDefault="00FE63D4" w:rsidP="00FE63D4">
      <w:pPr>
        <w:pStyle w:val="PoisonsStandardScheduleEntry"/>
      </w:pPr>
      <w:r w:rsidRPr="00026FF3">
        <w:t>MEXILETINE.</w:t>
      </w:r>
    </w:p>
    <w:p w14:paraId="2AD69FBF" w14:textId="77777777" w:rsidR="00FE63D4" w:rsidRPr="00026FF3" w:rsidRDefault="00FE63D4" w:rsidP="00FE63D4">
      <w:pPr>
        <w:pStyle w:val="PoisonsStandardScheduleEntry"/>
      </w:pPr>
      <w:r w:rsidRPr="00026FF3">
        <w:t>MEZLOCILLIN.</w:t>
      </w:r>
    </w:p>
    <w:p w14:paraId="06BB2AD9" w14:textId="77777777" w:rsidR="00FE63D4" w:rsidRPr="00026FF3" w:rsidRDefault="00FE63D4" w:rsidP="00FE63D4">
      <w:pPr>
        <w:pStyle w:val="PoisonsStandardScheduleEntry"/>
      </w:pPr>
      <w:r w:rsidRPr="00026FF3">
        <w:t>MIANSERIN.</w:t>
      </w:r>
    </w:p>
    <w:p w14:paraId="55676CBF" w14:textId="77777777" w:rsidR="00FE63D4" w:rsidRPr="00026FF3" w:rsidRDefault="00FE63D4" w:rsidP="00FE63D4">
      <w:pPr>
        <w:pStyle w:val="PoisonsStandardScheduleEntry"/>
      </w:pPr>
      <w:r w:rsidRPr="00026FF3">
        <w:t>MIBEFRADIL.</w:t>
      </w:r>
    </w:p>
    <w:p w14:paraId="7BC3B1C7" w14:textId="77777777" w:rsidR="00FE63D4" w:rsidRPr="00026FF3" w:rsidRDefault="00FE63D4" w:rsidP="00FE63D4">
      <w:pPr>
        <w:pStyle w:val="PoisonsStandardScheduleEntry"/>
      </w:pPr>
      <w:r w:rsidRPr="00026FF3">
        <w:t># MIBOLERONE.</w:t>
      </w:r>
    </w:p>
    <w:p w14:paraId="1D8809B2" w14:textId="77777777" w:rsidR="00FE63D4" w:rsidRPr="00026FF3" w:rsidRDefault="00FE63D4" w:rsidP="00FE63D4">
      <w:pPr>
        <w:pStyle w:val="PoisonsStandardScheduleEntry"/>
      </w:pPr>
      <w:r w:rsidRPr="00026FF3">
        <w:t>MICAFUNGIN.</w:t>
      </w:r>
    </w:p>
    <w:p w14:paraId="06E8A272" w14:textId="77777777" w:rsidR="00FE63D4" w:rsidRPr="00026FF3" w:rsidRDefault="00FE63D4" w:rsidP="00FE63D4">
      <w:pPr>
        <w:pStyle w:val="PoisonsStandardScheduleEntry"/>
      </w:pPr>
      <w:r w:rsidRPr="00026FF3">
        <w:t xml:space="preserve">MICONAZOLE </w:t>
      </w:r>
      <w:r w:rsidRPr="00026FF3">
        <w:rPr>
          <w:b/>
        </w:rPr>
        <w:t>except</w:t>
      </w:r>
      <w:r w:rsidRPr="00026FF3">
        <w:t>:</w:t>
      </w:r>
    </w:p>
    <w:p w14:paraId="25ACAC68"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3 or 6; or</w:t>
      </w:r>
    </w:p>
    <w:p w14:paraId="6C5EE613" w14:textId="77777777" w:rsidR="00FE63D4" w:rsidRPr="00026FF3" w:rsidRDefault="00FE63D4" w:rsidP="00FE63D4">
      <w:pPr>
        <w:pStyle w:val="PoisonsStandardScheduleEntryParagraph"/>
      </w:pPr>
      <w:r w:rsidRPr="00026FF3">
        <w:tab/>
        <w:t>(b)</w:t>
      </w:r>
      <w:r w:rsidRPr="00026FF3">
        <w:tab/>
        <w:t>in preparations for dermal use for the treatment of tinea pedis.</w:t>
      </w:r>
    </w:p>
    <w:p w14:paraId="0FAD4E02" w14:textId="77777777" w:rsidR="00FE63D4" w:rsidRPr="00026FF3" w:rsidRDefault="00FE63D4" w:rsidP="00FE63D4">
      <w:pPr>
        <w:pStyle w:val="PoisonsStandardScheduleEntry"/>
      </w:pPr>
      <w:r w:rsidRPr="00026FF3">
        <w:t># MIDAZOLAM.</w:t>
      </w:r>
    </w:p>
    <w:p w14:paraId="069653CF" w14:textId="77777777" w:rsidR="00FE63D4" w:rsidRPr="00026FF3" w:rsidRDefault="00FE63D4" w:rsidP="00FE63D4">
      <w:pPr>
        <w:pStyle w:val="PoisonsStandardScheduleEntry"/>
      </w:pPr>
      <w:r w:rsidRPr="00026FF3">
        <w:t>MIDOSTAURIN.</w:t>
      </w:r>
    </w:p>
    <w:p w14:paraId="5019DEB3" w14:textId="77777777" w:rsidR="00FE63D4" w:rsidRPr="00026FF3" w:rsidRDefault="00FE63D4" w:rsidP="00FE63D4">
      <w:pPr>
        <w:pStyle w:val="PoisonsStandardScheduleEntry"/>
      </w:pPr>
      <w:r w:rsidRPr="00026FF3">
        <w:t>MIDODRINE.</w:t>
      </w:r>
    </w:p>
    <w:p w14:paraId="0B816334" w14:textId="77777777" w:rsidR="00FE63D4" w:rsidRPr="00026FF3" w:rsidRDefault="00FE63D4" w:rsidP="00FE63D4">
      <w:pPr>
        <w:pStyle w:val="PoisonsStandardScheduleEntry"/>
      </w:pPr>
      <w:r w:rsidRPr="00026FF3">
        <w:t>MIFEPRISTONE.</w:t>
      </w:r>
    </w:p>
    <w:p w14:paraId="7DC78420" w14:textId="77777777" w:rsidR="00FE63D4" w:rsidRPr="00026FF3" w:rsidRDefault="00FE63D4" w:rsidP="00FE63D4">
      <w:pPr>
        <w:pStyle w:val="PoisonsStandardScheduleEntry"/>
      </w:pPr>
      <w:r w:rsidRPr="00026FF3">
        <w:t>MIGALASTAT.</w:t>
      </w:r>
    </w:p>
    <w:p w14:paraId="6A24AF57" w14:textId="77777777" w:rsidR="00FE63D4" w:rsidRPr="00026FF3" w:rsidRDefault="00FE63D4" w:rsidP="00FE63D4">
      <w:pPr>
        <w:pStyle w:val="PoisonsStandardScheduleEntry"/>
      </w:pPr>
      <w:r w:rsidRPr="00026FF3">
        <w:t>MIGLITOL.</w:t>
      </w:r>
    </w:p>
    <w:p w14:paraId="1C679637" w14:textId="77777777" w:rsidR="00FE63D4" w:rsidRPr="00026FF3" w:rsidRDefault="00FE63D4" w:rsidP="00FE63D4">
      <w:pPr>
        <w:pStyle w:val="PoisonsStandardScheduleEntry"/>
      </w:pPr>
      <w:r w:rsidRPr="00026FF3">
        <w:t>MIGLUSTAT.</w:t>
      </w:r>
    </w:p>
    <w:p w14:paraId="4CFA8E40" w14:textId="77777777" w:rsidR="00FE63D4" w:rsidRPr="00026FF3" w:rsidRDefault="00FE63D4" w:rsidP="00FE63D4">
      <w:pPr>
        <w:pStyle w:val="PoisonsStandardScheduleEntry"/>
      </w:pPr>
      <w:r w:rsidRPr="00026FF3">
        <w:t xml:space="preserve">MILBEMYCIN OXIME </w:t>
      </w:r>
      <w:r w:rsidRPr="00026FF3">
        <w:rPr>
          <w:b/>
        </w:rPr>
        <w:t>except</w:t>
      </w:r>
      <w:r w:rsidRPr="00026FF3">
        <w:t xml:space="preserve"> when included in </w:t>
      </w:r>
      <w:r w:rsidR="001F6281" w:rsidRPr="00026FF3">
        <w:t>Schedule 5</w:t>
      </w:r>
      <w:r w:rsidRPr="00026FF3">
        <w:t>.</w:t>
      </w:r>
    </w:p>
    <w:p w14:paraId="43301806" w14:textId="77777777" w:rsidR="00FE63D4" w:rsidRPr="00026FF3" w:rsidRDefault="00FE63D4" w:rsidP="00FE63D4">
      <w:pPr>
        <w:pStyle w:val="PoisonsStandardScheduleEntry"/>
      </w:pPr>
      <w:r w:rsidRPr="00026FF3">
        <w:t>MILNACIPRAN.</w:t>
      </w:r>
    </w:p>
    <w:p w14:paraId="271671CD" w14:textId="77777777" w:rsidR="00FE63D4" w:rsidRPr="00026FF3" w:rsidRDefault="00FE63D4" w:rsidP="00FE63D4">
      <w:pPr>
        <w:pStyle w:val="PoisonsStandardScheduleEntry"/>
      </w:pPr>
      <w:r w:rsidRPr="00026FF3">
        <w:t>MILRINONE.</w:t>
      </w:r>
    </w:p>
    <w:p w14:paraId="23189439" w14:textId="77777777" w:rsidR="00FE63D4" w:rsidRPr="00026FF3" w:rsidRDefault="00FE63D4" w:rsidP="00FE63D4">
      <w:pPr>
        <w:pStyle w:val="PoisonsStandardScheduleEntry"/>
      </w:pPr>
      <w:r w:rsidRPr="00026FF3">
        <w:t>MINOCYCLINE.</w:t>
      </w:r>
    </w:p>
    <w:p w14:paraId="00FB24E1" w14:textId="77777777" w:rsidR="00FE63D4" w:rsidRPr="00026FF3" w:rsidRDefault="00FE63D4" w:rsidP="00FE63D4">
      <w:pPr>
        <w:pStyle w:val="PoisonsStandardScheduleEntry"/>
      </w:pPr>
      <w:r w:rsidRPr="00026FF3">
        <w:t xml:space="preserve">MINOXIDIL </w:t>
      </w:r>
      <w:r w:rsidRPr="00026FF3">
        <w:rPr>
          <w:b/>
        </w:rPr>
        <w:t>except</w:t>
      </w:r>
      <w:r w:rsidRPr="00026FF3">
        <w:t xml:space="preserve"> when included in </w:t>
      </w:r>
      <w:r w:rsidR="001F6281" w:rsidRPr="00026FF3">
        <w:t>Schedule 2</w:t>
      </w:r>
      <w:r w:rsidRPr="00026FF3">
        <w:t>.</w:t>
      </w:r>
    </w:p>
    <w:p w14:paraId="3DC27ADE" w14:textId="204D7DFF" w:rsidR="00FE63D4" w:rsidRDefault="00FE63D4" w:rsidP="00FE63D4">
      <w:pPr>
        <w:pStyle w:val="PoisonsStandardScheduleEntry"/>
      </w:pPr>
      <w:r w:rsidRPr="00026FF3">
        <w:t>MIRABEGRON.</w:t>
      </w:r>
    </w:p>
    <w:p w14:paraId="57E75E5A" w14:textId="39F416ED" w:rsidR="00756A47" w:rsidRPr="00026FF3" w:rsidRDefault="00756A47" w:rsidP="00FE63D4">
      <w:pPr>
        <w:pStyle w:val="PoisonsStandardScheduleEntry"/>
      </w:pPr>
      <w:r w:rsidRPr="00756A47">
        <w:t>MIRIKIZUMAB</w:t>
      </w:r>
      <w:r>
        <w:t>.</w:t>
      </w:r>
    </w:p>
    <w:p w14:paraId="68F07A27" w14:textId="77777777" w:rsidR="00FE63D4" w:rsidRPr="00026FF3" w:rsidRDefault="00FE63D4" w:rsidP="00FE63D4">
      <w:pPr>
        <w:pStyle w:val="PoisonsStandardScheduleEntry"/>
      </w:pPr>
      <w:r w:rsidRPr="00026FF3">
        <w:t>MIRTAZAPINE.</w:t>
      </w:r>
    </w:p>
    <w:p w14:paraId="6C8B17DC" w14:textId="77777777" w:rsidR="00FE63D4" w:rsidRPr="00026FF3" w:rsidRDefault="00FE63D4" w:rsidP="00FE63D4">
      <w:pPr>
        <w:pStyle w:val="PoisonsStandardScheduleEntry"/>
      </w:pPr>
      <w:r w:rsidRPr="00026FF3">
        <w:t>MISOPROSTOL.</w:t>
      </w:r>
    </w:p>
    <w:p w14:paraId="2F1F5021" w14:textId="77777777" w:rsidR="00FE63D4" w:rsidRPr="00026FF3" w:rsidRDefault="00FE63D4" w:rsidP="00FE63D4">
      <w:pPr>
        <w:pStyle w:val="PoisonsStandardScheduleEntry"/>
      </w:pPr>
      <w:r w:rsidRPr="00026FF3">
        <w:t>MITOBRONITOL.</w:t>
      </w:r>
    </w:p>
    <w:p w14:paraId="5F51C98B" w14:textId="77777777" w:rsidR="00FE63D4" w:rsidRPr="00026FF3" w:rsidRDefault="00FE63D4" w:rsidP="00FE63D4">
      <w:pPr>
        <w:pStyle w:val="PoisonsStandardScheduleEntry"/>
      </w:pPr>
      <w:r w:rsidRPr="00026FF3">
        <w:t>MITOMYCIN.</w:t>
      </w:r>
    </w:p>
    <w:p w14:paraId="5FADC53E" w14:textId="77777777" w:rsidR="00FE63D4" w:rsidRPr="00026FF3" w:rsidRDefault="00FE63D4" w:rsidP="00FE63D4">
      <w:pPr>
        <w:pStyle w:val="PoisonsStandardScheduleEntry"/>
      </w:pPr>
      <w:r w:rsidRPr="00026FF3">
        <w:t>MITOTANE.</w:t>
      </w:r>
    </w:p>
    <w:p w14:paraId="2874BD02" w14:textId="77777777" w:rsidR="00FE63D4" w:rsidRPr="00026FF3" w:rsidRDefault="00FE63D4" w:rsidP="00FE63D4">
      <w:pPr>
        <w:pStyle w:val="PoisonsStandardScheduleEntry"/>
      </w:pPr>
      <w:r w:rsidRPr="00026FF3">
        <w:t>MITOXANTRONE.</w:t>
      </w:r>
    </w:p>
    <w:p w14:paraId="2183B545" w14:textId="77777777" w:rsidR="00FE63D4" w:rsidRPr="00026FF3" w:rsidRDefault="00FE63D4" w:rsidP="00FE63D4">
      <w:pPr>
        <w:pStyle w:val="PoisonsStandardScheduleEntry"/>
      </w:pPr>
      <w:r w:rsidRPr="00026FF3">
        <w:t>MITRATAPIDE.</w:t>
      </w:r>
    </w:p>
    <w:p w14:paraId="54CDCCBD" w14:textId="77777777" w:rsidR="00FE63D4" w:rsidRPr="00026FF3" w:rsidRDefault="00FE63D4" w:rsidP="00FE63D4">
      <w:pPr>
        <w:pStyle w:val="PoisonsStandardScheduleEntry"/>
      </w:pPr>
      <w:r w:rsidRPr="00026FF3">
        <w:t>MIVACURIUM CHLORIDE.</w:t>
      </w:r>
    </w:p>
    <w:p w14:paraId="76346319" w14:textId="77777777" w:rsidR="00155B40" w:rsidRPr="00026FF3" w:rsidRDefault="00155B40" w:rsidP="00FE63D4">
      <w:pPr>
        <w:pStyle w:val="PoisonsStandardScheduleEntry"/>
      </w:pPr>
      <w:r w:rsidRPr="00026FF3">
        <w:t>MOBOCERTINIB.</w:t>
      </w:r>
    </w:p>
    <w:p w14:paraId="52CA9A43" w14:textId="77777777" w:rsidR="00FE63D4" w:rsidRPr="00026FF3" w:rsidRDefault="00FE63D4" w:rsidP="00FE63D4">
      <w:pPr>
        <w:pStyle w:val="PoisonsStandardScheduleEntry"/>
      </w:pPr>
      <w:r w:rsidRPr="00026FF3">
        <w:t>MOCLOBEMIDE.</w:t>
      </w:r>
    </w:p>
    <w:p w14:paraId="418CD0A2" w14:textId="77777777" w:rsidR="00FE63D4" w:rsidRPr="00026FF3" w:rsidRDefault="00FE63D4" w:rsidP="00FE63D4">
      <w:pPr>
        <w:pStyle w:val="PoisonsStandardScheduleEntry"/>
      </w:pPr>
      <w:r w:rsidRPr="00026FF3">
        <w:t>MODAFINIL.</w:t>
      </w:r>
    </w:p>
    <w:p w14:paraId="522CBDF4" w14:textId="77777777" w:rsidR="00FE63D4" w:rsidRDefault="00FE63D4" w:rsidP="00FE63D4">
      <w:pPr>
        <w:pStyle w:val="PoisonsStandardScheduleEntry"/>
      </w:pPr>
      <w:r w:rsidRPr="00026FF3">
        <w:t>MOLGRAMOSTIM.</w:t>
      </w:r>
    </w:p>
    <w:p w14:paraId="73072581" w14:textId="2000DA1C" w:rsidR="005817F8" w:rsidRPr="00026FF3" w:rsidRDefault="004E18FA" w:rsidP="00FE63D4">
      <w:pPr>
        <w:pStyle w:val="PoisonsStandardScheduleEntry"/>
      </w:pPr>
      <w:r>
        <w:t xml:space="preserve"># </w:t>
      </w:r>
      <w:r w:rsidR="005817F8">
        <w:t>MOLIDUSTAT.</w:t>
      </w:r>
    </w:p>
    <w:p w14:paraId="19801116" w14:textId="43180ED3" w:rsidR="00FE63D4" w:rsidRPr="00026FF3" w:rsidRDefault="00FE63D4" w:rsidP="00FE63D4">
      <w:pPr>
        <w:pStyle w:val="PoisonsStandardScheduleEntry"/>
      </w:pPr>
      <w:r w:rsidRPr="00026FF3">
        <w:t>MOLINDONE.</w:t>
      </w:r>
    </w:p>
    <w:p w14:paraId="611C2B7E" w14:textId="77777777" w:rsidR="00C805B0" w:rsidRDefault="00C805B0" w:rsidP="00FE63D4">
      <w:pPr>
        <w:pStyle w:val="PoisonsStandardScheduleEntry"/>
      </w:pPr>
      <w:r w:rsidRPr="00026FF3">
        <w:t>MOLNUPIRAVIR.</w:t>
      </w:r>
    </w:p>
    <w:p w14:paraId="2BE785B6" w14:textId="5EFC5FED" w:rsidR="00210983" w:rsidRPr="00026FF3" w:rsidRDefault="00210983" w:rsidP="00FE63D4">
      <w:pPr>
        <w:pStyle w:val="PoisonsStandardScheduleEntry"/>
      </w:pPr>
      <w:r>
        <w:t>MOMELOTINIB.</w:t>
      </w:r>
    </w:p>
    <w:p w14:paraId="10BD6AF3" w14:textId="77777777" w:rsidR="00FE63D4" w:rsidRPr="00026FF3" w:rsidRDefault="00FE63D4" w:rsidP="00FE63D4">
      <w:pPr>
        <w:pStyle w:val="PoisonsStandardScheduleEntry"/>
      </w:pPr>
      <w:r w:rsidRPr="00026FF3">
        <w:t xml:space="preserve">MOMETASONE </w:t>
      </w:r>
      <w:r w:rsidRPr="00026FF3">
        <w:rPr>
          <w:b/>
        </w:rPr>
        <w:t>except</w:t>
      </w:r>
      <w:r w:rsidRPr="00026FF3">
        <w:t xml:space="preserve"> when included in </w:t>
      </w:r>
      <w:r w:rsidR="001F6281" w:rsidRPr="00026FF3">
        <w:t>Schedule 2</w:t>
      </w:r>
      <w:r w:rsidRPr="00026FF3">
        <w:t xml:space="preserve"> or </w:t>
      </w:r>
      <w:r w:rsidR="001F6281" w:rsidRPr="00026FF3">
        <w:t>Schedule 3</w:t>
      </w:r>
      <w:r w:rsidRPr="00026FF3">
        <w:t>.</w:t>
      </w:r>
    </w:p>
    <w:p w14:paraId="4DBCAE83" w14:textId="77777777" w:rsidR="00FE63D4" w:rsidRPr="00026FF3" w:rsidRDefault="00FE63D4" w:rsidP="00FE63D4">
      <w:pPr>
        <w:pStyle w:val="PoisonsStandardScheduleEntry"/>
      </w:pPr>
      <w:r w:rsidRPr="00026FF3">
        <w:t xml:space="preserve">MONENSIN </w:t>
      </w:r>
      <w:r w:rsidRPr="00026FF3">
        <w:rPr>
          <w:b/>
        </w:rPr>
        <w:t>except</w:t>
      </w:r>
      <w:r w:rsidRPr="00026FF3">
        <w:t>:</w:t>
      </w:r>
    </w:p>
    <w:p w14:paraId="5A7FC74E"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5</w:t>
      </w:r>
      <w:r w:rsidRPr="00026FF3">
        <w:t xml:space="preserve"> or 6; or</w:t>
      </w:r>
    </w:p>
    <w:p w14:paraId="730DF4DE" w14:textId="77777777" w:rsidR="00FE63D4" w:rsidRPr="00026FF3" w:rsidRDefault="00FE63D4" w:rsidP="00FE63D4">
      <w:pPr>
        <w:pStyle w:val="PoisonsStandardScheduleEntryParagraph"/>
      </w:pPr>
      <w:r w:rsidRPr="00026FF3">
        <w:tab/>
        <w:t>(b)</w:t>
      </w:r>
      <w:r w:rsidRPr="00026FF3">
        <w:tab/>
        <w:t>in animal feeds containing 360 mg/kg or less of antibiotic substances.</w:t>
      </w:r>
    </w:p>
    <w:p w14:paraId="7977DA50" w14:textId="77777777" w:rsidR="00FE63D4" w:rsidRPr="00026FF3" w:rsidRDefault="00FE63D4" w:rsidP="00FE63D4">
      <w:pPr>
        <w:pStyle w:val="PoisonsStandardScheduleEntry"/>
      </w:pPr>
      <w:r w:rsidRPr="00026FF3">
        <w:t xml:space="preserve">MONOBENZONE and alkyl ethers of hydroquinone for human therapeutic use or cosmetic use </w:t>
      </w:r>
      <w:r w:rsidRPr="00026FF3">
        <w:rPr>
          <w:b/>
        </w:rPr>
        <w:t>except</w:t>
      </w:r>
      <w:r w:rsidRPr="00026FF3">
        <w:t xml:space="preserve"> in cosmetic nail preparations containing 0.02% or less of monobenzone or alkyl ethers of hydroquinone.</w:t>
      </w:r>
    </w:p>
    <w:p w14:paraId="05FF1E09" w14:textId="77777777" w:rsidR="00FE63D4" w:rsidRPr="00026FF3" w:rsidRDefault="00FE63D4" w:rsidP="00FE63D4">
      <w:pPr>
        <w:pStyle w:val="PoisonsStandardScheduleEntry"/>
      </w:pPr>
      <w:r w:rsidRPr="00026FF3">
        <w:t xml:space="preserve">MONOCLONAL ANTIBODIES for therapeutic use </w:t>
      </w:r>
      <w:r w:rsidRPr="00026FF3">
        <w:rPr>
          <w:b/>
        </w:rPr>
        <w:t>except</w:t>
      </w:r>
      <w:r w:rsidRPr="00026FF3">
        <w:t>:</w:t>
      </w:r>
    </w:p>
    <w:p w14:paraId="272FF332" w14:textId="77777777" w:rsidR="00FE63D4" w:rsidRPr="00026FF3" w:rsidRDefault="00FE63D4" w:rsidP="00FE63D4">
      <w:pPr>
        <w:pStyle w:val="PoisonsStandardScheduleEntryParagraph"/>
      </w:pPr>
      <w:r w:rsidRPr="00026FF3">
        <w:tab/>
        <w:t>(a)</w:t>
      </w:r>
      <w:r w:rsidRPr="00026FF3">
        <w:tab/>
        <w:t>in diagnostic test kits; or</w:t>
      </w:r>
    </w:p>
    <w:p w14:paraId="75919A48" w14:textId="77777777" w:rsidR="00FE63D4" w:rsidRPr="00026FF3" w:rsidRDefault="00FE63D4" w:rsidP="00FE63D4">
      <w:pPr>
        <w:pStyle w:val="PoisonsStandardScheduleEntryParagraph"/>
      </w:pPr>
      <w:r w:rsidRPr="00026FF3">
        <w:tab/>
        <w:t>(b)</w:t>
      </w:r>
      <w:r w:rsidRPr="00026FF3">
        <w:tab/>
        <w:t>when separately specified in these Schedules.</w:t>
      </w:r>
    </w:p>
    <w:p w14:paraId="6DD8A32E" w14:textId="77777777" w:rsidR="00FE63D4" w:rsidRPr="00026FF3" w:rsidRDefault="00FE63D4" w:rsidP="00FE63D4">
      <w:pPr>
        <w:pStyle w:val="PoisonsStandardScheduleEntry"/>
      </w:pPr>
      <w:r w:rsidRPr="00026FF3">
        <w:t>MONOETHANOLAMINE in preparations for injection.</w:t>
      </w:r>
    </w:p>
    <w:p w14:paraId="2AF912A0" w14:textId="77777777" w:rsidR="00FE63D4" w:rsidRPr="00026FF3" w:rsidRDefault="00FE63D4" w:rsidP="00FE63D4">
      <w:pPr>
        <w:pStyle w:val="PoisonsStandardScheduleEntry"/>
      </w:pPr>
      <w:r w:rsidRPr="00026FF3">
        <w:t>MONTELUKAST.</w:t>
      </w:r>
    </w:p>
    <w:p w14:paraId="304C41CB" w14:textId="77777777" w:rsidR="00FE63D4" w:rsidRPr="00026FF3" w:rsidRDefault="00FE63D4" w:rsidP="00FE63D4">
      <w:pPr>
        <w:pStyle w:val="PoisonsStandardScheduleEntry"/>
      </w:pPr>
      <w:r w:rsidRPr="00026FF3">
        <w:t>MOPERONE.</w:t>
      </w:r>
    </w:p>
    <w:p w14:paraId="7884CF07" w14:textId="77777777" w:rsidR="00FE63D4" w:rsidRPr="00026FF3" w:rsidRDefault="00FE63D4" w:rsidP="00FE63D4">
      <w:pPr>
        <w:pStyle w:val="PoisonsStandardScheduleEntry"/>
      </w:pPr>
      <w:r w:rsidRPr="00026FF3">
        <w:t>MORAZONE.</w:t>
      </w:r>
    </w:p>
    <w:p w14:paraId="1A0727EC" w14:textId="77777777" w:rsidR="00FE63D4" w:rsidRPr="00026FF3" w:rsidRDefault="00FE63D4" w:rsidP="00FE63D4">
      <w:pPr>
        <w:pStyle w:val="PoisonsStandardScheduleEntry"/>
      </w:pPr>
      <w:r w:rsidRPr="00026FF3">
        <w:t>MORICIZINE.</w:t>
      </w:r>
    </w:p>
    <w:p w14:paraId="1F933D43" w14:textId="77777777" w:rsidR="00FE63D4" w:rsidRPr="00026FF3" w:rsidRDefault="00FE63D4" w:rsidP="00FE63D4">
      <w:pPr>
        <w:pStyle w:val="PoisonsStandardScheduleEntry"/>
      </w:pPr>
      <w:r w:rsidRPr="00026FF3">
        <w:t>MOTRAZEPAM.</w:t>
      </w:r>
    </w:p>
    <w:p w14:paraId="6EA1F37A" w14:textId="77777777" w:rsidR="00FE63D4" w:rsidRPr="00026FF3" w:rsidRDefault="00FE63D4" w:rsidP="00FE63D4">
      <w:pPr>
        <w:pStyle w:val="PoisonsStandardScheduleEntry"/>
      </w:pPr>
      <w:r w:rsidRPr="00026FF3">
        <w:t>MOTRETINIDE.</w:t>
      </w:r>
    </w:p>
    <w:p w14:paraId="56067BBE" w14:textId="77777777" w:rsidR="00FE63D4" w:rsidRPr="00026FF3" w:rsidRDefault="00FE63D4" w:rsidP="00FE63D4">
      <w:pPr>
        <w:pStyle w:val="PoisonsStandardScheduleEntry"/>
      </w:pPr>
      <w:r w:rsidRPr="00026FF3">
        <w:t xml:space="preserve">MOXIDECTIN in preparations for injection containing 10% or less of moxidectin </w:t>
      </w:r>
      <w:r w:rsidRPr="00026FF3">
        <w:rPr>
          <w:b/>
        </w:rPr>
        <w:t>except</w:t>
      </w:r>
      <w:r w:rsidRPr="00026FF3">
        <w:t xml:space="preserve"> when included in </w:t>
      </w:r>
      <w:r w:rsidR="001F6281" w:rsidRPr="00026FF3">
        <w:t>Schedule 5</w:t>
      </w:r>
      <w:r w:rsidRPr="00026FF3">
        <w:t xml:space="preserve"> or 6.</w:t>
      </w:r>
    </w:p>
    <w:p w14:paraId="51C5FB91" w14:textId="77777777" w:rsidR="00FE63D4" w:rsidRPr="00026FF3" w:rsidRDefault="00FE63D4" w:rsidP="00FE63D4">
      <w:pPr>
        <w:pStyle w:val="PoisonsStandardScheduleEntry"/>
      </w:pPr>
      <w:r w:rsidRPr="00026FF3">
        <w:t>MOXIFLOXACIN.</w:t>
      </w:r>
    </w:p>
    <w:p w14:paraId="3350D7D2" w14:textId="77777777" w:rsidR="00FE63D4" w:rsidRPr="00026FF3" w:rsidRDefault="00FE63D4" w:rsidP="00FE63D4">
      <w:pPr>
        <w:pStyle w:val="PoisonsStandardScheduleEntry"/>
      </w:pPr>
      <w:r w:rsidRPr="00026FF3">
        <w:t>MOXONIDINE.</w:t>
      </w:r>
    </w:p>
    <w:p w14:paraId="3F746D94" w14:textId="77777777" w:rsidR="00FE63D4" w:rsidRPr="00026FF3" w:rsidRDefault="00FE63D4" w:rsidP="00FE63D4">
      <w:pPr>
        <w:pStyle w:val="PoisonsStandardScheduleEntry"/>
      </w:pPr>
      <w:r w:rsidRPr="00026FF3">
        <w:t>MUMPS VACCINE.</w:t>
      </w:r>
    </w:p>
    <w:p w14:paraId="709C9BE2" w14:textId="77777777" w:rsidR="00FE63D4" w:rsidRPr="00026FF3" w:rsidRDefault="00FE63D4" w:rsidP="00FE63D4">
      <w:pPr>
        <w:pStyle w:val="PoisonsStandardScheduleEntry"/>
      </w:pPr>
      <w:r w:rsidRPr="00026FF3">
        <w:t>MUPIROCIN.</w:t>
      </w:r>
    </w:p>
    <w:p w14:paraId="43151421" w14:textId="77777777" w:rsidR="00FE63D4" w:rsidRPr="00026FF3" w:rsidRDefault="00FE63D4" w:rsidP="00FE63D4">
      <w:pPr>
        <w:pStyle w:val="PoisonsStandardScheduleEntry"/>
      </w:pPr>
      <w:r w:rsidRPr="00026FF3">
        <w:t>MURAGLITAZAR.</w:t>
      </w:r>
    </w:p>
    <w:p w14:paraId="1AB2068A" w14:textId="77777777" w:rsidR="00FE63D4" w:rsidRPr="00026FF3" w:rsidRDefault="00FE63D4" w:rsidP="00FE63D4">
      <w:pPr>
        <w:pStyle w:val="PoisonsStandardScheduleEntry"/>
      </w:pPr>
      <w:r w:rsidRPr="00026FF3">
        <w:t>MUROMONAB.</w:t>
      </w:r>
    </w:p>
    <w:p w14:paraId="3AB199B9" w14:textId="77777777" w:rsidR="00FE63D4" w:rsidRPr="00026FF3" w:rsidRDefault="00FE63D4" w:rsidP="00FE63D4">
      <w:pPr>
        <w:pStyle w:val="PoisonsStandardScheduleEntry"/>
      </w:pPr>
      <w:r w:rsidRPr="00026FF3">
        <w:t>MUSTINE (nitrogen mustard).</w:t>
      </w:r>
    </w:p>
    <w:p w14:paraId="4A6333E2" w14:textId="77777777" w:rsidR="00FE63D4" w:rsidRPr="00026FF3" w:rsidRDefault="00FE63D4" w:rsidP="00FE63D4">
      <w:pPr>
        <w:pStyle w:val="PoisonsStandardScheduleEntry"/>
      </w:pPr>
      <w:r w:rsidRPr="00026FF3">
        <w:t>MYCOPHENOLIC ACID (includes mycophenolate mofetil).</w:t>
      </w:r>
    </w:p>
    <w:p w14:paraId="5ACA5199" w14:textId="77777777" w:rsidR="00FE63D4" w:rsidRPr="00026FF3" w:rsidRDefault="00FE63D4" w:rsidP="00FE63D4">
      <w:pPr>
        <w:pStyle w:val="PoisonsStandardScheduleEntry"/>
      </w:pPr>
      <w:r w:rsidRPr="00026FF3">
        <w:t>NABUMETONE.</w:t>
      </w:r>
    </w:p>
    <w:p w14:paraId="1EA93506" w14:textId="77777777" w:rsidR="00FE63D4" w:rsidRPr="00026FF3" w:rsidRDefault="00FE63D4" w:rsidP="00FE63D4">
      <w:pPr>
        <w:pStyle w:val="PoisonsStandardScheduleEntry"/>
      </w:pPr>
      <w:r w:rsidRPr="00026FF3">
        <w:t>NADOLOL.</w:t>
      </w:r>
    </w:p>
    <w:p w14:paraId="5C63E3DF" w14:textId="77777777" w:rsidR="00FE63D4" w:rsidRPr="00026FF3" w:rsidRDefault="00FE63D4" w:rsidP="00FE63D4">
      <w:pPr>
        <w:pStyle w:val="PoisonsStandardScheduleEntry"/>
      </w:pPr>
      <w:r w:rsidRPr="00026FF3">
        <w:t>NADROPARIN.</w:t>
      </w:r>
    </w:p>
    <w:p w14:paraId="7F29C0CB" w14:textId="77777777" w:rsidR="00FE63D4" w:rsidRPr="00026FF3" w:rsidRDefault="00FE63D4" w:rsidP="00FE63D4">
      <w:pPr>
        <w:pStyle w:val="PoisonsStandardScheduleEntry"/>
      </w:pPr>
      <w:r w:rsidRPr="00026FF3">
        <w:t>NAFARELIN.</w:t>
      </w:r>
    </w:p>
    <w:p w14:paraId="7FD62354" w14:textId="77777777" w:rsidR="00FE63D4" w:rsidRPr="00026FF3" w:rsidRDefault="00FE63D4" w:rsidP="00FE63D4">
      <w:pPr>
        <w:pStyle w:val="PoisonsStandardScheduleEntry"/>
      </w:pPr>
      <w:r w:rsidRPr="00026FF3">
        <w:t>NAFTIDROFURYL.</w:t>
      </w:r>
    </w:p>
    <w:p w14:paraId="551649D2" w14:textId="77777777" w:rsidR="00FE63D4" w:rsidRPr="00026FF3" w:rsidRDefault="00FE63D4" w:rsidP="00FE63D4">
      <w:pPr>
        <w:pStyle w:val="PoisonsStandardScheduleEntry"/>
      </w:pPr>
      <w:r w:rsidRPr="00026FF3">
        <w:t>NALBUPHINE.</w:t>
      </w:r>
    </w:p>
    <w:p w14:paraId="531AE451" w14:textId="77777777" w:rsidR="00FE63D4" w:rsidRPr="00026FF3" w:rsidRDefault="00FE63D4" w:rsidP="00FE63D4">
      <w:pPr>
        <w:pStyle w:val="PoisonsStandardScheduleEntry"/>
      </w:pPr>
      <w:r w:rsidRPr="00026FF3">
        <w:t>NALIDIXIC ACID.</w:t>
      </w:r>
    </w:p>
    <w:p w14:paraId="49B5C7E6" w14:textId="77777777" w:rsidR="00FE63D4" w:rsidRPr="00026FF3" w:rsidRDefault="00FE63D4" w:rsidP="00FE63D4">
      <w:pPr>
        <w:pStyle w:val="PoisonsStandardScheduleEntry"/>
      </w:pPr>
      <w:r w:rsidRPr="00026FF3">
        <w:t>NALMEFENE.</w:t>
      </w:r>
    </w:p>
    <w:p w14:paraId="5DC29F8A" w14:textId="77777777" w:rsidR="00FE63D4" w:rsidRPr="00026FF3" w:rsidRDefault="00FE63D4" w:rsidP="00FE63D4">
      <w:pPr>
        <w:pStyle w:val="PoisonsStandardScheduleEntry"/>
      </w:pPr>
      <w:r w:rsidRPr="00026FF3">
        <w:t>NALORPHINE.</w:t>
      </w:r>
    </w:p>
    <w:p w14:paraId="0E6F5AEF" w14:textId="77777777" w:rsidR="00FE63D4" w:rsidRPr="00026FF3" w:rsidRDefault="00FE63D4" w:rsidP="00FE63D4">
      <w:pPr>
        <w:pStyle w:val="PoisonsStandardScheduleEntry"/>
      </w:pPr>
      <w:r w:rsidRPr="00026FF3">
        <w:t>NALOXEGOL.</w:t>
      </w:r>
    </w:p>
    <w:p w14:paraId="61004895" w14:textId="77777777" w:rsidR="00FE63D4" w:rsidRPr="00026FF3" w:rsidRDefault="00FE63D4" w:rsidP="00FE63D4">
      <w:pPr>
        <w:pStyle w:val="PoisonsStandardScheduleEntry"/>
      </w:pPr>
      <w:r w:rsidRPr="00026FF3">
        <w:t xml:space="preserve">NALOXONE </w:t>
      </w:r>
      <w:r w:rsidRPr="00026FF3">
        <w:rPr>
          <w:b/>
        </w:rPr>
        <w:t xml:space="preserve">except </w:t>
      </w:r>
      <w:r w:rsidRPr="00026FF3">
        <w:t xml:space="preserve">when in </w:t>
      </w:r>
      <w:r w:rsidR="001F6281" w:rsidRPr="00026FF3">
        <w:t>Schedule 3</w:t>
      </w:r>
      <w:r w:rsidRPr="00026FF3">
        <w:t>.</w:t>
      </w:r>
    </w:p>
    <w:p w14:paraId="62ED5A16" w14:textId="77777777" w:rsidR="00FE63D4" w:rsidRPr="00026FF3" w:rsidRDefault="00FE63D4" w:rsidP="00FE63D4">
      <w:pPr>
        <w:pStyle w:val="PoisonsStandardScheduleEntry"/>
      </w:pPr>
      <w:r w:rsidRPr="00026FF3">
        <w:t>NALTREXONE.</w:t>
      </w:r>
    </w:p>
    <w:p w14:paraId="46A5F5A7" w14:textId="77777777" w:rsidR="00FE63D4" w:rsidRPr="00026FF3" w:rsidRDefault="00FE63D4" w:rsidP="00FE63D4">
      <w:pPr>
        <w:pStyle w:val="PoisonsStandardScheduleEntry"/>
      </w:pPr>
      <w:r w:rsidRPr="00026FF3">
        <w:t># NANDROLONE.</w:t>
      </w:r>
    </w:p>
    <w:p w14:paraId="67CDE494" w14:textId="77777777" w:rsidR="00FE63D4" w:rsidRPr="00026FF3" w:rsidRDefault="00FE63D4" w:rsidP="00FE63D4">
      <w:pPr>
        <w:pStyle w:val="PoisonsStandardScheduleEntry"/>
      </w:pPr>
      <w:r w:rsidRPr="00026FF3">
        <w:t xml:space="preserve">NAPROXEN </w:t>
      </w:r>
      <w:r w:rsidRPr="00026FF3">
        <w:rPr>
          <w:b/>
        </w:rPr>
        <w:t>except</w:t>
      </w:r>
      <w:r w:rsidRPr="00026FF3">
        <w:t xml:space="preserve"> when included in </w:t>
      </w:r>
      <w:r w:rsidR="001F6281" w:rsidRPr="00026FF3">
        <w:t>Schedule 2</w:t>
      </w:r>
      <w:r w:rsidRPr="00026FF3">
        <w:t xml:space="preserve"> or 3.</w:t>
      </w:r>
    </w:p>
    <w:p w14:paraId="60C6E498" w14:textId="77777777" w:rsidR="00FE63D4" w:rsidRPr="00026FF3" w:rsidRDefault="00FE63D4" w:rsidP="00FE63D4">
      <w:pPr>
        <w:pStyle w:val="PoisonsStandardScheduleEntry"/>
      </w:pPr>
      <w:r w:rsidRPr="00026FF3">
        <w:t xml:space="preserve">NARASIN </w:t>
      </w:r>
      <w:r w:rsidRPr="00026FF3">
        <w:rPr>
          <w:b/>
        </w:rPr>
        <w:t>except</w:t>
      </w:r>
      <w:r w:rsidRPr="00026FF3">
        <w:t>:</w:t>
      </w:r>
    </w:p>
    <w:p w14:paraId="493C8B76"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6</w:t>
      </w:r>
      <w:r w:rsidRPr="00026FF3">
        <w:t>; or</w:t>
      </w:r>
    </w:p>
    <w:p w14:paraId="32BF0B74" w14:textId="77777777" w:rsidR="00FE63D4" w:rsidRPr="00026FF3" w:rsidRDefault="00FE63D4" w:rsidP="00FE63D4">
      <w:pPr>
        <w:pStyle w:val="PoisonsStandardScheduleEntryParagraph"/>
      </w:pPr>
      <w:r w:rsidRPr="00026FF3">
        <w:tab/>
        <w:t>(b)</w:t>
      </w:r>
      <w:r w:rsidRPr="00026FF3">
        <w:tab/>
        <w:t>in animal feeds containing 100 mg/kg or less of antibiotic substances.</w:t>
      </w:r>
    </w:p>
    <w:p w14:paraId="662735F5" w14:textId="60BF53D2" w:rsidR="00FE63D4" w:rsidRPr="00026FF3" w:rsidRDefault="00FE63D4" w:rsidP="00FE63D4">
      <w:pPr>
        <w:pStyle w:val="PoisonsStandardScheduleEntry"/>
      </w:pPr>
      <w:r w:rsidRPr="00026FF3">
        <w:t>NARATRIPTAN</w:t>
      </w:r>
      <w:r w:rsidR="00911AD4">
        <w:t xml:space="preserve"> </w:t>
      </w:r>
      <w:r w:rsidR="00911AD4">
        <w:rPr>
          <w:b/>
          <w:bCs/>
        </w:rPr>
        <w:t>except</w:t>
      </w:r>
      <w:r w:rsidR="00911AD4">
        <w:t xml:space="preserve"> when included in Schedule 3</w:t>
      </w:r>
      <w:r w:rsidRPr="00026FF3">
        <w:t>.</w:t>
      </w:r>
    </w:p>
    <w:p w14:paraId="094DE986" w14:textId="77777777" w:rsidR="00FE63D4" w:rsidRPr="00026FF3" w:rsidRDefault="00FE63D4" w:rsidP="00FE63D4">
      <w:pPr>
        <w:pStyle w:val="PoisonsStandardScheduleEntry"/>
      </w:pPr>
      <w:r w:rsidRPr="00026FF3">
        <w:t>NATALIZUMAB.</w:t>
      </w:r>
    </w:p>
    <w:p w14:paraId="0D047447" w14:textId="77777777" w:rsidR="00FE63D4" w:rsidRPr="00026FF3" w:rsidRDefault="00FE63D4" w:rsidP="00FE63D4">
      <w:pPr>
        <w:pStyle w:val="PoisonsStandardScheduleEntry"/>
      </w:pPr>
      <w:r w:rsidRPr="00026FF3">
        <w:t xml:space="preserve">NATAMYCIN </w:t>
      </w:r>
      <w:r w:rsidRPr="00026FF3">
        <w:rPr>
          <w:b/>
        </w:rPr>
        <w:t>except</w:t>
      </w:r>
      <w:r w:rsidRPr="00026FF3">
        <w:t xml:space="preserve"> for use as a food additive.</w:t>
      </w:r>
    </w:p>
    <w:p w14:paraId="7EED7CEA" w14:textId="77777777" w:rsidR="00FE63D4" w:rsidRPr="009C6ED1" w:rsidRDefault="00FE63D4" w:rsidP="00FE63D4">
      <w:pPr>
        <w:pStyle w:val="PoisonsStandardScheduleEntry"/>
        <w:rPr>
          <w:lang w:val="es-CL"/>
        </w:rPr>
      </w:pPr>
      <w:r w:rsidRPr="009C6ED1">
        <w:rPr>
          <w:lang w:val="es-CL"/>
        </w:rPr>
        <w:t>NATEGLINIDE.</w:t>
      </w:r>
    </w:p>
    <w:p w14:paraId="77DE14E4" w14:textId="77777777" w:rsidR="00FE63D4" w:rsidRPr="009C6ED1" w:rsidRDefault="00FE63D4" w:rsidP="00FE63D4">
      <w:pPr>
        <w:pStyle w:val="PoisonsStandardScheduleEntry"/>
        <w:rPr>
          <w:lang w:val="es-CL"/>
        </w:rPr>
      </w:pPr>
      <w:r w:rsidRPr="009C6ED1">
        <w:rPr>
          <w:lang w:val="es-CL"/>
        </w:rPr>
        <w:t>NEBACUMAB.</w:t>
      </w:r>
    </w:p>
    <w:p w14:paraId="1DD460A6" w14:textId="77777777" w:rsidR="00FE63D4" w:rsidRPr="009C6ED1" w:rsidRDefault="00FE63D4" w:rsidP="00FE63D4">
      <w:pPr>
        <w:pStyle w:val="PoisonsStandardScheduleEntry"/>
        <w:rPr>
          <w:lang w:val="es-CL"/>
        </w:rPr>
      </w:pPr>
      <w:r w:rsidRPr="009C6ED1">
        <w:rPr>
          <w:lang w:val="es-CL"/>
        </w:rPr>
        <w:t>NEBIVOLOL.</w:t>
      </w:r>
    </w:p>
    <w:p w14:paraId="778C707B" w14:textId="77777777" w:rsidR="00FE63D4" w:rsidRPr="009C6ED1" w:rsidRDefault="00FE63D4" w:rsidP="00FE63D4">
      <w:pPr>
        <w:pStyle w:val="PoisonsStandardScheduleEntry"/>
        <w:rPr>
          <w:lang w:val="es-CL"/>
        </w:rPr>
      </w:pPr>
      <w:r w:rsidRPr="009C6ED1">
        <w:rPr>
          <w:lang w:val="es-CL"/>
        </w:rPr>
        <w:t>NEBRACETAM.</w:t>
      </w:r>
    </w:p>
    <w:p w14:paraId="61C41704" w14:textId="77777777" w:rsidR="00FE63D4" w:rsidRPr="009C6ED1" w:rsidRDefault="00FE63D4" w:rsidP="00FE63D4">
      <w:pPr>
        <w:pStyle w:val="PoisonsStandardScheduleEntry"/>
        <w:rPr>
          <w:lang w:val="es-CL"/>
        </w:rPr>
      </w:pPr>
      <w:r w:rsidRPr="009C6ED1">
        <w:rPr>
          <w:lang w:val="es-CL"/>
        </w:rPr>
        <w:t>NEDOCROMIL.</w:t>
      </w:r>
    </w:p>
    <w:p w14:paraId="3AB3E9DE" w14:textId="77777777" w:rsidR="00FE63D4" w:rsidRPr="00026FF3" w:rsidRDefault="00FE63D4" w:rsidP="00FE63D4">
      <w:pPr>
        <w:pStyle w:val="PoisonsStandardScheduleEntry"/>
      </w:pPr>
      <w:r w:rsidRPr="00026FF3">
        <w:t>NEFAZODONE.</w:t>
      </w:r>
    </w:p>
    <w:p w14:paraId="231FB554" w14:textId="77777777" w:rsidR="00FE63D4" w:rsidRPr="00026FF3" w:rsidRDefault="00FE63D4" w:rsidP="00FE63D4">
      <w:pPr>
        <w:pStyle w:val="PoisonsStandardScheduleEntry"/>
      </w:pPr>
      <w:r w:rsidRPr="00026FF3">
        <w:t>NEFIRACETAM.</w:t>
      </w:r>
    </w:p>
    <w:p w14:paraId="127C1C87" w14:textId="77777777" w:rsidR="00FE63D4" w:rsidRDefault="00FE63D4" w:rsidP="00FE63D4">
      <w:pPr>
        <w:pStyle w:val="PoisonsStandardScheduleEntry"/>
      </w:pPr>
      <w:r w:rsidRPr="00026FF3">
        <w:t>NEFOPAM.</w:t>
      </w:r>
    </w:p>
    <w:p w14:paraId="5896E5A5" w14:textId="778AC19C" w:rsidR="006E4E31" w:rsidRPr="00026FF3" w:rsidRDefault="006E4E31" w:rsidP="00FE63D4">
      <w:pPr>
        <w:pStyle w:val="PoisonsStandardScheduleEntry"/>
      </w:pPr>
      <w:r>
        <w:t>NELARABINE.</w:t>
      </w:r>
    </w:p>
    <w:p w14:paraId="3E5F25AF" w14:textId="0BC2200E" w:rsidR="00FE63D4" w:rsidRPr="00026FF3" w:rsidRDefault="00FE63D4" w:rsidP="00FE63D4">
      <w:pPr>
        <w:pStyle w:val="PoisonsStandardScheduleEntry"/>
      </w:pPr>
      <w:r w:rsidRPr="00026FF3">
        <w:t>NELFINAVIR (includes nelfinavir mesilate).</w:t>
      </w:r>
    </w:p>
    <w:p w14:paraId="63357EB8" w14:textId="77777777" w:rsidR="00FE63D4" w:rsidRPr="00026FF3" w:rsidRDefault="00FE63D4" w:rsidP="00FE63D4">
      <w:pPr>
        <w:pStyle w:val="PoisonsStandardScheduleEntry"/>
      </w:pPr>
      <w:r w:rsidRPr="00026FF3">
        <w:t>NEOMYCIN.</w:t>
      </w:r>
    </w:p>
    <w:p w14:paraId="164B3203" w14:textId="77777777" w:rsidR="00FE63D4" w:rsidRPr="00026FF3" w:rsidRDefault="00FE63D4" w:rsidP="00FE63D4">
      <w:pPr>
        <w:pStyle w:val="PoisonsStandardScheduleEntry"/>
      </w:pPr>
      <w:r w:rsidRPr="00026FF3">
        <w:t>NEOSTIGMINE.</w:t>
      </w:r>
    </w:p>
    <w:p w14:paraId="5DCA5669" w14:textId="77777777" w:rsidR="00FE63D4" w:rsidRPr="00026FF3" w:rsidRDefault="00FE63D4" w:rsidP="00FE63D4">
      <w:pPr>
        <w:pStyle w:val="PoisonsStandardScheduleEntry"/>
      </w:pPr>
      <w:r w:rsidRPr="00026FF3">
        <w:t>NEPAFENAC.</w:t>
      </w:r>
    </w:p>
    <w:p w14:paraId="3661D243" w14:textId="77777777" w:rsidR="00FE63D4" w:rsidRPr="00026FF3" w:rsidRDefault="00FE63D4" w:rsidP="00FE63D4">
      <w:pPr>
        <w:pStyle w:val="PoisonsStandardScheduleEntry"/>
      </w:pPr>
      <w:r w:rsidRPr="00026FF3">
        <w:t>NERATINIB.</w:t>
      </w:r>
    </w:p>
    <w:p w14:paraId="61CC1F31" w14:textId="77777777" w:rsidR="00FE63D4" w:rsidRPr="00026FF3" w:rsidRDefault="00FE63D4" w:rsidP="00FE63D4">
      <w:pPr>
        <w:pStyle w:val="PoisonsStandardScheduleEntry"/>
      </w:pPr>
      <w:r w:rsidRPr="00026FF3">
        <w:t>NERIUM OLEANDER.</w:t>
      </w:r>
    </w:p>
    <w:p w14:paraId="6ED5863F" w14:textId="77777777" w:rsidR="00FE63D4" w:rsidRPr="00026FF3" w:rsidRDefault="00FE63D4" w:rsidP="00FE63D4">
      <w:pPr>
        <w:pStyle w:val="PoisonsStandardScheduleEntry"/>
      </w:pPr>
      <w:r w:rsidRPr="00026FF3">
        <w:t>NESIRITIDE.</w:t>
      </w:r>
    </w:p>
    <w:p w14:paraId="108C0ADD" w14:textId="77777777" w:rsidR="00FE63D4" w:rsidRPr="00026FF3" w:rsidRDefault="00FE63D4" w:rsidP="00FE63D4">
      <w:pPr>
        <w:pStyle w:val="PoisonsStandardScheduleEntry"/>
      </w:pPr>
      <w:r w:rsidRPr="00026FF3">
        <w:t>NETILMICIN.</w:t>
      </w:r>
    </w:p>
    <w:p w14:paraId="67896A05" w14:textId="77777777" w:rsidR="00FE63D4" w:rsidRPr="00026FF3" w:rsidRDefault="00FE63D4" w:rsidP="00FE63D4">
      <w:pPr>
        <w:pStyle w:val="PoisonsStandardScheduleEntry"/>
      </w:pPr>
      <w:r w:rsidRPr="00026FF3">
        <w:t>NETUPITANT.</w:t>
      </w:r>
    </w:p>
    <w:p w14:paraId="1DB52254" w14:textId="77777777" w:rsidR="00FE63D4" w:rsidRPr="00026FF3" w:rsidRDefault="00FE63D4" w:rsidP="00FE63D4">
      <w:pPr>
        <w:pStyle w:val="PoisonsStandardScheduleEntry"/>
      </w:pPr>
      <w:r w:rsidRPr="00026FF3">
        <w:t>NEVIRAPINE.</w:t>
      </w:r>
    </w:p>
    <w:p w14:paraId="48F2A231" w14:textId="77777777" w:rsidR="00FE63D4" w:rsidRPr="00026FF3" w:rsidRDefault="00FE63D4" w:rsidP="00FE63D4">
      <w:pPr>
        <w:pStyle w:val="PoisonsStandardScheduleEntry"/>
      </w:pPr>
      <w:r w:rsidRPr="00026FF3">
        <w:t>NIALAMIDE.</w:t>
      </w:r>
    </w:p>
    <w:p w14:paraId="1F451C0D" w14:textId="77777777" w:rsidR="00FE63D4" w:rsidRPr="00026FF3" w:rsidRDefault="00FE63D4" w:rsidP="00FE63D4">
      <w:pPr>
        <w:pStyle w:val="PoisonsStandardScheduleEntry"/>
      </w:pPr>
      <w:r w:rsidRPr="00026FF3">
        <w:t>NICARDIPINE.</w:t>
      </w:r>
    </w:p>
    <w:p w14:paraId="3951E7EE" w14:textId="77777777" w:rsidR="00FE63D4" w:rsidRPr="00026FF3" w:rsidRDefault="00FE63D4" w:rsidP="00FE63D4">
      <w:pPr>
        <w:pStyle w:val="PoisonsStandardScheduleEntry"/>
      </w:pPr>
      <w:r w:rsidRPr="00026FF3">
        <w:t>NICERGOLINE.</w:t>
      </w:r>
    </w:p>
    <w:p w14:paraId="163B5AB3" w14:textId="77777777" w:rsidR="00FE63D4" w:rsidRPr="00026FF3" w:rsidRDefault="00FE63D4" w:rsidP="00FE63D4">
      <w:pPr>
        <w:pStyle w:val="PoisonsStandardScheduleEntry"/>
      </w:pPr>
      <w:r w:rsidRPr="00026FF3">
        <w:t>NICOFURANOSE.</w:t>
      </w:r>
    </w:p>
    <w:p w14:paraId="7E133235" w14:textId="77777777" w:rsidR="00FE63D4" w:rsidRPr="00026FF3" w:rsidRDefault="00FE63D4" w:rsidP="00FE63D4">
      <w:pPr>
        <w:pStyle w:val="PoisonsStandardScheduleEntry"/>
      </w:pPr>
      <w:r w:rsidRPr="00026FF3">
        <w:t>NICORANDIL.</w:t>
      </w:r>
    </w:p>
    <w:p w14:paraId="417A0966" w14:textId="77777777" w:rsidR="00FE63D4" w:rsidRPr="00026FF3" w:rsidRDefault="00FE63D4" w:rsidP="00FE63D4">
      <w:pPr>
        <w:pStyle w:val="PoisonsStandardScheduleEntry"/>
        <w:rPr>
          <w:b/>
        </w:rPr>
      </w:pPr>
      <w:r w:rsidRPr="00026FF3">
        <w:t xml:space="preserve"># NICOTINE in preparations for human use </w:t>
      </w:r>
      <w:r w:rsidRPr="00026FF3">
        <w:rPr>
          <w:b/>
        </w:rPr>
        <w:t>except</w:t>
      </w:r>
      <w:r w:rsidRPr="00026FF3">
        <w:rPr>
          <w:bCs/>
        </w:rPr>
        <w:t>:</w:t>
      </w:r>
    </w:p>
    <w:p w14:paraId="005AC625" w14:textId="77777777" w:rsidR="00492AB9" w:rsidRDefault="00FE63D4" w:rsidP="00FE63D4">
      <w:pPr>
        <w:pStyle w:val="PoisonsStandardScheduleEntryParagraph"/>
      </w:pPr>
      <w:r w:rsidRPr="00026FF3">
        <w:tab/>
        <w:t>(a)</w:t>
      </w:r>
      <w:r w:rsidRPr="00026FF3">
        <w:tab/>
      </w:r>
      <w:r w:rsidR="00492AB9">
        <w:t>when included in Schedule 3; or</w:t>
      </w:r>
    </w:p>
    <w:p w14:paraId="01C7687F" w14:textId="439F4BEF" w:rsidR="00FE63D4" w:rsidRPr="00026FF3" w:rsidRDefault="00492AB9" w:rsidP="00FE63D4">
      <w:pPr>
        <w:pStyle w:val="PoisonsStandardScheduleEntryParagraph"/>
      </w:pPr>
      <w:r w:rsidRPr="00026FF3">
        <w:tab/>
        <w:t>(b)</w:t>
      </w:r>
      <w:r w:rsidRPr="00026FF3">
        <w:tab/>
      </w:r>
      <w:r w:rsidR="00D17FEB" w:rsidRPr="00026FF3">
        <w:t xml:space="preserve">in preparations </w:t>
      </w:r>
      <w:r w:rsidR="00FE63D4" w:rsidRPr="00026FF3">
        <w:t>for oromucosal or transdermal administration for human therapeutic use</w:t>
      </w:r>
      <w:r w:rsidR="00183D00">
        <w:t xml:space="preserve"> when included in the Register</w:t>
      </w:r>
      <w:r w:rsidR="00FE63D4" w:rsidRPr="00026FF3">
        <w:t xml:space="preserve"> as an aid in withdrawal</w:t>
      </w:r>
      <w:r w:rsidR="002476AD">
        <w:t xml:space="preserve"> either</w:t>
      </w:r>
      <w:r w:rsidR="00FE63D4" w:rsidRPr="00026FF3">
        <w:t xml:space="preserve"> from tobacco smoking</w:t>
      </w:r>
      <w:r w:rsidR="002476AD">
        <w:t xml:space="preserve"> or nicotine vaping</w:t>
      </w:r>
      <w:r w:rsidR="00FE63D4" w:rsidRPr="00026FF3">
        <w:t>; or</w:t>
      </w:r>
    </w:p>
    <w:p w14:paraId="5A008CD4" w14:textId="39ED7074" w:rsidR="00FE63D4" w:rsidRPr="00026FF3" w:rsidRDefault="00FE63D4" w:rsidP="00FE63D4">
      <w:pPr>
        <w:pStyle w:val="PoisonsStandardScheduleEntryParagraph"/>
      </w:pPr>
      <w:r w:rsidRPr="00026FF3">
        <w:tab/>
        <w:t>(</w:t>
      </w:r>
      <w:r w:rsidR="006370FD">
        <w:t>c</w:t>
      </w:r>
      <w:r w:rsidRPr="00026FF3">
        <w:t>)</w:t>
      </w:r>
      <w:r w:rsidRPr="00026FF3">
        <w:tab/>
        <w:t>in tobacco prepared and packed for smoking.</w:t>
      </w:r>
    </w:p>
    <w:p w14:paraId="62277FCD" w14:textId="34ABEB1E" w:rsidR="00FE63D4" w:rsidRPr="00026FF3" w:rsidRDefault="00FE63D4" w:rsidP="00FE63D4">
      <w:pPr>
        <w:pStyle w:val="PoisonsStandardScheduleEntry"/>
      </w:pPr>
      <w:r w:rsidRPr="00026FF3">
        <w:t xml:space="preserve">NICOTINIC ACID </w:t>
      </w:r>
      <w:r w:rsidR="002F0E43">
        <w:t>in preparations</w:t>
      </w:r>
      <w:r w:rsidR="00A32F82">
        <w:t xml:space="preserve"> for</w:t>
      </w:r>
      <w:r w:rsidRPr="00026FF3">
        <w:t>:</w:t>
      </w:r>
    </w:p>
    <w:p w14:paraId="205EC3B3" w14:textId="2C8BE182" w:rsidR="00FE63D4" w:rsidRDefault="00FE63D4" w:rsidP="00FE63D4">
      <w:pPr>
        <w:pStyle w:val="PoisonsStandardScheduleEntryParagraph"/>
      </w:pPr>
      <w:r w:rsidRPr="00026FF3">
        <w:tab/>
        <w:t>(a)</w:t>
      </w:r>
      <w:r w:rsidRPr="00026FF3">
        <w:tab/>
      </w:r>
      <w:r w:rsidR="00A32F82">
        <w:t xml:space="preserve">human therapeutic use </w:t>
      </w:r>
      <w:r w:rsidR="00A32F82" w:rsidRPr="007F781A">
        <w:rPr>
          <w:b/>
          <w:bCs/>
        </w:rPr>
        <w:t>except</w:t>
      </w:r>
      <w:r w:rsidR="00CA459B">
        <w:t>:</w:t>
      </w:r>
    </w:p>
    <w:p w14:paraId="532BCAB9" w14:textId="7A7901BD" w:rsidR="00CA459B" w:rsidRDefault="00CA459B" w:rsidP="00FE63D4">
      <w:pPr>
        <w:pStyle w:val="PoisonsStandardScheduleEntryParagraph"/>
      </w:pPr>
      <w:r>
        <w:tab/>
      </w:r>
      <w:r w:rsidR="00C93F5C">
        <w:tab/>
      </w:r>
      <w:r w:rsidR="00026D5B">
        <w:t>(i)</w:t>
      </w:r>
      <w:r w:rsidR="00026D5B">
        <w:tab/>
        <w:t>when separately specified in these Schedules; or</w:t>
      </w:r>
    </w:p>
    <w:p w14:paraId="4C869543" w14:textId="7DB289B2" w:rsidR="00026D5B" w:rsidRDefault="00026D5B" w:rsidP="00FE63D4">
      <w:pPr>
        <w:pStyle w:val="PoisonsStandardScheduleEntryParagraph"/>
      </w:pPr>
      <w:r>
        <w:tab/>
      </w:r>
      <w:r w:rsidR="00C93F5C">
        <w:tab/>
      </w:r>
      <w:r>
        <w:t>(ii)</w:t>
      </w:r>
      <w:r>
        <w:tab/>
      </w:r>
      <w:r w:rsidR="00F06908">
        <w:t>in preparations containing 100 mg or less of nicotinic acid per dosage unit; or</w:t>
      </w:r>
    </w:p>
    <w:p w14:paraId="3CAD15C1" w14:textId="2AC068BB" w:rsidR="00F06908" w:rsidRPr="00026FF3" w:rsidRDefault="00F06908" w:rsidP="00FE63D4">
      <w:pPr>
        <w:pStyle w:val="PoisonsStandardScheduleEntryParagraph"/>
      </w:pPr>
      <w:r>
        <w:tab/>
      </w:r>
      <w:r w:rsidR="00C93F5C">
        <w:tab/>
      </w:r>
      <w:r>
        <w:t>(iii)</w:t>
      </w:r>
      <w:r>
        <w:tab/>
        <w:t>nicotinamide</w:t>
      </w:r>
      <w:r w:rsidR="001404D1">
        <w:t xml:space="preserve">; </w:t>
      </w:r>
      <w:r w:rsidR="00C505AC">
        <w:t>or</w:t>
      </w:r>
    </w:p>
    <w:p w14:paraId="6E8676E7" w14:textId="4D4DD924" w:rsidR="00FE63D4" w:rsidRPr="00026FF3" w:rsidRDefault="00FE63D4" w:rsidP="00FE63D4">
      <w:pPr>
        <w:pStyle w:val="PoisonsStandardScheduleEntryParagraph"/>
      </w:pPr>
      <w:r w:rsidRPr="00026FF3">
        <w:tab/>
        <w:t>(b)</w:t>
      </w:r>
      <w:r w:rsidRPr="00026FF3">
        <w:tab/>
      </w:r>
      <w:r w:rsidR="00CC668B">
        <w:t>animal therapeutic use when packed and labelled for injection.</w:t>
      </w:r>
    </w:p>
    <w:p w14:paraId="1FD96D2C" w14:textId="61886BE1" w:rsidR="00FE63D4" w:rsidRPr="009C6ED1" w:rsidRDefault="00FE63D4" w:rsidP="00FE63D4">
      <w:pPr>
        <w:pStyle w:val="PoisonsStandardScheduleEntry"/>
        <w:rPr>
          <w:lang w:val="es-CL"/>
        </w:rPr>
      </w:pPr>
      <w:r w:rsidRPr="009C6ED1">
        <w:rPr>
          <w:lang w:val="es-CL"/>
        </w:rPr>
        <w:t>NICOUMALONE.</w:t>
      </w:r>
    </w:p>
    <w:p w14:paraId="733DEBBA" w14:textId="77777777" w:rsidR="00FE63D4" w:rsidRPr="009C6ED1" w:rsidRDefault="00FE63D4" w:rsidP="00FE63D4">
      <w:pPr>
        <w:pStyle w:val="PoisonsStandardScheduleEntry"/>
        <w:rPr>
          <w:lang w:val="es-CL"/>
        </w:rPr>
      </w:pPr>
      <w:r w:rsidRPr="009C6ED1">
        <w:rPr>
          <w:lang w:val="es-CL"/>
        </w:rPr>
        <w:t>NIFEDIPINE.</w:t>
      </w:r>
    </w:p>
    <w:p w14:paraId="298927FF" w14:textId="77777777" w:rsidR="00FE63D4" w:rsidRPr="009C6ED1" w:rsidRDefault="00FE63D4" w:rsidP="00FE63D4">
      <w:pPr>
        <w:pStyle w:val="PoisonsStandardScheduleEntry"/>
        <w:rPr>
          <w:lang w:val="es-CL"/>
        </w:rPr>
      </w:pPr>
      <w:r w:rsidRPr="009C6ED1">
        <w:rPr>
          <w:lang w:val="es-CL"/>
        </w:rPr>
        <w:t>NIFENAZONE.</w:t>
      </w:r>
    </w:p>
    <w:p w14:paraId="0DD02AFF" w14:textId="77777777" w:rsidR="00FE63D4" w:rsidRPr="009C6ED1" w:rsidRDefault="00FE63D4" w:rsidP="00FE63D4">
      <w:pPr>
        <w:pStyle w:val="PoisonsStandardScheduleEntry"/>
        <w:rPr>
          <w:lang w:val="es-CL"/>
        </w:rPr>
      </w:pPr>
      <w:r w:rsidRPr="009C6ED1">
        <w:rPr>
          <w:lang w:val="es-CL"/>
        </w:rPr>
        <w:t>NIKETHAMIDE.</w:t>
      </w:r>
    </w:p>
    <w:p w14:paraId="060E2573" w14:textId="77777777" w:rsidR="00FE63D4" w:rsidRPr="009C6ED1" w:rsidRDefault="00FE63D4" w:rsidP="00FE63D4">
      <w:pPr>
        <w:pStyle w:val="PoisonsStandardScheduleEntry"/>
        <w:rPr>
          <w:lang w:val="es-CL"/>
        </w:rPr>
      </w:pPr>
      <w:r w:rsidRPr="009C6ED1">
        <w:rPr>
          <w:lang w:val="es-CL"/>
        </w:rPr>
        <w:t>NILOTINIB.</w:t>
      </w:r>
    </w:p>
    <w:p w14:paraId="67BF51B7" w14:textId="77777777" w:rsidR="00FE63D4" w:rsidRPr="009C6ED1" w:rsidRDefault="00FE63D4" w:rsidP="00FE63D4">
      <w:pPr>
        <w:pStyle w:val="PoisonsStandardScheduleEntry"/>
        <w:rPr>
          <w:lang w:val="es-CL"/>
        </w:rPr>
      </w:pPr>
      <w:r w:rsidRPr="009C6ED1">
        <w:rPr>
          <w:lang w:val="es-CL"/>
        </w:rPr>
        <w:t>NILUTAMIDE.</w:t>
      </w:r>
    </w:p>
    <w:p w14:paraId="31AEC860" w14:textId="77777777" w:rsidR="00FE63D4" w:rsidRPr="009C6ED1" w:rsidRDefault="00FE63D4" w:rsidP="00FE63D4">
      <w:pPr>
        <w:pStyle w:val="PoisonsStandardScheduleEntry"/>
        <w:rPr>
          <w:lang w:val="es-CL"/>
        </w:rPr>
      </w:pPr>
      <w:r w:rsidRPr="009C6ED1">
        <w:rPr>
          <w:lang w:val="es-CL"/>
        </w:rPr>
        <w:t>NIMESULIDE.</w:t>
      </w:r>
    </w:p>
    <w:p w14:paraId="1949DE1F" w14:textId="77777777" w:rsidR="00FE63D4" w:rsidRPr="009C6ED1" w:rsidRDefault="00FE63D4" w:rsidP="00FE63D4">
      <w:pPr>
        <w:pStyle w:val="PoisonsStandardScheduleEntry"/>
        <w:rPr>
          <w:lang w:val="es-CL"/>
        </w:rPr>
      </w:pPr>
      <w:r w:rsidRPr="009C6ED1">
        <w:rPr>
          <w:lang w:val="es-CL"/>
        </w:rPr>
        <w:t>NIMODIPINE.</w:t>
      </w:r>
    </w:p>
    <w:p w14:paraId="41DB1D88" w14:textId="77777777" w:rsidR="00FE63D4" w:rsidRPr="009C6ED1" w:rsidRDefault="00FE63D4" w:rsidP="00FE63D4">
      <w:pPr>
        <w:pStyle w:val="PoisonsStandardScheduleEntry"/>
        <w:rPr>
          <w:lang w:val="es-CL"/>
        </w:rPr>
      </w:pPr>
      <w:r w:rsidRPr="009C6ED1">
        <w:rPr>
          <w:lang w:val="es-CL"/>
        </w:rPr>
        <w:t>NIMORAZOLE.</w:t>
      </w:r>
    </w:p>
    <w:p w14:paraId="0E08D52F" w14:textId="77777777" w:rsidR="00FE63D4" w:rsidRPr="009C6ED1" w:rsidRDefault="00FE63D4" w:rsidP="00FE63D4">
      <w:pPr>
        <w:pStyle w:val="PoisonsStandardScheduleEntry"/>
        <w:rPr>
          <w:lang w:val="es-CL"/>
        </w:rPr>
      </w:pPr>
      <w:r w:rsidRPr="009C6ED1">
        <w:rPr>
          <w:lang w:val="es-CL"/>
        </w:rPr>
        <w:t>NINTEDANIB.</w:t>
      </w:r>
    </w:p>
    <w:p w14:paraId="03E71956" w14:textId="77777777" w:rsidR="00FE63D4" w:rsidRPr="009C6ED1" w:rsidRDefault="00FE63D4" w:rsidP="00FE63D4">
      <w:pPr>
        <w:pStyle w:val="PoisonsStandardScheduleEntry"/>
        <w:rPr>
          <w:lang w:val="es-CL"/>
        </w:rPr>
      </w:pPr>
      <w:r w:rsidRPr="009C6ED1">
        <w:rPr>
          <w:lang w:val="es-CL"/>
        </w:rPr>
        <w:t>NIRAPARIB.</w:t>
      </w:r>
    </w:p>
    <w:p w14:paraId="53C3A0A1" w14:textId="77777777" w:rsidR="00FE63D4" w:rsidRPr="009C6ED1" w:rsidRDefault="00FE63D4" w:rsidP="00FE63D4">
      <w:pPr>
        <w:pStyle w:val="PoisonsStandardScheduleEntry"/>
        <w:rPr>
          <w:lang w:val="es-CL"/>
        </w:rPr>
      </w:pPr>
      <w:r w:rsidRPr="009C6ED1">
        <w:rPr>
          <w:lang w:val="es-CL"/>
        </w:rPr>
        <w:t>NIRIDAZOLE.</w:t>
      </w:r>
    </w:p>
    <w:p w14:paraId="12F616A9" w14:textId="77777777" w:rsidR="00C805B0" w:rsidRPr="009C6ED1" w:rsidRDefault="00C805B0" w:rsidP="00FE63D4">
      <w:pPr>
        <w:pStyle w:val="PoisonsStandardScheduleEntry"/>
        <w:rPr>
          <w:lang w:val="es-CL"/>
        </w:rPr>
      </w:pPr>
      <w:r w:rsidRPr="009C6ED1">
        <w:rPr>
          <w:lang w:val="es-CL"/>
        </w:rPr>
        <w:t>NIRMATRELVIR.</w:t>
      </w:r>
    </w:p>
    <w:p w14:paraId="08F3902D" w14:textId="75F07910" w:rsidR="00DC6326" w:rsidRDefault="00DC6326" w:rsidP="00FE63D4">
      <w:pPr>
        <w:pStyle w:val="PoisonsStandardScheduleEntry"/>
        <w:rPr>
          <w:lang w:val="es-CL"/>
        </w:rPr>
      </w:pPr>
      <w:r>
        <w:rPr>
          <w:lang w:val="es-CL"/>
        </w:rPr>
        <w:t>NIRSEVIMAB</w:t>
      </w:r>
      <w:r w:rsidR="00777846">
        <w:rPr>
          <w:lang w:val="es-CL"/>
        </w:rPr>
        <w:t>.</w:t>
      </w:r>
    </w:p>
    <w:p w14:paraId="05D00087" w14:textId="5B70943B" w:rsidR="00FE63D4" w:rsidRPr="009C6ED1" w:rsidRDefault="00FE63D4" w:rsidP="00FE63D4">
      <w:pPr>
        <w:pStyle w:val="PoisonsStandardScheduleEntry"/>
        <w:rPr>
          <w:lang w:val="es-CL"/>
        </w:rPr>
      </w:pPr>
      <w:r w:rsidRPr="009C6ED1">
        <w:rPr>
          <w:lang w:val="es-CL"/>
        </w:rPr>
        <w:t>NISOLDIPINE.</w:t>
      </w:r>
    </w:p>
    <w:p w14:paraId="17B0F830" w14:textId="77777777" w:rsidR="00FE63D4" w:rsidRPr="00026FF3" w:rsidRDefault="00FE63D4" w:rsidP="00FE63D4">
      <w:pPr>
        <w:pStyle w:val="PoisonsStandardScheduleEntry"/>
      </w:pPr>
      <w:r w:rsidRPr="00026FF3">
        <w:t>NITISINONE.</w:t>
      </w:r>
    </w:p>
    <w:p w14:paraId="7B2E054D" w14:textId="77777777" w:rsidR="00FE63D4" w:rsidRPr="00026FF3" w:rsidRDefault="00FE63D4" w:rsidP="00FE63D4">
      <w:pPr>
        <w:pStyle w:val="PoisonsStandardScheduleEntry"/>
      </w:pPr>
      <w:r w:rsidRPr="00026FF3">
        <w:t># NITRAZEPAM.</w:t>
      </w:r>
    </w:p>
    <w:p w14:paraId="2F8E6032" w14:textId="77777777" w:rsidR="00FE63D4" w:rsidRPr="00026FF3" w:rsidRDefault="00FE63D4" w:rsidP="00FE63D4">
      <w:pPr>
        <w:pStyle w:val="PoisonsStandardScheduleEntry"/>
      </w:pPr>
      <w:r w:rsidRPr="00026FF3">
        <w:t>NITRENDIPINE.</w:t>
      </w:r>
    </w:p>
    <w:p w14:paraId="040D3682" w14:textId="77777777" w:rsidR="00FE63D4" w:rsidRPr="00026FF3" w:rsidRDefault="00FE63D4" w:rsidP="00FE63D4">
      <w:pPr>
        <w:pStyle w:val="PoisonsStandardScheduleEntry"/>
      </w:pPr>
      <w:r w:rsidRPr="00026FF3">
        <w:t>NITRIC OXIDE for human therapeutic use.</w:t>
      </w:r>
    </w:p>
    <w:p w14:paraId="09F0D2A0" w14:textId="77777777" w:rsidR="00FE63D4" w:rsidRPr="00026FF3" w:rsidRDefault="00FE63D4" w:rsidP="00FE63D4">
      <w:pPr>
        <w:pStyle w:val="PoisonsStandardScheduleEntry"/>
      </w:pPr>
      <w:r w:rsidRPr="00026FF3">
        <w:t>NITROFURANTOIN.</w:t>
      </w:r>
    </w:p>
    <w:p w14:paraId="76CCFCD8" w14:textId="77777777" w:rsidR="00FE63D4" w:rsidRPr="00026FF3" w:rsidRDefault="00FE63D4" w:rsidP="00FE63D4">
      <w:pPr>
        <w:pStyle w:val="PoisonsStandardScheduleEntry"/>
      </w:pPr>
      <w:r w:rsidRPr="00026FF3">
        <w:t>NITROFURAZONE.</w:t>
      </w:r>
    </w:p>
    <w:p w14:paraId="310CD791" w14:textId="77777777" w:rsidR="00FE63D4" w:rsidRPr="00026FF3" w:rsidRDefault="00FE63D4" w:rsidP="00FE63D4">
      <w:pPr>
        <w:pStyle w:val="PoisonsStandardScheduleEntry"/>
      </w:pPr>
      <w:r w:rsidRPr="00026FF3">
        <w:t>NITROUS OXIDE for therapeutic use.</w:t>
      </w:r>
    </w:p>
    <w:p w14:paraId="54B69B22" w14:textId="77777777" w:rsidR="00FE63D4" w:rsidRPr="00026FF3" w:rsidRDefault="00FE63D4" w:rsidP="00FE63D4">
      <w:pPr>
        <w:pStyle w:val="PoisonsStandardScheduleEntry"/>
      </w:pPr>
      <w:r w:rsidRPr="00026FF3">
        <w:t>NITROXOLINE.</w:t>
      </w:r>
    </w:p>
    <w:p w14:paraId="7C6A4FCC" w14:textId="77777777" w:rsidR="00FE63D4" w:rsidRPr="00026FF3" w:rsidRDefault="00FE63D4" w:rsidP="00FE63D4">
      <w:pPr>
        <w:pStyle w:val="PoisonsStandardScheduleEntry"/>
      </w:pPr>
      <w:r w:rsidRPr="00026FF3">
        <w:t>NIVOLUMAB.</w:t>
      </w:r>
    </w:p>
    <w:p w14:paraId="15844D42" w14:textId="77777777" w:rsidR="00FE63D4" w:rsidRPr="00026FF3" w:rsidRDefault="00FE63D4" w:rsidP="00FE63D4">
      <w:pPr>
        <w:pStyle w:val="PoisonsStandardScheduleEntry"/>
      </w:pPr>
      <w:r w:rsidRPr="00026FF3">
        <w:t xml:space="preserve">NIZATIDINE </w:t>
      </w:r>
      <w:r w:rsidRPr="00026FF3">
        <w:rPr>
          <w:b/>
        </w:rPr>
        <w:t>except</w:t>
      </w:r>
      <w:r w:rsidRPr="00026FF3">
        <w:t xml:space="preserve"> when included in </w:t>
      </w:r>
      <w:r w:rsidR="001F6281" w:rsidRPr="00026FF3">
        <w:t>Schedule 2</w:t>
      </w:r>
      <w:r w:rsidRPr="00026FF3">
        <w:t>.</w:t>
      </w:r>
    </w:p>
    <w:p w14:paraId="0F94921B" w14:textId="77777777" w:rsidR="00FE63D4" w:rsidRPr="009C6ED1" w:rsidRDefault="00FE63D4" w:rsidP="00FE63D4">
      <w:pPr>
        <w:pStyle w:val="PoisonsStandardScheduleEntry"/>
        <w:rPr>
          <w:lang w:val="es-CL"/>
        </w:rPr>
      </w:pPr>
      <w:r w:rsidRPr="009C6ED1">
        <w:rPr>
          <w:lang w:val="es-CL"/>
        </w:rPr>
        <w:t>NOMEGESTROL.</w:t>
      </w:r>
    </w:p>
    <w:p w14:paraId="51B5C0F7" w14:textId="77777777" w:rsidR="00FE63D4" w:rsidRPr="009C6ED1" w:rsidRDefault="00FE63D4" w:rsidP="00FE63D4">
      <w:pPr>
        <w:pStyle w:val="PoisonsStandardScheduleEntry"/>
        <w:rPr>
          <w:lang w:val="es-CL"/>
        </w:rPr>
      </w:pPr>
      <w:r w:rsidRPr="009C6ED1">
        <w:rPr>
          <w:lang w:val="es-CL"/>
        </w:rPr>
        <w:t>NOMIFENSINE.</w:t>
      </w:r>
    </w:p>
    <w:p w14:paraId="44B8B58C" w14:textId="77777777" w:rsidR="00FE63D4" w:rsidRPr="009C6ED1" w:rsidRDefault="00FE63D4" w:rsidP="00FE63D4">
      <w:pPr>
        <w:pStyle w:val="PoisonsStandardScheduleEntry"/>
        <w:rPr>
          <w:lang w:val="es-CL"/>
        </w:rPr>
      </w:pPr>
      <w:r w:rsidRPr="009C6ED1">
        <w:rPr>
          <w:lang w:val="es-CL"/>
        </w:rPr>
        <w:t>NORADRENALINE.</w:t>
      </w:r>
    </w:p>
    <w:p w14:paraId="7D199253" w14:textId="77777777" w:rsidR="00FE63D4" w:rsidRPr="009C6ED1" w:rsidRDefault="00FE63D4" w:rsidP="00FE63D4">
      <w:pPr>
        <w:pStyle w:val="PoisonsStandardScheduleEntry"/>
        <w:rPr>
          <w:lang w:val="es-CL"/>
        </w:rPr>
      </w:pPr>
      <w:r w:rsidRPr="009C6ED1">
        <w:rPr>
          <w:lang w:val="es-CL"/>
        </w:rPr>
        <w:t># 19</w:t>
      </w:r>
      <w:r w:rsidR="00026FF3" w:rsidRPr="009C6ED1">
        <w:rPr>
          <w:lang w:val="es-CL"/>
        </w:rPr>
        <w:noBreakHyphen/>
      </w:r>
      <w:r w:rsidRPr="009C6ED1">
        <w:rPr>
          <w:lang w:val="es-CL"/>
        </w:rPr>
        <w:t>NORANDROSTENEDIOL.</w:t>
      </w:r>
    </w:p>
    <w:p w14:paraId="590F6B85" w14:textId="77777777" w:rsidR="00FE63D4" w:rsidRPr="009C6ED1" w:rsidRDefault="00FE63D4" w:rsidP="00FE63D4">
      <w:pPr>
        <w:pStyle w:val="PoisonsStandardScheduleEntry"/>
        <w:rPr>
          <w:lang w:val="es-CL"/>
        </w:rPr>
      </w:pPr>
      <w:r w:rsidRPr="009C6ED1">
        <w:rPr>
          <w:lang w:val="es-CL"/>
        </w:rPr>
        <w:t># 19</w:t>
      </w:r>
      <w:r w:rsidR="00026FF3" w:rsidRPr="009C6ED1">
        <w:rPr>
          <w:lang w:val="es-CL"/>
        </w:rPr>
        <w:noBreakHyphen/>
      </w:r>
      <w:r w:rsidRPr="009C6ED1">
        <w:rPr>
          <w:lang w:val="es-CL"/>
        </w:rPr>
        <w:t>NORANDROSTENEDIONE.</w:t>
      </w:r>
    </w:p>
    <w:p w14:paraId="3F9CA06A" w14:textId="77777777" w:rsidR="00FE63D4" w:rsidRPr="00026FF3" w:rsidRDefault="00FE63D4" w:rsidP="00FE63D4">
      <w:pPr>
        <w:pStyle w:val="PoisonsStandardScheduleEntry"/>
      </w:pPr>
      <w:r w:rsidRPr="00026FF3">
        <w:t># NORANDROSTENOLONE.</w:t>
      </w:r>
    </w:p>
    <w:p w14:paraId="76C2C6D7" w14:textId="77777777" w:rsidR="00FE63D4" w:rsidRPr="00026FF3" w:rsidRDefault="00FE63D4" w:rsidP="00FE63D4">
      <w:pPr>
        <w:pStyle w:val="PoisonsStandardScheduleEntry"/>
      </w:pPr>
      <w:r w:rsidRPr="00026FF3">
        <w:t># NORBOLETHONE.</w:t>
      </w:r>
    </w:p>
    <w:p w14:paraId="2953191F" w14:textId="77777777" w:rsidR="00FE63D4" w:rsidRPr="00026FF3" w:rsidRDefault="00FE63D4" w:rsidP="00FE63D4">
      <w:pPr>
        <w:pStyle w:val="PoisonsStandardScheduleEntry"/>
      </w:pPr>
      <w:r w:rsidRPr="00026FF3">
        <w:t># NORCLOSTEBOL.</w:t>
      </w:r>
    </w:p>
    <w:p w14:paraId="73F78D34" w14:textId="77777777" w:rsidR="00FE63D4" w:rsidRPr="00026FF3" w:rsidRDefault="00FE63D4" w:rsidP="00FE63D4">
      <w:pPr>
        <w:pStyle w:val="PoisonsStandardScheduleEntry"/>
      </w:pPr>
      <w:r w:rsidRPr="00026FF3">
        <w:t>NORELGESTROMIN.</w:t>
      </w:r>
    </w:p>
    <w:p w14:paraId="7AF10703" w14:textId="77777777" w:rsidR="00FE63D4" w:rsidRPr="00026FF3" w:rsidRDefault="00FE63D4" w:rsidP="00FE63D4">
      <w:pPr>
        <w:pStyle w:val="PoisonsStandardScheduleEntry"/>
      </w:pPr>
      <w:r w:rsidRPr="00026FF3">
        <w:t># NORETHANDROLONE.</w:t>
      </w:r>
    </w:p>
    <w:p w14:paraId="0BA6F980" w14:textId="77777777" w:rsidR="00FE63D4" w:rsidRPr="00026FF3" w:rsidRDefault="00FE63D4" w:rsidP="00FE63D4">
      <w:pPr>
        <w:pStyle w:val="PoisonsStandardScheduleEntry"/>
      </w:pPr>
      <w:r w:rsidRPr="00026FF3">
        <w:t>NORETHISTERONE.</w:t>
      </w:r>
    </w:p>
    <w:p w14:paraId="1FBE5D46" w14:textId="77777777" w:rsidR="00FE63D4" w:rsidRPr="00026FF3" w:rsidRDefault="00FE63D4" w:rsidP="00FE63D4">
      <w:pPr>
        <w:pStyle w:val="PoisonsStandardScheduleEntry"/>
      </w:pPr>
      <w:r w:rsidRPr="00026FF3">
        <w:t>NORFLOXACIN.</w:t>
      </w:r>
    </w:p>
    <w:p w14:paraId="650CFBA0" w14:textId="77777777" w:rsidR="00FE63D4" w:rsidRPr="00026FF3" w:rsidRDefault="00FE63D4" w:rsidP="00FE63D4">
      <w:pPr>
        <w:pStyle w:val="PoisonsStandardScheduleEntry"/>
      </w:pPr>
      <w:r w:rsidRPr="00026FF3">
        <w:t>NORGESTREL.</w:t>
      </w:r>
    </w:p>
    <w:p w14:paraId="3E1E27FB" w14:textId="77777777" w:rsidR="00FE63D4" w:rsidRPr="00026FF3" w:rsidRDefault="00FE63D4" w:rsidP="00FE63D4">
      <w:pPr>
        <w:pStyle w:val="PoisonsStandardScheduleEntry"/>
      </w:pPr>
      <w:r w:rsidRPr="00026FF3">
        <w:t>NORIBOGAINE.</w:t>
      </w:r>
    </w:p>
    <w:p w14:paraId="25F08F84" w14:textId="77777777" w:rsidR="00FE63D4" w:rsidRPr="00026FF3" w:rsidRDefault="00FE63D4" w:rsidP="00FE63D4">
      <w:pPr>
        <w:pStyle w:val="PoisonsStandardScheduleEntry"/>
      </w:pPr>
      <w:r w:rsidRPr="00026FF3">
        <w:t>NORMAL HUMAN IMMUNOGLOBULIN.</w:t>
      </w:r>
    </w:p>
    <w:p w14:paraId="18BE91CC" w14:textId="77777777" w:rsidR="00FE63D4" w:rsidRPr="00026FF3" w:rsidRDefault="00FE63D4" w:rsidP="00FE63D4">
      <w:pPr>
        <w:pStyle w:val="PoisonsStandardScheduleEntry"/>
      </w:pPr>
      <w:r w:rsidRPr="00026FF3">
        <w:t># NORMETHANDRONE.</w:t>
      </w:r>
    </w:p>
    <w:p w14:paraId="61EC0697" w14:textId="77777777" w:rsidR="00FE63D4" w:rsidRPr="00026FF3" w:rsidRDefault="00FE63D4" w:rsidP="00FE63D4">
      <w:pPr>
        <w:pStyle w:val="PoisonsStandardScheduleEntry"/>
      </w:pPr>
      <w:r w:rsidRPr="00026FF3">
        <w:t>NORTRIPTYLINE.</w:t>
      </w:r>
    </w:p>
    <w:p w14:paraId="36C5B3A3" w14:textId="77777777" w:rsidR="00FE63D4" w:rsidRPr="00026FF3" w:rsidRDefault="00FE63D4" w:rsidP="00FE63D4">
      <w:pPr>
        <w:pStyle w:val="PoisonsStandardScheduleEntry"/>
      </w:pPr>
      <w:r w:rsidRPr="00026FF3">
        <w:t>NOVOBIOCIN.</w:t>
      </w:r>
    </w:p>
    <w:p w14:paraId="59893374" w14:textId="77777777" w:rsidR="00FE63D4" w:rsidRPr="00026FF3" w:rsidRDefault="00FE63D4" w:rsidP="00FE63D4">
      <w:pPr>
        <w:pStyle w:val="PoisonsStandardScheduleEntry"/>
      </w:pPr>
      <w:r w:rsidRPr="00026FF3">
        <w:t>NOXIPTYLINE.</w:t>
      </w:r>
    </w:p>
    <w:p w14:paraId="7F87CEAA" w14:textId="77777777" w:rsidR="00FE63D4" w:rsidRPr="00026FF3" w:rsidRDefault="00FE63D4" w:rsidP="00FE63D4">
      <w:pPr>
        <w:pStyle w:val="PoisonsStandardScheduleEntry"/>
      </w:pPr>
      <w:r w:rsidRPr="00026FF3">
        <w:t>NUSINERSEN.</w:t>
      </w:r>
    </w:p>
    <w:p w14:paraId="181054AF" w14:textId="77777777" w:rsidR="00FE63D4" w:rsidRPr="00026FF3" w:rsidRDefault="00FE63D4" w:rsidP="00FE63D4">
      <w:pPr>
        <w:pStyle w:val="PoisonsStandardScheduleEntry"/>
      </w:pPr>
      <w:r w:rsidRPr="00026FF3">
        <w:t xml:space="preserve">NYSTATIN </w:t>
      </w:r>
      <w:r w:rsidRPr="00026FF3">
        <w:rPr>
          <w:b/>
        </w:rPr>
        <w:t>except</w:t>
      </w:r>
      <w:r w:rsidRPr="00026FF3">
        <w:t xml:space="preserve"> when included in </w:t>
      </w:r>
      <w:r w:rsidR="001F6281" w:rsidRPr="00026FF3">
        <w:t>Schedule 2</w:t>
      </w:r>
      <w:r w:rsidRPr="00026FF3">
        <w:t xml:space="preserve"> or 3.</w:t>
      </w:r>
    </w:p>
    <w:p w14:paraId="458D7A0B" w14:textId="77777777" w:rsidR="00FE63D4" w:rsidRPr="00026FF3" w:rsidRDefault="00FE63D4" w:rsidP="00FE63D4">
      <w:pPr>
        <w:pStyle w:val="PoisonsStandardScheduleEntry"/>
      </w:pPr>
      <w:r w:rsidRPr="00026FF3">
        <w:t>OBETICHOLIC ACID.</w:t>
      </w:r>
    </w:p>
    <w:p w14:paraId="5F8FC1E0" w14:textId="77777777" w:rsidR="00FE63D4" w:rsidRPr="00026FF3" w:rsidRDefault="00FE63D4" w:rsidP="00FE63D4">
      <w:pPr>
        <w:pStyle w:val="PoisonsStandardScheduleEntry"/>
      </w:pPr>
      <w:r w:rsidRPr="00026FF3">
        <w:t>OCLACITINIB.</w:t>
      </w:r>
    </w:p>
    <w:p w14:paraId="290D8BF6" w14:textId="77777777" w:rsidR="00FE63D4" w:rsidRPr="00026FF3" w:rsidRDefault="00FE63D4" w:rsidP="00FE63D4">
      <w:pPr>
        <w:pStyle w:val="PoisonsStandardScheduleEntry"/>
      </w:pPr>
      <w:r w:rsidRPr="00026FF3">
        <w:t>OCRELIZUMAB.</w:t>
      </w:r>
    </w:p>
    <w:p w14:paraId="07BF3131" w14:textId="77777777" w:rsidR="00FE63D4" w:rsidRPr="00026FF3" w:rsidRDefault="00FE63D4" w:rsidP="00FE63D4">
      <w:pPr>
        <w:pStyle w:val="PoisonsStandardScheduleEntry"/>
      </w:pPr>
      <w:r w:rsidRPr="00026FF3">
        <w:t>OCRIPLASMIN.</w:t>
      </w:r>
    </w:p>
    <w:p w14:paraId="4CCEC997" w14:textId="77777777" w:rsidR="00FE63D4" w:rsidRPr="00026FF3" w:rsidRDefault="00FE63D4" w:rsidP="00FE63D4">
      <w:pPr>
        <w:pStyle w:val="PoisonsStandardScheduleEntry"/>
      </w:pPr>
      <w:r w:rsidRPr="00026FF3">
        <w:t>OCTAMYLAMINE.</w:t>
      </w:r>
    </w:p>
    <w:p w14:paraId="341886D0" w14:textId="77777777" w:rsidR="00FE63D4" w:rsidRPr="00026FF3" w:rsidRDefault="00FE63D4" w:rsidP="00FE63D4">
      <w:pPr>
        <w:pStyle w:val="PoisonsStandardScheduleEntry"/>
      </w:pPr>
      <w:r w:rsidRPr="00026FF3">
        <w:t>OCTATROPINE.</w:t>
      </w:r>
    </w:p>
    <w:p w14:paraId="2BF8B50D" w14:textId="77777777" w:rsidR="00FE63D4" w:rsidRPr="00026FF3" w:rsidRDefault="00FE63D4" w:rsidP="00FE63D4">
      <w:pPr>
        <w:pStyle w:val="PoisonsStandardScheduleEntry"/>
      </w:pPr>
      <w:r w:rsidRPr="00026FF3">
        <w:t>OCTREOTIDE.</w:t>
      </w:r>
    </w:p>
    <w:p w14:paraId="7F46853E" w14:textId="77777777" w:rsidR="00FE63D4" w:rsidRPr="00026FF3" w:rsidRDefault="00FE63D4" w:rsidP="00FE63D4">
      <w:pPr>
        <w:pStyle w:val="PoisonsStandardScheduleEntry"/>
      </w:pPr>
      <w:r w:rsidRPr="00026FF3">
        <w:t>OCTYL NITRITE.</w:t>
      </w:r>
    </w:p>
    <w:p w14:paraId="7889D152" w14:textId="2D9316D0" w:rsidR="00853B2F" w:rsidRDefault="00853B2F" w:rsidP="00FE63D4">
      <w:pPr>
        <w:pStyle w:val="PoisonsStandardScheduleEntry"/>
      </w:pPr>
      <w:r>
        <w:t>ODEVIXIBAT.</w:t>
      </w:r>
    </w:p>
    <w:p w14:paraId="4F728D57" w14:textId="246602E5" w:rsidR="00FE63D4" w:rsidRPr="00026FF3" w:rsidRDefault="00FE63D4" w:rsidP="00FE63D4">
      <w:pPr>
        <w:pStyle w:val="PoisonsStandardScheduleEntry"/>
      </w:pPr>
      <w:r w:rsidRPr="00026FF3">
        <w:t>OFATUMUMAB.</w:t>
      </w:r>
    </w:p>
    <w:p w14:paraId="78A51925" w14:textId="77777777" w:rsidR="00FE63D4" w:rsidRPr="00026FF3" w:rsidRDefault="00FE63D4" w:rsidP="00FE63D4">
      <w:pPr>
        <w:pStyle w:val="PoisonsStandardScheduleEntry"/>
      </w:pPr>
      <w:r w:rsidRPr="00026FF3">
        <w:t>OFLOXACIN.</w:t>
      </w:r>
    </w:p>
    <w:p w14:paraId="70C298C6" w14:textId="77777777" w:rsidR="00FE63D4" w:rsidRPr="00026FF3" w:rsidRDefault="00FE63D4" w:rsidP="00FE63D4">
      <w:pPr>
        <w:pStyle w:val="PoisonsStandardScheduleEntry"/>
      </w:pPr>
      <w:r w:rsidRPr="00026FF3">
        <w:t>OLANZAPINE.</w:t>
      </w:r>
    </w:p>
    <w:p w14:paraId="746BD957" w14:textId="77777777" w:rsidR="00FE63D4" w:rsidRPr="00026FF3" w:rsidRDefault="00FE63D4" w:rsidP="00FE63D4">
      <w:pPr>
        <w:pStyle w:val="PoisonsStandardScheduleEntry"/>
      </w:pPr>
      <w:r w:rsidRPr="00026FF3">
        <w:t>OLAPARIB.</w:t>
      </w:r>
    </w:p>
    <w:p w14:paraId="687DD0B8" w14:textId="77777777" w:rsidR="00FE63D4" w:rsidRPr="00026FF3" w:rsidRDefault="00FE63D4" w:rsidP="00FE63D4">
      <w:pPr>
        <w:pStyle w:val="PoisonsStandardScheduleEntry"/>
      </w:pPr>
      <w:r w:rsidRPr="00026FF3">
        <w:t>OLARATUMAB.</w:t>
      </w:r>
    </w:p>
    <w:p w14:paraId="3DBD1542" w14:textId="77777777" w:rsidR="00FE63D4" w:rsidRPr="00026FF3" w:rsidRDefault="00FE63D4" w:rsidP="00FE63D4">
      <w:pPr>
        <w:pStyle w:val="PoisonsStandardScheduleEntry"/>
      </w:pPr>
      <w:r w:rsidRPr="00026FF3">
        <w:t xml:space="preserve">OLEANDOMYCIN </w:t>
      </w:r>
      <w:r w:rsidRPr="00026FF3">
        <w:rPr>
          <w:b/>
        </w:rPr>
        <w:t>except</w:t>
      </w:r>
      <w:r w:rsidRPr="00026FF3">
        <w:t>:</w:t>
      </w:r>
    </w:p>
    <w:p w14:paraId="19E56CD4"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5</w:t>
      </w:r>
      <w:r w:rsidRPr="00026FF3">
        <w:t>; or</w:t>
      </w:r>
    </w:p>
    <w:p w14:paraId="118CD16B" w14:textId="77777777" w:rsidR="00FE63D4" w:rsidRPr="00026FF3" w:rsidRDefault="00FE63D4" w:rsidP="00FE63D4">
      <w:pPr>
        <w:pStyle w:val="PoisonsStandardScheduleEntryParagraph"/>
      </w:pPr>
      <w:r w:rsidRPr="00026FF3">
        <w:tab/>
        <w:t>(b)</w:t>
      </w:r>
      <w:r w:rsidRPr="00026FF3">
        <w:tab/>
        <w:t>in animal feeds for growth promotion containing 50 mg/kg or less of antibiotic substances.</w:t>
      </w:r>
    </w:p>
    <w:p w14:paraId="624AA586" w14:textId="537E4075" w:rsidR="00FE63D4" w:rsidRDefault="00FE63D4" w:rsidP="00FE63D4">
      <w:pPr>
        <w:pStyle w:val="PoisonsStandardScheduleEntry"/>
        <w:rPr>
          <w:lang w:val="es-CL"/>
        </w:rPr>
      </w:pPr>
      <w:r w:rsidRPr="009C6ED1">
        <w:rPr>
          <w:lang w:val="es-CL"/>
        </w:rPr>
        <w:t>OLEANDRIN.</w:t>
      </w:r>
    </w:p>
    <w:p w14:paraId="2D7BB66D" w14:textId="5BA5B671" w:rsidR="003223B0" w:rsidRPr="009C6ED1" w:rsidRDefault="003223B0" w:rsidP="00FE63D4">
      <w:pPr>
        <w:pStyle w:val="PoisonsStandardScheduleEntry"/>
        <w:rPr>
          <w:lang w:val="es-CL"/>
        </w:rPr>
      </w:pPr>
      <w:r w:rsidRPr="003223B0">
        <w:rPr>
          <w:lang w:val="es-CL"/>
        </w:rPr>
        <w:t>OLIPUDASE ALFA</w:t>
      </w:r>
      <w:r>
        <w:rPr>
          <w:lang w:val="es-CL"/>
        </w:rPr>
        <w:t>.</w:t>
      </w:r>
    </w:p>
    <w:p w14:paraId="64BCF399" w14:textId="77777777" w:rsidR="00FE63D4" w:rsidRPr="009C6ED1" w:rsidRDefault="00FE63D4" w:rsidP="00FE63D4">
      <w:pPr>
        <w:pStyle w:val="PoisonsStandardScheduleEntry"/>
        <w:rPr>
          <w:lang w:val="es-CL"/>
        </w:rPr>
      </w:pPr>
      <w:r w:rsidRPr="009C6ED1">
        <w:rPr>
          <w:lang w:val="es-CL"/>
        </w:rPr>
        <w:t>OLMESARTAN.</w:t>
      </w:r>
    </w:p>
    <w:p w14:paraId="3FDA2054" w14:textId="77777777" w:rsidR="00FE63D4" w:rsidRPr="009C6ED1" w:rsidRDefault="00FE63D4" w:rsidP="00FE63D4">
      <w:pPr>
        <w:pStyle w:val="PoisonsStandardScheduleEntry"/>
        <w:rPr>
          <w:lang w:val="es-CL"/>
        </w:rPr>
      </w:pPr>
      <w:r w:rsidRPr="009C6ED1">
        <w:rPr>
          <w:lang w:val="es-CL"/>
        </w:rPr>
        <w:t>OLODATEROL.</w:t>
      </w:r>
    </w:p>
    <w:p w14:paraId="2E171800" w14:textId="4CDD0024" w:rsidR="00FE63D4" w:rsidRPr="00640BE7" w:rsidRDefault="00FE63D4" w:rsidP="00FE63D4">
      <w:pPr>
        <w:pStyle w:val="PoisonsStandardScheduleEntry"/>
        <w:rPr>
          <w:lang w:val="es-CL"/>
        </w:rPr>
      </w:pPr>
      <w:r w:rsidRPr="009C6ED1">
        <w:rPr>
          <w:lang w:val="es-CL"/>
        </w:rPr>
        <w:t>OLOPATADINE</w:t>
      </w:r>
      <w:r w:rsidR="00640BE7">
        <w:rPr>
          <w:lang w:val="es-CL"/>
        </w:rPr>
        <w:t xml:space="preserve"> </w:t>
      </w:r>
      <w:r w:rsidR="00640BE7">
        <w:rPr>
          <w:b/>
          <w:bCs/>
          <w:lang w:val="es-CL"/>
        </w:rPr>
        <w:t xml:space="preserve">except </w:t>
      </w:r>
      <w:r w:rsidR="00640BE7">
        <w:rPr>
          <w:lang w:val="es-CL"/>
        </w:rPr>
        <w:t>when included in Schedule 2.</w:t>
      </w:r>
    </w:p>
    <w:p w14:paraId="4700778A" w14:textId="77777777" w:rsidR="00FE63D4" w:rsidRPr="009C6ED1" w:rsidRDefault="00FE63D4" w:rsidP="00FE63D4">
      <w:pPr>
        <w:pStyle w:val="PoisonsStandardScheduleEntry"/>
        <w:rPr>
          <w:lang w:val="es-CL"/>
        </w:rPr>
      </w:pPr>
      <w:r w:rsidRPr="009C6ED1">
        <w:rPr>
          <w:lang w:val="es-CL"/>
        </w:rPr>
        <w:t>OLSALAZINE.</w:t>
      </w:r>
    </w:p>
    <w:p w14:paraId="77F6C42B" w14:textId="77777777" w:rsidR="00FE63D4" w:rsidRPr="00026FF3" w:rsidRDefault="00FE63D4" w:rsidP="00FE63D4">
      <w:pPr>
        <w:pStyle w:val="PoisonsStandardScheduleEntry"/>
      </w:pPr>
      <w:r w:rsidRPr="00026FF3">
        <w:t>OMALIZUMAB.</w:t>
      </w:r>
    </w:p>
    <w:p w14:paraId="50D09A0F" w14:textId="77777777" w:rsidR="00FE63D4" w:rsidRPr="00026FF3" w:rsidRDefault="00FE63D4" w:rsidP="00FE63D4">
      <w:pPr>
        <w:pStyle w:val="PoisonsStandardScheduleEntry"/>
      </w:pPr>
      <w:r w:rsidRPr="00026FF3">
        <w:t>OMBERACETAM.</w:t>
      </w:r>
    </w:p>
    <w:p w14:paraId="6DB315C7" w14:textId="77777777" w:rsidR="00FE63D4" w:rsidRPr="00026FF3" w:rsidRDefault="00FE63D4" w:rsidP="00FE63D4">
      <w:pPr>
        <w:pStyle w:val="PoisonsStandardScheduleEntry"/>
      </w:pPr>
      <w:r w:rsidRPr="00026FF3">
        <w:t>OMBITASVIR.</w:t>
      </w:r>
    </w:p>
    <w:p w14:paraId="0A575574" w14:textId="77777777" w:rsidR="00FE63D4" w:rsidRPr="00026FF3" w:rsidRDefault="00FE63D4" w:rsidP="00FE63D4">
      <w:pPr>
        <w:pStyle w:val="PoisonsStandardScheduleEntry"/>
      </w:pPr>
      <w:r w:rsidRPr="00026FF3">
        <w:t>OMEGA</w:t>
      </w:r>
      <w:r w:rsidR="00026FF3">
        <w:noBreakHyphen/>
      </w:r>
      <w:r w:rsidRPr="00026FF3">
        <w:t>3</w:t>
      </w:r>
      <w:r w:rsidR="00026FF3">
        <w:noBreakHyphen/>
      </w:r>
      <w:r w:rsidRPr="00026FF3">
        <w:t>ACID ETHYL ESTERS (excluding salts and derivatives) for human therapeutic use, for the treatment of post</w:t>
      </w:r>
      <w:r w:rsidR="00026FF3">
        <w:noBreakHyphen/>
      </w:r>
      <w:r w:rsidRPr="00026FF3">
        <w:t>myocardial infarction and/or hypertriglyceridaemia.</w:t>
      </w:r>
    </w:p>
    <w:p w14:paraId="5375F4D1" w14:textId="77777777" w:rsidR="00FE63D4" w:rsidRPr="00026FF3" w:rsidRDefault="00FE63D4" w:rsidP="00FE63D4">
      <w:pPr>
        <w:pStyle w:val="PoisonsStandardScheduleEntry"/>
      </w:pPr>
      <w:r w:rsidRPr="00026FF3">
        <w:t xml:space="preserve">OMEPRAZOLE </w:t>
      </w:r>
      <w:r w:rsidRPr="00026FF3">
        <w:rPr>
          <w:b/>
        </w:rPr>
        <w:t>except</w:t>
      </w:r>
      <w:r w:rsidRPr="00026FF3">
        <w:t xml:space="preserve"> when included in </w:t>
      </w:r>
      <w:r w:rsidR="001F6281" w:rsidRPr="00026FF3">
        <w:t>Schedule 2</w:t>
      </w:r>
      <w:r w:rsidRPr="00026FF3">
        <w:t xml:space="preserve"> or 3.</w:t>
      </w:r>
    </w:p>
    <w:p w14:paraId="6F3DE02C" w14:textId="77777777" w:rsidR="00FE63D4" w:rsidRPr="009C6ED1" w:rsidRDefault="00FE63D4" w:rsidP="00FE63D4">
      <w:pPr>
        <w:pStyle w:val="PoisonsStandardScheduleEntry"/>
        <w:rPr>
          <w:lang w:val="es-CL"/>
        </w:rPr>
      </w:pPr>
      <w:r w:rsidRPr="009C6ED1">
        <w:rPr>
          <w:lang w:val="es-CL"/>
        </w:rPr>
        <w:t>ONASEMNOGENE ABEPARVOVEC.</w:t>
      </w:r>
    </w:p>
    <w:p w14:paraId="33CDE78E" w14:textId="77777777" w:rsidR="00FE63D4" w:rsidRPr="009C6ED1" w:rsidRDefault="00FE63D4" w:rsidP="00FE63D4">
      <w:pPr>
        <w:pStyle w:val="PoisonsStandardScheduleEntry"/>
        <w:rPr>
          <w:lang w:val="es-CL"/>
        </w:rPr>
      </w:pPr>
      <w:r w:rsidRPr="009C6ED1">
        <w:rPr>
          <w:lang w:val="es-CL"/>
        </w:rPr>
        <w:t>ONDANSETRON.</w:t>
      </w:r>
    </w:p>
    <w:p w14:paraId="7D38F7E4" w14:textId="77777777" w:rsidR="00FE63D4" w:rsidRPr="009C6ED1" w:rsidRDefault="00FE63D4" w:rsidP="00FE63D4">
      <w:pPr>
        <w:pStyle w:val="PoisonsStandardScheduleEntry"/>
        <w:rPr>
          <w:lang w:val="es-CL"/>
        </w:rPr>
      </w:pPr>
      <w:r w:rsidRPr="009C6ED1">
        <w:rPr>
          <w:lang w:val="es-CL"/>
        </w:rPr>
        <w:t>OPICAPONE.</w:t>
      </w:r>
    </w:p>
    <w:p w14:paraId="0D8AE6B5" w14:textId="77777777" w:rsidR="00FE63D4" w:rsidRPr="009C6ED1" w:rsidRDefault="00FE63D4" w:rsidP="00FE63D4">
      <w:pPr>
        <w:pStyle w:val="PoisonsStandardScheduleEntry"/>
        <w:rPr>
          <w:lang w:val="es-CL"/>
        </w:rPr>
      </w:pPr>
      <w:r w:rsidRPr="009C6ED1">
        <w:rPr>
          <w:lang w:val="es-CL"/>
        </w:rPr>
        <w:t>OPIPRAMOL.</w:t>
      </w:r>
    </w:p>
    <w:p w14:paraId="24C1716B" w14:textId="77777777" w:rsidR="00FE63D4" w:rsidRPr="00026FF3" w:rsidRDefault="00FE63D4" w:rsidP="00FE63D4">
      <w:pPr>
        <w:pStyle w:val="PoisonsStandardScheduleEntry"/>
      </w:pPr>
      <w:r w:rsidRPr="00026FF3">
        <w:t>ORBIFLOXACIN.</w:t>
      </w:r>
    </w:p>
    <w:p w14:paraId="2C28CA2C" w14:textId="77777777" w:rsidR="00FE63D4" w:rsidRPr="00026FF3" w:rsidRDefault="00FE63D4" w:rsidP="00FE63D4">
      <w:pPr>
        <w:pStyle w:val="PoisonsStandardScheduleEntry"/>
      </w:pPr>
      <w:r w:rsidRPr="00026FF3">
        <w:t>ORCIPRENALINE.</w:t>
      </w:r>
    </w:p>
    <w:p w14:paraId="33E0CB95" w14:textId="77777777" w:rsidR="00FE63D4" w:rsidRPr="00026FF3" w:rsidRDefault="00FE63D4" w:rsidP="00FE63D4">
      <w:pPr>
        <w:pStyle w:val="PoisonsStandardScheduleEntry"/>
      </w:pPr>
      <w:r w:rsidRPr="00026FF3">
        <w:t xml:space="preserve">ORGANOPHOSPHORUS COMPOUNDS with anticholinesterase activity for human therapeutic use </w:t>
      </w:r>
      <w:r w:rsidRPr="00026FF3">
        <w:rPr>
          <w:b/>
        </w:rPr>
        <w:t>except</w:t>
      </w:r>
      <w:r w:rsidRPr="00026FF3">
        <w:t>:</w:t>
      </w:r>
    </w:p>
    <w:p w14:paraId="51EEE58D" w14:textId="77777777" w:rsidR="00FE63D4" w:rsidRPr="00026FF3" w:rsidRDefault="00FE63D4" w:rsidP="00FE63D4">
      <w:pPr>
        <w:pStyle w:val="PoisonsStandardScheduleEntryParagraph"/>
      </w:pPr>
      <w:r w:rsidRPr="00026FF3">
        <w:tab/>
        <w:t>(a)</w:t>
      </w:r>
      <w:r w:rsidRPr="00026FF3">
        <w:tab/>
        <w:t>when separately specified in these Schedules; or</w:t>
      </w:r>
    </w:p>
    <w:p w14:paraId="54E92491" w14:textId="77777777" w:rsidR="00FE63D4" w:rsidRPr="00026FF3" w:rsidRDefault="00FE63D4" w:rsidP="00FE63D4">
      <w:pPr>
        <w:pStyle w:val="PoisonsStandardScheduleEntryParagraph"/>
      </w:pPr>
      <w:r w:rsidRPr="00026FF3">
        <w:tab/>
        <w:t>(b)</w:t>
      </w:r>
      <w:r w:rsidRPr="00026FF3">
        <w:tab/>
        <w:t>in preparations containing 2% or less of malathion for external use.</w:t>
      </w:r>
    </w:p>
    <w:p w14:paraId="0F2CC06C" w14:textId="77777777" w:rsidR="00FE63D4" w:rsidRPr="00026FF3" w:rsidRDefault="00FE63D4" w:rsidP="00FE63D4">
      <w:pPr>
        <w:pStyle w:val="PoisonsStandardScheduleEntry"/>
      </w:pPr>
      <w:r w:rsidRPr="00026FF3">
        <w:t xml:space="preserve">ORLISTAT </w:t>
      </w:r>
      <w:r w:rsidRPr="00026FF3">
        <w:rPr>
          <w:b/>
        </w:rPr>
        <w:t>except</w:t>
      </w:r>
      <w:r w:rsidRPr="00026FF3">
        <w:t xml:space="preserve"> when included in </w:t>
      </w:r>
      <w:r w:rsidR="001F6281" w:rsidRPr="00026FF3">
        <w:t>Schedule 3</w:t>
      </w:r>
      <w:r w:rsidRPr="00026FF3">
        <w:t>.</w:t>
      </w:r>
    </w:p>
    <w:p w14:paraId="42DE985F" w14:textId="77777777" w:rsidR="00FE63D4" w:rsidRPr="00026FF3" w:rsidRDefault="00FE63D4" w:rsidP="00FE63D4">
      <w:pPr>
        <w:pStyle w:val="PoisonsStandardScheduleEntry"/>
      </w:pPr>
      <w:r w:rsidRPr="00026FF3">
        <w:t>ORNIDAZOLE.</w:t>
      </w:r>
    </w:p>
    <w:p w14:paraId="708843A2" w14:textId="77777777" w:rsidR="00FE63D4" w:rsidRPr="00026FF3" w:rsidRDefault="00FE63D4" w:rsidP="00FE63D4">
      <w:pPr>
        <w:pStyle w:val="PoisonsStandardScheduleEntry"/>
      </w:pPr>
      <w:r w:rsidRPr="00026FF3">
        <w:t>ORNIPRESSIN.</w:t>
      </w:r>
    </w:p>
    <w:p w14:paraId="369796DD" w14:textId="77777777" w:rsidR="00FE63D4" w:rsidRPr="00026FF3" w:rsidRDefault="00FE63D4" w:rsidP="00FE63D4">
      <w:pPr>
        <w:pStyle w:val="PoisonsStandardScheduleEntry"/>
      </w:pPr>
      <w:r w:rsidRPr="00026FF3">
        <w:t>ORPHENADRINE.</w:t>
      </w:r>
    </w:p>
    <w:p w14:paraId="70835D3F" w14:textId="77777777" w:rsidR="00FE63D4" w:rsidRPr="00026FF3" w:rsidRDefault="00FE63D4" w:rsidP="00FE63D4">
      <w:pPr>
        <w:pStyle w:val="PoisonsStandardScheduleEntry"/>
      </w:pPr>
      <w:r w:rsidRPr="00026FF3">
        <w:t>ORTHOPTERIN.</w:t>
      </w:r>
    </w:p>
    <w:p w14:paraId="7A9D263B" w14:textId="77777777" w:rsidR="00FE63D4" w:rsidRPr="00026FF3" w:rsidRDefault="00FE63D4" w:rsidP="00FE63D4">
      <w:pPr>
        <w:pStyle w:val="PoisonsStandardScheduleEntry"/>
      </w:pPr>
      <w:r w:rsidRPr="00026FF3">
        <w:t>OSELTAMIVIR.</w:t>
      </w:r>
    </w:p>
    <w:p w14:paraId="79D09872" w14:textId="77777777" w:rsidR="00A36139" w:rsidRPr="00026FF3" w:rsidRDefault="00A36139" w:rsidP="00FE63D4">
      <w:pPr>
        <w:pStyle w:val="PoisonsStandardScheduleEntry"/>
      </w:pPr>
      <w:r w:rsidRPr="00026FF3">
        <w:t>OSILODROSTAT.</w:t>
      </w:r>
    </w:p>
    <w:p w14:paraId="527546B9" w14:textId="77777777" w:rsidR="00FE63D4" w:rsidRPr="00026FF3" w:rsidRDefault="00FE63D4" w:rsidP="00FE63D4">
      <w:pPr>
        <w:pStyle w:val="PoisonsStandardScheduleEntry"/>
      </w:pPr>
      <w:r w:rsidRPr="00026FF3">
        <w:t>OSIMERTINIB.</w:t>
      </w:r>
    </w:p>
    <w:p w14:paraId="7827040A" w14:textId="77777777" w:rsidR="00FE63D4" w:rsidRPr="00026FF3" w:rsidRDefault="00FE63D4" w:rsidP="00FE63D4">
      <w:pPr>
        <w:pStyle w:val="PoisonsStandardScheduleEntry"/>
      </w:pPr>
      <w:r w:rsidRPr="00026FF3">
        <w:t>OUABAIN.</w:t>
      </w:r>
    </w:p>
    <w:p w14:paraId="0BD2F5DD" w14:textId="77777777" w:rsidR="00FE63D4" w:rsidRPr="00026FF3" w:rsidRDefault="00FE63D4" w:rsidP="00FE63D4">
      <w:pPr>
        <w:pStyle w:val="PoisonsStandardScheduleEntry"/>
      </w:pPr>
      <w:r w:rsidRPr="00026FF3">
        <w:t># OVANDROTONE.</w:t>
      </w:r>
    </w:p>
    <w:p w14:paraId="372EC713" w14:textId="77777777" w:rsidR="00FE63D4" w:rsidRPr="00026FF3" w:rsidRDefault="00FE63D4" w:rsidP="00FE63D4">
      <w:pPr>
        <w:pStyle w:val="PoisonsStandardScheduleEntry"/>
      </w:pPr>
      <w:r w:rsidRPr="00026FF3">
        <w:t># OXABOLONE.</w:t>
      </w:r>
    </w:p>
    <w:p w14:paraId="1897E8B0" w14:textId="77777777" w:rsidR="00FE63D4" w:rsidRPr="00026FF3" w:rsidRDefault="00FE63D4" w:rsidP="00FE63D4">
      <w:pPr>
        <w:pStyle w:val="PoisonsStandardScheduleEntry"/>
      </w:pPr>
      <w:r w:rsidRPr="00026FF3">
        <w:t>OXACILLIN.</w:t>
      </w:r>
    </w:p>
    <w:p w14:paraId="16C6780A" w14:textId="77777777" w:rsidR="00FE63D4" w:rsidRPr="00026FF3" w:rsidRDefault="00FE63D4" w:rsidP="00FE63D4">
      <w:pPr>
        <w:pStyle w:val="PoisonsStandardScheduleEntry"/>
      </w:pPr>
      <w:r w:rsidRPr="00026FF3">
        <w:t>OXALIPLATIN.</w:t>
      </w:r>
    </w:p>
    <w:p w14:paraId="56F7D1C7" w14:textId="77777777" w:rsidR="00FE63D4" w:rsidRPr="00026FF3" w:rsidRDefault="00FE63D4" w:rsidP="00FE63D4">
      <w:pPr>
        <w:pStyle w:val="PoisonsStandardScheduleEntry"/>
      </w:pPr>
      <w:r w:rsidRPr="00026FF3">
        <w:t># OXANDROLONE.</w:t>
      </w:r>
    </w:p>
    <w:p w14:paraId="7C379755" w14:textId="77777777" w:rsidR="00FE63D4" w:rsidRPr="00026FF3" w:rsidRDefault="00FE63D4" w:rsidP="00FE63D4">
      <w:pPr>
        <w:pStyle w:val="PoisonsStandardScheduleEntry"/>
      </w:pPr>
      <w:r w:rsidRPr="00026FF3">
        <w:t>OXAPROZIN.</w:t>
      </w:r>
    </w:p>
    <w:p w14:paraId="7BB58220" w14:textId="77777777" w:rsidR="00FE63D4" w:rsidRPr="00026FF3" w:rsidRDefault="00FE63D4" w:rsidP="00FE63D4">
      <w:pPr>
        <w:pStyle w:val="PoisonsStandardScheduleEntry"/>
      </w:pPr>
      <w:r w:rsidRPr="00026FF3">
        <w:t># OXAZEPAM.</w:t>
      </w:r>
    </w:p>
    <w:p w14:paraId="7D4DF557" w14:textId="77777777" w:rsidR="00FE63D4" w:rsidRPr="00026FF3" w:rsidRDefault="00FE63D4" w:rsidP="00FE63D4">
      <w:pPr>
        <w:pStyle w:val="PoisonsStandardScheduleEntry"/>
      </w:pPr>
      <w:r w:rsidRPr="00026FF3">
        <w:t>OXCARBAZEPINE.</w:t>
      </w:r>
    </w:p>
    <w:p w14:paraId="32CA0437" w14:textId="77777777" w:rsidR="00FE63D4" w:rsidRPr="00026FF3" w:rsidRDefault="00FE63D4" w:rsidP="00FE63D4">
      <w:pPr>
        <w:pStyle w:val="PoisonsStandardScheduleEntry"/>
      </w:pPr>
      <w:r w:rsidRPr="00026FF3">
        <w:t xml:space="preserve">OXEDRINE for human internal use </w:t>
      </w:r>
      <w:r w:rsidRPr="00026FF3">
        <w:rPr>
          <w:b/>
        </w:rPr>
        <w:t>except</w:t>
      </w:r>
      <w:r w:rsidRPr="00026FF3">
        <w:t xml:space="preserve"> in preparations labelled with a recommended daily dose of 30 mg or less of oxedrine.</w:t>
      </w:r>
    </w:p>
    <w:p w14:paraId="0B108455" w14:textId="77777777" w:rsidR="00FE63D4" w:rsidRPr="00026FF3" w:rsidRDefault="00FE63D4" w:rsidP="00FE63D4">
      <w:pPr>
        <w:pStyle w:val="PoisonsStandardScheduleEntry"/>
      </w:pPr>
      <w:r w:rsidRPr="00026FF3">
        <w:t xml:space="preserve">OXETACAINE (oxethazaine) </w:t>
      </w:r>
      <w:r w:rsidRPr="00026FF3">
        <w:rPr>
          <w:b/>
        </w:rPr>
        <w:t>except</w:t>
      </w:r>
      <w:r w:rsidRPr="00026FF3">
        <w:t xml:space="preserve"> when included in </w:t>
      </w:r>
      <w:r w:rsidR="001F6281" w:rsidRPr="00026FF3">
        <w:t>Schedule 2</w:t>
      </w:r>
      <w:r w:rsidRPr="00026FF3">
        <w:t>.</w:t>
      </w:r>
    </w:p>
    <w:p w14:paraId="13B155E6" w14:textId="77777777" w:rsidR="00FE63D4" w:rsidRPr="00026FF3" w:rsidRDefault="00FE63D4" w:rsidP="00FE63D4">
      <w:pPr>
        <w:pStyle w:val="PoisonsStandardScheduleEntry"/>
      </w:pPr>
      <w:r w:rsidRPr="00026FF3">
        <w:t xml:space="preserve">OXICONAZOLE </w:t>
      </w:r>
      <w:r w:rsidRPr="00026FF3">
        <w:rPr>
          <w:b/>
        </w:rPr>
        <w:t>except</w:t>
      </w:r>
      <w:r w:rsidRPr="00026FF3">
        <w:t>:</w:t>
      </w:r>
    </w:p>
    <w:p w14:paraId="153901B1"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xml:space="preserve"> or 3; or</w:t>
      </w:r>
    </w:p>
    <w:p w14:paraId="4702B26D" w14:textId="77777777" w:rsidR="00FE63D4" w:rsidRPr="00026FF3" w:rsidRDefault="00FE63D4" w:rsidP="00FE63D4">
      <w:pPr>
        <w:pStyle w:val="PoisonsStandardScheduleEntryParagraph"/>
      </w:pPr>
      <w:r w:rsidRPr="00026FF3">
        <w:tab/>
        <w:t>(b)</w:t>
      </w:r>
      <w:r w:rsidRPr="00026FF3">
        <w:tab/>
        <w:t>in preparations for the treatment of tinea pedis.</w:t>
      </w:r>
    </w:p>
    <w:p w14:paraId="4D83D23E" w14:textId="77777777" w:rsidR="00FE63D4" w:rsidRPr="00026FF3" w:rsidRDefault="00FE63D4" w:rsidP="00FE63D4">
      <w:pPr>
        <w:pStyle w:val="PoisonsStandardScheduleEntry"/>
      </w:pPr>
      <w:r w:rsidRPr="00026FF3">
        <w:t>OXIRACETAM.</w:t>
      </w:r>
    </w:p>
    <w:p w14:paraId="55257BC6" w14:textId="77777777" w:rsidR="00FE63D4" w:rsidRPr="00026FF3" w:rsidRDefault="00FE63D4" w:rsidP="00FE63D4">
      <w:pPr>
        <w:pStyle w:val="PoisonsStandardScheduleEntry"/>
      </w:pPr>
      <w:r w:rsidRPr="00026FF3">
        <w:t>OXITROPIUM.</w:t>
      </w:r>
    </w:p>
    <w:p w14:paraId="1A0A404F" w14:textId="77777777" w:rsidR="00FE63D4" w:rsidRPr="00026FF3" w:rsidRDefault="00FE63D4" w:rsidP="00FE63D4">
      <w:pPr>
        <w:pStyle w:val="PoisonsStandardScheduleEntry"/>
      </w:pPr>
      <w:r w:rsidRPr="00026FF3">
        <w:t>OXOLAMINE.</w:t>
      </w:r>
    </w:p>
    <w:p w14:paraId="1651E753" w14:textId="77777777" w:rsidR="00FE63D4" w:rsidRPr="00026FF3" w:rsidRDefault="00FE63D4" w:rsidP="00FE63D4">
      <w:pPr>
        <w:pStyle w:val="PoisonsStandardScheduleEntry"/>
      </w:pPr>
      <w:r w:rsidRPr="00026FF3">
        <w:t>OXOLINIC ACID.</w:t>
      </w:r>
    </w:p>
    <w:p w14:paraId="5F241FB6" w14:textId="77777777" w:rsidR="00FE63D4" w:rsidRPr="00026FF3" w:rsidRDefault="00FE63D4" w:rsidP="00FE63D4">
      <w:pPr>
        <w:pStyle w:val="PoisonsStandardScheduleEntry"/>
      </w:pPr>
      <w:r w:rsidRPr="00026FF3">
        <w:t>OXPRENOLOL.</w:t>
      </w:r>
    </w:p>
    <w:p w14:paraId="07E16AAD" w14:textId="77777777" w:rsidR="00FE63D4" w:rsidRPr="00026FF3" w:rsidRDefault="00FE63D4" w:rsidP="00FE63D4">
      <w:pPr>
        <w:pStyle w:val="PoisonsStandardScheduleEntry"/>
      </w:pPr>
      <w:r w:rsidRPr="00026FF3">
        <w:t>OXYBUPROCAINE.</w:t>
      </w:r>
    </w:p>
    <w:p w14:paraId="6DC6355A" w14:textId="77777777" w:rsidR="00FE63D4" w:rsidRPr="00026FF3" w:rsidRDefault="00FE63D4" w:rsidP="00FE63D4">
      <w:pPr>
        <w:pStyle w:val="PoisonsStandardScheduleEntry"/>
      </w:pPr>
      <w:r w:rsidRPr="00026FF3">
        <w:t>OXYBUTYNIN.</w:t>
      </w:r>
    </w:p>
    <w:p w14:paraId="67F9BAF9" w14:textId="77777777" w:rsidR="00FE63D4" w:rsidRPr="00026FF3" w:rsidRDefault="00FE63D4" w:rsidP="00FE63D4">
      <w:pPr>
        <w:pStyle w:val="PoisonsStandardScheduleEntry"/>
      </w:pPr>
      <w:r w:rsidRPr="00026FF3">
        <w:t># OXYMESTERONE.</w:t>
      </w:r>
    </w:p>
    <w:p w14:paraId="7286D744" w14:textId="77777777" w:rsidR="00FE63D4" w:rsidRPr="00026FF3" w:rsidRDefault="00FE63D4" w:rsidP="00FE63D4">
      <w:pPr>
        <w:pStyle w:val="PoisonsStandardScheduleEntry"/>
      </w:pPr>
      <w:r w:rsidRPr="00026FF3">
        <w:t># OXYMETHOLONE.</w:t>
      </w:r>
    </w:p>
    <w:p w14:paraId="39FD52BA" w14:textId="77777777" w:rsidR="00FE63D4" w:rsidRPr="00026FF3" w:rsidRDefault="00FE63D4" w:rsidP="00FE63D4">
      <w:pPr>
        <w:pStyle w:val="PoisonsStandardScheduleEntry"/>
      </w:pPr>
      <w:r w:rsidRPr="00026FF3">
        <w:t>OXYPHENBUTAZONE.</w:t>
      </w:r>
    </w:p>
    <w:p w14:paraId="465B6956" w14:textId="77777777" w:rsidR="00FE63D4" w:rsidRPr="00026FF3" w:rsidRDefault="00FE63D4" w:rsidP="00FE63D4">
      <w:pPr>
        <w:pStyle w:val="PoisonsStandardScheduleEntry"/>
      </w:pPr>
      <w:r w:rsidRPr="00026FF3">
        <w:t>OXYPHENCYCLIMINE.</w:t>
      </w:r>
    </w:p>
    <w:p w14:paraId="3BE4D1D3" w14:textId="77777777" w:rsidR="00FE63D4" w:rsidRPr="00026FF3" w:rsidRDefault="00FE63D4" w:rsidP="00FE63D4">
      <w:pPr>
        <w:pStyle w:val="PoisonsStandardScheduleEntry"/>
      </w:pPr>
      <w:r w:rsidRPr="00026FF3">
        <w:t>OXYPHENONIUM.</w:t>
      </w:r>
    </w:p>
    <w:p w14:paraId="54524D5D" w14:textId="77777777" w:rsidR="00FE63D4" w:rsidRPr="00026FF3" w:rsidRDefault="00FE63D4" w:rsidP="00FE63D4">
      <w:pPr>
        <w:pStyle w:val="PoisonsStandardScheduleEntry"/>
      </w:pPr>
      <w:r w:rsidRPr="00026FF3">
        <w:t xml:space="preserve">OXYTETRACYCLINE </w:t>
      </w:r>
      <w:r w:rsidRPr="00026FF3">
        <w:rPr>
          <w:b/>
        </w:rPr>
        <w:t>except</w:t>
      </w:r>
      <w:r w:rsidRPr="00026FF3">
        <w:t xml:space="preserve"> when included in </w:t>
      </w:r>
      <w:r w:rsidR="001F6281" w:rsidRPr="00026FF3">
        <w:t>Schedule 5</w:t>
      </w:r>
      <w:r w:rsidRPr="00026FF3">
        <w:t>.</w:t>
      </w:r>
    </w:p>
    <w:p w14:paraId="746ECE16" w14:textId="77777777" w:rsidR="00FE63D4" w:rsidRPr="009C6ED1" w:rsidRDefault="00FE63D4" w:rsidP="00FE63D4">
      <w:pPr>
        <w:pStyle w:val="PoisonsStandardScheduleEntry"/>
        <w:rPr>
          <w:lang w:val="es-CL"/>
        </w:rPr>
      </w:pPr>
      <w:r w:rsidRPr="009C6ED1">
        <w:rPr>
          <w:lang w:val="es-CL"/>
        </w:rPr>
        <w:t>OXYTOCIN.</w:t>
      </w:r>
    </w:p>
    <w:p w14:paraId="59E51202" w14:textId="77777777" w:rsidR="00FE63D4" w:rsidRPr="009C6ED1" w:rsidRDefault="00FE63D4" w:rsidP="00FE63D4">
      <w:pPr>
        <w:pStyle w:val="PoisonsStandardScheduleEntry"/>
        <w:rPr>
          <w:szCs w:val="24"/>
          <w:lang w:val="es-CL"/>
        </w:rPr>
      </w:pPr>
      <w:r w:rsidRPr="009C6ED1">
        <w:rPr>
          <w:lang w:val="es-CL"/>
        </w:rPr>
        <w:t>OZANIMOD</w:t>
      </w:r>
      <w:r w:rsidRPr="009C6ED1">
        <w:rPr>
          <w:szCs w:val="24"/>
          <w:lang w:val="es-CL"/>
        </w:rPr>
        <w:t>.</w:t>
      </w:r>
    </w:p>
    <w:p w14:paraId="43F0C5D8" w14:textId="77777777" w:rsidR="00FE63D4" w:rsidRPr="009C6ED1" w:rsidRDefault="00FE63D4" w:rsidP="00FE63D4">
      <w:pPr>
        <w:pStyle w:val="PoisonsStandardScheduleEntry"/>
        <w:rPr>
          <w:lang w:val="es-CL"/>
        </w:rPr>
      </w:pPr>
      <w:r w:rsidRPr="009C6ED1">
        <w:rPr>
          <w:lang w:val="es-CL"/>
        </w:rPr>
        <w:t>PACLITAXEL.</w:t>
      </w:r>
    </w:p>
    <w:p w14:paraId="06E2D79F" w14:textId="77777777" w:rsidR="00FE63D4" w:rsidRPr="009C6ED1" w:rsidRDefault="00FE63D4" w:rsidP="00FE63D4">
      <w:pPr>
        <w:pStyle w:val="PoisonsStandardScheduleEntry"/>
        <w:rPr>
          <w:lang w:val="es-CL"/>
        </w:rPr>
      </w:pPr>
      <w:r w:rsidRPr="009C6ED1">
        <w:rPr>
          <w:lang w:val="es-CL"/>
        </w:rPr>
        <w:t>PALBOCICLIB.</w:t>
      </w:r>
    </w:p>
    <w:p w14:paraId="4776B4AB" w14:textId="77777777" w:rsidR="00FE63D4" w:rsidRPr="009C6ED1" w:rsidRDefault="00FE63D4" w:rsidP="00FE63D4">
      <w:pPr>
        <w:pStyle w:val="PoisonsStandardScheduleEntry"/>
        <w:rPr>
          <w:lang w:val="es-CL"/>
        </w:rPr>
      </w:pPr>
      <w:r w:rsidRPr="009C6ED1">
        <w:rPr>
          <w:lang w:val="es-CL"/>
        </w:rPr>
        <w:t>PALIFERMIN.</w:t>
      </w:r>
    </w:p>
    <w:p w14:paraId="2FFDF005" w14:textId="77777777" w:rsidR="00FE63D4" w:rsidRPr="00026FF3" w:rsidRDefault="00FE63D4" w:rsidP="00FE63D4">
      <w:pPr>
        <w:pStyle w:val="PoisonsStandardScheduleEntry"/>
      </w:pPr>
      <w:r w:rsidRPr="00026FF3">
        <w:t>PALIPERIDONE.</w:t>
      </w:r>
    </w:p>
    <w:p w14:paraId="3BEDB8DF" w14:textId="77777777" w:rsidR="00FE63D4" w:rsidRPr="00026FF3" w:rsidRDefault="00FE63D4" w:rsidP="00FE63D4">
      <w:pPr>
        <w:pStyle w:val="PoisonsStandardScheduleEntry"/>
      </w:pPr>
      <w:r w:rsidRPr="00026FF3">
        <w:t>PALIVIZUMAB.</w:t>
      </w:r>
    </w:p>
    <w:p w14:paraId="29DA20AC" w14:textId="77777777" w:rsidR="00FE63D4" w:rsidRDefault="00FE63D4" w:rsidP="00FE63D4">
      <w:pPr>
        <w:pStyle w:val="PoisonsStandardScheduleEntry"/>
      </w:pPr>
      <w:r w:rsidRPr="00026FF3">
        <w:t>PALONOSETRON.</w:t>
      </w:r>
    </w:p>
    <w:p w14:paraId="012E8504" w14:textId="5451B50E" w:rsidR="00505E6F" w:rsidRPr="00026FF3" w:rsidRDefault="00505E6F" w:rsidP="00FE63D4">
      <w:pPr>
        <w:pStyle w:val="PoisonsStandardScheduleEntry"/>
      </w:pPr>
      <w:r>
        <w:t>PALOPEGTERIPARATIDE</w:t>
      </w:r>
      <w:r w:rsidR="00A4201E">
        <w:t>.</w:t>
      </w:r>
    </w:p>
    <w:p w14:paraId="77B03ACA" w14:textId="294466A3" w:rsidR="0031796B" w:rsidRDefault="0031796B" w:rsidP="00FE63D4">
      <w:pPr>
        <w:pStyle w:val="PoisonsStandardScheduleEntry"/>
      </w:pPr>
      <w:r>
        <w:t>PALOVAROT</w:t>
      </w:r>
      <w:r w:rsidR="00BB6462">
        <w:t>E</w:t>
      </w:r>
      <w:r>
        <w:t>NE.</w:t>
      </w:r>
    </w:p>
    <w:p w14:paraId="30244246" w14:textId="1EBA99EF" w:rsidR="00FE63D4" w:rsidRPr="00026FF3" w:rsidRDefault="00FE63D4" w:rsidP="00FE63D4">
      <w:pPr>
        <w:pStyle w:val="PoisonsStandardScheduleEntry"/>
      </w:pPr>
      <w:r w:rsidRPr="00026FF3">
        <w:t>PAMAQUIN.</w:t>
      </w:r>
    </w:p>
    <w:p w14:paraId="7A0F3E75" w14:textId="77777777" w:rsidR="00FE63D4" w:rsidRPr="00026FF3" w:rsidRDefault="00FE63D4" w:rsidP="00FE63D4">
      <w:pPr>
        <w:pStyle w:val="PoisonsStandardScheduleEntry"/>
      </w:pPr>
      <w:r w:rsidRPr="00026FF3">
        <w:t>PAMIDRONIC ACID (includes pamidronate disodium).</w:t>
      </w:r>
    </w:p>
    <w:p w14:paraId="35DC1633" w14:textId="77777777" w:rsidR="00FE63D4" w:rsidRPr="00026FF3" w:rsidRDefault="00FE63D4" w:rsidP="00FE63D4">
      <w:pPr>
        <w:pStyle w:val="PoisonsStandardScheduleEntry"/>
      </w:pPr>
      <w:r w:rsidRPr="00026FF3">
        <w:t xml:space="preserve">PANCREATIC ENZYMES </w:t>
      </w:r>
      <w:r w:rsidRPr="00026FF3">
        <w:rPr>
          <w:b/>
        </w:rPr>
        <w:t>except</w:t>
      </w:r>
      <w:r w:rsidRPr="00026FF3">
        <w:t>:</w:t>
      </w:r>
    </w:p>
    <w:p w14:paraId="574C7A91" w14:textId="77777777" w:rsidR="00FE63D4" w:rsidRPr="00026FF3" w:rsidRDefault="00FE63D4" w:rsidP="00FE63D4">
      <w:pPr>
        <w:pStyle w:val="PoisonsStandardScheduleEntryParagraph"/>
      </w:pPr>
      <w:r w:rsidRPr="00026FF3">
        <w:tab/>
        <w:t>(a)</w:t>
      </w:r>
      <w:r w:rsidRPr="00026FF3">
        <w:tab/>
        <w:t>in preparations containing 20,000 BP units or less of lipase activity per dosage unit; or</w:t>
      </w:r>
    </w:p>
    <w:p w14:paraId="2C06F6ED" w14:textId="77777777" w:rsidR="00FE63D4" w:rsidRPr="00026FF3" w:rsidRDefault="00FE63D4" w:rsidP="00FE63D4">
      <w:pPr>
        <w:pStyle w:val="PoisonsStandardScheduleEntryParagraph"/>
      </w:pPr>
      <w:r w:rsidRPr="00026FF3">
        <w:tab/>
        <w:t>(b)</w:t>
      </w:r>
      <w:r w:rsidRPr="00026FF3">
        <w:tab/>
        <w:t>when separately specified in these Schedules.</w:t>
      </w:r>
    </w:p>
    <w:p w14:paraId="223BAB4E" w14:textId="77777777" w:rsidR="00FE63D4" w:rsidRPr="00026FF3" w:rsidRDefault="00FE63D4" w:rsidP="00FE63D4">
      <w:pPr>
        <w:pStyle w:val="PoisonsStandardScheduleEntry"/>
      </w:pPr>
      <w:r w:rsidRPr="00026FF3">
        <w:t>PANCURONIUM.</w:t>
      </w:r>
    </w:p>
    <w:p w14:paraId="66279491" w14:textId="77777777" w:rsidR="00FE63D4" w:rsidRPr="00026FF3" w:rsidRDefault="00FE63D4" w:rsidP="00FE63D4">
      <w:pPr>
        <w:pStyle w:val="PoisonsStandardScheduleEntry"/>
      </w:pPr>
      <w:r w:rsidRPr="00026FF3">
        <w:t>PANITUMUMAB.</w:t>
      </w:r>
    </w:p>
    <w:p w14:paraId="177B7896" w14:textId="77777777" w:rsidR="00FE63D4" w:rsidRPr="00026FF3" w:rsidRDefault="00FE63D4" w:rsidP="00FE63D4">
      <w:pPr>
        <w:pStyle w:val="PoisonsStandardScheduleEntry"/>
      </w:pPr>
      <w:r w:rsidRPr="00026FF3">
        <w:rPr>
          <w:rFonts w:eastAsia="Times New Roman" w:cs="Calibri"/>
          <w:bCs/>
          <w:lang w:eastAsia="en-AU"/>
        </w:rPr>
        <w:t>PANOBINOSTAT.</w:t>
      </w:r>
    </w:p>
    <w:p w14:paraId="76CDDA45" w14:textId="77777777" w:rsidR="00FE63D4" w:rsidRPr="00026FF3" w:rsidRDefault="00FE63D4" w:rsidP="00FE63D4">
      <w:pPr>
        <w:pStyle w:val="PoisonsStandardScheduleEntry"/>
      </w:pPr>
      <w:r w:rsidRPr="00026FF3">
        <w:t xml:space="preserve">PANTOPRAZOLE </w:t>
      </w:r>
      <w:r w:rsidRPr="00026FF3">
        <w:rPr>
          <w:b/>
        </w:rPr>
        <w:t>except</w:t>
      </w:r>
      <w:r w:rsidRPr="00026FF3">
        <w:t xml:space="preserve"> when included in </w:t>
      </w:r>
      <w:r w:rsidR="001F6281" w:rsidRPr="00026FF3">
        <w:t>Schedule 2</w:t>
      </w:r>
      <w:r w:rsidRPr="00026FF3">
        <w:t xml:space="preserve"> or 3.</w:t>
      </w:r>
    </w:p>
    <w:p w14:paraId="523B89B8" w14:textId="77777777" w:rsidR="00FE63D4" w:rsidRPr="00026FF3" w:rsidRDefault="00FE63D4" w:rsidP="00FE63D4">
      <w:pPr>
        <w:pStyle w:val="PoisonsStandardScheduleEntry"/>
      </w:pPr>
      <w:r w:rsidRPr="00026FF3">
        <w:t>PAPAVERINE in preparations for injection.</w:t>
      </w:r>
    </w:p>
    <w:p w14:paraId="511F2D09" w14:textId="77777777" w:rsidR="00FE63D4" w:rsidRPr="00026FF3" w:rsidRDefault="00FE63D4" w:rsidP="00FE63D4">
      <w:pPr>
        <w:pStyle w:val="PoisonsStandardScheduleEntry"/>
      </w:pPr>
      <w:r w:rsidRPr="00026FF3">
        <w:t>PARACETAMOL:</w:t>
      </w:r>
    </w:p>
    <w:p w14:paraId="340FA044" w14:textId="77777777" w:rsidR="00FE63D4" w:rsidRPr="00026FF3" w:rsidRDefault="00FE63D4" w:rsidP="00FE63D4">
      <w:pPr>
        <w:pStyle w:val="PoisonsStandardScheduleEntryParagraph"/>
      </w:pPr>
      <w:r w:rsidRPr="00026FF3">
        <w:tab/>
        <w:t>(a)</w:t>
      </w:r>
      <w:r w:rsidRPr="00026FF3">
        <w:tab/>
        <w:t xml:space="preserve">when combined with aspirin or salicylamide or any derivative of these substances </w:t>
      </w:r>
      <w:r w:rsidRPr="00026FF3">
        <w:rPr>
          <w:b/>
        </w:rPr>
        <w:t>except</w:t>
      </w:r>
      <w:r w:rsidRPr="00026FF3">
        <w:t xml:space="preserve"> when separately specified in these Schedules; or</w:t>
      </w:r>
    </w:p>
    <w:p w14:paraId="56841D0E" w14:textId="77777777" w:rsidR="00FE63D4" w:rsidRPr="00026FF3" w:rsidRDefault="00FE63D4" w:rsidP="00FE63D4">
      <w:pPr>
        <w:pStyle w:val="PoisonsStandardScheduleEntryParagraph"/>
      </w:pPr>
      <w:r w:rsidRPr="00026FF3">
        <w:tab/>
        <w:t>(b)</w:t>
      </w:r>
      <w:r w:rsidRPr="00026FF3">
        <w:tab/>
        <w:t>when combined with ibuprofen in a primary pack containing more than 30 dosage units; or</w:t>
      </w:r>
    </w:p>
    <w:p w14:paraId="255B7F73" w14:textId="77777777" w:rsidR="00FE63D4" w:rsidRPr="00026FF3" w:rsidRDefault="00FE63D4" w:rsidP="00FE63D4">
      <w:pPr>
        <w:pStyle w:val="PoisonsStandardScheduleEntryParagraph"/>
      </w:pPr>
      <w:r w:rsidRPr="00026FF3">
        <w:tab/>
        <w:t>(c)</w:t>
      </w:r>
      <w:r w:rsidRPr="00026FF3">
        <w:tab/>
        <w:t>in modified release tablets or capsules containing more than 665 mg paracetamol; or</w:t>
      </w:r>
    </w:p>
    <w:p w14:paraId="42351EB1" w14:textId="77777777" w:rsidR="00FE63D4" w:rsidRPr="00026FF3" w:rsidRDefault="00FE63D4" w:rsidP="00FE63D4">
      <w:pPr>
        <w:pStyle w:val="PoisonsStandardScheduleEntryParagraph"/>
      </w:pPr>
      <w:r w:rsidRPr="00026FF3">
        <w:tab/>
        <w:t>(d)</w:t>
      </w:r>
      <w:r w:rsidRPr="00026FF3">
        <w:tab/>
        <w:t>in non</w:t>
      </w:r>
      <w:r w:rsidR="00026FF3">
        <w:noBreakHyphen/>
      </w:r>
      <w:r w:rsidRPr="00026FF3">
        <w:t>modified release tablets or capsules containing more than 500 mg paracetamol; or</w:t>
      </w:r>
    </w:p>
    <w:p w14:paraId="0AE743D2" w14:textId="77777777" w:rsidR="00FE63D4" w:rsidRPr="00026FF3" w:rsidRDefault="00FE63D4" w:rsidP="00FE63D4">
      <w:pPr>
        <w:pStyle w:val="PoisonsStandardScheduleEntryParagraph"/>
      </w:pPr>
      <w:r w:rsidRPr="00026FF3">
        <w:tab/>
        <w:t>(e)</w:t>
      </w:r>
      <w:r w:rsidRPr="00026FF3">
        <w:tab/>
        <w:t>in individually wrapped powders or sachets of granules each containing more than 1000 mg paracetamol; or</w:t>
      </w:r>
    </w:p>
    <w:p w14:paraId="652188C2" w14:textId="18E07670" w:rsidR="00FE63D4" w:rsidRPr="00026FF3" w:rsidRDefault="00FE63D4" w:rsidP="00FE63D4">
      <w:pPr>
        <w:pStyle w:val="PoisonsStandardScheduleEntryParagraph"/>
      </w:pPr>
      <w:r w:rsidRPr="00026FF3">
        <w:tab/>
        <w:t>(f)</w:t>
      </w:r>
      <w:r w:rsidRPr="00026FF3">
        <w:tab/>
        <w:t xml:space="preserve">in tablets or capsules enclosed in a primary pack containing more than 100 tablets or capsules </w:t>
      </w:r>
      <w:r w:rsidRPr="00026FF3">
        <w:rPr>
          <w:b/>
          <w:bCs/>
        </w:rPr>
        <w:t>except</w:t>
      </w:r>
      <w:r w:rsidRPr="00026FF3">
        <w:t xml:space="preserve"> in </w:t>
      </w:r>
      <w:r w:rsidR="001F6281" w:rsidRPr="00026FF3">
        <w:t>Schedule 3</w:t>
      </w:r>
      <w:r w:rsidRPr="00026FF3">
        <w:t>; or</w:t>
      </w:r>
    </w:p>
    <w:p w14:paraId="52886087" w14:textId="43548CD4" w:rsidR="00FE63D4" w:rsidRPr="00026FF3" w:rsidRDefault="00FE63D4" w:rsidP="00FE63D4">
      <w:pPr>
        <w:pStyle w:val="PoisonsStandardScheduleEntryParagraph"/>
      </w:pPr>
      <w:r w:rsidRPr="00026FF3">
        <w:tab/>
        <w:t>(g)</w:t>
      </w:r>
      <w:r w:rsidRPr="00026FF3">
        <w:tab/>
        <w:t xml:space="preserve">in individually wrapped powders or sachets of granules enclosed in a primary pack containing more than 50 wrapped powders or sachets of granules </w:t>
      </w:r>
      <w:r w:rsidRPr="00026FF3">
        <w:rPr>
          <w:b/>
          <w:bCs/>
        </w:rPr>
        <w:t>except</w:t>
      </w:r>
      <w:r w:rsidRPr="00026FF3">
        <w:t xml:space="preserve"> when included in </w:t>
      </w:r>
      <w:r w:rsidR="001F6281" w:rsidRPr="00026FF3">
        <w:t>Schedule </w:t>
      </w:r>
      <w:r w:rsidR="00AD7A10">
        <w:t>3</w:t>
      </w:r>
      <w:r w:rsidRPr="00026FF3">
        <w:t>; or</w:t>
      </w:r>
    </w:p>
    <w:p w14:paraId="54EC0404" w14:textId="77777777" w:rsidR="00FE63D4" w:rsidRPr="00026FF3" w:rsidRDefault="00FE63D4" w:rsidP="00FE63D4">
      <w:pPr>
        <w:pStyle w:val="PoisonsStandardScheduleEntryParagraph"/>
      </w:pPr>
      <w:r w:rsidRPr="00026FF3">
        <w:tab/>
        <w:t>(h)</w:t>
      </w:r>
      <w:r w:rsidRPr="00026FF3">
        <w:tab/>
        <w:t>for injection; or</w:t>
      </w:r>
    </w:p>
    <w:p w14:paraId="7D62F9A5" w14:textId="77777777" w:rsidR="00FE63D4" w:rsidRPr="00026FF3" w:rsidRDefault="00FE63D4" w:rsidP="00FE63D4">
      <w:pPr>
        <w:pStyle w:val="PoisonsStandardScheduleEntryParagraph"/>
      </w:pPr>
      <w:r w:rsidRPr="00026FF3">
        <w:tab/>
        <w:t>(i)</w:t>
      </w:r>
      <w:r w:rsidRPr="00026FF3">
        <w:tab/>
        <w:t>for the treatment of animals.</w:t>
      </w:r>
    </w:p>
    <w:p w14:paraId="59103A3B" w14:textId="77777777" w:rsidR="00FE63D4" w:rsidRPr="009C6ED1" w:rsidRDefault="00FE63D4" w:rsidP="00FE63D4">
      <w:pPr>
        <w:pStyle w:val="PoisonsStandardScheduleEntry"/>
        <w:rPr>
          <w:lang w:val="es-CL"/>
        </w:rPr>
      </w:pPr>
      <w:r w:rsidRPr="009C6ED1">
        <w:rPr>
          <w:lang w:val="es-CL"/>
        </w:rPr>
        <w:t>PARALDEHYDE.</w:t>
      </w:r>
    </w:p>
    <w:p w14:paraId="5E96DD0C" w14:textId="77777777" w:rsidR="00FE63D4" w:rsidRPr="009C6ED1" w:rsidRDefault="00FE63D4" w:rsidP="00FE63D4">
      <w:pPr>
        <w:pStyle w:val="PoisonsStandardScheduleEntry"/>
        <w:rPr>
          <w:lang w:val="es-CL"/>
        </w:rPr>
      </w:pPr>
      <w:r w:rsidRPr="009C6ED1">
        <w:rPr>
          <w:lang w:val="es-CL"/>
        </w:rPr>
        <w:t>PARAMETHADIONE.</w:t>
      </w:r>
    </w:p>
    <w:p w14:paraId="5CAAF99D" w14:textId="77777777" w:rsidR="00FE63D4" w:rsidRPr="009C6ED1" w:rsidRDefault="00FE63D4" w:rsidP="00FE63D4">
      <w:pPr>
        <w:pStyle w:val="PoisonsStandardScheduleEntry"/>
        <w:rPr>
          <w:lang w:val="es-CL"/>
        </w:rPr>
      </w:pPr>
      <w:r w:rsidRPr="009C6ED1">
        <w:rPr>
          <w:lang w:val="es-CL"/>
        </w:rPr>
        <w:t>PARAMETHASONE.</w:t>
      </w:r>
    </w:p>
    <w:p w14:paraId="2636D73A" w14:textId="77777777" w:rsidR="00FE63D4" w:rsidRPr="009C6ED1" w:rsidRDefault="00FE63D4" w:rsidP="00FE63D4">
      <w:pPr>
        <w:pStyle w:val="PoisonsStandardScheduleEntry"/>
        <w:rPr>
          <w:lang w:val="es-CL"/>
        </w:rPr>
      </w:pPr>
      <w:r w:rsidRPr="009C6ED1">
        <w:rPr>
          <w:lang w:val="es-CL"/>
        </w:rPr>
        <w:t>PARECOXIB.</w:t>
      </w:r>
    </w:p>
    <w:p w14:paraId="20EB81B9" w14:textId="77777777" w:rsidR="00FE63D4" w:rsidRPr="009C6ED1" w:rsidRDefault="00FE63D4" w:rsidP="00FE63D4">
      <w:pPr>
        <w:pStyle w:val="PoisonsStandardScheduleEntry"/>
        <w:rPr>
          <w:lang w:val="es-CL"/>
        </w:rPr>
      </w:pPr>
      <w:r w:rsidRPr="009C6ED1">
        <w:rPr>
          <w:lang w:val="es-CL"/>
        </w:rPr>
        <w:t>PARICALCITOL.</w:t>
      </w:r>
    </w:p>
    <w:p w14:paraId="05DC4BC9" w14:textId="77777777" w:rsidR="00FE63D4" w:rsidRPr="009C6ED1" w:rsidRDefault="00FE63D4" w:rsidP="00FE63D4">
      <w:pPr>
        <w:pStyle w:val="PoisonsStandardScheduleEntry"/>
        <w:rPr>
          <w:lang w:val="es-CL"/>
        </w:rPr>
      </w:pPr>
      <w:r w:rsidRPr="009C6ED1">
        <w:rPr>
          <w:lang w:val="es-CL"/>
        </w:rPr>
        <w:t>PARITAPREVIR.</w:t>
      </w:r>
    </w:p>
    <w:p w14:paraId="6F540C9F" w14:textId="77777777" w:rsidR="00FE63D4" w:rsidRPr="009C6ED1" w:rsidRDefault="00FE63D4" w:rsidP="00FE63D4">
      <w:pPr>
        <w:pStyle w:val="PoisonsStandardScheduleEntry"/>
        <w:rPr>
          <w:lang w:val="es-CL"/>
        </w:rPr>
      </w:pPr>
      <w:r w:rsidRPr="009C6ED1">
        <w:rPr>
          <w:lang w:val="es-CL"/>
        </w:rPr>
        <w:t>PAROMOMYCIN.</w:t>
      </w:r>
    </w:p>
    <w:p w14:paraId="06752F38" w14:textId="77777777" w:rsidR="00FE63D4" w:rsidRPr="009C6ED1" w:rsidRDefault="00FE63D4" w:rsidP="00FE63D4">
      <w:pPr>
        <w:pStyle w:val="PoisonsStandardScheduleEntry"/>
        <w:rPr>
          <w:lang w:val="es-CL"/>
        </w:rPr>
      </w:pPr>
      <w:r w:rsidRPr="009C6ED1">
        <w:rPr>
          <w:lang w:val="es-CL"/>
        </w:rPr>
        <w:t>PAROXETINE.</w:t>
      </w:r>
    </w:p>
    <w:p w14:paraId="58A129C5" w14:textId="77777777" w:rsidR="00FE63D4" w:rsidRPr="009C6ED1" w:rsidRDefault="00FE63D4" w:rsidP="00FE63D4">
      <w:pPr>
        <w:pStyle w:val="PoisonsStandardScheduleEntry"/>
        <w:rPr>
          <w:lang w:val="es-CL"/>
        </w:rPr>
      </w:pPr>
      <w:r w:rsidRPr="009C6ED1">
        <w:rPr>
          <w:lang w:val="es-CL"/>
        </w:rPr>
        <w:t>PASIREOTIDE.</w:t>
      </w:r>
    </w:p>
    <w:p w14:paraId="39CC4DC6" w14:textId="4B88026A" w:rsidR="00FE63D4" w:rsidRDefault="00FE63D4" w:rsidP="00FE63D4">
      <w:pPr>
        <w:pStyle w:val="PoisonsStandardScheduleEntry"/>
        <w:rPr>
          <w:lang w:val="es-CL"/>
        </w:rPr>
      </w:pPr>
      <w:r w:rsidRPr="009C6ED1">
        <w:rPr>
          <w:lang w:val="es-CL"/>
        </w:rPr>
        <w:t>PATIROMER SORBITEX CALCIUM.</w:t>
      </w:r>
    </w:p>
    <w:p w14:paraId="3BD18230" w14:textId="6370E61B" w:rsidR="002509C8" w:rsidRPr="009C6ED1" w:rsidRDefault="002509C8" w:rsidP="00FE63D4">
      <w:pPr>
        <w:pStyle w:val="PoisonsStandardScheduleEntry"/>
        <w:rPr>
          <w:lang w:val="es-CL"/>
        </w:rPr>
      </w:pPr>
      <w:r>
        <w:rPr>
          <w:lang w:val="es-CL"/>
        </w:rPr>
        <w:t>PATISIRAN.</w:t>
      </w:r>
    </w:p>
    <w:p w14:paraId="6DD06B49" w14:textId="77777777" w:rsidR="00FE63D4" w:rsidRPr="009C6ED1" w:rsidRDefault="00FE63D4" w:rsidP="00FE63D4">
      <w:pPr>
        <w:pStyle w:val="PoisonsStandardScheduleEntry"/>
        <w:rPr>
          <w:lang w:val="es-CL"/>
        </w:rPr>
      </w:pPr>
      <w:r w:rsidRPr="009C6ED1">
        <w:rPr>
          <w:lang w:val="es-CL"/>
        </w:rPr>
        <w:t>PAZOPANIB.</w:t>
      </w:r>
    </w:p>
    <w:p w14:paraId="6FB0BEDC" w14:textId="77777777" w:rsidR="00FE63D4" w:rsidRPr="009C6ED1" w:rsidRDefault="00FE63D4" w:rsidP="00FE63D4">
      <w:pPr>
        <w:pStyle w:val="PoisonsStandardScheduleEntry"/>
        <w:rPr>
          <w:lang w:val="es-CL"/>
        </w:rPr>
      </w:pPr>
      <w:r w:rsidRPr="009C6ED1">
        <w:rPr>
          <w:lang w:val="es-CL"/>
        </w:rPr>
        <w:t>PECAZINE.</w:t>
      </w:r>
    </w:p>
    <w:p w14:paraId="6A96FB20" w14:textId="77777777" w:rsidR="00FE63D4" w:rsidRPr="009C6ED1" w:rsidRDefault="00FE63D4" w:rsidP="00FE63D4">
      <w:pPr>
        <w:pStyle w:val="PoisonsStandardScheduleEntry"/>
        <w:rPr>
          <w:lang w:val="es-CL"/>
        </w:rPr>
      </w:pPr>
      <w:r w:rsidRPr="009C6ED1">
        <w:rPr>
          <w:lang w:val="es-CL"/>
        </w:rPr>
        <w:t>PEFLOXACIN.</w:t>
      </w:r>
    </w:p>
    <w:p w14:paraId="3D2CE88C" w14:textId="77777777" w:rsidR="00FE63D4" w:rsidRPr="009C6ED1" w:rsidRDefault="00FE63D4" w:rsidP="00FE63D4">
      <w:pPr>
        <w:pStyle w:val="PoisonsStandardScheduleEntry"/>
        <w:rPr>
          <w:lang w:val="es-CL"/>
        </w:rPr>
      </w:pPr>
      <w:r w:rsidRPr="009C6ED1">
        <w:rPr>
          <w:lang w:val="es-CL"/>
        </w:rPr>
        <w:t>PEGAPTANIB.</w:t>
      </w:r>
    </w:p>
    <w:p w14:paraId="7EE2083D" w14:textId="77777777" w:rsidR="00FE63D4" w:rsidRPr="009C6ED1" w:rsidRDefault="00FE63D4" w:rsidP="00FE63D4">
      <w:pPr>
        <w:pStyle w:val="PoisonsStandardScheduleEntry"/>
        <w:rPr>
          <w:lang w:val="es-CL"/>
        </w:rPr>
      </w:pPr>
      <w:r w:rsidRPr="009C6ED1">
        <w:rPr>
          <w:lang w:val="es-CL"/>
        </w:rPr>
        <w:t>PEGASPARGASE.</w:t>
      </w:r>
    </w:p>
    <w:p w14:paraId="40631401" w14:textId="77777777" w:rsidR="00FE63D4" w:rsidRPr="009C6ED1" w:rsidRDefault="00FE63D4" w:rsidP="00FE63D4">
      <w:pPr>
        <w:pStyle w:val="PoisonsStandardScheduleEntry"/>
        <w:rPr>
          <w:lang w:val="es-CL"/>
        </w:rPr>
      </w:pPr>
      <w:r w:rsidRPr="009C6ED1">
        <w:rPr>
          <w:lang w:val="es-CL"/>
        </w:rPr>
        <w:t>PEGCETACOPLAN.</w:t>
      </w:r>
    </w:p>
    <w:p w14:paraId="34035057" w14:textId="77777777" w:rsidR="00FE63D4" w:rsidRPr="009C6ED1" w:rsidRDefault="00FE63D4" w:rsidP="00FE63D4">
      <w:pPr>
        <w:pStyle w:val="PoisonsStandardScheduleEntry"/>
        <w:rPr>
          <w:lang w:val="es-CL"/>
        </w:rPr>
      </w:pPr>
      <w:r w:rsidRPr="009C6ED1">
        <w:rPr>
          <w:lang w:val="es-CL"/>
        </w:rPr>
        <w:t>PEGFILGRASTIM.</w:t>
      </w:r>
    </w:p>
    <w:p w14:paraId="7E2DFB9C" w14:textId="77777777" w:rsidR="00FE63D4" w:rsidRPr="009C6ED1" w:rsidRDefault="00FE63D4" w:rsidP="00FE63D4">
      <w:pPr>
        <w:pStyle w:val="PoisonsStandardScheduleEntry"/>
        <w:rPr>
          <w:lang w:val="es-CL"/>
        </w:rPr>
      </w:pPr>
      <w:r w:rsidRPr="009C6ED1">
        <w:rPr>
          <w:lang w:val="es-CL"/>
        </w:rPr>
        <w:t>PEGINTERFERON.</w:t>
      </w:r>
    </w:p>
    <w:p w14:paraId="451A7FFD" w14:textId="77777777" w:rsidR="00FE63D4" w:rsidRPr="009C6ED1" w:rsidRDefault="00FE63D4" w:rsidP="00FE63D4">
      <w:pPr>
        <w:pStyle w:val="PoisonsStandardScheduleEntry"/>
        <w:rPr>
          <w:lang w:val="es-CL"/>
        </w:rPr>
      </w:pPr>
      <w:r w:rsidRPr="009C6ED1">
        <w:rPr>
          <w:lang w:val="es-CL"/>
        </w:rPr>
        <w:t>PEGVALIASE.</w:t>
      </w:r>
    </w:p>
    <w:p w14:paraId="24ACF18A" w14:textId="77777777" w:rsidR="00FE63D4" w:rsidRPr="009C6ED1" w:rsidRDefault="00FE63D4" w:rsidP="00FE63D4">
      <w:pPr>
        <w:pStyle w:val="PoisonsStandardScheduleEntry"/>
        <w:rPr>
          <w:lang w:val="es-CL"/>
        </w:rPr>
      </w:pPr>
      <w:r w:rsidRPr="009C6ED1">
        <w:rPr>
          <w:lang w:val="es-CL"/>
        </w:rPr>
        <w:t>PEGVISOMANT.</w:t>
      </w:r>
    </w:p>
    <w:p w14:paraId="19BB12CD" w14:textId="77777777" w:rsidR="00FE63D4" w:rsidRPr="009C6ED1" w:rsidRDefault="00FE63D4" w:rsidP="00FE63D4">
      <w:pPr>
        <w:pStyle w:val="PoisonsStandardScheduleEntry"/>
        <w:rPr>
          <w:lang w:val="es-CL"/>
        </w:rPr>
      </w:pPr>
      <w:r w:rsidRPr="009C6ED1">
        <w:rPr>
          <w:lang w:val="es-CL"/>
        </w:rPr>
        <w:t>PEMBROLIZUMAB.</w:t>
      </w:r>
    </w:p>
    <w:p w14:paraId="38CD09E1" w14:textId="77777777" w:rsidR="00FE63D4" w:rsidRPr="009C6ED1" w:rsidRDefault="00FE63D4" w:rsidP="00FE63D4">
      <w:pPr>
        <w:pStyle w:val="PoisonsStandardScheduleEntry"/>
        <w:rPr>
          <w:lang w:val="es-CL"/>
        </w:rPr>
      </w:pPr>
      <w:r w:rsidRPr="009C6ED1">
        <w:rPr>
          <w:lang w:val="es-CL"/>
        </w:rPr>
        <w:t>PEMETREXED.</w:t>
      </w:r>
    </w:p>
    <w:p w14:paraId="2D00DA8D" w14:textId="77777777" w:rsidR="00A36139" w:rsidRPr="009C6ED1" w:rsidRDefault="00A36139" w:rsidP="00FE63D4">
      <w:pPr>
        <w:pStyle w:val="PoisonsStandardScheduleEntry"/>
        <w:rPr>
          <w:lang w:val="es-CL"/>
        </w:rPr>
      </w:pPr>
      <w:r w:rsidRPr="009C6ED1">
        <w:rPr>
          <w:lang w:val="es-CL"/>
        </w:rPr>
        <w:t>PEMIGATINIB.</w:t>
      </w:r>
    </w:p>
    <w:p w14:paraId="14CD1696" w14:textId="77777777" w:rsidR="00FE63D4" w:rsidRPr="009C6ED1" w:rsidRDefault="00FE63D4" w:rsidP="00FE63D4">
      <w:pPr>
        <w:pStyle w:val="PoisonsStandardScheduleEntry"/>
        <w:rPr>
          <w:lang w:val="es-CL"/>
        </w:rPr>
      </w:pPr>
      <w:r w:rsidRPr="009C6ED1">
        <w:rPr>
          <w:lang w:val="es-CL"/>
        </w:rPr>
        <w:t>PEMOLINE.</w:t>
      </w:r>
    </w:p>
    <w:p w14:paraId="1AE83749" w14:textId="77777777" w:rsidR="00FE63D4" w:rsidRPr="009C6ED1" w:rsidRDefault="00FE63D4" w:rsidP="00FE63D4">
      <w:pPr>
        <w:pStyle w:val="PoisonsStandardScheduleEntry"/>
        <w:rPr>
          <w:lang w:val="es-CL"/>
        </w:rPr>
      </w:pPr>
      <w:r w:rsidRPr="009C6ED1">
        <w:rPr>
          <w:lang w:val="es-CL"/>
        </w:rPr>
        <w:t>PEMPIDINE.</w:t>
      </w:r>
    </w:p>
    <w:p w14:paraId="599DA73C" w14:textId="77777777" w:rsidR="00FE63D4" w:rsidRPr="00026FF3" w:rsidRDefault="00FE63D4" w:rsidP="00FE63D4">
      <w:pPr>
        <w:pStyle w:val="PoisonsStandardScheduleEntry"/>
      </w:pPr>
      <w:r w:rsidRPr="00026FF3">
        <w:t>PENBUTOLOL.</w:t>
      </w:r>
    </w:p>
    <w:p w14:paraId="1025A016" w14:textId="77777777" w:rsidR="00FE63D4" w:rsidRPr="00026FF3" w:rsidRDefault="00FE63D4" w:rsidP="00FE63D4">
      <w:pPr>
        <w:pStyle w:val="PoisonsStandardScheduleEntry"/>
      </w:pPr>
      <w:r w:rsidRPr="00026FF3">
        <w:t xml:space="preserve">PENCICLOVIR </w:t>
      </w:r>
      <w:r w:rsidRPr="00026FF3">
        <w:rPr>
          <w:b/>
        </w:rPr>
        <w:t>except</w:t>
      </w:r>
      <w:r w:rsidRPr="00026FF3">
        <w:rPr>
          <w:rFonts w:asciiTheme="minorHAnsi" w:eastAsia="Times New Roman" w:hAnsiTheme="minorHAnsi" w:cs="Calibri"/>
          <w:sz w:val="20"/>
          <w:lang w:eastAsia="en-AU"/>
        </w:rPr>
        <w:t xml:space="preserve"> </w:t>
      </w:r>
      <w:r w:rsidRPr="00026FF3">
        <w:t xml:space="preserve">in preparations containing 1% or less of penciclovir for the treatment of </w:t>
      </w:r>
      <w:r w:rsidRPr="00026FF3">
        <w:rPr>
          <w:i/>
        </w:rPr>
        <w:t>herpes labialis</w:t>
      </w:r>
      <w:r w:rsidRPr="00026FF3">
        <w:t xml:space="preserve"> in packs containing 10 g or less.</w:t>
      </w:r>
    </w:p>
    <w:p w14:paraId="0E7B2611" w14:textId="77777777" w:rsidR="00FE63D4" w:rsidRPr="00026FF3" w:rsidRDefault="00FE63D4" w:rsidP="00FE63D4">
      <w:pPr>
        <w:pStyle w:val="PoisonsStandardScheduleEntry"/>
      </w:pPr>
      <w:r w:rsidRPr="00026FF3">
        <w:t>PENETHAMATE.</w:t>
      </w:r>
    </w:p>
    <w:p w14:paraId="257004E3" w14:textId="77777777" w:rsidR="00FE63D4" w:rsidRPr="00026FF3" w:rsidRDefault="00FE63D4" w:rsidP="00FE63D4">
      <w:pPr>
        <w:pStyle w:val="PoisonsStandardScheduleEntry"/>
      </w:pPr>
      <w:r w:rsidRPr="00026FF3">
        <w:t>PENICILLAMINE.</w:t>
      </w:r>
    </w:p>
    <w:p w14:paraId="55784078" w14:textId="77777777" w:rsidR="00FE63D4" w:rsidRPr="00026FF3" w:rsidRDefault="00FE63D4" w:rsidP="00FE63D4">
      <w:pPr>
        <w:pStyle w:val="PoisonsStandardScheduleEntry"/>
      </w:pPr>
      <w:r w:rsidRPr="00026FF3">
        <w:t>PENTAERYTHRITYL TETRANITRATE.</w:t>
      </w:r>
    </w:p>
    <w:p w14:paraId="014E2ACB" w14:textId="77777777" w:rsidR="00FE63D4" w:rsidRPr="00026FF3" w:rsidRDefault="00FE63D4" w:rsidP="00FE63D4">
      <w:pPr>
        <w:pStyle w:val="PoisonsStandardScheduleEntry"/>
      </w:pPr>
      <w:r w:rsidRPr="00026FF3">
        <w:t>PENTAGASTRIN.</w:t>
      </w:r>
    </w:p>
    <w:p w14:paraId="2ECC5024" w14:textId="77777777" w:rsidR="00FE63D4" w:rsidRPr="00026FF3" w:rsidRDefault="00FE63D4" w:rsidP="00FE63D4">
      <w:pPr>
        <w:pStyle w:val="PoisonsStandardScheduleEntry"/>
      </w:pPr>
      <w:r w:rsidRPr="00026FF3">
        <w:t>PENTAMETHONIUM.</w:t>
      </w:r>
    </w:p>
    <w:p w14:paraId="6F2B36DD" w14:textId="76380614" w:rsidR="00FE63D4" w:rsidRPr="00026FF3" w:rsidRDefault="00FE63D4" w:rsidP="00FE63D4">
      <w:pPr>
        <w:pStyle w:val="PoisonsStandardScheduleEntry"/>
      </w:pPr>
      <w:r w:rsidRPr="00026FF3">
        <w:t>PENTAMIDINE (includes pentamidine isetionate).</w:t>
      </w:r>
    </w:p>
    <w:p w14:paraId="67E4B40E" w14:textId="77777777" w:rsidR="00FE63D4" w:rsidRPr="00026FF3" w:rsidRDefault="00FE63D4" w:rsidP="00FE63D4">
      <w:pPr>
        <w:pStyle w:val="PoisonsStandardScheduleEntry"/>
      </w:pPr>
      <w:r w:rsidRPr="00026FF3">
        <w:t>PENTHIENATE.</w:t>
      </w:r>
    </w:p>
    <w:p w14:paraId="4BDC77BE" w14:textId="54614D64" w:rsidR="00FE63D4" w:rsidRPr="00026FF3" w:rsidRDefault="00C62CBC" w:rsidP="00FE63D4">
      <w:pPr>
        <w:pStyle w:val="PoisonsStandardScheduleEntry"/>
      </w:pPr>
      <w:r>
        <w:t xml:space="preserve"># </w:t>
      </w:r>
      <w:r w:rsidR="00FE63D4" w:rsidRPr="00026FF3">
        <w:t>PENTOBARBITAL when packed and labelled for injection.</w:t>
      </w:r>
    </w:p>
    <w:p w14:paraId="63EA9B1F" w14:textId="77777777" w:rsidR="00FE63D4" w:rsidRPr="00026FF3" w:rsidRDefault="00FE63D4" w:rsidP="00FE63D4">
      <w:pPr>
        <w:pStyle w:val="PoisonsStandardScheduleEntry"/>
      </w:pPr>
      <w:r w:rsidRPr="00026FF3">
        <w:t>PENTOLINIUM.</w:t>
      </w:r>
    </w:p>
    <w:p w14:paraId="3A4DF211" w14:textId="77777777" w:rsidR="00FE63D4" w:rsidRPr="00026FF3" w:rsidRDefault="00FE63D4" w:rsidP="00FE63D4">
      <w:pPr>
        <w:pStyle w:val="PoisonsStandardScheduleEntry"/>
      </w:pPr>
      <w:r w:rsidRPr="00026FF3">
        <w:t>PENTOSAN POLYSULFATE SODIUM.</w:t>
      </w:r>
    </w:p>
    <w:p w14:paraId="5B4C4F0A" w14:textId="77777777" w:rsidR="00FE63D4" w:rsidRPr="00026FF3" w:rsidRDefault="00FE63D4" w:rsidP="00FE63D4">
      <w:pPr>
        <w:pStyle w:val="PoisonsStandardScheduleEntry"/>
      </w:pPr>
      <w:r w:rsidRPr="00026FF3">
        <w:t>PENTOXIFYLLINE.</w:t>
      </w:r>
    </w:p>
    <w:p w14:paraId="19811CCF" w14:textId="77777777" w:rsidR="00FE63D4" w:rsidRPr="009C6ED1" w:rsidRDefault="00FE63D4" w:rsidP="00FE63D4">
      <w:pPr>
        <w:pStyle w:val="PoisonsStandardScheduleEntry"/>
        <w:rPr>
          <w:lang w:val="es-CL"/>
        </w:rPr>
      </w:pPr>
      <w:r w:rsidRPr="009C6ED1">
        <w:rPr>
          <w:lang w:val="es-CL"/>
        </w:rPr>
        <w:t>PERAMIVIR.</w:t>
      </w:r>
    </w:p>
    <w:p w14:paraId="093AF371" w14:textId="77777777" w:rsidR="00FE63D4" w:rsidRPr="009C6ED1" w:rsidRDefault="00FE63D4" w:rsidP="00FE63D4">
      <w:pPr>
        <w:pStyle w:val="PoisonsStandardScheduleEntry"/>
        <w:rPr>
          <w:lang w:val="es-CL"/>
        </w:rPr>
      </w:pPr>
      <w:r w:rsidRPr="009C6ED1">
        <w:rPr>
          <w:lang w:val="es-CL"/>
        </w:rPr>
        <w:t># PERAMPANEL.</w:t>
      </w:r>
    </w:p>
    <w:p w14:paraId="3599D90B" w14:textId="77777777" w:rsidR="00FE63D4" w:rsidRPr="009C6ED1" w:rsidRDefault="00FE63D4" w:rsidP="00FE63D4">
      <w:pPr>
        <w:pStyle w:val="PoisonsStandardScheduleEntry"/>
        <w:rPr>
          <w:lang w:val="es-CL"/>
        </w:rPr>
      </w:pPr>
      <w:r w:rsidRPr="009C6ED1">
        <w:rPr>
          <w:lang w:val="es-CL"/>
        </w:rPr>
        <w:t>PERGOLIDE.</w:t>
      </w:r>
    </w:p>
    <w:p w14:paraId="6A284E2A" w14:textId="77777777" w:rsidR="00FE63D4" w:rsidRPr="009C6ED1" w:rsidRDefault="00FE63D4" w:rsidP="00FE63D4">
      <w:pPr>
        <w:pStyle w:val="PoisonsStandardScheduleEntry"/>
        <w:rPr>
          <w:lang w:val="es-CL"/>
        </w:rPr>
      </w:pPr>
      <w:r w:rsidRPr="009C6ED1">
        <w:rPr>
          <w:lang w:val="es-CL"/>
        </w:rPr>
        <w:t>PERHEXILINE.</w:t>
      </w:r>
    </w:p>
    <w:p w14:paraId="274B92ED" w14:textId="77777777" w:rsidR="00FE63D4" w:rsidRPr="009C6ED1" w:rsidRDefault="00FE63D4" w:rsidP="00FE63D4">
      <w:pPr>
        <w:pStyle w:val="PoisonsStandardScheduleEntry"/>
        <w:rPr>
          <w:lang w:val="es-CL"/>
        </w:rPr>
      </w:pPr>
      <w:r w:rsidRPr="009C6ED1">
        <w:rPr>
          <w:lang w:val="es-CL"/>
        </w:rPr>
        <w:t>PERICIAZINE.</w:t>
      </w:r>
    </w:p>
    <w:p w14:paraId="195056A2" w14:textId="77777777" w:rsidR="00FE63D4" w:rsidRPr="00026FF3" w:rsidRDefault="00FE63D4" w:rsidP="00FE63D4">
      <w:pPr>
        <w:pStyle w:val="PoisonsStandardScheduleEntry"/>
      </w:pPr>
      <w:r w:rsidRPr="00026FF3">
        <w:t>PERINDOPRIL.</w:t>
      </w:r>
    </w:p>
    <w:p w14:paraId="3A1831BC" w14:textId="77777777" w:rsidR="00FE63D4" w:rsidRPr="00026FF3" w:rsidRDefault="00FE63D4" w:rsidP="00FE63D4">
      <w:pPr>
        <w:pStyle w:val="PoisonsStandardScheduleEntry"/>
      </w:pPr>
      <w:r w:rsidRPr="00026FF3">
        <w:t xml:space="preserve">PERMETHRIN for human therapeutic use </w:t>
      </w:r>
      <w:r w:rsidRPr="00026FF3">
        <w:rPr>
          <w:b/>
        </w:rPr>
        <w:t>except</w:t>
      </w:r>
      <w:r w:rsidRPr="00026FF3">
        <w:t xml:space="preserve"> in preparations containing 5% or less of permethrin.</w:t>
      </w:r>
    </w:p>
    <w:p w14:paraId="4D38CB91" w14:textId="77777777" w:rsidR="00FE63D4" w:rsidRPr="00026FF3" w:rsidRDefault="00FE63D4" w:rsidP="00FE63D4">
      <w:pPr>
        <w:pStyle w:val="PoisonsStandardScheduleEntry"/>
      </w:pPr>
      <w:r w:rsidRPr="00026FF3">
        <w:t>PERPHENAZINE.</w:t>
      </w:r>
    </w:p>
    <w:p w14:paraId="16E66474" w14:textId="77777777" w:rsidR="00FE63D4" w:rsidRPr="00026FF3" w:rsidRDefault="00FE63D4" w:rsidP="00FE63D4">
      <w:pPr>
        <w:pStyle w:val="PoisonsStandardScheduleEntry"/>
      </w:pPr>
      <w:r w:rsidRPr="00026FF3">
        <w:t>PERTUSSIS ANTIGEN.</w:t>
      </w:r>
    </w:p>
    <w:p w14:paraId="1FA86366" w14:textId="77777777" w:rsidR="00FE63D4" w:rsidRPr="00026FF3" w:rsidRDefault="00FE63D4" w:rsidP="00FE63D4">
      <w:pPr>
        <w:pStyle w:val="PoisonsStandardScheduleEntry"/>
      </w:pPr>
      <w:r w:rsidRPr="00026FF3">
        <w:t>PERTUZUMAB.</w:t>
      </w:r>
    </w:p>
    <w:p w14:paraId="19FA0ECF" w14:textId="77777777" w:rsidR="00FE63D4" w:rsidRPr="00026FF3" w:rsidRDefault="00FE63D4" w:rsidP="00FE63D4">
      <w:pPr>
        <w:pStyle w:val="PoisonsStandardScheduleEntry"/>
      </w:pPr>
      <w:r w:rsidRPr="00026FF3">
        <w:t>PHENACEMIDE.</w:t>
      </w:r>
    </w:p>
    <w:p w14:paraId="2916CB01" w14:textId="77777777" w:rsidR="00FE63D4" w:rsidRPr="00026FF3" w:rsidRDefault="00FE63D4" w:rsidP="00FE63D4">
      <w:pPr>
        <w:pStyle w:val="PoisonsStandardScheduleEntry"/>
      </w:pPr>
      <w:r w:rsidRPr="00026FF3">
        <w:t>PHENACETIN for therapeutic use (excluding when present as an excipient).</w:t>
      </w:r>
    </w:p>
    <w:p w14:paraId="6A76BADB" w14:textId="77777777" w:rsidR="00FE63D4" w:rsidRPr="00026FF3" w:rsidRDefault="00FE63D4" w:rsidP="00FE63D4">
      <w:pPr>
        <w:pStyle w:val="PoisonsStandardScheduleEntry"/>
      </w:pPr>
      <w:r w:rsidRPr="00026FF3">
        <w:t>PHENAGLYCODOL.</w:t>
      </w:r>
    </w:p>
    <w:p w14:paraId="67EB4710" w14:textId="77777777" w:rsidR="00FE63D4" w:rsidRPr="00026FF3" w:rsidRDefault="00FE63D4" w:rsidP="00FE63D4">
      <w:pPr>
        <w:pStyle w:val="PoisonsStandardScheduleEntry"/>
      </w:pPr>
      <w:r w:rsidRPr="00026FF3">
        <w:t xml:space="preserve">PHENAZONE </w:t>
      </w:r>
      <w:r w:rsidRPr="00026FF3">
        <w:rPr>
          <w:b/>
        </w:rPr>
        <w:t>except</w:t>
      </w:r>
      <w:r w:rsidRPr="00026FF3">
        <w:t xml:space="preserve"> when included in </w:t>
      </w:r>
      <w:r w:rsidR="001F6281" w:rsidRPr="00026FF3">
        <w:t>Schedule 2</w:t>
      </w:r>
      <w:r w:rsidRPr="00026FF3">
        <w:t xml:space="preserve"> or 5.</w:t>
      </w:r>
    </w:p>
    <w:p w14:paraId="4812130B" w14:textId="77777777" w:rsidR="00FE63D4" w:rsidRPr="00026FF3" w:rsidRDefault="00FE63D4" w:rsidP="00FE63D4">
      <w:pPr>
        <w:pStyle w:val="PoisonsStandardScheduleEntry"/>
      </w:pPr>
      <w:r w:rsidRPr="00026FF3">
        <w:t>PHENAZOPYRIDINE.</w:t>
      </w:r>
    </w:p>
    <w:p w14:paraId="78716BDA" w14:textId="77777777" w:rsidR="00FE63D4" w:rsidRPr="00026FF3" w:rsidRDefault="00FE63D4" w:rsidP="00FE63D4">
      <w:pPr>
        <w:pStyle w:val="PoisonsStandardScheduleEntry"/>
      </w:pPr>
      <w:r w:rsidRPr="00026FF3">
        <w:t>PHENELZINE.</w:t>
      </w:r>
    </w:p>
    <w:p w14:paraId="324388C0" w14:textId="77777777" w:rsidR="00FE63D4" w:rsidRPr="00026FF3" w:rsidRDefault="00FE63D4" w:rsidP="00FE63D4">
      <w:pPr>
        <w:pStyle w:val="PoisonsStandardScheduleEntry"/>
      </w:pPr>
      <w:r w:rsidRPr="00026FF3">
        <w:t>PHENETICILLIN.</w:t>
      </w:r>
    </w:p>
    <w:p w14:paraId="63E1FFA5" w14:textId="77777777" w:rsidR="00FE63D4" w:rsidRPr="00026FF3" w:rsidRDefault="00FE63D4" w:rsidP="00FE63D4">
      <w:pPr>
        <w:pStyle w:val="PoisonsStandardScheduleEntry"/>
      </w:pPr>
      <w:r w:rsidRPr="00026FF3">
        <w:t>PHENFORMIN.</w:t>
      </w:r>
    </w:p>
    <w:p w14:paraId="70194B3C" w14:textId="77777777" w:rsidR="00FE63D4" w:rsidRPr="00026FF3" w:rsidRDefault="00FE63D4" w:rsidP="00FE63D4">
      <w:pPr>
        <w:pStyle w:val="PoisonsStandardScheduleEntry"/>
      </w:pPr>
      <w:r w:rsidRPr="00026FF3">
        <w:t>PHENGLUTARIMIDE.</w:t>
      </w:r>
    </w:p>
    <w:p w14:paraId="15682506" w14:textId="77777777" w:rsidR="00FE63D4" w:rsidRPr="00026FF3" w:rsidRDefault="00FE63D4" w:rsidP="00FE63D4">
      <w:pPr>
        <w:pStyle w:val="PoisonsStandardScheduleEntry"/>
      </w:pPr>
      <w:r w:rsidRPr="00026FF3">
        <w:t>PHENINDIONE.</w:t>
      </w:r>
    </w:p>
    <w:p w14:paraId="57612421" w14:textId="77777777" w:rsidR="00FE63D4" w:rsidRPr="00026FF3" w:rsidRDefault="00FE63D4" w:rsidP="00FE63D4">
      <w:pPr>
        <w:pStyle w:val="PoisonsStandardScheduleEntry"/>
      </w:pPr>
      <w:r w:rsidRPr="00026FF3">
        <w:t xml:space="preserve">PHENIRAMINE </w:t>
      </w:r>
      <w:r w:rsidRPr="00026FF3">
        <w:rPr>
          <w:b/>
        </w:rPr>
        <w:t>except</w:t>
      </w:r>
      <w:r w:rsidRPr="00026FF3">
        <w:t xml:space="preserve"> when included in </w:t>
      </w:r>
      <w:r w:rsidR="001F6281" w:rsidRPr="00026FF3">
        <w:t>Schedule 2</w:t>
      </w:r>
      <w:r w:rsidRPr="00026FF3">
        <w:t xml:space="preserve"> or 3.</w:t>
      </w:r>
    </w:p>
    <w:p w14:paraId="44B3F4BB" w14:textId="77777777" w:rsidR="00FE63D4" w:rsidRPr="00026FF3" w:rsidRDefault="00FE63D4" w:rsidP="00FE63D4">
      <w:pPr>
        <w:pStyle w:val="PoisonsStandardScheduleEntry"/>
      </w:pPr>
      <w:r w:rsidRPr="00026FF3">
        <w:t>PHENISATIN.</w:t>
      </w:r>
    </w:p>
    <w:p w14:paraId="46C0959B" w14:textId="77777777" w:rsidR="00FE63D4" w:rsidRPr="00026FF3" w:rsidRDefault="00FE63D4" w:rsidP="00FE63D4">
      <w:pPr>
        <w:pStyle w:val="PoisonsStandardScheduleEntry"/>
      </w:pPr>
      <w:r w:rsidRPr="00026FF3">
        <w:t>PHENOBARBITAL.</w:t>
      </w:r>
    </w:p>
    <w:p w14:paraId="653835D2" w14:textId="77777777" w:rsidR="00FE63D4" w:rsidRPr="00026FF3" w:rsidRDefault="00FE63D4" w:rsidP="00FE63D4">
      <w:pPr>
        <w:pStyle w:val="PoisonsStandardScheduleEntry"/>
      </w:pPr>
      <w:r w:rsidRPr="00026FF3">
        <w:t>PHENOL in preparations for injection.</w:t>
      </w:r>
    </w:p>
    <w:p w14:paraId="3875A350" w14:textId="77777777" w:rsidR="00FE63D4" w:rsidRPr="00026FF3" w:rsidRDefault="00FE63D4" w:rsidP="00FE63D4">
      <w:pPr>
        <w:pStyle w:val="PoisonsStandardScheduleEntry"/>
      </w:pPr>
      <w:r w:rsidRPr="00026FF3">
        <w:t>PHENOLPHTHALEIN for human therapeutic use.</w:t>
      </w:r>
    </w:p>
    <w:p w14:paraId="14070EBB" w14:textId="77777777" w:rsidR="00FE63D4" w:rsidRPr="00026FF3" w:rsidRDefault="00FE63D4" w:rsidP="00FE63D4">
      <w:pPr>
        <w:pStyle w:val="PoisonsStandardScheduleEntry"/>
      </w:pPr>
      <w:r w:rsidRPr="00026FF3">
        <w:t>PHENOXYBENZAMINE.</w:t>
      </w:r>
    </w:p>
    <w:p w14:paraId="6DCCC72A" w14:textId="77777777" w:rsidR="00FE63D4" w:rsidRPr="00026FF3" w:rsidRDefault="00FE63D4" w:rsidP="00FE63D4">
      <w:pPr>
        <w:pStyle w:val="PoisonsStandardScheduleEntry"/>
      </w:pPr>
      <w:r w:rsidRPr="00026FF3">
        <w:t>PHENOXYMETHYLPENICILLIN.</w:t>
      </w:r>
    </w:p>
    <w:p w14:paraId="64018F0A" w14:textId="77777777" w:rsidR="00FE63D4" w:rsidRPr="00026FF3" w:rsidRDefault="00FE63D4" w:rsidP="00FE63D4">
      <w:pPr>
        <w:pStyle w:val="PoisonsStandardScheduleEntry"/>
      </w:pPr>
      <w:r w:rsidRPr="00026FF3">
        <w:t>PHENSUXIMIDE.</w:t>
      </w:r>
    </w:p>
    <w:p w14:paraId="2AD96B58" w14:textId="77777777" w:rsidR="00FE63D4" w:rsidRPr="00026FF3" w:rsidRDefault="00FE63D4" w:rsidP="00FE63D4">
      <w:pPr>
        <w:pStyle w:val="PoisonsStandardScheduleEntry"/>
      </w:pPr>
      <w:r w:rsidRPr="00026FF3">
        <w:t># PHENTERMINE.</w:t>
      </w:r>
    </w:p>
    <w:p w14:paraId="71F7DA58" w14:textId="77777777" w:rsidR="00FE63D4" w:rsidRPr="00026FF3" w:rsidRDefault="00FE63D4" w:rsidP="00FE63D4">
      <w:pPr>
        <w:pStyle w:val="PoisonsStandardScheduleEntry"/>
      </w:pPr>
      <w:r w:rsidRPr="00026FF3">
        <w:t>PHENTHIMENTONIUM.</w:t>
      </w:r>
    </w:p>
    <w:p w14:paraId="4C8057D5" w14:textId="77777777" w:rsidR="00FE63D4" w:rsidRPr="00026FF3" w:rsidRDefault="00FE63D4" w:rsidP="00FE63D4">
      <w:pPr>
        <w:pStyle w:val="PoisonsStandardScheduleEntry"/>
      </w:pPr>
      <w:r w:rsidRPr="00026FF3">
        <w:t>PHENTOLAMINE.</w:t>
      </w:r>
    </w:p>
    <w:p w14:paraId="72B65593" w14:textId="77777777" w:rsidR="00FE63D4" w:rsidRPr="00026FF3" w:rsidRDefault="00FE63D4" w:rsidP="00FE63D4">
      <w:pPr>
        <w:pStyle w:val="PoisonsStandardScheduleEntry"/>
      </w:pPr>
      <w:r w:rsidRPr="00026FF3">
        <w:t>PHENYLBUTAZONE.</w:t>
      </w:r>
    </w:p>
    <w:p w14:paraId="57FDE861" w14:textId="77777777" w:rsidR="00FE63D4" w:rsidRPr="00026FF3" w:rsidRDefault="00FE63D4" w:rsidP="00FE63D4">
      <w:pPr>
        <w:pStyle w:val="PoisonsStandardScheduleEntry"/>
      </w:pPr>
      <w:r w:rsidRPr="00026FF3">
        <w:t>PHENYLEPHRINE:</w:t>
      </w:r>
    </w:p>
    <w:p w14:paraId="42C8B45E" w14:textId="77777777" w:rsidR="00FE63D4" w:rsidRPr="00026FF3" w:rsidRDefault="00FE63D4" w:rsidP="00FE63D4">
      <w:pPr>
        <w:pStyle w:val="PoisonsStandardScheduleEntryParagraph"/>
      </w:pPr>
      <w:r w:rsidRPr="00026FF3">
        <w:tab/>
        <w:t>(a)</w:t>
      </w:r>
      <w:r w:rsidRPr="00026FF3">
        <w:tab/>
        <w:t>in preparations for injection; or</w:t>
      </w:r>
    </w:p>
    <w:p w14:paraId="28BC5FE7" w14:textId="77777777" w:rsidR="00FE63D4" w:rsidRPr="00026FF3" w:rsidRDefault="00FE63D4" w:rsidP="00FE63D4">
      <w:pPr>
        <w:pStyle w:val="PoisonsStandardScheduleEntryParagraph"/>
      </w:pPr>
      <w:r w:rsidRPr="00026FF3">
        <w:tab/>
        <w:t>(b)</w:t>
      </w:r>
      <w:r w:rsidRPr="00026FF3">
        <w:tab/>
        <w:t>in preparations for human ophthalmic use containing 5% or more of phenylephrine.</w:t>
      </w:r>
    </w:p>
    <w:p w14:paraId="5DB7EE05" w14:textId="77777777" w:rsidR="00FE63D4" w:rsidRPr="00026FF3" w:rsidRDefault="00FE63D4" w:rsidP="00FE63D4">
      <w:pPr>
        <w:pStyle w:val="PoisonsStandardScheduleEntry"/>
      </w:pPr>
      <w:r w:rsidRPr="00026FF3">
        <w:t>PHENYLPIRACETAM.</w:t>
      </w:r>
    </w:p>
    <w:p w14:paraId="74330C22" w14:textId="77777777" w:rsidR="00FE63D4" w:rsidRPr="00026FF3" w:rsidRDefault="00FE63D4" w:rsidP="00FE63D4">
      <w:pPr>
        <w:pStyle w:val="PoisonsStandardScheduleEntry"/>
      </w:pPr>
      <w:r w:rsidRPr="00026FF3">
        <w:t>PHENYLPROPANOLAMINE.</w:t>
      </w:r>
    </w:p>
    <w:p w14:paraId="656557C8" w14:textId="77777777" w:rsidR="00FE63D4" w:rsidRPr="00026FF3" w:rsidRDefault="00FE63D4" w:rsidP="00FE63D4">
      <w:pPr>
        <w:pStyle w:val="PoisonsStandardScheduleEntry"/>
      </w:pPr>
      <w:r w:rsidRPr="00026FF3">
        <w:t>PHENYLTOLOXAMINE.</w:t>
      </w:r>
    </w:p>
    <w:p w14:paraId="7BE56EFE" w14:textId="77777777" w:rsidR="00FE63D4" w:rsidRPr="00026FF3" w:rsidRDefault="00FE63D4" w:rsidP="00FE63D4">
      <w:pPr>
        <w:pStyle w:val="PoisonsStandardScheduleEntry"/>
      </w:pPr>
      <w:r w:rsidRPr="00026FF3">
        <w:t>PHENYTOIN.</w:t>
      </w:r>
    </w:p>
    <w:p w14:paraId="2BDFF039" w14:textId="77777777" w:rsidR="00FE63D4" w:rsidRPr="00026FF3" w:rsidRDefault="00FE63D4" w:rsidP="00FE63D4">
      <w:pPr>
        <w:pStyle w:val="PoisonsStandardScheduleEntry"/>
      </w:pPr>
      <w:r w:rsidRPr="00026FF3">
        <w:t>PHLEUM PRATENSE POLLEN EXTRACT (Timothy</w:t>
      </w:r>
      <w:r w:rsidR="00026FF3">
        <w:noBreakHyphen/>
      </w:r>
      <w:r w:rsidRPr="00026FF3">
        <w:t>grass pollen extract).</w:t>
      </w:r>
    </w:p>
    <w:p w14:paraId="490F8E8D" w14:textId="77777777" w:rsidR="00FE63D4" w:rsidRPr="00026FF3" w:rsidRDefault="00FE63D4" w:rsidP="00FE63D4">
      <w:pPr>
        <w:pStyle w:val="PoisonsStandardScheduleEntry"/>
      </w:pPr>
      <w:r w:rsidRPr="00026FF3">
        <w:t>PHOLCODINE:</w:t>
      </w:r>
    </w:p>
    <w:p w14:paraId="74DC9AE0" w14:textId="77777777" w:rsidR="00FE63D4" w:rsidRPr="00026FF3" w:rsidRDefault="00FE63D4" w:rsidP="00FE63D4">
      <w:pPr>
        <w:pStyle w:val="PoisonsStandardScheduleEntryParagraph"/>
      </w:pPr>
      <w:r w:rsidRPr="00026FF3">
        <w:tab/>
        <w:t>(a)</w:t>
      </w:r>
      <w:r w:rsidRPr="00026FF3">
        <w:tab/>
        <w:t>in divided preparations containing 100 mg or less of pholcodine per dosage unit; or</w:t>
      </w:r>
    </w:p>
    <w:p w14:paraId="4E2E738B" w14:textId="77777777" w:rsidR="00FE63D4" w:rsidRPr="00026FF3" w:rsidRDefault="00FE63D4" w:rsidP="00FE63D4">
      <w:pPr>
        <w:pStyle w:val="PoisonsStandardScheduleEntryParagraph"/>
      </w:pPr>
      <w:r w:rsidRPr="00026FF3">
        <w:tab/>
        <w:t>(b)</w:t>
      </w:r>
      <w:r w:rsidRPr="00026FF3">
        <w:tab/>
        <w:t>in undivided preparations containing 2.5% or less of pholcodine;</w:t>
      </w:r>
    </w:p>
    <w:p w14:paraId="67137230" w14:textId="77777777" w:rsidR="00FE63D4" w:rsidRPr="00026FF3" w:rsidRDefault="00FE63D4" w:rsidP="00FE63D4">
      <w:pPr>
        <w:pStyle w:val="PoisonsStandardScheduleEntryParagraph"/>
        <w:ind w:left="1560"/>
      </w:pPr>
      <w:r w:rsidRPr="00026FF3">
        <w:rPr>
          <w:b/>
        </w:rPr>
        <w:tab/>
        <w:t>except</w:t>
      </w:r>
      <w:r w:rsidRPr="00026FF3">
        <w:t xml:space="preserve"> when included in </w:t>
      </w:r>
      <w:r w:rsidR="001F6281" w:rsidRPr="00026FF3">
        <w:t>Schedule 2</w:t>
      </w:r>
      <w:r w:rsidRPr="00026FF3">
        <w:t>.</w:t>
      </w:r>
    </w:p>
    <w:p w14:paraId="70107B58" w14:textId="77777777" w:rsidR="00FE63D4" w:rsidRPr="00026FF3" w:rsidRDefault="00FE63D4" w:rsidP="00FE63D4">
      <w:pPr>
        <w:pStyle w:val="PoisonsStandardScheduleEntry"/>
      </w:pPr>
      <w:r w:rsidRPr="00026FF3">
        <w:t xml:space="preserve">PHOSPHODIESTERASE TYPE 5 INHIBITORS </w:t>
      </w:r>
      <w:r w:rsidRPr="00026FF3">
        <w:rPr>
          <w:b/>
        </w:rPr>
        <w:t>except</w:t>
      </w:r>
      <w:r w:rsidRPr="00026FF3">
        <w:t>:</w:t>
      </w:r>
    </w:p>
    <w:p w14:paraId="4358CBFD" w14:textId="77777777" w:rsidR="00FE63D4" w:rsidRPr="00026FF3" w:rsidRDefault="00FE63D4" w:rsidP="00FE63D4">
      <w:pPr>
        <w:pStyle w:val="PoisonsStandardScheduleEntryParagraph"/>
      </w:pPr>
      <w:r w:rsidRPr="00026FF3">
        <w:tab/>
        <w:t>(a)</w:t>
      </w:r>
      <w:r w:rsidRPr="00026FF3">
        <w:tab/>
        <w:t>when separately specified in these Schedules; or</w:t>
      </w:r>
    </w:p>
    <w:p w14:paraId="40968DD7" w14:textId="77777777" w:rsidR="00FE63D4" w:rsidRPr="00026FF3" w:rsidRDefault="00FE63D4" w:rsidP="00FE63D4">
      <w:pPr>
        <w:pStyle w:val="PoisonsStandardScheduleEntryParagraph"/>
      </w:pPr>
      <w:r w:rsidRPr="00026FF3">
        <w:tab/>
        <w:t>(b)</w:t>
      </w:r>
      <w:r w:rsidRPr="00026FF3">
        <w:tab/>
        <w:t>when present as an unmodified, naturally occurring substance.</w:t>
      </w:r>
    </w:p>
    <w:p w14:paraId="6ACC3E48" w14:textId="77777777" w:rsidR="00FE63D4" w:rsidRPr="00026FF3" w:rsidRDefault="00FE63D4" w:rsidP="00FE63D4">
      <w:pPr>
        <w:pStyle w:val="PoisonsStandardScheduleEntry"/>
      </w:pPr>
      <w:r w:rsidRPr="00026FF3">
        <w:t>PHTHALYLSULFATHIAZOLE.</w:t>
      </w:r>
    </w:p>
    <w:p w14:paraId="387E2D71" w14:textId="77777777" w:rsidR="00FE63D4" w:rsidRPr="00026FF3" w:rsidRDefault="00FE63D4" w:rsidP="00FE63D4">
      <w:pPr>
        <w:pStyle w:val="PoisonsStandardScheduleEntry"/>
      </w:pPr>
      <w:r w:rsidRPr="00026FF3">
        <w:t>PHYSOSTIGMINE.</w:t>
      </w:r>
    </w:p>
    <w:p w14:paraId="5BA2276F" w14:textId="77777777" w:rsidR="00FE63D4" w:rsidRPr="00026FF3" w:rsidRDefault="00FE63D4" w:rsidP="00FE63D4">
      <w:pPr>
        <w:pStyle w:val="PoisonsStandardScheduleEntry"/>
      </w:pPr>
      <w:r w:rsidRPr="00026FF3">
        <w:t>PIBRENTASVIR.</w:t>
      </w:r>
    </w:p>
    <w:p w14:paraId="76CFAFED" w14:textId="77777777" w:rsidR="00FE63D4" w:rsidRPr="00026FF3" w:rsidRDefault="00FE63D4" w:rsidP="00FE63D4">
      <w:pPr>
        <w:pStyle w:val="PoisonsStandardScheduleEntry"/>
      </w:pPr>
      <w:r w:rsidRPr="00026FF3">
        <w:t>PICROTOXIN.</w:t>
      </w:r>
    </w:p>
    <w:p w14:paraId="189D18CD" w14:textId="77777777" w:rsidR="00FE63D4" w:rsidRPr="00026FF3" w:rsidRDefault="00FE63D4" w:rsidP="00FE63D4">
      <w:pPr>
        <w:pStyle w:val="PoisonsStandardScheduleEntry"/>
      </w:pPr>
      <w:r w:rsidRPr="00026FF3">
        <w:t xml:space="preserve">PILOCARPINE </w:t>
      </w:r>
      <w:r w:rsidRPr="00026FF3">
        <w:rPr>
          <w:b/>
        </w:rPr>
        <w:t>except</w:t>
      </w:r>
      <w:r w:rsidRPr="00026FF3">
        <w:t xml:space="preserve"> in preparations containing 0.025% or less of pilocarpine.</w:t>
      </w:r>
    </w:p>
    <w:p w14:paraId="5DCD3422" w14:textId="77777777" w:rsidR="00FE63D4" w:rsidRPr="009C6ED1" w:rsidRDefault="00FE63D4" w:rsidP="00FE63D4">
      <w:pPr>
        <w:pStyle w:val="PoisonsStandardScheduleEntry"/>
        <w:rPr>
          <w:lang w:val="es-CL"/>
        </w:rPr>
      </w:pPr>
      <w:r w:rsidRPr="009C6ED1">
        <w:rPr>
          <w:lang w:val="es-CL"/>
        </w:rPr>
        <w:t>PIMECROLIMUS.</w:t>
      </w:r>
    </w:p>
    <w:p w14:paraId="2455D704" w14:textId="77777777" w:rsidR="00FE63D4" w:rsidRPr="009C6ED1" w:rsidRDefault="00FE63D4" w:rsidP="00FE63D4">
      <w:pPr>
        <w:pStyle w:val="PoisonsStandardScheduleEntry"/>
        <w:rPr>
          <w:lang w:val="es-CL"/>
        </w:rPr>
      </w:pPr>
      <w:r w:rsidRPr="009C6ED1">
        <w:rPr>
          <w:lang w:val="es-CL"/>
        </w:rPr>
        <w:t>PIMOBENDAN.</w:t>
      </w:r>
    </w:p>
    <w:p w14:paraId="0C26860E" w14:textId="77777777" w:rsidR="00FE63D4" w:rsidRPr="009C6ED1" w:rsidRDefault="00FE63D4" w:rsidP="00FE63D4">
      <w:pPr>
        <w:pStyle w:val="PoisonsStandardScheduleEntry"/>
        <w:rPr>
          <w:lang w:val="es-CL"/>
        </w:rPr>
      </w:pPr>
      <w:r w:rsidRPr="009C6ED1">
        <w:rPr>
          <w:lang w:val="es-CL"/>
        </w:rPr>
        <w:t>PIMOZIDE.</w:t>
      </w:r>
    </w:p>
    <w:p w14:paraId="3CF17325" w14:textId="77777777" w:rsidR="00FE63D4" w:rsidRDefault="00FE63D4" w:rsidP="00FE63D4">
      <w:pPr>
        <w:pStyle w:val="PoisonsStandardScheduleEntry"/>
        <w:rPr>
          <w:lang w:val="es-CL"/>
        </w:rPr>
      </w:pPr>
      <w:r w:rsidRPr="009C6ED1">
        <w:rPr>
          <w:lang w:val="es-CL"/>
        </w:rPr>
        <w:t>PINACIDIL.</w:t>
      </w:r>
    </w:p>
    <w:p w14:paraId="17C4C4B5" w14:textId="2ED436A4" w:rsidR="00853B2F" w:rsidRPr="009C6ED1" w:rsidRDefault="00853B2F" w:rsidP="00FE63D4">
      <w:pPr>
        <w:pStyle w:val="PoisonsStandardScheduleEntry"/>
        <w:rPr>
          <w:lang w:val="es-CL"/>
        </w:rPr>
      </w:pPr>
      <w:r>
        <w:rPr>
          <w:lang w:val="es-CL"/>
        </w:rPr>
        <w:t>PINAVERIUM BROMIDE.</w:t>
      </w:r>
    </w:p>
    <w:p w14:paraId="15DB24CA" w14:textId="77777777" w:rsidR="00FE63D4" w:rsidRPr="009C6ED1" w:rsidRDefault="00FE63D4" w:rsidP="00FE63D4">
      <w:pPr>
        <w:pStyle w:val="PoisonsStandardScheduleEntry"/>
        <w:rPr>
          <w:lang w:val="es-CL"/>
        </w:rPr>
      </w:pPr>
      <w:r w:rsidRPr="009C6ED1">
        <w:rPr>
          <w:lang w:val="es-CL"/>
        </w:rPr>
        <w:t>PINDOLOL.</w:t>
      </w:r>
    </w:p>
    <w:p w14:paraId="131F24C4" w14:textId="77777777" w:rsidR="00FE63D4" w:rsidRPr="00026FF3" w:rsidRDefault="00FE63D4" w:rsidP="00FE63D4">
      <w:pPr>
        <w:pStyle w:val="PoisonsStandardScheduleEntry"/>
      </w:pPr>
      <w:r w:rsidRPr="00026FF3">
        <w:t>PIOGLITAZONE.</w:t>
      </w:r>
    </w:p>
    <w:p w14:paraId="2CD21C57" w14:textId="77777777" w:rsidR="00FE63D4" w:rsidRPr="00026FF3" w:rsidRDefault="00FE63D4" w:rsidP="00FE63D4">
      <w:pPr>
        <w:pStyle w:val="PoisonsStandardScheduleEntry"/>
      </w:pPr>
      <w:r w:rsidRPr="00026FF3">
        <w:t>PIPECURONIUM.</w:t>
      </w:r>
    </w:p>
    <w:p w14:paraId="139604BC" w14:textId="77777777" w:rsidR="00FE63D4" w:rsidRPr="00026FF3" w:rsidRDefault="00FE63D4" w:rsidP="00FE63D4">
      <w:pPr>
        <w:pStyle w:val="PoisonsStandardScheduleEntry"/>
      </w:pPr>
      <w:r w:rsidRPr="00026FF3">
        <w:t>PIPEMIDIC ACID.</w:t>
      </w:r>
    </w:p>
    <w:p w14:paraId="7D404C93" w14:textId="77777777" w:rsidR="00FE63D4" w:rsidRPr="00026FF3" w:rsidRDefault="00FE63D4" w:rsidP="00FE63D4">
      <w:pPr>
        <w:pStyle w:val="PoisonsStandardScheduleEntry"/>
      </w:pPr>
      <w:r w:rsidRPr="00026FF3">
        <w:t>PIPENZOLATE.</w:t>
      </w:r>
    </w:p>
    <w:p w14:paraId="26C6B105" w14:textId="77777777" w:rsidR="00FE63D4" w:rsidRPr="00026FF3" w:rsidRDefault="00FE63D4" w:rsidP="00FE63D4">
      <w:pPr>
        <w:pStyle w:val="PoisonsStandardScheduleEntry"/>
      </w:pPr>
      <w:r w:rsidRPr="00026FF3">
        <w:t xml:space="preserve">PIPER METHYSTICUM (kava) in preparations for human use </w:t>
      </w:r>
      <w:r w:rsidRPr="00026FF3">
        <w:rPr>
          <w:b/>
        </w:rPr>
        <w:t>except</w:t>
      </w:r>
      <w:r w:rsidRPr="00026FF3">
        <w:t xml:space="preserve"> when included on the Register in preparations:</w:t>
      </w:r>
    </w:p>
    <w:p w14:paraId="2F81CBFB" w14:textId="77777777" w:rsidR="00FE63D4" w:rsidRPr="00026FF3" w:rsidRDefault="00FE63D4" w:rsidP="00FE63D4">
      <w:pPr>
        <w:pStyle w:val="PoisonsStandardScheduleEntryParagraph"/>
      </w:pPr>
      <w:r w:rsidRPr="00026FF3">
        <w:tab/>
        <w:t>(a)</w:t>
      </w:r>
      <w:r w:rsidRPr="00026FF3">
        <w:tab/>
        <w:t>for oral use when present in tablet, capsule or teabag form that is labelled with a recommended maximum daily dose of 250 mg or less of kavalactones and:</w:t>
      </w:r>
    </w:p>
    <w:p w14:paraId="217B3ABF"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w:t>
      </w:r>
      <w:r w:rsidRPr="00026FF3">
        <w:rPr>
          <w:rStyle w:val="fontstyle01"/>
        </w:rPr>
        <w:tab/>
      </w:r>
      <w:r w:rsidRPr="00026FF3">
        <w:t>the tablet or capsule form contains 125 mg or less of kavalactones per tablet or capsule; or</w:t>
      </w:r>
    </w:p>
    <w:p w14:paraId="0F896DB5"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(ii)</w:t>
      </w:r>
      <w:r w:rsidRPr="00026FF3">
        <w:rPr>
          <w:rStyle w:val="fontstyle01"/>
        </w:rPr>
        <w:tab/>
      </w:r>
      <w:r w:rsidRPr="00026FF3">
        <w:t>the amount of dried whole or peeled rhizome and/or root in the teabag does not exceed 3 g;</w:t>
      </w:r>
    </w:p>
    <w:p w14:paraId="264274B3" w14:textId="77777777" w:rsidR="00FE63D4" w:rsidRPr="00026FF3" w:rsidRDefault="00FE63D4" w:rsidP="00FE63D4">
      <w:pPr>
        <w:pStyle w:val="PoisonsStandardScheduleEntryParagraph"/>
      </w:pPr>
      <w:r w:rsidRPr="00026FF3">
        <w:tab/>
      </w:r>
      <w:r w:rsidRPr="00026FF3">
        <w:tab/>
        <w:t>and, where containing more than 25 mg of kavalactones per dose, compliant with the requirements of the required advisory statements for medicine labels; or</w:t>
      </w:r>
    </w:p>
    <w:p w14:paraId="5E83B67D" w14:textId="77777777" w:rsidR="00FE63D4" w:rsidRPr="00026FF3" w:rsidRDefault="00FE63D4" w:rsidP="00FE63D4">
      <w:pPr>
        <w:pStyle w:val="PoisonsStandardScheduleEntryParagraph"/>
      </w:pPr>
      <w:r w:rsidRPr="00026FF3">
        <w:tab/>
        <w:t>(b)</w:t>
      </w:r>
      <w:r w:rsidRPr="00026FF3">
        <w:tab/>
        <w:t>in topical preparations for use on the rectum, vagina or throat containing dried whole or peeled rhizome and/or root or containing aqueous dispersions or aqueous extracts of whole or peeled rhizome and/or root; or</w:t>
      </w:r>
    </w:p>
    <w:p w14:paraId="7DFCD3D7" w14:textId="77777777" w:rsidR="00FE63D4" w:rsidRPr="00026FF3" w:rsidRDefault="00FE63D4" w:rsidP="00FE63D4">
      <w:pPr>
        <w:pStyle w:val="PoisonsStandardScheduleEntryParagraph"/>
      </w:pPr>
      <w:r w:rsidRPr="00026FF3">
        <w:tab/>
        <w:t>(c)</w:t>
      </w:r>
      <w:r w:rsidRPr="00026FF3">
        <w:tab/>
        <w:t>in dermal preparations.</w:t>
      </w:r>
    </w:p>
    <w:p w14:paraId="6757D7AA" w14:textId="77777777" w:rsidR="00FE63D4" w:rsidRPr="00026FF3" w:rsidRDefault="00FE63D4" w:rsidP="00FE63D4">
      <w:pPr>
        <w:pStyle w:val="PoisonsStandardScheduleEntry"/>
      </w:pPr>
      <w:r w:rsidRPr="00026FF3">
        <w:t>PIPERACILLIN.</w:t>
      </w:r>
    </w:p>
    <w:p w14:paraId="2FF978A3" w14:textId="77777777" w:rsidR="00FE63D4" w:rsidRPr="00026FF3" w:rsidRDefault="00FE63D4" w:rsidP="00FE63D4">
      <w:pPr>
        <w:pStyle w:val="PoisonsStandardScheduleEntry"/>
      </w:pPr>
      <w:r w:rsidRPr="00026FF3">
        <w:t>PIPERIDINE.</w:t>
      </w:r>
    </w:p>
    <w:p w14:paraId="1095E3ED" w14:textId="77777777" w:rsidR="00FE63D4" w:rsidRPr="00026FF3" w:rsidRDefault="00FE63D4" w:rsidP="00FE63D4">
      <w:pPr>
        <w:pStyle w:val="PoisonsStandardScheduleEntry"/>
      </w:pPr>
      <w:r w:rsidRPr="00026FF3">
        <w:t>PIPERIDOLATE.</w:t>
      </w:r>
    </w:p>
    <w:p w14:paraId="6155C55A" w14:textId="77777777" w:rsidR="00FE63D4" w:rsidRPr="00026FF3" w:rsidRDefault="00FE63D4" w:rsidP="00FE63D4">
      <w:pPr>
        <w:pStyle w:val="PoisonsStandardScheduleEntry"/>
      </w:pPr>
      <w:r w:rsidRPr="00026FF3">
        <w:t>PIPOBROMAN.</w:t>
      </w:r>
    </w:p>
    <w:p w14:paraId="3280E7C3" w14:textId="77777777" w:rsidR="00FE63D4" w:rsidRPr="00026FF3" w:rsidRDefault="00FE63D4" w:rsidP="00FE63D4">
      <w:pPr>
        <w:pStyle w:val="PoisonsStandardScheduleEntry"/>
      </w:pPr>
      <w:r w:rsidRPr="00026FF3">
        <w:t>PIPOTHIAZINE.</w:t>
      </w:r>
    </w:p>
    <w:p w14:paraId="1647E40E" w14:textId="77777777" w:rsidR="00FE63D4" w:rsidRPr="00026FF3" w:rsidRDefault="00FE63D4" w:rsidP="00FE63D4">
      <w:pPr>
        <w:pStyle w:val="PoisonsStandardScheduleEntry"/>
      </w:pPr>
      <w:r w:rsidRPr="00026FF3">
        <w:t>PIPRADROL.</w:t>
      </w:r>
    </w:p>
    <w:p w14:paraId="5F04BA1C" w14:textId="77777777" w:rsidR="00FE63D4" w:rsidRPr="00026FF3" w:rsidRDefault="00FE63D4" w:rsidP="00FE63D4">
      <w:pPr>
        <w:pStyle w:val="PoisonsStandardScheduleEntry"/>
      </w:pPr>
      <w:r w:rsidRPr="00026FF3">
        <w:t>PIRACETAM.</w:t>
      </w:r>
    </w:p>
    <w:p w14:paraId="5364B9E2" w14:textId="77777777" w:rsidR="00FE63D4" w:rsidRPr="00026FF3" w:rsidRDefault="00FE63D4" w:rsidP="00FE63D4">
      <w:pPr>
        <w:pStyle w:val="PoisonsStandardScheduleEntry"/>
      </w:pPr>
      <w:r w:rsidRPr="00026FF3">
        <w:t>PIRBUTEROL.</w:t>
      </w:r>
    </w:p>
    <w:p w14:paraId="5A3BFAA7" w14:textId="77777777" w:rsidR="00FE63D4" w:rsidRPr="00026FF3" w:rsidRDefault="00FE63D4" w:rsidP="00FE63D4">
      <w:pPr>
        <w:pStyle w:val="PoisonsStandardScheduleEntry"/>
      </w:pPr>
      <w:r w:rsidRPr="00026FF3">
        <w:t>PIRENOXINE (catalin).</w:t>
      </w:r>
    </w:p>
    <w:p w14:paraId="4A0BB38E" w14:textId="77777777" w:rsidR="00FE63D4" w:rsidRPr="00026FF3" w:rsidRDefault="00FE63D4" w:rsidP="00FE63D4">
      <w:pPr>
        <w:pStyle w:val="PoisonsStandardScheduleEntry"/>
      </w:pPr>
      <w:r w:rsidRPr="00026FF3">
        <w:t>PIRENZEPINE.</w:t>
      </w:r>
    </w:p>
    <w:p w14:paraId="3DF43517" w14:textId="77777777" w:rsidR="00FE63D4" w:rsidRPr="00026FF3" w:rsidRDefault="00FE63D4" w:rsidP="00FE63D4">
      <w:pPr>
        <w:pStyle w:val="PoisonsStandardScheduleEntry"/>
      </w:pPr>
      <w:r w:rsidRPr="00026FF3">
        <w:t>PIRETANIDE.</w:t>
      </w:r>
    </w:p>
    <w:p w14:paraId="5CA57969" w14:textId="77777777" w:rsidR="00FE63D4" w:rsidRPr="00026FF3" w:rsidRDefault="00FE63D4" w:rsidP="00FE63D4">
      <w:pPr>
        <w:pStyle w:val="PoisonsStandardScheduleEntry"/>
      </w:pPr>
      <w:r w:rsidRPr="00026FF3">
        <w:t>PIRFENIDONE.</w:t>
      </w:r>
    </w:p>
    <w:p w14:paraId="532FAAFA" w14:textId="77777777" w:rsidR="00FE63D4" w:rsidRPr="00026FF3" w:rsidRDefault="00FE63D4" w:rsidP="00FE63D4">
      <w:pPr>
        <w:pStyle w:val="PoisonsStandardScheduleEntry"/>
      </w:pPr>
      <w:r w:rsidRPr="00026FF3">
        <w:t xml:space="preserve">PIROXICAM </w:t>
      </w:r>
      <w:r w:rsidRPr="00026FF3">
        <w:rPr>
          <w:b/>
        </w:rPr>
        <w:t>except</w:t>
      </w:r>
      <w:r w:rsidRPr="00026FF3">
        <w:t xml:space="preserve"> in preparations for dermal use.</w:t>
      </w:r>
    </w:p>
    <w:p w14:paraId="66BF1FFF" w14:textId="77777777" w:rsidR="00FE63D4" w:rsidRPr="00026FF3" w:rsidRDefault="00FE63D4" w:rsidP="00FE63D4">
      <w:pPr>
        <w:pStyle w:val="PoisonsStandardScheduleEntry"/>
      </w:pPr>
      <w:r w:rsidRPr="00026FF3">
        <w:t>PIRPROFEN.</w:t>
      </w:r>
    </w:p>
    <w:p w14:paraId="4D3B580C" w14:textId="77777777" w:rsidR="00FE63D4" w:rsidRPr="00026FF3" w:rsidRDefault="00FE63D4" w:rsidP="00FE63D4">
      <w:pPr>
        <w:pStyle w:val="PoisonsStandardScheduleEntry"/>
      </w:pPr>
      <w:r w:rsidRPr="00026FF3">
        <w:t>PITAVASTATIN.</w:t>
      </w:r>
    </w:p>
    <w:p w14:paraId="78AD991A" w14:textId="77777777" w:rsidR="00FE63D4" w:rsidRPr="00026FF3" w:rsidRDefault="00FE63D4" w:rsidP="00FE63D4">
      <w:pPr>
        <w:pStyle w:val="PoisonsStandardScheduleEntry"/>
      </w:pPr>
      <w:r w:rsidRPr="00026FF3">
        <w:t xml:space="preserve">PITUITARY HORMONES </w:t>
      </w:r>
      <w:r w:rsidRPr="00026FF3">
        <w:rPr>
          <w:b/>
        </w:rPr>
        <w:t>except</w:t>
      </w:r>
      <w:r w:rsidRPr="00026FF3">
        <w:t xml:space="preserve"> when separately specified in these Schedules.</w:t>
      </w:r>
    </w:p>
    <w:p w14:paraId="36D764FF" w14:textId="77777777" w:rsidR="00FE63D4" w:rsidRPr="00026FF3" w:rsidRDefault="00FE63D4" w:rsidP="00FE63D4">
      <w:pPr>
        <w:pStyle w:val="PoisonsStandardScheduleEntry"/>
      </w:pPr>
      <w:r w:rsidRPr="00026FF3">
        <w:t>PIVAMPICILLIN.</w:t>
      </w:r>
    </w:p>
    <w:p w14:paraId="004A4981" w14:textId="77777777" w:rsidR="00FE63D4" w:rsidRPr="00026FF3" w:rsidRDefault="00FE63D4" w:rsidP="00FE63D4">
      <w:pPr>
        <w:pStyle w:val="PoisonsStandardScheduleEntry"/>
      </w:pPr>
      <w:r w:rsidRPr="00026FF3">
        <w:t>PIZOTIFEN.</w:t>
      </w:r>
    </w:p>
    <w:p w14:paraId="3CF29C8D" w14:textId="77777777" w:rsidR="00FE63D4" w:rsidRPr="00026FF3" w:rsidRDefault="00FE63D4" w:rsidP="00FE63D4">
      <w:pPr>
        <w:pStyle w:val="PoisonsStandardScheduleEntry"/>
      </w:pPr>
      <w:r w:rsidRPr="00026FF3">
        <w:t>PLICAMYCIN.</w:t>
      </w:r>
    </w:p>
    <w:p w14:paraId="426C9A07" w14:textId="77777777" w:rsidR="00FE63D4" w:rsidRPr="00026FF3" w:rsidRDefault="00FE63D4" w:rsidP="00FE63D4">
      <w:pPr>
        <w:pStyle w:val="PoisonsStandardScheduleEntry"/>
      </w:pPr>
      <w:r w:rsidRPr="00026FF3">
        <w:t>PLITIDEPSIN.</w:t>
      </w:r>
    </w:p>
    <w:p w14:paraId="5B5DC75F" w14:textId="77777777" w:rsidR="00FE63D4" w:rsidRPr="00026FF3" w:rsidRDefault="00FE63D4" w:rsidP="00FE63D4">
      <w:pPr>
        <w:pStyle w:val="PoisonsStandardScheduleEntry"/>
      </w:pPr>
      <w:r w:rsidRPr="00026FF3">
        <w:t>PLERIXAFOR.</w:t>
      </w:r>
    </w:p>
    <w:p w14:paraId="37B676A2" w14:textId="77777777" w:rsidR="00FE63D4" w:rsidRPr="00026FF3" w:rsidRDefault="00FE63D4" w:rsidP="00FE63D4">
      <w:pPr>
        <w:pStyle w:val="PoisonsStandardScheduleEntry"/>
      </w:pPr>
      <w:r w:rsidRPr="00026FF3">
        <w:t>PNEUMOCOCCAL VACCINE.</w:t>
      </w:r>
    </w:p>
    <w:p w14:paraId="6DF1E6A3" w14:textId="77777777" w:rsidR="00FE63D4" w:rsidRPr="00026FF3" w:rsidRDefault="00FE63D4" w:rsidP="00FE63D4">
      <w:pPr>
        <w:pStyle w:val="PoisonsStandardScheduleEntry"/>
      </w:pPr>
      <w:r w:rsidRPr="00026FF3">
        <w:t>PODOPHYLLOTOXIN for human use:</w:t>
      </w:r>
    </w:p>
    <w:p w14:paraId="7429E77C" w14:textId="77777777" w:rsidR="00FE63D4" w:rsidRPr="00026FF3" w:rsidRDefault="00FE63D4" w:rsidP="00FE63D4">
      <w:pPr>
        <w:pStyle w:val="PoisonsStandardScheduleEntryParagraph"/>
      </w:pPr>
      <w:r w:rsidRPr="00026FF3">
        <w:tab/>
        <w:t>(a)</w:t>
      </w:r>
      <w:r w:rsidRPr="00026FF3">
        <w:tab/>
        <w:t>internally; or</w:t>
      </w:r>
    </w:p>
    <w:p w14:paraId="06A26C06" w14:textId="77777777" w:rsidR="00FE63D4" w:rsidRPr="00026FF3" w:rsidRDefault="00FE63D4" w:rsidP="00FE63D4">
      <w:pPr>
        <w:pStyle w:val="PoisonsStandardScheduleEntryParagraph"/>
      </w:pPr>
      <w:r w:rsidRPr="00026FF3">
        <w:tab/>
        <w:t>(b)</w:t>
      </w:r>
      <w:r w:rsidRPr="00026FF3">
        <w:tab/>
        <w:t>in preparations for the treatment of anogenital warts; or</w:t>
      </w:r>
    </w:p>
    <w:p w14:paraId="2016CBEB" w14:textId="77777777" w:rsidR="00FE63D4" w:rsidRPr="00026FF3" w:rsidRDefault="00FE63D4" w:rsidP="00FE63D4">
      <w:pPr>
        <w:pStyle w:val="PoisonsStandardScheduleEntryParagraph"/>
      </w:pPr>
      <w:r w:rsidRPr="00026FF3">
        <w:tab/>
        <w:t>(c)</w:t>
      </w:r>
      <w:r w:rsidRPr="00026FF3">
        <w:tab/>
        <w:t xml:space="preserve">in other preparations </w:t>
      </w:r>
      <w:r w:rsidRPr="00026FF3">
        <w:rPr>
          <w:b/>
        </w:rPr>
        <w:t>except</w:t>
      </w:r>
      <w:r w:rsidRPr="00026FF3">
        <w:t xml:space="preserve"> when included in </w:t>
      </w:r>
      <w:r w:rsidR="001F6281" w:rsidRPr="00026FF3">
        <w:t>Schedule 2</w:t>
      </w:r>
      <w:r w:rsidRPr="00026FF3">
        <w:t xml:space="preserve"> or 3.</w:t>
      </w:r>
    </w:p>
    <w:p w14:paraId="2599B084" w14:textId="77777777" w:rsidR="00FE63D4" w:rsidRPr="00026FF3" w:rsidRDefault="00FE63D4" w:rsidP="00FE63D4">
      <w:pPr>
        <w:pStyle w:val="PoisonsStandardScheduleEntry"/>
      </w:pPr>
      <w:r w:rsidRPr="00026FF3">
        <w:t>PODOPHYLLUM EMODI (podophyllin) for human use:</w:t>
      </w:r>
    </w:p>
    <w:p w14:paraId="14158FFF" w14:textId="77777777" w:rsidR="00FE63D4" w:rsidRPr="00026FF3" w:rsidRDefault="00FE63D4" w:rsidP="00FE63D4">
      <w:pPr>
        <w:pStyle w:val="PoisonsStandardScheduleEntryParagraph"/>
      </w:pPr>
      <w:r w:rsidRPr="00026FF3">
        <w:tab/>
        <w:t>(a)</w:t>
      </w:r>
      <w:r w:rsidRPr="00026FF3">
        <w:tab/>
        <w:t>internally; or</w:t>
      </w:r>
    </w:p>
    <w:p w14:paraId="1A41ED86" w14:textId="77777777" w:rsidR="00FE63D4" w:rsidRPr="00026FF3" w:rsidRDefault="00FE63D4" w:rsidP="00FE63D4">
      <w:pPr>
        <w:pStyle w:val="PoisonsStandardScheduleEntryParagraph"/>
      </w:pPr>
      <w:r w:rsidRPr="00026FF3">
        <w:tab/>
        <w:t>(b)</w:t>
      </w:r>
      <w:r w:rsidRPr="00026FF3">
        <w:tab/>
        <w:t>in preparations for the treatment of anogenital warts; or</w:t>
      </w:r>
    </w:p>
    <w:p w14:paraId="6E41F6E2" w14:textId="77777777" w:rsidR="00FE63D4" w:rsidRPr="00026FF3" w:rsidRDefault="00FE63D4" w:rsidP="00FE63D4">
      <w:pPr>
        <w:pStyle w:val="PoisonsStandardScheduleEntryParagraph"/>
      </w:pPr>
      <w:r w:rsidRPr="00026FF3">
        <w:tab/>
        <w:t>(c)</w:t>
      </w:r>
      <w:r w:rsidRPr="00026FF3">
        <w:tab/>
        <w:t xml:space="preserve">in other preparations </w:t>
      </w:r>
      <w:r w:rsidRPr="00026FF3">
        <w:rPr>
          <w:b/>
        </w:rPr>
        <w:t>except</w:t>
      </w:r>
      <w:r w:rsidRPr="00026FF3">
        <w:t xml:space="preserve"> when included in </w:t>
      </w:r>
      <w:r w:rsidR="001F6281" w:rsidRPr="00026FF3">
        <w:t>Schedule 2</w:t>
      </w:r>
      <w:r w:rsidRPr="00026FF3">
        <w:t xml:space="preserve"> or 3.</w:t>
      </w:r>
    </w:p>
    <w:p w14:paraId="73A927B2" w14:textId="77777777" w:rsidR="00FE63D4" w:rsidRPr="00026FF3" w:rsidRDefault="00FE63D4" w:rsidP="00FE63D4">
      <w:pPr>
        <w:pStyle w:val="PoisonsStandardScheduleEntry"/>
      </w:pPr>
      <w:r w:rsidRPr="00026FF3">
        <w:t>PODOPHYLLUM PELTATUM (podophyllin) for human use:</w:t>
      </w:r>
    </w:p>
    <w:p w14:paraId="3B64D193" w14:textId="77777777" w:rsidR="00FE63D4" w:rsidRPr="00026FF3" w:rsidRDefault="00FE63D4" w:rsidP="00FE63D4">
      <w:pPr>
        <w:pStyle w:val="PoisonsStandardScheduleEntryParagraph"/>
      </w:pPr>
      <w:r w:rsidRPr="00026FF3">
        <w:tab/>
        <w:t>(a)</w:t>
      </w:r>
      <w:r w:rsidRPr="00026FF3">
        <w:tab/>
        <w:t>internally; or</w:t>
      </w:r>
    </w:p>
    <w:p w14:paraId="25C8BC43" w14:textId="77777777" w:rsidR="00FE63D4" w:rsidRPr="00026FF3" w:rsidRDefault="00FE63D4" w:rsidP="00FE63D4">
      <w:pPr>
        <w:pStyle w:val="PoisonsStandardScheduleEntryParagraph"/>
      </w:pPr>
      <w:r w:rsidRPr="00026FF3">
        <w:tab/>
        <w:t>(b)</w:t>
      </w:r>
      <w:r w:rsidRPr="00026FF3">
        <w:tab/>
        <w:t>in preparations for the treatment of anogenital warts; or</w:t>
      </w:r>
    </w:p>
    <w:p w14:paraId="20EB113C" w14:textId="77777777" w:rsidR="00FE63D4" w:rsidRPr="00026FF3" w:rsidRDefault="00FE63D4" w:rsidP="00FE63D4">
      <w:pPr>
        <w:pStyle w:val="PoisonsStandardScheduleEntryParagraph"/>
      </w:pPr>
      <w:r w:rsidRPr="00026FF3">
        <w:tab/>
        <w:t>(c)</w:t>
      </w:r>
      <w:r w:rsidRPr="00026FF3">
        <w:tab/>
        <w:t xml:space="preserve">in other preparations </w:t>
      </w:r>
      <w:r w:rsidRPr="00026FF3">
        <w:rPr>
          <w:b/>
        </w:rPr>
        <w:t>except</w:t>
      </w:r>
      <w:r w:rsidRPr="00026FF3">
        <w:t xml:space="preserve"> when included in </w:t>
      </w:r>
      <w:r w:rsidR="001F6281" w:rsidRPr="00026FF3">
        <w:t>Schedule 2</w:t>
      </w:r>
      <w:r w:rsidRPr="00026FF3">
        <w:t xml:space="preserve"> or 3.</w:t>
      </w:r>
    </w:p>
    <w:p w14:paraId="7500FBCB" w14:textId="77777777" w:rsidR="00FE63D4" w:rsidRPr="00026FF3" w:rsidRDefault="00FE63D4" w:rsidP="00FE63D4">
      <w:pPr>
        <w:pStyle w:val="PoisonsStandardScheduleEntry"/>
      </w:pPr>
      <w:r w:rsidRPr="00026FF3">
        <w:t>POLIDEXIDE.</w:t>
      </w:r>
    </w:p>
    <w:p w14:paraId="41C88226" w14:textId="77777777" w:rsidR="00FE63D4" w:rsidRPr="00026FF3" w:rsidRDefault="00FE63D4" w:rsidP="00FE63D4">
      <w:pPr>
        <w:pStyle w:val="PoisonsStandardScheduleEntry"/>
      </w:pPr>
      <w:r w:rsidRPr="00026FF3">
        <w:t>POLIOMYELITIS VACCINE.</w:t>
      </w:r>
    </w:p>
    <w:p w14:paraId="4435B8C2" w14:textId="77777777" w:rsidR="00FE63D4" w:rsidRPr="00026FF3" w:rsidRDefault="00FE63D4" w:rsidP="00FE63D4">
      <w:pPr>
        <w:pStyle w:val="PoisonsStandardScheduleEntry"/>
      </w:pPr>
      <w:r w:rsidRPr="00026FF3">
        <w:t>POLYACRYLAMIDE in preparations for injection or implantation:</w:t>
      </w:r>
    </w:p>
    <w:p w14:paraId="5BFDB2DB" w14:textId="77777777" w:rsidR="00FE63D4" w:rsidRPr="00026FF3" w:rsidRDefault="00FE63D4" w:rsidP="00FE63D4">
      <w:pPr>
        <w:pStyle w:val="PoisonsStandardScheduleEntryParagraph"/>
      </w:pPr>
      <w:r w:rsidRPr="00026FF3">
        <w:tab/>
        <w:t>(a)</w:t>
      </w:r>
      <w:r w:rsidRPr="00026FF3">
        <w:tab/>
        <w:t>for tissue augmentation; or</w:t>
      </w:r>
    </w:p>
    <w:p w14:paraId="2EC3673B" w14:textId="77777777" w:rsidR="00FE63D4" w:rsidRPr="00026FF3" w:rsidRDefault="00FE63D4" w:rsidP="00FE63D4">
      <w:pPr>
        <w:pStyle w:val="PoisonsStandardScheduleEntryParagraph"/>
      </w:pPr>
      <w:r w:rsidRPr="00026FF3">
        <w:tab/>
        <w:t>(b)</w:t>
      </w:r>
      <w:r w:rsidRPr="00026FF3">
        <w:tab/>
        <w:t>for cosmetic use; or</w:t>
      </w:r>
    </w:p>
    <w:p w14:paraId="195C1CF3" w14:textId="77777777" w:rsidR="00FE63D4" w:rsidRPr="00026FF3" w:rsidRDefault="00FE63D4" w:rsidP="00FE63D4">
      <w:pPr>
        <w:pStyle w:val="PoisonsStandardScheduleEntryParagraph"/>
      </w:pPr>
      <w:r w:rsidRPr="00026FF3">
        <w:tab/>
        <w:t>(c)</w:t>
      </w:r>
      <w:r w:rsidRPr="00026FF3">
        <w:tab/>
        <w:t>for veterinary use.</w:t>
      </w:r>
    </w:p>
    <w:p w14:paraId="7DCF59EF" w14:textId="77777777" w:rsidR="00FE63D4" w:rsidRPr="00026FF3" w:rsidRDefault="00FE63D4" w:rsidP="00FE63D4">
      <w:pPr>
        <w:pStyle w:val="PoisonsStandardScheduleEntry"/>
      </w:pPr>
      <w:r w:rsidRPr="00026FF3">
        <w:t>POLYCAPROLACTONE in preparations for injection or implantation:</w:t>
      </w:r>
    </w:p>
    <w:p w14:paraId="16BA26DB" w14:textId="77777777" w:rsidR="00FE63D4" w:rsidRPr="00026FF3" w:rsidRDefault="00FE63D4" w:rsidP="00FE63D4">
      <w:pPr>
        <w:pStyle w:val="PoisonsStandardScheduleEntryParagraph"/>
      </w:pPr>
      <w:r w:rsidRPr="00026FF3">
        <w:tab/>
        <w:t>(a)</w:t>
      </w:r>
      <w:r w:rsidRPr="00026FF3">
        <w:tab/>
        <w:t>for tissue augmentation; or</w:t>
      </w:r>
    </w:p>
    <w:p w14:paraId="7E714AF0" w14:textId="77777777" w:rsidR="00FE63D4" w:rsidRPr="00026FF3" w:rsidRDefault="00FE63D4" w:rsidP="00FE63D4">
      <w:pPr>
        <w:pStyle w:val="PoisonsStandardScheduleEntryParagraph"/>
      </w:pPr>
      <w:r w:rsidRPr="00026FF3">
        <w:tab/>
        <w:t>(b)</w:t>
      </w:r>
      <w:r w:rsidRPr="00026FF3">
        <w:tab/>
        <w:t>for cosmetic use.</w:t>
      </w:r>
    </w:p>
    <w:p w14:paraId="5B54DFE8" w14:textId="77777777" w:rsidR="00FE63D4" w:rsidRPr="00026FF3" w:rsidRDefault="00FE63D4" w:rsidP="00FE63D4">
      <w:pPr>
        <w:pStyle w:val="PoisonsStandardScheduleEntry"/>
      </w:pPr>
      <w:r w:rsidRPr="00026FF3">
        <w:t>POLYESTRADIOL.</w:t>
      </w:r>
    </w:p>
    <w:p w14:paraId="621EB7E6" w14:textId="77777777" w:rsidR="00FE63D4" w:rsidRPr="00026FF3" w:rsidRDefault="00FE63D4" w:rsidP="00FE63D4">
      <w:pPr>
        <w:pStyle w:val="PoisonsStandardScheduleEntry"/>
      </w:pPr>
      <w:r w:rsidRPr="00026FF3">
        <w:t>POLYLACTIC ACID in preparations for injection or implantation:</w:t>
      </w:r>
    </w:p>
    <w:p w14:paraId="4F81CC9E" w14:textId="77777777" w:rsidR="00FE63D4" w:rsidRPr="00026FF3" w:rsidRDefault="00FE63D4" w:rsidP="00FE63D4">
      <w:pPr>
        <w:pStyle w:val="PoisonsStandardScheduleEntryParagraph"/>
      </w:pPr>
      <w:r w:rsidRPr="00026FF3">
        <w:tab/>
        <w:t>(a)</w:t>
      </w:r>
      <w:r w:rsidRPr="00026FF3">
        <w:tab/>
        <w:t>for tissue augmentation; or</w:t>
      </w:r>
    </w:p>
    <w:p w14:paraId="4193AFFA" w14:textId="77777777" w:rsidR="00FE63D4" w:rsidRPr="00026FF3" w:rsidRDefault="00FE63D4" w:rsidP="00FE63D4">
      <w:pPr>
        <w:pStyle w:val="PoisonsStandardScheduleEntryParagraph"/>
      </w:pPr>
      <w:r w:rsidRPr="00026FF3">
        <w:tab/>
        <w:t>(b)</w:t>
      </w:r>
      <w:r w:rsidRPr="00026FF3">
        <w:tab/>
        <w:t>for cosmetic use.</w:t>
      </w:r>
    </w:p>
    <w:p w14:paraId="59D2D6D8" w14:textId="77777777" w:rsidR="00FE63D4" w:rsidRPr="00026FF3" w:rsidRDefault="00FE63D4" w:rsidP="00FE63D4">
      <w:pPr>
        <w:pStyle w:val="PoisonsStandardScheduleEntry"/>
      </w:pPr>
      <w:r w:rsidRPr="00026FF3">
        <w:t>POLYMYXIN.</w:t>
      </w:r>
    </w:p>
    <w:p w14:paraId="0889122F" w14:textId="77777777" w:rsidR="00FE63D4" w:rsidRPr="00026FF3" w:rsidRDefault="00FE63D4" w:rsidP="00FE63D4">
      <w:pPr>
        <w:pStyle w:val="PoisonsStandardScheduleEntry"/>
      </w:pPr>
      <w:r w:rsidRPr="00026FF3">
        <w:t xml:space="preserve">POLYSULFATED GLYCOSAMINOGLYCANS in preparations for injection, </w:t>
      </w:r>
      <w:r w:rsidRPr="00026FF3">
        <w:rPr>
          <w:b/>
        </w:rPr>
        <w:t>except</w:t>
      </w:r>
      <w:r w:rsidRPr="00026FF3">
        <w:t xml:space="preserve"> when separately specified in these Schedules.</w:t>
      </w:r>
    </w:p>
    <w:p w14:paraId="0D8B5644" w14:textId="77777777" w:rsidR="00FE63D4" w:rsidRPr="009C6ED1" w:rsidRDefault="00FE63D4" w:rsidP="00FE63D4">
      <w:pPr>
        <w:pStyle w:val="PoisonsStandardScheduleEntry"/>
        <w:rPr>
          <w:lang w:val="es-CL"/>
        </w:rPr>
      </w:pPr>
      <w:r w:rsidRPr="009C6ED1">
        <w:rPr>
          <w:lang w:val="es-CL"/>
        </w:rPr>
        <w:t>POLYTHIAZIDE.</w:t>
      </w:r>
    </w:p>
    <w:p w14:paraId="3579233B" w14:textId="77777777" w:rsidR="00FE63D4" w:rsidRPr="009C6ED1" w:rsidRDefault="00FE63D4" w:rsidP="00FE63D4">
      <w:pPr>
        <w:pStyle w:val="PoisonsStandardScheduleEntry"/>
        <w:rPr>
          <w:lang w:val="es-CL"/>
        </w:rPr>
      </w:pPr>
      <w:r w:rsidRPr="009C6ED1">
        <w:rPr>
          <w:lang w:val="es-CL"/>
        </w:rPr>
        <w:t>POMALIDOMIDE.</w:t>
      </w:r>
    </w:p>
    <w:p w14:paraId="03494E94" w14:textId="77777777" w:rsidR="00411F68" w:rsidRPr="009C6ED1" w:rsidRDefault="00411F68" w:rsidP="00411F68">
      <w:pPr>
        <w:pStyle w:val="PoisonsStandardScheduleEntry"/>
        <w:rPr>
          <w:lang w:val="es-CL"/>
        </w:rPr>
      </w:pPr>
      <w:r w:rsidRPr="009C6ED1">
        <w:rPr>
          <w:lang w:val="es-CL"/>
        </w:rPr>
        <w:t>PONATINIB.</w:t>
      </w:r>
    </w:p>
    <w:p w14:paraId="2E582376" w14:textId="77777777" w:rsidR="00C805B0" w:rsidRPr="009C6ED1" w:rsidRDefault="00C805B0" w:rsidP="00FE63D4">
      <w:pPr>
        <w:pStyle w:val="PoisonsStandardScheduleEntry"/>
        <w:rPr>
          <w:lang w:val="es-CL"/>
        </w:rPr>
      </w:pPr>
      <w:r w:rsidRPr="009C6ED1">
        <w:rPr>
          <w:lang w:val="es-CL"/>
        </w:rPr>
        <w:t>PO</w:t>
      </w:r>
      <w:r w:rsidR="00A96FE3" w:rsidRPr="009C6ED1">
        <w:rPr>
          <w:lang w:val="es-CL"/>
        </w:rPr>
        <w:t>NESIMOD</w:t>
      </w:r>
      <w:r w:rsidRPr="009C6ED1">
        <w:rPr>
          <w:lang w:val="es-CL"/>
        </w:rPr>
        <w:t>.</w:t>
      </w:r>
    </w:p>
    <w:p w14:paraId="06553958" w14:textId="77777777" w:rsidR="00FE63D4" w:rsidRPr="009C6ED1" w:rsidRDefault="00FE63D4" w:rsidP="00FE63D4">
      <w:pPr>
        <w:pStyle w:val="PoisonsStandardScheduleEntry"/>
        <w:rPr>
          <w:lang w:val="es-CL"/>
        </w:rPr>
      </w:pPr>
      <w:r w:rsidRPr="009C6ED1">
        <w:rPr>
          <w:lang w:val="es-CL"/>
        </w:rPr>
        <w:t>PORACTANT.</w:t>
      </w:r>
    </w:p>
    <w:p w14:paraId="0E85966D" w14:textId="77777777" w:rsidR="00FE63D4" w:rsidRPr="00026FF3" w:rsidRDefault="00FE63D4" w:rsidP="00FE63D4">
      <w:pPr>
        <w:pStyle w:val="PoisonsStandardScheduleEntry"/>
      </w:pPr>
      <w:r w:rsidRPr="00026FF3">
        <w:t>POSACONAZOLE.</w:t>
      </w:r>
    </w:p>
    <w:p w14:paraId="35E88294" w14:textId="77777777" w:rsidR="00FE63D4" w:rsidRPr="00026FF3" w:rsidRDefault="00FE63D4" w:rsidP="00FE63D4">
      <w:pPr>
        <w:pStyle w:val="PoisonsStandardScheduleEntry"/>
      </w:pPr>
      <w:r w:rsidRPr="00026FF3">
        <w:t>POTASSIUM BROMIDE for therapeutic use.</w:t>
      </w:r>
    </w:p>
    <w:p w14:paraId="33E63D56" w14:textId="77777777" w:rsidR="00FE63D4" w:rsidRPr="00026FF3" w:rsidRDefault="00FE63D4" w:rsidP="00FE63D4">
      <w:pPr>
        <w:pStyle w:val="PoisonsStandardScheduleEntry"/>
      </w:pPr>
      <w:r w:rsidRPr="00026FF3">
        <w:t xml:space="preserve">POTASSIUM CHLORIDE in oral preparations for human therapeutic use </w:t>
      </w:r>
      <w:r w:rsidRPr="00026FF3">
        <w:rPr>
          <w:b/>
        </w:rPr>
        <w:t>except</w:t>
      </w:r>
      <w:r w:rsidRPr="00026FF3">
        <w:t>:</w:t>
      </w:r>
    </w:p>
    <w:p w14:paraId="22CBD05B" w14:textId="77777777" w:rsidR="00FE63D4" w:rsidRPr="00026FF3" w:rsidRDefault="00FE63D4" w:rsidP="00FE63D4">
      <w:pPr>
        <w:pStyle w:val="PoisonsStandardScheduleEntryParagraph"/>
      </w:pPr>
      <w:r w:rsidRPr="00026FF3">
        <w:tab/>
        <w:t>(a)</w:t>
      </w:r>
      <w:r w:rsidRPr="00026FF3">
        <w:tab/>
        <w:t>when containing less than 550 mg of potassium chloride per dosage unit; or</w:t>
      </w:r>
    </w:p>
    <w:p w14:paraId="0004EACF" w14:textId="77777777" w:rsidR="00FE63D4" w:rsidRPr="00026FF3" w:rsidRDefault="00FE63D4" w:rsidP="00FE63D4">
      <w:pPr>
        <w:pStyle w:val="PoisonsStandardScheduleEntryParagraph"/>
      </w:pPr>
      <w:r w:rsidRPr="00026FF3">
        <w:tab/>
        <w:t>(b)</w:t>
      </w:r>
      <w:r w:rsidRPr="00026FF3">
        <w:tab/>
        <w:t>in preparations for oral rehydration therapy; or</w:t>
      </w:r>
    </w:p>
    <w:p w14:paraId="57B0C012" w14:textId="77777777" w:rsidR="00FE63D4" w:rsidRPr="00026FF3" w:rsidRDefault="00FE63D4" w:rsidP="00FE63D4">
      <w:pPr>
        <w:pStyle w:val="PoisonsStandardScheduleEntryParagraph"/>
      </w:pPr>
      <w:r w:rsidRPr="00026FF3">
        <w:tab/>
        <w:t>(c)</w:t>
      </w:r>
      <w:r w:rsidRPr="00026FF3">
        <w:tab/>
        <w:t>in preparations for oral use for bowel cleansing prior to diagnostic medical and surgical procedures; or</w:t>
      </w:r>
    </w:p>
    <w:p w14:paraId="32C54736" w14:textId="77777777" w:rsidR="00FE63D4" w:rsidRPr="00026FF3" w:rsidRDefault="00FE63D4" w:rsidP="00FE63D4">
      <w:pPr>
        <w:pStyle w:val="PoisonsStandardScheduleEntryParagraph"/>
      </w:pPr>
      <w:r w:rsidRPr="00026FF3">
        <w:tab/>
        <w:t>(d)</w:t>
      </w:r>
      <w:r w:rsidRPr="00026FF3">
        <w:tab/>
        <w:t>in preparations for enteral feeding.</w:t>
      </w:r>
    </w:p>
    <w:p w14:paraId="5549ADB2" w14:textId="77777777" w:rsidR="00FE63D4" w:rsidRPr="00026FF3" w:rsidRDefault="00FE63D4" w:rsidP="00FE63D4">
      <w:pPr>
        <w:pStyle w:val="PoisonsStandardScheduleEntry"/>
      </w:pPr>
      <w:r w:rsidRPr="00026FF3">
        <w:t>POTASSIUM PERCHLORATE for therapeutic use.</w:t>
      </w:r>
    </w:p>
    <w:p w14:paraId="06995FA8" w14:textId="77777777" w:rsidR="00FE63D4" w:rsidRPr="009C6ED1" w:rsidRDefault="00FE63D4" w:rsidP="00FE63D4">
      <w:pPr>
        <w:pStyle w:val="PoisonsStandardScheduleEntry"/>
        <w:rPr>
          <w:lang w:val="es-CL"/>
        </w:rPr>
      </w:pPr>
      <w:r w:rsidRPr="009C6ED1">
        <w:rPr>
          <w:lang w:val="es-CL"/>
        </w:rPr>
        <w:t>PRACTOLOL.</w:t>
      </w:r>
    </w:p>
    <w:p w14:paraId="44F76947" w14:textId="77777777" w:rsidR="00FE63D4" w:rsidRPr="009C6ED1" w:rsidRDefault="00FE63D4" w:rsidP="00FE63D4">
      <w:pPr>
        <w:pStyle w:val="PoisonsStandardScheduleEntry"/>
        <w:rPr>
          <w:lang w:val="es-CL"/>
        </w:rPr>
      </w:pPr>
      <w:r w:rsidRPr="009C6ED1">
        <w:rPr>
          <w:lang w:val="es-CL"/>
        </w:rPr>
        <w:t>PRADOFLOXACIN.</w:t>
      </w:r>
    </w:p>
    <w:p w14:paraId="628E99F0" w14:textId="77777777" w:rsidR="00FE63D4" w:rsidRPr="009C6ED1" w:rsidRDefault="00FE63D4" w:rsidP="00FE63D4">
      <w:pPr>
        <w:pStyle w:val="PoisonsStandardScheduleEntry"/>
        <w:rPr>
          <w:lang w:val="es-CL"/>
        </w:rPr>
      </w:pPr>
      <w:r w:rsidRPr="009C6ED1">
        <w:rPr>
          <w:lang w:val="es-CL"/>
        </w:rPr>
        <w:t>PRALATREXATE.</w:t>
      </w:r>
    </w:p>
    <w:p w14:paraId="13B48187" w14:textId="77777777" w:rsidR="00FE63D4" w:rsidRPr="009C6ED1" w:rsidRDefault="00FE63D4" w:rsidP="00FE63D4">
      <w:pPr>
        <w:pStyle w:val="PoisonsStandardScheduleEntry"/>
        <w:rPr>
          <w:lang w:val="es-CL"/>
        </w:rPr>
      </w:pPr>
      <w:r w:rsidRPr="009C6ED1">
        <w:rPr>
          <w:lang w:val="es-CL"/>
        </w:rPr>
        <w:t>PRALIDOXIME.</w:t>
      </w:r>
    </w:p>
    <w:p w14:paraId="0ED9DCC1" w14:textId="77777777" w:rsidR="00FE63D4" w:rsidRPr="009C6ED1" w:rsidRDefault="00FE63D4" w:rsidP="00FE63D4">
      <w:pPr>
        <w:pStyle w:val="PoisonsStandardScheduleEntry"/>
        <w:rPr>
          <w:lang w:val="es-CL"/>
        </w:rPr>
      </w:pPr>
      <w:r w:rsidRPr="009C6ED1">
        <w:rPr>
          <w:lang w:val="es-CL"/>
        </w:rPr>
        <w:t>PRAMIPEXOLE.</w:t>
      </w:r>
    </w:p>
    <w:p w14:paraId="56F6A13E" w14:textId="77777777" w:rsidR="00FE63D4" w:rsidRPr="00026FF3" w:rsidRDefault="00FE63D4" w:rsidP="00FE63D4">
      <w:pPr>
        <w:pStyle w:val="PoisonsStandardScheduleEntry"/>
      </w:pPr>
      <w:r w:rsidRPr="00026FF3">
        <w:t>PRAMIRACETAM.</w:t>
      </w:r>
    </w:p>
    <w:p w14:paraId="4E94AC27" w14:textId="77777777" w:rsidR="00FE63D4" w:rsidRPr="00026FF3" w:rsidRDefault="00FE63D4" w:rsidP="00FE63D4">
      <w:pPr>
        <w:pStyle w:val="PoisonsStandardScheduleEntry"/>
      </w:pPr>
      <w:r w:rsidRPr="00026FF3">
        <w:t>PRAMOCAINE.</w:t>
      </w:r>
    </w:p>
    <w:p w14:paraId="389D2BD6" w14:textId="77777777" w:rsidR="00FE63D4" w:rsidRPr="00026FF3" w:rsidRDefault="00FE63D4" w:rsidP="00FE63D4">
      <w:pPr>
        <w:pStyle w:val="PoisonsStandardScheduleEntry"/>
      </w:pPr>
      <w:r w:rsidRPr="00026FF3">
        <w:t># PRALMORELIN (GROWTH HORMONE RELEASING PEPTIDE</w:t>
      </w:r>
      <w:r w:rsidR="00026FF3">
        <w:noBreakHyphen/>
      </w:r>
      <w:r w:rsidRPr="00026FF3">
        <w:t>2 (GHRP</w:t>
      </w:r>
      <w:r w:rsidR="00026FF3">
        <w:noBreakHyphen/>
      </w:r>
      <w:r w:rsidRPr="00026FF3">
        <w:t>2)).</w:t>
      </w:r>
    </w:p>
    <w:p w14:paraId="6438C737" w14:textId="5A4CE07A" w:rsidR="0033049C" w:rsidRDefault="0033049C" w:rsidP="00FE63D4">
      <w:pPr>
        <w:pStyle w:val="PoisonsStandardScheduleEntry"/>
      </w:pPr>
      <w:r w:rsidRPr="0033049C">
        <w:t>PRALSETINIB.</w:t>
      </w:r>
    </w:p>
    <w:p w14:paraId="00A77827" w14:textId="0CBDB0EA" w:rsidR="00FE63D4" w:rsidRPr="00026FF3" w:rsidRDefault="00FE63D4" w:rsidP="00FE63D4">
      <w:pPr>
        <w:pStyle w:val="PoisonsStandardScheduleEntry"/>
      </w:pPr>
      <w:r w:rsidRPr="00026FF3">
        <w:t>PRAMPINE.</w:t>
      </w:r>
    </w:p>
    <w:p w14:paraId="33B9279E" w14:textId="77777777" w:rsidR="00FE63D4" w:rsidRPr="00026FF3" w:rsidRDefault="00FE63D4" w:rsidP="00FE63D4">
      <w:pPr>
        <w:pStyle w:val="PoisonsStandardScheduleEntry"/>
      </w:pPr>
      <w:r w:rsidRPr="00026FF3">
        <w:t># PRASTERONE (dehydroepiandrosterone, dehydroisoandrosterone).</w:t>
      </w:r>
    </w:p>
    <w:p w14:paraId="61319BC2" w14:textId="77777777" w:rsidR="00FE63D4" w:rsidRPr="00026FF3" w:rsidRDefault="00FE63D4" w:rsidP="00FE63D4">
      <w:pPr>
        <w:pStyle w:val="PoisonsStandardScheduleEntry"/>
      </w:pPr>
      <w:r w:rsidRPr="00026FF3">
        <w:t>PRASUGREL.</w:t>
      </w:r>
    </w:p>
    <w:p w14:paraId="47315222" w14:textId="77777777" w:rsidR="00FE63D4" w:rsidRPr="00026FF3" w:rsidRDefault="00FE63D4" w:rsidP="00FE63D4">
      <w:pPr>
        <w:pStyle w:val="PoisonsStandardScheduleEntry"/>
      </w:pPr>
      <w:r w:rsidRPr="00026FF3">
        <w:t>PRAVASTATIN.</w:t>
      </w:r>
    </w:p>
    <w:p w14:paraId="4A28ACAE" w14:textId="77777777" w:rsidR="00FE63D4" w:rsidRPr="00026FF3" w:rsidRDefault="00FE63D4" w:rsidP="00FE63D4">
      <w:pPr>
        <w:pStyle w:val="PoisonsStandardScheduleEntry"/>
      </w:pPr>
      <w:r w:rsidRPr="00026FF3">
        <w:t># PRAZEPAM.</w:t>
      </w:r>
    </w:p>
    <w:p w14:paraId="1575703F" w14:textId="77777777" w:rsidR="00FE63D4" w:rsidRPr="00026FF3" w:rsidRDefault="00FE63D4" w:rsidP="00FE63D4">
      <w:pPr>
        <w:pStyle w:val="PoisonsStandardScheduleEntry"/>
      </w:pPr>
      <w:r w:rsidRPr="00026FF3">
        <w:t>PRAZIQUANTEL for human therapeutic use.</w:t>
      </w:r>
    </w:p>
    <w:p w14:paraId="555FDCFA" w14:textId="77777777" w:rsidR="00FE63D4" w:rsidRPr="00026FF3" w:rsidRDefault="00FE63D4" w:rsidP="00FE63D4">
      <w:pPr>
        <w:pStyle w:val="PoisonsStandardScheduleEntry"/>
      </w:pPr>
      <w:r w:rsidRPr="00026FF3">
        <w:t>PRAZOSIN.</w:t>
      </w:r>
    </w:p>
    <w:p w14:paraId="59AD5695" w14:textId="77777777" w:rsidR="00FE63D4" w:rsidRPr="00026FF3" w:rsidRDefault="00FE63D4" w:rsidP="00FE63D4">
      <w:pPr>
        <w:pStyle w:val="PoisonsStandardScheduleEntry"/>
      </w:pPr>
      <w:r w:rsidRPr="00026FF3">
        <w:t>PREDNISOLONE.</w:t>
      </w:r>
    </w:p>
    <w:p w14:paraId="69DF8451" w14:textId="77777777" w:rsidR="00FE63D4" w:rsidRPr="00026FF3" w:rsidRDefault="00FE63D4" w:rsidP="00FE63D4">
      <w:pPr>
        <w:pStyle w:val="PoisonsStandardScheduleEntry"/>
      </w:pPr>
      <w:r w:rsidRPr="00026FF3">
        <w:t>PREDNISONE.</w:t>
      </w:r>
    </w:p>
    <w:p w14:paraId="3EE410BC" w14:textId="77777777" w:rsidR="00FE63D4" w:rsidRPr="00026FF3" w:rsidRDefault="00FE63D4" w:rsidP="00FE63D4">
      <w:pPr>
        <w:pStyle w:val="PoisonsStandardScheduleEntry"/>
      </w:pPr>
      <w:r w:rsidRPr="00026FF3">
        <w:t>PREGABALIN.</w:t>
      </w:r>
    </w:p>
    <w:p w14:paraId="4E62D90F" w14:textId="77777777" w:rsidR="00FE63D4" w:rsidRPr="00026FF3" w:rsidRDefault="00FE63D4" w:rsidP="00FE63D4">
      <w:pPr>
        <w:pStyle w:val="PoisonsStandardScheduleEntry"/>
      </w:pPr>
      <w:r w:rsidRPr="00026FF3">
        <w:t>PREGNENOLONE.</w:t>
      </w:r>
    </w:p>
    <w:p w14:paraId="412DE958" w14:textId="77777777" w:rsidR="00FE63D4" w:rsidRPr="00026FF3" w:rsidRDefault="00FE63D4" w:rsidP="00FE63D4">
      <w:pPr>
        <w:pStyle w:val="PoisonsStandardScheduleEntry"/>
      </w:pPr>
      <w:r w:rsidRPr="00026FF3">
        <w:t>PRENALTEROL.</w:t>
      </w:r>
    </w:p>
    <w:p w14:paraId="195DA718" w14:textId="77777777" w:rsidR="00FE63D4" w:rsidRPr="00026FF3" w:rsidRDefault="00FE63D4" w:rsidP="00FE63D4">
      <w:pPr>
        <w:pStyle w:val="PoisonsStandardScheduleEntry"/>
      </w:pPr>
      <w:r w:rsidRPr="00026FF3">
        <w:t>PRENYLAMINE.</w:t>
      </w:r>
    </w:p>
    <w:p w14:paraId="38DFFA31" w14:textId="77777777" w:rsidR="00FE63D4" w:rsidRPr="00026FF3" w:rsidRDefault="00FE63D4" w:rsidP="00FE63D4">
      <w:pPr>
        <w:pStyle w:val="PoisonsStandardScheduleEntry"/>
      </w:pPr>
      <w:r w:rsidRPr="00026FF3">
        <w:t xml:space="preserve">PRILOCAINE </w:t>
      </w:r>
      <w:r w:rsidRPr="00026FF3">
        <w:rPr>
          <w:b/>
        </w:rPr>
        <w:t>except</w:t>
      </w:r>
      <w:r w:rsidRPr="00026FF3">
        <w:t xml:space="preserve"> when included in </w:t>
      </w:r>
      <w:r w:rsidR="001F6281" w:rsidRPr="00026FF3">
        <w:t>Schedule 2</w:t>
      </w:r>
      <w:r w:rsidRPr="00026FF3">
        <w:t>.</w:t>
      </w:r>
    </w:p>
    <w:p w14:paraId="038E05AB" w14:textId="77777777" w:rsidR="00FE63D4" w:rsidRPr="009C6ED1" w:rsidRDefault="00FE63D4" w:rsidP="00FE63D4">
      <w:pPr>
        <w:pStyle w:val="PoisonsStandardScheduleEntry"/>
        <w:rPr>
          <w:lang w:val="es-CL"/>
        </w:rPr>
      </w:pPr>
      <w:r w:rsidRPr="009C6ED1">
        <w:rPr>
          <w:lang w:val="es-CL"/>
        </w:rPr>
        <w:t>PRIMAQUINE.</w:t>
      </w:r>
    </w:p>
    <w:p w14:paraId="7A7C18C1" w14:textId="77777777" w:rsidR="00FE63D4" w:rsidRPr="009C6ED1" w:rsidRDefault="00FE63D4" w:rsidP="00FE63D4">
      <w:pPr>
        <w:pStyle w:val="PoisonsStandardScheduleEntry"/>
        <w:rPr>
          <w:lang w:val="es-CL"/>
        </w:rPr>
      </w:pPr>
      <w:r w:rsidRPr="009C6ED1">
        <w:rPr>
          <w:lang w:val="es-CL"/>
        </w:rPr>
        <w:t>PRIMIDONE.</w:t>
      </w:r>
    </w:p>
    <w:p w14:paraId="05CEA7B1" w14:textId="77777777" w:rsidR="00FE63D4" w:rsidRPr="009C6ED1" w:rsidRDefault="00FE63D4" w:rsidP="00FE63D4">
      <w:pPr>
        <w:pStyle w:val="PoisonsStandardScheduleEntry"/>
        <w:rPr>
          <w:lang w:val="es-CL"/>
        </w:rPr>
      </w:pPr>
      <w:r w:rsidRPr="009C6ED1">
        <w:rPr>
          <w:lang w:val="es-CL"/>
        </w:rPr>
        <w:t>PROBENECID.</w:t>
      </w:r>
    </w:p>
    <w:p w14:paraId="6403E347" w14:textId="77777777" w:rsidR="00FE63D4" w:rsidRPr="009C6ED1" w:rsidRDefault="00FE63D4" w:rsidP="00FE63D4">
      <w:pPr>
        <w:pStyle w:val="PoisonsStandardScheduleEntry"/>
        <w:rPr>
          <w:lang w:val="es-CL"/>
        </w:rPr>
      </w:pPr>
      <w:r w:rsidRPr="009C6ED1">
        <w:rPr>
          <w:lang w:val="es-CL"/>
        </w:rPr>
        <w:t>PROBUCOL.</w:t>
      </w:r>
    </w:p>
    <w:p w14:paraId="0432FA8E" w14:textId="77777777" w:rsidR="00FE63D4" w:rsidRPr="009C6ED1" w:rsidRDefault="00FE63D4" w:rsidP="00FE63D4">
      <w:pPr>
        <w:pStyle w:val="PoisonsStandardScheduleEntry"/>
        <w:rPr>
          <w:lang w:val="es-CL"/>
        </w:rPr>
      </w:pPr>
      <w:r w:rsidRPr="009C6ED1">
        <w:rPr>
          <w:lang w:val="es-CL"/>
        </w:rPr>
        <w:t>PROCAINAMIDE.</w:t>
      </w:r>
    </w:p>
    <w:p w14:paraId="32C2D24F" w14:textId="77777777" w:rsidR="00FE63D4" w:rsidRPr="00026FF3" w:rsidRDefault="00FE63D4" w:rsidP="00FE63D4">
      <w:pPr>
        <w:pStyle w:val="PoisonsStandardScheduleEntry"/>
      </w:pPr>
      <w:r w:rsidRPr="00026FF3">
        <w:t>PROCAINE.</w:t>
      </w:r>
    </w:p>
    <w:p w14:paraId="770AE76E" w14:textId="77777777" w:rsidR="00FE63D4" w:rsidRPr="00026FF3" w:rsidRDefault="00FE63D4" w:rsidP="00FE63D4">
      <w:pPr>
        <w:pStyle w:val="PoisonsStandardScheduleEntry"/>
      </w:pPr>
      <w:r w:rsidRPr="00026FF3">
        <w:t>PROCAINE BENZYLPENICILLIN.</w:t>
      </w:r>
    </w:p>
    <w:p w14:paraId="785D52C8" w14:textId="77777777" w:rsidR="00FE63D4" w:rsidRPr="00026FF3" w:rsidRDefault="00FE63D4" w:rsidP="00FE63D4">
      <w:pPr>
        <w:pStyle w:val="PoisonsStandardScheduleEntry"/>
      </w:pPr>
      <w:r w:rsidRPr="00026FF3">
        <w:t>PROCARBAZINE.</w:t>
      </w:r>
    </w:p>
    <w:p w14:paraId="2F3DAB2F" w14:textId="77777777" w:rsidR="00FE63D4" w:rsidRPr="00026FF3" w:rsidRDefault="00FE63D4" w:rsidP="00FE63D4">
      <w:pPr>
        <w:pStyle w:val="PoisonsStandardScheduleEntry"/>
      </w:pPr>
      <w:r w:rsidRPr="00026FF3">
        <w:t xml:space="preserve">PROCHLORPERAZINE </w:t>
      </w:r>
      <w:r w:rsidRPr="00026FF3">
        <w:rPr>
          <w:b/>
        </w:rPr>
        <w:t>except</w:t>
      </w:r>
      <w:r w:rsidRPr="00026FF3">
        <w:t xml:space="preserve"> when included in </w:t>
      </w:r>
      <w:r w:rsidR="001F6281" w:rsidRPr="00026FF3">
        <w:t>Schedule 3</w:t>
      </w:r>
      <w:r w:rsidRPr="00026FF3">
        <w:t>.</w:t>
      </w:r>
    </w:p>
    <w:p w14:paraId="6BDCEC89" w14:textId="77777777" w:rsidR="00FE63D4" w:rsidRPr="00026FF3" w:rsidRDefault="00FE63D4" w:rsidP="00FE63D4">
      <w:pPr>
        <w:pStyle w:val="PoisonsStandardScheduleEntry"/>
      </w:pPr>
      <w:r w:rsidRPr="00026FF3">
        <w:t xml:space="preserve">PROCYCLIDINE </w:t>
      </w:r>
      <w:r w:rsidRPr="00026FF3">
        <w:rPr>
          <w:b/>
        </w:rPr>
        <w:t>except</w:t>
      </w:r>
      <w:r w:rsidRPr="00026FF3">
        <w:t xml:space="preserve"> when included in </w:t>
      </w:r>
      <w:r w:rsidR="001F6281" w:rsidRPr="00026FF3">
        <w:t>Schedule 2</w:t>
      </w:r>
      <w:r w:rsidRPr="00026FF3">
        <w:t>.</w:t>
      </w:r>
    </w:p>
    <w:p w14:paraId="156B2208" w14:textId="77777777" w:rsidR="00FE63D4" w:rsidRPr="00026FF3" w:rsidRDefault="00FE63D4" w:rsidP="00FE63D4">
      <w:pPr>
        <w:pStyle w:val="PoisonsStandardScheduleEntry"/>
      </w:pPr>
      <w:r w:rsidRPr="00026FF3">
        <w:t xml:space="preserve">PROGESTERONE </w:t>
      </w:r>
      <w:r w:rsidRPr="00026FF3">
        <w:rPr>
          <w:b/>
        </w:rPr>
        <w:t>except</w:t>
      </w:r>
      <w:r w:rsidRPr="00026FF3">
        <w:t xml:space="preserve"> when included in </w:t>
      </w:r>
      <w:r w:rsidR="001F6281" w:rsidRPr="00026FF3">
        <w:t>Schedule 5</w:t>
      </w:r>
      <w:r w:rsidRPr="00026FF3">
        <w:t>.</w:t>
      </w:r>
    </w:p>
    <w:p w14:paraId="4A0553DD" w14:textId="77777777" w:rsidR="00FE63D4" w:rsidRPr="00026FF3" w:rsidRDefault="00FE63D4" w:rsidP="00FE63D4">
      <w:pPr>
        <w:pStyle w:val="PoisonsStandardScheduleEntry"/>
      </w:pPr>
      <w:r w:rsidRPr="00026FF3">
        <w:t xml:space="preserve">PROGESTOGENS </w:t>
      </w:r>
      <w:r w:rsidRPr="00026FF3">
        <w:rPr>
          <w:b/>
        </w:rPr>
        <w:t>except</w:t>
      </w:r>
      <w:r w:rsidRPr="00026FF3">
        <w:t xml:space="preserve"> when separately specified in these Schedules.</w:t>
      </w:r>
    </w:p>
    <w:p w14:paraId="496F1FA6" w14:textId="77777777" w:rsidR="00FE63D4" w:rsidRPr="00026FF3" w:rsidRDefault="00FE63D4" w:rsidP="00FE63D4">
      <w:pPr>
        <w:pStyle w:val="PoisonsStandardScheduleEntry"/>
      </w:pPr>
      <w:r w:rsidRPr="00026FF3">
        <w:t>PROGLUMIDE.</w:t>
      </w:r>
    </w:p>
    <w:p w14:paraId="471DFF64" w14:textId="77777777" w:rsidR="00FE63D4" w:rsidRPr="00026FF3" w:rsidRDefault="00FE63D4" w:rsidP="00FE63D4">
      <w:pPr>
        <w:pStyle w:val="PoisonsStandardScheduleEntry"/>
      </w:pPr>
      <w:r w:rsidRPr="00026FF3">
        <w:t>PROGUANIL.</w:t>
      </w:r>
    </w:p>
    <w:p w14:paraId="64DB823B" w14:textId="77777777" w:rsidR="00FE63D4" w:rsidRPr="00026FF3" w:rsidRDefault="00FE63D4" w:rsidP="00FE63D4">
      <w:pPr>
        <w:pStyle w:val="PoisonsStandardScheduleEntry"/>
      </w:pPr>
      <w:r w:rsidRPr="00026FF3">
        <w:t>PROLINTANE.</w:t>
      </w:r>
    </w:p>
    <w:p w14:paraId="542008A5" w14:textId="77777777" w:rsidR="00FE63D4" w:rsidRPr="00026FF3" w:rsidRDefault="00FE63D4" w:rsidP="00FE63D4">
      <w:pPr>
        <w:pStyle w:val="PoisonsStandardScheduleEntry"/>
      </w:pPr>
      <w:r w:rsidRPr="00026FF3">
        <w:t>PROMAZINE.</w:t>
      </w:r>
    </w:p>
    <w:p w14:paraId="6BF87B67" w14:textId="77777777" w:rsidR="00FE63D4" w:rsidRPr="00026FF3" w:rsidRDefault="00FE63D4" w:rsidP="00FE63D4">
      <w:pPr>
        <w:pStyle w:val="PoisonsStandardScheduleEntry"/>
      </w:pPr>
      <w:r w:rsidRPr="00026FF3">
        <w:t xml:space="preserve">PROMETHAZINE </w:t>
      </w:r>
      <w:r w:rsidRPr="00026FF3">
        <w:rPr>
          <w:b/>
        </w:rPr>
        <w:t>except</w:t>
      </w:r>
      <w:r w:rsidRPr="00026FF3">
        <w:t xml:space="preserve"> when included in </w:t>
      </w:r>
      <w:r w:rsidR="001F6281" w:rsidRPr="00026FF3">
        <w:t>Schedule 2</w:t>
      </w:r>
      <w:r w:rsidRPr="00026FF3">
        <w:t xml:space="preserve"> or 3.</w:t>
      </w:r>
    </w:p>
    <w:p w14:paraId="36A319FA" w14:textId="77777777" w:rsidR="00FE63D4" w:rsidRPr="00026FF3" w:rsidRDefault="00FE63D4" w:rsidP="00FE63D4">
      <w:pPr>
        <w:pStyle w:val="PoisonsStandardScheduleEntry"/>
      </w:pPr>
      <w:r w:rsidRPr="00026FF3">
        <w:t>PROMOXOLANE.</w:t>
      </w:r>
    </w:p>
    <w:p w14:paraId="2A285387" w14:textId="77777777" w:rsidR="00FE63D4" w:rsidRPr="00026FF3" w:rsidRDefault="00FE63D4" w:rsidP="00FE63D4">
      <w:pPr>
        <w:pStyle w:val="PoisonsStandardScheduleEntry"/>
      </w:pPr>
      <w:r w:rsidRPr="00026FF3">
        <w:t>PROPAFENONE.</w:t>
      </w:r>
    </w:p>
    <w:p w14:paraId="6819355C" w14:textId="77777777" w:rsidR="00FE63D4" w:rsidRPr="00026FF3" w:rsidRDefault="00FE63D4" w:rsidP="00FE63D4">
      <w:pPr>
        <w:pStyle w:val="PoisonsStandardScheduleEntry"/>
      </w:pPr>
      <w:r w:rsidRPr="00026FF3">
        <w:t xml:space="preserve">PROPAMIDINE for therapeutic use </w:t>
      </w:r>
      <w:r w:rsidRPr="00026FF3">
        <w:rPr>
          <w:b/>
        </w:rPr>
        <w:t>except</w:t>
      </w:r>
      <w:r w:rsidRPr="00026FF3">
        <w:t xml:space="preserve"> when included in </w:t>
      </w:r>
      <w:r w:rsidR="001F6281" w:rsidRPr="00026FF3">
        <w:t>Schedule 2</w:t>
      </w:r>
      <w:r w:rsidRPr="00026FF3">
        <w:t>.</w:t>
      </w:r>
    </w:p>
    <w:p w14:paraId="2A210A07" w14:textId="77777777" w:rsidR="00FE63D4" w:rsidRPr="00026FF3" w:rsidRDefault="00FE63D4" w:rsidP="00FE63D4">
      <w:pPr>
        <w:pStyle w:val="PoisonsStandardScheduleEntry"/>
      </w:pPr>
      <w:r w:rsidRPr="00026FF3">
        <w:t>PROPANIDID.</w:t>
      </w:r>
    </w:p>
    <w:p w14:paraId="508A6ED5" w14:textId="77777777" w:rsidR="00FE63D4" w:rsidRPr="00026FF3" w:rsidRDefault="00FE63D4" w:rsidP="00FE63D4">
      <w:pPr>
        <w:pStyle w:val="PoisonsStandardScheduleEntry"/>
      </w:pPr>
      <w:r w:rsidRPr="00026FF3">
        <w:t>PROPANTHELINE.</w:t>
      </w:r>
    </w:p>
    <w:p w14:paraId="69CAB55F" w14:textId="77777777" w:rsidR="00FE63D4" w:rsidRPr="00026FF3" w:rsidRDefault="00FE63D4" w:rsidP="00FE63D4">
      <w:pPr>
        <w:pStyle w:val="PoisonsStandardScheduleEntry"/>
      </w:pPr>
      <w:r w:rsidRPr="00026FF3">
        <w:t>PROPENTOFYLLINE.</w:t>
      </w:r>
    </w:p>
    <w:p w14:paraId="209CEF1B" w14:textId="77777777" w:rsidR="00FE63D4" w:rsidRPr="00026FF3" w:rsidRDefault="00FE63D4" w:rsidP="00FE63D4">
      <w:pPr>
        <w:pStyle w:val="PoisonsStandardScheduleEntry"/>
      </w:pPr>
      <w:r w:rsidRPr="00026FF3">
        <w:t># PROPETANDROL.</w:t>
      </w:r>
    </w:p>
    <w:p w14:paraId="3F8DA05F" w14:textId="77777777" w:rsidR="00FE63D4" w:rsidRPr="00026FF3" w:rsidRDefault="00FE63D4" w:rsidP="00FE63D4">
      <w:pPr>
        <w:pStyle w:val="PoisonsStandardScheduleEntry"/>
      </w:pPr>
      <w:r w:rsidRPr="00026FF3">
        <w:t>PROPIONIBACTERIUM ACNES for therapeutic use.</w:t>
      </w:r>
    </w:p>
    <w:p w14:paraId="374E33E1" w14:textId="77777777" w:rsidR="00FE63D4" w:rsidRPr="00026FF3" w:rsidRDefault="00FE63D4" w:rsidP="00FE63D4">
      <w:pPr>
        <w:pStyle w:val="PoisonsStandardScheduleEntry"/>
      </w:pPr>
      <w:r w:rsidRPr="00026FF3">
        <w:t>PROPOFOL.</w:t>
      </w:r>
    </w:p>
    <w:p w14:paraId="4E2910A2" w14:textId="77777777" w:rsidR="00FE63D4" w:rsidRPr="00026FF3" w:rsidRDefault="00FE63D4" w:rsidP="00FE63D4">
      <w:pPr>
        <w:pStyle w:val="PoisonsStandardScheduleEntry"/>
      </w:pPr>
      <w:r w:rsidRPr="00026FF3">
        <w:t>PROPRANOLOL.</w:t>
      </w:r>
    </w:p>
    <w:p w14:paraId="18700526" w14:textId="77777777" w:rsidR="00FE63D4" w:rsidRPr="00026FF3" w:rsidRDefault="00FE63D4" w:rsidP="00FE63D4">
      <w:pPr>
        <w:pStyle w:val="PoisonsStandardScheduleEntry"/>
      </w:pPr>
      <w:r w:rsidRPr="00026FF3">
        <w:t>PROPYLHEXEDRINE.</w:t>
      </w:r>
    </w:p>
    <w:p w14:paraId="1C8244AB" w14:textId="77777777" w:rsidR="00FE63D4" w:rsidRPr="00026FF3" w:rsidRDefault="00FE63D4" w:rsidP="00FE63D4">
      <w:pPr>
        <w:pStyle w:val="PoisonsStandardScheduleEntry"/>
      </w:pPr>
      <w:r w:rsidRPr="00026FF3">
        <w:t>PROPYLTHIOURACIL.</w:t>
      </w:r>
    </w:p>
    <w:p w14:paraId="4C9120FF" w14:textId="77777777" w:rsidR="00FE63D4" w:rsidRPr="00026FF3" w:rsidRDefault="00FE63D4" w:rsidP="00FE63D4">
      <w:pPr>
        <w:pStyle w:val="PoisonsStandardScheduleEntry"/>
      </w:pPr>
      <w:r w:rsidRPr="00026FF3">
        <w:t>PROPYPHENAZONE.</w:t>
      </w:r>
    </w:p>
    <w:p w14:paraId="76ABBE69" w14:textId="77777777" w:rsidR="00FE63D4" w:rsidRPr="00026FF3" w:rsidRDefault="00FE63D4" w:rsidP="00FE63D4">
      <w:pPr>
        <w:pStyle w:val="PoisonsStandardScheduleEntry"/>
      </w:pPr>
      <w:r w:rsidRPr="00026FF3">
        <w:t>PROQUAZONE.</w:t>
      </w:r>
    </w:p>
    <w:p w14:paraId="35B4B1F0" w14:textId="77777777" w:rsidR="00FE63D4" w:rsidRPr="00026FF3" w:rsidRDefault="00FE63D4" w:rsidP="00FE63D4">
      <w:pPr>
        <w:pStyle w:val="PoisonsStandardScheduleEntry"/>
      </w:pPr>
      <w:r w:rsidRPr="00026FF3">
        <w:t>PROSCILLARIDIN.</w:t>
      </w:r>
    </w:p>
    <w:p w14:paraId="701B1E53" w14:textId="77777777" w:rsidR="00FE63D4" w:rsidRPr="00026FF3" w:rsidRDefault="00FE63D4" w:rsidP="00FE63D4">
      <w:pPr>
        <w:pStyle w:val="PoisonsStandardScheduleEntry"/>
      </w:pPr>
      <w:r w:rsidRPr="00026FF3">
        <w:t xml:space="preserve">PROSTAGLANDINS </w:t>
      </w:r>
      <w:r w:rsidRPr="00026FF3">
        <w:rPr>
          <w:b/>
        </w:rPr>
        <w:t>except</w:t>
      </w:r>
      <w:r w:rsidRPr="00026FF3">
        <w:t xml:space="preserve"> when separately specified in this Schedule.</w:t>
      </w:r>
    </w:p>
    <w:p w14:paraId="5B6743B2" w14:textId="77777777" w:rsidR="00FE63D4" w:rsidRPr="00026FF3" w:rsidRDefault="00FE63D4" w:rsidP="00FE63D4">
      <w:pPr>
        <w:pStyle w:val="PoisonsStandardScheduleEntry"/>
      </w:pPr>
      <w:r w:rsidRPr="00026FF3">
        <w:t>PROSTIANOL.</w:t>
      </w:r>
    </w:p>
    <w:p w14:paraId="239CF316" w14:textId="77777777" w:rsidR="00FE63D4" w:rsidRPr="00026FF3" w:rsidRDefault="00FE63D4" w:rsidP="00FE63D4">
      <w:pPr>
        <w:pStyle w:val="PoisonsStandardScheduleEntry"/>
      </w:pPr>
      <w:r w:rsidRPr="00026FF3">
        <w:t>PROTAMINE.</w:t>
      </w:r>
    </w:p>
    <w:p w14:paraId="57264A4A" w14:textId="77777777" w:rsidR="00FE63D4" w:rsidRPr="00026FF3" w:rsidRDefault="00FE63D4" w:rsidP="00FE63D4">
      <w:pPr>
        <w:pStyle w:val="PoisonsStandardScheduleEntry"/>
      </w:pPr>
      <w:r w:rsidRPr="00026FF3">
        <w:t>PROTHIONAMIDE.</w:t>
      </w:r>
    </w:p>
    <w:p w14:paraId="72FCD4AB" w14:textId="77777777" w:rsidR="00FE63D4" w:rsidRPr="00026FF3" w:rsidRDefault="00FE63D4" w:rsidP="00FE63D4">
      <w:pPr>
        <w:pStyle w:val="PoisonsStandardScheduleEntry"/>
      </w:pPr>
      <w:r w:rsidRPr="00026FF3">
        <w:t>PROTHIPENDYL.</w:t>
      </w:r>
    </w:p>
    <w:p w14:paraId="68779184" w14:textId="77777777" w:rsidR="00FE63D4" w:rsidRPr="00026FF3" w:rsidRDefault="00FE63D4" w:rsidP="00FE63D4">
      <w:pPr>
        <w:pStyle w:val="PoisonsStandardScheduleEntry"/>
      </w:pPr>
      <w:r w:rsidRPr="00026FF3">
        <w:t>PROTIRELIN.</w:t>
      </w:r>
    </w:p>
    <w:p w14:paraId="4E165649" w14:textId="77777777" w:rsidR="00FE63D4" w:rsidRPr="00026FF3" w:rsidRDefault="00FE63D4" w:rsidP="00FE63D4">
      <w:pPr>
        <w:pStyle w:val="PoisonsStandardScheduleEntry"/>
      </w:pPr>
      <w:r w:rsidRPr="00026FF3">
        <w:t>PROTOVERATRINES.</w:t>
      </w:r>
    </w:p>
    <w:p w14:paraId="49F9067C" w14:textId="77777777" w:rsidR="00FE63D4" w:rsidRPr="00026FF3" w:rsidRDefault="00FE63D4" w:rsidP="00FE63D4">
      <w:pPr>
        <w:pStyle w:val="PoisonsStandardScheduleEntry"/>
      </w:pPr>
      <w:r w:rsidRPr="00026FF3">
        <w:t>PROTRIPTYLINE.</w:t>
      </w:r>
    </w:p>
    <w:p w14:paraId="717AA653" w14:textId="77777777" w:rsidR="00FE63D4" w:rsidRPr="00026FF3" w:rsidRDefault="00FE63D4" w:rsidP="00FE63D4">
      <w:pPr>
        <w:pStyle w:val="PoisonsStandardScheduleEntry"/>
      </w:pPr>
      <w:r w:rsidRPr="00026FF3">
        <w:t>PROXYMETACAINE.</w:t>
      </w:r>
    </w:p>
    <w:p w14:paraId="094BB1D8" w14:textId="77777777" w:rsidR="00FE63D4" w:rsidRPr="00026FF3" w:rsidRDefault="00FE63D4" w:rsidP="00FE63D4">
      <w:pPr>
        <w:pStyle w:val="PoisonsStandardScheduleEntry"/>
      </w:pPr>
      <w:r w:rsidRPr="00026FF3">
        <w:t>PRUCALOPRIDE.</w:t>
      </w:r>
    </w:p>
    <w:p w14:paraId="37F27054" w14:textId="77777777" w:rsidR="00FE63D4" w:rsidRPr="00026FF3" w:rsidRDefault="00FE63D4" w:rsidP="00FE63D4">
      <w:pPr>
        <w:pStyle w:val="PoisonsStandardScheduleEntry"/>
      </w:pPr>
      <w:r w:rsidRPr="00026FF3">
        <w:t xml:space="preserve">PSEUDOEPHEDRINE </w:t>
      </w:r>
      <w:r w:rsidRPr="00026FF3">
        <w:rPr>
          <w:b/>
        </w:rPr>
        <w:t>except</w:t>
      </w:r>
      <w:r w:rsidRPr="00026FF3">
        <w:t xml:space="preserve"> when included in </w:t>
      </w:r>
      <w:r w:rsidR="001F6281" w:rsidRPr="00026FF3">
        <w:t>Schedule 3</w:t>
      </w:r>
      <w:r w:rsidRPr="00026FF3">
        <w:t>.</w:t>
      </w:r>
    </w:p>
    <w:p w14:paraId="6ACC1D94" w14:textId="77777777" w:rsidR="00FE63D4" w:rsidRPr="00026FF3" w:rsidRDefault="00FE63D4" w:rsidP="00FE63D4">
      <w:pPr>
        <w:pStyle w:val="PoisonsStandardScheduleEntry"/>
      </w:pPr>
      <w:r w:rsidRPr="00026FF3">
        <w:t>PYRAZINAMIDE.</w:t>
      </w:r>
    </w:p>
    <w:p w14:paraId="3397B984" w14:textId="77777777" w:rsidR="00FE63D4" w:rsidRPr="00026FF3" w:rsidRDefault="00FE63D4" w:rsidP="00FE63D4">
      <w:pPr>
        <w:pStyle w:val="PoisonsStandardScheduleEntry"/>
      </w:pPr>
      <w:r w:rsidRPr="00026FF3">
        <w:t>PYRIDINOLCARBAMATE.</w:t>
      </w:r>
    </w:p>
    <w:p w14:paraId="5EB4D571" w14:textId="77777777" w:rsidR="00FE63D4" w:rsidRPr="00026FF3" w:rsidRDefault="00FE63D4" w:rsidP="00FE63D4">
      <w:pPr>
        <w:pStyle w:val="PoisonsStandardScheduleEntry"/>
      </w:pPr>
      <w:r w:rsidRPr="00026FF3">
        <w:t>PYRIDOSTIGMINE.</w:t>
      </w:r>
    </w:p>
    <w:p w14:paraId="5A6D3DBF" w14:textId="77777777" w:rsidR="00FE63D4" w:rsidRPr="00026FF3" w:rsidRDefault="00FE63D4" w:rsidP="00FE63D4">
      <w:pPr>
        <w:pStyle w:val="PoisonsStandardScheduleEntry"/>
      </w:pPr>
      <w:r w:rsidRPr="00026FF3">
        <w:t xml:space="preserve">PYRIDOXINE, PYRIDOXAL OR PYRIDOXAMINE for human therapeutic use </w:t>
      </w:r>
      <w:r w:rsidRPr="00026FF3">
        <w:rPr>
          <w:b/>
        </w:rPr>
        <w:t>except</w:t>
      </w:r>
      <w:r w:rsidRPr="00026FF3">
        <w:t>:</w:t>
      </w:r>
    </w:p>
    <w:p w14:paraId="2BE69F3B" w14:textId="77777777" w:rsidR="00FE63D4" w:rsidRPr="00026FF3" w:rsidRDefault="00FE63D4" w:rsidP="00FE63D4">
      <w:pPr>
        <w:pStyle w:val="PoisonsStandardScheduleEntryParagraph"/>
      </w:pPr>
      <w:r w:rsidRPr="00026FF3">
        <w:tab/>
        <w:t>(a)</w:t>
      </w:r>
      <w:r w:rsidRPr="00026FF3">
        <w:tab/>
        <w:t>in oral preparations containing 200 mg or less but more than 50 mg of pyridoxine, pyridoxal or pyridoxamine per recommended daily dose when compliant with the requirements of the required advisory statements for medicine labels; or</w:t>
      </w:r>
    </w:p>
    <w:p w14:paraId="497761EA" w14:textId="77777777" w:rsidR="00FE63D4" w:rsidRPr="00026FF3" w:rsidRDefault="00FE63D4" w:rsidP="00FE63D4">
      <w:pPr>
        <w:pStyle w:val="PoisonsStandardScheduleEntryParagraph"/>
      </w:pPr>
      <w:r w:rsidRPr="00026FF3">
        <w:tab/>
        <w:t>(b)</w:t>
      </w:r>
      <w:r w:rsidRPr="00026FF3">
        <w:tab/>
        <w:t>in oral preparations containing 50 mg or less of pyridoxine, pyridoxal or pyridoxamine per recommended daily dose.</w:t>
      </w:r>
    </w:p>
    <w:p w14:paraId="03F432CA" w14:textId="77777777" w:rsidR="00FE63D4" w:rsidRPr="00026FF3" w:rsidRDefault="00FE63D4" w:rsidP="00FE63D4">
      <w:pPr>
        <w:pStyle w:val="PoisonsStandardScheduleEntry"/>
      </w:pPr>
      <w:r w:rsidRPr="00026FF3">
        <w:t>PYRIMETHAMINE.</w:t>
      </w:r>
    </w:p>
    <w:p w14:paraId="4A4D2E9F" w14:textId="77777777" w:rsidR="00FE63D4" w:rsidRPr="00026FF3" w:rsidRDefault="00FE63D4" w:rsidP="00FE63D4">
      <w:pPr>
        <w:pStyle w:val="PoisonsStandardScheduleEntry"/>
      </w:pPr>
      <w:r w:rsidRPr="00026FF3">
        <w:t>PYROVALERONE.</w:t>
      </w:r>
    </w:p>
    <w:p w14:paraId="0E026F4B" w14:textId="77777777" w:rsidR="00FE63D4" w:rsidRPr="00026FF3" w:rsidRDefault="00FE63D4" w:rsidP="00FE63D4">
      <w:pPr>
        <w:pStyle w:val="PoisonsStandardScheduleEntry"/>
      </w:pPr>
      <w:r w:rsidRPr="00026FF3">
        <w:t>PYRVINIUM.</w:t>
      </w:r>
    </w:p>
    <w:p w14:paraId="0E744872" w14:textId="77777777" w:rsidR="00FE63D4" w:rsidRPr="00026FF3" w:rsidRDefault="00FE63D4" w:rsidP="00FE63D4">
      <w:pPr>
        <w:pStyle w:val="PoisonsStandardScheduleEntry"/>
      </w:pPr>
      <w:r w:rsidRPr="00026FF3">
        <w:t># QUAZEPAM.</w:t>
      </w:r>
    </w:p>
    <w:p w14:paraId="1E0BF9BC" w14:textId="77777777" w:rsidR="00FE63D4" w:rsidRPr="00026FF3" w:rsidRDefault="00FE63D4" w:rsidP="00FE63D4">
      <w:pPr>
        <w:pStyle w:val="PoisonsStandardScheduleEntry"/>
      </w:pPr>
      <w:r w:rsidRPr="00026FF3">
        <w:t>QUETIAPINE.</w:t>
      </w:r>
    </w:p>
    <w:p w14:paraId="4C785D3D" w14:textId="77777777" w:rsidR="00FE63D4" w:rsidRPr="009C6ED1" w:rsidRDefault="00FE63D4" w:rsidP="00FE63D4">
      <w:pPr>
        <w:pStyle w:val="PoisonsStandardScheduleEntry"/>
        <w:rPr>
          <w:lang w:val="es-CL"/>
        </w:rPr>
      </w:pPr>
      <w:r w:rsidRPr="009C6ED1">
        <w:rPr>
          <w:lang w:val="es-CL"/>
        </w:rPr>
        <w:t>QUINAGOLIDE.</w:t>
      </w:r>
    </w:p>
    <w:p w14:paraId="409DD2FD" w14:textId="77777777" w:rsidR="00FE63D4" w:rsidRPr="009C6ED1" w:rsidRDefault="00FE63D4" w:rsidP="00FE63D4">
      <w:pPr>
        <w:pStyle w:val="PoisonsStandardScheduleEntry"/>
        <w:rPr>
          <w:lang w:val="es-CL"/>
        </w:rPr>
      </w:pPr>
      <w:r w:rsidRPr="009C6ED1">
        <w:rPr>
          <w:lang w:val="es-CL"/>
        </w:rPr>
        <w:t>QUINAPRIL.</w:t>
      </w:r>
    </w:p>
    <w:p w14:paraId="01B407FC" w14:textId="77777777" w:rsidR="00FE63D4" w:rsidRPr="009C6ED1" w:rsidRDefault="00FE63D4" w:rsidP="00FE63D4">
      <w:pPr>
        <w:pStyle w:val="PoisonsStandardScheduleEntry"/>
        <w:rPr>
          <w:lang w:val="es-CL"/>
        </w:rPr>
      </w:pPr>
      <w:r w:rsidRPr="009C6ED1">
        <w:rPr>
          <w:lang w:val="es-CL"/>
        </w:rPr>
        <w:t># QUINBOLONE.</w:t>
      </w:r>
    </w:p>
    <w:p w14:paraId="72A2FA61" w14:textId="77777777" w:rsidR="00FE63D4" w:rsidRPr="009C6ED1" w:rsidRDefault="00FE63D4" w:rsidP="00FE63D4">
      <w:pPr>
        <w:pStyle w:val="PoisonsStandardScheduleEntry"/>
        <w:rPr>
          <w:lang w:val="es-CL"/>
        </w:rPr>
      </w:pPr>
      <w:r w:rsidRPr="009C6ED1">
        <w:rPr>
          <w:lang w:val="es-CL"/>
        </w:rPr>
        <w:t>QUINETHAZONE.</w:t>
      </w:r>
    </w:p>
    <w:p w14:paraId="716C3F0B" w14:textId="77777777" w:rsidR="00FE63D4" w:rsidRPr="009C6ED1" w:rsidRDefault="00FE63D4" w:rsidP="00FE63D4">
      <w:pPr>
        <w:pStyle w:val="PoisonsStandardScheduleEntry"/>
        <w:rPr>
          <w:lang w:val="es-CL"/>
        </w:rPr>
      </w:pPr>
      <w:r w:rsidRPr="009C6ED1">
        <w:rPr>
          <w:lang w:val="es-CL"/>
        </w:rPr>
        <w:t>QUINIDINE.</w:t>
      </w:r>
    </w:p>
    <w:p w14:paraId="60BB77D0" w14:textId="77777777" w:rsidR="00FE63D4" w:rsidRPr="00026FF3" w:rsidRDefault="00FE63D4" w:rsidP="00FE63D4">
      <w:pPr>
        <w:pStyle w:val="PoisonsStandardScheduleEntry"/>
      </w:pPr>
      <w:r w:rsidRPr="00026FF3">
        <w:t xml:space="preserve">QUININE for human therapeutic use </w:t>
      </w:r>
      <w:r w:rsidRPr="00026FF3">
        <w:rPr>
          <w:b/>
        </w:rPr>
        <w:t>except</w:t>
      </w:r>
      <w:r w:rsidRPr="00026FF3">
        <w:t xml:space="preserve"> when the maximum recommended daily dose is 50 mg or less of quinine.</w:t>
      </w:r>
    </w:p>
    <w:p w14:paraId="12F05948" w14:textId="77777777" w:rsidR="00FE63D4" w:rsidRPr="00026FF3" w:rsidRDefault="00FE63D4" w:rsidP="00FE63D4">
      <w:pPr>
        <w:pStyle w:val="PoisonsStandardScheduleEntry"/>
      </w:pPr>
      <w:r w:rsidRPr="00026FF3">
        <w:t>QUINISOCAINE (dimethisoquin).</w:t>
      </w:r>
    </w:p>
    <w:p w14:paraId="299DD628" w14:textId="77777777" w:rsidR="00FE63D4" w:rsidRPr="00026FF3" w:rsidRDefault="00FE63D4" w:rsidP="00FE63D4">
      <w:pPr>
        <w:pStyle w:val="PoisonsStandardScheduleEntry"/>
      </w:pPr>
      <w:r w:rsidRPr="00026FF3">
        <w:t>QUINUPRISTIN.</w:t>
      </w:r>
    </w:p>
    <w:p w14:paraId="272D7C72" w14:textId="77777777" w:rsidR="00FE63D4" w:rsidRPr="00026FF3" w:rsidRDefault="00FE63D4" w:rsidP="00FE63D4">
      <w:pPr>
        <w:pStyle w:val="PoisonsStandardScheduleEntry"/>
      </w:pPr>
      <w:r w:rsidRPr="00026FF3">
        <w:t xml:space="preserve">RABEPRAZOLE </w:t>
      </w:r>
      <w:r w:rsidRPr="00026FF3">
        <w:rPr>
          <w:b/>
        </w:rPr>
        <w:t>except</w:t>
      </w:r>
      <w:r w:rsidRPr="00026FF3">
        <w:t xml:space="preserve"> when included in </w:t>
      </w:r>
      <w:r w:rsidR="001F6281" w:rsidRPr="00026FF3">
        <w:t>Schedule 2</w:t>
      </w:r>
      <w:r w:rsidRPr="00026FF3">
        <w:t xml:space="preserve"> or 3.</w:t>
      </w:r>
    </w:p>
    <w:p w14:paraId="170BF8EF" w14:textId="77777777" w:rsidR="00FE63D4" w:rsidRPr="00026FF3" w:rsidRDefault="00FE63D4" w:rsidP="00FE63D4">
      <w:pPr>
        <w:pStyle w:val="PoisonsStandardScheduleEntry"/>
      </w:pPr>
      <w:r w:rsidRPr="00026FF3">
        <w:t>RABIES VACCINE.</w:t>
      </w:r>
    </w:p>
    <w:p w14:paraId="4159A24B" w14:textId="77777777" w:rsidR="00FE63D4" w:rsidRPr="00026FF3" w:rsidRDefault="00FE63D4" w:rsidP="00FE63D4">
      <w:pPr>
        <w:pStyle w:val="PoisonsStandardScheduleEntry"/>
      </w:pPr>
      <w:r w:rsidRPr="00026FF3">
        <w:t xml:space="preserve">RACETAMS </w:t>
      </w:r>
      <w:r w:rsidRPr="00026FF3">
        <w:rPr>
          <w:b/>
          <w:bCs/>
        </w:rPr>
        <w:t>except</w:t>
      </w:r>
      <w:r w:rsidRPr="00026FF3">
        <w:t xml:space="preserve"> when separately specified in these Schedules.</w:t>
      </w:r>
    </w:p>
    <w:p w14:paraId="26B3FD4D" w14:textId="77777777" w:rsidR="00FE63D4" w:rsidRPr="00026FF3" w:rsidRDefault="00FE63D4" w:rsidP="00FE63D4">
      <w:pPr>
        <w:pStyle w:val="PoisonsStandardScheduleEntry"/>
      </w:pPr>
      <w:r w:rsidRPr="00026FF3">
        <w:t xml:space="preserve">RACTOPAMINE </w:t>
      </w:r>
      <w:r w:rsidRPr="00026FF3">
        <w:rPr>
          <w:b/>
        </w:rPr>
        <w:t>except</w:t>
      </w:r>
      <w:r w:rsidRPr="00026FF3">
        <w:t xml:space="preserve"> when included in </w:t>
      </w:r>
      <w:r w:rsidR="001F6281" w:rsidRPr="00026FF3">
        <w:t>Schedule 5</w:t>
      </w:r>
      <w:r w:rsidRPr="00026FF3">
        <w:t>.</w:t>
      </w:r>
    </w:p>
    <w:p w14:paraId="62093595" w14:textId="77777777" w:rsidR="00FE63D4" w:rsidRPr="00026FF3" w:rsidRDefault="00FE63D4" w:rsidP="00FE63D4">
      <w:pPr>
        <w:pStyle w:val="PoisonsStandardScheduleEntry"/>
      </w:pPr>
      <w:r w:rsidRPr="00026FF3">
        <w:t>RALOXIFENE.</w:t>
      </w:r>
    </w:p>
    <w:p w14:paraId="16598154" w14:textId="77777777" w:rsidR="00FE63D4" w:rsidRPr="00026FF3" w:rsidRDefault="00FE63D4" w:rsidP="00FE63D4">
      <w:pPr>
        <w:pStyle w:val="PoisonsStandardScheduleEntry"/>
      </w:pPr>
      <w:r w:rsidRPr="00026FF3">
        <w:t>RALTEGRAVIR.</w:t>
      </w:r>
    </w:p>
    <w:p w14:paraId="02C33216" w14:textId="77777777" w:rsidR="00FE63D4" w:rsidRPr="00026FF3" w:rsidRDefault="00FE63D4" w:rsidP="00FE63D4">
      <w:pPr>
        <w:pStyle w:val="PoisonsStandardScheduleEntry"/>
      </w:pPr>
      <w:r w:rsidRPr="00026FF3">
        <w:t>RALTITREXED.</w:t>
      </w:r>
    </w:p>
    <w:p w14:paraId="15651CCF" w14:textId="77777777" w:rsidR="00FE63D4" w:rsidRPr="00026FF3" w:rsidRDefault="00FE63D4" w:rsidP="00FE63D4">
      <w:pPr>
        <w:pStyle w:val="PoisonsStandardScheduleEntry"/>
      </w:pPr>
      <w:r w:rsidRPr="00026FF3">
        <w:t>RAMIPRIL.</w:t>
      </w:r>
    </w:p>
    <w:p w14:paraId="630EE81F" w14:textId="77777777" w:rsidR="00FE63D4" w:rsidRPr="00026FF3" w:rsidRDefault="00FE63D4" w:rsidP="00FE63D4">
      <w:pPr>
        <w:pStyle w:val="PoisonsStandardScheduleEntry"/>
      </w:pPr>
      <w:r w:rsidRPr="00026FF3">
        <w:t>RAMUCIRUMAB.</w:t>
      </w:r>
    </w:p>
    <w:p w14:paraId="4DEBE393" w14:textId="77777777" w:rsidR="00FE63D4" w:rsidRPr="00026FF3" w:rsidRDefault="00FE63D4" w:rsidP="00FE63D4">
      <w:pPr>
        <w:pStyle w:val="PoisonsStandardScheduleEntry"/>
      </w:pPr>
      <w:r w:rsidRPr="00026FF3">
        <w:t>RANIBIZUMAB.</w:t>
      </w:r>
    </w:p>
    <w:p w14:paraId="6D8650F9" w14:textId="77777777" w:rsidR="00FE63D4" w:rsidRPr="00026FF3" w:rsidRDefault="00FE63D4" w:rsidP="00FE63D4">
      <w:pPr>
        <w:pStyle w:val="PoisonsStandardScheduleEntry"/>
      </w:pPr>
      <w:r w:rsidRPr="00026FF3">
        <w:t xml:space="preserve">RANITIDINE </w:t>
      </w:r>
      <w:r w:rsidRPr="00026FF3">
        <w:rPr>
          <w:b/>
        </w:rPr>
        <w:t>except</w:t>
      </w:r>
      <w:r w:rsidRPr="00026FF3">
        <w:t>:</w:t>
      </w:r>
    </w:p>
    <w:p w14:paraId="54DD40BD"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47097C3C" w14:textId="77777777" w:rsidR="00FE63D4" w:rsidRPr="00026FF3" w:rsidRDefault="00FE63D4" w:rsidP="00FE63D4">
      <w:pPr>
        <w:pStyle w:val="PoisonsStandardScheduleEntryParagraph"/>
      </w:pPr>
      <w:r w:rsidRPr="00026FF3">
        <w:tab/>
        <w:t>(b)</w:t>
      </w:r>
      <w:r w:rsidRPr="00026FF3">
        <w:tab/>
        <w:t>in divided preparations for oral use containing 150mg or less of ranitidine per dosage unit when supplied in the manufacturer’s original pack containing not more than 14 dosage units; or</w:t>
      </w:r>
    </w:p>
    <w:p w14:paraId="51EFE103" w14:textId="77777777" w:rsidR="00FE63D4" w:rsidRPr="00026FF3" w:rsidRDefault="00FE63D4" w:rsidP="00FE63D4">
      <w:pPr>
        <w:pStyle w:val="PoisonsStandardScheduleEntryParagraph"/>
      </w:pPr>
      <w:r w:rsidRPr="00026FF3">
        <w:tab/>
        <w:t>(c)</w:t>
      </w:r>
      <w:r w:rsidRPr="00026FF3">
        <w:tab/>
        <w:t>in divided preparations for oral use containing 300mg or less of ranitidine per dosage unit in the manufacturer’s original pack containing not more than 7 dosage units.</w:t>
      </w:r>
    </w:p>
    <w:p w14:paraId="7A981A69" w14:textId="77777777" w:rsidR="00FE63D4" w:rsidRPr="009C6ED1" w:rsidRDefault="00FE63D4" w:rsidP="00FE63D4">
      <w:pPr>
        <w:pStyle w:val="PoisonsStandardScheduleEntry"/>
        <w:rPr>
          <w:lang w:val="es-CL"/>
        </w:rPr>
      </w:pPr>
      <w:r w:rsidRPr="009C6ED1">
        <w:rPr>
          <w:lang w:val="es-CL"/>
        </w:rPr>
        <w:t>RANOLAZINE.</w:t>
      </w:r>
    </w:p>
    <w:p w14:paraId="383A24AF" w14:textId="77777777" w:rsidR="00FE63D4" w:rsidRPr="009C6ED1" w:rsidRDefault="00FE63D4" w:rsidP="00FE63D4">
      <w:pPr>
        <w:pStyle w:val="PoisonsStandardScheduleEntry"/>
        <w:rPr>
          <w:lang w:val="es-CL"/>
        </w:rPr>
      </w:pPr>
      <w:r w:rsidRPr="009C6ED1">
        <w:rPr>
          <w:lang w:val="es-CL"/>
        </w:rPr>
        <w:t>RAPACURONIUM.</w:t>
      </w:r>
    </w:p>
    <w:p w14:paraId="299E0ED7" w14:textId="77777777" w:rsidR="00FE63D4" w:rsidRPr="009C6ED1" w:rsidRDefault="00FE63D4" w:rsidP="00FE63D4">
      <w:pPr>
        <w:pStyle w:val="PoisonsStandardScheduleEntry"/>
        <w:rPr>
          <w:lang w:val="es-CL"/>
        </w:rPr>
      </w:pPr>
      <w:r w:rsidRPr="009C6ED1">
        <w:rPr>
          <w:lang w:val="es-CL"/>
        </w:rPr>
        <w:t>RASAGILINE.</w:t>
      </w:r>
    </w:p>
    <w:p w14:paraId="2FAC099A" w14:textId="77777777" w:rsidR="00FE63D4" w:rsidRPr="009C6ED1" w:rsidRDefault="00FE63D4" w:rsidP="00FE63D4">
      <w:pPr>
        <w:pStyle w:val="PoisonsStandardScheduleEntry"/>
        <w:rPr>
          <w:lang w:val="es-CL"/>
        </w:rPr>
      </w:pPr>
      <w:r w:rsidRPr="009C6ED1">
        <w:rPr>
          <w:lang w:val="es-CL"/>
        </w:rPr>
        <w:t>RASBURICASE.</w:t>
      </w:r>
    </w:p>
    <w:p w14:paraId="75F914F6" w14:textId="77777777" w:rsidR="00FE63D4" w:rsidRPr="009C6ED1" w:rsidRDefault="00FE63D4" w:rsidP="00FE63D4">
      <w:pPr>
        <w:pStyle w:val="PoisonsStandardScheduleEntry"/>
        <w:rPr>
          <w:lang w:val="es-CL"/>
        </w:rPr>
      </w:pPr>
      <w:r w:rsidRPr="009C6ED1">
        <w:rPr>
          <w:lang w:val="es-CL"/>
        </w:rPr>
        <w:t>RAUWOLFIA SERPENTINA.</w:t>
      </w:r>
    </w:p>
    <w:p w14:paraId="6FA60E29" w14:textId="77777777" w:rsidR="00FE63D4" w:rsidRPr="009C6ED1" w:rsidRDefault="00FE63D4" w:rsidP="00FE63D4">
      <w:pPr>
        <w:pStyle w:val="PoisonsStandardScheduleEntry"/>
        <w:rPr>
          <w:lang w:val="es-CL"/>
        </w:rPr>
      </w:pPr>
      <w:r w:rsidRPr="009C6ED1">
        <w:rPr>
          <w:lang w:val="es-CL"/>
        </w:rPr>
        <w:t>RAUWOLFIA VOMITORIA.</w:t>
      </w:r>
    </w:p>
    <w:p w14:paraId="507A3135" w14:textId="77777777" w:rsidR="00FE63D4" w:rsidRPr="00026FF3" w:rsidRDefault="00FE63D4" w:rsidP="00FE63D4">
      <w:pPr>
        <w:pStyle w:val="PoisonsStandardScheduleEntry"/>
      </w:pPr>
      <w:r w:rsidRPr="00026FF3">
        <w:t>RAZOXANE.</w:t>
      </w:r>
    </w:p>
    <w:p w14:paraId="7ABE90E6" w14:textId="77777777" w:rsidR="00FE63D4" w:rsidRPr="00026FF3" w:rsidRDefault="00FE63D4" w:rsidP="00FE63D4">
      <w:pPr>
        <w:pStyle w:val="PoisonsStandardScheduleEntry"/>
      </w:pPr>
      <w:r w:rsidRPr="00026FF3">
        <w:t>REBOXETINE.</w:t>
      </w:r>
    </w:p>
    <w:p w14:paraId="7BC9AECD" w14:textId="77777777" w:rsidR="00FE63D4" w:rsidRPr="00026FF3" w:rsidRDefault="00FE63D4" w:rsidP="00FE63D4">
      <w:pPr>
        <w:pStyle w:val="PoisonsStandardScheduleEntry"/>
      </w:pPr>
      <w:r w:rsidRPr="00026FF3">
        <w:t>RED YEAST RICE for human therapeutic use.</w:t>
      </w:r>
    </w:p>
    <w:p w14:paraId="0343FA5E" w14:textId="77777777" w:rsidR="00FE63D4" w:rsidRPr="009C6ED1" w:rsidRDefault="00FE63D4" w:rsidP="00FE63D4">
      <w:pPr>
        <w:pStyle w:val="PoisonsStandardScheduleEntry"/>
        <w:rPr>
          <w:lang w:val="es-CL"/>
        </w:rPr>
      </w:pPr>
      <w:r w:rsidRPr="009C6ED1">
        <w:rPr>
          <w:lang w:val="es-CL"/>
        </w:rPr>
        <w:t>REMDESIVIR.</w:t>
      </w:r>
    </w:p>
    <w:p w14:paraId="61E8A06B" w14:textId="77777777" w:rsidR="00411F68" w:rsidRPr="009C6ED1" w:rsidRDefault="00411F68" w:rsidP="00411F68">
      <w:pPr>
        <w:pStyle w:val="PoisonsStandardScheduleEntry"/>
        <w:rPr>
          <w:lang w:val="es-CL"/>
        </w:rPr>
      </w:pPr>
      <w:r w:rsidRPr="009C6ED1">
        <w:rPr>
          <w:lang w:val="es-CL"/>
        </w:rPr>
        <w:t>REGDANVIMAB.</w:t>
      </w:r>
    </w:p>
    <w:p w14:paraId="345F1286" w14:textId="77777777" w:rsidR="00FE63D4" w:rsidRDefault="00FE63D4" w:rsidP="00FE63D4">
      <w:pPr>
        <w:pStyle w:val="PoisonsStandardScheduleEntry"/>
        <w:rPr>
          <w:lang w:val="es-CL"/>
        </w:rPr>
      </w:pPr>
      <w:r w:rsidRPr="009C6ED1">
        <w:rPr>
          <w:lang w:val="es-CL"/>
        </w:rPr>
        <w:t>REGORAFENIB.</w:t>
      </w:r>
    </w:p>
    <w:p w14:paraId="7593AADB" w14:textId="16614CAA" w:rsidR="006E4E31" w:rsidRPr="009C6ED1" w:rsidRDefault="006E4E31" w:rsidP="00FE63D4">
      <w:pPr>
        <w:pStyle w:val="PoisonsStandardScheduleEntry"/>
        <w:rPr>
          <w:lang w:val="es-CL"/>
        </w:rPr>
      </w:pPr>
      <w:r>
        <w:rPr>
          <w:lang w:val="es-CL"/>
        </w:rPr>
        <w:t>RELUGOLIX.</w:t>
      </w:r>
    </w:p>
    <w:p w14:paraId="3E566D81" w14:textId="77777777" w:rsidR="00FE63D4" w:rsidRPr="009C6ED1" w:rsidRDefault="00FE63D4" w:rsidP="00FE63D4">
      <w:pPr>
        <w:pStyle w:val="PoisonsStandardScheduleEntry"/>
        <w:rPr>
          <w:lang w:val="es-CL"/>
        </w:rPr>
      </w:pPr>
      <w:r w:rsidRPr="009C6ED1">
        <w:rPr>
          <w:lang w:val="es-CL"/>
        </w:rPr>
        <w:t>REMOXIPRIDE.</w:t>
      </w:r>
    </w:p>
    <w:p w14:paraId="14B3CB01" w14:textId="77777777" w:rsidR="00FE63D4" w:rsidRPr="009C6ED1" w:rsidRDefault="00FE63D4" w:rsidP="00FE63D4">
      <w:pPr>
        <w:pStyle w:val="PoisonsStandardScheduleEntry"/>
        <w:rPr>
          <w:lang w:val="es-CL"/>
        </w:rPr>
      </w:pPr>
      <w:r w:rsidRPr="009C6ED1">
        <w:rPr>
          <w:lang w:val="es-CL"/>
        </w:rPr>
        <w:t>REPAGLINIDE.</w:t>
      </w:r>
    </w:p>
    <w:p w14:paraId="507F905F" w14:textId="77777777" w:rsidR="00FE63D4" w:rsidRPr="009C6ED1" w:rsidRDefault="00FE63D4" w:rsidP="00FE63D4">
      <w:pPr>
        <w:pStyle w:val="PoisonsStandardScheduleEntry"/>
        <w:rPr>
          <w:lang w:val="es-CL"/>
        </w:rPr>
      </w:pPr>
      <w:r w:rsidRPr="009C6ED1">
        <w:rPr>
          <w:lang w:val="es-CL"/>
        </w:rPr>
        <w:t>RESERPINE.</w:t>
      </w:r>
    </w:p>
    <w:p w14:paraId="48D27064" w14:textId="77777777" w:rsidR="00FE63D4" w:rsidRPr="009C6ED1" w:rsidRDefault="00FE63D4" w:rsidP="00FE63D4">
      <w:pPr>
        <w:pStyle w:val="PoisonsStandardScheduleEntry"/>
        <w:rPr>
          <w:lang w:val="es-CL"/>
        </w:rPr>
      </w:pPr>
      <w:r w:rsidRPr="009C6ED1">
        <w:rPr>
          <w:lang w:val="es-CL"/>
        </w:rPr>
        <w:t>RESLIZUMAB.</w:t>
      </w:r>
    </w:p>
    <w:p w14:paraId="4C2E8B09" w14:textId="77777777" w:rsidR="00FE63D4" w:rsidRPr="009C6ED1" w:rsidRDefault="00FE63D4" w:rsidP="00FE63D4">
      <w:pPr>
        <w:pStyle w:val="PoisonsStandardScheduleEntry"/>
        <w:rPr>
          <w:lang w:val="es-CL"/>
        </w:rPr>
      </w:pPr>
      <w:r w:rsidRPr="009C6ED1">
        <w:rPr>
          <w:lang w:val="es-CL"/>
        </w:rPr>
        <w:t>RETAPAMULIN.</w:t>
      </w:r>
    </w:p>
    <w:p w14:paraId="3098C8E3" w14:textId="77777777" w:rsidR="00FE63D4" w:rsidRPr="009C6ED1" w:rsidRDefault="00FE63D4" w:rsidP="00FE63D4">
      <w:pPr>
        <w:pStyle w:val="PoisonsStandardScheduleEntry"/>
        <w:rPr>
          <w:lang w:val="es-CL"/>
        </w:rPr>
      </w:pPr>
      <w:r w:rsidRPr="009C6ED1">
        <w:rPr>
          <w:lang w:val="es-CL"/>
        </w:rPr>
        <w:t>RETEPLASE.</w:t>
      </w:r>
    </w:p>
    <w:p w14:paraId="705F8687" w14:textId="77777777" w:rsidR="00FE63D4" w:rsidRPr="009C6ED1" w:rsidRDefault="00FE63D4" w:rsidP="00FE63D4">
      <w:pPr>
        <w:pStyle w:val="PoisonsStandardScheduleEntry"/>
        <w:rPr>
          <w:lang w:val="es-CL"/>
        </w:rPr>
      </w:pPr>
      <w:r w:rsidRPr="009C6ED1">
        <w:rPr>
          <w:lang w:val="es-CL"/>
        </w:rPr>
        <w:t>RETIGABINE.</w:t>
      </w:r>
    </w:p>
    <w:p w14:paraId="1BB8CF9F" w14:textId="77777777" w:rsidR="00FE63D4" w:rsidRPr="009C6ED1" w:rsidRDefault="00FE63D4" w:rsidP="00FE63D4">
      <w:pPr>
        <w:pStyle w:val="PoisonsStandardScheduleEntry"/>
        <w:rPr>
          <w:lang w:val="es-CL"/>
        </w:rPr>
      </w:pPr>
      <w:r w:rsidRPr="009C6ED1">
        <w:rPr>
          <w:lang w:val="es-CL"/>
        </w:rPr>
        <w:t>RIBAVIRIN.</w:t>
      </w:r>
    </w:p>
    <w:p w14:paraId="1C01D3DE" w14:textId="77777777" w:rsidR="00FE63D4" w:rsidRPr="009C6ED1" w:rsidRDefault="00FE63D4" w:rsidP="00FE63D4">
      <w:pPr>
        <w:pStyle w:val="PoisonsStandardScheduleEntry"/>
        <w:rPr>
          <w:lang w:val="es-CL"/>
        </w:rPr>
      </w:pPr>
      <w:r w:rsidRPr="009C6ED1">
        <w:rPr>
          <w:lang w:val="es-CL"/>
        </w:rPr>
        <w:t>RIBOCICLIB.</w:t>
      </w:r>
    </w:p>
    <w:p w14:paraId="0D299B9B" w14:textId="77777777" w:rsidR="00FE63D4" w:rsidRPr="009C6ED1" w:rsidRDefault="00FE63D4" w:rsidP="00FE63D4">
      <w:pPr>
        <w:pStyle w:val="PoisonsStandardScheduleEntry"/>
        <w:rPr>
          <w:lang w:val="es-CL"/>
        </w:rPr>
      </w:pPr>
      <w:r w:rsidRPr="009C6ED1">
        <w:rPr>
          <w:lang w:val="es-CL"/>
        </w:rPr>
        <w:t>RIDAFOROLIMUS.</w:t>
      </w:r>
    </w:p>
    <w:p w14:paraId="10434661" w14:textId="77777777" w:rsidR="00FE63D4" w:rsidRPr="009C6ED1" w:rsidRDefault="00FE63D4" w:rsidP="00FE63D4">
      <w:pPr>
        <w:pStyle w:val="PoisonsStandardScheduleEntry"/>
        <w:rPr>
          <w:lang w:val="es-CL"/>
        </w:rPr>
      </w:pPr>
      <w:r w:rsidRPr="009C6ED1">
        <w:rPr>
          <w:lang w:val="es-CL"/>
        </w:rPr>
        <w:t>RIFABUTIN.</w:t>
      </w:r>
    </w:p>
    <w:p w14:paraId="7FEFAC22" w14:textId="77777777" w:rsidR="00FE63D4" w:rsidRPr="009C6ED1" w:rsidRDefault="00FE63D4" w:rsidP="00FE63D4">
      <w:pPr>
        <w:pStyle w:val="PoisonsStandardScheduleEntry"/>
        <w:rPr>
          <w:lang w:val="es-CL"/>
        </w:rPr>
      </w:pPr>
      <w:r w:rsidRPr="009C6ED1">
        <w:rPr>
          <w:lang w:val="es-CL"/>
        </w:rPr>
        <w:t>RIFAMPICIN.</w:t>
      </w:r>
    </w:p>
    <w:p w14:paraId="28AB9DB2" w14:textId="77777777" w:rsidR="00FE63D4" w:rsidRPr="009C6ED1" w:rsidRDefault="00FE63D4" w:rsidP="00FE63D4">
      <w:pPr>
        <w:pStyle w:val="PoisonsStandardScheduleEntry"/>
        <w:rPr>
          <w:lang w:val="es-CL"/>
        </w:rPr>
      </w:pPr>
      <w:r w:rsidRPr="009C6ED1">
        <w:rPr>
          <w:lang w:val="es-CL"/>
        </w:rPr>
        <w:t>RIFAMYCIN.</w:t>
      </w:r>
    </w:p>
    <w:p w14:paraId="5ACD8D8E" w14:textId="77777777" w:rsidR="00FE63D4" w:rsidRPr="009C6ED1" w:rsidRDefault="00FE63D4" w:rsidP="00FE63D4">
      <w:pPr>
        <w:pStyle w:val="PoisonsStandardScheduleEntry"/>
        <w:rPr>
          <w:lang w:val="es-CL"/>
        </w:rPr>
      </w:pPr>
      <w:r w:rsidRPr="009C6ED1">
        <w:rPr>
          <w:lang w:val="es-CL"/>
        </w:rPr>
        <w:t>RIFAPENTINE.</w:t>
      </w:r>
    </w:p>
    <w:p w14:paraId="1ABC5CE6" w14:textId="77777777" w:rsidR="00FE63D4" w:rsidRPr="009C6ED1" w:rsidRDefault="00FE63D4" w:rsidP="00FE63D4">
      <w:pPr>
        <w:pStyle w:val="PoisonsStandardScheduleEntry"/>
        <w:rPr>
          <w:lang w:val="es-CL"/>
        </w:rPr>
      </w:pPr>
      <w:r w:rsidRPr="009C6ED1">
        <w:rPr>
          <w:lang w:val="es-CL"/>
        </w:rPr>
        <w:t>RIFAXIMIN.</w:t>
      </w:r>
    </w:p>
    <w:p w14:paraId="4744B500" w14:textId="77777777" w:rsidR="00FE63D4" w:rsidRPr="009C6ED1" w:rsidRDefault="00FE63D4" w:rsidP="00FE63D4">
      <w:pPr>
        <w:pStyle w:val="PoisonsStandardScheduleEntry"/>
        <w:rPr>
          <w:lang w:val="es-CL"/>
        </w:rPr>
      </w:pPr>
      <w:r w:rsidRPr="009C6ED1">
        <w:rPr>
          <w:lang w:val="es-CL"/>
        </w:rPr>
        <w:t>RILPIVIRINE.</w:t>
      </w:r>
    </w:p>
    <w:p w14:paraId="31E0ABD9" w14:textId="30B759A4" w:rsidR="00FE63D4" w:rsidRDefault="00FE63D4" w:rsidP="00FE63D4">
      <w:pPr>
        <w:pStyle w:val="PoisonsStandardScheduleEntry"/>
        <w:rPr>
          <w:lang w:val="es-CL"/>
        </w:rPr>
      </w:pPr>
      <w:r w:rsidRPr="009C6ED1">
        <w:rPr>
          <w:lang w:val="es-CL"/>
        </w:rPr>
        <w:t>RILUZOLE.</w:t>
      </w:r>
    </w:p>
    <w:p w14:paraId="04F6BFB9" w14:textId="456D93A0" w:rsidR="003223B0" w:rsidRPr="009C6ED1" w:rsidRDefault="003223B0" w:rsidP="00FE63D4">
      <w:pPr>
        <w:pStyle w:val="PoisonsStandardScheduleEntry"/>
        <w:rPr>
          <w:lang w:val="es-CL"/>
        </w:rPr>
      </w:pPr>
      <w:r w:rsidRPr="003223B0">
        <w:rPr>
          <w:lang w:val="es-CL"/>
        </w:rPr>
        <w:t>RIMEGEPANT</w:t>
      </w:r>
      <w:r>
        <w:rPr>
          <w:lang w:val="es-CL"/>
        </w:rPr>
        <w:t>.</w:t>
      </w:r>
    </w:p>
    <w:p w14:paraId="132D7E6C" w14:textId="77777777" w:rsidR="00FE63D4" w:rsidRPr="009C6ED1" w:rsidRDefault="00FE63D4" w:rsidP="00FE63D4">
      <w:pPr>
        <w:pStyle w:val="PoisonsStandardScheduleEntry"/>
        <w:rPr>
          <w:lang w:val="es-CL"/>
        </w:rPr>
      </w:pPr>
      <w:r w:rsidRPr="009C6ED1">
        <w:rPr>
          <w:lang w:val="es-CL"/>
        </w:rPr>
        <w:t>RIMEXOLONE.</w:t>
      </w:r>
    </w:p>
    <w:p w14:paraId="5357BFDD" w14:textId="77777777" w:rsidR="00FE63D4" w:rsidRPr="009C6ED1" w:rsidRDefault="00FE63D4" w:rsidP="00FE63D4">
      <w:pPr>
        <w:pStyle w:val="PoisonsStandardScheduleEntry"/>
        <w:rPr>
          <w:lang w:val="es-CL"/>
        </w:rPr>
      </w:pPr>
      <w:r w:rsidRPr="009C6ED1">
        <w:rPr>
          <w:lang w:val="es-CL"/>
        </w:rPr>
        <w:t>RIMITEROL.</w:t>
      </w:r>
    </w:p>
    <w:p w14:paraId="686857D3" w14:textId="77777777" w:rsidR="00FE63D4" w:rsidRPr="009C6ED1" w:rsidRDefault="00FE63D4" w:rsidP="00FE63D4">
      <w:pPr>
        <w:pStyle w:val="PoisonsStandardScheduleEntry"/>
        <w:rPr>
          <w:lang w:val="es-CL"/>
        </w:rPr>
      </w:pPr>
      <w:r w:rsidRPr="009C6ED1">
        <w:rPr>
          <w:lang w:val="es-CL"/>
        </w:rPr>
        <w:t>RIMONABANT.</w:t>
      </w:r>
    </w:p>
    <w:p w14:paraId="05FE31FE" w14:textId="77777777" w:rsidR="00FE63D4" w:rsidRPr="009C6ED1" w:rsidRDefault="00FE63D4" w:rsidP="00FE63D4">
      <w:pPr>
        <w:pStyle w:val="PoisonsStandardScheduleEntry"/>
        <w:rPr>
          <w:lang w:val="es-CL"/>
        </w:rPr>
      </w:pPr>
      <w:r w:rsidRPr="009C6ED1">
        <w:rPr>
          <w:lang w:val="es-CL"/>
        </w:rPr>
        <w:t># RIOCIGUAT.</w:t>
      </w:r>
    </w:p>
    <w:p w14:paraId="03D085D0" w14:textId="77777777" w:rsidR="00FE63D4" w:rsidRPr="00026FF3" w:rsidRDefault="00FE63D4" w:rsidP="00FE63D4">
      <w:pPr>
        <w:pStyle w:val="PoisonsStandardScheduleEntry"/>
        <w:rPr>
          <w:szCs w:val="24"/>
        </w:rPr>
      </w:pPr>
      <w:r w:rsidRPr="00026FF3">
        <w:t>RIPRETINIB</w:t>
      </w:r>
      <w:r w:rsidRPr="00026FF3">
        <w:rPr>
          <w:szCs w:val="24"/>
        </w:rPr>
        <w:t>.</w:t>
      </w:r>
    </w:p>
    <w:p w14:paraId="71AA3A4D" w14:textId="77777777" w:rsidR="00FE63D4" w:rsidRPr="00026FF3" w:rsidRDefault="00FE63D4" w:rsidP="00FE63D4">
      <w:pPr>
        <w:pStyle w:val="PoisonsStandardScheduleEntry"/>
      </w:pPr>
      <w:r w:rsidRPr="00026FF3">
        <w:t>RISANKIZUMAB.</w:t>
      </w:r>
    </w:p>
    <w:p w14:paraId="2A8B8F97" w14:textId="77777777" w:rsidR="00FE63D4" w:rsidRPr="00026FF3" w:rsidRDefault="00FE63D4" w:rsidP="00FE63D4">
      <w:pPr>
        <w:pStyle w:val="PoisonsStandardScheduleEntry"/>
      </w:pPr>
      <w:r w:rsidRPr="00026FF3">
        <w:t>RISDIPLAM.</w:t>
      </w:r>
    </w:p>
    <w:p w14:paraId="471051D2" w14:textId="77777777" w:rsidR="00FE63D4" w:rsidRPr="00026FF3" w:rsidRDefault="00FE63D4" w:rsidP="00FE63D4">
      <w:pPr>
        <w:pStyle w:val="PoisonsStandardScheduleEntry"/>
      </w:pPr>
      <w:r w:rsidRPr="00026FF3">
        <w:t>RISEDRONIC ACID.</w:t>
      </w:r>
    </w:p>
    <w:p w14:paraId="581FC772" w14:textId="77777777" w:rsidR="00FE63D4" w:rsidRDefault="00FE63D4" w:rsidP="00FE63D4">
      <w:pPr>
        <w:pStyle w:val="PoisonsStandardScheduleEntry"/>
        <w:rPr>
          <w:lang w:val="es-CL"/>
        </w:rPr>
      </w:pPr>
      <w:r w:rsidRPr="009C6ED1">
        <w:rPr>
          <w:lang w:val="es-CL"/>
        </w:rPr>
        <w:t>RISPERIDONE.</w:t>
      </w:r>
    </w:p>
    <w:p w14:paraId="6285A4F0" w14:textId="48973C35" w:rsidR="00AA4759" w:rsidRPr="009C6ED1" w:rsidRDefault="00AA4759" w:rsidP="00FE63D4">
      <w:pPr>
        <w:pStyle w:val="PoisonsStandardScheduleEntry"/>
        <w:rPr>
          <w:lang w:val="es-CL"/>
        </w:rPr>
      </w:pPr>
      <w:r>
        <w:rPr>
          <w:lang w:val="es-CL"/>
        </w:rPr>
        <w:t>RITLECITINIB.</w:t>
      </w:r>
    </w:p>
    <w:p w14:paraId="5633384E" w14:textId="77777777" w:rsidR="00FE63D4" w:rsidRPr="009C6ED1" w:rsidRDefault="00FE63D4" w:rsidP="00FE63D4">
      <w:pPr>
        <w:pStyle w:val="PoisonsStandardScheduleEntry"/>
        <w:rPr>
          <w:lang w:val="es-CL"/>
        </w:rPr>
      </w:pPr>
      <w:r w:rsidRPr="009C6ED1">
        <w:rPr>
          <w:lang w:val="es-CL"/>
        </w:rPr>
        <w:t>RITODRINE.</w:t>
      </w:r>
    </w:p>
    <w:p w14:paraId="0603E4A7" w14:textId="77777777" w:rsidR="00FE63D4" w:rsidRPr="009C6ED1" w:rsidRDefault="00FE63D4" w:rsidP="00FE63D4">
      <w:pPr>
        <w:pStyle w:val="PoisonsStandardScheduleEntry"/>
        <w:rPr>
          <w:lang w:val="es-CL"/>
        </w:rPr>
      </w:pPr>
      <w:r w:rsidRPr="009C6ED1">
        <w:rPr>
          <w:lang w:val="es-CL"/>
        </w:rPr>
        <w:t>RITONAVIR.</w:t>
      </w:r>
    </w:p>
    <w:p w14:paraId="5E6785C0" w14:textId="77777777" w:rsidR="00FE63D4" w:rsidRPr="009C6ED1" w:rsidRDefault="00FE63D4" w:rsidP="00FE63D4">
      <w:pPr>
        <w:pStyle w:val="PoisonsStandardScheduleEntry"/>
        <w:rPr>
          <w:lang w:val="es-CL"/>
        </w:rPr>
      </w:pPr>
      <w:r w:rsidRPr="009C6ED1">
        <w:rPr>
          <w:lang w:val="es-CL"/>
        </w:rPr>
        <w:t>RITUXIMAB.</w:t>
      </w:r>
    </w:p>
    <w:p w14:paraId="44830199" w14:textId="77777777" w:rsidR="00FE63D4" w:rsidRPr="009C6ED1" w:rsidRDefault="00FE63D4" w:rsidP="00FE63D4">
      <w:pPr>
        <w:pStyle w:val="PoisonsStandardScheduleEntry"/>
        <w:rPr>
          <w:lang w:val="es-CL"/>
        </w:rPr>
      </w:pPr>
      <w:r w:rsidRPr="009C6ED1">
        <w:rPr>
          <w:lang w:val="es-CL"/>
        </w:rPr>
        <w:t>RIVAROXABAN.</w:t>
      </w:r>
    </w:p>
    <w:p w14:paraId="70E1252B" w14:textId="77777777" w:rsidR="00FE63D4" w:rsidRPr="00026FF3" w:rsidRDefault="00FE63D4" w:rsidP="00FE63D4">
      <w:pPr>
        <w:pStyle w:val="PoisonsStandardScheduleEntry"/>
      </w:pPr>
      <w:r w:rsidRPr="00026FF3">
        <w:t>RIVASTIGMINE.</w:t>
      </w:r>
    </w:p>
    <w:p w14:paraId="085BD39E" w14:textId="77777777" w:rsidR="00FE63D4" w:rsidRPr="00026FF3" w:rsidRDefault="00FE63D4" w:rsidP="00FE63D4">
      <w:pPr>
        <w:pStyle w:val="PoisonsStandardScheduleEntry"/>
      </w:pPr>
      <w:r w:rsidRPr="00026FF3">
        <w:t xml:space="preserve">RIZATRIPTAN </w:t>
      </w:r>
      <w:r w:rsidRPr="00026FF3">
        <w:rPr>
          <w:b/>
        </w:rPr>
        <w:t xml:space="preserve">except </w:t>
      </w:r>
      <w:r w:rsidRPr="00026FF3">
        <w:t xml:space="preserve">when included in </w:t>
      </w:r>
      <w:r w:rsidR="001F6281" w:rsidRPr="00026FF3">
        <w:t>Schedule 3</w:t>
      </w:r>
      <w:r w:rsidRPr="00026FF3">
        <w:t>.</w:t>
      </w:r>
    </w:p>
    <w:p w14:paraId="45D20494" w14:textId="77777777" w:rsidR="00FE63D4" w:rsidRPr="00026FF3" w:rsidRDefault="00FE63D4" w:rsidP="00FE63D4">
      <w:pPr>
        <w:pStyle w:val="PoisonsStandardScheduleEntry"/>
      </w:pPr>
      <w:r w:rsidRPr="00026FF3">
        <w:t>ROBENACOXIB.</w:t>
      </w:r>
    </w:p>
    <w:p w14:paraId="250673BD" w14:textId="77777777" w:rsidR="00FE63D4" w:rsidRPr="00026FF3" w:rsidRDefault="00FE63D4" w:rsidP="00FE63D4">
      <w:pPr>
        <w:pStyle w:val="PoisonsStandardScheduleEntry"/>
      </w:pPr>
      <w:r w:rsidRPr="00026FF3">
        <w:t>ROCURONIUM.</w:t>
      </w:r>
    </w:p>
    <w:p w14:paraId="0392E890" w14:textId="77777777" w:rsidR="00FE63D4" w:rsidRPr="00026FF3" w:rsidRDefault="00FE63D4" w:rsidP="00FE63D4">
      <w:pPr>
        <w:pStyle w:val="PoisonsStandardScheduleEntry"/>
      </w:pPr>
      <w:r w:rsidRPr="00026FF3">
        <w:t>ROFECOXIB.</w:t>
      </w:r>
    </w:p>
    <w:p w14:paraId="35F09A0E" w14:textId="77777777" w:rsidR="00FE63D4" w:rsidRPr="00026FF3" w:rsidRDefault="00FE63D4" w:rsidP="00FE63D4">
      <w:pPr>
        <w:pStyle w:val="PoisonsStandardScheduleEntry"/>
      </w:pPr>
      <w:r w:rsidRPr="00026FF3">
        <w:t>ROFLUMILAST.</w:t>
      </w:r>
    </w:p>
    <w:p w14:paraId="6A52D856" w14:textId="77777777" w:rsidR="00FE63D4" w:rsidRPr="00026FF3" w:rsidRDefault="00FE63D4" w:rsidP="00FE63D4">
      <w:pPr>
        <w:pStyle w:val="PoisonsStandardScheduleEntry"/>
      </w:pPr>
      <w:r w:rsidRPr="00026FF3">
        <w:t>ROLITETRACYCLINE.</w:t>
      </w:r>
    </w:p>
    <w:p w14:paraId="07423F80" w14:textId="77777777" w:rsidR="00FE63D4" w:rsidRPr="00026FF3" w:rsidRDefault="00FE63D4" w:rsidP="00FE63D4">
      <w:pPr>
        <w:pStyle w:val="PoisonsStandardScheduleEntry"/>
      </w:pPr>
      <w:r w:rsidRPr="00026FF3">
        <w:t>ROLZIRACETAM.</w:t>
      </w:r>
    </w:p>
    <w:p w14:paraId="138AC654" w14:textId="77777777" w:rsidR="00FE63D4" w:rsidRPr="00026FF3" w:rsidRDefault="00FE63D4" w:rsidP="00FE63D4">
      <w:pPr>
        <w:pStyle w:val="PoisonsStandardScheduleEntry"/>
      </w:pPr>
      <w:r w:rsidRPr="00026FF3">
        <w:t>ROMIDEPSIN.</w:t>
      </w:r>
    </w:p>
    <w:p w14:paraId="4DE73A2A" w14:textId="77777777" w:rsidR="00FE63D4" w:rsidRPr="00026FF3" w:rsidRDefault="00FE63D4" w:rsidP="00FE63D4">
      <w:pPr>
        <w:pStyle w:val="PoisonsStandardScheduleEntry"/>
      </w:pPr>
      <w:r w:rsidRPr="00026FF3">
        <w:t>ROMIFIDINE.</w:t>
      </w:r>
    </w:p>
    <w:p w14:paraId="3AAF3932" w14:textId="77777777" w:rsidR="00FE63D4" w:rsidRPr="00026FF3" w:rsidRDefault="00FE63D4" w:rsidP="00FE63D4">
      <w:pPr>
        <w:pStyle w:val="PoisonsStandardScheduleEntry"/>
      </w:pPr>
      <w:r w:rsidRPr="00026FF3">
        <w:t>ROMIPLOSTIM.</w:t>
      </w:r>
    </w:p>
    <w:p w14:paraId="6F320821" w14:textId="77777777" w:rsidR="00FE63D4" w:rsidRPr="00026FF3" w:rsidRDefault="00FE63D4" w:rsidP="00FE63D4">
      <w:pPr>
        <w:pStyle w:val="PoisonsStandardScheduleEntry"/>
      </w:pPr>
      <w:r w:rsidRPr="00026FF3">
        <w:t>ROMOSOZUMAB.</w:t>
      </w:r>
    </w:p>
    <w:p w14:paraId="6D6ED970" w14:textId="77777777" w:rsidR="00FE63D4" w:rsidRPr="00026FF3" w:rsidRDefault="00FE63D4" w:rsidP="00FE63D4">
      <w:pPr>
        <w:pStyle w:val="PoisonsStandardScheduleEntry"/>
      </w:pPr>
      <w:r w:rsidRPr="00026FF3">
        <w:t>RONIDAZOLE.</w:t>
      </w:r>
    </w:p>
    <w:p w14:paraId="50989CD7" w14:textId="77777777" w:rsidR="00FE63D4" w:rsidRPr="00026FF3" w:rsidRDefault="00FE63D4" w:rsidP="00FE63D4">
      <w:pPr>
        <w:pStyle w:val="PoisonsStandardScheduleEntry"/>
      </w:pPr>
      <w:r w:rsidRPr="00026FF3">
        <w:t>ROPINIROLE.</w:t>
      </w:r>
    </w:p>
    <w:p w14:paraId="09C5C764" w14:textId="77777777" w:rsidR="00FE63D4" w:rsidRPr="00026FF3" w:rsidRDefault="00FE63D4" w:rsidP="00FE63D4">
      <w:pPr>
        <w:pStyle w:val="PoisonsStandardScheduleEntry"/>
      </w:pPr>
      <w:r w:rsidRPr="00026FF3">
        <w:t>ROPIVACAINE.</w:t>
      </w:r>
    </w:p>
    <w:p w14:paraId="037EEE4B" w14:textId="77777777" w:rsidR="00FE63D4" w:rsidRPr="00026FF3" w:rsidRDefault="00FE63D4" w:rsidP="00FE63D4">
      <w:pPr>
        <w:pStyle w:val="PoisonsStandardScheduleEntry"/>
      </w:pPr>
      <w:r w:rsidRPr="00026FF3">
        <w:t>ROSIGLITAZONE.</w:t>
      </w:r>
    </w:p>
    <w:p w14:paraId="3788781B" w14:textId="77777777" w:rsidR="00FE63D4" w:rsidRPr="00026FF3" w:rsidRDefault="00FE63D4" w:rsidP="00FE63D4">
      <w:pPr>
        <w:pStyle w:val="PoisonsStandardScheduleEntry"/>
      </w:pPr>
      <w:r w:rsidRPr="00026FF3">
        <w:t>ROSOXACIN.</w:t>
      </w:r>
    </w:p>
    <w:p w14:paraId="09747AE1" w14:textId="77777777" w:rsidR="00FE63D4" w:rsidRPr="00026FF3" w:rsidRDefault="00FE63D4" w:rsidP="00FE63D4">
      <w:pPr>
        <w:pStyle w:val="PoisonsStandardScheduleEntry"/>
      </w:pPr>
      <w:r w:rsidRPr="00026FF3">
        <w:t>ROSUVASTATIN.</w:t>
      </w:r>
    </w:p>
    <w:p w14:paraId="549ABFC3" w14:textId="77777777" w:rsidR="00FE63D4" w:rsidRPr="00026FF3" w:rsidRDefault="00FE63D4" w:rsidP="00FE63D4">
      <w:pPr>
        <w:pStyle w:val="PoisonsStandardScheduleEntry"/>
      </w:pPr>
      <w:r w:rsidRPr="00026FF3">
        <w:t>ROTIGOTINE.</w:t>
      </w:r>
    </w:p>
    <w:p w14:paraId="4FBB7441" w14:textId="77777777" w:rsidR="00FE63D4" w:rsidRPr="00026FF3" w:rsidRDefault="00FE63D4" w:rsidP="00FE63D4">
      <w:pPr>
        <w:pStyle w:val="PoisonsStandardScheduleEntry"/>
      </w:pPr>
      <w:r w:rsidRPr="00026FF3">
        <w:t># ROXIBOLONE.</w:t>
      </w:r>
    </w:p>
    <w:p w14:paraId="6567C857" w14:textId="77777777" w:rsidR="00FE63D4" w:rsidRDefault="00FE63D4" w:rsidP="00FE63D4">
      <w:pPr>
        <w:pStyle w:val="PoisonsStandardScheduleEntry"/>
        <w:rPr>
          <w:lang w:val="es-CL"/>
        </w:rPr>
      </w:pPr>
      <w:r w:rsidRPr="009C6ED1">
        <w:rPr>
          <w:lang w:val="es-CL"/>
        </w:rPr>
        <w:t>ROXITHROMYCIN.</w:t>
      </w:r>
    </w:p>
    <w:p w14:paraId="4C432902" w14:textId="12BA1F5D" w:rsidR="00653289" w:rsidRPr="009C6ED1" w:rsidRDefault="00653289" w:rsidP="00FE63D4">
      <w:pPr>
        <w:pStyle w:val="PoisonsStandardScheduleEntry"/>
        <w:rPr>
          <w:lang w:val="es-CL"/>
        </w:rPr>
      </w:pPr>
      <w:r>
        <w:rPr>
          <w:lang w:val="es-CL"/>
        </w:rPr>
        <w:t>ROZ</w:t>
      </w:r>
      <w:r w:rsidR="00F60089">
        <w:rPr>
          <w:lang w:val="es-CL"/>
        </w:rPr>
        <w:t>ANOLIXIZUMAB.</w:t>
      </w:r>
    </w:p>
    <w:p w14:paraId="597D8C91" w14:textId="77777777" w:rsidR="00FE63D4" w:rsidRPr="009C6ED1" w:rsidRDefault="00FE63D4" w:rsidP="00FE63D4">
      <w:pPr>
        <w:pStyle w:val="PoisonsStandardScheduleEntry"/>
        <w:rPr>
          <w:lang w:val="es-CL"/>
        </w:rPr>
      </w:pPr>
      <w:r w:rsidRPr="009C6ED1">
        <w:rPr>
          <w:lang w:val="es-CL"/>
        </w:rPr>
        <w:t>RUBELLA VACCINE.</w:t>
      </w:r>
    </w:p>
    <w:p w14:paraId="40868425" w14:textId="77777777" w:rsidR="00FE63D4" w:rsidRPr="009C6ED1" w:rsidRDefault="00FE63D4" w:rsidP="00FE63D4">
      <w:pPr>
        <w:pStyle w:val="PoisonsStandardScheduleEntry"/>
        <w:rPr>
          <w:lang w:val="es-CL"/>
        </w:rPr>
      </w:pPr>
      <w:r w:rsidRPr="009C6ED1">
        <w:rPr>
          <w:lang w:val="es-CL"/>
        </w:rPr>
        <w:t>RUBOXISTAURIN.</w:t>
      </w:r>
    </w:p>
    <w:p w14:paraId="038867BF" w14:textId="77777777" w:rsidR="00FE63D4" w:rsidRPr="009C6ED1" w:rsidRDefault="00FE63D4" w:rsidP="00FE63D4">
      <w:pPr>
        <w:pStyle w:val="PoisonsStandardScheduleEntry"/>
        <w:rPr>
          <w:lang w:val="es-CL"/>
        </w:rPr>
      </w:pPr>
      <w:r w:rsidRPr="009C6ED1">
        <w:rPr>
          <w:lang w:val="es-CL"/>
        </w:rPr>
        <w:t>RUFINAMIDE.</w:t>
      </w:r>
    </w:p>
    <w:p w14:paraId="2300B7DF" w14:textId="77777777" w:rsidR="00FE63D4" w:rsidRPr="009C6ED1" w:rsidRDefault="00FE63D4" w:rsidP="00FE63D4">
      <w:pPr>
        <w:pStyle w:val="PoisonsStandardScheduleEntry"/>
        <w:rPr>
          <w:lang w:val="es-CL"/>
        </w:rPr>
      </w:pPr>
      <w:r w:rsidRPr="009C6ED1">
        <w:rPr>
          <w:lang w:val="es-CL"/>
        </w:rPr>
        <w:t>RUPATADINE.</w:t>
      </w:r>
    </w:p>
    <w:p w14:paraId="6D9AA34D" w14:textId="77777777" w:rsidR="00FE63D4" w:rsidRPr="009C6ED1" w:rsidRDefault="00FE63D4" w:rsidP="00FE63D4">
      <w:pPr>
        <w:pStyle w:val="PoisonsStandardScheduleEntry"/>
        <w:rPr>
          <w:lang w:val="es-CL"/>
        </w:rPr>
      </w:pPr>
      <w:r w:rsidRPr="009C6ED1">
        <w:rPr>
          <w:lang w:val="es-CL"/>
        </w:rPr>
        <w:t>RUXOLITINIB.</w:t>
      </w:r>
    </w:p>
    <w:p w14:paraId="6077B123" w14:textId="77777777" w:rsidR="00FE63D4" w:rsidRPr="009C6ED1" w:rsidRDefault="00FE63D4" w:rsidP="00FE63D4">
      <w:pPr>
        <w:pStyle w:val="PoisonsStandardScheduleEntry"/>
        <w:rPr>
          <w:lang w:val="es-CL"/>
        </w:rPr>
      </w:pPr>
      <w:r w:rsidRPr="009C6ED1">
        <w:rPr>
          <w:lang w:val="es-CL"/>
        </w:rPr>
        <w:t>SACITUZUMAB GOVITECAN.</w:t>
      </w:r>
    </w:p>
    <w:p w14:paraId="6AD388C5" w14:textId="77777777" w:rsidR="00FE63D4" w:rsidRPr="009C6ED1" w:rsidRDefault="00FE63D4" w:rsidP="00FE63D4">
      <w:pPr>
        <w:pStyle w:val="PoisonsStandardScheduleEntry"/>
        <w:rPr>
          <w:lang w:val="es-CL"/>
        </w:rPr>
      </w:pPr>
      <w:r w:rsidRPr="009C6ED1">
        <w:rPr>
          <w:lang w:val="es-CL"/>
        </w:rPr>
        <w:t>SACUBITRIL.</w:t>
      </w:r>
    </w:p>
    <w:p w14:paraId="5032CD79" w14:textId="77777777" w:rsidR="00FE63D4" w:rsidRPr="00026FF3" w:rsidRDefault="00FE63D4" w:rsidP="00FE63D4">
      <w:pPr>
        <w:pStyle w:val="PoisonsStandardScheduleEntry"/>
      </w:pPr>
      <w:r w:rsidRPr="00026FF3">
        <w:t>SAFINAMIDE.</w:t>
      </w:r>
    </w:p>
    <w:p w14:paraId="480187FA" w14:textId="77777777" w:rsidR="00FE63D4" w:rsidRPr="00026FF3" w:rsidRDefault="00FE63D4" w:rsidP="00FE63D4">
      <w:pPr>
        <w:pStyle w:val="PoisonsStandardScheduleEntry"/>
      </w:pPr>
      <w:r w:rsidRPr="00026FF3">
        <w:t xml:space="preserve">SALBUTAMOL </w:t>
      </w:r>
      <w:r w:rsidRPr="00026FF3">
        <w:rPr>
          <w:b/>
        </w:rPr>
        <w:t>except</w:t>
      </w:r>
      <w:r w:rsidRPr="00026FF3">
        <w:t xml:space="preserve"> when included in </w:t>
      </w:r>
      <w:r w:rsidR="001F6281" w:rsidRPr="00026FF3">
        <w:t>Schedule 3</w:t>
      </w:r>
      <w:r w:rsidRPr="00026FF3">
        <w:t>.</w:t>
      </w:r>
    </w:p>
    <w:p w14:paraId="7DCA66AC" w14:textId="77777777" w:rsidR="00FE63D4" w:rsidRPr="00026FF3" w:rsidRDefault="00FE63D4" w:rsidP="00FE63D4">
      <w:pPr>
        <w:pStyle w:val="PoisonsStandardScheduleEntry"/>
      </w:pPr>
      <w:r w:rsidRPr="00026FF3">
        <w:t>SALICYLAMIDE when combined with aspirin, caffeine or paracetamol or any derivative of these substances.</w:t>
      </w:r>
    </w:p>
    <w:p w14:paraId="58D1C10E" w14:textId="77777777" w:rsidR="00FE63D4" w:rsidRPr="00026FF3" w:rsidRDefault="00FE63D4" w:rsidP="00FE63D4">
      <w:pPr>
        <w:pStyle w:val="PoisonsStandardScheduleEntry"/>
      </w:pPr>
      <w:r w:rsidRPr="00026FF3">
        <w:t xml:space="preserve">SALINOMYCIN </w:t>
      </w:r>
      <w:r w:rsidRPr="00026FF3">
        <w:rPr>
          <w:b/>
        </w:rPr>
        <w:t>except</w:t>
      </w:r>
      <w:r w:rsidRPr="00026FF3">
        <w:t>:</w:t>
      </w:r>
    </w:p>
    <w:p w14:paraId="01E81792"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6</w:t>
      </w:r>
      <w:r w:rsidRPr="00026FF3">
        <w:t>; or</w:t>
      </w:r>
    </w:p>
    <w:p w14:paraId="3FDCFB94" w14:textId="77777777" w:rsidR="00FE63D4" w:rsidRPr="00026FF3" w:rsidRDefault="00FE63D4" w:rsidP="00FE63D4">
      <w:pPr>
        <w:pStyle w:val="PoisonsStandardScheduleEntryParagraph"/>
      </w:pPr>
      <w:r w:rsidRPr="00026FF3">
        <w:tab/>
        <w:t>(b)</w:t>
      </w:r>
      <w:r w:rsidRPr="00026FF3">
        <w:tab/>
        <w:t>in animal feeds containing 60 mg/kg or less of antibiotic substances.</w:t>
      </w:r>
    </w:p>
    <w:p w14:paraId="1BAC37CF" w14:textId="77777777" w:rsidR="00FE63D4" w:rsidRPr="00026FF3" w:rsidRDefault="00FE63D4" w:rsidP="00FE63D4">
      <w:pPr>
        <w:pStyle w:val="PoisonsStandardScheduleEntry"/>
      </w:pPr>
      <w:r w:rsidRPr="00026FF3">
        <w:t>SALMETEROL.</w:t>
      </w:r>
    </w:p>
    <w:p w14:paraId="38E5BEEA" w14:textId="77777777" w:rsidR="00FE63D4" w:rsidRPr="00026FF3" w:rsidRDefault="00FE63D4" w:rsidP="00FE63D4">
      <w:pPr>
        <w:pStyle w:val="PoisonsStandardScheduleEntry"/>
      </w:pPr>
      <w:r w:rsidRPr="00026FF3">
        <w:t>SAPROPTERIN.</w:t>
      </w:r>
    </w:p>
    <w:p w14:paraId="60D9F21E" w14:textId="77777777" w:rsidR="00FE63D4" w:rsidRPr="00026FF3" w:rsidRDefault="00FE63D4" w:rsidP="00FE63D4">
      <w:pPr>
        <w:pStyle w:val="PoisonsStandardScheduleEntry"/>
      </w:pPr>
      <w:r w:rsidRPr="00026FF3">
        <w:t>SAQUINAVIR.</w:t>
      </w:r>
    </w:p>
    <w:p w14:paraId="242A644F" w14:textId="77777777" w:rsidR="00FE63D4" w:rsidRPr="00026FF3" w:rsidRDefault="00FE63D4" w:rsidP="00FE63D4">
      <w:pPr>
        <w:pStyle w:val="PoisonsStandardScheduleEntry"/>
        <w:rPr>
          <w:szCs w:val="24"/>
        </w:rPr>
      </w:pPr>
      <w:r w:rsidRPr="00026FF3">
        <w:rPr>
          <w:szCs w:val="24"/>
        </w:rPr>
        <w:t>SARILUMAB.</w:t>
      </w:r>
    </w:p>
    <w:p w14:paraId="0956E466" w14:textId="77777777" w:rsidR="00FE63D4" w:rsidRPr="00026FF3" w:rsidRDefault="00FE63D4" w:rsidP="00FE63D4">
      <w:pPr>
        <w:pStyle w:val="PoisonsStandardScheduleEntry"/>
      </w:pPr>
      <w:r w:rsidRPr="00026FF3">
        <w:t>SARS</w:t>
      </w:r>
      <w:r w:rsidR="00026FF3">
        <w:noBreakHyphen/>
      </w:r>
      <w:r w:rsidRPr="00026FF3">
        <w:t>COV</w:t>
      </w:r>
      <w:r w:rsidR="00026FF3">
        <w:noBreakHyphen/>
      </w:r>
      <w:r w:rsidRPr="00026FF3">
        <w:t>2 (COVID</w:t>
      </w:r>
      <w:r w:rsidR="00026FF3">
        <w:noBreakHyphen/>
      </w:r>
      <w:r w:rsidRPr="00026FF3">
        <w:t>19) VACCINE.</w:t>
      </w:r>
    </w:p>
    <w:p w14:paraId="6584CB49" w14:textId="77777777" w:rsidR="00FE63D4" w:rsidRPr="00026FF3" w:rsidRDefault="00FE63D4" w:rsidP="00FE63D4">
      <w:pPr>
        <w:pStyle w:val="PoisonsStandardScheduleEntry"/>
      </w:pPr>
      <w:r w:rsidRPr="00026FF3">
        <w:t>SAXAGLIPTIN.</w:t>
      </w:r>
    </w:p>
    <w:p w14:paraId="32778C22" w14:textId="77777777" w:rsidR="00FE63D4" w:rsidRPr="00026FF3" w:rsidRDefault="00FE63D4" w:rsidP="00FE63D4">
      <w:pPr>
        <w:pStyle w:val="PoisonsStandardScheduleEntry"/>
      </w:pPr>
      <w:r w:rsidRPr="00026FF3">
        <w:t xml:space="preserve">SCHOENOCAULON OFFICINALE (sabadilla) </w:t>
      </w:r>
      <w:r w:rsidRPr="00026FF3">
        <w:rPr>
          <w:b/>
        </w:rPr>
        <w:t>except</w:t>
      </w:r>
      <w:r w:rsidRPr="00026FF3">
        <w:t xml:space="preserve"> in preparations containing 10 mg/kg or 10 mg/L or less of total alkaloids of Schoenocaulon officinale.</w:t>
      </w:r>
    </w:p>
    <w:p w14:paraId="2F47BB4F" w14:textId="77777777" w:rsidR="00FE63D4" w:rsidRPr="00026FF3" w:rsidRDefault="00FE63D4" w:rsidP="00FE63D4">
      <w:pPr>
        <w:pStyle w:val="PoisonsStandardScheduleEntry"/>
      </w:pPr>
      <w:r w:rsidRPr="00026FF3">
        <w:t>SCOPOLIA CARNIOLICA for therapeutic use.</w:t>
      </w:r>
    </w:p>
    <w:p w14:paraId="6DE9A00F" w14:textId="77777777" w:rsidR="00FE63D4" w:rsidRPr="00026FF3" w:rsidRDefault="00FE63D4" w:rsidP="00FE63D4">
      <w:pPr>
        <w:pStyle w:val="PoisonsStandardScheduleEntry"/>
      </w:pPr>
      <w:r w:rsidRPr="00026FF3">
        <w:t>SEBELIPASE ALFA.</w:t>
      </w:r>
    </w:p>
    <w:p w14:paraId="36AE61E6" w14:textId="77777777" w:rsidR="00FE63D4" w:rsidRPr="00026FF3" w:rsidRDefault="00FE63D4" w:rsidP="00FE63D4">
      <w:pPr>
        <w:pStyle w:val="PoisonsStandardScheduleEntry"/>
      </w:pPr>
      <w:r w:rsidRPr="00026FF3">
        <w:t>SECUKINUMAB.</w:t>
      </w:r>
    </w:p>
    <w:p w14:paraId="5AEE9789" w14:textId="77777777" w:rsidR="00FE63D4" w:rsidRPr="00026FF3" w:rsidRDefault="00FE63D4" w:rsidP="00FE63D4">
      <w:pPr>
        <w:pStyle w:val="PoisonsStandardScheduleEntry"/>
      </w:pPr>
      <w:r w:rsidRPr="00026FF3">
        <w:t># SELECTIVE ANDROGEN RECEPTOR MODULATORS (SARM).</w:t>
      </w:r>
    </w:p>
    <w:p w14:paraId="0E383A97" w14:textId="77777777" w:rsidR="00FE63D4" w:rsidRPr="00026FF3" w:rsidRDefault="00FE63D4" w:rsidP="00FE63D4">
      <w:pPr>
        <w:pStyle w:val="PoisonsStandardScheduleEntry"/>
      </w:pPr>
      <w:r w:rsidRPr="00026FF3">
        <w:t>SELEGILINE.</w:t>
      </w:r>
    </w:p>
    <w:p w14:paraId="1E2C61D7" w14:textId="77777777" w:rsidR="00FE63D4" w:rsidRPr="00026FF3" w:rsidRDefault="00FE63D4" w:rsidP="00FE63D4">
      <w:pPr>
        <w:pStyle w:val="PoisonsStandardScheduleEntry"/>
      </w:pPr>
      <w:bookmarkStart w:id="228" w:name="_Hlk88039869"/>
      <w:r w:rsidRPr="00026FF3">
        <w:t>SELENIUM:</w:t>
      </w:r>
    </w:p>
    <w:p w14:paraId="27B22450" w14:textId="77777777" w:rsidR="00FE63D4" w:rsidRPr="00026FF3" w:rsidRDefault="00FE63D4" w:rsidP="00FE63D4">
      <w:pPr>
        <w:pStyle w:val="PoisonsStandardScheduleEntryParagraph"/>
      </w:pPr>
      <w:r w:rsidRPr="00026FF3">
        <w:tab/>
        <w:t>(a)</w:t>
      </w:r>
      <w:r w:rsidRPr="00026FF3">
        <w:tab/>
        <w:t>for human oral use with a recommended daily dose of more than 300 micrograms; or</w:t>
      </w:r>
    </w:p>
    <w:p w14:paraId="7827D52B" w14:textId="77777777" w:rsidR="00FE63D4" w:rsidRPr="00026FF3" w:rsidRDefault="00FE63D4" w:rsidP="00FE63D4">
      <w:pPr>
        <w:pStyle w:val="PoisonsStandardScheduleEntryParagraph"/>
      </w:pPr>
      <w:r w:rsidRPr="00026FF3">
        <w:tab/>
        <w:t>(b)</w:t>
      </w:r>
      <w:r w:rsidRPr="00026FF3">
        <w:tab/>
        <w:t xml:space="preserve">for the treatment of animals </w:t>
      </w:r>
      <w:r w:rsidRPr="00026FF3">
        <w:rPr>
          <w:b/>
        </w:rPr>
        <w:t>except</w:t>
      </w:r>
      <w:r w:rsidRPr="00026FF3">
        <w:t>:</w:t>
      </w:r>
    </w:p>
    <w:p w14:paraId="2B29D719"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w:t>
      </w:r>
      <w:r w:rsidRPr="00026FF3">
        <w:rPr>
          <w:rStyle w:val="fontstyle01"/>
        </w:rPr>
        <w:tab/>
      </w:r>
      <w:r w:rsidRPr="00026FF3">
        <w:t xml:space="preserve">when included in </w:t>
      </w:r>
      <w:r w:rsidR="001F6281" w:rsidRPr="00026FF3">
        <w:t>Schedule 6</w:t>
      </w:r>
      <w:r w:rsidRPr="00026FF3">
        <w:t xml:space="preserve"> or 7; or</w:t>
      </w:r>
    </w:p>
    <w:p w14:paraId="7F2D92F3"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(ii)</w:t>
      </w:r>
      <w:r w:rsidRPr="00026FF3">
        <w:rPr>
          <w:rStyle w:val="fontstyle01"/>
        </w:rPr>
        <w:tab/>
      </w:r>
      <w:r w:rsidRPr="00026FF3">
        <w:t>in solid, slow release bolus preparations containing 300 mg or less of selenium per dosage unit; or</w:t>
      </w:r>
    </w:p>
    <w:p w14:paraId="126B6F50"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(iii)</w:t>
      </w:r>
      <w:r w:rsidRPr="00026FF3">
        <w:rPr>
          <w:rStyle w:val="fontstyle01"/>
        </w:rPr>
        <w:tab/>
      </w:r>
      <w:r w:rsidRPr="00026FF3">
        <w:t>in other divided preparations containing 30 micrograms or less of selenium per dosage unit; or</w:t>
      </w:r>
    </w:p>
    <w:p w14:paraId="3E9A0D6E"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(iv)</w:t>
      </w:r>
      <w:r w:rsidRPr="00026FF3">
        <w:rPr>
          <w:rStyle w:val="fontstyle01"/>
        </w:rPr>
        <w:tab/>
      </w:r>
      <w:r w:rsidRPr="00026FF3">
        <w:t>as elemental selenium, in pellets containing 100 g/kg or less of selenium; or</w:t>
      </w:r>
    </w:p>
    <w:p w14:paraId="370205BC"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(v)</w:t>
      </w:r>
      <w:r w:rsidRPr="00026FF3">
        <w:rPr>
          <w:rStyle w:val="fontstyle01"/>
        </w:rPr>
        <w:tab/>
      </w:r>
      <w:r w:rsidRPr="00026FF3">
        <w:t>in feeds containing 1 g/tonne or less of selenium.</w:t>
      </w:r>
    </w:p>
    <w:bookmarkEnd w:id="228"/>
    <w:p w14:paraId="63A2CFCB" w14:textId="77777777" w:rsidR="00FE63D4" w:rsidRPr="00026FF3" w:rsidRDefault="00FE63D4" w:rsidP="00FE63D4">
      <w:pPr>
        <w:pStyle w:val="PoisonsStandardScheduleEntry"/>
      </w:pPr>
      <w:r w:rsidRPr="00026FF3">
        <w:t>SELETRACETAM.</w:t>
      </w:r>
    </w:p>
    <w:p w14:paraId="780A780F" w14:textId="77777777" w:rsidR="00FE63D4" w:rsidRPr="00026FF3" w:rsidRDefault="00FE63D4" w:rsidP="00FE63D4">
      <w:pPr>
        <w:pStyle w:val="PoisonsStandardScheduleEntry"/>
      </w:pPr>
      <w:r w:rsidRPr="00026FF3">
        <w:t>SELEXIPAG.</w:t>
      </w:r>
    </w:p>
    <w:p w14:paraId="44ACC512" w14:textId="21235B35" w:rsidR="00A96FE3" w:rsidRDefault="00A96FE3" w:rsidP="00FE63D4">
      <w:pPr>
        <w:pStyle w:val="PoisonsStandardScheduleEntry"/>
        <w:rPr>
          <w:rFonts w:eastAsia="Times New Roman"/>
          <w:iCs/>
        </w:rPr>
      </w:pPr>
      <w:r w:rsidRPr="00026FF3">
        <w:rPr>
          <w:rFonts w:eastAsia="Times New Roman"/>
          <w:iCs/>
        </w:rPr>
        <w:t>SELINEXOR.</w:t>
      </w:r>
    </w:p>
    <w:p w14:paraId="646ECDA7" w14:textId="32A4AAB3" w:rsidR="003223B0" w:rsidRPr="00026FF3" w:rsidRDefault="003223B0" w:rsidP="00FE63D4">
      <w:pPr>
        <w:pStyle w:val="PoisonsStandardScheduleEntry"/>
        <w:rPr>
          <w:rFonts w:eastAsia="Times New Roman"/>
          <w:iCs/>
        </w:rPr>
      </w:pPr>
      <w:r w:rsidRPr="003223B0">
        <w:rPr>
          <w:rFonts w:eastAsia="Times New Roman"/>
          <w:iCs/>
        </w:rPr>
        <w:t>SELPERCATINIB</w:t>
      </w:r>
      <w:r>
        <w:rPr>
          <w:rFonts w:eastAsia="Times New Roman"/>
          <w:iCs/>
        </w:rPr>
        <w:t>.</w:t>
      </w:r>
    </w:p>
    <w:p w14:paraId="3311137D" w14:textId="77777777" w:rsidR="00A96FE3" w:rsidRPr="00026FF3" w:rsidRDefault="00A96FE3" w:rsidP="00FE63D4">
      <w:pPr>
        <w:pStyle w:val="PoisonsStandardScheduleEntry"/>
      </w:pPr>
      <w:r w:rsidRPr="00026FF3">
        <w:rPr>
          <w:rFonts w:eastAsia="Times New Roman"/>
          <w:iCs/>
        </w:rPr>
        <w:t>SELUMETINIB.</w:t>
      </w:r>
    </w:p>
    <w:p w14:paraId="312574FB" w14:textId="77777777" w:rsidR="00FE63D4" w:rsidRPr="00026FF3" w:rsidRDefault="00FE63D4" w:rsidP="00FE63D4">
      <w:pPr>
        <w:pStyle w:val="PoisonsStandardScheduleEntry"/>
      </w:pPr>
      <w:r w:rsidRPr="00026FF3">
        <w:rPr>
          <w:szCs w:val="24"/>
        </w:rPr>
        <w:t>SEMAGLUTIDE.</w:t>
      </w:r>
    </w:p>
    <w:p w14:paraId="0505A178" w14:textId="77777777" w:rsidR="00FE63D4" w:rsidRPr="00026FF3" w:rsidRDefault="00FE63D4" w:rsidP="00FE63D4">
      <w:pPr>
        <w:pStyle w:val="PoisonsStandardScheduleEntry"/>
      </w:pPr>
      <w:r w:rsidRPr="00026FF3">
        <w:t>SERELAXIN.</w:t>
      </w:r>
    </w:p>
    <w:p w14:paraId="44103BBB" w14:textId="77777777" w:rsidR="00FE63D4" w:rsidRPr="00026FF3" w:rsidRDefault="00FE63D4" w:rsidP="00FE63D4">
      <w:pPr>
        <w:pStyle w:val="PoisonsStandardScheduleEntry"/>
      </w:pPr>
      <w:r w:rsidRPr="00026FF3">
        <w:t>SERMORELIN.</w:t>
      </w:r>
    </w:p>
    <w:p w14:paraId="3DD0452F" w14:textId="77777777" w:rsidR="00FE63D4" w:rsidRPr="00026FF3" w:rsidRDefault="00FE63D4" w:rsidP="00FE63D4">
      <w:pPr>
        <w:pStyle w:val="PoisonsStandardScheduleEntry"/>
      </w:pPr>
      <w:r w:rsidRPr="00026FF3">
        <w:t>SERTINDOLE.</w:t>
      </w:r>
    </w:p>
    <w:p w14:paraId="79FAE427" w14:textId="77777777" w:rsidR="00FE63D4" w:rsidRPr="00026FF3" w:rsidRDefault="00FE63D4" w:rsidP="00FE63D4">
      <w:pPr>
        <w:pStyle w:val="PoisonsStandardScheduleEntry"/>
      </w:pPr>
      <w:r w:rsidRPr="00026FF3">
        <w:t>SERTRALINE.</w:t>
      </w:r>
    </w:p>
    <w:p w14:paraId="290FA255" w14:textId="77777777" w:rsidR="00FE63D4" w:rsidRPr="00026FF3" w:rsidRDefault="00FE63D4" w:rsidP="00FE63D4">
      <w:pPr>
        <w:pStyle w:val="PoisonsStandardScheduleEntry"/>
      </w:pPr>
      <w:r w:rsidRPr="00026FF3">
        <w:t>SEVELAMER.</w:t>
      </w:r>
    </w:p>
    <w:p w14:paraId="57D35B96" w14:textId="77777777" w:rsidR="00FE63D4" w:rsidRPr="00026FF3" w:rsidRDefault="00FE63D4" w:rsidP="00FE63D4">
      <w:pPr>
        <w:pStyle w:val="PoisonsStandardScheduleEntry"/>
      </w:pPr>
      <w:r w:rsidRPr="00026FF3">
        <w:t>SEVOFLURANE.</w:t>
      </w:r>
    </w:p>
    <w:p w14:paraId="626D78FC" w14:textId="77777777" w:rsidR="00FE63D4" w:rsidRPr="00026FF3" w:rsidRDefault="00FE63D4" w:rsidP="00FE63D4">
      <w:pPr>
        <w:pStyle w:val="PoisonsStandardScheduleEntry"/>
      </w:pPr>
      <w:r w:rsidRPr="00026FF3">
        <w:t xml:space="preserve">SEX HORMONES and all substances having sex hormonal activity </w:t>
      </w:r>
      <w:r w:rsidRPr="00026FF3">
        <w:rPr>
          <w:b/>
        </w:rPr>
        <w:t>except</w:t>
      </w:r>
      <w:r w:rsidRPr="00026FF3">
        <w:t xml:space="preserve"> when separately specified in these Schedules.</w:t>
      </w:r>
    </w:p>
    <w:p w14:paraId="1CC7402E" w14:textId="77777777" w:rsidR="00FE63D4" w:rsidRPr="00026FF3" w:rsidRDefault="00FE63D4" w:rsidP="00FE63D4">
      <w:pPr>
        <w:pStyle w:val="PoisonsStandardScheduleEntry"/>
      </w:pPr>
      <w:r w:rsidRPr="00026FF3">
        <w:t>SIBUTRAMINE.</w:t>
      </w:r>
    </w:p>
    <w:p w14:paraId="22F5D604" w14:textId="77777777" w:rsidR="00FE63D4" w:rsidRPr="00026FF3" w:rsidRDefault="00FE63D4" w:rsidP="00FE63D4">
      <w:pPr>
        <w:pStyle w:val="PoisonsStandardScheduleEntry"/>
      </w:pPr>
      <w:r w:rsidRPr="00026FF3">
        <w:t># SILANDRONE.</w:t>
      </w:r>
    </w:p>
    <w:p w14:paraId="4C201EDC" w14:textId="77777777" w:rsidR="00FE63D4" w:rsidRPr="00026FF3" w:rsidRDefault="00FE63D4" w:rsidP="00FE63D4">
      <w:pPr>
        <w:pStyle w:val="PoisonsStandardScheduleEntry"/>
      </w:pPr>
      <w:r w:rsidRPr="00026FF3">
        <w:t>SILDENAFIL.</w:t>
      </w:r>
    </w:p>
    <w:p w14:paraId="074CBBBC" w14:textId="77777777" w:rsidR="00FE63D4" w:rsidRPr="00026FF3" w:rsidRDefault="00FE63D4" w:rsidP="00FE63D4">
      <w:pPr>
        <w:pStyle w:val="PoisonsStandardScheduleEntry"/>
      </w:pPr>
      <w:r w:rsidRPr="00026FF3">
        <w:t>SILICONES for intra</w:t>
      </w:r>
      <w:r w:rsidR="00026FF3">
        <w:noBreakHyphen/>
      </w:r>
      <w:r w:rsidRPr="00026FF3">
        <w:t>ocular use.</w:t>
      </w:r>
    </w:p>
    <w:p w14:paraId="25CADEA9" w14:textId="77777777" w:rsidR="00FE63D4" w:rsidRPr="00026FF3" w:rsidRDefault="00FE63D4" w:rsidP="00FE63D4">
      <w:pPr>
        <w:pStyle w:val="PoisonsStandardScheduleEntry"/>
      </w:pPr>
      <w:r w:rsidRPr="00026FF3">
        <w:t>SILODOSIN.</w:t>
      </w:r>
    </w:p>
    <w:p w14:paraId="72CCB82F" w14:textId="77777777" w:rsidR="00FE63D4" w:rsidRPr="00026FF3" w:rsidRDefault="00FE63D4" w:rsidP="00FE63D4">
      <w:pPr>
        <w:pStyle w:val="PoisonsStandardScheduleEntry"/>
      </w:pPr>
      <w:r w:rsidRPr="00026FF3">
        <w:t>SILTUXIMAB.</w:t>
      </w:r>
    </w:p>
    <w:p w14:paraId="32C2C528" w14:textId="77777777" w:rsidR="00FE63D4" w:rsidRPr="00026FF3" w:rsidRDefault="00FE63D4" w:rsidP="00FE63D4">
      <w:pPr>
        <w:pStyle w:val="PoisonsStandardScheduleEntry"/>
      </w:pPr>
      <w:r w:rsidRPr="00026FF3">
        <w:t>SILVER SULFADIAZINE.</w:t>
      </w:r>
    </w:p>
    <w:p w14:paraId="75126087" w14:textId="77777777" w:rsidR="00FE63D4" w:rsidRPr="00026FF3" w:rsidRDefault="00FE63D4" w:rsidP="00FE63D4">
      <w:pPr>
        <w:pStyle w:val="PoisonsStandardScheduleEntry"/>
      </w:pPr>
      <w:r w:rsidRPr="00026FF3">
        <w:t>SIMEPREVIR.</w:t>
      </w:r>
    </w:p>
    <w:p w14:paraId="5D0E0271" w14:textId="77777777" w:rsidR="00FE63D4" w:rsidRPr="00026FF3" w:rsidRDefault="00FE63D4" w:rsidP="00FE63D4">
      <w:pPr>
        <w:pStyle w:val="PoisonsStandardScheduleEntry"/>
      </w:pPr>
      <w:r w:rsidRPr="00026FF3">
        <w:t>SIMVASTATIN.</w:t>
      </w:r>
    </w:p>
    <w:p w14:paraId="7D809C5D" w14:textId="77777777" w:rsidR="00FE63D4" w:rsidRPr="00026FF3" w:rsidRDefault="00FE63D4" w:rsidP="00FE63D4">
      <w:pPr>
        <w:pStyle w:val="PoisonsStandardScheduleEntry"/>
      </w:pPr>
      <w:r w:rsidRPr="00026FF3">
        <w:t>SIPONIMOD.</w:t>
      </w:r>
    </w:p>
    <w:p w14:paraId="49FB8A87" w14:textId="77777777" w:rsidR="00FE63D4" w:rsidRPr="00026FF3" w:rsidRDefault="00FE63D4" w:rsidP="00FE63D4">
      <w:pPr>
        <w:pStyle w:val="PoisonsStandardScheduleEntry"/>
      </w:pPr>
      <w:r w:rsidRPr="00026FF3">
        <w:t>SIROLIMUS.</w:t>
      </w:r>
    </w:p>
    <w:p w14:paraId="51FE48DD" w14:textId="77777777" w:rsidR="00FE63D4" w:rsidRPr="00026FF3" w:rsidRDefault="00FE63D4" w:rsidP="00FE63D4">
      <w:pPr>
        <w:pStyle w:val="PoisonsStandardScheduleEntry"/>
      </w:pPr>
      <w:r w:rsidRPr="00026FF3">
        <w:t>SISOMICIN (sisomycin).</w:t>
      </w:r>
    </w:p>
    <w:p w14:paraId="233E2EBD" w14:textId="77777777" w:rsidR="00FE63D4" w:rsidRPr="00026FF3" w:rsidRDefault="00FE63D4" w:rsidP="00FE63D4">
      <w:pPr>
        <w:pStyle w:val="PoisonsStandardScheduleEntry"/>
      </w:pPr>
      <w:r w:rsidRPr="00026FF3">
        <w:t>SITAGLIPTIN.</w:t>
      </w:r>
    </w:p>
    <w:p w14:paraId="2393C415" w14:textId="77777777" w:rsidR="00FE63D4" w:rsidRPr="00026FF3" w:rsidRDefault="00FE63D4" w:rsidP="00FE63D4">
      <w:pPr>
        <w:pStyle w:val="PoisonsStandardScheduleEntry"/>
      </w:pPr>
      <w:r w:rsidRPr="00026FF3">
        <w:t># SITAXENTAN.</w:t>
      </w:r>
    </w:p>
    <w:p w14:paraId="76D60EAD" w14:textId="77777777" w:rsidR="00FE63D4" w:rsidRPr="00026FF3" w:rsidRDefault="00FE63D4" w:rsidP="00FE63D4">
      <w:pPr>
        <w:pStyle w:val="PoisonsStandardScheduleEntry"/>
      </w:pPr>
      <w:r w:rsidRPr="00026FF3">
        <w:t>SODIUM BROMIDE for therapeutic use.</w:t>
      </w:r>
    </w:p>
    <w:p w14:paraId="0CFDF3C5" w14:textId="77777777" w:rsidR="00FE63D4" w:rsidRDefault="00FE63D4" w:rsidP="00FE63D4">
      <w:pPr>
        <w:pStyle w:val="PoisonsStandardScheduleEntry"/>
      </w:pPr>
      <w:r w:rsidRPr="00026FF3">
        <w:t>SODIUM CELLULOSE PHOSPHATE for human internal use.</w:t>
      </w:r>
    </w:p>
    <w:p w14:paraId="1E291293" w14:textId="2D66C0C6" w:rsidR="00C52835" w:rsidRPr="00026FF3" w:rsidRDefault="00C52835" w:rsidP="00FE63D4">
      <w:pPr>
        <w:pStyle w:val="PoisonsStandardScheduleEntry"/>
      </w:pPr>
      <w:r>
        <w:t>SODIUM CITRATE DIHYDRATE</w:t>
      </w:r>
      <w:r w:rsidR="008C5820">
        <w:t xml:space="preserve"> for therapeutic use in dialysis, diafiltration, or total plasma exchange.</w:t>
      </w:r>
    </w:p>
    <w:p w14:paraId="057D75DB" w14:textId="77777777" w:rsidR="00FE63D4" w:rsidRPr="00026FF3" w:rsidRDefault="00FE63D4" w:rsidP="00FE63D4">
      <w:pPr>
        <w:pStyle w:val="PoisonsStandardScheduleEntry"/>
      </w:pPr>
      <w:r w:rsidRPr="00026FF3">
        <w:t xml:space="preserve">SODIUM CROMOGLYCATE </w:t>
      </w:r>
      <w:r w:rsidRPr="00026FF3">
        <w:rPr>
          <w:b/>
        </w:rPr>
        <w:t>except</w:t>
      </w:r>
      <w:r w:rsidRPr="00026FF3">
        <w:t xml:space="preserve"> when included in </w:t>
      </w:r>
      <w:r w:rsidR="001F6281" w:rsidRPr="00026FF3">
        <w:t>Schedule 2</w:t>
      </w:r>
      <w:r w:rsidRPr="00026FF3">
        <w:t>.</w:t>
      </w:r>
    </w:p>
    <w:p w14:paraId="391F0942" w14:textId="77777777" w:rsidR="00FE63D4" w:rsidRPr="00026FF3" w:rsidRDefault="00FE63D4" w:rsidP="00FE63D4">
      <w:pPr>
        <w:pStyle w:val="PoisonsStandardScheduleEntry"/>
      </w:pPr>
      <w:r w:rsidRPr="00026FF3">
        <w:rPr>
          <w:rFonts w:eastAsia="Times New Roman" w:cs="Calibri"/>
          <w:bCs/>
          <w:lang w:eastAsia="en-AU"/>
        </w:rPr>
        <w:t>SODIUM GLYCEROPHOSPHATE HYDRATE.</w:t>
      </w:r>
    </w:p>
    <w:p w14:paraId="76B2F361" w14:textId="77777777" w:rsidR="00FE63D4" w:rsidRPr="00026FF3" w:rsidRDefault="00FE63D4" w:rsidP="00FE63D4">
      <w:pPr>
        <w:pStyle w:val="PoisonsStandardScheduleEntry"/>
      </w:pPr>
      <w:r w:rsidRPr="00026FF3">
        <w:t>SODIUM MORRHUATE in preparations for injection.</w:t>
      </w:r>
    </w:p>
    <w:p w14:paraId="4A2FB83D" w14:textId="77777777" w:rsidR="00FE63D4" w:rsidRPr="00026FF3" w:rsidRDefault="00FE63D4" w:rsidP="00FE63D4">
      <w:pPr>
        <w:pStyle w:val="PoisonsStandardScheduleEntry"/>
      </w:pPr>
      <w:r w:rsidRPr="00026FF3">
        <w:t>SODIUM NITROPRUSSIDE for human therapeutic use.</w:t>
      </w:r>
    </w:p>
    <w:p w14:paraId="23BBDA7F" w14:textId="77777777" w:rsidR="00FE63D4" w:rsidRPr="00026FF3" w:rsidRDefault="00FE63D4" w:rsidP="00FE63D4">
      <w:pPr>
        <w:pStyle w:val="PoisonsStandardScheduleEntry"/>
      </w:pPr>
      <w:r w:rsidRPr="00026FF3">
        <w:t>SODIUM PHENYLBUTYRATE.</w:t>
      </w:r>
    </w:p>
    <w:p w14:paraId="78BA07E9" w14:textId="77777777" w:rsidR="00FE63D4" w:rsidRPr="00026FF3" w:rsidRDefault="00FE63D4" w:rsidP="00FE63D4">
      <w:pPr>
        <w:pStyle w:val="PoisonsStandardScheduleEntry"/>
      </w:pPr>
      <w:r w:rsidRPr="00026FF3">
        <w:t>SODIUM PHOSPHATE in preparations for oral laxative use.</w:t>
      </w:r>
    </w:p>
    <w:p w14:paraId="13CE6451" w14:textId="77777777" w:rsidR="00FE63D4" w:rsidRPr="00026FF3" w:rsidRDefault="00FE63D4" w:rsidP="00FE63D4">
      <w:pPr>
        <w:pStyle w:val="PoisonsStandardScheduleEntry"/>
      </w:pPr>
      <w:r w:rsidRPr="00026FF3">
        <w:t>SODIUM POLYSTYRENE SULPHONATE for human therapeutic use.</w:t>
      </w:r>
    </w:p>
    <w:p w14:paraId="6FEB35D7" w14:textId="77777777" w:rsidR="00FE63D4" w:rsidRPr="00026FF3" w:rsidRDefault="00FE63D4" w:rsidP="00FE63D4">
      <w:pPr>
        <w:pStyle w:val="PoisonsStandardScheduleEntry"/>
      </w:pPr>
      <w:r w:rsidRPr="00026FF3">
        <w:t>SODIUM SALICYLATE in preparations for internal use for the treatment of animals.</w:t>
      </w:r>
    </w:p>
    <w:p w14:paraId="2D7D5EB6" w14:textId="77777777" w:rsidR="00FE63D4" w:rsidRPr="00026FF3" w:rsidRDefault="00FE63D4" w:rsidP="00FE63D4">
      <w:pPr>
        <w:pStyle w:val="PoisonsStandardScheduleEntry"/>
      </w:pPr>
      <w:r w:rsidRPr="00026FF3">
        <w:t>SODIUM TETRADECYLSULFATE in preparations for injection.</w:t>
      </w:r>
    </w:p>
    <w:p w14:paraId="3DA72B48" w14:textId="77777777" w:rsidR="00FE63D4" w:rsidRPr="009C6ED1" w:rsidRDefault="00FE63D4" w:rsidP="00FE63D4">
      <w:pPr>
        <w:pStyle w:val="PoisonsStandardScheduleEntry"/>
        <w:rPr>
          <w:lang w:val="es-CL"/>
        </w:rPr>
      </w:pPr>
      <w:r w:rsidRPr="009C6ED1">
        <w:rPr>
          <w:lang w:val="es-CL"/>
        </w:rPr>
        <w:t>SODIUM ZIRCONIUM CYCLOSILICATE.</w:t>
      </w:r>
    </w:p>
    <w:p w14:paraId="513447B7" w14:textId="77777777" w:rsidR="00FE63D4" w:rsidRPr="009C6ED1" w:rsidRDefault="00FE63D4" w:rsidP="00FE63D4">
      <w:pPr>
        <w:pStyle w:val="PoisonsStandardScheduleEntry"/>
        <w:rPr>
          <w:lang w:val="es-CL"/>
        </w:rPr>
      </w:pPr>
      <w:r w:rsidRPr="009C6ED1">
        <w:rPr>
          <w:lang w:val="es-CL"/>
        </w:rPr>
        <w:t>SOFOSBUVIR.</w:t>
      </w:r>
    </w:p>
    <w:p w14:paraId="5DB01A29" w14:textId="77777777" w:rsidR="00FE63D4" w:rsidRPr="009C6ED1" w:rsidRDefault="00FE63D4" w:rsidP="00FE63D4">
      <w:pPr>
        <w:pStyle w:val="PoisonsStandardScheduleEntry"/>
        <w:rPr>
          <w:lang w:val="es-CL"/>
        </w:rPr>
      </w:pPr>
      <w:r w:rsidRPr="009C6ED1">
        <w:rPr>
          <w:lang w:val="es-CL"/>
        </w:rPr>
        <w:t>SOLASODINE.</w:t>
      </w:r>
    </w:p>
    <w:p w14:paraId="47E87933" w14:textId="77777777" w:rsidR="00FE63D4" w:rsidRPr="009C6ED1" w:rsidRDefault="00FE63D4" w:rsidP="00FE63D4">
      <w:pPr>
        <w:pStyle w:val="PoisonsStandardScheduleEntry"/>
        <w:rPr>
          <w:lang w:val="es-CL"/>
        </w:rPr>
      </w:pPr>
      <w:r w:rsidRPr="009C6ED1">
        <w:rPr>
          <w:lang w:val="es-CL"/>
        </w:rPr>
        <w:t>SOLIFENACIN.</w:t>
      </w:r>
    </w:p>
    <w:p w14:paraId="3C7E7F5B" w14:textId="77777777" w:rsidR="00DB3166" w:rsidRPr="009C6ED1" w:rsidRDefault="00DB3166" w:rsidP="00DB3166">
      <w:pPr>
        <w:pStyle w:val="PoisonsStandardScheduleEntry"/>
        <w:rPr>
          <w:lang w:val="es-CL"/>
        </w:rPr>
      </w:pPr>
      <w:r w:rsidRPr="009C6ED1">
        <w:rPr>
          <w:lang w:val="es-CL"/>
        </w:rPr>
        <w:t>SOMAPACITAN.</w:t>
      </w:r>
    </w:p>
    <w:p w14:paraId="5BE89A20" w14:textId="77777777" w:rsidR="00FE63D4" w:rsidRPr="009C6ED1" w:rsidRDefault="00FE63D4" w:rsidP="00FE63D4">
      <w:pPr>
        <w:pStyle w:val="PoisonsStandardScheduleEntry"/>
        <w:rPr>
          <w:lang w:val="es-CL"/>
        </w:rPr>
      </w:pPr>
      <w:r w:rsidRPr="009C6ED1">
        <w:rPr>
          <w:lang w:val="es-CL"/>
        </w:rPr>
        <w:t>SOMATOSTATIN.</w:t>
      </w:r>
    </w:p>
    <w:p w14:paraId="056DB630" w14:textId="77777777" w:rsidR="00FE63D4" w:rsidRPr="009C6ED1" w:rsidRDefault="00FE63D4" w:rsidP="00FE63D4">
      <w:pPr>
        <w:pStyle w:val="PoisonsStandardScheduleEntry"/>
        <w:rPr>
          <w:lang w:val="es-CL"/>
        </w:rPr>
      </w:pPr>
      <w:r w:rsidRPr="009C6ED1">
        <w:rPr>
          <w:lang w:val="es-CL"/>
        </w:rPr>
        <w:t>SOMATOTROPIN EQUINE.</w:t>
      </w:r>
    </w:p>
    <w:p w14:paraId="5CF30CE1" w14:textId="77777777" w:rsidR="00FE63D4" w:rsidRPr="00026FF3" w:rsidRDefault="00FE63D4" w:rsidP="00FE63D4">
      <w:pPr>
        <w:pStyle w:val="PoisonsStandardScheduleEntry"/>
      </w:pPr>
      <w:r w:rsidRPr="00026FF3">
        <w:t># SOMATROPIN (human growth hormone).</w:t>
      </w:r>
    </w:p>
    <w:p w14:paraId="7341EB7A" w14:textId="77777777" w:rsidR="00FE63D4" w:rsidRPr="00026FF3" w:rsidRDefault="00FE63D4" w:rsidP="00FE63D4">
      <w:pPr>
        <w:pStyle w:val="PoisonsStandardScheduleEntry"/>
      </w:pPr>
      <w:r w:rsidRPr="00026FF3">
        <w:t>SONIDEGIB.</w:t>
      </w:r>
    </w:p>
    <w:p w14:paraId="42F39C0F" w14:textId="77777777" w:rsidR="00FE63D4" w:rsidRPr="009C6ED1" w:rsidRDefault="00FE63D4" w:rsidP="00FE63D4">
      <w:pPr>
        <w:pStyle w:val="PoisonsStandardScheduleEntry"/>
        <w:rPr>
          <w:lang w:val="es-CL"/>
        </w:rPr>
      </w:pPr>
      <w:r w:rsidRPr="009C6ED1">
        <w:rPr>
          <w:lang w:val="es-CL"/>
        </w:rPr>
        <w:t>SONTOQUINE.</w:t>
      </w:r>
    </w:p>
    <w:p w14:paraId="16B6C54B" w14:textId="77777777" w:rsidR="00FE63D4" w:rsidRPr="009C6ED1" w:rsidRDefault="00FE63D4" w:rsidP="00FE63D4">
      <w:pPr>
        <w:pStyle w:val="PoisonsStandardScheduleEntry"/>
        <w:rPr>
          <w:lang w:val="es-CL"/>
        </w:rPr>
      </w:pPr>
      <w:r w:rsidRPr="009C6ED1">
        <w:rPr>
          <w:lang w:val="es-CL"/>
        </w:rPr>
        <w:t>SORAFENIB.</w:t>
      </w:r>
    </w:p>
    <w:p w14:paraId="7CBB798D" w14:textId="77777777" w:rsidR="00FE63D4" w:rsidRDefault="00FE63D4" w:rsidP="00FE63D4">
      <w:pPr>
        <w:pStyle w:val="PoisonsStandardScheduleEntry"/>
        <w:rPr>
          <w:lang w:val="es-CL"/>
        </w:rPr>
      </w:pPr>
      <w:r w:rsidRPr="009C6ED1">
        <w:rPr>
          <w:lang w:val="es-CL"/>
        </w:rPr>
        <w:t>SOTALOL.</w:t>
      </w:r>
    </w:p>
    <w:p w14:paraId="150AE0D7" w14:textId="6CA93131" w:rsidR="00703A1D" w:rsidRPr="009C6ED1" w:rsidRDefault="00703A1D" w:rsidP="00FE63D4">
      <w:pPr>
        <w:pStyle w:val="PoisonsStandardScheduleEntry"/>
        <w:rPr>
          <w:lang w:val="es-CL"/>
        </w:rPr>
      </w:pPr>
      <w:r>
        <w:rPr>
          <w:lang w:val="es-CL"/>
        </w:rPr>
        <w:t>SOTATERCEPT.</w:t>
      </w:r>
    </w:p>
    <w:p w14:paraId="3F3315FA" w14:textId="77777777" w:rsidR="00A96FE3" w:rsidRPr="009C6ED1" w:rsidRDefault="00A96FE3" w:rsidP="00A96FE3">
      <w:pPr>
        <w:pStyle w:val="PoisonsStandardScheduleEntry"/>
        <w:rPr>
          <w:lang w:val="es-CL"/>
        </w:rPr>
      </w:pPr>
      <w:r w:rsidRPr="009C6ED1">
        <w:rPr>
          <w:rFonts w:eastAsia="Times New Roman"/>
          <w:iCs/>
          <w:lang w:val="es-CL"/>
        </w:rPr>
        <w:t>SOTORASIB.</w:t>
      </w:r>
    </w:p>
    <w:p w14:paraId="25DEE61F" w14:textId="77777777" w:rsidR="00FE63D4" w:rsidRPr="009C6ED1" w:rsidRDefault="00FE63D4" w:rsidP="00FE63D4">
      <w:pPr>
        <w:pStyle w:val="PoisonsStandardScheduleEntry"/>
        <w:rPr>
          <w:lang w:val="es-CL"/>
        </w:rPr>
      </w:pPr>
      <w:r w:rsidRPr="009C6ED1">
        <w:rPr>
          <w:lang w:val="es-CL"/>
        </w:rPr>
        <w:t>SOTROVIMAB.</w:t>
      </w:r>
    </w:p>
    <w:p w14:paraId="732F05FB" w14:textId="77777777" w:rsidR="00FE63D4" w:rsidRPr="00026FF3" w:rsidRDefault="00FE63D4" w:rsidP="00FE63D4">
      <w:pPr>
        <w:pStyle w:val="PoisonsStandardScheduleEntry"/>
      </w:pPr>
      <w:r w:rsidRPr="00026FF3">
        <w:t>SPARFLOXACIN.</w:t>
      </w:r>
    </w:p>
    <w:p w14:paraId="6E055C67" w14:textId="77777777" w:rsidR="00FE63D4" w:rsidRPr="00026FF3" w:rsidRDefault="00FE63D4" w:rsidP="00FE63D4">
      <w:pPr>
        <w:pStyle w:val="PoisonsStandardScheduleEntry"/>
      </w:pPr>
      <w:r w:rsidRPr="00026FF3">
        <w:t>SPARTEINE.</w:t>
      </w:r>
    </w:p>
    <w:p w14:paraId="5EB6BCC0" w14:textId="61F44060" w:rsidR="00FE63D4" w:rsidRDefault="00FE63D4" w:rsidP="00FE63D4">
      <w:pPr>
        <w:pStyle w:val="PoisonsStandardScheduleEntry"/>
      </w:pPr>
      <w:r w:rsidRPr="00026FF3">
        <w:t>SPECTINOMYCIN.</w:t>
      </w:r>
    </w:p>
    <w:p w14:paraId="72567C09" w14:textId="74C05915" w:rsidR="003223B0" w:rsidRPr="00026FF3" w:rsidRDefault="003223B0" w:rsidP="00FE63D4">
      <w:pPr>
        <w:pStyle w:val="PoisonsStandardScheduleEntry"/>
      </w:pPr>
      <w:r w:rsidRPr="003223B0">
        <w:t>SPESOLIMAB</w:t>
      </w:r>
      <w:r>
        <w:t>.</w:t>
      </w:r>
    </w:p>
    <w:p w14:paraId="2373E9CB" w14:textId="77777777" w:rsidR="00FE63D4" w:rsidRPr="00026FF3" w:rsidRDefault="00FE63D4" w:rsidP="00FE63D4">
      <w:pPr>
        <w:pStyle w:val="PoisonsStandardScheduleEntry"/>
      </w:pPr>
      <w:r w:rsidRPr="00026FF3">
        <w:t>SPIRAMYCIN.</w:t>
      </w:r>
    </w:p>
    <w:p w14:paraId="30DCD4A2" w14:textId="77777777" w:rsidR="00FE63D4" w:rsidRPr="00026FF3" w:rsidRDefault="00FE63D4" w:rsidP="00FE63D4">
      <w:pPr>
        <w:pStyle w:val="PoisonsStandardScheduleEntry"/>
      </w:pPr>
      <w:r w:rsidRPr="00026FF3">
        <w:t>SPIRAPRIL.</w:t>
      </w:r>
    </w:p>
    <w:p w14:paraId="22D6140F" w14:textId="77777777" w:rsidR="00FE63D4" w:rsidRPr="00026FF3" w:rsidRDefault="00FE63D4" w:rsidP="00FE63D4">
      <w:pPr>
        <w:pStyle w:val="PoisonsStandardScheduleEntry"/>
      </w:pPr>
      <w:r w:rsidRPr="00026FF3">
        <w:t>SPIRONOLACTONE.</w:t>
      </w:r>
    </w:p>
    <w:p w14:paraId="09CC48B0" w14:textId="77777777" w:rsidR="00FE63D4" w:rsidRPr="00026FF3" w:rsidRDefault="00FE63D4" w:rsidP="00FE63D4">
      <w:pPr>
        <w:pStyle w:val="PoisonsStandardScheduleEntry"/>
      </w:pPr>
      <w:r w:rsidRPr="00026FF3">
        <w:t># STANOLONE.</w:t>
      </w:r>
    </w:p>
    <w:p w14:paraId="7D0D351E" w14:textId="77777777" w:rsidR="00FE63D4" w:rsidRPr="00026FF3" w:rsidRDefault="00FE63D4" w:rsidP="00FE63D4">
      <w:pPr>
        <w:pStyle w:val="PoisonsStandardScheduleEntry"/>
      </w:pPr>
      <w:r w:rsidRPr="00026FF3">
        <w:t># STANOZOLOL.</w:t>
      </w:r>
    </w:p>
    <w:p w14:paraId="7EBBAE0A" w14:textId="77777777" w:rsidR="00FE63D4" w:rsidRPr="00026FF3" w:rsidRDefault="00FE63D4" w:rsidP="00FE63D4">
      <w:pPr>
        <w:pStyle w:val="PoisonsStandardScheduleEntry"/>
      </w:pPr>
      <w:r w:rsidRPr="00026FF3">
        <w:t>STAVUDINE.</w:t>
      </w:r>
    </w:p>
    <w:p w14:paraId="0110B670" w14:textId="77777777" w:rsidR="00FE63D4" w:rsidRPr="00026FF3" w:rsidRDefault="00FE63D4" w:rsidP="00FE63D4">
      <w:pPr>
        <w:pStyle w:val="PoisonsStandardScheduleEntry"/>
      </w:pPr>
      <w:r w:rsidRPr="00026FF3">
        <w:t># STENABOLIC (SR9009) and other synthetic REV</w:t>
      </w:r>
      <w:r w:rsidR="00026FF3">
        <w:noBreakHyphen/>
      </w:r>
      <w:r w:rsidRPr="00026FF3">
        <w:t>ERB agonists.</w:t>
      </w:r>
    </w:p>
    <w:p w14:paraId="7933A374" w14:textId="77777777" w:rsidR="00FE63D4" w:rsidRPr="00026FF3" w:rsidRDefault="00FE63D4" w:rsidP="00FE63D4">
      <w:pPr>
        <w:pStyle w:val="PoisonsStandardScheduleEntry"/>
      </w:pPr>
      <w:r w:rsidRPr="00026FF3">
        <w:t># STENBOLONE.</w:t>
      </w:r>
    </w:p>
    <w:p w14:paraId="4D127EE5" w14:textId="77777777" w:rsidR="00FE63D4" w:rsidRPr="00026FF3" w:rsidRDefault="00FE63D4" w:rsidP="00FE63D4">
      <w:pPr>
        <w:pStyle w:val="PoisonsStandardScheduleEntry"/>
      </w:pPr>
      <w:r w:rsidRPr="00026FF3">
        <w:t xml:space="preserve">STEROID HORMONES </w:t>
      </w:r>
      <w:r w:rsidRPr="00026FF3">
        <w:rPr>
          <w:b/>
        </w:rPr>
        <w:t>except</w:t>
      </w:r>
      <w:r w:rsidRPr="00026FF3">
        <w:t xml:space="preserve"> when separately specified in these Schedules.</w:t>
      </w:r>
    </w:p>
    <w:p w14:paraId="599AEFD5" w14:textId="77777777" w:rsidR="00FE63D4" w:rsidRPr="00026FF3" w:rsidRDefault="00FE63D4" w:rsidP="00FE63D4">
      <w:pPr>
        <w:pStyle w:val="PoisonsStandardScheduleEntry"/>
      </w:pPr>
      <w:r w:rsidRPr="00026FF3">
        <w:t>STILBESTROL (diethylstilbestrol).</w:t>
      </w:r>
    </w:p>
    <w:p w14:paraId="27EF93A6" w14:textId="77777777" w:rsidR="00FE63D4" w:rsidRPr="00026FF3" w:rsidRDefault="00FE63D4" w:rsidP="00FE63D4">
      <w:pPr>
        <w:pStyle w:val="PoisonsStandardScheduleEntry"/>
      </w:pPr>
      <w:r w:rsidRPr="00026FF3">
        <w:t>STIRIPENTOL.</w:t>
      </w:r>
    </w:p>
    <w:p w14:paraId="2D0015E8" w14:textId="77777777" w:rsidR="00FE63D4" w:rsidRPr="00026FF3" w:rsidRDefault="00FE63D4" w:rsidP="00FE63D4">
      <w:pPr>
        <w:pStyle w:val="PoisonsStandardScheduleEntry"/>
      </w:pPr>
      <w:r w:rsidRPr="00026FF3">
        <w:t>STREPTODORNASE.</w:t>
      </w:r>
    </w:p>
    <w:p w14:paraId="77552D82" w14:textId="77777777" w:rsidR="00FE63D4" w:rsidRPr="00026FF3" w:rsidRDefault="00FE63D4" w:rsidP="00FE63D4">
      <w:pPr>
        <w:pStyle w:val="PoisonsStandardScheduleEntry"/>
      </w:pPr>
      <w:r w:rsidRPr="00026FF3">
        <w:t>STREPTOKINASE.</w:t>
      </w:r>
    </w:p>
    <w:p w14:paraId="19BFD854" w14:textId="77777777" w:rsidR="00FE63D4" w:rsidRPr="00026FF3" w:rsidRDefault="00FE63D4" w:rsidP="00FE63D4">
      <w:pPr>
        <w:pStyle w:val="PoisonsStandardScheduleEntry"/>
      </w:pPr>
      <w:r w:rsidRPr="00026FF3">
        <w:t>STREPTOMYCIN.</w:t>
      </w:r>
    </w:p>
    <w:p w14:paraId="6FDACAFB" w14:textId="77777777" w:rsidR="00FE63D4" w:rsidRPr="00026FF3" w:rsidRDefault="00FE63D4" w:rsidP="00FE63D4">
      <w:pPr>
        <w:pStyle w:val="PoisonsStandardScheduleEntry"/>
      </w:pPr>
      <w:r w:rsidRPr="00026FF3">
        <w:t>STRONTIUM RANELATE.</w:t>
      </w:r>
    </w:p>
    <w:p w14:paraId="37A9EF6D" w14:textId="77777777" w:rsidR="00FE63D4" w:rsidRPr="00026FF3" w:rsidRDefault="00FE63D4" w:rsidP="00FE63D4">
      <w:pPr>
        <w:pStyle w:val="PoisonsStandardScheduleEntry"/>
      </w:pPr>
      <w:r w:rsidRPr="00026FF3">
        <w:t>STROPHANTHINS.</w:t>
      </w:r>
    </w:p>
    <w:p w14:paraId="0D530656" w14:textId="77777777" w:rsidR="00FE63D4" w:rsidRPr="00026FF3" w:rsidRDefault="00FE63D4" w:rsidP="00FE63D4">
      <w:pPr>
        <w:pStyle w:val="PoisonsStandardScheduleEntry"/>
      </w:pPr>
      <w:r w:rsidRPr="00026FF3">
        <w:t>STROPHANTHUS spp.</w:t>
      </w:r>
    </w:p>
    <w:p w14:paraId="4526CDA2" w14:textId="77777777" w:rsidR="00FE63D4" w:rsidRPr="00026FF3" w:rsidRDefault="00FE63D4" w:rsidP="00FE63D4">
      <w:pPr>
        <w:pStyle w:val="PoisonsStandardScheduleEntry"/>
      </w:pPr>
      <w:r w:rsidRPr="00026FF3">
        <w:t>STRYCHNINE in preparations containing 1.5% or less of strychnine for the treatment of animals.</w:t>
      </w:r>
    </w:p>
    <w:p w14:paraId="7CABA91F" w14:textId="77777777" w:rsidR="00FE63D4" w:rsidRPr="00026FF3" w:rsidRDefault="00FE63D4" w:rsidP="00FE63D4">
      <w:pPr>
        <w:pStyle w:val="PoisonsStandardScheduleEntry"/>
      </w:pPr>
      <w:r w:rsidRPr="00026FF3">
        <w:t xml:space="preserve">STRYCHNOS spp. </w:t>
      </w:r>
      <w:r w:rsidRPr="00026FF3">
        <w:rPr>
          <w:b/>
        </w:rPr>
        <w:t>except</w:t>
      </w:r>
      <w:r w:rsidRPr="00026FF3">
        <w:t xml:space="preserve"> in preparations containing 1 mg or less per litre or per kilogram of strychnine.</w:t>
      </w:r>
    </w:p>
    <w:p w14:paraId="60841254" w14:textId="77777777" w:rsidR="00FE63D4" w:rsidRPr="00026FF3" w:rsidRDefault="00FE63D4" w:rsidP="00FE63D4">
      <w:pPr>
        <w:pStyle w:val="PoisonsStandardScheduleEntry"/>
      </w:pPr>
      <w:r w:rsidRPr="00026FF3">
        <w:t>STYRAMATE.</w:t>
      </w:r>
    </w:p>
    <w:p w14:paraId="45C01B53" w14:textId="77777777" w:rsidR="00FE63D4" w:rsidRPr="00026FF3" w:rsidRDefault="00FE63D4" w:rsidP="00FE63D4">
      <w:pPr>
        <w:pStyle w:val="PoisonsStandardScheduleEntry"/>
      </w:pPr>
      <w:r w:rsidRPr="00026FF3">
        <w:t>SUCCIMER.</w:t>
      </w:r>
    </w:p>
    <w:p w14:paraId="75E50DD3" w14:textId="77777777" w:rsidR="00FE63D4" w:rsidRPr="00026FF3" w:rsidRDefault="00FE63D4" w:rsidP="00FE63D4">
      <w:pPr>
        <w:pStyle w:val="PoisonsStandardScheduleEntry"/>
      </w:pPr>
      <w:r w:rsidRPr="00026FF3">
        <w:t>SUCROFERRIC OXYHYDROXIDE.</w:t>
      </w:r>
    </w:p>
    <w:p w14:paraId="6F504D36" w14:textId="77777777" w:rsidR="00FE63D4" w:rsidRPr="00026FF3" w:rsidRDefault="00FE63D4" w:rsidP="00FE63D4">
      <w:pPr>
        <w:pStyle w:val="PoisonsStandardScheduleEntry"/>
      </w:pPr>
      <w:r w:rsidRPr="00026FF3">
        <w:t>SUGAMMADEX.</w:t>
      </w:r>
    </w:p>
    <w:p w14:paraId="76AF10AB" w14:textId="77777777" w:rsidR="00FE63D4" w:rsidRPr="00026FF3" w:rsidRDefault="00FE63D4" w:rsidP="00FE63D4">
      <w:pPr>
        <w:pStyle w:val="PoisonsStandardScheduleEntry"/>
      </w:pPr>
      <w:r w:rsidRPr="00026FF3">
        <w:t>SULBACTAM.</w:t>
      </w:r>
    </w:p>
    <w:p w14:paraId="351F5A4C" w14:textId="77777777" w:rsidR="00FE63D4" w:rsidRPr="00026FF3" w:rsidRDefault="00FE63D4" w:rsidP="00FE63D4">
      <w:pPr>
        <w:pStyle w:val="PoisonsStandardScheduleEntry"/>
      </w:pPr>
      <w:r w:rsidRPr="00026FF3">
        <w:t xml:space="preserve">SULCONAZOLE </w:t>
      </w:r>
      <w:r w:rsidRPr="00026FF3">
        <w:rPr>
          <w:b/>
        </w:rPr>
        <w:t>except</w:t>
      </w:r>
      <w:r w:rsidRPr="00026FF3">
        <w:t xml:space="preserve"> when included in </w:t>
      </w:r>
      <w:r w:rsidR="001F6281" w:rsidRPr="00026FF3">
        <w:t>Schedule 2</w:t>
      </w:r>
      <w:r w:rsidRPr="00026FF3">
        <w:t>.</w:t>
      </w:r>
    </w:p>
    <w:p w14:paraId="0ED7D7ED" w14:textId="77777777" w:rsidR="00FE63D4" w:rsidRPr="00026FF3" w:rsidRDefault="00FE63D4" w:rsidP="00FE63D4">
      <w:pPr>
        <w:pStyle w:val="PoisonsStandardScheduleEntry"/>
      </w:pPr>
      <w:r w:rsidRPr="00026FF3">
        <w:t xml:space="preserve">SULFACETAMIDE </w:t>
      </w:r>
      <w:r w:rsidRPr="00026FF3">
        <w:rPr>
          <w:b/>
        </w:rPr>
        <w:t>except</w:t>
      </w:r>
      <w:r w:rsidRPr="00026FF3">
        <w:t xml:space="preserve"> when included in </w:t>
      </w:r>
      <w:r w:rsidR="001F6281" w:rsidRPr="00026FF3">
        <w:t>Schedule 3</w:t>
      </w:r>
      <w:r w:rsidRPr="00026FF3">
        <w:t xml:space="preserve"> or 5.</w:t>
      </w:r>
    </w:p>
    <w:p w14:paraId="09834910" w14:textId="77777777" w:rsidR="00FE63D4" w:rsidRPr="00026FF3" w:rsidRDefault="00FE63D4" w:rsidP="00FE63D4">
      <w:pPr>
        <w:pStyle w:val="PoisonsStandardScheduleEntry"/>
      </w:pPr>
      <w:r w:rsidRPr="00026FF3">
        <w:t xml:space="preserve">SULFADIAZINE </w:t>
      </w:r>
      <w:r w:rsidRPr="00026FF3">
        <w:rPr>
          <w:b/>
        </w:rPr>
        <w:t>except</w:t>
      </w:r>
      <w:r w:rsidRPr="00026FF3">
        <w:t xml:space="preserve"> when included in </w:t>
      </w:r>
      <w:r w:rsidR="001F6281" w:rsidRPr="00026FF3">
        <w:t>Schedule 5</w:t>
      </w:r>
      <w:r w:rsidRPr="00026FF3">
        <w:t>.</w:t>
      </w:r>
    </w:p>
    <w:p w14:paraId="0C969381" w14:textId="77777777" w:rsidR="00FE63D4" w:rsidRPr="00026FF3" w:rsidRDefault="00FE63D4" w:rsidP="00FE63D4">
      <w:pPr>
        <w:pStyle w:val="PoisonsStandardScheduleEntry"/>
      </w:pPr>
      <w:r w:rsidRPr="00026FF3">
        <w:t>SULFADIMETHOXINE.</w:t>
      </w:r>
    </w:p>
    <w:p w14:paraId="07A5612E" w14:textId="77777777" w:rsidR="00FE63D4" w:rsidRPr="00026FF3" w:rsidRDefault="00FE63D4" w:rsidP="00FE63D4">
      <w:pPr>
        <w:pStyle w:val="PoisonsStandardScheduleEntry"/>
      </w:pPr>
      <w:r w:rsidRPr="00026FF3">
        <w:t xml:space="preserve">SULFADIMIDINE </w:t>
      </w:r>
      <w:r w:rsidRPr="00026FF3">
        <w:rPr>
          <w:b/>
        </w:rPr>
        <w:t>except</w:t>
      </w:r>
      <w:r w:rsidRPr="00026FF3">
        <w:t xml:space="preserve"> when included in </w:t>
      </w:r>
      <w:r w:rsidR="001F6281" w:rsidRPr="00026FF3">
        <w:t>Schedule 5</w:t>
      </w:r>
      <w:r w:rsidRPr="00026FF3">
        <w:t>.</w:t>
      </w:r>
    </w:p>
    <w:p w14:paraId="6E8DE6B8" w14:textId="77777777" w:rsidR="00FE63D4" w:rsidRPr="00026FF3" w:rsidRDefault="00FE63D4" w:rsidP="00FE63D4">
      <w:pPr>
        <w:pStyle w:val="PoisonsStandardScheduleEntry"/>
      </w:pPr>
      <w:r w:rsidRPr="00026FF3">
        <w:t>SULFADOXINE.</w:t>
      </w:r>
    </w:p>
    <w:p w14:paraId="54D905D9" w14:textId="77777777" w:rsidR="00FE63D4" w:rsidRPr="00026FF3" w:rsidRDefault="00FE63D4" w:rsidP="00FE63D4">
      <w:pPr>
        <w:pStyle w:val="PoisonsStandardScheduleEntry"/>
      </w:pPr>
      <w:r w:rsidRPr="00026FF3">
        <w:t>SULFAFURAZOLE.</w:t>
      </w:r>
    </w:p>
    <w:p w14:paraId="24C229FA" w14:textId="77777777" w:rsidR="00FE63D4" w:rsidRPr="00026FF3" w:rsidRDefault="00FE63D4" w:rsidP="00FE63D4">
      <w:pPr>
        <w:pStyle w:val="PoisonsStandardScheduleEntry"/>
      </w:pPr>
      <w:r w:rsidRPr="00026FF3">
        <w:t>SULFAGUANIDINE.</w:t>
      </w:r>
    </w:p>
    <w:p w14:paraId="47D134FC" w14:textId="77777777" w:rsidR="00FE63D4" w:rsidRPr="00026FF3" w:rsidRDefault="00FE63D4" w:rsidP="00FE63D4">
      <w:pPr>
        <w:pStyle w:val="PoisonsStandardScheduleEntry"/>
      </w:pPr>
      <w:r w:rsidRPr="00026FF3">
        <w:t xml:space="preserve">SULFAMERAZINE </w:t>
      </w:r>
      <w:r w:rsidRPr="00026FF3">
        <w:rPr>
          <w:b/>
        </w:rPr>
        <w:t>except</w:t>
      </w:r>
      <w:r w:rsidRPr="00026FF3">
        <w:t xml:space="preserve"> when included in </w:t>
      </w:r>
      <w:r w:rsidR="001F6281" w:rsidRPr="00026FF3">
        <w:t>Schedule 5</w:t>
      </w:r>
      <w:r w:rsidRPr="00026FF3">
        <w:t>.</w:t>
      </w:r>
    </w:p>
    <w:p w14:paraId="3FEA873B" w14:textId="77777777" w:rsidR="00FE63D4" w:rsidRPr="00026FF3" w:rsidRDefault="00FE63D4" w:rsidP="00FE63D4">
      <w:pPr>
        <w:pStyle w:val="PoisonsStandardScheduleEntry"/>
      </w:pPr>
      <w:r w:rsidRPr="00026FF3">
        <w:t>SULFAMETHIZOLE.</w:t>
      </w:r>
    </w:p>
    <w:p w14:paraId="2352BA8D" w14:textId="77777777" w:rsidR="00FE63D4" w:rsidRPr="00026FF3" w:rsidRDefault="00FE63D4" w:rsidP="00FE63D4">
      <w:pPr>
        <w:pStyle w:val="PoisonsStandardScheduleEntry"/>
      </w:pPr>
      <w:r w:rsidRPr="00026FF3">
        <w:t>SULFAMETHOXAZOLE.</w:t>
      </w:r>
    </w:p>
    <w:p w14:paraId="37CB7E14" w14:textId="77777777" w:rsidR="00FE63D4" w:rsidRPr="00026FF3" w:rsidRDefault="00FE63D4" w:rsidP="00FE63D4">
      <w:pPr>
        <w:pStyle w:val="PoisonsStandardScheduleEntry"/>
      </w:pPr>
      <w:r w:rsidRPr="00026FF3">
        <w:t>SULFAMETHOXYDIAZINE.</w:t>
      </w:r>
    </w:p>
    <w:p w14:paraId="14B08A5A" w14:textId="77777777" w:rsidR="00FE63D4" w:rsidRPr="00026FF3" w:rsidRDefault="00FE63D4" w:rsidP="00FE63D4">
      <w:pPr>
        <w:pStyle w:val="PoisonsStandardScheduleEntry"/>
      </w:pPr>
      <w:r w:rsidRPr="00026FF3">
        <w:t>SULFAMETHOXYPYRIDAZINE.</w:t>
      </w:r>
    </w:p>
    <w:p w14:paraId="53B8644E" w14:textId="77777777" w:rsidR="00FE63D4" w:rsidRPr="00026FF3" w:rsidRDefault="00FE63D4" w:rsidP="00FE63D4">
      <w:pPr>
        <w:pStyle w:val="PoisonsStandardScheduleEntry"/>
      </w:pPr>
      <w:r w:rsidRPr="00026FF3">
        <w:t>SULFAMETROLE.</w:t>
      </w:r>
    </w:p>
    <w:p w14:paraId="63ECD45C" w14:textId="77777777" w:rsidR="00FE63D4" w:rsidRPr="00026FF3" w:rsidRDefault="00FE63D4" w:rsidP="00FE63D4">
      <w:pPr>
        <w:pStyle w:val="PoisonsStandardScheduleEntry"/>
      </w:pPr>
      <w:r w:rsidRPr="00026FF3">
        <w:t>SULFAMONOMETHOXINE.</w:t>
      </w:r>
    </w:p>
    <w:p w14:paraId="0F9BA6F7" w14:textId="77777777" w:rsidR="00FE63D4" w:rsidRPr="00026FF3" w:rsidRDefault="00FE63D4" w:rsidP="00FE63D4">
      <w:pPr>
        <w:pStyle w:val="PoisonsStandardScheduleEntry"/>
      </w:pPr>
      <w:r w:rsidRPr="00026FF3">
        <w:t>SULFAMOXOLE.</w:t>
      </w:r>
    </w:p>
    <w:p w14:paraId="61610787" w14:textId="77777777" w:rsidR="00FE63D4" w:rsidRPr="00026FF3" w:rsidRDefault="00FE63D4" w:rsidP="00FE63D4">
      <w:pPr>
        <w:pStyle w:val="PoisonsStandardScheduleEntry"/>
      </w:pPr>
      <w:r w:rsidRPr="00026FF3">
        <w:t>SULFAPHENAZOLE.</w:t>
      </w:r>
    </w:p>
    <w:p w14:paraId="626AAFEA" w14:textId="77777777" w:rsidR="00FE63D4" w:rsidRPr="00026FF3" w:rsidRDefault="00FE63D4" w:rsidP="00FE63D4">
      <w:pPr>
        <w:pStyle w:val="PoisonsStandardScheduleEntry"/>
      </w:pPr>
      <w:r w:rsidRPr="00026FF3">
        <w:t>SULFAPYRIDINE.</w:t>
      </w:r>
    </w:p>
    <w:p w14:paraId="31EB9719" w14:textId="77777777" w:rsidR="00FE63D4" w:rsidRPr="00026FF3" w:rsidRDefault="00FE63D4" w:rsidP="00FE63D4">
      <w:pPr>
        <w:pStyle w:val="PoisonsStandardScheduleEntry"/>
      </w:pPr>
      <w:r w:rsidRPr="00026FF3">
        <w:t>SULFAQUINOXALINE.</w:t>
      </w:r>
    </w:p>
    <w:p w14:paraId="361073EC" w14:textId="77777777" w:rsidR="00FE63D4" w:rsidRPr="00026FF3" w:rsidRDefault="00FE63D4" w:rsidP="00FE63D4">
      <w:pPr>
        <w:pStyle w:val="PoisonsStandardScheduleEntry"/>
      </w:pPr>
      <w:r w:rsidRPr="00026FF3">
        <w:t>SULFASALAZINE.</w:t>
      </w:r>
    </w:p>
    <w:p w14:paraId="303BF668" w14:textId="77777777" w:rsidR="00FE63D4" w:rsidRPr="00026FF3" w:rsidRDefault="00FE63D4" w:rsidP="00FE63D4">
      <w:pPr>
        <w:pStyle w:val="PoisonsStandardScheduleEntry"/>
      </w:pPr>
      <w:r w:rsidRPr="00026FF3">
        <w:t xml:space="preserve">SULFATHIAZOLE </w:t>
      </w:r>
      <w:r w:rsidRPr="00026FF3">
        <w:rPr>
          <w:b/>
        </w:rPr>
        <w:t>except</w:t>
      </w:r>
      <w:r w:rsidRPr="00026FF3">
        <w:t xml:space="preserve"> when included in </w:t>
      </w:r>
      <w:r w:rsidR="001F6281" w:rsidRPr="00026FF3">
        <w:t>Schedule 5</w:t>
      </w:r>
      <w:r w:rsidRPr="00026FF3">
        <w:t>.</w:t>
      </w:r>
    </w:p>
    <w:p w14:paraId="0768CD2D" w14:textId="77777777" w:rsidR="00FE63D4" w:rsidRPr="00026FF3" w:rsidRDefault="00FE63D4" w:rsidP="00FE63D4">
      <w:pPr>
        <w:pStyle w:val="PoisonsStandardScheduleEntry"/>
      </w:pPr>
      <w:r w:rsidRPr="00026FF3">
        <w:t>SULFATROXAZOLE.</w:t>
      </w:r>
    </w:p>
    <w:p w14:paraId="5A93DF35" w14:textId="77777777" w:rsidR="00FE63D4" w:rsidRPr="00026FF3" w:rsidRDefault="00FE63D4" w:rsidP="00FE63D4">
      <w:pPr>
        <w:pStyle w:val="PoisonsStandardScheduleEntry"/>
      </w:pPr>
      <w:r w:rsidRPr="00026FF3">
        <w:t>SULFINPYRAZONE.</w:t>
      </w:r>
    </w:p>
    <w:p w14:paraId="75E6E65E" w14:textId="77777777" w:rsidR="00FE63D4" w:rsidRPr="00026FF3" w:rsidRDefault="00FE63D4" w:rsidP="00FE63D4">
      <w:pPr>
        <w:pStyle w:val="PoisonsStandardScheduleEntry"/>
      </w:pPr>
      <w:r w:rsidRPr="00026FF3">
        <w:t>SULFOMYXIN.</w:t>
      </w:r>
    </w:p>
    <w:p w14:paraId="0DCB9FA2" w14:textId="68BF9F57" w:rsidR="00FE63D4" w:rsidRPr="00026FF3" w:rsidRDefault="00FE63D4" w:rsidP="00D428B4">
      <w:pPr>
        <w:pStyle w:val="PoisonsStandardScheduleEntryParagraph"/>
      </w:pPr>
      <w:r w:rsidRPr="00026FF3">
        <w:t xml:space="preserve">SULFONAMIDE </w:t>
      </w:r>
      <w:r w:rsidR="005F04A9">
        <w:t xml:space="preserve">ANTIBIOTICS </w:t>
      </w:r>
      <w:r w:rsidRPr="00026FF3">
        <w:rPr>
          <w:b/>
        </w:rPr>
        <w:t>except</w:t>
      </w:r>
      <w:r w:rsidR="006A3905">
        <w:t xml:space="preserve"> </w:t>
      </w:r>
      <w:r w:rsidRPr="00026FF3">
        <w:t>when separately specified in th</w:t>
      </w:r>
      <w:r w:rsidR="009D33A3">
        <w:t>e</w:t>
      </w:r>
      <w:r w:rsidRPr="00026FF3">
        <w:t>s</w:t>
      </w:r>
      <w:r w:rsidR="009D33A3">
        <w:t>e</w:t>
      </w:r>
      <w:r w:rsidRPr="00026FF3">
        <w:t xml:space="preserve"> Schedule</w:t>
      </w:r>
      <w:r w:rsidR="009D33A3">
        <w:t>s</w:t>
      </w:r>
      <w:r w:rsidR="00D428B4">
        <w:t>.</w:t>
      </w:r>
    </w:p>
    <w:p w14:paraId="57B7AF51" w14:textId="77777777" w:rsidR="00FE63D4" w:rsidRPr="00026FF3" w:rsidRDefault="00FE63D4" w:rsidP="00FE63D4">
      <w:pPr>
        <w:pStyle w:val="PoisonsStandardScheduleEntry"/>
      </w:pPr>
      <w:r w:rsidRPr="00026FF3">
        <w:t>SULFONMETHANE (sulfonal) and alkyl sulfonals.</w:t>
      </w:r>
    </w:p>
    <w:p w14:paraId="3CCD895F" w14:textId="77777777" w:rsidR="00FE63D4" w:rsidRPr="00026FF3" w:rsidRDefault="00FE63D4" w:rsidP="00FE63D4">
      <w:pPr>
        <w:pStyle w:val="PoisonsStandardScheduleEntry"/>
      </w:pPr>
      <w:r w:rsidRPr="00026FF3">
        <w:t>SULINDAC.</w:t>
      </w:r>
    </w:p>
    <w:p w14:paraId="341BDE46" w14:textId="77777777" w:rsidR="00FE63D4" w:rsidRPr="00026FF3" w:rsidRDefault="00FE63D4" w:rsidP="00FE63D4">
      <w:pPr>
        <w:pStyle w:val="PoisonsStandardScheduleEntry"/>
      </w:pPr>
      <w:r w:rsidRPr="00026FF3">
        <w:t>SULTAMICILLIN.</w:t>
      </w:r>
    </w:p>
    <w:p w14:paraId="2C2AF853" w14:textId="77777777" w:rsidR="00FE63D4" w:rsidRPr="00026FF3" w:rsidRDefault="00FE63D4" w:rsidP="00FE63D4">
      <w:pPr>
        <w:pStyle w:val="PoisonsStandardScheduleEntry"/>
      </w:pPr>
      <w:r w:rsidRPr="00026FF3">
        <w:t>SULTHIAME.</w:t>
      </w:r>
    </w:p>
    <w:p w14:paraId="07855A47" w14:textId="77777777" w:rsidR="00FE63D4" w:rsidRPr="00026FF3" w:rsidRDefault="00FE63D4" w:rsidP="00FE63D4">
      <w:pPr>
        <w:pStyle w:val="PoisonsStandardScheduleEntry"/>
      </w:pPr>
      <w:r w:rsidRPr="00026FF3">
        <w:t xml:space="preserve">SUMATRIPTAN </w:t>
      </w:r>
      <w:r w:rsidRPr="00026FF3">
        <w:rPr>
          <w:b/>
        </w:rPr>
        <w:t>except</w:t>
      </w:r>
      <w:r w:rsidRPr="00026FF3">
        <w:t xml:space="preserve"> when included in </w:t>
      </w:r>
      <w:r w:rsidR="001F6281" w:rsidRPr="00026FF3">
        <w:t>Schedule 3</w:t>
      </w:r>
      <w:r w:rsidRPr="00026FF3">
        <w:t>.</w:t>
      </w:r>
    </w:p>
    <w:p w14:paraId="21E50C45" w14:textId="77777777" w:rsidR="00FE63D4" w:rsidRPr="00026FF3" w:rsidRDefault="00FE63D4" w:rsidP="00FE63D4">
      <w:pPr>
        <w:pStyle w:val="PoisonsStandardScheduleEntry"/>
      </w:pPr>
      <w:r w:rsidRPr="00026FF3">
        <w:t>SUNIFIRAM.</w:t>
      </w:r>
    </w:p>
    <w:p w14:paraId="6B146890" w14:textId="77777777" w:rsidR="00FE63D4" w:rsidRPr="00026FF3" w:rsidRDefault="00FE63D4" w:rsidP="00FE63D4">
      <w:pPr>
        <w:pStyle w:val="PoisonsStandardScheduleEntry"/>
      </w:pPr>
      <w:r w:rsidRPr="00026FF3">
        <w:t>SUNITINIB.</w:t>
      </w:r>
    </w:p>
    <w:p w14:paraId="08FC50AE" w14:textId="77777777" w:rsidR="00FE63D4" w:rsidRPr="00026FF3" w:rsidRDefault="00FE63D4" w:rsidP="00FE63D4">
      <w:pPr>
        <w:pStyle w:val="PoisonsStandardScheduleEntry"/>
      </w:pPr>
      <w:r w:rsidRPr="00026FF3">
        <w:t>SUPROFEN.</w:t>
      </w:r>
    </w:p>
    <w:p w14:paraId="52AFDA22" w14:textId="77777777" w:rsidR="00FE63D4" w:rsidRPr="00026FF3" w:rsidRDefault="00FE63D4" w:rsidP="00FE63D4">
      <w:pPr>
        <w:pStyle w:val="PoisonsStandardScheduleEntry"/>
      </w:pPr>
      <w:r w:rsidRPr="00026FF3">
        <w:t>SUTILAINS.</w:t>
      </w:r>
    </w:p>
    <w:p w14:paraId="3F5029A9" w14:textId="77777777" w:rsidR="00FE63D4" w:rsidRPr="00026FF3" w:rsidRDefault="00FE63D4" w:rsidP="00FE63D4">
      <w:pPr>
        <w:pStyle w:val="PoisonsStandardScheduleEntry"/>
      </w:pPr>
      <w:r w:rsidRPr="00026FF3">
        <w:t>SUXAMETHONIUM.</w:t>
      </w:r>
    </w:p>
    <w:p w14:paraId="015B1409" w14:textId="77777777" w:rsidR="00FE63D4" w:rsidRPr="00026FF3" w:rsidRDefault="00FE63D4" w:rsidP="00FE63D4">
      <w:pPr>
        <w:pStyle w:val="PoisonsStandardScheduleEntry"/>
      </w:pPr>
      <w:r w:rsidRPr="00026FF3">
        <w:t>SUXETHONIUM.</w:t>
      </w:r>
    </w:p>
    <w:p w14:paraId="1E1C565E" w14:textId="77777777" w:rsidR="00FE63D4" w:rsidRPr="00026FF3" w:rsidRDefault="00FE63D4" w:rsidP="00FE63D4">
      <w:pPr>
        <w:pStyle w:val="PoisonsStandardScheduleEntry"/>
      </w:pPr>
      <w:r w:rsidRPr="00026FF3">
        <w:t>SUVOREXANT.</w:t>
      </w:r>
    </w:p>
    <w:p w14:paraId="402A175C" w14:textId="77777777" w:rsidR="00FE63D4" w:rsidRPr="00026FF3" w:rsidRDefault="00FE63D4" w:rsidP="00FE63D4">
      <w:pPr>
        <w:pStyle w:val="PoisonsStandardScheduleEntry"/>
      </w:pPr>
      <w:r w:rsidRPr="00026FF3">
        <w:t>TACRINE.</w:t>
      </w:r>
    </w:p>
    <w:p w14:paraId="29CF0724" w14:textId="77777777" w:rsidR="00FE63D4" w:rsidRPr="00026FF3" w:rsidRDefault="00FE63D4" w:rsidP="00FE63D4">
      <w:pPr>
        <w:pStyle w:val="PoisonsStandardScheduleEntry"/>
      </w:pPr>
      <w:r w:rsidRPr="00026FF3">
        <w:t>TACROLIMUS.</w:t>
      </w:r>
    </w:p>
    <w:p w14:paraId="0651C2A7" w14:textId="77777777" w:rsidR="00FE63D4" w:rsidRPr="00026FF3" w:rsidRDefault="00FE63D4" w:rsidP="00FE63D4">
      <w:pPr>
        <w:pStyle w:val="PoisonsStandardScheduleEntry"/>
      </w:pPr>
      <w:r w:rsidRPr="00026FF3">
        <w:t>TADALAFIL.</w:t>
      </w:r>
    </w:p>
    <w:p w14:paraId="09A53A97" w14:textId="4086C0C7" w:rsidR="00FE63D4" w:rsidRDefault="00FE63D4" w:rsidP="00FE63D4">
      <w:pPr>
        <w:pStyle w:val="PoisonsStandardScheduleEntry"/>
        <w:rPr>
          <w:szCs w:val="24"/>
          <w:lang w:val="es-CL"/>
        </w:rPr>
      </w:pPr>
      <w:r w:rsidRPr="009C6ED1">
        <w:rPr>
          <w:szCs w:val="24"/>
          <w:lang w:val="es-CL"/>
        </w:rPr>
        <w:t>TAFAMIDIS.</w:t>
      </w:r>
    </w:p>
    <w:p w14:paraId="0C9E641E" w14:textId="56D3B70B" w:rsidR="003223B0" w:rsidRPr="009C6ED1" w:rsidRDefault="003223B0" w:rsidP="00FE63D4">
      <w:pPr>
        <w:pStyle w:val="PoisonsStandardScheduleEntry"/>
        <w:rPr>
          <w:szCs w:val="24"/>
          <w:lang w:val="es-CL"/>
        </w:rPr>
      </w:pPr>
      <w:r w:rsidRPr="003223B0">
        <w:rPr>
          <w:szCs w:val="24"/>
          <w:lang w:val="es-CL"/>
        </w:rPr>
        <w:t>TAFASITAMAB</w:t>
      </w:r>
      <w:r>
        <w:rPr>
          <w:szCs w:val="24"/>
          <w:lang w:val="es-CL"/>
        </w:rPr>
        <w:t>.</w:t>
      </w:r>
    </w:p>
    <w:p w14:paraId="22C575FE" w14:textId="77777777" w:rsidR="00FE63D4" w:rsidRPr="009C6ED1" w:rsidRDefault="00FE63D4" w:rsidP="00FE63D4">
      <w:pPr>
        <w:pStyle w:val="PoisonsStandardScheduleEntry"/>
        <w:rPr>
          <w:lang w:val="es-CL"/>
        </w:rPr>
      </w:pPr>
      <w:r w:rsidRPr="009C6ED1">
        <w:rPr>
          <w:lang w:val="es-CL"/>
        </w:rPr>
        <w:t>TAFENOQUINE SUCCINATE.</w:t>
      </w:r>
    </w:p>
    <w:p w14:paraId="0C4C6186" w14:textId="65228FCF" w:rsidR="00FE63D4" w:rsidRDefault="00FE63D4" w:rsidP="00FE63D4">
      <w:pPr>
        <w:pStyle w:val="PoisonsStandardScheduleEntry"/>
        <w:rPr>
          <w:lang w:val="es-CL"/>
        </w:rPr>
      </w:pPr>
      <w:r w:rsidRPr="009C6ED1">
        <w:rPr>
          <w:lang w:val="es-CL"/>
        </w:rPr>
        <w:t>TAFLUPROST.</w:t>
      </w:r>
    </w:p>
    <w:p w14:paraId="79F3F135" w14:textId="4718CF72" w:rsidR="003223B0" w:rsidRPr="009C6ED1" w:rsidRDefault="003223B0" w:rsidP="00FE63D4">
      <w:pPr>
        <w:pStyle w:val="PoisonsStandardScheduleEntry"/>
        <w:rPr>
          <w:lang w:val="es-CL"/>
        </w:rPr>
      </w:pPr>
      <w:r w:rsidRPr="003223B0">
        <w:rPr>
          <w:lang w:val="es-CL"/>
        </w:rPr>
        <w:t>TAGRAXOFUSP</w:t>
      </w:r>
      <w:r>
        <w:rPr>
          <w:lang w:val="es-CL"/>
        </w:rPr>
        <w:t>.</w:t>
      </w:r>
    </w:p>
    <w:p w14:paraId="694619C2" w14:textId="77777777" w:rsidR="00FE63D4" w:rsidRPr="009C6ED1" w:rsidRDefault="00FE63D4" w:rsidP="00FE63D4">
      <w:pPr>
        <w:pStyle w:val="PoisonsStandardScheduleEntry"/>
        <w:rPr>
          <w:lang w:val="es-CL"/>
        </w:rPr>
      </w:pPr>
      <w:r w:rsidRPr="009C6ED1">
        <w:rPr>
          <w:lang w:val="es-CL"/>
        </w:rPr>
        <w:t>TALAZOPARIB.</w:t>
      </w:r>
    </w:p>
    <w:p w14:paraId="41571DA4" w14:textId="77777777" w:rsidR="00FE63D4" w:rsidRPr="009C6ED1" w:rsidRDefault="00FE63D4" w:rsidP="00FE63D4">
      <w:pPr>
        <w:pStyle w:val="PoisonsStandardScheduleEntry"/>
        <w:rPr>
          <w:lang w:val="es-CL"/>
        </w:rPr>
      </w:pPr>
      <w:r w:rsidRPr="009C6ED1">
        <w:rPr>
          <w:lang w:val="es-CL"/>
        </w:rPr>
        <w:t>TALIGLUCERASE ALFA.</w:t>
      </w:r>
    </w:p>
    <w:p w14:paraId="4618E136" w14:textId="77777777" w:rsidR="00FE63D4" w:rsidRPr="009C6ED1" w:rsidRDefault="00FE63D4" w:rsidP="00FE63D4">
      <w:pPr>
        <w:pStyle w:val="PoisonsStandardScheduleEntry"/>
        <w:rPr>
          <w:lang w:val="es-CL"/>
        </w:rPr>
      </w:pPr>
      <w:r w:rsidRPr="009C6ED1">
        <w:rPr>
          <w:lang w:val="es-CL"/>
        </w:rPr>
        <w:t>TALIMOGENE LAHERPAREPVEC.</w:t>
      </w:r>
    </w:p>
    <w:p w14:paraId="4384BD24" w14:textId="77777777" w:rsidR="00FE63D4" w:rsidRPr="009C6ED1" w:rsidRDefault="00FE63D4" w:rsidP="00FE63D4">
      <w:pPr>
        <w:pStyle w:val="PoisonsStandardScheduleEntry"/>
        <w:rPr>
          <w:lang w:val="es-CL"/>
        </w:rPr>
      </w:pPr>
      <w:r w:rsidRPr="009C6ED1">
        <w:rPr>
          <w:lang w:val="es-CL"/>
        </w:rPr>
        <w:t>TAMOXIFEN.</w:t>
      </w:r>
    </w:p>
    <w:p w14:paraId="5658F6D4" w14:textId="77777777" w:rsidR="00FE63D4" w:rsidRPr="00026FF3" w:rsidRDefault="00FE63D4" w:rsidP="00FE63D4">
      <w:pPr>
        <w:pStyle w:val="PoisonsStandardScheduleEntry"/>
      </w:pPr>
      <w:r w:rsidRPr="00026FF3">
        <w:t>TAMSULOSIN.</w:t>
      </w:r>
    </w:p>
    <w:p w14:paraId="2E01FA4F" w14:textId="77777777" w:rsidR="00FE63D4" w:rsidRPr="00026FF3" w:rsidRDefault="00FE63D4" w:rsidP="00FE63D4">
      <w:pPr>
        <w:pStyle w:val="PoisonsStandardScheduleEntry"/>
      </w:pPr>
      <w:r w:rsidRPr="00026FF3">
        <w:t xml:space="preserve">TANACETUM VULGARE </w:t>
      </w:r>
      <w:r w:rsidRPr="00026FF3">
        <w:rPr>
          <w:b/>
        </w:rPr>
        <w:t>except</w:t>
      </w:r>
      <w:r w:rsidRPr="00026FF3">
        <w:t xml:space="preserve"> in preparations containing 0.8% or less of oil of tansy.</w:t>
      </w:r>
    </w:p>
    <w:p w14:paraId="1CEC73A1" w14:textId="77777777" w:rsidR="00FE63D4" w:rsidRPr="00026FF3" w:rsidRDefault="00FE63D4" w:rsidP="00FE63D4">
      <w:pPr>
        <w:pStyle w:val="PoisonsStandardScheduleEntry"/>
      </w:pPr>
      <w:r w:rsidRPr="00026FF3">
        <w:t>TASONERMIN.</w:t>
      </w:r>
    </w:p>
    <w:p w14:paraId="361CB38B" w14:textId="77777777" w:rsidR="00FE63D4" w:rsidRPr="00026FF3" w:rsidRDefault="00FE63D4" w:rsidP="00FE63D4">
      <w:pPr>
        <w:pStyle w:val="PoisonsStandardScheduleEntry"/>
      </w:pPr>
      <w:r w:rsidRPr="00026FF3">
        <w:t>TAZAROTENE.</w:t>
      </w:r>
    </w:p>
    <w:p w14:paraId="06209CFD" w14:textId="77777777" w:rsidR="00FE63D4" w:rsidRPr="00026FF3" w:rsidRDefault="00FE63D4" w:rsidP="00FE63D4">
      <w:pPr>
        <w:pStyle w:val="PoisonsStandardScheduleEntry"/>
      </w:pPr>
      <w:r w:rsidRPr="00026FF3">
        <w:t>TAZOBACTAM.</w:t>
      </w:r>
    </w:p>
    <w:p w14:paraId="2C333FF2" w14:textId="77777777" w:rsidR="00FE63D4" w:rsidRPr="00026FF3" w:rsidRDefault="00FE63D4" w:rsidP="00FE63D4">
      <w:pPr>
        <w:pStyle w:val="PoisonsStandardScheduleEntry"/>
      </w:pPr>
      <w:r w:rsidRPr="00026FF3">
        <w:t># TB</w:t>
      </w:r>
      <w:r w:rsidR="00026FF3">
        <w:noBreakHyphen/>
      </w:r>
      <w:r w:rsidRPr="00026FF3">
        <w:t>500.</w:t>
      </w:r>
    </w:p>
    <w:p w14:paraId="4528FCEF" w14:textId="77777777" w:rsidR="00FE63D4" w:rsidRPr="00026FF3" w:rsidRDefault="00FE63D4" w:rsidP="00FE63D4">
      <w:pPr>
        <w:pStyle w:val="PoisonsStandardScheduleEntry"/>
      </w:pPr>
      <w:r w:rsidRPr="00026FF3">
        <w:t>T</w:t>
      </w:r>
      <w:r w:rsidR="00026FF3">
        <w:noBreakHyphen/>
      </w:r>
      <w:r w:rsidRPr="00026FF3">
        <w:t>CELL RECEPTOR ANTIBODY.</w:t>
      </w:r>
    </w:p>
    <w:p w14:paraId="6D9D1B4D" w14:textId="7027F473" w:rsidR="006E4E31" w:rsidRDefault="006E4E31" w:rsidP="00FE63D4">
      <w:pPr>
        <w:pStyle w:val="PoisonsStandardScheduleEntry"/>
      </w:pPr>
      <w:r>
        <w:t>TEBENTAFUSP.</w:t>
      </w:r>
    </w:p>
    <w:p w14:paraId="1C05FB10" w14:textId="33D781D8" w:rsidR="003223B0" w:rsidRDefault="003223B0" w:rsidP="00FE63D4">
      <w:pPr>
        <w:pStyle w:val="PoisonsStandardScheduleEntry"/>
      </w:pPr>
      <w:r w:rsidRPr="003223B0">
        <w:t>TECLISTAMAB</w:t>
      </w:r>
      <w:r>
        <w:t>.</w:t>
      </w:r>
    </w:p>
    <w:p w14:paraId="507C2461" w14:textId="04145B7A" w:rsidR="00FE63D4" w:rsidRPr="00026FF3" w:rsidRDefault="00FE63D4" w:rsidP="00FE63D4">
      <w:pPr>
        <w:pStyle w:val="PoisonsStandardScheduleEntry"/>
      </w:pPr>
      <w:r w:rsidRPr="00026FF3">
        <w:t>TEDUGLUTIDE.</w:t>
      </w:r>
    </w:p>
    <w:p w14:paraId="458C88FC" w14:textId="77777777" w:rsidR="00FE63D4" w:rsidRPr="00026FF3" w:rsidRDefault="00FE63D4" w:rsidP="00FE63D4">
      <w:pPr>
        <w:pStyle w:val="PoisonsStandardScheduleEntry"/>
      </w:pPr>
      <w:r w:rsidRPr="00026FF3">
        <w:t>TEGAFUR.</w:t>
      </w:r>
    </w:p>
    <w:p w14:paraId="3B700D07" w14:textId="77777777" w:rsidR="00FE63D4" w:rsidRPr="00026FF3" w:rsidRDefault="00FE63D4" w:rsidP="00FE63D4">
      <w:pPr>
        <w:pStyle w:val="PoisonsStandardScheduleEntry"/>
      </w:pPr>
      <w:r w:rsidRPr="00026FF3">
        <w:t>TEGASEROD.</w:t>
      </w:r>
    </w:p>
    <w:p w14:paraId="54B0AB72" w14:textId="77777777" w:rsidR="00FE63D4" w:rsidRPr="00026FF3" w:rsidRDefault="00FE63D4" w:rsidP="00FE63D4">
      <w:pPr>
        <w:pStyle w:val="PoisonsStandardScheduleEntry"/>
      </w:pPr>
      <w:r w:rsidRPr="00026FF3">
        <w:t>TELAPREVIR.</w:t>
      </w:r>
    </w:p>
    <w:p w14:paraId="18AE0F74" w14:textId="77777777" w:rsidR="00FE63D4" w:rsidRPr="00026FF3" w:rsidRDefault="00FE63D4" w:rsidP="00FE63D4">
      <w:pPr>
        <w:pStyle w:val="PoisonsStandardScheduleEntry"/>
      </w:pPr>
      <w:r w:rsidRPr="00026FF3">
        <w:t>TELITHROMYCIN.</w:t>
      </w:r>
    </w:p>
    <w:p w14:paraId="6893A337" w14:textId="77777777" w:rsidR="00FE63D4" w:rsidRPr="00026FF3" w:rsidRDefault="00FE63D4" w:rsidP="00FE63D4">
      <w:pPr>
        <w:pStyle w:val="PoisonsStandardScheduleEntry"/>
      </w:pPr>
      <w:r w:rsidRPr="00026FF3">
        <w:t>TEICOPLANIN.</w:t>
      </w:r>
    </w:p>
    <w:p w14:paraId="02E9592A" w14:textId="77777777" w:rsidR="00FE63D4" w:rsidRPr="009C6ED1" w:rsidRDefault="00FE63D4" w:rsidP="00FE63D4">
      <w:pPr>
        <w:pStyle w:val="PoisonsStandardScheduleEntry"/>
        <w:rPr>
          <w:lang w:val="es-CL"/>
        </w:rPr>
      </w:pPr>
      <w:r w:rsidRPr="009C6ED1">
        <w:rPr>
          <w:lang w:val="es-CL"/>
        </w:rPr>
        <w:t>TELBIVUDINE.</w:t>
      </w:r>
    </w:p>
    <w:p w14:paraId="4D0E4E1D" w14:textId="77777777" w:rsidR="00FE63D4" w:rsidRPr="009C6ED1" w:rsidRDefault="00FE63D4" w:rsidP="00FE63D4">
      <w:pPr>
        <w:pStyle w:val="PoisonsStandardScheduleEntry"/>
        <w:rPr>
          <w:lang w:val="es-CL"/>
        </w:rPr>
      </w:pPr>
      <w:r w:rsidRPr="009C6ED1">
        <w:rPr>
          <w:lang w:val="es-CL"/>
        </w:rPr>
        <w:t>TELMISARTAN.</w:t>
      </w:r>
    </w:p>
    <w:p w14:paraId="38D78EAC" w14:textId="77777777" w:rsidR="00FE63D4" w:rsidRPr="009C6ED1" w:rsidRDefault="00FE63D4" w:rsidP="00FE63D4">
      <w:pPr>
        <w:pStyle w:val="PoisonsStandardScheduleEntry"/>
        <w:rPr>
          <w:lang w:val="es-CL"/>
        </w:rPr>
      </w:pPr>
      <w:r w:rsidRPr="009C6ED1">
        <w:rPr>
          <w:lang w:val="es-CL"/>
        </w:rPr>
        <w:t>TELOTRISTAT ETHYL.</w:t>
      </w:r>
    </w:p>
    <w:p w14:paraId="408928B0" w14:textId="77777777" w:rsidR="00FE63D4" w:rsidRPr="009C6ED1" w:rsidRDefault="00FE63D4" w:rsidP="00FE63D4">
      <w:pPr>
        <w:pStyle w:val="PoisonsStandardScheduleEntry"/>
        <w:rPr>
          <w:lang w:val="es-CL"/>
        </w:rPr>
      </w:pPr>
      <w:r w:rsidRPr="009C6ED1">
        <w:rPr>
          <w:lang w:val="es-CL"/>
        </w:rPr>
        <w:t># TEMAZEPAM.</w:t>
      </w:r>
    </w:p>
    <w:p w14:paraId="68EAB75C" w14:textId="77777777" w:rsidR="00FE63D4" w:rsidRPr="009C6ED1" w:rsidRDefault="00FE63D4" w:rsidP="00FE63D4">
      <w:pPr>
        <w:pStyle w:val="PoisonsStandardScheduleEntry"/>
        <w:rPr>
          <w:lang w:val="es-CL"/>
        </w:rPr>
      </w:pPr>
      <w:r w:rsidRPr="009C6ED1">
        <w:rPr>
          <w:lang w:val="es-CL"/>
        </w:rPr>
        <w:t>TEMOZOLOMIDE.</w:t>
      </w:r>
    </w:p>
    <w:p w14:paraId="0F8932F2" w14:textId="77777777" w:rsidR="00FE63D4" w:rsidRPr="009C6ED1" w:rsidRDefault="00FE63D4" w:rsidP="00FE63D4">
      <w:pPr>
        <w:pStyle w:val="PoisonsStandardScheduleEntry"/>
        <w:rPr>
          <w:lang w:val="es-CL"/>
        </w:rPr>
      </w:pPr>
      <w:r w:rsidRPr="009C6ED1">
        <w:rPr>
          <w:lang w:val="es-CL"/>
        </w:rPr>
        <w:t>TEMSIROLIMUS.</w:t>
      </w:r>
    </w:p>
    <w:p w14:paraId="1D741E52" w14:textId="77777777" w:rsidR="00FE63D4" w:rsidRPr="009C6ED1" w:rsidRDefault="00FE63D4" w:rsidP="00FE63D4">
      <w:pPr>
        <w:pStyle w:val="PoisonsStandardScheduleEntry"/>
        <w:rPr>
          <w:lang w:val="es-CL"/>
        </w:rPr>
      </w:pPr>
      <w:r w:rsidRPr="009C6ED1">
        <w:rPr>
          <w:lang w:val="es-CL"/>
        </w:rPr>
        <w:t>TENECTEPLASE.</w:t>
      </w:r>
    </w:p>
    <w:p w14:paraId="0ABBF04E" w14:textId="77777777" w:rsidR="00FE63D4" w:rsidRPr="009C6ED1" w:rsidRDefault="00FE63D4" w:rsidP="00FE63D4">
      <w:pPr>
        <w:pStyle w:val="PoisonsStandardScheduleEntry"/>
        <w:rPr>
          <w:lang w:val="es-CL"/>
        </w:rPr>
      </w:pPr>
      <w:r w:rsidRPr="009C6ED1">
        <w:rPr>
          <w:lang w:val="es-CL"/>
        </w:rPr>
        <w:t>TENIPOSIDE.</w:t>
      </w:r>
    </w:p>
    <w:p w14:paraId="66FEA2DF" w14:textId="77777777" w:rsidR="00FE63D4" w:rsidRPr="009C6ED1" w:rsidRDefault="00FE63D4" w:rsidP="00FE63D4">
      <w:pPr>
        <w:pStyle w:val="PoisonsStandardScheduleEntry"/>
        <w:rPr>
          <w:lang w:val="es-CL"/>
        </w:rPr>
      </w:pPr>
      <w:r w:rsidRPr="009C6ED1">
        <w:rPr>
          <w:lang w:val="es-CL"/>
        </w:rPr>
        <w:t>TENOFOVIR.</w:t>
      </w:r>
    </w:p>
    <w:p w14:paraId="51BB2A3D" w14:textId="334AA983" w:rsidR="00FE63D4" w:rsidRDefault="00FE63D4" w:rsidP="00FE63D4">
      <w:pPr>
        <w:pStyle w:val="PoisonsStandardScheduleEntry"/>
      </w:pPr>
      <w:r w:rsidRPr="00026FF3">
        <w:t>TENOXICAM.</w:t>
      </w:r>
    </w:p>
    <w:p w14:paraId="5255D26B" w14:textId="285AFBBF" w:rsidR="00B320C6" w:rsidRPr="00026FF3" w:rsidRDefault="00B320C6" w:rsidP="00FE63D4">
      <w:pPr>
        <w:pStyle w:val="PoisonsStandardScheduleEntry"/>
      </w:pPr>
      <w:r>
        <w:t>TEPOTINIB.</w:t>
      </w:r>
    </w:p>
    <w:p w14:paraId="14504F36" w14:textId="77777777" w:rsidR="00FE63D4" w:rsidRPr="00026FF3" w:rsidRDefault="00FE63D4" w:rsidP="00FE63D4">
      <w:pPr>
        <w:pStyle w:val="PoisonsStandardScheduleEntry"/>
      </w:pPr>
      <w:r w:rsidRPr="00026FF3">
        <w:t>TEPOXALIN.</w:t>
      </w:r>
    </w:p>
    <w:p w14:paraId="67FB976B" w14:textId="77777777" w:rsidR="00FE63D4" w:rsidRPr="00026FF3" w:rsidRDefault="00FE63D4" w:rsidP="00FE63D4">
      <w:pPr>
        <w:pStyle w:val="PoisonsStandardScheduleEntry"/>
      </w:pPr>
      <w:r w:rsidRPr="00026FF3">
        <w:t>TERAZOSIN.</w:t>
      </w:r>
    </w:p>
    <w:p w14:paraId="39ECC4AE" w14:textId="77777777" w:rsidR="00FE63D4" w:rsidRPr="00026FF3" w:rsidRDefault="00FE63D4" w:rsidP="00FE63D4">
      <w:pPr>
        <w:pStyle w:val="PoisonsStandardScheduleEntry"/>
      </w:pPr>
      <w:r w:rsidRPr="00026FF3">
        <w:t xml:space="preserve">TERBINAFINE </w:t>
      </w:r>
      <w:r w:rsidRPr="00026FF3">
        <w:rPr>
          <w:b/>
        </w:rPr>
        <w:t>except</w:t>
      </w:r>
      <w:r w:rsidRPr="00026FF3">
        <w:t>:</w:t>
      </w:r>
    </w:p>
    <w:p w14:paraId="4B4214C3"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4123569B" w14:textId="77777777" w:rsidR="00FE63D4" w:rsidRPr="00026FF3" w:rsidRDefault="00FE63D4" w:rsidP="00FE63D4">
      <w:pPr>
        <w:pStyle w:val="PoisonsStandardScheduleEntryParagraph"/>
      </w:pPr>
      <w:r w:rsidRPr="00026FF3">
        <w:tab/>
        <w:t>(b)</w:t>
      </w:r>
      <w:r w:rsidRPr="00026FF3">
        <w:tab/>
        <w:t>in preparations for dermal use for the treatment of tinea pedis.</w:t>
      </w:r>
    </w:p>
    <w:p w14:paraId="03BE4304" w14:textId="77777777" w:rsidR="00FE63D4" w:rsidRPr="00026FF3" w:rsidRDefault="00FE63D4" w:rsidP="00FE63D4">
      <w:pPr>
        <w:pStyle w:val="PoisonsStandardScheduleEntry"/>
      </w:pPr>
      <w:r w:rsidRPr="00026FF3">
        <w:t xml:space="preserve">TERBUTALINE </w:t>
      </w:r>
      <w:r w:rsidRPr="00026FF3">
        <w:rPr>
          <w:b/>
        </w:rPr>
        <w:t>except</w:t>
      </w:r>
      <w:r w:rsidRPr="00026FF3">
        <w:t xml:space="preserve"> when included in </w:t>
      </w:r>
      <w:r w:rsidR="001F6281" w:rsidRPr="00026FF3">
        <w:t>Schedule 3</w:t>
      </w:r>
      <w:r w:rsidRPr="00026FF3">
        <w:t>.</w:t>
      </w:r>
    </w:p>
    <w:p w14:paraId="351DA79A" w14:textId="77777777" w:rsidR="00FE63D4" w:rsidRPr="00026FF3" w:rsidRDefault="00FE63D4" w:rsidP="00FE63D4">
      <w:pPr>
        <w:pStyle w:val="PoisonsStandardScheduleEntry"/>
      </w:pPr>
      <w:r w:rsidRPr="00026FF3">
        <w:t>TERFENADINE.</w:t>
      </w:r>
    </w:p>
    <w:p w14:paraId="4DB38CCC" w14:textId="77777777" w:rsidR="00FE63D4" w:rsidRPr="00026FF3" w:rsidRDefault="00FE63D4" w:rsidP="00FE63D4">
      <w:pPr>
        <w:pStyle w:val="PoisonsStandardScheduleEntry"/>
      </w:pPr>
      <w:r w:rsidRPr="00026FF3">
        <w:t>TERIFLUNOMIDE.</w:t>
      </w:r>
    </w:p>
    <w:p w14:paraId="7C2D3D61" w14:textId="77777777" w:rsidR="00FE63D4" w:rsidRPr="00026FF3" w:rsidRDefault="00FE63D4" w:rsidP="00FE63D4">
      <w:pPr>
        <w:pStyle w:val="PoisonsStandardScheduleEntry"/>
      </w:pPr>
      <w:r w:rsidRPr="00026FF3">
        <w:t># TERIPARATIDE.</w:t>
      </w:r>
    </w:p>
    <w:p w14:paraId="6E98B92E" w14:textId="77777777" w:rsidR="00FE63D4" w:rsidRPr="00026FF3" w:rsidRDefault="00FE63D4" w:rsidP="00FE63D4">
      <w:pPr>
        <w:pStyle w:val="PoisonsStandardScheduleEntry"/>
      </w:pPr>
      <w:r w:rsidRPr="00026FF3">
        <w:t>TERLIPRESSIN.</w:t>
      </w:r>
    </w:p>
    <w:p w14:paraId="74051F28" w14:textId="77777777" w:rsidR="00FE63D4" w:rsidRPr="00026FF3" w:rsidRDefault="00FE63D4" w:rsidP="00FE63D4">
      <w:pPr>
        <w:pStyle w:val="PoisonsStandardScheduleEntry"/>
      </w:pPr>
      <w:r w:rsidRPr="00026FF3">
        <w:t>TERODILINE.</w:t>
      </w:r>
    </w:p>
    <w:p w14:paraId="35C2E7F9" w14:textId="19D494B8" w:rsidR="009C7ECF" w:rsidRPr="00026FF3" w:rsidRDefault="00FE63D4">
      <w:pPr>
        <w:pStyle w:val="PoisonsStandardScheduleEntry"/>
      </w:pPr>
      <w:r w:rsidRPr="00026FF3">
        <w:t>TEROPTERIN.</w:t>
      </w:r>
    </w:p>
    <w:p w14:paraId="40D17BE5" w14:textId="77777777" w:rsidR="00FE63D4" w:rsidRPr="00026FF3" w:rsidRDefault="00FE63D4" w:rsidP="00FE63D4">
      <w:pPr>
        <w:pStyle w:val="PoisonsStandardScheduleEntry"/>
      </w:pPr>
      <w:r w:rsidRPr="00026FF3">
        <w:t># TESTOLACTONE.</w:t>
      </w:r>
    </w:p>
    <w:p w14:paraId="3F8AC520" w14:textId="77777777" w:rsidR="00FE63D4" w:rsidRPr="00026FF3" w:rsidRDefault="00FE63D4" w:rsidP="00FE63D4">
      <w:pPr>
        <w:pStyle w:val="PoisonsStandardScheduleEntry"/>
      </w:pPr>
      <w:r w:rsidRPr="00026FF3">
        <w:t xml:space="preserve"># TESTOSTERONE </w:t>
      </w:r>
      <w:r w:rsidRPr="00026FF3">
        <w:rPr>
          <w:b/>
        </w:rPr>
        <w:t>except</w:t>
      </w:r>
      <w:r w:rsidRPr="00026FF3">
        <w:t xml:space="preserve"> when included in </w:t>
      </w:r>
      <w:r w:rsidR="001F6281" w:rsidRPr="00026FF3">
        <w:t>Schedule 6</w:t>
      </w:r>
      <w:r w:rsidRPr="00026FF3">
        <w:t>.</w:t>
      </w:r>
    </w:p>
    <w:p w14:paraId="49B93AA9" w14:textId="77777777" w:rsidR="00FE63D4" w:rsidRPr="00026FF3" w:rsidRDefault="00FE63D4" w:rsidP="00FE63D4">
      <w:pPr>
        <w:pStyle w:val="PoisonsStandardScheduleEntry"/>
      </w:pPr>
      <w:r w:rsidRPr="00026FF3">
        <w:t xml:space="preserve">TETANUS ANTITOXIN </w:t>
      </w:r>
      <w:r w:rsidRPr="00026FF3">
        <w:rPr>
          <w:b/>
        </w:rPr>
        <w:t>except</w:t>
      </w:r>
      <w:r w:rsidRPr="00026FF3">
        <w:t xml:space="preserve"> when used for short</w:t>
      </w:r>
      <w:r w:rsidR="00026FF3">
        <w:noBreakHyphen/>
      </w:r>
      <w:r w:rsidRPr="00026FF3">
        <w:t>term protection or treatment of tetanus in animals.</w:t>
      </w:r>
    </w:p>
    <w:p w14:paraId="620C3DA9" w14:textId="77777777" w:rsidR="00FE63D4" w:rsidRPr="00026FF3" w:rsidRDefault="00FE63D4" w:rsidP="00FE63D4">
      <w:pPr>
        <w:pStyle w:val="PoisonsStandardScheduleEntry"/>
      </w:pPr>
      <w:r w:rsidRPr="00026FF3">
        <w:t>TETANUS TOXOID for human use.</w:t>
      </w:r>
    </w:p>
    <w:p w14:paraId="0AA65530" w14:textId="77777777" w:rsidR="00FE63D4" w:rsidRPr="00026FF3" w:rsidRDefault="00FE63D4" w:rsidP="00FE63D4">
      <w:pPr>
        <w:pStyle w:val="PoisonsStandardScheduleEntry"/>
      </w:pPr>
      <w:r w:rsidRPr="00026FF3">
        <w:t>TETRABENAZINE.</w:t>
      </w:r>
    </w:p>
    <w:p w14:paraId="2A1ECF48" w14:textId="77777777" w:rsidR="00FE63D4" w:rsidRPr="00026FF3" w:rsidRDefault="00FE63D4" w:rsidP="00FE63D4">
      <w:pPr>
        <w:pStyle w:val="PoisonsStandardScheduleEntry"/>
      </w:pPr>
      <w:r w:rsidRPr="00026FF3">
        <w:t xml:space="preserve">TETRACAINE </w:t>
      </w:r>
      <w:r w:rsidRPr="00026FF3">
        <w:rPr>
          <w:b/>
        </w:rPr>
        <w:t>except</w:t>
      </w:r>
      <w:r w:rsidRPr="00026FF3">
        <w:t>:</w:t>
      </w:r>
    </w:p>
    <w:p w14:paraId="7B02C383"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341367EF" w14:textId="77777777" w:rsidR="00FE63D4" w:rsidRPr="00026FF3" w:rsidRDefault="00FE63D4" w:rsidP="00FE63D4">
      <w:pPr>
        <w:pStyle w:val="PoisonsStandardScheduleEntryParagraph"/>
      </w:pPr>
      <w:r w:rsidRPr="00026FF3">
        <w:tab/>
        <w:t>(b)</w:t>
      </w:r>
      <w:r w:rsidRPr="00026FF3">
        <w:tab/>
        <w:t>in dermal preparations containing 2% or less of total local anaesthetic substances.</w:t>
      </w:r>
    </w:p>
    <w:p w14:paraId="678712AA" w14:textId="77777777" w:rsidR="00FE63D4" w:rsidRPr="00026FF3" w:rsidRDefault="00FE63D4" w:rsidP="00FE63D4">
      <w:pPr>
        <w:pStyle w:val="PoisonsStandardScheduleEntry"/>
      </w:pPr>
      <w:r w:rsidRPr="00026FF3">
        <w:t>TETRACOSACTIDE.</w:t>
      </w:r>
    </w:p>
    <w:p w14:paraId="43E3F19A" w14:textId="77777777" w:rsidR="00FE63D4" w:rsidRPr="00026FF3" w:rsidRDefault="00FE63D4" w:rsidP="00FE63D4">
      <w:pPr>
        <w:pStyle w:val="PoisonsStandardScheduleEntry"/>
      </w:pPr>
      <w:r w:rsidRPr="00026FF3">
        <w:t xml:space="preserve">TETRACYCLINE </w:t>
      </w:r>
      <w:r w:rsidRPr="00026FF3">
        <w:rPr>
          <w:b/>
        </w:rPr>
        <w:t>except</w:t>
      </w:r>
      <w:r w:rsidRPr="00026FF3">
        <w:t xml:space="preserve"> when included in </w:t>
      </w:r>
      <w:r w:rsidR="001F6281" w:rsidRPr="00026FF3">
        <w:t>Schedule 5</w:t>
      </w:r>
      <w:r w:rsidRPr="00026FF3">
        <w:t>.</w:t>
      </w:r>
    </w:p>
    <w:p w14:paraId="1AB885BA" w14:textId="77777777" w:rsidR="00FE63D4" w:rsidRPr="00026FF3" w:rsidRDefault="00FE63D4" w:rsidP="00FE63D4">
      <w:pPr>
        <w:pStyle w:val="PoisonsStandardScheduleEntry"/>
      </w:pPr>
      <w:r w:rsidRPr="00026FF3">
        <w:t>TETRAETHYLAMMONIUM.</w:t>
      </w:r>
    </w:p>
    <w:p w14:paraId="33EEEFD0" w14:textId="77777777" w:rsidR="00FE63D4" w:rsidRPr="00026FF3" w:rsidRDefault="00FE63D4" w:rsidP="00FE63D4">
      <w:pPr>
        <w:pStyle w:val="PoisonsStandardScheduleEntry"/>
      </w:pPr>
      <w:r w:rsidRPr="00026FF3">
        <w:t>TETROXOPRIM.</w:t>
      </w:r>
    </w:p>
    <w:p w14:paraId="7072BDB9" w14:textId="77777777" w:rsidR="00FE63D4" w:rsidRPr="00026FF3" w:rsidRDefault="00FE63D4" w:rsidP="00FE63D4">
      <w:pPr>
        <w:pStyle w:val="PoisonsStandardScheduleEntry"/>
      </w:pPr>
      <w:r w:rsidRPr="00026FF3">
        <w:t>TEZACAFTOR.</w:t>
      </w:r>
    </w:p>
    <w:p w14:paraId="7CE56720" w14:textId="77777777" w:rsidR="00FE63D4" w:rsidRPr="00026FF3" w:rsidRDefault="00FE63D4" w:rsidP="00FE63D4">
      <w:pPr>
        <w:pStyle w:val="PoisonsStandardScheduleEntry"/>
      </w:pPr>
      <w:r w:rsidRPr="00026FF3">
        <w:t># THALIDOMIDE.</w:t>
      </w:r>
    </w:p>
    <w:p w14:paraId="07B23FD3" w14:textId="77777777" w:rsidR="00FE63D4" w:rsidRPr="00026FF3" w:rsidRDefault="00FE63D4" w:rsidP="00FE63D4">
      <w:pPr>
        <w:pStyle w:val="PoisonsStandardScheduleEntry"/>
      </w:pPr>
      <w:r w:rsidRPr="00026FF3">
        <w:t>THENYLDIAMINE.</w:t>
      </w:r>
    </w:p>
    <w:p w14:paraId="5C47253E" w14:textId="77777777" w:rsidR="00FE63D4" w:rsidRPr="00026FF3" w:rsidRDefault="00FE63D4" w:rsidP="00FE63D4">
      <w:pPr>
        <w:pStyle w:val="PoisonsStandardScheduleEntry"/>
      </w:pPr>
      <w:r w:rsidRPr="00026FF3">
        <w:t xml:space="preserve">THEOPHYLLINE </w:t>
      </w:r>
      <w:r w:rsidRPr="00026FF3">
        <w:rPr>
          <w:b/>
        </w:rPr>
        <w:t>except</w:t>
      </w:r>
      <w:r w:rsidRPr="00026FF3">
        <w:t xml:space="preserve"> when included in </w:t>
      </w:r>
      <w:r w:rsidR="001F6281" w:rsidRPr="00026FF3">
        <w:t>Schedule 3</w:t>
      </w:r>
      <w:r w:rsidRPr="00026FF3">
        <w:t>.</w:t>
      </w:r>
    </w:p>
    <w:p w14:paraId="306CA014" w14:textId="77777777" w:rsidR="00FE63D4" w:rsidRPr="00026FF3" w:rsidRDefault="00FE63D4" w:rsidP="00FE63D4">
      <w:pPr>
        <w:pStyle w:val="PoisonsStandardScheduleEntry"/>
      </w:pPr>
      <w:r w:rsidRPr="00026FF3">
        <w:t>THEVETIA PERUVIANA.</w:t>
      </w:r>
    </w:p>
    <w:p w14:paraId="5245EFF6" w14:textId="77777777" w:rsidR="00FE63D4" w:rsidRPr="00026FF3" w:rsidRDefault="00FE63D4" w:rsidP="00FE63D4">
      <w:pPr>
        <w:pStyle w:val="PoisonsStandardScheduleEntry"/>
      </w:pPr>
      <w:r w:rsidRPr="00026FF3">
        <w:t>THEVETIN.</w:t>
      </w:r>
    </w:p>
    <w:p w14:paraId="6013A242" w14:textId="77777777" w:rsidR="00FE63D4" w:rsidRPr="00026FF3" w:rsidRDefault="00FE63D4" w:rsidP="00FE63D4">
      <w:pPr>
        <w:pStyle w:val="PoisonsStandardScheduleEntry"/>
      </w:pPr>
      <w:r w:rsidRPr="00026FF3">
        <w:t>THIACETARSAMIDE in preparations for the prevention or treatment of heartworm in dogs.</w:t>
      </w:r>
    </w:p>
    <w:p w14:paraId="6C449B69" w14:textId="77777777" w:rsidR="00FE63D4" w:rsidRPr="00026FF3" w:rsidRDefault="00FE63D4" w:rsidP="00FE63D4">
      <w:pPr>
        <w:pStyle w:val="PoisonsStandardScheduleEntry"/>
      </w:pPr>
      <w:r w:rsidRPr="00026FF3">
        <w:t>THIAMBUTOSINE.</w:t>
      </w:r>
    </w:p>
    <w:p w14:paraId="1F0AF864" w14:textId="77777777" w:rsidR="00FE63D4" w:rsidRPr="00026FF3" w:rsidRDefault="00FE63D4" w:rsidP="00FE63D4">
      <w:pPr>
        <w:pStyle w:val="PoisonsStandardScheduleEntry"/>
      </w:pPr>
      <w:r w:rsidRPr="00026FF3">
        <w:t>THIAZOSULFONE.</w:t>
      </w:r>
    </w:p>
    <w:p w14:paraId="02E7E7E1" w14:textId="77777777" w:rsidR="00FE63D4" w:rsidRPr="00026FF3" w:rsidRDefault="00FE63D4" w:rsidP="00FE63D4">
      <w:pPr>
        <w:pStyle w:val="PoisonsStandardScheduleEntry"/>
      </w:pPr>
      <w:r w:rsidRPr="00026FF3">
        <w:t>THIETHYLPERAZINE.</w:t>
      </w:r>
    </w:p>
    <w:p w14:paraId="15B74429" w14:textId="77777777" w:rsidR="00FE63D4" w:rsidRPr="00026FF3" w:rsidRDefault="00FE63D4" w:rsidP="00FE63D4">
      <w:pPr>
        <w:pStyle w:val="PoisonsStandardScheduleEntry"/>
      </w:pPr>
      <w:r w:rsidRPr="00026FF3">
        <w:t>THIOACETAZONE.</w:t>
      </w:r>
    </w:p>
    <w:p w14:paraId="32BE8CD3" w14:textId="77777777" w:rsidR="00FE63D4" w:rsidRPr="00026FF3" w:rsidRDefault="00FE63D4" w:rsidP="00FE63D4">
      <w:pPr>
        <w:pStyle w:val="PoisonsStandardScheduleEntry"/>
      </w:pPr>
      <w:r w:rsidRPr="00026FF3">
        <w:t>THIOCARLIDE.</w:t>
      </w:r>
    </w:p>
    <w:p w14:paraId="532D4069" w14:textId="77777777" w:rsidR="00FE63D4" w:rsidRPr="00026FF3" w:rsidRDefault="00FE63D4" w:rsidP="00FE63D4">
      <w:pPr>
        <w:pStyle w:val="PoisonsStandardScheduleEntry"/>
      </w:pPr>
      <w:r w:rsidRPr="00026FF3">
        <w:t># THIOMESTERONE (tiomesterone).</w:t>
      </w:r>
    </w:p>
    <w:p w14:paraId="0A0CDA1C" w14:textId="77777777" w:rsidR="00FE63D4" w:rsidRPr="00026FF3" w:rsidRDefault="00FE63D4" w:rsidP="00FE63D4">
      <w:pPr>
        <w:pStyle w:val="PoisonsStandardScheduleEntry"/>
      </w:pPr>
      <w:r w:rsidRPr="00026FF3">
        <w:t>THIOPENTAL.</w:t>
      </w:r>
    </w:p>
    <w:p w14:paraId="2A180F1C" w14:textId="77777777" w:rsidR="00FE63D4" w:rsidRPr="00026FF3" w:rsidRDefault="00FE63D4" w:rsidP="00FE63D4">
      <w:pPr>
        <w:pStyle w:val="PoisonsStandardScheduleEntry"/>
      </w:pPr>
      <w:r w:rsidRPr="00026FF3">
        <w:t>THIOPROPAZATE.</w:t>
      </w:r>
    </w:p>
    <w:p w14:paraId="78085BB7" w14:textId="77777777" w:rsidR="00FE63D4" w:rsidRPr="00026FF3" w:rsidRDefault="00FE63D4" w:rsidP="00FE63D4">
      <w:pPr>
        <w:pStyle w:val="PoisonsStandardScheduleEntry"/>
      </w:pPr>
      <w:r w:rsidRPr="00026FF3">
        <w:t>THIOPROPERAZINE.</w:t>
      </w:r>
    </w:p>
    <w:p w14:paraId="73B384AC" w14:textId="77777777" w:rsidR="00FE63D4" w:rsidRPr="00026FF3" w:rsidRDefault="00FE63D4" w:rsidP="00FE63D4">
      <w:pPr>
        <w:pStyle w:val="PoisonsStandardScheduleEntry"/>
      </w:pPr>
      <w:r w:rsidRPr="00026FF3">
        <w:t>THIORIDAZINE.</w:t>
      </w:r>
    </w:p>
    <w:p w14:paraId="48F5AACD" w14:textId="77777777" w:rsidR="00FE63D4" w:rsidRPr="00026FF3" w:rsidRDefault="00FE63D4" w:rsidP="00FE63D4">
      <w:pPr>
        <w:pStyle w:val="PoisonsStandardScheduleEntry"/>
      </w:pPr>
      <w:r w:rsidRPr="00026FF3">
        <w:t>THIOSTREPTON.</w:t>
      </w:r>
    </w:p>
    <w:p w14:paraId="13A65F1B" w14:textId="77777777" w:rsidR="00FE63D4" w:rsidRPr="00026FF3" w:rsidRDefault="00FE63D4" w:rsidP="00FE63D4">
      <w:pPr>
        <w:pStyle w:val="PoisonsStandardScheduleEntry"/>
      </w:pPr>
      <w:r w:rsidRPr="00026FF3">
        <w:t>THIOTEPA.</w:t>
      </w:r>
    </w:p>
    <w:p w14:paraId="709B401C" w14:textId="77777777" w:rsidR="00FE63D4" w:rsidRPr="00026FF3" w:rsidRDefault="00FE63D4" w:rsidP="00FE63D4">
      <w:pPr>
        <w:pStyle w:val="PoisonsStandardScheduleEntry"/>
      </w:pPr>
      <w:r w:rsidRPr="00026FF3">
        <w:t>THIOTHIXENE.</w:t>
      </w:r>
    </w:p>
    <w:p w14:paraId="0EF75FF2" w14:textId="77777777" w:rsidR="00FE63D4" w:rsidRPr="00026FF3" w:rsidRDefault="00FE63D4" w:rsidP="00FE63D4">
      <w:pPr>
        <w:pStyle w:val="PoisonsStandardScheduleEntry"/>
      </w:pPr>
      <w:r w:rsidRPr="00026FF3">
        <w:t>THIOURACIL.</w:t>
      </w:r>
    </w:p>
    <w:p w14:paraId="43287E70" w14:textId="77777777" w:rsidR="00FE63D4" w:rsidRPr="00026FF3" w:rsidRDefault="00FE63D4" w:rsidP="00FE63D4">
      <w:pPr>
        <w:pStyle w:val="PoisonsStandardScheduleEntry"/>
      </w:pPr>
      <w:r w:rsidRPr="00026FF3">
        <w:t xml:space="preserve">THIOUREA for therapeutic use </w:t>
      </w:r>
      <w:r w:rsidRPr="00026FF3">
        <w:rPr>
          <w:b/>
        </w:rPr>
        <w:t>except</w:t>
      </w:r>
      <w:r w:rsidRPr="00026FF3">
        <w:t xml:space="preserve"> in preparations containing 0.1% or less of thiourea.</w:t>
      </w:r>
    </w:p>
    <w:p w14:paraId="03875905" w14:textId="77777777" w:rsidR="00FE63D4" w:rsidRPr="00026FF3" w:rsidRDefault="00FE63D4" w:rsidP="00FE63D4">
      <w:pPr>
        <w:pStyle w:val="PoisonsStandardScheduleEntry"/>
      </w:pPr>
      <w:r w:rsidRPr="00026FF3">
        <w:t># THYMOSIN BETA 4 (THYMOSIN β4).</w:t>
      </w:r>
    </w:p>
    <w:p w14:paraId="7A6ECF7B" w14:textId="77777777" w:rsidR="00FE63D4" w:rsidRPr="00026FF3" w:rsidRDefault="00FE63D4" w:rsidP="00FE63D4">
      <w:pPr>
        <w:pStyle w:val="PoisonsStandardScheduleEntry"/>
      </w:pPr>
      <w:r w:rsidRPr="00026FF3">
        <w:t>THYMOXAMINE (includes thymoxamine hydrochloride).</w:t>
      </w:r>
    </w:p>
    <w:p w14:paraId="081AAA82" w14:textId="77777777" w:rsidR="00FE63D4" w:rsidRPr="00026FF3" w:rsidRDefault="00FE63D4" w:rsidP="00FE63D4">
      <w:pPr>
        <w:pStyle w:val="PoisonsStandardScheduleEntry"/>
      </w:pPr>
      <w:r w:rsidRPr="00026FF3">
        <w:t xml:space="preserve">THYROID </w:t>
      </w:r>
      <w:r w:rsidRPr="00026FF3">
        <w:rPr>
          <w:b/>
        </w:rPr>
        <w:t>except</w:t>
      </w:r>
      <w:r w:rsidRPr="00026FF3">
        <w:t xml:space="preserve"> when separately specified in this Schedule.</w:t>
      </w:r>
    </w:p>
    <w:p w14:paraId="020BE46B" w14:textId="77777777" w:rsidR="00FE63D4" w:rsidRPr="00026FF3" w:rsidRDefault="00FE63D4" w:rsidP="00FE63D4">
      <w:pPr>
        <w:pStyle w:val="PoisonsStandardScheduleEntry"/>
      </w:pPr>
      <w:r w:rsidRPr="00026FF3">
        <w:t>THYROTROPHIN.</w:t>
      </w:r>
    </w:p>
    <w:p w14:paraId="1D469046" w14:textId="77777777" w:rsidR="00FE63D4" w:rsidRPr="00026FF3" w:rsidRDefault="00FE63D4" w:rsidP="00FE63D4">
      <w:pPr>
        <w:pStyle w:val="PoisonsStandardScheduleEntry"/>
      </w:pPr>
      <w:r w:rsidRPr="00026FF3">
        <w:t>THYROXINE (includes thyroxine sodium).</w:t>
      </w:r>
    </w:p>
    <w:p w14:paraId="37199823" w14:textId="77777777" w:rsidR="00FE63D4" w:rsidRPr="00026FF3" w:rsidRDefault="00FE63D4" w:rsidP="00FE63D4">
      <w:pPr>
        <w:pStyle w:val="PoisonsStandardScheduleEntry"/>
      </w:pPr>
      <w:r w:rsidRPr="00026FF3">
        <w:t>TIAGABINE.</w:t>
      </w:r>
    </w:p>
    <w:p w14:paraId="6BEE44DD" w14:textId="77777777" w:rsidR="00FE63D4" w:rsidRPr="00026FF3" w:rsidRDefault="00FE63D4" w:rsidP="00FE63D4">
      <w:pPr>
        <w:pStyle w:val="PoisonsStandardScheduleEntry"/>
      </w:pPr>
      <w:r w:rsidRPr="00026FF3">
        <w:t>TIAMULIN.</w:t>
      </w:r>
    </w:p>
    <w:p w14:paraId="2ED4BD6F" w14:textId="77777777" w:rsidR="00FE63D4" w:rsidRPr="00026FF3" w:rsidRDefault="00FE63D4" w:rsidP="00FE63D4">
      <w:pPr>
        <w:pStyle w:val="PoisonsStandardScheduleEntry"/>
      </w:pPr>
      <w:r w:rsidRPr="00026FF3">
        <w:t># TIANEPTINE.</w:t>
      </w:r>
    </w:p>
    <w:p w14:paraId="32741B93" w14:textId="77777777" w:rsidR="00FE63D4" w:rsidRPr="00026FF3" w:rsidRDefault="00FE63D4" w:rsidP="00FE63D4">
      <w:pPr>
        <w:pStyle w:val="PoisonsStandardScheduleEntry"/>
      </w:pPr>
      <w:r w:rsidRPr="00026FF3">
        <w:t>TIAPROFENIC ACID.</w:t>
      </w:r>
    </w:p>
    <w:p w14:paraId="2B529E7C" w14:textId="77777777" w:rsidR="00FE63D4" w:rsidRPr="00026FF3" w:rsidRDefault="00FE63D4" w:rsidP="00FE63D4">
      <w:pPr>
        <w:pStyle w:val="PoisonsStandardScheduleEntry"/>
      </w:pPr>
      <w:r w:rsidRPr="00026FF3">
        <w:t>TIARAMIDE.</w:t>
      </w:r>
    </w:p>
    <w:p w14:paraId="1B96CAD9" w14:textId="77777777" w:rsidR="00FE63D4" w:rsidRPr="00026FF3" w:rsidRDefault="00FE63D4" w:rsidP="00FE63D4">
      <w:pPr>
        <w:pStyle w:val="PoisonsStandardScheduleEntry"/>
      </w:pPr>
      <w:r w:rsidRPr="00026FF3">
        <w:t>TIBOLONE.</w:t>
      </w:r>
    </w:p>
    <w:p w14:paraId="02F0AB78" w14:textId="77777777" w:rsidR="00FE63D4" w:rsidRPr="00026FF3" w:rsidRDefault="00FE63D4" w:rsidP="00FE63D4">
      <w:pPr>
        <w:pStyle w:val="PoisonsStandardScheduleEntry"/>
      </w:pPr>
      <w:r w:rsidRPr="00026FF3">
        <w:t>TICAGRELOR.</w:t>
      </w:r>
    </w:p>
    <w:p w14:paraId="65EEDCC1" w14:textId="77777777" w:rsidR="00FE63D4" w:rsidRPr="00026FF3" w:rsidRDefault="00FE63D4" w:rsidP="00FE63D4">
      <w:pPr>
        <w:pStyle w:val="PoisonsStandardScheduleEntry"/>
      </w:pPr>
      <w:r w:rsidRPr="00026FF3">
        <w:t>TICARCILLIN.</w:t>
      </w:r>
    </w:p>
    <w:p w14:paraId="1797C0DE" w14:textId="77777777" w:rsidR="00FE63D4" w:rsidRPr="00026FF3" w:rsidRDefault="00FE63D4" w:rsidP="00FE63D4">
      <w:pPr>
        <w:pStyle w:val="PoisonsStandardScheduleEntry"/>
      </w:pPr>
      <w:r w:rsidRPr="00026FF3">
        <w:t>TICLOPIDINE.</w:t>
      </w:r>
    </w:p>
    <w:p w14:paraId="33CECC95" w14:textId="77777777" w:rsidR="00FE63D4" w:rsidRPr="00026FF3" w:rsidRDefault="00FE63D4" w:rsidP="00FE63D4">
      <w:pPr>
        <w:pStyle w:val="PoisonsStandardScheduleEntry"/>
      </w:pPr>
      <w:r w:rsidRPr="00026FF3">
        <w:t>TIEMONIUM.</w:t>
      </w:r>
    </w:p>
    <w:p w14:paraId="1F8B31FE" w14:textId="77777777" w:rsidR="00FE63D4" w:rsidRPr="00026FF3" w:rsidRDefault="00FE63D4" w:rsidP="00FE63D4">
      <w:pPr>
        <w:pStyle w:val="PoisonsStandardScheduleEntry"/>
      </w:pPr>
      <w:r w:rsidRPr="00026FF3">
        <w:t>TIENILIC ACID.</w:t>
      </w:r>
    </w:p>
    <w:p w14:paraId="3A09AA27" w14:textId="77777777" w:rsidR="00FE63D4" w:rsidRPr="00026FF3" w:rsidRDefault="00FE63D4" w:rsidP="00FE63D4">
      <w:pPr>
        <w:pStyle w:val="PoisonsStandardScheduleEntry"/>
      </w:pPr>
      <w:r w:rsidRPr="00026FF3">
        <w:t>TIGECYCLINE.</w:t>
      </w:r>
    </w:p>
    <w:p w14:paraId="1FD15B95" w14:textId="77777777" w:rsidR="00FE63D4" w:rsidRPr="00026FF3" w:rsidRDefault="00FE63D4" w:rsidP="00FE63D4">
      <w:pPr>
        <w:pStyle w:val="PoisonsStandardScheduleEntry"/>
      </w:pPr>
      <w:r w:rsidRPr="00026FF3">
        <w:t>TIGILANOL TIGLATE.</w:t>
      </w:r>
    </w:p>
    <w:p w14:paraId="3DB32C8F" w14:textId="77777777" w:rsidR="00FE63D4" w:rsidRPr="00026FF3" w:rsidRDefault="00FE63D4" w:rsidP="00FE63D4">
      <w:pPr>
        <w:pStyle w:val="PoisonsStandardScheduleEntry"/>
      </w:pPr>
      <w:r w:rsidRPr="00026FF3">
        <w:t>TIGLOIDINE.</w:t>
      </w:r>
    </w:p>
    <w:p w14:paraId="1DC14417" w14:textId="77777777" w:rsidR="00FE63D4" w:rsidRPr="00026FF3" w:rsidRDefault="00FE63D4" w:rsidP="00FE63D4">
      <w:pPr>
        <w:pStyle w:val="PoisonsStandardScheduleEntry"/>
      </w:pPr>
      <w:r w:rsidRPr="00026FF3">
        <w:t>TILDIPIROSIN.</w:t>
      </w:r>
    </w:p>
    <w:p w14:paraId="1A5DED8A" w14:textId="77777777" w:rsidR="00FE63D4" w:rsidRPr="00026FF3" w:rsidRDefault="00FE63D4" w:rsidP="00FE63D4">
      <w:pPr>
        <w:pStyle w:val="PoisonsStandardScheduleEntry"/>
      </w:pPr>
      <w:r w:rsidRPr="00026FF3">
        <w:t>TILETAMINE.</w:t>
      </w:r>
    </w:p>
    <w:p w14:paraId="206E900A" w14:textId="77777777" w:rsidR="00FE63D4" w:rsidRPr="00026FF3" w:rsidRDefault="00FE63D4" w:rsidP="00FE63D4">
      <w:pPr>
        <w:pStyle w:val="PoisonsStandardScheduleEntry"/>
      </w:pPr>
      <w:r w:rsidRPr="00026FF3">
        <w:t>TILMANOCEPT.</w:t>
      </w:r>
    </w:p>
    <w:p w14:paraId="4C989F5B" w14:textId="77777777" w:rsidR="00FE63D4" w:rsidRPr="00026FF3" w:rsidRDefault="00FE63D4" w:rsidP="00FE63D4">
      <w:pPr>
        <w:pStyle w:val="PoisonsStandardScheduleEntry"/>
      </w:pPr>
      <w:r w:rsidRPr="00026FF3">
        <w:t>TILMICOSIN.</w:t>
      </w:r>
    </w:p>
    <w:p w14:paraId="16264A17" w14:textId="77777777" w:rsidR="00FE63D4" w:rsidRPr="00026FF3" w:rsidRDefault="00FE63D4" w:rsidP="00FE63D4">
      <w:pPr>
        <w:pStyle w:val="PoisonsStandardScheduleEntry"/>
      </w:pPr>
      <w:r w:rsidRPr="00026FF3">
        <w:t>TILUDRONIC ACID (includes disodium tiludronate).</w:t>
      </w:r>
    </w:p>
    <w:p w14:paraId="55F51AA3" w14:textId="77777777" w:rsidR="00FE63D4" w:rsidRPr="00026FF3" w:rsidRDefault="00FE63D4" w:rsidP="00FE63D4">
      <w:pPr>
        <w:pStyle w:val="PoisonsStandardScheduleEntry"/>
      </w:pPr>
      <w:r w:rsidRPr="00026FF3">
        <w:t>TIMOLOL.</w:t>
      </w:r>
    </w:p>
    <w:p w14:paraId="370BC797" w14:textId="77777777" w:rsidR="00FE63D4" w:rsidRPr="00026FF3" w:rsidRDefault="00FE63D4" w:rsidP="00FE63D4">
      <w:pPr>
        <w:pStyle w:val="PoisonsStandardScheduleEntry"/>
      </w:pPr>
      <w:r w:rsidRPr="00026FF3">
        <w:t>TINIDAZOLE.</w:t>
      </w:r>
    </w:p>
    <w:p w14:paraId="59F4C6AB" w14:textId="77777777" w:rsidR="00FE63D4" w:rsidRPr="00026FF3" w:rsidRDefault="00FE63D4" w:rsidP="00FE63D4">
      <w:pPr>
        <w:pStyle w:val="PoisonsStandardScheduleEntry"/>
      </w:pPr>
      <w:r w:rsidRPr="00026FF3">
        <w:t>TINZAPARIN (includes tinzaparin sodium).</w:t>
      </w:r>
    </w:p>
    <w:p w14:paraId="1E766DA8" w14:textId="77777777" w:rsidR="00FE63D4" w:rsidRPr="00026FF3" w:rsidRDefault="00FE63D4" w:rsidP="00FE63D4">
      <w:pPr>
        <w:pStyle w:val="PoisonsStandardScheduleEntry"/>
      </w:pPr>
      <w:r w:rsidRPr="00026FF3">
        <w:t xml:space="preserve">TIOCONAZOLE </w:t>
      </w:r>
      <w:r w:rsidRPr="00026FF3">
        <w:rPr>
          <w:b/>
        </w:rPr>
        <w:t>except</w:t>
      </w:r>
      <w:r w:rsidRPr="00026FF3">
        <w:t>:</w:t>
      </w:r>
    </w:p>
    <w:p w14:paraId="40599036"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xml:space="preserve"> or 3; or</w:t>
      </w:r>
    </w:p>
    <w:p w14:paraId="46FE3AB6" w14:textId="77777777" w:rsidR="00FE63D4" w:rsidRPr="00026FF3" w:rsidRDefault="00FE63D4" w:rsidP="00FE63D4">
      <w:pPr>
        <w:pStyle w:val="PoisonsStandardScheduleEntryParagraph"/>
      </w:pPr>
      <w:r w:rsidRPr="00026FF3">
        <w:tab/>
        <w:t>(b)</w:t>
      </w:r>
      <w:r w:rsidRPr="00026FF3">
        <w:tab/>
        <w:t>in preparations for dermal use for the treatment of tinea pedis.</w:t>
      </w:r>
    </w:p>
    <w:p w14:paraId="221F42D1" w14:textId="77777777" w:rsidR="00FE63D4" w:rsidRPr="009C6ED1" w:rsidRDefault="00FE63D4" w:rsidP="00FE63D4">
      <w:pPr>
        <w:pStyle w:val="PoisonsStandardScheduleEntry"/>
        <w:rPr>
          <w:lang w:val="es-CL"/>
        </w:rPr>
      </w:pPr>
      <w:r w:rsidRPr="009C6ED1">
        <w:rPr>
          <w:lang w:val="es-CL"/>
        </w:rPr>
        <w:t>TIOGUANINE.</w:t>
      </w:r>
    </w:p>
    <w:p w14:paraId="24531894" w14:textId="77777777" w:rsidR="00FE63D4" w:rsidRPr="009C6ED1" w:rsidRDefault="00FE63D4" w:rsidP="00FE63D4">
      <w:pPr>
        <w:pStyle w:val="PoisonsStandardScheduleEntry"/>
        <w:rPr>
          <w:lang w:val="es-CL"/>
        </w:rPr>
      </w:pPr>
      <w:r w:rsidRPr="009C6ED1">
        <w:rPr>
          <w:lang w:val="es-CL"/>
        </w:rPr>
        <w:t>TIOTROPIUM.</w:t>
      </w:r>
    </w:p>
    <w:p w14:paraId="22E2B8A3" w14:textId="77777777" w:rsidR="00FE63D4" w:rsidRPr="009C6ED1" w:rsidRDefault="00FE63D4" w:rsidP="00FE63D4">
      <w:pPr>
        <w:pStyle w:val="PoisonsStandardScheduleEntry"/>
        <w:rPr>
          <w:lang w:val="es-CL"/>
        </w:rPr>
      </w:pPr>
      <w:r w:rsidRPr="009C6ED1">
        <w:rPr>
          <w:lang w:val="es-CL"/>
        </w:rPr>
        <w:t>TIPEPIDINE.</w:t>
      </w:r>
    </w:p>
    <w:p w14:paraId="6ED21B01" w14:textId="77777777" w:rsidR="00FE63D4" w:rsidRPr="009C6ED1" w:rsidRDefault="00FE63D4" w:rsidP="00FE63D4">
      <w:pPr>
        <w:pStyle w:val="PoisonsStandardScheduleEntry"/>
        <w:rPr>
          <w:lang w:val="es-CL"/>
        </w:rPr>
      </w:pPr>
      <w:r w:rsidRPr="009C6ED1">
        <w:rPr>
          <w:lang w:val="es-CL"/>
        </w:rPr>
        <w:t>TIPIRACIL.</w:t>
      </w:r>
    </w:p>
    <w:p w14:paraId="0D62F4BF" w14:textId="77777777" w:rsidR="00FE63D4" w:rsidRPr="009C6ED1" w:rsidRDefault="00FE63D4" w:rsidP="00FE63D4">
      <w:pPr>
        <w:pStyle w:val="PoisonsStandardScheduleEntry"/>
        <w:rPr>
          <w:lang w:val="es-CL"/>
        </w:rPr>
      </w:pPr>
      <w:r w:rsidRPr="009C6ED1">
        <w:rPr>
          <w:lang w:val="es-CL"/>
        </w:rPr>
        <w:t>TIPRANAVIR.</w:t>
      </w:r>
    </w:p>
    <w:p w14:paraId="088FF3E8" w14:textId="0BC712D1" w:rsidR="003223B0" w:rsidRDefault="003223B0" w:rsidP="00FE63D4">
      <w:pPr>
        <w:pStyle w:val="PoisonsStandardScheduleEntry"/>
        <w:rPr>
          <w:lang w:val="es-CL"/>
        </w:rPr>
      </w:pPr>
      <w:r w:rsidRPr="003223B0">
        <w:rPr>
          <w:lang w:val="es-CL"/>
        </w:rPr>
        <w:t>TIRBANIBULIN</w:t>
      </w:r>
      <w:r>
        <w:rPr>
          <w:lang w:val="es-CL"/>
        </w:rPr>
        <w:t>.</w:t>
      </w:r>
    </w:p>
    <w:p w14:paraId="2853EEC6" w14:textId="27D3EF4C" w:rsidR="00FE63D4" w:rsidRPr="009C6ED1" w:rsidRDefault="00FE63D4" w:rsidP="00FE63D4">
      <w:pPr>
        <w:pStyle w:val="PoisonsStandardScheduleEntry"/>
        <w:rPr>
          <w:lang w:val="es-CL"/>
        </w:rPr>
      </w:pPr>
      <w:r w:rsidRPr="009C6ED1">
        <w:rPr>
          <w:lang w:val="es-CL"/>
        </w:rPr>
        <w:t>TIRILAZAD.</w:t>
      </w:r>
    </w:p>
    <w:p w14:paraId="36FBDBED" w14:textId="5FC01BC3" w:rsidR="00FE63D4" w:rsidRDefault="00FE63D4" w:rsidP="00FE63D4">
      <w:pPr>
        <w:pStyle w:val="PoisonsStandardScheduleEntry"/>
        <w:rPr>
          <w:lang w:val="es-CL"/>
        </w:rPr>
      </w:pPr>
      <w:r w:rsidRPr="009C6ED1">
        <w:rPr>
          <w:lang w:val="es-CL"/>
        </w:rPr>
        <w:t>TIROFIBAN.</w:t>
      </w:r>
    </w:p>
    <w:p w14:paraId="67F5DFE1" w14:textId="00CB6B40" w:rsidR="009C7ECF" w:rsidRPr="009C6ED1" w:rsidRDefault="009C7ECF" w:rsidP="00FE63D4">
      <w:pPr>
        <w:pStyle w:val="PoisonsStandardScheduleEntry"/>
        <w:rPr>
          <w:lang w:val="es-CL"/>
        </w:rPr>
      </w:pPr>
      <w:r>
        <w:rPr>
          <w:lang w:val="es-CL"/>
        </w:rPr>
        <w:t>TIRZEPATIDE.</w:t>
      </w:r>
    </w:p>
    <w:p w14:paraId="7D49955C" w14:textId="40225547" w:rsidR="000E6972" w:rsidRDefault="000E6972" w:rsidP="00DB3166">
      <w:pPr>
        <w:pStyle w:val="PoisonsStandardScheduleEntry"/>
        <w:rPr>
          <w:lang w:val="es-CL"/>
        </w:rPr>
      </w:pPr>
      <w:r>
        <w:rPr>
          <w:lang w:val="es-CL"/>
        </w:rPr>
        <w:t>TISLELIZUMAB</w:t>
      </w:r>
      <w:r w:rsidR="002C2D06">
        <w:rPr>
          <w:lang w:val="es-CL"/>
        </w:rPr>
        <w:t>.</w:t>
      </w:r>
    </w:p>
    <w:p w14:paraId="7730DD33" w14:textId="2B1C71E1" w:rsidR="00DB3166" w:rsidRPr="009C6ED1" w:rsidRDefault="00DB3166" w:rsidP="00DB3166">
      <w:pPr>
        <w:pStyle w:val="PoisonsStandardScheduleEntry"/>
        <w:rPr>
          <w:lang w:val="es-CL"/>
        </w:rPr>
      </w:pPr>
      <w:r w:rsidRPr="009C6ED1">
        <w:rPr>
          <w:lang w:val="es-CL"/>
        </w:rPr>
        <w:t>TIXAGEVIMAB.</w:t>
      </w:r>
    </w:p>
    <w:p w14:paraId="28A2E005" w14:textId="77777777" w:rsidR="00FE63D4" w:rsidRPr="009C6ED1" w:rsidRDefault="00FE63D4" w:rsidP="00FE63D4">
      <w:pPr>
        <w:pStyle w:val="PoisonsStandardScheduleEntry"/>
        <w:rPr>
          <w:lang w:val="es-CL"/>
        </w:rPr>
      </w:pPr>
      <w:r w:rsidRPr="009C6ED1">
        <w:rPr>
          <w:lang w:val="es-CL"/>
        </w:rPr>
        <w:t>TOBRAMYCIN.</w:t>
      </w:r>
    </w:p>
    <w:p w14:paraId="0B78E847" w14:textId="77777777" w:rsidR="00FE63D4" w:rsidRPr="009C6ED1" w:rsidRDefault="00FE63D4" w:rsidP="00FE63D4">
      <w:pPr>
        <w:pStyle w:val="PoisonsStandardScheduleEntry"/>
        <w:rPr>
          <w:lang w:val="es-CL"/>
        </w:rPr>
      </w:pPr>
      <w:r w:rsidRPr="009C6ED1">
        <w:rPr>
          <w:lang w:val="es-CL"/>
        </w:rPr>
        <w:t>TOCAINIDE.</w:t>
      </w:r>
    </w:p>
    <w:p w14:paraId="387391B5" w14:textId="77777777" w:rsidR="00FE63D4" w:rsidRPr="009C6ED1" w:rsidRDefault="00FE63D4" w:rsidP="00FE63D4">
      <w:pPr>
        <w:pStyle w:val="PoisonsStandardScheduleEntry"/>
        <w:rPr>
          <w:lang w:val="es-CL"/>
        </w:rPr>
      </w:pPr>
      <w:r w:rsidRPr="009C6ED1">
        <w:rPr>
          <w:lang w:val="es-CL"/>
        </w:rPr>
        <w:t>TOCERANIB.</w:t>
      </w:r>
    </w:p>
    <w:p w14:paraId="44A9A325" w14:textId="77777777" w:rsidR="00FE63D4" w:rsidRPr="009C6ED1" w:rsidRDefault="00FE63D4" w:rsidP="00FE63D4">
      <w:pPr>
        <w:pStyle w:val="PoisonsStandardScheduleEntry"/>
        <w:rPr>
          <w:lang w:val="es-CL"/>
        </w:rPr>
      </w:pPr>
      <w:r w:rsidRPr="009C6ED1">
        <w:rPr>
          <w:lang w:val="es-CL"/>
        </w:rPr>
        <w:t>TOCILIZUMAB.</w:t>
      </w:r>
    </w:p>
    <w:p w14:paraId="3AE4ACD7" w14:textId="77777777" w:rsidR="00FE63D4" w:rsidRPr="009C6ED1" w:rsidRDefault="00FE63D4" w:rsidP="00FE63D4">
      <w:pPr>
        <w:pStyle w:val="PoisonsStandardScheduleEntry"/>
        <w:rPr>
          <w:lang w:val="es-CL"/>
        </w:rPr>
      </w:pPr>
      <w:r w:rsidRPr="009C6ED1">
        <w:rPr>
          <w:lang w:val="es-CL"/>
        </w:rPr>
        <w:t>TOFACITINIB.</w:t>
      </w:r>
    </w:p>
    <w:p w14:paraId="71C78B3F" w14:textId="77777777" w:rsidR="00FE63D4" w:rsidRPr="009C6ED1" w:rsidRDefault="00FE63D4" w:rsidP="00FE63D4">
      <w:pPr>
        <w:pStyle w:val="PoisonsStandardScheduleEntry"/>
        <w:rPr>
          <w:lang w:val="es-CL"/>
        </w:rPr>
      </w:pPr>
      <w:r w:rsidRPr="009C6ED1">
        <w:rPr>
          <w:lang w:val="es-CL"/>
        </w:rPr>
        <w:t>TOLAZAMIDE.</w:t>
      </w:r>
    </w:p>
    <w:p w14:paraId="0F35D33F" w14:textId="77777777" w:rsidR="00FE63D4" w:rsidRPr="009C6ED1" w:rsidRDefault="00FE63D4" w:rsidP="00FE63D4">
      <w:pPr>
        <w:pStyle w:val="PoisonsStandardScheduleEntry"/>
        <w:rPr>
          <w:lang w:val="es-CL"/>
        </w:rPr>
      </w:pPr>
      <w:r w:rsidRPr="009C6ED1">
        <w:rPr>
          <w:lang w:val="es-CL"/>
        </w:rPr>
        <w:t>TOLAZOLINE.</w:t>
      </w:r>
    </w:p>
    <w:p w14:paraId="1EF5C5F8" w14:textId="77777777" w:rsidR="00FE63D4" w:rsidRPr="00026FF3" w:rsidRDefault="00FE63D4" w:rsidP="00FE63D4">
      <w:pPr>
        <w:pStyle w:val="PoisonsStandardScheduleEntry"/>
      </w:pPr>
      <w:r w:rsidRPr="00026FF3">
        <w:t>TOLBUTAMIDE.</w:t>
      </w:r>
    </w:p>
    <w:p w14:paraId="55B889C4" w14:textId="77777777" w:rsidR="00FE63D4" w:rsidRPr="00026FF3" w:rsidRDefault="00FE63D4" w:rsidP="00FE63D4">
      <w:pPr>
        <w:pStyle w:val="PoisonsStandardScheduleEntry"/>
      </w:pPr>
      <w:r w:rsidRPr="00026FF3">
        <w:t>TOLCAPONE.</w:t>
      </w:r>
    </w:p>
    <w:p w14:paraId="238A19C5" w14:textId="77777777" w:rsidR="00FE63D4" w:rsidRPr="00026FF3" w:rsidRDefault="00FE63D4" w:rsidP="00FE63D4">
      <w:pPr>
        <w:pStyle w:val="PoisonsStandardScheduleEntry"/>
      </w:pPr>
      <w:r w:rsidRPr="00026FF3">
        <w:t>TOLFENAMIC ACID.</w:t>
      </w:r>
    </w:p>
    <w:p w14:paraId="040B4DD2" w14:textId="77777777" w:rsidR="00FE63D4" w:rsidRPr="00026FF3" w:rsidRDefault="00FE63D4" w:rsidP="00FE63D4">
      <w:pPr>
        <w:pStyle w:val="PoisonsStandardScheduleEntry"/>
      </w:pPr>
      <w:r w:rsidRPr="00026FF3">
        <w:t>TOLMETIN.</w:t>
      </w:r>
    </w:p>
    <w:p w14:paraId="40B52E0E" w14:textId="77777777" w:rsidR="00FE63D4" w:rsidRPr="00026FF3" w:rsidRDefault="00FE63D4" w:rsidP="00FE63D4">
      <w:pPr>
        <w:pStyle w:val="PoisonsStandardScheduleEntry"/>
      </w:pPr>
      <w:r w:rsidRPr="00026FF3">
        <w:t>TOLONIUM.</w:t>
      </w:r>
    </w:p>
    <w:p w14:paraId="01B4B4D8" w14:textId="77777777" w:rsidR="00FE63D4" w:rsidRPr="00026FF3" w:rsidRDefault="00FE63D4" w:rsidP="00FE63D4">
      <w:pPr>
        <w:pStyle w:val="PoisonsStandardScheduleEntry"/>
      </w:pPr>
      <w:r w:rsidRPr="00026FF3">
        <w:t>TOLPROPAMINE.</w:t>
      </w:r>
    </w:p>
    <w:p w14:paraId="0C8A6936" w14:textId="77777777" w:rsidR="00FE63D4" w:rsidRPr="00026FF3" w:rsidRDefault="00FE63D4" w:rsidP="00FE63D4">
      <w:pPr>
        <w:pStyle w:val="PoisonsStandardScheduleEntry"/>
      </w:pPr>
      <w:r w:rsidRPr="00026FF3">
        <w:t>TOLRESTAT.</w:t>
      </w:r>
    </w:p>
    <w:p w14:paraId="34F2EC93" w14:textId="77777777" w:rsidR="00FE63D4" w:rsidRPr="00026FF3" w:rsidRDefault="00FE63D4" w:rsidP="00FE63D4">
      <w:pPr>
        <w:pStyle w:val="PoisonsStandardScheduleEntry"/>
      </w:pPr>
      <w:r w:rsidRPr="00026FF3">
        <w:t>TOLTERODINE.</w:t>
      </w:r>
    </w:p>
    <w:p w14:paraId="666A9776" w14:textId="77777777" w:rsidR="00FE63D4" w:rsidRPr="00026FF3" w:rsidRDefault="00FE63D4" w:rsidP="00FE63D4">
      <w:pPr>
        <w:pStyle w:val="PoisonsStandardScheduleEntry"/>
      </w:pPr>
      <w:r w:rsidRPr="00026FF3">
        <w:t>TOLVAPTAN.</w:t>
      </w:r>
    </w:p>
    <w:p w14:paraId="2241732E" w14:textId="77777777" w:rsidR="00FE63D4" w:rsidRPr="00026FF3" w:rsidRDefault="00FE63D4" w:rsidP="00FE63D4">
      <w:pPr>
        <w:pStyle w:val="PoisonsStandardScheduleEntry"/>
      </w:pPr>
      <w:r w:rsidRPr="00026FF3">
        <w:t>TOPIRAMATE.</w:t>
      </w:r>
    </w:p>
    <w:p w14:paraId="43EC7DAF" w14:textId="77777777" w:rsidR="00FE63D4" w:rsidRPr="00026FF3" w:rsidRDefault="00FE63D4" w:rsidP="00FE63D4">
      <w:pPr>
        <w:pStyle w:val="PoisonsStandardScheduleEntry"/>
      </w:pPr>
      <w:r w:rsidRPr="00026FF3">
        <w:t>TOPOTECAN.</w:t>
      </w:r>
    </w:p>
    <w:p w14:paraId="629E7179" w14:textId="77777777" w:rsidR="00FE63D4" w:rsidRPr="00026FF3" w:rsidRDefault="00FE63D4" w:rsidP="00FE63D4">
      <w:pPr>
        <w:pStyle w:val="PoisonsStandardScheduleEntry"/>
      </w:pPr>
      <w:r w:rsidRPr="00026FF3">
        <w:t>TORASEMIDE.</w:t>
      </w:r>
    </w:p>
    <w:p w14:paraId="7374130F" w14:textId="77777777" w:rsidR="00FE63D4" w:rsidRPr="00026FF3" w:rsidRDefault="00FE63D4" w:rsidP="00FE63D4">
      <w:pPr>
        <w:pStyle w:val="PoisonsStandardScheduleEntry"/>
      </w:pPr>
      <w:r w:rsidRPr="00026FF3">
        <w:t>TOREMIFENE.</w:t>
      </w:r>
    </w:p>
    <w:p w14:paraId="470C1A10" w14:textId="77777777" w:rsidR="00FE63D4" w:rsidRPr="00026FF3" w:rsidRDefault="00FE63D4" w:rsidP="00FE63D4">
      <w:pPr>
        <w:pStyle w:val="PoisonsStandardScheduleEntry"/>
      </w:pPr>
      <w:r w:rsidRPr="00026FF3">
        <w:t xml:space="preserve">TOXOIDS for human parenteral use </w:t>
      </w:r>
      <w:r w:rsidRPr="00026FF3">
        <w:rPr>
          <w:b/>
        </w:rPr>
        <w:t>except</w:t>
      </w:r>
      <w:r w:rsidRPr="00026FF3">
        <w:t xml:space="preserve"> when separately specified in these Schedules.</w:t>
      </w:r>
    </w:p>
    <w:p w14:paraId="3650BC24" w14:textId="77777777" w:rsidR="00FE63D4" w:rsidRPr="00026FF3" w:rsidRDefault="00FE63D4" w:rsidP="00FE63D4">
      <w:pPr>
        <w:pStyle w:val="PoisonsStandardScheduleEntry"/>
      </w:pPr>
      <w:r w:rsidRPr="00026FF3">
        <w:t>TRABECTEDIN.</w:t>
      </w:r>
    </w:p>
    <w:p w14:paraId="524E933C" w14:textId="77777777" w:rsidR="00FE63D4" w:rsidRPr="00026FF3" w:rsidRDefault="00FE63D4" w:rsidP="00FE63D4">
      <w:pPr>
        <w:pStyle w:val="PoisonsStandardScheduleEntry"/>
      </w:pPr>
      <w:r w:rsidRPr="00026FF3">
        <w:t>TRAMADOL.</w:t>
      </w:r>
    </w:p>
    <w:p w14:paraId="2B733CB0" w14:textId="77777777" w:rsidR="00FE63D4" w:rsidRPr="00026FF3" w:rsidRDefault="00FE63D4" w:rsidP="00FE63D4">
      <w:pPr>
        <w:pStyle w:val="PoisonsStandardScheduleEntry"/>
      </w:pPr>
      <w:r w:rsidRPr="00026FF3">
        <w:t>TRANDOLAPRIL.</w:t>
      </w:r>
    </w:p>
    <w:p w14:paraId="7EEC083F" w14:textId="77777777" w:rsidR="00FE63D4" w:rsidRPr="00026FF3" w:rsidRDefault="00FE63D4" w:rsidP="00FE63D4">
      <w:pPr>
        <w:pStyle w:val="PoisonsStandardScheduleEntry"/>
      </w:pPr>
      <w:r w:rsidRPr="00026FF3">
        <w:t>TRAMETINIB DIMETHYL SULFOXIDE.</w:t>
      </w:r>
    </w:p>
    <w:p w14:paraId="400550B3" w14:textId="0F09FF53" w:rsidR="00FE63D4" w:rsidRPr="00026FF3" w:rsidRDefault="00FE63D4" w:rsidP="00FE63D4">
      <w:pPr>
        <w:pStyle w:val="PoisonsStandardScheduleEntry"/>
      </w:pPr>
      <w:r w:rsidRPr="00026FF3">
        <w:t xml:space="preserve">TRANEXAMIC ACID </w:t>
      </w:r>
      <w:r w:rsidRPr="00026FF3">
        <w:rPr>
          <w:b/>
        </w:rPr>
        <w:t>except</w:t>
      </w:r>
      <w:r w:rsidRPr="00026FF3">
        <w:t xml:space="preserve"> in preparations containing 3% or less of </w:t>
      </w:r>
      <w:r w:rsidR="00E6521F">
        <w:t xml:space="preserve">tranexamic acid </w:t>
      </w:r>
      <w:r w:rsidRPr="00026FF3">
        <w:t>for dermal cosmetic use.</w:t>
      </w:r>
    </w:p>
    <w:p w14:paraId="26F5A797" w14:textId="77777777" w:rsidR="00FE63D4" w:rsidRPr="009C6ED1" w:rsidRDefault="00FE63D4" w:rsidP="00FE63D4">
      <w:pPr>
        <w:pStyle w:val="PoisonsStandardScheduleEntry"/>
        <w:rPr>
          <w:lang w:val="es-CL"/>
        </w:rPr>
      </w:pPr>
      <w:r w:rsidRPr="009C6ED1">
        <w:rPr>
          <w:lang w:val="es-CL"/>
        </w:rPr>
        <w:t>TRANYLCYPROMINE.</w:t>
      </w:r>
    </w:p>
    <w:p w14:paraId="392B070D" w14:textId="77777777" w:rsidR="00FE63D4" w:rsidRPr="009C6ED1" w:rsidRDefault="00FE63D4" w:rsidP="00FE63D4">
      <w:pPr>
        <w:pStyle w:val="PoisonsStandardScheduleEntry"/>
        <w:rPr>
          <w:lang w:val="es-CL"/>
        </w:rPr>
      </w:pPr>
      <w:r w:rsidRPr="009C6ED1">
        <w:rPr>
          <w:lang w:val="es-CL"/>
        </w:rPr>
        <w:t>TRASTUZUMAB.</w:t>
      </w:r>
    </w:p>
    <w:p w14:paraId="42BA443B" w14:textId="77777777" w:rsidR="00FE63D4" w:rsidRPr="009C6ED1" w:rsidRDefault="00FE63D4" w:rsidP="00FE63D4">
      <w:pPr>
        <w:pStyle w:val="PoisonsStandardScheduleEntry"/>
        <w:rPr>
          <w:lang w:val="es-CL"/>
        </w:rPr>
      </w:pPr>
      <w:r w:rsidRPr="009C6ED1">
        <w:rPr>
          <w:lang w:val="es-CL"/>
        </w:rPr>
        <w:t>TRASTUZUMAB DERUXTECAN.</w:t>
      </w:r>
    </w:p>
    <w:p w14:paraId="7ED86259" w14:textId="77777777" w:rsidR="00FE63D4" w:rsidRPr="009C6ED1" w:rsidRDefault="00FE63D4" w:rsidP="00FE63D4">
      <w:pPr>
        <w:pStyle w:val="PoisonsStandardScheduleEntry"/>
        <w:rPr>
          <w:lang w:val="es-CL"/>
        </w:rPr>
      </w:pPr>
      <w:r w:rsidRPr="009C6ED1">
        <w:rPr>
          <w:lang w:val="es-CL"/>
        </w:rPr>
        <w:t>TRASTUZUMAB EMTANSINE.</w:t>
      </w:r>
    </w:p>
    <w:p w14:paraId="4E41E525" w14:textId="77777777" w:rsidR="00FE63D4" w:rsidRPr="00026FF3" w:rsidRDefault="00FE63D4" w:rsidP="00FE63D4">
      <w:pPr>
        <w:pStyle w:val="PoisonsStandardScheduleEntry"/>
      </w:pPr>
      <w:r w:rsidRPr="00026FF3">
        <w:t>TRAVOPROST.</w:t>
      </w:r>
    </w:p>
    <w:p w14:paraId="51009D2C" w14:textId="77777777" w:rsidR="00FE63D4" w:rsidRPr="00026FF3" w:rsidRDefault="00FE63D4" w:rsidP="00FE63D4">
      <w:pPr>
        <w:pStyle w:val="PoisonsStandardScheduleEntry"/>
      </w:pPr>
      <w:r w:rsidRPr="00026FF3">
        <w:t>TRAZODONE.</w:t>
      </w:r>
    </w:p>
    <w:p w14:paraId="1F9A8DEF" w14:textId="77777777" w:rsidR="00FE63D4" w:rsidRPr="00026FF3" w:rsidRDefault="00FE63D4" w:rsidP="00FE63D4">
      <w:pPr>
        <w:pStyle w:val="PoisonsStandardScheduleEntry"/>
      </w:pPr>
      <w:r w:rsidRPr="00026FF3">
        <w:t xml:space="preserve"># TRENBOLONE (trienbolone, trienolone) </w:t>
      </w:r>
      <w:r w:rsidRPr="00026FF3">
        <w:rPr>
          <w:b/>
        </w:rPr>
        <w:t>except</w:t>
      </w:r>
      <w:r w:rsidRPr="00026FF3">
        <w:t xml:space="preserve"> when included in </w:t>
      </w:r>
      <w:r w:rsidR="001F6281" w:rsidRPr="00026FF3">
        <w:t>Schedule 5</w:t>
      </w:r>
      <w:r w:rsidRPr="00026FF3">
        <w:t>.</w:t>
      </w:r>
    </w:p>
    <w:p w14:paraId="0743C15A" w14:textId="77777777" w:rsidR="00FE63D4" w:rsidRPr="00026FF3" w:rsidRDefault="00FE63D4" w:rsidP="00FE63D4">
      <w:pPr>
        <w:pStyle w:val="PoisonsStandardScheduleEntry"/>
      </w:pPr>
      <w:r w:rsidRPr="00026FF3">
        <w:t>TREOSULPHAN.</w:t>
      </w:r>
    </w:p>
    <w:p w14:paraId="4D5D3DA9" w14:textId="77777777" w:rsidR="00FE63D4" w:rsidRPr="00026FF3" w:rsidRDefault="00FE63D4" w:rsidP="00FE63D4">
      <w:pPr>
        <w:pStyle w:val="PoisonsStandardScheduleEntry"/>
      </w:pPr>
      <w:r w:rsidRPr="00026FF3">
        <w:t>TREPROSTINIL.</w:t>
      </w:r>
    </w:p>
    <w:p w14:paraId="0D135D6E" w14:textId="77777777" w:rsidR="00FE63D4" w:rsidRPr="00026FF3" w:rsidRDefault="00FE63D4" w:rsidP="00FE63D4">
      <w:pPr>
        <w:pStyle w:val="PoisonsStandardScheduleEntry"/>
      </w:pPr>
      <w:r w:rsidRPr="00026FF3">
        <w:t># TRESTOLONE.</w:t>
      </w:r>
    </w:p>
    <w:p w14:paraId="3AF4010E" w14:textId="77777777" w:rsidR="00FE63D4" w:rsidRPr="00026FF3" w:rsidRDefault="00FE63D4" w:rsidP="00FE63D4">
      <w:pPr>
        <w:pStyle w:val="PoisonsStandardScheduleEntry"/>
      </w:pPr>
      <w:r w:rsidRPr="00026FF3">
        <w:t>TRETAMINE.</w:t>
      </w:r>
    </w:p>
    <w:p w14:paraId="3DD9437D" w14:textId="3459DFAC" w:rsidR="00FE63D4" w:rsidRPr="00026FF3" w:rsidRDefault="00FE63D4" w:rsidP="00FE63D4">
      <w:pPr>
        <w:pStyle w:val="PoisonsStandardScheduleEntry"/>
      </w:pPr>
      <w:r w:rsidRPr="00026FF3">
        <w:t># TRETINOIN</w:t>
      </w:r>
      <w:r w:rsidR="00BB597C">
        <w:t xml:space="preserve"> </w:t>
      </w:r>
      <w:r w:rsidR="00BB597C">
        <w:rPr>
          <w:b/>
          <w:bCs/>
        </w:rPr>
        <w:t>except</w:t>
      </w:r>
      <w:r w:rsidR="00BB597C">
        <w:t xml:space="preserve"> the ester hydroxypinacolone retinoate in preparations for dermal use containing 0.5% or less of hydroxypinacolone retinoate</w:t>
      </w:r>
      <w:r w:rsidRPr="00026FF3">
        <w:t>.</w:t>
      </w:r>
    </w:p>
    <w:p w14:paraId="52FEDE3D" w14:textId="77777777" w:rsidR="00FE63D4" w:rsidRPr="00026FF3" w:rsidRDefault="00FE63D4" w:rsidP="00FE63D4">
      <w:pPr>
        <w:pStyle w:val="PoisonsStandardScheduleEntry"/>
      </w:pPr>
      <w:r w:rsidRPr="00026FF3">
        <w:t>TRIACETYLOLEANDOMYCIN.</w:t>
      </w:r>
    </w:p>
    <w:p w14:paraId="16A09D1C" w14:textId="77777777" w:rsidR="00FE63D4" w:rsidRPr="00026FF3" w:rsidRDefault="00FE63D4" w:rsidP="00FE63D4">
      <w:pPr>
        <w:pStyle w:val="PoisonsStandardScheduleEntry"/>
      </w:pPr>
      <w:r w:rsidRPr="00026FF3">
        <w:t xml:space="preserve">TRIAMCINOLONE </w:t>
      </w:r>
      <w:r w:rsidRPr="00026FF3">
        <w:rPr>
          <w:b/>
        </w:rPr>
        <w:t>except</w:t>
      </w:r>
      <w:r w:rsidRPr="00026FF3">
        <w:t xml:space="preserve"> when included in </w:t>
      </w:r>
      <w:r w:rsidR="001F6281" w:rsidRPr="00026FF3">
        <w:t>Schedule 2</w:t>
      </w:r>
      <w:r w:rsidRPr="00026FF3">
        <w:t xml:space="preserve"> or 3.</w:t>
      </w:r>
    </w:p>
    <w:p w14:paraId="2AB7F192" w14:textId="77777777" w:rsidR="00FE63D4" w:rsidRPr="00026FF3" w:rsidRDefault="00FE63D4" w:rsidP="00FE63D4">
      <w:pPr>
        <w:pStyle w:val="PoisonsStandardScheduleEntry"/>
      </w:pPr>
      <w:r w:rsidRPr="00026FF3">
        <w:t>TRIAMTERENE.</w:t>
      </w:r>
    </w:p>
    <w:p w14:paraId="6DBB42EE" w14:textId="77777777" w:rsidR="00FE63D4" w:rsidRPr="00026FF3" w:rsidRDefault="00FE63D4" w:rsidP="00FE63D4">
      <w:pPr>
        <w:pStyle w:val="PoisonsStandardScheduleEntry"/>
      </w:pPr>
      <w:r w:rsidRPr="00026FF3">
        <w:t>TRIAZIQUONE.</w:t>
      </w:r>
    </w:p>
    <w:p w14:paraId="44039CF2" w14:textId="77777777" w:rsidR="00FE63D4" w:rsidRPr="00026FF3" w:rsidRDefault="00FE63D4" w:rsidP="00FE63D4">
      <w:pPr>
        <w:pStyle w:val="PoisonsStandardScheduleEntry"/>
      </w:pPr>
      <w:r w:rsidRPr="00026FF3">
        <w:t># TRIAZOLAM.</w:t>
      </w:r>
    </w:p>
    <w:p w14:paraId="59A8CCC0" w14:textId="77777777" w:rsidR="00FE63D4" w:rsidRPr="00026FF3" w:rsidRDefault="00FE63D4" w:rsidP="00FE63D4">
      <w:pPr>
        <w:pStyle w:val="PoisonsStandardScheduleEntry"/>
      </w:pPr>
      <w:r w:rsidRPr="00026FF3">
        <w:t>TRICHLORMETHIAZIDE.</w:t>
      </w:r>
    </w:p>
    <w:p w14:paraId="3BC3BD9D" w14:textId="77777777" w:rsidR="00FE63D4" w:rsidRPr="00026FF3" w:rsidRDefault="00FE63D4" w:rsidP="00FE63D4">
      <w:pPr>
        <w:pStyle w:val="PoisonsStandardScheduleEntry"/>
      </w:pPr>
      <w:r w:rsidRPr="00026FF3">
        <w:t xml:space="preserve">TRICHLOROACETIC ACID for human dermal use </w:t>
      </w:r>
      <w:r w:rsidRPr="00026FF3">
        <w:rPr>
          <w:b/>
        </w:rPr>
        <w:t>except</w:t>
      </w:r>
      <w:r w:rsidRPr="00026FF3">
        <w:t xml:space="preserve"> when in preparations containing 12.5% or less of trichloroacetic acid for the treatment of warts other than anogenital warts.</w:t>
      </w:r>
    </w:p>
    <w:p w14:paraId="5F4DFE09" w14:textId="77777777" w:rsidR="00FE63D4" w:rsidRPr="00026FF3" w:rsidRDefault="00FE63D4" w:rsidP="00FE63D4">
      <w:pPr>
        <w:pStyle w:val="PoisonsStandardScheduleEntry"/>
      </w:pPr>
      <w:r w:rsidRPr="00026FF3">
        <w:t>TRICHLOROETHYLENE for therapeutic use.</w:t>
      </w:r>
    </w:p>
    <w:p w14:paraId="4E177C7B" w14:textId="77777777" w:rsidR="00FE63D4" w:rsidRPr="00026FF3" w:rsidRDefault="00FE63D4" w:rsidP="00FE63D4">
      <w:pPr>
        <w:pStyle w:val="PoisonsStandardScheduleEntry"/>
      </w:pPr>
      <w:r w:rsidRPr="00026FF3">
        <w:t>TRICLOFOS.</w:t>
      </w:r>
    </w:p>
    <w:p w14:paraId="760F5305" w14:textId="77777777" w:rsidR="00FE63D4" w:rsidRPr="00026FF3" w:rsidRDefault="00FE63D4" w:rsidP="00FE63D4">
      <w:pPr>
        <w:pStyle w:val="PoisonsStandardScheduleEntry"/>
      </w:pPr>
      <w:r w:rsidRPr="00026FF3">
        <w:t>TRICYCLAMOL.</w:t>
      </w:r>
    </w:p>
    <w:p w14:paraId="44F0ECF0" w14:textId="77777777" w:rsidR="00FE63D4" w:rsidRPr="00026FF3" w:rsidRDefault="00FE63D4" w:rsidP="00FE63D4">
      <w:pPr>
        <w:pStyle w:val="PoisonsStandardScheduleEntry"/>
      </w:pPr>
      <w:r w:rsidRPr="00026FF3">
        <w:t>TRIDIHEXETHYL.</w:t>
      </w:r>
    </w:p>
    <w:p w14:paraId="69BE926B" w14:textId="77777777" w:rsidR="00FE63D4" w:rsidRPr="00026FF3" w:rsidRDefault="00FE63D4" w:rsidP="00FE63D4">
      <w:pPr>
        <w:pStyle w:val="PoisonsStandardScheduleEntry"/>
      </w:pPr>
      <w:r w:rsidRPr="00026FF3">
        <w:t>TRIENTINE.</w:t>
      </w:r>
    </w:p>
    <w:p w14:paraId="4F040DE7" w14:textId="77777777" w:rsidR="00FE63D4" w:rsidRPr="00026FF3" w:rsidRDefault="00FE63D4" w:rsidP="00FE63D4">
      <w:pPr>
        <w:pStyle w:val="PoisonsStandardScheduleEntry"/>
      </w:pPr>
      <w:r w:rsidRPr="00026FF3">
        <w:t>TRIFAROTENE.</w:t>
      </w:r>
    </w:p>
    <w:p w14:paraId="69963A7F" w14:textId="77777777" w:rsidR="00FE63D4" w:rsidRPr="00026FF3" w:rsidRDefault="00FE63D4" w:rsidP="00FE63D4">
      <w:pPr>
        <w:pStyle w:val="PoisonsStandardScheduleEntry"/>
      </w:pPr>
      <w:r w:rsidRPr="00026FF3">
        <w:t>TRIFLUOPERAZINE.</w:t>
      </w:r>
    </w:p>
    <w:p w14:paraId="434F0356" w14:textId="77777777" w:rsidR="00FE63D4" w:rsidRPr="00026FF3" w:rsidRDefault="00FE63D4" w:rsidP="00FE63D4">
      <w:pPr>
        <w:pStyle w:val="PoisonsStandardScheduleEntry"/>
      </w:pPr>
      <w:r w:rsidRPr="00026FF3">
        <w:t>TRIFLUPERIDOL.</w:t>
      </w:r>
    </w:p>
    <w:p w14:paraId="493FD4FB" w14:textId="77777777" w:rsidR="00FE63D4" w:rsidRPr="00026FF3" w:rsidRDefault="00FE63D4" w:rsidP="00FE63D4">
      <w:pPr>
        <w:pStyle w:val="PoisonsStandardScheduleEntry"/>
      </w:pPr>
      <w:r w:rsidRPr="00026FF3">
        <w:t>TRIFLUPROMAZINE.</w:t>
      </w:r>
    </w:p>
    <w:p w14:paraId="30DA79C0" w14:textId="77777777" w:rsidR="00FE63D4" w:rsidRPr="00026FF3" w:rsidRDefault="00FE63D4" w:rsidP="00FE63D4">
      <w:pPr>
        <w:pStyle w:val="PoisonsStandardScheduleEntry"/>
      </w:pPr>
      <w:r w:rsidRPr="00026FF3">
        <w:t>TRIFLURIDINE.</w:t>
      </w:r>
    </w:p>
    <w:p w14:paraId="487D890D" w14:textId="77777777" w:rsidR="00FE63D4" w:rsidRPr="00026FF3" w:rsidRDefault="00FE63D4" w:rsidP="00FE63D4">
      <w:pPr>
        <w:pStyle w:val="PoisonsStandardScheduleEntry"/>
      </w:pPr>
      <w:r w:rsidRPr="00026FF3">
        <w:t>TRIHEXYPHENIDYL.</w:t>
      </w:r>
    </w:p>
    <w:p w14:paraId="12FF8A72" w14:textId="77777777" w:rsidR="00FE63D4" w:rsidRPr="00026FF3" w:rsidRDefault="00FE63D4" w:rsidP="00FE63D4">
      <w:pPr>
        <w:pStyle w:val="PoisonsStandardScheduleEntry"/>
      </w:pPr>
      <w:r w:rsidRPr="00026FF3">
        <w:t>TRILOSTANE.</w:t>
      </w:r>
    </w:p>
    <w:p w14:paraId="706EFF45" w14:textId="77777777" w:rsidR="00FE63D4" w:rsidRPr="00026FF3" w:rsidRDefault="00FE63D4" w:rsidP="00FE63D4">
      <w:pPr>
        <w:pStyle w:val="PoisonsStandardScheduleEntry"/>
      </w:pPr>
      <w:r w:rsidRPr="00026FF3">
        <w:t>TRIMETAPHAN.</w:t>
      </w:r>
    </w:p>
    <w:p w14:paraId="6D43DB52" w14:textId="77777777" w:rsidR="00FE63D4" w:rsidRPr="00026FF3" w:rsidRDefault="00FE63D4" w:rsidP="00FE63D4">
      <w:pPr>
        <w:pStyle w:val="PoisonsStandardScheduleEntry"/>
      </w:pPr>
      <w:r w:rsidRPr="00026FF3">
        <w:t>TRIMETHOPRIM.</w:t>
      </w:r>
    </w:p>
    <w:p w14:paraId="5F41D04C" w14:textId="77777777" w:rsidR="00FE63D4" w:rsidRPr="00026FF3" w:rsidRDefault="00FE63D4" w:rsidP="00FE63D4">
      <w:pPr>
        <w:pStyle w:val="PoisonsStandardScheduleEntry"/>
      </w:pPr>
      <w:r w:rsidRPr="00026FF3">
        <w:t>TRIMIPRAMINE.</w:t>
      </w:r>
    </w:p>
    <w:p w14:paraId="7AE0E905" w14:textId="77777777" w:rsidR="00FE63D4" w:rsidRPr="00026FF3" w:rsidRDefault="00FE63D4" w:rsidP="00FE63D4">
      <w:pPr>
        <w:pStyle w:val="PoisonsStandardScheduleEntry"/>
      </w:pPr>
      <w:r w:rsidRPr="00026FF3">
        <w:t>TRIMUSTINE.</w:t>
      </w:r>
    </w:p>
    <w:p w14:paraId="215856DC" w14:textId="77777777" w:rsidR="00FE63D4" w:rsidRPr="00026FF3" w:rsidRDefault="00FE63D4" w:rsidP="00FE63D4">
      <w:pPr>
        <w:pStyle w:val="PoisonsStandardScheduleEntry"/>
      </w:pPr>
      <w:r w:rsidRPr="00026FF3">
        <w:t>TRINITROPHENOL (excluding its derivatives) in preparations for human therapeutic use.</w:t>
      </w:r>
    </w:p>
    <w:p w14:paraId="5508FB14" w14:textId="77777777" w:rsidR="00FE63D4" w:rsidRPr="00026FF3" w:rsidRDefault="00FE63D4" w:rsidP="00FE63D4">
      <w:pPr>
        <w:pStyle w:val="PoisonsStandardScheduleEntry"/>
      </w:pPr>
      <w:r w:rsidRPr="00026FF3">
        <w:t>TRIOXYSALEN.</w:t>
      </w:r>
    </w:p>
    <w:p w14:paraId="54952134" w14:textId="77777777" w:rsidR="00FE63D4" w:rsidRPr="00026FF3" w:rsidRDefault="00FE63D4" w:rsidP="00FE63D4">
      <w:pPr>
        <w:pStyle w:val="PoisonsStandardScheduleEntry"/>
      </w:pPr>
      <w:r w:rsidRPr="00026FF3">
        <w:t>TRIPELENNAMINE.</w:t>
      </w:r>
    </w:p>
    <w:p w14:paraId="7827BA27" w14:textId="77777777" w:rsidR="00FE63D4" w:rsidRPr="00026FF3" w:rsidRDefault="00FE63D4" w:rsidP="00FE63D4">
      <w:pPr>
        <w:pStyle w:val="PoisonsStandardScheduleEntry"/>
      </w:pPr>
      <w:r w:rsidRPr="00026FF3">
        <w:t xml:space="preserve">TRIPROLIDINE </w:t>
      </w:r>
      <w:r w:rsidRPr="00026FF3">
        <w:rPr>
          <w:b/>
        </w:rPr>
        <w:t>except</w:t>
      </w:r>
      <w:r w:rsidRPr="00026FF3">
        <w:t xml:space="preserve"> when included in </w:t>
      </w:r>
      <w:r w:rsidR="001F6281" w:rsidRPr="00026FF3">
        <w:t>Schedule 2</w:t>
      </w:r>
      <w:r w:rsidRPr="00026FF3">
        <w:t xml:space="preserve"> or 3.</w:t>
      </w:r>
    </w:p>
    <w:p w14:paraId="271D6A72" w14:textId="77777777" w:rsidR="00FE63D4" w:rsidRPr="00026FF3" w:rsidRDefault="00FE63D4" w:rsidP="00FE63D4">
      <w:pPr>
        <w:pStyle w:val="PoisonsStandardScheduleEntry"/>
      </w:pPr>
      <w:r w:rsidRPr="00026FF3">
        <w:t>TRIPTORELIN.</w:t>
      </w:r>
    </w:p>
    <w:p w14:paraId="2E89700E" w14:textId="77777777" w:rsidR="00FE63D4" w:rsidRPr="00026FF3" w:rsidRDefault="00FE63D4" w:rsidP="00FE63D4">
      <w:pPr>
        <w:pStyle w:val="PoisonsStandardScheduleEntry"/>
      </w:pPr>
      <w:r w:rsidRPr="00026FF3">
        <w:t>TROGLITAZONE.</w:t>
      </w:r>
    </w:p>
    <w:p w14:paraId="699C9E5A" w14:textId="77777777" w:rsidR="00FE63D4" w:rsidRPr="00026FF3" w:rsidRDefault="00FE63D4" w:rsidP="00FE63D4">
      <w:pPr>
        <w:pStyle w:val="PoisonsStandardScheduleEntry"/>
      </w:pPr>
      <w:r w:rsidRPr="00026FF3">
        <w:t>TROLAMINE when in preparations for tattoo removal.</w:t>
      </w:r>
    </w:p>
    <w:p w14:paraId="3873D7A9" w14:textId="77777777" w:rsidR="00FE63D4" w:rsidRPr="00026FF3" w:rsidRDefault="00FE63D4" w:rsidP="00FE63D4">
      <w:pPr>
        <w:pStyle w:val="PoisonsStandardScheduleEntry"/>
      </w:pPr>
      <w:r w:rsidRPr="00026FF3">
        <w:t xml:space="preserve">TROMETAMOL in preparations for injection </w:t>
      </w:r>
      <w:r w:rsidRPr="00026FF3">
        <w:rPr>
          <w:b/>
        </w:rPr>
        <w:t>except</w:t>
      </w:r>
      <w:r w:rsidRPr="00026FF3">
        <w:t xml:space="preserve"> in preparations containing 3% or less of trometamol.</w:t>
      </w:r>
    </w:p>
    <w:p w14:paraId="4F2536A0" w14:textId="77777777" w:rsidR="00FE63D4" w:rsidRPr="00026FF3" w:rsidRDefault="00FE63D4" w:rsidP="00FE63D4">
      <w:pPr>
        <w:pStyle w:val="PoisonsStandardScheduleEntry"/>
      </w:pPr>
      <w:r w:rsidRPr="00026FF3">
        <w:t>TROPICAMIDE.</w:t>
      </w:r>
    </w:p>
    <w:p w14:paraId="61AD75DC" w14:textId="77777777" w:rsidR="00FE63D4" w:rsidRPr="00026FF3" w:rsidRDefault="00FE63D4" w:rsidP="00FE63D4">
      <w:pPr>
        <w:pStyle w:val="PoisonsStandardScheduleEntry"/>
      </w:pPr>
      <w:r w:rsidRPr="00026FF3">
        <w:t>TROPISETRON.</w:t>
      </w:r>
    </w:p>
    <w:p w14:paraId="568F5BAD" w14:textId="77777777" w:rsidR="00FE63D4" w:rsidRPr="00026FF3" w:rsidRDefault="00FE63D4" w:rsidP="00FE63D4">
      <w:pPr>
        <w:pStyle w:val="PoisonsStandardScheduleEntry"/>
      </w:pPr>
      <w:r w:rsidRPr="00026FF3">
        <w:t>TROVAFLOXACIN.</w:t>
      </w:r>
    </w:p>
    <w:p w14:paraId="54BCE51F" w14:textId="77777777" w:rsidR="00FE63D4" w:rsidRPr="00026FF3" w:rsidRDefault="00FE63D4" w:rsidP="00FE63D4">
      <w:pPr>
        <w:pStyle w:val="PoisonsStandardScheduleEntry"/>
      </w:pPr>
      <w:r w:rsidRPr="00026FF3">
        <w:t>TROXIDONE.</w:t>
      </w:r>
    </w:p>
    <w:p w14:paraId="6DAEB7F7" w14:textId="77777777" w:rsidR="00FE63D4" w:rsidRPr="00026FF3" w:rsidRDefault="00FE63D4" w:rsidP="00FE63D4">
      <w:pPr>
        <w:pStyle w:val="PoisonsStandardScheduleEntry"/>
      </w:pPr>
      <w:r w:rsidRPr="00026FF3">
        <w:t xml:space="preserve">TRYPTOPHAN for human therapeutic use </w:t>
      </w:r>
      <w:r w:rsidRPr="00026FF3">
        <w:rPr>
          <w:b/>
        </w:rPr>
        <w:t>except</w:t>
      </w:r>
      <w:r w:rsidRPr="00026FF3">
        <w:t xml:space="preserve"> in preparations labelled with a recommended daily dose of 100 mg or less of tryptophan.</w:t>
      </w:r>
    </w:p>
    <w:p w14:paraId="62D47989" w14:textId="77777777" w:rsidR="00FE63D4" w:rsidRPr="00026FF3" w:rsidRDefault="00FE63D4" w:rsidP="00FE63D4">
      <w:pPr>
        <w:pStyle w:val="PoisonsStandardScheduleEntry"/>
      </w:pPr>
      <w:r w:rsidRPr="00026FF3">
        <w:t>TUBERCULIN.</w:t>
      </w:r>
    </w:p>
    <w:p w14:paraId="0C4771E3" w14:textId="77777777" w:rsidR="00FE63D4" w:rsidRPr="00026FF3" w:rsidRDefault="00FE63D4" w:rsidP="00FE63D4">
      <w:pPr>
        <w:pStyle w:val="PoisonsStandardScheduleEntry"/>
      </w:pPr>
      <w:r w:rsidRPr="00026FF3">
        <w:t>TUBOCURARINE.</w:t>
      </w:r>
    </w:p>
    <w:p w14:paraId="2BE8C145" w14:textId="77777777" w:rsidR="00FE63D4" w:rsidRPr="00026FF3" w:rsidRDefault="00FE63D4" w:rsidP="00FE63D4">
      <w:pPr>
        <w:pStyle w:val="PoisonsStandardScheduleEntry"/>
        <w:rPr>
          <w:szCs w:val="24"/>
        </w:rPr>
      </w:pPr>
      <w:r w:rsidRPr="00026FF3">
        <w:rPr>
          <w:szCs w:val="24"/>
        </w:rPr>
        <w:t>TUCATINIB.</w:t>
      </w:r>
    </w:p>
    <w:p w14:paraId="1B4B4990" w14:textId="77777777" w:rsidR="00FE63D4" w:rsidRPr="00026FF3" w:rsidRDefault="00FE63D4" w:rsidP="00FE63D4">
      <w:pPr>
        <w:pStyle w:val="PoisonsStandardScheduleEntry"/>
      </w:pPr>
      <w:r w:rsidRPr="00026FF3">
        <w:t>TULATHROMYCIN.</w:t>
      </w:r>
    </w:p>
    <w:p w14:paraId="3251D675" w14:textId="77777777" w:rsidR="00FE63D4" w:rsidRPr="00026FF3" w:rsidRDefault="00FE63D4" w:rsidP="00FE63D4">
      <w:pPr>
        <w:pStyle w:val="PoisonsStandardScheduleEntry"/>
      </w:pPr>
      <w:r w:rsidRPr="00026FF3">
        <w:t>TULOBUTEROL.</w:t>
      </w:r>
    </w:p>
    <w:p w14:paraId="089D0260" w14:textId="77777777" w:rsidR="00FE63D4" w:rsidRPr="00026FF3" w:rsidRDefault="00FE63D4" w:rsidP="00FE63D4">
      <w:pPr>
        <w:pStyle w:val="PoisonsStandardScheduleEntry"/>
      </w:pPr>
      <w:r w:rsidRPr="00026FF3">
        <w:t>TYLOSIN.</w:t>
      </w:r>
    </w:p>
    <w:p w14:paraId="0A70D560" w14:textId="77777777" w:rsidR="00FE63D4" w:rsidRPr="00026FF3" w:rsidRDefault="00FE63D4" w:rsidP="00FE63D4">
      <w:pPr>
        <w:pStyle w:val="PoisonsStandardScheduleEntry"/>
      </w:pPr>
      <w:r w:rsidRPr="00026FF3">
        <w:t>TYPHOID VACCINE.</w:t>
      </w:r>
    </w:p>
    <w:p w14:paraId="25B675B4" w14:textId="77777777" w:rsidR="00FE63D4" w:rsidRPr="00026FF3" w:rsidRDefault="00FE63D4" w:rsidP="00FE63D4">
      <w:pPr>
        <w:pStyle w:val="PoisonsStandardScheduleEntry"/>
      </w:pPr>
      <w:r w:rsidRPr="00026FF3">
        <w:t xml:space="preserve">ULIPRISTAL </w:t>
      </w:r>
      <w:r w:rsidRPr="00026FF3">
        <w:rPr>
          <w:b/>
        </w:rPr>
        <w:t>except</w:t>
      </w:r>
      <w:r w:rsidRPr="00026FF3">
        <w:t xml:space="preserve"> when included in </w:t>
      </w:r>
      <w:r w:rsidR="001F6281" w:rsidRPr="00026FF3">
        <w:t>Schedule 3</w:t>
      </w:r>
      <w:r w:rsidRPr="00026FF3">
        <w:t>.</w:t>
      </w:r>
    </w:p>
    <w:p w14:paraId="63CE4C36" w14:textId="77777777" w:rsidR="00FE63D4" w:rsidRPr="00026FF3" w:rsidRDefault="00FE63D4" w:rsidP="00FE63D4">
      <w:pPr>
        <w:pStyle w:val="PoisonsStandardScheduleEntry"/>
      </w:pPr>
      <w:r w:rsidRPr="00026FF3">
        <w:t>UMECLIDINIUM.</w:t>
      </w:r>
    </w:p>
    <w:p w14:paraId="7C4E9AF1" w14:textId="77777777" w:rsidR="00FE63D4" w:rsidRPr="00026FF3" w:rsidRDefault="00FE63D4" w:rsidP="00FE63D4">
      <w:pPr>
        <w:pStyle w:val="PoisonsStandardScheduleEntry"/>
        <w:rPr>
          <w:rFonts w:ascii="Cambria" w:hAnsi="Cambria"/>
        </w:rPr>
      </w:pPr>
      <w:r w:rsidRPr="00026FF3">
        <w:t>UNIFIRAM.</w:t>
      </w:r>
    </w:p>
    <w:p w14:paraId="6E9AFBE5" w14:textId="77777777" w:rsidR="00FE63D4" w:rsidRPr="00026FF3" w:rsidRDefault="00FE63D4" w:rsidP="00FE63D4">
      <w:pPr>
        <w:pStyle w:val="PoisonsStandardScheduleEntry"/>
      </w:pPr>
      <w:r w:rsidRPr="00026FF3">
        <w:t>UNOPROSTONE.</w:t>
      </w:r>
    </w:p>
    <w:p w14:paraId="4ABE7335" w14:textId="77777777" w:rsidR="00FE63D4" w:rsidRPr="00026FF3" w:rsidRDefault="00FE63D4" w:rsidP="00FE63D4">
      <w:pPr>
        <w:pStyle w:val="PoisonsStandardScheduleEntry"/>
      </w:pPr>
      <w:r w:rsidRPr="00026FF3">
        <w:rPr>
          <w:rFonts w:eastAsia="Times New Roman" w:cs="Calibri"/>
          <w:bCs/>
          <w:lang w:eastAsia="en-AU"/>
        </w:rPr>
        <w:t>UPADACITINIB.</w:t>
      </w:r>
    </w:p>
    <w:p w14:paraId="07568B34" w14:textId="77777777" w:rsidR="00FE63D4" w:rsidRPr="00026FF3" w:rsidRDefault="00FE63D4" w:rsidP="00FE63D4">
      <w:pPr>
        <w:pStyle w:val="PoisonsStandardScheduleEntry"/>
      </w:pPr>
      <w:r w:rsidRPr="00026FF3">
        <w:t>URACIL.</w:t>
      </w:r>
    </w:p>
    <w:p w14:paraId="1E27004A" w14:textId="77777777" w:rsidR="00FE63D4" w:rsidRPr="00026FF3" w:rsidRDefault="00FE63D4" w:rsidP="00FE63D4">
      <w:pPr>
        <w:pStyle w:val="PoisonsStandardScheduleEntry"/>
      </w:pPr>
      <w:r w:rsidRPr="00026FF3">
        <w:t>URAPIDIL.</w:t>
      </w:r>
    </w:p>
    <w:p w14:paraId="5942EBC6" w14:textId="77777777" w:rsidR="00FE63D4" w:rsidRPr="00026FF3" w:rsidRDefault="00FE63D4" w:rsidP="00FE63D4">
      <w:pPr>
        <w:pStyle w:val="PoisonsStandardScheduleEntry"/>
      </w:pPr>
      <w:r w:rsidRPr="00026FF3">
        <w:t>URETHANE (excluding its derivatives) for therapeutic use.</w:t>
      </w:r>
    </w:p>
    <w:p w14:paraId="775C0369" w14:textId="77777777" w:rsidR="00FE63D4" w:rsidRPr="00026FF3" w:rsidRDefault="00FE63D4" w:rsidP="00FE63D4">
      <w:pPr>
        <w:pStyle w:val="PoisonsStandardScheduleEntry"/>
      </w:pPr>
      <w:r w:rsidRPr="00026FF3">
        <w:t># UROFOLLITROPIN.</w:t>
      </w:r>
    </w:p>
    <w:p w14:paraId="1FFBD659" w14:textId="77777777" w:rsidR="00FE63D4" w:rsidRPr="00026FF3" w:rsidRDefault="00FE63D4" w:rsidP="00FE63D4">
      <w:pPr>
        <w:pStyle w:val="PoisonsStandardScheduleEntry"/>
      </w:pPr>
      <w:r w:rsidRPr="00026FF3">
        <w:t>UROKINASE.</w:t>
      </w:r>
    </w:p>
    <w:p w14:paraId="1B5AC9E9" w14:textId="77777777" w:rsidR="00FE63D4" w:rsidRPr="00026FF3" w:rsidRDefault="00FE63D4" w:rsidP="00FE63D4">
      <w:pPr>
        <w:pStyle w:val="PoisonsStandardScheduleEntry"/>
      </w:pPr>
      <w:r w:rsidRPr="00026FF3">
        <w:t>URSODEOXYCHOLIC ACID.</w:t>
      </w:r>
    </w:p>
    <w:p w14:paraId="05009E41" w14:textId="77777777" w:rsidR="00FE63D4" w:rsidRPr="00026FF3" w:rsidRDefault="00FE63D4" w:rsidP="00FE63D4">
      <w:pPr>
        <w:pStyle w:val="PoisonsStandardScheduleEntry"/>
      </w:pPr>
      <w:r w:rsidRPr="00026FF3">
        <w:t>USTEKINUMAB.</w:t>
      </w:r>
    </w:p>
    <w:p w14:paraId="03C3D658" w14:textId="77777777" w:rsidR="00FE63D4" w:rsidRPr="00026FF3" w:rsidRDefault="00FE63D4" w:rsidP="00FE63D4">
      <w:pPr>
        <w:pStyle w:val="PoisonsStandardScheduleEntry"/>
      </w:pPr>
      <w:r w:rsidRPr="00026FF3">
        <w:t xml:space="preserve">VACCINES for human therapeutic use </w:t>
      </w:r>
      <w:r w:rsidRPr="00026FF3">
        <w:rPr>
          <w:b/>
        </w:rPr>
        <w:t>except</w:t>
      </w:r>
      <w:r w:rsidRPr="00026FF3">
        <w:t xml:space="preserve"> when separately specified in this Schedule.</w:t>
      </w:r>
    </w:p>
    <w:p w14:paraId="0B02A053" w14:textId="77777777" w:rsidR="00FE63D4" w:rsidRPr="00026FF3" w:rsidRDefault="00FE63D4" w:rsidP="00FE63D4">
      <w:pPr>
        <w:pStyle w:val="PoisonsStandardScheduleEntry"/>
      </w:pPr>
      <w:r w:rsidRPr="00026FF3">
        <w:t xml:space="preserve">VACCINES for veterinary live virus </w:t>
      </w:r>
      <w:r w:rsidRPr="00026FF3">
        <w:rPr>
          <w:b/>
        </w:rPr>
        <w:t>except</w:t>
      </w:r>
      <w:r w:rsidRPr="00026FF3">
        <w:t>:</w:t>
      </w:r>
    </w:p>
    <w:p w14:paraId="7ECD4606" w14:textId="77777777" w:rsidR="00FE63D4" w:rsidRPr="00026FF3" w:rsidRDefault="00FE63D4" w:rsidP="00FE63D4">
      <w:pPr>
        <w:pStyle w:val="PoisonsStandardScheduleEntryParagraph"/>
      </w:pPr>
      <w:r w:rsidRPr="00026FF3">
        <w:tab/>
        <w:t>(a)</w:t>
      </w:r>
      <w:r w:rsidRPr="00026FF3">
        <w:tab/>
        <w:t>poultry vaccines; or</w:t>
      </w:r>
    </w:p>
    <w:p w14:paraId="24044506" w14:textId="77777777" w:rsidR="00FE63D4" w:rsidRPr="00026FF3" w:rsidRDefault="00FE63D4" w:rsidP="00FE63D4">
      <w:pPr>
        <w:pStyle w:val="PoisonsStandardScheduleEntryParagraph"/>
      </w:pPr>
      <w:r w:rsidRPr="00026FF3">
        <w:tab/>
        <w:t>(b)</w:t>
      </w:r>
      <w:r w:rsidRPr="00026FF3">
        <w:tab/>
        <w:t>pigeon pox vaccine; or</w:t>
      </w:r>
    </w:p>
    <w:p w14:paraId="52D8BFEF" w14:textId="77777777" w:rsidR="00FE63D4" w:rsidRPr="00026FF3" w:rsidRDefault="00FE63D4" w:rsidP="00FE63D4">
      <w:pPr>
        <w:pStyle w:val="PoisonsStandardScheduleEntryParagraph"/>
      </w:pPr>
      <w:r w:rsidRPr="00026FF3">
        <w:tab/>
        <w:t>(c)</w:t>
      </w:r>
      <w:r w:rsidRPr="00026FF3">
        <w:tab/>
        <w:t>scabby mouth vaccine; or</w:t>
      </w:r>
    </w:p>
    <w:p w14:paraId="60481BF9" w14:textId="77777777" w:rsidR="00FE63D4" w:rsidRPr="00026FF3" w:rsidRDefault="00FE63D4" w:rsidP="00FE63D4">
      <w:pPr>
        <w:pStyle w:val="PoisonsStandardScheduleEntryParagraph"/>
      </w:pPr>
      <w:r w:rsidRPr="00026FF3">
        <w:tab/>
        <w:t>(d)</w:t>
      </w:r>
      <w:r w:rsidRPr="00026FF3">
        <w:tab/>
        <w:t>bovine ephemeral fever vaccine</w:t>
      </w:r>
      <w:r w:rsidR="00A36139" w:rsidRPr="00026FF3">
        <w:t>; or</w:t>
      </w:r>
    </w:p>
    <w:p w14:paraId="49660BBA" w14:textId="77777777" w:rsidR="00A36139" w:rsidRPr="00026FF3" w:rsidRDefault="00A36139" w:rsidP="00FE63D4">
      <w:pPr>
        <w:pStyle w:val="PoisonsStandardScheduleEntryParagraph"/>
      </w:pPr>
      <w:r w:rsidRPr="00026FF3">
        <w:tab/>
        <w:t>(e)</w:t>
      </w:r>
      <w:r w:rsidRPr="00026FF3">
        <w:tab/>
        <w:t>bovine herpesvirus</w:t>
      </w:r>
      <w:r w:rsidR="00026FF3">
        <w:noBreakHyphen/>
      </w:r>
      <w:r w:rsidRPr="00026FF3">
        <w:t>1 vaccine.</w:t>
      </w:r>
    </w:p>
    <w:p w14:paraId="6ADCCA77" w14:textId="77777777" w:rsidR="00FE63D4" w:rsidRPr="00026FF3" w:rsidRDefault="00FE63D4" w:rsidP="00FE63D4">
      <w:pPr>
        <w:pStyle w:val="PoisonsStandardScheduleEntry"/>
      </w:pPr>
      <w:r w:rsidRPr="00026FF3">
        <w:t xml:space="preserve">VACCINES – PLASMID DNA for animal use </w:t>
      </w:r>
      <w:r w:rsidRPr="00026FF3">
        <w:rPr>
          <w:b/>
        </w:rPr>
        <w:t>except</w:t>
      </w:r>
      <w:r w:rsidRPr="00026FF3">
        <w:t xml:space="preserve"> when separately specified in these Schedules.</w:t>
      </w:r>
    </w:p>
    <w:p w14:paraId="335026A6" w14:textId="290E312E" w:rsidR="00FE63D4" w:rsidRDefault="00FE63D4" w:rsidP="00FE63D4">
      <w:pPr>
        <w:pStyle w:val="PoisonsStandardScheduleEntry"/>
        <w:rPr>
          <w:lang w:val="es-CL"/>
        </w:rPr>
      </w:pPr>
      <w:r w:rsidRPr="009C6ED1">
        <w:rPr>
          <w:lang w:val="es-CL"/>
        </w:rPr>
        <w:t>VACCINIA VIRUS VACCINE.</w:t>
      </w:r>
    </w:p>
    <w:p w14:paraId="20817CDE" w14:textId="66362385" w:rsidR="003223B0" w:rsidRPr="009C6ED1" w:rsidRDefault="00B945A1" w:rsidP="00FE63D4">
      <w:pPr>
        <w:pStyle w:val="PoisonsStandardScheduleEntry"/>
        <w:rPr>
          <w:lang w:val="es-CL"/>
        </w:rPr>
      </w:pPr>
      <w:r>
        <w:rPr>
          <w:lang w:val="es-CL"/>
        </w:rPr>
        <w:t xml:space="preserve"># </w:t>
      </w:r>
      <w:r w:rsidR="003223B0" w:rsidRPr="003223B0">
        <w:rPr>
          <w:lang w:val="es-CL"/>
        </w:rPr>
        <w:t>VADADUSTAT</w:t>
      </w:r>
      <w:r w:rsidR="003223B0">
        <w:rPr>
          <w:lang w:val="es-CL"/>
        </w:rPr>
        <w:t>.</w:t>
      </w:r>
    </w:p>
    <w:p w14:paraId="24E78C0B" w14:textId="77777777" w:rsidR="00FE63D4" w:rsidRPr="009C6ED1" w:rsidRDefault="00FE63D4" w:rsidP="00FE63D4">
      <w:pPr>
        <w:pStyle w:val="PoisonsStandardScheduleEntry"/>
        <w:rPr>
          <w:lang w:val="es-CL"/>
        </w:rPr>
      </w:pPr>
      <w:r w:rsidRPr="009C6ED1">
        <w:rPr>
          <w:lang w:val="es-CL"/>
        </w:rPr>
        <w:t>VALACICLOVIR.</w:t>
      </w:r>
    </w:p>
    <w:p w14:paraId="61F43E63" w14:textId="77777777" w:rsidR="00FE63D4" w:rsidRPr="009C6ED1" w:rsidRDefault="00FE63D4" w:rsidP="00FE63D4">
      <w:pPr>
        <w:pStyle w:val="PoisonsStandardScheduleEntry"/>
        <w:rPr>
          <w:lang w:val="es-CL"/>
        </w:rPr>
      </w:pPr>
      <w:r w:rsidRPr="009C6ED1">
        <w:rPr>
          <w:lang w:val="es-CL"/>
        </w:rPr>
        <w:t>VALDECOXIB.</w:t>
      </w:r>
    </w:p>
    <w:p w14:paraId="720A453D" w14:textId="77777777" w:rsidR="00FE63D4" w:rsidRPr="009C6ED1" w:rsidRDefault="00FE63D4" w:rsidP="00FE63D4">
      <w:pPr>
        <w:pStyle w:val="PoisonsStandardScheduleEntry"/>
        <w:rPr>
          <w:lang w:val="es-CL"/>
        </w:rPr>
      </w:pPr>
      <w:r w:rsidRPr="009C6ED1">
        <w:rPr>
          <w:lang w:val="es-CL"/>
        </w:rPr>
        <w:t>VALGANCICLOVIR.</w:t>
      </w:r>
    </w:p>
    <w:p w14:paraId="0F0F16DF" w14:textId="77777777" w:rsidR="00FE63D4" w:rsidRPr="009C6ED1" w:rsidRDefault="00FE63D4" w:rsidP="00FE63D4">
      <w:pPr>
        <w:pStyle w:val="PoisonsStandardScheduleEntry"/>
        <w:rPr>
          <w:lang w:val="es-CL"/>
        </w:rPr>
      </w:pPr>
      <w:r w:rsidRPr="009C6ED1">
        <w:rPr>
          <w:lang w:val="es-CL"/>
        </w:rPr>
        <w:t>VALNOCTAMIDE.</w:t>
      </w:r>
    </w:p>
    <w:p w14:paraId="50ED1718" w14:textId="77777777" w:rsidR="00FE63D4" w:rsidRPr="009C6ED1" w:rsidRDefault="00FE63D4" w:rsidP="00FE63D4">
      <w:pPr>
        <w:pStyle w:val="PoisonsStandardScheduleEntry"/>
        <w:rPr>
          <w:lang w:val="es-CL"/>
        </w:rPr>
      </w:pPr>
      <w:r w:rsidRPr="009C6ED1">
        <w:rPr>
          <w:lang w:val="es-CL"/>
        </w:rPr>
        <w:t>VALPROIC ACID.</w:t>
      </w:r>
    </w:p>
    <w:p w14:paraId="329BC265" w14:textId="77777777" w:rsidR="00FE63D4" w:rsidRPr="009C6ED1" w:rsidRDefault="00FE63D4" w:rsidP="00FE63D4">
      <w:pPr>
        <w:pStyle w:val="PoisonsStandardScheduleEntry"/>
        <w:rPr>
          <w:lang w:val="es-CL"/>
        </w:rPr>
      </w:pPr>
      <w:r w:rsidRPr="009C6ED1">
        <w:rPr>
          <w:lang w:val="es-CL"/>
        </w:rPr>
        <w:t>VALSARTAN.</w:t>
      </w:r>
    </w:p>
    <w:p w14:paraId="1C7D6BE5" w14:textId="77777777" w:rsidR="00FE63D4" w:rsidRPr="009C6ED1" w:rsidRDefault="00FE63D4" w:rsidP="00FE63D4">
      <w:pPr>
        <w:pStyle w:val="PoisonsStandardScheduleEntry"/>
        <w:rPr>
          <w:lang w:val="es-CL"/>
        </w:rPr>
      </w:pPr>
      <w:r w:rsidRPr="009C6ED1">
        <w:rPr>
          <w:lang w:val="es-CL"/>
        </w:rPr>
        <w:t>VANCOMYCIN.</w:t>
      </w:r>
    </w:p>
    <w:p w14:paraId="12A0E372" w14:textId="77777777" w:rsidR="00FE63D4" w:rsidRPr="009C6ED1" w:rsidRDefault="00FE63D4" w:rsidP="00FE63D4">
      <w:pPr>
        <w:pStyle w:val="PoisonsStandardScheduleEntry"/>
        <w:rPr>
          <w:lang w:val="es-CL"/>
        </w:rPr>
      </w:pPr>
      <w:r w:rsidRPr="009C6ED1">
        <w:rPr>
          <w:lang w:val="es-CL"/>
        </w:rPr>
        <w:t>VANDETANIB.</w:t>
      </w:r>
    </w:p>
    <w:p w14:paraId="4142492E" w14:textId="77777777" w:rsidR="00FE63D4" w:rsidRPr="009C6ED1" w:rsidRDefault="00FE63D4" w:rsidP="00FE63D4">
      <w:pPr>
        <w:pStyle w:val="PoisonsStandardScheduleEntry"/>
        <w:rPr>
          <w:lang w:val="es-CL"/>
        </w:rPr>
      </w:pPr>
      <w:r w:rsidRPr="009C6ED1">
        <w:rPr>
          <w:lang w:val="es-CL"/>
        </w:rPr>
        <w:t>VARDENAFIL.</w:t>
      </w:r>
    </w:p>
    <w:p w14:paraId="26FE4F77" w14:textId="77777777" w:rsidR="00FE63D4" w:rsidRPr="009C6ED1" w:rsidRDefault="00FE63D4" w:rsidP="00FE63D4">
      <w:pPr>
        <w:pStyle w:val="PoisonsStandardScheduleEntry"/>
        <w:rPr>
          <w:lang w:val="es-CL"/>
        </w:rPr>
      </w:pPr>
      <w:r w:rsidRPr="009C6ED1">
        <w:rPr>
          <w:lang w:val="es-CL"/>
        </w:rPr>
        <w:t>VARENICLINE.</w:t>
      </w:r>
    </w:p>
    <w:p w14:paraId="053B5556" w14:textId="77777777" w:rsidR="00FE63D4" w:rsidRPr="009C6ED1" w:rsidRDefault="00FE63D4" w:rsidP="00FE63D4">
      <w:pPr>
        <w:pStyle w:val="PoisonsStandardScheduleEntry"/>
        <w:rPr>
          <w:lang w:val="es-CL"/>
        </w:rPr>
      </w:pPr>
      <w:r w:rsidRPr="009C6ED1">
        <w:rPr>
          <w:lang w:val="es-CL"/>
        </w:rPr>
        <w:t>VARICELLA VACCINE.</w:t>
      </w:r>
    </w:p>
    <w:p w14:paraId="50457432" w14:textId="77777777" w:rsidR="00FE63D4" w:rsidRPr="009C6ED1" w:rsidRDefault="00FE63D4" w:rsidP="00FE63D4">
      <w:pPr>
        <w:pStyle w:val="PoisonsStandardScheduleEntry"/>
        <w:rPr>
          <w:lang w:val="es-CL"/>
        </w:rPr>
      </w:pPr>
      <w:r w:rsidRPr="009C6ED1">
        <w:rPr>
          <w:lang w:val="es-CL"/>
        </w:rPr>
        <w:t>RECOMBINANT VARICELLA ZOSTER VIRUS GLYCOPROTEIN E ANTIGEN.</w:t>
      </w:r>
    </w:p>
    <w:p w14:paraId="13878599" w14:textId="77777777" w:rsidR="00FE63D4" w:rsidRDefault="00FE63D4" w:rsidP="00FE63D4">
      <w:pPr>
        <w:pStyle w:val="PoisonsStandardScheduleEntry"/>
        <w:rPr>
          <w:lang w:val="es-CL"/>
        </w:rPr>
      </w:pPr>
      <w:r w:rsidRPr="009C6ED1">
        <w:rPr>
          <w:lang w:val="es-CL"/>
        </w:rPr>
        <w:t>VASOPRESSIN.</w:t>
      </w:r>
    </w:p>
    <w:p w14:paraId="28203654" w14:textId="0A02F9B0" w:rsidR="00472121" w:rsidRPr="009C6ED1" w:rsidRDefault="00472121" w:rsidP="00FE63D4">
      <w:pPr>
        <w:pStyle w:val="PoisonsStandardScheduleEntry"/>
        <w:rPr>
          <w:lang w:val="es-CL"/>
        </w:rPr>
      </w:pPr>
      <w:r>
        <w:rPr>
          <w:lang w:val="es-CL"/>
        </w:rPr>
        <w:t>VATINOXAN HYDROCHLORIDE.</w:t>
      </w:r>
    </w:p>
    <w:p w14:paraId="511CF37B" w14:textId="77777777" w:rsidR="00FE63D4" w:rsidRPr="009C6ED1" w:rsidRDefault="00FE63D4" w:rsidP="00FE63D4">
      <w:pPr>
        <w:pStyle w:val="PoisonsStandardScheduleEntry"/>
        <w:rPr>
          <w:lang w:val="es-CL"/>
        </w:rPr>
      </w:pPr>
      <w:r w:rsidRPr="009C6ED1">
        <w:rPr>
          <w:lang w:val="es-CL"/>
        </w:rPr>
        <w:t>VECURONIUM.</w:t>
      </w:r>
    </w:p>
    <w:p w14:paraId="5EB598AA" w14:textId="77777777" w:rsidR="00FE63D4" w:rsidRPr="009C6ED1" w:rsidRDefault="00FE63D4" w:rsidP="00FE63D4">
      <w:pPr>
        <w:pStyle w:val="PoisonsStandardScheduleEntry"/>
        <w:rPr>
          <w:lang w:val="es-CL"/>
        </w:rPr>
      </w:pPr>
      <w:r w:rsidRPr="009C6ED1">
        <w:rPr>
          <w:lang w:val="es-CL"/>
        </w:rPr>
        <w:t>VEDAPROFEN.</w:t>
      </w:r>
    </w:p>
    <w:p w14:paraId="77AE8992" w14:textId="6E2BA916" w:rsidR="00FE63D4" w:rsidRDefault="00FE63D4" w:rsidP="00FE63D4">
      <w:pPr>
        <w:pStyle w:val="PoisonsStandardScheduleEntry"/>
        <w:rPr>
          <w:lang w:val="es-CL"/>
        </w:rPr>
      </w:pPr>
      <w:r w:rsidRPr="009C6ED1">
        <w:rPr>
          <w:lang w:val="es-CL"/>
        </w:rPr>
        <w:t>VEDOLIZUMAB.</w:t>
      </w:r>
    </w:p>
    <w:p w14:paraId="1C02AB21" w14:textId="0C348263" w:rsidR="00DB3549" w:rsidRPr="009C6ED1" w:rsidRDefault="00DB3549" w:rsidP="00FE63D4">
      <w:pPr>
        <w:pStyle w:val="PoisonsStandardScheduleEntry"/>
        <w:rPr>
          <w:lang w:val="es-CL"/>
        </w:rPr>
      </w:pPr>
      <w:r>
        <w:rPr>
          <w:lang w:val="es-CL"/>
        </w:rPr>
        <w:t>VELAGLIFLOZIN.</w:t>
      </w:r>
    </w:p>
    <w:p w14:paraId="7DE0A1BE" w14:textId="77777777" w:rsidR="00FE63D4" w:rsidRPr="009C6ED1" w:rsidRDefault="00FE63D4" w:rsidP="00FE63D4">
      <w:pPr>
        <w:pStyle w:val="PoisonsStandardScheduleEntry"/>
        <w:rPr>
          <w:lang w:val="es-CL"/>
        </w:rPr>
      </w:pPr>
      <w:r w:rsidRPr="009C6ED1">
        <w:rPr>
          <w:lang w:val="es-CL"/>
        </w:rPr>
        <w:t>VELAGLUCERASE ALFA.</w:t>
      </w:r>
    </w:p>
    <w:p w14:paraId="2DA9F208" w14:textId="77777777" w:rsidR="00FE63D4" w:rsidRPr="009C6ED1" w:rsidRDefault="00FE63D4" w:rsidP="00FE63D4">
      <w:pPr>
        <w:pStyle w:val="PoisonsStandardScheduleEntry"/>
        <w:rPr>
          <w:lang w:val="es-CL"/>
        </w:rPr>
      </w:pPr>
      <w:r w:rsidRPr="009C6ED1">
        <w:rPr>
          <w:lang w:val="es-CL"/>
        </w:rPr>
        <w:t>VELPATASVIR.</w:t>
      </w:r>
    </w:p>
    <w:p w14:paraId="6BB6E80F" w14:textId="77777777" w:rsidR="00FE63D4" w:rsidRPr="009C6ED1" w:rsidRDefault="00FE63D4" w:rsidP="00FE63D4">
      <w:pPr>
        <w:pStyle w:val="PoisonsStandardScheduleEntry"/>
        <w:rPr>
          <w:lang w:val="es-CL"/>
        </w:rPr>
      </w:pPr>
      <w:r w:rsidRPr="009C6ED1">
        <w:rPr>
          <w:lang w:val="es-CL"/>
        </w:rPr>
        <w:t>VEMURAFENIB.</w:t>
      </w:r>
    </w:p>
    <w:p w14:paraId="62F16868" w14:textId="77777777" w:rsidR="00FE63D4" w:rsidRPr="009C6ED1" w:rsidRDefault="00FE63D4" w:rsidP="00FE63D4">
      <w:pPr>
        <w:pStyle w:val="PoisonsStandardScheduleEntry"/>
        <w:rPr>
          <w:lang w:val="es-CL"/>
        </w:rPr>
      </w:pPr>
      <w:r w:rsidRPr="009C6ED1">
        <w:rPr>
          <w:lang w:val="es-CL"/>
        </w:rPr>
        <w:t>VENETOCLAX.</w:t>
      </w:r>
    </w:p>
    <w:p w14:paraId="623F396B" w14:textId="77777777" w:rsidR="00FE63D4" w:rsidRPr="009C6ED1" w:rsidRDefault="00FE63D4" w:rsidP="00FE63D4">
      <w:pPr>
        <w:pStyle w:val="PoisonsStandardScheduleEntry"/>
        <w:rPr>
          <w:lang w:val="es-CL"/>
        </w:rPr>
      </w:pPr>
      <w:r w:rsidRPr="009C6ED1">
        <w:rPr>
          <w:lang w:val="es-CL"/>
        </w:rPr>
        <w:t>VENLAFAXINE.</w:t>
      </w:r>
    </w:p>
    <w:p w14:paraId="2E8A9D55" w14:textId="77777777" w:rsidR="00FE63D4" w:rsidRPr="009C6ED1" w:rsidRDefault="00FE63D4" w:rsidP="00FE63D4">
      <w:pPr>
        <w:pStyle w:val="PoisonsStandardScheduleEntry"/>
        <w:rPr>
          <w:lang w:val="es-CL"/>
        </w:rPr>
      </w:pPr>
      <w:r w:rsidRPr="009C6ED1">
        <w:rPr>
          <w:lang w:val="es-CL"/>
        </w:rPr>
        <w:t>VERAPAMIL.</w:t>
      </w:r>
    </w:p>
    <w:p w14:paraId="16C28918" w14:textId="77777777" w:rsidR="00FE63D4" w:rsidRPr="00026FF3" w:rsidRDefault="00FE63D4" w:rsidP="00FE63D4">
      <w:pPr>
        <w:pStyle w:val="PoisonsStandardScheduleEntry"/>
      </w:pPr>
      <w:r w:rsidRPr="00026FF3">
        <w:t xml:space="preserve">VERATRUM spp. </w:t>
      </w:r>
      <w:r w:rsidRPr="00026FF3">
        <w:rPr>
          <w:b/>
        </w:rPr>
        <w:t>except</w:t>
      </w:r>
      <w:r w:rsidRPr="00026FF3">
        <w:t xml:space="preserve"> when separately specified in this Schedule.</w:t>
      </w:r>
    </w:p>
    <w:p w14:paraId="40120E93" w14:textId="77777777" w:rsidR="00FE63D4" w:rsidRPr="00026FF3" w:rsidRDefault="00FE63D4" w:rsidP="00FE63D4">
      <w:pPr>
        <w:pStyle w:val="PoisonsStandardScheduleEntry"/>
      </w:pPr>
      <w:r w:rsidRPr="00026FF3">
        <w:t>VERICIGUAT.</w:t>
      </w:r>
    </w:p>
    <w:p w14:paraId="0FC5E15E" w14:textId="77777777" w:rsidR="00FE63D4" w:rsidRPr="00026FF3" w:rsidRDefault="00FE63D4" w:rsidP="00FE63D4">
      <w:pPr>
        <w:pStyle w:val="PoisonsStandardScheduleEntry"/>
      </w:pPr>
      <w:r w:rsidRPr="00026FF3">
        <w:t>VERNAKALANT.</w:t>
      </w:r>
    </w:p>
    <w:p w14:paraId="35637CF6" w14:textId="77777777" w:rsidR="00FE63D4" w:rsidRPr="00026FF3" w:rsidRDefault="00FE63D4" w:rsidP="00FE63D4">
      <w:pPr>
        <w:pStyle w:val="PoisonsStandardScheduleEntry"/>
      </w:pPr>
      <w:r w:rsidRPr="00026FF3">
        <w:t>VERTEPORFIN.</w:t>
      </w:r>
    </w:p>
    <w:p w14:paraId="44BDAA7B" w14:textId="77777777" w:rsidR="00FE63D4" w:rsidRPr="00026FF3" w:rsidRDefault="00FE63D4" w:rsidP="00FE63D4">
      <w:pPr>
        <w:pStyle w:val="PoisonsStandardScheduleEntry"/>
      </w:pPr>
      <w:r w:rsidRPr="00026FF3">
        <w:t>VIDARABINE.</w:t>
      </w:r>
    </w:p>
    <w:p w14:paraId="3B42049B" w14:textId="77777777" w:rsidR="00FE63D4" w:rsidRPr="00026FF3" w:rsidRDefault="00FE63D4" w:rsidP="00FE63D4">
      <w:pPr>
        <w:pStyle w:val="PoisonsStandardScheduleEntry"/>
      </w:pPr>
      <w:r w:rsidRPr="00026FF3">
        <w:t>VIGABATRIN.</w:t>
      </w:r>
    </w:p>
    <w:p w14:paraId="6EB77291" w14:textId="77777777" w:rsidR="00FE63D4" w:rsidRPr="00026FF3" w:rsidRDefault="00FE63D4" w:rsidP="00FE63D4">
      <w:pPr>
        <w:pStyle w:val="PoisonsStandardScheduleEntry"/>
      </w:pPr>
      <w:r w:rsidRPr="00026FF3">
        <w:t>VILANTEROL.</w:t>
      </w:r>
    </w:p>
    <w:p w14:paraId="0EB310BA" w14:textId="77777777" w:rsidR="00FE63D4" w:rsidRPr="00026FF3" w:rsidRDefault="00FE63D4" w:rsidP="00FE63D4">
      <w:pPr>
        <w:pStyle w:val="PoisonsStandardScheduleEntry"/>
      </w:pPr>
      <w:r w:rsidRPr="00026FF3">
        <w:t>VILDAGLIPTIN.</w:t>
      </w:r>
    </w:p>
    <w:p w14:paraId="0695605A" w14:textId="77777777" w:rsidR="00FE63D4" w:rsidRPr="00026FF3" w:rsidRDefault="00FE63D4" w:rsidP="00FE63D4">
      <w:pPr>
        <w:pStyle w:val="PoisonsStandardScheduleEntry"/>
      </w:pPr>
      <w:r w:rsidRPr="00026FF3">
        <w:t>VILOXAZINE.</w:t>
      </w:r>
    </w:p>
    <w:p w14:paraId="2B9E19B0" w14:textId="77777777" w:rsidR="00FE63D4" w:rsidRPr="00026FF3" w:rsidRDefault="00FE63D4" w:rsidP="00FE63D4">
      <w:pPr>
        <w:pStyle w:val="PoisonsStandardScheduleEntry"/>
      </w:pPr>
      <w:r w:rsidRPr="00026FF3">
        <w:t>VINBLASTINE.</w:t>
      </w:r>
    </w:p>
    <w:p w14:paraId="6B4C493B" w14:textId="77777777" w:rsidR="00FE63D4" w:rsidRPr="00026FF3" w:rsidRDefault="00FE63D4" w:rsidP="00FE63D4">
      <w:pPr>
        <w:pStyle w:val="PoisonsStandardScheduleEntry"/>
      </w:pPr>
      <w:r w:rsidRPr="00026FF3">
        <w:t>VINCAMINE.</w:t>
      </w:r>
    </w:p>
    <w:p w14:paraId="68A24388" w14:textId="77777777" w:rsidR="00FE63D4" w:rsidRPr="00026FF3" w:rsidRDefault="00FE63D4" w:rsidP="00FE63D4">
      <w:pPr>
        <w:pStyle w:val="PoisonsStandardScheduleEntry"/>
      </w:pPr>
      <w:r w:rsidRPr="00026FF3">
        <w:t>VINCRISTINE.</w:t>
      </w:r>
    </w:p>
    <w:p w14:paraId="3405B636" w14:textId="77777777" w:rsidR="00FE63D4" w:rsidRPr="00026FF3" w:rsidRDefault="00FE63D4" w:rsidP="00FE63D4">
      <w:pPr>
        <w:pStyle w:val="PoisonsStandardScheduleEntry"/>
      </w:pPr>
      <w:r w:rsidRPr="00026FF3">
        <w:t>VINDESINE.</w:t>
      </w:r>
    </w:p>
    <w:p w14:paraId="5A2C0E7B" w14:textId="77777777" w:rsidR="00FE63D4" w:rsidRPr="00026FF3" w:rsidRDefault="00FE63D4" w:rsidP="00FE63D4">
      <w:pPr>
        <w:pStyle w:val="PoisonsStandardScheduleEntry"/>
      </w:pPr>
      <w:r w:rsidRPr="00026FF3">
        <w:t>VINFLUNINE.</w:t>
      </w:r>
    </w:p>
    <w:p w14:paraId="67346EDB" w14:textId="77777777" w:rsidR="00FE63D4" w:rsidRPr="00026FF3" w:rsidRDefault="00FE63D4" w:rsidP="00FE63D4">
      <w:pPr>
        <w:pStyle w:val="PoisonsStandardScheduleEntry"/>
      </w:pPr>
      <w:r w:rsidRPr="00026FF3">
        <w:t>VINORELBINE.</w:t>
      </w:r>
    </w:p>
    <w:p w14:paraId="618DB028" w14:textId="77777777" w:rsidR="00FE63D4" w:rsidRPr="00026FF3" w:rsidRDefault="00FE63D4" w:rsidP="00FE63D4">
      <w:pPr>
        <w:pStyle w:val="PoisonsStandardScheduleEntry"/>
      </w:pPr>
      <w:r w:rsidRPr="00026FF3">
        <w:t>VINYL ETHER for therapeutic use.</w:t>
      </w:r>
    </w:p>
    <w:p w14:paraId="13ABDE41" w14:textId="77777777" w:rsidR="00FE63D4" w:rsidRPr="00026FF3" w:rsidRDefault="00FE63D4" w:rsidP="00FE63D4">
      <w:pPr>
        <w:pStyle w:val="PoisonsStandardScheduleEntry"/>
      </w:pPr>
      <w:r w:rsidRPr="00026FF3">
        <w:t xml:space="preserve">VIRGINIAMYCIN </w:t>
      </w:r>
      <w:r w:rsidRPr="00026FF3">
        <w:rPr>
          <w:b/>
        </w:rPr>
        <w:t>except</w:t>
      </w:r>
      <w:r w:rsidRPr="00026FF3">
        <w:t xml:space="preserve"> when included in </w:t>
      </w:r>
      <w:r w:rsidR="001F6281" w:rsidRPr="00026FF3">
        <w:t>Schedule 5</w:t>
      </w:r>
      <w:r w:rsidRPr="00026FF3">
        <w:t>.</w:t>
      </w:r>
    </w:p>
    <w:p w14:paraId="437A106C" w14:textId="77777777" w:rsidR="00FE63D4" w:rsidRPr="00026FF3" w:rsidRDefault="00FE63D4" w:rsidP="00FE63D4">
      <w:pPr>
        <w:pStyle w:val="PoisonsStandardScheduleEntry"/>
      </w:pPr>
      <w:r w:rsidRPr="00026FF3">
        <w:t>VISMODEGIB.</w:t>
      </w:r>
    </w:p>
    <w:p w14:paraId="3CD4CA8A" w14:textId="77777777" w:rsidR="00FE63D4" w:rsidRPr="00026FF3" w:rsidRDefault="00FE63D4" w:rsidP="00FE63D4">
      <w:pPr>
        <w:pStyle w:val="PoisonsStandardScheduleEntry"/>
      </w:pPr>
      <w:r w:rsidRPr="00026FF3">
        <w:t>VISNADINE.</w:t>
      </w:r>
    </w:p>
    <w:p w14:paraId="4A6AD8AA" w14:textId="77777777" w:rsidR="00FE63D4" w:rsidRPr="00026FF3" w:rsidRDefault="00FE63D4" w:rsidP="00FE63D4">
      <w:pPr>
        <w:pStyle w:val="PoisonsStandardScheduleEntry"/>
      </w:pPr>
      <w:r w:rsidRPr="00026FF3">
        <w:t xml:space="preserve">VITAMIN A for human therapeutic or cosmetic use </w:t>
      </w:r>
      <w:r w:rsidRPr="00026FF3">
        <w:rPr>
          <w:b/>
        </w:rPr>
        <w:t>except</w:t>
      </w:r>
      <w:r w:rsidRPr="00026FF3">
        <w:t>:</w:t>
      </w:r>
    </w:p>
    <w:p w14:paraId="0006C502" w14:textId="77777777" w:rsidR="00FE63D4" w:rsidRPr="00026FF3" w:rsidRDefault="00FE63D4" w:rsidP="00FE63D4">
      <w:pPr>
        <w:pStyle w:val="PoisonsStandardScheduleEntryParagraph"/>
      </w:pPr>
      <w:r w:rsidRPr="00026FF3">
        <w:tab/>
        <w:t>(a)</w:t>
      </w:r>
      <w:r w:rsidRPr="00026FF3">
        <w:tab/>
        <w:t>in preparations for topical use containing 1% or less of Vitamin A; or</w:t>
      </w:r>
    </w:p>
    <w:p w14:paraId="1EC089A3" w14:textId="77777777" w:rsidR="00FE63D4" w:rsidRPr="00026FF3" w:rsidRDefault="00FE63D4" w:rsidP="00FE63D4">
      <w:pPr>
        <w:pStyle w:val="PoisonsStandardScheduleEntryParagraph"/>
      </w:pPr>
      <w:r w:rsidRPr="00026FF3">
        <w:tab/>
        <w:t>(b)</w:t>
      </w:r>
      <w:r w:rsidRPr="00026FF3">
        <w:tab/>
        <w:t>in preparations for internal use containing 3000 micrograms retinol equivalents or less of Vitamin A per daily dose; or</w:t>
      </w:r>
    </w:p>
    <w:p w14:paraId="5B6CF6A0" w14:textId="77777777" w:rsidR="00FE63D4" w:rsidRPr="00026FF3" w:rsidRDefault="00FE63D4" w:rsidP="00FE63D4">
      <w:pPr>
        <w:pStyle w:val="PoisonsStandardScheduleEntryParagraph"/>
      </w:pPr>
      <w:r w:rsidRPr="00026FF3">
        <w:tab/>
        <w:t>(c)</w:t>
      </w:r>
      <w:r w:rsidRPr="00026FF3">
        <w:tab/>
        <w:t>in preparations for parenteral nutrition replacement.</w:t>
      </w:r>
    </w:p>
    <w:p w14:paraId="7E3E3961" w14:textId="77777777" w:rsidR="00FE63D4" w:rsidRPr="00026FF3" w:rsidRDefault="00FE63D4" w:rsidP="00FE63D4">
      <w:pPr>
        <w:pStyle w:val="PoisonsStandardScheduleEntry"/>
      </w:pPr>
      <w:r w:rsidRPr="00026FF3">
        <w:t xml:space="preserve">VITAMIN D for human internal therapeutic use </w:t>
      </w:r>
      <w:r w:rsidRPr="00026FF3">
        <w:rPr>
          <w:b/>
        </w:rPr>
        <w:t>except</w:t>
      </w:r>
      <w:r w:rsidRPr="00026FF3">
        <w:t>:</w:t>
      </w:r>
    </w:p>
    <w:p w14:paraId="342C359A" w14:textId="77777777" w:rsidR="00FE63D4" w:rsidRPr="00026FF3" w:rsidRDefault="00FE63D4" w:rsidP="00FE63D4">
      <w:pPr>
        <w:pStyle w:val="PoisonsStandardScheduleEntryParagraph"/>
      </w:pPr>
      <w:r w:rsidRPr="00026FF3">
        <w:tab/>
        <w:t>(a)</w:t>
      </w:r>
      <w:r w:rsidRPr="00026FF3">
        <w:tab/>
        <w:t>in preparations containing 25 micrograms or less of vitamin D per recommended daily dose ; or</w:t>
      </w:r>
    </w:p>
    <w:p w14:paraId="1F11160F" w14:textId="77777777" w:rsidR="00FE63D4" w:rsidRPr="00026FF3" w:rsidRDefault="00FE63D4" w:rsidP="00FE63D4">
      <w:pPr>
        <w:pStyle w:val="PoisonsStandardScheduleEntryParagraph"/>
      </w:pPr>
      <w:r w:rsidRPr="00026FF3">
        <w:tab/>
        <w:t>(b)</w:t>
      </w:r>
      <w:r w:rsidRPr="00026FF3">
        <w:tab/>
        <w:t xml:space="preserve">when included in </w:t>
      </w:r>
      <w:r w:rsidR="001F6281" w:rsidRPr="00026FF3">
        <w:t>Schedule 3</w:t>
      </w:r>
      <w:r w:rsidRPr="00026FF3">
        <w:t>.</w:t>
      </w:r>
    </w:p>
    <w:p w14:paraId="6D88115E" w14:textId="77777777" w:rsidR="00FE63D4" w:rsidRDefault="00FE63D4" w:rsidP="00FE63D4">
      <w:pPr>
        <w:pStyle w:val="PoisonsStandardScheduleEntry"/>
        <w:rPr>
          <w:lang w:val="es-CL"/>
        </w:rPr>
      </w:pPr>
      <w:r w:rsidRPr="009C6ED1">
        <w:rPr>
          <w:lang w:val="es-CL"/>
        </w:rPr>
        <w:t>VORAPAXAR.</w:t>
      </w:r>
    </w:p>
    <w:p w14:paraId="7AD130E0" w14:textId="07109D60" w:rsidR="00D8601A" w:rsidRPr="009C6ED1" w:rsidRDefault="00D8601A" w:rsidP="00FE63D4">
      <w:pPr>
        <w:pStyle w:val="PoisonsStandardScheduleEntry"/>
        <w:rPr>
          <w:lang w:val="es-CL"/>
        </w:rPr>
      </w:pPr>
      <w:r>
        <w:rPr>
          <w:lang w:val="es-CL"/>
        </w:rPr>
        <w:t>VORASIDENIB.</w:t>
      </w:r>
    </w:p>
    <w:p w14:paraId="180F2DC6" w14:textId="77777777" w:rsidR="00FE63D4" w:rsidRPr="009C6ED1" w:rsidRDefault="00FE63D4" w:rsidP="00FE63D4">
      <w:pPr>
        <w:pStyle w:val="PoisonsStandardScheduleEntry"/>
        <w:rPr>
          <w:lang w:val="es-CL"/>
        </w:rPr>
      </w:pPr>
      <w:r w:rsidRPr="009C6ED1">
        <w:rPr>
          <w:rFonts w:eastAsia="Times New Roman" w:cs="Calibri"/>
          <w:bCs/>
          <w:lang w:val="es-CL" w:eastAsia="en-AU"/>
        </w:rPr>
        <w:t>VORETIGENE NEPARVOVEC.</w:t>
      </w:r>
    </w:p>
    <w:p w14:paraId="195BCAB1" w14:textId="77777777" w:rsidR="00FE63D4" w:rsidRPr="009C6ED1" w:rsidRDefault="00FE63D4" w:rsidP="00FE63D4">
      <w:pPr>
        <w:pStyle w:val="PoisonsStandardScheduleEntry"/>
        <w:rPr>
          <w:lang w:val="es-CL"/>
        </w:rPr>
      </w:pPr>
      <w:r w:rsidRPr="009C6ED1">
        <w:rPr>
          <w:lang w:val="es-CL"/>
        </w:rPr>
        <w:t>VORICONAZOLE.</w:t>
      </w:r>
    </w:p>
    <w:p w14:paraId="717B9FE5" w14:textId="77777777" w:rsidR="00FE63D4" w:rsidRPr="009C6ED1" w:rsidRDefault="00FE63D4" w:rsidP="00FE63D4">
      <w:pPr>
        <w:pStyle w:val="PoisonsStandardScheduleEntry"/>
        <w:rPr>
          <w:lang w:val="es-CL"/>
        </w:rPr>
      </w:pPr>
      <w:r w:rsidRPr="009C6ED1">
        <w:rPr>
          <w:lang w:val="es-CL"/>
        </w:rPr>
        <w:t>VORINOSTAT.</w:t>
      </w:r>
    </w:p>
    <w:p w14:paraId="2EB20BDA" w14:textId="77777777" w:rsidR="00FE63D4" w:rsidRPr="00026FF3" w:rsidRDefault="00FE63D4" w:rsidP="00FE63D4">
      <w:pPr>
        <w:pStyle w:val="PoisonsStandardScheduleEntry"/>
      </w:pPr>
      <w:r w:rsidRPr="00026FF3">
        <w:t>VORTIOXETINE.</w:t>
      </w:r>
    </w:p>
    <w:p w14:paraId="7F7D872E" w14:textId="77777777" w:rsidR="00A36139" w:rsidRPr="00026FF3" w:rsidRDefault="00A36139" w:rsidP="00FE63D4">
      <w:pPr>
        <w:pStyle w:val="PoisonsStandardScheduleEntry"/>
      </w:pPr>
      <w:r w:rsidRPr="00026FF3">
        <w:t>VOSORITIDE.</w:t>
      </w:r>
    </w:p>
    <w:p w14:paraId="0DB7D983" w14:textId="77777777" w:rsidR="00FE63D4" w:rsidRDefault="00FE63D4" w:rsidP="00FE63D4">
      <w:pPr>
        <w:pStyle w:val="PoisonsStandardScheduleEntry"/>
      </w:pPr>
      <w:r w:rsidRPr="00026FF3">
        <w:t>VOXILAPREVIR.</w:t>
      </w:r>
    </w:p>
    <w:p w14:paraId="598E44B1" w14:textId="478EA4B1" w:rsidR="00277521" w:rsidRPr="00026FF3" w:rsidRDefault="00277521" w:rsidP="00FE63D4">
      <w:pPr>
        <w:pStyle w:val="PoisonsStandardScheduleEntry"/>
      </w:pPr>
      <w:r>
        <w:t>VUTRISIRAN</w:t>
      </w:r>
      <w:r w:rsidR="00D95FDF">
        <w:t>.</w:t>
      </w:r>
    </w:p>
    <w:p w14:paraId="61203C59" w14:textId="77777777" w:rsidR="00FE63D4" w:rsidRPr="00026FF3" w:rsidRDefault="00FE63D4" w:rsidP="00FE63D4">
      <w:pPr>
        <w:pStyle w:val="PoisonsStandardScheduleEntry"/>
      </w:pPr>
      <w:r w:rsidRPr="00026FF3">
        <w:t>WARFARIN for therapeutic use.</w:t>
      </w:r>
    </w:p>
    <w:p w14:paraId="2CB8004B" w14:textId="77777777" w:rsidR="00FE63D4" w:rsidRPr="00026FF3" w:rsidRDefault="00FE63D4" w:rsidP="00FE63D4">
      <w:pPr>
        <w:pStyle w:val="PoisonsStandardScheduleEntry"/>
      </w:pPr>
      <w:r w:rsidRPr="00026FF3">
        <w:t>XAMOTEROL.</w:t>
      </w:r>
    </w:p>
    <w:p w14:paraId="29F00E8C" w14:textId="77777777" w:rsidR="00FE63D4" w:rsidRPr="00026FF3" w:rsidRDefault="00FE63D4" w:rsidP="00FE63D4">
      <w:pPr>
        <w:pStyle w:val="PoisonsStandardScheduleEntry"/>
      </w:pPr>
      <w:r w:rsidRPr="00026FF3">
        <w:t>XANTHINOL NICOTINATE.</w:t>
      </w:r>
    </w:p>
    <w:p w14:paraId="796AC767" w14:textId="77777777" w:rsidR="00FE63D4" w:rsidRPr="00026FF3" w:rsidRDefault="00FE63D4" w:rsidP="00FE63D4">
      <w:pPr>
        <w:pStyle w:val="PoisonsStandardScheduleEntry"/>
      </w:pPr>
      <w:r w:rsidRPr="00026FF3">
        <w:t>XIMELAGATRAN.</w:t>
      </w:r>
    </w:p>
    <w:p w14:paraId="1070C39D" w14:textId="77777777" w:rsidR="00FE63D4" w:rsidRPr="00026FF3" w:rsidRDefault="00FE63D4" w:rsidP="00FE63D4">
      <w:pPr>
        <w:pStyle w:val="PoisonsStandardScheduleEntry"/>
      </w:pPr>
      <w:r w:rsidRPr="00026FF3">
        <w:t>XIPAMIDE.</w:t>
      </w:r>
    </w:p>
    <w:p w14:paraId="510D27FD" w14:textId="77777777" w:rsidR="00FE63D4" w:rsidRPr="00026FF3" w:rsidRDefault="00FE63D4" w:rsidP="00FE63D4">
      <w:pPr>
        <w:pStyle w:val="PoisonsStandardScheduleEntry"/>
      </w:pPr>
      <w:r w:rsidRPr="00026FF3">
        <w:t>XYLAZINE.</w:t>
      </w:r>
    </w:p>
    <w:p w14:paraId="00C3F978" w14:textId="77777777" w:rsidR="00FE63D4" w:rsidRPr="009C6ED1" w:rsidRDefault="00FE63D4" w:rsidP="00FE63D4">
      <w:pPr>
        <w:pStyle w:val="PoisonsStandardScheduleEntry"/>
        <w:rPr>
          <w:lang w:val="es-CL"/>
        </w:rPr>
      </w:pPr>
      <w:r w:rsidRPr="009C6ED1">
        <w:rPr>
          <w:lang w:val="es-CL"/>
        </w:rPr>
        <w:t>YOHIMBINE.</w:t>
      </w:r>
    </w:p>
    <w:p w14:paraId="79461AED" w14:textId="77777777" w:rsidR="00FE63D4" w:rsidRPr="009C6ED1" w:rsidRDefault="00FE63D4" w:rsidP="00FE63D4">
      <w:pPr>
        <w:pStyle w:val="PoisonsStandardScheduleEntry"/>
        <w:rPr>
          <w:lang w:val="es-CL"/>
        </w:rPr>
      </w:pPr>
      <w:r w:rsidRPr="009C6ED1">
        <w:rPr>
          <w:lang w:val="es-CL"/>
        </w:rPr>
        <w:t>ZAFIRLUKAST.</w:t>
      </w:r>
    </w:p>
    <w:p w14:paraId="1183E7FE" w14:textId="77777777" w:rsidR="00FE63D4" w:rsidRPr="009C6ED1" w:rsidRDefault="00FE63D4" w:rsidP="00FE63D4">
      <w:pPr>
        <w:pStyle w:val="PoisonsStandardScheduleEntry"/>
        <w:rPr>
          <w:lang w:val="es-CL"/>
        </w:rPr>
      </w:pPr>
      <w:r w:rsidRPr="009C6ED1">
        <w:rPr>
          <w:lang w:val="es-CL"/>
        </w:rPr>
        <w:t>ZALCITABINE.</w:t>
      </w:r>
    </w:p>
    <w:p w14:paraId="0C67BDE3" w14:textId="77777777" w:rsidR="00FE63D4" w:rsidRPr="009C6ED1" w:rsidRDefault="00FE63D4" w:rsidP="00FE63D4">
      <w:pPr>
        <w:pStyle w:val="PoisonsStandardScheduleEntry"/>
        <w:rPr>
          <w:lang w:val="es-CL"/>
        </w:rPr>
      </w:pPr>
      <w:r w:rsidRPr="009C6ED1">
        <w:rPr>
          <w:lang w:val="es-CL"/>
        </w:rPr>
        <w:t>ZALEPLON.</w:t>
      </w:r>
    </w:p>
    <w:p w14:paraId="02EC734D" w14:textId="77777777" w:rsidR="00FE63D4" w:rsidRPr="009C6ED1" w:rsidRDefault="00FE63D4" w:rsidP="00FE63D4">
      <w:pPr>
        <w:pStyle w:val="PoisonsStandardScheduleEntry"/>
        <w:rPr>
          <w:lang w:val="es-CL"/>
        </w:rPr>
      </w:pPr>
      <w:r w:rsidRPr="009C6ED1">
        <w:rPr>
          <w:lang w:val="es-CL"/>
        </w:rPr>
        <w:t>ZANAMIVIR.</w:t>
      </w:r>
    </w:p>
    <w:p w14:paraId="44100F8A" w14:textId="77777777" w:rsidR="00FE63D4" w:rsidRPr="00026FF3" w:rsidRDefault="00FE63D4" w:rsidP="00FE63D4">
      <w:pPr>
        <w:pStyle w:val="PoisonsStandardScheduleEntry"/>
      </w:pPr>
      <w:r w:rsidRPr="00026FF3">
        <w:t>ZANUBRUTINIB.</w:t>
      </w:r>
    </w:p>
    <w:p w14:paraId="3730EE50" w14:textId="77777777" w:rsidR="00FE63D4" w:rsidRPr="00026FF3" w:rsidRDefault="00FE63D4" w:rsidP="00FE63D4">
      <w:pPr>
        <w:pStyle w:val="PoisonsStandardScheduleEntry"/>
      </w:pPr>
      <w:r w:rsidRPr="00026FF3">
        <w:t xml:space="preserve">ZERANOL </w:t>
      </w:r>
      <w:r w:rsidRPr="00026FF3">
        <w:rPr>
          <w:b/>
        </w:rPr>
        <w:t>except</w:t>
      </w:r>
      <w:r w:rsidRPr="00026FF3">
        <w:t xml:space="preserve"> when included in </w:t>
      </w:r>
      <w:r w:rsidR="001F6281" w:rsidRPr="00026FF3">
        <w:t>Schedule 6</w:t>
      </w:r>
      <w:r w:rsidRPr="00026FF3">
        <w:t>.</w:t>
      </w:r>
    </w:p>
    <w:p w14:paraId="6B3340FC" w14:textId="77777777" w:rsidR="00FE63D4" w:rsidRPr="00026FF3" w:rsidRDefault="00FE63D4" w:rsidP="00FE63D4">
      <w:pPr>
        <w:pStyle w:val="PoisonsStandardScheduleEntry"/>
      </w:pPr>
      <w:r w:rsidRPr="00026FF3">
        <w:t>ZIDOVUDINE.</w:t>
      </w:r>
    </w:p>
    <w:p w14:paraId="28510028" w14:textId="77777777" w:rsidR="00FE63D4" w:rsidRDefault="00FE63D4" w:rsidP="00FE63D4">
      <w:pPr>
        <w:pStyle w:val="PoisonsStandardScheduleEntry"/>
      </w:pPr>
      <w:r w:rsidRPr="00026FF3">
        <w:t>ZILPATEROL.</w:t>
      </w:r>
    </w:p>
    <w:p w14:paraId="52B57ACB" w14:textId="0996FF11" w:rsidR="00893E8A" w:rsidRPr="00026FF3" w:rsidRDefault="00893E8A" w:rsidP="00FE63D4">
      <w:pPr>
        <w:pStyle w:val="PoisonsStandardScheduleEntry"/>
      </w:pPr>
      <w:r>
        <w:t>ZILUCOPLAN.</w:t>
      </w:r>
    </w:p>
    <w:p w14:paraId="467FB4B4" w14:textId="77777777" w:rsidR="00FE63D4" w:rsidRPr="00026FF3" w:rsidRDefault="00FE63D4" w:rsidP="00FE63D4">
      <w:pPr>
        <w:pStyle w:val="PoisonsStandardScheduleEntry"/>
      </w:pPr>
      <w:r w:rsidRPr="00026FF3">
        <w:t>ZIMELDINE.</w:t>
      </w:r>
    </w:p>
    <w:p w14:paraId="2C4443BF" w14:textId="77777777" w:rsidR="00FE63D4" w:rsidRPr="00026FF3" w:rsidRDefault="00FE63D4" w:rsidP="00FE63D4">
      <w:pPr>
        <w:pStyle w:val="PoisonsStandardScheduleEntry"/>
      </w:pPr>
      <w:r w:rsidRPr="00026FF3">
        <w:t xml:space="preserve">ZINC COMPOUNDS for human internal use </w:t>
      </w:r>
      <w:r w:rsidRPr="00026FF3">
        <w:rPr>
          <w:b/>
        </w:rPr>
        <w:t>except</w:t>
      </w:r>
      <w:r w:rsidRPr="00026FF3">
        <w:t>:</w:t>
      </w:r>
    </w:p>
    <w:p w14:paraId="51E7AE82" w14:textId="77777777" w:rsidR="00FE63D4" w:rsidRPr="00026FF3" w:rsidRDefault="00FE63D4" w:rsidP="00FE63D4">
      <w:pPr>
        <w:pStyle w:val="PoisonsStandardScheduleEntryParagraph"/>
      </w:pPr>
      <w:r w:rsidRPr="00026FF3">
        <w:tab/>
        <w:t>(a)</w:t>
      </w:r>
      <w:r w:rsidRPr="00026FF3">
        <w:tab/>
        <w:t>in preparations with a recommended daily dose of 25 mg or less of zinc; or</w:t>
      </w:r>
    </w:p>
    <w:p w14:paraId="401E8CF0" w14:textId="77777777" w:rsidR="00FE63D4" w:rsidRPr="00026FF3" w:rsidRDefault="00FE63D4" w:rsidP="00FE63D4">
      <w:pPr>
        <w:pStyle w:val="PoisonsStandardScheduleEntryParagraph"/>
      </w:pPr>
      <w:r w:rsidRPr="00026FF3">
        <w:tab/>
        <w:t>(b)</w:t>
      </w:r>
      <w:r w:rsidRPr="00026FF3">
        <w:tab/>
        <w:t>in preparations with a recommended daily dose of more than 25 mg but not more than 50 mg of zinc when compliant with the requirements of the required advisory statements for medicine labels.</w:t>
      </w:r>
    </w:p>
    <w:p w14:paraId="6F11B99D" w14:textId="77777777" w:rsidR="00FE63D4" w:rsidRPr="00026FF3" w:rsidRDefault="00FE63D4" w:rsidP="00FE63D4">
      <w:pPr>
        <w:pStyle w:val="PoisonsStandardScheduleEntry"/>
      </w:pPr>
      <w:r w:rsidRPr="00026FF3">
        <w:t>ZIPRASIDONE.</w:t>
      </w:r>
    </w:p>
    <w:p w14:paraId="160AA17E" w14:textId="77777777" w:rsidR="00FE63D4" w:rsidRDefault="00FE63D4" w:rsidP="00FE63D4">
      <w:pPr>
        <w:pStyle w:val="PoisonsStandardScheduleEntry"/>
      </w:pPr>
      <w:r w:rsidRPr="00026FF3">
        <w:t>ZOLAZEPAM.</w:t>
      </w:r>
    </w:p>
    <w:p w14:paraId="5E295AB0" w14:textId="2134E886" w:rsidR="00C70D22" w:rsidRPr="00026FF3" w:rsidRDefault="00C70D22" w:rsidP="00FE63D4">
      <w:pPr>
        <w:pStyle w:val="PoisonsStandardScheduleEntry"/>
      </w:pPr>
      <w:r>
        <w:t>ZOLBETUXIMAB.</w:t>
      </w:r>
    </w:p>
    <w:p w14:paraId="30E21027" w14:textId="77777777" w:rsidR="00FE63D4" w:rsidRPr="00026FF3" w:rsidRDefault="00FE63D4" w:rsidP="00FE63D4">
      <w:pPr>
        <w:pStyle w:val="PoisonsStandardScheduleEntry"/>
      </w:pPr>
      <w:r w:rsidRPr="00026FF3">
        <w:t>ZOLEDRONIC ACID.</w:t>
      </w:r>
    </w:p>
    <w:p w14:paraId="6B92768A" w14:textId="77777777" w:rsidR="00FE63D4" w:rsidRPr="00026FF3" w:rsidRDefault="00FE63D4" w:rsidP="00FE63D4">
      <w:pPr>
        <w:pStyle w:val="PoisonsStandardScheduleEntry"/>
      </w:pPr>
      <w:r w:rsidRPr="00026FF3">
        <w:t xml:space="preserve">ZOLMITRIPTAN </w:t>
      </w:r>
      <w:r w:rsidRPr="00026FF3">
        <w:rPr>
          <w:b/>
        </w:rPr>
        <w:t>except</w:t>
      </w:r>
      <w:r w:rsidRPr="00026FF3">
        <w:t xml:space="preserve"> when included in </w:t>
      </w:r>
      <w:r w:rsidR="001F6281" w:rsidRPr="00026FF3">
        <w:t>Schedule 3</w:t>
      </w:r>
      <w:r w:rsidRPr="00026FF3">
        <w:t>.</w:t>
      </w:r>
    </w:p>
    <w:p w14:paraId="6CDA8C2F" w14:textId="77777777" w:rsidR="00FE63D4" w:rsidRPr="00026FF3" w:rsidRDefault="00FE63D4" w:rsidP="00FE63D4">
      <w:pPr>
        <w:pStyle w:val="PoisonsStandardScheduleEntry"/>
      </w:pPr>
      <w:r w:rsidRPr="00026FF3">
        <w:t>ZOLPIDEM.</w:t>
      </w:r>
    </w:p>
    <w:p w14:paraId="1740D140" w14:textId="77777777" w:rsidR="00FE63D4" w:rsidRPr="00026FF3" w:rsidRDefault="00FE63D4" w:rsidP="00FE63D4">
      <w:pPr>
        <w:pStyle w:val="PoisonsStandardScheduleEntry"/>
      </w:pPr>
      <w:r w:rsidRPr="00026FF3">
        <w:t>ZONISAMIDE.</w:t>
      </w:r>
    </w:p>
    <w:p w14:paraId="2CA84690" w14:textId="77777777" w:rsidR="00FE63D4" w:rsidRPr="00026FF3" w:rsidRDefault="00FE63D4" w:rsidP="00FE63D4">
      <w:pPr>
        <w:pStyle w:val="PoisonsStandardScheduleEntry"/>
      </w:pPr>
      <w:r w:rsidRPr="00026FF3">
        <w:t>ZOPICLONE.</w:t>
      </w:r>
    </w:p>
    <w:p w14:paraId="4EA7D2A3" w14:textId="77777777" w:rsidR="00FE63D4" w:rsidRPr="00026FF3" w:rsidRDefault="00FE63D4" w:rsidP="00FE63D4">
      <w:pPr>
        <w:pStyle w:val="PoisonsStandardScheduleEntry"/>
      </w:pPr>
      <w:r w:rsidRPr="00026FF3">
        <w:t>ZOXAZOLAMINE.</w:t>
      </w:r>
    </w:p>
    <w:p w14:paraId="17488644" w14:textId="77777777" w:rsidR="004B20B1" w:rsidRPr="00026FF3" w:rsidRDefault="00FE63D4" w:rsidP="00FE63D4">
      <w:pPr>
        <w:pStyle w:val="PoisonsStandardScheduleEntry"/>
      </w:pPr>
      <w:r w:rsidRPr="00026FF3">
        <w:t>ZUCLOPENTHIXOL.</w:t>
      </w:r>
    </w:p>
    <w:p w14:paraId="5453AA61" w14:textId="77777777" w:rsidR="00FF75D1" w:rsidRPr="00026FF3" w:rsidRDefault="00FF75D1" w:rsidP="00FA4721">
      <w:pPr>
        <w:sectPr w:rsidR="00FF75D1" w:rsidRPr="00026FF3" w:rsidSect="006A61FA">
          <w:footerReference w:type="even" r:id="rId32"/>
          <w:footerReference w:type="default" r:id="rId33"/>
          <w:type w:val="continuous"/>
          <w:pgSz w:w="11907" w:h="16839" w:code="9"/>
          <w:pgMar w:top="2233" w:right="1797" w:bottom="1440" w:left="1797" w:header="720" w:footer="709" w:gutter="0"/>
          <w:cols w:space="720"/>
          <w:docGrid w:linePitch="299"/>
        </w:sectPr>
      </w:pPr>
    </w:p>
    <w:p w14:paraId="28BC369D" w14:textId="77777777" w:rsidR="00BF6B1D" w:rsidRPr="00026FF3" w:rsidRDefault="001F6281" w:rsidP="00BF6B1D">
      <w:pPr>
        <w:pStyle w:val="ActHead1"/>
        <w:pageBreakBefore/>
      </w:pPr>
      <w:bookmarkStart w:id="229" w:name="_Toc137798421"/>
      <w:bookmarkStart w:id="230" w:name="_Toc188281942"/>
      <w:r w:rsidRPr="00270781">
        <w:rPr>
          <w:rStyle w:val="CharChapNo"/>
        </w:rPr>
        <w:t>Schedule 5</w:t>
      </w:r>
      <w:r w:rsidR="00BF6B1D" w:rsidRPr="00026FF3">
        <w:t>—</w:t>
      </w:r>
      <w:r w:rsidR="00BF6B1D" w:rsidRPr="00270781">
        <w:rPr>
          <w:rStyle w:val="CharChapText"/>
        </w:rPr>
        <w:t>Caution</w:t>
      </w:r>
      <w:bookmarkEnd w:id="229"/>
      <w:bookmarkEnd w:id="230"/>
    </w:p>
    <w:p w14:paraId="5787E3AD"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133637FF"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220EE471" w14:textId="77777777" w:rsidR="00BF6B1D" w:rsidRPr="00026FF3" w:rsidRDefault="00BF6B1D" w:rsidP="00BF6B1D">
      <w:pPr>
        <w:pStyle w:val="notemargin"/>
      </w:pPr>
      <w:r w:rsidRPr="00026FF3">
        <w:t>Note:</w:t>
      </w:r>
      <w:r w:rsidRPr="00026FF3">
        <w:tab/>
        <w:t xml:space="preserve">See </w:t>
      </w:r>
      <w:r w:rsidR="001F6281" w:rsidRPr="00026FF3">
        <w:t>paragraph (</w:t>
      </w:r>
      <w:r w:rsidRPr="00026FF3">
        <w:t xml:space="preserve">e) of the definition of </w:t>
      </w:r>
      <w:r w:rsidRPr="00026FF3">
        <w:rPr>
          <w:b/>
          <w:i/>
        </w:rPr>
        <w:t>designated solvent</w:t>
      </w:r>
      <w:r w:rsidRPr="00026FF3">
        <w:t xml:space="preserve"> in section 6, paragraph 7(j), sections 16 and 25, subsection 26(2) and sections 42, 46, 47, 49, 55 and 61.</w:t>
      </w:r>
    </w:p>
    <w:p w14:paraId="305E7C5F" w14:textId="77777777" w:rsidR="00492A5D" w:rsidRPr="00026FF3" w:rsidRDefault="00492A5D" w:rsidP="00492A5D">
      <w:pPr>
        <w:pStyle w:val="PoisonsStandardScheduleEntry"/>
      </w:pPr>
      <w:r w:rsidRPr="00026FF3">
        <w:t xml:space="preserve">ABAMECTIN </w:t>
      </w:r>
    </w:p>
    <w:p w14:paraId="33D620A1" w14:textId="77777777" w:rsidR="00492A5D" w:rsidRPr="00026FF3" w:rsidRDefault="00492A5D" w:rsidP="00492A5D">
      <w:pPr>
        <w:pStyle w:val="PoisonsStandardScheduleEntryParagraph"/>
      </w:pPr>
      <w:r w:rsidRPr="00026FF3">
        <w:tab/>
        <w:t>(a)</w:t>
      </w:r>
      <w:r w:rsidRPr="00026FF3">
        <w:tab/>
        <w:t>in preparations, for internal use for the treatment of animals, containing 1% or less of abamectin; or</w:t>
      </w:r>
    </w:p>
    <w:p w14:paraId="38AE8B58" w14:textId="77777777" w:rsidR="00492A5D" w:rsidRPr="00026FF3" w:rsidRDefault="00492A5D" w:rsidP="00492A5D">
      <w:pPr>
        <w:pStyle w:val="PoisonsStandardScheduleEntryParagraph"/>
      </w:pPr>
      <w:r w:rsidRPr="00026FF3">
        <w:tab/>
        <w:t>(b)</w:t>
      </w:r>
      <w:r w:rsidRPr="00026FF3">
        <w:tab/>
        <w:t>in gel formulations containing 0.05% or less of abamectin in applicators containing 50 mg or less of abamectin.</w:t>
      </w:r>
    </w:p>
    <w:p w14:paraId="1B24740E" w14:textId="77777777" w:rsidR="00492A5D" w:rsidRPr="00026FF3" w:rsidRDefault="00492A5D" w:rsidP="00492A5D">
      <w:pPr>
        <w:pStyle w:val="PoisonsStandardScheduleEntry"/>
      </w:pPr>
      <w:r w:rsidRPr="00026FF3">
        <w:t>ABSCISIC ACID.</w:t>
      </w:r>
    </w:p>
    <w:p w14:paraId="608502B1" w14:textId="77777777" w:rsidR="00492A5D" w:rsidRPr="00026FF3" w:rsidRDefault="00492A5D" w:rsidP="00492A5D">
      <w:pPr>
        <w:pStyle w:val="PoisonsStandardScheduleEntry"/>
      </w:pPr>
      <w:r w:rsidRPr="00026FF3">
        <w:t>ACEQUINOCYL.</w:t>
      </w:r>
    </w:p>
    <w:p w14:paraId="69C536AF" w14:textId="77777777" w:rsidR="00492A5D" w:rsidRPr="00026FF3" w:rsidRDefault="00492A5D" w:rsidP="00492A5D">
      <w:pPr>
        <w:pStyle w:val="PoisonsStandardScheduleEntry"/>
      </w:pPr>
      <w:r w:rsidRPr="00026FF3">
        <w:t>ACETIC ACID (excluding its salts and derivatives) in preparations containing more than 30% of acetic acid (CH</w:t>
      </w:r>
      <w:r w:rsidRPr="00026FF3">
        <w:rPr>
          <w:vertAlign w:val="subscript"/>
        </w:rPr>
        <w:t>3</w:t>
      </w:r>
      <w:r w:rsidRPr="00026FF3">
        <w:t xml:space="preserve">COOH) </w:t>
      </w:r>
      <w:r w:rsidRPr="00026FF3">
        <w:rPr>
          <w:b/>
        </w:rPr>
        <w:t>except</w:t>
      </w:r>
      <w:r w:rsidRPr="00026FF3">
        <w:t>:</w:t>
      </w:r>
    </w:p>
    <w:p w14:paraId="4DCFD77A" w14:textId="77777777" w:rsidR="00492A5D" w:rsidRPr="00026FF3" w:rsidRDefault="00492A5D" w:rsidP="00492A5D">
      <w:pPr>
        <w:pStyle w:val="PoisonsStandardScheduleEntryParagraph"/>
      </w:pPr>
      <w:r w:rsidRPr="00026FF3">
        <w:tab/>
        <w:t>(a)</w:t>
      </w:r>
      <w:r w:rsidRPr="00026FF3">
        <w:tab/>
        <w:t xml:space="preserve">when included in </w:t>
      </w:r>
      <w:r w:rsidR="001F6281" w:rsidRPr="00026FF3">
        <w:t>Schedule 2</w:t>
      </w:r>
      <w:r w:rsidRPr="00026FF3">
        <w:t xml:space="preserve"> or 6; or</w:t>
      </w:r>
    </w:p>
    <w:p w14:paraId="398A3F7C" w14:textId="77777777" w:rsidR="00492A5D" w:rsidRPr="00026FF3" w:rsidRDefault="00492A5D" w:rsidP="00492A5D">
      <w:pPr>
        <w:pStyle w:val="PoisonsStandardScheduleEntryParagraph"/>
      </w:pPr>
      <w:r w:rsidRPr="00026FF3">
        <w:tab/>
        <w:t>(b)</w:t>
      </w:r>
      <w:r w:rsidRPr="00026FF3">
        <w:tab/>
        <w:t>for therapeutic use.</w:t>
      </w:r>
    </w:p>
    <w:p w14:paraId="07B23B90" w14:textId="77777777" w:rsidR="00492A5D" w:rsidRPr="00026FF3" w:rsidRDefault="00492A5D" w:rsidP="00492A5D">
      <w:pPr>
        <w:pStyle w:val="PoisonsStandardScheduleEntry"/>
      </w:pPr>
      <w:r w:rsidRPr="00026FF3">
        <w:t xml:space="preserve">ACETONE </w:t>
      </w:r>
      <w:r w:rsidRPr="00026FF3">
        <w:rPr>
          <w:b/>
        </w:rPr>
        <w:t>except</w:t>
      </w:r>
      <w:r w:rsidRPr="00026FF3">
        <w:t xml:space="preserve"> in preparations containing 25% or less of designated solvents.</w:t>
      </w:r>
    </w:p>
    <w:p w14:paraId="5BA3A9AD" w14:textId="77777777" w:rsidR="00492A5D" w:rsidRPr="00026FF3" w:rsidRDefault="00492A5D" w:rsidP="00492A5D">
      <w:pPr>
        <w:pStyle w:val="PoisonsStandardScheduleEntry"/>
      </w:pPr>
      <w:r w:rsidRPr="00026FF3">
        <w:t>ACRIFLAVINIUM CHLORIDE in preparations for veterinary use containing 2.5% or less of acriflavinium chloride.</w:t>
      </w:r>
    </w:p>
    <w:p w14:paraId="30B12BB0" w14:textId="77777777" w:rsidR="00492A5D" w:rsidRPr="00026FF3" w:rsidRDefault="00492A5D" w:rsidP="00492A5D">
      <w:pPr>
        <w:pStyle w:val="PoisonsStandardScheduleEntry"/>
      </w:pPr>
      <w:r w:rsidRPr="00026FF3">
        <w:t>AFOXOLANER in oral divided preparations each containing 150 mg or less of afoxolaner per dosage unit</w:t>
      </w:r>
    </w:p>
    <w:p w14:paraId="17E5D09D" w14:textId="77777777" w:rsidR="00492A5D" w:rsidRPr="00026FF3" w:rsidRDefault="00492A5D" w:rsidP="00492A5D">
      <w:pPr>
        <w:pStyle w:val="PoisonsStandardScheduleEntryParagraph"/>
      </w:pPr>
      <w:r w:rsidRPr="00026FF3">
        <w:tab/>
        <w:t>(a)</w:t>
      </w:r>
      <w:r w:rsidRPr="00026FF3">
        <w:tab/>
        <w:t>for the treatment and prevention of flea infestations and control of ticks in dogs; or</w:t>
      </w:r>
    </w:p>
    <w:p w14:paraId="6680CA0F" w14:textId="77777777" w:rsidR="00492A5D" w:rsidRPr="00026FF3" w:rsidRDefault="00492A5D" w:rsidP="00492A5D">
      <w:pPr>
        <w:pStyle w:val="PoisonsStandardScheduleEntryParagraph"/>
      </w:pPr>
      <w:r w:rsidRPr="00026FF3">
        <w:tab/>
        <w:t>(b)</w:t>
      </w:r>
      <w:r w:rsidRPr="00026FF3">
        <w:tab/>
        <w:t>for the treatment and prevention of flea infestations, control of ticks, gastrointestinal nematodes and heartworm in dogs, when combined with milbemycin oxime.</w:t>
      </w:r>
    </w:p>
    <w:p w14:paraId="75D49609" w14:textId="77777777" w:rsidR="00492A5D" w:rsidRPr="00026FF3" w:rsidRDefault="00492A5D" w:rsidP="00492A5D">
      <w:pPr>
        <w:pStyle w:val="PoisonsStandardScheduleEntry"/>
      </w:pPr>
      <w:r w:rsidRPr="00026FF3">
        <w:t>AKLOMIDE.</w:t>
      </w:r>
    </w:p>
    <w:p w14:paraId="778CC962" w14:textId="77777777" w:rsidR="00492A5D" w:rsidRPr="00026FF3" w:rsidRDefault="00492A5D" w:rsidP="00492A5D">
      <w:pPr>
        <w:pStyle w:val="PoisonsStandardScheduleEntry"/>
      </w:pPr>
      <w:r w:rsidRPr="00026FF3">
        <w:t xml:space="preserve">ALBENDAZOLE for the treatment of animals, in preparations containing 12.5% or less of albendazole </w:t>
      </w:r>
      <w:r w:rsidRPr="00026FF3">
        <w:rPr>
          <w:b/>
        </w:rPr>
        <w:t>except</w:t>
      </w:r>
      <w:r w:rsidRPr="00026FF3">
        <w:t xml:space="preserve"> in intraruminal implants each containing 3.85 g or less of albendazole.</w:t>
      </w:r>
    </w:p>
    <w:p w14:paraId="6F16A704" w14:textId="77777777" w:rsidR="00492A5D" w:rsidRPr="00026FF3" w:rsidRDefault="00492A5D" w:rsidP="00492A5D">
      <w:pPr>
        <w:pStyle w:val="PoisonsStandardScheduleEntry"/>
      </w:pPr>
      <w:r w:rsidRPr="00026FF3">
        <w:t>ALKALINE SALTS, being the carbonate, silicate or phosphate salts of sodium or potassium alone or in any combination:</w:t>
      </w:r>
    </w:p>
    <w:p w14:paraId="53122C61" w14:textId="30423357" w:rsidR="00492A5D" w:rsidRPr="00026FF3" w:rsidRDefault="00492A5D" w:rsidP="00492A5D">
      <w:pPr>
        <w:pStyle w:val="PoisonsStandardScheduleEntryParagraph"/>
      </w:pPr>
      <w:r w:rsidRPr="00026FF3">
        <w:tab/>
        <w:t>(a)</w:t>
      </w:r>
      <w:r w:rsidRPr="00026FF3">
        <w:tab/>
        <w:t>in solid orthodontic device cleaning preparations, t</w:t>
      </w:r>
      <w:r w:rsidR="005749E8" w:rsidRPr="00026FF3">
        <w:t>HE</w:t>
      </w:r>
      <w:r w:rsidRPr="00026FF3">
        <w:t xml:space="preserve"> pH of which as an “in</w:t>
      </w:r>
      <w:r w:rsidR="00026FF3">
        <w:noBreakHyphen/>
      </w:r>
      <w:r w:rsidRPr="00026FF3">
        <w:t>use” aqueous solution is more than 11.5; or</w:t>
      </w:r>
    </w:p>
    <w:p w14:paraId="7B3D5CAD" w14:textId="17D91721" w:rsidR="00492A5D" w:rsidRPr="00026FF3" w:rsidRDefault="00492A5D" w:rsidP="00492A5D">
      <w:pPr>
        <w:pStyle w:val="PoisonsStandardScheduleEntryParagraph"/>
      </w:pPr>
      <w:r w:rsidRPr="00026FF3">
        <w:tab/>
        <w:t>(b)</w:t>
      </w:r>
      <w:r w:rsidRPr="00026FF3">
        <w:tab/>
        <w:t>in solid automatic dishwashing preparations, t</w:t>
      </w:r>
      <w:r w:rsidR="005749E8" w:rsidRPr="00026FF3">
        <w:t>HE</w:t>
      </w:r>
      <w:r w:rsidRPr="00026FF3">
        <w:t xml:space="preserve"> pH of which in a 500 g/L aqueous solution or mixture is more than 11.5 but less than or equal to 12.5; or</w:t>
      </w:r>
    </w:p>
    <w:p w14:paraId="7C195813" w14:textId="38CC9762" w:rsidR="00492A5D" w:rsidRPr="00026FF3" w:rsidRDefault="00492A5D" w:rsidP="00492A5D">
      <w:pPr>
        <w:pStyle w:val="PoisonsStandardScheduleEntryParagraph"/>
      </w:pPr>
      <w:r w:rsidRPr="00026FF3">
        <w:tab/>
        <w:t>(c)</w:t>
      </w:r>
      <w:r w:rsidRPr="00026FF3">
        <w:tab/>
        <w:t>in other solid preparations, t</w:t>
      </w:r>
      <w:r w:rsidR="005749E8" w:rsidRPr="00026FF3">
        <w:t>HE</w:t>
      </w:r>
      <w:r w:rsidRPr="00026FF3">
        <w:t xml:space="preserve"> pH of which in a 10 g/L aqueous solution is more than 11.5; or</w:t>
      </w:r>
    </w:p>
    <w:p w14:paraId="7354BB39" w14:textId="58278DFF" w:rsidR="00492A5D" w:rsidRPr="00026FF3" w:rsidRDefault="00492A5D" w:rsidP="00492A5D">
      <w:pPr>
        <w:pStyle w:val="PoisonsStandardScheduleEntryParagraph"/>
      </w:pPr>
      <w:r w:rsidRPr="00026FF3">
        <w:tab/>
        <w:t>(d)</w:t>
      </w:r>
      <w:r w:rsidRPr="00026FF3">
        <w:tab/>
        <w:t>in liquid or semi</w:t>
      </w:r>
      <w:r w:rsidR="00026FF3">
        <w:noBreakHyphen/>
      </w:r>
      <w:r w:rsidRPr="00026FF3">
        <w:t>solid preparations, t</w:t>
      </w:r>
      <w:r w:rsidR="005749E8" w:rsidRPr="00026FF3">
        <w:t>HE</w:t>
      </w:r>
      <w:r w:rsidRPr="00026FF3">
        <w:t xml:space="preserve"> pH of which is more than 11.5, unless:</w:t>
      </w:r>
    </w:p>
    <w:p w14:paraId="149F7052" w14:textId="77777777" w:rsidR="00492A5D" w:rsidRPr="00026FF3" w:rsidRDefault="00492A5D" w:rsidP="00492A5D">
      <w:pPr>
        <w:pStyle w:val="paragraphsub"/>
        <w:tabs>
          <w:tab w:val="clear" w:pos="1985"/>
          <w:tab w:val="right" w:pos="1276"/>
        </w:tabs>
        <w:spacing w:before="120"/>
        <w:ind w:left="1418" w:hanging="1418"/>
      </w:pPr>
      <w:r w:rsidRPr="00026FF3">
        <w:rPr>
          <w:rStyle w:val="fontstyle01"/>
        </w:rPr>
        <w:tab/>
        <w:t>(i)</w:t>
      </w:r>
      <w:r w:rsidRPr="00026FF3">
        <w:rPr>
          <w:rStyle w:val="fontstyle01"/>
        </w:rPr>
        <w:tab/>
      </w:r>
      <w:r w:rsidRPr="00026FF3">
        <w:t>in food additive preparations for domestic use; or</w:t>
      </w:r>
    </w:p>
    <w:p w14:paraId="43A4C1F2" w14:textId="3082C45A" w:rsidR="00492A5D" w:rsidRPr="00026FF3" w:rsidRDefault="00492A5D" w:rsidP="00492A5D">
      <w:pPr>
        <w:pStyle w:val="paragraphsub"/>
        <w:tabs>
          <w:tab w:val="clear" w:pos="1985"/>
          <w:tab w:val="right" w:pos="1276"/>
        </w:tabs>
        <w:spacing w:before="120"/>
        <w:ind w:left="1418" w:hanging="1418"/>
      </w:pPr>
      <w:r w:rsidRPr="00026FF3">
        <w:rPr>
          <w:rStyle w:val="fontstyle01"/>
        </w:rPr>
        <w:tab/>
        <w:t>(ii)</w:t>
      </w:r>
      <w:r w:rsidRPr="00026FF3">
        <w:rPr>
          <w:rStyle w:val="fontstyle01"/>
        </w:rPr>
        <w:tab/>
      </w:r>
      <w:r w:rsidRPr="00026FF3">
        <w:t>in automatic dish washing preparations for domestic use with</w:t>
      </w:r>
      <w:r w:rsidR="005749E8" w:rsidRPr="00026FF3">
        <w:t xml:space="preserve"> A</w:t>
      </w:r>
      <w:r w:rsidRPr="00026FF3">
        <w:t xml:space="preserve"> pH of more than 12.5;</w:t>
      </w:r>
    </w:p>
    <w:p w14:paraId="22B137AF" w14:textId="77777777" w:rsidR="00492A5D" w:rsidRPr="00026FF3" w:rsidRDefault="00492A5D" w:rsidP="00492A5D">
      <w:pPr>
        <w:pStyle w:val="PoisonsStandardScheduleEntryParagraph"/>
        <w:ind w:left="2552" w:hanging="1984"/>
      </w:pPr>
      <w:r w:rsidRPr="00026FF3">
        <w:tab/>
      </w:r>
      <w:r w:rsidRPr="00026FF3">
        <w:rPr>
          <w:b/>
        </w:rPr>
        <w:t>except</w:t>
      </w:r>
      <w:r w:rsidRPr="00026FF3">
        <w:t xml:space="preserve"> when separately specified in these Schedules.</w:t>
      </w:r>
    </w:p>
    <w:p w14:paraId="03B1F517" w14:textId="77777777" w:rsidR="00492A5D" w:rsidRPr="00026FF3" w:rsidRDefault="00492A5D" w:rsidP="00492A5D">
      <w:pPr>
        <w:pStyle w:val="PoisonsStandardScheduleEntry"/>
      </w:pPr>
      <w:r w:rsidRPr="00026FF3">
        <w:t xml:space="preserve">ALKOXYLATED FATTY ALKYLAMINE POLYMER in preparations containing 50% or less of alkoxylated fatty alkylamine polymer </w:t>
      </w:r>
      <w:r w:rsidRPr="00026FF3">
        <w:rPr>
          <w:b/>
        </w:rPr>
        <w:t>except</w:t>
      </w:r>
      <w:r w:rsidRPr="00026FF3">
        <w:t xml:space="preserve"> in preparations containing 20% or less of alkoxylated fatty alkylamine polymer.</w:t>
      </w:r>
    </w:p>
    <w:p w14:paraId="5D1435E4" w14:textId="77777777" w:rsidR="00492A5D" w:rsidRPr="00026FF3" w:rsidRDefault="00492A5D" w:rsidP="00492A5D">
      <w:pPr>
        <w:pStyle w:val="PoisonsStandardScheduleEntry"/>
      </w:pPr>
      <w:r w:rsidRPr="00026FF3">
        <w:t xml:space="preserve">ALLETHRIN in preparations containing 10% or less of allethrin </w:t>
      </w:r>
      <w:r w:rsidRPr="00026FF3">
        <w:rPr>
          <w:b/>
        </w:rPr>
        <w:t>except</w:t>
      </w:r>
      <w:r w:rsidRPr="00026FF3">
        <w:t>:</w:t>
      </w:r>
    </w:p>
    <w:p w14:paraId="6B64510E" w14:textId="77777777" w:rsidR="00492A5D" w:rsidRPr="00026FF3" w:rsidRDefault="00492A5D" w:rsidP="00492A5D">
      <w:pPr>
        <w:pStyle w:val="PoisonsStandardScheduleEntryParagraph"/>
      </w:pPr>
      <w:r w:rsidRPr="00026FF3">
        <w:tab/>
        <w:t>(a)</w:t>
      </w:r>
      <w:r w:rsidRPr="00026FF3">
        <w:tab/>
        <w:t>in insecticidal mats; or</w:t>
      </w:r>
    </w:p>
    <w:p w14:paraId="02866F24" w14:textId="77777777" w:rsidR="00492A5D" w:rsidRPr="00026FF3" w:rsidRDefault="00492A5D" w:rsidP="00492A5D">
      <w:pPr>
        <w:pStyle w:val="PoisonsStandardScheduleEntryParagraph"/>
      </w:pPr>
      <w:r w:rsidRPr="00026FF3">
        <w:tab/>
        <w:t>(b)</w:t>
      </w:r>
      <w:r w:rsidRPr="00026FF3">
        <w:tab/>
        <w:t>in other preparations containing 1% or less of allethrin.</w:t>
      </w:r>
    </w:p>
    <w:p w14:paraId="7A625EAA" w14:textId="77777777" w:rsidR="00492A5D" w:rsidRPr="00026FF3" w:rsidRDefault="00492A5D" w:rsidP="00492A5D">
      <w:pPr>
        <w:pStyle w:val="PoisonsStandardScheduleEntry"/>
      </w:pPr>
      <w:r w:rsidRPr="00026FF3">
        <w:t>ALLOXYDIM.</w:t>
      </w:r>
    </w:p>
    <w:p w14:paraId="2AD68E81" w14:textId="77777777" w:rsidR="00492A5D" w:rsidRPr="00026FF3" w:rsidRDefault="00492A5D" w:rsidP="00492A5D">
      <w:pPr>
        <w:pStyle w:val="PoisonsStandardScheduleEntry"/>
      </w:pPr>
      <w:r w:rsidRPr="00026FF3">
        <w:t>ALPHA</w:t>
      </w:r>
      <w:r w:rsidR="00026FF3">
        <w:noBreakHyphen/>
      </w:r>
      <w:r w:rsidRPr="00026FF3">
        <w:t>CYPERMETHRIN:</w:t>
      </w:r>
    </w:p>
    <w:p w14:paraId="0425C741" w14:textId="77777777" w:rsidR="00492A5D" w:rsidRPr="00026FF3" w:rsidRDefault="00492A5D" w:rsidP="00492A5D">
      <w:pPr>
        <w:pStyle w:val="PoisonsStandardScheduleEntryParagraph"/>
      </w:pPr>
      <w:r w:rsidRPr="00026FF3">
        <w:tab/>
        <w:t>(a)</w:t>
      </w:r>
      <w:r w:rsidRPr="00026FF3">
        <w:tab/>
        <w:t>in aqueous preparations containing 3% or less of alpha</w:t>
      </w:r>
      <w:r w:rsidR="00026FF3">
        <w:noBreakHyphen/>
      </w:r>
      <w:r w:rsidRPr="00026FF3">
        <w:t>cypermethrin; or</w:t>
      </w:r>
    </w:p>
    <w:p w14:paraId="3859BAAB" w14:textId="77777777" w:rsidR="00492A5D" w:rsidRPr="00026FF3" w:rsidRDefault="00492A5D" w:rsidP="00492A5D">
      <w:pPr>
        <w:pStyle w:val="PoisonsStandardScheduleEntryParagraph"/>
      </w:pPr>
      <w:r w:rsidRPr="00026FF3">
        <w:tab/>
        <w:t>(b)</w:t>
      </w:r>
      <w:r w:rsidRPr="00026FF3">
        <w:tab/>
        <w:t>in other preparations containing 1.5% or less of alpha</w:t>
      </w:r>
      <w:r w:rsidR="00026FF3">
        <w:noBreakHyphen/>
      </w:r>
      <w:r w:rsidRPr="00026FF3">
        <w:t>cypermethrin.</w:t>
      </w:r>
    </w:p>
    <w:p w14:paraId="655AF27C" w14:textId="77777777" w:rsidR="00492A5D" w:rsidRPr="00026FF3" w:rsidRDefault="00492A5D" w:rsidP="00492A5D">
      <w:pPr>
        <w:pStyle w:val="PoisonsStandardScheduleEntry"/>
      </w:pPr>
      <w:r w:rsidRPr="00026FF3">
        <w:t>AMETRYN.</w:t>
      </w:r>
    </w:p>
    <w:p w14:paraId="6D155A02" w14:textId="77777777" w:rsidR="00492A5D" w:rsidRPr="00026FF3" w:rsidRDefault="00492A5D" w:rsidP="00492A5D">
      <w:pPr>
        <w:pStyle w:val="PoisonsStandardScheduleEntry"/>
      </w:pPr>
      <w:r w:rsidRPr="00026FF3">
        <w:t xml:space="preserve">AMINES for use as curing agents for epoxy resins </w:t>
      </w:r>
      <w:r w:rsidRPr="00026FF3">
        <w:rPr>
          <w:b/>
        </w:rPr>
        <w:t>except</w:t>
      </w:r>
      <w:r w:rsidRPr="00026FF3">
        <w:t xml:space="preserve"> when separately specified in these Schedules.</w:t>
      </w:r>
    </w:p>
    <w:p w14:paraId="672AEC32" w14:textId="77777777" w:rsidR="00492A5D" w:rsidRPr="00026FF3" w:rsidRDefault="00492A5D" w:rsidP="00492A5D">
      <w:pPr>
        <w:pStyle w:val="PoisonsStandardScheduleEntry"/>
      </w:pPr>
      <w:r w:rsidRPr="00026FF3">
        <w:t>AMINOACRIDINE in preparations for veterinary use containing 2.5% or less of aminoacridine.</w:t>
      </w:r>
    </w:p>
    <w:p w14:paraId="74B42289" w14:textId="77777777" w:rsidR="00492A5D" w:rsidRPr="00026FF3" w:rsidRDefault="00492A5D" w:rsidP="00492A5D">
      <w:pPr>
        <w:pStyle w:val="PoisonsStandardScheduleEntry"/>
      </w:pPr>
      <w:r w:rsidRPr="00026FF3">
        <w:t>AMINOCYCLOPYRACHLOR</w:t>
      </w:r>
      <w:r w:rsidR="00DB3166" w:rsidRPr="00026FF3">
        <w:t xml:space="preserve"> </w:t>
      </w:r>
      <w:r w:rsidR="00DB3166" w:rsidRPr="00026FF3">
        <w:rPr>
          <w:b/>
        </w:rPr>
        <w:t>except</w:t>
      </w:r>
      <w:r w:rsidR="00DB3166" w:rsidRPr="00026FF3">
        <w:t xml:space="preserve"> in preparations containing 25% or less of aminocyclopyrachlor.</w:t>
      </w:r>
    </w:p>
    <w:p w14:paraId="3D9DE2F2" w14:textId="77777777" w:rsidR="00DB3166" w:rsidRPr="00026FF3" w:rsidRDefault="00DB3166" w:rsidP="00DB3166">
      <w:pPr>
        <w:pStyle w:val="PoisonsStandardScheduleEntry"/>
      </w:pPr>
      <w:r w:rsidRPr="00026FF3">
        <w:t>AMINOPYRALID in preparations containing 22% or less of aminopyralid.</w:t>
      </w:r>
    </w:p>
    <w:p w14:paraId="6D183D72" w14:textId="77777777" w:rsidR="00492A5D" w:rsidRPr="00026FF3" w:rsidRDefault="00492A5D" w:rsidP="00492A5D">
      <w:pPr>
        <w:pStyle w:val="PoisonsStandardScheduleEntry"/>
      </w:pPr>
      <w:r w:rsidRPr="00026FF3">
        <w:t>AMISULBROM.</w:t>
      </w:r>
    </w:p>
    <w:p w14:paraId="55FA2EF5" w14:textId="77777777" w:rsidR="00DB3166" w:rsidRPr="00026FF3" w:rsidRDefault="00DB3166" w:rsidP="00DB3166">
      <w:pPr>
        <w:pStyle w:val="PoisonsStandardScheduleEntry"/>
      </w:pPr>
      <w:r w:rsidRPr="00026FF3">
        <w:t>AMITROLE.</w:t>
      </w:r>
    </w:p>
    <w:p w14:paraId="79E8403F" w14:textId="77777777" w:rsidR="00492A5D" w:rsidRPr="00026FF3" w:rsidRDefault="00492A5D" w:rsidP="00492A5D">
      <w:pPr>
        <w:pStyle w:val="PoisonsStandardScheduleEntry"/>
      </w:pPr>
      <w:r w:rsidRPr="00026FF3">
        <w:t xml:space="preserve">AMMONIA (excluding its salts and derivatives other than ammonium hydroxide) in preparations containing 5% or less of ammonia </w:t>
      </w:r>
      <w:r w:rsidRPr="00026FF3">
        <w:rPr>
          <w:b/>
        </w:rPr>
        <w:t>except</w:t>
      </w:r>
      <w:r w:rsidRPr="00026FF3">
        <w:t>:</w:t>
      </w:r>
    </w:p>
    <w:p w14:paraId="5DF5A985" w14:textId="77777777" w:rsidR="00492A5D" w:rsidRPr="00026FF3" w:rsidRDefault="00492A5D" w:rsidP="00492A5D">
      <w:pPr>
        <w:pStyle w:val="PoisonsStandardScheduleEntryParagraph"/>
      </w:pPr>
      <w:r w:rsidRPr="00026FF3">
        <w:tab/>
        <w:t>(a)</w:t>
      </w:r>
      <w:r w:rsidRPr="00026FF3">
        <w:tab/>
        <w:t>in preparations for human internal therapeutic use; or</w:t>
      </w:r>
    </w:p>
    <w:p w14:paraId="34753E3D" w14:textId="77777777" w:rsidR="00492A5D" w:rsidRPr="00026FF3" w:rsidRDefault="00492A5D" w:rsidP="00492A5D">
      <w:pPr>
        <w:pStyle w:val="PoisonsStandardScheduleEntryParagraph"/>
      </w:pPr>
      <w:r w:rsidRPr="00026FF3">
        <w:tab/>
        <w:t>(b)</w:t>
      </w:r>
      <w:r w:rsidRPr="00026FF3">
        <w:tab/>
        <w:t>in preparations for inhalation when absorbed in an inert solid material; or</w:t>
      </w:r>
    </w:p>
    <w:p w14:paraId="10E18BB8" w14:textId="77777777" w:rsidR="00492A5D" w:rsidRPr="00026FF3" w:rsidRDefault="00492A5D" w:rsidP="00492A5D">
      <w:pPr>
        <w:pStyle w:val="PoisonsStandardScheduleEntryParagraph"/>
      </w:pPr>
      <w:r w:rsidRPr="00026FF3">
        <w:tab/>
        <w:t>(c)</w:t>
      </w:r>
      <w:r w:rsidRPr="00026FF3">
        <w:tab/>
        <w:t>in preparations containing 0.5% or less of free ammonia.</w:t>
      </w:r>
    </w:p>
    <w:p w14:paraId="37B9D85A" w14:textId="77777777" w:rsidR="00492A5D" w:rsidRPr="00026FF3" w:rsidRDefault="00492A5D" w:rsidP="00492A5D">
      <w:pPr>
        <w:pStyle w:val="PoisonsStandardScheduleEntry"/>
      </w:pPr>
      <w:r w:rsidRPr="00026FF3">
        <w:t xml:space="preserve">AMMONIUM THIOCYANATE </w:t>
      </w:r>
      <w:r w:rsidRPr="00026FF3">
        <w:rPr>
          <w:b/>
        </w:rPr>
        <w:t>except</w:t>
      </w:r>
      <w:r w:rsidRPr="00026FF3">
        <w:t xml:space="preserve"> in preparations containing 10% or less of ammonium thiocyanate.</w:t>
      </w:r>
    </w:p>
    <w:p w14:paraId="6FADCB9C" w14:textId="77777777" w:rsidR="00492A5D" w:rsidRPr="00026FF3" w:rsidRDefault="00492A5D" w:rsidP="00492A5D">
      <w:pPr>
        <w:pStyle w:val="PoisonsStandardScheduleEntry"/>
      </w:pPr>
      <w:r w:rsidRPr="00026FF3">
        <w:t xml:space="preserve">ANHYDRIDES, ORGANIC ACID for use as curing agents for epoxy resins </w:t>
      </w:r>
      <w:r w:rsidRPr="00026FF3">
        <w:rPr>
          <w:b/>
        </w:rPr>
        <w:t>except</w:t>
      </w:r>
      <w:r w:rsidRPr="00026FF3">
        <w:t xml:space="preserve"> when separately specified in these Schedules.</w:t>
      </w:r>
    </w:p>
    <w:p w14:paraId="7969147B" w14:textId="77777777" w:rsidR="00492A5D" w:rsidRPr="00026FF3" w:rsidRDefault="00492A5D" w:rsidP="00492A5D">
      <w:pPr>
        <w:pStyle w:val="PoisonsStandardScheduleEntry"/>
      </w:pPr>
      <w:r w:rsidRPr="00026FF3">
        <w:t xml:space="preserve">ANISE OIL </w:t>
      </w:r>
      <w:r w:rsidRPr="00026FF3">
        <w:rPr>
          <w:b/>
        </w:rPr>
        <w:t>except</w:t>
      </w:r>
      <w:r w:rsidRPr="00026FF3">
        <w:t>:</w:t>
      </w:r>
    </w:p>
    <w:p w14:paraId="4F43B9C7" w14:textId="39079041" w:rsidR="00492A5D" w:rsidRPr="00026FF3" w:rsidRDefault="00492A5D" w:rsidP="00492A5D">
      <w:pPr>
        <w:pStyle w:val="PoisonsStandardScheduleEntryParagraph"/>
      </w:pPr>
      <w:r w:rsidRPr="00026FF3">
        <w:tab/>
        <w:t>(a)</w:t>
      </w:r>
      <w:r w:rsidRPr="00026FF3">
        <w:tab/>
        <w:t xml:space="preserve">in medicines for human therapeutic use, when packed in containers having a nominal capacity of </w:t>
      </w:r>
      <w:r w:rsidR="005749E8" w:rsidRPr="00026FF3">
        <w:t>50</w:t>
      </w:r>
      <w:r w:rsidRPr="00026FF3">
        <w:t xml:space="preserve"> mL or less fitted with a restricted flow insert and compliant with the requirements of the required advisory statements for medicine labels; or</w:t>
      </w:r>
    </w:p>
    <w:p w14:paraId="743AF450" w14:textId="1996E7EF" w:rsidR="00492A5D" w:rsidRPr="00026FF3" w:rsidRDefault="00492A5D" w:rsidP="00492A5D">
      <w:pPr>
        <w:pStyle w:val="PoisonsStandardScheduleEntryParagraph"/>
      </w:pPr>
      <w:r w:rsidRPr="00026FF3">
        <w:tab/>
        <w:t>(b)</w:t>
      </w:r>
      <w:r w:rsidRPr="00026FF3">
        <w:tab/>
        <w:t xml:space="preserve">in preparations other than medicines for human therapeutic use, when packed in containers having a nominal capacity of </w:t>
      </w:r>
      <w:r w:rsidR="005749E8" w:rsidRPr="00026FF3">
        <w:t>50</w:t>
      </w:r>
      <w:r w:rsidRPr="00026FF3">
        <w:t xml:space="preserve"> mL or less fitted with a restricted flow insert, and labelled with the warning:</w:t>
      </w:r>
    </w:p>
    <w:p w14:paraId="14BB85EB"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KEEP OUT OF REACH OF CHILDREN; or</w:t>
      </w:r>
    </w:p>
    <w:p w14:paraId="790D4EBA" w14:textId="77777777" w:rsidR="00492A5D" w:rsidRPr="00026FF3" w:rsidRDefault="00492A5D" w:rsidP="00492A5D">
      <w:pPr>
        <w:pStyle w:val="PoisonsStandardScheduleEntryParagraph"/>
      </w:pPr>
      <w:r w:rsidRPr="00026FF3">
        <w:tab/>
        <w:t>(c)</w:t>
      </w:r>
      <w:r w:rsidRPr="00026FF3">
        <w:tab/>
        <w:t>in preparations containing 50% or less of anise oil.</w:t>
      </w:r>
    </w:p>
    <w:p w14:paraId="0E9224EB" w14:textId="14882E02" w:rsidR="00492A5D" w:rsidRDefault="00492A5D" w:rsidP="007D1D95">
      <w:pPr>
        <w:pStyle w:val="PoisonsStandardScheduleEntry"/>
      </w:pPr>
      <w:r w:rsidRPr="00026FF3">
        <w:t xml:space="preserve">ASPIRIN for the treatment of animals, </w:t>
      </w:r>
      <w:r w:rsidR="007D1D95">
        <w:t xml:space="preserve">that is </w:t>
      </w:r>
      <w:r w:rsidRPr="00026FF3">
        <w:t>in divided preparations</w:t>
      </w:r>
      <w:r w:rsidR="007D1D95">
        <w:t>,</w:t>
      </w:r>
      <w:r w:rsidRPr="00026FF3">
        <w:t xml:space="preserve"> when</w:t>
      </w:r>
      <w:r w:rsidR="007D1D95">
        <w:t>:</w:t>
      </w:r>
    </w:p>
    <w:p w14:paraId="0C7E36CF" w14:textId="77777777" w:rsidR="007D1D95" w:rsidRDefault="007D1D95" w:rsidP="007D1D95">
      <w:pPr>
        <w:pStyle w:val="Paragraph"/>
        <w:tabs>
          <w:tab w:val="clear" w:pos="1531"/>
          <w:tab w:val="right" w:pos="851"/>
        </w:tabs>
        <w:spacing w:before="120"/>
        <w:ind w:left="992" w:hanging="992"/>
      </w:pPr>
      <w:r>
        <w:tab/>
      </w:r>
      <w:bookmarkStart w:id="231" w:name="_Hlk122528646"/>
      <w:r>
        <w:t>(a)</w:t>
      </w:r>
      <w:r>
        <w:tab/>
      </w:r>
      <w:r w:rsidRPr="00026FF3">
        <w:t>packed in blister or strip packaging</w:t>
      </w:r>
      <w:bookmarkEnd w:id="231"/>
      <w:r>
        <w:t>;</w:t>
      </w:r>
      <w:r w:rsidRPr="00026FF3">
        <w:t xml:space="preserve"> or</w:t>
      </w:r>
    </w:p>
    <w:p w14:paraId="0BE8D2FD" w14:textId="4CCA10AB" w:rsidR="007D1D95" w:rsidRPr="00026FF3" w:rsidRDefault="007D1D95" w:rsidP="003667A7">
      <w:pPr>
        <w:pStyle w:val="Paragraph"/>
        <w:tabs>
          <w:tab w:val="clear" w:pos="1531"/>
          <w:tab w:val="right" w:pos="851"/>
        </w:tabs>
        <w:spacing w:before="120"/>
        <w:ind w:left="992" w:hanging="992"/>
      </w:pPr>
      <w:r>
        <w:tab/>
        <w:t>(b)</w:t>
      </w:r>
      <w:r>
        <w:tab/>
        <w:t>in a container with a child-resistant closure.</w:t>
      </w:r>
    </w:p>
    <w:p w14:paraId="179EFBDA" w14:textId="77777777" w:rsidR="00492A5D" w:rsidRPr="00026FF3" w:rsidRDefault="00492A5D" w:rsidP="00492A5D">
      <w:pPr>
        <w:pStyle w:val="PoisonsStandardScheduleEntry"/>
      </w:pPr>
      <w:r w:rsidRPr="00026FF3">
        <w:t>ATRAZINE.</w:t>
      </w:r>
    </w:p>
    <w:p w14:paraId="4930A1AD" w14:textId="77777777" w:rsidR="00492A5D" w:rsidRPr="00026FF3" w:rsidRDefault="00492A5D" w:rsidP="00492A5D">
      <w:pPr>
        <w:pStyle w:val="PoisonsStandardScheduleEntry"/>
      </w:pPr>
      <w:r w:rsidRPr="00026FF3">
        <w:t>AZADIRACHTA INDICA EXTRACTS (neem extracts), extracted from neem seed kernels using water, methanol or ethanol, in preparations containing 5% or less of total limonoids, for agricultural use.</w:t>
      </w:r>
    </w:p>
    <w:p w14:paraId="53E94E12" w14:textId="0D94D17F" w:rsidR="00BD646A" w:rsidRDefault="00BD646A" w:rsidP="00492A5D">
      <w:pPr>
        <w:pStyle w:val="PoisonsStandardScheduleEntry"/>
      </w:pPr>
      <w:r>
        <w:t xml:space="preserve">AZELAIC ACID </w:t>
      </w:r>
      <w:r w:rsidRPr="003663D8">
        <w:rPr>
          <w:b/>
          <w:bCs/>
        </w:rPr>
        <w:t>except</w:t>
      </w:r>
      <w:r>
        <w:t xml:space="preserve"> when included in Schedule 2 or 4.</w:t>
      </w:r>
    </w:p>
    <w:p w14:paraId="69B74EA0" w14:textId="13A24978" w:rsidR="00492A5D" w:rsidRPr="00026FF3" w:rsidRDefault="00492A5D" w:rsidP="00492A5D">
      <w:pPr>
        <w:pStyle w:val="PoisonsStandardScheduleEntry"/>
      </w:pPr>
      <w:r w:rsidRPr="00026FF3">
        <w:t>AZOXYSTROBIN.</w:t>
      </w:r>
    </w:p>
    <w:p w14:paraId="385035BB" w14:textId="77777777" w:rsidR="00492A5D" w:rsidRPr="00026FF3" w:rsidRDefault="00492A5D" w:rsidP="00492A5D">
      <w:pPr>
        <w:pStyle w:val="PoisonsStandardScheduleEntry"/>
      </w:pPr>
      <w:r w:rsidRPr="00026FF3">
        <w:t>BACILLUS THURINGIENSIS DELTA ENDOTOXIN encapsulated in killed Pseudomonas fluorescens.</w:t>
      </w:r>
    </w:p>
    <w:p w14:paraId="782A0618" w14:textId="77777777" w:rsidR="00492A5D" w:rsidRPr="00026FF3" w:rsidRDefault="00492A5D" w:rsidP="00492A5D">
      <w:pPr>
        <w:pStyle w:val="PoisonsStandardScheduleEntry"/>
      </w:pPr>
      <w:r w:rsidRPr="00026FF3">
        <w:t>BARIUM SILICOFLUORIDE when coated on paper in an amount not exceeding 8 mg of barium silicofluoride per sq. cm.</w:t>
      </w:r>
    </w:p>
    <w:p w14:paraId="7F38CBA3" w14:textId="77777777" w:rsidR="00492A5D" w:rsidRPr="00026FF3" w:rsidRDefault="00492A5D" w:rsidP="00492A5D">
      <w:pPr>
        <w:pStyle w:val="PoisonsStandardScheduleEntry"/>
      </w:pPr>
      <w:r w:rsidRPr="00026FF3">
        <w:t xml:space="preserve">BASIL OIL </w:t>
      </w:r>
      <w:r w:rsidRPr="00026FF3">
        <w:rPr>
          <w:b/>
        </w:rPr>
        <w:t>except</w:t>
      </w:r>
      <w:r w:rsidRPr="00026FF3">
        <w:t>:</w:t>
      </w:r>
    </w:p>
    <w:p w14:paraId="40E93569" w14:textId="0A451867" w:rsidR="00492A5D" w:rsidRPr="00026FF3" w:rsidRDefault="00492A5D" w:rsidP="00492A5D">
      <w:pPr>
        <w:pStyle w:val="PoisonsStandardScheduleEntryParagraph"/>
      </w:pPr>
      <w:r w:rsidRPr="00026FF3">
        <w:tab/>
        <w:t>(a)</w:t>
      </w:r>
      <w:r w:rsidRPr="00026FF3">
        <w:tab/>
        <w:t xml:space="preserve">in medicines for human therapeutic use, when packed in containers having a nominal capacity of </w:t>
      </w:r>
      <w:r w:rsidR="005749E8" w:rsidRPr="00026FF3">
        <w:t>25</w:t>
      </w:r>
      <w:r w:rsidRPr="00026FF3">
        <w:t xml:space="preserve"> mL or less fitted with a restricted flow insert and compliant with the requirements of the required advisory statements for medicine labels; or</w:t>
      </w:r>
    </w:p>
    <w:p w14:paraId="4DB2C719" w14:textId="1F5C72FB" w:rsidR="00492A5D" w:rsidRPr="00026FF3" w:rsidRDefault="00492A5D" w:rsidP="00492A5D">
      <w:pPr>
        <w:pStyle w:val="PoisonsStandardScheduleEntryParagraph"/>
      </w:pPr>
      <w:r w:rsidRPr="00026FF3">
        <w:tab/>
        <w:t>(b)</w:t>
      </w:r>
      <w:r w:rsidRPr="00026FF3">
        <w:tab/>
        <w:t xml:space="preserve">in preparations other than medicines for human therapeutic use, when packed in containers having a nominal capacity of </w:t>
      </w:r>
      <w:r w:rsidR="005749E8" w:rsidRPr="00026FF3">
        <w:t>25</w:t>
      </w:r>
      <w:r w:rsidRPr="00026FF3">
        <w:t xml:space="preserve"> mL or less fitted with a restricted flow insert, and labelled with the warning:</w:t>
      </w:r>
    </w:p>
    <w:p w14:paraId="5E8CEEA2"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KEEP OUT OF REACH OF CHILDREN; or</w:t>
      </w:r>
    </w:p>
    <w:p w14:paraId="5FABB3E9" w14:textId="77777777" w:rsidR="00492A5D" w:rsidRPr="00026FF3" w:rsidRDefault="00492A5D" w:rsidP="00492A5D">
      <w:pPr>
        <w:pStyle w:val="PoisonsStandardScheduleEntryParagraph"/>
      </w:pPr>
      <w:r w:rsidRPr="00026FF3">
        <w:tab/>
        <w:t>(c)</w:t>
      </w:r>
      <w:r w:rsidRPr="00026FF3">
        <w:tab/>
        <w:t>in preparations containing 5% or less of methyl chavicol.</w:t>
      </w:r>
    </w:p>
    <w:p w14:paraId="5921E389" w14:textId="66E67F32" w:rsidR="00492A5D" w:rsidRPr="00026FF3" w:rsidRDefault="00492A5D" w:rsidP="00492A5D">
      <w:pPr>
        <w:pStyle w:val="PoisonsStandardScheduleEntry"/>
      </w:pPr>
      <w:r w:rsidRPr="00026FF3">
        <w:t>BEAUVERIA BASSIANA in preparations containing 1 x 10</w:t>
      </w:r>
      <w:r w:rsidRPr="00026FF3">
        <w:rPr>
          <w:vertAlign w:val="superscript"/>
        </w:rPr>
        <w:t>8</w:t>
      </w:r>
      <w:r w:rsidRPr="00026FF3">
        <w:t xml:space="preserve"> Colony Forming Units (CF</w:t>
      </w:r>
      <w:r w:rsidR="005749E8" w:rsidRPr="00026FF3">
        <w:t>u)</w:t>
      </w:r>
      <w:r w:rsidRPr="00026FF3">
        <w:t>/mL or less of Beauveria bassiana.</w:t>
      </w:r>
    </w:p>
    <w:p w14:paraId="0422DC36" w14:textId="77777777" w:rsidR="00492A5D" w:rsidRPr="00026FF3" w:rsidRDefault="00492A5D" w:rsidP="00492A5D">
      <w:pPr>
        <w:pStyle w:val="PoisonsStandardScheduleEntry"/>
      </w:pPr>
      <w:r w:rsidRPr="00026FF3">
        <w:t>BENALAXYL.</w:t>
      </w:r>
    </w:p>
    <w:p w14:paraId="4866A423" w14:textId="77777777" w:rsidR="00492A5D" w:rsidRPr="00026FF3" w:rsidRDefault="00492A5D" w:rsidP="00492A5D">
      <w:pPr>
        <w:pStyle w:val="PoisonsStandardScheduleEntry"/>
      </w:pPr>
      <w:r w:rsidRPr="00026FF3">
        <w:t>BENDIOCARB in preparations containing 2% or less of bendiocarb.</w:t>
      </w:r>
    </w:p>
    <w:p w14:paraId="24B3A61D" w14:textId="77777777" w:rsidR="00492A5D" w:rsidRPr="00026FF3" w:rsidRDefault="00492A5D" w:rsidP="00492A5D">
      <w:pPr>
        <w:pStyle w:val="PoisonsStandardScheduleEntry"/>
      </w:pPr>
      <w:r w:rsidRPr="00026FF3">
        <w:t>BENTAZONE.</w:t>
      </w:r>
    </w:p>
    <w:p w14:paraId="1AF86062" w14:textId="77777777" w:rsidR="00492A5D" w:rsidRPr="00026FF3" w:rsidRDefault="00492A5D" w:rsidP="00492A5D">
      <w:pPr>
        <w:pStyle w:val="PoisonsStandardScheduleEntry"/>
      </w:pPr>
      <w:r w:rsidRPr="00026FF3">
        <w:t xml:space="preserve">BENZALKONIUM CHLORIDE in preparations containing 10% or less of benzalkonium chloride </w:t>
      </w:r>
      <w:r w:rsidRPr="00026FF3">
        <w:rPr>
          <w:b/>
        </w:rPr>
        <w:t>except</w:t>
      </w:r>
      <w:r w:rsidRPr="00026FF3">
        <w:t xml:space="preserve"> in preparations containing 5% or less of benzalkonium chloride.</w:t>
      </w:r>
    </w:p>
    <w:p w14:paraId="45964BC5" w14:textId="77777777" w:rsidR="00492A5D" w:rsidRDefault="00492A5D" w:rsidP="00492A5D">
      <w:pPr>
        <w:pStyle w:val="PoisonsStandardScheduleEntry"/>
      </w:pPr>
      <w:r w:rsidRPr="00026FF3">
        <w:t>BENZOFENAP.</w:t>
      </w:r>
    </w:p>
    <w:p w14:paraId="778692DC" w14:textId="0802284B" w:rsidR="00911AD4" w:rsidRPr="00911AD4" w:rsidRDefault="00911AD4" w:rsidP="00492A5D">
      <w:pPr>
        <w:pStyle w:val="PoisonsStandardScheduleEntry"/>
      </w:pPr>
      <w:r>
        <w:t xml:space="preserve">BENZOIC ACID (excluding its salts and derivatives) in preparations for agricultural use </w:t>
      </w:r>
      <w:r>
        <w:rPr>
          <w:b/>
          <w:bCs/>
        </w:rPr>
        <w:t>except</w:t>
      </w:r>
      <w:r>
        <w:t xml:space="preserve"> preparations containing </w:t>
      </w:r>
      <w:r w:rsidR="002867AF">
        <w:t xml:space="preserve">1% or </w:t>
      </w:r>
      <w:r>
        <w:t>less of benzoic acid.</w:t>
      </w:r>
    </w:p>
    <w:p w14:paraId="31E598F0" w14:textId="77777777" w:rsidR="00492A5D" w:rsidRPr="00026FF3" w:rsidRDefault="00492A5D" w:rsidP="00492A5D">
      <w:pPr>
        <w:pStyle w:val="PoisonsStandardScheduleEntry"/>
      </w:pPr>
      <w:r w:rsidRPr="00026FF3">
        <w:t xml:space="preserve">BENZOYL PEROXIDE </w:t>
      </w:r>
      <w:r w:rsidRPr="00026FF3">
        <w:rPr>
          <w:b/>
        </w:rPr>
        <w:t>except</w:t>
      </w:r>
      <w:r w:rsidRPr="00026FF3">
        <w:t>:</w:t>
      </w:r>
    </w:p>
    <w:p w14:paraId="5028F6E5" w14:textId="77777777" w:rsidR="00492A5D" w:rsidRPr="00026FF3" w:rsidRDefault="00492A5D" w:rsidP="00492A5D">
      <w:pPr>
        <w:pStyle w:val="PoisonsStandardScheduleEntryParagraph"/>
      </w:pPr>
      <w:r w:rsidRPr="00026FF3">
        <w:tab/>
        <w:t>(a)</w:t>
      </w:r>
      <w:r w:rsidRPr="00026FF3">
        <w:tab/>
        <w:t xml:space="preserve">when included in </w:t>
      </w:r>
      <w:r w:rsidR="001F6281" w:rsidRPr="00026FF3">
        <w:t>Schedule 2</w:t>
      </w:r>
      <w:r w:rsidRPr="00026FF3">
        <w:t xml:space="preserve"> or 4; or</w:t>
      </w:r>
    </w:p>
    <w:p w14:paraId="4E948283" w14:textId="77777777" w:rsidR="00492A5D" w:rsidRPr="00026FF3" w:rsidRDefault="00492A5D" w:rsidP="00492A5D">
      <w:pPr>
        <w:pStyle w:val="PoisonsStandardScheduleEntryParagraph"/>
      </w:pPr>
      <w:r w:rsidRPr="00026FF3">
        <w:tab/>
        <w:t>(b)</w:t>
      </w:r>
      <w:r w:rsidRPr="00026FF3">
        <w:tab/>
        <w:t>in preparations containing 5% or less of benzoyl peroxide.</w:t>
      </w:r>
    </w:p>
    <w:p w14:paraId="325FB4D5" w14:textId="77777777" w:rsidR="00492A5D" w:rsidRPr="00026FF3" w:rsidRDefault="00492A5D" w:rsidP="00492A5D">
      <w:pPr>
        <w:pStyle w:val="PoisonsStandardScheduleEntry"/>
      </w:pPr>
      <w:r w:rsidRPr="00026FF3">
        <w:t xml:space="preserve">BERGAMOT OIL </w:t>
      </w:r>
      <w:r w:rsidRPr="00026FF3">
        <w:rPr>
          <w:b/>
        </w:rPr>
        <w:t>except</w:t>
      </w:r>
      <w:r w:rsidRPr="00026FF3">
        <w:t>:</w:t>
      </w:r>
    </w:p>
    <w:p w14:paraId="1CA90FAB" w14:textId="77777777" w:rsidR="00492A5D" w:rsidRPr="00026FF3" w:rsidRDefault="00492A5D" w:rsidP="00492A5D">
      <w:pPr>
        <w:pStyle w:val="PoisonsStandardScheduleEntryParagraph"/>
      </w:pPr>
      <w:r w:rsidRPr="00026FF3">
        <w:tab/>
        <w:t>(a)</w:t>
      </w:r>
      <w:r w:rsidRPr="00026FF3">
        <w:tab/>
        <w:t>when steam distilled or rectified; or</w:t>
      </w:r>
    </w:p>
    <w:p w14:paraId="1CCAE71E" w14:textId="77777777" w:rsidR="00492A5D" w:rsidRPr="00026FF3" w:rsidRDefault="00492A5D" w:rsidP="00492A5D">
      <w:pPr>
        <w:pStyle w:val="PoisonsStandardScheduleEntryParagraph"/>
      </w:pPr>
      <w:r w:rsidRPr="00026FF3">
        <w:tab/>
        <w:t>(b)</w:t>
      </w:r>
      <w:r w:rsidRPr="00026FF3">
        <w:tab/>
        <w:t>in preparations for internal use; or</w:t>
      </w:r>
    </w:p>
    <w:p w14:paraId="2F113521" w14:textId="77777777" w:rsidR="00492A5D" w:rsidRPr="00026FF3" w:rsidRDefault="00492A5D" w:rsidP="00492A5D">
      <w:pPr>
        <w:pStyle w:val="PoisonsStandardScheduleEntryParagraph"/>
      </w:pPr>
      <w:r w:rsidRPr="00026FF3">
        <w:tab/>
        <w:t>(c)</w:t>
      </w:r>
      <w:r w:rsidRPr="00026FF3">
        <w:tab/>
        <w:t>in preparations containing 0.4% or less of bergamot oil; or</w:t>
      </w:r>
    </w:p>
    <w:p w14:paraId="422FF48D" w14:textId="77777777" w:rsidR="00492A5D" w:rsidRPr="00026FF3" w:rsidRDefault="00492A5D" w:rsidP="00492A5D">
      <w:pPr>
        <w:pStyle w:val="PoisonsStandardScheduleEntryParagraph"/>
      </w:pPr>
      <w:r w:rsidRPr="00026FF3">
        <w:tab/>
        <w:t>(d)</w:t>
      </w:r>
      <w:r w:rsidRPr="00026FF3">
        <w:tab/>
        <w:t>in soaps or bath or shower gels that are washed off the skin; or</w:t>
      </w:r>
    </w:p>
    <w:p w14:paraId="44C59C97" w14:textId="77777777" w:rsidR="00492A5D" w:rsidRPr="00026FF3" w:rsidRDefault="00492A5D" w:rsidP="00492A5D">
      <w:pPr>
        <w:pStyle w:val="PoisonsStandardScheduleEntryParagraph"/>
      </w:pPr>
      <w:r w:rsidRPr="00026FF3">
        <w:tab/>
        <w:t>(e)</w:t>
      </w:r>
      <w:r w:rsidRPr="00026FF3">
        <w:tab/>
        <w:t>in medicines for human therapeutic use when compliant with the requirements of the required advisory statements for medicine labels; or</w:t>
      </w:r>
    </w:p>
    <w:p w14:paraId="6C151EC0" w14:textId="77777777" w:rsidR="00492A5D" w:rsidRPr="00026FF3" w:rsidRDefault="00492A5D" w:rsidP="00492A5D">
      <w:pPr>
        <w:pStyle w:val="PoisonsStandardScheduleEntryParagraph"/>
      </w:pPr>
      <w:r w:rsidRPr="00026FF3">
        <w:tab/>
        <w:t>(f)</w:t>
      </w:r>
      <w:r w:rsidRPr="00026FF3">
        <w:tab/>
        <w:t>in other preparations when packed in containers labelled with the statement:</w:t>
      </w:r>
    </w:p>
    <w:p w14:paraId="01499A0C" w14:textId="77777777" w:rsidR="00492A5D" w:rsidRPr="00026FF3" w:rsidRDefault="00492A5D" w:rsidP="00492A5D">
      <w:pPr>
        <w:pStyle w:val="PoisonsStandardScheduleEntryParagraph"/>
      </w:pPr>
      <w:r w:rsidRPr="00026FF3">
        <w:tab/>
      </w:r>
      <w:r w:rsidRPr="00026FF3">
        <w:tab/>
      </w:r>
      <w:r w:rsidRPr="00026FF3">
        <w:tab/>
        <w:t>Application to the skin may increase sensitivity to sunlight.</w:t>
      </w:r>
    </w:p>
    <w:p w14:paraId="7FA78038" w14:textId="77777777" w:rsidR="00492A5D" w:rsidRPr="00026FF3" w:rsidRDefault="00492A5D" w:rsidP="00492A5D">
      <w:pPr>
        <w:pStyle w:val="PoisonsStandardScheduleEntry"/>
      </w:pPr>
      <w:r w:rsidRPr="00026FF3">
        <w:t xml:space="preserve">BETACYFLUTHRIN: </w:t>
      </w:r>
    </w:p>
    <w:p w14:paraId="57EED795" w14:textId="77777777" w:rsidR="00492A5D" w:rsidRPr="00026FF3" w:rsidRDefault="00492A5D" w:rsidP="00492A5D">
      <w:pPr>
        <w:pStyle w:val="PoisonsStandardScheduleEntryParagraph"/>
      </w:pPr>
      <w:r w:rsidRPr="00026FF3">
        <w:tab/>
        <w:t>(a)</w:t>
      </w:r>
      <w:r w:rsidRPr="00026FF3">
        <w:tab/>
        <w:t>in aqueous preparations containing 2.5% or less of betacyfluthrin; or</w:t>
      </w:r>
    </w:p>
    <w:p w14:paraId="00D16273" w14:textId="77777777" w:rsidR="00492A5D" w:rsidRPr="00026FF3" w:rsidRDefault="00492A5D" w:rsidP="00492A5D">
      <w:pPr>
        <w:pStyle w:val="PoisonsStandardScheduleEntryParagraph"/>
      </w:pPr>
      <w:r w:rsidRPr="00026FF3">
        <w:tab/>
        <w:t>(b)</w:t>
      </w:r>
      <w:r w:rsidRPr="00026FF3">
        <w:tab/>
        <w:t>in solid preparations containing 8% or less of betacyfluthrin in a plastic matrix.</w:t>
      </w:r>
    </w:p>
    <w:p w14:paraId="7BBA77CB" w14:textId="77777777" w:rsidR="00492A5D" w:rsidRPr="00026FF3" w:rsidRDefault="00492A5D" w:rsidP="00492A5D">
      <w:pPr>
        <w:pStyle w:val="PoisonsStandardScheduleEntry"/>
      </w:pPr>
      <w:r w:rsidRPr="00026FF3">
        <w:t>BICYCLOPYRONE in preparations containing 20% or less of bicyclopyrone.</w:t>
      </w:r>
    </w:p>
    <w:p w14:paraId="3B92926B" w14:textId="77777777" w:rsidR="00492A5D" w:rsidRPr="00026FF3" w:rsidRDefault="00492A5D" w:rsidP="00492A5D">
      <w:pPr>
        <w:pStyle w:val="PoisonsStandardScheduleEntry"/>
      </w:pPr>
      <w:r w:rsidRPr="00026FF3">
        <w:t>BIFLUORIDES (including ammonium, potassium and sodium salts), in preparations containing 0.3% or less of total bifluorides.</w:t>
      </w:r>
    </w:p>
    <w:p w14:paraId="0107F901" w14:textId="77777777" w:rsidR="00492A5D" w:rsidRPr="00026FF3" w:rsidRDefault="00492A5D" w:rsidP="00492A5D">
      <w:pPr>
        <w:pStyle w:val="PoisonsStandardScheduleEntry"/>
      </w:pPr>
      <w:r w:rsidRPr="00026FF3">
        <w:t xml:space="preserve">BIOALLETHRIN in preparations containing 10% or less of bioallethrin </w:t>
      </w:r>
      <w:r w:rsidRPr="00026FF3">
        <w:rPr>
          <w:b/>
        </w:rPr>
        <w:t>except</w:t>
      </w:r>
      <w:r w:rsidRPr="00026FF3">
        <w:t xml:space="preserve"> in preparations containing 1% or less of bioallethrin.</w:t>
      </w:r>
    </w:p>
    <w:p w14:paraId="29E83E95" w14:textId="77777777" w:rsidR="00492A5D" w:rsidRPr="00026FF3" w:rsidRDefault="00492A5D" w:rsidP="00492A5D">
      <w:pPr>
        <w:pStyle w:val="PoisonsStandardScheduleEntry"/>
      </w:pPr>
      <w:r w:rsidRPr="00026FF3">
        <w:t xml:space="preserve">BIORESMETHRIN </w:t>
      </w:r>
      <w:r w:rsidRPr="00026FF3">
        <w:rPr>
          <w:b/>
        </w:rPr>
        <w:t>except</w:t>
      </w:r>
      <w:r w:rsidRPr="00026FF3">
        <w:t xml:space="preserve"> in preparations containing 10% or less of bioresmethrin.</w:t>
      </w:r>
    </w:p>
    <w:p w14:paraId="4DB59BD7" w14:textId="77777777" w:rsidR="00492A5D" w:rsidRPr="00026FF3" w:rsidRDefault="00492A5D" w:rsidP="00492A5D">
      <w:pPr>
        <w:pStyle w:val="PoisonsStandardScheduleEntry"/>
      </w:pPr>
      <w:r w:rsidRPr="00026FF3">
        <w:t xml:space="preserve">BISPYRIBAC </w:t>
      </w:r>
      <w:r w:rsidRPr="00026FF3">
        <w:rPr>
          <w:b/>
        </w:rPr>
        <w:t>except</w:t>
      </w:r>
      <w:r w:rsidRPr="00026FF3">
        <w:t xml:space="preserve"> in preparations containing 10% or less of bispyribac.</w:t>
      </w:r>
    </w:p>
    <w:p w14:paraId="4B2877E9" w14:textId="77777777" w:rsidR="00492A5D" w:rsidRPr="00026FF3" w:rsidRDefault="00492A5D" w:rsidP="00492A5D">
      <w:pPr>
        <w:pStyle w:val="PoisonsStandardScheduleEntry"/>
      </w:pPr>
      <w:r w:rsidRPr="00026FF3">
        <w:t>BIXAFEN.</w:t>
      </w:r>
    </w:p>
    <w:p w14:paraId="6A8CFDE8" w14:textId="77777777" w:rsidR="00492A5D" w:rsidRPr="00026FF3" w:rsidRDefault="00492A5D" w:rsidP="00492A5D">
      <w:pPr>
        <w:pStyle w:val="PoisonsStandardScheduleEntry"/>
      </w:pPr>
      <w:r w:rsidRPr="00026FF3">
        <w:t xml:space="preserve">BORIC ACID </w:t>
      </w:r>
      <w:r w:rsidRPr="00026FF3">
        <w:rPr>
          <w:b/>
        </w:rPr>
        <w:t>except</w:t>
      </w:r>
      <w:r w:rsidRPr="00026FF3">
        <w:t>:</w:t>
      </w:r>
    </w:p>
    <w:p w14:paraId="3DF5AC6F" w14:textId="77777777" w:rsidR="00492A5D" w:rsidRPr="00026FF3" w:rsidRDefault="00492A5D" w:rsidP="00492A5D">
      <w:pPr>
        <w:pStyle w:val="PoisonsStandardScheduleEntryParagraph"/>
        <w:rPr>
          <w:szCs w:val="22"/>
        </w:rPr>
      </w:pPr>
      <w:r w:rsidRPr="00026FF3">
        <w:rPr>
          <w:szCs w:val="22"/>
        </w:rPr>
        <w:tab/>
        <w:t>(a)</w:t>
      </w:r>
      <w:r w:rsidRPr="00026FF3">
        <w:rPr>
          <w:szCs w:val="22"/>
        </w:rPr>
        <w:tab/>
        <w:t xml:space="preserve">when included in </w:t>
      </w:r>
      <w:r w:rsidR="001F6281" w:rsidRPr="00026FF3">
        <w:rPr>
          <w:szCs w:val="22"/>
        </w:rPr>
        <w:t>Schedule 4</w:t>
      </w:r>
      <w:r w:rsidRPr="00026FF3">
        <w:rPr>
          <w:szCs w:val="22"/>
        </w:rPr>
        <w:t>; or</w:t>
      </w:r>
    </w:p>
    <w:p w14:paraId="14E50188" w14:textId="77777777" w:rsidR="00492A5D" w:rsidRPr="00026FF3" w:rsidRDefault="00492A5D" w:rsidP="00492A5D">
      <w:pPr>
        <w:pStyle w:val="PoisonsStandardScheduleEntryParagraph"/>
        <w:rPr>
          <w:szCs w:val="22"/>
        </w:rPr>
      </w:pPr>
      <w:r w:rsidRPr="00026FF3">
        <w:rPr>
          <w:szCs w:val="22"/>
        </w:rPr>
        <w:tab/>
        <w:t>(b)</w:t>
      </w:r>
      <w:r w:rsidRPr="00026FF3">
        <w:rPr>
          <w:szCs w:val="22"/>
        </w:rPr>
        <w:tab/>
        <w:t>in cosmetic hand cleaning preparations when labelled with a warning to the following effect:</w:t>
      </w:r>
    </w:p>
    <w:p w14:paraId="307884C4"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NOT TO BE USED FOR CHILDREN UNDER 3 YEARS OF AGE; and</w:t>
      </w:r>
    </w:p>
    <w:p w14:paraId="1A8A1C30" w14:textId="77777777" w:rsidR="00492A5D" w:rsidRPr="00026FF3" w:rsidRDefault="00492A5D" w:rsidP="00492A5D">
      <w:pPr>
        <w:pStyle w:val="PoisonsStandardScheduleEntryParagraph"/>
      </w:pPr>
      <w:r w:rsidRPr="00026FF3">
        <w:tab/>
      </w:r>
      <w:r w:rsidRPr="00026FF3">
        <w:tab/>
        <w:t>if the concentration of free soluble borates exceeds 1.5% (as boric acid), with the words:</w:t>
      </w:r>
    </w:p>
    <w:p w14:paraId="3F680DC4"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NOT TO BE USED ON PEELING OR IRRITATED SKIN; or</w:t>
      </w:r>
    </w:p>
    <w:p w14:paraId="15E4F81D" w14:textId="77777777" w:rsidR="00492A5D" w:rsidRPr="00026FF3" w:rsidRDefault="00492A5D" w:rsidP="00492A5D">
      <w:pPr>
        <w:pStyle w:val="PoisonsStandardScheduleEntryParagraph"/>
      </w:pPr>
      <w:r w:rsidRPr="00026FF3">
        <w:tab/>
        <w:t>(c)</w:t>
      </w:r>
      <w:r w:rsidRPr="00026FF3">
        <w:tab/>
      </w:r>
      <w:r w:rsidRPr="00026FF3">
        <w:rPr>
          <w:szCs w:val="22"/>
        </w:rPr>
        <w:t>in cosmetic talc preparations containing 5% or less calculated as boric acid when labelled with a warning to the following effect:</w:t>
      </w:r>
    </w:p>
    <w:p w14:paraId="0C0F3732"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NOT TO BE USED FOR CHILDREN UNDER 3 YEARS OF AGE; and</w:t>
      </w:r>
    </w:p>
    <w:p w14:paraId="3EC537A8" w14:textId="77777777" w:rsidR="00492A5D" w:rsidRPr="00026FF3" w:rsidRDefault="00492A5D" w:rsidP="00492A5D">
      <w:pPr>
        <w:pStyle w:val="PoisonsStandardScheduleEntryParagraph"/>
      </w:pPr>
      <w:r w:rsidRPr="00026FF3">
        <w:tab/>
      </w:r>
      <w:r w:rsidRPr="00026FF3">
        <w:tab/>
        <w:t xml:space="preserve">if the concentration of free soluble borates exceeds 1.5% (as boric acid), with the words: </w:t>
      </w:r>
    </w:p>
    <w:p w14:paraId="2EF4EE3E"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NOT TO BE USED ON PEELING OR IRRITATED SKIN; or</w:t>
      </w:r>
    </w:p>
    <w:p w14:paraId="05647B92" w14:textId="77777777" w:rsidR="00492A5D" w:rsidRPr="00026FF3" w:rsidRDefault="00492A5D" w:rsidP="00492A5D">
      <w:pPr>
        <w:pStyle w:val="PoisonsStandardScheduleEntryParagraph"/>
        <w:rPr>
          <w:szCs w:val="22"/>
        </w:rPr>
      </w:pPr>
      <w:r w:rsidRPr="00026FF3">
        <w:tab/>
        <w:t>(d)</w:t>
      </w:r>
      <w:r w:rsidRPr="00026FF3">
        <w:tab/>
      </w:r>
      <w:r w:rsidRPr="00026FF3">
        <w:rPr>
          <w:szCs w:val="22"/>
        </w:rPr>
        <w:t>in cosmetic oral hygiene preparations containing 0.1% or less calculated as boric acid when labelled with a warning to the following effect:</w:t>
      </w:r>
    </w:p>
    <w:p w14:paraId="7AE5489B"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NOT TO BE SWALLOWED. NOT TO BE USED FOR CHILDREN UNDER 3 YEARS OF AGE; or</w:t>
      </w:r>
    </w:p>
    <w:p w14:paraId="491F67D5" w14:textId="77777777" w:rsidR="00492A5D" w:rsidRPr="00026FF3" w:rsidRDefault="00492A5D" w:rsidP="00492A5D">
      <w:pPr>
        <w:pStyle w:val="PoisonsStandardScheduleEntryParagraph"/>
        <w:rPr>
          <w:szCs w:val="22"/>
        </w:rPr>
      </w:pPr>
      <w:r w:rsidRPr="00026FF3">
        <w:tab/>
        <w:t>(e)</w:t>
      </w:r>
      <w:r w:rsidRPr="00026FF3">
        <w:tab/>
      </w:r>
      <w:r w:rsidRPr="00026FF3">
        <w:rPr>
          <w:szCs w:val="22"/>
        </w:rPr>
        <w:t>in other cosmetic preparations containing 3% or less calculated as boric acid when labelled with a warning to the following effect:</w:t>
      </w:r>
    </w:p>
    <w:p w14:paraId="54DF243A"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NOT TO BE USED FOR CHILDREN UNDER 3 YEARS OF AGE; and</w:t>
      </w:r>
    </w:p>
    <w:p w14:paraId="0F7DBAB6" w14:textId="77777777" w:rsidR="00492A5D" w:rsidRPr="00026FF3" w:rsidRDefault="00492A5D" w:rsidP="00492A5D">
      <w:pPr>
        <w:pStyle w:val="PoisonsStandardScheduleEntryParagraph"/>
      </w:pPr>
      <w:r w:rsidRPr="00026FF3">
        <w:tab/>
      </w:r>
      <w:r w:rsidRPr="00026FF3">
        <w:tab/>
        <w:t xml:space="preserve">if the concentration of free soluble borates exceeds 1.5% (as boric acid), with the words: </w:t>
      </w:r>
    </w:p>
    <w:p w14:paraId="65709256"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NOT TO BE USED ON PEELING OR IRRITATED SKIN; or</w:t>
      </w:r>
    </w:p>
    <w:p w14:paraId="2AAACC41" w14:textId="77777777" w:rsidR="00492A5D" w:rsidRPr="00026FF3" w:rsidRDefault="00492A5D" w:rsidP="00492A5D">
      <w:pPr>
        <w:pStyle w:val="PoisonsStandardScheduleEntryParagraph"/>
        <w:rPr>
          <w:szCs w:val="22"/>
        </w:rPr>
      </w:pPr>
      <w:r w:rsidRPr="00026FF3">
        <w:tab/>
        <w:t>(f)</w:t>
      </w:r>
      <w:r w:rsidRPr="00026FF3">
        <w:tab/>
      </w:r>
      <w:r w:rsidRPr="00026FF3">
        <w:rPr>
          <w:szCs w:val="22"/>
        </w:rPr>
        <w:t>in preparations, other than insect baits, containing 6% or less calculated as boric acid.</w:t>
      </w:r>
    </w:p>
    <w:p w14:paraId="756A9960" w14:textId="77777777" w:rsidR="00492A5D" w:rsidRPr="00026FF3" w:rsidRDefault="00492A5D" w:rsidP="00492A5D">
      <w:pPr>
        <w:pStyle w:val="PoisonsStandardScheduleEntry"/>
      </w:pPr>
      <w:r w:rsidRPr="00026FF3">
        <w:t>BORON TRIFLUORIDE in preparations containing 0.1% or less of boron trifluoride (BF</w:t>
      </w:r>
      <w:r w:rsidRPr="00026FF3">
        <w:rPr>
          <w:vertAlign w:val="subscript"/>
        </w:rPr>
        <w:t>3</w:t>
      </w:r>
      <w:r w:rsidRPr="00026FF3">
        <w:t>).</w:t>
      </w:r>
    </w:p>
    <w:p w14:paraId="158AE7D2" w14:textId="77777777" w:rsidR="00492A5D" w:rsidRPr="00026FF3" w:rsidRDefault="00492A5D" w:rsidP="00492A5D">
      <w:pPr>
        <w:pStyle w:val="PoisonsStandardScheduleEntry"/>
      </w:pPr>
      <w:r w:rsidRPr="00026FF3">
        <w:t>BROFLANILIDE in preparations containing 0.3% or less of broflanilide.</w:t>
      </w:r>
    </w:p>
    <w:p w14:paraId="0CEC2528" w14:textId="77777777" w:rsidR="00492A5D" w:rsidRPr="00026FF3" w:rsidRDefault="00492A5D" w:rsidP="00492A5D">
      <w:pPr>
        <w:pStyle w:val="PoisonsStandardScheduleEntry"/>
      </w:pPr>
      <w:r w:rsidRPr="00026FF3">
        <w:t>BROMUCONAZOLE in preparations containing 20% or less of bromuconazole.</w:t>
      </w:r>
    </w:p>
    <w:p w14:paraId="5A5A160B" w14:textId="77777777" w:rsidR="00492A5D" w:rsidRPr="00026FF3" w:rsidRDefault="00492A5D" w:rsidP="00492A5D">
      <w:pPr>
        <w:pStyle w:val="PoisonsStandardScheduleEntry"/>
      </w:pPr>
      <w:r w:rsidRPr="00026FF3">
        <w:t>BUPIVACAINE in aqueous gel preparations containing 0.5% or less of bupivacaine, for the dermal spray</w:t>
      </w:r>
      <w:r w:rsidR="00026FF3">
        <w:noBreakHyphen/>
      </w:r>
      <w:r w:rsidRPr="00026FF3">
        <w:t>on administration to the wounds of animals.</w:t>
      </w:r>
    </w:p>
    <w:p w14:paraId="4D0C8BC5" w14:textId="77777777" w:rsidR="00492A5D" w:rsidRPr="00026FF3" w:rsidRDefault="00492A5D" w:rsidP="00492A5D">
      <w:pPr>
        <w:pStyle w:val="PoisonsStandardScheduleEntry"/>
      </w:pPr>
      <w:r w:rsidRPr="00026FF3">
        <w:t xml:space="preserve">BUPROFEZIN </w:t>
      </w:r>
      <w:r w:rsidRPr="00026FF3">
        <w:rPr>
          <w:b/>
        </w:rPr>
        <w:t>except</w:t>
      </w:r>
      <w:r w:rsidRPr="00026FF3">
        <w:t xml:space="preserve"> in preparations containing 40% or less of buprofezin.</w:t>
      </w:r>
    </w:p>
    <w:p w14:paraId="755AF45B" w14:textId="77777777" w:rsidR="00492A5D" w:rsidRPr="00026FF3" w:rsidRDefault="00492A5D" w:rsidP="00492A5D">
      <w:pPr>
        <w:pStyle w:val="PoisonsStandardScheduleEntry"/>
      </w:pPr>
      <w:r w:rsidRPr="00026FF3">
        <w:t>BUTHIDAZOLE.</w:t>
      </w:r>
    </w:p>
    <w:p w14:paraId="3D5D4790" w14:textId="77777777" w:rsidR="00492A5D" w:rsidRPr="00026FF3" w:rsidRDefault="00492A5D" w:rsidP="00492A5D">
      <w:pPr>
        <w:pStyle w:val="PoisonsStandardScheduleEntry"/>
      </w:pPr>
      <w:r w:rsidRPr="00026FF3">
        <w:t>BUTOXYCARBOXIM in solid preparations containing 10% or less of butoxycarboxim.</w:t>
      </w:r>
    </w:p>
    <w:p w14:paraId="3E8F2692" w14:textId="77777777" w:rsidR="00492A5D" w:rsidRPr="00026FF3" w:rsidRDefault="00492A5D" w:rsidP="00492A5D">
      <w:pPr>
        <w:pStyle w:val="PoisonsStandardScheduleEntry"/>
      </w:pPr>
      <w:r w:rsidRPr="00026FF3">
        <w:t>BUTRALIN.</w:t>
      </w:r>
    </w:p>
    <w:p w14:paraId="14C77EEA" w14:textId="77777777" w:rsidR="00492A5D" w:rsidRPr="00026FF3" w:rsidRDefault="00492A5D" w:rsidP="00492A5D">
      <w:pPr>
        <w:pStyle w:val="PoisonsStandardScheduleEntry"/>
      </w:pPr>
      <w:r w:rsidRPr="00026FF3">
        <w:t>BUTROXYDIM.</w:t>
      </w:r>
    </w:p>
    <w:p w14:paraId="445CA29C" w14:textId="77777777" w:rsidR="00492A5D" w:rsidRPr="00026FF3" w:rsidRDefault="00492A5D" w:rsidP="00492A5D">
      <w:pPr>
        <w:pStyle w:val="PoisonsStandardScheduleEntry"/>
        <w:rPr>
          <w:b/>
        </w:rPr>
      </w:pPr>
      <w:r w:rsidRPr="00026FF3">
        <w:rPr>
          <w:i/>
        </w:rPr>
        <w:t>n</w:t>
      </w:r>
      <w:r w:rsidR="00026FF3">
        <w:noBreakHyphen/>
      </w:r>
      <w:r w:rsidRPr="00026FF3">
        <w:t>BUTYL ALCOHOL in preparations containing 10% or less of n</w:t>
      </w:r>
      <w:r w:rsidR="00026FF3">
        <w:noBreakHyphen/>
      </w:r>
      <w:r w:rsidRPr="00026FF3">
        <w:t xml:space="preserve">butyl alcohol </w:t>
      </w:r>
      <w:r w:rsidRPr="00026FF3">
        <w:rPr>
          <w:b/>
        </w:rPr>
        <w:t>except</w:t>
      </w:r>
      <w:r w:rsidRPr="00026FF3">
        <w:rPr>
          <w:bCs/>
        </w:rPr>
        <w:t>:</w:t>
      </w:r>
    </w:p>
    <w:p w14:paraId="30D71F14" w14:textId="77777777" w:rsidR="00492A5D" w:rsidRPr="00026FF3" w:rsidRDefault="00492A5D" w:rsidP="00492A5D">
      <w:pPr>
        <w:pStyle w:val="PoisonsStandardScheduleEntryParagraph"/>
      </w:pPr>
      <w:r w:rsidRPr="00026FF3">
        <w:tab/>
        <w:t>(a)</w:t>
      </w:r>
      <w:r w:rsidRPr="00026FF3">
        <w:tab/>
        <w:t>in preparations containing 5% or less of n</w:t>
      </w:r>
      <w:r w:rsidR="00026FF3">
        <w:noBreakHyphen/>
      </w:r>
      <w:r w:rsidRPr="00026FF3">
        <w:t>butyl alcohol; or</w:t>
      </w:r>
    </w:p>
    <w:p w14:paraId="47D00507" w14:textId="77777777" w:rsidR="00492A5D" w:rsidRPr="00026FF3" w:rsidRDefault="00492A5D" w:rsidP="00492A5D">
      <w:pPr>
        <w:pStyle w:val="PoisonsStandardScheduleEntryParagraph"/>
      </w:pPr>
      <w:r w:rsidRPr="00026FF3">
        <w:tab/>
        <w:t>(b)</w:t>
      </w:r>
      <w:r w:rsidRPr="00026FF3">
        <w:tab/>
        <w:t>in preparations for cosmetic or therapeutic use other than spray form.</w:t>
      </w:r>
    </w:p>
    <w:p w14:paraId="125DB151" w14:textId="77777777" w:rsidR="00492A5D" w:rsidRPr="00026FF3" w:rsidRDefault="00492A5D" w:rsidP="00492A5D">
      <w:pPr>
        <w:pStyle w:val="PoisonsStandardScheduleEntry"/>
      </w:pPr>
      <w:r w:rsidRPr="00026FF3">
        <w:t xml:space="preserve">CAMPHOR as a natural component in essential oils containing 10% or less of camphor </w:t>
      </w:r>
      <w:r w:rsidRPr="00026FF3">
        <w:rPr>
          <w:b/>
        </w:rPr>
        <w:t>except</w:t>
      </w:r>
      <w:r w:rsidRPr="00026FF3">
        <w:t>:</w:t>
      </w:r>
    </w:p>
    <w:p w14:paraId="2F6826C0" w14:textId="3196407F" w:rsidR="00492A5D" w:rsidRPr="00026FF3" w:rsidRDefault="00492A5D" w:rsidP="00492A5D">
      <w:pPr>
        <w:pStyle w:val="PoisonsStandardScheduleEntryParagraph"/>
      </w:pPr>
      <w:r w:rsidRPr="00026FF3">
        <w:tab/>
        <w:t>(a)</w:t>
      </w:r>
      <w:r w:rsidRPr="00026FF3">
        <w:tab/>
        <w:t xml:space="preserve">in medicines for human therapeutic use, in essential oils when packed in containers having a nominal capacity of </w:t>
      </w:r>
      <w:r w:rsidR="005749E8" w:rsidRPr="00026FF3">
        <w:t>25</w:t>
      </w:r>
      <w:r w:rsidRPr="00026FF3">
        <w:t xml:space="preserve"> mL or less fitted with a restricted flow insert and compliant with the requirements of the required advisory statements for medicine labels; or</w:t>
      </w:r>
    </w:p>
    <w:p w14:paraId="49A361AD" w14:textId="4D42C70B" w:rsidR="00492A5D" w:rsidRPr="00026FF3" w:rsidRDefault="00492A5D" w:rsidP="00492A5D">
      <w:pPr>
        <w:pStyle w:val="PoisonsStandardScheduleEntryParagraph"/>
      </w:pPr>
      <w:r w:rsidRPr="00026FF3">
        <w:tab/>
        <w:t>(b)</w:t>
      </w:r>
      <w:r w:rsidRPr="00026FF3">
        <w:tab/>
        <w:t xml:space="preserve">in preparations other than medicines for human therapeutic use, in essential oils when packed in containers having a nominal capacity of </w:t>
      </w:r>
      <w:r w:rsidR="005749E8" w:rsidRPr="00026FF3">
        <w:t>25</w:t>
      </w:r>
      <w:r w:rsidRPr="00026FF3">
        <w:t xml:space="preserve"> mL or less fitted with a restricted flow insert, and labelled with the warnings:</w:t>
      </w:r>
    </w:p>
    <w:p w14:paraId="1BE70018" w14:textId="77777777" w:rsidR="00492A5D" w:rsidRPr="00026FF3" w:rsidRDefault="00492A5D" w:rsidP="00492A5D">
      <w:pPr>
        <w:pStyle w:val="paragraphsub"/>
        <w:tabs>
          <w:tab w:val="clear" w:pos="1985"/>
          <w:tab w:val="right" w:pos="1276"/>
        </w:tabs>
        <w:spacing w:before="120"/>
        <w:ind w:left="1418" w:hanging="1418"/>
      </w:pPr>
      <w:r w:rsidRPr="00026FF3">
        <w:tab/>
        <w:t>(i)</w:t>
      </w:r>
      <w:r w:rsidRPr="00026FF3">
        <w:tab/>
        <w:t>KEEP OUT OF REACH OF CHILDREN; and</w:t>
      </w:r>
    </w:p>
    <w:p w14:paraId="07FB4ED2" w14:textId="77777777" w:rsidR="00492A5D" w:rsidRPr="00026FF3" w:rsidRDefault="00492A5D" w:rsidP="00492A5D">
      <w:pPr>
        <w:pStyle w:val="paragraphsub"/>
        <w:tabs>
          <w:tab w:val="clear" w:pos="1985"/>
          <w:tab w:val="right" w:pos="1276"/>
        </w:tabs>
        <w:spacing w:before="120"/>
        <w:ind w:left="1418" w:hanging="1418"/>
      </w:pPr>
      <w:r w:rsidRPr="00026FF3">
        <w:tab/>
        <w:t>(ii)</w:t>
      </w:r>
      <w:r w:rsidRPr="00026FF3">
        <w:tab/>
        <w:t>NOT TO BE TAKEN; or</w:t>
      </w:r>
    </w:p>
    <w:p w14:paraId="4F0B874F" w14:textId="77777777" w:rsidR="00492A5D" w:rsidRPr="00026FF3" w:rsidRDefault="00492A5D" w:rsidP="00492A5D">
      <w:pPr>
        <w:pStyle w:val="PoisonsStandardScheduleEntryParagraph"/>
      </w:pPr>
      <w:r w:rsidRPr="00026FF3">
        <w:tab/>
        <w:t>(c)</w:t>
      </w:r>
      <w:r w:rsidRPr="00026FF3">
        <w:tab/>
        <w:t>in rosemary oil, sage oil (Spanish), or lavandin oils; or</w:t>
      </w:r>
    </w:p>
    <w:p w14:paraId="0852C44F" w14:textId="77777777" w:rsidR="00492A5D" w:rsidRPr="00026FF3" w:rsidRDefault="00492A5D" w:rsidP="00492A5D">
      <w:pPr>
        <w:pStyle w:val="PoisonsStandardScheduleEntryParagraph"/>
      </w:pPr>
      <w:r w:rsidRPr="00026FF3">
        <w:tab/>
        <w:t>(d)</w:t>
      </w:r>
      <w:r w:rsidRPr="00026FF3">
        <w:tab/>
        <w:t>in preparations containing 2.5% or less of camphor.</w:t>
      </w:r>
    </w:p>
    <w:p w14:paraId="6A41BFAC" w14:textId="77777777" w:rsidR="00492A5D" w:rsidRPr="00026FF3" w:rsidRDefault="00492A5D" w:rsidP="00492A5D">
      <w:pPr>
        <w:pStyle w:val="PoisonsStandardScheduleEntry"/>
      </w:pPr>
      <w:r w:rsidRPr="00026FF3">
        <w:t xml:space="preserve">CARBAMIDE PEROXIDE in preparations containing 18% or less of carbamide peroxide </w:t>
      </w:r>
      <w:r w:rsidRPr="00026FF3">
        <w:rPr>
          <w:b/>
        </w:rPr>
        <w:t>except</w:t>
      </w:r>
      <w:r w:rsidRPr="00026FF3">
        <w:t xml:space="preserve"> in preparations containing 9% or less of carbamide peroxide.</w:t>
      </w:r>
    </w:p>
    <w:p w14:paraId="7763136E" w14:textId="77777777" w:rsidR="00492A5D" w:rsidRPr="00026FF3" w:rsidRDefault="00492A5D" w:rsidP="00492A5D">
      <w:pPr>
        <w:pStyle w:val="PoisonsStandardScheduleEntry"/>
      </w:pPr>
      <w:r w:rsidRPr="00026FF3">
        <w:t>CARBARYL:</w:t>
      </w:r>
    </w:p>
    <w:p w14:paraId="2EED5D05" w14:textId="77777777" w:rsidR="00492A5D" w:rsidRPr="00026FF3" w:rsidRDefault="00492A5D" w:rsidP="00492A5D">
      <w:pPr>
        <w:pStyle w:val="PoisonsStandardScheduleEntryParagraph"/>
      </w:pPr>
      <w:r w:rsidRPr="00026FF3">
        <w:tab/>
        <w:t>(a)</w:t>
      </w:r>
      <w:r w:rsidRPr="00026FF3">
        <w:tab/>
        <w:t xml:space="preserve">in preparations containing 10% or less of carbaryl </w:t>
      </w:r>
      <w:r w:rsidRPr="00026FF3">
        <w:rPr>
          <w:b/>
        </w:rPr>
        <w:t>except</w:t>
      </w:r>
      <w:r w:rsidRPr="00026FF3">
        <w:t xml:space="preserve"> when included in </w:t>
      </w:r>
      <w:r w:rsidR="001F6281" w:rsidRPr="00026FF3">
        <w:t>Schedule 4</w:t>
      </w:r>
      <w:r w:rsidRPr="00026FF3">
        <w:t>; or</w:t>
      </w:r>
    </w:p>
    <w:p w14:paraId="63165E9C" w14:textId="77777777" w:rsidR="00492A5D" w:rsidRPr="00026FF3" w:rsidRDefault="00492A5D" w:rsidP="00492A5D">
      <w:pPr>
        <w:pStyle w:val="PoisonsStandardScheduleEntryParagraph"/>
      </w:pPr>
      <w:r w:rsidRPr="00026FF3">
        <w:tab/>
        <w:t>(b)</w:t>
      </w:r>
      <w:r w:rsidRPr="00026FF3">
        <w:tab/>
        <w:t>when impregnated into plastic resin material containing 20% or less of carbaryl.</w:t>
      </w:r>
    </w:p>
    <w:p w14:paraId="6C385FAF" w14:textId="77777777" w:rsidR="00492A5D" w:rsidRPr="00026FF3" w:rsidRDefault="00492A5D" w:rsidP="00492A5D">
      <w:pPr>
        <w:pStyle w:val="PoisonsStandardScheduleEntry"/>
      </w:pPr>
      <w:r w:rsidRPr="00026FF3">
        <w:t xml:space="preserve">CASSIA OIL </w:t>
      </w:r>
      <w:r w:rsidRPr="00026FF3">
        <w:rPr>
          <w:b/>
        </w:rPr>
        <w:t>except</w:t>
      </w:r>
      <w:r w:rsidRPr="00026FF3">
        <w:t>:</w:t>
      </w:r>
    </w:p>
    <w:p w14:paraId="49BBB4AF" w14:textId="77777777" w:rsidR="00492A5D" w:rsidRPr="00026FF3" w:rsidRDefault="00492A5D" w:rsidP="00492A5D">
      <w:pPr>
        <w:pStyle w:val="PoisonsStandardScheduleEntryParagraph"/>
      </w:pPr>
      <w:r w:rsidRPr="00026FF3">
        <w:tab/>
        <w:t>(a)</w:t>
      </w:r>
      <w:r w:rsidRPr="00026FF3">
        <w:tab/>
        <w:t>in food additives; or</w:t>
      </w:r>
    </w:p>
    <w:p w14:paraId="410F7E02" w14:textId="77777777" w:rsidR="00492A5D" w:rsidRPr="00026FF3" w:rsidRDefault="00492A5D" w:rsidP="00492A5D">
      <w:pPr>
        <w:pStyle w:val="PoisonsStandardScheduleEntryParagraph"/>
      </w:pPr>
      <w:r w:rsidRPr="00026FF3">
        <w:tab/>
        <w:t>(b)</w:t>
      </w:r>
      <w:r w:rsidRPr="00026FF3">
        <w:tab/>
        <w:t>in preparations for dermal use as a rubefacient containing 5% or less of cassia oil; or</w:t>
      </w:r>
    </w:p>
    <w:p w14:paraId="0A61E3CD" w14:textId="77777777" w:rsidR="00492A5D" w:rsidRPr="00026FF3" w:rsidRDefault="00492A5D" w:rsidP="00492A5D">
      <w:pPr>
        <w:pStyle w:val="PoisonsStandardScheduleEntryParagraph"/>
      </w:pPr>
      <w:r w:rsidRPr="00026FF3">
        <w:tab/>
        <w:t>(c)</w:t>
      </w:r>
      <w:r w:rsidRPr="00026FF3">
        <w:tab/>
        <w:t>in other preparations containing 2% or less of cassia oil.</w:t>
      </w:r>
    </w:p>
    <w:p w14:paraId="686CF77A" w14:textId="77777777" w:rsidR="00492A5D" w:rsidRPr="00026FF3" w:rsidRDefault="00492A5D" w:rsidP="00492A5D">
      <w:pPr>
        <w:pStyle w:val="PoisonsStandardScheduleEntry"/>
      </w:pPr>
      <w:r w:rsidRPr="00026FF3">
        <w:t>CHLORFENAC.</w:t>
      </w:r>
    </w:p>
    <w:p w14:paraId="375EF284" w14:textId="77777777" w:rsidR="00492A5D" w:rsidRPr="00026FF3" w:rsidRDefault="00492A5D" w:rsidP="00492A5D">
      <w:pPr>
        <w:pStyle w:val="PoisonsStandardScheduleEntry"/>
      </w:pPr>
      <w:r w:rsidRPr="00026FF3">
        <w:t>CHLORFENAPYR. in preparations containing 0.5% or less of chlorfenapyr.</w:t>
      </w:r>
    </w:p>
    <w:p w14:paraId="508A7AB5" w14:textId="77777777" w:rsidR="00492A5D" w:rsidRPr="00026FF3" w:rsidRDefault="00492A5D" w:rsidP="00492A5D">
      <w:pPr>
        <w:pStyle w:val="PoisonsStandardScheduleEntry"/>
      </w:pPr>
      <w:r w:rsidRPr="00026FF3">
        <w:t>CHLORFENSON.</w:t>
      </w:r>
    </w:p>
    <w:p w14:paraId="6B9259E7" w14:textId="77777777" w:rsidR="00492A5D" w:rsidRPr="00026FF3" w:rsidRDefault="00492A5D" w:rsidP="00492A5D">
      <w:pPr>
        <w:pStyle w:val="PoisonsStandardScheduleEntry"/>
      </w:pPr>
      <w:r w:rsidRPr="00026FF3">
        <w:t xml:space="preserve">CHLORHEXIDINE in preparations containing 3% or less of chlorhexidine </w:t>
      </w:r>
      <w:r w:rsidRPr="00026FF3">
        <w:rPr>
          <w:b/>
        </w:rPr>
        <w:t>except</w:t>
      </w:r>
      <w:r w:rsidRPr="00026FF3">
        <w:t xml:space="preserve">: </w:t>
      </w:r>
    </w:p>
    <w:p w14:paraId="688FDF30" w14:textId="77777777" w:rsidR="00492A5D" w:rsidRPr="00026FF3" w:rsidRDefault="00492A5D" w:rsidP="00492A5D">
      <w:pPr>
        <w:pStyle w:val="PoisonsStandardScheduleEntryParagraph"/>
      </w:pPr>
      <w:r w:rsidRPr="00026FF3">
        <w:tab/>
        <w:t>(a)</w:t>
      </w:r>
      <w:r w:rsidRPr="00026FF3">
        <w:tab/>
        <w:t>in preparations containing 1% or less of chlorhexidine; or</w:t>
      </w:r>
    </w:p>
    <w:p w14:paraId="72722068" w14:textId="77777777" w:rsidR="00492A5D" w:rsidRPr="00026FF3" w:rsidRDefault="00492A5D" w:rsidP="00492A5D">
      <w:pPr>
        <w:pStyle w:val="PoisonsStandardScheduleEntryParagraph"/>
      </w:pPr>
      <w:r w:rsidRPr="00026FF3">
        <w:tab/>
        <w:t>(b)</w:t>
      </w:r>
      <w:r w:rsidRPr="00026FF3">
        <w:tab/>
        <w:t>when in solid preparations.</w:t>
      </w:r>
    </w:p>
    <w:p w14:paraId="1F522C2C" w14:textId="77777777" w:rsidR="00492A5D" w:rsidRPr="00026FF3" w:rsidRDefault="00492A5D" w:rsidP="00492A5D">
      <w:pPr>
        <w:pStyle w:val="PoisonsStandardScheduleEntry"/>
      </w:pPr>
      <w:r w:rsidRPr="00026FF3">
        <w:t xml:space="preserve">CHLORINATING COMPOUNDS containing 20% or less of available chlorine, </w:t>
      </w:r>
      <w:r w:rsidRPr="00026FF3">
        <w:rPr>
          <w:b/>
        </w:rPr>
        <w:t>except</w:t>
      </w:r>
      <w:r w:rsidRPr="00026FF3">
        <w:t>:</w:t>
      </w:r>
    </w:p>
    <w:p w14:paraId="2E754729" w14:textId="77777777" w:rsidR="00492A5D" w:rsidRPr="00026FF3" w:rsidRDefault="00492A5D" w:rsidP="00492A5D">
      <w:pPr>
        <w:pStyle w:val="PoisonsStandardScheduleEntryParagraph"/>
      </w:pPr>
      <w:r w:rsidRPr="00026FF3">
        <w:tab/>
        <w:t>(a)</w:t>
      </w:r>
      <w:r w:rsidRPr="00026FF3">
        <w:tab/>
        <w:t>when separately specified in these Schedules; or</w:t>
      </w:r>
    </w:p>
    <w:p w14:paraId="6437CC0E" w14:textId="074232CB" w:rsidR="00492A5D" w:rsidRPr="00026FF3" w:rsidRDefault="00492A5D" w:rsidP="00492A5D">
      <w:pPr>
        <w:pStyle w:val="PoisonsStandardScheduleEntryParagraph"/>
      </w:pPr>
      <w:r w:rsidRPr="00026FF3">
        <w:tab/>
        <w:t>(b)</w:t>
      </w:r>
      <w:r w:rsidRPr="00026FF3">
        <w:tab/>
        <w:t>sodium hypochlorite preparations with</w:t>
      </w:r>
      <w:r w:rsidR="005749E8" w:rsidRPr="00026FF3">
        <w:t xml:space="preserve"> A</w:t>
      </w:r>
      <w:r w:rsidRPr="00026FF3">
        <w:t xml:space="preserve"> pH of less than 11.5; or</w:t>
      </w:r>
    </w:p>
    <w:p w14:paraId="4B9C1EF6" w14:textId="77777777" w:rsidR="00492A5D" w:rsidRPr="00026FF3" w:rsidRDefault="00492A5D" w:rsidP="00492A5D">
      <w:pPr>
        <w:pStyle w:val="PoisonsStandardScheduleEntryParagraph"/>
      </w:pPr>
      <w:r w:rsidRPr="00026FF3">
        <w:tab/>
        <w:t>(c)</w:t>
      </w:r>
      <w:r w:rsidRPr="00026FF3">
        <w:tab/>
        <w:t>liquid preparations containing not less than 2% but not more than 4% of available chlorine when labelled with the statements:</w:t>
      </w:r>
    </w:p>
    <w:p w14:paraId="3F5C9018"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WARNING – Ensure adequate ventilation when using. Vapour may be harmful. May give off dangerous gas if mixed with other products; or</w:t>
      </w:r>
    </w:p>
    <w:p w14:paraId="5D10C28E" w14:textId="77777777" w:rsidR="00492A5D" w:rsidRPr="00026FF3" w:rsidRDefault="00492A5D" w:rsidP="00492A5D">
      <w:pPr>
        <w:pStyle w:val="PoisonsStandardScheduleEntryParagraph"/>
      </w:pPr>
      <w:r w:rsidRPr="00026FF3">
        <w:tab/>
        <w:t>(d)</w:t>
      </w:r>
      <w:r w:rsidRPr="00026FF3">
        <w:tab/>
        <w:t>liquid preparations containing less than 2% of available chlorine; or</w:t>
      </w:r>
    </w:p>
    <w:p w14:paraId="6704B99E" w14:textId="77777777" w:rsidR="00492A5D" w:rsidRPr="00026FF3" w:rsidRDefault="00492A5D" w:rsidP="00492A5D">
      <w:pPr>
        <w:pStyle w:val="PoisonsStandardScheduleEntryParagraph"/>
      </w:pPr>
      <w:r w:rsidRPr="00026FF3">
        <w:tab/>
        <w:t>(e)</w:t>
      </w:r>
      <w:r w:rsidRPr="00026FF3">
        <w:tab/>
        <w:t>other preparations containing 4% or less of available chlorine.</w:t>
      </w:r>
    </w:p>
    <w:p w14:paraId="3B51E227" w14:textId="77777777" w:rsidR="00492A5D" w:rsidRPr="00026FF3" w:rsidRDefault="00492A5D" w:rsidP="00492A5D">
      <w:pPr>
        <w:pStyle w:val="PoisonsStandardScheduleEntry"/>
      </w:pPr>
      <w:r w:rsidRPr="00026FF3">
        <w:t>CHLORNIDINE.</w:t>
      </w:r>
    </w:p>
    <w:p w14:paraId="4F5DC064" w14:textId="77777777" w:rsidR="00492A5D" w:rsidRPr="00026FF3" w:rsidRDefault="00492A5D" w:rsidP="00492A5D">
      <w:pPr>
        <w:pStyle w:val="PoisonsStandardScheduleEntry"/>
      </w:pPr>
      <w:r w:rsidRPr="00026FF3">
        <w:t xml:space="preserve">CHLOROCRESOL </w:t>
      </w:r>
      <w:r w:rsidRPr="00026FF3">
        <w:rPr>
          <w:b/>
        </w:rPr>
        <w:t>except</w:t>
      </w:r>
      <w:r w:rsidRPr="00026FF3">
        <w:t xml:space="preserve"> in preparations containing 3% or less of chlorocresol.</w:t>
      </w:r>
    </w:p>
    <w:p w14:paraId="5AAAAE71" w14:textId="77777777" w:rsidR="00492A5D" w:rsidRPr="00026FF3" w:rsidRDefault="00492A5D" w:rsidP="00492A5D">
      <w:pPr>
        <w:pStyle w:val="PoisonsStandardScheduleEntry"/>
      </w:pPr>
      <w:r w:rsidRPr="00026FF3">
        <w:t>CHLORPROPHAM.</w:t>
      </w:r>
    </w:p>
    <w:p w14:paraId="60F31764" w14:textId="77777777" w:rsidR="00492A5D" w:rsidRPr="00026FF3" w:rsidRDefault="00492A5D" w:rsidP="00492A5D">
      <w:pPr>
        <w:pStyle w:val="PoisonsStandardScheduleEntry"/>
      </w:pPr>
      <w:r w:rsidRPr="00026FF3">
        <w:t xml:space="preserve">CHLORPYRIFOS: </w:t>
      </w:r>
    </w:p>
    <w:p w14:paraId="68D53835" w14:textId="77777777" w:rsidR="00492A5D" w:rsidRPr="00026FF3" w:rsidRDefault="00492A5D" w:rsidP="00492A5D">
      <w:pPr>
        <w:pStyle w:val="PoisonsStandardScheduleEntryParagraph"/>
      </w:pPr>
      <w:r w:rsidRPr="00026FF3">
        <w:tab/>
        <w:t>(a)</w:t>
      </w:r>
      <w:r w:rsidRPr="00026FF3">
        <w:tab/>
        <w:t>in aqueous preparations containing 20% or less of microencapsulated chlorpyrifos; or</w:t>
      </w:r>
    </w:p>
    <w:p w14:paraId="56DA4423" w14:textId="77777777" w:rsidR="00492A5D" w:rsidRPr="00026FF3" w:rsidRDefault="00492A5D" w:rsidP="00492A5D">
      <w:pPr>
        <w:pStyle w:val="PoisonsStandardScheduleEntryParagraph"/>
      </w:pPr>
      <w:r w:rsidRPr="00026FF3">
        <w:tab/>
        <w:t>(b)</w:t>
      </w:r>
      <w:r w:rsidRPr="00026FF3">
        <w:tab/>
        <w:t>in controlled release granular preparations containing 10% or less of chlorpyrifos; or</w:t>
      </w:r>
    </w:p>
    <w:p w14:paraId="0E74C85C" w14:textId="77777777" w:rsidR="00492A5D" w:rsidRPr="00026FF3" w:rsidRDefault="00492A5D" w:rsidP="00492A5D">
      <w:pPr>
        <w:pStyle w:val="PoisonsStandardScheduleEntryParagraph"/>
      </w:pPr>
      <w:r w:rsidRPr="00026FF3">
        <w:tab/>
        <w:t>(c)</w:t>
      </w:r>
      <w:r w:rsidRPr="00026FF3">
        <w:tab/>
        <w:t>in other preparations containing 5% or less of chlorpyrifos;</w:t>
      </w:r>
    </w:p>
    <w:p w14:paraId="31373C80" w14:textId="77777777" w:rsidR="00492A5D" w:rsidRPr="00026FF3" w:rsidRDefault="00492A5D" w:rsidP="00492A5D">
      <w:pPr>
        <w:pStyle w:val="PoisonsStandardScheduleEntryCaveat"/>
        <w:ind w:left="567" w:hanging="567"/>
      </w:pPr>
      <w:r w:rsidRPr="00026FF3">
        <w:tab/>
        <w:t xml:space="preserve">except </w:t>
      </w:r>
      <w:r w:rsidRPr="00026FF3">
        <w:rPr>
          <w:b w:val="0"/>
          <w:bCs/>
        </w:rPr>
        <w:t>in prepared potting or soil mixes containing 100 g or less of chlorpyrifos per cubic metre.</w:t>
      </w:r>
    </w:p>
    <w:p w14:paraId="2F18D47E" w14:textId="77777777" w:rsidR="00492A5D" w:rsidRPr="00026FF3" w:rsidRDefault="00492A5D" w:rsidP="00492A5D">
      <w:pPr>
        <w:pStyle w:val="PoisonsStandardScheduleEntry"/>
      </w:pPr>
      <w:r w:rsidRPr="00026FF3">
        <w:t>CHLORSULFURON.</w:t>
      </w:r>
    </w:p>
    <w:p w14:paraId="669C9F04" w14:textId="77777777" w:rsidR="00492A5D" w:rsidRPr="00026FF3" w:rsidRDefault="00492A5D" w:rsidP="00492A5D">
      <w:pPr>
        <w:pStyle w:val="PoisonsStandardScheduleEntry"/>
      </w:pPr>
      <w:r w:rsidRPr="00026FF3">
        <w:t>CHLORTETRACYCLINE in preparations:</w:t>
      </w:r>
    </w:p>
    <w:p w14:paraId="218D53F7" w14:textId="77777777" w:rsidR="00492A5D" w:rsidRPr="00026FF3" w:rsidRDefault="00492A5D" w:rsidP="00492A5D">
      <w:pPr>
        <w:pStyle w:val="PoisonsStandardScheduleEntryParagraph"/>
      </w:pPr>
      <w:r w:rsidRPr="00026FF3">
        <w:tab/>
        <w:t>(a)</w:t>
      </w:r>
      <w:r w:rsidRPr="00026FF3">
        <w:tab/>
        <w:t>for topical application to animals for ocular use only; or</w:t>
      </w:r>
    </w:p>
    <w:p w14:paraId="45DAF9B4" w14:textId="77777777" w:rsidR="00492A5D" w:rsidRPr="00026FF3" w:rsidRDefault="00492A5D" w:rsidP="00492A5D">
      <w:pPr>
        <w:pStyle w:val="PoisonsStandardScheduleEntryParagraph"/>
      </w:pPr>
      <w:r w:rsidRPr="00026FF3">
        <w:tab/>
        <w:t>(b)</w:t>
      </w:r>
      <w:r w:rsidRPr="00026FF3">
        <w:tab/>
        <w:t>containing 40% or less of chlortetracycline, when packed and labelled for the treatment of ornamental caged birds or ornamental fish only.</w:t>
      </w:r>
    </w:p>
    <w:p w14:paraId="7CAA5976" w14:textId="77777777" w:rsidR="00492A5D" w:rsidRPr="00026FF3" w:rsidRDefault="00492A5D" w:rsidP="00492A5D">
      <w:pPr>
        <w:pStyle w:val="PoisonsStandardScheduleEntry"/>
      </w:pPr>
      <w:r w:rsidRPr="00026FF3">
        <w:t>CHLORTHAL</w:t>
      </w:r>
      <w:r w:rsidR="00026FF3">
        <w:noBreakHyphen/>
      </w:r>
      <w:r w:rsidRPr="00026FF3">
        <w:t>DIMETHYL.</w:t>
      </w:r>
    </w:p>
    <w:p w14:paraId="2E36F35D" w14:textId="77777777" w:rsidR="00492A5D" w:rsidRPr="00026FF3" w:rsidRDefault="00492A5D" w:rsidP="00492A5D">
      <w:pPr>
        <w:pStyle w:val="PoisonsStandardScheduleEntry"/>
      </w:pPr>
      <w:r w:rsidRPr="00026FF3">
        <w:t>CINMETHYLIN.</w:t>
      </w:r>
    </w:p>
    <w:p w14:paraId="0D22F50E" w14:textId="77777777" w:rsidR="00492A5D" w:rsidRPr="00026FF3" w:rsidRDefault="00492A5D" w:rsidP="00492A5D">
      <w:pPr>
        <w:pStyle w:val="PoisonsStandardScheduleEntry"/>
      </w:pPr>
      <w:r w:rsidRPr="00026FF3">
        <w:t xml:space="preserve">CINNAMON BARK OIL </w:t>
      </w:r>
      <w:r w:rsidRPr="00026FF3">
        <w:rPr>
          <w:b/>
        </w:rPr>
        <w:t>except</w:t>
      </w:r>
      <w:r w:rsidRPr="00026FF3">
        <w:t>:</w:t>
      </w:r>
    </w:p>
    <w:p w14:paraId="111FCB64" w14:textId="77777777" w:rsidR="00492A5D" w:rsidRPr="00026FF3" w:rsidRDefault="00492A5D" w:rsidP="00492A5D">
      <w:pPr>
        <w:pStyle w:val="PoisonsStandardScheduleEntryParagraph"/>
      </w:pPr>
      <w:r w:rsidRPr="00026FF3">
        <w:tab/>
        <w:t>(a)</w:t>
      </w:r>
      <w:r w:rsidRPr="00026FF3">
        <w:tab/>
        <w:t>in food additives; or</w:t>
      </w:r>
    </w:p>
    <w:p w14:paraId="0BCA82BD" w14:textId="77777777" w:rsidR="00492A5D" w:rsidRPr="00026FF3" w:rsidRDefault="00492A5D" w:rsidP="00492A5D">
      <w:pPr>
        <w:pStyle w:val="PoisonsStandardScheduleEntryParagraph"/>
      </w:pPr>
      <w:r w:rsidRPr="00026FF3">
        <w:tab/>
        <w:t>(b)</w:t>
      </w:r>
      <w:r w:rsidRPr="00026FF3">
        <w:tab/>
        <w:t>in preparations containing 2% or less of cinnamon bark oil.</w:t>
      </w:r>
    </w:p>
    <w:p w14:paraId="7306441B" w14:textId="77777777" w:rsidR="00DB3166" w:rsidRPr="00026FF3" w:rsidRDefault="00DB3166" w:rsidP="00492A5D">
      <w:pPr>
        <w:pStyle w:val="PoisonsStandardScheduleEntry"/>
      </w:pPr>
      <w:r w:rsidRPr="00026FF3">
        <w:t>CIS</w:t>
      </w:r>
      <w:r w:rsidR="00026FF3">
        <w:noBreakHyphen/>
      </w:r>
      <w:r w:rsidRPr="00026FF3">
        <w:t xml:space="preserve">JASMONE when prepared and packaged as an agricultural chemical </w:t>
      </w:r>
      <w:r w:rsidRPr="00026FF3">
        <w:rPr>
          <w:b/>
          <w:bCs/>
        </w:rPr>
        <w:t xml:space="preserve">except </w:t>
      </w:r>
      <w:r w:rsidRPr="00026FF3">
        <w:t>when present as a fragrance.</w:t>
      </w:r>
    </w:p>
    <w:p w14:paraId="526FA988" w14:textId="77777777" w:rsidR="00492A5D" w:rsidRPr="00026FF3" w:rsidRDefault="00492A5D" w:rsidP="00492A5D">
      <w:pPr>
        <w:pStyle w:val="PoisonsStandardScheduleEntry"/>
      </w:pPr>
      <w:r w:rsidRPr="00026FF3">
        <w:t>CLETHODIM.</w:t>
      </w:r>
    </w:p>
    <w:p w14:paraId="20C7ABA3" w14:textId="77777777" w:rsidR="00492A5D" w:rsidRPr="00026FF3" w:rsidRDefault="00492A5D" w:rsidP="00492A5D">
      <w:pPr>
        <w:pStyle w:val="PoisonsStandardScheduleEntry"/>
        <w:rPr>
          <w:bCs/>
        </w:rPr>
      </w:pPr>
      <w:r w:rsidRPr="00026FF3">
        <w:t xml:space="preserve">CLIMBAZOLE in preparations containing 40% or less of climbazole </w:t>
      </w:r>
      <w:r w:rsidRPr="00026FF3">
        <w:rPr>
          <w:b/>
        </w:rPr>
        <w:t>except</w:t>
      </w:r>
      <w:r w:rsidRPr="00026FF3">
        <w:rPr>
          <w:bCs/>
        </w:rPr>
        <w:t>:</w:t>
      </w:r>
    </w:p>
    <w:p w14:paraId="27104EE7" w14:textId="77777777" w:rsidR="00492A5D" w:rsidRPr="00026FF3" w:rsidRDefault="00492A5D" w:rsidP="00492A5D">
      <w:pPr>
        <w:pStyle w:val="PoisonsStandardScheduleEntryParagraph"/>
      </w:pPr>
      <w:r w:rsidRPr="00026FF3">
        <w:tab/>
        <w:t>(a)</w:t>
      </w:r>
      <w:r w:rsidRPr="00026FF3">
        <w:tab/>
        <w:t>in leave</w:t>
      </w:r>
      <w:r w:rsidR="00026FF3">
        <w:noBreakHyphen/>
      </w:r>
      <w:r w:rsidRPr="00026FF3">
        <w:t>on hair, face and foot cosmetic preparations containing 0.5% or less of climbazole; or</w:t>
      </w:r>
    </w:p>
    <w:p w14:paraId="37AFC0B8" w14:textId="77777777" w:rsidR="00492A5D" w:rsidRPr="00026FF3" w:rsidRDefault="00492A5D" w:rsidP="00492A5D">
      <w:pPr>
        <w:pStyle w:val="PoisonsStandardScheduleEntryParagraph"/>
      </w:pPr>
      <w:r w:rsidRPr="00026FF3">
        <w:tab/>
        <w:t>(b)</w:t>
      </w:r>
      <w:r w:rsidRPr="00026FF3">
        <w:tab/>
        <w:t>in other preparations (that are not leave</w:t>
      </w:r>
      <w:r w:rsidR="00026FF3">
        <w:noBreakHyphen/>
      </w:r>
      <w:r w:rsidRPr="00026FF3">
        <w:t>on cosmetic preparations) containing 2% or less of climbazole.</w:t>
      </w:r>
    </w:p>
    <w:p w14:paraId="6C8133A6" w14:textId="77777777" w:rsidR="00492A5D" w:rsidRPr="00026FF3" w:rsidRDefault="00492A5D" w:rsidP="00492A5D">
      <w:pPr>
        <w:pStyle w:val="PoisonsStandardScheduleEntry"/>
      </w:pPr>
      <w:r w:rsidRPr="00026FF3">
        <w:t>CLOFENTEZINE.</w:t>
      </w:r>
    </w:p>
    <w:p w14:paraId="33A75B38" w14:textId="77777777" w:rsidR="00492A5D" w:rsidRPr="00026FF3" w:rsidRDefault="00492A5D" w:rsidP="00492A5D">
      <w:pPr>
        <w:pStyle w:val="PoisonsStandardScheduleEntry"/>
      </w:pPr>
      <w:r w:rsidRPr="00026FF3">
        <w:t>CLOPYRALID.</w:t>
      </w:r>
    </w:p>
    <w:p w14:paraId="36634D2F" w14:textId="77777777" w:rsidR="00492A5D" w:rsidRPr="00026FF3" w:rsidRDefault="00492A5D" w:rsidP="00492A5D">
      <w:pPr>
        <w:pStyle w:val="PoisonsStandardScheduleEntry"/>
      </w:pPr>
      <w:r w:rsidRPr="00026FF3">
        <w:t>CLOQUINTOCET.</w:t>
      </w:r>
    </w:p>
    <w:p w14:paraId="1A94D5C0" w14:textId="77777777" w:rsidR="00492A5D" w:rsidRPr="00026FF3" w:rsidRDefault="00492A5D" w:rsidP="00492A5D">
      <w:pPr>
        <w:pStyle w:val="PoisonsStandardScheduleEntry"/>
      </w:pPr>
      <w:r w:rsidRPr="00026FF3">
        <w:t>CLORSULON.</w:t>
      </w:r>
    </w:p>
    <w:p w14:paraId="5AD8D9C6" w14:textId="77777777" w:rsidR="00492A5D" w:rsidRPr="00026FF3" w:rsidRDefault="00492A5D" w:rsidP="00492A5D">
      <w:pPr>
        <w:pStyle w:val="PoisonsStandardScheduleEntry"/>
      </w:pPr>
      <w:r w:rsidRPr="00026FF3">
        <w:t xml:space="preserve">CLOTHIANIDIN in preparations containing 20% or less of clothianidin </w:t>
      </w:r>
      <w:r w:rsidRPr="00026FF3">
        <w:rPr>
          <w:b/>
        </w:rPr>
        <w:t>except</w:t>
      </w:r>
      <w:r w:rsidRPr="00026FF3">
        <w:t xml:space="preserve"> in gel preparations dispensed in sealed cartridges containing 1% or less of clothianidin.</w:t>
      </w:r>
    </w:p>
    <w:p w14:paraId="4C277585" w14:textId="43397EFA" w:rsidR="00492A5D" w:rsidRPr="00026FF3" w:rsidRDefault="00492A5D" w:rsidP="00492A5D">
      <w:pPr>
        <w:pStyle w:val="PoisonsStandardScheduleEntry"/>
      </w:pPr>
      <w:r w:rsidRPr="00026FF3">
        <w:t>CLOVE OIL for topical use in the mouth in a pack containing</w:t>
      </w:r>
      <w:r w:rsidR="005749E8" w:rsidRPr="00026FF3">
        <w:t xml:space="preserve"> 5</w:t>
      </w:r>
      <w:r w:rsidRPr="00026FF3">
        <w:t xml:space="preserve"> mL or less of clove oil </w:t>
      </w:r>
      <w:r w:rsidRPr="00026FF3">
        <w:rPr>
          <w:b/>
        </w:rPr>
        <w:t>except</w:t>
      </w:r>
      <w:r w:rsidRPr="00026FF3">
        <w:t xml:space="preserve"> in preparations containing 25% or less of clove oil.</w:t>
      </w:r>
    </w:p>
    <w:p w14:paraId="20D43B12" w14:textId="77777777" w:rsidR="00492A5D" w:rsidRPr="00026FF3" w:rsidRDefault="00492A5D" w:rsidP="00492A5D">
      <w:pPr>
        <w:pStyle w:val="PoisonsStandardScheduleEntry"/>
      </w:pPr>
      <w:r w:rsidRPr="00026FF3">
        <w:t xml:space="preserve">COPPER ACETATE in preparations containing 20% or less of copper acetate </w:t>
      </w:r>
      <w:r w:rsidRPr="00026FF3">
        <w:rPr>
          <w:b/>
        </w:rPr>
        <w:t>except</w:t>
      </w:r>
      <w:r w:rsidRPr="00026FF3">
        <w:t xml:space="preserve"> in preparations containing 5% or less of copper acetate.</w:t>
      </w:r>
    </w:p>
    <w:p w14:paraId="08EAED85" w14:textId="77777777" w:rsidR="00492A5D" w:rsidRPr="00026FF3" w:rsidRDefault="00492A5D" w:rsidP="00492A5D">
      <w:pPr>
        <w:pStyle w:val="PoisonsStandardScheduleEntry"/>
      </w:pPr>
      <w:r w:rsidRPr="00026FF3">
        <w:t xml:space="preserve">COPPER COMPOUNDS in animal feed additives containing 5% or less of copper </w:t>
      </w:r>
      <w:r w:rsidRPr="00026FF3">
        <w:rPr>
          <w:b/>
        </w:rPr>
        <w:t>except</w:t>
      </w:r>
      <w:r w:rsidRPr="00026FF3">
        <w:t xml:space="preserve"> in preparations containing 1% or less of copper.</w:t>
      </w:r>
    </w:p>
    <w:p w14:paraId="37A6C1D6" w14:textId="77777777" w:rsidR="00492A5D" w:rsidRPr="00026FF3" w:rsidRDefault="00492A5D" w:rsidP="00492A5D">
      <w:pPr>
        <w:pStyle w:val="PoisonsStandardScheduleEntry"/>
      </w:pPr>
      <w:r w:rsidRPr="00026FF3">
        <w:t xml:space="preserve">COPPER HYDROXIDE in preparations containing 50% or less of copper hydroxide </w:t>
      </w:r>
      <w:r w:rsidRPr="00026FF3">
        <w:rPr>
          <w:b/>
        </w:rPr>
        <w:t>except</w:t>
      </w:r>
      <w:r w:rsidRPr="00026FF3">
        <w:t xml:space="preserve"> in preparations containing 12.5% or less of copper hydroxide.</w:t>
      </w:r>
    </w:p>
    <w:p w14:paraId="13670344" w14:textId="77777777" w:rsidR="00492A5D" w:rsidRPr="00026FF3" w:rsidRDefault="00492A5D" w:rsidP="00492A5D">
      <w:pPr>
        <w:pStyle w:val="PoisonsStandardScheduleEntry"/>
      </w:pPr>
      <w:r w:rsidRPr="00026FF3">
        <w:t xml:space="preserve">COPPER OXIDES in preparations containing 25% or less of copper oxides </w:t>
      </w:r>
      <w:r w:rsidRPr="00026FF3">
        <w:rPr>
          <w:b/>
        </w:rPr>
        <w:t>except</w:t>
      </w:r>
      <w:r w:rsidRPr="00026FF3">
        <w:t>:</w:t>
      </w:r>
    </w:p>
    <w:p w14:paraId="71F4F6FB" w14:textId="77777777" w:rsidR="00492A5D" w:rsidRPr="00026FF3" w:rsidRDefault="00492A5D" w:rsidP="00492A5D">
      <w:pPr>
        <w:pStyle w:val="PoisonsStandardScheduleEntryParagraph"/>
      </w:pPr>
      <w:r w:rsidRPr="00026FF3">
        <w:tab/>
        <w:t>(a)</w:t>
      </w:r>
      <w:r w:rsidRPr="00026FF3">
        <w:tab/>
        <w:t>in preparations for internal use; or</w:t>
      </w:r>
    </w:p>
    <w:p w14:paraId="5DB3ECA0" w14:textId="77777777" w:rsidR="00492A5D" w:rsidRPr="00026FF3" w:rsidRDefault="00492A5D" w:rsidP="00492A5D">
      <w:pPr>
        <w:pStyle w:val="PoisonsStandardScheduleEntryParagraph"/>
      </w:pPr>
      <w:r w:rsidRPr="00026FF3">
        <w:tab/>
        <w:t>(b)</w:t>
      </w:r>
      <w:r w:rsidRPr="00026FF3">
        <w:tab/>
        <w:t>in marine paints; or</w:t>
      </w:r>
    </w:p>
    <w:p w14:paraId="5A899043" w14:textId="77777777" w:rsidR="00492A5D" w:rsidRPr="00026FF3" w:rsidRDefault="00492A5D" w:rsidP="00492A5D">
      <w:pPr>
        <w:pStyle w:val="PoisonsStandardScheduleEntryParagraph"/>
      </w:pPr>
      <w:r w:rsidRPr="00026FF3">
        <w:tab/>
        <w:t>(c)</w:t>
      </w:r>
      <w:r w:rsidRPr="00026FF3">
        <w:tab/>
        <w:t>in other preparations containing 5% or less of copper oxides.</w:t>
      </w:r>
    </w:p>
    <w:p w14:paraId="6A7047E2" w14:textId="77777777" w:rsidR="00492A5D" w:rsidRPr="00026FF3" w:rsidRDefault="00492A5D" w:rsidP="00492A5D">
      <w:pPr>
        <w:pStyle w:val="PoisonsStandardScheduleEntry"/>
      </w:pPr>
      <w:r w:rsidRPr="00026FF3">
        <w:t xml:space="preserve">COPPER OXYCHLORIDE in preparations containing 50% or less of copper oxychloride </w:t>
      </w:r>
      <w:r w:rsidRPr="00026FF3">
        <w:rPr>
          <w:b/>
        </w:rPr>
        <w:t>except</w:t>
      </w:r>
      <w:r w:rsidRPr="00026FF3">
        <w:t xml:space="preserve"> in preparations containing 12.5% or less of copper oxychloride.</w:t>
      </w:r>
    </w:p>
    <w:p w14:paraId="7082985E" w14:textId="77777777" w:rsidR="00492A5D" w:rsidRPr="00026FF3" w:rsidRDefault="00492A5D" w:rsidP="00492A5D">
      <w:pPr>
        <w:pStyle w:val="PoisonsStandardScheduleEntry"/>
      </w:pPr>
      <w:r w:rsidRPr="00026FF3">
        <w:t xml:space="preserve">COPPER SULFATE in preparations containing 15% or less of copper sulfate </w:t>
      </w:r>
      <w:r w:rsidRPr="00026FF3">
        <w:rPr>
          <w:b/>
        </w:rPr>
        <w:t>except</w:t>
      </w:r>
      <w:r w:rsidRPr="00026FF3">
        <w:t>:</w:t>
      </w:r>
    </w:p>
    <w:p w14:paraId="5D1C443C" w14:textId="77777777" w:rsidR="00492A5D" w:rsidRPr="00026FF3" w:rsidRDefault="00492A5D" w:rsidP="00492A5D">
      <w:pPr>
        <w:pStyle w:val="PoisonsStandardScheduleEntryParagraph"/>
      </w:pPr>
      <w:r w:rsidRPr="00026FF3">
        <w:tab/>
        <w:t>(a)</w:t>
      </w:r>
      <w:r w:rsidRPr="00026FF3">
        <w:tab/>
        <w:t>in preparations for internal use; or</w:t>
      </w:r>
    </w:p>
    <w:p w14:paraId="207295D4" w14:textId="77777777" w:rsidR="00492A5D" w:rsidRPr="00026FF3" w:rsidRDefault="00492A5D" w:rsidP="00492A5D">
      <w:pPr>
        <w:pStyle w:val="PoisonsStandardScheduleEntryParagraph"/>
      </w:pPr>
      <w:r w:rsidRPr="00026FF3">
        <w:tab/>
        <w:t>(b)</w:t>
      </w:r>
      <w:r w:rsidRPr="00026FF3">
        <w:tab/>
        <w:t>in other preparations containing 5% or less of copper sulfate.</w:t>
      </w:r>
    </w:p>
    <w:p w14:paraId="66EAAC4C" w14:textId="77777777" w:rsidR="00492A5D" w:rsidRPr="00026FF3" w:rsidRDefault="00492A5D" w:rsidP="00492A5D">
      <w:pPr>
        <w:pStyle w:val="PoisonsStandardScheduleEntry"/>
      </w:pPr>
      <w:r w:rsidRPr="00026FF3">
        <w:t>COUMATETRALYL in rodenticides containing 0.05% or less of coumatetralyl.</w:t>
      </w:r>
    </w:p>
    <w:p w14:paraId="53E0C7FC" w14:textId="77777777" w:rsidR="00492A5D" w:rsidRPr="00026FF3" w:rsidRDefault="00492A5D" w:rsidP="00492A5D">
      <w:pPr>
        <w:pStyle w:val="PoisonsStandardScheduleEntry"/>
      </w:pPr>
      <w:r w:rsidRPr="00026FF3">
        <w:t>4</w:t>
      </w:r>
      <w:r w:rsidR="00026FF3">
        <w:noBreakHyphen/>
      </w:r>
      <w:r w:rsidRPr="00026FF3">
        <w:t>CPA.</w:t>
      </w:r>
    </w:p>
    <w:p w14:paraId="7164E95B" w14:textId="77777777" w:rsidR="00492A5D" w:rsidRPr="00026FF3" w:rsidRDefault="00492A5D" w:rsidP="00492A5D">
      <w:pPr>
        <w:pStyle w:val="PoisonsStandardScheduleEntry"/>
      </w:pPr>
      <w:r w:rsidRPr="00026FF3">
        <w:t>CYANATRYN.</w:t>
      </w:r>
    </w:p>
    <w:p w14:paraId="47594DF5" w14:textId="77777777" w:rsidR="00492A5D" w:rsidRPr="00026FF3" w:rsidRDefault="00492A5D" w:rsidP="00492A5D">
      <w:pPr>
        <w:pStyle w:val="PoisonsStandardScheduleEntry"/>
      </w:pPr>
      <w:r w:rsidRPr="00026FF3">
        <w:t xml:space="preserve">CYANOACRYLATE ESTERS in contact adhesives </w:t>
      </w:r>
      <w:r w:rsidRPr="00026FF3">
        <w:rPr>
          <w:b/>
        </w:rPr>
        <w:t>except</w:t>
      </w:r>
      <w:r w:rsidRPr="00026FF3">
        <w:t>:</w:t>
      </w:r>
    </w:p>
    <w:p w14:paraId="48107A42" w14:textId="77777777" w:rsidR="00492A5D" w:rsidRPr="00026FF3" w:rsidRDefault="00492A5D" w:rsidP="00492A5D">
      <w:pPr>
        <w:pStyle w:val="PoisonsStandardScheduleEntryParagraph"/>
      </w:pPr>
      <w:r w:rsidRPr="00026FF3">
        <w:tab/>
        <w:t>(a)</w:t>
      </w:r>
      <w:r w:rsidRPr="00026FF3">
        <w:tab/>
        <w:t>when labelled with the warning:</w:t>
      </w:r>
    </w:p>
    <w:p w14:paraId="3B2F100A"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KEEP OUT OF REACH OF CHILDREN. Avoid contact with skin and eyes and avoid breathing vapour. Bonds on contact. Should fingers stick together apply a solvent such as acetone to contact areas then wash off with water. Do not use solvents near eyes or open wounds. In case of eye contact immediately flush with water; or</w:t>
      </w:r>
    </w:p>
    <w:p w14:paraId="17873636" w14:textId="77777777" w:rsidR="00492A5D" w:rsidRPr="00026FF3" w:rsidRDefault="00492A5D" w:rsidP="00492A5D">
      <w:pPr>
        <w:pStyle w:val="PoisonsStandardScheduleEntryParagraph"/>
      </w:pPr>
      <w:r w:rsidRPr="00026FF3">
        <w:tab/>
        <w:t>(b)</w:t>
      </w:r>
      <w:r w:rsidRPr="00026FF3">
        <w:tab/>
        <w:t>when packed in sealed measure packs each containing 0.5 g or less of cyanoacrylate esters:</w:t>
      </w:r>
    </w:p>
    <w:p w14:paraId="393782A5" w14:textId="77777777" w:rsidR="00492A5D" w:rsidRPr="00026FF3" w:rsidRDefault="00492A5D" w:rsidP="00492A5D">
      <w:pPr>
        <w:pStyle w:val="paragraphsub"/>
        <w:tabs>
          <w:tab w:val="clear" w:pos="1985"/>
          <w:tab w:val="right" w:pos="1276"/>
        </w:tabs>
        <w:spacing w:before="120"/>
        <w:ind w:left="1418" w:hanging="1418"/>
      </w:pPr>
      <w:r w:rsidRPr="00026FF3">
        <w:rPr>
          <w:rStyle w:val="fontstyle01"/>
        </w:rPr>
        <w:tab/>
        <w:t>(i)</w:t>
      </w:r>
      <w:r w:rsidRPr="00026FF3">
        <w:rPr>
          <w:rStyle w:val="fontstyle01"/>
        </w:rPr>
        <w:tab/>
      </w:r>
      <w:r w:rsidRPr="00026FF3">
        <w:t>labelled with the approved name or trade name of the poison, the quantity and the warning:</w:t>
      </w:r>
    </w:p>
    <w:p w14:paraId="219BC34B" w14:textId="77777777" w:rsidR="00492A5D" w:rsidRPr="00026FF3" w:rsidRDefault="00492A5D" w:rsidP="00492A5D">
      <w:pPr>
        <w:pStyle w:val="paragraphsub-sub"/>
        <w:tabs>
          <w:tab w:val="clear" w:pos="2722"/>
          <w:tab w:val="right" w:pos="1701"/>
        </w:tabs>
        <w:spacing w:before="120"/>
        <w:ind w:left="1843" w:hanging="1843"/>
      </w:pPr>
      <w:r w:rsidRPr="00026FF3">
        <w:tab/>
      </w:r>
      <w:r w:rsidRPr="00026FF3">
        <w:tab/>
        <w:t>Can cause eye injury. Instantly bonds skin; and</w:t>
      </w:r>
    </w:p>
    <w:p w14:paraId="6F9FD56E" w14:textId="77777777" w:rsidR="00492A5D" w:rsidRPr="00026FF3" w:rsidRDefault="00492A5D" w:rsidP="00492A5D">
      <w:pPr>
        <w:pStyle w:val="paragraphsub"/>
        <w:tabs>
          <w:tab w:val="clear" w:pos="1985"/>
          <w:tab w:val="right" w:pos="1276"/>
        </w:tabs>
        <w:spacing w:before="120"/>
        <w:ind w:left="1418" w:hanging="1418"/>
        <w:rPr>
          <w:rStyle w:val="fontstyle01"/>
        </w:rPr>
      </w:pPr>
      <w:r w:rsidRPr="00026FF3">
        <w:rPr>
          <w:rStyle w:val="fontstyle01"/>
        </w:rPr>
        <w:tab/>
      </w:r>
      <w:r w:rsidRPr="00026FF3">
        <w:rPr>
          <w:rStyle w:val="fontstyle01"/>
        </w:rPr>
        <w:tab/>
        <w:t xml:space="preserve">enclosed in a primary pack labelled with the warning: </w:t>
      </w:r>
    </w:p>
    <w:p w14:paraId="61CBDE36" w14:textId="77777777" w:rsidR="00492A5D" w:rsidRPr="00026FF3" w:rsidRDefault="00492A5D" w:rsidP="00492A5D">
      <w:pPr>
        <w:pStyle w:val="paragraphsub-sub"/>
        <w:tabs>
          <w:tab w:val="clear" w:pos="2722"/>
          <w:tab w:val="right" w:pos="1701"/>
        </w:tabs>
        <w:spacing w:before="120"/>
        <w:ind w:left="1843" w:hanging="1843"/>
      </w:pPr>
      <w:r w:rsidRPr="00026FF3">
        <w:tab/>
      </w:r>
      <w:r w:rsidRPr="00026FF3">
        <w:tab/>
        <w:t>KEEP OUT OF REACH OF CHILDREN. Avoid contact with skin and eyes and avoid breathing vapour. Bonds on contact. Should fingers stick together apply a solvent such as acetone to contact areas then wash off with water. Do not use solvents near eyes or open wounds. In case of eye contact immediately flush with water.</w:t>
      </w:r>
    </w:p>
    <w:p w14:paraId="6518A431" w14:textId="77777777" w:rsidR="00492A5D" w:rsidRPr="00026FF3" w:rsidRDefault="00492A5D" w:rsidP="00492A5D">
      <w:pPr>
        <w:pStyle w:val="PoisonsStandardScheduleEntry"/>
      </w:pPr>
      <w:r w:rsidRPr="00026FF3">
        <w:t>CYANTRANILIPROLE.</w:t>
      </w:r>
    </w:p>
    <w:p w14:paraId="7D5FDF30" w14:textId="77777777" w:rsidR="00492A5D" w:rsidRPr="00026FF3" w:rsidRDefault="00492A5D" w:rsidP="00492A5D">
      <w:pPr>
        <w:pStyle w:val="PoisonsStandardScheduleEntry"/>
      </w:pPr>
      <w:r w:rsidRPr="00026FF3">
        <w:t>CYANURIC ACID (excluding its salts and derivatives).</w:t>
      </w:r>
    </w:p>
    <w:p w14:paraId="62022A26" w14:textId="77777777" w:rsidR="00492A5D" w:rsidRPr="00026FF3" w:rsidRDefault="00492A5D" w:rsidP="00492A5D">
      <w:pPr>
        <w:pStyle w:val="PoisonsStandardScheduleEntry"/>
      </w:pPr>
      <w:r w:rsidRPr="00026FF3">
        <w:t>CYAZOFAMID.</w:t>
      </w:r>
    </w:p>
    <w:p w14:paraId="0817DB6F" w14:textId="77777777" w:rsidR="00492A5D" w:rsidRPr="00026FF3" w:rsidRDefault="00492A5D" w:rsidP="00492A5D">
      <w:pPr>
        <w:pStyle w:val="PoisonsStandardScheduleEntry"/>
      </w:pPr>
      <w:r w:rsidRPr="00026FF3">
        <w:t>CYCLOHEXANONE PEROXIDE.</w:t>
      </w:r>
    </w:p>
    <w:p w14:paraId="1649ECD2" w14:textId="77777777" w:rsidR="00492A5D" w:rsidRPr="00026FF3" w:rsidRDefault="00492A5D" w:rsidP="00492A5D">
      <w:pPr>
        <w:pStyle w:val="PoisonsStandardScheduleEntry"/>
      </w:pPr>
      <w:r w:rsidRPr="00026FF3">
        <w:t xml:space="preserve">CYCLOPROTHRIN </w:t>
      </w:r>
      <w:r w:rsidRPr="00026FF3">
        <w:rPr>
          <w:b/>
        </w:rPr>
        <w:t>except</w:t>
      </w:r>
      <w:r w:rsidRPr="00026FF3">
        <w:t xml:space="preserve"> in preparations containing 10% or less of cycloprothrin.</w:t>
      </w:r>
    </w:p>
    <w:p w14:paraId="2D0EF04F" w14:textId="77777777" w:rsidR="00492A5D" w:rsidRPr="00026FF3" w:rsidRDefault="00492A5D" w:rsidP="00492A5D">
      <w:pPr>
        <w:pStyle w:val="PoisonsStandardScheduleEntry"/>
      </w:pPr>
      <w:r w:rsidRPr="00026FF3">
        <w:t>CYCLOXYDIM.</w:t>
      </w:r>
    </w:p>
    <w:p w14:paraId="3125CD22" w14:textId="77777777" w:rsidR="00492A5D" w:rsidRPr="00026FF3" w:rsidRDefault="00492A5D" w:rsidP="00492A5D">
      <w:pPr>
        <w:pStyle w:val="PoisonsStandardScheduleEntry"/>
      </w:pPr>
      <w:r w:rsidRPr="00026FF3">
        <w:t>CYFLUFENAMID.</w:t>
      </w:r>
    </w:p>
    <w:p w14:paraId="123B614E" w14:textId="77777777" w:rsidR="00492A5D" w:rsidRPr="00026FF3" w:rsidRDefault="00492A5D" w:rsidP="00492A5D">
      <w:pPr>
        <w:pStyle w:val="PoisonsStandardScheduleEntry"/>
      </w:pPr>
      <w:r w:rsidRPr="00026FF3">
        <w:t>CYFLUMETOFEN.</w:t>
      </w:r>
    </w:p>
    <w:p w14:paraId="0B10998C" w14:textId="77777777" w:rsidR="00492A5D" w:rsidRPr="00026FF3" w:rsidRDefault="00492A5D" w:rsidP="00492A5D">
      <w:pPr>
        <w:pStyle w:val="PoisonsStandardScheduleEntry"/>
      </w:pPr>
      <w:r w:rsidRPr="00026FF3">
        <w:t>CYFLUTHRIN:</w:t>
      </w:r>
    </w:p>
    <w:p w14:paraId="16DF49C8" w14:textId="77777777" w:rsidR="00492A5D" w:rsidRPr="00026FF3" w:rsidRDefault="00492A5D" w:rsidP="00492A5D">
      <w:pPr>
        <w:pStyle w:val="PoisonsStandardScheduleEntryParagraph"/>
      </w:pPr>
      <w:r w:rsidRPr="00026FF3">
        <w:tab/>
        <w:t>(a)</w:t>
      </w:r>
      <w:r w:rsidRPr="00026FF3">
        <w:tab/>
        <w:t>in wettable powders containing 10% or less of cyfluthrin; or</w:t>
      </w:r>
    </w:p>
    <w:p w14:paraId="0F1E40CC" w14:textId="77777777" w:rsidR="00492A5D" w:rsidRPr="00026FF3" w:rsidRDefault="00492A5D" w:rsidP="00492A5D">
      <w:pPr>
        <w:pStyle w:val="PoisonsStandardScheduleEntryParagraph"/>
      </w:pPr>
      <w:r w:rsidRPr="00026FF3">
        <w:tab/>
        <w:t>(b)</w:t>
      </w:r>
      <w:r w:rsidRPr="00026FF3">
        <w:tab/>
        <w:t>in emulsifiable concentrates containing 2% or less of cyfluthrin; or</w:t>
      </w:r>
    </w:p>
    <w:p w14:paraId="16A87BFF" w14:textId="77777777" w:rsidR="00492A5D" w:rsidRPr="00026FF3" w:rsidRDefault="00492A5D" w:rsidP="00492A5D">
      <w:pPr>
        <w:pStyle w:val="PoisonsStandardScheduleEntryParagraph"/>
      </w:pPr>
      <w:r w:rsidRPr="00026FF3">
        <w:tab/>
        <w:t>(c)</w:t>
      </w:r>
      <w:r w:rsidRPr="00026FF3">
        <w:tab/>
        <w:t>in emulsions containing 5% or less of cyfluthrin.</w:t>
      </w:r>
    </w:p>
    <w:p w14:paraId="58A9ADB7" w14:textId="77777777" w:rsidR="00492A5D" w:rsidRPr="00026FF3" w:rsidRDefault="00492A5D" w:rsidP="00492A5D">
      <w:pPr>
        <w:pStyle w:val="PoisonsStandardScheduleEntry"/>
      </w:pPr>
      <w:r w:rsidRPr="00026FF3">
        <w:t>CYHALOFOP</w:t>
      </w:r>
      <w:r w:rsidR="00026FF3">
        <w:noBreakHyphen/>
      </w:r>
      <w:r w:rsidRPr="00026FF3">
        <w:t>BUTYL.</w:t>
      </w:r>
    </w:p>
    <w:p w14:paraId="007A3BA6" w14:textId="77777777" w:rsidR="00492A5D" w:rsidRPr="00026FF3" w:rsidRDefault="00492A5D" w:rsidP="00492A5D">
      <w:pPr>
        <w:pStyle w:val="PoisonsStandardScheduleEntry"/>
      </w:pPr>
      <w:r w:rsidRPr="00026FF3">
        <w:t>CYMIAZOLE.</w:t>
      </w:r>
    </w:p>
    <w:p w14:paraId="6C4EED93" w14:textId="77777777" w:rsidR="00492A5D" w:rsidRPr="00026FF3" w:rsidRDefault="00492A5D" w:rsidP="00492A5D">
      <w:pPr>
        <w:pStyle w:val="PoisonsStandardScheduleEntry"/>
      </w:pPr>
      <w:r w:rsidRPr="00026FF3">
        <w:t>CYPERMETHRIN in preparations containing 10% or less of cypermethrin.</w:t>
      </w:r>
    </w:p>
    <w:p w14:paraId="2AFD08EE" w14:textId="77777777" w:rsidR="00492A5D" w:rsidRPr="00026FF3" w:rsidRDefault="00492A5D" w:rsidP="00492A5D">
      <w:pPr>
        <w:pStyle w:val="PoisonsStandardScheduleEntry"/>
      </w:pPr>
      <w:r w:rsidRPr="00026FF3">
        <w:t>CYPHENOTHRIN in preparations containing 10% or less of cyphenothrin.</w:t>
      </w:r>
    </w:p>
    <w:p w14:paraId="484C6076" w14:textId="77777777" w:rsidR="00492A5D" w:rsidRPr="00026FF3" w:rsidRDefault="00492A5D" w:rsidP="00492A5D">
      <w:pPr>
        <w:pStyle w:val="PoisonsStandardScheduleEntry"/>
      </w:pPr>
      <w:r w:rsidRPr="00026FF3">
        <w:t xml:space="preserve">CYPROCONAZOLE </w:t>
      </w:r>
      <w:r w:rsidRPr="00026FF3">
        <w:rPr>
          <w:b/>
        </w:rPr>
        <w:t>except</w:t>
      </w:r>
      <w:r w:rsidRPr="00026FF3">
        <w:t xml:space="preserve"> in preparations containing 10% or less of cyproconazole.</w:t>
      </w:r>
    </w:p>
    <w:p w14:paraId="351D6C14" w14:textId="77777777" w:rsidR="00492A5D" w:rsidRPr="00026FF3" w:rsidRDefault="00492A5D" w:rsidP="00492A5D">
      <w:pPr>
        <w:pStyle w:val="PoisonsStandardScheduleEntry"/>
      </w:pPr>
      <w:r w:rsidRPr="00026FF3">
        <w:t>CYPRODINIL.</w:t>
      </w:r>
    </w:p>
    <w:p w14:paraId="44C8139B" w14:textId="77777777" w:rsidR="00492A5D" w:rsidRPr="00026FF3" w:rsidRDefault="00492A5D" w:rsidP="00492A5D">
      <w:pPr>
        <w:pStyle w:val="PoisonsStandardScheduleEntry"/>
      </w:pPr>
      <w:r w:rsidRPr="00026FF3">
        <w:t xml:space="preserve">CYTHIOATE for the treatment of animals: </w:t>
      </w:r>
    </w:p>
    <w:p w14:paraId="4AA50111" w14:textId="77777777" w:rsidR="00492A5D" w:rsidRPr="00026FF3" w:rsidRDefault="00492A5D" w:rsidP="00492A5D">
      <w:pPr>
        <w:pStyle w:val="PoisonsStandardScheduleEntryParagraph"/>
      </w:pPr>
      <w:r w:rsidRPr="00026FF3">
        <w:tab/>
        <w:t>(a)</w:t>
      </w:r>
      <w:r w:rsidRPr="00026FF3">
        <w:tab/>
        <w:t>in divided preparations containing 30 mg or less of cythioate per dosage unit when packed in blister or strip packaging or in a container with a child</w:t>
      </w:r>
      <w:r w:rsidR="00026FF3">
        <w:noBreakHyphen/>
      </w:r>
      <w:r w:rsidRPr="00026FF3">
        <w:t>resistant closure; or</w:t>
      </w:r>
    </w:p>
    <w:p w14:paraId="3726C843" w14:textId="77777777" w:rsidR="00492A5D" w:rsidRPr="00026FF3" w:rsidRDefault="00492A5D" w:rsidP="00492A5D">
      <w:pPr>
        <w:pStyle w:val="PoisonsStandardScheduleEntryParagraph"/>
      </w:pPr>
      <w:r w:rsidRPr="00026FF3">
        <w:tab/>
        <w:t>(b)</w:t>
      </w:r>
      <w:r w:rsidRPr="00026FF3">
        <w:tab/>
        <w:t>in undivided preparations containing 5% or less of cythioate.</w:t>
      </w:r>
    </w:p>
    <w:p w14:paraId="65DD7912" w14:textId="77777777" w:rsidR="00492A5D" w:rsidRPr="00026FF3" w:rsidRDefault="00492A5D" w:rsidP="00492A5D">
      <w:pPr>
        <w:pStyle w:val="PoisonsStandardScheduleEntry"/>
      </w:pPr>
      <w:r w:rsidRPr="00026FF3">
        <w:t>2,4</w:t>
      </w:r>
      <w:r w:rsidR="00026FF3">
        <w:noBreakHyphen/>
      </w:r>
      <w:r w:rsidRPr="00026FF3">
        <w:t>D in preparations containing 20% or less of 2,4</w:t>
      </w:r>
      <w:r w:rsidR="00026FF3">
        <w:noBreakHyphen/>
      </w:r>
      <w:r w:rsidRPr="00026FF3">
        <w:t>D.</w:t>
      </w:r>
    </w:p>
    <w:p w14:paraId="7C7A935C" w14:textId="77777777" w:rsidR="00492A5D" w:rsidRPr="00026FF3" w:rsidRDefault="00492A5D" w:rsidP="00492A5D">
      <w:pPr>
        <w:pStyle w:val="PoisonsStandardScheduleEntry"/>
      </w:pPr>
      <w:r w:rsidRPr="00026FF3">
        <w:t>DAMINOZIDE.</w:t>
      </w:r>
    </w:p>
    <w:p w14:paraId="057418E0" w14:textId="77777777" w:rsidR="00492A5D" w:rsidRPr="00026FF3" w:rsidRDefault="00492A5D" w:rsidP="00492A5D">
      <w:pPr>
        <w:pStyle w:val="PoisonsStandardScheduleEntry"/>
      </w:pPr>
      <w:r w:rsidRPr="00026FF3">
        <w:t>2,4</w:t>
      </w:r>
      <w:r w:rsidR="00026FF3">
        <w:noBreakHyphen/>
      </w:r>
      <w:r w:rsidRPr="00026FF3">
        <w:t>DB.</w:t>
      </w:r>
    </w:p>
    <w:p w14:paraId="51EB04F1" w14:textId="77777777" w:rsidR="00492A5D" w:rsidRPr="00026FF3" w:rsidRDefault="00492A5D" w:rsidP="00492A5D">
      <w:pPr>
        <w:pStyle w:val="PoisonsStandardScheduleEntry"/>
      </w:pPr>
      <w:r w:rsidRPr="00026FF3">
        <w:t>DECOQUINATE:</w:t>
      </w:r>
    </w:p>
    <w:p w14:paraId="40297AE6" w14:textId="77777777" w:rsidR="00492A5D" w:rsidRPr="00026FF3" w:rsidRDefault="00492A5D" w:rsidP="00492A5D">
      <w:pPr>
        <w:pStyle w:val="PoisonsStandardScheduleEntry"/>
      </w:pPr>
      <w:r w:rsidRPr="00026FF3">
        <w:t>DELTAMETHRIN:</w:t>
      </w:r>
    </w:p>
    <w:p w14:paraId="125CB23C" w14:textId="77777777" w:rsidR="00492A5D" w:rsidRPr="00026FF3" w:rsidRDefault="00492A5D" w:rsidP="00492A5D">
      <w:pPr>
        <w:pStyle w:val="PoisonsStandardScheduleEntryParagraph"/>
      </w:pPr>
      <w:r w:rsidRPr="00026FF3">
        <w:tab/>
        <w:t>(a)</w:t>
      </w:r>
      <w:r w:rsidRPr="00026FF3">
        <w:tab/>
        <w:t>when impregnated in plastic resin strip material containing 4% or less of deltamethrin; or</w:t>
      </w:r>
    </w:p>
    <w:p w14:paraId="092E51C3" w14:textId="77777777" w:rsidR="00492A5D" w:rsidRPr="00026FF3" w:rsidRDefault="00492A5D" w:rsidP="00492A5D">
      <w:pPr>
        <w:pStyle w:val="PoisonsStandardScheduleEntryParagraph"/>
      </w:pPr>
      <w:r w:rsidRPr="00026FF3">
        <w:tab/>
        <w:t>(b)</w:t>
      </w:r>
      <w:r w:rsidRPr="00026FF3">
        <w:tab/>
        <w:t>in aqueous preparations containing 5% or less of deltamethrin when no organic solvent other than a glycol is present; or</w:t>
      </w:r>
    </w:p>
    <w:p w14:paraId="51034E86" w14:textId="77777777" w:rsidR="00492A5D" w:rsidRPr="00026FF3" w:rsidRDefault="00492A5D" w:rsidP="00492A5D">
      <w:pPr>
        <w:pStyle w:val="PoisonsStandardScheduleEntryParagraph"/>
      </w:pPr>
      <w:r w:rsidRPr="00026FF3">
        <w:tab/>
        <w:t>(c)</w:t>
      </w:r>
      <w:r w:rsidRPr="00026FF3">
        <w:tab/>
        <w:t>in wettable granular preparations containing 25% or less of deltamethrin when packed in child</w:t>
      </w:r>
      <w:r w:rsidR="00026FF3">
        <w:noBreakHyphen/>
      </w:r>
      <w:r w:rsidRPr="00026FF3">
        <w:t>resistant packaging each containing 3 g or less of the formulation; or</w:t>
      </w:r>
    </w:p>
    <w:p w14:paraId="06E85CB9" w14:textId="77777777" w:rsidR="00492A5D" w:rsidRPr="00026FF3" w:rsidRDefault="00492A5D" w:rsidP="00492A5D">
      <w:pPr>
        <w:pStyle w:val="PoisonsStandardScheduleEntryParagraph"/>
      </w:pPr>
      <w:r w:rsidRPr="00026FF3">
        <w:tab/>
        <w:t>(d)</w:t>
      </w:r>
      <w:r w:rsidRPr="00026FF3">
        <w:tab/>
        <w:t>in water</w:t>
      </w:r>
      <w:r w:rsidR="00026FF3">
        <w:noBreakHyphen/>
      </w:r>
      <w:r w:rsidRPr="00026FF3">
        <w:t>dispersible tablets each containing 500 mg or less of deltamethrin in child</w:t>
      </w:r>
      <w:r w:rsidR="00026FF3">
        <w:noBreakHyphen/>
      </w:r>
      <w:r w:rsidRPr="00026FF3">
        <w:t>resistant packaging; or</w:t>
      </w:r>
    </w:p>
    <w:p w14:paraId="1B39EA38" w14:textId="77777777" w:rsidR="00492A5D" w:rsidRPr="00026FF3" w:rsidRDefault="00492A5D" w:rsidP="00492A5D">
      <w:pPr>
        <w:pStyle w:val="PoisonsStandardScheduleEntryParagraph"/>
      </w:pPr>
      <w:r w:rsidRPr="00026FF3">
        <w:tab/>
        <w:t>(e)</w:t>
      </w:r>
      <w:r w:rsidRPr="00026FF3">
        <w:tab/>
        <w:t>in other preparations containing 0.5% or less of deltamethrin;</w:t>
      </w:r>
    </w:p>
    <w:p w14:paraId="17DB24FD" w14:textId="77777777" w:rsidR="00492A5D" w:rsidRPr="00026FF3" w:rsidRDefault="00492A5D" w:rsidP="00492A5D">
      <w:pPr>
        <w:pStyle w:val="PoisonsStandardScheduleEntryCaveat"/>
        <w:rPr>
          <w:b w:val="0"/>
          <w:bCs/>
        </w:rPr>
      </w:pPr>
      <w:r w:rsidRPr="00026FF3">
        <w:tab/>
        <w:t>except</w:t>
      </w:r>
      <w:r w:rsidRPr="00026FF3">
        <w:rPr>
          <w:b w:val="0"/>
          <w:bCs/>
        </w:rPr>
        <w:t>:</w:t>
      </w:r>
    </w:p>
    <w:p w14:paraId="4D26ABB1" w14:textId="77777777" w:rsidR="00492A5D" w:rsidRPr="00026FF3" w:rsidRDefault="00492A5D" w:rsidP="00492A5D">
      <w:pPr>
        <w:pStyle w:val="PoisonsStandardScheduleEntryParagraph"/>
      </w:pPr>
      <w:r w:rsidRPr="00026FF3">
        <w:tab/>
        <w:t>(f)</w:t>
      </w:r>
      <w:r w:rsidRPr="00026FF3">
        <w:tab/>
        <w:t>in factory prepared mosquito nets containing 1% or less deltamethrin; or</w:t>
      </w:r>
    </w:p>
    <w:p w14:paraId="5F957E77" w14:textId="77777777" w:rsidR="00492A5D" w:rsidRPr="00026FF3" w:rsidRDefault="00492A5D" w:rsidP="00492A5D">
      <w:pPr>
        <w:pStyle w:val="PoisonsStandardScheduleEntryParagraph"/>
      </w:pPr>
      <w:r w:rsidRPr="00026FF3">
        <w:tab/>
        <w:t>(g)</w:t>
      </w:r>
      <w:r w:rsidRPr="00026FF3">
        <w:tab/>
        <w:t>in preparations containing 0.1% or less of deltamethrin.</w:t>
      </w:r>
    </w:p>
    <w:p w14:paraId="05217AEB" w14:textId="77777777" w:rsidR="00492A5D" w:rsidRPr="00026FF3" w:rsidRDefault="00492A5D" w:rsidP="00492A5D">
      <w:pPr>
        <w:pStyle w:val="PoisonsStandardScheduleEntry"/>
      </w:pPr>
      <w:r w:rsidRPr="00026FF3">
        <w:t>DEMBREXINE in oral preparations for the treatment of animals.</w:t>
      </w:r>
    </w:p>
    <w:p w14:paraId="70753B1F" w14:textId="77777777" w:rsidR="00492A5D" w:rsidRPr="00026FF3" w:rsidRDefault="00492A5D" w:rsidP="00492A5D">
      <w:pPr>
        <w:pStyle w:val="PoisonsStandardScheduleEntry"/>
      </w:pPr>
      <w:r w:rsidRPr="00026FF3">
        <w:t>2,4</w:t>
      </w:r>
      <w:r w:rsidR="00026FF3">
        <w:noBreakHyphen/>
      </w:r>
      <w:r w:rsidRPr="00026FF3">
        <w:t>DES.</w:t>
      </w:r>
    </w:p>
    <w:p w14:paraId="5C6A057A" w14:textId="77777777" w:rsidR="00492A5D" w:rsidRPr="00026FF3" w:rsidRDefault="00492A5D" w:rsidP="00492A5D">
      <w:pPr>
        <w:pStyle w:val="PoisonsStandardScheduleEntry"/>
      </w:pPr>
      <w:r w:rsidRPr="00026FF3">
        <w:t>DIAFENTHIURON.</w:t>
      </w:r>
    </w:p>
    <w:p w14:paraId="6A6104D7" w14:textId="77777777" w:rsidR="00492A5D" w:rsidRPr="00026FF3" w:rsidRDefault="00492A5D" w:rsidP="00492A5D">
      <w:pPr>
        <w:pStyle w:val="PoisonsStandardScheduleEntry"/>
      </w:pPr>
      <w:r w:rsidRPr="00026FF3">
        <w:rPr>
          <w:i/>
        </w:rPr>
        <w:t>N,N</w:t>
      </w:r>
      <w:r w:rsidR="00026FF3">
        <w:noBreakHyphen/>
      </w:r>
      <w:r w:rsidRPr="00026FF3">
        <w:t xml:space="preserve">DIALLYLDICHLOROACETAMIDE </w:t>
      </w:r>
      <w:r w:rsidRPr="00026FF3">
        <w:rPr>
          <w:b/>
        </w:rPr>
        <w:t>except</w:t>
      </w:r>
      <w:r w:rsidRPr="00026FF3">
        <w:t xml:space="preserve"> in preparations containing 10% or less of </w:t>
      </w:r>
      <w:r w:rsidRPr="00026FF3">
        <w:rPr>
          <w:i/>
        </w:rPr>
        <w:t>N,N</w:t>
      </w:r>
      <w:r w:rsidR="00026FF3">
        <w:noBreakHyphen/>
      </w:r>
      <w:r w:rsidRPr="00026FF3">
        <w:t>diallyldichloroacetamide.</w:t>
      </w:r>
    </w:p>
    <w:p w14:paraId="27039F0C" w14:textId="77777777" w:rsidR="00492A5D" w:rsidRPr="00026FF3" w:rsidRDefault="00492A5D" w:rsidP="00492A5D">
      <w:pPr>
        <w:pStyle w:val="PoisonsStandardScheduleEntry"/>
      </w:pPr>
      <w:r w:rsidRPr="00026FF3">
        <w:t>DIAZINON in dust preparations containing 2% or less of diazinon.</w:t>
      </w:r>
    </w:p>
    <w:p w14:paraId="50F95B43" w14:textId="77777777" w:rsidR="00492A5D" w:rsidRPr="00026FF3" w:rsidRDefault="00492A5D" w:rsidP="00492A5D">
      <w:pPr>
        <w:pStyle w:val="PoisonsStandardScheduleEntry"/>
      </w:pPr>
      <w:r w:rsidRPr="00026FF3">
        <w:t>DICAMBA (including its salts and derivatives) in preparations containing 20% or less of dicamba.</w:t>
      </w:r>
    </w:p>
    <w:p w14:paraId="092EF342" w14:textId="77777777" w:rsidR="00492A5D" w:rsidRPr="00026FF3" w:rsidRDefault="00492A5D" w:rsidP="00492A5D">
      <w:pPr>
        <w:pStyle w:val="PoisonsStandardScheduleEntry"/>
      </w:pPr>
      <w:r w:rsidRPr="00026FF3">
        <w:t>DICHLONE.</w:t>
      </w:r>
    </w:p>
    <w:p w14:paraId="6936DD40" w14:textId="77777777" w:rsidR="00492A5D" w:rsidRPr="00026FF3" w:rsidRDefault="00492A5D" w:rsidP="00492A5D">
      <w:pPr>
        <w:pStyle w:val="PoisonsStandardScheduleEntry"/>
      </w:pPr>
      <w:r w:rsidRPr="00026FF3">
        <w:rPr>
          <w:i/>
        </w:rPr>
        <w:t>p</w:t>
      </w:r>
      <w:r w:rsidR="00026FF3">
        <w:noBreakHyphen/>
      </w:r>
      <w:r w:rsidRPr="00026FF3">
        <w:t>DICHLOROBENZENE.</w:t>
      </w:r>
    </w:p>
    <w:p w14:paraId="78D2DBE1" w14:textId="77777777" w:rsidR="00492A5D" w:rsidRPr="00026FF3" w:rsidRDefault="00492A5D" w:rsidP="00492A5D">
      <w:pPr>
        <w:pStyle w:val="PoisonsStandardScheduleEntry"/>
      </w:pPr>
      <w:r w:rsidRPr="00026FF3">
        <w:t xml:space="preserve">DICHLOROISOCYANURIC ACID containing 40% or less of available chlorine, </w:t>
      </w:r>
      <w:r w:rsidRPr="00026FF3">
        <w:rPr>
          <w:b/>
        </w:rPr>
        <w:t>except</w:t>
      </w:r>
      <w:r w:rsidRPr="00026FF3">
        <w:t xml:space="preserve"> in:</w:t>
      </w:r>
    </w:p>
    <w:p w14:paraId="4C4A3BB3" w14:textId="77777777" w:rsidR="00492A5D" w:rsidRPr="00026FF3" w:rsidRDefault="00492A5D" w:rsidP="00492A5D">
      <w:pPr>
        <w:pStyle w:val="PoisonsStandardScheduleEntryParagraph"/>
      </w:pPr>
      <w:r w:rsidRPr="00026FF3">
        <w:tab/>
        <w:t>(a)</w:t>
      </w:r>
      <w:r w:rsidRPr="00026FF3">
        <w:tab/>
        <w:t>liquid preparations containing not less than 2% but not more than 4% of available chlorine when labelled with the statements:</w:t>
      </w:r>
    </w:p>
    <w:p w14:paraId="56E130B2"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WARNING – Ensure adequate ventilation when using. Vapour may be harmful. May give off dangerous gas if mixed with other products; or</w:t>
      </w:r>
    </w:p>
    <w:p w14:paraId="1816015F" w14:textId="77777777" w:rsidR="00492A5D" w:rsidRPr="00026FF3" w:rsidRDefault="00492A5D" w:rsidP="00492A5D">
      <w:pPr>
        <w:pStyle w:val="PoisonsStandardScheduleEntryParagraph"/>
      </w:pPr>
      <w:r w:rsidRPr="00026FF3">
        <w:tab/>
        <w:t>(b)</w:t>
      </w:r>
      <w:r w:rsidRPr="00026FF3">
        <w:tab/>
        <w:t>liquid preparations containing less than 2% of available chlorine; or</w:t>
      </w:r>
    </w:p>
    <w:p w14:paraId="1F3F51C9" w14:textId="77777777" w:rsidR="00492A5D" w:rsidRPr="00026FF3" w:rsidRDefault="00492A5D" w:rsidP="00492A5D">
      <w:pPr>
        <w:pStyle w:val="PoisonsStandardScheduleEntryParagraph"/>
      </w:pPr>
      <w:r w:rsidRPr="00026FF3">
        <w:tab/>
        <w:t>(c)</w:t>
      </w:r>
      <w:r w:rsidRPr="00026FF3">
        <w:tab/>
        <w:t>other preparations containing 4% or less of available chlorine.</w:t>
      </w:r>
    </w:p>
    <w:p w14:paraId="5B314F4E" w14:textId="77777777" w:rsidR="00492A5D" w:rsidRPr="00026FF3" w:rsidRDefault="00492A5D" w:rsidP="00492A5D">
      <w:pPr>
        <w:pStyle w:val="PoisonsStandardScheduleEntry"/>
      </w:pPr>
      <w:r w:rsidRPr="00026FF3">
        <w:t xml:space="preserve">DICHLOROMETHANE (methylene chloride) </w:t>
      </w:r>
      <w:r w:rsidRPr="00026FF3">
        <w:rPr>
          <w:b/>
        </w:rPr>
        <w:t>except</w:t>
      </w:r>
      <w:r w:rsidRPr="00026FF3">
        <w:t>:</w:t>
      </w:r>
    </w:p>
    <w:p w14:paraId="0DBC4186" w14:textId="77777777" w:rsidR="00492A5D" w:rsidRPr="00026FF3" w:rsidRDefault="00492A5D" w:rsidP="00492A5D">
      <w:pPr>
        <w:pStyle w:val="PoisonsStandardScheduleEntryParagraph"/>
      </w:pPr>
      <w:r w:rsidRPr="00026FF3">
        <w:tab/>
        <w:t>(a)</w:t>
      </w:r>
      <w:r w:rsidRPr="00026FF3">
        <w:tab/>
        <w:t>in preparations in pressurised spray packs labelled as degreasers, decarbonisers or paint strippers and containing 10% or less of dichloromethane; or</w:t>
      </w:r>
    </w:p>
    <w:p w14:paraId="0A2A7186" w14:textId="77777777" w:rsidR="00492A5D" w:rsidRPr="00026FF3" w:rsidRDefault="00492A5D" w:rsidP="00492A5D">
      <w:pPr>
        <w:pStyle w:val="PoisonsStandardScheduleEntryParagraph"/>
      </w:pPr>
      <w:r w:rsidRPr="00026FF3">
        <w:tab/>
        <w:t>(b)</w:t>
      </w:r>
      <w:r w:rsidRPr="00026FF3">
        <w:tab/>
        <w:t>in other preparations in pressurised spray packs; or</w:t>
      </w:r>
    </w:p>
    <w:p w14:paraId="1951CBDE" w14:textId="7EEE556C" w:rsidR="00492A5D" w:rsidRDefault="00492A5D" w:rsidP="00492A5D">
      <w:pPr>
        <w:pStyle w:val="PoisonsStandardScheduleEntryParagraph"/>
      </w:pPr>
      <w:r w:rsidRPr="00026FF3">
        <w:tab/>
        <w:t>(c)</w:t>
      </w:r>
      <w:r w:rsidRPr="00026FF3">
        <w:tab/>
        <w:t>in paints and tinters containing 5% or less of dichloromethane</w:t>
      </w:r>
      <w:r w:rsidR="00784D0A">
        <w:t>; or</w:t>
      </w:r>
    </w:p>
    <w:p w14:paraId="23F3F7B7" w14:textId="5F36DD99" w:rsidR="00784D0A" w:rsidRPr="00026FF3" w:rsidRDefault="00784D0A" w:rsidP="00492A5D">
      <w:pPr>
        <w:pStyle w:val="PoisonsStandardScheduleEntryParagraph"/>
      </w:pPr>
      <w:r>
        <w:tab/>
        <w:t>(d)</w:t>
      </w:r>
      <w:r>
        <w:tab/>
        <w:t xml:space="preserve">in preparations for </w:t>
      </w:r>
      <w:r w:rsidR="002E6D7E">
        <w:t xml:space="preserve">human </w:t>
      </w:r>
      <w:r>
        <w:t>therapeutic use.</w:t>
      </w:r>
    </w:p>
    <w:p w14:paraId="7206C13D" w14:textId="77777777" w:rsidR="00492A5D" w:rsidRPr="00026FF3" w:rsidRDefault="00492A5D" w:rsidP="00492A5D">
      <w:pPr>
        <w:pStyle w:val="PoisonsStandardScheduleEntry"/>
      </w:pPr>
      <w:r w:rsidRPr="00026FF3">
        <w:t>DICHLOROPHEN for the treatment of animals.</w:t>
      </w:r>
    </w:p>
    <w:p w14:paraId="083026D7" w14:textId="77777777" w:rsidR="00492A5D" w:rsidRPr="00026FF3" w:rsidRDefault="00492A5D" w:rsidP="00492A5D">
      <w:pPr>
        <w:pStyle w:val="PoisonsStandardScheduleEntry"/>
      </w:pPr>
      <w:r w:rsidRPr="00026FF3">
        <w:t>DICHLORVOS:</w:t>
      </w:r>
    </w:p>
    <w:p w14:paraId="3A4ECC50" w14:textId="77777777" w:rsidR="00492A5D" w:rsidRPr="00026FF3" w:rsidRDefault="00492A5D" w:rsidP="00492A5D">
      <w:pPr>
        <w:pStyle w:val="PoisonsStandardScheduleEntryParagraph"/>
      </w:pPr>
      <w:r w:rsidRPr="00026FF3">
        <w:tab/>
        <w:t>(a)</w:t>
      </w:r>
      <w:r w:rsidRPr="00026FF3">
        <w:tab/>
        <w:t>when impregnated in plastic resin strip material containing 20% or less of dichlorvos; or</w:t>
      </w:r>
    </w:p>
    <w:p w14:paraId="7C00FA77" w14:textId="77777777" w:rsidR="00492A5D" w:rsidRPr="00026FF3" w:rsidRDefault="00492A5D" w:rsidP="00492A5D">
      <w:pPr>
        <w:pStyle w:val="PoisonsStandardScheduleEntryParagraph"/>
      </w:pPr>
      <w:r w:rsidRPr="00026FF3">
        <w:tab/>
        <w:t>(b)</w:t>
      </w:r>
      <w:r w:rsidRPr="00026FF3">
        <w:tab/>
        <w:t>in sustained release resin pellets containing 20% or less of dichlorvos for the treatment of animals; or</w:t>
      </w:r>
    </w:p>
    <w:p w14:paraId="4C95AC87" w14:textId="77777777" w:rsidR="00492A5D" w:rsidRPr="00026FF3" w:rsidRDefault="00492A5D" w:rsidP="00492A5D">
      <w:pPr>
        <w:pStyle w:val="PoisonsStandardScheduleEntryParagraph"/>
      </w:pPr>
      <w:r w:rsidRPr="00026FF3">
        <w:tab/>
        <w:t>(c)</w:t>
      </w:r>
      <w:r w:rsidRPr="00026FF3">
        <w:tab/>
        <w:t>in pressurised spray packs containing 10 g or less of dichlorvos.</w:t>
      </w:r>
    </w:p>
    <w:p w14:paraId="25089647" w14:textId="77777777" w:rsidR="00492A5D" w:rsidRPr="00026FF3" w:rsidRDefault="00492A5D" w:rsidP="00492A5D">
      <w:pPr>
        <w:pStyle w:val="PoisonsStandardScheduleEntry"/>
      </w:pPr>
      <w:r w:rsidRPr="00026FF3">
        <w:t>DICLOBUTRAZOL.</w:t>
      </w:r>
    </w:p>
    <w:p w14:paraId="5579F676" w14:textId="77777777" w:rsidR="00492A5D" w:rsidRPr="00026FF3" w:rsidRDefault="00492A5D" w:rsidP="00492A5D">
      <w:pPr>
        <w:pStyle w:val="PoisonsStandardScheduleEntry"/>
      </w:pPr>
      <w:r w:rsidRPr="00026FF3">
        <w:t>DICLORAN.</w:t>
      </w:r>
    </w:p>
    <w:p w14:paraId="42F0F072" w14:textId="77777777" w:rsidR="00492A5D" w:rsidRPr="00026FF3" w:rsidRDefault="00492A5D" w:rsidP="00492A5D">
      <w:pPr>
        <w:pStyle w:val="PoisonsStandardScheduleEntry"/>
      </w:pPr>
      <w:r w:rsidRPr="00026FF3">
        <w:t>DICOFOL.</w:t>
      </w:r>
    </w:p>
    <w:p w14:paraId="30452E9D" w14:textId="77777777" w:rsidR="00492A5D" w:rsidRPr="00026FF3" w:rsidRDefault="00492A5D" w:rsidP="00492A5D">
      <w:pPr>
        <w:pStyle w:val="PoisonsStandardScheduleEntry"/>
      </w:pPr>
      <w:r w:rsidRPr="00026FF3">
        <w:t xml:space="preserve">DIETHANOLAMINE (excluding its salts and derivatives) in preparations containing 20% or less of diethanolamine </w:t>
      </w:r>
      <w:r w:rsidRPr="00026FF3">
        <w:rPr>
          <w:b/>
        </w:rPr>
        <w:t>except</w:t>
      </w:r>
      <w:r w:rsidRPr="00026FF3">
        <w:t xml:space="preserve"> in preparations containing 5% or less of diethanolamine.</w:t>
      </w:r>
    </w:p>
    <w:p w14:paraId="691A17C5" w14:textId="77777777" w:rsidR="00492A5D" w:rsidRPr="00026FF3" w:rsidRDefault="00492A5D" w:rsidP="00492A5D">
      <w:pPr>
        <w:pStyle w:val="PoisonsStandardScheduleEntry"/>
      </w:pPr>
      <w:r w:rsidRPr="00026FF3">
        <w:t xml:space="preserve">DIETHYLENE GLYCOL (excluding its salts and derivatives) in preparations containing not less than 10 mg/kg of denatonium benzoate as a bittering agent </w:t>
      </w:r>
      <w:r w:rsidRPr="00026FF3">
        <w:rPr>
          <w:b/>
        </w:rPr>
        <w:t>except</w:t>
      </w:r>
      <w:r w:rsidRPr="00026FF3">
        <w:t>:</w:t>
      </w:r>
    </w:p>
    <w:p w14:paraId="290EDF7F" w14:textId="77777777" w:rsidR="00492A5D" w:rsidRPr="00026FF3" w:rsidRDefault="00492A5D" w:rsidP="00492A5D">
      <w:pPr>
        <w:pStyle w:val="PoisonsStandardScheduleEntryParagraph"/>
      </w:pPr>
      <w:r w:rsidRPr="00026FF3">
        <w:tab/>
        <w:t>(a)</w:t>
      </w:r>
      <w:r w:rsidRPr="00026FF3">
        <w:tab/>
        <w:t>in paints or paint tinters; or</w:t>
      </w:r>
    </w:p>
    <w:p w14:paraId="3AA0D970" w14:textId="77777777" w:rsidR="00492A5D" w:rsidRPr="00026FF3" w:rsidRDefault="00492A5D" w:rsidP="00492A5D">
      <w:pPr>
        <w:pStyle w:val="PoisonsStandardScheduleEntryParagraph"/>
      </w:pPr>
      <w:r w:rsidRPr="00026FF3">
        <w:tab/>
        <w:t>(b)</w:t>
      </w:r>
      <w:r w:rsidRPr="00026FF3">
        <w:tab/>
        <w:t>in toothpastes or mouthwashes containing more than 0.25% of diethylene glycol; or</w:t>
      </w:r>
    </w:p>
    <w:p w14:paraId="47C27068" w14:textId="77777777" w:rsidR="00492A5D" w:rsidRPr="00026FF3" w:rsidRDefault="00492A5D" w:rsidP="00492A5D">
      <w:pPr>
        <w:pStyle w:val="PoisonsStandardScheduleEntryParagraph"/>
      </w:pPr>
      <w:r w:rsidRPr="00026FF3">
        <w:tab/>
        <w:t>(c)</w:t>
      </w:r>
      <w:r w:rsidRPr="00026FF3">
        <w:tab/>
        <w:t>in other preparations containing 2.5% or less of diethylene glycol.</w:t>
      </w:r>
    </w:p>
    <w:p w14:paraId="095F3401" w14:textId="77777777" w:rsidR="00492A5D" w:rsidRPr="00026FF3" w:rsidRDefault="00492A5D" w:rsidP="00492A5D">
      <w:pPr>
        <w:pStyle w:val="PoisonsStandardScheduleEntry"/>
      </w:pPr>
      <w:r w:rsidRPr="00026FF3">
        <w:t xml:space="preserve">DIETHYLENE GLYCOL MONOBUTYL ETHER </w:t>
      </w:r>
      <w:r w:rsidRPr="00026FF3">
        <w:rPr>
          <w:b/>
        </w:rPr>
        <w:t>except</w:t>
      </w:r>
      <w:r w:rsidRPr="00026FF3">
        <w:t xml:space="preserve"> in preparations containing 10% or less of diethylene glycol monobutyl ether.</w:t>
      </w:r>
    </w:p>
    <w:p w14:paraId="245AC542" w14:textId="77777777" w:rsidR="00492A5D" w:rsidRPr="00026FF3" w:rsidRDefault="00492A5D" w:rsidP="00492A5D">
      <w:pPr>
        <w:pStyle w:val="PoisonsStandardScheduleEntry"/>
      </w:pPr>
      <w:r w:rsidRPr="00026FF3">
        <w:t xml:space="preserve">DIETHYLTOLUAMIDE (DEET) </w:t>
      </w:r>
      <w:r w:rsidRPr="00026FF3">
        <w:rPr>
          <w:b/>
        </w:rPr>
        <w:t>except</w:t>
      </w:r>
      <w:r w:rsidRPr="00026FF3">
        <w:t>:</w:t>
      </w:r>
    </w:p>
    <w:p w14:paraId="494E45F9" w14:textId="77777777" w:rsidR="00492A5D" w:rsidRPr="00026FF3" w:rsidRDefault="00492A5D" w:rsidP="00492A5D">
      <w:pPr>
        <w:pStyle w:val="PoisonsStandardScheduleEntryParagraph"/>
      </w:pPr>
      <w:r w:rsidRPr="00026FF3">
        <w:tab/>
        <w:t>(a)</w:t>
      </w:r>
      <w:r w:rsidRPr="00026FF3">
        <w:tab/>
        <w:t>in medicines for human therapeutic use containing 20% or less of diethyltoluamide, when compliant with the requirements of the required advisory statements for medicine labels; or</w:t>
      </w:r>
    </w:p>
    <w:p w14:paraId="5ADF48DB" w14:textId="77777777" w:rsidR="00492A5D" w:rsidRPr="00026FF3" w:rsidRDefault="00492A5D" w:rsidP="00492A5D">
      <w:pPr>
        <w:pStyle w:val="PoisonsStandardScheduleEntryParagraph"/>
      </w:pPr>
      <w:r w:rsidRPr="00026FF3">
        <w:tab/>
        <w:t>(b)</w:t>
      </w:r>
      <w:r w:rsidRPr="00026FF3">
        <w:tab/>
        <w:t>in preparations for human use, other than medicines, containing 20% or less of diethyltoluamide, when labelled with the warning statement:</w:t>
      </w:r>
    </w:p>
    <w:p w14:paraId="42FAECE0"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WARNING: May be dangerous, particularly to children, if you use large amounts on the skin, clothes or bedding or on large areas of the body, especially if you keep using it for a long time; or</w:t>
      </w:r>
    </w:p>
    <w:p w14:paraId="2F5E15C2" w14:textId="77777777" w:rsidR="00492A5D" w:rsidRPr="00026FF3" w:rsidRDefault="00492A5D" w:rsidP="00492A5D">
      <w:pPr>
        <w:pStyle w:val="PoisonsStandardScheduleEntryParagraph"/>
      </w:pPr>
      <w:r w:rsidRPr="00026FF3">
        <w:tab/>
        <w:t>(c)</w:t>
      </w:r>
      <w:r w:rsidRPr="00026FF3">
        <w:tab/>
        <w:t>in preparations other than for human use containing 20% or less of diethyltoluamide.</w:t>
      </w:r>
    </w:p>
    <w:p w14:paraId="477578C9" w14:textId="77777777" w:rsidR="00492A5D" w:rsidRPr="00026FF3" w:rsidRDefault="00492A5D" w:rsidP="00492A5D">
      <w:pPr>
        <w:pStyle w:val="PoisonsStandardScheduleEntry"/>
      </w:pPr>
      <w:r w:rsidRPr="00026FF3">
        <w:t>DIFENOCONAZOLE.</w:t>
      </w:r>
    </w:p>
    <w:p w14:paraId="00A79189" w14:textId="77777777" w:rsidR="00492A5D" w:rsidRPr="00026FF3" w:rsidRDefault="00492A5D" w:rsidP="00492A5D">
      <w:pPr>
        <w:pStyle w:val="PoisonsStandardScheduleEntry"/>
      </w:pPr>
      <w:r w:rsidRPr="00026FF3">
        <w:t>DIFLUBENZURON.</w:t>
      </w:r>
    </w:p>
    <w:p w14:paraId="3786F86E" w14:textId="77777777" w:rsidR="00492A5D" w:rsidRPr="00026FF3" w:rsidRDefault="00492A5D" w:rsidP="00492A5D">
      <w:pPr>
        <w:pStyle w:val="PoisonsStandardScheduleEntry"/>
      </w:pPr>
      <w:r w:rsidRPr="00026FF3">
        <w:t xml:space="preserve">DIMETHICODIETHYLBENZALMALONATE </w:t>
      </w:r>
      <w:r w:rsidRPr="00026FF3">
        <w:rPr>
          <w:b/>
        </w:rPr>
        <w:t>except</w:t>
      </w:r>
      <w:r w:rsidRPr="00026FF3">
        <w:t xml:space="preserve"> when included in preparations containing 10% or less of dimethicodiethylbenzalmalonate.</w:t>
      </w:r>
    </w:p>
    <w:p w14:paraId="4FF56EA0" w14:textId="77777777" w:rsidR="00492A5D" w:rsidRPr="00026FF3" w:rsidRDefault="00492A5D" w:rsidP="00492A5D">
      <w:pPr>
        <w:pStyle w:val="PoisonsStandardScheduleEntry"/>
      </w:pPr>
      <w:r w:rsidRPr="00026FF3">
        <w:t>DIMETHIRIMOL.</w:t>
      </w:r>
    </w:p>
    <w:p w14:paraId="15A1CD30" w14:textId="77777777" w:rsidR="00492A5D" w:rsidRPr="00026FF3" w:rsidRDefault="00492A5D" w:rsidP="00492A5D">
      <w:pPr>
        <w:pStyle w:val="PoisonsStandardScheduleEntry"/>
      </w:pPr>
      <w:r w:rsidRPr="00026FF3">
        <w:t xml:space="preserve">DIMETHOMORPH </w:t>
      </w:r>
      <w:r w:rsidRPr="00026FF3">
        <w:rPr>
          <w:b/>
        </w:rPr>
        <w:t>except</w:t>
      </w:r>
      <w:r w:rsidRPr="00026FF3">
        <w:t xml:space="preserve"> in preparations containing 10% or less of dimethomorph.</w:t>
      </w:r>
    </w:p>
    <w:p w14:paraId="7B4974D7" w14:textId="234A586F" w:rsidR="00492A5D" w:rsidRPr="00026FF3" w:rsidRDefault="00492A5D" w:rsidP="00492A5D">
      <w:pPr>
        <w:pStyle w:val="PoisonsStandardScheduleEntry"/>
      </w:pPr>
      <w:r w:rsidRPr="00026FF3">
        <w:t xml:space="preserve">DIMETHYLACETAMIDE in preparations containing </w:t>
      </w:r>
      <w:r w:rsidR="00C811C9">
        <w:t>40</w:t>
      </w:r>
      <w:r w:rsidRPr="00026FF3">
        <w:t>% or less of dimethylacetamide</w:t>
      </w:r>
      <w:r w:rsidR="00C811C9">
        <w:t xml:space="preserve"> in single dose flow-limited tubes of 5</w:t>
      </w:r>
      <w:r w:rsidR="00D95FDF">
        <w:t> </w:t>
      </w:r>
      <w:r w:rsidR="00C811C9">
        <w:t>mL or less for dermal application to companion animals</w:t>
      </w:r>
      <w:r w:rsidRPr="00026FF3">
        <w:t>.</w:t>
      </w:r>
    </w:p>
    <w:p w14:paraId="4C14441B" w14:textId="77777777" w:rsidR="00492A5D" w:rsidRPr="00026FF3" w:rsidRDefault="00492A5D" w:rsidP="00492A5D">
      <w:pPr>
        <w:pStyle w:val="PoisonsStandardScheduleEntry"/>
      </w:pPr>
      <w:r w:rsidRPr="00026FF3">
        <w:t xml:space="preserve">DIMETHYLFORMAMIDE in preparations containing 10% or less of dimethylformamide </w:t>
      </w:r>
      <w:r w:rsidRPr="00026FF3">
        <w:rPr>
          <w:b/>
        </w:rPr>
        <w:t>except</w:t>
      </w:r>
      <w:r w:rsidRPr="00026FF3">
        <w:t xml:space="preserve"> in silicone rubber mastic containing 2% or less of dimethylformamide.</w:t>
      </w:r>
    </w:p>
    <w:p w14:paraId="40859E25" w14:textId="77777777" w:rsidR="00492A5D" w:rsidRPr="00026FF3" w:rsidRDefault="00492A5D" w:rsidP="00492A5D">
      <w:pPr>
        <w:pStyle w:val="PoisonsStandardScheduleEntry"/>
      </w:pPr>
      <w:r w:rsidRPr="00026FF3">
        <w:t>3,7</w:t>
      </w:r>
      <w:r w:rsidR="00026FF3">
        <w:noBreakHyphen/>
      </w:r>
      <w:r w:rsidRPr="00026FF3">
        <w:t>DIMETHYL</w:t>
      </w:r>
      <w:r w:rsidR="00026FF3">
        <w:noBreakHyphen/>
      </w:r>
      <w:r w:rsidRPr="00026FF3">
        <w:t>2,6</w:t>
      </w:r>
      <w:r w:rsidR="00026FF3">
        <w:noBreakHyphen/>
      </w:r>
      <w:r w:rsidRPr="00026FF3">
        <w:t xml:space="preserve">OCTADIENAL and its isomers in cosmetic and household cleaning preparations </w:t>
      </w:r>
      <w:r w:rsidRPr="00026FF3">
        <w:rPr>
          <w:b/>
        </w:rPr>
        <w:t>except</w:t>
      </w:r>
      <w:r w:rsidRPr="00026FF3">
        <w:t xml:space="preserve"> in preparations containing 5% or less of 3,7</w:t>
      </w:r>
      <w:r w:rsidR="00026FF3">
        <w:noBreakHyphen/>
      </w:r>
      <w:r w:rsidRPr="00026FF3">
        <w:t>dimethyl</w:t>
      </w:r>
      <w:r w:rsidR="00026FF3">
        <w:noBreakHyphen/>
      </w:r>
      <w:r w:rsidRPr="00026FF3">
        <w:t>2,6,</w:t>
      </w:r>
      <w:r w:rsidR="00026FF3">
        <w:noBreakHyphen/>
      </w:r>
      <w:r w:rsidRPr="00026FF3">
        <w:t>octadienal isomers.</w:t>
      </w:r>
    </w:p>
    <w:p w14:paraId="6110BF37" w14:textId="77777777" w:rsidR="000B41B0" w:rsidRPr="00026FF3" w:rsidRDefault="000B41B0" w:rsidP="00492A5D">
      <w:pPr>
        <w:pStyle w:val="PoisonsStandardScheduleEntry"/>
      </w:pPr>
      <w:r w:rsidRPr="00026FF3">
        <w:t>DIMPROPYRIDAZ</w:t>
      </w:r>
      <w:r w:rsidRPr="00026FF3">
        <w:rPr>
          <w:color w:val="00B050"/>
        </w:rPr>
        <w:t xml:space="preserve"> </w:t>
      </w:r>
      <w:r w:rsidRPr="00026FF3">
        <w:t>in preparations containing 13% or less of dimpropyridaz.</w:t>
      </w:r>
    </w:p>
    <w:p w14:paraId="5A848FA6" w14:textId="77777777" w:rsidR="00492A5D" w:rsidRPr="00026FF3" w:rsidRDefault="00492A5D" w:rsidP="00492A5D">
      <w:pPr>
        <w:pStyle w:val="PoisonsStandardScheduleEntry"/>
      </w:pPr>
      <w:r w:rsidRPr="00026FF3">
        <w:t>DINICONAZOLE.</w:t>
      </w:r>
    </w:p>
    <w:p w14:paraId="2A87B803" w14:textId="77777777" w:rsidR="00492A5D" w:rsidRPr="00026FF3" w:rsidRDefault="00492A5D" w:rsidP="00492A5D">
      <w:pPr>
        <w:pStyle w:val="PoisonsStandardScheduleEntry"/>
      </w:pPr>
      <w:r w:rsidRPr="00026FF3">
        <w:t xml:space="preserve">DINOTEFURAN </w:t>
      </w:r>
      <w:r w:rsidRPr="00026FF3">
        <w:rPr>
          <w:b/>
        </w:rPr>
        <w:t>except</w:t>
      </w:r>
      <w:r w:rsidRPr="00026FF3">
        <w:t xml:space="preserve"> in preparations containing 1% or less of dinotefuran.</w:t>
      </w:r>
    </w:p>
    <w:p w14:paraId="33AB035D" w14:textId="77777777" w:rsidR="00492A5D" w:rsidRPr="00026FF3" w:rsidRDefault="00492A5D" w:rsidP="00492A5D">
      <w:pPr>
        <w:pStyle w:val="PoisonsStandardScheduleEntry"/>
      </w:pPr>
      <w:r w:rsidRPr="00026FF3">
        <w:t>DI</w:t>
      </w:r>
      <w:r w:rsidR="00026FF3">
        <w:noBreakHyphen/>
      </w:r>
      <w:r w:rsidRPr="00026FF3">
        <w:t>n</w:t>
      </w:r>
      <w:r w:rsidR="00026FF3">
        <w:noBreakHyphen/>
      </w:r>
      <w:r w:rsidRPr="00026FF3">
        <w:t xml:space="preserve">PROPYL ISOCINCHOMERONATE </w:t>
      </w:r>
      <w:r w:rsidRPr="00026FF3">
        <w:rPr>
          <w:b/>
        </w:rPr>
        <w:t>except</w:t>
      </w:r>
      <w:r w:rsidRPr="00026FF3">
        <w:t xml:space="preserve"> in preparations containing 25% or less of di</w:t>
      </w:r>
      <w:r w:rsidR="00026FF3">
        <w:noBreakHyphen/>
      </w:r>
      <w:r w:rsidRPr="00026FF3">
        <w:t>n</w:t>
      </w:r>
      <w:r w:rsidR="00026FF3">
        <w:noBreakHyphen/>
      </w:r>
      <w:r w:rsidRPr="00026FF3">
        <w:t>propyl isocinchomeronate.</w:t>
      </w:r>
    </w:p>
    <w:p w14:paraId="42ACCA12" w14:textId="77777777" w:rsidR="00492A5D" w:rsidRPr="00026FF3" w:rsidRDefault="00492A5D" w:rsidP="00492A5D">
      <w:pPr>
        <w:pStyle w:val="PoisonsStandardScheduleEntry"/>
      </w:pPr>
      <w:r w:rsidRPr="00026FF3">
        <w:t>DIPHENAMID.</w:t>
      </w:r>
    </w:p>
    <w:p w14:paraId="79D0F2B9" w14:textId="77777777" w:rsidR="00492A5D" w:rsidRPr="00026FF3" w:rsidRDefault="00492A5D" w:rsidP="00492A5D">
      <w:pPr>
        <w:pStyle w:val="PoisonsStandardScheduleEntry"/>
      </w:pPr>
      <w:r w:rsidRPr="00026FF3">
        <w:t>DIRECT RED 254 in preparations containing 30% or less of Direct Red 254 calculated as free acid.</w:t>
      </w:r>
    </w:p>
    <w:p w14:paraId="5FFC8968" w14:textId="77777777" w:rsidR="00492A5D" w:rsidRPr="00026FF3" w:rsidRDefault="00492A5D" w:rsidP="00492A5D">
      <w:pPr>
        <w:pStyle w:val="PoisonsStandardScheduleEntry"/>
      </w:pPr>
      <w:r w:rsidRPr="00026FF3">
        <w:t>DITHIOPYR.</w:t>
      </w:r>
    </w:p>
    <w:p w14:paraId="763051B1" w14:textId="77777777" w:rsidR="00492A5D" w:rsidRPr="00026FF3" w:rsidRDefault="00492A5D" w:rsidP="00492A5D">
      <w:pPr>
        <w:pStyle w:val="PoisonsStandardScheduleEntry"/>
      </w:pPr>
      <w:r w:rsidRPr="00026FF3">
        <w:rPr>
          <w:i/>
        </w:rPr>
        <w:t>N</w:t>
      </w:r>
      <w:r w:rsidR="00026FF3">
        <w:rPr>
          <w:i/>
        </w:rPr>
        <w:noBreakHyphen/>
      </w:r>
      <w:r w:rsidRPr="00026FF3">
        <w:rPr>
          <w:i/>
        </w:rPr>
        <w:t>(N</w:t>
      </w:r>
      <w:r w:rsidR="00026FF3">
        <w:noBreakHyphen/>
      </w:r>
      <w:r w:rsidRPr="00026FF3">
        <w:t>DODECYL)</w:t>
      </w:r>
      <w:r w:rsidR="00026FF3">
        <w:noBreakHyphen/>
      </w:r>
      <w:r w:rsidRPr="00026FF3">
        <w:t>2</w:t>
      </w:r>
      <w:r w:rsidR="00026FF3">
        <w:noBreakHyphen/>
      </w:r>
      <w:r w:rsidRPr="00026FF3">
        <w:t xml:space="preserve">PYRROLIDONE in preparations containing 50% or less of </w:t>
      </w: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 xml:space="preserve">pyrrolidone or preparations containing 50% or less of a mixture of any two or more of </w:t>
      </w: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 xml:space="preserve">pyrrolidone, </w:t>
      </w:r>
      <w:r w:rsidRPr="00026FF3">
        <w:rPr>
          <w:i/>
        </w:rPr>
        <w:t>N</w:t>
      </w:r>
      <w:r w:rsidR="00026FF3">
        <w:noBreakHyphen/>
      </w:r>
      <w:r w:rsidRPr="00026FF3">
        <w:t>methyl</w:t>
      </w:r>
      <w:r w:rsidR="00026FF3">
        <w:noBreakHyphen/>
      </w:r>
      <w:r w:rsidRPr="00026FF3">
        <w:t>2</w:t>
      </w:r>
      <w:r w:rsidR="00026FF3">
        <w:noBreakHyphen/>
      </w:r>
      <w:r w:rsidRPr="00026FF3">
        <w:t xml:space="preserve">pyrrolidone or </w:t>
      </w: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 xml:space="preserve">pyrrolidone </w:t>
      </w:r>
      <w:r w:rsidRPr="00026FF3">
        <w:rPr>
          <w:b/>
        </w:rPr>
        <w:t>except</w:t>
      </w:r>
      <w:r w:rsidRPr="00026FF3">
        <w:t xml:space="preserve"> in preparations containing 25% or less of designated solvents.</w:t>
      </w:r>
    </w:p>
    <w:p w14:paraId="36BAD742" w14:textId="77777777" w:rsidR="00492A5D" w:rsidRPr="00026FF3" w:rsidRDefault="00492A5D" w:rsidP="00492A5D">
      <w:pPr>
        <w:pStyle w:val="PoisonsStandardScheduleEntry"/>
      </w:pPr>
      <w:r w:rsidRPr="00026FF3">
        <w:t>DORAMECTIN for internal use for the treatment of animals, in preparations containing 2% or less of doramectin.</w:t>
      </w:r>
    </w:p>
    <w:p w14:paraId="38E0BE71" w14:textId="77777777" w:rsidR="00492A5D" w:rsidRPr="00026FF3" w:rsidRDefault="00492A5D" w:rsidP="00492A5D">
      <w:pPr>
        <w:pStyle w:val="PoisonsStandardScheduleEntry"/>
      </w:pPr>
      <w:r w:rsidRPr="00026FF3">
        <w:t>EMAMECTIN in preparations containing 2% or less of emamectin.</w:t>
      </w:r>
    </w:p>
    <w:p w14:paraId="20F6C91F" w14:textId="77777777" w:rsidR="00492A5D" w:rsidRPr="00026FF3" w:rsidRDefault="00492A5D" w:rsidP="00492A5D">
      <w:pPr>
        <w:pStyle w:val="PoisonsStandardScheduleEntry"/>
      </w:pPr>
      <w:r w:rsidRPr="00026FF3">
        <w:t>EMODEPSIDE in preparations:</w:t>
      </w:r>
    </w:p>
    <w:p w14:paraId="368E7C75" w14:textId="77777777" w:rsidR="00492A5D" w:rsidRPr="00026FF3" w:rsidRDefault="00492A5D" w:rsidP="00492A5D">
      <w:pPr>
        <w:pStyle w:val="PoisonsStandardScheduleEntryParagraph"/>
      </w:pPr>
      <w:r w:rsidRPr="00026FF3">
        <w:tab/>
        <w:t>(a)</w:t>
      </w:r>
      <w:r w:rsidRPr="00026FF3">
        <w:tab/>
        <w:t>containing 2.5% or less of emodepside for the external treatment of animals; or</w:t>
      </w:r>
    </w:p>
    <w:p w14:paraId="13497850" w14:textId="77777777" w:rsidR="00492A5D" w:rsidRPr="00026FF3" w:rsidRDefault="00492A5D" w:rsidP="00492A5D">
      <w:pPr>
        <w:pStyle w:val="PoisonsStandardScheduleEntryParagraph"/>
      </w:pPr>
      <w:r w:rsidRPr="00026FF3">
        <w:tab/>
        <w:t>(b)</w:t>
      </w:r>
      <w:r w:rsidRPr="00026FF3">
        <w:tab/>
        <w:t>containing 30 mg or less of emodepside per dosage unit for the oral treatment of animals.</w:t>
      </w:r>
    </w:p>
    <w:p w14:paraId="04994672" w14:textId="77777777" w:rsidR="00492A5D" w:rsidRPr="00026FF3" w:rsidRDefault="00492A5D" w:rsidP="00492A5D">
      <w:pPr>
        <w:pStyle w:val="PoisonsStandardScheduleEntry"/>
      </w:pPr>
      <w:r w:rsidRPr="00026FF3">
        <w:t>EPOXICONAZOLE.</w:t>
      </w:r>
    </w:p>
    <w:p w14:paraId="07302B6E" w14:textId="77777777" w:rsidR="00492A5D" w:rsidRPr="00026FF3" w:rsidRDefault="00492A5D" w:rsidP="00492A5D">
      <w:pPr>
        <w:pStyle w:val="PoisonsStandardScheduleEntry"/>
      </w:pPr>
      <w:r w:rsidRPr="00026FF3">
        <w:t>EPOXY RESINS, LIQUID.</w:t>
      </w:r>
    </w:p>
    <w:p w14:paraId="5DFECE49" w14:textId="77777777" w:rsidR="00492A5D" w:rsidRPr="00026FF3" w:rsidRDefault="00492A5D" w:rsidP="00492A5D">
      <w:pPr>
        <w:pStyle w:val="PoisonsStandardScheduleEntry"/>
      </w:pPr>
      <w:r w:rsidRPr="00026FF3">
        <w:t>EPRINOMECTIN in preparations containing 0.5% or less of eprinomectin.</w:t>
      </w:r>
    </w:p>
    <w:p w14:paraId="5A917661" w14:textId="02626083" w:rsidR="00C811C9" w:rsidRDefault="00C811C9" w:rsidP="00492A5D">
      <w:pPr>
        <w:pStyle w:val="PoisonsStandardScheduleEntry"/>
      </w:pPr>
      <w:r>
        <w:t>EPYRIFENACIL.</w:t>
      </w:r>
    </w:p>
    <w:p w14:paraId="133CB09F" w14:textId="7D2048B0" w:rsidR="00492A5D" w:rsidRPr="00026FF3" w:rsidRDefault="00492A5D" w:rsidP="00492A5D">
      <w:pPr>
        <w:pStyle w:val="PoisonsStandardScheduleEntry"/>
      </w:pPr>
      <w:r w:rsidRPr="00026FF3">
        <w:t xml:space="preserve">ESBIOTHRIN in preparations containing 10% or less of esbiothrin </w:t>
      </w:r>
      <w:r w:rsidRPr="00026FF3">
        <w:rPr>
          <w:b/>
        </w:rPr>
        <w:t>except</w:t>
      </w:r>
      <w:r w:rsidRPr="00026FF3">
        <w:t xml:space="preserve"> in pressurised spray packs containing 1% or less of esbiothrin.</w:t>
      </w:r>
    </w:p>
    <w:p w14:paraId="1A507F08" w14:textId="77777777" w:rsidR="00492A5D" w:rsidRPr="00026FF3" w:rsidRDefault="00492A5D" w:rsidP="00492A5D">
      <w:pPr>
        <w:pStyle w:val="PoisonsStandardScheduleEntry"/>
      </w:pPr>
      <w:r w:rsidRPr="00026FF3">
        <w:t>ESFENVALERATE in preparations containing 0.1% or less of esfenvalerate.</w:t>
      </w:r>
    </w:p>
    <w:p w14:paraId="1D262362" w14:textId="77777777" w:rsidR="00492A5D" w:rsidRPr="00026FF3" w:rsidRDefault="00492A5D" w:rsidP="00492A5D">
      <w:pPr>
        <w:pStyle w:val="PoisonsStandardScheduleEntry"/>
      </w:pPr>
      <w:r w:rsidRPr="00026FF3">
        <w:t>ESTRADIOL in implant preparations for growth promotion in animals.</w:t>
      </w:r>
    </w:p>
    <w:p w14:paraId="5B283965" w14:textId="77777777" w:rsidR="00492A5D" w:rsidRPr="00026FF3" w:rsidRDefault="00492A5D" w:rsidP="00492A5D">
      <w:pPr>
        <w:pStyle w:val="PoisonsStandardScheduleEntry"/>
      </w:pPr>
      <w:r w:rsidRPr="00026FF3">
        <w:t>1,2</w:t>
      </w:r>
      <w:r w:rsidR="00026FF3">
        <w:noBreakHyphen/>
      </w:r>
      <w:r w:rsidRPr="00026FF3">
        <w:t>ETHANEDIAMINE POLYMERWITH (CHLOROMETHYL) OXIRANE AND N</w:t>
      </w:r>
      <w:r w:rsidR="00026FF3">
        <w:noBreakHyphen/>
      </w:r>
      <w:r w:rsidRPr="00026FF3">
        <w:t>METHYLMETHANAMINE.</w:t>
      </w:r>
    </w:p>
    <w:p w14:paraId="312ECCE1" w14:textId="77777777" w:rsidR="00492A5D" w:rsidRPr="00026FF3" w:rsidRDefault="00492A5D" w:rsidP="00492A5D">
      <w:pPr>
        <w:pStyle w:val="PoisonsStandardScheduleEntry"/>
      </w:pPr>
      <w:r w:rsidRPr="00026FF3">
        <w:t>ETHER in preparations containing more than 10% of ether for use in internal combustion engines.</w:t>
      </w:r>
    </w:p>
    <w:p w14:paraId="6B76B0DF" w14:textId="77777777" w:rsidR="00492A5D" w:rsidRPr="00026FF3" w:rsidRDefault="00492A5D" w:rsidP="00492A5D">
      <w:pPr>
        <w:pStyle w:val="PoisonsStandardScheduleEntry"/>
      </w:pPr>
      <w:r w:rsidRPr="00026FF3">
        <w:t>ETHOFUMESATE.</w:t>
      </w:r>
    </w:p>
    <w:p w14:paraId="436C52BF" w14:textId="77777777" w:rsidR="00492A5D" w:rsidRPr="00026FF3" w:rsidRDefault="00492A5D" w:rsidP="00492A5D">
      <w:pPr>
        <w:pStyle w:val="PoisonsStandardScheduleEntry"/>
      </w:pPr>
      <w:r w:rsidRPr="00026FF3">
        <w:t xml:space="preserve">ETHOXYQUIN </w:t>
      </w:r>
      <w:r w:rsidRPr="00026FF3">
        <w:rPr>
          <w:b/>
        </w:rPr>
        <w:t>except</w:t>
      </w:r>
      <w:r w:rsidRPr="00026FF3">
        <w:t xml:space="preserve"> in preparations containing 10% or less of ethoxyquin.</w:t>
      </w:r>
    </w:p>
    <w:p w14:paraId="2DAF4D6B" w14:textId="77777777" w:rsidR="00492A5D" w:rsidRPr="00026FF3" w:rsidRDefault="00492A5D" w:rsidP="00492A5D">
      <w:pPr>
        <w:pStyle w:val="PoisonsStandardScheduleEntry"/>
      </w:pPr>
      <w:r w:rsidRPr="00026FF3">
        <w:t>ETHOXYSULFURON.</w:t>
      </w:r>
    </w:p>
    <w:p w14:paraId="3939C828" w14:textId="77777777" w:rsidR="00492A5D" w:rsidRPr="00026FF3" w:rsidRDefault="00492A5D" w:rsidP="00492A5D">
      <w:pPr>
        <w:pStyle w:val="PoisonsStandardScheduleEntry"/>
      </w:pPr>
      <w:r w:rsidRPr="00026FF3">
        <w:t xml:space="preserve">ETHYLENE GLYCOL (excluding its salts and derivatives) in preparations containing not less than 10 mg/kg of denatonium benzoate as a bittering agent </w:t>
      </w:r>
      <w:r w:rsidRPr="00026FF3">
        <w:rPr>
          <w:b/>
        </w:rPr>
        <w:t>except</w:t>
      </w:r>
      <w:r w:rsidRPr="00026FF3">
        <w:t>:</w:t>
      </w:r>
    </w:p>
    <w:p w14:paraId="78C0688A" w14:textId="77777777" w:rsidR="00492A5D" w:rsidRPr="00026FF3" w:rsidRDefault="00492A5D" w:rsidP="00492A5D">
      <w:pPr>
        <w:pStyle w:val="PoisonsStandardScheduleEntryParagraph"/>
      </w:pPr>
      <w:r w:rsidRPr="00026FF3">
        <w:tab/>
        <w:t>(a)</w:t>
      </w:r>
      <w:r w:rsidRPr="00026FF3">
        <w:tab/>
        <w:t>in paints or paint tinters; or</w:t>
      </w:r>
    </w:p>
    <w:p w14:paraId="08777750" w14:textId="77777777" w:rsidR="00492A5D" w:rsidRPr="00026FF3" w:rsidRDefault="00492A5D" w:rsidP="00492A5D">
      <w:pPr>
        <w:pStyle w:val="PoisonsStandardScheduleEntryParagraph"/>
      </w:pPr>
      <w:r w:rsidRPr="00026FF3">
        <w:tab/>
        <w:t>(b)</w:t>
      </w:r>
      <w:r w:rsidRPr="00026FF3">
        <w:tab/>
        <w:t>in toothpastes or mouthwashes containing more than 0.25% of ethylene glycol; or</w:t>
      </w:r>
    </w:p>
    <w:p w14:paraId="6A28F13B" w14:textId="77777777" w:rsidR="00492A5D" w:rsidRPr="00026FF3" w:rsidRDefault="00492A5D" w:rsidP="00492A5D">
      <w:pPr>
        <w:pStyle w:val="PoisonsStandardScheduleEntryParagraph"/>
      </w:pPr>
      <w:r w:rsidRPr="00026FF3">
        <w:tab/>
        <w:t>(c)</w:t>
      </w:r>
      <w:r w:rsidRPr="00026FF3">
        <w:tab/>
        <w:t>in other preparations containing 2.5% or less of ethylene glycol.</w:t>
      </w:r>
    </w:p>
    <w:p w14:paraId="3FBB54FA" w14:textId="77777777" w:rsidR="00492A5D" w:rsidRPr="00026FF3" w:rsidRDefault="00492A5D" w:rsidP="00492A5D">
      <w:pPr>
        <w:pStyle w:val="PoisonsStandardScheduleEntry"/>
      </w:pPr>
      <w:r w:rsidRPr="00026FF3">
        <w:t xml:space="preserve">ETHYL METHACRYLATE (excluding its derivatives) for cosmetic use </w:t>
      </w:r>
      <w:r w:rsidRPr="00026FF3">
        <w:rPr>
          <w:b/>
        </w:rPr>
        <w:t>except</w:t>
      </w:r>
      <w:r w:rsidRPr="00026FF3">
        <w:t xml:space="preserve"> in preparations containing 1% or less of ethyl methacrylate as residual monomer in a polymer.</w:t>
      </w:r>
    </w:p>
    <w:p w14:paraId="10B7CDEB" w14:textId="77777777" w:rsidR="00492A5D" w:rsidRPr="00026FF3" w:rsidRDefault="00492A5D" w:rsidP="00492A5D">
      <w:pPr>
        <w:pStyle w:val="PoisonsStandardScheduleEntry"/>
      </w:pPr>
      <w:r w:rsidRPr="00026FF3">
        <w:t>ETRIDIAZOLE.</w:t>
      </w:r>
    </w:p>
    <w:p w14:paraId="766374B4" w14:textId="32D887A7" w:rsidR="00492A5D" w:rsidRPr="00026FF3" w:rsidRDefault="00492A5D" w:rsidP="00492A5D">
      <w:pPr>
        <w:pStyle w:val="PoisonsStandardScheduleEntry"/>
      </w:pPr>
      <w:r w:rsidRPr="00026FF3">
        <w:t>EUGENOL for topical use in the mouth in a pack containing</w:t>
      </w:r>
      <w:r w:rsidR="005749E8" w:rsidRPr="00026FF3">
        <w:t xml:space="preserve"> 5</w:t>
      </w:r>
      <w:r w:rsidRPr="00026FF3">
        <w:t xml:space="preserve"> mL or less of eugenol </w:t>
      </w:r>
      <w:r w:rsidRPr="00026FF3">
        <w:rPr>
          <w:b/>
        </w:rPr>
        <w:t>except</w:t>
      </w:r>
      <w:r w:rsidRPr="00026FF3">
        <w:t xml:space="preserve"> in preparations containing 25% or less of eugenol.</w:t>
      </w:r>
    </w:p>
    <w:p w14:paraId="60811067" w14:textId="77777777" w:rsidR="00492A5D" w:rsidRPr="00026FF3" w:rsidRDefault="00492A5D" w:rsidP="00492A5D">
      <w:pPr>
        <w:pStyle w:val="PoisonsStandardScheduleEntry"/>
      </w:pPr>
      <w:r w:rsidRPr="00026FF3">
        <w:t xml:space="preserve">EXTRACT OF LEMON EUCALYPTUS, being acid modified oil of lemon eucalyptus (Corymbia citriodora), </w:t>
      </w:r>
      <w:r w:rsidRPr="00026FF3">
        <w:rPr>
          <w:b/>
        </w:rPr>
        <w:t>except</w:t>
      </w:r>
      <w:r w:rsidRPr="00026FF3">
        <w:t xml:space="preserve"> in preparations containing 40% or less of extract of lemon eucalyptus.</w:t>
      </w:r>
    </w:p>
    <w:p w14:paraId="525F38BA" w14:textId="77777777" w:rsidR="00492A5D" w:rsidRPr="00026FF3" w:rsidRDefault="00492A5D" w:rsidP="00492A5D">
      <w:pPr>
        <w:pStyle w:val="PoisonsStandardScheduleEntry"/>
      </w:pPr>
      <w:r w:rsidRPr="00026FF3">
        <w:t>FENARIMOL.</w:t>
      </w:r>
    </w:p>
    <w:p w14:paraId="2A101455" w14:textId="77777777" w:rsidR="00492A5D" w:rsidRPr="00026FF3" w:rsidRDefault="00492A5D" w:rsidP="00492A5D">
      <w:pPr>
        <w:pStyle w:val="PoisonsStandardScheduleEntry"/>
      </w:pPr>
      <w:r w:rsidRPr="00026FF3">
        <w:t>FENBENDAZOLE for the treatment of animals.</w:t>
      </w:r>
    </w:p>
    <w:p w14:paraId="45E8D5C6" w14:textId="77777777" w:rsidR="00492A5D" w:rsidRPr="00026FF3" w:rsidRDefault="00492A5D" w:rsidP="00492A5D">
      <w:pPr>
        <w:pStyle w:val="PoisonsStandardScheduleEntry"/>
      </w:pPr>
      <w:r w:rsidRPr="00026FF3">
        <w:t>FENBUCONAZOLE.</w:t>
      </w:r>
    </w:p>
    <w:p w14:paraId="105DDF0E" w14:textId="77777777" w:rsidR="00492A5D" w:rsidRPr="00026FF3" w:rsidRDefault="00492A5D" w:rsidP="00492A5D">
      <w:pPr>
        <w:pStyle w:val="PoisonsStandardScheduleEntry"/>
      </w:pPr>
      <w:r w:rsidRPr="00026FF3">
        <w:t>FENCHLORAZOLE</w:t>
      </w:r>
      <w:r w:rsidR="00026FF3">
        <w:noBreakHyphen/>
      </w:r>
      <w:r w:rsidRPr="00026FF3">
        <w:t>ETHYL.</w:t>
      </w:r>
    </w:p>
    <w:p w14:paraId="7C42D28E" w14:textId="77777777" w:rsidR="00492A5D" w:rsidRPr="00026FF3" w:rsidRDefault="00492A5D" w:rsidP="00492A5D">
      <w:pPr>
        <w:pStyle w:val="PoisonsStandardScheduleEntry"/>
        <w:rPr>
          <w:b/>
          <w:szCs w:val="26"/>
        </w:rPr>
      </w:pPr>
      <w:r w:rsidRPr="00026FF3">
        <w:rPr>
          <w:szCs w:val="26"/>
        </w:rPr>
        <w:t xml:space="preserve">FENNEL OIL </w:t>
      </w:r>
      <w:r w:rsidRPr="00026FF3">
        <w:rPr>
          <w:b/>
          <w:szCs w:val="26"/>
        </w:rPr>
        <w:t>except</w:t>
      </w:r>
      <w:r w:rsidRPr="00026FF3">
        <w:rPr>
          <w:bCs/>
          <w:szCs w:val="26"/>
        </w:rPr>
        <w:t>:</w:t>
      </w:r>
    </w:p>
    <w:p w14:paraId="2A9493D0" w14:textId="134C1FE4" w:rsidR="00492A5D" w:rsidRPr="00026FF3" w:rsidRDefault="00492A5D" w:rsidP="00492A5D">
      <w:pPr>
        <w:pStyle w:val="PoisonsStandardScheduleEntryParagraph"/>
      </w:pPr>
      <w:r w:rsidRPr="00026FF3">
        <w:tab/>
        <w:t>(a)</w:t>
      </w:r>
      <w:r w:rsidRPr="00026FF3">
        <w:tab/>
        <w:t xml:space="preserve">in medicines for human therapeutic use, when packed in containers having a nominal capacity of </w:t>
      </w:r>
      <w:r w:rsidR="005749E8" w:rsidRPr="00026FF3">
        <w:t>25</w:t>
      </w:r>
      <w:r w:rsidRPr="00026FF3">
        <w:t xml:space="preserve"> mL or less fitted with a restricted flow insert and compliant with the requirements of an instrument made under </w:t>
      </w:r>
      <w:r w:rsidR="001F6281" w:rsidRPr="00026FF3">
        <w:t>subsection 3</w:t>
      </w:r>
      <w:r w:rsidRPr="00026FF3">
        <w:t>(5A) of the Act relating to medicine advisory statements; or</w:t>
      </w:r>
    </w:p>
    <w:p w14:paraId="20F760B7" w14:textId="6BB773A0" w:rsidR="00492A5D" w:rsidRPr="00026FF3" w:rsidRDefault="00492A5D" w:rsidP="00492A5D">
      <w:pPr>
        <w:pStyle w:val="PoisonsStandardScheduleEntryParagraph"/>
      </w:pPr>
      <w:r w:rsidRPr="00026FF3">
        <w:tab/>
        <w:t>(b)</w:t>
      </w:r>
      <w:r w:rsidRPr="00026FF3">
        <w:tab/>
        <w:t xml:space="preserve">in preparations other than medicines for human therapeutic use, when packed in containers having a nominal capacity of </w:t>
      </w:r>
      <w:r w:rsidR="005749E8" w:rsidRPr="00026FF3">
        <w:t>25</w:t>
      </w:r>
      <w:r w:rsidRPr="00026FF3">
        <w:t xml:space="preserve"> mL or less fitted with a restricted flow insert, and labelled with the warning:</w:t>
      </w:r>
    </w:p>
    <w:p w14:paraId="4D461144"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KEEP OUT OF REACH OF CHILDREN; or</w:t>
      </w:r>
    </w:p>
    <w:p w14:paraId="14112DCE" w14:textId="77777777" w:rsidR="00492A5D" w:rsidRPr="00026FF3" w:rsidRDefault="00492A5D" w:rsidP="00492A5D">
      <w:pPr>
        <w:pStyle w:val="PoisonsStandardScheduleEntryParagraph"/>
      </w:pPr>
      <w:r w:rsidRPr="00026FF3">
        <w:tab/>
        <w:t>(c)</w:t>
      </w:r>
      <w:r w:rsidRPr="00026FF3">
        <w:tab/>
        <w:t>in preparations containing 5% or less of methyl chavicol.</w:t>
      </w:r>
    </w:p>
    <w:p w14:paraId="7216F1FA" w14:textId="77777777" w:rsidR="00492A5D" w:rsidRPr="00026FF3" w:rsidRDefault="00492A5D" w:rsidP="00492A5D">
      <w:pPr>
        <w:pStyle w:val="PoisonsStandardScheduleEntry"/>
      </w:pPr>
      <w:r w:rsidRPr="00026FF3">
        <w:t>FENOPROP.</w:t>
      </w:r>
    </w:p>
    <w:p w14:paraId="754E0239" w14:textId="77777777" w:rsidR="00492A5D" w:rsidRPr="00026FF3" w:rsidRDefault="00492A5D" w:rsidP="00492A5D">
      <w:pPr>
        <w:pStyle w:val="PoisonsStandardScheduleEntry"/>
      </w:pPr>
      <w:r w:rsidRPr="00026FF3">
        <w:t>FENOXAPROP</w:t>
      </w:r>
      <w:r w:rsidR="00026FF3">
        <w:noBreakHyphen/>
      </w:r>
      <w:r w:rsidRPr="00026FF3">
        <w:t>ETHYL.</w:t>
      </w:r>
    </w:p>
    <w:p w14:paraId="4CB82F08" w14:textId="77777777" w:rsidR="00492A5D" w:rsidRPr="00026FF3" w:rsidRDefault="00492A5D" w:rsidP="00492A5D">
      <w:pPr>
        <w:pStyle w:val="PoisonsStandardScheduleEntry"/>
      </w:pPr>
      <w:r w:rsidRPr="00026FF3">
        <w:t>FENOXAPROP</w:t>
      </w:r>
      <w:r w:rsidR="00026FF3">
        <w:noBreakHyphen/>
      </w:r>
      <w:r w:rsidRPr="00026FF3">
        <w:rPr>
          <w:i/>
        </w:rPr>
        <w:t>p</w:t>
      </w:r>
      <w:r w:rsidR="00026FF3">
        <w:noBreakHyphen/>
      </w:r>
      <w:r w:rsidRPr="00026FF3">
        <w:t>ETHYL.</w:t>
      </w:r>
    </w:p>
    <w:p w14:paraId="50F11627" w14:textId="77777777" w:rsidR="00492A5D" w:rsidRPr="00026FF3" w:rsidRDefault="00492A5D" w:rsidP="00492A5D">
      <w:pPr>
        <w:pStyle w:val="PoisonsStandardScheduleEntry"/>
      </w:pPr>
      <w:r w:rsidRPr="00026FF3">
        <w:t xml:space="preserve">FENPYRAZAMINE </w:t>
      </w:r>
      <w:r w:rsidRPr="00026FF3">
        <w:rPr>
          <w:b/>
        </w:rPr>
        <w:t>except</w:t>
      </w:r>
      <w:r w:rsidRPr="00026FF3">
        <w:t xml:space="preserve"> in preparations containing 40% or less of fenpyrazamine.</w:t>
      </w:r>
    </w:p>
    <w:p w14:paraId="4BEBC49D" w14:textId="77777777" w:rsidR="00492A5D" w:rsidRPr="00026FF3" w:rsidRDefault="00492A5D" w:rsidP="00492A5D">
      <w:pPr>
        <w:pStyle w:val="PoisonsStandardScheduleEntry"/>
      </w:pPr>
      <w:r w:rsidRPr="00026FF3">
        <w:t>FENSON.</w:t>
      </w:r>
    </w:p>
    <w:p w14:paraId="2EE28AD6" w14:textId="77777777" w:rsidR="00492A5D" w:rsidRPr="00026FF3" w:rsidRDefault="00492A5D" w:rsidP="00492A5D">
      <w:pPr>
        <w:pStyle w:val="PoisonsStandardScheduleEntry"/>
      </w:pPr>
      <w:r w:rsidRPr="00026FF3">
        <w:t>FENTHION:</w:t>
      </w:r>
    </w:p>
    <w:p w14:paraId="43F4F860" w14:textId="41E8640B" w:rsidR="00492A5D" w:rsidRPr="00026FF3" w:rsidRDefault="00492A5D" w:rsidP="00492A5D">
      <w:pPr>
        <w:pStyle w:val="PoisonsStandardScheduleEntryParagraph"/>
      </w:pPr>
      <w:r w:rsidRPr="00026FF3">
        <w:tab/>
        <w:t>(a)</w:t>
      </w:r>
      <w:r w:rsidRPr="00026FF3">
        <w:tab/>
        <w:t>in preparations containing 25% or less of fenthion when packed in single</w:t>
      </w:r>
      <w:r w:rsidR="00026FF3">
        <w:noBreakHyphen/>
      </w:r>
      <w:r w:rsidRPr="00026FF3">
        <w:t>use containers having a capacity of</w:t>
      </w:r>
      <w:r w:rsidR="005749E8" w:rsidRPr="00026FF3">
        <w:t xml:space="preserve"> 2</w:t>
      </w:r>
      <w:r w:rsidRPr="00026FF3">
        <w:t xml:space="preserve"> mL or less; or</w:t>
      </w:r>
    </w:p>
    <w:p w14:paraId="27E96367" w14:textId="77777777" w:rsidR="00492A5D" w:rsidRPr="00026FF3" w:rsidRDefault="00492A5D" w:rsidP="00492A5D">
      <w:pPr>
        <w:pStyle w:val="PoisonsStandardScheduleEntryParagraph"/>
      </w:pPr>
      <w:r w:rsidRPr="00026FF3">
        <w:tab/>
        <w:t>(b)</w:t>
      </w:r>
      <w:r w:rsidRPr="00026FF3">
        <w:tab/>
        <w:t>in preparations containing 10% or less of fenthion.</w:t>
      </w:r>
    </w:p>
    <w:p w14:paraId="3F9728CE" w14:textId="77777777" w:rsidR="00492A5D" w:rsidRPr="00026FF3" w:rsidRDefault="00492A5D" w:rsidP="00492A5D">
      <w:pPr>
        <w:pStyle w:val="PoisonsStandardScheduleEntry"/>
      </w:pPr>
      <w:r w:rsidRPr="00026FF3">
        <w:t xml:space="preserve">FIPRONIL in preparations containing 10% or less of fipronil </w:t>
      </w:r>
      <w:r w:rsidRPr="00026FF3">
        <w:rPr>
          <w:b/>
        </w:rPr>
        <w:t>except</w:t>
      </w:r>
      <w:r w:rsidRPr="00026FF3">
        <w:t xml:space="preserve"> in preparations containing 0.05% or less of fipronil.</w:t>
      </w:r>
    </w:p>
    <w:p w14:paraId="25053E21" w14:textId="77777777" w:rsidR="00492A5D" w:rsidRPr="00026FF3" w:rsidRDefault="00492A5D" w:rsidP="00492A5D">
      <w:pPr>
        <w:pStyle w:val="PoisonsStandardScheduleEntry"/>
      </w:pPr>
      <w:r w:rsidRPr="00026FF3">
        <w:t>FLAMPROP</w:t>
      </w:r>
      <w:r w:rsidR="00026FF3">
        <w:noBreakHyphen/>
      </w:r>
      <w:r w:rsidRPr="00026FF3">
        <w:t>METHYL.</w:t>
      </w:r>
    </w:p>
    <w:p w14:paraId="552D42EA" w14:textId="77777777" w:rsidR="00492A5D" w:rsidRPr="00026FF3" w:rsidRDefault="00492A5D" w:rsidP="00492A5D">
      <w:pPr>
        <w:pStyle w:val="PoisonsStandardScheduleEntry"/>
      </w:pPr>
      <w:r w:rsidRPr="00026FF3">
        <w:t>FLAMPROP</w:t>
      </w:r>
      <w:r w:rsidR="00026FF3">
        <w:noBreakHyphen/>
      </w:r>
      <w:r w:rsidRPr="00026FF3">
        <w:rPr>
          <w:i/>
        </w:rPr>
        <w:t>M</w:t>
      </w:r>
      <w:r w:rsidR="00026FF3">
        <w:noBreakHyphen/>
      </w:r>
      <w:r w:rsidRPr="00026FF3">
        <w:t>METHYL.</w:t>
      </w:r>
    </w:p>
    <w:p w14:paraId="446CFD6C" w14:textId="77777777" w:rsidR="00492A5D" w:rsidRPr="00026FF3" w:rsidRDefault="00492A5D" w:rsidP="00492A5D">
      <w:pPr>
        <w:pStyle w:val="PoisonsStandardScheduleEntry"/>
      </w:pPr>
      <w:r w:rsidRPr="00026FF3">
        <w:t>FLAZASULFURON.</w:t>
      </w:r>
    </w:p>
    <w:p w14:paraId="24430016" w14:textId="77777777" w:rsidR="00492A5D" w:rsidRPr="00026FF3" w:rsidRDefault="00492A5D" w:rsidP="00492A5D">
      <w:pPr>
        <w:pStyle w:val="PoisonsStandardScheduleEntry"/>
      </w:pPr>
      <w:r w:rsidRPr="00026FF3">
        <w:t>FLORASULAM.</w:t>
      </w:r>
    </w:p>
    <w:p w14:paraId="39671C64" w14:textId="77777777" w:rsidR="00492A5D" w:rsidRPr="00026FF3" w:rsidRDefault="00492A5D" w:rsidP="00492A5D">
      <w:pPr>
        <w:pStyle w:val="PoisonsStandardScheduleEntry"/>
      </w:pPr>
      <w:r w:rsidRPr="00026FF3">
        <w:t>FLUAZAINDOLIZINE in preparations containing 50% or less fluazaindolizine.</w:t>
      </w:r>
    </w:p>
    <w:p w14:paraId="43B8FE59" w14:textId="77777777" w:rsidR="00492A5D" w:rsidRPr="00026FF3" w:rsidRDefault="00492A5D" w:rsidP="00492A5D">
      <w:pPr>
        <w:pStyle w:val="PoisonsStandardScheduleEntry"/>
      </w:pPr>
      <w:r w:rsidRPr="00026FF3">
        <w:t>FLUAZURON.</w:t>
      </w:r>
    </w:p>
    <w:p w14:paraId="2B0263E4" w14:textId="77777777" w:rsidR="00492A5D" w:rsidRPr="00026FF3" w:rsidRDefault="00492A5D" w:rsidP="00492A5D">
      <w:pPr>
        <w:pStyle w:val="PoisonsStandardScheduleEntry"/>
      </w:pPr>
      <w:r w:rsidRPr="00026FF3">
        <w:t>FLUBENDAZOLE for the treatment of animals.</w:t>
      </w:r>
    </w:p>
    <w:p w14:paraId="15BEE737" w14:textId="77777777" w:rsidR="00492A5D" w:rsidRPr="00026FF3" w:rsidRDefault="00492A5D" w:rsidP="00492A5D">
      <w:pPr>
        <w:pStyle w:val="PoisonsStandardScheduleEntry"/>
      </w:pPr>
      <w:r w:rsidRPr="00026FF3">
        <w:t>FLUBENDIAMIDE.</w:t>
      </w:r>
    </w:p>
    <w:p w14:paraId="57B8E419" w14:textId="77777777" w:rsidR="00492A5D" w:rsidRPr="00026FF3" w:rsidRDefault="00492A5D" w:rsidP="00492A5D">
      <w:pPr>
        <w:pStyle w:val="PoisonsStandardScheduleEntry"/>
      </w:pPr>
      <w:r w:rsidRPr="00026FF3">
        <w:t>FLUCHLORALIN.</w:t>
      </w:r>
    </w:p>
    <w:p w14:paraId="6B1378FB" w14:textId="77777777" w:rsidR="00492A5D" w:rsidRPr="00026FF3" w:rsidRDefault="00492A5D" w:rsidP="00492A5D">
      <w:pPr>
        <w:pStyle w:val="PoisonsStandardScheduleEntry"/>
      </w:pPr>
      <w:r w:rsidRPr="00026FF3">
        <w:t xml:space="preserve">FLUDIOXONIL </w:t>
      </w:r>
      <w:r w:rsidRPr="00026FF3">
        <w:rPr>
          <w:b/>
        </w:rPr>
        <w:t>except</w:t>
      </w:r>
      <w:r w:rsidRPr="00026FF3">
        <w:t xml:space="preserve"> in preparations containing 10% or less of fludioxonil.</w:t>
      </w:r>
    </w:p>
    <w:p w14:paraId="65153695" w14:textId="77777777" w:rsidR="00492A5D" w:rsidRPr="00026FF3" w:rsidRDefault="00492A5D" w:rsidP="00492A5D">
      <w:pPr>
        <w:pStyle w:val="PoisonsStandardScheduleEntry"/>
      </w:pPr>
      <w:r w:rsidRPr="00026FF3">
        <w:t>FLUMETHRIN:</w:t>
      </w:r>
    </w:p>
    <w:p w14:paraId="79DBE6A4" w14:textId="77777777" w:rsidR="00492A5D" w:rsidRPr="00026FF3" w:rsidRDefault="00492A5D" w:rsidP="00492A5D">
      <w:pPr>
        <w:pStyle w:val="PoisonsStandardScheduleEntryParagraph"/>
      </w:pPr>
      <w:r w:rsidRPr="00026FF3">
        <w:tab/>
        <w:t>(a)</w:t>
      </w:r>
      <w:r w:rsidRPr="00026FF3">
        <w:tab/>
        <w:t>when impregnated in plastic resin strip material containing 3% or less of flumethrin; or</w:t>
      </w:r>
    </w:p>
    <w:p w14:paraId="042C0CBB" w14:textId="77777777" w:rsidR="00492A5D" w:rsidRPr="00026FF3" w:rsidRDefault="00492A5D" w:rsidP="00492A5D">
      <w:pPr>
        <w:pStyle w:val="PoisonsStandardScheduleEntryParagraph"/>
      </w:pPr>
      <w:r w:rsidRPr="00026FF3">
        <w:tab/>
        <w:t>(b)</w:t>
      </w:r>
      <w:r w:rsidRPr="00026FF3">
        <w:tab/>
        <w:t>in oil based preparations containing 1% or less of flumethrin.</w:t>
      </w:r>
    </w:p>
    <w:p w14:paraId="28F10BD2" w14:textId="77777777" w:rsidR="00492A5D" w:rsidRPr="00026FF3" w:rsidRDefault="00492A5D" w:rsidP="00492A5D">
      <w:pPr>
        <w:pStyle w:val="PoisonsStandardScheduleEntry"/>
      </w:pPr>
      <w:r w:rsidRPr="00026FF3">
        <w:t>FLUMICLORAC PENTYL.</w:t>
      </w:r>
    </w:p>
    <w:p w14:paraId="425F3F5F" w14:textId="77777777" w:rsidR="00492A5D" w:rsidRPr="00026FF3" w:rsidRDefault="00492A5D" w:rsidP="00492A5D">
      <w:pPr>
        <w:pStyle w:val="PoisonsStandardScheduleEntry"/>
      </w:pPr>
      <w:r w:rsidRPr="00026FF3">
        <w:t xml:space="preserve">FLUOPYRAM </w:t>
      </w:r>
      <w:r w:rsidRPr="00026FF3">
        <w:rPr>
          <w:b/>
        </w:rPr>
        <w:t>except</w:t>
      </w:r>
      <w:r w:rsidRPr="00026FF3">
        <w:t xml:space="preserve"> in preparations containing 50% or less of fluopyram.</w:t>
      </w:r>
    </w:p>
    <w:p w14:paraId="5B0EEF4F" w14:textId="77777777" w:rsidR="00492A5D" w:rsidRPr="00026FF3" w:rsidRDefault="00492A5D" w:rsidP="00492A5D">
      <w:pPr>
        <w:pStyle w:val="PoisonsStandardScheduleEntry"/>
      </w:pPr>
      <w:r w:rsidRPr="00026FF3">
        <w:t xml:space="preserve">FLUORIDES in preparations containing 3% or less of fluoride ion </w:t>
      </w:r>
      <w:r w:rsidRPr="00026FF3">
        <w:rPr>
          <w:b/>
        </w:rPr>
        <w:t>except</w:t>
      </w:r>
      <w:r w:rsidRPr="00026FF3">
        <w:t>:</w:t>
      </w:r>
    </w:p>
    <w:p w14:paraId="66FF94B2" w14:textId="77777777" w:rsidR="00492A5D" w:rsidRPr="00026FF3" w:rsidRDefault="00492A5D" w:rsidP="00492A5D">
      <w:pPr>
        <w:pStyle w:val="PoisonsStandardScheduleEntryParagraph"/>
      </w:pPr>
      <w:r w:rsidRPr="00026FF3">
        <w:tab/>
        <w:t>(a)</w:t>
      </w:r>
      <w:r w:rsidRPr="00026FF3">
        <w:tab/>
        <w:t>in preparations for human use; or</w:t>
      </w:r>
    </w:p>
    <w:p w14:paraId="75F85930" w14:textId="77777777" w:rsidR="00492A5D" w:rsidRPr="00026FF3" w:rsidRDefault="00492A5D" w:rsidP="00492A5D">
      <w:pPr>
        <w:pStyle w:val="PoisonsStandardScheduleEntryParagraph"/>
      </w:pPr>
      <w:r w:rsidRPr="00026FF3">
        <w:tab/>
        <w:t>(b)</w:t>
      </w:r>
      <w:r w:rsidRPr="00026FF3">
        <w:tab/>
        <w:t>in preparations containing 15 mg/kg or less of fluoride ion.</w:t>
      </w:r>
    </w:p>
    <w:p w14:paraId="53826F30" w14:textId="4E79B9B7" w:rsidR="00492A5D" w:rsidRPr="00026FF3" w:rsidRDefault="00492A5D" w:rsidP="00492A5D">
      <w:pPr>
        <w:pStyle w:val="PoisonsStandardScheduleEntry"/>
      </w:pPr>
      <w:r w:rsidRPr="00026FF3">
        <w:t>FLURALANER</w:t>
      </w:r>
      <w:r w:rsidR="00263DDC">
        <w:t xml:space="preserve"> </w:t>
      </w:r>
      <w:r w:rsidR="00263DDC">
        <w:rPr>
          <w:b/>
          <w:bCs/>
        </w:rPr>
        <w:t>except</w:t>
      </w:r>
      <w:r w:rsidR="00263DDC">
        <w:t xml:space="preserve"> when in</w:t>
      </w:r>
      <w:r w:rsidR="00F27AC9">
        <w:t>cluded in</w:t>
      </w:r>
      <w:r w:rsidR="00263DDC">
        <w:t xml:space="preserve"> Schedule 4</w:t>
      </w:r>
      <w:r w:rsidRPr="00026FF3">
        <w:t>.</w:t>
      </w:r>
    </w:p>
    <w:p w14:paraId="4DF05BE1" w14:textId="77777777" w:rsidR="00492A5D" w:rsidRPr="00026FF3" w:rsidRDefault="00492A5D" w:rsidP="00492A5D">
      <w:pPr>
        <w:pStyle w:val="PoisonsStandardScheduleEntry"/>
      </w:pPr>
      <w:r w:rsidRPr="00026FF3">
        <w:t>FLUVALINATE in aqueous preparations containing 25% or less of fluvalinate.</w:t>
      </w:r>
    </w:p>
    <w:p w14:paraId="19019F9B" w14:textId="77777777" w:rsidR="00492A5D" w:rsidRPr="00026FF3" w:rsidRDefault="00492A5D" w:rsidP="00492A5D">
      <w:pPr>
        <w:pStyle w:val="PoisonsStandardScheduleEntry"/>
      </w:pPr>
      <w:r w:rsidRPr="00026FF3">
        <w:t>FLUXAPYROXAD.</w:t>
      </w:r>
    </w:p>
    <w:p w14:paraId="6E54C11E" w14:textId="77777777" w:rsidR="00492A5D" w:rsidRPr="00026FF3" w:rsidRDefault="00492A5D" w:rsidP="00492A5D">
      <w:pPr>
        <w:pStyle w:val="PoisonsStandardScheduleEntry"/>
      </w:pPr>
      <w:r w:rsidRPr="00026FF3">
        <w:t>FORAMSULFURON.</w:t>
      </w:r>
    </w:p>
    <w:p w14:paraId="44818480" w14:textId="77777777" w:rsidR="00492A5D" w:rsidRPr="00026FF3" w:rsidRDefault="00492A5D" w:rsidP="00492A5D">
      <w:pPr>
        <w:pStyle w:val="PoisonsStandardScheduleEntry"/>
      </w:pPr>
      <w:r w:rsidRPr="00026FF3">
        <w:t xml:space="preserve">FORMIC ACID (excluding its salts and derivatives) </w:t>
      </w:r>
      <w:r w:rsidRPr="00026FF3">
        <w:rPr>
          <w:b/>
        </w:rPr>
        <w:t>except</w:t>
      </w:r>
      <w:r w:rsidRPr="00026FF3">
        <w:t xml:space="preserve"> in preparations containing 0.5% or less of formic acid.</w:t>
      </w:r>
    </w:p>
    <w:p w14:paraId="37C4EBDB" w14:textId="77777777" w:rsidR="00492A5D" w:rsidRPr="00026FF3" w:rsidRDefault="00492A5D" w:rsidP="00492A5D">
      <w:pPr>
        <w:pStyle w:val="PoisonsStandardScheduleEntry"/>
      </w:pPr>
      <w:r w:rsidRPr="00026FF3">
        <w:t>FOSPIRATE when impregnated in plastic resin strip material containing 20% or less of fospirate.</w:t>
      </w:r>
    </w:p>
    <w:p w14:paraId="189903BB" w14:textId="77777777" w:rsidR="00492A5D" w:rsidRPr="00026FF3" w:rsidRDefault="00492A5D" w:rsidP="00492A5D">
      <w:pPr>
        <w:pStyle w:val="PoisonsStandardScheduleEntry"/>
      </w:pPr>
      <w:r w:rsidRPr="00026FF3">
        <w:t>FURALAXYL.</w:t>
      </w:r>
    </w:p>
    <w:p w14:paraId="4130E83D" w14:textId="77777777" w:rsidR="00492A5D" w:rsidRPr="00026FF3" w:rsidRDefault="00492A5D" w:rsidP="00492A5D">
      <w:pPr>
        <w:pStyle w:val="PoisonsStandardScheduleEntry"/>
      </w:pPr>
      <w:r w:rsidRPr="00026FF3">
        <w:t>FURATHIOCARB in microencapsulated suspensions containing 50% or less of furathiocarb.</w:t>
      </w:r>
    </w:p>
    <w:p w14:paraId="0C4A34B2" w14:textId="77777777" w:rsidR="00492A5D" w:rsidRPr="00026FF3" w:rsidRDefault="00492A5D" w:rsidP="00492A5D">
      <w:pPr>
        <w:pStyle w:val="PoisonsStandardScheduleEntry"/>
      </w:pPr>
      <w:r w:rsidRPr="00026FF3">
        <w:t>GAMMA</w:t>
      </w:r>
      <w:r w:rsidR="00026FF3">
        <w:noBreakHyphen/>
      </w:r>
      <w:r w:rsidRPr="00026FF3">
        <w:t>CYHALOTHRIN in aqueous preparations containing 15% or less of microencapsulated gamma</w:t>
      </w:r>
      <w:r w:rsidR="00026FF3">
        <w:noBreakHyphen/>
      </w:r>
      <w:r w:rsidRPr="00026FF3">
        <w:t>cyhalothrin.</w:t>
      </w:r>
    </w:p>
    <w:p w14:paraId="15D43D8D" w14:textId="77777777" w:rsidR="00492A5D" w:rsidRPr="00026FF3" w:rsidRDefault="00492A5D" w:rsidP="00492A5D">
      <w:pPr>
        <w:pStyle w:val="PoisonsStandardScheduleEntry"/>
      </w:pPr>
      <w:r w:rsidRPr="00026FF3">
        <w:t>GLUFOSINATE</w:t>
      </w:r>
      <w:r w:rsidR="00026FF3">
        <w:noBreakHyphen/>
      </w:r>
      <w:r w:rsidRPr="00026FF3">
        <w:t>AMMONIUM.</w:t>
      </w:r>
    </w:p>
    <w:p w14:paraId="0A49F622" w14:textId="77777777" w:rsidR="00492A5D" w:rsidRPr="00026FF3" w:rsidRDefault="00492A5D" w:rsidP="00492A5D">
      <w:pPr>
        <w:pStyle w:val="PoisonsStandardScheduleEntry"/>
      </w:pPr>
      <w:r w:rsidRPr="00026FF3">
        <w:t xml:space="preserve">GLUTARAL in preparations containing 5% or less of glutaral </w:t>
      </w:r>
      <w:r w:rsidRPr="00026FF3">
        <w:rPr>
          <w:b/>
        </w:rPr>
        <w:t>except</w:t>
      </w:r>
      <w:r w:rsidRPr="00026FF3">
        <w:t>:</w:t>
      </w:r>
    </w:p>
    <w:p w14:paraId="52743AC3" w14:textId="77777777" w:rsidR="00492A5D" w:rsidRPr="00026FF3" w:rsidRDefault="00492A5D" w:rsidP="00492A5D">
      <w:pPr>
        <w:pStyle w:val="PoisonsStandardScheduleEntryParagraph"/>
      </w:pPr>
      <w:r w:rsidRPr="00026FF3">
        <w:tab/>
        <w:t>(a)</w:t>
      </w:r>
      <w:r w:rsidRPr="00026FF3">
        <w:tab/>
        <w:t xml:space="preserve">when included in </w:t>
      </w:r>
      <w:r w:rsidR="001F6281" w:rsidRPr="00026FF3">
        <w:t>Schedule 2</w:t>
      </w:r>
      <w:r w:rsidRPr="00026FF3">
        <w:t>; or</w:t>
      </w:r>
    </w:p>
    <w:p w14:paraId="4FFF1E76" w14:textId="77777777" w:rsidR="00492A5D" w:rsidRPr="00026FF3" w:rsidRDefault="00492A5D" w:rsidP="00492A5D">
      <w:pPr>
        <w:pStyle w:val="PoisonsStandardScheduleEntryParagraph"/>
      </w:pPr>
      <w:r w:rsidRPr="00026FF3">
        <w:tab/>
        <w:t>(b)</w:t>
      </w:r>
      <w:r w:rsidRPr="00026FF3">
        <w:tab/>
        <w:t>in preparations containing 0.5% or less of glutaral when labelled with the statements:</w:t>
      </w:r>
    </w:p>
    <w:p w14:paraId="0940639F" w14:textId="77777777" w:rsidR="00492A5D" w:rsidRPr="00026FF3" w:rsidRDefault="00492A5D" w:rsidP="00492A5D">
      <w:pPr>
        <w:pStyle w:val="paragraphsub-sub"/>
        <w:tabs>
          <w:tab w:val="clear" w:pos="2722"/>
          <w:tab w:val="right" w:pos="1701"/>
        </w:tabs>
        <w:spacing w:before="120"/>
        <w:ind w:left="1843" w:hanging="1843"/>
      </w:pPr>
      <w:r w:rsidRPr="00026FF3">
        <w:tab/>
        <w:t>(A)</w:t>
      </w:r>
      <w:r w:rsidRPr="00026FF3">
        <w:tab/>
        <w:t>IRRITANT; and</w:t>
      </w:r>
    </w:p>
    <w:p w14:paraId="063A7A92" w14:textId="77777777" w:rsidR="00492A5D" w:rsidRPr="00026FF3" w:rsidRDefault="00492A5D" w:rsidP="00492A5D">
      <w:pPr>
        <w:pStyle w:val="paragraphsub-sub"/>
        <w:tabs>
          <w:tab w:val="clear" w:pos="2722"/>
          <w:tab w:val="right" w:pos="1701"/>
        </w:tabs>
        <w:spacing w:before="120"/>
        <w:ind w:left="1843" w:hanging="1843"/>
      </w:pPr>
      <w:r w:rsidRPr="00026FF3">
        <w:tab/>
        <w:t>(B)</w:t>
      </w:r>
      <w:r w:rsidRPr="00026FF3">
        <w:tab/>
        <w:t>Avoid contact with eyes.</w:t>
      </w:r>
    </w:p>
    <w:p w14:paraId="0C7CE22C" w14:textId="77777777" w:rsidR="00492A5D" w:rsidRPr="00026FF3" w:rsidRDefault="00492A5D" w:rsidP="00492A5D">
      <w:pPr>
        <w:pStyle w:val="PoisonsStandardScheduleEntry"/>
      </w:pPr>
      <w:r w:rsidRPr="00026FF3">
        <w:t>GLYPHOSATE.</w:t>
      </w:r>
    </w:p>
    <w:p w14:paraId="2DFD6F21" w14:textId="77777777" w:rsidR="00492A5D" w:rsidRPr="00026FF3" w:rsidRDefault="00492A5D" w:rsidP="00492A5D">
      <w:pPr>
        <w:pStyle w:val="PoisonsStandardScheduleEntry"/>
      </w:pPr>
      <w:r w:rsidRPr="00026FF3">
        <w:t>HALOSULFURON</w:t>
      </w:r>
      <w:r w:rsidR="00026FF3">
        <w:noBreakHyphen/>
      </w:r>
      <w:r w:rsidRPr="00026FF3">
        <w:t>METHYL.</w:t>
      </w:r>
    </w:p>
    <w:p w14:paraId="6E9D00DA" w14:textId="77777777" w:rsidR="00492A5D" w:rsidRPr="00026FF3" w:rsidRDefault="00492A5D" w:rsidP="00492A5D">
      <w:pPr>
        <w:pStyle w:val="PoisonsStandardScheduleEntry"/>
      </w:pPr>
      <w:r w:rsidRPr="00026FF3">
        <w:t xml:space="preserve">HEXACONAZOLE </w:t>
      </w:r>
      <w:r w:rsidRPr="00026FF3">
        <w:rPr>
          <w:b/>
        </w:rPr>
        <w:t>except</w:t>
      </w:r>
      <w:r w:rsidRPr="00026FF3">
        <w:t xml:space="preserve"> in preparations containing 5% or less of hexaconazole.</w:t>
      </w:r>
    </w:p>
    <w:p w14:paraId="1836B06C" w14:textId="77777777" w:rsidR="00492A5D" w:rsidRPr="00026FF3" w:rsidRDefault="00492A5D" w:rsidP="00492A5D">
      <w:pPr>
        <w:pStyle w:val="PoisonsStandardScheduleEntry"/>
      </w:pPr>
      <w:r w:rsidRPr="00026FF3">
        <w:t>HEXAZINONE in preparations containing 25% or less of hexazinone.</w:t>
      </w:r>
    </w:p>
    <w:p w14:paraId="48FC0DC0" w14:textId="4FBC4171" w:rsidR="00472121" w:rsidRDefault="00472121" w:rsidP="00492A5D">
      <w:pPr>
        <w:pStyle w:val="PoisonsStandardScheduleEntry"/>
      </w:pPr>
      <w:r>
        <w:t>HOMOBRASSINOLIDE.</w:t>
      </w:r>
    </w:p>
    <w:p w14:paraId="051AD137" w14:textId="155069EB" w:rsidR="00492A5D" w:rsidRPr="00026FF3" w:rsidRDefault="00492A5D" w:rsidP="00492A5D">
      <w:pPr>
        <w:pStyle w:val="PoisonsStandardScheduleEntry"/>
      </w:pPr>
      <w:r w:rsidRPr="00026FF3">
        <w:t>HYDRAMETHYLNON in solid baits containing 2% or less of hydramethylnon in welded plastic labyrinths.</w:t>
      </w:r>
    </w:p>
    <w:p w14:paraId="70D8E45F" w14:textId="77777777" w:rsidR="00492A5D" w:rsidRPr="00026FF3" w:rsidRDefault="00492A5D" w:rsidP="00492A5D">
      <w:pPr>
        <w:pStyle w:val="PoisonsStandardScheduleEntry"/>
      </w:pPr>
      <w:r w:rsidRPr="00026FF3">
        <w:t xml:space="preserve">HYDROCARBONS, LIQUID, including kerosene, diesel (distillate), mineral turpentine, white petroleum spirit, toluene, xylene and light mineral and paraffin oils (but excluding their derivatives), </w:t>
      </w:r>
      <w:r w:rsidRPr="00026FF3">
        <w:rPr>
          <w:b/>
        </w:rPr>
        <w:t>except</w:t>
      </w:r>
      <w:r w:rsidRPr="00026FF3">
        <w:t xml:space="preserve">: </w:t>
      </w:r>
    </w:p>
    <w:p w14:paraId="4BBE15F5" w14:textId="77777777" w:rsidR="00492A5D" w:rsidRPr="00026FF3" w:rsidRDefault="00492A5D" w:rsidP="00492A5D">
      <w:pPr>
        <w:pStyle w:val="PoisonsStandardScheduleEntryParagraph"/>
      </w:pPr>
      <w:r w:rsidRPr="00026FF3">
        <w:tab/>
        <w:t>(a)</w:t>
      </w:r>
      <w:r w:rsidRPr="00026FF3">
        <w:tab/>
        <w:t xml:space="preserve">toluene and xylene when included in </w:t>
      </w:r>
      <w:r w:rsidR="001F6281" w:rsidRPr="00026FF3">
        <w:t>Schedule 6</w:t>
      </w:r>
      <w:r w:rsidRPr="00026FF3">
        <w:t>; or</w:t>
      </w:r>
    </w:p>
    <w:p w14:paraId="565D452C" w14:textId="77777777" w:rsidR="00492A5D" w:rsidRPr="00026FF3" w:rsidRDefault="00492A5D" w:rsidP="00492A5D">
      <w:pPr>
        <w:pStyle w:val="PoisonsStandardScheduleEntryParagraph"/>
      </w:pPr>
      <w:r w:rsidRPr="00026FF3">
        <w:tab/>
        <w:t>(b)</w:t>
      </w:r>
      <w:r w:rsidRPr="00026FF3">
        <w:tab/>
        <w:t xml:space="preserve">benzene and liquid aromatic hydrocarbons when included in </w:t>
      </w:r>
      <w:r w:rsidR="001F6281" w:rsidRPr="00026FF3">
        <w:t>Schedule 7</w:t>
      </w:r>
      <w:r w:rsidRPr="00026FF3">
        <w:t>; or</w:t>
      </w:r>
    </w:p>
    <w:p w14:paraId="53339BC6" w14:textId="77777777" w:rsidR="00492A5D" w:rsidRPr="00026FF3" w:rsidRDefault="00492A5D" w:rsidP="00492A5D">
      <w:pPr>
        <w:pStyle w:val="PoisonsStandardScheduleEntryParagraph"/>
      </w:pPr>
      <w:r w:rsidRPr="00026FF3">
        <w:tab/>
        <w:t>(c)</w:t>
      </w:r>
      <w:r w:rsidRPr="00026FF3">
        <w:tab/>
        <w:t>food grade and pharmaceutical grade white mineral oils; or</w:t>
      </w:r>
    </w:p>
    <w:p w14:paraId="7DEBDF41" w14:textId="77777777" w:rsidR="00492A5D" w:rsidRPr="00026FF3" w:rsidRDefault="00492A5D" w:rsidP="00492A5D">
      <w:pPr>
        <w:pStyle w:val="PoisonsStandardScheduleEntryParagraph"/>
      </w:pPr>
      <w:r w:rsidRPr="00026FF3">
        <w:tab/>
        <w:t>(d)</w:t>
      </w:r>
      <w:r w:rsidRPr="00026FF3">
        <w:tab/>
        <w:t>in solid or semi</w:t>
      </w:r>
      <w:r w:rsidR="00026FF3">
        <w:noBreakHyphen/>
      </w:r>
      <w:r w:rsidRPr="00026FF3">
        <w:t>solid preparations; or</w:t>
      </w:r>
    </w:p>
    <w:p w14:paraId="5CE0C922" w14:textId="77777777" w:rsidR="00492A5D" w:rsidRPr="00026FF3" w:rsidRDefault="00492A5D" w:rsidP="00492A5D">
      <w:pPr>
        <w:pStyle w:val="PoisonsStandardScheduleEntryParagraph"/>
      </w:pPr>
      <w:r w:rsidRPr="00026FF3">
        <w:tab/>
        <w:t>(e)</w:t>
      </w:r>
      <w:r w:rsidRPr="00026FF3">
        <w:tab/>
        <w:t>in preparations containing 25% or less of designated solvents; or</w:t>
      </w:r>
    </w:p>
    <w:p w14:paraId="3690F565" w14:textId="77777777" w:rsidR="00492A5D" w:rsidRPr="00026FF3" w:rsidRDefault="00492A5D" w:rsidP="00492A5D">
      <w:pPr>
        <w:pStyle w:val="PoisonsStandardScheduleEntryParagraph"/>
      </w:pPr>
      <w:r w:rsidRPr="00026FF3">
        <w:tab/>
        <w:t>(f)</w:t>
      </w:r>
      <w:r w:rsidRPr="00026FF3">
        <w:tab/>
        <w:t>in preparations packed in pressurised spray packs; or</w:t>
      </w:r>
    </w:p>
    <w:p w14:paraId="7222E793" w14:textId="77777777" w:rsidR="00492A5D" w:rsidRPr="00026FF3" w:rsidRDefault="00492A5D" w:rsidP="00492A5D">
      <w:pPr>
        <w:pStyle w:val="PoisonsStandardScheduleEntryParagraph"/>
      </w:pPr>
      <w:r w:rsidRPr="00026FF3">
        <w:tab/>
        <w:t>(g)</w:t>
      </w:r>
      <w:r w:rsidRPr="00026FF3">
        <w:tab/>
        <w:t>in adhesives packed in containers each containing 50 g or less of adhesive; or</w:t>
      </w:r>
    </w:p>
    <w:p w14:paraId="401AE1F9" w14:textId="02145BBF" w:rsidR="00492A5D" w:rsidRPr="00026FF3" w:rsidRDefault="00492A5D" w:rsidP="00492A5D">
      <w:pPr>
        <w:pStyle w:val="PoisonsStandardScheduleEntryParagraph"/>
      </w:pPr>
      <w:r w:rsidRPr="00026FF3">
        <w:tab/>
        <w:t>(h)</w:t>
      </w:r>
      <w:r w:rsidRPr="00026FF3">
        <w:tab/>
        <w:t xml:space="preserve">in writing correction fluids and thinners for writing correction fluids packed in containers having a capacity of </w:t>
      </w:r>
      <w:r w:rsidR="005749E8" w:rsidRPr="00026FF3">
        <w:t>20</w:t>
      </w:r>
      <w:r w:rsidRPr="00026FF3">
        <w:t xml:space="preserve"> mL or less; or</w:t>
      </w:r>
    </w:p>
    <w:p w14:paraId="625BD2C4" w14:textId="2BBA939D" w:rsidR="00492A5D" w:rsidRPr="00026FF3" w:rsidRDefault="00492A5D" w:rsidP="00492A5D">
      <w:pPr>
        <w:pStyle w:val="PoisonsStandardScheduleEntryParagraph"/>
      </w:pPr>
      <w:r w:rsidRPr="00026FF3">
        <w:tab/>
        <w:t>(i)</w:t>
      </w:r>
      <w:r w:rsidRPr="00026FF3">
        <w:tab/>
        <w:t>in other preparations when packed in containers with a capacity of</w:t>
      </w:r>
      <w:r w:rsidR="005749E8" w:rsidRPr="00026FF3">
        <w:t xml:space="preserve"> 2</w:t>
      </w:r>
      <w:r w:rsidRPr="00026FF3">
        <w:t xml:space="preserve"> mL or less.</w:t>
      </w:r>
    </w:p>
    <w:p w14:paraId="77B183B7" w14:textId="77777777" w:rsidR="00492A5D" w:rsidRPr="00026FF3" w:rsidRDefault="00492A5D" w:rsidP="00492A5D">
      <w:pPr>
        <w:pStyle w:val="PoisonsStandardScheduleEntry"/>
      </w:pPr>
      <w:r w:rsidRPr="00026FF3">
        <w:t xml:space="preserve">HYDROCHLORIC ACID (excluding its salts and derivatives) in preparations containing 10% or less of hydrochloric acid (HCl) </w:t>
      </w:r>
      <w:r w:rsidRPr="00026FF3">
        <w:rPr>
          <w:b/>
        </w:rPr>
        <w:t>except</w:t>
      </w:r>
      <w:r w:rsidRPr="00026FF3">
        <w:t>:</w:t>
      </w:r>
    </w:p>
    <w:p w14:paraId="7016ED80" w14:textId="77777777" w:rsidR="00492A5D" w:rsidRPr="00026FF3" w:rsidRDefault="00492A5D" w:rsidP="00492A5D">
      <w:pPr>
        <w:pStyle w:val="PoisonsStandardScheduleEntryParagraph"/>
      </w:pPr>
      <w:r w:rsidRPr="00026FF3">
        <w:tab/>
        <w:t>(a)</w:t>
      </w:r>
      <w:r w:rsidRPr="00026FF3">
        <w:tab/>
        <w:t>in preparations containing 0.5% or less of hydrochloric acid (HCl); or</w:t>
      </w:r>
    </w:p>
    <w:p w14:paraId="3AA2489A" w14:textId="77777777" w:rsidR="00492A5D" w:rsidRPr="00026FF3" w:rsidRDefault="00492A5D" w:rsidP="00492A5D">
      <w:pPr>
        <w:pStyle w:val="PoisonsStandardScheduleEntryParagraph"/>
      </w:pPr>
      <w:r w:rsidRPr="00026FF3">
        <w:tab/>
        <w:t>(b)</w:t>
      </w:r>
      <w:r w:rsidRPr="00026FF3">
        <w:tab/>
        <w:t>for therapeutic use.</w:t>
      </w:r>
    </w:p>
    <w:p w14:paraId="7EC81495" w14:textId="77777777" w:rsidR="00492A5D" w:rsidRPr="00026FF3" w:rsidRDefault="00492A5D" w:rsidP="00492A5D">
      <w:pPr>
        <w:pStyle w:val="PoisonsStandardScheduleEntry"/>
      </w:pPr>
      <w:r w:rsidRPr="00026FF3">
        <w:t>HYDROFLUORIC ACID (excluding its salts and derivatives) and admixtures that generate hydrofluoric acid, in preparations containing 0.1% or less of hydrogen fluoride.</w:t>
      </w:r>
    </w:p>
    <w:p w14:paraId="5CCA93C2" w14:textId="77777777" w:rsidR="00492A5D" w:rsidRPr="00026FF3" w:rsidRDefault="00492A5D" w:rsidP="00492A5D">
      <w:pPr>
        <w:pStyle w:val="PoisonsStandardScheduleEntry"/>
      </w:pPr>
      <w:r w:rsidRPr="00026FF3">
        <w:t>HYDROGEN PEROXIDE (excluding its salts and derivatives):</w:t>
      </w:r>
    </w:p>
    <w:p w14:paraId="62936E96" w14:textId="77777777" w:rsidR="00492A5D" w:rsidRPr="00026FF3" w:rsidRDefault="00492A5D" w:rsidP="00492A5D">
      <w:pPr>
        <w:pStyle w:val="PoisonsStandardScheduleEntryParagraph"/>
      </w:pPr>
      <w:r w:rsidRPr="00026FF3">
        <w:tab/>
        <w:t>(a)</w:t>
      </w:r>
      <w:r w:rsidRPr="00026FF3">
        <w:tab/>
        <w:t xml:space="preserve">in hair dye preparations containing 12% or less of hydrogen peroxide </w:t>
      </w:r>
      <w:r w:rsidRPr="00026FF3">
        <w:rPr>
          <w:b/>
        </w:rPr>
        <w:t>except</w:t>
      </w:r>
      <w:r w:rsidRPr="00026FF3">
        <w:t xml:space="preserve"> in hair dyes containing 6% or less of hydrogen peroxide; or</w:t>
      </w:r>
    </w:p>
    <w:p w14:paraId="4D066D06" w14:textId="77777777" w:rsidR="00492A5D" w:rsidRPr="00026FF3" w:rsidRDefault="00492A5D" w:rsidP="00492A5D">
      <w:pPr>
        <w:pStyle w:val="PoisonsStandardScheduleEntryParagraph"/>
      </w:pPr>
      <w:r w:rsidRPr="00026FF3">
        <w:tab/>
        <w:t>(b)</w:t>
      </w:r>
      <w:r w:rsidRPr="00026FF3">
        <w:tab/>
        <w:t xml:space="preserve">in other preparations containing 6% (20 volume) or less of hydrogen peroxide </w:t>
      </w:r>
      <w:r w:rsidRPr="00026FF3">
        <w:rPr>
          <w:b/>
        </w:rPr>
        <w:t>except</w:t>
      </w:r>
      <w:r w:rsidRPr="00026FF3">
        <w:t xml:space="preserve"> in preparations containing 3% (10 volume) or less of hydrogen peroxide.</w:t>
      </w:r>
    </w:p>
    <w:p w14:paraId="0A9154AD" w14:textId="77777777" w:rsidR="00492A5D" w:rsidRPr="00026FF3" w:rsidRDefault="00492A5D" w:rsidP="00492A5D">
      <w:pPr>
        <w:pStyle w:val="PoisonsStandardScheduleEntry"/>
      </w:pPr>
      <w:r w:rsidRPr="00026FF3">
        <w:t>HYDROSILICOFLUORIC ACID (excluding its salts and derivatives) in preparations containing 0.1% or less of hydrosilicofluoric acid (H</w:t>
      </w:r>
      <w:r w:rsidRPr="00026FF3">
        <w:rPr>
          <w:vertAlign w:val="subscript"/>
        </w:rPr>
        <w:t>2</w:t>
      </w:r>
      <w:r w:rsidRPr="00026FF3">
        <w:t>SiF</w:t>
      </w:r>
      <w:r w:rsidRPr="00026FF3">
        <w:rPr>
          <w:vertAlign w:val="subscript"/>
        </w:rPr>
        <w:t>6</w:t>
      </w:r>
      <w:r w:rsidRPr="00026FF3">
        <w:t>).</w:t>
      </w:r>
    </w:p>
    <w:p w14:paraId="046A2DFE" w14:textId="77777777" w:rsidR="00492A5D" w:rsidRPr="00026FF3" w:rsidRDefault="00492A5D" w:rsidP="00492A5D">
      <w:pPr>
        <w:pStyle w:val="PoisonsStandardScheduleEntry"/>
      </w:pPr>
      <w:r w:rsidRPr="00026FF3">
        <w:t>2</w:t>
      </w:r>
      <w:r w:rsidR="00026FF3">
        <w:noBreakHyphen/>
      </w:r>
      <w:r w:rsidRPr="00026FF3">
        <w:t xml:space="preserve">HYDROXYETHYL METHACRYLATE </w:t>
      </w:r>
      <w:r w:rsidRPr="00026FF3">
        <w:rPr>
          <w:b/>
        </w:rPr>
        <w:t>except</w:t>
      </w:r>
      <w:r w:rsidRPr="00026FF3">
        <w:t>:</w:t>
      </w:r>
    </w:p>
    <w:p w14:paraId="78732523" w14:textId="77777777" w:rsidR="00492A5D" w:rsidRPr="00026FF3" w:rsidRDefault="00492A5D" w:rsidP="00492A5D">
      <w:pPr>
        <w:pStyle w:val="PoisonsStandardScheduleEntryParagraph"/>
      </w:pPr>
      <w:r w:rsidRPr="00026FF3">
        <w:tab/>
        <w:t>(a)</w:t>
      </w:r>
      <w:r w:rsidRPr="00026FF3">
        <w:tab/>
        <w:t>when included in dental restorative preparations for therapeutic use; or</w:t>
      </w:r>
    </w:p>
    <w:p w14:paraId="7464B4EF" w14:textId="77777777" w:rsidR="00492A5D" w:rsidRPr="00026FF3" w:rsidRDefault="00492A5D" w:rsidP="00492A5D">
      <w:pPr>
        <w:pStyle w:val="PoisonsStandardScheduleEntryParagraph"/>
      </w:pPr>
      <w:r w:rsidRPr="00026FF3">
        <w:tab/>
        <w:t>(b)</w:t>
      </w:r>
      <w:r w:rsidRPr="00026FF3">
        <w:tab/>
        <w:t>in nail preparations when labelled “Avoid contact with skin”; or</w:t>
      </w:r>
    </w:p>
    <w:p w14:paraId="567E3387" w14:textId="77777777" w:rsidR="00492A5D" w:rsidRPr="00026FF3" w:rsidRDefault="00492A5D" w:rsidP="00492A5D">
      <w:pPr>
        <w:pStyle w:val="PoisonsStandardScheduleEntryParagraph"/>
      </w:pPr>
      <w:r w:rsidRPr="00026FF3">
        <w:tab/>
        <w:t>(c)</w:t>
      </w:r>
      <w:r w:rsidRPr="00026FF3">
        <w:tab/>
        <w:t>in other preparations containing 0.1% or less of 2</w:t>
      </w:r>
      <w:r w:rsidR="00026FF3">
        <w:noBreakHyphen/>
      </w:r>
      <w:r w:rsidRPr="00026FF3">
        <w:t>hydroxyethyl methacrylate when labelled “Avoid contact with skin”.</w:t>
      </w:r>
    </w:p>
    <w:p w14:paraId="428BA1E0" w14:textId="77777777" w:rsidR="00492A5D" w:rsidRPr="00026FF3" w:rsidRDefault="00492A5D" w:rsidP="00492A5D">
      <w:pPr>
        <w:pStyle w:val="PoisonsStandardScheduleEntry"/>
      </w:pPr>
      <w:r w:rsidRPr="00026FF3">
        <w:t>2</w:t>
      </w:r>
      <w:r w:rsidR="00026FF3">
        <w:noBreakHyphen/>
      </w:r>
      <w:r w:rsidRPr="00026FF3">
        <w:t xml:space="preserve">HYDROXYPROPYL METHACRYLATE in nail preparations </w:t>
      </w:r>
      <w:r w:rsidRPr="00026FF3">
        <w:rPr>
          <w:b/>
        </w:rPr>
        <w:t>except</w:t>
      </w:r>
      <w:r w:rsidRPr="00026FF3">
        <w:t xml:space="preserve"> when labelled “Avoid contact with skin”.</w:t>
      </w:r>
    </w:p>
    <w:p w14:paraId="01CDF46E" w14:textId="77777777" w:rsidR="00492A5D" w:rsidRPr="00026FF3" w:rsidRDefault="00492A5D" w:rsidP="00492A5D">
      <w:pPr>
        <w:pStyle w:val="PoisonsStandardScheduleEntry"/>
      </w:pPr>
      <w:r w:rsidRPr="00026FF3">
        <w:t>IMAZALIL.</w:t>
      </w:r>
    </w:p>
    <w:p w14:paraId="5526E292" w14:textId="77777777" w:rsidR="00492A5D" w:rsidRPr="00026FF3" w:rsidRDefault="00492A5D" w:rsidP="00492A5D">
      <w:pPr>
        <w:pStyle w:val="PoisonsStandardScheduleEntry"/>
      </w:pPr>
      <w:r w:rsidRPr="00026FF3">
        <w:t xml:space="preserve">IMAZAMOX </w:t>
      </w:r>
      <w:r w:rsidRPr="00026FF3">
        <w:rPr>
          <w:b/>
        </w:rPr>
        <w:t>except</w:t>
      </w:r>
      <w:r w:rsidRPr="00026FF3">
        <w:t xml:space="preserve"> in preparations containing 25% or less of imazamox.</w:t>
      </w:r>
    </w:p>
    <w:p w14:paraId="4FCEE73D" w14:textId="77777777" w:rsidR="00492A5D" w:rsidRPr="00026FF3" w:rsidRDefault="00492A5D" w:rsidP="00492A5D">
      <w:pPr>
        <w:pStyle w:val="PoisonsStandardScheduleEntry"/>
      </w:pPr>
      <w:r w:rsidRPr="00026FF3">
        <w:t xml:space="preserve">IMAZAPIC </w:t>
      </w:r>
      <w:r w:rsidRPr="00026FF3">
        <w:rPr>
          <w:b/>
        </w:rPr>
        <w:t>except</w:t>
      </w:r>
      <w:r w:rsidRPr="00026FF3">
        <w:t xml:space="preserve"> in preparations containing 25% or less of imazapic.</w:t>
      </w:r>
    </w:p>
    <w:p w14:paraId="4F89E4BA" w14:textId="77777777" w:rsidR="00492A5D" w:rsidRPr="00026FF3" w:rsidRDefault="00492A5D" w:rsidP="00492A5D">
      <w:pPr>
        <w:pStyle w:val="PoisonsStandardScheduleEntry"/>
      </w:pPr>
      <w:r w:rsidRPr="00026FF3">
        <w:t xml:space="preserve">IMAZAPYR </w:t>
      </w:r>
      <w:r w:rsidRPr="00026FF3">
        <w:rPr>
          <w:b/>
        </w:rPr>
        <w:t>except</w:t>
      </w:r>
      <w:r w:rsidRPr="00026FF3">
        <w:t xml:space="preserve"> in preparations containing 25% or less of imazapyr.</w:t>
      </w:r>
    </w:p>
    <w:p w14:paraId="78189E0A" w14:textId="77777777" w:rsidR="00492A5D" w:rsidRPr="00026FF3" w:rsidRDefault="00492A5D" w:rsidP="00492A5D">
      <w:pPr>
        <w:pStyle w:val="PoisonsStandardScheduleEntry"/>
      </w:pPr>
      <w:r w:rsidRPr="00026FF3">
        <w:t xml:space="preserve">IMAZETHAPYR </w:t>
      </w:r>
      <w:r w:rsidRPr="00026FF3">
        <w:rPr>
          <w:b/>
        </w:rPr>
        <w:t>except</w:t>
      </w:r>
      <w:r w:rsidRPr="00026FF3">
        <w:t xml:space="preserve"> in preparations containing 25% or less of imazethapyr.</w:t>
      </w:r>
    </w:p>
    <w:p w14:paraId="6373EA1B" w14:textId="77777777" w:rsidR="00492A5D" w:rsidRPr="00026FF3" w:rsidRDefault="00492A5D" w:rsidP="00492A5D">
      <w:pPr>
        <w:pStyle w:val="PoisonsStandardScheduleEntry"/>
      </w:pPr>
      <w:r w:rsidRPr="00026FF3">
        <w:t xml:space="preserve">IMIDACLOPRID in preparations containing 20% or less of imidacloprid </w:t>
      </w:r>
      <w:r w:rsidRPr="00026FF3">
        <w:rPr>
          <w:b/>
        </w:rPr>
        <w:t>except</w:t>
      </w:r>
      <w:r w:rsidRPr="00026FF3">
        <w:t xml:space="preserve"> in preparations containing 5% or less of imidacloprid.</w:t>
      </w:r>
    </w:p>
    <w:p w14:paraId="70E8ED0A" w14:textId="77777777" w:rsidR="00492A5D" w:rsidRPr="00026FF3" w:rsidRDefault="00492A5D" w:rsidP="00492A5D">
      <w:pPr>
        <w:pStyle w:val="PoisonsStandardScheduleEntry"/>
      </w:pPr>
      <w:r w:rsidRPr="00026FF3">
        <w:t xml:space="preserve">IMIPROTHRIN in preparations containing 50% or less of imiprothrin </w:t>
      </w:r>
      <w:r w:rsidRPr="00026FF3">
        <w:rPr>
          <w:b/>
        </w:rPr>
        <w:t>except</w:t>
      </w:r>
      <w:r w:rsidRPr="00026FF3">
        <w:t xml:space="preserve"> in preparations containing 10% or less of imiprothrin.</w:t>
      </w:r>
    </w:p>
    <w:p w14:paraId="32DA93AB" w14:textId="77777777" w:rsidR="00492A5D" w:rsidRPr="00026FF3" w:rsidRDefault="00492A5D" w:rsidP="00492A5D">
      <w:pPr>
        <w:pStyle w:val="PoisonsStandardScheduleEntry"/>
      </w:pPr>
      <w:r w:rsidRPr="00026FF3">
        <w:t>INDOXACARB (includes the R and S enantiomers) in preparations containing 1% or less of indoxacarb.</w:t>
      </w:r>
    </w:p>
    <w:p w14:paraId="065FC47E" w14:textId="77777777" w:rsidR="00492A5D" w:rsidRPr="00026FF3" w:rsidRDefault="00492A5D" w:rsidP="00492A5D">
      <w:pPr>
        <w:pStyle w:val="PoisonsStandardScheduleEntry"/>
      </w:pPr>
      <w:r w:rsidRPr="00026FF3">
        <w:t>3</w:t>
      </w:r>
      <w:r w:rsidR="00026FF3">
        <w:noBreakHyphen/>
      </w:r>
      <w:r w:rsidRPr="00026FF3">
        <w:t>IODO</w:t>
      </w:r>
      <w:r w:rsidR="00026FF3">
        <w:noBreakHyphen/>
      </w:r>
      <w:r w:rsidRPr="00026FF3">
        <w:t>2</w:t>
      </w:r>
      <w:r w:rsidR="00026FF3">
        <w:noBreakHyphen/>
      </w:r>
      <w:r w:rsidRPr="00026FF3">
        <w:t>PROPYNYL BUTYL CARBAMATE (Iodocarb) in preparations containing 10% or less of 3</w:t>
      </w:r>
      <w:r w:rsidR="00026FF3">
        <w:noBreakHyphen/>
      </w:r>
      <w:r w:rsidRPr="00026FF3">
        <w:t>iodo</w:t>
      </w:r>
      <w:r w:rsidR="00026FF3">
        <w:noBreakHyphen/>
      </w:r>
      <w:r w:rsidRPr="00026FF3">
        <w:t>2</w:t>
      </w:r>
      <w:r w:rsidR="00026FF3">
        <w:noBreakHyphen/>
      </w:r>
      <w:r w:rsidRPr="00026FF3">
        <w:t xml:space="preserve">propynyl butyl carbamate </w:t>
      </w:r>
      <w:r w:rsidRPr="00026FF3">
        <w:rPr>
          <w:b/>
        </w:rPr>
        <w:t>except</w:t>
      </w:r>
      <w:r w:rsidRPr="00026FF3">
        <w:t>:</w:t>
      </w:r>
    </w:p>
    <w:p w14:paraId="2301C02F" w14:textId="77777777" w:rsidR="00492A5D" w:rsidRPr="00026FF3" w:rsidRDefault="00492A5D" w:rsidP="00492A5D">
      <w:pPr>
        <w:pStyle w:val="PoisonsStandardScheduleEntryParagraph"/>
      </w:pPr>
      <w:r w:rsidRPr="00026FF3">
        <w:tab/>
        <w:t>(a)</w:t>
      </w:r>
      <w:r w:rsidRPr="00026FF3">
        <w:tab/>
        <w:t>in aqueous preparations not for cosmetic use containing 10% or less 3</w:t>
      </w:r>
      <w:r w:rsidR="00026FF3">
        <w:noBreakHyphen/>
      </w:r>
      <w:r w:rsidRPr="00026FF3">
        <w:t>iodo</w:t>
      </w:r>
      <w:r w:rsidR="00026FF3">
        <w:noBreakHyphen/>
      </w:r>
      <w:r w:rsidRPr="00026FF3">
        <w:t>2</w:t>
      </w:r>
      <w:r w:rsidR="00026FF3">
        <w:noBreakHyphen/>
      </w:r>
      <w:r w:rsidRPr="00026FF3">
        <w:t>propynyl butyl carbamate; or</w:t>
      </w:r>
    </w:p>
    <w:p w14:paraId="15369D93" w14:textId="77777777" w:rsidR="00492A5D" w:rsidRPr="00026FF3" w:rsidRDefault="00492A5D" w:rsidP="00492A5D">
      <w:pPr>
        <w:pStyle w:val="PoisonsStandardScheduleEntryParagraph"/>
      </w:pPr>
      <w:r w:rsidRPr="00026FF3">
        <w:tab/>
        <w:t>(b)</w:t>
      </w:r>
      <w:r w:rsidRPr="00026FF3">
        <w:tab/>
        <w:t>in cosmetic preparations (other than aerosolised preparations) containing 0.1% or less of 3</w:t>
      </w:r>
      <w:r w:rsidR="00026FF3">
        <w:noBreakHyphen/>
      </w:r>
      <w:r w:rsidRPr="00026FF3">
        <w:t>iodo</w:t>
      </w:r>
      <w:r w:rsidR="00026FF3">
        <w:noBreakHyphen/>
      </w:r>
      <w:r w:rsidRPr="00026FF3">
        <w:t>2</w:t>
      </w:r>
      <w:r w:rsidR="00026FF3">
        <w:noBreakHyphen/>
      </w:r>
      <w:r w:rsidRPr="00026FF3">
        <w:t>propynyl butyl carbamate.</w:t>
      </w:r>
    </w:p>
    <w:p w14:paraId="6B47C35A" w14:textId="77777777" w:rsidR="00492A5D" w:rsidRPr="00026FF3" w:rsidRDefault="00492A5D" w:rsidP="00492A5D">
      <w:pPr>
        <w:pStyle w:val="PoisonsStandardScheduleEntry"/>
      </w:pPr>
      <w:r w:rsidRPr="00026FF3">
        <w:t>IODOSULFURON</w:t>
      </w:r>
      <w:r w:rsidR="00026FF3">
        <w:noBreakHyphen/>
      </w:r>
      <w:r w:rsidRPr="00026FF3">
        <w:t>METHYL</w:t>
      </w:r>
      <w:r w:rsidR="00026FF3">
        <w:noBreakHyphen/>
      </w:r>
      <w:r w:rsidRPr="00026FF3">
        <w:t>SODIUM.</w:t>
      </w:r>
    </w:p>
    <w:p w14:paraId="3B1E4151" w14:textId="77777777" w:rsidR="00492A5D" w:rsidRPr="00026FF3" w:rsidRDefault="00492A5D" w:rsidP="00492A5D">
      <w:pPr>
        <w:pStyle w:val="PoisonsStandardScheduleEntry"/>
      </w:pPr>
      <w:r w:rsidRPr="00026FF3">
        <w:t>IPCONAZOLE in preparations containing 2% or less of ipconazole.</w:t>
      </w:r>
    </w:p>
    <w:p w14:paraId="12BC9061" w14:textId="77777777" w:rsidR="00492A5D" w:rsidRPr="00026FF3" w:rsidRDefault="00492A5D" w:rsidP="00492A5D">
      <w:pPr>
        <w:pStyle w:val="PoisonsStandardScheduleEntry"/>
      </w:pPr>
      <w:r w:rsidRPr="00026FF3">
        <w:t xml:space="preserve">IRON COMPOUNDS: </w:t>
      </w:r>
    </w:p>
    <w:p w14:paraId="66FB8572" w14:textId="77777777" w:rsidR="00492A5D" w:rsidRPr="00026FF3" w:rsidRDefault="00492A5D" w:rsidP="00492A5D">
      <w:pPr>
        <w:pStyle w:val="PoisonsStandardScheduleEntryParagraph"/>
      </w:pPr>
      <w:r w:rsidRPr="00026FF3">
        <w:tab/>
        <w:t>(a)</w:t>
      </w:r>
      <w:r w:rsidRPr="00026FF3">
        <w:tab/>
        <w:t>for the treatment of animals (excluding up to 1% of iron oxides when present as an excipient):</w:t>
      </w:r>
    </w:p>
    <w:p w14:paraId="5A3B46B2" w14:textId="77777777" w:rsidR="00492A5D" w:rsidRPr="00026FF3" w:rsidRDefault="00492A5D" w:rsidP="00492A5D">
      <w:pPr>
        <w:pStyle w:val="paragraphsub"/>
        <w:tabs>
          <w:tab w:val="clear" w:pos="1985"/>
          <w:tab w:val="right" w:pos="1276"/>
        </w:tabs>
        <w:spacing w:before="120"/>
        <w:ind w:left="1418" w:hanging="1418"/>
      </w:pPr>
      <w:r w:rsidRPr="00026FF3">
        <w:rPr>
          <w:rStyle w:val="fontstyle01"/>
        </w:rPr>
        <w:tab/>
        <w:t>(i)</w:t>
      </w:r>
      <w:r w:rsidRPr="00026FF3">
        <w:rPr>
          <w:rStyle w:val="fontstyle01"/>
        </w:rPr>
        <w:tab/>
      </w:r>
      <w:r w:rsidRPr="00026FF3">
        <w:t xml:space="preserve">in preparations for injection containing 20% or less of iron </w:t>
      </w:r>
      <w:r w:rsidRPr="00026FF3">
        <w:rPr>
          <w:b/>
        </w:rPr>
        <w:t>except</w:t>
      </w:r>
      <w:r w:rsidRPr="00026FF3">
        <w:t xml:space="preserve"> in preparations containing 0.1% or less of iron; or</w:t>
      </w:r>
    </w:p>
    <w:p w14:paraId="2F14042A" w14:textId="77777777" w:rsidR="00492A5D" w:rsidRPr="00026FF3" w:rsidRDefault="00492A5D" w:rsidP="00492A5D">
      <w:pPr>
        <w:pStyle w:val="paragraphsub"/>
        <w:tabs>
          <w:tab w:val="clear" w:pos="1985"/>
          <w:tab w:val="right" w:pos="1276"/>
        </w:tabs>
        <w:spacing w:before="120"/>
        <w:ind w:left="1418" w:hanging="1418"/>
      </w:pPr>
      <w:r w:rsidRPr="00026FF3">
        <w:rPr>
          <w:rStyle w:val="fontstyle01"/>
        </w:rPr>
        <w:tab/>
        <w:t>(ii)</w:t>
      </w:r>
      <w:r w:rsidRPr="00026FF3">
        <w:rPr>
          <w:rStyle w:val="fontstyle01"/>
        </w:rPr>
        <w:tab/>
      </w:r>
      <w:r w:rsidRPr="00026FF3">
        <w:t xml:space="preserve">in other preparations containing 4% or less of iron </w:t>
      </w:r>
      <w:r w:rsidRPr="00026FF3">
        <w:rPr>
          <w:b/>
        </w:rPr>
        <w:t>except</w:t>
      </w:r>
      <w:r w:rsidRPr="00026FF3">
        <w:t>:</w:t>
      </w:r>
    </w:p>
    <w:p w14:paraId="2DF08F82" w14:textId="77777777" w:rsidR="00492A5D" w:rsidRPr="00026FF3" w:rsidRDefault="00492A5D" w:rsidP="00492A5D">
      <w:pPr>
        <w:pStyle w:val="paragraphsub-sub"/>
        <w:tabs>
          <w:tab w:val="clear" w:pos="2722"/>
          <w:tab w:val="right" w:pos="1701"/>
        </w:tabs>
        <w:spacing w:before="120"/>
        <w:ind w:left="1843" w:hanging="1843"/>
      </w:pPr>
      <w:r w:rsidRPr="00026FF3">
        <w:tab/>
        <w:t>(A)</w:t>
      </w:r>
      <w:r w:rsidRPr="00026FF3">
        <w:tab/>
        <w:t>in liquid or gel preparations containing 0.1% or less of iron; or</w:t>
      </w:r>
    </w:p>
    <w:p w14:paraId="00BE3650" w14:textId="77777777" w:rsidR="00492A5D" w:rsidRPr="00026FF3" w:rsidRDefault="00492A5D" w:rsidP="00492A5D">
      <w:pPr>
        <w:pStyle w:val="paragraphsub-sub"/>
        <w:tabs>
          <w:tab w:val="clear" w:pos="2722"/>
          <w:tab w:val="right" w:pos="1701"/>
        </w:tabs>
        <w:spacing w:before="120"/>
        <w:ind w:left="1843" w:hanging="1843"/>
      </w:pPr>
      <w:r w:rsidRPr="00026FF3">
        <w:tab/>
        <w:t>(B)</w:t>
      </w:r>
      <w:r w:rsidRPr="00026FF3">
        <w:tab/>
        <w:t>in animal feeds or feed premixes; or</w:t>
      </w:r>
    </w:p>
    <w:p w14:paraId="1C364480" w14:textId="77777777" w:rsidR="00492A5D" w:rsidRPr="00026FF3" w:rsidRDefault="00492A5D" w:rsidP="00492A5D">
      <w:pPr>
        <w:pStyle w:val="PoisonsStandardScheduleEntryParagraph"/>
      </w:pPr>
      <w:r w:rsidRPr="00026FF3">
        <w:tab/>
        <w:t>(b)</w:t>
      </w:r>
      <w:r w:rsidRPr="00026FF3">
        <w:tab/>
      </w:r>
      <w:r w:rsidR="000B41B0" w:rsidRPr="00026FF3">
        <w:t xml:space="preserve">for use as agricultural chemicals </w:t>
      </w:r>
      <w:r w:rsidRPr="00026FF3">
        <w:rPr>
          <w:b/>
        </w:rPr>
        <w:t>except</w:t>
      </w:r>
      <w:r w:rsidRPr="00026FF3">
        <w:t xml:space="preserve"> in preparations containing 4% or less of iron.</w:t>
      </w:r>
    </w:p>
    <w:p w14:paraId="68EEA722" w14:textId="77777777" w:rsidR="00492A5D" w:rsidRPr="00026FF3" w:rsidRDefault="00492A5D" w:rsidP="00492A5D">
      <w:pPr>
        <w:pStyle w:val="PoisonsStandardScheduleEntry"/>
      </w:pPr>
      <w:r w:rsidRPr="00026FF3">
        <w:t xml:space="preserve">ISOEUGENOL in preparations </w:t>
      </w:r>
      <w:r w:rsidRPr="00026FF3">
        <w:rPr>
          <w:rFonts w:eastAsia="Times New Roman" w:cs="Calibri"/>
          <w:bCs/>
          <w:lang w:eastAsia="en-AU"/>
        </w:rPr>
        <w:t xml:space="preserve">not intended for skin contact </w:t>
      </w:r>
      <w:r w:rsidRPr="00026FF3">
        <w:t xml:space="preserve">containing 25% or less of isoeugenol </w:t>
      </w:r>
      <w:r w:rsidRPr="00026FF3">
        <w:rPr>
          <w:b/>
        </w:rPr>
        <w:t>except</w:t>
      </w:r>
      <w:r w:rsidRPr="00026FF3">
        <w:t xml:space="preserve"> in preparations containing 10% or less of isoeugenol.</w:t>
      </w:r>
    </w:p>
    <w:p w14:paraId="268EB761" w14:textId="77777777" w:rsidR="00492A5D" w:rsidRPr="00026FF3" w:rsidRDefault="00492A5D" w:rsidP="00492A5D">
      <w:pPr>
        <w:pStyle w:val="PoisonsStandardScheduleEntry"/>
      </w:pPr>
      <w:r w:rsidRPr="00026FF3">
        <w:t>ISOPHORONE.</w:t>
      </w:r>
    </w:p>
    <w:p w14:paraId="4C1DD54F" w14:textId="77777777" w:rsidR="00492A5D" w:rsidRPr="00026FF3" w:rsidRDefault="00492A5D" w:rsidP="00492A5D">
      <w:pPr>
        <w:pStyle w:val="PoisonsStandardScheduleEntry"/>
      </w:pPr>
      <w:r w:rsidRPr="00026FF3">
        <w:t>ISOXABEN.</w:t>
      </w:r>
    </w:p>
    <w:p w14:paraId="2F8D2612" w14:textId="77777777" w:rsidR="00492A5D" w:rsidRPr="00026FF3" w:rsidRDefault="00492A5D" w:rsidP="00492A5D">
      <w:pPr>
        <w:pStyle w:val="PoisonsStandardScheduleEntry"/>
      </w:pPr>
      <w:r w:rsidRPr="00026FF3">
        <w:t>ISOXAFLUTOLE.</w:t>
      </w:r>
    </w:p>
    <w:p w14:paraId="54FA495E" w14:textId="77777777" w:rsidR="00492A5D" w:rsidRPr="00026FF3" w:rsidRDefault="00492A5D" w:rsidP="00492A5D">
      <w:pPr>
        <w:pStyle w:val="PoisonsStandardScheduleEntry"/>
      </w:pPr>
      <w:r w:rsidRPr="00026FF3">
        <w:t>IVERMECTIN for use in animals:</w:t>
      </w:r>
    </w:p>
    <w:p w14:paraId="20DD8A45" w14:textId="77777777" w:rsidR="00492A5D" w:rsidRPr="00026FF3" w:rsidRDefault="00492A5D" w:rsidP="00492A5D">
      <w:pPr>
        <w:pStyle w:val="PoisonsStandardScheduleEntryParagraph"/>
      </w:pPr>
      <w:r w:rsidRPr="00026FF3">
        <w:tab/>
        <w:t>(a)</w:t>
      </w:r>
      <w:r w:rsidRPr="00026FF3">
        <w:tab/>
        <w:t>in preparations for the prophylaxis of heartworm in cats and dogs; or</w:t>
      </w:r>
    </w:p>
    <w:p w14:paraId="6E0E3ADA" w14:textId="77777777" w:rsidR="00492A5D" w:rsidRPr="00026FF3" w:rsidRDefault="00492A5D" w:rsidP="00492A5D">
      <w:pPr>
        <w:pStyle w:val="PoisonsStandardScheduleEntryParagraph"/>
      </w:pPr>
      <w:r w:rsidRPr="00026FF3">
        <w:tab/>
        <w:t>(b)</w:t>
      </w:r>
      <w:r w:rsidRPr="00026FF3">
        <w:tab/>
        <w:t>in intraruminal implants containing 160 mg or less of ivermectin; or</w:t>
      </w:r>
    </w:p>
    <w:p w14:paraId="32F4A978" w14:textId="77777777" w:rsidR="00492A5D" w:rsidRPr="00026FF3" w:rsidRDefault="00492A5D" w:rsidP="00492A5D">
      <w:pPr>
        <w:pStyle w:val="PoisonsStandardScheduleEntryParagraph"/>
      </w:pPr>
      <w:r w:rsidRPr="00026FF3">
        <w:tab/>
        <w:t>(c)</w:t>
      </w:r>
      <w:r w:rsidRPr="00026FF3">
        <w:tab/>
        <w:t>in preparations containing 3.5% or less of ivermectin when packed in child</w:t>
      </w:r>
      <w:r w:rsidR="00026FF3">
        <w:noBreakHyphen/>
      </w:r>
      <w:r w:rsidRPr="00026FF3">
        <w:t>resistant packaging or in packaging approved by the relevant registration authority; or</w:t>
      </w:r>
    </w:p>
    <w:p w14:paraId="6F162633" w14:textId="77777777" w:rsidR="00492A5D" w:rsidRPr="00026FF3" w:rsidRDefault="00492A5D" w:rsidP="00492A5D">
      <w:pPr>
        <w:pStyle w:val="PoisonsStandardScheduleEntryParagraph"/>
      </w:pPr>
      <w:r w:rsidRPr="00026FF3">
        <w:tab/>
        <w:t>(d)</w:t>
      </w:r>
      <w:r w:rsidRPr="00026FF3">
        <w:tab/>
        <w:t>in other preparations containing 2% or less of ivermectin.</w:t>
      </w:r>
    </w:p>
    <w:p w14:paraId="3FC468EA" w14:textId="77777777" w:rsidR="00492A5D" w:rsidRPr="00026FF3" w:rsidRDefault="00492A5D" w:rsidP="00492A5D">
      <w:pPr>
        <w:pStyle w:val="PoisonsStandardScheduleEntry"/>
      </w:pPr>
      <w:r w:rsidRPr="00026FF3">
        <w:t>KITASAMYCIN in animal feed premixes for growth promotion containing 2% or less of antibiotic substances.</w:t>
      </w:r>
    </w:p>
    <w:p w14:paraId="6CF9B28B" w14:textId="77777777" w:rsidR="00492A5D" w:rsidRPr="00026FF3" w:rsidRDefault="00492A5D" w:rsidP="00492A5D">
      <w:pPr>
        <w:pStyle w:val="PoisonsStandardScheduleEntry"/>
      </w:pPr>
      <w:r w:rsidRPr="00026FF3">
        <w:t>LAMBDA</w:t>
      </w:r>
      <w:r w:rsidR="00026FF3">
        <w:noBreakHyphen/>
      </w:r>
      <w:r w:rsidRPr="00026FF3">
        <w:t>CYHALOTHRIN:</w:t>
      </w:r>
    </w:p>
    <w:p w14:paraId="42438105" w14:textId="77777777" w:rsidR="00492A5D" w:rsidRPr="00026FF3" w:rsidRDefault="00492A5D" w:rsidP="00492A5D">
      <w:pPr>
        <w:pStyle w:val="PoisonsStandardScheduleEntryParagraph"/>
      </w:pPr>
      <w:r w:rsidRPr="00026FF3">
        <w:tab/>
        <w:t>(a)</w:t>
      </w:r>
      <w:r w:rsidRPr="00026FF3">
        <w:tab/>
        <w:t>in aqueous preparations containing 1% or less of lambda</w:t>
      </w:r>
      <w:r w:rsidR="00026FF3">
        <w:noBreakHyphen/>
      </w:r>
      <w:r w:rsidRPr="00026FF3">
        <w:t xml:space="preserve"> cyhalothrin; or</w:t>
      </w:r>
    </w:p>
    <w:p w14:paraId="32B986D7" w14:textId="77777777" w:rsidR="00492A5D" w:rsidRPr="00026FF3" w:rsidRDefault="00492A5D" w:rsidP="00492A5D">
      <w:pPr>
        <w:pStyle w:val="PoisonsStandardScheduleEntryParagraph"/>
      </w:pPr>
      <w:r w:rsidRPr="00026FF3">
        <w:tab/>
        <w:t>(b)</w:t>
      </w:r>
      <w:r w:rsidRPr="00026FF3">
        <w:tab/>
        <w:t>in aqueous preparations containing 10% or less of microencapsulated lambda</w:t>
      </w:r>
      <w:r w:rsidR="00026FF3">
        <w:noBreakHyphen/>
      </w:r>
      <w:r w:rsidRPr="00026FF3">
        <w:t>cyhalothrin.</w:t>
      </w:r>
    </w:p>
    <w:p w14:paraId="1276C0C6" w14:textId="77777777" w:rsidR="00492A5D" w:rsidRPr="00026FF3" w:rsidRDefault="00492A5D" w:rsidP="00492A5D">
      <w:pPr>
        <w:pStyle w:val="PoisonsStandardScheduleEntry"/>
      </w:pPr>
      <w:r w:rsidRPr="00026FF3">
        <w:t xml:space="preserve">LASIODIPLODIA PSEUDOTHEOBROMAE </w:t>
      </w:r>
      <w:r w:rsidRPr="00026FF3">
        <w:rPr>
          <w:b/>
        </w:rPr>
        <w:t>except</w:t>
      </w:r>
      <w:r w:rsidRPr="00026FF3">
        <w:t xml:space="preserve"> when used as a herbicide in capsule preparations at a concentration of 16 CFU or less per capsule.</w:t>
      </w:r>
    </w:p>
    <w:p w14:paraId="70CE1729" w14:textId="77777777" w:rsidR="00492A5D" w:rsidRPr="00026FF3" w:rsidRDefault="00492A5D" w:rsidP="00492A5D">
      <w:pPr>
        <w:pStyle w:val="PoisonsStandardScheduleEntry"/>
      </w:pPr>
      <w:r w:rsidRPr="00026FF3">
        <w:t xml:space="preserve">LEMON OIL </w:t>
      </w:r>
      <w:r w:rsidRPr="00026FF3">
        <w:rPr>
          <w:b/>
        </w:rPr>
        <w:t>except</w:t>
      </w:r>
      <w:r w:rsidRPr="00026FF3">
        <w:t>:</w:t>
      </w:r>
    </w:p>
    <w:p w14:paraId="2D5B78AE" w14:textId="77777777" w:rsidR="00492A5D" w:rsidRPr="00026FF3" w:rsidRDefault="00492A5D" w:rsidP="00492A5D">
      <w:pPr>
        <w:pStyle w:val="PoisonsStandardScheduleEntryParagraph"/>
      </w:pPr>
      <w:r w:rsidRPr="00026FF3">
        <w:tab/>
        <w:t>(a)</w:t>
      </w:r>
      <w:r w:rsidRPr="00026FF3">
        <w:tab/>
        <w:t>when steam distilled or rectified; or</w:t>
      </w:r>
    </w:p>
    <w:p w14:paraId="29317D8F" w14:textId="77777777" w:rsidR="00492A5D" w:rsidRPr="00026FF3" w:rsidRDefault="00492A5D" w:rsidP="00492A5D">
      <w:pPr>
        <w:pStyle w:val="PoisonsStandardScheduleEntryParagraph"/>
      </w:pPr>
      <w:r w:rsidRPr="00026FF3">
        <w:tab/>
        <w:t>(b)</w:t>
      </w:r>
      <w:r w:rsidRPr="00026FF3">
        <w:tab/>
        <w:t>in preparations for internal use; or</w:t>
      </w:r>
    </w:p>
    <w:p w14:paraId="6AAAA253" w14:textId="77777777" w:rsidR="00492A5D" w:rsidRPr="00026FF3" w:rsidRDefault="00492A5D" w:rsidP="00492A5D">
      <w:pPr>
        <w:pStyle w:val="PoisonsStandardScheduleEntryParagraph"/>
      </w:pPr>
      <w:r w:rsidRPr="00026FF3">
        <w:tab/>
        <w:t>(c)</w:t>
      </w:r>
      <w:r w:rsidRPr="00026FF3">
        <w:tab/>
        <w:t>in preparations containing 0.05% or less of lemon oil; or</w:t>
      </w:r>
    </w:p>
    <w:p w14:paraId="2F224004" w14:textId="77777777" w:rsidR="00492A5D" w:rsidRPr="00026FF3" w:rsidRDefault="00492A5D" w:rsidP="00492A5D">
      <w:pPr>
        <w:pStyle w:val="PoisonsStandardScheduleEntryParagraph"/>
      </w:pPr>
      <w:r w:rsidRPr="00026FF3">
        <w:tab/>
        <w:t>(d)</w:t>
      </w:r>
      <w:r w:rsidRPr="00026FF3">
        <w:tab/>
        <w:t>in soaps or bath or shower gels that are washed off the skin; or</w:t>
      </w:r>
    </w:p>
    <w:p w14:paraId="4FFEA894" w14:textId="77777777" w:rsidR="00492A5D" w:rsidRPr="00026FF3" w:rsidRDefault="00492A5D" w:rsidP="00492A5D">
      <w:pPr>
        <w:pStyle w:val="PoisonsStandardScheduleEntryParagraph"/>
      </w:pPr>
      <w:r w:rsidRPr="00026FF3">
        <w:tab/>
        <w:t>(e)</w:t>
      </w:r>
      <w:r w:rsidRPr="00026FF3">
        <w:tab/>
        <w:t>in medicines for human therapeutic use, when compliant with the requirements of the required advisory statements for medicine labels; or</w:t>
      </w:r>
    </w:p>
    <w:p w14:paraId="77960869" w14:textId="77777777" w:rsidR="00492A5D" w:rsidRPr="00026FF3" w:rsidRDefault="00492A5D" w:rsidP="00492A5D">
      <w:pPr>
        <w:pStyle w:val="PoisonsStandardScheduleEntryParagraph"/>
      </w:pPr>
      <w:r w:rsidRPr="00026FF3">
        <w:tab/>
        <w:t>(f)</w:t>
      </w:r>
      <w:r w:rsidRPr="00026FF3">
        <w:tab/>
        <w:t>in other preparations when packed in containers labelled with the statement:</w:t>
      </w:r>
    </w:p>
    <w:p w14:paraId="51CD8B65"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Application to the skin may increase sensitivity to sunlight.</w:t>
      </w:r>
    </w:p>
    <w:p w14:paraId="55698738" w14:textId="77777777" w:rsidR="00492A5D" w:rsidRPr="00026FF3" w:rsidRDefault="00492A5D" w:rsidP="00492A5D">
      <w:pPr>
        <w:pStyle w:val="PoisonsStandardScheduleEntry"/>
      </w:pPr>
      <w:r w:rsidRPr="00026FF3">
        <w:t xml:space="preserve">LEMONGRASS OIL in cosmetic and household cleaning preparations </w:t>
      </w:r>
      <w:r w:rsidRPr="00026FF3">
        <w:rPr>
          <w:b/>
        </w:rPr>
        <w:t>except</w:t>
      </w:r>
      <w:r w:rsidRPr="00026FF3">
        <w:t xml:space="preserve"> in preparations containing 5% or less of 3,7</w:t>
      </w:r>
      <w:r w:rsidR="00026FF3">
        <w:noBreakHyphen/>
      </w:r>
      <w:r w:rsidRPr="00026FF3">
        <w:t>dimethyl</w:t>
      </w:r>
      <w:r w:rsidR="00026FF3">
        <w:noBreakHyphen/>
      </w:r>
      <w:r w:rsidRPr="00026FF3">
        <w:t>2,6</w:t>
      </w:r>
      <w:r w:rsidR="00026FF3">
        <w:noBreakHyphen/>
      </w:r>
      <w:r w:rsidRPr="00026FF3">
        <w:t>octadienal.</w:t>
      </w:r>
    </w:p>
    <w:p w14:paraId="4C754DE7" w14:textId="77777777" w:rsidR="00492A5D" w:rsidRPr="00026FF3" w:rsidRDefault="00492A5D" w:rsidP="00492A5D">
      <w:pPr>
        <w:pStyle w:val="PoisonsStandardScheduleEntry"/>
      </w:pPr>
      <w:r w:rsidRPr="00026FF3">
        <w:t xml:space="preserve">LEVAMISOLE in preparations containing 15% or less of levamisole for the treatment of animals </w:t>
      </w:r>
      <w:r w:rsidRPr="00026FF3">
        <w:rPr>
          <w:b/>
        </w:rPr>
        <w:t>except</w:t>
      </w:r>
      <w:r w:rsidRPr="00026FF3">
        <w:t>:</w:t>
      </w:r>
    </w:p>
    <w:p w14:paraId="4B3A7999" w14:textId="77777777" w:rsidR="00492A5D" w:rsidRPr="00026FF3" w:rsidRDefault="00492A5D" w:rsidP="00492A5D">
      <w:pPr>
        <w:pStyle w:val="PoisonsStandardScheduleEntryParagraph"/>
      </w:pPr>
      <w:r w:rsidRPr="00026FF3">
        <w:tab/>
        <w:t>(a)</w:t>
      </w:r>
      <w:r w:rsidRPr="00026FF3">
        <w:tab/>
        <w:t xml:space="preserve">when included in </w:t>
      </w:r>
      <w:r w:rsidR="001F6281" w:rsidRPr="00026FF3">
        <w:t>Schedule 4</w:t>
      </w:r>
      <w:r w:rsidRPr="00026FF3">
        <w:t>; or</w:t>
      </w:r>
    </w:p>
    <w:p w14:paraId="1D57C4E4" w14:textId="77777777" w:rsidR="00492A5D" w:rsidRPr="00026FF3" w:rsidRDefault="00492A5D" w:rsidP="00492A5D">
      <w:pPr>
        <w:pStyle w:val="PoisonsStandardScheduleEntryParagraph"/>
      </w:pPr>
      <w:r w:rsidRPr="00026FF3">
        <w:tab/>
        <w:t>(b)</w:t>
      </w:r>
      <w:r w:rsidRPr="00026FF3">
        <w:tab/>
        <w:t>in preparations for the treatment of ornamental birds or ornamental fish, in packs containing 10 mg or less of levamisole.</w:t>
      </w:r>
    </w:p>
    <w:p w14:paraId="4B291E4B" w14:textId="77777777" w:rsidR="00492A5D" w:rsidRPr="00026FF3" w:rsidRDefault="00492A5D" w:rsidP="00492A5D">
      <w:pPr>
        <w:pStyle w:val="Normal-hanging"/>
      </w:pPr>
      <w:r w:rsidRPr="00026FF3">
        <w:t>LIDOCAINE:</w:t>
      </w:r>
    </w:p>
    <w:p w14:paraId="037BF752" w14:textId="77777777" w:rsidR="00492A5D" w:rsidRPr="00026FF3" w:rsidRDefault="00492A5D" w:rsidP="00492A5D">
      <w:pPr>
        <w:pStyle w:val="PoisonsStandardScheduleEntryParagraph"/>
      </w:pPr>
      <w:r w:rsidRPr="00026FF3">
        <w:tab/>
        <w:t>(a)</w:t>
      </w:r>
      <w:r w:rsidRPr="00026FF3">
        <w:tab/>
        <w:t>in aqueous gel preparations containing 4.5% or less of lidocaine, for the dermal spray</w:t>
      </w:r>
      <w:r w:rsidR="00026FF3">
        <w:noBreakHyphen/>
      </w:r>
      <w:r w:rsidRPr="00026FF3">
        <w:t>on administration to the wounds of animals; or</w:t>
      </w:r>
    </w:p>
    <w:p w14:paraId="45CBB09F" w14:textId="77777777" w:rsidR="00492A5D" w:rsidRPr="00026FF3" w:rsidRDefault="00492A5D" w:rsidP="00492A5D">
      <w:pPr>
        <w:pStyle w:val="PoisonsStandardScheduleEntryParagraph"/>
      </w:pPr>
      <w:r w:rsidRPr="00026FF3">
        <w:tab/>
        <w:t>(b)</w:t>
      </w:r>
      <w:r w:rsidRPr="00026FF3">
        <w:tab/>
        <w:t>in injectable preparations containing 2% or less of lidocaine when packaged in a container with a tamper resistant cartridge which can only be dispensed through a rubber ring applicator for tail docking and castration of lambs; or castration of calves.</w:t>
      </w:r>
    </w:p>
    <w:p w14:paraId="3243A791" w14:textId="77777777" w:rsidR="00492A5D" w:rsidRPr="00026FF3" w:rsidRDefault="00492A5D" w:rsidP="00492A5D">
      <w:pPr>
        <w:pStyle w:val="PoisonsStandardScheduleEntry"/>
      </w:pPr>
      <w:r w:rsidRPr="00026FF3">
        <w:t xml:space="preserve">LIME OIL </w:t>
      </w:r>
      <w:r w:rsidRPr="00026FF3">
        <w:rPr>
          <w:b/>
        </w:rPr>
        <w:t>except</w:t>
      </w:r>
      <w:r w:rsidRPr="00026FF3">
        <w:t>:</w:t>
      </w:r>
    </w:p>
    <w:p w14:paraId="68803D6A" w14:textId="77777777" w:rsidR="00492A5D" w:rsidRPr="00026FF3" w:rsidRDefault="00492A5D" w:rsidP="00492A5D">
      <w:pPr>
        <w:pStyle w:val="PoisonsStandardScheduleEntryParagraph"/>
      </w:pPr>
      <w:r w:rsidRPr="00026FF3">
        <w:tab/>
        <w:t>(a)</w:t>
      </w:r>
      <w:r w:rsidRPr="00026FF3">
        <w:tab/>
        <w:t>when steam distilled or rectified; or</w:t>
      </w:r>
    </w:p>
    <w:p w14:paraId="1AC10040" w14:textId="77777777" w:rsidR="00492A5D" w:rsidRPr="00026FF3" w:rsidRDefault="00492A5D" w:rsidP="00492A5D">
      <w:pPr>
        <w:pStyle w:val="PoisonsStandardScheduleEntryParagraph"/>
      </w:pPr>
      <w:r w:rsidRPr="00026FF3">
        <w:tab/>
        <w:t>(b)</w:t>
      </w:r>
      <w:r w:rsidRPr="00026FF3">
        <w:tab/>
        <w:t>in preparations for internal use; or</w:t>
      </w:r>
    </w:p>
    <w:p w14:paraId="79334A93" w14:textId="77777777" w:rsidR="00492A5D" w:rsidRPr="00026FF3" w:rsidRDefault="00492A5D" w:rsidP="00492A5D">
      <w:pPr>
        <w:pStyle w:val="PoisonsStandardScheduleEntryParagraph"/>
      </w:pPr>
      <w:r w:rsidRPr="00026FF3">
        <w:tab/>
        <w:t>(c)</w:t>
      </w:r>
      <w:r w:rsidRPr="00026FF3">
        <w:tab/>
        <w:t>in preparations containing 0.5% or less of lime oil; or</w:t>
      </w:r>
    </w:p>
    <w:p w14:paraId="3FC0D380" w14:textId="77777777" w:rsidR="00492A5D" w:rsidRPr="00026FF3" w:rsidRDefault="00492A5D" w:rsidP="00492A5D">
      <w:pPr>
        <w:pStyle w:val="PoisonsStandardScheduleEntryParagraph"/>
      </w:pPr>
      <w:r w:rsidRPr="00026FF3">
        <w:tab/>
        <w:t>(d)</w:t>
      </w:r>
      <w:r w:rsidRPr="00026FF3">
        <w:tab/>
        <w:t>in soaps or bath or shower gels that are washed off the skin; or</w:t>
      </w:r>
    </w:p>
    <w:p w14:paraId="637EB721" w14:textId="77777777" w:rsidR="00492A5D" w:rsidRPr="00026FF3" w:rsidRDefault="00492A5D" w:rsidP="00492A5D">
      <w:pPr>
        <w:pStyle w:val="PoisonsStandardScheduleEntryParagraph"/>
      </w:pPr>
      <w:r w:rsidRPr="00026FF3">
        <w:tab/>
        <w:t>(e)</w:t>
      </w:r>
      <w:r w:rsidRPr="00026FF3">
        <w:tab/>
        <w:t>in medicines for human therapeutic use, when compliant with the requirements of the required advisory statements for medicine labels; or</w:t>
      </w:r>
    </w:p>
    <w:p w14:paraId="0F4460D5" w14:textId="77777777" w:rsidR="00492A5D" w:rsidRPr="00026FF3" w:rsidRDefault="00492A5D" w:rsidP="00492A5D">
      <w:pPr>
        <w:pStyle w:val="PoisonsStandardScheduleEntryParagraph"/>
      </w:pPr>
      <w:r w:rsidRPr="00026FF3">
        <w:tab/>
        <w:t>(f)</w:t>
      </w:r>
      <w:r w:rsidRPr="00026FF3">
        <w:tab/>
        <w:t>in other preparations when packed in containers labelled with the statement:</w:t>
      </w:r>
    </w:p>
    <w:p w14:paraId="4D4377D0"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Application to the skin may increase sensitivity to sunlight.</w:t>
      </w:r>
    </w:p>
    <w:p w14:paraId="30583563" w14:textId="77777777" w:rsidR="00492A5D" w:rsidRPr="00026FF3" w:rsidRDefault="00492A5D" w:rsidP="00492A5D">
      <w:pPr>
        <w:pStyle w:val="PoisonsStandardScheduleEntry"/>
      </w:pPr>
      <w:r w:rsidRPr="00026FF3">
        <w:t xml:space="preserve">LINDANE in preparations containing 10% or less of lindane </w:t>
      </w:r>
      <w:r w:rsidRPr="00026FF3">
        <w:rPr>
          <w:b/>
        </w:rPr>
        <w:t>except</w:t>
      </w:r>
      <w:r w:rsidRPr="00026FF3">
        <w:t xml:space="preserve"> when included in </w:t>
      </w:r>
      <w:r w:rsidR="001F6281" w:rsidRPr="00026FF3">
        <w:t>Schedule 2</w:t>
      </w:r>
      <w:r w:rsidRPr="00026FF3">
        <w:t xml:space="preserve"> or 4.</w:t>
      </w:r>
    </w:p>
    <w:p w14:paraId="4304F41A" w14:textId="77777777" w:rsidR="00492A5D" w:rsidRPr="00026FF3" w:rsidRDefault="00492A5D" w:rsidP="00492A5D">
      <w:pPr>
        <w:pStyle w:val="PoisonsStandardScheduleEntry"/>
      </w:pPr>
      <w:r w:rsidRPr="00026FF3">
        <w:rPr>
          <w:szCs w:val="22"/>
        </w:rPr>
        <w:t>LOTILANER.</w:t>
      </w:r>
    </w:p>
    <w:p w14:paraId="30155AD2" w14:textId="77777777" w:rsidR="00492A5D" w:rsidRPr="00026FF3" w:rsidRDefault="00492A5D" w:rsidP="00492A5D">
      <w:pPr>
        <w:pStyle w:val="PoisonsStandardScheduleEntry"/>
      </w:pPr>
      <w:r w:rsidRPr="00026FF3">
        <w:t xml:space="preserve">LUFENURON </w:t>
      </w:r>
      <w:r w:rsidRPr="00026FF3">
        <w:rPr>
          <w:b/>
        </w:rPr>
        <w:t>except</w:t>
      </w:r>
      <w:r w:rsidRPr="00026FF3">
        <w:t>:</w:t>
      </w:r>
    </w:p>
    <w:p w14:paraId="3E49E7CE" w14:textId="77777777" w:rsidR="00492A5D" w:rsidRPr="00026FF3" w:rsidRDefault="00492A5D" w:rsidP="00492A5D">
      <w:pPr>
        <w:pStyle w:val="PoisonsStandardScheduleEntryParagraph"/>
      </w:pPr>
      <w:r w:rsidRPr="00026FF3">
        <w:tab/>
        <w:t>(a)</w:t>
      </w:r>
      <w:r w:rsidRPr="00026FF3">
        <w:tab/>
        <w:t>in divided preparations each containing 500 mg or less of lufenuron for the treatment of animals; or</w:t>
      </w:r>
    </w:p>
    <w:p w14:paraId="344EA88C" w14:textId="77777777" w:rsidR="00492A5D" w:rsidRPr="00026FF3" w:rsidRDefault="00492A5D" w:rsidP="00492A5D">
      <w:pPr>
        <w:pStyle w:val="PoisonsStandardScheduleEntryParagraph"/>
      </w:pPr>
      <w:r w:rsidRPr="00026FF3">
        <w:tab/>
        <w:t>(b)</w:t>
      </w:r>
      <w:r w:rsidRPr="00026FF3">
        <w:tab/>
        <w:t>in single use syringes each containing 500 mg or less of lufenuron for the treatment of animals.</w:t>
      </w:r>
    </w:p>
    <w:p w14:paraId="48A4CD1D" w14:textId="77777777" w:rsidR="00492A5D" w:rsidRPr="00026FF3" w:rsidRDefault="00492A5D" w:rsidP="00492A5D">
      <w:pPr>
        <w:pStyle w:val="PoisonsStandardScheduleEntry"/>
      </w:pPr>
      <w:r w:rsidRPr="00026FF3">
        <w:t xml:space="preserve">MACROPHOMINA PHASEOLINA </w:t>
      </w:r>
      <w:r w:rsidRPr="00026FF3">
        <w:rPr>
          <w:b/>
        </w:rPr>
        <w:t>except</w:t>
      </w:r>
      <w:r w:rsidRPr="00026FF3">
        <w:t xml:space="preserve"> when used as a herbicide in capsule preparations at a concentration of 16 CFU or less per capsule.</w:t>
      </w:r>
    </w:p>
    <w:p w14:paraId="755DAB99" w14:textId="77777777" w:rsidR="00492A5D" w:rsidRPr="00026FF3" w:rsidRDefault="00492A5D" w:rsidP="00492A5D">
      <w:pPr>
        <w:pStyle w:val="PoisonsStandardScheduleEntry"/>
      </w:pPr>
      <w:r w:rsidRPr="00026FF3">
        <w:t>MADURAMICIN in animal feed premixes containing 1% or less of antibiotic substances.</w:t>
      </w:r>
    </w:p>
    <w:p w14:paraId="258CF329" w14:textId="77777777" w:rsidR="00492A5D" w:rsidRPr="00026FF3" w:rsidRDefault="00492A5D" w:rsidP="00492A5D">
      <w:pPr>
        <w:pStyle w:val="PoisonsStandardScheduleEntry"/>
      </w:pPr>
      <w:r w:rsidRPr="00026FF3">
        <w:t xml:space="preserve">MAGNESIUM CHLORATE </w:t>
      </w:r>
      <w:r w:rsidRPr="00026FF3">
        <w:rPr>
          <w:b/>
        </w:rPr>
        <w:t>except</w:t>
      </w:r>
      <w:r w:rsidRPr="00026FF3">
        <w:t xml:space="preserve"> in preparations containing 10% or less of magnesium chlorate.</w:t>
      </w:r>
    </w:p>
    <w:p w14:paraId="2B5938FF" w14:textId="77777777" w:rsidR="00492A5D" w:rsidRPr="00026FF3" w:rsidRDefault="00492A5D" w:rsidP="00492A5D">
      <w:pPr>
        <w:pStyle w:val="PoisonsStandardScheduleEntry"/>
      </w:pPr>
      <w:r w:rsidRPr="00026FF3">
        <w:t>MALACHITE GREEN in preparations for veterinary use containing 10% or less of malachite green.</w:t>
      </w:r>
    </w:p>
    <w:p w14:paraId="18EC64F5" w14:textId="77777777" w:rsidR="00492A5D" w:rsidRPr="00026FF3" w:rsidRDefault="00492A5D" w:rsidP="00492A5D">
      <w:pPr>
        <w:pStyle w:val="PoisonsStandardScheduleEntry"/>
      </w:pPr>
      <w:r w:rsidRPr="00026FF3">
        <w:t xml:space="preserve">MALATHION in preparations containing 10% or less of malathion </w:t>
      </w:r>
      <w:r w:rsidRPr="00026FF3">
        <w:rPr>
          <w:b/>
        </w:rPr>
        <w:t>except</w:t>
      </w:r>
      <w:r w:rsidRPr="00026FF3">
        <w:t>:</w:t>
      </w:r>
    </w:p>
    <w:p w14:paraId="3FE9C812" w14:textId="77777777" w:rsidR="00492A5D" w:rsidRPr="00026FF3" w:rsidRDefault="00492A5D" w:rsidP="00492A5D">
      <w:pPr>
        <w:pStyle w:val="PoisonsStandardScheduleEntryParagraph"/>
      </w:pPr>
      <w:r w:rsidRPr="00026FF3">
        <w:tab/>
        <w:t>(a)</w:t>
      </w:r>
      <w:r w:rsidRPr="00026FF3">
        <w:tab/>
        <w:t>for human therapeutic use; or</w:t>
      </w:r>
    </w:p>
    <w:p w14:paraId="06AD35CE" w14:textId="77777777" w:rsidR="00492A5D" w:rsidRPr="00026FF3" w:rsidRDefault="00492A5D" w:rsidP="00492A5D">
      <w:pPr>
        <w:pStyle w:val="PoisonsStandardScheduleEntryParagraph"/>
      </w:pPr>
      <w:r w:rsidRPr="00026FF3">
        <w:tab/>
        <w:t>(b)</w:t>
      </w:r>
      <w:r w:rsidRPr="00026FF3">
        <w:tab/>
        <w:t>in dust preparations containing 2% or less of malathion.</w:t>
      </w:r>
    </w:p>
    <w:p w14:paraId="3DF5DC74" w14:textId="77777777" w:rsidR="00492A5D" w:rsidRPr="00026FF3" w:rsidRDefault="00492A5D" w:rsidP="00492A5D">
      <w:pPr>
        <w:pStyle w:val="PoisonsStandardScheduleEntry"/>
      </w:pPr>
      <w:r w:rsidRPr="00026FF3">
        <w:t>MANCOZEB.</w:t>
      </w:r>
    </w:p>
    <w:p w14:paraId="1C1725F6" w14:textId="77777777" w:rsidR="00492A5D" w:rsidRPr="00026FF3" w:rsidRDefault="00492A5D" w:rsidP="00492A5D">
      <w:pPr>
        <w:pStyle w:val="PoisonsStandardScheduleEntry"/>
      </w:pPr>
      <w:r w:rsidRPr="00026FF3">
        <w:t xml:space="preserve">MANDESTROBIN </w:t>
      </w:r>
      <w:r w:rsidRPr="00026FF3">
        <w:rPr>
          <w:b/>
        </w:rPr>
        <w:t>except</w:t>
      </w:r>
      <w:r w:rsidRPr="00026FF3">
        <w:t xml:space="preserve"> in preparations containing 25% or less of mandestrobin.</w:t>
      </w:r>
    </w:p>
    <w:p w14:paraId="3F17FD59" w14:textId="77777777" w:rsidR="00492A5D" w:rsidRPr="00026FF3" w:rsidRDefault="00492A5D" w:rsidP="00492A5D">
      <w:pPr>
        <w:pStyle w:val="PoisonsStandardScheduleEntry"/>
      </w:pPr>
      <w:r w:rsidRPr="00026FF3">
        <w:t>MANDIPROPAMID.</w:t>
      </w:r>
    </w:p>
    <w:p w14:paraId="165F14E7" w14:textId="77777777" w:rsidR="00492A5D" w:rsidRPr="00026FF3" w:rsidRDefault="00492A5D" w:rsidP="00492A5D">
      <w:pPr>
        <w:pStyle w:val="PoisonsStandardScheduleEntry"/>
      </w:pPr>
      <w:r w:rsidRPr="00026FF3">
        <w:t xml:space="preserve">MARJORAM OIL </w:t>
      </w:r>
      <w:r w:rsidRPr="00026FF3">
        <w:rPr>
          <w:b/>
        </w:rPr>
        <w:t>except</w:t>
      </w:r>
      <w:r w:rsidRPr="00026FF3">
        <w:t>:</w:t>
      </w:r>
    </w:p>
    <w:p w14:paraId="58B1A607" w14:textId="1BFAACF5" w:rsidR="00492A5D" w:rsidRPr="00026FF3" w:rsidRDefault="00492A5D" w:rsidP="00492A5D">
      <w:pPr>
        <w:pStyle w:val="PoisonsStandardScheduleEntryParagraph"/>
      </w:pPr>
      <w:r w:rsidRPr="00026FF3">
        <w:tab/>
        <w:t>(a)</w:t>
      </w:r>
      <w:r w:rsidRPr="00026FF3">
        <w:tab/>
        <w:t xml:space="preserve">in medicines for human therapeutic use, when packed in containers having a nominal capacity of </w:t>
      </w:r>
      <w:r w:rsidR="005749E8" w:rsidRPr="00026FF3">
        <w:t>50</w:t>
      </w:r>
      <w:r w:rsidRPr="00026FF3">
        <w:t xml:space="preserve"> mL or less fitted with a restricted flow insert and compliant with the requirements of the required advisory statements for medicine labels; or</w:t>
      </w:r>
    </w:p>
    <w:p w14:paraId="323B38A7" w14:textId="326A4284" w:rsidR="00492A5D" w:rsidRPr="00026FF3" w:rsidRDefault="00492A5D" w:rsidP="00492A5D">
      <w:pPr>
        <w:pStyle w:val="PoisonsStandardScheduleEntryParagraph"/>
      </w:pPr>
      <w:r w:rsidRPr="00026FF3">
        <w:tab/>
        <w:t>(b)</w:t>
      </w:r>
      <w:r w:rsidRPr="00026FF3">
        <w:tab/>
        <w:t xml:space="preserve">in preparations other than medicines for human therapeutic use, when packed in containers having a nominal capacity of </w:t>
      </w:r>
      <w:r w:rsidR="005749E8" w:rsidRPr="00026FF3">
        <w:t>50</w:t>
      </w:r>
      <w:r w:rsidRPr="00026FF3">
        <w:t xml:space="preserve"> mL or less fitted with a restricted flow insert, and labelled with the warning:</w:t>
      </w:r>
    </w:p>
    <w:p w14:paraId="24F93DE7"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KEEP OUT OF REACH OF CHILDREN; or</w:t>
      </w:r>
    </w:p>
    <w:p w14:paraId="08C89B97" w14:textId="77777777" w:rsidR="00492A5D" w:rsidRPr="00026FF3" w:rsidRDefault="00492A5D" w:rsidP="00492A5D">
      <w:pPr>
        <w:pStyle w:val="PoisonsStandardScheduleEntryParagraph"/>
      </w:pPr>
      <w:r w:rsidRPr="00026FF3">
        <w:tab/>
        <w:t>(c)</w:t>
      </w:r>
      <w:r w:rsidRPr="00026FF3">
        <w:tab/>
        <w:t>in preparations containing 50% or less of marjoram oil.</w:t>
      </w:r>
    </w:p>
    <w:p w14:paraId="1305AD13" w14:textId="77777777" w:rsidR="00492A5D" w:rsidRPr="00026FF3" w:rsidRDefault="00492A5D" w:rsidP="00492A5D">
      <w:pPr>
        <w:pStyle w:val="PoisonsStandardScheduleEntry"/>
      </w:pPr>
      <w:r w:rsidRPr="00026FF3">
        <w:t xml:space="preserve">MCPA: </w:t>
      </w:r>
    </w:p>
    <w:p w14:paraId="5BCD74BD" w14:textId="77777777" w:rsidR="00492A5D" w:rsidRPr="00026FF3" w:rsidRDefault="00492A5D" w:rsidP="00492A5D">
      <w:pPr>
        <w:pStyle w:val="PoisonsStandardScheduleEntryParagraph"/>
      </w:pPr>
      <w:r w:rsidRPr="00026FF3">
        <w:tab/>
        <w:t>(a)</w:t>
      </w:r>
      <w:r w:rsidRPr="00026FF3">
        <w:tab/>
        <w:t>in preparations containing 25% or less of MCPA (acid); or</w:t>
      </w:r>
    </w:p>
    <w:p w14:paraId="74045165" w14:textId="77777777" w:rsidR="00492A5D" w:rsidRPr="00026FF3" w:rsidRDefault="00492A5D" w:rsidP="00492A5D">
      <w:pPr>
        <w:pStyle w:val="PoisonsStandardScheduleEntryParagraph"/>
      </w:pPr>
      <w:r w:rsidRPr="00026FF3">
        <w:tab/>
        <w:t>(b)</w:t>
      </w:r>
      <w:r w:rsidRPr="00026FF3">
        <w:tab/>
        <w:t>in preparations containing 50% or less of the salts and esters of MCPA.</w:t>
      </w:r>
    </w:p>
    <w:p w14:paraId="64B38E9E" w14:textId="77777777" w:rsidR="00492A5D" w:rsidRPr="00026FF3" w:rsidRDefault="00492A5D" w:rsidP="00492A5D">
      <w:pPr>
        <w:pStyle w:val="PoisonsStandardScheduleEntry"/>
      </w:pPr>
      <w:r w:rsidRPr="00026FF3">
        <w:t>MEBENDAZOLE for the treatment of animals:</w:t>
      </w:r>
    </w:p>
    <w:p w14:paraId="57733836" w14:textId="77777777" w:rsidR="00492A5D" w:rsidRPr="00026FF3" w:rsidRDefault="00492A5D" w:rsidP="00492A5D">
      <w:pPr>
        <w:pStyle w:val="PoisonsStandardScheduleEntryParagraph"/>
      </w:pPr>
      <w:r w:rsidRPr="00026FF3">
        <w:tab/>
        <w:t>(a)</w:t>
      </w:r>
      <w:r w:rsidRPr="00026FF3">
        <w:tab/>
        <w:t>in divided preparations each containing 300 mg or less of mebendazole per dosage unit; or</w:t>
      </w:r>
    </w:p>
    <w:p w14:paraId="7A405045" w14:textId="77777777" w:rsidR="00492A5D" w:rsidRPr="00026FF3" w:rsidRDefault="00492A5D" w:rsidP="00492A5D">
      <w:pPr>
        <w:pStyle w:val="PoisonsStandardScheduleEntryParagraph"/>
      </w:pPr>
      <w:r w:rsidRPr="00026FF3">
        <w:tab/>
        <w:t>(b)</w:t>
      </w:r>
      <w:r w:rsidRPr="00026FF3">
        <w:tab/>
        <w:t>in undivided preparations containing 25% or less of mebendazole.</w:t>
      </w:r>
    </w:p>
    <w:p w14:paraId="10547369" w14:textId="77777777" w:rsidR="00492A5D" w:rsidRPr="00026FF3" w:rsidRDefault="00492A5D" w:rsidP="00492A5D">
      <w:pPr>
        <w:pStyle w:val="PoisonsStandardScheduleEntry"/>
      </w:pPr>
      <w:r w:rsidRPr="00026FF3">
        <w:t>MECLOFENAMIC ACID for the treatment of animals.</w:t>
      </w:r>
    </w:p>
    <w:p w14:paraId="12DC3EDE" w14:textId="77777777" w:rsidR="00492A5D" w:rsidRPr="00026FF3" w:rsidRDefault="00492A5D" w:rsidP="00492A5D">
      <w:pPr>
        <w:pStyle w:val="PoisonsStandardScheduleEntry"/>
      </w:pPr>
      <w:r w:rsidRPr="00026FF3">
        <w:t>MECOPROP in preparations containing 2% or less of mecoprop.</w:t>
      </w:r>
    </w:p>
    <w:p w14:paraId="26647536" w14:textId="77777777" w:rsidR="00492A5D" w:rsidRPr="00026FF3" w:rsidRDefault="00492A5D" w:rsidP="00492A5D">
      <w:pPr>
        <w:pStyle w:val="PoisonsStandardScheduleEntry"/>
      </w:pPr>
      <w:r w:rsidRPr="00026FF3">
        <w:t>MEFENPYR</w:t>
      </w:r>
      <w:r w:rsidR="00026FF3">
        <w:noBreakHyphen/>
      </w:r>
      <w:r w:rsidRPr="00026FF3">
        <w:t>DIETHYL.</w:t>
      </w:r>
    </w:p>
    <w:p w14:paraId="76F152AF" w14:textId="77777777" w:rsidR="00492A5D" w:rsidRPr="00026FF3" w:rsidRDefault="00492A5D" w:rsidP="00492A5D">
      <w:pPr>
        <w:pStyle w:val="PoisonsStandardScheduleEntry"/>
      </w:pPr>
      <w:r w:rsidRPr="00026FF3">
        <w:t xml:space="preserve">MEFENTRIFLUCONAZOLE </w:t>
      </w:r>
      <w:r w:rsidRPr="00026FF3">
        <w:rPr>
          <w:b/>
        </w:rPr>
        <w:t>except</w:t>
      </w:r>
      <w:r w:rsidRPr="00026FF3">
        <w:t xml:space="preserve"> in preparations containing 7.5% or less of mefentrifluconazole.</w:t>
      </w:r>
    </w:p>
    <w:p w14:paraId="22FDFB03" w14:textId="77777777" w:rsidR="00492A5D" w:rsidRPr="00026FF3" w:rsidRDefault="00492A5D" w:rsidP="00492A5D">
      <w:pPr>
        <w:pStyle w:val="PoisonsStandardScheduleEntry"/>
      </w:pPr>
      <w:r w:rsidRPr="00026FF3">
        <w:t>MEPIQUAT.</w:t>
      </w:r>
    </w:p>
    <w:p w14:paraId="04936A40" w14:textId="77777777" w:rsidR="00492A5D" w:rsidRPr="00026FF3" w:rsidRDefault="00492A5D" w:rsidP="00492A5D">
      <w:pPr>
        <w:pStyle w:val="PoisonsStandardScheduleEntry"/>
      </w:pPr>
      <w:r w:rsidRPr="00026FF3">
        <w:t xml:space="preserve">MERCAPTAMINE in cosmetic preparations containing 6% or less of mercaptamine </w:t>
      </w:r>
      <w:r w:rsidRPr="00026FF3">
        <w:rPr>
          <w:b/>
        </w:rPr>
        <w:t>except</w:t>
      </w:r>
      <w:r w:rsidRPr="00026FF3">
        <w:t xml:space="preserve"> in preparations containing 1% or less of mercaptamine.</w:t>
      </w:r>
    </w:p>
    <w:p w14:paraId="265FC9A8" w14:textId="77777777" w:rsidR="00492A5D" w:rsidRPr="00026FF3" w:rsidRDefault="00492A5D" w:rsidP="00492A5D">
      <w:pPr>
        <w:pStyle w:val="PoisonsStandardScheduleEntry"/>
      </w:pPr>
      <w:r w:rsidRPr="00026FF3">
        <w:t xml:space="preserve">MERCAPTOACETIC ACID and its salts, but excluding its derivatives, in cosmetic preparations containing 20% or less of mercaptoacetic acid or its salts (as mercapturic acid), </w:t>
      </w:r>
      <w:r w:rsidRPr="00026FF3">
        <w:rPr>
          <w:b/>
        </w:rPr>
        <w:t>except</w:t>
      </w:r>
      <w:r w:rsidRPr="00026FF3">
        <w:t xml:space="preserve"> in preparations containing 5% or less of mercaptoacetic acid or its salts (as mercapturic acid)</w:t>
      </w:r>
    </w:p>
    <w:p w14:paraId="43C7F28B" w14:textId="77777777" w:rsidR="00492A5D" w:rsidRPr="00026FF3" w:rsidRDefault="00492A5D" w:rsidP="00492A5D">
      <w:pPr>
        <w:pStyle w:val="PoisonsStandardScheduleEntry"/>
      </w:pPr>
      <w:r w:rsidRPr="00026FF3">
        <w:t>MESOTRIONE.</w:t>
      </w:r>
    </w:p>
    <w:p w14:paraId="68B0A765" w14:textId="77777777" w:rsidR="00492A5D" w:rsidRPr="00026FF3" w:rsidRDefault="00492A5D" w:rsidP="00492A5D">
      <w:pPr>
        <w:pStyle w:val="PoisonsStandardScheduleEntry"/>
      </w:pPr>
      <w:r w:rsidRPr="00026FF3">
        <w:t>METAFLUMIZONE.</w:t>
      </w:r>
    </w:p>
    <w:p w14:paraId="5C12B2EB" w14:textId="77777777" w:rsidR="00492A5D" w:rsidRPr="00026FF3" w:rsidRDefault="00492A5D" w:rsidP="00492A5D">
      <w:pPr>
        <w:pStyle w:val="PoisonsStandardScheduleEntry"/>
      </w:pPr>
      <w:r w:rsidRPr="00026FF3">
        <w:t>METALAXYL in preparations containing 35% or less of metalaxyl.</w:t>
      </w:r>
    </w:p>
    <w:p w14:paraId="5466CA6B" w14:textId="77777777" w:rsidR="00492A5D" w:rsidRPr="00026FF3" w:rsidRDefault="00492A5D" w:rsidP="00492A5D">
      <w:pPr>
        <w:pStyle w:val="PoisonsStandardScheduleEntry"/>
      </w:pPr>
      <w:r w:rsidRPr="00026FF3">
        <w:t>METALDEHYDE in preparations containing 2% or less of metaldehyde.</w:t>
      </w:r>
    </w:p>
    <w:p w14:paraId="4F692149" w14:textId="7704C5AA" w:rsidR="00C811C9" w:rsidRDefault="00C811C9" w:rsidP="00492A5D">
      <w:pPr>
        <w:pStyle w:val="PoisonsStandardScheduleEntry"/>
      </w:pPr>
      <w:r>
        <w:t>METARYLPICOXAMID.</w:t>
      </w:r>
    </w:p>
    <w:p w14:paraId="06705E0A" w14:textId="47E8F76E" w:rsidR="00492A5D" w:rsidRPr="00026FF3" w:rsidRDefault="00492A5D" w:rsidP="00492A5D">
      <w:pPr>
        <w:pStyle w:val="PoisonsStandardScheduleEntry"/>
      </w:pPr>
      <w:r w:rsidRPr="00026FF3">
        <w:t>METAZACHLOR.</w:t>
      </w:r>
    </w:p>
    <w:p w14:paraId="1FD46014" w14:textId="77777777" w:rsidR="00492A5D" w:rsidRPr="00026FF3" w:rsidRDefault="00492A5D" w:rsidP="00492A5D">
      <w:pPr>
        <w:pStyle w:val="PoisonsStandardScheduleEntry"/>
      </w:pPr>
      <w:r w:rsidRPr="00026FF3">
        <w:t>METHABENZTHIAZURON.</w:t>
      </w:r>
    </w:p>
    <w:p w14:paraId="3176ACD1" w14:textId="77777777" w:rsidR="00C805B0" w:rsidRPr="00026FF3" w:rsidRDefault="00C805B0" w:rsidP="00C805B0">
      <w:pPr>
        <w:pStyle w:val="PoisonsStandardScheduleEntry"/>
      </w:pPr>
      <w:r w:rsidRPr="00026FF3">
        <w:t xml:space="preserve">METHANOL (excluding its derivatives) in preparations containing 10 % or less of methanol </w:t>
      </w:r>
      <w:r w:rsidRPr="00026FF3">
        <w:rPr>
          <w:b/>
        </w:rPr>
        <w:t>except:</w:t>
      </w:r>
    </w:p>
    <w:p w14:paraId="30D0A7B1" w14:textId="77777777" w:rsidR="00C805B0" w:rsidRPr="00026FF3" w:rsidRDefault="00C805B0" w:rsidP="00C805B0">
      <w:pPr>
        <w:pStyle w:val="PoisonsStandardScheduleEntryParagraph"/>
      </w:pPr>
      <w:r w:rsidRPr="00026FF3">
        <w:tab/>
        <w:t>(a)</w:t>
      </w:r>
      <w:r w:rsidRPr="00026FF3">
        <w:tab/>
        <w:t xml:space="preserve">when included in </w:t>
      </w:r>
      <w:r w:rsidR="001F6281" w:rsidRPr="00026FF3">
        <w:t>Schedule 1</w:t>
      </w:r>
      <w:r w:rsidRPr="00026FF3">
        <w:t>0; or</w:t>
      </w:r>
    </w:p>
    <w:p w14:paraId="4FBDFC01" w14:textId="77777777" w:rsidR="00C805B0" w:rsidRPr="00026FF3" w:rsidRDefault="00C805B0" w:rsidP="00C805B0">
      <w:pPr>
        <w:pStyle w:val="PoisonsStandardScheduleEntryParagraph"/>
      </w:pPr>
      <w:r w:rsidRPr="00026FF3">
        <w:tab/>
        <w:t>(b)</w:t>
      </w:r>
      <w:r w:rsidRPr="00026FF3">
        <w:tab/>
        <w:t>in preparations containing 2% or less of methanol; or</w:t>
      </w:r>
    </w:p>
    <w:p w14:paraId="46798FE0" w14:textId="77777777" w:rsidR="00C805B0" w:rsidRPr="00026FF3" w:rsidRDefault="00C805B0" w:rsidP="00C805B0">
      <w:pPr>
        <w:pStyle w:val="PoisonsStandardScheduleEntryParagraph"/>
      </w:pPr>
      <w:r w:rsidRPr="00026FF3">
        <w:tab/>
        <w:t>(c)</w:t>
      </w:r>
      <w:r w:rsidRPr="00026FF3">
        <w:tab/>
        <w:t>when methanol is present only as a denaturant of ethanol.</w:t>
      </w:r>
    </w:p>
    <w:p w14:paraId="4091523A" w14:textId="77777777" w:rsidR="00492A5D" w:rsidRPr="00026FF3" w:rsidRDefault="00492A5D" w:rsidP="00492A5D">
      <w:pPr>
        <w:pStyle w:val="PoisonsStandardScheduleEntry"/>
      </w:pPr>
      <w:r w:rsidRPr="00026FF3">
        <w:t xml:space="preserve">METHENAMINE in cosmetic preparations, </w:t>
      </w:r>
      <w:r w:rsidRPr="00026FF3">
        <w:rPr>
          <w:b/>
        </w:rPr>
        <w:t>except</w:t>
      </w:r>
      <w:r w:rsidRPr="00026FF3">
        <w:t xml:space="preserve"> in preparations containing 0.15% or less of methenamine.</w:t>
      </w:r>
    </w:p>
    <w:p w14:paraId="220C4A59" w14:textId="77777777" w:rsidR="00492A5D" w:rsidRPr="00026FF3" w:rsidRDefault="00492A5D" w:rsidP="00492A5D">
      <w:pPr>
        <w:pStyle w:val="PoisonsStandardScheduleEntry"/>
      </w:pPr>
      <w:r w:rsidRPr="00026FF3">
        <w:t>METHIOCARB in pelleted preparations containing 2% or less of methiocarb.</w:t>
      </w:r>
    </w:p>
    <w:p w14:paraId="4C8CF28D" w14:textId="77777777" w:rsidR="00492A5D" w:rsidRPr="00026FF3" w:rsidRDefault="00492A5D" w:rsidP="00492A5D">
      <w:pPr>
        <w:pStyle w:val="PoisonsStandardScheduleEntry"/>
      </w:pPr>
      <w:r w:rsidRPr="00026FF3">
        <w:t>METHIOZOLIN.</w:t>
      </w:r>
    </w:p>
    <w:p w14:paraId="5641EA3B" w14:textId="77777777" w:rsidR="00492A5D" w:rsidRPr="00026FF3" w:rsidRDefault="00492A5D" w:rsidP="00492A5D">
      <w:pPr>
        <w:pStyle w:val="PoisonsStandardScheduleEntry"/>
      </w:pPr>
      <w:r w:rsidRPr="00026FF3">
        <w:t>METHOXYCHLOR.</w:t>
      </w:r>
    </w:p>
    <w:p w14:paraId="39C3BF90" w14:textId="77777777" w:rsidR="00492A5D" w:rsidRPr="00026FF3" w:rsidRDefault="00492A5D" w:rsidP="00492A5D">
      <w:pPr>
        <w:pStyle w:val="PoisonsStandardScheduleEntry"/>
      </w:pPr>
      <w:r w:rsidRPr="00026FF3">
        <w:t xml:space="preserve">METHYLATED SPIRIT(S) (being ethanol denatured with denatonium benzoate, methyl isobutyl ketone and fluorescein) </w:t>
      </w:r>
      <w:r w:rsidRPr="00026FF3">
        <w:rPr>
          <w:b/>
        </w:rPr>
        <w:t>except</w:t>
      </w:r>
      <w:r w:rsidRPr="00026FF3">
        <w:t>:</w:t>
      </w:r>
    </w:p>
    <w:p w14:paraId="2598C0E5" w14:textId="77777777" w:rsidR="00492A5D" w:rsidRPr="00026FF3" w:rsidRDefault="00492A5D" w:rsidP="00492A5D">
      <w:pPr>
        <w:pStyle w:val="PoisonsStandardScheduleEntryParagraph"/>
      </w:pPr>
      <w:r w:rsidRPr="00026FF3">
        <w:tab/>
        <w:t>(a)</w:t>
      </w:r>
      <w:r w:rsidRPr="00026FF3">
        <w:tab/>
        <w:t>when included in preparations or admixtures; or</w:t>
      </w:r>
    </w:p>
    <w:p w14:paraId="702CD2E7" w14:textId="77777777" w:rsidR="00492A5D" w:rsidRPr="00026FF3" w:rsidRDefault="00492A5D" w:rsidP="00492A5D">
      <w:pPr>
        <w:pStyle w:val="PoisonsStandardScheduleEntryParagraph"/>
      </w:pPr>
      <w:r w:rsidRPr="00026FF3">
        <w:tab/>
        <w:t>(b)</w:t>
      </w:r>
      <w:r w:rsidRPr="00026FF3">
        <w:tab/>
        <w:t>when packed in containers having a capacity of more than 5 L.</w:t>
      </w:r>
    </w:p>
    <w:p w14:paraId="02A3CD3A" w14:textId="77777777" w:rsidR="00492A5D" w:rsidRPr="00026FF3" w:rsidRDefault="00492A5D" w:rsidP="00492A5D">
      <w:pPr>
        <w:pStyle w:val="PoisonsStandardScheduleEntry"/>
      </w:pPr>
      <w:r w:rsidRPr="00026FF3">
        <w:t>METHYLATED SPIRIT(S) when packed and labelled as a “biofuel” suitable for use in “spirit burners”.</w:t>
      </w:r>
    </w:p>
    <w:p w14:paraId="6104CD5C" w14:textId="77777777" w:rsidR="00492A5D" w:rsidRPr="00026FF3" w:rsidRDefault="00492A5D" w:rsidP="00492A5D">
      <w:pPr>
        <w:pStyle w:val="PoisonsStandardScheduleEntry"/>
      </w:pPr>
      <w:r w:rsidRPr="00026FF3">
        <w:t>METHYLENE BLUE in preparations for veterinary use containing 50% or less of methylene blue.</w:t>
      </w:r>
    </w:p>
    <w:p w14:paraId="10473179" w14:textId="77777777" w:rsidR="00492A5D" w:rsidRPr="00026FF3" w:rsidRDefault="00492A5D" w:rsidP="00492A5D">
      <w:pPr>
        <w:pStyle w:val="PoisonsStandardScheduleEntry"/>
      </w:pPr>
      <w:r w:rsidRPr="00026FF3">
        <w:t xml:space="preserve">METHYL ETHYL KETONE </w:t>
      </w:r>
      <w:r w:rsidRPr="00026FF3">
        <w:rPr>
          <w:b/>
        </w:rPr>
        <w:t>except</w:t>
      </w:r>
      <w:r w:rsidRPr="00026FF3">
        <w:t xml:space="preserve"> in preparations containing 25% or less of designated solvents.</w:t>
      </w:r>
    </w:p>
    <w:p w14:paraId="16419A6B" w14:textId="77777777" w:rsidR="00492A5D" w:rsidRPr="00026FF3" w:rsidRDefault="00492A5D" w:rsidP="00492A5D">
      <w:pPr>
        <w:pStyle w:val="PoisonsStandardScheduleEntry"/>
      </w:pPr>
      <w:r w:rsidRPr="00026FF3">
        <w:t>METHYL ETHYL KETONE PEROXIDE.</w:t>
      </w:r>
    </w:p>
    <w:p w14:paraId="6DCDBBD5" w14:textId="77777777" w:rsidR="00492A5D" w:rsidRPr="00026FF3" w:rsidRDefault="00492A5D" w:rsidP="00492A5D">
      <w:pPr>
        <w:pStyle w:val="PoisonsStandardScheduleEntry"/>
      </w:pPr>
      <w:r w:rsidRPr="00026FF3">
        <w:t xml:space="preserve">METHYL ISOAMYL KETONE </w:t>
      </w:r>
      <w:r w:rsidRPr="00026FF3">
        <w:rPr>
          <w:b/>
        </w:rPr>
        <w:t>except</w:t>
      </w:r>
      <w:r w:rsidRPr="00026FF3">
        <w:t xml:space="preserve"> in preparations containing 25% or less of designated solvents.</w:t>
      </w:r>
    </w:p>
    <w:p w14:paraId="08ABC6BB" w14:textId="77777777" w:rsidR="00492A5D" w:rsidRPr="00026FF3" w:rsidRDefault="00492A5D" w:rsidP="00492A5D">
      <w:pPr>
        <w:pStyle w:val="PoisonsStandardScheduleEntry"/>
      </w:pPr>
      <w:r w:rsidRPr="00026FF3">
        <w:t xml:space="preserve">METHYL ISOBUTYL KETONE </w:t>
      </w:r>
      <w:r w:rsidRPr="00026FF3">
        <w:rPr>
          <w:b/>
        </w:rPr>
        <w:t>except</w:t>
      </w:r>
      <w:r w:rsidRPr="00026FF3">
        <w:t xml:space="preserve"> in preparations containing 25% or less of designated solvents.</w:t>
      </w:r>
    </w:p>
    <w:p w14:paraId="40F39A39" w14:textId="77777777" w:rsidR="00492A5D" w:rsidRPr="00026FF3" w:rsidRDefault="00492A5D" w:rsidP="00492A5D">
      <w:pPr>
        <w:pStyle w:val="PoisonsStandardScheduleEntry"/>
      </w:pPr>
      <w:r w:rsidRPr="00026FF3">
        <w:rPr>
          <w:i/>
        </w:rPr>
        <w:t>N</w:t>
      </w:r>
      <w:r w:rsidR="00026FF3">
        <w:noBreakHyphen/>
      </w:r>
      <w:r w:rsidRPr="00026FF3">
        <w:t>METHYL</w:t>
      </w:r>
      <w:r w:rsidR="00026FF3">
        <w:noBreakHyphen/>
      </w:r>
      <w:r w:rsidRPr="00026FF3">
        <w:t>2</w:t>
      </w:r>
      <w:r w:rsidR="00026FF3">
        <w:noBreakHyphen/>
      </w:r>
      <w:r w:rsidRPr="00026FF3">
        <w:t>PYRROLIDONE:</w:t>
      </w:r>
    </w:p>
    <w:p w14:paraId="5C704F94" w14:textId="11A0E89D" w:rsidR="00492A5D" w:rsidRPr="00026FF3" w:rsidRDefault="00492A5D" w:rsidP="00492A5D">
      <w:pPr>
        <w:pStyle w:val="PoisonsStandardScheduleEntryParagraph"/>
      </w:pPr>
      <w:r w:rsidRPr="00026FF3">
        <w:tab/>
        <w:t>(a)</w:t>
      </w:r>
      <w:r w:rsidRPr="00026FF3">
        <w:tab/>
        <w:t>when packed in single use containers having a capacity of</w:t>
      </w:r>
      <w:r w:rsidR="005749E8" w:rsidRPr="00026FF3">
        <w:t xml:space="preserve"> 2</w:t>
      </w:r>
      <w:r w:rsidRPr="00026FF3">
        <w:t xml:space="preserve"> mL or less; or</w:t>
      </w:r>
    </w:p>
    <w:p w14:paraId="5BA9B68F" w14:textId="77777777" w:rsidR="00492A5D" w:rsidRPr="00026FF3" w:rsidRDefault="00492A5D" w:rsidP="00492A5D">
      <w:pPr>
        <w:pStyle w:val="PoisonsStandardScheduleEntryParagraph"/>
      </w:pPr>
      <w:r w:rsidRPr="00026FF3">
        <w:tab/>
        <w:t>(b)</w:t>
      </w:r>
      <w:r w:rsidRPr="00026FF3">
        <w:tab/>
        <w:t xml:space="preserve">in preparations containing 50% or less of </w:t>
      </w:r>
      <w:r w:rsidRPr="00026FF3">
        <w:rPr>
          <w:i/>
        </w:rPr>
        <w:t>N</w:t>
      </w:r>
      <w:r w:rsidR="00026FF3">
        <w:noBreakHyphen/>
      </w:r>
      <w:r w:rsidRPr="00026FF3">
        <w:t>methyl</w:t>
      </w:r>
      <w:r w:rsidR="00026FF3">
        <w:noBreakHyphen/>
      </w:r>
      <w:r w:rsidRPr="00026FF3">
        <w:t>2</w:t>
      </w:r>
      <w:r w:rsidR="00026FF3">
        <w:noBreakHyphen/>
      </w:r>
      <w:r w:rsidRPr="00026FF3">
        <w:t xml:space="preserve">pyrrolidone or preparations containing 50% or less of a mixture of any two or more of </w:t>
      </w:r>
      <w:r w:rsidRPr="00026FF3">
        <w:rPr>
          <w:i/>
        </w:rPr>
        <w:t>N</w:t>
      </w:r>
      <w:r w:rsidR="00026FF3">
        <w:noBreakHyphen/>
      </w:r>
      <w:r w:rsidRPr="00026FF3">
        <w:t>methyl</w:t>
      </w:r>
      <w:r w:rsidR="00026FF3">
        <w:noBreakHyphen/>
      </w:r>
      <w:r w:rsidRPr="00026FF3">
        <w:t>2</w:t>
      </w:r>
      <w:r w:rsidR="00026FF3">
        <w:noBreakHyphen/>
      </w:r>
      <w:r w:rsidRPr="00026FF3">
        <w:t xml:space="preserve">pyrrolidone, </w:t>
      </w: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 xml:space="preserve">pyrrolidone or </w:t>
      </w: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 xml:space="preserve">pyrrolidone </w:t>
      </w:r>
      <w:r w:rsidRPr="00026FF3">
        <w:rPr>
          <w:b/>
        </w:rPr>
        <w:t>except</w:t>
      </w:r>
      <w:r w:rsidRPr="00026FF3">
        <w:t xml:space="preserve"> in preparations containing 25% or less of designated solvents.</w:t>
      </w:r>
    </w:p>
    <w:p w14:paraId="18CD64F7" w14:textId="77777777" w:rsidR="00492A5D" w:rsidRPr="00026FF3" w:rsidRDefault="00492A5D" w:rsidP="00492A5D">
      <w:pPr>
        <w:pStyle w:val="PoisonsStandardScheduleEntry"/>
      </w:pPr>
      <w:r w:rsidRPr="00026FF3">
        <w:t xml:space="preserve">METHYL SALICYLATE in preparations containing 25% or less of methyl salicylate </w:t>
      </w:r>
      <w:r w:rsidRPr="00026FF3">
        <w:rPr>
          <w:b/>
        </w:rPr>
        <w:t>except</w:t>
      </w:r>
      <w:r w:rsidRPr="00026FF3">
        <w:t>:</w:t>
      </w:r>
    </w:p>
    <w:p w14:paraId="1AA7297B" w14:textId="77777777" w:rsidR="00492A5D" w:rsidRPr="00026FF3" w:rsidRDefault="00492A5D" w:rsidP="00492A5D">
      <w:pPr>
        <w:pStyle w:val="PoisonsStandardScheduleEntryParagraph"/>
      </w:pPr>
      <w:r w:rsidRPr="00026FF3">
        <w:tab/>
        <w:t>(a)</w:t>
      </w:r>
      <w:r w:rsidRPr="00026FF3">
        <w:tab/>
        <w:t>in preparations for therapeutic use; or</w:t>
      </w:r>
    </w:p>
    <w:p w14:paraId="19EF0DAE" w14:textId="77777777" w:rsidR="00492A5D" w:rsidRPr="00026FF3" w:rsidRDefault="00492A5D" w:rsidP="00492A5D">
      <w:pPr>
        <w:pStyle w:val="PoisonsStandardScheduleEntryParagraph"/>
      </w:pPr>
      <w:r w:rsidRPr="00026FF3">
        <w:tab/>
        <w:t>(b)</w:t>
      </w:r>
      <w:r w:rsidRPr="00026FF3">
        <w:tab/>
        <w:t>in preparations containing 5% or less of methyl salicylate.</w:t>
      </w:r>
    </w:p>
    <w:p w14:paraId="02EC9652" w14:textId="77777777" w:rsidR="00492A5D" w:rsidRPr="00026FF3" w:rsidRDefault="00492A5D" w:rsidP="00492A5D">
      <w:pPr>
        <w:pStyle w:val="PoisonsStandardScheduleEntry"/>
      </w:pPr>
      <w:r w:rsidRPr="00026FF3">
        <w:t>2</w:t>
      </w:r>
      <w:r w:rsidR="00026FF3">
        <w:noBreakHyphen/>
      </w:r>
      <w:r w:rsidRPr="00026FF3">
        <w:t>METHYLTHIO</w:t>
      </w:r>
      <w:r w:rsidR="00026FF3">
        <w:noBreakHyphen/>
      </w:r>
      <w:r w:rsidRPr="00026FF3">
        <w:t>4</w:t>
      </w:r>
      <w:r w:rsidR="00026FF3">
        <w:noBreakHyphen/>
      </w:r>
      <w:r w:rsidRPr="00026FF3">
        <w:t>(2</w:t>
      </w:r>
      <w:r w:rsidR="00026FF3">
        <w:noBreakHyphen/>
      </w:r>
      <w:r w:rsidRPr="00026FF3">
        <w:t>METHYLPROP</w:t>
      </w:r>
      <w:r w:rsidR="00026FF3">
        <w:noBreakHyphen/>
      </w:r>
      <w:r w:rsidRPr="00026FF3">
        <w:t>2</w:t>
      </w:r>
      <w:r w:rsidR="00026FF3">
        <w:noBreakHyphen/>
      </w:r>
      <w:r w:rsidRPr="00026FF3">
        <w:t>YL) AMINO</w:t>
      </w:r>
      <w:r w:rsidR="00026FF3">
        <w:noBreakHyphen/>
      </w:r>
      <w:r w:rsidRPr="00026FF3">
        <w:t>6</w:t>
      </w:r>
      <w:r w:rsidR="00026FF3">
        <w:noBreakHyphen/>
      </w:r>
      <w:r w:rsidRPr="00026FF3">
        <w:t>CYCLOPROPYLAMINO</w:t>
      </w:r>
      <w:r w:rsidR="00026FF3">
        <w:noBreakHyphen/>
      </w:r>
      <w:r w:rsidRPr="00026FF3">
        <w:t>5</w:t>
      </w:r>
      <w:r w:rsidR="00026FF3">
        <w:noBreakHyphen/>
      </w:r>
      <w:r w:rsidRPr="00026FF3">
        <w:t xml:space="preserve"> TRIAZINE.</w:t>
      </w:r>
    </w:p>
    <w:p w14:paraId="494F6D8D" w14:textId="77777777" w:rsidR="00492A5D" w:rsidRPr="00026FF3" w:rsidRDefault="00492A5D" w:rsidP="00492A5D">
      <w:pPr>
        <w:pStyle w:val="PoisonsStandardScheduleEntry"/>
      </w:pPr>
      <w:r w:rsidRPr="00026FF3">
        <w:t>METIRAM.</w:t>
      </w:r>
    </w:p>
    <w:p w14:paraId="072AA90C" w14:textId="77777777" w:rsidR="00407B7C" w:rsidRPr="00026FF3" w:rsidRDefault="00407B7C" w:rsidP="00492A5D">
      <w:pPr>
        <w:pStyle w:val="PoisonsStandardScheduleEntry"/>
      </w:pPr>
      <w:r w:rsidRPr="00026FF3">
        <w:t xml:space="preserve">METOBROMURON </w:t>
      </w:r>
      <w:r w:rsidRPr="00026FF3">
        <w:rPr>
          <w:b/>
          <w:bCs/>
        </w:rPr>
        <w:t>except</w:t>
      </w:r>
      <w:r w:rsidRPr="00026FF3">
        <w:t xml:space="preserve"> in preparations containing 50% or less of metobromuron.</w:t>
      </w:r>
    </w:p>
    <w:p w14:paraId="0AA3EE48" w14:textId="77777777" w:rsidR="00492A5D" w:rsidRPr="00026FF3" w:rsidRDefault="00492A5D" w:rsidP="00492A5D">
      <w:pPr>
        <w:pStyle w:val="PoisonsStandardScheduleEntry"/>
      </w:pPr>
      <w:r w:rsidRPr="00026FF3">
        <w:t>METOFLUTHRIN:</w:t>
      </w:r>
    </w:p>
    <w:p w14:paraId="4DF8E71E" w14:textId="77777777" w:rsidR="00492A5D" w:rsidRPr="00026FF3" w:rsidRDefault="00492A5D" w:rsidP="00492A5D">
      <w:pPr>
        <w:pStyle w:val="PoisonsStandardScheduleEntryParagraph"/>
      </w:pPr>
      <w:r w:rsidRPr="00026FF3">
        <w:tab/>
        <w:t>(a)</w:t>
      </w:r>
      <w:r w:rsidRPr="00026FF3">
        <w:tab/>
        <w:t>in impregnated fabric mosquito repellent preparations for use in a vaporiser containing 15 mg or less of metofluthrin per disk; or</w:t>
      </w:r>
    </w:p>
    <w:p w14:paraId="60C7551F" w14:textId="77777777" w:rsidR="00492A5D" w:rsidRPr="00026FF3" w:rsidRDefault="00492A5D" w:rsidP="00492A5D">
      <w:pPr>
        <w:pStyle w:val="PoisonsStandardScheduleEntryParagraph"/>
      </w:pPr>
      <w:r w:rsidRPr="00026FF3">
        <w:tab/>
        <w:t>(b)</w:t>
      </w:r>
      <w:r w:rsidRPr="00026FF3">
        <w:tab/>
        <w:t>when impregnated into a polyethylene slow release matrix containing 250 mg or less of metofluthrin.</w:t>
      </w:r>
    </w:p>
    <w:p w14:paraId="5A195D54" w14:textId="77777777" w:rsidR="00492A5D" w:rsidRPr="00026FF3" w:rsidRDefault="00492A5D" w:rsidP="00492A5D">
      <w:pPr>
        <w:pStyle w:val="PoisonsStandardScheduleEntry"/>
      </w:pPr>
      <w:r w:rsidRPr="00026FF3">
        <w:t>METOLACHLOR.</w:t>
      </w:r>
    </w:p>
    <w:p w14:paraId="1A1E3BE8" w14:textId="77777777" w:rsidR="00492A5D" w:rsidRPr="00026FF3" w:rsidRDefault="00492A5D" w:rsidP="00492A5D">
      <w:pPr>
        <w:pStyle w:val="PoisonsStandardScheduleEntry"/>
      </w:pPr>
      <w:r w:rsidRPr="00026FF3">
        <w:t>METRAFENONE in preparations containing 50% or less of metrafenone.</w:t>
      </w:r>
    </w:p>
    <w:p w14:paraId="14ECE556" w14:textId="77777777" w:rsidR="00492A5D" w:rsidRPr="00026FF3" w:rsidRDefault="00492A5D" w:rsidP="00492A5D">
      <w:pPr>
        <w:pStyle w:val="PoisonsStandardScheduleEntry"/>
      </w:pPr>
      <w:r w:rsidRPr="00026FF3">
        <w:t>MILBEMECTIN in preparations containing 1% or less of milbemectin.</w:t>
      </w:r>
    </w:p>
    <w:p w14:paraId="5F26D49B" w14:textId="77777777" w:rsidR="00492A5D" w:rsidRPr="00026FF3" w:rsidRDefault="00492A5D" w:rsidP="00492A5D">
      <w:pPr>
        <w:pStyle w:val="PoisonsStandardScheduleEntry"/>
      </w:pPr>
      <w:r w:rsidRPr="00026FF3">
        <w:t>MILBEMYCIN OXIME</w:t>
      </w:r>
    </w:p>
    <w:p w14:paraId="6FB71945" w14:textId="77777777" w:rsidR="00492A5D" w:rsidRPr="00026FF3" w:rsidRDefault="00492A5D" w:rsidP="00492A5D">
      <w:pPr>
        <w:pStyle w:val="PoisonsStandardScheduleEntryParagraph"/>
      </w:pPr>
      <w:r w:rsidRPr="00026FF3">
        <w:tab/>
        <w:t>(a)</w:t>
      </w:r>
      <w:r w:rsidRPr="00026FF3">
        <w:tab/>
        <w:t>for the prophylaxis of heartworm in dogs and cats; or</w:t>
      </w:r>
    </w:p>
    <w:p w14:paraId="5E515989" w14:textId="77777777" w:rsidR="00492A5D" w:rsidRPr="00026FF3" w:rsidRDefault="00492A5D" w:rsidP="00492A5D">
      <w:pPr>
        <w:pStyle w:val="PoisonsStandardScheduleEntryParagraph"/>
      </w:pPr>
      <w:r w:rsidRPr="00026FF3">
        <w:tab/>
        <w:t>(b)</w:t>
      </w:r>
      <w:r w:rsidRPr="00026FF3">
        <w:tab/>
        <w:t>for the treatment and prevention of flea infestations, control of ticks, gastrointestinal nematodes and heartworm in dogs, when combined with afoxolaner, in oral divided preparations each containing 150 mg or less of afoxolaner per dosage unit.</w:t>
      </w:r>
    </w:p>
    <w:p w14:paraId="71E4C524" w14:textId="77777777" w:rsidR="00492A5D" w:rsidRPr="00026FF3" w:rsidRDefault="00492A5D" w:rsidP="00492A5D">
      <w:pPr>
        <w:pStyle w:val="PoisonsStandardScheduleEntry"/>
      </w:pPr>
      <w:r w:rsidRPr="00026FF3">
        <w:t>MONENSIN in intraruminal implants for cattle, each containing 35 g or less of monensin.</w:t>
      </w:r>
    </w:p>
    <w:p w14:paraId="706BF740" w14:textId="77777777" w:rsidR="00492A5D" w:rsidRPr="00026FF3" w:rsidRDefault="00492A5D" w:rsidP="00492A5D">
      <w:pPr>
        <w:pStyle w:val="PoisonsStandardScheduleEntry"/>
      </w:pPr>
      <w:r w:rsidRPr="00026FF3">
        <w:t>MONEPANTEL.</w:t>
      </w:r>
    </w:p>
    <w:p w14:paraId="78F95825" w14:textId="77777777" w:rsidR="00492A5D" w:rsidRPr="00026FF3" w:rsidRDefault="00492A5D" w:rsidP="00492A5D">
      <w:pPr>
        <w:pStyle w:val="PoisonsStandardScheduleEntry"/>
      </w:pPr>
      <w:r w:rsidRPr="00026FF3">
        <w:t xml:space="preserve">MONOETHANOLAMINE (excluding its salts and derivatives) in preparations containing 20% or less of monoethanolamine </w:t>
      </w:r>
      <w:r w:rsidRPr="00026FF3">
        <w:rPr>
          <w:b/>
        </w:rPr>
        <w:t>except</w:t>
      </w:r>
      <w:r w:rsidRPr="00026FF3">
        <w:t>:</w:t>
      </w:r>
    </w:p>
    <w:p w14:paraId="10B77410" w14:textId="77777777" w:rsidR="00492A5D" w:rsidRPr="00026FF3" w:rsidRDefault="00492A5D" w:rsidP="00492A5D">
      <w:pPr>
        <w:pStyle w:val="PoisonsStandardScheduleEntryParagraph"/>
      </w:pPr>
      <w:r w:rsidRPr="00026FF3">
        <w:tab/>
        <w:t>(a)</w:t>
      </w:r>
      <w:r w:rsidRPr="00026FF3">
        <w:tab/>
        <w:t xml:space="preserve">when included in </w:t>
      </w:r>
      <w:r w:rsidR="001F6281" w:rsidRPr="00026FF3">
        <w:t>Schedule 4</w:t>
      </w:r>
      <w:r w:rsidRPr="00026FF3">
        <w:t>; or</w:t>
      </w:r>
    </w:p>
    <w:p w14:paraId="68EC3D96" w14:textId="77777777" w:rsidR="00492A5D" w:rsidRPr="00026FF3" w:rsidRDefault="00492A5D" w:rsidP="00492A5D">
      <w:pPr>
        <w:pStyle w:val="PoisonsStandardScheduleEntryParagraph"/>
      </w:pPr>
      <w:r w:rsidRPr="00026FF3">
        <w:tab/>
        <w:t>(b)</w:t>
      </w:r>
      <w:r w:rsidRPr="00026FF3">
        <w:tab/>
        <w:t>in preparations containing 5% or less of monoethanolamine.</w:t>
      </w:r>
    </w:p>
    <w:p w14:paraId="4A039109" w14:textId="77777777" w:rsidR="00492A5D" w:rsidRPr="00026FF3" w:rsidRDefault="00492A5D" w:rsidP="00492A5D">
      <w:pPr>
        <w:pStyle w:val="PoisonsStandardScheduleEntry"/>
      </w:pPr>
      <w:r w:rsidRPr="00026FF3">
        <w:t xml:space="preserve">MORANTEL in preparations containing 25% or less of morantel </w:t>
      </w:r>
      <w:r w:rsidRPr="00026FF3">
        <w:rPr>
          <w:b/>
        </w:rPr>
        <w:t>except</w:t>
      </w:r>
      <w:r w:rsidRPr="00026FF3">
        <w:t xml:space="preserve"> in preparations containing 10% or less of morantel.</w:t>
      </w:r>
    </w:p>
    <w:p w14:paraId="05DFF58B" w14:textId="77777777" w:rsidR="00492A5D" w:rsidRPr="00026FF3" w:rsidRDefault="00492A5D" w:rsidP="00492A5D">
      <w:pPr>
        <w:pStyle w:val="PoisonsStandardScheduleEntry"/>
      </w:pPr>
      <w:r w:rsidRPr="00026FF3">
        <w:t>MOXIDECTIN:</w:t>
      </w:r>
    </w:p>
    <w:p w14:paraId="7BDB7EDA" w14:textId="77777777" w:rsidR="00492A5D" w:rsidRPr="00026FF3" w:rsidRDefault="00492A5D" w:rsidP="00492A5D">
      <w:pPr>
        <w:pStyle w:val="PoisonsStandardScheduleEntryParagraph"/>
      </w:pPr>
      <w:r w:rsidRPr="00026FF3">
        <w:tab/>
        <w:t>(a)</w:t>
      </w:r>
      <w:r w:rsidRPr="00026FF3">
        <w:tab/>
        <w:t>in preparations for external use for the treatment of animals other than cats and dogs, containing 0.5% or less of moxidectin; or</w:t>
      </w:r>
    </w:p>
    <w:p w14:paraId="2E9E7B97" w14:textId="7DD11976" w:rsidR="00492A5D" w:rsidRPr="00026FF3" w:rsidRDefault="00492A5D" w:rsidP="00492A5D">
      <w:pPr>
        <w:pStyle w:val="PoisonsStandardScheduleEntryParagraph"/>
      </w:pPr>
      <w:r w:rsidRPr="00026FF3">
        <w:tab/>
        <w:t>(b)</w:t>
      </w:r>
      <w:r w:rsidRPr="00026FF3">
        <w:tab/>
        <w:t xml:space="preserve">in preparations for external use for the treatment of cats and dogs, containing </w:t>
      </w:r>
      <w:r w:rsidR="00C811C9">
        <w:t>25</w:t>
      </w:r>
      <w:r w:rsidR="00D95FDF">
        <w:t> </w:t>
      </w:r>
      <w:r w:rsidR="00C811C9">
        <w:t xml:space="preserve">mg </w:t>
      </w:r>
      <w:r w:rsidRPr="00026FF3">
        <w:t>or less of moxidectin packed in single dose tubes; or</w:t>
      </w:r>
    </w:p>
    <w:p w14:paraId="10F81637" w14:textId="77777777" w:rsidR="00492A5D" w:rsidRPr="00026FF3" w:rsidRDefault="00492A5D" w:rsidP="00492A5D">
      <w:pPr>
        <w:pStyle w:val="PoisonsStandardScheduleEntryParagraph"/>
      </w:pPr>
      <w:r w:rsidRPr="00026FF3">
        <w:tab/>
        <w:t>(c)</w:t>
      </w:r>
      <w:r w:rsidRPr="00026FF3">
        <w:tab/>
        <w:t>for internal use for the treatment of animals:</w:t>
      </w:r>
    </w:p>
    <w:p w14:paraId="187904F7" w14:textId="77777777" w:rsidR="00492A5D" w:rsidRPr="00026FF3" w:rsidRDefault="00492A5D" w:rsidP="00492A5D">
      <w:pPr>
        <w:pStyle w:val="paragraphsub"/>
        <w:tabs>
          <w:tab w:val="clear" w:pos="1985"/>
          <w:tab w:val="right" w:pos="1276"/>
        </w:tabs>
        <w:spacing w:before="120"/>
        <w:ind w:left="1418" w:hanging="1418"/>
      </w:pPr>
      <w:r w:rsidRPr="00026FF3">
        <w:rPr>
          <w:rStyle w:val="fontstyle01"/>
        </w:rPr>
        <w:tab/>
        <w:t>(i)</w:t>
      </w:r>
      <w:r w:rsidRPr="00026FF3">
        <w:rPr>
          <w:rStyle w:val="fontstyle01"/>
        </w:rPr>
        <w:tab/>
      </w:r>
      <w:r w:rsidRPr="00026FF3">
        <w:t>in divided preparations for dogs, containing 250 micrograms or less of moxidectin per dosage unit in a pack containing six or less dosage units; or</w:t>
      </w:r>
    </w:p>
    <w:p w14:paraId="75C0280E" w14:textId="77777777" w:rsidR="00492A5D" w:rsidRPr="00026FF3" w:rsidRDefault="00492A5D" w:rsidP="00492A5D">
      <w:pPr>
        <w:pStyle w:val="paragraphsub"/>
        <w:tabs>
          <w:tab w:val="clear" w:pos="1985"/>
          <w:tab w:val="right" w:pos="1276"/>
        </w:tabs>
        <w:spacing w:before="120"/>
        <w:ind w:left="1418" w:hanging="1418"/>
      </w:pPr>
      <w:r w:rsidRPr="00026FF3">
        <w:rPr>
          <w:rStyle w:val="fontstyle01"/>
        </w:rPr>
        <w:tab/>
        <w:t>(ii)</w:t>
      </w:r>
      <w:r w:rsidRPr="00026FF3">
        <w:rPr>
          <w:rStyle w:val="fontstyle01"/>
        </w:rPr>
        <w:tab/>
      </w:r>
      <w:r w:rsidRPr="00026FF3">
        <w:t>in other preparations containing 2% or less of moxidectin.</w:t>
      </w:r>
    </w:p>
    <w:p w14:paraId="67CDA75B" w14:textId="77777777" w:rsidR="00492A5D" w:rsidRPr="00026FF3" w:rsidRDefault="00492A5D" w:rsidP="00492A5D">
      <w:pPr>
        <w:pStyle w:val="PoisonsStandardScheduleEntry"/>
      </w:pPr>
      <w:r w:rsidRPr="00026FF3">
        <w:t>MYCLOBUTANIL.</w:t>
      </w:r>
    </w:p>
    <w:p w14:paraId="579A3B14" w14:textId="77777777" w:rsidR="00492A5D" w:rsidRPr="00026FF3" w:rsidRDefault="00492A5D" w:rsidP="00492A5D">
      <w:pPr>
        <w:pStyle w:val="PoisonsStandardScheduleEntry"/>
      </w:pPr>
      <w:r w:rsidRPr="00026FF3">
        <w:t xml:space="preserve">NAA </w:t>
      </w:r>
      <w:r w:rsidRPr="00026FF3">
        <w:rPr>
          <w:b/>
        </w:rPr>
        <w:t>except</w:t>
      </w:r>
      <w:r w:rsidRPr="00026FF3">
        <w:t xml:space="preserve"> in preparations containing 25% or less of NAA.</w:t>
      </w:r>
    </w:p>
    <w:p w14:paraId="52D9531E" w14:textId="77777777" w:rsidR="00492A5D" w:rsidRPr="00026FF3" w:rsidRDefault="00492A5D" w:rsidP="00492A5D">
      <w:pPr>
        <w:pStyle w:val="PoisonsStandardScheduleEntry"/>
      </w:pPr>
      <w:r w:rsidRPr="00026FF3">
        <w:t>NALED when impregnated in plastic resin strip material containing 20% or less of naled.</w:t>
      </w:r>
    </w:p>
    <w:p w14:paraId="76569277" w14:textId="77777777" w:rsidR="00492A5D" w:rsidRPr="00026FF3" w:rsidRDefault="00492A5D" w:rsidP="00492A5D">
      <w:pPr>
        <w:pStyle w:val="PoisonsStandardScheduleEntry"/>
      </w:pPr>
      <w:r w:rsidRPr="00026FF3">
        <w:t>NAPTALAM.</w:t>
      </w:r>
    </w:p>
    <w:p w14:paraId="723DE6FF" w14:textId="77777777" w:rsidR="00492A5D" w:rsidRPr="00026FF3" w:rsidRDefault="00492A5D" w:rsidP="00492A5D">
      <w:pPr>
        <w:pStyle w:val="PoisonsStandardScheduleEntry"/>
      </w:pPr>
      <w:r w:rsidRPr="00026FF3">
        <w:t xml:space="preserve">NEOSCYTALIDIUM NOVAEHOLLANDIAE </w:t>
      </w:r>
      <w:r w:rsidRPr="00026FF3">
        <w:rPr>
          <w:b/>
        </w:rPr>
        <w:t>except</w:t>
      </w:r>
      <w:r w:rsidRPr="00026FF3">
        <w:t xml:space="preserve"> when used as a herbicide in capsule preparations at a concentration of 16 CFU or less per capsule.</w:t>
      </w:r>
    </w:p>
    <w:p w14:paraId="4BD3C9EF" w14:textId="77777777" w:rsidR="00492A5D" w:rsidRDefault="00492A5D" w:rsidP="00492A5D">
      <w:pPr>
        <w:pStyle w:val="PoisonsStandardScheduleEntry"/>
      </w:pPr>
      <w:r w:rsidRPr="00026FF3">
        <w:t>NETOBIMIN for the treatment of animals, in preparations containing 12.5% or less of netobimin.</w:t>
      </w:r>
    </w:p>
    <w:p w14:paraId="22CA79FA" w14:textId="580E9391" w:rsidR="004C47B8" w:rsidRPr="00026FF3" w:rsidRDefault="004C47B8" w:rsidP="00492A5D">
      <w:pPr>
        <w:pStyle w:val="PoisonsStandardScheduleEntry"/>
      </w:pPr>
      <w:r>
        <w:t>NIC</w:t>
      </w:r>
      <w:r w:rsidR="00706C01">
        <w:t>OT</w:t>
      </w:r>
      <w:r w:rsidR="003B702F">
        <w:t>I</w:t>
      </w:r>
      <w:r w:rsidR="00706C01">
        <w:t>NIC ACID when packed and labelled for use as an agricultural chemical.</w:t>
      </w:r>
    </w:p>
    <w:p w14:paraId="16F6B510" w14:textId="77777777" w:rsidR="00492A5D" w:rsidRPr="00026FF3" w:rsidRDefault="00492A5D" w:rsidP="00492A5D">
      <w:pPr>
        <w:pStyle w:val="PoisonsStandardScheduleEntry"/>
      </w:pPr>
      <w:r w:rsidRPr="00026FF3">
        <w:t>NITRIC ACID (excluding its salts and derivatives) in preparations containing 10% or less of nitric acid (HNO</w:t>
      </w:r>
      <w:r w:rsidRPr="00026FF3">
        <w:rPr>
          <w:vertAlign w:val="subscript"/>
        </w:rPr>
        <w:t>3</w:t>
      </w:r>
      <w:r w:rsidRPr="00026FF3">
        <w:t xml:space="preserve">) </w:t>
      </w:r>
      <w:r w:rsidRPr="00026FF3">
        <w:rPr>
          <w:b/>
        </w:rPr>
        <w:t>except</w:t>
      </w:r>
      <w:r w:rsidRPr="00026FF3">
        <w:t xml:space="preserve"> in preparations containing 0.5% or less of nitric acid.</w:t>
      </w:r>
    </w:p>
    <w:p w14:paraId="118CD51F" w14:textId="77777777" w:rsidR="00492A5D" w:rsidRPr="00026FF3" w:rsidRDefault="00492A5D" w:rsidP="00492A5D">
      <w:pPr>
        <w:pStyle w:val="PoisonsStandardScheduleEntry"/>
      </w:pPr>
      <w:r w:rsidRPr="00026FF3">
        <w:t>NITROSCANATE for the treatment of animals.</w:t>
      </w:r>
    </w:p>
    <w:p w14:paraId="62D8C37A" w14:textId="77777777" w:rsidR="00492A5D" w:rsidRPr="00026FF3" w:rsidRDefault="00492A5D" w:rsidP="00492A5D">
      <w:pPr>
        <w:pStyle w:val="PoisonsStandardScheduleEntry"/>
      </w:pPr>
      <w:r w:rsidRPr="00026FF3">
        <w:t>NONANOIC ACID:</w:t>
      </w:r>
    </w:p>
    <w:p w14:paraId="30D00885" w14:textId="77777777" w:rsidR="00492A5D" w:rsidRPr="00026FF3" w:rsidRDefault="00492A5D" w:rsidP="00492A5D">
      <w:pPr>
        <w:pStyle w:val="PoisonsStandardScheduleEntryParagraph"/>
      </w:pPr>
      <w:r w:rsidRPr="00026FF3">
        <w:tab/>
        <w:t>(a)</w:t>
      </w:r>
      <w:r w:rsidRPr="00026FF3">
        <w:tab/>
        <w:t>when used in a pesticide; or</w:t>
      </w:r>
    </w:p>
    <w:p w14:paraId="37E3B10E" w14:textId="77777777" w:rsidR="00492A5D" w:rsidRPr="00026FF3" w:rsidRDefault="00492A5D" w:rsidP="00492A5D">
      <w:pPr>
        <w:pStyle w:val="PoisonsStandardScheduleEntryParagraph"/>
      </w:pPr>
      <w:r w:rsidRPr="00026FF3">
        <w:tab/>
        <w:t>(b)</w:t>
      </w:r>
      <w:r w:rsidRPr="00026FF3">
        <w:tab/>
        <w:t xml:space="preserve">in other preparations </w:t>
      </w:r>
      <w:r w:rsidRPr="00026FF3">
        <w:rPr>
          <w:b/>
        </w:rPr>
        <w:t>except</w:t>
      </w:r>
      <w:r w:rsidRPr="00026FF3">
        <w:t xml:space="preserve"> in preparations containing 10% or less of nonanoic acid.</w:t>
      </w:r>
    </w:p>
    <w:p w14:paraId="350C3EA7" w14:textId="073544C4" w:rsidR="00492A5D" w:rsidRPr="00026FF3" w:rsidRDefault="00492A5D" w:rsidP="00492A5D">
      <w:pPr>
        <w:pStyle w:val="PoisonsStandardScheduleEntry"/>
      </w:pPr>
      <w:r w:rsidRPr="00026FF3">
        <w:t xml:space="preserve">NONOXINOL 9 in preparations containing 25% or less of nonoxinol 9 </w:t>
      </w:r>
      <w:r w:rsidRPr="00026FF3">
        <w:rPr>
          <w:b/>
        </w:rPr>
        <w:t>except</w:t>
      </w:r>
      <w:r w:rsidRPr="00026FF3">
        <w:t>:</w:t>
      </w:r>
    </w:p>
    <w:p w14:paraId="31CC5AF8" w14:textId="77777777" w:rsidR="00492A5D" w:rsidRPr="00026FF3" w:rsidRDefault="00492A5D" w:rsidP="00492A5D">
      <w:pPr>
        <w:pStyle w:val="PoisonsStandardScheduleEntryParagraph"/>
      </w:pPr>
      <w:r w:rsidRPr="00026FF3">
        <w:tab/>
        <w:t>(a)</w:t>
      </w:r>
      <w:r w:rsidRPr="00026FF3">
        <w:tab/>
        <w:t>when labelled with the statements:</w:t>
      </w:r>
    </w:p>
    <w:p w14:paraId="07CAAED1" w14:textId="77777777" w:rsidR="00492A5D" w:rsidRPr="00026FF3" w:rsidRDefault="00492A5D" w:rsidP="00492A5D">
      <w:pPr>
        <w:pStyle w:val="paragraphsub"/>
        <w:tabs>
          <w:tab w:val="clear" w:pos="1985"/>
          <w:tab w:val="right" w:pos="1276"/>
        </w:tabs>
        <w:spacing w:before="120"/>
        <w:ind w:left="1418" w:hanging="1418"/>
      </w:pPr>
      <w:r w:rsidRPr="00026FF3">
        <w:tab/>
        <w:t>(i)</w:t>
      </w:r>
      <w:r w:rsidRPr="00026FF3">
        <w:tab/>
        <w:t>IRRITANT; and</w:t>
      </w:r>
    </w:p>
    <w:p w14:paraId="05A14FC9" w14:textId="77777777" w:rsidR="00492A5D" w:rsidRPr="00026FF3" w:rsidRDefault="00492A5D" w:rsidP="00492A5D">
      <w:pPr>
        <w:pStyle w:val="paragraphsub"/>
        <w:tabs>
          <w:tab w:val="clear" w:pos="1985"/>
          <w:tab w:val="right" w:pos="1276"/>
        </w:tabs>
        <w:spacing w:before="120"/>
        <w:ind w:left="1418" w:hanging="1418"/>
      </w:pPr>
      <w:r w:rsidRPr="00026FF3">
        <w:tab/>
        <w:t>(ii)</w:t>
      </w:r>
      <w:r w:rsidRPr="00026FF3">
        <w:tab/>
        <w:t>Avoid contact with eyes; or</w:t>
      </w:r>
    </w:p>
    <w:p w14:paraId="187E8CEA" w14:textId="4218651D" w:rsidR="00492A5D" w:rsidRPr="00026FF3" w:rsidRDefault="00492A5D" w:rsidP="00492A5D">
      <w:pPr>
        <w:pStyle w:val="PoisonsStandardScheduleEntryParagraph"/>
      </w:pPr>
      <w:r w:rsidRPr="00026FF3">
        <w:tab/>
        <w:t>(b)</w:t>
      </w:r>
      <w:r w:rsidRPr="00026FF3">
        <w:tab/>
        <w:t>in preparations containing 12.5% or less of nonoxinol 9; or</w:t>
      </w:r>
    </w:p>
    <w:p w14:paraId="49F0BE01" w14:textId="77777777" w:rsidR="00492A5D" w:rsidRPr="00026FF3" w:rsidRDefault="00492A5D" w:rsidP="00492A5D">
      <w:pPr>
        <w:pStyle w:val="PoisonsStandardScheduleEntryParagraph"/>
      </w:pPr>
      <w:r w:rsidRPr="00026FF3">
        <w:tab/>
        <w:t>(c)</w:t>
      </w:r>
      <w:r w:rsidRPr="00026FF3">
        <w:tab/>
        <w:t>in preparations for human use.</w:t>
      </w:r>
    </w:p>
    <w:p w14:paraId="33B613C4" w14:textId="77777777" w:rsidR="00492A5D" w:rsidRPr="00026FF3" w:rsidRDefault="00492A5D" w:rsidP="00492A5D">
      <w:pPr>
        <w:pStyle w:val="PoisonsStandardScheduleEntry"/>
      </w:pPr>
      <w:r w:rsidRPr="00026FF3">
        <w:t>NORBORMIDE.</w:t>
      </w:r>
    </w:p>
    <w:p w14:paraId="6B211327" w14:textId="77777777" w:rsidR="00492A5D" w:rsidRPr="00026FF3" w:rsidRDefault="00492A5D" w:rsidP="00492A5D">
      <w:pPr>
        <w:pStyle w:val="PoisonsStandardScheduleEntry"/>
      </w:pPr>
      <w:r w:rsidRPr="00026FF3">
        <w:t xml:space="preserve">NUTMEG OIL </w:t>
      </w:r>
      <w:r w:rsidRPr="00026FF3">
        <w:rPr>
          <w:b/>
        </w:rPr>
        <w:t>except</w:t>
      </w:r>
      <w:r w:rsidRPr="00026FF3">
        <w:t>:</w:t>
      </w:r>
    </w:p>
    <w:p w14:paraId="6EE8ADE9" w14:textId="7D25CF3B" w:rsidR="00492A5D" w:rsidRPr="00026FF3" w:rsidRDefault="00492A5D" w:rsidP="00492A5D">
      <w:pPr>
        <w:pStyle w:val="PoisonsStandardScheduleEntryParagraph"/>
      </w:pPr>
      <w:r w:rsidRPr="00026FF3">
        <w:tab/>
        <w:t>(a)</w:t>
      </w:r>
      <w:r w:rsidRPr="00026FF3">
        <w:tab/>
        <w:t xml:space="preserve">in medicines for human therapeutic use, when packed in containers having a nominal capacity of </w:t>
      </w:r>
      <w:r w:rsidR="005749E8" w:rsidRPr="00026FF3">
        <w:t>25</w:t>
      </w:r>
      <w:r w:rsidRPr="00026FF3">
        <w:t xml:space="preserve"> mL or less fitted with a restricted flow insert and compliant with the requirements of the required advisory statements for medicine labels; or</w:t>
      </w:r>
    </w:p>
    <w:p w14:paraId="6F64AF77" w14:textId="4A81636B" w:rsidR="00492A5D" w:rsidRPr="00026FF3" w:rsidRDefault="00492A5D" w:rsidP="00492A5D">
      <w:pPr>
        <w:pStyle w:val="PoisonsStandardScheduleEntryParagraph"/>
      </w:pPr>
      <w:r w:rsidRPr="00026FF3">
        <w:tab/>
        <w:t>(b)</w:t>
      </w:r>
      <w:r w:rsidRPr="00026FF3">
        <w:tab/>
        <w:t xml:space="preserve">in preparations other than medicines for human therapeutic use, when packed in containers having a nominal capacity of </w:t>
      </w:r>
      <w:r w:rsidR="005749E8" w:rsidRPr="00026FF3">
        <w:t>25</w:t>
      </w:r>
      <w:r w:rsidRPr="00026FF3">
        <w:t xml:space="preserve"> mL or less fitted with a restricted flow insert, and labelled with the warning:</w:t>
      </w:r>
    </w:p>
    <w:p w14:paraId="04AC50C2"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KEEP OUT OF REACH OF CHILDREN; or</w:t>
      </w:r>
    </w:p>
    <w:p w14:paraId="61A2E4F0" w14:textId="77777777" w:rsidR="00492A5D" w:rsidRPr="00026FF3" w:rsidRDefault="00492A5D" w:rsidP="00492A5D">
      <w:pPr>
        <w:pStyle w:val="PoisonsStandardScheduleEntryParagraph"/>
      </w:pPr>
      <w:r w:rsidRPr="00026FF3">
        <w:tab/>
        <w:t>(c)</w:t>
      </w:r>
      <w:r w:rsidRPr="00026FF3">
        <w:tab/>
        <w:t>in preparations containing 50% or less of nutmeg oil.</w:t>
      </w:r>
    </w:p>
    <w:p w14:paraId="4135A973" w14:textId="77777777" w:rsidR="00492A5D" w:rsidRPr="00026FF3" w:rsidRDefault="00492A5D" w:rsidP="00492A5D">
      <w:pPr>
        <w:pStyle w:val="PoisonsStandardScheduleEntry"/>
      </w:pPr>
      <w:r w:rsidRPr="00026FF3">
        <w:rPr>
          <w:i/>
        </w:rPr>
        <w:t>N</w:t>
      </w:r>
      <w:r w:rsidR="00026FF3">
        <w:noBreakHyphen/>
      </w:r>
      <w:r w:rsidRPr="00026FF3">
        <w:t xml:space="preserve">OCTYL BICYCLOHEPTENE DICARBOXIMIDE </w:t>
      </w:r>
      <w:r w:rsidRPr="00026FF3">
        <w:rPr>
          <w:b/>
        </w:rPr>
        <w:t>except</w:t>
      </w:r>
      <w:r w:rsidRPr="00026FF3">
        <w:t xml:space="preserve"> in preparations containing 10% or less of </w:t>
      </w:r>
      <w:r w:rsidRPr="00026FF3">
        <w:rPr>
          <w:i/>
        </w:rPr>
        <w:t>N</w:t>
      </w:r>
      <w:r w:rsidR="00026FF3">
        <w:noBreakHyphen/>
      </w:r>
      <w:r w:rsidRPr="00026FF3">
        <w:t>octyl bicycloheptene dicarboximide.</w:t>
      </w:r>
    </w:p>
    <w:p w14:paraId="42B26796" w14:textId="77777777" w:rsidR="00492A5D" w:rsidRPr="00026FF3" w:rsidRDefault="00492A5D" w:rsidP="00492A5D">
      <w:pPr>
        <w:pStyle w:val="PoisonsStandardScheduleEntry"/>
      </w:pP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PYRROLIDONE in preparations containing 50% or less of:</w:t>
      </w:r>
    </w:p>
    <w:p w14:paraId="513CB1EB" w14:textId="77777777" w:rsidR="00492A5D" w:rsidRPr="00026FF3" w:rsidRDefault="00492A5D" w:rsidP="00492A5D">
      <w:pPr>
        <w:pStyle w:val="PoisonsStandardScheduleEntryParagraph"/>
      </w:pPr>
      <w:r w:rsidRPr="00026FF3">
        <w:tab/>
        <w:t>(a)</w:t>
      </w:r>
      <w:r w:rsidRPr="00026FF3">
        <w:tab/>
      </w: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 xml:space="preserve">pyrrolidone or preparations containing 50% or less of a mixture of any two or more of </w:t>
      </w: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pyrrolidone, N</w:t>
      </w:r>
      <w:r w:rsidR="00026FF3">
        <w:noBreakHyphen/>
      </w:r>
      <w:r w:rsidRPr="00026FF3">
        <w:t>methyl</w:t>
      </w:r>
      <w:r w:rsidR="00026FF3">
        <w:noBreakHyphen/>
      </w:r>
      <w:r w:rsidRPr="00026FF3">
        <w:t>2</w:t>
      </w:r>
      <w:r w:rsidR="00026FF3">
        <w:noBreakHyphen/>
      </w:r>
      <w:r w:rsidRPr="00026FF3">
        <w:t>pyrrolidone</w:t>
      </w:r>
      <w:r w:rsidR="00407B7C" w:rsidRPr="00026FF3">
        <w:t>;</w:t>
      </w:r>
      <w:r w:rsidRPr="00026FF3">
        <w:t xml:space="preserve"> or</w:t>
      </w:r>
    </w:p>
    <w:p w14:paraId="208268B4" w14:textId="77777777" w:rsidR="00492A5D" w:rsidRPr="00026FF3" w:rsidRDefault="00492A5D" w:rsidP="00492A5D">
      <w:pPr>
        <w:pStyle w:val="PoisonsStandardScheduleEntryParagraph"/>
      </w:pPr>
      <w:r w:rsidRPr="00026FF3">
        <w:rPr>
          <w:iCs/>
        </w:rPr>
        <w:tab/>
        <w:t>(b)</w:t>
      </w:r>
      <w:r w:rsidRPr="00026FF3">
        <w:rPr>
          <w:iCs/>
        </w:rPr>
        <w:tab/>
      </w: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 xml:space="preserve">pyrrolidone </w:t>
      </w:r>
      <w:r w:rsidRPr="00026FF3">
        <w:rPr>
          <w:b/>
        </w:rPr>
        <w:t>except</w:t>
      </w:r>
      <w:r w:rsidRPr="00026FF3">
        <w:t xml:space="preserve"> in preparations containing 25% or less of designated solvents.</w:t>
      </w:r>
    </w:p>
    <w:p w14:paraId="45F77D2F" w14:textId="77777777" w:rsidR="00492A5D" w:rsidRPr="00026FF3" w:rsidRDefault="00492A5D" w:rsidP="00492A5D">
      <w:pPr>
        <w:pStyle w:val="PoisonsStandardScheduleEntry"/>
      </w:pPr>
      <w:r w:rsidRPr="00026FF3">
        <w:t>OLEANDOMYCIN in animal feed premixes for growth promotion.</w:t>
      </w:r>
    </w:p>
    <w:p w14:paraId="428A4BF7" w14:textId="77777777" w:rsidR="00492A5D" w:rsidRPr="00026FF3" w:rsidRDefault="00492A5D" w:rsidP="00492A5D">
      <w:pPr>
        <w:pStyle w:val="PoisonsStandardScheduleEntry"/>
      </w:pPr>
      <w:r w:rsidRPr="00026FF3">
        <w:t>OMETHOATE in pressurised spray packs containing 0.2% or less of omethoate.</w:t>
      </w:r>
    </w:p>
    <w:p w14:paraId="4E911F0B" w14:textId="77777777" w:rsidR="00492A5D" w:rsidRPr="00026FF3" w:rsidRDefault="00492A5D" w:rsidP="00492A5D">
      <w:pPr>
        <w:pStyle w:val="PoisonsStandardScheduleEntry"/>
      </w:pPr>
      <w:r w:rsidRPr="00026FF3">
        <w:t xml:space="preserve">ORANGE OIL (BITTER) </w:t>
      </w:r>
      <w:r w:rsidRPr="00026FF3">
        <w:rPr>
          <w:b/>
        </w:rPr>
        <w:t>except</w:t>
      </w:r>
      <w:r w:rsidRPr="00026FF3">
        <w:t>:</w:t>
      </w:r>
    </w:p>
    <w:p w14:paraId="3060BA72" w14:textId="77777777" w:rsidR="00492A5D" w:rsidRPr="00026FF3" w:rsidRDefault="00492A5D" w:rsidP="00492A5D">
      <w:pPr>
        <w:pStyle w:val="PoisonsStandardScheduleEntryParagraph"/>
      </w:pPr>
      <w:r w:rsidRPr="00026FF3">
        <w:tab/>
        <w:t>(a)</w:t>
      </w:r>
      <w:r w:rsidRPr="00026FF3">
        <w:tab/>
        <w:t>when steam distilled or rectified; or</w:t>
      </w:r>
    </w:p>
    <w:p w14:paraId="09DD6BE7" w14:textId="77777777" w:rsidR="00492A5D" w:rsidRPr="00026FF3" w:rsidRDefault="00492A5D" w:rsidP="00492A5D">
      <w:pPr>
        <w:pStyle w:val="PoisonsStandardScheduleEntryParagraph"/>
      </w:pPr>
      <w:r w:rsidRPr="00026FF3">
        <w:tab/>
        <w:t>(b)</w:t>
      </w:r>
      <w:r w:rsidRPr="00026FF3">
        <w:tab/>
        <w:t>in preparations for internal use; or</w:t>
      </w:r>
    </w:p>
    <w:p w14:paraId="0E813125" w14:textId="77777777" w:rsidR="00492A5D" w:rsidRPr="00026FF3" w:rsidRDefault="00492A5D" w:rsidP="00492A5D">
      <w:pPr>
        <w:pStyle w:val="PoisonsStandardScheduleEntryParagraph"/>
      </w:pPr>
      <w:r w:rsidRPr="00026FF3">
        <w:tab/>
        <w:t>(c)</w:t>
      </w:r>
      <w:r w:rsidRPr="00026FF3">
        <w:tab/>
        <w:t>in preparations containing 1.4% or less of orange oil (bitter); or</w:t>
      </w:r>
    </w:p>
    <w:p w14:paraId="0D472313" w14:textId="77777777" w:rsidR="00492A5D" w:rsidRPr="00026FF3" w:rsidRDefault="00492A5D" w:rsidP="00492A5D">
      <w:pPr>
        <w:pStyle w:val="PoisonsStandardScheduleEntryParagraph"/>
      </w:pPr>
      <w:r w:rsidRPr="00026FF3">
        <w:tab/>
        <w:t>(d)</w:t>
      </w:r>
      <w:r w:rsidRPr="00026FF3">
        <w:tab/>
        <w:t>in soaps or bath or shower gels that are washed off the skin; or</w:t>
      </w:r>
    </w:p>
    <w:p w14:paraId="7D194014" w14:textId="77777777" w:rsidR="00492A5D" w:rsidRPr="00026FF3" w:rsidRDefault="00492A5D" w:rsidP="00492A5D">
      <w:pPr>
        <w:pStyle w:val="PoisonsStandardScheduleEntryParagraph"/>
      </w:pPr>
      <w:r w:rsidRPr="00026FF3">
        <w:tab/>
        <w:t>(e)</w:t>
      </w:r>
      <w:r w:rsidRPr="00026FF3">
        <w:tab/>
        <w:t>in medicines for human therapeutic use, when compliant with the requirements of the required advisory statements for medicine labels; or</w:t>
      </w:r>
    </w:p>
    <w:p w14:paraId="4CBC379A" w14:textId="77777777" w:rsidR="00492A5D" w:rsidRPr="00026FF3" w:rsidRDefault="00492A5D" w:rsidP="00492A5D">
      <w:pPr>
        <w:pStyle w:val="PoisonsStandardScheduleEntryParagraph"/>
      </w:pPr>
      <w:r w:rsidRPr="00026FF3">
        <w:tab/>
        <w:t>(f)</w:t>
      </w:r>
      <w:r w:rsidRPr="00026FF3">
        <w:tab/>
        <w:t>in other preparations when packed in containers labelled with the statement:</w:t>
      </w:r>
    </w:p>
    <w:p w14:paraId="6BADDDFE"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Application to the skin may increase sensitivity to sunlight.</w:t>
      </w:r>
    </w:p>
    <w:p w14:paraId="082A4B51" w14:textId="77777777" w:rsidR="00492A5D" w:rsidRPr="00026FF3" w:rsidRDefault="00492A5D" w:rsidP="00492A5D">
      <w:pPr>
        <w:pStyle w:val="PoisonsStandardScheduleEntry"/>
      </w:pPr>
      <w:r w:rsidRPr="00026FF3">
        <w:t>OXADIARGYL.</w:t>
      </w:r>
    </w:p>
    <w:p w14:paraId="59982795" w14:textId="77777777" w:rsidR="00492A5D" w:rsidRPr="00026FF3" w:rsidRDefault="00492A5D" w:rsidP="00492A5D">
      <w:pPr>
        <w:pStyle w:val="PoisonsStandardScheduleEntry"/>
      </w:pPr>
      <w:r w:rsidRPr="00026FF3">
        <w:t>OXADIXYL.</w:t>
      </w:r>
    </w:p>
    <w:p w14:paraId="3D337212" w14:textId="77777777" w:rsidR="00492A5D" w:rsidRPr="00026FF3" w:rsidRDefault="00492A5D" w:rsidP="00492A5D">
      <w:pPr>
        <w:pStyle w:val="PoisonsStandardScheduleEntry"/>
      </w:pPr>
      <w:r w:rsidRPr="00026FF3">
        <w:t>OXANTEL EMBONATE for the treatment of animals.</w:t>
      </w:r>
    </w:p>
    <w:p w14:paraId="79ABE870" w14:textId="77777777" w:rsidR="00492A5D" w:rsidRPr="00026FF3" w:rsidRDefault="00492A5D" w:rsidP="00492A5D">
      <w:pPr>
        <w:pStyle w:val="PoisonsStandardScheduleEntry"/>
      </w:pPr>
      <w:r w:rsidRPr="00026FF3">
        <w:t>OXFENDAZOLE for the treatment of animals.</w:t>
      </w:r>
    </w:p>
    <w:p w14:paraId="530110F7" w14:textId="77777777" w:rsidR="00492A5D" w:rsidRPr="00026FF3" w:rsidRDefault="00492A5D" w:rsidP="00492A5D">
      <w:pPr>
        <w:pStyle w:val="PoisonsStandardScheduleEntry"/>
      </w:pPr>
      <w:r w:rsidRPr="00026FF3">
        <w:t>OXIBENDAZOLE for the treatment of animals.</w:t>
      </w:r>
    </w:p>
    <w:p w14:paraId="6AF4AC5E" w14:textId="77777777" w:rsidR="00492A5D" w:rsidRPr="00026FF3" w:rsidRDefault="00492A5D" w:rsidP="00492A5D">
      <w:pPr>
        <w:pStyle w:val="PoisonsStandardScheduleEntry"/>
      </w:pPr>
      <w:r w:rsidRPr="00026FF3">
        <w:t>OXYCARBOXIN.</w:t>
      </w:r>
    </w:p>
    <w:p w14:paraId="47858DC8" w14:textId="77777777" w:rsidR="00492A5D" w:rsidRPr="00026FF3" w:rsidRDefault="00492A5D" w:rsidP="00492A5D">
      <w:pPr>
        <w:pStyle w:val="PoisonsStandardScheduleEntry"/>
      </w:pPr>
      <w:r w:rsidRPr="00026FF3">
        <w:t>OXYTETRACYCLINE in preparations:</w:t>
      </w:r>
    </w:p>
    <w:p w14:paraId="699D0067" w14:textId="77777777" w:rsidR="00492A5D" w:rsidRPr="00026FF3" w:rsidRDefault="00492A5D" w:rsidP="00492A5D">
      <w:pPr>
        <w:pStyle w:val="PoisonsStandardScheduleEntryParagraph"/>
      </w:pPr>
      <w:r w:rsidRPr="00026FF3">
        <w:tab/>
        <w:t>(a)</w:t>
      </w:r>
      <w:r w:rsidRPr="00026FF3">
        <w:tab/>
        <w:t>for topical application to animals for ocular use only; or</w:t>
      </w:r>
    </w:p>
    <w:p w14:paraId="47256BF3" w14:textId="77777777" w:rsidR="00492A5D" w:rsidRPr="00026FF3" w:rsidRDefault="00492A5D" w:rsidP="00492A5D">
      <w:pPr>
        <w:pStyle w:val="PoisonsStandardScheduleEntryParagraph"/>
      </w:pPr>
      <w:r w:rsidRPr="00026FF3">
        <w:tab/>
        <w:t>(b)</w:t>
      </w:r>
      <w:r w:rsidRPr="00026FF3">
        <w:tab/>
        <w:t>containing 40% or less of oxytetracycline per dose, when packed and labelled for the treatment of ornamental caged birds or ornamental fish only.</w:t>
      </w:r>
    </w:p>
    <w:p w14:paraId="01AB1EC6" w14:textId="77777777" w:rsidR="00492A5D" w:rsidRPr="00026FF3" w:rsidRDefault="00492A5D" w:rsidP="00492A5D">
      <w:pPr>
        <w:pStyle w:val="PoisonsStandardScheduleEntry"/>
      </w:pPr>
      <w:r w:rsidRPr="00026FF3">
        <w:t>OXYTHIOQUINOX.</w:t>
      </w:r>
    </w:p>
    <w:p w14:paraId="1CC84F13" w14:textId="77777777" w:rsidR="00492A5D" w:rsidRPr="00026FF3" w:rsidRDefault="00492A5D" w:rsidP="00492A5D">
      <w:pPr>
        <w:pStyle w:val="PoisonsStandardScheduleEntry"/>
      </w:pPr>
      <w:r w:rsidRPr="00026FF3">
        <w:t>PACLOBUTRAZOL.</w:t>
      </w:r>
    </w:p>
    <w:p w14:paraId="4B8E47C6" w14:textId="77777777" w:rsidR="00492A5D" w:rsidRPr="00026FF3" w:rsidRDefault="00492A5D" w:rsidP="00492A5D">
      <w:pPr>
        <w:pStyle w:val="PoisonsStandardScheduleEntry"/>
      </w:pPr>
      <w:r w:rsidRPr="00026FF3">
        <w:t>PENCONAZOLE.</w:t>
      </w:r>
    </w:p>
    <w:p w14:paraId="2C64466E" w14:textId="77777777" w:rsidR="00492A5D" w:rsidRPr="00026FF3" w:rsidRDefault="00492A5D" w:rsidP="00492A5D">
      <w:pPr>
        <w:pStyle w:val="PoisonsStandardScheduleEntry"/>
      </w:pPr>
      <w:r w:rsidRPr="00026FF3">
        <w:t>PENDIMETHALIN.</w:t>
      </w:r>
    </w:p>
    <w:p w14:paraId="1DEEB916" w14:textId="77777777" w:rsidR="00492A5D" w:rsidRPr="00026FF3" w:rsidRDefault="00492A5D" w:rsidP="00492A5D">
      <w:pPr>
        <w:pStyle w:val="PoisonsStandardScheduleEntry"/>
      </w:pPr>
      <w:r w:rsidRPr="00026FF3">
        <w:t>PENFLUFEN.</w:t>
      </w:r>
    </w:p>
    <w:p w14:paraId="6A3F53A3" w14:textId="77777777" w:rsidR="00492A5D" w:rsidRPr="00026FF3" w:rsidRDefault="00492A5D" w:rsidP="00492A5D">
      <w:pPr>
        <w:pStyle w:val="PoisonsStandardScheduleEntry"/>
      </w:pPr>
      <w:r w:rsidRPr="00026FF3">
        <w:t xml:space="preserve">PENTHIOPYRAD </w:t>
      </w:r>
      <w:r w:rsidRPr="00026FF3">
        <w:rPr>
          <w:b/>
        </w:rPr>
        <w:t>except</w:t>
      </w:r>
      <w:r w:rsidRPr="00026FF3">
        <w:t xml:space="preserve"> in preparations containing 20% or less of penthiopyrad.</w:t>
      </w:r>
    </w:p>
    <w:p w14:paraId="1A787B78" w14:textId="77777777" w:rsidR="00492A5D" w:rsidRPr="00026FF3" w:rsidRDefault="00492A5D" w:rsidP="00492A5D">
      <w:pPr>
        <w:pStyle w:val="PoisonsStandardScheduleEntry"/>
      </w:pPr>
      <w:r w:rsidRPr="00026FF3">
        <w:t>PERACETIC ACID in concentrations of 10% or less of peracetic acid.</w:t>
      </w:r>
    </w:p>
    <w:p w14:paraId="1B25699C" w14:textId="77777777" w:rsidR="00492A5D" w:rsidRPr="00026FF3" w:rsidRDefault="00492A5D" w:rsidP="00492A5D">
      <w:pPr>
        <w:pStyle w:val="PoisonsStandardScheduleEntry"/>
      </w:pPr>
      <w:r w:rsidRPr="00026FF3">
        <w:t>PERMETHRIN (excluding preparations for human therapeutic use):</w:t>
      </w:r>
    </w:p>
    <w:p w14:paraId="0551564C" w14:textId="77777777" w:rsidR="00492A5D" w:rsidRPr="00026FF3" w:rsidRDefault="00492A5D" w:rsidP="00492A5D">
      <w:pPr>
        <w:pStyle w:val="PoisonsStandardScheduleEntryParagraph"/>
      </w:pPr>
      <w:r w:rsidRPr="00026FF3">
        <w:tab/>
        <w:t>(a)</w:t>
      </w:r>
      <w:r w:rsidRPr="00026FF3">
        <w:tab/>
        <w:t>in preparations containing 25% or less of permethrin; or</w:t>
      </w:r>
    </w:p>
    <w:p w14:paraId="1C68662C" w14:textId="1EFA22A6" w:rsidR="00492A5D" w:rsidRPr="00026FF3" w:rsidRDefault="00492A5D" w:rsidP="00492A5D">
      <w:pPr>
        <w:pStyle w:val="PoisonsStandardScheduleEntryParagraph"/>
      </w:pPr>
      <w:r w:rsidRPr="00026FF3">
        <w:tab/>
        <w:t>(b)</w:t>
      </w:r>
      <w:r w:rsidRPr="00026FF3">
        <w:tab/>
        <w:t>in preparations for external use, for the treatment of dogs, containing 50% or less of permethrin when packed in single use containers having a capacity of</w:t>
      </w:r>
      <w:r w:rsidR="005749E8" w:rsidRPr="00026FF3">
        <w:t xml:space="preserve"> 4</w:t>
      </w:r>
      <w:r w:rsidRPr="00026FF3">
        <w:t xml:space="preserve"> mL or less;</w:t>
      </w:r>
    </w:p>
    <w:p w14:paraId="6C24612D" w14:textId="77777777" w:rsidR="00492A5D" w:rsidRPr="00026FF3" w:rsidRDefault="00492A5D" w:rsidP="00492A5D">
      <w:pPr>
        <w:pStyle w:val="PoisonsStandardScheduleEntryCaveat"/>
      </w:pPr>
      <w:r w:rsidRPr="00026FF3">
        <w:tab/>
        <w:t xml:space="preserve">except </w:t>
      </w:r>
      <w:r w:rsidRPr="00026FF3">
        <w:rPr>
          <w:b w:val="0"/>
          <w:bCs/>
        </w:rPr>
        <w:t>in preparations containing 2% or less of permethrin.</w:t>
      </w:r>
    </w:p>
    <w:p w14:paraId="4AB0E838" w14:textId="77777777" w:rsidR="00492A5D" w:rsidRPr="00026FF3" w:rsidRDefault="00492A5D" w:rsidP="00492A5D">
      <w:pPr>
        <w:pStyle w:val="PoisonsStandardScheduleEntry"/>
      </w:pPr>
      <w:r w:rsidRPr="00026FF3">
        <w:t xml:space="preserve">PETROL </w:t>
      </w:r>
      <w:r w:rsidRPr="00026FF3">
        <w:rPr>
          <w:b/>
        </w:rPr>
        <w:t>except</w:t>
      </w:r>
      <w:r w:rsidRPr="00026FF3">
        <w:t xml:space="preserve"> preparations containing 25% or less of petrol.</w:t>
      </w:r>
    </w:p>
    <w:p w14:paraId="7FC98355" w14:textId="77777777" w:rsidR="00492A5D" w:rsidRPr="00026FF3" w:rsidRDefault="00492A5D" w:rsidP="00492A5D">
      <w:pPr>
        <w:pStyle w:val="PoisonsStandardScheduleEntry"/>
      </w:pPr>
      <w:r w:rsidRPr="00026FF3">
        <w:t>PHENAZONE for the external treatment of animals.</w:t>
      </w:r>
    </w:p>
    <w:p w14:paraId="70C04FA8" w14:textId="77777777" w:rsidR="00492A5D" w:rsidRPr="00026FF3" w:rsidRDefault="00492A5D" w:rsidP="00492A5D">
      <w:pPr>
        <w:pStyle w:val="PoisonsStandardScheduleEntry"/>
      </w:pPr>
      <w:r w:rsidRPr="00026FF3">
        <w:t>PHENISOPHAM.</w:t>
      </w:r>
    </w:p>
    <w:p w14:paraId="1CBCE2EF" w14:textId="77777777" w:rsidR="00492A5D" w:rsidRPr="00026FF3" w:rsidRDefault="00492A5D" w:rsidP="00492A5D">
      <w:pPr>
        <w:pStyle w:val="PoisonsStandardScheduleEntry"/>
      </w:pPr>
      <w:r w:rsidRPr="00026FF3">
        <w:t xml:space="preserve">PHENOL, including cresols and xylenols and any other homologue of phenol boiling below 220°C, when in animal feed additives containing 15% or less of such substances, </w:t>
      </w:r>
      <w:r w:rsidRPr="00026FF3">
        <w:rPr>
          <w:b/>
        </w:rPr>
        <w:t>except</w:t>
      </w:r>
      <w:r w:rsidRPr="00026FF3">
        <w:t xml:space="preserve"> in preparations containing 1% or less of phenol and in preparations containing 3% or less of cresols and xylenols and other homologues of phenol.</w:t>
      </w:r>
    </w:p>
    <w:p w14:paraId="155AAAE4" w14:textId="77777777" w:rsidR="00492A5D" w:rsidRPr="00026FF3" w:rsidRDefault="00492A5D" w:rsidP="00492A5D">
      <w:pPr>
        <w:pStyle w:val="PoisonsStandardScheduleEntry"/>
      </w:pPr>
      <w:r w:rsidRPr="00026FF3">
        <w:t xml:space="preserve">PHENYL METHYL KETONE </w:t>
      </w:r>
      <w:r w:rsidRPr="00026FF3">
        <w:rPr>
          <w:b/>
        </w:rPr>
        <w:t>except</w:t>
      </w:r>
      <w:r w:rsidRPr="00026FF3">
        <w:t xml:space="preserve"> in preparations containing 25% or less of designated solvents.</w:t>
      </w:r>
    </w:p>
    <w:p w14:paraId="525AABEB" w14:textId="77777777" w:rsidR="00492A5D" w:rsidRPr="00026FF3" w:rsidRDefault="00492A5D" w:rsidP="00492A5D">
      <w:pPr>
        <w:pStyle w:val="PoisonsStandardScheduleEntry"/>
      </w:pPr>
      <w:r w:rsidRPr="00026FF3">
        <w:rPr>
          <w:i/>
        </w:rPr>
        <w:t>o</w:t>
      </w:r>
      <w:r w:rsidR="00026FF3">
        <w:noBreakHyphen/>
      </w:r>
      <w:r w:rsidRPr="00026FF3">
        <w:t xml:space="preserve">PHENYLPHENOL </w:t>
      </w:r>
      <w:r w:rsidRPr="00026FF3">
        <w:rPr>
          <w:b/>
        </w:rPr>
        <w:t>except</w:t>
      </w:r>
      <w:r w:rsidRPr="00026FF3">
        <w:t xml:space="preserve"> in preparations containing 5% or less of </w:t>
      </w:r>
      <w:r w:rsidRPr="00026FF3">
        <w:rPr>
          <w:i/>
        </w:rPr>
        <w:t>o</w:t>
      </w:r>
      <w:r w:rsidR="00026FF3">
        <w:noBreakHyphen/>
      </w:r>
      <w:r w:rsidRPr="00026FF3">
        <w:t>phenylphenol.</w:t>
      </w:r>
    </w:p>
    <w:p w14:paraId="7B822DF5" w14:textId="77777777" w:rsidR="00492A5D" w:rsidRPr="00026FF3" w:rsidRDefault="00492A5D" w:rsidP="00492A5D">
      <w:pPr>
        <w:pStyle w:val="PoisonsStandardScheduleEntry"/>
      </w:pPr>
      <w:r w:rsidRPr="00026FF3">
        <w:t xml:space="preserve">PHOSPHONIC ACID (excluding its salts and derivatives) </w:t>
      </w:r>
      <w:r w:rsidRPr="00026FF3">
        <w:rPr>
          <w:b/>
        </w:rPr>
        <w:t>except</w:t>
      </w:r>
      <w:r w:rsidRPr="00026FF3">
        <w:t xml:space="preserve"> in preparations containing 10% or less of phosphonic acid (H</w:t>
      </w:r>
      <w:r w:rsidRPr="00026FF3">
        <w:rPr>
          <w:vertAlign w:val="subscript"/>
        </w:rPr>
        <w:t>3</w:t>
      </w:r>
      <w:r w:rsidRPr="00026FF3">
        <w:t>P</w:t>
      </w:r>
      <w:r w:rsidRPr="00DC170A">
        <w:t>O</w:t>
      </w:r>
      <w:r w:rsidRPr="00026FF3">
        <w:rPr>
          <w:vertAlign w:val="subscript"/>
        </w:rPr>
        <w:t>3</w:t>
      </w:r>
      <w:r w:rsidRPr="00026FF3">
        <w:t>).</w:t>
      </w:r>
    </w:p>
    <w:p w14:paraId="4C2A1D2B" w14:textId="77777777" w:rsidR="00492A5D" w:rsidRPr="00026FF3" w:rsidRDefault="00492A5D" w:rsidP="00492A5D">
      <w:pPr>
        <w:pStyle w:val="PoisonsStandardScheduleEntry"/>
      </w:pPr>
      <w:r w:rsidRPr="00026FF3">
        <w:t>PHOSPHORIC ACID (excluding its salts and derivatives) in preparations containing 35% or less of phosphoric acid (H</w:t>
      </w:r>
      <w:r w:rsidRPr="00026FF3">
        <w:rPr>
          <w:vertAlign w:val="subscript"/>
        </w:rPr>
        <w:t>3</w:t>
      </w:r>
      <w:r w:rsidRPr="00026FF3">
        <w:t>PO</w:t>
      </w:r>
      <w:r w:rsidRPr="00026FF3">
        <w:rPr>
          <w:vertAlign w:val="subscript"/>
        </w:rPr>
        <w:t>4</w:t>
      </w:r>
      <w:r w:rsidRPr="00026FF3">
        <w:t xml:space="preserve">) </w:t>
      </w:r>
      <w:r w:rsidRPr="00026FF3">
        <w:rPr>
          <w:b/>
        </w:rPr>
        <w:t>except</w:t>
      </w:r>
      <w:r w:rsidRPr="00026FF3">
        <w:t>:</w:t>
      </w:r>
    </w:p>
    <w:p w14:paraId="06ADDC8E" w14:textId="77777777" w:rsidR="00492A5D" w:rsidRPr="00026FF3" w:rsidRDefault="00492A5D" w:rsidP="00492A5D">
      <w:pPr>
        <w:pStyle w:val="PoisonsStandardScheduleEntryParagraph"/>
      </w:pPr>
      <w:r w:rsidRPr="00026FF3">
        <w:tab/>
        <w:t>(a)</w:t>
      </w:r>
      <w:r w:rsidRPr="00026FF3">
        <w:tab/>
        <w:t>in preparations containing 15% or less of phosphoric acid (H</w:t>
      </w:r>
      <w:r w:rsidRPr="00026FF3">
        <w:rPr>
          <w:vertAlign w:val="subscript"/>
        </w:rPr>
        <w:t>3</w:t>
      </w:r>
      <w:r w:rsidRPr="00026FF3">
        <w:t>PO</w:t>
      </w:r>
      <w:r w:rsidRPr="00026FF3">
        <w:rPr>
          <w:vertAlign w:val="subscript"/>
        </w:rPr>
        <w:t>4</w:t>
      </w:r>
      <w:r w:rsidRPr="00026FF3">
        <w:t>); or</w:t>
      </w:r>
    </w:p>
    <w:p w14:paraId="56F2F692" w14:textId="77777777" w:rsidR="00492A5D" w:rsidRPr="00026FF3" w:rsidRDefault="00492A5D" w:rsidP="00492A5D">
      <w:pPr>
        <w:pStyle w:val="PoisonsStandardScheduleEntryParagraph"/>
      </w:pPr>
      <w:r w:rsidRPr="00026FF3">
        <w:tab/>
        <w:t>(b)</w:t>
      </w:r>
      <w:r w:rsidRPr="00026FF3">
        <w:tab/>
        <w:t>in solid or semi</w:t>
      </w:r>
      <w:r w:rsidR="00026FF3">
        <w:noBreakHyphen/>
      </w:r>
      <w:r w:rsidRPr="00026FF3">
        <w:t>solid preparations; or</w:t>
      </w:r>
    </w:p>
    <w:p w14:paraId="41EA27B7" w14:textId="77777777" w:rsidR="00492A5D" w:rsidRPr="00026FF3" w:rsidRDefault="00492A5D" w:rsidP="00492A5D">
      <w:pPr>
        <w:pStyle w:val="PoisonsStandardScheduleEntryParagraph"/>
      </w:pPr>
      <w:r w:rsidRPr="00026FF3">
        <w:tab/>
        <w:t>(c)</w:t>
      </w:r>
      <w:r w:rsidRPr="00026FF3">
        <w:tab/>
        <w:t>in professional dental kits.</w:t>
      </w:r>
    </w:p>
    <w:p w14:paraId="4F0267CE" w14:textId="77777777" w:rsidR="00492A5D" w:rsidRPr="00026FF3" w:rsidRDefault="00492A5D" w:rsidP="00492A5D">
      <w:pPr>
        <w:pStyle w:val="PoisonsStandardScheduleEntry"/>
      </w:pPr>
      <w:r w:rsidRPr="00026FF3">
        <w:rPr>
          <w:i/>
        </w:rPr>
        <w:t>o</w:t>
      </w:r>
      <w:r w:rsidR="00026FF3">
        <w:noBreakHyphen/>
      </w:r>
      <w:r w:rsidRPr="00026FF3">
        <w:t xml:space="preserve">PHTHALALDEHYDE in preparations containing 1% or less of </w:t>
      </w:r>
      <w:r w:rsidRPr="00026FF3">
        <w:rPr>
          <w:i/>
        </w:rPr>
        <w:t>o</w:t>
      </w:r>
      <w:r w:rsidR="00026FF3">
        <w:noBreakHyphen/>
      </w:r>
      <w:r w:rsidRPr="00026FF3">
        <w:t>phthalaldehyde.</w:t>
      </w:r>
    </w:p>
    <w:p w14:paraId="2A5518E3" w14:textId="77777777" w:rsidR="00492A5D" w:rsidRPr="00026FF3" w:rsidRDefault="00492A5D" w:rsidP="00492A5D">
      <w:pPr>
        <w:pStyle w:val="PoisonsStandardScheduleEntry"/>
      </w:pPr>
      <w:r w:rsidRPr="00026FF3">
        <w:t xml:space="preserve">PICARIDIN </w:t>
      </w:r>
      <w:r w:rsidRPr="00026FF3">
        <w:rPr>
          <w:b/>
        </w:rPr>
        <w:t>except</w:t>
      </w:r>
      <w:r w:rsidRPr="00026FF3">
        <w:t xml:space="preserve"> in preparations containing 20% or less of picaridin.</w:t>
      </w:r>
    </w:p>
    <w:p w14:paraId="1DA88825" w14:textId="77777777" w:rsidR="00492A5D" w:rsidRPr="00026FF3" w:rsidRDefault="00492A5D" w:rsidP="00492A5D">
      <w:pPr>
        <w:pStyle w:val="PoisonsStandardScheduleEntry"/>
      </w:pPr>
      <w:r w:rsidRPr="00026FF3">
        <w:t>PINE OILS in preparations containing 25% or less of pine oils when packed and labelled as a herbicide.</w:t>
      </w:r>
    </w:p>
    <w:p w14:paraId="657BB873" w14:textId="77777777" w:rsidR="00492A5D" w:rsidRPr="00026FF3" w:rsidRDefault="00492A5D" w:rsidP="00492A5D">
      <w:pPr>
        <w:pStyle w:val="PoisonsStandardScheduleEntry"/>
      </w:pPr>
      <w:r w:rsidRPr="00026FF3">
        <w:t>PINOXADEN in preparations containing 10% or less of pinoxaden.</w:t>
      </w:r>
    </w:p>
    <w:p w14:paraId="565FF8C8" w14:textId="77777777" w:rsidR="00492A5D" w:rsidRPr="00026FF3" w:rsidRDefault="00492A5D" w:rsidP="00492A5D">
      <w:pPr>
        <w:pStyle w:val="PoisonsStandardScheduleEntry"/>
      </w:pPr>
      <w:r w:rsidRPr="00026FF3">
        <w:t>PIPERAZINE for animal use.</w:t>
      </w:r>
    </w:p>
    <w:p w14:paraId="3AD7E4CD" w14:textId="77777777" w:rsidR="00492A5D" w:rsidRPr="00026FF3" w:rsidRDefault="00492A5D" w:rsidP="00492A5D">
      <w:pPr>
        <w:pStyle w:val="PoisonsStandardScheduleEntry"/>
      </w:pPr>
      <w:r w:rsidRPr="00026FF3">
        <w:t>PIRIMICARB in preparations containing 0.5% or less of pirimicarb.</w:t>
      </w:r>
    </w:p>
    <w:p w14:paraId="077165A4" w14:textId="77777777" w:rsidR="00492A5D" w:rsidRPr="00026FF3" w:rsidRDefault="00492A5D" w:rsidP="00492A5D">
      <w:pPr>
        <w:pStyle w:val="PoisonsStandardScheduleEntry"/>
      </w:pPr>
      <w:r w:rsidRPr="00026FF3">
        <w:t xml:space="preserve">POLIXETONIUM SALTS in preparations containing 60% or less of polixetonium salts </w:t>
      </w:r>
      <w:r w:rsidRPr="00026FF3">
        <w:rPr>
          <w:b/>
        </w:rPr>
        <w:t>except</w:t>
      </w:r>
      <w:r w:rsidRPr="00026FF3">
        <w:t xml:space="preserve"> in preparations containing 1% or less of polixetonium salts.</w:t>
      </w:r>
    </w:p>
    <w:p w14:paraId="2454FDE6" w14:textId="77777777" w:rsidR="00492A5D" w:rsidRPr="00026FF3" w:rsidRDefault="00492A5D" w:rsidP="00492A5D">
      <w:pPr>
        <w:pStyle w:val="PoisonsStandardScheduleEntry"/>
      </w:pPr>
      <w:r w:rsidRPr="00026FF3">
        <w:t>POLYETHANOXY (15) TALLOW AMINE.</w:t>
      </w:r>
    </w:p>
    <w:p w14:paraId="6B9D38AB" w14:textId="77777777" w:rsidR="00492A5D" w:rsidRPr="00026FF3" w:rsidRDefault="00492A5D" w:rsidP="00492A5D">
      <w:pPr>
        <w:pStyle w:val="PoisonsStandardScheduleEntry"/>
      </w:pPr>
      <w:r w:rsidRPr="00026FF3">
        <w:t>POLYOXIN D ZINC SALT.</w:t>
      </w:r>
    </w:p>
    <w:p w14:paraId="0993E957" w14:textId="60794043" w:rsidR="00492A5D" w:rsidRPr="00026FF3" w:rsidRDefault="00492A5D" w:rsidP="00492A5D">
      <w:pPr>
        <w:pStyle w:val="PoisonsStandardScheduleEntry"/>
      </w:pPr>
      <w:r w:rsidRPr="00026FF3">
        <w:t>POLY(OXY</w:t>
      </w:r>
      <w:r w:rsidR="00026FF3">
        <w:noBreakHyphen/>
      </w:r>
      <w:r w:rsidRPr="00026FF3">
        <w:t>1,2</w:t>
      </w:r>
      <w:r w:rsidR="00026FF3">
        <w:noBreakHyphen/>
      </w:r>
      <w:r w:rsidRPr="00026FF3">
        <w:t xml:space="preserve">ETHANEDIYL), α </w:t>
      </w:r>
      <w:r w:rsidR="00026FF3">
        <w:noBreakHyphen/>
      </w:r>
      <w:r w:rsidRPr="00026FF3">
        <w:t>[2</w:t>
      </w:r>
      <w:r w:rsidR="00026FF3">
        <w:noBreakHyphen/>
      </w:r>
      <w:r w:rsidRPr="00026FF3">
        <w:t>[(2</w:t>
      </w:r>
      <w:r w:rsidR="00026FF3">
        <w:noBreakHyphen/>
      </w:r>
      <w:r w:rsidRPr="00026FF3">
        <w:t>HYDROXYETHYL)AMINO]</w:t>
      </w:r>
      <w:r w:rsidR="00026FF3">
        <w:noBreakHyphen/>
      </w:r>
      <w:r w:rsidRPr="00026FF3">
        <w:t>2</w:t>
      </w:r>
      <w:r w:rsidR="00026FF3">
        <w:noBreakHyphen/>
      </w:r>
      <w:r w:rsidRPr="00026FF3">
        <w:t>OXOETHYL]</w:t>
      </w:r>
      <w:r w:rsidR="00026FF3">
        <w:noBreakHyphen/>
      </w:r>
      <w:r w:rsidRPr="00026FF3">
        <w:t xml:space="preserve"> α </w:t>
      </w:r>
      <w:r w:rsidR="00026FF3">
        <w:noBreakHyphen/>
      </w:r>
      <w:r w:rsidRPr="00026FF3">
        <w:t>HYDROXY</w:t>
      </w:r>
      <w:r w:rsidR="00026FF3">
        <w:noBreakHyphen/>
      </w:r>
      <w:r w:rsidRPr="00026FF3">
        <w:t>,MONO</w:t>
      </w:r>
      <w:r w:rsidR="00026FF3">
        <w:noBreakHyphen/>
      </w:r>
      <w:r w:rsidRPr="00026FF3">
        <w:t>C</w:t>
      </w:r>
      <w:r w:rsidRPr="00026FF3">
        <w:rPr>
          <w:vertAlign w:val="subscript"/>
        </w:rPr>
        <w:t>13</w:t>
      </w:r>
      <w:r w:rsidR="00026FF3">
        <w:rPr>
          <w:vertAlign w:val="subscript"/>
        </w:rPr>
        <w:noBreakHyphen/>
      </w:r>
      <w:r w:rsidRPr="00026FF3">
        <w:rPr>
          <w:vertAlign w:val="subscript"/>
        </w:rPr>
        <w:t>15</w:t>
      </w:r>
      <w:r w:rsidR="00026FF3">
        <w:noBreakHyphen/>
      </w:r>
      <w:r w:rsidRPr="00026FF3">
        <w:t>ALKYL ETHERS.</w:t>
      </w:r>
    </w:p>
    <w:p w14:paraId="0A6B73C5" w14:textId="77777777" w:rsidR="00492A5D" w:rsidRPr="00026FF3" w:rsidRDefault="00492A5D" w:rsidP="00492A5D">
      <w:pPr>
        <w:pStyle w:val="PoisonsStandardScheduleEntry"/>
      </w:pPr>
      <w:r w:rsidRPr="00026FF3">
        <w:t xml:space="preserve">POTASSIUM CHLORATE </w:t>
      </w:r>
      <w:r w:rsidRPr="00026FF3">
        <w:rPr>
          <w:b/>
        </w:rPr>
        <w:t>except</w:t>
      </w:r>
      <w:r w:rsidRPr="00026FF3">
        <w:t>:</w:t>
      </w:r>
    </w:p>
    <w:p w14:paraId="5744F2C7" w14:textId="77777777" w:rsidR="00492A5D" w:rsidRPr="00026FF3" w:rsidRDefault="00492A5D" w:rsidP="00492A5D">
      <w:pPr>
        <w:pStyle w:val="PoisonsStandardScheduleEntryParagraph"/>
      </w:pPr>
      <w:r w:rsidRPr="00026FF3">
        <w:tab/>
        <w:t>(a)</w:t>
      </w:r>
      <w:r w:rsidRPr="00026FF3">
        <w:tab/>
        <w:t xml:space="preserve">when included in </w:t>
      </w:r>
      <w:r w:rsidR="001F6281" w:rsidRPr="00026FF3">
        <w:t>Schedule 2</w:t>
      </w:r>
      <w:r w:rsidRPr="00026FF3">
        <w:t>; or</w:t>
      </w:r>
    </w:p>
    <w:p w14:paraId="0B22AE90" w14:textId="77777777" w:rsidR="00492A5D" w:rsidRPr="00026FF3" w:rsidRDefault="00492A5D" w:rsidP="00492A5D">
      <w:pPr>
        <w:pStyle w:val="PoisonsStandardScheduleEntryParagraph"/>
      </w:pPr>
      <w:r w:rsidRPr="00026FF3">
        <w:tab/>
        <w:t>(b)</w:t>
      </w:r>
      <w:r w:rsidRPr="00026FF3">
        <w:tab/>
        <w:t>in preparations containing 10% or less of potassium chlorate.</w:t>
      </w:r>
    </w:p>
    <w:p w14:paraId="4C8F7DDD" w14:textId="77777777" w:rsidR="00492A5D" w:rsidRPr="00026FF3" w:rsidRDefault="00492A5D" w:rsidP="00492A5D">
      <w:pPr>
        <w:pStyle w:val="Normal-hanging"/>
      </w:pPr>
      <w:r w:rsidRPr="00026FF3">
        <w:t>POTASSIUM HYDROXIDE (excluding its salts and derivatives) in preparations containing 5% or less of potassium hydroxide being:</w:t>
      </w:r>
    </w:p>
    <w:p w14:paraId="37DC5FED" w14:textId="05DEDF2F" w:rsidR="00492A5D" w:rsidRPr="00026FF3" w:rsidRDefault="00492A5D" w:rsidP="00492A5D">
      <w:pPr>
        <w:pStyle w:val="PoisonsStandardScheduleEntryParagraph"/>
      </w:pPr>
      <w:r w:rsidRPr="00026FF3">
        <w:tab/>
        <w:t>(a)</w:t>
      </w:r>
      <w:r w:rsidRPr="00026FF3">
        <w:tab/>
        <w:t>solid preparations, t</w:t>
      </w:r>
      <w:r w:rsidR="005749E8" w:rsidRPr="00026FF3">
        <w:t>HE</w:t>
      </w:r>
      <w:r w:rsidRPr="00026FF3">
        <w:t xml:space="preserve"> pH of which in a 10 g/L aqueous solution is more than 11.5; or</w:t>
      </w:r>
    </w:p>
    <w:p w14:paraId="1C58DC5E" w14:textId="661F5B88" w:rsidR="00492A5D" w:rsidRPr="00026FF3" w:rsidRDefault="00492A5D" w:rsidP="00492A5D">
      <w:pPr>
        <w:pStyle w:val="PoisonsStandardScheduleEntryParagraph"/>
      </w:pPr>
      <w:r w:rsidRPr="00026FF3">
        <w:tab/>
        <w:t>(b)</w:t>
      </w:r>
      <w:r w:rsidRPr="00026FF3">
        <w:tab/>
        <w:t>liquid or semi</w:t>
      </w:r>
      <w:r w:rsidR="00026FF3">
        <w:noBreakHyphen/>
      </w:r>
      <w:r w:rsidRPr="00026FF3">
        <w:t>solid preparations, t</w:t>
      </w:r>
      <w:r w:rsidR="005749E8" w:rsidRPr="00026FF3">
        <w:t>HE</w:t>
      </w:r>
      <w:r w:rsidRPr="00026FF3">
        <w:t xml:space="preserve"> pH of which is more than 11.5 </w:t>
      </w:r>
      <w:r w:rsidRPr="00026FF3">
        <w:rPr>
          <w:b/>
        </w:rPr>
        <w:t>except</w:t>
      </w:r>
      <w:r w:rsidRPr="00026FF3">
        <w:t xml:space="preserve"> in food additive preparations for domestic use.</w:t>
      </w:r>
    </w:p>
    <w:p w14:paraId="180AD0C0" w14:textId="77777777" w:rsidR="00492A5D" w:rsidRPr="00026FF3" w:rsidRDefault="00492A5D" w:rsidP="00492A5D">
      <w:pPr>
        <w:pStyle w:val="PoisonsStandardScheduleEntry"/>
      </w:pPr>
      <w:r w:rsidRPr="00026FF3">
        <w:t xml:space="preserve">POTASSIUM METABISULPHITE when packed for domestic use </w:t>
      </w:r>
      <w:r w:rsidRPr="00026FF3">
        <w:rPr>
          <w:b/>
        </w:rPr>
        <w:t>except</w:t>
      </w:r>
      <w:r w:rsidRPr="00026FF3">
        <w:t xml:space="preserve"> in preparations containing 10% or less of potassium metabisulphite. </w:t>
      </w:r>
    </w:p>
    <w:p w14:paraId="71F71DFA" w14:textId="77777777" w:rsidR="00492A5D" w:rsidRPr="00026FF3" w:rsidRDefault="00492A5D" w:rsidP="00492A5D">
      <w:pPr>
        <w:pStyle w:val="PoisonsStandardScheduleEntry"/>
      </w:pPr>
      <w:r w:rsidRPr="00026FF3">
        <w:t xml:space="preserve">POTASSIUM NITRITE in preparations containing 1% or less of potassium nitrite </w:t>
      </w:r>
      <w:r w:rsidRPr="00026FF3">
        <w:rPr>
          <w:b/>
        </w:rPr>
        <w:t>except</w:t>
      </w:r>
      <w:r w:rsidRPr="00026FF3">
        <w:t>:</w:t>
      </w:r>
    </w:p>
    <w:p w14:paraId="304603EC" w14:textId="77777777" w:rsidR="00492A5D" w:rsidRPr="00026FF3" w:rsidRDefault="00492A5D" w:rsidP="00492A5D">
      <w:pPr>
        <w:pStyle w:val="PoisonsStandardScheduleEntryParagraph"/>
      </w:pPr>
      <w:r w:rsidRPr="00026FF3">
        <w:tab/>
        <w:t>(a)</w:t>
      </w:r>
      <w:r w:rsidRPr="00026FF3">
        <w:tab/>
        <w:t xml:space="preserve">in preparations containing 0.5% or less of potassium nitrite; </w:t>
      </w:r>
    </w:p>
    <w:p w14:paraId="09113135" w14:textId="77777777" w:rsidR="00492A5D" w:rsidRPr="00026FF3" w:rsidRDefault="00492A5D" w:rsidP="00492A5D">
      <w:pPr>
        <w:pStyle w:val="PoisonsStandardScheduleEntryParagraph"/>
      </w:pPr>
      <w:r w:rsidRPr="00026FF3">
        <w:tab/>
        <w:t>(b)</w:t>
      </w:r>
      <w:r w:rsidRPr="00026FF3">
        <w:tab/>
        <w:t>when present as an excipient in preparations for therapeutic use; or</w:t>
      </w:r>
    </w:p>
    <w:p w14:paraId="739961C4" w14:textId="77777777" w:rsidR="00492A5D" w:rsidRPr="00026FF3" w:rsidRDefault="00492A5D" w:rsidP="00492A5D">
      <w:pPr>
        <w:pStyle w:val="PoisonsStandardScheduleEntryParagraph"/>
      </w:pPr>
      <w:r w:rsidRPr="00026FF3">
        <w:tab/>
        <w:t>(c)</w:t>
      </w:r>
      <w:r w:rsidRPr="00026FF3">
        <w:tab/>
        <w:t>in aerosols.</w:t>
      </w:r>
    </w:p>
    <w:p w14:paraId="5E48A026" w14:textId="77777777" w:rsidR="00492A5D" w:rsidRPr="00026FF3" w:rsidRDefault="00492A5D" w:rsidP="00492A5D">
      <w:pPr>
        <w:pStyle w:val="PoisonsStandardScheduleEntry"/>
      </w:pPr>
      <w:r w:rsidRPr="00026FF3">
        <w:t>POTASSIUM PEROXOMONOSULFATE TRIPLE SALT in preparations containing 5% or less of potassium peroxomonosulfate triple salt being:</w:t>
      </w:r>
    </w:p>
    <w:p w14:paraId="2334CD10" w14:textId="227DF91B" w:rsidR="00492A5D" w:rsidRPr="00026FF3" w:rsidRDefault="00492A5D" w:rsidP="00492A5D">
      <w:pPr>
        <w:pStyle w:val="PoisonsStandardScheduleEntryParagraph"/>
      </w:pPr>
      <w:r w:rsidRPr="00026FF3">
        <w:tab/>
        <w:t>(a)</w:t>
      </w:r>
      <w:r w:rsidRPr="00026FF3">
        <w:tab/>
        <w:t>solid preparations, t</w:t>
      </w:r>
      <w:r w:rsidR="005749E8" w:rsidRPr="00026FF3">
        <w:t>HE</w:t>
      </w:r>
      <w:r w:rsidRPr="00026FF3">
        <w:t xml:space="preserve"> pH of which in a 10 g/L aqueous solution is less than 2.5; or</w:t>
      </w:r>
    </w:p>
    <w:p w14:paraId="3BABB0EF" w14:textId="4E692AF6" w:rsidR="00492A5D" w:rsidRPr="00026FF3" w:rsidRDefault="00492A5D" w:rsidP="00492A5D">
      <w:pPr>
        <w:pStyle w:val="PoisonsStandardScheduleEntryParagraph"/>
      </w:pPr>
      <w:r w:rsidRPr="00026FF3">
        <w:tab/>
        <w:t>(b)</w:t>
      </w:r>
      <w:r w:rsidRPr="00026FF3">
        <w:tab/>
        <w:t>liquid or semi</w:t>
      </w:r>
      <w:r w:rsidR="00026FF3">
        <w:noBreakHyphen/>
      </w:r>
      <w:r w:rsidRPr="00026FF3">
        <w:t>solid preparations, t</w:t>
      </w:r>
      <w:r w:rsidR="005749E8" w:rsidRPr="00026FF3">
        <w:t>HE</w:t>
      </w:r>
      <w:r w:rsidRPr="00026FF3">
        <w:t xml:space="preserve"> pH of which is less than 2.5.</w:t>
      </w:r>
    </w:p>
    <w:p w14:paraId="44AF9DA9" w14:textId="77777777" w:rsidR="00492A5D" w:rsidRPr="00026FF3" w:rsidRDefault="00492A5D" w:rsidP="00492A5D">
      <w:pPr>
        <w:pStyle w:val="PoisonsStandardScheduleEntry"/>
      </w:pPr>
      <w:r w:rsidRPr="00026FF3">
        <w:t>POTASSIUM SULFIDE in preparations for metal treatment in containers each containing 50 g or less of potassium sulfide.</w:t>
      </w:r>
    </w:p>
    <w:p w14:paraId="20403842" w14:textId="77777777" w:rsidR="00492A5D" w:rsidRPr="00026FF3" w:rsidRDefault="00492A5D" w:rsidP="00492A5D">
      <w:pPr>
        <w:pStyle w:val="PoisonsStandardScheduleEntry"/>
      </w:pPr>
      <w:r w:rsidRPr="00026FF3">
        <w:t xml:space="preserve">PRALLETHRIN (cis:trans=20:80) in preparations containing 10% or less of prallethrin </w:t>
      </w:r>
      <w:r w:rsidRPr="00026FF3">
        <w:rPr>
          <w:b/>
        </w:rPr>
        <w:t>except</w:t>
      </w:r>
      <w:r w:rsidRPr="00026FF3">
        <w:t xml:space="preserve"> in insecticidal mats containing 1% or less of prallethrin.</w:t>
      </w:r>
    </w:p>
    <w:p w14:paraId="5ABB09FA" w14:textId="77777777" w:rsidR="00492A5D" w:rsidRPr="00026FF3" w:rsidRDefault="00492A5D" w:rsidP="00492A5D">
      <w:pPr>
        <w:pStyle w:val="PoisonsStandardScheduleEntry"/>
      </w:pPr>
      <w:r w:rsidRPr="00026FF3">
        <w:t xml:space="preserve">PROFOXYDIM </w:t>
      </w:r>
      <w:r w:rsidRPr="00026FF3">
        <w:rPr>
          <w:b/>
        </w:rPr>
        <w:t>except</w:t>
      </w:r>
      <w:r w:rsidRPr="00026FF3">
        <w:t xml:space="preserve"> in preparations containing 20% or less of profoxydim.</w:t>
      </w:r>
    </w:p>
    <w:p w14:paraId="547A9908" w14:textId="77777777" w:rsidR="00492A5D" w:rsidRPr="00026FF3" w:rsidRDefault="00492A5D" w:rsidP="00492A5D">
      <w:pPr>
        <w:pStyle w:val="PoisonsStandardScheduleEntry"/>
      </w:pPr>
      <w:r w:rsidRPr="00026FF3">
        <w:t>PROGESTERONE:</w:t>
      </w:r>
    </w:p>
    <w:p w14:paraId="7E4DA03E" w14:textId="77777777" w:rsidR="00492A5D" w:rsidRPr="00026FF3" w:rsidRDefault="00492A5D" w:rsidP="00492A5D">
      <w:pPr>
        <w:pStyle w:val="PoisonsStandardScheduleEntryParagraph"/>
      </w:pPr>
      <w:r w:rsidRPr="00026FF3">
        <w:tab/>
        <w:t>(a)</w:t>
      </w:r>
      <w:r w:rsidRPr="00026FF3">
        <w:tab/>
        <w:t>in implant preparations or controlled release pessaries for synchronisation of oestrus in cattle, sheep or goats; or</w:t>
      </w:r>
    </w:p>
    <w:p w14:paraId="030970A6" w14:textId="77777777" w:rsidR="00492A5D" w:rsidRPr="00026FF3" w:rsidRDefault="00492A5D" w:rsidP="00492A5D">
      <w:pPr>
        <w:pStyle w:val="PoisonsStandardScheduleEntryParagraph"/>
      </w:pPr>
      <w:r w:rsidRPr="00026FF3">
        <w:tab/>
        <w:t>(b)</w:t>
      </w:r>
      <w:r w:rsidRPr="00026FF3">
        <w:tab/>
        <w:t>in implant preparations for growth promotion in cattle.</w:t>
      </w:r>
    </w:p>
    <w:p w14:paraId="1C33492E" w14:textId="77777777" w:rsidR="00492A5D" w:rsidRPr="009C6ED1" w:rsidRDefault="00492A5D" w:rsidP="00492A5D">
      <w:pPr>
        <w:pStyle w:val="PoisonsStandardScheduleEntry"/>
        <w:rPr>
          <w:lang w:val="es-CL"/>
        </w:rPr>
      </w:pPr>
      <w:r w:rsidRPr="009C6ED1">
        <w:rPr>
          <w:lang w:val="es-CL"/>
        </w:rPr>
        <w:t>PROHEXADIONE CALCIUM.</w:t>
      </w:r>
    </w:p>
    <w:p w14:paraId="768B1804" w14:textId="77777777" w:rsidR="00492A5D" w:rsidRPr="009C6ED1" w:rsidRDefault="00492A5D" w:rsidP="00492A5D">
      <w:pPr>
        <w:pStyle w:val="PoisonsStandardScheduleEntry"/>
        <w:rPr>
          <w:lang w:val="es-CL"/>
        </w:rPr>
      </w:pPr>
      <w:r w:rsidRPr="009C6ED1">
        <w:rPr>
          <w:lang w:val="es-CL"/>
        </w:rPr>
        <w:t>PROMETRYN.</w:t>
      </w:r>
    </w:p>
    <w:p w14:paraId="51254C09" w14:textId="77777777" w:rsidR="00492A5D" w:rsidRPr="009C6ED1" w:rsidRDefault="00492A5D" w:rsidP="00492A5D">
      <w:pPr>
        <w:pStyle w:val="PoisonsStandardScheduleEntry"/>
        <w:rPr>
          <w:lang w:val="es-CL"/>
        </w:rPr>
      </w:pPr>
      <w:r w:rsidRPr="009C6ED1">
        <w:rPr>
          <w:lang w:val="es-CL"/>
        </w:rPr>
        <w:t>PROPAMOCARB.</w:t>
      </w:r>
    </w:p>
    <w:p w14:paraId="1EE2D568" w14:textId="77777777" w:rsidR="00492A5D" w:rsidRPr="009C6ED1" w:rsidRDefault="00492A5D" w:rsidP="00492A5D">
      <w:pPr>
        <w:pStyle w:val="PoisonsStandardScheduleEntry"/>
        <w:rPr>
          <w:lang w:val="es-CL"/>
        </w:rPr>
      </w:pPr>
      <w:r w:rsidRPr="009C6ED1">
        <w:rPr>
          <w:lang w:val="es-CL"/>
        </w:rPr>
        <w:t>PROPANIL.</w:t>
      </w:r>
    </w:p>
    <w:p w14:paraId="7F21ABFA" w14:textId="77777777" w:rsidR="00492A5D" w:rsidRPr="00026FF3" w:rsidRDefault="00492A5D" w:rsidP="00492A5D">
      <w:pPr>
        <w:pStyle w:val="PoisonsStandardScheduleEntry"/>
      </w:pPr>
      <w:r w:rsidRPr="00026FF3">
        <w:t>PROPAQUIZAFOP.</w:t>
      </w:r>
    </w:p>
    <w:p w14:paraId="49CF94AC" w14:textId="77777777" w:rsidR="00492A5D" w:rsidRPr="00026FF3" w:rsidRDefault="00492A5D" w:rsidP="00492A5D">
      <w:pPr>
        <w:pStyle w:val="PoisonsStandardScheduleEntry"/>
      </w:pPr>
      <w:r w:rsidRPr="00026FF3">
        <w:t>PROPICONAZOLE in preparations containing 20% or less of propiconazole.</w:t>
      </w:r>
    </w:p>
    <w:p w14:paraId="3B877841" w14:textId="77777777" w:rsidR="00492A5D" w:rsidRPr="00026FF3" w:rsidRDefault="00492A5D" w:rsidP="00492A5D">
      <w:pPr>
        <w:pStyle w:val="PoisonsStandardScheduleEntry"/>
      </w:pPr>
      <w:r w:rsidRPr="00026FF3">
        <w:t xml:space="preserve">PROPIONIC ACID (excluding its salts and derivatives) in preparations containing 80% or less of propionic acid, </w:t>
      </w:r>
      <w:r w:rsidRPr="00026FF3">
        <w:rPr>
          <w:b/>
        </w:rPr>
        <w:t>except</w:t>
      </w:r>
      <w:r w:rsidRPr="00026FF3">
        <w:t>:</w:t>
      </w:r>
    </w:p>
    <w:p w14:paraId="571D336C" w14:textId="77777777" w:rsidR="00492A5D" w:rsidRPr="00026FF3" w:rsidRDefault="00492A5D" w:rsidP="00492A5D">
      <w:pPr>
        <w:pStyle w:val="PoisonsStandardScheduleEntryParagraph"/>
      </w:pPr>
      <w:r w:rsidRPr="00026FF3">
        <w:tab/>
        <w:t>(a)</w:t>
      </w:r>
      <w:r w:rsidRPr="00026FF3">
        <w:tab/>
        <w:t>in preparations containing 30% or less of propionic acid; or</w:t>
      </w:r>
    </w:p>
    <w:p w14:paraId="164A9FF6" w14:textId="77777777" w:rsidR="00492A5D" w:rsidRPr="00026FF3" w:rsidRDefault="00492A5D" w:rsidP="00492A5D">
      <w:pPr>
        <w:pStyle w:val="PoisonsStandardScheduleEntryParagraph"/>
      </w:pPr>
      <w:r w:rsidRPr="00026FF3">
        <w:tab/>
        <w:t>(b)</w:t>
      </w:r>
      <w:r w:rsidRPr="00026FF3">
        <w:tab/>
        <w:t>for therapeutic use.</w:t>
      </w:r>
    </w:p>
    <w:p w14:paraId="47E75F28" w14:textId="77777777" w:rsidR="00492A5D" w:rsidRPr="00026FF3" w:rsidRDefault="00492A5D" w:rsidP="00492A5D">
      <w:pPr>
        <w:pStyle w:val="PoisonsStandardScheduleEntry"/>
      </w:pPr>
      <w:r w:rsidRPr="00026FF3">
        <w:t>PROPOXUR:</w:t>
      </w:r>
    </w:p>
    <w:p w14:paraId="123A639E" w14:textId="77777777" w:rsidR="00492A5D" w:rsidRPr="00026FF3" w:rsidRDefault="00492A5D" w:rsidP="00492A5D">
      <w:pPr>
        <w:pStyle w:val="PoisonsStandardScheduleEntryParagraph"/>
      </w:pPr>
      <w:r w:rsidRPr="00026FF3">
        <w:tab/>
        <w:t>(a)</w:t>
      </w:r>
      <w:r w:rsidRPr="00026FF3">
        <w:tab/>
        <w:t>when impregnated in plastic resin strip material containing 10% or less of propoxur; or</w:t>
      </w:r>
    </w:p>
    <w:p w14:paraId="650C4EF5" w14:textId="77777777" w:rsidR="00492A5D" w:rsidRPr="00026FF3" w:rsidRDefault="00492A5D" w:rsidP="00492A5D">
      <w:pPr>
        <w:pStyle w:val="PoisonsStandardScheduleEntryParagraph"/>
      </w:pPr>
      <w:r w:rsidRPr="00026FF3">
        <w:tab/>
        <w:t>(b)</w:t>
      </w:r>
      <w:r w:rsidRPr="00026FF3">
        <w:tab/>
        <w:t>in dust preparations containing 3% or less of propoxur; or</w:t>
      </w:r>
    </w:p>
    <w:p w14:paraId="243DED70" w14:textId="77777777" w:rsidR="00492A5D" w:rsidRPr="00026FF3" w:rsidRDefault="00492A5D" w:rsidP="00492A5D">
      <w:pPr>
        <w:pStyle w:val="PoisonsStandardScheduleEntryParagraph"/>
      </w:pPr>
      <w:r w:rsidRPr="00026FF3">
        <w:tab/>
        <w:t>(c)</w:t>
      </w:r>
      <w:r w:rsidRPr="00026FF3">
        <w:tab/>
        <w:t>in granular sugar</w:t>
      </w:r>
      <w:r w:rsidR="00026FF3">
        <w:noBreakHyphen/>
      </w:r>
      <w:r w:rsidRPr="00026FF3">
        <w:t>based fly baits containing 1% or less of propoxur, a dark colouring agent and a separate bittering agent; or</w:t>
      </w:r>
    </w:p>
    <w:p w14:paraId="76CAB2C2" w14:textId="77777777" w:rsidR="00492A5D" w:rsidRPr="00026FF3" w:rsidRDefault="00492A5D" w:rsidP="00492A5D">
      <w:pPr>
        <w:pStyle w:val="PoisonsStandardScheduleEntryParagraph"/>
      </w:pPr>
      <w:r w:rsidRPr="00026FF3">
        <w:tab/>
        <w:t>(d)</w:t>
      </w:r>
      <w:r w:rsidRPr="00026FF3">
        <w:tab/>
        <w:t>in pressurised spray packs containing 2% or less of propoxur; or</w:t>
      </w:r>
    </w:p>
    <w:p w14:paraId="5938AAD8" w14:textId="77777777" w:rsidR="00492A5D" w:rsidRPr="00026FF3" w:rsidRDefault="00492A5D" w:rsidP="00492A5D">
      <w:pPr>
        <w:pStyle w:val="PoisonsStandardScheduleEntryParagraph"/>
      </w:pPr>
      <w:r w:rsidRPr="00026FF3">
        <w:tab/>
        <w:t>(e)</w:t>
      </w:r>
      <w:r w:rsidRPr="00026FF3">
        <w:tab/>
        <w:t>in printed paper sheets for pest control containing 0.5% or less of propoxur and in any case not more than 100 mg of propoxur per sheet.</w:t>
      </w:r>
    </w:p>
    <w:p w14:paraId="6DFF0FBC" w14:textId="77777777" w:rsidR="00492A5D" w:rsidRPr="00026FF3" w:rsidRDefault="00492A5D" w:rsidP="00492A5D">
      <w:pPr>
        <w:pStyle w:val="PoisonsStandardScheduleEntry"/>
        <w:rPr>
          <w:bCs/>
        </w:rPr>
      </w:pPr>
      <w:r w:rsidRPr="00026FF3">
        <w:rPr>
          <w:i/>
        </w:rPr>
        <w:t>n</w:t>
      </w:r>
      <w:r w:rsidR="00026FF3">
        <w:noBreakHyphen/>
      </w:r>
      <w:r w:rsidRPr="00026FF3">
        <w:t xml:space="preserve">PROPYL ALCOHOL in preparations containing 10% or less of </w:t>
      </w:r>
      <w:r w:rsidRPr="00026FF3">
        <w:rPr>
          <w:i/>
        </w:rPr>
        <w:t>n</w:t>
      </w:r>
      <w:r w:rsidR="00026FF3">
        <w:noBreakHyphen/>
      </w:r>
      <w:r w:rsidRPr="00026FF3">
        <w:t xml:space="preserve">propyl alcohol </w:t>
      </w:r>
      <w:r w:rsidRPr="00026FF3">
        <w:rPr>
          <w:b/>
        </w:rPr>
        <w:t>except</w:t>
      </w:r>
      <w:r w:rsidRPr="00026FF3">
        <w:rPr>
          <w:bCs/>
        </w:rPr>
        <w:t>:</w:t>
      </w:r>
    </w:p>
    <w:p w14:paraId="6D0B9562" w14:textId="77777777" w:rsidR="00492A5D" w:rsidRPr="00026FF3" w:rsidRDefault="00492A5D" w:rsidP="00492A5D">
      <w:pPr>
        <w:pStyle w:val="PoisonsStandardScheduleEntryParagraph"/>
      </w:pPr>
      <w:r w:rsidRPr="00026FF3">
        <w:tab/>
        <w:t>(a)</w:t>
      </w:r>
      <w:r w:rsidRPr="00026FF3">
        <w:tab/>
        <w:t xml:space="preserve">in preparations containing 5% or less of </w:t>
      </w:r>
      <w:r w:rsidRPr="00026FF3">
        <w:rPr>
          <w:i/>
        </w:rPr>
        <w:t>n</w:t>
      </w:r>
      <w:r w:rsidR="00026FF3">
        <w:noBreakHyphen/>
      </w:r>
      <w:r w:rsidRPr="00026FF3">
        <w:t xml:space="preserve">propyl alcohol; or </w:t>
      </w:r>
    </w:p>
    <w:p w14:paraId="706EB4A1" w14:textId="77777777" w:rsidR="00492A5D" w:rsidRPr="00026FF3" w:rsidRDefault="00492A5D" w:rsidP="00492A5D">
      <w:pPr>
        <w:pStyle w:val="PoisonsStandardScheduleEntryParagraph"/>
      </w:pPr>
      <w:r w:rsidRPr="00026FF3">
        <w:tab/>
        <w:t>(b)</w:t>
      </w:r>
      <w:r w:rsidRPr="00026FF3">
        <w:tab/>
        <w:t>in preparations for cosmetic or therapeutic use other than in spray form.</w:t>
      </w:r>
    </w:p>
    <w:p w14:paraId="62147135" w14:textId="77777777" w:rsidR="00492A5D" w:rsidRPr="00026FF3" w:rsidRDefault="00492A5D" w:rsidP="00492A5D">
      <w:pPr>
        <w:pStyle w:val="PoisonsStandardScheduleEntry"/>
      </w:pPr>
      <w:r w:rsidRPr="00026FF3">
        <w:t>PROPYZAMIDE.</w:t>
      </w:r>
    </w:p>
    <w:p w14:paraId="4547EDAC" w14:textId="77777777" w:rsidR="00492A5D" w:rsidRPr="00026FF3" w:rsidRDefault="00492A5D" w:rsidP="00492A5D">
      <w:pPr>
        <w:pStyle w:val="PoisonsStandardScheduleEntry"/>
      </w:pPr>
      <w:r w:rsidRPr="00026FF3">
        <w:t>PROTHIOCONAZOLE</w:t>
      </w:r>
      <w:r w:rsidR="00026FF3">
        <w:noBreakHyphen/>
      </w:r>
      <w:r w:rsidRPr="00026FF3">
        <w:t xml:space="preserve">DESCHLORO </w:t>
      </w:r>
      <w:r w:rsidRPr="00026FF3">
        <w:rPr>
          <w:b/>
        </w:rPr>
        <w:t>except</w:t>
      </w:r>
      <w:r w:rsidRPr="00026FF3">
        <w:t xml:space="preserve"> in preparations containing 0.5% or less of prothioconazole</w:t>
      </w:r>
      <w:r w:rsidR="00026FF3">
        <w:noBreakHyphen/>
      </w:r>
      <w:r w:rsidRPr="00026FF3">
        <w:t>deschloro.</w:t>
      </w:r>
    </w:p>
    <w:p w14:paraId="7375BD24" w14:textId="77777777" w:rsidR="00492A5D" w:rsidRPr="00026FF3" w:rsidRDefault="00492A5D" w:rsidP="00492A5D">
      <w:pPr>
        <w:pStyle w:val="PoisonsStandardScheduleEntry"/>
      </w:pPr>
      <w:r w:rsidRPr="00026FF3">
        <w:t>PROTHIOCONAZOLE</w:t>
      </w:r>
      <w:r w:rsidR="00026FF3">
        <w:noBreakHyphen/>
      </w:r>
      <w:r w:rsidRPr="00026FF3">
        <w:t xml:space="preserve">TRIAZOLIDINETHIONE </w:t>
      </w:r>
      <w:r w:rsidRPr="00026FF3">
        <w:rPr>
          <w:b/>
        </w:rPr>
        <w:t>except</w:t>
      </w:r>
      <w:r w:rsidRPr="00026FF3">
        <w:t xml:space="preserve"> in preparations containing 0.5% or less of prothioconazole</w:t>
      </w:r>
      <w:r w:rsidR="00026FF3">
        <w:noBreakHyphen/>
      </w:r>
      <w:r w:rsidRPr="00026FF3">
        <w:t>triazolidinethione.</w:t>
      </w:r>
    </w:p>
    <w:p w14:paraId="06E6103B" w14:textId="77777777" w:rsidR="00492A5D" w:rsidRPr="00026FF3" w:rsidRDefault="00492A5D" w:rsidP="00492A5D">
      <w:pPr>
        <w:pStyle w:val="PoisonsStandardScheduleEntry"/>
      </w:pPr>
      <w:r w:rsidRPr="00026FF3">
        <w:t>PYMETROZINE.</w:t>
      </w:r>
    </w:p>
    <w:p w14:paraId="43096E8A" w14:textId="77777777" w:rsidR="00492A5D" w:rsidRPr="00026FF3" w:rsidRDefault="00492A5D" w:rsidP="00492A5D">
      <w:pPr>
        <w:pStyle w:val="PoisonsStandardScheduleEntry"/>
      </w:pPr>
      <w:r w:rsidRPr="00026FF3">
        <w:t>PYRACLOSTROBIN.</w:t>
      </w:r>
    </w:p>
    <w:p w14:paraId="5BE28C6E" w14:textId="77777777" w:rsidR="00492A5D" w:rsidRPr="00026FF3" w:rsidRDefault="00492A5D" w:rsidP="00492A5D">
      <w:pPr>
        <w:pStyle w:val="PoisonsStandardScheduleEntry"/>
      </w:pPr>
      <w:r w:rsidRPr="00026FF3">
        <w:t>PYRAFLUFEN</w:t>
      </w:r>
      <w:r w:rsidR="00026FF3">
        <w:noBreakHyphen/>
      </w:r>
      <w:r w:rsidRPr="00026FF3">
        <w:t>ETHYL.</w:t>
      </w:r>
    </w:p>
    <w:p w14:paraId="1D32522C" w14:textId="77777777" w:rsidR="00492A5D" w:rsidRPr="00026FF3" w:rsidRDefault="00492A5D" w:rsidP="00492A5D">
      <w:pPr>
        <w:pStyle w:val="PoisonsStandardScheduleEntry"/>
      </w:pPr>
      <w:r w:rsidRPr="00026FF3">
        <w:t>PYRASULFOTOLE.</w:t>
      </w:r>
    </w:p>
    <w:p w14:paraId="2E871F47" w14:textId="77777777" w:rsidR="00492A5D" w:rsidRPr="00026FF3" w:rsidRDefault="00492A5D" w:rsidP="00492A5D">
      <w:pPr>
        <w:pStyle w:val="PoisonsStandardScheduleEntry"/>
      </w:pPr>
      <w:r w:rsidRPr="00026FF3">
        <w:t xml:space="preserve">PYRETHRINS, naturally occurring, being pyrethrolone, cinerolone or jasmolone esters of chrysanthemic or pyrethric acids </w:t>
      </w:r>
      <w:r w:rsidRPr="00026FF3">
        <w:rPr>
          <w:b/>
        </w:rPr>
        <w:t>except</w:t>
      </w:r>
      <w:r w:rsidRPr="00026FF3">
        <w:t>:</w:t>
      </w:r>
    </w:p>
    <w:p w14:paraId="10C7B09A" w14:textId="77777777" w:rsidR="00492A5D" w:rsidRPr="00026FF3" w:rsidRDefault="00492A5D" w:rsidP="00492A5D">
      <w:pPr>
        <w:pStyle w:val="PoisonsStandardScheduleEntryParagraph"/>
      </w:pPr>
      <w:r w:rsidRPr="00026FF3">
        <w:tab/>
        <w:t>(a)</w:t>
      </w:r>
      <w:r w:rsidRPr="00026FF3">
        <w:tab/>
        <w:t>in preparations for human therapeutic use; or</w:t>
      </w:r>
    </w:p>
    <w:p w14:paraId="57CEB433" w14:textId="77777777" w:rsidR="00492A5D" w:rsidRPr="00026FF3" w:rsidRDefault="00492A5D" w:rsidP="00492A5D">
      <w:pPr>
        <w:pStyle w:val="PoisonsStandardScheduleEntryParagraph"/>
      </w:pPr>
      <w:r w:rsidRPr="00026FF3">
        <w:tab/>
        <w:t>(b)</w:t>
      </w:r>
      <w:r w:rsidRPr="00026FF3">
        <w:tab/>
        <w:t>in preparations containing 10% or less of such substances.</w:t>
      </w:r>
    </w:p>
    <w:p w14:paraId="2FE3E178" w14:textId="77777777" w:rsidR="00492A5D" w:rsidRPr="00026FF3" w:rsidRDefault="00492A5D" w:rsidP="00492A5D">
      <w:pPr>
        <w:pStyle w:val="PoisonsStandardScheduleEntry"/>
      </w:pPr>
      <w:r w:rsidRPr="00026FF3">
        <w:t>PYRIDABEN in preparations containing 25% or less of pyridaben.</w:t>
      </w:r>
    </w:p>
    <w:p w14:paraId="544D835F" w14:textId="77777777" w:rsidR="00492A5D" w:rsidRPr="00026FF3" w:rsidRDefault="00492A5D" w:rsidP="00492A5D">
      <w:pPr>
        <w:pStyle w:val="PoisonsStandardScheduleEntry"/>
      </w:pPr>
      <w:r w:rsidRPr="00026FF3">
        <w:t>PYRIFENOX.</w:t>
      </w:r>
    </w:p>
    <w:p w14:paraId="3CB5B7FE" w14:textId="77777777" w:rsidR="00492A5D" w:rsidRPr="00026FF3" w:rsidRDefault="00492A5D" w:rsidP="00492A5D">
      <w:pPr>
        <w:pStyle w:val="PoisonsStandardScheduleEntry"/>
      </w:pPr>
      <w:r w:rsidRPr="00026FF3">
        <w:t>PYRITHIOBAC SODIUM.</w:t>
      </w:r>
    </w:p>
    <w:p w14:paraId="22605501" w14:textId="77777777" w:rsidR="00492A5D" w:rsidRPr="00026FF3" w:rsidRDefault="00492A5D" w:rsidP="00492A5D">
      <w:pPr>
        <w:pStyle w:val="PoisonsStandardScheduleEntry"/>
      </w:pPr>
      <w:r w:rsidRPr="00026FF3">
        <w:t>PYRITHIONE ZINC in paints containing 0.5% or less of pyrithione zinc calculated on the non</w:t>
      </w:r>
      <w:r w:rsidR="00026FF3">
        <w:noBreakHyphen/>
      </w:r>
      <w:r w:rsidRPr="00026FF3">
        <w:t xml:space="preserve">volatile content of the paint </w:t>
      </w:r>
      <w:r w:rsidRPr="00026FF3">
        <w:rPr>
          <w:b/>
        </w:rPr>
        <w:t>except</w:t>
      </w:r>
      <w:r w:rsidRPr="00026FF3">
        <w:t xml:space="preserve"> in paints containing 0.1% or less of pyrithione zinc calculated on the non</w:t>
      </w:r>
      <w:r w:rsidR="00026FF3">
        <w:noBreakHyphen/>
      </w:r>
      <w:r w:rsidRPr="00026FF3">
        <w:t>volatile content of the paint.</w:t>
      </w:r>
    </w:p>
    <w:p w14:paraId="64A9D703" w14:textId="77777777" w:rsidR="00492A5D" w:rsidRPr="00026FF3" w:rsidRDefault="00492A5D" w:rsidP="00492A5D">
      <w:pPr>
        <w:pStyle w:val="PoisonsStandardScheduleEntry"/>
      </w:pPr>
      <w:r w:rsidRPr="00026FF3">
        <w:t>PYRIOFENONE in preparations containing 30% or less of pyriofenone.</w:t>
      </w:r>
    </w:p>
    <w:p w14:paraId="62AA6B26" w14:textId="77777777" w:rsidR="00492A5D" w:rsidRPr="00026FF3" w:rsidRDefault="00492A5D" w:rsidP="00492A5D">
      <w:pPr>
        <w:pStyle w:val="PoisonsStandardScheduleEntry"/>
      </w:pPr>
      <w:r w:rsidRPr="00026FF3">
        <w:t xml:space="preserve">QUATERNARY AMMONIUM COMPOUNDS in preparations containing 20% or less of quaternary ammonium compounds </w:t>
      </w:r>
      <w:r w:rsidRPr="00026FF3">
        <w:rPr>
          <w:b/>
        </w:rPr>
        <w:t>except</w:t>
      </w:r>
      <w:r w:rsidRPr="00026FF3">
        <w:t>:</w:t>
      </w:r>
    </w:p>
    <w:p w14:paraId="3EDD8192" w14:textId="77777777" w:rsidR="00492A5D" w:rsidRPr="00026FF3" w:rsidRDefault="00492A5D" w:rsidP="00492A5D">
      <w:pPr>
        <w:pStyle w:val="PoisonsStandardScheduleEntryParagraph"/>
      </w:pPr>
      <w:r w:rsidRPr="00026FF3">
        <w:tab/>
        <w:t>(a)</w:t>
      </w:r>
      <w:r w:rsidRPr="00026FF3">
        <w:tab/>
        <w:t>when separately specified in these Schedules; or</w:t>
      </w:r>
    </w:p>
    <w:p w14:paraId="52C0A60A" w14:textId="77777777" w:rsidR="00492A5D" w:rsidRPr="00026FF3" w:rsidRDefault="00492A5D" w:rsidP="00492A5D">
      <w:pPr>
        <w:pStyle w:val="PoisonsStandardScheduleEntryParagraph"/>
      </w:pPr>
      <w:r w:rsidRPr="00026FF3">
        <w:tab/>
        <w:t>(b)</w:t>
      </w:r>
      <w:r w:rsidRPr="00026FF3">
        <w:tab/>
        <w:t>dialkyl or dialkoyl quaternary ammonium compounds where the alkyl or alkoyl groups are derived from tallow or hydrogenated tallow or similar chain length (C16/C18) sources; or</w:t>
      </w:r>
    </w:p>
    <w:p w14:paraId="43AEABF8" w14:textId="77777777" w:rsidR="00492A5D" w:rsidRPr="00026FF3" w:rsidRDefault="00492A5D" w:rsidP="00492A5D">
      <w:pPr>
        <w:pStyle w:val="PoisonsStandardScheduleEntryParagraph"/>
      </w:pPr>
      <w:r w:rsidRPr="00026FF3">
        <w:tab/>
        <w:t>(c)</w:t>
      </w:r>
      <w:r w:rsidRPr="00026FF3">
        <w:tab/>
        <w:t>in preparations containing 5% or less of such quaternary ammonium compounds.</w:t>
      </w:r>
    </w:p>
    <w:p w14:paraId="1F0816DF" w14:textId="77777777" w:rsidR="00492A5D" w:rsidRPr="00026FF3" w:rsidRDefault="00492A5D" w:rsidP="00492A5D">
      <w:pPr>
        <w:pStyle w:val="PoisonsStandardScheduleEntry"/>
      </w:pPr>
      <w:r w:rsidRPr="00026FF3">
        <w:t>QUINCLORAC.</w:t>
      </w:r>
    </w:p>
    <w:p w14:paraId="14623152" w14:textId="77777777" w:rsidR="00492A5D" w:rsidRPr="00026FF3" w:rsidRDefault="00492A5D" w:rsidP="00492A5D">
      <w:pPr>
        <w:pStyle w:val="PoisonsStandardScheduleEntry"/>
      </w:pPr>
      <w:r w:rsidRPr="00026FF3">
        <w:t>QUININE in preparations for veterinary use containing 1% or less of quinine.</w:t>
      </w:r>
    </w:p>
    <w:p w14:paraId="160AD522" w14:textId="77777777" w:rsidR="00492A5D" w:rsidRPr="00026FF3" w:rsidRDefault="00492A5D" w:rsidP="00492A5D">
      <w:pPr>
        <w:pStyle w:val="PoisonsStandardScheduleEntry"/>
      </w:pPr>
      <w:r w:rsidRPr="00026FF3">
        <w:t>QUINTOZENE.</w:t>
      </w:r>
    </w:p>
    <w:p w14:paraId="389F31A0" w14:textId="77777777" w:rsidR="00492A5D" w:rsidRPr="00026FF3" w:rsidRDefault="00492A5D" w:rsidP="00492A5D">
      <w:pPr>
        <w:pStyle w:val="PoisonsStandardScheduleEntry"/>
      </w:pPr>
      <w:r w:rsidRPr="00026FF3">
        <w:t>QUIZALOFOP</w:t>
      </w:r>
      <w:r w:rsidR="00026FF3">
        <w:noBreakHyphen/>
      </w:r>
      <w:r w:rsidRPr="00026FF3">
        <w:rPr>
          <w:i/>
        </w:rPr>
        <w:t>p</w:t>
      </w:r>
      <w:r w:rsidR="00026FF3">
        <w:noBreakHyphen/>
      </w:r>
      <w:r w:rsidRPr="00026FF3">
        <w:t xml:space="preserve">ETHYL in aqueous preparations containing 40% or less of </w:t>
      </w:r>
      <w:r w:rsidRPr="00026FF3">
        <w:br/>
        <w:t>quizalofop</w:t>
      </w:r>
      <w:r w:rsidR="00026FF3">
        <w:noBreakHyphen/>
      </w:r>
      <w:r w:rsidRPr="00026FF3">
        <w:rPr>
          <w:i/>
        </w:rPr>
        <w:t>p</w:t>
      </w:r>
      <w:r w:rsidR="00026FF3">
        <w:noBreakHyphen/>
      </w:r>
      <w:r w:rsidRPr="00026FF3">
        <w:t>ethyl.</w:t>
      </w:r>
    </w:p>
    <w:p w14:paraId="4E3F8A69" w14:textId="77777777" w:rsidR="00492A5D" w:rsidRPr="00026FF3" w:rsidRDefault="00492A5D" w:rsidP="00492A5D">
      <w:pPr>
        <w:pStyle w:val="PoisonsStandardScheduleEntry"/>
      </w:pPr>
      <w:r w:rsidRPr="00026FF3">
        <w:t>RACTOPAMINE in animal feed premixes containing 10% or less of ractopamine.</w:t>
      </w:r>
    </w:p>
    <w:p w14:paraId="76ADBC54" w14:textId="77777777" w:rsidR="00492A5D" w:rsidRPr="00026FF3" w:rsidRDefault="00492A5D" w:rsidP="00492A5D">
      <w:pPr>
        <w:pStyle w:val="PoisonsStandardScheduleEntry"/>
      </w:pPr>
      <w:r w:rsidRPr="00026FF3">
        <w:t>RESMETHRIN in preparations containing 10% or less of resmethrin.</w:t>
      </w:r>
    </w:p>
    <w:p w14:paraId="021EC8B9" w14:textId="77777777" w:rsidR="00492A5D" w:rsidRPr="00026FF3" w:rsidRDefault="00492A5D" w:rsidP="00492A5D">
      <w:pPr>
        <w:pStyle w:val="PoisonsStandardScheduleEntry"/>
      </w:pPr>
      <w:r w:rsidRPr="00026FF3">
        <w:t>RIMSULFURON.</w:t>
      </w:r>
    </w:p>
    <w:p w14:paraId="72070B64" w14:textId="77777777" w:rsidR="00492A5D" w:rsidRPr="00026FF3" w:rsidRDefault="00492A5D" w:rsidP="00492A5D">
      <w:pPr>
        <w:pStyle w:val="PoisonsStandardScheduleEntry"/>
      </w:pPr>
      <w:r w:rsidRPr="00026FF3">
        <w:t xml:space="preserve">ROBENIDINE </w:t>
      </w:r>
      <w:r w:rsidRPr="00026FF3">
        <w:rPr>
          <w:b/>
        </w:rPr>
        <w:t>except</w:t>
      </w:r>
      <w:r w:rsidRPr="00026FF3">
        <w:t xml:space="preserve"> in preparations containing 20% or less of robenidine.</w:t>
      </w:r>
    </w:p>
    <w:p w14:paraId="134CDF4A" w14:textId="77777777" w:rsidR="00492A5D" w:rsidRPr="00026FF3" w:rsidRDefault="00492A5D" w:rsidP="00492A5D">
      <w:pPr>
        <w:pStyle w:val="PoisonsStandardScheduleEntry"/>
      </w:pPr>
      <w:r w:rsidRPr="00026FF3">
        <w:t>ROSIN when packaged for use as a soldering flux or in flux</w:t>
      </w:r>
      <w:r w:rsidR="00026FF3">
        <w:noBreakHyphen/>
      </w:r>
      <w:r w:rsidRPr="00026FF3">
        <w:t>cored solder.</w:t>
      </w:r>
    </w:p>
    <w:p w14:paraId="071EC9EA" w14:textId="77777777" w:rsidR="00492A5D" w:rsidRPr="00026FF3" w:rsidRDefault="00492A5D" w:rsidP="00492A5D">
      <w:pPr>
        <w:pStyle w:val="PoisonsStandardScheduleEntry"/>
      </w:pPr>
      <w:r w:rsidRPr="00026FF3">
        <w:t>SAFLUFENACIL in water dispersible granules or a water</w:t>
      </w:r>
      <w:r w:rsidR="00026FF3">
        <w:noBreakHyphen/>
      </w:r>
      <w:r w:rsidRPr="00026FF3">
        <w:t>based suspension concentrate.</w:t>
      </w:r>
    </w:p>
    <w:p w14:paraId="4334DA0B" w14:textId="77777777" w:rsidR="00492A5D" w:rsidRPr="00026FF3" w:rsidRDefault="00492A5D" w:rsidP="00492A5D">
      <w:pPr>
        <w:pStyle w:val="PoisonsStandardScheduleEntry"/>
      </w:pPr>
      <w:r w:rsidRPr="00026FF3">
        <w:t>SALICYLANILIDE.</w:t>
      </w:r>
    </w:p>
    <w:p w14:paraId="5D9DAF23" w14:textId="77777777" w:rsidR="00492A5D" w:rsidRPr="00026FF3" w:rsidRDefault="00492A5D" w:rsidP="00492A5D">
      <w:pPr>
        <w:pStyle w:val="PoisonsStandardScheduleEntry"/>
      </w:pPr>
      <w:r w:rsidRPr="00026FF3">
        <w:t>SAROLANER for veterinary use in divided preparations each containing 120 mg or less of sarolaner per dosage unit.</w:t>
      </w:r>
    </w:p>
    <w:p w14:paraId="0554B513" w14:textId="77777777" w:rsidR="00492A5D" w:rsidRPr="00026FF3" w:rsidRDefault="00492A5D" w:rsidP="00492A5D">
      <w:pPr>
        <w:pStyle w:val="PoisonsStandardScheduleEntry"/>
      </w:pPr>
      <w:r w:rsidRPr="00026FF3">
        <w:t>SEDAXANE.</w:t>
      </w:r>
    </w:p>
    <w:p w14:paraId="1DB347D6" w14:textId="77777777" w:rsidR="00492A5D" w:rsidRPr="00026FF3" w:rsidRDefault="00492A5D" w:rsidP="00492A5D">
      <w:pPr>
        <w:pStyle w:val="PoisonsStandardScheduleEntry"/>
      </w:pPr>
      <w:r w:rsidRPr="00026FF3">
        <w:t xml:space="preserve">SELAMECTIN </w:t>
      </w:r>
      <w:r w:rsidRPr="00026FF3">
        <w:rPr>
          <w:b/>
        </w:rPr>
        <w:t>except</w:t>
      </w:r>
      <w:r w:rsidRPr="00026FF3">
        <w:t xml:space="preserve"> in preparations containing 12% or less of selamectin.</w:t>
      </w:r>
    </w:p>
    <w:p w14:paraId="01D79D7C" w14:textId="77777777" w:rsidR="00492A5D" w:rsidRPr="00026FF3" w:rsidRDefault="00492A5D" w:rsidP="00492A5D">
      <w:pPr>
        <w:pStyle w:val="PoisonsStandardScheduleEntry"/>
      </w:pPr>
      <w:r w:rsidRPr="00026FF3">
        <w:t>SETHOXYDIM.</w:t>
      </w:r>
    </w:p>
    <w:p w14:paraId="47C14F20" w14:textId="77777777" w:rsidR="00492A5D" w:rsidRPr="00026FF3" w:rsidRDefault="00492A5D" w:rsidP="00492A5D">
      <w:pPr>
        <w:pStyle w:val="PoisonsStandardScheduleEntry"/>
      </w:pPr>
      <w:r w:rsidRPr="00026FF3">
        <w:t>SIDURON.</w:t>
      </w:r>
    </w:p>
    <w:p w14:paraId="5E05577E" w14:textId="77777777" w:rsidR="00492A5D" w:rsidRPr="00026FF3" w:rsidRDefault="00492A5D" w:rsidP="00492A5D">
      <w:pPr>
        <w:pStyle w:val="PoisonsStandardScheduleEntry"/>
      </w:pPr>
      <w:r w:rsidRPr="00026FF3">
        <w:t xml:space="preserve">SILICOFLUORIDES in preparations containing 3% or less of fluoride ion </w:t>
      </w:r>
      <w:r w:rsidRPr="00026FF3">
        <w:rPr>
          <w:b/>
        </w:rPr>
        <w:t>except</w:t>
      </w:r>
      <w:r w:rsidRPr="00026FF3">
        <w:t>:</w:t>
      </w:r>
    </w:p>
    <w:p w14:paraId="0DFA5797" w14:textId="77777777" w:rsidR="00492A5D" w:rsidRPr="00026FF3" w:rsidRDefault="00492A5D" w:rsidP="00492A5D">
      <w:pPr>
        <w:pStyle w:val="PoisonsStandardScheduleEntryParagraph"/>
      </w:pPr>
      <w:r w:rsidRPr="00026FF3">
        <w:tab/>
        <w:t>(a)</w:t>
      </w:r>
      <w:r w:rsidRPr="00026FF3">
        <w:tab/>
        <w:t>barium silicofluoride when separately specified in this Schedule; or</w:t>
      </w:r>
    </w:p>
    <w:p w14:paraId="57FEF506" w14:textId="77777777" w:rsidR="00492A5D" w:rsidRPr="00026FF3" w:rsidRDefault="00492A5D" w:rsidP="00492A5D">
      <w:pPr>
        <w:pStyle w:val="PoisonsStandardScheduleEntryParagraph"/>
      </w:pPr>
      <w:r w:rsidRPr="00026FF3">
        <w:tab/>
        <w:t>(b)</w:t>
      </w:r>
      <w:r w:rsidRPr="00026FF3">
        <w:tab/>
        <w:t>in preparations containing 15 mg/kg or less of fluoride ion.</w:t>
      </w:r>
    </w:p>
    <w:p w14:paraId="6B0AD7B8" w14:textId="77777777" w:rsidR="00492A5D" w:rsidRPr="00026FF3" w:rsidRDefault="00492A5D" w:rsidP="00492A5D">
      <w:pPr>
        <w:pStyle w:val="PoisonsStandardScheduleEntry"/>
      </w:pPr>
      <w:r w:rsidRPr="00026FF3">
        <w:t xml:space="preserve">SINBIOALLETHRIN in preparations containing 10% or less of sinbioallethrin </w:t>
      </w:r>
      <w:r w:rsidRPr="00026FF3">
        <w:rPr>
          <w:b/>
        </w:rPr>
        <w:t>except</w:t>
      </w:r>
      <w:r w:rsidRPr="00026FF3">
        <w:t xml:space="preserve"> in preparations containing 1% or less of sinbioallethrin.</w:t>
      </w:r>
    </w:p>
    <w:p w14:paraId="1A02A74E" w14:textId="77777777" w:rsidR="00492A5D" w:rsidRPr="00026FF3" w:rsidRDefault="00492A5D" w:rsidP="00492A5D">
      <w:pPr>
        <w:pStyle w:val="PoisonsStandardScheduleEntry"/>
      </w:pPr>
      <w:r w:rsidRPr="00026FF3">
        <w:t xml:space="preserve">SODIUM BROMIDE </w:t>
      </w:r>
      <w:r w:rsidRPr="00026FF3">
        <w:rPr>
          <w:b/>
        </w:rPr>
        <w:t>except</w:t>
      </w:r>
      <w:r w:rsidRPr="00026FF3">
        <w:t xml:space="preserve"> when included in </w:t>
      </w:r>
      <w:r w:rsidR="001F6281" w:rsidRPr="00026FF3">
        <w:t>Schedule 4</w:t>
      </w:r>
      <w:r w:rsidRPr="00026FF3">
        <w:t>.</w:t>
      </w:r>
    </w:p>
    <w:p w14:paraId="72D91FBE" w14:textId="77777777" w:rsidR="00492A5D" w:rsidRPr="00026FF3" w:rsidRDefault="00492A5D" w:rsidP="00492A5D">
      <w:pPr>
        <w:pStyle w:val="PoisonsStandardScheduleEntry"/>
      </w:pPr>
      <w:r w:rsidRPr="00026FF3">
        <w:t xml:space="preserve">SODIUM CHLORATE </w:t>
      </w:r>
      <w:r w:rsidRPr="00026FF3">
        <w:rPr>
          <w:b/>
        </w:rPr>
        <w:t>except</w:t>
      </w:r>
      <w:r w:rsidRPr="00026FF3">
        <w:t xml:space="preserve"> in preparations containing 10% or less of sodium chlorate.</w:t>
      </w:r>
    </w:p>
    <w:p w14:paraId="0EA3B603" w14:textId="77777777" w:rsidR="00492A5D" w:rsidRPr="00026FF3" w:rsidRDefault="00492A5D" w:rsidP="00492A5D">
      <w:pPr>
        <w:pStyle w:val="PoisonsStandardScheduleEntry"/>
      </w:pPr>
      <w:r w:rsidRPr="00026FF3">
        <w:t xml:space="preserve">SODIUM DIACETATE </w:t>
      </w:r>
      <w:r w:rsidRPr="00026FF3">
        <w:rPr>
          <w:b/>
        </w:rPr>
        <w:t>except</w:t>
      </w:r>
      <w:r w:rsidRPr="00026FF3">
        <w:t xml:space="preserve"> in preparations containing 60% or less of sodium diacetate.</w:t>
      </w:r>
    </w:p>
    <w:p w14:paraId="398A397A" w14:textId="77777777" w:rsidR="00492A5D" w:rsidRPr="00026FF3" w:rsidRDefault="00492A5D" w:rsidP="00492A5D">
      <w:pPr>
        <w:pStyle w:val="PoisonsStandardScheduleEntry"/>
      </w:pPr>
      <w:r w:rsidRPr="00026FF3">
        <w:t xml:space="preserve">SODIUM DODECYLBENZENE SULFONATE </w:t>
      </w:r>
      <w:r w:rsidRPr="00026FF3">
        <w:rPr>
          <w:b/>
        </w:rPr>
        <w:t>except</w:t>
      </w:r>
      <w:r w:rsidRPr="00026FF3">
        <w:t xml:space="preserve"> in preparations containing 30% or less of sodium dodecylbenzene sulfonate.</w:t>
      </w:r>
    </w:p>
    <w:p w14:paraId="06CBD37E" w14:textId="77777777" w:rsidR="00492A5D" w:rsidRPr="00026FF3" w:rsidRDefault="00492A5D" w:rsidP="00492A5D">
      <w:pPr>
        <w:pStyle w:val="PoisonsStandardScheduleEntry"/>
      </w:pPr>
      <w:r w:rsidRPr="00026FF3">
        <w:t xml:space="preserve">SODIUM HYDROGEN SULFATE </w:t>
      </w:r>
      <w:r w:rsidRPr="00026FF3">
        <w:rPr>
          <w:b/>
        </w:rPr>
        <w:t>except</w:t>
      </w:r>
      <w:r w:rsidRPr="00026FF3">
        <w:t xml:space="preserve"> in preparations containing 10% or less of sodium hydrogen sulfate.</w:t>
      </w:r>
    </w:p>
    <w:p w14:paraId="547D37E7" w14:textId="77777777" w:rsidR="00492A5D" w:rsidRPr="00026FF3" w:rsidRDefault="00492A5D" w:rsidP="00492A5D">
      <w:pPr>
        <w:pStyle w:val="PoisonsStandardScheduleEntry"/>
      </w:pPr>
      <w:r w:rsidRPr="00026FF3">
        <w:t xml:space="preserve">SODIUM HYDROSULFITE when packed for domestic use </w:t>
      </w:r>
      <w:r w:rsidRPr="00026FF3">
        <w:rPr>
          <w:b/>
        </w:rPr>
        <w:t>except</w:t>
      </w:r>
      <w:r w:rsidRPr="00026FF3">
        <w:t xml:space="preserve"> in preparations containing 10% or less of sodium hydrosulfite.</w:t>
      </w:r>
    </w:p>
    <w:p w14:paraId="62D67C6C" w14:textId="77777777" w:rsidR="00492A5D" w:rsidRPr="00026FF3" w:rsidRDefault="00492A5D" w:rsidP="00492A5D">
      <w:pPr>
        <w:pStyle w:val="PoisonsStandardScheduleEntry"/>
      </w:pPr>
      <w:r w:rsidRPr="00026FF3">
        <w:t>SODIUM HYDROXIDE (excluding its salts and derivatives) in preparations containing 5% or less of sodium hydroxide being:</w:t>
      </w:r>
    </w:p>
    <w:p w14:paraId="59701D77" w14:textId="66ABC5E4" w:rsidR="00492A5D" w:rsidRPr="00026FF3" w:rsidRDefault="00492A5D" w:rsidP="00492A5D">
      <w:pPr>
        <w:pStyle w:val="PoisonsStandardScheduleEntryParagraph"/>
      </w:pPr>
      <w:r w:rsidRPr="00026FF3">
        <w:tab/>
        <w:t>(a)</w:t>
      </w:r>
      <w:r w:rsidRPr="00026FF3">
        <w:tab/>
        <w:t>solid preparations, t</w:t>
      </w:r>
      <w:r w:rsidR="005749E8" w:rsidRPr="00026FF3">
        <w:t>HE</w:t>
      </w:r>
      <w:r w:rsidRPr="00026FF3">
        <w:t xml:space="preserve"> pH of which in a 10 g/L aqueous solution is more than 11.5; or</w:t>
      </w:r>
    </w:p>
    <w:p w14:paraId="3D273D17" w14:textId="6185ABBC" w:rsidR="00492A5D" w:rsidRPr="00026FF3" w:rsidRDefault="00492A5D" w:rsidP="00492A5D">
      <w:pPr>
        <w:pStyle w:val="PoisonsStandardScheduleEntryParagraph"/>
      </w:pPr>
      <w:r w:rsidRPr="00026FF3">
        <w:tab/>
        <w:t>(b)</w:t>
      </w:r>
      <w:r w:rsidRPr="00026FF3">
        <w:tab/>
        <w:t>liquid or semi</w:t>
      </w:r>
      <w:r w:rsidR="00026FF3">
        <w:noBreakHyphen/>
      </w:r>
      <w:r w:rsidRPr="00026FF3">
        <w:t>solid preparations, t</w:t>
      </w:r>
      <w:r w:rsidR="005749E8" w:rsidRPr="00026FF3">
        <w:t>HE</w:t>
      </w:r>
      <w:r w:rsidRPr="00026FF3">
        <w:t xml:space="preserve"> pH of which is more than 11.5 </w:t>
      </w:r>
      <w:r w:rsidRPr="00026FF3">
        <w:rPr>
          <w:b/>
        </w:rPr>
        <w:t>except</w:t>
      </w:r>
      <w:r w:rsidRPr="00026FF3">
        <w:t xml:space="preserve"> in food additive preparations for domestic use.</w:t>
      </w:r>
    </w:p>
    <w:p w14:paraId="255F738C" w14:textId="77777777" w:rsidR="00492A5D" w:rsidRPr="00026FF3" w:rsidRDefault="00492A5D" w:rsidP="00492A5D">
      <w:pPr>
        <w:pStyle w:val="PoisonsStandardScheduleEntry"/>
      </w:pPr>
      <w:r w:rsidRPr="00026FF3">
        <w:t>SODIUM LAURETH</w:t>
      </w:r>
      <w:r w:rsidR="00026FF3">
        <w:noBreakHyphen/>
      </w:r>
      <w:r w:rsidRPr="00026FF3">
        <w:t xml:space="preserve">6 CARBOXYLATE </w:t>
      </w:r>
      <w:r w:rsidRPr="00026FF3">
        <w:rPr>
          <w:b/>
        </w:rPr>
        <w:t>except</w:t>
      </w:r>
      <w:r w:rsidRPr="00026FF3">
        <w:t xml:space="preserve"> in preparations containing 1% or less of sodium laureth</w:t>
      </w:r>
      <w:r w:rsidR="00026FF3">
        <w:noBreakHyphen/>
      </w:r>
      <w:r w:rsidRPr="00026FF3">
        <w:t>6 carboxylate.</w:t>
      </w:r>
    </w:p>
    <w:p w14:paraId="59E093AE" w14:textId="77777777" w:rsidR="00492A5D" w:rsidRPr="00026FF3" w:rsidRDefault="00492A5D" w:rsidP="00492A5D">
      <w:pPr>
        <w:pStyle w:val="PoisonsStandardScheduleEntry"/>
      </w:pPr>
      <w:r w:rsidRPr="00026FF3">
        <w:t xml:space="preserve">SODIUM METABISULPHITE when packed for domestic use </w:t>
      </w:r>
      <w:r w:rsidRPr="00026FF3">
        <w:rPr>
          <w:b/>
        </w:rPr>
        <w:t>except</w:t>
      </w:r>
      <w:r w:rsidRPr="00026FF3">
        <w:t xml:space="preserve"> in preparations containing 10% or less of sodium metabisulphite.</w:t>
      </w:r>
    </w:p>
    <w:p w14:paraId="178E618A" w14:textId="77777777" w:rsidR="00492A5D" w:rsidRPr="00026FF3" w:rsidRDefault="00492A5D" w:rsidP="00492A5D">
      <w:pPr>
        <w:pStyle w:val="PoisonsStandardScheduleEntry"/>
      </w:pPr>
      <w:r w:rsidRPr="00026FF3">
        <w:t xml:space="preserve">SODIUM NITRITE in preparations containing 1% or less of sodium nitrite </w:t>
      </w:r>
      <w:r w:rsidRPr="00026FF3">
        <w:rPr>
          <w:b/>
        </w:rPr>
        <w:t>except</w:t>
      </w:r>
      <w:r w:rsidRPr="00026FF3">
        <w:t>:</w:t>
      </w:r>
    </w:p>
    <w:p w14:paraId="4C40B11E" w14:textId="77777777" w:rsidR="00492A5D" w:rsidRPr="00026FF3" w:rsidRDefault="00492A5D" w:rsidP="00492A5D">
      <w:pPr>
        <w:pStyle w:val="PoisonsStandardScheduleEntryParagraph"/>
      </w:pPr>
      <w:r w:rsidRPr="00026FF3">
        <w:tab/>
        <w:t>(a)</w:t>
      </w:r>
      <w:r w:rsidRPr="00026FF3">
        <w:tab/>
        <w:t>in preparations containing 0.5% or less of sodium nitrite; or</w:t>
      </w:r>
    </w:p>
    <w:p w14:paraId="68D79866" w14:textId="77777777" w:rsidR="00492A5D" w:rsidRPr="00026FF3" w:rsidRDefault="00492A5D" w:rsidP="00492A5D">
      <w:pPr>
        <w:pStyle w:val="PoisonsStandardScheduleEntryParagraph"/>
      </w:pPr>
      <w:r w:rsidRPr="00026FF3">
        <w:tab/>
        <w:t>(b)</w:t>
      </w:r>
      <w:r w:rsidRPr="00026FF3">
        <w:tab/>
        <w:t>when present as an excipient in preparations for therapeutic use; or</w:t>
      </w:r>
    </w:p>
    <w:p w14:paraId="31FE6C5A" w14:textId="77777777" w:rsidR="00492A5D" w:rsidRPr="00026FF3" w:rsidRDefault="00492A5D" w:rsidP="00492A5D">
      <w:pPr>
        <w:pStyle w:val="PoisonsStandardScheduleEntryParagraph"/>
      </w:pPr>
      <w:r w:rsidRPr="00026FF3">
        <w:tab/>
        <w:t>(c)</w:t>
      </w:r>
      <w:r w:rsidRPr="00026FF3">
        <w:tab/>
        <w:t>in aerosols.</w:t>
      </w:r>
    </w:p>
    <w:p w14:paraId="088F96BC" w14:textId="77777777" w:rsidR="00492A5D" w:rsidRPr="00026FF3" w:rsidRDefault="00492A5D" w:rsidP="00492A5D">
      <w:pPr>
        <w:pStyle w:val="PoisonsStandardScheduleEntry"/>
      </w:pPr>
      <w:r w:rsidRPr="00026FF3">
        <w:t>SODIUM PERCARBONATE (CAS No. 15630</w:t>
      </w:r>
      <w:r w:rsidR="00026FF3">
        <w:noBreakHyphen/>
      </w:r>
      <w:r w:rsidRPr="00026FF3">
        <w:t>89</w:t>
      </w:r>
      <w:r w:rsidR="00026FF3">
        <w:noBreakHyphen/>
      </w:r>
      <w:r w:rsidRPr="00026FF3">
        <w:t xml:space="preserve">4) in preparations containing 35% or less of sodium percarbonate </w:t>
      </w:r>
      <w:r w:rsidRPr="00026FF3">
        <w:rPr>
          <w:b/>
        </w:rPr>
        <w:t>except</w:t>
      </w:r>
      <w:r w:rsidRPr="00026FF3">
        <w:t xml:space="preserve"> in preparations containing 15% or less of sodium percarbonate.</w:t>
      </w:r>
    </w:p>
    <w:p w14:paraId="07965C34" w14:textId="77777777" w:rsidR="00492A5D" w:rsidRPr="00026FF3" w:rsidRDefault="00492A5D" w:rsidP="00492A5D">
      <w:pPr>
        <w:pStyle w:val="PoisonsStandardScheduleEntry"/>
      </w:pPr>
      <w:r w:rsidRPr="00026FF3">
        <w:t xml:space="preserve">SODIUM POLYSTYRENE SULPHONATE in preparations for cosmetic use </w:t>
      </w:r>
      <w:r w:rsidRPr="00026FF3">
        <w:rPr>
          <w:b/>
        </w:rPr>
        <w:t>except</w:t>
      </w:r>
      <w:r w:rsidRPr="00026FF3">
        <w:t xml:space="preserve"> in preparations containing 10% or less of sodium polystyrene sulphonate.</w:t>
      </w:r>
    </w:p>
    <w:p w14:paraId="2E5BE952" w14:textId="77777777" w:rsidR="00492A5D" w:rsidRPr="00026FF3" w:rsidRDefault="00492A5D" w:rsidP="00492A5D">
      <w:pPr>
        <w:pStyle w:val="PoisonsStandardScheduleEntry"/>
      </w:pPr>
      <w:r w:rsidRPr="00026FF3">
        <w:t xml:space="preserve">SODIUM STANNATE </w:t>
      </w:r>
      <w:r w:rsidRPr="00026FF3">
        <w:rPr>
          <w:b/>
        </w:rPr>
        <w:t>except</w:t>
      </w:r>
      <w:r w:rsidRPr="00026FF3">
        <w:t xml:space="preserve"> in preparations for cosmetic use containing 1% or less of sodium stannate.</w:t>
      </w:r>
    </w:p>
    <w:p w14:paraId="1712ABA2" w14:textId="77777777" w:rsidR="00492A5D" w:rsidRPr="00026FF3" w:rsidRDefault="00492A5D" w:rsidP="00492A5D">
      <w:pPr>
        <w:pStyle w:val="PoisonsStandardScheduleEntry"/>
      </w:pPr>
      <w:r w:rsidRPr="00026FF3">
        <w:t>SODIUM SULFIDE in preparations for metal treatment in containers each containing 50 g or less of sodium sulfide.</w:t>
      </w:r>
    </w:p>
    <w:p w14:paraId="424F2C36" w14:textId="77777777" w:rsidR="00492A5D" w:rsidRPr="00026FF3" w:rsidRDefault="00492A5D" w:rsidP="00492A5D">
      <w:pPr>
        <w:pStyle w:val="PoisonsStandardScheduleEntry"/>
      </w:pPr>
      <w:r w:rsidRPr="00026FF3">
        <w:t>SPINETORAM.</w:t>
      </w:r>
    </w:p>
    <w:p w14:paraId="725FDC98" w14:textId="22257624" w:rsidR="00492A5D" w:rsidRDefault="00492A5D" w:rsidP="00492A5D">
      <w:pPr>
        <w:pStyle w:val="PoisonsStandardScheduleEntry"/>
      </w:pPr>
      <w:r w:rsidRPr="00026FF3">
        <w:t xml:space="preserve">SPINOSAD </w:t>
      </w:r>
      <w:r w:rsidRPr="00026FF3">
        <w:rPr>
          <w:b/>
        </w:rPr>
        <w:t>except</w:t>
      </w:r>
      <w:r w:rsidRPr="00026FF3">
        <w:t xml:space="preserve"> in aqueous suspensions containing 25% or less of spinosad.</w:t>
      </w:r>
    </w:p>
    <w:p w14:paraId="62BF259A" w14:textId="6A9B63B8" w:rsidR="001F3B37" w:rsidRPr="00026FF3" w:rsidRDefault="001F3B37" w:rsidP="00492A5D">
      <w:pPr>
        <w:pStyle w:val="PoisonsStandardScheduleEntry"/>
      </w:pPr>
      <w:r w:rsidRPr="001F3B37">
        <w:t>SPIROMESIFEN for agricultural use.</w:t>
      </w:r>
    </w:p>
    <w:p w14:paraId="629EB046" w14:textId="77777777" w:rsidR="00492A5D" w:rsidRPr="00026FF3" w:rsidRDefault="00492A5D" w:rsidP="00492A5D">
      <w:pPr>
        <w:pStyle w:val="PoisonsStandardScheduleEntry"/>
      </w:pPr>
      <w:r w:rsidRPr="00026FF3">
        <w:t xml:space="preserve">STAR ANISE OIL </w:t>
      </w:r>
      <w:r w:rsidRPr="00026FF3">
        <w:rPr>
          <w:b/>
        </w:rPr>
        <w:t>except</w:t>
      </w:r>
      <w:r w:rsidRPr="00026FF3">
        <w:t>:</w:t>
      </w:r>
    </w:p>
    <w:p w14:paraId="7CDD4D69" w14:textId="7F04060E" w:rsidR="00492A5D" w:rsidRPr="00026FF3" w:rsidRDefault="00492A5D" w:rsidP="00492A5D">
      <w:pPr>
        <w:pStyle w:val="PoisonsStandardScheduleEntryParagraph"/>
      </w:pPr>
      <w:r w:rsidRPr="00026FF3">
        <w:tab/>
        <w:t>(a)</w:t>
      </w:r>
      <w:r w:rsidRPr="00026FF3">
        <w:tab/>
        <w:t xml:space="preserve">in medicines for human therapeutic use, when packed in containers having a nominal capacity of </w:t>
      </w:r>
      <w:r w:rsidR="005749E8" w:rsidRPr="00026FF3">
        <w:t>50</w:t>
      </w:r>
      <w:r w:rsidRPr="00026FF3">
        <w:t xml:space="preserve"> mL or less fitted with a restricted flow insert and compliant with the requirements of the required advisory statements for medicine labels; or</w:t>
      </w:r>
    </w:p>
    <w:p w14:paraId="50EFA922" w14:textId="59793849" w:rsidR="00492A5D" w:rsidRPr="00026FF3" w:rsidRDefault="00492A5D" w:rsidP="00492A5D">
      <w:pPr>
        <w:pStyle w:val="PoisonsStandardScheduleEntryParagraph"/>
      </w:pPr>
      <w:r w:rsidRPr="00026FF3">
        <w:tab/>
        <w:t>(b)</w:t>
      </w:r>
      <w:r w:rsidRPr="00026FF3">
        <w:tab/>
        <w:t xml:space="preserve">in preparations other than medicines for human therapeutic use, when packed in containers having a nominal capacity of </w:t>
      </w:r>
      <w:r w:rsidR="005749E8" w:rsidRPr="00026FF3">
        <w:t>50</w:t>
      </w:r>
      <w:r w:rsidRPr="00026FF3">
        <w:t xml:space="preserve"> mL or less fitted with a restricted flow insert, and labelled with the warning:</w:t>
      </w:r>
    </w:p>
    <w:p w14:paraId="15385E16"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KEEP OUT OF REACH OF CHILDREN; or</w:t>
      </w:r>
    </w:p>
    <w:p w14:paraId="2E7E3893" w14:textId="77777777" w:rsidR="00492A5D" w:rsidRPr="00026FF3" w:rsidRDefault="00492A5D" w:rsidP="00492A5D">
      <w:pPr>
        <w:pStyle w:val="PoisonsStandardScheduleEntryParagraph"/>
      </w:pPr>
      <w:r w:rsidRPr="00026FF3">
        <w:tab/>
        <w:t>(c)</w:t>
      </w:r>
      <w:r w:rsidRPr="00026FF3">
        <w:tab/>
        <w:t>in preparations containing 50% or less of star anise oil.</w:t>
      </w:r>
    </w:p>
    <w:p w14:paraId="3B4D3D4A" w14:textId="77777777" w:rsidR="00492A5D" w:rsidRPr="00026FF3" w:rsidRDefault="00492A5D" w:rsidP="00492A5D">
      <w:pPr>
        <w:pStyle w:val="PoisonsStandardScheduleEntry"/>
      </w:pPr>
      <w:r w:rsidRPr="00026FF3">
        <w:t>STYRENE (excluding its derivatives).</w:t>
      </w:r>
    </w:p>
    <w:p w14:paraId="1D350A37" w14:textId="77777777" w:rsidR="00492A5D" w:rsidRPr="00026FF3" w:rsidRDefault="00492A5D" w:rsidP="00492A5D">
      <w:pPr>
        <w:pStyle w:val="PoisonsStandardScheduleEntry"/>
      </w:pPr>
      <w:r w:rsidRPr="00026FF3">
        <w:t>SULFACETAMIDE when packed and labelled for the treatment of ornamental caged birds or ornamental fish only.</w:t>
      </w:r>
    </w:p>
    <w:p w14:paraId="16D59AA7" w14:textId="77777777" w:rsidR="00492A5D" w:rsidRPr="00026FF3" w:rsidRDefault="00492A5D" w:rsidP="00492A5D">
      <w:pPr>
        <w:pStyle w:val="PoisonsStandardScheduleEntry"/>
      </w:pPr>
      <w:r w:rsidRPr="00026FF3">
        <w:t>SULFADIAZINE when packed and labelled for the treatment of ornamental caged birds or ornamental fish only.</w:t>
      </w:r>
    </w:p>
    <w:p w14:paraId="1B9AB4C3" w14:textId="77777777" w:rsidR="00492A5D" w:rsidRPr="00026FF3" w:rsidRDefault="00492A5D" w:rsidP="00492A5D">
      <w:pPr>
        <w:pStyle w:val="PoisonsStandardScheduleEntry"/>
      </w:pPr>
      <w:r w:rsidRPr="00026FF3">
        <w:t>SULFADIMIDINE when packed and labelled for the treatment of ornamental caged birds or ornamental fish only.</w:t>
      </w:r>
    </w:p>
    <w:p w14:paraId="19156A3E" w14:textId="77777777" w:rsidR="00492A5D" w:rsidRPr="00026FF3" w:rsidRDefault="00492A5D" w:rsidP="00492A5D">
      <w:pPr>
        <w:pStyle w:val="PoisonsStandardScheduleEntry"/>
      </w:pPr>
      <w:r w:rsidRPr="00026FF3">
        <w:t>SULFAMERAZINE when packed and labelled for the treatment of ornamental caged birds or ornamental fish only.</w:t>
      </w:r>
    </w:p>
    <w:p w14:paraId="65999859" w14:textId="77777777" w:rsidR="00492A5D" w:rsidRPr="00026FF3" w:rsidRDefault="00492A5D" w:rsidP="00492A5D">
      <w:pPr>
        <w:pStyle w:val="PoisonsStandardScheduleEntry"/>
      </w:pPr>
      <w:r w:rsidRPr="00026FF3">
        <w:t>SULFAMIC ACID (excluding its salts and derivatives) in preparations containing 10% or less of sulfamic acid (H</w:t>
      </w:r>
      <w:r w:rsidRPr="00026FF3">
        <w:rPr>
          <w:vertAlign w:val="subscript"/>
        </w:rPr>
        <w:t>3</w:t>
      </w:r>
      <w:r w:rsidRPr="00026FF3">
        <w:t>NO</w:t>
      </w:r>
      <w:r w:rsidRPr="00026FF3">
        <w:rPr>
          <w:vertAlign w:val="subscript"/>
        </w:rPr>
        <w:t>3</w:t>
      </w:r>
      <w:r w:rsidRPr="00026FF3">
        <w:t>S).</w:t>
      </w:r>
    </w:p>
    <w:p w14:paraId="507687A4" w14:textId="77777777" w:rsidR="00492A5D" w:rsidRPr="00026FF3" w:rsidRDefault="00492A5D" w:rsidP="00492A5D">
      <w:pPr>
        <w:pStyle w:val="PoisonsStandardScheduleEntry"/>
      </w:pPr>
      <w:r w:rsidRPr="00026FF3">
        <w:t>SULFATHIAZOLE when packed and labelled for the treatment of ornamental caged birds or ornamental fish only.</w:t>
      </w:r>
    </w:p>
    <w:p w14:paraId="6E3E7B56" w14:textId="77777777" w:rsidR="00492A5D" w:rsidRPr="00026FF3" w:rsidRDefault="00492A5D" w:rsidP="00492A5D">
      <w:pPr>
        <w:pStyle w:val="PoisonsStandardScheduleEntry"/>
      </w:pPr>
      <w:r w:rsidRPr="00026FF3">
        <w:t>SULFOMETURON</w:t>
      </w:r>
      <w:r w:rsidR="00026FF3">
        <w:noBreakHyphen/>
      </w:r>
      <w:r w:rsidRPr="00026FF3">
        <w:t>METHYL.</w:t>
      </w:r>
    </w:p>
    <w:p w14:paraId="6E0E8D7F" w14:textId="77777777" w:rsidR="00492A5D" w:rsidRPr="00026FF3" w:rsidRDefault="00492A5D" w:rsidP="00492A5D">
      <w:pPr>
        <w:pStyle w:val="PoisonsStandardScheduleEntry"/>
      </w:pPr>
      <w:r w:rsidRPr="00026FF3">
        <w:t>SULFOXAFLOR in preparations containing 25% or less of sulfoxaflor.</w:t>
      </w:r>
    </w:p>
    <w:p w14:paraId="3F5739B2" w14:textId="77777777" w:rsidR="00492A5D" w:rsidRPr="00026FF3" w:rsidRDefault="00492A5D" w:rsidP="00492A5D">
      <w:pPr>
        <w:pStyle w:val="PoisonsStandardScheduleEntry"/>
      </w:pPr>
      <w:r w:rsidRPr="00026FF3">
        <w:t>SYMPHYTUM spp. (Comfrey) for dermal therapeutic or dermal cosmetic use.</w:t>
      </w:r>
    </w:p>
    <w:p w14:paraId="104D458C" w14:textId="77777777" w:rsidR="00492A5D" w:rsidRPr="00026FF3" w:rsidRDefault="00492A5D" w:rsidP="00492A5D">
      <w:pPr>
        <w:pStyle w:val="PoisonsStandardScheduleEntry"/>
      </w:pPr>
      <w:r w:rsidRPr="00026FF3">
        <w:t>2,3,6</w:t>
      </w:r>
      <w:r w:rsidR="00026FF3">
        <w:noBreakHyphen/>
      </w:r>
      <w:r w:rsidRPr="00026FF3">
        <w:t>TBA.</w:t>
      </w:r>
    </w:p>
    <w:p w14:paraId="7F71C434" w14:textId="77777777" w:rsidR="00492A5D" w:rsidRPr="00026FF3" w:rsidRDefault="00492A5D" w:rsidP="00492A5D">
      <w:pPr>
        <w:pStyle w:val="PoisonsStandardScheduleEntry"/>
      </w:pPr>
      <w:r w:rsidRPr="00026FF3">
        <w:t>TDE (1,1</w:t>
      </w:r>
      <w:r w:rsidR="00026FF3">
        <w:noBreakHyphen/>
      </w:r>
      <w:r w:rsidRPr="00026FF3">
        <w:t>dichloro</w:t>
      </w:r>
      <w:r w:rsidR="00026FF3">
        <w:noBreakHyphen/>
      </w:r>
      <w:r w:rsidRPr="00026FF3">
        <w:t>2,2</w:t>
      </w:r>
      <w:r w:rsidR="00026FF3">
        <w:noBreakHyphen/>
      </w:r>
      <w:r w:rsidRPr="00026FF3">
        <w:t>bis[4</w:t>
      </w:r>
      <w:r w:rsidR="00026FF3">
        <w:noBreakHyphen/>
      </w:r>
      <w:r w:rsidRPr="00026FF3">
        <w:t>chlorophenyl]ethane) in preparations containing 10% or less of TDE.</w:t>
      </w:r>
    </w:p>
    <w:p w14:paraId="4A80EF82" w14:textId="77777777" w:rsidR="00492A5D" w:rsidRPr="00026FF3" w:rsidRDefault="00492A5D" w:rsidP="00492A5D">
      <w:pPr>
        <w:pStyle w:val="PoisonsStandardScheduleEntry"/>
      </w:pPr>
      <w:r w:rsidRPr="00026FF3">
        <w:t>TEBUCONAZOLE.</w:t>
      </w:r>
    </w:p>
    <w:p w14:paraId="4F71285D" w14:textId="77777777" w:rsidR="00492A5D" w:rsidRPr="00026FF3" w:rsidRDefault="00492A5D" w:rsidP="00492A5D">
      <w:pPr>
        <w:pStyle w:val="PoisonsStandardScheduleEntry"/>
      </w:pPr>
      <w:r w:rsidRPr="00026FF3">
        <w:t>TEBUFENOZIDE.</w:t>
      </w:r>
    </w:p>
    <w:p w14:paraId="43266555" w14:textId="77777777" w:rsidR="00492A5D" w:rsidRPr="00026FF3" w:rsidRDefault="00492A5D" w:rsidP="00492A5D">
      <w:pPr>
        <w:pStyle w:val="PoisonsStandardScheduleEntry"/>
      </w:pPr>
      <w:r w:rsidRPr="00026FF3">
        <w:t>TEFLUTHRIN in preparations containing 2% or less of tefluthrin.</w:t>
      </w:r>
    </w:p>
    <w:p w14:paraId="330A36C9" w14:textId="77777777" w:rsidR="00492A5D" w:rsidRPr="00026FF3" w:rsidRDefault="00492A5D" w:rsidP="00492A5D">
      <w:pPr>
        <w:pStyle w:val="PoisonsStandardScheduleEntry"/>
      </w:pPr>
      <w:r w:rsidRPr="00026FF3">
        <w:t>TEMEPHOS:</w:t>
      </w:r>
    </w:p>
    <w:p w14:paraId="29E48CBF" w14:textId="77777777" w:rsidR="00492A5D" w:rsidRPr="00026FF3" w:rsidRDefault="00492A5D" w:rsidP="00492A5D">
      <w:pPr>
        <w:pStyle w:val="PoisonsStandardScheduleEntryParagraph"/>
      </w:pPr>
      <w:r w:rsidRPr="00026FF3">
        <w:tab/>
        <w:t>(a)</w:t>
      </w:r>
      <w:r w:rsidRPr="00026FF3">
        <w:tab/>
        <w:t>in liquid preparations containing 10% or less of temephos; or</w:t>
      </w:r>
    </w:p>
    <w:p w14:paraId="3FF8390E" w14:textId="77777777" w:rsidR="00492A5D" w:rsidRPr="00026FF3" w:rsidRDefault="00492A5D" w:rsidP="00492A5D">
      <w:pPr>
        <w:pStyle w:val="PoisonsStandardScheduleEntryParagraph"/>
      </w:pPr>
      <w:r w:rsidRPr="00026FF3">
        <w:tab/>
        <w:t>(b)</w:t>
      </w:r>
      <w:r w:rsidRPr="00026FF3">
        <w:tab/>
        <w:t>in powders containing 2% or less of temephos; or</w:t>
      </w:r>
    </w:p>
    <w:p w14:paraId="30B1945F" w14:textId="017692A4" w:rsidR="00492A5D" w:rsidRPr="00026FF3" w:rsidRDefault="00492A5D" w:rsidP="00492A5D">
      <w:pPr>
        <w:pStyle w:val="PoisonsStandardScheduleEntryParagraph"/>
      </w:pPr>
      <w:r w:rsidRPr="00026FF3">
        <w:tab/>
        <w:t>(c)</w:t>
      </w:r>
      <w:r w:rsidRPr="00026FF3">
        <w:tab/>
        <w:t>in preparations containing 40% or less of temephos when packed in single use containers having a capacity of</w:t>
      </w:r>
      <w:r w:rsidR="005749E8" w:rsidRPr="00026FF3">
        <w:t xml:space="preserve"> 2</w:t>
      </w:r>
      <w:r w:rsidRPr="00026FF3">
        <w:t xml:space="preserve"> mL or less.</w:t>
      </w:r>
    </w:p>
    <w:p w14:paraId="2795C286" w14:textId="77777777" w:rsidR="00492A5D" w:rsidRPr="00026FF3" w:rsidRDefault="00492A5D" w:rsidP="00492A5D">
      <w:pPr>
        <w:pStyle w:val="PoisonsStandardScheduleEntry"/>
      </w:pPr>
      <w:r w:rsidRPr="00026FF3">
        <w:t>TEPRALOXYDIM.</w:t>
      </w:r>
    </w:p>
    <w:p w14:paraId="3754697E" w14:textId="77777777" w:rsidR="00492A5D" w:rsidRPr="00026FF3" w:rsidRDefault="00492A5D" w:rsidP="00492A5D">
      <w:pPr>
        <w:pStyle w:val="PoisonsStandardScheduleEntry"/>
      </w:pPr>
      <w:r w:rsidRPr="00026FF3">
        <w:t>TERBUTRYN.</w:t>
      </w:r>
    </w:p>
    <w:p w14:paraId="3C5FE64F" w14:textId="77777777" w:rsidR="00492A5D" w:rsidRPr="00026FF3" w:rsidRDefault="00492A5D" w:rsidP="00492A5D">
      <w:pPr>
        <w:pStyle w:val="PoisonsStandardScheduleEntry"/>
      </w:pPr>
      <w:r w:rsidRPr="00026FF3">
        <w:t xml:space="preserve">TETRACHLOROETHYLENE in preparations containing 5% or less of tetrachloroethylene </w:t>
      </w:r>
      <w:r w:rsidRPr="00026FF3">
        <w:rPr>
          <w:b/>
        </w:rPr>
        <w:t>except</w:t>
      </w:r>
      <w:r w:rsidRPr="00026FF3">
        <w:t>:</w:t>
      </w:r>
    </w:p>
    <w:p w14:paraId="46132EE1" w14:textId="77777777" w:rsidR="00492A5D" w:rsidRPr="00026FF3" w:rsidRDefault="00492A5D" w:rsidP="00492A5D">
      <w:pPr>
        <w:pStyle w:val="PoisonsStandardScheduleEntryParagraph"/>
      </w:pPr>
      <w:r w:rsidRPr="00026FF3">
        <w:tab/>
        <w:t>(a)</w:t>
      </w:r>
      <w:r w:rsidRPr="00026FF3">
        <w:tab/>
        <w:t xml:space="preserve">when included in </w:t>
      </w:r>
      <w:r w:rsidR="001F6281" w:rsidRPr="00026FF3">
        <w:t>Schedule 2</w:t>
      </w:r>
      <w:r w:rsidRPr="00026FF3">
        <w:t>; or</w:t>
      </w:r>
    </w:p>
    <w:p w14:paraId="68FA40D5" w14:textId="77777777" w:rsidR="00492A5D" w:rsidRPr="00026FF3" w:rsidRDefault="00492A5D" w:rsidP="00492A5D">
      <w:pPr>
        <w:pStyle w:val="PoisonsStandardScheduleEntryParagraph"/>
      </w:pPr>
      <w:r w:rsidRPr="00026FF3">
        <w:tab/>
        <w:t>(b)</w:t>
      </w:r>
      <w:r w:rsidRPr="00026FF3">
        <w:tab/>
        <w:t>in preparations for the treatment of animals; or</w:t>
      </w:r>
    </w:p>
    <w:p w14:paraId="63961613" w14:textId="77777777" w:rsidR="00492A5D" w:rsidRPr="00026FF3" w:rsidRDefault="00492A5D" w:rsidP="00492A5D">
      <w:pPr>
        <w:pStyle w:val="PoisonsStandardScheduleEntryParagraph"/>
      </w:pPr>
      <w:r w:rsidRPr="00026FF3">
        <w:tab/>
        <w:t>(c)</w:t>
      </w:r>
      <w:r w:rsidRPr="00026FF3">
        <w:tab/>
        <w:t>when absorbed into an inert solid.</w:t>
      </w:r>
    </w:p>
    <w:p w14:paraId="0FD9C9EC" w14:textId="77777777" w:rsidR="00492A5D" w:rsidRPr="00026FF3" w:rsidRDefault="00492A5D" w:rsidP="00492A5D">
      <w:pPr>
        <w:pStyle w:val="PoisonsStandardScheduleEntry"/>
      </w:pPr>
      <w:r w:rsidRPr="00026FF3">
        <w:t xml:space="preserve">TETRACHLORVINPHOS </w:t>
      </w:r>
      <w:r w:rsidRPr="00026FF3">
        <w:rPr>
          <w:b/>
        </w:rPr>
        <w:t>except</w:t>
      </w:r>
      <w:r w:rsidRPr="00026FF3">
        <w:t xml:space="preserve"> in animal feeds containing 0.2% or less of tetrachlorvinphos.</w:t>
      </w:r>
    </w:p>
    <w:p w14:paraId="31240F3E" w14:textId="77777777" w:rsidR="00492A5D" w:rsidRPr="00026FF3" w:rsidRDefault="00492A5D" w:rsidP="00492A5D">
      <w:pPr>
        <w:pStyle w:val="PoisonsStandardScheduleEntry"/>
      </w:pPr>
      <w:r w:rsidRPr="00026FF3">
        <w:t>TETRACONAZOLE in preparations containing 20% or less of tetraconazole.</w:t>
      </w:r>
    </w:p>
    <w:p w14:paraId="4F699351" w14:textId="77777777" w:rsidR="00492A5D" w:rsidRPr="00026FF3" w:rsidRDefault="00492A5D" w:rsidP="00492A5D">
      <w:pPr>
        <w:pStyle w:val="PoisonsStandardScheduleEntry"/>
      </w:pPr>
      <w:r w:rsidRPr="00026FF3">
        <w:t>TETRACYCLINE in preparations:</w:t>
      </w:r>
    </w:p>
    <w:p w14:paraId="20456371" w14:textId="77777777" w:rsidR="00492A5D" w:rsidRPr="00026FF3" w:rsidRDefault="00492A5D" w:rsidP="00492A5D">
      <w:pPr>
        <w:pStyle w:val="PoisonsStandardScheduleEntryParagraph"/>
      </w:pPr>
      <w:r w:rsidRPr="00026FF3">
        <w:tab/>
        <w:t>(a)</w:t>
      </w:r>
      <w:r w:rsidRPr="00026FF3">
        <w:tab/>
        <w:t>for topical application to animals for ocular use only; or</w:t>
      </w:r>
    </w:p>
    <w:p w14:paraId="2104B7CD" w14:textId="77777777" w:rsidR="00492A5D" w:rsidRPr="00026FF3" w:rsidRDefault="00492A5D" w:rsidP="00492A5D">
      <w:pPr>
        <w:pStyle w:val="PoisonsStandardScheduleEntryParagraph"/>
      </w:pPr>
      <w:r w:rsidRPr="00026FF3">
        <w:tab/>
        <w:t>(b)</w:t>
      </w:r>
      <w:r w:rsidRPr="00026FF3">
        <w:tab/>
        <w:t>containing 40% or less of tetracycline when packed and labelled for the treatment of ornamental caged birds or ornamental fish only.</w:t>
      </w:r>
    </w:p>
    <w:p w14:paraId="4D0BED77" w14:textId="77777777" w:rsidR="00492A5D" w:rsidRPr="00026FF3" w:rsidRDefault="00492A5D" w:rsidP="00492A5D">
      <w:pPr>
        <w:pStyle w:val="PoisonsStandardScheduleEntry"/>
      </w:pPr>
      <w:r w:rsidRPr="00026FF3">
        <w:t xml:space="preserve">TETRAMETHRIN [(R, cis): (R, trans) = 20:80] </w:t>
      </w:r>
      <w:r w:rsidRPr="00026FF3">
        <w:rPr>
          <w:b/>
        </w:rPr>
        <w:t>except</w:t>
      </w:r>
      <w:r w:rsidRPr="00026FF3">
        <w:t xml:space="preserve"> in pressurised spray packs.</w:t>
      </w:r>
    </w:p>
    <w:p w14:paraId="5DA1DEB2" w14:textId="77777777" w:rsidR="00492A5D" w:rsidRPr="00026FF3" w:rsidRDefault="00492A5D" w:rsidP="00492A5D">
      <w:pPr>
        <w:pStyle w:val="PoisonsStandardScheduleEntry"/>
      </w:pPr>
      <w:r w:rsidRPr="00026FF3">
        <w:t xml:space="preserve">TETRANILIPROLE </w:t>
      </w:r>
      <w:r w:rsidRPr="00026FF3">
        <w:rPr>
          <w:b/>
          <w:bCs/>
        </w:rPr>
        <w:t xml:space="preserve">except </w:t>
      </w:r>
      <w:r w:rsidRPr="00026FF3">
        <w:t>in preparations containing 20% or less tetraniliprole.</w:t>
      </w:r>
    </w:p>
    <w:p w14:paraId="25E94528" w14:textId="77777777" w:rsidR="00492A5D" w:rsidRPr="00026FF3" w:rsidRDefault="00492A5D" w:rsidP="00492A5D">
      <w:pPr>
        <w:pStyle w:val="PoisonsStandardScheduleEntry"/>
      </w:pPr>
      <w:r w:rsidRPr="00026FF3">
        <w:t>THIABENDAZOLE:</w:t>
      </w:r>
    </w:p>
    <w:p w14:paraId="010ED7FE" w14:textId="77777777" w:rsidR="00492A5D" w:rsidRPr="00026FF3" w:rsidRDefault="00492A5D" w:rsidP="00492A5D">
      <w:pPr>
        <w:pStyle w:val="PoisonsStandardScheduleEntryParagraph"/>
      </w:pPr>
      <w:r w:rsidRPr="00026FF3">
        <w:tab/>
        <w:t>(a)</w:t>
      </w:r>
      <w:r w:rsidRPr="00026FF3">
        <w:tab/>
        <w:t>for the treatment of animals; or</w:t>
      </w:r>
    </w:p>
    <w:p w14:paraId="3180D130" w14:textId="77777777" w:rsidR="00492A5D" w:rsidRPr="00026FF3" w:rsidRDefault="00492A5D" w:rsidP="00492A5D">
      <w:pPr>
        <w:pStyle w:val="PoisonsStandardScheduleEntryParagraph"/>
      </w:pPr>
      <w:r w:rsidRPr="00026FF3">
        <w:tab/>
        <w:t>(b)</w:t>
      </w:r>
      <w:r w:rsidRPr="00026FF3">
        <w:tab/>
        <w:t xml:space="preserve">when packed and labelled for use as a fungicide </w:t>
      </w:r>
      <w:r w:rsidRPr="00026FF3">
        <w:rPr>
          <w:b/>
        </w:rPr>
        <w:t>except</w:t>
      </w:r>
      <w:r w:rsidRPr="00026FF3">
        <w:t xml:space="preserve"> in preparations containing 50% or less of thiabendazole.</w:t>
      </w:r>
    </w:p>
    <w:p w14:paraId="35E5F4D5" w14:textId="77777777" w:rsidR="00492A5D" w:rsidRPr="00026FF3" w:rsidRDefault="00492A5D" w:rsidP="00492A5D">
      <w:pPr>
        <w:pStyle w:val="PoisonsStandardScheduleEntry"/>
      </w:pPr>
      <w:r w:rsidRPr="00026FF3">
        <w:t>THIAMETHOXAM in preparations containing 60% or less of thiamethoxam.</w:t>
      </w:r>
    </w:p>
    <w:p w14:paraId="51EE5EEA" w14:textId="77777777" w:rsidR="00492A5D" w:rsidRPr="00026FF3" w:rsidRDefault="00492A5D" w:rsidP="00492A5D">
      <w:pPr>
        <w:pStyle w:val="PoisonsStandardScheduleEntry"/>
      </w:pPr>
      <w:r w:rsidRPr="00026FF3">
        <w:t>THIAZOPYR.</w:t>
      </w:r>
    </w:p>
    <w:p w14:paraId="40BC1CC3" w14:textId="77777777" w:rsidR="00492A5D" w:rsidRPr="00026FF3" w:rsidRDefault="00492A5D" w:rsidP="00492A5D">
      <w:pPr>
        <w:pStyle w:val="PoisonsStandardScheduleEntry"/>
      </w:pPr>
      <w:r w:rsidRPr="00026FF3">
        <w:t>THIFENSULFURON.</w:t>
      </w:r>
    </w:p>
    <w:p w14:paraId="0BA831F2" w14:textId="77777777" w:rsidR="00492A5D" w:rsidRPr="00026FF3" w:rsidRDefault="00492A5D" w:rsidP="00492A5D">
      <w:pPr>
        <w:pStyle w:val="PoisonsStandardScheduleEntry"/>
      </w:pPr>
      <w:r w:rsidRPr="00026FF3">
        <w:t>THIOBENCARB.</w:t>
      </w:r>
    </w:p>
    <w:p w14:paraId="4E90C0DE" w14:textId="77777777" w:rsidR="00492A5D" w:rsidRPr="00026FF3" w:rsidRDefault="00492A5D" w:rsidP="00492A5D">
      <w:pPr>
        <w:pStyle w:val="PoisonsStandardScheduleEntry"/>
      </w:pPr>
      <w:r w:rsidRPr="00026FF3">
        <w:t>THIODICARB in pelleted preparations containing 1.5% or less of thiodicarb.</w:t>
      </w:r>
    </w:p>
    <w:p w14:paraId="2243E815" w14:textId="77777777" w:rsidR="00492A5D" w:rsidRPr="00026FF3" w:rsidRDefault="00492A5D" w:rsidP="00492A5D">
      <w:pPr>
        <w:pStyle w:val="PoisonsStandardScheduleEntry"/>
      </w:pPr>
      <w:r w:rsidRPr="00026FF3">
        <w:t>THIOPHANATE</w:t>
      </w:r>
      <w:r w:rsidR="00026FF3">
        <w:noBreakHyphen/>
      </w:r>
      <w:r w:rsidRPr="00026FF3">
        <w:t>METHYL in preparations containing 25% or less of thiophanate</w:t>
      </w:r>
      <w:r w:rsidR="00026FF3">
        <w:noBreakHyphen/>
      </w:r>
      <w:r w:rsidRPr="00026FF3">
        <w:t>methyl.</w:t>
      </w:r>
    </w:p>
    <w:p w14:paraId="222B2288" w14:textId="77777777" w:rsidR="00492A5D" w:rsidRPr="00026FF3" w:rsidRDefault="00492A5D" w:rsidP="00492A5D">
      <w:pPr>
        <w:pStyle w:val="PoisonsStandardScheduleEntry"/>
      </w:pPr>
      <w:r w:rsidRPr="00026FF3">
        <w:t xml:space="preserve">THYME OIL </w:t>
      </w:r>
      <w:r w:rsidRPr="00026FF3">
        <w:rPr>
          <w:b/>
        </w:rPr>
        <w:t>except</w:t>
      </w:r>
      <w:r w:rsidRPr="00026FF3">
        <w:t>:</w:t>
      </w:r>
    </w:p>
    <w:p w14:paraId="6BD87805" w14:textId="1DB8BB41" w:rsidR="00492A5D" w:rsidRPr="00026FF3" w:rsidRDefault="00492A5D" w:rsidP="00492A5D">
      <w:pPr>
        <w:pStyle w:val="PoisonsStandardScheduleEntryParagraph"/>
      </w:pPr>
      <w:r w:rsidRPr="00026FF3">
        <w:tab/>
        <w:t>(a)</w:t>
      </w:r>
      <w:r w:rsidRPr="00026FF3">
        <w:tab/>
        <w:t xml:space="preserve">in medicines for human therapeutic use, when packed in containers having a nominal capacity of </w:t>
      </w:r>
      <w:r w:rsidR="005749E8" w:rsidRPr="00026FF3">
        <w:t>25</w:t>
      </w:r>
      <w:r w:rsidRPr="00026FF3">
        <w:t xml:space="preserve"> mL or less fitted with a restricted flow insert and compliant with the requirements of the required advisory statements for medicine labels; or</w:t>
      </w:r>
    </w:p>
    <w:p w14:paraId="6A8155FE" w14:textId="052B179E" w:rsidR="00492A5D" w:rsidRPr="00026FF3" w:rsidRDefault="00492A5D" w:rsidP="00492A5D">
      <w:pPr>
        <w:pStyle w:val="PoisonsStandardScheduleEntryParagraph"/>
      </w:pPr>
      <w:r w:rsidRPr="00026FF3">
        <w:tab/>
        <w:t>(b)</w:t>
      </w:r>
      <w:r w:rsidRPr="00026FF3">
        <w:tab/>
        <w:t xml:space="preserve">in preparations other than medicines for human therapeutic use, when packed in containers having a nominal capacity of </w:t>
      </w:r>
      <w:r w:rsidR="005749E8" w:rsidRPr="00026FF3">
        <w:t>25</w:t>
      </w:r>
      <w:r w:rsidRPr="00026FF3">
        <w:t xml:space="preserve"> mL or less fitted with a restricted flow insert, and labelled with the warning:</w:t>
      </w:r>
    </w:p>
    <w:p w14:paraId="7ECCECFA"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KEEP OUT OF REACH OF CHILDREN; or</w:t>
      </w:r>
    </w:p>
    <w:p w14:paraId="16AC2EC1" w14:textId="77777777" w:rsidR="00492A5D" w:rsidRPr="00026FF3" w:rsidRDefault="00492A5D" w:rsidP="00492A5D">
      <w:pPr>
        <w:pStyle w:val="PoisonsStandardScheduleEntryParagraph"/>
      </w:pPr>
      <w:r w:rsidRPr="00026FF3">
        <w:tab/>
        <w:t>(c)</w:t>
      </w:r>
      <w:r w:rsidRPr="00026FF3">
        <w:tab/>
        <w:t>in preparations containing 50% or less of thyme oil.</w:t>
      </w:r>
    </w:p>
    <w:p w14:paraId="15BFE619" w14:textId="1087F3C0" w:rsidR="00E161B4" w:rsidRDefault="00E161B4" w:rsidP="00492A5D">
      <w:pPr>
        <w:pStyle w:val="PoisonsStandardScheduleEntry"/>
      </w:pPr>
      <w:r w:rsidRPr="00E161B4">
        <w:t xml:space="preserve">TIGOLANER </w:t>
      </w:r>
      <w:r w:rsidR="005D784C">
        <w:t>i</w:t>
      </w:r>
      <w:r w:rsidRPr="00E161B4">
        <w:t>n preparations containing 10% or less of tigolaner.</w:t>
      </w:r>
    </w:p>
    <w:p w14:paraId="668A665F" w14:textId="3D4B887D" w:rsidR="00492A5D" w:rsidRPr="00026FF3" w:rsidRDefault="00492A5D" w:rsidP="00492A5D">
      <w:pPr>
        <w:pStyle w:val="PoisonsStandardScheduleEntry"/>
      </w:pPr>
      <w:r w:rsidRPr="00026FF3">
        <w:t>TIOCARBAZIL.</w:t>
      </w:r>
    </w:p>
    <w:p w14:paraId="6686368E" w14:textId="77777777" w:rsidR="00492A5D" w:rsidRPr="00026FF3" w:rsidRDefault="00492A5D" w:rsidP="00492A5D">
      <w:pPr>
        <w:pStyle w:val="PoisonsStandardScheduleEntry"/>
      </w:pPr>
      <w:r w:rsidRPr="00026FF3">
        <w:t>TOLCLOFOS</w:t>
      </w:r>
      <w:r w:rsidR="00026FF3">
        <w:noBreakHyphen/>
      </w:r>
      <w:r w:rsidRPr="00026FF3">
        <w:t>METHYL.</w:t>
      </w:r>
    </w:p>
    <w:p w14:paraId="45E7E2F1" w14:textId="77777777" w:rsidR="00492A5D" w:rsidRPr="00026FF3" w:rsidRDefault="00492A5D" w:rsidP="00492A5D">
      <w:pPr>
        <w:pStyle w:val="PoisonsStandardScheduleEntry"/>
      </w:pPr>
      <w:r w:rsidRPr="00026FF3">
        <w:t>TOLTRAZURIL.</w:t>
      </w:r>
    </w:p>
    <w:p w14:paraId="6BFA0CF7" w14:textId="77777777" w:rsidR="00492A5D" w:rsidRPr="00026FF3" w:rsidRDefault="00492A5D" w:rsidP="00492A5D">
      <w:pPr>
        <w:pStyle w:val="PoisonsStandardScheduleEntry"/>
      </w:pPr>
      <w:r w:rsidRPr="00026FF3">
        <w:t>TOPRAMEZONE</w:t>
      </w:r>
    </w:p>
    <w:p w14:paraId="72D062A1" w14:textId="77777777" w:rsidR="00492A5D" w:rsidRPr="00026FF3" w:rsidRDefault="00492A5D" w:rsidP="00492A5D">
      <w:pPr>
        <w:pStyle w:val="PoisonsStandardScheduleEntry"/>
      </w:pPr>
      <w:r w:rsidRPr="00026FF3">
        <w:t>TRALKOXYDIM.</w:t>
      </w:r>
    </w:p>
    <w:p w14:paraId="3F64A0EA" w14:textId="77777777" w:rsidR="00492A5D" w:rsidRPr="00026FF3" w:rsidRDefault="00492A5D" w:rsidP="00492A5D">
      <w:pPr>
        <w:pStyle w:val="PoisonsStandardScheduleEntry"/>
      </w:pPr>
      <w:r w:rsidRPr="00026FF3">
        <w:t>TRENBOLONE in implant preparations for growth promotion in animals.</w:t>
      </w:r>
    </w:p>
    <w:p w14:paraId="127E168A" w14:textId="77777777" w:rsidR="00492A5D" w:rsidRPr="00026FF3" w:rsidRDefault="00492A5D" w:rsidP="00492A5D">
      <w:pPr>
        <w:pStyle w:val="PoisonsStandardScheduleEntry"/>
      </w:pPr>
      <w:r w:rsidRPr="00026FF3">
        <w:t>TRIADIMEFON in wettable powders containing 25% or less of triadimefon.</w:t>
      </w:r>
    </w:p>
    <w:p w14:paraId="0A336455" w14:textId="77777777" w:rsidR="00492A5D" w:rsidRPr="00026FF3" w:rsidRDefault="00492A5D" w:rsidP="00492A5D">
      <w:pPr>
        <w:pStyle w:val="PoisonsStandardScheduleEntry"/>
      </w:pPr>
      <w:r w:rsidRPr="00026FF3">
        <w:t>TRIADIMENOL.</w:t>
      </w:r>
    </w:p>
    <w:p w14:paraId="709CCD32" w14:textId="77777777" w:rsidR="00492A5D" w:rsidRPr="00026FF3" w:rsidRDefault="00492A5D" w:rsidP="00492A5D">
      <w:pPr>
        <w:pStyle w:val="PoisonsStandardScheduleEntry"/>
      </w:pPr>
      <w:r w:rsidRPr="00026FF3">
        <w:t>TRI</w:t>
      </w:r>
      <w:r w:rsidR="00026FF3">
        <w:noBreakHyphen/>
      </w:r>
      <w:r w:rsidRPr="00026FF3">
        <w:t>ALLATE.</w:t>
      </w:r>
    </w:p>
    <w:p w14:paraId="4A78D978" w14:textId="77777777" w:rsidR="00492A5D" w:rsidRPr="00026FF3" w:rsidRDefault="00492A5D" w:rsidP="00492A5D">
      <w:pPr>
        <w:pStyle w:val="PoisonsStandardScheduleEntry"/>
      </w:pPr>
      <w:r w:rsidRPr="00026FF3">
        <w:t>TRIBENURON</w:t>
      </w:r>
      <w:r w:rsidR="00026FF3">
        <w:noBreakHyphen/>
      </w:r>
      <w:r w:rsidRPr="00026FF3">
        <w:t>METHYL.</w:t>
      </w:r>
    </w:p>
    <w:p w14:paraId="193BB66D" w14:textId="77777777" w:rsidR="00492A5D" w:rsidRPr="00026FF3" w:rsidRDefault="00492A5D" w:rsidP="00492A5D">
      <w:pPr>
        <w:pStyle w:val="PoisonsStandardScheduleEntry"/>
      </w:pPr>
      <w:r w:rsidRPr="00026FF3">
        <w:t>TRICHLOROACETIC ACID, alkali salts of.</w:t>
      </w:r>
    </w:p>
    <w:p w14:paraId="22D2214E" w14:textId="77777777" w:rsidR="00492A5D" w:rsidRPr="00026FF3" w:rsidRDefault="00492A5D" w:rsidP="00492A5D">
      <w:pPr>
        <w:pStyle w:val="PoisonsStandardScheduleEntry"/>
      </w:pPr>
      <w:r w:rsidRPr="00026FF3">
        <w:t>1,1,1</w:t>
      </w:r>
      <w:r w:rsidR="00026FF3">
        <w:noBreakHyphen/>
      </w:r>
      <w:r w:rsidRPr="00026FF3">
        <w:t xml:space="preserve">TRICHLOROETHANE </w:t>
      </w:r>
      <w:r w:rsidRPr="00026FF3">
        <w:rPr>
          <w:b/>
        </w:rPr>
        <w:t>except</w:t>
      </w:r>
      <w:r w:rsidRPr="00026FF3">
        <w:t>:</w:t>
      </w:r>
    </w:p>
    <w:p w14:paraId="72547F88" w14:textId="77777777" w:rsidR="00492A5D" w:rsidRPr="00026FF3" w:rsidRDefault="00492A5D" w:rsidP="00492A5D">
      <w:pPr>
        <w:pStyle w:val="PoisonsStandardScheduleEntryParagraph"/>
      </w:pPr>
      <w:r w:rsidRPr="00026FF3">
        <w:tab/>
        <w:t>(a)</w:t>
      </w:r>
      <w:r w:rsidRPr="00026FF3">
        <w:tab/>
        <w:t>in preparations packed in pressurised spray packs; or</w:t>
      </w:r>
    </w:p>
    <w:p w14:paraId="2EAD6836" w14:textId="77777777" w:rsidR="00492A5D" w:rsidRPr="00026FF3" w:rsidRDefault="00492A5D" w:rsidP="00492A5D">
      <w:pPr>
        <w:pStyle w:val="PoisonsStandardScheduleEntryParagraph"/>
      </w:pPr>
      <w:r w:rsidRPr="00026FF3">
        <w:tab/>
        <w:t>(b)</w:t>
      </w:r>
      <w:r w:rsidRPr="00026FF3">
        <w:tab/>
        <w:t>in preparations containing 25% or less of designated solvents; or</w:t>
      </w:r>
    </w:p>
    <w:p w14:paraId="4D83B75C" w14:textId="63982783" w:rsidR="00492A5D" w:rsidRPr="00026FF3" w:rsidRDefault="00492A5D" w:rsidP="00492A5D">
      <w:pPr>
        <w:pStyle w:val="PoisonsStandardScheduleEntryParagraph"/>
      </w:pPr>
      <w:r w:rsidRPr="00026FF3">
        <w:tab/>
        <w:t>(c)</w:t>
      </w:r>
      <w:r w:rsidRPr="00026FF3">
        <w:tab/>
        <w:t xml:space="preserve">in preparations, other than writing correction fluids or thinners for writing correction fluids in containers having a capacity of </w:t>
      </w:r>
      <w:r w:rsidR="005749E8" w:rsidRPr="00026FF3">
        <w:t>50</w:t>
      </w:r>
      <w:r w:rsidRPr="00026FF3">
        <w:t xml:space="preserve"> mL or less; or</w:t>
      </w:r>
    </w:p>
    <w:p w14:paraId="511E12CC" w14:textId="6D24E550" w:rsidR="00492A5D" w:rsidRPr="00026FF3" w:rsidRDefault="00492A5D" w:rsidP="00492A5D">
      <w:pPr>
        <w:pStyle w:val="PoisonsStandardScheduleEntryParagraph"/>
      </w:pPr>
      <w:r w:rsidRPr="00026FF3">
        <w:tab/>
        <w:t>(d)</w:t>
      </w:r>
      <w:r w:rsidRPr="00026FF3">
        <w:tab/>
        <w:t xml:space="preserve">in writing correction fluids or thinners for writing correction fluids, in containers having a capacity of </w:t>
      </w:r>
      <w:r w:rsidR="005749E8" w:rsidRPr="00026FF3">
        <w:t>50</w:t>
      </w:r>
      <w:r w:rsidRPr="00026FF3">
        <w:t xml:space="preserve"> mL or less labelled with:</w:t>
      </w:r>
    </w:p>
    <w:p w14:paraId="09C3F5CD" w14:textId="77777777" w:rsidR="00492A5D" w:rsidRPr="00026FF3" w:rsidRDefault="00492A5D" w:rsidP="00492A5D">
      <w:pPr>
        <w:pStyle w:val="paragraphsub"/>
        <w:tabs>
          <w:tab w:val="clear" w:pos="1985"/>
          <w:tab w:val="right" w:pos="1276"/>
        </w:tabs>
        <w:spacing w:before="120"/>
        <w:ind w:left="1418" w:hanging="1418"/>
      </w:pPr>
      <w:r w:rsidRPr="00026FF3">
        <w:tab/>
        <w:t>(i)</w:t>
      </w:r>
      <w:r w:rsidRPr="00026FF3">
        <w:tab/>
        <w:t>the word “Trichloroethane” written in letters not less than 1 mm in height and in distinct contrast to the background; and</w:t>
      </w:r>
    </w:p>
    <w:p w14:paraId="3DB97D35" w14:textId="77777777" w:rsidR="00492A5D" w:rsidRPr="00026FF3" w:rsidRDefault="00492A5D" w:rsidP="00492A5D">
      <w:pPr>
        <w:pStyle w:val="paragraphsub"/>
        <w:tabs>
          <w:tab w:val="clear" w:pos="1985"/>
          <w:tab w:val="right" w:pos="1276"/>
        </w:tabs>
        <w:spacing w:before="120"/>
        <w:ind w:left="1418" w:hanging="1418"/>
      </w:pPr>
      <w:r w:rsidRPr="00026FF3">
        <w:tab/>
        <w:t>(ii)</w:t>
      </w:r>
      <w:r w:rsidRPr="00026FF3">
        <w:tab/>
        <w:t>the expression:</w:t>
      </w:r>
    </w:p>
    <w:p w14:paraId="10053BE4" w14:textId="77777777" w:rsidR="00492A5D" w:rsidRPr="00026FF3" w:rsidRDefault="00492A5D" w:rsidP="00492A5D">
      <w:pPr>
        <w:pStyle w:val="paragraphsub-sub"/>
        <w:tabs>
          <w:tab w:val="clear" w:pos="2722"/>
          <w:tab w:val="right" w:pos="1701"/>
        </w:tabs>
        <w:spacing w:before="120"/>
        <w:ind w:left="1843" w:hanging="1843"/>
      </w:pPr>
      <w:r w:rsidRPr="00026FF3">
        <w:tab/>
      </w:r>
      <w:r w:rsidRPr="00026FF3">
        <w:tab/>
        <w:t>WARNING – DO NOT DELIBERATELY SNIFF THIS PRODUCT. SNIFFING MIGHT HARM OR KILL YOU;</w:t>
      </w:r>
    </w:p>
    <w:p w14:paraId="33D740F1"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written in bold face sans serif capital letters not less than 1 mm in height and in distinct contrast to the background.</w:t>
      </w:r>
    </w:p>
    <w:p w14:paraId="63E33058" w14:textId="77777777" w:rsidR="00492A5D" w:rsidRPr="00026FF3" w:rsidRDefault="00492A5D" w:rsidP="00492A5D">
      <w:pPr>
        <w:pStyle w:val="PoisonsStandardScheduleEntry"/>
      </w:pPr>
      <w:r w:rsidRPr="00026FF3">
        <w:t>TRIDIPHANE.</w:t>
      </w:r>
    </w:p>
    <w:p w14:paraId="1DC29529" w14:textId="77777777" w:rsidR="00492A5D" w:rsidRPr="00026FF3" w:rsidRDefault="00492A5D" w:rsidP="00492A5D">
      <w:pPr>
        <w:pStyle w:val="PoisonsStandardScheduleEntry"/>
      </w:pPr>
      <w:r w:rsidRPr="00026FF3">
        <w:t>TRIETAZINE.</w:t>
      </w:r>
    </w:p>
    <w:p w14:paraId="4CE0FCAB" w14:textId="77777777" w:rsidR="00492A5D" w:rsidRPr="00026FF3" w:rsidRDefault="00492A5D" w:rsidP="00492A5D">
      <w:pPr>
        <w:pStyle w:val="PoisonsStandardScheduleEntry"/>
      </w:pPr>
      <w:r w:rsidRPr="00026FF3">
        <w:t>TRIFLOXYSTROBIN.</w:t>
      </w:r>
    </w:p>
    <w:p w14:paraId="6E49FD7E" w14:textId="77777777" w:rsidR="00492A5D" w:rsidRPr="00026FF3" w:rsidRDefault="00492A5D" w:rsidP="00492A5D">
      <w:pPr>
        <w:pStyle w:val="PoisonsStandardScheduleEntry"/>
      </w:pPr>
      <w:r w:rsidRPr="00026FF3">
        <w:t xml:space="preserve">TRIFLUDIMOXAZIN </w:t>
      </w:r>
      <w:r w:rsidRPr="00026FF3">
        <w:rPr>
          <w:b/>
        </w:rPr>
        <w:t>except</w:t>
      </w:r>
      <w:r w:rsidRPr="00026FF3">
        <w:t xml:space="preserve"> in preparations containing 12.5% or less.</w:t>
      </w:r>
    </w:p>
    <w:p w14:paraId="278EAEA8" w14:textId="77777777" w:rsidR="00492A5D" w:rsidRPr="00026FF3" w:rsidRDefault="00492A5D" w:rsidP="00492A5D">
      <w:pPr>
        <w:pStyle w:val="PoisonsStandardScheduleEntry"/>
      </w:pPr>
      <w:r w:rsidRPr="00026FF3">
        <w:t>TRIFLUMIZOLE.</w:t>
      </w:r>
    </w:p>
    <w:p w14:paraId="27CF1B74" w14:textId="77777777" w:rsidR="00492A5D" w:rsidRPr="00026FF3" w:rsidRDefault="00492A5D" w:rsidP="00492A5D">
      <w:pPr>
        <w:pStyle w:val="PoisonsStandardScheduleEntry"/>
      </w:pPr>
      <w:r w:rsidRPr="00026FF3">
        <w:t>TRIFLUMURON.</w:t>
      </w:r>
    </w:p>
    <w:p w14:paraId="4F5D025D" w14:textId="77777777" w:rsidR="00492A5D" w:rsidRPr="00026FF3" w:rsidRDefault="00492A5D" w:rsidP="00492A5D">
      <w:pPr>
        <w:pStyle w:val="PoisonsStandardScheduleEntry"/>
      </w:pPr>
      <w:r w:rsidRPr="00026FF3">
        <w:t xml:space="preserve">TRIISOPROPANOLAMINE LAURYL ETHER SULFATE </w:t>
      </w:r>
      <w:r w:rsidRPr="00026FF3">
        <w:rPr>
          <w:b/>
        </w:rPr>
        <w:t>except</w:t>
      </w:r>
      <w:r w:rsidRPr="00026FF3">
        <w:t xml:space="preserve"> in preparations containing 30% or less of triisopropanolamine lauryl ether sulfate when labelled with the statements:</w:t>
      </w:r>
    </w:p>
    <w:p w14:paraId="3E307FBA" w14:textId="77777777" w:rsidR="00492A5D" w:rsidRPr="00026FF3" w:rsidRDefault="00492A5D" w:rsidP="00492A5D">
      <w:pPr>
        <w:pStyle w:val="Paragraph"/>
        <w:tabs>
          <w:tab w:val="clear" w:pos="1531"/>
          <w:tab w:val="right" w:pos="851"/>
        </w:tabs>
        <w:spacing w:before="120"/>
        <w:ind w:left="992" w:hanging="992"/>
      </w:pPr>
      <w:r w:rsidRPr="00026FF3">
        <w:tab/>
        <w:t>(a)</w:t>
      </w:r>
      <w:r w:rsidRPr="00026FF3">
        <w:tab/>
        <w:t>Avoid contact with eyes and skin; and</w:t>
      </w:r>
    </w:p>
    <w:p w14:paraId="65A0E985" w14:textId="77777777" w:rsidR="00492A5D" w:rsidRPr="00026FF3" w:rsidRDefault="00492A5D" w:rsidP="00492A5D">
      <w:pPr>
        <w:pStyle w:val="Paragraph"/>
        <w:tabs>
          <w:tab w:val="clear" w:pos="1531"/>
          <w:tab w:val="right" w:pos="851"/>
        </w:tabs>
        <w:spacing w:before="120"/>
        <w:ind w:left="992" w:hanging="992"/>
      </w:pPr>
      <w:r w:rsidRPr="00026FF3">
        <w:tab/>
        <w:t>(b)</w:t>
      </w:r>
      <w:r w:rsidRPr="00026FF3">
        <w:tab/>
        <w:t>Wash hands after handling.</w:t>
      </w:r>
    </w:p>
    <w:p w14:paraId="692B832F" w14:textId="77777777" w:rsidR="00492A5D" w:rsidRPr="00026FF3" w:rsidRDefault="00492A5D" w:rsidP="00492A5D">
      <w:pPr>
        <w:pStyle w:val="PoisonsStandardScheduleEntry"/>
      </w:pPr>
      <w:r w:rsidRPr="00026FF3">
        <w:t>TRINEXAPAC</w:t>
      </w:r>
      <w:r w:rsidR="00026FF3">
        <w:noBreakHyphen/>
      </w:r>
      <w:r w:rsidRPr="00026FF3">
        <w:t xml:space="preserve">ETHYL </w:t>
      </w:r>
      <w:r w:rsidRPr="00026FF3">
        <w:rPr>
          <w:b/>
        </w:rPr>
        <w:t>except</w:t>
      </w:r>
      <w:r w:rsidRPr="00026FF3">
        <w:t>:</w:t>
      </w:r>
    </w:p>
    <w:p w14:paraId="4554832E" w14:textId="77777777" w:rsidR="00492A5D" w:rsidRPr="00026FF3" w:rsidRDefault="00492A5D" w:rsidP="00492A5D">
      <w:pPr>
        <w:pStyle w:val="Paragraph"/>
        <w:tabs>
          <w:tab w:val="clear" w:pos="1531"/>
          <w:tab w:val="right" w:pos="851"/>
        </w:tabs>
        <w:spacing w:before="120"/>
        <w:ind w:left="992" w:hanging="992"/>
      </w:pPr>
      <w:r w:rsidRPr="00026FF3">
        <w:tab/>
        <w:t>(a)</w:t>
      </w:r>
      <w:r w:rsidRPr="00026FF3">
        <w:tab/>
        <w:t>when packed in a sealed water</w:t>
      </w:r>
      <w:r w:rsidR="00026FF3">
        <w:noBreakHyphen/>
      </w:r>
      <w:r w:rsidRPr="00026FF3">
        <w:t>soluble measure pack; or</w:t>
      </w:r>
    </w:p>
    <w:p w14:paraId="56396522" w14:textId="77777777" w:rsidR="00492A5D" w:rsidRPr="00026FF3" w:rsidRDefault="00492A5D" w:rsidP="00492A5D">
      <w:pPr>
        <w:pStyle w:val="Paragraph"/>
        <w:tabs>
          <w:tab w:val="clear" w:pos="1531"/>
          <w:tab w:val="right" w:pos="851"/>
        </w:tabs>
        <w:spacing w:before="120"/>
        <w:ind w:left="992" w:hanging="992"/>
      </w:pPr>
      <w:r w:rsidRPr="00026FF3">
        <w:tab/>
        <w:t>(b)</w:t>
      </w:r>
      <w:r w:rsidRPr="00026FF3">
        <w:tab/>
        <w:t>in solid preparations containing 25% or less of trinexapac</w:t>
      </w:r>
      <w:r w:rsidR="00026FF3">
        <w:noBreakHyphen/>
      </w:r>
      <w:r w:rsidRPr="00026FF3">
        <w:t>ethyl in packs of 50 g or less.</w:t>
      </w:r>
    </w:p>
    <w:p w14:paraId="72E9B8FE" w14:textId="720400FC" w:rsidR="00492A5D" w:rsidRPr="00026FF3" w:rsidRDefault="00492A5D" w:rsidP="00492A5D">
      <w:pPr>
        <w:pStyle w:val="PoisonsStandardScheduleEntry"/>
      </w:pPr>
      <w:r w:rsidRPr="00026FF3">
        <w:t>3,6,9</w:t>
      </w:r>
      <w:r w:rsidR="00026FF3">
        <w:noBreakHyphen/>
      </w:r>
      <w:r w:rsidRPr="00026FF3">
        <w:t xml:space="preserve">TRIOXAUNDECANEDIOIC ACID </w:t>
      </w:r>
      <w:r w:rsidRPr="00026FF3">
        <w:rPr>
          <w:b/>
        </w:rPr>
        <w:t>except</w:t>
      </w:r>
      <w:r w:rsidRPr="00026FF3">
        <w:t xml:space="preserve"> in preparations containing 5% or less of 3,6,9</w:t>
      </w:r>
      <w:r w:rsidR="00026FF3">
        <w:noBreakHyphen/>
      </w:r>
      <w:r w:rsidRPr="00026FF3">
        <w:t>trioxaundecanedioic acid, t</w:t>
      </w:r>
      <w:r w:rsidR="005749E8" w:rsidRPr="00026FF3">
        <w:t>HE</w:t>
      </w:r>
      <w:r w:rsidRPr="00026FF3">
        <w:t xml:space="preserve"> pH of which is 3.5 or greater.</w:t>
      </w:r>
    </w:p>
    <w:p w14:paraId="0B6ADAD8" w14:textId="77777777" w:rsidR="00492A5D" w:rsidRPr="00026FF3" w:rsidRDefault="00492A5D" w:rsidP="00492A5D">
      <w:pPr>
        <w:pStyle w:val="PoisonsStandardScheduleEntry"/>
      </w:pPr>
      <w:r w:rsidRPr="00026FF3">
        <w:t>TRITICONAZOLE.</w:t>
      </w:r>
    </w:p>
    <w:p w14:paraId="1D5A399B" w14:textId="77777777" w:rsidR="00492A5D" w:rsidRPr="00026FF3" w:rsidRDefault="00492A5D" w:rsidP="00492A5D">
      <w:pPr>
        <w:pStyle w:val="PoisonsStandardScheduleEntry"/>
      </w:pPr>
      <w:r w:rsidRPr="00026FF3">
        <w:t xml:space="preserve">TROLAMINE (excluding its salts and derivatives) </w:t>
      </w:r>
      <w:r w:rsidRPr="00026FF3">
        <w:rPr>
          <w:b/>
        </w:rPr>
        <w:t>except</w:t>
      </w:r>
      <w:r w:rsidRPr="00026FF3">
        <w:t>:</w:t>
      </w:r>
    </w:p>
    <w:p w14:paraId="2960BE6F" w14:textId="77777777" w:rsidR="00492A5D" w:rsidRPr="00026FF3" w:rsidRDefault="00492A5D" w:rsidP="00492A5D">
      <w:pPr>
        <w:pStyle w:val="PoisonsStandardScheduleEntryParagraph"/>
      </w:pPr>
      <w:r w:rsidRPr="00026FF3">
        <w:tab/>
        <w:t>(a)</w:t>
      </w:r>
      <w:r w:rsidRPr="00026FF3">
        <w:tab/>
        <w:t xml:space="preserve">when in </w:t>
      </w:r>
      <w:r w:rsidR="001F6281" w:rsidRPr="00026FF3">
        <w:t>Schedule 4</w:t>
      </w:r>
      <w:r w:rsidRPr="00026FF3">
        <w:t>; or</w:t>
      </w:r>
    </w:p>
    <w:p w14:paraId="7F767AF7" w14:textId="77777777" w:rsidR="00492A5D" w:rsidRPr="00026FF3" w:rsidRDefault="00492A5D" w:rsidP="00492A5D">
      <w:pPr>
        <w:pStyle w:val="PoisonsStandardScheduleEntryParagraph"/>
      </w:pPr>
      <w:r w:rsidRPr="00026FF3">
        <w:tab/>
        <w:t>(b)</w:t>
      </w:r>
      <w:r w:rsidRPr="00026FF3">
        <w:tab/>
        <w:t>in preparations containing 5% or less of trolamine.</w:t>
      </w:r>
    </w:p>
    <w:p w14:paraId="7F586357" w14:textId="77777777" w:rsidR="00492A5D" w:rsidRPr="00026FF3" w:rsidRDefault="00492A5D" w:rsidP="00492A5D">
      <w:pPr>
        <w:pStyle w:val="PoisonsStandardScheduleEntry"/>
      </w:pPr>
      <w:r w:rsidRPr="00026FF3">
        <w:t xml:space="preserve">TURPENTINE OIL </w:t>
      </w:r>
      <w:r w:rsidRPr="00026FF3">
        <w:rPr>
          <w:b/>
        </w:rPr>
        <w:t>except</w:t>
      </w:r>
      <w:r w:rsidRPr="00026FF3">
        <w:t xml:space="preserve"> in preparations containing 25% or less of turpentine oil.</w:t>
      </w:r>
    </w:p>
    <w:p w14:paraId="7CE80C7E" w14:textId="77777777" w:rsidR="00492A5D" w:rsidRPr="00026FF3" w:rsidRDefault="00492A5D" w:rsidP="00492A5D">
      <w:pPr>
        <w:pStyle w:val="PoisonsStandardScheduleEntry"/>
      </w:pPr>
      <w:r w:rsidRPr="00026FF3">
        <w:t>VIRGINIAMYCIN in animal feed additives containing 1% or less of virginiamycin for the prevention of laminitis in horses when in a pack of 5 kg or less.</w:t>
      </w:r>
    </w:p>
    <w:p w14:paraId="6D3442C5" w14:textId="77777777" w:rsidR="00492A5D" w:rsidRPr="00026FF3" w:rsidRDefault="00492A5D" w:rsidP="00492A5D">
      <w:pPr>
        <w:pStyle w:val="PoisonsStandardScheduleEntry"/>
      </w:pPr>
      <w:r w:rsidRPr="00026FF3">
        <w:t>VERNOLATE.</w:t>
      </w:r>
    </w:p>
    <w:p w14:paraId="08F2694B" w14:textId="77777777" w:rsidR="00492A5D" w:rsidRPr="00026FF3" w:rsidRDefault="00492A5D" w:rsidP="00492A5D">
      <w:pPr>
        <w:pStyle w:val="PoisonsStandardScheduleEntry"/>
      </w:pPr>
      <w:r w:rsidRPr="00026FF3">
        <w:t>WARFARIN in rodent baits containing 0.1% or less of warfarin.</w:t>
      </w:r>
    </w:p>
    <w:p w14:paraId="56BE211C" w14:textId="77777777" w:rsidR="00973D34" w:rsidRPr="00026FF3" w:rsidRDefault="00492A5D" w:rsidP="00492A5D">
      <w:pPr>
        <w:pStyle w:val="PoisonsStandardScheduleEntry"/>
      </w:pPr>
      <w:r w:rsidRPr="00026FF3">
        <w:t>ZINEB.</w:t>
      </w:r>
    </w:p>
    <w:p w14:paraId="57091838" w14:textId="77777777" w:rsidR="00BF6B1D" w:rsidRPr="00026FF3" w:rsidRDefault="001F6281" w:rsidP="00BF6B1D">
      <w:pPr>
        <w:pStyle w:val="ActHead1"/>
        <w:pageBreakBefore/>
      </w:pPr>
      <w:bookmarkStart w:id="232" w:name="_Toc137798422"/>
      <w:bookmarkStart w:id="233" w:name="_Toc188281943"/>
      <w:r w:rsidRPr="00270781">
        <w:rPr>
          <w:rStyle w:val="CharChapNo"/>
        </w:rPr>
        <w:t>Schedule 6</w:t>
      </w:r>
      <w:r w:rsidR="00BF6B1D" w:rsidRPr="00026FF3">
        <w:t>—</w:t>
      </w:r>
      <w:r w:rsidR="00BF6B1D" w:rsidRPr="00270781">
        <w:rPr>
          <w:rStyle w:val="CharChapText"/>
        </w:rPr>
        <w:t>Poisons</w:t>
      </w:r>
      <w:bookmarkEnd w:id="232"/>
      <w:bookmarkEnd w:id="233"/>
    </w:p>
    <w:p w14:paraId="12F30F83"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11A6CF09"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476159D2" w14:textId="77777777" w:rsidR="00BF6B1D" w:rsidRPr="00026FF3" w:rsidRDefault="00BF6B1D" w:rsidP="00BF6B1D">
      <w:pPr>
        <w:pStyle w:val="notemargin"/>
      </w:pPr>
      <w:r w:rsidRPr="00026FF3">
        <w:t>Note:</w:t>
      </w:r>
      <w:r w:rsidRPr="00026FF3">
        <w:tab/>
        <w:t>See section 16, subsection 46(2), section 49, subsection 54(3) and sections 55 and 61.</w:t>
      </w:r>
    </w:p>
    <w:p w14:paraId="7CBFA70D" w14:textId="77777777" w:rsidR="00B15AD1" w:rsidRPr="00026FF3" w:rsidRDefault="00B15AD1" w:rsidP="00B15AD1">
      <w:pPr>
        <w:pStyle w:val="PoisonsStandardScheduleEntry"/>
      </w:pPr>
      <w:r w:rsidRPr="00026FF3">
        <w:t>ABAMECTIN:</w:t>
      </w:r>
    </w:p>
    <w:p w14:paraId="5F788ECA" w14:textId="77777777" w:rsidR="00B15AD1" w:rsidRPr="00026FF3" w:rsidRDefault="00B15AD1" w:rsidP="00B15AD1">
      <w:pPr>
        <w:pStyle w:val="PoisonsStandardScheduleEntryParagraph"/>
      </w:pPr>
      <w:r w:rsidRPr="00026FF3">
        <w:tab/>
        <w:t>(a)</w:t>
      </w:r>
      <w:r w:rsidRPr="00026FF3">
        <w:tab/>
        <w:t xml:space="preserve">in preparations for pesticidal use containing 4% or less of abamectin except when included in </w:t>
      </w:r>
      <w:r w:rsidR="001F6281" w:rsidRPr="00026FF3">
        <w:t>Schedule 5</w:t>
      </w:r>
      <w:r w:rsidRPr="00026FF3">
        <w:t>; or</w:t>
      </w:r>
    </w:p>
    <w:p w14:paraId="2F0AB8F8" w14:textId="77777777" w:rsidR="00B15AD1" w:rsidRPr="00026FF3" w:rsidRDefault="00B15AD1" w:rsidP="00B15AD1">
      <w:pPr>
        <w:pStyle w:val="PoisonsStandardScheduleEntryParagraph"/>
      </w:pPr>
      <w:r w:rsidRPr="00026FF3">
        <w:tab/>
        <w:t>(b)</w:t>
      </w:r>
      <w:r w:rsidRPr="00026FF3">
        <w:tab/>
        <w:t>in slow</w:t>
      </w:r>
      <w:r w:rsidR="00026FF3">
        <w:noBreakHyphen/>
      </w:r>
      <w:r w:rsidRPr="00026FF3">
        <w:t>release plastic matrix ear tags for livestock use containing 1 g or less of abamectin.</w:t>
      </w:r>
    </w:p>
    <w:p w14:paraId="4966D6EA" w14:textId="77777777" w:rsidR="00B15AD1" w:rsidRPr="00026FF3" w:rsidRDefault="00B15AD1" w:rsidP="00B15AD1">
      <w:pPr>
        <w:pStyle w:val="PoisonsStandardScheduleEntry"/>
      </w:pPr>
      <w:r w:rsidRPr="00026FF3">
        <w:t>ACEPHATE.</w:t>
      </w:r>
    </w:p>
    <w:p w14:paraId="094F9A2A" w14:textId="77777777" w:rsidR="00B15AD1" w:rsidRPr="00026FF3" w:rsidRDefault="00B15AD1" w:rsidP="00B15AD1">
      <w:pPr>
        <w:pStyle w:val="PoisonsStandardScheduleEntry"/>
      </w:pPr>
      <w:r w:rsidRPr="00026FF3">
        <w:t xml:space="preserve">ACETAMIPRID </w:t>
      </w:r>
      <w:r w:rsidRPr="00026FF3">
        <w:rPr>
          <w:b/>
        </w:rPr>
        <w:t>except</w:t>
      </w:r>
      <w:r w:rsidRPr="00026FF3">
        <w:t xml:space="preserve"> in preparations containing 1% or less of acetamiprid.</w:t>
      </w:r>
    </w:p>
    <w:p w14:paraId="4DD9F7DA" w14:textId="77777777" w:rsidR="00B15AD1" w:rsidRPr="00026FF3" w:rsidRDefault="00B15AD1" w:rsidP="00B15AD1">
      <w:pPr>
        <w:pStyle w:val="PoisonsStandardScheduleEntry"/>
      </w:pPr>
      <w:r w:rsidRPr="00026FF3">
        <w:t>ACETIC ACID (excluding its salts and derivatives) and preparations containing more than 80% of acetic acid (CH</w:t>
      </w:r>
      <w:r w:rsidRPr="00026FF3">
        <w:rPr>
          <w:vertAlign w:val="subscript"/>
        </w:rPr>
        <w:t>3</w:t>
      </w:r>
      <w:r w:rsidRPr="00026FF3">
        <w:t xml:space="preserve">COOH) </w:t>
      </w:r>
      <w:r w:rsidRPr="00026FF3">
        <w:rPr>
          <w:b/>
        </w:rPr>
        <w:t>except</w:t>
      </w:r>
      <w:r w:rsidRPr="00026FF3">
        <w:t xml:space="preserve"> when included in </w:t>
      </w:r>
      <w:r w:rsidR="001F6281" w:rsidRPr="00026FF3">
        <w:t>Schedule 2</w:t>
      </w:r>
      <w:r w:rsidRPr="00026FF3">
        <w:t>.</w:t>
      </w:r>
    </w:p>
    <w:p w14:paraId="3E0641AF" w14:textId="77777777" w:rsidR="00B15AD1" w:rsidRPr="00026FF3" w:rsidRDefault="00B15AD1" w:rsidP="00B15AD1">
      <w:pPr>
        <w:pStyle w:val="PoisonsStandardScheduleEntry"/>
      </w:pPr>
      <w:r w:rsidRPr="00026FF3">
        <w:t>ACETIC ANHYDRIDE excluding its derivatives.</w:t>
      </w:r>
    </w:p>
    <w:p w14:paraId="1112A819" w14:textId="77777777" w:rsidR="00B15AD1" w:rsidRPr="00026FF3" w:rsidRDefault="00B15AD1" w:rsidP="00B15AD1">
      <w:pPr>
        <w:pStyle w:val="PoisonsStandardScheduleEntry"/>
      </w:pPr>
      <w:r w:rsidRPr="00026FF3">
        <w:t>ACIFLUORFEN.</w:t>
      </w:r>
    </w:p>
    <w:p w14:paraId="13C7928A" w14:textId="77777777" w:rsidR="00B15AD1" w:rsidRPr="00026FF3" w:rsidRDefault="00B15AD1" w:rsidP="00B15AD1">
      <w:pPr>
        <w:pStyle w:val="PoisonsStandardScheduleEntry"/>
      </w:pPr>
      <w:r w:rsidRPr="00026FF3">
        <w:t xml:space="preserve">ACINITRAZOLE </w:t>
      </w:r>
      <w:r w:rsidRPr="00026FF3">
        <w:rPr>
          <w:b/>
        </w:rPr>
        <w:t>except</w:t>
      </w:r>
      <w:r w:rsidRPr="00026FF3">
        <w:t xml:space="preserve"> in preparations containing 20% or less of acinitrazole.</w:t>
      </w:r>
    </w:p>
    <w:p w14:paraId="6A4D683C" w14:textId="77777777" w:rsidR="00B15AD1" w:rsidRPr="00026FF3" w:rsidRDefault="00B15AD1" w:rsidP="00B15AD1">
      <w:pPr>
        <w:pStyle w:val="PoisonsStandardScheduleEntry"/>
      </w:pPr>
      <w:r w:rsidRPr="00026FF3">
        <w:t>ACLONIFEN.</w:t>
      </w:r>
    </w:p>
    <w:p w14:paraId="36A4B72A" w14:textId="77777777" w:rsidR="00B15AD1" w:rsidRPr="00026FF3" w:rsidRDefault="00B15AD1" w:rsidP="00B15AD1">
      <w:pPr>
        <w:pStyle w:val="PoisonsStandardScheduleEntry"/>
      </w:pPr>
      <w:r w:rsidRPr="00026FF3">
        <w:t xml:space="preserve">ALBENDAZOLE for the treatment of animals </w:t>
      </w:r>
      <w:r w:rsidRPr="00026FF3">
        <w:rPr>
          <w:b/>
        </w:rPr>
        <w:t>except</w:t>
      </w:r>
      <w:r w:rsidRPr="00026FF3">
        <w:t>:</w:t>
      </w:r>
    </w:p>
    <w:p w14:paraId="68139947"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xml:space="preserve">; or </w:t>
      </w:r>
    </w:p>
    <w:p w14:paraId="52EC1C8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intraruminal implants each containing 3.85 g or less of albendazole.</w:t>
      </w:r>
    </w:p>
    <w:p w14:paraId="470F1174" w14:textId="77777777" w:rsidR="00B15AD1" w:rsidRPr="00026FF3" w:rsidRDefault="00B15AD1" w:rsidP="00B15AD1">
      <w:pPr>
        <w:pStyle w:val="PoisonsStandardScheduleEntry"/>
      </w:pPr>
      <w:r w:rsidRPr="00026FF3">
        <w:t>ALDRIN.</w:t>
      </w:r>
    </w:p>
    <w:p w14:paraId="281D61A3" w14:textId="77777777" w:rsidR="00B15AD1" w:rsidRPr="00026FF3" w:rsidRDefault="00B15AD1" w:rsidP="00B15AD1">
      <w:pPr>
        <w:pStyle w:val="PoisonsStandardScheduleEntry"/>
      </w:pPr>
      <w:r w:rsidRPr="00026FF3">
        <w:t>ALKALINE SALTS, being the carbonate, silicate or phosphate salts of sodium or potassium alone or in any combination for non</w:t>
      </w:r>
      <w:r w:rsidR="00026FF3">
        <w:noBreakHyphen/>
      </w:r>
      <w:r w:rsidRPr="00026FF3">
        <w:t>domestic use:</w:t>
      </w:r>
    </w:p>
    <w:p w14:paraId="0A378388" w14:textId="7A6EFF6F" w:rsidR="00B15AD1" w:rsidRPr="00026FF3" w:rsidRDefault="00B15AD1" w:rsidP="00B15AD1">
      <w:pPr>
        <w:pStyle w:val="Paragraph"/>
        <w:tabs>
          <w:tab w:val="clear" w:pos="1531"/>
          <w:tab w:val="right" w:pos="851"/>
        </w:tabs>
        <w:spacing w:before="120"/>
        <w:ind w:left="992" w:hanging="992"/>
      </w:pPr>
      <w:r w:rsidRPr="00026FF3">
        <w:tab/>
        <w:t>(a)</w:t>
      </w:r>
      <w:r w:rsidRPr="00026FF3">
        <w:tab/>
        <w:t>in solid automatic dishwashing preparations, t</w:t>
      </w:r>
      <w:r w:rsidR="005749E8" w:rsidRPr="00026FF3">
        <w:t>HE</w:t>
      </w:r>
      <w:r w:rsidRPr="00026FF3">
        <w:t xml:space="preserve"> pH of which in a 500 g/L aqueous solution or mixture is more than 12.5; or</w:t>
      </w:r>
    </w:p>
    <w:p w14:paraId="0EBDBFAB" w14:textId="2F27F3FF" w:rsidR="00B15AD1" w:rsidRPr="00026FF3" w:rsidRDefault="00B15AD1" w:rsidP="00B15AD1">
      <w:pPr>
        <w:pStyle w:val="Paragraph"/>
        <w:tabs>
          <w:tab w:val="clear" w:pos="1531"/>
          <w:tab w:val="right" w:pos="851"/>
        </w:tabs>
        <w:spacing w:before="120"/>
        <w:ind w:left="992" w:hanging="992"/>
      </w:pPr>
      <w:r w:rsidRPr="00026FF3">
        <w:tab/>
        <w:t>(b)</w:t>
      </w:r>
      <w:r w:rsidRPr="00026FF3">
        <w:tab/>
        <w:t>in liquid or semi</w:t>
      </w:r>
      <w:r w:rsidR="00026FF3">
        <w:noBreakHyphen/>
      </w:r>
      <w:r w:rsidRPr="00026FF3">
        <w:t>solid automatic dishwashing preparations, t</w:t>
      </w:r>
      <w:r w:rsidR="005749E8" w:rsidRPr="00026FF3">
        <w:t>HE</w:t>
      </w:r>
      <w:r w:rsidRPr="00026FF3">
        <w:t xml:space="preserve"> pH of which is more than 12.5.</w:t>
      </w:r>
    </w:p>
    <w:p w14:paraId="206EACA2" w14:textId="77777777" w:rsidR="00B15AD1" w:rsidRPr="00026FF3" w:rsidRDefault="00B15AD1" w:rsidP="00B15AD1">
      <w:pPr>
        <w:pStyle w:val="PoisonsStandardScheduleEntry"/>
      </w:pPr>
      <w:r w:rsidRPr="00026FF3">
        <w:t xml:space="preserve">ALKOXYLATED FATTY ALKYLAMINE POLYMER </w:t>
      </w:r>
      <w:r w:rsidRPr="00026FF3">
        <w:rPr>
          <w:b/>
        </w:rPr>
        <w:t>except</w:t>
      </w:r>
      <w:r w:rsidRPr="00026FF3">
        <w:t>:</w:t>
      </w:r>
    </w:p>
    <w:p w14:paraId="50E18E74"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xml:space="preserve">; or </w:t>
      </w:r>
    </w:p>
    <w:p w14:paraId="7822DC8B"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20% or less of alkoxylated fatty alkylamine polymer.</w:t>
      </w:r>
    </w:p>
    <w:p w14:paraId="6C73A99E" w14:textId="77777777" w:rsidR="00B15AD1" w:rsidRPr="00026FF3" w:rsidRDefault="00B15AD1" w:rsidP="00B15AD1">
      <w:pPr>
        <w:pStyle w:val="PoisonsStandardScheduleEntry"/>
      </w:pPr>
      <w:r w:rsidRPr="00026FF3">
        <w:t xml:space="preserve">ALLETHRIN </w:t>
      </w:r>
      <w:r w:rsidRPr="00026FF3">
        <w:rPr>
          <w:b/>
        </w:rPr>
        <w:t>except</w:t>
      </w:r>
      <w:r w:rsidRPr="00026FF3">
        <w:t>:</w:t>
      </w:r>
    </w:p>
    <w:p w14:paraId="2C3F0C9C"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09D37A0B"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insecticidal mats containing 20% or less of allethrin; or</w:t>
      </w:r>
    </w:p>
    <w:p w14:paraId="10FDA269"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other preparations containing 1% or less of allethrin.</w:t>
      </w:r>
    </w:p>
    <w:p w14:paraId="6D4C4246" w14:textId="77777777" w:rsidR="00B15AD1" w:rsidRPr="00026FF3" w:rsidRDefault="00B15AD1" w:rsidP="00B15AD1">
      <w:pPr>
        <w:pStyle w:val="PoisonsStandardScheduleEntry"/>
      </w:pPr>
      <w:r w:rsidRPr="00026FF3">
        <w:t>ALLYL ESTERS (excluding derivatives) being:</w:t>
      </w:r>
    </w:p>
    <w:p w14:paraId="2197771C" w14:textId="77777777" w:rsidR="00B15AD1" w:rsidRPr="00026FF3" w:rsidRDefault="00B15AD1" w:rsidP="00B15AD1">
      <w:pPr>
        <w:pStyle w:val="Paragraph"/>
        <w:tabs>
          <w:tab w:val="clear" w:pos="1531"/>
          <w:tab w:val="right" w:pos="851"/>
        </w:tabs>
        <w:spacing w:before="120"/>
        <w:ind w:left="992" w:hanging="992"/>
      </w:pPr>
      <w:bookmarkStart w:id="234" w:name="_Hlk88061604"/>
      <w:r w:rsidRPr="00026FF3">
        <w:tab/>
        <w:t>(a)</w:t>
      </w:r>
      <w:r w:rsidRPr="00026FF3">
        <w:tab/>
        <w:t>ALLYL CYCLOHEXANEACETATE (CAS No. 4728</w:t>
      </w:r>
      <w:r w:rsidR="00026FF3">
        <w:noBreakHyphen/>
      </w:r>
      <w:r w:rsidRPr="00026FF3">
        <w:t>82</w:t>
      </w:r>
      <w:r w:rsidR="00026FF3">
        <w:noBreakHyphen/>
      </w:r>
      <w:r w:rsidRPr="00026FF3">
        <w:t>9); or</w:t>
      </w:r>
    </w:p>
    <w:p w14:paraId="4AC1346E" w14:textId="77777777" w:rsidR="00B15AD1" w:rsidRPr="00026FF3" w:rsidRDefault="00B15AD1" w:rsidP="00B15AD1">
      <w:pPr>
        <w:pStyle w:val="Paragraph"/>
        <w:tabs>
          <w:tab w:val="clear" w:pos="1531"/>
          <w:tab w:val="right" w:pos="851"/>
        </w:tabs>
        <w:spacing w:before="120"/>
        <w:ind w:left="992" w:hanging="992"/>
      </w:pPr>
      <w:bookmarkStart w:id="235" w:name="_Hlk88061638"/>
      <w:bookmarkEnd w:id="234"/>
      <w:r w:rsidRPr="00026FF3">
        <w:tab/>
        <w:t>(b)</w:t>
      </w:r>
      <w:r w:rsidRPr="00026FF3">
        <w:tab/>
        <w:t>ALLYL CYCLOHEXANEPROPIONATE (CAS No. 2705</w:t>
      </w:r>
      <w:r w:rsidR="00026FF3">
        <w:noBreakHyphen/>
      </w:r>
      <w:r w:rsidRPr="00026FF3">
        <w:t>87</w:t>
      </w:r>
      <w:r w:rsidR="00026FF3">
        <w:noBreakHyphen/>
      </w:r>
      <w:r w:rsidRPr="00026FF3">
        <w:t>5); or</w:t>
      </w:r>
    </w:p>
    <w:bookmarkEnd w:id="235"/>
    <w:p w14:paraId="71052FD5"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ALLYL HEPTANOATE/ALLYL HEPTYLATE (CAS No. 142</w:t>
      </w:r>
      <w:r w:rsidR="00026FF3">
        <w:noBreakHyphen/>
      </w:r>
      <w:r w:rsidRPr="00026FF3">
        <w:t>19</w:t>
      </w:r>
      <w:r w:rsidR="00026FF3">
        <w:noBreakHyphen/>
      </w:r>
      <w:r w:rsidRPr="00026FF3">
        <w:t>8); or</w:t>
      </w:r>
    </w:p>
    <w:p w14:paraId="6F08F058"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ALLYL HEXANOATE (CAS No. 123</w:t>
      </w:r>
      <w:r w:rsidR="00026FF3">
        <w:noBreakHyphen/>
      </w:r>
      <w:r w:rsidRPr="00026FF3">
        <w:t>68</w:t>
      </w:r>
      <w:r w:rsidR="00026FF3">
        <w:noBreakHyphen/>
      </w:r>
      <w:r w:rsidRPr="00026FF3">
        <w:t>2); or</w:t>
      </w:r>
    </w:p>
    <w:p w14:paraId="44F94473"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ALLYL ISOVALERATE (CAS No. 2835</w:t>
      </w:r>
      <w:r w:rsidR="00026FF3">
        <w:noBreakHyphen/>
      </w:r>
      <w:r w:rsidRPr="00026FF3">
        <w:t>39</w:t>
      </w:r>
      <w:r w:rsidR="00026FF3">
        <w:noBreakHyphen/>
      </w:r>
      <w:r w:rsidRPr="00026FF3">
        <w:t>4); or</w:t>
      </w:r>
    </w:p>
    <w:p w14:paraId="29C3B995"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ALLYL NONANOATE (CAS No. 7493</w:t>
      </w:r>
      <w:r w:rsidR="00026FF3">
        <w:noBreakHyphen/>
      </w:r>
      <w:r w:rsidRPr="00026FF3">
        <w:t>72</w:t>
      </w:r>
      <w:r w:rsidR="00026FF3">
        <w:noBreakHyphen/>
      </w:r>
      <w:r w:rsidRPr="00026FF3">
        <w:t>3); or</w:t>
      </w:r>
    </w:p>
    <w:p w14:paraId="54B35FBF" w14:textId="77777777" w:rsidR="00B15AD1" w:rsidRPr="00026FF3" w:rsidRDefault="00B15AD1" w:rsidP="00B15AD1">
      <w:pPr>
        <w:pStyle w:val="Paragraph"/>
        <w:tabs>
          <w:tab w:val="clear" w:pos="1531"/>
          <w:tab w:val="right" w:pos="851"/>
        </w:tabs>
        <w:spacing w:before="120"/>
        <w:ind w:left="992" w:hanging="992"/>
      </w:pPr>
      <w:r w:rsidRPr="00026FF3">
        <w:tab/>
        <w:t>(g)</w:t>
      </w:r>
      <w:r w:rsidRPr="00026FF3">
        <w:tab/>
        <w:t>ALLYL OCTANOATE (CAS No. 4230</w:t>
      </w:r>
      <w:r w:rsidR="00026FF3">
        <w:noBreakHyphen/>
      </w:r>
      <w:r w:rsidRPr="00026FF3">
        <w:t>97</w:t>
      </w:r>
      <w:r w:rsidR="00026FF3">
        <w:noBreakHyphen/>
      </w:r>
      <w:r w:rsidRPr="00026FF3">
        <w:t>1); or</w:t>
      </w:r>
    </w:p>
    <w:p w14:paraId="006CFB55" w14:textId="77777777" w:rsidR="00B15AD1" w:rsidRPr="00026FF3" w:rsidRDefault="00B15AD1" w:rsidP="00B15AD1">
      <w:pPr>
        <w:pStyle w:val="Paragraph"/>
        <w:tabs>
          <w:tab w:val="clear" w:pos="1531"/>
          <w:tab w:val="right" w:pos="851"/>
        </w:tabs>
        <w:spacing w:before="120"/>
        <w:ind w:left="992" w:hanging="992"/>
      </w:pPr>
      <w:r w:rsidRPr="00026FF3">
        <w:tab/>
        <w:t>(h)</w:t>
      </w:r>
      <w:r w:rsidRPr="00026FF3">
        <w:tab/>
        <w:t>ALLYL PHENYLACETATE (CAS No. 1797</w:t>
      </w:r>
      <w:r w:rsidR="00026FF3">
        <w:noBreakHyphen/>
      </w:r>
      <w:r w:rsidRPr="00026FF3">
        <w:t>74</w:t>
      </w:r>
      <w:r w:rsidR="00026FF3">
        <w:noBreakHyphen/>
      </w:r>
      <w:r w:rsidRPr="00026FF3">
        <w:t>6); or</w:t>
      </w:r>
    </w:p>
    <w:p w14:paraId="6FF2904B" w14:textId="2A50BCD1" w:rsidR="00B15AD1" w:rsidRDefault="00B15AD1" w:rsidP="00B15AD1">
      <w:pPr>
        <w:pStyle w:val="Paragraph"/>
        <w:tabs>
          <w:tab w:val="clear" w:pos="1531"/>
          <w:tab w:val="right" w:pos="851"/>
        </w:tabs>
        <w:spacing w:before="120"/>
        <w:ind w:left="992" w:hanging="992"/>
      </w:pPr>
      <w:r w:rsidRPr="00026FF3">
        <w:tab/>
        <w:t>(i)</w:t>
      </w:r>
      <w:r w:rsidRPr="00026FF3">
        <w:tab/>
        <w:t>ALLYL TRIMETHYLHEXANOATE (CAS No. 68132</w:t>
      </w:r>
      <w:r w:rsidR="00026FF3">
        <w:noBreakHyphen/>
      </w:r>
      <w:r w:rsidRPr="00026FF3">
        <w:t>80</w:t>
      </w:r>
      <w:r w:rsidR="00026FF3">
        <w:noBreakHyphen/>
      </w:r>
      <w:r w:rsidRPr="00026FF3">
        <w:t>9);</w:t>
      </w:r>
      <w:r w:rsidR="00AB5268">
        <w:t xml:space="preserve"> or</w:t>
      </w:r>
    </w:p>
    <w:p w14:paraId="3C6F1906" w14:textId="35BE6988" w:rsidR="008C14B1" w:rsidRDefault="004B0070" w:rsidP="00B15AD1">
      <w:pPr>
        <w:pStyle w:val="Paragraph"/>
        <w:tabs>
          <w:tab w:val="clear" w:pos="1531"/>
          <w:tab w:val="right" w:pos="851"/>
        </w:tabs>
        <w:spacing w:before="120"/>
        <w:ind w:left="992" w:hanging="992"/>
      </w:pPr>
      <w:r>
        <w:tab/>
        <w:t>(j)</w:t>
      </w:r>
      <w:r>
        <w:tab/>
        <w:t>ALLYL PHENOXYACETATE (CAS No. 7493</w:t>
      </w:r>
      <w:r w:rsidR="00AB5268">
        <w:t>-74-5); or</w:t>
      </w:r>
    </w:p>
    <w:p w14:paraId="7AB6562A" w14:textId="45E1DE3E" w:rsidR="00AB5268" w:rsidRPr="00026FF3" w:rsidRDefault="00AB5268" w:rsidP="00B15AD1">
      <w:pPr>
        <w:pStyle w:val="Paragraph"/>
        <w:tabs>
          <w:tab w:val="clear" w:pos="1531"/>
          <w:tab w:val="right" w:pos="851"/>
        </w:tabs>
        <w:spacing w:before="120"/>
        <w:ind w:left="992" w:hanging="992"/>
      </w:pPr>
      <w:r>
        <w:tab/>
        <w:t>(k)</w:t>
      </w:r>
      <w:r>
        <w:tab/>
        <w:t>ALLYL (CYC</w:t>
      </w:r>
      <w:r w:rsidR="00867001">
        <w:t>LOHEXYLOXY)ACETATE (CAS No. 68901-15-5);</w:t>
      </w:r>
    </w:p>
    <w:p w14:paraId="479671BA" w14:textId="77777777" w:rsidR="00B15AD1" w:rsidRPr="00026FF3" w:rsidRDefault="00B15AD1" w:rsidP="00B15AD1">
      <w:pPr>
        <w:pStyle w:val="Normal-hanging"/>
        <w:tabs>
          <w:tab w:val="left" w:pos="567"/>
        </w:tabs>
        <w:spacing w:before="120" w:after="0" w:line="240" w:lineRule="auto"/>
        <w:ind w:left="567" w:hanging="567"/>
        <w:rPr>
          <w:bCs/>
        </w:rPr>
      </w:pPr>
      <w:r w:rsidRPr="00026FF3">
        <w:rPr>
          <w:bCs/>
        </w:rPr>
        <w:tab/>
        <w:t xml:space="preserve">in preparations containing 0.1% or less of free allyl alcohol by weight of allyl ester </w:t>
      </w:r>
      <w:r w:rsidRPr="00026FF3">
        <w:rPr>
          <w:b/>
        </w:rPr>
        <w:t>except</w:t>
      </w:r>
      <w:r w:rsidRPr="00026FF3">
        <w:rPr>
          <w:bCs/>
        </w:rPr>
        <w:t xml:space="preserve"> in preparations containing 5% or less of allyl esters with 0.1% or less of free allyl alcohol by weight of allyl esters.</w:t>
      </w:r>
    </w:p>
    <w:p w14:paraId="7195C1E9" w14:textId="77777777" w:rsidR="00B15AD1" w:rsidRPr="00026FF3" w:rsidRDefault="00B15AD1" w:rsidP="00B15AD1">
      <w:pPr>
        <w:pStyle w:val="PoisonsStandardScheduleEntry"/>
      </w:pPr>
      <w:r w:rsidRPr="00026FF3">
        <w:t>ALPHA</w:t>
      </w:r>
      <w:r w:rsidR="00026FF3">
        <w:noBreakHyphen/>
      </w:r>
      <w:r w:rsidRPr="00026FF3">
        <w:t>CYPERMETHRIN:</w:t>
      </w:r>
    </w:p>
    <w:p w14:paraId="193D0394"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aqueous preparations containing 30% or less of alpha</w:t>
      </w:r>
      <w:r w:rsidR="00026FF3">
        <w:noBreakHyphen/>
      </w:r>
      <w:r w:rsidRPr="00026FF3">
        <w:t>cypermethrin; or</w:t>
      </w:r>
    </w:p>
    <w:p w14:paraId="54BF090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other preparations containing 10% or less of alpha</w:t>
      </w:r>
      <w:r w:rsidR="00026FF3">
        <w:noBreakHyphen/>
      </w:r>
      <w:r w:rsidRPr="00026FF3">
        <w:t>cypermethrin;</w:t>
      </w:r>
    </w:p>
    <w:p w14:paraId="3FCA173A" w14:textId="77777777" w:rsidR="00B15AD1" w:rsidRPr="00026FF3" w:rsidRDefault="00B15AD1" w:rsidP="00B15AD1">
      <w:pPr>
        <w:pStyle w:val="Normal-hanging"/>
        <w:tabs>
          <w:tab w:val="left" w:pos="567"/>
        </w:tabs>
        <w:spacing w:before="120" w:after="0" w:line="240" w:lineRule="auto"/>
        <w:ind w:left="567" w:hanging="567"/>
      </w:pPr>
      <w:r w:rsidRPr="00026FF3">
        <w:tab/>
      </w:r>
      <w:r w:rsidRPr="00026FF3">
        <w:rPr>
          <w:b/>
        </w:rPr>
        <w:t>except</w:t>
      </w:r>
      <w:r w:rsidRPr="00026FF3">
        <w:t xml:space="preserve"> when included in </w:t>
      </w:r>
      <w:r w:rsidR="001F6281" w:rsidRPr="00026FF3">
        <w:t>Schedule 5</w:t>
      </w:r>
      <w:r w:rsidRPr="00026FF3">
        <w:t>.</w:t>
      </w:r>
    </w:p>
    <w:p w14:paraId="46E9E310" w14:textId="77777777" w:rsidR="00B15AD1" w:rsidRPr="00026FF3" w:rsidRDefault="00B15AD1" w:rsidP="00B15AD1">
      <w:pPr>
        <w:pStyle w:val="PoisonsStandardScheduleEntry"/>
      </w:pPr>
      <w:r w:rsidRPr="00026FF3">
        <w:t>AMICARBAZONE.</w:t>
      </w:r>
    </w:p>
    <w:p w14:paraId="15B8B23C" w14:textId="77777777" w:rsidR="00B15AD1" w:rsidRPr="00026FF3" w:rsidRDefault="00B15AD1" w:rsidP="00B15AD1">
      <w:pPr>
        <w:pStyle w:val="PoisonsStandardScheduleEntry"/>
      </w:pPr>
      <w:r w:rsidRPr="00026FF3">
        <w:t>AMIDITHION.</w:t>
      </w:r>
    </w:p>
    <w:p w14:paraId="699A5DF8" w14:textId="77777777" w:rsidR="00B15AD1" w:rsidRPr="00026FF3" w:rsidRDefault="00B15AD1" w:rsidP="00B15AD1">
      <w:pPr>
        <w:pStyle w:val="PoisonsStandardScheduleEntry"/>
      </w:pPr>
      <w:r w:rsidRPr="00026FF3">
        <w:t xml:space="preserve">AMIDOPROPYL BETAINES </w:t>
      </w:r>
      <w:r w:rsidRPr="00026FF3">
        <w:rPr>
          <w:b/>
        </w:rPr>
        <w:t>except</w:t>
      </w:r>
      <w:r w:rsidRPr="00026FF3">
        <w:t>:</w:t>
      </w:r>
    </w:p>
    <w:p w14:paraId="6213D972"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cosmetic wash</w:t>
      </w:r>
      <w:r w:rsidR="00026FF3">
        <w:noBreakHyphen/>
      </w:r>
      <w:r w:rsidRPr="00026FF3">
        <w:t>off preparations containing 30% or less of amidopropyl betaines and, if containing more than 5% of amidopropyl betaines when labelled with a warning to the following effect:</w:t>
      </w:r>
    </w:p>
    <w:p w14:paraId="2E89C8E6" w14:textId="0E94257C" w:rsidR="00B15AD1" w:rsidRPr="00026FF3" w:rsidRDefault="00B15AD1" w:rsidP="00B15AD1">
      <w:pPr>
        <w:pStyle w:val="paragraphsub"/>
        <w:tabs>
          <w:tab w:val="clear" w:pos="1985"/>
          <w:tab w:val="right" w:pos="1276"/>
        </w:tabs>
        <w:spacing w:before="120"/>
        <w:ind w:left="1418" w:hanging="1418"/>
      </w:pPr>
      <w:r w:rsidRPr="00026FF3">
        <w:tab/>
      </w:r>
      <w:r w:rsidRPr="00026FF3">
        <w:tab/>
        <w:t>IF IN EYES WASH OUT IMMEDIATELY WITH WATER;</w:t>
      </w:r>
      <w:r w:rsidR="00CD38DB">
        <w:t xml:space="preserve"> or</w:t>
      </w:r>
    </w:p>
    <w:p w14:paraId="76ECFB44" w14:textId="002E6B60" w:rsidR="00B15AD1" w:rsidRPr="00026FF3" w:rsidRDefault="00B15AD1" w:rsidP="00B15AD1">
      <w:pPr>
        <w:pStyle w:val="Paragraph"/>
        <w:tabs>
          <w:tab w:val="clear" w:pos="1531"/>
          <w:tab w:val="right" w:pos="851"/>
        </w:tabs>
        <w:spacing w:before="120"/>
        <w:ind w:left="992" w:hanging="992"/>
      </w:pPr>
      <w:r w:rsidRPr="00026FF3">
        <w:tab/>
      </w:r>
      <w:r w:rsidR="00CD38DB" w:rsidRPr="00026FF3">
        <w:t>(b)</w:t>
      </w:r>
      <w:r w:rsidR="00CD38DB" w:rsidRPr="00026FF3">
        <w:tab/>
      </w:r>
      <w:r w:rsidRPr="00026FF3">
        <w:t>in cosmetic leave</w:t>
      </w:r>
      <w:r w:rsidR="00026FF3">
        <w:noBreakHyphen/>
      </w:r>
      <w:r w:rsidRPr="00026FF3">
        <w:t>on preparations containing 1.5% or less of amidopropyl betaines; or</w:t>
      </w:r>
    </w:p>
    <w:p w14:paraId="7C704620" w14:textId="0FD9E88B" w:rsidR="00B15AD1" w:rsidRPr="00026FF3" w:rsidRDefault="00B15AD1" w:rsidP="00B15AD1">
      <w:pPr>
        <w:pStyle w:val="Paragraph"/>
        <w:tabs>
          <w:tab w:val="clear" w:pos="1531"/>
          <w:tab w:val="right" w:pos="851"/>
        </w:tabs>
        <w:spacing w:before="120"/>
        <w:ind w:left="992" w:hanging="992"/>
      </w:pPr>
      <w:r w:rsidRPr="00026FF3">
        <w:tab/>
        <w:t>(</w:t>
      </w:r>
      <w:r w:rsidR="00CF1A77">
        <w:t>c</w:t>
      </w:r>
      <w:r w:rsidRPr="00026FF3">
        <w:t>)</w:t>
      </w:r>
      <w:r w:rsidRPr="00026FF3">
        <w:tab/>
        <w:t>in other preparations containing 30% or less of amidopropyl betaines and, if containing more than 5% of amidopropyl betaines, when labelled with warnings to the following effect:</w:t>
      </w:r>
    </w:p>
    <w:p w14:paraId="7A3F4583"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IF IN EYES WASH OUT IMMEDIATELY WITH WATER; and</w:t>
      </w:r>
    </w:p>
    <w:p w14:paraId="685AB796"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IF SKIN OR HAIR CONTACT OCCURS, REMOVE CONTAMINATED CLOTHING AND FLUSH SKIN AND HAIR WITH RUNNING WATER.</w:t>
      </w:r>
    </w:p>
    <w:p w14:paraId="7B41DF36" w14:textId="77777777" w:rsidR="00B15AD1" w:rsidRPr="00026FF3" w:rsidRDefault="00B15AD1" w:rsidP="00B15AD1">
      <w:pPr>
        <w:pStyle w:val="PoisonsStandardScheduleEntry"/>
      </w:pPr>
      <w:r w:rsidRPr="00026FF3">
        <w:t>2</w:t>
      </w:r>
      <w:r w:rsidR="00026FF3">
        <w:noBreakHyphen/>
      </w:r>
      <w:r w:rsidRPr="00026FF3">
        <w:t>AMINO</w:t>
      </w:r>
      <w:r w:rsidR="00026FF3">
        <w:noBreakHyphen/>
      </w:r>
      <w:r w:rsidRPr="00026FF3">
        <w:t>6</w:t>
      </w:r>
      <w:r w:rsidR="00026FF3">
        <w:noBreakHyphen/>
      </w:r>
      <w:r w:rsidRPr="00026FF3">
        <w:t>CHLORO</w:t>
      </w:r>
      <w:r w:rsidR="00026FF3">
        <w:noBreakHyphen/>
      </w:r>
      <w:r w:rsidRPr="00026FF3">
        <w:t>4</w:t>
      </w:r>
      <w:r w:rsidR="00026FF3">
        <w:noBreakHyphen/>
      </w:r>
      <w:r w:rsidRPr="00026FF3">
        <w:t xml:space="preserve">NITROPHENOL in hair dye and eyebrow/eyelash colouring preparations, </w:t>
      </w:r>
      <w:r w:rsidRPr="00026FF3">
        <w:rPr>
          <w:b/>
        </w:rPr>
        <w:t>except</w:t>
      </w:r>
      <w:r w:rsidRPr="00026FF3">
        <w:t>:</w:t>
      </w:r>
    </w:p>
    <w:p w14:paraId="291D2623"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preparations containing 2% or less of 2</w:t>
      </w:r>
      <w:r w:rsidR="00026FF3">
        <w:noBreakHyphen/>
      </w:r>
      <w:r w:rsidRPr="00026FF3">
        <w:t>amino</w:t>
      </w:r>
      <w:r w:rsidR="00026FF3">
        <w:noBreakHyphen/>
      </w:r>
      <w:r w:rsidRPr="00026FF3">
        <w:t>6</w:t>
      </w:r>
      <w:r w:rsidR="00026FF3">
        <w:noBreakHyphen/>
      </w:r>
      <w:r w:rsidRPr="00026FF3">
        <w:t>chloro</w:t>
      </w:r>
      <w:r w:rsidR="00026FF3">
        <w:noBreakHyphen/>
      </w:r>
      <w:r w:rsidRPr="00026FF3">
        <w:t>4</w:t>
      </w:r>
      <w:r w:rsidR="00026FF3">
        <w:noBreakHyphen/>
      </w:r>
      <w:r w:rsidRPr="00026FF3">
        <w:t>nitrophenol when applied directly to the hair, or containing 2% or less of 2</w:t>
      </w:r>
      <w:r w:rsidR="00026FF3">
        <w:noBreakHyphen/>
      </w:r>
      <w:r w:rsidRPr="00026FF3">
        <w:t>amino</w:t>
      </w:r>
      <w:r w:rsidR="00026FF3">
        <w:noBreakHyphen/>
      </w:r>
      <w:r w:rsidRPr="00026FF3">
        <w:t>6</w:t>
      </w:r>
      <w:r w:rsidR="00026FF3">
        <w:noBreakHyphen/>
      </w:r>
      <w:r w:rsidRPr="00026FF3">
        <w:t>chloro</w:t>
      </w:r>
      <w:r w:rsidR="00026FF3">
        <w:noBreakHyphen/>
      </w:r>
      <w:r w:rsidRPr="00026FF3">
        <w:t>4</w:t>
      </w:r>
      <w:r w:rsidR="00026FF3">
        <w:noBreakHyphen/>
      </w:r>
      <w:r w:rsidRPr="00026FF3">
        <w:t>nitrophenol after mixing and when the immediate container and primary pack are labelled with the following statements:</w:t>
      </w:r>
    </w:p>
    <w:p w14:paraId="5E4CC895"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42B7DAFD"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2258F41A"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eyelash and eyebrow tinting products containing 1.5% or less of 2</w:t>
      </w:r>
      <w:r w:rsidR="00026FF3">
        <w:noBreakHyphen/>
      </w:r>
      <w:r w:rsidRPr="00026FF3">
        <w:t>amino</w:t>
      </w:r>
      <w:r w:rsidR="00026FF3">
        <w:noBreakHyphen/>
      </w:r>
      <w:r w:rsidRPr="00026FF3">
        <w:t>6</w:t>
      </w:r>
      <w:r w:rsidR="00026FF3">
        <w:noBreakHyphen/>
      </w:r>
      <w:r w:rsidRPr="00026FF3">
        <w:t>chloro</w:t>
      </w:r>
      <w:r w:rsidR="00026FF3">
        <w:noBreakHyphen/>
      </w:r>
      <w:r w:rsidRPr="00026FF3">
        <w:t>4</w:t>
      </w:r>
      <w:r w:rsidR="00026FF3">
        <w:noBreakHyphen/>
      </w:r>
      <w:r w:rsidRPr="00026FF3">
        <w:t>nitrophenol after mixing for use when the immediate container and primary pack are labelled with the following statement:</w:t>
      </w:r>
    </w:p>
    <w:p w14:paraId="49995B44"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WARNING – This product contains ingredients which may cause skin sensitisation to certain individuals, and when used for eyelash or eyebrow tinting may cause injury to the eye. A preliminary test according to the accompanying directions should be made before use;</w:t>
      </w:r>
    </w:p>
    <w:p w14:paraId="1B4F2708"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1.5mm in height.</w:t>
      </w:r>
    </w:p>
    <w:p w14:paraId="469923E4" w14:textId="77777777" w:rsidR="00B15AD1" w:rsidRPr="00026FF3" w:rsidRDefault="00B15AD1" w:rsidP="00B15AD1">
      <w:pPr>
        <w:pStyle w:val="Normal-hanging"/>
        <w:spacing w:after="0" w:line="240" w:lineRule="auto"/>
        <w:ind w:left="567" w:hanging="567"/>
      </w:pPr>
      <w:r w:rsidRPr="00026FF3">
        <w:t>4</w:t>
      </w:r>
      <w:r w:rsidR="00026FF3">
        <w:noBreakHyphen/>
      </w:r>
      <w:r w:rsidRPr="00026FF3">
        <w:t>AMINO</w:t>
      </w:r>
      <w:r w:rsidR="00026FF3">
        <w:noBreakHyphen/>
      </w:r>
      <w:r w:rsidRPr="00026FF3">
        <w:rPr>
          <w:i/>
        </w:rPr>
        <w:t>m</w:t>
      </w:r>
      <w:r w:rsidR="00026FF3">
        <w:noBreakHyphen/>
      </w:r>
      <w:r w:rsidRPr="00026FF3">
        <w:t xml:space="preserve">CRESOL in hair dyes and eyebrow/eyelash colouring preparations </w:t>
      </w:r>
      <w:r w:rsidRPr="00026FF3">
        <w:rPr>
          <w:b/>
        </w:rPr>
        <w:t>except</w:t>
      </w:r>
      <w:r w:rsidRPr="00026FF3">
        <w:t>:</w:t>
      </w:r>
    </w:p>
    <w:p w14:paraId="7C02AE54"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hair dye preparations containing 1.5% or less of 4</w:t>
      </w:r>
      <w:r w:rsidR="00026FF3">
        <w:noBreakHyphen/>
      </w:r>
      <w:r w:rsidRPr="00026FF3">
        <w:t>amino</w:t>
      </w:r>
      <w:r w:rsidR="00026FF3">
        <w:noBreakHyphen/>
      </w:r>
      <w:r w:rsidRPr="00026FF3">
        <w:t>m</w:t>
      </w:r>
      <w:r w:rsidR="00026FF3">
        <w:noBreakHyphen/>
      </w:r>
      <w:r w:rsidRPr="00026FF3">
        <w:t>cresol after mixing for use when the immediate container and primary pack are labelled with the following statements:</w:t>
      </w:r>
    </w:p>
    <w:p w14:paraId="0DE6B7D1"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6726849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4BB9B9D9"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1.5mm in height; or</w:t>
      </w:r>
    </w:p>
    <w:p w14:paraId="2F1B92A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eyelash and eyebrow tinting products containing 1.5% or less of 4</w:t>
      </w:r>
      <w:r w:rsidR="00026FF3">
        <w:noBreakHyphen/>
      </w:r>
      <w:r w:rsidRPr="00026FF3">
        <w:t>amino</w:t>
      </w:r>
      <w:r w:rsidR="00026FF3">
        <w:noBreakHyphen/>
      </w:r>
      <w:r w:rsidRPr="00026FF3">
        <w:rPr>
          <w:i/>
        </w:rPr>
        <w:t>m</w:t>
      </w:r>
      <w:r w:rsidR="00026FF3">
        <w:noBreakHyphen/>
      </w:r>
      <w:r w:rsidRPr="00026FF3">
        <w:t>cresol after mixing for use when the immediate container and primary pack are labelled with the following statement:</w:t>
      </w:r>
    </w:p>
    <w:p w14:paraId="4FD4C0F7"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WARNING – This product contains ingredients which may cause skin sensitisation to certain individuals, and when used for eyelash or eyebrow tinting may cause injury to the eye. A preliminary test according to the accompanying directions should be made before use;</w:t>
      </w:r>
    </w:p>
    <w:p w14:paraId="2FFBB074"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1.5mm in height.</w:t>
      </w:r>
    </w:p>
    <w:p w14:paraId="65AD1B1E" w14:textId="77777777" w:rsidR="00B15AD1" w:rsidRPr="00026FF3" w:rsidRDefault="00B15AD1" w:rsidP="00B15AD1">
      <w:pPr>
        <w:pStyle w:val="Normal-hanging"/>
        <w:spacing w:after="0" w:line="240" w:lineRule="auto"/>
        <w:ind w:left="567" w:hanging="567"/>
      </w:pPr>
      <w:r w:rsidRPr="00026FF3">
        <w:t>2</w:t>
      </w:r>
      <w:r w:rsidR="00026FF3">
        <w:noBreakHyphen/>
      </w:r>
      <w:r w:rsidRPr="00026FF3">
        <w:t>AMINO</w:t>
      </w:r>
      <w:r w:rsidR="00026FF3">
        <w:noBreakHyphen/>
      </w:r>
      <w:r w:rsidRPr="00026FF3">
        <w:t>5</w:t>
      </w:r>
      <w:r w:rsidR="00026FF3">
        <w:noBreakHyphen/>
      </w:r>
      <w:r w:rsidRPr="00026FF3">
        <w:t xml:space="preserve">ETHYLPHENOL in hair dye preparations </w:t>
      </w:r>
      <w:r w:rsidRPr="00026FF3">
        <w:rPr>
          <w:b/>
        </w:rPr>
        <w:t>except</w:t>
      </w:r>
      <w:r w:rsidRPr="00026FF3">
        <w:t xml:space="preserve"> in preparations containing 1% or less of 2</w:t>
      </w:r>
      <w:r w:rsidR="00026FF3">
        <w:noBreakHyphen/>
      </w:r>
      <w:r w:rsidRPr="00026FF3">
        <w:t>amino</w:t>
      </w:r>
      <w:r w:rsidR="00026FF3">
        <w:noBreakHyphen/>
      </w:r>
      <w:r w:rsidRPr="00026FF3">
        <w:t>5</w:t>
      </w:r>
      <w:r w:rsidR="00026FF3">
        <w:noBreakHyphen/>
      </w:r>
      <w:r w:rsidRPr="00026FF3">
        <w:t>ethylphenol when the immediate container and primary pack are labelled with the following statements:</w:t>
      </w:r>
    </w:p>
    <w:p w14:paraId="3CF64AF4"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t>KEEP OUT OF REACH OF CHILDREN; and</w:t>
      </w:r>
    </w:p>
    <w:p w14:paraId="4FA6528C"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 xml:space="preserve">WARNING – This product contains ingredients which may cause skin irritation to certain individuals. A preliminary test according to the </w:t>
      </w:r>
      <w:r w:rsidRPr="00026FF3">
        <w:rPr>
          <w:color w:val="000000"/>
          <w14:scene3d>
            <w14:camera w14:prst="orthographicFront"/>
            <w14:lightRig w14:rig="threePt" w14:dir="t">
              <w14:rot w14:lat="0" w14:lon="0" w14:rev="0"/>
            </w14:lightRig>
          </w14:scene3d>
        </w:rPr>
        <w:t>accompanying</w:t>
      </w:r>
      <w:r w:rsidRPr="00026FF3">
        <w:t xml:space="preserve"> directions should be made before use. This product must not be used for dyeing eyelashes and eyebrows; to do so may be injurious to the eye;</w:t>
      </w:r>
    </w:p>
    <w:p w14:paraId="3AB9B1E1" w14:textId="77777777" w:rsidR="00B15AD1" w:rsidRPr="00026FF3" w:rsidRDefault="00B15AD1" w:rsidP="00B15AD1">
      <w:pPr>
        <w:pStyle w:val="Normal-hanging"/>
        <w:tabs>
          <w:tab w:val="left" w:pos="567"/>
        </w:tabs>
        <w:spacing w:before="120" w:after="0" w:line="240" w:lineRule="auto"/>
        <w:ind w:left="567" w:hanging="567"/>
      </w:pPr>
      <w:r w:rsidRPr="00026FF3">
        <w:rPr>
          <w:bCs/>
        </w:rPr>
        <w:tab/>
        <w:t>written</w:t>
      </w:r>
      <w:r w:rsidRPr="00026FF3">
        <w:t xml:space="preserve"> in letters not less than 1.5 mm in height.</w:t>
      </w:r>
    </w:p>
    <w:p w14:paraId="00E9E999" w14:textId="77777777" w:rsidR="00B15AD1" w:rsidRPr="00026FF3" w:rsidRDefault="00B15AD1" w:rsidP="00B15AD1">
      <w:pPr>
        <w:pStyle w:val="Normal-hanging"/>
        <w:spacing w:after="0" w:line="240" w:lineRule="auto"/>
        <w:ind w:left="567" w:hanging="567"/>
      </w:pPr>
      <w:r w:rsidRPr="00026FF3">
        <w:t>4</w:t>
      </w:r>
      <w:r w:rsidR="00026FF3">
        <w:noBreakHyphen/>
      </w:r>
      <w:r w:rsidRPr="00026FF3">
        <w:t>AMINO</w:t>
      </w:r>
      <w:r w:rsidR="00026FF3">
        <w:noBreakHyphen/>
      </w:r>
      <w:r w:rsidRPr="00026FF3">
        <w:t>2</w:t>
      </w:r>
      <w:r w:rsidR="00026FF3">
        <w:noBreakHyphen/>
      </w:r>
      <w:r w:rsidRPr="00026FF3">
        <w:t xml:space="preserve">HYDROXYTOLUENE in hair dyes and eyebrow/eyelash colouring products </w:t>
      </w:r>
      <w:r w:rsidRPr="00026FF3">
        <w:rPr>
          <w:b/>
        </w:rPr>
        <w:t>except</w:t>
      </w:r>
      <w:r w:rsidRPr="00026FF3">
        <w:t>:</w:t>
      </w:r>
    </w:p>
    <w:p w14:paraId="28B3326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hair dye preparations containing 1.5% or less of 4</w:t>
      </w:r>
      <w:r w:rsidR="00026FF3">
        <w:noBreakHyphen/>
      </w:r>
      <w:r w:rsidRPr="00026FF3">
        <w:t>amino</w:t>
      </w:r>
      <w:r w:rsidR="00026FF3">
        <w:noBreakHyphen/>
      </w:r>
      <w:r w:rsidRPr="00026FF3">
        <w:t>2</w:t>
      </w:r>
      <w:r w:rsidR="00026FF3">
        <w:noBreakHyphen/>
      </w:r>
      <w:r w:rsidRPr="00026FF3">
        <w:t>hydroxytoluene after mixing for use when the immediate container and primary pack are labelled with the following statements:</w:t>
      </w:r>
    </w:p>
    <w:p w14:paraId="7DA26101"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59704DCC"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44657907"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1.5mm in height; or</w:t>
      </w:r>
    </w:p>
    <w:p w14:paraId="03E0ED4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eyelash and eyebrow tinting products containing 1.5% or less of 4</w:t>
      </w:r>
      <w:r w:rsidR="00026FF3">
        <w:noBreakHyphen/>
      </w:r>
      <w:r w:rsidRPr="00026FF3">
        <w:t>amino</w:t>
      </w:r>
      <w:r w:rsidR="00026FF3">
        <w:noBreakHyphen/>
      </w:r>
      <w:r w:rsidRPr="00026FF3">
        <w:t>2</w:t>
      </w:r>
      <w:r w:rsidR="00026FF3">
        <w:noBreakHyphen/>
      </w:r>
      <w:r w:rsidRPr="00026FF3">
        <w:t>hydroxytoluene after mixing for use when the immediate container and primary pack are labelled with the following statement:</w:t>
      </w:r>
    </w:p>
    <w:p w14:paraId="66FC115D"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WARNING – This product contains ingredients which may cause skin sensitisation to certain individuals, and when used for eyelash or eyebrow tinting may cause injury to the eye. A preliminary test according to the accompanying directions should be made before use;</w:t>
      </w:r>
    </w:p>
    <w:p w14:paraId="6F3302AF"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1.5mm in height.</w:t>
      </w:r>
    </w:p>
    <w:p w14:paraId="12FAF4FA" w14:textId="77777777" w:rsidR="00B15AD1" w:rsidRPr="00026FF3" w:rsidRDefault="00B15AD1" w:rsidP="00B15AD1">
      <w:pPr>
        <w:pStyle w:val="Normal-hanging"/>
        <w:spacing w:after="0" w:line="240" w:lineRule="auto"/>
        <w:ind w:left="567" w:hanging="567"/>
      </w:pPr>
      <w:r w:rsidRPr="00026FF3">
        <w:t>AMINOCARB in preparations containing 25% or less of aminocarb.</w:t>
      </w:r>
    </w:p>
    <w:p w14:paraId="4094E8F9" w14:textId="77777777" w:rsidR="00B15AD1" w:rsidRPr="00026FF3" w:rsidRDefault="00B15AD1" w:rsidP="00B15AD1">
      <w:pPr>
        <w:pStyle w:val="Normal-hanging"/>
        <w:spacing w:after="0" w:line="240" w:lineRule="auto"/>
        <w:ind w:left="567" w:hanging="567"/>
      </w:pPr>
      <w:r w:rsidRPr="00026FF3">
        <w:t xml:space="preserve">AMINOETHOXYVINYLGLYCINE </w:t>
      </w:r>
      <w:r w:rsidRPr="00026FF3">
        <w:rPr>
          <w:b/>
        </w:rPr>
        <w:t>except</w:t>
      </w:r>
      <w:r w:rsidRPr="00026FF3">
        <w:t xml:space="preserve"> in preparations containing 15% or less of aminoethoxyvinylglycine.</w:t>
      </w:r>
    </w:p>
    <w:p w14:paraId="2BBA5D3E" w14:textId="77777777" w:rsidR="00B15AD1" w:rsidRPr="009C6ED1" w:rsidRDefault="00B15AD1" w:rsidP="00B15AD1">
      <w:pPr>
        <w:pStyle w:val="Normal-hanging"/>
        <w:spacing w:after="0" w:line="240" w:lineRule="auto"/>
        <w:ind w:left="567" w:hanging="567"/>
        <w:rPr>
          <w:lang w:val="es-CL"/>
        </w:rPr>
      </w:pPr>
      <w:r w:rsidRPr="009C6ED1">
        <w:rPr>
          <w:lang w:val="es-CL"/>
        </w:rPr>
        <w:t>1</w:t>
      </w:r>
      <w:r w:rsidR="00026FF3" w:rsidRPr="009C6ED1">
        <w:rPr>
          <w:lang w:val="es-CL"/>
        </w:rPr>
        <w:noBreakHyphen/>
      </w:r>
      <w:r w:rsidRPr="009C6ED1">
        <w:rPr>
          <w:lang w:val="es-CL"/>
        </w:rPr>
        <w:t>AMINOMETHANAMIDE DIHYDROGEN TETRAOXOSULFATE.</w:t>
      </w:r>
    </w:p>
    <w:p w14:paraId="2797E3A0" w14:textId="77777777" w:rsidR="00B15AD1" w:rsidRPr="009C6ED1" w:rsidRDefault="00B15AD1" w:rsidP="00B15AD1">
      <w:pPr>
        <w:pStyle w:val="Normal-hanging"/>
        <w:spacing w:after="0" w:line="240" w:lineRule="auto"/>
        <w:ind w:left="567" w:hanging="567"/>
        <w:rPr>
          <w:lang w:val="es-CL"/>
        </w:rPr>
      </w:pPr>
      <w:r w:rsidRPr="009C6ED1">
        <w:rPr>
          <w:lang w:val="es-CL"/>
        </w:rPr>
        <w:t>4</w:t>
      </w:r>
      <w:r w:rsidR="00026FF3" w:rsidRPr="009C6ED1">
        <w:rPr>
          <w:lang w:val="es-CL"/>
        </w:rPr>
        <w:noBreakHyphen/>
      </w:r>
      <w:r w:rsidRPr="009C6ED1">
        <w:rPr>
          <w:lang w:val="es-CL"/>
        </w:rPr>
        <w:t>AMINO</w:t>
      </w:r>
      <w:r w:rsidR="00026FF3" w:rsidRPr="009C6ED1">
        <w:rPr>
          <w:lang w:val="es-CL"/>
        </w:rPr>
        <w:noBreakHyphen/>
      </w:r>
      <w:r w:rsidRPr="009C6ED1">
        <w:rPr>
          <w:lang w:val="es-CL"/>
        </w:rPr>
        <w:t>3</w:t>
      </w:r>
      <w:r w:rsidR="00026FF3" w:rsidRPr="009C6ED1">
        <w:rPr>
          <w:lang w:val="es-CL"/>
        </w:rPr>
        <w:noBreakHyphen/>
      </w:r>
      <w:r w:rsidRPr="009C6ED1">
        <w:rPr>
          <w:lang w:val="es-CL"/>
        </w:rPr>
        <w:t xml:space="preserve">NITROPHENOL </w:t>
      </w:r>
      <w:r w:rsidRPr="009C6ED1">
        <w:rPr>
          <w:b/>
          <w:lang w:val="es-CL"/>
        </w:rPr>
        <w:t>except</w:t>
      </w:r>
      <w:r w:rsidRPr="009C6ED1">
        <w:rPr>
          <w:lang w:val="es-CL"/>
        </w:rPr>
        <w:t>:</w:t>
      </w:r>
    </w:p>
    <w:p w14:paraId="09042B46" w14:textId="77777777" w:rsidR="00B15AD1" w:rsidRPr="00026FF3" w:rsidRDefault="00B15AD1" w:rsidP="00B15AD1">
      <w:pPr>
        <w:pStyle w:val="Paragraph"/>
        <w:tabs>
          <w:tab w:val="clear" w:pos="1531"/>
          <w:tab w:val="right" w:pos="851"/>
        </w:tabs>
        <w:spacing w:before="120"/>
        <w:ind w:left="992" w:hanging="992"/>
      </w:pPr>
      <w:r w:rsidRPr="009C6ED1">
        <w:rPr>
          <w:color w:val="000000"/>
          <w:lang w:val="es-CL"/>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w:t>
      </w:r>
      <w:r w:rsidRPr="00026FF3">
        <w:rPr>
          <w:color w:val="000000"/>
          <w14:scene3d>
            <w14:camera w14:prst="orthographicFront"/>
            <w14:lightRig w14:rig="threePt" w14:dir="t">
              <w14:rot w14:lat="0" w14:lon="0" w14:rev="0"/>
            </w14:lightRig>
          </w14:scene3d>
        </w:rPr>
        <w:tab/>
      </w:r>
      <w:r w:rsidRPr="00026FF3">
        <w:t>in non</w:t>
      </w:r>
      <w:r w:rsidR="00026FF3">
        <w:noBreakHyphen/>
      </w:r>
      <w:r w:rsidRPr="00026FF3">
        <w:t>oxidative hair dye preparations and eyebrow/eyelash colouring products containing 1% or less of 4</w:t>
      </w:r>
      <w:r w:rsidR="00026FF3">
        <w:noBreakHyphen/>
      </w:r>
      <w:r w:rsidRPr="00026FF3">
        <w:t>amino</w:t>
      </w:r>
      <w:r w:rsidR="00026FF3">
        <w:noBreakHyphen/>
      </w:r>
      <w:r w:rsidRPr="00026FF3">
        <w:t>3</w:t>
      </w:r>
      <w:r w:rsidR="00026FF3">
        <w:noBreakHyphen/>
      </w:r>
      <w:r w:rsidRPr="00026FF3">
        <w:t>nitrophenol when the immediate container and primary pack are labelled with the following statements:</w:t>
      </w:r>
    </w:p>
    <w:p w14:paraId="7FFCCE1B"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207BCC0F"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w:t>
      </w:r>
    </w:p>
    <w:p w14:paraId="485024CE"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 or</w:t>
      </w:r>
    </w:p>
    <w:p w14:paraId="45A0C60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oxidative hair dye preparations and eyebrow/eyelash colouring products containing 1% or less of 4</w:t>
      </w:r>
      <w:r w:rsidR="00026FF3">
        <w:noBreakHyphen/>
      </w:r>
      <w:r w:rsidRPr="00026FF3">
        <w:t>amino</w:t>
      </w:r>
      <w:r w:rsidR="00026FF3">
        <w:noBreakHyphen/>
      </w:r>
      <w:r w:rsidRPr="00026FF3">
        <w:t>3</w:t>
      </w:r>
      <w:r w:rsidR="00026FF3">
        <w:noBreakHyphen/>
      </w:r>
      <w:r w:rsidRPr="00026FF3">
        <w:t>nitrophenol after mixing under oxidative conditions when the immediate container and primary pack are labelled with the following statements:</w:t>
      </w:r>
    </w:p>
    <w:p w14:paraId="43D90608"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77C9296F"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w:t>
      </w:r>
    </w:p>
    <w:p w14:paraId="7B4780EE"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w:t>
      </w:r>
    </w:p>
    <w:p w14:paraId="012A232D" w14:textId="2E3EB53B" w:rsidR="00B15AD1" w:rsidRPr="00026FF3" w:rsidRDefault="00B15AD1" w:rsidP="00B15AD1">
      <w:pPr>
        <w:pStyle w:val="Normal-hanging"/>
        <w:spacing w:after="0" w:line="240" w:lineRule="auto"/>
        <w:ind w:left="567" w:hanging="567"/>
      </w:pPr>
      <w:r w:rsidRPr="00026FF3">
        <w:t>2,2'</w:t>
      </w:r>
      <w:r w:rsidR="00026FF3">
        <w:noBreakHyphen/>
      </w:r>
      <w:r w:rsidRPr="00026FF3">
        <w:t>[(4</w:t>
      </w:r>
      <w:r w:rsidR="00026FF3">
        <w:noBreakHyphen/>
      </w:r>
      <w:r w:rsidRPr="00026FF3">
        <w:t>AMINO</w:t>
      </w:r>
      <w:r w:rsidR="00026FF3">
        <w:noBreakHyphen/>
      </w:r>
      <w:r w:rsidRPr="00026FF3">
        <w:t>3</w:t>
      </w:r>
      <w:r w:rsidR="00026FF3">
        <w:noBreakHyphen/>
      </w:r>
      <w:r w:rsidRPr="00026FF3">
        <w:t xml:space="preserve">NITROPHENYL)IMINO]BISETHANOL (including its salts) </w:t>
      </w:r>
      <w:r w:rsidRPr="00026FF3">
        <w:rPr>
          <w:b/>
        </w:rPr>
        <w:t>except</w:t>
      </w:r>
      <w:r w:rsidRPr="00026FF3">
        <w:t xml:space="preserve">: </w:t>
      </w:r>
    </w:p>
    <w:p w14:paraId="48941A70" w14:textId="1893F3E0"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non</w:t>
      </w:r>
      <w:r w:rsidR="00026FF3">
        <w:noBreakHyphen/>
      </w:r>
      <w:r w:rsidRPr="00026FF3">
        <w:t>oxidative hair dye preparations containing 2.5% or less of 2,2'</w:t>
      </w:r>
      <w:r w:rsidR="00026FF3">
        <w:noBreakHyphen/>
      </w:r>
      <w:r w:rsidRPr="00026FF3">
        <w:t>[(4</w:t>
      </w:r>
      <w:r w:rsidR="00026FF3">
        <w:noBreakHyphen/>
      </w:r>
      <w:r w:rsidRPr="00026FF3">
        <w:t>amino</w:t>
      </w:r>
      <w:r w:rsidR="00026FF3">
        <w:noBreakHyphen/>
      </w:r>
      <w:r w:rsidRPr="00026FF3">
        <w:t>3</w:t>
      </w:r>
      <w:r w:rsidR="00026FF3">
        <w:noBreakHyphen/>
      </w:r>
      <w:r w:rsidRPr="00026FF3">
        <w:t xml:space="preserve">nitrophenyl)imino]bisethanol after mixing when the immediate container and primary pack are labelled with the following statements: </w:t>
      </w:r>
    </w:p>
    <w:p w14:paraId="74C71127"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 xml:space="preserve">KEEP OUT OF REACH OF CHILDREN; and </w:t>
      </w:r>
    </w:p>
    <w:p w14:paraId="13EA0200"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w:t>
      </w:r>
    </w:p>
    <w:p w14:paraId="135B8528"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 xml:space="preserve">written in </w:t>
      </w:r>
      <w:r w:rsidRPr="00026FF3">
        <w:rPr>
          <w:color w:val="000000"/>
          <w14:scene3d>
            <w14:camera w14:prst="orthographicFront"/>
            <w14:lightRig w14:rig="threePt" w14:dir="t">
              <w14:rot w14:lat="0" w14:lon="0" w14:rev="0"/>
            </w14:lightRig>
          </w14:scene3d>
        </w:rPr>
        <w:t>letters</w:t>
      </w:r>
      <w:r w:rsidRPr="00026FF3">
        <w:t xml:space="preserve"> not less than 1.5 mm in height; or </w:t>
      </w:r>
    </w:p>
    <w:p w14:paraId="39100A20" w14:textId="056681AA"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oxidative hair dye preparations containing 1.25% or less of 2,2'</w:t>
      </w:r>
      <w:r w:rsidR="00026FF3">
        <w:noBreakHyphen/>
      </w:r>
      <w:r w:rsidRPr="00026FF3">
        <w:t>[(4</w:t>
      </w:r>
      <w:r w:rsidR="00026FF3">
        <w:noBreakHyphen/>
      </w:r>
      <w:r w:rsidRPr="00026FF3">
        <w:t>amino</w:t>
      </w:r>
      <w:r w:rsidR="00026FF3">
        <w:noBreakHyphen/>
      </w:r>
      <w:r w:rsidRPr="00026FF3">
        <w:t>3</w:t>
      </w:r>
      <w:r w:rsidR="00026FF3">
        <w:noBreakHyphen/>
      </w:r>
      <w:r w:rsidRPr="00026FF3">
        <w:t xml:space="preserve">nitrophenyl)imino]bisethanol after mixing under oxidative conditions when the immediate container and primary pack are labelled with the following statements: </w:t>
      </w:r>
    </w:p>
    <w:p w14:paraId="3761491D"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 xml:space="preserve">KEEP OUT OF REACH OF CHILDREN; and </w:t>
      </w:r>
    </w:p>
    <w:p w14:paraId="2A3EAF0F"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41CE9DE7"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 xml:space="preserve">written in letters </w:t>
      </w:r>
      <w:r w:rsidRPr="00026FF3">
        <w:rPr>
          <w:color w:val="000000"/>
          <w14:scene3d>
            <w14:camera w14:prst="orthographicFront"/>
            <w14:lightRig w14:rig="threePt" w14:dir="t">
              <w14:rot w14:lat="0" w14:lon="0" w14:rev="0"/>
            </w14:lightRig>
          </w14:scene3d>
        </w:rPr>
        <w:t>not</w:t>
      </w:r>
      <w:r w:rsidRPr="00026FF3">
        <w:t xml:space="preserve"> less than 1.5 mm in height.</w:t>
      </w:r>
    </w:p>
    <w:p w14:paraId="2E8C7D63" w14:textId="77777777" w:rsidR="00B15AD1" w:rsidRPr="00026FF3" w:rsidRDefault="00B15AD1" w:rsidP="00B15AD1">
      <w:pPr>
        <w:pStyle w:val="Normal-hanging"/>
        <w:spacing w:after="0" w:line="240" w:lineRule="auto"/>
        <w:ind w:left="567" w:hanging="567"/>
      </w:pPr>
      <w:r w:rsidRPr="00026FF3">
        <w:rPr>
          <w:i/>
        </w:rPr>
        <w:t>m</w:t>
      </w:r>
      <w:r w:rsidR="00026FF3">
        <w:noBreakHyphen/>
      </w:r>
      <w:r w:rsidRPr="00026FF3">
        <w:t xml:space="preserve">AMINOPHENOL </w:t>
      </w:r>
      <w:r w:rsidRPr="00026FF3">
        <w:rPr>
          <w:b/>
        </w:rPr>
        <w:t>except</w:t>
      </w:r>
      <w:r w:rsidRPr="00026FF3">
        <w:t xml:space="preserve"> when used in hair dye and eyebrow/eyelash preparations at a concentration of 1.2% or less of </w:t>
      </w:r>
      <w:r w:rsidRPr="00026FF3">
        <w:rPr>
          <w:i/>
        </w:rPr>
        <w:t>m</w:t>
      </w:r>
      <w:r w:rsidR="00026FF3">
        <w:noBreakHyphen/>
      </w:r>
      <w:r w:rsidRPr="00026FF3">
        <w:t>aminophenol after mixing for use when the immediate container and primary pack are labelled with the following statements:</w:t>
      </w:r>
    </w:p>
    <w:p w14:paraId="5EB309F7"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KEEP OUT OF REACH OF CHILDREN; and</w:t>
      </w:r>
    </w:p>
    <w:p w14:paraId="1592421E"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WARNING – This product contains ingredients which may cause skin sensitisation to certain individuals. A preliminary test according to the accompanying directions should be made before use;</w:t>
      </w:r>
    </w:p>
    <w:p w14:paraId="26FF3644" w14:textId="77777777" w:rsidR="00B15AD1" w:rsidRPr="00026FF3" w:rsidRDefault="00B15AD1" w:rsidP="00B15AD1">
      <w:pPr>
        <w:pStyle w:val="Normal-hanging"/>
        <w:tabs>
          <w:tab w:val="left" w:pos="567"/>
        </w:tabs>
        <w:spacing w:before="120" w:after="0" w:line="240" w:lineRule="auto"/>
        <w:ind w:left="567" w:hanging="567"/>
      </w:pPr>
      <w:r w:rsidRPr="00026FF3">
        <w:tab/>
        <w:t>written in letters not less than 1.5 mm in height.</w:t>
      </w:r>
    </w:p>
    <w:p w14:paraId="27D19F7A" w14:textId="77777777" w:rsidR="00B15AD1" w:rsidRPr="00026FF3" w:rsidRDefault="00B15AD1" w:rsidP="00B15AD1">
      <w:pPr>
        <w:pStyle w:val="Normal-hanging"/>
        <w:spacing w:after="0" w:line="240" w:lineRule="auto"/>
        <w:ind w:left="567" w:hanging="567"/>
      </w:pPr>
      <w:r w:rsidRPr="00026FF3">
        <w:rPr>
          <w:i/>
        </w:rPr>
        <w:t>p</w:t>
      </w:r>
      <w:r w:rsidR="00026FF3">
        <w:noBreakHyphen/>
      </w:r>
      <w:r w:rsidRPr="00026FF3">
        <w:t xml:space="preserve"> AMINOPHENOL </w:t>
      </w:r>
      <w:r w:rsidRPr="00026FF3">
        <w:rPr>
          <w:b/>
        </w:rPr>
        <w:t>except</w:t>
      </w:r>
      <w:r w:rsidRPr="00026FF3">
        <w:t xml:space="preserve"> when used in hair dye and eyebrow/eyelash colouring products at a concentration of 1% or less of </w:t>
      </w:r>
      <w:r w:rsidRPr="00026FF3">
        <w:rPr>
          <w:i/>
        </w:rPr>
        <w:t>p</w:t>
      </w:r>
      <w:r w:rsidR="00026FF3">
        <w:noBreakHyphen/>
      </w:r>
      <w:r w:rsidRPr="00026FF3">
        <w:t>aminophenol after mixing for use when the immediate container and primary pack are labelled with the following statements:</w:t>
      </w:r>
    </w:p>
    <w:p w14:paraId="2FDFDDD1"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KEEP OUT OF REACH OF CHILDREN; and</w:t>
      </w:r>
    </w:p>
    <w:p w14:paraId="3A4D743E"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WARNING – This product contains ingredients which may cause skin sensitisation to certain individuals. A preliminary test according to the accompanying directions should be made before use;</w:t>
      </w:r>
    </w:p>
    <w:p w14:paraId="487135C8" w14:textId="77777777" w:rsidR="00B15AD1" w:rsidRPr="00026FF3" w:rsidRDefault="00B15AD1" w:rsidP="00B15AD1">
      <w:pPr>
        <w:pStyle w:val="Normal-hanging"/>
        <w:tabs>
          <w:tab w:val="left" w:pos="567"/>
        </w:tabs>
        <w:spacing w:before="120" w:after="0" w:line="240" w:lineRule="auto"/>
        <w:ind w:left="567" w:hanging="567"/>
      </w:pPr>
      <w:r w:rsidRPr="00026FF3">
        <w:tab/>
        <w:t>written in letters not less than 1.5 mm in height.</w:t>
      </w:r>
    </w:p>
    <w:p w14:paraId="3A290988" w14:textId="77777777" w:rsidR="00B15AD1" w:rsidRPr="00026FF3" w:rsidRDefault="00B15AD1" w:rsidP="00B15AD1">
      <w:pPr>
        <w:pStyle w:val="Normal-hanging"/>
        <w:spacing w:after="0" w:line="240" w:lineRule="auto"/>
        <w:ind w:left="567" w:hanging="567"/>
      </w:pPr>
      <w:r w:rsidRPr="00026FF3">
        <w:t xml:space="preserve">AMINOPYRALID </w:t>
      </w:r>
      <w:r w:rsidRPr="00026FF3">
        <w:rPr>
          <w:b/>
        </w:rPr>
        <w:t>except</w:t>
      </w:r>
      <w:r w:rsidRPr="00026FF3">
        <w:t xml:space="preserve"> when included in </w:t>
      </w:r>
      <w:r w:rsidR="001F6281" w:rsidRPr="00026FF3">
        <w:t>Schedule 5</w:t>
      </w:r>
      <w:r w:rsidRPr="00026FF3">
        <w:t>.</w:t>
      </w:r>
    </w:p>
    <w:p w14:paraId="535F7202" w14:textId="77777777" w:rsidR="00B15AD1" w:rsidRPr="00026FF3" w:rsidRDefault="00B15AD1" w:rsidP="00B15AD1">
      <w:pPr>
        <w:pStyle w:val="Normal-hanging"/>
        <w:spacing w:after="0" w:line="240" w:lineRule="auto"/>
        <w:ind w:left="567" w:hanging="567"/>
      </w:pPr>
      <w:r w:rsidRPr="00026FF3">
        <w:t>AMITRAZ.</w:t>
      </w:r>
    </w:p>
    <w:p w14:paraId="0FA59B22" w14:textId="77777777" w:rsidR="00B15AD1" w:rsidRPr="00026FF3" w:rsidRDefault="00B15AD1" w:rsidP="00B15AD1">
      <w:pPr>
        <w:pStyle w:val="Normal-hanging"/>
        <w:spacing w:after="0" w:line="240" w:lineRule="auto"/>
        <w:ind w:left="567" w:hanging="567"/>
      </w:pPr>
      <w:r w:rsidRPr="00026FF3">
        <w:t xml:space="preserve">AMMONIA (excluding its salts and derivatives other than ammonium hydroxide) </w:t>
      </w:r>
      <w:r w:rsidRPr="00026FF3">
        <w:rPr>
          <w:b/>
        </w:rPr>
        <w:t>except</w:t>
      </w:r>
      <w:r w:rsidRPr="00026FF3">
        <w:t>:</w:t>
      </w:r>
    </w:p>
    <w:p w14:paraId="5F3D2A1C"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48856E4E"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for human internal therapeutic use; or</w:t>
      </w:r>
    </w:p>
    <w:p w14:paraId="41E58306"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for inhalation when absorbed in an inert solid material; or</w:t>
      </w:r>
    </w:p>
    <w:p w14:paraId="1CE04B1C"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preparations containing 0.5% or less of ammonia.</w:t>
      </w:r>
    </w:p>
    <w:p w14:paraId="63AE210D" w14:textId="77777777" w:rsidR="00B15AD1" w:rsidRPr="00026FF3" w:rsidRDefault="00B15AD1" w:rsidP="00B15AD1">
      <w:pPr>
        <w:pStyle w:val="Normal-hanging"/>
        <w:spacing w:after="0" w:line="240" w:lineRule="auto"/>
        <w:ind w:left="567" w:hanging="567"/>
      </w:pPr>
      <w:r w:rsidRPr="00026FF3">
        <w:t xml:space="preserve">AMMONIUM COCOYL ISETHIONATE, </w:t>
      </w:r>
      <w:r w:rsidRPr="00026FF3">
        <w:rPr>
          <w:b/>
        </w:rPr>
        <w:t>except</w:t>
      </w:r>
      <w:r w:rsidRPr="00026FF3">
        <w:t xml:space="preserve"> in cosmetic rinse</w:t>
      </w:r>
      <w:r w:rsidR="00026FF3">
        <w:noBreakHyphen/>
      </w:r>
      <w:r w:rsidRPr="00026FF3">
        <w:t>off preparations containing 30% or less of ammonium cocoyl isethionate and, if containing more than 5% of ammonium cocoyl isethionate, when labelled with a warning to the following effect:</w:t>
      </w:r>
    </w:p>
    <w:p w14:paraId="2A36CC30"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IF IN EYES WASH OUT IMMEDIATELY WITH WATER.</w:t>
      </w:r>
    </w:p>
    <w:p w14:paraId="13440676" w14:textId="77777777" w:rsidR="00B15AD1" w:rsidRPr="00026FF3" w:rsidRDefault="00B15AD1" w:rsidP="00B15AD1">
      <w:pPr>
        <w:pStyle w:val="Normal-hanging"/>
        <w:spacing w:after="0" w:line="240" w:lineRule="auto"/>
        <w:ind w:left="567" w:hanging="567"/>
      </w:pPr>
      <w:r w:rsidRPr="00026FF3">
        <w:t>AMMONIUM PERSULFATE in hair preparations.</w:t>
      </w:r>
    </w:p>
    <w:p w14:paraId="33B8991C" w14:textId="77777777" w:rsidR="00B15AD1" w:rsidRPr="00026FF3" w:rsidRDefault="00B15AD1" w:rsidP="00B15AD1">
      <w:pPr>
        <w:pStyle w:val="Normal-hanging"/>
        <w:spacing w:after="0" w:line="240" w:lineRule="auto"/>
        <w:ind w:left="567" w:hanging="567"/>
      </w:pPr>
      <w:r w:rsidRPr="00026FF3">
        <w:t xml:space="preserve">ANILINE (excluding its salts and derivatives) </w:t>
      </w:r>
      <w:r w:rsidRPr="00026FF3">
        <w:rPr>
          <w:b/>
        </w:rPr>
        <w:t>except</w:t>
      </w:r>
      <w:r w:rsidRPr="00026FF3">
        <w:t xml:space="preserve"> in preparations containing 1% or less of aniline.</w:t>
      </w:r>
    </w:p>
    <w:p w14:paraId="4BD6A282" w14:textId="77777777" w:rsidR="00B15AD1" w:rsidRPr="00026FF3" w:rsidRDefault="00B15AD1" w:rsidP="00B15AD1">
      <w:pPr>
        <w:pStyle w:val="Normal-hanging"/>
        <w:spacing w:after="0" w:line="240" w:lineRule="auto"/>
        <w:ind w:left="567" w:hanging="567"/>
      </w:pPr>
      <w:r w:rsidRPr="00026FF3">
        <w:t xml:space="preserve">ANTIMONY COMPOUNDS </w:t>
      </w:r>
      <w:r w:rsidRPr="00026FF3">
        <w:rPr>
          <w:b/>
        </w:rPr>
        <w:t>except</w:t>
      </w:r>
      <w:r w:rsidRPr="00026FF3">
        <w:t>:</w:t>
      </w:r>
    </w:p>
    <w:p w14:paraId="04253F2E"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or</w:t>
      </w:r>
    </w:p>
    <w:p w14:paraId="23F5750B"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antimony chloride in polishes; or</w:t>
      </w:r>
    </w:p>
    <w:p w14:paraId="1A97FCB7"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antimony titanate pigments in paint; or</w:t>
      </w:r>
    </w:p>
    <w:p w14:paraId="53C6CA87"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paints or tinters containing 5% or less of antimony calculated on the non</w:t>
      </w:r>
      <w:r w:rsidR="00026FF3">
        <w:noBreakHyphen/>
      </w:r>
      <w:r w:rsidRPr="00026FF3">
        <w:t>volatile content of the paint or tinter.</w:t>
      </w:r>
    </w:p>
    <w:p w14:paraId="0C5472EA" w14:textId="77777777" w:rsidR="00B15AD1" w:rsidRPr="00026FF3" w:rsidRDefault="00B15AD1" w:rsidP="00B15AD1">
      <w:pPr>
        <w:pStyle w:val="Normal-hanging"/>
        <w:spacing w:after="0" w:line="240" w:lineRule="auto"/>
        <w:ind w:left="567" w:hanging="567"/>
      </w:pPr>
      <w:r w:rsidRPr="00026FF3">
        <w:t xml:space="preserve">ARBUTIN (ALPHA) </w:t>
      </w:r>
      <w:r w:rsidRPr="00026FF3">
        <w:rPr>
          <w:b/>
        </w:rPr>
        <w:t>except</w:t>
      </w:r>
      <w:r w:rsidRPr="00026FF3">
        <w:t>:</w:t>
      </w:r>
    </w:p>
    <w:p w14:paraId="1EC934A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for application to the face containing 2% or less alpha</w:t>
      </w:r>
      <w:r w:rsidR="00026FF3">
        <w:noBreakHyphen/>
      </w:r>
      <w:r w:rsidRPr="00026FF3">
        <w:t>arbutin with hydroquinone levels of 10mg/kg or less; or</w:t>
      </w:r>
    </w:p>
    <w:p w14:paraId="27F4D21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application to the body containing 0.5% or less alpha</w:t>
      </w:r>
      <w:r w:rsidR="00026FF3">
        <w:noBreakHyphen/>
      </w:r>
      <w:r w:rsidRPr="00026FF3">
        <w:t>arbutin with hydroquinone levels of 10mg/kg or less.</w:t>
      </w:r>
    </w:p>
    <w:p w14:paraId="762D8344" w14:textId="77777777" w:rsidR="00B15AD1" w:rsidRPr="00026FF3" w:rsidRDefault="00B15AD1" w:rsidP="00B15AD1">
      <w:pPr>
        <w:pStyle w:val="Normal-hanging"/>
        <w:spacing w:after="0" w:line="240" w:lineRule="auto"/>
        <w:ind w:left="567" w:hanging="567"/>
      </w:pPr>
      <w:r w:rsidRPr="00026FF3">
        <w:t xml:space="preserve">ARBUTIN (BETA) </w:t>
      </w:r>
      <w:r w:rsidRPr="00026FF3">
        <w:rPr>
          <w:b/>
        </w:rPr>
        <w:t>except</w:t>
      </w:r>
      <w:r w:rsidRPr="00026FF3">
        <w:t>:</w:t>
      </w:r>
    </w:p>
    <w:p w14:paraId="4B11B4A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or</w:t>
      </w:r>
    </w:p>
    <w:p w14:paraId="014C225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oral herbal preparations containing 500 mg or less beta</w:t>
      </w:r>
      <w:r w:rsidR="00026FF3">
        <w:noBreakHyphen/>
      </w:r>
      <w:r w:rsidRPr="00026FF3">
        <w:t>arbutin per recommended daily dose; or</w:t>
      </w:r>
    </w:p>
    <w:p w14:paraId="60CE3BD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for application to the face containing 7% or less beta</w:t>
      </w:r>
      <w:r w:rsidR="00026FF3">
        <w:noBreakHyphen/>
      </w:r>
      <w:r w:rsidRPr="00026FF3">
        <w:t>arbutin with hydroquinone levels of 10mg/kg or less.</w:t>
      </w:r>
    </w:p>
    <w:p w14:paraId="62DBB2CD" w14:textId="77777777" w:rsidR="00B15AD1" w:rsidRPr="00026FF3" w:rsidRDefault="00B15AD1" w:rsidP="00B15AD1">
      <w:pPr>
        <w:pStyle w:val="Normal-hanging"/>
        <w:spacing w:after="0" w:line="240" w:lineRule="auto"/>
        <w:ind w:left="567" w:hanging="567"/>
      </w:pPr>
      <w:r w:rsidRPr="00026FF3">
        <w:t>ARBUTIN (DEOXY OR OTHER DERIVATIVES).</w:t>
      </w:r>
    </w:p>
    <w:p w14:paraId="21675125" w14:textId="77777777" w:rsidR="00B15AD1" w:rsidRPr="00026FF3" w:rsidRDefault="00B15AD1" w:rsidP="00B15AD1">
      <w:pPr>
        <w:pStyle w:val="Normal-hanging"/>
        <w:spacing w:after="0" w:line="240" w:lineRule="auto"/>
        <w:ind w:left="567" w:hanging="567"/>
      </w:pPr>
      <w:r w:rsidRPr="00026FF3">
        <w:t>ARSENIC:</w:t>
      </w:r>
    </w:p>
    <w:p w14:paraId="13A0B6C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ant poisons containing 0.4% or less of arsenic; or</w:t>
      </w:r>
    </w:p>
    <w:p w14:paraId="1790F54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animal feed premixes containing 4% or less of arsenic; or</w:t>
      </w:r>
    </w:p>
    <w:p w14:paraId="2F1F018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 xml:space="preserve">in preparations for the treatment of animals </w:t>
      </w:r>
      <w:r w:rsidRPr="00026FF3">
        <w:rPr>
          <w:b/>
        </w:rPr>
        <w:t>except</w:t>
      </w:r>
      <w:r w:rsidRPr="00026FF3">
        <w:t xml:space="preserve"> thiacetarsamide when included in </w:t>
      </w:r>
      <w:r w:rsidR="001F6281" w:rsidRPr="00026FF3">
        <w:t>Schedule 4</w:t>
      </w:r>
      <w:r w:rsidRPr="00026FF3">
        <w:t>,</w:t>
      </w:r>
    </w:p>
    <w:p w14:paraId="538A9C97" w14:textId="77777777" w:rsidR="00B15AD1" w:rsidRPr="00026FF3" w:rsidRDefault="00B15AD1" w:rsidP="00B15AD1">
      <w:pPr>
        <w:pStyle w:val="Normal-hanging"/>
        <w:tabs>
          <w:tab w:val="left" w:pos="567"/>
        </w:tabs>
        <w:spacing w:before="120" w:after="0" w:line="240" w:lineRule="auto"/>
        <w:ind w:left="567" w:hanging="567"/>
        <w:rPr>
          <w:b/>
        </w:rPr>
      </w:pPr>
      <w:r w:rsidRPr="00026FF3">
        <w:rPr>
          <w:b/>
        </w:rPr>
        <w:tab/>
        <w:t xml:space="preserve">except </w:t>
      </w:r>
      <w:r w:rsidRPr="00026FF3">
        <w:rPr>
          <w:bCs/>
        </w:rPr>
        <w:t>when separately specified in this Schedule.</w:t>
      </w:r>
    </w:p>
    <w:p w14:paraId="07A63310" w14:textId="77777777" w:rsidR="00B15AD1" w:rsidRPr="00026FF3" w:rsidRDefault="00B15AD1" w:rsidP="00B15AD1">
      <w:pPr>
        <w:pStyle w:val="Normal-hanging"/>
        <w:spacing w:after="0" w:line="240" w:lineRule="auto"/>
        <w:ind w:left="567" w:hanging="567"/>
      </w:pPr>
      <w:r w:rsidRPr="00026FF3">
        <w:t xml:space="preserve">ASPIRIN for the treatment of animals </w:t>
      </w:r>
      <w:r w:rsidRPr="00026FF3">
        <w:rPr>
          <w:b/>
        </w:rPr>
        <w:t>except</w:t>
      </w:r>
      <w:r w:rsidRPr="00026FF3">
        <w:t xml:space="preserve"> when included in </w:t>
      </w:r>
      <w:r w:rsidR="001F6281" w:rsidRPr="00026FF3">
        <w:t>Schedule 4</w:t>
      </w:r>
      <w:r w:rsidRPr="00026FF3">
        <w:t xml:space="preserve"> or 5.</w:t>
      </w:r>
    </w:p>
    <w:p w14:paraId="0E019700" w14:textId="77777777" w:rsidR="00B15AD1" w:rsidRPr="00026FF3" w:rsidRDefault="00B15AD1" w:rsidP="00B15AD1">
      <w:pPr>
        <w:pStyle w:val="Normal-hanging"/>
        <w:spacing w:after="0" w:line="240" w:lineRule="auto"/>
        <w:ind w:left="567" w:hanging="567"/>
      </w:pPr>
      <w:r w:rsidRPr="00026FF3">
        <w:t xml:space="preserve">AZACONAZOLE </w:t>
      </w:r>
      <w:r w:rsidRPr="00026FF3">
        <w:rPr>
          <w:b/>
        </w:rPr>
        <w:t>except</w:t>
      </w:r>
      <w:r w:rsidRPr="00026FF3">
        <w:t xml:space="preserve"> in preparations containing 1% or less of azaconazole.</w:t>
      </w:r>
    </w:p>
    <w:p w14:paraId="6E0A9897" w14:textId="77777777" w:rsidR="00B15AD1" w:rsidRPr="00026FF3" w:rsidRDefault="00B15AD1" w:rsidP="00B15AD1">
      <w:pPr>
        <w:pStyle w:val="Normal-hanging"/>
        <w:spacing w:after="0" w:line="240" w:lineRule="auto"/>
        <w:ind w:left="567" w:hanging="567"/>
      </w:pPr>
      <w:r w:rsidRPr="00026FF3">
        <w:t xml:space="preserve">AZADIRACHTA INDICA (Neem) including its extracts and derivatives </w:t>
      </w:r>
      <w:r w:rsidRPr="00026FF3">
        <w:rPr>
          <w:b/>
        </w:rPr>
        <w:t>except</w:t>
      </w:r>
      <w:r w:rsidRPr="00026FF3">
        <w:t>:</w:t>
      </w:r>
    </w:p>
    <w:p w14:paraId="278CBE89"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5D7653FA"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for human internal use; or</w:t>
      </w:r>
    </w:p>
    <w:p w14:paraId="1F807F3B"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debitterised neem seed oil; or</w:t>
      </w:r>
    </w:p>
    <w:p w14:paraId="1F9DB302"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preparations for human dermal therapeutic use containing cold pressed neem seed oil, when in a container fitted with a child</w:t>
      </w:r>
      <w:r w:rsidR="00026FF3">
        <w:noBreakHyphen/>
      </w:r>
      <w:r w:rsidRPr="00026FF3">
        <w:t>resistant closure and compliant with the requirements of the required advisory statements for medicine labels; or</w:t>
      </w:r>
    </w:p>
    <w:p w14:paraId="7FE90C85"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preparations for dermal use containing 1% or less of cold pressed neem seed oil.</w:t>
      </w:r>
    </w:p>
    <w:p w14:paraId="2A923E62" w14:textId="77777777" w:rsidR="00B15AD1" w:rsidRPr="00026FF3" w:rsidRDefault="00B15AD1" w:rsidP="00B15AD1">
      <w:pPr>
        <w:pStyle w:val="Normal-hanging"/>
        <w:spacing w:after="0" w:line="240" w:lineRule="auto"/>
        <w:ind w:left="567" w:hanging="567"/>
      </w:pPr>
      <w:r w:rsidRPr="00026FF3">
        <w:t>AZAMETHIPHOS.</w:t>
      </w:r>
    </w:p>
    <w:p w14:paraId="476FF704" w14:textId="77777777" w:rsidR="00B15AD1" w:rsidRPr="00026FF3" w:rsidRDefault="00B15AD1" w:rsidP="00B15AD1">
      <w:pPr>
        <w:pStyle w:val="Normal-hanging"/>
        <w:spacing w:after="0" w:line="240" w:lineRule="auto"/>
        <w:ind w:left="567" w:hanging="567"/>
      </w:pPr>
      <w:r w:rsidRPr="00026FF3">
        <w:t>AZOBENZENE.</w:t>
      </w:r>
    </w:p>
    <w:p w14:paraId="2D641DE2" w14:textId="77777777" w:rsidR="00B15AD1" w:rsidRPr="00026FF3" w:rsidRDefault="00B15AD1" w:rsidP="00B15AD1">
      <w:pPr>
        <w:pStyle w:val="Normal-hanging"/>
      </w:pPr>
      <w:r w:rsidRPr="00026FF3">
        <w:t>BAMBERMYCIN (flavophospholipol) in animal feed premixes for growth promotion containing 2% or less of antibiotic substances.</w:t>
      </w:r>
    </w:p>
    <w:p w14:paraId="74DB413D" w14:textId="77777777" w:rsidR="00B15AD1" w:rsidRPr="00026FF3" w:rsidRDefault="00B15AD1" w:rsidP="00B15AD1">
      <w:pPr>
        <w:pStyle w:val="Normal-hanging"/>
        <w:spacing w:after="0" w:line="240" w:lineRule="auto"/>
        <w:ind w:left="567" w:hanging="567"/>
      </w:pPr>
      <w:r w:rsidRPr="00026FF3">
        <w:t xml:space="preserve">BARIUM SALTS </w:t>
      </w:r>
      <w:r w:rsidRPr="00026FF3">
        <w:rPr>
          <w:b/>
        </w:rPr>
        <w:t>except</w:t>
      </w:r>
      <w:r w:rsidRPr="00026FF3">
        <w:t>:</w:t>
      </w:r>
    </w:p>
    <w:p w14:paraId="1A62AEB5"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56D51ECF"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barium sulfate; or</w:t>
      </w:r>
    </w:p>
    <w:p w14:paraId="490BC8DC"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paints or tinters containing 5% or less of barium calculated on the non</w:t>
      </w:r>
      <w:r w:rsidR="00026FF3">
        <w:noBreakHyphen/>
      </w:r>
      <w:r w:rsidRPr="00026FF3">
        <w:t>volatile content of the paint or tinter.</w:t>
      </w:r>
    </w:p>
    <w:p w14:paraId="64257BB5" w14:textId="77777777" w:rsidR="00B15AD1" w:rsidRPr="00026FF3" w:rsidRDefault="00B15AD1" w:rsidP="00B15AD1">
      <w:pPr>
        <w:pStyle w:val="Normal-hanging"/>
        <w:spacing w:after="0" w:line="240" w:lineRule="auto"/>
        <w:ind w:left="567" w:hanging="567"/>
      </w:pPr>
      <w:r w:rsidRPr="00026FF3">
        <w:t>BASIC BLUE 26 (CAS No. 2580</w:t>
      </w:r>
      <w:r w:rsidR="00026FF3">
        <w:noBreakHyphen/>
      </w:r>
      <w:r w:rsidRPr="00026FF3">
        <w:t>56</w:t>
      </w:r>
      <w:r w:rsidR="00026FF3">
        <w:noBreakHyphen/>
      </w:r>
      <w:r w:rsidRPr="00026FF3">
        <w:t xml:space="preserve">5) </w:t>
      </w:r>
      <w:r w:rsidRPr="00026FF3">
        <w:rPr>
          <w:b/>
        </w:rPr>
        <w:t>except</w:t>
      </w:r>
      <w:r w:rsidRPr="00026FF3">
        <w:t xml:space="preserve"> when used as a colourant in cosmetics not intended to be in contact with mucous membranes.</w:t>
      </w:r>
    </w:p>
    <w:p w14:paraId="0D07BC27" w14:textId="77777777" w:rsidR="00B15AD1" w:rsidRPr="00026FF3" w:rsidRDefault="00B15AD1" w:rsidP="00B15AD1">
      <w:pPr>
        <w:pStyle w:val="Normal-hanging"/>
        <w:spacing w:after="0" w:line="240" w:lineRule="auto"/>
        <w:ind w:left="567" w:hanging="567"/>
      </w:pPr>
      <w:r w:rsidRPr="00026FF3">
        <w:t>BASIC ORANGE 31 (2</w:t>
      </w:r>
      <w:r w:rsidR="00026FF3">
        <w:noBreakHyphen/>
      </w:r>
      <w:r w:rsidRPr="00026FF3">
        <w:t>[(4</w:t>
      </w:r>
      <w:r w:rsidR="00026FF3">
        <w:noBreakHyphen/>
      </w:r>
      <w:r w:rsidRPr="00026FF3">
        <w:t>aminophenyl)azo]</w:t>
      </w:r>
      <w:r w:rsidR="00026FF3">
        <w:noBreakHyphen/>
      </w:r>
      <w:r w:rsidRPr="00026FF3">
        <w:t>1,3</w:t>
      </w:r>
      <w:r w:rsidR="00026FF3">
        <w:noBreakHyphen/>
      </w:r>
      <w:r w:rsidRPr="00026FF3">
        <w:t>dimethyl</w:t>
      </w:r>
      <w:r w:rsidR="00026FF3">
        <w:noBreakHyphen/>
      </w:r>
      <w:r w:rsidRPr="00026FF3">
        <w:t>1H</w:t>
      </w:r>
      <w:r w:rsidR="00026FF3">
        <w:noBreakHyphen/>
      </w:r>
      <w:r w:rsidRPr="00026FF3">
        <w:t xml:space="preserve">imidazolium chloride) </w:t>
      </w:r>
      <w:r w:rsidRPr="00026FF3">
        <w:rPr>
          <w:b/>
        </w:rPr>
        <w:t>except</w:t>
      </w:r>
      <w:r w:rsidRPr="00026FF3">
        <w:t>:</w:t>
      </w:r>
    </w:p>
    <w:p w14:paraId="7CC9DF22"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preparations for skin colouration and dyeing of eyelashes or eyebrows; or</w:t>
      </w:r>
    </w:p>
    <w:p w14:paraId="678219AE"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hair dye preparations containing 1% or less of Basic Orange 31 when the immediate container and primary pack are labelled with the following statements:</w:t>
      </w:r>
    </w:p>
    <w:p w14:paraId="05200BA5"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w:t>
      </w:r>
    </w:p>
    <w:p w14:paraId="396B6DD7"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IF IN EYES WASH OUT IMMEDIATELY WITH WATER; and</w:t>
      </w:r>
    </w:p>
    <w:p w14:paraId="6961B415" w14:textId="77777777" w:rsidR="00B15AD1" w:rsidRPr="00026FF3" w:rsidRDefault="00B15AD1" w:rsidP="00B15AD1">
      <w:pPr>
        <w:pStyle w:val="paragraphsub"/>
        <w:tabs>
          <w:tab w:val="clear" w:pos="1985"/>
          <w:tab w:val="right" w:pos="1276"/>
        </w:tabs>
        <w:spacing w:before="120"/>
        <w:ind w:left="1418" w:hanging="1418"/>
      </w:pPr>
      <w:r w:rsidRPr="00026FF3">
        <w:tab/>
        <w:t>(iii)</w:t>
      </w:r>
      <w:r w:rsidRPr="00026FF3">
        <w:tab/>
        <w:t>WARNING – This product contains ingredients which may cause skin irritation to certain individuals. A preliminary test according to the accompanying directions should be made before use. This product must not be used for dyeing eyelashes or eyebrows; to do so may be injurious to the eye;</w:t>
      </w:r>
    </w:p>
    <w:p w14:paraId="644687CE"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w:t>
      </w:r>
    </w:p>
    <w:p w14:paraId="00D4E58C" w14:textId="77777777" w:rsidR="00B15AD1" w:rsidRPr="00026FF3" w:rsidRDefault="00B15AD1" w:rsidP="00B15AD1">
      <w:pPr>
        <w:pStyle w:val="Normal-hanging"/>
        <w:spacing w:after="0" w:line="240" w:lineRule="auto"/>
        <w:ind w:left="567" w:hanging="567"/>
      </w:pPr>
      <w:r w:rsidRPr="00026FF3">
        <w:t>BASIC RED 76 (CAS No. 68391</w:t>
      </w:r>
      <w:r w:rsidR="00026FF3">
        <w:noBreakHyphen/>
      </w:r>
      <w:r w:rsidRPr="00026FF3">
        <w:t>30</w:t>
      </w:r>
      <w:r w:rsidR="00026FF3">
        <w:noBreakHyphen/>
      </w:r>
      <w:r w:rsidRPr="00026FF3">
        <w:t>0) in non</w:t>
      </w:r>
      <w:r w:rsidR="00026FF3">
        <w:noBreakHyphen/>
      </w:r>
      <w:r w:rsidRPr="00026FF3">
        <w:t xml:space="preserve">oxidative hair dye preparations and eyebrow/eyelash colouring products containing 2% or less of Basic Red 76 and 0.001% or less of free </w:t>
      </w:r>
      <w:r w:rsidRPr="00026FF3">
        <w:rPr>
          <w:i/>
        </w:rPr>
        <w:t>o</w:t>
      </w:r>
      <w:r w:rsidR="00026FF3">
        <w:rPr>
          <w:i/>
        </w:rPr>
        <w:noBreakHyphen/>
      </w:r>
      <w:r w:rsidRPr="00026FF3">
        <w:t>anisidine.</w:t>
      </w:r>
    </w:p>
    <w:p w14:paraId="0276DB11" w14:textId="77777777" w:rsidR="00B15AD1" w:rsidRPr="00026FF3" w:rsidRDefault="00B15AD1" w:rsidP="00B15AD1">
      <w:pPr>
        <w:pStyle w:val="Normal-hanging"/>
        <w:spacing w:after="0" w:line="240" w:lineRule="auto"/>
        <w:ind w:left="567" w:hanging="567"/>
      </w:pPr>
      <w:r w:rsidRPr="00026FF3">
        <w:t>BAY OIL except:</w:t>
      </w:r>
    </w:p>
    <w:p w14:paraId="24BEDF4A" w14:textId="0752C5A2"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in medicines for human therapeutic use, when packed in containers having a nominal capacity of </w:t>
      </w:r>
      <w:r w:rsidR="005749E8" w:rsidRPr="00026FF3">
        <w:t>15</w:t>
      </w:r>
      <w:r w:rsidRPr="00026FF3">
        <w:t xml:space="preserve"> mL or less fitted with a restricted flow insert and compliant with the requirements of the required advisory statements for medicine labels; or</w:t>
      </w:r>
    </w:p>
    <w:p w14:paraId="4988DD21" w14:textId="4C0EDBCE" w:rsidR="00B15AD1" w:rsidRPr="00026FF3" w:rsidRDefault="00B15AD1" w:rsidP="00B15AD1">
      <w:pPr>
        <w:pStyle w:val="Paragraph"/>
        <w:tabs>
          <w:tab w:val="clear" w:pos="1531"/>
          <w:tab w:val="right" w:pos="851"/>
        </w:tabs>
        <w:spacing w:before="120"/>
        <w:ind w:left="992" w:hanging="992"/>
      </w:pPr>
      <w:r w:rsidRPr="00026FF3">
        <w:tab/>
        <w:t>(b)</w:t>
      </w:r>
      <w:r w:rsidRPr="00026FF3">
        <w:tab/>
        <w:t xml:space="preserve">in medicines for human therapeutic use, when packed in containers having a nominal capacity of </w:t>
      </w:r>
      <w:r w:rsidR="005749E8" w:rsidRPr="00026FF3">
        <w:t>25</w:t>
      </w:r>
      <w:r w:rsidRPr="00026FF3">
        <w:t xml:space="preserve"> mL or less fitted with a restricted flow insert and a child</w:t>
      </w:r>
      <w:r w:rsidR="00026FF3">
        <w:noBreakHyphen/>
      </w:r>
      <w:r w:rsidRPr="00026FF3">
        <w:t>resistant closure and compliant with the requirements of the required advisory statements for medicine labels; or</w:t>
      </w:r>
    </w:p>
    <w:p w14:paraId="229811DF" w14:textId="0EC52616" w:rsidR="00B15AD1" w:rsidRPr="00026FF3" w:rsidRDefault="00B15AD1" w:rsidP="00B15AD1">
      <w:pPr>
        <w:pStyle w:val="Paragraph"/>
        <w:tabs>
          <w:tab w:val="clear" w:pos="1531"/>
          <w:tab w:val="right" w:pos="851"/>
        </w:tabs>
        <w:spacing w:before="120"/>
        <w:ind w:left="992" w:hanging="992"/>
      </w:pPr>
      <w:r w:rsidRPr="00026FF3">
        <w:tab/>
        <w:t>(c)</w:t>
      </w:r>
      <w:r w:rsidRPr="00026FF3">
        <w:tab/>
        <w:t xml:space="preserve">in preparations other than medicines for human therapeutic use, when packed in containers having a nominal capacity of </w:t>
      </w:r>
      <w:r w:rsidR="005749E8" w:rsidRPr="00026FF3">
        <w:t>15</w:t>
      </w:r>
      <w:r w:rsidRPr="00026FF3">
        <w:t xml:space="preserve"> mL or less fitted with a restricted flow insert and labelled with the warnings:</w:t>
      </w:r>
    </w:p>
    <w:p w14:paraId="3EF24FC2"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70EAA4B5"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74BDAEC9" w14:textId="52D1A189" w:rsidR="00B15AD1" w:rsidRPr="00026FF3" w:rsidRDefault="00B15AD1" w:rsidP="00B15AD1">
      <w:pPr>
        <w:pStyle w:val="Paragraph"/>
        <w:tabs>
          <w:tab w:val="clear" w:pos="1531"/>
          <w:tab w:val="right" w:pos="851"/>
        </w:tabs>
        <w:spacing w:before="120"/>
        <w:ind w:left="992" w:hanging="992"/>
      </w:pPr>
      <w:r w:rsidRPr="00026FF3">
        <w:tab/>
        <w:t>(d)</w:t>
      </w:r>
      <w:r w:rsidRPr="00026FF3">
        <w:tab/>
        <w:t xml:space="preserve">in preparations other than medicines for human therapeutic use, when packed in containers having a nominal capacity of </w:t>
      </w:r>
      <w:r w:rsidR="005749E8" w:rsidRPr="00026FF3">
        <w:t>25</w:t>
      </w:r>
      <w:r w:rsidRPr="00026FF3">
        <w:t xml:space="preserve"> mL or less fitted with a restricted flow insert and a child</w:t>
      </w:r>
      <w:r w:rsidR="00026FF3">
        <w:noBreakHyphen/>
      </w:r>
      <w:r w:rsidRPr="00026FF3">
        <w:t>resistant closure and labelled with the warnings:</w:t>
      </w:r>
    </w:p>
    <w:p w14:paraId="2BE738C0"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6078EE99"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1A663D0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t>)</w:t>
      </w:r>
      <w:r w:rsidRPr="00026FF3">
        <w:tab/>
        <w:t>in preparations containing 25% or less of bay oil.</w:t>
      </w:r>
    </w:p>
    <w:p w14:paraId="5F40CA8D" w14:textId="77777777" w:rsidR="00B15AD1" w:rsidRPr="00026FF3" w:rsidRDefault="00B15AD1" w:rsidP="00B15AD1">
      <w:pPr>
        <w:pStyle w:val="Normal-hanging"/>
        <w:spacing w:after="0" w:line="240" w:lineRule="auto"/>
        <w:ind w:left="567" w:hanging="567"/>
      </w:pPr>
      <w:r w:rsidRPr="00026FF3">
        <w:t xml:space="preserve">BEAUVERIA BASSIANA </w:t>
      </w:r>
      <w:r w:rsidRPr="00026FF3">
        <w:rPr>
          <w:b/>
        </w:rPr>
        <w:t>except</w:t>
      </w:r>
      <w:r w:rsidRPr="00026FF3">
        <w:t xml:space="preserve"> when included in </w:t>
      </w:r>
      <w:r w:rsidR="001F6281" w:rsidRPr="00026FF3">
        <w:t>Schedule 5</w:t>
      </w:r>
      <w:r w:rsidRPr="00026FF3">
        <w:t>.</w:t>
      </w:r>
    </w:p>
    <w:p w14:paraId="53A77137" w14:textId="77777777" w:rsidR="00B15AD1" w:rsidRPr="00026FF3" w:rsidRDefault="00B15AD1" w:rsidP="00B15AD1">
      <w:pPr>
        <w:pStyle w:val="Normal-hanging"/>
        <w:spacing w:after="0" w:line="240" w:lineRule="auto"/>
        <w:ind w:left="567" w:hanging="567"/>
      </w:pPr>
      <w:r w:rsidRPr="00026FF3">
        <w:t>BENDIOCARB:</w:t>
      </w:r>
    </w:p>
    <w:p w14:paraId="59AF3DB2"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wettable powders containing 80% or less of bendiocarb when packed in containers or primary packs containing not less than 100 g of bendiocarb; or</w:t>
      </w:r>
    </w:p>
    <w:p w14:paraId="32DEB307"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wettable powders containing 20% or less of bendiocarb and not less than 0.002% of denatonium benzoate when packed in containers or primary packs containing not less than 48 g of bendiocarb and labelled for use as a fly control preparation; or</w:t>
      </w:r>
    </w:p>
    <w:p w14:paraId="2486D375"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insoluble granular preparations containing 5% or less of bendiocarb; or</w:t>
      </w:r>
    </w:p>
    <w:p w14:paraId="636B0705"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when impregnated in plastic resin strip material containing 10% or less of bendiocarb;</w:t>
      </w:r>
    </w:p>
    <w:p w14:paraId="1BF92AA7" w14:textId="77777777" w:rsidR="00B15AD1" w:rsidRPr="00026FF3" w:rsidRDefault="00B15AD1" w:rsidP="00B15AD1">
      <w:pPr>
        <w:pStyle w:val="Normal-hanging"/>
        <w:tabs>
          <w:tab w:val="left" w:pos="567"/>
        </w:tabs>
        <w:spacing w:before="120" w:after="0" w:line="240" w:lineRule="auto"/>
        <w:ind w:left="567" w:hanging="567"/>
      </w:pPr>
      <w:r w:rsidRPr="00026FF3">
        <w:tab/>
      </w:r>
      <w:r w:rsidRPr="00026FF3">
        <w:rPr>
          <w:b/>
          <w:bCs/>
        </w:rPr>
        <w:t>except</w:t>
      </w:r>
      <w:r w:rsidRPr="00026FF3">
        <w:t xml:space="preserve"> when included in </w:t>
      </w:r>
      <w:r w:rsidR="001F6281" w:rsidRPr="00026FF3">
        <w:rPr>
          <w:bCs/>
        </w:rPr>
        <w:t>Schedule 5</w:t>
      </w:r>
      <w:r w:rsidRPr="00026FF3">
        <w:t>.</w:t>
      </w:r>
    </w:p>
    <w:p w14:paraId="40E6085B" w14:textId="77777777" w:rsidR="00B15AD1" w:rsidRPr="00026FF3" w:rsidRDefault="00B15AD1" w:rsidP="00B15AD1">
      <w:pPr>
        <w:pStyle w:val="Normal-hanging"/>
        <w:spacing w:after="0" w:line="240" w:lineRule="auto"/>
        <w:ind w:left="567" w:hanging="567"/>
      </w:pPr>
      <w:r w:rsidRPr="00026FF3">
        <w:t>BENQUINOX.</w:t>
      </w:r>
    </w:p>
    <w:p w14:paraId="53DB7408" w14:textId="77777777" w:rsidR="00B15AD1" w:rsidRPr="00026FF3" w:rsidRDefault="00B15AD1" w:rsidP="00B15AD1">
      <w:pPr>
        <w:pStyle w:val="Normal-hanging"/>
        <w:spacing w:after="0" w:line="240" w:lineRule="auto"/>
        <w:ind w:left="567" w:hanging="567"/>
      </w:pPr>
      <w:r w:rsidRPr="00026FF3">
        <w:t>BENSULIDE.</w:t>
      </w:r>
    </w:p>
    <w:p w14:paraId="24FF431B" w14:textId="77777777" w:rsidR="00B15AD1" w:rsidRPr="00026FF3" w:rsidRDefault="00B15AD1" w:rsidP="00B15AD1">
      <w:pPr>
        <w:pStyle w:val="Normal-hanging"/>
        <w:spacing w:after="0" w:line="240" w:lineRule="auto"/>
        <w:ind w:left="567" w:hanging="567"/>
      </w:pPr>
      <w:r w:rsidRPr="00026FF3">
        <w:t xml:space="preserve">BENZALKONIUM CHLORIDE </w:t>
      </w:r>
      <w:r w:rsidRPr="00026FF3">
        <w:rPr>
          <w:b/>
        </w:rPr>
        <w:t>except</w:t>
      </w:r>
      <w:r w:rsidRPr="00026FF3">
        <w:t>:</w:t>
      </w:r>
    </w:p>
    <w:p w14:paraId="6FBE215F"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6C132D0C"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5% or less of benzalkonium chloride.</w:t>
      </w:r>
    </w:p>
    <w:p w14:paraId="36B42929" w14:textId="77777777" w:rsidR="00B15AD1" w:rsidRPr="00026FF3" w:rsidRDefault="00B15AD1" w:rsidP="00B15AD1">
      <w:pPr>
        <w:pStyle w:val="Normal-hanging"/>
        <w:spacing w:after="0" w:line="240" w:lineRule="auto"/>
        <w:ind w:left="567" w:hanging="567"/>
      </w:pPr>
      <w:r w:rsidRPr="00026FF3">
        <w:t>1,2</w:t>
      </w:r>
      <w:r w:rsidR="00026FF3">
        <w:noBreakHyphen/>
      </w:r>
      <w:r w:rsidRPr="00026FF3">
        <w:t>BENZENEDIOL.</w:t>
      </w:r>
    </w:p>
    <w:p w14:paraId="389BD0DA" w14:textId="77777777" w:rsidR="00B15AD1" w:rsidRPr="00026FF3" w:rsidRDefault="00B15AD1" w:rsidP="00B15AD1">
      <w:pPr>
        <w:pStyle w:val="Normal-hanging"/>
        <w:spacing w:after="0" w:line="240" w:lineRule="auto"/>
        <w:ind w:left="567" w:hanging="567"/>
        <w:rPr>
          <w:rFonts w:cs="Cambria"/>
        </w:rPr>
      </w:pPr>
      <w:r w:rsidRPr="00026FF3">
        <w:t>BENZOVINDIFLUPYR</w:t>
      </w:r>
      <w:r w:rsidRPr="00026FF3">
        <w:rPr>
          <w:rFonts w:cs="Cambria"/>
        </w:rPr>
        <w:t>.</w:t>
      </w:r>
    </w:p>
    <w:p w14:paraId="4CA8158F" w14:textId="77777777" w:rsidR="00B15AD1" w:rsidRPr="00026FF3" w:rsidRDefault="00B15AD1" w:rsidP="00B15AD1">
      <w:pPr>
        <w:pStyle w:val="Normal-hanging"/>
        <w:spacing w:after="0" w:line="240" w:lineRule="auto"/>
        <w:ind w:left="567" w:hanging="567"/>
      </w:pPr>
      <w:r w:rsidRPr="00026FF3">
        <w:t>6</w:t>
      </w:r>
      <w:r w:rsidR="00026FF3">
        <w:noBreakHyphen/>
      </w:r>
      <w:r w:rsidRPr="00026FF3">
        <w:t xml:space="preserve">BENZYLADENINE </w:t>
      </w:r>
      <w:r w:rsidRPr="00026FF3">
        <w:rPr>
          <w:b/>
        </w:rPr>
        <w:t>except</w:t>
      </w:r>
      <w:r w:rsidRPr="00026FF3">
        <w:t xml:space="preserve"> in preparations containing 10% or less of 6</w:t>
      </w:r>
      <w:r w:rsidR="00026FF3">
        <w:noBreakHyphen/>
      </w:r>
      <w:r w:rsidRPr="00026FF3">
        <w:t>benzyladenine.</w:t>
      </w:r>
    </w:p>
    <w:p w14:paraId="674FEB09" w14:textId="77777777" w:rsidR="00B15AD1" w:rsidRPr="00026FF3" w:rsidRDefault="00B15AD1" w:rsidP="00B15AD1">
      <w:pPr>
        <w:pStyle w:val="Normal-hanging"/>
        <w:spacing w:after="0" w:line="240" w:lineRule="auto"/>
        <w:ind w:left="567" w:hanging="567"/>
      </w:pPr>
      <w:r w:rsidRPr="00026FF3">
        <w:t>BERYLLIUM.</w:t>
      </w:r>
    </w:p>
    <w:p w14:paraId="7FF89B2C" w14:textId="77777777" w:rsidR="00B15AD1" w:rsidRPr="00026FF3" w:rsidRDefault="00B15AD1" w:rsidP="00B15AD1">
      <w:pPr>
        <w:pStyle w:val="Normal-hanging"/>
        <w:spacing w:after="0" w:line="240" w:lineRule="auto"/>
        <w:ind w:left="567" w:hanging="567"/>
      </w:pPr>
      <w:r w:rsidRPr="00026FF3">
        <w:t xml:space="preserve">BETACYFLUTHRIN in preparations containing 12.5% or less of betacyfluthrin </w:t>
      </w:r>
      <w:r w:rsidRPr="00026FF3">
        <w:rPr>
          <w:b/>
        </w:rPr>
        <w:t>except</w:t>
      </w:r>
      <w:r w:rsidRPr="00026FF3">
        <w:t xml:space="preserve"> when included in </w:t>
      </w:r>
      <w:r w:rsidR="001F6281" w:rsidRPr="00026FF3">
        <w:t>Schedule 5</w:t>
      </w:r>
      <w:r w:rsidRPr="00026FF3">
        <w:t>.</w:t>
      </w:r>
    </w:p>
    <w:p w14:paraId="7F65DE31" w14:textId="77777777" w:rsidR="00B15AD1" w:rsidRPr="00026FF3" w:rsidRDefault="00B15AD1" w:rsidP="00B15AD1">
      <w:pPr>
        <w:pStyle w:val="Normal-hanging"/>
        <w:spacing w:after="0" w:line="240" w:lineRule="auto"/>
        <w:ind w:left="567" w:hanging="567"/>
      </w:pPr>
      <w:r w:rsidRPr="00026FF3">
        <w:t>BETA</w:t>
      </w:r>
      <w:r w:rsidR="00026FF3">
        <w:noBreakHyphen/>
      </w:r>
      <w:r w:rsidRPr="00026FF3">
        <w:t>CYPERMETHRIN.</w:t>
      </w:r>
    </w:p>
    <w:p w14:paraId="0209FDB5" w14:textId="77777777" w:rsidR="00B15AD1" w:rsidRPr="00026FF3" w:rsidRDefault="00B15AD1" w:rsidP="00B15AD1">
      <w:pPr>
        <w:pStyle w:val="Normal-hanging"/>
        <w:spacing w:after="0" w:line="240" w:lineRule="auto"/>
        <w:ind w:left="567" w:hanging="567"/>
      </w:pPr>
      <w:r w:rsidRPr="00026FF3">
        <w:t>BHC (excluding lindane).</w:t>
      </w:r>
    </w:p>
    <w:p w14:paraId="5456BEA0" w14:textId="77777777" w:rsidR="00B15AD1" w:rsidRPr="00026FF3" w:rsidRDefault="00B15AD1" w:rsidP="00B15AD1">
      <w:pPr>
        <w:pStyle w:val="Normal-hanging"/>
        <w:spacing w:after="0" w:line="240" w:lineRule="auto"/>
        <w:ind w:left="567" w:hanging="567"/>
      </w:pPr>
      <w:r w:rsidRPr="00026FF3">
        <w:t xml:space="preserve">BICYCLOPYRONE </w:t>
      </w:r>
      <w:r w:rsidRPr="00026FF3">
        <w:rPr>
          <w:b/>
        </w:rPr>
        <w:t>except</w:t>
      </w:r>
      <w:r w:rsidRPr="00026FF3">
        <w:t xml:space="preserve"> when included in </w:t>
      </w:r>
      <w:r w:rsidR="001F6281" w:rsidRPr="00026FF3">
        <w:t>Schedule 5</w:t>
      </w:r>
      <w:r w:rsidRPr="00026FF3">
        <w:t>.</w:t>
      </w:r>
    </w:p>
    <w:p w14:paraId="1EDBF0F9" w14:textId="77777777" w:rsidR="00B15AD1" w:rsidRPr="00026FF3" w:rsidRDefault="00B15AD1" w:rsidP="00B15AD1">
      <w:pPr>
        <w:pStyle w:val="Normal-hanging"/>
        <w:spacing w:after="0" w:line="240" w:lineRule="auto"/>
        <w:ind w:left="567" w:hanging="567"/>
      </w:pPr>
      <w:r w:rsidRPr="00026FF3">
        <w:t xml:space="preserve">BIFENTHRIN in preparations containing 25% or less of bifenthrin </w:t>
      </w:r>
      <w:r w:rsidRPr="00026FF3">
        <w:rPr>
          <w:b/>
        </w:rPr>
        <w:t>except</w:t>
      </w:r>
      <w:r w:rsidRPr="00026FF3">
        <w:t xml:space="preserve"> in preparations containing 0.5% or less of bifenthrin.</w:t>
      </w:r>
    </w:p>
    <w:p w14:paraId="76B839B3" w14:textId="77777777" w:rsidR="00B15AD1" w:rsidRPr="00026FF3" w:rsidRDefault="00B15AD1" w:rsidP="00B15AD1">
      <w:pPr>
        <w:pStyle w:val="Normal-hanging"/>
        <w:spacing w:after="0" w:line="240" w:lineRule="auto"/>
        <w:ind w:left="567" w:hanging="567"/>
      </w:pPr>
      <w:r w:rsidRPr="00026FF3">
        <w:t xml:space="preserve">BIFLUORIDES (including ammonium, potassium and sodium salts) in preparations containing 3% or less of total bifluorides </w:t>
      </w:r>
      <w:r w:rsidRPr="00026FF3">
        <w:rPr>
          <w:b/>
        </w:rPr>
        <w:t>except</w:t>
      </w:r>
      <w:r w:rsidRPr="00026FF3">
        <w:t xml:space="preserve"> when included in </w:t>
      </w:r>
      <w:r w:rsidR="001F6281" w:rsidRPr="00026FF3">
        <w:t>Schedule 5</w:t>
      </w:r>
      <w:r w:rsidRPr="00026FF3">
        <w:t>.</w:t>
      </w:r>
    </w:p>
    <w:p w14:paraId="148A7F8A" w14:textId="77777777" w:rsidR="00B15AD1" w:rsidRPr="00026FF3" w:rsidRDefault="00B15AD1" w:rsidP="00B15AD1">
      <w:pPr>
        <w:pStyle w:val="Normal-hanging"/>
        <w:spacing w:after="0" w:line="240" w:lineRule="auto"/>
        <w:ind w:left="567" w:hanging="567"/>
      </w:pPr>
      <w:r w:rsidRPr="00026FF3">
        <w:t xml:space="preserve">BIOALLETHRIN </w:t>
      </w:r>
      <w:r w:rsidRPr="00026FF3">
        <w:rPr>
          <w:b/>
        </w:rPr>
        <w:t>except</w:t>
      </w:r>
      <w:r w:rsidRPr="00026FF3">
        <w:t>:</w:t>
      </w:r>
    </w:p>
    <w:p w14:paraId="204BA02F"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104CF6C1"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1% or less of bioallethrin.</w:t>
      </w:r>
    </w:p>
    <w:p w14:paraId="73A30F1F" w14:textId="77777777" w:rsidR="00B15AD1" w:rsidRPr="00026FF3" w:rsidRDefault="00B15AD1" w:rsidP="00B15AD1">
      <w:pPr>
        <w:pStyle w:val="Normal-hanging"/>
        <w:spacing w:after="0" w:line="240" w:lineRule="auto"/>
        <w:ind w:left="567" w:hanging="567"/>
      </w:pPr>
      <w:r w:rsidRPr="00026FF3">
        <w:t>1,3</w:t>
      </w:r>
      <w:r w:rsidR="00026FF3">
        <w:noBreakHyphen/>
      </w:r>
      <w:r w:rsidRPr="00026FF3">
        <w:t>BIS(2,4</w:t>
      </w:r>
      <w:r w:rsidR="00026FF3">
        <w:noBreakHyphen/>
      </w:r>
      <w:r w:rsidRPr="00026FF3">
        <w:t xml:space="preserve">DIAMINOPHENOXY)PROPANE (including its salts) </w:t>
      </w:r>
      <w:r w:rsidRPr="00026FF3">
        <w:rPr>
          <w:b/>
        </w:rPr>
        <w:t>except</w:t>
      </w:r>
      <w:r w:rsidRPr="00026FF3">
        <w:t xml:space="preserve"> when in hair dye preparations containing 1.2% or less of 1,3</w:t>
      </w:r>
      <w:r w:rsidR="00026FF3">
        <w:noBreakHyphen/>
      </w:r>
      <w:r w:rsidRPr="00026FF3">
        <w:t>bis(2,4</w:t>
      </w:r>
      <w:r w:rsidR="00026FF3">
        <w:noBreakHyphen/>
      </w:r>
      <w:r w:rsidRPr="00026FF3">
        <w:t>diaminophenoxy)propane after mixing when the immediate container and primary pack are labelled with the following statements:</w:t>
      </w:r>
    </w:p>
    <w:p w14:paraId="5187FD44"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KEEP OUT OF REACH OF CHILDREN; and</w:t>
      </w:r>
    </w:p>
    <w:p w14:paraId="690BEDD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09B07700" w14:textId="77777777" w:rsidR="00B15AD1" w:rsidRPr="00026FF3" w:rsidRDefault="00B15AD1" w:rsidP="00B15AD1">
      <w:pPr>
        <w:pStyle w:val="Normal-hanging"/>
        <w:tabs>
          <w:tab w:val="left" w:pos="567"/>
        </w:tabs>
        <w:spacing w:before="120" w:after="0" w:line="240" w:lineRule="auto"/>
        <w:ind w:left="567" w:hanging="567"/>
      </w:pPr>
      <w:r w:rsidRPr="00026FF3">
        <w:tab/>
        <w:t>written in letters not less than 1.5 mm in height.</w:t>
      </w:r>
    </w:p>
    <w:p w14:paraId="51D1F452" w14:textId="77777777" w:rsidR="00B15AD1" w:rsidRPr="00026FF3" w:rsidRDefault="00B15AD1" w:rsidP="00B15AD1">
      <w:pPr>
        <w:pStyle w:val="Normal-hanging"/>
        <w:spacing w:after="0" w:line="240" w:lineRule="auto"/>
        <w:ind w:left="567" w:hanging="567"/>
      </w:pPr>
      <w:r w:rsidRPr="00026FF3">
        <w:t>BIS</w:t>
      </w:r>
      <w:r w:rsidR="00026FF3">
        <w:noBreakHyphen/>
      </w:r>
      <w:r w:rsidRPr="00026FF3">
        <w:t>ISOBUTYL PEG/PPG</w:t>
      </w:r>
      <w:r w:rsidR="00026FF3">
        <w:noBreakHyphen/>
      </w:r>
      <w:r w:rsidRPr="00026FF3">
        <w:t xml:space="preserve">20/35/AMODIMETICONE COPOLYMER </w:t>
      </w:r>
      <w:r w:rsidRPr="00026FF3">
        <w:rPr>
          <w:b/>
        </w:rPr>
        <w:t>except</w:t>
      </w:r>
      <w:r w:rsidRPr="00026FF3">
        <w:t xml:space="preserve"> in rinse</w:t>
      </w:r>
      <w:r w:rsidR="00026FF3">
        <w:noBreakHyphen/>
      </w:r>
      <w:r w:rsidRPr="00026FF3">
        <w:t>off cosmetic products containing 1% or less of bis</w:t>
      </w:r>
      <w:r w:rsidR="00026FF3">
        <w:noBreakHyphen/>
      </w:r>
      <w:r w:rsidRPr="00026FF3">
        <w:t>isobutyl PEG/PPG</w:t>
      </w:r>
      <w:r w:rsidR="00026FF3">
        <w:noBreakHyphen/>
      </w:r>
      <w:r w:rsidRPr="00026FF3">
        <w:t>20/35/amodimeticone copolymer when labelled with a warning to the following effect:</w:t>
      </w:r>
    </w:p>
    <w:p w14:paraId="7E96C5E7"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IF IN EYES, WASH OUT IMMEDIATELY WITH WATER.</w:t>
      </w:r>
    </w:p>
    <w:p w14:paraId="79332022" w14:textId="77777777" w:rsidR="00B15AD1" w:rsidRPr="00026FF3" w:rsidRDefault="00B15AD1" w:rsidP="00B15AD1">
      <w:pPr>
        <w:pStyle w:val="Normal-hanging"/>
        <w:spacing w:after="0" w:line="240" w:lineRule="auto"/>
        <w:ind w:left="567" w:hanging="567"/>
      </w:pP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2,5</w:t>
      </w:r>
      <w:r w:rsidR="00026FF3">
        <w:noBreakHyphen/>
      </w:r>
      <w:r w:rsidRPr="00026FF3">
        <w:t xml:space="preserve">DIMETHANAMINE </w:t>
      </w:r>
      <w:r w:rsidRPr="00026FF3">
        <w:rPr>
          <w:b/>
        </w:rPr>
        <w:t>except</w:t>
      </w:r>
      <w:r w:rsidRPr="00026FF3">
        <w:t xml:space="preserve"> in preparations containing 1% or less of </w:t>
      </w: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 xml:space="preserve"> (2.2.1)heptane</w:t>
      </w:r>
      <w:r w:rsidR="00026FF3">
        <w:noBreakHyphen/>
      </w:r>
      <w:r w:rsidRPr="00026FF3">
        <w:t>2,5</w:t>
      </w:r>
      <w:r w:rsidR="00026FF3">
        <w:noBreakHyphen/>
      </w:r>
      <w:r w:rsidRPr="00026FF3">
        <w:t xml:space="preserve">dimethanamine, or a combination of </w:t>
      </w: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2,5</w:t>
      </w:r>
      <w:r w:rsidR="00026FF3">
        <w:noBreakHyphen/>
      </w:r>
      <w:r w:rsidRPr="00026FF3">
        <w:t>dimethanamine and N,N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2,6</w:t>
      </w:r>
      <w:r w:rsidR="00026FF3">
        <w:noBreakHyphen/>
      </w:r>
      <w:r w:rsidRPr="00026FF3">
        <w:t>dimethanamine, when labelled with statements to the effect of:</w:t>
      </w:r>
    </w:p>
    <w:p w14:paraId="3964A3E0"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IRRITANT; and</w:t>
      </w:r>
    </w:p>
    <w:p w14:paraId="64EF950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REPEATED EXPOSURE MAY CAUSE SENSITISATION; and</w:t>
      </w:r>
    </w:p>
    <w:p w14:paraId="5635006A"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Avoid contact with eyes; and</w:t>
      </w:r>
    </w:p>
    <w:p w14:paraId="4A5DB84D"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Avoid contact with skin; and</w:t>
      </w:r>
    </w:p>
    <w:p w14:paraId="08743AFE"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Wear protective gloves when mixing or using; and</w:t>
      </w:r>
    </w:p>
    <w:p w14:paraId="6E07CDA8"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Ensure adequate ventilation when using.</w:t>
      </w:r>
    </w:p>
    <w:p w14:paraId="3C698664" w14:textId="77777777" w:rsidR="00B15AD1" w:rsidRPr="00026FF3" w:rsidRDefault="00B15AD1" w:rsidP="00B15AD1">
      <w:pPr>
        <w:pStyle w:val="Normal-hanging"/>
        <w:spacing w:after="0" w:line="240" w:lineRule="auto"/>
        <w:ind w:left="567" w:hanging="567"/>
      </w:pPr>
      <w:r w:rsidRPr="00026FF3">
        <w:rPr>
          <w:i/>
        </w:rPr>
        <w:t>N,N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2,6</w:t>
      </w:r>
      <w:r w:rsidR="00026FF3">
        <w:noBreakHyphen/>
      </w:r>
      <w:r w:rsidRPr="00026FF3">
        <w:t xml:space="preserve">DIMETHANAMINE </w:t>
      </w:r>
      <w:r w:rsidRPr="00026FF3">
        <w:rPr>
          <w:b/>
        </w:rPr>
        <w:t>except</w:t>
      </w:r>
      <w:r w:rsidRPr="00026FF3">
        <w:t xml:space="preserve"> in preparations containing 1% or less of </w:t>
      </w: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2,6</w:t>
      </w:r>
      <w:r w:rsidR="00026FF3">
        <w:noBreakHyphen/>
      </w:r>
      <w:r w:rsidRPr="00026FF3">
        <w:t xml:space="preserve">dimethanamine, or a combination of </w:t>
      </w: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2,5</w:t>
      </w:r>
      <w:r w:rsidR="00026FF3">
        <w:noBreakHyphen/>
      </w:r>
      <w:r w:rsidRPr="00026FF3">
        <w:t xml:space="preserve">dimethanamine and </w:t>
      </w: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2,6</w:t>
      </w:r>
      <w:r w:rsidR="00026FF3">
        <w:noBreakHyphen/>
      </w:r>
      <w:r w:rsidRPr="00026FF3">
        <w:t>dimethanamine, when labelled with statements to the effect of:</w:t>
      </w:r>
    </w:p>
    <w:p w14:paraId="37557495"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IRRITANT; and</w:t>
      </w:r>
    </w:p>
    <w:p w14:paraId="64665231"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REPEATED EXPOSURE MAY CAUSE SENSITISATION; and</w:t>
      </w:r>
    </w:p>
    <w:p w14:paraId="446C0861"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Avoid contact with eyes; and</w:t>
      </w:r>
    </w:p>
    <w:p w14:paraId="7F8A3E43"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Avoid contact with skin; and</w:t>
      </w:r>
    </w:p>
    <w:p w14:paraId="7583860D"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Wear protective gloves when mixing or using; and</w:t>
      </w:r>
    </w:p>
    <w:p w14:paraId="51BA8859"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Ensure adequate ventilation when using.</w:t>
      </w:r>
    </w:p>
    <w:p w14:paraId="7C0DA043" w14:textId="77777777" w:rsidR="00B15AD1" w:rsidRPr="00026FF3" w:rsidRDefault="00B15AD1" w:rsidP="00B15AD1">
      <w:pPr>
        <w:pStyle w:val="Normal-hanging"/>
        <w:spacing w:after="0" w:line="240" w:lineRule="auto"/>
        <w:ind w:left="567" w:hanging="567"/>
      </w:pPr>
      <w:r w:rsidRPr="00026FF3">
        <w:t>BITHIONOL for the treatment of animals.</w:t>
      </w:r>
    </w:p>
    <w:p w14:paraId="31CA13B1" w14:textId="77777777" w:rsidR="00B15AD1" w:rsidRPr="00026FF3" w:rsidRDefault="00B15AD1" w:rsidP="00B15AD1">
      <w:pPr>
        <w:pStyle w:val="Normal-hanging"/>
        <w:spacing w:after="0" w:line="240" w:lineRule="auto"/>
        <w:ind w:left="567" w:hanging="567"/>
      </w:pPr>
      <w:r w:rsidRPr="00026FF3">
        <w:t>BORON TRIFLUORIDE in preparations containing 1% or less of boron trifluoride (BF</w:t>
      </w:r>
      <w:r w:rsidRPr="00026FF3">
        <w:rPr>
          <w:vertAlign w:val="subscript"/>
        </w:rPr>
        <w:t>3</w:t>
      </w:r>
      <w:r w:rsidRPr="00026FF3">
        <w:t xml:space="preserve">) </w:t>
      </w:r>
      <w:r w:rsidRPr="00026FF3">
        <w:rPr>
          <w:b/>
        </w:rPr>
        <w:t>except</w:t>
      </w:r>
      <w:r w:rsidRPr="00026FF3">
        <w:t xml:space="preserve"> when included in </w:t>
      </w:r>
      <w:r w:rsidR="001F6281" w:rsidRPr="00026FF3">
        <w:t>Schedule 5</w:t>
      </w:r>
      <w:r w:rsidRPr="00026FF3">
        <w:t>.</w:t>
      </w:r>
    </w:p>
    <w:p w14:paraId="30622FC3" w14:textId="77777777" w:rsidR="00B15AD1" w:rsidRPr="00026FF3" w:rsidRDefault="00B15AD1" w:rsidP="00B15AD1">
      <w:pPr>
        <w:pStyle w:val="Normal-hanging"/>
        <w:spacing w:after="0" w:line="240" w:lineRule="auto"/>
        <w:ind w:left="567" w:hanging="567"/>
      </w:pPr>
      <w:r w:rsidRPr="00026FF3">
        <w:t>BRODIFACOUM in preparations containing 0.25% or less of brodifacoum.</w:t>
      </w:r>
    </w:p>
    <w:p w14:paraId="41CF2A1A" w14:textId="77777777" w:rsidR="00B15AD1" w:rsidRPr="00026FF3" w:rsidRDefault="00B15AD1" w:rsidP="00B15AD1">
      <w:pPr>
        <w:pStyle w:val="Normal-hanging"/>
        <w:spacing w:after="0" w:line="240" w:lineRule="auto"/>
        <w:ind w:left="567" w:hanging="567"/>
      </w:pPr>
      <w:r w:rsidRPr="00026FF3">
        <w:t xml:space="preserve">BROFLANILIDE </w:t>
      </w:r>
      <w:r w:rsidRPr="00026FF3">
        <w:rPr>
          <w:b/>
        </w:rPr>
        <w:t>except</w:t>
      </w:r>
      <w:r w:rsidRPr="00026FF3">
        <w:t xml:space="preserve"> when included in </w:t>
      </w:r>
      <w:r w:rsidR="001F6281" w:rsidRPr="00026FF3">
        <w:t>Schedule 5</w:t>
      </w:r>
      <w:r w:rsidRPr="00026FF3">
        <w:t>.</w:t>
      </w:r>
    </w:p>
    <w:p w14:paraId="438EEE41" w14:textId="77777777" w:rsidR="00B15AD1" w:rsidRPr="00026FF3" w:rsidRDefault="00B15AD1" w:rsidP="00B15AD1">
      <w:pPr>
        <w:pStyle w:val="Normal-hanging"/>
        <w:spacing w:after="0" w:line="240" w:lineRule="auto"/>
        <w:ind w:left="567" w:hanging="567"/>
      </w:pPr>
      <w:r w:rsidRPr="00026FF3">
        <w:t>BROMADIOLONE in preparations containing 0.25% or less of bromadiolone.</w:t>
      </w:r>
    </w:p>
    <w:p w14:paraId="5D57000A" w14:textId="77777777" w:rsidR="00B15AD1" w:rsidRPr="00026FF3" w:rsidRDefault="00B15AD1" w:rsidP="00B15AD1">
      <w:pPr>
        <w:pStyle w:val="Normal-hanging"/>
        <w:spacing w:after="0" w:line="240" w:lineRule="auto"/>
        <w:ind w:left="567" w:hanging="567"/>
      </w:pPr>
      <w:r w:rsidRPr="00026FF3">
        <w:t>BROMETHALIN in rodent baits containing 0.01% or less of bromethalin.</w:t>
      </w:r>
    </w:p>
    <w:p w14:paraId="6DA963F6" w14:textId="77777777" w:rsidR="00B15AD1" w:rsidRPr="00026FF3" w:rsidRDefault="00B15AD1" w:rsidP="00B15AD1">
      <w:pPr>
        <w:pStyle w:val="Normal-hanging"/>
        <w:spacing w:after="0" w:line="240" w:lineRule="auto"/>
        <w:ind w:left="567" w:hanging="567"/>
      </w:pPr>
      <w:r w:rsidRPr="00026FF3">
        <w:t xml:space="preserve">BROMOFORM </w:t>
      </w:r>
      <w:r w:rsidRPr="00026FF3">
        <w:rPr>
          <w:b/>
        </w:rPr>
        <w:t>except</w:t>
      </w:r>
      <w:r w:rsidRPr="00026FF3">
        <w:t xml:space="preserve"> when included in </w:t>
      </w:r>
      <w:r w:rsidR="001F6281" w:rsidRPr="00026FF3">
        <w:t>Schedule 4</w:t>
      </w:r>
      <w:r w:rsidRPr="00026FF3">
        <w:t>.</w:t>
      </w:r>
    </w:p>
    <w:p w14:paraId="166CB687" w14:textId="77777777" w:rsidR="00B15AD1" w:rsidRPr="00026FF3" w:rsidRDefault="00B15AD1" w:rsidP="00B15AD1">
      <w:pPr>
        <w:pStyle w:val="Normal-hanging"/>
        <w:spacing w:after="0" w:line="240" w:lineRule="auto"/>
        <w:ind w:left="567" w:hanging="567"/>
      </w:pPr>
      <w:r w:rsidRPr="00026FF3">
        <w:t>BROMOPHOS.</w:t>
      </w:r>
    </w:p>
    <w:p w14:paraId="63A30AB8" w14:textId="77777777" w:rsidR="00B15AD1" w:rsidRPr="00026FF3" w:rsidRDefault="00B15AD1" w:rsidP="00B15AD1">
      <w:pPr>
        <w:pStyle w:val="Normal-hanging"/>
        <w:spacing w:after="0" w:line="240" w:lineRule="auto"/>
        <w:ind w:left="567" w:hanging="567"/>
      </w:pPr>
      <w:r w:rsidRPr="00026FF3">
        <w:t>BROMOPHOS</w:t>
      </w:r>
      <w:r w:rsidR="00026FF3">
        <w:noBreakHyphen/>
      </w:r>
      <w:r w:rsidRPr="00026FF3">
        <w:t>ETHYL.</w:t>
      </w:r>
    </w:p>
    <w:p w14:paraId="00DF1F19" w14:textId="4E2D0B8A" w:rsidR="00B15AD1" w:rsidRPr="00026FF3" w:rsidRDefault="00B15AD1" w:rsidP="00B15AD1">
      <w:pPr>
        <w:pStyle w:val="Normal-hanging"/>
        <w:spacing w:after="0" w:line="240" w:lineRule="auto"/>
        <w:ind w:left="567" w:hanging="567"/>
      </w:pPr>
      <w:r w:rsidRPr="00026FF3">
        <w:t>BROMOXYNIL</w:t>
      </w:r>
      <w:r w:rsidR="001D45D9">
        <w:t xml:space="preserve"> </w:t>
      </w:r>
      <w:r w:rsidR="00EC60FA">
        <w:t>in preparations containing 1.5% or less of bromoxynil</w:t>
      </w:r>
      <w:r w:rsidRPr="00026FF3">
        <w:t>.</w:t>
      </w:r>
    </w:p>
    <w:p w14:paraId="0AB8A4ED" w14:textId="77777777" w:rsidR="00B15AD1" w:rsidRPr="00026FF3" w:rsidRDefault="00B15AD1" w:rsidP="00B15AD1">
      <w:pPr>
        <w:pStyle w:val="Normal-hanging"/>
        <w:spacing w:after="0" w:line="240" w:lineRule="auto"/>
        <w:ind w:left="567" w:hanging="567"/>
      </w:pPr>
      <w:r w:rsidRPr="00026FF3">
        <w:t xml:space="preserve">BROMUCONAZOLE </w:t>
      </w:r>
      <w:r w:rsidRPr="00026FF3">
        <w:rPr>
          <w:b/>
        </w:rPr>
        <w:t>except</w:t>
      </w:r>
      <w:r w:rsidRPr="00026FF3">
        <w:t xml:space="preserve"> when included in </w:t>
      </w:r>
      <w:r w:rsidR="001F6281" w:rsidRPr="00026FF3">
        <w:t>Schedule 5</w:t>
      </w:r>
      <w:r w:rsidRPr="00026FF3">
        <w:t>.</w:t>
      </w:r>
    </w:p>
    <w:p w14:paraId="689BDD55" w14:textId="77777777" w:rsidR="00B15AD1" w:rsidRPr="00026FF3" w:rsidRDefault="00B15AD1" w:rsidP="00B15AD1">
      <w:pPr>
        <w:pStyle w:val="Normal-hanging"/>
        <w:spacing w:after="0" w:line="240" w:lineRule="auto"/>
        <w:ind w:left="567" w:hanging="567"/>
      </w:pPr>
      <w:r w:rsidRPr="00026FF3">
        <w:t>BROTIANIDE.</w:t>
      </w:r>
    </w:p>
    <w:p w14:paraId="3E86E4ED" w14:textId="77777777" w:rsidR="00B15AD1" w:rsidRPr="00026FF3" w:rsidRDefault="00B15AD1" w:rsidP="00B15AD1">
      <w:pPr>
        <w:pStyle w:val="Normal-hanging"/>
        <w:spacing w:after="0" w:line="240" w:lineRule="auto"/>
        <w:ind w:left="567" w:hanging="567"/>
      </w:pPr>
      <w:r w:rsidRPr="00026FF3">
        <w:t>BUNAMIDINE.</w:t>
      </w:r>
    </w:p>
    <w:p w14:paraId="58092E90" w14:textId="77777777" w:rsidR="00B15AD1" w:rsidRPr="00026FF3" w:rsidRDefault="00B15AD1" w:rsidP="00B15AD1">
      <w:pPr>
        <w:pStyle w:val="Normal-hanging"/>
        <w:spacing w:after="0" w:line="240" w:lineRule="auto"/>
        <w:ind w:left="567" w:hanging="567"/>
      </w:pPr>
      <w:r w:rsidRPr="00026FF3">
        <w:t>BUTACARB.</w:t>
      </w:r>
    </w:p>
    <w:p w14:paraId="734C3BAD" w14:textId="77777777" w:rsidR="00B15AD1" w:rsidRPr="00026FF3" w:rsidRDefault="00B15AD1" w:rsidP="00B15AD1">
      <w:pPr>
        <w:pStyle w:val="Normal-hanging"/>
        <w:spacing w:after="0" w:line="240" w:lineRule="auto"/>
        <w:ind w:left="567" w:hanging="567"/>
      </w:pPr>
      <w:r w:rsidRPr="00026FF3">
        <w:t xml:space="preserve">BUTOXYCARBOXIM </w:t>
      </w:r>
      <w:r w:rsidRPr="00026FF3">
        <w:rPr>
          <w:b/>
        </w:rPr>
        <w:t>except</w:t>
      </w:r>
      <w:r w:rsidRPr="00026FF3">
        <w:t xml:space="preserve"> when included in </w:t>
      </w:r>
      <w:r w:rsidR="001F6281" w:rsidRPr="00026FF3">
        <w:t>Schedule 5</w:t>
      </w:r>
      <w:r w:rsidRPr="00026FF3">
        <w:t>.</w:t>
      </w:r>
    </w:p>
    <w:p w14:paraId="4E9A553B" w14:textId="77777777" w:rsidR="00B15AD1" w:rsidRPr="00026FF3" w:rsidRDefault="00B15AD1" w:rsidP="00B15AD1">
      <w:pPr>
        <w:pStyle w:val="Normal-hanging"/>
        <w:spacing w:after="0" w:line="240" w:lineRule="auto"/>
        <w:ind w:left="567" w:hanging="567"/>
      </w:pPr>
      <w:r w:rsidRPr="00026FF3">
        <w:t>2</w:t>
      </w:r>
      <w:r w:rsidR="00026FF3">
        <w:noBreakHyphen/>
      </w:r>
      <w:r w:rsidRPr="00026FF3">
        <w:t xml:space="preserve">BUTOXYETHANOL and its </w:t>
      </w:r>
      <w:r w:rsidR="00407B7C" w:rsidRPr="00026FF3">
        <w:t>acetates</w:t>
      </w:r>
      <w:r w:rsidRPr="00026FF3">
        <w:t xml:space="preserve"> </w:t>
      </w:r>
      <w:r w:rsidRPr="00026FF3">
        <w:rPr>
          <w:b/>
        </w:rPr>
        <w:t>except</w:t>
      </w:r>
      <w:r w:rsidRPr="00026FF3">
        <w:t>:</w:t>
      </w:r>
    </w:p>
    <w:p w14:paraId="11C49C2B"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plant growth regulator preparations containing 20% or less of such substances; or</w:t>
      </w:r>
    </w:p>
    <w:p w14:paraId="3EA7C80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other preparations containing 10% or less of such substances.</w:t>
      </w:r>
    </w:p>
    <w:p w14:paraId="45B1AD67" w14:textId="186E970F" w:rsidR="00B15AD1" w:rsidRPr="00026FF3" w:rsidRDefault="00B15AD1" w:rsidP="00B15AD1">
      <w:pPr>
        <w:pStyle w:val="Normal-hanging"/>
        <w:spacing w:after="0" w:line="240" w:lineRule="auto"/>
        <w:ind w:left="567" w:hanging="567"/>
      </w:pPr>
      <w:r w:rsidRPr="00026FF3">
        <w:t>2</w:t>
      </w:r>
      <w:r w:rsidR="00026FF3">
        <w:noBreakHyphen/>
      </w:r>
      <w:r w:rsidRPr="00026FF3">
        <w:t>BUTOXY</w:t>
      </w:r>
      <w:r w:rsidR="00026FF3">
        <w:noBreakHyphen/>
      </w:r>
      <w:r w:rsidRPr="00026FF3">
        <w:t>2'</w:t>
      </w:r>
      <w:r w:rsidR="00026FF3">
        <w:noBreakHyphen/>
      </w:r>
      <w:r w:rsidRPr="00026FF3">
        <w:t>THIOCYANODIETHYL ETHER.</w:t>
      </w:r>
    </w:p>
    <w:p w14:paraId="4C5621BB"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 xml:space="preserve">BUTYL ALCOHOL </w:t>
      </w:r>
      <w:r w:rsidRPr="00026FF3">
        <w:rPr>
          <w:b/>
        </w:rPr>
        <w:t>except</w:t>
      </w:r>
      <w:r w:rsidRPr="00026FF3">
        <w:t>:</w:t>
      </w:r>
    </w:p>
    <w:p w14:paraId="1F58F08E"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3211477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5% or less of n</w:t>
      </w:r>
      <w:r w:rsidR="00026FF3">
        <w:noBreakHyphen/>
      </w:r>
      <w:r w:rsidRPr="00026FF3">
        <w:t>butyl alcohol; or</w:t>
      </w:r>
    </w:p>
    <w:p w14:paraId="5BEF4578"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for cosmetic or therapeutic use other than in spray form.</w:t>
      </w:r>
    </w:p>
    <w:p w14:paraId="0548F100" w14:textId="77777777" w:rsidR="00B15AD1" w:rsidRPr="00026FF3" w:rsidRDefault="00B15AD1" w:rsidP="00B15AD1">
      <w:pPr>
        <w:pStyle w:val="Normal-hanging"/>
        <w:spacing w:after="0" w:line="240" w:lineRule="auto"/>
        <w:ind w:left="567" w:hanging="567"/>
      </w:pPr>
      <w:r w:rsidRPr="00026FF3">
        <w:t>BUTYRIC ACID in preparations for use as insect lures.</w:t>
      </w:r>
    </w:p>
    <w:p w14:paraId="5A524FC3" w14:textId="77777777" w:rsidR="00B15AD1" w:rsidRPr="00026FF3" w:rsidRDefault="00B15AD1" w:rsidP="00B15AD1">
      <w:pPr>
        <w:pStyle w:val="Normal-hanging"/>
        <w:spacing w:after="0" w:line="240" w:lineRule="auto"/>
        <w:ind w:left="567" w:hanging="567"/>
      </w:pPr>
      <w:r w:rsidRPr="00026FF3">
        <w:t>CACODYLIC ACID:</w:t>
      </w:r>
    </w:p>
    <w:p w14:paraId="22CABF9D"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animal feed premixes containing 4% or less of arsenic; or</w:t>
      </w:r>
    </w:p>
    <w:p w14:paraId="5725A05B"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herbicide or defoliant preparations containing 10% or less of cacodylic acid.</w:t>
      </w:r>
    </w:p>
    <w:p w14:paraId="5985B759" w14:textId="77777777" w:rsidR="00B15AD1" w:rsidRPr="00026FF3" w:rsidRDefault="00B15AD1" w:rsidP="00B15AD1">
      <w:pPr>
        <w:pStyle w:val="Normal-hanging"/>
        <w:spacing w:after="0" w:line="240" w:lineRule="auto"/>
        <w:ind w:left="567" w:hanging="567"/>
      </w:pPr>
      <w:r w:rsidRPr="00026FF3">
        <w:t xml:space="preserve">CADMIUM COMPOUNDS </w:t>
      </w:r>
      <w:r w:rsidRPr="00026FF3">
        <w:rPr>
          <w:b/>
        </w:rPr>
        <w:t>except</w:t>
      </w:r>
      <w:r w:rsidRPr="00026FF3">
        <w:t>:</w:t>
      </w:r>
    </w:p>
    <w:p w14:paraId="79D7A792"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or</w:t>
      </w:r>
    </w:p>
    <w:p w14:paraId="61448EDD"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paints or tinters containing 0.1% or less of cadmium calculated on the non</w:t>
      </w:r>
      <w:r w:rsidR="00026FF3">
        <w:noBreakHyphen/>
      </w:r>
      <w:r w:rsidRPr="00026FF3">
        <w:t>volatile content of the paint or tinter.</w:t>
      </w:r>
    </w:p>
    <w:p w14:paraId="1E2993D2" w14:textId="77777777" w:rsidR="00B15AD1" w:rsidRPr="00026FF3" w:rsidRDefault="00B15AD1" w:rsidP="00B15AD1">
      <w:pPr>
        <w:pStyle w:val="Normal-hanging"/>
        <w:spacing w:after="0" w:line="240" w:lineRule="auto"/>
        <w:ind w:left="567" w:hanging="567"/>
      </w:pPr>
      <w:r w:rsidRPr="00026FF3">
        <w:t>CADUSAFOS in aqueous preparations containing 20% or less of microencapsulated cadusafos.</w:t>
      </w:r>
    </w:p>
    <w:p w14:paraId="3C18A978" w14:textId="77777777" w:rsidR="00B15AD1" w:rsidRPr="00026FF3" w:rsidRDefault="00B15AD1" w:rsidP="00B15AD1">
      <w:pPr>
        <w:pStyle w:val="Normal-hanging"/>
        <w:spacing w:after="0" w:line="240" w:lineRule="auto"/>
        <w:ind w:left="567" w:hanging="567"/>
      </w:pPr>
      <w:r w:rsidRPr="00026FF3">
        <w:t xml:space="preserve">CAFFEINE </w:t>
      </w:r>
      <w:r w:rsidRPr="00026FF3">
        <w:rPr>
          <w:b/>
          <w:bCs/>
        </w:rPr>
        <w:t>except</w:t>
      </w:r>
      <w:r w:rsidRPr="00026FF3">
        <w:t>:</w:t>
      </w:r>
    </w:p>
    <w:p w14:paraId="192A33B1"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or</w:t>
      </w:r>
    </w:p>
    <w:p w14:paraId="030DD1A4"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divided preparations for internal human therapeutic use when labelled with a maximum recommended daily dose of no greater than 600 mg of total caffeine; or</w:t>
      </w:r>
    </w:p>
    <w:p w14:paraId="443026DE"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undivided preparations for internal human therapeutic use with a concentration of less than 5% of total caffeine and when labelled with a maximum recommended daily dose of no greater than 600 mg of total caffeine; or</w:t>
      </w:r>
    </w:p>
    <w:p w14:paraId="064FE586"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preparations for external use; or</w:t>
      </w:r>
    </w:p>
    <w:p w14:paraId="42250C1D"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other preparations with a concentration of less than 5% of caffeine.</w:t>
      </w:r>
    </w:p>
    <w:p w14:paraId="224E847C" w14:textId="77777777" w:rsidR="00B15AD1" w:rsidRPr="00026FF3" w:rsidRDefault="00B15AD1" w:rsidP="00B15AD1">
      <w:pPr>
        <w:pStyle w:val="Normal-hanging"/>
        <w:spacing w:after="0" w:line="240" w:lineRule="auto"/>
        <w:ind w:left="567" w:hanging="567"/>
      </w:pPr>
      <w:r w:rsidRPr="00026FF3">
        <w:t xml:space="preserve">CAJUPUT OIL </w:t>
      </w:r>
      <w:r w:rsidRPr="00026FF3">
        <w:rPr>
          <w:b/>
        </w:rPr>
        <w:t>except</w:t>
      </w:r>
      <w:r w:rsidRPr="00026FF3">
        <w:t>:</w:t>
      </w:r>
    </w:p>
    <w:p w14:paraId="393D5B9E" w14:textId="75EA8686"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in medicines for human therapeutic use, when packed in containers having a nominal capacity of </w:t>
      </w:r>
      <w:r w:rsidR="005749E8" w:rsidRPr="00026FF3">
        <w:t>15</w:t>
      </w:r>
      <w:r w:rsidRPr="00026FF3">
        <w:t xml:space="preserve"> mL or less fitted with a restricted flow insert and compliant with the requirements of the required advisory statements for medicine labels; or</w:t>
      </w:r>
    </w:p>
    <w:p w14:paraId="01F09CAF" w14:textId="1386E67D" w:rsidR="00B15AD1" w:rsidRPr="00026FF3" w:rsidRDefault="00B15AD1" w:rsidP="00B15AD1">
      <w:pPr>
        <w:pStyle w:val="Paragraph"/>
        <w:tabs>
          <w:tab w:val="clear" w:pos="1531"/>
          <w:tab w:val="right" w:pos="851"/>
        </w:tabs>
        <w:spacing w:before="120"/>
        <w:ind w:left="992" w:hanging="992"/>
      </w:pPr>
      <w:r w:rsidRPr="00026FF3">
        <w:tab/>
        <w:t>(b)</w:t>
      </w:r>
      <w:r w:rsidRPr="00026FF3">
        <w:tab/>
        <w:t xml:space="preserve">in medicines for human therapeutic use, when packed in containers having a nominal capacity of </w:t>
      </w:r>
      <w:r w:rsidR="005749E8" w:rsidRPr="00026FF3">
        <w:t>25</w:t>
      </w:r>
      <w:r w:rsidRPr="00026FF3">
        <w:t xml:space="preserve"> mL or less fitted with a restricted flow insert and a child</w:t>
      </w:r>
      <w:r w:rsidR="00026FF3">
        <w:noBreakHyphen/>
      </w:r>
      <w:r w:rsidRPr="00026FF3">
        <w:t>resistant closure and compliant with the requirements of the required advisory statements for medicine labels; or</w:t>
      </w:r>
    </w:p>
    <w:p w14:paraId="06B7A8B7" w14:textId="28D1292E" w:rsidR="00B15AD1" w:rsidRPr="00026FF3" w:rsidRDefault="00B15AD1" w:rsidP="00B15AD1">
      <w:pPr>
        <w:pStyle w:val="Paragraph"/>
        <w:tabs>
          <w:tab w:val="clear" w:pos="1531"/>
          <w:tab w:val="right" w:pos="851"/>
        </w:tabs>
        <w:spacing w:before="120"/>
        <w:ind w:left="992" w:hanging="992"/>
      </w:pPr>
      <w:r w:rsidRPr="00026FF3">
        <w:tab/>
        <w:t>(c)</w:t>
      </w:r>
      <w:r w:rsidRPr="00026FF3">
        <w:tab/>
        <w:t xml:space="preserve">in preparations other than medicines for human therapeutic use, when packed in containers having a nominal capacity of </w:t>
      </w:r>
      <w:r w:rsidR="005749E8" w:rsidRPr="00026FF3">
        <w:t>15</w:t>
      </w:r>
      <w:r w:rsidRPr="00026FF3">
        <w:t xml:space="preserve"> mL or less fitted with a restricted flow insert and labelled with the warnings:</w:t>
      </w:r>
    </w:p>
    <w:p w14:paraId="4ED01E5E"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2129DB3A"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5DCBF784" w14:textId="69B8FB2A" w:rsidR="00B15AD1" w:rsidRPr="00026FF3" w:rsidRDefault="00B15AD1" w:rsidP="00B15AD1">
      <w:pPr>
        <w:pStyle w:val="Paragraph"/>
        <w:tabs>
          <w:tab w:val="clear" w:pos="1531"/>
          <w:tab w:val="right" w:pos="851"/>
        </w:tabs>
        <w:spacing w:before="120"/>
        <w:ind w:left="992" w:hanging="992"/>
      </w:pPr>
      <w:r w:rsidRPr="00026FF3">
        <w:tab/>
        <w:t>(d)</w:t>
      </w:r>
      <w:r w:rsidRPr="00026FF3">
        <w:tab/>
        <w:t xml:space="preserve">in preparations other than medicines for human therapeutic use, when packed in containers having a nominal capacity of </w:t>
      </w:r>
      <w:r w:rsidR="005749E8" w:rsidRPr="00026FF3">
        <w:t>25</w:t>
      </w:r>
      <w:r w:rsidRPr="00026FF3">
        <w:t xml:space="preserve"> mL or less fitted with a restricted flow insert and a child</w:t>
      </w:r>
      <w:r w:rsidR="00026FF3">
        <w:noBreakHyphen/>
      </w:r>
      <w:r w:rsidRPr="00026FF3">
        <w:t>resistant closure and labelled with the warnings:</w:t>
      </w:r>
    </w:p>
    <w:p w14:paraId="74E36CAD"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53CD0E00"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7C9EF83A"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preparations containing 25% or less of cajuput oil; or</w:t>
      </w:r>
    </w:p>
    <w:p w14:paraId="79A5CE4A"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in oils containing 25% or less of cajuput oil.</w:t>
      </w:r>
    </w:p>
    <w:p w14:paraId="68E7EB96" w14:textId="77777777" w:rsidR="00B15AD1" w:rsidRPr="00026FF3" w:rsidRDefault="00B15AD1" w:rsidP="00B15AD1">
      <w:pPr>
        <w:pStyle w:val="Normal-hanging"/>
        <w:spacing w:after="0" w:line="240" w:lineRule="auto"/>
        <w:ind w:left="567" w:hanging="567"/>
      </w:pPr>
      <w:r w:rsidRPr="00026FF3">
        <w:t>CALCIFEROL in rodent baits containing 0.1% or less of calciferol.</w:t>
      </w:r>
    </w:p>
    <w:p w14:paraId="2445B954" w14:textId="77777777" w:rsidR="00B15AD1" w:rsidRPr="00026FF3" w:rsidRDefault="00B15AD1" w:rsidP="00B15AD1">
      <w:pPr>
        <w:pStyle w:val="Normal-hanging"/>
        <w:spacing w:after="0" w:line="240" w:lineRule="auto"/>
        <w:ind w:left="567" w:hanging="567"/>
      </w:pPr>
      <w:r w:rsidRPr="00026FF3">
        <w:t>CAMBENDAZOLE.</w:t>
      </w:r>
    </w:p>
    <w:p w14:paraId="21E38B35" w14:textId="77777777" w:rsidR="00B15AD1" w:rsidRPr="00026FF3" w:rsidRDefault="00B15AD1" w:rsidP="00B15AD1">
      <w:pPr>
        <w:pStyle w:val="Normal-hanging"/>
        <w:spacing w:after="0" w:line="240" w:lineRule="auto"/>
        <w:ind w:left="567" w:hanging="567"/>
      </w:pPr>
      <w:r w:rsidRPr="00026FF3">
        <w:t xml:space="preserve">CAMPHOR </w:t>
      </w:r>
      <w:r w:rsidRPr="00026FF3">
        <w:rPr>
          <w:b/>
        </w:rPr>
        <w:t>except</w:t>
      </w:r>
      <w:r w:rsidRPr="00026FF3">
        <w:t>:</w:t>
      </w:r>
    </w:p>
    <w:p w14:paraId="316032DE"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xml:space="preserve"> or 5; or</w:t>
      </w:r>
    </w:p>
    <w:p w14:paraId="528C347B"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when enclosed in an inhaler device which prevents ingestion of its contents; or</w:t>
      </w:r>
    </w:p>
    <w:p w14:paraId="67C6379C"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solid or semi</w:t>
      </w:r>
      <w:r w:rsidR="00026FF3">
        <w:noBreakHyphen/>
      </w:r>
      <w:r w:rsidRPr="00026FF3">
        <w:t>solid preparations containing 12.5% or less of camphor; or</w:t>
      </w:r>
    </w:p>
    <w:p w14:paraId="3A504F36"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liquid preparations containing 2.5% or less of camphor; or</w:t>
      </w:r>
    </w:p>
    <w:p w14:paraId="35FBA7E7"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essential oils when the camphor is present as a natural component of the oil:</w:t>
      </w:r>
    </w:p>
    <w:p w14:paraId="1265283B" w14:textId="265617F9" w:rsidR="00B15AD1" w:rsidRPr="00026FF3" w:rsidRDefault="00B15AD1" w:rsidP="00B15AD1">
      <w:pPr>
        <w:pStyle w:val="paragraphsub"/>
        <w:tabs>
          <w:tab w:val="clear" w:pos="1985"/>
          <w:tab w:val="right" w:pos="1276"/>
        </w:tabs>
        <w:spacing w:before="120"/>
        <w:ind w:left="1418" w:hanging="1418"/>
      </w:pPr>
      <w:r w:rsidRPr="00026FF3">
        <w:tab/>
        <w:t>(i)</w:t>
      </w:r>
      <w:r w:rsidRPr="00026FF3">
        <w:tab/>
        <w:t xml:space="preserve">in medicines for human therapeutic use, when packed in containers having a nominal capacity of </w:t>
      </w:r>
      <w:r w:rsidR="005749E8" w:rsidRPr="00026FF3">
        <w:t>15</w:t>
      </w:r>
      <w:r w:rsidRPr="00026FF3">
        <w:t xml:space="preserve"> mL or less fitted with a restricted flow insert and compliant with the requirements of the required advisory statements for medicine labels; or</w:t>
      </w:r>
    </w:p>
    <w:p w14:paraId="4DC514B5" w14:textId="3D40A764" w:rsidR="00B15AD1" w:rsidRPr="00026FF3" w:rsidRDefault="00B15AD1" w:rsidP="00B15AD1">
      <w:pPr>
        <w:pStyle w:val="paragraphsub"/>
        <w:tabs>
          <w:tab w:val="clear" w:pos="1985"/>
          <w:tab w:val="right" w:pos="1276"/>
        </w:tabs>
        <w:spacing w:before="120"/>
        <w:ind w:left="1418" w:hanging="1418"/>
      </w:pPr>
      <w:r w:rsidRPr="00026FF3">
        <w:tab/>
        <w:t>(ii)</w:t>
      </w:r>
      <w:r w:rsidRPr="00026FF3">
        <w:tab/>
        <w:t xml:space="preserve">in medicines for human therapeutic use, when packed in containers having a nominal capacity of </w:t>
      </w:r>
      <w:r w:rsidR="005749E8" w:rsidRPr="00026FF3">
        <w:t>25</w:t>
      </w:r>
      <w:r w:rsidRPr="00026FF3">
        <w:t xml:space="preserve"> mL or less fitted with a restricted flow insert and a child</w:t>
      </w:r>
      <w:r w:rsidR="00026FF3">
        <w:noBreakHyphen/>
      </w:r>
      <w:r w:rsidRPr="00026FF3">
        <w:t>resistant closure and compliant with the requirements of the required advisory statements for medicine labels; or</w:t>
      </w:r>
    </w:p>
    <w:p w14:paraId="1CB84337" w14:textId="7F11022C" w:rsidR="00B15AD1" w:rsidRPr="00026FF3" w:rsidRDefault="00B15AD1" w:rsidP="00B15AD1">
      <w:pPr>
        <w:pStyle w:val="paragraphsub"/>
        <w:tabs>
          <w:tab w:val="clear" w:pos="1985"/>
          <w:tab w:val="right" w:pos="1276"/>
        </w:tabs>
        <w:spacing w:before="120"/>
        <w:ind w:left="1418" w:hanging="1418"/>
      </w:pPr>
      <w:r w:rsidRPr="00026FF3">
        <w:tab/>
        <w:t>(iii)</w:t>
      </w:r>
      <w:r w:rsidRPr="00026FF3">
        <w:tab/>
        <w:t xml:space="preserve">in essential oils other than medicines for human therapeutic use, when packed in containers having a nominal capacity of </w:t>
      </w:r>
      <w:r w:rsidR="005749E8" w:rsidRPr="00026FF3">
        <w:t>15</w:t>
      </w:r>
      <w:r w:rsidRPr="00026FF3">
        <w:t xml:space="preserve"> mL or less fitted with a restricted flow insert and labelled with the warnings:</w:t>
      </w:r>
    </w:p>
    <w:p w14:paraId="63F75830" w14:textId="77777777" w:rsidR="00B15AD1" w:rsidRPr="00026FF3" w:rsidRDefault="00B15AD1" w:rsidP="00B15AD1">
      <w:pPr>
        <w:pStyle w:val="paragraphsub-sub"/>
        <w:tabs>
          <w:tab w:val="clear" w:pos="2722"/>
          <w:tab w:val="right" w:pos="1701"/>
        </w:tabs>
        <w:spacing w:before="120"/>
        <w:ind w:left="1843" w:hanging="1843"/>
      </w:pPr>
      <w:r w:rsidRPr="00026FF3">
        <w:tab/>
        <w:t>(A)</w:t>
      </w:r>
      <w:r w:rsidRPr="00026FF3">
        <w:tab/>
        <w:t>KEEP OUT OF REACH OF CHILDREN; and</w:t>
      </w:r>
    </w:p>
    <w:p w14:paraId="22FF2705" w14:textId="77777777" w:rsidR="00B15AD1" w:rsidRPr="00026FF3" w:rsidRDefault="00B15AD1" w:rsidP="00B15AD1">
      <w:pPr>
        <w:pStyle w:val="paragraphsub-sub"/>
        <w:tabs>
          <w:tab w:val="clear" w:pos="2722"/>
          <w:tab w:val="right" w:pos="1701"/>
        </w:tabs>
        <w:spacing w:before="120"/>
        <w:ind w:left="1843" w:hanging="1843"/>
      </w:pPr>
      <w:r w:rsidRPr="00026FF3">
        <w:tab/>
        <w:t>(B)</w:t>
      </w:r>
      <w:r w:rsidRPr="00026FF3">
        <w:tab/>
        <w:t>NOT TO BE TAKEN; or</w:t>
      </w:r>
    </w:p>
    <w:p w14:paraId="3188AEC7" w14:textId="2B5A4464" w:rsidR="00B15AD1" w:rsidRPr="00026FF3" w:rsidRDefault="00B15AD1" w:rsidP="00B15AD1">
      <w:pPr>
        <w:pStyle w:val="paragraphsub"/>
        <w:tabs>
          <w:tab w:val="clear" w:pos="1985"/>
          <w:tab w:val="right" w:pos="1276"/>
        </w:tabs>
        <w:spacing w:before="120"/>
        <w:ind w:left="1418" w:hanging="1418"/>
      </w:pPr>
      <w:r w:rsidRPr="00026FF3">
        <w:tab/>
        <w:t>(iv)</w:t>
      </w:r>
      <w:r w:rsidRPr="00026FF3">
        <w:tab/>
        <w:t xml:space="preserve">in essential oils other than medicines for human therapeutic use, when packed in containers having a nominal capacity of </w:t>
      </w:r>
      <w:r w:rsidR="005749E8" w:rsidRPr="00026FF3">
        <w:t>25</w:t>
      </w:r>
      <w:r w:rsidRPr="00026FF3">
        <w:t xml:space="preserve"> mL or less fitted with a restricted flow insert and a child</w:t>
      </w:r>
      <w:r w:rsidR="00026FF3">
        <w:noBreakHyphen/>
      </w:r>
      <w:r w:rsidRPr="00026FF3">
        <w:t>resistant closure and labelled with the warnings:</w:t>
      </w:r>
    </w:p>
    <w:p w14:paraId="63A5D877" w14:textId="77777777" w:rsidR="00B15AD1" w:rsidRPr="00026FF3" w:rsidRDefault="00B15AD1" w:rsidP="00B15AD1">
      <w:pPr>
        <w:pStyle w:val="paragraphsub-sub"/>
        <w:tabs>
          <w:tab w:val="clear" w:pos="2722"/>
          <w:tab w:val="right" w:pos="1701"/>
        </w:tabs>
        <w:spacing w:before="120"/>
        <w:ind w:left="1843" w:hanging="1843"/>
      </w:pPr>
      <w:r w:rsidRPr="00026FF3">
        <w:tab/>
        <w:t>(A)</w:t>
      </w:r>
      <w:r w:rsidRPr="00026FF3">
        <w:tab/>
        <w:t>KEEP OUT OF REACH OF CHILDREN; and</w:t>
      </w:r>
    </w:p>
    <w:p w14:paraId="6C6E34B4" w14:textId="77777777" w:rsidR="00B15AD1" w:rsidRPr="00026FF3" w:rsidRDefault="00B15AD1" w:rsidP="00B15AD1">
      <w:pPr>
        <w:pStyle w:val="paragraphsub-sub"/>
        <w:tabs>
          <w:tab w:val="clear" w:pos="2722"/>
          <w:tab w:val="right" w:pos="1701"/>
        </w:tabs>
        <w:spacing w:before="120"/>
        <w:ind w:left="1843" w:hanging="1843"/>
      </w:pPr>
      <w:r w:rsidRPr="00026FF3">
        <w:tab/>
        <w:t>(B)</w:t>
      </w:r>
      <w:r w:rsidRPr="00026FF3">
        <w:tab/>
        <w:t>NOT TO BE TAKEN; or</w:t>
      </w:r>
    </w:p>
    <w:p w14:paraId="5AE8D7AC"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in rosemary oil, sage oil (Spanish), or lavandin oil as such.</w:t>
      </w:r>
    </w:p>
    <w:p w14:paraId="31A6CC1C" w14:textId="77777777" w:rsidR="00B15AD1" w:rsidRPr="00026FF3" w:rsidRDefault="00B15AD1" w:rsidP="00B15AD1">
      <w:pPr>
        <w:pStyle w:val="Normal-hanging"/>
        <w:spacing w:after="0" w:line="240" w:lineRule="auto"/>
        <w:ind w:left="567" w:hanging="567"/>
      </w:pPr>
      <w:r w:rsidRPr="00026FF3">
        <w:t>CAPTAN.</w:t>
      </w:r>
    </w:p>
    <w:p w14:paraId="66F113DA" w14:textId="77777777" w:rsidR="00B15AD1" w:rsidRPr="00026FF3" w:rsidRDefault="00B15AD1" w:rsidP="00B15AD1">
      <w:pPr>
        <w:pStyle w:val="Normal-hanging"/>
        <w:spacing w:after="0" w:line="240" w:lineRule="auto"/>
        <w:ind w:left="567" w:hanging="567"/>
      </w:pPr>
      <w:r w:rsidRPr="00026FF3">
        <w:t xml:space="preserve">CARBARYL </w:t>
      </w:r>
      <w:r w:rsidRPr="00026FF3">
        <w:rPr>
          <w:b/>
        </w:rPr>
        <w:t>except</w:t>
      </w:r>
      <w:r w:rsidRPr="00026FF3">
        <w:t xml:space="preserve"> when included in </w:t>
      </w:r>
      <w:r w:rsidR="001F6281" w:rsidRPr="00026FF3">
        <w:t>Schedule 4</w:t>
      </w:r>
      <w:r w:rsidRPr="00026FF3">
        <w:t xml:space="preserve"> or 5.</w:t>
      </w:r>
    </w:p>
    <w:p w14:paraId="49938F8D" w14:textId="77777777" w:rsidR="00B15AD1" w:rsidRPr="009C6ED1" w:rsidRDefault="00B15AD1" w:rsidP="00B15AD1">
      <w:pPr>
        <w:pStyle w:val="Normal-hanging"/>
        <w:spacing w:after="0" w:line="240" w:lineRule="auto"/>
        <w:ind w:left="567" w:hanging="567"/>
        <w:rPr>
          <w:lang w:val="es-CL"/>
        </w:rPr>
      </w:pPr>
      <w:r w:rsidRPr="009C6ED1">
        <w:rPr>
          <w:lang w:val="es-CL"/>
        </w:rPr>
        <w:t>CARBON DISULFIDE.</w:t>
      </w:r>
    </w:p>
    <w:p w14:paraId="3CF6E9A4" w14:textId="77777777" w:rsidR="00B15AD1" w:rsidRPr="009C6ED1" w:rsidRDefault="00B15AD1" w:rsidP="00B15AD1">
      <w:pPr>
        <w:pStyle w:val="Normal-hanging"/>
        <w:spacing w:after="0" w:line="240" w:lineRule="auto"/>
        <w:ind w:left="567" w:hanging="567"/>
        <w:rPr>
          <w:lang w:val="es-CL"/>
        </w:rPr>
      </w:pPr>
      <w:r w:rsidRPr="009C6ED1">
        <w:rPr>
          <w:lang w:val="es-CL"/>
        </w:rPr>
        <w:t xml:space="preserve">CARBAMIDE PEROXIDE </w:t>
      </w:r>
      <w:r w:rsidRPr="009C6ED1">
        <w:rPr>
          <w:b/>
          <w:lang w:val="es-CL"/>
        </w:rPr>
        <w:t>except</w:t>
      </w:r>
      <w:r w:rsidRPr="009C6ED1">
        <w:rPr>
          <w:lang w:val="es-CL"/>
        </w:rPr>
        <w:t>:</w:t>
      </w:r>
    </w:p>
    <w:p w14:paraId="676E151D" w14:textId="77777777" w:rsidR="00B15AD1" w:rsidRPr="00026FF3" w:rsidRDefault="00B15AD1" w:rsidP="00B15AD1">
      <w:pPr>
        <w:pStyle w:val="Paragraph"/>
        <w:tabs>
          <w:tab w:val="clear" w:pos="1531"/>
          <w:tab w:val="right" w:pos="851"/>
        </w:tabs>
        <w:spacing w:before="120"/>
        <w:ind w:left="992" w:hanging="992"/>
      </w:pPr>
      <w:r w:rsidRPr="009C6ED1">
        <w:rPr>
          <w:lang w:val="es-CL"/>
        </w:rPr>
        <w:tab/>
      </w:r>
      <w:r w:rsidRPr="00026FF3">
        <w:t>(a)</w:t>
      </w:r>
      <w:r w:rsidRPr="00026FF3">
        <w:tab/>
        <w:t xml:space="preserve">when included in </w:t>
      </w:r>
      <w:r w:rsidR="001F6281" w:rsidRPr="00026FF3">
        <w:t>Schedule 5</w:t>
      </w:r>
      <w:r w:rsidRPr="00026FF3">
        <w:t>; or</w:t>
      </w:r>
    </w:p>
    <w:p w14:paraId="052CDFE4"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other preparations containing 9% or less of carbamide peroxide.</w:t>
      </w:r>
    </w:p>
    <w:p w14:paraId="2595E5F4" w14:textId="77777777" w:rsidR="00B15AD1" w:rsidRPr="00026FF3" w:rsidRDefault="00B15AD1" w:rsidP="00B15AD1">
      <w:pPr>
        <w:pStyle w:val="Normal-hanging"/>
        <w:spacing w:after="0" w:line="240" w:lineRule="auto"/>
        <w:ind w:left="567" w:hanging="567"/>
      </w:pPr>
      <w:r w:rsidRPr="00026FF3">
        <w:t>CARBETAMIDE.</w:t>
      </w:r>
    </w:p>
    <w:p w14:paraId="02A376FE" w14:textId="77777777" w:rsidR="00B15AD1" w:rsidRPr="00026FF3" w:rsidRDefault="00B15AD1" w:rsidP="00B15AD1">
      <w:pPr>
        <w:pStyle w:val="Normal-hanging"/>
        <w:spacing w:after="0" w:line="240" w:lineRule="auto"/>
        <w:ind w:left="567" w:hanging="567"/>
      </w:pPr>
      <w:r w:rsidRPr="00026FF3">
        <w:t xml:space="preserve">CASTOR OIL, MONOMALEATE (excluding its salts and derivatives) in preparations for cosmetic use </w:t>
      </w:r>
      <w:r w:rsidRPr="00026FF3">
        <w:rPr>
          <w:b/>
        </w:rPr>
        <w:t>except</w:t>
      </w:r>
      <w:r w:rsidRPr="00026FF3">
        <w:t xml:space="preserve"> in wash</w:t>
      </w:r>
      <w:r w:rsidR="00026FF3">
        <w:noBreakHyphen/>
      </w:r>
      <w:r w:rsidRPr="00026FF3">
        <w:t>off preparations containing 1% or less of castor oil, monomaleate.</w:t>
      </w:r>
    </w:p>
    <w:p w14:paraId="5418AE56" w14:textId="77777777" w:rsidR="00B15AD1" w:rsidRPr="00026FF3" w:rsidRDefault="00B15AD1" w:rsidP="00B15AD1">
      <w:pPr>
        <w:pStyle w:val="Normal-hanging"/>
        <w:spacing w:after="0" w:line="240" w:lineRule="auto"/>
        <w:ind w:left="567" w:hanging="567"/>
      </w:pPr>
      <w:r w:rsidRPr="00026FF3">
        <w:t>CHLORALOSE (alpha</w:t>
      </w:r>
      <w:r w:rsidR="00026FF3">
        <w:noBreakHyphen/>
      </w:r>
      <w:r w:rsidRPr="00026FF3">
        <w:t>CHLORALOSE) when packed and labelled for use as a pesticide.</w:t>
      </w:r>
    </w:p>
    <w:p w14:paraId="51E4FEB2" w14:textId="77777777" w:rsidR="00B15AD1" w:rsidRPr="00026FF3" w:rsidRDefault="00B15AD1" w:rsidP="00B15AD1">
      <w:pPr>
        <w:pStyle w:val="Normal-hanging"/>
        <w:spacing w:after="0" w:line="240" w:lineRule="auto"/>
        <w:ind w:left="567" w:hanging="567"/>
      </w:pPr>
      <w:r w:rsidRPr="00026FF3">
        <w:t>CHLORDANE.</w:t>
      </w:r>
    </w:p>
    <w:p w14:paraId="590BE142" w14:textId="77777777" w:rsidR="00B15AD1" w:rsidRPr="00026FF3" w:rsidRDefault="00B15AD1" w:rsidP="00B15AD1">
      <w:pPr>
        <w:pStyle w:val="Normal-hanging"/>
        <w:spacing w:after="0" w:line="240" w:lineRule="auto"/>
        <w:ind w:left="567" w:hanging="567"/>
      </w:pPr>
      <w:r w:rsidRPr="00026FF3">
        <w:t xml:space="preserve">CHLORFENAPYR in preparations containing 36% or less of chlorfenapyr </w:t>
      </w:r>
      <w:r w:rsidRPr="00026FF3">
        <w:rPr>
          <w:b/>
        </w:rPr>
        <w:t>except</w:t>
      </w:r>
      <w:r w:rsidRPr="00026FF3">
        <w:t xml:space="preserve"> when included in </w:t>
      </w:r>
      <w:r w:rsidR="001F6281" w:rsidRPr="00026FF3">
        <w:t>Schedule 5</w:t>
      </w:r>
      <w:r w:rsidRPr="00026FF3">
        <w:t>.</w:t>
      </w:r>
    </w:p>
    <w:p w14:paraId="37CD7EB6" w14:textId="77777777" w:rsidR="00B15AD1" w:rsidRPr="00026FF3" w:rsidRDefault="00B15AD1" w:rsidP="00B15AD1">
      <w:pPr>
        <w:pStyle w:val="Normal-hanging"/>
        <w:spacing w:after="0" w:line="240" w:lineRule="auto"/>
        <w:ind w:left="567" w:hanging="567"/>
      </w:pPr>
      <w:r w:rsidRPr="00026FF3">
        <w:t>CHLORFENETHOL.</w:t>
      </w:r>
    </w:p>
    <w:p w14:paraId="6182EEDF" w14:textId="77777777" w:rsidR="00B15AD1" w:rsidRPr="00026FF3" w:rsidRDefault="00B15AD1" w:rsidP="00B15AD1">
      <w:pPr>
        <w:pStyle w:val="Normal-hanging"/>
        <w:spacing w:after="0" w:line="240" w:lineRule="auto"/>
        <w:ind w:left="567" w:hanging="567"/>
      </w:pPr>
      <w:r w:rsidRPr="00026FF3">
        <w:t xml:space="preserve">CHLORHEXIDINE in preparations containing 7% or less of chlorhexidine </w:t>
      </w:r>
      <w:r w:rsidRPr="00026FF3">
        <w:rPr>
          <w:b/>
        </w:rPr>
        <w:t>except</w:t>
      </w:r>
      <w:r w:rsidRPr="00026FF3">
        <w:t>:</w:t>
      </w:r>
    </w:p>
    <w:p w14:paraId="7712CA48"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26E7343A"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1% or less of chlorhexidine; or</w:t>
      </w:r>
    </w:p>
    <w:p w14:paraId="0ECB6985"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when in solid preparations.</w:t>
      </w:r>
    </w:p>
    <w:p w14:paraId="2C9BBBA1" w14:textId="77777777" w:rsidR="00B15AD1" w:rsidRPr="00026FF3" w:rsidRDefault="00B15AD1" w:rsidP="00B15AD1">
      <w:pPr>
        <w:pStyle w:val="Normal-hanging"/>
        <w:spacing w:after="0" w:line="240" w:lineRule="auto"/>
        <w:ind w:left="567" w:hanging="567"/>
      </w:pPr>
      <w:r w:rsidRPr="00026FF3">
        <w:t xml:space="preserve">CHLORINATING COMPOUNDS </w:t>
      </w:r>
      <w:r w:rsidRPr="00026FF3">
        <w:rPr>
          <w:b/>
        </w:rPr>
        <w:t>except</w:t>
      </w:r>
      <w:r w:rsidRPr="00026FF3">
        <w:t>:</w:t>
      </w:r>
    </w:p>
    <w:p w14:paraId="6D79DEAF"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7760DF8C"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when separately specified in these Schedules; or</w:t>
      </w:r>
    </w:p>
    <w:p w14:paraId="5A6D075A" w14:textId="7F410E36" w:rsidR="00B15AD1" w:rsidRPr="00026FF3" w:rsidRDefault="00B15AD1" w:rsidP="00B15AD1">
      <w:pPr>
        <w:pStyle w:val="Paragraph"/>
        <w:tabs>
          <w:tab w:val="clear" w:pos="1531"/>
          <w:tab w:val="right" w:pos="851"/>
        </w:tabs>
        <w:spacing w:before="120"/>
        <w:ind w:left="992" w:hanging="992"/>
      </w:pPr>
      <w:r w:rsidRPr="00026FF3">
        <w:tab/>
        <w:t>(c)</w:t>
      </w:r>
      <w:r w:rsidRPr="00026FF3">
        <w:tab/>
        <w:t>sodium hypochlorite preparations with</w:t>
      </w:r>
      <w:r w:rsidR="005749E8" w:rsidRPr="00026FF3">
        <w:t xml:space="preserve"> A</w:t>
      </w:r>
      <w:r w:rsidRPr="00026FF3">
        <w:t xml:space="preserve"> pH of less than 11.5; or</w:t>
      </w:r>
    </w:p>
    <w:p w14:paraId="23BFED86"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liquid preparations containing not less than 2% but not more than 4% of available chlorine when labelled with the statements:</w:t>
      </w:r>
    </w:p>
    <w:p w14:paraId="150801C1"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WARNING – Ensure adequate ventilation when using. Vapour may be harmful. May give off dangerous gas if mixed with other products; or</w:t>
      </w:r>
    </w:p>
    <w:p w14:paraId="6F37F4F2"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liquid preparations containing less than 2% of available chlorine; or</w:t>
      </w:r>
    </w:p>
    <w:p w14:paraId="50BCCBB8"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in other preparations containing 4% or less of available chlorine.</w:t>
      </w:r>
    </w:p>
    <w:p w14:paraId="75E02995" w14:textId="77777777" w:rsidR="00B15AD1" w:rsidRPr="00026FF3" w:rsidRDefault="00B15AD1" w:rsidP="00B15AD1">
      <w:pPr>
        <w:pStyle w:val="Normal-hanging"/>
        <w:spacing w:after="0" w:line="240" w:lineRule="auto"/>
        <w:ind w:left="567" w:hanging="567"/>
      </w:pPr>
      <w:r w:rsidRPr="00026FF3">
        <w:t>CHLORMEQUAT.</w:t>
      </w:r>
    </w:p>
    <w:p w14:paraId="33A82DDE" w14:textId="77777777" w:rsidR="00B15AD1" w:rsidRPr="00026FF3" w:rsidRDefault="00B15AD1" w:rsidP="00B15AD1">
      <w:pPr>
        <w:pStyle w:val="Normal-hanging"/>
        <w:spacing w:after="0" w:line="240" w:lineRule="auto"/>
        <w:ind w:left="567" w:hanging="567"/>
      </w:pPr>
      <w:r w:rsidRPr="00026FF3">
        <w:t>CHLOROACETAMIDE</w:t>
      </w:r>
    </w:p>
    <w:p w14:paraId="55F4777D"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preparations for cosmetic use; or</w:t>
      </w:r>
    </w:p>
    <w:p w14:paraId="1E98C81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for topical therapeutic use; or</w:t>
      </w:r>
    </w:p>
    <w:p w14:paraId="6640A704"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other preparations containing more than 0.3% of chloroacetamide.</w:t>
      </w:r>
    </w:p>
    <w:p w14:paraId="5954390A" w14:textId="77777777" w:rsidR="00B15AD1" w:rsidRPr="00026FF3" w:rsidRDefault="00B15AD1" w:rsidP="00B15AD1">
      <w:pPr>
        <w:pStyle w:val="Normal-hanging"/>
        <w:spacing w:after="0" w:line="240" w:lineRule="auto"/>
        <w:ind w:left="567" w:hanging="567"/>
      </w:pPr>
      <w:r w:rsidRPr="00026FF3">
        <w:t>2</w:t>
      </w:r>
      <w:r w:rsidR="00026FF3">
        <w:noBreakHyphen/>
      </w:r>
      <w:r w:rsidRPr="00026FF3">
        <w:t>CHLORO</w:t>
      </w:r>
      <w:r w:rsidR="00026FF3">
        <w:noBreakHyphen/>
      </w:r>
      <w:r w:rsidRPr="00026FF3">
        <w:t>6</w:t>
      </w:r>
      <w:r w:rsidR="00026FF3">
        <w:noBreakHyphen/>
      </w:r>
      <w:r w:rsidRPr="00026FF3">
        <w:t>(ETHYLAMINO)</w:t>
      </w:r>
      <w:r w:rsidR="00026FF3">
        <w:noBreakHyphen/>
      </w:r>
      <w:r w:rsidRPr="00026FF3">
        <w:t>4</w:t>
      </w:r>
      <w:r w:rsidR="00026FF3">
        <w:noBreakHyphen/>
      </w:r>
      <w:r w:rsidRPr="00026FF3">
        <w:t xml:space="preserve">NITROPHENOL </w:t>
      </w:r>
      <w:r w:rsidRPr="00026FF3">
        <w:rPr>
          <w:b/>
        </w:rPr>
        <w:t>except</w:t>
      </w:r>
      <w:r w:rsidRPr="00026FF3">
        <w:t>:</w:t>
      </w:r>
    </w:p>
    <w:p w14:paraId="0F1D26C0"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non</w:t>
      </w:r>
      <w:r w:rsidR="00026FF3">
        <w:noBreakHyphen/>
      </w:r>
      <w:r w:rsidRPr="00026FF3">
        <w:t>oxidative hair dye preparations containing 3% or less of 2</w:t>
      </w:r>
      <w:r w:rsidR="00026FF3">
        <w:noBreakHyphen/>
      </w:r>
      <w:r w:rsidRPr="00026FF3">
        <w:t>chloro</w:t>
      </w:r>
      <w:r w:rsidR="00026FF3">
        <w:noBreakHyphen/>
      </w:r>
      <w:r w:rsidRPr="00026FF3">
        <w:t>6</w:t>
      </w:r>
      <w:r w:rsidR="00026FF3">
        <w:noBreakHyphen/>
      </w:r>
      <w:r w:rsidRPr="00026FF3">
        <w:t>(ethylamino)</w:t>
      </w:r>
      <w:r w:rsidR="00026FF3">
        <w:noBreakHyphen/>
      </w:r>
      <w:r w:rsidRPr="00026FF3">
        <w:t>4</w:t>
      </w:r>
      <w:r w:rsidR="00026FF3">
        <w:noBreakHyphen/>
      </w:r>
      <w:r w:rsidRPr="00026FF3">
        <w:t>nitrophenol after mixing for use when the immediate container and primary pack are labelled with the following statements:</w:t>
      </w:r>
    </w:p>
    <w:p w14:paraId="6C645FBA"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61B94373"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w:t>
      </w:r>
    </w:p>
    <w:p w14:paraId="1B5D8DBD"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 or</w:t>
      </w:r>
    </w:p>
    <w:p w14:paraId="6F1341E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oxidative hair dye preparations containing 1.5% or less of 2</w:t>
      </w:r>
      <w:r w:rsidR="00026FF3">
        <w:noBreakHyphen/>
      </w:r>
      <w:r w:rsidRPr="00026FF3">
        <w:t>chloro</w:t>
      </w:r>
      <w:r w:rsidR="00026FF3">
        <w:noBreakHyphen/>
      </w:r>
      <w:r w:rsidRPr="00026FF3">
        <w:t>6</w:t>
      </w:r>
      <w:r w:rsidR="00026FF3">
        <w:noBreakHyphen/>
      </w:r>
      <w:r w:rsidRPr="00026FF3">
        <w:t>(ethylamino)</w:t>
      </w:r>
      <w:r w:rsidR="00026FF3">
        <w:noBreakHyphen/>
      </w:r>
      <w:r w:rsidRPr="00026FF3">
        <w:t>4</w:t>
      </w:r>
      <w:r w:rsidR="00026FF3">
        <w:noBreakHyphen/>
      </w:r>
      <w:r w:rsidRPr="00026FF3">
        <w:t>nitrophenol after mixing for use when the immediate container and primary pack are labelled with the following statements:</w:t>
      </w:r>
    </w:p>
    <w:p w14:paraId="50D44E9A"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7BD84461"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w:t>
      </w:r>
    </w:p>
    <w:p w14:paraId="32C446A8"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w:t>
      </w:r>
    </w:p>
    <w:p w14:paraId="2ED779F7" w14:textId="77777777" w:rsidR="00B15AD1" w:rsidRPr="00026FF3" w:rsidRDefault="00B15AD1" w:rsidP="00B15AD1">
      <w:pPr>
        <w:pStyle w:val="Normal-hanging"/>
        <w:spacing w:after="0" w:line="240" w:lineRule="auto"/>
        <w:ind w:left="567" w:hanging="567"/>
      </w:pPr>
      <w:r w:rsidRPr="00026FF3">
        <w:t xml:space="preserve">CHLOROFORM </w:t>
      </w:r>
      <w:r w:rsidRPr="00026FF3">
        <w:rPr>
          <w:b/>
        </w:rPr>
        <w:t>except</w:t>
      </w:r>
      <w:r w:rsidRPr="00026FF3">
        <w:t>:</w:t>
      </w:r>
    </w:p>
    <w:p w14:paraId="1B6ED7E4"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2</w:t>
      </w:r>
      <w:r w:rsidRPr="00026FF3">
        <w:t xml:space="preserve"> or 4; or</w:t>
      </w:r>
    </w:p>
    <w:p w14:paraId="065D138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10% or less of chloroform.</w:t>
      </w:r>
    </w:p>
    <w:p w14:paraId="3BC309BF" w14:textId="77777777" w:rsidR="00B15AD1" w:rsidRPr="00026FF3" w:rsidRDefault="00B15AD1" w:rsidP="00B15AD1">
      <w:pPr>
        <w:pStyle w:val="Normal-hanging"/>
        <w:spacing w:after="0" w:line="240" w:lineRule="auto"/>
        <w:ind w:left="567" w:hanging="567"/>
      </w:pPr>
      <w:r w:rsidRPr="00026FF3">
        <w:t>ALPHA</w:t>
      </w:r>
      <w:r w:rsidR="00026FF3">
        <w:noBreakHyphen/>
      </w:r>
      <w:r w:rsidRPr="00026FF3">
        <w:t>CHLOROHYDRIN.</w:t>
      </w:r>
    </w:p>
    <w:p w14:paraId="4459A6D9" w14:textId="77777777" w:rsidR="00B15AD1" w:rsidRPr="00026FF3" w:rsidRDefault="00B15AD1" w:rsidP="00B15AD1">
      <w:pPr>
        <w:pStyle w:val="Normal-hanging"/>
        <w:spacing w:after="0" w:line="240" w:lineRule="auto"/>
        <w:ind w:left="567" w:hanging="567"/>
      </w:pPr>
      <w:r w:rsidRPr="00026FF3">
        <w:t>CHLOROPHACINONE.</w:t>
      </w:r>
    </w:p>
    <w:p w14:paraId="3E62B118" w14:textId="77777777" w:rsidR="00B15AD1" w:rsidRPr="00026FF3" w:rsidRDefault="00B15AD1" w:rsidP="00B15AD1">
      <w:pPr>
        <w:pStyle w:val="Normal-hanging"/>
        <w:spacing w:after="0" w:line="240" w:lineRule="auto"/>
        <w:ind w:left="567" w:hanging="567"/>
      </w:pPr>
      <w:r w:rsidRPr="00026FF3">
        <w:t>(</w:t>
      </w:r>
      <w:r w:rsidRPr="00026FF3">
        <w:rPr>
          <w:i/>
        </w:rPr>
        <w:t>E</w:t>
      </w:r>
      <w:r w:rsidRPr="00026FF3">
        <w:t>)</w:t>
      </w:r>
      <w:r w:rsidR="00026FF3">
        <w:noBreakHyphen/>
      </w:r>
      <w:r w:rsidRPr="00026FF3">
        <w:t>(</w:t>
      </w:r>
      <w:r w:rsidRPr="00026FF3">
        <w:rPr>
          <w:i/>
        </w:rPr>
        <w:t>S</w:t>
      </w:r>
      <w:r w:rsidRPr="00026FF3">
        <w:t>)</w:t>
      </w:r>
      <w:r w:rsidR="00026FF3">
        <w:noBreakHyphen/>
      </w:r>
      <w:r w:rsidRPr="00026FF3">
        <w:t>1</w:t>
      </w:r>
      <w:r w:rsidR="00026FF3">
        <w:noBreakHyphen/>
      </w:r>
      <w:r w:rsidRPr="00026FF3">
        <w:t>(4</w:t>
      </w:r>
      <w:r w:rsidR="00026FF3">
        <w:noBreakHyphen/>
      </w:r>
      <w:r w:rsidRPr="00026FF3">
        <w:t>CHLOROPHENYL)</w:t>
      </w:r>
      <w:r w:rsidR="00026FF3">
        <w:noBreakHyphen/>
      </w:r>
      <w:r w:rsidRPr="00026FF3">
        <w:t>4,4</w:t>
      </w:r>
      <w:r w:rsidR="00026FF3">
        <w:noBreakHyphen/>
      </w:r>
      <w:r w:rsidRPr="00026FF3">
        <w:t>DIMETHYL</w:t>
      </w:r>
      <w:r w:rsidR="00026FF3">
        <w:noBreakHyphen/>
      </w:r>
      <w:r w:rsidRPr="00026FF3">
        <w:t>2</w:t>
      </w:r>
      <w:r w:rsidR="00026FF3">
        <w:noBreakHyphen/>
      </w:r>
      <w:r w:rsidRPr="00026FF3">
        <w:t>(1H</w:t>
      </w:r>
      <w:r w:rsidR="00026FF3">
        <w:noBreakHyphen/>
      </w:r>
      <w:r w:rsidRPr="00026FF3">
        <w:t>1,2,4</w:t>
      </w:r>
      <w:r w:rsidR="00026FF3">
        <w:noBreakHyphen/>
      </w:r>
      <w:r w:rsidRPr="00026FF3">
        <w:t>TRIAZOL</w:t>
      </w:r>
      <w:r w:rsidR="00026FF3">
        <w:noBreakHyphen/>
      </w:r>
      <w:r w:rsidRPr="00026FF3">
        <w:t>1</w:t>
      </w:r>
      <w:r w:rsidR="00026FF3">
        <w:noBreakHyphen/>
      </w:r>
      <w:r w:rsidRPr="00026FF3">
        <w:t>YL)PENT</w:t>
      </w:r>
      <w:r w:rsidR="00026FF3">
        <w:noBreakHyphen/>
      </w:r>
      <w:r w:rsidRPr="00026FF3">
        <w:t>1</w:t>
      </w:r>
      <w:r w:rsidR="00026FF3">
        <w:noBreakHyphen/>
      </w:r>
      <w:r w:rsidRPr="00026FF3">
        <w:t>EN</w:t>
      </w:r>
      <w:r w:rsidR="00026FF3">
        <w:noBreakHyphen/>
      </w:r>
      <w:r w:rsidRPr="00026FF3">
        <w:t>3</w:t>
      </w:r>
      <w:r w:rsidR="00026FF3">
        <w:noBreakHyphen/>
      </w:r>
      <w:r w:rsidRPr="00026FF3">
        <w:t>OL (uniconazole</w:t>
      </w:r>
      <w:r w:rsidR="00026FF3">
        <w:noBreakHyphen/>
      </w:r>
      <w:r w:rsidRPr="00026FF3">
        <w:t xml:space="preserve">p) </w:t>
      </w:r>
      <w:r w:rsidRPr="00026FF3">
        <w:rPr>
          <w:b/>
        </w:rPr>
        <w:t>except</w:t>
      </w:r>
      <w:r w:rsidRPr="00026FF3">
        <w:t xml:space="preserve"> in preparations containing 5% or less of (</w:t>
      </w:r>
      <w:r w:rsidRPr="00026FF3">
        <w:rPr>
          <w:i/>
        </w:rPr>
        <w:t>E</w:t>
      </w:r>
      <w:r w:rsidRPr="00026FF3">
        <w:t>)</w:t>
      </w:r>
      <w:r w:rsidR="00026FF3">
        <w:noBreakHyphen/>
      </w:r>
      <w:r w:rsidRPr="00026FF3">
        <w:t>(</w:t>
      </w:r>
      <w:r w:rsidRPr="00026FF3">
        <w:rPr>
          <w:i/>
        </w:rPr>
        <w:t>S</w:t>
      </w:r>
      <w:r w:rsidRPr="00026FF3">
        <w:t>)</w:t>
      </w:r>
      <w:r w:rsidR="00026FF3">
        <w:noBreakHyphen/>
      </w:r>
      <w:r w:rsidRPr="00026FF3">
        <w:t>1</w:t>
      </w:r>
      <w:r w:rsidR="00026FF3">
        <w:noBreakHyphen/>
      </w:r>
      <w:r w:rsidRPr="00026FF3">
        <w:t>(4</w:t>
      </w:r>
      <w:r w:rsidR="00026FF3">
        <w:noBreakHyphen/>
      </w:r>
      <w:r w:rsidRPr="00026FF3">
        <w:t>chlorophenyl)</w:t>
      </w:r>
      <w:r w:rsidR="00026FF3">
        <w:noBreakHyphen/>
      </w:r>
      <w:r w:rsidRPr="00026FF3">
        <w:t>4,4</w:t>
      </w:r>
      <w:r w:rsidR="00026FF3">
        <w:noBreakHyphen/>
      </w:r>
      <w:r w:rsidRPr="00026FF3">
        <w:t>dimethyl</w:t>
      </w:r>
      <w:r w:rsidR="00026FF3">
        <w:noBreakHyphen/>
      </w:r>
      <w:r w:rsidRPr="00026FF3">
        <w:t>2</w:t>
      </w:r>
      <w:r w:rsidR="00026FF3">
        <w:noBreakHyphen/>
      </w:r>
      <w:r w:rsidRPr="00026FF3">
        <w:t>(1</w:t>
      </w:r>
      <w:r w:rsidRPr="00026FF3">
        <w:rPr>
          <w:i/>
        </w:rPr>
        <w:t>H</w:t>
      </w:r>
      <w:r w:rsidR="00026FF3">
        <w:noBreakHyphen/>
      </w:r>
      <w:r w:rsidRPr="00026FF3">
        <w:t>1,2,4</w:t>
      </w:r>
      <w:r w:rsidR="00026FF3">
        <w:noBreakHyphen/>
      </w:r>
      <w:r w:rsidRPr="00026FF3">
        <w:t>triazol</w:t>
      </w:r>
      <w:r w:rsidR="00026FF3">
        <w:noBreakHyphen/>
      </w:r>
      <w:r w:rsidRPr="00026FF3">
        <w:t>1</w:t>
      </w:r>
      <w:r w:rsidR="00026FF3">
        <w:noBreakHyphen/>
      </w:r>
      <w:r w:rsidRPr="00026FF3">
        <w:t>yl)pent</w:t>
      </w:r>
      <w:r w:rsidR="00026FF3">
        <w:noBreakHyphen/>
      </w:r>
      <w:r w:rsidRPr="00026FF3">
        <w:t>1</w:t>
      </w:r>
      <w:r w:rsidR="00026FF3">
        <w:noBreakHyphen/>
      </w:r>
      <w:r w:rsidRPr="00026FF3">
        <w:t>en</w:t>
      </w:r>
      <w:r w:rsidR="00026FF3">
        <w:noBreakHyphen/>
      </w:r>
      <w:r w:rsidRPr="00026FF3">
        <w:t>3</w:t>
      </w:r>
      <w:r w:rsidR="00026FF3">
        <w:noBreakHyphen/>
      </w:r>
      <w:r w:rsidRPr="00026FF3">
        <w:t>ol.</w:t>
      </w:r>
    </w:p>
    <w:p w14:paraId="6B30AC86" w14:textId="77777777" w:rsidR="00B15AD1" w:rsidRPr="00026FF3" w:rsidRDefault="00B15AD1" w:rsidP="00B15AD1">
      <w:pPr>
        <w:pStyle w:val="Normal-hanging"/>
        <w:spacing w:after="0" w:line="240" w:lineRule="auto"/>
        <w:ind w:left="567" w:hanging="567"/>
      </w:pPr>
      <w:r w:rsidRPr="00026FF3">
        <w:t>CHLOROPICRIN in preparations containing 5% or less of chloropicrin.</w:t>
      </w:r>
    </w:p>
    <w:p w14:paraId="45578378" w14:textId="77777777" w:rsidR="00B15AD1" w:rsidRPr="00026FF3" w:rsidRDefault="00B15AD1" w:rsidP="00B15AD1">
      <w:pPr>
        <w:pStyle w:val="Normal-hanging"/>
        <w:spacing w:after="0" w:line="240" w:lineRule="auto"/>
        <w:ind w:left="567" w:hanging="567"/>
      </w:pPr>
      <w:r w:rsidRPr="00026FF3">
        <w:t xml:space="preserve">CHLOROTHALONIL </w:t>
      </w:r>
      <w:r w:rsidRPr="00026FF3">
        <w:rPr>
          <w:b/>
        </w:rPr>
        <w:t>except</w:t>
      </w:r>
      <w:r w:rsidRPr="00026FF3">
        <w:t xml:space="preserve"> in water</w:t>
      </w:r>
      <w:r w:rsidR="00026FF3">
        <w:noBreakHyphen/>
      </w:r>
      <w:r w:rsidRPr="00026FF3">
        <w:t>based paint containing 0.5% or less of chlorothalonil.</w:t>
      </w:r>
    </w:p>
    <w:p w14:paraId="495B76EC" w14:textId="77777777" w:rsidR="00B15AD1" w:rsidRPr="00026FF3" w:rsidRDefault="00B15AD1" w:rsidP="00B15AD1">
      <w:pPr>
        <w:pStyle w:val="Normal-hanging"/>
        <w:spacing w:after="0" w:line="240" w:lineRule="auto"/>
        <w:ind w:left="567" w:hanging="567"/>
      </w:pPr>
      <w:r w:rsidRPr="00026FF3">
        <w:t>2</w:t>
      </w:r>
      <w:r w:rsidR="00026FF3">
        <w:noBreakHyphen/>
      </w:r>
      <w:r w:rsidRPr="00026FF3">
        <w:t>CHLORO</w:t>
      </w:r>
      <w:r w:rsidR="00026FF3">
        <w:noBreakHyphen/>
      </w:r>
      <w:r w:rsidRPr="00026FF3">
        <w:t>6</w:t>
      </w:r>
      <w:r w:rsidR="00026FF3">
        <w:noBreakHyphen/>
      </w:r>
      <w:r w:rsidRPr="00026FF3">
        <w:t>(TRICHLOROMETHYL)</w:t>
      </w:r>
      <w:r w:rsidR="00026FF3">
        <w:noBreakHyphen/>
      </w:r>
      <w:r w:rsidRPr="00026FF3">
        <w:t>PYRIDINE.</w:t>
      </w:r>
    </w:p>
    <w:p w14:paraId="54EE1DE4" w14:textId="77777777" w:rsidR="00B15AD1" w:rsidRPr="00026FF3" w:rsidRDefault="00B15AD1" w:rsidP="00B15AD1">
      <w:pPr>
        <w:pStyle w:val="Normal-hanging"/>
        <w:spacing w:after="0" w:line="240" w:lineRule="auto"/>
        <w:ind w:left="567" w:hanging="567"/>
      </w:pPr>
      <w:r w:rsidRPr="00026FF3">
        <w:t xml:space="preserve">CHLORPYRIFOS </w:t>
      </w:r>
      <w:r w:rsidRPr="00026FF3">
        <w:rPr>
          <w:b/>
        </w:rPr>
        <w:t>except</w:t>
      </w:r>
      <w:r w:rsidRPr="00026FF3">
        <w:t>:</w:t>
      </w:r>
    </w:p>
    <w:p w14:paraId="4DFD8BB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12E5EE2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prepared potting or soil mixes containing 100 g or less of chlorpyrifos per cubic metre.</w:t>
      </w:r>
    </w:p>
    <w:p w14:paraId="19EE45FB" w14:textId="77777777" w:rsidR="00B15AD1" w:rsidRPr="00026FF3" w:rsidRDefault="00B15AD1" w:rsidP="00B15AD1">
      <w:pPr>
        <w:pStyle w:val="Normal-hanging"/>
        <w:spacing w:after="0" w:line="240" w:lineRule="auto"/>
        <w:ind w:left="567" w:hanging="567"/>
      </w:pPr>
      <w:r w:rsidRPr="00026FF3">
        <w:t>CHLORPYRIFOS</w:t>
      </w:r>
      <w:r w:rsidR="00026FF3">
        <w:noBreakHyphen/>
      </w:r>
      <w:r w:rsidRPr="00026FF3">
        <w:t>METHYL.</w:t>
      </w:r>
    </w:p>
    <w:p w14:paraId="64FF72AB" w14:textId="77777777" w:rsidR="00B15AD1" w:rsidRPr="00026FF3" w:rsidRDefault="00B15AD1" w:rsidP="00B15AD1">
      <w:pPr>
        <w:pStyle w:val="Normal-hanging"/>
        <w:spacing w:after="0" w:line="240" w:lineRule="auto"/>
        <w:ind w:left="567" w:hanging="567"/>
      </w:pPr>
      <w:r w:rsidRPr="00026FF3">
        <w:t>CHLORTHIAMID.</w:t>
      </w:r>
    </w:p>
    <w:p w14:paraId="36DEE4B6" w14:textId="77777777" w:rsidR="00B15AD1" w:rsidRPr="00026FF3" w:rsidRDefault="00B15AD1" w:rsidP="00B15AD1">
      <w:pPr>
        <w:pStyle w:val="Normal-hanging"/>
        <w:spacing w:after="0" w:line="240" w:lineRule="auto"/>
        <w:ind w:left="567" w:hanging="567"/>
      </w:pPr>
      <w:r w:rsidRPr="00026FF3">
        <w:t xml:space="preserve">CHROMATES (including dichromates) </w:t>
      </w:r>
      <w:r w:rsidRPr="00026FF3">
        <w:rPr>
          <w:b/>
        </w:rPr>
        <w:t>except</w:t>
      </w:r>
      <w:r w:rsidRPr="00026FF3">
        <w:t xml:space="preserve"> in paints or tinters containing 5% or less of chromium as the ammonium, barium, calcium, iron, potassium, sodium, strontium or zinc chromate calculated on the non</w:t>
      </w:r>
      <w:r w:rsidR="00026FF3">
        <w:noBreakHyphen/>
      </w:r>
      <w:r w:rsidRPr="00026FF3">
        <w:t>volatile content of the paint or tinter.</w:t>
      </w:r>
    </w:p>
    <w:p w14:paraId="1FF8E4C0" w14:textId="77777777" w:rsidR="00407B7C" w:rsidRPr="00026FF3" w:rsidRDefault="00407B7C" w:rsidP="00B15AD1">
      <w:pPr>
        <w:pStyle w:val="Normal-hanging"/>
        <w:spacing w:after="0" w:line="240" w:lineRule="auto"/>
        <w:ind w:left="567" w:hanging="567"/>
      </w:pPr>
      <w:r w:rsidRPr="00026FF3">
        <w:t xml:space="preserve">CHROMIUM TRICHLORIDE HEXAHYDRATE </w:t>
      </w:r>
      <w:r w:rsidRPr="00026FF3">
        <w:rPr>
          <w:b/>
          <w:bCs/>
        </w:rPr>
        <w:t>except</w:t>
      </w:r>
      <w:r w:rsidRPr="00026FF3">
        <w:t xml:space="preserve"> in preparations containing 0.5% or less chromium.</w:t>
      </w:r>
    </w:p>
    <w:p w14:paraId="2A6C49EE" w14:textId="77777777" w:rsidR="00B15AD1" w:rsidRPr="00026FF3" w:rsidRDefault="00B15AD1" w:rsidP="00B15AD1">
      <w:pPr>
        <w:pStyle w:val="Normal-hanging"/>
        <w:spacing w:after="0" w:line="240" w:lineRule="auto"/>
        <w:ind w:left="567" w:hanging="567"/>
      </w:pPr>
      <w:r w:rsidRPr="00026FF3">
        <w:t>CHROMIUM TRIOXIDE (excluding its salts and derivatives).</w:t>
      </w:r>
    </w:p>
    <w:p w14:paraId="175D016F" w14:textId="77777777" w:rsidR="00B15AD1" w:rsidRPr="00026FF3" w:rsidRDefault="00B15AD1" w:rsidP="00B15AD1">
      <w:pPr>
        <w:pStyle w:val="Normal-hanging"/>
        <w:spacing w:after="0" w:line="240" w:lineRule="auto"/>
        <w:ind w:left="567" w:hanging="567"/>
      </w:pPr>
      <w:r w:rsidRPr="00026FF3">
        <w:t xml:space="preserve">CHRYSOIDINE BASE </w:t>
      </w:r>
      <w:r w:rsidRPr="00026FF3">
        <w:rPr>
          <w:b/>
        </w:rPr>
        <w:t>except</w:t>
      </w:r>
      <w:r w:rsidRPr="00026FF3">
        <w:t xml:space="preserve"> when in </w:t>
      </w:r>
      <w:r w:rsidR="001F6281" w:rsidRPr="00026FF3">
        <w:t>Schedule 1</w:t>
      </w:r>
      <w:r w:rsidRPr="00026FF3">
        <w:t>0.</w:t>
      </w:r>
    </w:p>
    <w:p w14:paraId="660CCE39" w14:textId="77777777" w:rsidR="00B15AD1" w:rsidRPr="00026FF3" w:rsidRDefault="00B15AD1" w:rsidP="00B15AD1">
      <w:pPr>
        <w:pStyle w:val="Normal-hanging"/>
        <w:spacing w:after="0" w:line="240" w:lineRule="auto"/>
        <w:ind w:left="567" w:hanging="567"/>
      </w:pPr>
      <w:r w:rsidRPr="00026FF3">
        <w:t xml:space="preserve">CINEOLE </w:t>
      </w:r>
      <w:r w:rsidRPr="00026FF3">
        <w:rPr>
          <w:b/>
        </w:rPr>
        <w:t>except</w:t>
      </w:r>
      <w:r w:rsidRPr="00026FF3">
        <w:t>:</w:t>
      </w:r>
    </w:p>
    <w:p w14:paraId="145044D0" w14:textId="78F6E872"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in medicines for human therapeutic use, when packed in containers having a nominal capacity of </w:t>
      </w:r>
      <w:r w:rsidR="005749E8" w:rsidRPr="00026FF3">
        <w:t>15</w:t>
      </w:r>
      <w:r w:rsidRPr="00026FF3">
        <w:t xml:space="preserve"> mL or less fitted with a restricted flow insert and compliant with the requirements of the required advisory statements for medicine labels; or</w:t>
      </w:r>
    </w:p>
    <w:p w14:paraId="666CACD0" w14:textId="47264A3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in medicines for human therapeutic use, when packed in containers having a nominal capacity of </w:t>
      </w:r>
      <w:r w:rsidR="005749E8" w:rsidRPr="00026FF3">
        <w:t>25</w:t>
      </w:r>
      <w:r w:rsidRPr="00026FF3">
        <w:t xml:space="preserve"> mL or less fitted with a restricted flow insert and a child</w:t>
      </w:r>
      <w:r w:rsidR="00026FF3">
        <w:noBreakHyphen/>
      </w:r>
      <w:r w:rsidRPr="00026FF3">
        <w:t>resistant closure and compliant with the requirements of the required advisory statements for medicine labels; or</w:t>
      </w:r>
    </w:p>
    <w:p w14:paraId="722E8BD0" w14:textId="6A4DE655"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 xml:space="preserve">in preparations other than medicines for human therapeutic use, when packed in containers having a nominal capacity of </w:t>
      </w:r>
      <w:r w:rsidR="005749E8" w:rsidRPr="00026FF3">
        <w:t>15</w:t>
      </w:r>
      <w:r w:rsidRPr="00026FF3">
        <w:t xml:space="preserve"> mL or less fitted with a restricted flow insert and labelled with the warnings:</w:t>
      </w:r>
    </w:p>
    <w:p w14:paraId="7EB6AC1C"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40F5B09F"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2C85A6BE" w14:textId="54535125"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 xml:space="preserve">in preparations other than medicines for human therapeutic use, when packed in containers having a nominal capacity of </w:t>
      </w:r>
      <w:r w:rsidR="005749E8" w:rsidRPr="00026FF3">
        <w:t>25</w:t>
      </w:r>
      <w:r w:rsidRPr="00026FF3">
        <w:t xml:space="preserve"> mL or less fitted with a restricted flow insert and a child</w:t>
      </w:r>
      <w:r w:rsidR="00026FF3">
        <w:noBreakHyphen/>
      </w:r>
      <w:r w:rsidRPr="00026FF3">
        <w:t>resistant closure and labelled with the warnings:</w:t>
      </w:r>
    </w:p>
    <w:p w14:paraId="1E5A9ED7"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158C7374"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4835D85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in preparations containing 25% or less of cineole; or</w:t>
      </w:r>
    </w:p>
    <w:p w14:paraId="54B9927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(f)</w:t>
      </w:r>
      <w:r w:rsidRPr="00026FF3">
        <w:rPr>
          <w:color w:val="000000"/>
          <w14:scene3d>
            <w14:camera w14:prst="orthographicFront"/>
            <w14:lightRig w14:rig="threePt" w14:dir="t">
              <w14:rot w14:lat="0" w14:lon="0" w14:rev="0"/>
            </w14:lightRig>
          </w14:scene3d>
        </w:rPr>
        <w:tab/>
      </w:r>
      <w:r w:rsidRPr="00026FF3">
        <w:t>in oils containing 25% or less of cineole; or</w:t>
      </w:r>
    </w:p>
    <w:p w14:paraId="6E33D72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(g)</w:t>
      </w:r>
      <w:r w:rsidRPr="00026FF3">
        <w:rPr>
          <w:color w:val="000000"/>
          <w14:scene3d>
            <w14:camera w14:prst="orthographicFront"/>
            <w14:lightRig w14:rig="threePt" w14:dir="t">
              <w14:rot w14:lat="0" w14:lon="0" w14:rev="0"/>
            </w14:lightRig>
          </w14:scene3d>
        </w:rPr>
        <w:tab/>
      </w:r>
      <w:r w:rsidRPr="00026FF3">
        <w:t>in rosemary oil or camphor oil (white).</w:t>
      </w:r>
    </w:p>
    <w:p w14:paraId="55D21F21" w14:textId="77777777" w:rsidR="00B15AD1" w:rsidRPr="00026FF3" w:rsidRDefault="00B15AD1" w:rsidP="00B15AD1">
      <w:pPr>
        <w:pStyle w:val="Normal-hanging"/>
        <w:spacing w:after="0" w:line="240" w:lineRule="auto"/>
        <w:ind w:left="567" w:hanging="567"/>
      </w:pPr>
      <w:r w:rsidRPr="00026FF3">
        <w:t xml:space="preserve">CINNAMON LEAF OIL </w:t>
      </w:r>
      <w:r w:rsidRPr="00026FF3">
        <w:rPr>
          <w:b/>
        </w:rPr>
        <w:t>except</w:t>
      </w:r>
      <w:r w:rsidRPr="00026FF3">
        <w:t>:</w:t>
      </w:r>
    </w:p>
    <w:p w14:paraId="790109BB" w14:textId="52358EC0"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in medicines for human therapeutic use, when packed in containers having a nominal capacity of </w:t>
      </w:r>
      <w:r w:rsidR="005749E8" w:rsidRPr="00026FF3">
        <w:t>15</w:t>
      </w:r>
      <w:r w:rsidRPr="00026FF3">
        <w:t xml:space="preserve"> mL or less fitted with a restricted flow insert and compliant with the requirements of the required advisory statements for medicine labels; or</w:t>
      </w:r>
    </w:p>
    <w:p w14:paraId="37DF357C" w14:textId="310BF904"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in medicines for human therapeutic use, when packed in containers having a nominal capacity of </w:t>
      </w:r>
      <w:r w:rsidR="005749E8" w:rsidRPr="00026FF3">
        <w:t>25</w:t>
      </w:r>
      <w:r w:rsidRPr="00026FF3">
        <w:t xml:space="preserve"> mL or less fitted with a restricted flow insert and a child</w:t>
      </w:r>
      <w:r w:rsidR="00026FF3">
        <w:noBreakHyphen/>
      </w:r>
      <w:r w:rsidRPr="00026FF3">
        <w:t>resistant closure and compliant with the requirements of the required advisory statements for medicine labels; or</w:t>
      </w:r>
    </w:p>
    <w:p w14:paraId="091394EA" w14:textId="0E1A58FE"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 xml:space="preserve">in preparations other than medicines for human therapeutic use, when packed in containers having a nominal capacity of </w:t>
      </w:r>
      <w:r w:rsidR="005749E8" w:rsidRPr="00026FF3">
        <w:t>15</w:t>
      </w:r>
      <w:r w:rsidRPr="00026FF3">
        <w:t xml:space="preserve"> mL or less fitted with a restricted flow insert and labelled with the warnings:</w:t>
      </w:r>
    </w:p>
    <w:p w14:paraId="4F4497B2"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157C547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5DC13A09" w14:textId="318459D2"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 xml:space="preserve">in preparations other than medicines for human therapeutic use, when packed in containers having a nominal capacity of </w:t>
      </w:r>
      <w:r w:rsidR="005749E8" w:rsidRPr="00026FF3">
        <w:t>25</w:t>
      </w:r>
      <w:r w:rsidRPr="00026FF3">
        <w:t xml:space="preserve"> mL or less fitted with a restricted flow insert and a child</w:t>
      </w:r>
      <w:r w:rsidR="00026FF3">
        <w:noBreakHyphen/>
      </w:r>
      <w:r w:rsidRPr="00026FF3">
        <w:t>resistant closure and labelled with the warnings:</w:t>
      </w:r>
    </w:p>
    <w:p w14:paraId="58DC5F2F"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193C67D7"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3D686DC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in preparations containing 25% or less of cinnamon leaf oil.</w:t>
      </w:r>
    </w:p>
    <w:p w14:paraId="6A497BB5" w14:textId="77777777" w:rsidR="00B15AD1" w:rsidRPr="00026FF3" w:rsidRDefault="00B15AD1" w:rsidP="00B15AD1">
      <w:pPr>
        <w:pStyle w:val="Normal-hanging"/>
        <w:spacing w:after="0" w:line="240" w:lineRule="auto"/>
        <w:ind w:left="567" w:hanging="567"/>
      </w:pPr>
      <w:r w:rsidRPr="00026FF3">
        <w:t xml:space="preserve">CLIMBAZOLE </w:t>
      </w:r>
      <w:r w:rsidRPr="00026FF3">
        <w:rPr>
          <w:b/>
        </w:rPr>
        <w:t>except</w:t>
      </w:r>
      <w:r w:rsidRPr="00026FF3">
        <w:t>:</w:t>
      </w:r>
    </w:p>
    <w:p w14:paraId="201BC2F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6413735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leave</w:t>
      </w:r>
      <w:r w:rsidR="00026FF3">
        <w:noBreakHyphen/>
      </w:r>
      <w:r w:rsidRPr="00026FF3">
        <w:t>on hair, face and foot cosmetic preparations containing 0.5% or less of climbazole; or</w:t>
      </w:r>
    </w:p>
    <w:p w14:paraId="593DBDB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other preparations (that are not leave</w:t>
      </w:r>
      <w:r w:rsidR="00026FF3">
        <w:noBreakHyphen/>
      </w:r>
      <w:r w:rsidRPr="00026FF3">
        <w:t>on cosmetic preparations) containing 2% or less of climbazole.</w:t>
      </w:r>
    </w:p>
    <w:p w14:paraId="30A48DF2" w14:textId="77777777" w:rsidR="00B15AD1" w:rsidRPr="00026FF3" w:rsidRDefault="00B15AD1" w:rsidP="00B15AD1">
      <w:pPr>
        <w:pStyle w:val="Normal-hanging"/>
        <w:spacing w:after="0" w:line="240" w:lineRule="auto"/>
        <w:ind w:left="567" w:hanging="567"/>
      </w:pPr>
      <w:r w:rsidRPr="00026FF3">
        <w:t>CLODINAFOP</w:t>
      </w:r>
      <w:r w:rsidR="00026FF3">
        <w:noBreakHyphen/>
      </w:r>
      <w:r w:rsidRPr="00026FF3">
        <w:t>PROPARGYL.</w:t>
      </w:r>
    </w:p>
    <w:p w14:paraId="33E63CAE" w14:textId="77777777" w:rsidR="00B15AD1" w:rsidRPr="00026FF3" w:rsidRDefault="00B15AD1" w:rsidP="00B15AD1">
      <w:pPr>
        <w:pStyle w:val="Normal-hanging"/>
        <w:spacing w:after="0" w:line="240" w:lineRule="auto"/>
        <w:ind w:left="567" w:hanging="567"/>
      </w:pPr>
      <w:r w:rsidRPr="00026FF3">
        <w:t>CLOMAZONE.</w:t>
      </w:r>
    </w:p>
    <w:p w14:paraId="22B2A8CB" w14:textId="77777777" w:rsidR="00B15AD1" w:rsidRPr="00026FF3" w:rsidRDefault="00B15AD1" w:rsidP="00B15AD1">
      <w:pPr>
        <w:pStyle w:val="Normal-hanging"/>
        <w:spacing w:after="0" w:line="240" w:lineRule="auto"/>
        <w:ind w:left="567" w:hanging="567"/>
      </w:pPr>
      <w:r w:rsidRPr="00026FF3">
        <w:t>CLOSANTEL.</w:t>
      </w:r>
    </w:p>
    <w:p w14:paraId="3B023575" w14:textId="77777777" w:rsidR="00B15AD1" w:rsidRPr="00026FF3" w:rsidRDefault="00B15AD1" w:rsidP="00B15AD1">
      <w:pPr>
        <w:pStyle w:val="Normal-hanging"/>
        <w:spacing w:after="0" w:line="240" w:lineRule="auto"/>
        <w:ind w:left="567" w:hanging="567"/>
      </w:pPr>
      <w:r w:rsidRPr="00026FF3">
        <w:t xml:space="preserve">CLOTHIANIDIN </w:t>
      </w:r>
      <w:r w:rsidRPr="00026FF3">
        <w:rPr>
          <w:b/>
        </w:rPr>
        <w:t>except</w:t>
      </w:r>
    </w:p>
    <w:p w14:paraId="5EC9AEC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7A4404D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when in gel preparations dispensed in sealed cartridges containing 1% or less of clothianidin.</w:t>
      </w:r>
    </w:p>
    <w:p w14:paraId="1E7B0E3E" w14:textId="77777777" w:rsidR="00B15AD1" w:rsidRPr="00026FF3" w:rsidRDefault="00B15AD1" w:rsidP="00B15AD1">
      <w:pPr>
        <w:pStyle w:val="Normal-hanging"/>
        <w:spacing w:after="0" w:line="240" w:lineRule="auto"/>
        <w:ind w:left="567" w:hanging="567"/>
      </w:pPr>
      <w:r w:rsidRPr="00026FF3">
        <w:t>CLOTRIMAZOLE for the external treatment of animals.</w:t>
      </w:r>
    </w:p>
    <w:p w14:paraId="71DE1B7D" w14:textId="77777777" w:rsidR="00B15AD1" w:rsidRPr="00026FF3" w:rsidRDefault="00B15AD1" w:rsidP="00B15AD1">
      <w:pPr>
        <w:pStyle w:val="Normal-hanging"/>
        <w:spacing w:after="0" w:line="240" w:lineRule="auto"/>
        <w:ind w:left="567" w:hanging="567"/>
      </w:pPr>
      <w:r w:rsidRPr="00026FF3">
        <w:t xml:space="preserve">CLOVE OIL </w:t>
      </w:r>
      <w:r w:rsidRPr="00026FF3">
        <w:rPr>
          <w:b/>
        </w:rPr>
        <w:t>except</w:t>
      </w:r>
      <w:r w:rsidRPr="00026FF3">
        <w:t>:</w:t>
      </w:r>
    </w:p>
    <w:p w14:paraId="70D188B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31779E17" w14:textId="0C8BE7F0"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in medicines for human therapeutic use, when packed in containers having a nominal capacity of </w:t>
      </w:r>
      <w:r w:rsidR="005749E8" w:rsidRPr="00026FF3">
        <w:t>15</w:t>
      </w:r>
      <w:r w:rsidRPr="00026FF3">
        <w:t xml:space="preserve"> mL or less fitted with a restricted flow insert and compliant with the requirements of the required advisory statements for medicine labels; or</w:t>
      </w:r>
    </w:p>
    <w:p w14:paraId="54F8B3B1" w14:textId="33C391CA"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 xml:space="preserve">in medicines for human therapeutic use, when packed in containers having a nominal capacity of </w:t>
      </w:r>
      <w:r w:rsidR="005749E8" w:rsidRPr="00026FF3">
        <w:t>25</w:t>
      </w:r>
      <w:r w:rsidRPr="00026FF3">
        <w:t xml:space="preserve"> mL or less fitted with a restricted flow insert and a child</w:t>
      </w:r>
      <w:r w:rsidR="00026FF3">
        <w:noBreakHyphen/>
      </w:r>
      <w:r w:rsidRPr="00026FF3">
        <w:t>resistant closure and compliant with the requirements of the required advisory statements for medicine labels; or</w:t>
      </w:r>
    </w:p>
    <w:p w14:paraId="6412773F" w14:textId="152481B1"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 xml:space="preserve">in preparations other than medicines for human therapeutic use, when packed in containers having a nominal capacity of </w:t>
      </w:r>
      <w:r w:rsidR="005749E8" w:rsidRPr="00026FF3">
        <w:t>15</w:t>
      </w:r>
      <w:r w:rsidRPr="00026FF3">
        <w:t xml:space="preserve"> mL or less fitted with a restricted flow insert and labelled with the warnings:</w:t>
      </w:r>
    </w:p>
    <w:p w14:paraId="3375A5F2"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436C0AA2"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w:t>
      </w:r>
    </w:p>
    <w:p w14:paraId="22E0BAE6" w14:textId="1AF3F1DC"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 xml:space="preserve">in preparations other than medicines for human therapeutic use, when packed in containers having a nominal capacity of </w:t>
      </w:r>
      <w:r w:rsidR="005749E8" w:rsidRPr="00026FF3">
        <w:t>25</w:t>
      </w:r>
      <w:r w:rsidRPr="00026FF3">
        <w:t xml:space="preserve"> mL or less fitted with a restricted flow insert and a child</w:t>
      </w:r>
      <w:r w:rsidR="00026FF3">
        <w:noBreakHyphen/>
      </w:r>
      <w:r w:rsidRPr="00026FF3">
        <w:t>resistant closure and labelled with the warnings:</w:t>
      </w:r>
    </w:p>
    <w:p w14:paraId="226EDF6D"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127E123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098DBBF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(f)</w:t>
      </w:r>
      <w:r w:rsidRPr="00026FF3">
        <w:rPr>
          <w:color w:val="000000"/>
          <w14:scene3d>
            <w14:camera w14:prst="orthographicFront"/>
            <w14:lightRig w14:rig="threePt" w14:dir="t">
              <w14:rot w14:lat="0" w14:lon="0" w14:rev="0"/>
            </w14:lightRig>
          </w14:scene3d>
        </w:rPr>
        <w:tab/>
      </w:r>
      <w:r w:rsidRPr="00026FF3">
        <w:t>in preparations containing 25% or less of clove oil.</w:t>
      </w:r>
    </w:p>
    <w:p w14:paraId="1D70F9D4"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COCO</w:t>
      </w:r>
      <w:r w:rsidR="00026FF3">
        <w:noBreakHyphen/>
      </w:r>
      <w:r w:rsidRPr="00026FF3">
        <w:t>1,3</w:t>
      </w:r>
      <w:r w:rsidR="00026FF3">
        <w:noBreakHyphen/>
      </w:r>
      <w:r w:rsidRPr="00026FF3">
        <w:t>DIAMINOPROPANE.</w:t>
      </w:r>
    </w:p>
    <w:p w14:paraId="122D009A" w14:textId="77777777" w:rsidR="00B15AD1" w:rsidRPr="00026FF3" w:rsidRDefault="00B15AD1" w:rsidP="00B15AD1">
      <w:pPr>
        <w:pStyle w:val="Normal-hanging"/>
        <w:spacing w:after="0" w:line="240" w:lineRule="auto"/>
        <w:ind w:left="567" w:hanging="567"/>
      </w:pPr>
      <w:r w:rsidRPr="00026FF3">
        <w:t xml:space="preserve">COCOYL GLYCINATE in cosmetic preparations </w:t>
      </w:r>
      <w:r w:rsidRPr="00026FF3">
        <w:rPr>
          <w:b/>
        </w:rPr>
        <w:t>except</w:t>
      </w:r>
      <w:r w:rsidRPr="00026FF3">
        <w:t>:</w:t>
      </w:r>
    </w:p>
    <w:p w14:paraId="637CCB7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leave</w:t>
      </w:r>
      <w:r w:rsidR="00026FF3">
        <w:noBreakHyphen/>
      </w:r>
      <w:r w:rsidRPr="00026FF3">
        <w:t>on preparations containing 5% or less of cocoyl glycinate; or</w:t>
      </w:r>
    </w:p>
    <w:p w14:paraId="459684E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wash</w:t>
      </w:r>
      <w:r w:rsidR="00026FF3">
        <w:noBreakHyphen/>
      </w:r>
      <w:r w:rsidRPr="00026FF3">
        <w:t>off preparations containing 30% or less of cocoyl glycinate and, when containing more than 5% of cocoyl glycinate labelled with a warning to the following effect:</w:t>
      </w:r>
    </w:p>
    <w:p w14:paraId="3A7632C4"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IF IN EYES WASH OUT IMMEDIATELY WITH WATER.</w:t>
      </w:r>
    </w:p>
    <w:p w14:paraId="63866BA8" w14:textId="77777777" w:rsidR="00B15AD1" w:rsidRPr="00026FF3" w:rsidRDefault="00B15AD1" w:rsidP="00B15AD1">
      <w:pPr>
        <w:pStyle w:val="Normal-hanging"/>
        <w:spacing w:after="0" w:line="240" w:lineRule="auto"/>
        <w:ind w:left="567" w:hanging="567"/>
      </w:pPr>
      <w:r w:rsidRPr="00026FF3">
        <w:t xml:space="preserve">COPPER ACETATE </w:t>
      </w:r>
      <w:r w:rsidRPr="00026FF3">
        <w:rPr>
          <w:b/>
        </w:rPr>
        <w:t>except</w:t>
      </w:r>
      <w:r w:rsidRPr="00026FF3">
        <w:t>:</w:t>
      </w:r>
    </w:p>
    <w:p w14:paraId="36DCFFC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574E00F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5% or less of copper acetate.</w:t>
      </w:r>
    </w:p>
    <w:p w14:paraId="6686CA22" w14:textId="77777777" w:rsidR="00B15AD1" w:rsidRPr="00026FF3" w:rsidRDefault="00B15AD1" w:rsidP="00B15AD1">
      <w:pPr>
        <w:pStyle w:val="Normal-hanging"/>
        <w:spacing w:after="0" w:line="240" w:lineRule="auto"/>
        <w:ind w:left="567" w:hanging="567"/>
      </w:pPr>
      <w:r w:rsidRPr="00026FF3">
        <w:t xml:space="preserve">COPPER COMPOUNDS </w:t>
      </w:r>
      <w:r w:rsidRPr="00026FF3">
        <w:rPr>
          <w:b/>
        </w:rPr>
        <w:t>except</w:t>
      </w:r>
      <w:r w:rsidRPr="00026FF3">
        <w:t>:</w:t>
      </w:r>
    </w:p>
    <w:p w14:paraId="5C05571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these Schedules; or</w:t>
      </w:r>
    </w:p>
    <w:p w14:paraId="53EBC86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human internal use containing 5 mg or less of copper per recommended daily dose; or</w:t>
      </w:r>
    </w:p>
    <w:p w14:paraId="1774F61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pigments where the solubility of the copper compound(s) in water is 1 g per litre or less; or</w:t>
      </w:r>
    </w:p>
    <w:p w14:paraId="7D11607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feed additives containing 1% or less of copper; or</w:t>
      </w:r>
    </w:p>
    <w:p w14:paraId="1EAE911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in other preparations containing 5% or less of copper compounds.</w:t>
      </w:r>
    </w:p>
    <w:p w14:paraId="2A0113DF" w14:textId="77777777" w:rsidR="00B15AD1" w:rsidRPr="00026FF3" w:rsidRDefault="00B15AD1" w:rsidP="00B15AD1">
      <w:pPr>
        <w:pStyle w:val="Normal-hanging"/>
        <w:spacing w:after="0" w:line="240" w:lineRule="auto"/>
        <w:ind w:left="567" w:hanging="567"/>
      </w:pPr>
      <w:r w:rsidRPr="00026FF3">
        <w:t xml:space="preserve">COPPER HYDROXIDE </w:t>
      </w:r>
      <w:r w:rsidRPr="00026FF3">
        <w:rPr>
          <w:b/>
        </w:rPr>
        <w:t>except</w:t>
      </w:r>
      <w:r w:rsidRPr="00026FF3">
        <w:t>:</w:t>
      </w:r>
    </w:p>
    <w:p w14:paraId="066416C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48CB603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12.5% or less of copper hydroxide.</w:t>
      </w:r>
    </w:p>
    <w:p w14:paraId="3D36B1C3" w14:textId="77777777" w:rsidR="00B15AD1" w:rsidRPr="00026FF3" w:rsidRDefault="00B15AD1" w:rsidP="00B15AD1">
      <w:pPr>
        <w:pStyle w:val="Normal-hanging"/>
        <w:spacing w:after="0" w:line="240" w:lineRule="auto"/>
        <w:ind w:left="567" w:hanging="567"/>
      </w:pPr>
      <w:r w:rsidRPr="00026FF3">
        <w:t>COPPER NITRATE in preparations containing copper chloride for the treatment of footrot in sheep.</w:t>
      </w:r>
    </w:p>
    <w:p w14:paraId="764E5DE1" w14:textId="77777777" w:rsidR="00B15AD1" w:rsidRPr="00026FF3" w:rsidRDefault="00B15AD1" w:rsidP="00B15AD1">
      <w:pPr>
        <w:pStyle w:val="Normal-hanging"/>
        <w:spacing w:after="0" w:line="240" w:lineRule="auto"/>
        <w:ind w:left="567" w:hanging="567"/>
      </w:pPr>
      <w:r w:rsidRPr="00026FF3">
        <w:t xml:space="preserve">COPPER OXIDES </w:t>
      </w:r>
      <w:r w:rsidRPr="00026FF3">
        <w:rPr>
          <w:b/>
        </w:rPr>
        <w:t>except</w:t>
      </w:r>
      <w:r w:rsidRPr="00026FF3">
        <w:t>:</w:t>
      </w:r>
    </w:p>
    <w:p w14:paraId="37746AF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0839354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internal use; or</w:t>
      </w:r>
    </w:p>
    <w:p w14:paraId="15BD44E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marine paints; or</w:t>
      </w:r>
    </w:p>
    <w:p w14:paraId="190810A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other preparations containing 5% or less of copper oxides.</w:t>
      </w:r>
    </w:p>
    <w:p w14:paraId="6574ABBD" w14:textId="77777777" w:rsidR="00B15AD1" w:rsidRPr="00026FF3" w:rsidRDefault="00B15AD1" w:rsidP="00B15AD1">
      <w:pPr>
        <w:pStyle w:val="Normal-hanging"/>
        <w:spacing w:after="0" w:line="240" w:lineRule="auto"/>
        <w:ind w:left="567" w:hanging="567"/>
      </w:pPr>
      <w:r w:rsidRPr="00026FF3">
        <w:t xml:space="preserve">COPPER OXYCHLORIDE </w:t>
      </w:r>
      <w:r w:rsidRPr="00026FF3">
        <w:rPr>
          <w:b/>
        </w:rPr>
        <w:t>except</w:t>
      </w:r>
      <w:r w:rsidRPr="00026FF3">
        <w:t>:</w:t>
      </w:r>
    </w:p>
    <w:p w14:paraId="47ED6B4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7A39085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12.5% of less of copper oxychloride.</w:t>
      </w:r>
    </w:p>
    <w:p w14:paraId="7901B603" w14:textId="77777777" w:rsidR="00B15AD1" w:rsidRPr="00026FF3" w:rsidRDefault="00B15AD1" w:rsidP="00B15AD1">
      <w:pPr>
        <w:pStyle w:val="Normal-hanging"/>
        <w:spacing w:after="0" w:line="240" w:lineRule="auto"/>
        <w:ind w:left="567" w:hanging="567"/>
      </w:pPr>
      <w:r w:rsidRPr="00026FF3">
        <w:t xml:space="preserve">COPPER SULFATE </w:t>
      </w:r>
      <w:r w:rsidRPr="00026FF3">
        <w:rPr>
          <w:b/>
        </w:rPr>
        <w:t>except</w:t>
      </w:r>
      <w:r w:rsidRPr="00026FF3">
        <w:t>:</w:t>
      </w:r>
    </w:p>
    <w:p w14:paraId="51B08B2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7CD7069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internal use; or</w:t>
      </w:r>
    </w:p>
    <w:p w14:paraId="6024F49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other preparations containing 5% or less of copper sulfate.</w:t>
      </w:r>
    </w:p>
    <w:p w14:paraId="04C86355" w14:textId="77777777" w:rsidR="00B15AD1" w:rsidRPr="00026FF3" w:rsidRDefault="00B15AD1" w:rsidP="00B15AD1">
      <w:pPr>
        <w:pStyle w:val="Normal-hanging"/>
        <w:spacing w:after="0" w:line="240" w:lineRule="auto"/>
        <w:ind w:left="567" w:hanging="567"/>
      </w:pPr>
      <w:r w:rsidRPr="00026FF3">
        <w:t>COUMAPHOS:</w:t>
      </w:r>
    </w:p>
    <w:p w14:paraId="16976DE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slow</w:t>
      </w:r>
      <w:r w:rsidR="00026FF3">
        <w:noBreakHyphen/>
      </w:r>
      <w:r w:rsidRPr="00026FF3">
        <w:t>release plastic matrix ear tags for livestock use containing 6 g or less of coumaphos; or</w:t>
      </w:r>
    </w:p>
    <w:p w14:paraId="4A5EF47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other preparations containing 5% or less of coumaphos.</w:t>
      </w:r>
    </w:p>
    <w:p w14:paraId="37D5DED0" w14:textId="77777777" w:rsidR="00B15AD1" w:rsidRPr="00026FF3" w:rsidRDefault="00B15AD1" w:rsidP="00B15AD1">
      <w:pPr>
        <w:pStyle w:val="Normal-hanging"/>
        <w:spacing w:after="0" w:line="240" w:lineRule="auto"/>
        <w:ind w:left="567" w:hanging="567"/>
      </w:pPr>
      <w:r w:rsidRPr="00026FF3">
        <w:t xml:space="preserve">COUMATETRALYL in rodenticides containing 1% or less of coumatetralyl </w:t>
      </w:r>
      <w:r w:rsidRPr="00026FF3">
        <w:rPr>
          <w:b/>
        </w:rPr>
        <w:t>except</w:t>
      </w:r>
      <w:r w:rsidRPr="00026FF3">
        <w:t xml:space="preserve"> when included in </w:t>
      </w:r>
      <w:r w:rsidR="001F6281" w:rsidRPr="00026FF3">
        <w:t>Schedule 5</w:t>
      </w:r>
      <w:r w:rsidRPr="00026FF3">
        <w:t>.</w:t>
      </w:r>
    </w:p>
    <w:p w14:paraId="22D19A05" w14:textId="77777777" w:rsidR="00B15AD1" w:rsidRPr="00026FF3" w:rsidRDefault="00B15AD1" w:rsidP="00B15AD1">
      <w:pPr>
        <w:pStyle w:val="Normal-hanging"/>
        <w:spacing w:after="0" w:line="240" w:lineRule="auto"/>
        <w:ind w:left="567" w:hanging="567"/>
      </w:pPr>
      <w:r w:rsidRPr="00026FF3">
        <w:t xml:space="preserve">CREOSOTE derived from wood other than beechwood </w:t>
      </w:r>
      <w:r w:rsidRPr="00026FF3">
        <w:rPr>
          <w:b/>
        </w:rPr>
        <w:t>except</w:t>
      </w:r>
      <w:r w:rsidRPr="00026FF3">
        <w:t>:</w:t>
      </w:r>
    </w:p>
    <w:p w14:paraId="5E0E7E1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2</w:t>
      </w:r>
      <w:r w:rsidRPr="00026FF3">
        <w:t>; or</w:t>
      </w:r>
    </w:p>
    <w:p w14:paraId="6D08351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human therapeutic use containing 10% or less of creosote derived from wood other than beechwood; or</w:t>
      </w:r>
    </w:p>
    <w:p w14:paraId="6EEA5D9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other preparations containing 3% or less of phenols and homologues of phenol boiling below 220°C.</w:t>
      </w:r>
    </w:p>
    <w:p w14:paraId="3014812F" w14:textId="77777777" w:rsidR="00B15AD1" w:rsidRPr="00026FF3" w:rsidRDefault="00B15AD1" w:rsidP="00B15AD1">
      <w:pPr>
        <w:pStyle w:val="Normal-hanging"/>
        <w:spacing w:after="0" w:line="240" w:lineRule="auto"/>
        <w:ind w:left="567" w:hanging="567"/>
      </w:pPr>
      <w:r w:rsidRPr="00026FF3">
        <w:t>CROTOXYPHOS.</w:t>
      </w:r>
    </w:p>
    <w:p w14:paraId="1DACA525" w14:textId="77777777" w:rsidR="00B15AD1" w:rsidRPr="00026FF3" w:rsidRDefault="00B15AD1" w:rsidP="00B15AD1">
      <w:pPr>
        <w:pStyle w:val="Normal-hanging"/>
        <w:spacing w:after="0" w:line="240" w:lineRule="auto"/>
        <w:ind w:left="567" w:hanging="567"/>
      </w:pPr>
      <w:r w:rsidRPr="00026FF3">
        <w:t>CRUFOMATE.</w:t>
      </w:r>
    </w:p>
    <w:p w14:paraId="03483158" w14:textId="77777777" w:rsidR="00B15AD1" w:rsidRPr="00026FF3" w:rsidRDefault="00B15AD1" w:rsidP="00B15AD1">
      <w:pPr>
        <w:pStyle w:val="Normal-hanging"/>
        <w:spacing w:after="0" w:line="240" w:lineRule="auto"/>
        <w:ind w:left="567" w:hanging="567"/>
      </w:pPr>
      <w:r w:rsidRPr="00026FF3">
        <w:t>CYANAMIDE.</w:t>
      </w:r>
    </w:p>
    <w:p w14:paraId="0399B997" w14:textId="77777777" w:rsidR="00B15AD1" w:rsidRPr="00026FF3" w:rsidRDefault="00B15AD1" w:rsidP="00B15AD1">
      <w:pPr>
        <w:pStyle w:val="Normal-hanging"/>
        <w:spacing w:after="0" w:line="240" w:lineRule="auto"/>
        <w:ind w:left="567" w:hanging="567"/>
      </w:pPr>
      <w:r w:rsidRPr="00026FF3">
        <w:t>CYANAZINE.</w:t>
      </w:r>
    </w:p>
    <w:p w14:paraId="3B718750" w14:textId="77777777" w:rsidR="00B15AD1" w:rsidRPr="00026FF3" w:rsidRDefault="00B15AD1" w:rsidP="00B15AD1">
      <w:pPr>
        <w:pStyle w:val="Normal-hanging"/>
        <w:spacing w:after="0" w:line="240" w:lineRule="auto"/>
        <w:ind w:left="567" w:hanging="567"/>
      </w:pPr>
      <w:r w:rsidRPr="00026FF3">
        <w:t>CYCLANILIDE.</w:t>
      </w:r>
    </w:p>
    <w:p w14:paraId="0D60CE0A"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CYCLOHEXYLDIAZENIUMDIOXY</w:t>
      </w:r>
      <w:r w:rsidR="00026FF3">
        <w:noBreakHyphen/>
      </w:r>
      <w:r w:rsidRPr="00026FF3">
        <w:t>POTASSIUM.</w:t>
      </w:r>
    </w:p>
    <w:p w14:paraId="55CD12D9" w14:textId="77777777" w:rsidR="00B15AD1" w:rsidRPr="00026FF3" w:rsidRDefault="00B15AD1" w:rsidP="00B15AD1">
      <w:pPr>
        <w:pStyle w:val="Normal-hanging"/>
        <w:spacing w:after="0" w:line="240" w:lineRule="auto"/>
        <w:ind w:left="567" w:hanging="567"/>
      </w:pPr>
      <w:r w:rsidRPr="00026FF3">
        <w:t>CYCLOSILAZANES, DI</w:t>
      </w:r>
      <w:r w:rsidR="00026FF3">
        <w:noBreakHyphen/>
      </w:r>
      <w:r w:rsidRPr="00026FF3">
        <w:t>ME, ME HYDROGEN, POLYMERS WITH DI</w:t>
      </w:r>
      <w:r w:rsidR="00026FF3">
        <w:noBreakHyphen/>
      </w:r>
      <w:r w:rsidRPr="00026FF3">
        <w:t>ME, ME HYDROGEN SILAZANES, REACTION PRODUCTS WITH 3</w:t>
      </w:r>
      <w:r w:rsidR="00026FF3">
        <w:noBreakHyphen/>
      </w:r>
      <w:r w:rsidRPr="00026FF3">
        <w:t>(TRIETHOXYSILYL)</w:t>
      </w:r>
      <w:r w:rsidR="00026FF3">
        <w:noBreakHyphen/>
      </w:r>
      <w:r w:rsidRPr="00026FF3">
        <w:t>1</w:t>
      </w:r>
      <w:r w:rsidR="00026FF3">
        <w:noBreakHyphen/>
      </w:r>
      <w:r w:rsidRPr="00026FF3">
        <w:t>PROPANAMINE (CAS 475645</w:t>
      </w:r>
      <w:r w:rsidR="00026FF3">
        <w:noBreakHyphen/>
      </w:r>
      <w:r w:rsidRPr="00026FF3">
        <w:t>84</w:t>
      </w:r>
      <w:r w:rsidR="00026FF3">
        <w:noBreakHyphen/>
      </w:r>
      <w:r w:rsidRPr="00026FF3">
        <w:t>2) when presented in a wipe and when packaged in a container with a child</w:t>
      </w:r>
      <w:r w:rsidR="00026FF3">
        <w:noBreakHyphen/>
      </w:r>
      <w:r w:rsidRPr="00026FF3">
        <w:t>resistant closure, with chemical resistant gloves and labelled with the following effect:</w:t>
      </w:r>
    </w:p>
    <w:p w14:paraId="3758F808"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t>DO NOT USE WITHOUT PROTECTIVE GLOVES; and</w:t>
      </w:r>
    </w:p>
    <w:p w14:paraId="6B3025A4"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t>KEEP OUT OF EYES.</w:t>
      </w:r>
    </w:p>
    <w:p w14:paraId="31210382" w14:textId="77777777" w:rsidR="00B15AD1" w:rsidRPr="00026FF3" w:rsidRDefault="00B15AD1" w:rsidP="00B15AD1">
      <w:pPr>
        <w:pStyle w:val="Normal-hanging"/>
        <w:spacing w:after="0" w:line="240" w:lineRule="auto"/>
        <w:ind w:left="567" w:hanging="567"/>
      </w:pPr>
      <w:r w:rsidRPr="00026FF3">
        <w:t xml:space="preserve">CYFLUTHRIN </w:t>
      </w:r>
      <w:r w:rsidRPr="00026FF3">
        <w:rPr>
          <w:b/>
        </w:rPr>
        <w:t>except</w:t>
      </w:r>
      <w:r w:rsidRPr="00026FF3">
        <w:t>:</w:t>
      </w:r>
    </w:p>
    <w:p w14:paraId="5A9060A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6FD9AD8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pressurised spray packs containing 1% or less of cyfluthrin.</w:t>
      </w:r>
    </w:p>
    <w:p w14:paraId="0CE213D8" w14:textId="77777777" w:rsidR="00B15AD1" w:rsidRPr="00026FF3" w:rsidRDefault="00B15AD1" w:rsidP="00B15AD1">
      <w:pPr>
        <w:pStyle w:val="Normal-hanging"/>
        <w:spacing w:after="0" w:line="240" w:lineRule="auto"/>
        <w:ind w:left="567" w:hanging="567"/>
      </w:pPr>
      <w:r w:rsidRPr="00026FF3">
        <w:t>CYOMETRINIL.</w:t>
      </w:r>
    </w:p>
    <w:p w14:paraId="5820012F" w14:textId="77777777" w:rsidR="00B15AD1" w:rsidRPr="00026FF3" w:rsidRDefault="00B15AD1" w:rsidP="00B15AD1">
      <w:pPr>
        <w:pStyle w:val="Normal-hanging"/>
        <w:spacing w:after="0" w:line="240" w:lineRule="auto"/>
        <w:ind w:left="567" w:hanging="567"/>
      </w:pPr>
      <w:r w:rsidRPr="00026FF3">
        <w:t xml:space="preserve">CYPERMETHRIN </w:t>
      </w:r>
      <w:r w:rsidRPr="00026FF3">
        <w:rPr>
          <w:b/>
        </w:rPr>
        <w:t>except</w:t>
      </w:r>
      <w:r w:rsidRPr="00026FF3">
        <w:t xml:space="preserve"> when included in </w:t>
      </w:r>
      <w:r w:rsidR="001F6281" w:rsidRPr="00026FF3">
        <w:t>Schedule 5</w:t>
      </w:r>
      <w:r w:rsidRPr="00026FF3">
        <w:t>.</w:t>
      </w:r>
    </w:p>
    <w:p w14:paraId="5EDA5F5C" w14:textId="77777777" w:rsidR="00B15AD1" w:rsidRPr="00026FF3" w:rsidRDefault="00B15AD1" w:rsidP="00B15AD1">
      <w:pPr>
        <w:pStyle w:val="Normal-hanging"/>
        <w:spacing w:after="0" w:line="240" w:lineRule="auto"/>
        <w:ind w:left="567" w:hanging="567"/>
      </w:pPr>
      <w:r w:rsidRPr="00026FF3">
        <w:t xml:space="preserve">CYPHENOTHRIN </w:t>
      </w:r>
      <w:r w:rsidRPr="00026FF3">
        <w:rPr>
          <w:b/>
        </w:rPr>
        <w:t>except</w:t>
      </w:r>
      <w:r w:rsidRPr="00026FF3">
        <w:t xml:space="preserve"> when included in </w:t>
      </w:r>
      <w:r w:rsidR="001F6281" w:rsidRPr="00026FF3">
        <w:t>Schedule 5</w:t>
      </w:r>
      <w:r w:rsidRPr="00026FF3">
        <w:t>.</w:t>
      </w:r>
    </w:p>
    <w:p w14:paraId="7A892CDA" w14:textId="77777777" w:rsidR="00B15AD1" w:rsidRPr="00026FF3" w:rsidRDefault="00B15AD1" w:rsidP="00B15AD1">
      <w:pPr>
        <w:pStyle w:val="Normal-hanging"/>
        <w:spacing w:after="0" w:line="240" w:lineRule="auto"/>
        <w:ind w:left="567" w:hanging="567"/>
      </w:pPr>
      <w:r w:rsidRPr="00026FF3">
        <w:t xml:space="preserve">CYTHIOATE </w:t>
      </w:r>
      <w:r w:rsidRPr="00026FF3">
        <w:rPr>
          <w:b/>
        </w:rPr>
        <w:t>except</w:t>
      </w:r>
      <w:r w:rsidRPr="00026FF3">
        <w:t xml:space="preserve"> when included in </w:t>
      </w:r>
      <w:r w:rsidR="001F6281" w:rsidRPr="00026FF3">
        <w:t>Schedule 5</w:t>
      </w:r>
      <w:r w:rsidRPr="00026FF3">
        <w:t>.</w:t>
      </w:r>
    </w:p>
    <w:p w14:paraId="7B8A9EA1" w14:textId="77777777" w:rsidR="00B15AD1" w:rsidRPr="00026FF3" w:rsidRDefault="00B15AD1" w:rsidP="00B15AD1">
      <w:pPr>
        <w:pStyle w:val="Normal-hanging"/>
        <w:spacing w:after="0" w:line="240" w:lineRule="auto"/>
        <w:ind w:left="567" w:hanging="567"/>
      </w:pPr>
      <w:r w:rsidRPr="00026FF3">
        <w:t>2,4</w:t>
      </w:r>
      <w:r w:rsidR="00026FF3">
        <w:noBreakHyphen/>
      </w:r>
      <w:r w:rsidRPr="00026FF3">
        <w:t xml:space="preserve">D </w:t>
      </w:r>
      <w:r w:rsidRPr="00026FF3">
        <w:rPr>
          <w:b/>
          <w:bCs/>
        </w:rPr>
        <w:t>except</w:t>
      </w:r>
      <w:r w:rsidRPr="00026FF3">
        <w:t xml:space="preserve"> when included in </w:t>
      </w:r>
      <w:r w:rsidR="001F6281" w:rsidRPr="00026FF3">
        <w:t>Schedule 5</w:t>
      </w:r>
      <w:r w:rsidRPr="00026FF3">
        <w:t>.</w:t>
      </w:r>
    </w:p>
    <w:p w14:paraId="0FF47503" w14:textId="77777777" w:rsidR="00B15AD1" w:rsidRPr="00026FF3" w:rsidRDefault="00B15AD1" w:rsidP="00B15AD1">
      <w:pPr>
        <w:pStyle w:val="Normal-hanging"/>
        <w:spacing w:after="0" w:line="240" w:lineRule="auto"/>
        <w:ind w:left="567" w:hanging="567"/>
      </w:pPr>
      <w:r w:rsidRPr="00026FF3">
        <w:t>DAZOMET.</w:t>
      </w:r>
    </w:p>
    <w:p w14:paraId="3039A492" w14:textId="77777777" w:rsidR="00B15AD1" w:rsidRPr="00026FF3" w:rsidRDefault="00B15AD1" w:rsidP="00B15AD1">
      <w:pPr>
        <w:pStyle w:val="Normal-hanging"/>
        <w:spacing w:after="0" w:line="240" w:lineRule="auto"/>
        <w:ind w:left="567" w:hanging="567"/>
      </w:pPr>
      <w:r w:rsidRPr="00026FF3">
        <w:t>DELTAMETHRIN:</w:t>
      </w:r>
    </w:p>
    <w:p w14:paraId="2E6B3C86"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aqueous preparations containing 25% or less of deltamethrin, when no organic solvent, other than 10% or less of a glycol, is present; or</w:t>
      </w:r>
    </w:p>
    <w:p w14:paraId="62FD9F1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wettable granular preparations containing 25% or less of deltamethrin; or</w:t>
      </w:r>
    </w:p>
    <w:p w14:paraId="36CD4153"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water</w:t>
      </w:r>
      <w:r w:rsidR="00026FF3">
        <w:noBreakHyphen/>
      </w:r>
      <w:r w:rsidRPr="00026FF3">
        <w:t>dispersible tablets each containing 500 mg or less of deltamethrin; or</w:t>
      </w:r>
    </w:p>
    <w:p w14:paraId="7B4FCC50"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emulsifiable concentrates containing 11% or less of deltamethrin in a solvent containing 40% or less of acetophenone and 45% or less of liquid hydrocarbons; or</w:t>
      </w:r>
    </w:p>
    <w:p w14:paraId="3F5E1DFC"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other preparations containing 3% or less of deltamethrin;</w:t>
      </w:r>
    </w:p>
    <w:p w14:paraId="18B12F61" w14:textId="77777777" w:rsidR="00B15AD1" w:rsidRPr="00026FF3" w:rsidRDefault="00B15AD1" w:rsidP="00B15AD1">
      <w:pPr>
        <w:pStyle w:val="Normal-hanging"/>
        <w:tabs>
          <w:tab w:val="left" w:pos="567"/>
        </w:tabs>
        <w:spacing w:before="120" w:after="0" w:line="240" w:lineRule="auto"/>
        <w:ind w:left="567" w:hanging="567"/>
        <w:rPr>
          <w:b/>
        </w:rPr>
      </w:pPr>
      <w:r w:rsidRPr="00026FF3">
        <w:rPr>
          <w:b/>
        </w:rPr>
        <w:tab/>
        <w:t>except</w:t>
      </w:r>
      <w:r w:rsidRPr="00026FF3">
        <w:rPr>
          <w:bCs/>
        </w:rPr>
        <w:t>:</w:t>
      </w:r>
    </w:p>
    <w:p w14:paraId="6073661E"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 xml:space="preserve">when included in </w:t>
      </w:r>
      <w:r w:rsidR="001F6281" w:rsidRPr="00026FF3">
        <w:t>Schedule 5</w:t>
      </w:r>
      <w:r w:rsidRPr="00026FF3">
        <w:t>; or</w:t>
      </w:r>
    </w:p>
    <w:p w14:paraId="46216A7C" w14:textId="77777777" w:rsidR="00B15AD1" w:rsidRPr="00026FF3" w:rsidRDefault="00B15AD1" w:rsidP="00B15AD1">
      <w:pPr>
        <w:pStyle w:val="Paragraph"/>
        <w:tabs>
          <w:tab w:val="clear" w:pos="1531"/>
          <w:tab w:val="right" w:pos="851"/>
        </w:tabs>
        <w:spacing w:before="120"/>
        <w:ind w:left="992" w:hanging="992"/>
      </w:pPr>
      <w:r w:rsidRPr="00026FF3">
        <w:tab/>
        <w:t>(g)</w:t>
      </w:r>
      <w:r w:rsidRPr="00026FF3">
        <w:tab/>
        <w:t>in factory prepared mosquito nets containing 1% or less of deltamethrin; or</w:t>
      </w:r>
    </w:p>
    <w:p w14:paraId="0AFEEBDF" w14:textId="77777777" w:rsidR="00B15AD1" w:rsidRPr="00026FF3" w:rsidRDefault="00B15AD1" w:rsidP="00B15AD1">
      <w:pPr>
        <w:pStyle w:val="Paragraph"/>
        <w:tabs>
          <w:tab w:val="clear" w:pos="1531"/>
          <w:tab w:val="right" w:pos="851"/>
        </w:tabs>
        <w:spacing w:before="120"/>
        <w:ind w:left="992" w:hanging="992"/>
      </w:pPr>
      <w:r w:rsidRPr="00026FF3">
        <w:tab/>
        <w:t>(h)</w:t>
      </w:r>
      <w:r w:rsidRPr="00026FF3">
        <w:tab/>
        <w:t>in preparations containing 0.1% or less of deltamethrin.</w:t>
      </w:r>
    </w:p>
    <w:p w14:paraId="70AB6ECD" w14:textId="77777777" w:rsidR="00B15AD1" w:rsidRPr="009C6ED1" w:rsidRDefault="00B15AD1" w:rsidP="00B15AD1">
      <w:pPr>
        <w:pStyle w:val="Normal-hanging"/>
        <w:spacing w:after="0" w:line="240" w:lineRule="auto"/>
        <w:ind w:left="567" w:hanging="567"/>
        <w:rPr>
          <w:lang w:val="es-CL"/>
        </w:rPr>
      </w:pPr>
      <w:r w:rsidRPr="009C6ED1">
        <w:rPr>
          <w:lang w:val="es-CL"/>
        </w:rPr>
        <w:t>DERQUANTEL.</w:t>
      </w:r>
    </w:p>
    <w:p w14:paraId="7BC68F6D" w14:textId="77777777" w:rsidR="00B15AD1" w:rsidRPr="009C6ED1" w:rsidRDefault="00B15AD1" w:rsidP="00B15AD1">
      <w:pPr>
        <w:pStyle w:val="Normal-hanging"/>
        <w:spacing w:after="0" w:line="240" w:lineRule="auto"/>
        <w:ind w:left="567" w:hanging="567"/>
        <w:rPr>
          <w:lang w:val="es-CL"/>
        </w:rPr>
      </w:pPr>
      <w:r w:rsidRPr="009C6ED1">
        <w:rPr>
          <w:lang w:val="es-CL"/>
        </w:rPr>
        <w:t>1</w:t>
      </w:r>
      <w:r w:rsidR="00026FF3" w:rsidRPr="009C6ED1">
        <w:rPr>
          <w:lang w:val="es-CL"/>
        </w:rPr>
        <w:noBreakHyphen/>
      </w:r>
      <w:r w:rsidRPr="009C6ED1">
        <w:rPr>
          <w:lang w:val="es-CL"/>
        </w:rPr>
        <w:t>DEOXY</w:t>
      </w:r>
      <w:r w:rsidR="00026FF3" w:rsidRPr="009C6ED1">
        <w:rPr>
          <w:lang w:val="es-CL"/>
        </w:rPr>
        <w:noBreakHyphen/>
      </w:r>
      <w:r w:rsidRPr="009C6ED1">
        <w:rPr>
          <w:lang w:val="es-CL"/>
        </w:rPr>
        <w:t>1</w:t>
      </w:r>
      <w:r w:rsidR="00026FF3" w:rsidRPr="009C6ED1">
        <w:rPr>
          <w:lang w:val="es-CL"/>
        </w:rPr>
        <w:noBreakHyphen/>
      </w:r>
      <w:r w:rsidRPr="009C6ED1">
        <w:rPr>
          <w:lang w:val="es-CL"/>
        </w:rPr>
        <w:t>(METHYLAMINO)</w:t>
      </w:r>
      <w:r w:rsidR="00026FF3" w:rsidRPr="009C6ED1">
        <w:rPr>
          <w:lang w:val="es-CL"/>
        </w:rPr>
        <w:noBreakHyphen/>
      </w:r>
      <w:r w:rsidRPr="009C6ED1">
        <w:rPr>
          <w:smallCaps/>
          <w:lang w:val="es-CL"/>
        </w:rPr>
        <w:t>d</w:t>
      </w:r>
      <w:r w:rsidR="00026FF3" w:rsidRPr="009C6ED1">
        <w:rPr>
          <w:lang w:val="es-CL"/>
        </w:rPr>
        <w:noBreakHyphen/>
      </w:r>
      <w:r w:rsidRPr="009C6ED1">
        <w:rPr>
          <w:lang w:val="es-CL"/>
        </w:rPr>
        <w:t xml:space="preserve">GLUCITOL </w:t>
      </w:r>
      <w:r w:rsidRPr="009C6ED1">
        <w:rPr>
          <w:i/>
          <w:lang w:val="es-CL"/>
        </w:rPr>
        <w:t>N</w:t>
      </w:r>
      <w:r w:rsidR="00026FF3" w:rsidRPr="009C6ED1">
        <w:rPr>
          <w:lang w:val="es-CL"/>
        </w:rPr>
        <w:noBreakHyphen/>
      </w:r>
      <w:r w:rsidRPr="009C6ED1">
        <w:rPr>
          <w:lang w:val="es-CL"/>
        </w:rPr>
        <w:t xml:space="preserve">COCO ACYL DERIVATIVES </w:t>
      </w:r>
      <w:r w:rsidRPr="009C6ED1">
        <w:rPr>
          <w:b/>
          <w:lang w:val="es-CL"/>
        </w:rPr>
        <w:t>except</w:t>
      </w:r>
      <w:r w:rsidRPr="009C6ED1">
        <w:rPr>
          <w:lang w:val="es-CL"/>
        </w:rPr>
        <w:t xml:space="preserve">: </w:t>
      </w:r>
    </w:p>
    <w:p w14:paraId="0B794A9A" w14:textId="77777777" w:rsidR="00B15AD1" w:rsidRPr="00026FF3" w:rsidRDefault="00B15AD1" w:rsidP="00B15AD1">
      <w:pPr>
        <w:pStyle w:val="Paragraph"/>
        <w:tabs>
          <w:tab w:val="clear" w:pos="1531"/>
          <w:tab w:val="right" w:pos="851"/>
        </w:tabs>
        <w:spacing w:before="120"/>
        <w:ind w:left="992" w:hanging="992"/>
      </w:pPr>
      <w:r w:rsidRPr="009C6ED1">
        <w:rPr>
          <w:lang w:val="es-CL"/>
        </w:rPr>
        <w:tab/>
      </w:r>
      <w:r w:rsidRPr="00026FF3">
        <w:t>(a)</w:t>
      </w:r>
      <w:r w:rsidRPr="00026FF3">
        <w:tab/>
        <w:t>in cosmetic rinse</w:t>
      </w:r>
      <w:r w:rsidR="00026FF3">
        <w:noBreakHyphen/>
      </w:r>
      <w:r w:rsidRPr="00026FF3">
        <w:t>off preparations containing 8% or less of 1</w:t>
      </w:r>
      <w:r w:rsidR="00026FF3">
        <w:noBreakHyphen/>
      </w:r>
      <w:r w:rsidRPr="00026FF3">
        <w:t>deoxy</w:t>
      </w:r>
      <w:r w:rsidR="00026FF3">
        <w:noBreakHyphen/>
      </w:r>
      <w:r w:rsidRPr="00026FF3">
        <w:t>1</w:t>
      </w:r>
      <w:r w:rsidR="00026FF3">
        <w:noBreakHyphen/>
      </w:r>
      <w:r w:rsidRPr="00026FF3">
        <w:t>(methylamino)</w:t>
      </w:r>
      <w:r w:rsidR="00026FF3">
        <w:noBreakHyphen/>
      </w:r>
      <w:r w:rsidRPr="00026FF3">
        <w:t>d</w:t>
      </w:r>
      <w:r w:rsidR="00026FF3">
        <w:noBreakHyphen/>
      </w:r>
      <w:r w:rsidRPr="00026FF3">
        <w:t>glucitol N</w:t>
      </w:r>
      <w:r w:rsidR="00026FF3">
        <w:noBreakHyphen/>
      </w:r>
      <w:r w:rsidRPr="00026FF3">
        <w:t>coco acyl derivatives when labelled with the following statement:</w:t>
      </w:r>
    </w:p>
    <w:p w14:paraId="472FAF1E"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IF IN EYES WASH OUT IMMEDIATELY WITH WATER, or</w:t>
      </w:r>
    </w:p>
    <w:p w14:paraId="0B5DDC15"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household cleaning preparations, other than those intended to be sprayed, containing 10% or less of 1</w:t>
      </w:r>
      <w:r w:rsidR="00026FF3">
        <w:noBreakHyphen/>
      </w:r>
      <w:r w:rsidRPr="00026FF3">
        <w:t>deoxy</w:t>
      </w:r>
      <w:r w:rsidR="00026FF3">
        <w:noBreakHyphen/>
      </w:r>
      <w:r w:rsidRPr="00026FF3">
        <w:t>1</w:t>
      </w:r>
      <w:r w:rsidR="00026FF3">
        <w:noBreakHyphen/>
      </w:r>
      <w:r w:rsidRPr="00026FF3">
        <w:t>(methylamino)</w:t>
      </w:r>
      <w:r w:rsidR="00026FF3">
        <w:noBreakHyphen/>
      </w:r>
      <w:r w:rsidRPr="00026FF3">
        <w:t>d</w:t>
      </w:r>
      <w:r w:rsidR="00026FF3">
        <w:noBreakHyphen/>
      </w:r>
      <w:r w:rsidRPr="00026FF3">
        <w:t>glucitol N</w:t>
      </w:r>
      <w:r w:rsidR="00026FF3">
        <w:noBreakHyphen/>
      </w:r>
      <w:r w:rsidRPr="00026FF3">
        <w:t>coco acyl derivatives when labelled with the following statement:</w:t>
      </w:r>
    </w:p>
    <w:p w14:paraId="2AD0BE5D"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IF IN EYES WASH OUT IMMEDIATELY WITH WATER.</w:t>
      </w:r>
    </w:p>
    <w:p w14:paraId="2523BA1F" w14:textId="77777777" w:rsidR="00B15AD1" w:rsidRPr="00026FF3" w:rsidRDefault="00B15AD1" w:rsidP="00B15AD1">
      <w:pPr>
        <w:pStyle w:val="Normal-hanging"/>
        <w:spacing w:after="0" w:line="240" w:lineRule="auto"/>
        <w:ind w:left="567" w:hanging="567"/>
      </w:pPr>
      <w:r w:rsidRPr="00026FF3">
        <w:t>2,4</w:t>
      </w:r>
      <w:r w:rsidR="00026FF3">
        <w:noBreakHyphen/>
      </w:r>
      <w:r w:rsidRPr="00026FF3">
        <w:t xml:space="preserve">DIAMINOPHENOXYETHANOL </w:t>
      </w:r>
      <w:r w:rsidRPr="00026FF3">
        <w:rPr>
          <w:b/>
        </w:rPr>
        <w:t>except</w:t>
      </w:r>
      <w:r w:rsidRPr="00026FF3">
        <w:t xml:space="preserve"> when used in hair dye and eyebrow/eyelash preparations at concentrations of 2% or less of 2,4</w:t>
      </w:r>
      <w:r w:rsidR="00026FF3">
        <w:noBreakHyphen/>
      </w:r>
      <w:r w:rsidRPr="00026FF3">
        <w:t>diaminophenoxyethanol after mixing for use when the immediate container and primary pack are labelled with the following statements:</w:t>
      </w:r>
    </w:p>
    <w:p w14:paraId="66A803E9"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KEEP OUT OF REACH OF CHILDREN; and</w:t>
      </w:r>
    </w:p>
    <w:p w14:paraId="56AAFAE1"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WARNING – This product contains ingredients which may cause skin sensitisation to certain individuals. A preliminary test according to the accompanying directions should be made before use;</w:t>
      </w:r>
    </w:p>
    <w:p w14:paraId="78675F87" w14:textId="77777777" w:rsidR="00B15AD1" w:rsidRPr="00026FF3" w:rsidRDefault="00B15AD1" w:rsidP="00B15AD1">
      <w:pPr>
        <w:pStyle w:val="PoisonsStandardScheduleEntryParagraph"/>
        <w:ind w:left="567" w:hanging="567"/>
      </w:pPr>
      <w:r w:rsidRPr="00026FF3">
        <w:tab/>
        <w:t>written in letters not less than 1.5 mm in height.</w:t>
      </w:r>
    </w:p>
    <w:p w14:paraId="30C8BD6C" w14:textId="77777777" w:rsidR="00B15AD1" w:rsidRPr="00026FF3" w:rsidRDefault="00B15AD1" w:rsidP="00B15AD1">
      <w:pPr>
        <w:pStyle w:val="Normal-hanging"/>
        <w:spacing w:after="0" w:line="240" w:lineRule="auto"/>
        <w:ind w:left="567" w:hanging="567"/>
      </w:pPr>
      <w:r w:rsidRPr="00026FF3">
        <w:t xml:space="preserve">DIAZINON </w:t>
      </w:r>
      <w:r w:rsidRPr="00026FF3">
        <w:rPr>
          <w:b/>
        </w:rPr>
        <w:t>except</w:t>
      </w:r>
      <w:r w:rsidRPr="00026FF3">
        <w:t xml:space="preserve"> when included in </w:t>
      </w:r>
      <w:r w:rsidR="001F6281" w:rsidRPr="00026FF3">
        <w:t>Schedule 5</w:t>
      </w:r>
      <w:r w:rsidRPr="00026FF3">
        <w:t>.</w:t>
      </w:r>
    </w:p>
    <w:p w14:paraId="2017A9FC" w14:textId="77777777" w:rsidR="00B15AD1" w:rsidRPr="00026FF3" w:rsidRDefault="00B15AD1" w:rsidP="00B15AD1">
      <w:pPr>
        <w:pStyle w:val="Normal-hanging"/>
        <w:spacing w:after="0" w:line="240" w:lineRule="auto"/>
        <w:ind w:left="567" w:hanging="567"/>
      </w:pPr>
      <w:r w:rsidRPr="00026FF3">
        <w:t xml:space="preserve">DICAMBA (including its salts and derivatives) </w:t>
      </w:r>
      <w:r w:rsidRPr="00026FF3">
        <w:rPr>
          <w:b/>
        </w:rPr>
        <w:t>except</w:t>
      </w:r>
      <w:r w:rsidRPr="00026FF3">
        <w:t xml:space="preserve"> when included in </w:t>
      </w:r>
      <w:r w:rsidR="001F6281" w:rsidRPr="00026FF3">
        <w:t>Schedule 5</w:t>
      </w:r>
      <w:r w:rsidRPr="00026FF3">
        <w:t>.</w:t>
      </w:r>
    </w:p>
    <w:p w14:paraId="46E0E28B" w14:textId="77777777" w:rsidR="00B15AD1" w:rsidRPr="009C6ED1" w:rsidRDefault="00B15AD1" w:rsidP="00B15AD1">
      <w:pPr>
        <w:pStyle w:val="Normal-hanging"/>
        <w:spacing w:after="0" w:line="240" w:lineRule="auto"/>
        <w:ind w:left="567" w:hanging="567"/>
        <w:rPr>
          <w:lang w:val="es-CL"/>
        </w:rPr>
      </w:pPr>
      <w:r w:rsidRPr="009C6ED1">
        <w:rPr>
          <w:lang w:val="es-CL"/>
        </w:rPr>
        <w:t>DICHLOBENIL.</w:t>
      </w:r>
    </w:p>
    <w:p w14:paraId="3C5FB89A" w14:textId="77777777" w:rsidR="00B15AD1" w:rsidRPr="009C6ED1" w:rsidRDefault="00B15AD1" w:rsidP="00B15AD1">
      <w:pPr>
        <w:pStyle w:val="Normal-hanging"/>
        <w:spacing w:after="0" w:line="240" w:lineRule="auto"/>
        <w:ind w:left="567" w:hanging="567"/>
        <w:rPr>
          <w:lang w:val="es-CL"/>
        </w:rPr>
      </w:pPr>
      <w:r w:rsidRPr="009C6ED1">
        <w:rPr>
          <w:lang w:val="es-CL"/>
        </w:rPr>
        <w:t>DICHLOFENTHION.</w:t>
      </w:r>
    </w:p>
    <w:p w14:paraId="3F39B813" w14:textId="77777777" w:rsidR="00B15AD1" w:rsidRPr="009C6ED1" w:rsidRDefault="00B15AD1" w:rsidP="00B15AD1">
      <w:pPr>
        <w:pStyle w:val="Normal-hanging"/>
        <w:spacing w:after="0" w:line="240" w:lineRule="auto"/>
        <w:ind w:left="567" w:hanging="567"/>
        <w:rPr>
          <w:lang w:val="es-CL"/>
        </w:rPr>
      </w:pPr>
      <w:r w:rsidRPr="009C6ED1">
        <w:rPr>
          <w:lang w:val="es-CL"/>
        </w:rPr>
        <w:t>DICHLOFLUANID.</w:t>
      </w:r>
    </w:p>
    <w:p w14:paraId="2457795C" w14:textId="77777777" w:rsidR="00B15AD1" w:rsidRPr="009C6ED1" w:rsidRDefault="00B15AD1" w:rsidP="00B15AD1">
      <w:pPr>
        <w:pStyle w:val="Normal-hanging"/>
        <w:spacing w:after="0" w:line="240" w:lineRule="auto"/>
        <w:ind w:left="567" w:hanging="567"/>
        <w:rPr>
          <w:lang w:val="es-CL"/>
        </w:rPr>
      </w:pPr>
      <w:r w:rsidRPr="009C6ED1">
        <w:rPr>
          <w:i/>
          <w:lang w:val="es-CL"/>
        </w:rPr>
        <w:t>o</w:t>
      </w:r>
      <w:r w:rsidR="00026FF3" w:rsidRPr="009C6ED1">
        <w:rPr>
          <w:lang w:val="es-CL"/>
        </w:rPr>
        <w:noBreakHyphen/>
      </w:r>
      <w:r w:rsidRPr="009C6ED1">
        <w:rPr>
          <w:lang w:val="es-CL"/>
        </w:rPr>
        <w:t>DICHLOROBENZENE.</w:t>
      </w:r>
    </w:p>
    <w:p w14:paraId="4AD78AB3" w14:textId="77777777" w:rsidR="00B15AD1" w:rsidRPr="00026FF3" w:rsidRDefault="00B15AD1" w:rsidP="00B15AD1">
      <w:pPr>
        <w:pStyle w:val="Normal-hanging"/>
        <w:spacing w:after="0" w:line="240" w:lineRule="auto"/>
        <w:ind w:left="567" w:hanging="567"/>
      </w:pPr>
      <w:r w:rsidRPr="00026FF3">
        <w:t>DICHLOROETHYL ETHER.</w:t>
      </w:r>
    </w:p>
    <w:p w14:paraId="49F0CB6B" w14:textId="77777777" w:rsidR="00B15AD1" w:rsidRPr="00026FF3" w:rsidRDefault="00B15AD1" w:rsidP="00B15AD1">
      <w:pPr>
        <w:pStyle w:val="Normal-hanging"/>
        <w:spacing w:after="0" w:line="240" w:lineRule="auto"/>
        <w:ind w:left="567" w:hanging="567"/>
      </w:pPr>
      <w:r w:rsidRPr="00026FF3">
        <w:t xml:space="preserve">DICHLOROISOCYANURIC ACID </w:t>
      </w:r>
      <w:r w:rsidRPr="00026FF3">
        <w:rPr>
          <w:b/>
        </w:rPr>
        <w:t>except</w:t>
      </w:r>
      <w:r w:rsidRPr="00026FF3">
        <w:t>:</w:t>
      </w:r>
    </w:p>
    <w:p w14:paraId="35B8B245"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099BD83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liquid preparations containing not less than 2% but not more than 4% of available chlorine when labelled with the statements:</w:t>
      </w:r>
    </w:p>
    <w:p w14:paraId="3AC24C9C"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WARNING – Ensure adequate ventilation when using. Vapour may be harmful. May give off dangerous gas if mixed with other products; or</w:t>
      </w:r>
    </w:p>
    <w:p w14:paraId="4B01D0F7"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liquid preparations containing less than 2% of available chlorine; or</w:t>
      </w:r>
    </w:p>
    <w:p w14:paraId="1FBA7AD6"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other preparations containing 4% or less of available chlorine.</w:t>
      </w:r>
    </w:p>
    <w:p w14:paraId="500714D2" w14:textId="77777777" w:rsidR="00B15AD1" w:rsidRPr="00026FF3" w:rsidRDefault="00B15AD1" w:rsidP="00B15AD1">
      <w:pPr>
        <w:pStyle w:val="Normal-hanging"/>
        <w:spacing w:after="0" w:line="240" w:lineRule="auto"/>
        <w:ind w:left="567" w:hanging="567"/>
      </w:pPr>
      <w:r w:rsidRPr="00026FF3">
        <w:t>4,5</w:t>
      </w:r>
      <w:r w:rsidR="00026FF3">
        <w:noBreakHyphen/>
      </w:r>
      <w:r w:rsidRPr="00026FF3">
        <w:t>DICHLORO</w:t>
      </w:r>
      <w:r w:rsidR="00026FF3">
        <w:noBreakHyphen/>
      </w:r>
      <w:r w:rsidRPr="00026FF3">
        <w:t>2</w:t>
      </w:r>
      <w:r w:rsidR="00026FF3">
        <w:noBreakHyphen/>
      </w:r>
      <w:r w:rsidRPr="00026FF3">
        <w:t>N</w:t>
      </w:r>
      <w:r w:rsidR="00026FF3">
        <w:noBreakHyphen/>
      </w:r>
      <w:r w:rsidRPr="00026FF3">
        <w:t>OCTYL</w:t>
      </w:r>
      <w:r w:rsidR="00026FF3">
        <w:noBreakHyphen/>
      </w:r>
      <w:r w:rsidRPr="00026FF3">
        <w:t>3(2</w:t>
      </w:r>
      <w:r w:rsidRPr="00026FF3">
        <w:rPr>
          <w:i/>
        </w:rPr>
        <w:t>H</w:t>
      </w:r>
      <w:r w:rsidRPr="00026FF3">
        <w:t>)</w:t>
      </w:r>
      <w:r w:rsidR="00026FF3">
        <w:noBreakHyphen/>
      </w:r>
      <w:r w:rsidRPr="00026FF3">
        <w:t>ISOTHIAZOLONE.</w:t>
      </w:r>
    </w:p>
    <w:p w14:paraId="3AB69528" w14:textId="77777777" w:rsidR="00B15AD1" w:rsidRPr="00026FF3" w:rsidRDefault="00B15AD1" w:rsidP="00B15AD1">
      <w:pPr>
        <w:pStyle w:val="Normal-hanging"/>
        <w:spacing w:after="0" w:line="240" w:lineRule="auto"/>
        <w:ind w:left="567" w:hanging="567"/>
      </w:pPr>
      <w:r w:rsidRPr="00026FF3">
        <w:t xml:space="preserve">DICHLOROPHEN </w:t>
      </w:r>
      <w:r w:rsidRPr="00026FF3">
        <w:rPr>
          <w:b/>
        </w:rPr>
        <w:t>except</w:t>
      </w:r>
      <w:r w:rsidRPr="00026FF3">
        <w:t>:</w:t>
      </w:r>
    </w:p>
    <w:p w14:paraId="0984E358"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xml:space="preserve"> or 5; or</w:t>
      </w:r>
    </w:p>
    <w:p w14:paraId="4A126934"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fabrics other than when:</w:t>
      </w:r>
    </w:p>
    <w:p w14:paraId="3F5ADF9C"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for human therapeutic use; or</w:t>
      </w:r>
    </w:p>
    <w:p w14:paraId="1C4136D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as part of a registered pesticidal product.</w:t>
      </w:r>
    </w:p>
    <w:p w14:paraId="0CE1C7C6" w14:textId="77777777" w:rsidR="00B15AD1" w:rsidRPr="00026FF3" w:rsidRDefault="00B15AD1" w:rsidP="00B15AD1">
      <w:pPr>
        <w:pStyle w:val="Normal-hanging"/>
        <w:spacing w:after="0" w:line="240" w:lineRule="auto"/>
        <w:ind w:left="567" w:hanging="567"/>
      </w:pPr>
      <w:r w:rsidRPr="00026FF3">
        <w:t>1,2</w:t>
      </w:r>
      <w:r w:rsidR="00026FF3">
        <w:noBreakHyphen/>
      </w:r>
      <w:r w:rsidRPr="00026FF3">
        <w:t>DICHLOROPROPANE.</w:t>
      </w:r>
    </w:p>
    <w:p w14:paraId="4CB9BF76" w14:textId="77777777" w:rsidR="00B15AD1" w:rsidRPr="00026FF3" w:rsidRDefault="00B15AD1" w:rsidP="00B15AD1">
      <w:pPr>
        <w:pStyle w:val="Normal-hanging"/>
        <w:spacing w:after="0" w:line="240" w:lineRule="auto"/>
        <w:ind w:left="567" w:hanging="567"/>
      </w:pPr>
      <w:r w:rsidRPr="00026FF3">
        <w:t>2,4</w:t>
      </w:r>
      <w:r w:rsidR="00026FF3">
        <w:noBreakHyphen/>
      </w:r>
      <w:r w:rsidRPr="00026FF3">
        <w:t>DICHLORPROP (including the R and S enantiomers).</w:t>
      </w:r>
    </w:p>
    <w:p w14:paraId="0CF2E51E" w14:textId="77777777" w:rsidR="00B15AD1" w:rsidRPr="00026FF3" w:rsidRDefault="00B15AD1" w:rsidP="00B15AD1">
      <w:pPr>
        <w:pStyle w:val="Normal-hanging"/>
        <w:spacing w:after="0" w:line="240" w:lineRule="auto"/>
        <w:ind w:left="567" w:hanging="567"/>
      </w:pPr>
      <w:r w:rsidRPr="00026FF3">
        <w:t xml:space="preserve">DICHLORVOS in preparations containing 50% or less of dichlorvos </w:t>
      </w:r>
      <w:r w:rsidRPr="00026FF3">
        <w:rPr>
          <w:b/>
        </w:rPr>
        <w:t>except</w:t>
      </w:r>
      <w:r w:rsidRPr="00026FF3">
        <w:t xml:space="preserve"> when included in </w:t>
      </w:r>
      <w:r w:rsidR="001F6281" w:rsidRPr="00026FF3">
        <w:t>Schedule 5</w:t>
      </w:r>
      <w:r w:rsidRPr="00026FF3">
        <w:t>.</w:t>
      </w:r>
    </w:p>
    <w:p w14:paraId="5D4C5BCE" w14:textId="77777777" w:rsidR="00B15AD1" w:rsidRPr="00026FF3" w:rsidRDefault="00B15AD1" w:rsidP="00B15AD1">
      <w:pPr>
        <w:pStyle w:val="Normal-hanging"/>
        <w:spacing w:after="0" w:line="240" w:lineRule="auto"/>
        <w:ind w:left="567" w:hanging="567"/>
      </w:pPr>
      <w:r w:rsidRPr="00026FF3">
        <w:t>DICLOFOP</w:t>
      </w:r>
      <w:r w:rsidR="00026FF3">
        <w:noBreakHyphen/>
      </w:r>
      <w:r w:rsidRPr="00026FF3">
        <w:t>METHYL.</w:t>
      </w:r>
    </w:p>
    <w:p w14:paraId="556AD89C" w14:textId="77777777" w:rsidR="00B15AD1" w:rsidRPr="00026FF3" w:rsidRDefault="00B15AD1" w:rsidP="00B15AD1">
      <w:pPr>
        <w:pStyle w:val="Normal-hanging"/>
        <w:spacing w:after="0" w:line="240" w:lineRule="auto"/>
        <w:ind w:left="567" w:hanging="567"/>
      </w:pPr>
      <w:r w:rsidRPr="00026FF3">
        <w:t xml:space="preserve">DICYCLANIL </w:t>
      </w:r>
      <w:r w:rsidRPr="00026FF3">
        <w:rPr>
          <w:b/>
        </w:rPr>
        <w:t>except</w:t>
      </w:r>
      <w:r w:rsidRPr="00026FF3">
        <w:t xml:space="preserve"> in preparations containing 6.5% or less of dicyclanil.</w:t>
      </w:r>
    </w:p>
    <w:p w14:paraId="7F04AC4A" w14:textId="77777777" w:rsidR="00B15AD1" w:rsidRPr="00026FF3" w:rsidRDefault="00B15AD1" w:rsidP="00B15AD1">
      <w:pPr>
        <w:pStyle w:val="Normal-hanging"/>
        <w:spacing w:after="0" w:line="240" w:lineRule="auto"/>
        <w:ind w:left="567" w:hanging="567"/>
      </w:pPr>
      <w:r w:rsidRPr="00026FF3">
        <w:t xml:space="preserve">DIDECYLDIMETHYLAMMONIUM SALTS </w:t>
      </w:r>
      <w:r w:rsidRPr="00026FF3">
        <w:rPr>
          <w:b/>
        </w:rPr>
        <w:t>except</w:t>
      </w:r>
      <w:r w:rsidRPr="00026FF3">
        <w:t xml:space="preserve"> in preparations containing 1% or less of didecyldimethylammonium salts labelled with the statement:</w:t>
      </w:r>
    </w:p>
    <w:p w14:paraId="715287FE"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Avoid contact with eyes.</w:t>
      </w:r>
    </w:p>
    <w:p w14:paraId="063817E2" w14:textId="77777777" w:rsidR="00B15AD1" w:rsidRPr="00026FF3" w:rsidRDefault="00B15AD1" w:rsidP="00B15AD1">
      <w:pPr>
        <w:pStyle w:val="Normal-hanging"/>
        <w:spacing w:after="0" w:line="240" w:lineRule="auto"/>
        <w:ind w:left="567" w:hanging="567"/>
      </w:pPr>
      <w:r w:rsidRPr="00026FF3">
        <w:t>DIELDRIN.</w:t>
      </w:r>
    </w:p>
    <w:p w14:paraId="30F8EF47" w14:textId="77777777" w:rsidR="00B15AD1" w:rsidRPr="00026FF3" w:rsidRDefault="00B15AD1" w:rsidP="00B15AD1">
      <w:pPr>
        <w:pStyle w:val="Normal-hanging"/>
        <w:spacing w:after="0" w:line="240" w:lineRule="auto"/>
        <w:ind w:left="567" w:hanging="567"/>
      </w:pPr>
      <w:r w:rsidRPr="00026FF3">
        <w:t xml:space="preserve">DIETHANOLAMINE (excluding its salts and derivatives) </w:t>
      </w:r>
      <w:r w:rsidRPr="00026FF3">
        <w:rPr>
          <w:b/>
        </w:rPr>
        <w:t>except</w:t>
      </w:r>
      <w:r w:rsidRPr="00026FF3">
        <w:t>:</w:t>
      </w:r>
    </w:p>
    <w:p w14:paraId="590036C8"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78427523"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5% or less of diethanolamine.</w:t>
      </w:r>
    </w:p>
    <w:p w14:paraId="2894C1CB" w14:textId="77777777" w:rsidR="00B15AD1" w:rsidRPr="00026FF3" w:rsidRDefault="00B15AD1" w:rsidP="00B15AD1">
      <w:pPr>
        <w:pStyle w:val="Normal-hanging"/>
        <w:spacing w:after="0" w:line="240" w:lineRule="auto"/>
        <w:ind w:left="567" w:hanging="567"/>
      </w:pPr>
      <w:r w:rsidRPr="00026FF3">
        <w:t xml:space="preserve">DIETHYLENE GLYCOL (excluding its salts and derivatives) </w:t>
      </w:r>
      <w:r w:rsidRPr="00026FF3">
        <w:rPr>
          <w:b/>
        </w:rPr>
        <w:t>except</w:t>
      </w:r>
      <w:r w:rsidRPr="00026FF3">
        <w:t>:</w:t>
      </w:r>
    </w:p>
    <w:p w14:paraId="6DDB48CF"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108512A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paints or paint tinters; or</w:t>
      </w:r>
    </w:p>
    <w:p w14:paraId="5C296868"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toothpastes or mouthwashes containing more than 0.25% of diethylene glycol; or</w:t>
      </w:r>
    </w:p>
    <w:p w14:paraId="3B975285"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other preparations containing 2.5% or less of diethylene glycol.</w:t>
      </w:r>
    </w:p>
    <w:p w14:paraId="37459202" w14:textId="77777777" w:rsidR="00B15AD1" w:rsidRPr="00026FF3" w:rsidRDefault="00B15AD1" w:rsidP="00B15AD1">
      <w:pPr>
        <w:pStyle w:val="Normal-hanging"/>
        <w:spacing w:after="0" w:line="240" w:lineRule="auto"/>
        <w:ind w:left="567" w:hanging="567"/>
      </w:pPr>
      <w:r w:rsidRPr="00026FF3">
        <w:t>DIETHYLENE GLYCOL MONOMETHYL ETHER.</w:t>
      </w:r>
    </w:p>
    <w:p w14:paraId="02FF1A77" w14:textId="77777777" w:rsidR="00B15AD1" w:rsidRPr="00026FF3" w:rsidRDefault="00B15AD1" w:rsidP="00B15AD1">
      <w:pPr>
        <w:pStyle w:val="Normal-hanging"/>
        <w:spacing w:after="0" w:line="240" w:lineRule="auto"/>
        <w:ind w:left="567" w:hanging="567"/>
      </w:pPr>
      <w:r w:rsidRPr="00026FF3">
        <w:t>DIFENACOUM in preparations containing 0.25% or less of difenacoum.</w:t>
      </w:r>
    </w:p>
    <w:p w14:paraId="0FA70281" w14:textId="77777777" w:rsidR="00B15AD1" w:rsidRPr="00026FF3" w:rsidRDefault="00B15AD1" w:rsidP="00B15AD1">
      <w:pPr>
        <w:pStyle w:val="Normal-hanging"/>
        <w:spacing w:after="0" w:line="240" w:lineRule="auto"/>
        <w:ind w:left="567" w:hanging="567"/>
      </w:pPr>
      <w:r w:rsidRPr="00026FF3">
        <w:t>DIFENZOQUAT.</w:t>
      </w:r>
    </w:p>
    <w:p w14:paraId="1517B5FB" w14:textId="77777777" w:rsidR="00B15AD1" w:rsidRPr="00026FF3" w:rsidRDefault="00B15AD1" w:rsidP="00B15AD1">
      <w:pPr>
        <w:pStyle w:val="Normal-hanging"/>
        <w:spacing w:after="0" w:line="240" w:lineRule="auto"/>
        <w:ind w:left="567" w:hanging="567"/>
      </w:pPr>
      <w:r w:rsidRPr="00026FF3">
        <w:t>DIFETHIALONE in rodent baits containing 0.0025% or less of difethialone.</w:t>
      </w:r>
    </w:p>
    <w:p w14:paraId="49AD219E" w14:textId="77777777" w:rsidR="00B15AD1" w:rsidRPr="00026FF3" w:rsidRDefault="00B15AD1" w:rsidP="00B15AD1">
      <w:pPr>
        <w:pStyle w:val="Normal-hanging"/>
        <w:spacing w:after="0" w:line="240" w:lineRule="auto"/>
        <w:ind w:left="567" w:hanging="567"/>
      </w:pPr>
      <w:r w:rsidRPr="00026FF3">
        <w:t>5,6</w:t>
      </w:r>
      <w:r w:rsidR="00026FF3">
        <w:noBreakHyphen/>
      </w:r>
      <w:r w:rsidRPr="00026FF3">
        <w:t>DIHYDROXYINDOLINE.</w:t>
      </w:r>
    </w:p>
    <w:p w14:paraId="11EF9686" w14:textId="77777777" w:rsidR="00B15AD1" w:rsidRPr="00026FF3" w:rsidRDefault="00B15AD1" w:rsidP="00B15AD1">
      <w:pPr>
        <w:pStyle w:val="Normal-hanging"/>
        <w:spacing w:after="0" w:line="240" w:lineRule="auto"/>
        <w:ind w:left="567" w:hanging="567"/>
      </w:pPr>
      <w:r w:rsidRPr="00026FF3">
        <w:t>DIMETHENAMID</w:t>
      </w:r>
      <w:r w:rsidR="00026FF3">
        <w:noBreakHyphen/>
      </w:r>
      <w:r w:rsidRPr="00026FF3">
        <w:t>P.</w:t>
      </w:r>
    </w:p>
    <w:p w14:paraId="2F6E4A47" w14:textId="77777777" w:rsidR="00B15AD1" w:rsidRPr="00026FF3" w:rsidRDefault="00B15AD1" w:rsidP="00B15AD1">
      <w:pPr>
        <w:pStyle w:val="Normal-hanging"/>
        <w:spacing w:after="0" w:line="240" w:lineRule="auto"/>
        <w:ind w:left="567" w:hanging="567"/>
      </w:pPr>
      <w:r w:rsidRPr="00026FF3">
        <w:t>DIMETHIPIN.</w:t>
      </w:r>
    </w:p>
    <w:p w14:paraId="35245717" w14:textId="77777777" w:rsidR="00B15AD1" w:rsidRPr="00026FF3" w:rsidRDefault="00B15AD1" w:rsidP="00B15AD1">
      <w:pPr>
        <w:pStyle w:val="Normal-hanging"/>
        <w:spacing w:after="0" w:line="240" w:lineRule="auto"/>
        <w:ind w:left="567" w:hanging="567"/>
      </w:pPr>
      <w:r w:rsidRPr="00026FF3">
        <w:t>DIMETHOATE.</w:t>
      </w:r>
    </w:p>
    <w:p w14:paraId="4E2DEA44" w14:textId="77777777" w:rsidR="00B15AD1" w:rsidRPr="00026FF3" w:rsidRDefault="00B15AD1" w:rsidP="00B15AD1">
      <w:pPr>
        <w:pStyle w:val="Normal-hanging"/>
        <w:spacing w:after="0" w:line="240" w:lineRule="auto"/>
        <w:ind w:left="567" w:hanging="567"/>
      </w:pPr>
      <w:r w:rsidRPr="00026FF3">
        <w:t>2,6</w:t>
      </w:r>
      <w:r w:rsidR="00026FF3">
        <w:noBreakHyphen/>
      </w:r>
      <w:r w:rsidRPr="00026FF3">
        <w:t>DIMETHOXY</w:t>
      </w:r>
      <w:r w:rsidR="00026FF3">
        <w:noBreakHyphen/>
      </w:r>
      <w:r w:rsidRPr="00026FF3">
        <w:t>3,5</w:t>
      </w:r>
      <w:r w:rsidR="00026FF3">
        <w:noBreakHyphen/>
      </w:r>
      <w:r w:rsidRPr="00026FF3">
        <w:t xml:space="preserve">PYRIDINEDIAMINE </w:t>
      </w:r>
      <w:r w:rsidRPr="00026FF3">
        <w:rPr>
          <w:b/>
        </w:rPr>
        <w:t>except</w:t>
      </w:r>
      <w:r w:rsidRPr="00026FF3">
        <w:t xml:space="preserve"> when used in hair dye and eyebrow/eyelash colouring products at a concentration of 0.25% or less of 2,6</w:t>
      </w:r>
      <w:r w:rsidR="00026FF3">
        <w:noBreakHyphen/>
      </w:r>
      <w:r w:rsidRPr="00026FF3">
        <w:t>dimethoxy</w:t>
      </w:r>
      <w:r w:rsidR="00026FF3">
        <w:noBreakHyphen/>
      </w:r>
      <w:r w:rsidRPr="00026FF3">
        <w:t>3,5</w:t>
      </w:r>
      <w:r w:rsidR="00026FF3">
        <w:noBreakHyphen/>
      </w:r>
      <w:r w:rsidRPr="00026FF3">
        <w:t>pyridinediamine after mixing for use when the immediate container and primary pack are labelled with the following statements:</w:t>
      </w:r>
    </w:p>
    <w:p w14:paraId="52811588"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KEEP OUT OF REACH OF CHILDREN; and</w:t>
      </w:r>
    </w:p>
    <w:p w14:paraId="3D23F2A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WARNING – This product contains ingredients which may cause skin sensitisation to certain individuals. A preliminary test according to the accompanying directions should be made before use;</w:t>
      </w:r>
    </w:p>
    <w:p w14:paraId="2720A7E4" w14:textId="77777777" w:rsidR="00B15AD1" w:rsidRPr="00026FF3" w:rsidRDefault="00B15AD1" w:rsidP="00B15AD1">
      <w:pPr>
        <w:pStyle w:val="PoisonsStandardScheduleEntryParagraph"/>
        <w:ind w:left="567" w:hanging="567"/>
      </w:pPr>
      <w:r w:rsidRPr="00026FF3">
        <w:tab/>
        <w:t>written in letters not less than 1.5 mm in height.</w:t>
      </w:r>
    </w:p>
    <w:p w14:paraId="2AD5AAA6" w14:textId="77777777" w:rsidR="00B15AD1" w:rsidRPr="00026FF3" w:rsidRDefault="00B15AD1" w:rsidP="00B15AD1">
      <w:pPr>
        <w:pStyle w:val="Normal-hanging"/>
        <w:spacing w:after="0" w:line="240" w:lineRule="auto"/>
        <w:ind w:left="567" w:hanging="567"/>
      </w:pPr>
      <w:r w:rsidRPr="00026FF3">
        <w:t xml:space="preserve">DIMETHYLACETAMIDE </w:t>
      </w:r>
      <w:r w:rsidRPr="00026FF3">
        <w:rPr>
          <w:b/>
        </w:rPr>
        <w:t>except</w:t>
      </w:r>
      <w:r w:rsidRPr="00026FF3">
        <w:t xml:space="preserve"> when included in </w:t>
      </w:r>
      <w:r w:rsidR="001F6281" w:rsidRPr="00026FF3">
        <w:t>Schedule 5</w:t>
      </w:r>
      <w:r w:rsidRPr="00026FF3">
        <w:t>.</w:t>
      </w:r>
    </w:p>
    <w:p w14:paraId="62006D75" w14:textId="77777777" w:rsidR="00B15AD1" w:rsidRPr="00026FF3" w:rsidRDefault="00B15AD1" w:rsidP="00B15AD1">
      <w:pPr>
        <w:pStyle w:val="Normal-hanging"/>
        <w:spacing w:after="0" w:line="240" w:lineRule="auto"/>
        <w:ind w:left="567" w:hanging="567"/>
        <w:rPr>
          <w:rFonts w:eastAsia="Times New Roman" w:cs="Calibri"/>
          <w:bCs/>
          <w:lang w:eastAsia="en-AU"/>
        </w:rPr>
      </w:pPr>
      <w:r w:rsidRPr="00026FF3">
        <w:rPr>
          <w:rFonts w:eastAsia="Times New Roman" w:cs="Calibri"/>
          <w:bCs/>
          <w:i/>
          <w:lang w:eastAsia="en-AU"/>
        </w:rPr>
        <w:t>N</w:t>
      </w:r>
      <w:r w:rsidRPr="00026FF3">
        <w:rPr>
          <w:rFonts w:eastAsia="Times New Roman" w:cs="Calibri"/>
          <w:bCs/>
          <w:lang w:eastAsia="en-AU"/>
        </w:rPr>
        <w:t>,</w:t>
      </w:r>
      <w:r w:rsidRPr="00026FF3">
        <w:rPr>
          <w:rFonts w:eastAsia="Times New Roman" w:cs="Calibri"/>
          <w:bCs/>
          <w:i/>
          <w:lang w:eastAsia="en-AU"/>
        </w:rPr>
        <w:t>N</w:t>
      </w:r>
      <w:r w:rsidR="00026FF3">
        <w:rPr>
          <w:rFonts w:eastAsia="Times New Roman" w:cs="Calibri"/>
          <w:bCs/>
          <w:lang w:eastAsia="en-AU"/>
        </w:rPr>
        <w:noBreakHyphen/>
      </w:r>
      <w:r w:rsidRPr="00026FF3">
        <w:t>DIMETHYLDECANAMIDE</w:t>
      </w:r>
      <w:r w:rsidRPr="00026FF3">
        <w:rPr>
          <w:rFonts w:eastAsia="Times New Roman" w:cs="Calibri"/>
          <w:bCs/>
          <w:lang w:eastAsia="en-AU"/>
        </w:rPr>
        <w:t>.</w:t>
      </w:r>
    </w:p>
    <w:p w14:paraId="45740276" w14:textId="77777777" w:rsidR="00B15AD1" w:rsidRPr="00026FF3" w:rsidRDefault="00B15AD1" w:rsidP="00B15AD1">
      <w:pPr>
        <w:pStyle w:val="Normal-hanging"/>
        <w:spacing w:after="0" w:line="240" w:lineRule="auto"/>
        <w:ind w:left="567" w:hanging="567"/>
      </w:pPr>
      <w:r w:rsidRPr="00026FF3">
        <w:t xml:space="preserve">DIMETHYLFORMAMIDE </w:t>
      </w:r>
      <w:r w:rsidRPr="00026FF3">
        <w:rPr>
          <w:b/>
        </w:rPr>
        <w:t>except</w:t>
      </w:r>
      <w:r w:rsidRPr="00026FF3">
        <w:t>:</w:t>
      </w:r>
    </w:p>
    <w:p w14:paraId="0E8F445C"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293E2895"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silicone rubber mastic containing 2% or less of dimethylformamide.</w:t>
      </w:r>
    </w:p>
    <w:p w14:paraId="50A7A795" w14:textId="77777777" w:rsidR="00B15AD1" w:rsidRPr="00026FF3" w:rsidRDefault="00B15AD1" w:rsidP="00B15AD1">
      <w:pPr>
        <w:pStyle w:val="Normal-hanging"/>
        <w:spacing w:after="0" w:line="240" w:lineRule="auto"/>
        <w:ind w:left="567" w:hanging="567"/>
      </w:pPr>
      <w:r w:rsidRPr="00026FF3">
        <w:t>4,4</w:t>
      </w:r>
      <w:r w:rsidR="00026FF3">
        <w:noBreakHyphen/>
      </w:r>
      <w:r w:rsidRPr="00026FF3">
        <w:t>DIMETHYL</w:t>
      </w:r>
      <w:r w:rsidR="00026FF3">
        <w:noBreakHyphen/>
      </w:r>
      <w:r w:rsidRPr="00026FF3">
        <w:t>1</w:t>
      </w:r>
      <w:r w:rsidR="00026FF3">
        <w:noBreakHyphen/>
      </w:r>
      <w:r w:rsidRPr="00026FF3">
        <w:t>CYCLOHEXENE</w:t>
      </w:r>
      <w:r w:rsidR="00026FF3">
        <w:noBreakHyphen/>
      </w:r>
      <w:r w:rsidRPr="00026FF3">
        <w:t>1</w:t>
      </w:r>
      <w:r w:rsidR="00026FF3">
        <w:noBreakHyphen/>
      </w:r>
      <w:r w:rsidRPr="00026FF3">
        <w:t xml:space="preserve">PROPANAL </w:t>
      </w:r>
      <w:r w:rsidRPr="00026FF3">
        <w:rPr>
          <w:b/>
        </w:rPr>
        <w:t>except</w:t>
      </w:r>
      <w:r w:rsidRPr="00026FF3">
        <w:t>:</w:t>
      </w:r>
    </w:p>
    <w:p w14:paraId="4AD4D599"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leave</w:t>
      </w:r>
      <w:r w:rsidR="00026FF3">
        <w:noBreakHyphen/>
      </w:r>
      <w:r w:rsidRPr="00026FF3">
        <w:t>on cosmetic preparations containing 0.1% or less of 4,4</w:t>
      </w:r>
      <w:r w:rsidR="00026FF3">
        <w:noBreakHyphen/>
      </w:r>
      <w:r w:rsidRPr="00026FF3">
        <w:t>dimethyl</w:t>
      </w:r>
      <w:r w:rsidR="00026FF3">
        <w:noBreakHyphen/>
      </w:r>
      <w:r w:rsidRPr="00026FF3">
        <w:t>1</w:t>
      </w:r>
      <w:r w:rsidR="00026FF3">
        <w:noBreakHyphen/>
      </w:r>
      <w:r w:rsidRPr="00026FF3">
        <w:t>cyclohexene</w:t>
      </w:r>
      <w:r w:rsidR="00026FF3">
        <w:noBreakHyphen/>
      </w:r>
      <w:r w:rsidRPr="00026FF3">
        <w:t>1</w:t>
      </w:r>
      <w:r w:rsidR="00026FF3">
        <w:noBreakHyphen/>
      </w:r>
      <w:r w:rsidRPr="00026FF3">
        <w:t>propanal; or</w:t>
      </w:r>
    </w:p>
    <w:p w14:paraId="62131995"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rinse</w:t>
      </w:r>
      <w:r w:rsidR="00026FF3">
        <w:noBreakHyphen/>
      </w:r>
      <w:r w:rsidRPr="00026FF3">
        <w:t>off cosmetic preparations containing 0.5% or less of 4,4</w:t>
      </w:r>
      <w:r w:rsidR="00026FF3">
        <w:noBreakHyphen/>
      </w:r>
      <w:r w:rsidRPr="00026FF3">
        <w:t>dimethyl</w:t>
      </w:r>
      <w:r w:rsidR="00026FF3">
        <w:noBreakHyphen/>
      </w:r>
      <w:r w:rsidRPr="00026FF3">
        <w:t>1</w:t>
      </w:r>
      <w:r w:rsidR="00026FF3">
        <w:noBreakHyphen/>
      </w:r>
      <w:r w:rsidRPr="00026FF3">
        <w:t>cyclohexene</w:t>
      </w:r>
      <w:r w:rsidR="00026FF3">
        <w:noBreakHyphen/>
      </w:r>
      <w:r w:rsidRPr="00026FF3">
        <w:t>1</w:t>
      </w:r>
      <w:r w:rsidR="00026FF3">
        <w:noBreakHyphen/>
      </w:r>
      <w:r w:rsidRPr="00026FF3">
        <w:t>propanal; or</w:t>
      </w:r>
    </w:p>
    <w:p w14:paraId="11C96284"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other preparations containing 1% or less of 4,4</w:t>
      </w:r>
      <w:r w:rsidR="00026FF3">
        <w:noBreakHyphen/>
      </w:r>
      <w:r w:rsidRPr="00026FF3">
        <w:t>dimethyl</w:t>
      </w:r>
      <w:r w:rsidR="00026FF3">
        <w:noBreakHyphen/>
      </w:r>
      <w:r w:rsidRPr="00026FF3">
        <w:t>1</w:t>
      </w:r>
      <w:r w:rsidR="00026FF3">
        <w:noBreakHyphen/>
      </w:r>
      <w:r w:rsidRPr="00026FF3">
        <w:t>cyclohexene</w:t>
      </w:r>
      <w:r w:rsidR="00026FF3">
        <w:noBreakHyphen/>
      </w:r>
      <w:r w:rsidRPr="00026FF3">
        <w:t>1</w:t>
      </w:r>
      <w:r w:rsidR="00026FF3">
        <w:noBreakHyphen/>
      </w:r>
      <w:r w:rsidRPr="00026FF3">
        <w:t>propanal.</w:t>
      </w:r>
    </w:p>
    <w:p w14:paraId="75D51F51" w14:textId="77777777" w:rsidR="00B15AD1" w:rsidRPr="00026FF3" w:rsidRDefault="00B15AD1" w:rsidP="00B15AD1">
      <w:pPr>
        <w:pStyle w:val="Normal-hanging"/>
        <w:spacing w:after="0" w:line="240" w:lineRule="auto"/>
        <w:ind w:left="567" w:hanging="567"/>
      </w:pPr>
      <w:r w:rsidRPr="00026FF3">
        <w:t>3,7</w:t>
      </w:r>
      <w:r w:rsidR="00026FF3">
        <w:noBreakHyphen/>
      </w:r>
      <w:r w:rsidRPr="00026FF3">
        <w:t>DIMETHYL</w:t>
      </w:r>
      <w:r w:rsidR="00026FF3">
        <w:noBreakHyphen/>
      </w:r>
      <w:r w:rsidRPr="00026FF3">
        <w:t>2,6</w:t>
      </w:r>
      <w:r w:rsidR="00026FF3">
        <w:noBreakHyphen/>
      </w:r>
      <w:r w:rsidRPr="00026FF3">
        <w:t>OCTADIEN</w:t>
      </w:r>
      <w:r w:rsidR="00026FF3">
        <w:noBreakHyphen/>
      </w:r>
      <w:r w:rsidRPr="00026FF3">
        <w:t>1</w:t>
      </w:r>
      <w:r w:rsidR="00026FF3">
        <w:noBreakHyphen/>
      </w:r>
      <w:r w:rsidRPr="00026FF3">
        <w:t xml:space="preserve">OL and its isomers </w:t>
      </w:r>
      <w:r w:rsidRPr="00026FF3">
        <w:rPr>
          <w:b/>
        </w:rPr>
        <w:t>except</w:t>
      </w:r>
      <w:r w:rsidRPr="00026FF3">
        <w:t xml:space="preserve"> in products containing 5% or less 3,7</w:t>
      </w:r>
      <w:r w:rsidR="00026FF3">
        <w:noBreakHyphen/>
      </w:r>
      <w:r w:rsidRPr="00026FF3">
        <w:t>dimethyl</w:t>
      </w:r>
      <w:r w:rsidR="00026FF3">
        <w:noBreakHyphen/>
      </w:r>
      <w:r w:rsidRPr="00026FF3">
        <w:t>2,6</w:t>
      </w:r>
      <w:r w:rsidR="00026FF3">
        <w:noBreakHyphen/>
      </w:r>
      <w:r w:rsidRPr="00026FF3">
        <w:t>octadien</w:t>
      </w:r>
      <w:r w:rsidR="00026FF3">
        <w:noBreakHyphen/>
      </w:r>
      <w:r w:rsidRPr="00026FF3">
        <w:t>1</w:t>
      </w:r>
      <w:r w:rsidR="00026FF3">
        <w:noBreakHyphen/>
      </w:r>
      <w:r w:rsidRPr="00026FF3">
        <w:t>ol and its isomers.</w:t>
      </w:r>
    </w:p>
    <w:p w14:paraId="0C1F5D91" w14:textId="77777777" w:rsidR="00B15AD1" w:rsidRPr="00026FF3" w:rsidRDefault="00B15AD1" w:rsidP="00B15AD1">
      <w:pPr>
        <w:pStyle w:val="Normal-hanging"/>
        <w:spacing w:after="0" w:line="240" w:lineRule="auto"/>
        <w:ind w:left="567" w:hanging="567"/>
      </w:pPr>
      <w:r w:rsidRPr="00026FF3">
        <w:rPr>
          <w:i/>
        </w:rPr>
        <w:t>N</w:t>
      </w:r>
      <w:r w:rsidRPr="00026FF3">
        <w:t>,</w:t>
      </w:r>
      <w:r w:rsidRPr="00026FF3">
        <w:rPr>
          <w:i/>
        </w:rPr>
        <w:t>N</w:t>
      </w:r>
      <w:r w:rsidR="00026FF3">
        <w:noBreakHyphen/>
      </w:r>
      <w:r w:rsidRPr="00026FF3">
        <w:t>DIMETHYLOCTANAMIDE.</w:t>
      </w:r>
    </w:p>
    <w:p w14:paraId="2A552FF6" w14:textId="77777777" w:rsidR="00B15AD1" w:rsidRPr="00026FF3" w:rsidRDefault="00B15AD1" w:rsidP="00B15AD1">
      <w:pPr>
        <w:pStyle w:val="Normal-hanging"/>
        <w:spacing w:after="0" w:line="240" w:lineRule="auto"/>
        <w:ind w:left="567" w:hanging="567"/>
      </w:pPr>
      <w:r w:rsidRPr="00026FF3">
        <w:t>DIMETHYL SULFOXIDE (excluding dimethyl sulfone):</w:t>
      </w:r>
    </w:p>
    <w:p w14:paraId="211DB142"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when not for therapeutic use; or</w:t>
      </w:r>
    </w:p>
    <w:p w14:paraId="0B25EFFF"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cosmetic preparations; or</w:t>
      </w:r>
    </w:p>
    <w:p w14:paraId="4974B3E5"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for the treatment of animals:</w:t>
      </w:r>
    </w:p>
    <w:p w14:paraId="1D26431E"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when combined with no other therapeutic substance(s); or</w:t>
      </w:r>
    </w:p>
    <w:p w14:paraId="5FE99117"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in liquid preparations containing copper salicylate and 1% or less of methyl salicylate as the only other therapeutic substances; or</w:t>
      </w:r>
    </w:p>
    <w:p w14:paraId="1E700C3B" w14:textId="77777777" w:rsidR="00B15AD1" w:rsidRPr="00026FF3" w:rsidRDefault="00B15AD1" w:rsidP="00B15AD1">
      <w:pPr>
        <w:pStyle w:val="paragraphsub"/>
        <w:tabs>
          <w:tab w:val="clear" w:pos="1985"/>
          <w:tab w:val="right" w:pos="1276"/>
        </w:tabs>
        <w:spacing w:before="120"/>
        <w:ind w:left="1418" w:hanging="1418"/>
      </w:pPr>
      <w:r w:rsidRPr="00026FF3">
        <w:tab/>
        <w:t>(iii)</w:t>
      </w:r>
      <w:r w:rsidRPr="00026FF3">
        <w:tab/>
        <w:t>in clay poultices containing 2% or less of dimethyl sulfoxide; or</w:t>
      </w:r>
    </w:p>
    <w:p w14:paraId="4B91E3FD"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 xml:space="preserve">in other preparations </w:t>
      </w:r>
      <w:r w:rsidRPr="00026FF3">
        <w:rPr>
          <w:b/>
          <w:bCs/>
        </w:rPr>
        <w:t>except</w:t>
      </w:r>
      <w:r w:rsidRPr="00026FF3">
        <w:t xml:space="preserve"> when containing 10% or less of dimethyl sulfoxide.</w:t>
      </w:r>
    </w:p>
    <w:p w14:paraId="36E42F5C" w14:textId="77777777" w:rsidR="000B41B0" w:rsidRPr="00026FF3" w:rsidRDefault="000B41B0" w:rsidP="00B15AD1">
      <w:pPr>
        <w:pStyle w:val="Normal-hanging"/>
        <w:spacing w:after="0" w:line="240" w:lineRule="auto"/>
        <w:ind w:left="567" w:hanging="567"/>
      </w:pPr>
      <w:r w:rsidRPr="00026FF3">
        <w:t xml:space="preserve">DIMPROPYRIDAZ </w:t>
      </w:r>
      <w:r w:rsidRPr="00026FF3">
        <w:rPr>
          <w:b/>
        </w:rPr>
        <w:t>except</w:t>
      </w:r>
      <w:r w:rsidRPr="00026FF3">
        <w:t xml:space="preserve"> when included in Schedule 5.</w:t>
      </w:r>
    </w:p>
    <w:p w14:paraId="6AF9BD14" w14:textId="77777777" w:rsidR="00B15AD1" w:rsidRPr="00026FF3" w:rsidRDefault="00B15AD1" w:rsidP="00B15AD1">
      <w:pPr>
        <w:pStyle w:val="Normal-hanging"/>
        <w:spacing w:after="0" w:line="240" w:lineRule="auto"/>
        <w:ind w:left="567" w:hanging="567"/>
      </w:pPr>
      <w:r w:rsidRPr="00026FF3">
        <w:t xml:space="preserve">DINITROCRESOLS and their homologues in preparations containing 5% or less of such compounds </w:t>
      </w:r>
      <w:r w:rsidRPr="00026FF3">
        <w:rPr>
          <w:b/>
        </w:rPr>
        <w:t>except</w:t>
      </w:r>
      <w:r w:rsidRPr="00026FF3">
        <w:t>:</w:t>
      </w:r>
    </w:p>
    <w:p w14:paraId="09D78E3F"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or</w:t>
      </w:r>
    </w:p>
    <w:p w14:paraId="2D78C29B"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when separately specified in this Schedule.</w:t>
      </w:r>
    </w:p>
    <w:p w14:paraId="0CCE853C" w14:textId="77777777" w:rsidR="00B15AD1" w:rsidRPr="00026FF3" w:rsidRDefault="00B15AD1" w:rsidP="00B15AD1">
      <w:pPr>
        <w:pStyle w:val="Normal-hanging"/>
        <w:spacing w:after="0" w:line="240" w:lineRule="auto"/>
        <w:ind w:left="567" w:hanging="567"/>
      </w:pPr>
      <w:r w:rsidRPr="00026FF3">
        <w:t xml:space="preserve">DINITROPHENOLS and their homologues in preparations containing 5% or less of such compounds </w:t>
      </w:r>
      <w:r w:rsidRPr="00026FF3">
        <w:rPr>
          <w:b/>
        </w:rPr>
        <w:t>except</w:t>
      </w:r>
      <w:r w:rsidRPr="00026FF3">
        <w:t>:</w:t>
      </w:r>
    </w:p>
    <w:p w14:paraId="69DA08DD"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or</w:t>
      </w:r>
    </w:p>
    <w:p w14:paraId="6C92FDB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when separately specified in this Schedule.</w:t>
      </w:r>
    </w:p>
    <w:p w14:paraId="5E1C6A36" w14:textId="77777777" w:rsidR="00B15AD1" w:rsidRPr="00026FF3" w:rsidRDefault="00B15AD1" w:rsidP="00B15AD1">
      <w:pPr>
        <w:pStyle w:val="Normal-hanging"/>
        <w:spacing w:after="0" w:line="240" w:lineRule="auto"/>
        <w:ind w:left="567" w:hanging="567"/>
      </w:pPr>
      <w:r w:rsidRPr="00026FF3">
        <w:t>DIOXACARB.</w:t>
      </w:r>
    </w:p>
    <w:p w14:paraId="032388E4" w14:textId="1A205D83" w:rsidR="00B15AD1" w:rsidRDefault="00B15AD1" w:rsidP="00B15AD1">
      <w:pPr>
        <w:pStyle w:val="Normal-hanging"/>
        <w:spacing w:after="0" w:line="240" w:lineRule="auto"/>
        <w:ind w:left="567" w:hanging="567"/>
      </w:pPr>
      <w:r w:rsidRPr="00026FF3">
        <w:t>DIOXANE</w:t>
      </w:r>
      <w:r w:rsidR="00152097">
        <w:t xml:space="preserve"> </w:t>
      </w:r>
      <w:r w:rsidR="00152097">
        <w:rPr>
          <w:b/>
          <w:bCs/>
        </w:rPr>
        <w:t>except</w:t>
      </w:r>
      <w:r w:rsidR="00152097">
        <w:t>:</w:t>
      </w:r>
    </w:p>
    <w:p w14:paraId="2D83B7E8" w14:textId="7B1572FB" w:rsidR="00152097" w:rsidRPr="00026FF3" w:rsidRDefault="00152097" w:rsidP="00152097">
      <w:pPr>
        <w:pStyle w:val="Paragraph"/>
        <w:tabs>
          <w:tab w:val="clear" w:pos="1531"/>
          <w:tab w:val="right" w:pos="851"/>
        </w:tabs>
        <w:spacing w:before="120"/>
        <w:ind w:left="992" w:hanging="992"/>
      </w:pPr>
      <w:r w:rsidRPr="00026FF3">
        <w:tab/>
        <w:t>(a)</w:t>
      </w:r>
      <w:r w:rsidRPr="00026FF3">
        <w:tab/>
      </w:r>
      <w:r>
        <w:t xml:space="preserve">in preparations for cosmetic or human internal therapeutic use containing 0.001% or less </w:t>
      </w:r>
      <w:r w:rsidR="00D719E2">
        <w:t xml:space="preserve">of </w:t>
      </w:r>
      <w:r>
        <w:t>dioxane</w:t>
      </w:r>
      <w:r w:rsidRPr="00026FF3">
        <w:t>; or</w:t>
      </w:r>
    </w:p>
    <w:p w14:paraId="0B318CDF" w14:textId="5AA7BB24" w:rsidR="00152097" w:rsidRPr="00026FF3" w:rsidRDefault="00152097" w:rsidP="008B4C1D">
      <w:pPr>
        <w:pStyle w:val="Paragraph"/>
        <w:tabs>
          <w:tab w:val="clear" w:pos="1531"/>
          <w:tab w:val="right" w:pos="851"/>
        </w:tabs>
        <w:spacing w:before="120"/>
        <w:ind w:left="992" w:hanging="992"/>
      </w:pPr>
      <w:r w:rsidRPr="00026FF3">
        <w:tab/>
        <w:t>(b)</w:t>
      </w:r>
      <w:r w:rsidRPr="00026FF3">
        <w:tab/>
      </w:r>
      <w:r>
        <w:t>in other preparations containing 0.01% or less of dioxane</w:t>
      </w:r>
      <w:r w:rsidRPr="00026FF3">
        <w:t>.</w:t>
      </w:r>
    </w:p>
    <w:p w14:paraId="05473C31" w14:textId="77777777" w:rsidR="00B15AD1" w:rsidRPr="00026FF3" w:rsidRDefault="00B15AD1" w:rsidP="00B15AD1">
      <w:pPr>
        <w:pStyle w:val="Normal-hanging"/>
        <w:spacing w:after="0" w:line="240" w:lineRule="auto"/>
        <w:ind w:left="567" w:hanging="567"/>
      </w:pPr>
      <w:r w:rsidRPr="00026FF3">
        <w:t>DIPHACINONE.</w:t>
      </w:r>
    </w:p>
    <w:p w14:paraId="18DCE179" w14:textId="77777777" w:rsidR="00B15AD1" w:rsidRPr="00026FF3" w:rsidRDefault="00B15AD1" w:rsidP="00B15AD1">
      <w:pPr>
        <w:pStyle w:val="Normal-hanging"/>
        <w:spacing w:after="0" w:line="240" w:lineRule="auto"/>
        <w:ind w:left="567" w:hanging="567"/>
      </w:pPr>
      <w:r w:rsidRPr="00026FF3">
        <w:t>DIQUAT in preparations containing 20% or less of diquat.</w:t>
      </w:r>
    </w:p>
    <w:p w14:paraId="6CC295DE" w14:textId="77777777" w:rsidR="00B15AD1" w:rsidRPr="00026FF3" w:rsidRDefault="00B15AD1" w:rsidP="00B15AD1">
      <w:pPr>
        <w:pStyle w:val="Normal-hanging"/>
        <w:spacing w:after="0" w:line="240" w:lineRule="auto"/>
        <w:ind w:left="567" w:hanging="567"/>
      </w:pPr>
      <w:r w:rsidRPr="00026FF3">
        <w:t xml:space="preserve">DIRECT RED 254 </w:t>
      </w:r>
      <w:r w:rsidRPr="00026FF3">
        <w:rPr>
          <w:b/>
        </w:rPr>
        <w:t>except</w:t>
      </w:r>
      <w:r w:rsidRPr="00026FF3">
        <w:t xml:space="preserve"> when included in </w:t>
      </w:r>
      <w:r w:rsidR="001F6281" w:rsidRPr="00026FF3">
        <w:t>Schedule 5</w:t>
      </w:r>
      <w:r w:rsidRPr="00026FF3">
        <w:t>.</w:t>
      </w:r>
    </w:p>
    <w:p w14:paraId="7FFC5C12" w14:textId="77777777" w:rsidR="00B15AD1" w:rsidRPr="00026FF3" w:rsidRDefault="00B15AD1" w:rsidP="00B15AD1">
      <w:pPr>
        <w:pStyle w:val="Normal-hanging"/>
        <w:spacing w:after="0" w:line="240" w:lineRule="auto"/>
        <w:ind w:left="567" w:hanging="567"/>
      </w:pPr>
      <w:r w:rsidRPr="00026FF3">
        <w:t xml:space="preserve">DISPERSE YELLOW 3 </w:t>
      </w:r>
      <w:r w:rsidRPr="00026FF3">
        <w:rPr>
          <w:b/>
        </w:rPr>
        <w:t>except</w:t>
      </w:r>
      <w:r w:rsidRPr="00026FF3">
        <w:t xml:space="preserve"> when in </w:t>
      </w:r>
      <w:r w:rsidR="001F6281" w:rsidRPr="00026FF3">
        <w:t>Schedule 1</w:t>
      </w:r>
      <w:r w:rsidRPr="00026FF3">
        <w:t>0.</w:t>
      </w:r>
    </w:p>
    <w:p w14:paraId="0F650EDC" w14:textId="77777777" w:rsidR="00B15AD1" w:rsidRPr="00026FF3" w:rsidRDefault="00B15AD1" w:rsidP="00B15AD1">
      <w:pPr>
        <w:pStyle w:val="Normal-hanging"/>
        <w:spacing w:after="0" w:line="240" w:lineRule="auto"/>
        <w:ind w:left="567" w:hanging="567"/>
      </w:pPr>
      <w:r w:rsidRPr="00026FF3">
        <w:t xml:space="preserve">DISULFIRAM </w:t>
      </w:r>
      <w:r w:rsidRPr="00026FF3">
        <w:rPr>
          <w:b/>
        </w:rPr>
        <w:t>except</w:t>
      </w:r>
      <w:r w:rsidRPr="00026FF3">
        <w:t xml:space="preserve"> when included in </w:t>
      </w:r>
      <w:r w:rsidR="001F6281" w:rsidRPr="00026FF3">
        <w:t>Schedule 4</w:t>
      </w:r>
      <w:r w:rsidRPr="00026FF3">
        <w:t>.</w:t>
      </w:r>
    </w:p>
    <w:p w14:paraId="32F7CC30" w14:textId="77777777" w:rsidR="00B15AD1" w:rsidRPr="00026FF3" w:rsidRDefault="00B15AD1" w:rsidP="00B15AD1">
      <w:pPr>
        <w:pStyle w:val="Normal-hanging"/>
        <w:spacing w:after="0" w:line="240" w:lineRule="auto"/>
        <w:ind w:left="567" w:hanging="567"/>
      </w:pPr>
      <w:r w:rsidRPr="00026FF3">
        <w:t>DISULFOTON in granular preparations containing 5% or less of disulfoton.</w:t>
      </w:r>
    </w:p>
    <w:p w14:paraId="6761251A" w14:textId="77777777" w:rsidR="00B15AD1" w:rsidRPr="00026FF3" w:rsidRDefault="00B15AD1" w:rsidP="00B15AD1">
      <w:pPr>
        <w:pStyle w:val="Normal-hanging"/>
        <w:spacing w:after="0" w:line="240" w:lineRule="auto"/>
        <w:ind w:left="567" w:hanging="567"/>
      </w:pPr>
      <w:r w:rsidRPr="00026FF3">
        <w:t>DITHIANON.</w:t>
      </w:r>
    </w:p>
    <w:p w14:paraId="14D94438" w14:textId="77777777" w:rsidR="00B15AD1" w:rsidRPr="00026FF3" w:rsidRDefault="00B15AD1" w:rsidP="00B15AD1">
      <w:pPr>
        <w:pStyle w:val="Normal-hanging"/>
        <w:spacing w:after="0" w:line="240" w:lineRule="auto"/>
        <w:ind w:left="567" w:hanging="567"/>
      </w:pPr>
      <w:r w:rsidRPr="00026FF3">
        <w:t>DITHIAZANINE in preparations containing 2% or less of dithiazanine for the treatment of animals.</w:t>
      </w:r>
    </w:p>
    <w:p w14:paraId="6E1ACFCA" w14:textId="77777777" w:rsidR="00B15AD1" w:rsidRPr="00026FF3" w:rsidRDefault="00B15AD1" w:rsidP="00B15AD1">
      <w:pPr>
        <w:pStyle w:val="Normal-hanging"/>
        <w:spacing w:after="0" w:line="240" w:lineRule="auto"/>
        <w:ind w:left="567" w:hanging="567"/>
      </w:pPr>
      <w:r w:rsidRPr="00026FF3">
        <w:t>DIUREDOSAN.</w:t>
      </w:r>
    </w:p>
    <w:p w14:paraId="15A2621C"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 xml:space="preserve">PYRROLIDONE </w:t>
      </w:r>
      <w:r w:rsidRPr="00026FF3">
        <w:rPr>
          <w:b/>
        </w:rPr>
        <w:t>except</w:t>
      </w:r>
      <w:r w:rsidRPr="00026FF3">
        <w:t>:</w:t>
      </w:r>
    </w:p>
    <w:p w14:paraId="119A8B0A"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70D4C151"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25% or less of designated solvents.</w:t>
      </w:r>
    </w:p>
    <w:p w14:paraId="2D093398" w14:textId="77777777" w:rsidR="00B15AD1" w:rsidRPr="00026FF3" w:rsidRDefault="00B15AD1" w:rsidP="00B15AD1">
      <w:pPr>
        <w:pStyle w:val="Normal-hanging"/>
        <w:spacing w:after="0" w:line="240" w:lineRule="auto"/>
        <w:ind w:left="567" w:hanging="567"/>
      </w:pPr>
      <w:r w:rsidRPr="00026FF3">
        <w:t>DODINE.</w:t>
      </w:r>
    </w:p>
    <w:p w14:paraId="550D08BD" w14:textId="77777777" w:rsidR="00B15AD1" w:rsidRPr="00026FF3" w:rsidRDefault="00B15AD1" w:rsidP="00B15AD1">
      <w:pPr>
        <w:pStyle w:val="Normal-hanging"/>
        <w:spacing w:after="0" w:line="240" w:lineRule="auto"/>
        <w:ind w:left="567" w:hanging="567"/>
      </w:pPr>
      <w:r w:rsidRPr="00026FF3">
        <w:t>DORAMECTIN for external use for the treatment of animals, in preparations containing 2% or less of doramectin.</w:t>
      </w:r>
    </w:p>
    <w:p w14:paraId="70150F2D" w14:textId="77777777" w:rsidR="00B15AD1" w:rsidRPr="00026FF3" w:rsidRDefault="00B15AD1" w:rsidP="00B15AD1">
      <w:pPr>
        <w:pStyle w:val="Normal-hanging"/>
        <w:spacing w:after="0" w:line="240" w:lineRule="auto"/>
        <w:ind w:left="567" w:hanging="567"/>
      </w:pPr>
      <w:r w:rsidRPr="00026FF3">
        <w:t>DSMA in herbicide or defoliant preparations containing 10% or less of DSMA.</w:t>
      </w:r>
    </w:p>
    <w:p w14:paraId="72F42D5A" w14:textId="77777777" w:rsidR="00B15AD1" w:rsidRPr="00026FF3" w:rsidRDefault="00B15AD1" w:rsidP="00B15AD1">
      <w:pPr>
        <w:pStyle w:val="Normal-hanging"/>
        <w:spacing w:after="0" w:line="240" w:lineRule="auto"/>
        <w:ind w:left="567" w:hanging="567"/>
      </w:pPr>
      <w:r w:rsidRPr="00026FF3">
        <w:t>ECONAZOLE for the external treatment of animals.</w:t>
      </w:r>
    </w:p>
    <w:p w14:paraId="1C7CC737" w14:textId="77777777" w:rsidR="00B15AD1" w:rsidRDefault="00B15AD1" w:rsidP="00B15AD1">
      <w:pPr>
        <w:pStyle w:val="Normal-hanging"/>
        <w:spacing w:after="0" w:line="240" w:lineRule="auto"/>
        <w:ind w:left="567" w:hanging="567"/>
      </w:pPr>
      <w:r w:rsidRPr="00026FF3">
        <w:t xml:space="preserve">EMAMECTIN in preparations containing 5% or less of emamectin </w:t>
      </w:r>
      <w:r w:rsidRPr="00026FF3">
        <w:rPr>
          <w:b/>
        </w:rPr>
        <w:t>except</w:t>
      </w:r>
      <w:r w:rsidRPr="00026FF3">
        <w:t xml:space="preserve"> when included in </w:t>
      </w:r>
      <w:r w:rsidR="001F6281" w:rsidRPr="00026FF3">
        <w:t>Schedule 5</w:t>
      </w:r>
      <w:r w:rsidRPr="00026FF3">
        <w:t>.</w:t>
      </w:r>
    </w:p>
    <w:p w14:paraId="02BBBA1E" w14:textId="77777777" w:rsidR="00482052" w:rsidRPr="00026FF3" w:rsidRDefault="00482052" w:rsidP="00B15AD1">
      <w:pPr>
        <w:pStyle w:val="Normal-hanging"/>
        <w:spacing w:after="0" w:line="240" w:lineRule="auto"/>
        <w:ind w:left="567" w:hanging="567"/>
      </w:pPr>
    </w:p>
    <w:p w14:paraId="79F343A5" w14:textId="77777777" w:rsidR="00B15AD1" w:rsidRPr="00026FF3" w:rsidRDefault="00B15AD1" w:rsidP="00B15AD1">
      <w:pPr>
        <w:pStyle w:val="Normal-hanging"/>
        <w:spacing w:after="0" w:line="240" w:lineRule="auto"/>
        <w:ind w:left="567" w:hanging="567"/>
      </w:pPr>
      <w:r w:rsidRPr="00026FF3">
        <w:t xml:space="preserve">EMODEPSIDE for the treatment of animals </w:t>
      </w:r>
      <w:r w:rsidRPr="00026FF3">
        <w:rPr>
          <w:b/>
        </w:rPr>
        <w:t>except</w:t>
      </w:r>
      <w:r w:rsidRPr="00026FF3">
        <w:t xml:space="preserve"> when included in </w:t>
      </w:r>
      <w:r w:rsidR="001F6281" w:rsidRPr="00026FF3">
        <w:t>Schedule 5</w:t>
      </w:r>
      <w:r w:rsidRPr="00026FF3">
        <w:t>.</w:t>
      </w:r>
    </w:p>
    <w:p w14:paraId="047719C4" w14:textId="77777777" w:rsidR="00B15AD1" w:rsidRPr="00026FF3" w:rsidRDefault="00B15AD1" w:rsidP="00B15AD1">
      <w:pPr>
        <w:pStyle w:val="Normal-hanging"/>
        <w:spacing w:after="0" w:line="240" w:lineRule="auto"/>
        <w:ind w:left="567" w:hanging="567"/>
      </w:pPr>
      <w:r w:rsidRPr="00026FF3">
        <w:t>ENDOSULFAN in aqueous preparations containing 33% or less of microencapsulated endosulfan.</w:t>
      </w:r>
    </w:p>
    <w:p w14:paraId="68241B63" w14:textId="5C3D9782" w:rsidR="00B15AD1" w:rsidRPr="00026FF3" w:rsidRDefault="00B15AD1" w:rsidP="00B15AD1">
      <w:pPr>
        <w:pStyle w:val="Normal-hanging"/>
        <w:spacing w:after="0" w:line="240" w:lineRule="auto"/>
        <w:ind w:left="567" w:hanging="567"/>
      </w:pPr>
      <w:r w:rsidRPr="00026FF3">
        <w:t>ENDOTHAL in preparations containing 20% or less of endothal.</w:t>
      </w:r>
    </w:p>
    <w:p w14:paraId="4C3BA518" w14:textId="77777777" w:rsidR="00B15AD1" w:rsidRPr="00026FF3" w:rsidRDefault="00B15AD1" w:rsidP="00B15AD1">
      <w:pPr>
        <w:pStyle w:val="Normal-hanging"/>
        <w:spacing w:after="0" w:line="240" w:lineRule="auto"/>
        <w:ind w:left="567" w:hanging="567"/>
      </w:pPr>
      <w:r w:rsidRPr="00026FF3">
        <w:t xml:space="preserve">EPRINOMECTIN for internal use in preparations containing 5% or less of eprinomectin </w:t>
      </w:r>
      <w:r w:rsidRPr="00026FF3">
        <w:rPr>
          <w:b/>
        </w:rPr>
        <w:t>except</w:t>
      </w:r>
      <w:r w:rsidRPr="00026FF3">
        <w:t xml:space="preserve"> when included in </w:t>
      </w:r>
      <w:r w:rsidR="001F6281" w:rsidRPr="00026FF3">
        <w:t>Schedule 5</w:t>
      </w:r>
      <w:r w:rsidRPr="00026FF3">
        <w:t>.</w:t>
      </w:r>
    </w:p>
    <w:p w14:paraId="2739546D" w14:textId="77777777" w:rsidR="00B15AD1" w:rsidRPr="00026FF3" w:rsidRDefault="00B15AD1" w:rsidP="00B15AD1">
      <w:pPr>
        <w:pStyle w:val="Normal-hanging"/>
        <w:spacing w:after="0" w:line="240" w:lineRule="auto"/>
        <w:ind w:left="567" w:hanging="567"/>
      </w:pPr>
      <w:r w:rsidRPr="00026FF3">
        <w:t>EPTC.</w:t>
      </w:r>
    </w:p>
    <w:p w14:paraId="5D6890BE" w14:textId="77777777" w:rsidR="00B15AD1" w:rsidRPr="00026FF3" w:rsidRDefault="00B15AD1" w:rsidP="00B15AD1">
      <w:pPr>
        <w:pStyle w:val="Normal-hanging"/>
        <w:spacing w:after="0" w:line="240" w:lineRule="auto"/>
        <w:ind w:left="567" w:hanging="567"/>
      </w:pPr>
      <w:r w:rsidRPr="00026FF3">
        <w:t xml:space="preserve">ESBIOTHRIN </w:t>
      </w:r>
      <w:r w:rsidRPr="00026FF3">
        <w:rPr>
          <w:b/>
        </w:rPr>
        <w:t>except</w:t>
      </w:r>
      <w:r w:rsidRPr="00026FF3">
        <w:t>:</w:t>
      </w:r>
    </w:p>
    <w:p w14:paraId="0F85BD3E"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18B99C70"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pressurised spray packs containing 1% or less of esbiothrin.</w:t>
      </w:r>
    </w:p>
    <w:p w14:paraId="23B32EE9" w14:textId="77777777" w:rsidR="00B15AD1" w:rsidRPr="00026FF3" w:rsidRDefault="00B15AD1" w:rsidP="00B15AD1">
      <w:pPr>
        <w:pStyle w:val="Normal-hanging"/>
        <w:spacing w:after="0" w:line="240" w:lineRule="auto"/>
        <w:ind w:left="567" w:hanging="567"/>
      </w:pPr>
      <w:r w:rsidRPr="00026FF3">
        <w:t xml:space="preserve">ESFENVALERATE </w:t>
      </w:r>
      <w:r w:rsidRPr="00026FF3">
        <w:rPr>
          <w:b/>
        </w:rPr>
        <w:t>except</w:t>
      </w:r>
      <w:r w:rsidRPr="00026FF3">
        <w:t xml:space="preserve"> when included in </w:t>
      </w:r>
      <w:r w:rsidR="001F6281" w:rsidRPr="00026FF3">
        <w:t>Schedule 5</w:t>
      </w:r>
      <w:r w:rsidRPr="00026FF3">
        <w:t>.</w:t>
      </w:r>
    </w:p>
    <w:p w14:paraId="2C1B594B" w14:textId="77777777" w:rsidR="00B15AD1" w:rsidRPr="00026FF3" w:rsidRDefault="00B15AD1" w:rsidP="00B15AD1">
      <w:pPr>
        <w:pStyle w:val="Normal-hanging"/>
        <w:spacing w:after="0" w:line="240" w:lineRule="auto"/>
        <w:ind w:left="567" w:hanging="567"/>
      </w:pPr>
      <w:r w:rsidRPr="00026FF3">
        <w:t>ETHEPHON (excluding its salts and derivatives).</w:t>
      </w:r>
    </w:p>
    <w:p w14:paraId="303D5203" w14:textId="77777777" w:rsidR="00B15AD1" w:rsidRPr="00026FF3" w:rsidRDefault="00B15AD1" w:rsidP="00B15AD1">
      <w:pPr>
        <w:pStyle w:val="Normal-hanging"/>
        <w:spacing w:after="0" w:line="240" w:lineRule="auto"/>
        <w:ind w:left="567" w:hanging="567"/>
      </w:pPr>
      <w:r w:rsidRPr="00026FF3">
        <w:t xml:space="preserve">ETHER </w:t>
      </w:r>
      <w:r w:rsidRPr="00026FF3">
        <w:rPr>
          <w:b/>
        </w:rPr>
        <w:t>except</w:t>
      </w:r>
      <w:r w:rsidRPr="00026FF3">
        <w:t>:</w:t>
      </w:r>
    </w:p>
    <w:p w14:paraId="3B8006AC"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2</w:t>
      </w:r>
      <w:r w:rsidRPr="00026FF3">
        <w:t>, 4 or 5; or</w:t>
      </w:r>
    </w:p>
    <w:p w14:paraId="398CB632"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10% or less of ether.</w:t>
      </w:r>
    </w:p>
    <w:p w14:paraId="66368177" w14:textId="77777777" w:rsidR="00B15AD1" w:rsidRPr="00026FF3" w:rsidRDefault="00B15AD1" w:rsidP="00B15AD1">
      <w:pPr>
        <w:pStyle w:val="Normal-hanging"/>
        <w:spacing w:after="0" w:line="240" w:lineRule="auto"/>
        <w:ind w:left="567" w:hanging="567"/>
      </w:pPr>
      <w:r w:rsidRPr="00026FF3">
        <w:t>ETHIOFENCARB.</w:t>
      </w:r>
    </w:p>
    <w:p w14:paraId="5411A23F" w14:textId="77777777" w:rsidR="00B15AD1" w:rsidRPr="00026FF3" w:rsidRDefault="00B15AD1" w:rsidP="00B15AD1">
      <w:pPr>
        <w:pStyle w:val="Normal-hanging"/>
        <w:spacing w:after="0" w:line="240" w:lineRule="auto"/>
        <w:ind w:left="567" w:hanging="567"/>
      </w:pPr>
      <w:r w:rsidRPr="00026FF3">
        <w:t>ETHOATE</w:t>
      </w:r>
      <w:r w:rsidR="00026FF3">
        <w:noBreakHyphen/>
      </w:r>
      <w:r w:rsidRPr="00026FF3">
        <w:t>METHYL.</w:t>
      </w:r>
    </w:p>
    <w:p w14:paraId="438A39EE" w14:textId="77777777" w:rsidR="00B15AD1" w:rsidRPr="00026FF3" w:rsidRDefault="00B15AD1" w:rsidP="00B15AD1">
      <w:pPr>
        <w:pStyle w:val="Normal-hanging"/>
        <w:spacing w:after="0" w:line="240" w:lineRule="auto"/>
        <w:ind w:left="567" w:hanging="567"/>
      </w:pPr>
      <w:r w:rsidRPr="00026FF3">
        <w:t>ETHOPROPHOS in granular formulations containing 10% or less of ethoprophos and 2% of linseed oil.</w:t>
      </w:r>
    </w:p>
    <w:p w14:paraId="28DD40A5" w14:textId="77777777" w:rsidR="00B15AD1" w:rsidRPr="00026FF3" w:rsidRDefault="00B15AD1" w:rsidP="00B15AD1">
      <w:pPr>
        <w:pStyle w:val="Normal-hanging"/>
        <w:spacing w:after="0" w:line="240" w:lineRule="auto"/>
        <w:ind w:left="567" w:hanging="567"/>
      </w:pPr>
      <w:r w:rsidRPr="00026FF3">
        <w:t>ETHYL BROMIDE.</w:t>
      </w:r>
    </w:p>
    <w:p w14:paraId="4B05C3F8" w14:textId="77777777" w:rsidR="00B15AD1" w:rsidRPr="00026FF3" w:rsidRDefault="00B15AD1" w:rsidP="00B15AD1">
      <w:pPr>
        <w:pStyle w:val="Normal-hanging"/>
        <w:spacing w:after="0" w:line="240" w:lineRule="auto"/>
        <w:ind w:left="567" w:hanging="567"/>
      </w:pPr>
      <w:r w:rsidRPr="00026FF3">
        <w:t>ETHYLENE CHLOROHYDRIN.</w:t>
      </w:r>
    </w:p>
    <w:p w14:paraId="373BEC9E" w14:textId="77777777" w:rsidR="00B15AD1" w:rsidRPr="00026FF3" w:rsidRDefault="00B15AD1" w:rsidP="00B15AD1">
      <w:pPr>
        <w:pStyle w:val="Normal-hanging"/>
        <w:spacing w:after="0" w:line="240" w:lineRule="auto"/>
        <w:ind w:left="567" w:hanging="567"/>
      </w:pPr>
      <w:r w:rsidRPr="00026FF3">
        <w:t>ETHYLENE DICHLORIDE.</w:t>
      </w:r>
    </w:p>
    <w:p w14:paraId="10F135FA" w14:textId="77777777" w:rsidR="00B15AD1" w:rsidRPr="00026FF3" w:rsidRDefault="00B15AD1" w:rsidP="00B15AD1">
      <w:pPr>
        <w:pStyle w:val="Normal-hanging"/>
        <w:spacing w:after="0" w:line="240" w:lineRule="auto"/>
        <w:ind w:left="567" w:hanging="567"/>
      </w:pPr>
      <w:r w:rsidRPr="00026FF3">
        <w:t xml:space="preserve">ETHYLENE GLYCOL (excluding its salts and derivatives) </w:t>
      </w:r>
      <w:r w:rsidRPr="00026FF3">
        <w:rPr>
          <w:b/>
        </w:rPr>
        <w:t>except</w:t>
      </w:r>
      <w:r w:rsidRPr="00026FF3">
        <w:t>:</w:t>
      </w:r>
    </w:p>
    <w:p w14:paraId="10B083BA"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5EBA2A1F"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paints or paint tinters; or</w:t>
      </w:r>
    </w:p>
    <w:p w14:paraId="26EEBFE7"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toothpastes or mouthwashes containing more than 0.25% of ethylene glycol; or</w:t>
      </w:r>
    </w:p>
    <w:p w14:paraId="3044D630"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other preparations containing 2.5% or less of ethylene glycol.</w:t>
      </w:r>
    </w:p>
    <w:p w14:paraId="5BD9BE09" w14:textId="77777777" w:rsidR="00B15AD1" w:rsidRPr="00026FF3" w:rsidRDefault="00B15AD1" w:rsidP="00B15AD1">
      <w:pPr>
        <w:pStyle w:val="Normal-hanging"/>
        <w:spacing w:after="0" w:line="240" w:lineRule="auto"/>
        <w:ind w:left="567" w:hanging="567"/>
      </w:pPr>
      <w:r w:rsidRPr="00026FF3">
        <w:t xml:space="preserve">ETHYLENE GLYCOL MONOALKYL ETHERS and their </w:t>
      </w:r>
      <w:r w:rsidR="00407B7C" w:rsidRPr="00026FF3">
        <w:t>acetates</w:t>
      </w:r>
      <w:r w:rsidRPr="00026FF3">
        <w:t xml:space="preserve">, </w:t>
      </w:r>
      <w:r w:rsidRPr="00026FF3">
        <w:rPr>
          <w:b/>
        </w:rPr>
        <w:t>except</w:t>
      </w:r>
      <w:r w:rsidRPr="00026FF3">
        <w:t>:</w:t>
      </w:r>
    </w:p>
    <w:p w14:paraId="4B5C4DDD"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when separately specified in these Schedules; or</w:t>
      </w:r>
    </w:p>
    <w:p w14:paraId="2F23F50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10% or less of such substances.</w:t>
      </w:r>
    </w:p>
    <w:p w14:paraId="117BA393" w14:textId="77777777" w:rsidR="00B15AD1" w:rsidRPr="00026FF3" w:rsidRDefault="00B15AD1" w:rsidP="00B15AD1">
      <w:pPr>
        <w:pStyle w:val="Normal-hanging"/>
        <w:spacing w:after="0" w:line="240" w:lineRule="auto"/>
        <w:ind w:left="567" w:hanging="567"/>
      </w:pPr>
      <w:r w:rsidRPr="00026FF3">
        <w:t>ETHYL FORMATE when packed and labelled for use as a fumigant.</w:t>
      </w:r>
    </w:p>
    <w:p w14:paraId="4F3F0150" w14:textId="77777777" w:rsidR="00B15AD1" w:rsidRPr="00026FF3" w:rsidRDefault="00B15AD1" w:rsidP="00B15AD1">
      <w:pPr>
        <w:pStyle w:val="Normal-hanging"/>
        <w:spacing w:after="0" w:line="240" w:lineRule="auto"/>
        <w:ind w:left="567" w:hanging="567"/>
      </w:pPr>
      <w:r w:rsidRPr="00026FF3">
        <w:t>ETHYLHEXANEDIOL</w:t>
      </w:r>
      <w:r w:rsidRPr="00026FF3">
        <w:rPr>
          <w:bCs/>
        </w:rPr>
        <w:t xml:space="preserve"> </w:t>
      </w:r>
      <w:r w:rsidRPr="00026FF3">
        <w:rPr>
          <w:b/>
          <w:bCs/>
        </w:rPr>
        <w:t>except</w:t>
      </w:r>
      <w:r w:rsidRPr="00026FF3">
        <w:rPr>
          <w:bCs/>
        </w:rPr>
        <w:t xml:space="preserve"> in preparations containing 5% or less of ethylhexanediol.</w:t>
      </w:r>
    </w:p>
    <w:p w14:paraId="3F223BC5" w14:textId="77777777" w:rsidR="00B15AD1" w:rsidRPr="00026FF3" w:rsidRDefault="00B15AD1" w:rsidP="00B15AD1">
      <w:pPr>
        <w:pStyle w:val="Normal-hanging"/>
        <w:spacing w:after="0" w:line="240" w:lineRule="auto"/>
        <w:ind w:left="567" w:hanging="567"/>
      </w:pPr>
      <w:r w:rsidRPr="00026FF3">
        <w:t>2</w:t>
      </w:r>
      <w:r w:rsidR="00026FF3">
        <w:noBreakHyphen/>
      </w:r>
      <w:r w:rsidRPr="00026FF3">
        <w:t xml:space="preserve">ETHYLHEXANOIC ACID and its alkyl esters </w:t>
      </w:r>
      <w:r w:rsidRPr="00026FF3">
        <w:rPr>
          <w:b/>
        </w:rPr>
        <w:t>except</w:t>
      </w:r>
      <w:r w:rsidRPr="00026FF3">
        <w:t xml:space="preserve"> in preparations containing 5% or less calculated as 2</w:t>
      </w:r>
      <w:r w:rsidR="00026FF3">
        <w:noBreakHyphen/>
      </w:r>
      <w:r w:rsidRPr="00026FF3">
        <w:t>ethylhexanoic acid.</w:t>
      </w:r>
    </w:p>
    <w:p w14:paraId="1F5BC903" w14:textId="77777777" w:rsidR="00B15AD1" w:rsidRPr="00026FF3" w:rsidRDefault="00B15AD1" w:rsidP="00B15AD1">
      <w:pPr>
        <w:pStyle w:val="Normal-hanging"/>
        <w:spacing w:after="0" w:line="240" w:lineRule="auto"/>
        <w:ind w:left="567" w:hanging="567"/>
      </w:pPr>
      <w:r w:rsidRPr="00026FF3">
        <w:t>ETRIMFOS.</w:t>
      </w:r>
    </w:p>
    <w:p w14:paraId="1F3B46C4" w14:textId="77777777" w:rsidR="00B15AD1" w:rsidRPr="00026FF3" w:rsidRDefault="00B15AD1" w:rsidP="00B15AD1">
      <w:pPr>
        <w:pStyle w:val="Normal-hanging"/>
        <w:spacing w:after="0" w:line="240" w:lineRule="auto"/>
        <w:ind w:left="567" w:hanging="567"/>
      </w:pPr>
      <w:r w:rsidRPr="00026FF3">
        <w:t xml:space="preserve">EUCALYPTUS OIL </w:t>
      </w:r>
      <w:r w:rsidRPr="00026FF3">
        <w:rPr>
          <w:b/>
        </w:rPr>
        <w:t>except</w:t>
      </w:r>
      <w:r w:rsidRPr="00026FF3">
        <w:t>:</w:t>
      </w:r>
    </w:p>
    <w:p w14:paraId="40169C67" w14:textId="0E56686F"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in medicines for human therapeutic use, when packed in containers having a nominal capacity of </w:t>
      </w:r>
      <w:r w:rsidR="005749E8" w:rsidRPr="00026FF3">
        <w:t>15</w:t>
      </w:r>
      <w:r w:rsidRPr="00026FF3">
        <w:t xml:space="preserve"> mL or less fitted with a restricted flow insert and compliant with the requirements of the required advisory statements for medicine labels; or</w:t>
      </w:r>
    </w:p>
    <w:p w14:paraId="3E7AF508" w14:textId="7610BC1F" w:rsidR="00B15AD1" w:rsidRPr="00026FF3" w:rsidRDefault="00B15AD1" w:rsidP="00B15AD1">
      <w:pPr>
        <w:pStyle w:val="Paragraph"/>
        <w:tabs>
          <w:tab w:val="clear" w:pos="1531"/>
          <w:tab w:val="right" w:pos="851"/>
        </w:tabs>
        <w:spacing w:before="120"/>
        <w:ind w:left="992" w:hanging="992"/>
      </w:pPr>
      <w:r w:rsidRPr="00026FF3">
        <w:tab/>
        <w:t>(b)</w:t>
      </w:r>
      <w:r w:rsidRPr="00026FF3">
        <w:tab/>
        <w:t xml:space="preserve">in medicines for human therapeutic use, when packed in containers having a nominal capacity of </w:t>
      </w:r>
      <w:r w:rsidR="005749E8" w:rsidRPr="00026FF3">
        <w:t>25</w:t>
      </w:r>
      <w:r w:rsidRPr="00026FF3">
        <w:t xml:space="preserve"> mL or less fitted with a restricted flow insert and a child</w:t>
      </w:r>
      <w:r w:rsidR="00026FF3">
        <w:noBreakHyphen/>
      </w:r>
      <w:r w:rsidRPr="00026FF3">
        <w:t>resistant closure and compliant with the requirements of the required advisory statements for medicine labels; or</w:t>
      </w:r>
    </w:p>
    <w:p w14:paraId="0E17170A" w14:textId="6031BCC5" w:rsidR="00B15AD1" w:rsidRPr="00026FF3" w:rsidRDefault="00B15AD1" w:rsidP="00B15AD1">
      <w:pPr>
        <w:pStyle w:val="Paragraph"/>
        <w:tabs>
          <w:tab w:val="clear" w:pos="1531"/>
          <w:tab w:val="right" w:pos="851"/>
        </w:tabs>
        <w:spacing w:before="120"/>
        <w:ind w:left="992" w:hanging="992"/>
      </w:pPr>
      <w:r w:rsidRPr="00026FF3">
        <w:tab/>
        <w:t>(c)</w:t>
      </w:r>
      <w:r w:rsidRPr="00026FF3">
        <w:tab/>
        <w:t xml:space="preserve">in preparations other than medicines for human therapeutic use, when packed in containers having a nominal capacity of </w:t>
      </w:r>
      <w:r w:rsidR="005749E8" w:rsidRPr="00026FF3">
        <w:t>15</w:t>
      </w:r>
      <w:r w:rsidRPr="00026FF3">
        <w:t xml:space="preserve"> mL or less fitted with a restricted flow insert and labelled with the warnings:</w:t>
      </w:r>
    </w:p>
    <w:p w14:paraId="26DB9A06"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51B0A54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00C1917A" w14:textId="4930E6E6" w:rsidR="00B15AD1" w:rsidRPr="00026FF3" w:rsidRDefault="00B15AD1" w:rsidP="00B15AD1">
      <w:pPr>
        <w:pStyle w:val="Paragraph"/>
        <w:tabs>
          <w:tab w:val="clear" w:pos="1531"/>
          <w:tab w:val="right" w:pos="851"/>
        </w:tabs>
        <w:spacing w:before="120"/>
        <w:ind w:left="992" w:hanging="992"/>
      </w:pPr>
      <w:r w:rsidRPr="00026FF3">
        <w:tab/>
        <w:t>(d)</w:t>
      </w:r>
      <w:r w:rsidRPr="00026FF3">
        <w:tab/>
        <w:t xml:space="preserve">in preparations other than medicines for human therapeutic use, when packed in containers having a nominal capacity of </w:t>
      </w:r>
      <w:r w:rsidR="005749E8" w:rsidRPr="00026FF3">
        <w:t>25</w:t>
      </w:r>
      <w:r w:rsidRPr="00026FF3">
        <w:t xml:space="preserve"> mL or less fitted with a restricted flow insert and a child</w:t>
      </w:r>
      <w:r w:rsidR="00026FF3">
        <w:noBreakHyphen/>
      </w:r>
      <w:r w:rsidRPr="00026FF3">
        <w:t>resistant closure and labelled with the warnings:</w:t>
      </w:r>
    </w:p>
    <w:p w14:paraId="1CF6B264"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3F265B3B"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3D86AE8D"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preparations containing 25% or less of eucalyptus oil.</w:t>
      </w:r>
    </w:p>
    <w:p w14:paraId="72E33DB9" w14:textId="77777777" w:rsidR="00B15AD1" w:rsidRPr="00026FF3" w:rsidRDefault="00B15AD1" w:rsidP="00B15AD1">
      <w:pPr>
        <w:pStyle w:val="Normal-hanging"/>
        <w:spacing w:after="0" w:line="240" w:lineRule="auto"/>
        <w:ind w:left="567" w:hanging="567"/>
      </w:pPr>
      <w:r w:rsidRPr="00026FF3">
        <w:t xml:space="preserve">EUGENOL </w:t>
      </w:r>
      <w:r w:rsidRPr="00026FF3">
        <w:rPr>
          <w:b/>
        </w:rPr>
        <w:t>except</w:t>
      </w:r>
      <w:r w:rsidRPr="00026FF3">
        <w:t>:</w:t>
      </w:r>
    </w:p>
    <w:p w14:paraId="12C3CEA2"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7CDACA08" w14:textId="2B4305D9" w:rsidR="00B15AD1" w:rsidRPr="00026FF3" w:rsidRDefault="00B15AD1" w:rsidP="00B15AD1">
      <w:pPr>
        <w:pStyle w:val="Paragraph"/>
        <w:tabs>
          <w:tab w:val="clear" w:pos="1531"/>
          <w:tab w:val="right" w:pos="851"/>
        </w:tabs>
        <w:spacing w:before="120"/>
        <w:ind w:left="992" w:hanging="992"/>
      </w:pPr>
      <w:r w:rsidRPr="00026FF3">
        <w:tab/>
        <w:t>(b)</w:t>
      </w:r>
      <w:r w:rsidRPr="00026FF3">
        <w:tab/>
        <w:t xml:space="preserve">in medicines for human therapeutic use, when packed in containers having a nominal capacity of </w:t>
      </w:r>
      <w:r w:rsidR="005749E8" w:rsidRPr="00026FF3">
        <w:t>15</w:t>
      </w:r>
      <w:r w:rsidRPr="00026FF3">
        <w:t xml:space="preserve"> mL or less fitted with a restricted flow insert and compliant with the requirements of the required advisory statements for medicine labels; or</w:t>
      </w:r>
    </w:p>
    <w:p w14:paraId="7085830C" w14:textId="6408299A" w:rsidR="00B15AD1" w:rsidRPr="00026FF3" w:rsidRDefault="00B15AD1" w:rsidP="00B15AD1">
      <w:pPr>
        <w:pStyle w:val="Paragraph"/>
        <w:tabs>
          <w:tab w:val="clear" w:pos="1531"/>
          <w:tab w:val="right" w:pos="851"/>
        </w:tabs>
        <w:spacing w:before="120"/>
        <w:ind w:left="992" w:hanging="992"/>
      </w:pPr>
      <w:r w:rsidRPr="00026FF3">
        <w:tab/>
        <w:t>(c)</w:t>
      </w:r>
      <w:r w:rsidRPr="00026FF3">
        <w:tab/>
        <w:t xml:space="preserve">in medicines for human therapeutic use, when packed in containers having a nominal capacity of </w:t>
      </w:r>
      <w:r w:rsidR="005749E8" w:rsidRPr="00026FF3">
        <w:t>25</w:t>
      </w:r>
      <w:r w:rsidRPr="00026FF3">
        <w:t xml:space="preserve"> mL or less fitted with a restricted flow insert and a child</w:t>
      </w:r>
      <w:r w:rsidR="00026FF3">
        <w:noBreakHyphen/>
      </w:r>
      <w:r w:rsidRPr="00026FF3">
        <w:t>resistant closure and compliant with the requirements of the required advisory statements for medicine labels; or</w:t>
      </w:r>
    </w:p>
    <w:p w14:paraId="4D016429" w14:textId="78184C64" w:rsidR="00B15AD1" w:rsidRPr="00026FF3" w:rsidRDefault="00B15AD1" w:rsidP="00B15AD1">
      <w:pPr>
        <w:pStyle w:val="Paragraph"/>
        <w:tabs>
          <w:tab w:val="clear" w:pos="1531"/>
          <w:tab w:val="right" w:pos="851"/>
        </w:tabs>
        <w:spacing w:before="120"/>
        <w:ind w:left="992" w:hanging="992"/>
      </w:pPr>
      <w:r w:rsidRPr="00026FF3">
        <w:tab/>
        <w:t>(d)</w:t>
      </w:r>
      <w:r w:rsidRPr="00026FF3">
        <w:tab/>
        <w:t xml:space="preserve">in preparations other than medicines for human therapeutic use, when packed in containers having a nominal capacity of </w:t>
      </w:r>
      <w:r w:rsidR="005749E8" w:rsidRPr="00026FF3">
        <w:t>15</w:t>
      </w:r>
      <w:r w:rsidRPr="00026FF3">
        <w:t xml:space="preserve"> mL or less fitted with a restricted flow insert and labelled with the warnings:</w:t>
      </w:r>
    </w:p>
    <w:p w14:paraId="496C5C06"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5D1337EE"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455598ED" w14:textId="08318A32" w:rsidR="00B15AD1" w:rsidRPr="00026FF3" w:rsidRDefault="00B15AD1" w:rsidP="00B15AD1">
      <w:pPr>
        <w:pStyle w:val="Paragraph"/>
        <w:tabs>
          <w:tab w:val="clear" w:pos="1531"/>
          <w:tab w:val="right" w:pos="851"/>
        </w:tabs>
        <w:spacing w:before="120"/>
        <w:ind w:left="992" w:hanging="992"/>
      </w:pPr>
      <w:r w:rsidRPr="00026FF3">
        <w:tab/>
        <w:t>(e)</w:t>
      </w:r>
      <w:r w:rsidRPr="00026FF3">
        <w:tab/>
        <w:t xml:space="preserve">in preparations other than medicines for human therapeutic use, when packed in containers having a nominal capacity of </w:t>
      </w:r>
      <w:r w:rsidR="005749E8" w:rsidRPr="00026FF3">
        <w:t>25</w:t>
      </w:r>
      <w:r w:rsidRPr="00026FF3">
        <w:t xml:space="preserve"> mL or less fitted with a restricted flow insert and a child</w:t>
      </w:r>
      <w:r w:rsidR="00026FF3">
        <w:noBreakHyphen/>
      </w:r>
      <w:r w:rsidRPr="00026FF3">
        <w:t>resistant closure and labelled with the warnings:</w:t>
      </w:r>
    </w:p>
    <w:p w14:paraId="7FD89269"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3275CFF0"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6CB70586"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in preparations containing 25% or less of eugenol.</w:t>
      </w:r>
    </w:p>
    <w:p w14:paraId="445BCFA1" w14:textId="77777777" w:rsidR="00A36139" w:rsidRPr="00026FF3" w:rsidRDefault="00A36139" w:rsidP="00B15AD1">
      <w:pPr>
        <w:pStyle w:val="Normal-hanging"/>
        <w:spacing w:after="0" w:line="240" w:lineRule="auto"/>
        <w:ind w:left="567" w:hanging="567"/>
      </w:pPr>
      <w:r w:rsidRPr="00026FF3">
        <w:rPr>
          <w:bCs/>
        </w:rPr>
        <w:t>FAMOXADONE.</w:t>
      </w:r>
    </w:p>
    <w:p w14:paraId="11392756" w14:textId="77777777" w:rsidR="00B15AD1" w:rsidRPr="00026FF3" w:rsidRDefault="00B15AD1" w:rsidP="00B15AD1">
      <w:pPr>
        <w:pStyle w:val="Normal-hanging"/>
        <w:spacing w:after="0" w:line="240" w:lineRule="auto"/>
        <w:ind w:left="567" w:hanging="567"/>
      </w:pPr>
      <w:r w:rsidRPr="00026FF3">
        <w:t>FAMPHUR in preparations containing 20% or less of famphur.</w:t>
      </w:r>
    </w:p>
    <w:p w14:paraId="58A6CB88" w14:textId="77777777" w:rsidR="00B15AD1" w:rsidRPr="00026FF3" w:rsidRDefault="00B15AD1" w:rsidP="00B15AD1">
      <w:pPr>
        <w:pStyle w:val="Normal-hanging"/>
        <w:spacing w:after="0" w:line="240" w:lineRule="auto"/>
        <w:ind w:left="567" w:hanging="567"/>
      </w:pPr>
      <w:r w:rsidRPr="00026FF3">
        <w:t xml:space="preserve">FEBANTEL </w:t>
      </w:r>
      <w:r w:rsidRPr="00026FF3">
        <w:rPr>
          <w:b/>
          <w:bCs/>
        </w:rPr>
        <w:t>except</w:t>
      </w:r>
      <w:r w:rsidRPr="00026FF3">
        <w:t>:</w:t>
      </w:r>
    </w:p>
    <w:p w14:paraId="11DB1094"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divided preparations containing 1000 mg or less of febantel per dosage unit; or</w:t>
      </w:r>
    </w:p>
    <w:p w14:paraId="1C17AE0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undivided preparations containing 10% or less of febantel.</w:t>
      </w:r>
    </w:p>
    <w:p w14:paraId="537BCEC1" w14:textId="77777777" w:rsidR="00B15AD1" w:rsidRPr="00026FF3" w:rsidRDefault="00B15AD1" w:rsidP="00B15AD1">
      <w:pPr>
        <w:pStyle w:val="Normal-hanging"/>
        <w:spacing w:after="0" w:line="240" w:lineRule="auto"/>
        <w:ind w:left="567" w:hanging="567"/>
      </w:pPr>
      <w:r w:rsidRPr="00026FF3">
        <w:t>FENAMIPHOS in granular preparations containing 5% or less of fenamiphos.</w:t>
      </w:r>
    </w:p>
    <w:p w14:paraId="4FB7B341" w14:textId="77777777" w:rsidR="00B15AD1" w:rsidRPr="009C6ED1" w:rsidRDefault="00B15AD1" w:rsidP="00B15AD1">
      <w:pPr>
        <w:pStyle w:val="Normal-hanging"/>
        <w:spacing w:after="0" w:line="240" w:lineRule="auto"/>
        <w:ind w:left="567" w:hanging="567"/>
        <w:rPr>
          <w:lang w:val="es-CL"/>
        </w:rPr>
      </w:pPr>
      <w:r w:rsidRPr="009C6ED1">
        <w:rPr>
          <w:lang w:val="es-CL"/>
        </w:rPr>
        <w:t>FENAZAFLOR.</w:t>
      </w:r>
    </w:p>
    <w:p w14:paraId="5564A917" w14:textId="77777777" w:rsidR="00B15AD1" w:rsidRPr="009C6ED1" w:rsidRDefault="00B15AD1" w:rsidP="00B15AD1">
      <w:pPr>
        <w:pStyle w:val="Normal-hanging"/>
        <w:spacing w:after="0" w:line="240" w:lineRule="auto"/>
        <w:ind w:left="567" w:hanging="567"/>
        <w:rPr>
          <w:lang w:val="es-CL"/>
        </w:rPr>
      </w:pPr>
      <w:r w:rsidRPr="009C6ED1">
        <w:rPr>
          <w:lang w:val="es-CL"/>
        </w:rPr>
        <w:t>FENBUTATIN OXIDE.</w:t>
      </w:r>
    </w:p>
    <w:p w14:paraId="11B7C774" w14:textId="77777777" w:rsidR="00B15AD1" w:rsidRPr="009C6ED1" w:rsidRDefault="00B15AD1" w:rsidP="00B15AD1">
      <w:pPr>
        <w:pStyle w:val="Normal-hanging"/>
        <w:spacing w:after="0" w:line="240" w:lineRule="auto"/>
        <w:ind w:left="567" w:hanging="567"/>
        <w:rPr>
          <w:lang w:val="es-CL"/>
        </w:rPr>
      </w:pPr>
      <w:r w:rsidRPr="009C6ED1">
        <w:rPr>
          <w:lang w:val="es-CL"/>
        </w:rPr>
        <w:t>FENCHLORPHOS.</w:t>
      </w:r>
    </w:p>
    <w:p w14:paraId="526B566D" w14:textId="77777777" w:rsidR="00B15AD1" w:rsidRPr="009C6ED1" w:rsidRDefault="00B15AD1" w:rsidP="00B15AD1">
      <w:pPr>
        <w:pStyle w:val="Normal-hanging"/>
        <w:spacing w:after="0" w:line="240" w:lineRule="auto"/>
        <w:ind w:left="567" w:hanging="567"/>
        <w:rPr>
          <w:lang w:val="es-CL"/>
        </w:rPr>
      </w:pPr>
      <w:r w:rsidRPr="009C6ED1">
        <w:rPr>
          <w:lang w:val="es-CL"/>
        </w:rPr>
        <w:t>FENITROTHION.</w:t>
      </w:r>
    </w:p>
    <w:p w14:paraId="7ADF70A8" w14:textId="77777777" w:rsidR="00B15AD1" w:rsidRPr="00026FF3" w:rsidRDefault="00B15AD1" w:rsidP="00B15AD1">
      <w:pPr>
        <w:pStyle w:val="Normal-hanging"/>
        <w:spacing w:after="0" w:line="240" w:lineRule="auto"/>
        <w:ind w:left="567" w:hanging="567"/>
      </w:pPr>
      <w:r w:rsidRPr="00026FF3">
        <w:t>FENOXACRIM in preparations for the treatment of carpets during manufacture.</w:t>
      </w:r>
    </w:p>
    <w:p w14:paraId="73249D61" w14:textId="4AF841F5" w:rsidR="00612AD8" w:rsidRDefault="00612AD8" w:rsidP="00B15AD1">
      <w:pPr>
        <w:pStyle w:val="Normal-hanging"/>
        <w:spacing w:after="0" w:line="240" w:lineRule="auto"/>
        <w:ind w:left="567" w:hanging="567"/>
      </w:pPr>
      <w:r>
        <w:t>FENPROPIDIN</w:t>
      </w:r>
      <w:r w:rsidR="004F2E7A">
        <w:t>.</w:t>
      </w:r>
    </w:p>
    <w:p w14:paraId="68F1CDCC" w14:textId="1EE931B5" w:rsidR="00B15AD1" w:rsidRPr="00026FF3" w:rsidRDefault="00B15AD1" w:rsidP="00B15AD1">
      <w:pPr>
        <w:pStyle w:val="Normal-hanging"/>
        <w:spacing w:after="0" w:line="240" w:lineRule="auto"/>
        <w:ind w:left="567" w:hanging="567"/>
      </w:pPr>
      <w:r w:rsidRPr="00026FF3">
        <w:t>FENPYROXIMATE.</w:t>
      </w:r>
    </w:p>
    <w:p w14:paraId="1F70F330" w14:textId="77777777" w:rsidR="00B15AD1" w:rsidRPr="00026FF3" w:rsidRDefault="00B15AD1" w:rsidP="00B15AD1">
      <w:pPr>
        <w:pStyle w:val="Normal-hanging"/>
        <w:spacing w:after="0" w:line="240" w:lineRule="auto"/>
        <w:ind w:left="567" w:hanging="567"/>
      </w:pPr>
      <w:r w:rsidRPr="00026FF3">
        <w:t xml:space="preserve">FENTHION in preparations containing 60% or less of fenthion </w:t>
      </w:r>
      <w:r w:rsidRPr="00026FF3">
        <w:rPr>
          <w:b/>
          <w:bCs/>
        </w:rPr>
        <w:t>except</w:t>
      </w:r>
      <w:r w:rsidRPr="00026FF3">
        <w:t xml:space="preserve"> when included in </w:t>
      </w:r>
      <w:r w:rsidR="001F6281" w:rsidRPr="00026FF3">
        <w:t>Schedule 5</w:t>
      </w:r>
      <w:r w:rsidRPr="00026FF3">
        <w:t>.</w:t>
      </w:r>
    </w:p>
    <w:p w14:paraId="4B2E3760" w14:textId="77777777" w:rsidR="00B15AD1" w:rsidRPr="00026FF3" w:rsidRDefault="00B15AD1" w:rsidP="00B15AD1">
      <w:pPr>
        <w:pStyle w:val="Normal-hanging"/>
        <w:spacing w:after="0" w:line="240" w:lineRule="auto"/>
        <w:ind w:left="567" w:hanging="567"/>
      </w:pPr>
      <w:r w:rsidRPr="00026FF3">
        <w:t>FENVALERATE.</w:t>
      </w:r>
    </w:p>
    <w:p w14:paraId="470F4DE5" w14:textId="77777777" w:rsidR="00B15AD1" w:rsidRPr="00026FF3" w:rsidRDefault="00B15AD1" w:rsidP="00B15AD1">
      <w:pPr>
        <w:pStyle w:val="Normal-hanging"/>
        <w:spacing w:after="0" w:line="240" w:lineRule="auto"/>
        <w:ind w:left="567" w:hanging="567"/>
      </w:pPr>
      <w:r w:rsidRPr="00026FF3">
        <w:t xml:space="preserve">FIPRONIL </w:t>
      </w:r>
      <w:r w:rsidRPr="00026FF3">
        <w:rPr>
          <w:b/>
          <w:bCs/>
        </w:rPr>
        <w:t>except</w:t>
      </w:r>
      <w:r w:rsidRPr="00026FF3">
        <w:t>:</w:t>
      </w:r>
    </w:p>
    <w:p w14:paraId="312C12E0"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02DCD633"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0.05% or less of fipronil.</w:t>
      </w:r>
    </w:p>
    <w:p w14:paraId="6D120631" w14:textId="77777777" w:rsidR="00B15AD1" w:rsidRPr="00026FF3" w:rsidRDefault="00B15AD1" w:rsidP="00B15AD1">
      <w:pPr>
        <w:pStyle w:val="Normal-hanging"/>
        <w:spacing w:after="0" w:line="240" w:lineRule="auto"/>
        <w:ind w:left="567" w:hanging="567"/>
      </w:pPr>
      <w:r w:rsidRPr="00026FF3">
        <w:t>FLOCOUMAFEN in preparations containing 0.005% or less of flocoumafen.</w:t>
      </w:r>
    </w:p>
    <w:p w14:paraId="67847153" w14:textId="77777777" w:rsidR="00B15AD1" w:rsidRPr="00026FF3" w:rsidRDefault="00B15AD1" w:rsidP="00B15AD1">
      <w:pPr>
        <w:pStyle w:val="Normal-hanging"/>
        <w:spacing w:after="0" w:line="240" w:lineRule="auto"/>
        <w:ind w:left="567" w:hanging="567"/>
      </w:pPr>
      <w:r w:rsidRPr="00026FF3">
        <w:t>FLONICAMID.</w:t>
      </w:r>
    </w:p>
    <w:p w14:paraId="5EFC60BB" w14:textId="77777777" w:rsidR="00B15AD1" w:rsidRPr="00026FF3" w:rsidRDefault="00B15AD1" w:rsidP="00B15AD1">
      <w:pPr>
        <w:pStyle w:val="Normal-hanging"/>
        <w:spacing w:after="0" w:line="240" w:lineRule="auto"/>
        <w:ind w:left="567" w:hanging="567"/>
      </w:pPr>
      <w:r w:rsidRPr="00026FF3">
        <w:t xml:space="preserve">FLUAZAINDOLIZINE </w:t>
      </w:r>
      <w:r w:rsidRPr="00026FF3">
        <w:rPr>
          <w:b/>
          <w:bCs/>
        </w:rPr>
        <w:t>except</w:t>
      </w:r>
      <w:r w:rsidRPr="00026FF3">
        <w:t xml:space="preserve"> when included in </w:t>
      </w:r>
      <w:r w:rsidR="001F6281" w:rsidRPr="00026FF3">
        <w:t>Schedule 5</w:t>
      </w:r>
      <w:r w:rsidRPr="00026FF3">
        <w:t>.</w:t>
      </w:r>
    </w:p>
    <w:p w14:paraId="1317CF23" w14:textId="77777777" w:rsidR="00B15AD1" w:rsidRPr="00026FF3" w:rsidRDefault="00B15AD1" w:rsidP="00B15AD1">
      <w:pPr>
        <w:pStyle w:val="Normal-hanging"/>
        <w:spacing w:after="0" w:line="240" w:lineRule="auto"/>
        <w:ind w:left="567" w:hanging="567"/>
      </w:pPr>
      <w:r w:rsidRPr="00026FF3">
        <w:t>FLUAZIFOP</w:t>
      </w:r>
      <w:r w:rsidR="00026FF3">
        <w:noBreakHyphen/>
      </w:r>
      <w:r w:rsidRPr="00026FF3">
        <w:t>BUTYL.</w:t>
      </w:r>
    </w:p>
    <w:p w14:paraId="13722618" w14:textId="77777777" w:rsidR="00B15AD1" w:rsidRPr="00026FF3" w:rsidRDefault="00B15AD1" w:rsidP="00B15AD1">
      <w:pPr>
        <w:pStyle w:val="Normal-hanging"/>
        <w:spacing w:after="0" w:line="240" w:lineRule="auto"/>
        <w:ind w:left="567" w:hanging="567"/>
      </w:pPr>
      <w:r w:rsidRPr="00026FF3">
        <w:t>FLUAZIFOP</w:t>
      </w:r>
      <w:r w:rsidR="00026FF3">
        <w:noBreakHyphen/>
      </w:r>
      <w:r w:rsidRPr="00026FF3">
        <w:t>p</w:t>
      </w:r>
      <w:r w:rsidR="00026FF3">
        <w:noBreakHyphen/>
      </w:r>
      <w:r w:rsidRPr="00026FF3">
        <w:t>BUTYL.</w:t>
      </w:r>
    </w:p>
    <w:p w14:paraId="1D2C18EC" w14:textId="77777777" w:rsidR="00B15AD1" w:rsidRPr="00026FF3" w:rsidRDefault="00B15AD1" w:rsidP="00B15AD1">
      <w:pPr>
        <w:pStyle w:val="Normal-hanging"/>
        <w:spacing w:after="0" w:line="240" w:lineRule="auto"/>
        <w:ind w:left="567" w:hanging="567"/>
      </w:pPr>
      <w:r w:rsidRPr="00026FF3">
        <w:t>FLUAZINAM.</w:t>
      </w:r>
    </w:p>
    <w:p w14:paraId="3FC4E409" w14:textId="77777777" w:rsidR="00B15AD1" w:rsidRPr="00026FF3" w:rsidRDefault="00B15AD1" w:rsidP="00B15AD1">
      <w:pPr>
        <w:pStyle w:val="Normal-hanging"/>
        <w:spacing w:after="0" w:line="240" w:lineRule="auto"/>
        <w:ind w:left="567" w:hanging="567"/>
      </w:pPr>
      <w:r w:rsidRPr="00026FF3">
        <w:t>FLUCOFURON in preparations for the treatment of carpets during manufacture.</w:t>
      </w:r>
    </w:p>
    <w:p w14:paraId="7F6CFFFD" w14:textId="77777777" w:rsidR="00B15AD1" w:rsidRPr="00026FF3" w:rsidRDefault="00B15AD1" w:rsidP="00B15AD1">
      <w:pPr>
        <w:pStyle w:val="Normal-hanging"/>
        <w:spacing w:after="0" w:line="240" w:lineRule="auto"/>
        <w:ind w:left="567" w:hanging="567"/>
      </w:pPr>
      <w:r w:rsidRPr="00026FF3">
        <w:t>FLUENSULFONE.</w:t>
      </w:r>
    </w:p>
    <w:p w14:paraId="13A57B22" w14:textId="77777777" w:rsidR="00B15AD1" w:rsidRPr="00026FF3" w:rsidRDefault="00B15AD1" w:rsidP="00B15AD1">
      <w:pPr>
        <w:pStyle w:val="Normal-hanging"/>
        <w:spacing w:after="0" w:line="240" w:lineRule="auto"/>
        <w:ind w:left="567" w:hanging="567"/>
      </w:pPr>
      <w:r w:rsidRPr="00026FF3">
        <w:t xml:space="preserve">FLUMETHRIN </w:t>
      </w:r>
      <w:r w:rsidRPr="00026FF3">
        <w:rPr>
          <w:b/>
          <w:bCs/>
        </w:rPr>
        <w:t>except</w:t>
      </w:r>
      <w:r w:rsidRPr="00026FF3">
        <w:t xml:space="preserve"> when included in </w:t>
      </w:r>
      <w:r w:rsidR="001F6281" w:rsidRPr="00026FF3">
        <w:t>Schedule 5</w:t>
      </w:r>
      <w:r w:rsidRPr="00026FF3">
        <w:t>.</w:t>
      </w:r>
    </w:p>
    <w:p w14:paraId="4E718252" w14:textId="77777777" w:rsidR="00B15AD1" w:rsidRPr="00026FF3" w:rsidRDefault="00B15AD1" w:rsidP="00B15AD1">
      <w:pPr>
        <w:pStyle w:val="Normal-hanging"/>
        <w:spacing w:after="0" w:line="240" w:lineRule="auto"/>
        <w:ind w:left="567" w:hanging="567"/>
      </w:pPr>
      <w:r w:rsidRPr="00026FF3">
        <w:t>FLUMIOXAZIN when contained in water soluble bags individually packed in sealed sachets.</w:t>
      </w:r>
    </w:p>
    <w:p w14:paraId="73A15BC1" w14:textId="77777777" w:rsidR="00B15AD1" w:rsidRPr="00026FF3" w:rsidRDefault="00B15AD1" w:rsidP="00B15AD1">
      <w:pPr>
        <w:pStyle w:val="Normal-hanging"/>
        <w:spacing w:after="0" w:line="240" w:lineRule="auto"/>
        <w:ind w:left="567" w:hanging="567"/>
      </w:pPr>
      <w:r w:rsidRPr="00026FF3">
        <w:t xml:space="preserve">FLUORIDES </w:t>
      </w:r>
      <w:r w:rsidRPr="00026FF3">
        <w:rPr>
          <w:b/>
          <w:bCs/>
        </w:rPr>
        <w:t>except</w:t>
      </w:r>
      <w:r w:rsidRPr="00026FF3">
        <w:t>:</w:t>
      </w:r>
    </w:p>
    <w:p w14:paraId="1049DE66"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7CE59617"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for human use; or</w:t>
      </w:r>
    </w:p>
    <w:p w14:paraId="0EBBE28D"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containing 15 mg/kg or less of fluoride ion.</w:t>
      </w:r>
    </w:p>
    <w:p w14:paraId="58EEE7CE" w14:textId="77777777" w:rsidR="00B15AD1" w:rsidRPr="00026FF3" w:rsidRDefault="00B15AD1" w:rsidP="00B15AD1">
      <w:pPr>
        <w:pStyle w:val="Normal-hanging"/>
        <w:spacing w:after="0" w:line="240" w:lineRule="auto"/>
        <w:ind w:left="567" w:hanging="567"/>
      </w:pPr>
      <w:r w:rsidRPr="00026FF3">
        <w:t>FLUPROPANATE.</w:t>
      </w:r>
    </w:p>
    <w:p w14:paraId="603FA698" w14:textId="77777777" w:rsidR="00B15AD1" w:rsidRPr="00026FF3" w:rsidRDefault="00B15AD1" w:rsidP="00B15AD1">
      <w:pPr>
        <w:pStyle w:val="Normal-hanging"/>
        <w:spacing w:after="0" w:line="240" w:lineRule="auto"/>
        <w:ind w:left="567" w:hanging="567"/>
      </w:pPr>
      <w:r w:rsidRPr="00026FF3">
        <w:t>FLUPYRADIFURONE.</w:t>
      </w:r>
    </w:p>
    <w:p w14:paraId="04E7107B" w14:textId="77777777" w:rsidR="00B15AD1" w:rsidRPr="00026FF3" w:rsidRDefault="00B15AD1" w:rsidP="00B15AD1">
      <w:pPr>
        <w:pStyle w:val="Normal-hanging"/>
        <w:spacing w:after="0" w:line="240" w:lineRule="auto"/>
        <w:ind w:left="567" w:hanging="567"/>
      </w:pPr>
      <w:r w:rsidRPr="00026FF3">
        <w:t>FLUQUINCONAZOLE.</w:t>
      </w:r>
    </w:p>
    <w:p w14:paraId="2F6FEA71" w14:textId="77777777" w:rsidR="00B15AD1" w:rsidRPr="00026FF3" w:rsidRDefault="00B15AD1" w:rsidP="00B15AD1">
      <w:pPr>
        <w:pStyle w:val="Normal-hanging"/>
        <w:spacing w:after="0" w:line="240" w:lineRule="auto"/>
        <w:ind w:left="567" w:hanging="567"/>
      </w:pPr>
      <w:r w:rsidRPr="00026FF3">
        <w:t>FLUSILAZOL.</w:t>
      </w:r>
    </w:p>
    <w:p w14:paraId="7381CDE2" w14:textId="77777777" w:rsidR="00B15AD1" w:rsidRPr="00026FF3" w:rsidRDefault="00B15AD1" w:rsidP="00B15AD1">
      <w:pPr>
        <w:pStyle w:val="Normal-hanging"/>
        <w:spacing w:after="0" w:line="240" w:lineRule="auto"/>
        <w:ind w:left="567" w:hanging="567"/>
      </w:pPr>
      <w:r w:rsidRPr="00026FF3">
        <w:t xml:space="preserve">FLUTRIAFOL </w:t>
      </w:r>
      <w:r w:rsidRPr="00026FF3">
        <w:rPr>
          <w:b/>
        </w:rPr>
        <w:t>except</w:t>
      </w:r>
      <w:r w:rsidRPr="00026FF3">
        <w:t xml:space="preserve"> in fertilisers containing 0.5% or less of flutriafol.</w:t>
      </w:r>
    </w:p>
    <w:p w14:paraId="55C45953" w14:textId="77777777" w:rsidR="00B15AD1" w:rsidRPr="00026FF3" w:rsidRDefault="00B15AD1" w:rsidP="00B15AD1">
      <w:pPr>
        <w:pStyle w:val="Normal-hanging"/>
        <w:spacing w:after="0" w:line="240" w:lineRule="auto"/>
        <w:ind w:left="567" w:hanging="567"/>
      </w:pPr>
      <w:r w:rsidRPr="00026FF3">
        <w:t xml:space="preserve">FLUVALINATE </w:t>
      </w:r>
      <w:r w:rsidRPr="00026FF3">
        <w:rPr>
          <w:b/>
        </w:rPr>
        <w:t>except</w:t>
      </w:r>
      <w:r w:rsidRPr="00026FF3">
        <w:t xml:space="preserve"> when included in </w:t>
      </w:r>
      <w:r w:rsidR="001F6281" w:rsidRPr="00026FF3">
        <w:t>Schedule 5</w:t>
      </w:r>
      <w:r w:rsidRPr="00026FF3">
        <w:t>.</w:t>
      </w:r>
    </w:p>
    <w:p w14:paraId="68A3B9AA" w14:textId="77777777" w:rsidR="00B15AD1" w:rsidRPr="00026FF3" w:rsidRDefault="00B15AD1" w:rsidP="00B15AD1">
      <w:pPr>
        <w:pStyle w:val="Normal-hanging"/>
        <w:spacing w:after="0" w:line="240" w:lineRule="auto"/>
        <w:ind w:left="567" w:hanging="567"/>
      </w:pPr>
      <w:r w:rsidRPr="00026FF3">
        <w:t>FOMESAFEN SODIUM.</w:t>
      </w:r>
    </w:p>
    <w:p w14:paraId="6C1699E7" w14:textId="77777777" w:rsidR="00B15AD1" w:rsidRPr="00026FF3" w:rsidRDefault="00B15AD1" w:rsidP="00B15AD1">
      <w:pPr>
        <w:pStyle w:val="Normal-hanging"/>
        <w:spacing w:after="0" w:line="240" w:lineRule="auto"/>
        <w:ind w:left="567" w:hanging="567"/>
      </w:pPr>
      <w:r w:rsidRPr="00026FF3">
        <w:t xml:space="preserve">FORMALDEHYDE (excluding its derivatives) in preparations containing 0.05% or more of free formaldehyde </w:t>
      </w:r>
      <w:r w:rsidRPr="00026FF3">
        <w:rPr>
          <w:b/>
        </w:rPr>
        <w:t>except</w:t>
      </w:r>
      <w:r w:rsidRPr="00026FF3">
        <w:t xml:space="preserve">: </w:t>
      </w:r>
    </w:p>
    <w:p w14:paraId="3A1B2961"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for human therapeutic use; or</w:t>
      </w:r>
    </w:p>
    <w:p w14:paraId="3F0F4ED2"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oral hygiene preparations; or</w:t>
      </w:r>
    </w:p>
    <w:p w14:paraId="494FAD4C"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nail hardener cosmetic preparations containing 5% or more of free formaldehyde; or</w:t>
      </w:r>
    </w:p>
    <w:p w14:paraId="10B822BD"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nail hardener cosmetic preparations containing 0.2% or less of free formaldehyde when labelled with the statement:</w:t>
      </w:r>
    </w:p>
    <w:p w14:paraId="0319763E"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PROTECT CUTICLES WITH GREASE OR OIL;</w:t>
      </w:r>
    </w:p>
    <w:p w14:paraId="02D9EA3D"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all other cosmetic preparations; or</w:t>
      </w:r>
    </w:p>
    <w:p w14:paraId="7CFBE519"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in other preparations containing 0.2% or less of free formaldehyde when labelled with the warning statement:</w:t>
      </w:r>
    </w:p>
    <w:p w14:paraId="6690F719"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CONTAINS FORMALDEHYDE.</w:t>
      </w:r>
    </w:p>
    <w:p w14:paraId="62645891" w14:textId="77777777" w:rsidR="00B15AD1" w:rsidRPr="00026FF3" w:rsidRDefault="00B15AD1" w:rsidP="00B15AD1">
      <w:pPr>
        <w:pStyle w:val="Normal-hanging"/>
        <w:spacing w:after="0" w:line="240" w:lineRule="auto"/>
        <w:ind w:left="567" w:hanging="567"/>
      </w:pPr>
      <w:r w:rsidRPr="00026FF3">
        <w:t>FORMOTHION.</w:t>
      </w:r>
    </w:p>
    <w:p w14:paraId="3EA68E63" w14:textId="77777777" w:rsidR="00B15AD1" w:rsidRPr="00026FF3" w:rsidRDefault="00B15AD1" w:rsidP="00B15AD1">
      <w:pPr>
        <w:pStyle w:val="Normal-hanging"/>
        <w:spacing w:after="0" w:line="240" w:lineRule="auto"/>
        <w:ind w:left="567" w:hanging="567"/>
      </w:pPr>
      <w:r w:rsidRPr="00026FF3">
        <w:t xml:space="preserve">FOSPIRATE </w:t>
      </w:r>
      <w:r w:rsidRPr="00026FF3">
        <w:rPr>
          <w:b/>
        </w:rPr>
        <w:t>except</w:t>
      </w:r>
      <w:r w:rsidRPr="00026FF3">
        <w:t xml:space="preserve"> when included in </w:t>
      </w:r>
      <w:r w:rsidR="001F6281" w:rsidRPr="00026FF3">
        <w:t>Schedule 5</w:t>
      </w:r>
      <w:r w:rsidRPr="00026FF3">
        <w:t>.</w:t>
      </w:r>
    </w:p>
    <w:p w14:paraId="16B15265" w14:textId="77777777" w:rsidR="00B15AD1" w:rsidRPr="00026FF3" w:rsidRDefault="00B15AD1" w:rsidP="00B15AD1">
      <w:pPr>
        <w:pStyle w:val="Normal-hanging"/>
        <w:spacing w:after="0" w:line="240" w:lineRule="auto"/>
        <w:ind w:left="567" w:hanging="567"/>
      </w:pPr>
      <w:r w:rsidRPr="00026FF3">
        <w:t>FUMAGILLIN.</w:t>
      </w:r>
    </w:p>
    <w:p w14:paraId="2BB2ABC8" w14:textId="77777777" w:rsidR="00B15AD1" w:rsidRPr="00026FF3" w:rsidRDefault="00B15AD1" w:rsidP="00B15AD1">
      <w:pPr>
        <w:pStyle w:val="Normal-hanging"/>
        <w:spacing w:after="0" w:line="240" w:lineRule="auto"/>
        <w:ind w:left="567" w:hanging="567"/>
      </w:pPr>
      <w:r w:rsidRPr="00026FF3">
        <w:t xml:space="preserve">FURFURAL </w:t>
      </w:r>
      <w:r w:rsidRPr="00026FF3">
        <w:rPr>
          <w:b/>
        </w:rPr>
        <w:t>except</w:t>
      </w:r>
      <w:r w:rsidRPr="00026FF3">
        <w:t xml:space="preserve"> in preparations containing 0.1% or less of furfural.</w:t>
      </w:r>
    </w:p>
    <w:p w14:paraId="0074EF40" w14:textId="77777777" w:rsidR="00B15AD1" w:rsidRPr="00026FF3" w:rsidRDefault="00B15AD1" w:rsidP="00B15AD1">
      <w:pPr>
        <w:pStyle w:val="Normal-hanging"/>
        <w:spacing w:after="0" w:line="240" w:lineRule="auto"/>
        <w:ind w:left="567" w:hanging="567"/>
      </w:pPr>
      <w:r w:rsidRPr="00026FF3">
        <w:t xml:space="preserve">GLUTARAL </w:t>
      </w:r>
      <w:r w:rsidRPr="00026FF3">
        <w:rPr>
          <w:b/>
        </w:rPr>
        <w:t>except</w:t>
      </w:r>
      <w:r w:rsidRPr="00026FF3">
        <w:t>:</w:t>
      </w:r>
    </w:p>
    <w:p w14:paraId="210B2AB1"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2</w:t>
      </w:r>
      <w:r w:rsidRPr="00026FF3">
        <w:t xml:space="preserve"> or 5; or</w:t>
      </w:r>
    </w:p>
    <w:p w14:paraId="447183DF"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0.5% or less of glutaral when labelled with the statements:</w:t>
      </w:r>
    </w:p>
    <w:p w14:paraId="51DCD080"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IRRITANT; and</w:t>
      </w:r>
    </w:p>
    <w:p w14:paraId="1F378F6D"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Avoid contact with eyes.</w:t>
      </w:r>
    </w:p>
    <w:p w14:paraId="318602AB" w14:textId="77777777" w:rsidR="00B15AD1" w:rsidRPr="00026FF3" w:rsidRDefault="00B15AD1" w:rsidP="00B15AD1">
      <w:pPr>
        <w:pStyle w:val="Normal-hanging"/>
        <w:spacing w:after="0" w:line="240" w:lineRule="auto"/>
        <w:ind w:left="567" w:hanging="567"/>
      </w:pPr>
      <w:r w:rsidRPr="00026FF3">
        <w:t xml:space="preserve">GLYCERYL THIOGLYCOLLATE in hair waving preparations </w:t>
      </w:r>
      <w:r w:rsidRPr="00026FF3">
        <w:rPr>
          <w:b/>
        </w:rPr>
        <w:t>except</w:t>
      </w:r>
      <w:r w:rsidRPr="00026FF3">
        <w:t xml:space="preserve"> when labelled with directions for use that include the statement:</w:t>
      </w:r>
    </w:p>
    <w:p w14:paraId="7D212B31"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Wear protective gloves when using. Keep out of eyes.</w:t>
      </w:r>
    </w:p>
    <w:p w14:paraId="7C82E52B" w14:textId="77777777" w:rsidR="00B15AD1" w:rsidRPr="00026FF3" w:rsidRDefault="00B15AD1" w:rsidP="00B15AD1">
      <w:pPr>
        <w:pStyle w:val="Normal-hanging"/>
        <w:spacing w:after="0" w:line="240" w:lineRule="auto"/>
        <w:ind w:left="567" w:hanging="567"/>
      </w:pPr>
      <w:r w:rsidRPr="00026FF3">
        <w:t xml:space="preserve">GLYCOLIC ACID (including its salts and esters) in cosmetic products or when packed and labelled for use as an agricultural chemical </w:t>
      </w:r>
      <w:r w:rsidRPr="00026FF3">
        <w:rPr>
          <w:b/>
        </w:rPr>
        <w:t>except</w:t>
      </w:r>
      <w:r w:rsidRPr="00026FF3">
        <w:t>:</w:t>
      </w:r>
    </w:p>
    <w:p w14:paraId="449E91E4"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cosmetic preparations for salon use only, when labelled in accordance with requirements under applicable jurisdictional Work Health and Safety laws, as amended from time to time; or</w:t>
      </w:r>
    </w:p>
    <w:p w14:paraId="124FA7A1"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5% or less of glycolic acid; or</w:t>
      </w:r>
    </w:p>
    <w:p w14:paraId="14DE9020" w14:textId="6840AF7B"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containing 20% or less of glycolic acid with</w:t>
      </w:r>
      <w:r w:rsidR="005749E8" w:rsidRPr="00026FF3">
        <w:t xml:space="preserve"> A</w:t>
      </w:r>
      <w:r w:rsidRPr="00026FF3">
        <w:t xml:space="preserve"> pH of 3.5 or greater.</w:t>
      </w:r>
    </w:p>
    <w:p w14:paraId="394BDDCA" w14:textId="77777777" w:rsidR="00B15AD1" w:rsidRPr="00026FF3" w:rsidRDefault="00B15AD1" w:rsidP="00B15AD1">
      <w:pPr>
        <w:pStyle w:val="Normal-hanging"/>
        <w:spacing w:after="0" w:line="240" w:lineRule="auto"/>
        <w:ind w:left="567" w:hanging="567"/>
      </w:pPr>
      <w:r w:rsidRPr="00026FF3">
        <w:t xml:space="preserve">GUANIDINE </w:t>
      </w:r>
      <w:r w:rsidRPr="00026FF3">
        <w:rPr>
          <w:b/>
        </w:rPr>
        <w:t>except</w:t>
      </w:r>
      <w:r w:rsidRPr="00026FF3">
        <w:t>:</w:t>
      </w:r>
    </w:p>
    <w:p w14:paraId="2E8850C5"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or</w:t>
      </w:r>
    </w:p>
    <w:p w14:paraId="3E8F6CDC"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1% or less of guanidine.</w:t>
      </w:r>
    </w:p>
    <w:p w14:paraId="1F4FFEDA" w14:textId="77777777" w:rsidR="00B15AD1" w:rsidRPr="00026FF3" w:rsidRDefault="00B15AD1" w:rsidP="00B15AD1">
      <w:pPr>
        <w:pStyle w:val="Normal-hanging"/>
        <w:spacing w:after="0" w:line="240" w:lineRule="auto"/>
        <w:ind w:left="567" w:hanging="567"/>
      </w:pPr>
      <w:r w:rsidRPr="00026FF3">
        <w:t>GUAZATINE.</w:t>
      </w:r>
    </w:p>
    <w:p w14:paraId="5AF0BD3F" w14:textId="77777777" w:rsidR="00B15AD1" w:rsidRPr="00026FF3" w:rsidRDefault="00B15AD1" w:rsidP="00B15AD1">
      <w:pPr>
        <w:pStyle w:val="Normal-hanging"/>
        <w:spacing w:after="0" w:line="240" w:lineRule="auto"/>
        <w:ind w:left="567" w:hanging="567"/>
      </w:pPr>
      <w:r w:rsidRPr="00026FF3">
        <w:t>HALOXON.</w:t>
      </w:r>
    </w:p>
    <w:p w14:paraId="609901BC" w14:textId="77777777" w:rsidR="00B15AD1" w:rsidRPr="00026FF3" w:rsidRDefault="00B15AD1" w:rsidP="00B15AD1">
      <w:pPr>
        <w:pStyle w:val="Normal-hanging"/>
        <w:spacing w:after="0" w:line="240" w:lineRule="auto"/>
        <w:ind w:left="567" w:hanging="567"/>
      </w:pPr>
      <w:r w:rsidRPr="00026FF3">
        <w:t>HALOXYFOP.</w:t>
      </w:r>
    </w:p>
    <w:p w14:paraId="68E4800E" w14:textId="77777777" w:rsidR="00B15AD1" w:rsidRPr="00026FF3" w:rsidRDefault="00B15AD1" w:rsidP="00B15AD1">
      <w:pPr>
        <w:pStyle w:val="Normal-hanging"/>
        <w:spacing w:after="0" w:line="240" w:lineRule="auto"/>
        <w:ind w:left="567" w:hanging="567"/>
      </w:pPr>
      <w:r w:rsidRPr="00026FF3">
        <w:t xml:space="preserve">HC VIOLET 1 </w:t>
      </w:r>
      <w:r w:rsidRPr="00026FF3">
        <w:rPr>
          <w:b/>
        </w:rPr>
        <w:t>except</w:t>
      </w:r>
      <w:r w:rsidRPr="00026FF3">
        <w:t xml:space="preserve">: </w:t>
      </w:r>
    </w:p>
    <w:p w14:paraId="21119578"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non</w:t>
      </w:r>
      <w:r w:rsidR="00026FF3">
        <w:noBreakHyphen/>
      </w:r>
      <w:r w:rsidRPr="00026FF3">
        <w:t>oxidative hair dye preparations containing 0.28% or less of HC Violet 1 after mixing when the immediate container and primary pack are labelled with the following statements:</w:t>
      </w:r>
    </w:p>
    <w:p w14:paraId="3A9FE427"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2300718E"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w:t>
      </w:r>
    </w:p>
    <w:p w14:paraId="63110FB4"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 or</w:t>
      </w:r>
    </w:p>
    <w:p w14:paraId="2094524C"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oxidative hair dye preparations containing 0.25% or less of HC Violet 1 after mixing under oxidative conditions when the immediate container and primary pack are labelled with the following statements:</w:t>
      </w:r>
    </w:p>
    <w:p w14:paraId="7525E248"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 xml:space="preserve">KEEP OUT OF REACH OF CHILDREN; and </w:t>
      </w:r>
    </w:p>
    <w:p w14:paraId="4966D89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0990238D"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w:t>
      </w:r>
    </w:p>
    <w:p w14:paraId="79B09403" w14:textId="77777777" w:rsidR="00B15AD1" w:rsidRPr="00026FF3" w:rsidRDefault="00B15AD1" w:rsidP="00B15AD1">
      <w:pPr>
        <w:pStyle w:val="Normal-hanging"/>
        <w:spacing w:after="0" w:line="240" w:lineRule="auto"/>
        <w:ind w:left="567" w:hanging="567"/>
      </w:pPr>
      <w:r w:rsidRPr="00026FF3">
        <w:t>HEPTACHLOR.</w:t>
      </w:r>
    </w:p>
    <w:p w14:paraId="062B3559" w14:textId="77777777" w:rsidR="00B15AD1" w:rsidRPr="00026FF3" w:rsidRDefault="00B15AD1" w:rsidP="00B15AD1">
      <w:pPr>
        <w:pStyle w:val="Normal-hanging"/>
        <w:spacing w:after="0" w:line="240" w:lineRule="auto"/>
        <w:ind w:left="567" w:hanging="567"/>
      </w:pPr>
      <w:r w:rsidRPr="00026FF3">
        <w:t xml:space="preserve">HEXACHLOROPHENE: </w:t>
      </w:r>
    </w:p>
    <w:p w14:paraId="42AA4D5B"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preparations for the treatment of animals; or</w:t>
      </w:r>
    </w:p>
    <w:p w14:paraId="1A66747A"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for cosmetic use.</w:t>
      </w:r>
    </w:p>
    <w:p w14:paraId="678F2CAE" w14:textId="77777777" w:rsidR="00B15AD1" w:rsidRPr="00026FF3" w:rsidRDefault="00B15AD1" w:rsidP="00B15AD1">
      <w:pPr>
        <w:pStyle w:val="Normal-hanging"/>
        <w:spacing w:after="0" w:line="240" w:lineRule="auto"/>
        <w:ind w:left="567" w:hanging="567"/>
      </w:pPr>
      <w:r w:rsidRPr="00026FF3">
        <w:t xml:space="preserve">HEXAZINONE </w:t>
      </w:r>
      <w:r w:rsidRPr="00026FF3">
        <w:rPr>
          <w:b/>
        </w:rPr>
        <w:t>except</w:t>
      </w:r>
      <w:r w:rsidRPr="00026FF3">
        <w:t xml:space="preserve"> when included in </w:t>
      </w:r>
      <w:r w:rsidR="001F6281" w:rsidRPr="00026FF3">
        <w:t>Schedule 5</w:t>
      </w:r>
      <w:r w:rsidRPr="00026FF3">
        <w:t>.</w:t>
      </w:r>
    </w:p>
    <w:p w14:paraId="7AB21089" w14:textId="77777777" w:rsidR="00B15AD1" w:rsidRPr="00026FF3" w:rsidRDefault="00B15AD1" w:rsidP="00B15AD1">
      <w:pPr>
        <w:pStyle w:val="Normal-hanging"/>
        <w:spacing w:after="0" w:line="240" w:lineRule="auto"/>
        <w:ind w:left="567" w:hanging="567"/>
      </w:pPr>
      <w:r w:rsidRPr="00026FF3">
        <w:t xml:space="preserve">HEXYLOXYETHANOL </w:t>
      </w:r>
      <w:r w:rsidRPr="00026FF3">
        <w:rPr>
          <w:b/>
        </w:rPr>
        <w:t>except</w:t>
      </w:r>
      <w:r w:rsidRPr="00026FF3">
        <w:t xml:space="preserve"> in preparations containing 10% or less of hexyloxyethanol.</w:t>
      </w:r>
    </w:p>
    <w:p w14:paraId="1C31453E" w14:textId="77777777" w:rsidR="00B15AD1" w:rsidRPr="00026FF3" w:rsidRDefault="00B15AD1" w:rsidP="00B15AD1">
      <w:pPr>
        <w:pStyle w:val="Normal-hanging"/>
        <w:spacing w:after="0" w:line="240" w:lineRule="auto"/>
        <w:ind w:left="567" w:hanging="567"/>
      </w:pPr>
      <w:r w:rsidRPr="00026FF3">
        <w:t xml:space="preserve">HYDRAMETHYLNON </w:t>
      </w:r>
      <w:r w:rsidRPr="00026FF3">
        <w:rPr>
          <w:b/>
        </w:rPr>
        <w:t>except</w:t>
      </w:r>
      <w:r w:rsidRPr="00026FF3">
        <w:t xml:space="preserve"> when included in </w:t>
      </w:r>
      <w:r w:rsidR="001F6281" w:rsidRPr="00026FF3">
        <w:t>Schedule 5</w:t>
      </w:r>
      <w:r w:rsidRPr="00026FF3">
        <w:t>.</w:t>
      </w:r>
    </w:p>
    <w:p w14:paraId="293A1D89" w14:textId="77777777" w:rsidR="00B15AD1" w:rsidRPr="00026FF3" w:rsidRDefault="00B15AD1" w:rsidP="00B15AD1">
      <w:pPr>
        <w:pStyle w:val="Normal-hanging"/>
        <w:spacing w:after="0" w:line="240" w:lineRule="auto"/>
        <w:ind w:left="567" w:hanging="567"/>
      </w:pPr>
      <w:r w:rsidRPr="00026FF3">
        <w:t>HYDRAZINE.</w:t>
      </w:r>
    </w:p>
    <w:p w14:paraId="358BEB95" w14:textId="77777777" w:rsidR="00B15AD1" w:rsidRPr="00026FF3" w:rsidRDefault="00B15AD1" w:rsidP="00B15AD1">
      <w:pPr>
        <w:pStyle w:val="Normal-hanging"/>
        <w:spacing w:after="0" w:line="240" w:lineRule="auto"/>
        <w:ind w:left="567" w:hanging="567"/>
      </w:pPr>
      <w:r w:rsidRPr="00026FF3">
        <w:t xml:space="preserve">HYDROCHLORIC ACID (excluding its salts and derivatives) </w:t>
      </w:r>
      <w:r w:rsidRPr="00026FF3">
        <w:rPr>
          <w:b/>
        </w:rPr>
        <w:t>except</w:t>
      </w:r>
      <w:r w:rsidRPr="00026FF3">
        <w:t>:</w:t>
      </w:r>
    </w:p>
    <w:p w14:paraId="53D992A9"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5CDC4DEF"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for therapeutic use; or</w:t>
      </w:r>
    </w:p>
    <w:p w14:paraId="0AA6C349"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containing 0.5% or less of hydrochloric acid (HCl).</w:t>
      </w:r>
    </w:p>
    <w:p w14:paraId="3A9E8BDB" w14:textId="77777777" w:rsidR="00B15AD1" w:rsidRPr="00026FF3" w:rsidRDefault="00B15AD1" w:rsidP="00B15AD1">
      <w:pPr>
        <w:pStyle w:val="Normal-hanging"/>
        <w:spacing w:after="0" w:line="240" w:lineRule="auto"/>
        <w:ind w:left="567" w:hanging="567"/>
      </w:pPr>
      <w:r w:rsidRPr="00026FF3">
        <w:t xml:space="preserve">HYDROFLUORIC ACID (excluding its salts and derivatives) and admixtures that generate hydrofluoric acid, in preparations containing 1% or less of hydrogen fluoride </w:t>
      </w:r>
      <w:r w:rsidRPr="00026FF3">
        <w:rPr>
          <w:b/>
        </w:rPr>
        <w:t>except</w:t>
      </w:r>
      <w:r w:rsidRPr="00026FF3">
        <w:t xml:space="preserve"> when included in </w:t>
      </w:r>
      <w:r w:rsidR="001F6281" w:rsidRPr="00026FF3">
        <w:t>Schedule 5</w:t>
      </w:r>
      <w:r w:rsidRPr="00026FF3">
        <w:t>.</w:t>
      </w:r>
    </w:p>
    <w:p w14:paraId="6F681D35" w14:textId="77777777" w:rsidR="00B15AD1" w:rsidRPr="00026FF3" w:rsidRDefault="00B15AD1" w:rsidP="00B15AD1">
      <w:pPr>
        <w:pStyle w:val="Normal-hanging"/>
        <w:spacing w:after="0" w:line="240" w:lineRule="auto"/>
        <w:ind w:left="567" w:hanging="567"/>
      </w:pPr>
      <w:r w:rsidRPr="00026FF3">
        <w:t xml:space="preserve">HYDROGEN PEROXIDE (excluding its salts and derivatives) </w:t>
      </w:r>
      <w:r w:rsidRPr="00026FF3">
        <w:rPr>
          <w:b/>
        </w:rPr>
        <w:t>except</w:t>
      </w:r>
      <w:r w:rsidRPr="00026FF3">
        <w:t>:</w:t>
      </w:r>
    </w:p>
    <w:p w14:paraId="0835737E"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059C585B"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hair dye preparations containing 6% (20 volume) or less of hydrogen peroxide; or</w:t>
      </w:r>
    </w:p>
    <w:p w14:paraId="59F65BA5"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other preparations containing 3% (10 volume) or less of hydrogen peroxide.</w:t>
      </w:r>
    </w:p>
    <w:p w14:paraId="5B26B8CF" w14:textId="77777777" w:rsidR="00B15AD1" w:rsidRPr="00026FF3" w:rsidRDefault="00B15AD1" w:rsidP="00B15AD1">
      <w:pPr>
        <w:pStyle w:val="Normal-hanging"/>
        <w:spacing w:after="0" w:line="240" w:lineRule="auto"/>
        <w:ind w:left="567" w:hanging="567"/>
      </w:pPr>
      <w:r w:rsidRPr="00026FF3">
        <w:t xml:space="preserve">HYDROQUINONE </w:t>
      </w:r>
      <w:r w:rsidRPr="00026FF3">
        <w:rPr>
          <w:b/>
        </w:rPr>
        <w:t>except</w:t>
      </w:r>
      <w:r w:rsidRPr="00026FF3">
        <w:t>:</w:t>
      </w:r>
    </w:p>
    <w:p w14:paraId="778CBE4E"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2</w:t>
      </w:r>
      <w:r w:rsidRPr="00026FF3">
        <w:t xml:space="preserve"> or 4; or</w:t>
      </w:r>
    </w:p>
    <w:p w14:paraId="6D6D9FC2"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10% or less of hydroquinone.</w:t>
      </w:r>
    </w:p>
    <w:p w14:paraId="2196C532" w14:textId="77777777" w:rsidR="00B15AD1" w:rsidRPr="00026FF3" w:rsidRDefault="00B15AD1" w:rsidP="00B15AD1">
      <w:pPr>
        <w:pStyle w:val="Normal-hanging"/>
        <w:spacing w:after="0" w:line="240" w:lineRule="auto"/>
        <w:ind w:left="567" w:hanging="567"/>
      </w:pPr>
      <w:r w:rsidRPr="00026FF3">
        <w:t>HYDROSILICOFLUORIC ACID (excluding its salts and derivatives) in preparations containing 1% or less of hydrosilicofluoric acid (H</w:t>
      </w:r>
      <w:r w:rsidRPr="00026FF3">
        <w:rPr>
          <w:vertAlign w:val="subscript"/>
        </w:rPr>
        <w:t>2</w:t>
      </w:r>
      <w:r w:rsidRPr="00026FF3">
        <w:t>SiF</w:t>
      </w:r>
      <w:r w:rsidRPr="00026FF3">
        <w:rPr>
          <w:vertAlign w:val="subscript"/>
        </w:rPr>
        <w:t>6</w:t>
      </w:r>
      <w:r w:rsidRPr="00026FF3">
        <w:t xml:space="preserve">) </w:t>
      </w:r>
      <w:r w:rsidRPr="00026FF3">
        <w:rPr>
          <w:b/>
        </w:rPr>
        <w:t>except</w:t>
      </w:r>
      <w:r w:rsidRPr="00026FF3">
        <w:t xml:space="preserve"> when included in </w:t>
      </w:r>
      <w:r w:rsidR="001F6281" w:rsidRPr="00026FF3">
        <w:t>Schedule 5</w:t>
      </w:r>
      <w:r w:rsidRPr="00026FF3">
        <w:t>.</w:t>
      </w:r>
    </w:p>
    <w:p w14:paraId="3017E269" w14:textId="77777777" w:rsidR="00B15AD1" w:rsidRPr="00026FF3" w:rsidRDefault="00B15AD1" w:rsidP="00B15AD1">
      <w:pPr>
        <w:pStyle w:val="Normal-hanging"/>
        <w:spacing w:after="0" w:line="240" w:lineRule="auto"/>
        <w:ind w:left="567" w:hanging="567"/>
      </w:pPr>
      <w:r w:rsidRPr="00026FF3">
        <w:t>HYDROXYETHYL</w:t>
      </w:r>
      <w:r w:rsidR="00026FF3">
        <w:noBreakHyphen/>
      </w:r>
      <w:r w:rsidRPr="00026FF3">
        <w:t>3,4</w:t>
      </w:r>
      <w:r w:rsidR="00026FF3">
        <w:noBreakHyphen/>
      </w:r>
      <w:r w:rsidRPr="00026FF3">
        <w:t xml:space="preserve">METHYLENEDIOXYANILINE (including its salts) </w:t>
      </w:r>
      <w:r w:rsidRPr="00026FF3">
        <w:rPr>
          <w:rStyle w:val="Strong"/>
        </w:rPr>
        <w:t>except</w:t>
      </w:r>
      <w:r w:rsidRPr="00026FF3">
        <w:t xml:space="preserve"> in oxidative hair dye preparations containing 1.5% or less of hydroxyethyl</w:t>
      </w:r>
      <w:r w:rsidR="00026FF3">
        <w:noBreakHyphen/>
      </w:r>
      <w:r w:rsidRPr="00026FF3">
        <w:t>3,4</w:t>
      </w:r>
      <w:r w:rsidR="00026FF3">
        <w:noBreakHyphen/>
      </w:r>
      <w:r w:rsidRPr="00026FF3">
        <w:t>methylenedioxyaniline after mixing under oxidative conditions when the immediate container and primary pack are labelled with the following statements:</w:t>
      </w:r>
    </w:p>
    <w:p w14:paraId="1F55A86B"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KEEP OUT OF REACH OF CHILDREN; and</w:t>
      </w:r>
    </w:p>
    <w:p w14:paraId="342AD54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6A44FEC6" w14:textId="77777777" w:rsidR="00B15AD1" w:rsidRPr="00026FF3" w:rsidRDefault="00B15AD1" w:rsidP="00B15AD1">
      <w:pPr>
        <w:pStyle w:val="Normal-hanging"/>
        <w:tabs>
          <w:tab w:val="left" w:pos="567"/>
        </w:tabs>
        <w:spacing w:before="120" w:after="0" w:line="240" w:lineRule="auto"/>
        <w:ind w:left="567" w:hanging="567"/>
      </w:pPr>
      <w:r w:rsidRPr="00026FF3">
        <w:tab/>
        <w:t>written in letters not less than 1.5 mm in height.</w:t>
      </w:r>
    </w:p>
    <w:p w14:paraId="73EEE70A" w14:textId="77777777" w:rsidR="00B15AD1" w:rsidRPr="00026FF3" w:rsidRDefault="00B15AD1" w:rsidP="00B15AD1">
      <w:pPr>
        <w:pStyle w:val="Normal-hanging"/>
        <w:spacing w:after="0" w:line="240" w:lineRule="auto"/>
        <w:ind w:left="567" w:hanging="567"/>
      </w:pPr>
      <w:r w:rsidRPr="00026FF3">
        <w:t xml:space="preserve">IMIDACLOPRID </w:t>
      </w:r>
      <w:r w:rsidRPr="00026FF3">
        <w:rPr>
          <w:b/>
        </w:rPr>
        <w:t>except</w:t>
      </w:r>
      <w:r w:rsidRPr="00026FF3">
        <w:t>:</w:t>
      </w:r>
    </w:p>
    <w:p w14:paraId="2F22672A"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55DC8BE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5% or less of imidacloprid.</w:t>
      </w:r>
    </w:p>
    <w:p w14:paraId="08EFE800" w14:textId="77777777" w:rsidR="00B15AD1" w:rsidRPr="009C6ED1" w:rsidRDefault="00B15AD1" w:rsidP="00B15AD1">
      <w:pPr>
        <w:pStyle w:val="Normal-hanging"/>
        <w:spacing w:after="0" w:line="240" w:lineRule="auto"/>
        <w:ind w:left="567" w:hanging="567"/>
        <w:rPr>
          <w:lang w:val="es-CL"/>
        </w:rPr>
      </w:pPr>
      <w:r w:rsidRPr="009C6ED1">
        <w:rPr>
          <w:lang w:val="es-CL"/>
        </w:rPr>
        <w:t>IMIDOCARB.</w:t>
      </w:r>
    </w:p>
    <w:p w14:paraId="76A3FB9F" w14:textId="77777777" w:rsidR="00B15AD1" w:rsidRPr="009C6ED1" w:rsidRDefault="00B15AD1" w:rsidP="00B15AD1">
      <w:pPr>
        <w:pStyle w:val="Normal-hanging"/>
        <w:spacing w:after="0" w:line="240" w:lineRule="auto"/>
        <w:ind w:left="567" w:hanging="567"/>
        <w:rPr>
          <w:lang w:val="es-CL"/>
        </w:rPr>
      </w:pPr>
      <w:r w:rsidRPr="009C6ED1">
        <w:rPr>
          <w:lang w:val="es-CL"/>
        </w:rPr>
        <w:t>IMINOCTADINE TRIALBESILATE.</w:t>
      </w:r>
    </w:p>
    <w:p w14:paraId="0BF908BD" w14:textId="77777777" w:rsidR="00B15AD1" w:rsidRPr="009C6ED1" w:rsidRDefault="00B15AD1" w:rsidP="00B15AD1">
      <w:pPr>
        <w:pStyle w:val="Normal-hanging"/>
        <w:spacing w:after="0" w:line="240" w:lineRule="auto"/>
        <w:ind w:left="567" w:hanging="567"/>
        <w:rPr>
          <w:lang w:val="es-CL"/>
        </w:rPr>
      </w:pPr>
      <w:r w:rsidRPr="009C6ED1">
        <w:rPr>
          <w:lang w:val="es-CL"/>
        </w:rPr>
        <w:t xml:space="preserve">IMIPROTHRIN </w:t>
      </w:r>
      <w:r w:rsidRPr="009C6ED1">
        <w:rPr>
          <w:b/>
          <w:lang w:val="es-CL"/>
        </w:rPr>
        <w:t>except</w:t>
      </w:r>
      <w:r w:rsidRPr="009C6ED1">
        <w:rPr>
          <w:lang w:val="es-CL"/>
        </w:rPr>
        <w:t>:</w:t>
      </w:r>
    </w:p>
    <w:p w14:paraId="6BD0E571" w14:textId="77777777" w:rsidR="00B15AD1" w:rsidRPr="00026FF3" w:rsidRDefault="00B15AD1" w:rsidP="00B15AD1">
      <w:pPr>
        <w:pStyle w:val="Paragraph"/>
        <w:tabs>
          <w:tab w:val="clear" w:pos="1531"/>
          <w:tab w:val="right" w:pos="851"/>
        </w:tabs>
        <w:spacing w:before="120"/>
        <w:ind w:left="992" w:hanging="992"/>
      </w:pPr>
      <w:r w:rsidRPr="009C6ED1">
        <w:rPr>
          <w:lang w:val="es-CL"/>
        </w:rPr>
        <w:tab/>
      </w:r>
      <w:r w:rsidRPr="00026FF3">
        <w:t>(a)</w:t>
      </w:r>
      <w:r w:rsidRPr="00026FF3">
        <w:tab/>
        <w:t xml:space="preserve">when included in </w:t>
      </w:r>
      <w:r w:rsidR="001F6281" w:rsidRPr="00026FF3">
        <w:t>Schedule 5</w:t>
      </w:r>
      <w:r w:rsidRPr="00026FF3">
        <w:t>; or</w:t>
      </w:r>
    </w:p>
    <w:p w14:paraId="47FF1563"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10% or less of imiprothrin.</w:t>
      </w:r>
    </w:p>
    <w:p w14:paraId="1FE46231" w14:textId="77777777" w:rsidR="00B15AD1" w:rsidRPr="00026FF3" w:rsidRDefault="00B15AD1" w:rsidP="00B15AD1">
      <w:pPr>
        <w:pStyle w:val="Normal-hanging"/>
        <w:spacing w:after="0" w:line="240" w:lineRule="auto"/>
        <w:ind w:left="567" w:hanging="567"/>
      </w:pPr>
      <w:r w:rsidRPr="00026FF3">
        <w:t>INDAZIFLAM.</w:t>
      </w:r>
    </w:p>
    <w:p w14:paraId="1797A282" w14:textId="77777777" w:rsidR="00B15AD1" w:rsidRPr="00026FF3" w:rsidRDefault="00B15AD1" w:rsidP="00B15AD1">
      <w:pPr>
        <w:pStyle w:val="Normal-hanging"/>
        <w:spacing w:after="0" w:line="240" w:lineRule="auto"/>
        <w:ind w:left="567" w:hanging="567"/>
      </w:pPr>
      <w:r w:rsidRPr="00026FF3">
        <w:t xml:space="preserve">INDOXACARB (includes the R and S enantiomers) </w:t>
      </w:r>
      <w:r w:rsidRPr="00026FF3">
        <w:rPr>
          <w:b/>
        </w:rPr>
        <w:t>except</w:t>
      </w:r>
      <w:r w:rsidRPr="00026FF3">
        <w:t xml:space="preserve"> when included in </w:t>
      </w:r>
      <w:r w:rsidR="001F6281" w:rsidRPr="00026FF3">
        <w:t>Schedule 5</w:t>
      </w:r>
      <w:r w:rsidRPr="00026FF3">
        <w:t>.</w:t>
      </w:r>
    </w:p>
    <w:p w14:paraId="2F420B40" w14:textId="77777777" w:rsidR="009162A9" w:rsidRPr="00026FF3" w:rsidRDefault="009162A9" w:rsidP="00B15AD1">
      <w:pPr>
        <w:pStyle w:val="Normal-hanging"/>
        <w:spacing w:after="0" w:line="240" w:lineRule="auto"/>
        <w:ind w:left="567" w:hanging="567"/>
      </w:pPr>
      <w:r w:rsidRPr="00026FF3">
        <w:t>INPYRFLUXAM.</w:t>
      </w:r>
    </w:p>
    <w:p w14:paraId="13B66EAB" w14:textId="77777777" w:rsidR="00B15AD1" w:rsidRPr="00026FF3" w:rsidRDefault="00B15AD1" w:rsidP="00B15AD1">
      <w:pPr>
        <w:pStyle w:val="Normal-hanging"/>
        <w:spacing w:after="0" w:line="240" w:lineRule="auto"/>
        <w:ind w:left="567" w:hanging="567"/>
      </w:pPr>
      <w:r w:rsidRPr="00026FF3">
        <w:t xml:space="preserve">IODINE (excluding its salts, derivatives and iodophors) </w:t>
      </w:r>
      <w:r w:rsidRPr="00026FF3">
        <w:rPr>
          <w:b/>
        </w:rPr>
        <w:t>except</w:t>
      </w:r>
      <w:r w:rsidRPr="00026FF3">
        <w:t>:</w:t>
      </w:r>
    </w:p>
    <w:p w14:paraId="58C0567C"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2</w:t>
      </w:r>
      <w:r w:rsidRPr="00026FF3">
        <w:t>; or</w:t>
      </w:r>
    </w:p>
    <w:p w14:paraId="65C2AE02"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solid or semi</w:t>
      </w:r>
      <w:r w:rsidR="00026FF3">
        <w:noBreakHyphen/>
      </w:r>
      <w:r w:rsidRPr="00026FF3">
        <w:t>solid preparations containing 2.5% or less of available iodine.</w:t>
      </w:r>
    </w:p>
    <w:p w14:paraId="789A7032" w14:textId="77777777" w:rsidR="00B15AD1" w:rsidRPr="00026FF3" w:rsidRDefault="00B15AD1" w:rsidP="00B15AD1">
      <w:pPr>
        <w:pStyle w:val="Normal-hanging"/>
        <w:spacing w:after="0" w:line="240" w:lineRule="auto"/>
        <w:ind w:left="567" w:hanging="567"/>
      </w:pPr>
      <w:r w:rsidRPr="00026FF3">
        <w:t xml:space="preserve">IODOPHORS </w:t>
      </w:r>
      <w:r w:rsidRPr="00026FF3">
        <w:rPr>
          <w:b/>
        </w:rPr>
        <w:t>except</w:t>
      </w:r>
      <w:r w:rsidRPr="00026FF3">
        <w:t xml:space="preserve"> in preparations containing 1.5% or less of available iodine.</w:t>
      </w:r>
    </w:p>
    <w:p w14:paraId="57CF1677" w14:textId="77777777" w:rsidR="00B15AD1" w:rsidRPr="00026FF3" w:rsidRDefault="00B15AD1" w:rsidP="00B15AD1">
      <w:pPr>
        <w:pStyle w:val="Normal-hanging"/>
        <w:spacing w:after="0" w:line="240" w:lineRule="auto"/>
        <w:ind w:left="567" w:hanging="567"/>
      </w:pPr>
      <w:r w:rsidRPr="00026FF3">
        <w:t>3</w:t>
      </w:r>
      <w:r w:rsidR="00026FF3">
        <w:noBreakHyphen/>
      </w:r>
      <w:r w:rsidRPr="00026FF3">
        <w:t>IODO</w:t>
      </w:r>
      <w:r w:rsidR="00026FF3">
        <w:noBreakHyphen/>
      </w:r>
      <w:r w:rsidRPr="00026FF3">
        <w:t>2</w:t>
      </w:r>
      <w:r w:rsidR="00026FF3">
        <w:noBreakHyphen/>
      </w:r>
      <w:r w:rsidRPr="00026FF3">
        <w:t xml:space="preserve">PROPYNYL BUTYL CARBAMATE (Iodocarb) </w:t>
      </w:r>
      <w:r w:rsidRPr="00026FF3">
        <w:rPr>
          <w:b/>
        </w:rPr>
        <w:t>except</w:t>
      </w:r>
      <w:r w:rsidRPr="00026FF3">
        <w:t>:</w:t>
      </w:r>
    </w:p>
    <w:p w14:paraId="3E9DA713"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411F678F"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aqueous preparations not for cosmetic use containing 10% or less of 3</w:t>
      </w:r>
      <w:r w:rsidR="00026FF3">
        <w:noBreakHyphen/>
      </w:r>
      <w:r w:rsidRPr="00026FF3">
        <w:t>iodo</w:t>
      </w:r>
      <w:r w:rsidR="00026FF3">
        <w:noBreakHyphen/>
      </w:r>
      <w:r w:rsidRPr="00026FF3">
        <w:t>2</w:t>
      </w:r>
      <w:r w:rsidR="00026FF3">
        <w:noBreakHyphen/>
      </w:r>
      <w:r w:rsidRPr="00026FF3">
        <w:t>propynyl butyl carbamate (Iodocarb); or</w:t>
      </w:r>
    </w:p>
    <w:p w14:paraId="6CD4A2C0"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cosmetic preparations (other than aerosolised preparations) containing 0.1% or less of 3</w:t>
      </w:r>
      <w:r w:rsidR="00026FF3">
        <w:noBreakHyphen/>
      </w:r>
      <w:r w:rsidRPr="00026FF3">
        <w:t>iodo</w:t>
      </w:r>
      <w:r w:rsidR="00026FF3">
        <w:noBreakHyphen/>
      </w:r>
      <w:r w:rsidRPr="00026FF3">
        <w:t>2</w:t>
      </w:r>
      <w:r w:rsidR="00026FF3">
        <w:noBreakHyphen/>
      </w:r>
      <w:r w:rsidRPr="00026FF3">
        <w:t>propynyl butyl carbamate.</w:t>
      </w:r>
    </w:p>
    <w:p w14:paraId="34749CBB" w14:textId="77777777" w:rsidR="00B15AD1" w:rsidRPr="00026FF3" w:rsidRDefault="00B15AD1" w:rsidP="00B15AD1">
      <w:pPr>
        <w:pStyle w:val="Normal-hanging"/>
        <w:spacing w:after="0" w:line="240" w:lineRule="auto"/>
        <w:ind w:left="567" w:hanging="567"/>
      </w:pPr>
      <w:r w:rsidRPr="00026FF3">
        <w:t>IOXYNIL.</w:t>
      </w:r>
    </w:p>
    <w:p w14:paraId="78AD8ADF" w14:textId="77777777" w:rsidR="00B15AD1" w:rsidRPr="00026FF3" w:rsidRDefault="00B15AD1" w:rsidP="00B15AD1">
      <w:pPr>
        <w:pStyle w:val="Normal-hanging"/>
        <w:spacing w:after="0" w:line="240" w:lineRule="auto"/>
        <w:ind w:left="567" w:hanging="567"/>
      </w:pPr>
      <w:r w:rsidRPr="00026FF3">
        <w:t xml:space="preserve">IPCONAZOLE </w:t>
      </w:r>
      <w:r w:rsidRPr="00026FF3">
        <w:rPr>
          <w:b/>
        </w:rPr>
        <w:t>except</w:t>
      </w:r>
      <w:r w:rsidRPr="00026FF3">
        <w:t xml:space="preserve"> when included in </w:t>
      </w:r>
      <w:r w:rsidR="001F6281" w:rsidRPr="00026FF3">
        <w:t>Schedule 5</w:t>
      </w:r>
      <w:r w:rsidRPr="00026FF3">
        <w:t>.</w:t>
      </w:r>
    </w:p>
    <w:p w14:paraId="34B57E28" w14:textId="77777777" w:rsidR="00B15AD1" w:rsidRPr="00026FF3" w:rsidRDefault="00B15AD1" w:rsidP="00B15AD1">
      <w:pPr>
        <w:pStyle w:val="Normal-hanging"/>
        <w:spacing w:after="0" w:line="240" w:lineRule="auto"/>
        <w:ind w:left="567" w:hanging="567"/>
      </w:pPr>
      <w:r w:rsidRPr="00026FF3">
        <w:t xml:space="preserve">IRON COMPOUNDS (excluding up to 1% of iron oxides when present as an excipient) for the treatment of animals </w:t>
      </w:r>
      <w:r w:rsidRPr="00026FF3">
        <w:rPr>
          <w:b/>
        </w:rPr>
        <w:t>except</w:t>
      </w:r>
      <w:r w:rsidRPr="00026FF3">
        <w:t>:</w:t>
      </w:r>
    </w:p>
    <w:p w14:paraId="31B582CC"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1B67A3C7"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liquid or gel preparations containing 0.1% or less of iron; or</w:t>
      </w:r>
    </w:p>
    <w:p w14:paraId="7202D0B2"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animal feeds or feed premixes.</w:t>
      </w:r>
    </w:p>
    <w:p w14:paraId="710D40D6" w14:textId="77777777" w:rsidR="00B15AD1" w:rsidRPr="00026FF3" w:rsidRDefault="00B15AD1" w:rsidP="00B15AD1">
      <w:pPr>
        <w:pStyle w:val="Normal-hanging"/>
        <w:spacing w:after="0" w:line="240" w:lineRule="auto"/>
        <w:ind w:left="567" w:hanging="567"/>
      </w:pPr>
      <w:r w:rsidRPr="00026FF3">
        <w:t>ISOCONAZOLE for the external treatment of animals.</w:t>
      </w:r>
    </w:p>
    <w:p w14:paraId="247D3B78" w14:textId="77777777" w:rsidR="00B15AD1" w:rsidRPr="00026FF3" w:rsidRDefault="00B15AD1" w:rsidP="00B15AD1">
      <w:pPr>
        <w:pStyle w:val="Normal-hanging"/>
        <w:spacing w:after="0" w:line="240" w:lineRule="auto"/>
        <w:ind w:left="567" w:hanging="567"/>
      </w:pPr>
      <w:r w:rsidRPr="00026FF3">
        <w:t xml:space="preserve">ISOCYANATES, free organic, boiling below 300° C, </w:t>
      </w:r>
      <w:r w:rsidRPr="00026FF3">
        <w:rPr>
          <w:b/>
        </w:rPr>
        <w:t>except</w:t>
      </w:r>
      <w:r w:rsidRPr="00026FF3">
        <w:t xml:space="preserve"> in:</w:t>
      </w:r>
    </w:p>
    <w:p w14:paraId="735F2975"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viscous polyurethane adhesives; or</w:t>
      </w:r>
    </w:p>
    <w:p w14:paraId="24C6568E"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viscous polyurethane sealants;</w:t>
      </w:r>
    </w:p>
    <w:p w14:paraId="67F35289" w14:textId="77777777" w:rsidR="00B15AD1" w:rsidRPr="00026FF3" w:rsidRDefault="00B15AD1" w:rsidP="00B15AD1">
      <w:pPr>
        <w:pStyle w:val="Normal-hanging"/>
        <w:spacing w:before="120" w:after="0"/>
        <w:ind w:left="567" w:hanging="567"/>
      </w:pPr>
      <w:r w:rsidRPr="00026FF3">
        <w:tab/>
        <w:t>containing not more than 0.7% of free organic isocyanates boiling below 300°C.</w:t>
      </w:r>
    </w:p>
    <w:p w14:paraId="7CB24083" w14:textId="77777777" w:rsidR="00B15AD1" w:rsidRPr="00026FF3" w:rsidRDefault="00B15AD1" w:rsidP="00B15AD1">
      <w:pPr>
        <w:pStyle w:val="Normal-hanging"/>
        <w:spacing w:after="0" w:line="240" w:lineRule="auto"/>
        <w:ind w:left="567" w:hanging="567"/>
      </w:pPr>
      <w:r w:rsidRPr="00026FF3">
        <w:t>ISOCYCLOSERAM.</w:t>
      </w:r>
    </w:p>
    <w:p w14:paraId="5D61CD43" w14:textId="77777777" w:rsidR="00B15AD1" w:rsidRPr="00026FF3" w:rsidRDefault="00B15AD1" w:rsidP="00B15AD1">
      <w:pPr>
        <w:pStyle w:val="Normal-hanging"/>
        <w:spacing w:after="0" w:line="240" w:lineRule="auto"/>
        <w:ind w:left="567" w:hanging="567"/>
      </w:pPr>
      <w:r w:rsidRPr="00026FF3">
        <w:t xml:space="preserve">ISOEUGENOL </w:t>
      </w:r>
      <w:r w:rsidRPr="00026FF3">
        <w:rPr>
          <w:b/>
        </w:rPr>
        <w:t>except</w:t>
      </w:r>
      <w:r w:rsidRPr="00026FF3">
        <w:t>:</w:t>
      </w:r>
    </w:p>
    <w:p w14:paraId="0C0C5DEF"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517C3E17"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not intended for skin contact containing 10% or less of isoeugenol; or</w:t>
      </w:r>
    </w:p>
    <w:p w14:paraId="2666CEE6"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intended for skin contact containing 0.02% or less of isoeugenol.</w:t>
      </w:r>
    </w:p>
    <w:p w14:paraId="511C1F87" w14:textId="77777777" w:rsidR="00B15AD1" w:rsidRPr="00026FF3" w:rsidRDefault="00B15AD1" w:rsidP="00B15AD1">
      <w:pPr>
        <w:pStyle w:val="Normal-hanging"/>
        <w:spacing w:after="0" w:line="240" w:lineRule="auto"/>
        <w:ind w:left="567" w:hanging="567"/>
      </w:pPr>
      <w:r w:rsidRPr="00026FF3">
        <w:t>ISOPYRAZAM.</w:t>
      </w:r>
    </w:p>
    <w:p w14:paraId="3EF24CF1" w14:textId="77777777" w:rsidR="00407B7C" w:rsidRPr="00026FF3" w:rsidRDefault="00407B7C" w:rsidP="00B15AD1">
      <w:pPr>
        <w:pStyle w:val="Normal-hanging"/>
        <w:spacing w:after="0" w:line="240" w:lineRule="auto"/>
        <w:ind w:left="567" w:hanging="567"/>
      </w:pPr>
      <w:r w:rsidRPr="00026FF3">
        <w:t>ISOTIANIL.</w:t>
      </w:r>
    </w:p>
    <w:p w14:paraId="707E9DA7" w14:textId="77777777" w:rsidR="00B15AD1" w:rsidRPr="00026FF3" w:rsidRDefault="00B15AD1" w:rsidP="00B15AD1">
      <w:pPr>
        <w:pStyle w:val="Normal-hanging"/>
        <w:spacing w:after="0" w:line="240" w:lineRule="auto"/>
        <w:ind w:left="567" w:hanging="567"/>
      </w:pPr>
      <w:r w:rsidRPr="00026FF3">
        <w:t>LAMBDA</w:t>
      </w:r>
      <w:r w:rsidR="00026FF3">
        <w:noBreakHyphen/>
      </w:r>
      <w:r w:rsidRPr="00026FF3">
        <w:t>CYHALOTHRIN:</w:t>
      </w:r>
    </w:p>
    <w:p w14:paraId="44730348"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aqueous preparations containing 25% or less of microencapsulated lambda</w:t>
      </w:r>
      <w:r w:rsidR="00026FF3">
        <w:noBreakHyphen/>
      </w:r>
      <w:r w:rsidRPr="00026FF3">
        <w:t>cyhalothrin; or</w:t>
      </w:r>
    </w:p>
    <w:p w14:paraId="0B51C57D"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emulsifiable granule formulations containing 25% or less lambda</w:t>
      </w:r>
      <w:r w:rsidR="00026FF3">
        <w:noBreakHyphen/>
      </w:r>
      <w:r w:rsidRPr="00026FF3">
        <w:t>cyhalothrin; or</w:t>
      </w:r>
    </w:p>
    <w:p w14:paraId="5B120834"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other preparations containing 1.6% or less of lambda</w:t>
      </w:r>
      <w:r w:rsidR="00026FF3">
        <w:noBreakHyphen/>
      </w:r>
      <w:r w:rsidRPr="00026FF3">
        <w:t>cyhalothrin;</w:t>
      </w:r>
    </w:p>
    <w:p w14:paraId="5DD18AC8" w14:textId="77777777" w:rsidR="00B15AD1" w:rsidRPr="00026FF3" w:rsidRDefault="00B15AD1" w:rsidP="00B15AD1">
      <w:pPr>
        <w:pStyle w:val="Normal-hanging"/>
        <w:spacing w:before="120" w:after="0"/>
        <w:ind w:left="567" w:hanging="567"/>
      </w:pPr>
      <w:r w:rsidRPr="00026FF3">
        <w:tab/>
      </w:r>
      <w:r w:rsidRPr="00026FF3">
        <w:rPr>
          <w:b/>
        </w:rPr>
        <w:t>except</w:t>
      </w:r>
      <w:r w:rsidRPr="00026FF3">
        <w:t xml:space="preserve"> when included in </w:t>
      </w:r>
      <w:r w:rsidR="001F6281" w:rsidRPr="00026FF3">
        <w:t>Schedule 5</w:t>
      </w:r>
      <w:r w:rsidRPr="00026FF3">
        <w:t>.</w:t>
      </w:r>
    </w:p>
    <w:p w14:paraId="4AC5F6F8" w14:textId="77777777" w:rsidR="00B15AD1" w:rsidRPr="00026FF3" w:rsidRDefault="00B15AD1" w:rsidP="00B15AD1">
      <w:pPr>
        <w:pStyle w:val="Normal-hanging"/>
        <w:spacing w:after="0" w:line="240" w:lineRule="auto"/>
        <w:ind w:left="567" w:hanging="567"/>
      </w:pPr>
      <w:r w:rsidRPr="00026FF3">
        <w:t xml:space="preserve">LASALOCID </w:t>
      </w:r>
      <w:r w:rsidRPr="00026FF3">
        <w:rPr>
          <w:b/>
        </w:rPr>
        <w:t>except</w:t>
      </w:r>
      <w:r w:rsidRPr="00026FF3">
        <w:t xml:space="preserve"> in animal feeds containing 100 mg/kg or less of antibiotic substances.</w:t>
      </w:r>
    </w:p>
    <w:p w14:paraId="27A0598B" w14:textId="77777777" w:rsidR="00B15AD1" w:rsidRPr="00026FF3" w:rsidRDefault="00B15AD1" w:rsidP="00B15AD1">
      <w:pPr>
        <w:pStyle w:val="Normal-hanging"/>
        <w:spacing w:after="0" w:line="240" w:lineRule="auto"/>
        <w:ind w:left="567" w:hanging="567"/>
      </w:pPr>
      <w:r w:rsidRPr="00026FF3">
        <w:t xml:space="preserve">LAURETH CARBOXYLIC ACIDS (excluding their salts and derivatives) </w:t>
      </w:r>
      <w:r w:rsidRPr="00026FF3">
        <w:rPr>
          <w:b/>
        </w:rPr>
        <w:t>except</w:t>
      </w:r>
      <w:r w:rsidRPr="00026FF3">
        <w:t xml:space="preserve">: </w:t>
      </w:r>
    </w:p>
    <w:p w14:paraId="4D97EDFB"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leave</w:t>
      </w:r>
      <w:r w:rsidR="00026FF3">
        <w:noBreakHyphen/>
      </w:r>
      <w:r w:rsidRPr="00026FF3">
        <w:t>on preparations containing 1.5% or less of laureth carboxylic acids; or</w:t>
      </w:r>
    </w:p>
    <w:p w14:paraId="589190C5"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wash</w:t>
      </w:r>
      <w:r w:rsidR="00026FF3">
        <w:noBreakHyphen/>
      </w:r>
      <w:r w:rsidRPr="00026FF3">
        <w:t>off preparations containing 30% or less of laureth carboxylic acids and, if containing more than 5% of laureth carboxylic acids, when labelled with a warning to the following effect:</w:t>
      </w:r>
    </w:p>
    <w:p w14:paraId="636BC68E"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IF IN EYES WASH OUT IMMEDIATELY WITH WATER; or</w:t>
      </w:r>
    </w:p>
    <w:p w14:paraId="38AD327E"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other preparations containing 30% or less of laureth carboxylic acids and, if containing more than 5% of laureth carboxylic acids, when labelled with warnings to the following effect:</w:t>
      </w:r>
    </w:p>
    <w:p w14:paraId="6776DDBE"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IF IN EYES WASH OUT IMMEDIATELY WITH WATER; and</w:t>
      </w:r>
    </w:p>
    <w:p w14:paraId="5625B749"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IF SKIN OR HAIR CONTACT OCCURS, REMOVE CONTAMINATED CLOTHING AND FLUSH SKIN AND HAIR WITH RUNNING WATER.</w:t>
      </w:r>
    </w:p>
    <w:p w14:paraId="7FF54F9F" w14:textId="77777777" w:rsidR="00B15AD1" w:rsidRPr="00026FF3" w:rsidRDefault="00B15AD1" w:rsidP="00B15AD1">
      <w:pPr>
        <w:pStyle w:val="Normal-hanging"/>
        <w:spacing w:after="0" w:line="240" w:lineRule="auto"/>
        <w:ind w:left="567" w:hanging="567"/>
      </w:pPr>
      <w:r w:rsidRPr="00026FF3">
        <w:t>LAURYL ISOQUINOLINIUM BROMIDE.</w:t>
      </w:r>
    </w:p>
    <w:p w14:paraId="00FC7A61" w14:textId="77777777" w:rsidR="00B15AD1" w:rsidRPr="00026FF3" w:rsidRDefault="00B15AD1" w:rsidP="00B15AD1">
      <w:pPr>
        <w:pStyle w:val="Normal-hanging"/>
        <w:spacing w:after="0" w:line="240" w:lineRule="auto"/>
        <w:ind w:left="567" w:hanging="567"/>
      </w:pPr>
      <w:r w:rsidRPr="00026FF3">
        <w:t xml:space="preserve">LAURYL SULFATE SALTS (excluding their derivatives) </w:t>
      </w:r>
      <w:r w:rsidRPr="00026FF3">
        <w:rPr>
          <w:b/>
        </w:rPr>
        <w:t>except</w:t>
      </w:r>
      <w:r w:rsidRPr="00026FF3">
        <w:t>:</w:t>
      </w:r>
    </w:p>
    <w:p w14:paraId="70EF9934"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wash</w:t>
      </w:r>
      <w:r w:rsidR="00026FF3">
        <w:noBreakHyphen/>
      </w:r>
      <w:r w:rsidRPr="00026FF3">
        <w:t>off preparations containing 30% or less of lauryl sulfates and, if containing more than 5% of lauryl sulfates, when labelled with a warning to the following effect:</w:t>
      </w:r>
    </w:p>
    <w:p w14:paraId="32D5420D"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IF IN EYES WASH OUT IMMEDIATELY WITH WATER; or</w:t>
      </w:r>
    </w:p>
    <w:p w14:paraId="3A53A9CA"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leave</w:t>
      </w:r>
      <w:r w:rsidR="00026FF3">
        <w:noBreakHyphen/>
      </w:r>
      <w:r w:rsidRPr="00026FF3">
        <w:t>on preparations containing 1.5% or less of lauryl sulfates; or</w:t>
      </w:r>
    </w:p>
    <w:p w14:paraId="36A585A5"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toothpaste and oral hygiene preparations containing 5% or less of lauryl sulfates; or</w:t>
      </w:r>
    </w:p>
    <w:p w14:paraId="0704EDED"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other preparations for animal use containing 2% or less of lauryl sulfates; or</w:t>
      </w:r>
    </w:p>
    <w:p w14:paraId="63284E8C"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other preparations containing 30% or less of lauryl sulfates and, if containing more than 5% of lauryl sulfates, when labelled with warnings to the following effect:</w:t>
      </w:r>
    </w:p>
    <w:p w14:paraId="1C5A4C92"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IF IN EYES WASH OUT IMMEDIATELY WITH WATER; and</w:t>
      </w:r>
    </w:p>
    <w:p w14:paraId="4F382C3E"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IF SKIN OR HAIR CONTACT OCCURS, REMOVE CONTAMINATED CLOTHING AND FLUSH SKIN AND HAIR WITH RUNNING WATER.</w:t>
      </w:r>
    </w:p>
    <w:p w14:paraId="390630FF" w14:textId="77777777" w:rsidR="00B15AD1" w:rsidRPr="00026FF3" w:rsidRDefault="00B15AD1" w:rsidP="00B15AD1">
      <w:pPr>
        <w:pStyle w:val="Normal-hanging"/>
        <w:spacing w:after="0" w:line="240" w:lineRule="auto"/>
        <w:ind w:left="567" w:hanging="567"/>
      </w:pPr>
      <w:r w:rsidRPr="00026FF3">
        <w:t xml:space="preserve">LEAD COMPOUNDS </w:t>
      </w:r>
      <w:r w:rsidRPr="00026FF3">
        <w:rPr>
          <w:b/>
        </w:rPr>
        <w:t>except</w:t>
      </w:r>
      <w:r w:rsidRPr="00026FF3">
        <w:t>:</w:t>
      </w:r>
    </w:p>
    <w:p w14:paraId="38FB729F" w14:textId="6E9B5881" w:rsidR="00B15AD1" w:rsidRPr="00026FF3" w:rsidRDefault="00B15AD1" w:rsidP="0012438C">
      <w:pPr>
        <w:pStyle w:val="Paragraph"/>
        <w:tabs>
          <w:tab w:val="clear" w:pos="1531"/>
          <w:tab w:val="right" w:pos="851"/>
        </w:tabs>
        <w:spacing w:before="120"/>
        <w:ind w:left="992" w:hanging="992"/>
      </w:pPr>
      <w:r w:rsidRPr="00026FF3">
        <w:tab/>
        <w:t>(a)</w:t>
      </w:r>
      <w:r w:rsidRPr="00026FF3">
        <w:tab/>
        <w:t xml:space="preserve">when </w:t>
      </w:r>
      <w:r w:rsidR="00ED31D8">
        <w:t>included in, or expressly excluded from, Schedule 10</w:t>
      </w:r>
      <w:r w:rsidRPr="00026FF3">
        <w:t>; or</w:t>
      </w:r>
    </w:p>
    <w:p w14:paraId="2169126F" w14:textId="6F8DB740" w:rsidR="00B15AD1" w:rsidRPr="00026FF3" w:rsidRDefault="00B15AD1" w:rsidP="00ED31D8">
      <w:pPr>
        <w:pStyle w:val="Paragraph"/>
        <w:tabs>
          <w:tab w:val="clear" w:pos="1531"/>
          <w:tab w:val="right" w:pos="851"/>
        </w:tabs>
        <w:spacing w:before="120"/>
        <w:ind w:left="992" w:hanging="992"/>
      </w:pPr>
      <w:r w:rsidRPr="00026FF3">
        <w:tab/>
        <w:t>(</w:t>
      </w:r>
      <w:r w:rsidR="00ED31D8">
        <w:t>b)</w:t>
      </w:r>
      <w:r w:rsidRPr="00026FF3">
        <w:tab/>
        <w:t>in preparations for cosmetic use containing 10 mg/kg or less of lead; or</w:t>
      </w:r>
    </w:p>
    <w:p w14:paraId="56F4E98A" w14:textId="0C421C22" w:rsidR="00B15AD1" w:rsidRPr="00026FF3" w:rsidRDefault="00B15AD1" w:rsidP="00B15AD1">
      <w:pPr>
        <w:pStyle w:val="Paragraph"/>
        <w:tabs>
          <w:tab w:val="clear" w:pos="1531"/>
          <w:tab w:val="right" w:pos="851"/>
        </w:tabs>
        <w:spacing w:before="120"/>
        <w:ind w:left="992" w:hanging="992"/>
      </w:pPr>
      <w:r w:rsidRPr="00026FF3">
        <w:tab/>
        <w:t>(</w:t>
      </w:r>
      <w:r w:rsidR="0012438C">
        <w:t>c</w:t>
      </w:r>
      <w:r w:rsidRPr="00026FF3">
        <w:t>)</w:t>
      </w:r>
      <w:r w:rsidRPr="00026FF3">
        <w:tab/>
        <w:t xml:space="preserve">in pencil cores, finger colours, showcard colours, pastels, crayons, poster paints/colours or coloured chalks containing </w:t>
      </w:r>
      <w:r w:rsidR="00ED31D8">
        <w:t>25</w:t>
      </w:r>
      <w:r w:rsidRPr="00026FF3">
        <w:t xml:space="preserve"> mg/kg or less of lead; or</w:t>
      </w:r>
    </w:p>
    <w:p w14:paraId="0CB03C56" w14:textId="5F3E0E87" w:rsidR="00B15AD1" w:rsidRPr="00026FF3" w:rsidRDefault="00B15AD1" w:rsidP="00B15AD1">
      <w:pPr>
        <w:pStyle w:val="Paragraph"/>
        <w:tabs>
          <w:tab w:val="clear" w:pos="1531"/>
          <w:tab w:val="right" w:pos="851"/>
        </w:tabs>
        <w:spacing w:before="120"/>
        <w:ind w:left="992" w:hanging="992"/>
      </w:pPr>
      <w:r w:rsidRPr="00026FF3">
        <w:tab/>
        <w:t>(</w:t>
      </w:r>
      <w:r w:rsidR="0012438C">
        <w:t>d</w:t>
      </w:r>
      <w:r w:rsidRPr="00026FF3">
        <w:t>)</w:t>
      </w:r>
      <w:r w:rsidRPr="00026FF3">
        <w:tab/>
        <w:t>in ceramic glazes when labelled with the warning statement:</w:t>
      </w:r>
    </w:p>
    <w:p w14:paraId="6007639E"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CAUTION – Harmful if swallowed. Do not use on surfaces which contact food or drink;</w:t>
      </w:r>
    </w:p>
    <w:p w14:paraId="16857CF7" w14:textId="3EE23C80"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w:t>
      </w:r>
    </w:p>
    <w:p w14:paraId="1A17DE08" w14:textId="77777777" w:rsidR="00B15AD1" w:rsidRPr="00026FF3" w:rsidRDefault="00B15AD1" w:rsidP="00B15AD1">
      <w:pPr>
        <w:pStyle w:val="Normal-hanging"/>
        <w:spacing w:after="0" w:line="240" w:lineRule="auto"/>
        <w:ind w:left="567" w:hanging="567"/>
      </w:pPr>
      <w:r w:rsidRPr="00026FF3">
        <w:t xml:space="preserve">LEPTOSPERMUM SCOPARIUM OIL (manuka oil) </w:t>
      </w:r>
      <w:r w:rsidRPr="00026FF3">
        <w:rPr>
          <w:b/>
        </w:rPr>
        <w:t>except</w:t>
      </w:r>
      <w:r w:rsidRPr="00026FF3">
        <w:t>:</w:t>
      </w:r>
    </w:p>
    <w:p w14:paraId="20ADABA1" w14:textId="4B0D089B"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in medicines for human therapeutic use, when packed in containers having a nominal capacity of </w:t>
      </w:r>
      <w:r w:rsidR="005749E8" w:rsidRPr="00026FF3">
        <w:t>15</w:t>
      </w:r>
      <w:r w:rsidRPr="00026FF3">
        <w:t xml:space="preserve"> mL or less fitted with a restricted flow insert and compliant with the requirements of the required advisory statements for medicine labels; or</w:t>
      </w:r>
    </w:p>
    <w:p w14:paraId="419E0758" w14:textId="55409B60" w:rsidR="00B15AD1" w:rsidRPr="00026FF3" w:rsidRDefault="00B15AD1" w:rsidP="00B15AD1">
      <w:pPr>
        <w:pStyle w:val="Paragraph"/>
        <w:tabs>
          <w:tab w:val="clear" w:pos="1531"/>
          <w:tab w:val="right" w:pos="851"/>
        </w:tabs>
        <w:spacing w:before="120"/>
        <w:ind w:left="992" w:hanging="992"/>
      </w:pPr>
      <w:r w:rsidRPr="00026FF3">
        <w:tab/>
        <w:t>(b)</w:t>
      </w:r>
      <w:r w:rsidRPr="00026FF3">
        <w:tab/>
        <w:t xml:space="preserve">in medicines for human therapeutic use, when packed in containers having a nominal capacity of </w:t>
      </w:r>
      <w:r w:rsidR="005749E8" w:rsidRPr="00026FF3">
        <w:t>25</w:t>
      </w:r>
      <w:r w:rsidRPr="00026FF3">
        <w:t xml:space="preserve"> mL or less fitted with a restricted flow insert and a child</w:t>
      </w:r>
      <w:r w:rsidR="00026FF3">
        <w:noBreakHyphen/>
      </w:r>
      <w:r w:rsidRPr="00026FF3">
        <w:t>resistant closure and compliant with the requirements of the required advisory statements for medicine labels; or</w:t>
      </w:r>
    </w:p>
    <w:p w14:paraId="668C9C39" w14:textId="456005B0" w:rsidR="00B15AD1" w:rsidRPr="00026FF3" w:rsidRDefault="00B15AD1" w:rsidP="00B15AD1">
      <w:pPr>
        <w:pStyle w:val="Paragraph"/>
        <w:tabs>
          <w:tab w:val="clear" w:pos="1531"/>
          <w:tab w:val="right" w:pos="851"/>
        </w:tabs>
        <w:spacing w:before="120"/>
        <w:ind w:left="992" w:hanging="992"/>
      </w:pPr>
      <w:r w:rsidRPr="00026FF3">
        <w:tab/>
        <w:t>(c)</w:t>
      </w:r>
      <w:r w:rsidRPr="00026FF3">
        <w:tab/>
        <w:t xml:space="preserve">in preparations other than medicines for human therapeutic use, when packed in containers having a nominal capacity of </w:t>
      </w:r>
      <w:r w:rsidR="005749E8" w:rsidRPr="00026FF3">
        <w:t>15</w:t>
      </w:r>
      <w:r w:rsidRPr="00026FF3">
        <w:t xml:space="preserve"> mL or less fitted with a restricted flow insert and labelled with the warnings:</w:t>
      </w:r>
    </w:p>
    <w:p w14:paraId="3B522E12"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5ABE2993"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4C4DDFB7" w14:textId="626840CA" w:rsidR="00B15AD1" w:rsidRPr="00026FF3" w:rsidRDefault="00B15AD1" w:rsidP="00B15AD1">
      <w:pPr>
        <w:pStyle w:val="Paragraph"/>
        <w:tabs>
          <w:tab w:val="clear" w:pos="1531"/>
          <w:tab w:val="right" w:pos="851"/>
        </w:tabs>
        <w:spacing w:before="120"/>
        <w:ind w:left="992" w:hanging="992"/>
      </w:pPr>
      <w:r w:rsidRPr="00026FF3">
        <w:tab/>
        <w:t>(d)</w:t>
      </w:r>
      <w:r w:rsidRPr="00026FF3">
        <w:tab/>
        <w:t xml:space="preserve">in preparations other than medicines for human therapeutic use, when packed in containers having a nominal capacity of </w:t>
      </w:r>
      <w:r w:rsidR="005749E8" w:rsidRPr="00026FF3">
        <w:t>25</w:t>
      </w:r>
      <w:r w:rsidRPr="00026FF3">
        <w:t xml:space="preserve"> mL or less fitted with a restricted flow insert and a child</w:t>
      </w:r>
      <w:r w:rsidR="00026FF3">
        <w:noBreakHyphen/>
      </w:r>
      <w:r w:rsidRPr="00026FF3">
        <w:t>resistant closure and labelled with the warnings;</w:t>
      </w:r>
    </w:p>
    <w:p w14:paraId="628C5E39"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3E079C61"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45070FC0"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preparations containing 25% or less of Leptospermum scoparium oil.</w:t>
      </w:r>
    </w:p>
    <w:p w14:paraId="3AF422C6" w14:textId="77777777" w:rsidR="00B15AD1" w:rsidRPr="00026FF3" w:rsidRDefault="00B15AD1" w:rsidP="00B15AD1">
      <w:pPr>
        <w:pStyle w:val="Normal-hanging"/>
        <w:spacing w:after="0" w:line="240" w:lineRule="auto"/>
        <w:ind w:left="567" w:hanging="567"/>
      </w:pPr>
      <w:r w:rsidRPr="00026FF3">
        <w:t xml:space="preserve">LEVAMISOLE for the treatment of animals </w:t>
      </w:r>
      <w:r w:rsidRPr="00026FF3">
        <w:rPr>
          <w:b/>
        </w:rPr>
        <w:t>except</w:t>
      </w:r>
      <w:r w:rsidRPr="00026FF3">
        <w:t>:</w:t>
      </w:r>
    </w:p>
    <w:p w14:paraId="42E6E09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xml:space="preserve"> or 5; or</w:t>
      </w:r>
    </w:p>
    <w:p w14:paraId="2E42F8D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the treatment of ornamental birds or ornamental fish, in packs containing 10 mg or less of levamisole.</w:t>
      </w:r>
    </w:p>
    <w:p w14:paraId="5A503C58" w14:textId="77777777" w:rsidR="00B15AD1" w:rsidRPr="00026FF3" w:rsidRDefault="00B15AD1" w:rsidP="00B15AD1">
      <w:pPr>
        <w:pStyle w:val="Normal-hanging"/>
        <w:spacing w:after="0" w:line="240" w:lineRule="auto"/>
        <w:ind w:left="567" w:hanging="567"/>
      </w:pPr>
      <w:r w:rsidRPr="00026FF3">
        <w:t xml:space="preserve">LINDANE </w:t>
      </w:r>
      <w:r w:rsidRPr="00026FF3">
        <w:rPr>
          <w:b/>
        </w:rPr>
        <w:t>except</w:t>
      </w:r>
      <w:r w:rsidRPr="00026FF3">
        <w:t xml:space="preserve"> when included in </w:t>
      </w:r>
      <w:r w:rsidR="001F6281" w:rsidRPr="00026FF3">
        <w:t>Schedule 2</w:t>
      </w:r>
      <w:r w:rsidRPr="00026FF3">
        <w:t>, 4 or 5.</w:t>
      </w:r>
    </w:p>
    <w:p w14:paraId="5327F4AD" w14:textId="77777777" w:rsidR="00B15AD1" w:rsidRPr="00026FF3" w:rsidRDefault="00B15AD1" w:rsidP="00B15AD1">
      <w:pPr>
        <w:pStyle w:val="Normal-hanging"/>
        <w:spacing w:after="0" w:line="240" w:lineRule="auto"/>
        <w:ind w:left="567" w:hanging="567"/>
      </w:pPr>
      <w:r w:rsidRPr="00026FF3">
        <w:t>MAFENIDE when packed and labelled for the treatment of ornamental fish only.</w:t>
      </w:r>
    </w:p>
    <w:p w14:paraId="3EE28297" w14:textId="77777777" w:rsidR="00B15AD1" w:rsidRPr="00026FF3" w:rsidRDefault="00B15AD1" w:rsidP="00B15AD1">
      <w:pPr>
        <w:pStyle w:val="Normal-hanging"/>
        <w:spacing w:after="0" w:line="240" w:lineRule="auto"/>
        <w:ind w:left="567" w:hanging="567"/>
      </w:pPr>
      <w:r w:rsidRPr="00026FF3">
        <w:t xml:space="preserve">MALATHION </w:t>
      </w:r>
      <w:r w:rsidRPr="00026FF3">
        <w:rPr>
          <w:b/>
          <w:bCs/>
        </w:rPr>
        <w:t>except</w:t>
      </w:r>
      <w:r w:rsidRPr="00026FF3">
        <w:t>:</w:t>
      </w:r>
    </w:p>
    <w:p w14:paraId="12B8AA5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516C342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for human therapeutic use; or</w:t>
      </w:r>
    </w:p>
    <w:p w14:paraId="3F1AC1B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dust preparations containing 2% or less of malathion.</w:t>
      </w:r>
    </w:p>
    <w:p w14:paraId="00869719" w14:textId="77777777" w:rsidR="00B15AD1" w:rsidRPr="00026FF3" w:rsidRDefault="00B15AD1" w:rsidP="00B15AD1">
      <w:pPr>
        <w:pStyle w:val="Normal-hanging"/>
        <w:spacing w:after="0" w:line="240" w:lineRule="auto"/>
        <w:ind w:left="567" w:hanging="567"/>
      </w:pPr>
      <w:r w:rsidRPr="00026FF3">
        <w:t xml:space="preserve">MCPA </w:t>
      </w:r>
      <w:r w:rsidRPr="00026FF3">
        <w:rPr>
          <w:b/>
        </w:rPr>
        <w:t>except</w:t>
      </w:r>
      <w:r w:rsidRPr="00026FF3">
        <w:t xml:space="preserve"> when included in </w:t>
      </w:r>
      <w:r w:rsidR="001F6281" w:rsidRPr="00026FF3">
        <w:t>Schedule 5</w:t>
      </w:r>
      <w:r w:rsidRPr="00026FF3">
        <w:t>.</w:t>
      </w:r>
    </w:p>
    <w:p w14:paraId="465F5919" w14:textId="77777777" w:rsidR="00B15AD1" w:rsidRPr="00026FF3" w:rsidRDefault="00B15AD1" w:rsidP="00B15AD1">
      <w:pPr>
        <w:pStyle w:val="Normal-hanging"/>
        <w:spacing w:after="0" w:line="240" w:lineRule="auto"/>
        <w:ind w:left="567" w:hanging="567"/>
      </w:pPr>
      <w:r w:rsidRPr="00026FF3">
        <w:t>MCPB.</w:t>
      </w:r>
    </w:p>
    <w:p w14:paraId="52E9E4B5" w14:textId="77777777" w:rsidR="00B15AD1" w:rsidRPr="00026FF3" w:rsidRDefault="00B15AD1" w:rsidP="00B15AD1">
      <w:pPr>
        <w:pStyle w:val="Normal-hanging"/>
        <w:spacing w:after="0" w:line="240" w:lineRule="auto"/>
        <w:ind w:left="567" w:hanging="567"/>
      </w:pPr>
      <w:r w:rsidRPr="00026FF3">
        <w:t xml:space="preserve">MEBENDAZOLE for the treatment of animals </w:t>
      </w:r>
      <w:r w:rsidRPr="00026FF3">
        <w:rPr>
          <w:b/>
        </w:rPr>
        <w:t>except</w:t>
      </w:r>
      <w:r w:rsidRPr="00026FF3">
        <w:t xml:space="preserve"> when included in </w:t>
      </w:r>
      <w:r w:rsidR="001F6281" w:rsidRPr="00026FF3">
        <w:t>Schedule 5</w:t>
      </w:r>
      <w:r w:rsidRPr="00026FF3">
        <w:t>.</w:t>
      </w:r>
    </w:p>
    <w:p w14:paraId="71F7C3C6" w14:textId="77777777" w:rsidR="00B15AD1" w:rsidRPr="00026FF3" w:rsidRDefault="00B15AD1" w:rsidP="00B15AD1">
      <w:pPr>
        <w:pStyle w:val="Normal-hanging"/>
        <w:spacing w:after="0" w:line="240" w:lineRule="auto"/>
        <w:ind w:left="567" w:hanging="567"/>
      </w:pPr>
      <w:r w:rsidRPr="00026FF3">
        <w:t xml:space="preserve">MECOPROP </w:t>
      </w:r>
      <w:r w:rsidRPr="00026FF3">
        <w:rPr>
          <w:b/>
        </w:rPr>
        <w:t>except</w:t>
      </w:r>
      <w:r w:rsidRPr="00026FF3">
        <w:t xml:space="preserve"> when included in </w:t>
      </w:r>
      <w:r w:rsidR="001F6281" w:rsidRPr="00026FF3">
        <w:t>Schedule 5</w:t>
      </w:r>
      <w:r w:rsidRPr="00026FF3">
        <w:t>.</w:t>
      </w:r>
    </w:p>
    <w:p w14:paraId="491E82D5" w14:textId="77777777" w:rsidR="00B15AD1" w:rsidRPr="00026FF3" w:rsidRDefault="00B15AD1" w:rsidP="00B15AD1">
      <w:pPr>
        <w:pStyle w:val="Normal-hanging"/>
        <w:spacing w:after="0" w:line="240" w:lineRule="auto"/>
        <w:ind w:left="567" w:hanging="567"/>
      </w:pPr>
      <w:r w:rsidRPr="00026FF3">
        <w:t>MECOPROP</w:t>
      </w:r>
      <w:r w:rsidR="00026FF3">
        <w:noBreakHyphen/>
      </w:r>
      <w:r w:rsidRPr="00026FF3">
        <w:rPr>
          <w:i/>
        </w:rPr>
        <w:t>P</w:t>
      </w:r>
      <w:r w:rsidRPr="00026FF3">
        <w:t>.</w:t>
      </w:r>
    </w:p>
    <w:p w14:paraId="328E019E" w14:textId="77777777" w:rsidR="00B15AD1" w:rsidRPr="00026FF3" w:rsidRDefault="00B15AD1" w:rsidP="00B15AD1">
      <w:pPr>
        <w:pStyle w:val="Normal-hanging"/>
        <w:spacing w:after="0" w:line="240" w:lineRule="auto"/>
        <w:ind w:left="567" w:hanging="567"/>
      </w:pPr>
      <w:r w:rsidRPr="00026FF3">
        <w:t>MEFLUIDIDE.</w:t>
      </w:r>
    </w:p>
    <w:p w14:paraId="0CE0D4E1" w14:textId="77777777" w:rsidR="00B15AD1" w:rsidRPr="00026FF3" w:rsidRDefault="00B15AD1" w:rsidP="00B15AD1">
      <w:pPr>
        <w:pStyle w:val="Normal-hanging"/>
        <w:spacing w:after="0" w:line="240" w:lineRule="auto"/>
        <w:ind w:left="567" w:hanging="567"/>
      </w:pPr>
      <w:r w:rsidRPr="00026FF3">
        <w:t xml:space="preserve">MELALEUCA OIL (tea tree oil) </w:t>
      </w:r>
      <w:r w:rsidRPr="00026FF3">
        <w:rPr>
          <w:b/>
        </w:rPr>
        <w:t>except</w:t>
      </w:r>
      <w:r w:rsidRPr="00026FF3">
        <w:t>:</w:t>
      </w:r>
    </w:p>
    <w:p w14:paraId="28538458" w14:textId="5F6D7199"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in medicines for human therapeutic use, when packed in containers having a nominal capacity of </w:t>
      </w:r>
      <w:r w:rsidR="005749E8" w:rsidRPr="00026FF3">
        <w:t>15</w:t>
      </w:r>
      <w:r w:rsidRPr="00026FF3">
        <w:t xml:space="preserve"> mL or less fitted with a restricted flow insert and compliant with the requirements of the required advisory statements for medicine labels; or</w:t>
      </w:r>
    </w:p>
    <w:p w14:paraId="2708FE2F" w14:textId="4EC7877E"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in medicines for human therapeutic use, when packed in containers having a nominal capacity of </w:t>
      </w:r>
      <w:r w:rsidR="005749E8" w:rsidRPr="00026FF3">
        <w:t>25</w:t>
      </w:r>
      <w:r w:rsidRPr="00026FF3">
        <w:t xml:space="preserve"> mL or less fitted with a restricted flow insert and a child</w:t>
      </w:r>
      <w:r w:rsidR="00026FF3">
        <w:noBreakHyphen/>
      </w:r>
      <w:r w:rsidRPr="00026FF3">
        <w:t>resistant closure and compliant with the requirements of the required advisory statements for medicine labels; or</w:t>
      </w:r>
    </w:p>
    <w:p w14:paraId="1F0C1F3A" w14:textId="0E8A7DA8"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 xml:space="preserve">in preparations other than medicines for human therapeutic use, when packed in containers having a nominal capacity of </w:t>
      </w:r>
      <w:r w:rsidR="005749E8" w:rsidRPr="00026FF3">
        <w:t>15</w:t>
      </w:r>
      <w:r w:rsidRPr="00026FF3">
        <w:t xml:space="preserve"> mL or less fitted with a restricted flow insert and labelled with the warnings:</w:t>
      </w:r>
    </w:p>
    <w:p w14:paraId="2F16B8DB"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15BE79A9"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474E028A" w14:textId="05D9B2DD"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 xml:space="preserve">in preparations other than medicines for human therapeutic use, when packed in containers having a nominal capacity of </w:t>
      </w:r>
      <w:r w:rsidR="005749E8" w:rsidRPr="00026FF3">
        <w:t>25</w:t>
      </w:r>
      <w:r w:rsidRPr="00026FF3">
        <w:t xml:space="preserve"> mL or less fitted with a restricted flow insert and a child</w:t>
      </w:r>
      <w:r w:rsidR="00026FF3">
        <w:noBreakHyphen/>
      </w:r>
      <w:r w:rsidRPr="00026FF3">
        <w:t>resistant closure and labelled with the warnings:</w:t>
      </w:r>
    </w:p>
    <w:p w14:paraId="16C4402D"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01DEC23D"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59CE4100"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t>in preparations containing 25% or less of melaleuca oil.</w:t>
      </w:r>
    </w:p>
    <w:p w14:paraId="58A08899" w14:textId="77777777" w:rsidR="00B15AD1" w:rsidRPr="00026FF3" w:rsidRDefault="00B15AD1" w:rsidP="00B15AD1">
      <w:pPr>
        <w:pStyle w:val="Normal-hanging"/>
        <w:spacing w:after="0" w:line="240" w:lineRule="auto"/>
        <w:ind w:left="567" w:hanging="567"/>
      </w:pPr>
      <w:r w:rsidRPr="00026FF3">
        <w:t>MELENGESTROL ACETATE when used as an animal feed additive.</w:t>
      </w:r>
    </w:p>
    <w:p w14:paraId="42F3DF8F" w14:textId="77777777" w:rsidR="00051499" w:rsidRDefault="007D39E6" w:rsidP="00B15AD1">
      <w:pPr>
        <w:pStyle w:val="Normal-hanging"/>
        <w:spacing w:after="0" w:line="240" w:lineRule="auto"/>
        <w:ind w:left="567" w:hanging="567"/>
      </w:pPr>
      <w:r>
        <w:t>MELOXICAM in</w:t>
      </w:r>
      <w:r w:rsidR="00051499">
        <w:t>:</w:t>
      </w:r>
      <w:r>
        <w:t xml:space="preserve"> </w:t>
      </w:r>
    </w:p>
    <w:p w14:paraId="595E3D36" w14:textId="420C7ED0" w:rsidR="00051499" w:rsidRPr="00026FF3" w:rsidRDefault="00051499" w:rsidP="00051499">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001B4FB7">
        <w:t xml:space="preserve">oral transmucosal preparations containing 1% or less </w:t>
      </w:r>
      <w:r w:rsidR="00D719E2">
        <w:t xml:space="preserve">of </w:t>
      </w:r>
      <w:r w:rsidR="001B4FB7">
        <w:t>meloxicam for pre</w:t>
      </w:r>
      <w:r w:rsidR="001B4FB7">
        <w:noBreakHyphen/>
        <w:t>surgical treatment and pain management in livestock during routine husbandry procedures</w:t>
      </w:r>
      <w:r w:rsidRPr="00026FF3">
        <w:t>; or</w:t>
      </w:r>
    </w:p>
    <w:p w14:paraId="0F5F1391" w14:textId="08B1EC2E" w:rsidR="00051499" w:rsidRPr="00026FF3" w:rsidRDefault="00051499" w:rsidP="00051499">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w:t>
      </w:r>
      <w:r w:rsidR="001B4FB7">
        <w:t>jectable vaccines containing bacterial antigens and 1% or less of meloxicam for single use in lambs undergoing husbandry procedures at marking</w:t>
      </w:r>
      <w:r w:rsidRPr="00026FF3">
        <w:t>.</w:t>
      </w:r>
    </w:p>
    <w:p w14:paraId="21A54022" w14:textId="2F701A22" w:rsidR="00B15AD1" w:rsidRPr="00026FF3" w:rsidRDefault="00B15AD1" w:rsidP="00B15AD1">
      <w:pPr>
        <w:pStyle w:val="Normal-hanging"/>
        <w:spacing w:after="0" w:line="240" w:lineRule="auto"/>
        <w:ind w:left="567" w:hanging="567"/>
      </w:pPr>
      <w:r w:rsidRPr="00026FF3">
        <w:t>MENAZON.</w:t>
      </w:r>
    </w:p>
    <w:p w14:paraId="5B9A1711" w14:textId="77777777" w:rsidR="00B15AD1" w:rsidRPr="00026FF3" w:rsidRDefault="00B15AD1" w:rsidP="00B15AD1">
      <w:pPr>
        <w:pStyle w:val="Normal-hanging"/>
        <w:spacing w:after="0" w:line="240" w:lineRule="auto"/>
        <w:ind w:left="567" w:hanging="567"/>
      </w:pPr>
      <w:r w:rsidRPr="00026FF3">
        <w:t xml:space="preserve">MERCAPTAMINE for cosmetic use </w:t>
      </w:r>
      <w:r w:rsidRPr="00026FF3">
        <w:rPr>
          <w:b/>
        </w:rPr>
        <w:t>except</w:t>
      </w:r>
      <w:r w:rsidRPr="00026FF3">
        <w:t>:</w:t>
      </w:r>
    </w:p>
    <w:p w14:paraId="4173C24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10F165E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 or less of mercaptamine.</w:t>
      </w:r>
    </w:p>
    <w:p w14:paraId="17E01529" w14:textId="77777777" w:rsidR="00B15AD1" w:rsidRPr="00026FF3" w:rsidRDefault="00B15AD1" w:rsidP="00B15AD1">
      <w:pPr>
        <w:pStyle w:val="Normal-hanging"/>
        <w:spacing w:after="0" w:line="240" w:lineRule="auto"/>
        <w:ind w:left="567" w:hanging="567"/>
      </w:pPr>
      <w:r w:rsidRPr="00026FF3">
        <w:t xml:space="preserve">MERCAPTOACETIC ACID and its salts, but excluding its derivatives, in cosmetic preparations </w:t>
      </w:r>
      <w:r w:rsidRPr="00026FF3">
        <w:rPr>
          <w:b/>
        </w:rPr>
        <w:t>except</w:t>
      </w:r>
      <w:r w:rsidRPr="00026FF3">
        <w:t>:</w:t>
      </w:r>
    </w:p>
    <w:p w14:paraId="0A98742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15ABCC3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5% or less of mercaptoacetic acid or its salts (as mercapturic acid).</w:t>
      </w:r>
    </w:p>
    <w:p w14:paraId="7AC7071D" w14:textId="77777777" w:rsidR="00B15AD1" w:rsidRPr="00026FF3" w:rsidRDefault="00B15AD1" w:rsidP="00B15AD1">
      <w:pPr>
        <w:pStyle w:val="Normal-hanging"/>
        <w:spacing w:after="0" w:line="240" w:lineRule="auto"/>
        <w:ind w:left="567" w:hanging="567"/>
      </w:pPr>
      <w:r w:rsidRPr="00026FF3">
        <w:t>2</w:t>
      </w:r>
      <w:r w:rsidR="00026FF3">
        <w:noBreakHyphen/>
      </w:r>
      <w:r w:rsidRPr="00026FF3">
        <w:t>MERCAPTOETHANOL in preparations for use as insect lures.</w:t>
      </w:r>
    </w:p>
    <w:p w14:paraId="4068E443" w14:textId="77777777" w:rsidR="00B15AD1" w:rsidRPr="00026FF3" w:rsidRDefault="00B15AD1" w:rsidP="00B15AD1">
      <w:pPr>
        <w:pStyle w:val="Normal-hanging"/>
        <w:spacing w:after="0" w:line="240" w:lineRule="auto"/>
        <w:ind w:left="567" w:hanging="567"/>
      </w:pPr>
      <w:r w:rsidRPr="00026FF3">
        <w:t>MERCURIC OXIDE for the treatment of animals, in preparations for ocular use.</w:t>
      </w:r>
    </w:p>
    <w:p w14:paraId="1309BA94" w14:textId="77777777" w:rsidR="00B15AD1" w:rsidRPr="00026FF3" w:rsidRDefault="00B15AD1" w:rsidP="00B15AD1">
      <w:pPr>
        <w:pStyle w:val="Normal-hanging"/>
        <w:spacing w:after="0" w:line="240" w:lineRule="auto"/>
        <w:ind w:left="567" w:hanging="567"/>
      </w:pPr>
      <w:r w:rsidRPr="00026FF3">
        <w:t>MERCUROCHROME for the treatment of animals, in preparations for topical use.</w:t>
      </w:r>
    </w:p>
    <w:p w14:paraId="77478A3E" w14:textId="77777777" w:rsidR="00B15AD1" w:rsidRPr="00026FF3" w:rsidRDefault="00B15AD1" w:rsidP="00B15AD1">
      <w:pPr>
        <w:pStyle w:val="Normal-hanging"/>
        <w:spacing w:after="0" w:line="240" w:lineRule="auto"/>
        <w:ind w:left="567" w:hanging="567"/>
      </w:pPr>
      <w:r w:rsidRPr="00026FF3">
        <w:t>METACRESOLSULPHONIC ACID AND FORMALDEHYDE CONDENSATION PRODUCT for the treatment of animals.</w:t>
      </w:r>
    </w:p>
    <w:p w14:paraId="0E8F5B7F" w14:textId="77777777" w:rsidR="00B15AD1" w:rsidRPr="00026FF3" w:rsidRDefault="00B15AD1" w:rsidP="00B15AD1">
      <w:pPr>
        <w:pStyle w:val="Normal-hanging"/>
        <w:spacing w:after="0" w:line="240" w:lineRule="auto"/>
        <w:ind w:left="567" w:hanging="567"/>
      </w:pPr>
      <w:r w:rsidRPr="00026FF3">
        <w:t xml:space="preserve">METALAXYL </w:t>
      </w:r>
      <w:r w:rsidRPr="00026FF3">
        <w:rPr>
          <w:b/>
        </w:rPr>
        <w:t>except</w:t>
      </w:r>
      <w:r w:rsidRPr="00026FF3">
        <w:t xml:space="preserve"> when included in </w:t>
      </w:r>
      <w:r w:rsidR="001F6281" w:rsidRPr="00026FF3">
        <w:t>Schedule 5</w:t>
      </w:r>
      <w:r w:rsidRPr="00026FF3">
        <w:t>.</w:t>
      </w:r>
    </w:p>
    <w:p w14:paraId="2CB5CB10" w14:textId="77777777" w:rsidR="00B15AD1" w:rsidRPr="00026FF3" w:rsidRDefault="00B15AD1" w:rsidP="00B15AD1">
      <w:pPr>
        <w:pStyle w:val="Normal-hanging"/>
        <w:spacing w:after="0" w:line="240" w:lineRule="auto"/>
        <w:ind w:left="567" w:hanging="567"/>
      </w:pPr>
      <w:r w:rsidRPr="00026FF3">
        <w:t xml:space="preserve">METALDEHYDE </w:t>
      </w:r>
      <w:r w:rsidRPr="00026FF3">
        <w:rPr>
          <w:b/>
        </w:rPr>
        <w:t>except</w:t>
      </w:r>
      <w:r w:rsidRPr="00026FF3">
        <w:t xml:space="preserve"> when included in </w:t>
      </w:r>
      <w:r w:rsidR="001F6281" w:rsidRPr="00026FF3">
        <w:t>Schedule 5</w:t>
      </w:r>
      <w:r w:rsidRPr="00026FF3">
        <w:t>.</w:t>
      </w:r>
    </w:p>
    <w:p w14:paraId="553BF9EE" w14:textId="77777777" w:rsidR="00B15AD1" w:rsidRPr="00026FF3" w:rsidRDefault="00B15AD1" w:rsidP="00B15AD1">
      <w:pPr>
        <w:pStyle w:val="Normal-hanging"/>
        <w:spacing w:after="0" w:line="240" w:lineRule="auto"/>
        <w:ind w:left="567" w:hanging="567"/>
      </w:pPr>
      <w:r w:rsidRPr="00026FF3">
        <w:t>METHACRIFOS in preparations containing 60% or less of methacrifos.</w:t>
      </w:r>
    </w:p>
    <w:p w14:paraId="78F0067C" w14:textId="77777777" w:rsidR="00B15AD1" w:rsidRPr="00026FF3" w:rsidRDefault="00B15AD1" w:rsidP="00B15AD1">
      <w:pPr>
        <w:pStyle w:val="Normal-hanging"/>
        <w:spacing w:after="0" w:line="240" w:lineRule="auto"/>
        <w:ind w:left="567" w:hanging="567"/>
      </w:pPr>
      <w:r w:rsidRPr="00026FF3">
        <w:t>METHAM.</w:t>
      </w:r>
    </w:p>
    <w:p w14:paraId="2B35B9E2" w14:textId="77777777" w:rsidR="00B15AD1" w:rsidRPr="00026FF3" w:rsidRDefault="00B15AD1" w:rsidP="00B15AD1">
      <w:pPr>
        <w:pStyle w:val="Normal-hanging"/>
        <w:spacing w:after="0" w:line="240" w:lineRule="auto"/>
        <w:ind w:left="567" w:hanging="567"/>
      </w:pPr>
      <w:r w:rsidRPr="00026FF3">
        <w:t>METAMITRON.</w:t>
      </w:r>
    </w:p>
    <w:p w14:paraId="4728F03D" w14:textId="77777777" w:rsidR="00B15AD1" w:rsidRPr="00026FF3" w:rsidRDefault="00B15AD1" w:rsidP="00B15AD1">
      <w:pPr>
        <w:pStyle w:val="Normal-hanging"/>
        <w:spacing w:after="0" w:line="240" w:lineRule="auto"/>
        <w:ind w:left="567" w:hanging="567"/>
      </w:pPr>
      <w:r w:rsidRPr="00026FF3">
        <w:t xml:space="preserve">METHANOL (excluding its derivatives) </w:t>
      </w:r>
      <w:r w:rsidRPr="00026FF3">
        <w:rPr>
          <w:b/>
        </w:rPr>
        <w:t>except</w:t>
      </w:r>
      <w:r w:rsidRPr="00026FF3">
        <w:t>:</w:t>
      </w:r>
    </w:p>
    <w:p w14:paraId="0895258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5CCDB649" w14:textId="77777777" w:rsidR="00407B7C" w:rsidRPr="00026FF3" w:rsidRDefault="00407B7C" w:rsidP="00B15AD1">
      <w:pPr>
        <w:pStyle w:val="Paragraph"/>
        <w:tabs>
          <w:tab w:val="clear" w:pos="1531"/>
          <w:tab w:val="right" w:pos="851"/>
        </w:tabs>
        <w:spacing w:before="120"/>
        <w:ind w:left="992" w:hanging="992"/>
      </w:pPr>
      <w:r w:rsidRPr="00026FF3">
        <w:tab/>
        <w:t>(b)</w:t>
      </w:r>
      <w:r w:rsidRPr="00026FF3">
        <w:tab/>
        <w:t xml:space="preserve">when included in </w:t>
      </w:r>
      <w:r w:rsidR="001F6281" w:rsidRPr="00026FF3">
        <w:t>Schedule 1</w:t>
      </w:r>
      <w:r w:rsidRPr="00026FF3">
        <w:t>0; or</w:t>
      </w:r>
    </w:p>
    <w:p w14:paraId="5AD6ED3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w:t>
      </w:r>
      <w:r w:rsidR="00407B7C" w:rsidRPr="00026FF3">
        <w:rPr>
          <w:color w:val="000000"/>
          <w14:scene3d>
            <w14:camera w14:prst="orthographicFront"/>
            <w14:lightRig w14:rig="threePt" w14:dir="t">
              <w14:rot w14:lat="0" w14:lon="0" w14:rev="0"/>
            </w14:lightRig>
          </w14:scene3d>
        </w:rPr>
        <w:t>c</w:t>
      </w:r>
      <w:r w:rsidRPr="00026FF3">
        <w:rPr>
          <w:color w:val="000000"/>
          <w14:scene3d>
            <w14:camera w14:prst="orthographicFront"/>
            <w14:lightRig w14:rig="threePt" w14:dir="t">
              <w14:rot w14:lat="0" w14:lon="0" w14:rev="0"/>
            </w14:lightRig>
          </w14:scene3d>
        </w:rPr>
        <w:t>)</w:t>
      </w:r>
      <w:r w:rsidRPr="00026FF3">
        <w:rPr>
          <w:color w:val="000000"/>
          <w14:scene3d>
            <w14:camera w14:prst="orthographicFront"/>
            <w14:lightRig w14:rig="threePt" w14:dir="t">
              <w14:rot w14:lat="0" w14:lon="0" w14:rev="0"/>
            </w14:lightRig>
          </w14:scene3d>
        </w:rPr>
        <w:tab/>
      </w:r>
      <w:r w:rsidRPr="00026FF3">
        <w:t>in preparations containing 2% or less of methanol.</w:t>
      </w:r>
    </w:p>
    <w:p w14:paraId="0257BAB1" w14:textId="77777777" w:rsidR="00B15AD1" w:rsidRPr="00026FF3" w:rsidRDefault="00B15AD1" w:rsidP="00B15AD1">
      <w:pPr>
        <w:pStyle w:val="Normal-hanging"/>
        <w:spacing w:after="0" w:line="240" w:lineRule="auto"/>
        <w:ind w:left="567" w:hanging="567"/>
      </w:pPr>
      <w:r w:rsidRPr="00026FF3">
        <w:t xml:space="preserve">METHIOCARB in preparations containing 20% or less of methiocarb </w:t>
      </w:r>
      <w:r w:rsidRPr="00026FF3">
        <w:rPr>
          <w:b/>
        </w:rPr>
        <w:t>except</w:t>
      </w:r>
      <w:r w:rsidRPr="00026FF3">
        <w:t xml:space="preserve"> when included in </w:t>
      </w:r>
      <w:r w:rsidR="001F6281" w:rsidRPr="00026FF3">
        <w:t>Schedule 5</w:t>
      </w:r>
      <w:r w:rsidRPr="00026FF3">
        <w:t>.</w:t>
      </w:r>
    </w:p>
    <w:p w14:paraId="7AA1CC00" w14:textId="77777777" w:rsidR="00B15AD1" w:rsidRPr="00026FF3" w:rsidRDefault="00B15AD1" w:rsidP="00B15AD1">
      <w:pPr>
        <w:pStyle w:val="Normal-hanging"/>
        <w:spacing w:after="0" w:line="240" w:lineRule="auto"/>
        <w:ind w:left="567" w:hanging="567"/>
      </w:pPr>
      <w:r w:rsidRPr="00026FF3">
        <w:t>METHOMYL in fly</w:t>
      </w:r>
      <w:r w:rsidR="00026FF3">
        <w:noBreakHyphen/>
      </w:r>
      <w:r w:rsidRPr="00026FF3">
        <w:t>baits containing 1% or less of methomyl and not less than 0.002% of denatonium benzoate as a bittering agent.</w:t>
      </w:r>
    </w:p>
    <w:p w14:paraId="2C1C0295" w14:textId="77777777" w:rsidR="009162A9" w:rsidRPr="00026FF3" w:rsidRDefault="009162A9" w:rsidP="00B15AD1">
      <w:pPr>
        <w:pStyle w:val="Normal-hanging"/>
        <w:spacing w:after="0" w:line="240" w:lineRule="auto"/>
        <w:ind w:left="567" w:hanging="567"/>
      </w:pPr>
      <w:r w:rsidRPr="00026FF3">
        <w:t>6</w:t>
      </w:r>
      <w:r w:rsidR="00026FF3">
        <w:noBreakHyphen/>
      </w:r>
      <w:r w:rsidRPr="00026FF3">
        <w:t>METHOXY</w:t>
      </w:r>
      <w:r w:rsidR="00026FF3">
        <w:noBreakHyphen/>
      </w:r>
      <w:r w:rsidRPr="00026FF3">
        <w:t>N2</w:t>
      </w:r>
      <w:r w:rsidR="00026FF3">
        <w:noBreakHyphen/>
      </w:r>
      <w:r w:rsidRPr="00026FF3">
        <w:t>METHYL</w:t>
      </w:r>
      <w:r w:rsidR="00026FF3">
        <w:noBreakHyphen/>
      </w:r>
      <w:r w:rsidRPr="00026FF3">
        <w:t>2,3</w:t>
      </w:r>
      <w:r w:rsidR="00026FF3">
        <w:noBreakHyphen/>
      </w:r>
      <w:r w:rsidRPr="00026FF3">
        <w:t xml:space="preserve">PYRIDINEDIAMINE </w:t>
      </w:r>
      <w:r w:rsidRPr="00026FF3">
        <w:rPr>
          <w:b/>
          <w:bCs/>
        </w:rPr>
        <w:t xml:space="preserve">except </w:t>
      </w:r>
      <w:r w:rsidRPr="00026FF3">
        <w:t>when used in oxidative or non</w:t>
      </w:r>
      <w:r w:rsidR="00026FF3">
        <w:noBreakHyphen/>
      </w:r>
      <w:r w:rsidRPr="00026FF3">
        <w:t xml:space="preserve"> oxidative hair dyes at a concentration of 1% or less when the immediate container and primary pack are labelled with the following statements:</w:t>
      </w:r>
    </w:p>
    <w:p w14:paraId="499BCBCB" w14:textId="77777777" w:rsidR="009162A9" w:rsidRPr="00026FF3" w:rsidRDefault="009162A9" w:rsidP="009162A9">
      <w:pPr>
        <w:pStyle w:val="Paragraph"/>
        <w:tabs>
          <w:tab w:val="clear" w:pos="1531"/>
          <w:tab w:val="right" w:pos="851"/>
        </w:tabs>
        <w:spacing w:before="120"/>
        <w:ind w:left="992" w:hanging="992"/>
      </w:pPr>
      <w:r w:rsidRPr="00026FF3">
        <w:tab/>
        <w:t>(a)</w:t>
      </w:r>
      <w:r w:rsidRPr="00026FF3">
        <w:tab/>
        <w:t>KEEP OUT OF REACH OF CHILDREN; and</w:t>
      </w:r>
    </w:p>
    <w:p w14:paraId="78E61764" w14:textId="77777777" w:rsidR="009162A9" w:rsidRPr="00026FF3" w:rsidRDefault="009162A9" w:rsidP="009162A9">
      <w:pPr>
        <w:pStyle w:val="Paragraph"/>
        <w:tabs>
          <w:tab w:val="clear" w:pos="1531"/>
          <w:tab w:val="right" w:pos="851"/>
        </w:tabs>
        <w:spacing w:before="120"/>
        <w:ind w:left="992" w:hanging="992"/>
      </w:pPr>
      <w:r w:rsidRPr="00026FF3">
        <w:tab/>
        <w:t>(b)</w:t>
      </w:r>
      <w:r w:rsidRPr="00026FF3">
        <w:tab/>
        <w:t>WARNING – This product contains ingredients which may cause skin sensitisation to certain individuals. A preliminary test according to the accompanying directions should be made before use. This product must not be use</w:t>
      </w:r>
      <w:r w:rsidR="00A36139" w:rsidRPr="00026FF3">
        <w:t>d</w:t>
      </w:r>
      <w:r w:rsidRPr="00026FF3">
        <w:t xml:space="preserve"> for dyeing eyelashes or eyebrows; to do so may be injurious to the eye.</w:t>
      </w:r>
    </w:p>
    <w:p w14:paraId="2E1C3FB4" w14:textId="77777777" w:rsidR="009162A9" w:rsidRPr="00026FF3" w:rsidRDefault="009162A9" w:rsidP="009162A9">
      <w:pPr>
        <w:pStyle w:val="Paragraph"/>
        <w:tabs>
          <w:tab w:val="clear" w:pos="1531"/>
          <w:tab w:val="right" w:pos="851"/>
        </w:tabs>
        <w:spacing w:before="120"/>
        <w:ind w:left="567" w:hanging="567"/>
      </w:pPr>
      <w:r w:rsidRPr="00026FF3">
        <w:tab/>
        <w:t>written in letters not less than 1.5 mm in height.</w:t>
      </w:r>
    </w:p>
    <w:p w14:paraId="0CC4B748" w14:textId="77777777" w:rsidR="00B15AD1" w:rsidRPr="00026FF3" w:rsidRDefault="00B15AD1" w:rsidP="00B15AD1">
      <w:pPr>
        <w:pStyle w:val="Normal-hanging"/>
        <w:spacing w:after="0" w:line="240" w:lineRule="auto"/>
        <w:ind w:left="567" w:hanging="567"/>
      </w:pPr>
      <w:r w:rsidRPr="00026FF3">
        <w:t>2</w:t>
      </w:r>
      <w:r w:rsidR="00026FF3">
        <w:noBreakHyphen/>
      </w:r>
      <w:r w:rsidRPr="00026FF3">
        <w:t>METHOXY</w:t>
      </w:r>
      <w:r w:rsidR="00026FF3">
        <w:noBreakHyphen/>
      </w:r>
      <w:r w:rsidRPr="00026FF3">
        <w:t>5</w:t>
      </w:r>
      <w:r w:rsidR="00026FF3">
        <w:noBreakHyphen/>
      </w:r>
      <w:r w:rsidRPr="00026FF3">
        <w:t>NITROPHENOL.</w:t>
      </w:r>
    </w:p>
    <w:p w14:paraId="71B8054B" w14:textId="77777777" w:rsidR="00B15AD1" w:rsidRPr="00026FF3" w:rsidRDefault="00B15AD1" w:rsidP="00B15AD1">
      <w:pPr>
        <w:pStyle w:val="Normal-hanging"/>
        <w:spacing w:after="0" w:line="240" w:lineRule="auto"/>
        <w:ind w:left="567" w:hanging="567"/>
      </w:pPr>
      <w:r w:rsidRPr="00026FF3">
        <w:t xml:space="preserve">METHYLCHLOROISOTHIAZOLINONE </w:t>
      </w:r>
      <w:r w:rsidRPr="00026FF3">
        <w:rPr>
          <w:b/>
        </w:rPr>
        <w:t>except</w:t>
      </w:r>
      <w:r w:rsidRPr="00026FF3">
        <w:t>:</w:t>
      </w:r>
    </w:p>
    <w:p w14:paraId="3BAFFAA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rinse</w:t>
      </w:r>
      <w:r w:rsidR="00026FF3">
        <w:noBreakHyphen/>
      </w:r>
      <w:r w:rsidRPr="00026FF3">
        <w:t>off cosmetic preparations or therapeutic goods intended for topical rinse</w:t>
      </w:r>
      <w:r w:rsidR="00026FF3">
        <w:noBreakHyphen/>
      </w:r>
      <w:r w:rsidRPr="00026FF3">
        <w:t>off application containing 0.0015% or less of methylchloroisothiazolinone and methylisothiazolinone in total; or</w:t>
      </w:r>
    </w:p>
    <w:p w14:paraId="693045A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other preparations that are not intended for direct application to the skin containing 0.1% or less of methylchloroisothiazolinone and methylisothiazolinone in total.</w:t>
      </w:r>
    </w:p>
    <w:p w14:paraId="7BED78E6" w14:textId="77777777" w:rsidR="00B15AD1" w:rsidRPr="00026FF3" w:rsidRDefault="00B15AD1" w:rsidP="00B15AD1">
      <w:pPr>
        <w:pStyle w:val="Normal-hanging"/>
        <w:spacing w:after="0" w:line="240" w:lineRule="auto"/>
        <w:ind w:left="567" w:hanging="567"/>
      </w:pPr>
      <w:r w:rsidRPr="00026FF3">
        <w:t>METHYLCYCLOPENTADIENYL MANGANESE TRICARBONYL in preparations containing 10% or less of methylcyclopentadienyl manganese tricarbonyl when fitted with a child</w:t>
      </w:r>
      <w:r w:rsidR="00026FF3">
        <w:noBreakHyphen/>
      </w:r>
      <w:r w:rsidRPr="00026FF3">
        <w:t>resistant closure.</w:t>
      </w:r>
    </w:p>
    <w:p w14:paraId="60441034" w14:textId="77777777" w:rsidR="00B15AD1" w:rsidRPr="00026FF3" w:rsidRDefault="00B15AD1" w:rsidP="00B15AD1">
      <w:pPr>
        <w:pStyle w:val="Normal-hanging"/>
        <w:spacing w:after="0" w:line="240" w:lineRule="auto"/>
        <w:ind w:left="567" w:hanging="567"/>
      </w:pPr>
      <w:r w:rsidRPr="00026FF3">
        <w:t xml:space="preserve">METHYLDIBROMO GLUTARONITRILE </w:t>
      </w:r>
      <w:r w:rsidRPr="00026FF3">
        <w:rPr>
          <w:b/>
        </w:rPr>
        <w:t>except</w:t>
      </w:r>
      <w:r w:rsidRPr="00026FF3">
        <w:t xml:space="preserve"> when in </w:t>
      </w:r>
      <w:r w:rsidR="001F6281" w:rsidRPr="00026FF3">
        <w:t>Schedule 1</w:t>
      </w:r>
      <w:r w:rsidRPr="00026FF3">
        <w:t>0.</w:t>
      </w:r>
    </w:p>
    <w:p w14:paraId="2E2E9673" w14:textId="77777777" w:rsidR="00B15AD1" w:rsidRPr="00026FF3" w:rsidRDefault="00B15AD1" w:rsidP="00B15AD1">
      <w:pPr>
        <w:pStyle w:val="Normal-hanging"/>
        <w:spacing w:after="0" w:line="240" w:lineRule="auto"/>
        <w:ind w:left="567" w:hanging="567"/>
      </w:pPr>
      <w:r w:rsidRPr="00026FF3">
        <w:t xml:space="preserve">METHYLENE BISTHIOCYANATE </w:t>
      </w:r>
      <w:r w:rsidRPr="00026FF3">
        <w:rPr>
          <w:b/>
        </w:rPr>
        <w:t>except</w:t>
      </w:r>
      <w:r w:rsidRPr="00026FF3">
        <w:t xml:space="preserve"> in preparations containing 1% or less of methylene bisthiocyanate.</w:t>
      </w:r>
    </w:p>
    <w:p w14:paraId="4C4E8169" w14:textId="77777777" w:rsidR="00B15AD1" w:rsidRPr="00026FF3" w:rsidRDefault="00B15AD1" w:rsidP="00B15AD1">
      <w:pPr>
        <w:pStyle w:val="Normal-hanging"/>
        <w:spacing w:after="0" w:line="240" w:lineRule="auto"/>
        <w:ind w:left="567" w:hanging="567"/>
      </w:pPr>
      <w:r w:rsidRPr="00026FF3">
        <w:t xml:space="preserve">METHYLEUGENOL </w:t>
      </w:r>
      <w:r w:rsidRPr="00026FF3">
        <w:rPr>
          <w:b/>
        </w:rPr>
        <w:t>except</w:t>
      </w:r>
      <w:r w:rsidRPr="00026FF3">
        <w:t xml:space="preserve"> in preparations containing 1% or less of methyleugenol.</w:t>
      </w:r>
    </w:p>
    <w:p w14:paraId="7AC7657E" w14:textId="77777777" w:rsidR="00B15AD1" w:rsidRPr="00026FF3" w:rsidRDefault="00B15AD1" w:rsidP="00B15AD1">
      <w:pPr>
        <w:pStyle w:val="Normal-hanging"/>
        <w:spacing w:after="0" w:line="240" w:lineRule="auto"/>
        <w:ind w:left="567" w:hanging="567"/>
      </w:pPr>
      <w:r w:rsidRPr="00026FF3">
        <w:t xml:space="preserve">METHYL ETHYL KETONE OXIME </w:t>
      </w:r>
      <w:r w:rsidRPr="00026FF3">
        <w:rPr>
          <w:b/>
        </w:rPr>
        <w:t>except</w:t>
      </w:r>
      <w:r w:rsidRPr="00026FF3">
        <w:t>:</w:t>
      </w:r>
    </w:p>
    <w:p w14:paraId="4E8D967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viscous silicone adhesives or viscous silicone sealants containing 2.5% or less of methyl ethyl ketone oxime; or</w:t>
      </w:r>
    </w:p>
    <w:p w14:paraId="28D36C9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other preparations containing 1% or less of methyl ethyl ketone oxime.</w:t>
      </w:r>
    </w:p>
    <w:p w14:paraId="51F8B5C4" w14:textId="77777777" w:rsidR="00B15AD1" w:rsidRPr="00026FF3" w:rsidRDefault="00B15AD1" w:rsidP="00B15AD1">
      <w:pPr>
        <w:pStyle w:val="Normal-hanging"/>
        <w:spacing w:after="0" w:line="240" w:lineRule="auto"/>
        <w:ind w:left="567" w:hanging="567"/>
      </w:pPr>
      <w:r w:rsidRPr="00026FF3">
        <w:rPr>
          <w:i/>
        </w:rPr>
        <w:t>p</w:t>
      </w:r>
      <w:r w:rsidR="00026FF3">
        <w:noBreakHyphen/>
      </w:r>
      <w:r w:rsidRPr="00026FF3">
        <w:t xml:space="preserve">METHYLAMINOPHENOL </w:t>
      </w:r>
      <w:r w:rsidRPr="00026FF3">
        <w:rPr>
          <w:b/>
        </w:rPr>
        <w:t>except</w:t>
      </w:r>
      <w:r w:rsidRPr="00026FF3">
        <w:t xml:space="preserve"> when used in hair dye and eyebrow/eyelash colouring products at a concentration of 1% or less of </w:t>
      </w:r>
      <w:r w:rsidRPr="00026FF3">
        <w:rPr>
          <w:i/>
        </w:rPr>
        <w:t>p</w:t>
      </w:r>
      <w:r w:rsidR="00026FF3">
        <w:noBreakHyphen/>
      </w:r>
      <w:r w:rsidRPr="00026FF3">
        <w:t>methylaminophenol after mixing for use when the immediate container and primary pack are labelled with the following statements:</w:t>
      </w:r>
    </w:p>
    <w:p w14:paraId="4D61F7CB"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KEEP OUT OF REACH OF CHILDREN; and</w:t>
      </w:r>
    </w:p>
    <w:p w14:paraId="426C0D8C"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WARNING – This product contains ingredients which may cause skin sensitisation to certain individuals. A preliminary test according to the accompanying directions should be made before use;</w:t>
      </w:r>
    </w:p>
    <w:p w14:paraId="465095CA" w14:textId="77777777" w:rsidR="00B15AD1" w:rsidRPr="00026FF3" w:rsidRDefault="00B15AD1" w:rsidP="009162A9">
      <w:pPr>
        <w:pStyle w:val="paragraphsub"/>
        <w:tabs>
          <w:tab w:val="clear" w:pos="1985"/>
          <w:tab w:val="right" w:pos="1276"/>
        </w:tabs>
        <w:spacing w:before="120"/>
        <w:ind w:left="567" w:hanging="567"/>
      </w:pPr>
      <w:r w:rsidRPr="00026FF3">
        <w:tab/>
        <w:t>written in letters not less than 1.5 mm in height.</w:t>
      </w:r>
    </w:p>
    <w:p w14:paraId="1C8F4FBC" w14:textId="77777777" w:rsidR="00B15AD1" w:rsidRPr="00026FF3" w:rsidRDefault="00B15AD1" w:rsidP="00B15AD1">
      <w:pPr>
        <w:pStyle w:val="Normal-hanging"/>
        <w:spacing w:after="0" w:line="240" w:lineRule="auto"/>
        <w:ind w:left="567" w:hanging="567"/>
      </w:pPr>
      <w:r w:rsidRPr="00026FF3">
        <w:t>METHYL ISOTHIOCYANATE.</w:t>
      </w:r>
    </w:p>
    <w:p w14:paraId="40F2A19C" w14:textId="77777777" w:rsidR="00B15AD1" w:rsidRPr="00026FF3" w:rsidRDefault="00B15AD1" w:rsidP="00B15AD1">
      <w:pPr>
        <w:pStyle w:val="Normal-hanging"/>
        <w:spacing w:after="0" w:line="240" w:lineRule="auto"/>
        <w:ind w:left="567" w:hanging="567"/>
      </w:pPr>
      <w:r w:rsidRPr="00026FF3">
        <w:t xml:space="preserve">METHYL METHACRYLATE (excluding its derivatives) </w:t>
      </w:r>
      <w:r w:rsidRPr="00026FF3">
        <w:rPr>
          <w:b/>
        </w:rPr>
        <w:t>except</w:t>
      </w:r>
      <w:r w:rsidRPr="00026FF3">
        <w:t>:</w:t>
      </w:r>
    </w:p>
    <w:p w14:paraId="372EADF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for cosmetic use; or</w:t>
      </w:r>
    </w:p>
    <w:p w14:paraId="14D5DEB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 or less of methyl methacrylate as residual monomer in a polymer.</w:t>
      </w:r>
    </w:p>
    <w:p w14:paraId="6BCCD19D" w14:textId="77777777" w:rsidR="00B15AD1" w:rsidRPr="00026FF3" w:rsidRDefault="00B15AD1" w:rsidP="00B15AD1">
      <w:pPr>
        <w:pStyle w:val="Normal-hanging"/>
        <w:spacing w:after="0" w:line="240" w:lineRule="auto"/>
        <w:ind w:left="567" w:hanging="567"/>
      </w:pPr>
      <w:r w:rsidRPr="00026FF3">
        <w:t xml:space="preserve">METHYL NEODECANAMIDE </w:t>
      </w:r>
      <w:r w:rsidRPr="00026FF3">
        <w:rPr>
          <w:b/>
        </w:rPr>
        <w:t>except</w:t>
      </w:r>
      <w:r w:rsidRPr="00026FF3">
        <w:t xml:space="preserve"> in liquid preparations containing 2% or less of methyl neodecanamide.</w:t>
      </w:r>
    </w:p>
    <w:p w14:paraId="2B925F69" w14:textId="77777777" w:rsidR="00B15AD1" w:rsidRPr="00026FF3" w:rsidRDefault="00B15AD1" w:rsidP="00B15AD1">
      <w:pPr>
        <w:pStyle w:val="Normal-hanging"/>
        <w:spacing w:after="0" w:line="240" w:lineRule="auto"/>
        <w:ind w:left="567" w:hanging="567"/>
      </w:pPr>
      <w:r w:rsidRPr="00026FF3">
        <w:t xml:space="preserve">METHYLISOTHIAZOLINONE </w:t>
      </w:r>
      <w:r w:rsidRPr="00026FF3">
        <w:rPr>
          <w:b/>
        </w:rPr>
        <w:t>except</w:t>
      </w:r>
      <w:r w:rsidRPr="00026FF3">
        <w:t>:</w:t>
      </w:r>
    </w:p>
    <w:p w14:paraId="2962FDD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rinse</w:t>
      </w:r>
      <w:r w:rsidR="00026FF3">
        <w:noBreakHyphen/>
      </w:r>
      <w:r w:rsidRPr="00026FF3">
        <w:t>off cosmetic preparations or therapeutic goods intended for topical rinse</w:t>
      </w:r>
      <w:r w:rsidR="00026FF3">
        <w:noBreakHyphen/>
      </w:r>
      <w:r w:rsidRPr="00026FF3">
        <w:t>off application containing 0.0015% or less of methylisothiazolinone; or</w:t>
      </w:r>
    </w:p>
    <w:p w14:paraId="55B1BC0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other preparations that are not intended for direct application to the skin containing 0.1% or less of methylisothiazolinone</w:t>
      </w:r>
    </w:p>
    <w:p w14:paraId="1E877A51" w14:textId="77777777" w:rsidR="00B15AD1" w:rsidRPr="00026FF3" w:rsidRDefault="00B15AD1" w:rsidP="00B15AD1">
      <w:pPr>
        <w:pStyle w:val="Normal-hanging"/>
        <w:spacing w:after="0" w:line="240" w:lineRule="auto"/>
        <w:ind w:left="567" w:hanging="567"/>
      </w:pPr>
      <w:r w:rsidRPr="00026FF3">
        <w:t>METHYLNORBORNYLPYRIDINE.</w:t>
      </w:r>
    </w:p>
    <w:p w14:paraId="4E6C2F1F"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METHYL</w:t>
      </w:r>
      <w:r w:rsidR="00026FF3">
        <w:noBreakHyphen/>
      </w:r>
      <w:r w:rsidRPr="00026FF3">
        <w:t>2</w:t>
      </w:r>
      <w:r w:rsidR="00026FF3">
        <w:noBreakHyphen/>
      </w:r>
      <w:r w:rsidRPr="00026FF3">
        <w:t xml:space="preserve">PYRROLIDONE </w:t>
      </w:r>
      <w:r w:rsidRPr="00026FF3">
        <w:rPr>
          <w:b/>
        </w:rPr>
        <w:t>except</w:t>
      </w:r>
      <w:r w:rsidRPr="00026FF3">
        <w:t>:</w:t>
      </w:r>
    </w:p>
    <w:p w14:paraId="27588CD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0B208A2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25% or less of designated solvents.</w:t>
      </w:r>
    </w:p>
    <w:p w14:paraId="7A6180F0" w14:textId="77777777" w:rsidR="00B15AD1" w:rsidRPr="00026FF3" w:rsidRDefault="00B15AD1" w:rsidP="00B15AD1">
      <w:pPr>
        <w:pStyle w:val="Normal-hanging"/>
        <w:spacing w:after="0" w:line="240" w:lineRule="auto"/>
        <w:ind w:left="567" w:hanging="567"/>
        <w:rPr>
          <w:b/>
        </w:rPr>
      </w:pPr>
      <w:r w:rsidRPr="00026FF3">
        <w:t>2</w:t>
      </w:r>
      <w:r w:rsidR="00026FF3">
        <w:noBreakHyphen/>
      </w:r>
      <w:r w:rsidRPr="00026FF3">
        <w:t xml:space="preserve">METHYLRESORCINOL </w:t>
      </w:r>
      <w:r w:rsidRPr="00026FF3">
        <w:rPr>
          <w:b/>
        </w:rPr>
        <w:t>except</w:t>
      </w:r>
      <w:r w:rsidRPr="00026FF3">
        <w:rPr>
          <w:bCs/>
        </w:rPr>
        <w:t>:</w:t>
      </w:r>
    </w:p>
    <w:p w14:paraId="099C77E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non</w:t>
      </w:r>
      <w:r w:rsidR="00026FF3">
        <w:noBreakHyphen/>
      </w:r>
      <w:r w:rsidRPr="00026FF3">
        <w:t>oxidative hair dye preparations containing 1.8% or less of 2</w:t>
      </w:r>
      <w:r w:rsidR="00026FF3">
        <w:noBreakHyphen/>
      </w:r>
      <w:r w:rsidRPr="00026FF3">
        <w:t>methylresorcinol when the immediate container and primary pack are labelled with the following statements:</w:t>
      </w:r>
    </w:p>
    <w:p w14:paraId="52B1283E"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7161C35D"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must not be used for dyeing eyelashes or eyebrows; to do so may be injurious to the eye;</w:t>
      </w:r>
    </w:p>
    <w:p w14:paraId="4E90B5C1"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 or</w:t>
      </w:r>
    </w:p>
    <w:p w14:paraId="20998767"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t>in oxidative hair dye preparations containing 1.8% or less of 2</w:t>
      </w:r>
      <w:r w:rsidR="00026FF3">
        <w:rPr>
          <w:color w:val="000000"/>
          <w14:scene3d>
            <w14:camera w14:prst="orthographicFront"/>
            <w14:lightRig w14:rig="threePt" w14:dir="t">
              <w14:rot w14:lat="0" w14:lon="0" w14:rev="0"/>
            </w14:lightRig>
          </w14:scene3d>
        </w:rPr>
        <w:noBreakHyphen/>
      </w:r>
      <w:r w:rsidRPr="00026FF3">
        <w:rPr>
          <w:color w:val="000000"/>
          <w14:scene3d>
            <w14:camera w14:prst="orthographicFront"/>
            <w14:lightRig w14:rig="threePt" w14:dir="t">
              <w14:rot w14:lat="0" w14:lon="0" w14:rev="0"/>
            </w14:lightRig>
          </w14:scene3d>
        </w:rPr>
        <w:t>methylresorcinol after mixing under oxidative conditions when the immediate container and primary pack are labelled with the following statements:</w:t>
      </w:r>
    </w:p>
    <w:p w14:paraId="3CEC4F89"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50B421CC"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must not be used for dyeing eyelashes or eyebrows; to do so may be injurious to the eye;</w:t>
      </w:r>
    </w:p>
    <w:p w14:paraId="29815F96"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 not less than 1.5 mm in height.</w:t>
      </w:r>
    </w:p>
    <w:p w14:paraId="633CB41D" w14:textId="77777777" w:rsidR="00B15AD1" w:rsidRPr="00026FF3" w:rsidRDefault="00B15AD1" w:rsidP="00B15AD1">
      <w:pPr>
        <w:pStyle w:val="Normal-hanging"/>
        <w:spacing w:after="0" w:line="240" w:lineRule="auto"/>
        <w:ind w:left="567" w:hanging="567"/>
      </w:pPr>
      <w:r w:rsidRPr="00026FF3">
        <w:t>METHYLROSANILINIUM CHLORIDE (formerly known as crystal violet CAS No. 548</w:t>
      </w:r>
      <w:r w:rsidR="00026FF3">
        <w:noBreakHyphen/>
      </w:r>
      <w:r w:rsidRPr="00026FF3">
        <w:t>62</w:t>
      </w:r>
      <w:r w:rsidR="00026FF3">
        <w:noBreakHyphen/>
      </w:r>
      <w:r w:rsidRPr="00026FF3">
        <w:t>9) and the following TRIARYLMETHANE DYES:</w:t>
      </w:r>
    </w:p>
    <w:p w14:paraId="2AD6A656" w14:textId="77777777" w:rsidR="00B15AD1" w:rsidRPr="009C6ED1" w:rsidRDefault="00B15AD1" w:rsidP="00B15AD1">
      <w:pPr>
        <w:pStyle w:val="Paragraph"/>
        <w:tabs>
          <w:tab w:val="clear" w:pos="1531"/>
          <w:tab w:val="right" w:pos="851"/>
        </w:tabs>
        <w:spacing w:before="120"/>
        <w:ind w:left="992" w:hanging="992"/>
        <w:rPr>
          <w:lang w:val="es-CL"/>
        </w:rPr>
      </w:pPr>
      <w:r w:rsidRPr="00026FF3">
        <w:tab/>
      </w:r>
      <w:r w:rsidRPr="009C6ED1">
        <w:rPr>
          <w:lang w:val="es-CL"/>
        </w:rPr>
        <w:t>(a)</w:t>
      </w:r>
      <w:r w:rsidRPr="009C6ED1">
        <w:rPr>
          <w:lang w:val="es-CL"/>
        </w:rPr>
        <w:tab/>
        <w:t>Acid Violet 49 (CAS No. 1694</w:t>
      </w:r>
      <w:r w:rsidR="00026FF3" w:rsidRPr="009C6ED1">
        <w:rPr>
          <w:lang w:val="es-CL"/>
        </w:rPr>
        <w:noBreakHyphen/>
      </w:r>
      <w:r w:rsidRPr="009C6ED1">
        <w:rPr>
          <w:lang w:val="es-CL"/>
        </w:rPr>
        <w:t>09</w:t>
      </w:r>
      <w:r w:rsidR="00026FF3" w:rsidRPr="009C6ED1">
        <w:rPr>
          <w:lang w:val="es-CL"/>
        </w:rPr>
        <w:noBreakHyphen/>
      </w:r>
      <w:r w:rsidRPr="009C6ED1">
        <w:rPr>
          <w:lang w:val="es-CL"/>
        </w:rPr>
        <w:t>3);</w:t>
      </w:r>
    </w:p>
    <w:p w14:paraId="07B7F701" w14:textId="77777777" w:rsidR="00B15AD1" w:rsidRPr="00026FF3" w:rsidRDefault="00B15AD1" w:rsidP="00B15AD1">
      <w:pPr>
        <w:pStyle w:val="Paragraph"/>
        <w:tabs>
          <w:tab w:val="clear" w:pos="1531"/>
          <w:tab w:val="right" w:pos="851"/>
        </w:tabs>
        <w:spacing w:before="120"/>
        <w:ind w:left="992" w:hanging="992"/>
      </w:pPr>
      <w:r w:rsidRPr="009C6ED1">
        <w:rPr>
          <w:lang w:val="es-CL"/>
        </w:rPr>
        <w:tab/>
      </w:r>
      <w:r w:rsidRPr="00026FF3">
        <w:t>(b)</w:t>
      </w:r>
      <w:r w:rsidRPr="00026FF3">
        <w:tab/>
        <w:t>Ethyl Violet (CAS No. 2390</w:t>
      </w:r>
      <w:r w:rsidR="00026FF3">
        <w:noBreakHyphen/>
      </w:r>
      <w:r w:rsidRPr="00026FF3">
        <w:t>59</w:t>
      </w:r>
      <w:r w:rsidR="00026FF3">
        <w:noBreakHyphen/>
      </w:r>
      <w:r w:rsidRPr="00026FF3">
        <w:t>2);</w:t>
      </w:r>
    </w:p>
    <w:p w14:paraId="378B98F6"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Basic Blue 7 (CAS No. 2390</w:t>
      </w:r>
      <w:r w:rsidR="00026FF3">
        <w:noBreakHyphen/>
      </w:r>
      <w:r w:rsidRPr="00026FF3">
        <w:t>60</w:t>
      </w:r>
      <w:r w:rsidR="00026FF3">
        <w:noBreakHyphen/>
      </w:r>
      <w:r w:rsidRPr="00026FF3">
        <w:t>5);</w:t>
      </w:r>
    </w:p>
    <w:p w14:paraId="0177E6AB"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Methylium, 4</w:t>
      </w:r>
      <w:r w:rsidR="00026FF3">
        <w:noBreakHyphen/>
      </w:r>
      <w:r w:rsidRPr="00026FF3">
        <w:t>(dimethylamino)phenylbis4</w:t>
      </w:r>
      <w:r w:rsidR="00026FF3">
        <w:noBreakHyphen/>
      </w:r>
      <w:r w:rsidRPr="00026FF3">
        <w:t>(ethylamino)</w:t>
      </w:r>
      <w:r w:rsidR="00026FF3">
        <w:noBreakHyphen/>
      </w:r>
      <w:r w:rsidRPr="00026FF3">
        <w:t>3</w:t>
      </w:r>
      <w:r w:rsidR="00026FF3">
        <w:noBreakHyphen/>
      </w:r>
      <w:r w:rsidRPr="00026FF3">
        <w:t>methylphenyl</w:t>
      </w:r>
      <w:r w:rsidR="00026FF3">
        <w:noBreakHyphen/>
      </w:r>
      <w:r w:rsidRPr="00026FF3">
        <w:t>, acetate (CAS No. 72102</w:t>
      </w:r>
      <w:r w:rsidR="00026FF3">
        <w:noBreakHyphen/>
      </w:r>
      <w:r w:rsidRPr="00026FF3">
        <w:t>55</w:t>
      </w:r>
      <w:r w:rsidR="00026FF3">
        <w:noBreakHyphen/>
      </w:r>
      <w:r w:rsidRPr="00026FF3">
        <w:t>7);</w:t>
      </w:r>
    </w:p>
    <w:p w14:paraId="6FD8E4AB" w14:textId="77777777" w:rsidR="00B15AD1" w:rsidRPr="00026FF3" w:rsidRDefault="00B15AD1" w:rsidP="00B15AD1">
      <w:pPr>
        <w:pStyle w:val="Normal-hanging"/>
        <w:tabs>
          <w:tab w:val="left" w:pos="567"/>
        </w:tabs>
        <w:spacing w:before="120" w:after="0" w:line="240" w:lineRule="auto"/>
        <w:ind w:left="567" w:hanging="567"/>
        <w:rPr>
          <w:bCs/>
        </w:rPr>
      </w:pPr>
      <w:r w:rsidRPr="00026FF3">
        <w:rPr>
          <w:b/>
        </w:rPr>
        <w:tab/>
        <w:t xml:space="preserve">except </w:t>
      </w:r>
      <w:r w:rsidRPr="00026FF3">
        <w:rPr>
          <w:bCs/>
        </w:rPr>
        <w:t xml:space="preserve">when included in </w:t>
      </w:r>
      <w:r w:rsidR="001F6281" w:rsidRPr="00026FF3">
        <w:rPr>
          <w:bCs/>
        </w:rPr>
        <w:t>Schedule 4</w:t>
      </w:r>
      <w:r w:rsidRPr="00026FF3">
        <w:rPr>
          <w:bCs/>
        </w:rPr>
        <w:t xml:space="preserve"> or </w:t>
      </w:r>
      <w:r w:rsidR="001F6281" w:rsidRPr="00026FF3">
        <w:rPr>
          <w:bCs/>
        </w:rPr>
        <w:t>Schedule 1</w:t>
      </w:r>
      <w:r w:rsidRPr="00026FF3">
        <w:rPr>
          <w:bCs/>
        </w:rPr>
        <w:t>0.</w:t>
      </w:r>
    </w:p>
    <w:p w14:paraId="6EC956F3" w14:textId="77777777" w:rsidR="00B15AD1" w:rsidRPr="00026FF3" w:rsidRDefault="00B15AD1" w:rsidP="00B15AD1">
      <w:pPr>
        <w:pStyle w:val="Normal-hanging"/>
        <w:spacing w:after="0" w:line="240" w:lineRule="auto"/>
        <w:ind w:left="567" w:hanging="567"/>
      </w:pPr>
      <w:r w:rsidRPr="00026FF3">
        <w:t xml:space="preserve">METHYL SALICYLATE </w:t>
      </w:r>
      <w:r w:rsidRPr="00026FF3">
        <w:rPr>
          <w:b/>
        </w:rPr>
        <w:t>except</w:t>
      </w:r>
      <w:r w:rsidRPr="00026FF3">
        <w:t>:</w:t>
      </w:r>
    </w:p>
    <w:p w14:paraId="3D19A42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1BBA8FE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therapeutic use; or</w:t>
      </w:r>
    </w:p>
    <w:p w14:paraId="5F3086A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containing 5% or less of methyl salicylate.</w:t>
      </w:r>
    </w:p>
    <w:p w14:paraId="63AADC21" w14:textId="77777777" w:rsidR="00B15AD1" w:rsidRPr="00026FF3" w:rsidRDefault="00B15AD1" w:rsidP="00B15AD1">
      <w:pPr>
        <w:pStyle w:val="Normal-hanging"/>
        <w:spacing w:after="0" w:line="240" w:lineRule="auto"/>
        <w:ind w:left="567" w:hanging="567"/>
      </w:pPr>
      <w:r w:rsidRPr="00026FF3">
        <w:t xml:space="preserve">METOFLUTHRIN </w:t>
      </w:r>
      <w:r w:rsidRPr="00026FF3">
        <w:rPr>
          <w:b/>
        </w:rPr>
        <w:t>except</w:t>
      </w:r>
      <w:r w:rsidRPr="00026FF3">
        <w:t xml:space="preserve"> when included in </w:t>
      </w:r>
      <w:r w:rsidR="001F6281" w:rsidRPr="00026FF3">
        <w:t>Schedule 5</w:t>
      </w:r>
      <w:r w:rsidRPr="00026FF3">
        <w:t>.</w:t>
      </w:r>
    </w:p>
    <w:p w14:paraId="2CCBDCEB" w14:textId="77777777" w:rsidR="00B15AD1" w:rsidRPr="00026FF3" w:rsidRDefault="00B15AD1" w:rsidP="00B15AD1">
      <w:pPr>
        <w:pStyle w:val="Normal-hanging"/>
        <w:spacing w:after="0" w:line="240" w:lineRule="auto"/>
        <w:ind w:left="567" w:hanging="567"/>
      </w:pPr>
      <w:r w:rsidRPr="00026FF3">
        <w:t>METOSULAM.</w:t>
      </w:r>
    </w:p>
    <w:p w14:paraId="23E6F1AC" w14:textId="77777777" w:rsidR="00B15AD1" w:rsidRPr="00026FF3" w:rsidRDefault="00B15AD1" w:rsidP="00B15AD1">
      <w:pPr>
        <w:pStyle w:val="Normal-hanging"/>
        <w:spacing w:after="0" w:line="240" w:lineRule="auto"/>
        <w:ind w:left="567" w:hanging="567"/>
      </w:pPr>
      <w:r w:rsidRPr="00026FF3">
        <w:t xml:space="preserve">METRAFENONE </w:t>
      </w:r>
      <w:r w:rsidRPr="00026FF3">
        <w:rPr>
          <w:b/>
        </w:rPr>
        <w:t>except</w:t>
      </w:r>
      <w:r w:rsidRPr="00026FF3">
        <w:t xml:space="preserve"> when included in </w:t>
      </w:r>
      <w:r w:rsidR="001F6281" w:rsidRPr="00026FF3">
        <w:t>Schedule 5</w:t>
      </w:r>
      <w:r w:rsidRPr="00026FF3">
        <w:t>.</w:t>
      </w:r>
    </w:p>
    <w:p w14:paraId="6DD22634" w14:textId="77777777" w:rsidR="00B15AD1" w:rsidRPr="00026FF3" w:rsidRDefault="00B15AD1" w:rsidP="00B15AD1">
      <w:pPr>
        <w:pStyle w:val="Normal-hanging"/>
        <w:spacing w:after="0" w:line="240" w:lineRule="auto"/>
        <w:ind w:left="567" w:hanging="567"/>
      </w:pPr>
      <w:r w:rsidRPr="00026FF3">
        <w:t>METRIBUZIN.</w:t>
      </w:r>
    </w:p>
    <w:p w14:paraId="3210871C" w14:textId="77777777" w:rsidR="00B15AD1" w:rsidRPr="00026FF3" w:rsidRDefault="00B15AD1" w:rsidP="00B15AD1">
      <w:pPr>
        <w:pStyle w:val="Normal-hanging"/>
        <w:spacing w:after="0" w:line="240" w:lineRule="auto"/>
        <w:ind w:left="567" w:hanging="567"/>
      </w:pPr>
      <w:r w:rsidRPr="00026FF3">
        <w:t>MICONAZOLE for the external treatment of animals.</w:t>
      </w:r>
    </w:p>
    <w:p w14:paraId="3F1C1E81" w14:textId="77777777" w:rsidR="00B15AD1" w:rsidRPr="00026FF3" w:rsidRDefault="00B15AD1" w:rsidP="00B15AD1">
      <w:pPr>
        <w:pStyle w:val="Normal-hanging"/>
        <w:spacing w:after="0" w:line="240" w:lineRule="auto"/>
        <w:ind w:left="567" w:hanging="567"/>
      </w:pPr>
      <w:r w:rsidRPr="00026FF3">
        <w:t xml:space="preserve">MILBEMECTIN </w:t>
      </w:r>
      <w:r w:rsidRPr="00026FF3">
        <w:rPr>
          <w:b/>
        </w:rPr>
        <w:t>except</w:t>
      </w:r>
      <w:r w:rsidRPr="00026FF3">
        <w:t xml:space="preserve"> when included in </w:t>
      </w:r>
      <w:r w:rsidR="001F6281" w:rsidRPr="00026FF3">
        <w:t>Schedule 5</w:t>
      </w:r>
      <w:r w:rsidRPr="00026FF3">
        <w:t>.</w:t>
      </w:r>
    </w:p>
    <w:p w14:paraId="34CB12D5" w14:textId="77777777" w:rsidR="00B15AD1" w:rsidRPr="00026FF3" w:rsidRDefault="00B15AD1" w:rsidP="00B15AD1">
      <w:pPr>
        <w:pStyle w:val="Normal-hanging"/>
        <w:spacing w:after="0" w:line="240" w:lineRule="auto"/>
        <w:ind w:left="567" w:hanging="567"/>
      </w:pPr>
      <w:r w:rsidRPr="00026FF3">
        <w:t xml:space="preserve">MOMFLUOROTHRIN </w:t>
      </w:r>
      <w:r w:rsidRPr="00026FF3">
        <w:rPr>
          <w:b/>
        </w:rPr>
        <w:t>except</w:t>
      </w:r>
      <w:r w:rsidRPr="00026FF3">
        <w:t xml:space="preserve"> in preparations containing 0.2% or less of momfluorothrin.</w:t>
      </w:r>
    </w:p>
    <w:p w14:paraId="6D9E324B" w14:textId="77777777" w:rsidR="00B15AD1" w:rsidRPr="00026FF3" w:rsidRDefault="00B15AD1" w:rsidP="00B15AD1">
      <w:pPr>
        <w:pStyle w:val="Normal-hanging"/>
        <w:spacing w:after="0" w:line="240" w:lineRule="auto"/>
        <w:ind w:left="567" w:hanging="567"/>
      </w:pPr>
      <w:r w:rsidRPr="00026FF3">
        <w:t>MONENSIN:</w:t>
      </w:r>
    </w:p>
    <w:p w14:paraId="68FC5AE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animal feed premixes containing 12.5% or less of antibiotic substances; or</w:t>
      </w:r>
    </w:p>
    <w:p w14:paraId="34396E0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stockfeed supplements, blocks or licks containing 0.75% or less of antibiotic substances.</w:t>
      </w:r>
    </w:p>
    <w:p w14:paraId="1A3F996E" w14:textId="77777777" w:rsidR="00B15AD1" w:rsidRPr="00026FF3" w:rsidRDefault="00B15AD1" w:rsidP="00B15AD1">
      <w:pPr>
        <w:pStyle w:val="Normal-hanging"/>
        <w:spacing w:after="0" w:line="240" w:lineRule="auto"/>
        <w:ind w:left="567" w:hanging="567"/>
      </w:pPr>
      <w:r w:rsidRPr="00026FF3">
        <w:t xml:space="preserve">MONOETHANOLAMINE (excluding its salts and derivatives) </w:t>
      </w:r>
      <w:r w:rsidRPr="00026FF3">
        <w:rPr>
          <w:b/>
        </w:rPr>
        <w:t>except</w:t>
      </w:r>
      <w:r w:rsidRPr="00026FF3">
        <w:t>:</w:t>
      </w:r>
    </w:p>
    <w:p w14:paraId="14EDC6F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xml:space="preserve"> or 5; or</w:t>
      </w:r>
    </w:p>
    <w:p w14:paraId="00F789F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5% or less of monoethanolamine.</w:t>
      </w:r>
    </w:p>
    <w:p w14:paraId="33748918" w14:textId="77777777" w:rsidR="00B15AD1" w:rsidRPr="00026FF3" w:rsidRDefault="00B15AD1" w:rsidP="00B15AD1">
      <w:pPr>
        <w:pStyle w:val="Normal-hanging"/>
        <w:spacing w:after="0" w:line="240" w:lineRule="auto"/>
        <w:ind w:left="567" w:hanging="567"/>
      </w:pPr>
      <w:r w:rsidRPr="00026FF3">
        <w:t xml:space="preserve">MORANTEL </w:t>
      </w:r>
      <w:r w:rsidRPr="00026FF3">
        <w:rPr>
          <w:b/>
        </w:rPr>
        <w:t>except</w:t>
      </w:r>
      <w:r w:rsidRPr="00026FF3">
        <w:t>:</w:t>
      </w:r>
    </w:p>
    <w:p w14:paraId="18BC38B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07D7643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10% or less of morantel.</w:t>
      </w:r>
    </w:p>
    <w:p w14:paraId="6D2B2FA8" w14:textId="77777777" w:rsidR="00B15AD1" w:rsidRPr="00026FF3" w:rsidRDefault="00B15AD1" w:rsidP="00B15AD1">
      <w:pPr>
        <w:pStyle w:val="Normal-hanging"/>
        <w:spacing w:after="0" w:line="240" w:lineRule="auto"/>
        <w:ind w:left="567" w:hanging="567"/>
      </w:pPr>
      <w:r w:rsidRPr="00026FF3">
        <w:t>MOXIDECTIN:</w:t>
      </w:r>
    </w:p>
    <w:p w14:paraId="2CD03AA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for external use containing 2.5% or less of moxidectin when packed in single dose tubes for the treatment of cats and dogs; or</w:t>
      </w:r>
    </w:p>
    <w:p w14:paraId="4B66E93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external use containing 2% or less of moxidectin for the treatment of animals; or</w:t>
      </w:r>
    </w:p>
    <w:p w14:paraId="460DC6E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for internal use containing 10% or less of moxidectin for the treatment of sheep or cattle;</w:t>
      </w:r>
    </w:p>
    <w:p w14:paraId="1995A481" w14:textId="77777777" w:rsidR="00B15AD1" w:rsidRPr="00026FF3" w:rsidRDefault="00B15AD1" w:rsidP="00B15AD1">
      <w:pPr>
        <w:pStyle w:val="Normal-hanging"/>
        <w:tabs>
          <w:tab w:val="left" w:pos="567"/>
        </w:tabs>
        <w:spacing w:before="120" w:after="0" w:line="240" w:lineRule="auto"/>
        <w:ind w:left="567" w:hanging="567"/>
        <w:rPr>
          <w:bCs/>
          <w:color w:val="000000"/>
          <w14:scene3d>
            <w14:camera w14:prst="orthographicFront"/>
            <w14:lightRig w14:rig="threePt" w14:dir="t">
              <w14:rot w14:lat="0" w14:lon="0" w14:rev="0"/>
            </w14:lightRig>
          </w14:scene3d>
        </w:rPr>
      </w:pPr>
      <w:r w:rsidRPr="00026FF3">
        <w:rPr>
          <w:b/>
          <w:color w:val="000000"/>
          <w14:scene3d>
            <w14:camera w14:prst="orthographicFront"/>
            <w14:lightRig w14:rig="threePt" w14:dir="t">
              <w14:rot w14:lat="0" w14:lon="0" w14:rev="0"/>
            </w14:lightRig>
          </w14:scene3d>
        </w:rPr>
        <w:tab/>
        <w:t>except</w:t>
      </w:r>
      <w:r w:rsidRPr="00026FF3">
        <w:rPr>
          <w:bCs/>
          <w:color w:val="000000"/>
          <w14:scene3d>
            <w14:camera w14:prst="orthographicFront"/>
            <w14:lightRig w14:rig="threePt" w14:dir="t">
              <w14:rot w14:lat="0" w14:lon="0" w14:rev="0"/>
            </w14:lightRig>
          </w14:scene3d>
        </w:rPr>
        <w:t xml:space="preserve"> when included in </w:t>
      </w:r>
      <w:r w:rsidR="001F6281" w:rsidRPr="00026FF3">
        <w:rPr>
          <w:bCs/>
          <w:color w:val="000000"/>
          <w14:scene3d>
            <w14:camera w14:prst="orthographicFront"/>
            <w14:lightRig w14:rig="threePt" w14:dir="t">
              <w14:rot w14:lat="0" w14:lon="0" w14:rev="0"/>
            </w14:lightRig>
          </w14:scene3d>
        </w:rPr>
        <w:t>Schedule 5</w:t>
      </w:r>
      <w:r w:rsidRPr="00026FF3">
        <w:rPr>
          <w:bCs/>
          <w:color w:val="000000"/>
          <w14:scene3d>
            <w14:camera w14:prst="orthographicFront"/>
            <w14:lightRig w14:rig="threePt" w14:dir="t">
              <w14:rot w14:lat="0" w14:lon="0" w14:rev="0"/>
            </w14:lightRig>
          </w14:scene3d>
        </w:rPr>
        <w:t>.</w:t>
      </w:r>
    </w:p>
    <w:p w14:paraId="1CD4AF00" w14:textId="77777777" w:rsidR="00B15AD1" w:rsidRPr="00026FF3" w:rsidRDefault="00B15AD1" w:rsidP="00B15AD1">
      <w:pPr>
        <w:pStyle w:val="Normal-hanging"/>
        <w:spacing w:after="0" w:line="240" w:lineRule="auto"/>
        <w:ind w:left="567" w:hanging="567"/>
      </w:pPr>
      <w:r w:rsidRPr="00026FF3">
        <w:t>MSMA in herbicide or defoliant preparations containing 10% or less of MSMA.</w:t>
      </w:r>
    </w:p>
    <w:p w14:paraId="264A4714" w14:textId="77777777" w:rsidR="00B15AD1" w:rsidRPr="00026FF3" w:rsidRDefault="00B15AD1" w:rsidP="00B15AD1">
      <w:pPr>
        <w:pStyle w:val="Normal-hanging"/>
        <w:spacing w:after="0" w:line="240" w:lineRule="auto"/>
        <w:ind w:left="567" w:hanging="567"/>
      </w:pPr>
      <w:r w:rsidRPr="00026FF3">
        <w:t xml:space="preserve">NALED </w:t>
      </w:r>
      <w:r w:rsidRPr="00026FF3">
        <w:rPr>
          <w:b/>
          <w:bCs/>
        </w:rPr>
        <w:t>except</w:t>
      </w:r>
      <w:r w:rsidRPr="00026FF3">
        <w:t xml:space="preserve"> when included in </w:t>
      </w:r>
      <w:r w:rsidR="001F6281" w:rsidRPr="00026FF3">
        <w:t>Schedule 5</w:t>
      </w:r>
      <w:r w:rsidRPr="00026FF3">
        <w:t>.</w:t>
      </w:r>
    </w:p>
    <w:p w14:paraId="0A9586F6" w14:textId="77777777" w:rsidR="00B15AD1" w:rsidRPr="00026FF3" w:rsidRDefault="00B15AD1" w:rsidP="00B15AD1">
      <w:pPr>
        <w:pStyle w:val="Normal-hanging"/>
        <w:spacing w:after="0" w:line="240" w:lineRule="auto"/>
        <w:ind w:left="567" w:hanging="567"/>
      </w:pPr>
      <w:r w:rsidRPr="00026FF3">
        <w:t xml:space="preserve">NAPHTHALENE (excluding its derivatives) </w:t>
      </w:r>
      <w:r w:rsidRPr="00026FF3">
        <w:rPr>
          <w:b/>
        </w:rPr>
        <w:t>except</w:t>
      </w:r>
      <w:r w:rsidRPr="00026FF3">
        <w:t xml:space="preserve"> in liquid hydrocarbons.</w:t>
      </w:r>
    </w:p>
    <w:p w14:paraId="256743CA" w14:textId="77777777" w:rsidR="00B15AD1" w:rsidRPr="00026FF3" w:rsidRDefault="00B15AD1" w:rsidP="00B15AD1">
      <w:pPr>
        <w:pStyle w:val="Normal-hanging"/>
        <w:spacing w:after="0" w:line="240" w:lineRule="auto"/>
        <w:ind w:left="567" w:hanging="567"/>
      </w:pPr>
      <w:r w:rsidRPr="00026FF3">
        <w:t>1,5</w:t>
      </w:r>
      <w:r w:rsidR="00026FF3">
        <w:noBreakHyphen/>
      </w:r>
      <w:r w:rsidRPr="00026FF3">
        <w:t xml:space="preserve">NAPHTHALENEDIOL </w:t>
      </w:r>
      <w:r w:rsidRPr="00026FF3">
        <w:rPr>
          <w:b/>
          <w:bCs/>
        </w:rPr>
        <w:t>except</w:t>
      </w:r>
      <w:r w:rsidRPr="00026FF3">
        <w:t>:</w:t>
      </w:r>
    </w:p>
    <w:p w14:paraId="05A06D9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non</w:t>
      </w:r>
      <w:r w:rsidR="00026FF3">
        <w:noBreakHyphen/>
      </w:r>
      <w:r w:rsidRPr="00026FF3">
        <w:t>oxidative hair dye preparations containing 1% or less of 1,5</w:t>
      </w:r>
      <w:r w:rsidR="00026FF3">
        <w:noBreakHyphen/>
      </w:r>
      <w:r w:rsidRPr="00026FF3">
        <w:t>naphthalenediol when the immediate container and primary pack are labelled with the following statements:</w:t>
      </w:r>
    </w:p>
    <w:p w14:paraId="7699A940"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7FFEE333"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705F0B8B"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 or</w:t>
      </w:r>
    </w:p>
    <w:p w14:paraId="094AC29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oxidative hair dye preparations containing 1% or less of 1,5</w:t>
      </w:r>
      <w:r w:rsidR="00026FF3">
        <w:noBreakHyphen/>
      </w:r>
      <w:r w:rsidRPr="00026FF3">
        <w:t>naphthalenediol after mixing under oxidative conditions when the immediate container and primary pack are labelled with the following statements:</w:t>
      </w:r>
    </w:p>
    <w:p w14:paraId="1418E943"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1AB97C3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58DF31C1"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w:t>
      </w:r>
    </w:p>
    <w:p w14:paraId="0584A8E9" w14:textId="77777777" w:rsidR="00B15AD1" w:rsidRPr="00026FF3" w:rsidRDefault="00B15AD1" w:rsidP="00B15AD1">
      <w:pPr>
        <w:pStyle w:val="Normal-hanging"/>
        <w:spacing w:after="0" w:line="240" w:lineRule="auto"/>
        <w:ind w:left="567" w:hanging="567"/>
      </w:pPr>
      <w:r w:rsidRPr="00026FF3">
        <w:t>2,7</w:t>
      </w:r>
      <w:r w:rsidR="00026FF3">
        <w:noBreakHyphen/>
      </w:r>
      <w:r w:rsidRPr="00026FF3">
        <w:t xml:space="preserve">NAPHTHALENEDIOL </w:t>
      </w:r>
      <w:r w:rsidRPr="00026FF3">
        <w:rPr>
          <w:b/>
        </w:rPr>
        <w:t>except</w:t>
      </w:r>
      <w:r w:rsidRPr="00026FF3">
        <w:t>:</w:t>
      </w:r>
    </w:p>
    <w:p w14:paraId="4D50A66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non</w:t>
      </w:r>
      <w:r w:rsidR="00026FF3">
        <w:noBreakHyphen/>
      </w:r>
      <w:r w:rsidRPr="00026FF3">
        <w:t>oxidative hair dye preparations containing 1% or less of 2,7</w:t>
      </w:r>
      <w:r w:rsidR="00026FF3">
        <w:noBreakHyphen/>
      </w:r>
      <w:r w:rsidRPr="00026FF3">
        <w:t>naphthalenediol when the immediate container and primary pack are labelled with the following statements:</w:t>
      </w:r>
    </w:p>
    <w:p w14:paraId="2A0D446B"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5A0685C6"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4746F304"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 or</w:t>
      </w:r>
    </w:p>
    <w:p w14:paraId="07E5C47C"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t>in oxidative hair dye preparations containing 1% or less of 2,7</w:t>
      </w:r>
      <w:r w:rsidR="00026FF3">
        <w:rPr>
          <w:color w:val="000000"/>
          <w14:scene3d>
            <w14:camera w14:prst="orthographicFront"/>
            <w14:lightRig w14:rig="threePt" w14:dir="t">
              <w14:rot w14:lat="0" w14:lon="0" w14:rev="0"/>
            </w14:lightRig>
          </w14:scene3d>
        </w:rPr>
        <w:noBreakHyphen/>
      </w:r>
      <w:r w:rsidRPr="00026FF3">
        <w:rPr>
          <w:color w:val="000000"/>
          <w14:scene3d>
            <w14:camera w14:prst="orthographicFront"/>
            <w14:lightRig w14:rig="threePt" w14:dir="t">
              <w14:rot w14:lat="0" w14:lon="0" w14:rev="0"/>
            </w14:lightRig>
          </w14:scene3d>
        </w:rPr>
        <w:t>naphthalenediol after mixing under oxidative conditions when the immediate container and primary pack are labelled with the following statements:</w:t>
      </w:r>
    </w:p>
    <w:p w14:paraId="14AF8F55"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2E1A71E4"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479012A4"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w:t>
      </w:r>
    </w:p>
    <w:p w14:paraId="7D27FD1C" w14:textId="77777777" w:rsidR="00B15AD1" w:rsidRPr="00026FF3" w:rsidRDefault="00B15AD1" w:rsidP="00B15AD1">
      <w:pPr>
        <w:pStyle w:val="Normal-hanging"/>
        <w:spacing w:after="0" w:line="240" w:lineRule="auto"/>
        <w:ind w:left="567" w:hanging="567"/>
      </w:pPr>
      <w:r w:rsidRPr="00026FF3">
        <w:t>1</w:t>
      </w:r>
      <w:r w:rsidR="00026FF3">
        <w:noBreakHyphen/>
      </w:r>
      <w:r w:rsidRPr="00026FF3">
        <w:t xml:space="preserve">NAPHTHOL </w:t>
      </w:r>
      <w:r w:rsidRPr="00026FF3">
        <w:rPr>
          <w:b/>
        </w:rPr>
        <w:t>except</w:t>
      </w:r>
      <w:r w:rsidRPr="00026FF3">
        <w:t xml:space="preserve"> in hair dye preparations containing 1% or less of 1</w:t>
      </w:r>
      <w:r w:rsidR="00026FF3">
        <w:noBreakHyphen/>
      </w:r>
      <w:r w:rsidRPr="00026FF3">
        <w:t>naphthol after mixing under oxidative conditions when the immediate container and primary pack are labelled with the following statements:</w:t>
      </w:r>
    </w:p>
    <w:p w14:paraId="02260BB8"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089C3EBB"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6D1F37D7" w14:textId="77777777" w:rsidR="00B15AD1" w:rsidRPr="00026FF3" w:rsidRDefault="00B15AD1" w:rsidP="00B15AD1">
      <w:pPr>
        <w:pStyle w:val="Normal-hanging"/>
        <w:tabs>
          <w:tab w:val="left" w:pos="567"/>
        </w:tabs>
        <w:spacing w:before="120" w:after="0" w:line="240" w:lineRule="auto"/>
        <w:ind w:left="567" w:hanging="567"/>
      </w:pPr>
      <w:r w:rsidRPr="00026FF3">
        <w:tab/>
        <w:t>written in letters not less than 1.5 mm in height.</w:t>
      </w:r>
    </w:p>
    <w:p w14:paraId="61AE34DF" w14:textId="77777777" w:rsidR="00B15AD1" w:rsidRPr="00026FF3" w:rsidRDefault="00B15AD1" w:rsidP="00B15AD1">
      <w:pPr>
        <w:pStyle w:val="Normal-hanging"/>
        <w:spacing w:after="0" w:line="240" w:lineRule="auto"/>
        <w:ind w:left="567" w:hanging="567"/>
      </w:pPr>
      <w:r w:rsidRPr="00026FF3">
        <w:t>NAPHTHALOPHOS in preparations containing 80% or less of naphthalophos.</w:t>
      </w:r>
    </w:p>
    <w:p w14:paraId="732F30CA" w14:textId="77777777" w:rsidR="00B15AD1" w:rsidRPr="00026FF3" w:rsidRDefault="00B15AD1" w:rsidP="00B15AD1">
      <w:pPr>
        <w:pStyle w:val="Normal-hanging"/>
        <w:spacing w:after="0" w:line="240" w:lineRule="auto"/>
        <w:ind w:left="567" w:hanging="567"/>
      </w:pPr>
      <w:r w:rsidRPr="00026FF3">
        <w:t>NARASIN in animal feed premixes containing 12% or less of narasin.</w:t>
      </w:r>
    </w:p>
    <w:p w14:paraId="746FB728" w14:textId="77777777" w:rsidR="00B15AD1" w:rsidRPr="00026FF3" w:rsidRDefault="00B15AD1" w:rsidP="00B15AD1">
      <w:pPr>
        <w:pStyle w:val="Normal-hanging"/>
        <w:spacing w:after="0" w:line="240" w:lineRule="auto"/>
        <w:ind w:left="567" w:hanging="567"/>
      </w:pPr>
      <w:r w:rsidRPr="00026FF3">
        <w:t xml:space="preserve">NETOBIMIN for the treatment of animals </w:t>
      </w:r>
      <w:r w:rsidRPr="00026FF3">
        <w:rPr>
          <w:b/>
        </w:rPr>
        <w:t>except</w:t>
      </w:r>
      <w:r w:rsidRPr="00026FF3">
        <w:t xml:space="preserve"> when included in </w:t>
      </w:r>
      <w:r w:rsidR="001F6281" w:rsidRPr="00026FF3">
        <w:t>Schedule 5</w:t>
      </w:r>
      <w:r w:rsidRPr="00026FF3">
        <w:t>.</w:t>
      </w:r>
    </w:p>
    <w:p w14:paraId="7CD26A72" w14:textId="77777777" w:rsidR="00B15AD1" w:rsidRPr="00026FF3" w:rsidRDefault="00B15AD1" w:rsidP="00B15AD1">
      <w:pPr>
        <w:pStyle w:val="Normal-hanging"/>
        <w:spacing w:after="0" w:line="240" w:lineRule="auto"/>
        <w:ind w:left="567" w:hanging="567"/>
      </w:pPr>
      <w:r w:rsidRPr="00026FF3">
        <w:t>NICKEL SULFATE.</w:t>
      </w:r>
    </w:p>
    <w:p w14:paraId="2F4A8D6D" w14:textId="77777777" w:rsidR="00B15AD1" w:rsidRPr="00026FF3" w:rsidRDefault="00B15AD1" w:rsidP="00B15AD1">
      <w:pPr>
        <w:pStyle w:val="Normal-hanging"/>
        <w:spacing w:after="0" w:line="240" w:lineRule="auto"/>
        <w:ind w:left="567" w:hanging="567"/>
      </w:pPr>
      <w:r w:rsidRPr="00026FF3">
        <w:t>NIMIDANE in preparations containing 25% or less of nimidane.</w:t>
      </w:r>
    </w:p>
    <w:p w14:paraId="5A206BBB" w14:textId="77777777" w:rsidR="00B15AD1" w:rsidRPr="00026FF3" w:rsidRDefault="00B15AD1" w:rsidP="00B15AD1">
      <w:pPr>
        <w:pStyle w:val="Normal-hanging"/>
        <w:spacing w:after="0" w:line="240" w:lineRule="auto"/>
        <w:ind w:left="567" w:hanging="567"/>
      </w:pPr>
      <w:r w:rsidRPr="00026FF3">
        <w:t xml:space="preserve">NITENPYRAM </w:t>
      </w:r>
      <w:r w:rsidRPr="00026FF3">
        <w:rPr>
          <w:b/>
        </w:rPr>
        <w:t>except</w:t>
      </w:r>
      <w:r w:rsidRPr="00026FF3">
        <w:t xml:space="preserve"> in divided preparations containing 100 mg or less of nitenpyram.</w:t>
      </w:r>
    </w:p>
    <w:p w14:paraId="28D1DCAC" w14:textId="77777777" w:rsidR="00B15AD1" w:rsidRPr="00026FF3" w:rsidRDefault="00B15AD1" w:rsidP="00B15AD1">
      <w:pPr>
        <w:pStyle w:val="Normal-hanging"/>
        <w:spacing w:after="0" w:line="240" w:lineRule="auto"/>
        <w:ind w:left="567" w:hanging="567"/>
      </w:pPr>
      <w:r w:rsidRPr="00026FF3">
        <w:t xml:space="preserve">NITRIC ACID (excluding its salts and derivatives) </w:t>
      </w:r>
      <w:r w:rsidRPr="00026FF3">
        <w:rPr>
          <w:b/>
        </w:rPr>
        <w:t>except</w:t>
      </w:r>
      <w:r w:rsidRPr="00026FF3">
        <w:t>:</w:t>
      </w:r>
    </w:p>
    <w:p w14:paraId="160B700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4FD48EB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0.5% or less of nitric acid (HNO</w:t>
      </w:r>
      <w:r w:rsidRPr="00026FF3">
        <w:rPr>
          <w:vertAlign w:val="subscript"/>
        </w:rPr>
        <w:t>3</w:t>
      </w:r>
      <w:r w:rsidRPr="00026FF3">
        <w:t>).</w:t>
      </w:r>
    </w:p>
    <w:p w14:paraId="2873A65F" w14:textId="77777777" w:rsidR="00B15AD1" w:rsidRPr="00026FF3" w:rsidRDefault="00B15AD1" w:rsidP="00B15AD1">
      <w:pPr>
        <w:pStyle w:val="Normal-hanging"/>
        <w:spacing w:after="0" w:line="240" w:lineRule="auto"/>
        <w:ind w:left="567" w:hanging="567"/>
      </w:pPr>
      <w:r w:rsidRPr="00026FF3">
        <w:t xml:space="preserve">NITROBENZENE </w:t>
      </w:r>
      <w:r w:rsidRPr="00026FF3">
        <w:rPr>
          <w:b/>
        </w:rPr>
        <w:t>except</w:t>
      </w:r>
      <w:r w:rsidRPr="00026FF3">
        <w:t>:</w:t>
      </w:r>
    </w:p>
    <w:p w14:paraId="77C2649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solid or semi</w:t>
      </w:r>
      <w:r w:rsidR="00026FF3">
        <w:noBreakHyphen/>
      </w:r>
      <w:r w:rsidRPr="00026FF3">
        <w:t>solid polishes; or</w:t>
      </w:r>
    </w:p>
    <w:p w14:paraId="779941F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soaps containing 1% or less of nitrobenzene; or</w:t>
      </w:r>
    </w:p>
    <w:p w14:paraId="4D85074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other preparations containing 0.1% or less of nitrobenzene.</w:t>
      </w:r>
    </w:p>
    <w:p w14:paraId="037551EA" w14:textId="77777777" w:rsidR="00B15AD1" w:rsidRPr="00026FF3" w:rsidRDefault="00B15AD1" w:rsidP="00B15AD1">
      <w:pPr>
        <w:pStyle w:val="Normal-hanging"/>
        <w:spacing w:after="0" w:line="240" w:lineRule="auto"/>
        <w:ind w:left="567" w:hanging="567"/>
        <w:rPr>
          <w:b/>
        </w:rPr>
      </w:pPr>
      <w:r w:rsidRPr="00026FF3">
        <w:t>3</w:t>
      </w:r>
      <w:r w:rsidR="00026FF3">
        <w:noBreakHyphen/>
      </w:r>
      <w:r w:rsidRPr="00026FF3">
        <w:t>NITRO</w:t>
      </w:r>
      <w:r w:rsidR="00026FF3">
        <w:noBreakHyphen/>
      </w:r>
      <w:r w:rsidRPr="00026FF3">
        <w:rPr>
          <w:i/>
        </w:rPr>
        <w:t>p</w:t>
      </w:r>
      <w:r w:rsidR="00026FF3">
        <w:noBreakHyphen/>
      </w:r>
      <w:r w:rsidRPr="00026FF3">
        <w:t xml:space="preserve">HYDROXYETHYLAMINOPHENOL </w:t>
      </w:r>
      <w:r w:rsidRPr="00026FF3">
        <w:rPr>
          <w:b/>
        </w:rPr>
        <w:t>except</w:t>
      </w:r>
    </w:p>
    <w:p w14:paraId="46D4420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non</w:t>
      </w:r>
      <w:r w:rsidR="00026FF3">
        <w:noBreakHyphen/>
      </w:r>
      <w:r w:rsidRPr="00026FF3">
        <w:t>oxidative hair dye preparations containing 1.85% or less of 3</w:t>
      </w:r>
      <w:r w:rsidR="00026FF3">
        <w:noBreakHyphen/>
      </w:r>
      <w:r w:rsidRPr="00026FF3">
        <w:t>nitro</w:t>
      </w:r>
      <w:r w:rsidR="00026FF3">
        <w:noBreakHyphen/>
      </w:r>
      <w:r w:rsidRPr="00026FF3">
        <w:rPr>
          <w:i/>
        </w:rPr>
        <w:t>p</w:t>
      </w:r>
      <w:r w:rsidR="00026FF3">
        <w:noBreakHyphen/>
      </w:r>
      <w:r w:rsidRPr="00026FF3">
        <w:t>hydroxyethylaminophenol after mixing when the immediate container and primary pack are labelled with the following statements:</w:t>
      </w:r>
    </w:p>
    <w:p w14:paraId="57F67723"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25455D12"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71104FD5"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 or</w:t>
      </w:r>
    </w:p>
    <w:p w14:paraId="19D3857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oxidative hair dye preparations containing 3% or less of 3</w:t>
      </w:r>
      <w:r w:rsidR="00026FF3">
        <w:noBreakHyphen/>
      </w:r>
      <w:r w:rsidRPr="00026FF3">
        <w:t>nitro</w:t>
      </w:r>
      <w:r w:rsidR="00026FF3">
        <w:noBreakHyphen/>
      </w:r>
      <w:r w:rsidRPr="00026FF3">
        <w:rPr>
          <w:i/>
        </w:rPr>
        <w:t>p</w:t>
      </w:r>
      <w:r w:rsidR="00026FF3">
        <w:noBreakHyphen/>
      </w:r>
      <w:r w:rsidRPr="00026FF3">
        <w:t>hydroxyethylaminophenol after mixing under oxidative conditions when the immediate container and primary pack are labelled with the following statements:</w:t>
      </w:r>
    </w:p>
    <w:p w14:paraId="62B49720"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45167F7D"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0B25C896"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w:t>
      </w:r>
    </w:p>
    <w:p w14:paraId="438CE4BB" w14:textId="77777777" w:rsidR="00B15AD1" w:rsidRPr="00026FF3" w:rsidRDefault="00B15AD1" w:rsidP="00B15AD1">
      <w:pPr>
        <w:pStyle w:val="Normal-hanging"/>
        <w:spacing w:after="0" w:line="240" w:lineRule="auto"/>
        <w:ind w:left="567" w:hanging="567"/>
      </w:pPr>
      <w:r w:rsidRPr="00026FF3">
        <w:t xml:space="preserve">NITROPHENOLS, ortho, meta and para, </w:t>
      </w:r>
      <w:r w:rsidRPr="00026FF3">
        <w:rPr>
          <w:b/>
        </w:rPr>
        <w:t>except</w:t>
      </w:r>
      <w:r w:rsidRPr="00026FF3">
        <w:t xml:space="preserve"> when separately specified in these Schedules.</w:t>
      </w:r>
    </w:p>
    <w:p w14:paraId="0F2FA34B" w14:textId="77777777" w:rsidR="00B15AD1" w:rsidRPr="00026FF3" w:rsidRDefault="00B15AD1" w:rsidP="00B15AD1">
      <w:pPr>
        <w:pStyle w:val="Normal-hanging"/>
        <w:spacing w:after="0" w:line="240" w:lineRule="auto"/>
        <w:ind w:left="567" w:hanging="567"/>
      </w:pPr>
      <w:r w:rsidRPr="00026FF3">
        <w:t xml:space="preserve">NITROPRUSSIDES in preparations containing 2.5% or less of nitroprussides </w:t>
      </w:r>
      <w:r w:rsidRPr="00026FF3">
        <w:rPr>
          <w:b/>
        </w:rPr>
        <w:t>except</w:t>
      </w:r>
      <w:r w:rsidRPr="00026FF3">
        <w:t xml:space="preserve"> when included in </w:t>
      </w:r>
      <w:r w:rsidR="001F6281" w:rsidRPr="00026FF3">
        <w:t>Schedule 4</w:t>
      </w:r>
      <w:r w:rsidRPr="00026FF3">
        <w:t>.</w:t>
      </w:r>
    </w:p>
    <w:p w14:paraId="3198210E" w14:textId="77777777" w:rsidR="00A36139" w:rsidRPr="00026FF3" w:rsidRDefault="00A36139" w:rsidP="00B15AD1">
      <w:pPr>
        <w:pStyle w:val="Normal-hanging"/>
        <w:spacing w:after="0" w:line="240" w:lineRule="auto"/>
        <w:ind w:left="567" w:hanging="567"/>
      </w:pPr>
      <w:r w:rsidRPr="00026FF3">
        <w:t xml:space="preserve">NITROUS OXIDE </w:t>
      </w:r>
      <w:r w:rsidRPr="00026FF3">
        <w:rPr>
          <w:b/>
          <w:bCs/>
        </w:rPr>
        <w:t>except</w:t>
      </w:r>
      <w:r w:rsidRPr="00026FF3">
        <w:t xml:space="preserve"> when included in Schedule 4.</w:t>
      </w:r>
    </w:p>
    <w:p w14:paraId="3438E164" w14:textId="77777777" w:rsidR="00B15AD1" w:rsidRPr="00026FF3" w:rsidRDefault="00B15AD1" w:rsidP="00B15AD1">
      <w:pPr>
        <w:pStyle w:val="Normal-hanging"/>
        <w:spacing w:after="0" w:line="240" w:lineRule="auto"/>
        <w:ind w:left="567" w:hanging="567"/>
      </w:pPr>
      <w:r w:rsidRPr="00026FF3">
        <w:t>NITROXYNIL.</w:t>
      </w:r>
    </w:p>
    <w:p w14:paraId="052B81DD" w14:textId="77777777" w:rsidR="00B15AD1" w:rsidRPr="00026FF3" w:rsidRDefault="00B15AD1" w:rsidP="00B15AD1">
      <w:pPr>
        <w:pStyle w:val="Normal-hanging"/>
        <w:spacing w:after="0" w:line="240" w:lineRule="auto"/>
        <w:ind w:left="567" w:hanging="567"/>
      </w:pPr>
      <w:r w:rsidRPr="00026FF3">
        <w:t xml:space="preserve">NONOXINOL 9 </w:t>
      </w:r>
      <w:r w:rsidRPr="00026FF3">
        <w:rPr>
          <w:b/>
        </w:rPr>
        <w:t>except</w:t>
      </w:r>
      <w:r w:rsidRPr="00026FF3">
        <w:t>:</w:t>
      </w:r>
    </w:p>
    <w:p w14:paraId="7121A82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333D4BE5" w14:textId="35A41BD9"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25% or less of nonoxinol 9 when labelled with the statements:</w:t>
      </w:r>
    </w:p>
    <w:p w14:paraId="519554C0"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IRRITANT; and</w:t>
      </w:r>
    </w:p>
    <w:p w14:paraId="68E12B4E"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Avoid contact with eyes; or</w:t>
      </w:r>
    </w:p>
    <w:p w14:paraId="21473C35" w14:textId="20E4D365"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containing 12.5% or less of nonoxinol 9; or</w:t>
      </w:r>
    </w:p>
    <w:p w14:paraId="44DD942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preparations for human use.</w:t>
      </w:r>
    </w:p>
    <w:p w14:paraId="038A2A70" w14:textId="77777777" w:rsidR="00B15AD1" w:rsidRPr="00026FF3" w:rsidRDefault="00B15AD1" w:rsidP="00B15AD1">
      <w:pPr>
        <w:pStyle w:val="Normal-hanging"/>
        <w:spacing w:after="0" w:line="240" w:lineRule="auto"/>
        <w:ind w:left="567" w:hanging="567"/>
      </w:pPr>
      <w:r w:rsidRPr="00026FF3">
        <w:t>1</w:t>
      </w:r>
      <w:r w:rsidR="00026FF3">
        <w:noBreakHyphen/>
      </w:r>
      <w:r w:rsidRPr="00026FF3">
        <w:t>OCTEN</w:t>
      </w:r>
      <w:r w:rsidR="00026FF3">
        <w:noBreakHyphen/>
      </w:r>
      <w:r w:rsidRPr="00026FF3">
        <w:t>3</w:t>
      </w:r>
      <w:r w:rsidR="00026FF3">
        <w:noBreakHyphen/>
      </w:r>
      <w:r w:rsidRPr="00026FF3">
        <w:t xml:space="preserve">OL </w:t>
      </w:r>
      <w:r w:rsidRPr="00026FF3">
        <w:rPr>
          <w:b/>
        </w:rPr>
        <w:t>except</w:t>
      </w:r>
      <w:r w:rsidRPr="00026FF3">
        <w:t xml:space="preserve"> in preparations containing 5% or less of 1</w:t>
      </w:r>
      <w:r w:rsidR="00026FF3">
        <w:noBreakHyphen/>
      </w:r>
      <w:r w:rsidRPr="00026FF3">
        <w:t>octen</w:t>
      </w:r>
      <w:r w:rsidR="00026FF3">
        <w:noBreakHyphen/>
      </w:r>
      <w:r w:rsidRPr="00026FF3">
        <w:t>3</w:t>
      </w:r>
      <w:r w:rsidR="00026FF3">
        <w:noBreakHyphen/>
      </w:r>
      <w:r w:rsidRPr="00026FF3">
        <w:t>ol.</w:t>
      </w:r>
    </w:p>
    <w:p w14:paraId="668AC4FB" w14:textId="77777777" w:rsidR="00B15AD1" w:rsidRPr="00026FF3" w:rsidRDefault="00B15AD1" w:rsidP="00B15AD1">
      <w:pPr>
        <w:pStyle w:val="Normal-hanging"/>
        <w:spacing w:after="0" w:line="240" w:lineRule="auto"/>
        <w:ind w:left="567" w:hanging="567"/>
      </w:pPr>
      <w:r w:rsidRPr="00026FF3">
        <w:t xml:space="preserve">OCTHILINONE </w:t>
      </w:r>
      <w:r w:rsidRPr="00026FF3">
        <w:rPr>
          <w:b/>
        </w:rPr>
        <w:t>except</w:t>
      </w:r>
      <w:r w:rsidRPr="00026FF3">
        <w:t xml:space="preserve"> in paints, jointing compounds and sealants containing 1% or less of octhilinone calculated on the non</w:t>
      </w:r>
      <w:r w:rsidR="00026FF3">
        <w:noBreakHyphen/>
      </w:r>
      <w:r w:rsidRPr="00026FF3">
        <w:t>volatile content.</w:t>
      </w:r>
    </w:p>
    <w:p w14:paraId="74B3B728"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 xml:space="preserve">PYRROLIDONE </w:t>
      </w:r>
      <w:r w:rsidRPr="00026FF3">
        <w:rPr>
          <w:b/>
        </w:rPr>
        <w:t>except</w:t>
      </w:r>
      <w:r w:rsidRPr="00026FF3">
        <w:t>:</w:t>
      </w:r>
    </w:p>
    <w:p w14:paraId="2D8681E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1C3244E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25% or less of designated solvents.</w:t>
      </w:r>
    </w:p>
    <w:p w14:paraId="4F890391" w14:textId="77777777" w:rsidR="00B15AD1" w:rsidRPr="00026FF3" w:rsidRDefault="00B15AD1" w:rsidP="00B15AD1">
      <w:pPr>
        <w:pStyle w:val="Normal-hanging"/>
        <w:spacing w:after="0" w:line="240" w:lineRule="auto"/>
        <w:ind w:left="567" w:hanging="567"/>
      </w:pPr>
      <w:r w:rsidRPr="00026FF3">
        <w:t xml:space="preserve">OLAQUINDOX </w:t>
      </w:r>
      <w:r w:rsidRPr="00026FF3">
        <w:rPr>
          <w:b/>
        </w:rPr>
        <w:t>except</w:t>
      </w:r>
      <w:r w:rsidRPr="00026FF3">
        <w:t xml:space="preserve"> in preparations containing 10% or less of olaquindox.</w:t>
      </w:r>
    </w:p>
    <w:p w14:paraId="565AA25F"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OLEYL</w:t>
      </w:r>
      <w:r w:rsidR="00026FF3">
        <w:noBreakHyphen/>
      </w:r>
      <w:r w:rsidRPr="00026FF3">
        <w:t>1,3</w:t>
      </w:r>
      <w:r w:rsidR="00026FF3">
        <w:noBreakHyphen/>
      </w:r>
      <w:r w:rsidRPr="00026FF3">
        <w:t>DIAMINOPROPANE.</w:t>
      </w:r>
    </w:p>
    <w:p w14:paraId="6E140866" w14:textId="77777777" w:rsidR="00B15AD1" w:rsidRPr="00026FF3" w:rsidRDefault="00B15AD1" w:rsidP="00B15AD1">
      <w:pPr>
        <w:pStyle w:val="Normal-hanging"/>
        <w:spacing w:after="0" w:line="240" w:lineRule="auto"/>
        <w:ind w:left="567" w:hanging="567"/>
      </w:pPr>
      <w:r w:rsidRPr="00026FF3">
        <w:t xml:space="preserve">OMETHOATE in preparations containing 30% or less of omethoate </w:t>
      </w:r>
      <w:r w:rsidRPr="00026FF3">
        <w:rPr>
          <w:b/>
        </w:rPr>
        <w:t>except</w:t>
      </w:r>
      <w:r w:rsidRPr="00026FF3">
        <w:t xml:space="preserve"> when included in </w:t>
      </w:r>
      <w:r w:rsidR="001F6281" w:rsidRPr="00026FF3">
        <w:t>Schedule 5</w:t>
      </w:r>
      <w:r w:rsidRPr="00026FF3">
        <w:t>.</w:t>
      </w:r>
    </w:p>
    <w:p w14:paraId="119334DB" w14:textId="77777777" w:rsidR="00B15AD1" w:rsidRPr="00026FF3" w:rsidRDefault="00B15AD1" w:rsidP="00B15AD1">
      <w:pPr>
        <w:pStyle w:val="Normal-hanging"/>
        <w:spacing w:after="0" w:line="240" w:lineRule="auto"/>
        <w:ind w:left="567" w:hanging="567"/>
      </w:pPr>
      <w:r w:rsidRPr="00026FF3">
        <w:t>OXADIAZON.</w:t>
      </w:r>
    </w:p>
    <w:p w14:paraId="575F7C84" w14:textId="77777777" w:rsidR="00B15AD1" w:rsidRPr="00026FF3" w:rsidRDefault="00B15AD1" w:rsidP="00B15AD1">
      <w:pPr>
        <w:pStyle w:val="Normal-hanging"/>
        <w:spacing w:after="0" w:line="240" w:lineRule="auto"/>
        <w:ind w:left="567" w:hanging="567"/>
        <w:rPr>
          <w:b/>
        </w:rPr>
      </w:pPr>
      <w:r w:rsidRPr="00026FF3">
        <w:t xml:space="preserve">OXALIC ACID </w:t>
      </w:r>
      <w:r w:rsidRPr="00026FF3">
        <w:rPr>
          <w:b/>
        </w:rPr>
        <w:t>except</w:t>
      </w:r>
    </w:p>
    <w:p w14:paraId="0538AE5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dental care preparations, including mouthwashes, containing 3% or less of soluble salts of oxalic acid; or</w:t>
      </w:r>
    </w:p>
    <w:p w14:paraId="6A84358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its insoluble salts.</w:t>
      </w:r>
    </w:p>
    <w:p w14:paraId="6D05C57E" w14:textId="77777777" w:rsidR="00B15AD1" w:rsidRPr="00026FF3" w:rsidRDefault="00B15AD1" w:rsidP="00B15AD1">
      <w:pPr>
        <w:pStyle w:val="Normal-hanging"/>
        <w:spacing w:after="0" w:line="240" w:lineRule="auto"/>
        <w:ind w:left="567" w:hanging="567"/>
      </w:pPr>
      <w:r w:rsidRPr="00026FF3">
        <w:t>OXYCLOZANIDE.</w:t>
      </w:r>
    </w:p>
    <w:p w14:paraId="117669FD" w14:textId="77777777" w:rsidR="00B15AD1" w:rsidRDefault="00B15AD1" w:rsidP="00B15AD1">
      <w:pPr>
        <w:pStyle w:val="Normal-hanging"/>
        <w:spacing w:after="0" w:line="240" w:lineRule="auto"/>
        <w:ind w:left="567" w:hanging="567"/>
      </w:pPr>
      <w:r w:rsidRPr="00026FF3">
        <w:t>PAECILOMYCES LILACINUS STRAIN 251.</w:t>
      </w:r>
    </w:p>
    <w:p w14:paraId="2CD3BF2B" w14:textId="66A6FFE9" w:rsidR="00EB2F7C" w:rsidRDefault="00EB2F7C" w:rsidP="00B15AD1">
      <w:pPr>
        <w:pStyle w:val="Normal-hanging"/>
        <w:spacing w:after="0" w:line="240" w:lineRule="auto"/>
        <w:ind w:left="567" w:hanging="567"/>
      </w:pPr>
      <w:r>
        <w:t>PALMITOY</w:t>
      </w:r>
      <w:r w:rsidR="006853E8">
        <w:t>L</w:t>
      </w:r>
      <w:r>
        <w:t xml:space="preserve">ETHANOLAMIDE (excluding derivatives) </w:t>
      </w:r>
      <w:r w:rsidRPr="003663D8">
        <w:rPr>
          <w:b/>
          <w:bCs/>
        </w:rPr>
        <w:t>except</w:t>
      </w:r>
      <w:r>
        <w:t>:</w:t>
      </w:r>
    </w:p>
    <w:p w14:paraId="767F9906" w14:textId="78EEEC0D" w:rsidR="00EB2F7C" w:rsidRPr="00026FF3" w:rsidRDefault="00EB2F7C" w:rsidP="00EB2F7C">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t>in preparations for</w:t>
      </w:r>
      <w:r w:rsidRPr="00026FF3">
        <w:t xml:space="preserve"> therapeutic use; or</w:t>
      </w:r>
    </w:p>
    <w:p w14:paraId="6E9C4B01" w14:textId="3A1BF7AA" w:rsidR="00EB2F7C" w:rsidRDefault="00EB2F7C" w:rsidP="003663D8">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in </w:t>
      </w:r>
      <w:r>
        <w:t>preparations for dermal cosmetic use containing 1% or less of palmitoylethanolamide.</w:t>
      </w:r>
    </w:p>
    <w:p w14:paraId="06CCC217" w14:textId="648065F1" w:rsidR="00B15AD1" w:rsidRPr="00026FF3" w:rsidRDefault="00B15AD1" w:rsidP="00B15AD1">
      <w:pPr>
        <w:pStyle w:val="Normal-hanging"/>
        <w:spacing w:after="0" w:line="240" w:lineRule="auto"/>
        <w:ind w:left="567" w:hanging="567"/>
      </w:pPr>
      <w:r w:rsidRPr="00026FF3">
        <w:t xml:space="preserve">PARAFORMALDEHYDE (excluding its derivatives) in preparations containing 0.05% or more of free formaldehyde </w:t>
      </w:r>
      <w:r w:rsidRPr="00026FF3">
        <w:rPr>
          <w:b/>
        </w:rPr>
        <w:t>except</w:t>
      </w:r>
      <w:r w:rsidRPr="00026FF3">
        <w:t xml:space="preserve">: </w:t>
      </w:r>
    </w:p>
    <w:p w14:paraId="783EA22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for human therapeutic use; or</w:t>
      </w:r>
    </w:p>
    <w:p w14:paraId="15DF9C0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oral hygiene preparations; or</w:t>
      </w:r>
    </w:p>
    <w:p w14:paraId="3E721EC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nail hardener cosmetic preparations containing 5% or more of free formaldehyde; or</w:t>
      </w:r>
    </w:p>
    <w:p w14:paraId="3B1458E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nail hardener cosmetic preparations containing 0.2% or less of free formaldehyde when labelled with the statement:</w:t>
      </w:r>
    </w:p>
    <w:p w14:paraId="16A3FCED"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PROTECT CUTICLES WITH GREASE OR OIL; or</w:t>
      </w:r>
    </w:p>
    <w:p w14:paraId="2C2AC38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in all other cosmetic preparations; or</w:t>
      </w:r>
    </w:p>
    <w:p w14:paraId="7F9AD03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(f)</w:t>
      </w:r>
      <w:r w:rsidRPr="00026FF3">
        <w:rPr>
          <w:color w:val="000000"/>
          <w14:scene3d>
            <w14:camera w14:prst="orthographicFront"/>
            <w14:lightRig w14:rig="threePt" w14:dir="t">
              <w14:rot w14:lat="0" w14:lon="0" w14:rev="0"/>
            </w14:lightRig>
          </w14:scene3d>
        </w:rPr>
        <w:tab/>
      </w:r>
      <w:r w:rsidRPr="00026FF3">
        <w:t>in other preparations containing 0.2% or less of free formaldehyde when labelled with the warning statement:</w:t>
      </w:r>
    </w:p>
    <w:p w14:paraId="71323866"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CONTAINS FORMALDEHYDE.</w:t>
      </w:r>
    </w:p>
    <w:p w14:paraId="2EAA9545" w14:textId="77777777" w:rsidR="00B15AD1" w:rsidRPr="00026FF3" w:rsidRDefault="00B15AD1" w:rsidP="00B15AD1">
      <w:pPr>
        <w:pStyle w:val="Normal-hanging"/>
        <w:spacing w:after="0" w:line="240" w:lineRule="auto"/>
        <w:ind w:left="567" w:hanging="567"/>
      </w:pPr>
      <w:r w:rsidRPr="00026FF3">
        <w:t>PARATHION</w:t>
      </w:r>
      <w:r w:rsidR="00026FF3">
        <w:noBreakHyphen/>
      </w:r>
      <w:r w:rsidRPr="00026FF3">
        <w:t>METHYL in aqueous preparations containing 45% or less of microencapsulated parathion</w:t>
      </w:r>
      <w:r w:rsidR="00026FF3">
        <w:noBreakHyphen/>
      </w:r>
      <w:r w:rsidRPr="00026FF3">
        <w:t>methyl.</w:t>
      </w:r>
    </w:p>
    <w:p w14:paraId="612D476A" w14:textId="77777777" w:rsidR="00B15AD1" w:rsidRPr="00026FF3" w:rsidRDefault="00B15AD1" w:rsidP="00B15AD1">
      <w:pPr>
        <w:pStyle w:val="Normal-hanging"/>
        <w:spacing w:after="0" w:line="240" w:lineRule="auto"/>
        <w:ind w:left="567" w:hanging="567"/>
      </w:pPr>
      <w:r w:rsidRPr="00026FF3">
        <w:t>PARBENDAZOLE.</w:t>
      </w:r>
    </w:p>
    <w:p w14:paraId="21199510" w14:textId="77777777" w:rsidR="00B15AD1" w:rsidRPr="00026FF3" w:rsidRDefault="00B15AD1" w:rsidP="00B15AD1">
      <w:pPr>
        <w:pStyle w:val="Normal-hanging"/>
        <w:spacing w:after="0" w:line="240" w:lineRule="auto"/>
        <w:ind w:left="567" w:hanging="567"/>
      </w:pPr>
      <w:r w:rsidRPr="00026FF3">
        <w:t>PEBULATE.</w:t>
      </w:r>
    </w:p>
    <w:p w14:paraId="6D783B56" w14:textId="77777777" w:rsidR="00B15AD1" w:rsidRPr="00026FF3" w:rsidRDefault="00B15AD1" w:rsidP="00B15AD1">
      <w:pPr>
        <w:pStyle w:val="Normal-hanging"/>
        <w:spacing w:after="0" w:line="240" w:lineRule="auto"/>
        <w:ind w:left="567" w:hanging="567"/>
      </w:pPr>
      <w:r w:rsidRPr="00026FF3">
        <w:t xml:space="preserve">PENNYROYAL OIL </w:t>
      </w:r>
      <w:r w:rsidRPr="00026FF3">
        <w:rPr>
          <w:b/>
        </w:rPr>
        <w:t>except</w:t>
      </w:r>
      <w:r w:rsidRPr="00026FF3">
        <w:t>:</w:t>
      </w:r>
    </w:p>
    <w:p w14:paraId="388938BF" w14:textId="01949EF9"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in medicines for human therapeutic use, when packed in containers having a nominal capacity of </w:t>
      </w:r>
      <w:r w:rsidR="005749E8" w:rsidRPr="00026FF3">
        <w:t>15</w:t>
      </w:r>
      <w:r w:rsidRPr="00026FF3">
        <w:t xml:space="preserve"> mL or less fitted with a restricted flow insert and a child</w:t>
      </w:r>
      <w:r w:rsidR="00026FF3">
        <w:noBreakHyphen/>
      </w:r>
      <w:r w:rsidRPr="00026FF3">
        <w:t>resistant closure and compliant with the requirements of the required advisory statements for medicine labels; or</w:t>
      </w:r>
    </w:p>
    <w:p w14:paraId="0352BD73" w14:textId="42D0143A"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in preparations other than medicines for human therapeutic use, when packed in containers having a nominal capacity of </w:t>
      </w:r>
      <w:r w:rsidR="005749E8" w:rsidRPr="00026FF3">
        <w:t>15</w:t>
      </w:r>
      <w:r w:rsidRPr="00026FF3">
        <w:t xml:space="preserve"> mL or less fitted with a restricted flow insert and a child</w:t>
      </w:r>
      <w:r w:rsidR="00026FF3">
        <w:noBreakHyphen/>
      </w:r>
      <w:r w:rsidRPr="00026FF3">
        <w:t>resistant closure and labelled with the warnings:</w:t>
      </w:r>
    </w:p>
    <w:p w14:paraId="183A91E3"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19FB724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5E5C0334"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 xml:space="preserve">in preparations containing 4% or less of </w:t>
      </w:r>
      <w:r w:rsidRPr="00026FF3">
        <w:rPr>
          <w:b/>
          <w:smallCaps/>
        </w:rPr>
        <w:t>d</w:t>
      </w:r>
      <w:r w:rsidR="00026FF3">
        <w:noBreakHyphen/>
      </w:r>
      <w:r w:rsidRPr="00026FF3">
        <w:t>pulegone.</w:t>
      </w:r>
    </w:p>
    <w:p w14:paraId="0AF3D3EF" w14:textId="77777777" w:rsidR="00B15AD1" w:rsidRPr="00026FF3" w:rsidRDefault="00B15AD1" w:rsidP="00B15AD1">
      <w:pPr>
        <w:pStyle w:val="Normal-hanging"/>
        <w:spacing w:after="0" w:line="240" w:lineRule="auto"/>
        <w:ind w:left="567" w:hanging="567"/>
      </w:pPr>
      <w:r w:rsidRPr="00026FF3">
        <w:t>PENTACHLOROPHENOL in preparations containing 1.5% or less of pentachlorophenol.</w:t>
      </w:r>
    </w:p>
    <w:p w14:paraId="47163CD5" w14:textId="77777777" w:rsidR="00B15AD1" w:rsidRPr="00026FF3" w:rsidRDefault="00B15AD1" w:rsidP="00B15AD1">
      <w:pPr>
        <w:pStyle w:val="Normal-hanging"/>
        <w:spacing w:after="0" w:line="240" w:lineRule="auto"/>
        <w:ind w:left="567" w:hanging="567"/>
      </w:pPr>
      <w:r w:rsidRPr="00026FF3">
        <w:t xml:space="preserve">PERACETIC ACID </w:t>
      </w:r>
      <w:r w:rsidRPr="00026FF3">
        <w:rPr>
          <w:b/>
        </w:rPr>
        <w:t>except</w:t>
      </w:r>
      <w:r w:rsidRPr="00026FF3">
        <w:t xml:space="preserve"> when included in </w:t>
      </w:r>
      <w:r w:rsidR="001F6281" w:rsidRPr="00026FF3">
        <w:t>Schedule 5</w:t>
      </w:r>
      <w:r w:rsidRPr="00026FF3">
        <w:t>.</w:t>
      </w:r>
    </w:p>
    <w:p w14:paraId="3B289C62" w14:textId="77777777" w:rsidR="00B15AD1" w:rsidRPr="00026FF3" w:rsidRDefault="00B15AD1" w:rsidP="00B15AD1">
      <w:pPr>
        <w:pStyle w:val="Normal-hanging"/>
        <w:spacing w:after="0" w:line="240" w:lineRule="auto"/>
        <w:ind w:left="567" w:hanging="567"/>
      </w:pPr>
      <w:r w:rsidRPr="00026FF3">
        <w:t>PERFLUIDONE.</w:t>
      </w:r>
    </w:p>
    <w:p w14:paraId="20042FC0" w14:textId="77777777" w:rsidR="00B15AD1" w:rsidRPr="00026FF3" w:rsidRDefault="00B15AD1" w:rsidP="00B15AD1">
      <w:pPr>
        <w:pStyle w:val="Normal-hanging"/>
        <w:spacing w:after="0" w:line="240" w:lineRule="auto"/>
        <w:ind w:left="567" w:hanging="567"/>
      </w:pPr>
      <w:r w:rsidRPr="00026FF3">
        <w:t xml:space="preserve">PERMANGANATES </w:t>
      </w:r>
      <w:r w:rsidRPr="00026FF3">
        <w:rPr>
          <w:b/>
        </w:rPr>
        <w:t>except</w:t>
      </w:r>
      <w:r w:rsidRPr="00026FF3">
        <w:t xml:space="preserve"> potassium permanganate in aqueous solutions containing 1% or less of potassium permanganate.</w:t>
      </w:r>
    </w:p>
    <w:p w14:paraId="5BA88B8D" w14:textId="77777777" w:rsidR="00B15AD1" w:rsidRPr="00026FF3" w:rsidRDefault="00B15AD1" w:rsidP="00B15AD1">
      <w:pPr>
        <w:pStyle w:val="Normal-hanging"/>
        <w:spacing w:after="0" w:line="240" w:lineRule="auto"/>
        <w:ind w:left="567" w:hanging="567"/>
      </w:pPr>
      <w:r w:rsidRPr="00026FF3">
        <w:t xml:space="preserve">PERMETHRIN </w:t>
      </w:r>
      <w:r w:rsidRPr="00026FF3">
        <w:rPr>
          <w:b/>
        </w:rPr>
        <w:t>except</w:t>
      </w:r>
      <w:r w:rsidRPr="00026FF3">
        <w:t>:</w:t>
      </w:r>
    </w:p>
    <w:p w14:paraId="6BFE7FE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xml:space="preserve"> or 5; or</w:t>
      </w:r>
    </w:p>
    <w:p w14:paraId="1D7DBF6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human therapeutic use containing 5% or less of permethrin; or</w:t>
      </w:r>
    </w:p>
    <w:p w14:paraId="7C2476E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containing 2% or less of permethrin.</w:t>
      </w:r>
    </w:p>
    <w:p w14:paraId="1DF28DBB" w14:textId="77777777" w:rsidR="00B15AD1" w:rsidRPr="00026FF3" w:rsidRDefault="00B15AD1" w:rsidP="00B15AD1">
      <w:pPr>
        <w:pStyle w:val="Normal-hanging"/>
        <w:spacing w:after="0" w:line="240" w:lineRule="auto"/>
        <w:ind w:left="567" w:hanging="567"/>
      </w:pPr>
      <w:r w:rsidRPr="00026FF3">
        <w:t>2</w:t>
      </w:r>
      <w:r w:rsidR="00026FF3">
        <w:noBreakHyphen/>
      </w:r>
      <w:r w:rsidRPr="00026FF3">
        <w:t xml:space="preserve">PHENOXYETHANOL </w:t>
      </w:r>
      <w:r w:rsidRPr="00026FF3">
        <w:rPr>
          <w:b/>
        </w:rPr>
        <w:t>except</w:t>
      </w:r>
      <w:r w:rsidRPr="00026FF3">
        <w:t xml:space="preserve">: </w:t>
      </w:r>
    </w:p>
    <w:p w14:paraId="7D3404B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cosmetic preparations containing 1% or less of 2</w:t>
      </w:r>
      <w:r w:rsidR="00026FF3">
        <w:noBreakHyphen/>
      </w:r>
      <w:r w:rsidRPr="00026FF3">
        <w:t>phenoxyethanol; or</w:t>
      </w:r>
    </w:p>
    <w:p w14:paraId="4FA4D84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other preparations containing 15% or less of 2</w:t>
      </w:r>
      <w:r w:rsidR="00026FF3">
        <w:noBreakHyphen/>
      </w:r>
      <w:r w:rsidRPr="00026FF3">
        <w:t>phenoxyethanol.</w:t>
      </w:r>
    </w:p>
    <w:p w14:paraId="020953CA" w14:textId="77777777" w:rsidR="00B15AD1" w:rsidRPr="00026FF3" w:rsidRDefault="00B15AD1" w:rsidP="00B15AD1">
      <w:pPr>
        <w:pStyle w:val="Normal-hanging"/>
        <w:spacing w:after="0" w:line="240" w:lineRule="auto"/>
        <w:ind w:left="567" w:hanging="567"/>
      </w:pPr>
      <w:r w:rsidRPr="00026FF3">
        <w:t xml:space="preserve">PHENOL, including cresols and xylenols and any other homologue of phenol boiling below 220°C, </w:t>
      </w:r>
      <w:r w:rsidRPr="00026FF3">
        <w:rPr>
          <w:b/>
        </w:rPr>
        <w:t>except</w:t>
      </w:r>
      <w:r w:rsidRPr="00026FF3">
        <w:t>:</w:t>
      </w:r>
    </w:p>
    <w:p w14:paraId="3AE030D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these Schedules; or</w:t>
      </w:r>
    </w:p>
    <w:p w14:paraId="45BF8F3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 or less of phenols, and in preparations containing 3% or less of cresols and xylenols and other homologues of phenol.</w:t>
      </w:r>
    </w:p>
    <w:p w14:paraId="60E6F8CA" w14:textId="77777777" w:rsidR="00B15AD1" w:rsidRPr="00026FF3" w:rsidRDefault="00B15AD1" w:rsidP="00B15AD1">
      <w:pPr>
        <w:pStyle w:val="Normal-hanging"/>
        <w:spacing w:after="0" w:line="240" w:lineRule="auto"/>
        <w:ind w:left="567" w:hanging="567"/>
      </w:pPr>
      <w:r w:rsidRPr="00026FF3">
        <w:t xml:space="preserve">PHENOTHIAZINE (excluding its derivatives) </w:t>
      </w:r>
      <w:r w:rsidRPr="00026FF3">
        <w:rPr>
          <w:b/>
        </w:rPr>
        <w:t>except</w:t>
      </w:r>
      <w:r w:rsidRPr="00026FF3">
        <w:t xml:space="preserve"> in preparations containing 10% or less of phenothiazine.</w:t>
      </w:r>
    </w:p>
    <w:p w14:paraId="17E3513A" w14:textId="77777777" w:rsidR="00B15AD1" w:rsidRPr="00026FF3" w:rsidRDefault="00B15AD1" w:rsidP="00B15AD1">
      <w:pPr>
        <w:pStyle w:val="Normal-hanging"/>
        <w:spacing w:after="0" w:line="240" w:lineRule="auto"/>
        <w:ind w:left="567" w:hanging="567"/>
      </w:pPr>
      <w:r w:rsidRPr="00026FF3">
        <w:t>PHENOXYMETHYL OXIRANE.</w:t>
      </w:r>
    </w:p>
    <w:p w14:paraId="06AFCA82" w14:textId="77777777" w:rsidR="00B15AD1" w:rsidRPr="00026FF3" w:rsidRDefault="00B15AD1" w:rsidP="00B15AD1">
      <w:pPr>
        <w:pStyle w:val="Normal-hanging"/>
        <w:spacing w:after="0" w:line="240" w:lineRule="auto"/>
        <w:ind w:left="567" w:hanging="567"/>
      </w:pPr>
      <w:r w:rsidRPr="00026FF3">
        <w:t>PHENYLENEDIAMINES including alkylated, arylated, halogenated and nitro derivatives not elsewhere specified in these Schedules:</w:t>
      </w:r>
    </w:p>
    <w:p w14:paraId="20F885B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packed and labelled for photographic purposes; or</w:t>
      </w:r>
    </w:p>
    <w:p w14:paraId="792D8E1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in preparations packed and labelled for testing water </w:t>
      </w:r>
      <w:r w:rsidRPr="00026FF3">
        <w:rPr>
          <w:b/>
        </w:rPr>
        <w:t>except</w:t>
      </w:r>
      <w:r w:rsidRPr="00026FF3">
        <w:t xml:space="preserve"> tablets containing 10 mg or less of diethyl</w:t>
      </w:r>
      <w:r w:rsidR="00026FF3">
        <w:noBreakHyphen/>
      </w:r>
      <w:r w:rsidRPr="00026FF3">
        <w:t>para</w:t>
      </w:r>
      <w:r w:rsidR="00026FF3">
        <w:noBreakHyphen/>
      </w:r>
      <w:r w:rsidRPr="00026FF3">
        <w:t>phenylenediamine or dimethyl</w:t>
      </w:r>
      <w:r w:rsidR="00026FF3">
        <w:noBreakHyphen/>
      </w:r>
      <w:r w:rsidRPr="00026FF3">
        <w:t>para</w:t>
      </w:r>
      <w:r w:rsidR="00026FF3">
        <w:noBreakHyphen/>
      </w:r>
      <w:r w:rsidRPr="00026FF3">
        <w:t>phenylenediamine in opaque strip packaging provided the directions for use include the statement, “Do not discard testing solutions into the pool”; or</w:t>
      </w:r>
    </w:p>
    <w:p w14:paraId="63B0404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 xml:space="preserve">in hair dye preparations </w:t>
      </w:r>
      <w:r w:rsidRPr="00026FF3">
        <w:rPr>
          <w:b/>
        </w:rPr>
        <w:t>except</w:t>
      </w:r>
      <w:r w:rsidRPr="00026FF3">
        <w:t xml:space="preserve"> when the immediate container and primary pack are labelled with the following statements:</w:t>
      </w:r>
    </w:p>
    <w:p w14:paraId="7B9EA175"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0FA4F227"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irritation to certain individuals. A preliminary test according to the accompanying directions should be made before use. This product must not be used for dyeing eyelashes or eyebrows; to do so may be injurious to the eye;</w:t>
      </w:r>
    </w:p>
    <w:p w14:paraId="45EA8454"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 or</w:t>
      </w:r>
    </w:p>
    <w:p w14:paraId="50E37344"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eyelash and eyebrow tinting products when the immediate container and primary pack are labelled with the following statement:</w:t>
      </w:r>
    </w:p>
    <w:p w14:paraId="40C9CEFF" w14:textId="77777777" w:rsidR="00B15AD1" w:rsidRPr="00026FF3" w:rsidRDefault="00B15AD1" w:rsidP="00B15AD1">
      <w:pPr>
        <w:pStyle w:val="paragraphsub"/>
        <w:tabs>
          <w:tab w:val="clear" w:pos="1985"/>
          <w:tab w:val="right" w:pos="1276"/>
        </w:tabs>
        <w:spacing w:before="120"/>
        <w:ind w:left="1418" w:hanging="1418"/>
      </w:pPr>
      <w:bookmarkStart w:id="236" w:name="_Hlk88150208"/>
      <w:r w:rsidRPr="00026FF3">
        <w:tab/>
      </w:r>
      <w:r w:rsidRPr="00026FF3">
        <w:tab/>
        <w:t>WARNING ‒ This product contains ingredients which may cause skin irritation to certain individuals, and when used for eyelash and eyebrow tinting may cause injury to the eye. A preliminary test according to the accompanying directions should be made before use;</w:t>
      </w:r>
    </w:p>
    <w:bookmarkEnd w:id="236"/>
    <w:p w14:paraId="1916D791"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w:t>
      </w:r>
    </w:p>
    <w:p w14:paraId="1C58A1BB" w14:textId="77777777" w:rsidR="00B15AD1" w:rsidRPr="00026FF3" w:rsidRDefault="00B15AD1" w:rsidP="00B15AD1">
      <w:pPr>
        <w:pStyle w:val="Normal-hanging"/>
        <w:spacing w:after="0" w:line="240" w:lineRule="auto"/>
        <w:ind w:left="567" w:hanging="567"/>
      </w:pPr>
      <w:r w:rsidRPr="00026FF3">
        <w:t xml:space="preserve">PHENYL METHYL PYRAZOLONE </w:t>
      </w:r>
      <w:r w:rsidRPr="00026FF3">
        <w:rPr>
          <w:b/>
        </w:rPr>
        <w:t>except</w:t>
      </w:r>
      <w:r w:rsidRPr="00026FF3">
        <w:t xml:space="preserve"> when used in hair dye and eyebrow/eyelash preparations at a concentration of 0.25% or less after mixing for use when the immediate container and primary pack are labelled with warning statements to the following effect:</w:t>
      </w:r>
    </w:p>
    <w:p w14:paraId="0F41446D"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bookmarkStart w:id="237" w:name="_Hlk88150161"/>
      <w:r w:rsidRPr="00026FF3">
        <w:tab/>
        <w:t>(a)</w:t>
      </w:r>
      <w:r w:rsidRPr="00026FF3">
        <w:tab/>
      </w:r>
      <w:r w:rsidRPr="00026FF3">
        <w:rPr>
          <w:color w:val="000000"/>
          <w14:scene3d>
            <w14:camera w14:prst="orthographicFront"/>
            <w14:lightRig w14:rig="threePt" w14:dir="t">
              <w14:rot w14:lat="0" w14:lon="0" w14:rev="0"/>
            </w14:lightRig>
          </w14:scene3d>
        </w:rPr>
        <w:t>KEEP OUT OF REACH OF CHILDREN; and</w:t>
      </w:r>
    </w:p>
    <w:p w14:paraId="55EAB3A2"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t>WARNING – This product contains ingredients which may cause skin sensitisation to certain individuals. A preliminary test according to the accompanying directions should be made before use.</w:t>
      </w:r>
    </w:p>
    <w:bookmarkEnd w:id="237"/>
    <w:p w14:paraId="27FA23DF" w14:textId="77777777" w:rsidR="00B15AD1" w:rsidRPr="00026FF3" w:rsidRDefault="00B15AD1" w:rsidP="00B15AD1">
      <w:pPr>
        <w:pStyle w:val="Normal-hanging"/>
        <w:tabs>
          <w:tab w:val="left" w:pos="567"/>
        </w:tabs>
        <w:spacing w:before="120" w:after="0" w:line="240" w:lineRule="auto"/>
        <w:ind w:left="567" w:hanging="567"/>
      </w:pPr>
      <w:r w:rsidRPr="00026FF3">
        <w:tab/>
        <w:t>written in letters not less than 1.5 mm in height.</w:t>
      </w:r>
    </w:p>
    <w:p w14:paraId="423EE992" w14:textId="77777777" w:rsidR="00B15AD1" w:rsidRPr="00026FF3" w:rsidRDefault="00B15AD1" w:rsidP="00B15AD1">
      <w:pPr>
        <w:pStyle w:val="Normal-hanging"/>
        <w:spacing w:after="0" w:line="240" w:lineRule="auto"/>
        <w:ind w:left="567" w:hanging="567"/>
      </w:pPr>
      <w:r w:rsidRPr="00026FF3">
        <w:t>PHOSALONE.</w:t>
      </w:r>
    </w:p>
    <w:p w14:paraId="02934B6D" w14:textId="77777777" w:rsidR="00B15AD1" w:rsidRPr="00026FF3" w:rsidRDefault="00B15AD1" w:rsidP="00B15AD1">
      <w:pPr>
        <w:pStyle w:val="Normal-hanging"/>
        <w:spacing w:after="0" w:line="240" w:lineRule="auto"/>
        <w:ind w:left="567" w:hanging="567"/>
      </w:pPr>
      <w:r w:rsidRPr="00026FF3">
        <w:t>PHOSMET.</w:t>
      </w:r>
    </w:p>
    <w:p w14:paraId="67C14FB7" w14:textId="77777777" w:rsidR="00B15AD1" w:rsidRPr="00026FF3" w:rsidRDefault="00B15AD1" w:rsidP="00B15AD1">
      <w:pPr>
        <w:pStyle w:val="Normal-hanging"/>
        <w:spacing w:after="0" w:line="240" w:lineRule="auto"/>
        <w:ind w:left="567" w:hanging="567"/>
      </w:pPr>
      <w:r w:rsidRPr="00026FF3">
        <w:t xml:space="preserve">PHOSPHORIC ACID (excluding its salts and derivatives) </w:t>
      </w:r>
      <w:r w:rsidRPr="00026FF3">
        <w:rPr>
          <w:b/>
        </w:rPr>
        <w:t>except</w:t>
      </w:r>
      <w:r w:rsidRPr="00026FF3">
        <w:t>:</w:t>
      </w:r>
    </w:p>
    <w:p w14:paraId="7E1C056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140772A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15% or less of phosphoric acid (H</w:t>
      </w:r>
      <w:r w:rsidRPr="00026FF3">
        <w:rPr>
          <w:vertAlign w:val="subscript"/>
        </w:rPr>
        <w:t>3</w:t>
      </w:r>
      <w:r w:rsidRPr="00026FF3">
        <w:t>PO</w:t>
      </w:r>
      <w:r w:rsidRPr="00026FF3">
        <w:rPr>
          <w:vertAlign w:val="subscript"/>
        </w:rPr>
        <w:t>4</w:t>
      </w:r>
      <w:r w:rsidRPr="00026FF3">
        <w:t>); or</w:t>
      </w:r>
    </w:p>
    <w:p w14:paraId="7CC5E91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solid or semi</w:t>
      </w:r>
      <w:r w:rsidR="00026FF3">
        <w:noBreakHyphen/>
      </w:r>
      <w:r w:rsidRPr="00026FF3">
        <w:t>solid preparations; or</w:t>
      </w:r>
    </w:p>
    <w:p w14:paraId="4F8C570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professional dental kits.</w:t>
      </w:r>
    </w:p>
    <w:p w14:paraId="55F34D3B" w14:textId="77777777" w:rsidR="00B15AD1" w:rsidRPr="00026FF3" w:rsidRDefault="00B15AD1" w:rsidP="00B15AD1">
      <w:pPr>
        <w:pStyle w:val="Normal-hanging"/>
        <w:spacing w:after="0" w:line="240" w:lineRule="auto"/>
        <w:ind w:left="567" w:hanging="567"/>
      </w:pPr>
      <w:r w:rsidRPr="00026FF3">
        <w:t>PHOXIM.</w:t>
      </w:r>
    </w:p>
    <w:p w14:paraId="71E6B848" w14:textId="77777777" w:rsidR="00B15AD1" w:rsidRPr="00026FF3" w:rsidRDefault="00B15AD1" w:rsidP="00B15AD1">
      <w:pPr>
        <w:pStyle w:val="Normal-hanging"/>
        <w:spacing w:after="0" w:line="240" w:lineRule="auto"/>
        <w:ind w:left="567" w:hanging="567"/>
      </w:pPr>
      <w:r w:rsidRPr="00026FF3">
        <w:rPr>
          <w:i/>
        </w:rPr>
        <w:t>o</w:t>
      </w:r>
      <w:r w:rsidR="00026FF3">
        <w:noBreakHyphen/>
      </w:r>
      <w:r w:rsidRPr="00026FF3">
        <w:t xml:space="preserve">PHTHALALDEHYDE </w:t>
      </w:r>
      <w:r w:rsidRPr="00026FF3">
        <w:rPr>
          <w:b/>
        </w:rPr>
        <w:t>except</w:t>
      </w:r>
      <w:r w:rsidRPr="00026FF3">
        <w:t xml:space="preserve"> when included in </w:t>
      </w:r>
      <w:r w:rsidR="001F6281" w:rsidRPr="00026FF3">
        <w:t>Schedule 5</w:t>
      </w:r>
      <w:r w:rsidRPr="00026FF3">
        <w:t>.</w:t>
      </w:r>
    </w:p>
    <w:p w14:paraId="3B3898EB" w14:textId="77777777" w:rsidR="00B15AD1" w:rsidRPr="00026FF3" w:rsidRDefault="00B15AD1" w:rsidP="00B15AD1">
      <w:pPr>
        <w:pStyle w:val="Normal-hanging"/>
        <w:spacing w:after="0" w:line="240" w:lineRule="auto"/>
        <w:ind w:left="567" w:hanging="567"/>
      </w:pPr>
      <w:r w:rsidRPr="00026FF3">
        <w:t xml:space="preserve">PICRAMIC ACID including its salts (excluding other derivatives) </w:t>
      </w:r>
      <w:r w:rsidRPr="00026FF3">
        <w:rPr>
          <w:b/>
          <w:bCs/>
        </w:rPr>
        <w:t>except</w:t>
      </w:r>
      <w:r w:rsidRPr="00026FF3">
        <w:t xml:space="preserve"> when used in hair dye products at a concentration of 0.6% or less of picramic acid after mixing for use when the immediate container and primary pack are labelled with the following statements:</w:t>
      </w:r>
    </w:p>
    <w:p w14:paraId="054F4578"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t>KEEP OUT OF REACH OF CHILDREN; and</w:t>
      </w:r>
    </w:p>
    <w:p w14:paraId="4D28B4C1"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t>WARNING ‒ This product contains ingredients which may cause skin allergy to certain individuals. A preliminary test according to the accompanying directions should be made before use. This product must not be used for dyeing eyelashes or eyebrows; to do so may be injurious to the eye;</w:t>
      </w:r>
    </w:p>
    <w:p w14:paraId="2DAB37BE" w14:textId="77777777" w:rsidR="00B15AD1" w:rsidRPr="00026FF3" w:rsidRDefault="00B15AD1" w:rsidP="00B15AD1">
      <w:pPr>
        <w:pStyle w:val="Normal-hanging"/>
        <w:tabs>
          <w:tab w:val="left" w:pos="567"/>
        </w:tabs>
        <w:spacing w:before="120" w:after="0" w:line="240" w:lineRule="auto"/>
        <w:ind w:left="567" w:hanging="567"/>
      </w:pPr>
      <w:r w:rsidRPr="00026FF3">
        <w:tab/>
        <w:t>written in letters not less than 1.5 mm in height.</w:t>
      </w:r>
    </w:p>
    <w:p w14:paraId="1C862F85" w14:textId="77777777" w:rsidR="00B15AD1" w:rsidRPr="00026FF3" w:rsidRDefault="00B15AD1" w:rsidP="00B15AD1">
      <w:pPr>
        <w:pStyle w:val="Normal-hanging"/>
        <w:spacing w:after="0" w:line="240" w:lineRule="auto"/>
        <w:ind w:left="567" w:hanging="567"/>
      </w:pPr>
      <w:r w:rsidRPr="00026FF3">
        <w:t>PINDONE.</w:t>
      </w:r>
    </w:p>
    <w:p w14:paraId="62D9BD55" w14:textId="77777777" w:rsidR="00B15AD1" w:rsidRPr="00026FF3" w:rsidRDefault="00B15AD1" w:rsidP="00B15AD1">
      <w:pPr>
        <w:pStyle w:val="Normal-hanging"/>
        <w:spacing w:after="0" w:line="240" w:lineRule="auto"/>
        <w:ind w:left="567" w:hanging="567"/>
      </w:pPr>
      <w:r w:rsidRPr="00026FF3">
        <w:t xml:space="preserve">PINE OILs when packed and labelled as a herbicide </w:t>
      </w:r>
      <w:r w:rsidRPr="00026FF3">
        <w:rPr>
          <w:b/>
        </w:rPr>
        <w:t>except</w:t>
      </w:r>
      <w:r w:rsidRPr="00026FF3">
        <w:t xml:space="preserve"> when included in </w:t>
      </w:r>
      <w:r w:rsidR="001F6281" w:rsidRPr="00026FF3">
        <w:t>Schedule 5</w:t>
      </w:r>
      <w:r w:rsidRPr="00026FF3">
        <w:t>.</w:t>
      </w:r>
    </w:p>
    <w:p w14:paraId="564152AC" w14:textId="77777777" w:rsidR="00B15AD1" w:rsidRPr="00026FF3" w:rsidRDefault="00B15AD1" w:rsidP="00B15AD1">
      <w:pPr>
        <w:pStyle w:val="Normal-hanging"/>
        <w:spacing w:after="0" w:line="240" w:lineRule="auto"/>
        <w:ind w:left="567" w:hanging="567"/>
      </w:pPr>
      <w:r w:rsidRPr="00026FF3">
        <w:t xml:space="preserve">PINOXADEN </w:t>
      </w:r>
      <w:r w:rsidRPr="00026FF3">
        <w:rPr>
          <w:b/>
        </w:rPr>
        <w:t>except</w:t>
      </w:r>
      <w:r w:rsidRPr="00026FF3">
        <w:t xml:space="preserve"> when included in </w:t>
      </w:r>
      <w:r w:rsidR="001F6281" w:rsidRPr="00026FF3">
        <w:t>Schedule 5</w:t>
      </w:r>
      <w:r w:rsidRPr="00026FF3">
        <w:t>.</w:t>
      </w:r>
    </w:p>
    <w:p w14:paraId="230D86CC" w14:textId="77777777" w:rsidR="00B15AD1" w:rsidRPr="00026FF3" w:rsidRDefault="00B15AD1" w:rsidP="00B15AD1">
      <w:pPr>
        <w:pStyle w:val="Normal-hanging"/>
        <w:spacing w:after="0" w:line="240" w:lineRule="auto"/>
        <w:ind w:left="567" w:hanging="567"/>
      </w:pPr>
      <w:r w:rsidRPr="00026FF3">
        <w:t>PIPEROPHOS.</w:t>
      </w:r>
    </w:p>
    <w:p w14:paraId="58F912AE" w14:textId="77777777" w:rsidR="00B15AD1" w:rsidRPr="00026FF3" w:rsidRDefault="00B15AD1" w:rsidP="00B15AD1">
      <w:pPr>
        <w:pStyle w:val="Normal-hanging"/>
        <w:spacing w:after="0" w:line="240" w:lineRule="auto"/>
        <w:ind w:left="567" w:hanging="567"/>
      </w:pPr>
      <w:r w:rsidRPr="00026FF3">
        <w:t xml:space="preserve">PIRIMICARB </w:t>
      </w:r>
      <w:r w:rsidRPr="00026FF3">
        <w:rPr>
          <w:b/>
        </w:rPr>
        <w:t>except</w:t>
      </w:r>
      <w:r w:rsidRPr="00026FF3">
        <w:t xml:space="preserve"> when included in </w:t>
      </w:r>
      <w:r w:rsidR="001F6281" w:rsidRPr="00026FF3">
        <w:t>Schedule 5</w:t>
      </w:r>
      <w:r w:rsidRPr="00026FF3">
        <w:t>.</w:t>
      </w:r>
    </w:p>
    <w:p w14:paraId="664E7D7E" w14:textId="77777777" w:rsidR="00B15AD1" w:rsidRPr="00026FF3" w:rsidRDefault="00B15AD1" w:rsidP="00B15AD1">
      <w:pPr>
        <w:pStyle w:val="Normal-hanging"/>
        <w:spacing w:after="0" w:line="240" w:lineRule="auto"/>
        <w:ind w:left="567" w:hanging="567"/>
      </w:pPr>
      <w:r w:rsidRPr="00026FF3">
        <w:t>PIRIMIPHOS</w:t>
      </w:r>
      <w:r w:rsidR="00026FF3">
        <w:noBreakHyphen/>
      </w:r>
      <w:r w:rsidRPr="00026FF3">
        <w:t>ETHYL.</w:t>
      </w:r>
    </w:p>
    <w:p w14:paraId="6C313445" w14:textId="77777777" w:rsidR="00B15AD1" w:rsidRPr="00026FF3" w:rsidRDefault="00B15AD1" w:rsidP="00B15AD1">
      <w:pPr>
        <w:pStyle w:val="Normal-hanging"/>
        <w:spacing w:after="0" w:line="240" w:lineRule="auto"/>
        <w:ind w:left="567" w:hanging="567"/>
      </w:pPr>
      <w:r w:rsidRPr="00026FF3">
        <w:t>PIRIMIPHOS</w:t>
      </w:r>
      <w:r w:rsidR="00026FF3">
        <w:noBreakHyphen/>
      </w:r>
      <w:r w:rsidRPr="00026FF3">
        <w:t>METHYL.</w:t>
      </w:r>
    </w:p>
    <w:p w14:paraId="36AF31AE" w14:textId="77777777" w:rsidR="00B15AD1" w:rsidRPr="00026FF3" w:rsidRDefault="00B15AD1" w:rsidP="00B15AD1">
      <w:pPr>
        <w:pStyle w:val="Normal-hanging"/>
        <w:spacing w:after="0" w:line="240" w:lineRule="auto"/>
        <w:ind w:left="567" w:hanging="567"/>
      </w:pPr>
      <w:r w:rsidRPr="00026FF3">
        <w:t xml:space="preserve">POLIHEXANIDE </w:t>
      </w:r>
      <w:r w:rsidRPr="00026FF3">
        <w:rPr>
          <w:b/>
        </w:rPr>
        <w:t>except</w:t>
      </w:r>
      <w:r w:rsidRPr="00026FF3">
        <w:t>:</w:t>
      </w:r>
    </w:p>
    <w:p w14:paraId="7A11A85D" w14:textId="669FBFC3"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cosmetic preparations containing 0.3% or less of polihexanide; or</w:t>
      </w:r>
    </w:p>
    <w:p w14:paraId="1274F4E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when packed and labelled for therapeutic use; or</w:t>
      </w:r>
    </w:p>
    <w:p w14:paraId="2BE49C09" w14:textId="19A7799D"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other preparations containing 5% or less of polihexanide.</w:t>
      </w:r>
    </w:p>
    <w:p w14:paraId="7C42D5BD" w14:textId="77777777" w:rsidR="00B15AD1" w:rsidRPr="00026FF3" w:rsidRDefault="00B15AD1" w:rsidP="00B15AD1">
      <w:pPr>
        <w:pStyle w:val="Normal-hanging"/>
        <w:spacing w:after="0" w:line="240" w:lineRule="auto"/>
        <w:ind w:left="567" w:hanging="567"/>
      </w:pPr>
      <w:r w:rsidRPr="00026FF3">
        <w:t xml:space="preserve">POLIXETONIUM SALTS </w:t>
      </w:r>
      <w:r w:rsidRPr="00026FF3">
        <w:rPr>
          <w:b/>
        </w:rPr>
        <w:t>except</w:t>
      </w:r>
      <w:r w:rsidRPr="00026FF3">
        <w:t>:</w:t>
      </w:r>
    </w:p>
    <w:p w14:paraId="2B0EB70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6E8FB19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 or less of polixetonium salts.</w:t>
      </w:r>
    </w:p>
    <w:p w14:paraId="199D2DAD" w14:textId="77777777" w:rsidR="00B15AD1" w:rsidRPr="00026FF3" w:rsidRDefault="00B15AD1" w:rsidP="00B15AD1">
      <w:pPr>
        <w:pStyle w:val="Normal-hanging"/>
        <w:spacing w:after="0" w:line="240" w:lineRule="auto"/>
        <w:ind w:left="567" w:hanging="567"/>
      </w:pPr>
      <w:r w:rsidRPr="00026FF3">
        <w:t xml:space="preserve">POTASSIUM AZELOYL DIGLYCINATE </w:t>
      </w:r>
      <w:r w:rsidRPr="00026FF3">
        <w:rPr>
          <w:b/>
        </w:rPr>
        <w:t>except</w:t>
      </w:r>
      <w:r w:rsidRPr="00026FF3">
        <w:t xml:space="preserve"> in preparations for cosmetic use containing 1% or less of potassium azeloyl diglycinate.</w:t>
      </w:r>
    </w:p>
    <w:p w14:paraId="3DEDF953" w14:textId="77777777" w:rsidR="00B15AD1" w:rsidRPr="00026FF3" w:rsidRDefault="00B15AD1" w:rsidP="00B15AD1">
      <w:pPr>
        <w:pStyle w:val="Normal-hanging"/>
        <w:spacing w:after="0" w:line="240" w:lineRule="auto"/>
        <w:ind w:left="567" w:hanging="567"/>
      </w:pPr>
      <w:r w:rsidRPr="00026FF3">
        <w:t xml:space="preserve">POTASSIUM BROMATE </w:t>
      </w:r>
      <w:r w:rsidRPr="00026FF3">
        <w:rPr>
          <w:b/>
        </w:rPr>
        <w:t>except</w:t>
      </w:r>
      <w:r w:rsidRPr="00026FF3">
        <w:t xml:space="preserve"> in preparations containing 0.5% or less of potassium bromate.</w:t>
      </w:r>
    </w:p>
    <w:p w14:paraId="6D82B6D2" w14:textId="77777777" w:rsidR="00B15AD1" w:rsidRPr="00026FF3" w:rsidRDefault="00B15AD1" w:rsidP="00B15AD1">
      <w:pPr>
        <w:pStyle w:val="Normal-hanging"/>
        <w:spacing w:after="0" w:line="240" w:lineRule="auto"/>
        <w:ind w:left="567" w:hanging="567"/>
      </w:pPr>
      <w:r w:rsidRPr="00026FF3">
        <w:t>POTASSIUM CYANATE.</w:t>
      </w:r>
    </w:p>
    <w:p w14:paraId="4AAC960B" w14:textId="77777777" w:rsidR="00B15AD1" w:rsidRPr="00026FF3" w:rsidRDefault="00B15AD1" w:rsidP="00B15AD1">
      <w:pPr>
        <w:pStyle w:val="Normal-hanging"/>
        <w:spacing w:after="0" w:line="240" w:lineRule="auto"/>
        <w:ind w:left="567" w:hanging="567"/>
      </w:pPr>
      <w:r w:rsidRPr="00026FF3">
        <w:t xml:space="preserve">POTASSIUM HYDROXIDE (excluding its salts and derivatives) </w:t>
      </w:r>
      <w:r w:rsidRPr="00026FF3">
        <w:rPr>
          <w:b/>
        </w:rPr>
        <w:t>except</w:t>
      </w:r>
      <w:r w:rsidRPr="00026FF3">
        <w:t>:</w:t>
      </w:r>
    </w:p>
    <w:p w14:paraId="5A04F24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xml:space="preserve"> or </w:t>
      </w:r>
      <w:r w:rsidR="001F6281" w:rsidRPr="00026FF3">
        <w:t>Schedule 1</w:t>
      </w:r>
      <w:r w:rsidRPr="00026FF3">
        <w:t>0; or</w:t>
      </w:r>
    </w:p>
    <w:p w14:paraId="0AD0205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5% or less of potassium hydroxide being:</w:t>
      </w:r>
    </w:p>
    <w:p w14:paraId="6D7524BC" w14:textId="09C6413E" w:rsidR="00B15AD1" w:rsidRPr="00026FF3" w:rsidRDefault="00B15AD1" w:rsidP="00B15AD1">
      <w:pPr>
        <w:pStyle w:val="paragraphsub"/>
        <w:tabs>
          <w:tab w:val="clear" w:pos="1985"/>
          <w:tab w:val="right" w:pos="1276"/>
        </w:tabs>
        <w:spacing w:before="120"/>
        <w:ind w:left="1418" w:hanging="1418"/>
      </w:pPr>
      <w:r w:rsidRPr="00026FF3">
        <w:tab/>
        <w:t>(i)</w:t>
      </w:r>
      <w:r w:rsidRPr="00026FF3">
        <w:tab/>
        <w:t>solid preparations, t</w:t>
      </w:r>
      <w:r w:rsidR="005749E8" w:rsidRPr="00026FF3">
        <w:t>HE</w:t>
      </w:r>
      <w:r w:rsidRPr="00026FF3">
        <w:t xml:space="preserve"> pH of which in a 10 g/L aqueous solution is 11.5 or less; or</w:t>
      </w:r>
    </w:p>
    <w:p w14:paraId="420F218E" w14:textId="40A05272" w:rsidR="00B15AD1" w:rsidRPr="00026FF3" w:rsidRDefault="00B15AD1" w:rsidP="00B15AD1">
      <w:pPr>
        <w:pStyle w:val="paragraphsub"/>
        <w:tabs>
          <w:tab w:val="clear" w:pos="1985"/>
          <w:tab w:val="right" w:pos="1276"/>
        </w:tabs>
        <w:spacing w:before="120"/>
        <w:ind w:left="1418" w:hanging="1418"/>
      </w:pPr>
      <w:r w:rsidRPr="00026FF3">
        <w:tab/>
        <w:t>(ii)</w:t>
      </w:r>
      <w:r w:rsidRPr="00026FF3">
        <w:tab/>
        <w:t>liquid or semi</w:t>
      </w:r>
      <w:r w:rsidR="00026FF3">
        <w:noBreakHyphen/>
      </w:r>
      <w:r w:rsidRPr="00026FF3">
        <w:t>solid preparations, t</w:t>
      </w:r>
      <w:r w:rsidR="005749E8" w:rsidRPr="00026FF3">
        <w:t>HE</w:t>
      </w:r>
      <w:r w:rsidRPr="00026FF3">
        <w:t xml:space="preserve"> pH of which is 11.5 or less.</w:t>
      </w:r>
    </w:p>
    <w:p w14:paraId="598715BB" w14:textId="77777777" w:rsidR="00B15AD1" w:rsidRPr="00026FF3" w:rsidRDefault="00B15AD1" w:rsidP="00B15AD1">
      <w:pPr>
        <w:pStyle w:val="Normal-hanging"/>
        <w:spacing w:after="0" w:line="240" w:lineRule="auto"/>
        <w:ind w:left="567" w:hanging="567"/>
      </w:pPr>
      <w:r w:rsidRPr="00026FF3">
        <w:t xml:space="preserve">POTASSIUM NITRITE in preparations containing 40% or less of potassium nitrite </w:t>
      </w:r>
      <w:r w:rsidRPr="00026FF3">
        <w:rPr>
          <w:b/>
        </w:rPr>
        <w:t>except</w:t>
      </w:r>
      <w:r w:rsidRPr="00026FF3">
        <w:t>:</w:t>
      </w:r>
    </w:p>
    <w:p w14:paraId="2E599C4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3ECCEE24"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0.5% or less of potassium nitrite; or</w:t>
      </w:r>
    </w:p>
    <w:p w14:paraId="56D8A43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when present as an excipient in preparations for therapeutic use; or</w:t>
      </w:r>
    </w:p>
    <w:p w14:paraId="502069E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aerosols containing 2% or less of potassium nitrite.</w:t>
      </w:r>
    </w:p>
    <w:p w14:paraId="068ADAC6" w14:textId="77777777" w:rsidR="00B15AD1" w:rsidRPr="00026FF3" w:rsidRDefault="00B15AD1" w:rsidP="00B15AD1">
      <w:pPr>
        <w:pStyle w:val="Normal-hanging"/>
        <w:spacing w:after="0" w:line="240" w:lineRule="auto"/>
        <w:ind w:left="567" w:hanging="567"/>
      </w:pPr>
      <w:r w:rsidRPr="00026FF3">
        <w:t xml:space="preserve">POTASSIUM PEROXOMONOSULFATE TRIPLE SALT </w:t>
      </w:r>
      <w:r w:rsidRPr="00026FF3">
        <w:rPr>
          <w:b/>
        </w:rPr>
        <w:t>except</w:t>
      </w:r>
      <w:r w:rsidRPr="00026FF3">
        <w:t>:</w:t>
      </w:r>
    </w:p>
    <w:p w14:paraId="17F77EF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0CCEF445" w14:textId="2FD7B8E8"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solid orthodontic device cleaning preparations, t</w:t>
      </w:r>
      <w:r w:rsidR="005749E8" w:rsidRPr="00026FF3">
        <w:t>HE</w:t>
      </w:r>
      <w:r w:rsidRPr="00026FF3">
        <w:t xml:space="preserve"> pH of which as an “in</w:t>
      </w:r>
      <w:r w:rsidR="00026FF3">
        <w:noBreakHyphen/>
      </w:r>
      <w:r w:rsidRPr="00026FF3">
        <w:t>use” aqueous solution is 2.5 or more, but not more than 11.5; or</w:t>
      </w:r>
    </w:p>
    <w:p w14:paraId="7A7DBE6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containing 5% or less of potassium peroxomonosulfate triple salt being:</w:t>
      </w:r>
    </w:p>
    <w:p w14:paraId="44FF40C0" w14:textId="255D33B7" w:rsidR="00B15AD1" w:rsidRPr="00026FF3" w:rsidRDefault="00B15AD1" w:rsidP="00B15AD1">
      <w:pPr>
        <w:pStyle w:val="paragraphsub"/>
        <w:tabs>
          <w:tab w:val="clear" w:pos="1985"/>
          <w:tab w:val="right" w:pos="1276"/>
        </w:tabs>
        <w:spacing w:before="120"/>
        <w:ind w:left="1418" w:hanging="1418"/>
      </w:pPr>
      <w:r w:rsidRPr="00026FF3">
        <w:tab/>
        <w:t>(i)</w:t>
      </w:r>
      <w:r w:rsidRPr="00026FF3">
        <w:tab/>
        <w:t>solid preparations, t</w:t>
      </w:r>
      <w:r w:rsidR="005749E8" w:rsidRPr="00026FF3">
        <w:t>HE</w:t>
      </w:r>
      <w:r w:rsidRPr="00026FF3">
        <w:t xml:space="preserve"> pH of which in a 10 g/L aqueous solution is 2.5 or more; or</w:t>
      </w:r>
    </w:p>
    <w:p w14:paraId="0F63E7FC" w14:textId="226348F4" w:rsidR="00B15AD1" w:rsidRPr="00026FF3" w:rsidRDefault="00B15AD1" w:rsidP="00B15AD1">
      <w:pPr>
        <w:pStyle w:val="paragraphsub"/>
        <w:tabs>
          <w:tab w:val="clear" w:pos="1985"/>
          <w:tab w:val="right" w:pos="1276"/>
        </w:tabs>
        <w:spacing w:before="120"/>
        <w:ind w:left="1418" w:hanging="1418"/>
      </w:pPr>
      <w:r w:rsidRPr="00026FF3">
        <w:tab/>
        <w:t>(ii)</w:t>
      </w:r>
      <w:r w:rsidRPr="00026FF3">
        <w:tab/>
        <w:t>liquid or semi</w:t>
      </w:r>
      <w:r w:rsidR="00026FF3">
        <w:noBreakHyphen/>
      </w:r>
      <w:r w:rsidRPr="00026FF3">
        <w:t>solid preparations, t</w:t>
      </w:r>
      <w:r w:rsidR="005749E8" w:rsidRPr="00026FF3">
        <w:t>HE</w:t>
      </w:r>
      <w:r w:rsidRPr="00026FF3">
        <w:t xml:space="preserve"> pH of which is 2.5 or more.</w:t>
      </w:r>
    </w:p>
    <w:p w14:paraId="06C7670C" w14:textId="77777777" w:rsidR="00B15AD1" w:rsidRPr="00026FF3" w:rsidRDefault="00B15AD1" w:rsidP="00B15AD1">
      <w:pPr>
        <w:pStyle w:val="Normal-hanging"/>
        <w:spacing w:after="0" w:line="240" w:lineRule="auto"/>
        <w:ind w:left="567" w:hanging="567"/>
      </w:pPr>
      <w:r w:rsidRPr="00026FF3">
        <w:t>POTASSIUM PERSULFATE in hair preparations.</w:t>
      </w:r>
    </w:p>
    <w:p w14:paraId="2AC8E930" w14:textId="77777777" w:rsidR="00B15AD1" w:rsidRPr="00026FF3" w:rsidRDefault="00B15AD1" w:rsidP="00B15AD1">
      <w:pPr>
        <w:pStyle w:val="Normal-hanging"/>
        <w:spacing w:after="0" w:line="240" w:lineRule="auto"/>
        <w:ind w:left="567" w:hanging="567"/>
      </w:pPr>
      <w:r w:rsidRPr="00026FF3">
        <w:t xml:space="preserve">PRALLETHRIN (cis:trans=20:80) </w:t>
      </w:r>
      <w:r w:rsidRPr="00026FF3">
        <w:rPr>
          <w:b/>
        </w:rPr>
        <w:t>except</w:t>
      </w:r>
      <w:r w:rsidRPr="00026FF3">
        <w:t>:</w:t>
      </w:r>
    </w:p>
    <w:p w14:paraId="78A6A84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2C91D34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insecticidal mats containing 1% or less of prallethrin.</w:t>
      </w:r>
    </w:p>
    <w:p w14:paraId="71641D64" w14:textId="77777777" w:rsidR="00B15AD1" w:rsidRPr="009C6ED1" w:rsidRDefault="00B15AD1" w:rsidP="00B15AD1">
      <w:pPr>
        <w:pStyle w:val="Normal-hanging"/>
        <w:spacing w:after="0" w:line="240" w:lineRule="auto"/>
        <w:ind w:left="567" w:hanging="567"/>
        <w:rPr>
          <w:lang w:val="es-CL"/>
        </w:rPr>
      </w:pPr>
      <w:r w:rsidRPr="009C6ED1">
        <w:rPr>
          <w:lang w:val="es-CL"/>
        </w:rPr>
        <w:t>PROCHLORAZ.</w:t>
      </w:r>
    </w:p>
    <w:p w14:paraId="28C87F2A" w14:textId="77777777" w:rsidR="00B15AD1" w:rsidRPr="009C6ED1" w:rsidRDefault="00B15AD1" w:rsidP="00B15AD1">
      <w:pPr>
        <w:pStyle w:val="Normal-hanging"/>
        <w:spacing w:after="0" w:line="240" w:lineRule="auto"/>
        <w:ind w:left="567" w:hanging="567"/>
        <w:rPr>
          <w:lang w:val="es-CL"/>
        </w:rPr>
      </w:pPr>
      <w:r w:rsidRPr="009C6ED1">
        <w:rPr>
          <w:lang w:val="es-CL"/>
        </w:rPr>
        <w:t>PROFENOFOS.</w:t>
      </w:r>
    </w:p>
    <w:p w14:paraId="2EC32F39" w14:textId="77777777" w:rsidR="00B15AD1" w:rsidRPr="009C6ED1" w:rsidRDefault="00B15AD1" w:rsidP="00B15AD1">
      <w:pPr>
        <w:pStyle w:val="Normal-hanging"/>
        <w:spacing w:after="0" w:line="240" w:lineRule="auto"/>
        <w:ind w:left="567" w:hanging="567"/>
        <w:rPr>
          <w:lang w:val="es-CL"/>
        </w:rPr>
      </w:pPr>
      <w:r w:rsidRPr="009C6ED1">
        <w:rPr>
          <w:lang w:val="es-CL"/>
        </w:rPr>
        <w:t>PROMACYL.</w:t>
      </w:r>
    </w:p>
    <w:p w14:paraId="10F763B1" w14:textId="77777777" w:rsidR="00B15AD1" w:rsidRPr="009C6ED1" w:rsidRDefault="00B15AD1" w:rsidP="00B15AD1">
      <w:pPr>
        <w:pStyle w:val="Normal-hanging"/>
        <w:spacing w:after="0" w:line="240" w:lineRule="auto"/>
        <w:ind w:left="567" w:hanging="567"/>
        <w:rPr>
          <w:lang w:val="es-CL"/>
        </w:rPr>
      </w:pPr>
      <w:r w:rsidRPr="009C6ED1">
        <w:rPr>
          <w:lang w:val="es-CL"/>
        </w:rPr>
        <w:t>PROPACHLOR.</w:t>
      </w:r>
    </w:p>
    <w:p w14:paraId="7DB849CD" w14:textId="77777777" w:rsidR="00B15AD1" w:rsidRPr="009C6ED1" w:rsidRDefault="00B15AD1" w:rsidP="00B15AD1">
      <w:pPr>
        <w:pStyle w:val="Normal-hanging"/>
        <w:spacing w:after="0" w:line="240" w:lineRule="auto"/>
        <w:ind w:left="567" w:hanging="567"/>
        <w:rPr>
          <w:lang w:val="es-CL"/>
        </w:rPr>
      </w:pPr>
      <w:r w:rsidRPr="009C6ED1">
        <w:rPr>
          <w:lang w:val="es-CL"/>
        </w:rPr>
        <w:t>PROPARGITE.</w:t>
      </w:r>
    </w:p>
    <w:p w14:paraId="21F428C6" w14:textId="77777777" w:rsidR="00B15AD1" w:rsidRPr="00026FF3" w:rsidRDefault="00B15AD1" w:rsidP="00B15AD1">
      <w:pPr>
        <w:pStyle w:val="Normal-hanging"/>
        <w:spacing w:after="0" w:line="240" w:lineRule="auto"/>
        <w:ind w:left="567" w:hanging="567"/>
      </w:pPr>
      <w:r w:rsidRPr="00026FF3">
        <w:t>PROPETAMPHOS.</w:t>
      </w:r>
    </w:p>
    <w:p w14:paraId="2ECCEB9A" w14:textId="77777777" w:rsidR="00B15AD1" w:rsidRPr="00026FF3" w:rsidRDefault="00B15AD1" w:rsidP="00B15AD1">
      <w:pPr>
        <w:pStyle w:val="Normal-hanging"/>
        <w:spacing w:after="0" w:line="240" w:lineRule="auto"/>
        <w:ind w:left="567" w:hanging="567"/>
      </w:pPr>
      <w:r w:rsidRPr="00026FF3">
        <w:t xml:space="preserve">PROPICONAZOLE </w:t>
      </w:r>
      <w:r w:rsidRPr="00026FF3">
        <w:rPr>
          <w:b/>
        </w:rPr>
        <w:t>except</w:t>
      </w:r>
      <w:r w:rsidRPr="00026FF3">
        <w:t xml:space="preserve"> when included in </w:t>
      </w:r>
      <w:r w:rsidR="001F6281" w:rsidRPr="00026FF3">
        <w:t>Schedule 5</w:t>
      </w:r>
      <w:r w:rsidRPr="00026FF3">
        <w:t>.</w:t>
      </w:r>
    </w:p>
    <w:p w14:paraId="06774B37" w14:textId="77777777" w:rsidR="00B15AD1" w:rsidRPr="00026FF3" w:rsidRDefault="00B15AD1" w:rsidP="00B15AD1">
      <w:pPr>
        <w:pStyle w:val="Normal-hanging"/>
        <w:spacing w:after="0" w:line="240" w:lineRule="auto"/>
        <w:ind w:left="567" w:hanging="567"/>
      </w:pPr>
      <w:r w:rsidRPr="00026FF3">
        <w:t>PROPINEB.</w:t>
      </w:r>
    </w:p>
    <w:p w14:paraId="298D2F69" w14:textId="77777777" w:rsidR="00B15AD1" w:rsidRPr="00026FF3" w:rsidRDefault="00B15AD1" w:rsidP="00B15AD1">
      <w:pPr>
        <w:pStyle w:val="Normal-hanging"/>
        <w:spacing w:after="0" w:line="240" w:lineRule="auto"/>
        <w:ind w:left="567" w:hanging="567"/>
      </w:pPr>
      <w:r w:rsidRPr="00026FF3">
        <w:t xml:space="preserve">PROPIONIC ACID (excluding its salts and derivatives) </w:t>
      </w:r>
      <w:r w:rsidRPr="00026FF3">
        <w:rPr>
          <w:b/>
        </w:rPr>
        <w:t>except</w:t>
      </w:r>
      <w:r w:rsidRPr="00026FF3">
        <w:t>:</w:t>
      </w:r>
    </w:p>
    <w:p w14:paraId="28608BF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1AE72F4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30% or less of propionic acid; or</w:t>
      </w:r>
    </w:p>
    <w:p w14:paraId="320D330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for therapeutic use.</w:t>
      </w:r>
    </w:p>
    <w:p w14:paraId="3F6C2A0D" w14:textId="77777777" w:rsidR="00B15AD1" w:rsidRPr="00026FF3" w:rsidRDefault="00B15AD1" w:rsidP="00B15AD1">
      <w:pPr>
        <w:pStyle w:val="Normal-hanging"/>
        <w:spacing w:after="0" w:line="240" w:lineRule="auto"/>
        <w:ind w:left="567" w:hanging="567"/>
      </w:pPr>
      <w:r w:rsidRPr="00026FF3">
        <w:t xml:space="preserve">PROPOXUR </w:t>
      </w:r>
      <w:r w:rsidRPr="00026FF3">
        <w:rPr>
          <w:b/>
        </w:rPr>
        <w:t>except</w:t>
      </w:r>
      <w:r w:rsidRPr="00026FF3">
        <w:t xml:space="preserve"> when included in </w:t>
      </w:r>
      <w:r w:rsidR="001F6281" w:rsidRPr="00026FF3">
        <w:t>Schedule 5</w:t>
      </w:r>
      <w:r w:rsidRPr="00026FF3">
        <w:t>.</w:t>
      </w:r>
    </w:p>
    <w:p w14:paraId="339614A2"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 xml:space="preserve">PROPYL ALCOHOL </w:t>
      </w:r>
      <w:r w:rsidRPr="00026FF3">
        <w:rPr>
          <w:b/>
        </w:rPr>
        <w:t>except:</w:t>
      </w:r>
    </w:p>
    <w:p w14:paraId="1FA2518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311DCD1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in preparations containing 5% or less of </w:t>
      </w:r>
      <w:r w:rsidRPr="00026FF3">
        <w:rPr>
          <w:i/>
        </w:rPr>
        <w:t>n</w:t>
      </w:r>
      <w:r w:rsidR="00026FF3">
        <w:noBreakHyphen/>
      </w:r>
      <w:r w:rsidRPr="00026FF3">
        <w:t>propyl alcohol; or</w:t>
      </w:r>
    </w:p>
    <w:p w14:paraId="5F5164D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for cosmetic or therapeutic use other than in spray form.</w:t>
      </w:r>
    </w:p>
    <w:p w14:paraId="50964726" w14:textId="77777777" w:rsidR="00B15AD1" w:rsidRPr="00026FF3" w:rsidRDefault="00B15AD1" w:rsidP="00B15AD1">
      <w:pPr>
        <w:pStyle w:val="Normal-hanging"/>
        <w:spacing w:after="0" w:line="240" w:lineRule="auto"/>
        <w:ind w:left="567" w:hanging="567"/>
      </w:pPr>
      <w:r w:rsidRPr="00026FF3">
        <w:t>PROQUINAZID.</w:t>
      </w:r>
    </w:p>
    <w:p w14:paraId="30345BBD" w14:textId="77777777" w:rsidR="00B15AD1" w:rsidRPr="00026FF3" w:rsidRDefault="00B15AD1" w:rsidP="00B15AD1">
      <w:pPr>
        <w:pStyle w:val="Normal-hanging"/>
        <w:spacing w:after="0" w:line="240" w:lineRule="auto"/>
        <w:ind w:left="567" w:hanging="567"/>
      </w:pPr>
      <w:r w:rsidRPr="00026FF3">
        <w:t>PROSULFOCARB.</w:t>
      </w:r>
    </w:p>
    <w:p w14:paraId="63B040D1" w14:textId="77777777" w:rsidR="00B15AD1" w:rsidRPr="00026FF3" w:rsidRDefault="00B15AD1" w:rsidP="00B15AD1">
      <w:pPr>
        <w:pStyle w:val="Normal-hanging"/>
        <w:spacing w:after="0" w:line="240" w:lineRule="auto"/>
        <w:ind w:left="567" w:hanging="567"/>
      </w:pPr>
      <w:r w:rsidRPr="00026FF3">
        <w:t>PROSULFURON.</w:t>
      </w:r>
    </w:p>
    <w:p w14:paraId="7BB385FD" w14:textId="77777777" w:rsidR="00B15AD1" w:rsidRPr="00026FF3" w:rsidRDefault="00B15AD1" w:rsidP="00B15AD1">
      <w:pPr>
        <w:pStyle w:val="Normal-hanging"/>
        <w:spacing w:after="0" w:line="240" w:lineRule="auto"/>
        <w:ind w:left="567" w:hanging="567"/>
      </w:pPr>
      <w:r w:rsidRPr="00026FF3">
        <w:t>PROTHIOFOS.</w:t>
      </w:r>
    </w:p>
    <w:p w14:paraId="3128229D" w14:textId="77777777" w:rsidR="00B15AD1" w:rsidRPr="00026FF3" w:rsidRDefault="00B15AD1" w:rsidP="00B15AD1">
      <w:pPr>
        <w:pStyle w:val="Normal-hanging"/>
        <w:spacing w:after="0" w:line="240" w:lineRule="auto"/>
        <w:ind w:left="567" w:hanging="567"/>
      </w:pPr>
      <w:r w:rsidRPr="00026FF3">
        <w:rPr>
          <w:b/>
          <w:smallCaps/>
        </w:rPr>
        <w:t>d</w:t>
      </w:r>
      <w:r w:rsidR="00026FF3">
        <w:noBreakHyphen/>
      </w:r>
      <w:r w:rsidRPr="00026FF3">
        <w:t xml:space="preserve">PULEGONE </w:t>
      </w:r>
      <w:r w:rsidRPr="00026FF3">
        <w:rPr>
          <w:b/>
        </w:rPr>
        <w:t>except</w:t>
      </w:r>
      <w:r w:rsidRPr="00026FF3">
        <w:t xml:space="preserve"> in preparations containing 4% or less of d</w:t>
      </w:r>
      <w:r w:rsidR="00026FF3">
        <w:noBreakHyphen/>
      </w:r>
      <w:r w:rsidRPr="00026FF3">
        <w:t>pulegone.</w:t>
      </w:r>
    </w:p>
    <w:p w14:paraId="6BC4A37F" w14:textId="77777777" w:rsidR="00B15AD1" w:rsidRPr="00026FF3" w:rsidRDefault="00B15AD1" w:rsidP="00B15AD1">
      <w:pPr>
        <w:pStyle w:val="Normal-hanging"/>
        <w:spacing w:after="0" w:line="240" w:lineRule="auto"/>
        <w:ind w:left="567" w:hanging="567"/>
      </w:pPr>
      <w:r w:rsidRPr="00026FF3">
        <w:t>PYRACLOFOS.</w:t>
      </w:r>
    </w:p>
    <w:p w14:paraId="71C11D65" w14:textId="77777777" w:rsidR="00B15AD1" w:rsidRPr="00026FF3" w:rsidRDefault="00B15AD1" w:rsidP="00B15AD1">
      <w:pPr>
        <w:pStyle w:val="Normal-hanging"/>
        <w:spacing w:after="0" w:line="240" w:lineRule="auto"/>
        <w:ind w:left="567" w:hanging="567"/>
      </w:pPr>
      <w:r w:rsidRPr="00026FF3">
        <w:t>PYRAZOPHOS.</w:t>
      </w:r>
    </w:p>
    <w:p w14:paraId="18919904" w14:textId="77777777" w:rsidR="00B15AD1" w:rsidRPr="00026FF3" w:rsidRDefault="00B15AD1" w:rsidP="00B15AD1">
      <w:pPr>
        <w:pStyle w:val="Normal-hanging"/>
        <w:spacing w:after="0" w:line="240" w:lineRule="auto"/>
        <w:ind w:left="567" w:hanging="567"/>
      </w:pPr>
      <w:r w:rsidRPr="00026FF3">
        <w:t xml:space="preserve">PYRIDABEN </w:t>
      </w:r>
      <w:r w:rsidRPr="00026FF3">
        <w:rPr>
          <w:b/>
        </w:rPr>
        <w:t>except</w:t>
      </w:r>
      <w:r w:rsidRPr="00026FF3">
        <w:t xml:space="preserve"> when included in </w:t>
      </w:r>
      <w:r w:rsidR="001F6281" w:rsidRPr="00026FF3">
        <w:t>Schedule 5</w:t>
      </w:r>
      <w:r w:rsidRPr="00026FF3">
        <w:t>.</w:t>
      </w:r>
    </w:p>
    <w:p w14:paraId="24A7E288" w14:textId="77777777" w:rsidR="00B15AD1" w:rsidRPr="00026FF3" w:rsidRDefault="00B15AD1" w:rsidP="00B15AD1">
      <w:pPr>
        <w:pStyle w:val="Normal-hanging"/>
        <w:spacing w:after="0" w:line="240" w:lineRule="auto"/>
        <w:ind w:left="567" w:hanging="567"/>
      </w:pPr>
      <w:r w:rsidRPr="00026FF3">
        <w:t>PYRIDALYL.</w:t>
      </w:r>
    </w:p>
    <w:p w14:paraId="57AA3819" w14:textId="77777777" w:rsidR="00B15AD1" w:rsidRPr="00026FF3" w:rsidRDefault="00B15AD1" w:rsidP="00B15AD1">
      <w:pPr>
        <w:pStyle w:val="Normal-hanging"/>
        <w:spacing w:after="0" w:line="240" w:lineRule="auto"/>
        <w:ind w:left="567" w:hanging="567"/>
      </w:pPr>
      <w:r w:rsidRPr="00026FF3">
        <w:t>PYRIDATE.</w:t>
      </w:r>
    </w:p>
    <w:p w14:paraId="3836F5DE" w14:textId="77777777" w:rsidR="00B15AD1" w:rsidRPr="00026FF3" w:rsidRDefault="00B15AD1" w:rsidP="00B15AD1">
      <w:pPr>
        <w:pStyle w:val="Normal-hanging"/>
        <w:spacing w:after="0" w:line="240" w:lineRule="auto"/>
        <w:ind w:left="567" w:hanging="567"/>
      </w:pPr>
      <w:r w:rsidRPr="00026FF3">
        <w:t>PYRIPROLE.</w:t>
      </w:r>
    </w:p>
    <w:p w14:paraId="2F8316DF" w14:textId="77777777" w:rsidR="00B15AD1" w:rsidRPr="00026FF3" w:rsidRDefault="00B15AD1" w:rsidP="00B15AD1">
      <w:pPr>
        <w:pStyle w:val="Normal-hanging"/>
        <w:spacing w:after="0" w:line="240" w:lineRule="auto"/>
        <w:ind w:left="567" w:hanging="567"/>
      </w:pPr>
      <w:r w:rsidRPr="00026FF3">
        <w:t>PYRITHIONE COPPER.</w:t>
      </w:r>
    </w:p>
    <w:p w14:paraId="53113EF4" w14:textId="77777777" w:rsidR="00B15AD1" w:rsidRPr="00026FF3" w:rsidRDefault="00B15AD1" w:rsidP="00B15AD1">
      <w:pPr>
        <w:pStyle w:val="Normal-hanging"/>
        <w:spacing w:after="0" w:line="240" w:lineRule="auto"/>
        <w:ind w:left="567" w:hanging="567"/>
      </w:pPr>
      <w:r w:rsidRPr="00026FF3">
        <w:t xml:space="preserve">PYRITHIONE ZINC </w:t>
      </w:r>
      <w:r w:rsidRPr="00026FF3">
        <w:rPr>
          <w:b/>
        </w:rPr>
        <w:t>except</w:t>
      </w:r>
      <w:r w:rsidRPr="00026FF3">
        <w:t>:</w:t>
      </w:r>
    </w:p>
    <w:p w14:paraId="57A8FD9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2</w:t>
      </w:r>
      <w:r w:rsidRPr="00026FF3">
        <w:t xml:space="preserve"> or 5; or</w:t>
      </w:r>
    </w:p>
    <w:p w14:paraId="091579B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for human use in preparations for the treatment of the scalp containing 2% or less of pyrithione zinc when compliant with the requirements of the required advisory statements for medicine labels; or</w:t>
      </w:r>
    </w:p>
    <w:p w14:paraId="17EB8F5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semi</w:t>
      </w:r>
      <w:r w:rsidR="00026FF3">
        <w:noBreakHyphen/>
      </w:r>
      <w:r w:rsidRPr="00026FF3">
        <w:t>solid hair preparations for animal use; or</w:t>
      </w:r>
    </w:p>
    <w:p w14:paraId="42E5D97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shampoos for animal use containing 2% or less of pyrithione zinc when labelled with the statements “Keep out of eyes” and “If in eyes rinse well with water”; or</w:t>
      </w:r>
    </w:p>
    <w:p w14:paraId="06D559B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when immobilised in solid preparations containing 0.5% or less of pyrithione zinc; or</w:t>
      </w:r>
    </w:p>
    <w:p w14:paraId="41DEA78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(f)</w:t>
      </w:r>
      <w:r w:rsidRPr="00026FF3">
        <w:rPr>
          <w:color w:val="000000"/>
          <w14:scene3d>
            <w14:camera w14:prst="orthographicFront"/>
            <w14:lightRig w14:rig="threePt" w14:dir="t">
              <w14:rot w14:lat="0" w14:lon="0" w14:rev="0"/>
            </w14:lightRig>
          </w14:scene3d>
        </w:rPr>
        <w:tab/>
      </w:r>
      <w:r w:rsidRPr="00026FF3">
        <w:t>in paints, jointing materials or sealants containing 0.1% or less of pyrithione zinc calculated on the non</w:t>
      </w:r>
      <w:r w:rsidR="00026FF3">
        <w:noBreakHyphen/>
      </w:r>
      <w:r w:rsidRPr="00026FF3">
        <w:t>volatile content.</w:t>
      </w:r>
    </w:p>
    <w:p w14:paraId="15CCCF4A" w14:textId="77777777" w:rsidR="00B15AD1" w:rsidRPr="00026FF3" w:rsidRDefault="00B15AD1" w:rsidP="00B15AD1">
      <w:pPr>
        <w:pStyle w:val="Normal-hanging"/>
        <w:spacing w:after="0" w:line="240" w:lineRule="auto"/>
        <w:ind w:left="567" w:hanging="567"/>
      </w:pPr>
      <w:r w:rsidRPr="00026FF3">
        <w:t xml:space="preserve">PYRIOFENONE </w:t>
      </w:r>
      <w:r w:rsidRPr="00026FF3">
        <w:rPr>
          <w:b/>
        </w:rPr>
        <w:t>except</w:t>
      </w:r>
      <w:r w:rsidRPr="00026FF3">
        <w:t xml:space="preserve"> when included in </w:t>
      </w:r>
      <w:r w:rsidR="001F6281" w:rsidRPr="00026FF3">
        <w:t>Schedule 5</w:t>
      </w:r>
      <w:r w:rsidRPr="00026FF3">
        <w:t>.</w:t>
      </w:r>
    </w:p>
    <w:p w14:paraId="6D391209" w14:textId="77777777" w:rsidR="00B15AD1" w:rsidRPr="00026FF3" w:rsidRDefault="00B15AD1" w:rsidP="00B15AD1">
      <w:pPr>
        <w:pStyle w:val="Normal-hanging"/>
        <w:spacing w:after="0" w:line="240" w:lineRule="auto"/>
        <w:ind w:left="567" w:hanging="567"/>
      </w:pPr>
      <w:r w:rsidRPr="00026FF3">
        <w:t>PYROXASULFONE.</w:t>
      </w:r>
    </w:p>
    <w:p w14:paraId="4175E066" w14:textId="77777777" w:rsidR="00B15AD1" w:rsidRPr="00026FF3" w:rsidRDefault="00B15AD1" w:rsidP="00B15AD1">
      <w:pPr>
        <w:pStyle w:val="Normal-hanging"/>
        <w:spacing w:after="0" w:line="240" w:lineRule="auto"/>
        <w:ind w:left="567" w:hanging="567"/>
      </w:pPr>
      <w:r w:rsidRPr="00026FF3">
        <w:t>PYROXSULAM.</w:t>
      </w:r>
    </w:p>
    <w:p w14:paraId="622E9014" w14:textId="77777777" w:rsidR="00B15AD1" w:rsidRPr="00026FF3" w:rsidRDefault="00B15AD1" w:rsidP="00B15AD1">
      <w:pPr>
        <w:pStyle w:val="Normal-hanging"/>
        <w:spacing w:after="0" w:line="240" w:lineRule="auto"/>
        <w:ind w:left="567" w:hanging="567"/>
      </w:pPr>
      <w:r w:rsidRPr="00026FF3">
        <w:t xml:space="preserve">QUATERNARY AMMONIUM COMPOUNDS </w:t>
      </w:r>
      <w:r w:rsidRPr="00026FF3">
        <w:rPr>
          <w:b/>
        </w:rPr>
        <w:t>except</w:t>
      </w:r>
      <w:r w:rsidRPr="00026FF3">
        <w:t>:</w:t>
      </w:r>
    </w:p>
    <w:p w14:paraId="2F5A461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these Schedules; or</w:t>
      </w:r>
    </w:p>
    <w:p w14:paraId="3540306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7A8ED5C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dialkyl or dialkoyl quaternary ammonium compounds where the alkyl or alkoyl groups are derived from tallow or hydrogenated tallow or similar chain length (C16/C18) sources; or</w:t>
      </w:r>
    </w:p>
    <w:p w14:paraId="54AB5F9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preparations containing 5% or less of such quaternary ammonium compounds.</w:t>
      </w:r>
    </w:p>
    <w:p w14:paraId="4D7F4E9E" w14:textId="77777777" w:rsidR="00B15AD1" w:rsidRPr="00026FF3" w:rsidRDefault="00B15AD1" w:rsidP="00B15AD1">
      <w:pPr>
        <w:pStyle w:val="Normal-hanging"/>
        <w:spacing w:after="0" w:line="240" w:lineRule="auto"/>
        <w:ind w:left="567" w:hanging="567"/>
      </w:pPr>
      <w:r w:rsidRPr="00026FF3">
        <w:t xml:space="preserve">QUININE in cosmetic preparations </w:t>
      </w:r>
      <w:r w:rsidRPr="00026FF3">
        <w:rPr>
          <w:b/>
        </w:rPr>
        <w:t>except</w:t>
      </w:r>
      <w:r w:rsidRPr="00026FF3">
        <w:t>:</w:t>
      </w:r>
    </w:p>
    <w:p w14:paraId="27F7DBAA"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rinse</w:t>
      </w:r>
      <w:r w:rsidR="00026FF3">
        <w:noBreakHyphen/>
      </w:r>
      <w:r w:rsidRPr="00026FF3">
        <w:t>off hair preparations containing 0.5% or less of quinine calculated as free base; or</w:t>
      </w:r>
    </w:p>
    <w:p w14:paraId="6AB2E18C"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leave</w:t>
      </w:r>
      <w:r w:rsidR="00026FF3">
        <w:noBreakHyphen/>
      </w:r>
      <w:r w:rsidRPr="00026FF3">
        <w:t>on hair preparations containing 0.2% or less of quinine calculated as free base.</w:t>
      </w:r>
    </w:p>
    <w:p w14:paraId="6B839B10" w14:textId="77777777" w:rsidR="00B15AD1" w:rsidRPr="00026FF3" w:rsidRDefault="00B15AD1" w:rsidP="00B15AD1">
      <w:pPr>
        <w:pStyle w:val="Normal-hanging"/>
        <w:spacing w:after="0" w:line="240" w:lineRule="auto"/>
        <w:ind w:left="567" w:hanging="567"/>
      </w:pPr>
      <w:r w:rsidRPr="00026FF3">
        <w:t>QUINOLINE and its salts (excluding other derivatives).</w:t>
      </w:r>
    </w:p>
    <w:p w14:paraId="32E0A189" w14:textId="77777777" w:rsidR="00B15AD1" w:rsidRPr="00026FF3" w:rsidRDefault="00B15AD1" w:rsidP="00B15AD1">
      <w:pPr>
        <w:pStyle w:val="Normal-hanging"/>
        <w:spacing w:after="0" w:line="240" w:lineRule="auto"/>
        <w:ind w:left="567" w:hanging="567"/>
      </w:pPr>
      <w:r w:rsidRPr="00026FF3">
        <w:t>QUIZALOFOP ETHYL.</w:t>
      </w:r>
    </w:p>
    <w:p w14:paraId="6EA1CDD2" w14:textId="77777777" w:rsidR="00B15AD1" w:rsidRPr="00026FF3" w:rsidRDefault="00B15AD1" w:rsidP="00B15AD1">
      <w:pPr>
        <w:pStyle w:val="Normal-hanging"/>
        <w:spacing w:after="0" w:line="240" w:lineRule="auto"/>
        <w:ind w:left="567" w:hanging="567"/>
      </w:pPr>
      <w:r w:rsidRPr="00026FF3">
        <w:t>QUIZALOFOP</w:t>
      </w:r>
      <w:r w:rsidR="00026FF3">
        <w:noBreakHyphen/>
      </w:r>
      <w:r w:rsidRPr="00026FF3">
        <w:rPr>
          <w:i/>
        </w:rPr>
        <w:t>p</w:t>
      </w:r>
      <w:r w:rsidR="00026FF3">
        <w:noBreakHyphen/>
      </w:r>
      <w:r w:rsidRPr="00026FF3">
        <w:t xml:space="preserve">ETHYL </w:t>
      </w:r>
      <w:r w:rsidRPr="00026FF3">
        <w:rPr>
          <w:b/>
        </w:rPr>
        <w:t>except</w:t>
      </w:r>
      <w:r w:rsidRPr="00026FF3">
        <w:t xml:space="preserve"> when included in </w:t>
      </w:r>
      <w:r w:rsidR="001F6281" w:rsidRPr="00026FF3">
        <w:t>Schedule 5</w:t>
      </w:r>
      <w:r w:rsidRPr="00026FF3">
        <w:t>.</w:t>
      </w:r>
    </w:p>
    <w:p w14:paraId="5061F550" w14:textId="77777777" w:rsidR="00B15AD1" w:rsidRPr="00026FF3" w:rsidRDefault="00B15AD1" w:rsidP="00B15AD1">
      <w:pPr>
        <w:pStyle w:val="Normal-hanging"/>
        <w:spacing w:after="0" w:line="240" w:lineRule="auto"/>
        <w:ind w:left="567" w:hanging="567"/>
      </w:pPr>
      <w:r w:rsidRPr="00026FF3">
        <w:t>QUIZALOFOP</w:t>
      </w:r>
      <w:r w:rsidR="00026FF3">
        <w:noBreakHyphen/>
      </w:r>
      <w:r w:rsidRPr="00026FF3">
        <w:rPr>
          <w:i/>
        </w:rPr>
        <w:t>p</w:t>
      </w:r>
      <w:r w:rsidR="00026FF3">
        <w:noBreakHyphen/>
      </w:r>
      <w:r w:rsidRPr="00026FF3">
        <w:t>TEFURYL.</w:t>
      </w:r>
    </w:p>
    <w:p w14:paraId="590CDA00" w14:textId="77777777" w:rsidR="00407B7C" w:rsidRPr="00026FF3" w:rsidRDefault="00407B7C" w:rsidP="00B15AD1">
      <w:pPr>
        <w:pStyle w:val="Normal-hanging"/>
        <w:spacing w:after="0" w:line="240" w:lineRule="auto"/>
        <w:ind w:left="567" w:hanging="567"/>
      </w:pPr>
      <w:r w:rsidRPr="00026FF3">
        <w:t xml:space="preserve">RESCALURE for agricultural use </w:t>
      </w:r>
      <w:r w:rsidRPr="00026FF3">
        <w:rPr>
          <w:b/>
          <w:bCs/>
        </w:rPr>
        <w:t>except</w:t>
      </w:r>
      <w:r w:rsidRPr="00026FF3">
        <w:t xml:space="preserve"> when enclosed in a vapour releasing device which in normal use prevents access to its contents.</w:t>
      </w:r>
    </w:p>
    <w:p w14:paraId="5D1406F8" w14:textId="77777777" w:rsidR="00B15AD1" w:rsidRPr="00026FF3" w:rsidRDefault="00B15AD1" w:rsidP="00B15AD1">
      <w:pPr>
        <w:pStyle w:val="Normal-hanging"/>
        <w:spacing w:after="0" w:line="240" w:lineRule="auto"/>
        <w:ind w:left="567" w:hanging="567"/>
      </w:pPr>
      <w:r w:rsidRPr="00026FF3">
        <w:t xml:space="preserve">RESMETHRIN </w:t>
      </w:r>
      <w:r w:rsidRPr="00026FF3">
        <w:rPr>
          <w:b/>
        </w:rPr>
        <w:t>except</w:t>
      </w:r>
      <w:r w:rsidRPr="00026FF3">
        <w:t xml:space="preserve"> when included in </w:t>
      </w:r>
      <w:r w:rsidR="001F6281" w:rsidRPr="00026FF3">
        <w:t>Schedule 5</w:t>
      </w:r>
      <w:r w:rsidRPr="00026FF3">
        <w:t>.</w:t>
      </w:r>
    </w:p>
    <w:p w14:paraId="645C312E" w14:textId="77777777" w:rsidR="00B15AD1" w:rsidRPr="00026FF3" w:rsidRDefault="00B15AD1" w:rsidP="00B15AD1">
      <w:pPr>
        <w:pStyle w:val="Normal-hanging"/>
        <w:spacing w:after="0" w:line="240" w:lineRule="auto"/>
        <w:ind w:left="567" w:hanging="567"/>
        <w:rPr>
          <w:b/>
        </w:rPr>
      </w:pPr>
      <w:r w:rsidRPr="00026FF3">
        <w:t xml:space="preserve">RESORCINOL </w:t>
      </w:r>
      <w:r w:rsidRPr="00026FF3">
        <w:rPr>
          <w:b/>
          <w:bCs/>
        </w:rPr>
        <w:t>except</w:t>
      </w:r>
      <w:r w:rsidRPr="00026FF3">
        <w:t>:</w:t>
      </w:r>
    </w:p>
    <w:p w14:paraId="3FD7B0C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for human therapeutic use; or</w:t>
      </w:r>
    </w:p>
    <w:p w14:paraId="50A6119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oxidative hair dye preparations containing 1.25% or less of resorcinol after mixing for use when the immediate container and primary pack are labelled with the following statements:</w:t>
      </w:r>
    </w:p>
    <w:p w14:paraId="0DFECB3E"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 xml:space="preserve">KEEP OUT OF REACH OF CHILDREN; and </w:t>
      </w:r>
    </w:p>
    <w:p w14:paraId="02C7D222"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46D51634"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 xml:space="preserve">written in </w:t>
      </w:r>
      <w:r w:rsidRPr="00026FF3">
        <w:rPr>
          <w:color w:val="000000"/>
          <w14:scene3d>
            <w14:camera w14:prst="orthographicFront"/>
            <w14:lightRig w14:rig="threePt" w14:dir="t">
              <w14:rot w14:lat="0" w14:lon="0" w14:rev="0"/>
            </w14:lightRig>
          </w14:scene3d>
        </w:rPr>
        <w:t>letters</w:t>
      </w:r>
      <w:r w:rsidRPr="00026FF3">
        <w:t xml:space="preserve"> not less than 1.5 mm in height; or</w:t>
      </w:r>
    </w:p>
    <w:p w14:paraId="77C1970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oxidative eyelash and eyebrow dye preparations containing 1.25% or less of resorcinol after mixing for use when the immediate container and primary pack are labelled with the following statements:</w:t>
      </w:r>
    </w:p>
    <w:p w14:paraId="58CC5CC8"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 xml:space="preserve">KEEP OUT OF REACH OF CHILDREN; and </w:t>
      </w:r>
    </w:p>
    <w:p w14:paraId="33105221"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w:t>
      </w:r>
    </w:p>
    <w:p w14:paraId="142B7DEE"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 or</w:t>
      </w:r>
    </w:p>
    <w:p w14:paraId="638AC0F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hair lotions/shampoo products containing 0.5% or less of resorcinol when the immediate container and primary pack are labelled with the following statement:</w:t>
      </w:r>
    </w:p>
    <w:p w14:paraId="5D18C134"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WARNING – This product contains ingredients which may cause skin sensitisation to certain individuals;</w:t>
      </w:r>
    </w:p>
    <w:p w14:paraId="19B8D810"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w:t>
      </w:r>
    </w:p>
    <w:p w14:paraId="63458E11" w14:textId="77777777" w:rsidR="00B15AD1" w:rsidRPr="00026FF3" w:rsidRDefault="00B15AD1" w:rsidP="00B15AD1">
      <w:pPr>
        <w:pStyle w:val="Normal-hanging"/>
        <w:spacing w:after="0" w:line="240" w:lineRule="auto"/>
        <w:ind w:left="567" w:hanging="567"/>
      </w:pPr>
      <w:r w:rsidRPr="00026FF3">
        <w:t xml:space="preserve">ROTENONE </w:t>
      </w:r>
      <w:r w:rsidRPr="00026FF3">
        <w:rPr>
          <w:b/>
        </w:rPr>
        <w:t>except</w:t>
      </w:r>
      <w:r w:rsidRPr="00026FF3">
        <w:t xml:space="preserve"> in solid or semi</w:t>
      </w:r>
      <w:r w:rsidR="00026FF3">
        <w:noBreakHyphen/>
      </w:r>
      <w:r w:rsidRPr="00026FF3">
        <w:t>solid preparations containing 2% or less of rotenone.</w:t>
      </w:r>
    </w:p>
    <w:p w14:paraId="7E67FB1D" w14:textId="77777777" w:rsidR="00B15AD1" w:rsidRPr="00026FF3" w:rsidRDefault="00B15AD1" w:rsidP="00B15AD1">
      <w:pPr>
        <w:pStyle w:val="Normal-hanging"/>
        <w:spacing w:after="0" w:line="240" w:lineRule="auto"/>
        <w:ind w:left="567" w:hanging="567"/>
      </w:pPr>
      <w:r w:rsidRPr="00026FF3">
        <w:t xml:space="preserve">SAFROLE </w:t>
      </w:r>
      <w:r w:rsidRPr="00026FF3">
        <w:rPr>
          <w:b/>
        </w:rPr>
        <w:t>except</w:t>
      </w:r>
      <w:r w:rsidRPr="00026FF3">
        <w:t>:</w:t>
      </w:r>
    </w:p>
    <w:p w14:paraId="761978A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for internal use; or</w:t>
      </w:r>
    </w:p>
    <w:p w14:paraId="4A37697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other preparations containing 1% or less of safrole.</w:t>
      </w:r>
    </w:p>
    <w:p w14:paraId="4AD64510" w14:textId="77777777" w:rsidR="00B15AD1" w:rsidRPr="00026FF3" w:rsidRDefault="00B15AD1" w:rsidP="00B15AD1">
      <w:pPr>
        <w:pStyle w:val="Normal-hanging"/>
        <w:spacing w:after="0" w:line="240" w:lineRule="auto"/>
        <w:ind w:left="567" w:hanging="567"/>
      </w:pPr>
      <w:r w:rsidRPr="00026FF3">
        <w:t xml:space="preserve">SAGE OIL (Dalmatian) </w:t>
      </w:r>
      <w:r w:rsidRPr="00026FF3">
        <w:rPr>
          <w:b/>
        </w:rPr>
        <w:t>except</w:t>
      </w:r>
      <w:r w:rsidRPr="00026FF3">
        <w:t>:</w:t>
      </w:r>
    </w:p>
    <w:p w14:paraId="19244531" w14:textId="5191DC6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in medicines for human therapeutic use, when packed in containers having a nominal capacity of </w:t>
      </w:r>
      <w:r w:rsidR="005749E8" w:rsidRPr="00026FF3">
        <w:t>15</w:t>
      </w:r>
      <w:r w:rsidRPr="00026FF3">
        <w:t xml:space="preserve"> mL or less fitted with a restricted flow insert and a child</w:t>
      </w:r>
      <w:r w:rsidR="00026FF3">
        <w:noBreakHyphen/>
      </w:r>
      <w:r w:rsidRPr="00026FF3">
        <w:t>resistant closure and compliant with the requirements of the required advisory statements for medicine labels; or</w:t>
      </w:r>
    </w:p>
    <w:p w14:paraId="1F7F1C21" w14:textId="095DF189"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in preparations other than medicines for human therapeutic use, when packed in containers having a nominal capacity of </w:t>
      </w:r>
      <w:r w:rsidR="005749E8" w:rsidRPr="00026FF3">
        <w:t>15</w:t>
      </w:r>
      <w:r w:rsidRPr="00026FF3">
        <w:t xml:space="preserve"> mL or less fitted with a restricted flow insert and a child</w:t>
      </w:r>
      <w:r w:rsidR="00026FF3">
        <w:noBreakHyphen/>
      </w:r>
      <w:r w:rsidRPr="00026FF3">
        <w:t>resistant closure and labelled with the warnings:</w:t>
      </w:r>
    </w:p>
    <w:p w14:paraId="6A66E1B9"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07EE57D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5DACA094"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containing 4% or less of thujone.</w:t>
      </w:r>
    </w:p>
    <w:p w14:paraId="429946ED" w14:textId="77777777" w:rsidR="00B15AD1" w:rsidRPr="00026FF3" w:rsidRDefault="00B15AD1" w:rsidP="00B15AD1">
      <w:pPr>
        <w:pStyle w:val="Normal-hanging"/>
        <w:spacing w:after="0" w:line="240" w:lineRule="auto"/>
        <w:ind w:left="567" w:hanging="567"/>
      </w:pPr>
      <w:r w:rsidRPr="00026FF3">
        <w:t>SALINOMYCIN in animal feed premixes containing 12% or less of antibiotic substances.</w:t>
      </w:r>
    </w:p>
    <w:p w14:paraId="0D42C0ED" w14:textId="77777777" w:rsidR="00B15AD1" w:rsidRPr="00026FF3" w:rsidRDefault="00B15AD1" w:rsidP="00B15AD1">
      <w:pPr>
        <w:pStyle w:val="Normal-hanging"/>
        <w:spacing w:after="0" w:line="240" w:lineRule="auto"/>
        <w:ind w:left="567" w:hanging="567"/>
      </w:pPr>
      <w:r w:rsidRPr="00026FF3">
        <w:t xml:space="preserve">SAROLANER </w:t>
      </w:r>
      <w:r w:rsidRPr="00026FF3">
        <w:rPr>
          <w:b/>
        </w:rPr>
        <w:t>except</w:t>
      </w:r>
      <w:r w:rsidRPr="00026FF3">
        <w:t xml:space="preserve"> when included in </w:t>
      </w:r>
      <w:r w:rsidR="001F6281" w:rsidRPr="00026FF3">
        <w:t>Schedule 5</w:t>
      </w:r>
      <w:r w:rsidRPr="00026FF3">
        <w:t>.</w:t>
      </w:r>
    </w:p>
    <w:p w14:paraId="54EFFADF" w14:textId="77777777" w:rsidR="00B15AD1" w:rsidRPr="00026FF3" w:rsidRDefault="00B15AD1" w:rsidP="00B15AD1">
      <w:pPr>
        <w:pStyle w:val="Normal-hanging"/>
        <w:spacing w:after="0" w:line="240" w:lineRule="auto"/>
        <w:ind w:left="567" w:hanging="567"/>
      </w:pPr>
      <w:r w:rsidRPr="00026FF3">
        <w:t xml:space="preserve">SASSAFRAS OIL </w:t>
      </w:r>
      <w:r w:rsidRPr="00026FF3">
        <w:rPr>
          <w:b/>
        </w:rPr>
        <w:t>except</w:t>
      </w:r>
      <w:r w:rsidRPr="00026FF3">
        <w:t>:</w:t>
      </w:r>
    </w:p>
    <w:p w14:paraId="15780E6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for internal use; or</w:t>
      </w:r>
    </w:p>
    <w:p w14:paraId="39CCA97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other preparations containing 1% or less of safrole.</w:t>
      </w:r>
    </w:p>
    <w:p w14:paraId="7B8EB264" w14:textId="77777777" w:rsidR="00B15AD1" w:rsidRPr="00026FF3" w:rsidRDefault="00B15AD1" w:rsidP="00B15AD1">
      <w:pPr>
        <w:pStyle w:val="Normal-hanging"/>
        <w:spacing w:after="0" w:line="240" w:lineRule="auto"/>
        <w:ind w:left="567" w:hanging="567"/>
      </w:pPr>
      <w:r w:rsidRPr="00026FF3">
        <w:t>SELENIUM:</w:t>
      </w:r>
    </w:p>
    <w:p w14:paraId="2C5E96F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containing 2.5% or less of selenium when packed and labelled:</w:t>
      </w:r>
    </w:p>
    <w:p w14:paraId="43D19C0E"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for the blueing of gun barrels; or</w:t>
      </w:r>
    </w:p>
    <w:p w14:paraId="5B5C8C44"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for photographic purposes; or</w:t>
      </w:r>
    </w:p>
    <w:p w14:paraId="087DFBFA" w14:textId="77777777" w:rsidR="00B15AD1" w:rsidRPr="00026FF3" w:rsidRDefault="00B15AD1" w:rsidP="00B15AD1">
      <w:pPr>
        <w:pStyle w:val="paragraphsub"/>
        <w:tabs>
          <w:tab w:val="clear" w:pos="1985"/>
          <w:tab w:val="right" w:pos="1276"/>
        </w:tabs>
        <w:spacing w:before="120"/>
        <w:ind w:left="1418" w:hanging="1418"/>
      </w:pPr>
      <w:r w:rsidRPr="00026FF3">
        <w:tab/>
        <w:t>(iii)</w:t>
      </w:r>
      <w:r w:rsidRPr="00026FF3">
        <w:tab/>
        <w:t>for the colouring of lead or lead alloys; or</w:t>
      </w:r>
    </w:p>
    <w:p w14:paraId="64384F2E"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t xml:space="preserve">in coated granules containing 1% or less of selenium for application to pasture </w:t>
      </w:r>
      <w:r w:rsidRPr="00026FF3">
        <w:rPr>
          <w:b/>
          <w:bCs/>
          <w:color w:val="000000"/>
          <w14:scene3d>
            <w14:camera w14:prst="orthographicFront"/>
            <w14:lightRig w14:rig="threePt" w14:dir="t">
              <w14:rot w14:lat="0" w14:lon="0" w14:rev="0"/>
            </w14:lightRig>
          </w14:scene3d>
        </w:rPr>
        <w:t>except</w:t>
      </w:r>
      <w:r w:rsidRPr="00026FF3">
        <w:rPr>
          <w:color w:val="000000"/>
          <w14:scene3d>
            <w14:camera w14:prst="orthographicFront"/>
            <w14:lightRig w14:rig="threePt" w14:dir="t">
              <w14:rot w14:lat="0" w14:lon="0" w14:rev="0"/>
            </w14:lightRig>
          </w14:scene3d>
        </w:rPr>
        <w:t xml:space="preserve"> in fertilisers containing 200 g/tonne or less of selenium; or</w:t>
      </w:r>
    </w:p>
    <w:p w14:paraId="5F427BB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for the treatment of animals:</w:t>
      </w:r>
    </w:p>
    <w:p w14:paraId="1491EE4F"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in a drench, injection, paste, stocklick, vaccine or horse feed supplement containing 0.5% or less of selenium; or</w:t>
      </w:r>
    </w:p>
    <w:p w14:paraId="3D700EB6"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in animal feed premixes containing 2% or less of selenium for the preparation of feeds containing 1 g/tonne or less of selenium; or</w:t>
      </w:r>
    </w:p>
    <w:p w14:paraId="0EF136EF" w14:textId="77777777" w:rsidR="00B15AD1" w:rsidRPr="00026FF3" w:rsidRDefault="00B15AD1" w:rsidP="00B15AD1">
      <w:pPr>
        <w:pStyle w:val="paragraphsub"/>
        <w:tabs>
          <w:tab w:val="clear" w:pos="1985"/>
          <w:tab w:val="right" w:pos="1276"/>
        </w:tabs>
        <w:spacing w:before="120"/>
        <w:ind w:left="1418" w:hanging="1418"/>
      </w:pPr>
      <w:r w:rsidRPr="00026FF3">
        <w:tab/>
        <w:t>(iii)</w:t>
      </w:r>
      <w:r w:rsidRPr="00026FF3">
        <w:tab/>
        <w:t>in controlled release bolus preparations containing 25 mg or less of selenium with a release rate not greater than 0.25 mg/day; or</w:t>
      </w:r>
    </w:p>
    <w:p w14:paraId="56D527FE" w14:textId="77777777" w:rsidR="00B15AD1" w:rsidRPr="00026FF3" w:rsidRDefault="00B15AD1" w:rsidP="00B15AD1">
      <w:pPr>
        <w:pStyle w:val="paragraphsub"/>
        <w:tabs>
          <w:tab w:val="clear" w:pos="1985"/>
          <w:tab w:val="right" w:pos="1276"/>
        </w:tabs>
        <w:spacing w:before="120"/>
        <w:ind w:left="1418" w:hanging="1418"/>
      </w:pPr>
      <w:r w:rsidRPr="00026FF3">
        <w:tab/>
        <w:t>(iv)</w:t>
      </w:r>
      <w:r w:rsidRPr="00026FF3">
        <w:tab/>
        <w:t>as barium selenate in preparations for injection containing 5% or less of selenium.</w:t>
      </w:r>
    </w:p>
    <w:p w14:paraId="4A6C2BD1" w14:textId="77777777" w:rsidR="00B15AD1" w:rsidRPr="00026FF3" w:rsidRDefault="00B15AD1" w:rsidP="00B15AD1">
      <w:pPr>
        <w:pStyle w:val="Normal-hanging"/>
        <w:spacing w:after="0" w:line="240" w:lineRule="auto"/>
        <w:ind w:left="567" w:hanging="567"/>
      </w:pPr>
      <w:r w:rsidRPr="00026FF3">
        <w:t>SEMDURAMICIN in animal feed premixes for coccidiosis prevention containing 5% or less of antibiotic substances.</w:t>
      </w:r>
    </w:p>
    <w:p w14:paraId="32D9C406" w14:textId="77777777" w:rsidR="00B15AD1" w:rsidRPr="00026FF3" w:rsidRDefault="00B15AD1" w:rsidP="00B15AD1">
      <w:pPr>
        <w:pStyle w:val="Normal-hanging"/>
        <w:spacing w:after="0" w:line="240" w:lineRule="auto"/>
        <w:ind w:left="567" w:hanging="567"/>
      </w:pPr>
      <w:r w:rsidRPr="00026FF3">
        <w:t xml:space="preserve">SILICOFLUORIDES </w:t>
      </w:r>
      <w:r w:rsidRPr="00026FF3">
        <w:rPr>
          <w:b/>
        </w:rPr>
        <w:t>except</w:t>
      </w:r>
      <w:r w:rsidRPr="00026FF3">
        <w:t>:</w:t>
      </w:r>
    </w:p>
    <w:p w14:paraId="6741DE8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65023A9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15 mg/kg or less of fluoride ion.</w:t>
      </w:r>
    </w:p>
    <w:p w14:paraId="218F1F2E" w14:textId="77777777" w:rsidR="00B15AD1" w:rsidRPr="00026FF3" w:rsidRDefault="00B15AD1" w:rsidP="00B15AD1">
      <w:pPr>
        <w:pStyle w:val="Normal-hanging"/>
        <w:spacing w:after="0" w:line="240" w:lineRule="auto"/>
        <w:ind w:left="567" w:hanging="567"/>
      </w:pPr>
      <w:r w:rsidRPr="00026FF3">
        <w:t xml:space="preserve">SILVER NITRATE </w:t>
      </w:r>
      <w:r w:rsidRPr="00026FF3">
        <w:rPr>
          <w:b/>
        </w:rPr>
        <w:t>except</w:t>
      </w:r>
      <w:r w:rsidRPr="00026FF3">
        <w:t>:</w:t>
      </w:r>
    </w:p>
    <w:p w14:paraId="0AABFD8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or expressly excluded from </w:t>
      </w:r>
      <w:r w:rsidR="001F6281" w:rsidRPr="00026FF3">
        <w:t>Schedule 2</w:t>
      </w:r>
      <w:r w:rsidRPr="00026FF3">
        <w:t>; or</w:t>
      </w:r>
    </w:p>
    <w:p w14:paraId="032916E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 or less of silver.</w:t>
      </w:r>
    </w:p>
    <w:p w14:paraId="5A5F877C" w14:textId="77777777" w:rsidR="00B15AD1" w:rsidRPr="00026FF3" w:rsidRDefault="00B15AD1" w:rsidP="00B15AD1">
      <w:pPr>
        <w:pStyle w:val="Normal-hanging"/>
        <w:spacing w:after="0" w:line="240" w:lineRule="auto"/>
        <w:ind w:left="567" w:hanging="567"/>
      </w:pPr>
      <w:r w:rsidRPr="00026FF3">
        <w:t xml:space="preserve">SINBIOALLETHRIN </w:t>
      </w:r>
      <w:r w:rsidRPr="00026FF3">
        <w:rPr>
          <w:b/>
        </w:rPr>
        <w:t>except</w:t>
      </w:r>
      <w:r w:rsidRPr="00026FF3">
        <w:t>:</w:t>
      </w:r>
    </w:p>
    <w:p w14:paraId="1DDD806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5593F6E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 or less of sinbioallethrin.</w:t>
      </w:r>
    </w:p>
    <w:p w14:paraId="28734BE4" w14:textId="77777777" w:rsidR="00B15AD1" w:rsidRPr="00026FF3" w:rsidRDefault="00B15AD1" w:rsidP="00B15AD1">
      <w:pPr>
        <w:pStyle w:val="Normal-hanging"/>
        <w:spacing w:after="0" w:line="240" w:lineRule="auto"/>
        <w:ind w:left="567" w:hanging="567"/>
      </w:pPr>
      <w:r w:rsidRPr="00026FF3">
        <w:t xml:space="preserve">SODIUM ALUMINATE (excluding its salts and derivatives) </w:t>
      </w:r>
      <w:r w:rsidRPr="00026FF3">
        <w:rPr>
          <w:b/>
        </w:rPr>
        <w:t>except</w:t>
      </w:r>
      <w:r w:rsidRPr="00026FF3">
        <w:t>:</w:t>
      </w:r>
    </w:p>
    <w:p w14:paraId="6A33331B" w14:textId="6A82C015"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solid preparations, t</w:t>
      </w:r>
      <w:r w:rsidR="005749E8" w:rsidRPr="00026FF3">
        <w:t>HE</w:t>
      </w:r>
      <w:r w:rsidRPr="00026FF3">
        <w:t xml:space="preserve"> pH of which in a 10 g/L aqueous solution is 11.5 or less; or</w:t>
      </w:r>
    </w:p>
    <w:p w14:paraId="493C8560" w14:textId="39DA9D20"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liquid preparations, t</w:t>
      </w:r>
      <w:r w:rsidR="005749E8" w:rsidRPr="00026FF3">
        <w:t>HE</w:t>
      </w:r>
      <w:r w:rsidRPr="00026FF3">
        <w:t xml:space="preserve"> pH of which is 11.5 or less.</w:t>
      </w:r>
    </w:p>
    <w:p w14:paraId="31D5834D" w14:textId="77777777" w:rsidR="00B15AD1" w:rsidRPr="00026FF3" w:rsidRDefault="00B15AD1" w:rsidP="00B15AD1">
      <w:pPr>
        <w:pStyle w:val="Normal-hanging"/>
        <w:spacing w:after="0" w:line="240" w:lineRule="auto"/>
        <w:ind w:left="567" w:hanging="567"/>
      </w:pPr>
      <w:r w:rsidRPr="00026FF3">
        <w:t xml:space="preserve">SODIUM BROMATE </w:t>
      </w:r>
      <w:r w:rsidRPr="00026FF3">
        <w:rPr>
          <w:b/>
        </w:rPr>
        <w:t>except</w:t>
      </w:r>
      <w:r w:rsidRPr="00026FF3">
        <w:t xml:space="preserve"> in preparations containing 0.5% or less of sodium bromate.</w:t>
      </w:r>
    </w:p>
    <w:p w14:paraId="671AE920" w14:textId="77777777" w:rsidR="00B15AD1" w:rsidRPr="00026FF3" w:rsidRDefault="00B15AD1" w:rsidP="00B15AD1">
      <w:pPr>
        <w:pStyle w:val="Normal-hanging"/>
        <w:spacing w:after="0" w:line="240" w:lineRule="auto"/>
        <w:ind w:left="567" w:hanging="567"/>
      </w:pPr>
      <w:r w:rsidRPr="00026FF3">
        <w:t xml:space="preserve">SODIUM HYDROXIDE (excluding its salts and derivatives) </w:t>
      </w:r>
      <w:r w:rsidRPr="00026FF3">
        <w:rPr>
          <w:b/>
        </w:rPr>
        <w:t>except</w:t>
      </w:r>
      <w:r w:rsidRPr="00026FF3">
        <w:t>:</w:t>
      </w:r>
    </w:p>
    <w:p w14:paraId="0E6E6DC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xml:space="preserve"> or </w:t>
      </w:r>
      <w:r w:rsidR="001F6281" w:rsidRPr="00026FF3">
        <w:t>Schedule 1</w:t>
      </w:r>
      <w:r w:rsidRPr="00026FF3">
        <w:t>0; or</w:t>
      </w:r>
    </w:p>
    <w:p w14:paraId="3D756BFE" w14:textId="77777777" w:rsidR="00B15AD1" w:rsidRPr="00026FF3" w:rsidRDefault="00B15AD1" w:rsidP="00874BFC">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5% or less of sodium hydroxide being:</w:t>
      </w:r>
    </w:p>
    <w:p w14:paraId="5CBCB1CF" w14:textId="051816F5" w:rsidR="00B15AD1" w:rsidRPr="00026FF3" w:rsidRDefault="00B15AD1" w:rsidP="00B15AD1">
      <w:pPr>
        <w:pStyle w:val="paragraphsub"/>
        <w:tabs>
          <w:tab w:val="clear" w:pos="1985"/>
          <w:tab w:val="right" w:pos="1276"/>
        </w:tabs>
        <w:spacing w:before="120"/>
        <w:ind w:left="1418" w:hanging="1418"/>
      </w:pPr>
      <w:r w:rsidRPr="00026FF3">
        <w:tab/>
        <w:t>(i)</w:t>
      </w:r>
      <w:r w:rsidRPr="00026FF3">
        <w:tab/>
        <w:t>solid preparations, t</w:t>
      </w:r>
      <w:r w:rsidR="005749E8" w:rsidRPr="00026FF3">
        <w:t>HE</w:t>
      </w:r>
      <w:r w:rsidRPr="00026FF3">
        <w:t xml:space="preserve"> pH of which in a 10 g/L aqueous solution is 11.5 or less; or</w:t>
      </w:r>
    </w:p>
    <w:p w14:paraId="4DFE376D" w14:textId="043B0541" w:rsidR="00B15AD1" w:rsidRPr="00026FF3" w:rsidRDefault="00B15AD1" w:rsidP="00874BFC">
      <w:pPr>
        <w:pStyle w:val="paragraphsub"/>
        <w:tabs>
          <w:tab w:val="clear" w:pos="1985"/>
          <w:tab w:val="right" w:pos="1276"/>
        </w:tabs>
        <w:spacing w:before="120"/>
        <w:ind w:left="1418" w:hanging="1418"/>
      </w:pPr>
      <w:r w:rsidRPr="00026FF3">
        <w:tab/>
        <w:t>(ii)</w:t>
      </w:r>
      <w:r w:rsidRPr="00026FF3">
        <w:tab/>
        <w:t>liquid or semi</w:t>
      </w:r>
      <w:r w:rsidR="00026FF3">
        <w:noBreakHyphen/>
      </w:r>
      <w:r w:rsidRPr="00026FF3">
        <w:t>solid preparations, t</w:t>
      </w:r>
      <w:r w:rsidR="005749E8" w:rsidRPr="00026FF3">
        <w:t>HE</w:t>
      </w:r>
      <w:r w:rsidRPr="00026FF3">
        <w:t xml:space="preserve"> pH of which is 11.5 or less.</w:t>
      </w:r>
    </w:p>
    <w:p w14:paraId="2CA139A6" w14:textId="77777777" w:rsidR="00B15AD1" w:rsidRPr="00026FF3" w:rsidRDefault="00B15AD1" w:rsidP="00B15AD1">
      <w:pPr>
        <w:pStyle w:val="Normal-hanging"/>
        <w:spacing w:after="0" w:line="240" w:lineRule="auto"/>
        <w:ind w:left="567" w:hanging="567"/>
      </w:pPr>
      <w:r w:rsidRPr="00026FF3">
        <w:t>SODIUM NITRITE:</w:t>
      </w:r>
    </w:p>
    <w:p w14:paraId="402D621B" w14:textId="77777777" w:rsidR="001F1DE8" w:rsidRPr="00026FF3" w:rsidRDefault="00B15AD1" w:rsidP="00874BFC">
      <w:pPr>
        <w:pStyle w:val="Paragraph"/>
        <w:tabs>
          <w:tab w:val="clear" w:pos="1531"/>
          <w:tab w:val="right" w:pos="851"/>
        </w:tabs>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001F1DE8" w:rsidRPr="00026FF3">
        <w:t>in preparations containing 15</w:t>
      </w:r>
      <w:r w:rsidR="00874BFC" w:rsidRPr="00026FF3">
        <w:t>%</w:t>
      </w:r>
      <w:r w:rsidR="001F1DE8" w:rsidRPr="00026FF3">
        <w:t xml:space="preserve"> or less of sodium nitrite </w:t>
      </w:r>
      <w:r w:rsidR="001F1DE8" w:rsidRPr="00026FF3">
        <w:rPr>
          <w:b/>
        </w:rPr>
        <w:t>except</w:t>
      </w:r>
      <w:r w:rsidR="001F1DE8" w:rsidRPr="00026FF3">
        <w:t>:</w:t>
      </w:r>
    </w:p>
    <w:p w14:paraId="2819869E" w14:textId="77777777" w:rsidR="00B15AD1" w:rsidRPr="00026FF3" w:rsidRDefault="00874BFC" w:rsidP="00874BFC">
      <w:pPr>
        <w:pStyle w:val="paragraphsub"/>
        <w:tabs>
          <w:tab w:val="clear" w:pos="1985"/>
          <w:tab w:val="right" w:pos="1276"/>
        </w:tabs>
        <w:ind w:left="1418" w:hanging="1418"/>
      </w:pPr>
      <w:r w:rsidRPr="00026FF3">
        <w:tab/>
        <w:t>(i)</w:t>
      </w:r>
      <w:r w:rsidRPr="00026FF3">
        <w:tab/>
      </w:r>
      <w:r w:rsidR="00B15AD1" w:rsidRPr="00026FF3">
        <w:t xml:space="preserve">when included in </w:t>
      </w:r>
      <w:r w:rsidR="001F6281" w:rsidRPr="00026FF3">
        <w:t>Schedule 2</w:t>
      </w:r>
      <w:r w:rsidR="00B15AD1" w:rsidRPr="00026FF3">
        <w:t xml:space="preserve"> or 5; or</w:t>
      </w:r>
    </w:p>
    <w:p w14:paraId="764E28F2" w14:textId="77777777" w:rsidR="00874BFC" w:rsidRPr="00026FF3" w:rsidRDefault="00874BFC" w:rsidP="00874BFC">
      <w:pPr>
        <w:pStyle w:val="paragraphsub"/>
        <w:tabs>
          <w:tab w:val="clear" w:pos="1985"/>
          <w:tab w:val="right" w:pos="1276"/>
        </w:tabs>
        <w:ind w:left="1418" w:hanging="1418"/>
      </w:pPr>
      <w:r w:rsidRPr="00026FF3">
        <w:tab/>
        <w:t>(ii)</w:t>
      </w:r>
      <w:r w:rsidRPr="00026FF3">
        <w:tab/>
        <w:t>in preparations containing 0.5% or less of sodium nitrite; or</w:t>
      </w:r>
    </w:p>
    <w:p w14:paraId="2F85CC0B" w14:textId="77777777" w:rsidR="00B15AD1" w:rsidRPr="00026FF3" w:rsidRDefault="00874BFC" w:rsidP="00874BFC">
      <w:pPr>
        <w:pStyle w:val="paragraphsub"/>
        <w:tabs>
          <w:tab w:val="clear" w:pos="1985"/>
          <w:tab w:val="right" w:pos="1276"/>
        </w:tabs>
        <w:ind w:left="1418" w:hanging="1418"/>
      </w:pPr>
      <w:r w:rsidRPr="00026FF3">
        <w:tab/>
        <w:t>(iii)</w:t>
      </w:r>
      <w:r w:rsidRPr="00026FF3">
        <w:tab/>
      </w:r>
      <w:r w:rsidR="00B15AD1" w:rsidRPr="00026FF3">
        <w:t>when present as an excipient in preparations for therapeutic use; or</w:t>
      </w:r>
    </w:p>
    <w:p w14:paraId="3AF18CDA" w14:textId="77777777" w:rsidR="00B15AD1" w:rsidRPr="00026FF3" w:rsidRDefault="00874BFC" w:rsidP="00874BFC">
      <w:pPr>
        <w:pStyle w:val="paragraphsub"/>
        <w:tabs>
          <w:tab w:val="clear" w:pos="1985"/>
          <w:tab w:val="right" w:pos="1276"/>
        </w:tabs>
        <w:ind w:left="1418" w:hanging="1418"/>
      </w:pPr>
      <w:r w:rsidRPr="00026FF3">
        <w:tab/>
        <w:t>(iv)</w:t>
      </w:r>
      <w:r w:rsidRPr="00026FF3">
        <w:tab/>
      </w:r>
      <w:r w:rsidR="00B15AD1" w:rsidRPr="00026FF3">
        <w:t>in aerosols containing 2% or less of sodium nitrite</w:t>
      </w:r>
      <w:r w:rsidRPr="00026FF3">
        <w:t>; or</w:t>
      </w:r>
    </w:p>
    <w:p w14:paraId="5FB54C47" w14:textId="77777777" w:rsidR="00874BFC" w:rsidRPr="00026FF3" w:rsidRDefault="00874BFC" w:rsidP="00874BFC">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for use in closed</w:t>
      </w:r>
      <w:r w:rsidR="00026FF3">
        <w:noBreakHyphen/>
      </w:r>
      <w:r w:rsidRPr="00026FF3">
        <w:t>loop water treatment systems (products).</w:t>
      </w:r>
    </w:p>
    <w:p w14:paraId="493C2BC4" w14:textId="77777777" w:rsidR="00B15AD1" w:rsidRPr="00026FF3" w:rsidRDefault="00B15AD1" w:rsidP="00B15AD1">
      <w:pPr>
        <w:pStyle w:val="Normal-hanging"/>
        <w:spacing w:after="0" w:line="240" w:lineRule="auto"/>
        <w:ind w:left="567" w:hanging="567"/>
      </w:pPr>
      <w:r w:rsidRPr="00026FF3">
        <w:t>SODIUM PERCARBONATE (CAS No. 15630</w:t>
      </w:r>
      <w:r w:rsidR="00026FF3">
        <w:noBreakHyphen/>
      </w:r>
      <w:r w:rsidRPr="00026FF3">
        <w:t>89</w:t>
      </w:r>
      <w:r w:rsidR="00026FF3">
        <w:noBreakHyphen/>
      </w:r>
      <w:r w:rsidRPr="00026FF3">
        <w:t xml:space="preserve">4) </w:t>
      </w:r>
      <w:r w:rsidRPr="00026FF3">
        <w:rPr>
          <w:b/>
        </w:rPr>
        <w:t>except</w:t>
      </w:r>
      <w:r w:rsidRPr="00026FF3">
        <w:t>:</w:t>
      </w:r>
    </w:p>
    <w:p w14:paraId="2467CE3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3D5F609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15% or less of sodium percarbonate.</w:t>
      </w:r>
    </w:p>
    <w:p w14:paraId="0F0A1CD6" w14:textId="77777777" w:rsidR="00B15AD1" w:rsidRPr="00026FF3" w:rsidRDefault="00B15AD1" w:rsidP="00B15AD1">
      <w:pPr>
        <w:pStyle w:val="Normal-hanging"/>
        <w:spacing w:after="0" w:line="240" w:lineRule="auto"/>
        <w:ind w:left="567" w:hanging="567"/>
      </w:pPr>
      <w:r w:rsidRPr="00026FF3">
        <w:t>SODIUM PERSULFATE:</w:t>
      </w:r>
    </w:p>
    <w:p w14:paraId="1201014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hair preparations; or</w:t>
      </w:r>
    </w:p>
    <w:p w14:paraId="4B99E75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products for the treatment of water for swimming pools and spas.</w:t>
      </w:r>
    </w:p>
    <w:p w14:paraId="6A4CCE71" w14:textId="77777777" w:rsidR="00B15AD1" w:rsidRPr="00026FF3" w:rsidRDefault="00B15AD1" w:rsidP="00B15AD1">
      <w:pPr>
        <w:pStyle w:val="Normal-hanging"/>
        <w:spacing w:after="0" w:line="240" w:lineRule="auto"/>
        <w:ind w:left="567" w:hanging="567"/>
      </w:pPr>
      <w:r w:rsidRPr="00026FF3">
        <w:t>SODIUM SULFIDE in preparations for use as insect lures.</w:t>
      </w:r>
    </w:p>
    <w:p w14:paraId="1F98BD17" w14:textId="77777777" w:rsidR="00B15AD1" w:rsidRPr="00026FF3" w:rsidRDefault="00B15AD1" w:rsidP="00B15AD1">
      <w:pPr>
        <w:pStyle w:val="Normal-hanging"/>
        <w:spacing w:after="0" w:line="240" w:lineRule="auto"/>
        <w:ind w:left="567" w:hanging="567"/>
      </w:pPr>
      <w:r w:rsidRPr="00026FF3">
        <w:t>SPIROPIDION.</w:t>
      </w:r>
    </w:p>
    <w:p w14:paraId="419ACE62" w14:textId="77777777" w:rsidR="00B15AD1" w:rsidRPr="00026FF3" w:rsidRDefault="00B15AD1" w:rsidP="00B15AD1">
      <w:pPr>
        <w:pStyle w:val="Normal-hanging"/>
        <w:spacing w:after="0" w:line="240" w:lineRule="auto"/>
        <w:ind w:left="567" w:hanging="567"/>
      </w:pPr>
      <w:r w:rsidRPr="00026FF3">
        <w:t>SPIROTETRAMAT.</w:t>
      </w:r>
    </w:p>
    <w:p w14:paraId="6AEC53D3" w14:textId="77777777" w:rsidR="00B15AD1" w:rsidRPr="00026FF3" w:rsidRDefault="00B15AD1" w:rsidP="00B15AD1">
      <w:pPr>
        <w:pStyle w:val="Normal-hanging"/>
        <w:spacing w:after="0" w:line="240" w:lineRule="auto"/>
        <w:ind w:left="567" w:hanging="567"/>
      </w:pPr>
      <w:r w:rsidRPr="00026FF3">
        <w:t>SPIROXAMINE.</w:t>
      </w:r>
    </w:p>
    <w:p w14:paraId="0758B7C6" w14:textId="77777777" w:rsidR="00B15AD1" w:rsidRPr="00026FF3" w:rsidRDefault="00B15AD1" w:rsidP="00B15AD1">
      <w:pPr>
        <w:pStyle w:val="Normal-hanging"/>
        <w:spacing w:after="0" w:line="240" w:lineRule="auto"/>
        <w:ind w:left="567" w:hanging="567"/>
      </w:pPr>
      <w:r w:rsidRPr="00026FF3">
        <w:t>SULCOFURON in preparations for the treatment of carpets during manufacture.</w:t>
      </w:r>
    </w:p>
    <w:p w14:paraId="718ECC9E" w14:textId="77777777" w:rsidR="00B15AD1" w:rsidRPr="00026FF3" w:rsidRDefault="00B15AD1" w:rsidP="00B15AD1">
      <w:pPr>
        <w:pStyle w:val="Normal-hanging"/>
        <w:spacing w:after="0" w:line="240" w:lineRule="auto"/>
        <w:ind w:left="567" w:hanging="567"/>
      </w:pPr>
      <w:r w:rsidRPr="00026FF3">
        <w:t xml:space="preserve">SULFAMIC ACID (excluding its salts and derivatives) </w:t>
      </w:r>
      <w:r w:rsidRPr="00026FF3">
        <w:rPr>
          <w:b/>
        </w:rPr>
        <w:t>except</w:t>
      </w:r>
      <w:r w:rsidRPr="00026FF3">
        <w:t xml:space="preserve"> when included in </w:t>
      </w:r>
      <w:r w:rsidR="001F6281" w:rsidRPr="00026FF3">
        <w:t>Schedule 5</w:t>
      </w:r>
      <w:r w:rsidRPr="00026FF3">
        <w:t>.</w:t>
      </w:r>
    </w:p>
    <w:p w14:paraId="0E4CB141" w14:textId="77777777" w:rsidR="00B15AD1" w:rsidRPr="00026FF3" w:rsidRDefault="00B15AD1" w:rsidP="00B15AD1">
      <w:pPr>
        <w:pStyle w:val="Normal-hanging"/>
        <w:spacing w:after="0" w:line="240" w:lineRule="auto"/>
        <w:ind w:left="567" w:hanging="567"/>
      </w:pPr>
      <w:r w:rsidRPr="00026FF3">
        <w:t>SULFLURAMID.</w:t>
      </w:r>
    </w:p>
    <w:p w14:paraId="2F38B4CD" w14:textId="77777777" w:rsidR="00B15AD1" w:rsidRPr="00026FF3" w:rsidRDefault="00B15AD1" w:rsidP="00B15AD1">
      <w:pPr>
        <w:pStyle w:val="Normal-hanging"/>
        <w:spacing w:after="0" w:line="240" w:lineRule="auto"/>
        <w:ind w:left="567" w:hanging="567"/>
      </w:pPr>
      <w:r w:rsidRPr="00026FF3">
        <w:t xml:space="preserve">SULFOXAFLOR </w:t>
      </w:r>
      <w:r w:rsidRPr="00026FF3">
        <w:rPr>
          <w:b/>
        </w:rPr>
        <w:t>except</w:t>
      </w:r>
      <w:r w:rsidRPr="00026FF3">
        <w:t xml:space="preserve"> when included in </w:t>
      </w:r>
      <w:r w:rsidR="001F6281" w:rsidRPr="00026FF3">
        <w:t>Schedule 5</w:t>
      </w:r>
      <w:r w:rsidRPr="00026FF3">
        <w:t>.</w:t>
      </w:r>
    </w:p>
    <w:p w14:paraId="2D7CDA11" w14:textId="77777777" w:rsidR="00B15AD1" w:rsidRPr="00026FF3" w:rsidRDefault="00B15AD1" w:rsidP="00B15AD1">
      <w:pPr>
        <w:pStyle w:val="Normal-hanging"/>
        <w:spacing w:after="0" w:line="240" w:lineRule="auto"/>
        <w:ind w:left="567" w:hanging="567"/>
      </w:pPr>
      <w:r w:rsidRPr="00026FF3">
        <w:t xml:space="preserve">SULFURIC ACID (excluding its salts and derivatives) </w:t>
      </w:r>
      <w:r w:rsidRPr="00026FF3">
        <w:rPr>
          <w:b/>
        </w:rPr>
        <w:t>except</w:t>
      </w:r>
      <w:r w:rsidRPr="00026FF3">
        <w:t>:</w:t>
      </w:r>
    </w:p>
    <w:p w14:paraId="29C67D7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fire extinguishers; or</w:t>
      </w:r>
    </w:p>
    <w:p w14:paraId="3EC910E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0.5% or less of sulfuric acid (H</w:t>
      </w:r>
      <w:r w:rsidRPr="00026FF3">
        <w:rPr>
          <w:vertAlign w:val="subscript"/>
        </w:rPr>
        <w:t>2</w:t>
      </w:r>
      <w:r w:rsidRPr="00026FF3">
        <w:t>SO</w:t>
      </w:r>
      <w:r w:rsidRPr="00026FF3">
        <w:rPr>
          <w:vertAlign w:val="subscript"/>
        </w:rPr>
        <w:t>4</w:t>
      </w:r>
      <w:r w:rsidRPr="00026FF3">
        <w:t>).</w:t>
      </w:r>
    </w:p>
    <w:p w14:paraId="429A6EB8" w14:textId="77777777" w:rsidR="00B15AD1" w:rsidRPr="00026FF3" w:rsidRDefault="00B15AD1" w:rsidP="00B15AD1">
      <w:pPr>
        <w:pStyle w:val="Normal-hanging"/>
        <w:spacing w:after="0" w:line="240" w:lineRule="auto"/>
        <w:ind w:left="567" w:hanging="567"/>
      </w:pPr>
      <w:r w:rsidRPr="00026FF3">
        <w:t>SULFURYL FLUORIDE.</w:t>
      </w:r>
    </w:p>
    <w:p w14:paraId="39966BE6" w14:textId="77777777" w:rsidR="00B15AD1" w:rsidRPr="00026FF3" w:rsidRDefault="00B15AD1" w:rsidP="00B15AD1">
      <w:pPr>
        <w:pStyle w:val="Normal-hanging"/>
        <w:spacing w:after="0" w:line="240" w:lineRule="auto"/>
        <w:ind w:left="567" w:hanging="567"/>
      </w:pPr>
      <w:r w:rsidRPr="00026FF3">
        <w:t>SULPROFOS.</w:t>
      </w:r>
    </w:p>
    <w:p w14:paraId="5AB63556" w14:textId="77777777" w:rsidR="00B15AD1" w:rsidRPr="00026FF3" w:rsidRDefault="00B15AD1" w:rsidP="00B15AD1">
      <w:pPr>
        <w:pStyle w:val="Normal-hanging"/>
        <w:spacing w:after="0" w:line="240" w:lineRule="auto"/>
        <w:ind w:left="567" w:hanging="567"/>
      </w:pPr>
      <w:r w:rsidRPr="00026FF3">
        <w:t>2,4,5</w:t>
      </w:r>
      <w:r w:rsidR="00026FF3">
        <w:noBreakHyphen/>
      </w:r>
      <w:r w:rsidRPr="00026FF3">
        <w:t>T.</w:t>
      </w:r>
    </w:p>
    <w:p w14:paraId="1B291BD5"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TALLOW ALKYL</w:t>
      </w:r>
      <w:r w:rsidR="00026FF3">
        <w:noBreakHyphen/>
      </w:r>
      <w:r w:rsidRPr="00026FF3">
        <w:t>1,3</w:t>
      </w:r>
      <w:r w:rsidR="00026FF3">
        <w:noBreakHyphen/>
      </w:r>
      <w:r w:rsidRPr="00026FF3">
        <w:t>PROPANEDIAMINE DIACETATE and TALLOW ALKYLAMINE ACETATES.</w:t>
      </w:r>
    </w:p>
    <w:p w14:paraId="131D69F6" w14:textId="77777777" w:rsidR="00B15AD1" w:rsidRPr="00026FF3" w:rsidRDefault="00B15AD1" w:rsidP="00B15AD1">
      <w:pPr>
        <w:pStyle w:val="Normal-hanging"/>
        <w:spacing w:after="0" w:line="240" w:lineRule="auto"/>
        <w:ind w:left="567" w:hanging="567"/>
      </w:pPr>
      <w:r w:rsidRPr="00026FF3">
        <w:t>TAR ACIDS distilling within the range 230</w:t>
      </w:r>
      <w:r w:rsidR="00026FF3">
        <w:noBreakHyphen/>
      </w:r>
      <w:r w:rsidRPr="00026FF3">
        <w:t>290°C inclusive.</w:t>
      </w:r>
    </w:p>
    <w:p w14:paraId="6A76C2F4" w14:textId="77777777" w:rsidR="00B15AD1" w:rsidRPr="00026FF3" w:rsidRDefault="00B15AD1" w:rsidP="00B15AD1">
      <w:pPr>
        <w:pStyle w:val="Normal-hanging"/>
        <w:spacing w:after="0" w:line="240" w:lineRule="auto"/>
        <w:ind w:left="567" w:hanging="567"/>
      </w:pPr>
      <w:r w:rsidRPr="00026FF3">
        <w:t>TCMTB (2</w:t>
      </w:r>
      <w:r w:rsidR="00026FF3">
        <w:noBreakHyphen/>
      </w:r>
      <w:r w:rsidRPr="00026FF3">
        <w:t>[thiocyanomethylthio]benzothiazole).</w:t>
      </w:r>
    </w:p>
    <w:p w14:paraId="6921FA82" w14:textId="77777777" w:rsidR="00B15AD1" w:rsidRPr="00026FF3" w:rsidRDefault="00B15AD1" w:rsidP="00B15AD1">
      <w:pPr>
        <w:pStyle w:val="Normal-hanging"/>
        <w:spacing w:after="0" w:line="240" w:lineRule="auto"/>
        <w:ind w:left="567" w:hanging="567"/>
      </w:pPr>
      <w:r w:rsidRPr="00026FF3">
        <w:t>TDE (1,1</w:t>
      </w:r>
      <w:r w:rsidR="00026FF3">
        <w:noBreakHyphen/>
      </w:r>
      <w:r w:rsidRPr="00026FF3">
        <w:t>dichloro</w:t>
      </w:r>
      <w:r w:rsidR="00026FF3">
        <w:noBreakHyphen/>
      </w:r>
      <w:r w:rsidRPr="00026FF3">
        <w:t>2,2</w:t>
      </w:r>
      <w:r w:rsidR="00026FF3">
        <w:noBreakHyphen/>
      </w:r>
      <w:r w:rsidRPr="00026FF3">
        <w:t>bis[4</w:t>
      </w:r>
      <w:r w:rsidR="00026FF3">
        <w:noBreakHyphen/>
      </w:r>
      <w:r w:rsidRPr="00026FF3">
        <w:t xml:space="preserve">chlorophenyl]ethane) </w:t>
      </w:r>
      <w:r w:rsidRPr="00026FF3">
        <w:rPr>
          <w:b/>
        </w:rPr>
        <w:t>except</w:t>
      </w:r>
      <w:r w:rsidRPr="00026FF3">
        <w:t xml:space="preserve"> when included in </w:t>
      </w:r>
      <w:r w:rsidR="001F6281" w:rsidRPr="00026FF3">
        <w:t>Schedule 5</w:t>
      </w:r>
      <w:r w:rsidRPr="00026FF3">
        <w:t>.</w:t>
      </w:r>
    </w:p>
    <w:p w14:paraId="57942E55" w14:textId="77777777" w:rsidR="00B15AD1" w:rsidRPr="00026FF3" w:rsidRDefault="00B15AD1" w:rsidP="00B15AD1">
      <w:pPr>
        <w:pStyle w:val="Normal-hanging"/>
        <w:spacing w:after="0" w:line="240" w:lineRule="auto"/>
        <w:ind w:left="567" w:hanging="567"/>
      </w:pPr>
      <w:r w:rsidRPr="00026FF3">
        <w:t>TEBUFENPYRAD.</w:t>
      </w:r>
    </w:p>
    <w:p w14:paraId="6AC25C4D" w14:textId="77777777" w:rsidR="00B15AD1" w:rsidRPr="00026FF3" w:rsidRDefault="00B15AD1" w:rsidP="00B15AD1">
      <w:pPr>
        <w:pStyle w:val="Normal-hanging"/>
        <w:spacing w:after="0" w:line="240" w:lineRule="auto"/>
        <w:ind w:left="567" w:hanging="567"/>
      </w:pPr>
      <w:r w:rsidRPr="00026FF3">
        <w:t>TEBUTHIURON.</w:t>
      </w:r>
    </w:p>
    <w:p w14:paraId="3D5BE59E" w14:textId="77777777" w:rsidR="00B15AD1" w:rsidRPr="00026FF3" w:rsidRDefault="00B15AD1" w:rsidP="00B15AD1">
      <w:pPr>
        <w:pStyle w:val="Normal-hanging"/>
        <w:spacing w:after="0" w:line="240" w:lineRule="auto"/>
        <w:ind w:left="567" w:hanging="567"/>
      </w:pPr>
      <w:r w:rsidRPr="00026FF3">
        <w:t xml:space="preserve">TEMEPHOS </w:t>
      </w:r>
      <w:r w:rsidRPr="00026FF3">
        <w:rPr>
          <w:b/>
        </w:rPr>
        <w:t>except</w:t>
      </w:r>
      <w:r w:rsidRPr="00026FF3">
        <w:t xml:space="preserve"> when in </w:t>
      </w:r>
      <w:r w:rsidR="001F6281" w:rsidRPr="00026FF3">
        <w:t>Schedule 5</w:t>
      </w:r>
      <w:r w:rsidRPr="00026FF3">
        <w:t>.</w:t>
      </w:r>
    </w:p>
    <w:p w14:paraId="0984AA9B" w14:textId="77777777" w:rsidR="00B15AD1" w:rsidRPr="00026FF3" w:rsidRDefault="00B15AD1" w:rsidP="00B15AD1">
      <w:pPr>
        <w:pStyle w:val="Normal-hanging"/>
        <w:spacing w:after="0" w:line="240" w:lineRule="auto"/>
        <w:ind w:left="567" w:hanging="567"/>
      </w:pPr>
      <w:r w:rsidRPr="00026FF3">
        <w:t xml:space="preserve">TERBUTHYLAZINE </w:t>
      </w:r>
      <w:r w:rsidRPr="00026FF3">
        <w:rPr>
          <w:b/>
        </w:rPr>
        <w:t>except</w:t>
      </w:r>
      <w:r w:rsidRPr="00026FF3">
        <w:t xml:space="preserve"> in preparations containing 5% or less of terbuthylazine.</w:t>
      </w:r>
    </w:p>
    <w:p w14:paraId="4191A55F" w14:textId="77777777" w:rsidR="00B15AD1" w:rsidRPr="00026FF3" w:rsidRDefault="00B15AD1" w:rsidP="00B15AD1">
      <w:pPr>
        <w:pStyle w:val="Normal-hanging"/>
        <w:spacing w:after="0" w:line="240" w:lineRule="auto"/>
        <w:ind w:left="567" w:hanging="567"/>
      </w:pPr>
      <w:r w:rsidRPr="00026FF3">
        <w:t>TERPENES, CHLORINATED.</w:t>
      </w:r>
    </w:p>
    <w:p w14:paraId="0B81F5AC" w14:textId="77777777" w:rsidR="00B15AD1" w:rsidRPr="00026FF3" w:rsidRDefault="00B15AD1" w:rsidP="00B15AD1">
      <w:pPr>
        <w:pStyle w:val="Normal-hanging"/>
        <w:spacing w:after="0" w:line="240" w:lineRule="auto"/>
        <w:ind w:left="567" w:hanging="567"/>
      </w:pPr>
      <w:r w:rsidRPr="00026FF3">
        <w:t>TESTOSTERONE in implant preparations for use in animals.</w:t>
      </w:r>
    </w:p>
    <w:p w14:paraId="13BA77E4" w14:textId="77777777" w:rsidR="00B15AD1" w:rsidRPr="00026FF3" w:rsidRDefault="00B15AD1" w:rsidP="00B15AD1">
      <w:pPr>
        <w:pStyle w:val="Normal-hanging"/>
        <w:spacing w:after="0" w:line="240" w:lineRule="auto"/>
        <w:ind w:left="567" w:hanging="567"/>
      </w:pPr>
      <w:r w:rsidRPr="00026FF3">
        <w:t xml:space="preserve">TETRACHLOROETHYLENE </w:t>
      </w:r>
      <w:r w:rsidRPr="00026FF3">
        <w:rPr>
          <w:b/>
        </w:rPr>
        <w:t>except</w:t>
      </w:r>
      <w:r w:rsidRPr="00026FF3">
        <w:t>:</w:t>
      </w:r>
    </w:p>
    <w:p w14:paraId="7396265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2</w:t>
      </w:r>
      <w:r w:rsidRPr="00026FF3">
        <w:t xml:space="preserve"> or 5; or</w:t>
      </w:r>
    </w:p>
    <w:p w14:paraId="6249C08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6% or less of tetrachloroethylene when absorbed into an inert solid; or</w:t>
      </w:r>
    </w:p>
    <w:p w14:paraId="426AFA1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for the treatment of animals.</w:t>
      </w:r>
    </w:p>
    <w:p w14:paraId="1D092D68" w14:textId="77777777" w:rsidR="00B15AD1" w:rsidRPr="00026FF3" w:rsidRDefault="00B15AD1" w:rsidP="00B15AD1">
      <w:pPr>
        <w:pStyle w:val="Normal-hanging"/>
        <w:spacing w:after="0" w:line="240" w:lineRule="auto"/>
        <w:ind w:left="567" w:hanging="567"/>
      </w:pPr>
      <w:r w:rsidRPr="00026FF3">
        <w:t xml:space="preserve">TETRACONAZOLE </w:t>
      </w:r>
      <w:r w:rsidRPr="00026FF3">
        <w:rPr>
          <w:b/>
        </w:rPr>
        <w:t>except</w:t>
      </w:r>
      <w:r w:rsidRPr="00026FF3">
        <w:t xml:space="preserve"> when included in </w:t>
      </w:r>
      <w:r w:rsidR="001F6281" w:rsidRPr="00026FF3">
        <w:t>Schedule 5</w:t>
      </w:r>
      <w:r w:rsidRPr="00026FF3">
        <w:t>.</w:t>
      </w:r>
    </w:p>
    <w:p w14:paraId="041FBB96" w14:textId="77777777" w:rsidR="00B15AD1" w:rsidRPr="00026FF3" w:rsidRDefault="00B15AD1" w:rsidP="00B15AD1">
      <w:pPr>
        <w:pStyle w:val="Normal-hanging"/>
        <w:spacing w:after="0" w:line="240" w:lineRule="auto"/>
        <w:ind w:left="567" w:hanging="567"/>
      </w:pPr>
      <w:r w:rsidRPr="00026FF3">
        <w:t>TETRADIFON.</w:t>
      </w:r>
    </w:p>
    <w:p w14:paraId="506C23F0" w14:textId="77777777" w:rsidR="00B15AD1" w:rsidRPr="00026FF3" w:rsidRDefault="00B15AD1" w:rsidP="00B15AD1">
      <w:pPr>
        <w:pStyle w:val="Normal-hanging"/>
        <w:spacing w:after="0" w:line="240" w:lineRule="auto"/>
        <w:ind w:left="567" w:hanging="567"/>
      </w:pPr>
      <w:r w:rsidRPr="00026FF3">
        <w:t>TETRAHYDROFURFURYL ALCOHOL (excluding its derivatives).</w:t>
      </w:r>
    </w:p>
    <w:p w14:paraId="5FAB7BBD" w14:textId="5CE6CE19" w:rsidR="00B15AD1" w:rsidRPr="00026FF3" w:rsidRDefault="00B15AD1" w:rsidP="00B15AD1">
      <w:pPr>
        <w:pStyle w:val="Normal-hanging"/>
        <w:spacing w:after="0" w:line="240" w:lineRule="auto"/>
        <w:ind w:left="567" w:hanging="567"/>
      </w:pPr>
      <w:r w:rsidRPr="00026FF3">
        <w:t>2,2',6,6'</w:t>
      </w:r>
      <w:r w:rsidR="00026FF3">
        <w:noBreakHyphen/>
      </w:r>
      <w:r w:rsidRPr="00026FF3">
        <w:t>TETRAISOPROPYL</w:t>
      </w:r>
      <w:r w:rsidR="00026FF3">
        <w:noBreakHyphen/>
      </w:r>
      <w:r w:rsidRPr="00026FF3">
        <w:t>DIPHENYL</w:t>
      </w:r>
      <w:r w:rsidR="00026FF3">
        <w:noBreakHyphen/>
      </w:r>
      <w:r w:rsidRPr="00026FF3">
        <w:t>CARBODIIMIDE in amitraz formulations containing 2% or less of 2,2',6,6'</w:t>
      </w:r>
      <w:r w:rsidR="00026FF3">
        <w:noBreakHyphen/>
      </w:r>
      <w:r w:rsidRPr="00026FF3">
        <w:t>tetraisopropyl</w:t>
      </w:r>
      <w:r w:rsidR="00026FF3">
        <w:noBreakHyphen/>
      </w:r>
      <w:r w:rsidRPr="00026FF3">
        <w:t>diphenyl</w:t>
      </w:r>
      <w:r w:rsidR="00026FF3">
        <w:noBreakHyphen/>
      </w:r>
      <w:r w:rsidRPr="00026FF3">
        <w:t>carbodiimide.</w:t>
      </w:r>
    </w:p>
    <w:p w14:paraId="50B6DB6C" w14:textId="77777777" w:rsidR="00B15AD1" w:rsidRPr="00026FF3" w:rsidRDefault="00B15AD1" w:rsidP="00B15AD1">
      <w:pPr>
        <w:pStyle w:val="Normal-hanging"/>
        <w:spacing w:after="0" w:line="240" w:lineRule="auto"/>
        <w:ind w:left="567" w:hanging="567"/>
      </w:pPr>
      <w:r w:rsidRPr="00026FF3">
        <w:t>TETRAMISOLE in preparations for the treatment of animals.</w:t>
      </w:r>
    </w:p>
    <w:p w14:paraId="120CAF4E" w14:textId="77777777" w:rsidR="00B15AD1" w:rsidRPr="00026FF3" w:rsidRDefault="00B15AD1" w:rsidP="00B15AD1">
      <w:pPr>
        <w:pStyle w:val="Normal-hanging"/>
        <w:spacing w:after="0" w:line="240" w:lineRule="auto"/>
        <w:ind w:left="567" w:hanging="567"/>
      </w:pPr>
      <w:r w:rsidRPr="00026FF3">
        <w:t>THIACLOPRID.</w:t>
      </w:r>
    </w:p>
    <w:p w14:paraId="0BADFA7D" w14:textId="77777777" w:rsidR="00B15AD1" w:rsidRPr="00026FF3" w:rsidRDefault="00B15AD1" w:rsidP="00B15AD1">
      <w:pPr>
        <w:pStyle w:val="Normal-hanging"/>
        <w:spacing w:after="0" w:line="240" w:lineRule="auto"/>
        <w:ind w:left="567" w:hanging="567"/>
      </w:pPr>
      <w:r w:rsidRPr="00026FF3">
        <w:t xml:space="preserve">THIAMETHOXAM </w:t>
      </w:r>
      <w:r w:rsidRPr="00026FF3">
        <w:rPr>
          <w:b/>
        </w:rPr>
        <w:t>except</w:t>
      </w:r>
      <w:r w:rsidRPr="00026FF3">
        <w:t xml:space="preserve"> when included in </w:t>
      </w:r>
      <w:r w:rsidR="001F6281" w:rsidRPr="00026FF3">
        <w:t>Schedule 5</w:t>
      </w:r>
      <w:r w:rsidRPr="00026FF3">
        <w:t>.</w:t>
      </w:r>
    </w:p>
    <w:p w14:paraId="2C6F34E6" w14:textId="77777777" w:rsidR="00B15AD1" w:rsidRPr="00026FF3" w:rsidRDefault="00B15AD1" w:rsidP="00B15AD1">
      <w:pPr>
        <w:pStyle w:val="Normal-hanging"/>
        <w:spacing w:after="0" w:line="240" w:lineRule="auto"/>
        <w:ind w:left="567" w:hanging="567"/>
      </w:pPr>
      <w:r w:rsidRPr="00026FF3">
        <w:t>THIAZAFLURON.</w:t>
      </w:r>
    </w:p>
    <w:p w14:paraId="414D2AD4" w14:textId="77777777" w:rsidR="00B15AD1" w:rsidRPr="00026FF3" w:rsidRDefault="00B15AD1" w:rsidP="00B15AD1">
      <w:pPr>
        <w:pStyle w:val="Normal-hanging"/>
        <w:spacing w:after="0" w:line="240" w:lineRule="auto"/>
        <w:ind w:left="567" w:hanging="567"/>
      </w:pPr>
      <w:r w:rsidRPr="00026FF3">
        <w:t xml:space="preserve">THIODICARB </w:t>
      </w:r>
      <w:r w:rsidRPr="00026FF3">
        <w:rPr>
          <w:b/>
        </w:rPr>
        <w:t>except</w:t>
      </w:r>
      <w:r w:rsidRPr="00026FF3">
        <w:t xml:space="preserve"> when included in </w:t>
      </w:r>
      <w:r w:rsidR="001F6281" w:rsidRPr="00026FF3">
        <w:t>Schedule 5</w:t>
      </w:r>
      <w:r w:rsidRPr="00026FF3">
        <w:t>.</w:t>
      </w:r>
    </w:p>
    <w:p w14:paraId="4870E799" w14:textId="77777777" w:rsidR="00B15AD1" w:rsidRPr="00026FF3" w:rsidRDefault="00B15AD1" w:rsidP="00B15AD1">
      <w:pPr>
        <w:pStyle w:val="Normal-hanging"/>
        <w:spacing w:after="0" w:line="240" w:lineRule="auto"/>
        <w:ind w:left="567" w:hanging="567"/>
      </w:pPr>
      <w:r w:rsidRPr="00026FF3">
        <w:t>THIOMETON.</w:t>
      </w:r>
    </w:p>
    <w:p w14:paraId="2E71B798" w14:textId="77777777" w:rsidR="00B15AD1" w:rsidRPr="00026FF3" w:rsidRDefault="00B15AD1" w:rsidP="00B15AD1">
      <w:pPr>
        <w:pStyle w:val="Normal-hanging"/>
        <w:spacing w:after="0" w:line="240" w:lineRule="auto"/>
        <w:ind w:left="567" w:hanging="567"/>
      </w:pPr>
      <w:r w:rsidRPr="00026FF3">
        <w:t>THIOPHANATE</w:t>
      </w:r>
      <w:r w:rsidR="00026FF3">
        <w:noBreakHyphen/>
      </w:r>
      <w:r w:rsidRPr="00026FF3">
        <w:t xml:space="preserve">METHYL </w:t>
      </w:r>
      <w:r w:rsidRPr="00026FF3">
        <w:rPr>
          <w:b/>
        </w:rPr>
        <w:t>except</w:t>
      </w:r>
      <w:r w:rsidRPr="00026FF3">
        <w:t xml:space="preserve"> when included in </w:t>
      </w:r>
      <w:r w:rsidR="001F6281" w:rsidRPr="00026FF3">
        <w:t>Schedule 5</w:t>
      </w:r>
      <w:r w:rsidRPr="00026FF3">
        <w:t>.</w:t>
      </w:r>
    </w:p>
    <w:p w14:paraId="5B9D01FB" w14:textId="77777777" w:rsidR="00B15AD1" w:rsidRPr="00026FF3" w:rsidRDefault="00B15AD1" w:rsidP="00B15AD1">
      <w:pPr>
        <w:pStyle w:val="Normal-hanging"/>
        <w:spacing w:after="0" w:line="240" w:lineRule="auto"/>
        <w:ind w:left="567" w:hanging="567"/>
      </w:pPr>
      <w:r w:rsidRPr="00026FF3">
        <w:t xml:space="preserve">THIOUREA AND ALKYL THIOUREAS </w:t>
      </w:r>
      <w:r w:rsidRPr="00026FF3">
        <w:rPr>
          <w:b/>
        </w:rPr>
        <w:t>except</w:t>
      </w:r>
      <w:r w:rsidRPr="00026FF3">
        <w:t>:</w:t>
      </w:r>
    </w:p>
    <w:p w14:paraId="3161EA2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these Schedules; or</w:t>
      </w:r>
    </w:p>
    <w:p w14:paraId="145FB5B4"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for therapeutic use.</w:t>
      </w:r>
    </w:p>
    <w:p w14:paraId="36CA7955" w14:textId="77777777" w:rsidR="00B15AD1" w:rsidRPr="00026FF3" w:rsidRDefault="00B15AD1" w:rsidP="00B15AD1">
      <w:pPr>
        <w:pStyle w:val="Normal-hanging"/>
        <w:spacing w:after="0" w:line="240" w:lineRule="auto"/>
        <w:ind w:left="567" w:hanging="567"/>
      </w:pPr>
      <w:r w:rsidRPr="00026FF3">
        <w:t xml:space="preserve">THIRAM </w:t>
      </w:r>
      <w:r w:rsidRPr="00026FF3">
        <w:rPr>
          <w:b/>
        </w:rPr>
        <w:t>except</w:t>
      </w:r>
      <w:r w:rsidRPr="00026FF3">
        <w:t xml:space="preserve"> in paint containing 0.5% or less of thiram.</w:t>
      </w:r>
    </w:p>
    <w:p w14:paraId="109D7B89" w14:textId="77777777" w:rsidR="00B15AD1" w:rsidRPr="00026FF3" w:rsidRDefault="00B15AD1" w:rsidP="00B15AD1">
      <w:pPr>
        <w:pStyle w:val="Normal-hanging"/>
        <w:spacing w:after="0" w:line="240" w:lineRule="auto"/>
        <w:ind w:left="567" w:hanging="567"/>
      </w:pPr>
      <w:r w:rsidRPr="00026FF3">
        <w:t xml:space="preserve">THUJONE </w:t>
      </w:r>
      <w:r w:rsidRPr="00026FF3">
        <w:rPr>
          <w:b/>
        </w:rPr>
        <w:t>except</w:t>
      </w:r>
      <w:r w:rsidRPr="00026FF3">
        <w:t xml:space="preserve"> in preparations containing 4% or less of thujone.</w:t>
      </w:r>
    </w:p>
    <w:p w14:paraId="0498FF74" w14:textId="5FEBD501" w:rsidR="00B15AD1" w:rsidRDefault="00B15AD1" w:rsidP="00B15AD1">
      <w:pPr>
        <w:pStyle w:val="Normal-hanging"/>
        <w:spacing w:after="0" w:line="240" w:lineRule="auto"/>
        <w:ind w:left="567" w:hanging="567"/>
        <w:rPr>
          <w:rFonts w:cstheme="minorHAnsi"/>
        </w:rPr>
      </w:pPr>
      <w:r w:rsidRPr="00026FF3">
        <w:t xml:space="preserve">THYMOL when packed and labelled for </w:t>
      </w:r>
      <w:r w:rsidRPr="00026FF3">
        <w:rPr>
          <w:rFonts w:cstheme="minorHAnsi"/>
        </w:rPr>
        <w:t>use as a pesticide.</w:t>
      </w:r>
    </w:p>
    <w:p w14:paraId="75575F07" w14:textId="33AD1191" w:rsidR="00036C17" w:rsidRPr="00026FF3" w:rsidRDefault="00036C17" w:rsidP="00B15AD1">
      <w:pPr>
        <w:pStyle w:val="Normal-hanging"/>
        <w:spacing w:after="0" w:line="240" w:lineRule="auto"/>
        <w:ind w:left="567" w:hanging="567"/>
      </w:pPr>
      <w:r w:rsidRPr="00036C17">
        <w:t>TIGOLANER</w:t>
      </w:r>
      <w:r w:rsidRPr="00DD20A5">
        <w:t xml:space="preserve"> </w:t>
      </w:r>
      <w:r w:rsidRPr="006B3143">
        <w:rPr>
          <w:b/>
          <w:bCs/>
        </w:rPr>
        <w:t>except</w:t>
      </w:r>
      <w:r w:rsidRPr="00036C17">
        <w:t xml:space="preserve"> when in Schedule 5.</w:t>
      </w:r>
    </w:p>
    <w:p w14:paraId="7C8CBFF5" w14:textId="77777777" w:rsidR="00B15AD1" w:rsidRPr="00026FF3" w:rsidRDefault="00B15AD1" w:rsidP="00B15AD1">
      <w:pPr>
        <w:pStyle w:val="Normal-hanging"/>
        <w:spacing w:after="0" w:line="240" w:lineRule="auto"/>
        <w:ind w:left="567" w:hanging="567"/>
      </w:pPr>
      <w:r w:rsidRPr="00026FF3">
        <w:t xml:space="preserve">TOLUENE (excluding its derivatives) </w:t>
      </w:r>
      <w:r w:rsidRPr="00026FF3">
        <w:rPr>
          <w:b/>
        </w:rPr>
        <w:t>except</w:t>
      </w:r>
      <w:r w:rsidRPr="00026FF3">
        <w:t xml:space="preserve"> in preparations containing 50% or less of toluene or toluene and xylene.</w:t>
      </w:r>
    </w:p>
    <w:p w14:paraId="3EAD0A66" w14:textId="77777777" w:rsidR="00B15AD1" w:rsidRPr="00026FF3" w:rsidRDefault="00B15AD1" w:rsidP="00B15AD1">
      <w:pPr>
        <w:pStyle w:val="Normal-hanging"/>
        <w:spacing w:after="0" w:line="240" w:lineRule="auto"/>
        <w:ind w:left="567" w:hanging="567"/>
      </w:pPr>
      <w:r w:rsidRPr="00026FF3">
        <w:t>TOLUENEDIAMINE</w:t>
      </w:r>
      <w:r w:rsidR="009D5594" w:rsidRPr="00026FF3">
        <w:t>S</w:t>
      </w:r>
      <w:r w:rsidRPr="00026FF3">
        <w:t xml:space="preserve"> not elsewhere specified in these Schedules:</w:t>
      </w:r>
    </w:p>
    <w:p w14:paraId="0F74B03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in hair dye preparations </w:t>
      </w:r>
      <w:r w:rsidRPr="00026FF3">
        <w:rPr>
          <w:b/>
        </w:rPr>
        <w:t>except</w:t>
      </w:r>
      <w:r w:rsidRPr="00026FF3">
        <w:t xml:space="preserve"> when the immediate container and primary pack are labelled with the following statements:</w:t>
      </w:r>
    </w:p>
    <w:p w14:paraId="0A98FA90"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29D10BDA"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irritation to certain individuals. A preliminary test according to the accompanying directions should be made before use. This product must not be used for dyeing eyelashes or eyebrows; to do so may be injurious to the eye;</w:t>
      </w:r>
    </w:p>
    <w:p w14:paraId="53C0841C"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 or</w:t>
      </w:r>
    </w:p>
    <w:p w14:paraId="1B98FED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eyelash and eyebrow tinting products when the immediate container and primary pack are labelled with the following statement:</w:t>
      </w:r>
    </w:p>
    <w:p w14:paraId="577446D4"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WARNING – This product contains ingredients which may cause skin irritation to certain individuals, and when used for eyelash and eyebrow tinting may cause injury to the eye. A preliminary test according to the accompanying directions should be made before use;</w:t>
      </w:r>
    </w:p>
    <w:p w14:paraId="22CE27FB"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 or</w:t>
      </w:r>
    </w:p>
    <w:p w14:paraId="59E0906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nail polish preparations containing 2,5</w:t>
      </w:r>
      <w:r w:rsidR="00026FF3">
        <w:noBreakHyphen/>
      </w:r>
      <w:r w:rsidRPr="00026FF3">
        <w:t>toluenediamine</w:t>
      </w:r>
      <w:r w:rsidRPr="00026FF3">
        <w:rPr>
          <w:b/>
        </w:rPr>
        <w:t xml:space="preserve"> except</w:t>
      </w:r>
      <w:r w:rsidRPr="00026FF3">
        <w:t xml:space="preserve"> when labelled “avoid contact with skin”.</w:t>
      </w:r>
    </w:p>
    <w:p w14:paraId="1711103F" w14:textId="77777777" w:rsidR="00B15AD1" w:rsidRPr="00026FF3" w:rsidRDefault="00B15AD1" w:rsidP="00B15AD1">
      <w:pPr>
        <w:pStyle w:val="Normal-hanging"/>
        <w:spacing w:after="0" w:line="240" w:lineRule="auto"/>
        <w:ind w:left="567" w:hanging="567"/>
      </w:pPr>
      <w:r w:rsidRPr="00026FF3">
        <w:t>TOLYLFLUANID.</w:t>
      </w:r>
    </w:p>
    <w:p w14:paraId="04A8FD48" w14:textId="77777777" w:rsidR="00B15AD1" w:rsidRPr="00026FF3" w:rsidRDefault="00B15AD1" w:rsidP="00B15AD1">
      <w:pPr>
        <w:pStyle w:val="Normal-hanging"/>
        <w:spacing w:after="0" w:line="240" w:lineRule="auto"/>
        <w:ind w:left="567" w:hanging="567"/>
      </w:pPr>
      <w:r w:rsidRPr="00026FF3">
        <w:t xml:space="preserve">TRANSFLUTHRIN </w:t>
      </w:r>
      <w:r w:rsidRPr="00026FF3">
        <w:rPr>
          <w:b/>
        </w:rPr>
        <w:t>except</w:t>
      </w:r>
      <w:r w:rsidRPr="00026FF3">
        <w:t>:</w:t>
      </w:r>
    </w:p>
    <w:p w14:paraId="6209761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containing 1% or less of transfluthrin; or</w:t>
      </w:r>
    </w:p>
    <w:p w14:paraId="20034BE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a cartridge for vaporiser use containing 600 mg or less of transfluthrin per cartridge.</w:t>
      </w:r>
    </w:p>
    <w:p w14:paraId="3982F18C" w14:textId="77777777" w:rsidR="00B15AD1" w:rsidRPr="00026FF3" w:rsidRDefault="00B15AD1" w:rsidP="00B15AD1">
      <w:pPr>
        <w:pStyle w:val="Normal-hanging"/>
        <w:spacing w:after="0" w:line="240" w:lineRule="auto"/>
        <w:ind w:left="567" w:hanging="567"/>
      </w:pPr>
      <w:r w:rsidRPr="00026FF3">
        <w:t xml:space="preserve">TRIADIMEFON </w:t>
      </w:r>
      <w:r w:rsidRPr="00026FF3">
        <w:rPr>
          <w:b/>
        </w:rPr>
        <w:t>except</w:t>
      </w:r>
      <w:r w:rsidRPr="00026FF3">
        <w:t>:</w:t>
      </w:r>
    </w:p>
    <w:p w14:paraId="6F79568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1CF994F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fertilisers containing 5 g/kg or less of triadimefon.</w:t>
      </w:r>
    </w:p>
    <w:p w14:paraId="2DD4C7C9" w14:textId="77777777" w:rsidR="00B15AD1" w:rsidRPr="00026FF3" w:rsidRDefault="00B15AD1" w:rsidP="00B15AD1">
      <w:pPr>
        <w:pStyle w:val="Normal-hanging"/>
        <w:spacing w:after="0" w:line="240" w:lineRule="auto"/>
        <w:ind w:left="567" w:hanging="567"/>
      </w:pPr>
      <w:r w:rsidRPr="00026FF3">
        <w:t xml:space="preserve">TRICHLORFON </w:t>
      </w:r>
      <w:r w:rsidRPr="00026FF3">
        <w:rPr>
          <w:b/>
        </w:rPr>
        <w:t>except</w:t>
      </w:r>
      <w:r w:rsidRPr="00026FF3">
        <w:t xml:space="preserve"> metrifonate included in </w:t>
      </w:r>
      <w:r w:rsidR="001F6281" w:rsidRPr="00026FF3">
        <w:t>Schedule 4</w:t>
      </w:r>
      <w:r w:rsidRPr="00026FF3">
        <w:t>.</w:t>
      </w:r>
    </w:p>
    <w:p w14:paraId="57012DC1" w14:textId="77777777" w:rsidR="00B15AD1" w:rsidRPr="00026FF3" w:rsidRDefault="00B15AD1" w:rsidP="00B15AD1">
      <w:pPr>
        <w:pStyle w:val="Normal-hanging"/>
        <w:spacing w:after="0" w:line="240" w:lineRule="auto"/>
        <w:ind w:left="567" w:hanging="567"/>
      </w:pPr>
      <w:r w:rsidRPr="00026FF3">
        <w:t xml:space="preserve">TRICHLOROACETIC ACID </w:t>
      </w:r>
      <w:r w:rsidRPr="00026FF3">
        <w:rPr>
          <w:b/>
        </w:rPr>
        <w:t>except</w:t>
      </w:r>
      <w:r w:rsidRPr="00026FF3">
        <w:t>:</w:t>
      </w:r>
    </w:p>
    <w:p w14:paraId="634526B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xml:space="preserve"> or 5; or</w:t>
      </w:r>
    </w:p>
    <w:p w14:paraId="6EEC3AD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human dermal preparations containing 12.5% or less of trichloroacetic acid for the treatment of warts other than anogenital warts.</w:t>
      </w:r>
    </w:p>
    <w:p w14:paraId="779B0314" w14:textId="77777777" w:rsidR="00B15AD1" w:rsidRPr="00026FF3" w:rsidRDefault="00B15AD1" w:rsidP="00B15AD1">
      <w:pPr>
        <w:pStyle w:val="Normal-hanging"/>
        <w:spacing w:after="0" w:line="240" w:lineRule="auto"/>
        <w:ind w:left="567" w:hanging="567"/>
      </w:pPr>
      <w:r w:rsidRPr="00026FF3">
        <w:t xml:space="preserve">TRICHLOROETHYLENE </w:t>
      </w:r>
      <w:r w:rsidRPr="00026FF3">
        <w:rPr>
          <w:b/>
        </w:rPr>
        <w:t>except</w:t>
      </w:r>
      <w:r w:rsidRPr="00026FF3">
        <w:t xml:space="preserve"> when included in </w:t>
      </w:r>
      <w:r w:rsidR="001F6281" w:rsidRPr="00026FF3">
        <w:t>Schedule 4</w:t>
      </w:r>
      <w:r w:rsidRPr="00026FF3">
        <w:t>.</w:t>
      </w:r>
    </w:p>
    <w:p w14:paraId="10D20B88" w14:textId="77777777" w:rsidR="00B15AD1" w:rsidRPr="00026FF3" w:rsidRDefault="00B15AD1" w:rsidP="00B15AD1">
      <w:pPr>
        <w:pStyle w:val="Normal-hanging"/>
        <w:spacing w:after="0" w:line="240" w:lineRule="auto"/>
        <w:ind w:left="567" w:hanging="567"/>
      </w:pPr>
      <w:r w:rsidRPr="00026FF3">
        <w:t>TRICHLOROPHENOL.</w:t>
      </w:r>
    </w:p>
    <w:p w14:paraId="65111E38" w14:textId="77777777" w:rsidR="00B15AD1" w:rsidRPr="00026FF3" w:rsidRDefault="00B15AD1" w:rsidP="00B15AD1">
      <w:pPr>
        <w:pStyle w:val="Normal-hanging"/>
        <w:spacing w:after="0" w:line="240" w:lineRule="auto"/>
        <w:ind w:left="567" w:hanging="567"/>
      </w:pPr>
      <w:r w:rsidRPr="00026FF3">
        <w:t xml:space="preserve">TRICLABENDAZOLE </w:t>
      </w:r>
      <w:r w:rsidRPr="00026FF3">
        <w:rPr>
          <w:b/>
        </w:rPr>
        <w:t>except</w:t>
      </w:r>
      <w:r w:rsidRPr="00026FF3">
        <w:t xml:space="preserve"> in preparations containing 20% or less of triclabendazole.</w:t>
      </w:r>
    </w:p>
    <w:p w14:paraId="5CC144ED" w14:textId="77777777" w:rsidR="00B15AD1" w:rsidRPr="00026FF3" w:rsidRDefault="00B15AD1" w:rsidP="00B15AD1">
      <w:pPr>
        <w:pStyle w:val="Normal-hanging"/>
        <w:spacing w:after="0" w:line="240" w:lineRule="auto"/>
        <w:ind w:left="567" w:hanging="567"/>
      </w:pPr>
      <w:r w:rsidRPr="00026FF3">
        <w:t>TRICLOPYR.</w:t>
      </w:r>
    </w:p>
    <w:p w14:paraId="7D7E183A" w14:textId="77777777" w:rsidR="00B15AD1" w:rsidRPr="00026FF3" w:rsidRDefault="00B15AD1" w:rsidP="00B15AD1">
      <w:pPr>
        <w:pStyle w:val="Normal-hanging"/>
        <w:spacing w:after="0" w:line="240" w:lineRule="auto"/>
        <w:ind w:left="567" w:hanging="567"/>
      </w:pPr>
      <w:r w:rsidRPr="00026FF3">
        <w:t>TRICLOSAN in cosmetic preparations for human use containing more than 0.3% of triclosan.</w:t>
      </w:r>
    </w:p>
    <w:p w14:paraId="69746AFE" w14:textId="77777777" w:rsidR="00B15AD1" w:rsidRPr="00026FF3" w:rsidRDefault="00B15AD1" w:rsidP="00B15AD1">
      <w:pPr>
        <w:pStyle w:val="Normal-hanging"/>
        <w:spacing w:after="0" w:line="240" w:lineRule="auto"/>
        <w:ind w:left="567" w:hanging="567"/>
      </w:pPr>
      <w:r w:rsidRPr="00026FF3">
        <w:t>TRIDEMORPH.</w:t>
      </w:r>
    </w:p>
    <w:p w14:paraId="32399147" w14:textId="77777777" w:rsidR="00B15AD1" w:rsidRPr="00026FF3" w:rsidRDefault="00B15AD1" w:rsidP="00B15AD1">
      <w:pPr>
        <w:pStyle w:val="Normal-hanging"/>
        <w:spacing w:after="0" w:line="240" w:lineRule="auto"/>
        <w:ind w:left="567" w:hanging="567"/>
      </w:pPr>
      <w:r w:rsidRPr="00026FF3">
        <w:t>TRIETHYL PHOSPHATE.</w:t>
      </w:r>
    </w:p>
    <w:p w14:paraId="6587260F" w14:textId="77777777" w:rsidR="00B15AD1" w:rsidRPr="00026FF3" w:rsidRDefault="00B15AD1" w:rsidP="00B15AD1">
      <w:pPr>
        <w:pStyle w:val="Normal-hanging"/>
        <w:spacing w:after="0" w:line="240" w:lineRule="auto"/>
        <w:ind w:left="567" w:hanging="567"/>
      </w:pPr>
      <w:r w:rsidRPr="00026FF3">
        <w:t>TRIFLUOROMETHANESULFONIC ACID.</w:t>
      </w:r>
    </w:p>
    <w:p w14:paraId="0CCC026A" w14:textId="77777777" w:rsidR="00B15AD1" w:rsidRPr="00026FF3" w:rsidRDefault="00B15AD1" w:rsidP="00B15AD1">
      <w:pPr>
        <w:pStyle w:val="Normal-hanging"/>
        <w:spacing w:after="0" w:line="240" w:lineRule="auto"/>
        <w:ind w:left="567" w:hanging="567"/>
      </w:pPr>
      <w:r w:rsidRPr="00026FF3">
        <w:t xml:space="preserve">TRINITROPHENOL (excluding its derivatives) </w:t>
      </w:r>
      <w:r w:rsidRPr="00026FF3">
        <w:rPr>
          <w:b/>
        </w:rPr>
        <w:t>except</w:t>
      </w:r>
      <w:r w:rsidRPr="00026FF3">
        <w:t>:</w:t>
      </w:r>
    </w:p>
    <w:p w14:paraId="098564B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for human therapeutic use; or</w:t>
      </w:r>
    </w:p>
    <w:p w14:paraId="5D76846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5% or less of trinitrophenol.</w:t>
      </w:r>
    </w:p>
    <w:p w14:paraId="26C1F973" w14:textId="77777777" w:rsidR="00B15AD1" w:rsidRPr="00026FF3" w:rsidRDefault="00B15AD1" w:rsidP="00B15AD1">
      <w:pPr>
        <w:pStyle w:val="Normal-hanging"/>
        <w:spacing w:after="0" w:line="240" w:lineRule="auto"/>
        <w:ind w:left="567" w:hanging="567"/>
      </w:pPr>
      <w:r w:rsidRPr="00026FF3">
        <w:t xml:space="preserve">TRISODIUM NITRILOTRIACETATE </w:t>
      </w:r>
      <w:r w:rsidRPr="00026FF3">
        <w:rPr>
          <w:b/>
        </w:rPr>
        <w:t>except</w:t>
      </w:r>
      <w:r w:rsidRPr="00026FF3">
        <w:t xml:space="preserve"> in preparations containing 20% or less of trisodium nitrilotriacetate.</w:t>
      </w:r>
    </w:p>
    <w:p w14:paraId="7A8B73AF" w14:textId="77777777" w:rsidR="00B15AD1" w:rsidRPr="00026FF3" w:rsidRDefault="00B15AD1" w:rsidP="00B15AD1">
      <w:pPr>
        <w:pStyle w:val="Normal-hanging"/>
        <w:spacing w:after="0" w:line="240" w:lineRule="auto"/>
        <w:ind w:left="567" w:hanging="567"/>
      </w:pPr>
      <w:r w:rsidRPr="00026FF3">
        <w:t>VAMIDOTHION.</w:t>
      </w:r>
    </w:p>
    <w:p w14:paraId="52E208A5" w14:textId="77777777" w:rsidR="00B15AD1" w:rsidRPr="00026FF3" w:rsidRDefault="00B15AD1" w:rsidP="00B15AD1">
      <w:pPr>
        <w:pStyle w:val="Normal-hanging"/>
        <w:spacing w:after="0" w:line="240" w:lineRule="auto"/>
        <w:ind w:left="567" w:hanging="567"/>
      </w:pPr>
      <w:r w:rsidRPr="00026FF3">
        <w:t xml:space="preserve">VINYL ACETATE MONOMER (excluding its derivatives) </w:t>
      </w:r>
      <w:r w:rsidRPr="00026FF3">
        <w:rPr>
          <w:b/>
        </w:rPr>
        <w:t>except</w:t>
      </w:r>
      <w:r w:rsidRPr="00026FF3">
        <w:t>:</w:t>
      </w:r>
    </w:p>
    <w:p w14:paraId="4472766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for therapeutic use; or</w:t>
      </w:r>
    </w:p>
    <w:p w14:paraId="763482A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cosmetic preparations containing 0.01% or less of vinyl acetate as residual monomer in a polymer; or</w:t>
      </w:r>
    </w:p>
    <w:p w14:paraId="57849CC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other preparations containing 1% or less of vinyl acetate.</w:t>
      </w:r>
    </w:p>
    <w:p w14:paraId="157F57FC" w14:textId="77777777" w:rsidR="00B15AD1" w:rsidRPr="00026FF3" w:rsidRDefault="00B15AD1" w:rsidP="00B15AD1">
      <w:pPr>
        <w:pStyle w:val="Normal-hanging"/>
        <w:spacing w:after="0" w:line="240" w:lineRule="auto"/>
        <w:ind w:left="567" w:hanging="567"/>
      </w:pPr>
      <w:r w:rsidRPr="00026FF3">
        <w:t xml:space="preserve">WARFARIN </w:t>
      </w:r>
      <w:r w:rsidRPr="00026FF3">
        <w:rPr>
          <w:b/>
        </w:rPr>
        <w:t>except</w:t>
      </w:r>
      <w:r w:rsidRPr="00026FF3">
        <w:t xml:space="preserve"> when included in </w:t>
      </w:r>
      <w:r w:rsidR="001F6281" w:rsidRPr="00026FF3">
        <w:t>Schedule 4</w:t>
      </w:r>
      <w:r w:rsidRPr="00026FF3">
        <w:t xml:space="preserve"> or 5.</w:t>
      </w:r>
    </w:p>
    <w:p w14:paraId="515F2248" w14:textId="77777777" w:rsidR="00B15AD1" w:rsidRPr="00026FF3" w:rsidRDefault="00B15AD1" w:rsidP="00B15AD1">
      <w:pPr>
        <w:pStyle w:val="Normal-hanging"/>
        <w:spacing w:after="0" w:line="240" w:lineRule="auto"/>
        <w:ind w:left="567" w:hanging="567"/>
      </w:pPr>
      <w:r w:rsidRPr="00026FF3">
        <w:t xml:space="preserve">XYLENE (excluding its derivatives) </w:t>
      </w:r>
      <w:r w:rsidRPr="00026FF3">
        <w:rPr>
          <w:b/>
        </w:rPr>
        <w:t>except</w:t>
      </w:r>
      <w:r w:rsidRPr="00026FF3">
        <w:t xml:space="preserve"> in preparations containing 50% or less of xylene or xylene and toluene.</w:t>
      </w:r>
    </w:p>
    <w:p w14:paraId="49B305CA" w14:textId="77777777" w:rsidR="00B15AD1" w:rsidRPr="00026FF3" w:rsidRDefault="00B15AD1" w:rsidP="00B15AD1">
      <w:pPr>
        <w:pStyle w:val="Normal-hanging"/>
        <w:spacing w:after="0" w:line="240" w:lineRule="auto"/>
        <w:ind w:left="567" w:hanging="567"/>
      </w:pPr>
      <w:r w:rsidRPr="00026FF3">
        <w:t>ZERANOL in ear implants for use as a growth promotant in steer cattle.</w:t>
      </w:r>
    </w:p>
    <w:p w14:paraId="73F1E3DB" w14:textId="77777777" w:rsidR="00B15AD1" w:rsidRPr="00026FF3" w:rsidRDefault="00B15AD1" w:rsidP="00B15AD1">
      <w:pPr>
        <w:pStyle w:val="Normal-hanging"/>
        <w:spacing w:after="0" w:line="240" w:lineRule="auto"/>
        <w:ind w:left="567" w:hanging="567"/>
      </w:pPr>
      <w:r w:rsidRPr="00026FF3">
        <w:t>ZETA</w:t>
      </w:r>
      <w:r w:rsidR="00026FF3">
        <w:noBreakHyphen/>
      </w:r>
      <w:r w:rsidRPr="00026FF3">
        <w:t>CYPERMETHRIN in preparations containing 10% or less of zeta</w:t>
      </w:r>
      <w:r w:rsidR="00026FF3">
        <w:noBreakHyphen/>
      </w:r>
      <w:r w:rsidRPr="00026FF3">
        <w:t>cypermethrin.</w:t>
      </w:r>
    </w:p>
    <w:p w14:paraId="21BF41B8" w14:textId="77777777" w:rsidR="00B15AD1" w:rsidRPr="00026FF3" w:rsidRDefault="00B15AD1" w:rsidP="00B15AD1">
      <w:pPr>
        <w:pStyle w:val="Normal-hanging"/>
        <w:spacing w:after="0" w:line="240" w:lineRule="auto"/>
        <w:ind w:left="567" w:hanging="567"/>
      </w:pPr>
      <w:r w:rsidRPr="00026FF3">
        <w:t>ZINC BORATE (excluding its derivatives) for use as an agricultural chemical.</w:t>
      </w:r>
    </w:p>
    <w:p w14:paraId="4148FEBE" w14:textId="77777777" w:rsidR="00B15AD1" w:rsidRPr="00026FF3" w:rsidRDefault="00B15AD1" w:rsidP="00B15AD1">
      <w:pPr>
        <w:pStyle w:val="Normal-hanging"/>
        <w:spacing w:after="0" w:line="240" w:lineRule="auto"/>
        <w:ind w:left="567" w:hanging="567"/>
      </w:pPr>
      <w:r w:rsidRPr="00026FF3">
        <w:t xml:space="preserve">ZINC CHLORIDE </w:t>
      </w:r>
      <w:r w:rsidRPr="00026FF3">
        <w:rPr>
          <w:b/>
        </w:rPr>
        <w:t>except</w:t>
      </w:r>
      <w:r w:rsidRPr="00026FF3">
        <w:t>:</w:t>
      </w:r>
    </w:p>
    <w:p w14:paraId="2861A32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2</w:t>
      </w:r>
      <w:r w:rsidRPr="00026FF3">
        <w:t>; or</w:t>
      </w:r>
    </w:p>
    <w:p w14:paraId="44BBF63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5% or less of zinc chloride.</w:t>
      </w:r>
    </w:p>
    <w:p w14:paraId="79E26669" w14:textId="77777777" w:rsidR="00B15AD1" w:rsidRPr="00026FF3" w:rsidRDefault="00B15AD1" w:rsidP="00B15AD1">
      <w:pPr>
        <w:pStyle w:val="Normal-hanging"/>
        <w:spacing w:after="0" w:line="240" w:lineRule="auto"/>
        <w:ind w:left="567" w:hanging="567"/>
      </w:pPr>
      <w:r w:rsidRPr="00026FF3">
        <w:t>ZINC para</w:t>
      </w:r>
      <w:r w:rsidR="00026FF3">
        <w:noBreakHyphen/>
      </w:r>
      <w:r w:rsidRPr="00026FF3">
        <w:t xml:space="preserve">PHENOLSULFONATE </w:t>
      </w:r>
      <w:r w:rsidRPr="00026FF3">
        <w:rPr>
          <w:b/>
        </w:rPr>
        <w:t>except</w:t>
      </w:r>
      <w:r w:rsidRPr="00026FF3">
        <w:t xml:space="preserve"> in preparations containing 5% or less of zinc para</w:t>
      </w:r>
      <w:r w:rsidR="00026FF3">
        <w:noBreakHyphen/>
      </w:r>
      <w:r w:rsidRPr="00026FF3">
        <w:t>phenolsulfonate.</w:t>
      </w:r>
    </w:p>
    <w:p w14:paraId="7D7FCBB1" w14:textId="77777777" w:rsidR="00B15AD1" w:rsidRPr="00026FF3" w:rsidRDefault="00B15AD1" w:rsidP="00B15AD1">
      <w:pPr>
        <w:pStyle w:val="Normal-hanging"/>
        <w:spacing w:after="0" w:line="240" w:lineRule="auto"/>
        <w:ind w:left="567" w:hanging="567"/>
      </w:pPr>
      <w:r w:rsidRPr="00026FF3">
        <w:t xml:space="preserve">ZINC LACTATE in toothpaste </w:t>
      </w:r>
      <w:r w:rsidRPr="00026FF3">
        <w:rPr>
          <w:b/>
        </w:rPr>
        <w:t>except</w:t>
      </w:r>
      <w:r w:rsidRPr="00026FF3">
        <w:t xml:space="preserve"> in toothpaste preparations containing 2.5% or less of zinc lactate and labelled with the statement:</w:t>
      </w:r>
    </w:p>
    <w:p w14:paraId="2AB647C1"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Not recommended for children under twelve years of age.</w:t>
      </w:r>
    </w:p>
    <w:p w14:paraId="2DEB73BB" w14:textId="77777777" w:rsidR="00B15AD1" w:rsidRPr="00026FF3" w:rsidRDefault="00B15AD1" w:rsidP="00B15AD1">
      <w:pPr>
        <w:pStyle w:val="Normal-hanging"/>
        <w:spacing w:after="0" w:line="240" w:lineRule="auto"/>
        <w:ind w:left="567" w:hanging="567"/>
      </w:pPr>
      <w:r w:rsidRPr="00026FF3">
        <w:t xml:space="preserve">ZINC SULFATE </w:t>
      </w:r>
      <w:r w:rsidRPr="00026FF3">
        <w:rPr>
          <w:b/>
          <w:bCs/>
        </w:rPr>
        <w:t>except</w:t>
      </w:r>
      <w:r w:rsidRPr="00026FF3">
        <w:t>:</w:t>
      </w:r>
    </w:p>
    <w:p w14:paraId="3CC3A4C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or expressly excluded from </w:t>
      </w:r>
      <w:r w:rsidR="001F6281" w:rsidRPr="00026FF3">
        <w:t>Schedule 4</w:t>
      </w:r>
      <w:r w:rsidRPr="00026FF3">
        <w:t>; or</w:t>
      </w:r>
    </w:p>
    <w:p w14:paraId="38942F1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other preparations containing 5% or less of zinc sulfate.</w:t>
      </w:r>
    </w:p>
    <w:p w14:paraId="27DF814A" w14:textId="77777777" w:rsidR="00973D34" w:rsidRPr="00026FF3" w:rsidRDefault="00B15AD1" w:rsidP="00B15AD1">
      <w:pPr>
        <w:pStyle w:val="Normal-hanging"/>
        <w:spacing w:after="0" w:line="240" w:lineRule="auto"/>
        <w:ind w:left="567" w:hanging="567"/>
      </w:pPr>
      <w:r w:rsidRPr="00026FF3">
        <w:t>ZIRAM in granular preparations.</w:t>
      </w:r>
    </w:p>
    <w:p w14:paraId="446FB7FE" w14:textId="77777777" w:rsidR="00BF6B1D" w:rsidRPr="00026FF3" w:rsidRDefault="001F6281" w:rsidP="00BF6B1D">
      <w:pPr>
        <w:pStyle w:val="ActHead1"/>
        <w:pageBreakBefore/>
      </w:pPr>
      <w:bookmarkStart w:id="238" w:name="_Toc137798423"/>
      <w:bookmarkStart w:id="239" w:name="_Toc188281944"/>
      <w:r w:rsidRPr="00270781">
        <w:rPr>
          <w:rStyle w:val="CharChapNo"/>
        </w:rPr>
        <w:t>Schedule 7</w:t>
      </w:r>
      <w:r w:rsidR="00BF6B1D" w:rsidRPr="00026FF3">
        <w:t>—</w:t>
      </w:r>
      <w:r w:rsidR="00BF6B1D" w:rsidRPr="00270781">
        <w:rPr>
          <w:rStyle w:val="CharChapText"/>
        </w:rPr>
        <w:t>Dangerous poisons</w:t>
      </w:r>
      <w:bookmarkEnd w:id="238"/>
      <w:bookmarkEnd w:id="239"/>
    </w:p>
    <w:p w14:paraId="0CF26963"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4AC1B3D6"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041CED6A" w14:textId="77777777" w:rsidR="00BF6B1D" w:rsidRPr="00026FF3" w:rsidRDefault="00BF6B1D" w:rsidP="00BF6B1D">
      <w:pPr>
        <w:pStyle w:val="notemargin"/>
      </w:pPr>
      <w:r w:rsidRPr="00026FF3">
        <w:t>Note:</w:t>
      </w:r>
      <w:r w:rsidRPr="00026FF3">
        <w:tab/>
        <w:t>See section 16, subsection 54(4) and sections 55, 56, 62 and 65.</w:t>
      </w:r>
    </w:p>
    <w:p w14:paraId="64CCB8B9" w14:textId="77777777" w:rsidR="004C2E86" w:rsidRPr="00026FF3" w:rsidRDefault="004C2E86" w:rsidP="004C2E86">
      <w:pPr>
        <w:pStyle w:val="PoisonsStandardScheduleEntry"/>
      </w:pPr>
      <w:r w:rsidRPr="00026FF3">
        <w:t xml:space="preserve">ABAMECTIN </w:t>
      </w:r>
      <w:r w:rsidRPr="00026FF3">
        <w:rPr>
          <w:b/>
        </w:rPr>
        <w:t>except</w:t>
      </w:r>
      <w:r w:rsidRPr="00026FF3">
        <w:t xml:space="preserve"> when included in </w:t>
      </w:r>
      <w:r w:rsidR="001F6281" w:rsidRPr="00026FF3">
        <w:t>Schedule 5</w:t>
      </w:r>
      <w:r w:rsidRPr="00026FF3">
        <w:t xml:space="preserve"> or 6.</w:t>
      </w:r>
    </w:p>
    <w:p w14:paraId="1CD77A69" w14:textId="77777777" w:rsidR="004C2E86" w:rsidRPr="00026FF3" w:rsidRDefault="004C2E86" w:rsidP="004C2E86">
      <w:pPr>
        <w:pStyle w:val="PoisonsStandardScheduleEntry"/>
      </w:pPr>
      <w:r w:rsidRPr="00026FF3">
        <w:t>ACIBENZOLAR</w:t>
      </w:r>
      <w:r w:rsidR="00026FF3">
        <w:noBreakHyphen/>
      </w:r>
      <w:r w:rsidRPr="00026FF3">
        <w:rPr>
          <w:i/>
        </w:rPr>
        <w:t>S</w:t>
      </w:r>
      <w:r w:rsidR="00026FF3">
        <w:noBreakHyphen/>
      </w:r>
      <w:r w:rsidRPr="00026FF3">
        <w:t>METHYL.</w:t>
      </w:r>
    </w:p>
    <w:p w14:paraId="117FC286" w14:textId="77777777" w:rsidR="004C2E86" w:rsidRPr="00026FF3" w:rsidRDefault="004C2E86" w:rsidP="004C2E86">
      <w:pPr>
        <w:pStyle w:val="PoisonsStandardScheduleEntry"/>
      </w:pPr>
      <w:r w:rsidRPr="00026FF3">
        <w:t xml:space="preserve">ACRIFLAVINIUM CHLORIDE for veterinary use </w:t>
      </w:r>
      <w:r w:rsidRPr="00026FF3">
        <w:rPr>
          <w:b/>
        </w:rPr>
        <w:t>except</w:t>
      </w:r>
      <w:r w:rsidRPr="00026FF3">
        <w:t xml:space="preserve"> when in </w:t>
      </w:r>
      <w:r w:rsidR="001F6281" w:rsidRPr="00026FF3">
        <w:t>Schedule 5</w:t>
      </w:r>
      <w:r w:rsidRPr="00026FF3">
        <w:t>.</w:t>
      </w:r>
    </w:p>
    <w:p w14:paraId="6D5640E1" w14:textId="77777777" w:rsidR="004C2E86" w:rsidRPr="00026FF3" w:rsidRDefault="004C2E86" w:rsidP="004C2E86">
      <w:pPr>
        <w:pStyle w:val="PoisonsStandardScheduleEntry"/>
      </w:pPr>
      <w:r w:rsidRPr="00026FF3">
        <w:t>ACROLEIN.</w:t>
      </w:r>
    </w:p>
    <w:p w14:paraId="2103EC67" w14:textId="77777777" w:rsidR="004C2E86" w:rsidRPr="00026FF3" w:rsidRDefault="004C2E86" w:rsidP="004C2E86">
      <w:pPr>
        <w:pStyle w:val="PoisonsStandardScheduleEntry"/>
      </w:pPr>
      <w:r w:rsidRPr="00026FF3">
        <w:t>ACRYLONITRILE.</w:t>
      </w:r>
    </w:p>
    <w:p w14:paraId="2E90FE37" w14:textId="77777777" w:rsidR="004C2E86" w:rsidRPr="00026FF3" w:rsidRDefault="004C2E86" w:rsidP="004C2E86">
      <w:pPr>
        <w:pStyle w:val="PoisonsStandardScheduleEntry"/>
      </w:pPr>
      <w:r w:rsidRPr="00026FF3">
        <w:t>ALACHLOR.</w:t>
      </w:r>
    </w:p>
    <w:p w14:paraId="0B7552CF" w14:textId="77777777" w:rsidR="004C2E86" w:rsidRPr="00026FF3" w:rsidRDefault="004C2E86" w:rsidP="004C2E86">
      <w:pPr>
        <w:pStyle w:val="PoisonsStandardScheduleEntry"/>
      </w:pPr>
      <w:r w:rsidRPr="00026FF3">
        <w:t>ALDICARB.</w:t>
      </w:r>
    </w:p>
    <w:p w14:paraId="2EF685F9" w14:textId="77777777" w:rsidR="004C2E86" w:rsidRPr="00026FF3" w:rsidRDefault="004C2E86" w:rsidP="004C2E86">
      <w:pPr>
        <w:pStyle w:val="PoisonsStandardScheduleEntry"/>
      </w:pPr>
      <w:r w:rsidRPr="00026FF3">
        <w:t>ALDOXYCARB.</w:t>
      </w:r>
    </w:p>
    <w:p w14:paraId="427E72D4" w14:textId="77777777" w:rsidR="004C2E86" w:rsidRPr="00026FF3" w:rsidRDefault="004C2E86" w:rsidP="004C2E86">
      <w:pPr>
        <w:pStyle w:val="PoisonsStandardScheduleEntry"/>
      </w:pPr>
      <w:r w:rsidRPr="00026FF3">
        <w:t xml:space="preserve">ALLYL ALCOHOL </w:t>
      </w:r>
      <w:r w:rsidRPr="00026FF3">
        <w:rPr>
          <w:b/>
        </w:rPr>
        <w:t>except</w:t>
      </w:r>
      <w:r w:rsidRPr="00026FF3">
        <w:t>:</w:t>
      </w:r>
    </w:p>
    <w:p w14:paraId="080812E6"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containing 5% or less of allyl esters with 0.1% or less of free allyl alcohol by weight of allyl ester; or</w:t>
      </w:r>
    </w:p>
    <w:p w14:paraId="38C9B9E7"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when separately specified in these Schedules.</w:t>
      </w:r>
    </w:p>
    <w:p w14:paraId="2DED9D2C" w14:textId="77777777" w:rsidR="004C2E86" w:rsidRPr="00026FF3" w:rsidRDefault="004C2E86" w:rsidP="004C2E86">
      <w:pPr>
        <w:pStyle w:val="PoisonsStandardScheduleEntry"/>
      </w:pPr>
      <w:r w:rsidRPr="00026FF3">
        <w:t>ALPHA</w:t>
      </w:r>
      <w:r w:rsidR="00026FF3">
        <w:noBreakHyphen/>
      </w:r>
      <w:r w:rsidRPr="00026FF3">
        <w:t xml:space="preserve">CYPERMETHRIN </w:t>
      </w:r>
      <w:r w:rsidRPr="00026FF3">
        <w:rPr>
          <w:b/>
        </w:rPr>
        <w:t>except</w:t>
      </w:r>
      <w:r w:rsidRPr="00026FF3">
        <w:t xml:space="preserve"> when included in </w:t>
      </w:r>
      <w:r w:rsidR="001F6281" w:rsidRPr="00026FF3">
        <w:t>Schedule 5</w:t>
      </w:r>
      <w:r w:rsidRPr="00026FF3">
        <w:t xml:space="preserve"> or 6.</w:t>
      </w:r>
    </w:p>
    <w:p w14:paraId="0FB37B0D" w14:textId="77777777" w:rsidR="004C2E86" w:rsidRPr="00026FF3" w:rsidRDefault="004C2E86" w:rsidP="004C2E86">
      <w:pPr>
        <w:pStyle w:val="PoisonsStandardScheduleEntry"/>
      </w:pPr>
      <w:r w:rsidRPr="00026FF3">
        <w:t xml:space="preserve">AMINOACRIDINE for veterinary use </w:t>
      </w:r>
      <w:r w:rsidRPr="00026FF3">
        <w:rPr>
          <w:b/>
        </w:rPr>
        <w:t>except</w:t>
      </w:r>
      <w:r w:rsidRPr="00026FF3">
        <w:t xml:space="preserve"> when included in </w:t>
      </w:r>
      <w:r w:rsidR="001F6281" w:rsidRPr="00026FF3">
        <w:t>Schedule 5</w:t>
      </w:r>
      <w:r w:rsidRPr="00026FF3">
        <w:t>.</w:t>
      </w:r>
    </w:p>
    <w:p w14:paraId="738461EF" w14:textId="77777777" w:rsidR="004C2E86" w:rsidRPr="00026FF3" w:rsidRDefault="004C2E86" w:rsidP="004C2E86">
      <w:pPr>
        <w:pStyle w:val="PoisonsStandardScheduleEntry"/>
      </w:pPr>
      <w:r w:rsidRPr="00026FF3">
        <w:t xml:space="preserve">AMINOCARB </w:t>
      </w:r>
      <w:r w:rsidRPr="00026FF3">
        <w:rPr>
          <w:b/>
        </w:rPr>
        <w:t>except</w:t>
      </w:r>
      <w:r w:rsidRPr="00026FF3">
        <w:t xml:space="preserve"> when included in </w:t>
      </w:r>
      <w:r w:rsidR="001F6281" w:rsidRPr="00026FF3">
        <w:t>Schedule 6</w:t>
      </w:r>
      <w:r w:rsidRPr="00026FF3">
        <w:t>.</w:t>
      </w:r>
    </w:p>
    <w:p w14:paraId="38AE0137" w14:textId="77777777" w:rsidR="009D5594" w:rsidRPr="00026FF3" w:rsidRDefault="009D5594" w:rsidP="004C2E86">
      <w:pPr>
        <w:pStyle w:val="PoisonsStandardScheduleEntry"/>
      </w:pPr>
      <w:r w:rsidRPr="00026FF3">
        <w:t>2</w:t>
      </w:r>
      <w:r w:rsidR="00026FF3">
        <w:noBreakHyphen/>
      </w:r>
      <w:r w:rsidRPr="00026FF3">
        <w:t>AMINO</w:t>
      </w:r>
      <w:r w:rsidR="00026FF3">
        <w:noBreakHyphen/>
      </w:r>
      <w:r w:rsidRPr="00026FF3">
        <w:t>5</w:t>
      </w:r>
      <w:r w:rsidR="00026FF3">
        <w:noBreakHyphen/>
      </w:r>
      <w:r w:rsidRPr="00026FF3">
        <w:t xml:space="preserve">METHYLPHENOL </w:t>
      </w:r>
      <w:r w:rsidRPr="00026FF3">
        <w:rPr>
          <w:b/>
          <w:bCs/>
        </w:rPr>
        <w:t xml:space="preserve">except </w:t>
      </w:r>
      <w:r w:rsidRPr="00026FF3">
        <w:t xml:space="preserve">when included in </w:t>
      </w:r>
      <w:r w:rsidR="001F6281" w:rsidRPr="00026FF3">
        <w:t>Schedule 1</w:t>
      </w:r>
      <w:r w:rsidRPr="00026FF3">
        <w:t>0.</w:t>
      </w:r>
    </w:p>
    <w:p w14:paraId="06716A55" w14:textId="77777777" w:rsidR="004C2E86" w:rsidRPr="00026FF3" w:rsidRDefault="004C2E86" w:rsidP="004C2E86">
      <w:pPr>
        <w:pStyle w:val="PoisonsStandardScheduleEntry"/>
      </w:pPr>
      <w:r w:rsidRPr="00026FF3">
        <w:t>4</w:t>
      </w:r>
      <w:r w:rsidR="00026FF3">
        <w:noBreakHyphen/>
      </w:r>
      <w:r w:rsidRPr="00026FF3">
        <w:t>AMINOPROPIOPHENONE.</w:t>
      </w:r>
    </w:p>
    <w:p w14:paraId="48090011" w14:textId="77777777" w:rsidR="004C2E86" w:rsidRPr="00026FF3" w:rsidRDefault="004C2E86" w:rsidP="004C2E86">
      <w:pPr>
        <w:pStyle w:val="PoisonsStandardScheduleEntry"/>
      </w:pPr>
      <w:r w:rsidRPr="00026FF3">
        <w:t>4</w:t>
      </w:r>
      <w:r w:rsidR="00026FF3">
        <w:noBreakHyphen/>
      </w:r>
      <w:r w:rsidRPr="00026FF3">
        <w:t xml:space="preserve">AMINOPYRIDINE </w:t>
      </w:r>
      <w:r w:rsidRPr="00026FF3">
        <w:rPr>
          <w:b/>
        </w:rPr>
        <w:t>except</w:t>
      </w:r>
      <w:r w:rsidRPr="00026FF3">
        <w:t xml:space="preserve"> when included in </w:t>
      </w:r>
      <w:r w:rsidR="001F6281" w:rsidRPr="00026FF3">
        <w:t>Schedule 4</w:t>
      </w:r>
      <w:r w:rsidRPr="00026FF3">
        <w:t>.</w:t>
      </w:r>
    </w:p>
    <w:p w14:paraId="1C546711" w14:textId="77777777" w:rsidR="004C2E86" w:rsidRPr="00026FF3" w:rsidRDefault="004C2E86" w:rsidP="004C2E86">
      <w:pPr>
        <w:pStyle w:val="PoisonsStandardScheduleEntry"/>
      </w:pPr>
      <w:r w:rsidRPr="00026FF3">
        <w:t>AMITON.</w:t>
      </w:r>
    </w:p>
    <w:p w14:paraId="6D02B750" w14:textId="77777777" w:rsidR="004C2E86" w:rsidRPr="00026FF3" w:rsidRDefault="004C2E86" w:rsidP="004C2E86">
      <w:pPr>
        <w:pStyle w:val="PoisonsStandardScheduleEntry"/>
      </w:pPr>
      <w:r w:rsidRPr="00026FF3">
        <w:t>ARPRINOCID.</w:t>
      </w:r>
    </w:p>
    <w:p w14:paraId="1C3F647C" w14:textId="77777777" w:rsidR="004C2E86" w:rsidRPr="00026FF3" w:rsidRDefault="004C2E86" w:rsidP="004C2E86">
      <w:pPr>
        <w:pStyle w:val="PoisonsStandardScheduleEntry"/>
      </w:pPr>
      <w:r w:rsidRPr="00026FF3">
        <w:t xml:space="preserve">ARSENIC </w:t>
      </w:r>
      <w:r w:rsidRPr="00026FF3">
        <w:rPr>
          <w:b/>
        </w:rPr>
        <w:t>except</w:t>
      </w:r>
      <w:r w:rsidRPr="00026FF3">
        <w:t>:</w:t>
      </w:r>
    </w:p>
    <w:p w14:paraId="46FEBC98"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this Schedule; or</w:t>
      </w:r>
    </w:p>
    <w:p w14:paraId="3595DB00"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xml:space="preserve"> or 6; or</w:t>
      </w:r>
    </w:p>
    <w:p w14:paraId="50FF694A"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as selenium arsenide in photocopier drums; or</w:t>
      </w:r>
    </w:p>
    <w:p w14:paraId="71771100" w14:textId="671C1180"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as 10,10'</w:t>
      </w:r>
      <w:r w:rsidR="00026FF3">
        <w:noBreakHyphen/>
      </w:r>
      <w:r w:rsidRPr="00026FF3">
        <w:t>oxydiphenoxarsine in silicone rubber mastic containing 120 mg/kg or less of arsenic; or</w:t>
      </w:r>
    </w:p>
    <w:p w14:paraId="7FD41406" w14:textId="65BC9788"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as 10,10'</w:t>
      </w:r>
      <w:r w:rsidR="00026FF3">
        <w:noBreakHyphen/>
      </w:r>
      <w:r w:rsidRPr="00026FF3">
        <w:t>oxydiphenoxarsine contained in polyvinyl chloride and polyurethane extruded and moulded articles containing 160 mg/kg or less of arsenic other than when included in articles:</w:t>
      </w:r>
    </w:p>
    <w:p w14:paraId="06112118" w14:textId="77777777" w:rsidR="004C2E86" w:rsidRPr="00026FF3" w:rsidRDefault="004C2E86" w:rsidP="004C2E86">
      <w:pPr>
        <w:pStyle w:val="paragraphsub"/>
        <w:tabs>
          <w:tab w:val="clear" w:pos="1985"/>
          <w:tab w:val="right" w:pos="1276"/>
        </w:tabs>
        <w:spacing w:before="120"/>
        <w:ind w:left="1418" w:hanging="1418"/>
      </w:pPr>
      <w:r w:rsidRPr="00026FF3">
        <w:tab/>
        <w:t>(i)</w:t>
      </w:r>
      <w:r w:rsidRPr="00026FF3">
        <w:tab/>
        <w:t>in contact with foodstuffs, animal feeds or potable water; or</w:t>
      </w:r>
    </w:p>
    <w:p w14:paraId="5A2F5362" w14:textId="77777777" w:rsidR="004C2E86" w:rsidRPr="00026FF3" w:rsidRDefault="004C2E86" w:rsidP="004C2E86">
      <w:pPr>
        <w:pStyle w:val="paragraphsub"/>
        <w:tabs>
          <w:tab w:val="clear" w:pos="1985"/>
          <w:tab w:val="right" w:pos="1276"/>
        </w:tabs>
        <w:spacing w:before="120"/>
        <w:ind w:left="1418" w:hanging="1418"/>
      </w:pPr>
      <w:r w:rsidRPr="00026FF3">
        <w:tab/>
        <w:t>(ii)</w:t>
      </w:r>
      <w:r w:rsidRPr="00026FF3">
        <w:tab/>
        <w:t>of clothing and footwear in contact with the skin; or</w:t>
      </w:r>
    </w:p>
    <w:p w14:paraId="649EC33F" w14:textId="77777777" w:rsidR="004C2E86" w:rsidRPr="00026FF3" w:rsidRDefault="004C2E86" w:rsidP="004C2E86">
      <w:pPr>
        <w:pStyle w:val="paragraphsub"/>
        <w:tabs>
          <w:tab w:val="clear" w:pos="1985"/>
          <w:tab w:val="right" w:pos="1276"/>
        </w:tabs>
        <w:spacing w:before="120"/>
        <w:ind w:left="1418" w:hanging="1418"/>
      </w:pPr>
      <w:r w:rsidRPr="00026FF3">
        <w:tab/>
        <w:t>(iii)</w:t>
      </w:r>
      <w:r w:rsidRPr="00026FF3">
        <w:tab/>
        <w:t>used as infant wear; or</w:t>
      </w:r>
    </w:p>
    <w:p w14:paraId="39B53043" w14:textId="77777777" w:rsidR="004C2E86" w:rsidRPr="00026FF3" w:rsidRDefault="004C2E86" w:rsidP="004C2E86">
      <w:pPr>
        <w:pStyle w:val="paragraphsub"/>
        <w:tabs>
          <w:tab w:val="clear" w:pos="1985"/>
          <w:tab w:val="right" w:pos="1276"/>
        </w:tabs>
        <w:spacing w:before="120"/>
        <w:ind w:left="1418" w:hanging="1418"/>
      </w:pPr>
      <w:r w:rsidRPr="00026FF3">
        <w:tab/>
        <w:t>(iv)</w:t>
      </w:r>
      <w:r w:rsidRPr="00026FF3">
        <w:tab/>
        <w:t>intended for use as packaging materials; or</w:t>
      </w:r>
    </w:p>
    <w:p w14:paraId="77095526"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(f)</w:t>
      </w:r>
      <w:r w:rsidRPr="00026FF3">
        <w:rPr>
          <w:color w:val="000000"/>
          <w14:scene3d>
            <w14:camera w14:prst="orthographicFront"/>
            <w14:lightRig w14:rig="threePt" w14:dir="t">
              <w14:rot w14:lat="0" w14:lon="0" w14:rev="0"/>
            </w14:lightRig>
          </w14:scene3d>
        </w:rPr>
        <w:tab/>
      </w:r>
      <w:r w:rsidRPr="00026FF3">
        <w:t xml:space="preserve">in </w:t>
      </w:r>
      <w:r w:rsidRPr="00026FF3">
        <w:rPr>
          <w:color w:val="000000"/>
          <w14:scene3d>
            <w14:camera w14:prst="orthographicFront"/>
            <w14:lightRig w14:rig="threePt" w14:dir="t">
              <w14:rot w14:lat="0" w14:lon="0" w14:rev="0"/>
            </w14:lightRig>
          </w14:scene3d>
        </w:rPr>
        <w:t>animal</w:t>
      </w:r>
      <w:r w:rsidRPr="00026FF3">
        <w:t xml:space="preserve"> feeds containing 75 g/tonne or less of arsenic; or</w:t>
      </w:r>
    </w:p>
    <w:p w14:paraId="3C1498B4"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(g)</w:t>
      </w:r>
      <w:r w:rsidRPr="00026FF3">
        <w:rPr>
          <w:color w:val="000000"/>
          <w14:scene3d>
            <w14:camera w14:prst="orthographicFront"/>
            <w14:lightRig w14:rig="threePt" w14:dir="t">
              <w14:rot w14:lat="0" w14:lon="0" w14:rev="0"/>
            </w14:lightRig>
          </w14:scene3d>
        </w:rPr>
        <w:tab/>
      </w:r>
      <w:r w:rsidRPr="00026FF3">
        <w:t>in paints containing 0.1% or less of arsenic calculated on the non</w:t>
      </w:r>
      <w:r w:rsidR="00026FF3">
        <w:noBreakHyphen/>
      </w:r>
      <w:r w:rsidRPr="00026FF3">
        <w:t>volatile content of the paint.</w:t>
      </w:r>
    </w:p>
    <w:p w14:paraId="7D32FBA4" w14:textId="77777777" w:rsidR="004C2E86" w:rsidRPr="00026FF3" w:rsidRDefault="004C2E86" w:rsidP="004C2E86">
      <w:pPr>
        <w:pStyle w:val="PoisonsStandardScheduleEntry"/>
      </w:pPr>
      <w:r w:rsidRPr="00026FF3">
        <w:t>AZAFENIDIN.</w:t>
      </w:r>
    </w:p>
    <w:p w14:paraId="27ECC302" w14:textId="77777777" w:rsidR="004C2E86" w:rsidRPr="00026FF3" w:rsidRDefault="004C2E86" w:rsidP="004C2E86">
      <w:pPr>
        <w:pStyle w:val="PoisonsStandardScheduleEntry"/>
      </w:pPr>
      <w:r w:rsidRPr="00026FF3">
        <w:t>AZINPHOS</w:t>
      </w:r>
      <w:r w:rsidR="00026FF3">
        <w:noBreakHyphen/>
      </w:r>
      <w:r w:rsidRPr="00026FF3">
        <w:t>ETHYL.</w:t>
      </w:r>
    </w:p>
    <w:p w14:paraId="4101E417" w14:textId="77777777" w:rsidR="004C2E86" w:rsidRPr="00026FF3" w:rsidRDefault="004C2E86" w:rsidP="004C2E86">
      <w:pPr>
        <w:pStyle w:val="PoisonsStandardScheduleEntry"/>
      </w:pPr>
      <w:r w:rsidRPr="00026FF3">
        <w:t>AZINPHOS</w:t>
      </w:r>
      <w:r w:rsidR="00026FF3">
        <w:noBreakHyphen/>
      </w:r>
      <w:r w:rsidRPr="00026FF3">
        <w:t>METHYL.</w:t>
      </w:r>
    </w:p>
    <w:p w14:paraId="00982153" w14:textId="77777777" w:rsidR="004C2E86" w:rsidRPr="00026FF3" w:rsidRDefault="004C2E86" w:rsidP="004C2E86">
      <w:pPr>
        <w:pStyle w:val="PoisonsStandardScheduleEntry"/>
      </w:pPr>
      <w:r w:rsidRPr="00026FF3">
        <w:t>AZOCYCLOTIN.</w:t>
      </w:r>
    </w:p>
    <w:p w14:paraId="67430DE5" w14:textId="77777777" w:rsidR="004C2E86" w:rsidRPr="00026FF3" w:rsidRDefault="004C2E86" w:rsidP="004C2E86">
      <w:pPr>
        <w:pStyle w:val="PoisonsStandardScheduleEntry"/>
      </w:pPr>
      <w:r w:rsidRPr="00026FF3">
        <w:t>AZO DYES that are derivatives by diazotisation of any of the following substances:</w:t>
      </w:r>
    </w:p>
    <w:p w14:paraId="1278F27F" w14:textId="77777777" w:rsidR="004C2E86" w:rsidRPr="009C6ED1" w:rsidRDefault="004C2E86" w:rsidP="004C2E86">
      <w:pPr>
        <w:pStyle w:val="Paragraph"/>
        <w:tabs>
          <w:tab w:val="clear" w:pos="1531"/>
          <w:tab w:val="right" w:pos="851"/>
        </w:tabs>
        <w:spacing w:before="120"/>
        <w:ind w:left="992" w:hanging="992"/>
        <w:rPr>
          <w:lang w:val="es-CL"/>
        </w:rPr>
      </w:pPr>
      <w:r w:rsidRPr="00026FF3">
        <w:rPr>
          <w:iCs/>
        </w:rPr>
        <w:tab/>
      </w:r>
      <w:r w:rsidRPr="009C6ED1">
        <w:rPr>
          <w:iCs/>
          <w:lang w:val="es-CL"/>
        </w:rPr>
        <w:t>(a)</w:t>
      </w:r>
      <w:r w:rsidRPr="009C6ED1">
        <w:rPr>
          <w:iCs/>
          <w:lang w:val="es-CL"/>
        </w:rPr>
        <w:tab/>
      </w:r>
      <w:r w:rsidRPr="009C6ED1">
        <w:rPr>
          <w:i/>
          <w:lang w:val="es-CL"/>
        </w:rPr>
        <w:t>p</w:t>
      </w:r>
      <w:r w:rsidR="00026FF3" w:rsidRPr="009C6ED1">
        <w:rPr>
          <w:lang w:val="es-CL"/>
        </w:rPr>
        <w:noBreakHyphen/>
      </w:r>
      <w:r w:rsidRPr="009C6ED1">
        <w:rPr>
          <w:lang w:val="es-CL"/>
        </w:rPr>
        <w:t>aminoazobenzene (CAS No. 60</w:t>
      </w:r>
      <w:r w:rsidR="00026FF3" w:rsidRPr="009C6ED1">
        <w:rPr>
          <w:lang w:val="es-CL"/>
        </w:rPr>
        <w:noBreakHyphen/>
      </w:r>
      <w:r w:rsidRPr="009C6ED1">
        <w:rPr>
          <w:lang w:val="es-CL"/>
        </w:rPr>
        <w:t>09</w:t>
      </w:r>
      <w:r w:rsidR="00026FF3" w:rsidRPr="009C6ED1">
        <w:rPr>
          <w:lang w:val="es-CL"/>
        </w:rPr>
        <w:noBreakHyphen/>
      </w:r>
      <w:r w:rsidRPr="009C6ED1">
        <w:rPr>
          <w:lang w:val="es-CL"/>
        </w:rPr>
        <w:t>3);</w:t>
      </w:r>
    </w:p>
    <w:p w14:paraId="44FBAB15" w14:textId="77777777" w:rsidR="004C2E86" w:rsidRPr="009C6ED1" w:rsidRDefault="004C2E86" w:rsidP="004C2E86">
      <w:pPr>
        <w:pStyle w:val="Paragraph"/>
        <w:tabs>
          <w:tab w:val="clear" w:pos="1531"/>
          <w:tab w:val="right" w:pos="851"/>
        </w:tabs>
        <w:spacing w:before="120"/>
        <w:ind w:left="992" w:hanging="992"/>
        <w:rPr>
          <w:lang w:val="es-CL"/>
        </w:rPr>
      </w:pPr>
      <w:r w:rsidRPr="009C6ED1">
        <w:rPr>
          <w:iCs/>
          <w:lang w:val="es-CL"/>
        </w:rPr>
        <w:tab/>
        <w:t>(b)</w:t>
      </w:r>
      <w:r w:rsidRPr="009C6ED1">
        <w:rPr>
          <w:iCs/>
          <w:lang w:val="es-CL"/>
        </w:rPr>
        <w:tab/>
      </w:r>
      <w:r w:rsidRPr="009C6ED1">
        <w:rPr>
          <w:i/>
          <w:lang w:val="es-CL"/>
        </w:rPr>
        <w:t>o</w:t>
      </w:r>
      <w:r w:rsidR="00026FF3" w:rsidRPr="009C6ED1">
        <w:rPr>
          <w:lang w:val="es-CL"/>
        </w:rPr>
        <w:noBreakHyphen/>
      </w:r>
      <w:r w:rsidRPr="009C6ED1">
        <w:rPr>
          <w:lang w:val="es-CL"/>
        </w:rPr>
        <w:t>aminoazotoluene (CAS No. 97</w:t>
      </w:r>
      <w:r w:rsidR="00026FF3" w:rsidRPr="009C6ED1">
        <w:rPr>
          <w:lang w:val="es-CL"/>
        </w:rPr>
        <w:noBreakHyphen/>
      </w:r>
      <w:r w:rsidRPr="009C6ED1">
        <w:rPr>
          <w:lang w:val="es-CL"/>
        </w:rPr>
        <w:t>56</w:t>
      </w:r>
      <w:r w:rsidR="00026FF3" w:rsidRPr="009C6ED1">
        <w:rPr>
          <w:lang w:val="es-CL"/>
        </w:rPr>
        <w:noBreakHyphen/>
      </w:r>
      <w:r w:rsidRPr="009C6ED1">
        <w:rPr>
          <w:lang w:val="es-CL"/>
        </w:rPr>
        <w:t>3);</w:t>
      </w:r>
    </w:p>
    <w:p w14:paraId="05DF2045" w14:textId="77777777" w:rsidR="004C2E86" w:rsidRPr="009C6ED1" w:rsidRDefault="004C2E86" w:rsidP="004C2E86">
      <w:pPr>
        <w:pStyle w:val="Paragraph"/>
        <w:tabs>
          <w:tab w:val="clear" w:pos="1531"/>
          <w:tab w:val="right" w:pos="851"/>
        </w:tabs>
        <w:spacing w:before="120"/>
        <w:ind w:left="992" w:hanging="992"/>
        <w:rPr>
          <w:lang w:val="es-CL"/>
        </w:rPr>
      </w:pPr>
      <w:r w:rsidRPr="009C6ED1">
        <w:rPr>
          <w:iCs/>
          <w:lang w:val="es-CL"/>
        </w:rPr>
        <w:tab/>
        <w:t>(c)</w:t>
      </w:r>
      <w:r w:rsidRPr="009C6ED1">
        <w:rPr>
          <w:iCs/>
          <w:lang w:val="es-CL"/>
        </w:rPr>
        <w:tab/>
      </w:r>
      <w:r w:rsidRPr="009C6ED1">
        <w:rPr>
          <w:i/>
          <w:lang w:val="es-CL"/>
        </w:rPr>
        <w:t>o</w:t>
      </w:r>
      <w:r w:rsidR="00026FF3" w:rsidRPr="009C6ED1">
        <w:rPr>
          <w:lang w:val="es-CL"/>
        </w:rPr>
        <w:noBreakHyphen/>
      </w:r>
      <w:r w:rsidRPr="009C6ED1">
        <w:rPr>
          <w:lang w:val="es-CL"/>
        </w:rPr>
        <w:t>anisidine (CAS No. 90</w:t>
      </w:r>
      <w:r w:rsidR="00026FF3" w:rsidRPr="009C6ED1">
        <w:rPr>
          <w:lang w:val="es-CL"/>
        </w:rPr>
        <w:noBreakHyphen/>
      </w:r>
      <w:r w:rsidRPr="009C6ED1">
        <w:rPr>
          <w:lang w:val="es-CL"/>
        </w:rPr>
        <w:t>04</w:t>
      </w:r>
      <w:r w:rsidR="00026FF3" w:rsidRPr="009C6ED1">
        <w:rPr>
          <w:lang w:val="es-CL"/>
        </w:rPr>
        <w:noBreakHyphen/>
      </w:r>
      <w:r w:rsidRPr="009C6ED1">
        <w:rPr>
          <w:lang w:val="es-CL"/>
        </w:rPr>
        <w:t>0);</w:t>
      </w:r>
    </w:p>
    <w:p w14:paraId="5BE5B029" w14:textId="77777777" w:rsidR="004C2E86" w:rsidRPr="009C6ED1" w:rsidRDefault="004C2E86" w:rsidP="004C2E86">
      <w:pPr>
        <w:pStyle w:val="Paragraph"/>
        <w:tabs>
          <w:tab w:val="clear" w:pos="1531"/>
          <w:tab w:val="right" w:pos="851"/>
        </w:tabs>
        <w:spacing w:before="120"/>
        <w:ind w:left="992" w:hanging="992"/>
        <w:rPr>
          <w:lang w:val="es-CL"/>
        </w:rPr>
      </w:pPr>
      <w:r w:rsidRPr="009C6ED1">
        <w:rPr>
          <w:iCs/>
          <w:lang w:val="es-CL"/>
        </w:rPr>
        <w:tab/>
        <w:t>(d)</w:t>
      </w:r>
      <w:r w:rsidRPr="009C6ED1">
        <w:rPr>
          <w:iCs/>
          <w:lang w:val="es-CL"/>
        </w:rPr>
        <w:tab/>
      </w:r>
      <w:r w:rsidRPr="009C6ED1">
        <w:rPr>
          <w:i/>
          <w:lang w:val="es-CL"/>
        </w:rPr>
        <w:t>p</w:t>
      </w:r>
      <w:r w:rsidR="00026FF3" w:rsidRPr="009C6ED1">
        <w:rPr>
          <w:lang w:val="es-CL"/>
        </w:rPr>
        <w:noBreakHyphen/>
      </w:r>
      <w:r w:rsidRPr="009C6ED1">
        <w:rPr>
          <w:lang w:val="es-CL"/>
        </w:rPr>
        <w:t>chloroaniline (CAS No. 106</w:t>
      </w:r>
      <w:r w:rsidR="00026FF3" w:rsidRPr="009C6ED1">
        <w:rPr>
          <w:lang w:val="es-CL"/>
        </w:rPr>
        <w:noBreakHyphen/>
      </w:r>
      <w:r w:rsidRPr="009C6ED1">
        <w:rPr>
          <w:lang w:val="es-CL"/>
        </w:rPr>
        <w:t>47</w:t>
      </w:r>
      <w:r w:rsidR="00026FF3" w:rsidRPr="009C6ED1">
        <w:rPr>
          <w:lang w:val="es-CL"/>
        </w:rPr>
        <w:noBreakHyphen/>
      </w:r>
      <w:r w:rsidRPr="009C6ED1">
        <w:rPr>
          <w:lang w:val="es-CL"/>
        </w:rPr>
        <w:t>8);</w:t>
      </w:r>
    </w:p>
    <w:p w14:paraId="15A3FE79" w14:textId="77777777" w:rsidR="004C2E86" w:rsidRPr="009C6ED1" w:rsidRDefault="004C2E86" w:rsidP="004C2E86">
      <w:pPr>
        <w:pStyle w:val="Paragraph"/>
        <w:tabs>
          <w:tab w:val="clear" w:pos="1531"/>
          <w:tab w:val="right" w:pos="851"/>
        </w:tabs>
        <w:spacing w:before="120"/>
        <w:ind w:left="992" w:hanging="992"/>
        <w:rPr>
          <w:lang w:val="es-CL"/>
        </w:rPr>
      </w:pPr>
      <w:r w:rsidRPr="009C6ED1">
        <w:rPr>
          <w:lang w:val="es-CL"/>
        </w:rPr>
        <w:tab/>
        <w:t>(e)</w:t>
      </w:r>
      <w:r w:rsidRPr="009C6ED1">
        <w:rPr>
          <w:lang w:val="es-CL"/>
        </w:rPr>
        <w:tab/>
        <w:t>4</w:t>
      </w:r>
      <w:r w:rsidR="00026FF3" w:rsidRPr="009C6ED1">
        <w:rPr>
          <w:lang w:val="es-CL"/>
        </w:rPr>
        <w:noBreakHyphen/>
      </w:r>
      <w:r w:rsidRPr="009C6ED1">
        <w:rPr>
          <w:lang w:val="es-CL"/>
        </w:rPr>
        <w:t>chloro</w:t>
      </w:r>
      <w:r w:rsidR="00026FF3" w:rsidRPr="009C6ED1">
        <w:rPr>
          <w:lang w:val="es-CL"/>
        </w:rPr>
        <w:noBreakHyphen/>
      </w:r>
      <w:r w:rsidRPr="009C6ED1">
        <w:rPr>
          <w:i/>
          <w:lang w:val="es-CL"/>
        </w:rPr>
        <w:t>o</w:t>
      </w:r>
      <w:r w:rsidR="00026FF3" w:rsidRPr="009C6ED1">
        <w:rPr>
          <w:lang w:val="es-CL"/>
        </w:rPr>
        <w:noBreakHyphen/>
      </w:r>
      <w:r w:rsidRPr="009C6ED1">
        <w:rPr>
          <w:lang w:val="es-CL"/>
        </w:rPr>
        <w:t>toluidine (CAS No. 95</w:t>
      </w:r>
      <w:r w:rsidR="00026FF3" w:rsidRPr="009C6ED1">
        <w:rPr>
          <w:lang w:val="es-CL"/>
        </w:rPr>
        <w:noBreakHyphen/>
      </w:r>
      <w:r w:rsidRPr="009C6ED1">
        <w:rPr>
          <w:lang w:val="es-CL"/>
        </w:rPr>
        <w:t>69</w:t>
      </w:r>
      <w:r w:rsidR="00026FF3" w:rsidRPr="009C6ED1">
        <w:rPr>
          <w:lang w:val="es-CL"/>
        </w:rPr>
        <w:noBreakHyphen/>
      </w:r>
      <w:r w:rsidRPr="009C6ED1">
        <w:rPr>
          <w:lang w:val="es-CL"/>
        </w:rPr>
        <w:t>2);</w:t>
      </w:r>
    </w:p>
    <w:p w14:paraId="4F6618CF" w14:textId="77777777" w:rsidR="004C2E86" w:rsidRPr="009C6ED1" w:rsidRDefault="004C2E86" w:rsidP="004C2E86">
      <w:pPr>
        <w:pStyle w:val="Paragraph"/>
        <w:tabs>
          <w:tab w:val="clear" w:pos="1531"/>
          <w:tab w:val="right" w:pos="851"/>
        </w:tabs>
        <w:spacing w:before="120"/>
        <w:ind w:left="992" w:hanging="992"/>
        <w:rPr>
          <w:lang w:val="es-CL"/>
        </w:rPr>
      </w:pPr>
      <w:r w:rsidRPr="009C6ED1">
        <w:rPr>
          <w:lang w:val="es-CL"/>
        </w:rPr>
        <w:tab/>
        <w:t>(f)</w:t>
      </w:r>
      <w:r w:rsidRPr="009C6ED1">
        <w:rPr>
          <w:lang w:val="es-CL"/>
        </w:rPr>
        <w:tab/>
        <w:t>2,4</w:t>
      </w:r>
      <w:r w:rsidR="00026FF3" w:rsidRPr="009C6ED1">
        <w:rPr>
          <w:lang w:val="es-CL"/>
        </w:rPr>
        <w:noBreakHyphen/>
      </w:r>
      <w:r w:rsidRPr="009C6ED1">
        <w:rPr>
          <w:lang w:val="es-CL"/>
        </w:rPr>
        <w:t>diaminoanisole (CAS No. 615</w:t>
      </w:r>
      <w:r w:rsidR="00026FF3" w:rsidRPr="009C6ED1">
        <w:rPr>
          <w:lang w:val="es-CL"/>
        </w:rPr>
        <w:noBreakHyphen/>
      </w:r>
      <w:r w:rsidRPr="009C6ED1">
        <w:rPr>
          <w:lang w:val="es-CL"/>
        </w:rPr>
        <w:t>05</w:t>
      </w:r>
      <w:r w:rsidR="00026FF3" w:rsidRPr="009C6ED1">
        <w:rPr>
          <w:lang w:val="es-CL"/>
        </w:rPr>
        <w:noBreakHyphen/>
      </w:r>
      <w:r w:rsidRPr="009C6ED1">
        <w:rPr>
          <w:lang w:val="es-CL"/>
        </w:rPr>
        <w:t>4);</w:t>
      </w:r>
    </w:p>
    <w:p w14:paraId="1AD2A786" w14:textId="77777777" w:rsidR="004C2E86" w:rsidRPr="009C6ED1" w:rsidRDefault="004C2E86" w:rsidP="004C2E86">
      <w:pPr>
        <w:pStyle w:val="Paragraph"/>
        <w:tabs>
          <w:tab w:val="clear" w:pos="1531"/>
          <w:tab w:val="right" w:pos="851"/>
        </w:tabs>
        <w:spacing w:before="120"/>
        <w:ind w:left="992" w:hanging="992"/>
        <w:rPr>
          <w:lang w:val="es-CL"/>
        </w:rPr>
      </w:pPr>
      <w:r w:rsidRPr="009C6ED1">
        <w:rPr>
          <w:lang w:val="es-CL"/>
        </w:rPr>
        <w:tab/>
        <w:t>(g)</w:t>
      </w:r>
      <w:r w:rsidRPr="009C6ED1">
        <w:rPr>
          <w:lang w:val="es-CL"/>
        </w:rPr>
        <w:tab/>
        <w:t>6</w:t>
      </w:r>
      <w:r w:rsidR="00026FF3" w:rsidRPr="009C6ED1">
        <w:rPr>
          <w:lang w:val="es-CL"/>
        </w:rPr>
        <w:noBreakHyphen/>
      </w:r>
      <w:r w:rsidRPr="009C6ED1">
        <w:rPr>
          <w:lang w:val="es-CL"/>
        </w:rPr>
        <w:t>methoxy</w:t>
      </w:r>
      <w:r w:rsidR="00026FF3" w:rsidRPr="009C6ED1">
        <w:rPr>
          <w:lang w:val="es-CL"/>
        </w:rPr>
        <w:noBreakHyphen/>
      </w:r>
      <w:r w:rsidRPr="009C6ED1">
        <w:rPr>
          <w:i/>
          <w:lang w:val="es-CL"/>
        </w:rPr>
        <w:t>m</w:t>
      </w:r>
      <w:r w:rsidR="00026FF3" w:rsidRPr="009C6ED1">
        <w:rPr>
          <w:lang w:val="es-CL"/>
        </w:rPr>
        <w:noBreakHyphen/>
      </w:r>
      <w:r w:rsidRPr="009C6ED1">
        <w:rPr>
          <w:lang w:val="es-CL"/>
        </w:rPr>
        <w:t>toluidine (p</w:t>
      </w:r>
      <w:r w:rsidR="00026FF3" w:rsidRPr="009C6ED1">
        <w:rPr>
          <w:lang w:val="es-CL"/>
        </w:rPr>
        <w:noBreakHyphen/>
      </w:r>
      <w:r w:rsidRPr="009C6ED1">
        <w:rPr>
          <w:lang w:val="es-CL"/>
        </w:rPr>
        <w:t>cresidine) (CAS No. 120</w:t>
      </w:r>
      <w:r w:rsidR="00026FF3" w:rsidRPr="009C6ED1">
        <w:rPr>
          <w:lang w:val="es-CL"/>
        </w:rPr>
        <w:noBreakHyphen/>
      </w:r>
      <w:r w:rsidRPr="009C6ED1">
        <w:rPr>
          <w:lang w:val="es-CL"/>
        </w:rPr>
        <w:t>71</w:t>
      </w:r>
      <w:r w:rsidR="00026FF3" w:rsidRPr="009C6ED1">
        <w:rPr>
          <w:lang w:val="es-CL"/>
        </w:rPr>
        <w:noBreakHyphen/>
      </w:r>
      <w:r w:rsidRPr="009C6ED1">
        <w:rPr>
          <w:lang w:val="es-CL"/>
        </w:rPr>
        <w:t>8);</w:t>
      </w:r>
    </w:p>
    <w:p w14:paraId="1E718FDB" w14:textId="77777777" w:rsidR="004C2E86" w:rsidRPr="009C6ED1" w:rsidRDefault="004C2E86" w:rsidP="004C2E86">
      <w:pPr>
        <w:pStyle w:val="Paragraph"/>
        <w:tabs>
          <w:tab w:val="clear" w:pos="1531"/>
          <w:tab w:val="right" w:pos="851"/>
        </w:tabs>
        <w:spacing w:before="120"/>
        <w:ind w:left="992" w:hanging="992"/>
        <w:rPr>
          <w:lang w:val="es-CL"/>
        </w:rPr>
      </w:pPr>
      <w:r w:rsidRPr="009C6ED1">
        <w:rPr>
          <w:lang w:val="es-CL"/>
        </w:rPr>
        <w:tab/>
        <w:t>(h)</w:t>
      </w:r>
      <w:r w:rsidRPr="009C6ED1">
        <w:rPr>
          <w:lang w:val="es-CL"/>
        </w:rPr>
        <w:tab/>
        <w:t>4,4</w:t>
      </w:r>
      <w:r w:rsidR="00026FF3" w:rsidRPr="009C6ED1">
        <w:rPr>
          <w:lang w:val="es-CL"/>
        </w:rPr>
        <w:noBreakHyphen/>
      </w:r>
      <w:r w:rsidRPr="009C6ED1">
        <w:rPr>
          <w:lang w:val="es-CL"/>
        </w:rPr>
        <w:t>methylenedianiline (CAS No. 101</w:t>
      </w:r>
      <w:r w:rsidR="00026FF3" w:rsidRPr="009C6ED1">
        <w:rPr>
          <w:lang w:val="es-CL"/>
        </w:rPr>
        <w:noBreakHyphen/>
      </w:r>
      <w:r w:rsidRPr="009C6ED1">
        <w:rPr>
          <w:lang w:val="es-CL"/>
        </w:rPr>
        <w:t>77</w:t>
      </w:r>
      <w:r w:rsidR="00026FF3" w:rsidRPr="009C6ED1">
        <w:rPr>
          <w:lang w:val="es-CL"/>
        </w:rPr>
        <w:noBreakHyphen/>
      </w:r>
      <w:r w:rsidRPr="009C6ED1">
        <w:rPr>
          <w:lang w:val="es-CL"/>
        </w:rPr>
        <w:t>9);</w:t>
      </w:r>
    </w:p>
    <w:p w14:paraId="05A885AD" w14:textId="77777777" w:rsidR="004C2E86" w:rsidRPr="009C6ED1" w:rsidRDefault="004C2E86" w:rsidP="004C2E86">
      <w:pPr>
        <w:pStyle w:val="Paragraph"/>
        <w:tabs>
          <w:tab w:val="clear" w:pos="1531"/>
          <w:tab w:val="right" w:pos="851"/>
        </w:tabs>
        <w:spacing w:before="120"/>
        <w:ind w:left="992" w:hanging="992"/>
        <w:rPr>
          <w:lang w:val="es-CL"/>
        </w:rPr>
      </w:pPr>
      <w:r w:rsidRPr="009C6ED1">
        <w:rPr>
          <w:lang w:val="es-CL"/>
        </w:rPr>
        <w:tab/>
        <w:t>(i)</w:t>
      </w:r>
      <w:r w:rsidRPr="009C6ED1">
        <w:rPr>
          <w:lang w:val="es-CL"/>
        </w:rPr>
        <w:tab/>
        <w:t>2</w:t>
      </w:r>
      <w:r w:rsidR="00026FF3" w:rsidRPr="009C6ED1">
        <w:rPr>
          <w:lang w:val="es-CL"/>
        </w:rPr>
        <w:noBreakHyphen/>
      </w:r>
      <w:r w:rsidRPr="009C6ED1">
        <w:rPr>
          <w:lang w:val="es-CL"/>
        </w:rPr>
        <w:t>naphthylamine (CAS No. 91</w:t>
      </w:r>
      <w:r w:rsidR="00026FF3" w:rsidRPr="009C6ED1">
        <w:rPr>
          <w:lang w:val="es-CL"/>
        </w:rPr>
        <w:noBreakHyphen/>
      </w:r>
      <w:r w:rsidRPr="009C6ED1">
        <w:rPr>
          <w:lang w:val="es-CL"/>
        </w:rPr>
        <w:t>59</w:t>
      </w:r>
      <w:r w:rsidR="00026FF3" w:rsidRPr="009C6ED1">
        <w:rPr>
          <w:lang w:val="es-CL"/>
        </w:rPr>
        <w:noBreakHyphen/>
      </w:r>
      <w:r w:rsidRPr="009C6ED1">
        <w:rPr>
          <w:lang w:val="es-CL"/>
        </w:rPr>
        <w:t>8);</w:t>
      </w:r>
    </w:p>
    <w:p w14:paraId="2D1CEB68" w14:textId="77777777" w:rsidR="004C2E86" w:rsidRPr="009C6ED1" w:rsidRDefault="004C2E86" w:rsidP="004C2E86">
      <w:pPr>
        <w:pStyle w:val="Paragraph"/>
        <w:tabs>
          <w:tab w:val="clear" w:pos="1531"/>
          <w:tab w:val="right" w:pos="851"/>
        </w:tabs>
        <w:spacing w:before="120"/>
        <w:ind w:left="992" w:hanging="992"/>
        <w:rPr>
          <w:lang w:val="es-CL"/>
        </w:rPr>
      </w:pPr>
      <w:r w:rsidRPr="009C6ED1">
        <w:rPr>
          <w:lang w:val="es-CL"/>
        </w:rPr>
        <w:tab/>
        <w:t>(j)</w:t>
      </w:r>
      <w:r w:rsidRPr="009C6ED1">
        <w:rPr>
          <w:lang w:val="es-CL"/>
        </w:rPr>
        <w:tab/>
        <w:t>5</w:t>
      </w:r>
      <w:r w:rsidR="00026FF3" w:rsidRPr="009C6ED1">
        <w:rPr>
          <w:lang w:val="es-CL"/>
        </w:rPr>
        <w:noBreakHyphen/>
      </w:r>
      <w:r w:rsidRPr="009C6ED1">
        <w:rPr>
          <w:lang w:val="es-CL"/>
        </w:rPr>
        <w:t>nitro</w:t>
      </w:r>
      <w:r w:rsidR="00026FF3" w:rsidRPr="009C6ED1">
        <w:rPr>
          <w:lang w:val="es-CL"/>
        </w:rPr>
        <w:noBreakHyphen/>
      </w:r>
      <w:r w:rsidRPr="009C6ED1">
        <w:rPr>
          <w:i/>
          <w:lang w:val="es-CL"/>
        </w:rPr>
        <w:t>o</w:t>
      </w:r>
      <w:r w:rsidR="00026FF3" w:rsidRPr="009C6ED1">
        <w:rPr>
          <w:lang w:val="es-CL"/>
        </w:rPr>
        <w:noBreakHyphen/>
      </w:r>
      <w:r w:rsidRPr="009C6ED1">
        <w:rPr>
          <w:lang w:val="es-CL"/>
        </w:rPr>
        <w:t>toluidine (CAS No. 99</w:t>
      </w:r>
      <w:r w:rsidR="00026FF3" w:rsidRPr="009C6ED1">
        <w:rPr>
          <w:lang w:val="es-CL"/>
        </w:rPr>
        <w:noBreakHyphen/>
      </w:r>
      <w:r w:rsidRPr="009C6ED1">
        <w:rPr>
          <w:lang w:val="es-CL"/>
        </w:rPr>
        <w:t>55</w:t>
      </w:r>
      <w:r w:rsidR="00026FF3" w:rsidRPr="009C6ED1">
        <w:rPr>
          <w:lang w:val="es-CL"/>
        </w:rPr>
        <w:noBreakHyphen/>
      </w:r>
      <w:r w:rsidRPr="009C6ED1">
        <w:rPr>
          <w:lang w:val="es-CL"/>
        </w:rPr>
        <w:t>8);</w:t>
      </w:r>
    </w:p>
    <w:p w14:paraId="497FB90A" w14:textId="77777777" w:rsidR="004C2E86" w:rsidRPr="009C6ED1" w:rsidRDefault="004C2E86" w:rsidP="004C2E86">
      <w:pPr>
        <w:pStyle w:val="Paragraph"/>
        <w:tabs>
          <w:tab w:val="clear" w:pos="1531"/>
          <w:tab w:val="right" w:pos="851"/>
        </w:tabs>
        <w:spacing w:before="120"/>
        <w:ind w:left="992" w:hanging="992"/>
        <w:rPr>
          <w:lang w:val="es-CL"/>
        </w:rPr>
      </w:pPr>
      <w:r w:rsidRPr="009C6ED1">
        <w:rPr>
          <w:lang w:val="es-CL"/>
        </w:rPr>
        <w:tab/>
        <w:t>(k)</w:t>
      </w:r>
      <w:r w:rsidRPr="009C6ED1">
        <w:rPr>
          <w:lang w:val="es-CL"/>
        </w:rPr>
        <w:tab/>
        <w:t>2,4</w:t>
      </w:r>
      <w:r w:rsidR="00026FF3" w:rsidRPr="009C6ED1">
        <w:rPr>
          <w:lang w:val="es-CL"/>
        </w:rPr>
        <w:noBreakHyphen/>
      </w:r>
      <w:r w:rsidRPr="009C6ED1">
        <w:rPr>
          <w:lang w:val="es-CL"/>
        </w:rPr>
        <w:t>toluenediamine (CAS No. 95</w:t>
      </w:r>
      <w:r w:rsidR="00026FF3" w:rsidRPr="009C6ED1">
        <w:rPr>
          <w:lang w:val="es-CL"/>
        </w:rPr>
        <w:noBreakHyphen/>
      </w:r>
      <w:r w:rsidRPr="009C6ED1">
        <w:rPr>
          <w:lang w:val="es-CL"/>
        </w:rPr>
        <w:t>80</w:t>
      </w:r>
      <w:r w:rsidR="00026FF3" w:rsidRPr="009C6ED1">
        <w:rPr>
          <w:lang w:val="es-CL"/>
        </w:rPr>
        <w:noBreakHyphen/>
      </w:r>
      <w:r w:rsidRPr="009C6ED1">
        <w:rPr>
          <w:lang w:val="es-CL"/>
        </w:rPr>
        <w:t>7);</w:t>
      </w:r>
    </w:p>
    <w:p w14:paraId="43EAA0AE" w14:textId="77777777" w:rsidR="004C2E86" w:rsidRPr="009C6ED1" w:rsidRDefault="004C2E86" w:rsidP="004C2E86">
      <w:pPr>
        <w:pStyle w:val="Paragraph"/>
        <w:tabs>
          <w:tab w:val="clear" w:pos="1531"/>
          <w:tab w:val="right" w:pos="851"/>
        </w:tabs>
        <w:spacing w:before="120"/>
        <w:ind w:left="992" w:hanging="992"/>
        <w:rPr>
          <w:lang w:val="es-CL"/>
        </w:rPr>
      </w:pPr>
      <w:r w:rsidRPr="009C6ED1">
        <w:rPr>
          <w:iCs/>
          <w:lang w:val="es-CL"/>
        </w:rPr>
        <w:tab/>
        <w:t>(l)</w:t>
      </w:r>
      <w:r w:rsidRPr="009C6ED1">
        <w:rPr>
          <w:iCs/>
          <w:lang w:val="es-CL"/>
        </w:rPr>
        <w:tab/>
      </w:r>
      <w:r w:rsidRPr="009C6ED1">
        <w:rPr>
          <w:i/>
          <w:lang w:val="es-CL"/>
        </w:rPr>
        <w:t>o</w:t>
      </w:r>
      <w:r w:rsidR="00026FF3" w:rsidRPr="009C6ED1">
        <w:rPr>
          <w:lang w:val="es-CL"/>
        </w:rPr>
        <w:noBreakHyphen/>
      </w:r>
      <w:r w:rsidRPr="009C6ED1">
        <w:rPr>
          <w:lang w:val="es-CL"/>
        </w:rPr>
        <w:t>toluidine (CAS No. 95</w:t>
      </w:r>
      <w:r w:rsidR="00026FF3" w:rsidRPr="009C6ED1">
        <w:rPr>
          <w:lang w:val="es-CL"/>
        </w:rPr>
        <w:noBreakHyphen/>
      </w:r>
      <w:r w:rsidRPr="009C6ED1">
        <w:rPr>
          <w:lang w:val="es-CL"/>
        </w:rPr>
        <w:t>53</w:t>
      </w:r>
      <w:r w:rsidR="00026FF3" w:rsidRPr="009C6ED1">
        <w:rPr>
          <w:lang w:val="es-CL"/>
        </w:rPr>
        <w:noBreakHyphen/>
      </w:r>
      <w:r w:rsidRPr="009C6ED1">
        <w:rPr>
          <w:lang w:val="es-CL"/>
        </w:rPr>
        <w:t>4);</w:t>
      </w:r>
    </w:p>
    <w:p w14:paraId="1B230A35" w14:textId="77777777" w:rsidR="004C2E86" w:rsidRPr="00026FF3" w:rsidRDefault="004C2E86" w:rsidP="004C2E86">
      <w:pPr>
        <w:pStyle w:val="Paragraph"/>
        <w:tabs>
          <w:tab w:val="clear" w:pos="1531"/>
          <w:tab w:val="right" w:pos="851"/>
        </w:tabs>
        <w:spacing w:before="120"/>
        <w:ind w:left="992" w:hanging="992"/>
      </w:pPr>
      <w:r w:rsidRPr="009C6ED1">
        <w:rPr>
          <w:lang w:val="es-CL"/>
        </w:rPr>
        <w:tab/>
      </w:r>
      <w:r w:rsidRPr="00026FF3">
        <w:t>(m)</w:t>
      </w:r>
      <w:r w:rsidRPr="00026FF3">
        <w:tab/>
        <w:t>2,4,5</w:t>
      </w:r>
      <w:r w:rsidR="00026FF3">
        <w:noBreakHyphen/>
      </w:r>
      <w:r w:rsidRPr="00026FF3">
        <w:t>trimethylaniline (CAS No. 137</w:t>
      </w:r>
      <w:r w:rsidR="00026FF3">
        <w:noBreakHyphen/>
      </w:r>
      <w:r w:rsidRPr="00026FF3">
        <w:t>17</w:t>
      </w:r>
      <w:r w:rsidR="00026FF3">
        <w:noBreakHyphen/>
      </w:r>
      <w:r w:rsidRPr="00026FF3">
        <w:t>7);</w:t>
      </w:r>
    </w:p>
    <w:p w14:paraId="2A4B424F" w14:textId="77777777" w:rsidR="004C2E86" w:rsidRPr="00026FF3" w:rsidRDefault="004C2E86" w:rsidP="004C2E86">
      <w:pPr>
        <w:pStyle w:val="Normal-hanging"/>
        <w:tabs>
          <w:tab w:val="left" w:pos="567"/>
        </w:tabs>
        <w:spacing w:before="120" w:after="0" w:line="240" w:lineRule="auto"/>
        <w:ind w:left="567" w:hanging="567"/>
      </w:pPr>
      <w:r w:rsidRPr="00026FF3">
        <w:rPr>
          <w:b/>
        </w:rPr>
        <w:tab/>
        <w:t>except</w:t>
      </w:r>
      <w:r w:rsidRPr="00026FF3">
        <w:t xml:space="preserve"> for BASIC RED 76 (CAS No. 68391</w:t>
      </w:r>
      <w:r w:rsidR="00026FF3">
        <w:noBreakHyphen/>
      </w:r>
      <w:r w:rsidRPr="00026FF3">
        <w:t>30</w:t>
      </w:r>
      <w:r w:rsidR="00026FF3">
        <w:noBreakHyphen/>
      </w:r>
      <w:r w:rsidRPr="00026FF3">
        <w:t xml:space="preserve">0) when included in </w:t>
      </w:r>
      <w:r w:rsidR="001F6281" w:rsidRPr="00026FF3">
        <w:t>Schedule 6</w:t>
      </w:r>
      <w:r w:rsidRPr="00026FF3">
        <w:t>.</w:t>
      </w:r>
    </w:p>
    <w:p w14:paraId="243BAD3D" w14:textId="77777777" w:rsidR="004C2E86" w:rsidRPr="00026FF3" w:rsidRDefault="004C2E86" w:rsidP="004C2E86">
      <w:pPr>
        <w:pStyle w:val="PoisonsStandardScheduleEntry"/>
      </w:pPr>
      <w:r w:rsidRPr="00026FF3">
        <w:t xml:space="preserve">BENDIOCARB </w:t>
      </w:r>
      <w:r w:rsidRPr="00026FF3">
        <w:rPr>
          <w:b/>
        </w:rPr>
        <w:t>except</w:t>
      </w:r>
      <w:r w:rsidRPr="00026FF3">
        <w:t xml:space="preserve"> when included in </w:t>
      </w:r>
      <w:r w:rsidR="001F6281" w:rsidRPr="00026FF3">
        <w:t>Schedule 5</w:t>
      </w:r>
      <w:r w:rsidRPr="00026FF3">
        <w:t xml:space="preserve"> or 6.</w:t>
      </w:r>
    </w:p>
    <w:p w14:paraId="2071BD27" w14:textId="77777777" w:rsidR="004C2E86" w:rsidRPr="00026FF3" w:rsidRDefault="004C2E86" w:rsidP="004C2E86">
      <w:pPr>
        <w:pStyle w:val="PoisonsStandardScheduleEntry"/>
      </w:pPr>
      <w:r w:rsidRPr="00026FF3">
        <w:t xml:space="preserve">BENOMYL </w:t>
      </w:r>
      <w:r w:rsidRPr="00026FF3">
        <w:rPr>
          <w:b/>
        </w:rPr>
        <w:t>except</w:t>
      </w:r>
      <w:r w:rsidRPr="00026FF3">
        <w:t xml:space="preserve"> in paints containing 0.5% or less of benomyl.</w:t>
      </w:r>
    </w:p>
    <w:p w14:paraId="4672394A" w14:textId="77777777" w:rsidR="004C2E86" w:rsidRPr="00026FF3" w:rsidRDefault="004C2E86" w:rsidP="004C2E86">
      <w:pPr>
        <w:pStyle w:val="PoisonsStandardScheduleEntry"/>
      </w:pPr>
      <w:r w:rsidRPr="00026FF3">
        <w:t xml:space="preserve">BENZENE (excluding its derivatives) </w:t>
      </w:r>
      <w:r w:rsidRPr="00026FF3">
        <w:rPr>
          <w:b/>
        </w:rPr>
        <w:t>except</w:t>
      </w:r>
      <w:r w:rsidRPr="00026FF3">
        <w:t>:</w:t>
      </w:r>
    </w:p>
    <w:p w14:paraId="270CA799" w14:textId="25F1C51C"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preparations containing </w:t>
      </w:r>
      <w:r w:rsidR="005749E8" w:rsidRPr="00026FF3">
        <w:t>15</w:t>
      </w:r>
      <w:r w:rsidRPr="00026FF3">
        <w:t xml:space="preserve"> mL/L or less of benzene; or</w:t>
      </w:r>
    </w:p>
    <w:p w14:paraId="2B8658A6" w14:textId="3B1D7B5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petrol containing </w:t>
      </w:r>
      <w:r w:rsidR="005749E8" w:rsidRPr="00026FF3">
        <w:t>50</w:t>
      </w:r>
      <w:r w:rsidRPr="00026FF3">
        <w:t xml:space="preserve"> mL/L or less of benzene.</w:t>
      </w:r>
    </w:p>
    <w:p w14:paraId="5C039765" w14:textId="77777777" w:rsidR="004C2E86" w:rsidRPr="00026FF3" w:rsidRDefault="004C2E86" w:rsidP="004C2E86">
      <w:pPr>
        <w:pStyle w:val="PoisonsStandardScheduleEntry"/>
      </w:pPr>
      <w:r w:rsidRPr="00026FF3">
        <w:t>BENZIDINE</w:t>
      </w:r>
      <w:r w:rsidR="00026FF3">
        <w:noBreakHyphen/>
      </w:r>
      <w:r w:rsidRPr="00026FF3">
        <w:t>BASED AZO DYES being:</w:t>
      </w:r>
    </w:p>
    <w:p w14:paraId="10D3D549" w14:textId="1900A5D4" w:rsidR="004C2E86" w:rsidRPr="00026FF3" w:rsidRDefault="004C2E86" w:rsidP="004C2E86">
      <w:pPr>
        <w:pStyle w:val="Paragraph"/>
        <w:tabs>
          <w:tab w:val="clear" w:pos="1531"/>
          <w:tab w:val="right" w:pos="851"/>
        </w:tabs>
        <w:spacing w:before="120"/>
        <w:ind w:left="992" w:hanging="992"/>
      </w:pPr>
      <w:r w:rsidRPr="00026FF3">
        <w:tab/>
        <w:t>(a)</w:t>
      </w:r>
      <w:r w:rsidRPr="00026FF3">
        <w:tab/>
        <w:t>2,2'</w:t>
      </w:r>
      <w:r w:rsidR="00026FF3">
        <w:noBreakHyphen/>
      </w:r>
      <w:r w:rsidRPr="00026FF3">
        <w:t>[[1,1'</w:t>
      </w:r>
      <w:r w:rsidR="00026FF3">
        <w:noBreakHyphen/>
      </w:r>
      <w:r w:rsidRPr="00026FF3">
        <w:t>biphenyl]</w:t>
      </w:r>
      <w:r w:rsidR="00026FF3">
        <w:noBreakHyphen/>
      </w:r>
      <w:r w:rsidRPr="00026FF3">
        <w:t>4,4'</w:t>
      </w:r>
      <w:r w:rsidR="00026FF3">
        <w:noBreakHyphen/>
      </w:r>
      <w:r w:rsidRPr="00026FF3">
        <w:t>diylbis(azo)]bis[</w:t>
      </w:r>
      <w:r w:rsidRPr="00026FF3">
        <w:rPr>
          <w:i/>
        </w:rPr>
        <w:t>N</w:t>
      </w:r>
      <w:r w:rsidR="00026FF3">
        <w:noBreakHyphen/>
      </w:r>
      <w:r w:rsidRPr="00026FF3">
        <w:t>(4</w:t>
      </w:r>
      <w:r w:rsidR="00026FF3">
        <w:noBreakHyphen/>
      </w:r>
      <w:r w:rsidRPr="00026FF3">
        <w:t>chlorophenyl)</w:t>
      </w:r>
      <w:r w:rsidR="00026FF3">
        <w:noBreakHyphen/>
      </w:r>
      <w:r w:rsidRPr="00026FF3">
        <w:t>3</w:t>
      </w:r>
      <w:r w:rsidR="00026FF3">
        <w:noBreakHyphen/>
      </w:r>
      <w:r w:rsidRPr="00026FF3">
        <w:t>oxobutanamide] (CAS No. 94249</w:t>
      </w:r>
      <w:r w:rsidR="00026FF3">
        <w:noBreakHyphen/>
      </w:r>
      <w:r w:rsidRPr="00026FF3">
        <w:t>03</w:t>
      </w:r>
      <w:r w:rsidR="00026FF3">
        <w:noBreakHyphen/>
      </w:r>
      <w:r w:rsidRPr="00026FF3">
        <w:t>3); or</w:t>
      </w:r>
    </w:p>
    <w:p w14:paraId="29AA11F6" w14:textId="22C32A0A" w:rsidR="004C2E86" w:rsidRPr="00026FF3" w:rsidRDefault="004C2E86" w:rsidP="004C2E86">
      <w:pPr>
        <w:pStyle w:val="Paragraph"/>
        <w:tabs>
          <w:tab w:val="clear" w:pos="1531"/>
          <w:tab w:val="right" w:pos="851"/>
        </w:tabs>
        <w:spacing w:before="120"/>
        <w:ind w:left="992" w:hanging="992"/>
      </w:pPr>
      <w:r w:rsidRPr="00026FF3">
        <w:tab/>
        <w:t>(b)</w:t>
      </w:r>
      <w:r w:rsidRPr="00026FF3">
        <w:tab/>
        <w:t>Acid Red 85 (Acid Fast Red A): 1,3</w:t>
      </w:r>
      <w:r w:rsidR="00026FF3">
        <w:noBreakHyphen/>
      </w:r>
      <w:r w:rsidRPr="00026FF3">
        <w:t>Naphthalenedisulfonic acid, 7</w:t>
      </w:r>
      <w:r w:rsidR="00026FF3">
        <w:noBreakHyphen/>
      </w:r>
      <w:r w:rsidRPr="00026FF3">
        <w:t>hydroxy</w:t>
      </w:r>
      <w:r w:rsidR="00026FF3">
        <w:noBreakHyphen/>
      </w:r>
      <w:r w:rsidRPr="00026FF3">
        <w:t>8</w:t>
      </w:r>
      <w:r w:rsidR="00026FF3">
        <w:noBreakHyphen/>
      </w:r>
      <w:r w:rsidRPr="00026FF3">
        <w:t>[[4'</w:t>
      </w:r>
      <w:r w:rsidR="00026FF3">
        <w:noBreakHyphen/>
      </w:r>
      <w:r w:rsidRPr="00026FF3">
        <w:t>[[4</w:t>
      </w:r>
      <w:r w:rsidR="00026FF3">
        <w:noBreakHyphen/>
      </w:r>
      <w:r w:rsidRPr="00026FF3">
        <w:t>[[(4</w:t>
      </w:r>
      <w:r w:rsidR="00026FF3">
        <w:noBreakHyphen/>
      </w:r>
      <w:r w:rsidRPr="00026FF3">
        <w:t>methylphenyl)sulfonyl]oxy]phenyl]azo][1,1'</w:t>
      </w:r>
      <w:r w:rsidR="00026FF3">
        <w:noBreakHyphen/>
      </w:r>
      <w:r w:rsidRPr="00026FF3">
        <w:t>biphenyl]</w:t>
      </w:r>
      <w:r w:rsidR="00026FF3">
        <w:noBreakHyphen/>
      </w:r>
      <w:r w:rsidRPr="00026FF3">
        <w:t>4</w:t>
      </w:r>
      <w:r w:rsidR="00026FF3">
        <w:noBreakHyphen/>
      </w:r>
      <w:r w:rsidRPr="00026FF3">
        <w:t>yl]azo]</w:t>
      </w:r>
      <w:r w:rsidR="00026FF3">
        <w:noBreakHyphen/>
      </w:r>
      <w:r w:rsidRPr="00026FF3">
        <w:t>, disodium salt (CAS No. 3567</w:t>
      </w:r>
      <w:r w:rsidR="00026FF3">
        <w:noBreakHyphen/>
      </w:r>
      <w:r w:rsidRPr="00026FF3">
        <w:t>65</w:t>
      </w:r>
      <w:r w:rsidR="00026FF3">
        <w:noBreakHyphen/>
      </w:r>
      <w:r w:rsidRPr="00026FF3">
        <w:t>5); or</w:t>
      </w:r>
    </w:p>
    <w:p w14:paraId="7C7FC5EF" w14:textId="77777777" w:rsidR="004C2E86" w:rsidRPr="00026FF3" w:rsidRDefault="004C2E86" w:rsidP="004C2E86">
      <w:pPr>
        <w:pStyle w:val="Paragraph"/>
        <w:tabs>
          <w:tab w:val="clear" w:pos="1531"/>
          <w:tab w:val="right" w:pos="851"/>
        </w:tabs>
        <w:spacing w:before="120"/>
        <w:ind w:left="992" w:hanging="992"/>
      </w:pPr>
      <w:r w:rsidRPr="00026FF3">
        <w:tab/>
        <w:t>(c)</w:t>
      </w:r>
      <w:r w:rsidRPr="00026FF3">
        <w:tab/>
        <w:t>C.I Acid Black 29: (CAS No. 12217</w:t>
      </w:r>
      <w:r w:rsidR="00026FF3">
        <w:noBreakHyphen/>
      </w:r>
      <w:r w:rsidRPr="00026FF3">
        <w:t>14</w:t>
      </w:r>
      <w:r w:rsidR="00026FF3">
        <w:noBreakHyphen/>
      </w:r>
      <w:r w:rsidRPr="00026FF3">
        <w:t>0); or</w:t>
      </w:r>
    </w:p>
    <w:p w14:paraId="4CD94B2C" w14:textId="77777777" w:rsidR="004C2E86" w:rsidRPr="00026FF3" w:rsidRDefault="004C2E86" w:rsidP="004C2E86">
      <w:pPr>
        <w:pStyle w:val="Paragraph"/>
        <w:tabs>
          <w:tab w:val="clear" w:pos="1531"/>
          <w:tab w:val="right" w:pos="851"/>
        </w:tabs>
        <w:spacing w:before="120"/>
        <w:ind w:left="992" w:hanging="992"/>
      </w:pPr>
      <w:r w:rsidRPr="00026FF3">
        <w:tab/>
        <w:t>(d)</w:t>
      </w:r>
      <w:r w:rsidRPr="00026FF3">
        <w:tab/>
        <w:t>C.I. Direct Orange 1: (CAS No. 54579</w:t>
      </w:r>
      <w:r w:rsidR="00026FF3">
        <w:noBreakHyphen/>
      </w:r>
      <w:r w:rsidRPr="00026FF3">
        <w:t>28</w:t>
      </w:r>
      <w:r w:rsidR="00026FF3">
        <w:noBreakHyphen/>
      </w:r>
      <w:r w:rsidRPr="00026FF3">
        <w:t>1); or</w:t>
      </w:r>
    </w:p>
    <w:p w14:paraId="4725BFCF" w14:textId="07F4C152" w:rsidR="004C2E86" w:rsidRPr="00026FF3" w:rsidRDefault="004C2E86" w:rsidP="004C2E86">
      <w:pPr>
        <w:pStyle w:val="Paragraph"/>
        <w:tabs>
          <w:tab w:val="clear" w:pos="1531"/>
          <w:tab w:val="right" w:pos="851"/>
        </w:tabs>
        <w:spacing w:before="120"/>
        <w:ind w:left="992" w:hanging="992"/>
      </w:pPr>
      <w:r w:rsidRPr="00026FF3">
        <w:tab/>
        <w:t>(e)</w:t>
      </w:r>
      <w:r w:rsidRPr="00026FF3">
        <w:tab/>
        <w:t>Direct Black 38: 2,7</w:t>
      </w:r>
      <w:r w:rsidR="00026FF3">
        <w:noBreakHyphen/>
      </w:r>
      <w:r w:rsidRPr="00026FF3">
        <w:t>Naphthalenedisulfonic acid, 4</w:t>
      </w:r>
      <w:r w:rsidR="00026FF3">
        <w:noBreakHyphen/>
      </w:r>
      <w:r w:rsidRPr="00026FF3">
        <w:t>amino</w:t>
      </w:r>
      <w:r w:rsidR="00026FF3">
        <w:noBreakHyphen/>
      </w:r>
      <w:r w:rsidRPr="00026FF3">
        <w:t>3</w:t>
      </w:r>
      <w:r w:rsidR="00026FF3">
        <w:noBreakHyphen/>
      </w:r>
      <w:r w:rsidRPr="00026FF3">
        <w:t>[[4'</w:t>
      </w:r>
      <w:r w:rsidR="00026FF3">
        <w:noBreakHyphen/>
      </w:r>
      <w:r w:rsidRPr="00026FF3">
        <w:t>[(2,4</w:t>
      </w:r>
      <w:r w:rsidR="00026FF3">
        <w:noBreakHyphen/>
      </w:r>
      <w:r w:rsidRPr="00026FF3">
        <w:t>diaminophenyl)azo][1,1'</w:t>
      </w:r>
      <w:r w:rsidR="00026FF3">
        <w:noBreakHyphen/>
      </w:r>
      <w:r w:rsidRPr="00026FF3">
        <w:t>biphenyl]</w:t>
      </w:r>
      <w:r w:rsidR="00026FF3">
        <w:noBreakHyphen/>
      </w:r>
      <w:r w:rsidRPr="00026FF3">
        <w:t>4</w:t>
      </w:r>
      <w:r w:rsidR="00026FF3">
        <w:noBreakHyphen/>
      </w:r>
      <w:r w:rsidRPr="00026FF3">
        <w:t>yl]azo]</w:t>
      </w:r>
      <w:r w:rsidR="00026FF3">
        <w:noBreakHyphen/>
      </w:r>
      <w:r w:rsidRPr="00026FF3">
        <w:t>5</w:t>
      </w:r>
      <w:r w:rsidR="00026FF3">
        <w:noBreakHyphen/>
      </w:r>
      <w:r w:rsidRPr="00026FF3">
        <w:t>hydroxy</w:t>
      </w:r>
      <w:r w:rsidR="00026FF3">
        <w:noBreakHyphen/>
      </w:r>
      <w:r w:rsidRPr="00026FF3">
        <w:t>6</w:t>
      </w:r>
      <w:r w:rsidR="00026FF3">
        <w:noBreakHyphen/>
      </w:r>
      <w:r w:rsidRPr="00026FF3">
        <w:t>(phenylazo)</w:t>
      </w:r>
      <w:r w:rsidR="00026FF3">
        <w:noBreakHyphen/>
      </w:r>
      <w:r w:rsidRPr="00026FF3">
        <w:t>, disodium salt (CAS No. 1937</w:t>
      </w:r>
      <w:r w:rsidR="00026FF3">
        <w:noBreakHyphen/>
      </w:r>
      <w:r w:rsidRPr="00026FF3">
        <w:t>37</w:t>
      </w:r>
      <w:r w:rsidR="00026FF3">
        <w:noBreakHyphen/>
      </w:r>
      <w:r w:rsidRPr="00026FF3">
        <w:t>7); or</w:t>
      </w:r>
    </w:p>
    <w:p w14:paraId="0E3C4676" w14:textId="67D779D5" w:rsidR="004C2E86" w:rsidRPr="00026FF3" w:rsidRDefault="004C2E86" w:rsidP="004C2E86">
      <w:pPr>
        <w:pStyle w:val="Paragraph"/>
        <w:tabs>
          <w:tab w:val="clear" w:pos="1531"/>
          <w:tab w:val="right" w:pos="851"/>
        </w:tabs>
        <w:spacing w:before="120"/>
        <w:ind w:left="992" w:hanging="992"/>
      </w:pPr>
      <w:r w:rsidRPr="00026FF3">
        <w:tab/>
        <w:t>(f)</w:t>
      </w:r>
      <w:r w:rsidRPr="00026FF3">
        <w:tab/>
        <w:t>Direct Blue 2: 2,7</w:t>
      </w:r>
      <w:r w:rsidR="00026FF3">
        <w:noBreakHyphen/>
      </w:r>
      <w:r w:rsidRPr="00026FF3">
        <w:t>Naphthalenedisulfonic acid, 5</w:t>
      </w:r>
      <w:r w:rsidR="00026FF3">
        <w:noBreakHyphen/>
      </w:r>
      <w:r w:rsidRPr="00026FF3">
        <w:t>amino</w:t>
      </w:r>
      <w:r w:rsidR="00026FF3">
        <w:noBreakHyphen/>
      </w:r>
      <w:r w:rsidRPr="00026FF3">
        <w:t>3</w:t>
      </w:r>
      <w:r w:rsidR="00026FF3">
        <w:noBreakHyphen/>
      </w:r>
      <w:r w:rsidRPr="00026FF3">
        <w:t>[[4'</w:t>
      </w:r>
      <w:r w:rsidR="00026FF3">
        <w:noBreakHyphen/>
      </w:r>
      <w:r w:rsidRPr="00026FF3">
        <w:t>[(7</w:t>
      </w:r>
      <w:r w:rsidR="00026FF3">
        <w:noBreakHyphen/>
      </w:r>
      <w:r w:rsidRPr="00026FF3">
        <w:t>amino</w:t>
      </w:r>
      <w:r w:rsidR="00026FF3">
        <w:noBreakHyphen/>
      </w:r>
      <w:r w:rsidRPr="00026FF3">
        <w:t>1</w:t>
      </w:r>
      <w:r w:rsidR="00026FF3">
        <w:noBreakHyphen/>
      </w:r>
      <w:r w:rsidRPr="00026FF3">
        <w:t>hydroxy</w:t>
      </w:r>
      <w:r w:rsidR="00026FF3">
        <w:noBreakHyphen/>
      </w:r>
      <w:r w:rsidRPr="00026FF3">
        <w:t>3</w:t>
      </w:r>
      <w:r w:rsidR="00026FF3">
        <w:noBreakHyphen/>
      </w:r>
      <w:r w:rsidRPr="00026FF3">
        <w:t>sulfo</w:t>
      </w:r>
      <w:r w:rsidR="00026FF3">
        <w:noBreakHyphen/>
      </w:r>
      <w:r w:rsidRPr="00026FF3">
        <w:t>2</w:t>
      </w:r>
      <w:r w:rsidR="00026FF3">
        <w:noBreakHyphen/>
      </w:r>
      <w:r w:rsidRPr="00026FF3">
        <w:t>naphthalenyl)azo][1,1'</w:t>
      </w:r>
      <w:r w:rsidR="00026FF3">
        <w:noBreakHyphen/>
      </w:r>
      <w:r w:rsidRPr="00026FF3">
        <w:t>biphenyl]</w:t>
      </w:r>
      <w:r w:rsidR="00026FF3">
        <w:noBreakHyphen/>
      </w:r>
      <w:r w:rsidRPr="00026FF3">
        <w:t>4</w:t>
      </w:r>
      <w:r w:rsidR="00026FF3">
        <w:noBreakHyphen/>
      </w:r>
      <w:r w:rsidRPr="00026FF3">
        <w:t>yl]azo]</w:t>
      </w:r>
      <w:r w:rsidR="00026FF3">
        <w:noBreakHyphen/>
      </w:r>
      <w:r w:rsidRPr="00026FF3">
        <w:t>4</w:t>
      </w:r>
      <w:r w:rsidR="00026FF3">
        <w:noBreakHyphen/>
      </w:r>
      <w:r w:rsidRPr="00026FF3">
        <w:t>hydroxy</w:t>
      </w:r>
      <w:r w:rsidR="00026FF3">
        <w:noBreakHyphen/>
      </w:r>
      <w:r w:rsidRPr="00026FF3">
        <w:t>, trisodium salt (CAS No. 2429</w:t>
      </w:r>
      <w:r w:rsidR="00026FF3">
        <w:noBreakHyphen/>
      </w:r>
      <w:r w:rsidRPr="00026FF3">
        <w:t>73</w:t>
      </w:r>
      <w:r w:rsidR="00026FF3">
        <w:noBreakHyphen/>
      </w:r>
      <w:r w:rsidRPr="00026FF3">
        <w:t>4); or</w:t>
      </w:r>
    </w:p>
    <w:p w14:paraId="3967E3AD" w14:textId="31C443F7" w:rsidR="004C2E86" w:rsidRPr="00026FF3" w:rsidRDefault="004C2E86" w:rsidP="004C2E86">
      <w:pPr>
        <w:pStyle w:val="Paragraph"/>
        <w:tabs>
          <w:tab w:val="clear" w:pos="1531"/>
          <w:tab w:val="right" w:pos="851"/>
        </w:tabs>
        <w:spacing w:before="120"/>
        <w:ind w:left="992" w:hanging="992"/>
      </w:pPr>
      <w:r w:rsidRPr="00026FF3">
        <w:tab/>
        <w:t>(g)</w:t>
      </w:r>
      <w:r w:rsidRPr="00026FF3">
        <w:tab/>
        <w:t>Direct Blue 6: 2,7</w:t>
      </w:r>
      <w:r w:rsidR="00026FF3">
        <w:noBreakHyphen/>
      </w:r>
      <w:r w:rsidRPr="00026FF3">
        <w:t>Naphthalenedisulfonic acid, 3,3'</w:t>
      </w:r>
      <w:r w:rsidR="00026FF3">
        <w:noBreakHyphen/>
      </w:r>
      <w:r w:rsidRPr="00026FF3">
        <w:t>[[1,1'</w:t>
      </w:r>
      <w:r w:rsidR="00026FF3">
        <w:noBreakHyphen/>
      </w:r>
      <w:r w:rsidRPr="00026FF3">
        <w:t>biphenyl]</w:t>
      </w:r>
      <w:r w:rsidR="00026FF3">
        <w:noBreakHyphen/>
      </w:r>
      <w:r w:rsidRPr="00026FF3">
        <w:t>4,4'</w:t>
      </w:r>
      <w:r w:rsidR="00026FF3">
        <w:noBreakHyphen/>
      </w:r>
      <w:r w:rsidRPr="00026FF3">
        <w:t>diylbis(azo)]bis[5</w:t>
      </w:r>
      <w:r w:rsidR="00026FF3">
        <w:noBreakHyphen/>
      </w:r>
      <w:r w:rsidRPr="00026FF3">
        <w:t>amino</w:t>
      </w:r>
      <w:r w:rsidR="00026FF3">
        <w:noBreakHyphen/>
      </w:r>
      <w:r w:rsidRPr="00026FF3">
        <w:t>4</w:t>
      </w:r>
      <w:r w:rsidR="00026FF3">
        <w:noBreakHyphen/>
      </w:r>
      <w:r w:rsidRPr="00026FF3">
        <w:t>hydroxy</w:t>
      </w:r>
      <w:r w:rsidR="00026FF3">
        <w:noBreakHyphen/>
      </w:r>
      <w:r w:rsidRPr="00026FF3">
        <w:t>, tetrasodium salt (CAS No. 2602</w:t>
      </w:r>
      <w:r w:rsidR="00026FF3">
        <w:noBreakHyphen/>
      </w:r>
      <w:r w:rsidRPr="00026FF3">
        <w:t>46</w:t>
      </w:r>
      <w:r w:rsidR="00026FF3">
        <w:noBreakHyphen/>
      </w:r>
      <w:r w:rsidRPr="00026FF3">
        <w:t>2); or</w:t>
      </w:r>
    </w:p>
    <w:p w14:paraId="61963046" w14:textId="3B4986C1" w:rsidR="004C2E86" w:rsidRPr="00026FF3" w:rsidRDefault="004C2E86" w:rsidP="004C2E86">
      <w:pPr>
        <w:pStyle w:val="Paragraph"/>
        <w:tabs>
          <w:tab w:val="clear" w:pos="1531"/>
          <w:tab w:val="right" w:pos="851"/>
        </w:tabs>
        <w:spacing w:before="120"/>
        <w:ind w:left="992" w:hanging="992"/>
      </w:pPr>
      <w:r w:rsidRPr="00026FF3">
        <w:tab/>
        <w:t>(h)</w:t>
      </w:r>
      <w:r w:rsidRPr="00026FF3">
        <w:tab/>
        <w:t>Direct Brown 2: 5</w:t>
      </w:r>
      <w:r w:rsidR="00026FF3">
        <w:noBreakHyphen/>
      </w:r>
      <w:r w:rsidRPr="00026FF3">
        <w:t>[[4'</w:t>
      </w:r>
      <w:r w:rsidR="00026FF3">
        <w:noBreakHyphen/>
      </w:r>
      <w:r w:rsidRPr="00026FF3">
        <w:t>[(7</w:t>
      </w:r>
      <w:r w:rsidR="00026FF3">
        <w:noBreakHyphen/>
      </w:r>
      <w:r w:rsidRPr="00026FF3">
        <w:t>amino</w:t>
      </w:r>
      <w:r w:rsidR="00026FF3">
        <w:noBreakHyphen/>
      </w:r>
      <w:r w:rsidRPr="00026FF3">
        <w:t>1</w:t>
      </w:r>
      <w:r w:rsidR="00026FF3">
        <w:noBreakHyphen/>
      </w:r>
      <w:r w:rsidRPr="00026FF3">
        <w:t>hydroxy</w:t>
      </w:r>
      <w:r w:rsidR="00026FF3">
        <w:noBreakHyphen/>
      </w:r>
      <w:r w:rsidRPr="00026FF3">
        <w:t>3</w:t>
      </w:r>
      <w:r w:rsidR="00026FF3">
        <w:noBreakHyphen/>
      </w:r>
      <w:r w:rsidRPr="00026FF3">
        <w:t>sulfo</w:t>
      </w:r>
      <w:r w:rsidR="00026FF3">
        <w:noBreakHyphen/>
      </w:r>
      <w:r w:rsidRPr="00026FF3">
        <w:t>2</w:t>
      </w:r>
      <w:r w:rsidR="00026FF3">
        <w:noBreakHyphen/>
      </w:r>
      <w:r w:rsidRPr="00026FF3">
        <w:t>naphthalenyl)azo][1,1'</w:t>
      </w:r>
      <w:r w:rsidR="00026FF3">
        <w:noBreakHyphen/>
      </w:r>
      <w:r w:rsidRPr="00026FF3">
        <w:t>biphenyl]</w:t>
      </w:r>
      <w:r w:rsidR="00026FF3">
        <w:noBreakHyphen/>
      </w:r>
      <w:r w:rsidRPr="00026FF3">
        <w:t>4</w:t>
      </w:r>
      <w:r w:rsidR="00026FF3">
        <w:noBreakHyphen/>
      </w:r>
      <w:r w:rsidRPr="00026FF3">
        <w:t>yl]azo]</w:t>
      </w:r>
      <w:r w:rsidR="00026FF3">
        <w:noBreakHyphen/>
      </w:r>
      <w:r w:rsidRPr="00026FF3">
        <w:t>2</w:t>
      </w:r>
      <w:r w:rsidR="00026FF3">
        <w:noBreakHyphen/>
      </w:r>
      <w:r w:rsidRPr="00026FF3">
        <w:t>hydroxy</w:t>
      </w:r>
      <w:r w:rsidR="00026FF3">
        <w:noBreakHyphen/>
      </w:r>
      <w:r w:rsidRPr="00026FF3">
        <w:t xml:space="preserve"> benzoic acid disodium salt (CAS No. 2429</w:t>
      </w:r>
      <w:r w:rsidR="00026FF3">
        <w:noBreakHyphen/>
      </w:r>
      <w:r w:rsidRPr="00026FF3">
        <w:t>82</w:t>
      </w:r>
      <w:r w:rsidR="00026FF3">
        <w:noBreakHyphen/>
      </w:r>
      <w:r w:rsidRPr="00026FF3">
        <w:t>5); or</w:t>
      </w:r>
    </w:p>
    <w:p w14:paraId="59C6D1C2" w14:textId="48A87E0E" w:rsidR="004C2E86" w:rsidRPr="00026FF3" w:rsidRDefault="004C2E86" w:rsidP="004C2E86">
      <w:pPr>
        <w:pStyle w:val="Paragraph"/>
        <w:tabs>
          <w:tab w:val="clear" w:pos="1531"/>
          <w:tab w:val="right" w:pos="851"/>
        </w:tabs>
        <w:spacing w:before="120"/>
        <w:ind w:left="992" w:hanging="992"/>
      </w:pPr>
      <w:r w:rsidRPr="00026FF3">
        <w:tab/>
        <w:t>(i)</w:t>
      </w:r>
      <w:r w:rsidRPr="00026FF3">
        <w:tab/>
        <w:t>Direct Brown 95: Cuprate(2</w:t>
      </w:r>
      <w:r w:rsidR="00026FF3">
        <w:noBreakHyphen/>
      </w:r>
      <w:r w:rsidRPr="00026FF3">
        <w:t>), [5</w:t>
      </w:r>
      <w:r w:rsidR="00026FF3">
        <w:noBreakHyphen/>
      </w:r>
      <w:r w:rsidRPr="00026FF3">
        <w:t>[[4'</w:t>
      </w:r>
      <w:r w:rsidR="00026FF3">
        <w:noBreakHyphen/>
      </w:r>
      <w:r w:rsidRPr="00026FF3">
        <w:t>[[2,6</w:t>
      </w:r>
      <w:r w:rsidR="00026FF3">
        <w:noBreakHyphen/>
      </w:r>
      <w:r w:rsidRPr="00026FF3">
        <w:t>dihydroxy</w:t>
      </w:r>
      <w:r w:rsidR="00026FF3">
        <w:noBreakHyphen/>
      </w:r>
      <w:r w:rsidRPr="00026FF3">
        <w:t>3</w:t>
      </w:r>
      <w:r w:rsidR="00026FF3">
        <w:noBreakHyphen/>
      </w:r>
      <w:r w:rsidRPr="00026FF3">
        <w:t>[(2</w:t>
      </w:r>
      <w:r w:rsidR="00026FF3">
        <w:noBreakHyphen/>
      </w:r>
      <w:r w:rsidRPr="00026FF3">
        <w:t>hydroxy</w:t>
      </w:r>
      <w:r w:rsidR="00026FF3">
        <w:noBreakHyphen/>
      </w:r>
      <w:r w:rsidRPr="00026FF3">
        <w:t>5</w:t>
      </w:r>
      <w:r w:rsidR="00026FF3">
        <w:noBreakHyphen/>
      </w:r>
      <w:r w:rsidRPr="00026FF3">
        <w:t>sulfophenyl)azo]phenyl]azo][1,1'</w:t>
      </w:r>
      <w:r w:rsidR="00026FF3">
        <w:noBreakHyphen/>
      </w:r>
      <w:r w:rsidRPr="00026FF3">
        <w:t>biphenyl]</w:t>
      </w:r>
      <w:r w:rsidR="00026FF3">
        <w:noBreakHyphen/>
      </w:r>
      <w:r w:rsidRPr="00026FF3">
        <w:t>4</w:t>
      </w:r>
      <w:r w:rsidR="00026FF3">
        <w:noBreakHyphen/>
      </w:r>
      <w:r w:rsidRPr="00026FF3">
        <w:t>yl]azo]</w:t>
      </w:r>
      <w:r w:rsidR="00026FF3">
        <w:noBreakHyphen/>
      </w:r>
      <w:r w:rsidRPr="00026FF3">
        <w:t>2</w:t>
      </w:r>
      <w:r w:rsidR="00026FF3">
        <w:noBreakHyphen/>
      </w:r>
      <w:r w:rsidRPr="00026FF3">
        <w:t>hydroxybenzoato(4</w:t>
      </w:r>
      <w:r w:rsidR="00026FF3">
        <w:noBreakHyphen/>
      </w:r>
      <w:r w:rsidRPr="00026FF3">
        <w:t>)]</w:t>
      </w:r>
      <w:r w:rsidR="00026FF3">
        <w:noBreakHyphen/>
      </w:r>
      <w:r w:rsidRPr="00026FF3">
        <w:t>, disodium salt (CAS No. 16071</w:t>
      </w:r>
      <w:r w:rsidR="00026FF3">
        <w:noBreakHyphen/>
      </w:r>
      <w:r w:rsidRPr="00026FF3">
        <w:t>86</w:t>
      </w:r>
      <w:r w:rsidR="00026FF3">
        <w:noBreakHyphen/>
      </w:r>
      <w:r w:rsidRPr="00026FF3">
        <w:t>6); or</w:t>
      </w:r>
    </w:p>
    <w:p w14:paraId="3B69E1A2" w14:textId="19D65241" w:rsidR="004C2E86" w:rsidRPr="00026FF3" w:rsidRDefault="004C2E86" w:rsidP="004C2E86">
      <w:pPr>
        <w:pStyle w:val="Paragraph"/>
        <w:tabs>
          <w:tab w:val="clear" w:pos="1531"/>
          <w:tab w:val="right" w:pos="851"/>
        </w:tabs>
        <w:spacing w:before="120"/>
        <w:ind w:left="992" w:hanging="992"/>
      </w:pPr>
      <w:r w:rsidRPr="00026FF3">
        <w:tab/>
        <w:t>(j)</w:t>
      </w:r>
      <w:r w:rsidRPr="00026FF3">
        <w:tab/>
        <w:t>Direct Green 1: 2,7</w:t>
      </w:r>
      <w:r w:rsidR="00026FF3">
        <w:noBreakHyphen/>
      </w:r>
      <w:r w:rsidRPr="00026FF3">
        <w:t>Naphthalenedisulfonic acid, 4</w:t>
      </w:r>
      <w:r w:rsidR="00026FF3">
        <w:noBreakHyphen/>
      </w:r>
      <w:r w:rsidRPr="00026FF3">
        <w:t>amino</w:t>
      </w:r>
      <w:r w:rsidR="00026FF3">
        <w:noBreakHyphen/>
      </w:r>
      <w:r w:rsidRPr="00026FF3">
        <w:t>5</w:t>
      </w:r>
      <w:r w:rsidR="00026FF3">
        <w:noBreakHyphen/>
      </w:r>
      <w:r w:rsidRPr="00026FF3">
        <w:t>hydroxy</w:t>
      </w:r>
      <w:r w:rsidR="00026FF3">
        <w:noBreakHyphen/>
      </w:r>
      <w:r w:rsidRPr="00026FF3">
        <w:t>3</w:t>
      </w:r>
      <w:r w:rsidR="00026FF3">
        <w:noBreakHyphen/>
      </w:r>
      <w:r w:rsidRPr="00026FF3">
        <w:t>[[4'</w:t>
      </w:r>
      <w:r w:rsidR="00026FF3">
        <w:noBreakHyphen/>
      </w:r>
      <w:r w:rsidRPr="00026FF3">
        <w:t>[(4</w:t>
      </w:r>
      <w:r w:rsidR="00026FF3">
        <w:noBreakHyphen/>
      </w:r>
      <w:r w:rsidRPr="00026FF3">
        <w:t>hydroxyphenyl)azo][1,1'</w:t>
      </w:r>
      <w:r w:rsidR="00026FF3">
        <w:noBreakHyphen/>
      </w:r>
      <w:r w:rsidRPr="00026FF3">
        <w:t>biphenyl]</w:t>
      </w:r>
      <w:r w:rsidR="00026FF3">
        <w:noBreakHyphen/>
      </w:r>
      <w:r w:rsidRPr="00026FF3">
        <w:t>4</w:t>
      </w:r>
      <w:r w:rsidR="00026FF3">
        <w:noBreakHyphen/>
      </w:r>
      <w:r w:rsidRPr="00026FF3">
        <w:t>yl]azo]</w:t>
      </w:r>
      <w:r w:rsidR="00026FF3">
        <w:noBreakHyphen/>
      </w:r>
      <w:r w:rsidRPr="00026FF3">
        <w:t>6</w:t>
      </w:r>
      <w:r w:rsidR="00026FF3">
        <w:noBreakHyphen/>
      </w:r>
      <w:r w:rsidRPr="00026FF3">
        <w:t>(phenylazo)</w:t>
      </w:r>
      <w:r w:rsidR="00026FF3">
        <w:noBreakHyphen/>
      </w:r>
      <w:r w:rsidRPr="00026FF3">
        <w:t>, disodium salt (CAS No. 3626</w:t>
      </w:r>
      <w:r w:rsidR="00026FF3">
        <w:noBreakHyphen/>
      </w:r>
      <w:r w:rsidRPr="00026FF3">
        <w:t>28</w:t>
      </w:r>
      <w:r w:rsidR="00026FF3">
        <w:noBreakHyphen/>
      </w:r>
      <w:r w:rsidRPr="00026FF3">
        <w:t>6); or</w:t>
      </w:r>
    </w:p>
    <w:p w14:paraId="6801DBBE" w14:textId="46ACD6C4" w:rsidR="004C2E86" w:rsidRPr="00026FF3" w:rsidRDefault="004C2E86" w:rsidP="004C2E86">
      <w:pPr>
        <w:pStyle w:val="Paragraph"/>
        <w:tabs>
          <w:tab w:val="clear" w:pos="1531"/>
          <w:tab w:val="right" w:pos="851"/>
        </w:tabs>
        <w:spacing w:before="120"/>
        <w:ind w:left="992" w:hanging="992"/>
      </w:pPr>
      <w:r w:rsidRPr="00026FF3">
        <w:tab/>
        <w:t>(k)</w:t>
      </w:r>
      <w:r w:rsidRPr="00026FF3">
        <w:tab/>
        <w:t>Direct Green 6: 2,7</w:t>
      </w:r>
      <w:r w:rsidR="00026FF3">
        <w:noBreakHyphen/>
      </w:r>
      <w:r w:rsidRPr="00026FF3">
        <w:t>Naphthalenedisulfonic acid, 4</w:t>
      </w:r>
      <w:r w:rsidR="00026FF3">
        <w:noBreakHyphen/>
      </w:r>
      <w:r w:rsidRPr="00026FF3">
        <w:t>amino</w:t>
      </w:r>
      <w:r w:rsidR="00026FF3">
        <w:noBreakHyphen/>
      </w:r>
      <w:r w:rsidRPr="00026FF3">
        <w:t>5</w:t>
      </w:r>
      <w:r w:rsidR="00026FF3">
        <w:noBreakHyphen/>
      </w:r>
      <w:r w:rsidRPr="00026FF3">
        <w:t>hydroxy</w:t>
      </w:r>
      <w:r w:rsidR="00026FF3">
        <w:noBreakHyphen/>
      </w:r>
      <w:r w:rsidRPr="00026FF3">
        <w:t>6</w:t>
      </w:r>
      <w:r w:rsidR="00026FF3">
        <w:noBreakHyphen/>
      </w:r>
      <w:r w:rsidRPr="00026FF3">
        <w:t>[[4'</w:t>
      </w:r>
      <w:r w:rsidR="00026FF3">
        <w:noBreakHyphen/>
      </w:r>
      <w:r w:rsidRPr="00026FF3">
        <w:t>[(4</w:t>
      </w:r>
      <w:r w:rsidR="00026FF3">
        <w:noBreakHyphen/>
      </w:r>
      <w:r w:rsidRPr="00026FF3">
        <w:t>hydroxyphenyl)azo][1,1'</w:t>
      </w:r>
      <w:r w:rsidR="00026FF3">
        <w:noBreakHyphen/>
      </w:r>
      <w:r w:rsidRPr="00026FF3">
        <w:t>biphenyl]</w:t>
      </w:r>
      <w:r w:rsidR="00026FF3">
        <w:noBreakHyphen/>
      </w:r>
      <w:r w:rsidRPr="00026FF3">
        <w:t>4</w:t>
      </w:r>
      <w:r w:rsidR="00026FF3">
        <w:noBreakHyphen/>
      </w:r>
      <w:r w:rsidRPr="00026FF3">
        <w:t>yl]azo]</w:t>
      </w:r>
      <w:r w:rsidR="00026FF3">
        <w:noBreakHyphen/>
      </w:r>
      <w:r w:rsidRPr="00026FF3">
        <w:t>3</w:t>
      </w:r>
      <w:r w:rsidR="00026FF3">
        <w:noBreakHyphen/>
      </w:r>
      <w:r w:rsidRPr="00026FF3">
        <w:t>[(4</w:t>
      </w:r>
      <w:r w:rsidR="00026FF3">
        <w:noBreakHyphen/>
      </w:r>
      <w:r w:rsidRPr="00026FF3">
        <w:t>nitrophenyl)azo]</w:t>
      </w:r>
      <w:r w:rsidR="00026FF3">
        <w:noBreakHyphen/>
      </w:r>
      <w:r w:rsidRPr="00026FF3">
        <w:t>, disodium salt (CAS No. 4335</w:t>
      </w:r>
      <w:r w:rsidR="00026FF3">
        <w:noBreakHyphen/>
      </w:r>
      <w:r w:rsidRPr="00026FF3">
        <w:t>09</w:t>
      </w:r>
      <w:r w:rsidR="00026FF3">
        <w:noBreakHyphen/>
      </w:r>
      <w:r w:rsidRPr="00026FF3">
        <w:t>5); or</w:t>
      </w:r>
    </w:p>
    <w:p w14:paraId="2A57E456" w14:textId="33B6DCA3" w:rsidR="004C2E86" w:rsidRPr="00026FF3" w:rsidRDefault="004C2E86" w:rsidP="004C2E86">
      <w:pPr>
        <w:pStyle w:val="Paragraph"/>
        <w:tabs>
          <w:tab w:val="clear" w:pos="1531"/>
          <w:tab w:val="right" w:pos="851"/>
        </w:tabs>
        <w:spacing w:before="120"/>
        <w:ind w:left="992" w:hanging="992"/>
      </w:pPr>
      <w:r w:rsidRPr="00026FF3">
        <w:tab/>
        <w:t>(l)</w:t>
      </w:r>
      <w:r w:rsidRPr="00026FF3">
        <w:tab/>
        <w:t>Direct Red 28 (Congo Red): 1</w:t>
      </w:r>
      <w:r w:rsidR="00026FF3">
        <w:noBreakHyphen/>
      </w:r>
      <w:r w:rsidRPr="00026FF3">
        <w:t>Naphthalenesulfonic acid, 3,3'</w:t>
      </w:r>
      <w:r w:rsidR="00026FF3">
        <w:noBreakHyphen/>
      </w:r>
      <w:r w:rsidRPr="00026FF3">
        <w:t>[[1,1'</w:t>
      </w:r>
      <w:r w:rsidR="00026FF3">
        <w:noBreakHyphen/>
      </w:r>
      <w:r w:rsidRPr="00026FF3">
        <w:t>biphenyl]</w:t>
      </w:r>
      <w:r w:rsidR="00026FF3">
        <w:noBreakHyphen/>
      </w:r>
      <w:r w:rsidRPr="00026FF3">
        <w:t>4,4'</w:t>
      </w:r>
      <w:r w:rsidR="00026FF3">
        <w:noBreakHyphen/>
      </w:r>
      <w:r w:rsidRPr="00026FF3">
        <w:t>diylbis(azo)]bis[4</w:t>
      </w:r>
      <w:r w:rsidR="00026FF3">
        <w:noBreakHyphen/>
      </w:r>
      <w:r w:rsidRPr="00026FF3">
        <w:t>amino</w:t>
      </w:r>
      <w:r w:rsidR="00026FF3">
        <w:noBreakHyphen/>
      </w:r>
      <w:r w:rsidRPr="00026FF3">
        <w:t>, disodium salt (CAS No. 573</w:t>
      </w:r>
      <w:r w:rsidR="00026FF3">
        <w:noBreakHyphen/>
      </w:r>
      <w:r w:rsidRPr="00026FF3">
        <w:t>58</w:t>
      </w:r>
      <w:r w:rsidR="00026FF3">
        <w:noBreakHyphen/>
      </w:r>
      <w:r w:rsidRPr="00026FF3">
        <w:t>0); or</w:t>
      </w:r>
    </w:p>
    <w:p w14:paraId="08DF88B1" w14:textId="30A4F61E" w:rsidR="004C2E86" w:rsidRPr="00026FF3" w:rsidRDefault="004C2E86" w:rsidP="004C2E86">
      <w:pPr>
        <w:pStyle w:val="Paragraph"/>
        <w:tabs>
          <w:tab w:val="clear" w:pos="1531"/>
          <w:tab w:val="right" w:pos="851"/>
        </w:tabs>
        <w:spacing w:before="120"/>
        <w:ind w:left="992" w:hanging="992"/>
      </w:pPr>
      <w:r w:rsidRPr="00026FF3">
        <w:tab/>
        <w:t>(m)</w:t>
      </w:r>
      <w:r w:rsidRPr="00026FF3">
        <w:tab/>
        <w:t>Direct Red 37: 1,3</w:t>
      </w:r>
      <w:r w:rsidR="00026FF3">
        <w:noBreakHyphen/>
      </w:r>
      <w:r w:rsidRPr="00026FF3">
        <w:t>Naphthalenedisulfonic acid, 8</w:t>
      </w:r>
      <w:r w:rsidR="00026FF3">
        <w:noBreakHyphen/>
      </w:r>
      <w:r w:rsidRPr="00026FF3">
        <w:t>[[4'</w:t>
      </w:r>
      <w:r w:rsidR="00026FF3">
        <w:noBreakHyphen/>
      </w:r>
      <w:r w:rsidRPr="00026FF3">
        <w:t>[(4</w:t>
      </w:r>
      <w:r w:rsidR="00026FF3">
        <w:noBreakHyphen/>
      </w:r>
      <w:r w:rsidRPr="00026FF3">
        <w:t>ethoxyphenyl)azo][1,1'</w:t>
      </w:r>
      <w:r w:rsidR="00026FF3">
        <w:noBreakHyphen/>
      </w:r>
      <w:r w:rsidRPr="00026FF3">
        <w:t>biphenyl]</w:t>
      </w:r>
      <w:r w:rsidR="00026FF3">
        <w:noBreakHyphen/>
      </w:r>
      <w:r w:rsidRPr="00026FF3">
        <w:t>4</w:t>
      </w:r>
      <w:r w:rsidR="00026FF3">
        <w:noBreakHyphen/>
      </w:r>
      <w:r w:rsidRPr="00026FF3">
        <w:t>yl]azo]</w:t>
      </w:r>
      <w:r w:rsidR="00026FF3">
        <w:noBreakHyphen/>
      </w:r>
      <w:r w:rsidRPr="00026FF3">
        <w:t>7</w:t>
      </w:r>
      <w:r w:rsidR="00026FF3">
        <w:noBreakHyphen/>
      </w:r>
      <w:r w:rsidRPr="00026FF3">
        <w:t>hydroxy</w:t>
      </w:r>
      <w:r w:rsidR="00026FF3">
        <w:noBreakHyphen/>
      </w:r>
      <w:r w:rsidRPr="00026FF3">
        <w:t>, disodium salt (CAS No. 3530</w:t>
      </w:r>
      <w:r w:rsidR="00026FF3">
        <w:noBreakHyphen/>
      </w:r>
      <w:r w:rsidRPr="00026FF3">
        <w:t>19</w:t>
      </w:r>
      <w:r w:rsidR="00026FF3">
        <w:noBreakHyphen/>
      </w:r>
      <w:r w:rsidRPr="00026FF3">
        <w:t>6).</w:t>
      </w:r>
    </w:p>
    <w:p w14:paraId="028BB2CA" w14:textId="20C6A65D" w:rsidR="004C2E86" w:rsidRPr="00026FF3" w:rsidRDefault="004C2E86" w:rsidP="004C2E86">
      <w:pPr>
        <w:pStyle w:val="PoisonsStandardScheduleEntry"/>
      </w:pPr>
      <w:r w:rsidRPr="00026FF3">
        <w:t>BENZIDINE</w:t>
      </w:r>
      <w:r w:rsidR="00026FF3">
        <w:noBreakHyphen/>
      </w:r>
      <w:r w:rsidRPr="00026FF3">
        <w:t>CONGENER (3,3'</w:t>
      </w:r>
      <w:r w:rsidR="00026FF3">
        <w:noBreakHyphen/>
      </w:r>
      <w:r w:rsidRPr="00026FF3">
        <w:t>disubstituted) AZO DYES.</w:t>
      </w:r>
    </w:p>
    <w:p w14:paraId="4456A39C" w14:textId="77777777" w:rsidR="004C2E86" w:rsidRPr="00026FF3" w:rsidRDefault="004C2E86" w:rsidP="004C2E86">
      <w:pPr>
        <w:pStyle w:val="PoisonsStandardScheduleEntry"/>
      </w:pPr>
      <w:r w:rsidRPr="00026FF3">
        <w:t xml:space="preserve">BETACYFLUTHRIN </w:t>
      </w:r>
      <w:r w:rsidRPr="00026FF3">
        <w:rPr>
          <w:b/>
        </w:rPr>
        <w:t>except</w:t>
      </w:r>
      <w:r w:rsidRPr="00026FF3">
        <w:t xml:space="preserve"> when included in </w:t>
      </w:r>
      <w:r w:rsidR="001F6281" w:rsidRPr="00026FF3">
        <w:t>Schedule 5</w:t>
      </w:r>
      <w:r w:rsidRPr="00026FF3">
        <w:t xml:space="preserve"> or 6.</w:t>
      </w:r>
    </w:p>
    <w:p w14:paraId="4ACF624D" w14:textId="77777777" w:rsidR="004C2E86" w:rsidRPr="00026FF3" w:rsidRDefault="004C2E86" w:rsidP="004C2E86">
      <w:pPr>
        <w:pStyle w:val="PoisonsStandardScheduleEntry"/>
      </w:pPr>
      <w:r w:rsidRPr="00026FF3">
        <w:t xml:space="preserve">BIFENTHRIN </w:t>
      </w:r>
      <w:r w:rsidRPr="00026FF3">
        <w:rPr>
          <w:b/>
        </w:rPr>
        <w:t>except</w:t>
      </w:r>
      <w:r w:rsidRPr="00026FF3">
        <w:t>:</w:t>
      </w:r>
    </w:p>
    <w:p w14:paraId="10FB1185"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6</w:t>
      </w:r>
      <w:r w:rsidRPr="00026FF3">
        <w:t>; or</w:t>
      </w:r>
    </w:p>
    <w:p w14:paraId="0ADBE43A"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0.5% or less of bifenthrin.</w:t>
      </w:r>
    </w:p>
    <w:p w14:paraId="30CF2E6F" w14:textId="77777777" w:rsidR="004C2E86" w:rsidRPr="00026FF3" w:rsidRDefault="004C2E86" w:rsidP="004C2E86">
      <w:pPr>
        <w:pStyle w:val="PoisonsStandardScheduleEntry"/>
      </w:pPr>
      <w:r w:rsidRPr="00026FF3">
        <w:t xml:space="preserve">BIFLUORIDES (including ammonium, potassium and sodium salts) </w:t>
      </w:r>
      <w:r w:rsidRPr="00026FF3">
        <w:rPr>
          <w:b/>
        </w:rPr>
        <w:t>except</w:t>
      </w:r>
      <w:r w:rsidRPr="00026FF3">
        <w:t xml:space="preserve"> when included in </w:t>
      </w:r>
      <w:r w:rsidR="001F6281" w:rsidRPr="00026FF3">
        <w:t>Schedule 5</w:t>
      </w:r>
      <w:r w:rsidRPr="00026FF3">
        <w:t xml:space="preserve"> or 6.</w:t>
      </w:r>
    </w:p>
    <w:p w14:paraId="173515FE" w14:textId="77777777" w:rsidR="004C2E86" w:rsidRPr="00026FF3" w:rsidRDefault="004C2E86" w:rsidP="004C2E86">
      <w:pPr>
        <w:pStyle w:val="PoisonsStandardScheduleEntry"/>
      </w:pPr>
      <w:r w:rsidRPr="00026FF3">
        <w:t xml:space="preserve">BORON TRIFLUORIDE </w:t>
      </w:r>
      <w:r w:rsidRPr="00026FF3">
        <w:rPr>
          <w:b/>
        </w:rPr>
        <w:t>except</w:t>
      </w:r>
      <w:r w:rsidRPr="00026FF3">
        <w:t xml:space="preserve"> when included in </w:t>
      </w:r>
      <w:r w:rsidR="001F6281" w:rsidRPr="00026FF3">
        <w:t>Schedule 5</w:t>
      </w:r>
      <w:r w:rsidRPr="00026FF3">
        <w:t xml:space="preserve"> or 6.</w:t>
      </w:r>
    </w:p>
    <w:p w14:paraId="6A99778E" w14:textId="77777777" w:rsidR="004C2E86" w:rsidRPr="00026FF3" w:rsidRDefault="004C2E86" w:rsidP="004C2E86">
      <w:pPr>
        <w:pStyle w:val="PoisonsStandardScheduleEntry"/>
      </w:pPr>
      <w:r w:rsidRPr="00026FF3">
        <w:t xml:space="preserve">BRODIFACOUM </w:t>
      </w:r>
      <w:r w:rsidRPr="00026FF3">
        <w:rPr>
          <w:b/>
        </w:rPr>
        <w:t>except</w:t>
      </w:r>
      <w:r w:rsidRPr="00026FF3">
        <w:t xml:space="preserve"> when included in </w:t>
      </w:r>
      <w:r w:rsidR="001F6281" w:rsidRPr="00026FF3">
        <w:t>Schedule 6</w:t>
      </w:r>
      <w:r w:rsidRPr="00026FF3">
        <w:t>.</w:t>
      </w:r>
    </w:p>
    <w:p w14:paraId="1C8C6AF7" w14:textId="77777777" w:rsidR="004C2E86" w:rsidRPr="00026FF3" w:rsidRDefault="004C2E86" w:rsidP="004C2E86">
      <w:pPr>
        <w:pStyle w:val="PoisonsStandardScheduleEntry"/>
      </w:pPr>
      <w:r w:rsidRPr="00026FF3">
        <w:t xml:space="preserve">BROMADIOLONE </w:t>
      </w:r>
      <w:r w:rsidRPr="00026FF3">
        <w:rPr>
          <w:b/>
        </w:rPr>
        <w:t>except</w:t>
      </w:r>
      <w:r w:rsidRPr="00026FF3">
        <w:t xml:space="preserve"> when included in </w:t>
      </w:r>
      <w:r w:rsidR="001F6281" w:rsidRPr="00026FF3">
        <w:t>Schedule 6</w:t>
      </w:r>
      <w:r w:rsidRPr="00026FF3">
        <w:t>.</w:t>
      </w:r>
    </w:p>
    <w:p w14:paraId="51F03A2E" w14:textId="77777777" w:rsidR="004C2E86" w:rsidRPr="00026FF3" w:rsidRDefault="004C2E86" w:rsidP="004C2E86">
      <w:pPr>
        <w:pStyle w:val="PoisonsStandardScheduleEntry"/>
      </w:pPr>
      <w:r w:rsidRPr="00026FF3">
        <w:t xml:space="preserve">BROMETHALIN </w:t>
      </w:r>
      <w:r w:rsidRPr="00026FF3">
        <w:rPr>
          <w:b/>
        </w:rPr>
        <w:t>except</w:t>
      </w:r>
      <w:r w:rsidRPr="00026FF3">
        <w:t xml:space="preserve"> when included in </w:t>
      </w:r>
      <w:r w:rsidR="001F6281" w:rsidRPr="00026FF3">
        <w:t>Schedule 6</w:t>
      </w:r>
      <w:r w:rsidRPr="00026FF3">
        <w:t>.</w:t>
      </w:r>
    </w:p>
    <w:p w14:paraId="07F4D640" w14:textId="77777777" w:rsidR="004C2E86" w:rsidRDefault="004C2E86" w:rsidP="004C2E86">
      <w:pPr>
        <w:pStyle w:val="PoisonsStandardScheduleEntry"/>
      </w:pPr>
      <w:r w:rsidRPr="00026FF3">
        <w:t>BROMINE (excluding its salts and derivatives).</w:t>
      </w:r>
    </w:p>
    <w:p w14:paraId="136D0D70" w14:textId="22F5ED04" w:rsidR="00FD4F5F" w:rsidRPr="00FD4F5F" w:rsidRDefault="00FD4F5F" w:rsidP="004C2E86">
      <w:pPr>
        <w:pStyle w:val="PoisonsStandardScheduleEntry"/>
      </w:pPr>
      <w:r>
        <w:t xml:space="preserve">BROMOXYNIL </w:t>
      </w:r>
      <w:r>
        <w:rPr>
          <w:b/>
          <w:bCs/>
        </w:rPr>
        <w:t>except</w:t>
      </w:r>
      <w:r>
        <w:t xml:space="preserve"> when included in Schedule 6.</w:t>
      </w:r>
    </w:p>
    <w:p w14:paraId="56CBF911" w14:textId="77777777" w:rsidR="004C2E86" w:rsidRPr="00026FF3" w:rsidRDefault="004C2E86" w:rsidP="004C2E86">
      <w:pPr>
        <w:pStyle w:val="PoisonsStandardScheduleEntry"/>
      </w:pPr>
      <w:r w:rsidRPr="00026FF3">
        <w:t xml:space="preserve">BRUCINE </w:t>
      </w:r>
      <w:r w:rsidRPr="00026FF3">
        <w:rPr>
          <w:b/>
        </w:rPr>
        <w:t>except</w:t>
      </w:r>
      <w:r w:rsidRPr="00026FF3">
        <w:t xml:space="preserve"> in alcohol containing 0.02% or less of brucine as a denaturant.</w:t>
      </w:r>
    </w:p>
    <w:p w14:paraId="6A1ED445" w14:textId="77777777" w:rsidR="004C2E86" w:rsidRPr="00026FF3" w:rsidRDefault="004C2E86" w:rsidP="004C2E86">
      <w:pPr>
        <w:pStyle w:val="PoisonsStandardScheduleEntry"/>
      </w:pPr>
      <w:r w:rsidRPr="00026FF3">
        <w:t xml:space="preserve">CACODYLIC ACID </w:t>
      </w:r>
      <w:r w:rsidRPr="00026FF3">
        <w:rPr>
          <w:b/>
        </w:rPr>
        <w:t>except</w:t>
      </w:r>
      <w:r w:rsidRPr="00026FF3">
        <w:t>:</w:t>
      </w:r>
    </w:p>
    <w:p w14:paraId="3BC245C4"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6</w:t>
      </w:r>
      <w:r w:rsidRPr="00026FF3">
        <w:t>; or</w:t>
      </w:r>
    </w:p>
    <w:p w14:paraId="26FB3CDB"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animal feeds containing 75 g/tonne or less of arsenic.</w:t>
      </w:r>
    </w:p>
    <w:p w14:paraId="0F5A706F" w14:textId="77777777" w:rsidR="004C2E86" w:rsidRPr="00026FF3" w:rsidRDefault="004C2E86" w:rsidP="004C2E86">
      <w:pPr>
        <w:pStyle w:val="PoisonsStandardScheduleEntry"/>
      </w:pPr>
      <w:r w:rsidRPr="00026FF3">
        <w:t xml:space="preserve">CADUSAFOS </w:t>
      </w:r>
      <w:r w:rsidRPr="00026FF3">
        <w:rPr>
          <w:b/>
        </w:rPr>
        <w:t>except</w:t>
      </w:r>
      <w:r w:rsidRPr="00026FF3">
        <w:t xml:space="preserve"> when included in </w:t>
      </w:r>
      <w:r w:rsidR="001F6281" w:rsidRPr="00026FF3">
        <w:t>Schedule 6</w:t>
      </w:r>
      <w:r w:rsidRPr="00026FF3">
        <w:t>.</w:t>
      </w:r>
    </w:p>
    <w:p w14:paraId="1B9801C2" w14:textId="77777777" w:rsidR="004C2E86" w:rsidRPr="00026FF3" w:rsidRDefault="004C2E86" w:rsidP="004C2E86">
      <w:pPr>
        <w:pStyle w:val="PoisonsStandardScheduleEntry"/>
      </w:pPr>
      <w:r w:rsidRPr="00026FF3">
        <w:t xml:space="preserve">CALCIFEROL for use as a rodenticide </w:t>
      </w:r>
      <w:r w:rsidRPr="00026FF3">
        <w:rPr>
          <w:b/>
        </w:rPr>
        <w:t>except</w:t>
      </w:r>
      <w:r w:rsidRPr="00026FF3">
        <w:t xml:space="preserve"> when included in </w:t>
      </w:r>
      <w:r w:rsidR="001F6281" w:rsidRPr="00026FF3">
        <w:t>Schedule 6</w:t>
      </w:r>
      <w:r w:rsidRPr="00026FF3">
        <w:t>.</w:t>
      </w:r>
    </w:p>
    <w:p w14:paraId="31882221" w14:textId="77777777" w:rsidR="004C2E86" w:rsidRPr="00026FF3" w:rsidRDefault="004C2E86" w:rsidP="004C2E86">
      <w:pPr>
        <w:pStyle w:val="PoisonsStandardScheduleEntry"/>
      </w:pPr>
      <w:r w:rsidRPr="00026FF3">
        <w:t>CAPTAFOL.</w:t>
      </w:r>
    </w:p>
    <w:p w14:paraId="4E921DBC" w14:textId="77777777" w:rsidR="004C2E86" w:rsidRPr="00026FF3" w:rsidRDefault="004C2E86" w:rsidP="004C2E86">
      <w:pPr>
        <w:pStyle w:val="PoisonsStandardScheduleEntry"/>
      </w:pPr>
      <w:r w:rsidRPr="00026FF3">
        <w:t>CARBADOX.</w:t>
      </w:r>
    </w:p>
    <w:p w14:paraId="568B95A7" w14:textId="59CAB05D" w:rsidR="004C2E86" w:rsidRPr="00026FF3" w:rsidRDefault="004C2E86" w:rsidP="004C2E86">
      <w:pPr>
        <w:pStyle w:val="PoisonsStandardScheduleEntry"/>
      </w:pPr>
      <w:r w:rsidRPr="00026FF3">
        <w:t xml:space="preserve">CARBENDAZIM </w:t>
      </w:r>
      <w:r w:rsidRPr="00026FF3">
        <w:rPr>
          <w:b/>
        </w:rPr>
        <w:t>except</w:t>
      </w:r>
      <w:r w:rsidRPr="00026FF3">
        <w:t xml:space="preserve"> in paints, jointing compounds and sealants containing </w:t>
      </w:r>
      <w:r w:rsidR="00EA3066">
        <w:t>0.35</w:t>
      </w:r>
      <w:r w:rsidRPr="00026FF3">
        <w:t>% or less of carbendazim.</w:t>
      </w:r>
    </w:p>
    <w:p w14:paraId="43F91823" w14:textId="77777777" w:rsidR="004C2E86" w:rsidRPr="00026FF3" w:rsidRDefault="004C2E86" w:rsidP="004C2E86">
      <w:pPr>
        <w:pStyle w:val="PoisonsStandardScheduleEntry"/>
      </w:pPr>
      <w:r w:rsidRPr="00026FF3">
        <w:t>CARBOFURAN.</w:t>
      </w:r>
    </w:p>
    <w:p w14:paraId="461FC2D8" w14:textId="77777777" w:rsidR="004C2E86" w:rsidRPr="00026FF3" w:rsidRDefault="004C2E86" w:rsidP="004C2E86">
      <w:pPr>
        <w:pStyle w:val="PoisonsStandardScheduleEntry"/>
      </w:pPr>
      <w:r w:rsidRPr="00026FF3">
        <w:t xml:space="preserve">CARBON TETRACHLORIDE </w:t>
      </w:r>
      <w:r w:rsidRPr="00026FF3">
        <w:rPr>
          <w:b/>
        </w:rPr>
        <w:t>except</w:t>
      </w:r>
      <w:r w:rsidRPr="00026FF3">
        <w:t xml:space="preserve"> in chlorinated rubber based paint containing 1% or less of carbon tetrachloride.</w:t>
      </w:r>
    </w:p>
    <w:p w14:paraId="4B82A0ED" w14:textId="77777777" w:rsidR="004C2E86" w:rsidRPr="00026FF3" w:rsidRDefault="004C2E86" w:rsidP="004C2E86">
      <w:pPr>
        <w:pStyle w:val="PoisonsStandardScheduleEntry"/>
      </w:pPr>
      <w:r w:rsidRPr="00026FF3">
        <w:t>CARBONYL SULFIDE when packed and labelled for use as a fumigant.</w:t>
      </w:r>
    </w:p>
    <w:p w14:paraId="6D64705F" w14:textId="77777777" w:rsidR="004C2E86" w:rsidRPr="00026FF3" w:rsidRDefault="004C2E86" w:rsidP="004C2E86">
      <w:pPr>
        <w:pStyle w:val="PoisonsStandardScheduleEntry"/>
      </w:pPr>
      <w:r w:rsidRPr="00026FF3">
        <w:t>CARBOPHENOTHION.</w:t>
      </w:r>
    </w:p>
    <w:p w14:paraId="4137E945" w14:textId="77777777" w:rsidR="004C2E86" w:rsidRPr="00026FF3" w:rsidRDefault="004C2E86" w:rsidP="004C2E86">
      <w:pPr>
        <w:pStyle w:val="PoisonsStandardScheduleEntry"/>
      </w:pPr>
      <w:r w:rsidRPr="00026FF3">
        <w:t>CARBOSULFAN.</w:t>
      </w:r>
    </w:p>
    <w:p w14:paraId="18FCC02E" w14:textId="77777777" w:rsidR="004C2E86" w:rsidRPr="00026FF3" w:rsidRDefault="004C2E86" w:rsidP="004C2E86">
      <w:pPr>
        <w:pStyle w:val="PoisonsStandardScheduleEntry"/>
      </w:pPr>
      <w:r w:rsidRPr="00026FF3">
        <w:t>CHLORDECONE.</w:t>
      </w:r>
    </w:p>
    <w:p w14:paraId="33655C75" w14:textId="77777777" w:rsidR="004C2E86" w:rsidRPr="00026FF3" w:rsidRDefault="004C2E86" w:rsidP="004C2E86">
      <w:pPr>
        <w:pStyle w:val="PoisonsStandardScheduleEntry"/>
      </w:pPr>
      <w:r w:rsidRPr="00026FF3">
        <w:t>CHLORDIMEFORM.</w:t>
      </w:r>
    </w:p>
    <w:p w14:paraId="5298D3BD" w14:textId="77777777" w:rsidR="004C2E86" w:rsidRPr="00026FF3" w:rsidRDefault="004C2E86" w:rsidP="004C2E86">
      <w:pPr>
        <w:pStyle w:val="PoisonsStandardScheduleEntry"/>
      </w:pPr>
      <w:r w:rsidRPr="00026FF3">
        <w:t xml:space="preserve">CHLORFENAPYR </w:t>
      </w:r>
      <w:r w:rsidRPr="00026FF3">
        <w:rPr>
          <w:b/>
        </w:rPr>
        <w:t>except</w:t>
      </w:r>
      <w:r w:rsidRPr="00026FF3">
        <w:t xml:space="preserve"> when included in </w:t>
      </w:r>
      <w:r w:rsidR="001F6281" w:rsidRPr="00026FF3">
        <w:t>Schedule 5</w:t>
      </w:r>
      <w:r w:rsidRPr="00026FF3">
        <w:t xml:space="preserve"> or 6.</w:t>
      </w:r>
    </w:p>
    <w:p w14:paraId="4BFFCE54" w14:textId="77777777" w:rsidR="004C2E86" w:rsidRPr="00026FF3" w:rsidRDefault="004C2E86" w:rsidP="004C2E86">
      <w:pPr>
        <w:pStyle w:val="PoisonsStandardScheduleEntry"/>
      </w:pPr>
      <w:r w:rsidRPr="00026FF3">
        <w:t>CHLORFENVINPHOS.</w:t>
      </w:r>
    </w:p>
    <w:p w14:paraId="2F9B5019" w14:textId="77777777" w:rsidR="004C2E86" w:rsidRPr="00026FF3" w:rsidRDefault="004C2E86" w:rsidP="004C2E86">
      <w:pPr>
        <w:pStyle w:val="PoisonsStandardScheduleEntry"/>
      </w:pPr>
      <w:r w:rsidRPr="00026FF3">
        <w:t>CHLORINE (excluding its salts and derivatives).</w:t>
      </w:r>
    </w:p>
    <w:p w14:paraId="745C91EA" w14:textId="77777777" w:rsidR="004C2E86" w:rsidRPr="00026FF3" w:rsidRDefault="004C2E86" w:rsidP="004C2E86">
      <w:pPr>
        <w:pStyle w:val="PoisonsStandardScheduleEntry"/>
      </w:pPr>
      <w:r w:rsidRPr="00026FF3">
        <w:t xml:space="preserve">CHLORHEXIDINE </w:t>
      </w:r>
      <w:r w:rsidRPr="00026FF3">
        <w:rPr>
          <w:b/>
        </w:rPr>
        <w:t>except</w:t>
      </w:r>
      <w:r w:rsidRPr="00026FF3">
        <w:t>:</w:t>
      </w:r>
    </w:p>
    <w:p w14:paraId="1E56BF1D"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xml:space="preserve"> or 6; or</w:t>
      </w:r>
    </w:p>
    <w:p w14:paraId="00EE6DD1"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 or less of chlorhexidine; or</w:t>
      </w:r>
    </w:p>
    <w:p w14:paraId="55F799D4"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solid preparations.</w:t>
      </w:r>
    </w:p>
    <w:p w14:paraId="16D54EFC" w14:textId="77777777" w:rsidR="004C2E86" w:rsidRPr="00026FF3" w:rsidRDefault="004C2E86" w:rsidP="004C2E86">
      <w:pPr>
        <w:pStyle w:val="PoisonsStandardScheduleEntry"/>
      </w:pPr>
      <w:r w:rsidRPr="00026FF3">
        <w:t>CHLOROMETHIURON.</w:t>
      </w:r>
    </w:p>
    <w:p w14:paraId="1043C6E2" w14:textId="77777777" w:rsidR="004C2E86" w:rsidRPr="009C6ED1" w:rsidRDefault="004C2E86" w:rsidP="004C2E86">
      <w:pPr>
        <w:pStyle w:val="PoisonsStandardScheduleEntry"/>
        <w:rPr>
          <w:lang w:val="es-CL"/>
        </w:rPr>
      </w:pPr>
      <w:r w:rsidRPr="009C6ED1">
        <w:rPr>
          <w:lang w:val="es-CL"/>
        </w:rPr>
        <w:t>5</w:t>
      </w:r>
      <w:r w:rsidR="00026FF3" w:rsidRPr="009C6ED1">
        <w:rPr>
          <w:lang w:val="es-CL"/>
        </w:rPr>
        <w:noBreakHyphen/>
      </w:r>
      <w:r w:rsidRPr="009C6ED1">
        <w:rPr>
          <w:lang w:val="es-CL"/>
        </w:rPr>
        <w:t>CHLORO</w:t>
      </w:r>
      <w:r w:rsidR="00026FF3" w:rsidRPr="009C6ED1">
        <w:rPr>
          <w:lang w:val="es-CL"/>
        </w:rPr>
        <w:noBreakHyphen/>
      </w:r>
      <w:r w:rsidRPr="009C6ED1">
        <w:rPr>
          <w:lang w:val="es-CL"/>
        </w:rPr>
        <w:t>3</w:t>
      </w:r>
      <w:r w:rsidR="00026FF3" w:rsidRPr="009C6ED1">
        <w:rPr>
          <w:lang w:val="es-CL"/>
        </w:rPr>
        <w:noBreakHyphen/>
      </w:r>
      <w:r w:rsidRPr="009C6ED1">
        <w:rPr>
          <w:lang w:val="es-CL"/>
        </w:rPr>
        <w:t>METHYL</w:t>
      </w:r>
      <w:r w:rsidR="00026FF3" w:rsidRPr="009C6ED1">
        <w:rPr>
          <w:lang w:val="es-CL"/>
        </w:rPr>
        <w:noBreakHyphen/>
      </w:r>
      <w:r w:rsidRPr="009C6ED1">
        <w:rPr>
          <w:lang w:val="es-CL"/>
        </w:rPr>
        <w:t>4</w:t>
      </w:r>
      <w:r w:rsidR="00026FF3" w:rsidRPr="009C6ED1">
        <w:rPr>
          <w:lang w:val="es-CL"/>
        </w:rPr>
        <w:noBreakHyphen/>
      </w:r>
      <w:r w:rsidRPr="009C6ED1">
        <w:rPr>
          <w:lang w:val="es-CL"/>
        </w:rPr>
        <w:t>NITROPYRAZOLE.</w:t>
      </w:r>
    </w:p>
    <w:p w14:paraId="13317B76" w14:textId="77777777" w:rsidR="004C2E86" w:rsidRPr="009C6ED1" w:rsidRDefault="004C2E86" w:rsidP="004C2E86">
      <w:pPr>
        <w:pStyle w:val="PoisonsStandardScheduleEntry"/>
        <w:rPr>
          <w:lang w:val="es-CL"/>
        </w:rPr>
      </w:pPr>
      <w:r w:rsidRPr="009C6ED1">
        <w:rPr>
          <w:lang w:val="es-CL"/>
        </w:rPr>
        <w:t>4</w:t>
      </w:r>
      <w:r w:rsidR="00026FF3" w:rsidRPr="009C6ED1">
        <w:rPr>
          <w:lang w:val="es-CL"/>
        </w:rPr>
        <w:noBreakHyphen/>
      </w:r>
      <w:r w:rsidRPr="009C6ED1">
        <w:rPr>
          <w:lang w:val="es-CL"/>
        </w:rPr>
        <w:t>CHLORO</w:t>
      </w:r>
      <w:r w:rsidR="00026FF3" w:rsidRPr="009C6ED1">
        <w:rPr>
          <w:lang w:val="es-CL"/>
        </w:rPr>
        <w:noBreakHyphen/>
      </w:r>
      <w:r w:rsidRPr="009C6ED1">
        <w:rPr>
          <w:i/>
          <w:lang w:val="es-CL"/>
        </w:rPr>
        <w:t>o</w:t>
      </w:r>
      <w:r w:rsidR="00026FF3" w:rsidRPr="009C6ED1">
        <w:rPr>
          <w:lang w:val="es-CL"/>
        </w:rPr>
        <w:noBreakHyphen/>
      </w:r>
      <w:r w:rsidRPr="009C6ED1">
        <w:rPr>
          <w:lang w:val="es-CL"/>
        </w:rPr>
        <w:t>TOLUIDINE.</w:t>
      </w:r>
    </w:p>
    <w:p w14:paraId="6C5A098C" w14:textId="77777777" w:rsidR="004C2E86" w:rsidRPr="00026FF3" w:rsidRDefault="004C2E86" w:rsidP="004C2E86">
      <w:pPr>
        <w:pStyle w:val="PoisonsStandardScheduleEntry"/>
      </w:pPr>
      <w:r w:rsidRPr="00026FF3">
        <w:t xml:space="preserve">CHLOROPICRIN </w:t>
      </w:r>
      <w:r w:rsidRPr="00026FF3">
        <w:rPr>
          <w:b/>
        </w:rPr>
        <w:t>except</w:t>
      </w:r>
      <w:r w:rsidRPr="00026FF3">
        <w:t xml:space="preserve"> when included in </w:t>
      </w:r>
      <w:r w:rsidR="001F6281" w:rsidRPr="00026FF3">
        <w:t>Schedule 6</w:t>
      </w:r>
      <w:r w:rsidRPr="00026FF3">
        <w:t>.</w:t>
      </w:r>
    </w:p>
    <w:p w14:paraId="552D3C17" w14:textId="77777777" w:rsidR="004C2E86" w:rsidRPr="00026FF3" w:rsidRDefault="004C2E86" w:rsidP="004C2E86">
      <w:pPr>
        <w:pStyle w:val="PoisonsStandardScheduleEntry"/>
      </w:pPr>
      <w:r w:rsidRPr="00026FF3">
        <w:t>CHLORTHIOPHOS.</w:t>
      </w:r>
    </w:p>
    <w:p w14:paraId="43671E7D" w14:textId="77777777" w:rsidR="004C2E86" w:rsidRPr="00026FF3" w:rsidRDefault="004C2E86" w:rsidP="004C2E86">
      <w:pPr>
        <w:pStyle w:val="PoisonsStandardScheduleEntry"/>
      </w:pPr>
      <w:r w:rsidRPr="00026FF3">
        <w:t>COLECALCIFEROL for use as a rodenticide.</w:t>
      </w:r>
    </w:p>
    <w:p w14:paraId="66097CF8" w14:textId="77777777" w:rsidR="004C2E86" w:rsidRPr="00026FF3" w:rsidRDefault="004C2E86" w:rsidP="004C2E86">
      <w:pPr>
        <w:pStyle w:val="PoisonsStandardScheduleEntry"/>
      </w:pPr>
      <w:r w:rsidRPr="00026FF3">
        <w:t xml:space="preserve">COUMAPHOS </w:t>
      </w:r>
      <w:r w:rsidRPr="00026FF3">
        <w:rPr>
          <w:b/>
        </w:rPr>
        <w:t>except</w:t>
      </w:r>
      <w:r w:rsidRPr="00026FF3">
        <w:t xml:space="preserve"> when included in </w:t>
      </w:r>
      <w:r w:rsidR="001F6281" w:rsidRPr="00026FF3">
        <w:t>Schedule 6</w:t>
      </w:r>
      <w:r w:rsidRPr="00026FF3">
        <w:t>.</w:t>
      </w:r>
    </w:p>
    <w:p w14:paraId="150C34F3" w14:textId="77777777" w:rsidR="004C2E86" w:rsidRPr="00026FF3" w:rsidRDefault="004C2E86" w:rsidP="004C2E86">
      <w:pPr>
        <w:pStyle w:val="PoisonsStandardScheduleEntry"/>
      </w:pPr>
      <w:r w:rsidRPr="00026FF3">
        <w:t xml:space="preserve">COUMATETRALYL </w:t>
      </w:r>
      <w:r w:rsidRPr="00026FF3">
        <w:rPr>
          <w:b/>
        </w:rPr>
        <w:t>except</w:t>
      </w:r>
      <w:r w:rsidRPr="00026FF3">
        <w:t xml:space="preserve"> when included in </w:t>
      </w:r>
      <w:r w:rsidR="001F6281" w:rsidRPr="00026FF3">
        <w:t>Schedule 5</w:t>
      </w:r>
      <w:r w:rsidRPr="00026FF3">
        <w:t xml:space="preserve"> or 6.</w:t>
      </w:r>
    </w:p>
    <w:p w14:paraId="1058159D" w14:textId="77777777" w:rsidR="004C2E86" w:rsidRPr="00026FF3" w:rsidRDefault="004C2E86" w:rsidP="004C2E86">
      <w:pPr>
        <w:pStyle w:val="PoisonsStandardScheduleEntry"/>
      </w:pPr>
      <w:r w:rsidRPr="00026FF3">
        <w:t>CREOSOTE derived from coal.</w:t>
      </w:r>
    </w:p>
    <w:p w14:paraId="1E41D884" w14:textId="77777777" w:rsidR="004C2E86" w:rsidRPr="00026FF3" w:rsidRDefault="004C2E86" w:rsidP="004C2E86">
      <w:pPr>
        <w:pStyle w:val="PoisonsStandardScheduleEntry"/>
      </w:pPr>
      <w:r w:rsidRPr="00026FF3">
        <w:t>CREOSOTE derived from beechwood.</w:t>
      </w:r>
    </w:p>
    <w:p w14:paraId="5F1C076F" w14:textId="77777777" w:rsidR="004C2E86" w:rsidRPr="00026FF3" w:rsidRDefault="004C2E86" w:rsidP="004C2E86">
      <w:pPr>
        <w:pStyle w:val="PoisonsStandardScheduleEntry"/>
      </w:pPr>
      <w:r w:rsidRPr="00026FF3">
        <w:t xml:space="preserve">CYANIDES, metallic </w:t>
      </w:r>
      <w:r w:rsidRPr="00026FF3">
        <w:rPr>
          <w:b/>
        </w:rPr>
        <w:t>except</w:t>
      </w:r>
      <w:r w:rsidRPr="00026FF3">
        <w:t>:</w:t>
      </w:r>
    </w:p>
    <w:p w14:paraId="5156121A"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ferricyanides; or</w:t>
      </w:r>
    </w:p>
    <w:p w14:paraId="6E01550C"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ferrocyanides; or</w:t>
      </w:r>
    </w:p>
    <w:p w14:paraId="442892E3"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when separately specified in these Schedules.</w:t>
      </w:r>
    </w:p>
    <w:p w14:paraId="6397ED19" w14:textId="77777777" w:rsidR="004C2E86" w:rsidRPr="00026FF3" w:rsidRDefault="004C2E86" w:rsidP="004C2E86">
      <w:pPr>
        <w:pStyle w:val="PoisonsStandardScheduleEntry"/>
      </w:pPr>
      <w:r w:rsidRPr="00026FF3">
        <w:t>CYANOGEN.</w:t>
      </w:r>
    </w:p>
    <w:p w14:paraId="566FC1BB" w14:textId="77777777" w:rsidR="004C2E86" w:rsidRPr="00026FF3" w:rsidRDefault="004C2E86" w:rsidP="004C2E86">
      <w:pPr>
        <w:pStyle w:val="PoisonsStandardScheduleEntry"/>
      </w:pPr>
      <w:r w:rsidRPr="00026FF3">
        <w:t>CYCLOSILAZANES, DI</w:t>
      </w:r>
      <w:r w:rsidR="00026FF3">
        <w:noBreakHyphen/>
      </w:r>
      <w:r w:rsidRPr="00026FF3">
        <w:t>ME, ME HYDROGEN, POLYMERS WITH DI</w:t>
      </w:r>
      <w:r w:rsidR="00026FF3">
        <w:noBreakHyphen/>
      </w:r>
      <w:r w:rsidRPr="00026FF3">
        <w:t>ME, ME HYDROGEN SILAZANES, REACTION PRODUCTS WITH 3</w:t>
      </w:r>
      <w:r w:rsidR="00026FF3">
        <w:noBreakHyphen/>
      </w:r>
      <w:r w:rsidRPr="00026FF3">
        <w:t>(TRIETHOXYSILYL)</w:t>
      </w:r>
      <w:r w:rsidR="00026FF3">
        <w:noBreakHyphen/>
      </w:r>
      <w:r w:rsidRPr="00026FF3">
        <w:t>1</w:t>
      </w:r>
      <w:r w:rsidR="00026FF3">
        <w:noBreakHyphen/>
      </w:r>
      <w:r w:rsidRPr="00026FF3">
        <w:t>PROPANAMINE (CAS 475645</w:t>
      </w:r>
      <w:r w:rsidR="00026FF3">
        <w:noBreakHyphen/>
      </w:r>
      <w:r w:rsidRPr="00026FF3">
        <w:t>84</w:t>
      </w:r>
      <w:r w:rsidR="00026FF3">
        <w:noBreakHyphen/>
      </w:r>
      <w:r w:rsidRPr="00026FF3">
        <w:t xml:space="preserve">2) </w:t>
      </w:r>
      <w:r w:rsidRPr="00026FF3">
        <w:rPr>
          <w:b/>
        </w:rPr>
        <w:t>except</w:t>
      </w:r>
      <w:r w:rsidRPr="00026FF3">
        <w:t xml:space="preserve"> when included in </w:t>
      </w:r>
      <w:r w:rsidR="001F6281" w:rsidRPr="00026FF3">
        <w:t>Schedule 6</w:t>
      </w:r>
      <w:r w:rsidRPr="00026FF3">
        <w:t>.</w:t>
      </w:r>
    </w:p>
    <w:p w14:paraId="1868011F" w14:textId="2713CB0F" w:rsidR="004C2E86" w:rsidRPr="00026FF3" w:rsidRDefault="004C2E86" w:rsidP="004C2E86">
      <w:pPr>
        <w:pStyle w:val="PoisonsStandardScheduleEntry"/>
      </w:pPr>
      <w:r w:rsidRPr="00026FF3">
        <w:t>CYHALOTHRI</w:t>
      </w:r>
      <w:r w:rsidR="005749E8" w:rsidRPr="00026FF3">
        <w:t>n (</w:t>
      </w:r>
      <w:r w:rsidRPr="00026FF3">
        <w:t>aRS,1R,cis,Z</w:t>
      </w:r>
      <w:r w:rsidR="005749E8" w:rsidRPr="00026FF3">
        <w:t>):(</w:t>
      </w:r>
      <w:r w:rsidRPr="00026FF3">
        <w:t>aRS,1S,cis,Z) = 50:50.</w:t>
      </w:r>
    </w:p>
    <w:p w14:paraId="68FFC219" w14:textId="77777777" w:rsidR="004C2E86" w:rsidRPr="00026FF3" w:rsidRDefault="004C2E86" w:rsidP="004C2E86">
      <w:pPr>
        <w:pStyle w:val="PoisonsStandardScheduleEntry"/>
      </w:pPr>
      <w:r w:rsidRPr="00026FF3">
        <w:t>CYHEXATIN.</w:t>
      </w:r>
    </w:p>
    <w:p w14:paraId="36C62FFE" w14:textId="77777777" w:rsidR="004C2E86" w:rsidRPr="00026FF3" w:rsidRDefault="004C2E86" w:rsidP="004C2E86">
      <w:pPr>
        <w:pStyle w:val="PoisonsStandardScheduleEntry"/>
      </w:pPr>
      <w:r w:rsidRPr="00026FF3">
        <w:t xml:space="preserve">DELTAMETHRIN </w:t>
      </w:r>
      <w:r w:rsidRPr="00026FF3">
        <w:rPr>
          <w:b/>
        </w:rPr>
        <w:t>except</w:t>
      </w:r>
      <w:r w:rsidRPr="00026FF3">
        <w:t>:</w:t>
      </w:r>
    </w:p>
    <w:p w14:paraId="6C2C073A"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xml:space="preserve"> or 6; or</w:t>
      </w:r>
    </w:p>
    <w:p w14:paraId="701E21BF"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factory prepared mosquito nets containing 1% or less of deltamethrin; or</w:t>
      </w:r>
    </w:p>
    <w:p w14:paraId="4F0188F5"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containing 0.1% or less of deltamethrin.</w:t>
      </w:r>
    </w:p>
    <w:p w14:paraId="08F0007D" w14:textId="77777777" w:rsidR="004C2E86" w:rsidRPr="00026FF3" w:rsidRDefault="004C2E86" w:rsidP="004C2E86">
      <w:pPr>
        <w:pStyle w:val="PoisonsStandardScheduleEntry"/>
      </w:pPr>
      <w:r w:rsidRPr="00026FF3">
        <w:t>DEMETON.</w:t>
      </w:r>
    </w:p>
    <w:p w14:paraId="7A4F7AF2" w14:textId="77777777" w:rsidR="004C2E86" w:rsidRPr="00026FF3" w:rsidRDefault="004C2E86" w:rsidP="004C2E86">
      <w:pPr>
        <w:pStyle w:val="PoisonsStandardScheduleEntry"/>
      </w:pPr>
      <w:r w:rsidRPr="00026FF3">
        <w:t>DEMETON</w:t>
      </w:r>
      <w:r w:rsidR="00026FF3">
        <w:noBreakHyphen/>
      </w:r>
      <w:r w:rsidRPr="00026FF3">
        <w:rPr>
          <w:i/>
        </w:rPr>
        <w:t>O</w:t>
      </w:r>
      <w:r w:rsidR="00026FF3">
        <w:noBreakHyphen/>
      </w:r>
      <w:r w:rsidRPr="00026FF3">
        <w:t>METHYL.</w:t>
      </w:r>
    </w:p>
    <w:p w14:paraId="562C9750" w14:textId="77777777" w:rsidR="004C2E86" w:rsidRPr="00026FF3" w:rsidRDefault="004C2E86" w:rsidP="004C2E86">
      <w:pPr>
        <w:pStyle w:val="PoisonsStandardScheduleEntry"/>
      </w:pPr>
      <w:r w:rsidRPr="00026FF3">
        <w:t>DEMETON</w:t>
      </w:r>
      <w:r w:rsidR="00026FF3">
        <w:noBreakHyphen/>
      </w:r>
      <w:r w:rsidRPr="00026FF3">
        <w:rPr>
          <w:i/>
        </w:rPr>
        <w:t>S</w:t>
      </w:r>
      <w:r w:rsidR="00026FF3">
        <w:noBreakHyphen/>
      </w:r>
      <w:r w:rsidRPr="00026FF3">
        <w:t>METHYL.</w:t>
      </w:r>
    </w:p>
    <w:p w14:paraId="07B5CC94" w14:textId="77777777" w:rsidR="004C2E86" w:rsidRPr="00026FF3" w:rsidRDefault="004C2E86" w:rsidP="004C2E86">
      <w:pPr>
        <w:pStyle w:val="PoisonsStandardScheduleEntry"/>
      </w:pPr>
      <w:r w:rsidRPr="00026FF3">
        <w:t>DIALIFOS.</w:t>
      </w:r>
    </w:p>
    <w:p w14:paraId="64760E8C" w14:textId="77777777" w:rsidR="004C2E86" w:rsidRPr="00026FF3" w:rsidRDefault="004C2E86" w:rsidP="004C2E86">
      <w:pPr>
        <w:pStyle w:val="PoisonsStandardScheduleEntry"/>
      </w:pPr>
      <w:r w:rsidRPr="00026FF3">
        <w:t>4,4</w:t>
      </w:r>
      <w:r w:rsidR="00026FF3">
        <w:noBreakHyphen/>
      </w:r>
      <w:r w:rsidRPr="00026FF3">
        <w:t>DIAMINODIPHENYLMETHANE (Methylene dianiline).</w:t>
      </w:r>
    </w:p>
    <w:p w14:paraId="20190753" w14:textId="77777777" w:rsidR="004C2E86" w:rsidRPr="00026FF3" w:rsidRDefault="004C2E86" w:rsidP="004C2E86">
      <w:pPr>
        <w:pStyle w:val="PoisonsStandardScheduleEntry"/>
      </w:pPr>
      <w:r w:rsidRPr="00026FF3">
        <w:t>1,2</w:t>
      </w:r>
      <w:r w:rsidR="00026FF3">
        <w:noBreakHyphen/>
      </w:r>
      <w:r w:rsidRPr="00026FF3">
        <w:t>DIBROMO</w:t>
      </w:r>
      <w:r w:rsidR="00026FF3">
        <w:noBreakHyphen/>
      </w:r>
      <w:r w:rsidRPr="00026FF3">
        <w:t>3</w:t>
      </w:r>
      <w:r w:rsidR="00026FF3">
        <w:noBreakHyphen/>
      </w:r>
      <w:r w:rsidRPr="00026FF3">
        <w:t>CHLOROPROPANE.</w:t>
      </w:r>
    </w:p>
    <w:p w14:paraId="7B3AB54B" w14:textId="77777777" w:rsidR="004C2E86" w:rsidRPr="00026FF3" w:rsidRDefault="004C2E86" w:rsidP="004C2E86">
      <w:pPr>
        <w:pStyle w:val="PoisonsStandardScheduleEntry"/>
      </w:pPr>
      <w:r w:rsidRPr="00026FF3">
        <w:t>1,3</w:t>
      </w:r>
      <w:r w:rsidR="00026FF3">
        <w:noBreakHyphen/>
      </w:r>
      <w:r w:rsidRPr="00026FF3">
        <w:t xml:space="preserve">DICHLOROPROPENE </w:t>
      </w:r>
      <w:r w:rsidRPr="00026FF3">
        <w:rPr>
          <w:b/>
        </w:rPr>
        <w:t>except</w:t>
      </w:r>
      <w:r w:rsidRPr="00026FF3">
        <w:t xml:space="preserve"> in biocidal preparations containing 0.3% or less of 1,3</w:t>
      </w:r>
      <w:r w:rsidR="00026FF3">
        <w:noBreakHyphen/>
      </w:r>
      <w:r w:rsidRPr="00026FF3">
        <w:t>dichloropropene.</w:t>
      </w:r>
    </w:p>
    <w:p w14:paraId="1649FCA7" w14:textId="77777777" w:rsidR="004C2E86" w:rsidRPr="00026FF3" w:rsidRDefault="004C2E86" w:rsidP="004C2E86">
      <w:pPr>
        <w:pStyle w:val="PoisonsStandardScheduleEntry"/>
      </w:pPr>
      <w:r w:rsidRPr="00026FF3">
        <w:t xml:space="preserve">DICHLORVOS </w:t>
      </w:r>
      <w:r w:rsidRPr="00026FF3">
        <w:rPr>
          <w:b/>
        </w:rPr>
        <w:t>except</w:t>
      </w:r>
      <w:r w:rsidRPr="00026FF3">
        <w:t xml:space="preserve"> when included in </w:t>
      </w:r>
      <w:r w:rsidR="001F6281" w:rsidRPr="00026FF3">
        <w:t>Schedule 5</w:t>
      </w:r>
      <w:r w:rsidRPr="00026FF3">
        <w:t xml:space="preserve"> or 6.</w:t>
      </w:r>
    </w:p>
    <w:p w14:paraId="2F6E56A1" w14:textId="77777777" w:rsidR="004C2E86" w:rsidRPr="00026FF3" w:rsidRDefault="004C2E86" w:rsidP="004C2E86">
      <w:pPr>
        <w:pStyle w:val="PoisonsStandardScheduleEntry"/>
      </w:pPr>
      <w:r w:rsidRPr="00026FF3">
        <w:t>DICROTOPHOS.</w:t>
      </w:r>
    </w:p>
    <w:p w14:paraId="36FE2EAA" w14:textId="77777777" w:rsidR="004C2E86" w:rsidRPr="00026FF3" w:rsidRDefault="004C2E86" w:rsidP="004C2E86">
      <w:pPr>
        <w:pStyle w:val="PoisonsStandardScheduleEntry"/>
      </w:pPr>
      <w:r w:rsidRPr="00026FF3">
        <w:t xml:space="preserve">DIFENACOUM </w:t>
      </w:r>
      <w:r w:rsidRPr="00026FF3">
        <w:rPr>
          <w:b/>
        </w:rPr>
        <w:t>except</w:t>
      </w:r>
      <w:r w:rsidRPr="00026FF3">
        <w:t xml:space="preserve"> when included in </w:t>
      </w:r>
      <w:r w:rsidR="001F6281" w:rsidRPr="00026FF3">
        <w:t>Schedule 6</w:t>
      </w:r>
      <w:r w:rsidRPr="00026FF3">
        <w:t>.</w:t>
      </w:r>
    </w:p>
    <w:p w14:paraId="5050F0DF" w14:textId="77777777" w:rsidR="004C2E86" w:rsidRPr="00026FF3" w:rsidRDefault="004C2E86" w:rsidP="004C2E86">
      <w:pPr>
        <w:pStyle w:val="PoisonsStandardScheduleEntry"/>
      </w:pPr>
      <w:r w:rsidRPr="00026FF3">
        <w:t xml:space="preserve">DIFETHIALONE </w:t>
      </w:r>
      <w:r w:rsidRPr="00026FF3">
        <w:rPr>
          <w:b/>
        </w:rPr>
        <w:t>except</w:t>
      </w:r>
      <w:r w:rsidRPr="00026FF3">
        <w:t xml:space="preserve"> when included in </w:t>
      </w:r>
      <w:r w:rsidR="001F6281" w:rsidRPr="00026FF3">
        <w:t>Schedule 6</w:t>
      </w:r>
      <w:r w:rsidRPr="00026FF3">
        <w:t>.</w:t>
      </w:r>
    </w:p>
    <w:p w14:paraId="4C356EEE" w14:textId="77777777" w:rsidR="004C2E86" w:rsidRPr="00026FF3" w:rsidRDefault="004C2E86" w:rsidP="004C2E86">
      <w:pPr>
        <w:pStyle w:val="PoisonsStandardScheduleEntry"/>
      </w:pPr>
      <w:r w:rsidRPr="00026FF3">
        <w:t>DIMEFOX.</w:t>
      </w:r>
    </w:p>
    <w:p w14:paraId="38ED8B16" w14:textId="77777777" w:rsidR="004C2E86" w:rsidRPr="00026FF3" w:rsidRDefault="004C2E86" w:rsidP="004C2E86">
      <w:pPr>
        <w:pStyle w:val="PoisonsStandardScheduleEntry"/>
      </w:pPr>
      <w:r w:rsidRPr="00026FF3">
        <w:t>4</w:t>
      </w:r>
      <w:r w:rsidR="00026FF3">
        <w:noBreakHyphen/>
      </w:r>
      <w:r w:rsidRPr="00026FF3">
        <w:t>DIMETHYLAMINOAZOBENZENE (</w:t>
      </w:r>
      <w:r w:rsidRPr="00026FF3">
        <w:rPr>
          <w:i/>
        </w:rPr>
        <w:t>N</w:t>
      </w:r>
      <w:r w:rsidRPr="00026FF3">
        <w:t>,</w:t>
      </w:r>
      <w:r w:rsidRPr="00026FF3">
        <w:rPr>
          <w:i/>
        </w:rPr>
        <w:t>N</w:t>
      </w:r>
      <w:r w:rsidR="00026FF3">
        <w:noBreakHyphen/>
      </w:r>
      <w:r w:rsidRPr="00026FF3">
        <w:t>dimethyl</w:t>
      </w:r>
      <w:r w:rsidR="00026FF3">
        <w:noBreakHyphen/>
      </w:r>
      <w:r w:rsidRPr="00026FF3">
        <w:t>4</w:t>
      </w:r>
      <w:r w:rsidR="00026FF3">
        <w:noBreakHyphen/>
      </w:r>
      <w:r w:rsidRPr="00026FF3">
        <w:t>[phenylazo]</w:t>
      </w:r>
      <w:r w:rsidR="00026FF3">
        <w:noBreakHyphen/>
      </w:r>
      <w:r w:rsidRPr="00026FF3">
        <w:t>benzenamine).</w:t>
      </w:r>
    </w:p>
    <w:p w14:paraId="0BFD90AE" w14:textId="77777777" w:rsidR="004C2E86" w:rsidRPr="00026FF3" w:rsidRDefault="004C2E86" w:rsidP="004C2E86">
      <w:pPr>
        <w:pStyle w:val="PoisonsStandardScheduleEntry"/>
      </w:pPr>
      <w:r w:rsidRPr="00026FF3">
        <w:t>DIMETHYL SULFATE.</w:t>
      </w:r>
    </w:p>
    <w:p w14:paraId="19A413D8" w14:textId="77777777" w:rsidR="004C2E86" w:rsidRPr="00026FF3" w:rsidRDefault="004C2E86" w:rsidP="004C2E86">
      <w:pPr>
        <w:pStyle w:val="PoisonsStandardScheduleEntry"/>
      </w:pPr>
      <w:r w:rsidRPr="00026FF3">
        <w:t>DIMETILAN.</w:t>
      </w:r>
    </w:p>
    <w:p w14:paraId="4699F486" w14:textId="77777777" w:rsidR="004C2E86" w:rsidRPr="00026FF3" w:rsidRDefault="004C2E86" w:rsidP="004C2E86">
      <w:pPr>
        <w:pStyle w:val="PoisonsStandardScheduleEntry"/>
      </w:pPr>
      <w:r w:rsidRPr="00026FF3">
        <w:t xml:space="preserve">DINITROCRESOLS </w:t>
      </w:r>
      <w:r w:rsidRPr="00026FF3">
        <w:rPr>
          <w:b/>
        </w:rPr>
        <w:t>except</w:t>
      </w:r>
      <w:r w:rsidRPr="00026FF3">
        <w:t xml:space="preserve"> when included in </w:t>
      </w:r>
      <w:r w:rsidR="001F6281" w:rsidRPr="00026FF3">
        <w:t>Schedule 4</w:t>
      </w:r>
      <w:r w:rsidRPr="00026FF3">
        <w:t xml:space="preserve"> or 6.</w:t>
      </w:r>
    </w:p>
    <w:p w14:paraId="1B469538" w14:textId="77777777" w:rsidR="004C2E86" w:rsidRPr="00026FF3" w:rsidRDefault="004C2E86" w:rsidP="004C2E86">
      <w:pPr>
        <w:pStyle w:val="PoisonsStandardScheduleEntry"/>
      </w:pPr>
      <w:r w:rsidRPr="00026FF3">
        <w:t xml:space="preserve">DINITROPHENOLS </w:t>
      </w:r>
      <w:r w:rsidRPr="00026FF3">
        <w:rPr>
          <w:b/>
        </w:rPr>
        <w:t>except</w:t>
      </w:r>
      <w:r w:rsidRPr="00026FF3">
        <w:t xml:space="preserve"> when included in </w:t>
      </w:r>
      <w:r w:rsidR="001F6281" w:rsidRPr="00026FF3">
        <w:t>Schedule 4</w:t>
      </w:r>
      <w:r w:rsidRPr="00026FF3">
        <w:t>, 6 or 10.</w:t>
      </w:r>
    </w:p>
    <w:p w14:paraId="7DD74554" w14:textId="77777777" w:rsidR="004C2E86" w:rsidRPr="00026FF3" w:rsidRDefault="004C2E86" w:rsidP="004C2E86">
      <w:pPr>
        <w:pStyle w:val="PoisonsStandardScheduleEntry"/>
      </w:pPr>
      <w:r w:rsidRPr="00026FF3">
        <w:t>DINOCAP.</w:t>
      </w:r>
    </w:p>
    <w:p w14:paraId="468BAC5D" w14:textId="77777777" w:rsidR="004C2E86" w:rsidRPr="00026FF3" w:rsidRDefault="004C2E86" w:rsidP="004C2E86">
      <w:pPr>
        <w:pStyle w:val="PoisonsStandardScheduleEntry"/>
      </w:pPr>
      <w:r w:rsidRPr="00026FF3">
        <w:t>DINOSEB.</w:t>
      </w:r>
    </w:p>
    <w:p w14:paraId="77604792" w14:textId="77777777" w:rsidR="004C2E86" w:rsidRPr="00026FF3" w:rsidRDefault="004C2E86" w:rsidP="004C2E86">
      <w:pPr>
        <w:pStyle w:val="PoisonsStandardScheduleEntry"/>
      </w:pPr>
      <w:r w:rsidRPr="00026FF3">
        <w:t xml:space="preserve">DIQUAT </w:t>
      </w:r>
      <w:r w:rsidRPr="00026FF3">
        <w:rPr>
          <w:b/>
        </w:rPr>
        <w:t>except</w:t>
      </w:r>
      <w:r w:rsidRPr="00026FF3">
        <w:t xml:space="preserve"> when included in </w:t>
      </w:r>
      <w:r w:rsidR="001F6281" w:rsidRPr="00026FF3">
        <w:t>Schedule 6</w:t>
      </w:r>
      <w:r w:rsidRPr="00026FF3">
        <w:t>.</w:t>
      </w:r>
    </w:p>
    <w:p w14:paraId="43A6996F" w14:textId="77777777" w:rsidR="004C2E86" w:rsidRPr="00026FF3" w:rsidRDefault="004C2E86" w:rsidP="004C2E86">
      <w:pPr>
        <w:pStyle w:val="PoisonsStandardScheduleEntry"/>
      </w:pPr>
      <w:r w:rsidRPr="00026FF3">
        <w:t xml:space="preserve">DISULFOTON </w:t>
      </w:r>
      <w:r w:rsidRPr="00026FF3">
        <w:rPr>
          <w:b/>
        </w:rPr>
        <w:t>except</w:t>
      </w:r>
      <w:r w:rsidRPr="00026FF3">
        <w:t xml:space="preserve"> when included in </w:t>
      </w:r>
      <w:r w:rsidR="001F6281" w:rsidRPr="00026FF3">
        <w:t>Schedule 6</w:t>
      </w:r>
      <w:r w:rsidRPr="00026FF3">
        <w:t>.</w:t>
      </w:r>
    </w:p>
    <w:p w14:paraId="695918A7" w14:textId="77777777" w:rsidR="004C2E86" w:rsidRPr="00026FF3" w:rsidRDefault="004C2E86" w:rsidP="004C2E86">
      <w:pPr>
        <w:pStyle w:val="PoisonsStandardScheduleEntry"/>
      </w:pPr>
      <w:r w:rsidRPr="00026FF3">
        <w:t xml:space="preserve">DORAMECTIN </w:t>
      </w:r>
      <w:r w:rsidRPr="00026FF3">
        <w:rPr>
          <w:b/>
        </w:rPr>
        <w:t>except</w:t>
      </w:r>
      <w:r w:rsidRPr="00026FF3">
        <w:t xml:space="preserve"> when included in </w:t>
      </w:r>
      <w:r w:rsidR="001F6281" w:rsidRPr="00026FF3">
        <w:t>Schedule 5</w:t>
      </w:r>
      <w:r w:rsidRPr="00026FF3">
        <w:t xml:space="preserve"> or 6.</w:t>
      </w:r>
    </w:p>
    <w:p w14:paraId="1A13BD00" w14:textId="77777777" w:rsidR="004C2E86" w:rsidRPr="00026FF3" w:rsidRDefault="004C2E86" w:rsidP="004C2E86">
      <w:pPr>
        <w:pStyle w:val="PoisonsStandardScheduleEntry"/>
      </w:pPr>
      <w:r w:rsidRPr="00026FF3">
        <w:t xml:space="preserve">DSMA </w:t>
      </w:r>
      <w:r w:rsidRPr="00026FF3">
        <w:rPr>
          <w:b/>
        </w:rPr>
        <w:t>except</w:t>
      </w:r>
      <w:r w:rsidRPr="00026FF3">
        <w:t xml:space="preserve"> when included in </w:t>
      </w:r>
      <w:r w:rsidR="001F6281" w:rsidRPr="00026FF3">
        <w:t>Schedule 6</w:t>
      </w:r>
      <w:r w:rsidRPr="00026FF3">
        <w:t>.</w:t>
      </w:r>
    </w:p>
    <w:p w14:paraId="024665EC" w14:textId="77777777" w:rsidR="004C2E86" w:rsidRPr="00026FF3" w:rsidRDefault="004C2E86" w:rsidP="004C2E86">
      <w:pPr>
        <w:pStyle w:val="PoisonsStandardScheduleEntry"/>
      </w:pPr>
      <w:r w:rsidRPr="00026FF3">
        <w:t xml:space="preserve">EMAMECTIN </w:t>
      </w:r>
      <w:r w:rsidRPr="00026FF3">
        <w:rPr>
          <w:b/>
        </w:rPr>
        <w:t>except</w:t>
      </w:r>
      <w:r w:rsidRPr="00026FF3">
        <w:t xml:space="preserve"> when included in </w:t>
      </w:r>
      <w:r w:rsidR="001F6281" w:rsidRPr="00026FF3">
        <w:t>Schedule 5</w:t>
      </w:r>
      <w:r w:rsidRPr="00026FF3">
        <w:t xml:space="preserve"> or 6.</w:t>
      </w:r>
    </w:p>
    <w:p w14:paraId="61C0B5B2" w14:textId="77777777" w:rsidR="004C2E86" w:rsidRPr="00026FF3" w:rsidRDefault="004C2E86" w:rsidP="004C2E86">
      <w:pPr>
        <w:pStyle w:val="PoisonsStandardScheduleEntry"/>
      </w:pPr>
      <w:r w:rsidRPr="00026FF3">
        <w:t xml:space="preserve">ENDOSULFAN </w:t>
      </w:r>
      <w:r w:rsidRPr="00026FF3">
        <w:rPr>
          <w:b/>
        </w:rPr>
        <w:t>except</w:t>
      </w:r>
      <w:r w:rsidRPr="00026FF3">
        <w:t xml:space="preserve"> when included in </w:t>
      </w:r>
      <w:r w:rsidR="001F6281" w:rsidRPr="00026FF3">
        <w:t>Schedule 6</w:t>
      </w:r>
      <w:r w:rsidRPr="00026FF3">
        <w:t>.</w:t>
      </w:r>
    </w:p>
    <w:p w14:paraId="390758E4" w14:textId="77777777" w:rsidR="004C2E86" w:rsidRPr="00026FF3" w:rsidRDefault="004C2E86" w:rsidP="004C2E86">
      <w:pPr>
        <w:pStyle w:val="PoisonsStandardScheduleEntry"/>
      </w:pPr>
      <w:r w:rsidRPr="00026FF3">
        <w:t xml:space="preserve">ENDOTHAL </w:t>
      </w:r>
      <w:r w:rsidRPr="00026FF3">
        <w:rPr>
          <w:b/>
        </w:rPr>
        <w:t>except</w:t>
      </w:r>
      <w:r w:rsidRPr="00026FF3">
        <w:t xml:space="preserve"> when included in </w:t>
      </w:r>
      <w:r w:rsidR="001F6281" w:rsidRPr="00026FF3">
        <w:t>Schedule 6</w:t>
      </w:r>
      <w:r w:rsidRPr="00026FF3">
        <w:t>.</w:t>
      </w:r>
    </w:p>
    <w:p w14:paraId="69E9EA88" w14:textId="77777777" w:rsidR="004C2E86" w:rsidRPr="00026FF3" w:rsidRDefault="004C2E86" w:rsidP="004C2E86">
      <w:pPr>
        <w:pStyle w:val="PoisonsStandardScheduleEntry"/>
      </w:pPr>
      <w:r w:rsidRPr="00026FF3">
        <w:t>ENDRIN.</w:t>
      </w:r>
    </w:p>
    <w:p w14:paraId="4DD75D17" w14:textId="77777777" w:rsidR="004C2E86" w:rsidRPr="00026FF3" w:rsidRDefault="004C2E86" w:rsidP="004C2E86">
      <w:pPr>
        <w:pStyle w:val="PoisonsStandardScheduleEntry"/>
      </w:pPr>
      <w:r w:rsidRPr="00026FF3">
        <w:t>EPICHLOROHYDRIN.</w:t>
      </w:r>
    </w:p>
    <w:p w14:paraId="5A1B1498" w14:textId="77777777" w:rsidR="004C2E86" w:rsidRPr="00026FF3" w:rsidRDefault="004C2E86" w:rsidP="004C2E86">
      <w:pPr>
        <w:pStyle w:val="PoisonsStandardScheduleEntry"/>
      </w:pPr>
      <w:r w:rsidRPr="00026FF3">
        <w:t xml:space="preserve">EPIDERMAL GROWTH FACTOR </w:t>
      </w:r>
      <w:r w:rsidRPr="00026FF3">
        <w:rPr>
          <w:b/>
        </w:rPr>
        <w:t>except</w:t>
      </w:r>
      <w:r w:rsidRPr="00026FF3">
        <w:t xml:space="preserve"> in preparations for human therapeutic use.</w:t>
      </w:r>
    </w:p>
    <w:p w14:paraId="5BF1F1DE" w14:textId="77777777" w:rsidR="004C2E86" w:rsidRPr="00026FF3" w:rsidRDefault="004C2E86" w:rsidP="004C2E86">
      <w:pPr>
        <w:pStyle w:val="PoisonsStandardScheduleEntry"/>
      </w:pPr>
      <w:r w:rsidRPr="00026FF3">
        <w:t xml:space="preserve">EPRINOMECTIN </w:t>
      </w:r>
      <w:r w:rsidRPr="00026FF3">
        <w:rPr>
          <w:b/>
        </w:rPr>
        <w:t>except</w:t>
      </w:r>
      <w:r w:rsidRPr="00026FF3">
        <w:t xml:space="preserve"> when included in </w:t>
      </w:r>
      <w:r w:rsidR="001F6281" w:rsidRPr="00026FF3">
        <w:t>Schedule 5</w:t>
      </w:r>
      <w:r w:rsidRPr="00026FF3">
        <w:t xml:space="preserve"> or 6.</w:t>
      </w:r>
    </w:p>
    <w:p w14:paraId="6BD8CC01" w14:textId="77777777" w:rsidR="004C2E86" w:rsidRPr="00026FF3" w:rsidRDefault="004C2E86" w:rsidP="004C2E86">
      <w:pPr>
        <w:pStyle w:val="PoisonsStandardScheduleEntry"/>
      </w:pPr>
      <w:r w:rsidRPr="00026FF3">
        <w:t>ETACONAZOLE.</w:t>
      </w:r>
    </w:p>
    <w:p w14:paraId="36BA0C71" w14:textId="41D7F025" w:rsidR="009A1585" w:rsidRDefault="009A1585" w:rsidP="004C2E86">
      <w:pPr>
        <w:pStyle w:val="PoisonsStandardScheduleEntry"/>
      </w:pPr>
      <w:r w:rsidRPr="009A1585">
        <w:t>ETHALFLURALIN.</w:t>
      </w:r>
    </w:p>
    <w:p w14:paraId="771733F4" w14:textId="65E5AA10" w:rsidR="004C2E86" w:rsidRPr="00026FF3" w:rsidRDefault="004C2E86" w:rsidP="004C2E86">
      <w:pPr>
        <w:pStyle w:val="PoisonsStandardScheduleEntry"/>
      </w:pPr>
      <w:r w:rsidRPr="00026FF3">
        <w:t>ETHION.</w:t>
      </w:r>
    </w:p>
    <w:p w14:paraId="5030FF91" w14:textId="77777777" w:rsidR="004C2E86" w:rsidRPr="00026FF3" w:rsidRDefault="004C2E86" w:rsidP="004C2E86">
      <w:pPr>
        <w:pStyle w:val="PoisonsStandardScheduleEntry"/>
      </w:pPr>
      <w:r w:rsidRPr="00026FF3">
        <w:t xml:space="preserve">ETHOPROPHOS </w:t>
      </w:r>
      <w:r w:rsidRPr="00026FF3">
        <w:rPr>
          <w:b/>
        </w:rPr>
        <w:t>except</w:t>
      </w:r>
      <w:r w:rsidRPr="00026FF3">
        <w:t xml:space="preserve"> when included in </w:t>
      </w:r>
      <w:r w:rsidR="001F6281" w:rsidRPr="00026FF3">
        <w:t>Schedule 6</w:t>
      </w:r>
      <w:r w:rsidRPr="00026FF3">
        <w:t>.</w:t>
      </w:r>
    </w:p>
    <w:p w14:paraId="02C9351F" w14:textId="77777777" w:rsidR="004C2E86" w:rsidRPr="00026FF3" w:rsidRDefault="004C2E86" w:rsidP="004C2E86">
      <w:pPr>
        <w:pStyle w:val="PoisonsStandardScheduleEntry"/>
      </w:pPr>
      <w:r w:rsidRPr="00026FF3">
        <w:t>2</w:t>
      </w:r>
      <w:r w:rsidR="00026FF3">
        <w:noBreakHyphen/>
      </w:r>
      <w:r w:rsidRPr="00026FF3">
        <w:t xml:space="preserve">ETHOXYETHANOL and its acetates </w:t>
      </w:r>
      <w:r w:rsidRPr="00026FF3">
        <w:rPr>
          <w:b/>
        </w:rPr>
        <w:t>except</w:t>
      </w:r>
      <w:r w:rsidRPr="00026FF3">
        <w:t xml:space="preserve"> in preparations containing 0.5% or less of 2</w:t>
      </w:r>
      <w:r w:rsidR="00026FF3">
        <w:noBreakHyphen/>
      </w:r>
      <w:r w:rsidRPr="00026FF3">
        <w:t>ethoxyethanol.</w:t>
      </w:r>
    </w:p>
    <w:p w14:paraId="7C0798C3" w14:textId="77777777" w:rsidR="004C2E86" w:rsidRPr="00026FF3" w:rsidRDefault="004C2E86" w:rsidP="004C2E86">
      <w:pPr>
        <w:pStyle w:val="PoisonsStandardScheduleEntry"/>
      </w:pPr>
      <w:r w:rsidRPr="00026FF3">
        <w:t>ETHYLENE DIBROMIDE.</w:t>
      </w:r>
    </w:p>
    <w:p w14:paraId="4A7C5B04" w14:textId="77777777" w:rsidR="004C2E86" w:rsidRPr="00026FF3" w:rsidRDefault="004C2E86" w:rsidP="004C2E86">
      <w:pPr>
        <w:pStyle w:val="PoisonsStandardScheduleEntry"/>
      </w:pPr>
      <w:r w:rsidRPr="00026FF3">
        <w:t>ETHYLENE OXIDE.</w:t>
      </w:r>
    </w:p>
    <w:p w14:paraId="1FBC81B2" w14:textId="77777777" w:rsidR="004C2E86" w:rsidRPr="00026FF3" w:rsidRDefault="004C2E86" w:rsidP="004C2E86">
      <w:pPr>
        <w:pStyle w:val="PoisonsStandardScheduleEntry"/>
      </w:pPr>
      <w:r w:rsidRPr="00026FF3">
        <w:t xml:space="preserve">FAMPHUR </w:t>
      </w:r>
      <w:r w:rsidRPr="00026FF3">
        <w:rPr>
          <w:b/>
        </w:rPr>
        <w:t>except</w:t>
      </w:r>
      <w:r w:rsidRPr="00026FF3">
        <w:t xml:space="preserve"> when included in </w:t>
      </w:r>
      <w:r w:rsidR="001F6281" w:rsidRPr="00026FF3">
        <w:t>Schedule 6</w:t>
      </w:r>
      <w:r w:rsidRPr="00026FF3">
        <w:t>.</w:t>
      </w:r>
    </w:p>
    <w:p w14:paraId="1DC849F4" w14:textId="77777777" w:rsidR="004C2E86" w:rsidRPr="00026FF3" w:rsidRDefault="004C2E86" w:rsidP="004C2E86">
      <w:pPr>
        <w:pStyle w:val="PoisonsStandardScheduleEntry"/>
      </w:pPr>
      <w:r w:rsidRPr="00026FF3">
        <w:t xml:space="preserve">FENAMIPHOS </w:t>
      </w:r>
      <w:r w:rsidRPr="00026FF3">
        <w:rPr>
          <w:b/>
        </w:rPr>
        <w:t>except</w:t>
      </w:r>
      <w:r w:rsidRPr="00026FF3">
        <w:t xml:space="preserve"> when included in </w:t>
      </w:r>
      <w:r w:rsidR="001F6281" w:rsidRPr="00026FF3">
        <w:t>Schedule 6</w:t>
      </w:r>
      <w:r w:rsidRPr="00026FF3">
        <w:t>.</w:t>
      </w:r>
    </w:p>
    <w:p w14:paraId="27C9E9A3" w14:textId="77777777" w:rsidR="004C2E86" w:rsidRPr="00026FF3" w:rsidRDefault="004C2E86" w:rsidP="004C2E86">
      <w:pPr>
        <w:pStyle w:val="PoisonsStandardScheduleEntry"/>
      </w:pPr>
      <w:r w:rsidRPr="00026FF3">
        <w:t xml:space="preserve">FENOXACRIM </w:t>
      </w:r>
      <w:r w:rsidRPr="00026FF3">
        <w:rPr>
          <w:b/>
        </w:rPr>
        <w:t>except</w:t>
      </w:r>
      <w:r w:rsidRPr="00026FF3">
        <w:t>:</w:t>
      </w:r>
    </w:p>
    <w:p w14:paraId="0814DD72"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6</w:t>
      </w:r>
      <w:r w:rsidRPr="00026FF3">
        <w:t>; or</w:t>
      </w:r>
    </w:p>
    <w:p w14:paraId="23801FFA"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treated carpets.</w:t>
      </w:r>
    </w:p>
    <w:p w14:paraId="05579131" w14:textId="77777777" w:rsidR="004C2E86" w:rsidRPr="00026FF3" w:rsidRDefault="004C2E86" w:rsidP="004C2E86">
      <w:pPr>
        <w:pStyle w:val="PoisonsStandardScheduleEntry"/>
      </w:pPr>
      <w:r w:rsidRPr="00026FF3">
        <w:t>FENSULFOTHION.</w:t>
      </w:r>
    </w:p>
    <w:p w14:paraId="0B69B056" w14:textId="77777777" w:rsidR="004C2E86" w:rsidRPr="00026FF3" w:rsidRDefault="004C2E86" w:rsidP="004C2E86">
      <w:pPr>
        <w:pStyle w:val="PoisonsStandardScheduleEntry"/>
      </w:pPr>
      <w:r w:rsidRPr="00026FF3">
        <w:t xml:space="preserve">FENTHION </w:t>
      </w:r>
      <w:r w:rsidRPr="00026FF3">
        <w:rPr>
          <w:b/>
        </w:rPr>
        <w:t>except</w:t>
      </w:r>
      <w:r w:rsidRPr="00026FF3">
        <w:t xml:space="preserve"> when included in </w:t>
      </w:r>
      <w:r w:rsidR="001F6281" w:rsidRPr="00026FF3">
        <w:t>Schedule 5</w:t>
      </w:r>
      <w:r w:rsidRPr="00026FF3">
        <w:t xml:space="preserve"> or 6.</w:t>
      </w:r>
    </w:p>
    <w:p w14:paraId="709E9B2C" w14:textId="77777777" w:rsidR="004C2E86" w:rsidRPr="00026FF3" w:rsidRDefault="004C2E86" w:rsidP="004C2E86">
      <w:pPr>
        <w:pStyle w:val="PoisonsStandardScheduleEntry"/>
      </w:pPr>
      <w:r w:rsidRPr="00026FF3">
        <w:t>FENTHION</w:t>
      </w:r>
      <w:r w:rsidR="00026FF3">
        <w:noBreakHyphen/>
      </w:r>
      <w:r w:rsidRPr="00026FF3">
        <w:t>ETHYL.</w:t>
      </w:r>
    </w:p>
    <w:p w14:paraId="0FB3CF37" w14:textId="77777777" w:rsidR="004C2E86" w:rsidRPr="00026FF3" w:rsidRDefault="004C2E86" w:rsidP="004C2E86">
      <w:pPr>
        <w:pStyle w:val="PoisonsStandardScheduleEntry"/>
      </w:pPr>
      <w:r w:rsidRPr="00026FF3">
        <w:t xml:space="preserve">FLOCOUMAFEN </w:t>
      </w:r>
      <w:r w:rsidRPr="00026FF3">
        <w:rPr>
          <w:b/>
        </w:rPr>
        <w:t>except</w:t>
      </w:r>
      <w:r w:rsidRPr="00026FF3">
        <w:t xml:space="preserve"> when included in </w:t>
      </w:r>
      <w:r w:rsidR="001F6281" w:rsidRPr="00026FF3">
        <w:t>Schedule 6</w:t>
      </w:r>
      <w:r w:rsidRPr="00026FF3">
        <w:t>.</w:t>
      </w:r>
    </w:p>
    <w:p w14:paraId="00211793" w14:textId="77777777" w:rsidR="004C2E86" w:rsidRPr="00026FF3" w:rsidRDefault="004C2E86" w:rsidP="004C2E86">
      <w:pPr>
        <w:pStyle w:val="PoisonsStandardScheduleEntry"/>
      </w:pPr>
      <w:r w:rsidRPr="00026FF3">
        <w:t xml:space="preserve">FLUCOFURON </w:t>
      </w:r>
      <w:r w:rsidRPr="00026FF3">
        <w:rPr>
          <w:b/>
        </w:rPr>
        <w:t>except</w:t>
      </w:r>
      <w:r w:rsidRPr="00026FF3">
        <w:t xml:space="preserve">: </w:t>
      </w:r>
    </w:p>
    <w:p w14:paraId="1092046C"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6</w:t>
      </w:r>
      <w:r w:rsidRPr="00026FF3">
        <w:t>; or</w:t>
      </w:r>
    </w:p>
    <w:p w14:paraId="4CC0688B"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treated carpets.</w:t>
      </w:r>
    </w:p>
    <w:p w14:paraId="0C778561" w14:textId="77777777" w:rsidR="004C2E86" w:rsidRPr="00026FF3" w:rsidRDefault="004C2E86" w:rsidP="004C2E86">
      <w:pPr>
        <w:pStyle w:val="PoisonsStandardScheduleEntry"/>
      </w:pPr>
      <w:r w:rsidRPr="00026FF3">
        <w:t>FLUCYTHRINATE.</w:t>
      </w:r>
    </w:p>
    <w:p w14:paraId="6044A0F8" w14:textId="77777777" w:rsidR="004C2E86" w:rsidRPr="00026FF3" w:rsidRDefault="004C2E86" w:rsidP="004C2E86">
      <w:pPr>
        <w:pStyle w:val="PoisonsStandardScheduleEntry"/>
      </w:pPr>
      <w:r w:rsidRPr="00026FF3">
        <w:t xml:space="preserve">FLUMIOXAZIN </w:t>
      </w:r>
      <w:r w:rsidRPr="00026FF3">
        <w:rPr>
          <w:b/>
        </w:rPr>
        <w:t>except</w:t>
      </w:r>
      <w:r w:rsidRPr="00026FF3">
        <w:t xml:space="preserve"> when included in </w:t>
      </w:r>
      <w:r w:rsidR="001F6281" w:rsidRPr="00026FF3">
        <w:t>Schedule 6</w:t>
      </w:r>
      <w:r w:rsidRPr="00026FF3">
        <w:t>.</w:t>
      </w:r>
    </w:p>
    <w:p w14:paraId="43E035EA" w14:textId="77777777" w:rsidR="004C2E86" w:rsidRPr="00026FF3" w:rsidRDefault="004C2E86" w:rsidP="004C2E86">
      <w:pPr>
        <w:pStyle w:val="PoisonsStandardScheduleEntry"/>
      </w:pPr>
      <w:r w:rsidRPr="00026FF3">
        <w:t>FLUOROACETAMIDE.</w:t>
      </w:r>
    </w:p>
    <w:p w14:paraId="0B813A76" w14:textId="77777777" w:rsidR="004C2E86" w:rsidRPr="00026FF3" w:rsidRDefault="004C2E86" w:rsidP="004C2E86">
      <w:pPr>
        <w:pStyle w:val="PoisonsStandardScheduleEntry"/>
      </w:pPr>
      <w:r w:rsidRPr="00026FF3">
        <w:t>FLUOROACETIC ACID.</w:t>
      </w:r>
    </w:p>
    <w:p w14:paraId="77AC7C48" w14:textId="77777777" w:rsidR="004C2E86" w:rsidRPr="00026FF3" w:rsidRDefault="004C2E86" w:rsidP="004C2E86">
      <w:pPr>
        <w:pStyle w:val="PoisonsStandardScheduleEntry"/>
      </w:pPr>
      <w:r w:rsidRPr="00026FF3">
        <w:t>FOLPET.</w:t>
      </w:r>
    </w:p>
    <w:p w14:paraId="2F28D7EF" w14:textId="77777777" w:rsidR="004C2E86" w:rsidRPr="00026FF3" w:rsidRDefault="004C2E86" w:rsidP="004C2E86">
      <w:pPr>
        <w:pStyle w:val="PoisonsStandardScheduleEntry"/>
      </w:pPr>
      <w:r w:rsidRPr="00026FF3">
        <w:t>FORMETANATE.</w:t>
      </w:r>
    </w:p>
    <w:p w14:paraId="4CF0B661" w14:textId="77777777" w:rsidR="004C2E86" w:rsidRPr="00026FF3" w:rsidRDefault="004C2E86" w:rsidP="004C2E86">
      <w:pPr>
        <w:pStyle w:val="PoisonsStandardScheduleEntry"/>
      </w:pPr>
      <w:r w:rsidRPr="00026FF3">
        <w:t>FOSTHIAZATE.</w:t>
      </w:r>
    </w:p>
    <w:p w14:paraId="499176D0" w14:textId="77777777" w:rsidR="004C2E86" w:rsidRPr="00026FF3" w:rsidRDefault="004C2E86" w:rsidP="004C2E86">
      <w:pPr>
        <w:pStyle w:val="PoisonsStandardScheduleEntry"/>
      </w:pPr>
      <w:r w:rsidRPr="00026FF3">
        <w:t xml:space="preserve">FURATHIOCARB </w:t>
      </w:r>
      <w:r w:rsidRPr="00026FF3">
        <w:rPr>
          <w:b/>
        </w:rPr>
        <w:t>except</w:t>
      </w:r>
      <w:r w:rsidRPr="00026FF3">
        <w:t xml:space="preserve"> when included in </w:t>
      </w:r>
      <w:r w:rsidR="001F6281" w:rsidRPr="00026FF3">
        <w:t>Schedule 5</w:t>
      </w:r>
      <w:r w:rsidRPr="00026FF3">
        <w:t>.</w:t>
      </w:r>
    </w:p>
    <w:p w14:paraId="6C87DFA7" w14:textId="77777777" w:rsidR="004C2E86" w:rsidRPr="00026FF3" w:rsidRDefault="004C2E86" w:rsidP="004C2E86">
      <w:pPr>
        <w:pStyle w:val="PoisonsStandardScheduleEntry"/>
      </w:pPr>
      <w:r w:rsidRPr="00026FF3">
        <w:t>GAMMA</w:t>
      </w:r>
      <w:r w:rsidR="00026FF3">
        <w:noBreakHyphen/>
      </w:r>
      <w:r w:rsidRPr="00026FF3">
        <w:t xml:space="preserve">CYHALOTHRIN </w:t>
      </w:r>
      <w:r w:rsidRPr="00026FF3">
        <w:rPr>
          <w:b/>
        </w:rPr>
        <w:t>except</w:t>
      </w:r>
      <w:r w:rsidRPr="00026FF3">
        <w:t xml:space="preserve"> when included in </w:t>
      </w:r>
      <w:r w:rsidR="001F6281" w:rsidRPr="00026FF3">
        <w:t>Schedule 5</w:t>
      </w:r>
      <w:r w:rsidRPr="00026FF3">
        <w:t>.</w:t>
      </w:r>
    </w:p>
    <w:p w14:paraId="339BFE8F" w14:textId="77777777" w:rsidR="004C2E86" w:rsidRPr="00026FF3" w:rsidRDefault="004C2E86" w:rsidP="004C2E86">
      <w:pPr>
        <w:pStyle w:val="PoisonsStandardScheduleEntry"/>
      </w:pPr>
      <w:r w:rsidRPr="00026FF3">
        <w:t xml:space="preserve">HALOFUGINONE </w:t>
      </w:r>
      <w:r w:rsidRPr="00026FF3">
        <w:rPr>
          <w:b/>
        </w:rPr>
        <w:t>except</w:t>
      </w:r>
      <w:r w:rsidRPr="00026FF3">
        <w:t xml:space="preserve"> when included in </w:t>
      </w:r>
      <w:r w:rsidR="001F6281" w:rsidRPr="00026FF3">
        <w:t>Schedule 4</w:t>
      </w:r>
      <w:r w:rsidRPr="00026FF3">
        <w:t>.</w:t>
      </w:r>
    </w:p>
    <w:p w14:paraId="02817537" w14:textId="77777777" w:rsidR="004C2E86" w:rsidRPr="00026FF3" w:rsidRDefault="004C2E86" w:rsidP="004C2E86">
      <w:pPr>
        <w:pStyle w:val="PoisonsStandardScheduleEntry"/>
      </w:pPr>
      <w:r w:rsidRPr="00026FF3">
        <w:t>HALOGENATED DIBENZODIOXINS AND DIBENZOFURANS.</w:t>
      </w:r>
    </w:p>
    <w:p w14:paraId="3B7A7A79" w14:textId="77777777" w:rsidR="004C2E86" w:rsidRPr="00026FF3" w:rsidRDefault="004C2E86" w:rsidP="004C2E86">
      <w:pPr>
        <w:pStyle w:val="PoisonsStandardScheduleEntry"/>
      </w:pPr>
      <w:r w:rsidRPr="00026FF3">
        <w:t>HCB.</w:t>
      </w:r>
    </w:p>
    <w:p w14:paraId="64B95657" w14:textId="77777777" w:rsidR="004C2E86" w:rsidRPr="00026FF3" w:rsidRDefault="004C2E86" w:rsidP="004C2E86">
      <w:pPr>
        <w:pStyle w:val="PoisonsStandardScheduleEntry"/>
      </w:pPr>
      <w:r w:rsidRPr="00026FF3">
        <w:t xml:space="preserve">HYDROCARBONS LIQUID AROMATIC (including aromatic extract oils), any fraction of which boils above 350°C </w:t>
      </w:r>
      <w:r w:rsidRPr="00026FF3">
        <w:rPr>
          <w:b/>
        </w:rPr>
        <w:t>except</w:t>
      </w:r>
      <w:r w:rsidRPr="00026FF3">
        <w:t>:</w:t>
      </w:r>
    </w:p>
    <w:p w14:paraId="3532250B"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in solid polymers; or</w:t>
      </w:r>
    </w:p>
    <w:p w14:paraId="5FC3DDE0"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when containing 1% or less of total polycyclic aromatic compounds as measured by IP 346; or</w:t>
      </w:r>
    </w:p>
    <w:p w14:paraId="7823D421"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when having a Mutagenicity Index of zero as measured by ASTM E1687</w:t>
      </w:r>
      <w:r w:rsidR="00026FF3">
        <w:noBreakHyphen/>
      </w:r>
      <w:r w:rsidRPr="00026FF3">
        <w:t>95.</w:t>
      </w:r>
    </w:p>
    <w:p w14:paraId="118DFC90" w14:textId="77777777" w:rsidR="004C2E86" w:rsidRPr="00026FF3" w:rsidRDefault="004C2E86" w:rsidP="004C2E86">
      <w:pPr>
        <w:pStyle w:val="PoisonsStandardScheduleEntry"/>
      </w:pPr>
      <w:r w:rsidRPr="00026FF3">
        <w:t xml:space="preserve">HYDROCYANIC ACID </w:t>
      </w:r>
      <w:r w:rsidRPr="00026FF3">
        <w:rPr>
          <w:b/>
        </w:rPr>
        <w:t>except</w:t>
      </w:r>
      <w:r w:rsidRPr="00026FF3">
        <w:t>:</w:t>
      </w:r>
    </w:p>
    <w:p w14:paraId="0F1EDC7C"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or</w:t>
      </w:r>
    </w:p>
    <w:p w14:paraId="2DFD2F0E"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its salts and derivatives other than cyanides separately specified in this Schedule.</w:t>
      </w:r>
    </w:p>
    <w:p w14:paraId="6502F3CA" w14:textId="77777777" w:rsidR="004C2E86" w:rsidRPr="00026FF3" w:rsidRDefault="004C2E86" w:rsidP="004C2E86">
      <w:pPr>
        <w:pStyle w:val="PoisonsStandardScheduleEntry"/>
      </w:pPr>
      <w:r w:rsidRPr="00026FF3">
        <w:t xml:space="preserve">HYDROFLUORIC ACID (excluding its salts and derivatives) </w:t>
      </w:r>
      <w:r w:rsidRPr="00026FF3">
        <w:rPr>
          <w:b/>
        </w:rPr>
        <w:t>except</w:t>
      </w:r>
      <w:r w:rsidRPr="00026FF3">
        <w:t xml:space="preserve"> when included in </w:t>
      </w:r>
      <w:r w:rsidR="001F6281" w:rsidRPr="00026FF3">
        <w:t>Schedule 5</w:t>
      </w:r>
      <w:r w:rsidRPr="00026FF3">
        <w:t xml:space="preserve"> or 6.</w:t>
      </w:r>
    </w:p>
    <w:p w14:paraId="3D4F8611" w14:textId="77777777" w:rsidR="004C2E86" w:rsidRPr="00026FF3" w:rsidRDefault="004C2E86" w:rsidP="004C2E86">
      <w:pPr>
        <w:pStyle w:val="PoisonsStandardScheduleEntry"/>
      </w:pPr>
      <w:r w:rsidRPr="00026FF3">
        <w:t>HYDROGEN SULFIDE.</w:t>
      </w:r>
    </w:p>
    <w:p w14:paraId="2ED7136B" w14:textId="77777777" w:rsidR="004C2E86" w:rsidRPr="00026FF3" w:rsidRDefault="004C2E86" w:rsidP="004C2E86">
      <w:pPr>
        <w:pStyle w:val="PoisonsStandardScheduleEntry"/>
      </w:pPr>
      <w:r w:rsidRPr="00026FF3">
        <w:t xml:space="preserve">HYDROSILICOFLUORIC ACID (excluding its salts and derivatives) </w:t>
      </w:r>
      <w:r w:rsidRPr="00026FF3">
        <w:rPr>
          <w:b/>
        </w:rPr>
        <w:t>except</w:t>
      </w:r>
      <w:r w:rsidRPr="00026FF3">
        <w:t xml:space="preserve"> when included in </w:t>
      </w:r>
      <w:r w:rsidR="001F6281" w:rsidRPr="00026FF3">
        <w:t>Schedule 5</w:t>
      </w:r>
      <w:r w:rsidRPr="00026FF3">
        <w:t xml:space="preserve"> or 6.</w:t>
      </w:r>
    </w:p>
    <w:p w14:paraId="0C10B02A" w14:textId="77777777" w:rsidR="004C2E86" w:rsidRPr="00026FF3" w:rsidRDefault="004C2E86" w:rsidP="004C2E86">
      <w:pPr>
        <w:pStyle w:val="PoisonsStandardScheduleEntry"/>
      </w:pPr>
      <w:r w:rsidRPr="00026FF3">
        <w:t>IODOMETHANE.</w:t>
      </w:r>
    </w:p>
    <w:p w14:paraId="7742E8E3" w14:textId="77777777" w:rsidR="004C2E86" w:rsidRPr="00026FF3" w:rsidRDefault="004C2E86" w:rsidP="004C2E86">
      <w:pPr>
        <w:pStyle w:val="PoisonsStandardScheduleEntry"/>
      </w:pPr>
      <w:r w:rsidRPr="00026FF3">
        <w:t>ISOCARBOPHOS.</w:t>
      </w:r>
    </w:p>
    <w:p w14:paraId="5CED3E0E" w14:textId="77777777" w:rsidR="004C2E86" w:rsidRPr="00026FF3" w:rsidRDefault="004C2E86" w:rsidP="004C2E86">
      <w:pPr>
        <w:pStyle w:val="PoisonsStandardScheduleEntry"/>
      </w:pPr>
      <w:r w:rsidRPr="00026FF3">
        <w:t>ISOFENPHOS.</w:t>
      </w:r>
    </w:p>
    <w:p w14:paraId="14728704" w14:textId="77777777" w:rsidR="004C2E86" w:rsidRPr="00026FF3" w:rsidRDefault="004C2E86" w:rsidP="004C2E86">
      <w:pPr>
        <w:pStyle w:val="PoisonsStandardScheduleEntry"/>
      </w:pPr>
      <w:r w:rsidRPr="00026FF3">
        <w:t>ISOPROTURON.</w:t>
      </w:r>
    </w:p>
    <w:p w14:paraId="08B25576" w14:textId="77777777" w:rsidR="004C2E86" w:rsidRPr="00026FF3" w:rsidRDefault="004C2E86" w:rsidP="004C2E86">
      <w:pPr>
        <w:pStyle w:val="PoisonsStandardScheduleEntry"/>
      </w:pPr>
      <w:r w:rsidRPr="00026FF3">
        <w:t xml:space="preserve">IVERMECTIN </w:t>
      </w:r>
      <w:r w:rsidRPr="00026FF3">
        <w:rPr>
          <w:b/>
        </w:rPr>
        <w:t>except</w:t>
      </w:r>
      <w:r w:rsidRPr="00026FF3">
        <w:t xml:space="preserve"> when included in </w:t>
      </w:r>
      <w:r w:rsidR="001F6281" w:rsidRPr="00026FF3">
        <w:t>Schedule 4</w:t>
      </w:r>
      <w:r w:rsidRPr="00026FF3">
        <w:t xml:space="preserve"> or 5.</w:t>
      </w:r>
    </w:p>
    <w:p w14:paraId="3C853B67" w14:textId="77777777" w:rsidR="004C2E86" w:rsidRPr="00026FF3" w:rsidRDefault="004C2E86" w:rsidP="004C2E86">
      <w:pPr>
        <w:pStyle w:val="PoisonsStandardScheduleEntry"/>
      </w:pPr>
      <w:r w:rsidRPr="00026FF3">
        <w:t>LAMBDA</w:t>
      </w:r>
      <w:r w:rsidR="00026FF3">
        <w:noBreakHyphen/>
      </w:r>
      <w:r w:rsidRPr="00026FF3">
        <w:t xml:space="preserve">CYHALOTHRIN </w:t>
      </w:r>
      <w:r w:rsidRPr="00026FF3">
        <w:rPr>
          <w:b/>
        </w:rPr>
        <w:t>except</w:t>
      </w:r>
      <w:r w:rsidRPr="00026FF3">
        <w:t xml:space="preserve"> when included in </w:t>
      </w:r>
      <w:r w:rsidR="001F6281" w:rsidRPr="00026FF3">
        <w:t>Schedule 5</w:t>
      </w:r>
      <w:r w:rsidRPr="00026FF3">
        <w:t xml:space="preserve"> or 6.</w:t>
      </w:r>
    </w:p>
    <w:p w14:paraId="5E44A659" w14:textId="77777777" w:rsidR="004C2E86" w:rsidRPr="00026FF3" w:rsidRDefault="004C2E86" w:rsidP="004C2E86">
      <w:pPr>
        <w:pStyle w:val="PoisonsStandardScheduleEntry"/>
      </w:pPr>
      <w:r w:rsidRPr="00026FF3">
        <w:t>LEPTOPHOS.</w:t>
      </w:r>
    </w:p>
    <w:p w14:paraId="0AAE8C90" w14:textId="77777777" w:rsidR="004C2E86" w:rsidRPr="00026FF3" w:rsidRDefault="004C2E86" w:rsidP="004C2E86">
      <w:pPr>
        <w:pStyle w:val="PoisonsStandardScheduleEntry"/>
      </w:pPr>
      <w:r w:rsidRPr="00026FF3">
        <w:t xml:space="preserve">LITHIUM PERFLUOROOCTANE SULFONATE </w:t>
      </w:r>
      <w:r w:rsidRPr="00026FF3">
        <w:rPr>
          <w:b/>
        </w:rPr>
        <w:t>except</w:t>
      </w:r>
      <w:r w:rsidRPr="00026FF3">
        <w:t xml:space="preserve"> in sealed bait stations containing 1% or less of lithium perfluorooctane sulfonate.</w:t>
      </w:r>
    </w:p>
    <w:p w14:paraId="655316D3" w14:textId="77777777" w:rsidR="004C2E86" w:rsidRPr="00026FF3" w:rsidRDefault="004C2E86" w:rsidP="004C2E86">
      <w:pPr>
        <w:pStyle w:val="PoisonsStandardScheduleEntry"/>
      </w:pPr>
      <w:r w:rsidRPr="00026FF3">
        <w:t xml:space="preserve">MADURAMICIN </w:t>
      </w:r>
      <w:r w:rsidRPr="00026FF3">
        <w:rPr>
          <w:b/>
        </w:rPr>
        <w:t>except</w:t>
      </w:r>
      <w:r w:rsidRPr="00026FF3">
        <w:t xml:space="preserve">: </w:t>
      </w:r>
    </w:p>
    <w:p w14:paraId="3F9F846E"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65A83964"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animal feeds containing 5 mg/kg or less of antibiotic substances.</w:t>
      </w:r>
    </w:p>
    <w:p w14:paraId="01AE8B79" w14:textId="77777777" w:rsidR="004C2E86" w:rsidRPr="00026FF3" w:rsidRDefault="004C2E86" w:rsidP="004C2E86">
      <w:pPr>
        <w:pStyle w:val="PoisonsStandardScheduleEntry"/>
      </w:pPr>
      <w:r w:rsidRPr="00026FF3">
        <w:t xml:space="preserve">MALACHITE GREEN for veterinary use </w:t>
      </w:r>
      <w:r w:rsidRPr="00026FF3">
        <w:rPr>
          <w:b/>
        </w:rPr>
        <w:t>except</w:t>
      </w:r>
      <w:r w:rsidRPr="00026FF3">
        <w:t xml:space="preserve"> when included in </w:t>
      </w:r>
      <w:r w:rsidR="001F6281" w:rsidRPr="00026FF3">
        <w:t>Schedule 5</w:t>
      </w:r>
      <w:r w:rsidRPr="00026FF3">
        <w:t>.</w:t>
      </w:r>
    </w:p>
    <w:p w14:paraId="202941C7" w14:textId="77777777" w:rsidR="004C2E86" w:rsidRPr="00026FF3" w:rsidRDefault="004C2E86" w:rsidP="004C2E86">
      <w:pPr>
        <w:pStyle w:val="PoisonsStandardScheduleEntry"/>
      </w:pPr>
      <w:r w:rsidRPr="00026FF3">
        <w:t>MAZIDOX.</w:t>
      </w:r>
    </w:p>
    <w:p w14:paraId="69CD3833" w14:textId="77777777" w:rsidR="004C2E86" w:rsidRPr="00026FF3" w:rsidRDefault="004C2E86" w:rsidP="004C2E86">
      <w:pPr>
        <w:pStyle w:val="PoisonsStandardScheduleEntry"/>
      </w:pPr>
      <w:r w:rsidRPr="00026FF3">
        <w:t>MECARBAM.</w:t>
      </w:r>
    </w:p>
    <w:p w14:paraId="00F1E342" w14:textId="77777777" w:rsidR="004C2E86" w:rsidRPr="00026FF3" w:rsidRDefault="004C2E86" w:rsidP="004C2E86">
      <w:pPr>
        <w:pStyle w:val="PoisonsStandardScheduleEntry"/>
      </w:pPr>
      <w:r w:rsidRPr="00026FF3">
        <w:t>2</w:t>
      </w:r>
      <w:r w:rsidR="00026FF3">
        <w:noBreakHyphen/>
      </w:r>
      <w:r w:rsidRPr="00026FF3">
        <w:t xml:space="preserve">METHOXYETHANOL and its acetates </w:t>
      </w:r>
      <w:r w:rsidRPr="00026FF3">
        <w:rPr>
          <w:b/>
        </w:rPr>
        <w:t>except</w:t>
      </w:r>
      <w:r w:rsidRPr="00026FF3">
        <w:t xml:space="preserve"> in preparations containing 0.5% or </w:t>
      </w:r>
      <w:r w:rsidR="0003204E" w:rsidRPr="00026FF3">
        <w:t>less</w:t>
      </w:r>
      <w:r w:rsidRPr="00026FF3">
        <w:t xml:space="preserve"> of 2</w:t>
      </w:r>
      <w:r w:rsidR="00026FF3">
        <w:noBreakHyphen/>
      </w:r>
      <w:r w:rsidRPr="00026FF3">
        <w:t>methoxyethanol.</w:t>
      </w:r>
    </w:p>
    <w:p w14:paraId="5AA80F93" w14:textId="77777777" w:rsidR="004C2E86" w:rsidRPr="00026FF3" w:rsidRDefault="004C2E86" w:rsidP="004C2E86">
      <w:pPr>
        <w:pStyle w:val="PoisonsStandardScheduleEntry"/>
      </w:pPr>
      <w:r w:rsidRPr="00026FF3">
        <w:t>MERCURIC CHLORIDE when prepared for use for agricultural, industrial, pastoral or horticultural purposes.</w:t>
      </w:r>
    </w:p>
    <w:p w14:paraId="7C6A67DF" w14:textId="77777777" w:rsidR="004C2E86" w:rsidRPr="00026FF3" w:rsidRDefault="004C2E86" w:rsidP="004C2E86">
      <w:pPr>
        <w:pStyle w:val="PoisonsStandardScheduleEntry"/>
      </w:pPr>
      <w:r w:rsidRPr="00026FF3">
        <w:t xml:space="preserve">MERCURY </w:t>
      </w:r>
      <w:r w:rsidRPr="00026FF3">
        <w:rPr>
          <w:b/>
        </w:rPr>
        <w:t>except</w:t>
      </w:r>
      <w:r w:rsidRPr="00026FF3">
        <w:t>:</w:t>
      </w:r>
    </w:p>
    <w:p w14:paraId="191FC9C7"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this Schedule; or</w:t>
      </w:r>
    </w:p>
    <w:p w14:paraId="738CA331"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2</w:t>
      </w:r>
      <w:r w:rsidRPr="00026FF3">
        <w:t>, 4 or 6; or</w:t>
      </w:r>
    </w:p>
    <w:p w14:paraId="755D8F13"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containing 0.01% or less of mercury in organic form as a preservative; or</w:t>
      </w:r>
    </w:p>
    <w:p w14:paraId="2146CAE8"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mercury (metallic) in scientific instruments; or</w:t>
      </w:r>
    </w:p>
    <w:p w14:paraId="33E2FBA0"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dental amalgams; or</w:t>
      </w:r>
    </w:p>
    <w:p w14:paraId="25DBFEB2"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(f)</w:t>
      </w:r>
      <w:r w:rsidRPr="00026FF3">
        <w:rPr>
          <w:color w:val="000000"/>
          <w14:scene3d>
            <w14:camera w14:prst="orthographicFront"/>
            <w14:lightRig w14:rig="threePt" w14:dir="t">
              <w14:rot w14:lat="0" w14:lon="0" w14:rev="0"/>
            </w14:lightRig>
          </w14:scene3d>
        </w:rPr>
        <w:tab/>
      </w:r>
      <w:r w:rsidRPr="00026FF3">
        <w:t>in a sealed device, for therapeutic use, which prevents access to the mercury.</w:t>
      </w:r>
    </w:p>
    <w:p w14:paraId="03C6B6C7" w14:textId="77777777" w:rsidR="004C2E86" w:rsidRPr="00026FF3" w:rsidRDefault="004C2E86" w:rsidP="004C2E86">
      <w:pPr>
        <w:pStyle w:val="PoisonsStandardScheduleEntry"/>
      </w:pPr>
      <w:r w:rsidRPr="00026FF3">
        <w:t xml:space="preserve">METHACRIFOS </w:t>
      </w:r>
      <w:r w:rsidRPr="00026FF3">
        <w:rPr>
          <w:b/>
        </w:rPr>
        <w:t>except</w:t>
      </w:r>
      <w:r w:rsidRPr="00026FF3">
        <w:t xml:space="preserve"> when included in </w:t>
      </w:r>
      <w:r w:rsidR="001F6281" w:rsidRPr="00026FF3">
        <w:t>Schedule 6</w:t>
      </w:r>
      <w:r w:rsidRPr="00026FF3">
        <w:t>.</w:t>
      </w:r>
    </w:p>
    <w:p w14:paraId="795EA809" w14:textId="77777777" w:rsidR="004C2E86" w:rsidRPr="00026FF3" w:rsidRDefault="004C2E86" w:rsidP="004C2E86">
      <w:pPr>
        <w:pStyle w:val="PoisonsStandardScheduleEntry"/>
      </w:pPr>
      <w:r w:rsidRPr="00026FF3">
        <w:t>METHAMIDOPHOS.</w:t>
      </w:r>
    </w:p>
    <w:p w14:paraId="3F6166DE" w14:textId="77777777" w:rsidR="004C2E86" w:rsidRPr="00026FF3" w:rsidRDefault="004C2E86" w:rsidP="004C2E86">
      <w:pPr>
        <w:pStyle w:val="PoisonsStandardScheduleEntry"/>
      </w:pPr>
      <w:r w:rsidRPr="00026FF3">
        <w:t>METHAPYRILENE.</w:t>
      </w:r>
    </w:p>
    <w:p w14:paraId="16B42765" w14:textId="77777777" w:rsidR="004C2E86" w:rsidRPr="00026FF3" w:rsidRDefault="004C2E86" w:rsidP="004C2E86">
      <w:pPr>
        <w:pStyle w:val="PoisonsStandardScheduleEntry"/>
      </w:pPr>
      <w:r w:rsidRPr="00026FF3">
        <w:t>METHAZOLE.</w:t>
      </w:r>
    </w:p>
    <w:p w14:paraId="185811E1" w14:textId="77777777" w:rsidR="004C2E86" w:rsidRPr="00026FF3" w:rsidRDefault="004C2E86" w:rsidP="004C2E86">
      <w:pPr>
        <w:pStyle w:val="PoisonsStandardScheduleEntry"/>
      </w:pPr>
      <w:r w:rsidRPr="00026FF3">
        <w:t>METHIDATHION.</w:t>
      </w:r>
    </w:p>
    <w:p w14:paraId="05B2A375" w14:textId="77777777" w:rsidR="004C2E86" w:rsidRPr="00026FF3" w:rsidRDefault="004C2E86" w:rsidP="004C2E86">
      <w:pPr>
        <w:pStyle w:val="PoisonsStandardScheduleEntry"/>
      </w:pPr>
      <w:r w:rsidRPr="00026FF3">
        <w:t xml:space="preserve">METHIOCARB </w:t>
      </w:r>
      <w:r w:rsidRPr="00026FF3">
        <w:rPr>
          <w:b/>
        </w:rPr>
        <w:t>except</w:t>
      </w:r>
      <w:r w:rsidRPr="00026FF3">
        <w:t xml:space="preserve"> when included in </w:t>
      </w:r>
      <w:r w:rsidR="001F6281" w:rsidRPr="00026FF3">
        <w:t>Schedule 5</w:t>
      </w:r>
      <w:r w:rsidRPr="00026FF3">
        <w:t xml:space="preserve"> or 6.</w:t>
      </w:r>
    </w:p>
    <w:p w14:paraId="31357441" w14:textId="77777777" w:rsidR="004C2E86" w:rsidRPr="00026FF3" w:rsidRDefault="004C2E86" w:rsidP="004C2E86">
      <w:pPr>
        <w:pStyle w:val="PoisonsStandardScheduleEntry"/>
      </w:pPr>
      <w:r w:rsidRPr="00026FF3">
        <w:t xml:space="preserve">METHOMYL </w:t>
      </w:r>
      <w:r w:rsidRPr="00026FF3">
        <w:rPr>
          <w:b/>
        </w:rPr>
        <w:t>except</w:t>
      </w:r>
      <w:r w:rsidRPr="00026FF3">
        <w:t xml:space="preserve"> when included in </w:t>
      </w:r>
      <w:r w:rsidR="001F6281" w:rsidRPr="00026FF3">
        <w:t>Schedule 6</w:t>
      </w:r>
      <w:r w:rsidRPr="00026FF3">
        <w:t>.</w:t>
      </w:r>
    </w:p>
    <w:p w14:paraId="6AB9B6A8" w14:textId="77777777" w:rsidR="004C2E86" w:rsidRPr="00026FF3" w:rsidRDefault="004C2E86" w:rsidP="004C2E86">
      <w:pPr>
        <w:pStyle w:val="PoisonsStandardScheduleEntry"/>
      </w:pPr>
      <w:r w:rsidRPr="00026FF3">
        <w:t>METHOXYETHYLMERCURIC ACETATE.</w:t>
      </w:r>
    </w:p>
    <w:p w14:paraId="71A12B16" w14:textId="77777777" w:rsidR="004C2E86" w:rsidRPr="00026FF3" w:rsidRDefault="004C2E86" w:rsidP="004C2E86">
      <w:pPr>
        <w:pStyle w:val="PoisonsStandardScheduleEntry"/>
      </w:pPr>
      <w:r w:rsidRPr="00026FF3">
        <w:t>METHOXYETHYLMERCURIC CHLORIDE.</w:t>
      </w:r>
    </w:p>
    <w:p w14:paraId="4EFEE5F3" w14:textId="77777777" w:rsidR="004C2E86" w:rsidRPr="00026FF3" w:rsidRDefault="004C2E86" w:rsidP="004C2E86">
      <w:pPr>
        <w:pStyle w:val="PoisonsStandardScheduleEntry"/>
      </w:pPr>
      <w:r w:rsidRPr="00026FF3">
        <w:t>METHYL BROMIDE.</w:t>
      </w:r>
    </w:p>
    <w:p w14:paraId="23C877F7" w14:textId="77777777" w:rsidR="004C2E86" w:rsidRPr="00026FF3" w:rsidRDefault="004C2E86" w:rsidP="004C2E86">
      <w:pPr>
        <w:pStyle w:val="PoisonsStandardScheduleEntry"/>
      </w:pPr>
      <w:r w:rsidRPr="00026FF3">
        <w:t xml:space="preserve">METHYLCYCLOPENTADIENYL MANGANESE TRICARBONYL </w:t>
      </w:r>
      <w:r w:rsidRPr="00026FF3">
        <w:rPr>
          <w:b/>
        </w:rPr>
        <w:t>except</w:t>
      </w:r>
      <w:r w:rsidRPr="00026FF3">
        <w:t>:</w:t>
      </w:r>
    </w:p>
    <w:p w14:paraId="5CAF0CA8"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6</w:t>
      </w:r>
      <w:r w:rsidRPr="00026FF3">
        <w:t>; or</w:t>
      </w:r>
    </w:p>
    <w:p w14:paraId="42855F46"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when used in laboratory analysis; or</w:t>
      </w:r>
    </w:p>
    <w:p w14:paraId="11A4DCE5"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when packed for industrial use in containers with a nominal capacity of 100 L or more.</w:t>
      </w:r>
    </w:p>
    <w:p w14:paraId="7CBAF635" w14:textId="035A2496" w:rsidR="004C2E86" w:rsidRPr="00026FF3" w:rsidRDefault="004C2E86" w:rsidP="004C2E86">
      <w:pPr>
        <w:pStyle w:val="PoisonsStandardScheduleEntry"/>
      </w:pPr>
      <w:r w:rsidRPr="00026FF3">
        <w:t>4,4'</w:t>
      </w:r>
      <w:r w:rsidR="00026FF3">
        <w:noBreakHyphen/>
      </w:r>
      <w:r w:rsidRPr="00026FF3">
        <w:t>METHYLENEBIS[2</w:t>
      </w:r>
      <w:r w:rsidR="00026FF3">
        <w:noBreakHyphen/>
      </w:r>
      <w:r w:rsidRPr="00026FF3">
        <w:t>CHLOROANILINE] (MOCA).</w:t>
      </w:r>
    </w:p>
    <w:p w14:paraId="2B845839" w14:textId="77777777" w:rsidR="004C2E86" w:rsidRPr="00026FF3" w:rsidRDefault="004C2E86" w:rsidP="004C2E86">
      <w:pPr>
        <w:pStyle w:val="PoisonsStandardScheduleEntry"/>
      </w:pPr>
      <w:r w:rsidRPr="00026FF3">
        <w:t xml:space="preserve">METHYLENE BLUE for veterinary use </w:t>
      </w:r>
      <w:r w:rsidRPr="00026FF3">
        <w:rPr>
          <w:b/>
        </w:rPr>
        <w:t>except</w:t>
      </w:r>
      <w:r w:rsidRPr="00026FF3">
        <w:t xml:space="preserve"> when included in </w:t>
      </w:r>
      <w:r w:rsidR="001F6281" w:rsidRPr="00026FF3">
        <w:t>Schedules 4</w:t>
      </w:r>
      <w:r w:rsidRPr="00026FF3">
        <w:t xml:space="preserve"> or 5.</w:t>
      </w:r>
    </w:p>
    <w:p w14:paraId="0F395E0C" w14:textId="77777777" w:rsidR="004C2E86" w:rsidRPr="00026FF3" w:rsidRDefault="004C2E86" w:rsidP="004C2E86">
      <w:pPr>
        <w:pStyle w:val="PoisonsStandardScheduleEntry"/>
      </w:pPr>
      <w:r w:rsidRPr="00026FF3">
        <w:t>MEVINPHOS.</w:t>
      </w:r>
    </w:p>
    <w:p w14:paraId="26D9B5F2" w14:textId="77777777" w:rsidR="004C2E86" w:rsidRPr="00026FF3" w:rsidRDefault="004C2E86" w:rsidP="004C2E86">
      <w:pPr>
        <w:pStyle w:val="PoisonsStandardScheduleEntry"/>
      </w:pPr>
      <w:r w:rsidRPr="00026FF3">
        <w:t>MIPAFOX.</w:t>
      </w:r>
    </w:p>
    <w:p w14:paraId="0925D89D" w14:textId="77777777" w:rsidR="004C2E86" w:rsidRPr="00026FF3" w:rsidRDefault="004C2E86" w:rsidP="004C2E86">
      <w:pPr>
        <w:pStyle w:val="PoisonsStandardScheduleEntry"/>
      </w:pPr>
      <w:r w:rsidRPr="00026FF3">
        <w:t>MIREX.</w:t>
      </w:r>
    </w:p>
    <w:p w14:paraId="0BF3AE65" w14:textId="77777777" w:rsidR="004C2E86" w:rsidRPr="00026FF3" w:rsidRDefault="004C2E86" w:rsidP="004C2E86">
      <w:pPr>
        <w:pStyle w:val="PoisonsStandardScheduleEntry"/>
      </w:pPr>
      <w:r w:rsidRPr="00026FF3">
        <w:t>MOLINATE.</w:t>
      </w:r>
    </w:p>
    <w:p w14:paraId="1E760461" w14:textId="77777777" w:rsidR="004C2E86" w:rsidRPr="00026FF3" w:rsidRDefault="004C2E86" w:rsidP="004C2E86">
      <w:pPr>
        <w:pStyle w:val="PoisonsStandardScheduleEntry"/>
      </w:pPr>
      <w:r w:rsidRPr="00026FF3">
        <w:t>MONOCROTOPHOS.</w:t>
      </w:r>
    </w:p>
    <w:p w14:paraId="3092ACBE" w14:textId="77777777" w:rsidR="004C2E86" w:rsidRPr="00026FF3" w:rsidRDefault="004C2E86" w:rsidP="004C2E86">
      <w:pPr>
        <w:pStyle w:val="PoisonsStandardScheduleEntry"/>
      </w:pPr>
      <w:r w:rsidRPr="00026FF3">
        <w:t xml:space="preserve">MOXIDECTIN </w:t>
      </w:r>
      <w:r w:rsidRPr="00026FF3">
        <w:rPr>
          <w:b/>
        </w:rPr>
        <w:t>except</w:t>
      </w:r>
      <w:r w:rsidRPr="00026FF3">
        <w:t xml:space="preserve"> when included in </w:t>
      </w:r>
      <w:r w:rsidR="001F6281" w:rsidRPr="00026FF3">
        <w:t>Schedule 4</w:t>
      </w:r>
      <w:r w:rsidRPr="00026FF3">
        <w:t>, 5 or 6.</w:t>
      </w:r>
    </w:p>
    <w:p w14:paraId="05F9D503" w14:textId="77777777" w:rsidR="004C2E86" w:rsidRPr="00026FF3" w:rsidRDefault="004C2E86" w:rsidP="004C2E86">
      <w:pPr>
        <w:pStyle w:val="PoisonsStandardScheduleEntry"/>
      </w:pPr>
      <w:r w:rsidRPr="00026FF3">
        <w:t xml:space="preserve">MSMA </w:t>
      </w:r>
      <w:r w:rsidRPr="00026FF3">
        <w:rPr>
          <w:b/>
        </w:rPr>
        <w:t>except</w:t>
      </w:r>
      <w:r w:rsidRPr="00026FF3">
        <w:t xml:space="preserve"> when included in </w:t>
      </w:r>
      <w:r w:rsidR="001F6281" w:rsidRPr="00026FF3">
        <w:t>Schedule 6</w:t>
      </w:r>
      <w:r w:rsidRPr="00026FF3">
        <w:t>.</w:t>
      </w:r>
    </w:p>
    <w:p w14:paraId="5C6D7B5A" w14:textId="77777777" w:rsidR="004C2E86" w:rsidRPr="00026FF3" w:rsidRDefault="004C2E86" w:rsidP="004C2E86">
      <w:pPr>
        <w:pStyle w:val="PoisonsStandardScheduleEntry"/>
      </w:pPr>
      <w:r w:rsidRPr="00026FF3">
        <w:t xml:space="preserve">NAPHTHALOPHOS </w:t>
      </w:r>
      <w:r w:rsidRPr="00026FF3">
        <w:rPr>
          <w:b/>
        </w:rPr>
        <w:t>except</w:t>
      </w:r>
      <w:r w:rsidRPr="00026FF3">
        <w:t xml:space="preserve"> when included in </w:t>
      </w:r>
      <w:r w:rsidR="001F6281" w:rsidRPr="00026FF3">
        <w:t>Schedule 6</w:t>
      </w:r>
      <w:r w:rsidRPr="00026FF3">
        <w:t>.</w:t>
      </w:r>
    </w:p>
    <w:p w14:paraId="6F220C6D" w14:textId="77777777" w:rsidR="004C2E86" w:rsidRPr="00026FF3" w:rsidRDefault="004C2E86" w:rsidP="004C2E86">
      <w:pPr>
        <w:pStyle w:val="PoisonsStandardScheduleEntry"/>
      </w:pPr>
      <w:r w:rsidRPr="00026FF3">
        <w:t xml:space="preserve">NICOTINE </w:t>
      </w:r>
      <w:r w:rsidRPr="00026FF3">
        <w:rPr>
          <w:b/>
        </w:rPr>
        <w:t>except</w:t>
      </w:r>
      <w:r w:rsidRPr="00026FF3">
        <w:t>:</w:t>
      </w:r>
    </w:p>
    <w:p w14:paraId="08439E8C" w14:textId="5309271A"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w:t>
      </w:r>
      <w:r w:rsidR="00492AB9">
        <w:t> 3 or</w:t>
      </w:r>
      <w:r w:rsidR="001F6281" w:rsidRPr="00026FF3">
        <w:t> 4</w:t>
      </w:r>
      <w:r w:rsidRPr="00026FF3">
        <w:t>; or</w:t>
      </w:r>
    </w:p>
    <w:p w14:paraId="25261888" w14:textId="5BE573DA"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oromucosal or transdermal administration for human therapeutic use</w:t>
      </w:r>
      <w:r w:rsidR="00183D00">
        <w:t xml:space="preserve"> when included in the Register</w:t>
      </w:r>
      <w:r w:rsidRPr="00026FF3">
        <w:t xml:space="preserve"> as an aid in withdrawal</w:t>
      </w:r>
      <w:r w:rsidR="002476AD">
        <w:t xml:space="preserve"> either</w:t>
      </w:r>
      <w:r w:rsidRPr="00026FF3">
        <w:t xml:space="preserve"> from tobacco smoking</w:t>
      </w:r>
      <w:r w:rsidR="002476AD">
        <w:t xml:space="preserve"> or nicotine vaping</w:t>
      </w:r>
      <w:r w:rsidRPr="00026FF3">
        <w:t>; or</w:t>
      </w:r>
    </w:p>
    <w:p w14:paraId="4187F1AC"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tobacco prepared and packed for smoking.</w:t>
      </w:r>
    </w:p>
    <w:p w14:paraId="174F2C47" w14:textId="77777777" w:rsidR="004C2E86" w:rsidRPr="00026FF3" w:rsidRDefault="004C2E86" w:rsidP="004C2E86">
      <w:pPr>
        <w:pStyle w:val="PoisonsStandardScheduleEntry"/>
      </w:pPr>
      <w:r w:rsidRPr="00026FF3">
        <w:t xml:space="preserve">NIMIDANE </w:t>
      </w:r>
      <w:r w:rsidRPr="00026FF3">
        <w:rPr>
          <w:b/>
        </w:rPr>
        <w:t>except</w:t>
      </w:r>
      <w:r w:rsidRPr="00026FF3">
        <w:t xml:space="preserve"> when included in </w:t>
      </w:r>
      <w:r w:rsidR="001F6281" w:rsidRPr="00026FF3">
        <w:t>Schedule 6</w:t>
      </w:r>
      <w:r w:rsidRPr="00026FF3">
        <w:t>.</w:t>
      </w:r>
    </w:p>
    <w:p w14:paraId="53625CA2" w14:textId="77777777" w:rsidR="004C2E86" w:rsidRPr="00026FF3" w:rsidRDefault="004C2E86" w:rsidP="004C2E86">
      <w:pPr>
        <w:pStyle w:val="PoisonsStandardScheduleEntry"/>
      </w:pPr>
      <w:r w:rsidRPr="00026FF3">
        <w:t>NITROFEN.</w:t>
      </w:r>
    </w:p>
    <w:p w14:paraId="7F889F92" w14:textId="77777777" w:rsidR="004C2E86" w:rsidRPr="00026FF3" w:rsidRDefault="004C2E86" w:rsidP="004C2E86">
      <w:pPr>
        <w:pStyle w:val="PoisonsStandardScheduleEntry"/>
      </w:pPr>
      <w:r w:rsidRPr="00026FF3">
        <w:t xml:space="preserve">NITROPRUSSIDES </w:t>
      </w:r>
      <w:r w:rsidRPr="00026FF3">
        <w:rPr>
          <w:b/>
        </w:rPr>
        <w:t>except</w:t>
      </w:r>
      <w:r w:rsidRPr="00026FF3">
        <w:t xml:space="preserve"> when included in </w:t>
      </w:r>
      <w:r w:rsidR="001F6281" w:rsidRPr="00026FF3">
        <w:t>Schedule 4</w:t>
      </w:r>
      <w:r w:rsidRPr="00026FF3">
        <w:t xml:space="preserve"> or 6.</w:t>
      </w:r>
    </w:p>
    <w:p w14:paraId="375E9362" w14:textId="77777777" w:rsidR="004C2E86" w:rsidRPr="00026FF3" w:rsidRDefault="004C2E86" w:rsidP="004C2E86">
      <w:pPr>
        <w:pStyle w:val="PoisonsStandardScheduleEntry"/>
      </w:pPr>
      <w:r w:rsidRPr="00026FF3">
        <w:t>2</w:t>
      </w:r>
      <w:r w:rsidR="00026FF3">
        <w:noBreakHyphen/>
      </w:r>
      <w:r w:rsidRPr="00026FF3">
        <w:t>NITROTOLUENE.</w:t>
      </w:r>
    </w:p>
    <w:p w14:paraId="4248ED72" w14:textId="77777777" w:rsidR="004C2E86" w:rsidRPr="00026FF3" w:rsidRDefault="004C2E86" w:rsidP="004C2E86">
      <w:pPr>
        <w:pStyle w:val="PoisonsStandardScheduleEntry"/>
      </w:pPr>
      <w:r w:rsidRPr="00026FF3">
        <w:t xml:space="preserve">OMETHOATE </w:t>
      </w:r>
      <w:r w:rsidRPr="00026FF3">
        <w:rPr>
          <w:b/>
        </w:rPr>
        <w:t>except</w:t>
      </w:r>
      <w:r w:rsidRPr="00026FF3">
        <w:t xml:space="preserve"> when included in </w:t>
      </w:r>
      <w:r w:rsidR="001F6281" w:rsidRPr="00026FF3">
        <w:t>Schedule 5</w:t>
      </w:r>
      <w:r w:rsidRPr="00026FF3">
        <w:t xml:space="preserve"> or 6.</w:t>
      </w:r>
    </w:p>
    <w:p w14:paraId="02C9F5E6" w14:textId="77777777" w:rsidR="004C2E86" w:rsidRPr="00026FF3" w:rsidRDefault="004C2E86" w:rsidP="004C2E86">
      <w:pPr>
        <w:pStyle w:val="PoisonsStandardScheduleEntry"/>
      </w:pPr>
      <w:r w:rsidRPr="00026FF3">
        <w:t>OXAMYL.</w:t>
      </w:r>
    </w:p>
    <w:p w14:paraId="18EB36F9" w14:textId="77777777" w:rsidR="004C2E86" w:rsidRPr="00026FF3" w:rsidRDefault="004C2E86" w:rsidP="004C2E86">
      <w:pPr>
        <w:pStyle w:val="PoisonsStandardScheduleEntry"/>
      </w:pPr>
      <w:r w:rsidRPr="00026FF3">
        <w:t>OXYDEMETON METHYL.</w:t>
      </w:r>
    </w:p>
    <w:p w14:paraId="12A8ADB4" w14:textId="77777777" w:rsidR="004C2E86" w:rsidRPr="00026FF3" w:rsidRDefault="004C2E86" w:rsidP="004C2E86">
      <w:pPr>
        <w:pStyle w:val="PoisonsStandardScheduleEntry"/>
      </w:pPr>
      <w:r w:rsidRPr="00026FF3">
        <w:t>PARAQUAT.</w:t>
      </w:r>
    </w:p>
    <w:p w14:paraId="6C1C8231" w14:textId="77777777" w:rsidR="004C2E86" w:rsidRPr="00026FF3" w:rsidRDefault="004C2E86" w:rsidP="004C2E86">
      <w:pPr>
        <w:pStyle w:val="PoisonsStandardScheduleEntry"/>
      </w:pPr>
      <w:r w:rsidRPr="00026FF3">
        <w:t>PARATHION.</w:t>
      </w:r>
    </w:p>
    <w:p w14:paraId="1CBB8DA9" w14:textId="77777777" w:rsidR="004C2E86" w:rsidRPr="00026FF3" w:rsidRDefault="004C2E86" w:rsidP="004C2E86">
      <w:pPr>
        <w:pStyle w:val="PoisonsStandardScheduleEntry"/>
      </w:pPr>
      <w:r w:rsidRPr="00026FF3">
        <w:t>PARATHION</w:t>
      </w:r>
      <w:r w:rsidR="00026FF3">
        <w:noBreakHyphen/>
      </w:r>
      <w:r w:rsidRPr="00026FF3">
        <w:t xml:space="preserve">METHYL </w:t>
      </w:r>
      <w:r w:rsidRPr="00026FF3">
        <w:rPr>
          <w:b/>
        </w:rPr>
        <w:t>except</w:t>
      </w:r>
      <w:r w:rsidRPr="00026FF3">
        <w:t xml:space="preserve"> when included in </w:t>
      </w:r>
      <w:r w:rsidR="001F6281" w:rsidRPr="00026FF3">
        <w:t>Schedule 6</w:t>
      </w:r>
      <w:r w:rsidRPr="00026FF3">
        <w:t>.</w:t>
      </w:r>
    </w:p>
    <w:p w14:paraId="6236499C" w14:textId="77777777" w:rsidR="004C2E86" w:rsidRPr="00026FF3" w:rsidRDefault="004C2E86" w:rsidP="004C2E86">
      <w:pPr>
        <w:pStyle w:val="PoisonsStandardScheduleEntry"/>
      </w:pPr>
      <w:r w:rsidRPr="00026FF3">
        <w:t xml:space="preserve">PENTACHLOROPHENOL </w:t>
      </w:r>
      <w:r w:rsidRPr="00026FF3">
        <w:rPr>
          <w:b/>
        </w:rPr>
        <w:t>except</w:t>
      </w:r>
      <w:r w:rsidRPr="00026FF3">
        <w:t xml:space="preserve"> when included in </w:t>
      </w:r>
      <w:r w:rsidR="001F6281" w:rsidRPr="00026FF3">
        <w:t>Schedule 6</w:t>
      </w:r>
      <w:r w:rsidRPr="00026FF3">
        <w:t>.</w:t>
      </w:r>
    </w:p>
    <w:p w14:paraId="57B2CEDF" w14:textId="77777777" w:rsidR="004C2E86" w:rsidRPr="00026FF3" w:rsidRDefault="004C2E86" w:rsidP="004C2E86">
      <w:pPr>
        <w:pStyle w:val="PoisonsStandardScheduleEntry"/>
      </w:pPr>
      <w:r w:rsidRPr="00026FF3">
        <w:t xml:space="preserve">PHENYLMERCURIC ACETATE </w:t>
      </w:r>
      <w:r w:rsidRPr="00026FF3">
        <w:rPr>
          <w:b/>
        </w:rPr>
        <w:t>except</w:t>
      </w:r>
      <w:r w:rsidRPr="00026FF3">
        <w:t xml:space="preserve"> in preparations containing 0.01% or less of mercury as a preservative.</w:t>
      </w:r>
    </w:p>
    <w:p w14:paraId="01B71BC1" w14:textId="77777777" w:rsidR="004C2E86" w:rsidRPr="00026FF3" w:rsidRDefault="004C2E86" w:rsidP="004C2E86">
      <w:pPr>
        <w:pStyle w:val="PoisonsStandardScheduleEntry"/>
      </w:pPr>
      <w:r w:rsidRPr="00026FF3">
        <w:t>PHORATE.</w:t>
      </w:r>
    </w:p>
    <w:p w14:paraId="68B06D50" w14:textId="77777777" w:rsidR="004C2E86" w:rsidRPr="00026FF3" w:rsidRDefault="004C2E86" w:rsidP="004C2E86">
      <w:pPr>
        <w:pStyle w:val="PoisonsStandardScheduleEntry"/>
      </w:pPr>
      <w:r w:rsidRPr="00026FF3">
        <w:t>PHOSFOLAN.</w:t>
      </w:r>
    </w:p>
    <w:p w14:paraId="535E8ABA" w14:textId="77777777" w:rsidR="004C2E86" w:rsidRPr="00026FF3" w:rsidRDefault="004C2E86" w:rsidP="004C2E86">
      <w:pPr>
        <w:pStyle w:val="PoisonsStandardScheduleEntry"/>
      </w:pPr>
      <w:r w:rsidRPr="00026FF3">
        <w:t>PHOSPHIDES, METALLIC.</w:t>
      </w:r>
    </w:p>
    <w:p w14:paraId="6CFCEB4B" w14:textId="77777777" w:rsidR="004C2E86" w:rsidRPr="00026FF3" w:rsidRDefault="004C2E86" w:rsidP="004C2E86">
      <w:pPr>
        <w:pStyle w:val="PoisonsStandardScheduleEntry"/>
      </w:pPr>
      <w:r w:rsidRPr="00026FF3">
        <w:t>PHOSPHINE.</w:t>
      </w:r>
    </w:p>
    <w:p w14:paraId="3DDB8166" w14:textId="77777777" w:rsidR="004C2E86" w:rsidRPr="00026FF3" w:rsidRDefault="004C2E86" w:rsidP="004C2E86">
      <w:pPr>
        <w:pStyle w:val="PoisonsStandardScheduleEntry"/>
      </w:pPr>
      <w:r w:rsidRPr="00026FF3">
        <w:t>PHOSPHORUS, YELLOW (excluding its salts and derivatives).</w:t>
      </w:r>
    </w:p>
    <w:p w14:paraId="2900084A" w14:textId="77777777" w:rsidR="004C2E86" w:rsidRPr="00026FF3" w:rsidRDefault="004C2E86" w:rsidP="004C2E86">
      <w:pPr>
        <w:pStyle w:val="PoisonsStandardScheduleEntry"/>
      </w:pPr>
      <w:r w:rsidRPr="00026FF3">
        <w:t xml:space="preserve">POTASSIUM NITRITE </w:t>
      </w:r>
      <w:r w:rsidRPr="00026FF3">
        <w:rPr>
          <w:b/>
        </w:rPr>
        <w:t>except</w:t>
      </w:r>
      <w:r w:rsidRPr="00026FF3">
        <w:t>:</w:t>
      </w:r>
    </w:p>
    <w:p w14:paraId="014AB762"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xml:space="preserve"> or 6; or</w:t>
      </w:r>
    </w:p>
    <w:p w14:paraId="2A69DC6E"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0.5% or less of potassium nitrite; or</w:t>
      </w:r>
    </w:p>
    <w:p w14:paraId="3A3A39C9"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when present as an excipient in preparations for therapeutic use; or</w:t>
      </w:r>
    </w:p>
    <w:p w14:paraId="66C7A07B"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aerosols containing 2% or less of potassium nitrite.</w:t>
      </w:r>
    </w:p>
    <w:p w14:paraId="136489B8" w14:textId="77777777" w:rsidR="004C2E86" w:rsidRPr="00026FF3" w:rsidRDefault="004C2E86" w:rsidP="004C2E86">
      <w:pPr>
        <w:pStyle w:val="PoisonsStandardScheduleEntry"/>
      </w:pPr>
      <w:r w:rsidRPr="00026FF3">
        <w:t>PROCYMIDONE.</w:t>
      </w:r>
    </w:p>
    <w:p w14:paraId="13041510" w14:textId="77777777" w:rsidR="004C2E86" w:rsidRPr="00026FF3" w:rsidRDefault="004C2E86" w:rsidP="004C2E86">
      <w:pPr>
        <w:pStyle w:val="PoisonsStandardScheduleEntry"/>
      </w:pPr>
      <w:r w:rsidRPr="00026FF3">
        <w:t>PROPYLENE OXIDE.</w:t>
      </w:r>
    </w:p>
    <w:p w14:paraId="1EA8C9A7" w14:textId="77777777" w:rsidR="004C2E86" w:rsidRPr="00026FF3" w:rsidRDefault="004C2E86" w:rsidP="004C2E86">
      <w:pPr>
        <w:pStyle w:val="PoisonsStandardScheduleEntry"/>
      </w:pPr>
      <w:r w:rsidRPr="00026FF3">
        <w:t>PYRINURON.</w:t>
      </w:r>
    </w:p>
    <w:p w14:paraId="4C4CC00B" w14:textId="77777777" w:rsidR="004C2E86" w:rsidRPr="00026FF3" w:rsidRDefault="004C2E86" w:rsidP="004C2E86">
      <w:pPr>
        <w:pStyle w:val="PoisonsStandardScheduleEntry"/>
      </w:pPr>
      <w:r w:rsidRPr="00026FF3">
        <w:t xml:space="preserve">QUININE for veterinary use </w:t>
      </w:r>
      <w:r w:rsidRPr="00026FF3">
        <w:rPr>
          <w:b/>
        </w:rPr>
        <w:t>except</w:t>
      </w:r>
      <w:r w:rsidRPr="00026FF3">
        <w:t xml:space="preserve"> when included in </w:t>
      </w:r>
      <w:r w:rsidR="001F6281" w:rsidRPr="00026FF3">
        <w:t>Schedule 5</w:t>
      </w:r>
      <w:r w:rsidRPr="00026FF3">
        <w:t>.</w:t>
      </w:r>
    </w:p>
    <w:p w14:paraId="37703E90" w14:textId="77777777" w:rsidR="004C2E86" w:rsidRPr="00026FF3" w:rsidRDefault="004C2E86" w:rsidP="004C2E86">
      <w:pPr>
        <w:pStyle w:val="PoisonsStandardScheduleEntry"/>
      </w:pPr>
      <w:r w:rsidRPr="00026FF3">
        <w:t xml:space="preserve">SAFLUFENACIL </w:t>
      </w:r>
      <w:r w:rsidRPr="00026FF3">
        <w:rPr>
          <w:b/>
        </w:rPr>
        <w:t>except</w:t>
      </w:r>
      <w:r w:rsidRPr="00026FF3">
        <w:t xml:space="preserve"> when included in </w:t>
      </w:r>
      <w:r w:rsidR="001F6281" w:rsidRPr="00026FF3">
        <w:t>Schedule 5</w:t>
      </w:r>
      <w:r w:rsidRPr="00026FF3">
        <w:t>.</w:t>
      </w:r>
    </w:p>
    <w:p w14:paraId="681CE89C" w14:textId="77777777" w:rsidR="004C2E86" w:rsidRPr="00026FF3" w:rsidRDefault="004C2E86" w:rsidP="004C2E86">
      <w:pPr>
        <w:pStyle w:val="PoisonsStandardScheduleEntry"/>
      </w:pPr>
      <w:r w:rsidRPr="00026FF3">
        <w:t>SCHRADAN.</w:t>
      </w:r>
    </w:p>
    <w:p w14:paraId="3814A1C2" w14:textId="77777777" w:rsidR="004C2E86" w:rsidRPr="00026FF3" w:rsidRDefault="004C2E86" w:rsidP="004C2E86">
      <w:pPr>
        <w:pStyle w:val="PoisonsStandardScheduleEntry"/>
      </w:pPr>
      <w:r w:rsidRPr="00026FF3">
        <w:t xml:space="preserve">SELENIUM </w:t>
      </w:r>
      <w:r w:rsidRPr="00026FF3">
        <w:rPr>
          <w:b/>
        </w:rPr>
        <w:t>except</w:t>
      </w:r>
      <w:r w:rsidRPr="00026FF3">
        <w:t>:</w:t>
      </w:r>
    </w:p>
    <w:p w14:paraId="0A8E5756"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6</w:t>
      </w:r>
      <w:r w:rsidRPr="00026FF3">
        <w:t>; or</w:t>
      </w:r>
    </w:p>
    <w:p w14:paraId="11B93924"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as selenium arsenide in photocopier drums; or</w:t>
      </w:r>
    </w:p>
    <w:p w14:paraId="09D1C4B7"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for therapeutic use other than:</w:t>
      </w:r>
    </w:p>
    <w:p w14:paraId="4F746185" w14:textId="77777777" w:rsidR="004C2E86" w:rsidRPr="00026FF3" w:rsidRDefault="004C2E86" w:rsidP="004C2E86">
      <w:pPr>
        <w:pStyle w:val="paragraphsub"/>
        <w:tabs>
          <w:tab w:val="clear" w:pos="1985"/>
          <w:tab w:val="right" w:pos="1276"/>
        </w:tabs>
        <w:spacing w:before="120"/>
        <w:ind w:left="1418" w:hanging="1418"/>
      </w:pPr>
      <w:r w:rsidRPr="00026FF3">
        <w:tab/>
        <w:t>(i)</w:t>
      </w:r>
      <w:r w:rsidRPr="00026FF3">
        <w:tab/>
        <w:t>drench concentrates containing 2.5% or less of selenium; or</w:t>
      </w:r>
    </w:p>
    <w:p w14:paraId="3ECDF845" w14:textId="77777777" w:rsidR="004C2E86" w:rsidRPr="00026FF3" w:rsidRDefault="004C2E86" w:rsidP="004C2E86">
      <w:pPr>
        <w:pStyle w:val="paragraphsub"/>
        <w:tabs>
          <w:tab w:val="clear" w:pos="1985"/>
          <w:tab w:val="right" w:pos="1276"/>
        </w:tabs>
        <w:spacing w:before="120"/>
        <w:ind w:left="1418" w:hanging="1418"/>
      </w:pPr>
      <w:r w:rsidRPr="00026FF3">
        <w:tab/>
        <w:t>(ii)</w:t>
      </w:r>
      <w:r w:rsidRPr="00026FF3">
        <w:tab/>
        <w:t>pour</w:t>
      </w:r>
      <w:r w:rsidR="00026FF3">
        <w:noBreakHyphen/>
      </w:r>
      <w:r w:rsidRPr="00026FF3">
        <w:t>on preparations containing 0.5% or less of selenium; or</w:t>
      </w:r>
    </w:p>
    <w:p w14:paraId="7EBA3772"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paints or tinters containing 0.1% or less of selenium calculated on the non</w:t>
      </w:r>
      <w:r w:rsidR="00026FF3">
        <w:noBreakHyphen/>
      </w:r>
      <w:r w:rsidRPr="00026FF3">
        <w:t>volatile content of the paint or tinter; or</w:t>
      </w:r>
    </w:p>
    <w:p w14:paraId="48EDFC16"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in fertilisers containing 200 g/tonne or less of selenium.</w:t>
      </w:r>
    </w:p>
    <w:p w14:paraId="6CECB294" w14:textId="77777777" w:rsidR="004C2E86" w:rsidRPr="00026FF3" w:rsidRDefault="004C2E86" w:rsidP="004C2E86">
      <w:pPr>
        <w:pStyle w:val="PoisonsStandardScheduleEntry"/>
      </w:pPr>
      <w:r w:rsidRPr="00026FF3">
        <w:t xml:space="preserve">SEMDURAMICIN </w:t>
      </w:r>
      <w:r w:rsidRPr="00026FF3">
        <w:rPr>
          <w:b/>
        </w:rPr>
        <w:t>except</w:t>
      </w:r>
      <w:r w:rsidRPr="00026FF3">
        <w:t>:</w:t>
      </w:r>
    </w:p>
    <w:p w14:paraId="4F8BC8C2"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6</w:t>
      </w:r>
      <w:r w:rsidRPr="00026FF3">
        <w:t>; or</w:t>
      </w:r>
    </w:p>
    <w:p w14:paraId="40A19105"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animal feeds containing 25 mg/kg or less of antibiotic substances.</w:t>
      </w:r>
    </w:p>
    <w:p w14:paraId="11453ECB" w14:textId="77777777" w:rsidR="004C2E86" w:rsidRPr="00026FF3" w:rsidRDefault="004C2E86" w:rsidP="004C2E86">
      <w:pPr>
        <w:pStyle w:val="PoisonsStandardScheduleEntry"/>
      </w:pPr>
      <w:r w:rsidRPr="00026FF3">
        <w:t xml:space="preserve">SODIUM NITRITE </w:t>
      </w:r>
      <w:r w:rsidRPr="00026FF3">
        <w:rPr>
          <w:b/>
        </w:rPr>
        <w:t>except</w:t>
      </w:r>
      <w:r w:rsidRPr="00026FF3">
        <w:t>:</w:t>
      </w:r>
    </w:p>
    <w:p w14:paraId="28869A49"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2</w:t>
      </w:r>
      <w:r w:rsidRPr="00026FF3">
        <w:t>, 5 or 6; or</w:t>
      </w:r>
    </w:p>
    <w:p w14:paraId="4ED9A043"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0.5% or less of sodium nitrite; or</w:t>
      </w:r>
    </w:p>
    <w:p w14:paraId="0DE5F798"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when present as an excipient in preparations for therapeutic use; or</w:t>
      </w:r>
    </w:p>
    <w:p w14:paraId="4A58401C"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aerosols containing 2% or less of sodium nitrite.</w:t>
      </w:r>
    </w:p>
    <w:p w14:paraId="36A04D5C" w14:textId="77777777" w:rsidR="004C2E86" w:rsidRPr="00026FF3" w:rsidRDefault="004C2E86" w:rsidP="004C2E86">
      <w:pPr>
        <w:pStyle w:val="PoisonsStandardScheduleEntry"/>
      </w:pPr>
      <w:r w:rsidRPr="00026FF3">
        <w:t xml:space="preserve">STRYCHNINE </w:t>
      </w:r>
      <w:r w:rsidRPr="00026FF3">
        <w:rPr>
          <w:b/>
        </w:rPr>
        <w:t>except</w:t>
      </w:r>
      <w:r w:rsidRPr="00026FF3">
        <w:t xml:space="preserve"> when included in </w:t>
      </w:r>
      <w:r w:rsidR="001F6281" w:rsidRPr="00026FF3">
        <w:t>Schedule 4</w:t>
      </w:r>
      <w:r w:rsidRPr="00026FF3">
        <w:t>.</w:t>
      </w:r>
    </w:p>
    <w:p w14:paraId="3EC49E6F" w14:textId="77777777" w:rsidR="004C2E86" w:rsidRPr="00026FF3" w:rsidRDefault="004C2E86" w:rsidP="004C2E86">
      <w:pPr>
        <w:pStyle w:val="PoisonsStandardScheduleEntry"/>
      </w:pPr>
      <w:r w:rsidRPr="00026FF3">
        <w:t xml:space="preserve">SULCOFURON </w:t>
      </w:r>
      <w:r w:rsidRPr="00026FF3">
        <w:rPr>
          <w:b/>
        </w:rPr>
        <w:t>except</w:t>
      </w:r>
      <w:r w:rsidRPr="00026FF3">
        <w:t>:</w:t>
      </w:r>
    </w:p>
    <w:p w14:paraId="17FEE444"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6</w:t>
      </w:r>
      <w:r w:rsidRPr="00026FF3">
        <w:t>; or</w:t>
      </w:r>
    </w:p>
    <w:p w14:paraId="2887B34F"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treated carpets.</w:t>
      </w:r>
    </w:p>
    <w:p w14:paraId="78F6B6C9" w14:textId="77777777" w:rsidR="004C2E86" w:rsidRPr="00026FF3" w:rsidRDefault="004C2E86" w:rsidP="004C2E86">
      <w:pPr>
        <w:pStyle w:val="PoisonsStandardScheduleEntry"/>
      </w:pPr>
      <w:r w:rsidRPr="00026FF3">
        <w:t>SULFENTRAZONE.</w:t>
      </w:r>
    </w:p>
    <w:p w14:paraId="2BCF3C19" w14:textId="77777777" w:rsidR="004C2E86" w:rsidRPr="00026FF3" w:rsidRDefault="004C2E86" w:rsidP="004C2E86">
      <w:pPr>
        <w:pStyle w:val="PoisonsStandardScheduleEntry"/>
      </w:pPr>
      <w:r w:rsidRPr="00026FF3">
        <w:t>SULFOTEP.</w:t>
      </w:r>
    </w:p>
    <w:p w14:paraId="48416752" w14:textId="77777777" w:rsidR="004C2E86" w:rsidRPr="00026FF3" w:rsidRDefault="004C2E86" w:rsidP="004C2E86">
      <w:pPr>
        <w:pStyle w:val="PoisonsStandardScheduleEntry"/>
      </w:pPr>
      <w:r w:rsidRPr="00026FF3">
        <w:t xml:space="preserve">TEFLUTHRIN </w:t>
      </w:r>
      <w:r w:rsidRPr="00026FF3">
        <w:rPr>
          <w:b/>
        </w:rPr>
        <w:t>except</w:t>
      </w:r>
      <w:r w:rsidRPr="00026FF3">
        <w:t xml:space="preserve"> when included in </w:t>
      </w:r>
      <w:r w:rsidR="001F6281" w:rsidRPr="00026FF3">
        <w:t>Schedule 5</w:t>
      </w:r>
      <w:r w:rsidRPr="00026FF3">
        <w:t>.</w:t>
      </w:r>
    </w:p>
    <w:p w14:paraId="10257F45" w14:textId="77777777" w:rsidR="004C2E86" w:rsidRPr="00026FF3" w:rsidRDefault="004C2E86" w:rsidP="004C2E86">
      <w:pPr>
        <w:pStyle w:val="PoisonsStandardScheduleEntry"/>
      </w:pPr>
      <w:r w:rsidRPr="00026FF3">
        <w:t>TEPP.</w:t>
      </w:r>
    </w:p>
    <w:p w14:paraId="099042AD" w14:textId="77777777" w:rsidR="004C2E86" w:rsidRPr="00026FF3" w:rsidRDefault="004C2E86" w:rsidP="004C2E86">
      <w:pPr>
        <w:pStyle w:val="PoisonsStandardScheduleEntry"/>
      </w:pPr>
      <w:r w:rsidRPr="00026FF3">
        <w:t>TERBUFOS.</w:t>
      </w:r>
    </w:p>
    <w:p w14:paraId="7E5A9AB2" w14:textId="77777777" w:rsidR="004C2E86" w:rsidRPr="00026FF3" w:rsidRDefault="004C2E86" w:rsidP="004C2E86">
      <w:pPr>
        <w:pStyle w:val="PoisonsStandardScheduleEntry"/>
      </w:pPr>
      <w:r w:rsidRPr="00026FF3">
        <w:t>TETRACHLOROETHANE.</w:t>
      </w:r>
    </w:p>
    <w:p w14:paraId="74ED932D" w14:textId="68884C22" w:rsidR="004C2E86" w:rsidRPr="00026FF3" w:rsidRDefault="004C2E86" w:rsidP="004C2E86">
      <w:pPr>
        <w:pStyle w:val="PoisonsStandardScheduleEntry"/>
      </w:pPr>
      <w:r w:rsidRPr="00026FF3">
        <w:t>2,2',6,6'</w:t>
      </w:r>
      <w:r w:rsidR="00026FF3">
        <w:noBreakHyphen/>
      </w:r>
      <w:r w:rsidRPr="00026FF3">
        <w:t>TETRAISOPROPYL</w:t>
      </w:r>
      <w:r w:rsidR="00026FF3">
        <w:noBreakHyphen/>
      </w:r>
      <w:r w:rsidRPr="00026FF3">
        <w:t>DIPHENYL</w:t>
      </w:r>
      <w:r w:rsidR="00026FF3">
        <w:noBreakHyphen/>
      </w:r>
      <w:r w:rsidRPr="00026FF3">
        <w:t xml:space="preserve">CARBODIIMIDE </w:t>
      </w:r>
      <w:r w:rsidRPr="00026FF3">
        <w:rPr>
          <w:b/>
        </w:rPr>
        <w:t>except</w:t>
      </w:r>
      <w:r w:rsidRPr="00026FF3">
        <w:t xml:space="preserve"> when included in </w:t>
      </w:r>
      <w:r w:rsidR="001F6281" w:rsidRPr="00026FF3">
        <w:t>Schedule 6</w:t>
      </w:r>
      <w:r w:rsidRPr="00026FF3">
        <w:t>.</w:t>
      </w:r>
    </w:p>
    <w:p w14:paraId="59341092" w14:textId="77777777" w:rsidR="004C2E86" w:rsidRPr="00026FF3" w:rsidRDefault="004C2E86" w:rsidP="004C2E86">
      <w:pPr>
        <w:pStyle w:val="PoisonsStandardScheduleEntry"/>
      </w:pPr>
      <w:r w:rsidRPr="00026FF3">
        <w:t>THALLIUM.</w:t>
      </w:r>
    </w:p>
    <w:p w14:paraId="3D6C882E" w14:textId="77777777" w:rsidR="004C2E86" w:rsidRPr="00026FF3" w:rsidRDefault="004C2E86" w:rsidP="004C2E86">
      <w:pPr>
        <w:pStyle w:val="PoisonsStandardScheduleEntry"/>
      </w:pPr>
      <w:r w:rsidRPr="00026FF3">
        <w:t>THIOFANOX.</w:t>
      </w:r>
    </w:p>
    <w:p w14:paraId="07B13012" w14:textId="77777777" w:rsidR="004C2E86" w:rsidRPr="00026FF3" w:rsidRDefault="004C2E86" w:rsidP="004C2E86">
      <w:pPr>
        <w:pStyle w:val="PoisonsStandardScheduleEntry"/>
      </w:pPr>
      <w:r w:rsidRPr="00026FF3">
        <w:t xml:space="preserve">TIN ORGANIC COMPOUNDS, being dialkyl, trialkyl and triphenyl tin compounds where the alkyl group is methyl, ethyl, propyl or butyl </w:t>
      </w:r>
      <w:r w:rsidRPr="00026FF3">
        <w:rPr>
          <w:b/>
        </w:rPr>
        <w:t>except</w:t>
      </w:r>
      <w:r w:rsidRPr="00026FF3">
        <w:t>:</w:t>
      </w:r>
    </w:p>
    <w:p w14:paraId="338DD079"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this Schedule; or</w:t>
      </w:r>
    </w:p>
    <w:p w14:paraId="628372B1"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plastics; or</w:t>
      </w:r>
    </w:p>
    <w:p w14:paraId="67D3EE1A"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semi</w:t>
      </w:r>
      <w:r w:rsidR="00026FF3">
        <w:noBreakHyphen/>
      </w:r>
      <w:r w:rsidRPr="00026FF3">
        <w:t>solid sealants, adhesives or elastomers containing 1% or less of the dialkyl, trialkyl or triphenyl tin component; or</w:t>
      </w:r>
    </w:p>
    <w:p w14:paraId="48625AAC"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paint containing 1% or less of such compounds calculated as tin in the non</w:t>
      </w:r>
      <w:r w:rsidR="00026FF3">
        <w:noBreakHyphen/>
      </w:r>
      <w:r w:rsidRPr="00026FF3">
        <w:t>volatile content of the paint.</w:t>
      </w:r>
    </w:p>
    <w:p w14:paraId="003D62A9" w14:textId="77777777" w:rsidR="004C2E86" w:rsidRPr="00026FF3" w:rsidRDefault="004C2E86" w:rsidP="004C2E86">
      <w:pPr>
        <w:pStyle w:val="PoisonsStandardScheduleEntry"/>
      </w:pPr>
      <w:r w:rsidRPr="00026FF3">
        <w:rPr>
          <w:i/>
        </w:rPr>
        <w:t>o</w:t>
      </w:r>
      <w:r w:rsidR="00026FF3">
        <w:noBreakHyphen/>
      </w:r>
      <w:r w:rsidRPr="00026FF3">
        <w:t xml:space="preserve">TOLIDINE </w:t>
      </w:r>
      <w:r w:rsidRPr="00026FF3">
        <w:rPr>
          <w:b/>
        </w:rPr>
        <w:t>except</w:t>
      </w:r>
      <w:r w:rsidRPr="00026FF3">
        <w:t xml:space="preserve"> in solid</w:t>
      </w:r>
      <w:r w:rsidR="00026FF3">
        <w:noBreakHyphen/>
      </w:r>
      <w:r w:rsidRPr="00026FF3">
        <w:t>state diagnostic therapeutic reagents.</w:t>
      </w:r>
    </w:p>
    <w:p w14:paraId="4DFEAFA1" w14:textId="77777777" w:rsidR="004C2E86" w:rsidRPr="00026FF3" w:rsidRDefault="004C2E86" w:rsidP="004C2E86">
      <w:pPr>
        <w:pStyle w:val="PoisonsStandardScheduleEntry"/>
      </w:pPr>
      <w:r w:rsidRPr="00026FF3">
        <w:t>TRIAMIPHOS.</w:t>
      </w:r>
    </w:p>
    <w:p w14:paraId="3EA4A335" w14:textId="77777777" w:rsidR="004C2E86" w:rsidRPr="00026FF3" w:rsidRDefault="004C2E86" w:rsidP="004C2E86">
      <w:pPr>
        <w:pStyle w:val="PoisonsStandardScheduleEntry"/>
      </w:pPr>
      <w:r w:rsidRPr="00026FF3">
        <w:t>TRIAZBUTIL.</w:t>
      </w:r>
    </w:p>
    <w:p w14:paraId="4D1609CF" w14:textId="77777777" w:rsidR="004C2E86" w:rsidRPr="00026FF3" w:rsidRDefault="004C2E86" w:rsidP="004C2E86">
      <w:pPr>
        <w:pStyle w:val="PoisonsStandardScheduleEntry"/>
      </w:pPr>
      <w:r w:rsidRPr="00026FF3">
        <w:t>TRIBUFOS (S,S,S</w:t>
      </w:r>
      <w:r w:rsidR="00026FF3">
        <w:noBreakHyphen/>
      </w:r>
      <w:r w:rsidRPr="00026FF3">
        <w:t>tributylphosphorotrithioate).</w:t>
      </w:r>
    </w:p>
    <w:p w14:paraId="61833711" w14:textId="77777777" w:rsidR="004C2E86" w:rsidRPr="00026FF3" w:rsidRDefault="004C2E86" w:rsidP="004C2E86">
      <w:pPr>
        <w:pStyle w:val="PoisonsStandardScheduleEntry"/>
      </w:pPr>
      <w:r w:rsidRPr="00026FF3">
        <w:t>VINCLOZOLIN.</w:t>
      </w:r>
    </w:p>
    <w:p w14:paraId="01E48476" w14:textId="77777777" w:rsidR="004C2E86" w:rsidRPr="00026FF3" w:rsidRDefault="004C2E86" w:rsidP="004C2E86">
      <w:pPr>
        <w:pStyle w:val="PoisonsStandardScheduleEntry"/>
      </w:pPr>
      <w:r w:rsidRPr="00026FF3">
        <w:t>VINYL CHLORIDE.</w:t>
      </w:r>
    </w:p>
    <w:p w14:paraId="36BA4AF4" w14:textId="77777777" w:rsidR="004C2E86" w:rsidRPr="00026FF3" w:rsidRDefault="004C2E86" w:rsidP="004C2E86">
      <w:pPr>
        <w:pStyle w:val="PoisonsStandardScheduleEntry"/>
      </w:pPr>
      <w:r w:rsidRPr="00026FF3">
        <w:t>ZETA</w:t>
      </w:r>
      <w:r w:rsidR="00026FF3">
        <w:noBreakHyphen/>
      </w:r>
      <w:r w:rsidRPr="00026FF3">
        <w:t xml:space="preserve">CYPERMETHRIN </w:t>
      </w:r>
      <w:r w:rsidRPr="00026FF3">
        <w:rPr>
          <w:b/>
        </w:rPr>
        <w:t>except</w:t>
      </w:r>
      <w:r w:rsidRPr="00026FF3">
        <w:t xml:space="preserve"> when included in </w:t>
      </w:r>
      <w:r w:rsidR="001F6281" w:rsidRPr="00026FF3">
        <w:t>Schedule 6</w:t>
      </w:r>
      <w:r w:rsidRPr="00026FF3">
        <w:t>.</w:t>
      </w:r>
    </w:p>
    <w:p w14:paraId="23DA534D" w14:textId="77777777" w:rsidR="00973D34" w:rsidRPr="00026FF3" w:rsidRDefault="004C2E86" w:rsidP="004C2E86">
      <w:pPr>
        <w:pStyle w:val="PoisonsStandardScheduleEntry"/>
      </w:pPr>
      <w:r w:rsidRPr="00026FF3">
        <w:t xml:space="preserve">ZIRAM </w:t>
      </w:r>
      <w:r w:rsidRPr="00026FF3">
        <w:rPr>
          <w:b/>
        </w:rPr>
        <w:t>except</w:t>
      </w:r>
      <w:r w:rsidRPr="00026FF3">
        <w:t xml:space="preserve"> when included in </w:t>
      </w:r>
      <w:r w:rsidR="001F6281" w:rsidRPr="00026FF3">
        <w:t>Schedule 6</w:t>
      </w:r>
      <w:r w:rsidRPr="00026FF3">
        <w:t>.</w:t>
      </w:r>
    </w:p>
    <w:p w14:paraId="09BA8798" w14:textId="77777777" w:rsidR="00FF75D1" w:rsidRPr="00026FF3" w:rsidRDefault="00FF75D1" w:rsidP="00D47B1D">
      <w:pPr>
        <w:sectPr w:rsidR="00FF75D1" w:rsidRPr="00026FF3" w:rsidSect="006A61FA">
          <w:footerReference w:type="even" r:id="rId34"/>
          <w:footerReference w:type="default" r:id="rId35"/>
          <w:type w:val="continuous"/>
          <w:pgSz w:w="11907" w:h="16839" w:code="9"/>
          <w:pgMar w:top="2233" w:right="1797" w:bottom="1440" w:left="1797" w:header="720" w:footer="709" w:gutter="0"/>
          <w:cols w:space="720"/>
          <w:docGrid w:linePitch="299"/>
        </w:sectPr>
      </w:pPr>
    </w:p>
    <w:p w14:paraId="53F084CB" w14:textId="77777777" w:rsidR="00BF6B1D" w:rsidRPr="00026FF3" w:rsidRDefault="001F6281" w:rsidP="00BF6B1D">
      <w:pPr>
        <w:pStyle w:val="ActHead1"/>
        <w:pageBreakBefore/>
      </w:pPr>
      <w:bookmarkStart w:id="240" w:name="_Toc137798424"/>
      <w:bookmarkStart w:id="241" w:name="_Toc188281945"/>
      <w:r w:rsidRPr="00270781">
        <w:rPr>
          <w:rStyle w:val="CharChapNo"/>
        </w:rPr>
        <w:t>Schedule 8</w:t>
      </w:r>
      <w:r w:rsidR="00BF6B1D" w:rsidRPr="00026FF3">
        <w:t>—</w:t>
      </w:r>
      <w:r w:rsidR="00BF6B1D" w:rsidRPr="00270781">
        <w:rPr>
          <w:rStyle w:val="CharChapText"/>
        </w:rPr>
        <w:t>Controlled drugs</w:t>
      </w:r>
      <w:bookmarkEnd w:id="240"/>
      <w:bookmarkEnd w:id="241"/>
    </w:p>
    <w:p w14:paraId="4D2350E3"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5EE2F8F1"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447525A5" w14:textId="77777777" w:rsidR="004D4E22" w:rsidRPr="00026FF3" w:rsidRDefault="004D4E22" w:rsidP="004D4E22">
      <w:pPr>
        <w:pStyle w:val="notemargin"/>
      </w:pPr>
      <w:r w:rsidRPr="00026FF3">
        <w:t>Note 1:</w:t>
      </w:r>
      <w:r w:rsidRPr="00026FF3">
        <w:tab/>
        <w:t>See paragraph 7(b), sections 16, 17, 28, 31, 50 and subsection 57(1).</w:t>
      </w:r>
    </w:p>
    <w:p w14:paraId="5D31FA97" w14:textId="77777777" w:rsidR="004D4E22" w:rsidRPr="00026FF3" w:rsidRDefault="004D4E22" w:rsidP="004D4E22">
      <w:pPr>
        <w:pStyle w:val="notemargin"/>
      </w:pPr>
      <w:r w:rsidRPr="00026FF3">
        <w:t>Note 2:</w:t>
      </w:r>
      <w:r w:rsidRPr="00026FF3">
        <w:tab/>
        <w:t>Substances marked # are listed in Appendix D.</w:t>
      </w:r>
    </w:p>
    <w:p w14:paraId="61674FEA" w14:textId="77777777" w:rsidR="007959C4" w:rsidRPr="00026FF3" w:rsidRDefault="007959C4" w:rsidP="007959C4">
      <w:pPr>
        <w:pStyle w:val="PoisonsStandardScheduleEntry"/>
      </w:pPr>
      <w:r w:rsidRPr="00026FF3">
        <w:t>ACETYLDIHYDROCODEINE.</w:t>
      </w:r>
    </w:p>
    <w:p w14:paraId="5371B4C6" w14:textId="77777777" w:rsidR="007959C4" w:rsidRPr="00026FF3" w:rsidRDefault="007959C4" w:rsidP="007959C4">
      <w:pPr>
        <w:pStyle w:val="PoisonsStandardScheduleEntry"/>
      </w:pPr>
      <w:r w:rsidRPr="00026FF3">
        <w:t>ACETYLMETHADOL.</w:t>
      </w:r>
    </w:p>
    <w:p w14:paraId="4C30F7EE" w14:textId="77777777" w:rsidR="007959C4" w:rsidRPr="00026FF3" w:rsidRDefault="007959C4" w:rsidP="007959C4">
      <w:pPr>
        <w:pStyle w:val="PoisonsStandardScheduleEntry"/>
      </w:pPr>
      <w:r w:rsidRPr="00026FF3">
        <w:t>ACETYLMORPHINES.</w:t>
      </w:r>
    </w:p>
    <w:p w14:paraId="0DA443CD" w14:textId="77777777" w:rsidR="007959C4" w:rsidRPr="00026FF3" w:rsidRDefault="007959C4" w:rsidP="007959C4">
      <w:pPr>
        <w:pStyle w:val="PoisonsStandardScheduleEntry"/>
      </w:pPr>
      <w:r w:rsidRPr="00026FF3">
        <w:t>ALFENTANIL.</w:t>
      </w:r>
    </w:p>
    <w:p w14:paraId="71C9B6E2" w14:textId="77777777" w:rsidR="007959C4" w:rsidRPr="00026FF3" w:rsidRDefault="007959C4" w:rsidP="007959C4">
      <w:pPr>
        <w:pStyle w:val="PoisonsStandardScheduleEntry"/>
      </w:pPr>
      <w:r w:rsidRPr="00026FF3">
        <w:t>ALPHACETYLMETHADOL.</w:t>
      </w:r>
    </w:p>
    <w:p w14:paraId="6279EAC5" w14:textId="77777777" w:rsidR="007959C4" w:rsidRPr="00026FF3" w:rsidRDefault="007959C4" w:rsidP="007959C4">
      <w:pPr>
        <w:pStyle w:val="PoisonsStandardScheduleEntry"/>
      </w:pPr>
      <w:r w:rsidRPr="00026FF3">
        <w:t>ALPHAPRODINE.</w:t>
      </w:r>
    </w:p>
    <w:p w14:paraId="7A306C57" w14:textId="77777777" w:rsidR="007959C4" w:rsidRPr="00026FF3" w:rsidRDefault="007959C4" w:rsidP="007959C4">
      <w:pPr>
        <w:pStyle w:val="PoisonsStandardScheduleEntry"/>
      </w:pPr>
      <w:r w:rsidRPr="00026FF3">
        <w:t># ALPRAZOLAM.</w:t>
      </w:r>
    </w:p>
    <w:p w14:paraId="2EB95193" w14:textId="77777777" w:rsidR="007959C4" w:rsidRPr="00026FF3" w:rsidRDefault="007959C4" w:rsidP="007959C4">
      <w:pPr>
        <w:pStyle w:val="PoisonsStandardScheduleEntry"/>
      </w:pPr>
      <w:r w:rsidRPr="00026FF3">
        <w:t>AMFETAMINE.</w:t>
      </w:r>
    </w:p>
    <w:p w14:paraId="167B3392" w14:textId="77777777" w:rsidR="007959C4" w:rsidRPr="00026FF3" w:rsidRDefault="007959C4" w:rsidP="007959C4">
      <w:pPr>
        <w:pStyle w:val="PoisonsStandardScheduleEntry"/>
      </w:pPr>
      <w:r w:rsidRPr="00026FF3">
        <w:t xml:space="preserve">AMOBARBITAL </w:t>
      </w:r>
      <w:r w:rsidRPr="00026FF3">
        <w:rPr>
          <w:b/>
        </w:rPr>
        <w:t>except</w:t>
      </w:r>
      <w:r w:rsidRPr="00026FF3">
        <w:t xml:space="preserve"> when included in </w:t>
      </w:r>
      <w:r w:rsidR="001F6281" w:rsidRPr="00026FF3">
        <w:t>Schedule 4</w:t>
      </w:r>
      <w:r w:rsidRPr="00026FF3">
        <w:t>.</w:t>
      </w:r>
    </w:p>
    <w:p w14:paraId="0F76203D" w14:textId="77777777" w:rsidR="007959C4" w:rsidRPr="00026FF3" w:rsidRDefault="007959C4" w:rsidP="007959C4">
      <w:pPr>
        <w:pStyle w:val="PoisonsStandardScheduleEntry"/>
      </w:pPr>
      <w:r w:rsidRPr="00026FF3">
        <w:t>ANILERIDINE.</w:t>
      </w:r>
    </w:p>
    <w:p w14:paraId="41BF807A" w14:textId="77777777" w:rsidR="007959C4" w:rsidRPr="00026FF3" w:rsidRDefault="007959C4" w:rsidP="007959C4">
      <w:pPr>
        <w:pStyle w:val="PoisonsStandardScheduleEntry"/>
      </w:pPr>
      <w:r w:rsidRPr="00026FF3">
        <w:t>BENZYLMORPHINE.</w:t>
      </w:r>
    </w:p>
    <w:p w14:paraId="6AB0AAA0" w14:textId="77777777" w:rsidR="007959C4" w:rsidRPr="00026FF3" w:rsidRDefault="007959C4" w:rsidP="007959C4">
      <w:pPr>
        <w:pStyle w:val="PoisonsStandardScheduleEntry"/>
      </w:pPr>
      <w:r w:rsidRPr="00026FF3">
        <w:t>BEZITRAMIDE.</w:t>
      </w:r>
    </w:p>
    <w:p w14:paraId="168EA1F5" w14:textId="77777777" w:rsidR="007959C4" w:rsidRPr="00026FF3" w:rsidRDefault="007959C4" w:rsidP="007959C4">
      <w:pPr>
        <w:pStyle w:val="PoisonsStandardScheduleEntry"/>
      </w:pPr>
      <w:r w:rsidRPr="00026FF3">
        <w:t>BUPRENORPHINE.</w:t>
      </w:r>
    </w:p>
    <w:p w14:paraId="78E7E1B5" w14:textId="77777777" w:rsidR="007959C4" w:rsidRPr="00026FF3" w:rsidRDefault="007959C4" w:rsidP="007959C4">
      <w:pPr>
        <w:pStyle w:val="PoisonsStandardScheduleEntry"/>
      </w:pPr>
      <w:r w:rsidRPr="00026FF3">
        <w:t>BUTOBARBITAL.</w:t>
      </w:r>
    </w:p>
    <w:p w14:paraId="72CAD550" w14:textId="77777777" w:rsidR="007959C4" w:rsidRPr="00026FF3" w:rsidRDefault="007959C4" w:rsidP="007959C4">
      <w:pPr>
        <w:pStyle w:val="PoisonsStandardScheduleEntry"/>
      </w:pPr>
      <w:r w:rsidRPr="00026FF3">
        <w:t>BUTORPHANOL.</w:t>
      </w:r>
    </w:p>
    <w:p w14:paraId="6A6641F1" w14:textId="77777777" w:rsidR="007959C4" w:rsidRPr="00026FF3" w:rsidRDefault="007959C4" w:rsidP="007959C4">
      <w:pPr>
        <w:pStyle w:val="PoisonsStandardScheduleEntry"/>
      </w:pPr>
      <w:r w:rsidRPr="00026FF3">
        <w:t># CANNABIS (including seeds, extracts, resins and the plant, and any part of the plant) when prepared or packed for human therapeutic use, when:</w:t>
      </w:r>
    </w:p>
    <w:p w14:paraId="6FFC9955" w14:textId="77777777" w:rsidR="007959C4" w:rsidRPr="00026FF3" w:rsidRDefault="007959C4" w:rsidP="007959C4">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cultivated or produced, or in products manufactured</w:t>
      </w:r>
      <w:r w:rsidRPr="00026FF3">
        <w:rPr>
          <w:vertAlign w:val="superscript"/>
        </w:rPr>
        <w:footnoteReference w:id="1"/>
      </w:r>
      <w:r w:rsidRPr="00026FF3">
        <w:t xml:space="preserve">, in accordance with the </w:t>
      </w:r>
      <w:r w:rsidRPr="00026FF3">
        <w:rPr>
          <w:i/>
        </w:rPr>
        <w:t>Narcotic Drugs Act 1967</w:t>
      </w:r>
      <w:r w:rsidRPr="00026FF3">
        <w:t>; and/or</w:t>
      </w:r>
    </w:p>
    <w:p w14:paraId="48934977" w14:textId="77777777" w:rsidR="007959C4" w:rsidRPr="00026FF3" w:rsidRDefault="007959C4" w:rsidP="007959C4">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for use in products manufactured in accordance with the </w:t>
      </w:r>
      <w:r w:rsidRPr="00026FF3">
        <w:rPr>
          <w:i/>
        </w:rPr>
        <w:t>Narcotic Drugs Act 1967</w:t>
      </w:r>
      <w:r w:rsidRPr="00026FF3">
        <w:t>; and/or</w:t>
      </w:r>
    </w:p>
    <w:p w14:paraId="5576302C" w14:textId="77777777" w:rsidR="007959C4" w:rsidRPr="00026FF3" w:rsidRDefault="007959C4" w:rsidP="007959C4">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imported as therapeutic goods, or for use in therapeutic goods, for supply, in accordance with the Act; and/or</w:t>
      </w:r>
    </w:p>
    <w:p w14:paraId="3222EEF0" w14:textId="77777777" w:rsidR="007959C4" w:rsidRPr="00026FF3" w:rsidRDefault="007959C4" w:rsidP="007959C4">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therapeutic goods supplied in accordance with the Act;</w:t>
      </w:r>
    </w:p>
    <w:p w14:paraId="013536B2" w14:textId="77777777" w:rsidR="007959C4" w:rsidRPr="00026FF3" w:rsidRDefault="007959C4" w:rsidP="007959C4">
      <w:pPr>
        <w:pStyle w:val="Normal-hanging"/>
        <w:tabs>
          <w:tab w:val="left" w:pos="567"/>
        </w:tabs>
        <w:spacing w:before="120" w:after="0" w:line="240" w:lineRule="auto"/>
        <w:ind w:left="567" w:hanging="567"/>
      </w:pPr>
      <w:r w:rsidRPr="00026FF3">
        <w:rPr>
          <w:b/>
        </w:rPr>
        <w:tab/>
        <w:t>except</w:t>
      </w:r>
      <w:r w:rsidRPr="00026FF3">
        <w:t>:</w:t>
      </w:r>
    </w:p>
    <w:p w14:paraId="71800568" w14:textId="77777777" w:rsidR="007959C4" w:rsidRPr="00026FF3" w:rsidRDefault="007959C4" w:rsidP="007959C4">
      <w:pPr>
        <w:pStyle w:val="Paragraph"/>
        <w:tabs>
          <w:tab w:val="clear" w:pos="1531"/>
          <w:tab w:val="right" w:pos="851"/>
        </w:tabs>
        <w:spacing w:before="120"/>
        <w:ind w:left="992" w:hanging="992"/>
      </w:pPr>
      <w:r w:rsidRPr="00026FF3">
        <w:tab/>
        <w:t>(e)</w:t>
      </w:r>
      <w:r w:rsidRPr="00026FF3">
        <w:tab/>
      </w:r>
      <w:r w:rsidRPr="00026FF3">
        <w:rPr>
          <w:color w:val="000000"/>
          <w14:scene3d>
            <w14:camera w14:prst="orthographicFront"/>
            <w14:lightRig w14:rig="threePt" w14:dir="t">
              <w14:rot w14:lat="0" w14:lon="0" w14:rev="0"/>
            </w14:lightRig>
          </w14:scene3d>
        </w:rPr>
        <w:t>when</w:t>
      </w:r>
      <w:r w:rsidRPr="00026FF3">
        <w:t xml:space="preserve"> it is in a product to which </w:t>
      </w:r>
      <w:r w:rsidR="001F6281" w:rsidRPr="00026FF3">
        <w:t>item 4</w:t>
      </w:r>
      <w:r w:rsidRPr="00026FF3">
        <w:t xml:space="preserve">, 8, 10, 11 or 12 of </w:t>
      </w:r>
      <w:r w:rsidR="001F6281" w:rsidRPr="00026FF3">
        <w:t>Schedule 5</w:t>
      </w:r>
      <w:r w:rsidRPr="00026FF3">
        <w:t>A to the Therapeutic</w:t>
      </w:r>
      <w:r w:rsidRPr="00026FF3">
        <w:rPr>
          <w:i/>
          <w:iCs/>
        </w:rPr>
        <w:t xml:space="preserve"> Goods </w:t>
      </w:r>
      <w:r w:rsidR="001F6281" w:rsidRPr="00026FF3">
        <w:rPr>
          <w:i/>
          <w:iCs/>
        </w:rPr>
        <w:t>Regulations 1</w:t>
      </w:r>
      <w:r w:rsidRPr="00026FF3">
        <w:rPr>
          <w:i/>
          <w:iCs/>
        </w:rPr>
        <w:t>990</w:t>
      </w:r>
      <w:r w:rsidRPr="00026FF3">
        <w:t xml:space="preserve"> applies; or</w:t>
      </w:r>
    </w:p>
    <w:p w14:paraId="575C5035" w14:textId="77777777" w:rsidR="007959C4" w:rsidRPr="00026FF3" w:rsidRDefault="007959C4" w:rsidP="007959C4">
      <w:pPr>
        <w:pStyle w:val="Paragraph"/>
        <w:tabs>
          <w:tab w:val="clear" w:pos="1531"/>
          <w:tab w:val="right" w:pos="851"/>
        </w:tabs>
        <w:spacing w:before="120"/>
        <w:ind w:left="992" w:hanging="992"/>
      </w:pPr>
      <w:r w:rsidRPr="00026FF3">
        <w:tab/>
        <w:t>(f)</w:t>
      </w:r>
      <w:r w:rsidRPr="00026FF3">
        <w:tab/>
        <w:t xml:space="preserve">when </w:t>
      </w:r>
      <w:r w:rsidRPr="00026FF3">
        <w:rPr>
          <w:color w:val="000000"/>
          <w14:scene3d>
            <w14:camera w14:prst="orthographicFront"/>
            <w14:lightRig w14:rig="threePt" w14:dir="t">
              <w14:rot w14:lat="0" w14:lon="0" w14:rev="0"/>
            </w14:lightRig>
          </w14:scene3d>
        </w:rPr>
        <w:t>separately</w:t>
      </w:r>
      <w:r w:rsidRPr="00026FF3">
        <w:t xml:space="preserve"> specified in the NABIXIMOLS entry in this Schedule; or</w:t>
      </w:r>
    </w:p>
    <w:p w14:paraId="0B7DD627" w14:textId="77777777" w:rsidR="007959C4" w:rsidRPr="00026FF3" w:rsidRDefault="007959C4" w:rsidP="007959C4">
      <w:pPr>
        <w:pStyle w:val="Paragraph"/>
        <w:tabs>
          <w:tab w:val="clear" w:pos="1531"/>
          <w:tab w:val="right" w:pos="851"/>
        </w:tabs>
        <w:spacing w:before="120"/>
        <w:ind w:left="992" w:hanging="992"/>
      </w:pPr>
      <w:r w:rsidRPr="00026FF3">
        <w:tab/>
        <w:t>(g)</w:t>
      </w:r>
      <w:r w:rsidRPr="00026FF3">
        <w:tab/>
        <w:t xml:space="preserve">when captured by the CANNABIDIOL entry in </w:t>
      </w:r>
      <w:r w:rsidR="001F6281" w:rsidRPr="00026FF3">
        <w:t>Schedule 4</w:t>
      </w:r>
      <w:r w:rsidRPr="00026FF3">
        <w:t xml:space="preserve"> or </w:t>
      </w:r>
      <w:r w:rsidR="001F6281" w:rsidRPr="00026FF3">
        <w:t>Schedule 3</w:t>
      </w:r>
      <w:r w:rsidRPr="00026FF3">
        <w:t>; or</w:t>
      </w:r>
    </w:p>
    <w:p w14:paraId="758D41EC" w14:textId="77777777" w:rsidR="007959C4" w:rsidRPr="00026FF3" w:rsidRDefault="007959C4" w:rsidP="007959C4">
      <w:pPr>
        <w:pStyle w:val="Paragraph"/>
        <w:tabs>
          <w:tab w:val="clear" w:pos="1531"/>
          <w:tab w:val="right" w:pos="851"/>
        </w:tabs>
        <w:spacing w:before="120"/>
        <w:ind w:left="992" w:hanging="992"/>
      </w:pPr>
      <w:r w:rsidRPr="00026FF3">
        <w:rPr>
          <w:rFonts w:eastAsia="Cambria"/>
        </w:rPr>
        <w:tab/>
        <w:t>(h)</w:t>
      </w:r>
      <w:r w:rsidRPr="00026FF3">
        <w:rPr>
          <w:rFonts w:eastAsia="Cambria"/>
        </w:rPr>
        <w:tab/>
      </w:r>
      <w:r w:rsidRPr="00026FF3">
        <w:t>hemp seed oil containing 75 mg/kg or less of cannabidiol and 10 mg/kg or less of tetrahydrocannabinols.</w:t>
      </w:r>
    </w:p>
    <w:p w14:paraId="4726FDEF" w14:textId="77777777" w:rsidR="007959C4" w:rsidRPr="00026FF3" w:rsidRDefault="007959C4" w:rsidP="007959C4">
      <w:pPr>
        <w:pStyle w:val="PoisonsStandardScheduleEntry"/>
      </w:pPr>
      <w:r w:rsidRPr="00026FF3">
        <w:t>CARFENTANYL.</w:t>
      </w:r>
    </w:p>
    <w:p w14:paraId="3DE895C3" w14:textId="77777777" w:rsidR="007959C4" w:rsidRPr="00026FF3" w:rsidRDefault="007959C4" w:rsidP="007959C4">
      <w:pPr>
        <w:pStyle w:val="PoisonsStandardScheduleEntry"/>
      </w:pPr>
      <w:r w:rsidRPr="00026FF3">
        <w:t>COCAINE.</w:t>
      </w:r>
    </w:p>
    <w:p w14:paraId="1EC62ED0" w14:textId="77777777" w:rsidR="007959C4" w:rsidRPr="00026FF3" w:rsidRDefault="007959C4" w:rsidP="007959C4">
      <w:pPr>
        <w:pStyle w:val="PoisonsStandardScheduleEntry"/>
      </w:pPr>
      <w:r w:rsidRPr="00026FF3">
        <w:t xml:space="preserve">CODEINE </w:t>
      </w:r>
      <w:r w:rsidRPr="00026FF3">
        <w:rPr>
          <w:b/>
        </w:rPr>
        <w:t>except</w:t>
      </w:r>
      <w:r w:rsidRPr="00026FF3">
        <w:t xml:space="preserve"> when included in </w:t>
      </w:r>
      <w:r w:rsidR="001F6281" w:rsidRPr="00026FF3">
        <w:t>Schedule 4</w:t>
      </w:r>
      <w:r w:rsidRPr="00026FF3">
        <w:t>.</w:t>
      </w:r>
    </w:p>
    <w:p w14:paraId="33FE944A" w14:textId="77777777" w:rsidR="007959C4" w:rsidRPr="00026FF3" w:rsidRDefault="007959C4" w:rsidP="007959C4">
      <w:pPr>
        <w:pStyle w:val="PoisonsStandardScheduleEntry"/>
      </w:pPr>
      <w:r w:rsidRPr="00026FF3">
        <w:t>CODEINE</w:t>
      </w:r>
      <w:r w:rsidR="00026FF3">
        <w:noBreakHyphen/>
      </w:r>
      <w:r w:rsidRPr="00026FF3">
        <w:rPr>
          <w:i/>
        </w:rPr>
        <w:t>N</w:t>
      </w:r>
      <w:r w:rsidR="00026FF3">
        <w:noBreakHyphen/>
      </w:r>
      <w:r w:rsidRPr="00026FF3">
        <w:t>OXIDE.</w:t>
      </w:r>
    </w:p>
    <w:p w14:paraId="488BB399" w14:textId="77777777" w:rsidR="007959C4" w:rsidRPr="00026FF3" w:rsidRDefault="007959C4" w:rsidP="007959C4">
      <w:pPr>
        <w:pStyle w:val="PoisonsStandardScheduleEntry"/>
      </w:pPr>
      <w:r w:rsidRPr="00026FF3">
        <w:t>CONCENTRATE OF POPPY STRAW (the material arising when poppy straw has entered into a process for concentration of its alkaloids).</w:t>
      </w:r>
    </w:p>
    <w:p w14:paraId="3275D0D2" w14:textId="77777777" w:rsidR="007959C4" w:rsidRPr="00026FF3" w:rsidRDefault="007959C4" w:rsidP="007959C4">
      <w:pPr>
        <w:pStyle w:val="PoisonsStandardScheduleEntry"/>
      </w:pPr>
      <w:r w:rsidRPr="00026FF3">
        <w:t>4</w:t>
      </w:r>
      <w:r w:rsidR="00026FF3">
        <w:noBreakHyphen/>
      </w:r>
      <w:r w:rsidRPr="00026FF3">
        <w:t>CYANO</w:t>
      </w:r>
      <w:r w:rsidR="00026FF3">
        <w:noBreakHyphen/>
      </w:r>
      <w:r w:rsidRPr="00026FF3">
        <w:t>1</w:t>
      </w:r>
      <w:r w:rsidR="00026FF3">
        <w:noBreakHyphen/>
      </w:r>
      <w:r w:rsidRPr="00026FF3">
        <w:t>METHYL</w:t>
      </w:r>
      <w:r w:rsidR="00026FF3">
        <w:noBreakHyphen/>
      </w:r>
      <w:r w:rsidRPr="00026FF3">
        <w:t>4</w:t>
      </w:r>
      <w:r w:rsidR="00026FF3">
        <w:noBreakHyphen/>
      </w:r>
      <w:r w:rsidRPr="00026FF3">
        <w:t>PHENYLPIPERIDINE (Pethidine intermediate A).</w:t>
      </w:r>
    </w:p>
    <w:p w14:paraId="6CD8D2C4" w14:textId="77777777" w:rsidR="007959C4" w:rsidRPr="00026FF3" w:rsidRDefault="007959C4" w:rsidP="007959C4">
      <w:pPr>
        <w:pStyle w:val="PoisonsStandardScheduleEntry"/>
      </w:pPr>
      <w:r w:rsidRPr="00026FF3">
        <w:t>CYCLOBARBITAL.</w:t>
      </w:r>
    </w:p>
    <w:p w14:paraId="551A982C" w14:textId="77777777" w:rsidR="007959C4" w:rsidRPr="00026FF3" w:rsidRDefault="007959C4" w:rsidP="007959C4">
      <w:pPr>
        <w:pStyle w:val="PoisonsStandardScheduleEntry"/>
      </w:pPr>
      <w:r w:rsidRPr="00026FF3">
        <w:t>DEXAMFETAMINE.</w:t>
      </w:r>
    </w:p>
    <w:p w14:paraId="784CAA45" w14:textId="77777777" w:rsidR="007959C4" w:rsidRPr="00026FF3" w:rsidRDefault="007959C4" w:rsidP="007959C4">
      <w:pPr>
        <w:pStyle w:val="PoisonsStandardScheduleEntry"/>
      </w:pPr>
      <w:r w:rsidRPr="00026FF3">
        <w:t>DEXTROMORAMIDE.</w:t>
      </w:r>
    </w:p>
    <w:p w14:paraId="302D148D" w14:textId="77777777" w:rsidR="007959C4" w:rsidRPr="00026FF3" w:rsidRDefault="007959C4" w:rsidP="007959C4">
      <w:pPr>
        <w:pStyle w:val="PoisonsStandardScheduleEntry"/>
      </w:pPr>
      <w:r w:rsidRPr="00026FF3">
        <w:t xml:space="preserve"># DEXTROPROPOXYPHENE </w:t>
      </w:r>
      <w:r w:rsidRPr="00026FF3">
        <w:rPr>
          <w:b/>
        </w:rPr>
        <w:t>except</w:t>
      </w:r>
      <w:r w:rsidRPr="00026FF3">
        <w:t xml:space="preserve"> when included in </w:t>
      </w:r>
      <w:r w:rsidR="001F6281" w:rsidRPr="00026FF3">
        <w:t>Schedule 4</w:t>
      </w:r>
      <w:r w:rsidRPr="00026FF3">
        <w:t>.</w:t>
      </w:r>
    </w:p>
    <w:p w14:paraId="4C7A25E3" w14:textId="77777777" w:rsidR="007959C4" w:rsidRPr="00026FF3" w:rsidRDefault="007959C4" w:rsidP="007959C4">
      <w:pPr>
        <w:pStyle w:val="PoisonsStandardScheduleEntry"/>
      </w:pPr>
      <w:r w:rsidRPr="00026FF3">
        <w:t xml:space="preserve">DIFENOXIN </w:t>
      </w:r>
      <w:r w:rsidRPr="00026FF3">
        <w:rPr>
          <w:b/>
        </w:rPr>
        <w:t>except</w:t>
      </w:r>
      <w:r w:rsidRPr="00026FF3">
        <w:t xml:space="preserve"> when included in </w:t>
      </w:r>
      <w:r w:rsidR="001F6281" w:rsidRPr="00026FF3">
        <w:t>Schedule 4</w:t>
      </w:r>
      <w:r w:rsidRPr="00026FF3">
        <w:t>.</w:t>
      </w:r>
    </w:p>
    <w:p w14:paraId="050C45F1" w14:textId="77777777" w:rsidR="007959C4" w:rsidRPr="00026FF3" w:rsidRDefault="007959C4" w:rsidP="007959C4">
      <w:pPr>
        <w:pStyle w:val="PoisonsStandardScheduleEntry"/>
      </w:pPr>
      <w:r w:rsidRPr="00026FF3">
        <w:t xml:space="preserve">DIHYDROCODEINE </w:t>
      </w:r>
      <w:r w:rsidRPr="00026FF3">
        <w:rPr>
          <w:b/>
        </w:rPr>
        <w:t>except</w:t>
      </w:r>
      <w:r w:rsidRPr="00026FF3">
        <w:t xml:space="preserve"> when included in </w:t>
      </w:r>
      <w:r w:rsidR="001F6281" w:rsidRPr="00026FF3">
        <w:t>Schedule 3</w:t>
      </w:r>
      <w:r w:rsidRPr="00026FF3">
        <w:t xml:space="preserve"> or 4.</w:t>
      </w:r>
    </w:p>
    <w:p w14:paraId="42E3E52C" w14:textId="560CB80C" w:rsidR="007959C4" w:rsidRDefault="007959C4" w:rsidP="007959C4">
      <w:pPr>
        <w:pStyle w:val="PoisonsStandardScheduleEntry"/>
      </w:pPr>
      <w:r w:rsidRPr="00026FF3">
        <w:t>DIHYDROMORPHINE.</w:t>
      </w:r>
    </w:p>
    <w:p w14:paraId="40FD99B3" w14:textId="169AE72C" w:rsidR="0096521B" w:rsidRPr="00026FF3" w:rsidRDefault="0096521B" w:rsidP="007959C4">
      <w:pPr>
        <w:pStyle w:val="PoisonsStandardScheduleEntry"/>
      </w:pPr>
      <w:r>
        <w:t xml:space="preserve"># </w:t>
      </w:r>
      <w:r w:rsidRPr="00F06F8B">
        <w:rPr>
          <w:i/>
          <w:iCs/>
        </w:rPr>
        <w:t>N, α</w:t>
      </w:r>
      <w:r w:rsidRPr="00026FF3">
        <w:t xml:space="preserve"> </w:t>
      </w:r>
      <w:r>
        <w:noBreakHyphen/>
      </w:r>
      <w:r w:rsidRPr="00026FF3">
        <w:t>DIMETHYL</w:t>
      </w:r>
      <w:r>
        <w:noBreakHyphen/>
      </w:r>
      <w:r w:rsidRPr="00026FF3">
        <w:t>3,4</w:t>
      </w:r>
      <w:r>
        <w:noBreakHyphen/>
      </w:r>
      <w:r w:rsidRPr="00026FF3">
        <w:t xml:space="preserve">(METHYLENEDIOXY)PHENYLETHYLAMINE </w:t>
      </w:r>
      <w:r w:rsidRPr="00026FF3">
        <w:rPr>
          <w:position w:val="6"/>
          <w:sz w:val="16"/>
        </w:rPr>
        <w:t>*</w:t>
      </w:r>
      <w:r w:rsidRPr="00026FF3">
        <w:t>(MDMA)</w:t>
      </w:r>
      <w:r>
        <w:t xml:space="preserve"> </w:t>
      </w:r>
      <w:r>
        <w:rPr>
          <w:lang w:val="es-CL"/>
        </w:rPr>
        <w:t>in preparations for human therapeutic use for the treatment of post-traumatic stress disorder.</w:t>
      </w:r>
    </w:p>
    <w:p w14:paraId="3BDBB2C9" w14:textId="77777777" w:rsidR="007959C4" w:rsidRPr="00026FF3" w:rsidRDefault="007959C4" w:rsidP="007959C4">
      <w:pPr>
        <w:pStyle w:val="PoisonsStandardScheduleEntry"/>
      </w:pPr>
      <w:r w:rsidRPr="00026FF3">
        <w:t xml:space="preserve">DIPHENOXYLATE </w:t>
      </w:r>
      <w:r w:rsidRPr="00026FF3">
        <w:rPr>
          <w:b/>
        </w:rPr>
        <w:t>except</w:t>
      </w:r>
      <w:r w:rsidRPr="00026FF3">
        <w:t xml:space="preserve"> when included in </w:t>
      </w:r>
      <w:r w:rsidR="001F6281" w:rsidRPr="00026FF3">
        <w:t>Schedule 3</w:t>
      </w:r>
      <w:r w:rsidRPr="00026FF3">
        <w:t xml:space="preserve"> or 4.</w:t>
      </w:r>
    </w:p>
    <w:p w14:paraId="76668EC6" w14:textId="77777777" w:rsidR="007959C4" w:rsidRPr="00026FF3" w:rsidRDefault="007959C4" w:rsidP="007959C4">
      <w:pPr>
        <w:pStyle w:val="PoisonsStandardScheduleEntry"/>
      </w:pPr>
      <w:r w:rsidRPr="00026FF3">
        <w:t>DIPIPANONE.</w:t>
      </w:r>
    </w:p>
    <w:p w14:paraId="57804640" w14:textId="77777777" w:rsidR="007959C4" w:rsidRPr="00026FF3" w:rsidRDefault="007959C4" w:rsidP="007959C4">
      <w:pPr>
        <w:pStyle w:val="PoisonsStandardScheduleEntry"/>
      </w:pPr>
      <w:r w:rsidRPr="00026FF3">
        <w:t># DRONABINOL (delta</w:t>
      </w:r>
      <w:r w:rsidR="00026FF3">
        <w:noBreakHyphen/>
      </w:r>
      <w:r w:rsidRPr="00026FF3">
        <w:t>9</w:t>
      </w:r>
      <w:r w:rsidR="00026FF3">
        <w:noBreakHyphen/>
      </w:r>
      <w:r w:rsidRPr="00026FF3">
        <w:t>tetrahydrocannabinol) when prepared and packed for therapeutic use.</w:t>
      </w:r>
    </w:p>
    <w:p w14:paraId="6F13FD0F" w14:textId="77777777" w:rsidR="007959C4" w:rsidRPr="00026FF3" w:rsidRDefault="007959C4" w:rsidP="007959C4">
      <w:pPr>
        <w:pStyle w:val="PoisonsStandardScheduleEntry"/>
      </w:pPr>
      <w:r w:rsidRPr="00026FF3">
        <w:t>DROTEBANOL.</w:t>
      </w:r>
    </w:p>
    <w:p w14:paraId="6CE0134B" w14:textId="77777777" w:rsidR="007959C4" w:rsidRPr="00026FF3" w:rsidRDefault="007959C4" w:rsidP="007959C4">
      <w:pPr>
        <w:pStyle w:val="PoisonsStandardScheduleEntry"/>
      </w:pPr>
      <w:r w:rsidRPr="00026FF3">
        <w:t>ESKETAMINE.</w:t>
      </w:r>
    </w:p>
    <w:p w14:paraId="6B512558" w14:textId="77777777" w:rsidR="007959C4" w:rsidRPr="00026FF3" w:rsidRDefault="007959C4" w:rsidP="007959C4">
      <w:pPr>
        <w:pStyle w:val="PoisonsStandardScheduleEntry"/>
      </w:pPr>
      <w:r w:rsidRPr="00026FF3">
        <w:t>ETHYLAMFETAMINE.</w:t>
      </w:r>
    </w:p>
    <w:p w14:paraId="23129FF9" w14:textId="58722340" w:rsidR="007959C4" w:rsidRPr="00026FF3" w:rsidRDefault="007959C4" w:rsidP="007959C4">
      <w:pPr>
        <w:pStyle w:val="PoisonsStandardScheduleEntry"/>
      </w:pPr>
      <w:r w:rsidRPr="00026FF3">
        <w:t xml:space="preserve">ETHYLMORPHINE </w:t>
      </w:r>
      <w:r w:rsidRPr="00026FF3">
        <w:rPr>
          <w:b/>
        </w:rPr>
        <w:t>except</w:t>
      </w:r>
      <w:r w:rsidRPr="00026FF3">
        <w:t xml:space="preserve"> when included in </w:t>
      </w:r>
      <w:r w:rsidR="001F6281" w:rsidRPr="00026FF3">
        <w:t>Schedule </w:t>
      </w:r>
      <w:r w:rsidRPr="00026FF3">
        <w:t>4.</w:t>
      </w:r>
    </w:p>
    <w:p w14:paraId="1C8FE8CE" w14:textId="77777777" w:rsidR="007959C4" w:rsidRPr="00026FF3" w:rsidRDefault="007959C4" w:rsidP="007959C4">
      <w:pPr>
        <w:pStyle w:val="PoisonsStandardScheduleEntry"/>
      </w:pPr>
      <w:r w:rsidRPr="00026FF3">
        <w:t>FENTANYL.</w:t>
      </w:r>
    </w:p>
    <w:p w14:paraId="57E2D60A" w14:textId="77777777" w:rsidR="007959C4" w:rsidRPr="00026FF3" w:rsidRDefault="007959C4" w:rsidP="007959C4">
      <w:pPr>
        <w:pStyle w:val="PoisonsStandardScheduleEntry"/>
      </w:pPr>
      <w:r w:rsidRPr="00026FF3">
        <w:t># FLUNITRAZEPAM.</w:t>
      </w:r>
    </w:p>
    <w:p w14:paraId="343A281B" w14:textId="77777777" w:rsidR="007959C4" w:rsidRPr="00026FF3" w:rsidRDefault="007959C4" w:rsidP="007959C4">
      <w:pPr>
        <w:pStyle w:val="PoisonsStandardScheduleEntry"/>
      </w:pPr>
      <w:r w:rsidRPr="00026FF3">
        <w:t>HYDROCODONE.</w:t>
      </w:r>
    </w:p>
    <w:p w14:paraId="362171EB" w14:textId="77777777" w:rsidR="007959C4" w:rsidRPr="00026FF3" w:rsidRDefault="007959C4" w:rsidP="007959C4">
      <w:pPr>
        <w:pStyle w:val="PoisonsStandardScheduleEntry"/>
      </w:pPr>
      <w:r w:rsidRPr="00026FF3">
        <w:t>HYDROMORPHINOL.</w:t>
      </w:r>
    </w:p>
    <w:p w14:paraId="3C1C239B" w14:textId="77777777" w:rsidR="007959C4" w:rsidRPr="00026FF3" w:rsidRDefault="007959C4" w:rsidP="007959C4">
      <w:pPr>
        <w:pStyle w:val="PoisonsStandardScheduleEntry"/>
      </w:pPr>
      <w:r w:rsidRPr="00026FF3">
        <w:t>HYDROMORPHONE.</w:t>
      </w:r>
    </w:p>
    <w:p w14:paraId="1E8EC5FB" w14:textId="77777777" w:rsidR="007959C4" w:rsidRPr="00026FF3" w:rsidRDefault="007959C4" w:rsidP="007959C4">
      <w:pPr>
        <w:pStyle w:val="PoisonsStandardScheduleEntry"/>
      </w:pPr>
      <w:r w:rsidRPr="00026FF3">
        <w:t>KETAMINE.</w:t>
      </w:r>
    </w:p>
    <w:p w14:paraId="664DEB66" w14:textId="77777777" w:rsidR="007959C4" w:rsidRPr="00026FF3" w:rsidRDefault="007959C4" w:rsidP="007959C4">
      <w:pPr>
        <w:pStyle w:val="PoisonsStandardScheduleEntry"/>
      </w:pPr>
      <w:r w:rsidRPr="00026FF3">
        <w:t>LEVAMFETAMINE.</w:t>
      </w:r>
    </w:p>
    <w:p w14:paraId="564C9141" w14:textId="77777777" w:rsidR="007959C4" w:rsidRPr="00026FF3" w:rsidRDefault="007959C4" w:rsidP="007959C4">
      <w:pPr>
        <w:pStyle w:val="PoisonsStandardScheduleEntry"/>
      </w:pPr>
      <w:r w:rsidRPr="00026FF3">
        <w:t>LEVOMETHAMFETAMINE.</w:t>
      </w:r>
    </w:p>
    <w:p w14:paraId="526D455A" w14:textId="77777777" w:rsidR="007959C4" w:rsidRPr="00026FF3" w:rsidRDefault="007959C4" w:rsidP="007959C4">
      <w:pPr>
        <w:pStyle w:val="PoisonsStandardScheduleEntry"/>
      </w:pPr>
      <w:r w:rsidRPr="00026FF3">
        <w:t>LEVOMORAMIDE.</w:t>
      </w:r>
    </w:p>
    <w:p w14:paraId="450A6643" w14:textId="77777777" w:rsidR="007959C4" w:rsidRPr="00026FF3" w:rsidRDefault="007959C4" w:rsidP="007959C4">
      <w:pPr>
        <w:pStyle w:val="PoisonsStandardScheduleEntry"/>
      </w:pPr>
      <w:r w:rsidRPr="00026FF3">
        <w:t>LEVORPHANOL (excluding its stereoisomers).</w:t>
      </w:r>
    </w:p>
    <w:p w14:paraId="3B01E6A4" w14:textId="77777777" w:rsidR="007959C4" w:rsidRPr="00026FF3" w:rsidRDefault="007959C4" w:rsidP="007959C4">
      <w:pPr>
        <w:pStyle w:val="PoisonsStandardScheduleEntry"/>
      </w:pPr>
      <w:r w:rsidRPr="00026FF3">
        <w:t>LISDEXAMFETAMINE.</w:t>
      </w:r>
    </w:p>
    <w:p w14:paraId="52F9F44C" w14:textId="77777777" w:rsidR="007959C4" w:rsidRPr="00026FF3" w:rsidRDefault="007959C4" w:rsidP="007959C4">
      <w:pPr>
        <w:pStyle w:val="PoisonsStandardScheduleEntry"/>
      </w:pPr>
      <w:r w:rsidRPr="00026FF3">
        <w:t>METHADONE.</w:t>
      </w:r>
    </w:p>
    <w:p w14:paraId="5A1DF5D4" w14:textId="77777777" w:rsidR="007959C4" w:rsidRPr="00026FF3" w:rsidRDefault="007959C4" w:rsidP="007959C4">
      <w:pPr>
        <w:pStyle w:val="PoisonsStandardScheduleEntry"/>
      </w:pPr>
      <w:r w:rsidRPr="00026FF3">
        <w:t>METAMFETAMINE.</w:t>
      </w:r>
    </w:p>
    <w:p w14:paraId="4A6CA746" w14:textId="77777777" w:rsidR="007959C4" w:rsidRPr="00026FF3" w:rsidRDefault="007959C4" w:rsidP="007959C4">
      <w:pPr>
        <w:pStyle w:val="PoisonsStandardScheduleEntry"/>
      </w:pPr>
      <w:r w:rsidRPr="00026FF3">
        <w:t>METHYLDIHYDROMORPHINE.</w:t>
      </w:r>
    </w:p>
    <w:p w14:paraId="4559F96D" w14:textId="77777777" w:rsidR="007959C4" w:rsidRPr="00026FF3" w:rsidRDefault="007959C4" w:rsidP="007959C4">
      <w:pPr>
        <w:pStyle w:val="PoisonsStandardScheduleEntry"/>
      </w:pPr>
      <w:r w:rsidRPr="00026FF3">
        <w:t>METHYLPHENIDATE.</w:t>
      </w:r>
    </w:p>
    <w:p w14:paraId="27C2B200" w14:textId="77777777" w:rsidR="007959C4" w:rsidRPr="00026FF3" w:rsidRDefault="007959C4" w:rsidP="007959C4">
      <w:pPr>
        <w:pStyle w:val="PoisonsStandardScheduleEntry"/>
      </w:pPr>
      <w:r w:rsidRPr="00026FF3">
        <w:t>1</w:t>
      </w:r>
      <w:r w:rsidR="00026FF3">
        <w:noBreakHyphen/>
      </w:r>
      <w:r w:rsidRPr="00026FF3">
        <w:t>METHYL</w:t>
      </w:r>
      <w:r w:rsidR="00026FF3">
        <w:noBreakHyphen/>
      </w:r>
      <w:r w:rsidRPr="00026FF3">
        <w:t>4</w:t>
      </w:r>
      <w:r w:rsidR="00026FF3">
        <w:noBreakHyphen/>
      </w:r>
      <w:r w:rsidRPr="00026FF3">
        <w:t>PHENYLPIPERIDINE</w:t>
      </w:r>
      <w:r w:rsidR="00026FF3">
        <w:noBreakHyphen/>
      </w:r>
      <w:r w:rsidRPr="00026FF3">
        <w:t>4</w:t>
      </w:r>
      <w:r w:rsidR="00026FF3">
        <w:noBreakHyphen/>
      </w:r>
      <w:r w:rsidRPr="00026FF3">
        <w:t>CARBOXYLIC ACID (Pethidine intermediate C).</w:t>
      </w:r>
    </w:p>
    <w:p w14:paraId="733376F3" w14:textId="77777777" w:rsidR="007959C4" w:rsidRPr="00026FF3" w:rsidRDefault="007959C4" w:rsidP="007959C4">
      <w:pPr>
        <w:pStyle w:val="PoisonsStandardScheduleEntry"/>
      </w:pPr>
      <w:r w:rsidRPr="00026FF3">
        <w:t>MORPHINE.</w:t>
      </w:r>
    </w:p>
    <w:p w14:paraId="18673706" w14:textId="77777777" w:rsidR="007959C4" w:rsidRPr="00026FF3" w:rsidRDefault="007959C4" w:rsidP="007959C4">
      <w:pPr>
        <w:pStyle w:val="PoisonsStandardScheduleEntry"/>
      </w:pPr>
      <w:r w:rsidRPr="00026FF3">
        <w:t>MORPHINE METHOBROMIDE.</w:t>
      </w:r>
    </w:p>
    <w:p w14:paraId="4AB6A6A3" w14:textId="77777777" w:rsidR="007959C4" w:rsidRPr="00026FF3" w:rsidRDefault="007959C4" w:rsidP="007959C4">
      <w:pPr>
        <w:pStyle w:val="PoisonsStandardScheduleEntry"/>
      </w:pPr>
      <w:r w:rsidRPr="00026FF3">
        <w:t>MORPHINE</w:t>
      </w:r>
      <w:r w:rsidR="00026FF3">
        <w:noBreakHyphen/>
      </w:r>
      <w:r w:rsidRPr="00026FF3">
        <w:t>N</w:t>
      </w:r>
      <w:r w:rsidR="00026FF3">
        <w:noBreakHyphen/>
      </w:r>
      <w:r w:rsidRPr="00026FF3">
        <w:t>OXIDE.</w:t>
      </w:r>
    </w:p>
    <w:p w14:paraId="5C23A3AA" w14:textId="77777777" w:rsidR="007959C4" w:rsidRPr="00026FF3" w:rsidRDefault="007959C4" w:rsidP="007959C4">
      <w:pPr>
        <w:pStyle w:val="PoisonsStandardScheduleEntry"/>
      </w:pPr>
      <w:r w:rsidRPr="00026FF3">
        <w:t>NABILONE.</w:t>
      </w:r>
    </w:p>
    <w:p w14:paraId="5E4A928A" w14:textId="77777777" w:rsidR="007959C4" w:rsidRPr="00026FF3" w:rsidRDefault="007959C4" w:rsidP="007959C4">
      <w:pPr>
        <w:pStyle w:val="PoisonsStandardScheduleEntry"/>
      </w:pPr>
      <w:r w:rsidRPr="00026FF3">
        <w:t xml:space="preserve"># NABIXIMOLS (botanical extract of </w:t>
      </w:r>
      <w:r w:rsidRPr="00026FF3">
        <w:rPr>
          <w:i/>
        </w:rPr>
        <w:t>Cannabis sativa</w:t>
      </w:r>
      <w:r w:rsidRPr="00026FF3">
        <w:t xml:space="preserve"> which includes the following cannabinoids: tetrahydrocannabinols, cannabidiol, cannabinol, cannabigerol, cannabichromene, cannabidiolic acid, tetrahydrocannabinolic acids, tetrahydrocannabivarol, and cannabidivarol, where tetrahydrocannabinols and cannabidiol (in approximately equal proportions) comprise not less than 90% of the total cannabinoid content) in a buccal spray for human therapeutic use.</w:t>
      </w:r>
    </w:p>
    <w:p w14:paraId="6DE4938B" w14:textId="77777777" w:rsidR="007959C4" w:rsidRPr="00026FF3" w:rsidRDefault="007959C4" w:rsidP="007959C4">
      <w:pPr>
        <w:pStyle w:val="PoisonsStandardScheduleEntry"/>
      </w:pPr>
      <w:r w:rsidRPr="00026FF3">
        <w:t>NORCODEINE.</w:t>
      </w:r>
    </w:p>
    <w:p w14:paraId="74FD2C69" w14:textId="77777777" w:rsidR="007959C4" w:rsidRPr="00026FF3" w:rsidRDefault="007959C4" w:rsidP="007959C4">
      <w:pPr>
        <w:pStyle w:val="PoisonsStandardScheduleEntry"/>
      </w:pPr>
      <w:r w:rsidRPr="00026FF3">
        <w:t>NORMETHADONE.</w:t>
      </w:r>
    </w:p>
    <w:p w14:paraId="2F9DAE28" w14:textId="77777777" w:rsidR="007959C4" w:rsidRPr="00026FF3" w:rsidRDefault="007959C4" w:rsidP="007959C4">
      <w:pPr>
        <w:pStyle w:val="PoisonsStandardScheduleEntry"/>
      </w:pPr>
      <w:r w:rsidRPr="00026FF3">
        <w:t xml:space="preserve">OPIUM </w:t>
      </w:r>
      <w:r w:rsidRPr="00026FF3">
        <w:rPr>
          <w:b/>
        </w:rPr>
        <w:t>except</w:t>
      </w:r>
      <w:r w:rsidRPr="00026FF3">
        <w:t xml:space="preserve"> the alkaloids noscapine in </w:t>
      </w:r>
      <w:r w:rsidR="001F6281" w:rsidRPr="00026FF3">
        <w:t>Schedule 2</w:t>
      </w:r>
      <w:r w:rsidRPr="00026FF3">
        <w:t xml:space="preserve"> and papaverine when included in </w:t>
      </w:r>
      <w:r w:rsidR="001F6281" w:rsidRPr="00026FF3">
        <w:t>Schedule 2</w:t>
      </w:r>
      <w:r w:rsidRPr="00026FF3">
        <w:t xml:space="preserve"> or 4.</w:t>
      </w:r>
    </w:p>
    <w:p w14:paraId="4F2F11AB" w14:textId="77777777" w:rsidR="007959C4" w:rsidRPr="00026FF3" w:rsidRDefault="007959C4" w:rsidP="007959C4">
      <w:pPr>
        <w:pStyle w:val="PoisonsStandardScheduleEntry"/>
      </w:pPr>
      <w:r w:rsidRPr="00026FF3">
        <w:t>OXYCODONE.</w:t>
      </w:r>
    </w:p>
    <w:p w14:paraId="5BC59E7E" w14:textId="77777777" w:rsidR="007959C4" w:rsidRPr="00026FF3" w:rsidRDefault="007959C4" w:rsidP="007959C4">
      <w:pPr>
        <w:pStyle w:val="PoisonsStandardScheduleEntry"/>
      </w:pPr>
      <w:r w:rsidRPr="00026FF3">
        <w:t>OXYMORPHONE.</w:t>
      </w:r>
    </w:p>
    <w:p w14:paraId="475E2BA7" w14:textId="77777777" w:rsidR="007959C4" w:rsidRPr="00026FF3" w:rsidRDefault="007959C4" w:rsidP="007959C4">
      <w:pPr>
        <w:pStyle w:val="PoisonsStandardScheduleEntry"/>
      </w:pPr>
      <w:r w:rsidRPr="00026FF3">
        <w:t>PENTAZOCINE.</w:t>
      </w:r>
    </w:p>
    <w:p w14:paraId="02BD8462" w14:textId="71752DBE" w:rsidR="007959C4" w:rsidRPr="00026FF3" w:rsidRDefault="00C62CBC" w:rsidP="007959C4">
      <w:pPr>
        <w:pStyle w:val="PoisonsStandardScheduleEntry"/>
      </w:pPr>
      <w:r>
        <w:t xml:space="preserve"># </w:t>
      </w:r>
      <w:r w:rsidR="007959C4" w:rsidRPr="00026FF3">
        <w:t xml:space="preserve">PENTOBARBITAL </w:t>
      </w:r>
      <w:r w:rsidR="007959C4" w:rsidRPr="00026FF3">
        <w:rPr>
          <w:b/>
        </w:rPr>
        <w:t>except</w:t>
      </w:r>
      <w:r w:rsidR="007959C4" w:rsidRPr="00026FF3">
        <w:t xml:space="preserve"> when included in </w:t>
      </w:r>
      <w:r w:rsidR="001F6281" w:rsidRPr="00026FF3">
        <w:t>Schedule 4</w:t>
      </w:r>
      <w:r w:rsidR="007959C4" w:rsidRPr="00026FF3">
        <w:t>.</w:t>
      </w:r>
    </w:p>
    <w:p w14:paraId="3B8C477E" w14:textId="77777777" w:rsidR="007959C4" w:rsidRPr="00026FF3" w:rsidRDefault="007959C4" w:rsidP="007959C4">
      <w:pPr>
        <w:pStyle w:val="PoisonsStandardScheduleEntry"/>
      </w:pPr>
      <w:r w:rsidRPr="00026FF3">
        <w:t>PETHIDINE.</w:t>
      </w:r>
    </w:p>
    <w:p w14:paraId="0F9F86D8" w14:textId="77777777" w:rsidR="007959C4" w:rsidRPr="00026FF3" w:rsidRDefault="007959C4" w:rsidP="007959C4">
      <w:pPr>
        <w:pStyle w:val="PoisonsStandardScheduleEntry"/>
      </w:pPr>
      <w:r w:rsidRPr="00026FF3">
        <w:t>PHENDIMETRAZINE.</w:t>
      </w:r>
    </w:p>
    <w:p w14:paraId="7604BD52" w14:textId="77777777" w:rsidR="007959C4" w:rsidRPr="00026FF3" w:rsidRDefault="007959C4" w:rsidP="007959C4">
      <w:pPr>
        <w:pStyle w:val="PoisonsStandardScheduleEntry"/>
      </w:pPr>
      <w:r w:rsidRPr="00026FF3">
        <w:t>PHENMETRAZINE.</w:t>
      </w:r>
    </w:p>
    <w:p w14:paraId="2EDFDD1D" w14:textId="77777777" w:rsidR="007959C4" w:rsidRPr="00026FF3" w:rsidRDefault="007959C4" w:rsidP="007959C4">
      <w:pPr>
        <w:pStyle w:val="PoisonsStandardScheduleEntry"/>
      </w:pPr>
      <w:r w:rsidRPr="00026FF3">
        <w:t>PHENOPERIDINE.</w:t>
      </w:r>
    </w:p>
    <w:p w14:paraId="5D3271C8" w14:textId="77777777" w:rsidR="007959C4" w:rsidRPr="00026FF3" w:rsidRDefault="007959C4" w:rsidP="007959C4">
      <w:pPr>
        <w:pStyle w:val="PoisonsStandardScheduleEntry"/>
      </w:pPr>
      <w:r w:rsidRPr="00026FF3">
        <w:t>4</w:t>
      </w:r>
      <w:r w:rsidR="00026FF3">
        <w:noBreakHyphen/>
      </w:r>
      <w:r w:rsidRPr="00026FF3">
        <w:t>PHENYLPIPERIDINE</w:t>
      </w:r>
      <w:r w:rsidR="00026FF3">
        <w:noBreakHyphen/>
      </w:r>
      <w:r w:rsidRPr="00026FF3">
        <w:t>4</w:t>
      </w:r>
      <w:r w:rsidR="00026FF3">
        <w:noBreakHyphen/>
      </w:r>
      <w:r w:rsidRPr="00026FF3">
        <w:t>CARBOXYLIC ACID ETHYL ESTER (Pethidine intermediate B).</w:t>
      </w:r>
    </w:p>
    <w:p w14:paraId="7343F419" w14:textId="77777777" w:rsidR="007959C4" w:rsidRPr="00026FF3" w:rsidRDefault="007959C4" w:rsidP="007959C4">
      <w:pPr>
        <w:pStyle w:val="PoisonsStandardScheduleEntry"/>
      </w:pPr>
      <w:r w:rsidRPr="00026FF3">
        <w:t xml:space="preserve">PHOLCODINE </w:t>
      </w:r>
      <w:r w:rsidRPr="00026FF3">
        <w:rPr>
          <w:b/>
        </w:rPr>
        <w:t>except</w:t>
      </w:r>
      <w:r w:rsidRPr="00026FF3">
        <w:t xml:space="preserve"> when included in </w:t>
      </w:r>
      <w:r w:rsidR="001F6281" w:rsidRPr="00026FF3">
        <w:t>Schedule 2</w:t>
      </w:r>
      <w:r w:rsidRPr="00026FF3">
        <w:t xml:space="preserve"> or 4.</w:t>
      </w:r>
    </w:p>
    <w:p w14:paraId="10F8593F" w14:textId="77777777" w:rsidR="007959C4" w:rsidRPr="009C6ED1" w:rsidRDefault="007959C4" w:rsidP="007959C4">
      <w:pPr>
        <w:pStyle w:val="PoisonsStandardScheduleEntry"/>
        <w:rPr>
          <w:lang w:val="es-CL"/>
        </w:rPr>
      </w:pPr>
      <w:r w:rsidRPr="009C6ED1">
        <w:rPr>
          <w:lang w:val="es-CL"/>
        </w:rPr>
        <w:t>PIRITRAMIDE.</w:t>
      </w:r>
    </w:p>
    <w:p w14:paraId="22848A99" w14:textId="64F651AF" w:rsidR="007959C4" w:rsidRDefault="007959C4" w:rsidP="007959C4">
      <w:pPr>
        <w:pStyle w:val="PoisonsStandardScheduleEntry"/>
        <w:rPr>
          <w:lang w:val="es-CL"/>
        </w:rPr>
      </w:pPr>
      <w:r w:rsidRPr="009C6ED1">
        <w:rPr>
          <w:lang w:val="es-CL"/>
        </w:rPr>
        <w:t>PROPIRAM.</w:t>
      </w:r>
    </w:p>
    <w:p w14:paraId="58A88775" w14:textId="3573EBC0" w:rsidR="00141FA7" w:rsidRPr="009C6ED1" w:rsidRDefault="00141FA7" w:rsidP="007959C4">
      <w:pPr>
        <w:pStyle w:val="PoisonsStandardScheduleEntry"/>
        <w:rPr>
          <w:lang w:val="es-CL"/>
        </w:rPr>
      </w:pPr>
      <w:r>
        <w:rPr>
          <w:lang w:val="es-CL"/>
        </w:rPr>
        <w:t># PSILOCYBINE in preparations for human therapeutic use for the treatment of treatment</w:t>
      </w:r>
      <w:r w:rsidR="0062786B">
        <w:rPr>
          <w:lang w:val="es-CL"/>
        </w:rPr>
        <w:noBreakHyphen/>
      </w:r>
      <w:r>
        <w:rPr>
          <w:lang w:val="es-CL"/>
        </w:rPr>
        <w:t>resistant depression.</w:t>
      </w:r>
    </w:p>
    <w:p w14:paraId="51C5D8B6" w14:textId="77777777" w:rsidR="007959C4" w:rsidRPr="009C6ED1" w:rsidRDefault="007959C4" w:rsidP="007959C4">
      <w:pPr>
        <w:pStyle w:val="PoisonsStandardScheduleEntry"/>
        <w:rPr>
          <w:lang w:val="es-CL"/>
        </w:rPr>
      </w:pPr>
      <w:r w:rsidRPr="009C6ED1">
        <w:rPr>
          <w:lang w:val="es-CL"/>
        </w:rPr>
        <w:t>RACEMORAMIDE.</w:t>
      </w:r>
    </w:p>
    <w:p w14:paraId="2E17A2BF" w14:textId="77777777" w:rsidR="007959C4" w:rsidRPr="009C6ED1" w:rsidRDefault="007959C4" w:rsidP="007959C4">
      <w:pPr>
        <w:pStyle w:val="PoisonsStandardScheduleEntry"/>
        <w:rPr>
          <w:lang w:val="es-CL"/>
        </w:rPr>
      </w:pPr>
      <w:r w:rsidRPr="009C6ED1">
        <w:rPr>
          <w:lang w:val="es-CL"/>
        </w:rPr>
        <w:t>REMIFENTANIL.</w:t>
      </w:r>
    </w:p>
    <w:p w14:paraId="5BCB510D" w14:textId="77777777" w:rsidR="007959C4" w:rsidRPr="009C6ED1" w:rsidRDefault="007959C4" w:rsidP="007959C4">
      <w:pPr>
        <w:pStyle w:val="PoisonsStandardScheduleEntry"/>
        <w:rPr>
          <w:lang w:val="es-CL"/>
        </w:rPr>
      </w:pPr>
      <w:r w:rsidRPr="009C6ED1">
        <w:rPr>
          <w:lang w:val="es-CL"/>
        </w:rPr>
        <w:t>SECBUTOBARBITAL.</w:t>
      </w:r>
    </w:p>
    <w:p w14:paraId="21F14D7F" w14:textId="77777777" w:rsidR="007959C4" w:rsidRPr="00026FF3" w:rsidRDefault="007959C4" w:rsidP="007959C4">
      <w:pPr>
        <w:pStyle w:val="PoisonsStandardScheduleEntry"/>
      </w:pPr>
      <w:r w:rsidRPr="00026FF3">
        <w:t>SECOBARBITAL.</w:t>
      </w:r>
    </w:p>
    <w:p w14:paraId="4136B895" w14:textId="77777777" w:rsidR="007959C4" w:rsidRPr="00026FF3" w:rsidRDefault="007959C4" w:rsidP="007959C4">
      <w:pPr>
        <w:pStyle w:val="PoisonsStandardScheduleEntry"/>
      </w:pPr>
      <w:r w:rsidRPr="00026FF3">
        <w:t># SODIUM OXYBATE for human therapeutic use.</w:t>
      </w:r>
    </w:p>
    <w:p w14:paraId="6B5415DA" w14:textId="77777777" w:rsidR="007959C4" w:rsidRPr="00026FF3" w:rsidRDefault="007959C4" w:rsidP="007959C4">
      <w:pPr>
        <w:pStyle w:val="PoisonsStandardScheduleEntry"/>
      </w:pPr>
      <w:r w:rsidRPr="00026FF3">
        <w:t>SUFENTANIL.</w:t>
      </w:r>
    </w:p>
    <w:p w14:paraId="13D7315A" w14:textId="77777777" w:rsidR="007959C4" w:rsidRPr="00026FF3" w:rsidRDefault="007959C4" w:rsidP="007959C4">
      <w:pPr>
        <w:pStyle w:val="PoisonsStandardScheduleEntry"/>
      </w:pPr>
      <w:r w:rsidRPr="00026FF3">
        <w:t>TAPENTADOL.</w:t>
      </w:r>
    </w:p>
    <w:p w14:paraId="418D0590" w14:textId="77777777" w:rsidR="007959C4" w:rsidRPr="00026FF3" w:rsidRDefault="007959C4" w:rsidP="007959C4">
      <w:pPr>
        <w:pStyle w:val="PoisonsStandardScheduleEntry"/>
      </w:pPr>
      <w:r w:rsidRPr="00026FF3">
        <w:t># TETRAHYDROCANNABINOLS when extracted from cannabis for human therapeutic use, when:</w:t>
      </w:r>
    </w:p>
    <w:p w14:paraId="5A1B442C" w14:textId="77777777" w:rsidR="007959C4" w:rsidRPr="00026FF3" w:rsidRDefault="007959C4" w:rsidP="007959C4">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included in products manufactured in accordance with the </w:t>
      </w:r>
      <w:r w:rsidRPr="00026FF3">
        <w:rPr>
          <w:i/>
        </w:rPr>
        <w:t>Narcotic Drugs Act 1967</w:t>
      </w:r>
      <w:r w:rsidRPr="00026FF3">
        <w:t>; and/or</w:t>
      </w:r>
    </w:p>
    <w:p w14:paraId="6313242C" w14:textId="77777777" w:rsidR="007959C4" w:rsidRPr="00026FF3" w:rsidRDefault="007959C4" w:rsidP="007959C4">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imported as therapeutic goods, or for use in therapeutic goods, for supply, in accordance with the Act; and/or</w:t>
      </w:r>
    </w:p>
    <w:p w14:paraId="705FA42B" w14:textId="77777777" w:rsidR="007959C4" w:rsidRPr="00026FF3" w:rsidRDefault="007959C4" w:rsidP="007959C4">
      <w:pPr>
        <w:pStyle w:val="Paragraph"/>
        <w:tabs>
          <w:tab w:val="clear" w:pos="1531"/>
          <w:tab w:val="right" w:pos="851"/>
        </w:tabs>
        <w:spacing w:before="120"/>
        <w:ind w:left="992" w:hanging="992"/>
        <w:rPr>
          <w:iCs/>
        </w:rPr>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therapeutic goods supplied in accordance with the Act</w:t>
      </w:r>
      <w:r w:rsidRPr="00026FF3">
        <w:rPr>
          <w:iCs/>
        </w:rPr>
        <w:t>;</w:t>
      </w:r>
    </w:p>
    <w:p w14:paraId="2029ECF3" w14:textId="77777777" w:rsidR="007959C4" w:rsidRPr="00026FF3" w:rsidRDefault="007959C4" w:rsidP="007959C4">
      <w:pPr>
        <w:pStyle w:val="Normal-hanging"/>
        <w:tabs>
          <w:tab w:val="left" w:pos="567"/>
        </w:tabs>
        <w:spacing w:before="120" w:after="0" w:line="240" w:lineRule="auto"/>
        <w:ind w:left="567" w:hanging="567"/>
        <w:rPr>
          <w:b/>
        </w:rPr>
      </w:pPr>
      <w:r w:rsidRPr="00026FF3">
        <w:rPr>
          <w:b/>
        </w:rPr>
        <w:tab/>
        <w:t xml:space="preserve">except </w:t>
      </w:r>
      <w:r w:rsidRPr="00026FF3">
        <w:rPr>
          <w:bCs/>
        </w:rPr>
        <w:t>when:</w:t>
      </w:r>
    </w:p>
    <w:p w14:paraId="0373EC57" w14:textId="77777777" w:rsidR="007959C4" w:rsidRPr="00026FF3" w:rsidRDefault="007959C4" w:rsidP="007959C4">
      <w:pPr>
        <w:pStyle w:val="Paragraph"/>
        <w:tabs>
          <w:tab w:val="clear" w:pos="1531"/>
          <w:tab w:val="right" w:pos="851"/>
        </w:tabs>
        <w:spacing w:before="120"/>
        <w:ind w:left="992" w:hanging="992"/>
      </w:pPr>
      <w:r w:rsidRPr="00026FF3">
        <w:tab/>
        <w:t>(d)</w:t>
      </w:r>
      <w:r w:rsidRPr="00026FF3">
        <w:tab/>
        <w:t xml:space="preserve">it is in a product to which </w:t>
      </w:r>
      <w:r w:rsidR="001F6281" w:rsidRPr="00026FF3">
        <w:t>item 4</w:t>
      </w:r>
      <w:r w:rsidRPr="00026FF3">
        <w:t xml:space="preserve">, 8, 10, 11 or 12 of </w:t>
      </w:r>
      <w:r w:rsidR="001F6281" w:rsidRPr="00026FF3">
        <w:t>Schedule 5</w:t>
      </w:r>
      <w:r w:rsidRPr="00026FF3">
        <w:t xml:space="preserve">A to the </w:t>
      </w:r>
      <w:r w:rsidRPr="00026FF3">
        <w:rPr>
          <w:i/>
        </w:rPr>
        <w:t xml:space="preserve">Therapeutic Goods </w:t>
      </w:r>
      <w:r w:rsidR="001F6281" w:rsidRPr="00026FF3">
        <w:rPr>
          <w:i/>
        </w:rPr>
        <w:t>Regulations 1</w:t>
      </w:r>
      <w:r w:rsidRPr="00026FF3">
        <w:rPr>
          <w:i/>
        </w:rPr>
        <w:t>990</w:t>
      </w:r>
      <w:r w:rsidRPr="00026FF3">
        <w:t xml:space="preserve"> applies; or</w:t>
      </w:r>
    </w:p>
    <w:p w14:paraId="113E72B7" w14:textId="77777777" w:rsidR="007959C4" w:rsidRPr="00026FF3" w:rsidRDefault="007959C4" w:rsidP="007959C4">
      <w:pPr>
        <w:pStyle w:val="Paragraph"/>
        <w:tabs>
          <w:tab w:val="clear" w:pos="1531"/>
          <w:tab w:val="right" w:pos="851"/>
        </w:tabs>
        <w:spacing w:before="120"/>
        <w:ind w:left="992" w:hanging="992"/>
      </w:pPr>
      <w:r w:rsidRPr="00026FF3">
        <w:tab/>
        <w:t>(e)</w:t>
      </w:r>
      <w:r w:rsidRPr="00026FF3">
        <w:tab/>
        <w:t>separately specified in the NABIXIMOLS entry in this Schedule; or</w:t>
      </w:r>
    </w:p>
    <w:p w14:paraId="23C3974C" w14:textId="77777777" w:rsidR="007959C4" w:rsidRPr="00026FF3" w:rsidRDefault="007959C4" w:rsidP="007959C4">
      <w:pPr>
        <w:pStyle w:val="Paragraph"/>
        <w:tabs>
          <w:tab w:val="clear" w:pos="1531"/>
          <w:tab w:val="right" w:pos="851"/>
        </w:tabs>
        <w:spacing w:before="120"/>
        <w:ind w:left="992" w:hanging="992"/>
      </w:pPr>
      <w:r w:rsidRPr="00026FF3">
        <w:tab/>
        <w:t>(f)</w:t>
      </w:r>
      <w:r w:rsidRPr="00026FF3">
        <w:tab/>
        <w:t xml:space="preserve">captured by the CANNABIDIOL entry in </w:t>
      </w:r>
      <w:r w:rsidR="001F6281" w:rsidRPr="00026FF3">
        <w:t>Schedule 4</w:t>
      </w:r>
      <w:r w:rsidRPr="00026FF3">
        <w:t xml:space="preserve"> or </w:t>
      </w:r>
      <w:r w:rsidR="001F6281" w:rsidRPr="00026FF3">
        <w:t>Schedule 3</w:t>
      </w:r>
      <w:r w:rsidRPr="00026FF3">
        <w:t>; or</w:t>
      </w:r>
    </w:p>
    <w:p w14:paraId="218FF6A8" w14:textId="77777777" w:rsidR="007959C4" w:rsidRPr="00026FF3" w:rsidRDefault="007959C4" w:rsidP="007959C4">
      <w:pPr>
        <w:pStyle w:val="Paragraph"/>
        <w:tabs>
          <w:tab w:val="clear" w:pos="1531"/>
          <w:tab w:val="right" w:pos="851"/>
        </w:tabs>
        <w:spacing w:before="120"/>
        <w:ind w:left="992" w:hanging="992"/>
      </w:pPr>
      <w:r w:rsidRPr="00026FF3">
        <w:tab/>
        <w:t>(g)</w:t>
      </w:r>
      <w:r w:rsidRPr="00026FF3">
        <w:tab/>
        <w:t>in hemp seed oil at a concentration of 10 mg/kg or less.</w:t>
      </w:r>
    </w:p>
    <w:p w14:paraId="2AF65FC7" w14:textId="77777777" w:rsidR="007959C4" w:rsidRPr="00026FF3" w:rsidRDefault="007959C4" w:rsidP="007959C4">
      <w:pPr>
        <w:pStyle w:val="PoisonsStandardScheduleEntry"/>
      </w:pPr>
      <w:r w:rsidRPr="00026FF3">
        <w:t>THEBACON.</w:t>
      </w:r>
    </w:p>
    <w:p w14:paraId="48C5197A" w14:textId="77777777" w:rsidR="007959C4" w:rsidRDefault="007959C4" w:rsidP="007959C4">
      <w:pPr>
        <w:pStyle w:val="PoisonsStandardScheduleEntry"/>
      </w:pPr>
      <w:r w:rsidRPr="00026FF3">
        <w:t>THEBAINE.</w:t>
      </w:r>
    </w:p>
    <w:p w14:paraId="6F893399" w14:textId="13E745BE" w:rsidR="000C52BE" w:rsidRPr="00026FF3" w:rsidRDefault="000C52BE" w:rsidP="007959C4">
      <w:pPr>
        <w:pStyle w:val="PoisonsStandardScheduleEntry"/>
      </w:pPr>
      <w:r>
        <w:t>THIAFENTANIL.</w:t>
      </w:r>
    </w:p>
    <w:p w14:paraId="4C6F4266" w14:textId="77777777" w:rsidR="00973D34" w:rsidRPr="00026FF3" w:rsidRDefault="007959C4" w:rsidP="007959C4">
      <w:pPr>
        <w:pStyle w:val="PoisonsStandardScheduleEntry"/>
      </w:pPr>
      <w:r w:rsidRPr="00026FF3">
        <w:t>TILIDINE.</w:t>
      </w:r>
    </w:p>
    <w:p w14:paraId="63531E2A" w14:textId="77777777" w:rsidR="00D3759C" w:rsidRPr="00026FF3" w:rsidRDefault="00D3759C" w:rsidP="00AB579B">
      <w:pPr>
        <w:sectPr w:rsidR="00D3759C" w:rsidRPr="00026FF3" w:rsidSect="006A61FA">
          <w:type w:val="continuous"/>
          <w:pgSz w:w="11907" w:h="16839" w:code="9"/>
          <w:pgMar w:top="2233" w:right="1797" w:bottom="1440" w:left="1797" w:header="720" w:footer="709" w:gutter="0"/>
          <w:cols w:space="720"/>
          <w:docGrid w:linePitch="299"/>
        </w:sectPr>
      </w:pPr>
    </w:p>
    <w:p w14:paraId="06B92CAB" w14:textId="77777777" w:rsidR="00BF6B1D" w:rsidRPr="00026FF3" w:rsidRDefault="00BF6B1D" w:rsidP="00BF6B1D">
      <w:pPr>
        <w:pStyle w:val="ActHead1"/>
        <w:pageBreakBefore/>
      </w:pPr>
      <w:bookmarkStart w:id="242" w:name="_Toc137798425"/>
      <w:bookmarkStart w:id="243" w:name="_Toc188281946"/>
      <w:r w:rsidRPr="00270781">
        <w:rPr>
          <w:rStyle w:val="CharChapNo"/>
        </w:rPr>
        <w:t>Schedule 9</w:t>
      </w:r>
      <w:r w:rsidRPr="00026FF3">
        <w:t>—</w:t>
      </w:r>
      <w:r w:rsidRPr="00270781">
        <w:rPr>
          <w:rStyle w:val="CharChapText"/>
        </w:rPr>
        <w:t>Prohibited substances</w:t>
      </w:r>
      <w:bookmarkEnd w:id="242"/>
      <w:bookmarkEnd w:id="243"/>
    </w:p>
    <w:p w14:paraId="08F355D2"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7A300784"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1F9D55EE" w14:textId="77777777" w:rsidR="004D4E22" w:rsidRPr="00026FF3" w:rsidRDefault="004D4E22" w:rsidP="004D4E22">
      <w:pPr>
        <w:pStyle w:val="notemargin"/>
      </w:pPr>
      <w:r w:rsidRPr="00026FF3">
        <w:t>Note 1:</w:t>
      </w:r>
      <w:r w:rsidRPr="00026FF3">
        <w:tab/>
        <w:t>See paragraph 7(b) and subsection 57(2).</w:t>
      </w:r>
    </w:p>
    <w:p w14:paraId="71F6526A" w14:textId="77777777" w:rsidR="004D4E22" w:rsidRPr="00026FF3" w:rsidRDefault="004D4E22" w:rsidP="004D4E22">
      <w:pPr>
        <w:pStyle w:val="notemargin"/>
      </w:pPr>
      <w:r w:rsidRPr="00026FF3">
        <w:t>Note 2:</w:t>
      </w:r>
      <w:r w:rsidRPr="00026FF3">
        <w:tab/>
        <w:t xml:space="preserve">Trivial or unofficial names are marked </w:t>
      </w:r>
      <w:r w:rsidR="00684F5E" w:rsidRPr="00026FF3">
        <w:rPr>
          <w:position w:val="6"/>
          <w:sz w:val="16"/>
        </w:rPr>
        <w:t>*</w:t>
      </w:r>
      <w:r w:rsidRPr="00026FF3">
        <w:t>.</w:t>
      </w:r>
    </w:p>
    <w:p w14:paraId="11C4AD3D" w14:textId="77777777" w:rsidR="00A35FA0" w:rsidRPr="00026FF3" w:rsidRDefault="00A35FA0" w:rsidP="00A35FA0">
      <w:pPr>
        <w:pStyle w:val="PoisonsStandardScheduleEntry"/>
      </w:pPr>
      <w:r w:rsidRPr="00026FF3">
        <w:t>ACETORPHINE.</w:t>
      </w:r>
    </w:p>
    <w:p w14:paraId="4136B309" w14:textId="77777777" w:rsidR="00A35FA0" w:rsidRPr="00026FF3" w:rsidRDefault="00A35FA0" w:rsidP="00A35FA0">
      <w:pPr>
        <w:pStyle w:val="PoisonsStandardScheduleEntry"/>
      </w:pPr>
      <w:r w:rsidRPr="00026FF3">
        <w:t>ACETYL</w:t>
      </w:r>
      <w:r w:rsidR="00026FF3">
        <w:noBreakHyphen/>
      </w:r>
      <w:r w:rsidRPr="00026FF3">
        <w:t>ALPHA</w:t>
      </w:r>
      <w:r w:rsidR="00026FF3">
        <w:noBreakHyphen/>
      </w:r>
      <w:r w:rsidRPr="00026FF3">
        <w:t>METHYLFENTANYL.</w:t>
      </w:r>
    </w:p>
    <w:p w14:paraId="6A7F2ABF" w14:textId="77777777" w:rsidR="00A35FA0" w:rsidRPr="00026FF3" w:rsidRDefault="00A35FA0" w:rsidP="00A35FA0">
      <w:pPr>
        <w:pStyle w:val="PoisonsStandardScheduleEntry"/>
      </w:pPr>
      <w:r w:rsidRPr="00026FF3">
        <w:t xml:space="preserve">ALKOXYAMFETAMINES and substituted alkoxyamfetamines </w:t>
      </w:r>
      <w:r w:rsidRPr="00026FF3">
        <w:rPr>
          <w:b/>
        </w:rPr>
        <w:t>except</w:t>
      </w:r>
      <w:r w:rsidRPr="00026FF3">
        <w:t xml:space="preserve"> when separately specified in these Schedules.</w:t>
      </w:r>
    </w:p>
    <w:p w14:paraId="2B97D05B" w14:textId="77777777" w:rsidR="00A35FA0" w:rsidRPr="00026FF3" w:rsidRDefault="00A35FA0" w:rsidP="00A35FA0">
      <w:pPr>
        <w:pStyle w:val="PoisonsStandardScheduleEntry"/>
      </w:pPr>
      <w:r w:rsidRPr="00026FF3">
        <w:t xml:space="preserve">ALKOXYPHENYLETHYLAMINES and substituted alkoxyphenylethylamines </w:t>
      </w:r>
      <w:r w:rsidRPr="00026FF3">
        <w:rPr>
          <w:b/>
        </w:rPr>
        <w:t>except</w:t>
      </w:r>
      <w:r w:rsidRPr="00026FF3">
        <w:t xml:space="preserve"> when separately specified in these Schedules.</w:t>
      </w:r>
    </w:p>
    <w:p w14:paraId="7A210D45" w14:textId="77777777" w:rsidR="00A35FA0" w:rsidRPr="00026FF3" w:rsidRDefault="00A35FA0" w:rsidP="00A35FA0">
      <w:pPr>
        <w:pStyle w:val="PoisonsStandardScheduleEntry"/>
      </w:pPr>
      <w:r w:rsidRPr="00026FF3">
        <w:t xml:space="preserve">ALKYLTHIOAMFETAMINES and substituted alkylthioamfetamines </w:t>
      </w:r>
      <w:r w:rsidRPr="00026FF3">
        <w:rPr>
          <w:b/>
        </w:rPr>
        <w:t>except</w:t>
      </w:r>
      <w:r w:rsidRPr="00026FF3">
        <w:t xml:space="preserve"> when separately specified in these Schedules.</w:t>
      </w:r>
    </w:p>
    <w:p w14:paraId="61070494" w14:textId="77777777" w:rsidR="00A35FA0" w:rsidRPr="00026FF3" w:rsidRDefault="00A35FA0" w:rsidP="00A35FA0">
      <w:pPr>
        <w:pStyle w:val="PoisonsStandardScheduleEntry"/>
      </w:pPr>
      <w:r w:rsidRPr="00026FF3">
        <w:t>ALLYLPRODINE.</w:t>
      </w:r>
    </w:p>
    <w:p w14:paraId="65478CFC" w14:textId="77777777" w:rsidR="00A35FA0" w:rsidRPr="00026FF3" w:rsidRDefault="00A35FA0" w:rsidP="00A35FA0">
      <w:pPr>
        <w:pStyle w:val="PoisonsStandardScheduleEntry"/>
      </w:pPr>
      <w:r w:rsidRPr="00026FF3">
        <w:t>ALPHAMEPRODINE.</w:t>
      </w:r>
    </w:p>
    <w:p w14:paraId="04F89CFB" w14:textId="77777777" w:rsidR="00A35FA0" w:rsidRPr="00026FF3" w:rsidRDefault="00A35FA0" w:rsidP="00A35FA0">
      <w:pPr>
        <w:pStyle w:val="PoisonsStandardScheduleEntry"/>
      </w:pPr>
      <w:r w:rsidRPr="00026FF3">
        <w:t>ALPHA</w:t>
      </w:r>
      <w:r w:rsidR="00026FF3">
        <w:noBreakHyphen/>
      </w:r>
      <w:r w:rsidRPr="00026FF3">
        <w:t>METHYLFENTANYL.</w:t>
      </w:r>
    </w:p>
    <w:p w14:paraId="50AAFF35" w14:textId="77777777" w:rsidR="00A35FA0" w:rsidRPr="00026FF3" w:rsidRDefault="00A35FA0" w:rsidP="00A35FA0">
      <w:pPr>
        <w:pStyle w:val="PoisonsStandardScheduleEntry"/>
      </w:pPr>
      <w:r w:rsidRPr="00026FF3">
        <w:t>ALPHA</w:t>
      </w:r>
      <w:r w:rsidR="00026FF3">
        <w:noBreakHyphen/>
      </w:r>
      <w:r w:rsidRPr="00026FF3">
        <w:t>METHYLTHIOFENTANYL.</w:t>
      </w:r>
    </w:p>
    <w:p w14:paraId="4B0D6CAB" w14:textId="77777777" w:rsidR="00A35FA0" w:rsidRPr="00026FF3" w:rsidRDefault="00A35FA0" w:rsidP="00A35FA0">
      <w:pPr>
        <w:pStyle w:val="PoisonsStandardScheduleEntry"/>
      </w:pPr>
      <w:r w:rsidRPr="00026FF3">
        <w:t>ALPHAMETHADOL.</w:t>
      </w:r>
    </w:p>
    <w:p w14:paraId="5D0EC2D9" w14:textId="77777777" w:rsidR="00A35FA0" w:rsidRPr="00026FF3" w:rsidRDefault="00A35FA0" w:rsidP="00A35FA0">
      <w:pPr>
        <w:pStyle w:val="PoisonsStandardScheduleEntry"/>
      </w:pPr>
      <w:r w:rsidRPr="00026FF3">
        <w:t>ALPHA</w:t>
      </w:r>
      <w:r w:rsidR="00026FF3">
        <w:noBreakHyphen/>
      </w:r>
      <w:r w:rsidRPr="00026FF3">
        <w:t xml:space="preserve">PYRROLIDINOVALEROPHENONE </w:t>
      </w:r>
      <w:r w:rsidR="00684F5E" w:rsidRPr="00026FF3">
        <w:rPr>
          <w:position w:val="6"/>
          <w:sz w:val="16"/>
        </w:rPr>
        <w:t>*</w:t>
      </w:r>
      <w:r w:rsidRPr="00026FF3">
        <w:t>(ALPHA</w:t>
      </w:r>
      <w:r w:rsidR="00026FF3">
        <w:noBreakHyphen/>
      </w:r>
      <w:r w:rsidRPr="00026FF3">
        <w:t>PVP).</w:t>
      </w:r>
    </w:p>
    <w:p w14:paraId="1A55D9CC" w14:textId="77777777" w:rsidR="00A35FA0" w:rsidRPr="00026FF3" w:rsidRDefault="00A35FA0" w:rsidP="00A35FA0">
      <w:pPr>
        <w:pStyle w:val="PoisonsStandardScheduleEntry"/>
      </w:pPr>
      <w:r w:rsidRPr="00026FF3">
        <w:t>2</w:t>
      </w:r>
      <w:r w:rsidR="00026FF3">
        <w:noBreakHyphen/>
      </w:r>
      <w:r w:rsidRPr="00026FF3">
        <w:t>AMINO</w:t>
      </w:r>
      <w:r w:rsidR="00026FF3">
        <w:noBreakHyphen/>
      </w:r>
      <w:r w:rsidRPr="00026FF3">
        <w:t>1</w:t>
      </w:r>
      <w:r w:rsidR="00026FF3">
        <w:noBreakHyphen/>
      </w:r>
      <w:r w:rsidRPr="00026FF3">
        <w:t>(2,5</w:t>
      </w:r>
      <w:r w:rsidR="00026FF3">
        <w:noBreakHyphen/>
      </w:r>
      <w:r w:rsidRPr="00026FF3">
        <w:t>DIMETHOXY</w:t>
      </w:r>
      <w:r w:rsidR="00026FF3">
        <w:noBreakHyphen/>
      </w:r>
      <w:r w:rsidRPr="00026FF3">
        <w:t>4</w:t>
      </w:r>
      <w:r w:rsidR="00026FF3">
        <w:noBreakHyphen/>
      </w:r>
      <w:r w:rsidRPr="00026FF3">
        <w:t xml:space="preserve">METHYL)PHENYLPROPANE </w:t>
      </w:r>
      <w:r w:rsidR="00684F5E" w:rsidRPr="00026FF3">
        <w:rPr>
          <w:position w:val="6"/>
          <w:sz w:val="16"/>
        </w:rPr>
        <w:t>*</w:t>
      </w:r>
      <w:r w:rsidRPr="00026FF3">
        <w:t>(STP or DOM).</w:t>
      </w:r>
    </w:p>
    <w:p w14:paraId="6A912E37" w14:textId="77777777" w:rsidR="00A35FA0" w:rsidRPr="00026FF3" w:rsidRDefault="00A35FA0" w:rsidP="00A35FA0">
      <w:pPr>
        <w:pStyle w:val="PoisonsStandardScheduleEntry"/>
      </w:pPr>
      <w:r w:rsidRPr="00026FF3">
        <w:t>5</w:t>
      </w:r>
      <w:r w:rsidR="00026FF3">
        <w:noBreakHyphen/>
      </w:r>
      <w:r w:rsidRPr="00026FF3">
        <w:t>(2</w:t>
      </w:r>
      <w:r w:rsidR="00026FF3">
        <w:noBreakHyphen/>
      </w:r>
      <w:r w:rsidRPr="00026FF3">
        <w:t>AMINOPROPYL)INDAN and substituted 5</w:t>
      </w:r>
      <w:r w:rsidR="00026FF3">
        <w:noBreakHyphen/>
      </w:r>
      <w:r w:rsidRPr="00026FF3">
        <w:t>(2</w:t>
      </w:r>
      <w:r w:rsidR="00026FF3">
        <w:noBreakHyphen/>
      </w:r>
      <w:r w:rsidRPr="00026FF3">
        <w:t xml:space="preserve">aminopropyl)indans </w:t>
      </w:r>
      <w:r w:rsidRPr="00026FF3">
        <w:rPr>
          <w:b/>
        </w:rPr>
        <w:t>except</w:t>
      </w:r>
      <w:r w:rsidRPr="00026FF3">
        <w:t xml:space="preserve"> when separately specified in these Schedules.</w:t>
      </w:r>
    </w:p>
    <w:p w14:paraId="5EA6DC47" w14:textId="77777777" w:rsidR="00A35FA0" w:rsidRPr="00026FF3" w:rsidRDefault="00A35FA0" w:rsidP="00A35FA0">
      <w:pPr>
        <w:pStyle w:val="PoisonsStandardScheduleEntry"/>
      </w:pPr>
      <w:r w:rsidRPr="00026FF3">
        <w:t>BENZETHIDINE.</w:t>
      </w:r>
    </w:p>
    <w:p w14:paraId="425D8A00" w14:textId="77777777" w:rsidR="00A35FA0" w:rsidRPr="00026FF3" w:rsidRDefault="00A35FA0" w:rsidP="00A35FA0">
      <w:pPr>
        <w:pStyle w:val="PoisonsStandardScheduleEntry"/>
      </w:pPr>
      <w:r w:rsidRPr="00026FF3">
        <w:t xml:space="preserve">BENZOYLINDOLES </w:t>
      </w:r>
      <w:r w:rsidRPr="00026FF3">
        <w:rPr>
          <w:b/>
        </w:rPr>
        <w:t>except</w:t>
      </w:r>
      <w:r w:rsidRPr="00026FF3">
        <w:t xml:space="preserve"> when separately specified in these Schedules.</w:t>
      </w:r>
    </w:p>
    <w:p w14:paraId="198405A8" w14:textId="77777777" w:rsidR="00A35FA0" w:rsidRPr="00026FF3" w:rsidRDefault="00A35FA0" w:rsidP="00A35FA0">
      <w:pPr>
        <w:pStyle w:val="PoisonsStandardScheduleEntry"/>
      </w:pPr>
      <w:r w:rsidRPr="00026FF3">
        <w:t>BENZYLPIPERAZINE</w:t>
      </w:r>
      <w:r w:rsidR="009A4A70" w:rsidRPr="00026FF3">
        <w:t xml:space="preserve"> </w:t>
      </w:r>
      <w:r w:rsidR="00684F5E" w:rsidRPr="00026FF3">
        <w:rPr>
          <w:position w:val="6"/>
          <w:sz w:val="16"/>
        </w:rPr>
        <w:t>*</w:t>
      </w:r>
      <w:r w:rsidRPr="00026FF3">
        <w:t>(BZP).</w:t>
      </w:r>
    </w:p>
    <w:p w14:paraId="78D9C7D5" w14:textId="77777777" w:rsidR="00A35FA0" w:rsidRPr="00026FF3" w:rsidRDefault="00A35FA0" w:rsidP="00A35FA0">
      <w:pPr>
        <w:pStyle w:val="PoisonsStandardScheduleEntry"/>
      </w:pPr>
      <w:r w:rsidRPr="00026FF3">
        <w:t>BETACETYLMETHADOL.</w:t>
      </w:r>
    </w:p>
    <w:p w14:paraId="55D4335C" w14:textId="77777777" w:rsidR="00A35FA0" w:rsidRPr="00026FF3" w:rsidRDefault="00A35FA0" w:rsidP="00A35FA0">
      <w:pPr>
        <w:pStyle w:val="PoisonsStandardScheduleEntry"/>
      </w:pPr>
      <w:r w:rsidRPr="00026FF3">
        <w:t>BETA</w:t>
      </w:r>
      <w:r w:rsidR="00026FF3">
        <w:noBreakHyphen/>
      </w:r>
      <w:r w:rsidRPr="00026FF3">
        <w:t>HYDROXYFENTANYL.</w:t>
      </w:r>
    </w:p>
    <w:p w14:paraId="48C3295D" w14:textId="77777777" w:rsidR="00A35FA0" w:rsidRPr="00026FF3" w:rsidRDefault="00A35FA0" w:rsidP="00A35FA0">
      <w:pPr>
        <w:pStyle w:val="PoisonsStandardScheduleEntry"/>
      </w:pPr>
      <w:r w:rsidRPr="00026FF3">
        <w:t>BETA</w:t>
      </w:r>
      <w:r w:rsidR="00026FF3">
        <w:noBreakHyphen/>
      </w:r>
      <w:r w:rsidRPr="00026FF3">
        <w:t>HYDROXY</w:t>
      </w:r>
      <w:r w:rsidR="00026FF3">
        <w:noBreakHyphen/>
      </w:r>
      <w:r w:rsidRPr="00026FF3">
        <w:t>3</w:t>
      </w:r>
      <w:r w:rsidR="00026FF3">
        <w:noBreakHyphen/>
      </w:r>
      <w:r w:rsidRPr="00026FF3">
        <w:t>METHYLFENTANYL.</w:t>
      </w:r>
    </w:p>
    <w:p w14:paraId="02169F91" w14:textId="77777777" w:rsidR="00A35FA0" w:rsidRPr="00026FF3" w:rsidRDefault="00A35FA0" w:rsidP="00A35FA0">
      <w:pPr>
        <w:pStyle w:val="PoisonsStandardScheduleEntry"/>
      </w:pPr>
      <w:r w:rsidRPr="00026FF3">
        <w:t>BETAMEPRODINE.</w:t>
      </w:r>
    </w:p>
    <w:p w14:paraId="38F43BCB" w14:textId="77777777" w:rsidR="00A35FA0" w:rsidRPr="00026FF3" w:rsidRDefault="00A35FA0" w:rsidP="00A35FA0">
      <w:pPr>
        <w:pStyle w:val="PoisonsStandardScheduleEntry"/>
      </w:pPr>
      <w:r w:rsidRPr="00026FF3">
        <w:t>BETAMETHADOL.</w:t>
      </w:r>
    </w:p>
    <w:p w14:paraId="0CA6A47B" w14:textId="77777777" w:rsidR="00A35FA0" w:rsidRPr="00026FF3" w:rsidRDefault="00A35FA0" w:rsidP="00A35FA0">
      <w:pPr>
        <w:pStyle w:val="PoisonsStandardScheduleEntry"/>
      </w:pPr>
      <w:r w:rsidRPr="00026FF3">
        <w:t>BETAPRODINE.</w:t>
      </w:r>
    </w:p>
    <w:p w14:paraId="7000C2F8" w14:textId="77777777" w:rsidR="00A35FA0" w:rsidRPr="00026FF3" w:rsidRDefault="00A35FA0" w:rsidP="00A35FA0">
      <w:pPr>
        <w:pStyle w:val="PoisonsStandardScheduleEntry"/>
      </w:pPr>
      <w:r w:rsidRPr="00026FF3">
        <w:t>1</w:t>
      </w:r>
      <w:r w:rsidR="00026FF3">
        <w:noBreakHyphen/>
      </w:r>
      <w:r w:rsidRPr="00026FF3">
        <w:t>(8</w:t>
      </w:r>
      <w:r w:rsidR="00026FF3">
        <w:noBreakHyphen/>
      </w:r>
      <w:r w:rsidRPr="00026FF3">
        <w:t>BROMOBENZO[1,2</w:t>
      </w:r>
      <w:r w:rsidR="00026FF3">
        <w:noBreakHyphen/>
      </w:r>
      <w:r w:rsidRPr="00026FF3">
        <w:t>B;4,5</w:t>
      </w:r>
      <w:r w:rsidR="00026FF3">
        <w:noBreakHyphen/>
      </w:r>
      <w:r w:rsidRPr="00026FF3">
        <w:t>B]DIFURAN</w:t>
      </w:r>
      <w:r w:rsidR="00026FF3">
        <w:noBreakHyphen/>
      </w:r>
      <w:r w:rsidRPr="00026FF3">
        <w:t>4</w:t>
      </w:r>
      <w:r w:rsidR="00026FF3">
        <w:noBreakHyphen/>
      </w:r>
      <w:r w:rsidRPr="00026FF3">
        <w:t>YL)</w:t>
      </w:r>
      <w:r w:rsidR="00026FF3">
        <w:noBreakHyphen/>
      </w:r>
      <w:r w:rsidRPr="00026FF3">
        <w:t>2</w:t>
      </w:r>
      <w:r w:rsidR="00026FF3">
        <w:noBreakHyphen/>
      </w:r>
      <w:r w:rsidRPr="00026FF3">
        <w:t xml:space="preserve">AMINOPROPANE </w:t>
      </w:r>
      <w:r w:rsidR="00684F5E" w:rsidRPr="00026FF3">
        <w:rPr>
          <w:position w:val="6"/>
          <w:sz w:val="16"/>
        </w:rPr>
        <w:t>*</w:t>
      </w:r>
      <w:r w:rsidRPr="00026FF3">
        <w:t>(Bromo</w:t>
      </w:r>
      <w:r w:rsidR="00026FF3">
        <w:noBreakHyphen/>
      </w:r>
      <w:r w:rsidRPr="00026FF3">
        <w:t>Dragonfly).</w:t>
      </w:r>
    </w:p>
    <w:p w14:paraId="68449E73" w14:textId="77777777" w:rsidR="00A35FA0" w:rsidRPr="00026FF3" w:rsidRDefault="00A35FA0" w:rsidP="00A35FA0">
      <w:pPr>
        <w:pStyle w:val="PoisonsStandardScheduleEntry"/>
      </w:pPr>
      <w:r w:rsidRPr="00026FF3">
        <w:t>4</w:t>
      </w:r>
      <w:r w:rsidR="00026FF3">
        <w:noBreakHyphen/>
      </w:r>
      <w:r w:rsidRPr="00026FF3">
        <w:t>BROMO</w:t>
      </w:r>
      <w:r w:rsidR="00026FF3">
        <w:noBreakHyphen/>
      </w:r>
      <w:r w:rsidRPr="00026FF3">
        <w:t>2,5</w:t>
      </w:r>
      <w:r w:rsidR="00026FF3">
        <w:noBreakHyphen/>
      </w:r>
      <w:r w:rsidRPr="00026FF3">
        <w:t xml:space="preserve">DIMETHOXYPHENETHYLAMINE </w:t>
      </w:r>
      <w:r w:rsidR="00684F5E" w:rsidRPr="00026FF3">
        <w:rPr>
          <w:position w:val="6"/>
          <w:sz w:val="16"/>
        </w:rPr>
        <w:t>*</w:t>
      </w:r>
      <w:r w:rsidRPr="00026FF3">
        <w:t>(BDMPEA).</w:t>
      </w:r>
    </w:p>
    <w:p w14:paraId="2B7F9372" w14:textId="0553A4B0" w:rsidR="00A35FA0" w:rsidRDefault="00A35FA0" w:rsidP="00A35FA0">
      <w:pPr>
        <w:pStyle w:val="PoisonsStandardScheduleEntry"/>
      </w:pPr>
      <w:r w:rsidRPr="00026FF3">
        <w:t>BUFOTENINE.</w:t>
      </w:r>
    </w:p>
    <w:p w14:paraId="74E195A7" w14:textId="59EB0B45" w:rsidR="0018635E" w:rsidRPr="00026FF3" w:rsidRDefault="0018635E" w:rsidP="00A35FA0">
      <w:pPr>
        <w:pStyle w:val="PoisonsStandardScheduleEntry"/>
      </w:pPr>
      <w:r>
        <w:t>BUTONITAZENE.</w:t>
      </w:r>
    </w:p>
    <w:p w14:paraId="584844F2" w14:textId="77777777" w:rsidR="00A35FA0" w:rsidRPr="00026FF3" w:rsidRDefault="00A35FA0" w:rsidP="00A35FA0">
      <w:pPr>
        <w:pStyle w:val="PoisonsStandardScheduleEntry"/>
      </w:pPr>
      <w:r w:rsidRPr="00026FF3">
        <w:t xml:space="preserve">CANNABIS (including seeds, extracts, resins, and the plant and any part of the plant when packed or prepared), </w:t>
      </w:r>
      <w:r w:rsidRPr="00026FF3">
        <w:rPr>
          <w:b/>
        </w:rPr>
        <w:t>except</w:t>
      </w:r>
      <w:r w:rsidRPr="00026FF3">
        <w:t>:</w:t>
      </w:r>
    </w:p>
    <w:p w14:paraId="6789CB28"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these Schedules; or</w:t>
      </w:r>
    </w:p>
    <w:p w14:paraId="2C43B62B"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processed hemp fibre containing 0.1% or less of tetrahydrocannabinols and hemp fibre products manufactured from such fibre; or</w:t>
      </w:r>
    </w:p>
    <w:p w14:paraId="3CB05408"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hemp seed oil containing 75 mg/kg or less of cannabidiol and 10 mg/kg or less of tetrahydrocannabinols.</w:t>
      </w:r>
    </w:p>
    <w:p w14:paraId="53948A86" w14:textId="77777777" w:rsidR="00A35FA0" w:rsidRPr="00026FF3" w:rsidRDefault="00A35FA0" w:rsidP="00A35FA0">
      <w:pPr>
        <w:pStyle w:val="PoisonsStandardScheduleEntry"/>
      </w:pPr>
      <w:r w:rsidRPr="00026FF3">
        <w:t xml:space="preserve">CATHINONES </w:t>
      </w:r>
      <w:r w:rsidRPr="00026FF3">
        <w:rPr>
          <w:b/>
        </w:rPr>
        <w:t>except</w:t>
      </w:r>
      <w:r w:rsidRPr="00026FF3">
        <w:t xml:space="preserve"> when separately specified in these Schedules.</w:t>
      </w:r>
    </w:p>
    <w:p w14:paraId="04932BCC" w14:textId="77777777" w:rsidR="00A35FA0" w:rsidRPr="009C6ED1" w:rsidRDefault="00A35FA0" w:rsidP="00A35FA0">
      <w:pPr>
        <w:pStyle w:val="PoisonsStandardScheduleEntry"/>
        <w:rPr>
          <w:lang w:val="es-CL"/>
        </w:rPr>
      </w:pPr>
      <w:r w:rsidRPr="009C6ED1">
        <w:rPr>
          <w:lang w:val="es-CL"/>
        </w:rPr>
        <w:t>CLONAZOLAM.</w:t>
      </w:r>
    </w:p>
    <w:p w14:paraId="1D03E0EB" w14:textId="77777777" w:rsidR="00A35FA0" w:rsidRPr="009C6ED1" w:rsidRDefault="00A35FA0" w:rsidP="00A35FA0">
      <w:pPr>
        <w:pStyle w:val="PoisonsStandardScheduleEntry"/>
        <w:rPr>
          <w:lang w:val="es-CL"/>
        </w:rPr>
      </w:pPr>
      <w:r w:rsidRPr="009C6ED1">
        <w:rPr>
          <w:lang w:val="es-CL"/>
        </w:rPr>
        <w:t>CLONITAZENE.</w:t>
      </w:r>
    </w:p>
    <w:p w14:paraId="38D84680" w14:textId="77777777" w:rsidR="00A35FA0" w:rsidRPr="009C6ED1" w:rsidRDefault="00A35FA0" w:rsidP="00A35FA0">
      <w:pPr>
        <w:pStyle w:val="PoisonsStandardScheduleEntry"/>
        <w:rPr>
          <w:lang w:val="es-CL"/>
        </w:rPr>
      </w:pPr>
      <w:r w:rsidRPr="009C6ED1">
        <w:rPr>
          <w:lang w:val="es-CL"/>
        </w:rPr>
        <w:t>COCA LEAF.</w:t>
      </w:r>
    </w:p>
    <w:p w14:paraId="5C158001" w14:textId="77777777" w:rsidR="00A35FA0" w:rsidRPr="009C6ED1" w:rsidRDefault="00A35FA0" w:rsidP="00A35FA0">
      <w:pPr>
        <w:pStyle w:val="PoisonsStandardScheduleEntry"/>
        <w:rPr>
          <w:lang w:val="es-CL"/>
        </w:rPr>
      </w:pPr>
      <w:r w:rsidRPr="009C6ED1">
        <w:rPr>
          <w:lang w:val="es-CL"/>
        </w:rPr>
        <w:t>CODOXIME.</w:t>
      </w:r>
    </w:p>
    <w:p w14:paraId="3FDC8898" w14:textId="64340B27" w:rsidR="00A35FA0" w:rsidRPr="00026FF3" w:rsidRDefault="00A35FA0" w:rsidP="00A35FA0">
      <w:pPr>
        <w:pStyle w:val="PoisonsStandardScheduleEntry"/>
      </w:pPr>
      <w:r w:rsidRPr="00026FF3">
        <w:t>4</w:t>
      </w:r>
      <w:r w:rsidR="00026FF3">
        <w:noBreakHyphen/>
      </w:r>
      <w:r w:rsidRPr="00026FF3">
        <w:t>CYANO</w:t>
      </w:r>
      <w:r w:rsidR="00026FF3">
        <w:noBreakHyphen/>
      </w:r>
      <w:r w:rsidRPr="00026FF3">
        <w:t>2</w:t>
      </w:r>
      <w:r w:rsidR="00026FF3">
        <w:noBreakHyphen/>
      </w:r>
      <w:r w:rsidRPr="00026FF3">
        <w:t>DIMETHYLAMINO</w:t>
      </w:r>
      <w:r w:rsidR="00026FF3">
        <w:noBreakHyphen/>
      </w:r>
      <w:r w:rsidRPr="00026FF3">
        <w:t>4,4'</w:t>
      </w:r>
      <w:r w:rsidR="00026FF3">
        <w:noBreakHyphen/>
      </w:r>
      <w:r w:rsidRPr="00026FF3">
        <w:t>DIPHENYLBUTANE.</w:t>
      </w:r>
    </w:p>
    <w:p w14:paraId="0A710E15" w14:textId="77777777" w:rsidR="00A35FA0" w:rsidRPr="00026FF3" w:rsidRDefault="00A35FA0" w:rsidP="00A35FA0">
      <w:pPr>
        <w:pStyle w:val="PoisonsStandardScheduleEntry"/>
      </w:pPr>
      <w:r w:rsidRPr="00026FF3">
        <w:t xml:space="preserve">CYCLOHEXYLPHENOLS </w:t>
      </w:r>
      <w:r w:rsidRPr="00026FF3">
        <w:rPr>
          <w:b/>
        </w:rPr>
        <w:t>except</w:t>
      </w:r>
      <w:r w:rsidRPr="00026FF3">
        <w:t>:</w:t>
      </w:r>
    </w:p>
    <w:p w14:paraId="2E35ED75"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these Schedules; or</w:t>
      </w:r>
    </w:p>
    <w:p w14:paraId="65E37353"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0.5% or less of cyclohexylphenols.</w:t>
      </w:r>
    </w:p>
    <w:p w14:paraId="61CC1E7A" w14:textId="77777777" w:rsidR="00A35FA0" w:rsidRPr="00026FF3" w:rsidRDefault="00A35FA0" w:rsidP="00A35FA0">
      <w:pPr>
        <w:pStyle w:val="PoisonsStandardScheduleEntry"/>
      </w:pPr>
      <w:r w:rsidRPr="00026FF3">
        <w:t>DESCHLOROETIZOLAM.</w:t>
      </w:r>
    </w:p>
    <w:p w14:paraId="6EBA1AAA" w14:textId="77777777" w:rsidR="00A35FA0" w:rsidRPr="00026FF3" w:rsidRDefault="00A35FA0" w:rsidP="00A35FA0">
      <w:pPr>
        <w:pStyle w:val="PoisonsStandardScheduleEntry"/>
      </w:pPr>
      <w:r w:rsidRPr="00026FF3">
        <w:t>DESOMORPHINE.</w:t>
      </w:r>
    </w:p>
    <w:p w14:paraId="749DDE9F" w14:textId="77777777" w:rsidR="00A35FA0" w:rsidRPr="00026FF3" w:rsidRDefault="00A35FA0" w:rsidP="00A35FA0">
      <w:pPr>
        <w:pStyle w:val="PoisonsStandardScheduleEntry"/>
      </w:pPr>
      <w:r w:rsidRPr="00026FF3">
        <w:rPr>
          <w:i/>
        </w:rPr>
        <w:t>N</w:t>
      </w:r>
      <w:r w:rsidRPr="00026FF3">
        <w:t>,</w:t>
      </w:r>
      <w:r w:rsidRPr="00026FF3">
        <w:rPr>
          <w:i/>
        </w:rPr>
        <w:t>N</w:t>
      </w:r>
      <w:r w:rsidR="00026FF3">
        <w:rPr>
          <w:i/>
        </w:rPr>
        <w:noBreakHyphen/>
      </w:r>
      <w:r w:rsidRPr="00026FF3">
        <w:t xml:space="preserve">DIALKYLAMINOCYCLOHEXYL ALKYL BENZAMIDES </w:t>
      </w:r>
      <w:r w:rsidRPr="00026FF3">
        <w:rPr>
          <w:b/>
        </w:rPr>
        <w:t>except</w:t>
      </w:r>
      <w:r w:rsidRPr="00026FF3">
        <w:t xml:space="preserve"> when separately specified in these Schedules.</w:t>
      </w:r>
    </w:p>
    <w:p w14:paraId="67726522" w14:textId="77777777" w:rsidR="00A35FA0" w:rsidRPr="00026FF3" w:rsidRDefault="00A35FA0" w:rsidP="00A35FA0">
      <w:pPr>
        <w:pStyle w:val="PoisonsStandardScheduleEntry"/>
      </w:pPr>
      <w:r w:rsidRPr="00026FF3">
        <w:rPr>
          <w:i/>
        </w:rPr>
        <w:t>N</w:t>
      </w:r>
      <w:r w:rsidRPr="00026FF3">
        <w:t>,</w:t>
      </w:r>
      <w:r w:rsidRPr="00026FF3">
        <w:rPr>
          <w:i/>
        </w:rPr>
        <w:t>N</w:t>
      </w:r>
      <w:r w:rsidR="00026FF3">
        <w:noBreakHyphen/>
      </w:r>
      <w:r w:rsidRPr="00026FF3">
        <w:t>DIALKYLAMINOCYCLOHEXYLMETHYL ALKYL BENZAMIDES except when separately specified in these Schedules.</w:t>
      </w:r>
    </w:p>
    <w:p w14:paraId="2A9EAE6E" w14:textId="77777777" w:rsidR="00A35FA0" w:rsidRPr="00026FF3" w:rsidRDefault="00A35FA0" w:rsidP="00A35FA0">
      <w:pPr>
        <w:pStyle w:val="PoisonsStandardScheduleEntry"/>
      </w:pPr>
      <w:r w:rsidRPr="00026FF3">
        <w:t>DIAMPROMIDE.</w:t>
      </w:r>
    </w:p>
    <w:p w14:paraId="24968D13" w14:textId="77777777" w:rsidR="00A35FA0" w:rsidRPr="00026FF3" w:rsidRDefault="00A35FA0" w:rsidP="00A35FA0">
      <w:pPr>
        <w:pStyle w:val="PoisonsStandardScheduleEntry"/>
      </w:pPr>
      <w:r w:rsidRPr="00026FF3">
        <w:t xml:space="preserve">DIBENZOPYRANS </w:t>
      </w:r>
      <w:r w:rsidRPr="00026FF3">
        <w:rPr>
          <w:b/>
        </w:rPr>
        <w:t>except</w:t>
      </w:r>
      <w:r w:rsidRPr="00026FF3">
        <w:t xml:space="preserve"> when separately specified in these Schedules.</w:t>
      </w:r>
    </w:p>
    <w:p w14:paraId="3EAEE6F2" w14:textId="77777777" w:rsidR="00A35FA0" w:rsidRPr="009C6ED1" w:rsidRDefault="00A35FA0" w:rsidP="00A35FA0">
      <w:pPr>
        <w:pStyle w:val="PoisonsStandardScheduleEntry"/>
        <w:rPr>
          <w:lang w:val="es-CL"/>
        </w:rPr>
      </w:pPr>
      <w:r w:rsidRPr="009C6ED1">
        <w:rPr>
          <w:lang w:val="es-CL"/>
        </w:rPr>
        <w:t>3,4</w:t>
      </w:r>
      <w:r w:rsidR="00026FF3" w:rsidRPr="009C6ED1">
        <w:rPr>
          <w:lang w:val="es-CL"/>
        </w:rPr>
        <w:noBreakHyphen/>
      </w:r>
      <w:r w:rsidRPr="009C6ED1">
        <w:rPr>
          <w:lang w:val="es-CL"/>
        </w:rPr>
        <w:t>DICHLORO</w:t>
      </w:r>
      <w:r w:rsidR="00026FF3" w:rsidRPr="009C6ED1">
        <w:rPr>
          <w:lang w:val="es-CL"/>
        </w:rPr>
        <w:noBreakHyphen/>
      </w:r>
      <w:r w:rsidRPr="009C6ED1">
        <w:rPr>
          <w:lang w:val="es-CL"/>
        </w:rPr>
        <w:t>N</w:t>
      </w:r>
      <w:r w:rsidR="00026FF3" w:rsidRPr="009C6ED1">
        <w:rPr>
          <w:lang w:val="es-CL"/>
        </w:rPr>
        <w:noBreakHyphen/>
      </w:r>
      <w:r w:rsidRPr="009C6ED1">
        <w:rPr>
          <w:lang w:val="es-CL"/>
        </w:rPr>
        <w:t>[(1R,2R)</w:t>
      </w:r>
      <w:r w:rsidR="00026FF3" w:rsidRPr="009C6ED1">
        <w:rPr>
          <w:lang w:val="es-CL"/>
        </w:rPr>
        <w:noBreakHyphen/>
      </w:r>
      <w:r w:rsidRPr="009C6ED1">
        <w:rPr>
          <w:lang w:val="es-CL"/>
        </w:rPr>
        <w:t>2</w:t>
      </w:r>
      <w:r w:rsidR="00026FF3" w:rsidRPr="009C6ED1">
        <w:rPr>
          <w:lang w:val="es-CL"/>
        </w:rPr>
        <w:noBreakHyphen/>
      </w:r>
      <w:r w:rsidRPr="009C6ED1">
        <w:rPr>
          <w:lang w:val="es-CL"/>
        </w:rPr>
        <w:t>(DIMETHYLAMINO)CYCLOHEXYL]</w:t>
      </w:r>
      <w:r w:rsidR="00026FF3" w:rsidRPr="009C6ED1">
        <w:rPr>
          <w:i/>
          <w:lang w:val="es-CL"/>
        </w:rPr>
        <w:noBreakHyphen/>
      </w:r>
      <w:r w:rsidRPr="009C6ED1">
        <w:rPr>
          <w:i/>
          <w:lang w:val="es-CL"/>
        </w:rPr>
        <w:t>N</w:t>
      </w:r>
      <w:r w:rsidR="00026FF3" w:rsidRPr="009C6ED1">
        <w:rPr>
          <w:lang w:val="es-CL"/>
        </w:rPr>
        <w:noBreakHyphen/>
      </w:r>
      <w:r w:rsidRPr="009C6ED1">
        <w:rPr>
          <w:lang w:val="es-CL"/>
        </w:rPr>
        <w:t>METHYLBENZAMIDE (U</w:t>
      </w:r>
      <w:r w:rsidR="00026FF3" w:rsidRPr="009C6ED1">
        <w:rPr>
          <w:lang w:val="es-CL"/>
        </w:rPr>
        <w:noBreakHyphen/>
      </w:r>
      <w:r w:rsidRPr="009C6ED1">
        <w:rPr>
          <w:lang w:val="es-CL"/>
        </w:rPr>
        <w:t>47700).</w:t>
      </w:r>
    </w:p>
    <w:p w14:paraId="56DEB1F9" w14:textId="77777777" w:rsidR="00A35FA0" w:rsidRPr="009C6ED1" w:rsidRDefault="00A35FA0" w:rsidP="00A35FA0">
      <w:pPr>
        <w:pStyle w:val="PoisonsStandardScheduleEntry"/>
        <w:rPr>
          <w:lang w:val="es-CL"/>
        </w:rPr>
      </w:pPr>
      <w:r w:rsidRPr="009C6ED1">
        <w:rPr>
          <w:lang w:val="es-CL"/>
        </w:rPr>
        <w:t>3,4</w:t>
      </w:r>
      <w:r w:rsidR="00026FF3" w:rsidRPr="009C6ED1">
        <w:rPr>
          <w:lang w:val="es-CL"/>
        </w:rPr>
        <w:noBreakHyphen/>
      </w:r>
      <w:r w:rsidRPr="009C6ED1">
        <w:rPr>
          <w:lang w:val="es-CL"/>
        </w:rPr>
        <w:t>DICHLORO</w:t>
      </w:r>
      <w:r w:rsidR="00026FF3" w:rsidRPr="009C6ED1">
        <w:rPr>
          <w:lang w:val="es-CL"/>
        </w:rPr>
        <w:noBreakHyphen/>
      </w:r>
      <w:r w:rsidRPr="009C6ED1">
        <w:rPr>
          <w:lang w:val="es-CL"/>
        </w:rPr>
        <w:t>N</w:t>
      </w:r>
      <w:r w:rsidR="00026FF3" w:rsidRPr="009C6ED1">
        <w:rPr>
          <w:lang w:val="es-CL"/>
        </w:rPr>
        <w:noBreakHyphen/>
      </w:r>
      <w:r w:rsidRPr="009C6ED1">
        <w:rPr>
          <w:lang w:val="es-CL"/>
        </w:rPr>
        <w:t>{[1</w:t>
      </w:r>
      <w:r w:rsidR="00026FF3" w:rsidRPr="009C6ED1">
        <w:rPr>
          <w:lang w:val="es-CL"/>
        </w:rPr>
        <w:noBreakHyphen/>
      </w:r>
      <w:r w:rsidRPr="009C6ED1">
        <w:rPr>
          <w:lang w:val="es-CL"/>
        </w:rPr>
        <w:t xml:space="preserve"> (DIMETHYLAMINO)CYCLOHEXYL]METHYL}BENZAMIDE </w:t>
      </w:r>
      <w:r w:rsidR="00684F5E" w:rsidRPr="009C6ED1">
        <w:rPr>
          <w:position w:val="6"/>
          <w:sz w:val="16"/>
          <w:lang w:val="es-CL"/>
        </w:rPr>
        <w:t>*</w:t>
      </w:r>
      <w:r w:rsidRPr="009C6ED1">
        <w:rPr>
          <w:lang w:val="es-CL"/>
        </w:rPr>
        <w:t>(AH</w:t>
      </w:r>
      <w:r w:rsidR="00026FF3" w:rsidRPr="009C6ED1">
        <w:rPr>
          <w:lang w:val="es-CL"/>
        </w:rPr>
        <w:noBreakHyphen/>
      </w:r>
      <w:r w:rsidRPr="009C6ED1">
        <w:rPr>
          <w:lang w:val="es-CL"/>
        </w:rPr>
        <w:t>7921).</w:t>
      </w:r>
    </w:p>
    <w:p w14:paraId="385E720D" w14:textId="77777777" w:rsidR="00A35FA0" w:rsidRPr="00026FF3" w:rsidRDefault="00A35FA0" w:rsidP="00A35FA0">
      <w:pPr>
        <w:pStyle w:val="PoisonsStandardScheduleEntry"/>
      </w:pPr>
      <w:r w:rsidRPr="00026FF3">
        <w:t>DICLAZEPAM.</w:t>
      </w:r>
    </w:p>
    <w:p w14:paraId="1A4A3956" w14:textId="77777777" w:rsidR="00A35FA0" w:rsidRPr="00026FF3" w:rsidRDefault="00A35FA0" w:rsidP="00A35FA0">
      <w:pPr>
        <w:pStyle w:val="PoisonsStandardScheduleEntry"/>
      </w:pPr>
      <w:r w:rsidRPr="00026FF3">
        <w:t>DIETHYLTHIAMBUTENE.</w:t>
      </w:r>
    </w:p>
    <w:p w14:paraId="2C865F33" w14:textId="77777777" w:rsidR="00A35FA0" w:rsidRPr="00026FF3" w:rsidRDefault="00A35FA0" w:rsidP="00A35FA0">
      <w:pPr>
        <w:pStyle w:val="PoisonsStandardScheduleEntry"/>
      </w:pPr>
      <w:r w:rsidRPr="00427DAE">
        <w:rPr>
          <w:i/>
          <w:iCs/>
        </w:rPr>
        <w:t>N,N</w:t>
      </w:r>
      <w:r w:rsidR="00026FF3">
        <w:noBreakHyphen/>
      </w:r>
      <w:r w:rsidRPr="00026FF3">
        <w:t xml:space="preserve">DIETHYLTRYPTAMINE </w:t>
      </w:r>
      <w:r w:rsidR="00684F5E" w:rsidRPr="00026FF3">
        <w:rPr>
          <w:position w:val="6"/>
          <w:sz w:val="16"/>
        </w:rPr>
        <w:t>*</w:t>
      </w:r>
      <w:r w:rsidRPr="00026FF3">
        <w:t>(DET).</w:t>
      </w:r>
    </w:p>
    <w:p w14:paraId="39FF01E4" w14:textId="77777777" w:rsidR="00A35FA0" w:rsidRPr="00026FF3" w:rsidRDefault="00A35FA0" w:rsidP="00A35FA0">
      <w:pPr>
        <w:pStyle w:val="PoisonsStandardScheduleEntry"/>
      </w:pPr>
      <w:r w:rsidRPr="00026FF3">
        <w:t>2,5</w:t>
      </w:r>
      <w:r w:rsidR="00026FF3">
        <w:noBreakHyphen/>
      </w:r>
      <w:r w:rsidRPr="00026FF3">
        <w:t>DIHYDRO</w:t>
      </w:r>
      <w:r w:rsidR="00026FF3">
        <w:noBreakHyphen/>
      </w:r>
      <w:r w:rsidRPr="00026FF3">
        <w:t>2</w:t>
      </w:r>
      <w:r w:rsidR="00026FF3">
        <w:noBreakHyphen/>
      </w:r>
      <w:r w:rsidRPr="00026FF3">
        <w:t>(1</w:t>
      </w:r>
      <w:r w:rsidR="00026FF3">
        <w:noBreakHyphen/>
      </w:r>
      <w:r w:rsidRPr="00026FF3">
        <w:t>METHYL</w:t>
      </w:r>
      <w:r w:rsidR="00026FF3">
        <w:noBreakHyphen/>
      </w:r>
      <w:r w:rsidRPr="00026FF3">
        <w:t>1</w:t>
      </w:r>
      <w:r w:rsidR="00026FF3">
        <w:noBreakHyphen/>
      </w:r>
      <w:r w:rsidRPr="00026FF3">
        <w:t>PHENYLETHYL)</w:t>
      </w:r>
      <w:r w:rsidR="00026FF3">
        <w:noBreakHyphen/>
      </w:r>
      <w:r w:rsidRPr="00026FF3">
        <w:t>5</w:t>
      </w:r>
      <w:r w:rsidR="00026FF3">
        <w:noBreakHyphen/>
      </w:r>
      <w:r w:rsidRPr="00026FF3">
        <w:t>PENTYL</w:t>
      </w:r>
      <w:r w:rsidR="00026FF3">
        <w:noBreakHyphen/>
      </w:r>
      <w:r w:rsidRPr="00026FF3">
        <w:t>1H</w:t>
      </w:r>
      <w:r w:rsidR="00026FF3">
        <w:noBreakHyphen/>
      </w:r>
      <w:r w:rsidRPr="00026FF3">
        <w:t>PYRIDO[4,3</w:t>
      </w:r>
      <w:r w:rsidR="00026FF3">
        <w:noBreakHyphen/>
      </w:r>
      <w:r w:rsidRPr="00026FF3">
        <w:t>B]INDOL</w:t>
      </w:r>
      <w:r w:rsidR="00026FF3">
        <w:noBreakHyphen/>
      </w:r>
      <w:r w:rsidRPr="00026FF3">
        <w:t>1</w:t>
      </w:r>
      <w:r w:rsidR="00026FF3">
        <w:noBreakHyphen/>
      </w:r>
      <w:r w:rsidRPr="00026FF3">
        <w:t>ONE (SGT</w:t>
      </w:r>
      <w:r w:rsidR="00026FF3">
        <w:noBreakHyphen/>
      </w:r>
      <w:r w:rsidRPr="00026FF3">
        <w:t>151).</w:t>
      </w:r>
    </w:p>
    <w:p w14:paraId="06F863EB" w14:textId="77777777" w:rsidR="00A35FA0" w:rsidRPr="009C6ED1" w:rsidRDefault="00A35FA0" w:rsidP="00A35FA0">
      <w:pPr>
        <w:pStyle w:val="PoisonsStandardScheduleEntry"/>
        <w:rPr>
          <w:lang w:val="es-CL"/>
        </w:rPr>
      </w:pPr>
      <w:r w:rsidRPr="009C6ED1">
        <w:rPr>
          <w:lang w:val="es-CL"/>
        </w:rPr>
        <w:t>DIMENOXADOL.</w:t>
      </w:r>
    </w:p>
    <w:p w14:paraId="021DEAEB" w14:textId="77777777" w:rsidR="00A35FA0" w:rsidRPr="009C6ED1" w:rsidRDefault="00A35FA0" w:rsidP="00A35FA0">
      <w:pPr>
        <w:pStyle w:val="PoisonsStandardScheduleEntry"/>
        <w:rPr>
          <w:lang w:val="es-CL"/>
        </w:rPr>
      </w:pPr>
      <w:r w:rsidRPr="009C6ED1">
        <w:rPr>
          <w:lang w:val="es-CL"/>
        </w:rPr>
        <w:t>DIMEPHEPTANOL.</w:t>
      </w:r>
    </w:p>
    <w:p w14:paraId="50C9E3DB" w14:textId="77777777" w:rsidR="00A35FA0" w:rsidRPr="009C6ED1" w:rsidRDefault="00A35FA0" w:rsidP="00A35FA0">
      <w:pPr>
        <w:pStyle w:val="PoisonsStandardScheduleEntry"/>
        <w:rPr>
          <w:lang w:val="es-CL"/>
        </w:rPr>
      </w:pPr>
      <w:r w:rsidRPr="009C6ED1">
        <w:rPr>
          <w:lang w:val="es-CL"/>
        </w:rPr>
        <w:t>2,5</w:t>
      </w:r>
      <w:r w:rsidR="00026FF3" w:rsidRPr="009C6ED1">
        <w:rPr>
          <w:lang w:val="es-CL"/>
        </w:rPr>
        <w:noBreakHyphen/>
      </w:r>
      <w:r w:rsidRPr="009C6ED1">
        <w:rPr>
          <w:lang w:val="es-CL"/>
        </w:rPr>
        <w:t xml:space="preserve">DIMETHOXYAMFETAMINE </w:t>
      </w:r>
      <w:r w:rsidR="00684F5E" w:rsidRPr="009C6ED1">
        <w:rPr>
          <w:position w:val="6"/>
          <w:sz w:val="16"/>
          <w:lang w:val="es-CL"/>
        </w:rPr>
        <w:t>*</w:t>
      </w:r>
      <w:r w:rsidRPr="009C6ED1">
        <w:rPr>
          <w:lang w:val="es-CL"/>
        </w:rPr>
        <w:t>(DMA).</w:t>
      </w:r>
    </w:p>
    <w:p w14:paraId="6C372206" w14:textId="77777777" w:rsidR="00A35FA0" w:rsidRPr="009C6ED1" w:rsidRDefault="00A35FA0" w:rsidP="00A35FA0">
      <w:pPr>
        <w:pStyle w:val="PoisonsStandardScheduleEntry"/>
        <w:rPr>
          <w:lang w:val="es-CL"/>
        </w:rPr>
      </w:pPr>
      <w:r w:rsidRPr="009C6ED1">
        <w:rPr>
          <w:lang w:val="es-CL"/>
        </w:rPr>
        <w:t>2,5</w:t>
      </w:r>
      <w:r w:rsidR="00026FF3" w:rsidRPr="009C6ED1">
        <w:rPr>
          <w:lang w:val="es-CL"/>
        </w:rPr>
        <w:noBreakHyphen/>
      </w:r>
      <w:r w:rsidRPr="009C6ED1">
        <w:rPr>
          <w:lang w:val="es-CL"/>
        </w:rPr>
        <w:t>DIMETHOXY</w:t>
      </w:r>
      <w:r w:rsidR="00026FF3" w:rsidRPr="009C6ED1">
        <w:rPr>
          <w:lang w:val="es-CL"/>
        </w:rPr>
        <w:noBreakHyphen/>
      </w:r>
      <w:r w:rsidRPr="009C6ED1">
        <w:rPr>
          <w:lang w:val="es-CL"/>
        </w:rPr>
        <w:t>4</w:t>
      </w:r>
      <w:r w:rsidR="00026FF3" w:rsidRPr="009C6ED1">
        <w:rPr>
          <w:lang w:val="es-CL"/>
        </w:rPr>
        <w:noBreakHyphen/>
      </w:r>
      <w:r w:rsidRPr="009C6ED1">
        <w:rPr>
          <w:lang w:val="es-CL"/>
        </w:rPr>
        <w:t xml:space="preserve">BROMOAMFETAMINE </w:t>
      </w:r>
      <w:r w:rsidR="00684F5E" w:rsidRPr="009C6ED1">
        <w:rPr>
          <w:position w:val="6"/>
          <w:sz w:val="16"/>
          <w:lang w:val="es-CL"/>
        </w:rPr>
        <w:t>*</w:t>
      </w:r>
      <w:r w:rsidRPr="009C6ED1">
        <w:rPr>
          <w:lang w:val="es-CL"/>
        </w:rPr>
        <w:t>(DOB).</w:t>
      </w:r>
    </w:p>
    <w:p w14:paraId="1A212C61" w14:textId="77777777" w:rsidR="00A35FA0" w:rsidRPr="00026FF3" w:rsidRDefault="00A35FA0" w:rsidP="00A35FA0">
      <w:pPr>
        <w:pStyle w:val="PoisonsStandardScheduleEntry"/>
      </w:pPr>
      <w:r w:rsidRPr="00026FF3">
        <w:t>2,5</w:t>
      </w:r>
      <w:r w:rsidR="00026FF3">
        <w:noBreakHyphen/>
      </w:r>
      <w:r w:rsidRPr="00026FF3">
        <w:t>DIMETHOXY</w:t>
      </w:r>
      <w:r w:rsidR="00026FF3">
        <w:noBreakHyphen/>
      </w:r>
      <w:r w:rsidRPr="00026FF3">
        <w:t>4</w:t>
      </w:r>
      <w:r w:rsidR="00026FF3">
        <w:noBreakHyphen/>
      </w:r>
      <w:r w:rsidRPr="00026FF3">
        <w:t>ETHYL</w:t>
      </w:r>
      <w:r w:rsidR="00026FF3">
        <w:noBreakHyphen/>
      </w:r>
      <w:r w:rsidRPr="00026FF3">
        <w:rPr>
          <w:i/>
        </w:rPr>
        <w:t>a</w:t>
      </w:r>
      <w:r w:rsidR="00026FF3">
        <w:noBreakHyphen/>
      </w:r>
      <w:r w:rsidRPr="00026FF3">
        <w:t xml:space="preserve">AMFETAMINE </w:t>
      </w:r>
      <w:r w:rsidR="00684F5E" w:rsidRPr="00026FF3">
        <w:rPr>
          <w:position w:val="6"/>
          <w:sz w:val="16"/>
        </w:rPr>
        <w:t>*</w:t>
      </w:r>
      <w:r w:rsidRPr="00026FF3">
        <w:t>(DOET).</w:t>
      </w:r>
    </w:p>
    <w:p w14:paraId="05B043CF" w14:textId="77777777" w:rsidR="00A35FA0" w:rsidRPr="00026FF3" w:rsidRDefault="00A35FA0" w:rsidP="00A35FA0">
      <w:pPr>
        <w:pStyle w:val="PoisonsStandardScheduleEntry"/>
      </w:pPr>
      <w:r w:rsidRPr="00026FF3">
        <w:t>2,5</w:t>
      </w:r>
      <w:r w:rsidR="00026FF3">
        <w:noBreakHyphen/>
      </w:r>
      <w:r w:rsidRPr="00026FF3">
        <w:t>DIMETHOXY</w:t>
      </w:r>
      <w:r w:rsidR="00026FF3">
        <w:noBreakHyphen/>
      </w:r>
      <w:r w:rsidRPr="00026FF3">
        <w:t>4</w:t>
      </w:r>
      <w:r w:rsidR="00026FF3">
        <w:noBreakHyphen/>
      </w:r>
      <w:r w:rsidRPr="00026FF3">
        <w:t xml:space="preserve">ETHYLTHIOPHENETHYLAMINE </w:t>
      </w:r>
      <w:r w:rsidR="00684F5E" w:rsidRPr="00026FF3">
        <w:rPr>
          <w:position w:val="6"/>
          <w:sz w:val="16"/>
        </w:rPr>
        <w:t>*</w:t>
      </w:r>
      <w:r w:rsidRPr="00026FF3">
        <w:t>(2C</w:t>
      </w:r>
      <w:r w:rsidR="00026FF3">
        <w:noBreakHyphen/>
      </w:r>
      <w:r w:rsidRPr="00026FF3">
        <w:t>T</w:t>
      </w:r>
      <w:r w:rsidR="00026FF3">
        <w:noBreakHyphen/>
      </w:r>
      <w:r w:rsidRPr="00026FF3">
        <w:t>2).</w:t>
      </w:r>
    </w:p>
    <w:p w14:paraId="56260303" w14:textId="77777777" w:rsidR="00A35FA0" w:rsidRPr="00026FF3" w:rsidRDefault="00A35FA0" w:rsidP="00A35FA0">
      <w:pPr>
        <w:pStyle w:val="PoisonsStandardScheduleEntry"/>
      </w:pPr>
      <w:r w:rsidRPr="00026FF3">
        <w:t>2,5</w:t>
      </w:r>
      <w:r w:rsidR="00026FF3">
        <w:noBreakHyphen/>
      </w:r>
      <w:r w:rsidRPr="00026FF3">
        <w:t>DIMETHOXY</w:t>
      </w:r>
      <w:r w:rsidR="00026FF3">
        <w:noBreakHyphen/>
      </w:r>
      <w:r w:rsidRPr="00026FF3">
        <w:t>4</w:t>
      </w:r>
      <w:r w:rsidR="00026FF3">
        <w:noBreakHyphen/>
      </w:r>
      <w:r w:rsidRPr="00026FF3">
        <w:t xml:space="preserve">IODOPHENETHYLAMINE </w:t>
      </w:r>
      <w:r w:rsidR="00684F5E" w:rsidRPr="00026FF3">
        <w:rPr>
          <w:position w:val="6"/>
          <w:sz w:val="16"/>
        </w:rPr>
        <w:t>*</w:t>
      </w:r>
      <w:r w:rsidRPr="00026FF3">
        <w:t>(2C</w:t>
      </w:r>
      <w:r w:rsidR="00026FF3">
        <w:noBreakHyphen/>
      </w:r>
      <w:r w:rsidRPr="00026FF3">
        <w:t>I).</w:t>
      </w:r>
    </w:p>
    <w:p w14:paraId="0B4E6761" w14:textId="77777777" w:rsidR="00A35FA0" w:rsidRPr="00026FF3" w:rsidRDefault="00A35FA0" w:rsidP="00A35FA0">
      <w:pPr>
        <w:pStyle w:val="PoisonsStandardScheduleEntry"/>
      </w:pPr>
      <w:r w:rsidRPr="00026FF3">
        <w:t>2,5</w:t>
      </w:r>
      <w:r w:rsidR="00026FF3">
        <w:noBreakHyphen/>
      </w:r>
      <w:r w:rsidRPr="00026FF3">
        <w:t>DIMETHOXY</w:t>
      </w:r>
      <w:r w:rsidR="00026FF3">
        <w:noBreakHyphen/>
      </w:r>
      <w:r w:rsidRPr="00026FF3">
        <w:t>4</w:t>
      </w:r>
      <w:r w:rsidR="00026FF3">
        <w:noBreakHyphen/>
      </w:r>
      <w:r w:rsidRPr="00026FF3">
        <w:t>(</w:t>
      </w:r>
      <w:r w:rsidRPr="00026FF3">
        <w:rPr>
          <w:i/>
        </w:rPr>
        <w:t>N</w:t>
      </w:r>
      <w:r w:rsidRPr="00026FF3">
        <w:t>)</w:t>
      </w:r>
      <w:r w:rsidR="00026FF3">
        <w:noBreakHyphen/>
      </w:r>
      <w:r w:rsidRPr="00026FF3">
        <w:t>PROPYLTHIOPHENETHYLAMINE</w:t>
      </w:r>
      <w:r w:rsidR="009A4A70" w:rsidRPr="00026FF3">
        <w:t xml:space="preserve"> </w:t>
      </w:r>
      <w:r w:rsidR="00684F5E" w:rsidRPr="00026FF3">
        <w:rPr>
          <w:position w:val="6"/>
          <w:sz w:val="16"/>
        </w:rPr>
        <w:t>*</w:t>
      </w:r>
      <w:r w:rsidRPr="00026FF3">
        <w:t>(2C</w:t>
      </w:r>
      <w:r w:rsidR="00026FF3">
        <w:noBreakHyphen/>
      </w:r>
      <w:r w:rsidRPr="00026FF3">
        <w:t>T</w:t>
      </w:r>
      <w:r w:rsidR="00026FF3">
        <w:noBreakHyphen/>
      </w:r>
      <w:r w:rsidRPr="00026FF3">
        <w:t>7).</w:t>
      </w:r>
    </w:p>
    <w:p w14:paraId="59E0AD2F" w14:textId="77777777" w:rsidR="00A35FA0" w:rsidRPr="00026FF3" w:rsidRDefault="00A35FA0" w:rsidP="00A35FA0">
      <w:pPr>
        <w:pStyle w:val="PoisonsStandardScheduleEntry"/>
      </w:pPr>
      <w:r w:rsidRPr="00026FF3">
        <w:t>3</w:t>
      </w:r>
      <w:r w:rsidR="00026FF3">
        <w:noBreakHyphen/>
      </w:r>
      <w:r w:rsidRPr="00026FF3">
        <w:t>(2</w:t>
      </w:r>
      <w:r w:rsidR="00026FF3">
        <w:noBreakHyphen/>
      </w:r>
      <w:r w:rsidRPr="00026FF3">
        <w:t>DIMETHYLAMINOETHYL)</w:t>
      </w:r>
      <w:r w:rsidR="00026FF3">
        <w:noBreakHyphen/>
      </w:r>
      <w:r w:rsidRPr="00026FF3">
        <w:t>4</w:t>
      </w:r>
      <w:r w:rsidR="00026FF3">
        <w:noBreakHyphen/>
      </w:r>
      <w:r w:rsidRPr="00026FF3">
        <w:t xml:space="preserve">HYDROXYINDOLE </w:t>
      </w:r>
      <w:r w:rsidR="00684F5E" w:rsidRPr="00026FF3">
        <w:rPr>
          <w:position w:val="6"/>
          <w:sz w:val="16"/>
        </w:rPr>
        <w:t>*</w:t>
      </w:r>
      <w:r w:rsidRPr="00026FF3">
        <w:t>(PSILOCINE or PSILOTSIN).</w:t>
      </w:r>
    </w:p>
    <w:p w14:paraId="1B60BFB7" w14:textId="77777777" w:rsidR="00A35FA0" w:rsidRPr="00026FF3" w:rsidRDefault="00A35FA0" w:rsidP="00A35FA0">
      <w:pPr>
        <w:pStyle w:val="PoisonsStandardScheduleEntry"/>
      </w:pPr>
      <w:r w:rsidRPr="00026FF3">
        <w:t>3</w:t>
      </w:r>
      <w:r w:rsidR="00026FF3">
        <w:noBreakHyphen/>
      </w:r>
      <w:r w:rsidRPr="00026FF3">
        <w:t>(1,2</w:t>
      </w:r>
      <w:r w:rsidR="00026FF3">
        <w:noBreakHyphen/>
      </w:r>
      <w:r w:rsidRPr="00026FF3">
        <w:t>DIMETHYLHEPTYL)</w:t>
      </w:r>
      <w:r w:rsidR="00026FF3">
        <w:noBreakHyphen/>
      </w:r>
      <w:r w:rsidRPr="00026FF3">
        <w:t>1</w:t>
      </w:r>
      <w:r w:rsidR="00026FF3">
        <w:noBreakHyphen/>
      </w:r>
      <w:r w:rsidRPr="00026FF3">
        <w:t>HYDROXY</w:t>
      </w:r>
      <w:r w:rsidR="00026FF3">
        <w:noBreakHyphen/>
      </w:r>
      <w:r w:rsidRPr="00026FF3">
        <w:t>7,8,9,10</w:t>
      </w:r>
      <w:r w:rsidR="00026FF3">
        <w:noBreakHyphen/>
      </w:r>
      <w:r w:rsidRPr="00026FF3">
        <w:t>TETRAHYDRO</w:t>
      </w:r>
      <w:r w:rsidR="00026FF3">
        <w:noBreakHyphen/>
      </w:r>
      <w:r w:rsidRPr="00026FF3">
        <w:t>6,6,9</w:t>
      </w:r>
      <w:r w:rsidR="00026FF3">
        <w:noBreakHyphen/>
      </w:r>
      <w:r w:rsidRPr="00026FF3">
        <w:t xml:space="preserve"> TRIMETHYL</w:t>
      </w:r>
      <w:r w:rsidR="00026FF3">
        <w:noBreakHyphen/>
      </w:r>
      <w:r w:rsidRPr="00026FF3">
        <w:t>6H</w:t>
      </w:r>
      <w:r w:rsidR="00026FF3">
        <w:noBreakHyphen/>
      </w:r>
      <w:r w:rsidRPr="00026FF3">
        <w:t xml:space="preserve">DIBENZO (b,d) PYRAN </w:t>
      </w:r>
      <w:r w:rsidR="00684F5E" w:rsidRPr="00026FF3">
        <w:rPr>
          <w:position w:val="6"/>
          <w:sz w:val="16"/>
        </w:rPr>
        <w:t>*</w:t>
      </w:r>
      <w:r w:rsidRPr="00026FF3">
        <w:t>(DMHP).</w:t>
      </w:r>
    </w:p>
    <w:p w14:paraId="69A78893" w14:textId="39E281D2" w:rsidR="00A35FA0" w:rsidRPr="00026FF3" w:rsidRDefault="00A35FA0" w:rsidP="00A35FA0">
      <w:pPr>
        <w:pStyle w:val="PoisonsStandardScheduleEntry"/>
      </w:pPr>
      <w:r w:rsidRPr="00427DAE">
        <w:rPr>
          <w:i/>
          <w:iCs/>
        </w:rPr>
        <w:t>N, α</w:t>
      </w:r>
      <w:r w:rsidRPr="00026FF3">
        <w:t xml:space="preserve"> </w:t>
      </w:r>
      <w:r w:rsidR="00026FF3">
        <w:noBreakHyphen/>
      </w:r>
      <w:r w:rsidRPr="00026FF3">
        <w:t>DIMETHYL</w:t>
      </w:r>
      <w:r w:rsidR="00026FF3">
        <w:noBreakHyphen/>
      </w:r>
      <w:r w:rsidRPr="00026FF3">
        <w:t>3,4</w:t>
      </w:r>
      <w:r w:rsidR="00026FF3">
        <w:noBreakHyphen/>
      </w:r>
      <w:r w:rsidRPr="00026FF3">
        <w:t xml:space="preserve">(METHYLENEDIOXY)PHENYLETHYLAMINE </w:t>
      </w:r>
      <w:r w:rsidR="00684F5E" w:rsidRPr="00026FF3">
        <w:rPr>
          <w:position w:val="6"/>
          <w:sz w:val="16"/>
        </w:rPr>
        <w:t>*</w:t>
      </w:r>
      <w:r w:rsidRPr="00026FF3">
        <w:t>(MDMA)</w:t>
      </w:r>
      <w:r w:rsidR="00FF1830" w:rsidRPr="00FF1830">
        <w:rPr>
          <w:b/>
          <w:bCs/>
          <w:lang w:val="es-CL"/>
        </w:rPr>
        <w:t xml:space="preserve"> </w:t>
      </w:r>
      <w:r w:rsidR="00FF1830">
        <w:rPr>
          <w:b/>
          <w:bCs/>
          <w:lang w:val="es-CL"/>
        </w:rPr>
        <w:t xml:space="preserve">except </w:t>
      </w:r>
      <w:r w:rsidR="00FF1830">
        <w:rPr>
          <w:lang w:val="es-CL"/>
        </w:rPr>
        <w:t>when included in Schedule 8</w:t>
      </w:r>
      <w:r w:rsidRPr="00026FF3">
        <w:t>.</w:t>
      </w:r>
    </w:p>
    <w:p w14:paraId="5B2F58FA" w14:textId="77777777" w:rsidR="00A35FA0" w:rsidRPr="00026FF3" w:rsidRDefault="00A35FA0" w:rsidP="00A35FA0">
      <w:pPr>
        <w:pStyle w:val="PoisonsStandardScheduleEntry"/>
      </w:pPr>
      <w:r w:rsidRPr="00DC170A">
        <w:rPr>
          <w:i/>
        </w:rPr>
        <w:t>N</w:t>
      </w:r>
      <w:r w:rsidRPr="00026FF3">
        <w:t>,</w:t>
      </w:r>
      <w:r w:rsidRPr="00026FF3">
        <w:rPr>
          <w:i/>
        </w:rPr>
        <w:t>N</w:t>
      </w:r>
      <w:r w:rsidR="00026FF3">
        <w:noBreakHyphen/>
      </w:r>
      <w:r w:rsidRPr="00026FF3">
        <w:t>DIMETHYLAMFETAMINE (Dimetamfetamine).</w:t>
      </w:r>
    </w:p>
    <w:p w14:paraId="42754609" w14:textId="77777777" w:rsidR="00A35FA0" w:rsidRPr="00026FF3" w:rsidRDefault="00A35FA0" w:rsidP="00A35FA0">
      <w:pPr>
        <w:pStyle w:val="PoisonsStandardScheduleEntry"/>
      </w:pPr>
      <w:r w:rsidRPr="00026FF3">
        <w:t>DIMETHYLTHIAMBUTENE.</w:t>
      </w:r>
    </w:p>
    <w:p w14:paraId="280CB198" w14:textId="77777777" w:rsidR="00A35FA0" w:rsidRPr="00026FF3" w:rsidRDefault="00A35FA0" w:rsidP="00A35FA0">
      <w:pPr>
        <w:pStyle w:val="PoisonsStandardScheduleEntry"/>
      </w:pPr>
      <w:r w:rsidRPr="00026FF3">
        <w:rPr>
          <w:i/>
        </w:rPr>
        <w:t>N</w:t>
      </w:r>
      <w:r w:rsidRPr="00026FF3">
        <w:t>,</w:t>
      </w:r>
      <w:r w:rsidRPr="00026FF3">
        <w:rPr>
          <w:i/>
        </w:rPr>
        <w:t>N</w:t>
      </w:r>
      <w:r w:rsidR="00026FF3">
        <w:noBreakHyphen/>
      </w:r>
      <w:r w:rsidRPr="00026FF3">
        <w:t xml:space="preserve">DIMETHYLTRYPTAMINE </w:t>
      </w:r>
      <w:r w:rsidR="00684F5E" w:rsidRPr="00026FF3">
        <w:rPr>
          <w:position w:val="6"/>
          <w:sz w:val="16"/>
        </w:rPr>
        <w:t>*</w:t>
      </w:r>
      <w:r w:rsidRPr="00026FF3">
        <w:t>(DMT).</w:t>
      </w:r>
    </w:p>
    <w:p w14:paraId="0A05E465" w14:textId="77777777" w:rsidR="00A35FA0" w:rsidRPr="00026FF3" w:rsidRDefault="00A35FA0" w:rsidP="00A35FA0">
      <w:pPr>
        <w:pStyle w:val="PoisonsStandardScheduleEntry"/>
      </w:pPr>
      <w:r w:rsidRPr="00026FF3">
        <w:t>DIOXAPHETYL BUTYRATE.</w:t>
      </w:r>
    </w:p>
    <w:p w14:paraId="6BDDF4E6" w14:textId="23405087" w:rsidR="00EA3066" w:rsidRDefault="00EA3066" w:rsidP="00A35FA0">
      <w:pPr>
        <w:pStyle w:val="PoisonsStandardScheduleEntry"/>
      </w:pPr>
      <w:r>
        <w:t>DIPHENIDINE.</w:t>
      </w:r>
    </w:p>
    <w:p w14:paraId="1F17B7CE" w14:textId="1F0A5EA7" w:rsidR="00A35FA0" w:rsidRDefault="00A35FA0" w:rsidP="00A35FA0">
      <w:pPr>
        <w:pStyle w:val="PoisonsStandardScheduleEntry"/>
      </w:pPr>
      <w:r w:rsidRPr="00026FF3">
        <w:t>ECGONINE.</w:t>
      </w:r>
    </w:p>
    <w:p w14:paraId="1DAFDF7B" w14:textId="45E767F9" w:rsidR="00CB2600" w:rsidRPr="00026FF3" w:rsidRDefault="00CB2600" w:rsidP="00A35FA0">
      <w:pPr>
        <w:pStyle w:val="PoisonsStandardScheduleEntry"/>
      </w:pPr>
      <w:r>
        <w:t>EPHENIDINE.</w:t>
      </w:r>
    </w:p>
    <w:p w14:paraId="6BF32DC1" w14:textId="77777777" w:rsidR="00A35FA0" w:rsidRPr="00026FF3" w:rsidRDefault="00A35FA0" w:rsidP="00A35FA0">
      <w:pPr>
        <w:pStyle w:val="PoisonsStandardScheduleEntry"/>
      </w:pPr>
      <w:r w:rsidRPr="00427DAE">
        <w:rPr>
          <w:i/>
          <w:iCs/>
        </w:rPr>
        <w:t>N</w:t>
      </w:r>
      <w:r w:rsidR="00026FF3">
        <w:noBreakHyphen/>
      </w:r>
      <w:r w:rsidRPr="00026FF3">
        <w:t>ETHYL</w:t>
      </w:r>
      <w:r w:rsidR="00026FF3">
        <w:noBreakHyphen/>
      </w:r>
      <w:r w:rsidRPr="00026FF3">
        <w:t>α</w:t>
      </w:r>
      <w:r w:rsidR="00026FF3">
        <w:noBreakHyphen/>
      </w:r>
      <w:r w:rsidRPr="00026FF3">
        <w:t>METHYL</w:t>
      </w:r>
      <w:r w:rsidR="00026FF3">
        <w:noBreakHyphen/>
      </w:r>
      <w:r w:rsidRPr="00026FF3">
        <w:t>3,4</w:t>
      </w:r>
      <w:r w:rsidR="00026FF3">
        <w:noBreakHyphen/>
      </w:r>
      <w:r w:rsidRPr="00026FF3">
        <w:t xml:space="preserve">(METHYLENEDIOXY)PHENETHYLAMINE </w:t>
      </w:r>
      <w:r w:rsidR="00684F5E" w:rsidRPr="00026FF3">
        <w:rPr>
          <w:position w:val="6"/>
          <w:sz w:val="16"/>
        </w:rPr>
        <w:t>*</w:t>
      </w:r>
      <w:r w:rsidRPr="00026FF3">
        <w:t>(</w:t>
      </w:r>
      <w:r w:rsidRPr="00026FF3">
        <w:rPr>
          <w:i/>
        </w:rPr>
        <w:t>N</w:t>
      </w:r>
      <w:r w:rsidR="00026FF3">
        <w:noBreakHyphen/>
      </w:r>
      <w:r w:rsidRPr="00026FF3">
        <w:t>ETHYL MDA).</w:t>
      </w:r>
    </w:p>
    <w:p w14:paraId="6B2F2FBC" w14:textId="77777777" w:rsidR="00A35FA0" w:rsidRPr="00026FF3" w:rsidRDefault="00A35FA0" w:rsidP="00A35FA0">
      <w:pPr>
        <w:pStyle w:val="PoisonsStandardScheduleEntry"/>
      </w:pPr>
      <w:r w:rsidRPr="00026FF3">
        <w:t>ETHYLMETHYLTHIAMBUTENE.</w:t>
      </w:r>
    </w:p>
    <w:p w14:paraId="0C472B6C" w14:textId="77777777" w:rsidR="00A35FA0" w:rsidRPr="00026FF3" w:rsidRDefault="00A35FA0" w:rsidP="00A35FA0">
      <w:pPr>
        <w:pStyle w:val="PoisonsStandardScheduleEntry"/>
      </w:pPr>
      <w:r w:rsidRPr="00026FF3">
        <w:t xml:space="preserve">ETICYCLIDINE </w:t>
      </w:r>
      <w:r w:rsidR="00684F5E" w:rsidRPr="00026FF3">
        <w:rPr>
          <w:position w:val="6"/>
          <w:sz w:val="16"/>
        </w:rPr>
        <w:t>*</w:t>
      </w:r>
      <w:r w:rsidRPr="00026FF3">
        <w:t>(PCE).</w:t>
      </w:r>
    </w:p>
    <w:p w14:paraId="7B99B7B9" w14:textId="4FFE4DEA" w:rsidR="005E47E9" w:rsidRDefault="005E47E9" w:rsidP="00A35FA0">
      <w:pPr>
        <w:pStyle w:val="PoisonsStandardScheduleEntry"/>
      </w:pPr>
      <w:r>
        <w:t>ETODESNITAZENE.</w:t>
      </w:r>
    </w:p>
    <w:p w14:paraId="215985E9" w14:textId="70F53703" w:rsidR="00A35FA0" w:rsidRDefault="00A35FA0" w:rsidP="00A35FA0">
      <w:pPr>
        <w:pStyle w:val="PoisonsStandardScheduleEntry"/>
      </w:pPr>
      <w:r w:rsidRPr="00026FF3">
        <w:t>ETONITAZENE.</w:t>
      </w:r>
    </w:p>
    <w:p w14:paraId="0D01177B" w14:textId="70972B48" w:rsidR="005E47E9" w:rsidRDefault="005E47E9" w:rsidP="00A35FA0">
      <w:pPr>
        <w:pStyle w:val="PoisonsStandardScheduleEntry"/>
      </w:pPr>
      <w:r>
        <w:t>ETONITAZEPIPNE.</w:t>
      </w:r>
    </w:p>
    <w:p w14:paraId="0A4C6A2D" w14:textId="268665EE" w:rsidR="005E47E9" w:rsidRPr="00026FF3" w:rsidRDefault="005E47E9" w:rsidP="00A35FA0">
      <w:pPr>
        <w:pStyle w:val="PoisonsStandardScheduleEntry"/>
      </w:pPr>
      <w:r>
        <w:t>ETONITAZEPYNE.</w:t>
      </w:r>
    </w:p>
    <w:p w14:paraId="0272ED8D" w14:textId="77777777" w:rsidR="00A35FA0" w:rsidRPr="00026FF3" w:rsidRDefault="00A35FA0" w:rsidP="00A35FA0">
      <w:pPr>
        <w:pStyle w:val="PoisonsStandardScheduleEntry"/>
      </w:pPr>
      <w:r w:rsidRPr="00026FF3">
        <w:t>ETORPHINE.</w:t>
      </w:r>
    </w:p>
    <w:p w14:paraId="0E0FECA7" w14:textId="77777777" w:rsidR="00A35FA0" w:rsidRPr="00026FF3" w:rsidRDefault="00A35FA0" w:rsidP="00A35FA0">
      <w:pPr>
        <w:pStyle w:val="PoisonsStandardScheduleEntry"/>
      </w:pPr>
      <w:r w:rsidRPr="00026FF3">
        <w:t>ETOXERIDINE.</w:t>
      </w:r>
    </w:p>
    <w:p w14:paraId="13F67F84" w14:textId="77777777" w:rsidR="00A35FA0" w:rsidRPr="00026FF3" w:rsidRDefault="00A35FA0" w:rsidP="00A35FA0">
      <w:pPr>
        <w:pStyle w:val="PoisonsStandardScheduleEntry"/>
      </w:pPr>
      <w:r w:rsidRPr="00026FF3">
        <w:t>FENETYLLINE.</w:t>
      </w:r>
    </w:p>
    <w:p w14:paraId="7286A1F3" w14:textId="77777777" w:rsidR="00A35FA0" w:rsidRPr="00026FF3" w:rsidRDefault="00A35FA0" w:rsidP="00A35FA0">
      <w:pPr>
        <w:pStyle w:val="PoisonsStandardScheduleEntry"/>
      </w:pPr>
      <w:r w:rsidRPr="00026FF3">
        <w:t>4</w:t>
      </w:r>
      <w:r w:rsidR="00026FF3">
        <w:noBreakHyphen/>
      </w:r>
      <w:r w:rsidRPr="00026FF3">
        <w:t>FLUORO</w:t>
      </w:r>
      <w:r w:rsidR="00026FF3">
        <w:noBreakHyphen/>
      </w:r>
      <w:r w:rsidRPr="00026FF3">
        <w:rPr>
          <w:i/>
        </w:rPr>
        <w:t>N</w:t>
      </w:r>
      <w:r w:rsidR="00026FF3">
        <w:noBreakHyphen/>
      </w:r>
      <w:r w:rsidRPr="00026FF3">
        <w:t>METHYLAMFETAMINE.</w:t>
      </w:r>
    </w:p>
    <w:p w14:paraId="31FFCD8E" w14:textId="77777777" w:rsidR="00A35FA0" w:rsidRPr="00026FF3" w:rsidRDefault="00A35FA0" w:rsidP="00A35FA0">
      <w:pPr>
        <w:pStyle w:val="PoisonsStandardScheduleEntry"/>
      </w:pPr>
      <w:r w:rsidRPr="00026FF3">
        <w:t>FLUBROMAZEPAM.</w:t>
      </w:r>
    </w:p>
    <w:p w14:paraId="3D7D982D" w14:textId="7A489E05" w:rsidR="00A35FA0" w:rsidRDefault="00A35FA0" w:rsidP="00A35FA0">
      <w:pPr>
        <w:pStyle w:val="PoisonsStandardScheduleEntry"/>
      </w:pPr>
      <w:r w:rsidRPr="00026FF3">
        <w:t>FLUBROMAZOLAM.</w:t>
      </w:r>
    </w:p>
    <w:p w14:paraId="4EE32F29" w14:textId="66CC7A2C" w:rsidR="00B945A1" w:rsidRPr="00026FF3" w:rsidRDefault="00B945A1" w:rsidP="00B945A1">
      <w:pPr>
        <w:pStyle w:val="PoisonsStandardScheduleEntry"/>
      </w:pPr>
      <w:r>
        <w:t>FLUNITAZENE.</w:t>
      </w:r>
    </w:p>
    <w:p w14:paraId="1643DD27" w14:textId="037A93AF" w:rsidR="00A35FA0" w:rsidRDefault="00A35FA0" w:rsidP="00A35FA0">
      <w:pPr>
        <w:pStyle w:val="PoisonsStandardScheduleEntry"/>
      </w:pPr>
      <w:r w:rsidRPr="00026FF3">
        <w:t>1</w:t>
      </w:r>
      <w:r w:rsidR="00026FF3">
        <w:noBreakHyphen/>
      </w:r>
      <w:r w:rsidRPr="00026FF3">
        <w:t>(5</w:t>
      </w:r>
      <w:r w:rsidR="00026FF3">
        <w:noBreakHyphen/>
      </w:r>
      <w:r w:rsidRPr="00026FF3">
        <w:t>FLUOROPENTYL)</w:t>
      </w:r>
      <w:r w:rsidR="00026FF3">
        <w:noBreakHyphen/>
      </w:r>
      <w:r w:rsidRPr="00026FF3">
        <w:t>3</w:t>
      </w:r>
      <w:r w:rsidR="00026FF3">
        <w:noBreakHyphen/>
      </w:r>
      <w:r w:rsidRPr="00026FF3">
        <w:t>(2</w:t>
      </w:r>
      <w:r w:rsidR="00026FF3">
        <w:noBreakHyphen/>
      </w:r>
      <w:r w:rsidRPr="00026FF3">
        <w:t xml:space="preserve">IODOBENZOYL)INDOLE </w:t>
      </w:r>
      <w:r w:rsidR="00684F5E" w:rsidRPr="00026FF3">
        <w:rPr>
          <w:position w:val="6"/>
          <w:sz w:val="16"/>
        </w:rPr>
        <w:t>*</w:t>
      </w:r>
      <w:r w:rsidRPr="00026FF3">
        <w:t>(AM</w:t>
      </w:r>
      <w:r w:rsidR="00026FF3">
        <w:noBreakHyphen/>
      </w:r>
      <w:r w:rsidRPr="00026FF3">
        <w:t>694).</w:t>
      </w:r>
    </w:p>
    <w:p w14:paraId="4487DCBC" w14:textId="77777777" w:rsidR="00A35FA0" w:rsidRPr="00026FF3" w:rsidRDefault="00A35FA0" w:rsidP="00A35FA0">
      <w:pPr>
        <w:pStyle w:val="PoisonsStandardScheduleEntry"/>
      </w:pPr>
      <w:r w:rsidRPr="00026FF3">
        <w:t>FURETHIDINE.</w:t>
      </w:r>
    </w:p>
    <w:p w14:paraId="2B2C01A6" w14:textId="77777777" w:rsidR="00A35FA0" w:rsidRPr="00026FF3" w:rsidRDefault="00A35FA0" w:rsidP="00A35FA0">
      <w:pPr>
        <w:pStyle w:val="PoisonsStandardScheduleEntry"/>
      </w:pPr>
      <w:r w:rsidRPr="00026FF3">
        <w:t xml:space="preserve">HARMALA ALKALOIDS </w:t>
      </w:r>
      <w:r w:rsidRPr="00026FF3">
        <w:rPr>
          <w:b/>
        </w:rPr>
        <w:t>except</w:t>
      </w:r>
      <w:r w:rsidRPr="00026FF3">
        <w:t xml:space="preserve"> in herbs, or preparations, for therapeutic use:</w:t>
      </w:r>
    </w:p>
    <w:p w14:paraId="5247FF9E"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containing 0.1% or less of harmala alkaloids; or</w:t>
      </w:r>
    </w:p>
    <w:p w14:paraId="2F2620B9"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divided preparations containing 2 mg or less of harmala alkaloids per recommended daily dose.</w:t>
      </w:r>
    </w:p>
    <w:p w14:paraId="64C22841" w14:textId="77777777" w:rsidR="00A35FA0" w:rsidRPr="00026FF3" w:rsidRDefault="00A35FA0" w:rsidP="00A35FA0">
      <w:pPr>
        <w:pStyle w:val="PoisonsStandardScheduleEntry"/>
      </w:pPr>
      <w:r w:rsidRPr="00026FF3">
        <w:t>HEROIN.</w:t>
      </w:r>
    </w:p>
    <w:p w14:paraId="078F37A8" w14:textId="77777777" w:rsidR="00A35FA0" w:rsidRPr="00026FF3" w:rsidRDefault="00A35FA0" w:rsidP="00A35FA0">
      <w:pPr>
        <w:pStyle w:val="PoisonsStandardScheduleEntry"/>
      </w:pPr>
      <w:r w:rsidRPr="00026FF3">
        <w:t>3</w:t>
      </w:r>
      <w:r w:rsidR="00026FF3">
        <w:noBreakHyphen/>
      </w:r>
      <w:r w:rsidRPr="00026FF3">
        <w:t>HEXYL</w:t>
      </w:r>
      <w:r w:rsidR="00026FF3">
        <w:noBreakHyphen/>
      </w:r>
      <w:r w:rsidRPr="00026FF3">
        <w:t>1</w:t>
      </w:r>
      <w:r w:rsidR="00026FF3">
        <w:noBreakHyphen/>
      </w:r>
      <w:r w:rsidRPr="00026FF3">
        <w:t>HYDROXY</w:t>
      </w:r>
      <w:r w:rsidR="00026FF3">
        <w:noBreakHyphen/>
      </w:r>
      <w:r w:rsidRPr="00026FF3">
        <w:t>7,8,9,10</w:t>
      </w:r>
      <w:r w:rsidR="00026FF3">
        <w:noBreakHyphen/>
      </w:r>
      <w:r w:rsidRPr="00026FF3">
        <w:t>TETRAHYDRO</w:t>
      </w:r>
      <w:r w:rsidR="00026FF3">
        <w:noBreakHyphen/>
      </w:r>
      <w:r w:rsidRPr="00026FF3">
        <w:t>6,6,9</w:t>
      </w:r>
      <w:r w:rsidR="00026FF3">
        <w:noBreakHyphen/>
      </w:r>
      <w:r w:rsidRPr="00026FF3">
        <w:t>TRIMETHYL</w:t>
      </w:r>
      <w:r w:rsidR="00026FF3">
        <w:noBreakHyphen/>
      </w:r>
      <w:r w:rsidRPr="00026FF3">
        <w:t>6H</w:t>
      </w:r>
      <w:r w:rsidR="00026FF3">
        <w:noBreakHyphen/>
      </w:r>
      <w:r w:rsidRPr="00026FF3">
        <w:t xml:space="preserve">DIBENZO (b,d) PYRAN </w:t>
      </w:r>
      <w:r w:rsidR="00684F5E" w:rsidRPr="00026FF3">
        <w:rPr>
          <w:position w:val="6"/>
          <w:sz w:val="16"/>
        </w:rPr>
        <w:t>*</w:t>
      </w:r>
      <w:r w:rsidRPr="00026FF3">
        <w:t>(PARAHEXYL).</w:t>
      </w:r>
    </w:p>
    <w:p w14:paraId="1C56ED0B" w14:textId="77777777" w:rsidR="00A35FA0" w:rsidRPr="00026FF3" w:rsidRDefault="00A35FA0" w:rsidP="00A35FA0">
      <w:pPr>
        <w:pStyle w:val="PoisonsStandardScheduleEntry"/>
      </w:pPr>
      <w:r w:rsidRPr="00026FF3">
        <w:t>4</w:t>
      </w:r>
      <w:r w:rsidR="00026FF3">
        <w:noBreakHyphen/>
      </w:r>
      <w:r w:rsidRPr="00026FF3">
        <w:t xml:space="preserve">HYDROXYBUTANOIC ACID and its salts </w:t>
      </w:r>
      <w:r w:rsidRPr="00026FF3">
        <w:rPr>
          <w:b/>
        </w:rPr>
        <w:t>except</w:t>
      </w:r>
      <w:r w:rsidRPr="00026FF3">
        <w:t xml:space="preserve"> for sodium oxybate when in </w:t>
      </w:r>
      <w:r w:rsidR="001F6281" w:rsidRPr="00026FF3">
        <w:t>Schedule 8</w:t>
      </w:r>
      <w:r w:rsidRPr="00026FF3">
        <w:t xml:space="preserve">. </w:t>
      </w:r>
      <w:r w:rsidR="00684F5E" w:rsidRPr="00026FF3">
        <w:rPr>
          <w:position w:val="6"/>
          <w:sz w:val="16"/>
        </w:rPr>
        <w:t>*</w:t>
      </w:r>
      <w:r w:rsidRPr="00026FF3">
        <w:t>(GAMMA HYDROXYBUTYRATE (GHB)).</w:t>
      </w:r>
    </w:p>
    <w:p w14:paraId="4DD07DA3" w14:textId="77777777" w:rsidR="00A35FA0" w:rsidRPr="00026FF3" w:rsidRDefault="00A35FA0" w:rsidP="00A35FA0">
      <w:pPr>
        <w:pStyle w:val="PoisonsStandardScheduleEntry"/>
      </w:pPr>
      <w:r w:rsidRPr="00026FF3">
        <w:t>2</w:t>
      </w:r>
      <w:r w:rsidR="00026FF3">
        <w:noBreakHyphen/>
      </w:r>
      <w:r w:rsidRPr="00026FF3">
        <w:t>[(1</w:t>
      </w:r>
      <w:r w:rsidRPr="00026FF3">
        <w:rPr>
          <w:i/>
        </w:rPr>
        <w:t>R</w:t>
      </w:r>
      <w:r w:rsidRPr="00026FF3">
        <w:t>,3</w:t>
      </w:r>
      <w:r w:rsidRPr="00026FF3">
        <w:rPr>
          <w:i/>
        </w:rPr>
        <w:t>S</w:t>
      </w:r>
      <w:r w:rsidRPr="00026FF3">
        <w:t>)</w:t>
      </w:r>
      <w:r w:rsidR="00026FF3">
        <w:noBreakHyphen/>
      </w:r>
      <w:r w:rsidRPr="00026FF3">
        <w:t>3</w:t>
      </w:r>
      <w:r w:rsidR="00026FF3">
        <w:noBreakHyphen/>
      </w:r>
      <w:r w:rsidRPr="00026FF3">
        <w:t>HYDROXYCYCLOHEXYL]</w:t>
      </w:r>
      <w:r w:rsidR="00026FF3">
        <w:noBreakHyphen/>
      </w:r>
      <w:r w:rsidRPr="00026FF3">
        <w:t>5</w:t>
      </w:r>
      <w:r w:rsidR="00026FF3">
        <w:noBreakHyphen/>
      </w:r>
      <w:r w:rsidRPr="00026FF3">
        <w:t>(2</w:t>
      </w:r>
      <w:r w:rsidR="00026FF3">
        <w:noBreakHyphen/>
      </w:r>
      <w:r w:rsidRPr="00026FF3">
        <w:t>METHYLNONAN</w:t>
      </w:r>
      <w:r w:rsidR="00026FF3">
        <w:noBreakHyphen/>
      </w:r>
      <w:r w:rsidRPr="00026FF3">
        <w:t>2</w:t>
      </w:r>
      <w:r w:rsidR="00026FF3">
        <w:noBreakHyphen/>
      </w:r>
      <w:r w:rsidRPr="00026FF3">
        <w:t xml:space="preserve">YL)PHENOL </w:t>
      </w:r>
      <w:r w:rsidR="00684F5E" w:rsidRPr="00026FF3">
        <w:rPr>
          <w:position w:val="6"/>
          <w:sz w:val="16"/>
        </w:rPr>
        <w:t>*</w:t>
      </w:r>
      <w:r w:rsidRPr="00026FF3">
        <w:t>(Cannabicyclohexanol or CP 47,497 C8 homologue).</w:t>
      </w:r>
    </w:p>
    <w:p w14:paraId="5270AA5C" w14:textId="77777777" w:rsidR="00A35FA0" w:rsidRPr="00026FF3" w:rsidRDefault="00A35FA0" w:rsidP="00A35FA0">
      <w:pPr>
        <w:pStyle w:val="PoisonsStandardScheduleEntry"/>
      </w:pPr>
      <w:r w:rsidRPr="00026FF3">
        <w:t>2</w:t>
      </w:r>
      <w:r w:rsidR="00026FF3">
        <w:noBreakHyphen/>
      </w:r>
      <w:r w:rsidRPr="00026FF3">
        <w:t>[(1</w:t>
      </w:r>
      <w:r w:rsidRPr="00026FF3">
        <w:rPr>
          <w:i/>
        </w:rPr>
        <w:t>R</w:t>
      </w:r>
      <w:r w:rsidRPr="00026FF3">
        <w:t>,3</w:t>
      </w:r>
      <w:r w:rsidRPr="00026FF3">
        <w:rPr>
          <w:i/>
        </w:rPr>
        <w:t>S</w:t>
      </w:r>
      <w:r w:rsidRPr="00026FF3">
        <w:t>)</w:t>
      </w:r>
      <w:r w:rsidR="00026FF3">
        <w:noBreakHyphen/>
      </w:r>
      <w:r w:rsidRPr="00026FF3">
        <w:t>3</w:t>
      </w:r>
      <w:r w:rsidR="00026FF3">
        <w:noBreakHyphen/>
      </w:r>
      <w:r w:rsidRPr="00026FF3">
        <w:t>HYDROXYCYCLOHEXYL]</w:t>
      </w:r>
      <w:r w:rsidR="00026FF3">
        <w:noBreakHyphen/>
      </w:r>
      <w:r w:rsidRPr="00026FF3">
        <w:t>5</w:t>
      </w:r>
      <w:r w:rsidR="00026FF3">
        <w:noBreakHyphen/>
      </w:r>
      <w:r w:rsidRPr="00026FF3">
        <w:t>(2</w:t>
      </w:r>
      <w:r w:rsidR="00026FF3">
        <w:noBreakHyphen/>
      </w:r>
      <w:r w:rsidRPr="00026FF3">
        <w:t>METHYLOCTAN</w:t>
      </w:r>
      <w:r w:rsidR="00026FF3">
        <w:noBreakHyphen/>
      </w:r>
      <w:r w:rsidRPr="00026FF3">
        <w:t>2</w:t>
      </w:r>
      <w:r w:rsidR="00026FF3">
        <w:noBreakHyphen/>
      </w:r>
      <w:r w:rsidRPr="00026FF3">
        <w:t xml:space="preserve">YL)PHENOL </w:t>
      </w:r>
      <w:r w:rsidR="00684F5E" w:rsidRPr="00026FF3">
        <w:rPr>
          <w:position w:val="6"/>
          <w:sz w:val="16"/>
        </w:rPr>
        <w:t>*</w:t>
      </w:r>
      <w:r w:rsidRPr="00026FF3">
        <w:t>(CP 47,497).</w:t>
      </w:r>
    </w:p>
    <w:p w14:paraId="47446496" w14:textId="77777777" w:rsidR="00A35FA0" w:rsidRPr="00026FF3" w:rsidRDefault="00A35FA0" w:rsidP="00A35FA0">
      <w:pPr>
        <w:pStyle w:val="PoisonsStandardScheduleEntry"/>
      </w:pPr>
      <w:r w:rsidRPr="00026FF3">
        <w:t>HYDROXYPETHIDINE.</w:t>
      </w:r>
    </w:p>
    <w:p w14:paraId="440D238B" w14:textId="5319557D" w:rsidR="007E5BF4" w:rsidRDefault="007E5BF4" w:rsidP="00A35FA0">
      <w:pPr>
        <w:pStyle w:val="PoisonsStandardScheduleEntry"/>
      </w:pPr>
      <w:r>
        <w:t>IBOTENIC ACID</w:t>
      </w:r>
      <w:r w:rsidR="003436CE">
        <w:t>.</w:t>
      </w:r>
    </w:p>
    <w:p w14:paraId="25D3AE2D" w14:textId="5147A18B" w:rsidR="00A35FA0" w:rsidRDefault="00A35FA0" w:rsidP="00A35FA0">
      <w:pPr>
        <w:pStyle w:val="PoisonsStandardScheduleEntry"/>
      </w:pPr>
      <w:r w:rsidRPr="00026FF3">
        <w:t>ISOMETHADONE.</w:t>
      </w:r>
    </w:p>
    <w:p w14:paraId="4A62BEBE" w14:textId="3D8BDDC7" w:rsidR="00CB2600" w:rsidRDefault="00CB2600" w:rsidP="00A35FA0">
      <w:pPr>
        <w:pStyle w:val="PoisonsStandardScheduleEntry"/>
      </w:pPr>
      <w:r>
        <w:t>ISOPHENIDINE.</w:t>
      </w:r>
    </w:p>
    <w:p w14:paraId="6184F05F" w14:textId="5263EE14" w:rsidR="003037B7" w:rsidRPr="00026FF3" w:rsidRDefault="003037B7" w:rsidP="00A35FA0">
      <w:pPr>
        <w:pStyle w:val="PoisonsStandardScheduleEntry"/>
      </w:pPr>
      <w:r>
        <w:t>ISOTONITAZENE.</w:t>
      </w:r>
    </w:p>
    <w:p w14:paraId="44CDCC77" w14:textId="77777777" w:rsidR="00A35FA0" w:rsidRPr="00026FF3" w:rsidRDefault="00A35FA0" w:rsidP="00A35FA0">
      <w:pPr>
        <w:pStyle w:val="PoisonsStandardScheduleEntry"/>
      </w:pPr>
      <w:r w:rsidRPr="00026FF3">
        <w:t>KETOBEMIDONE.</w:t>
      </w:r>
    </w:p>
    <w:p w14:paraId="2629BC16" w14:textId="77777777" w:rsidR="00A35FA0" w:rsidRPr="00026FF3" w:rsidRDefault="00A35FA0" w:rsidP="00A35FA0">
      <w:pPr>
        <w:pStyle w:val="PoisonsStandardScheduleEntry"/>
      </w:pPr>
      <w:r w:rsidRPr="00026FF3">
        <w:t>LEVOMETHORPHAN (excluding its stereoisomers).</w:t>
      </w:r>
    </w:p>
    <w:p w14:paraId="2A215D14" w14:textId="77777777" w:rsidR="00A35FA0" w:rsidRPr="00026FF3" w:rsidRDefault="00A35FA0" w:rsidP="00A35FA0">
      <w:pPr>
        <w:pStyle w:val="PoisonsStandardScheduleEntry"/>
      </w:pPr>
      <w:r w:rsidRPr="00026FF3">
        <w:t>LEVOPHENACYLMORPHAN.</w:t>
      </w:r>
    </w:p>
    <w:p w14:paraId="5CFC8DDF" w14:textId="77777777" w:rsidR="00A35FA0" w:rsidRPr="00026FF3" w:rsidRDefault="00A35FA0" w:rsidP="00A35FA0">
      <w:pPr>
        <w:pStyle w:val="PoisonsStandardScheduleEntry"/>
      </w:pPr>
      <w:r w:rsidRPr="00026FF3">
        <w:t>LYSERGIC ACID.</w:t>
      </w:r>
    </w:p>
    <w:p w14:paraId="5FDB9A66" w14:textId="77777777" w:rsidR="00A35FA0" w:rsidRPr="00026FF3" w:rsidRDefault="00A35FA0" w:rsidP="00A35FA0">
      <w:pPr>
        <w:pStyle w:val="PoisonsStandardScheduleEntry"/>
      </w:pPr>
      <w:r w:rsidRPr="00026FF3">
        <w:t>LYSERGIDE.</w:t>
      </w:r>
    </w:p>
    <w:p w14:paraId="06BF1499" w14:textId="77777777" w:rsidR="00A35FA0" w:rsidRPr="00026FF3" w:rsidRDefault="00A35FA0" w:rsidP="00A35FA0">
      <w:pPr>
        <w:pStyle w:val="PoisonsStandardScheduleEntry"/>
      </w:pPr>
      <w:r w:rsidRPr="00026FF3">
        <w:t>MECLONAZEPAM.</w:t>
      </w:r>
    </w:p>
    <w:p w14:paraId="6B85E761" w14:textId="77777777" w:rsidR="00A35FA0" w:rsidRPr="00026FF3" w:rsidRDefault="00A35FA0" w:rsidP="00A35FA0">
      <w:pPr>
        <w:pStyle w:val="PoisonsStandardScheduleEntry"/>
      </w:pPr>
      <w:r w:rsidRPr="00026FF3">
        <w:t>MECLOQUALONE.</w:t>
      </w:r>
    </w:p>
    <w:p w14:paraId="0B0A5E1E" w14:textId="77777777" w:rsidR="00A35FA0" w:rsidRPr="00026FF3" w:rsidRDefault="00A35FA0" w:rsidP="00A35FA0">
      <w:pPr>
        <w:pStyle w:val="PoisonsStandardScheduleEntry"/>
      </w:pPr>
      <w:r w:rsidRPr="00026FF3">
        <w:t>METAZOCINE.</w:t>
      </w:r>
    </w:p>
    <w:p w14:paraId="27C94B57" w14:textId="77777777" w:rsidR="00A35FA0" w:rsidRPr="00026FF3" w:rsidRDefault="00A35FA0" w:rsidP="00A35FA0">
      <w:pPr>
        <w:pStyle w:val="PoisonsStandardScheduleEntry"/>
      </w:pPr>
      <w:r w:rsidRPr="00026FF3">
        <w:t>METHAQUALONE.</w:t>
      </w:r>
    </w:p>
    <w:p w14:paraId="705C030C" w14:textId="77777777" w:rsidR="00A35FA0" w:rsidRDefault="00A35FA0" w:rsidP="00A35FA0">
      <w:pPr>
        <w:pStyle w:val="PoisonsStandardScheduleEntry"/>
      </w:pPr>
      <w:r w:rsidRPr="00026FF3">
        <w:t>METHCATHINONE.</w:t>
      </w:r>
    </w:p>
    <w:p w14:paraId="5C329C8A" w14:textId="0CEAAB2E" w:rsidR="00CB2600" w:rsidRPr="00026FF3" w:rsidRDefault="00CB2600" w:rsidP="00A35FA0">
      <w:pPr>
        <w:pStyle w:val="PoisonsStandardScheduleEntry"/>
      </w:pPr>
      <w:r>
        <w:t>METHOXPHENIDINE.</w:t>
      </w:r>
    </w:p>
    <w:p w14:paraId="14EDD747" w14:textId="77777777" w:rsidR="00A35FA0" w:rsidRPr="00026FF3" w:rsidRDefault="00A35FA0" w:rsidP="00A35FA0">
      <w:pPr>
        <w:pStyle w:val="PoisonsStandardScheduleEntry"/>
      </w:pPr>
      <w:r w:rsidRPr="00026FF3">
        <w:t>5</w:t>
      </w:r>
      <w:r w:rsidR="00026FF3">
        <w:noBreakHyphen/>
      </w:r>
      <w:r w:rsidRPr="00026FF3">
        <w:t>METHOXY</w:t>
      </w:r>
      <w:r w:rsidR="00026FF3">
        <w:noBreakHyphen/>
      </w:r>
      <w:r w:rsidRPr="00026FF3">
        <w:t xml:space="preserve"> α –METHYLTRYPTAMINE </w:t>
      </w:r>
      <w:r w:rsidR="00684F5E" w:rsidRPr="00026FF3">
        <w:rPr>
          <w:position w:val="6"/>
          <w:sz w:val="16"/>
        </w:rPr>
        <w:t>*</w:t>
      </w:r>
      <w:r w:rsidRPr="00026FF3">
        <w:t>(5</w:t>
      </w:r>
      <w:r w:rsidR="00026FF3">
        <w:noBreakHyphen/>
      </w:r>
      <w:r w:rsidRPr="00026FF3">
        <w:t>MeO</w:t>
      </w:r>
      <w:r w:rsidR="00026FF3">
        <w:noBreakHyphen/>
      </w:r>
      <w:r w:rsidRPr="00026FF3">
        <w:t>AMT).</w:t>
      </w:r>
    </w:p>
    <w:p w14:paraId="03687246" w14:textId="77777777" w:rsidR="00A35FA0" w:rsidRPr="00026FF3" w:rsidRDefault="00A35FA0" w:rsidP="00A35FA0">
      <w:pPr>
        <w:pStyle w:val="PoisonsStandardScheduleEntry"/>
      </w:pPr>
      <w:r w:rsidRPr="00026FF3">
        <w:t>5</w:t>
      </w:r>
      <w:r w:rsidR="00026FF3">
        <w:noBreakHyphen/>
      </w:r>
      <w:r w:rsidRPr="00026FF3">
        <w:t>METHOXY</w:t>
      </w:r>
      <w:r w:rsidR="00026FF3">
        <w:noBreakHyphen/>
      </w:r>
      <w:r w:rsidRPr="00026FF3">
        <w:t>3,4</w:t>
      </w:r>
      <w:r w:rsidR="00026FF3">
        <w:noBreakHyphen/>
      </w:r>
      <w:r w:rsidRPr="00026FF3">
        <w:t xml:space="preserve">METHYLENEDIOXYAMFETAMINE </w:t>
      </w:r>
      <w:r w:rsidR="00684F5E" w:rsidRPr="00026FF3">
        <w:rPr>
          <w:position w:val="6"/>
          <w:sz w:val="16"/>
        </w:rPr>
        <w:t>*</w:t>
      </w:r>
      <w:r w:rsidRPr="00026FF3">
        <w:t>(MMDA).</w:t>
      </w:r>
    </w:p>
    <w:p w14:paraId="58F492BD" w14:textId="77777777" w:rsidR="00A35FA0" w:rsidRPr="00026FF3" w:rsidRDefault="00A35FA0" w:rsidP="00A35FA0">
      <w:pPr>
        <w:pStyle w:val="PoisonsStandardScheduleEntry"/>
      </w:pPr>
      <w:r w:rsidRPr="00026FF3">
        <w:t>4</w:t>
      </w:r>
      <w:r w:rsidR="00026FF3">
        <w:noBreakHyphen/>
      </w:r>
      <w:r w:rsidRPr="00026FF3">
        <w:t>METHOXY</w:t>
      </w:r>
      <w:r w:rsidR="00026FF3">
        <w:noBreakHyphen/>
      </w:r>
      <w:r w:rsidRPr="00026FF3">
        <w:t xml:space="preserve"> α –METHYLPHENYLETHYLAMINE </w:t>
      </w:r>
      <w:r w:rsidR="00684F5E" w:rsidRPr="00026FF3">
        <w:rPr>
          <w:position w:val="6"/>
          <w:sz w:val="16"/>
        </w:rPr>
        <w:t>*</w:t>
      </w:r>
      <w:r w:rsidRPr="00026FF3">
        <w:t>(PMA).</w:t>
      </w:r>
    </w:p>
    <w:p w14:paraId="39AE360D" w14:textId="77777777" w:rsidR="00A35FA0" w:rsidRPr="00026FF3" w:rsidRDefault="00A35FA0" w:rsidP="00A35FA0">
      <w:pPr>
        <w:pStyle w:val="PoisonsStandardScheduleEntry"/>
      </w:pPr>
      <w:r w:rsidRPr="00026FF3">
        <w:t>2</w:t>
      </w:r>
      <w:r w:rsidR="00026FF3">
        <w:noBreakHyphen/>
      </w:r>
      <w:r w:rsidRPr="00026FF3">
        <w:t>(2</w:t>
      </w:r>
      <w:r w:rsidR="00026FF3">
        <w:noBreakHyphen/>
      </w:r>
      <w:r w:rsidRPr="00026FF3">
        <w:t>METHOXYPHENYL)</w:t>
      </w:r>
      <w:r w:rsidR="00026FF3">
        <w:noBreakHyphen/>
      </w:r>
      <w:r w:rsidRPr="00026FF3">
        <w:t>1</w:t>
      </w:r>
      <w:r w:rsidR="00026FF3">
        <w:noBreakHyphen/>
      </w:r>
      <w:r w:rsidRPr="00026FF3">
        <w:t>(1</w:t>
      </w:r>
      <w:r w:rsidR="00026FF3">
        <w:noBreakHyphen/>
      </w:r>
      <w:r w:rsidRPr="00026FF3">
        <w:t>PENTYLINDOL</w:t>
      </w:r>
      <w:r w:rsidR="00026FF3">
        <w:noBreakHyphen/>
      </w:r>
      <w:r w:rsidRPr="00026FF3">
        <w:t>3</w:t>
      </w:r>
      <w:r w:rsidR="00026FF3">
        <w:noBreakHyphen/>
      </w:r>
      <w:r w:rsidRPr="00026FF3">
        <w:t xml:space="preserve">YL)ETHANONE </w:t>
      </w:r>
      <w:r w:rsidR="00684F5E" w:rsidRPr="00026FF3">
        <w:rPr>
          <w:position w:val="6"/>
          <w:sz w:val="16"/>
        </w:rPr>
        <w:t>*</w:t>
      </w:r>
      <w:r w:rsidRPr="00026FF3">
        <w:t>(JWH</w:t>
      </w:r>
      <w:r w:rsidR="00026FF3">
        <w:noBreakHyphen/>
      </w:r>
      <w:r w:rsidRPr="00026FF3">
        <w:t>250).</w:t>
      </w:r>
    </w:p>
    <w:p w14:paraId="6B5C5EF2" w14:textId="56AA5939" w:rsidR="00A35FA0" w:rsidRPr="00026FF3" w:rsidRDefault="00A35FA0" w:rsidP="00A35FA0">
      <w:pPr>
        <w:pStyle w:val="PoisonsStandardScheduleEntry"/>
      </w:pPr>
      <w:r w:rsidRPr="00026FF3">
        <w:t>METHYL (2</w:t>
      </w:r>
      <w:r w:rsidRPr="00026FF3">
        <w:rPr>
          <w:i/>
        </w:rPr>
        <w:t>S</w:t>
      </w:r>
      <w:r w:rsidR="005749E8" w:rsidRPr="00026FF3">
        <w:t xml:space="preserve">, </w:t>
      </w:r>
      <w:r w:rsidRPr="00026FF3">
        <w:t>4a</w:t>
      </w:r>
      <w:r w:rsidRPr="00026FF3">
        <w:rPr>
          <w:i/>
        </w:rPr>
        <w:t>R</w:t>
      </w:r>
      <w:r w:rsidR="005749E8" w:rsidRPr="00026FF3">
        <w:t xml:space="preserve">, </w:t>
      </w:r>
      <w:r w:rsidRPr="00026FF3">
        <w:t>6a</w:t>
      </w:r>
      <w:r w:rsidRPr="00026FF3">
        <w:rPr>
          <w:i/>
        </w:rPr>
        <w:t>R</w:t>
      </w:r>
      <w:r w:rsidRPr="00026FF3">
        <w:t>, 7</w:t>
      </w:r>
      <w:r w:rsidRPr="00026FF3">
        <w:rPr>
          <w:i/>
        </w:rPr>
        <w:t>R</w:t>
      </w:r>
      <w:r w:rsidRPr="00026FF3">
        <w:t>, 9</w:t>
      </w:r>
      <w:r w:rsidRPr="00026FF3">
        <w:rPr>
          <w:i/>
        </w:rPr>
        <w:t>S</w:t>
      </w:r>
      <w:r w:rsidRPr="00026FF3">
        <w:t>,</w:t>
      </w:r>
      <w:r w:rsidR="005749E8" w:rsidRPr="00026FF3">
        <w:t xml:space="preserve"> 1</w:t>
      </w:r>
      <w:r w:rsidRPr="00026FF3">
        <w:t>0a</w:t>
      </w:r>
      <w:r w:rsidRPr="00026FF3">
        <w:rPr>
          <w:i/>
        </w:rPr>
        <w:t>S</w:t>
      </w:r>
      <w:r w:rsidRPr="00026FF3">
        <w:t>,</w:t>
      </w:r>
      <w:r w:rsidR="005749E8" w:rsidRPr="00026FF3">
        <w:t xml:space="preserve"> 1</w:t>
      </w:r>
      <w:r w:rsidRPr="00026FF3">
        <w:t>0b</w:t>
      </w:r>
      <w:r w:rsidRPr="00026FF3">
        <w:rPr>
          <w:i/>
        </w:rPr>
        <w:t>R</w:t>
      </w:r>
      <w:r w:rsidRPr="00026FF3">
        <w:t>)</w:t>
      </w:r>
      <w:r w:rsidR="00026FF3">
        <w:noBreakHyphen/>
      </w:r>
      <w:r w:rsidRPr="00026FF3">
        <w:t>9</w:t>
      </w:r>
      <w:r w:rsidR="00026FF3">
        <w:noBreakHyphen/>
      </w:r>
      <w:r w:rsidRPr="00026FF3">
        <w:t>ACETOXY</w:t>
      </w:r>
      <w:r w:rsidR="00026FF3">
        <w:noBreakHyphen/>
      </w:r>
      <w:r w:rsidRPr="00026FF3">
        <w:t>6a,10b</w:t>
      </w:r>
      <w:r w:rsidR="00026FF3">
        <w:noBreakHyphen/>
      </w:r>
      <w:r w:rsidRPr="00026FF3">
        <w:t>DIMETHYL</w:t>
      </w:r>
      <w:r w:rsidR="00026FF3">
        <w:noBreakHyphen/>
      </w:r>
      <w:r w:rsidRPr="00026FF3">
        <w:t>4,10</w:t>
      </w:r>
      <w:r w:rsidR="00026FF3">
        <w:noBreakHyphen/>
      </w:r>
      <w:r w:rsidRPr="00026FF3">
        <w:t>DIOXO</w:t>
      </w:r>
      <w:r w:rsidR="00026FF3">
        <w:noBreakHyphen/>
      </w:r>
      <w:r w:rsidRPr="00026FF3">
        <w:t>DODECAHYDRO</w:t>
      </w:r>
      <w:r w:rsidR="00026FF3">
        <w:noBreakHyphen/>
      </w:r>
      <w:r w:rsidRPr="00026FF3">
        <w:t>2</w:t>
      </w:r>
      <w:r w:rsidR="00026FF3">
        <w:noBreakHyphen/>
      </w:r>
      <w:r w:rsidRPr="00026FF3">
        <w:t>(3</w:t>
      </w:r>
      <w:r w:rsidR="00026FF3">
        <w:noBreakHyphen/>
      </w:r>
      <w:r w:rsidRPr="00026FF3">
        <w:t>FURYL)</w:t>
      </w:r>
      <w:r w:rsidR="00026FF3">
        <w:noBreakHyphen/>
      </w:r>
      <w:r w:rsidRPr="00026FF3">
        <w:t>2H</w:t>
      </w:r>
      <w:r w:rsidR="00026FF3">
        <w:noBreakHyphen/>
      </w:r>
      <w:r w:rsidRPr="00026FF3">
        <w:t>NAPHTHO[2,1</w:t>
      </w:r>
      <w:r w:rsidR="00026FF3">
        <w:noBreakHyphen/>
      </w:r>
      <w:r w:rsidRPr="00026FF3">
        <w:t>c]PYRAN</w:t>
      </w:r>
      <w:r w:rsidR="00026FF3">
        <w:noBreakHyphen/>
      </w:r>
      <w:r w:rsidRPr="00026FF3">
        <w:t>7</w:t>
      </w:r>
      <w:r w:rsidR="00026FF3">
        <w:noBreakHyphen/>
      </w:r>
      <w:r w:rsidRPr="00026FF3">
        <w:t xml:space="preserve">CARBOXYLATE </w:t>
      </w:r>
      <w:r w:rsidR="00684F5E" w:rsidRPr="00026FF3">
        <w:rPr>
          <w:position w:val="6"/>
          <w:sz w:val="16"/>
        </w:rPr>
        <w:t>*</w:t>
      </w:r>
      <w:r w:rsidRPr="00026FF3">
        <w:t>(SALVINORIN A).</w:t>
      </w:r>
    </w:p>
    <w:p w14:paraId="51B35C07" w14:textId="77777777" w:rsidR="00A35FA0" w:rsidRPr="00026FF3" w:rsidRDefault="00A35FA0" w:rsidP="00A35FA0">
      <w:pPr>
        <w:pStyle w:val="PoisonsStandardScheduleEntry"/>
      </w:pPr>
      <w:r w:rsidRPr="00026FF3">
        <w:t>4</w:t>
      </w:r>
      <w:r w:rsidR="00026FF3">
        <w:noBreakHyphen/>
      </w:r>
      <w:r w:rsidRPr="00026FF3">
        <w:t>METHYLAMINOREX.</w:t>
      </w:r>
    </w:p>
    <w:p w14:paraId="68DE6AF5" w14:textId="77777777" w:rsidR="00A35FA0" w:rsidRPr="00026FF3" w:rsidRDefault="00A35FA0" w:rsidP="00A35FA0">
      <w:pPr>
        <w:pStyle w:val="PoisonsStandardScheduleEntry"/>
      </w:pPr>
      <w:r w:rsidRPr="00026FF3">
        <w:t>METHYLDESORPHINE.</w:t>
      </w:r>
    </w:p>
    <w:p w14:paraId="37BA20DB" w14:textId="77777777" w:rsidR="00A35FA0" w:rsidRPr="00026FF3" w:rsidRDefault="00A35FA0" w:rsidP="00A35FA0">
      <w:pPr>
        <w:pStyle w:val="PoisonsStandardScheduleEntry"/>
      </w:pPr>
      <w:r w:rsidRPr="00026FF3">
        <w:t>3,4</w:t>
      </w:r>
      <w:r w:rsidR="00026FF3">
        <w:noBreakHyphen/>
      </w:r>
      <w:r w:rsidRPr="00026FF3">
        <w:t xml:space="preserve">METHYLENEDIOXYAMFETAMINE </w:t>
      </w:r>
      <w:r w:rsidR="00684F5E" w:rsidRPr="00026FF3">
        <w:rPr>
          <w:position w:val="6"/>
          <w:sz w:val="16"/>
        </w:rPr>
        <w:t>*</w:t>
      </w:r>
      <w:r w:rsidRPr="00026FF3">
        <w:t>(MDA).</w:t>
      </w:r>
    </w:p>
    <w:p w14:paraId="7A8B41F4" w14:textId="77777777" w:rsidR="00A35FA0" w:rsidRPr="00026FF3" w:rsidRDefault="00A35FA0" w:rsidP="00A35FA0">
      <w:pPr>
        <w:pStyle w:val="PoisonsStandardScheduleEntry"/>
      </w:pPr>
      <w:r w:rsidRPr="00026FF3">
        <w:t>3,4</w:t>
      </w:r>
      <w:r w:rsidR="00026FF3">
        <w:noBreakHyphen/>
      </w:r>
      <w:r w:rsidRPr="00026FF3">
        <w:t xml:space="preserve">METHYLENEDIOXYPYROVALERONE </w:t>
      </w:r>
      <w:r w:rsidR="00684F5E" w:rsidRPr="00026FF3">
        <w:rPr>
          <w:position w:val="6"/>
          <w:sz w:val="16"/>
        </w:rPr>
        <w:t>*</w:t>
      </w:r>
      <w:r w:rsidRPr="00026FF3">
        <w:t>(MDPV).</w:t>
      </w:r>
    </w:p>
    <w:p w14:paraId="4B6E2A05" w14:textId="77777777" w:rsidR="00A35FA0" w:rsidRPr="00026FF3" w:rsidRDefault="00A35FA0" w:rsidP="00A35FA0">
      <w:pPr>
        <w:pStyle w:val="PoisonsStandardScheduleEntry"/>
      </w:pPr>
      <w:r w:rsidRPr="00026FF3">
        <w:t>3</w:t>
      </w:r>
      <w:r w:rsidR="00026FF3">
        <w:noBreakHyphen/>
      </w:r>
      <w:r w:rsidRPr="00026FF3">
        <w:t>METHYLFENTANYL.</w:t>
      </w:r>
    </w:p>
    <w:p w14:paraId="5C4EEFBC" w14:textId="77777777" w:rsidR="00A35FA0" w:rsidRPr="00026FF3" w:rsidRDefault="00A35FA0" w:rsidP="00A35FA0">
      <w:pPr>
        <w:pStyle w:val="PoisonsStandardScheduleEntry"/>
      </w:pPr>
      <w:r w:rsidRPr="00026FF3">
        <w:t>4</w:t>
      </w:r>
      <w:r w:rsidR="00026FF3">
        <w:noBreakHyphen/>
      </w:r>
      <w:r w:rsidRPr="00026FF3">
        <w:t xml:space="preserve">METHYLMETHCATHINONE </w:t>
      </w:r>
      <w:r w:rsidR="00684F5E" w:rsidRPr="00026FF3">
        <w:rPr>
          <w:position w:val="6"/>
          <w:sz w:val="16"/>
        </w:rPr>
        <w:t>*</w:t>
      </w:r>
      <w:r w:rsidRPr="00026FF3">
        <w:t>(MEPHEDRONE).</w:t>
      </w:r>
    </w:p>
    <w:p w14:paraId="5B4FEB0B" w14:textId="257E7DBE" w:rsidR="00A35FA0" w:rsidRPr="00026FF3" w:rsidRDefault="00A35FA0" w:rsidP="00A35FA0">
      <w:pPr>
        <w:pStyle w:val="PoisonsStandardScheduleEntry"/>
      </w:pPr>
      <w:bookmarkStart w:id="244" w:name="_Hlk138082200"/>
      <w:r w:rsidRPr="00026FF3">
        <w:rPr>
          <w:i/>
        </w:rPr>
        <w:t>N</w:t>
      </w:r>
      <w:r w:rsidR="00026FF3">
        <w:noBreakHyphen/>
      </w:r>
      <w:r w:rsidRPr="00026FF3">
        <w:t xml:space="preserve"> α </w:t>
      </w:r>
      <w:r w:rsidR="00026FF3">
        <w:noBreakHyphen/>
      </w:r>
      <w:r w:rsidRPr="00026FF3">
        <w:t>[METHYL</w:t>
      </w:r>
      <w:r w:rsidR="00026FF3">
        <w:noBreakHyphen/>
      </w:r>
      <w:r w:rsidRPr="00026FF3">
        <w:t>3,4</w:t>
      </w:r>
      <w:r w:rsidR="00026FF3">
        <w:noBreakHyphen/>
      </w:r>
      <w:r w:rsidRPr="00026FF3">
        <w:t xml:space="preserve">(METHYLENEDIOXY)PHENETHYL]HYDROXYLAMINE </w:t>
      </w:r>
      <w:r w:rsidR="00684F5E" w:rsidRPr="00026FF3">
        <w:rPr>
          <w:position w:val="6"/>
          <w:sz w:val="16"/>
        </w:rPr>
        <w:t>*</w:t>
      </w:r>
      <w:r w:rsidRPr="00026FF3">
        <w:t>(</w:t>
      </w:r>
      <w:r w:rsidRPr="00026FF3">
        <w:rPr>
          <w:i/>
        </w:rPr>
        <w:t>N</w:t>
      </w:r>
      <w:r w:rsidR="00026FF3">
        <w:noBreakHyphen/>
      </w:r>
      <w:r w:rsidRPr="00026FF3">
        <w:t>HYDROXY MDA).</w:t>
      </w:r>
    </w:p>
    <w:bookmarkEnd w:id="244"/>
    <w:p w14:paraId="23F8E67B" w14:textId="77777777" w:rsidR="00A35FA0" w:rsidRPr="00026FF3" w:rsidRDefault="00A35FA0" w:rsidP="00A35FA0">
      <w:pPr>
        <w:pStyle w:val="PoisonsStandardScheduleEntry"/>
      </w:pPr>
      <w:r w:rsidRPr="00026FF3">
        <w:rPr>
          <w:i/>
        </w:rPr>
        <w:t>N</w:t>
      </w:r>
      <w:r w:rsidR="00026FF3">
        <w:noBreakHyphen/>
      </w:r>
      <w:r w:rsidRPr="00026FF3">
        <w:t>METHYL</w:t>
      </w:r>
      <w:r w:rsidR="00026FF3">
        <w:noBreakHyphen/>
      </w:r>
      <w:r w:rsidRPr="00026FF3">
        <w:t>1</w:t>
      </w:r>
      <w:r w:rsidR="00026FF3">
        <w:noBreakHyphen/>
      </w:r>
      <w:r w:rsidRPr="00026FF3">
        <w:t>(3,4</w:t>
      </w:r>
      <w:r w:rsidR="00026FF3">
        <w:noBreakHyphen/>
      </w:r>
      <w:r w:rsidRPr="00026FF3">
        <w:t>METHYLENEDIOXYPHENYL)</w:t>
      </w:r>
      <w:r w:rsidR="00026FF3">
        <w:noBreakHyphen/>
      </w:r>
      <w:r w:rsidRPr="00026FF3">
        <w:t>2</w:t>
      </w:r>
      <w:r w:rsidR="00026FF3">
        <w:noBreakHyphen/>
      </w:r>
      <w:r w:rsidRPr="00026FF3">
        <w:t xml:space="preserve">BUTANAMINE </w:t>
      </w:r>
      <w:r w:rsidR="00684F5E" w:rsidRPr="00026FF3">
        <w:rPr>
          <w:position w:val="6"/>
          <w:sz w:val="16"/>
        </w:rPr>
        <w:t>*</w:t>
      </w:r>
      <w:r w:rsidRPr="00026FF3">
        <w:t>(MBDB).</w:t>
      </w:r>
    </w:p>
    <w:p w14:paraId="1EAEBC3A" w14:textId="77777777" w:rsidR="00A35FA0" w:rsidRPr="00026FF3" w:rsidRDefault="00A35FA0" w:rsidP="00A35FA0">
      <w:pPr>
        <w:pStyle w:val="PoisonsStandardScheduleEntry"/>
      </w:pPr>
      <w:r w:rsidRPr="00026FF3">
        <w:t>2</w:t>
      </w:r>
      <w:r w:rsidR="00026FF3">
        <w:noBreakHyphen/>
      </w:r>
      <w:r w:rsidRPr="00026FF3">
        <w:t>METHYL</w:t>
      </w:r>
      <w:r w:rsidR="00026FF3">
        <w:noBreakHyphen/>
      </w:r>
      <w:r w:rsidRPr="00026FF3">
        <w:t>3</w:t>
      </w:r>
      <w:r w:rsidR="00026FF3">
        <w:noBreakHyphen/>
      </w:r>
      <w:r w:rsidRPr="00026FF3">
        <w:t>MORPHOLINO</w:t>
      </w:r>
      <w:r w:rsidR="00026FF3">
        <w:noBreakHyphen/>
      </w:r>
      <w:r w:rsidRPr="00026FF3">
        <w:t>1, 1</w:t>
      </w:r>
      <w:r w:rsidR="00026FF3">
        <w:noBreakHyphen/>
      </w:r>
      <w:r w:rsidRPr="00026FF3">
        <w:t>DIPHENYLPROPANE CARBOXYLIC ACID (Moramide intermediate).</w:t>
      </w:r>
    </w:p>
    <w:p w14:paraId="3077B1BF" w14:textId="77777777" w:rsidR="00A35FA0" w:rsidRPr="00026FF3" w:rsidRDefault="00A35FA0" w:rsidP="00A35FA0">
      <w:pPr>
        <w:pStyle w:val="PoisonsStandardScheduleEntry"/>
      </w:pPr>
      <w:r w:rsidRPr="00026FF3">
        <w:t xml:space="preserve">METHYLONE </w:t>
      </w:r>
      <w:r w:rsidR="00684F5E" w:rsidRPr="00026FF3">
        <w:rPr>
          <w:position w:val="6"/>
          <w:sz w:val="16"/>
        </w:rPr>
        <w:t>*</w:t>
      </w:r>
      <w:r w:rsidRPr="00026FF3">
        <w:t>(MDMC).</w:t>
      </w:r>
    </w:p>
    <w:p w14:paraId="7AEABA75" w14:textId="77777777" w:rsidR="00A35FA0" w:rsidRPr="00026FF3" w:rsidRDefault="00A35FA0" w:rsidP="00A35FA0">
      <w:pPr>
        <w:pStyle w:val="PoisonsStandardScheduleEntry"/>
      </w:pPr>
      <w:r w:rsidRPr="00026FF3">
        <w:t>1</w:t>
      </w:r>
      <w:r w:rsidR="00026FF3">
        <w:noBreakHyphen/>
      </w:r>
      <w:r w:rsidRPr="00026FF3">
        <w:t>METHYL</w:t>
      </w:r>
      <w:r w:rsidR="00026FF3">
        <w:noBreakHyphen/>
      </w:r>
      <w:r w:rsidRPr="00026FF3">
        <w:t>4</w:t>
      </w:r>
      <w:r w:rsidR="00026FF3">
        <w:noBreakHyphen/>
      </w:r>
      <w:r w:rsidRPr="00026FF3">
        <w:t>PHENYL</w:t>
      </w:r>
      <w:r w:rsidR="00026FF3">
        <w:noBreakHyphen/>
      </w:r>
      <w:r w:rsidRPr="00026FF3">
        <w:t>4</w:t>
      </w:r>
      <w:r w:rsidR="00026FF3">
        <w:noBreakHyphen/>
      </w:r>
      <w:r w:rsidRPr="00026FF3">
        <w:t xml:space="preserve">PIPERIDINOL PROPIONATE </w:t>
      </w:r>
      <w:r w:rsidR="00684F5E" w:rsidRPr="00026FF3">
        <w:rPr>
          <w:position w:val="6"/>
          <w:sz w:val="16"/>
        </w:rPr>
        <w:t>*</w:t>
      </w:r>
      <w:r w:rsidRPr="00026FF3">
        <w:t>(MPPP).</w:t>
      </w:r>
    </w:p>
    <w:p w14:paraId="1A00250D" w14:textId="77777777" w:rsidR="00A35FA0" w:rsidRPr="00026FF3" w:rsidRDefault="00A35FA0" w:rsidP="00A35FA0">
      <w:pPr>
        <w:pStyle w:val="PoisonsStandardScheduleEntry"/>
      </w:pPr>
      <w:r w:rsidRPr="00026FF3">
        <w:t>4</w:t>
      </w:r>
      <w:r w:rsidR="00026FF3">
        <w:noBreakHyphen/>
      </w:r>
      <w:r w:rsidRPr="00026FF3">
        <w:t>METHYLTHIOAMFETAMINE.</w:t>
      </w:r>
    </w:p>
    <w:p w14:paraId="129A11A8" w14:textId="77777777" w:rsidR="00A35FA0" w:rsidRPr="00026FF3" w:rsidRDefault="00A35FA0" w:rsidP="00A35FA0">
      <w:pPr>
        <w:pStyle w:val="PoisonsStandardScheduleEntry"/>
      </w:pPr>
      <w:r w:rsidRPr="00026FF3">
        <w:t>3</w:t>
      </w:r>
      <w:r w:rsidR="00026FF3">
        <w:noBreakHyphen/>
      </w:r>
      <w:r w:rsidRPr="00026FF3">
        <w:t>METHYLTHIOFENTANYL.</w:t>
      </w:r>
    </w:p>
    <w:p w14:paraId="1DF4731A" w14:textId="2466B8FF" w:rsidR="003037B7" w:rsidRDefault="003037B7" w:rsidP="00A35FA0">
      <w:pPr>
        <w:pStyle w:val="PoisonsStandardScheduleEntry"/>
      </w:pPr>
      <w:r>
        <w:t>METODESNITAZENE.</w:t>
      </w:r>
    </w:p>
    <w:p w14:paraId="13D3DA64" w14:textId="29A33EB2" w:rsidR="003037B7" w:rsidRDefault="003037B7" w:rsidP="00A35FA0">
      <w:pPr>
        <w:pStyle w:val="PoisonsStandardScheduleEntry"/>
      </w:pPr>
      <w:r>
        <w:t>METONITAZENE.</w:t>
      </w:r>
    </w:p>
    <w:p w14:paraId="3BA41AC5" w14:textId="702386BA" w:rsidR="00A35FA0" w:rsidRPr="00026FF3" w:rsidRDefault="00A35FA0" w:rsidP="00A35FA0">
      <w:pPr>
        <w:pStyle w:val="PoisonsStandardScheduleEntry"/>
      </w:pPr>
      <w:r w:rsidRPr="00026FF3">
        <w:t>METOPON.</w:t>
      </w:r>
    </w:p>
    <w:p w14:paraId="21A3CF03" w14:textId="77777777" w:rsidR="00A35FA0" w:rsidRPr="00026FF3" w:rsidRDefault="00A35FA0" w:rsidP="00A35FA0">
      <w:pPr>
        <w:pStyle w:val="PoisonsStandardScheduleEntry"/>
      </w:pPr>
      <w:r w:rsidRPr="00026FF3">
        <w:t>MITRAGYNA SPECIOSA.</w:t>
      </w:r>
    </w:p>
    <w:p w14:paraId="24495898" w14:textId="77777777" w:rsidR="00A35FA0" w:rsidRPr="00026FF3" w:rsidRDefault="00A35FA0" w:rsidP="00A35FA0">
      <w:pPr>
        <w:pStyle w:val="PoisonsStandardScheduleEntry"/>
      </w:pPr>
      <w:r w:rsidRPr="00026FF3">
        <w:t>MITRAGYNINE.</w:t>
      </w:r>
    </w:p>
    <w:p w14:paraId="2CD88308" w14:textId="77777777" w:rsidR="00A35FA0" w:rsidRPr="00026FF3" w:rsidRDefault="00A35FA0" w:rsidP="00A35FA0">
      <w:pPr>
        <w:pStyle w:val="PoisonsStandardScheduleEntry"/>
      </w:pPr>
      <w:r w:rsidRPr="00026FF3">
        <w:t>MORPHERIDINE.</w:t>
      </w:r>
    </w:p>
    <w:p w14:paraId="09278C26" w14:textId="77777777" w:rsidR="00A35FA0" w:rsidRPr="00026FF3" w:rsidRDefault="00A35FA0" w:rsidP="00A35FA0">
      <w:pPr>
        <w:pStyle w:val="PoisonsStandardScheduleEntry"/>
      </w:pPr>
      <w:r w:rsidRPr="00026FF3">
        <w:t>(1</w:t>
      </w:r>
      <w:r w:rsidR="00026FF3">
        <w:noBreakHyphen/>
      </w:r>
      <w:r w:rsidRPr="00026FF3">
        <w:t>(2</w:t>
      </w:r>
      <w:r w:rsidR="00026FF3">
        <w:noBreakHyphen/>
      </w:r>
      <w:r w:rsidRPr="00026FF3">
        <w:t>MORPHOLIN</w:t>
      </w:r>
      <w:r w:rsidR="00026FF3">
        <w:noBreakHyphen/>
      </w:r>
      <w:r w:rsidRPr="00026FF3">
        <w:t>4</w:t>
      </w:r>
      <w:r w:rsidR="00026FF3">
        <w:noBreakHyphen/>
      </w:r>
      <w:r w:rsidRPr="00026FF3">
        <w:t>YLETHYL)INDOL</w:t>
      </w:r>
      <w:r w:rsidR="00026FF3">
        <w:noBreakHyphen/>
      </w:r>
      <w:r w:rsidRPr="00026FF3">
        <w:t>3</w:t>
      </w:r>
      <w:r w:rsidR="00026FF3">
        <w:noBreakHyphen/>
      </w:r>
      <w:r w:rsidRPr="00026FF3">
        <w:t>YL)</w:t>
      </w:r>
      <w:r w:rsidR="00026FF3">
        <w:noBreakHyphen/>
      </w:r>
      <w:r w:rsidRPr="00026FF3">
        <w:t>NAPTHALEN</w:t>
      </w:r>
      <w:r w:rsidR="00026FF3">
        <w:noBreakHyphen/>
      </w:r>
      <w:r w:rsidRPr="00026FF3">
        <w:t>1</w:t>
      </w:r>
      <w:r w:rsidR="00026FF3">
        <w:noBreakHyphen/>
      </w:r>
      <w:r w:rsidRPr="00026FF3">
        <w:t xml:space="preserve">YLMETHANONE </w:t>
      </w:r>
      <w:r w:rsidR="00684F5E" w:rsidRPr="00026FF3">
        <w:rPr>
          <w:position w:val="6"/>
          <w:sz w:val="16"/>
        </w:rPr>
        <w:t>*</w:t>
      </w:r>
      <w:r w:rsidRPr="00026FF3">
        <w:t>(JWH</w:t>
      </w:r>
      <w:r w:rsidR="00026FF3">
        <w:noBreakHyphen/>
      </w:r>
      <w:r w:rsidRPr="00026FF3">
        <w:t>200).</w:t>
      </w:r>
    </w:p>
    <w:p w14:paraId="4D3830CC" w14:textId="77777777" w:rsidR="00A35FA0" w:rsidRPr="00026FF3" w:rsidRDefault="00A35FA0" w:rsidP="00A35FA0">
      <w:pPr>
        <w:pStyle w:val="PoisonsStandardScheduleEntry"/>
      </w:pPr>
      <w:r w:rsidRPr="00026FF3">
        <w:t>MUSCIMOL.</w:t>
      </w:r>
    </w:p>
    <w:p w14:paraId="7FB4D547" w14:textId="77777777" w:rsidR="00A35FA0" w:rsidRPr="00026FF3" w:rsidRDefault="00A35FA0" w:rsidP="00A35FA0">
      <w:pPr>
        <w:pStyle w:val="PoisonsStandardScheduleEntry"/>
      </w:pPr>
      <w:r w:rsidRPr="00026FF3">
        <w:t>MYROPHINE.</w:t>
      </w:r>
    </w:p>
    <w:p w14:paraId="5766F675" w14:textId="77777777" w:rsidR="00A35FA0" w:rsidRPr="00026FF3" w:rsidRDefault="00A35FA0" w:rsidP="00A35FA0">
      <w:pPr>
        <w:pStyle w:val="PoisonsStandardScheduleEntry"/>
      </w:pPr>
      <w:r w:rsidRPr="00026FF3">
        <w:t xml:space="preserve">NAPHTHOYLINDOLES </w:t>
      </w:r>
      <w:r w:rsidRPr="00026FF3">
        <w:rPr>
          <w:b/>
        </w:rPr>
        <w:t>except</w:t>
      </w:r>
      <w:r w:rsidRPr="00026FF3">
        <w:t xml:space="preserve"> when separately specified in these Schedules.</w:t>
      </w:r>
    </w:p>
    <w:p w14:paraId="2409D57A" w14:textId="77777777" w:rsidR="00A35FA0" w:rsidRPr="00026FF3" w:rsidRDefault="00A35FA0" w:rsidP="00A35FA0">
      <w:pPr>
        <w:pStyle w:val="PoisonsStandardScheduleEntry"/>
      </w:pPr>
      <w:r w:rsidRPr="00026FF3">
        <w:t xml:space="preserve">NAPHTHYLMETHYLINDOLES </w:t>
      </w:r>
      <w:r w:rsidRPr="00026FF3">
        <w:rPr>
          <w:b/>
        </w:rPr>
        <w:t>except</w:t>
      </w:r>
      <w:r w:rsidRPr="00026FF3">
        <w:t xml:space="preserve"> when separately specified in these Schedules.</w:t>
      </w:r>
    </w:p>
    <w:p w14:paraId="284F5D2C" w14:textId="77777777" w:rsidR="00A35FA0" w:rsidRPr="00026FF3" w:rsidRDefault="00A35FA0" w:rsidP="00A35FA0">
      <w:pPr>
        <w:pStyle w:val="PoisonsStandardScheduleEntry"/>
      </w:pPr>
      <w:r w:rsidRPr="00026FF3">
        <w:t xml:space="preserve">NAPHTHOYLPYRROLES </w:t>
      </w:r>
      <w:r w:rsidRPr="00026FF3">
        <w:rPr>
          <w:b/>
        </w:rPr>
        <w:t>except</w:t>
      </w:r>
      <w:r w:rsidRPr="00026FF3">
        <w:t xml:space="preserve"> when separately specified in these Schedules.</w:t>
      </w:r>
    </w:p>
    <w:p w14:paraId="07B62F23" w14:textId="77777777" w:rsidR="00A35FA0" w:rsidRPr="00026FF3" w:rsidRDefault="00A35FA0" w:rsidP="00A35FA0">
      <w:pPr>
        <w:pStyle w:val="PoisonsStandardScheduleEntry"/>
      </w:pPr>
      <w:r w:rsidRPr="00026FF3">
        <w:t xml:space="preserve">NAPHTHYLMETHYLINDENES </w:t>
      </w:r>
      <w:r w:rsidRPr="00026FF3">
        <w:rPr>
          <w:b/>
        </w:rPr>
        <w:t>except</w:t>
      </w:r>
      <w:r w:rsidRPr="00026FF3">
        <w:t xml:space="preserve"> when separately specified in these Schedules.</w:t>
      </w:r>
    </w:p>
    <w:p w14:paraId="733B167F" w14:textId="77777777" w:rsidR="00A35FA0" w:rsidRPr="00026FF3" w:rsidRDefault="00A35FA0" w:rsidP="00A35FA0">
      <w:pPr>
        <w:pStyle w:val="PoisonsStandardScheduleEntry"/>
      </w:pPr>
      <w:r w:rsidRPr="00026FF3">
        <w:t>NAPHTHALEN</w:t>
      </w:r>
      <w:r w:rsidR="00026FF3">
        <w:noBreakHyphen/>
      </w:r>
      <w:r w:rsidRPr="00026FF3">
        <w:t>1</w:t>
      </w:r>
      <w:r w:rsidR="00026FF3">
        <w:noBreakHyphen/>
      </w:r>
      <w:r w:rsidRPr="00026FF3">
        <w:t>YL</w:t>
      </w:r>
      <w:r w:rsidR="00026FF3">
        <w:noBreakHyphen/>
      </w:r>
      <w:r w:rsidRPr="00026FF3">
        <w:t>(1</w:t>
      </w:r>
      <w:r w:rsidR="00026FF3">
        <w:noBreakHyphen/>
      </w:r>
      <w:r w:rsidRPr="00026FF3">
        <w:t>BUTYLINDOL</w:t>
      </w:r>
      <w:r w:rsidR="00026FF3">
        <w:noBreakHyphen/>
      </w:r>
      <w:r w:rsidRPr="00026FF3">
        <w:t>3</w:t>
      </w:r>
      <w:r w:rsidR="00026FF3">
        <w:noBreakHyphen/>
      </w:r>
      <w:r w:rsidRPr="00026FF3">
        <w:t xml:space="preserve">YL)METHANONE </w:t>
      </w:r>
      <w:r w:rsidR="00684F5E" w:rsidRPr="00026FF3">
        <w:rPr>
          <w:position w:val="6"/>
          <w:sz w:val="16"/>
        </w:rPr>
        <w:t>*</w:t>
      </w:r>
      <w:r w:rsidRPr="00026FF3">
        <w:t>(JWH</w:t>
      </w:r>
      <w:r w:rsidR="00026FF3">
        <w:noBreakHyphen/>
      </w:r>
      <w:r w:rsidRPr="00026FF3">
        <w:t>073).</w:t>
      </w:r>
    </w:p>
    <w:p w14:paraId="3CDAFC99" w14:textId="77777777" w:rsidR="00A35FA0" w:rsidRPr="009C6ED1" w:rsidRDefault="00A35FA0" w:rsidP="00A35FA0">
      <w:pPr>
        <w:pStyle w:val="PoisonsStandardScheduleEntry"/>
        <w:rPr>
          <w:lang w:val="es-CL"/>
        </w:rPr>
      </w:pPr>
      <w:r w:rsidRPr="009C6ED1">
        <w:rPr>
          <w:lang w:val="es-CL"/>
        </w:rPr>
        <w:t>NICOCODINE.</w:t>
      </w:r>
    </w:p>
    <w:p w14:paraId="38195A2A" w14:textId="77777777" w:rsidR="00A35FA0" w:rsidRPr="009C6ED1" w:rsidRDefault="00A35FA0" w:rsidP="00A35FA0">
      <w:pPr>
        <w:pStyle w:val="PoisonsStandardScheduleEntry"/>
        <w:rPr>
          <w:lang w:val="es-CL"/>
        </w:rPr>
      </w:pPr>
      <w:r w:rsidRPr="009C6ED1">
        <w:rPr>
          <w:lang w:val="es-CL"/>
        </w:rPr>
        <w:t>NICODICODINE.</w:t>
      </w:r>
    </w:p>
    <w:p w14:paraId="3FA4DC44" w14:textId="77777777" w:rsidR="00A35FA0" w:rsidRPr="009C6ED1" w:rsidRDefault="00A35FA0" w:rsidP="00A35FA0">
      <w:pPr>
        <w:pStyle w:val="PoisonsStandardScheduleEntry"/>
        <w:rPr>
          <w:lang w:val="es-CL"/>
        </w:rPr>
      </w:pPr>
      <w:r w:rsidRPr="009C6ED1">
        <w:rPr>
          <w:lang w:val="es-CL"/>
        </w:rPr>
        <w:t>NICOMORPHINE.</w:t>
      </w:r>
    </w:p>
    <w:p w14:paraId="32A302D5" w14:textId="77777777" w:rsidR="00A35FA0" w:rsidRPr="009C6ED1" w:rsidRDefault="00A35FA0" w:rsidP="00A35FA0">
      <w:pPr>
        <w:pStyle w:val="PoisonsStandardScheduleEntry"/>
        <w:rPr>
          <w:lang w:val="es-CL"/>
        </w:rPr>
      </w:pPr>
      <w:r w:rsidRPr="009C6ED1">
        <w:rPr>
          <w:lang w:val="es-CL"/>
        </w:rPr>
        <w:t>NIFOXIPAM.</w:t>
      </w:r>
    </w:p>
    <w:p w14:paraId="32B06EF6" w14:textId="77777777" w:rsidR="00A35FA0" w:rsidRPr="009C6ED1" w:rsidRDefault="00A35FA0" w:rsidP="00A35FA0">
      <w:pPr>
        <w:pStyle w:val="PoisonsStandardScheduleEntry"/>
        <w:rPr>
          <w:lang w:val="es-CL"/>
        </w:rPr>
      </w:pPr>
      <w:r w:rsidRPr="009C6ED1">
        <w:rPr>
          <w:lang w:val="es-CL"/>
        </w:rPr>
        <w:t>NORACYMETHADOL.</w:t>
      </w:r>
    </w:p>
    <w:p w14:paraId="359D9515" w14:textId="77777777" w:rsidR="00A35FA0" w:rsidRPr="009C6ED1" w:rsidRDefault="00A35FA0" w:rsidP="00A35FA0">
      <w:pPr>
        <w:pStyle w:val="PoisonsStandardScheduleEntry"/>
        <w:rPr>
          <w:lang w:val="es-CL"/>
        </w:rPr>
      </w:pPr>
      <w:r w:rsidRPr="009C6ED1">
        <w:rPr>
          <w:lang w:val="es-CL"/>
        </w:rPr>
        <w:t>NORLEVORPHANOL.</w:t>
      </w:r>
    </w:p>
    <w:p w14:paraId="796D0591" w14:textId="77777777" w:rsidR="00A35FA0" w:rsidRPr="009C6ED1" w:rsidRDefault="00A35FA0" w:rsidP="00A35FA0">
      <w:pPr>
        <w:pStyle w:val="PoisonsStandardScheduleEntry"/>
        <w:rPr>
          <w:lang w:val="es-CL"/>
        </w:rPr>
      </w:pPr>
      <w:r w:rsidRPr="009C6ED1">
        <w:rPr>
          <w:lang w:val="es-CL"/>
        </w:rPr>
        <w:t>NORMORPHINE.</w:t>
      </w:r>
    </w:p>
    <w:p w14:paraId="667B7BB1" w14:textId="77777777" w:rsidR="00A35FA0" w:rsidRPr="009C6ED1" w:rsidRDefault="00A35FA0" w:rsidP="00A35FA0">
      <w:pPr>
        <w:pStyle w:val="PoisonsStandardScheduleEntry"/>
        <w:rPr>
          <w:lang w:val="es-CL"/>
        </w:rPr>
      </w:pPr>
      <w:r w:rsidRPr="009C6ED1">
        <w:rPr>
          <w:lang w:val="es-CL"/>
        </w:rPr>
        <w:t>NORPIPANONE.</w:t>
      </w:r>
    </w:p>
    <w:p w14:paraId="2A45246C" w14:textId="77777777" w:rsidR="00A35FA0" w:rsidRPr="009C6ED1" w:rsidRDefault="00A35FA0" w:rsidP="00A35FA0">
      <w:pPr>
        <w:pStyle w:val="PoisonsStandardScheduleEntry"/>
        <w:rPr>
          <w:lang w:val="es-CL"/>
        </w:rPr>
      </w:pPr>
      <w:r w:rsidRPr="009C6ED1">
        <w:rPr>
          <w:lang w:val="es-CL"/>
        </w:rPr>
        <w:t>PARA</w:t>
      </w:r>
      <w:r w:rsidR="00026FF3" w:rsidRPr="009C6ED1">
        <w:rPr>
          <w:lang w:val="es-CL"/>
        </w:rPr>
        <w:noBreakHyphen/>
      </w:r>
      <w:r w:rsidRPr="009C6ED1">
        <w:rPr>
          <w:lang w:val="es-CL"/>
        </w:rPr>
        <w:t>FLUOROFENTANYL.</w:t>
      </w:r>
    </w:p>
    <w:p w14:paraId="39930506" w14:textId="77777777" w:rsidR="00A35FA0" w:rsidRPr="00026FF3" w:rsidRDefault="00A35FA0" w:rsidP="00A35FA0">
      <w:pPr>
        <w:pStyle w:val="PoisonsStandardScheduleEntry"/>
      </w:pPr>
      <w:r w:rsidRPr="00026FF3">
        <w:t>1</w:t>
      </w:r>
      <w:r w:rsidR="00026FF3">
        <w:noBreakHyphen/>
      </w:r>
      <w:r w:rsidRPr="00026FF3">
        <w:t>PENTYL</w:t>
      </w:r>
      <w:r w:rsidR="00026FF3">
        <w:noBreakHyphen/>
      </w:r>
      <w:r w:rsidRPr="00026FF3">
        <w:t>3</w:t>
      </w:r>
      <w:r w:rsidR="00026FF3">
        <w:noBreakHyphen/>
      </w:r>
      <w:r w:rsidRPr="00026FF3">
        <w:t>(4</w:t>
      </w:r>
      <w:r w:rsidR="00026FF3">
        <w:noBreakHyphen/>
      </w:r>
      <w:r w:rsidRPr="00026FF3">
        <w:t>METHYL</w:t>
      </w:r>
      <w:r w:rsidR="00026FF3">
        <w:noBreakHyphen/>
      </w:r>
      <w:r w:rsidRPr="00026FF3">
        <w:t>1</w:t>
      </w:r>
      <w:r w:rsidR="00026FF3">
        <w:noBreakHyphen/>
      </w:r>
      <w:r w:rsidRPr="00026FF3">
        <w:t xml:space="preserve">NAPTHOYL)INDOLE. </w:t>
      </w:r>
      <w:r w:rsidR="00684F5E" w:rsidRPr="00026FF3">
        <w:rPr>
          <w:position w:val="6"/>
          <w:sz w:val="16"/>
        </w:rPr>
        <w:t>*</w:t>
      </w:r>
      <w:r w:rsidRPr="00026FF3">
        <w:t>(JWH</w:t>
      </w:r>
      <w:r w:rsidR="00026FF3">
        <w:noBreakHyphen/>
      </w:r>
      <w:r w:rsidRPr="00026FF3">
        <w:t>122).</w:t>
      </w:r>
    </w:p>
    <w:p w14:paraId="58347D16" w14:textId="77777777" w:rsidR="00A35FA0" w:rsidRPr="00026FF3" w:rsidRDefault="00A35FA0" w:rsidP="00A35FA0">
      <w:pPr>
        <w:pStyle w:val="PoisonsStandardScheduleEntry"/>
      </w:pPr>
      <w:r w:rsidRPr="00026FF3">
        <w:t>1</w:t>
      </w:r>
      <w:r w:rsidR="00026FF3">
        <w:noBreakHyphen/>
      </w:r>
      <w:r w:rsidRPr="00026FF3">
        <w:t>PENTYL</w:t>
      </w:r>
      <w:r w:rsidR="00026FF3">
        <w:noBreakHyphen/>
      </w:r>
      <w:r w:rsidRPr="00026FF3">
        <w:t>3</w:t>
      </w:r>
      <w:r w:rsidR="00026FF3">
        <w:noBreakHyphen/>
      </w:r>
      <w:r w:rsidRPr="00026FF3">
        <w:t>(1</w:t>
      </w:r>
      <w:r w:rsidR="00026FF3">
        <w:noBreakHyphen/>
      </w:r>
      <w:r w:rsidRPr="00026FF3">
        <w:t xml:space="preserve">NAPHTHOYL)INDOLE </w:t>
      </w:r>
      <w:r w:rsidR="00684F5E" w:rsidRPr="00026FF3">
        <w:rPr>
          <w:position w:val="6"/>
          <w:sz w:val="16"/>
        </w:rPr>
        <w:t>*</w:t>
      </w:r>
      <w:r w:rsidRPr="00026FF3">
        <w:t>(JWH</w:t>
      </w:r>
      <w:r w:rsidR="00026FF3">
        <w:noBreakHyphen/>
      </w:r>
      <w:r w:rsidRPr="00026FF3">
        <w:t>018).</w:t>
      </w:r>
    </w:p>
    <w:p w14:paraId="70AFA0E3" w14:textId="77777777" w:rsidR="00A35FA0" w:rsidRPr="00026FF3" w:rsidRDefault="00A35FA0" w:rsidP="00A35FA0">
      <w:pPr>
        <w:pStyle w:val="PoisonsStandardScheduleEntry"/>
      </w:pPr>
      <w:r w:rsidRPr="00026FF3">
        <w:t>PHENADOXONE.</w:t>
      </w:r>
    </w:p>
    <w:p w14:paraId="1CBC13E3" w14:textId="77777777" w:rsidR="00A35FA0" w:rsidRPr="00026FF3" w:rsidRDefault="00A35FA0" w:rsidP="00A35FA0">
      <w:pPr>
        <w:pStyle w:val="PoisonsStandardScheduleEntry"/>
      </w:pPr>
      <w:r w:rsidRPr="00026FF3">
        <w:t>PHENAMPROMIDE.</w:t>
      </w:r>
    </w:p>
    <w:p w14:paraId="7653A2D5" w14:textId="77777777" w:rsidR="00A35FA0" w:rsidRPr="00026FF3" w:rsidRDefault="00A35FA0" w:rsidP="00A35FA0">
      <w:pPr>
        <w:pStyle w:val="PoisonsStandardScheduleEntry"/>
      </w:pPr>
      <w:r w:rsidRPr="00026FF3">
        <w:t>PHENAZOCINE.</w:t>
      </w:r>
    </w:p>
    <w:p w14:paraId="019ACE80" w14:textId="77777777" w:rsidR="00A35FA0" w:rsidRPr="00026FF3" w:rsidRDefault="00A35FA0" w:rsidP="00A35FA0">
      <w:pPr>
        <w:pStyle w:val="PoisonsStandardScheduleEntry"/>
      </w:pPr>
      <w:r w:rsidRPr="00026FF3">
        <w:t xml:space="preserve">PHENCYCLIDINE </w:t>
      </w:r>
      <w:r w:rsidR="00684F5E" w:rsidRPr="00026FF3">
        <w:rPr>
          <w:position w:val="6"/>
          <w:sz w:val="16"/>
        </w:rPr>
        <w:t>*</w:t>
      </w:r>
      <w:r w:rsidRPr="00026FF3">
        <w:t>(PCP).</w:t>
      </w:r>
    </w:p>
    <w:p w14:paraId="2AF0C790" w14:textId="77777777" w:rsidR="00A35FA0" w:rsidRPr="00026FF3" w:rsidRDefault="00A35FA0" w:rsidP="00A35FA0">
      <w:pPr>
        <w:pStyle w:val="PoisonsStandardScheduleEntry"/>
      </w:pPr>
      <w:r w:rsidRPr="00026FF3">
        <w:rPr>
          <w:szCs w:val="22"/>
        </w:rPr>
        <w:t>PHENIBUT.</w:t>
      </w:r>
    </w:p>
    <w:p w14:paraId="7224A897" w14:textId="77777777" w:rsidR="00A35FA0" w:rsidRPr="00026FF3" w:rsidRDefault="00A35FA0" w:rsidP="00A35FA0">
      <w:pPr>
        <w:pStyle w:val="PoisonsStandardScheduleEntry"/>
      </w:pPr>
      <w:r w:rsidRPr="00026FF3">
        <w:rPr>
          <w:i/>
        </w:rPr>
        <w:t>N</w:t>
      </w:r>
      <w:r w:rsidR="00026FF3">
        <w:noBreakHyphen/>
      </w:r>
      <w:r w:rsidRPr="00026FF3">
        <w:t>PHENETHYL</w:t>
      </w:r>
      <w:r w:rsidR="00026FF3">
        <w:noBreakHyphen/>
      </w:r>
      <w:r w:rsidRPr="00026FF3">
        <w:t>4</w:t>
      </w:r>
      <w:r w:rsidR="00026FF3">
        <w:noBreakHyphen/>
      </w:r>
      <w:r w:rsidRPr="00026FF3">
        <w:t>PIPERIDONE.</w:t>
      </w:r>
    </w:p>
    <w:p w14:paraId="0364A6ED" w14:textId="77777777" w:rsidR="00A35FA0" w:rsidRPr="00026FF3" w:rsidRDefault="00A35FA0" w:rsidP="00A35FA0">
      <w:pPr>
        <w:pStyle w:val="PoisonsStandardScheduleEntry"/>
      </w:pPr>
      <w:r w:rsidRPr="00026FF3">
        <w:t>PHENOMORPHAN.</w:t>
      </w:r>
    </w:p>
    <w:p w14:paraId="476489EB" w14:textId="77777777" w:rsidR="00A35FA0" w:rsidRPr="00026FF3" w:rsidRDefault="00A35FA0" w:rsidP="00A35FA0">
      <w:pPr>
        <w:pStyle w:val="PoisonsStandardScheduleEntry"/>
      </w:pPr>
      <w:r w:rsidRPr="00026FF3">
        <w:t xml:space="preserve">PHENYLACETYLINDOLES </w:t>
      </w:r>
      <w:r w:rsidRPr="00026FF3">
        <w:rPr>
          <w:b/>
        </w:rPr>
        <w:t>except</w:t>
      </w:r>
      <w:r w:rsidRPr="00026FF3">
        <w:t xml:space="preserve"> when separately specified in these Schedules.</w:t>
      </w:r>
    </w:p>
    <w:p w14:paraId="770BE292" w14:textId="77777777" w:rsidR="00A35FA0" w:rsidRPr="00026FF3" w:rsidRDefault="00A35FA0" w:rsidP="00A35FA0">
      <w:pPr>
        <w:pStyle w:val="PoisonsStandardScheduleEntry"/>
      </w:pPr>
      <w:r w:rsidRPr="00026FF3">
        <w:t>1</w:t>
      </w:r>
      <w:r w:rsidR="00026FF3">
        <w:noBreakHyphen/>
      </w:r>
      <w:r w:rsidRPr="00026FF3">
        <w:t>PHENYLETHYL</w:t>
      </w:r>
      <w:r w:rsidR="00026FF3">
        <w:noBreakHyphen/>
      </w:r>
      <w:r w:rsidRPr="00026FF3">
        <w:t>4</w:t>
      </w:r>
      <w:r w:rsidR="00026FF3">
        <w:noBreakHyphen/>
      </w:r>
      <w:r w:rsidRPr="00026FF3">
        <w:t>PHENYL</w:t>
      </w:r>
      <w:r w:rsidR="00026FF3">
        <w:noBreakHyphen/>
      </w:r>
      <w:r w:rsidRPr="00026FF3">
        <w:t>4</w:t>
      </w:r>
      <w:r w:rsidR="00026FF3">
        <w:noBreakHyphen/>
      </w:r>
      <w:r w:rsidRPr="00026FF3">
        <w:t xml:space="preserve">PIPERIDINOL ACETATE </w:t>
      </w:r>
      <w:r w:rsidR="00684F5E" w:rsidRPr="00026FF3">
        <w:rPr>
          <w:position w:val="6"/>
          <w:sz w:val="16"/>
        </w:rPr>
        <w:t>*</w:t>
      </w:r>
      <w:r w:rsidRPr="00026FF3">
        <w:t>(PEPAP).</w:t>
      </w:r>
    </w:p>
    <w:p w14:paraId="1DFFF1F4" w14:textId="77777777" w:rsidR="00A35FA0" w:rsidRPr="009C6ED1" w:rsidRDefault="00A35FA0" w:rsidP="00A35FA0">
      <w:pPr>
        <w:pStyle w:val="PoisonsStandardScheduleEntry"/>
        <w:rPr>
          <w:lang w:val="es-CL"/>
        </w:rPr>
      </w:pPr>
      <w:r w:rsidRPr="009C6ED1">
        <w:rPr>
          <w:lang w:val="es-CL"/>
        </w:rPr>
        <w:t>PIMINODINE.</w:t>
      </w:r>
    </w:p>
    <w:p w14:paraId="7EF1DB4E" w14:textId="77777777" w:rsidR="00A35FA0" w:rsidRPr="009C6ED1" w:rsidRDefault="00A35FA0" w:rsidP="00A35FA0">
      <w:pPr>
        <w:pStyle w:val="PoisonsStandardScheduleEntry"/>
        <w:rPr>
          <w:lang w:val="es-CL"/>
        </w:rPr>
      </w:pPr>
      <w:r w:rsidRPr="009C6ED1">
        <w:rPr>
          <w:lang w:val="es-CL"/>
        </w:rPr>
        <w:t>PROHEPTAZINE.</w:t>
      </w:r>
    </w:p>
    <w:p w14:paraId="2DBF2F16" w14:textId="4DB8517D" w:rsidR="003037B7" w:rsidRDefault="00A35FA0" w:rsidP="003037B7">
      <w:pPr>
        <w:pStyle w:val="PoisonsStandardScheduleEntry"/>
        <w:rPr>
          <w:lang w:val="es-CL"/>
        </w:rPr>
      </w:pPr>
      <w:r w:rsidRPr="009C6ED1">
        <w:rPr>
          <w:lang w:val="es-CL"/>
        </w:rPr>
        <w:t>PROPERIDINE.</w:t>
      </w:r>
    </w:p>
    <w:p w14:paraId="3FC62E07" w14:textId="1939908F" w:rsidR="00CB2600" w:rsidRDefault="00CB2600" w:rsidP="003037B7">
      <w:pPr>
        <w:pStyle w:val="PoisonsStandardScheduleEntry"/>
        <w:rPr>
          <w:lang w:val="es-CL"/>
        </w:rPr>
      </w:pPr>
      <w:r>
        <w:rPr>
          <w:lang w:val="es-CL"/>
        </w:rPr>
        <w:t>PROPYLPHENIDINE.</w:t>
      </w:r>
    </w:p>
    <w:p w14:paraId="331B02DA" w14:textId="408E3AE7" w:rsidR="003037B7" w:rsidRPr="009C6ED1" w:rsidRDefault="003037B7" w:rsidP="003037B7">
      <w:pPr>
        <w:pStyle w:val="PoisonsStandardScheduleEntry"/>
        <w:rPr>
          <w:lang w:val="es-CL"/>
        </w:rPr>
      </w:pPr>
      <w:r>
        <w:rPr>
          <w:lang w:val="es-CL"/>
        </w:rPr>
        <w:t>PROTONITAZENE.</w:t>
      </w:r>
    </w:p>
    <w:p w14:paraId="39DF24B6" w14:textId="1299451C" w:rsidR="00A35FA0" w:rsidRPr="009C6ED1" w:rsidRDefault="00A35FA0" w:rsidP="00A35FA0">
      <w:pPr>
        <w:pStyle w:val="PoisonsStandardScheduleEntry"/>
        <w:rPr>
          <w:lang w:val="es-CL"/>
        </w:rPr>
      </w:pPr>
      <w:r w:rsidRPr="009C6ED1">
        <w:rPr>
          <w:lang w:val="es-CL"/>
        </w:rPr>
        <w:t>PSILOCYBINE</w:t>
      </w:r>
      <w:r w:rsidR="00FF1830" w:rsidRPr="00FF1830">
        <w:rPr>
          <w:b/>
          <w:bCs/>
          <w:lang w:val="es-CL"/>
        </w:rPr>
        <w:t xml:space="preserve"> </w:t>
      </w:r>
      <w:r w:rsidR="00FF1830">
        <w:rPr>
          <w:b/>
          <w:bCs/>
          <w:lang w:val="es-CL"/>
        </w:rPr>
        <w:t xml:space="preserve">except </w:t>
      </w:r>
      <w:r w:rsidR="00FF1830">
        <w:rPr>
          <w:lang w:val="es-CL"/>
        </w:rPr>
        <w:t>when included in Schedule 8</w:t>
      </w:r>
      <w:r w:rsidRPr="009C6ED1">
        <w:rPr>
          <w:lang w:val="es-CL"/>
        </w:rPr>
        <w:t>.</w:t>
      </w:r>
    </w:p>
    <w:p w14:paraId="40901C81" w14:textId="77777777" w:rsidR="00A35FA0" w:rsidRPr="009C6ED1" w:rsidRDefault="00A35FA0" w:rsidP="00A35FA0">
      <w:pPr>
        <w:pStyle w:val="PoisonsStandardScheduleEntry"/>
        <w:rPr>
          <w:lang w:val="es-CL"/>
        </w:rPr>
      </w:pPr>
      <w:r w:rsidRPr="009C6ED1">
        <w:rPr>
          <w:lang w:val="es-CL"/>
        </w:rPr>
        <w:t>PYRAZOLAM.</w:t>
      </w:r>
    </w:p>
    <w:p w14:paraId="73A25827" w14:textId="77777777" w:rsidR="00A35FA0" w:rsidRPr="00026FF3" w:rsidRDefault="00A35FA0" w:rsidP="00A35FA0">
      <w:pPr>
        <w:pStyle w:val="PoisonsStandardScheduleEntry"/>
      </w:pPr>
      <w:r w:rsidRPr="00026FF3">
        <w:t>RACEMETHORPHAN.</w:t>
      </w:r>
    </w:p>
    <w:p w14:paraId="361CC176" w14:textId="77777777" w:rsidR="00A35FA0" w:rsidRPr="00026FF3" w:rsidRDefault="00A35FA0" w:rsidP="00A35FA0">
      <w:pPr>
        <w:pStyle w:val="PoisonsStandardScheduleEntry"/>
      </w:pPr>
      <w:r w:rsidRPr="00026FF3">
        <w:t>RACEMORPHAN.</w:t>
      </w:r>
    </w:p>
    <w:p w14:paraId="083697EC" w14:textId="77777777" w:rsidR="00A35FA0" w:rsidRPr="00026FF3" w:rsidRDefault="00A35FA0" w:rsidP="00A35FA0">
      <w:pPr>
        <w:pStyle w:val="PoisonsStandardScheduleEntry"/>
      </w:pPr>
      <w:r w:rsidRPr="00026FF3">
        <w:t xml:space="preserve">ROLICYCLIDINE </w:t>
      </w:r>
      <w:r w:rsidR="00684F5E" w:rsidRPr="00026FF3">
        <w:rPr>
          <w:position w:val="6"/>
          <w:sz w:val="16"/>
        </w:rPr>
        <w:t>*</w:t>
      </w:r>
      <w:r w:rsidRPr="00026FF3">
        <w:t>(PHP or PCPY).</w:t>
      </w:r>
    </w:p>
    <w:p w14:paraId="316EFA39" w14:textId="77777777" w:rsidR="00A35FA0" w:rsidRPr="00026FF3" w:rsidRDefault="00A35FA0" w:rsidP="00A35FA0">
      <w:pPr>
        <w:pStyle w:val="PoisonsStandardScheduleEntry"/>
      </w:pPr>
      <w:r w:rsidRPr="00026FF3">
        <w:t>SALVIA DIVINORUM.</w:t>
      </w:r>
    </w:p>
    <w:p w14:paraId="09822D1C" w14:textId="77777777" w:rsidR="00A35FA0" w:rsidRPr="00026FF3" w:rsidRDefault="00A35FA0" w:rsidP="00A35FA0">
      <w:pPr>
        <w:pStyle w:val="PoisonsStandardScheduleEntry"/>
      </w:pPr>
      <w:r w:rsidRPr="00026FF3">
        <w:t xml:space="preserve">SYNTHETIC CANNABINOMIMETICS </w:t>
      </w:r>
      <w:r w:rsidRPr="00026FF3">
        <w:rPr>
          <w:b/>
        </w:rPr>
        <w:t>except</w:t>
      </w:r>
      <w:r w:rsidRPr="00026FF3">
        <w:t xml:space="preserve"> when separately specified in these Schedules.</w:t>
      </w:r>
    </w:p>
    <w:p w14:paraId="62093AD3" w14:textId="77777777" w:rsidR="00A35FA0" w:rsidRPr="00026FF3" w:rsidRDefault="00A35FA0" w:rsidP="00A35FA0">
      <w:pPr>
        <w:pStyle w:val="PoisonsStandardScheduleEntry"/>
      </w:pPr>
      <w:r w:rsidRPr="00026FF3">
        <w:t xml:space="preserve">TENOCYCLIDINE </w:t>
      </w:r>
      <w:r w:rsidR="00684F5E" w:rsidRPr="00026FF3">
        <w:rPr>
          <w:position w:val="6"/>
          <w:sz w:val="16"/>
        </w:rPr>
        <w:t>*</w:t>
      </w:r>
      <w:r w:rsidRPr="00026FF3">
        <w:t>(TCP).</w:t>
      </w:r>
    </w:p>
    <w:p w14:paraId="17229E93" w14:textId="77777777" w:rsidR="00A35FA0" w:rsidRPr="00026FF3" w:rsidRDefault="00A35FA0" w:rsidP="00A35FA0">
      <w:pPr>
        <w:pStyle w:val="PoisonsStandardScheduleEntry"/>
      </w:pPr>
      <w:r w:rsidRPr="00026FF3">
        <w:t xml:space="preserve">TETRAHYDROCANNABINOLS and their alkyl homologues, </w:t>
      </w:r>
      <w:r w:rsidRPr="00026FF3">
        <w:rPr>
          <w:b/>
        </w:rPr>
        <w:t>except</w:t>
      </w:r>
      <w:r w:rsidRPr="00026FF3">
        <w:t>:</w:t>
      </w:r>
    </w:p>
    <w:p w14:paraId="262A32CA"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xml:space="preserve"> or </w:t>
      </w:r>
      <w:r w:rsidR="001F6281" w:rsidRPr="00026FF3">
        <w:t>Schedule 8</w:t>
      </w:r>
      <w:r w:rsidRPr="00026FF3">
        <w:t>; or</w:t>
      </w:r>
    </w:p>
    <w:p w14:paraId="3BEB2A80"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processed hemp fibre containing 0.1% or less of tetrahydrocannabinols, and hemp fibre products manufactured from such fibre; or</w:t>
      </w:r>
    </w:p>
    <w:p w14:paraId="47CA5667"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hemp seed oil at a concentration of 10 mg/kg or less.</w:t>
      </w:r>
    </w:p>
    <w:p w14:paraId="38618875" w14:textId="77777777" w:rsidR="00A35FA0" w:rsidRPr="00026FF3" w:rsidRDefault="00A35FA0" w:rsidP="00A35FA0">
      <w:pPr>
        <w:pStyle w:val="PoisonsStandardScheduleEntry"/>
      </w:pPr>
      <w:r w:rsidRPr="00026FF3">
        <w:t>THIOFENTANYL.</w:t>
      </w:r>
    </w:p>
    <w:p w14:paraId="10BCBE95" w14:textId="77777777" w:rsidR="00A35FA0" w:rsidRPr="00026FF3" w:rsidRDefault="00A35FA0" w:rsidP="00A35FA0">
      <w:pPr>
        <w:pStyle w:val="PoisonsStandardScheduleEntry"/>
      </w:pPr>
      <w:r w:rsidRPr="00026FF3">
        <w:t>1</w:t>
      </w:r>
      <w:r w:rsidR="00026FF3">
        <w:noBreakHyphen/>
      </w:r>
      <w:r w:rsidRPr="00026FF3">
        <w:t>(3</w:t>
      </w:r>
      <w:r w:rsidR="00026FF3">
        <w:noBreakHyphen/>
      </w:r>
      <w:r w:rsidRPr="00026FF3">
        <w:t xml:space="preserve">TRIFLUOROMETHYLPHENYL)PIPERAZINE </w:t>
      </w:r>
      <w:r w:rsidR="00684F5E" w:rsidRPr="00026FF3">
        <w:rPr>
          <w:position w:val="6"/>
          <w:sz w:val="16"/>
        </w:rPr>
        <w:t>*</w:t>
      </w:r>
      <w:r w:rsidRPr="00026FF3">
        <w:t>(TFMPP).</w:t>
      </w:r>
    </w:p>
    <w:p w14:paraId="33E817F2" w14:textId="77777777" w:rsidR="00A35FA0" w:rsidRPr="00026FF3" w:rsidRDefault="00A35FA0" w:rsidP="00A35FA0">
      <w:pPr>
        <w:pStyle w:val="PoisonsStandardScheduleEntry"/>
      </w:pPr>
      <w:r w:rsidRPr="00026FF3">
        <w:t>TRIMEPERIDINE.</w:t>
      </w:r>
    </w:p>
    <w:p w14:paraId="69EB7322" w14:textId="77777777" w:rsidR="00A35FA0" w:rsidRPr="00026FF3" w:rsidRDefault="00A35FA0" w:rsidP="00A35FA0">
      <w:pPr>
        <w:pStyle w:val="PoisonsStandardScheduleEntry"/>
      </w:pPr>
      <w:r w:rsidRPr="00026FF3">
        <w:t>3,4,5</w:t>
      </w:r>
      <w:r w:rsidR="00026FF3">
        <w:noBreakHyphen/>
      </w:r>
      <w:r w:rsidRPr="00026FF3">
        <w:t>TRIMETHOXY</w:t>
      </w:r>
      <w:r w:rsidR="00026FF3">
        <w:noBreakHyphen/>
      </w:r>
      <w:r w:rsidRPr="00026FF3">
        <w:t xml:space="preserve"> α –METHYLPHENYLETHYLAMINE </w:t>
      </w:r>
      <w:r w:rsidR="00684F5E" w:rsidRPr="00026FF3">
        <w:rPr>
          <w:position w:val="6"/>
          <w:sz w:val="16"/>
        </w:rPr>
        <w:t>*</w:t>
      </w:r>
      <w:r w:rsidRPr="00026FF3">
        <w:t>(TMA).</w:t>
      </w:r>
    </w:p>
    <w:p w14:paraId="08ACBF7D" w14:textId="77777777" w:rsidR="00A35FA0" w:rsidRPr="00026FF3" w:rsidRDefault="00A35FA0" w:rsidP="00A35FA0">
      <w:pPr>
        <w:pStyle w:val="PoisonsStandardScheduleEntry"/>
      </w:pPr>
      <w:r w:rsidRPr="00026FF3">
        <w:t>3,4,5</w:t>
      </w:r>
      <w:r w:rsidR="00026FF3">
        <w:noBreakHyphen/>
      </w:r>
      <w:r w:rsidRPr="00026FF3">
        <w:t>TRIMETHOXYPHENETHYLAMINE (mescaline) and other substances structurally derived from methoxy</w:t>
      </w:r>
      <w:r w:rsidR="00026FF3">
        <w:noBreakHyphen/>
      </w:r>
      <w:r w:rsidRPr="00026FF3">
        <w:t xml:space="preserve">phenylethylamine </w:t>
      </w:r>
      <w:r w:rsidRPr="00026FF3">
        <w:rPr>
          <w:b/>
        </w:rPr>
        <w:t>except</w:t>
      </w:r>
      <w:r w:rsidRPr="00026FF3">
        <w:t>:</w:t>
      </w:r>
    </w:p>
    <w:p w14:paraId="663AD39B"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methoxyphenamine; or</w:t>
      </w:r>
    </w:p>
    <w:p w14:paraId="79D4E029"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when separately specified in this Schedule.</w:t>
      </w:r>
    </w:p>
    <w:p w14:paraId="76A87296" w14:textId="77777777" w:rsidR="00973D34" w:rsidRPr="00026FF3" w:rsidRDefault="00A35FA0" w:rsidP="00A35FA0">
      <w:pPr>
        <w:pStyle w:val="PoisonsStandardScheduleEntry"/>
      </w:pPr>
      <w:r w:rsidRPr="00026FF3">
        <w:t>1</w:t>
      </w:r>
      <w:r w:rsidR="00026FF3">
        <w:noBreakHyphen/>
      </w:r>
      <w:r w:rsidRPr="00026FF3">
        <w:t>(3,4,5</w:t>
      </w:r>
      <w:r w:rsidR="00026FF3">
        <w:noBreakHyphen/>
      </w:r>
      <w:r w:rsidRPr="00026FF3">
        <w:t>TRIMETHOXYPHENYL)</w:t>
      </w:r>
      <w:r w:rsidR="00026FF3">
        <w:noBreakHyphen/>
      </w:r>
      <w:r w:rsidRPr="00026FF3">
        <w:t>2</w:t>
      </w:r>
      <w:r w:rsidR="00026FF3">
        <w:noBreakHyphen/>
      </w:r>
      <w:r w:rsidRPr="00026FF3">
        <w:t>AMINOBUTANE.</w:t>
      </w:r>
    </w:p>
    <w:p w14:paraId="3740E1B3" w14:textId="77777777" w:rsidR="00D3759C" w:rsidRPr="00026FF3" w:rsidRDefault="00D3759C" w:rsidP="0054143D">
      <w:pPr>
        <w:sectPr w:rsidR="00D3759C" w:rsidRPr="00026FF3" w:rsidSect="006A61FA">
          <w:type w:val="continuous"/>
          <w:pgSz w:w="11907" w:h="16839" w:code="9"/>
          <w:pgMar w:top="2233" w:right="1797" w:bottom="1440" w:left="1797" w:header="720" w:footer="709" w:gutter="0"/>
          <w:cols w:space="720"/>
          <w:docGrid w:linePitch="299"/>
        </w:sectPr>
      </w:pPr>
    </w:p>
    <w:p w14:paraId="4F1F5795" w14:textId="77777777" w:rsidR="00BF6B1D" w:rsidRPr="00026FF3" w:rsidRDefault="001F6281" w:rsidP="00BF6B1D">
      <w:pPr>
        <w:pStyle w:val="ActHead1"/>
        <w:pageBreakBefore/>
      </w:pPr>
      <w:bookmarkStart w:id="245" w:name="_Toc137798426"/>
      <w:bookmarkStart w:id="246" w:name="_Toc188281947"/>
      <w:r w:rsidRPr="00270781">
        <w:rPr>
          <w:rStyle w:val="CharChapNo"/>
        </w:rPr>
        <w:t>Schedule 1</w:t>
      </w:r>
      <w:r w:rsidR="00BF6B1D" w:rsidRPr="00270781">
        <w:rPr>
          <w:rStyle w:val="CharChapNo"/>
        </w:rPr>
        <w:t>0</w:t>
      </w:r>
      <w:r w:rsidR="00BF6B1D" w:rsidRPr="00026FF3">
        <w:t>—</w:t>
      </w:r>
      <w:r w:rsidR="00BF6B1D" w:rsidRPr="00270781">
        <w:rPr>
          <w:rStyle w:val="CharChapText"/>
        </w:rPr>
        <w:t>Substances of such danger to health as to warrant prohibition of supply and use</w:t>
      </w:r>
      <w:bookmarkEnd w:id="245"/>
      <w:bookmarkEnd w:id="246"/>
    </w:p>
    <w:p w14:paraId="006FDAE1"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5E2CA4DB"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71BD4B76" w14:textId="77777777" w:rsidR="004D4E22" w:rsidRPr="00026FF3" w:rsidRDefault="004D4E22" w:rsidP="004D4E22">
      <w:pPr>
        <w:pStyle w:val="notemargin"/>
      </w:pPr>
      <w:r w:rsidRPr="00026FF3">
        <w:t>Note 1:</w:t>
      </w:r>
      <w:r w:rsidRPr="00026FF3">
        <w:tab/>
        <w:t>See subsection 57(2) and section 63.</w:t>
      </w:r>
    </w:p>
    <w:p w14:paraId="0604D45F" w14:textId="77777777" w:rsidR="004D4E22" w:rsidRPr="00026FF3" w:rsidRDefault="004D4E22" w:rsidP="004D4E22">
      <w:pPr>
        <w:pStyle w:val="notemargin"/>
      </w:pPr>
      <w:r w:rsidRPr="00026FF3">
        <w:t>Note 2:</w:t>
      </w:r>
      <w:r w:rsidRPr="00026FF3">
        <w:tab/>
      </w:r>
      <w:r w:rsidR="001F6281" w:rsidRPr="00026FF3">
        <w:t>Schedule 1</w:t>
      </w:r>
      <w:r w:rsidRPr="00026FF3">
        <w:t>0 contains substances previously included in Appendix C.</w:t>
      </w:r>
    </w:p>
    <w:p w14:paraId="02540693" w14:textId="77777777" w:rsidR="00BA58D0" w:rsidRPr="00026FF3" w:rsidRDefault="00BA58D0" w:rsidP="00BA58D0">
      <w:pPr>
        <w:pStyle w:val="PoisonsStandardScheduleEntry"/>
      </w:pPr>
      <w:r w:rsidRPr="00026FF3">
        <w:t>ABRUS PRECATORIUS (Jequirity) seed or root for therapeutic use.</w:t>
      </w:r>
    </w:p>
    <w:p w14:paraId="6C8CE282" w14:textId="77777777" w:rsidR="00BA58D0" w:rsidRPr="00026FF3" w:rsidRDefault="00BA58D0" w:rsidP="00BA58D0">
      <w:pPr>
        <w:pStyle w:val="PoisonsStandardScheduleEntry"/>
      </w:pPr>
      <w:r w:rsidRPr="00026FF3">
        <w:t>ACORUS CALAMUS (calamus) for human therapeutic use.</w:t>
      </w:r>
    </w:p>
    <w:p w14:paraId="73DA7C67" w14:textId="77777777" w:rsidR="00BA58D0" w:rsidRPr="00026FF3" w:rsidRDefault="00BA58D0" w:rsidP="00BA58D0">
      <w:pPr>
        <w:pStyle w:val="PoisonsStandardScheduleEntry"/>
      </w:pPr>
      <w:r w:rsidRPr="00026FF3">
        <w:t>ALKALINE SALTS, being the carbonate, silicate or phosphate salts of sodium or potassium alone or in any combination for domestic use:</w:t>
      </w:r>
    </w:p>
    <w:p w14:paraId="1FE370D5" w14:textId="303646BA"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liquid or semi</w:t>
      </w:r>
      <w:r w:rsidR="00026FF3">
        <w:noBreakHyphen/>
      </w:r>
      <w:r w:rsidRPr="00026FF3">
        <w:t>solid food additive preparations, t</w:t>
      </w:r>
      <w:r w:rsidR="005749E8" w:rsidRPr="00026FF3">
        <w:t>HE</w:t>
      </w:r>
      <w:r w:rsidRPr="00026FF3">
        <w:t xml:space="preserve"> pH of which is more than 11.5; or</w:t>
      </w:r>
    </w:p>
    <w:p w14:paraId="736C6721" w14:textId="2A9D3956"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solid automatic dishwashing preparations, t</w:t>
      </w:r>
      <w:r w:rsidR="005749E8" w:rsidRPr="00026FF3">
        <w:t>HE</w:t>
      </w:r>
      <w:r w:rsidRPr="00026FF3">
        <w:t xml:space="preserve"> pH of which in a 500 g/L aqueous solution or mixture is more than 12.5; or</w:t>
      </w:r>
    </w:p>
    <w:p w14:paraId="20BD4F55" w14:textId="51A5C7D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liquid or semi</w:t>
      </w:r>
      <w:r w:rsidR="00026FF3">
        <w:noBreakHyphen/>
      </w:r>
      <w:r w:rsidRPr="00026FF3">
        <w:t>solid automatic dishwashing preparations, t</w:t>
      </w:r>
      <w:r w:rsidR="005749E8" w:rsidRPr="00026FF3">
        <w:t>HE</w:t>
      </w:r>
      <w:r w:rsidRPr="00026FF3">
        <w:t xml:space="preserve"> pH of which is more than 12.5.</w:t>
      </w:r>
    </w:p>
    <w:p w14:paraId="19992A8D" w14:textId="77777777" w:rsidR="00BA58D0" w:rsidRPr="00026FF3" w:rsidRDefault="00BA58D0" w:rsidP="00BA58D0">
      <w:pPr>
        <w:pStyle w:val="PoisonsStandardScheduleEntry"/>
      </w:pPr>
      <w:r w:rsidRPr="00026FF3">
        <w:t xml:space="preserve">ALKYLAMINES WITH STIMULANT PROPERTIES </w:t>
      </w:r>
      <w:r w:rsidRPr="00026FF3">
        <w:rPr>
          <w:b/>
        </w:rPr>
        <w:t>except</w:t>
      </w:r>
      <w:r w:rsidRPr="00026FF3">
        <w:t xml:space="preserve"> when separately specified in these schedules.</w:t>
      </w:r>
    </w:p>
    <w:p w14:paraId="007833D5" w14:textId="58F98E3D" w:rsidR="009D5594" w:rsidRPr="00026FF3" w:rsidRDefault="009D5594" w:rsidP="00A8327B">
      <w:pPr>
        <w:pStyle w:val="PoisonsStandardScheduleEntry"/>
        <w:ind w:left="0" w:firstLine="0"/>
      </w:pPr>
      <w:r w:rsidRPr="00026FF3">
        <w:t>2</w:t>
      </w:r>
      <w:r w:rsidR="00026FF3">
        <w:noBreakHyphen/>
      </w:r>
      <w:r w:rsidRPr="00026FF3">
        <w:t>AMINO</w:t>
      </w:r>
      <w:r w:rsidR="00026FF3">
        <w:noBreakHyphen/>
      </w:r>
      <w:r w:rsidRPr="00026FF3">
        <w:t>5</w:t>
      </w:r>
      <w:r w:rsidR="00026FF3">
        <w:noBreakHyphen/>
      </w:r>
      <w:r w:rsidRPr="00026FF3">
        <w:t>METHYLPHENOL in preparations for cosmetic use.</w:t>
      </w:r>
    </w:p>
    <w:p w14:paraId="1E6917D8" w14:textId="77777777" w:rsidR="00BA58D0" w:rsidRPr="00026FF3" w:rsidRDefault="00BA58D0" w:rsidP="00BA58D0">
      <w:pPr>
        <w:pStyle w:val="PoisonsStandardScheduleEntry"/>
      </w:pPr>
      <w:r w:rsidRPr="00026FF3">
        <w:t>AMINOPHENAZONE (amidopyrine) and its derivatives for human therapeutic use</w:t>
      </w:r>
      <w:r w:rsidRPr="00026FF3">
        <w:rPr>
          <w:b/>
        </w:rPr>
        <w:t>.</w:t>
      </w:r>
    </w:p>
    <w:p w14:paraId="40C48C6A" w14:textId="77777777" w:rsidR="00BA58D0" w:rsidRPr="00026FF3" w:rsidRDefault="00BA58D0" w:rsidP="00BA58D0">
      <w:pPr>
        <w:pStyle w:val="PoisonsStandardScheduleEntry"/>
      </w:pPr>
      <w:r w:rsidRPr="00026FF3">
        <w:t>AMYGDALIN for therapeutic use.</w:t>
      </w:r>
    </w:p>
    <w:p w14:paraId="4F4BA6C5" w14:textId="77777777" w:rsidR="00BA58D0" w:rsidRPr="00026FF3" w:rsidRDefault="00BA58D0" w:rsidP="00BA58D0">
      <w:pPr>
        <w:pStyle w:val="PoisonsStandardScheduleEntry"/>
      </w:pPr>
      <w:r w:rsidRPr="00026FF3">
        <w:t>ANCHUSA OFFICINALIS for therapeutic use.</w:t>
      </w:r>
    </w:p>
    <w:p w14:paraId="2449B713" w14:textId="77777777" w:rsidR="00BA58D0" w:rsidRPr="00026FF3" w:rsidRDefault="00BA58D0" w:rsidP="00BA58D0">
      <w:pPr>
        <w:pStyle w:val="PoisonsStandardScheduleEntry"/>
      </w:pPr>
      <w:r w:rsidRPr="00026FF3">
        <w:rPr>
          <w:i/>
        </w:rPr>
        <w:t>o</w:t>
      </w:r>
      <w:r w:rsidR="00026FF3">
        <w:noBreakHyphen/>
      </w:r>
      <w:r w:rsidRPr="00026FF3">
        <w:t xml:space="preserve">ANISIDINE (excluding derivatives) in preparations for skin colouration (including tattooing) and dyeing of hair, eyelashes or eyebrows </w:t>
      </w:r>
      <w:r w:rsidRPr="00026FF3">
        <w:rPr>
          <w:b/>
        </w:rPr>
        <w:t>except</w:t>
      </w:r>
      <w:r w:rsidRPr="00026FF3">
        <w:t xml:space="preserve"> in preparations containing 0.001% or less of </w:t>
      </w:r>
      <w:r w:rsidRPr="00026FF3">
        <w:rPr>
          <w:i/>
        </w:rPr>
        <w:t>o</w:t>
      </w:r>
      <w:r w:rsidR="00026FF3">
        <w:noBreakHyphen/>
      </w:r>
      <w:r w:rsidRPr="00026FF3">
        <w:t>anisidine.</w:t>
      </w:r>
    </w:p>
    <w:p w14:paraId="1C050912" w14:textId="55B112D5" w:rsidR="00FC5291" w:rsidRDefault="00FC5291" w:rsidP="00BA58D0">
      <w:pPr>
        <w:pStyle w:val="PoisonsStandardScheduleEntry"/>
      </w:pPr>
      <w:r>
        <w:t>APRONAL</w:t>
      </w:r>
      <w:r w:rsidRPr="00026FF3">
        <w:t xml:space="preserve"> for therapeutic use</w:t>
      </w:r>
      <w:r>
        <w:t>.</w:t>
      </w:r>
    </w:p>
    <w:p w14:paraId="3B010FC5" w14:textId="7282B921" w:rsidR="00BA58D0" w:rsidRPr="00026FF3" w:rsidRDefault="00BA58D0" w:rsidP="00BA58D0">
      <w:pPr>
        <w:pStyle w:val="PoisonsStandardScheduleEntry"/>
      </w:pPr>
      <w:r w:rsidRPr="00026FF3">
        <w:t>ARISTOLOCHIA spp. for therapeutic use.</w:t>
      </w:r>
    </w:p>
    <w:p w14:paraId="32C6D76D" w14:textId="77777777" w:rsidR="00BA58D0" w:rsidRPr="00026FF3" w:rsidRDefault="00BA58D0" w:rsidP="00BA58D0">
      <w:pPr>
        <w:pStyle w:val="PoisonsStandardScheduleEntry"/>
      </w:pPr>
      <w:r w:rsidRPr="00026FF3">
        <w:t>ARISTOLOCHIC ACID(S) for human therapeutic use.</w:t>
      </w:r>
    </w:p>
    <w:p w14:paraId="114348CB" w14:textId="77777777" w:rsidR="00BA58D0" w:rsidRPr="00026FF3" w:rsidRDefault="00BA58D0" w:rsidP="00BA58D0">
      <w:pPr>
        <w:pStyle w:val="PoisonsStandardScheduleEntry"/>
      </w:pPr>
      <w:r w:rsidRPr="00026FF3">
        <w:t>ASARUM spp. containing aristolochic acid(s) for human therapeutic use.</w:t>
      </w:r>
    </w:p>
    <w:p w14:paraId="5D4C3F34" w14:textId="77777777" w:rsidR="00BA58D0" w:rsidRPr="00026FF3" w:rsidRDefault="00BA58D0" w:rsidP="00BA58D0">
      <w:pPr>
        <w:pStyle w:val="PoisonsStandardScheduleEntry"/>
      </w:pPr>
      <w:r w:rsidRPr="00026FF3">
        <w:t xml:space="preserve">AZADIRACHTA INDICA (neem) including its extracts and derivatives, in preparations for human internal use </w:t>
      </w:r>
      <w:r w:rsidRPr="00026FF3">
        <w:rPr>
          <w:b/>
        </w:rPr>
        <w:t>except</w:t>
      </w:r>
      <w:r w:rsidRPr="00026FF3">
        <w:t xml:space="preserve"> “debitterised neem seed oil”.</w:t>
      </w:r>
    </w:p>
    <w:p w14:paraId="51219537" w14:textId="77777777" w:rsidR="00BA58D0" w:rsidRPr="00026FF3" w:rsidRDefault="00BA58D0" w:rsidP="00BA58D0">
      <w:pPr>
        <w:pStyle w:val="PoisonsStandardScheduleEntry"/>
      </w:pPr>
      <w:r w:rsidRPr="00026FF3">
        <w:t>BASIC ORANGE 31 (2</w:t>
      </w:r>
      <w:r w:rsidR="00026FF3">
        <w:noBreakHyphen/>
      </w:r>
      <w:r w:rsidRPr="00026FF3">
        <w:t>[(4</w:t>
      </w:r>
      <w:r w:rsidR="00026FF3">
        <w:noBreakHyphen/>
      </w:r>
      <w:r w:rsidRPr="00026FF3">
        <w:t>aminophenyl)azo]</w:t>
      </w:r>
      <w:r w:rsidR="00026FF3">
        <w:noBreakHyphen/>
      </w:r>
      <w:r w:rsidRPr="00026FF3">
        <w:t>1,3</w:t>
      </w:r>
      <w:r w:rsidR="00026FF3">
        <w:noBreakHyphen/>
      </w:r>
      <w:r w:rsidRPr="00026FF3">
        <w:t>dimethyl</w:t>
      </w:r>
      <w:r w:rsidR="00026FF3">
        <w:noBreakHyphen/>
      </w:r>
      <w:r w:rsidRPr="00026FF3">
        <w:t>1H</w:t>
      </w:r>
      <w:r w:rsidR="00026FF3">
        <w:noBreakHyphen/>
      </w:r>
      <w:r w:rsidRPr="00026FF3">
        <w:t>imidazolium chloride) in preparations for skin colouration and dyeing of eyelashes or eyebrows.</w:t>
      </w:r>
    </w:p>
    <w:p w14:paraId="10664B54" w14:textId="77777777" w:rsidR="00BA58D0" w:rsidRPr="00026FF3" w:rsidRDefault="00BA58D0" w:rsidP="00BA58D0">
      <w:pPr>
        <w:pStyle w:val="PoisonsStandardScheduleEntry"/>
      </w:pPr>
      <w:r w:rsidRPr="00026FF3">
        <w:t>1,2</w:t>
      </w:r>
      <w:r w:rsidR="00026FF3">
        <w:noBreakHyphen/>
      </w:r>
      <w:r w:rsidRPr="00026FF3">
        <w:t>BENZENEDIAMINE in preparations for cosmetic use and skin colouration (including tattooing).</w:t>
      </w:r>
    </w:p>
    <w:p w14:paraId="3F64A205" w14:textId="77777777" w:rsidR="00BA58D0" w:rsidRPr="00026FF3" w:rsidRDefault="00BA58D0" w:rsidP="00BA58D0">
      <w:pPr>
        <w:pStyle w:val="PoisonsStandardScheduleEntry"/>
      </w:pPr>
      <w:r w:rsidRPr="00026FF3">
        <w:t>1,3</w:t>
      </w:r>
      <w:r w:rsidR="00026FF3">
        <w:noBreakHyphen/>
      </w:r>
      <w:r w:rsidRPr="00026FF3">
        <w:t>BENZENEDIAMINE in preparations for cosmetic use and skin colouration (including tattooing).</w:t>
      </w:r>
    </w:p>
    <w:p w14:paraId="12A85EC1" w14:textId="77777777" w:rsidR="00BA58D0" w:rsidRPr="00026FF3" w:rsidRDefault="00BA58D0" w:rsidP="00BA58D0">
      <w:pPr>
        <w:pStyle w:val="PoisonsStandardScheduleEntry"/>
      </w:pPr>
      <w:r w:rsidRPr="00026FF3">
        <w:t>BITHIONOL for human therapeutic use.</w:t>
      </w:r>
    </w:p>
    <w:p w14:paraId="6047C9C9" w14:textId="77777777" w:rsidR="00BA58D0" w:rsidRPr="00026FF3" w:rsidRDefault="00BA58D0" w:rsidP="00BA58D0">
      <w:pPr>
        <w:pStyle w:val="PoisonsStandardScheduleEntry"/>
      </w:pPr>
      <w:r w:rsidRPr="00026FF3">
        <w:t xml:space="preserve">BORAGO OFFICINALIS (Borage) for therapeutic use </w:t>
      </w:r>
      <w:r w:rsidRPr="00026FF3">
        <w:rPr>
          <w:b/>
        </w:rPr>
        <w:t>except</w:t>
      </w:r>
      <w:r w:rsidRPr="00026FF3">
        <w:t xml:space="preserve"> the fixed oil derived from the seeds of Borago officinalis.</w:t>
      </w:r>
    </w:p>
    <w:p w14:paraId="3D14FC49" w14:textId="77777777" w:rsidR="00BA58D0" w:rsidRPr="00026FF3" w:rsidRDefault="00BA58D0" w:rsidP="00BA58D0">
      <w:pPr>
        <w:pStyle w:val="PoisonsStandardScheduleEntry"/>
      </w:pPr>
      <w:r w:rsidRPr="00026FF3">
        <w:t>BRAGANTIA spp. containing aristolochic acid(s) for human therapeutic use.</w:t>
      </w:r>
    </w:p>
    <w:p w14:paraId="691F554F" w14:textId="77777777" w:rsidR="00BA58D0" w:rsidRPr="00026FF3" w:rsidRDefault="00BA58D0" w:rsidP="00BA58D0">
      <w:pPr>
        <w:pStyle w:val="PoisonsStandardScheduleEntry"/>
      </w:pPr>
      <w:r w:rsidRPr="00026FF3">
        <w:t>BUCLOSAMIDE for therapeutic use.</w:t>
      </w:r>
    </w:p>
    <w:p w14:paraId="72189AE7" w14:textId="77777777" w:rsidR="00BA58D0" w:rsidRPr="00026FF3" w:rsidRDefault="00BA58D0" w:rsidP="00BA58D0">
      <w:pPr>
        <w:pStyle w:val="PoisonsStandardScheduleEntry"/>
      </w:pPr>
      <w:r w:rsidRPr="00026FF3">
        <w:t>BUNIODYL SODIUM for therapeutic use.</w:t>
      </w:r>
    </w:p>
    <w:p w14:paraId="34FB7CA4" w14:textId="77777777" w:rsidR="00BA58D0" w:rsidRPr="00026FF3" w:rsidRDefault="00BA58D0" w:rsidP="00BA58D0">
      <w:pPr>
        <w:pStyle w:val="PoisonsStandardScheduleEntry"/>
      </w:pPr>
      <w:r w:rsidRPr="00026FF3">
        <w:t>1,4</w:t>
      </w:r>
      <w:r w:rsidR="00026FF3">
        <w:noBreakHyphen/>
      </w:r>
      <w:r w:rsidRPr="00026FF3">
        <w:t>BUTANEDIOL (excluding its derivatives) in non</w:t>
      </w:r>
      <w:r w:rsidR="00026FF3">
        <w:noBreakHyphen/>
      </w:r>
      <w:r w:rsidRPr="00026FF3">
        <w:t>polymerised form in preparations for domestic use.</w:t>
      </w:r>
    </w:p>
    <w:p w14:paraId="2EE968A2" w14:textId="77777777" w:rsidR="00BA58D0" w:rsidRPr="00026FF3" w:rsidRDefault="00BA58D0" w:rsidP="00BA58D0">
      <w:pPr>
        <w:pStyle w:val="PoisonsStandardScheduleEntry"/>
      </w:pPr>
      <w:r w:rsidRPr="00026FF3">
        <w:rPr>
          <w:szCs w:val="22"/>
        </w:rPr>
        <w:t>BUTYL BENZYL PHTHALATE for cosmetic use.</w:t>
      </w:r>
    </w:p>
    <w:p w14:paraId="4B5FEC83" w14:textId="77777777" w:rsidR="00BA58D0" w:rsidRPr="00026FF3" w:rsidRDefault="00BA58D0" w:rsidP="00BA58D0">
      <w:pPr>
        <w:pStyle w:val="PoisonsStandardScheduleEntry"/>
      </w:pPr>
      <w:r w:rsidRPr="00026FF3">
        <w:t>CACALIA spp. for therapeutic use.</w:t>
      </w:r>
    </w:p>
    <w:p w14:paraId="3A013961" w14:textId="77777777" w:rsidR="00BA58D0" w:rsidRPr="00026FF3" w:rsidRDefault="00BA58D0" w:rsidP="00BA58D0">
      <w:pPr>
        <w:pStyle w:val="PoisonsStandardScheduleEntry"/>
      </w:pPr>
      <w:r w:rsidRPr="00026FF3">
        <w:t xml:space="preserve">CARBAMIDE PEROXIDE (excluding its salts and derivatives) in teeth whitening preparations containing more than 18% of carbamide peroxide </w:t>
      </w:r>
      <w:r w:rsidRPr="00026FF3">
        <w:rPr>
          <w:b/>
        </w:rPr>
        <w:t xml:space="preserve">except </w:t>
      </w:r>
      <w:r w:rsidRPr="00026FF3">
        <w:t>in preparations manufactured for, and supplied solely by, registered dental practitioners as part of their dental practice.</w:t>
      </w:r>
    </w:p>
    <w:p w14:paraId="5C030545" w14:textId="77777777" w:rsidR="00BA58D0" w:rsidRPr="00026FF3" w:rsidRDefault="00BA58D0" w:rsidP="00BA58D0">
      <w:pPr>
        <w:pStyle w:val="PoisonsStandardScheduleEntry"/>
      </w:pPr>
      <w:r w:rsidRPr="00026FF3">
        <w:t>CARDARINE.</w:t>
      </w:r>
    </w:p>
    <w:p w14:paraId="7AEE0965" w14:textId="77777777" w:rsidR="00BA58D0" w:rsidRPr="00026FF3" w:rsidRDefault="00BA58D0" w:rsidP="00BA58D0">
      <w:pPr>
        <w:pStyle w:val="PoisonsStandardScheduleEntry"/>
      </w:pPr>
      <w:r w:rsidRPr="00026FF3">
        <w:t>CHRYSOIDINE BASE in preparations for use in hair dyes.</w:t>
      </w:r>
    </w:p>
    <w:p w14:paraId="18EB6606" w14:textId="77777777" w:rsidR="00BA58D0" w:rsidRPr="00026FF3" w:rsidRDefault="00BA58D0" w:rsidP="00BA58D0">
      <w:pPr>
        <w:pStyle w:val="PoisonsStandardScheduleEntry"/>
      </w:pPr>
      <w:r w:rsidRPr="00026FF3">
        <w:t>CINCHOPHEN and its derivatives for therapeutic use.</w:t>
      </w:r>
    </w:p>
    <w:p w14:paraId="19B5B140" w14:textId="77777777" w:rsidR="00BA58D0" w:rsidRPr="00026FF3" w:rsidRDefault="00BA58D0" w:rsidP="00BA58D0">
      <w:pPr>
        <w:pStyle w:val="PoisonsStandardScheduleEntry"/>
      </w:pPr>
      <w:r w:rsidRPr="00026FF3">
        <w:t xml:space="preserve">CLIOQUINOL and other halogenated derivatives of oxyquinoline for human internal use </w:t>
      </w:r>
      <w:r w:rsidRPr="00026FF3">
        <w:rPr>
          <w:b/>
        </w:rPr>
        <w:t>except</w:t>
      </w:r>
      <w:r w:rsidRPr="00026FF3">
        <w:t xml:space="preserve"> or when being used solely for experimental purposes in humans and where such use:</w:t>
      </w:r>
    </w:p>
    <w:p w14:paraId="6A5D9926"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is in accordance with:</w:t>
      </w:r>
    </w:p>
    <w:p w14:paraId="23C929C9" w14:textId="77777777" w:rsidR="00BA58D0" w:rsidRPr="00026FF3" w:rsidRDefault="00BA58D0" w:rsidP="00BA58D0">
      <w:pPr>
        <w:pStyle w:val="paragraphsub"/>
        <w:tabs>
          <w:tab w:val="clear" w:pos="1985"/>
          <w:tab w:val="right" w:pos="1276"/>
        </w:tabs>
        <w:spacing w:before="120"/>
        <w:ind w:left="1418" w:hanging="1418"/>
      </w:pPr>
      <w:r w:rsidRPr="00026FF3">
        <w:tab/>
        <w:t>(i)</w:t>
      </w:r>
      <w:r w:rsidRPr="00026FF3">
        <w:tab/>
        <w:t xml:space="preserve">an approval granted under </w:t>
      </w:r>
      <w:r w:rsidR="001F6281" w:rsidRPr="00026FF3">
        <w:t>paragraph 1</w:t>
      </w:r>
      <w:r w:rsidRPr="00026FF3">
        <w:t>9(1)(b) of the Act, including any conditions specified in the notice of approval; and</w:t>
      </w:r>
    </w:p>
    <w:p w14:paraId="7754DBD5" w14:textId="77777777" w:rsidR="00BA58D0" w:rsidRPr="00026FF3" w:rsidRDefault="00BA58D0" w:rsidP="00BA58D0">
      <w:pPr>
        <w:pStyle w:val="paragraphsub"/>
        <w:tabs>
          <w:tab w:val="clear" w:pos="1985"/>
          <w:tab w:val="right" w:pos="1276"/>
        </w:tabs>
        <w:spacing w:before="120"/>
        <w:ind w:left="1418" w:hanging="1418"/>
      </w:pPr>
      <w:r w:rsidRPr="00026FF3">
        <w:tab/>
        <w:t>(ii)</w:t>
      </w:r>
      <w:r w:rsidRPr="00026FF3">
        <w:tab/>
        <w:t xml:space="preserve">any conditions specified in the </w:t>
      </w:r>
      <w:r w:rsidRPr="00026FF3">
        <w:rPr>
          <w:i/>
        </w:rPr>
        <w:t xml:space="preserve">Therapeutic Goods </w:t>
      </w:r>
      <w:r w:rsidR="001F6281" w:rsidRPr="00026FF3">
        <w:rPr>
          <w:i/>
        </w:rPr>
        <w:t>Regulations 1</w:t>
      </w:r>
      <w:r w:rsidRPr="00026FF3">
        <w:rPr>
          <w:i/>
        </w:rPr>
        <w:t>990</w:t>
      </w:r>
      <w:r w:rsidRPr="00026FF3">
        <w:t xml:space="preserve"> for the purposes of </w:t>
      </w:r>
      <w:r w:rsidR="001F6281" w:rsidRPr="00026FF3">
        <w:t>subsection 1</w:t>
      </w:r>
      <w:r w:rsidRPr="00026FF3">
        <w:t>9(1A) of the Act; and</w:t>
      </w:r>
    </w:p>
    <w:p w14:paraId="0D827617" w14:textId="77777777" w:rsidR="00BA58D0" w:rsidRPr="00026FF3" w:rsidRDefault="00BA58D0" w:rsidP="00BA58D0">
      <w:pPr>
        <w:pStyle w:val="paragraphsub"/>
        <w:tabs>
          <w:tab w:val="clear" w:pos="1985"/>
          <w:tab w:val="right" w:pos="1276"/>
        </w:tabs>
        <w:spacing w:before="120"/>
        <w:ind w:left="1418" w:hanging="1418"/>
      </w:pPr>
      <w:r w:rsidRPr="00026FF3">
        <w:tab/>
        <w:t>(iii)</w:t>
      </w:r>
      <w:r w:rsidRPr="00026FF3">
        <w:tab/>
        <w:t xml:space="preserve">any conditions specified in the </w:t>
      </w:r>
      <w:r w:rsidRPr="00026FF3">
        <w:rPr>
          <w:i/>
        </w:rPr>
        <w:t xml:space="preserve">Therapeutic Goods </w:t>
      </w:r>
      <w:r w:rsidR="001F6281" w:rsidRPr="00026FF3">
        <w:rPr>
          <w:i/>
        </w:rPr>
        <w:t>Regulations 1</w:t>
      </w:r>
      <w:r w:rsidRPr="00026FF3">
        <w:rPr>
          <w:i/>
        </w:rPr>
        <w:t>990</w:t>
      </w:r>
      <w:r w:rsidRPr="00026FF3">
        <w:t xml:space="preserve"> for the purposes of </w:t>
      </w:r>
      <w:r w:rsidR="001F6281" w:rsidRPr="00026FF3">
        <w:t>subsection 1</w:t>
      </w:r>
      <w:r w:rsidRPr="00026FF3">
        <w:t>9(4A) of the Act; or</w:t>
      </w:r>
    </w:p>
    <w:p w14:paraId="60F8FFA2"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is in accordance with the requirements of </w:t>
      </w:r>
      <w:r w:rsidR="001F6281" w:rsidRPr="00026FF3">
        <w:t>item 3</w:t>
      </w:r>
      <w:r w:rsidRPr="00026FF3">
        <w:t xml:space="preserve"> of </w:t>
      </w:r>
      <w:r w:rsidR="001F6281" w:rsidRPr="00026FF3">
        <w:t>Schedule 5</w:t>
      </w:r>
      <w:r w:rsidRPr="00026FF3">
        <w:t xml:space="preserve">A to the </w:t>
      </w:r>
      <w:r w:rsidRPr="00026FF3">
        <w:rPr>
          <w:i/>
        </w:rPr>
        <w:t xml:space="preserve">Therapeutic Goods </w:t>
      </w:r>
      <w:r w:rsidR="001F6281" w:rsidRPr="00026FF3">
        <w:t>Regulations 1</w:t>
      </w:r>
      <w:r w:rsidRPr="00026FF3">
        <w:rPr>
          <w:i/>
        </w:rPr>
        <w:t>990</w:t>
      </w:r>
      <w:r w:rsidRPr="00026FF3">
        <w:t>.</w:t>
      </w:r>
    </w:p>
    <w:p w14:paraId="4B73DB4B" w14:textId="77777777" w:rsidR="00BA58D0" w:rsidRPr="00026FF3" w:rsidRDefault="00BA58D0" w:rsidP="00BA58D0">
      <w:pPr>
        <w:pStyle w:val="PoisonsStandardScheduleEntry"/>
      </w:pPr>
      <w:r w:rsidRPr="00026FF3">
        <w:t>COAL TAR for cosmetic use other than in therapeutic goods.</w:t>
      </w:r>
    </w:p>
    <w:p w14:paraId="36B0A63C" w14:textId="77777777" w:rsidR="00BA58D0" w:rsidRPr="00026FF3" w:rsidRDefault="00BA58D0" w:rsidP="00BA58D0">
      <w:pPr>
        <w:pStyle w:val="PoisonsStandardScheduleEntry"/>
      </w:pPr>
      <w:r w:rsidRPr="00026FF3">
        <w:t>CONIUM MACULATUM (coniine) for therapeutic use.</w:t>
      </w:r>
    </w:p>
    <w:p w14:paraId="31E62B68" w14:textId="77777777" w:rsidR="00BA58D0" w:rsidRPr="00026FF3" w:rsidRDefault="00BA58D0" w:rsidP="00BA58D0">
      <w:pPr>
        <w:pStyle w:val="PoisonsStandardScheduleEntry"/>
      </w:pPr>
      <w:r w:rsidRPr="00026FF3">
        <w:t>COTARNINE for therapeutic use.</w:t>
      </w:r>
    </w:p>
    <w:p w14:paraId="661C05ED" w14:textId="77777777" w:rsidR="00BA58D0" w:rsidRPr="00026FF3" w:rsidRDefault="00BA58D0" w:rsidP="00BA58D0">
      <w:pPr>
        <w:pStyle w:val="PoisonsStandardScheduleEntry"/>
      </w:pPr>
      <w:r w:rsidRPr="00026FF3">
        <w:t>CROTALARIA spp. for therapeutic use.</w:t>
      </w:r>
    </w:p>
    <w:p w14:paraId="5C1C4A6F" w14:textId="77777777" w:rsidR="00BA58D0" w:rsidRPr="00026FF3" w:rsidRDefault="00BA58D0" w:rsidP="00BA58D0">
      <w:pPr>
        <w:pStyle w:val="PoisonsStandardScheduleEntry"/>
      </w:pPr>
      <w:r w:rsidRPr="00026FF3">
        <w:t>CROTON TIGLIUM for therapeutic use.</w:t>
      </w:r>
    </w:p>
    <w:p w14:paraId="44606F66" w14:textId="77777777" w:rsidR="00BA58D0" w:rsidRPr="00026FF3" w:rsidRDefault="00BA58D0" w:rsidP="00BA58D0">
      <w:pPr>
        <w:pStyle w:val="PoisonsStandardScheduleEntry"/>
      </w:pPr>
      <w:r w:rsidRPr="00026FF3">
        <w:t>CYNOGLOSSUM spp. for therapeutic use.</w:t>
      </w:r>
    </w:p>
    <w:p w14:paraId="429E652F" w14:textId="77777777" w:rsidR="00BA58D0" w:rsidRPr="00026FF3" w:rsidRDefault="00BA58D0" w:rsidP="00BA58D0">
      <w:pPr>
        <w:pStyle w:val="PoisonsStandardScheduleEntry"/>
      </w:pPr>
      <w:r w:rsidRPr="00026FF3">
        <w:t>DIBUTYL</w:t>
      </w:r>
      <w:r w:rsidR="009D5594" w:rsidRPr="00026FF3">
        <w:t xml:space="preserve"> </w:t>
      </w:r>
      <w:r w:rsidRPr="00026FF3">
        <w:t>PHTHALATE for cosmetic use.</w:t>
      </w:r>
    </w:p>
    <w:p w14:paraId="519CA0B4" w14:textId="77777777" w:rsidR="00BA58D0" w:rsidRPr="00026FF3" w:rsidRDefault="00BA58D0" w:rsidP="00BA58D0">
      <w:pPr>
        <w:pStyle w:val="PoisonsStandardScheduleEntry"/>
      </w:pPr>
      <w:r w:rsidRPr="00026FF3">
        <w:t>DICOPHANE (DDT) for therapeutic use.</w:t>
      </w:r>
    </w:p>
    <w:p w14:paraId="00CDF110" w14:textId="77777777" w:rsidR="00BA58D0" w:rsidRPr="00026FF3" w:rsidRDefault="00BA58D0" w:rsidP="00BA58D0">
      <w:pPr>
        <w:pStyle w:val="PoisonsStandardScheduleEntry"/>
      </w:pPr>
      <w:r w:rsidRPr="00026FF3">
        <w:t xml:space="preserve">DIETHYLENE GLYCOL for use in toothpastes or mouthwashes </w:t>
      </w:r>
      <w:r w:rsidRPr="00026FF3">
        <w:rPr>
          <w:b/>
        </w:rPr>
        <w:t>except</w:t>
      </w:r>
      <w:r w:rsidRPr="00026FF3">
        <w:t xml:space="preserve"> in preparations containing 0.25% or less of diethylene glycol.</w:t>
      </w:r>
    </w:p>
    <w:p w14:paraId="77A593DA" w14:textId="77777777" w:rsidR="00BA58D0" w:rsidRPr="00026FF3" w:rsidRDefault="00BA58D0" w:rsidP="00BA58D0">
      <w:pPr>
        <w:pStyle w:val="PoisonsStandardScheduleEntry"/>
      </w:pPr>
      <w:r w:rsidRPr="00026FF3">
        <w:t>DIETHYLENE GLYCOL MONOMETHYL ETHER for cosmetic use.</w:t>
      </w:r>
    </w:p>
    <w:p w14:paraId="2626165F" w14:textId="77777777" w:rsidR="00BA58D0" w:rsidRPr="00026FF3" w:rsidRDefault="00BA58D0" w:rsidP="00BA58D0">
      <w:pPr>
        <w:pStyle w:val="PoisonsStandardScheduleEntry"/>
      </w:pPr>
      <w:r w:rsidRPr="00026FF3">
        <w:t>DIETHYLHEXYL PHTHALATE for cosmetic use.</w:t>
      </w:r>
    </w:p>
    <w:p w14:paraId="1E35096A" w14:textId="77777777" w:rsidR="00BA58D0" w:rsidRPr="00026FF3" w:rsidRDefault="00BA58D0" w:rsidP="00BA58D0">
      <w:pPr>
        <w:pStyle w:val="PoisonsStandardScheduleEntry"/>
      </w:pPr>
      <w:r w:rsidRPr="00026FF3">
        <w:t xml:space="preserve">DIETHYLPHTHALATE in sunscreens, personal insect repellents or body lotion preparations for human use </w:t>
      </w:r>
      <w:r w:rsidRPr="00026FF3">
        <w:rPr>
          <w:b/>
        </w:rPr>
        <w:t>except</w:t>
      </w:r>
      <w:r w:rsidRPr="00026FF3">
        <w:t xml:space="preserve"> in preparations containing 0.5% or less of diethylphthalate.</w:t>
      </w:r>
    </w:p>
    <w:p w14:paraId="73B6E53F" w14:textId="77777777" w:rsidR="00BA58D0" w:rsidRPr="00026FF3" w:rsidRDefault="00BA58D0" w:rsidP="00BA58D0">
      <w:pPr>
        <w:pStyle w:val="PoisonsStandardScheduleEntry"/>
      </w:pPr>
      <w:r w:rsidRPr="00026FF3">
        <w:t>5,6</w:t>
      </w:r>
      <w:r w:rsidR="00026FF3">
        <w:noBreakHyphen/>
      </w:r>
      <w:r w:rsidRPr="00026FF3">
        <w:t>DIHYDROXYINDOLINE for cosmetic use in preparations containing more than 2% of 5,6</w:t>
      </w:r>
      <w:r w:rsidR="00026FF3">
        <w:noBreakHyphen/>
      </w:r>
      <w:r w:rsidRPr="00026FF3">
        <w:t>dihydroxyindoline.</w:t>
      </w:r>
    </w:p>
    <w:p w14:paraId="4A859580" w14:textId="77777777" w:rsidR="00BA58D0" w:rsidRPr="00026FF3" w:rsidRDefault="00BA58D0" w:rsidP="00BA58D0">
      <w:pPr>
        <w:pStyle w:val="PoisonsStandardScheduleEntry"/>
      </w:pPr>
      <w:r w:rsidRPr="00026FF3">
        <w:t>DIIODOHYDROXYQUINOLINE (iodoquinol) for human internal use.</w:t>
      </w:r>
    </w:p>
    <w:p w14:paraId="01C533D5" w14:textId="77777777" w:rsidR="00BA58D0" w:rsidRPr="00026FF3" w:rsidRDefault="00BA58D0" w:rsidP="00BA58D0">
      <w:pPr>
        <w:pStyle w:val="PoisonsStandardScheduleEntry"/>
      </w:pPr>
      <w:r w:rsidRPr="00026FF3">
        <w:t>DIISOBUTYL PHTHALATE for cosmetic use.</w:t>
      </w:r>
    </w:p>
    <w:p w14:paraId="05622E2D" w14:textId="77777777" w:rsidR="00BA58D0" w:rsidRPr="00026FF3" w:rsidRDefault="00BA58D0" w:rsidP="00BA58D0">
      <w:pPr>
        <w:pStyle w:val="PoisonsStandardScheduleEntry"/>
      </w:pPr>
      <w:r w:rsidRPr="00026FF3">
        <w:t>1,3</w:t>
      </w:r>
      <w:r w:rsidR="00026FF3">
        <w:noBreakHyphen/>
      </w:r>
      <w:r w:rsidRPr="00026FF3">
        <w:t>DIMETHYLAMYLAMINE (DMAA).</w:t>
      </w:r>
    </w:p>
    <w:p w14:paraId="229225E1" w14:textId="77777777" w:rsidR="00BA58D0" w:rsidRPr="00026FF3" w:rsidRDefault="00BA58D0" w:rsidP="00BA58D0">
      <w:pPr>
        <w:pStyle w:val="PoisonsStandardScheduleEntry"/>
        <w:rPr>
          <w:bCs/>
        </w:rPr>
      </w:pPr>
      <w:r w:rsidRPr="00026FF3">
        <w:rPr>
          <w:bCs/>
        </w:rPr>
        <w:t>1,3</w:t>
      </w:r>
      <w:r w:rsidR="00026FF3">
        <w:rPr>
          <w:bCs/>
        </w:rPr>
        <w:noBreakHyphen/>
      </w:r>
      <w:r w:rsidRPr="00026FF3">
        <w:rPr>
          <w:bCs/>
        </w:rPr>
        <w:t xml:space="preserve">DIMETHYLBUTYLAMINE (DMBA) </w:t>
      </w:r>
      <w:r w:rsidRPr="00026FF3">
        <w:rPr>
          <w:b/>
          <w:bCs/>
        </w:rPr>
        <w:t>except</w:t>
      </w:r>
      <w:r w:rsidRPr="00026FF3">
        <w:rPr>
          <w:bCs/>
        </w:rPr>
        <w:t xml:space="preserve"> when separately specified in these schedules.</w:t>
      </w:r>
    </w:p>
    <w:p w14:paraId="5BC3F5AE" w14:textId="77777777" w:rsidR="00BA58D0" w:rsidRPr="00026FF3" w:rsidRDefault="00BA58D0" w:rsidP="00BA58D0">
      <w:pPr>
        <w:pStyle w:val="PoisonsStandardScheduleEntry"/>
      </w:pPr>
      <w:r w:rsidRPr="00026FF3">
        <w:t>1</w:t>
      </w:r>
      <w:r w:rsidR="00026FF3">
        <w:noBreakHyphen/>
      </w:r>
      <w:r w:rsidRPr="00026FF3">
        <w:t>(1,1</w:t>
      </w:r>
      <w:r w:rsidR="00026FF3">
        <w:noBreakHyphen/>
      </w:r>
      <w:r w:rsidRPr="00026FF3">
        <w:t>DIMETHYLETHYL)</w:t>
      </w:r>
      <w:r w:rsidR="00026FF3">
        <w:noBreakHyphen/>
      </w:r>
      <w:r w:rsidRPr="00026FF3">
        <w:t>2</w:t>
      </w:r>
      <w:r w:rsidR="00026FF3">
        <w:noBreakHyphen/>
      </w:r>
      <w:r w:rsidRPr="00026FF3">
        <w:t>METHOXY</w:t>
      </w:r>
      <w:r w:rsidR="00026FF3">
        <w:noBreakHyphen/>
      </w:r>
      <w:r w:rsidRPr="00026FF3">
        <w:t>4</w:t>
      </w:r>
      <w:r w:rsidR="00026FF3">
        <w:noBreakHyphen/>
      </w:r>
      <w:r w:rsidRPr="00026FF3">
        <w:t>METHYL</w:t>
      </w:r>
      <w:r w:rsidR="00026FF3">
        <w:noBreakHyphen/>
      </w:r>
      <w:r w:rsidRPr="00026FF3">
        <w:t>3,5</w:t>
      </w:r>
      <w:r w:rsidR="00026FF3">
        <w:noBreakHyphen/>
      </w:r>
      <w:r w:rsidRPr="00026FF3">
        <w:t>DINITROBENZENE (musk ambrette).</w:t>
      </w:r>
    </w:p>
    <w:p w14:paraId="07B4F3B6" w14:textId="77777777" w:rsidR="00BA58D0" w:rsidRPr="00026FF3" w:rsidRDefault="00BA58D0" w:rsidP="00BA58D0">
      <w:pPr>
        <w:pStyle w:val="PoisonsStandardScheduleEntry"/>
        <w:rPr>
          <w:bCs/>
        </w:rPr>
      </w:pPr>
      <w:r w:rsidRPr="00026FF3">
        <w:rPr>
          <w:bCs/>
        </w:rPr>
        <w:t>1,5</w:t>
      </w:r>
      <w:r w:rsidR="00026FF3">
        <w:rPr>
          <w:bCs/>
        </w:rPr>
        <w:noBreakHyphen/>
      </w:r>
      <w:r w:rsidRPr="00026FF3">
        <w:rPr>
          <w:bCs/>
        </w:rPr>
        <w:t>DIMETHYLHEXYLAMINE (DMHA)</w:t>
      </w:r>
      <w:r w:rsidRPr="00026FF3">
        <w:rPr>
          <w:b/>
          <w:bCs/>
        </w:rPr>
        <w:t xml:space="preserve"> except</w:t>
      </w:r>
      <w:r w:rsidRPr="00026FF3">
        <w:rPr>
          <w:bCs/>
        </w:rPr>
        <w:t xml:space="preserve"> when separately specified in these schedules.</w:t>
      </w:r>
    </w:p>
    <w:p w14:paraId="11D3AD15" w14:textId="77777777" w:rsidR="003436CE" w:rsidRPr="00026FF3" w:rsidRDefault="003436CE" w:rsidP="003436CE">
      <w:pPr>
        <w:pStyle w:val="PoisonsStandardScheduleEntry"/>
      </w:pPr>
      <w:r w:rsidRPr="00026FF3">
        <w:t>DI(METHYLOXYETHYL) PHTHALATE for cosmetic use.</w:t>
      </w:r>
    </w:p>
    <w:p w14:paraId="43F640AB" w14:textId="77777777" w:rsidR="00BA58D0" w:rsidRPr="00026FF3" w:rsidRDefault="00BA58D0" w:rsidP="00BA58D0">
      <w:pPr>
        <w:pStyle w:val="PoisonsStandardScheduleEntry"/>
        <w:rPr>
          <w:rFonts w:cs="Calibri"/>
          <w:bCs/>
        </w:rPr>
      </w:pPr>
      <w:r w:rsidRPr="00026FF3">
        <w:rPr>
          <w:rFonts w:cs="Calibri"/>
          <w:bCs/>
        </w:rPr>
        <w:t>1,4</w:t>
      </w:r>
      <w:r w:rsidR="00026FF3">
        <w:rPr>
          <w:rFonts w:cs="Calibri"/>
          <w:bCs/>
        </w:rPr>
        <w:noBreakHyphen/>
      </w:r>
      <w:r w:rsidRPr="00026FF3">
        <w:rPr>
          <w:rFonts w:cs="Calibri"/>
          <w:bCs/>
        </w:rPr>
        <w:t>DIMETHYLPENTYLAMINE (DMPA).</w:t>
      </w:r>
    </w:p>
    <w:p w14:paraId="591BB8C3" w14:textId="77777777" w:rsidR="00BA58D0" w:rsidRPr="00026FF3" w:rsidRDefault="00BA58D0" w:rsidP="00BA58D0">
      <w:pPr>
        <w:pStyle w:val="PoisonsStandardScheduleEntry"/>
      </w:pPr>
      <w:r w:rsidRPr="00026FF3">
        <w:t xml:space="preserve">DIMETHYLPHTHALATE in sunscreens, personal insect repellents or body lotion preparations for human use </w:t>
      </w:r>
      <w:r w:rsidRPr="00026FF3">
        <w:rPr>
          <w:b/>
        </w:rPr>
        <w:t>except</w:t>
      </w:r>
      <w:r w:rsidRPr="00026FF3">
        <w:t xml:space="preserve"> in preparations containing 0.5% or less of dimethylphthalate.</w:t>
      </w:r>
    </w:p>
    <w:p w14:paraId="6D078EC5" w14:textId="77777777" w:rsidR="00BA58D0" w:rsidRPr="00026FF3" w:rsidRDefault="00BA58D0" w:rsidP="00BA58D0">
      <w:pPr>
        <w:pStyle w:val="PoisonsStandardScheduleEntry"/>
      </w:pPr>
      <w:r w:rsidRPr="00026FF3">
        <w:t>2,4</w:t>
      </w:r>
      <w:r w:rsidR="00026FF3">
        <w:noBreakHyphen/>
      </w:r>
      <w:r w:rsidRPr="00026FF3">
        <w:t>DINITROPHENOL for human use.</w:t>
      </w:r>
    </w:p>
    <w:p w14:paraId="55FD0A29" w14:textId="77777777" w:rsidR="00BA58D0" w:rsidRPr="00026FF3" w:rsidRDefault="00BA58D0" w:rsidP="00BA58D0">
      <w:pPr>
        <w:pStyle w:val="PoisonsStandardScheduleEntry"/>
      </w:pPr>
      <w:r w:rsidRPr="00026FF3">
        <w:t>DISPERSE YELLOW 3 for use in hair dyes.</w:t>
      </w:r>
    </w:p>
    <w:p w14:paraId="677BA4A1" w14:textId="77777777" w:rsidR="00BA58D0" w:rsidRPr="00026FF3" w:rsidRDefault="00BA58D0" w:rsidP="00BA58D0">
      <w:pPr>
        <w:pStyle w:val="PoisonsStandardScheduleEntry"/>
      </w:pPr>
      <w:r w:rsidRPr="00026FF3">
        <w:t>DULCIN for therapeutic use.</w:t>
      </w:r>
    </w:p>
    <w:p w14:paraId="0D67973F" w14:textId="77777777" w:rsidR="00BA58D0" w:rsidRPr="00026FF3" w:rsidRDefault="00BA58D0" w:rsidP="00BA58D0">
      <w:pPr>
        <w:pStyle w:val="PoisonsStandardScheduleEntry"/>
      </w:pPr>
      <w:r w:rsidRPr="00026FF3">
        <w:t xml:space="preserve">ETHYLENE GLYCOL for use in toothpastes or mouthwashes </w:t>
      </w:r>
      <w:r w:rsidRPr="00026FF3">
        <w:rPr>
          <w:b/>
        </w:rPr>
        <w:t xml:space="preserve">except </w:t>
      </w:r>
      <w:r w:rsidRPr="00026FF3">
        <w:t>in preparations containing 0.25% or less of ethylene glycol.</w:t>
      </w:r>
    </w:p>
    <w:p w14:paraId="5A220ECC" w14:textId="77777777" w:rsidR="00BA58D0" w:rsidRPr="00026FF3" w:rsidRDefault="00BA58D0" w:rsidP="00BA58D0">
      <w:pPr>
        <w:pStyle w:val="PoisonsStandardScheduleEntry"/>
      </w:pPr>
      <w:r w:rsidRPr="00026FF3">
        <w:t>EUPATORIUM CANNABINUM (Hemp Agrimony) for therapeutic use.</w:t>
      </w:r>
    </w:p>
    <w:p w14:paraId="679E89D0" w14:textId="77777777" w:rsidR="00BA58D0" w:rsidRPr="00026FF3" w:rsidRDefault="00BA58D0" w:rsidP="00BA58D0">
      <w:pPr>
        <w:pStyle w:val="PoisonsStandardScheduleEntry"/>
      </w:pPr>
      <w:r w:rsidRPr="00026FF3">
        <w:t>FARFUGIUM JAPONICUM for therapeutic use.</w:t>
      </w:r>
    </w:p>
    <w:p w14:paraId="4819EB5F" w14:textId="77777777" w:rsidR="00BA58D0" w:rsidRPr="00026FF3" w:rsidRDefault="00BA58D0" w:rsidP="00BA58D0">
      <w:pPr>
        <w:pStyle w:val="PoisonsStandardScheduleEntry"/>
      </w:pPr>
      <w:r w:rsidRPr="00026FF3">
        <w:t>FORMALDEHYDE (excluding its derivatives):</w:t>
      </w:r>
    </w:p>
    <w:p w14:paraId="25676A30"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oral hygiene preparations containing more than 0.1% of free formaldehyde; or</w:t>
      </w:r>
    </w:p>
    <w:p w14:paraId="0B6182A4"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aerosol sprays for cosmetic use containing 0.005% or more of free formaldehyde; or</w:t>
      </w:r>
    </w:p>
    <w:p w14:paraId="36DD80D4"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nail hardener cosmetic preparations containing 5% or more of free formaldehyde; or</w:t>
      </w:r>
    </w:p>
    <w:p w14:paraId="6AA42825"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 xml:space="preserve">in all other cosmetic preparations containing 0.05% or more of free formaldehyde </w:t>
      </w:r>
      <w:r w:rsidRPr="00026FF3">
        <w:rPr>
          <w:b/>
        </w:rPr>
        <w:t xml:space="preserve">except </w:t>
      </w:r>
      <w:r w:rsidRPr="00026FF3">
        <w:t>in preparations containing 0.2% or less of free formaldehyde when labelled with the warning statement:</w:t>
      </w:r>
    </w:p>
    <w:p w14:paraId="36A4F932" w14:textId="77777777" w:rsidR="00BA58D0" w:rsidRPr="00026FF3" w:rsidRDefault="00BA58D0" w:rsidP="00BA58D0">
      <w:pPr>
        <w:pStyle w:val="paragraphsub"/>
        <w:tabs>
          <w:tab w:val="clear" w:pos="1985"/>
          <w:tab w:val="right" w:pos="1276"/>
        </w:tabs>
        <w:spacing w:before="120"/>
        <w:ind w:left="1418" w:hanging="1418"/>
      </w:pPr>
      <w:r w:rsidRPr="00026FF3">
        <w:tab/>
      </w:r>
      <w:r w:rsidRPr="00026FF3">
        <w:tab/>
        <w:t>CONTAINS FORMALDEHYDE.</w:t>
      </w:r>
    </w:p>
    <w:p w14:paraId="71F8C043" w14:textId="77777777" w:rsidR="00BA58D0" w:rsidRPr="00026FF3" w:rsidRDefault="00BA58D0" w:rsidP="00BA58D0">
      <w:pPr>
        <w:pStyle w:val="PoisonsStandardScheduleEntry"/>
      </w:pPr>
      <w:r w:rsidRPr="00026FF3">
        <w:t>GAMMA BUTYROLACTONE (excluding its derivatives) in non</w:t>
      </w:r>
      <w:r w:rsidR="00026FF3">
        <w:noBreakHyphen/>
      </w:r>
      <w:r w:rsidRPr="00026FF3">
        <w:t>polymerised form in preparations for domestic and cosmetic use.</w:t>
      </w:r>
    </w:p>
    <w:p w14:paraId="6EF4C705" w14:textId="77777777" w:rsidR="00BA58D0" w:rsidRPr="00026FF3" w:rsidRDefault="00BA58D0" w:rsidP="00BA58D0">
      <w:pPr>
        <w:pStyle w:val="PoisonsStandardScheduleEntry"/>
      </w:pPr>
      <w:r w:rsidRPr="00026FF3">
        <w:t>HELIOTROPIUM spp. for therapeutic use.</w:t>
      </w:r>
    </w:p>
    <w:p w14:paraId="3F83EE3F" w14:textId="77777777" w:rsidR="00BA58D0" w:rsidRPr="00026FF3" w:rsidRDefault="00BA58D0" w:rsidP="00BA58D0">
      <w:pPr>
        <w:pStyle w:val="PoisonsStandardScheduleEntry"/>
      </w:pPr>
      <w:r w:rsidRPr="00026FF3">
        <w:t xml:space="preserve">HYDROGEN PEROXIDE (excluding its salts and derivatives) in teeth whitening preparations containing more than 6% (20 volume) of hydrogen peroxide </w:t>
      </w:r>
      <w:r w:rsidRPr="00026FF3">
        <w:rPr>
          <w:b/>
        </w:rPr>
        <w:t>except</w:t>
      </w:r>
      <w:r w:rsidRPr="00026FF3">
        <w:t xml:space="preserve"> in preparations manufactured for, and supplied solely by, registered dental practitioners as part of their dental practice.</w:t>
      </w:r>
    </w:p>
    <w:p w14:paraId="4357C239" w14:textId="77777777" w:rsidR="00BA58D0" w:rsidRPr="00026FF3" w:rsidRDefault="00BA58D0" w:rsidP="00BA58D0">
      <w:pPr>
        <w:pStyle w:val="PoisonsStandardScheduleEntry"/>
      </w:pPr>
      <w:r w:rsidRPr="00026FF3">
        <w:t>ISOPROPYL NITRITE.</w:t>
      </w:r>
    </w:p>
    <w:p w14:paraId="18C2EEA9" w14:textId="77777777" w:rsidR="00BA58D0" w:rsidRPr="00026FF3" w:rsidRDefault="00BA58D0" w:rsidP="00BA58D0">
      <w:pPr>
        <w:pStyle w:val="PoisonsStandardScheduleEntry"/>
      </w:pPr>
      <w:r w:rsidRPr="00026FF3">
        <w:t>JUNIPERUS SABINE [savin(e)] for therapeutic use.</w:t>
      </w:r>
    </w:p>
    <w:p w14:paraId="094A76BB" w14:textId="77777777" w:rsidR="00BA58D0" w:rsidRPr="00026FF3" w:rsidRDefault="00BA58D0" w:rsidP="00BA58D0">
      <w:pPr>
        <w:pStyle w:val="PoisonsStandardScheduleEntry"/>
      </w:pPr>
      <w:r w:rsidRPr="00026FF3">
        <w:t>KAMBO.</w:t>
      </w:r>
    </w:p>
    <w:p w14:paraId="08B9934B" w14:textId="77777777" w:rsidR="00BA58D0" w:rsidRPr="00026FF3" w:rsidRDefault="00BA58D0" w:rsidP="00BA58D0">
      <w:pPr>
        <w:pStyle w:val="PoisonsStandardScheduleEntry"/>
      </w:pPr>
      <w:r w:rsidRPr="00026FF3">
        <w:t>LEAD COMPOUNDS:</w:t>
      </w:r>
    </w:p>
    <w:p w14:paraId="52544FEE" w14:textId="5D44DF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anti</w:t>
      </w:r>
      <w:r w:rsidR="00026FF3">
        <w:noBreakHyphen/>
      </w:r>
      <w:r w:rsidRPr="00026FF3">
        <w:t xml:space="preserve">fouling paints </w:t>
      </w:r>
      <w:r w:rsidRPr="00026FF3">
        <w:rPr>
          <w:b/>
          <w:bCs/>
        </w:rPr>
        <w:t>except</w:t>
      </w:r>
      <w:r w:rsidRPr="00026FF3">
        <w:t xml:space="preserve"> in preparations containing 0.1% or less of lead calculated on the non</w:t>
      </w:r>
      <w:r w:rsidR="00026FF3">
        <w:noBreakHyphen/>
      </w:r>
      <w:r w:rsidRPr="00026FF3">
        <w:t>volatile content of the paint; or</w:t>
      </w:r>
    </w:p>
    <w:p w14:paraId="73443825" w14:textId="77777777" w:rsidR="00BD0D07"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paints (other than anti</w:t>
      </w:r>
      <w:r w:rsidR="00026FF3">
        <w:noBreakHyphen/>
      </w:r>
      <w:r w:rsidRPr="00026FF3">
        <w:t xml:space="preserve">fouling paints), tinters, inks or ink additives </w:t>
      </w:r>
      <w:r w:rsidRPr="00026FF3">
        <w:rPr>
          <w:b/>
        </w:rPr>
        <w:t>except</w:t>
      </w:r>
      <w:r w:rsidRPr="00026FF3">
        <w:t xml:space="preserve"> in preparations containing 0.009% or less of lead calculated on the non</w:t>
      </w:r>
      <w:r w:rsidR="00026FF3">
        <w:noBreakHyphen/>
      </w:r>
      <w:r w:rsidRPr="00026FF3">
        <w:t>volatile content of the paint, tinter, ink or ink additive</w:t>
      </w:r>
      <w:r w:rsidR="00BD0D07">
        <w:t>; or</w:t>
      </w:r>
    </w:p>
    <w:p w14:paraId="5092C538" w14:textId="484758D0" w:rsidR="00237E25" w:rsidRPr="00237E25" w:rsidRDefault="00BD0D07" w:rsidP="00BA58D0">
      <w:pPr>
        <w:pStyle w:val="Paragraph"/>
        <w:tabs>
          <w:tab w:val="clear" w:pos="1531"/>
          <w:tab w:val="right" w:pos="851"/>
        </w:tabs>
        <w:spacing w:before="120"/>
        <w:ind w:left="992" w:hanging="992"/>
      </w:pPr>
      <w:r>
        <w:rPr>
          <w:color w:val="000000"/>
          <w14:scene3d>
            <w14:camera w14:prst="orthographicFront"/>
            <w14:lightRig w14:rig="threePt" w14:dir="t">
              <w14:rot w14:lat="0" w14:lon="0" w14:rev="0"/>
            </w14:lightRig>
          </w14:scene3d>
        </w:rPr>
        <w:tab/>
        <w:t>(c)</w:t>
      </w:r>
      <w:r>
        <w:rPr>
          <w:color w:val="000000"/>
          <w14:scene3d>
            <w14:camera w14:prst="orthographicFront"/>
            <w14:lightRig w14:rig="threePt" w14:dir="t">
              <w14:rot w14:lat="0" w14:lon="0" w14:rev="0"/>
            </w14:lightRig>
          </w14:scene3d>
        </w:rPr>
        <w:tab/>
        <w:t>for human therapeutic use except in preparations containing 10</w:t>
      </w:r>
      <w:r w:rsidR="0012438C">
        <w:rPr>
          <w:color w:val="000000"/>
          <w14:scene3d>
            <w14:camera w14:prst="orthographicFront"/>
            <w14:lightRig w14:rig="threePt" w14:dir="t">
              <w14:rot w14:lat="0" w14:lon="0" w14:rev="0"/>
            </w14:lightRig>
          </w14:scene3d>
        </w:rPr>
        <w:t xml:space="preserve"> </w:t>
      </w:r>
      <w:r>
        <w:rPr>
          <w:color w:val="000000"/>
          <w14:scene3d>
            <w14:camera w14:prst="orthographicFront"/>
            <w14:lightRig w14:rig="threePt" w14:dir="t">
              <w14:rot w14:lat="0" w14:lon="0" w14:rev="0"/>
            </w14:lightRig>
          </w14:scene3d>
        </w:rPr>
        <w:t>mg/kg or less of lead</w:t>
      </w:r>
      <w:r w:rsidRPr="00AC1994">
        <w:t>.</w:t>
      </w:r>
    </w:p>
    <w:p w14:paraId="023CFD81" w14:textId="77777777" w:rsidR="00BA58D0" w:rsidRPr="00026FF3" w:rsidRDefault="00BA58D0" w:rsidP="00BA58D0">
      <w:pPr>
        <w:pStyle w:val="PoisonsStandardScheduleEntry"/>
      </w:pPr>
      <w:r w:rsidRPr="00026FF3">
        <w:t>LIGULARIA DENTATA for therapeutic use.</w:t>
      </w:r>
    </w:p>
    <w:p w14:paraId="78D5E51F" w14:textId="77777777" w:rsidR="00BA58D0" w:rsidRPr="00026FF3" w:rsidRDefault="00BA58D0" w:rsidP="00BA58D0">
      <w:pPr>
        <w:pStyle w:val="PoisonsStandardScheduleEntry"/>
      </w:pPr>
      <w:r w:rsidRPr="00026FF3">
        <w:t>MELIA AZEDARACH including its extracts and derivatives.</w:t>
      </w:r>
    </w:p>
    <w:p w14:paraId="40C3DD5C" w14:textId="77777777" w:rsidR="009D5594" w:rsidRPr="00026FF3" w:rsidRDefault="009D5594" w:rsidP="00BA58D0">
      <w:pPr>
        <w:pStyle w:val="PoisonsStandardScheduleEntry"/>
      </w:pPr>
      <w:r w:rsidRPr="00026FF3">
        <w:t>METHANOL in hand sanitiser preparations containing more than 5% methanol.</w:t>
      </w:r>
    </w:p>
    <w:p w14:paraId="350FF002" w14:textId="77777777" w:rsidR="00BA58D0" w:rsidRPr="00026FF3" w:rsidRDefault="00BA58D0" w:rsidP="00BA58D0">
      <w:pPr>
        <w:pStyle w:val="PoisonsStandardScheduleEntry"/>
      </w:pPr>
      <w:r w:rsidRPr="00026FF3">
        <w:t>METHYLDIBROMO GLUTARONITRILE in preparations intended to be in contact with the skin, including cosmetic use.</w:t>
      </w:r>
    </w:p>
    <w:p w14:paraId="3F77518C" w14:textId="77777777" w:rsidR="00BA58D0" w:rsidRPr="00026FF3" w:rsidRDefault="00BA58D0" w:rsidP="00BA58D0">
      <w:pPr>
        <w:pStyle w:val="PoisonsStandardScheduleEntry"/>
      </w:pPr>
      <w:r w:rsidRPr="00026FF3">
        <w:t xml:space="preserve">METHYL METHACRYLATE for cosmetic use </w:t>
      </w:r>
      <w:r w:rsidRPr="00026FF3">
        <w:rPr>
          <w:b/>
        </w:rPr>
        <w:t>except</w:t>
      </w:r>
      <w:r w:rsidRPr="00026FF3">
        <w:t xml:space="preserve"> in preparations containing 1% or less of methyl methacrylate as residual monomer in a polymer.</w:t>
      </w:r>
    </w:p>
    <w:p w14:paraId="5F803303" w14:textId="343E0401" w:rsidR="00BA58D0" w:rsidRPr="00026FF3" w:rsidRDefault="00BA58D0" w:rsidP="00BA58D0">
      <w:pPr>
        <w:pStyle w:val="PoisonsStandardScheduleEntry"/>
      </w:pPr>
      <w:r w:rsidRPr="00026FF3">
        <w:t>METHYLROSANILINIUM CHLORIDE (formerly known as crystal violet) and the following TRIARYLMETHANE DYES – for use in hair dyes:</w:t>
      </w:r>
    </w:p>
    <w:p w14:paraId="5431DB0C" w14:textId="6368BB90" w:rsidR="00BA58D0" w:rsidRPr="00026FF3" w:rsidRDefault="00BA58D0" w:rsidP="00BA58D0">
      <w:pPr>
        <w:pStyle w:val="Paragraph"/>
        <w:tabs>
          <w:tab w:val="clear" w:pos="1531"/>
          <w:tab w:val="right" w:pos="851"/>
        </w:tabs>
        <w:spacing w:before="120"/>
        <w:ind w:left="992" w:hanging="992"/>
      </w:pPr>
      <w:r w:rsidRPr="00026FF3">
        <w:tab/>
        <w:t>(a)</w:t>
      </w:r>
      <w:r w:rsidRPr="00026FF3">
        <w:tab/>
        <w:t>Acid Violet 49; or</w:t>
      </w:r>
    </w:p>
    <w:p w14:paraId="17AD36D9" w14:textId="1786C15F" w:rsidR="00BA58D0" w:rsidRPr="00026FF3" w:rsidRDefault="00BA58D0" w:rsidP="00BA58D0">
      <w:pPr>
        <w:pStyle w:val="Paragraph"/>
        <w:tabs>
          <w:tab w:val="clear" w:pos="1531"/>
          <w:tab w:val="right" w:pos="851"/>
        </w:tabs>
        <w:spacing w:before="120"/>
        <w:ind w:left="992" w:hanging="992"/>
      </w:pPr>
      <w:r w:rsidRPr="00026FF3">
        <w:tab/>
        <w:t>(b)</w:t>
      </w:r>
      <w:r w:rsidRPr="00026FF3">
        <w:tab/>
        <w:t>Ethyl Violet; or</w:t>
      </w:r>
    </w:p>
    <w:p w14:paraId="6B1DF45A" w14:textId="3D35F770" w:rsidR="00BA58D0" w:rsidRPr="00026FF3" w:rsidRDefault="00BA58D0" w:rsidP="00BA58D0">
      <w:pPr>
        <w:pStyle w:val="Paragraph"/>
        <w:tabs>
          <w:tab w:val="clear" w:pos="1531"/>
          <w:tab w:val="right" w:pos="851"/>
        </w:tabs>
        <w:spacing w:before="120"/>
        <w:ind w:left="992" w:hanging="992"/>
      </w:pPr>
      <w:r w:rsidRPr="00026FF3">
        <w:tab/>
        <w:t>(c)</w:t>
      </w:r>
      <w:r w:rsidRPr="00026FF3">
        <w:tab/>
        <w:t>Basic Blue 7; or</w:t>
      </w:r>
    </w:p>
    <w:p w14:paraId="77341282" w14:textId="7AA247A9" w:rsidR="00BA58D0" w:rsidRPr="00026FF3" w:rsidRDefault="00BA58D0" w:rsidP="00BA58D0">
      <w:pPr>
        <w:pStyle w:val="Paragraph"/>
        <w:tabs>
          <w:tab w:val="clear" w:pos="1531"/>
          <w:tab w:val="right" w:pos="851"/>
        </w:tabs>
        <w:spacing w:before="120"/>
        <w:ind w:left="992" w:hanging="992"/>
      </w:pPr>
      <w:r w:rsidRPr="00026FF3">
        <w:tab/>
        <w:t>(d)</w:t>
      </w:r>
      <w:r w:rsidRPr="00026FF3">
        <w:tab/>
        <w:t>Basic Blue 26 (CI 44045).</w:t>
      </w:r>
    </w:p>
    <w:p w14:paraId="23B70222" w14:textId="77777777" w:rsidR="00BA58D0" w:rsidRPr="00026FF3" w:rsidRDefault="00BA58D0" w:rsidP="00BA58D0">
      <w:pPr>
        <w:pStyle w:val="PoisonsStandardScheduleEntry"/>
      </w:pPr>
      <w:r w:rsidRPr="00026FF3">
        <w:t xml:space="preserve">NAPHTHALENE (excluding derivatives) in preparations in block, ball, disc, pellet or flake form for domestic use </w:t>
      </w:r>
      <w:r w:rsidRPr="00026FF3">
        <w:rPr>
          <w:b/>
        </w:rPr>
        <w:t>except</w:t>
      </w:r>
      <w:r w:rsidRPr="00026FF3">
        <w:t xml:space="preserve"> when enclosed in a device which, in normal use, prevents removal or ingestion of its contents.</w:t>
      </w:r>
    </w:p>
    <w:p w14:paraId="3ED9A466" w14:textId="77777777" w:rsidR="00BA58D0" w:rsidRPr="00026FF3" w:rsidRDefault="00BA58D0" w:rsidP="00BA58D0">
      <w:pPr>
        <w:pStyle w:val="PoisonsStandardScheduleEntry"/>
      </w:pPr>
      <w:r w:rsidRPr="00026FF3">
        <w:t>OXYPHENISATIN for therapeutic use.</w:t>
      </w:r>
    </w:p>
    <w:p w14:paraId="3E84B2EC" w14:textId="77777777" w:rsidR="00BA58D0" w:rsidRPr="00026FF3" w:rsidRDefault="00BA58D0" w:rsidP="00BA58D0">
      <w:pPr>
        <w:pStyle w:val="PoisonsStandardScheduleEntry"/>
      </w:pPr>
      <w:r w:rsidRPr="00026FF3">
        <w:t>PARAFORMALDEHYDE (excluding its derivatives):</w:t>
      </w:r>
    </w:p>
    <w:p w14:paraId="03D0E7B9"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oral hygiene preparations containing more than 0.1% of free formaldehyde; or</w:t>
      </w:r>
    </w:p>
    <w:p w14:paraId="00564B79"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aerosol sprays for cosmetic use containing 0.005% or more of free formaldehyde; or</w:t>
      </w:r>
    </w:p>
    <w:p w14:paraId="099A1B54"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nail hardener cosmetic preparations containing 5% or more of free formaldehyde; or</w:t>
      </w:r>
    </w:p>
    <w:p w14:paraId="78172C19"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 xml:space="preserve">in all other cosmetic preparations containing 0.05% or more of free formaldehyde </w:t>
      </w:r>
      <w:r w:rsidRPr="00026FF3">
        <w:rPr>
          <w:b/>
        </w:rPr>
        <w:t>except</w:t>
      </w:r>
      <w:r w:rsidRPr="00026FF3">
        <w:t xml:space="preserve"> in preparations containing 0.2% or less of free formaldehyde when labelled with the warning statement:</w:t>
      </w:r>
    </w:p>
    <w:p w14:paraId="2C03A758" w14:textId="77777777" w:rsidR="00BA58D0" w:rsidRPr="00026FF3" w:rsidRDefault="00BA58D0" w:rsidP="00BA58D0">
      <w:pPr>
        <w:pStyle w:val="paragraphsub"/>
        <w:tabs>
          <w:tab w:val="clear" w:pos="1985"/>
          <w:tab w:val="right" w:pos="1276"/>
        </w:tabs>
        <w:spacing w:before="120"/>
        <w:ind w:left="1418" w:hanging="1418"/>
      </w:pPr>
      <w:r w:rsidRPr="00026FF3">
        <w:tab/>
      </w:r>
      <w:r w:rsidRPr="00026FF3">
        <w:tab/>
        <w:t>CONTAINS FORMALDEHYDE.</w:t>
      </w:r>
    </w:p>
    <w:p w14:paraId="2337B7A8" w14:textId="77777777" w:rsidR="00BA58D0" w:rsidRPr="00026FF3" w:rsidRDefault="00BA58D0" w:rsidP="00BA58D0">
      <w:pPr>
        <w:pStyle w:val="PoisonsStandardScheduleEntry"/>
      </w:pPr>
      <w:r w:rsidRPr="00026FF3">
        <w:t>PETASITES spp. for therapeutic use.</w:t>
      </w:r>
    </w:p>
    <w:p w14:paraId="2B8D75F5" w14:textId="77777777" w:rsidR="00BA58D0" w:rsidRPr="00026FF3" w:rsidRDefault="00BA58D0" w:rsidP="00BA58D0">
      <w:pPr>
        <w:pStyle w:val="PoisonsStandardScheduleEntry"/>
        <w:rPr>
          <w:rFonts w:cstheme="minorHAnsi"/>
        </w:rPr>
      </w:pPr>
      <w:r w:rsidRPr="00026FF3">
        <w:t>PHENPROMETHAMINE.</w:t>
      </w:r>
    </w:p>
    <w:p w14:paraId="6CF30E3E" w14:textId="77777777" w:rsidR="00BA58D0" w:rsidRPr="00026FF3" w:rsidRDefault="00BA58D0" w:rsidP="00BA58D0">
      <w:pPr>
        <w:pStyle w:val="PoisonsStandardScheduleEntry"/>
      </w:pPr>
      <w:r w:rsidRPr="00026FF3">
        <w:t xml:space="preserve">PHENYLENEDIAMINES, including alkylated, arylated, halogenated and nitro derivatives, in preparations for skin colouration, tattooing and dyeing of eyelashes or eyebrows </w:t>
      </w:r>
      <w:r w:rsidRPr="00026FF3">
        <w:rPr>
          <w:b/>
        </w:rPr>
        <w:t>except</w:t>
      </w:r>
      <w:r w:rsidRPr="00026FF3">
        <w:t xml:space="preserve"> when included in </w:t>
      </w:r>
      <w:r w:rsidR="001F6281" w:rsidRPr="00026FF3">
        <w:t>Schedule 6</w:t>
      </w:r>
      <w:r w:rsidRPr="00026FF3">
        <w:t>.</w:t>
      </w:r>
    </w:p>
    <w:p w14:paraId="43766359" w14:textId="232A8197" w:rsidR="00BA58D0" w:rsidRPr="00026FF3" w:rsidRDefault="00BA58D0" w:rsidP="00BA58D0">
      <w:pPr>
        <w:pStyle w:val="PoisonsStandardScheduleEntry"/>
      </w:pPr>
      <w:r w:rsidRPr="00026FF3">
        <w:t>POTASSIUM HYDROXIDE (excluding its salts and derivatives), in liquid or semi</w:t>
      </w:r>
      <w:r w:rsidR="00026FF3">
        <w:noBreakHyphen/>
      </w:r>
      <w:r w:rsidRPr="00026FF3">
        <w:t>solid food additive preparations, for domestic use, t</w:t>
      </w:r>
      <w:r w:rsidR="005749E8" w:rsidRPr="00026FF3">
        <w:t>HE</w:t>
      </w:r>
      <w:r w:rsidRPr="00026FF3">
        <w:t xml:space="preserve"> pH of which is more than 11.5.</w:t>
      </w:r>
    </w:p>
    <w:p w14:paraId="2FCE2CDE" w14:textId="77777777" w:rsidR="00BA58D0" w:rsidRPr="00026FF3" w:rsidRDefault="00BA58D0" w:rsidP="00BA58D0">
      <w:pPr>
        <w:pStyle w:val="PoisonsStandardScheduleEntry"/>
        <w:rPr>
          <w:rFonts w:cs="Cambria"/>
        </w:rPr>
      </w:pPr>
      <w:r w:rsidRPr="00026FF3">
        <w:rPr>
          <w:rFonts w:cs="Cambria"/>
          <w:i/>
        </w:rPr>
        <w:t>n</w:t>
      </w:r>
      <w:r w:rsidR="00026FF3">
        <w:rPr>
          <w:rFonts w:cs="Cambria"/>
        </w:rPr>
        <w:noBreakHyphen/>
      </w:r>
      <w:r w:rsidRPr="00026FF3">
        <w:rPr>
          <w:rFonts w:cs="Cambria"/>
        </w:rPr>
        <w:t>PROPYL NITRITE.</w:t>
      </w:r>
    </w:p>
    <w:p w14:paraId="139C0AD5" w14:textId="77777777" w:rsidR="00BA58D0" w:rsidRPr="00026FF3" w:rsidRDefault="00BA58D0" w:rsidP="00BA58D0">
      <w:pPr>
        <w:pStyle w:val="PoisonsStandardScheduleEntry"/>
      </w:pPr>
      <w:r w:rsidRPr="00026FF3">
        <w:t>PTERIDIUM spp. for therapeutic use.</w:t>
      </w:r>
    </w:p>
    <w:p w14:paraId="64583A1C" w14:textId="77777777" w:rsidR="00BA58D0" w:rsidRPr="00026FF3" w:rsidRDefault="00BA58D0" w:rsidP="00BA58D0">
      <w:pPr>
        <w:pStyle w:val="PoisonsStandardScheduleEntry"/>
      </w:pPr>
      <w:r w:rsidRPr="00026FF3">
        <w:t>PULMONARIA spp. for therapeutic use.</w:t>
      </w:r>
    </w:p>
    <w:p w14:paraId="27BA2EDF" w14:textId="77777777" w:rsidR="00BA58D0" w:rsidRPr="00026FF3" w:rsidRDefault="00BA58D0" w:rsidP="00BA58D0">
      <w:pPr>
        <w:pStyle w:val="PoisonsStandardScheduleEntry"/>
      </w:pPr>
      <w:r w:rsidRPr="00026FF3">
        <w:t xml:space="preserve">SAFROLE for internal therapeutic use </w:t>
      </w:r>
      <w:r w:rsidRPr="00026FF3">
        <w:rPr>
          <w:b/>
        </w:rPr>
        <w:t>except</w:t>
      </w:r>
      <w:r w:rsidRPr="00026FF3">
        <w:t xml:space="preserve"> in preparations containing 0.1% or less of safrole.</w:t>
      </w:r>
    </w:p>
    <w:p w14:paraId="2CA4EDAA" w14:textId="77777777" w:rsidR="00BA58D0" w:rsidRPr="00026FF3" w:rsidRDefault="00BA58D0" w:rsidP="00BA58D0">
      <w:pPr>
        <w:pStyle w:val="PoisonsStandardScheduleEntry"/>
      </w:pPr>
      <w:r w:rsidRPr="00026FF3">
        <w:rPr>
          <w:rFonts w:cstheme="minorHAnsi"/>
          <w:szCs w:val="28"/>
        </w:rPr>
        <w:t xml:space="preserve">SANGUINARIA CANADENSIS (bloodroot) in preparations for human use </w:t>
      </w:r>
      <w:r w:rsidRPr="00026FF3">
        <w:rPr>
          <w:rFonts w:cstheme="minorHAnsi"/>
          <w:b/>
          <w:szCs w:val="28"/>
        </w:rPr>
        <w:t>except</w:t>
      </w:r>
      <w:r w:rsidRPr="00026FF3">
        <w:rPr>
          <w:rFonts w:cstheme="minorHAnsi"/>
          <w:szCs w:val="28"/>
        </w:rPr>
        <w:t xml:space="preserve"> in preparations containing 0.01% or less of SANGUINARINE.</w:t>
      </w:r>
    </w:p>
    <w:p w14:paraId="4E3E65A1" w14:textId="77777777" w:rsidR="00BA58D0" w:rsidRPr="00026FF3" w:rsidRDefault="00BA58D0" w:rsidP="00BA58D0">
      <w:pPr>
        <w:pStyle w:val="PoisonsStandardScheduleEntry"/>
      </w:pPr>
      <w:r w:rsidRPr="00026FF3">
        <w:t>SENECIO spp. for therapeutic use.</w:t>
      </w:r>
    </w:p>
    <w:p w14:paraId="4ACDA748" w14:textId="77777777" w:rsidR="00BA58D0" w:rsidRPr="00026FF3" w:rsidRDefault="00BA58D0" w:rsidP="00BA58D0">
      <w:pPr>
        <w:pStyle w:val="PoisonsStandardScheduleEntry"/>
      </w:pPr>
      <w:r w:rsidRPr="00026FF3">
        <w:t xml:space="preserve">SILICONES for injection or implantation </w:t>
      </w:r>
      <w:r w:rsidRPr="00026FF3">
        <w:rPr>
          <w:b/>
        </w:rPr>
        <w:t>except</w:t>
      </w:r>
      <w:r w:rsidRPr="00026FF3">
        <w:t xml:space="preserve"> when included in </w:t>
      </w:r>
      <w:r w:rsidR="001F6281" w:rsidRPr="00026FF3">
        <w:t>Schedule 4</w:t>
      </w:r>
      <w:r w:rsidRPr="00026FF3">
        <w:t>.</w:t>
      </w:r>
    </w:p>
    <w:p w14:paraId="4E974E2C" w14:textId="71F21C53" w:rsidR="00BA58D0" w:rsidRPr="00026FF3" w:rsidRDefault="00BA58D0" w:rsidP="00BA58D0">
      <w:pPr>
        <w:pStyle w:val="PoisonsStandardScheduleEntry"/>
      </w:pPr>
      <w:r w:rsidRPr="00026FF3">
        <w:t>SODIUM HYDROXIDE (excluding its salts and derivatives), in liquid or semi</w:t>
      </w:r>
      <w:r w:rsidR="00026FF3">
        <w:noBreakHyphen/>
      </w:r>
      <w:r w:rsidRPr="00026FF3">
        <w:t>solid food additive preparations, for domestic use, t</w:t>
      </w:r>
      <w:r w:rsidR="005749E8" w:rsidRPr="00026FF3">
        <w:t>HE</w:t>
      </w:r>
      <w:r w:rsidRPr="00026FF3">
        <w:t xml:space="preserve"> pH of which is more than 11.5.</w:t>
      </w:r>
    </w:p>
    <w:p w14:paraId="1D9EBFBC" w14:textId="77777777" w:rsidR="00BA58D0" w:rsidRPr="00026FF3" w:rsidRDefault="00BA58D0" w:rsidP="00BA58D0">
      <w:pPr>
        <w:pStyle w:val="PoisonsStandardScheduleEntry"/>
      </w:pPr>
      <w:r w:rsidRPr="00026FF3">
        <w:t xml:space="preserve">SYMPHYTUM spp. (Comfrey) in preparations for human or animal use </w:t>
      </w:r>
      <w:r w:rsidRPr="00026FF3">
        <w:rPr>
          <w:b/>
        </w:rPr>
        <w:t>except</w:t>
      </w:r>
      <w:r w:rsidRPr="00026FF3">
        <w:t xml:space="preserve"> when in </w:t>
      </w:r>
      <w:r w:rsidR="001F6281" w:rsidRPr="00026FF3">
        <w:t>Schedule 5</w:t>
      </w:r>
      <w:r w:rsidRPr="00026FF3">
        <w:t>.</w:t>
      </w:r>
    </w:p>
    <w:p w14:paraId="6E2E494A" w14:textId="77777777" w:rsidR="00BA58D0" w:rsidRPr="00026FF3" w:rsidRDefault="00BA58D0" w:rsidP="00BA58D0">
      <w:pPr>
        <w:pStyle w:val="PoisonsStandardScheduleEntry"/>
      </w:pPr>
      <w:r w:rsidRPr="00026FF3">
        <w:t>2,4</w:t>
      </w:r>
      <w:r w:rsidR="00026FF3">
        <w:noBreakHyphen/>
      </w:r>
      <w:r w:rsidRPr="00026FF3">
        <w:t>TOLUENEDIAMINE in preparations for skin colouration (including tattooing) and dyeing of hair, eyelashes or eyebrows.</w:t>
      </w:r>
    </w:p>
    <w:p w14:paraId="00BE8C5B" w14:textId="77777777" w:rsidR="00BA58D0" w:rsidRPr="00026FF3" w:rsidRDefault="00BA58D0" w:rsidP="00BA58D0">
      <w:pPr>
        <w:pStyle w:val="PoisonsStandardScheduleEntry"/>
      </w:pPr>
      <w:r w:rsidRPr="00026FF3">
        <w:t xml:space="preserve">TOLUENEDIAMINES in preparations for skin colouration (including tattooing) and dyeing of eyelashes or eyebrows </w:t>
      </w:r>
      <w:r w:rsidRPr="00026FF3">
        <w:rPr>
          <w:b/>
        </w:rPr>
        <w:t>except</w:t>
      </w:r>
      <w:r w:rsidRPr="00026FF3">
        <w:t xml:space="preserve"> when included in </w:t>
      </w:r>
      <w:r w:rsidR="001F6281" w:rsidRPr="00026FF3">
        <w:t>Schedule 6</w:t>
      </w:r>
      <w:r w:rsidRPr="00026FF3">
        <w:t>.</w:t>
      </w:r>
    </w:p>
    <w:p w14:paraId="291B24E6" w14:textId="77777777" w:rsidR="00BA58D0" w:rsidRPr="00026FF3" w:rsidRDefault="00BA58D0" w:rsidP="00BA58D0">
      <w:pPr>
        <w:pStyle w:val="PoisonsStandardScheduleEntry"/>
      </w:pPr>
      <w:r w:rsidRPr="00026FF3">
        <w:rPr>
          <w:i/>
        </w:rPr>
        <w:t>o</w:t>
      </w:r>
      <w:r w:rsidR="00026FF3">
        <w:noBreakHyphen/>
      </w:r>
      <w:r w:rsidRPr="00026FF3">
        <w:t xml:space="preserve">TOLUIDINE (excluding derivatives) in preparations for skin colouration (including tattooing) and dyeing of hair, eyelashes or eyebrows </w:t>
      </w:r>
      <w:r w:rsidRPr="00026FF3">
        <w:rPr>
          <w:b/>
        </w:rPr>
        <w:t>except</w:t>
      </w:r>
      <w:r w:rsidRPr="00026FF3">
        <w:t xml:space="preserve"> in preparations containing 0.001% or less of </w:t>
      </w:r>
      <w:r w:rsidRPr="00026FF3">
        <w:rPr>
          <w:i/>
        </w:rPr>
        <w:t>o</w:t>
      </w:r>
      <w:r w:rsidR="00026FF3">
        <w:noBreakHyphen/>
      </w:r>
      <w:r w:rsidRPr="00026FF3">
        <w:t>toluidine.</w:t>
      </w:r>
    </w:p>
    <w:p w14:paraId="11635AFC" w14:textId="77777777" w:rsidR="00BA58D0" w:rsidRPr="00026FF3" w:rsidRDefault="00BA58D0" w:rsidP="00BA58D0">
      <w:pPr>
        <w:pStyle w:val="PoisonsStandardScheduleEntry"/>
      </w:pPr>
      <w:r w:rsidRPr="00026FF3">
        <w:t>1,1,1</w:t>
      </w:r>
      <w:r w:rsidR="00026FF3">
        <w:noBreakHyphen/>
      </w:r>
      <w:r w:rsidRPr="00026FF3">
        <w:t>TRICHLOROETHANE in pressurised spray packs for therapeutic use.</w:t>
      </w:r>
    </w:p>
    <w:p w14:paraId="2BA622D8" w14:textId="77777777" w:rsidR="00BA58D0" w:rsidRPr="00026FF3" w:rsidRDefault="00BA58D0" w:rsidP="00BA58D0">
      <w:pPr>
        <w:pStyle w:val="PoisonsStandardScheduleEntry"/>
      </w:pPr>
      <w:r w:rsidRPr="00026FF3">
        <w:t>TRICHODESMA AFRICANA for therapeutic use.</w:t>
      </w:r>
    </w:p>
    <w:p w14:paraId="1F937786" w14:textId="77777777" w:rsidR="00BA58D0" w:rsidRPr="00026FF3" w:rsidRDefault="00BA58D0" w:rsidP="00BA58D0">
      <w:pPr>
        <w:pStyle w:val="PoisonsStandardScheduleEntry"/>
      </w:pPr>
      <w:r w:rsidRPr="00026FF3">
        <w:t>TRIPARANOL for therapeutic use.</w:t>
      </w:r>
    </w:p>
    <w:p w14:paraId="775D109A" w14:textId="77777777" w:rsidR="00973D34" w:rsidRPr="00026FF3" w:rsidRDefault="00BA58D0" w:rsidP="00BA58D0">
      <w:pPr>
        <w:pStyle w:val="PoisonsStandardScheduleEntry"/>
      </w:pPr>
      <w:r w:rsidRPr="00026FF3">
        <w:t>TUSSILAGO FARFARA for therapeutic use.</w:t>
      </w:r>
    </w:p>
    <w:p w14:paraId="4852DFFD" w14:textId="77777777" w:rsidR="009E1ECF" w:rsidRPr="00026FF3" w:rsidRDefault="009E1ECF" w:rsidP="009E1ECF">
      <w:pPr>
        <w:sectPr w:rsidR="009E1ECF" w:rsidRPr="00026FF3" w:rsidSect="006A61FA">
          <w:type w:val="continuous"/>
          <w:pgSz w:w="11907" w:h="16839" w:code="9"/>
          <w:pgMar w:top="2233" w:right="1797" w:bottom="1440" w:left="1797" w:header="720" w:footer="709" w:gutter="0"/>
          <w:cols w:space="720"/>
          <w:docGrid w:linePitch="299"/>
        </w:sectPr>
      </w:pPr>
    </w:p>
    <w:p w14:paraId="2E67CEB1" w14:textId="77777777" w:rsidR="00400783" w:rsidRPr="00026FF3" w:rsidRDefault="00400783" w:rsidP="00400783">
      <w:pPr>
        <w:pStyle w:val="ActHead1"/>
        <w:pageBreakBefore/>
      </w:pPr>
      <w:bookmarkStart w:id="247" w:name="_Toc137798427"/>
      <w:bookmarkStart w:id="248" w:name="_Toc188281948"/>
      <w:r w:rsidRPr="00270781">
        <w:rPr>
          <w:rStyle w:val="CharChapNo"/>
        </w:rPr>
        <w:t>Appendix A</w:t>
      </w:r>
      <w:r w:rsidRPr="00026FF3">
        <w:t>—</w:t>
      </w:r>
      <w:r w:rsidRPr="00270781">
        <w:rPr>
          <w:rStyle w:val="CharChapText"/>
        </w:rPr>
        <w:t>General exemptions</w:t>
      </w:r>
      <w:bookmarkEnd w:id="247"/>
      <w:bookmarkEnd w:id="248"/>
    </w:p>
    <w:p w14:paraId="5F7137B6"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15733209"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7F5352D7" w14:textId="77777777" w:rsidR="00400783" w:rsidRPr="00026FF3" w:rsidRDefault="00400783" w:rsidP="00400783">
      <w:pPr>
        <w:pStyle w:val="notemargin"/>
      </w:pPr>
      <w:r w:rsidRPr="00026FF3">
        <w:t>Note:</w:t>
      </w:r>
      <w:r w:rsidRPr="00026FF3">
        <w:tab/>
        <w:t>See paragraph 11(a).</w:t>
      </w:r>
    </w:p>
    <w:p w14:paraId="3A9DFE90" w14:textId="77777777" w:rsidR="00400783" w:rsidRPr="00026FF3" w:rsidRDefault="00400783" w:rsidP="00400783">
      <w:pPr>
        <w:pStyle w:val="ActHead5"/>
      </w:pPr>
      <w:bookmarkStart w:id="249" w:name="_Toc137798428"/>
      <w:bookmarkStart w:id="250" w:name="_Toc188281949"/>
      <w:r w:rsidRPr="00270781">
        <w:rPr>
          <w:rStyle w:val="CharSectno"/>
        </w:rPr>
        <w:t>1</w:t>
      </w:r>
      <w:r w:rsidRPr="00026FF3">
        <w:t xml:space="preserve">  Exempt preparations and products</w:t>
      </w:r>
      <w:bookmarkEnd w:id="249"/>
      <w:bookmarkEnd w:id="250"/>
    </w:p>
    <w:p w14:paraId="5A3BA8E9" w14:textId="77777777" w:rsidR="00400783" w:rsidRPr="00026FF3" w:rsidRDefault="00400783" w:rsidP="00400783">
      <w:pPr>
        <w:pStyle w:val="Subsection"/>
      </w:pPr>
      <w:r w:rsidRPr="00026FF3">
        <w:tab/>
      </w:r>
      <w:r w:rsidRPr="00026FF3">
        <w:tab/>
        <w:t>The following table specifies preparations and products for the purposes of paragraph 11(a).</w:t>
      </w:r>
    </w:p>
    <w:p w14:paraId="3DCBE13D"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400783" w:rsidRPr="00026FF3" w14:paraId="1F8439F3" w14:textId="77777777" w:rsidTr="003D1ABD">
        <w:trPr>
          <w:tblHeader/>
        </w:trPr>
        <w:tc>
          <w:tcPr>
            <w:tcW w:w="8313" w:type="dxa"/>
            <w:gridSpan w:val="2"/>
            <w:tcBorders>
              <w:top w:val="single" w:sz="12" w:space="0" w:color="auto"/>
              <w:bottom w:val="single" w:sz="6" w:space="0" w:color="auto"/>
            </w:tcBorders>
            <w:shd w:val="clear" w:color="auto" w:fill="auto"/>
          </w:tcPr>
          <w:p w14:paraId="518CBEE5" w14:textId="77777777" w:rsidR="00400783" w:rsidRPr="00026FF3" w:rsidRDefault="00400783" w:rsidP="003D1ABD">
            <w:pPr>
              <w:pStyle w:val="TableHeading"/>
            </w:pPr>
            <w:r w:rsidRPr="00026FF3">
              <w:t>Exempt preparations and products</w:t>
            </w:r>
          </w:p>
        </w:tc>
      </w:tr>
      <w:tr w:rsidR="00400783" w:rsidRPr="00026FF3" w14:paraId="0C21B8E4" w14:textId="77777777" w:rsidTr="003D1ABD">
        <w:trPr>
          <w:tblHeader/>
        </w:trPr>
        <w:tc>
          <w:tcPr>
            <w:tcW w:w="714" w:type="dxa"/>
            <w:tcBorders>
              <w:top w:val="single" w:sz="6" w:space="0" w:color="auto"/>
              <w:bottom w:val="single" w:sz="12" w:space="0" w:color="auto"/>
            </w:tcBorders>
            <w:shd w:val="clear" w:color="auto" w:fill="auto"/>
          </w:tcPr>
          <w:p w14:paraId="2EAFE231" w14:textId="77777777" w:rsidR="00400783" w:rsidRPr="00026FF3" w:rsidRDefault="00400783" w:rsidP="003D1ABD">
            <w:pPr>
              <w:pStyle w:val="TableHeading"/>
            </w:pPr>
            <w:r w:rsidRPr="00026FF3">
              <w:t>Item</w:t>
            </w:r>
          </w:p>
        </w:tc>
        <w:tc>
          <w:tcPr>
            <w:tcW w:w="7599" w:type="dxa"/>
            <w:tcBorders>
              <w:top w:val="single" w:sz="6" w:space="0" w:color="auto"/>
              <w:bottom w:val="single" w:sz="12" w:space="0" w:color="auto"/>
            </w:tcBorders>
            <w:shd w:val="clear" w:color="auto" w:fill="auto"/>
          </w:tcPr>
          <w:p w14:paraId="2C852D25" w14:textId="77777777" w:rsidR="00400783" w:rsidRPr="00026FF3" w:rsidRDefault="00400783" w:rsidP="003D1ABD">
            <w:pPr>
              <w:pStyle w:val="TableHeading"/>
            </w:pPr>
            <w:r w:rsidRPr="00026FF3">
              <w:t>Column 1</w:t>
            </w:r>
            <w:r w:rsidRPr="00026FF3">
              <w:br/>
              <w:t>Preparation or product</w:t>
            </w:r>
          </w:p>
        </w:tc>
      </w:tr>
      <w:tr w:rsidR="00400783" w:rsidRPr="00026FF3" w14:paraId="375FA468" w14:textId="77777777" w:rsidTr="003D1ABD">
        <w:tc>
          <w:tcPr>
            <w:tcW w:w="714" w:type="dxa"/>
            <w:tcBorders>
              <w:top w:val="single" w:sz="12" w:space="0" w:color="auto"/>
            </w:tcBorders>
            <w:shd w:val="clear" w:color="auto" w:fill="auto"/>
          </w:tcPr>
          <w:p w14:paraId="04BEAB25" w14:textId="77777777" w:rsidR="00400783" w:rsidRPr="00026FF3" w:rsidRDefault="00400783" w:rsidP="003D1ABD">
            <w:pPr>
              <w:pStyle w:val="Tabletext"/>
            </w:pPr>
            <w:r w:rsidRPr="00026FF3">
              <w:t>1</w:t>
            </w:r>
          </w:p>
        </w:tc>
        <w:tc>
          <w:tcPr>
            <w:tcW w:w="7599" w:type="dxa"/>
            <w:tcBorders>
              <w:top w:val="single" w:sz="12" w:space="0" w:color="auto"/>
            </w:tcBorders>
            <w:shd w:val="clear" w:color="auto" w:fill="auto"/>
          </w:tcPr>
          <w:p w14:paraId="21B85348" w14:textId="77777777" w:rsidR="00400783" w:rsidRPr="00026FF3" w:rsidRDefault="00400783" w:rsidP="003D1ABD">
            <w:pPr>
              <w:pStyle w:val="Tabletext"/>
            </w:pPr>
            <w:r w:rsidRPr="00026FF3">
              <w:t>ALGICIDES, BACTERIOCIDES OR SLIMICIDES for industrial use that are not agricultural chemical products or veterinary chemical products</w:t>
            </w:r>
          </w:p>
        </w:tc>
      </w:tr>
      <w:tr w:rsidR="00400783" w:rsidRPr="00026FF3" w14:paraId="634B124E" w14:textId="77777777" w:rsidTr="003D1ABD">
        <w:tc>
          <w:tcPr>
            <w:tcW w:w="714" w:type="dxa"/>
            <w:shd w:val="clear" w:color="auto" w:fill="auto"/>
          </w:tcPr>
          <w:p w14:paraId="6B330CE9" w14:textId="77777777" w:rsidR="00400783" w:rsidRPr="00026FF3" w:rsidRDefault="00400783" w:rsidP="003D1ABD">
            <w:pPr>
              <w:pStyle w:val="Tabletext"/>
            </w:pPr>
            <w:r w:rsidRPr="00026FF3">
              <w:t>2</w:t>
            </w:r>
          </w:p>
        </w:tc>
        <w:tc>
          <w:tcPr>
            <w:tcW w:w="7599" w:type="dxa"/>
            <w:shd w:val="clear" w:color="auto" w:fill="auto"/>
          </w:tcPr>
          <w:p w14:paraId="20832C66" w14:textId="77777777" w:rsidR="00400783" w:rsidRPr="00026FF3" w:rsidRDefault="00400783" w:rsidP="003D1ABD">
            <w:pPr>
              <w:pStyle w:val="Tabletext"/>
            </w:pPr>
            <w:r w:rsidRPr="00026FF3">
              <w:t>BACTERIAL CULTURE MEDIA containing antibiotics</w:t>
            </w:r>
          </w:p>
        </w:tc>
      </w:tr>
      <w:tr w:rsidR="00400783" w:rsidRPr="00026FF3" w14:paraId="7F721C01" w14:textId="77777777" w:rsidTr="003D1ABD">
        <w:tc>
          <w:tcPr>
            <w:tcW w:w="714" w:type="dxa"/>
            <w:shd w:val="clear" w:color="auto" w:fill="auto"/>
          </w:tcPr>
          <w:p w14:paraId="520A1E97" w14:textId="77777777" w:rsidR="00400783" w:rsidRPr="00026FF3" w:rsidRDefault="00400783" w:rsidP="003D1ABD">
            <w:pPr>
              <w:pStyle w:val="Tabletext"/>
            </w:pPr>
            <w:r w:rsidRPr="00026FF3">
              <w:t>3</w:t>
            </w:r>
          </w:p>
        </w:tc>
        <w:tc>
          <w:tcPr>
            <w:tcW w:w="7599" w:type="dxa"/>
            <w:shd w:val="clear" w:color="auto" w:fill="auto"/>
          </w:tcPr>
          <w:p w14:paraId="6944620A" w14:textId="77777777" w:rsidR="00400783" w:rsidRPr="00026FF3" w:rsidRDefault="00400783" w:rsidP="003D1ABD">
            <w:pPr>
              <w:pStyle w:val="Tabletext"/>
            </w:pPr>
            <w:r w:rsidRPr="00026FF3">
              <w:t>CERAMICS</w:t>
            </w:r>
          </w:p>
        </w:tc>
      </w:tr>
      <w:tr w:rsidR="00400783" w:rsidRPr="00026FF3" w14:paraId="2AA0E288" w14:textId="77777777" w:rsidTr="003D1ABD">
        <w:tc>
          <w:tcPr>
            <w:tcW w:w="714" w:type="dxa"/>
            <w:shd w:val="clear" w:color="auto" w:fill="auto"/>
          </w:tcPr>
          <w:p w14:paraId="57A954AA" w14:textId="77777777" w:rsidR="00400783" w:rsidRPr="00026FF3" w:rsidRDefault="00400783" w:rsidP="003D1ABD">
            <w:pPr>
              <w:pStyle w:val="Tabletext"/>
            </w:pPr>
            <w:r w:rsidRPr="00026FF3">
              <w:t>4</w:t>
            </w:r>
          </w:p>
        </w:tc>
        <w:tc>
          <w:tcPr>
            <w:tcW w:w="7599" w:type="dxa"/>
            <w:shd w:val="clear" w:color="auto" w:fill="auto"/>
          </w:tcPr>
          <w:p w14:paraId="1621D2CE" w14:textId="615DC035" w:rsidR="00400783" w:rsidRPr="00026FF3" w:rsidRDefault="00400783" w:rsidP="003D1ABD">
            <w:pPr>
              <w:pStyle w:val="Tabletext"/>
            </w:pPr>
            <w:r w:rsidRPr="00026FF3">
              <w:t>CHEMISTRY SETS for toy and educational use, when complying with the requirements of Australian Standard</w:t>
            </w:r>
            <w:r w:rsidR="00C63883">
              <w:t xml:space="preserve"> </w:t>
            </w:r>
            <w:r w:rsidR="000C57C7">
              <w:t>AS 8124.4</w:t>
            </w:r>
            <w:r w:rsidR="00C63883">
              <w:t>:</w:t>
            </w:r>
            <w:r w:rsidR="000C57C7">
              <w:t>2020</w:t>
            </w:r>
            <w:r w:rsidRPr="00026FF3">
              <w:t xml:space="preserve">, </w:t>
            </w:r>
            <w:r w:rsidRPr="00026FF3">
              <w:rPr>
                <w:i/>
              </w:rPr>
              <w:t>Safety of toys,</w:t>
            </w:r>
            <w:r w:rsidRPr="00026FF3">
              <w:t xml:space="preserve"> Part 4: </w:t>
            </w:r>
            <w:r w:rsidRPr="00026FF3">
              <w:rPr>
                <w:i/>
              </w:rPr>
              <w:t>Experimental sets for chemistry and related activities</w:t>
            </w:r>
          </w:p>
        </w:tc>
      </w:tr>
      <w:tr w:rsidR="00400783" w:rsidRPr="00026FF3" w14:paraId="3F1E09FE" w14:textId="77777777" w:rsidTr="003D1ABD">
        <w:tc>
          <w:tcPr>
            <w:tcW w:w="714" w:type="dxa"/>
            <w:shd w:val="clear" w:color="auto" w:fill="auto"/>
          </w:tcPr>
          <w:p w14:paraId="791F4FFF" w14:textId="77777777" w:rsidR="00400783" w:rsidRPr="00026FF3" w:rsidRDefault="00400783" w:rsidP="003D1ABD">
            <w:pPr>
              <w:pStyle w:val="Tabletext"/>
            </w:pPr>
            <w:r w:rsidRPr="00026FF3">
              <w:t>5</w:t>
            </w:r>
          </w:p>
        </w:tc>
        <w:tc>
          <w:tcPr>
            <w:tcW w:w="7599" w:type="dxa"/>
            <w:shd w:val="clear" w:color="auto" w:fill="auto"/>
          </w:tcPr>
          <w:p w14:paraId="414CEC9D" w14:textId="77777777" w:rsidR="00400783" w:rsidRPr="00026FF3" w:rsidRDefault="00400783" w:rsidP="003D1ABD">
            <w:pPr>
              <w:pStyle w:val="Tabletext"/>
            </w:pPr>
            <w:r w:rsidRPr="00026FF3">
              <w:t>COPPER COMPOUNDS in paints</w:t>
            </w:r>
          </w:p>
        </w:tc>
      </w:tr>
      <w:tr w:rsidR="00400783" w:rsidRPr="00026FF3" w14:paraId="25D3D8F4" w14:textId="77777777" w:rsidTr="003D1ABD">
        <w:tc>
          <w:tcPr>
            <w:tcW w:w="714" w:type="dxa"/>
            <w:shd w:val="clear" w:color="auto" w:fill="auto"/>
          </w:tcPr>
          <w:p w14:paraId="7E722FA2" w14:textId="77777777" w:rsidR="00400783" w:rsidRPr="00026FF3" w:rsidRDefault="00400783" w:rsidP="003D1ABD">
            <w:pPr>
              <w:pStyle w:val="Tabletext"/>
            </w:pPr>
            <w:r w:rsidRPr="00026FF3">
              <w:t>6</w:t>
            </w:r>
          </w:p>
        </w:tc>
        <w:tc>
          <w:tcPr>
            <w:tcW w:w="7599" w:type="dxa"/>
            <w:shd w:val="clear" w:color="auto" w:fill="auto"/>
          </w:tcPr>
          <w:p w14:paraId="7D9A5C4C" w14:textId="27AA158E" w:rsidR="00400783" w:rsidRPr="00026FF3" w:rsidRDefault="00400783" w:rsidP="003D1ABD">
            <w:pPr>
              <w:pStyle w:val="Tabletext"/>
            </w:pPr>
            <w:r w:rsidRPr="00026FF3">
              <w:t xml:space="preserve">DEXTRANS, GELATIN </w:t>
            </w:r>
            <w:r w:rsidR="00026FF3">
              <w:noBreakHyphen/>
            </w:r>
            <w:r w:rsidRPr="00026FF3">
              <w:t xml:space="preserve"> SUCCINYLATED &amp; ETHERIFIED STARCHES used as plasma substitutes/blood volume expanders</w:t>
            </w:r>
          </w:p>
        </w:tc>
      </w:tr>
      <w:tr w:rsidR="00400783" w:rsidRPr="00026FF3" w14:paraId="16BF6D4B" w14:textId="77777777" w:rsidTr="003D1ABD">
        <w:tc>
          <w:tcPr>
            <w:tcW w:w="714" w:type="dxa"/>
            <w:shd w:val="clear" w:color="auto" w:fill="auto"/>
          </w:tcPr>
          <w:p w14:paraId="4B36E088" w14:textId="77777777" w:rsidR="00400783" w:rsidRPr="00026FF3" w:rsidRDefault="00400783" w:rsidP="003D1ABD">
            <w:pPr>
              <w:pStyle w:val="Tabletext"/>
            </w:pPr>
            <w:r w:rsidRPr="00026FF3">
              <w:t>7</w:t>
            </w:r>
          </w:p>
        </w:tc>
        <w:tc>
          <w:tcPr>
            <w:tcW w:w="7599" w:type="dxa"/>
            <w:shd w:val="clear" w:color="auto" w:fill="auto"/>
          </w:tcPr>
          <w:p w14:paraId="13509DB9" w14:textId="77777777" w:rsidR="00400783" w:rsidRPr="00026FF3" w:rsidRDefault="00400783" w:rsidP="003D1ABD">
            <w:pPr>
              <w:pStyle w:val="Tabletext"/>
            </w:pPr>
            <w:r w:rsidRPr="00026FF3">
              <w:t>ELECTRICAL ACCUMULATORS, BATTERIES, COMPONENTS or LAMPS</w:t>
            </w:r>
          </w:p>
        </w:tc>
      </w:tr>
      <w:tr w:rsidR="00400783" w:rsidRPr="00026FF3" w14:paraId="1DB52950" w14:textId="77777777" w:rsidTr="003D1ABD">
        <w:tc>
          <w:tcPr>
            <w:tcW w:w="714" w:type="dxa"/>
            <w:shd w:val="clear" w:color="auto" w:fill="auto"/>
          </w:tcPr>
          <w:p w14:paraId="48D09ABB" w14:textId="77777777" w:rsidR="00400783" w:rsidRPr="00026FF3" w:rsidRDefault="00400783" w:rsidP="003D1ABD">
            <w:pPr>
              <w:pStyle w:val="Tabletext"/>
            </w:pPr>
            <w:r w:rsidRPr="00026FF3">
              <w:t>8</w:t>
            </w:r>
          </w:p>
        </w:tc>
        <w:tc>
          <w:tcPr>
            <w:tcW w:w="7599" w:type="dxa"/>
            <w:shd w:val="clear" w:color="auto" w:fill="auto"/>
          </w:tcPr>
          <w:p w14:paraId="05CCD287" w14:textId="77777777" w:rsidR="00400783" w:rsidRPr="00026FF3" w:rsidRDefault="00400783" w:rsidP="003D1ABD">
            <w:pPr>
              <w:pStyle w:val="Tabletext"/>
            </w:pPr>
            <w:r w:rsidRPr="00026FF3">
              <w:t>ELECTRONIC COMPONENTS</w:t>
            </w:r>
          </w:p>
        </w:tc>
      </w:tr>
      <w:tr w:rsidR="00400783" w:rsidRPr="00026FF3" w14:paraId="32FAA50A" w14:textId="77777777" w:rsidTr="003D1ABD">
        <w:tc>
          <w:tcPr>
            <w:tcW w:w="714" w:type="dxa"/>
            <w:shd w:val="clear" w:color="auto" w:fill="auto"/>
          </w:tcPr>
          <w:p w14:paraId="49FE923E" w14:textId="77777777" w:rsidR="00400783" w:rsidRPr="00026FF3" w:rsidRDefault="00400783" w:rsidP="003D1ABD">
            <w:pPr>
              <w:pStyle w:val="Tabletext"/>
            </w:pPr>
            <w:r w:rsidRPr="00026FF3">
              <w:t>9</w:t>
            </w:r>
          </w:p>
        </w:tc>
        <w:tc>
          <w:tcPr>
            <w:tcW w:w="7599" w:type="dxa"/>
            <w:shd w:val="clear" w:color="auto" w:fill="auto"/>
          </w:tcPr>
          <w:p w14:paraId="463D267F" w14:textId="77777777" w:rsidR="00400783" w:rsidRPr="00026FF3" w:rsidRDefault="00400783" w:rsidP="003D1ABD">
            <w:pPr>
              <w:pStyle w:val="Tabletext"/>
            </w:pPr>
            <w:r w:rsidRPr="00026FF3">
              <w:t>ENHANCING AGENTS for use in ultrasonic and magnetic resonance imaging</w:t>
            </w:r>
          </w:p>
        </w:tc>
      </w:tr>
      <w:tr w:rsidR="00400783" w:rsidRPr="00026FF3" w14:paraId="10163DE2" w14:textId="77777777" w:rsidTr="003D1ABD">
        <w:tc>
          <w:tcPr>
            <w:tcW w:w="714" w:type="dxa"/>
            <w:shd w:val="clear" w:color="auto" w:fill="auto"/>
          </w:tcPr>
          <w:p w14:paraId="549A2E5F" w14:textId="77777777" w:rsidR="00400783" w:rsidRPr="00026FF3" w:rsidRDefault="00400783" w:rsidP="003D1ABD">
            <w:pPr>
              <w:pStyle w:val="Tabletext"/>
            </w:pPr>
            <w:r w:rsidRPr="00026FF3">
              <w:t>10</w:t>
            </w:r>
          </w:p>
        </w:tc>
        <w:tc>
          <w:tcPr>
            <w:tcW w:w="7599" w:type="dxa"/>
            <w:shd w:val="clear" w:color="auto" w:fill="auto"/>
          </w:tcPr>
          <w:p w14:paraId="39F1E620" w14:textId="77777777" w:rsidR="00400783" w:rsidRPr="00026FF3" w:rsidRDefault="00400783" w:rsidP="003D1ABD">
            <w:pPr>
              <w:pStyle w:val="Tabletext"/>
            </w:pPr>
            <w:r w:rsidRPr="00026FF3">
              <w:t>EXPLOSIVES</w:t>
            </w:r>
          </w:p>
        </w:tc>
      </w:tr>
      <w:tr w:rsidR="00400783" w:rsidRPr="00026FF3" w14:paraId="1120320B" w14:textId="77777777" w:rsidTr="003D1ABD">
        <w:tc>
          <w:tcPr>
            <w:tcW w:w="714" w:type="dxa"/>
            <w:shd w:val="clear" w:color="auto" w:fill="auto"/>
          </w:tcPr>
          <w:p w14:paraId="4050BBED" w14:textId="77777777" w:rsidR="00400783" w:rsidRPr="00026FF3" w:rsidRDefault="00400783" w:rsidP="003D1ABD">
            <w:pPr>
              <w:pStyle w:val="Tabletext"/>
            </w:pPr>
            <w:r w:rsidRPr="00026FF3">
              <w:t>11</w:t>
            </w:r>
          </w:p>
        </w:tc>
        <w:tc>
          <w:tcPr>
            <w:tcW w:w="7599" w:type="dxa"/>
            <w:shd w:val="clear" w:color="auto" w:fill="auto"/>
          </w:tcPr>
          <w:p w14:paraId="74464F1B" w14:textId="77777777" w:rsidR="00400783" w:rsidRPr="00026FF3" w:rsidRDefault="00400783" w:rsidP="003D1ABD">
            <w:pPr>
              <w:pStyle w:val="Tabletext"/>
            </w:pPr>
            <w:r w:rsidRPr="00026FF3">
              <w:t xml:space="preserve">FOOD </w:t>
            </w:r>
            <w:r w:rsidRPr="00026FF3">
              <w:rPr>
                <w:b/>
              </w:rPr>
              <w:t>except</w:t>
            </w:r>
            <w:r w:rsidRPr="00026FF3">
              <w:t>:</w:t>
            </w:r>
          </w:p>
          <w:p w14:paraId="4855C11C" w14:textId="77777777" w:rsidR="00400783" w:rsidRPr="00026FF3" w:rsidRDefault="00400783" w:rsidP="003D1ABD">
            <w:pPr>
              <w:pStyle w:val="Tablea"/>
            </w:pPr>
            <w:r w:rsidRPr="00026FF3">
              <w:t>(a) food additives before incorporation into food; or</w:t>
            </w:r>
          </w:p>
          <w:p w14:paraId="1CDE2438" w14:textId="77777777" w:rsidR="00400783" w:rsidRPr="00026FF3" w:rsidRDefault="00400783" w:rsidP="003D1ABD">
            <w:pPr>
              <w:pStyle w:val="Tablea"/>
            </w:pPr>
            <w:r w:rsidRPr="00026FF3">
              <w:t>(b) when used as a means of administering a poison for therapeutic use</w:t>
            </w:r>
          </w:p>
        </w:tc>
      </w:tr>
      <w:tr w:rsidR="00400783" w:rsidRPr="00026FF3" w14:paraId="55DE2788" w14:textId="77777777" w:rsidTr="003D1ABD">
        <w:tc>
          <w:tcPr>
            <w:tcW w:w="714" w:type="dxa"/>
            <w:shd w:val="clear" w:color="auto" w:fill="auto"/>
          </w:tcPr>
          <w:p w14:paraId="1B2C7E3B" w14:textId="77777777" w:rsidR="00400783" w:rsidRPr="00026FF3" w:rsidRDefault="00400783" w:rsidP="003D1ABD">
            <w:pPr>
              <w:pStyle w:val="Tabletext"/>
            </w:pPr>
            <w:r w:rsidRPr="00026FF3">
              <w:t>12</w:t>
            </w:r>
          </w:p>
        </w:tc>
        <w:tc>
          <w:tcPr>
            <w:tcW w:w="7599" w:type="dxa"/>
            <w:shd w:val="clear" w:color="auto" w:fill="auto"/>
          </w:tcPr>
          <w:p w14:paraId="14F353AF" w14:textId="77777777" w:rsidR="00400783" w:rsidRPr="00026FF3" w:rsidRDefault="00400783" w:rsidP="003D1ABD">
            <w:pPr>
              <w:pStyle w:val="Tabletext"/>
            </w:pPr>
            <w:r w:rsidRPr="00026FF3">
              <w:t>FRITTED GLAZING OR ENAMELLING PREPARATIONS in which the poison is confined as a non</w:t>
            </w:r>
            <w:r w:rsidR="00026FF3">
              <w:noBreakHyphen/>
            </w:r>
            <w:r w:rsidRPr="00026FF3">
              <w:t>migratory component of glassy solid flakes or granules</w:t>
            </w:r>
          </w:p>
        </w:tc>
      </w:tr>
      <w:tr w:rsidR="00400783" w:rsidRPr="00026FF3" w14:paraId="7F663C92" w14:textId="77777777" w:rsidTr="003D1ABD">
        <w:tc>
          <w:tcPr>
            <w:tcW w:w="714" w:type="dxa"/>
            <w:shd w:val="clear" w:color="auto" w:fill="auto"/>
          </w:tcPr>
          <w:p w14:paraId="469F66C5" w14:textId="77777777" w:rsidR="00400783" w:rsidRPr="00026FF3" w:rsidRDefault="00400783" w:rsidP="003D1ABD">
            <w:pPr>
              <w:pStyle w:val="Tabletext"/>
            </w:pPr>
            <w:r w:rsidRPr="00026FF3">
              <w:t>13</w:t>
            </w:r>
          </w:p>
        </w:tc>
        <w:tc>
          <w:tcPr>
            <w:tcW w:w="7599" w:type="dxa"/>
            <w:shd w:val="clear" w:color="auto" w:fill="auto"/>
          </w:tcPr>
          <w:p w14:paraId="6C366FA7" w14:textId="77777777" w:rsidR="00400783" w:rsidRPr="00026FF3" w:rsidRDefault="00400783" w:rsidP="003D1ABD">
            <w:pPr>
              <w:pStyle w:val="Tabletext"/>
            </w:pPr>
            <w:r w:rsidRPr="00026FF3">
              <w:t>GLASS (including CRYSTAL WARE)</w:t>
            </w:r>
          </w:p>
        </w:tc>
      </w:tr>
      <w:tr w:rsidR="00400783" w:rsidRPr="00026FF3" w14:paraId="46A4958B" w14:textId="77777777" w:rsidTr="003D1ABD">
        <w:tc>
          <w:tcPr>
            <w:tcW w:w="714" w:type="dxa"/>
            <w:shd w:val="clear" w:color="auto" w:fill="auto"/>
          </w:tcPr>
          <w:p w14:paraId="102EA441" w14:textId="77777777" w:rsidR="00400783" w:rsidRPr="00026FF3" w:rsidRDefault="00400783" w:rsidP="003D1ABD">
            <w:pPr>
              <w:pStyle w:val="Tabletext"/>
            </w:pPr>
            <w:r w:rsidRPr="00026FF3">
              <w:t>14</w:t>
            </w:r>
          </w:p>
        </w:tc>
        <w:tc>
          <w:tcPr>
            <w:tcW w:w="7599" w:type="dxa"/>
            <w:shd w:val="clear" w:color="auto" w:fill="auto"/>
          </w:tcPr>
          <w:p w14:paraId="686004CA" w14:textId="77777777" w:rsidR="00400783" w:rsidRPr="00026FF3" w:rsidRDefault="00400783" w:rsidP="003D1ABD">
            <w:pPr>
              <w:pStyle w:val="Tabletext"/>
            </w:pPr>
            <w:r w:rsidRPr="00026FF3">
              <w:t>GLAZED POTTERY</w:t>
            </w:r>
          </w:p>
        </w:tc>
      </w:tr>
      <w:tr w:rsidR="00400783" w:rsidRPr="00026FF3" w14:paraId="01241F1E" w14:textId="77777777" w:rsidTr="003D1ABD">
        <w:tc>
          <w:tcPr>
            <w:tcW w:w="714" w:type="dxa"/>
            <w:shd w:val="clear" w:color="auto" w:fill="auto"/>
          </w:tcPr>
          <w:p w14:paraId="3309DF5F" w14:textId="77777777" w:rsidR="00400783" w:rsidRPr="00026FF3" w:rsidRDefault="00400783" w:rsidP="003D1ABD">
            <w:pPr>
              <w:pStyle w:val="Tabletext"/>
            </w:pPr>
            <w:r w:rsidRPr="00026FF3">
              <w:t>15</w:t>
            </w:r>
          </w:p>
        </w:tc>
        <w:tc>
          <w:tcPr>
            <w:tcW w:w="7599" w:type="dxa"/>
            <w:shd w:val="clear" w:color="auto" w:fill="auto"/>
          </w:tcPr>
          <w:p w14:paraId="1CCB0C3E" w14:textId="77777777" w:rsidR="00400783" w:rsidRPr="00026FF3" w:rsidRDefault="00400783" w:rsidP="003D1ABD">
            <w:pPr>
              <w:pStyle w:val="Tabletext"/>
            </w:pPr>
            <w:r w:rsidRPr="00026FF3">
              <w:t>HUMAN BLOOD PRODUCTS including:</w:t>
            </w:r>
          </w:p>
          <w:p w14:paraId="34A15A00" w14:textId="77777777" w:rsidR="00400783" w:rsidRPr="00026FF3" w:rsidRDefault="00400783" w:rsidP="003D1ABD">
            <w:pPr>
              <w:pStyle w:val="Tablea"/>
            </w:pPr>
            <w:r w:rsidRPr="00026FF3">
              <w:t>(a) whole blood;</w:t>
            </w:r>
          </w:p>
          <w:p w14:paraId="2D0683AC" w14:textId="77777777" w:rsidR="00400783" w:rsidRPr="00026FF3" w:rsidRDefault="00400783" w:rsidP="003D1ABD">
            <w:pPr>
              <w:pStyle w:val="Tablea"/>
            </w:pPr>
            <w:r w:rsidRPr="00026FF3">
              <w:t>(b) blood components including red cells, white cells, platelets and plasma (including cryoprecipitate); and</w:t>
            </w:r>
          </w:p>
          <w:p w14:paraId="6DF636DF" w14:textId="77777777" w:rsidR="00400783" w:rsidRPr="00026FF3" w:rsidRDefault="00400783" w:rsidP="003D1ABD">
            <w:pPr>
              <w:pStyle w:val="Tablea"/>
            </w:pPr>
            <w:r w:rsidRPr="00026FF3">
              <w:t>(c) the following plasma</w:t>
            </w:r>
            <w:r w:rsidR="00026FF3">
              <w:noBreakHyphen/>
            </w:r>
            <w:r w:rsidRPr="00026FF3">
              <w:t>derived therapeutic proteins; and their equivalent recombinant alternatives:</w:t>
            </w:r>
          </w:p>
          <w:p w14:paraId="19A3FD9A" w14:textId="77777777" w:rsidR="00400783" w:rsidRPr="00026FF3" w:rsidRDefault="00400783" w:rsidP="003D1ABD">
            <w:pPr>
              <w:pStyle w:val="Tablei"/>
            </w:pPr>
            <w:r w:rsidRPr="00026FF3">
              <w:t>(i) albumin;</w:t>
            </w:r>
          </w:p>
          <w:p w14:paraId="4344C8B3" w14:textId="77777777" w:rsidR="00400783" w:rsidRPr="00026FF3" w:rsidRDefault="00400783" w:rsidP="003D1ABD">
            <w:pPr>
              <w:pStyle w:val="Tablei"/>
            </w:pPr>
            <w:r w:rsidRPr="00026FF3">
              <w:t>(ii) anticoagulation complex;</w:t>
            </w:r>
          </w:p>
          <w:p w14:paraId="40D44701" w14:textId="77777777" w:rsidR="00400783" w:rsidRPr="00026FF3" w:rsidRDefault="00400783" w:rsidP="003D1ABD">
            <w:pPr>
              <w:pStyle w:val="Tablei"/>
            </w:pPr>
            <w:r w:rsidRPr="00026FF3">
              <w:t>(iii) C1 esterase inhibitors;</w:t>
            </w:r>
          </w:p>
          <w:p w14:paraId="2AB4D23F" w14:textId="77777777" w:rsidR="00400783" w:rsidRPr="00026FF3" w:rsidRDefault="00400783" w:rsidP="003D1ABD">
            <w:pPr>
              <w:pStyle w:val="Tablei"/>
            </w:pPr>
            <w:r w:rsidRPr="00026FF3">
              <w:t>(iv) clotting factors;</w:t>
            </w:r>
          </w:p>
          <w:p w14:paraId="75F28F67" w14:textId="77777777" w:rsidR="00400783" w:rsidRPr="009C6ED1" w:rsidRDefault="00400783" w:rsidP="003D1ABD">
            <w:pPr>
              <w:pStyle w:val="Tablei"/>
              <w:rPr>
                <w:lang w:val="es-CL"/>
              </w:rPr>
            </w:pPr>
            <w:r w:rsidRPr="009C6ED1">
              <w:rPr>
                <w:lang w:val="es-CL"/>
              </w:rPr>
              <w:t>(v) fibrinogen;</w:t>
            </w:r>
          </w:p>
          <w:p w14:paraId="75745E6C" w14:textId="77777777" w:rsidR="00400783" w:rsidRPr="009C6ED1" w:rsidRDefault="00400783" w:rsidP="003D1ABD">
            <w:pPr>
              <w:pStyle w:val="Tablei"/>
              <w:rPr>
                <w:lang w:val="es-CL"/>
              </w:rPr>
            </w:pPr>
            <w:r w:rsidRPr="009C6ED1">
              <w:rPr>
                <w:lang w:val="es-CL"/>
              </w:rPr>
              <w:t>(vi) protein C;</w:t>
            </w:r>
          </w:p>
          <w:p w14:paraId="0C5746C1" w14:textId="77777777" w:rsidR="00400783" w:rsidRPr="00026FF3" w:rsidRDefault="00400783" w:rsidP="003D1ABD">
            <w:pPr>
              <w:pStyle w:val="Tablei"/>
            </w:pPr>
            <w:r w:rsidRPr="00026FF3">
              <w:t>(vii) prothrombin complex concentrate (PCC);</w:t>
            </w:r>
          </w:p>
          <w:p w14:paraId="0B4214C9" w14:textId="77777777" w:rsidR="00400783" w:rsidRPr="00026FF3" w:rsidRDefault="00400783" w:rsidP="003D1ABD">
            <w:pPr>
              <w:pStyle w:val="Tablei"/>
            </w:pPr>
            <w:r w:rsidRPr="00026FF3">
              <w:t>(viii) thrombin</w:t>
            </w:r>
          </w:p>
        </w:tc>
      </w:tr>
      <w:tr w:rsidR="00400783" w:rsidRPr="00026FF3" w14:paraId="0769F6DE" w14:textId="77777777" w:rsidTr="003D1ABD">
        <w:tc>
          <w:tcPr>
            <w:tcW w:w="714" w:type="dxa"/>
            <w:shd w:val="clear" w:color="auto" w:fill="auto"/>
          </w:tcPr>
          <w:p w14:paraId="61CA68EF" w14:textId="77777777" w:rsidR="00400783" w:rsidRPr="00026FF3" w:rsidRDefault="00400783" w:rsidP="003D1ABD">
            <w:pPr>
              <w:pStyle w:val="Tabletext"/>
            </w:pPr>
            <w:r w:rsidRPr="00026FF3">
              <w:t>16</w:t>
            </w:r>
          </w:p>
        </w:tc>
        <w:tc>
          <w:tcPr>
            <w:tcW w:w="7599" w:type="dxa"/>
            <w:shd w:val="clear" w:color="auto" w:fill="auto"/>
          </w:tcPr>
          <w:p w14:paraId="2D288B04" w14:textId="77777777" w:rsidR="00400783" w:rsidRPr="00026FF3" w:rsidRDefault="00400783" w:rsidP="003D1ABD">
            <w:pPr>
              <w:pStyle w:val="Tabletext"/>
            </w:pPr>
            <w:r w:rsidRPr="00026FF3">
              <w:t>IN VITRO DIAGNOSTIC AND ANALYTICAL PREPARATIONS containing 0.001</w:t>
            </w:r>
            <w:r w:rsidR="00C44452" w:rsidRPr="00026FF3">
              <w:t>%</w:t>
            </w:r>
            <w:r w:rsidRPr="00026FF3">
              <w:t xml:space="preserve"> or less of a poison included in Schedules 1 to 8</w:t>
            </w:r>
          </w:p>
        </w:tc>
      </w:tr>
      <w:tr w:rsidR="00400783" w:rsidRPr="00026FF3" w14:paraId="4189AB6F" w14:textId="77777777" w:rsidTr="003D1ABD">
        <w:tc>
          <w:tcPr>
            <w:tcW w:w="714" w:type="dxa"/>
            <w:shd w:val="clear" w:color="auto" w:fill="auto"/>
          </w:tcPr>
          <w:p w14:paraId="07305108" w14:textId="77777777" w:rsidR="00400783" w:rsidRPr="00026FF3" w:rsidRDefault="00400783" w:rsidP="003D1ABD">
            <w:pPr>
              <w:pStyle w:val="Tabletext"/>
            </w:pPr>
            <w:r w:rsidRPr="00026FF3">
              <w:t>17</w:t>
            </w:r>
          </w:p>
        </w:tc>
        <w:tc>
          <w:tcPr>
            <w:tcW w:w="7599" w:type="dxa"/>
            <w:shd w:val="clear" w:color="auto" w:fill="auto"/>
          </w:tcPr>
          <w:p w14:paraId="63A16417" w14:textId="77777777" w:rsidR="00400783" w:rsidRPr="00026FF3" w:rsidRDefault="00400783" w:rsidP="003D1ABD">
            <w:pPr>
              <w:pStyle w:val="Tabletext"/>
            </w:pPr>
            <w:r w:rsidRPr="00026FF3">
              <w:t>INTRAOCULAR VISCOELASTIC PRODUCTS</w:t>
            </w:r>
          </w:p>
        </w:tc>
      </w:tr>
      <w:tr w:rsidR="00400783" w:rsidRPr="00026FF3" w14:paraId="72F16AFD" w14:textId="77777777" w:rsidTr="003D1ABD">
        <w:tc>
          <w:tcPr>
            <w:tcW w:w="714" w:type="dxa"/>
            <w:shd w:val="clear" w:color="auto" w:fill="auto"/>
          </w:tcPr>
          <w:p w14:paraId="59829C70" w14:textId="77777777" w:rsidR="00400783" w:rsidRPr="00026FF3" w:rsidRDefault="00400783" w:rsidP="003D1ABD">
            <w:pPr>
              <w:pStyle w:val="Tabletext"/>
            </w:pPr>
            <w:r w:rsidRPr="00026FF3">
              <w:t>18</w:t>
            </w:r>
          </w:p>
        </w:tc>
        <w:tc>
          <w:tcPr>
            <w:tcW w:w="7599" w:type="dxa"/>
            <w:shd w:val="clear" w:color="auto" w:fill="auto"/>
          </w:tcPr>
          <w:p w14:paraId="02B849BC" w14:textId="77777777" w:rsidR="00400783" w:rsidRPr="00026FF3" w:rsidRDefault="00400783" w:rsidP="003D1ABD">
            <w:pPr>
              <w:pStyle w:val="Tabletext"/>
            </w:pPr>
            <w:r w:rsidRPr="00026FF3">
              <w:t xml:space="preserve">LUBRICANTS in preparations that provide a lubricating action between machinery parts, </w:t>
            </w:r>
            <w:r w:rsidRPr="00026FF3">
              <w:rPr>
                <w:b/>
              </w:rPr>
              <w:t>except</w:t>
            </w:r>
            <w:r w:rsidRPr="00026FF3">
              <w:t xml:space="preserve"> soluble oils and solvent</w:t>
            </w:r>
            <w:r w:rsidR="00026FF3">
              <w:noBreakHyphen/>
            </w:r>
            <w:r w:rsidRPr="00026FF3">
              <w:t>deposited lubricating agents</w:t>
            </w:r>
          </w:p>
        </w:tc>
      </w:tr>
      <w:tr w:rsidR="00400783" w:rsidRPr="00026FF3" w14:paraId="18015C99" w14:textId="77777777" w:rsidTr="003D1ABD">
        <w:tc>
          <w:tcPr>
            <w:tcW w:w="714" w:type="dxa"/>
            <w:shd w:val="clear" w:color="auto" w:fill="auto"/>
          </w:tcPr>
          <w:p w14:paraId="32A266DF" w14:textId="77777777" w:rsidR="00400783" w:rsidRPr="00026FF3" w:rsidRDefault="00400783" w:rsidP="003D1ABD">
            <w:pPr>
              <w:pStyle w:val="Tabletext"/>
            </w:pPr>
            <w:r w:rsidRPr="00026FF3">
              <w:t>19</w:t>
            </w:r>
          </w:p>
        </w:tc>
        <w:tc>
          <w:tcPr>
            <w:tcW w:w="7599" w:type="dxa"/>
            <w:shd w:val="clear" w:color="auto" w:fill="auto"/>
          </w:tcPr>
          <w:p w14:paraId="1B514644" w14:textId="77777777" w:rsidR="00400783" w:rsidRPr="00026FF3" w:rsidRDefault="00400783" w:rsidP="003D1ABD">
            <w:pPr>
              <w:pStyle w:val="Tabletext"/>
            </w:pPr>
            <w:r w:rsidRPr="00026FF3">
              <w:t>MATCHES</w:t>
            </w:r>
          </w:p>
        </w:tc>
      </w:tr>
      <w:tr w:rsidR="00400783" w:rsidRPr="00026FF3" w14:paraId="04C152B0" w14:textId="77777777" w:rsidTr="003D1ABD">
        <w:tc>
          <w:tcPr>
            <w:tcW w:w="714" w:type="dxa"/>
            <w:shd w:val="clear" w:color="auto" w:fill="auto"/>
          </w:tcPr>
          <w:p w14:paraId="074A0E69" w14:textId="77777777" w:rsidR="00400783" w:rsidRPr="00026FF3" w:rsidRDefault="00400783" w:rsidP="003D1ABD">
            <w:pPr>
              <w:pStyle w:val="Tabletext"/>
            </w:pPr>
            <w:r w:rsidRPr="00026FF3">
              <w:t>20</w:t>
            </w:r>
          </w:p>
        </w:tc>
        <w:tc>
          <w:tcPr>
            <w:tcW w:w="7599" w:type="dxa"/>
            <w:shd w:val="clear" w:color="auto" w:fill="auto"/>
          </w:tcPr>
          <w:p w14:paraId="3F1787CB" w14:textId="77777777" w:rsidR="00400783" w:rsidRPr="00026FF3" w:rsidRDefault="00400783" w:rsidP="003D1ABD">
            <w:pPr>
              <w:pStyle w:val="Tabletext"/>
            </w:pPr>
            <w:r w:rsidRPr="00026FF3">
              <w:t>MEDICAL AND VETERINARY ADHESIVES, GLUES AND CEMENTS</w:t>
            </w:r>
          </w:p>
        </w:tc>
      </w:tr>
      <w:tr w:rsidR="00400783" w:rsidRPr="00026FF3" w14:paraId="3C790FE2" w14:textId="77777777" w:rsidTr="003D1ABD">
        <w:tc>
          <w:tcPr>
            <w:tcW w:w="714" w:type="dxa"/>
            <w:shd w:val="clear" w:color="auto" w:fill="auto"/>
          </w:tcPr>
          <w:p w14:paraId="078DD88C" w14:textId="77777777" w:rsidR="00400783" w:rsidRPr="00026FF3" w:rsidRDefault="00400783" w:rsidP="003D1ABD">
            <w:pPr>
              <w:pStyle w:val="Tabletext"/>
            </w:pPr>
            <w:r w:rsidRPr="00026FF3">
              <w:t>21</w:t>
            </w:r>
          </w:p>
        </w:tc>
        <w:tc>
          <w:tcPr>
            <w:tcW w:w="7599" w:type="dxa"/>
            <w:shd w:val="clear" w:color="auto" w:fill="auto"/>
          </w:tcPr>
          <w:p w14:paraId="67B92595" w14:textId="77777777" w:rsidR="00400783" w:rsidRPr="00026FF3" w:rsidRDefault="00400783" w:rsidP="003D1ABD">
            <w:pPr>
              <w:pStyle w:val="Tabletext"/>
            </w:pPr>
            <w:r w:rsidRPr="00026FF3">
              <w:t xml:space="preserve">MEDICAL DEVICES classified as Class III by the classification rules set out in </w:t>
            </w:r>
            <w:r w:rsidR="001F6281" w:rsidRPr="00026FF3">
              <w:t>Schedule 2</w:t>
            </w:r>
            <w:r w:rsidRPr="00026FF3">
              <w:t xml:space="preserve"> to the </w:t>
            </w:r>
            <w:r w:rsidRPr="00026FF3">
              <w:rPr>
                <w:i/>
              </w:rPr>
              <w:t>Therapeutic Goods (Medical Devices) Regulation 2002</w:t>
            </w:r>
            <w:r w:rsidRPr="00026FF3">
              <w:t xml:space="preserve">, </w:t>
            </w:r>
            <w:r w:rsidRPr="00026FF3">
              <w:rPr>
                <w:b/>
              </w:rPr>
              <w:t>except</w:t>
            </w:r>
            <w:r w:rsidRPr="00026FF3">
              <w:t xml:space="preserve"> the following:</w:t>
            </w:r>
          </w:p>
          <w:p w14:paraId="44E3C435" w14:textId="77777777" w:rsidR="00400783" w:rsidRPr="00026FF3" w:rsidRDefault="00400783" w:rsidP="003D1ABD">
            <w:pPr>
              <w:pStyle w:val="Tablea"/>
            </w:pPr>
            <w:r w:rsidRPr="00026FF3">
              <w:t>(a) injectable tissue reconstructive, augmentation and restoration materials, including collagen;</w:t>
            </w:r>
          </w:p>
          <w:p w14:paraId="70EB017D" w14:textId="77777777" w:rsidR="00400783" w:rsidRPr="00026FF3" w:rsidRDefault="00400783" w:rsidP="003D1ABD">
            <w:pPr>
              <w:pStyle w:val="Tablea"/>
            </w:pPr>
            <w:r w:rsidRPr="00026FF3">
              <w:t>(b) medical devices which include anticoagulants;</w:t>
            </w:r>
          </w:p>
          <w:p w14:paraId="02A50942" w14:textId="77777777" w:rsidR="00400783" w:rsidRPr="00026FF3" w:rsidRDefault="00400783" w:rsidP="003D1ABD">
            <w:pPr>
              <w:pStyle w:val="Tablea"/>
            </w:pPr>
            <w:r w:rsidRPr="00026FF3">
              <w:t>(c) artificial tears;</w:t>
            </w:r>
          </w:p>
          <w:p w14:paraId="1060CB5F" w14:textId="77777777" w:rsidR="00400783" w:rsidRPr="00026FF3" w:rsidRDefault="00400783" w:rsidP="003D1ABD">
            <w:pPr>
              <w:pStyle w:val="Tablea"/>
            </w:pPr>
            <w:r w:rsidRPr="00026FF3">
              <w:t>(d) urinary catheters;</w:t>
            </w:r>
          </w:p>
          <w:p w14:paraId="6C66BD4C" w14:textId="77777777" w:rsidR="00400783" w:rsidRPr="00026FF3" w:rsidRDefault="00400783" w:rsidP="003D1ABD">
            <w:pPr>
              <w:pStyle w:val="Tablea"/>
            </w:pPr>
            <w:r w:rsidRPr="00026FF3">
              <w:t>(e) intra</w:t>
            </w:r>
            <w:r w:rsidR="00026FF3">
              <w:noBreakHyphen/>
            </w:r>
            <w:r w:rsidRPr="00026FF3">
              <w:t>articular fluids</w:t>
            </w:r>
          </w:p>
        </w:tc>
      </w:tr>
      <w:tr w:rsidR="00400783" w:rsidRPr="00026FF3" w14:paraId="59E7D668" w14:textId="77777777" w:rsidTr="003D1ABD">
        <w:tc>
          <w:tcPr>
            <w:tcW w:w="714" w:type="dxa"/>
            <w:shd w:val="clear" w:color="auto" w:fill="auto"/>
          </w:tcPr>
          <w:p w14:paraId="0B6333EF" w14:textId="77777777" w:rsidR="00400783" w:rsidRPr="00026FF3" w:rsidRDefault="00400783" w:rsidP="003D1ABD">
            <w:pPr>
              <w:pStyle w:val="Tabletext"/>
            </w:pPr>
            <w:r w:rsidRPr="00026FF3">
              <w:t>22</w:t>
            </w:r>
          </w:p>
        </w:tc>
        <w:tc>
          <w:tcPr>
            <w:tcW w:w="7599" w:type="dxa"/>
            <w:shd w:val="clear" w:color="auto" w:fill="auto"/>
          </w:tcPr>
          <w:p w14:paraId="77CC21B3" w14:textId="77777777" w:rsidR="00400783" w:rsidRPr="00026FF3" w:rsidRDefault="00400783" w:rsidP="003D1ABD">
            <w:pPr>
              <w:pStyle w:val="Tabletext"/>
            </w:pPr>
            <w:r w:rsidRPr="00026FF3">
              <w:t xml:space="preserve">MOTOR, HEATING or FURNACE FUELS </w:t>
            </w:r>
            <w:r w:rsidRPr="00026FF3">
              <w:rPr>
                <w:b/>
              </w:rPr>
              <w:t xml:space="preserve">except </w:t>
            </w:r>
            <w:r w:rsidRPr="00026FF3">
              <w:t>the following:</w:t>
            </w:r>
          </w:p>
          <w:p w14:paraId="6D35D3F9" w14:textId="77777777" w:rsidR="00400783" w:rsidRPr="00026FF3" w:rsidRDefault="00400783" w:rsidP="003D1ABD">
            <w:pPr>
              <w:pStyle w:val="Tablea"/>
            </w:pPr>
            <w:r w:rsidRPr="00026FF3">
              <w:t>(a) when the contrary intention appears in any Schedule;</w:t>
            </w:r>
          </w:p>
          <w:p w14:paraId="4511F2B7" w14:textId="77777777" w:rsidR="00400783" w:rsidRPr="00026FF3" w:rsidRDefault="00400783" w:rsidP="003D1ABD">
            <w:pPr>
              <w:pStyle w:val="Tablea"/>
            </w:pPr>
            <w:r w:rsidRPr="00026FF3">
              <w:t>(b) when containing methanol;</w:t>
            </w:r>
          </w:p>
          <w:p w14:paraId="5C9928AD" w14:textId="77777777" w:rsidR="00400783" w:rsidRPr="00026FF3" w:rsidRDefault="00400783" w:rsidP="003D1ABD">
            <w:pPr>
              <w:pStyle w:val="Tablea"/>
            </w:pPr>
            <w:r w:rsidRPr="00026FF3">
              <w:t>(c) toy or hobby fuels; or</w:t>
            </w:r>
          </w:p>
          <w:p w14:paraId="7ABA58A6" w14:textId="77777777" w:rsidR="00400783" w:rsidRPr="00026FF3" w:rsidRDefault="00400783" w:rsidP="003D1ABD">
            <w:pPr>
              <w:pStyle w:val="Tablea"/>
            </w:pPr>
            <w:r w:rsidRPr="00026FF3">
              <w:t xml:space="preserve">(d) petrol or kerosene when packed in containers having a capacity of 20 </w:t>
            </w:r>
            <w:r w:rsidR="00AC15ED" w:rsidRPr="00026FF3">
              <w:t>L</w:t>
            </w:r>
            <w:r w:rsidRPr="00026FF3">
              <w:t xml:space="preserve"> or less</w:t>
            </w:r>
          </w:p>
        </w:tc>
      </w:tr>
      <w:tr w:rsidR="00400783" w:rsidRPr="00026FF3" w14:paraId="55EDAA5A" w14:textId="77777777" w:rsidTr="003D1ABD">
        <w:tc>
          <w:tcPr>
            <w:tcW w:w="714" w:type="dxa"/>
            <w:shd w:val="clear" w:color="auto" w:fill="auto"/>
          </w:tcPr>
          <w:p w14:paraId="2E194899" w14:textId="77777777" w:rsidR="00400783" w:rsidRPr="00026FF3" w:rsidRDefault="00400783" w:rsidP="003D1ABD">
            <w:pPr>
              <w:pStyle w:val="Tabletext"/>
            </w:pPr>
            <w:r w:rsidRPr="00026FF3">
              <w:t>23</w:t>
            </w:r>
          </w:p>
        </w:tc>
        <w:tc>
          <w:tcPr>
            <w:tcW w:w="7599" w:type="dxa"/>
            <w:shd w:val="clear" w:color="auto" w:fill="auto"/>
          </w:tcPr>
          <w:p w14:paraId="1B02CFE1" w14:textId="77777777" w:rsidR="00400783" w:rsidRPr="00026FF3" w:rsidRDefault="00400783" w:rsidP="003D1ABD">
            <w:pPr>
              <w:pStyle w:val="Tabletext"/>
            </w:pPr>
            <w:r w:rsidRPr="00026FF3">
              <w:t>NUTRITION REPLACEMENT PREPARATIONS FOR PARENTERAL ADMINISTRATION</w:t>
            </w:r>
          </w:p>
        </w:tc>
      </w:tr>
      <w:tr w:rsidR="00400783" w:rsidRPr="00026FF3" w14:paraId="3BA028C4" w14:textId="77777777" w:rsidTr="003D1ABD">
        <w:tc>
          <w:tcPr>
            <w:tcW w:w="714" w:type="dxa"/>
            <w:shd w:val="clear" w:color="auto" w:fill="auto"/>
          </w:tcPr>
          <w:p w14:paraId="19AD20B4" w14:textId="77777777" w:rsidR="00400783" w:rsidRPr="00026FF3" w:rsidRDefault="00400783" w:rsidP="003D1ABD">
            <w:pPr>
              <w:pStyle w:val="Tabletext"/>
            </w:pPr>
            <w:r w:rsidRPr="00026FF3">
              <w:t>24</w:t>
            </w:r>
          </w:p>
        </w:tc>
        <w:tc>
          <w:tcPr>
            <w:tcW w:w="7599" w:type="dxa"/>
            <w:shd w:val="clear" w:color="auto" w:fill="auto"/>
          </w:tcPr>
          <w:p w14:paraId="21CC6359" w14:textId="77777777" w:rsidR="00400783" w:rsidRPr="00026FF3" w:rsidRDefault="00400783" w:rsidP="003D1ABD">
            <w:pPr>
              <w:pStyle w:val="Tabletext"/>
            </w:pPr>
            <w:r w:rsidRPr="00026FF3">
              <w:t xml:space="preserve">PAPER </w:t>
            </w:r>
            <w:r w:rsidRPr="00026FF3">
              <w:rPr>
                <w:b/>
              </w:rPr>
              <w:t>except</w:t>
            </w:r>
            <w:r w:rsidRPr="00026FF3">
              <w:t>:</w:t>
            </w:r>
          </w:p>
          <w:p w14:paraId="390C0B86" w14:textId="77777777" w:rsidR="00400783" w:rsidRPr="00026FF3" w:rsidRDefault="00400783" w:rsidP="003D1ABD">
            <w:pPr>
              <w:pStyle w:val="Tablea"/>
            </w:pPr>
            <w:r w:rsidRPr="00026FF3">
              <w:t>(a) when prepared for pesticidal use; or</w:t>
            </w:r>
          </w:p>
          <w:p w14:paraId="1E22E461" w14:textId="77777777" w:rsidR="00400783" w:rsidRPr="00026FF3" w:rsidRDefault="00400783" w:rsidP="003D1ABD">
            <w:pPr>
              <w:pStyle w:val="Tablea"/>
            </w:pPr>
            <w:r w:rsidRPr="00026FF3">
              <w:t xml:space="preserve">(b) when containing a poison included in </w:t>
            </w:r>
            <w:r w:rsidR="001F6281" w:rsidRPr="00026FF3">
              <w:t>Schedule 8</w:t>
            </w:r>
            <w:r w:rsidRPr="00026FF3">
              <w:t xml:space="preserve"> or 9</w:t>
            </w:r>
          </w:p>
        </w:tc>
      </w:tr>
      <w:tr w:rsidR="00400783" w:rsidRPr="00026FF3" w14:paraId="0AE21844" w14:textId="77777777" w:rsidTr="003D1ABD">
        <w:tc>
          <w:tcPr>
            <w:tcW w:w="714" w:type="dxa"/>
            <w:shd w:val="clear" w:color="auto" w:fill="auto"/>
          </w:tcPr>
          <w:p w14:paraId="0A48C4A4" w14:textId="77777777" w:rsidR="00400783" w:rsidRPr="00026FF3" w:rsidRDefault="00400783" w:rsidP="003D1ABD">
            <w:pPr>
              <w:pStyle w:val="Tabletext"/>
            </w:pPr>
            <w:r w:rsidRPr="00026FF3">
              <w:t>25</w:t>
            </w:r>
          </w:p>
        </w:tc>
        <w:tc>
          <w:tcPr>
            <w:tcW w:w="7599" w:type="dxa"/>
            <w:shd w:val="clear" w:color="auto" w:fill="auto"/>
          </w:tcPr>
          <w:p w14:paraId="24AC8E76" w14:textId="77777777" w:rsidR="00400783" w:rsidRPr="00026FF3" w:rsidRDefault="00400783" w:rsidP="003D1ABD">
            <w:pPr>
              <w:pStyle w:val="Tabletext"/>
            </w:pPr>
            <w:r w:rsidRPr="00026FF3">
              <w:t>PHOTOGRAPHIC PAPER or FILM</w:t>
            </w:r>
          </w:p>
        </w:tc>
      </w:tr>
      <w:tr w:rsidR="00400783" w:rsidRPr="00026FF3" w14:paraId="64214BB2" w14:textId="77777777" w:rsidTr="003D1ABD">
        <w:tc>
          <w:tcPr>
            <w:tcW w:w="714" w:type="dxa"/>
            <w:shd w:val="clear" w:color="auto" w:fill="auto"/>
          </w:tcPr>
          <w:p w14:paraId="1EC9A28D" w14:textId="77777777" w:rsidR="00400783" w:rsidRPr="00026FF3" w:rsidRDefault="00400783" w:rsidP="003D1ABD">
            <w:pPr>
              <w:pStyle w:val="Tabletext"/>
            </w:pPr>
            <w:r w:rsidRPr="00026FF3">
              <w:t>26</w:t>
            </w:r>
          </w:p>
        </w:tc>
        <w:tc>
          <w:tcPr>
            <w:tcW w:w="7599" w:type="dxa"/>
            <w:shd w:val="clear" w:color="auto" w:fill="auto"/>
          </w:tcPr>
          <w:p w14:paraId="386DB764" w14:textId="77777777" w:rsidR="00400783" w:rsidRPr="00026FF3" w:rsidRDefault="00400783" w:rsidP="003D1ABD">
            <w:pPr>
              <w:pStyle w:val="Tabletext"/>
            </w:pPr>
            <w:r w:rsidRPr="00026FF3">
              <w:t>PIGMENTS when immobilised in a polymer</w:t>
            </w:r>
          </w:p>
        </w:tc>
      </w:tr>
      <w:tr w:rsidR="00400783" w:rsidRPr="00026FF3" w14:paraId="4BEB8AA3" w14:textId="77777777" w:rsidTr="003D1ABD">
        <w:tc>
          <w:tcPr>
            <w:tcW w:w="714" w:type="dxa"/>
            <w:shd w:val="clear" w:color="auto" w:fill="auto"/>
          </w:tcPr>
          <w:p w14:paraId="6C61D9BB" w14:textId="77777777" w:rsidR="00400783" w:rsidRPr="00026FF3" w:rsidRDefault="00400783" w:rsidP="003D1ABD">
            <w:pPr>
              <w:pStyle w:val="Tabletext"/>
            </w:pPr>
            <w:r w:rsidRPr="00026FF3">
              <w:t>27</w:t>
            </w:r>
          </w:p>
        </w:tc>
        <w:tc>
          <w:tcPr>
            <w:tcW w:w="7599" w:type="dxa"/>
            <w:shd w:val="clear" w:color="auto" w:fill="auto"/>
          </w:tcPr>
          <w:p w14:paraId="00EAD49F" w14:textId="77777777" w:rsidR="00400783" w:rsidRPr="00026FF3" w:rsidRDefault="00400783" w:rsidP="003D1ABD">
            <w:pPr>
              <w:pStyle w:val="Tabletext"/>
            </w:pPr>
            <w:r w:rsidRPr="00026FF3">
              <w:t>PORCELAIN</w:t>
            </w:r>
          </w:p>
        </w:tc>
      </w:tr>
      <w:tr w:rsidR="00400783" w:rsidRPr="00026FF3" w14:paraId="768F601E" w14:textId="77777777" w:rsidTr="003D1ABD">
        <w:tc>
          <w:tcPr>
            <w:tcW w:w="714" w:type="dxa"/>
            <w:shd w:val="clear" w:color="auto" w:fill="auto"/>
          </w:tcPr>
          <w:p w14:paraId="263275DF" w14:textId="77777777" w:rsidR="00400783" w:rsidRPr="00026FF3" w:rsidRDefault="00400783" w:rsidP="003D1ABD">
            <w:pPr>
              <w:pStyle w:val="Tabletext"/>
            </w:pPr>
            <w:r w:rsidRPr="00026FF3">
              <w:t>28</w:t>
            </w:r>
          </w:p>
        </w:tc>
        <w:tc>
          <w:tcPr>
            <w:tcW w:w="7599" w:type="dxa"/>
            <w:shd w:val="clear" w:color="auto" w:fill="auto"/>
          </w:tcPr>
          <w:p w14:paraId="78E0A51B" w14:textId="77777777" w:rsidR="00400783" w:rsidRPr="00026FF3" w:rsidRDefault="00400783" w:rsidP="003D1ABD">
            <w:pPr>
              <w:pStyle w:val="Tabletext"/>
            </w:pPr>
            <w:r w:rsidRPr="00026FF3">
              <w:t xml:space="preserve">PRINTING INKS or INK ADDITIVES </w:t>
            </w:r>
            <w:r w:rsidRPr="00026FF3">
              <w:rPr>
                <w:b/>
              </w:rPr>
              <w:t>except</w:t>
            </w:r>
            <w:r w:rsidRPr="00026FF3">
              <w:t>:</w:t>
            </w:r>
          </w:p>
          <w:p w14:paraId="5D2AE662" w14:textId="77777777" w:rsidR="00400783" w:rsidRPr="00026FF3" w:rsidRDefault="00400783" w:rsidP="003D1ABD">
            <w:pPr>
              <w:pStyle w:val="Tablea"/>
            </w:pPr>
            <w:r w:rsidRPr="00026FF3">
              <w:t>(a) when containing a pesticide; or</w:t>
            </w:r>
          </w:p>
          <w:p w14:paraId="51D514E4" w14:textId="1E467798" w:rsidR="00400783" w:rsidRPr="00026FF3" w:rsidRDefault="00400783" w:rsidP="003D1ABD">
            <w:pPr>
              <w:pStyle w:val="Tablea"/>
            </w:pPr>
            <w:r w:rsidRPr="00026FF3">
              <w:t xml:space="preserve">(b) </w:t>
            </w:r>
            <w:r w:rsidR="00A023F0">
              <w:t>preparations containing more than</w:t>
            </w:r>
            <w:r w:rsidRPr="00026FF3">
              <w:t xml:space="preserve"> </w:t>
            </w:r>
            <w:r w:rsidR="00920DFE">
              <w:t>0.009</w:t>
            </w:r>
            <w:r w:rsidR="00C44452" w:rsidRPr="00026FF3">
              <w:t>%</w:t>
            </w:r>
            <w:r w:rsidRPr="00026FF3">
              <w:t xml:space="preserve"> of lead calculated on the non</w:t>
            </w:r>
            <w:r w:rsidR="00026FF3">
              <w:noBreakHyphen/>
            </w:r>
            <w:r w:rsidRPr="00026FF3">
              <w:t>volatile content of the ink or ink additive</w:t>
            </w:r>
          </w:p>
        </w:tc>
      </w:tr>
      <w:tr w:rsidR="00400783" w:rsidRPr="00026FF3" w14:paraId="09012E5B" w14:textId="77777777" w:rsidTr="003D1ABD">
        <w:tc>
          <w:tcPr>
            <w:tcW w:w="714" w:type="dxa"/>
            <w:shd w:val="clear" w:color="auto" w:fill="auto"/>
          </w:tcPr>
          <w:p w14:paraId="75675150" w14:textId="77777777" w:rsidR="00400783" w:rsidRPr="00026FF3" w:rsidRDefault="00400783" w:rsidP="003D1ABD">
            <w:pPr>
              <w:pStyle w:val="Tabletext"/>
            </w:pPr>
            <w:r w:rsidRPr="00026FF3">
              <w:t>29</w:t>
            </w:r>
          </w:p>
        </w:tc>
        <w:tc>
          <w:tcPr>
            <w:tcW w:w="7599" w:type="dxa"/>
            <w:shd w:val="clear" w:color="auto" w:fill="auto"/>
          </w:tcPr>
          <w:p w14:paraId="17A751FE" w14:textId="77777777" w:rsidR="00400783" w:rsidRPr="00026FF3" w:rsidRDefault="00400783" w:rsidP="003D1ABD">
            <w:pPr>
              <w:pStyle w:val="Tabletext"/>
            </w:pPr>
            <w:r w:rsidRPr="00026FF3">
              <w:t>RADIOGRAPHIC CONTRAST MEDIA (radiopaques) for therapeutic use</w:t>
            </w:r>
          </w:p>
        </w:tc>
      </w:tr>
      <w:tr w:rsidR="00400783" w:rsidRPr="00026FF3" w14:paraId="35FF28DD" w14:textId="77777777" w:rsidTr="003D1ABD">
        <w:tc>
          <w:tcPr>
            <w:tcW w:w="714" w:type="dxa"/>
            <w:shd w:val="clear" w:color="auto" w:fill="auto"/>
          </w:tcPr>
          <w:p w14:paraId="0D5C0B90" w14:textId="77777777" w:rsidR="00400783" w:rsidRPr="00026FF3" w:rsidRDefault="00400783" w:rsidP="003D1ABD">
            <w:pPr>
              <w:pStyle w:val="Tabletext"/>
            </w:pPr>
            <w:r w:rsidRPr="00026FF3">
              <w:t>30</w:t>
            </w:r>
          </w:p>
        </w:tc>
        <w:tc>
          <w:tcPr>
            <w:tcW w:w="7599" w:type="dxa"/>
            <w:shd w:val="clear" w:color="auto" w:fill="auto"/>
          </w:tcPr>
          <w:p w14:paraId="1F345720" w14:textId="77777777" w:rsidR="00400783" w:rsidRPr="00026FF3" w:rsidRDefault="00400783" w:rsidP="003D1ABD">
            <w:pPr>
              <w:pStyle w:val="Tabletext"/>
            </w:pPr>
            <w:r w:rsidRPr="00026FF3">
              <w:t>RADIOISOTOPES for therapeutic use</w:t>
            </w:r>
          </w:p>
        </w:tc>
      </w:tr>
      <w:tr w:rsidR="00400783" w:rsidRPr="00026FF3" w14:paraId="75B4C60D" w14:textId="77777777" w:rsidTr="003D1ABD">
        <w:tc>
          <w:tcPr>
            <w:tcW w:w="714" w:type="dxa"/>
            <w:shd w:val="clear" w:color="auto" w:fill="auto"/>
          </w:tcPr>
          <w:p w14:paraId="18CF6FA5" w14:textId="77777777" w:rsidR="00400783" w:rsidRPr="00026FF3" w:rsidRDefault="00400783" w:rsidP="003D1ABD">
            <w:pPr>
              <w:pStyle w:val="Tabletext"/>
            </w:pPr>
            <w:r w:rsidRPr="00026FF3">
              <w:t>31</w:t>
            </w:r>
          </w:p>
        </w:tc>
        <w:tc>
          <w:tcPr>
            <w:tcW w:w="7599" w:type="dxa"/>
            <w:shd w:val="clear" w:color="auto" w:fill="auto"/>
          </w:tcPr>
          <w:p w14:paraId="68FAB9BF" w14:textId="77777777" w:rsidR="00400783" w:rsidRPr="00026FF3" w:rsidRDefault="00400783" w:rsidP="003D1ABD">
            <w:pPr>
              <w:pStyle w:val="Tabletext"/>
            </w:pPr>
            <w:r w:rsidRPr="00026FF3">
              <w:t>SEEDS treated with seed protectants</w:t>
            </w:r>
          </w:p>
        </w:tc>
      </w:tr>
      <w:tr w:rsidR="00400783" w:rsidRPr="00026FF3" w14:paraId="356B9337" w14:textId="77777777" w:rsidTr="003D1ABD">
        <w:tc>
          <w:tcPr>
            <w:tcW w:w="714" w:type="dxa"/>
            <w:shd w:val="clear" w:color="auto" w:fill="auto"/>
          </w:tcPr>
          <w:p w14:paraId="331ECF9E" w14:textId="77777777" w:rsidR="00400783" w:rsidRPr="00026FF3" w:rsidRDefault="00400783" w:rsidP="003D1ABD">
            <w:pPr>
              <w:pStyle w:val="Tabletext"/>
            </w:pPr>
            <w:r w:rsidRPr="00026FF3">
              <w:t>32</w:t>
            </w:r>
          </w:p>
        </w:tc>
        <w:tc>
          <w:tcPr>
            <w:tcW w:w="7599" w:type="dxa"/>
            <w:shd w:val="clear" w:color="auto" w:fill="auto"/>
          </w:tcPr>
          <w:p w14:paraId="400FB3A5" w14:textId="77777777" w:rsidR="00400783" w:rsidRPr="00026FF3" w:rsidRDefault="00400783" w:rsidP="003D1ABD">
            <w:pPr>
              <w:pStyle w:val="Tabletext"/>
            </w:pPr>
            <w:r w:rsidRPr="00026FF3">
              <w:t>SINGLE</w:t>
            </w:r>
            <w:r w:rsidR="00026FF3">
              <w:noBreakHyphen/>
            </w:r>
            <w:r w:rsidRPr="00026FF3">
              <w:t>USE TUBES for the estimation of alcohol content of breath</w:t>
            </w:r>
          </w:p>
        </w:tc>
      </w:tr>
      <w:tr w:rsidR="00400783" w:rsidRPr="00026FF3" w14:paraId="17EFDD08" w14:textId="77777777" w:rsidTr="003D1ABD">
        <w:tc>
          <w:tcPr>
            <w:tcW w:w="714" w:type="dxa"/>
            <w:shd w:val="clear" w:color="auto" w:fill="auto"/>
          </w:tcPr>
          <w:p w14:paraId="7AFB6963" w14:textId="77777777" w:rsidR="00400783" w:rsidRPr="00026FF3" w:rsidRDefault="00400783" w:rsidP="003D1ABD">
            <w:pPr>
              <w:pStyle w:val="Tabletext"/>
            </w:pPr>
            <w:r w:rsidRPr="00026FF3">
              <w:t>33</w:t>
            </w:r>
          </w:p>
        </w:tc>
        <w:tc>
          <w:tcPr>
            <w:tcW w:w="7599" w:type="dxa"/>
            <w:shd w:val="clear" w:color="auto" w:fill="auto"/>
          </w:tcPr>
          <w:p w14:paraId="1A06F4F3" w14:textId="77777777" w:rsidR="00400783" w:rsidRPr="00026FF3" w:rsidRDefault="00400783" w:rsidP="003D1ABD">
            <w:pPr>
              <w:pStyle w:val="Tabletext"/>
            </w:pPr>
            <w:r w:rsidRPr="00026FF3">
              <w:t>TERMITE BARRIERS consisting of an active ingredient, other than arsenic, approved by the relevant registration authority, and laminated between impervious sheeting</w:t>
            </w:r>
          </w:p>
        </w:tc>
      </w:tr>
      <w:tr w:rsidR="00400783" w:rsidRPr="00026FF3" w14:paraId="0BCFD62E" w14:textId="77777777" w:rsidTr="003D1ABD">
        <w:tc>
          <w:tcPr>
            <w:tcW w:w="714" w:type="dxa"/>
            <w:shd w:val="clear" w:color="auto" w:fill="auto"/>
          </w:tcPr>
          <w:p w14:paraId="67FF2BB5" w14:textId="77777777" w:rsidR="00400783" w:rsidRPr="00026FF3" w:rsidRDefault="00400783" w:rsidP="003D1ABD">
            <w:pPr>
              <w:pStyle w:val="Tabletext"/>
            </w:pPr>
            <w:r w:rsidRPr="00026FF3">
              <w:t>34</w:t>
            </w:r>
          </w:p>
        </w:tc>
        <w:tc>
          <w:tcPr>
            <w:tcW w:w="7599" w:type="dxa"/>
            <w:shd w:val="clear" w:color="auto" w:fill="auto"/>
          </w:tcPr>
          <w:p w14:paraId="433CBA9C" w14:textId="77777777" w:rsidR="00400783" w:rsidRPr="00026FF3" w:rsidRDefault="00400783" w:rsidP="003D1ABD">
            <w:pPr>
              <w:pStyle w:val="Tabletext"/>
            </w:pPr>
            <w:r w:rsidRPr="00026FF3">
              <w:t>TIMBER or WALLBOARD</w:t>
            </w:r>
          </w:p>
        </w:tc>
      </w:tr>
      <w:tr w:rsidR="00067C8C" w:rsidRPr="00026FF3" w14:paraId="66192685" w14:textId="77777777" w:rsidTr="003D1ABD">
        <w:tc>
          <w:tcPr>
            <w:tcW w:w="714" w:type="dxa"/>
            <w:shd w:val="clear" w:color="auto" w:fill="auto"/>
          </w:tcPr>
          <w:p w14:paraId="793684B8" w14:textId="4B04F574" w:rsidR="00067C8C" w:rsidRPr="00026FF3" w:rsidRDefault="00067C8C" w:rsidP="003D1ABD">
            <w:pPr>
              <w:pStyle w:val="Tabletext"/>
            </w:pPr>
            <w:r>
              <w:t>35</w:t>
            </w:r>
          </w:p>
        </w:tc>
        <w:tc>
          <w:tcPr>
            <w:tcW w:w="7599" w:type="dxa"/>
            <w:shd w:val="clear" w:color="auto" w:fill="auto"/>
          </w:tcPr>
          <w:p w14:paraId="3B8E888C" w14:textId="2E0D0157" w:rsidR="00067C8C" w:rsidRPr="00067C8C" w:rsidRDefault="00067C8C" w:rsidP="003D1ABD">
            <w:pPr>
              <w:pStyle w:val="Tabletext"/>
            </w:pPr>
            <w:r>
              <w:t xml:space="preserve">TREATMENT LAYERS OF COATED METAL ARTICLES </w:t>
            </w:r>
            <w:r>
              <w:rPr>
                <w:b/>
                <w:bCs/>
              </w:rPr>
              <w:t>except</w:t>
            </w:r>
            <w:r>
              <w:t xml:space="preserve"> articles intended for use in the collection of drinking water when not compliant with the health and safety requirements of the Australian Standard AS 4020:2018</w:t>
            </w:r>
            <w:r w:rsidR="003575EF">
              <w:t>,</w:t>
            </w:r>
            <w:r>
              <w:t xml:space="preserve"> </w:t>
            </w:r>
            <w:r>
              <w:rPr>
                <w:i/>
                <w:iCs/>
              </w:rPr>
              <w:t>Testing of products for use in contact with drinking water</w:t>
            </w:r>
          </w:p>
        </w:tc>
      </w:tr>
      <w:tr w:rsidR="00400783" w:rsidRPr="00026FF3" w14:paraId="466FFC51" w14:textId="77777777" w:rsidTr="003D1ABD">
        <w:tc>
          <w:tcPr>
            <w:tcW w:w="714" w:type="dxa"/>
            <w:tcBorders>
              <w:bottom w:val="single" w:sz="2" w:space="0" w:color="auto"/>
            </w:tcBorders>
            <w:shd w:val="clear" w:color="auto" w:fill="auto"/>
          </w:tcPr>
          <w:p w14:paraId="3F585E94" w14:textId="2D286656" w:rsidR="00400783" w:rsidRPr="00026FF3" w:rsidRDefault="00400783" w:rsidP="003D1ABD">
            <w:pPr>
              <w:pStyle w:val="Tabletext"/>
            </w:pPr>
            <w:r w:rsidRPr="00026FF3">
              <w:t>3</w:t>
            </w:r>
            <w:r w:rsidR="00067C8C">
              <w:t>6</w:t>
            </w:r>
          </w:p>
        </w:tc>
        <w:tc>
          <w:tcPr>
            <w:tcW w:w="7599" w:type="dxa"/>
            <w:tcBorders>
              <w:bottom w:val="single" w:sz="2" w:space="0" w:color="auto"/>
            </w:tcBorders>
            <w:shd w:val="clear" w:color="auto" w:fill="auto"/>
          </w:tcPr>
          <w:p w14:paraId="3C3132A0" w14:textId="77777777" w:rsidR="00400783" w:rsidRPr="00026FF3" w:rsidRDefault="00400783" w:rsidP="003D1ABD">
            <w:pPr>
              <w:pStyle w:val="Tabletext"/>
            </w:pPr>
            <w:r w:rsidRPr="00026FF3">
              <w:t>VITREOUS ENAMELS</w:t>
            </w:r>
          </w:p>
        </w:tc>
      </w:tr>
      <w:tr w:rsidR="00400783" w:rsidRPr="00026FF3" w14:paraId="52CC44F6" w14:textId="77777777" w:rsidTr="003D1ABD">
        <w:tc>
          <w:tcPr>
            <w:tcW w:w="714" w:type="dxa"/>
            <w:tcBorders>
              <w:top w:val="single" w:sz="2" w:space="0" w:color="auto"/>
              <w:bottom w:val="single" w:sz="12" w:space="0" w:color="auto"/>
            </w:tcBorders>
            <w:shd w:val="clear" w:color="auto" w:fill="auto"/>
          </w:tcPr>
          <w:p w14:paraId="512F813F" w14:textId="01EAAB3E" w:rsidR="00400783" w:rsidRPr="00026FF3" w:rsidRDefault="00400783" w:rsidP="003D1ABD">
            <w:pPr>
              <w:pStyle w:val="Tabletext"/>
            </w:pPr>
            <w:r w:rsidRPr="00026FF3">
              <w:t>3</w:t>
            </w:r>
            <w:r w:rsidR="00067C8C">
              <w:t>7</w:t>
            </w:r>
          </w:p>
        </w:tc>
        <w:tc>
          <w:tcPr>
            <w:tcW w:w="7599" w:type="dxa"/>
            <w:tcBorders>
              <w:top w:val="single" w:sz="2" w:space="0" w:color="auto"/>
              <w:bottom w:val="single" w:sz="12" w:space="0" w:color="auto"/>
            </w:tcBorders>
            <w:shd w:val="clear" w:color="auto" w:fill="auto"/>
          </w:tcPr>
          <w:p w14:paraId="267E3537" w14:textId="77777777" w:rsidR="00400783" w:rsidRPr="00026FF3" w:rsidRDefault="00400783" w:rsidP="003D1ABD">
            <w:pPr>
              <w:pStyle w:val="Tabletext"/>
            </w:pPr>
            <w:r w:rsidRPr="00026FF3">
              <w:t xml:space="preserve">WRITING CORRECTION PENS which do not allow ingestion of the contents and which contain no scheduled poison other than designated solvents included in </w:t>
            </w:r>
            <w:r w:rsidR="001F6281" w:rsidRPr="00026FF3">
              <w:t>Schedule 5</w:t>
            </w:r>
          </w:p>
        </w:tc>
      </w:tr>
    </w:tbl>
    <w:p w14:paraId="017E843D" w14:textId="77777777" w:rsidR="00400783" w:rsidRPr="00026FF3" w:rsidRDefault="00400783" w:rsidP="00400783">
      <w:pPr>
        <w:pStyle w:val="ActHead1"/>
        <w:pageBreakBefore/>
      </w:pPr>
      <w:bookmarkStart w:id="251" w:name="_Toc137798429"/>
      <w:bookmarkStart w:id="252" w:name="_Toc188281950"/>
      <w:r w:rsidRPr="00270781">
        <w:rPr>
          <w:rStyle w:val="CharChapNo"/>
        </w:rPr>
        <w:t>Appendix B</w:t>
      </w:r>
      <w:r w:rsidRPr="00026FF3">
        <w:t>—</w:t>
      </w:r>
      <w:r w:rsidRPr="00270781">
        <w:rPr>
          <w:rStyle w:val="CharChapText"/>
        </w:rPr>
        <w:t>Substances considered not to require control by scheduling</w:t>
      </w:r>
      <w:bookmarkEnd w:id="251"/>
      <w:bookmarkEnd w:id="252"/>
    </w:p>
    <w:p w14:paraId="6DA3B6BA"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3CA601F8"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47A66AF9" w14:textId="77777777" w:rsidR="00400783" w:rsidRPr="00026FF3" w:rsidRDefault="00400783" w:rsidP="00400783">
      <w:pPr>
        <w:pStyle w:val="notemargin"/>
      </w:pPr>
      <w:r w:rsidRPr="00026FF3">
        <w:t>Note:</w:t>
      </w:r>
      <w:r w:rsidRPr="00026FF3">
        <w:tab/>
        <w:t>See paragraph 11(b).</w:t>
      </w:r>
    </w:p>
    <w:p w14:paraId="5662B12A" w14:textId="77777777" w:rsidR="00400783" w:rsidRPr="00026FF3" w:rsidRDefault="00400783" w:rsidP="00400783">
      <w:pPr>
        <w:pStyle w:val="ActHead5"/>
      </w:pPr>
      <w:bookmarkStart w:id="253" w:name="_Toc137798430"/>
      <w:bookmarkStart w:id="254" w:name="_Toc188281951"/>
      <w:r w:rsidRPr="00270781">
        <w:rPr>
          <w:rStyle w:val="CharSectno"/>
        </w:rPr>
        <w:t>1</w:t>
      </w:r>
      <w:r w:rsidRPr="00026FF3">
        <w:t xml:space="preserve">  Reasons for including substances in the table in </w:t>
      </w:r>
      <w:r w:rsidR="001F6281" w:rsidRPr="00026FF3">
        <w:t>clause 3</w:t>
      </w:r>
      <w:bookmarkEnd w:id="253"/>
      <w:bookmarkEnd w:id="254"/>
    </w:p>
    <w:p w14:paraId="233388E1" w14:textId="77777777" w:rsidR="00400783" w:rsidRPr="00026FF3" w:rsidRDefault="00400783" w:rsidP="00400783">
      <w:pPr>
        <w:pStyle w:val="Subsection"/>
      </w:pPr>
      <w:r w:rsidRPr="00026FF3">
        <w:tab/>
      </w:r>
      <w:r w:rsidRPr="00026FF3">
        <w:tab/>
        <w:t xml:space="preserve">For the purposes of the table in </w:t>
      </w:r>
      <w:r w:rsidR="001F6281" w:rsidRPr="00026FF3">
        <w:t>clause 3</w:t>
      </w:r>
      <w:r w:rsidRPr="00026FF3">
        <w:t>, the letter specified in column 1 of an item of the following table represents the reason specified in column 2 of the item.</w:t>
      </w:r>
    </w:p>
    <w:p w14:paraId="0B16D371"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266"/>
        <w:gridCol w:w="6524"/>
      </w:tblGrid>
      <w:tr w:rsidR="00400783" w:rsidRPr="00026FF3" w14:paraId="588C3BBA" w14:textId="77777777" w:rsidTr="003D1ABD">
        <w:trPr>
          <w:tblHeader/>
        </w:trPr>
        <w:tc>
          <w:tcPr>
            <w:tcW w:w="8504" w:type="dxa"/>
            <w:gridSpan w:val="3"/>
            <w:tcBorders>
              <w:top w:val="single" w:sz="12" w:space="0" w:color="auto"/>
              <w:bottom w:val="single" w:sz="6" w:space="0" w:color="auto"/>
            </w:tcBorders>
            <w:shd w:val="clear" w:color="auto" w:fill="auto"/>
          </w:tcPr>
          <w:p w14:paraId="05BA5645" w14:textId="77777777" w:rsidR="00400783" w:rsidRPr="00026FF3" w:rsidRDefault="00400783" w:rsidP="003D1ABD">
            <w:pPr>
              <w:pStyle w:val="TableHeading"/>
            </w:pPr>
            <w:r w:rsidRPr="00026FF3">
              <w:t xml:space="preserve">Reasons for including substances in the table in </w:t>
            </w:r>
            <w:r w:rsidR="001F6281" w:rsidRPr="00026FF3">
              <w:t>clause 3</w:t>
            </w:r>
          </w:p>
        </w:tc>
      </w:tr>
      <w:tr w:rsidR="00400783" w:rsidRPr="00026FF3" w14:paraId="4D7B9914" w14:textId="77777777" w:rsidTr="003D1ABD">
        <w:trPr>
          <w:tblHeader/>
        </w:trPr>
        <w:tc>
          <w:tcPr>
            <w:tcW w:w="714" w:type="dxa"/>
            <w:tcBorders>
              <w:top w:val="single" w:sz="6" w:space="0" w:color="auto"/>
              <w:bottom w:val="single" w:sz="12" w:space="0" w:color="auto"/>
            </w:tcBorders>
            <w:shd w:val="clear" w:color="auto" w:fill="auto"/>
          </w:tcPr>
          <w:p w14:paraId="16DC4449" w14:textId="77777777" w:rsidR="00400783" w:rsidRPr="00026FF3" w:rsidRDefault="00400783" w:rsidP="003D1ABD">
            <w:pPr>
              <w:pStyle w:val="TableHeading"/>
            </w:pPr>
            <w:r w:rsidRPr="00026FF3">
              <w:t>Item</w:t>
            </w:r>
          </w:p>
        </w:tc>
        <w:tc>
          <w:tcPr>
            <w:tcW w:w="1266" w:type="dxa"/>
            <w:tcBorders>
              <w:top w:val="single" w:sz="6" w:space="0" w:color="auto"/>
              <w:bottom w:val="single" w:sz="12" w:space="0" w:color="auto"/>
            </w:tcBorders>
            <w:shd w:val="clear" w:color="auto" w:fill="auto"/>
          </w:tcPr>
          <w:p w14:paraId="1B3465B6" w14:textId="77777777" w:rsidR="00400783" w:rsidRPr="00026FF3" w:rsidRDefault="00400783" w:rsidP="003D1ABD">
            <w:pPr>
              <w:pStyle w:val="TableHeading"/>
            </w:pPr>
            <w:r w:rsidRPr="00026FF3">
              <w:t>Column 1</w:t>
            </w:r>
            <w:r w:rsidRPr="00026FF3">
              <w:br/>
              <w:t>Letter</w:t>
            </w:r>
          </w:p>
        </w:tc>
        <w:tc>
          <w:tcPr>
            <w:tcW w:w="6524" w:type="dxa"/>
            <w:tcBorders>
              <w:top w:val="single" w:sz="6" w:space="0" w:color="auto"/>
              <w:bottom w:val="single" w:sz="12" w:space="0" w:color="auto"/>
            </w:tcBorders>
            <w:shd w:val="clear" w:color="auto" w:fill="auto"/>
          </w:tcPr>
          <w:p w14:paraId="442EABA4" w14:textId="77777777" w:rsidR="00400783" w:rsidRPr="00026FF3" w:rsidRDefault="00400783" w:rsidP="003D1ABD">
            <w:pPr>
              <w:pStyle w:val="TableHeading"/>
            </w:pPr>
            <w:r w:rsidRPr="00026FF3">
              <w:t>Column 2</w:t>
            </w:r>
            <w:r w:rsidRPr="00026FF3">
              <w:br/>
              <w:t>Reason</w:t>
            </w:r>
          </w:p>
        </w:tc>
      </w:tr>
      <w:tr w:rsidR="00400783" w:rsidRPr="00026FF3" w14:paraId="42BF2C6A" w14:textId="77777777" w:rsidTr="003D1ABD">
        <w:tc>
          <w:tcPr>
            <w:tcW w:w="714" w:type="dxa"/>
            <w:tcBorders>
              <w:top w:val="single" w:sz="12" w:space="0" w:color="auto"/>
            </w:tcBorders>
            <w:shd w:val="clear" w:color="auto" w:fill="auto"/>
          </w:tcPr>
          <w:p w14:paraId="19AC80B1" w14:textId="77777777" w:rsidR="00400783" w:rsidRPr="00026FF3" w:rsidRDefault="00400783" w:rsidP="003D1ABD">
            <w:pPr>
              <w:pStyle w:val="Tabletext"/>
            </w:pPr>
            <w:r w:rsidRPr="00026FF3">
              <w:t>1</w:t>
            </w:r>
          </w:p>
        </w:tc>
        <w:tc>
          <w:tcPr>
            <w:tcW w:w="1266" w:type="dxa"/>
            <w:tcBorders>
              <w:top w:val="single" w:sz="12" w:space="0" w:color="auto"/>
            </w:tcBorders>
            <w:shd w:val="clear" w:color="auto" w:fill="auto"/>
          </w:tcPr>
          <w:p w14:paraId="09D1B369" w14:textId="77777777" w:rsidR="00400783" w:rsidRPr="00026FF3" w:rsidRDefault="00400783" w:rsidP="003D1ABD">
            <w:pPr>
              <w:pStyle w:val="Tabletext"/>
            </w:pPr>
            <w:r w:rsidRPr="00026FF3">
              <w:t>a</w:t>
            </w:r>
          </w:p>
        </w:tc>
        <w:tc>
          <w:tcPr>
            <w:tcW w:w="6524" w:type="dxa"/>
            <w:tcBorders>
              <w:top w:val="single" w:sz="12" w:space="0" w:color="auto"/>
            </w:tcBorders>
            <w:shd w:val="clear" w:color="auto" w:fill="auto"/>
          </w:tcPr>
          <w:p w14:paraId="4CDC83F5" w14:textId="77777777" w:rsidR="00400783" w:rsidRPr="00026FF3" w:rsidRDefault="00400783" w:rsidP="003D1ABD">
            <w:pPr>
              <w:pStyle w:val="Tabletext"/>
            </w:pPr>
            <w:r w:rsidRPr="00026FF3">
              <w:t>Low Toxicity</w:t>
            </w:r>
          </w:p>
        </w:tc>
      </w:tr>
      <w:tr w:rsidR="00400783" w:rsidRPr="00026FF3" w14:paraId="42BF0F8D" w14:textId="77777777" w:rsidTr="003D1ABD">
        <w:tc>
          <w:tcPr>
            <w:tcW w:w="714" w:type="dxa"/>
            <w:shd w:val="clear" w:color="auto" w:fill="auto"/>
          </w:tcPr>
          <w:p w14:paraId="3B17B341" w14:textId="77777777" w:rsidR="00400783" w:rsidRPr="00026FF3" w:rsidRDefault="00400783" w:rsidP="003D1ABD">
            <w:pPr>
              <w:pStyle w:val="Tabletext"/>
            </w:pPr>
            <w:r w:rsidRPr="00026FF3">
              <w:t>2</w:t>
            </w:r>
          </w:p>
        </w:tc>
        <w:tc>
          <w:tcPr>
            <w:tcW w:w="1266" w:type="dxa"/>
            <w:shd w:val="clear" w:color="auto" w:fill="auto"/>
          </w:tcPr>
          <w:p w14:paraId="174488CD" w14:textId="77777777" w:rsidR="00400783" w:rsidRPr="00026FF3" w:rsidRDefault="00400783" w:rsidP="003D1ABD">
            <w:pPr>
              <w:pStyle w:val="Tabletext"/>
            </w:pPr>
            <w:r w:rsidRPr="00026FF3">
              <w:t>b</w:t>
            </w:r>
          </w:p>
        </w:tc>
        <w:tc>
          <w:tcPr>
            <w:tcW w:w="6524" w:type="dxa"/>
            <w:shd w:val="clear" w:color="auto" w:fill="auto"/>
          </w:tcPr>
          <w:p w14:paraId="3B40DF30" w14:textId="77777777" w:rsidR="00400783" w:rsidRPr="00026FF3" w:rsidRDefault="00400783" w:rsidP="003D1ABD">
            <w:pPr>
              <w:pStyle w:val="Tabletext"/>
            </w:pPr>
            <w:r w:rsidRPr="00026FF3">
              <w:t>Use pattern restricts hazard</w:t>
            </w:r>
          </w:p>
        </w:tc>
      </w:tr>
      <w:tr w:rsidR="00400783" w:rsidRPr="00026FF3" w14:paraId="021BD4F1" w14:textId="77777777" w:rsidTr="003D1ABD">
        <w:tc>
          <w:tcPr>
            <w:tcW w:w="714" w:type="dxa"/>
            <w:tcBorders>
              <w:bottom w:val="single" w:sz="2" w:space="0" w:color="auto"/>
            </w:tcBorders>
            <w:shd w:val="clear" w:color="auto" w:fill="auto"/>
          </w:tcPr>
          <w:p w14:paraId="36C46944" w14:textId="77777777" w:rsidR="00400783" w:rsidRPr="00026FF3" w:rsidRDefault="00400783" w:rsidP="003D1ABD">
            <w:pPr>
              <w:pStyle w:val="Tabletext"/>
            </w:pPr>
            <w:r w:rsidRPr="00026FF3">
              <w:t>3</w:t>
            </w:r>
          </w:p>
        </w:tc>
        <w:tc>
          <w:tcPr>
            <w:tcW w:w="1266" w:type="dxa"/>
            <w:tcBorders>
              <w:bottom w:val="single" w:sz="2" w:space="0" w:color="auto"/>
            </w:tcBorders>
            <w:shd w:val="clear" w:color="auto" w:fill="auto"/>
          </w:tcPr>
          <w:p w14:paraId="280735C3" w14:textId="77777777" w:rsidR="00400783" w:rsidRPr="00026FF3" w:rsidRDefault="00400783" w:rsidP="003D1ABD">
            <w:pPr>
              <w:pStyle w:val="Tabletext"/>
            </w:pPr>
            <w:r w:rsidRPr="00026FF3">
              <w:t>c</w:t>
            </w:r>
          </w:p>
        </w:tc>
        <w:tc>
          <w:tcPr>
            <w:tcW w:w="6524" w:type="dxa"/>
            <w:tcBorders>
              <w:bottom w:val="single" w:sz="2" w:space="0" w:color="auto"/>
            </w:tcBorders>
            <w:shd w:val="clear" w:color="auto" w:fill="auto"/>
          </w:tcPr>
          <w:p w14:paraId="37A64E6F" w14:textId="77777777" w:rsidR="00400783" w:rsidRPr="00026FF3" w:rsidRDefault="00400783" w:rsidP="003D1ABD">
            <w:pPr>
              <w:pStyle w:val="Tabletext"/>
            </w:pPr>
            <w:r w:rsidRPr="00026FF3">
              <w:t>Presentation/packaging restricts hazard</w:t>
            </w:r>
          </w:p>
        </w:tc>
      </w:tr>
      <w:tr w:rsidR="00400783" w:rsidRPr="00026FF3" w14:paraId="4D8B2873" w14:textId="77777777" w:rsidTr="003D1ABD">
        <w:tc>
          <w:tcPr>
            <w:tcW w:w="714" w:type="dxa"/>
            <w:tcBorders>
              <w:top w:val="single" w:sz="2" w:space="0" w:color="auto"/>
              <w:bottom w:val="single" w:sz="12" w:space="0" w:color="auto"/>
            </w:tcBorders>
            <w:shd w:val="clear" w:color="auto" w:fill="auto"/>
          </w:tcPr>
          <w:p w14:paraId="00C4C226" w14:textId="77777777" w:rsidR="00400783" w:rsidRPr="00026FF3" w:rsidRDefault="00400783" w:rsidP="003D1ABD">
            <w:pPr>
              <w:pStyle w:val="Tabletext"/>
            </w:pPr>
            <w:r w:rsidRPr="00026FF3">
              <w:t>4</w:t>
            </w:r>
          </w:p>
        </w:tc>
        <w:tc>
          <w:tcPr>
            <w:tcW w:w="1266" w:type="dxa"/>
            <w:tcBorders>
              <w:top w:val="single" w:sz="2" w:space="0" w:color="auto"/>
              <w:bottom w:val="single" w:sz="12" w:space="0" w:color="auto"/>
            </w:tcBorders>
            <w:shd w:val="clear" w:color="auto" w:fill="auto"/>
          </w:tcPr>
          <w:p w14:paraId="1758DFCF" w14:textId="77777777" w:rsidR="00400783" w:rsidRPr="00026FF3" w:rsidRDefault="00400783" w:rsidP="003D1ABD">
            <w:pPr>
              <w:pStyle w:val="Tabletext"/>
            </w:pPr>
            <w:r w:rsidRPr="00026FF3">
              <w:t>d</w:t>
            </w:r>
          </w:p>
        </w:tc>
        <w:tc>
          <w:tcPr>
            <w:tcW w:w="6524" w:type="dxa"/>
            <w:tcBorders>
              <w:top w:val="single" w:sz="2" w:space="0" w:color="auto"/>
              <w:bottom w:val="single" w:sz="12" w:space="0" w:color="auto"/>
            </w:tcBorders>
            <w:shd w:val="clear" w:color="auto" w:fill="auto"/>
          </w:tcPr>
          <w:p w14:paraId="478ED4EB" w14:textId="77777777" w:rsidR="00400783" w:rsidRPr="00026FF3" w:rsidRDefault="00400783" w:rsidP="003D1ABD">
            <w:pPr>
              <w:pStyle w:val="Tabletext"/>
            </w:pPr>
            <w:r w:rsidRPr="00026FF3">
              <w:t>Industrial use only</w:t>
            </w:r>
          </w:p>
        </w:tc>
      </w:tr>
    </w:tbl>
    <w:p w14:paraId="6E9B911A" w14:textId="77777777" w:rsidR="00400783" w:rsidRPr="00026FF3" w:rsidRDefault="00400783" w:rsidP="00400783">
      <w:pPr>
        <w:pStyle w:val="ActHead5"/>
      </w:pPr>
      <w:bookmarkStart w:id="255" w:name="_Toc137798431"/>
      <w:bookmarkStart w:id="256" w:name="_Toc188281952"/>
      <w:r w:rsidRPr="00270781">
        <w:rPr>
          <w:rStyle w:val="CharSectno"/>
        </w:rPr>
        <w:t>2</w:t>
      </w:r>
      <w:r w:rsidRPr="00026FF3">
        <w:t xml:space="preserve">  Areas of use in relation to substances included in the table in </w:t>
      </w:r>
      <w:r w:rsidR="001F6281" w:rsidRPr="00026FF3">
        <w:t>clause 3</w:t>
      </w:r>
      <w:bookmarkEnd w:id="255"/>
      <w:bookmarkEnd w:id="256"/>
    </w:p>
    <w:p w14:paraId="611A7DAA" w14:textId="77777777" w:rsidR="00400783" w:rsidRPr="00026FF3" w:rsidRDefault="00400783" w:rsidP="00400783">
      <w:pPr>
        <w:pStyle w:val="Subsection"/>
      </w:pPr>
      <w:r w:rsidRPr="00026FF3">
        <w:tab/>
      </w:r>
      <w:r w:rsidRPr="00026FF3">
        <w:tab/>
        <w:t xml:space="preserve">For the purposes of the table in </w:t>
      </w:r>
      <w:r w:rsidR="001F6281" w:rsidRPr="00026FF3">
        <w:t>clause 3</w:t>
      </w:r>
      <w:r w:rsidRPr="00026FF3">
        <w:t>, the number specified in column 1 of an item of the following table represents the area, sub</w:t>
      </w:r>
      <w:r w:rsidR="00026FF3">
        <w:noBreakHyphen/>
      </w:r>
      <w:r w:rsidRPr="00026FF3">
        <w:t>area or sub</w:t>
      </w:r>
      <w:r w:rsidR="00026FF3">
        <w:noBreakHyphen/>
      </w:r>
      <w:r w:rsidRPr="00026FF3">
        <w:t>sub</w:t>
      </w:r>
      <w:r w:rsidR="00026FF3">
        <w:noBreakHyphen/>
      </w:r>
      <w:r w:rsidRPr="00026FF3">
        <w:t>area of use specified in column 2, 3 or 4 (as applicable) of the item.</w:t>
      </w:r>
    </w:p>
    <w:p w14:paraId="5053E043" w14:textId="77777777" w:rsidR="00400783" w:rsidRPr="00026FF3" w:rsidRDefault="00400783" w:rsidP="00400783">
      <w:pPr>
        <w:pStyle w:val="Tabletext"/>
      </w:pPr>
    </w:p>
    <w:tbl>
      <w:tblPr>
        <w:tblW w:w="8490"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67"/>
        <w:gridCol w:w="1148"/>
        <w:gridCol w:w="1526"/>
        <w:gridCol w:w="2608"/>
        <w:gridCol w:w="2541"/>
      </w:tblGrid>
      <w:tr w:rsidR="00400783" w:rsidRPr="00026FF3" w14:paraId="77E479F5" w14:textId="77777777" w:rsidTr="003D1ABD">
        <w:trPr>
          <w:tblHeader/>
        </w:trPr>
        <w:tc>
          <w:tcPr>
            <w:tcW w:w="8490" w:type="dxa"/>
            <w:gridSpan w:val="5"/>
            <w:tcBorders>
              <w:top w:val="single" w:sz="12" w:space="0" w:color="auto"/>
              <w:bottom w:val="single" w:sz="6" w:space="0" w:color="auto"/>
            </w:tcBorders>
            <w:shd w:val="clear" w:color="auto" w:fill="auto"/>
          </w:tcPr>
          <w:p w14:paraId="3CCF4DB2" w14:textId="77777777" w:rsidR="00400783" w:rsidRPr="00026FF3" w:rsidRDefault="00400783" w:rsidP="003D1ABD">
            <w:pPr>
              <w:pStyle w:val="TableHeading"/>
            </w:pPr>
            <w:r w:rsidRPr="00026FF3">
              <w:t xml:space="preserve">Areas of use in relation to substances included in the table in </w:t>
            </w:r>
            <w:r w:rsidR="001F6281" w:rsidRPr="00026FF3">
              <w:t>clause 3</w:t>
            </w:r>
          </w:p>
        </w:tc>
      </w:tr>
      <w:tr w:rsidR="00400783" w:rsidRPr="00026FF3" w14:paraId="5B4E9432" w14:textId="77777777" w:rsidTr="003D1ABD">
        <w:trPr>
          <w:tblHeader/>
        </w:trPr>
        <w:tc>
          <w:tcPr>
            <w:tcW w:w="667" w:type="dxa"/>
            <w:tcBorders>
              <w:top w:val="single" w:sz="6" w:space="0" w:color="auto"/>
              <w:bottom w:val="single" w:sz="12" w:space="0" w:color="auto"/>
            </w:tcBorders>
            <w:shd w:val="clear" w:color="auto" w:fill="auto"/>
          </w:tcPr>
          <w:p w14:paraId="1327931C" w14:textId="77777777" w:rsidR="00400783" w:rsidRPr="00026FF3" w:rsidRDefault="00400783" w:rsidP="003D1ABD">
            <w:pPr>
              <w:pStyle w:val="TableHeading"/>
            </w:pPr>
            <w:r w:rsidRPr="00026FF3">
              <w:t>Item</w:t>
            </w:r>
          </w:p>
        </w:tc>
        <w:tc>
          <w:tcPr>
            <w:tcW w:w="1148" w:type="dxa"/>
            <w:tcBorders>
              <w:top w:val="single" w:sz="6" w:space="0" w:color="auto"/>
              <w:bottom w:val="single" w:sz="12" w:space="0" w:color="auto"/>
            </w:tcBorders>
            <w:shd w:val="clear" w:color="auto" w:fill="auto"/>
          </w:tcPr>
          <w:p w14:paraId="70434A3F" w14:textId="77777777" w:rsidR="00400783" w:rsidRPr="00026FF3" w:rsidRDefault="00400783" w:rsidP="003D1ABD">
            <w:pPr>
              <w:pStyle w:val="TableHeading"/>
            </w:pPr>
            <w:r w:rsidRPr="00026FF3">
              <w:t>Column 1</w:t>
            </w:r>
            <w:r w:rsidRPr="00026FF3">
              <w:br/>
              <w:t>Number</w:t>
            </w:r>
          </w:p>
        </w:tc>
        <w:tc>
          <w:tcPr>
            <w:tcW w:w="1526" w:type="dxa"/>
            <w:tcBorders>
              <w:top w:val="single" w:sz="6" w:space="0" w:color="auto"/>
              <w:bottom w:val="single" w:sz="12" w:space="0" w:color="auto"/>
            </w:tcBorders>
            <w:shd w:val="clear" w:color="auto" w:fill="auto"/>
          </w:tcPr>
          <w:p w14:paraId="6084521D" w14:textId="77777777" w:rsidR="00400783" w:rsidRPr="00026FF3" w:rsidRDefault="00400783" w:rsidP="003D1ABD">
            <w:pPr>
              <w:pStyle w:val="TableHeading"/>
            </w:pPr>
            <w:r w:rsidRPr="00026FF3">
              <w:t>Column 2</w:t>
            </w:r>
            <w:r w:rsidRPr="00026FF3">
              <w:br/>
              <w:t>Area</w:t>
            </w:r>
          </w:p>
        </w:tc>
        <w:tc>
          <w:tcPr>
            <w:tcW w:w="2608" w:type="dxa"/>
            <w:tcBorders>
              <w:top w:val="single" w:sz="6" w:space="0" w:color="auto"/>
              <w:bottom w:val="single" w:sz="12" w:space="0" w:color="auto"/>
            </w:tcBorders>
            <w:shd w:val="clear" w:color="auto" w:fill="auto"/>
          </w:tcPr>
          <w:p w14:paraId="4F4F0CDC" w14:textId="77777777" w:rsidR="00400783" w:rsidRPr="00026FF3" w:rsidRDefault="00400783" w:rsidP="003D1ABD">
            <w:pPr>
              <w:pStyle w:val="TableHeading"/>
            </w:pPr>
            <w:r w:rsidRPr="00026FF3">
              <w:t>Column 3</w:t>
            </w:r>
            <w:r w:rsidRPr="00026FF3">
              <w:br/>
              <w:t>Sub</w:t>
            </w:r>
            <w:r w:rsidR="00026FF3">
              <w:noBreakHyphen/>
            </w:r>
            <w:r w:rsidRPr="00026FF3">
              <w:t>area</w:t>
            </w:r>
          </w:p>
        </w:tc>
        <w:tc>
          <w:tcPr>
            <w:tcW w:w="2541" w:type="dxa"/>
            <w:tcBorders>
              <w:top w:val="single" w:sz="6" w:space="0" w:color="auto"/>
              <w:bottom w:val="single" w:sz="12" w:space="0" w:color="auto"/>
            </w:tcBorders>
            <w:shd w:val="clear" w:color="auto" w:fill="auto"/>
          </w:tcPr>
          <w:p w14:paraId="26AD2419" w14:textId="77777777" w:rsidR="00400783" w:rsidRPr="00026FF3" w:rsidRDefault="00400783" w:rsidP="003D1ABD">
            <w:pPr>
              <w:pStyle w:val="TableHeading"/>
            </w:pPr>
            <w:r w:rsidRPr="00026FF3">
              <w:t>Column 4</w:t>
            </w:r>
            <w:r w:rsidRPr="00026FF3">
              <w:br/>
              <w:t>Sub</w:t>
            </w:r>
            <w:r w:rsidR="00026FF3">
              <w:noBreakHyphen/>
            </w:r>
            <w:r w:rsidRPr="00026FF3">
              <w:t>sub</w:t>
            </w:r>
            <w:r w:rsidR="00026FF3">
              <w:noBreakHyphen/>
            </w:r>
            <w:r w:rsidRPr="00026FF3">
              <w:t>area</w:t>
            </w:r>
          </w:p>
        </w:tc>
      </w:tr>
      <w:tr w:rsidR="00400783" w:rsidRPr="00026FF3" w14:paraId="44300857" w14:textId="77777777" w:rsidTr="003D1ABD">
        <w:tc>
          <w:tcPr>
            <w:tcW w:w="667" w:type="dxa"/>
            <w:tcBorders>
              <w:top w:val="single" w:sz="12" w:space="0" w:color="auto"/>
            </w:tcBorders>
            <w:shd w:val="clear" w:color="auto" w:fill="auto"/>
          </w:tcPr>
          <w:p w14:paraId="70981615" w14:textId="77777777" w:rsidR="00400783" w:rsidRPr="00026FF3" w:rsidRDefault="00400783" w:rsidP="003D1ABD">
            <w:pPr>
              <w:pStyle w:val="Tabletext"/>
            </w:pPr>
            <w:r w:rsidRPr="00026FF3">
              <w:t>1</w:t>
            </w:r>
          </w:p>
        </w:tc>
        <w:tc>
          <w:tcPr>
            <w:tcW w:w="1148" w:type="dxa"/>
            <w:tcBorders>
              <w:top w:val="single" w:sz="12" w:space="0" w:color="auto"/>
            </w:tcBorders>
            <w:shd w:val="clear" w:color="auto" w:fill="auto"/>
          </w:tcPr>
          <w:p w14:paraId="15940E41" w14:textId="77777777" w:rsidR="00400783" w:rsidRPr="00026FF3" w:rsidRDefault="00400783" w:rsidP="003D1ABD">
            <w:pPr>
              <w:pStyle w:val="Tabletext"/>
            </w:pPr>
            <w:r w:rsidRPr="00026FF3">
              <w:t>1</w:t>
            </w:r>
          </w:p>
        </w:tc>
        <w:tc>
          <w:tcPr>
            <w:tcW w:w="1526" w:type="dxa"/>
            <w:tcBorders>
              <w:top w:val="single" w:sz="12" w:space="0" w:color="auto"/>
            </w:tcBorders>
            <w:shd w:val="clear" w:color="auto" w:fill="auto"/>
          </w:tcPr>
          <w:p w14:paraId="6BF3995F" w14:textId="77777777" w:rsidR="00400783" w:rsidRPr="00026FF3" w:rsidRDefault="00400783" w:rsidP="003D1ABD">
            <w:pPr>
              <w:pStyle w:val="Tabletext"/>
            </w:pPr>
            <w:r w:rsidRPr="00026FF3">
              <w:t>Agriculture</w:t>
            </w:r>
          </w:p>
        </w:tc>
        <w:tc>
          <w:tcPr>
            <w:tcW w:w="2608" w:type="dxa"/>
            <w:tcBorders>
              <w:top w:val="single" w:sz="12" w:space="0" w:color="auto"/>
            </w:tcBorders>
            <w:shd w:val="clear" w:color="auto" w:fill="auto"/>
          </w:tcPr>
          <w:p w14:paraId="7B4FAF78" w14:textId="77777777" w:rsidR="00400783" w:rsidRPr="00026FF3" w:rsidRDefault="00400783" w:rsidP="003D1ABD">
            <w:pPr>
              <w:pStyle w:val="Tabletext"/>
            </w:pPr>
          </w:p>
        </w:tc>
        <w:tc>
          <w:tcPr>
            <w:tcW w:w="2541" w:type="dxa"/>
            <w:tcBorders>
              <w:top w:val="single" w:sz="12" w:space="0" w:color="auto"/>
            </w:tcBorders>
            <w:shd w:val="clear" w:color="auto" w:fill="auto"/>
          </w:tcPr>
          <w:p w14:paraId="3B0B8668" w14:textId="77777777" w:rsidR="00400783" w:rsidRPr="00026FF3" w:rsidRDefault="00400783" w:rsidP="003D1ABD">
            <w:pPr>
              <w:pStyle w:val="Tabletext"/>
            </w:pPr>
          </w:p>
        </w:tc>
      </w:tr>
      <w:tr w:rsidR="00400783" w:rsidRPr="00026FF3" w14:paraId="37A3AD15" w14:textId="77777777" w:rsidTr="003D1ABD">
        <w:tc>
          <w:tcPr>
            <w:tcW w:w="667" w:type="dxa"/>
            <w:shd w:val="clear" w:color="auto" w:fill="auto"/>
          </w:tcPr>
          <w:p w14:paraId="01BCD32B" w14:textId="77777777" w:rsidR="00400783" w:rsidRPr="00026FF3" w:rsidRDefault="00400783" w:rsidP="003D1ABD">
            <w:pPr>
              <w:pStyle w:val="Tabletext"/>
            </w:pPr>
            <w:r w:rsidRPr="00026FF3">
              <w:t>2</w:t>
            </w:r>
          </w:p>
        </w:tc>
        <w:tc>
          <w:tcPr>
            <w:tcW w:w="1148" w:type="dxa"/>
            <w:shd w:val="clear" w:color="auto" w:fill="auto"/>
          </w:tcPr>
          <w:p w14:paraId="43FDB8C4" w14:textId="77777777" w:rsidR="00400783" w:rsidRPr="00026FF3" w:rsidRDefault="00400783" w:rsidP="003D1ABD">
            <w:pPr>
              <w:pStyle w:val="Tabletext"/>
            </w:pPr>
            <w:r w:rsidRPr="00026FF3">
              <w:t>1.1</w:t>
            </w:r>
          </w:p>
        </w:tc>
        <w:tc>
          <w:tcPr>
            <w:tcW w:w="1526" w:type="dxa"/>
            <w:shd w:val="clear" w:color="auto" w:fill="auto"/>
          </w:tcPr>
          <w:p w14:paraId="77A60E1F" w14:textId="77777777" w:rsidR="00400783" w:rsidRPr="00026FF3" w:rsidRDefault="00400783" w:rsidP="003D1ABD">
            <w:pPr>
              <w:pStyle w:val="Tabletext"/>
            </w:pPr>
          </w:p>
        </w:tc>
        <w:tc>
          <w:tcPr>
            <w:tcW w:w="2608" w:type="dxa"/>
            <w:shd w:val="clear" w:color="auto" w:fill="auto"/>
          </w:tcPr>
          <w:p w14:paraId="3878A0B7" w14:textId="77777777" w:rsidR="00400783" w:rsidRPr="00026FF3" w:rsidRDefault="00400783" w:rsidP="003D1ABD">
            <w:pPr>
              <w:pStyle w:val="Tabletext"/>
            </w:pPr>
            <w:r w:rsidRPr="00026FF3">
              <w:t>Herbicide</w:t>
            </w:r>
          </w:p>
        </w:tc>
        <w:tc>
          <w:tcPr>
            <w:tcW w:w="2541" w:type="dxa"/>
            <w:shd w:val="clear" w:color="auto" w:fill="auto"/>
          </w:tcPr>
          <w:p w14:paraId="06BA643A" w14:textId="77777777" w:rsidR="00400783" w:rsidRPr="00026FF3" w:rsidRDefault="00400783" w:rsidP="003D1ABD">
            <w:pPr>
              <w:pStyle w:val="Tabletext"/>
            </w:pPr>
          </w:p>
        </w:tc>
      </w:tr>
      <w:tr w:rsidR="00400783" w:rsidRPr="00026FF3" w14:paraId="0216F65D" w14:textId="77777777" w:rsidTr="003D1ABD">
        <w:tc>
          <w:tcPr>
            <w:tcW w:w="667" w:type="dxa"/>
            <w:shd w:val="clear" w:color="auto" w:fill="auto"/>
          </w:tcPr>
          <w:p w14:paraId="1D33D852" w14:textId="77777777" w:rsidR="00400783" w:rsidRPr="00026FF3" w:rsidRDefault="00400783" w:rsidP="003D1ABD">
            <w:pPr>
              <w:pStyle w:val="Tabletext"/>
            </w:pPr>
            <w:r w:rsidRPr="00026FF3">
              <w:t>3</w:t>
            </w:r>
          </w:p>
        </w:tc>
        <w:tc>
          <w:tcPr>
            <w:tcW w:w="1148" w:type="dxa"/>
            <w:shd w:val="clear" w:color="auto" w:fill="auto"/>
          </w:tcPr>
          <w:p w14:paraId="68FE8586" w14:textId="77777777" w:rsidR="00400783" w:rsidRPr="00026FF3" w:rsidRDefault="00400783" w:rsidP="003D1ABD">
            <w:pPr>
              <w:pStyle w:val="Tabletext"/>
            </w:pPr>
            <w:r w:rsidRPr="00026FF3">
              <w:t>1.2</w:t>
            </w:r>
          </w:p>
        </w:tc>
        <w:tc>
          <w:tcPr>
            <w:tcW w:w="1526" w:type="dxa"/>
            <w:shd w:val="clear" w:color="auto" w:fill="auto"/>
          </w:tcPr>
          <w:p w14:paraId="07554751" w14:textId="77777777" w:rsidR="00400783" w:rsidRPr="00026FF3" w:rsidRDefault="00400783" w:rsidP="003D1ABD">
            <w:pPr>
              <w:pStyle w:val="Tabletext"/>
            </w:pPr>
          </w:p>
        </w:tc>
        <w:tc>
          <w:tcPr>
            <w:tcW w:w="2608" w:type="dxa"/>
            <w:shd w:val="clear" w:color="auto" w:fill="auto"/>
          </w:tcPr>
          <w:p w14:paraId="6D9D9589" w14:textId="77777777" w:rsidR="00400783" w:rsidRPr="00026FF3" w:rsidRDefault="00400783" w:rsidP="003D1ABD">
            <w:pPr>
              <w:pStyle w:val="Tabletext"/>
            </w:pPr>
            <w:r w:rsidRPr="00026FF3">
              <w:t>Insecticide</w:t>
            </w:r>
          </w:p>
        </w:tc>
        <w:tc>
          <w:tcPr>
            <w:tcW w:w="2541" w:type="dxa"/>
            <w:shd w:val="clear" w:color="auto" w:fill="auto"/>
          </w:tcPr>
          <w:p w14:paraId="517EA1EE" w14:textId="77777777" w:rsidR="00400783" w:rsidRPr="00026FF3" w:rsidRDefault="00400783" w:rsidP="003D1ABD">
            <w:pPr>
              <w:pStyle w:val="Tabletext"/>
            </w:pPr>
          </w:p>
        </w:tc>
      </w:tr>
      <w:tr w:rsidR="00400783" w:rsidRPr="00026FF3" w14:paraId="5CD05076" w14:textId="77777777" w:rsidTr="003D1ABD">
        <w:tc>
          <w:tcPr>
            <w:tcW w:w="667" w:type="dxa"/>
            <w:shd w:val="clear" w:color="auto" w:fill="auto"/>
          </w:tcPr>
          <w:p w14:paraId="45F60B87" w14:textId="77777777" w:rsidR="00400783" w:rsidRPr="00026FF3" w:rsidRDefault="00400783" w:rsidP="003D1ABD">
            <w:pPr>
              <w:pStyle w:val="Tabletext"/>
            </w:pPr>
            <w:r w:rsidRPr="00026FF3">
              <w:t>4</w:t>
            </w:r>
          </w:p>
        </w:tc>
        <w:tc>
          <w:tcPr>
            <w:tcW w:w="1148" w:type="dxa"/>
            <w:shd w:val="clear" w:color="auto" w:fill="auto"/>
          </w:tcPr>
          <w:p w14:paraId="0B25074D" w14:textId="77777777" w:rsidR="00400783" w:rsidRPr="00026FF3" w:rsidRDefault="00400783" w:rsidP="003D1ABD">
            <w:pPr>
              <w:pStyle w:val="Tabletext"/>
            </w:pPr>
            <w:r w:rsidRPr="00026FF3">
              <w:t>1.2.1</w:t>
            </w:r>
          </w:p>
        </w:tc>
        <w:tc>
          <w:tcPr>
            <w:tcW w:w="1526" w:type="dxa"/>
            <w:shd w:val="clear" w:color="auto" w:fill="auto"/>
          </w:tcPr>
          <w:p w14:paraId="2695C381" w14:textId="77777777" w:rsidR="00400783" w:rsidRPr="00026FF3" w:rsidRDefault="00400783" w:rsidP="003D1ABD">
            <w:pPr>
              <w:pStyle w:val="Tabletext"/>
            </w:pPr>
          </w:p>
        </w:tc>
        <w:tc>
          <w:tcPr>
            <w:tcW w:w="2608" w:type="dxa"/>
            <w:shd w:val="clear" w:color="auto" w:fill="auto"/>
          </w:tcPr>
          <w:p w14:paraId="5A79FDFC" w14:textId="77777777" w:rsidR="00400783" w:rsidRPr="00026FF3" w:rsidRDefault="00400783" w:rsidP="003D1ABD">
            <w:pPr>
              <w:pStyle w:val="Tabletext"/>
            </w:pPr>
          </w:p>
        </w:tc>
        <w:tc>
          <w:tcPr>
            <w:tcW w:w="2541" w:type="dxa"/>
            <w:shd w:val="clear" w:color="auto" w:fill="auto"/>
          </w:tcPr>
          <w:p w14:paraId="15118963" w14:textId="77777777" w:rsidR="00400783" w:rsidRPr="00026FF3" w:rsidRDefault="00400783" w:rsidP="003D1ABD">
            <w:pPr>
              <w:pStyle w:val="Tabletext"/>
            </w:pPr>
            <w:r w:rsidRPr="00026FF3">
              <w:t>Insecticide for codling moth</w:t>
            </w:r>
          </w:p>
        </w:tc>
      </w:tr>
      <w:tr w:rsidR="00400783" w:rsidRPr="00026FF3" w14:paraId="43CBC573" w14:textId="77777777" w:rsidTr="003D1ABD">
        <w:tc>
          <w:tcPr>
            <w:tcW w:w="667" w:type="dxa"/>
            <w:shd w:val="clear" w:color="auto" w:fill="auto"/>
          </w:tcPr>
          <w:p w14:paraId="3EABB33B" w14:textId="77777777" w:rsidR="00400783" w:rsidRPr="00026FF3" w:rsidRDefault="00400783" w:rsidP="003D1ABD">
            <w:pPr>
              <w:pStyle w:val="Tabletext"/>
            </w:pPr>
            <w:r w:rsidRPr="00026FF3">
              <w:t>5</w:t>
            </w:r>
          </w:p>
        </w:tc>
        <w:tc>
          <w:tcPr>
            <w:tcW w:w="1148" w:type="dxa"/>
            <w:shd w:val="clear" w:color="auto" w:fill="auto"/>
          </w:tcPr>
          <w:p w14:paraId="5C07BBA5" w14:textId="77777777" w:rsidR="00400783" w:rsidRPr="00026FF3" w:rsidRDefault="00400783" w:rsidP="003D1ABD">
            <w:pPr>
              <w:pStyle w:val="Tabletext"/>
            </w:pPr>
            <w:r w:rsidRPr="00026FF3">
              <w:t>1.2.2</w:t>
            </w:r>
          </w:p>
        </w:tc>
        <w:tc>
          <w:tcPr>
            <w:tcW w:w="1526" w:type="dxa"/>
            <w:shd w:val="clear" w:color="auto" w:fill="auto"/>
          </w:tcPr>
          <w:p w14:paraId="2FB68148" w14:textId="77777777" w:rsidR="00400783" w:rsidRPr="00026FF3" w:rsidRDefault="00400783" w:rsidP="003D1ABD">
            <w:pPr>
              <w:pStyle w:val="Tabletext"/>
            </w:pPr>
          </w:p>
        </w:tc>
        <w:tc>
          <w:tcPr>
            <w:tcW w:w="2608" w:type="dxa"/>
            <w:shd w:val="clear" w:color="auto" w:fill="auto"/>
          </w:tcPr>
          <w:p w14:paraId="078A86EB" w14:textId="77777777" w:rsidR="00400783" w:rsidRPr="00026FF3" w:rsidRDefault="00400783" w:rsidP="003D1ABD">
            <w:pPr>
              <w:pStyle w:val="Tabletext"/>
            </w:pPr>
          </w:p>
        </w:tc>
        <w:tc>
          <w:tcPr>
            <w:tcW w:w="2541" w:type="dxa"/>
            <w:shd w:val="clear" w:color="auto" w:fill="auto"/>
          </w:tcPr>
          <w:p w14:paraId="68669E17" w14:textId="77777777" w:rsidR="00400783" w:rsidRPr="00026FF3" w:rsidRDefault="00400783" w:rsidP="003D1ABD">
            <w:pPr>
              <w:pStyle w:val="Tabletext"/>
            </w:pPr>
            <w:r w:rsidRPr="00026FF3">
              <w:t>Termiticide</w:t>
            </w:r>
          </w:p>
        </w:tc>
      </w:tr>
      <w:tr w:rsidR="00400783" w:rsidRPr="00026FF3" w14:paraId="4DE7973B" w14:textId="77777777" w:rsidTr="003D1ABD">
        <w:tc>
          <w:tcPr>
            <w:tcW w:w="667" w:type="dxa"/>
            <w:shd w:val="clear" w:color="auto" w:fill="auto"/>
          </w:tcPr>
          <w:p w14:paraId="7B62B899" w14:textId="77777777" w:rsidR="00400783" w:rsidRPr="00026FF3" w:rsidRDefault="00400783" w:rsidP="003D1ABD">
            <w:pPr>
              <w:pStyle w:val="Tabletext"/>
            </w:pPr>
            <w:r w:rsidRPr="00026FF3">
              <w:t>6</w:t>
            </w:r>
          </w:p>
        </w:tc>
        <w:tc>
          <w:tcPr>
            <w:tcW w:w="1148" w:type="dxa"/>
            <w:shd w:val="clear" w:color="auto" w:fill="auto"/>
          </w:tcPr>
          <w:p w14:paraId="1550AE09" w14:textId="77777777" w:rsidR="00400783" w:rsidRPr="00026FF3" w:rsidRDefault="00400783" w:rsidP="003D1ABD">
            <w:pPr>
              <w:pStyle w:val="Tabletext"/>
            </w:pPr>
            <w:r w:rsidRPr="00026FF3">
              <w:t>1.3</w:t>
            </w:r>
          </w:p>
        </w:tc>
        <w:tc>
          <w:tcPr>
            <w:tcW w:w="1526" w:type="dxa"/>
            <w:shd w:val="clear" w:color="auto" w:fill="auto"/>
          </w:tcPr>
          <w:p w14:paraId="53314AD6" w14:textId="77777777" w:rsidR="00400783" w:rsidRPr="00026FF3" w:rsidRDefault="00400783" w:rsidP="003D1ABD">
            <w:pPr>
              <w:pStyle w:val="Tabletext"/>
            </w:pPr>
          </w:p>
        </w:tc>
        <w:tc>
          <w:tcPr>
            <w:tcW w:w="2608" w:type="dxa"/>
            <w:shd w:val="clear" w:color="auto" w:fill="auto"/>
          </w:tcPr>
          <w:p w14:paraId="2510DD18" w14:textId="77777777" w:rsidR="00400783" w:rsidRPr="00026FF3" w:rsidRDefault="00400783" w:rsidP="003D1ABD">
            <w:pPr>
              <w:pStyle w:val="Tabletext"/>
            </w:pPr>
            <w:r w:rsidRPr="00026FF3">
              <w:t>Fungicide</w:t>
            </w:r>
          </w:p>
        </w:tc>
        <w:tc>
          <w:tcPr>
            <w:tcW w:w="2541" w:type="dxa"/>
            <w:shd w:val="clear" w:color="auto" w:fill="auto"/>
          </w:tcPr>
          <w:p w14:paraId="12FEA409" w14:textId="77777777" w:rsidR="00400783" w:rsidRPr="00026FF3" w:rsidRDefault="00400783" w:rsidP="003D1ABD">
            <w:pPr>
              <w:pStyle w:val="Tabletext"/>
            </w:pPr>
          </w:p>
        </w:tc>
      </w:tr>
      <w:tr w:rsidR="00400783" w:rsidRPr="00026FF3" w14:paraId="1043012E" w14:textId="77777777" w:rsidTr="003D1ABD">
        <w:tc>
          <w:tcPr>
            <w:tcW w:w="667" w:type="dxa"/>
            <w:shd w:val="clear" w:color="auto" w:fill="auto"/>
          </w:tcPr>
          <w:p w14:paraId="48A1817C" w14:textId="77777777" w:rsidR="00400783" w:rsidRPr="00026FF3" w:rsidRDefault="00400783" w:rsidP="003D1ABD">
            <w:pPr>
              <w:pStyle w:val="Tabletext"/>
            </w:pPr>
            <w:r w:rsidRPr="00026FF3">
              <w:t>7</w:t>
            </w:r>
          </w:p>
        </w:tc>
        <w:tc>
          <w:tcPr>
            <w:tcW w:w="1148" w:type="dxa"/>
            <w:shd w:val="clear" w:color="auto" w:fill="auto"/>
          </w:tcPr>
          <w:p w14:paraId="76F13DB9" w14:textId="77777777" w:rsidR="00400783" w:rsidRPr="00026FF3" w:rsidRDefault="00400783" w:rsidP="003D1ABD">
            <w:pPr>
              <w:pStyle w:val="Tabletext"/>
            </w:pPr>
            <w:r w:rsidRPr="00026FF3">
              <w:t>1.3.1</w:t>
            </w:r>
          </w:p>
        </w:tc>
        <w:tc>
          <w:tcPr>
            <w:tcW w:w="1526" w:type="dxa"/>
            <w:shd w:val="clear" w:color="auto" w:fill="auto"/>
          </w:tcPr>
          <w:p w14:paraId="1FD9CD95" w14:textId="77777777" w:rsidR="00400783" w:rsidRPr="00026FF3" w:rsidRDefault="00400783" w:rsidP="003D1ABD">
            <w:pPr>
              <w:pStyle w:val="Tabletext"/>
            </w:pPr>
          </w:p>
        </w:tc>
        <w:tc>
          <w:tcPr>
            <w:tcW w:w="2608" w:type="dxa"/>
            <w:shd w:val="clear" w:color="auto" w:fill="auto"/>
          </w:tcPr>
          <w:p w14:paraId="01B08BD9" w14:textId="77777777" w:rsidR="00400783" w:rsidRPr="00026FF3" w:rsidRDefault="00400783" w:rsidP="003D1ABD">
            <w:pPr>
              <w:pStyle w:val="Tabletext"/>
            </w:pPr>
          </w:p>
        </w:tc>
        <w:tc>
          <w:tcPr>
            <w:tcW w:w="2541" w:type="dxa"/>
            <w:shd w:val="clear" w:color="auto" w:fill="auto"/>
          </w:tcPr>
          <w:p w14:paraId="6CF1B894" w14:textId="77777777" w:rsidR="00400783" w:rsidRPr="00026FF3" w:rsidRDefault="00400783" w:rsidP="003D1ABD">
            <w:pPr>
              <w:pStyle w:val="Tabletext"/>
            </w:pPr>
            <w:r w:rsidRPr="00026FF3">
              <w:t>On seed fungicide</w:t>
            </w:r>
          </w:p>
        </w:tc>
      </w:tr>
      <w:tr w:rsidR="00400783" w:rsidRPr="00026FF3" w14:paraId="7E880F98" w14:textId="77777777" w:rsidTr="003D1ABD">
        <w:tc>
          <w:tcPr>
            <w:tcW w:w="667" w:type="dxa"/>
            <w:shd w:val="clear" w:color="auto" w:fill="auto"/>
          </w:tcPr>
          <w:p w14:paraId="7590EC0B" w14:textId="77777777" w:rsidR="00400783" w:rsidRPr="00026FF3" w:rsidRDefault="00400783" w:rsidP="003D1ABD">
            <w:pPr>
              <w:pStyle w:val="Tabletext"/>
            </w:pPr>
            <w:r w:rsidRPr="00026FF3">
              <w:t>8</w:t>
            </w:r>
          </w:p>
        </w:tc>
        <w:tc>
          <w:tcPr>
            <w:tcW w:w="1148" w:type="dxa"/>
            <w:shd w:val="clear" w:color="auto" w:fill="auto"/>
          </w:tcPr>
          <w:p w14:paraId="53BC53E3" w14:textId="77777777" w:rsidR="00400783" w:rsidRPr="00026FF3" w:rsidRDefault="00400783" w:rsidP="003D1ABD">
            <w:pPr>
              <w:pStyle w:val="Tabletext"/>
            </w:pPr>
            <w:r w:rsidRPr="00026FF3">
              <w:t>1.4</w:t>
            </w:r>
          </w:p>
        </w:tc>
        <w:tc>
          <w:tcPr>
            <w:tcW w:w="1526" w:type="dxa"/>
            <w:shd w:val="clear" w:color="auto" w:fill="auto"/>
          </w:tcPr>
          <w:p w14:paraId="7AEB08E6" w14:textId="77777777" w:rsidR="00400783" w:rsidRPr="00026FF3" w:rsidRDefault="00400783" w:rsidP="003D1ABD">
            <w:pPr>
              <w:pStyle w:val="Tabletext"/>
            </w:pPr>
          </w:p>
        </w:tc>
        <w:tc>
          <w:tcPr>
            <w:tcW w:w="2608" w:type="dxa"/>
            <w:shd w:val="clear" w:color="auto" w:fill="auto"/>
          </w:tcPr>
          <w:p w14:paraId="25C14CCD" w14:textId="77777777" w:rsidR="00400783" w:rsidRPr="00026FF3" w:rsidRDefault="00400783" w:rsidP="003D1ABD">
            <w:pPr>
              <w:pStyle w:val="Tabletext"/>
            </w:pPr>
            <w:r w:rsidRPr="00026FF3">
              <w:t>Bird Repellent</w:t>
            </w:r>
          </w:p>
        </w:tc>
        <w:tc>
          <w:tcPr>
            <w:tcW w:w="2541" w:type="dxa"/>
            <w:shd w:val="clear" w:color="auto" w:fill="auto"/>
          </w:tcPr>
          <w:p w14:paraId="03AC2806" w14:textId="77777777" w:rsidR="00400783" w:rsidRPr="00026FF3" w:rsidRDefault="00400783" w:rsidP="003D1ABD">
            <w:pPr>
              <w:pStyle w:val="Tabletext"/>
            </w:pPr>
          </w:p>
        </w:tc>
      </w:tr>
      <w:tr w:rsidR="00400783" w:rsidRPr="00026FF3" w14:paraId="26D6C3CC" w14:textId="77777777" w:rsidTr="003D1ABD">
        <w:tc>
          <w:tcPr>
            <w:tcW w:w="667" w:type="dxa"/>
            <w:shd w:val="clear" w:color="auto" w:fill="auto"/>
          </w:tcPr>
          <w:p w14:paraId="44CB3ADF" w14:textId="77777777" w:rsidR="00400783" w:rsidRPr="00026FF3" w:rsidRDefault="00400783" w:rsidP="003D1ABD">
            <w:pPr>
              <w:pStyle w:val="Tabletext"/>
            </w:pPr>
            <w:r w:rsidRPr="00026FF3">
              <w:t>9</w:t>
            </w:r>
          </w:p>
        </w:tc>
        <w:tc>
          <w:tcPr>
            <w:tcW w:w="1148" w:type="dxa"/>
            <w:shd w:val="clear" w:color="auto" w:fill="auto"/>
          </w:tcPr>
          <w:p w14:paraId="439E5235" w14:textId="77777777" w:rsidR="00400783" w:rsidRPr="00026FF3" w:rsidRDefault="00400783" w:rsidP="003D1ABD">
            <w:pPr>
              <w:pStyle w:val="Tabletext"/>
            </w:pPr>
            <w:r w:rsidRPr="00026FF3">
              <w:t>1.5</w:t>
            </w:r>
          </w:p>
        </w:tc>
        <w:tc>
          <w:tcPr>
            <w:tcW w:w="1526" w:type="dxa"/>
            <w:shd w:val="clear" w:color="auto" w:fill="auto"/>
          </w:tcPr>
          <w:p w14:paraId="2BC482E3" w14:textId="77777777" w:rsidR="00400783" w:rsidRPr="00026FF3" w:rsidRDefault="00400783" w:rsidP="003D1ABD">
            <w:pPr>
              <w:pStyle w:val="Tabletext"/>
            </w:pPr>
          </w:p>
        </w:tc>
        <w:tc>
          <w:tcPr>
            <w:tcW w:w="2608" w:type="dxa"/>
            <w:shd w:val="clear" w:color="auto" w:fill="auto"/>
          </w:tcPr>
          <w:p w14:paraId="2CDE0AD1" w14:textId="77777777" w:rsidR="00400783" w:rsidRPr="00026FF3" w:rsidRDefault="00400783" w:rsidP="003D1ABD">
            <w:pPr>
              <w:pStyle w:val="Tabletext"/>
            </w:pPr>
            <w:r w:rsidRPr="00026FF3">
              <w:t>Fertiliser</w:t>
            </w:r>
          </w:p>
        </w:tc>
        <w:tc>
          <w:tcPr>
            <w:tcW w:w="2541" w:type="dxa"/>
            <w:shd w:val="clear" w:color="auto" w:fill="auto"/>
          </w:tcPr>
          <w:p w14:paraId="5D51D149" w14:textId="77777777" w:rsidR="00400783" w:rsidRPr="00026FF3" w:rsidRDefault="00400783" w:rsidP="003D1ABD">
            <w:pPr>
              <w:pStyle w:val="Tabletext"/>
            </w:pPr>
          </w:p>
        </w:tc>
      </w:tr>
      <w:tr w:rsidR="00400783" w:rsidRPr="00026FF3" w14:paraId="2A95FD86" w14:textId="77777777" w:rsidTr="003D1ABD">
        <w:tc>
          <w:tcPr>
            <w:tcW w:w="667" w:type="dxa"/>
            <w:shd w:val="clear" w:color="auto" w:fill="auto"/>
          </w:tcPr>
          <w:p w14:paraId="182240A1" w14:textId="77777777" w:rsidR="00400783" w:rsidRPr="00026FF3" w:rsidRDefault="00400783" w:rsidP="003D1ABD">
            <w:pPr>
              <w:pStyle w:val="Tabletext"/>
            </w:pPr>
            <w:r w:rsidRPr="00026FF3">
              <w:t>10</w:t>
            </w:r>
          </w:p>
        </w:tc>
        <w:tc>
          <w:tcPr>
            <w:tcW w:w="1148" w:type="dxa"/>
            <w:shd w:val="clear" w:color="auto" w:fill="auto"/>
          </w:tcPr>
          <w:p w14:paraId="751619F5" w14:textId="77777777" w:rsidR="00400783" w:rsidRPr="00026FF3" w:rsidRDefault="00400783" w:rsidP="003D1ABD">
            <w:pPr>
              <w:pStyle w:val="Tabletext"/>
            </w:pPr>
            <w:r w:rsidRPr="00026FF3">
              <w:t>1.6</w:t>
            </w:r>
          </w:p>
        </w:tc>
        <w:tc>
          <w:tcPr>
            <w:tcW w:w="1526" w:type="dxa"/>
            <w:shd w:val="clear" w:color="auto" w:fill="auto"/>
          </w:tcPr>
          <w:p w14:paraId="6BEEB20E" w14:textId="77777777" w:rsidR="00400783" w:rsidRPr="00026FF3" w:rsidRDefault="00400783" w:rsidP="003D1ABD">
            <w:pPr>
              <w:pStyle w:val="Tabletext"/>
            </w:pPr>
          </w:p>
        </w:tc>
        <w:tc>
          <w:tcPr>
            <w:tcW w:w="2608" w:type="dxa"/>
            <w:shd w:val="clear" w:color="auto" w:fill="auto"/>
          </w:tcPr>
          <w:p w14:paraId="3F31AC36" w14:textId="77777777" w:rsidR="00400783" w:rsidRPr="00026FF3" w:rsidRDefault="00400783" w:rsidP="003D1ABD">
            <w:pPr>
              <w:pStyle w:val="Tabletext"/>
            </w:pPr>
            <w:r w:rsidRPr="00026FF3">
              <w:t>Plant Growth Regulator</w:t>
            </w:r>
          </w:p>
        </w:tc>
        <w:tc>
          <w:tcPr>
            <w:tcW w:w="2541" w:type="dxa"/>
            <w:shd w:val="clear" w:color="auto" w:fill="auto"/>
          </w:tcPr>
          <w:p w14:paraId="6FA86776" w14:textId="77777777" w:rsidR="00400783" w:rsidRPr="00026FF3" w:rsidRDefault="00400783" w:rsidP="003D1ABD">
            <w:pPr>
              <w:pStyle w:val="Tabletext"/>
            </w:pPr>
          </w:p>
        </w:tc>
      </w:tr>
      <w:tr w:rsidR="00400783" w:rsidRPr="00026FF3" w14:paraId="0FEEBF0C" w14:textId="77777777" w:rsidTr="003D1ABD">
        <w:tc>
          <w:tcPr>
            <w:tcW w:w="667" w:type="dxa"/>
            <w:shd w:val="clear" w:color="auto" w:fill="auto"/>
          </w:tcPr>
          <w:p w14:paraId="572BC7A2" w14:textId="77777777" w:rsidR="00400783" w:rsidRPr="00026FF3" w:rsidRDefault="00400783" w:rsidP="003D1ABD">
            <w:pPr>
              <w:pStyle w:val="Tabletext"/>
            </w:pPr>
            <w:r w:rsidRPr="00026FF3">
              <w:t>11</w:t>
            </w:r>
          </w:p>
        </w:tc>
        <w:tc>
          <w:tcPr>
            <w:tcW w:w="1148" w:type="dxa"/>
            <w:shd w:val="clear" w:color="auto" w:fill="auto"/>
          </w:tcPr>
          <w:p w14:paraId="45967668" w14:textId="77777777" w:rsidR="00400783" w:rsidRPr="00026FF3" w:rsidRDefault="00400783" w:rsidP="003D1ABD">
            <w:pPr>
              <w:pStyle w:val="Tabletext"/>
            </w:pPr>
            <w:r w:rsidRPr="00026FF3">
              <w:t>1.7</w:t>
            </w:r>
          </w:p>
        </w:tc>
        <w:tc>
          <w:tcPr>
            <w:tcW w:w="1526" w:type="dxa"/>
            <w:shd w:val="clear" w:color="auto" w:fill="auto"/>
          </w:tcPr>
          <w:p w14:paraId="3849447B" w14:textId="77777777" w:rsidR="00400783" w:rsidRPr="00026FF3" w:rsidRDefault="00400783" w:rsidP="003D1ABD">
            <w:pPr>
              <w:pStyle w:val="Tabletext"/>
            </w:pPr>
          </w:p>
        </w:tc>
        <w:tc>
          <w:tcPr>
            <w:tcW w:w="2608" w:type="dxa"/>
            <w:shd w:val="clear" w:color="auto" w:fill="auto"/>
          </w:tcPr>
          <w:p w14:paraId="6DD4EE35" w14:textId="77777777" w:rsidR="00400783" w:rsidRPr="00026FF3" w:rsidRDefault="00400783" w:rsidP="003D1ABD">
            <w:pPr>
              <w:pStyle w:val="Tabletext"/>
            </w:pPr>
            <w:r w:rsidRPr="00026FF3">
              <w:t>Insect Pheromone</w:t>
            </w:r>
          </w:p>
        </w:tc>
        <w:tc>
          <w:tcPr>
            <w:tcW w:w="2541" w:type="dxa"/>
            <w:shd w:val="clear" w:color="auto" w:fill="auto"/>
          </w:tcPr>
          <w:p w14:paraId="1CC36B0E" w14:textId="77777777" w:rsidR="00400783" w:rsidRPr="00026FF3" w:rsidRDefault="00400783" w:rsidP="003D1ABD">
            <w:pPr>
              <w:pStyle w:val="Tabletext"/>
            </w:pPr>
          </w:p>
        </w:tc>
      </w:tr>
      <w:tr w:rsidR="00400783" w:rsidRPr="00026FF3" w14:paraId="0869F178" w14:textId="77777777" w:rsidTr="003D1ABD">
        <w:tc>
          <w:tcPr>
            <w:tcW w:w="667" w:type="dxa"/>
            <w:shd w:val="clear" w:color="auto" w:fill="auto"/>
          </w:tcPr>
          <w:p w14:paraId="5523E35C" w14:textId="77777777" w:rsidR="00400783" w:rsidRPr="00026FF3" w:rsidRDefault="00400783" w:rsidP="003D1ABD">
            <w:pPr>
              <w:pStyle w:val="Tabletext"/>
            </w:pPr>
            <w:r w:rsidRPr="00026FF3">
              <w:t>12</w:t>
            </w:r>
          </w:p>
        </w:tc>
        <w:tc>
          <w:tcPr>
            <w:tcW w:w="1148" w:type="dxa"/>
            <w:shd w:val="clear" w:color="auto" w:fill="auto"/>
          </w:tcPr>
          <w:p w14:paraId="5CD61C82" w14:textId="77777777" w:rsidR="00400783" w:rsidRPr="00026FF3" w:rsidRDefault="00400783" w:rsidP="003D1ABD">
            <w:pPr>
              <w:pStyle w:val="Tabletext"/>
            </w:pPr>
            <w:r w:rsidRPr="00026FF3">
              <w:t>1.8</w:t>
            </w:r>
          </w:p>
        </w:tc>
        <w:tc>
          <w:tcPr>
            <w:tcW w:w="1526" w:type="dxa"/>
            <w:shd w:val="clear" w:color="auto" w:fill="auto"/>
          </w:tcPr>
          <w:p w14:paraId="1D108A22" w14:textId="77777777" w:rsidR="00400783" w:rsidRPr="00026FF3" w:rsidRDefault="00400783" w:rsidP="003D1ABD">
            <w:pPr>
              <w:pStyle w:val="Tabletext"/>
            </w:pPr>
          </w:p>
        </w:tc>
        <w:tc>
          <w:tcPr>
            <w:tcW w:w="2608" w:type="dxa"/>
            <w:shd w:val="clear" w:color="auto" w:fill="auto"/>
          </w:tcPr>
          <w:p w14:paraId="1E900B34" w14:textId="77777777" w:rsidR="00400783" w:rsidRPr="00026FF3" w:rsidRDefault="00400783" w:rsidP="003D1ABD">
            <w:pPr>
              <w:pStyle w:val="Tabletext"/>
            </w:pPr>
            <w:r w:rsidRPr="00026FF3">
              <w:t>Mushroom Bactericide</w:t>
            </w:r>
          </w:p>
        </w:tc>
        <w:tc>
          <w:tcPr>
            <w:tcW w:w="2541" w:type="dxa"/>
            <w:shd w:val="clear" w:color="auto" w:fill="auto"/>
          </w:tcPr>
          <w:p w14:paraId="170A7CFF" w14:textId="77777777" w:rsidR="00400783" w:rsidRPr="00026FF3" w:rsidRDefault="00400783" w:rsidP="003D1ABD">
            <w:pPr>
              <w:pStyle w:val="Tabletext"/>
            </w:pPr>
          </w:p>
        </w:tc>
      </w:tr>
      <w:tr w:rsidR="00400783" w:rsidRPr="00026FF3" w14:paraId="402E1780" w14:textId="77777777" w:rsidTr="003D1ABD">
        <w:tc>
          <w:tcPr>
            <w:tcW w:w="667" w:type="dxa"/>
            <w:shd w:val="clear" w:color="auto" w:fill="auto"/>
          </w:tcPr>
          <w:p w14:paraId="63615039" w14:textId="77777777" w:rsidR="00400783" w:rsidRPr="00026FF3" w:rsidRDefault="00400783" w:rsidP="003D1ABD">
            <w:pPr>
              <w:pStyle w:val="Tabletext"/>
            </w:pPr>
            <w:r w:rsidRPr="00026FF3">
              <w:t>13</w:t>
            </w:r>
          </w:p>
        </w:tc>
        <w:tc>
          <w:tcPr>
            <w:tcW w:w="1148" w:type="dxa"/>
            <w:shd w:val="clear" w:color="auto" w:fill="auto"/>
          </w:tcPr>
          <w:p w14:paraId="274F8D6D" w14:textId="77777777" w:rsidR="00400783" w:rsidRPr="00026FF3" w:rsidRDefault="00400783" w:rsidP="003D1ABD">
            <w:pPr>
              <w:pStyle w:val="Tabletext"/>
            </w:pPr>
            <w:r w:rsidRPr="00026FF3">
              <w:t>1.9</w:t>
            </w:r>
          </w:p>
        </w:tc>
        <w:tc>
          <w:tcPr>
            <w:tcW w:w="1526" w:type="dxa"/>
            <w:shd w:val="clear" w:color="auto" w:fill="auto"/>
          </w:tcPr>
          <w:p w14:paraId="31F14599" w14:textId="77777777" w:rsidR="00400783" w:rsidRPr="00026FF3" w:rsidRDefault="00400783" w:rsidP="003D1ABD">
            <w:pPr>
              <w:pStyle w:val="Tabletext"/>
            </w:pPr>
          </w:p>
        </w:tc>
        <w:tc>
          <w:tcPr>
            <w:tcW w:w="2608" w:type="dxa"/>
            <w:shd w:val="clear" w:color="auto" w:fill="auto"/>
          </w:tcPr>
          <w:p w14:paraId="1007BE80" w14:textId="77777777" w:rsidR="00400783" w:rsidRPr="00026FF3" w:rsidRDefault="00400783" w:rsidP="003D1ABD">
            <w:pPr>
              <w:pStyle w:val="Tabletext"/>
            </w:pPr>
            <w:r w:rsidRPr="00026FF3">
              <w:t>Acaricide</w:t>
            </w:r>
          </w:p>
        </w:tc>
        <w:tc>
          <w:tcPr>
            <w:tcW w:w="2541" w:type="dxa"/>
            <w:shd w:val="clear" w:color="auto" w:fill="auto"/>
          </w:tcPr>
          <w:p w14:paraId="1423E5A8" w14:textId="77777777" w:rsidR="00400783" w:rsidRPr="00026FF3" w:rsidRDefault="00400783" w:rsidP="003D1ABD">
            <w:pPr>
              <w:pStyle w:val="Tabletext"/>
            </w:pPr>
          </w:p>
        </w:tc>
      </w:tr>
      <w:tr w:rsidR="00400783" w:rsidRPr="00026FF3" w14:paraId="05926A4D" w14:textId="77777777" w:rsidTr="003D1ABD">
        <w:tc>
          <w:tcPr>
            <w:tcW w:w="667" w:type="dxa"/>
            <w:shd w:val="clear" w:color="auto" w:fill="auto"/>
          </w:tcPr>
          <w:p w14:paraId="43486F8D" w14:textId="77777777" w:rsidR="00400783" w:rsidRPr="00026FF3" w:rsidRDefault="00400783" w:rsidP="003D1ABD">
            <w:pPr>
              <w:pStyle w:val="Tabletext"/>
            </w:pPr>
            <w:r w:rsidRPr="00026FF3">
              <w:t>14</w:t>
            </w:r>
          </w:p>
        </w:tc>
        <w:tc>
          <w:tcPr>
            <w:tcW w:w="1148" w:type="dxa"/>
            <w:shd w:val="clear" w:color="auto" w:fill="auto"/>
          </w:tcPr>
          <w:p w14:paraId="4CEC5D32" w14:textId="77777777" w:rsidR="00400783" w:rsidRPr="00026FF3" w:rsidRDefault="00400783" w:rsidP="003D1ABD">
            <w:pPr>
              <w:pStyle w:val="Tabletext"/>
            </w:pPr>
            <w:r w:rsidRPr="00026FF3">
              <w:t>1.10</w:t>
            </w:r>
          </w:p>
        </w:tc>
        <w:tc>
          <w:tcPr>
            <w:tcW w:w="1526" w:type="dxa"/>
            <w:shd w:val="clear" w:color="auto" w:fill="auto"/>
          </w:tcPr>
          <w:p w14:paraId="22C0335D" w14:textId="77777777" w:rsidR="00400783" w:rsidRPr="00026FF3" w:rsidRDefault="00400783" w:rsidP="003D1ABD">
            <w:pPr>
              <w:pStyle w:val="Tabletext"/>
            </w:pPr>
          </w:p>
        </w:tc>
        <w:tc>
          <w:tcPr>
            <w:tcW w:w="2608" w:type="dxa"/>
            <w:shd w:val="clear" w:color="auto" w:fill="auto"/>
          </w:tcPr>
          <w:p w14:paraId="427F355A" w14:textId="77777777" w:rsidR="00400783" w:rsidRPr="00026FF3" w:rsidRDefault="00400783" w:rsidP="003D1ABD">
            <w:pPr>
              <w:pStyle w:val="Tabletext"/>
            </w:pPr>
            <w:r w:rsidRPr="00026FF3">
              <w:t>Biological control agent</w:t>
            </w:r>
          </w:p>
        </w:tc>
        <w:tc>
          <w:tcPr>
            <w:tcW w:w="2541" w:type="dxa"/>
            <w:shd w:val="clear" w:color="auto" w:fill="auto"/>
          </w:tcPr>
          <w:p w14:paraId="252E8AE0" w14:textId="77777777" w:rsidR="00400783" w:rsidRPr="00026FF3" w:rsidRDefault="00400783" w:rsidP="003D1ABD">
            <w:pPr>
              <w:pStyle w:val="Tabletext"/>
            </w:pPr>
          </w:p>
        </w:tc>
      </w:tr>
      <w:tr w:rsidR="00400783" w:rsidRPr="00026FF3" w14:paraId="6FACBAA3" w14:textId="77777777" w:rsidTr="003D1ABD">
        <w:tc>
          <w:tcPr>
            <w:tcW w:w="667" w:type="dxa"/>
            <w:shd w:val="clear" w:color="auto" w:fill="auto"/>
          </w:tcPr>
          <w:p w14:paraId="5D04C4EB" w14:textId="77777777" w:rsidR="00400783" w:rsidRPr="00026FF3" w:rsidRDefault="00400783" w:rsidP="003D1ABD">
            <w:pPr>
              <w:pStyle w:val="Tabletext"/>
            </w:pPr>
            <w:r w:rsidRPr="00026FF3">
              <w:t>15</w:t>
            </w:r>
          </w:p>
        </w:tc>
        <w:tc>
          <w:tcPr>
            <w:tcW w:w="1148" w:type="dxa"/>
            <w:shd w:val="clear" w:color="auto" w:fill="auto"/>
          </w:tcPr>
          <w:p w14:paraId="1B034703" w14:textId="77777777" w:rsidR="00400783" w:rsidRPr="00026FF3" w:rsidRDefault="00400783" w:rsidP="003D1ABD">
            <w:pPr>
              <w:pStyle w:val="Tabletext"/>
            </w:pPr>
            <w:r w:rsidRPr="00026FF3">
              <w:t>1.11</w:t>
            </w:r>
          </w:p>
        </w:tc>
        <w:tc>
          <w:tcPr>
            <w:tcW w:w="1526" w:type="dxa"/>
            <w:shd w:val="clear" w:color="auto" w:fill="auto"/>
          </w:tcPr>
          <w:p w14:paraId="67C7F72F" w14:textId="77777777" w:rsidR="00400783" w:rsidRPr="00026FF3" w:rsidRDefault="00400783" w:rsidP="003D1ABD">
            <w:pPr>
              <w:pStyle w:val="Tabletext"/>
            </w:pPr>
          </w:p>
        </w:tc>
        <w:tc>
          <w:tcPr>
            <w:tcW w:w="2608" w:type="dxa"/>
            <w:shd w:val="clear" w:color="auto" w:fill="auto"/>
          </w:tcPr>
          <w:p w14:paraId="7D62AFA5" w14:textId="77777777" w:rsidR="00400783" w:rsidRPr="00026FF3" w:rsidRDefault="00400783" w:rsidP="003D1ABD">
            <w:pPr>
              <w:pStyle w:val="Tabletext"/>
            </w:pPr>
            <w:r w:rsidRPr="00026FF3">
              <w:t>Adjuvant in agricultural products</w:t>
            </w:r>
          </w:p>
        </w:tc>
        <w:tc>
          <w:tcPr>
            <w:tcW w:w="2541" w:type="dxa"/>
            <w:shd w:val="clear" w:color="auto" w:fill="auto"/>
          </w:tcPr>
          <w:p w14:paraId="4DF94A85" w14:textId="77777777" w:rsidR="00400783" w:rsidRPr="00026FF3" w:rsidRDefault="00400783" w:rsidP="003D1ABD">
            <w:pPr>
              <w:pStyle w:val="Tabletext"/>
            </w:pPr>
          </w:p>
        </w:tc>
      </w:tr>
      <w:tr w:rsidR="00400783" w:rsidRPr="00026FF3" w14:paraId="545BCACD" w14:textId="77777777" w:rsidTr="003D1ABD">
        <w:tc>
          <w:tcPr>
            <w:tcW w:w="667" w:type="dxa"/>
            <w:shd w:val="clear" w:color="auto" w:fill="auto"/>
          </w:tcPr>
          <w:p w14:paraId="5080F5C0" w14:textId="77777777" w:rsidR="00400783" w:rsidRPr="00026FF3" w:rsidRDefault="00400783" w:rsidP="003D1ABD">
            <w:pPr>
              <w:pStyle w:val="Tabletext"/>
            </w:pPr>
            <w:r w:rsidRPr="00026FF3">
              <w:t>16</w:t>
            </w:r>
          </w:p>
        </w:tc>
        <w:tc>
          <w:tcPr>
            <w:tcW w:w="1148" w:type="dxa"/>
            <w:shd w:val="clear" w:color="auto" w:fill="auto"/>
          </w:tcPr>
          <w:p w14:paraId="7E60AE5F" w14:textId="77777777" w:rsidR="00400783" w:rsidRPr="00026FF3" w:rsidRDefault="00400783" w:rsidP="003D1ABD">
            <w:pPr>
              <w:pStyle w:val="Tabletext"/>
            </w:pPr>
            <w:r w:rsidRPr="00026FF3">
              <w:t>2</w:t>
            </w:r>
          </w:p>
        </w:tc>
        <w:tc>
          <w:tcPr>
            <w:tcW w:w="1526" w:type="dxa"/>
            <w:shd w:val="clear" w:color="auto" w:fill="auto"/>
          </w:tcPr>
          <w:p w14:paraId="5E0E7ABB" w14:textId="77777777" w:rsidR="00400783" w:rsidRPr="00026FF3" w:rsidRDefault="00400783" w:rsidP="003D1ABD">
            <w:pPr>
              <w:pStyle w:val="Tabletext"/>
            </w:pPr>
            <w:r w:rsidRPr="00026FF3">
              <w:t>Veterinary</w:t>
            </w:r>
          </w:p>
        </w:tc>
        <w:tc>
          <w:tcPr>
            <w:tcW w:w="2608" w:type="dxa"/>
            <w:shd w:val="clear" w:color="auto" w:fill="auto"/>
          </w:tcPr>
          <w:p w14:paraId="6C873A76" w14:textId="77777777" w:rsidR="00400783" w:rsidRPr="00026FF3" w:rsidRDefault="00400783" w:rsidP="003D1ABD">
            <w:pPr>
              <w:pStyle w:val="Tabletext"/>
            </w:pPr>
          </w:p>
        </w:tc>
        <w:tc>
          <w:tcPr>
            <w:tcW w:w="2541" w:type="dxa"/>
            <w:shd w:val="clear" w:color="auto" w:fill="auto"/>
          </w:tcPr>
          <w:p w14:paraId="1ADABB9A" w14:textId="77777777" w:rsidR="00400783" w:rsidRPr="00026FF3" w:rsidRDefault="00400783" w:rsidP="003D1ABD">
            <w:pPr>
              <w:pStyle w:val="Tabletext"/>
            </w:pPr>
          </w:p>
        </w:tc>
      </w:tr>
      <w:tr w:rsidR="00400783" w:rsidRPr="00026FF3" w14:paraId="0927C2CF" w14:textId="77777777" w:rsidTr="003D1ABD">
        <w:tc>
          <w:tcPr>
            <w:tcW w:w="667" w:type="dxa"/>
            <w:shd w:val="clear" w:color="auto" w:fill="auto"/>
          </w:tcPr>
          <w:p w14:paraId="607FFBBA" w14:textId="77777777" w:rsidR="00400783" w:rsidRPr="00026FF3" w:rsidRDefault="00400783" w:rsidP="003D1ABD">
            <w:pPr>
              <w:pStyle w:val="Tabletext"/>
            </w:pPr>
            <w:r w:rsidRPr="00026FF3">
              <w:t>17</w:t>
            </w:r>
          </w:p>
        </w:tc>
        <w:tc>
          <w:tcPr>
            <w:tcW w:w="1148" w:type="dxa"/>
            <w:shd w:val="clear" w:color="auto" w:fill="auto"/>
          </w:tcPr>
          <w:p w14:paraId="28E905EF" w14:textId="77777777" w:rsidR="00400783" w:rsidRPr="00026FF3" w:rsidRDefault="00400783" w:rsidP="003D1ABD">
            <w:pPr>
              <w:pStyle w:val="Tabletext"/>
            </w:pPr>
            <w:r w:rsidRPr="00026FF3">
              <w:t>2.1</w:t>
            </w:r>
          </w:p>
        </w:tc>
        <w:tc>
          <w:tcPr>
            <w:tcW w:w="1526" w:type="dxa"/>
            <w:shd w:val="clear" w:color="auto" w:fill="auto"/>
          </w:tcPr>
          <w:p w14:paraId="0E9562DE" w14:textId="77777777" w:rsidR="00400783" w:rsidRPr="00026FF3" w:rsidRDefault="00400783" w:rsidP="003D1ABD">
            <w:pPr>
              <w:pStyle w:val="Tabletext"/>
            </w:pPr>
          </w:p>
        </w:tc>
        <w:tc>
          <w:tcPr>
            <w:tcW w:w="2608" w:type="dxa"/>
            <w:shd w:val="clear" w:color="auto" w:fill="auto"/>
          </w:tcPr>
          <w:p w14:paraId="13FE853D" w14:textId="77777777" w:rsidR="00400783" w:rsidRPr="00026FF3" w:rsidRDefault="00400783" w:rsidP="003D1ABD">
            <w:pPr>
              <w:pStyle w:val="Tabletext"/>
            </w:pPr>
            <w:r w:rsidRPr="00026FF3">
              <w:t>For animal use</w:t>
            </w:r>
          </w:p>
        </w:tc>
        <w:tc>
          <w:tcPr>
            <w:tcW w:w="2541" w:type="dxa"/>
            <w:shd w:val="clear" w:color="auto" w:fill="auto"/>
          </w:tcPr>
          <w:p w14:paraId="264A3D8B" w14:textId="77777777" w:rsidR="00400783" w:rsidRPr="00026FF3" w:rsidRDefault="00400783" w:rsidP="003D1ABD">
            <w:pPr>
              <w:pStyle w:val="Tabletext"/>
            </w:pPr>
          </w:p>
        </w:tc>
      </w:tr>
      <w:tr w:rsidR="00400783" w:rsidRPr="00026FF3" w14:paraId="1B254553" w14:textId="77777777" w:rsidTr="003D1ABD">
        <w:tc>
          <w:tcPr>
            <w:tcW w:w="667" w:type="dxa"/>
            <w:shd w:val="clear" w:color="auto" w:fill="auto"/>
          </w:tcPr>
          <w:p w14:paraId="55693359" w14:textId="77777777" w:rsidR="00400783" w:rsidRPr="00026FF3" w:rsidRDefault="00400783" w:rsidP="003D1ABD">
            <w:pPr>
              <w:pStyle w:val="Tabletext"/>
            </w:pPr>
            <w:r w:rsidRPr="00026FF3">
              <w:t>18</w:t>
            </w:r>
          </w:p>
        </w:tc>
        <w:tc>
          <w:tcPr>
            <w:tcW w:w="1148" w:type="dxa"/>
            <w:shd w:val="clear" w:color="auto" w:fill="auto"/>
          </w:tcPr>
          <w:p w14:paraId="3FE3C75B" w14:textId="77777777" w:rsidR="00400783" w:rsidRPr="00026FF3" w:rsidRDefault="00400783" w:rsidP="003D1ABD">
            <w:pPr>
              <w:pStyle w:val="Tabletext"/>
            </w:pPr>
            <w:r w:rsidRPr="00026FF3">
              <w:t>2.2</w:t>
            </w:r>
          </w:p>
        </w:tc>
        <w:tc>
          <w:tcPr>
            <w:tcW w:w="1526" w:type="dxa"/>
            <w:shd w:val="clear" w:color="auto" w:fill="auto"/>
          </w:tcPr>
          <w:p w14:paraId="2063C8B9" w14:textId="77777777" w:rsidR="00400783" w:rsidRPr="00026FF3" w:rsidRDefault="00400783" w:rsidP="003D1ABD">
            <w:pPr>
              <w:pStyle w:val="Tabletext"/>
            </w:pPr>
          </w:p>
        </w:tc>
        <w:tc>
          <w:tcPr>
            <w:tcW w:w="2608" w:type="dxa"/>
            <w:shd w:val="clear" w:color="auto" w:fill="auto"/>
          </w:tcPr>
          <w:p w14:paraId="2F1832CE" w14:textId="77777777" w:rsidR="00400783" w:rsidRPr="00026FF3" w:rsidRDefault="00400783" w:rsidP="003D1ABD">
            <w:pPr>
              <w:pStyle w:val="Tabletext"/>
            </w:pPr>
            <w:r w:rsidRPr="00026FF3">
              <w:t>Treatment of mastitis in cows</w:t>
            </w:r>
          </w:p>
        </w:tc>
        <w:tc>
          <w:tcPr>
            <w:tcW w:w="2541" w:type="dxa"/>
            <w:shd w:val="clear" w:color="auto" w:fill="auto"/>
          </w:tcPr>
          <w:p w14:paraId="4E61DB42" w14:textId="77777777" w:rsidR="00400783" w:rsidRPr="00026FF3" w:rsidRDefault="00400783" w:rsidP="003D1ABD">
            <w:pPr>
              <w:pStyle w:val="Tabletext"/>
            </w:pPr>
          </w:p>
        </w:tc>
      </w:tr>
      <w:tr w:rsidR="00400783" w:rsidRPr="00026FF3" w14:paraId="065F65A1" w14:textId="77777777" w:rsidTr="003D1ABD">
        <w:tc>
          <w:tcPr>
            <w:tcW w:w="667" w:type="dxa"/>
            <w:shd w:val="clear" w:color="auto" w:fill="auto"/>
          </w:tcPr>
          <w:p w14:paraId="7FE14C87" w14:textId="77777777" w:rsidR="00400783" w:rsidRPr="00026FF3" w:rsidRDefault="00400783" w:rsidP="003D1ABD">
            <w:pPr>
              <w:pStyle w:val="Tabletext"/>
            </w:pPr>
            <w:r w:rsidRPr="00026FF3">
              <w:t>19</w:t>
            </w:r>
          </w:p>
        </w:tc>
        <w:tc>
          <w:tcPr>
            <w:tcW w:w="1148" w:type="dxa"/>
            <w:shd w:val="clear" w:color="auto" w:fill="auto"/>
          </w:tcPr>
          <w:p w14:paraId="0141CCE9" w14:textId="77777777" w:rsidR="00400783" w:rsidRPr="00026FF3" w:rsidRDefault="00400783" w:rsidP="003D1ABD">
            <w:pPr>
              <w:pStyle w:val="Tabletext"/>
            </w:pPr>
            <w:r w:rsidRPr="00026FF3">
              <w:t>2.3</w:t>
            </w:r>
          </w:p>
        </w:tc>
        <w:tc>
          <w:tcPr>
            <w:tcW w:w="1526" w:type="dxa"/>
            <w:shd w:val="clear" w:color="auto" w:fill="auto"/>
          </w:tcPr>
          <w:p w14:paraId="545EAF7B" w14:textId="77777777" w:rsidR="00400783" w:rsidRPr="00026FF3" w:rsidRDefault="00400783" w:rsidP="003D1ABD">
            <w:pPr>
              <w:pStyle w:val="Tabletext"/>
            </w:pPr>
          </w:p>
        </w:tc>
        <w:tc>
          <w:tcPr>
            <w:tcW w:w="2608" w:type="dxa"/>
            <w:shd w:val="clear" w:color="auto" w:fill="auto"/>
          </w:tcPr>
          <w:p w14:paraId="4F7EDB4C" w14:textId="77777777" w:rsidR="00400783" w:rsidRPr="00026FF3" w:rsidRDefault="00400783" w:rsidP="003D1ABD">
            <w:pPr>
              <w:pStyle w:val="Tabletext"/>
            </w:pPr>
            <w:r w:rsidRPr="00026FF3">
              <w:t>Coccidiostat</w:t>
            </w:r>
          </w:p>
        </w:tc>
        <w:tc>
          <w:tcPr>
            <w:tcW w:w="2541" w:type="dxa"/>
            <w:shd w:val="clear" w:color="auto" w:fill="auto"/>
          </w:tcPr>
          <w:p w14:paraId="50AFE134" w14:textId="77777777" w:rsidR="00400783" w:rsidRPr="00026FF3" w:rsidRDefault="00400783" w:rsidP="003D1ABD">
            <w:pPr>
              <w:pStyle w:val="Tabletext"/>
            </w:pPr>
          </w:p>
        </w:tc>
      </w:tr>
      <w:tr w:rsidR="00400783" w:rsidRPr="00026FF3" w14:paraId="14EC6B6A" w14:textId="77777777" w:rsidTr="003D1ABD">
        <w:tc>
          <w:tcPr>
            <w:tcW w:w="667" w:type="dxa"/>
            <w:shd w:val="clear" w:color="auto" w:fill="auto"/>
          </w:tcPr>
          <w:p w14:paraId="14CA8DE2" w14:textId="77777777" w:rsidR="00400783" w:rsidRPr="00026FF3" w:rsidRDefault="00400783" w:rsidP="003D1ABD">
            <w:pPr>
              <w:pStyle w:val="Tabletext"/>
            </w:pPr>
            <w:r w:rsidRPr="00026FF3">
              <w:t>20</w:t>
            </w:r>
          </w:p>
        </w:tc>
        <w:tc>
          <w:tcPr>
            <w:tcW w:w="1148" w:type="dxa"/>
            <w:shd w:val="clear" w:color="auto" w:fill="auto"/>
          </w:tcPr>
          <w:p w14:paraId="39B1DA03" w14:textId="77777777" w:rsidR="00400783" w:rsidRPr="00026FF3" w:rsidRDefault="00400783" w:rsidP="003D1ABD">
            <w:pPr>
              <w:pStyle w:val="Tabletext"/>
            </w:pPr>
            <w:r w:rsidRPr="00026FF3">
              <w:t>2.4</w:t>
            </w:r>
          </w:p>
        </w:tc>
        <w:tc>
          <w:tcPr>
            <w:tcW w:w="1526" w:type="dxa"/>
            <w:shd w:val="clear" w:color="auto" w:fill="auto"/>
          </w:tcPr>
          <w:p w14:paraId="770586CB" w14:textId="77777777" w:rsidR="00400783" w:rsidRPr="00026FF3" w:rsidRDefault="00400783" w:rsidP="003D1ABD">
            <w:pPr>
              <w:pStyle w:val="Tabletext"/>
            </w:pPr>
          </w:p>
        </w:tc>
        <w:tc>
          <w:tcPr>
            <w:tcW w:w="2608" w:type="dxa"/>
            <w:shd w:val="clear" w:color="auto" w:fill="auto"/>
          </w:tcPr>
          <w:p w14:paraId="2A11148E" w14:textId="77777777" w:rsidR="00400783" w:rsidRPr="00026FF3" w:rsidRDefault="00400783" w:rsidP="003D1ABD">
            <w:pPr>
              <w:pStyle w:val="Tabletext"/>
            </w:pPr>
            <w:r w:rsidRPr="00026FF3">
              <w:t>Feed additive</w:t>
            </w:r>
          </w:p>
        </w:tc>
        <w:tc>
          <w:tcPr>
            <w:tcW w:w="2541" w:type="dxa"/>
            <w:shd w:val="clear" w:color="auto" w:fill="auto"/>
          </w:tcPr>
          <w:p w14:paraId="6C4E5A55" w14:textId="77777777" w:rsidR="00400783" w:rsidRPr="00026FF3" w:rsidRDefault="00400783" w:rsidP="003D1ABD">
            <w:pPr>
              <w:pStyle w:val="Tabletext"/>
            </w:pPr>
          </w:p>
        </w:tc>
      </w:tr>
      <w:tr w:rsidR="00400783" w:rsidRPr="00026FF3" w14:paraId="332E196F" w14:textId="77777777" w:rsidTr="003D1ABD">
        <w:tc>
          <w:tcPr>
            <w:tcW w:w="667" w:type="dxa"/>
            <w:shd w:val="clear" w:color="auto" w:fill="auto"/>
          </w:tcPr>
          <w:p w14:paraId="4CE170C9" w14:textId="77777777" w:rsidR="00400783" w:rsidRPr="00026FF3" w:rsidRDefault="00400783" w:rsidP="003D1ABD">
            <w:pPr>
              <w:pStyle w:val="Tabletext"/>
            </w:pPr>
            <w:r w:rsidRPr="00026FF3">
              <w:t>21</w:t>
            </w:r>
          </w:p>
        </w:tc>
        <w:tc>
          <w:tcPr>
            <w:tcW w:w="1148" w:type="dxa"/>
            <w:shd w:val="clear" w:color="auto" w:fill="auto"/>
          </w:tcPr>
          <w:p w14:paraId="7FB0C075" w14:textId="77777777" w:rsidR="00400783" w:rsidRPr="00026FF3" w:rsidRDefault="00400783" w:rsidP="003D1ABD">
            <w:pPr>
              <w:pStyle w:val="Tabletext"/>
            </w:pPr>
            <w:r w:rsidRPr="00026FF3">
              <w:t>2.5</w:t>
            </w:r>
          </w:p>
        </w:tc>
        <w:tc>
          <w:tcPr>
            <w:tcW w:w="1526" w:type="dxa"/>
            <w:shd w:val="clear" w:color="auto" w:fill="auto"/>
          </w:tcPr>
          <w:p w14:paraId="3AD448DB" w14:textId="77777777" w:rsidR="00400783" w:rsidRPr="00026FF3" w:rsidRDefault="00400783" w:rsidP="003D1ABD">
            <w:pPr>
              <w:pStyle w:val="Tabletext"/>
            </w:pPr>
          </w:p>
        </w:tc>
        <w:tc>
          <w:tcPr>
            <w:tcW w:w="2608" w:type="dxa"/>
            <w:shd w:val="clear" w:color="auto" w:fill="auto"/>
          </w:tcPr>
          <w:p w14:paraId="7CFBD93D" w14:textId="77777777" w:rsidR="00400783" w:rsidRPr="00026FF3" w:rsidRDefault="00400783" w:rsidP="003D1ABD">
            <w:pPr>
              <w:pStyle w:val="Tabletext"/>
            </w:pPr>
            <w:r w:rsidRPr="00026FF3">
              <w:t>Antiseptic</w:t>
            </w:r>
          </w:p>
        </w:tc>
        <w:tc>
          <w:tcPr>
            <w:tcW w:w="2541" w:type="dxa"/>
            <w:shd w:val="clear" w:color="auto" w:fill="auto"/>
          </w:tcPr>
          <w:p w14:paraId="64C9F7A3" w14:textId="77777777" w:rsidR="00400783" w:rsidRPr="00026FF3" w:rsidRDefault="00400783" w:rsidP="003D1ABD">
            <w:pPr>
              <w:pStyle w:val="Tabletext"/>
            </w:pPr>
          </w:p>
        </w:tc>
      </w:tr>
      <w:tr w:rsidR="00400783" w:rsidRPr="00026FF3" w14:paraId="478CCBCE" w14:textId="77777777" w:rsidTr="003D1ABD">
        <w:tc>
          <w:tcPr>
            <w:tcW w:w="667" w:type="dxa"/>
            <w:shd w:val="clear" w:color="auto" w:fill="auto"/>
          </w:tcPr>
          <w:p w14:paraId="0A927C69" w14:textId="77777777" w:rsidR="00400783" w:rsidRPr="00026FF3" w:rsidRDefault="00400783" w:rsidP="003D1ABD">
            <w:pPr>
              <w:pStyle w:val="Tabletext"/>
            </w:pPr>
            <w:r w:rsidRPr="00026FF3">
              <w:t>22</w:t>
            </w:r>
          </w:p>
        </w:tc>
        <w:tc>
          <w:tcPr>
            <w:tcW w:w="1148" w:type="dxa"/>
            <w:shd w:val="clear" w:color="auto" w:fill="auto"/>
          </w:tcPr>
          <w:p w14:paraId="30BB8DC1" w14:textId="77777777" w:rsidR="00400783" w:rsidRPr="00026FF3" w:rsidRDefault="00400783" w:rsidP="003D1ABD">
            <w:pPr>
              <w:pStyle w:val="Tabletext"/>
            </w:pPr>
            <w:r w:rsidRPr="00026FF3">
              <w:t>2.6</w:t>
            </w:r>
          </w:p>
        </w:tc>
        <w:tc>
          <w:tcPr>
            <w:tcW w:w="1526" w:type="dxa"/>
            <w:shd w:val="clear" w:color="auto" w:fill="auto"/>
          </w:tcPr>
          <w:p w14:paraId="2639F523" w14:textId="77777777" w:rsidR="00400783" w:rsidRPr="00026FF3" w:rsidRDefault="00400783" w:rsidP="003D1ABD">
            <w:pPr>
              <w:pStyle w:val="Tabletext"/>
            </w:pPr>
          </w:p>
        </w:tc>
        <w:tc>
          <w:tcPr>
            <w:tcW w:w="2608" w:type="dxa"/>
            <w:shd w:val="clear" w:color="auto" w:fill="auto"/>
          </w:tcPr>
          <w:p w14:paraId="187E1942" w14:textId="77777777" w:rsidR="00400783" w:rsidRPr="00026FF3" w:rsidRDefault="00400783" w:rsidP="003D1ABD">
            <w:pPr>
              <w:pStyle w:val="Tabletext"/>
            </w:pPr>
            <w:r w:rsidRPr="00026FF3">
              <w:t>Scabicide</w:t>
            </w:r>
          </w:p>
        </w:tc>
        <w:tc>
          <w:tcPr>
            <w:tcW w:w="2541" w:type="dxa"/>
            <w:shd w:val="clear" w:color="auto" w:fill="auto"/>
          </w:tcPr>
          <w:p w14:paraId="389BAEC7" w14:textId="77777777" w:rsidR="00400783" w:rsidRPr="00026FF3" w:rsidRDefault="00400783" w:rsidP="003D1ABD">
            <w:pPr>
              <w:pStyle w:val="Tabletext"/>
            </w:pPr>
          </w:p>
        </w:tc>
      </w:tr>
      <w:tr w:rsidR="00400783" w:rsidRPr="00026FF3" w14:paraId="71251F7B" w14:textId="77777777" w:rsidTr="003D1ABD">
        <w:tc>
          <w:tcPr>
            <w:tcW w:w="667" w:type="dxa"/>
            <w:shd w:val="clear" w:color="auto" w:fill="auto"/>
          </w:tcPr>
          <w:p w14:paraId="7F736A8F" w14:textId="77777777" w:rsidR="00400783" w:rsidRPr="00026FF3" w:rsidRDefault="00400783" w:rsidP="003D1ABD">
            <w:pPr>
              <w:pStyle w:val="Tabletext"/>
            </w:pPr>
            <w:r w:rsidRPr="00026FF3">
              <w:t>23</w:t>
            </w:r>
          </w:p>
        </w:tc>
        <w:tc>
          <w:tcPr>
            <w:tcW w:w="1148" w:type="dxa"/>
            <w:shd w:val="clear" w:color="auto" w:fill="auto"/>
          </w:tcPr>
          <w:p w14:paraId="09CBF028" w14:textId="77777777" w:rsidR="00400783" w:rsidRPr="00026FF3" w:rsidRDefault="00400783" w:rsidP="003D1ABD">
            <w:pPr>
              <w:pStyle w:val="Tabletext"/>
            </w:pPr>
            <w:r w:rsidRPr="00026FF3">
              <w:t>2.7</w:t>
            </w:r>
          </w:p>
        </w:tc>
        <w:tc>
          <w:tcPr>
            <w:tcW w:w="1526" w:type="dxa"/>
            <w:shd w:val="clear" w:color="auto" w:fill="auto"/>
          </w:tcPr>
          <w:p w14:paraId="6FC8D9EA" w14:textId="77777777" w:rsidR="00400783" w:rsidRPr="00026FF3" w:rsidRDefault="00400783" w:rsidP="003D1ABD">
            <w:pPr>
              <w:pStyle w:val="Tabletext"/>
            </w:pPr>
          </w:p>
        </w:tc>
        <w:tc>
          <w:tcPr>
            <w:tcW w:w="2608" w:type="dxa"/>
            <w:shd w:val="clear" w:color="auto" w:fill="auto"/>
          </w:tcPr>
          <w:p w14:paraId="075CC65F" w14:textId="77777777" w:rsidR="00400783" w:rsidRPr="00026FF3" w:rsidRDefault="00400783" w:rsidP="003D1ABD">
            <w:pPr>
              <w:pStyle w:val="Tabletext"/>
            </w:pPr>
            <w:r w:rsidRPr="00026FF3">
              <w:t>Anthelmintic</w:t>
            </w:r>
          </w:p>
        </w:tc>
        <w:tc>
          <w:tcPr>
            <w:tcW w:w="2541" w:type="dxa"/>
            <w:shd w:val="clear" w:color="auto" w:fill="auto"/>
          </w:tcPr>
          <w:p w14:paraId="0D32CE68" w14:textId="77777777" w:rsidR="00400783" w:rsidRPr="00026FF3" w:rsidRDefault="00400783" w:rsidP="003D1ABD">
            <w:pPr>
              <w:pStyle w:val="Tabletext"/>
            </w:pPr>
          </w:p>
        </w:tc>
      </w:tr>
      <w:tr w:rsidR="00400783" w:rsidRPr="00026FF3" w14:paraId="2F04AD65" w14:textId="77777777" w:rsidTr="003D1ABD">
        <w:tc>
          <w:tcPr>
            <w:tcW w:w="667" w:type="dxa"/>
            <w:shd w:val="clear" w:color="auto" w:fill="auto"/>
          </w:tcPr>
          <w:p w14:paraId="38359843" w14:textId="77777777" w:rsidR="00400783" w:rsidRPr="00026FF3" w:rsidRDefault="00400783" w:rsidP="003D1ABD">
            <w:pPr>
              <w:pStyle w:val="Tabletext"/>
            </w:pPr>
            <w:r w:rsidRPr="00026FF3">
              <w:t>24</w:t>
            </w:r>
          </w:p>
        </w:tc>
        <w:tc>
          <w:tcPr>
            <w:tcW w:w="1148" w:type="dxa"/>
            <w:shd w:val="clear" w:color="auto" w:fill="auto"/>
          </w:tcPr>
          <w:p w14:paraId="7B1F0F70" w14:textId="77777777" w:rsidR="00400783" w:rsidRPr="00026FF3" w:rsidRDefault="00400783" w:rsidP="003D1ABD">
            <w:pPr>
              <w:pStyle w:val="Tabletext"/>
            </w:pPr>
            <w:r w:rsidRPr="00026FF3">
              <w:t>2.8</w:t>
            </w:r>
          </w:p>
        </w:tc>
        <w:tc>
          <w:tcPr>
            <w:tcW w:w="1526" w:type="dxa"/>
            <w:shd w:val="clear" w:color="auto" w:fill="auto"/>
          </w:tcPr>
          <w:p w14:paraId="71A0385E" w14:textId="77777777" w:rsidR="00400783" w:rsidRPr="00026FF3" w:rsidRDefault="00400783" w:rsidP="003D1ABD">
            <w:pPr>
              <w:pStyle w:val="Tabletext"/>
            </w:pPr>
          </w:p>
        </w:tc>
        <w:tc>
          <w:tcPr>
            <w:tcW w:w="2608" w:type="dxa"/>
            <w:shd w:val="clear" w:color="auto" w:fill="auto"/>
          </w:tcPr>
          <w:p w14:paraId="2A9F5194" w14:textId="77777777" w:rsidR="00400783" w:rsidRPr="00026FF3" w:rsidRDefault="00400783" w:rsidP="003D1ABD">
            <w:pPr>
              <w:pStyle w:val="Tabletext"/>
            </w:pPr>
            <w:r w:rsidRPr="00026FF3">
              <w:t>Vitamin/Mineral</w:t>
            </w:r>
          </w:p>
        </w:tc>
        <w:tc>
          <w:tcPr>
            <w:tcW w:w="2541" w:type="dxa"/>
            <w:shd w:val="clear" w:color="auto" w:fill="auto"/>
          </w:tcPr>
          <w:p w14:paraId="3D09761B" w14:textId="77777777" w:rsidR="00400783" w:rsidRPr="00026FF3" w:rsidRDefault="00400783" w:rsidP="003D1ABD">
            <w:pPr>
              <w:pStyle w:val="Tabletext"/>
            </w:pPr>
          </w:p>
        </w:tc>
      </w:tr>
      <w:tr w:rsidR="00400783" w:rsidRPr="00026FF3" w14:paraId="446C1595" w14:textId="77777777" w:rsidTr="003D1ABD">
        <w:tc>
          <w:tcPr>
            <w:tcW w:w="667" w:type="dxa"/>
            <w:shd w:val="clear" w:color="auto" w:fill="auto"/>
          </w:tcPr>
          <w:p w14:paraId="617CCF62" w14:textId="77777777" w:rsidR="00400783" w:rsidRPr="00026FF3" w:rsidRDefault="00400783" w:rsidP="003D1ABD">
            <w:pPr>
              <w:pStyle w:val="Tabletext"/>
            </w:pPr>
            <w:r w:rsidRPr="00026FF3">
              <w:t>25</w:t>
            </w:r>
          </w:p>
        </w:tc>
        <w:tc>
          <w:tcPr>
            <w:tcW w:w="1148" w:type="dxa"/>
            <w:shd w:val="clear" w:color="auto" w:fill="auto"/>
          </w:tcPr>
          <w:p w14:paraId="0C2CDEB0" w14:textId="77777777" w:rsidR="00400783" w:rsidRPr="00026FF3" w:rsidRDefault="00400783" w:rsidP="003D1ABD">
            <w:pPr>
              <w:pStyle w:val="Tabletext"/>
            </w:pPr>
            <w:r w:rsidRPr="00026FF3">
              <w:t>2.9</w:t>
            </w:r>
          </w:p>
        </w:tc>
        <w:tc>
          <w:tcPr>
            <w:tcW w:w="1526" w:type="dxa"/>
            <w:shd w:val="clear" w:color="auto" w:fill="auto"/>
          </w:tcPr>
          <w:p w14:paraId="3067B19F" w14:textId="77777777" w:rsidR="00400783" w:rsidRPr="00026FF3" w:rsidRDefault="00400783" w:rsidP="003D1ABD">
            <w:pPr>
              <w:pStyle w:val="Tabletext"/>
            </w:pPr>
          </w:p>
        </w:tc>
        <w:tc>
          <w:tcPr>
            <w:tcW w:w="2608" w:type="dxa"/>
            <w:shd w:val="clear" w:color="auto" w:fill="auto"/>
          </w:tcPr>
          <w:p w14:paraId="1515F6A2" w14:textId="77777777" w:rsidR="00400783" w:rsidRPr="00026FF3" w:rsidRDefault="00400783" w:rsidP="003D1ABD">
            <w:pPr>
              <w:pStyle w:val="Tabletext"/>
            </w:pPr>
            <w:r w:rsidRPr="00026FF3">
              <w:t>Growth Promotant</w:t>
            </w:r>
          </w:p>
        </w:tc>
        <w:tc>
          <w:tcPr>
            <w:tcW w:w="2541" w:type="dxa"/>
            <w:shd w:val="clear" w:color="auto" w:fill="auto"/>
          </w:tcPr>
          <w:p w14:paraId="06A35E7A" w14:textId="77777777" w:rsidR="00400783" w:rsidRPr="00026FF3" w:rsidRDefault="00400783" w:rsidP="003D1ABD">
            <w:pPr>
              <w:pStyle w:val="Tabletext"/>
            </w:pPr>
          </w:p>
        </w:tc>
      </w:tr>
      <w:tr w:rsidR="00400783" w:rsidRPr="00026FF3" w14:paraId="5EB5E522" w14:textId="77777777" w:rsidTr="003D1ABD">
        <w:tc>
          <w:tcPr>
            <w:tcW w:w="667" w:type="dxa"/>
            <w:shd w:val="clear" w:color="auto" w:fill="auto"/>
          </w:tcPr>
          <w:p w14:paraId="0184D5DE" w14:textId="77777777" w:rsidR="00400783" w:rsidRPr="00026FF3" w:rsidRDefault="00400783" w:rsidP="003D1ABD">
            <w:pPr>
              <w:pStyle w:val="Tabletext"/>
            </w:pPr>
            <w:r w:rsidRPr="00026FF3">
              <w:t>26</w:t>
            </w:r>
          </w:p>
        </w:tc>
        <w:tc>
          <w:tcPr>
            <w:tcW w:w="1148" w:type="dxa"/>
            <w:shd w:val="clear" w:color="auto" w:fill="auto"/>
          </w:tcPr>
          <w:p w14:paraId="600D45DE" w14:textId="77777777" w:rsidR="00400783" w:rsidRPr="00026FF3" w:rsidRDefault="00400783" w:rsidP="003D1ABD">
            <w:pPr>
              <w:pStyle w:val="Tabletext"/>
            </w:pPr>
            <w:r w:rsidRPr="00026FF3">
              <w:t>2.10</w:t>
            </w:r>
          </w:p>
        </w:tc>
        <w:tc>
          <w:tcPr>
            <w:tcW w:w="1526" w:type="dxa"/>
            <w:shd w:val="clear" w:color="auto" w:fill="auto"/>
          </w:tcPr>
          <w:p w14:paraId="783E3388" w14:textId="77777777" w:rsidR="00400783" w:rsidRPr="00026FF3" w:rsidRDefault="00400783" w:rsidP="003D1ABD">
            <w:pPr>
              <w:pStyle w:val="Tabletext"/>
            </w:pPr>
          </w:p>
        </w:tc>
        <w:tc>
          <w:tcPr>
            <w:tcW w:w="2608" w:type="dxa"/>
            <w:shd w:val="clear" w:color="auto" w:fill="auto"/>
          </w:tcPr>
          <w:p w14:paraId="054BE491" w14:textId="77777777" w:rsidR="00400783" w:rsidRPr="00026FF3" w:rsidRDefault="00400783" w:rsidP="003D1ABD">
            <w:pPr>
              <w:pStyle w:val="Tabletext"/>
            </w:pPr>
            <w:r w:rsidRPr="00026FF3">
              <w:t>Ectoparasiticide</w:t>
            </w:r>
          </w:p>
        </w:tc>
        <w:tc>
          <w:tcPr>
            <w:tcW w:w="2541" w:type="dxa"/>
            <w:shd w:val="clear" w:color="auto" w:fill="auto"/>
          </w:tcPr>
          <w:p w14:paraId="4B8C4167" w14:textId="77777777" w:rsidR="00400783" w:rsidRPr="00026FF3" w:rsidRDefault="00400783" w:rsidP="003D1ABD">
            <w:pPr>
              <w:pStyle w:val="Tabletext"/>
            </w:pPr>
          </w:p>
        </w:tc>
      </w:tr>
      <w:tr w:rsidR="00400783" w:rsidRPr="00026FF3" w14:paraId="7732BEAD" w14:textId="77777777" w:rsidTr="003D1ABD">
        <w:tc>
          <w:tcPr>
            <w:tcW w:w="667" w:type="dxa"/>
            <w:shd w:val="clear" w:color="auto" w:fill="auto"/>
          </w:tcPr>
          <w:p w14:paraId="03242598" w14:textId="77777777" w:rsidR="00400783" w:rsidRPr="00026FF3" w:rsidRDefault="00400783" w:rsidP="003D1ABD">
            <w:pPr>
              <w:pStyle w:val="Tabletext"/>
            </w:pPr>
            <w:r w:rsidRPr="00026FF3">
              <w:t>27</w:t>
            </w:r>
          </w:p>
        </w:tc>
        <w:tc>
          <w:tcPr>
            <w:tcW w:w="1148" w:type="dxa"/>
            <w:shd w:val="clear" w:color="auto" w:fill="auto"/>
          </w:tcPr>
          <w:p w14:paraId="1CC2DC56" w14:textId="77777777" w:rsidR="00400783" w:rsidRPr="00026FF3" w:rsidRDefault="00400783" w:rsidP="003D1ABD">
            <w:pPr>
              <w:pStyle w:val="Tabletext"/>
            </w:pPr>
            <w:r w:rsidRPr="00026FF3">
              <w:t>3</w:t>
            </w:r>
          </w:p>
        </w:tc>
        <w:tc>
          <w:tcPr>
            <w:tcW w:w="1526" w:type="dxa"/>
            <w:shd w:val="clear" w:color="auto" w:fill="auto"/>
          </w:tcPr>
          <w:p w14:paraId="7A8B97D9" w14:textId="77777777" w:rsidR="00400783" w:rsidRPr="00026FF3" w:rsidRDefault="00400783" w:rsidP="003D1ABD">
            <w:pPr>
              <w:pStyle w:val="Tabletext"/>
            </w:pPr>
            <w:r w:rsidRPr="00026FF3">
              <w:t>Domestic</w:t>
            </w:r>
          </w:p>
        </w:tc>
        <w:tc>
          <w:tcPr>
            <w:tcW w:w="2608" w:type="dxa"/>
            <w:shd w:val="clear" w:color="auto" w:fill="auto"/>
          </w:tcPr>
          <w:p w14:paraId="584D510C" w14:textId="77777777" w:rsidR="00400783" w:rsidRPr="00026FF3" w:rsidRDefault="00400783" w:rsidP="003D1ABD">
            <w:pPr>
              <w:pStyle w:val="Tabletext"/>
            </w:pPr>
          </w:p>
        </w:tc>
        <w:tc>
          <w:tcPr>
            <w:tcW w:w="2541" w:type="dxa"/>
            <w:shd w:val="clear" w:color="auto" w:fill="auto"/>
          </w:tcPr>
          <w:p w14:paraId="292B24E2" w14:textId="77777777" w:rsidR="00400783" w:rsidRPr="00026FF3" w:rsidRDefault="00400783" w:rsidP="003D1ABD">
            <w:pPr>
              <w:pStyle w:val="Tabletext"/>
            </w:pPr>
          </w:p>
        </w:tc>
      </w:tr>
      <w:tr w:rsidR="00400783" w:rsidRPr="00026FF3" w14:paraId="06460F04" w14:textId="77777777" w:rsidTr="003D1ABD">
        <w:tc>
          <w:tcPr>
            <w:tcW w:w="667" w:type="dxa"/>
            <w:shd w:val="clear" w:color="auto" w:fill="auto"/>
          </w:tcPr>
          <w:p w14:paraId="70C9E51C" w14:textId="77777777" w:rsidR="00400783" w:rsidRPr="00026FF3" w:rsidRDefault="00400783" w:rsidP="003D1ABD">
            <w:pPr>
              <w:pStyle w:val="Tabletext"/>
            </w:pPr>
            <w:r w:rsidRPr="00026FF3">
              <w:t>28</w:t>
            </w:r>
          </w:p>
        </w:tc>
        <w:tc>
          <w:tcPr>
            <w:tcW w:w="1148" w:type="dxa"/>
            <w:shd w:val="clear" w:color="auto" w:fill="auto"/>
          </w:tcPr>
          <w:p w14:paraId="0C676387" w14:textId="77777777" w:rsidR="00400783" w:rsidRPr="00026FF3" w:rsidRDefault="00400783" w:rsidP="003D1ABD">
            <w:pPr>
              <w:pStyle w:val="Tabletext"/>
            </w:pPr>
            <w:r w:rsidRPr="00026FF3">
              <w:t>3.1</w:t>
            </w:r>
          </w:p>
        </w:tc>
        <w:tc>
          <w:tcPr>
            <w:tcW w:w="1526" w:type="dxa"/>
            <w:shd w:val="clear" w:color="auto" w:fill="auto"/>
          </w:tcPr>
          <w:p w14:paraId="7561EB5C" w14:textId="77777777" w:rsidR="00400783" w:rsidRPr="00026FF3" w:rsidRDefault="00400783" w:rsidP="003D1ABD">
            <w:pPr>
              <w:pStyle w:val="Tabletext"/>
            </w:pPr>
          </w:p>
        </w:tc>
        <w:tc>
          <w:tcPr>
            <w:tcW w:w="2608" w:type="dxa"/>
            <w:shd w:val="clear" w:color="auto" w:fill="auto"/>
          </w:tcPr>
          <w:p w14:paraId="488F26E7" w14:textId="77777777" w:rsidR="00400783" w:rsidRPr="00026FF3" w:rsidRDefault="00400783" w:rsidP="003D1ABD">
            <w:pPr>
              <w:pStyle w:val="Tabletext"/>
            </w:pPr>
            <w:r w:rsidRPr="00026FF3">
              <w:t>Aromatherapy</w:t>
            </w:r>
          </w:p>
        </w:tc>
        <w:tc>
          <w:tcPr>
            <w:tcW w:w="2541" w:type="dxa"/>
            <w:shd w:val="clear" w:color="auto" w:fill="auto"/>
          </w:tcPr>
          <w:p w14:paraId="36D436C6" w14:textId="77777777" w:rsidR="00400783" w:rsidRPr="00026FF3" w:rsidRDefault="00400783" w:rsidP="003D1ABD">
            <w:pPr>
              <w:pStyle w:val="Tabletext"/>
            </w:pPr>
          </w:p>
        </w:tc>
      </w:tr>
      <w:tr w:rsidR="00400783" w:rsidRPr="00026FF3" w14:paraId="29A1ABB3" w14:textId="77777777" w:rsidTr="003D1ABD">
        <w:tc>
          <w:tcPr>
            <w:tcW w:w="667" w:type="dxa"/>
            <w:shd w:val="clear" w:color="auto" w:fill="auto"/>
          </w:tcPr>
          <w:p w14:paraId="48BAD210" w14:textId="77777777" w:rsidR="00400783" w:rsidRPr="00026FF3" w:rsidRDefault="00400783" w:rsidP="003D1ABD">
            <w:pPr>
              <w:pStyle w:val="Tabletext"/>
            </w:pPr>
            <w:r w:rsidRPr="00026FF3">
              <w:t>29</w:t>
            </w:r>
          </w:p>
        </w:tc>
        <w:tc>
          <w:tcPr>
            <w:tcW w:w="1148" w:type="dxa"/>
            <w:shd w:val="clear" w:color="auto" w:fill="auto"/>
          </w:tcPr>
          <w:p w14:paraId="42197FD6" w14:textId="77777777" w:rsidR="00400783" w:rsidRPr="00026FF3" w:rsidRDefault="00400783" w:rsidP="003D1ABD">
            <w:pPr>
              <w:pStyle w:val="Tabletext"/>
            </w:pPr>
            <w:r w:rsidRPr="00026FF3">
              <w:t>3.2</w:t>
            </w:r>
          </w:p>
        </w:tc>
        <w:tc>
          <w:tcPr>
            <w:tcW w:w="1526" w:type="dxa"/>
            <w:shd w:val="clear" w:color="auto" w:fill="auto"/>
          </w:tcPr>
          <w:p w14:paraId="674A0E48" w14:textId="77777777" w:rsidR="00400783" w:rsidRPr="00026FF3" w:rsidRDefault="00400783" w:rsidP="003D1ABD">
            <w:pPr>
              <w:pStyle w:val="Tabletext"/>
            </w:pPr>
          </w:p>
        </w:tc>
        <w:tc>
          <w:tcPr>
            <w:tcW w:w="2608" w:type="dxa"/>
            <w:shd w:val="clear" w:color="auto" w:fill="auto"/>
          </w:tcPr>
          <w:p w14:paraId="1F12BC52" w14:textId="77777777" w:rsidR="00400783" w:rsidRPr="00026FF3" w:rsidRDefault="00400783" w:rsidP="003D1ABD">
            <w:pPr>
              <w:pStyle w:val="Tabletext"/>
            </w:pPr>
            <w:r w:rsidRPr="00026FF3">
              <w:t>Food additive</w:t>
            </w:r>
          </w:p>
        </w:tc>
        <w:tc>
          <w:tcPr>
            <w:tcW w:w="2541" w:type="dxa"/>
            <w:shd w:val="clear" w:color="auto" w:fill="auto"/>
          </w:tcPr>
          <w:p w14:paraId="2CCF594D" w14:textId="77777777" w:rsidR="00400783" w:rsidRPr="00026FF3" w:rsidRDefault="00400783" w:rsidP="003D1ABD">
            <w:pPr>
              <w:pStyle w:val="Tabletext"/>
            </w:pPr>
          </w:p>
        </w:tc>
      </w:tr>
      <w:tr w:rsidR="00400783" w:rsidRPr="00026FF3" w14:paraId="31EE236B" w14:textId="77777777" w:rsidTr="003D1ABD">
        <w:tc>
          <w:tcPr>
            <w:tcW w:w="667" w:type="dxa"/>
            <w:shd w:val="clear" w:color="auto" w:fill="auto"/>
          </w:tcPr>
          <w:p w14:paraId="3A44CBDE" w14:textId="77777777" w:rsidR="00400783" w:rsidRPr="00026FF3" w:rsidRDefault="00400783" w:rsidP="003D1ABD">
            <w:pPr>
              <w:pStyle w:val="Tabletext"/>
            </w:pPr>
            <w:r w:rsidRPr="00026FF3">
              <w:t>30</w:t>
            </w:r>
          </w:p>
        </w:tc>
        <w:tc>
          <w:tcPr>
            <w:tcW w:w="1148" w:type="dxa"/>
            <w:shd w:val="clear" w:color="auto" w:fill="auto"/>
          </w:tcPr>
          <w:p w14:paraId="7C4DD551" w14:textId="77777777" w:rsidR="00400783" w:rsidRPr="00026FF3" w:rsidRDefault="00400783" w:rsidP="003D1ABD">
            <w:pPr>
              <w:pStyle w:val="Tabletext"/>
            </w:pPr>
            <w:r w:rsidRPr="00026FF3">
              <w:t>3.3</w:t>
            </w:r>
          </w:p>
        </w:tc>
        <w:tc>
          <w:tcPr>
            <w:tcW w:w="1526" w:type="dxa"/>
            <w:shd w:val="clear" w:color="auto" w:fill="auto"/>
          </w:tcPr>
          <w:p w14:paraId="50FD842E" w14:textId="77777777" w:rsidR="00400783" w:rsidRPr="00026FF3" w:rsidRDefault="00400783" w:rsidP="003D1ABD">
            <w:pPr>
              <w:pStyle w:val="Tabletext"/>
            </w:pPr>
          </w:p>
        </w:tc>
        <w:tc>
          <w:tcPr>
            <w:tcW w:w="2608" w:type="dxa"/>
            <w:shd w:val="clear" w:color="auto" w:fill="auto"/>
          </w:tcPr>
          <w:p w14:paraId="28C4A703" w14:textId="77777777" w:rsidR="00400783" w:rsidRPr="00026FF3" w:rsidRDefault="00400783" w:rsidP="003D1ABD">
            <w:pPr>
              <w:pStyle w:val="Tabletext"/>
            </w:pPr>
            <w:r w:rsidRPr="00026FF3">
              <w:t>Cosmetic</w:t>
            </w:r>
          </w:p>
        </w:tc>
        <w:tc>
          <w:tcPr>
            <w:tcW w:w="2541" w:type="dxa"/>
            <w:shd w:val="clear" w:color="auto" w:fill="auto"/>
          </w:tcPr>
          <w:p w14:paraId="1B47F0D0" w14:textId="77777777" w:rsidR="00400783" w:rsidRPr="00026FF3" w:rsidRDefault="00400783" w:rsidP="003D1ABD">
            <w:pPr>
              <w:pStyle w:val="Tabletext"/>
            </w:pPr>
          </w:p>
        </w:tc>
      </w:tr>
      <w:tr w:rsidR="00400783" w:rsidRPr="00026FF3" w14:paraId="0688CA3D" w14:textId="77777777" w:rsidTr="003D1ABD">
        <w:tc>
          <w:tcPr>
            <w:tcW w:w="667" w:type="dxa"/>
            <w:shd w:val="clear" w:color="auto" w:fill="auto"/>
          </w:tcPr>
          <w:p w14:paraId="17D1A121" w14:textId="77777777" w:rsidR="00400783" w:rsidRPr="00026FF3" w:rsidRDefault="00400783" w:rsidP="003D1ABD">
            <w:pPr>
              <w:pStyle w:val="Tabletext"/>
            </w:pPr>
            <w:r w:rsidRPr="00026FF3">
              <w:t>31</w:t>
            </w:r>
          </w:p>
        </w:tc>
        <w:tc>
          <w:tcPr>
            <w:tcW w:w="1148" w:type="dxa"/>
            <w:shd w:val="clear" w:color="auto" w:fill="auto"/>
          </w:tcPr>
          <w:p w14:paraId="601F3FFC" w14:textId="77777777" w:rsidR="00400783" w:rsidRPr="00026FF3" w:rsidRDefault="00400783" w:rsidP="003D1ABD">
            <w:pPr>
              <w:pStyle w:val="Tabletext"/>
            </w:pPr>
            <w:r w:rsidRPr="00026FF3">
              <w:t>3.4</w:t>
            </w:r>
          </w:p>
        </w:tc>
        <w:tc>
          <w:tcPr>
            <w:tcW w:w="1526" w:type="dxa"/>
            <w:shd w:val="clear" w:color="auto" w:fill="auto"/>
          </w:tcPr>
          <w:p w14:paraId="29E68DF3" w14:textId="77777777" w:rsidR="00400783" w:rsidRPr="00026FF3" w:rsidRDefault="00400783" w:rsidP="003D1ABD">
            <w:pPr>
              <w:pStyle w:val="Tabletext"/>
            </w:pPr>
          </w:p>
        </w:tc>
        <w:tc>
          <w:tcPr>
            <w:tcW w:w="2608" w:type="dxa"/>
            <w:shd w:val="clear" w:color="auto" w:fill="auto"/>
          </w:tcPr>
          <w:p w14:paraId="0CE0703B" w14:textId="77777777" w:rsidR="00400783" w:rsidRPr="00026FF3" w:rsidRDefault="00400783" w:rsidP="003D1ABD">
            <w:pPr>
              <w:pStyle w:val="Tabletext"/>
            </w:pPr>
            <w:r w:rsidRPr="00026FF3">
              <w:t>Human use</w:t>
            </w:r>
          </w:p>
        </w:tc>
        <w:tc>
          <w:tcPr>
            <w:tcW w:w="2541" w:type="dxa"/>
            <w:shd w:val="clear" w:color="auto" w:fill="auto"/>
          </w:tcPr>
          <w:p w14:paraId="193E4FD1" w14:textId="77777777" w:rsidR="00400783" w:rsidRPr="00026FF3" w:rsidRDefault="00400783" w:rsidP="003D1ABD">
            <w:pPr>
              <w:pStyle w:val="Tabletext"/>
            </w:pPr>
          </w:p>
        </w:tc>
      </w:tr>
      <w:tr w:rsidR="00400783" w:rsidRPr="00026FF3" w14:paraId="33CE5F11" w14:textId="77777777" w:rsidTr="003D1ABD">
        <w:tc>
          <w:tcPr>
            <w:tcW w:w="667" w:type="dxa"/>
            <w:shd w:val="clear" w:color="auto" w:fill="auto"/>
          </w:tcPr>
          <w:p w14:paraId="48C33A4F" w14:textId="77777777" w:rsidR="00400783" w:rsidRPr="00026FF3" w:rsidRDefault="00400783" w:rsidP="003D1ABD">
            <w:pPr>
              <w:pStyle w:val="Tabletext"/>
            </w:pPr>
            <w:r w:rsidRPr="00026FF3">
              <w:t>32</w:t>
            </w:r>
          </w:p>
        </w:tc>
        <w:tc>
          <w:tcPr>
            <w:tcW w:w="1148" w:type="dxa"/>
            <w:shd w:val="clear" w:color="auto" w:fill="auto"/>
          </w:tcPr>
          <w:p w14:paraId="04A0D2BA" w14:textId="77777777" w:rsidR="00400783" w:rsidRPr="00026FF3" w:rsidRDefault="00400783" w:rsidP="003D1ABD">
            <w:pPr>
              <w:pStyle w:val="Tabletext"/>
            </w:pPr>
            <w:r w:rsidRPr="00026FF3">
              <w:t>3.5</w:t>
            </w:r>
          </w:p>
        </w:tc>
        <w:tc>
          <w:tcPr>
            <w:tcW w:w="1526" w:type="dxa"/>
            <w:shd w:val="clear" w:color="auto" w:fill="auto"/>
          </w:tcPr>
          <w:p w14:paraId="28C0DDDF" w14:textId="77777777" w:rsidR="00400783" w:rsidRPr="00026FF3" w:rsidRDefault="00400783" w:rsidP="003D1ABD">
            <w:pPr>
              <w:pStyle w:val="Tabletext"/>
            </w:pPr>
          </w:p>
        </w:tc>
        <w:tc>
          <w:tcPr>
            <w:tcW w:w="2608" w:type="dxa"/>
            <w:shd w:val="clear" w:color="auto" w:fill="auto"/>
          </w:tcPr>
          <w:p w14:paraId="0A0C859D" w14:textId="77777777" w:rsidR="00400783" w:rsidRPr="00026FF3" w:rsidRDefault="00400783" w:rsidP="003D1ABD">
            <w:pPr>
              <w:pStyle w:val="Tabletext"/>
            </w:pPr>
            <w:r w:rsidRPr="00026FF3">
              <w:t>Miticide</w:t>
            </w:r>
          </w:p>
        </w:tc>
        <w:tc>
          <w:tcPr>
            <w:tcW w:w="2541" w:type="dxa"/>
            <w:shd w:val="clear" w:color="auto" w:fill="auto"/>
          </w:tcPr>
          <w:p w14:paraId="1D6E8418" w14:textId="77777777" w:rsidR="00400783" w:rsidRPr="00026FF3" w:rsidRDefault="00400783" w:rsidP="003D1ABD">
            <w:pPr>
              <w:pStyle w:val="Tabletext"/>
            </w:pPr>
          </w:p>
        </w:tc>
      </w:tr>
      <w:tr w:rsidR="00400783" w:rsidRPr="00026FF3" w14:paraId="167F2CC4" w14:textId="77777777" w:rsidTr="003D1ABD">
        <w:tc>
          <w:tcPr>
            <w:tcW w:w="667" w:type="dxa"/>
            <w:shd w:val="clear" w:color="auto" w:fill="auto"/>
          </w:tcPr>
          <w:p w14:paraId="0F21DA8F" w14:textId="77777777" w:rsidR="00400783" w:rsidRPr="00026FF3" w:rsidRDefault="00400783" w:rsidP="003D1ABD">
            <w:pPr>
              <w:pStyle w:val="Tabletext"/>
            </w:pPr>
            <w:r w:rsidRPr="00026FF3">
              <w:t>33</w:t>
            </w:r>
          </w:p>
        </w:tc>
        <w:tc>
          <w:tcPr>
            <w:tcW w:w="1148" w:type="dxa"/>
            <w:shd w:val="clear" w:color="auto" w:fill="auto"/>
          </w:tcPr>
          <w:p w14:paraId="20CA4916" w14:textId="77777777" w:rsidR="00400783" w:rsidRPr="00026FF3" w:rsidRDefault="00400783" w:rsidP="003D1ABD">
            <w:pPr>
              <w:pStyle w:val="Tabletext"/>
            </w:pPr>
            <w:r w:rsidRPr="00026FF3">
              <w:t>4</w:t>
            </w:r>
          </w:p>
        </w:tc>
        <w:tc>
          <w:tcPr>
            <w:tcW w:w="1526" w:type="dxa"/>
            <w:shd w:val="clear" w:color="auto" w:fill="auto"/>
          </w:tcPr>
          <w:p w14:paraId="0B62A01F" w14:textId="77777777" w:rsidR="00400783" w:rsidRPr="00026FF3" w:rsidRDefault="00400783" w:rsidP="003D1ABD">
            <w:pPr>
              <w:pStyle w:val="Tabletext"/>
            </w:pPr>
            <w:r w:rsidRPr="00026FF3">
              <w:t>Industrial</w:t>
            </w:r>
          </w:p>
        </w:tc>
        <w:tc>
          <w:tcPr>
            <w:tcW w:w="2608" w:type="dxa"/>
            <w:shd w:val="clear" w:color="auto" w:fill="auto"/>
          </w:tcPr>
          <w:p w14:paraId="61A5718B" w14:textId="77777777" w:rsidR="00400783" w:rsidRPr="00026FF3" w:rsidRDefault="00400783" w:rsidP="003D1ABD">
            <w:pPr>
              <w:pStyle w:val="Tabletext"/>
            </w:pPr>
          </w:p>
        </w:tc>
        <w:tc>
          <w:tcPr>
            <w:tcW w:w="2541" w:type="dxa"/>
            <w:shd w:val="clear" w:color="auto" w:fill="auto"/>
          </w:tcPr>
          <w:p w14:paraId="2301C8C0" w14:textId="77777777" w:rsidR="00400783" w:rsidRPr="00026FF3" w:rsidRDefault="00400783" w:rsidP="003D1ABD">
            <w:pPr>
              <w:pStyle w:val="Tabletext"/>
            </w:pPr>
          </w:p>
        </w:tc>
      </w:tr>
      <w:tr w:rsidR="00400783" w:rsidRPr="00026FF3" w14:paraId="2ED9FEB3" w14:textId="77777777" w:rsidTr="003D1ABD">
        <w:tc>
          <w:tcPr>
            <w:tcW w:w="667" w:type="dxa"/>
            <w:shd w:val="clear" w:color="auto" w:fill="auto"/>
          </w:tcPr>
          <w:p w14:paraId="27E52BD4" w14:textId="77777777" w:rsidR="00400783" w:rsidRPr="00026FF3" w:rsidRDefault="00400783" w:rsidP="003D1ABD">
            <w:pPr>
              <w:pStyle w:val="Tabletext"/>
            </w:pPr>
            <w:r w:rsidRPr="00026FF3">
              <w:t>34</w:t>
            </w:r>
          </w:p>
        </w:tc>
        <w:tc>
          <w:tcPr>
            <w:tcW w:w="1148" w:type="dxa"/>
            <w:shd w:val="clear" w:color="auto" w:fill="auto"/>
          </w:tcPr>
          <w:p w14:paraId="1DCF2894" w14:textId="77777777" w:rsidR="00400783" w:rsidRPr="00026FF3" w:rsidRDefault="00400783" w:rsidP="003D1ABD">
            <w:pPr>
              <w:pStyle w:val="Tabletext"/>
            </w:pPr>
            <w:r w:rsidRPr="00026FF3">
              <w:t>4.1</w:t>
            </w:r>
          </w:p>
        </w:tc>
        <w:tc>
          <w:tcPr>
            <w:tcW w:w="1526" w:type="dxa"/>
            <w:shd w:val="clear" w:color="auto" w:fill="auto"/>
          </w:tcPr>
          <w:p w14:paraId="2F5470F6" w14:textId="77777777" w:rsidR="00400783" w:rsidRPr="00026FF3" w:rsidRDefault="00400783" w:rsidP="003D1ABD">
            <w:pPr>
              <w:pStyle w:val="Tabletext"/>
            </w:pPr>
          </w:p>
        </w:tc>
        <w:tc>
          <w:tcPr>
            <w:tcW w:w="2608" w:type="dxa"/>
            <w:shd w:val="clear" w:color="auto" w:fill="auto"/>
          </w:tcPr>
          <w:p w14:paraId="557E53E0" w14:textId="77777777" w:rsidR="00400783" w:rsidRPr="00026FF3" w:rsidRDefault="00400783" w:rsidP="003D1ABD">
            <w:pPr>
              <w:pStyle w:val="Tabletext"/>
            </w:pPr>
            <w:r w:rsidRPr="00026FF3">
              <w:t>Water treatment</w:t>
            </w:r>
          </w:p>
        </w:tc>
        <w:tc>
          <w:tcPr>
            <w:tcW w:w="2541" w:type="dxa"/>
            <w:shd w:val="clear" w:color="auto" w:fill="auto"/>
          </w:tcPr>
          <w:p w14:paraId="6A648F4A" w14:textId="77777777" w:rsidR="00400783" w:rsidRPr="00026FF3" w:rsidRDefault="00400783" w:rsidP="003D1ABD">
            <w:pPr>
              <w:pStyle w:val="Tabletext"/>
            </w:pPr>
          </w:p>
        </w:tc>
      </w:tr>
      <w:tr w:rsidR="00400783" w:rsidRPr="00026FF3" w14:paraId="1BB81D1F" w14:textId="77777777" w:rsidTr="003D1ABD">
        <w:tc>
          <w:tcPr>
            <w:tcW w:w="667" w:type="dxa"/>
            <w:shd w:val="clear" w:color="auto" w:fill="auto"/>
          </w:tcPr>
          <w:p w14:paraId="7C0CD351" w14:textId="77777777" w:rsidR="00400783" w:rsidRPr="00026FF3" w:rsidRDefault="00400783" w:rsidP="003D1ABD">
            <w:pPr>
              <w:pStyle w:val="Tabletext"/>
            </w:pPr>
            <w:r w:rsidRPr="00026FF3">
              <w:t>35</w:t>
            </w:r>
          </w:p>
        </w:tc>
        <w:tc>
          <w:tcPr>
            <w:tcW w:w="1148" w:type="dxa"/>
            <w:shd w:val="clear" w:color="auto" w:fill="auto"/>
          </w:tcPr>
          <w:p w14:paraId="1313D6C5" w14:textId="77777777" w:rsidR="00400783" w:rsidRPr="00026FF3" w:rsidRDefault="00400783" w:rsidP="003D1ABD">
            <w:pPr>
              <w:pStyle w:val="Tabletext"/>
            </w:pPr>
            <w:r w:rsidRPr="00026FF3">
              <w:t>4.2</w:t>
            </w:r>
          </w:p>
        </w:tc>
        <w:tc>
          <w:tcPr>
            <w:tcW w:w="1526" w:type="dxa"/>
            <w:shd w:val="clear" w:color="auto" w:fill="auto"/>
          </w:tcPr>
          <w:p w14:paraId="7B22FF48" w14:textId="77777777" w:rsidR="00400783" w:rsidRPr="00026FF3" w:rsidRDefault="00400783" w:rsidP="003D1ABD">
            <w:pPr>
              <w:pStyle w:val="Tabletext"/>
            </w:pPr>
          </w:p>
        </w:tc>
        <w:tc>
          <w:tcPr>
            <w:tcW w:w="2608" w:type="dxa"/>
            <w:shd w:val="clear" w:color="auto" w:fill="auto"/>
          </w:tcPr>
          <w:p w14:paraId="08A86472" w14:textId="77777777" w:rsidR="00400783" w:rsidRPr="00026FF3" w:rsidRDefault="00400783" w:rsidP="003D1ABD">
            <w:pPr>
              <w:pStyle w:val="Tabletext"/>
            </w:pPr>
            <w:r w:rsidRPr="00026FF3">
              <w:t>Biological control agent</w:t>
            </w:r>
          </w:p>
        </w:tc>
        <w:tc>
          <w:tcPr>
            <w:tcW w:w="2541" w:type="dxa"/>
            <w:shd w:val="clear" w:color="auto" w:fill="auto"/>
          </w:tcPr>
          <w:p w14:paraId="3F22237C" w14:textId="77777777" w:rsidR="00400783" w:rsidRPr="00026FF3" w:rsidRDefault="00400783" w:rsidP="003D1ABD">
            <w:pPr>
              <w:pStyle w:val="Tabletext"/>
            </w:pPr>
          </w:p>
        </w:tc>
      </w:tr>
      <w:tr w:rsidR="00400783" w:rsidRPr="00026FF3" w14:paraId="3A1FA29D" w14:textId="77777777" w:rsidTr="003D1ABD">
        <w:tc>
          <w:tcPr>
            <w:tcW w:w="667" w:type="dxa"/>
            <w:shd w:val="clear" w:color="auto" w:fill="auto"/>
          </w:tcPr>
          <w:p w14:paraId="0141F646" w14:textId="77777777" w:rsidR="00400783" w:rsidRPr="00026FF3" w:rsidRDefault="00400783" w:rsidP="003D1ABD">
            <w:pPr>
              <w:pStyle w:val="Tabletext"/>
            </w:pPr>
            <w:r w:rsidRPr="00026FF3">
              <w:t>36</w:t>
            </w:r>
          </w:p>
        </w:tc>
        <w:tc>
          <w:tcPr>
            <w:tcW w:w="1148" w:type="dxa"/>
            <w:shd w:val="clear" w:color="auto" w:fill="auto"/>
          </w:tcPr>
          <w:p w14:paraId="5A917DE5" w14:textId="77777777" w:rsidR="00400783" w:rsidRPr="00026FF3" w:rsidRDefault="00400783" w:rsidP="003D1ABD">
            <w:pPr>
              <w:pStyle w:val="Tabletext"/>
            </w:pPr>
            <w:r w:rsidRPr="00026FF3">
              <w:t>5</w:t>
            </w:r>
          </w:p>
        </w:tc>
        <w:tc>
          <w:tcPr>
            <w:tcW w:w="1526" w:type="dxa"/>
            <w:shd w:val="clear" w:color="auto" w:fill="auto"/>
          </w:tcPr>
          <w:p w14:paraId="1A97A950" w14:textId="77777777" w:rsidR="00400783" w:rsidRPr="00026FF3" w:rsidRDefault="00400783" w:rsidP="003D1ABD">
            <w:pPr>
              <w:pStyle w:val="Tabletext"/>
            </w:pPr>
            <w:r w:rsidRPr="00026FF3">
              <w:t>Environmental</w:t>
            </w:r>
          </w:p>
        </w:tc>
        <w:tc>
          <w:tcPr>
            <w:tcW w:w="2608" w:type="dxa"/>
            <w:shd w:val="clear" w:color="auto" w:fill="auto"/>
          </w:tcPr>
          <w:p w14:paraId="47472F50" w14:textId="77777777" w:rsidR="00400783" w:rsidRPr="00026FF3" w:rsidRDefault="00400783" w:rsidP="003D1ABD">
            <w:pPr>
              <w:pStyle w:val="Tabletext"/>
            </w:pPr>
          </w:p>
        </w:tc>
        <w:tc>
          <w:tcPr>
            <w:tcW w:w="2541" w:type="dxa"/>
            <w:shd w:val="clear" w:color="auto" w:fill="auto"/>
          </w:tcPr>
          <w:p w14:paraId="10EEF452" w14:textId="77777777" w:rsidR="00400783" w:rsidRPr="00026FF3" w:rsidRDefault="00400783" w:rsidP="003D1ABD">
            <w:pPr>
              <w:pStyle w:val="Tabletext"/>
            </w:pPr>
          </w:p>
        </w:tc>
      </w:tr>
      <w:tr w:rsidR="00400783" w:rsidRPr="00026FF3" w14:paraId="2BBA8AAB" w14:textId="77777777" w:rsidTr="003D1ABD">
        <w:tc>
          <w:tcPr>
            <w:tcW w:w="667" w:type="dxa"/>
            <w:shd w:val="clear" w:color="auto" w:fill="auto"/>
          </w:tcPr>
          <w:p w14:paraId="6AAE3D0B" w14:textId="77777777" w:rsidR="00400783" w:rsidRPr="00026FF3" w:rsidRDefault="00400783" w:rsidP="003D1ABD">
            <w:pPr>
              <w:pStyle w:val="Tabletext"/>
            </w:pPr>
            <w:r w:rsidRPr="00026FF3">
              <w:t>37</w:t>
            </w:r>
          </w:p>
        </w:tc>
        <w:tc>
          <w:tcPr>
            <w:tcW w:w="1148" w:type="dxa"/>
            <w:shd w:val="clear" w:color="auto" w:fill="auto"/>
          </w:tcPr>
          <w:p w14:paraId="3968D14C" w14:textId="77777777" w:rsidR="00400783" w:rsidRPr="00026FF3" w:rsidRDefault="00400783" w:rsidP="003D1ABD">
            <w:pPr>
              <w:pStyle w:val="Tabletext"/>
            </w:pPr>
            <w:r w:rsidRPr="00026FF3">
              <w:t>5.1</w:t>
            </w:r>
          </w:p>
        </w:tc>
        <w:tc>
          <w:tcPr>
            <w:tcW w:w="1526" w:type="dxa"/>
            <w:shd w:val="clear" w:color="auto" w:fill="auto"/>
          </w:tcPr>
          <w:p w14:paraId="05322595" w14:textId="77777777" w:rsidR="00400783" w:rsidRPr="00026FF3" w:rsidRDefault="00400783" w:rsidP="003D1ABD">
            <w:pPr>
              <w:pStyle w:val="Tabletext"/>
            </w:pPr>
          </w:p>
        </w:tc>
        <w:tc>
          <w:tcPr>
            <w:tcW w:w="2608" w:type="dxa"/>
            <w:shd w:val="clear" w:color="auto" w:fill="auto"/>
          </w:tcPr>
          <w:p w14:paraId="6FD877DA" w14:textId="77777777" w:rsidR="00400783" w:rsidRPr="00026FF3" w:rsidRDefault="00400783" w:rsidP="003D1ABD">
            <w:pPr>
              <w:pStyle w:val="Tabletext"/>
            </w:pPr>
            <w:r w:rsidRPr="00026FF3">
              <w:t>Mosquito control</w:t>
            </w:r>
          </w:p>
        </w:tc>
        <w:tc>
          <w:tcPr>
            <w:tcW w:w="2541" w:type="dxa"/>
            <w:shd w:val="clear" w:color="auto" w:fill="auto"/>
          </w:tcPr>
          <w:p w14:paraId="5E7AE546" w14:textId="77777777" w:rsidR="00400783" w:rsidRPr="00026FF3" w:rsidRDefault="00400783" w:rsidP="003D1ABD">
            <w:pPr>
              <w:pStyle w:val="Tabletext"/>
            </w:pPr>
          </w:p>
        </w:tc>
      </w:tr>
      <w:tr w:rsidR="00400783" w:rsidRPr="00026FF3" w14:paraId="2A336BEE" w14:textId="77777777" w:rsidTr="003D1ABD">
        <w:tc>
          <w:tcPr>
            <w:tcW w:w="667" w:type="dxa"/>
            <w:shd w:val="clear" w:color="auto" w:fill="auto"/>
          </w:tcPr>
          <w:p w14:paraId="2E668C9A" w14:textId="77777777" w:rsidR="00400783" w:rsidRPr="00026FF3" w:rsidRDefault="00400783" w:rsidP="003D1ABD">
            <w:pPr>
              <w:pStyle w:val="Tabletext"/>
            </w:pPr>
            <w:r w:rsidRPr="00026FF3">
              <w:t>38</w:t>
            </w:r>
          </w:p>
        </w:tc>
        <w:tc>
          <w:tcPr>
            <w:tcW w:w="1148" w:type="dxa"/>
            <w:shd w:val="clear" w:color="auto" w:fill="auto"/>
          </w:tcPr>
          <w:p w14:paraId="2F2CB88D" w14:textId="77777777" w:rsidR="00400783" w:rsidRPr="00026FF3" w:rsidRDefault="00400783" w:rsidP="003D1ABD">
            <w:pPr>
              <w:pStyle w:val="Tabletext"/>
            </w:pPr>
            <w:r w:rsidRPr="00026FF3">
              <w:t>6</w:t>
            </w:r>
          </w:p>
        </w:tc>
        <w:tc>
          <w:tcPr>
            <w:tcW w:w="1526" w:type="dxa"/>
            <w:shd w:val="clear" w:color="auto" w:fill="auto"/>
          </w:tcPr>
          <w:p w14:paraId="61B0D36F" w14:textId="77777777" w:rsidR="00400783" w:rsidRPr="00026FF3" w:rsidRDefault="00400783" w:rsidP="003D1ABD">
            <w:pPr>
              <w:pStyle w:val="Tabletext"/>
            </w:pPr>
            <w:r w:rsidRPr="00026FF3">
              <w:t>Human therapeutic use</w:t>
            </w:r>
          </w:p>
        </w:tc>
        <w:tc>
          <w:tcPr>
            <w:tcW w:w="2608" w:type="dxa"/>
            <w:shd w:val="clear" w:color="auto" w:fill="auto"/>
          </w:tcPr>
          <w:p w14:paraId="57AC3DD6" w14:textId="77777777" w:rsidR="00400783" w:rsidRPr="00026FF3" w:rsidRDefault="00400783" w:rsidP="003D1ABD">
            <w:pPr>
              <w:pStyle w:val="Tabletext"/>
            </w:pPr>
          </w:p>
        </w:tc>
        <w:tc>
          <w:tcPr>
            <w:tcW w:w="2541" w:type="dxa"/>
            <w:shd w:val="clear" w:color="auto" w:fill="auto"/>
          </w:tcPr>
          <w:p w14:paraId="05CD25E5" w14:textId="77777777" w:rsidR="00400783" w:rsidRPr="00026FF3" w:rsidRDefault="00400783" w:rsidP="003D1ABD">
            <w:pPr>
              <w:pStyle w:val="Tabletext"/>
            </w:pPr>
          </w:p>
        </w:tc>
      </w:tr>
      <w:tr w:rsidR="00400783" w:rsidRPr="00026FF3" w14:paraId="7FC1E1DD" w14:textId="77777777" w:rsidTr="003D1ABD">
        <w:tc>
          <w:tcPr>
            <w:tcW w:w="667" w:type="dxa"/>
            <w:shd w:val="clear" w:color="auto" w:fill="auto"/>
          </w:tcPr>
          <w:p w14:paraId="11C0439C" w14:textId="77777777" w:rsidR="00400783" w:rsidRPr="00026FF3" w:rsidRDefault="00400783" w:rsidP="003D1ABD">
            <w:pPr>
              <w:pStyle w:val="Tabletext"/>
            </w:pPr>
            <w:r w:rsidRPr="00026FF3">
              <w:t>39</w:t>
            </w:r>
          </w:p>
        </w:tc>
        <w:tc>
          <w:tcPr>
            <w:tcW w:w="1148" w:type="dxa"/>
            <w:shd w:val="clear" w:color="auto" w:fill="auto"/>
          </w:tcPr>
          <w:p w14:paraId="17EE695A" w14:textId="77777777" w:rsidR="00400783" w:rsidRPr="00026FF3" w:rsidRDefault="00400783" w:rsidP="003D1ABD">
            <w:pPr>
              <w:pStyle w:val="Tabletext"/>
            </w:pPr>
            <w:r w:rsidRPr="00026FF3">
              <w:t>6.1</w:t>
            </w:r>
          </w:p>
        </w:tc>
        <w:tc>
          <w:tcPr>
            <w:tcW w:w="1526" w:type="dxa"/>
            <w:shd w:val="clear" w:color="auto" w:fill="auto"/>
          </w:tcPr>
          <w:p w14:paraId="304C6595" w14:textId="77777777" w:rsidR="00400783" w:rsidRPr="00026FF3" w:rsidRDefault="00400783" w:rsidP="003D1ABD">
            <w:pPr>
              <w:pStyle w:val="Tabletext"/>
            </w:pPr>
          </w:p>
        </w:tc>
        <w:tc>
          <w:tcPr>
            <w:tcW w:w="2608" w:type="dxa"/>
            <w:shd w:val="clear" w:color="auto" w:fill="auto"/>
          </w:tcPr>
          <w:p w14:paraId="7DE1CE55" w14:textId="77777777" w:rsidR="00400783" w:rsidRPr="00026FF3" w:rsidRDefault="00400783" w:rsidP="003D1ABD">
            <w:pPr>
              <w:pStyle w:val="Tabletext"/>
            </w:pPr>
            <w:r w:rsidRPr="00026FF3">
              <w:t>Diagnostic agent</w:t>
            </w:r>
          </w:p>
        </w:tc>
        <w:tc>
          <w:tcPr>
            <w:tcW w:w="2541" w:type="dxa"/>
            <w:shd w:val="clear" w:color="auto" w:fill="auto"/>
          </w:tcPr>
          <w:p w14:paraId="5AB57E7A" w14:textId="77777777" w:rsidR="00400783" w:rsidRPr="00026FF3" w:rsidRDefault="00400783" w:rsidP="003D1ABD">
            <w:pPr>
              <w:pStyle w:val="Tabletext"/>
            </w:pPr>
          </w:p>
        </w:tc>
      </w:tr>
      <w:tr w:rsidR="00400783" w:rsidRPr="00026FF3" w14:paraId="2623BD05" w14:textId="77777777" w:rsidTr="003D1ABD">
        <w:tc>
          <w:tcPr>
            <w:tcW w:w="667" w:type="dxa"/>
            <w:shd w:val="clear" w:color="auto" w:fill="auto"/>
          </w:tcPr>
          <w:p w14:paraId="4C02C96E" w14:textId="77777777" w:rsidR="00400783" w:rsidRPr="00026FF3" w:rsidRDefault="00400783" w:rsidP="003D1ABD">
            <w:pPr>
              <w:pStyle w:val="Tabletext"/>
            </w:pPr>
            <w:r w:rsidRPr="00026FF3">
              <w:t>40</w:t>
            </w:r>
          </w:p>
        </w:tc>
        <w:tc>
          <w:tcPr>
            <w:tcW w:w="1148" w:type="dxa"/>
            <w:shd w:val="clear" w:color="auto" w:fill="auto"/>
          </w:tcPr>
          <w:p w14:paraId="21F65B67" w14:textId="77777777" w:rsidR="00400783" w:rsidRPr="00026FF3" w:rsidRDefault="00400783" w:rsidP="003D1ABD">
            <w:pPr>
              <w:pStyle w:val="Tabletext"/>
            </w:pPr>
            <w:r w:rsidRPr="00026FF3">
              <w:t>6.2</w:t>
            </w:r>
          </w:p>
        </w:tc>
        <w:tc>
          <w:tcPr>
            <w:tcW w:w="1526" w:type="dxa"/>
            <w:shd w:val="clear" w:color="auto" w:fill="auto"/>
          </w:tcPr>
          <w:p w14:paraId="031D3B1D" w14:textId="77777777" w:rsidR="00400783" w:rsidRPr="00026FF3" w:rsidRDefault="00400783" w:rsidP="003D1ABD">
            <w:pPr>
              <w:pStyle w:val="Tabletext"/>
            </w:pPr>
          </w:p>
        </w:tc>
        <w:tc>
          <w:tcPr>
            <w:tcW w:w="2608" w:type="dxa"/>
            <w:shd w:val="clear" w:color="auto" w:fill="auto"/>
          </w:tcPr>
          <w:p w14:paraId="13717FF6" w14:textId="77777777" w:rsidR="00400783" w:rsidRPr="00026FF3" w:rsidRDefault="00400783" w:rsidP="003D1ABD">
            <w:pPr>
              <w:pStyle w:val="Tabletext"/>
            </w:pPr>
            <w:r w:rsidRPr="00026FF3">
              <w:t>Medical device</w:t>
            </w:r>
          </w:p>
        </w:tc>
        <w:tc>
          <w:tcPr>
            <w:tcW w:w="2541" w:type="dxa"/>
            <w:shd w:val="clear" w:color="auto" w:fill="auto"/>
          </w:tcPr>
          <w:p w14:paraId="0446AB3C" w14:textId="77777777" w:rsidR="00400783" w:rsidRPr="00026FF3" w:rsidRDefault="00400783" w:rsidP="003D1ABD">
            <w:pPr>
              <w:pStyle w:val="Tabletext"/>
            </w:pPr>
          </w:p>
        </w:tc>
      </w:tr>
      <w:tr w:rsidR="00400783" w:rsidRPr="00026FF3" w14:paraId="6B145762" w14:textId="77777777" w:rsidTr="003D1ABD">
        <w:tc>
          <w:tcPr>
            <w:tcW w:w="667" w:type="dxa"/>
            <w:shd w:val="clear" w:color="auto" w:fill="auto"/>
          </w:tcPr>
          <w:p w14:paraId="44172057" w14:textId="77777777" w:rsidR="00400783" w:rsidRPr="00026FF3" w:rsidRDefault="00400783" w:rsidP="003D1ABD">
            <w:pPr>
              <w:pStyle w:val="Tabletext"/>
            </w:pPr>
            <w:r w:rsidRPr="00026FF3">
              <w:t>41</w:t>
            </w:r>
          </w:p>
        </w:tc>
        <w:tc>
          <w:tcPr>
            <w:tcW w:w="1148" w:type="dxa"/>
            <w:shd w:val="clear" w:color="auto" w:fill="auto"/>
          </w:tcPr>
          <w:p w14:paraId="464073EF" w14:textId="77777777" w:rsidR="00400783" w:rsidRPr="00026FF3" w:rsidRDefault="00400783" w:rsidP="003D1ABD">
            <w:pPr>
              <w:pStyle w:val="Tabletext"/>
            </w:pPr>
            <w:r w:rsidRPr="00026FF3">
              <w:t>6.3</w:t>
            </w:r>
          </w:p>
        </w:tc>
        <w:tc>
          <w:tcPr>
            <w:tcW w:w="1526" w:type="dxa"/>
            <w:shd w:val="clear" w:color="auto" w:fill="auto"/>
          </w:tcPr>
          <w:p w14:paraId="31AC78DC" w14:textId="77777777" w:rsidR="00400783" w:rsidRPr="00026FF3" w:rsidRDefault="00400783" w:rsidP="003D1ABD">
            <w:pPr>
              <w:pStyle w:val="Tabletext"/>
            </w:pPr>
          </w:p>
        </w:tc>
        <w:tc>
          <w:tcPr>
            <w:tcW w:w="2608" w:type="dxa"/>
            <w:shd w:val="clear" w:color="auto" w:fill="auto"/>
          </w:tcPr>
          <w:p w14:paraId="40A54C04" w14:textId="77777777" w:rsidR="00400783" w:rsidRPr="00026FF3" w:rsidRDefault="00400783" w:rsidP="003D1ABD">
            <w:pPr>
              <w:pStyle w:val="Tabletext"/>
            </w:pPr>
            <w:r w:rsidRPr="00026FF3">
              <w:t>Antiseptic</w:t>
            </w:r>
          </w:p>
        </w:tc>
        <w:tc>
          <w:tcPr>
            <w:tcW w:w="2541" w:type="dxa"/>
            <w:shd w:val="clear" w:color="auto" w:fill="auto"/>
          </w:tcPr>
          <w:p w14:paraId="206202DB" w14:textId="77777777" w:rsidR="00400783" w:rsidRPr="00026FF3" w:rsidRDefault="00400783" w:rsidP="003D1ABD">
            <w:pPr>
              <w:pStyle w:val="Tabletext"/>
            </w:pPr>
          </w:p>
        </w:tc>
      </w:tr>
      <w:tr w:rsidR="00400783" w:rsidRPr="00026FF3" w14:paraId="47AA49B1" w14:textId="77777777" w:rsidTr="003D1ABD">
        <w:tc>
          <w:tcPr>
            <w:tcW w:w="667" w:type="dxa"/>
            <w:shd w:val="clear" w:color="auto" w:fill="auto"/>
          </w:tcPr>
          <w:p w14:paraId="066943EA" w14:textId="77777777" w:rsidR="00400783" w:rsidRPr="00026FF3" w:rsidRDefault="00400783" w:rsidP="003D1ABD">
            <w:pPr>
              <w:pStyle w:val="Tabletext"/>
            </w:pPr>
            <w:r w:rsidRPr="00026FF3">
              <w:t>42</w:t>
            </w:r>
          </w:p>
        </w:tc>
        <w:tc>
          <w:tcPr>
            <w:tcW w:w="1148" w:type="dxa"/>
            <w:shd w:val="clear" w:color="auto" w:fill="auto"/>
          </w:tcPr>
          <w:p w14:paraId="0F5F1E7C" w14:textId="77777777" w:rsidR="00400783" w:rsidRPr="00026FF3" w:rsidRDefault="00400783" w:rsidP="003D1ABD">
            <w:pPr>
              <w:pStyle w:val="Tabletext"/>
            </w:pPr>
            <w:r w:rsidRPr="00026FF3">
              <w:t>6.4</w:t>
            </w:r>
          </w:p>
        </w:tc>
        <w:tc>
          <w:tcPr>
            <w:tcW w:w="1526" w:type="dxa"/>
            <w:shd w:val="clear" w:color="auto" w:fill="auto"/>
          </w:tcPr>
          <w:p w14:paraId="4F21308C" w14:textId="77777777" w:rsidR="00400783" w:rsidRPr="00026FF3" w:rsidRDefault="00400783" w:rsidP="003D1ABD">
            <w:pPr>
              <w:pStyle w:val="Tabletext"/>
            </w:pPr>
          </w:p>
        </w:tc>
        <w:tc>
          <w:tcPr>
            <w:tcW w:w="2608" w:type="dxa"/>
            <w:shd w:val="clear" w:color="auto" w:fill="auto"/>
          </w:tcPr>
          <w:p w14:paraId="475038DC" w14:textId="77777777" w:rsidR="00400783" w:rsidRPr="00026FF3" w:rsidRDefault="00400783" w:rsidP="003D1ABD">
            <w:pPr>
              <w:pStyle w:val="Tabletext"/>
            </w:pPr>
            <w:r w:rsidRPr="00026FF3">
              <w:t>Sunscreen</w:t>
            </w:r>
          </w:p>
        </w:tc>
        <w:tc>
          <w:tcPr>
            <w:tcW w:w="2541" w:type="dxa"/>
            <w:shd w:val="clear" w:color="auto" w:fill="auto"/>
          </w:tcPr>
          <w:p w14:paraId="6BA22D21" w14:textId="77777777" w:rsidR="00400783" w:rsidRPr="00026FF3" w:rsidRDefault="00400783" w:rsidP="003D1ABD">
            <w:pPr>
              <w:pStyle w:val="Tabletext"/>
            </w:pPr>
          </w:p>
        </w:tc>
      </w:tr>
      <w:tr w:rsidR="00400783" w:rsidRPr="00026FF3" w14:paraId="56611041" w14:textId="77777777" w:rsidTr="003D1ABD">
        <w:tc>
          <w:tcPr>
            <w:tcW w:w="667" w:type="dxa"/>
            <w:shd w:val="clear" w:color="auto" w:fill="auto"/>
          </w:tcPr>
          <w:p w14:paraId="6AD9EB22" w14:textId="77777777" w:rsidR="00400783" w:rsidRPr="00026FF3" w:rsidRDefault="00400783" w:rsidP="003D1ABD">
            <w:pPr>
              <w:pStyle w:val="Tabletext"/>
            </w:pPr>
            <w:r w:rsidRPr="00026FF3">
              <w:t>43</w:t>
            </w:r>
          </w:p>
        </w:tc>
        <w:tc>
          <w:tcPr>
            <w:tcW w:w="1148" w:type="dxa"/>
            <w:shd w:val="clear" w:color="auto" w:fill="auto"/>
          </w:tcPr>
          <w:p w14:paraId="451E5D67" w14:textId="77777777" w:rsidR="00400783" w:rsidRPr="00026FF3" w:rsidRDefault="00400783" w:rsidP="003D1ABD">
            <w:pPr>
              <w:pStyle w:val="Tabletext"/>
            </w:pPr>
            <w:r w:rsidRPr="00026FF3">
              <w:t>6.5</w:t>
            </w:r>
          </w:p>
        </w:tc>
        <w:tc>
          <w:tcPr>
            <w:tcW w:w="1526" w:type="dxa"/>
            <w:shd w:val="clear" w:color="auto" w:fill="auto"/>
          </w:tcPr>
          <w:p w14:paraId="38F2218B" w14:textId="77777777" w:rsidR="00400783" w:rsidRPr="00026FF3" w:rsidRDefault="00400783" w:rsidP="003D1ABD">
            <w:pPr>
              <w:pStyle w:val="Tabletext"/>
            </w:pPr>
          </w:p>
        </w:tc>
        <w:tc>
          <w:tcPr>
            <w:tcW w:w="2608" w:type="dxa"/>
            <w:shd w:val="clear" w:color="auto" w:fill="auto"/>
          </w:tcPr>
          <w:p w14:paraId="3BFDA544" w14:textId="77777777" w:rsidR="00400783" w:rsidRPr="00026FF3" w:rsidRDefault="00400783" w:rsidP="003D1ABD">
            <w:pPr>
              <w:pStyle w:val="Tabletext"/>
            </w:pPr>
            <w:r w:rsidRPr="00026FF3">
              <w:t>External use</w:t>
            </w:r>
          </w:p>
        </w:tc>
        <w:tc>
          <w:tcPr>
            <w:tcW w:w="2541" w:type="dxa"/>
            <w:shd w:val="clear" w:color="auto" w:fill="auto"/>
          </w:tcPr>
          <w:p w14:paraId="0CB9FE65" w14:textId="77777777" w:rsidR="00400783" w:rsidRPr="00026FF3" w:rsidRDefault="00400783" w:rsidP="003D1ABD">
            <w:pPr>
              <w:pStyle w:val="Tabletext"/>
            </w:pPr>
          </w:p>
        </w:tc>
      </w:tr>
      <w:tr w:rsidR="00400783" w:rsidRPr="00026FF3" w14:paraId="76A55FE2" w14:textId="77777777" w:rsidTr="003D1ABD">
        <w:tc>
          <w:tcPr>
            <w:tcW w:w="667" w:type="dxa"/>
            <w:shd w:val="clear" w:color="auto" w:fill="auto"/>
          </w:tcPr>
          <w:p w14:paraId="64B963DB" w14:textId="77777777" w:rsidR="00400783" w:rsidRPr="00026FF3" w:rsidRDefault="00400783" w:rsidP="003D1ABD">
            <w:pPr>
              <w:pStyle w:val="Tabletext"/>
            </w:pPr>
            <w:r w:rsidRPr="00026FF3">
              <w:t>44</w:t>
            </w:r>
          </w:p>
        </w:tc>
        <w:tc>
          <w:tcPr>
            <w:tcW w:w="1148" w:type="dxa"/>
            <w:shd w:val="clear" w:color="auto" w:fill="auto"/>
          </w:tcPr>
          <w:p w14:paraId="3738A505" w14:textId="77777777" w:rsidR="00400783" w:rsidRPr="00026FF3" w:rsidRDefault="00400783" w:rsidP="003D1ABD">
            <w:pPr>
              <w:pStyle w:val="Tabletext"/>
            </w:pPr>
            <w:r w:rsidRPr="00026FF3">
              <w:t>6.6</w:t>
            </w:r>
          </w:p>
        </w:tc>
        <w:tc>
          <w:tcPr>
            <w:tcW w:w="1526" w:type="dxa"/>
            <w:shd w:val="clear" w:color="auto" w:fill="auto"/>
          </w:tcPr>
          <w:p w14:paraId="131F9034" w14:textId="77777777" w:rsidR="00400783" w:rsidRPr="00026FF3" w:rsidRDefault="00400783" w:rsidP="003D1ABD">
            <w:pPr>
              <w:pStyle w:val="Tabletext"/>
            </w:pPr>
          </w:p>
        </w:tc>
        <w:tc>
          <w:tcPr>
            <w:tcW w:w="2608" w:type="dxa"/>
            <w:shd w:val="clear" w:color="auto" w:fill="auto"/>
          </w:tcPr>
          <w:p w14:paraId="3CEBD722" w14:textId="77777777" w:rsidR="00400783" w:rsidRPr="00026FF3" w:rsidRDefault="00400783" w:rsidP="003D1ABD">
            <w:pPr>
              <w:pStyle w:val="Tabletext"/>
            </w:pPr>
            <w:r w:rsidRPr="00026FF3">
              <w:t>Laxative</w:t>
            </w:r>
          </w:p>
        </w:tc>
        <w:tc>
          <w:tcPr>
            <w:tcW w:w="2541" w:type="dxa"/>
            <w:shd w:val="clear" w:color="auto" w:fill="auto"/>
          </w:tcPr>
          <w:p w14:paraId="3EA90EB1" w14:textId="77777777" w:rsidR="00400783" w:rsidRPr="00026FF3" w:rsidRDefault="00400783" w:rsidP="003D1ABD">
            <w:pPr>
              <w:pStyle w:val="Tabletext"/>
            </w:pPr>
          </w:p>
        </w:tc>
      </w:tr>
      <w:tr w:rsidR="00400783" w:rsidRPr="00026FF3" w14:paraId="7E3ABB41" w14:textId="77777777" w:rsidTr="003D1ABD">
        <w:tc>
          <w:tcPr>
            <w:tcW w:w="667" w:type="dxa"/>
            <w:shd w:val="clear" w:color="auto" w:fill="auto"/>
          </w:tcPr>
          <w:p w14:paraId="415C5B29" w14:textId="77777777" w:rsidR="00400783" w:rsidRPr="00026FF3" w:rsidRDefault="00400783" w:rsidP="003D1ABD">
            <w:pPr>
              <w:pStyle w:val="Tabletext"/>
            </w:pPr>
            <w:r w:rsidRPr="00026FF3">
              <w:t>45</w:t>
            </w:r>
          </w:p>
        </w:tc>
        <w:tc>
          <w:tcPr>
            <w:tcW w:w="1148" w:type="dxa"/>
            <w:shd w:val="clear" w:color="auto" w:fill="auto"/>
          </w:tcPr>
          <w:p w14:paraId="0F2209B1" w14:textId="77777777" w:rsidR="00400783" w:rsidRPr="00026FF3" w:rsidRDefault="00400783" w:rsidP="003D1ABD">
            <w:pPr>
              <w:pStyle w:val="Tabletext"/>
            </w:pPr>
            <w:r w:rsidRPr="00026FF3">
              <w:t>6.7</w:t>
            </w:r>
          </w:p>
        </w:tc>
        <w:tc>
          <w:tcPr>
            <w:tcW w:w="1526" w:type="dxa"/>
            <w:shd w:val="clear" w:color="auto" w:fill="auto"/>
          </w:tcPr>
          <w:p w14:paraId="27DA7DF4" w14:textId="77777777" w:rsidR="00400783" w:rsidRPr="00026FF3" w:rsidRDefault="00400783" w:rsidP="003D1ABD">
            <w:pPr>
              <w:pStyle w:val="Tabletext"/>
            </w:pPr>
          </w:p>
        </w:tc>
        <w:tc>
          <w:tcPr>
            <w:tcW w:w="2608" w:type="dxa"/>
            <w:shd w:val="clear" w:color="auto" w:fill="auto"/>
          </w:tcPr>
          <w:p w14:paraId="041ECB64" w14:textId="77777777" w:rsidR="00400783" w:rsidRPr="00026FF3" w:rsidRDefault="00400783" w:rsidP="003D1ABD">
            <w:pPr>
              <w:pStyle w:val="Tabletext"/>
            </w:pPr>
            <w:r w:rsidRPr="00026FF3">
              <w:t>Antiseborrheic</w:t>
            </w:r>
          </w:p>
        </w:tc>
        <w:tc>
          <w:tcPr>
            <w:tcW w:w="2541" w:type="dxa"/>
            <w:shd w:val="clear" w:color="auto" w:fill="auto"/>
          </w:tcPr>
          <w:p w14:paraId="2C6D7553" w14:textId="77777777" w:rsidR="00400783" w:rsidRPr="00026FF3" w:rsidRDefault="00400783" w:rsidP="003D1ABD">
            <w:pPr>
              <w:pStyle w:val="Tabletext"/>
            </w:pPr>
          </w:p>
        </w:tc>
      </w:tr>
      <w:tr w:rsidR="00400783" w:rsidRPr="00026FF3" w14:paraId="2B6F9A9E" w14:textId="77777777" w:rsidTr="003D1ABD">
        <w:tc>
          <w:tcPr>
            <w:tcW w:w="667" w:type="dxa"/>
            <w:shd w:val="clear" w:color="auto" w:fill="auto"/>
          </w:tcPr>
          <w:p w14:paraId="2E2E9F1B" w14:textId="77777777" w:rsidR="00400783" w:rsidRPr="00026FF3" w:rsidRDefault="00400783" w:rsidP="003D1ABD">
            <w:pPr>
              <w:pStyle w:val="Tabletext"/>
            </w:pPr>
            <w:r w:rsidRPr="00026FF3">
              <w:t>46</w:t>
            </w:r>
          </w:p>
        </w:tc>
        <w:tc>
          <w:tcPr>
            <w:tcW w:w="1148" w:type="dxa"/>
            <w:shd w:val="clear" w:color="auto" w:fill="auto"/>
          </w:tcPr>
          <w:p w14:paraId="4D9A9744" w14:textId="77777777" w:rsidR="00400783" w:rsidRPr="00026FF3" w:rsidRDefault="00400783" w:rsidP="003D1ABD">
            <w:pPr>
              <w:pStyle w:val="Tabletext"/>
            </w:pPr>
            <w:r w:rsidRPr="00026FF3">
              <w:t>6.8</w:t>
            </w:r>
          </w:p>
        </w:tc>
        <w:tc>
          <w:tcPr>
            <w:tcW w:w="1526" w:type="dxa"/>
            <w:shd w:val="clear" w:color="auto" w:fill="auto"/>
          </w:tcPr>
          <w:p w14:paraId="3EA9D7FB" w14:textId="77777777" w:rsidR="00400783" w:rsidRPr="00026FF3" w:rsidRDefault="00400783" w:rsidP="003D1ABD">
            <w:pPr>
              <w:pStyle w:val="Tabletext"/>
            </w:pPr>
          </w:p>
        </w:tc>
        <w:tc>
          <w:tcPr>
            <w:tcW w:w="2608" w:type="dxa"/>
            <w:shd w:val="clear" w:color="auto" w:fill="auto"/>
          </w:tcPr>
          <w:p w14:paraId="14CF8E94" w14:textId="77777777" w:rsidR="00400783" w:rsidRPr="00026FF3" w:rsidRDefault="00400783" w:rsidP="003D1ABD">
            <w:pPr>
              <w:pStyle w:val="Tabletext"/>
            </w:pPr>
            <w:r w:rsidRPr="00026FF3">
              <w:t>Cytoprotective</w:t>
            </w:r>
          </w:p>
        </w:tc>
        <w:tc>
          <w:tcPr>
            <w:tcW w:w="2541" w:type="dxa"/>
            <w:shd w:val="clear" w:color="auto" w:fill="auto"/>
          </w:tcPr>
          <w:p w14:paraId="799D87CC" w14:textId="77777777" w:rsidR="00400783" w:rsidRPr="00026FF3" w:rsidRDefault="00400783" w:rsidP="003D1ABD">
            <w:pPr>
              <w:pStyle w:val="Tabletext"/>
            </w:pPr>
          </w:p>
        </w:tc>
      </w:tr>
      <w:tr w:rsidR="00400783" w:rsidRPr="00026FF3" w14:paraId="142E42D0" w14:textId="77777777" w:rsidTr="003D1ABD">
        <w:tc>
          <w:tcPr>
            <w:tcW w:w="667" w:type="dxa"/>
            <w:shd w:val="clear" w:color="auto" w:fill="auto"/>
          </w:tcPr>
          <w:p w14:paraId="738B5C76" w14:textId="77777777" w:rsidR="00400783" w:rsidRPr="00026FF3" w:rsidRDefault="00400783" w:rsidP="003D1ABD">
            <w:pPr>
              <w:pStyle w:val="Tabletext"/>
            </w:pPr>
            <w:r w:rsidRPr="00026FF3">
              <w:t>47</w:t>
            </w:r>
          </w:p>
        </w:tc>
        <w:tc>
          <w:tcPr>
            <w:tcW w:w="1148" w:type="dxa"/>
            <w:shd w:val="clear" w:color="auto" w:fill="auto"/>
          </w:tcPr>
          <w:p w14:paraId="44671C7E" w14:textId="77777777" w:rsidR="00400783" w:rsidRPr="00026FF3" w:rsidRDefault="00400783" w:rsidP="003D1ABD">
            <w:pPr>
              <w:pStyle w:val="Tabletext"/>
            </w:pPr>
            <w:r w:rsidRPr="00026FF3">
              <w:t>6.9</w:t>
            </w:r>
          </w:p>
        </w:tc>
        <w:tc>
          <w:tcPr>
            <w:tcW w:w="1526" w:type="dxa"/>
            <w:shd w:val="clear" w:color="auto" w:fill="auto"/>
          </w:tcPr>
          <w:p w14:paraId="42BCF0E7" w14:textId="77777777" w:rsidR="00400783" w:rsidRPr="00026FF3" w:rsidRDefault="00400783" w:rsidP="003D1ABD">
            <w:pPr>
              <w:pStyle w:val="Tabletext"/>
            </w:pPr>
          </w:p>
        </w:tc>
        <w:tc>
          <w:tcPr>
            <w:tcW w:w="2608" w:type="dxa"/>
            <w:shd w:val="clear" w:color="auto" w:fill="auto"/>
          </w:tcPr>
          <w:p w14:paraId="6572B3AB" w14:textId="77777777" w:rsidR="00400783" w:rsidRPr="00026FF3" w:rsidRDefault="00400783" w:rsidP="003D1ABD">
            <w:pPr>
              <w:pStyle w:val="Tabletext"/>
            </w:pPr>
            <w:r w:rsidRPr="00026FF3">
              <w:t>Vitamin/Mineral</w:t>
            </w:r>
          </w:p>
        </w:tc>
        <w:tc>
          <w:tcPr>
            <w:tcW w:w="2541" w:type="dxa"/>
            <w:shd w:val="clear" w:color="auto" w:fill="auto"/>
          </w:tcPr>
          <w:p w14:paraId="7C639A95" w14:textId="77777777" w:rsidR="00400783" w:rsidRPr="00026FF3" w:rsidRDefault="00400783" w:rsidP="003D1ABD">
            <w:pPr>
              <w:pStyle w:val="Tabletext"/>
            </w:pPr>
          </w:p>
        </w:tc>
      </w:tr>
      <w:tr w:rsidR="00400783" w:rsidRPr="00026FF3" w14:paraId="6AD6AF5C" w14:textId="77777777" w:rsidTr="003D1ABD">
        <w:tc>
          <w:tcPr>
            <w:tcW w:w="667" w:type="dxa"/>
            <w:shd w:val="clear" w:color="auto" w:fill="auto"/>
          </w:tcPr>
          <w:p w14:paraId="4DC5E2A1" w14:textId="77777777" w:rsidR="00400783" w:rsidRPr="00026FF3" w:rsidRDefault="00400783" w:rsidP="003D1ABD">
            <w:pPr>
              <w:pStyle w:val="Tabletext"/>
            </w:pPr>
            <w:r w:rsidRPr="00026FF3">
              <w:t>48</w:t>
            </w:r>
          </w:p>
        </w:tc>
        <w:tc>
          <w:tcPr>
            <w:tcW w:w="1148" w:type="dxa"/>
            <w:shd w:val="clear" w:color="auto" w:fill="auto"/>
          </w:tcPr>
          <w:p w14:paraId="3B9415C0" w14:textId="77777777" w:rsidR="00400783" w:rsidRPr="00026FF3" w:rsidRDefault="00400783" w:rsidP="003D1ABD">
            <w:pPr>
              <w:pStyle w:val="Tabletext"/>
            </w:pPr>
            <w:r w:rsidRPr="00026FF3">
              <w:t>6.10</w:t>
            </w:r>
          </w:p>
        </w:tc>
        <w:tc>
          <w:tcPr>
            <w:tcW w:w="1526" w:type="dxa"/>
            <w:shd w:val="clear" w:color="auto" w:fill="auto"/>
          </w:tcPr>
          <w:p w14:paraId="3B1349BB" w14:textId="77777777" w:rsidR="00400783" w:rsidRPr="00026FF3" w:rsidRDefault="00400783" w:rsidP="003D1ABD">
            <w:pPr>
              <w:pStyle w:val="Tabletext"/>
            </w:pPr>
          </w:p>
        </w:tc>
        <w:tc>
          <w:tcPr>
            <w:tcW w:w="2608" w:type="dxa"/>
            <w:shd w:val="clear" w:color="auto" w:fill="auto"/>
          </w:tcPr>
          <w:p w14:paraId="6E0062BF" w14:textId="77777777" w:rsidR="00400783" w:rsidRPr="00026FF3" w:rsidRDefault="00400783" w:rsidP="003D1ABD">
            <w:pPr>
              <w:pStyle w:val="Tabletext"/>
            </w:pPr>
            <w:r w:rsidRPr="00026FF3">
              <w:t>Eye Drops</w:t>
            </w:r>
          </w:p>
        </w:tc>
        <w:tc>
          <w:tcPr>
            <w:tcW w:w="2541" w:type="dxa"/>
            <w:shd w:val="clear" w:color="auto" w:fill="auto"/>
          </w:tcPr>
          <w:p w14:paraId="1FD93518" w14:textId="77777777" w:rsidR="00400783" w:rsidRPr="00026FF3" w:rsidRDefault="00400783" w:rsidP="003D1ABD">
            <w:pPr>
              <w:pStyle w:val="Tabletext"/>
            </w:pPr>
          </w:p>
        </w:tc>
      </w:tr>
      <w:tr w:rsidR="00400783" w:rsidRPr="00026FF3" w14:paraId="6AB1674C" w14:textId="77777777" w:rsidTr="003D1ABD">
        <w:tc>
          <w:tcPr>
            <w:tcW w:w="667" w:type="dxa"/>
            <w:shd w:val="clear" w:color="auto" w:fill="auto"/>
          </w:tcPr>
          <w:p w14:paraId="49124DDD" w14:textId="77777777" w:rsidR="00400783" w:rsidRPr="00026FF3" w:rsidRDefault="00400783" w:rsidP="003D1ABD">
            <w:pPr>
              <w:pStyle w:val="Tabletext"/>
            </w:pPr>
            <w:r w:rsidRPr="00026FF3">
              <w:t>49</w:t>
            </w:r>
          </w:p>
        </w:tc>
        <w:tc>
          <w:tcPr>
            <w:tcW w:w="1148" w:type="dxa"/>
            <w:shd w:val="clear" w:color="auto" w:fill="auto"/>
          </w:tcPr>
          <w:p w14:paraId="5E41F16C" w14:textId="77777777" w:rsidR="00400783" w:rsidRPr="00026FF3" w:rsidRDefault="00400783" w:rsidP="003D1ABD">
            <w:pPr>
              <w:pStyle w:val="Tabletext"/>
            </w:pPr>
            <w:r w:rsidRPr="00026FF3">
              <w:t>7</w:t>
            </w:r>
          </w:p>
        </w:tc>
        <w:tc>
          <w:tcPr>
            <w:tcW w:w="1526" w:type="dxa"/>
            <w:shd w:val="clear" w:color="auto" w:fill="auto"/>
          </w:tcPr>
          <w:p w14:paraId="22D7A9C8" w14:textId="77777777" w:rsidR="00400783" w:rsidRPr="00026FF3" w:rsidRDefault="00400783" w:rsidP="003D1ABD">
            <w:pPr>
              <w:pStyle w:val="Tabletext"/>
            </w:pPr>
            <w:r w:rsidRPr="00026FF3">
              <w:t>General</w:t>
            </w:r>
          </w:p>
        </w:tc>
        <w:tc>
          <w:tcPr>
            <w:tcW w:w="2608" w:type="dxa"/>
            <w:shd w:val="clear" w:color="auto" w:fill="auto"/>
          </w:tcPr>
          <w:p w14:paraId="46992690" w14:textId="77777777" w:rsidR="00400783" w:rsidRPr="00026FF3" w:rsidRDefault="00400783" w:rsidP="003D1ABD">
            <w:pPr>
              <w:pStyle w:val="Tabletext"/>
            </w:pPr>
          </w:p>
        </w:tc>
        <w:tc>
          <w:tcPr>
            <w:tcW w:w="2541" w:type="dxa"/>
            <w:shd w:val="clear" w:color="auto" w:fill="auto"/>
          </w:tcPr>
          <w:p w14:paraId="7C693208" w14:textId="77777777" w:rsidR="00400783" w:rsidRPr="00026FF3" w:rsidRDefault="00400783" w:rsidP="003D1ABD">
            <w:pPr>
              <w:pStyle w:val="Tabletext"/>
            </w:pPr>
          </w:p>
        </w:tc>
      </w:tr>
      <w:tr w:rsidR="00400783" w:rsidRPr="00026FF3" w14:paraId="0DC437F9" w14:textId="77777777" w:rsidTr="003D1ABD">
        <w:tc>
          <w:tcPr>
            <w:tcW w:w="667" w:type="dxa"/>
            <w:shd w:val="clear" w:color="auto" w:fill="auto"/>
          </w:tcPr>
          <w:p w14:paraId="32D4BB55" w14:textId="77777777" w:rsidR="00400783" w:rsidRPr="00026FF3" w:rsidRDefault="00400783" w:rsidP="003D1ABD">
            <w:pPr>
              <w:pStyle w:val="Tabletext"/>
            </w:pPr>
            <w:r w:rsidRPr="00026FF3">
              <w:t>50</w:t>
            </w:r>
          </w:p>
        </w:tc>
        <w:tc>
          <w:tcPr>
            <w:tcW w:w="1148" w:type="dxa"/>
            <w:shd w:val="clear" w:color="auto" w:fill="auto"/>
          </w:tcPr>
          <w:p w14:paraId="262374DC" w14:textId="77777777" w:rsidR="00400783" w:rsidRPr="00026FF3" w:rsidRDefault="00400783" w:rsidP="003D1ABD">
            <w:pPr>
              <w:pStyle w:val="Tabletext"/>
            </w:pPr>
            <w:r w:rsidRPr="00026FF3">
              <w:t>7.1</w:t>
            </w:r>
          </w:p>
        </w:tc>
        <w:tc>
          <w:tcPr>
            <w:tcW w:w="1526" w:type="dxa"/>
            <w:shd w:val="clear" w:color="auto" w:fill="auto"/>
          </w:tcPr>
          <w:p w14:paraId="3946F29D" w14:textId="77777777" w:rsidR="00400783" w:rsidRPr="00026FF3" w:rsidRDefault="00400783" w:rsidP="003D1ABD">
            <w:pPr>
              <w:pStyle w:val="Tabletext"/>
            </w:pPr>
          </w:p>
        </w:tc>
        <w:tc>
          <w:tcPr>
            <w:tcW w:w="2608" w:type="dxa"/>
            <w:shd w:val="clear" w:color="auto" w:fill="auto"/>
          </w:tcPr>
          <w:p w14:paraId="71D650F1" w14:textId="77777777" w:rsidR="00400783" w:rsidRPr="00026FF3" w:rsidRDefault="00400783" w:rsidP="003D1ABD">
            <w:pPr>
              <w:pStyle w:val="Tabletext"/>
            </w:pPr>
            <w:r w:rsidRPr="00026FF3">
              <w:t>Any use</w:t>
            </w:r>
          </w:p>
        </w:tc>
        <w:tc>
          <w:tcPr>
            <w:tcW w:w="2541" w:type="dxa"/>
            <w:shd w:val="clear" w:color="auto" w:fill="auto"/>
          </w:tcPr>
          <w:p w14:paraId="45EC1A92" w14:textId="77777777" w:rsidR="00400783" w:rsidRPr="00026FF3" w:rsidRDefault="00400783" w:rsidP="003D1ABD">
            <w:pPr>
              <w:pStyle w:val="Tabletext"/>
            </w:pPr>
          </w:p>
        </w:tc>
      </w:tr>
      <w:tr w:rsidR="00400783" w:rsidRPr="00026FF3" w14:paraId="2D565114" w14:textId="77777777" w:rsidTr="003D1ABD">
        <w:tc>
          <w:tcPr>
            <w:tcW w:w="667" w:type="dxa"/>
            <w:shd w:val="clear" w:color="auto" w:fill="auto"/>
          </w:tcPr>
          <w:p w14:paraId="3BA3F245" w14:textId="77777777" w:rsidR="00400783" w:rsidRPr="00026FF3" w:rsidRDefault="00400783" w:rsidP="003D1ABD">
            <w:pPr>
              <w:pStyle w:val="Tabletext"/>
            </w:pPr>
            <w:r w:rsidRPr="00026FF3">
              <w:t>51</w:t>
            </w:r>
          </w:p>
        </w:tc>
        <w:tc>
          <w:tcPr>
            <w:tcW w:w="1148" w:type="dxa"/>
            <w:shd w:val="clear" w:color="auto" w:fill="auto"/>
          </w:tcPr>
          <w:p w14:paraId="1B921E5B" w14:textId="77777777" w:rsidR="00400783" w:rsidRPr="00026FF3" w:rsidRDefault="00400783" w:rsidP="003D1ABD">
            <w:pPr>
              <w:pStyle w:val="Tabletext"/>
            </w:pPr>
            <w:r w:rsidRPr="00026FF3">
              <w:t>7.2</w:t>
            </w:r>
          </w:p>
        </w:tc>
        <w:tc>
          <w:tcPr>
            <w:tcW w:w="1526" w:type="dxa"/>
            <w:shd w:val="clear" w:color="auto" w:fill="auto"/>
          </w:tcPr>
          <w:p w14:paraId="4FA34201" w14:textId="77777777" w:rsidR="00400783" w:rsidRPr="00026FF3" w:rsidRDefault="00400783" w:rsidP="003D1ABD">
            <w:pPr>
              <w:pStyle w:val="Tabletext"/>
            </w:pPr>
          </w:p>
        </w:tc>
        <w:tc>
          <w:tcPr>
            <w:tcW w:w="2608" w:type="dxa"/>
            <w:shd w:val="clear" w:color="auto" w:fill="auto"/>
          </w:tcPr>
          <w:p w14:paraId="4527FC00" w14:textId="77777777" w:rsidR="00400783" w:rsidRPr="00026FF3" w:rsidRDefault="00400783" w:rsidP="003D1ABD">
            <w:pPr>
              <w:pStyle w:val="Tabletext"/>
            </w:pPr>
            <w:r w:rsidRPr="00026FF3">
              <w:t>Excipient</w:t>
            </w:r>
          </w:p>
        </w:tc>
        <w:tc>
          <w:tcPr>
            <w:tcW w:w="2541" w:type="dxa"/>
            <w:shd w:val="clear" w:color="auto" w:fill="auto"/>
          </w:tcPr>
          <w:p w14:paraId="29FB6B76" w14:textId="77777777" w:rsidR="00400783" w:rsidRPr="00026FF3" w:rsidRDefault="00400783" w:rsidP="003D1ABD">
            <w:pPr>
              <w:pStyle w:val="Tabletext"/>
            </w:pPr>
          </w:p>
        </w:tc>
      </w:tr>
      <w:tr w:rsidR="00400783" w:rsidRPr="00026FF3" w14:paraId="38148A47" w14:textId="77777777" w:rsidTr="003D1ABD">
        <w:tc>
          <w:tcPr>
            <w:tcW w:w="667" w:type="dxa"/>
            <w:shd w:val="clear" w:color="auto" w:fill="auto"/>
          </w:tcPr>
          <w:p w14:paraId="6371437B" w14:textId="77777777" w:rsidR="00400783" w:rsidRPr="00026FF3" w:rsidRDefault="00400783" w:rsidP="003D1ABD">
            <w:pPr>
              <w:pStyle w:val="Tabletext"/>
            </w:pPr>
            <w:r w:rsidRPr="00026FF3">
              <w:t>52</w:t>
            </w:r>
          </w:p>
        </w:tc>
        <w:tc>
          <w:tcPr>
            <w:tcW w:w="1148" w:type="dxa"/>
            <w:shd w:val="clear" w:color="auto" w:fill="auto"/>
          </w:tcPr>
          <w:p w14:paraId="0B36B003" w14:textId="77777777" w:rsidR="00400783" w:rsidRPr="00026FF3" w:rsidRDefault="00400783" w:rsidP="003D1ABD">
            <w:pPr>
              <w:pStyle w:val="Tabletext"/>
            </w:pPr>
            <w:r w:rsidRPr="00026FF3">
              <w:t>7.3</w:t>
            </w:r>
          </w:p>
        </w:tc>
        <w:tc>
          <w:tcPr>
            <w:tcW w:w="1526" w:type="dxa"/>
            <w:shd w:val="clear" w:color="auto" w:fill="auto"/>
          </w:tcPr>
          <w:p w14:paraId="4C0B0CE6" w14:textId="77777777" w:rsidR="00400783" w:rsidRPr="00026FF3" w:rsidRDefault="00400783" w:rsidP="003D1ABD">
            <w:pPr>
              <w:pStyle w:val="Tabletext"/>
            </w:pPr>
          </w:p>
        </w:tc>
        <w:tc>
          <w:tcPr>
            <w:tcW w:w="2608" w:type="dxa"/>
            <w:shd w:val="clear" w:color="auto" w:fill="auto"/>
          </w:tcPr>
          <w:p w14:paraId="5EFABB07" w14:textId="77777777" w:rsidR="00400783" w:rsidRPr="00026FF3" w:rsidRDefault="00400783" w:rsidP="003D1ABD">
            <w:pPr>
              <w:pStyle w:val="Tabletext"/>
            </w:pPr>
            <w:r w:rsidRPr="00026FF3">
              <w:t>Synergist</w:t>
            </w:r>
          </w:p>
        </w:tc>
        <w:tc>
          <w:tcPr>
            <w:tcW w:w="2541" w:type="dxa"/>
            <w:shd w:val="clear" w:color="auto" w:fill="auto"/>
          </w:tcPr>
          <w:p w14:paraId="53E5F5D3" w14:textId="77777777" w:rsidR="00400783" w:rsidRPr="00026FF3" w:rsidRDefault="00400783" w:rsidP="003D1ABD">
            <w:pPr>
              <w:pStyle w:val="Tabletext"/>
            </w:pPr>
          </w:p>
        </w:tc>
      </w:tr>
      <w:tr w:rsidR="00400783" w:rsidRPr="00026FF3" w14:paraId="01276827" w14:textId="77777777" w:rsidTr="003D1ABD">
        <w:tc>
          <w:tcPr>
            <w:tcW w:w="667" w:type="dxa"/>
            <w:shd w:val="clear" w:color="auto" w:fill="auto"/>
          </w:tcPr>
          <w:p w14:paraId="07098B7B" w14:textId="77777777" w:rsidR="00400783" w:rsidRPr="00026FF3" w:rsidRDefault="00400783" w:rsidP="003D1ABD">
            <w:pPr>
              <w:pStyle w:val="Tabletext"/>
            </w:pPr>
            <w:r w:rsidRPr="00026FF3">
              <w:t>53</w:t>
            </w:r>
          </w:p>
        </w:tc>
        <w:tc>
          <w:tcPr>
            <w:tcW w:w="1148" w:type="dxa"/>
            <w:shd w:val="clear" w:color="auto" w:fill="auto"/>
          </w:tcPr>
          <w:p w14:paraId="14389E51" w14:textId="77777777" w:rsidR="00400783" w:rsidRPr="00026FF3" w:rsidRDefault="00400783" w:rsidP="003D1ABD">
            <w:pPr>
              <w:pStyle w:val="Tabletext"/>
            </w:pPr>
            <w:r w:rsidRPr="00026FF3">
              <w:t>7.4</w:t>
            </w:r>
          </w:p>
        </w:tc>
        <w:tc>
          <w:tcPr>
            <w:tcW w:w="1526" w:type="dxa"/>
            <w:shd w:val="clear" w:color="auto" w:fill="auto"/>
          </w:tcPr>
          <w:p w14:paraId="5B1E387B" w14:textId="77777777" w:rsidR="00400783" w:rsidRPr="00026FF3" w:rsidRDefault="00400783" w:rsidP="003D1ABD">
            <w:pPr>
              <w:pStyle w:val="Tabletext"/>
            </w:pPr>
          </w:p>
        </w:tc>
        <w:tc>
          <w:tcPr>
            <w:tcW w:w="2608" w:type="dxa"/>
            <w:shd w:val="clear" w:color="auto" w:fill="auto"/>
          </w:tcPr>
          <w:p w14:paraId="3169A339" w14:textId="77777777" w:rsidR="00400783" w:rsidRPr="00026FF3" w:rsidRDefault="00400783" w:rsidP="003D1ABD">
            <w:pPr>
              <w:pStyle w:val="Tabletext"/>
            </w:pPr>
            <w:r w:rsidRPr="00026FF3">
              <w:t>Flux</w:t>
            </w:r>
          </w:p>
        </w:tc>
        <w:tc>
          <w:tcPr>
            <w:tcW w:w="2541" w:type="dxa"/>
            <w:shd w:val="clear" w:color="auto" w:fill="auto"/>
          </w:tcPr>
          <w:p w14:paraId="3CA781B2" w14:textId="77777777" w:rsidR="00400783" w:rsidRPr="00026FF3" w:rsidRDefault="00400783" w:rsidP="003D1ABD">
            <w:pPr>
              <w:pStyle w:val="Tabletext"/>
            </w:pPr>
          </w:p>
        </w:tc>
      </w:tr>
      <w:tr w:rsidR="00400783" w:rsidRPr="00026FF3" w14:paraId="0F31C830" w14:textId="77777777" w:rsidTr="003D1ABD">
        <w:tc>
          <w:tcPr>
            <w:tcW w:w="667" w:type="dxa"/>
            <w:shd w:val="clear" w:color="auto" w:fill="auto"/>
          </w:tcPr>
          <w:p w14:paraId="5FD35584" w14:textId="77777777" w:rsidR="00400783" w:rsidRPr="00026FF3" w:rsidRDefault="00400783" w:rsidP="003D1ABD">
            <w:pPr>
              <w:pStyle w:val="Tabletext"/>
            </w:pPr>
            <w:r w:rsidRPr="00026FF3">
              <w:t>54</w:t>
            </w:r>
          </w:p>
        </w:tc>
        <w:tc>
          <w:tcPr>
            <w:tcW w:w="1148" w:type="dxa"/>
            <w:shd w:val="clear" w:color="auto" w:fill="auto"/>
          </w:tcPr>
          <w:p w14:paraId="49848F62" w14:textId="77777777" w:rsidR="00400783" w:rsidRPr="00026FF3" w:rsidRDefault="00400783" w:rsidP="003D1ABD">
            <w:pPr>
              <w:pStyle w:val="Tabletext"/>
            </w:pPr>
            <w:r w:rsidRPr="00026FF3">
              <w:t>7.5</w:t>
            </w:r>
          </w:p>
        </w:tc>
        <w:tc>
          <w:tcPr>
            <w:tcW w:w="1526" w:type="dxa"/>
            <w:shd w:val="clear" w:color="auto" w:fill="auto"/>
          </w:tcPr>
          <w:p w14:paraId="7D7D6D27" w14:textId="77777777" w:rsidR="00400783" w:rsidRPr="00026FF3" w:rsidRDefault="00400783" w:rsidP="003D1ABD">
            <w:pPr>
              <w:pStyle w:val="Tabletext"/>
            </w:pPr>
          </w:p>
        </w:tc>
        <w:tc>
          <w:tcPr>
            <w:tcW w:w="2608" w:type="dxa"/>
            <w:shd w:val="clear" w:color="auto" w:fill="auto"/>
          </w:tcPr>
          <w:p w14:paraId="4FD1671B" w14:textId="77777777" w:rsidR="00400783" w:rsidRPr="00026FF3" w:rsidRDefault="00400783" w:rsidP="003D1ABD">
            <w:pPr>
              <w:pStyle w:val="Tabletext"/>
            </w:pPr>
            <w:r w:rsidRPr="00026FF3">
              <w:t>Pesticide</w:t>
            </w:r>
          </w:p>
        </w:tc>
        <w:tc>
          <w:tcPr>
            <w:tcW w:w="2541" w:type="dxa"/>
            <w:shd w:val="clear" w:color="auto" w:fill="auto"/>
          </w:tcPr>
          <w:p w14:paraId="2F6D4D0D" w14:textId="77777777" w:rsidR="00400783" w:rsidRPr="00026FF3" w:rsidRDefault="00400783" w:rsidP="003D1ABD">
            <w:pPr>
              <w:pStyle w:val="Tabletext"/>
            </w:pPr>
          </w:p>
        </w:tc>
      </w:tr>
      <w:tr w:rsidR="00400783" w:rsidRPr="00026FF3" w14:paraId="4FDA98CA" w14:textId="77777777" w:rsidTr="003D1ABD">
        <w:tc>
          <w:tcPr>
            <w:tcW w:w="667" w:type="dxa"/>
            <w:shd w:val="clear" w:color="auto" w:fill="auto"/>
          </w:tcPr>
          <w:p w14:paraId="03D99276" w14:textId="77777777" w:rsidR="00400783" w:rsidRPr="00026FF3" w:rsidRDefault="00400783" w:rsidP="003D1ABD">
            <w:pPr>
              <w:pStyle w:val="Tabletext"/>
            </w:pPr>
            <w:r w:rsidRPr="00026FF3">
              <w:t>55</w:t>
            </w:r>
          </w:p>
        </w:tc>
        <w:tc>
          <w:tcPr>
            <w:tcW w:w="1148" w:type="dxa"/>
            <w:shd w:val="clear" w:color="auto" w:fill="auto"/>
          </w:tcPr>
          <w:p w14:paraId="4CD4751C" w14:textId="77777777" w:rsidR="00400783" w:rsidRPr="00026FF3" w:rsidRDefault="00400783" w:rsidP="003D1ABD">
            <w:pPr>
              <w:pStyle w:val="Tabletext"/>
            </w:pPr>
            <w:r w:rsidRPr="00026FF3">
              <w:t>7.6</w:t>
            </w:r>
          </w:p>
        </w:tc>
        <w:tc>
          <w:tcPr>
            <w:tcW w:w="1526" w:type="dxa"/>
            <w:shd w:val="clear" w:color="auto" w:fill="auto"/>
          </w:tcPr>
          <w:p w14:paraId="0D9D8E83" w14:textId="77777777" w:rsidR="00400783" w:rsidRPr="00026FF3" w:rsidRDefault="00400783" w:rsidP="003D1ABD">
            <w:pPr>
              <w:pStyle w:val="Tabletext"/>
            </w:pPr>
          </w:p>
        </w:tc>
        <w:tc>
          <w:tcPr>
            <w:tcW w:w="2608" w:type="dxa"/>
            <w:shd w:val="clear" w:color="auto" w:fill="auto"/>
          </w:tcPr>
          <w:p w14:paraId="7070FB2C" w14:textId="77777777" w:rsidR="00400783" w:rsidRPr="00026FF3" w:rsidRDefault="00400783" w:rsidP="003D1ABD">
            <w:pPr>
              <w:pStyle w:val="Tabletext"/>
            </w:pPr>
            <w:r w:rsidRPr="00026FF3">
              <w:t>Insect repellent</w:t>
            </w:r>
          </w:p>
        </w:tc>
        <w:tc>
          <w:tcPr>
            <w:tcW w:w="2541" w:type="dxa"/>
            <w:shd w:val="clear" w:color="auto" w:fill="auto"/>
          </w:tcPr>
          <w:p w14:paraId="3960C10B" w14:textId="77777777" w:rsidR="00400783" w:rsidRPr="00026FF3" w:rsidRDefault="00400783" w:rsidP="003D1ABD">
            <w:pPr>
              <w:pStyle w:val="Tabletext"/>
            </w:pPr>
          </w:p>
        </w:tc>
      </w:tr>
      <w:tr w:rsidR="00400783" w:rsidRPr="00026FF3" w14:paraId="2467B0CE" w14:textId="77777777" w:rsidTr="003D1ABD">
        <w:tc>
          <w:tcPr>
            <w:tcW w:w="667" w:type="dxa"/>
            <w:shd w:val="clear" w:color="auto" w:fill="auto"/>
          </w:tcPr>
          <w:p w14:paraId="10245667" w14:textId="77777777" w:rsidR="00400783" w:rsidRPr="00026FF3" w:rsidRDefault="00400783" w:rsidP="003D1ABD">
            <w:pPr>
              <w:pStyle w:val="Tabletext"/>
            </w:pPr>
            <w:r w:rsidRPr="00026FF3">
              <w:t>56</w:t>
            </w:r>
          </w:p>
        </w:tc>
        <w:tc>
          <w:tcPr>
            <w:tcW w:w="1148" w:type="dxa"/>
            <w:shd w:val="clear" w:color="auto" w:fill="auto"/>
          </w:tcPr>
          <w:p w14:paraId="5D1358CD" w14:textId="77777777" w:rsidR="00400783" w:rsidRPr="00026FF3" w:rsidRDefault="00400783" w:rsidP="003D1ABD">
            <w:pPr>
              <w:pStyle w:val="Tabletext"/>
            </w:pPr>
            <w:r w:rsidRPr="00026FF3">
              <w:t>7.7</w:t>
            </w:r>
          </w:p>
        </w:tc>
        <w:tc>
          <w:tcPr>
            <w:tcW w:w="1526" w:type="dxa"/>
            <w:shd w:val="clear" w:color="auto" w:fill="auto"/>
          </w:tcPr>
          <w:p w14:paraId="4A4290D5" w14:textId="77777777" w:rsidR="00400783" w:rsidRPr="00026FF3" w:rsidRDefault="00400783" w:rsidP="003D1ABD">
            <w:pPr>
              <w:pStyle w:val="Tabletext"/>
            </w:pPr>
          </w:p>
        </w:tc>
        <w:tc>
          <w:tcPr>
            <w:tcW w:w="2608" w:type="dxa"/>
            <w:shd w:val="clear" w:color="auto" w:fill="auto"/>
          </w:tcPr>
          <w:p w14:paraId="76BB057B" w14:textId="77777777" w:rsidR="00400783" w:rsidRPr="00026FF3" w:rsidRDefault="00400783" w:rsidP="003D1ABD">
            <w:pPr>
              <w:pStyle w:val="Tabletext"/>
            </w:pPr>
            <w:r w:rsidRPr="00026FF3">
              <w:t>Solvent</w:t>
            </w:r>
          </w:p>
        </w:tc>
        <w:tc>
          <w:tcPr>
            <w:tcW w:w="2541" w:type="dxa"/>
            <w:shd w:val="clear" w:color="auto" w:fill="auto"/>
          </w:tcPr>
          <w:p w14:paraId="7FCE322C" w14:textId="77777777" w:rsidR="00400783" w:rsidRPr="00026FF3" w:rsidRDefault="00400783" w:rsidP="003D1ABD">
            <w:pPr>
              <w:pStyle w:val="Tabletext"/>
            </w:pPr>
          </w:p>
        </w:tc>
      </w:tr>
      <w:tr w:rsidR="00400783" w:rsidRPr="00026FF3" w14:paraId="68441E14" w14:textId="77777777" w:rsidTr="003D1ABD">
        <w:tc>
          <w:tcPr>
            <w:tcW w:w="667" w:type="dxa"/>
            <w:shd w:val="clear" w:color="auto" w:fill="auto"/>
          </w:tcPr>
          <w:p w14:paraId="38F69B30" w14:textId="77777777" w:rsidR="00400783" w:rsidRPr="00026FF3" w:rsidRDefault="00400783" w:rsidP="003D1ABD">
            <w:pPr>
              <w:pStyle w:val="Tabletext"/>
            </w:pPr>
            <w:r w:rsidRPr="00026FF3">
              <w:t>57</w:t>
            </w:r>
          </w:p>
        </w:tc>
        <w:tc>
          <w:tcPr>
            <w:tcW w:w="1148" w:type="dxa"/>
            <w:shd w:val="clear" w:color="auto" w:fill="auto"/>
          </w:tcPr>
          <w:p w14:paraId="67AC5DCC" w14:textId="77777777" w:rsidR="00400783" w:rsidRPr="00026FF3" w:rsidRDefault="00400783" w:rsidP="003D1ABD">
            <w:pPr>
              <w:pStyle w:val="Tabletext"/>
            </w:pPr>
            <w:r w:rsidRPr="00026FF3">
              <w:t>7.8</w:t>
            </w:r>
          </w:p>
        </w:tc>
        <w:tc>
          <w:tcPr>
            <w:tcW w:w="1526" w:type="dxa"/>
            <w:shd w:val="clear" w:color="auto" w:fill="auto"/>
          </w:tcPr>
          <w:p w14:paraId="5A974163" w14:textId="77777777" w:rsidR="00400783" w:rsidRPr="00026FF3" w:rsidRDefault="00400783" w:rsidP="003D1ABD">
            <w:pPr>
              <w:pStyle w:val="Tabletext"/>
            </w:pPr>
          </w:p>
        </w:tc>
        <w:tc>
          <w:tcPr>
            <w:tcW w:w="2608" w:type="dxa"/>
            <w:shd w:val="clear" w:color="auto" w:fill="auto"/>
          </w:tcPr>
          <w:p w14:paraId="77B44A7A" w14:textId="77777777" w:rsidR="00400783" w:rsidRPr="00026FF3" w:rsidRDefault="00400783" w:rsidP="003D1ABD">
            <w:pPr>
              <w:pStyle w:val="Tabletext"/>
            </w:pPr>
            <w:r w:rsidRPr="00026FF3">
              <w:t>Disinfectant</w:t>
            </w:r>
          </w:p>
        </w:tc>
        <w:tc>
          <w:tcPr>
            <w:tcW w:w="2541" w:type="dxa"/>
            <w:shd w:val="clear" w:color="auto" w:fill="auto"/>
          </w:tcPr>
          <w:p w14:paraId="5A9A3084" w14:textId="77777777" w:rsidR="00400783" w:rsidRPr="00026FF3" w:rsidRDefault="00400783" w:rsidP="003D1ABD">
            <w:pPr>
              <w:pStyle w:val="Tabletext"/>
            </w:pPr>
          </w:p>
        </w:tc>
      </w:tr>
      <w:tr w:rsidR="00400783" w:rsidRPr="00026FF3" w14:paraId="04AFCE68" w14:textId="77777777" w:rsidTr="003D1ABD">
        <w:tc>
          <w:tcPr>
            <w:tcW w:w="667" w:type="dxa"/>
            <w:shd w:val="clear" w:color="auto" w:fill="auto"/>
          </w:tcPr>
          <w:p w14:paraId="1842D536" w14:textId="77777777" w:rsidR="00400783" w:rsidRPr="00026FF3" w:rsidRDefault="00400783" w:rsidP="003D1ABD">
            <w:pPr>
              <w:pStyle w:val="Tabletext"/>
            </w:pPr>
            <w:r w:rsidRPr="00026FF3">
              <w:t>58</w:t>
            </w:r>
          </w:p>
        </w:tc>
        <w:tc>
          <w:tcPr>
            <w:tcW w:w="1148" w:type="dxa"/>
            <w:shd w:val="clear" w:color="auto" w:fill="auto"/>
          </w:tcPr>
          <w:p w14:paraId="56FA3A54" w14:textId="77777777" w:rsidR="00400783" w:rsidRPr="00026FF3" w:rsidRDefault="00400783" w:rsidP="003D1ABD">
            <w:pPr>
              <w:pStyle w:val="Tabletext"/>
            </w:pPr>
            <w:r w:rsidRPr="00026FF3">
              <w:t>7.9</w:t>
            </w:r>
          </w:p>
        </w:tc>
        <w:tc>
          <w:tcPr>
            <w:tcW w:w="1526" w:type="dxa"/>
            <w:shd w:val="clear" w:color="auto" w:fill="auto"/>
          </w:tcPr>
          <w:p w14:paraId="589C8DD1" w14:textId="77777777" w:rsidR="00400783" w:rsidRPr="00026FF3" w:rsidRDefault="00400783" w:rsidP="003D1ABD">
            <w:pPr>
              <w:pStyle w:val="Tabletext"/>
            </w:pPr>
          </w:p>
        </w:tc>
        <w:tc>
          <w:tcPr>
            <w:tcW w:w="2608" w:type="dxa"/>
            <w:shd w:val="clear" w:color="auto" w:fill="auto"/>
          </w:tcPr>
          <w:p w14:paraId="08F97AF2" w14:textId="77777777" w:rsidR="00400783" w:rsidRPr="00026FF3" w:rsidRDefault="00400783" w:rsidP="003D1ABD">
            <w:pPr>
              <w:pStyle w:val="Tabletext"/>
            </w:pPr>
            <w:r w:rsidRPr="00026FF3">
              <w:t>Preservative</w:t>
            </w:r>
          </w:p>
        </w:tc>
        <w:tc>
          <w:tcPr>
            <w:tcW w:w="2541" w:type="dxa"/>
            <w:shd w:val="clear" w:color="auto" w:fill="auto"/>
          </w:tcPr>
          <w:p w14:paraId="65EE5E98" w14:textId="77777777" w:rsidR="00400783" w:rsidRPr="00026FF3" w:rsidRDefault="00400783" w:rsidP="003D1ABD">
            <w:pPr>
              <w:pStyle w:val="Tabletext"/>
            </w:pPr>
          </w:p>
        </w:tc>
      </w:tr>
      <w:tr w:rsidR="00400783" w:rsidRPr="00026FF3" w14:paraId="6F7637D8" w14:textId="77777777" w:rsidTr="003D1ABD">
        <w:tc>
          <w:tcPr>
            <w:tcW w:w="667" w:type="dxa"/>
            <w:shd w:val="clear" w:color="auto" w:fill="auto"/>
          </w:tcPr>
          <w:p w14:paraId="678E0F72" w14:textId="77777777" w:rsidR="00400783" w:rsidRPr="00026FF3" w:rsidRDefault="00400783" w:rsidP="003D1ABD">
            <w:pPr>
              <w:pStyle w:val="Tabletext"/>
            </w:pPr>
            <w:r w:rsidRPr="00026FF3">
              <w:t>59</w:t>
            </w:r>
          </w:p>
        </w:tc>
        <w:tc>
          <w:tcPr>
            <w:tcW w:w="1148" w:type="dxa"/>
            <w:shd w:val="clear" w:color="auto" w:fill="auto"/>
          </w:tcPr>
          <w:p w14:paraId="4FF373EF" w14:textId="77777777" w:rsidR="00400783" w:rsidRPr="00026FF3" w:rsidRDefault="00400783" w:rsidP="003D1ABD">
            <w:pPr>
              <w:pStyle w:val="Tabletext"/>
            </w:pPr>
            <w:r w:rsidRPr="00026FF3">
              <w:t>7.10</w:t>
            </w:r>
          </w:p>
        </w:tc>
        <w:tc>
          <w:tcPr>
            <w:tcW w:w="1526" w:type="dxa"/>
            <w:shd w:val="clear" w:color="auto" w:fill="auto"/>
          </w:tcPr>
          <w:p w14:paraId="49B38AC4" w14:textId="77777777" w:rsidR="00400783" w:rsidRPr="00026FF3" w:rsidRDefault="00400783" w:rsidP="003D1ABD">
            <w:pPr>
              <w:pStyle w:val="Tabletext"/>
            </w:pPr>
          </w:p>
        </w:tc>
        <w:tc>
          <w:tcPr>
            <w:tcW w:w="2608" w:type="dxa"/>
            <w:shd w:val="clear" w:color="auto" w:fill="auto"/>
          </w:tcPr>
          <w:p w14:paraId="07DF4D1C" w14:textId="77777777" w:rsidR="00400783" w:rsidRPr="00026FF3" w:rsidRDefault="00400783" w:rsidP="003D1ABD">
            <w:pPr>
              <w:pStyle w:val="Tabletext"/>
            </w:pPr>
            <w:r w:rsidRPr="00026FF3">
              <w:t>Antioxidant</w:t>
            </w:r>
          </w:p>
        </w:tc>
        <w:tc>
          <w:tcPr>
            <w:tcW w:w="2541" w:type="dxa"/>
            <w:shd w:val="clear" w:color="auto" w:fill="auto"/>
          </w:tcPr>
          <w:p w14:paraId="1C9DDEBA" w14:textId="77777777" w:rsidR="00400783" w:rsidRPr="00026FF3" w:rsidRDefault="00400783" w:rsidP="003D1ABD">
            <w:pPr>
              <w:pStyle w:val="Tabletext"/>
            </w:pPr>
          </w:p>
        </w:tc>
      </w:tr>
      <w:tr w:rsidR="00400783" w:rsidRPr="00026FF3" w14:paraId="2BEA06B0" w14:textId="77777777" w:rsidTr="003D1ABD">
        <w:tc>
          <w:tcPr>
            <w:tcW w:w="667" w:type="dxa"/>
            <w:shd w:val="clear" w:color="auto" w:fill="auto"/>
          </w:tcPr>
          <w:p w14:paraId="2549551A" w14:textId="77777777" w:rsidR="00400783" w:rsidRPr="00026FF3" w:rsidRDefault="00400783" w:rsidP="003D1ABD">
            <w:pPr>
              <w:pStyle w:val="Tabletext"/>
            </w:pPr>
            <w:r w:rsidRPr="00026FF3">
              <w:t>60</w:t>
            </w:r>
          </w:p>
        </w:tc>
        <w:tc>
          <w:tcPr>
            <w:tcW w:w="1148" w:type="dxa"/>
            <w:shd w:val="clear" w:color="auto" w:fill="auto"/>
          </w:tcPr>
          <w:p w14:paraId="09529533" w14:textId="77777777" w:rsidR="00400783" w:rsidRPr="00026FF3" w:rsidRDefault="00400783" w:rsidP="003D1ABD">
            <w:pPr>
              <w:pStyle w:val="Tabletext"/>
            </w:pPr>
            <w:r w:rsidRPr="00026FF3">
              <w:t>7.11</w:t>
            </w:r>
          </w:p>
        </w:tc>
        <w:tc>
          <w:tcPr>
            <w:tcW w:w="1526" w:type="dxa"/>
            <w:shd w:val="clear" w:color="auto" w:fill="auto"/>
          </w:tcPr>
          <w:p w14:paraId="40327555" w14:textId="77777777" w:rsidR="00400783" w:rsidRPr="00026FF3" w:rsidRDefault="00400783" w:rsidP="003D1ABD">
            <w:pPr>
              <w:pStyle w:val="Tabletext"/>
            </w:pPr>
          </w:p>
        </w:tc>
        <w:tc>
          <w:tcPr>
            <w:tcW w:w="2608" w:type="dxa"/>
            <w:shd w:val="clear" w:color="auto" w:fill="auto"/>
          </w:tcPr>
          <w:p w14:paraId="6ACC135F" w14:textId="77777777" w:rsidR="00400783" w:rsidRPr="00026FF3" w:rsidRDefault="00400783" w:rsidP="003D1ABD">
            <w:pPr>
              <w:pStyle w:val="Tabletext"/>
            </w:pPr>
            <w:r w:rsidRPr="00026FF3">
              <w:t>Resin activator/accelerant</w:t>
            </w:r>
          </w:p>
        </w:tc>
        <w:tc>
          <w:tcPr>
            <w:tcW w:w="2541" w:type="dxa"/>
            <w:shd w:val="clear" w:color="auto" w:fill="auto"/>
          </w:tcPr>
          <w:p w14:paraId="32100705" w14:textId="77777777" w:rsidR="00400783" w:rsidRPr="00026FF3" w:rsidRDefault="00400783" w:rsidP="003D1ABD">
            <w:pPr>
              <w:pStyle w:val="Tabletext"/>
            </w:pPr>
          </w:p>
        </w:tc>
      </w:tr>
      <w:tr w:rsidR="00400783" w:rsidRPr="00026FF3" w14:paraId="500E1B0E" w14:textId="77777777" w:rsidTr="003D1ABD">
        <w:tc>
          <w:tcPr>
            <w:tcW w:w="667" w:type="dxa"/>
            <w:tcBorders>
              <w:bottom w:val="single" w:sz="2" w:space="0" w:color="auto"/>
            </w:tcBorders>
            <w:shd w:val="clear" w:color="auto" w:fill="auto"/>
          </w:tcPr>
          <w:p w14:paraId="4C0F466F" w14:textId="77777777" w:rsidR="00400783" w:rsidRPr="00026FF3" w:rsidRDefault="00400783" w:rsidP="003D1ABD">
            <w:pPr>
              <w:pStyle w:val="Tabletext"/>
            </w:pPr>
            <w:r w:rsidRPr="00026FF3">
              <w:t>61</w:t>
            </w:r>
          </w:p>
        </w:tc>
        <w:tc>
          <w:tcPr>
            <w:tcW w:w="1148" w:type="dxa"/>
            <w:tcBorders>
              <w:bottom w:val="single" w:sz="2" w:space="0" w:color="auto"/>
            </w:tcBorders>
            <w:shd w:val="clear" w:color="auto" w:fill="auto"/>
          </w:tcPr>
          <w:p w14:paraId="010DE885" w14:textId="77777777" w:rsidR="00400783" w:rsidRPr="00026FF3" w:rsidRDefault="00400783" w:rsidP="003D1ABD">
            <w:pPr>
              <w:pStyle w:val="Tabletext"/>
            </w:pPr>
            <w:r w:rsidRPr="00026FF3">
              <w:t>7.12</w:t>
            </w:r>
          </w:p>
        </w:tc>
        <w:tc>
          <w:tcPr>
            <w:tcW w:w="1526" w:type="dxa"/>
            <w:tcBorders>
              <w:bottom w:val="single" w:sz="2" w:space="0" w:color="auto"/>
            </w:tcBorders>
            <w:shd w:val="clear" w:color="auto" w:fill="auto"/>
          </w:tcPr>
          <w:p w14:paraId="0D9DE1C7" w14:textId="77777777" w:rsidR="00400783" w:rsidRPr="00026FF3" w:rsidRDefault="00400783" w:rsidP="003D1ABD">
            <w:pPr>
              <w:pStyle w:val="Tabletext"/>
            </w:pPr>
          </w:p>
        </w:tc>
        <w:tc>
          <w:tcPr>
            <w:tcW w:w="2608" w:type="dxa"/>
            <w:tcBorders>
              <w:bottom w:val="single" w:sz="2" w:space="0" w:color="auto"/>
            </w:tcBorders>
            <w:shd w:val="clear" w:color="auto" w:fill="auto"/>
          </w:tcPr>
          <w:p w14:paraId="7CEB5041" w14:textId="77777777" w:rsidR="00400783" w:rsidRPr="00026FF3" w:rsidRDefault="00400783" w:rsidP="003D1ABD">
            <w:pPr>
              <w:pStyle w:val="Tabletext"/>
            </w:pPr>
            <w:r w:rsidRPr="00026FF3">
              <w:t>Sweetener artificial</w:t>
            </w:r>
          </w:p>
        </w:tc>
        <w:tc>
          <w:tcPr>
            <w:tcW w:w="2541" w:type="dxa"/>
            <w:tcBorders>
              <w:bottom w:val="single" w:sz="2" w:space="0" w:color="auto"/>
            </w:tcBorders>
            <w:shd w:val="clear" w:color="auto" w:fill="auto"/>
          </w:tcPr>
          <w:p w14:paraId="6A72C575" w14:textId="77777777" w:rsidR="00400783" w:rsidRPr="00026FF3" w:rsidRDefault="00400783" w:rsidP="003D1ABD">
            <w:pPr>
              <w:pStyle w:val="Tabletext"/>
            </w:pPr>
          </w:p>
        </w:tc>
      </w:tr>
      <w:tr w:rsidR="00400783" w:rsidRPr="00026FF3" w14:paraId="30951DB4" w14:textId="77777777" w:rsidTr="003D1ABD">
        <w:tc>
          <w:tcPr>
            <w:tcW w:w="667" w:type="dxa"/>
            <w:tcBorders>
              <w:top w:val="single" w:sz="2" w:space="0" w:color="auto"/>
              <w:bottom w:val="single" w:sz="12" w:space="0" w:color="auto"/>
            </w:tcBorders>
            <w:shd w:val="clear" w:color="auto" w:fill="auto"/>
          </w:tcPr>
          <w:p w14:paraId="4830C419" w14:textId="77777777" w:rsidR="00400783" w:rsidRPr="00026FF3" w:rsidRDefault="00400783" w:rsidP="003D1ABD">
            <w:pPr>
              <w:pStyle w:val="Tabletext"/>
            </w:pPr>
            <w:r w:rsidRPr="00026FF3">
              <w:t>62</w:t>
            </w:r>
          </w:p>
        </w:tc>
        <w:tc>
          <w:tcPr>
            <w:tcW w:w="1148" w:type="dxa"/>
            <w:tcBorders>
              <w:top w:val="single" w:sz="2" w:space="0" w:color="auto"/>
              <w:bottom w:val="single" w:sz="12" w:space="0" w:color="auto"/>
            </w:tcBorders>
            <w:shd w:val="clear" w:color="auto" w:fill="auto"/>
          </w:tcPr>
          <w:p w14:paraId="11DFCF06" w14:textId="77777777" w:rsidR="00400783" w:rsidRPr="00026FF3" w:rsidRDefault="00400783" w:rsidP="003D1ABD">
            <w:pPr>
              <w:pStyle w:val="Tabletext"/>
            </w:pPr>
            <w:r w:rsidRPr="00026FF3">
              <w:t>7.13</w:t>
            </w:r>
          </w:p>
        </w:tc>
        <w:tc>
          <w:tcPr>
            <w:tcW w:w="1526" w:type="dxa"/>
            <w:tcBorders>
              <w:top w:val="single" w:sz="2" w:space="0" w:color="auto"/>
              <w:bottom w:val="single" w:sz="12" w:space="0" w:color="auto"/>
            </w:tcBorders>
            <w:shd w:val="clear" w:color="auto" w:fill="auto"/>
          </w:tcPr>
          <w:p w14:paraId="5215C7C9" w14:textId="77777777" w:rsidR="00400783" w:rsidRPr="00026FF3" w:rsidRDefault="00400783" w:rsidP="003D1ABD">
            <w:pPr>
              <w:pStyle w:val="Tabletext"/>
            </w:pPr>
          </w:p>
        </w:tc>
        <w:tc>
          <w:tcPr>
            <w:tcW w:w="2608" w:type="dxa"/>
            <w:tcBorders>
              <w:top w:val="single" w:sz="2" w:space="0" w:color="auto"/>
              <w:bottom w:val="single" w:sz="12" w:space="0" w:color="auto"/>
            </w:tcBorders>
            <w:shd w:val="clear" w:color="auto" w:fill="auto"/>
          </w:tcPr>
          <w:p w14:paraId="289E431C" w14:textId="77777777" w:rsidR="00400783" w:rsidRPr="00026FF3" w:rsidRDefault="00400783" w:rsidP="003D1ABD">
            <w:pPr>
              <w:pStyle w:val="Tabletext"/>
            </w:pPr>
            <w:r w:rsidRPr="00026FF3">
              <w:t>Food additive</w:t>
            </w:r>
          </w:p>
        </w:tc>
        <w:tc>
          <w:tcPr>
            <w:tcW w:w="2541" w:type="dxa"/>
            <w:tcBorders>
              <w:top w:val="single" w:sz="2" w:space="0" w:color="auto"/>
              <w:bottom w:val="single" w:sz="12" w:space="0" w:color="auto"/>
            </w:tcBorders>
            <w:shd w:val="clear" w:color="auto" w:fill="auto"/>
          </w:tcPr>
          <w:p w14:paraId="5A8161E3" w14:textId="77777777" w:rsidR="00400783" w:rsidRPr="00026FF3" w:rsidRDefault="00400783" w:rsidP="003D1ABD">
            <w:pPr>
              <w:pStyle w:val="Tabletext"/>
            </w:pPr>
          </w:p>
        </w:tc>
      </w:tr>
    </w:tbl>
    <w:p w14:paraId="63A14CDE" w14:textId="77777777" w:rsidR="00400783" w:rsidRPr="00026FF3" w:rsidRDefault="00400783" w:rsidP="00400783">
      <w:pPr>
        <w:pStyle w:val="ActHead5"/>
      </w:pPr>
      <w:bookmarkStart w:id="257" w:name="_Toc137798432"/>
      <w:bookmarkStart w:id="258" w:name="_Toc188281953"/>
      <w:r w:rsidRPr="00270781">
        <w:rPr>
          <w:rStyle w:val="CharSectno"/>
        </w:rPr>
        <w:t>3</w:t>
      </w:r>
      <w:r w:rsidRPr="00026FF3">
        <w:t xml:space="preserve">  Substances exempt in certain uses</w:t>
      </w:r>
      <w:bookmarkEnd w:id="257"/>
      <w:bookmarkEnd w:id="258"/>
    </w:p>
    <w:p w14:paraId="3E0ECF9E" w14:textId="77777777" w:rsidR="00400783" w:rsidRPr="00026FF3" w:rsidRDefault="00400783" w:rsidP="00400783">
      <w:pPr>
        <w:pStyle w:val="Subsection"/>
      </w:pPr>
      <w:r w:rsidRPr="00026FF3">
        <w:tab/>
      </w:r>
      <w:r w:rsidRPr="00026FF3">
        <w:tab/>
        <w:t>For the purposes of paragraph 11(b), the following table specifies:</w:t>
      </w:r>
    </w:p>
    <w:p w14:paraId="593FBA9C" w14:textId="77777777" w:rsidR="00400783" w:rsidRPr="00026FF3" w:rsidRDefault="00400783" w:rsidP="00400783">
      <w:pPr>
        <w:pStyle w:val="Paragraph"/>
      </w:pPr>
      <w:r w:rsidRPr="00026FF3">
        <w:tab/>
        <w:t>(a)</w:t>
      </w:r>
      <w:r w:rsidRPr="00026FF3">
        <w:tab/>
        <w:t>substances; and</w:t>
      </w:r>
    </w:p>
    <w:p w14:paraId="7CE6E72F" w14:textId="77777777" w:rsidR="00400783" w:rsidRPr="00026FF3" w:rsidRDefault="00400783" w:rsidP="00400783">
      <w:pPr>
        <w:pStyle w:val="Paragraph"/>
      </w:pPr>
      <w:r w:rsidRPr="00026FF3">
        <w:tab/>
        <w:t>(b)</w:t>
      </w:r>
      <w:r w:rsidRPr="00026FF3">
        <w:tab/>
        <w:t>areas, sub</w:t>
      </w:r>
      <w:r w:rsidR="00026FF3">
        <w:noBreakHyphen/>
      </w:r>
      <w:r w:rsidRPr="00026FF3">
        <w:t>areas and sub</w:t>
      </w:r>
      <w:r w:rsidR="00026FF3">
        <w:noBreakHyphen/>
      </w:r>
      <w:r w:rsidRPr="00026FF3">
        <w:t>sub</w:t>
      </w:r>
      <w:r w:rsidR="00026FF3">
        <w:noBreakHyphen/>
      </w:r>
      <w:r w:rsidRPr="00026FF3">
        <w:t>areas of use in relation to those substances.</w:t>
      </w:r>
    </w:p>
    <w:p w14:paraId="413FE139" w14:textId="77777777" w:rsidR="00400783" w:rsidRPr="00026FF3" w:rsidRDefault="00400783" w:rsidP="00400783">
      <w:pPr>
        <w:pStyle w:val="notetext"/>
      </w:pPr>
      <w:r w:rsidRPr="00026FF3">
        <w:t>Note:</w:t>
      </w:r>
      <w:r w:rsidRPr="00026FF3">
        <w:tab/>
        <w:t>Columns 3 and 4 of the table are included for information only.</w:t>
      </w:r>
    </w:p>
    <w:p w14:paraId="4AB017F4" w14:textId="77777777" w:rsidR="00400783" w:rsidRPr="00026FF3" w:rsidRDefault="00400783" w:rsidP="00400783">
      <w:pPr>
        <w:pStyle w:val="Tabletext"/>
      </w:pPr>
    </w:p>
    <w:tbl>
      <w:tblPr>
        <w:tblW w:w="8500"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39"/>
        <w:gridCol w:w="4186"/>
        <w:gridCol w:w="1512"/>
        <w:gridCol w:w="1102"/>
        <w:gridCol w:w="1061"/>
      </w:tblGrid>
      <w:tr w:rsidR="00400783" w:rsidRPr="00026FF3" w14:paraId="23224DCB" w14:textId="77777777" w:rsidTr="003D1ABD">
        <w:trPr>
          <w:tblHeader/>
        </w:trPr>
        <w:tc>
          <w:tcPr>
            <w:tcW w:w="8500" w:type="dxa"/>
            <w:gridSpan w:val="5"/>
            <w:tcBorders>
              <w:top w:val="single" w:sz="12" w:space="0" w:color="auto"/>
              <w:bottom w:val="single" w:sz="6" w:space="0" w:color="auto"/>
            </w:tcBorders>
            <w:shd w:val="clear" w:color="auto" w:fill="auto"/>
          </w:tcPr>
          <w:p w14:paraId="6093DA15" w14:textId="77777777" w:rsidR="00400783" w:rsidRPr="00026FF3" w:rsidRDefault="00400783" w:rsidP="003D1ABD">
            <w:pPr>
              <w:pStyle w:val="TableHeading"/>
            </w:pPr>
            <w:r w:rsidRPr="00026FF3">
              <w:t>Substances exempt in certain uses</w:t>
            </w:r>
          </w:p>
        </w:tc>
      </w:tr>
      <w:tr w:rsidR="00400783" w:rsidRPr="00026FF3" w14:paraId="75A3730C" w14:textId="77777777" w:rsidTr="003D1ABD">
        <w:trPr>
          <w:tblHeader/>
        </w:trPr>
        <w:tc>
          <w:tcPr>
            <w:tcW w:w="639" w:type="dxa"/>
            <w:tcBorders>
              <w:top w:val="single" w:sz="6" w:space="0" w:color="auto"/>
              <w:bottom w:val="single" w:sz="12" w:space="0" w:color="auto"/>
            </w:tcBorders>
            <w:shd w:val="clear" w:color="auto" w:fill="auto"/>
          </w:tcPr>
          <w:p w14:paraId="760F2961" w14:textId="77777777" w:rsidR="00400783" w:rsidRPr="00026FF3" w:rsidRDefault="00400783" w:rsidP="003D1ABD">
            <w:pPr>
              <w:pStyle w:val="TableHeading"/>
            </w:pPr>
            <w:r w:rsidRPr="00026FF3">
              <w:t>Item</w:t>
            </w:r>
          </w:p>
        </w:tc>
        <w:tc>
          <w:tcPr>
            <w:tcW w:w="4186" w:type="dxa"/>
            <w:tcBorders>
              <w:top w:val="single" w:sz="6" w:space="0" w:color="auto"/>
              <w:bottom w:val="single" w:sz="12" w:space="0" w:color="auto"/>
            </w:tcBorders>
            <w:shd w:val="clear" w:color="auto" w:fill="auto"/>
          </w:tcPr>
          <w:p w14:paraId="3EB356C3" w14:textId="77777777" w:rsidR="00400783" w:rsidRPr="00026FF3" w:rsidRDefault="00400783" w:rsidP="003D1ABD">
            <w:pPr>
              <w:pStyle w:val="TableHeading"/>
            </w:pPr>
            <w:r w:rsidRPr="00026FF3">
              <w:t>Column 1</w:t>
            </w:r>
            <w:r w:rsidRPr="00026FF3">
              <w:br/>
              <w:t>Substance</w:t>
            </w:r>
          </w:p>
        </w:tc>
        <w:tc>
          <w:tcPr>
            <w:tcW w:w="1512" w:type="dxa"/>
            <w:tcBorders>
              <w:top w:val="single" w:sz="6" w:space="0" w:color="auto"/>
              <w:bottom w:val="single" w:sz="12" w:space="0" w:color="auto"/>
            </w:tcBorders>
            <w:shd w:val="clear" w:color="auto" w:fill="auto"/>
          </w:tcPr>
          <w:p w14:paraId="01145FAB" w14:textId="77777777" w:rsidR="00400783" w:rsidRPr="00026FF3" w:rsidRDefault="00400783" w:rsidP="003D1ABD">
            <w:pPr>
              <w:pStyle w:val="TableHeading"/>
            </w:pPr>
            <w:r w:rsidRPr="00026FF3">
              <w:t>Column 2</w:t>
            </w:r>
            <w:r w:rsidRPr="00026FF3">
              <w:br/>
              <w:t>Area, sub</w:t>
            </w:r>
            <w:r w:rsidR="00026FF3">
              <w:noBreakHyphen/>
            </w:r>
            <w:r w:rsidRPr="00026FF3">
              <w:t>area or sub</w:t>
            </w:r>
            <w:r w:rsidR="00026FF3">
              <w:noBreakHyphen/>
            </w:r>
            <w:r w:rsidRPr="00026FF3">
              <w:t>sub</w:t>
            </w:r>
            <w:r w:rsidR="00026FF3">
              <w:noBreakHyphen/>
            </w:r>
            <w:r w:rsidRPr="00026FF3">
              <w:t>area of use</w:t>
            </w:r>
          </w:p>
        </w:tc>
        <w:tc>
          <w:tcPr>
            <w:tcW w:w="1102" w:type="dxa"/>
            <w:tcBorders>
              <w:top w:val="single" w:sz="6" w:space="0" w:color="auto"/>
              <w:bottom w:val="single" w:sz="12" w:space="0" w:color="auto"/>
            </w:tcBorders>
          </w:tcPr>
          <w:p w14:paraId="05A6DB06" w14:textId="77777777" w:rsidR="00400783" w:rsidRPr="00026FF3" w:rsidRDefault="00400783" w:rsidP="003D1ABD">
            <w:pPr>
              <w:pStyle w:val="TableHeading"/>
            </w:pPr>
            <w:r w:rsidRPr="00026FF3">
              <w:t>Column 3</w:t>
            </w:r>
            <w:r w:rsidRPr="00026FF3">
              <w:br/>
              <w:t>Reason for inclusion</w:t>
            </w:r>
          </w:p>
        </w:tc>
        <w:tc>
          <w:tcPr>
            <w:tcW w:w="1061" w:type="dxa"/>
            <w:tcBorders>
              <w:top w:val="single" w:sz="6" w:space="0" w:color="auto"/>
              <w:bottom w:val="single" w:sz="12" w:space="0" w:color="auto"/>
            </w:tcBorders>
            <w:shd w:val="clear" w:color="auto" w:fill="auto"/>
          </w:tcPr>
          <w:p w14:paraId="6D2D159F" w14:textId="77777777" w:rsidR="00400783" w:rsidRPr="00026FF3" w:rsidRDefault="00400783" w:rsidP="003D1ABD">
            <w:pPr>
              <w:pStyle w:val="TableHeading"/>
            </w:pPr>
            <w:r w:rsidRPr="00026FF3">
              <w:t>Column 4</w:t>
            </w:r>
            <w:r w:rsidRPr="00026FF3">
              <w:br/>
              <w:t>Date of inclusion</w:t>
            </w:r>
          </w:p>
        </w:tc>
      </w:tr>
      <w:tr w:rsidR="00400783" w:rsidRPr="00026FF3" w14:paraId="53266091" w14:textId="77777777" w:rsidTr="003D1ABD">
        <w:tc>
          <w:tcPr>
            <w:tcW w:w="639" w:type="dxa"/>
            <w:tcBorders>
              <w:top w:val="single" w:sz="12" w:space="0" w:color="auto"/>
              <w:bottom w:val="single" w:sz="2" w:space="0" w:color="auto"/>
            </w:tcBorders>
            <w:shd w:val="clear" w:color="auto" w:fill="auto"/>
          </w:tcPr>
          <w:p w14:paraId="1A817EBC" w14:textId="77777777" w:rsidR="00400783" w:rsidRPr="00026FF3" w:rsidRDefault="005A24F2" w:rsidP="003D1ABD">
            <w:pPr>
              <w:pStyle w:val="Tabletext"/>
            </w:pPr>
            <w:r w:rsidRPr="00026FF3">
              <w:t>1</w:t>
            </w:r>
          </w:p>
        </w:tc>
        <w:tc>
          <w:tcPr>
            <w:tcW w:w="4186" w:type="dxa"/>
            <w:tcBorders>
              <w:top w:val="single" w:sz="12" w:space="0" w:color="auto"/>
              <w:bottom w:val="single" w:sz="2" w:space="0" w:color="auto"/>
            </w:tcBorders>
            <w:shd w:val="clear" w:color="auto" w:fill="auto"/>
          </w:tcPr>
          <w:p w14:paraId="74E7B102" w14:textId="77777777" w:rsidR="00400783" w:rsidRPr="00026FF3" w:rsidRDefault="00400783" w:rsidP="003D1ABD">
            <w:pPr>
              <w:pStyle w:val="Tabletext"/>
            </w:pPr>
            <w:r w:rsidRPr="00026FF3">
              <w:t>4</w:t>
            </w:r>
            <w:r w:rsidR="00026FF3">
              <w:noBreakHyphen/>
            </w:r>
            <w:r w:rsidRPr="00026FF3">
              <w:t>[4</w:t>
            </w:r>
            <w:r w:rsidR="00026FF3">
              <w:noBreakHyphen/>
            </w:r>
            <w:r w:rsidRPr="00026FF3">
              <w:t>(ACETYLOXY)PHENYL]</w:t>
            </w:r>
            <w:r w:rsidR="00026FF3">
              <w:noBreakHyphen/>
            </w:r>
            <w:r w:rsidRPr="00026FF3">
              <w:t>2</w:t>
            </w:r>
            <w:r w:rsidR="00026FF3">
              <w:noBreakHyphen/>
            </w:r>
            <w:r w:rsidRPr="00026FF3">
              <w:t>BUTANONE</w:t>
            </w:r>
          </w:p>
        </w:tc>
        <w:tc>
          <w:tcPr>
            <w:tcW w:w="1512" w:type="dxa"/>
            <w:tcBorders>
              <w:top w:val="single" w:sz="12" w:space="0" w:color="auto"/>
              <w:bottom w:val="single" w:sz="2" w:space="0" w:color="auto"/>
            </w:tcBorders>
            <w:shd w:val="clear" w:color="auto" w:fill="auto"/>
          </w:tcPr>
          <w:p w14:paraId="777E9B33" w14:textId="77777777" w:rsidR="00400783" w:rsidRPr="00026FF3" w:rsidRDefault="00400783" w:rsidP="003D1ABD">
            <w:pPr>
              <w:pStyle w:val="Tabletext"/>
            </w:pPr>
            <w:r w:rsidRPr="00026FF3">
              <w:t>1.7</w:t>
            </w:r>
          </w:p>
        </w:tc>
        <w:tc>
          <w:tcPr>
            <w:tcW w:w="1102" w:type="dxa"/>
            <w:tcBorders>
              <w:top w:val="single" w:sz="12" w:space="0" w:color="auto"/>
              <w:bottom w:val="single" w:sz="2" w:space="0" w:color="auto"/>
            </w:tcBorders>
          </w:tcPr>
          <w:p w14:paraId="4F14EEEF" w14:textId="77777777" w:rsidR="00400783" w:rsidRPr="00026FF3" w:rsidRDefault="00400783" w:rsidP="003D1ABD">
            <w:pPr>
              <w:pStyle w:val="Tabletext"/>
            </w:pPr>
            <w:r w:rsidRPr="00026FF3">
              <w:t>b</w:t>
            </w:r>
          </w:p>
        </w:tc>
        <w:tc>
          <w:tcPr>
            <w:tcW w:w="1061" w:type="dxa"/>
            <w:tcBorders>
              <w:top w:val="single" w:sz="12" w:space="0" w:color="auto"/>
              <w:bottom w:val="single" w:sz="2" w:space="0" w:color="auto"/>
            </w:tcBorders>
            <w:shd w:val="clear" w:color="auto" w:fill="auto"/>
          </w:tcPr>
          <w:p w14:paraId="711F26F4" w14:textId="77777777" w:rsidR="00400783" w:rsidRPr="00026FF3" w:rsidRDefault="00400783" w:rsidP="003D1ABD">
            <w:pPr>
              <w:pStyle w:val="Tabletext"/>
            </w:pPr>
            <w:r w:rsidRPr="00026FF3">
              <w:t>Feb 2005</w:t>
            </w:r>
          </w:p>
        </w:tc>
      </w:tr>
      <w:tr w:rsidR="00400783" w:rsidRPr="00026FF3" w14:paraId="3BF49124" w14:textId="77777777" w:rsidTr="003D1ABD">
        <w:tc>
          <w:tcPr>
            <w:tcW w:w="639" w:type="dxa"/>
            <w:tcBorders>
              <w:top w:val="single" w:sz="2" w:space="0" w:color="auto"/>
              <w:bottom w:val="single" w:sz="2" w:space="0" w:color="auto"/>
            </w:tcBorders>
            <w:shd w:val="clear" w:color="auto" w:fill="auto"/>
          </w:tcPr>
          <w:p w14:paraId="02537352" w14:textId="77777777" w:rsidR="00400783" w:rsidRPr="00026FF3" w:rsidRDefault="005A24F2" w:rsidP="003D1ABD">
            <w:pPr>
              <w:pStyle w:val="Tabletext"/>
            </w:pPr>
            <w:r w:rsidRPr="00026FF3">
              <w:t>2</w:t>
            </w:r>
          </w:p>
        </w:tc>
        <w:tc>
          <w:tcPr>
            <w:tcW w:w="4186" w:type="dxa"/>
            <w:tcBorders>
              <w:top w:val="single" w:sz="2" w:space="0" w:color="auto"/>
              <w:bottom w:val="single" w:sz="2" w:space="0" w:color="auto"/>
            </w:tcBorders>
            <w:shd w:val="clear" w:color="auto" w:fill="auto"/>
          </w:tcPr>
          <w:p w14:paraId="567BBFB1" w14:textId="77777777" w:rsidR="00400783" w:rsidRPr="00026FF3" w:rsidRDefault="00400783" w:rsidP="003D1ABD">
            <w:pPr>
              <w:pStyle w:val="Tabletext"/>
            </w:pPr>
            <w:r w:rsidRPr="00026FF3">
              <w:t>AFIDOPYROPEN</w:t>
            </w:r>
          </w:p>
        </w:tc>
        <w:tc>
          <w:tcPr>
            <w:tcW w:w="1512" w:type="dxa"/>
            <w:tcBorders>
              <w:top w:val="single" w:sz="2" w:space="0" w:color="auto"/>
              <w:bottom w:val="single" w:sz="2" w:space="0" w:color="auto"/>
            </w:tcBorders>
            <w:shd w:val="clear" w:color="auto" w:fill="auto"/>
          </w:tcPr>
          <w:p w14:paraId="6475DE44"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18DCB5F1"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663C8CDB" w14:textId="77777777" w:rsidR="00400783" w:rsidRPr="00026FF3" w:rsidRDefault="00400783" w:rsidP="003D1ABD">
            <w:pPr>
              <w:pStyle w:val="Tabletext"/>
            </w:pPr>
            <w:r w:rsidRPr="00026FF3">
              <w:t>Jun 2018</w:t>
            </w:r>
          </w:p>
        </w:tc>
      </w:tr>
      <w:tr w:rsidR="00400783" w:rsidRPr="00026FF3" w14:paraId="31CB8912" w14:textId="77777777" w:rsidTr="003D1ABD">
        <w:tc>
          <w:tcPr>
            <w:tcW w:w="639" w:type="dxa"/>
            <w:tcBorders>
              <w:top w:val="single" w:sz="2" w:space="0" w:color="auto"/>
              <w:bottom w:val="single" w:sz="2" w:space="0" w:color="auto"/>
            </w:tcBorders>
            <w:shd w:val="clear" w:color="auto" w:fill="auto"/>
          </w:tcPr>
          <w:p w14:paraId="3070D4EA" w14:textId="77777777" w:rsidR="00400783" w:rsidRPr="00026FF3" w:rsidRDefault="005A24F2" w:rsidP="003D1ABD">
            <w:pPr>
              <w:pStyle w:val="Tabletext"/>
            </w:pPr>
            <w:r w:rsidRPr="00026FF3">
              <w:t>3</w:t>
            </w:r>
          </w:p>
        </w:tc>
        <w:tc>
          <w:tcPr>
            <w:tcW w:w="4186" w:type="dxa"/>
            <w:tcBorders>
              <w:top w:val="single" w:sz="2" w:space="0" w:color="auto"/>
              <w:bottom w:val="single" w:sz="2" w:space="0" w:color="auto"/>
            </w:tcBorders>
            <w:shd w:val="clear" w:color="auto" w:fill="auto"/>
          </w:tcPr>
          <w:p w14:paraId="73A4EFBE" w14:textId="77777777" w:rsidR="00400783" w:rsidRPr="00026FF3" w:rsidRDefault="00400783" w:rsidP="003D1ABD">
            <w:pPr>
              <w:pStyle w:val="Tabletext"/>
            </w:pPr>
            <w:r w:rsidRPr="00026FF3">
              <w:t>ALCOHOL, DEHYDRATED</w:t>
            </w:r>
          </w:p>
        </w:tc>
        <w:tc>
          <w:tcPr>
            <w:tcW w:w="1512" w:type="dxa"/>
            <w:tcBorders>
              <w:top w:val="single" w:sz="2" w:space="0" w:color="auto"/>
              <w:bottom w:val="single" w:sz="2" w:space="0" w:color="auto"/>
            </w:tcBorders>
            <w:shd w:val="clear" w:color="auto" w:fill="auto"/>
          </w:tcPr>
          <w:p w14:paraId="198E4AF4" w14:textId="77777777" w:rsidR="00400783" w:rsidRPr="00026FF3" w:rsidRDefault="00400783" w:rsidP="003D1ABD">
            <w:pPr>
              <w:pStyle w:val="Tabletext"/>
            </w:pPr>
            <w:r w:rsidRPr="00026FF3">
              <w:t>6</w:t>
            </w:r>
          </w:p>
        </w:tc>
        <w:tc>
          <w:tcPr>
            <w:tcW w:w="1102" w:type="dxa"/>
            <w:tcBorders>
              <w:top w:val="single" w:sz="2" w:space="0" w:color="auto"/>
              <w:bottom w:val="single" w:sz="2" w:space="0" w:color="auto"/>
            </w:tcBorders>
          </w:tcPr>
          <w:p w14:paraId="02DE4118"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2373F004" w14:textId="77777777" w:rsidR="00400783" w:rsidRPr="00026FF3" w:rsidRDefault="00400783" w:rsidP="003D1ABD">
            <w:pPr>
              <w:pStyle w:val="Tabletext"/>
            </w:pPr>
            <w:r w:rsidRPr="00026FF3">
              <w:t>Aug 2000</w:t>
            </w:r>
          </w:p>
        </w:tc>
      </w:tr>
      <w:tr w:rsidR="00400783" w:rsidRPr="00026FF3" w14:paraId="239D70CA" w14:textId="77777777" w:rsidTr="003D1ABD">
        <w:tc>
          <w:tcPr>
            <w:tcW w:w="639" w:type="dxa"/>
            <w:tcBorders>
              <w:top w:val="single" w:sz="2" w:space="0" w:color="auto"/>
              <w:bottom w:val="single" w:sz="2" w:space="0" w:color="auto"/>
            </w:tcBorders>
            <w:shd w:val="clear" w:color="auto" w:fill="auto"/>
          </w:tcPr>
          <w:p w14:paraId="68564A2F" w14:textId="77777777" w:rsidR="00400783" w:rsidRPr="00026FF3" w:rsidRDefault="005A24F2" w:rsidP="003D1ABD">
            <w:pPr>
              <w:pStyle w:val="Tabletext"/>
            </w:pPr>
            <w:r w:rsidRPr="00026FF3">
              <w:t>4</w:t>
            </w:r>
          </w:p>
        </w:tc>
        <w:tc>
          <w:tcPr>
            <w:tcW w:w="4186" w:type="dxa"/>
            <w:tcBorders>
              <w:top w:val="single" w:sz="2" w:space="0" w:color="auto"/>
              <w:bottom w:val="single" w:sz="2" w:space="0" w:color="auto"/>
            </w:tcBorders>
            <w:shd w:val="clear" w:color="auto" w:fill="auto"/>
          </w:tcPr>
          <w:p w14:paraId="5168D453" w14:textId="77777777" w:rsidR="00400783" w:rsidRPr="00026FF3" w:rsidRDefault="00400783" w:rsidP="003D1ABD">
            <w:pPr>
              <w:pStyle w:val="Tabletext"/>
            </w:pPr>
            <w:r w:rsidRPr="00026FF3">
              <w:t>ALUM</w:t>
            </w:r>
          </w:p>
        </w:tc>
        <w:tc>
          <w:tcPr>
            <w:tcW w:w="1512" w:type="dxa"/>
            <w:tcBorders>
              <w:top w:val="single" w:sz="2" w:space="0" w:color="auto"/>
              <w:bottom w:val="single" w:sz="2" w:space="0" w:color="auto"/>
            </w:tcBorders>
            <w:shd w:val="clear" w:color="auto" w:fill="auto"/>
          </w:tcPr>
          <w:p w14:paraId="3DA65988"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31C5870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1DA0278" w14:textId="77777777" w:rsidR="00400783" w:rsidRPr="00026FF3" w:rsidRDefault="00400783" w:rsidP="003D1ABD">
            <w:pPr>
              <w:pStyle w:val="Tabletext"/>
            </w:pPr>
            <w:r w:rsidRPr="00026FF3">
              <w:t>May 1997</w:t>
            </w:r>
          </w:p>
        </w:tc>
      </w:tr>
      <w:tr w:rsidR="00400783" w:rsidRPr="00026FF3" w14:paraId="72268131" w14:textId="77777777" w:rsidTr="003D1ABD">
        <w:tc>
          <w:tcPr>
            <w:tcW w:w="639" w:type="dxa"/>
            <w:tcBorders>
              <w:top w:val="single" w:sz="2" w:space="0" w:color="auto"/>
              <w:bottom w:val="single" w:sz="2" w:space="0" w:color="auto"/>
            </w:tcBorders>
            <w:shd w:val="clear" w:color="auto" w:fill="auto"/>
          </w:tcPr>
          <w:p w14:paraId="69FCBBE4" w14:textId="77777777" w:rsidR="00400783" w:rsidRPr="00026FF3" w:rsidRDefault="005A24F2" w:rsidP="003D1ABD">
            <w:pPr>
              <w:pStyle w:val="Tabletext"/>
            </w:pPr>
            <w:r w:rsidRPr="00026FF3">
              <w:t>5</w:t>
            </w:r>
          </w:p>
        </w:tc>
        <w:tc>
          <w:tcPr>
            <w:tcW w:w="4186" w:type="dxa"/>
            <w:tcBorders>
              <w:top w:val="single" w:sz="2" w:space="0" w:color="auto"/>
              <w:bottom w:val="single" w:sz="2" w:space="0" w:color="auto"/>
            </w:tcBorders>
            <w:shd w:val="clear" w:color="auto" w:fill="auto"/>
          </w:tcPr>
          <w:p w14:paraId="1FC107C0" w14:textId="77777777" w:rsidR="00400783" w:rsidRPr="00026FF3" w:rsidRDefault="00400783" w:rsidP="003D1ABD">
            <w:pPr>
              <w:pStyle w:val="Tabletext"/>
            </w:pPr>
            <w:r w:rsidRPr="00026FF3">
              <w:t>ALUMINIUM AMMONIUM SULFATE</w:t>
            </w:r>
          </w:p>
        </w:tc>
        <w:tc>
          <w:tcPr>
            <w:tcW w:w="1512" w:type="dxa"/>
            <w:tcBorders>
              <w:top w:val="single" w:sz="2" w:space="0" w:color="auto"/>
              <w:bottom w:val="single" w:sz="2" w:space="0" w:color="auto"/>
            </w:tcBorders>
            <w:shd w:val="clear" w:color="auto" w:fill="auto"/>
          </w:tcPr>
          <w:p w14:paraId="4B531622"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D84F7D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1248C49" w14:textId="77777777" w:rsidR="00400783" w:rsidRPr="00026FF3" w:rsidRDefault="00400783" w:rsidP="003D1ABD">
            <w:pPr>
              <w:pStyle w:val="Tabletext"/>
            </w:pPr>
            <w:r w:rsidRPr="00026FF3">
              <w:t>May 1997</w:t>
            </w:r>
          </w:p>
        </w:tc>
      </w:tr>
      <w:tr w:rsidR="00400783" w:rsidRPr="00026FF3" w14:paraId="7B1D4971" w14:textId="77777777" w:rsidTr="003D1ABD">
        <w:tc>
          <w:tcPr>
            <w:tcW w:w="639" w:type="dxa"/>
            <w:tcBorders>
              <w:top w:val="single" w:sz="2" w:space="0" w:color="auto"/>
              <w:bottom w:val="single" w:sz="2" w:space="0" w:color="auto"/>
            </w:tcBorders>
            <w:shd w:val="clear" w:color="auto" w:fill="auto"/>
          </w:tcPr>
          <w:p w14:paraId="4A37293D" w14:textId="77777777" w:rsidR="00400783" w:rsidRPr="00026FF3" w:rsidRDefault="005A24F2" w:rsidP="003D1ABD">
            <w:pPr>
              <w:pStyle w:val="Tabletext"/>
            </w:pPr>
            <w:r w:rsidRPr="00026FF3">
              <w:t>6</w:t>
            </w:r>
          </w:p>
        </w:tc>
        <w:tc>
          <w:tcPr>
            <w:tcW w:w="4186" w:type="dxa"/>
            <w:tcBorders>
              <w:top w:val="single" w:sz="2" w:space="0" w:color="auto"/>
              <w:bottom w:val="single" w:sz="2" w:space="0" w:color="auto"/>
            </w:tcBorders>
            <w:shd w:val="clear" w:color="auto" w:fill="auto"/>
          </w:tcPr>
          <w:p w14:paraId="4135F8E1" w14:textId="77777777" w:rsidR="00400783" w:rsidRPr="00026FF3" w:rsidRDefault="00400783" w:rsidP="003D1ABD">
            <w:pPr>
              <w:pStyle w:val="Tabletext"/>
            </w:pPr>
            <w:r w:rsidRPr="00026FF3">
              <w:t>ALUMINIUM POTASSIUM SULFATE</w:t>
            </w:r>
          </w:p>
        </w:tc>
        <w:tc>
          <w:tcPr>
            <w:tcW w:w="1512" w:type="dxa"/>
            <w:tcBorders>
              <w:top w:val="single" w:sz="2" w:space="0" w:color="auto"/>
              <w:bottom w:val="single" w:sz="2" w:space="0" w:color="auto"/>
            </w:tcBorders>
            <w:shd w:val="clear" w:color="auto" w:fill="auto"/>
          </w:tcPr>
          <w:p w14:paraId="4E99A2E8"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70B8FF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19E25D0" w14:textId="77777777" w:rsidR="00400783" w:rsidRPr="00026FF3" w:rsidRDefault="00400783" w:rsidP="003D1ABD">
            <w:pPr>
              <w:pStyle w:val="Tabletext"/>
            </w:pPr>
            <w:r w:rsidRPr="00026FF3">
              <w:t>May 1997</w:t>
            </w:r>
          </w:p>
        </w:tc>
      </w:tr>
      <w:tr w:rsidR="00400783" w:rsidRPr="00026FF3" w14:paraId="4E0C7A50" w14:textId="77777777" w:rsidTr="003D1ABD">
        <w:tc>
          <w:tcPr>
            <w:tcW w:w="639" w:type="dxa"/>
            <w:tcBorders>
              <w:top w:val="single" w:sz="2" w:space="0" w:color="auto"/>
              <w:bottom w:val="single" w:sz="2" w:space="0" w:color="auto"/>
            </w:tcBorders>
            <w:shd w:val="clear" w:color="auto" w:fill="auto"/>
          </w:tcPr>
          <w:p w14:paraId="2D976CB0" w14:textId="77777777" w:rsidR="00400783" w:rsidRPr="00026FF3" w:rsidRDefault="005A24F2" w:rsidP="003D1ABD">
            <w:pPr>
              <w:pStyle w:val="Tabletext"/>
            </w:pPr>
            <w:r w:rsidRPr="00026FF3">
              <w:t>7</w:t>
            </w:r>
          </w:p>
        </w:tc>
        <w:tc>
          <w:tcPr>
            <w:tcW w:w="4186" w:type="dxa"/>
            <w:tcBorders>
              <w:top w:val="single" w:sz="2" w:space="0" w:color="auto"/>
              <w:bottom w:val="single" w:sz="2" w:space="0" w:color="auto"/>
            </w:tcBorders>
            <w:shd w:val="clear" w:color="auto" w:fill="auto"/>
          </w:tcPr>
          <w:p w14:paraId="25316080" w14:textId="77777777" w:rsidR="00400783" w:rsidRPr="00026FF3" w:rsidRDefault="00400783" w:rsidP="003D1ABD">
            <w:pPr>
              <w:pStyle w:val="Tabletext"/>
            </w:pPr>
            <w:r w:rsidRPr="00026FF3">
              <w:t>ALUMINIUM SILICATE</w:t>
            </w:r>
          </w:p>
        </w:tc>
        <w:tc>
          <w:tcPr>
            <w:tcW w:w="1512" w:type="dxa"/>
            <w:tcBorders>
              <w:top w:val="single" w:sz="2" w:space="0" w:color="auto"/>
              <w:bottom w:val="single" w:sz="2" w:space="0" w:color="auto"/>
            </w:tcBorders>
            <w:shd w:val="clear" w:color="auto" w:fill="auto"/>
          </w:tcPr>
          <w:p w14:paraId="724FC9B1"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9F9782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28406F9" w14:textId="77777777" w:rsidR="00400783" w:rsidRPr="00026FF3" w:rsidRDefault="00400783" w:rsidP="003D1ABD">
            <w:pPr>
              <w:pStyle w:val="Tabletext"/>
            </w:pPr>
            <w:r w:rsidRPr="00026FF3">
              <w:t>Nov 1974</w:t>
            </w:r>
          </w:p>
        </w:tc>
      </w:tr>
      <w:tr w:rsidR="00400783" w:rsidRPr="00026FF3" w14:paraId="517470B2" w14:textId="77777777" w:rsidTr="003D1ABD">
        <w:tc>
          <w:tcPr>
            <w:tcW w:w="639" w:type="dxa"/>
            <w:tcBorders>
              <w:top w:val="single" w:sz="2" w:space="0" w:color="auto"/>
              <w:bottom w:val="single" w:sz="2" w:space="0" w:color="auto"/>
            </w:tcBorders>
            <w:shd w:val="clear" w:color="auto" w:fill="auto"/>
          </w:tcPr>
          <w:p w14:paraId="4FBD32A4" w14:textId="77777777" w:rsidR="00400783" w:rsidRPr="00026FF3" w:rsidRDefault="005A24F2" w:rsidP="003D1ABD">
            <w:pPr>
              <w:pStyle w:val="Tabletext"/>
            </w:pPr>
            <w:r w:rsidRPr="00026FF3">
              <w:t>8</w:t>
            </w:r>
          </w:p>
        </w:tc>
        <w:tc>
          <w:tcPr>
            <w:tcW w:w="4186" w:type="dxa"/>
            <w:tcBorders>
              <w:top w:val="single" w:sz="2" w:space="0" w:color="auto"/>
              <w:bottom w:val="single" w:sz="2" w:space="0" w:color="auto"/>
            </w:tcBorders>
            <w:shd w:val="clear" w:color="auto" w:fill="auto"/>
          </w:tcPr>
          <w:p w14:paraId="284CA6C7" w14:textId="77777777" w:rsidR="00400783" w:rsidRPr="00026FF3" w:rsidRDefault="00400783" w:rsidP="003D1ABD">
            <w:pPr>
              <w:pStyle w:val="Tabletext"/>
            </w:pPr>
            <w:r w:rsidRPr="00026FF3">
              <w:t>ALUMINIUM tris (ETHYLPHOSPHONATE)</w:t>
            </w:r>
          </w:p>
        </w:tc>
        <w:tc>
          <w:tcPr>
            <w:tcW w:w="1512" w:type="dxa"/>
            <w:tcBorders>
              <w:top w:val="single" w:sz="2" w:space="0" w:color="auto"/>
              <w:bottom w:val="single" w:sz="2" w:space="0" w:color="auto"/>
            </w:tcBorders>
            <w:shd w:val="clear" w:color="auto" w:fill="auto"/>
          </w:tcPr>
          <w:p w14:paraId="1FA6FB09"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3F93A7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B450241" w14:textId="77777777" w:rsidR="00400783" w:rsidRPr="00026FF3" w:rsidRDefault="00400783" w:rsidP="003D1ABD">
            <w:pPr>
              <w:pStyle w:val="Tabletext"/>
            </w:pPr>
            <w:r w:rsidRPr="00026FF3">
              <w:t>Aug 1986</w:t>
            </w:r>
          </w:p>
        </w:tc>
      </w:tr>
      <w:tr w:rsidR="00400783" w:rsidRPr="00026FF3" w14:paraId="6706DD63" w14:textId="77777777" w:rsidTr="003D1ABD">
        <w:tc>
          <w:tcPr>
            <w:tcW w:w="639" w:type="dxa"/>
            <w:tcBorders>
              <w:top w:val="single" w:sz="2" w:space="0" w:color="auto"/>
              <w:bottom w:val="single" w:sz="2" w:space="0" w:color="auto"/>
            </w:tcBorders>
            <w:shd w:val="clear" w:color="auto" w:fill="auto"/>
          </w:tcPr>
          <w:p w14:paraId="7B144AE1" w14:textId="77777777" w:rsidR="00400783" w:rsidRPr="00026FF3" w:rsidRDefault="005A24F2" w:rsidP="003D1ABD">
            <w:pPr>
              <w:pStyle w:val="Tabletext"/>
            </w:pPr>
            <w:r w:rsidRPr="00026FF3">
              <w:t>9</w:t>
            </w:r>
          </w:p>
        </w:tc>
        <w:tc>
          <w:tcPr>
            <w:tcW w:w="4186" w:type="dxa"/>
            <w:tcBorders>
              <w:top w:val="single" w:sz="2" w:space="0" w:color="auto"/>
              <w:bottom w:val="single" w:sz="2" w:space="0" w:color="auto"/>
            </w:tcBorders>
            <w:shd w:val="clear" w:color="auto" w:fill="auto"/>
          </w:tcPr>
          <w:p w14:paraId="5489A15C" w14:textId="77777777" w:rsidR="00400783" w:rsidRPr="00026FF3" w:rsidRDefault="00400783" w:rsidP="003D1ABD">
            <w:pPr>
              <w:pStyle w:val="Tabletext"/>
            </w:pPr>
            <w:r w:rsidRPr="00026FF3">
              <w:t>AMETOCTRADIN</w:t>
            </w:r>
          </w:p>
        </w:tc>
        <w:tc>
          <w:tcPr>
            <w:tcW w:w="1512" w:type="dxa"/>
            <w:tcBorders>
              <w:top w:val="single" w:sz="2" w:space="0" w:color="auto"/>
              <w:bottom w:val="single" w:sz="2" w:space="0" w:color="auto"/>
            </w:tcBorders>
            <w:shd w:val="clear" w:color="auto" w:fill="auto"/>
          </w:tcPr>
          <w:p w14:paraId="3F001792"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01950B0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DD45D29" w14:textId="77777777" w:rsidR="00400783" w:rsidRPr="00026FF3" w:rsidRDefault="00400783" w:rsidP="003D1ABD">
            <w:pPr>
              <w:pStyle w:val="Tabletext"/>
            </w:pPr>
            <w:r w:rsidRPr="00026FF3">
              <w:t>May 2012</w:t>
            </w:r>
          </w:p>
        </w:tc>
      </w:tr>
      <w:tr w:rsidR="00400783" w:rsidRPr="00026FF3" w14:paraId="668906B5" w14:textId="77777777" w:rsidTr="003D1ABD">
        <w:tc>
          <w:tcPr>
            <w:tcW w:w="639" w:type="dxa"/>
            <w:tcBorders>
              <w:top w:val="single" w:sz="2" w:space="0" w:color="auto"/>
              <w:bottom w:val="single" w:sz="2" w:space="0" w:color="auto"/>
            </w:tcBorders>
            <w:shd w:val="clear" w:color="auto" w:fill="auto"/>
          </w:tcPr>
          <w:p w14:paraId="0D680F10" w14:textId="77777777" w:rsidR="00400783" w:rsidRPr="00026FF3" w:rsidRDefault="005A24F2" w:rsidP="003D1ABD">
            <w:pPr>
              <w:pStyle w:val="Tabletext"/>
            </w:pPr>
            <w:r w:rsidRPr="00026FF3">
              <w:t>10</w:t>
            </w:r>
          </w:p>
        </w:tc>
        <w:tc>
          <w:tcPr>
            <w:tcW w:w="4186" w:type="dxa"/>
            <w:tcBorders>
              <w:top w:val="single" w:sz="2" w:space="0" w:color="auto"/>
              <w:bottom w:val="single" w:sz="2" w:space="0" w:color="auto"/>
            </w:tcBorders>
            <w:shd w:val="clear" w:color="auto" w:fill="auto"/>
          </w:tcPr>
          <w:p w14:paraId="6C168218" w14:textId="77777777" w:rsidR="00400783" w:rsidRPr="00026FF3" w:rsidRDefault="00400783" w:rsidP="003D1ABD">
            <w:pPr>
              <w:pStyle w:val="Tabletext"/>
            </w:pPr>
            <w:r w:rsidRPr="00026FF3">
              <w:t>AMMONIUM PHOSPHATE</w:t>
            </w:r>
          </w:p>
        </w:tc>
        <w:tc>
          <w:tcPr>
            <w:tcW w:w="1512" w:type="dxa"/>
            <w:tcBorders>
              <w:top w:val="single" w:sz="2" w:space="0" w:color="auto"/>
              <w:bottom w:val="single" w:sz="2" w:space="0" w:color="auto"/>
            </w:tcBorders>
            <w:shd w:val="clear" w:color="auto" w:fill="auto"/>
          </w:tcPr>
          <w:p w14:paraId="3689D625"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60E913F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8B0ED35" w14:textId="77777777" w:rsidR="00400783" w:rsidRPr="00026FF3" w:rsidRDefault="00400783" w:rsidP="003D1ABD">
            <w:pPr>
              <w:pStyle w:val="Tabletext"/>
            </w:pPr>
            <w:r w:rsidRPr="00026FF3">
              <w:t>Nov 1974</w:t>
            </w:r>
          </w:p>
        </w:tc>
      </w:tr>
      <w:tr w:rsidR="00400783" w:rsidRPr="00026FF3" w14:paraId="286F95F3" w14:textId="77777777" w:rsidTr="003D1ABD">
        <w:tc>
          <w:tcPr>
            <w:tcW w:w="639" w:type="dxa"/>
            <w:tcBorders>
              <w:top w:val="single" w:sz="2" w:space="0" w:color="auto"/>
              <w:bottom w:val="single" w:sz="2" w:space="0" w:color="auto"/>
            </w:tcBorders>
            <w:shd w:val="clear" w:color="auto" w:fill="auto"/>
          </w:tcPr>
          <w:p w14:paraId="31D342A5" w14:textId="77777777" w:rsidR="00400783" w:rsidRPr="00026FF3" w:rsidRDefault="005A24F2" w:rsidP="003D1ABD">
            <w:pPr>
              <w:pStyle w:val="Tabletext"/>
            </w:pPr>
            <w:r w:rsidRPr="00026FF3">
              <w:t>11</w:t>
            </w:r>
          </w:p>
        </w:tc>
        <w:tc>
          <w:tcPr>
            <w:tcW w:w="4186" w:type="dxa"/>
            <w:tcBorders>
              <w:top w:val="single" w:sz="2" w:space="0" w:color="auto"/>
              <w:bottom w:val="single" w:sz="2" w:space="0" w:color="auto"/>
            </w:tcBorders>
            <w:shd w:val="clear" w:color="auto" w:fill="auto"/>
          </w:tcPr>
          <w:p w14:paraId="10B07535" w14:textId="77777777" w:rsidR="00400783" w:rsidRPr="00026FF3" w:rsidRDefault="00400783" w:rsidP="003D1ABD">
            <w:pPr>
              <w:pStyle w:val="Tabletext"/>
            </w:pPr>
            <w:r w:rsidRPr="00026FF3">
              <w:t>AMMONIUM THIOSULPHATE</w:t>
            </w:r>
          </w:p>
        </w:tc>
        <w:tc>
          <w:tcPr>
            <w:tcW w:w="1512" w:type="dxa"/>
            <w:tcBorders>
              <w:top w:val="single" w:sz="2" w:space="0" w:color="auto"/>
              <w:bottom w:val="single" w:sz="2" w:space="0" w:color="auto"/>
            </w:tcBorders>
            <w:shd w:val="clear" w:color="auto" w:fill="auto"/>
          </w:tcPr>
          <w:p w14:paraId="5C8D2DBF"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F20DAC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A757E00" w14:textId="77777777" w:rsidR="00400783" w:rsidRPr="00026FF3" w:rsidRDefault="00400783" w:rsidP="003D1ABD">
            <w:pPr>
              <w:pStyle w:val="Tabletext"/>
            </w:pPr>
            <w:r w:rsidRPr="00026FF3">
              <w:t>Nov 1974</w:t>
            </w:r>
          </w:p>
        </w:tc>
      </w:tr>
      <w:tr w:rsidR="00400783" w:rsidRPr="00026FF3" w14:paraId="389B1FBA" w14:textId="77777777" w:rsidTr="003D1ABD">
        <w:tc>
          <w:tcPr>
            <w:tcW w:w="639" w:type="dxa"/>
            <w:tcBorders>
              <w:top w:val="single" w:sz="2" w:space="0" w:color="auto"/>
              <w:bottom w:val="single" w:sz="2" w:space="0" w:color="auto"/>
            </w:tcBorders>
            <w:shd w:val="clear" w:color="auto" w:fill="auto"/>
          </w:tcPr>
          <w:p w14:paraId="5BD85DD9" w14:textId="77777777" w:rsidR="00400783" w:rsidRPr="00026FF3" w:rsidRDefault="005A24F2" w:rsidP="003D1ABD">
            <w:pPr>
              <w:pStyle w:val="Tabletext"/>
            </w:pPr>
            <w:r w:rsidRPr="00026FF3">
              <w:t>12</w:t>
            </w:r>
          </w:p>
        </w:tc>
        <w:tc>
          <w:tcPr>
            <w:tcW w:w="4186" w:type="dxa"/>
            <w:tcBorders>
              <w:top w:val="single" w:sz="2" w:space="0" w:color="auto"/>
              <w:bottom w:val="single" w:sz="2" w:space="0" w:color="auto"/>
            </w:tcBorders>
            <w:shd w:val="clear" w:color="auto" w:fill="auto"/>
          </w:tcPr>
          <w:p w14:paraId="16952E1E" w14:textId="77777777" w:rsidR="00400783" w:rsidRPr="00026FF3" w:rsidRDefault="00400783" w:rsidP="003D1ABD">
            <w:pPr>
              <w:pStyle w:val="Tabletext"/>
            </w:pPr>
            <w:r w:rsidRPr="00026FF3">
              <w:t>AMPROLIUM</w:t>
            </w:r>
          </w:p>
        </w:tc>
        <w:tc>
          <w:tcPr>
            <w:tcW w:w="1512" w:type="dxa"/>
            <w:tcBorders>
              <w:top w:val="single" w:sz="2" w:space="0" w:color="auto"/>
              <w:bottom w:val="single" w:sz="2" w:space="0" w:color="auto"/>
            </w:tcBorders>
            <w:shd w:val="clear" w:color="auto" w:fill="auto"/>
          </w:tcPr>
          <w:p w14:paraId="7416F808" w14:textId="77777777" w:rsidR="00400783" w:rsidRPr="00026FF3" w:rsidRDefault="00400783" w:rsidP="003D1ABD">
            <w:pPr>
              <w:pStyle w:val="Tabletext"/>
            </w:pPr>
            <w:r w:rsidRPr="00026FF3">
              <w:t>2.3</w:t>
            </w:r>
          </w:p>
        </w:tc>
        <w:tc>
          <w:tcPr>
            <w:tcW w:w="1102" w:type="dxa"/>
            <w:tcBorders>
              <w:top w:val="single" w:sz="2" w:space="0" w:color="auto"/>
              <w:bottom w:val="single" w:sz="2" w:space="0" w:color="auto"/>
            </w:tcBorders>
          </w:tcPr>
          <w:p w14:paraId="3036418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C7C5379" w14:textId="77777777" w:rsidR="00400783" w:rsidRPr="00026FF3" w:rsidRDefault="00400783" w:rsidP="003D1ABD">
            <w:pPr>
              <w:pStyle w:val="Tabletext"/>
            </w:pPr>
            <w:r w:rsidRPr="00026FF3">
              <w:t>Jun 1969</w:t>
            </w:r>
          </w:p>
        </w:tc>
      </w:tr>
      <w:tr w:rsidR="00400783" w:rsidRPr="00026FF3" w14:paraId="2CE867D6" w14:textId="77777777" w:rsidTr="003D1ABD">
        <w:tc>
          <w:tcPr>
            <w:tcW w:w="639" w:type="dxa"/>
            <w:tcBorders>
              <w:top w:val="single" w:sz="2" w:space="0" w:color="auto"/>
              <w:bottom w:val="single" w:sz="2" w:space="0" w:color="auto"/>
            </w:tcBorders>
            <w:shd w:val="clear" w:color="auto" w:fill="auto"/>
          </w:tcPr>
          <w:p w14:paraId="321CE316" w14:textId="77777777" w:rsidR="00400783" w:rsidRPr="00026FF3" w:rsidRDefault="005A24F2" w:rsidP="003D1ABD">
            <w:pPr>
              <w:pStyle w:val="Tabletext"/>
            </w:pPr>
            <w:r w:rsidRPr="00026FF3">
              <w:t>13</w:t>
            </w:r>
          </w:p>
        </w:tc>
        <w:tc>
          <w:tcPr>
            <w:tcW w:w="4186" w:type="dxa"/>
            <w:tcBorders>
              <w:top w:val="single" w:sz="2" w:space="0" w:color="auto"/>
              <w:bottom w:val="single" w:sz="2" w:space="0" w:color="auto"/>
            </w:tcBorders>
            <w:shd w:val="clear" w:color="auto" w:fill="auto"/>
          </w:tcPr>
          <w:p w14:paraId="19408588" w14:textId="77777777" w:rsidR="00400783" w:rsidRPr="00026FF3" w:rsidRDefault="00400783" w:rsidP="003D1ABD">
            <w:pPr>
              <w:pStyle w:val="Tabletext"/>
            </w:pPr>
            <w:r w:rsidRPr="00026FF3">
              <w:t>AMYL ACETATE</w:t>
            </w:r>
          </w:p>
        </w:tc>
        <w:tc>
          <w:tcPr>
            <w:tcW w:w="1512" w:type="dxa"/>
            <w:tcBorders>
              <w:top w:val="single" w:sz="2" w:space="0" w:color="auto"/>
              <w:bottom w:val="single" w:sz="2" w:space="0" w:color="auto"/>
            </w:tcBorders>
            <w:shd w:val="clear" w:color="auto" w:fill="auto"/>
          </w:tcPr>
          <w:p w14:paraId="5B4F7145"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11B94D1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CD044B4" w14:textId="77777777" w:rsidR="00400783" w:rsidRPr="00026FF3" w:rsidRDefault="00400783" w:rsidP="003D1ABD">
            <w:pPr>
              <w:pStyle w:val="Tabletext"/>
            </w:pPr>
            <w:r w:rsidRPr="00026FF3">
              <w:t>Nov 1974</w:t>
            </w:r>
          </w:p>
        </w:tc>
      </w:tr>
      <w:tr w:rsidR="00400783" w:rsidRPr="00026FF3" w14:paraId="55B14CB2" w14:textId="77777777" w:rsidTr="003D1ABD">
        <w:tc>
          <w:tcPr>
            <w:tcW w:w="639" w:type="dxa"/>
            <w:tcBorders>
              <w:top w:val="single" w:sz="2" w:space="0" w:color="auto"/>
              <w:bottom w:val="single" w:sz="2" w:space="0" w:color="auto"/>
            </w:tcBorders>
            <w:shd w:val="clear" w:color="auto" w:fill="auto"/>
          </w:tcPr>
          <w:p w14:paraId="6AE44A4A" w14:textId="77777777" w:rsidR="00400783" w:rsidRPr="00026FF3" w:rsidRDefault="005A24F2" w:rsidP="003D1ABD">
            <w:pPr>
              <w:pStyle w:val="Tabletext"/>
            </w:pPr>
            <w:r w:rsidRPr="00026FF3">
              <w:t>14</w:t>
            </w:r>
          </w:p>
        </w:tc>
        <w:tc>
          <w:tcPr>
            <w:tcW w:w="4186" w:type="dxa"/>
            <w:tcBorders>
              <w:top w:val="single" w:sz="2" w:space="0" w:color="auto"/>
              <w:bottom w:val="single" w:sz="2" w:space="0" w:color="auto"/>
            </w:tcBorders>
            <w:shd w:val="clear" w:color="auto" w:fill="auto"/>
          </w:tcPr>
          <w:p w14:paraId="5302F902" w14:textId="77777777" w:rsidR="00400783" w:rsidRPr="00026FF3" w:rsidRDefault="00400783" w:rsidP="003D1ABD">
            <w:pPr>
              <w:pStyle w:val="Tabletext"/>
            </w:pPr>
            <w:r w:rsidRPr="00026FF3">
              <w:t xml:space="preserve">α </w:t>
            </w:r>
            <w:r w:rsidR="00026FF3">
              <w:noBreakHyphen/>
            </w:r>
            <w:r w:rsidRPr="00026FF3">
              <w:t xml:space="preserve">AMYLASE derived from </w:t>
            </w:r>
            <w:r w:rsidRPr="00026FF3">
              <w:rPr>
                <w:i/>
              </w:rPr>
              <w:t>Aspergillus niger</w:t>
            </w:r>
          </w:p>
        </w:tc>
        <w:tc>
          <w:tcPr>
            <w:tcW w:w="1512" w:type="dxa"/>
            <w:tcBorders>
              <w:top w:val="single" w:sz="2" w:space="0" w:color="auto"/>
              <w:bottom w:val="single" w:sz="2" w:space="0" w:color="auto"/>
            </w:tcBorders>
            <w:shd w:val="clear" w:color="auto" w:fill="auto"/>
          </w:tcPr>
          <w:p w14:paraId="3417B2F2"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0C38B30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637CC9B" w14:textId="77777777" w:rsidR="00400783" w:rsidRPr="00026FF3" w:rsidRDefault="00400783" w:rsidP="003D1ABD">
            <w:pPr>
              <w:pStyle w:val="Tabletext"/>
            </w:pPr>
            <w:r w:rsidRPr="00026FF3">
              <w:t>Feb 2005</w:t>
            </w:r>
          </w:p>
        </w:tc>
      </w:tr>
      <w:tr w:rsidR="00400783" w:rsidRPr="00026FF3" w14:paraId="7ADF96CD" w14:textId="77777777" w:rsidTr="003D1ABD">
        <w:tc>
          <w:tcPr>
            <w:tcW w:w="639" w:type="dxa"/>
            <w:tcBorders>
              <w:top w:val="single" w:sz="2" w:space="0" w:color="auto"/>
              <w:bottom w:val="single" w:sz="2" w:space="0" w:color="auto"/>
            </w:tcBorders>
            <w:shd w:val="clear" w:color="auto" w:fill="auto"/>
          </w:tcPr>
          <w:p w14:paraId="0DD82235" w14:textId="77777777" w:rsidR="00400783" w:rsidRPr="00026FF3" w:rsidRDefault="005A24F2" w:rsidP="003D1ABD">
            <w:pPr>
              <w:pStyle w:val="Tabletext"/>
            </w:pPr>
            <w:r w:rsidRPr="00026FF3">
              <w:t>15</w:t>
            </w:r>
          </w:p>
        </w:tc>
        <w:tc>
          <w:tcPr>
            <w:tcW w:w="4186" w:type="dxa"/>
            <w:tcBorders>
              <w:top w:val="single" w:sz="2" w:space="0" w:color="auto"/>
              <w:bottom w:val="single" w:sz="2" w:space="0" w:color="auto"/>
            </w:tcBorders>
            <w:shd w:val="clear" w:color="auto" w:fill="auto"/>
          </w:tcPr>
          <w:p w14:paraId="37A5010E" w14:textId="77777777" w:rsidR="00400783" w:rsidRPr="00026FF3" w:rsidRDefault="00400783" w:rsidP="003D1ABD">
            <w:pPr>
              <w:pStyle w:val="Tabletext"/>
            </w:pPr>
            <w:r w:rsidRPr="00026FF3">
              <w:t>AMYL CINNAMALDEHYDE</w:t>
            </w:r>
          </w:p>
        </w:tc>
        <w:tc>
          <w:tcPr>
            <w:tcW w:w="1512" w:type="dxa"/>
            <w:tcBorders>
              <w:top w:val="single" w:sz="2" w:space="0" w:color="auto"/>
              <w:bottom w:val="single" w:sz="2" w:space="0" w:color="auto"/>
            </w:tcBorders>
            <w:shd w:val="clear" w:color="auto" w:fill="auto"/>
          </w:tcPr>
          <w:p w14:paraId="50263998" w14:textId="77777777" w:rsidR="00400783" w:rsidRPr="00026FF3" w:rsidRDefault="00400783" w:rsidP="003D1ABD">
            <w:pPr>
              <w:pStyle w:val="Tabletext"/>
            </w:pPr>
            <w:r w:rsidRPr="00026FF3">
              <w:t>3.3</w:t>
            </w:r>
          </w:p>
        </w:tc>
        <w:tc>
          <w:tcPr>
            <w:tcW w:w="1102" w:type="dxa"/>
            <w:tcBorders>
              <w:top w:val="single" w:sz="2" w:space="0" w:color="auto"/>
              <w:bottom w:val="single" w:sz="2" w:space="0" w:color="auto"/>
            </w:tcBorders>
          </w:tcPr>
          <w:p w14:paraId="657C6F4F" w14:textId="77777777" w:rsidR="00400783" w:rsidRPr="00026FF3" w:rsidRDefault="00400783" w:rsidP="003D1ABD">
            <w:pPr>
              <w:pStyle w:val="Tabletext"/>
            </w:pPr>
            <w:r w:rsidRPr="00026FF3">
              <w:t>a, b</w:t>
            </w:r>
          </w:p>
        </w:tc>
        <w:tc>
          <w:tcPr>
            <w:tcW w:w="1061" w:type="dxa"/>
            <w:tcBorders>
              <w:top w:val="single" w:sz="2" w:space="0" w:color="auto"/>
              <w:bottom w:val="single" w:sz="2" w:space="0" w:color="auto"/>
            </w:tcBorders>
            <w:shd w:val="clear" w:color="auto" w:fill="auto"/>
          </w:tcPr>
          <w:p w14:paraId="71C70389" w14:textId="77777777" w:rsidR="00400783" w:rsidRPr="00026FF3" w:rsidRDefault="00400783" w:rsidP="003D1ABD">
            <w:pPr>
              <w:pStyle w:val="Tabletext"/>
            </w:pPr>
            <w:r w:rsidRPr="00026FF3">
              <w:t>Feb 2017</w:t>
            </w:r>
          </w:p>
        </w:tc>
      </w:tr>
      <w:tr w:rsidR="00400783" w:rsidRPr="00026FF3" w14:paraId="015B2501" w14:textId="77777777" w:rsidTr="003D1ABD">
        <w:tc>
          <w:tcPr>
            <w:tcW w:w="639" w:type="dxa"/>
            <w:tcBorders>
              <w:top w:val="single" w:sz="2" w:space="0" w:color="auto"/>
              <w:bottom w:val="single" w:sz="2" w:space="0" w:color="auto"/>
            </w:tcBorders>
            <w:shd w:val="clear" w:color="auto" w:fill="auto"/>
          </w:tcPr>
          <w:p w14:paraId="6EA9365F" w14:textId="77777777" w:rsidR="00400783" w:rsidRPr="00026FF3" w:rsidRDefault="005A24F2" w:rsidP="003D1ABD">
            <w:pPr>
              <w:pStyle w:val="Tabletext"/>
            </w:pPr>
            <w:r w:rsidRPr="00026FF3">
              <w:t>16</w:t>
            </w:r>
          </w:p>
        </w:tc>
        <w:tc>
          <w:tcPr>
            <w:tcW w:w="4186" w:type="dxa"/>
            <w:tcBorders>
              <w:top w:val="single" w:sz="2" w:space="0" w:color="auto"/>
              <w:bottom w:val="single" w:sz="2" w:space="0" w:color="auto"/>
            </w:tcBorders>
            <w:shd w:val="clear" w:color="auto" w:fill="auto"/>
          </w:tcPr>
          <w:p w14:paraId="6C97DD1C" w14:textId="77777777" w:rsidR="00400783" w:rsidRPr="00026FF3" w:rsidRDefault="00400783" w:rsidP="003D1ABD">
            <w:pPr>
              <w:pStyle w:val="Tabletext"/>
            </w:pPr>
            <w:r w:rsidRPr="00026FF3">
              <w:t>ANDROSTENEDIONE ALBUMEN CONJUGATE WITH DEA DEXTRAN ADJUNCT</w:t>
            </w:r>
          </w:p>
        </w:tc>
        <w:tc>
          <w:tcPr>
            <w:tcW w:w="1512" w:type="dxa"/>
            <w:tcBorders>
              <w:top w:val="single" w:sz="2" w:space="0" w:color="auto"/>
              <w:bottom w:val="single" w:sz="2" w:space="0" w:color="auto"/>
            </w:tcBorders>
            <w:shd w:val="clear" w:color="auto" w:fill="auto"/>
          </w:tcPr>
          <w:p w14:paraId="190A6C17" w14:textId="77777777" w:rsidR="00400783" w:rsidRPr="00026FF3" w:rsidRDefault="00400783" w:rsidP="003D1ABD">
            <w:pPr>
              <w:pStyle w:val="Tabletext"/>
            </w:pPr>
            <w:r w:rsidRPr="00026FF3">
              <w:t>2.1</w:t>
            </w:r>
          </w:p>
        </w:tc>
        <w:tc>
          <w:tcPr>
            <w:tcW w:w="1102" w:type="dxa"/>
            <w:tcBorders>
              <w:top w:val="single" w:sz="2" w:space="0" w:color="auto"/>
              <w:bottom w:val="single" w:sz="2" w:space="0" w:color="auto"/>
            </w:tcBorders>
          </w:tcPr>
          <w:p w14:paraId="3FE17E0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8ABC96D" w14:textId="77777777" w:rsidR="00400783" w:rsidRPr="00026FF3" w:rsidRDefault="00400783" w:rsidP="003D1ABD">
            <w:pPr>
              <w:pStyle w:val="Tabletext"/>
            </w:pPr>
            <w:r w:rsidRPr="00026FF3">
              <w:t>Jun 2004</w:t>
            </w:r>
          </w:p>
        </w:tc>
      </w:tr>
      <w:tr w:rsidR="00400783" w:rsidRPr="00026FF3" w14:paraId="5EF2698B" w14:textId="77777777" w:rsidTr="003D1ABD">
        <w:tc>
          <w:tcPr>
            <w:tcW w:w="639" w:type="dxa"/>
            <w:tcBorders>
              <w:top w:val="single" w:sz="2" w:space="0" w:color="auto"/>
              <w:bottom w:val="single" w:sz="2" w:space="0" w:color="auto"/>
            </w:tcBorders>
            <w:shd w:val="clear" w:color="auto" w:fill="auto"/>
          </w:tcPr>
          <w:p w14:paraId="20A75901" w14:textId="77777777" w:rsidR="00400783" w:rsidRPr="00026FF3" w:rsidRDefault="005A24F2" w:rsidP="003D1ABD">
            <w:pPr>
              <w:pStyle w:val="Tabletext"/>
            </w:pPr>
            <w:r w:rsidRPr="00026FF3">
              <w:t>17</w:t>
            </w:r>
          </w:p>
        </w:tc>
        <w:tc>
          <w:tcPr>
            <w:tcW w:w="4186" w:type="dxa"/>
            <w:tcBorders>
              <w:top w:val="single" w:sz="2" w:space="0" w:color="auto"/>
              <w:bottom w:val="single" w:sz="2" w:space="0" w:color="auto"/>
            </w:tcBorders>
            <w:shd w:val="clear" w:color="auto" w:fill="auto"/>
          </w:tcPr>
          <w:p w14:paraId="4F0E3356" w14:textId="77777777" w:rsidR="00400783" w:rsidRPr="00026FF3" w:rsidRDefault="00400783" w:rsidP="003D1ABD">
            <w:pPr>
              <w:pStyle w:val="Tabletext"/>
            </w:pPr>
            <w:r w:rsidRPr="00026FF3">
              <w:t>ASPARTIC ACID</w:t>
            </w:r>
          </w:p>
        </w:tc>
        <w:tc>
          <w:tcPr>
            <w:tcW w:w="1512" w:type="dxa"/>
            <w:tcBorders>
              <w:top w:val="single" w:sz="2" w:space="0" w:color="auto"/>
              <w:bottom w:val="single" w:sz="2" w:space="0" w:color="auto"/>
            </w:tcBorders>
            <w:shd w:val="clear" w:color="auto" w:fill="auto"/>
          </w:tcPr>
          <w:p w14:paraId="6ED44384" w14:textId="77777777" w:rsidR="00400783" w:rsidRPr="00026FF3" w:rsidRDefault="00400783" w:rsidP="003D1ABD">
            <w:pPr>
              <w:pStyle w:val="Tabletext"/>
            </w:pPr>
            <w:r w:rsidRPr="00026FF3">
              <w:t>6</w:t>
            </w:r>
          </w:p>
        </w:tc>
        <w:tc>
          <w:tcPr>
            <w:tcW w:w="1102" w:type="dxa"/>
            <w:tcBorders>
              <w:top w:val="single" w:sz="2" w:space="0" w:color="auto"/>
              <w:bottom w:val="single" w:sz="2" w:space="0" w:color="auto"/>
            </w:tcBorders>
          </w:tcPr>
          <w:p w14:paraId="602F1C3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A5AF840" w14:textId="77777777" w:rsidR="00400783" w:rsidRPr="00026FF3" w:rsidRDefault="00026FF3" w:rsidP="003D1ABD">
            <w:pPr>
              <w:pStyle w:val="Tabletext"/>
            </w:pPr>
            <w:r>
              <w:noBreakHyphen/>
            </w:r>
          </w:p>
        </w:tc>
      </w:tr>
      <w:tr w:rsidR="00400783" w:rsidRPr="00026FF3" w14:paraId="24B81A78" w14:textId="77777777" w:rsidTr="003D1ABD">
        <w:tc>
          <w:tcPr>
            <w:tcW w:w="639" w:type="dxa"/>
            <w:tcBorders>
              <w:top w:val="single" w:sz="2" w:space="0" w:color="auto"/>
              <w:bottom w:val="single" w:sz="2" w:space="0" w:color="auto"/>
            </w:tcBorders>
            <w:shd w:val="clear" w:color="auto" w:fill="auto"/>
          </w:tcPr>
          <w:p w14:paraId="14C7DF7A" w14:textId="77777777" w:rsidR="00400783" w:rsidRPr="00026FF3" w:rsidRDefault="005A24F2" w:rsidP="003D1ABD">
            <w:pPr>
              <w:pStyle w:val="Tabletext"/>
            </w:pPr>
            <w:r w:rsidRPr="00026FF3">
              <w:t>18</w:t>
            </w:r>
          </w:p>
        </w:tc>
        <w:tc>
          <w:tcPr>
            <w:tcW w:w="4186" w:type="dxa"/>
            <w:tcBorders>
              <w:top w:val="single" w:sz="2" w:space="0" w:color="auto"/>
              <w:bottom w:val="single" w:sz="2" w:space="0" w:color="auto"/>
            </w:tcBorders>
            <w:shd w:val="clear" w:color="auto" w:fill="auto"/>
          </w:tcPr>
          <w:p w14:paraId="52D506F6" w14:textId="77777777" w:rsidR="00400783" w:rsidRPr="00026FF3" w:rsidRDefault="00400783" w:rsidP="003D1ABD">
            <w:pPr>
              <w:pStyle w:val="Tabletext"/>
            </w:pPr>
            <w:r w:rsidRPr="00026FF3">
              <w:t>ASULAM</w:t>
            </w:r>
          </w:p>
        </w:tc>
        <w:tc>
          <w:tcPr>
            <w:tcW w:w="1512" w:type="dxa"/>
            <w:tcBorders>
              <w:top w:val="single" w:sz="2" w:space="0" w:color="auto"/>
              <w:bottom w:val="single" w:sz="2" w:space="0" w:color="auto"/>
            </w:tcBorders>
            <w:shd w:val="clear" w:color="auto" w:fill="auto"/>
          </w:tcPr>
          <w:p w14:paraId="5178FBAF"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295C4D2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507BBAF" w14:textId="77777777" w:rsidR="00400783" w:rsidRPr="00026FF3" w:rsidRDefault="00400783" w:rsidP="003D1ABD">
            <w:pPr>
              <w:pStyle w:val="Tabletext"/>
            </w:pPr>
            <w:r w:rsidRPr="00026FF3">
              <w:t>May 1986</w:t>
            </w:r>
          </w:p>
        </w:tc>
      </w:tr>
      <w:tr w:rsidR="00400783" w:rsidRPr="00026FF3" w14:paraId="51D8562D" w14:textId="77777777" w:rsidTr="003D1ABD">
        <w:tc>
          <w:tcPr>
            <w:tcW w:w="639" w:type="dxa"/>
            <w:tcBorders>
              <w:top w:val="single" w:sz="2" w:space="0" w:color="auto"/>
              <w:bottom w:val="single" w:sz="2" w:space="0" w:color="auto"/>
            </w:tcBorders>
            <w:shd w:val="clear" w:color="auto" w:fill="auto"/>
          </w:tcPr>
          <w:p w14:paraId="45DC24AB" w14:textId="77777777" w:rsidR="00400783" w:rsidRPr="00026FF3" w:rsidRDefault="005A24F2" w:rsidP="003D1ABD">
            <w:pPr>
              <w:pStyle w:val="Tabletext"/>
            </w:pPr>
            <w:r w:rsidRPr="00026FF3">
              <w:t>19</w:t>
            </w:r>
          </w:p>
        </w:tc>
        <w:tc>
          <w:tcPr>
            <w:tcW w:w="4186" w:type="dxa"/>
            <w:tcBorders>
              <w:top w:val="single" w:sz="2" w:space="0" w:color="auto"/>
              <w:bottom w:val="single" w:sz="2" w:space="0" w:color="auto"/>
            </w:tcBorders>
            <w:shd w:val="clear" w:color="auto" w:fill="auto"/>
          </w:tcPr>
          <w:p w14:paraId="29777B01" w14:textId="77777777" w:rsidR="00400783" w:rsidRPr="00026FF3" w:rsidRDefault="00400783" w:rsidP="003D1ABD">
            <w:pPr>
              <w:pStyle w:val="Tabletext"/>
            </w:pPr>
            <w:r w:rsidRPr="00026FF3">
              <w:rPr>
                <w:i/>
              </w:rPr>
              <w:t>AUREOBASIDIUM PULLULANS</w:t>
            </w:r>
            <w:r w:rsidRPr="00026FF3">
              <w:t xml:space="preserve"> (strains DSM14940 and DSM14941)</w:t>
            </w:r>
          </w:p>
        </w:tc>
        <w:tc>
          <w:tcPr>
            <w:tcW w:w="1512" w:type="dxa"/>
            <w:tcBorders>
              <w:top w:val="single" w:sz="2" w:space="0" w:color="auto"/>
              <w:bottom w:val="single" w:sz="2" w:space="0" w:color="auto"/>
            </w:tcBorders>
            <w:shd w:val="clear" w:color="auto" w:fill="auto"/>
          </w:tcPr>
          <w:p w14:paraId="67B6A8C2"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6574FAA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3C1EE1B" w14:textId="77777777" w:rsidR="00400783" w:rsidRPr="00026FF3" w:rsidRDefault="00400783" w:rsidP="003D1ABD">
            <w:pPr>
              <w:pStyle w:val="Tabletext"/>
            </w:pPr>
            <w:r w:rsidRPr="00026FF3">
              <w:t>Oct 2017</w:t>
            </w:r>
          </w:p>
        </w:tc>
      </w:tr>
      <w:tr w:rsidR="00400783" w:rsidRPr="00026FF3" w14:paraId="4275DC8B" w14:textId="77777777" w:rsidTr="003D1ABD">
        <w:tc>
          <w:tcPr>
            <w:tcW w:w="639" w:type="dxa"/>
            <w:tcBorders>
              <w:top w:val="single" w:sz="2" w:space="0" w:color="auto"/>
              <w:bottom w:val="single" w:sz="2" w:space="0" w:color="auto"/>
            </w:tcBorders>
            <w:shd w:val="clear" w:color="auto" w:fill="auto"/>
          </w:tcPr>
          <w:p w14:paraId="736EEA6A" w14:textId="77777777" w:rsidR="00400783" w:rsidRPr="00026FF3" w:rsidRDefault="005A24F2" w:rsidP="003D1ABD">
            <w:pPr>
              <w:pStyle w:val="Tabletext"/>
            </w:pPr>
            <w:r w:rsidRPr="00026FF3">
              <w:t>20</w:t>
            </w:r>
          </w:p>
        </w:tc>
        <w:tc>
          <w:tcPr>
            <w:tcW w:w="4186" w:type="dxa"/>
            <w:tcBorders>
              <w:top w:val="single" w:sz="2" w:space="0" w:color="auto"/>
              <w:bottom w:val="single" w:sz="2" w:space="0" w:color="auto"/>
            </w:tcBorders>
            <w:shd w:val="clear" w:color="auto" w:fill="auto"/>
          </w:tcPr>
          <w:p w14:paraId="0123DE32" w14:textId="77777777" w:rsidR="00400783" w:rsidRPr="00026FF3" w:rsidRDefault="00400783" w:rsidP="003D1ABD">
            <w:pPr>
              <w:pStyle w:val="Tabletext"/>
            </w:pPr>
            <w:r w:rsidRPr="00026FF3">
              <w:t>AZIMSULFURON</w:t>
            </w:r>
          </w:p>
        </w:tc>
        <w:tc>
          <w:tcPr>
            <w:tcW w:w="1512" w:type="dxa"/>
            <w:tcBorders>
              <w:top w:val="single" w:sz="2" w:space="0" w:color="auto"/>
              <w:bottom w:val="single" w:sz="2" w:space="0" w:color="auto"/>
            </w:tcBorders>
            <w:shd w:val="clear" w:color="auto" w:fill="auto"/>
          </w:tcPr>
          <w:p w14:paraId="580FD70A"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72B9814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1A1ACFA" w14:textId="77777777" w:rsidR="00400783" w:rsidRPr="00026FF3" w:rsidRDefault="00400783" w:rsidP="003D1ABD">
            <w:pPr>
              <w:pStyle w:val="Tabletext"/>
            </w:pPr>
            <w:r w:rsidRPr="00026FF3">
              <w:t>Jun 2003</w:t>
            </w:r>
          </w:p>
        </w:tc>
      </w:tr>
      <w:tr w:rsidR="00400783" w:rsidRPr="00026FF3" w14:paraId="4C9980FE" w14:textId="77777777" w:rsidTr="003D1ABD">
        <w:tc>
          <w:tcPr>
            <w:tcW w:w="639" w:type="dxa"/>
            <w:tcBorders>
              <w:top w:val="single" w:sz="2" w:space="0" w:color="auto"/>
              <w:bottom w:val="single" w:sz="2" w:space="0" w:color="auto"/>
            </w:tcBorders>
            <w:shd w:val="clear" w:color="auto" w:fill="auto"/>
          </w:tcPr>
          <w:p w14:paraId="3E9AA5A6" w14:textId="77777777" w:rsidR="00400783" w:rsidRPr="00026FF3" w:rsidRDefault="005A24F2" w:rsidP="003D1ABD">
            <w:pPr>
              <w:pStyle w:val="Tabletext"/>
            </w:pPr>
            <w:r w:rsidRPr="00026FF3">
              <w:t>21</w:t>
            </w:r>
          </w:p>
        </w:tc>
        <w:tc>
          <w:tcPr>
            <w:tcW w:w="4186" w:type="dxa"/>
            <w:tcBorders>
              <w:top w:val="single" w:sz="2" w:space="0" w:color="auto"/>
              <w:bottom w:val="single" w:sz="2" w:space="0" w:color="auto"/>
            </w:tcBorders>
            <w:shd w:val="clear" w:color="auto" w:fill="auto"/>
          </w:tcPr>
          <w:p w14:paraId="4DD1B363" w14:textId="77777777" w:rsidR="00400783" w:rsidRPr="00026FF3" w:rsidRDefault="00400783" w:rsidP="003D1ABD">
            <w:pPr>
              <w:pStyle w:val="Tabletext"/>
              <w:rPr>
                <w:i/>
              </w:rPr>
            </w:pPr>
            <w:r w:rsidRPr="00026FF3">
              <w:rPr>
                <w:i/>
              </w:rPr>
              <w:t>BACILLUS AMYLOLIQUEFACIENS</w:t>
            </w:r>
          </w:p>
        </w:tc>
        <w:tc>
          <w:tcPr>
            <w:tcW w:w="1512" w:type="dxa"/>
            <w:tcBorders>
              <w:top w:val="single" w:sz="2" w:space="0" w:color="auto"/>
              <w:bottom w:val="single" w:sz="2" w:space="0" w:color="auto"/>
            </w:tcBorders>
            <w:shd w:val="clear" w:color="auto" w:fill="auto"/>
          </w:tcPr>
          <w:p w14:paraId="00DBADE4"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06AABDE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F43F1A0" w14:textId="77777777" w:rsidR="00400783" w:rsidRPr="00026FF3" w:rsidRDefault="00400783" w:rsidP="003D1ABD">
            <w:pPr>
              <w:pStyle w:val="Tabletext"/>
            </w:pPr>
            <w:r w:rsidRPr="00026FF3">
              <w:t>Jun 2018</w:t>
            </w:r>
          </w:p>
        </w:tc>
      </w:tr>
      <w:tr w:rsidR="00400783" w:rsidRPr="00026FF3" w14:paraId="05713399" w14:textId="77777777" w:rsidTr="003D1ABD">
        <w:tc>
          <w:tcPr>
            <w:tcW w:w="639" w:type="dxa"/>
            <w:tcBorders>
              <w:top w:val="single" w:sz="2" w:space="0" w:color="auto"/>
              <w:bottom w:val="single" w:sz="2" w:space="0" w:color="auto"/>
            </w:tcBorders>
            <w:shd w:val="clear" w:color="auto" w:fill="auto"/>
          </w:tcPr>
          <w:p w14:paraId="37F66026" w14:textId="77777777" w:rsidR="00400783" w:rsidRPr="00026FF3" w:rsidRDefault="005A24F2" w:rsidP="003D1ABD">
            <w:pPr>
              <w:pStyle w:val="Tabletext"/>
            </w:pPr>
            <w:r w:rsidRPr="00026FF3">
              <w:t>22</w:t>
            </w:r>
          </w:p>
        </w:tc>
        <w:tc>
          <w:tcPr>
            <w:tcW w:w="4186" w:type="dxa"/>
            <w:tcBorders>
              <w:top w:val="single" w:sz="2" w:space="0" w:color="auto"/>
              <w:bottom w:val="single" w:sz="2" w:space="0" w:color="auto"/>
            </w:tcBorders>
            <w:shd w:val="clear" w:color="auto" w:fill="auto"/>
          </w:tcPr>
          <w:p w14:paraId="01D35D69" w14:textId="77777777" w:rsidR="00400783" w:rsidRPr="00026FF3" w:rsidRDefault="00400783" w:rsidP="003D1ABD">
            <w:pPr>
              <w:pStyle w:val="Tabletext"/>
            </w:pPr>
            <w:r w:rsidRPr="00026FF3">
              <w:rPr>
                <w:i/>
              </w:rPr>
              <w:t>BACILLUS SPHAERICUS</w:t>
            </w:r>
            <w:r w:rsidRPr="00026FF3">
              <w:t>, STRAIN 2362</w:t>
            </w:r>
          </w:p>
        </w:tc>
        <w:tc>
          <w:tcPr>
            <w:tcW w:w="1512" w:type="dxa"/>
            <w:tcBorders>
              <w:top w:val="single" w:sz="2" w:space="0" w:color="auto"/>
              <w:bottom w:val="single" w:sz="2" w:space="0" w:color="auto"/>
            </w:tcBorders>
            <w:shd w:val="clear" w:color="auto" w:fill="auto"/>
          </w:tcPr>
          <w:p w14:paraId="24B34330" w14:textId="77777777" w:rsidR="00400783" w:rsidRPr="00026FF3" w:rsidRDefault="00400783" w:rsidP="003D1ABD">
            <w:pPr>
              <w:pStyle w:val="Tabletext"/>
            </w:pPr>
            <w:r w:rsidRPr="00026FF3">
              <w:t>5.1</w:t>
            </w:r>
          </w:p>
        </w:tc>
        <w:tc>
          <w:tcPr>
            <w:tcW w:w="1102" w:type="dxa"/>
            <w:tcBorders>
              <w:top w:val="single" w:sz="2" w:space="0" w:color="auto"/>
              <w:bottom w:val="single" w:sz="2" w:space="0" w:color="auto"/>
            </w:tcBorders>
          </w:tcPr>
          <w:p w14:paraId="0C254B3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DC2CE4E" w14:textId="77777777" w:rsidR="00400783" w:rsidRPr="00026FF3" w:rsidRDefault="00400783" w:rsidP="003D1ABD">
            <w:pPr>
              <w:pStyle w:val="Tabletext"/>
            </w:pPr>
            <w:r w:rsidRPr="00026FF3">
              <w:t>Feb 2003</w:t>
            </w:r>
          </w:p>
        </w:tc>
      </w:tr>
      <w:tr w:rsidR="00400783" w:rsidRPr="00026FF3" w14:paraId="143060BE" w14:textId="77777777" w:rsidTr="003D1ABD">
        <w:tc>
          <w:tcPr>
            <w:tcW w:w="639" w:type="dxa"/>
            <w:tcBorders>
              <w:top w:val="single" w:sz="2" w:space="0" w:color="auto"/>
              <w:bottom w:val="single" w:sz="2" w:space="0" w:color="auto"/>
            </w:tcBorders>
            <w:shd w:val="clear" w:color="auto" w:fill="auto"/>
          </w:tcPr>
          <w:p w14:paraId="62D51CF7" w14:textId="77777777" w:rsidR="00400783" w:rsidRPr="00026FF3" w:rsidRDefault="005A24F2" w:rsidP="003D1ABD">
            <w:pPr>
              <w:pStyle w:val="Tabletext"/>
            </w:pPr>
            <w:r w:rsidRPr="00026FF3">
              <w:t>23</w:t>
            </w:r>
          </w:p>
        </w:tc>
        <w:tc>
          <w:tcPr>
            <w:tcW w:w="4186" w:type="dxa"/>
            <w:tcBorders>
              <w:top w:val="single" w:sz="2" w:space="0" w:color="auto"/>
              <w:bottom w:val="single" w:sz="2" w:space="0" w:color="auto"/>
            </w:tcBorders>
            <w:shd w:val="clear" w:color="auto" w:fill="auto"/>
          </w:tcPr>
          <w:p w14:paraId="24C52C43" w14:textId="77777777" w:rsidR="00400783" w:rsidRPr="00026FF3" w:rsidRDefault="00400783" w:rsidP="003D1ABD">
            <w:pPr>
              <w:pStyle w:val="Tabletext"/>
              <w:rPr>
                <w:i/>
              </w:rPr>
            </w:pPr>
            <w:r w:rsidRPr="00026FF3">
              <w:rPr>
                <w:i/>
              </w:rPr>
              <w:t>BACILLUS THURINGIENSIS</w:t>
            </w:r>
          </w:p>
        </w:tc>
        <w:tc>
          <w:tcPr>
            <w:tcW w:w="1512" w:type="dxa"/>
            <w:tcBorders>
              <w:top w:val="single" w:sz="2" w:space="0" w:color="auto"/>
              <w:bottom w:val="single" w:sz="2" w:space="0" w:color="auto"/>
            </w:tcBorders>
            <w:shd w:val="clear" w:color="auto" w:fill="auto"/>
          </w:tcPr>
          <w:p w14:paraId="3B3FDBD5" w14:textId="77777777" w:rsidR="00400783" w:rsidRPr="00026FF3" w:rsidRDefault="00400783" w:rsidP="003D1ABD">
            <w:pPr>
              <w:pStyle w:val="Tabletext"/>
            </w:pPr>
            <w:r w:rsidRPr="00026FF3">
              <w:t>5.1</w:t>
            </w:r>
          </w:p>
        </w:tc>
        <w:tc>
          <w:tcPr>
            <w:tcW w:w="1102" w:type="dxa"/>
            <w:tcBorders>
              <w:top w:val="single" w:sz="2" w:space="0" w:color="auto"/>
              <w:bottom w:val="single" w:sz="2" w:space="0" w:color="auto"/>
            </w:tcBorders>
          </w:tcPr>
          <w:p w14:paraId="1BE15DE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FDB8955" w14:textId="77777777" w:rsidR="00400783" w:rsidRPr="00026FF3" w:rsidRDefault="00400783" w:rsidP="003D1ABD">
            <w:pPr>
              <w:pStyle w:val="Tabletext"/>
            </w:pPr>
            <w:r w:rsidRPr="00026FF3">
              <w:t>May 1992</w:t>
            </w:r>
          </w:p>
        </w:tc>
      </w:tr>
      <w:tr w:rsidR="00400783" w:rsidRPr="00026FF3" w14:paraId="6C17C790" w14:textId="77777777" w:rsidTr="003D1ABD">
        <w:tc>
          <w:tcPr>
            <w:tcW w:w="639" w:type="dxa"/>
            <w:tcBorders>
              <w:top w:val="single" w:sz="2" w:space="0" w:color="auto"/>
              <w:bottom w:val="single" w:sz="2" w:space="0" w:color="auto"/>
            </w:tcBorders>
            <w:shd w:val="clear" w:color="auto" w:fill="auto"/>
          </w:tcPr>
          <w:p w14:paraId="1EFC0ADA" w14:textId="77777777" w:rsidR="00400783" w:rsidRPr="00026FF3" w:rsidRDefault="005A24F2" w:rsidP="003D1ABD">
            <w:pPr>
              <w:pStyle w:val="Tabletext"/>
            </w:pPr>
            <w:r w:rsidRPr="00026FF3">
              <w:t>24</w:t>
            </w:r>
          </w:p>
        </w:tc>
        <w:tc>
          <w:tcPr>
            <w:tcW w:w="4186" w:type="dxa"/>
            <w:tcBorders>
              <w:top w:val="single" w:sz="2" w:space="0" w:color="auto"/>
              <w:bottom w:val="single" w:sz="2" w:space="0" w:color="auto"/>
            </w:tcBorders>
            <w:shd w:val="clear" w:color="auto" w:fill="auto"/>
          </w:tcPr>
          <w:p w14:paraId="46391F04" w14:textId="77777777" w:rsidR="00400783" w:rsidRPr="00026FF3" w:rsidRDefault="00400783" w:rsidP="003D1ABD">
            <w:pPr>
              <w:pStyle w:val="Tabletext"/>
            </w:pPr>
            <w:r w:rsidRPr="00026FF3">
              <w:rPr>
                <w:i/>
              </w:rPr>
              <w:t xml:space="preserve">BACILLUS THURINGIENSIS </w:t>
            </w:r>
            <w:r w:rsidRPr="00026FF3">
              <w:t>(excluding endotoxin)</w:t>
            </w:r>
          </w:p>
        </w:tc>
        <w:tc>
          <w:tcPr>
            <w:tcW w:w="1512" w:type="dxa"/>
            <w:tcBorders>
              <w:top w:val="single" w:sz="2" w:space="0" w:color="auto"/>
              <w:bottom w:val="single" w:sz="2" w:space="0" w:color="auto"/>
            </w:tcBorders>
            <w:shd w:val="clear" w:color="auto" w:fill="auto"/>
          </w:tcPr>
          <w:p w14:paraId="1867C3C8" w14:textId="77777777" w:rsidR="00400783" w:rsidRPr="00026FF3" w:rsidRDefault="00400783" w:rsidP="003D1ABD">
            <w:pPr>
              <w:pStyle w:val="Tabletext"/>
            </w:pPr>
            <w:r w:rsidRPr="00026FF3">
              <w:t>2.10</w:t>
            </w:r>
          </w:p>
        </w:tc>
        <w:tc>
          <w:tcPr>
            <w:tcW w:w="1102" w:type="dxa"/>
            <w:tcBorders>
              <w:top w:val="single" w:sz="2" w:space="0" w:color="auto"/>
              <w:bottom w:val="single" w:sz="2" w:space="0" w:color="auto"/>
            </w:tcBorders>
          </w:tcPr>
          <w:p w14:paraId="5FCE95A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34F8115" w14:textId="77777777" w:rsidR="00400783" w:rsidRPr="00026FF3" w:rsidRDefault="00400783" w:rsidP="003D1ABD">
            <w:pPr>
              <w:pStyle w:val="Tabletext"/>
            </w:pPr>
            <w:r w:rsidRPr="00026FF3">
              <w:t>Jun 2003</w:t>
            </w:r>
          </w:p>
        </w:tc>
      </w:tr>
      <w:tr w:rsidR="00400783" w:rsidRPr="00026FF3" w14:paraId="07315006" w14:textId="77777777" w:rsidTr="003D1ABD">
        <w:tc>
          <w:tcPr>
            <w:tcW w:w="639" w:type="dxa"/>
            <w:tcBorders>
              <w:top w:val="single" w:sz="2" w:space="0" w:color="auto"/>
              <w:bottom w:val="single" w:sz="2" w:space="0" w:color="auto"/>
            </w:tcBorders>
            <w:shd w:val="clear" w:color="auto" w:fill="auto"/>
          </w:tcPr>
          <w:p w14:paraId="674FBD58" w14:textId="77777777" w:rsidR="00400783" w:rsidRPr="00026FF3" w:rsidRDefault="005A24F2" w:rsidP="003D1ABD">
            <w:pPr>
              <w:pStyle w:val="Tabletext"/>
            </w:pPr>
            <w:r w:rsidRPr="00026FF3">
              <w:t>25</w:t>
            </w:r>
          </w:p>
        </w:tc>
        <w:tc>
          <w:tcPr>
            <w:tcW w:w="4186" w:type="dxa"/>
            <w:tcBorders>
              <w:top w:val="single" w:sz="2" w:space="0" w:color="auto"/>
              <w:bottom w:val="single" w:sz="2" w:space="0" w:color="auto"/>
            </w:tcBorders>
            <w:shd w:val="clear" w:color="auto" w:fill="auto"/>
          </w:tcPr>
          <w:p w14:paraId="791FD7AB" w14:textId="77777777" w:rsidR="00400783" w:rsidRPr="00026FF3" w:rsidRDefault="00400783" w:rsidP="003D1ABD">
            <w:pPr>
              <w:pStyle w:val="Tabletext"/>
              <w:rPr>
                <w:i/>
              </w:rPr>
            </w:pPr>
            <w:r w:rsidRPr="00026FF3">
              <w:rPr>
                <w:i/>
              </w:rPr>
              <w:t>BACILLUS TOYOI</w:t>
            </w:r>
          </w:p>
        </w:tc>
        <w:tc>
          <w:tcPr>
            <w:tcW w:w="1512" w:type="dxa"/>
            <w:tcBorders>
              <w:top w:val="single" w:sz="2" w:space="0" w:color="auto"/>
              <w:bottom w:val="single" w:sz="2" w:space="0" w:color="auto"/>
            </w:tcBorders>
            <w:shd w:val="clear" w:color="auto" w:fill="auto"/>
          </w:tcPr>
          <w:p w14:paraId="55A1C13E" w14:textId="77777777" w:rsidR="00400783" w:rsidRPr="00026FF3" w:rsidRDefault="00400783" w:rsidP="003D1ABD">
            <w:pPr>
              <w:pStyle w:val="Tabletext"/>
            </w:pPr>
            <w:r w:rsidRPr="00026FF3">
              <w:t>2.9</w:t>
            </w:r>
          </w:p>
        </w:tc>
        <w:tc>
          <w:tcPr>
            <w:tcW w:w="1102" w:type="dxa"/>
            <w:tcBorders>
              <w:top w:val="single" w:sz="2" w:space="0" w:color="auto"/>
              <w:bottom w:val="single" w:sz="2" w:space="0" w:color="auto"/>
            </w:tcBorders>
          </w:tcPr>
          <w:p w14:paraId="397F46C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2CA5525" w14:textId="77777777" w:rsidR="00400783" w:rsidRPr="00026FF3" w:rsidRDefault="00400783" w:rsidP="003D1ABD">
            <w:pPr>
              <w:pStyle w:val="Tabletext"/>
            </w:pPr>
            <w:r w:rsidRPr="00026FF3">
              <w:t>Aug 1980</w:t>
            </w:r>
          </w:p>
        </w:tc>
      </w:tr>
      <w:tr w:rsidR="00400783" w:rsidRPr="00026FF3" w14:paraId="4CB1D93A" w14:textId="77777777" w:rsidTr="003D1ABD">
        <w:tc>
          <w:tcPr>
            <w:tcW w:w="639" w:type="dxa"/>
            <w:tcBorders>
              <w:top w:val="single" w:sz="2" w:space="0" w:color="auto"/>
              <w:bottom w:val="single" w:sz="2" w:space="0" w:color="auto"/>
            </w:tcBorders>
            <w:shd w:val="clear" w:color="auto" w:fill="auto"/>
          </w:tcPr>
          <w:p w14:paraId="09D7B905" w14:textId="77777777" w:rsidR="00400783" w:rsidRPr="00026FF3" w:rsidRDefault="005A24F2" w:rsidP="003D1ABD">
            <w:pPr>
              <w:pStyle w:val="Tabletext"/>
            </w:pPr>
            <w:r w:rsidRPr="00026FF3">
              <w:t>26</w:t>
            </w:r>
          </w:p>
        </w:tc>
        <w:tc>
          <w:tcPr>
            <w:tcW w:w="4186" w:type="dxa"/>
            <w:tcBorders>
              <w:top w:val="single" w:sz="2" w:space="0" w:color="auto"/>
              <w:bottom w:val="single" w:sz="2" w:space="0" w:color="auto"/>
            </w:tcBorders>
            <w:shd w:val="clear" w:color="auto" w:fill="auto"/>
          </w:tcPr>
          <w:p w14:paraId="33E1A931" w14:textId="77777777" w:rsidR="00400783" w:rsidRPr="00026FF3" w:rsidRDefault="00400783" w:rsidP="003D1ABD">
            <w:pPr>
              <w:pStyle w:val="Tabletext"/>
              <w:rPr>
                <w:i/>
              </w:rPr>
            </w:pPr>
            <w:r w:rsidRPr="00026FF3">
              <w:rPr>
                <w:i/>
              </w:rPr>
              <w:t>BACULOVIRUS CYDIA POMONELLA</w:t>
            </w:r>
          </w:p>
        </w:tc>
        <w:tc>
          <w:tcPr>
            <w:tcW w:w="1512" w:type="dxa"/>
            <w:tcBorders>
              <w:top w:val="single" w:sz="2" w:space="0" w:color="auto"/>
              <w:bottom w:val="single" w:sz="2" w:space="0" w:color="auto"/>
            </w:tcBorders>
            <w:shd w:val="clear" w:color="auto" w:fill="auto"/>
          </w:tcPr>
          <w:p w14:paraId="7324955D"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5D83057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674DF94" w14:textId="77777777" w:rsidR="00400783" w:rsidRPr="00026FF3" w:rsidRDefault="00400783" w:rsidP="003D1ABD">
            <w:pPr>
              <w:pStyle w:val="Tabletext"/>
            </w:pPr>
            <w:r w:rsidRPr="00026FF3">
              <w:t>Jun 2006</w:t>
            </w:r>
          </w:p>
        </w:tc>
      </w:tr>
      <w:tr w:rsidR="00400783" w:rsidRPr="00026FF3" w14:paraId="01F05BAD" w14:textId="77777777" w:rsidTr="003D1ABD">
        <w:tc>
          <w:tcPr>
            <w:tcW w:w="639" w:type="dxa"/>
            <w:tcBorders>
              <w:top w:val="single" w:sz="2" w:space="0" w:color="auto"/>
              <w:bottom w:val="single" w:sz="2" w:space="0" w:color="auto"/>
            </w:tcBorders>
            <w:shd w:val="clear" w:color="auto" w:fill="auto"/>
          </w:tcPr>
          <w:p w14:paraId="5DE76334" w14:textId="77777777" w:rsidR="00400783" w:rsidRPr="00026FF3" w:rsidRDefault="005A24F2" w:rsidP="003D1ABD">
            <w:pPr>
              <w:pStyle w:val="Tabletext"/>
            </w:pPr>
            <w:r w:rsidRPr="00026FF3">
              <w:t>27</w:t>
            </w:r>
          </w:p>
        </w:tc>
        <w:tc>
          <w:tcPr>
            <w:tcW w:w="4186" w:type="dxa"/>
            <w:tcBorders>
              <w:top w:val="single" w:sz="2" w:space="0" w:color="auto"/>
              <w:bottom w:val="single" w:sz="2" w:space="0" w:color="auto"/>
            </w:tcBorders>
            <w:shd w:val="clear" w:color="auto" w:fill="auto"/>
          </w:tcPr>
          <w:p w14:paraId="10D5B9A1" w14:textId="77777777" w:rsidR="00400783" w:rsidRPr="00026FF3" w:rsidRDefault="00400783" w:rsidP="003D1ABD">
            <w:pPr>
              <w:pStyle w:val="Tabletext"/>
            </w:pPr>
            <w:r w:rsidRPr="00026FF3">
              <w:t>BENFLURALIN</w:t>
            </w:r>
          </w:p>
        </w:tc>
        <w:tc>
          <w:tcPr>
            <w:tcW w:w="1512" w:type="dxa"/>
            <w:tcBorders>
              <w:top w:val="single" w:sz="2" w:space="0" w:color="auto"/>
              <w:bottom w:val="single" w:sz="2" w:space="0" w:color="auto"/>
            </w:tcBorders>
            <w:shd w:val="clear" w:color="auto" w:fill="auto"/>
          </w:tcPr>
          <w:p w14:paraId="723F1300"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78C8EC1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F155F28" w14:textId="77777777" w:rsidR="00400783" w:rsidRPr="00026FF3" w:rsidRDefault="00026FF3" w:rsidP="003D1ABD">
            <w:pPr>
              <w:pStyle w:val="Tabletext"/>
            </w:pPr>
            <w:r>
              <w:noBreakHyphen/>
            </w:r>
          </w:p>
        </w:tc>
      </w:tr>
      <w:tr w:rsidR="00400783" w:rsidRPr="00026FF3" w14:paraId="33C11322" w14:textId="77777777" w:rsidTr="003D1ABD">
        <w:tc>
          <w:tcPr>
            <w:tcW w:w="639" w:type="dxa"/>
            <w:tcBorders>
              <w:top w:val="single" w:sz="2" w:space="0" w:color="auto"/>
              <w:bottom w:val="single" w:sz="2" w:space="0" w:color="auto"/>
            </w:tcBorders>
            <w:shd w:val="clear" w:color="auto" w:fill="auto"/>
          </w:tcPr>
          <w:p w14:paraId="7CF99CAA" w14:textId="77777777" w:rsidR="00400783" w:rsidRPr="00026FF3" w:rsidRDefault="005A24F2" w:rsidP="003D1ABD">
            <w:pPr>
              <w:pStyle w:val="Tabletext"/>
            </w:pPr>
            <w:r w:rsidRPr="00026FF3">
              <w:t>28</w:t>
            </w:r>
          </w:p>
        </w:tc>
        <w:tc>
          <w:tcPr>
            <w:tcW w:w="4186" w:type="dxa"/>
            <w:tcBorders>
              <w:top w:val="single" w:sz="2" w:space="0" w:color="auto"/>
              <w:bottom w:val="single" w:sz="2" w:space="0" w:color="auto"/>
            </w:tcBorders>
            <w:shd w:val="clear" w:color="auto" w:fill="auto"/>
          </w:tcPr>
          <w:p w14:paraId="0EFC1508" w14:textId="77777777" w:rsidR="00400783" w:rsidRPr="00026FF3" w:rsidRDefault="00400783" w:rsidP="003D1ABD">
            <w:pPr>
              <w:pStyle w:val="Tabletext"/>
            </w:pPr>
            <w:r w:rsidRPr="00026FF3">
              <w:t>BENSULFURON</w:t>
            </w:r>
            <w:r w:rsidR="00026FF3">
              <w:noBreakHyphen/>
            </w:r>
            <w:r w:rsidRPr="00026FF3">
              <w:t>METHYL</w:t>
            </w:r>
          </w:p>
        </w:tc>
        <w:tc>
          <w:tcPr>
            <w:tcW w:w="1512" w:type="dxa"/>
            <w:tcBorders>
              <w:top w:val="single" w:sz="2" w:space="0" w:color="auto"/>
              <w:bottom w:val="single" w:sz="2" w:space="0" w:color="auto"/>
            </w:tcBorders>
            <w:shd w:val="clear" w:color="auto" w:fill="auto"/>
          </w:tcPr>
          <w:p w14:paraId="77BF9444"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0BA7F60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596582A" w14:textId="77777777" w:rsidR="00400783" w:rsidRPr="00026FF3" w:rsidRDefault="00400783" w:rsidP="003D1ABD">
            <w:pPr>
              <w:pStyle w:val="Tabletext"/>
            </w:pPr>
            <w:r w:rsidRPr="00026FF3">
              <w:t>Aug 1987</w:t>
            </w:r>
          </w:p>
        </w:tc>
      </w:tr>
      <w:tr w:rsidR="00400783" w:rsidRPr="00026FF3" w14:paraId="27CEC509" w14:textId="77777777" w:rsidTr="003D1ABD">
        <w:tc>
          <w:tcPr>
            <w:tcW w:w="639" w:type="dxa"/>
            <w:tcBorders>
              <w:top w:val="single" w:sz="2" w:space="0" w:color="auto"/>
              <w:bottom w:val="single" w:sz="2" w:space="0" w:color="auto"/>
            </w:tcBorders>
            <w:shd w:val="clear" w:color="auto" w:fill="auto"/>
          </w:tcPr>
          <w:p w14:paraId="1107CAF5" w14:textId="77777777" w:rsidR="00400783" w:rsidRPr="00026FF3" w:rsidRDefault="005A24F2" w:rsidP="003D1ABD">
            <w:pPr>
              <w:pStyle w:val="Tabletext"/>
            </w:pPr>
            <w:r w:rsidRPr="00026FF3">
              <w:t>29</w:t>
            </w:r>
          </w:p>
        </w:tc>
        <w:tc>
          <w:tcPr>
            <w:tcW w:w="4186" w:type="dxa"/>
            <w:tcBorders>
              <w:top w:val="single" w:sz="2" w:space="0" w:color="auto"/>
              <w:bottom w:val="single" w:sz="2" w:space="0" w:color="auto"/>
            </w:tcBorders>
            <w:shd w:val="clear" w:color="auto" w:fill="auto"/>
          </w:tcPr>
          <w:p w14:paraId="7301D70B" w14:textId="77777777" w:rsidR="00400783" w:rsidRPr="00026FF3" w:rsidRDefault="00400783" w:rsidP="003D1ABD">
            <w:pPr>
              <w:pStyle w:val="Tabletext"/>
            </w:pPr>
            <w:r w:rsidRPr="00026FF3">
              <w:t>BENTONITE</w:t>
            </w:r>
          </w:p>
        </w:tc>
        <w:tc>
          <w:tcPr>
            <w:tcW w:w="1512" w:type="dxa"/>
            <w:tcBorders>
              <w:top w:val="single" w:sz="2" w:space="0" w:color="auto"/>
              <w:bottom w:val="single" w:sz="2" w:space="0" w:color="auto"/>
            </w:tcBorders>
            <w:shd w:val="clear" w:color="auto" w:fill="auto"/>
          </w:tcPr>
          <w:p w14:paraId="28A3AA1F"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9C23B1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B625E77" w14:textId="77777777" w:rsidR="00400783" w:rsidRPr="00026FF3" w:rsidRDefault="00400783" w:rsidP="003D1ABD">
            <w:pPr>
              <w:pStyle w:val="Tabletext"/>
            </w:pPr>
            <w:r w:rsidRPr="00026FF3">
              <w:t>Jun 2002</w:t>
            </w:r>
          </w:p>
        </w:tc>
      </w:tr>
      <w:tr w:rsidR="00400783" w:rsidRPr="00026FF3" w14:paraId="1FB2A9BC" w14:textId="77777777" w:rsidTr="003D1ABD">
        <w:tc>
          <w:tcPr>
            <w:tcW w:w="639" w:type="dxa"/>
            <w:tcBorders>
              <w:top w:val="single" w:sz="2" w:space="0" w:color="auto"/>
              <w:bottom w:val="single" w:sz="2" w:space="0" w:color="auto"/>
            </w:tcBorders>
            <w:shd w:val="clear" w:color="auto" w:fill="auto"/>
          </w:tcPr>
          <w:p w14:paraId="4269C0E3" w14:textId="77777777" w:rsidR="00400783" w:rsidRPr="00026FF3" w:rsidRDefault="005A24F2" w:rsidP="003D1ABD">
            <w:pPr>
              <w:pStyle w:val="Tabletext"/>
            </w:pPr>
            <w:r w:rsidRPr="00026FF3">
              <w:t>30</w:t>
            </w:r>
          </w:p>
        </w:tc>
        <w:tc>
          <w:tcPr>
            <w:tcW w:w="4186" w:type="dxa"/>
            <w:tcBorders>
              <w:top w:val="single" w:sz="2" w:space="0" w:color="auto"/>
              <w:bottom w:val="single" w:sz="2" w:space="0" w:color="auto"/>
            </w:tcBorders>
            <w:shd w:val="clear" w:color="auto" w:fill="auto"/>
          </w:tcPr>
          <w:p w14:paraId="6E199D67" w14:textId="77777777" w:rsidR="00400783" w:rsidRPr="00026FF3" w:rsidRDefault="00400783" w:rsidP="003D1ABD">
            <w:pPr>
              <w:pStyle w:val="Tabletext"/>
            </w:pPr>
            <w:r w:rsidRPr="00026FF3">
              <w:t>BENZYL BENZOATE</w:t>
            </w:r>
          </w:p>
        </w:tc>
        <w:tc>
          <w:tcPr>
            <w:tcW w:w="1512" w:type="dxa"/>
            <w:tcBorders>
              <w:top w:val="single" w:sz="2" w:space="0" w:color="auto"/>
              <w:bottom w:val="single" w:sz="2" w:space="0" w:color="auto"/>
            </w:tcBorders>
            <w:shd w:val="clear" w:color="auto" w:fill="auto"/>
          </w:tcPr>
          <w:p w14:paraId="67B8698F"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28B6779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B16406E" w14:textId="77777777" w:rsidR="00400783" w:rsidRPr="00026FF3" w:rsidRDefault="00400783" w:rsidP="003D1ABD">
            <w:pPr>
              <w:pStyle w:val="Tabletext"/>
            </w:pPr>
            <w:r w:rsidRPr="00026FF3">
              <w:t>Aug 1989</w:t>
            </w:r>
          </w:p>
        </w:tc>
      </w:tr>
      <w:tr w:rsidR="00400783" w:rsidRPr="00026FF3" w14:paraId="27B78F26" w14:textId="77777777" w:rsidTr="003D1ABD">
        <w:tc>
          <w:tcPr>
            <w:tcW w:w="639" w:type="dxa"/>
            <w:tcBorders>
              <w:top w:val="single" w:sz="2" w:space="0" w:color="auto"/>
              <w:bottom w:val="single" w:sz="2" w:space="0" w:color="auto"/>
            </w:tcBorders>
            <w:shd w:val="clear" w:color="auto" w:fill="auto"/>
          </w:tcPr>
          <w:p w14:paraId="242648D2" w14:textId="77777777" w:rsidR="00400783" w:rsidRPr="00026FF3" w:rsidRDefault="005A24F2" w:rsidP="003D1ABD">
            <w:pPr>
              <w:pStyle w:val="Tabletext"/>
            </w:pPr>
            <w:r w:rsidRPr="00026FF3">
              <w:t>31</w:t>
            </w:r>
          </w:p>
        </w:tc>
        <w:tc>
          <w:tcPr>
            <w:tcW w:w="4186" w:type="dxa"/>
            <w:tcBorders>
              <w:top w:val="single" w:sz="2" w:space="0" w:color="auto"/>
              <w:bottom w:val="single" w:sz="2" w:space="0" w:color="auto"/>
            </w:tcBorders>
            <w:shd w:val="clear" w:color="auto" w:fill="auto"/>
          </w:tcPr>
          <w:p w14:paraId="6BC46A9E" w14:textId="77777777" w:rsidR="00400783" w:rsidRPr="00026FF3" w:rsidRDefault="00400783" w:rsidP="003D1ABD">
            <w:pPr>
              <w:pStyle w:val="Tabletext"/>
            </w:pPr>
            <w:r w:rsidRPr="00026FF3">
              <w:t>BETAINE HYDROCHLORIDE</w:t>
            </w:r>
          </w:p>
        </w:tc>
        <w:tc>
          <w:tcPr>
            <w:tcW w:w="1512" w:type="dxa"/>
            <w:tcBorders>
              <w:top w:val="single" w:sz="2" w:space="0" w:color="auto"/>
              <w:bottom w:val="single" w:sz="2" w:space="0" w:color="auto"/>
            </w:tcBorders>
            <w:shd w:val="clear" w:color="auto" w:fill="auto"/>
          </w:tcPr>
          <w:p w14:paraId="693B106E"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19F22E7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AEE6C24" w14:textId="77777777" w:rsidR="00400783" w:rsidRPr="00026FF3" w:rsidRDefault="00400783" w:rsidP="003D1ABD">
            <w:pPr>
              <w:pStyle w:val="Tabletext"/>
            </w:pPr>
            <w:r w:rsidRPr="00026FF3">
              <w:t>Nov 1974</w:t>
            </w:r>
          </w:p>
        </w:tc>
      </w:tr>
      <w:tr w:rsidR="00400783" w:rsidRPr="00026FF3" w14:paraId="58FCE5CE" w14:textId="77777777" w:rsidTr="003D1ABD">
        <w:tc>
          <w:tcPr>
            <w:tcW w:w="639" w:type="dxa"/>
            <w:tcBorders>
              <w:top w:val="single" w:sz="2" w:space="0" w:color="auto"/>
              <w:bottom w:val="single" w:sz="2" w:space="0" w:color="auto"/>
            </w:tcBorders>
            <w:shd w:val="clear" w:color="auto" w:fill="auto"/>
          </w:tcPr>
          <w:p w14:paraId="47FB7833" w14:textId="77777777" w:rsidR="00400783" w:rsidRPr="00026FF3" w:rsidRDefault="005A24F2" w:rsidP="003D1ABD">
            <w:pPr>
              <w:pStyle w:val="Tabletext"/>
            </w:pPr>
            <w:r w:rsidRPr="00026FF3">
              <w:t>32</w:t>
            </w:r>
          </w:p>
        </w:tc>
        <w:tc>
          <w:tcPr>
            <w:tcW w:w="4186" w:type="dxa"/>
            <w:tcBorders>
              <w:top w:val="single" w:sz="2" w:space="0" w:color="auto"/>
              <w:bottom w:val="single" w:sz="2" w:space="0" w:color="auto"/>
            </w:tcBorders>
            <w:shd w:val="clear" w:color="auto" w:fill="auto"/>
          </w:tcPr>
          <w:p w14:paraId="153F1CBD" w14:textId="77777777" w:rsidR="00400783" w:rsidRPr="00026FF3" w:rsidRDefault="00400783" w:rsidP="003D1ABD">
            <w:pPr>
              <w:pStyle w:val="Tabletext"/>
            </w:pPr>
            <w:r w:rsidRPr="00026FF3">
              <w:t>BIFENAZATE</w:t>
            </w:r>
          </w:p>
        </w:tc>
        <w:tc>
          <w:tcPr>
            <w:tcW w:w="1512" w:type="dxa"/>
            <w:tcBorders>
              <w:top w:val="single" w:sz="2" w:space="0" w:color="auto"/>
              <w:bottom w:val="single" w:sz="2" w:space="0" w:color="auto"/>
            </w:tcBorders>
            <w:shd w:val="clear" w:color="auto" w:fill="auto"/>
          </w:tcPr>
          <w:p w14:paraId="313E3AD4" w14:textId="77777777" w:rsidR="00400783" w:rsidRPr="00026FF3" w:rsidRDefault="00400783" w:rsidP="003D1ABD">
            <w:pPr>
              <w:pStyle w:val="Tabletext"/>
            </w:pPr>
            <w:r w:rsidRPr="00026FF3">
              <w:t>1.9</w:t>
            </w:r>
          </w:p>
        </w:tc>
        <w:tc>
          <w:tcPr>
            <w:tcW w:w="1102" w:type="dxa"/>
            <w:tcBorders>
              <w:top w:val="single" w:sz="2" w:space="0" w:color="auto"/>
              <w:bottom w:val="single" w:sz="2" w:space="0" w:color="auto"/>
            </w:tcBorders>
          </w:tcPr>
          <w:p w14:paraId="3B63AB6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9B2BCAB" w14:textId="77777777" w:rsidR="00400783" w:rsidRPr="00026FF3" w:rsidRDefault="00400783" w:rsidP="003D1ABD">
            <w:pPr>
              <w:pStyle w:val="Tabletext"/>
            </w:pPr>
            <w:r w:rsidRPr="00026FF3">
              <w:t>Oct 2002</w:t>
            </w:r>
          </w:p>
        </w:tc>
      </w:tr>
      <w:tr w:rsidR="00400783" w:rsidRPr="00026FF3" w14:paraId="7A33DF51" w14:textId="77777777" w:rsidTr="003D1ABD">
        <w:tc>
          <w:tcPr>
            <w:tcW w:w="639" w:type="dxa"/>
            <w:tcBorders>
              <w:top w:val="single" w:sz="2" w:space="0" w:color="auto"/>
              <w:bottom w:val="single" w:sz="2" w:space="0" w:color="auto"/>
            </w:tcBorders>
            <w:shd w:val="clear" w:color="auto" w:fill="auto"/>
          </w:tcPr>
          <w:p w14:paraId="7908E913" w14:textId="77777777" w:rsidR="00400783" w:rsidRPr="00026FF3" w:rsidRDefault="005A24F2" w:rsidP="003D1ABD">
            <w:pPr>
              <w:pStyle w:val="Tabletext"/>
            </w:pPr>
            <w:r w:rsidRPr="00026FF3">
              <w:t>33</w:t>
            </w:r>
          </w:p>
        </w:tc>
        <w:tc>
          <w:tcPr>
            <w:tcW w:w="4186" w:type="dxa"/>
            <w:tcBorders>
              <w:top w:val="single" w:sz="2" w:space="0" w:color="auto"/>
              <w:bottom w:val="single" w:sz="2" w:space="0" w:color="auto"/>
            </w:tcBorders>
            <w:shd w:val="clear" w:color="auto" w:fill="auto"/>
          </w:tcPr>
          <w:p w14:paraId="65E2648D" w14:textId="77777777" w:rsidR="00400783" w:rsidRPr="00026FF3" w:rsidRDefault="00400783" w:rsidP="003D1ABD">
            <w:pPr>
              <w:pStyle w:val="Tabletext"/>
            </w:pPr>
            <w:r w:rsidRPr="00026FF3">
              <w:t>BISMUTH SUBNITRATE</w:t>
            </w:r>
          </w:p>
        </w:tc>
        <w:tc>
          <w:tcPr>
            <w:tcW w:w="1512" w:type="dxa"/>
            <w:tcBorders>
              <w:top w:val="single" w:sz="2" w:space="0" w:color="auto"/>
              <w:bottom w:val="single" w:sz="2" w:space="0" w:color="auto"/>
            </w:tcBorders>
            <w:shd w:val="clear" w:color="auto" w:fill="auto"/>
          </w:tcPr>
          <w:p w14:paraId="39386FBB" w14:textId="77777777" w:rsidR="00400783" w:rsidRPr="00026FF3" w:rsidRDefault="00400783" w:rsidP="003D1ABD">
            <w:pPr>
              <w:pStyle w:val="Tabletext"/>
            </w:pPr>
            <w:r w:rsidRPr="00026FF3">
              <w:t>2.1</w:t>
            </w:r>
          </w:p>
        </w:tc>
        <w:tc>
          <w:tcPr>
            <w:tcW w:w="1102" w:type="dxa"/>
            <w:tcBorders>
              <w:top w:val="single" w:sz="2" w:space="0" w:color="auto"/>
              <w:bottom w:val="single" w:sz="2" w:space="0" w:color="auto"/>
            </w:tcBorders>
          </w:tcPr>
          <w:p w14:paraId="45233219" w14:textId="77777777" w:rsidR="00400783" w:rsidRPr="00026FF3" w:rsidRDefault="00400783" w:rsidP="003D1ABD">
            <w:pPr>
              <w:pStyle w:val="Tabletext"/>
            </w:pPr>
            <w:r w:rsidRPr="00026FF3">
              <w:t>b, c</w:t>
            </w:r>
          </w:p>
        </w:tc>
        <w:tc>
          <w:tcPr>
            <w:tcW w:w="1061" w:type="dxa"/>
            <w:tcBorders>
              <w:top w:val="single" w:sz="2" w:space="0" w:color="auto"/>
              <w:bottom w:val="single" w:sz="2" w:space="0" w:color="auto"/>
            </w:tcBorders>
            <w:shd w:val="clear" w:color="auto" w:fill="auto"/>
          </w:tcPr>
          <w:p w14:paraId="7245C8C3" w14:textId="77777777" w:rsidR="00400783" w:rsidRPr="00026FF3" w:rsidRDefault="00400783" w:rsidP="003D1ABD">
            <w:pPr>
              <w:pStyle w:val="Tabletext"/>
            </w:pPr>
            <w:r w:rsidRPr="00026FF3">
              <w:t>Nov 1999</w:t>
            </w:r>
          </w:p>
        </w:tc>
      </w:tr>
      <w:tr w:rsidR="00400783" w:rsidRPr="00026FF3" w14:paraId="683A6601" w14:textId="77777777" w:rsidTr="003D1ABD">
        <w:tc>
          <w:tcPr>
            <w:tcW w:w="639" w:type="dxa"/>
            <w:tcBorders>
              <w:top w:val="single" w:sz="2" w:space="0" w:color="auto"/>
              <w:bottom w:val="single" w:sz="2" w:space="0" w:color="auto"/>
            </w:tcBorders>
            <w:shd w:val="clear" w:color="auto" w:fill="auto"/>
          </w:tcPr>
          <w:p w14:paraId="330B17A5" w14:textId="77777777" w:rsidR="00400783" w:rsidRPr="00026FF3" w:rsidRDefault="005A24F2" w:rsidP="003D1ABD">
            <w:pPr>
              <w:pStyle w:val="Tabletext"/>
            </w:pPr>
            <w:r w:rsidRPr="00026FF3">
              <w:t>34</w:t>
            </w:r>
          </w:p>
        </w:tc>
        <w:tc>
          <w:tcPr>
            <w:tcW w:w="4186" w:type="dxa"/>
            <w:tcBorders>
              <w:top w:val="single" w:sz="2" w:space="0" w:color="auto"/>
              <w:bottom w:val="single" w:sz="2" w:space="0" w:color="auto"/>
            </w:tcBorders>
            <w:shd w:val="clear" w:color="auto" w:fill="auto"/>
          </w:tcPr>
          <w:p w14:paraId="4B96DA1A" w14:textId="77777777" w:rsidR="00400783" w:rsidRPr="00026FF3" w:rsidRDefault="00400783" w:rsidP="003D1ABD">
            <w:pPr>
              <w:pStyle w:val="Tabletext"/>
            </w:pPr>
            <w:r w:rsidRPr="00026FF3">
              <w:t>BISTRIFLURON</w:t>
            </w:r>
          </w:p>
        </w:tc>
        <w:tc>
          <w:tcPr>
            <w:tcW w:w="1512" w:type="dxa"/>
            <w:tcBorders>
              <w:top w:val="single" w:sz="2" w:space="0" w:color="auto"/>
              <w:bottom w:val="single" w:sz="2" w:space="0" w:color="auto"/>
            </w:tcBorders>
            <w:shd w:val="clear" w:color="auto" w:fill="auto"/>
          </w:tcPr>
          <w:p w14:paraId="7539E405" w14:textId="77777777" w:rsidR="00400783" w:rsidRPr="00026FF3" w:rsidRDefault="00400783" w:rsidP="003D1ABD">
            <w:pPr>
              <w:pStyle w:val="Tabletext"/>
            </w:pPr>
            <w:r w:rsidRPr="00026FF3">
              <w:t>1.2.2</w:t>
            </w:r>
          </w:p>
        </w:tc>
        <w:tc>
          <w:tcPr>
            <w:tcW w:w="1102" w:type="dxa"/>
            <w:tcBorders>
              <w:top w:val="single" w:sz="2" w:space="0" w:color="auto"/>
              <w:bottom w:val="single" w:sz="2" w:space="0" w:color="auto"/>
            </w:tcBorders>
          </w:tcPr>
          <w:p w14:paraId="48ED861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B3DAD9E" w14:textId="77777777" w:rsidR="00400783" w:rsidRPr="00026FF3" w:rsidRDefault="00400783" w:rsidP="003D1ABD">
            <w:pPr>
              <w:pStyle w:val="Tabletext"/>
            </w:pPr>
            <w:r w:rsidRPr="00026FF3">
              <w:t>Feb 2014</w:t>
            </w:r>
          </w:p>
        </w:tc>
      </w:tr>
      <w:tr w:rsidR="00400783" w:rsidRPr="00026FF3" w14:paraId="56ED33FC" w14:textId="77777777" w:rsidTr="003D1ABD">
        <w:tc>
          <w:tcPr>
            <w:tcW w:w="639" w:type="dxa"/>
            <w:tcBorders>
              <w:top w:val="single" w:sz="2" w:space="0" w:color="auto"/>
              <w:bottom w:val="single" w:sz="2" w:space="0" w:color="auto"/>
            </w:tcBorders>
            <w:shd w:val="clear" w:color="auto" w:fill="auto"/>
          </w:tcPr>
          <w:p w14:paraId="23682BE0" w14:textId="77777777" w:rsidR="00400783" w:rsidRPr="00026FF3" w:rsidRDefault="005A24F2" w:rsidP="003D1ABD">
            <w:pPr>
              <w:pStyle w:val="Tabletext"/>
            </w:pPr>
            <w:r w:rsidRPr="00026FF3">
              <w:t>35</w:t>
            </w:r>
          </w:p>
        </w:tc>
        <w:tc>
          <w:tcPr>
            <w:tcW w:w="4186" w:type="dxa"/>
            <w:tcBorders>
              <w:top w:val="single" w:sz="2" w:space="0" w:color="auto"/>
              <w:bottom w:val="single" w:sz="2" w:space="0" w:color="auto"/>
            </w:tcBorders>
            <w:shd w:val="clear" w:color="auto" w:fill="auto"/>
          </w:tcPr>
          <w:p w14:paraId="6E67FF59" w14:textId="77777777" w:rsidR="00400783" w:rsidRPr="00026FF3" w:rsidRDefault="00400783" w:rsidP="003D1ABD">
            <w:pPr>
              <w:pStyle w:val="Tabletext"/>
            </w:pPr>
            <w:r w:rsidRPr="00026FF3">
              <w:t>BIURET</w:t>
            </w:r>
          </w:p>
        </w:tc>
        <w:tc>
          <w:tcPr>
            <w:tcW w:w="1512" w:type="dxa"/>
            <w:tcBorders>
              <w:top w:val="single" w:sz="2" w:space="0" w:color="auto"/>
              <w:bottom w:val="single" w:sz="2" w:space="0" w:color="auto"/>
            </w:tcBorders>
            <w:shd w:val="clear" w:color="auto" w:fill="auto"/>
          </w:tcPr>
          <w:p w14:paraId="26BBE468"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113632F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74ED924" w14:textId="77777777" w:rsidR="00400783" w:rsidRPr="00026FF3" w:rsidRDefault="00400783" w:rsidP="003D1ABD">
            <w:pPr>
              <w:pStyle w:val="Tabletext"/>
            </w:pPr>
            <w:r w:rsidRPr="00026FF3">
              <w:t>Nov 1974</w:t>
            </w:r>
          </w:p>
        </w:tc>
      </w:tr>
      <w:tr w:rsidR="00400783" w:rsidRPr="00026FF3" w14:paraId="2CF12C4E" w14:textId="77777777" w:rsidTr="003D1ABD">
        <w:tc>
          <w:tcPr>
            <w:tcW w:w="639" w:type="dxa"/>
            <w:tcBorders>
              <w:top w:val="single" w:sz="2" w:space="0" w:color="auto"/>
              <w:bottom w:val="single" w:sz="2" w:space="0" w:color="auto"/>
            </w:tcBorders>
            <w:shd w:val="clear" w:color="auto" w:fill="auto"/>
          </w:tcPr>
          <w:p w14:paraId="64F038B1" w14:textId="77777777" w:rsidR="00400783" w:rsidRPr="00026FF3" w:rsidRDefault="005A24F2" w:rsidP="003D1ABD">
            <w:pPr>
              <w:pStyle w:val="Tabletext"/>
            </w:pPr>
            <w:r w:rsidRPr="00026FF3">
              <w:t>36</w:t>
            </w:r>
          </w:p>
        </w:tc>
        <w:tc>
          <w:tcPr>
            <w:tcW w:w="4186" w:type="dxa"/>
            <w:tcBorders>
              <w:top w:val="single" w:sz="2" w:space="0" w:color="auto"/>
              <w:bottom w:val="single" w:sz="2" w:space="0" w:color="auto"/>
            </w:tcBorders>
            <w:shd w:val="clear" w:color="auto" w:fill="auto"/>
          </w:tcPr>
          <w:p w14:paraId="6EBBB896" w14:textId="77777777" w:rsidR="00400783" w:rsidRPr="00026FF3" w:rsidRDefault="00400783" w:rsidP="003D1ABD">
            <w:pPr>
              <w:pStyle w:val="Tabletext"/>
            </w:pPr>
            <w:r w:rsidRPr="00026FF3">
              <w:t>BIXLOZONE</w:t>
            </w:r>
          </w:p>
        </w:tc>
        <w:tc>
          <w:tcPr>
            <w:tcW w:w="1512" w:type="dxa"/>
            <w:tcBorders>
              <w:top w:val="single" w:sz="2" w:space="0" w:color="auto"/>
              <w:bottom w:val="single" w:sz="2" w:space="0" w:color="auto"/>
            </w:tcBorders>
            <w:shd w:val="clear" w:color="auto" w:fill="auto"/>
          </w:tcPr>
          <w:p w14:paraId="32A54DFA"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0AAD307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129D585" w14:textId="77777777" w:rsidR="00400783" w:rsidRPr="00026FF3" w:rsidRDefault="00400783" w:rsidP="003D1ABD">
            <w:pPr>
              <w:pStyle w:val="Tabletext"/>
            </w:pPr>
            <w:r w:rsidRPr="00026FF3">
              <w:t>Feb 2020</w:t>
            </w:r>
          </w:p>
        </w:tc>
      </w:tr>
      <w:tr w:rsidR="00400783" w:rsidRPr="00026FF3" w14:paraId="7402F382" w14:textId="77777777" w:rsidTr="003D1ABD">
        <w:tc>
          <w:tcPr>
            <w:tcW w:w="639" w:type="dxa"/>
            <w:tcBorders>
              <w:top w:val="single" w:sz="2" w:space="0" w:color="auto"/>
              <w:bottom w:val="single" w:sz="2" w:space="0" w:color="auto"/>
            </w:tcBorders>
            <w:shd w:val="clear" w:color="auto" w:fill="auto"/>
          </w:tcPr>
          <w:p w14:paraId="3B3D6FC6" w14:textId="77777777" w:rsidR="00400783" w:rsidRPr="00026FF3" w:rsidRDefault="005A24F2" w:rsidP="003D1ABD">
            <w:pPr>
              <w:pStyle w:val="Tabletext"/>
            </w:pPr>
            <w:r w:rsidRPr="00026FF3">
              <w:t>37</w:t>
            </w:r>
          </w:p>
        </w:tc>
        <w:tc>
          <w:tcPr>
            <w:tcW w:w="4186" w:type="dxa"/>
            <w:tcBorders>
              <w:top w:val="single" w:sz="2" w:space="0" w:color="auto"/>
              <w:bottom w:val="single" w:sz="2" w:space="0" w:color="auto"/>
            </w:tcBorders>
            <w:shd w:val="clear" w:color="auto" w:fill="auto"/>
          </w:tcPr>
          <w:p w14:paraId="3EF5C4B0" w14:textId="77777777" w:rsidR="00400783" w:rsidRPr="009C6ED1" w:rsidRDefault="00400783" w:rsidP="003D1ABD">
            <w:pPr>
              <w:pStyle w:val="Tabletext"/>
              <w:rPr>
                <w:lang w:val="es-CL"/>
              </w:rPr>
            </w:pPr>
            <w:r w:rsidRPr="009C6ED1">
              <w:rPr>
                <w:lang w:val="es-CL"/>
              </w:rPr>
              <w:t>BLAD (banda de Lupinus albus doce)</w:t>
            </w:r>
          </w:p>
        </w:tc>
        <w:tc>
          <w:tcPr>
            <w:tcW w:w="1512" w:type="dxa"/>
            <w:tcBorders>
              <w:top w:val="single" w:sz="2" w:space="0" w:color="auto"/>
              <w:bottom w:val="single" w:sz="2" w:space="0" w:color="auto"/>
            </w:tcBorders>
            <w:shd w:val="clear" w:color="auto" w:fill="auto"/>
          </w:tcPr>
          <w:p w14:paraId="758771E5"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682955D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4CF692F" w14:textId="77777777" w:rsidR="00400783" w:rsidRPr="00026FF3" w:rsidRDefault="00400783" w:rsidP="003D1ABD">
            <w:pPr>
              <w:pStyle w:val="Tabletext"/>
            </w:pPr>
            <w:r w:rsidRPr="00026FF3">
              <w:t>Feb 2016</w:t>
            </w:r>
          </w:p>
        </w:tc>
      </w:tr>
      <w:tr w:rsidR="00400783" w:rsidRPr="00026FF3" w14:paraId="5C238948" w14:textId="77777777" w:rsidTr="003D1ABD">
        <w:tc>
          <w:tcPr>
            <w:tcW w:w="639" w:type="dxa"/>
            <w:tcBorders>
              <w:top w:val="single" w:sz="2" w:space="0" w:color="auto"/>
              <w:bottom w:val="single" w:sz="2" w:space="0" w:color="auto"/>
            </w:tcBorders>
            <w:shd w:val="clear" w:color="auto" w:fill="auto"/>
          </w:tcPr>
          <w:p w14:paraId="3044AE59" w14:textId="77777777" w:rsidR="00400783" w:rsidRPr="00026FF3" w:rsidRDefault="005A24F2" w:rsidP="003D1ABD">
            <w:pPr>
              <w:pStyle w:val="Tabletext"/>
            </w:pPr>
            <w:r w:rsidRPr="00026FF3">
              <w:t>38</w:t>
            </w:r>
          </w:p>
        </w:tc>
        <w:tc>
          <w:tcPr>
            <w:tcW w:w="4186" w:type="dxa"/>
            <w:tcBorders>
              <w:top w:val="single" w:sz="2" w:space="0" w:color="auto"/>
              <w:bottom w:val="single" w:sz="2" w:space="0" w:color="auto"/>
            </w:tcBorders>
            <w:shd w:val="clear" w:color="auto" w:fill="auto"/>
          </w:tcPr>
          <w:p w14:paraId="55E16A5E" w14:textId="77777777" w:rsidR="00400783" w:rsidRPr="00026FF3" w:rsidRDefault="00400783" w:rsidP="003D1ABD">
            <w:pPr>
              <w:pStyle w:val="Tabletext"/>
            </w:pPr>
            <w:r w:rsidRPr="00026FF3">
              <w:t>BOSCALID</w:t>
            </w:r>
          </w:p>
        </w:tc>
        <w:tc>
          <w:tcPr>
            <w:tcW w:w="1512" w:type="dxa"/>
            <w:tcBorders>
              <w:top w:val="single" w:sz="2" w:space="0" w:color="auto"/>
              <w:bottom w:val="single" w:sz="2" w:space="0" w:color="auto"/>
            </w:tcBorders>
            <w:shd w:val="clear" w:color="auto" w:fill="auto"/>
          </w:tcPr>
          <w:p w14:paraId="43BA706A"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62776B4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A5C25D1" w14:textId="77777777" w:rsidR="00400783" w:rsidRPr="00026FF3" w:rsidRDefault="00400783" w:rsidP="003D1ABD">
            <w:pPr>
              <w:pStyle w:val="Tabletext"/>
            </w:pPr>
            <w:r w:rsidRPr="00026FF3">
              <w:t>June 2003</w:t>
            </w:r>
          </w:p>
        </w:tc>
      </w:tr>
      <w:tr w:rsidR="00400783" w:rsidRPr="00026FF3" w14:paraId="3B6D7AB1" w14:textId="77777777" w:rsidTr="003D1ABD">
        <w:tc>
          <w:tcPr>
            <w:tcW w:w="639" w:type="dxa"/>
            <w:tcBorders>
              <w:top w:val="single" w:sz="2" w:space="0" w:color="auto"/>
              <w:bottom w:val="single" w:sz="2" w:space="0" w:color="auto"/>
            </w:tcBorders>
            <w:shd w:val="clear" w:color="auto" w:fill="auto"/>
          </w:tcPr>
          <w:p w14:paraId="5A567E80" w14:textId="77777777" w:rsidR="00400783" w:rsidRPr="00026FF3" w:rsidRDefault="005A24F2" w:rsidP="003D1ABD">
            <w:pPr>
              <w:pStyle w:val="Tabletext"/>
            </w:pPr>
            <w:r w:rsidRPr="00026FF3">
              <w:t>39</w:t>
            </w:r>
          </w:p>
        </w:tc>
        <w:tc>
          <w:tcPr>
            <w:tcW w:w="4186" w:type="dxa"/>
            <w:tcBorders>
              <w:top w:val="single" w:sz="2" w:space="0" w:color="auto"/>
              <w:bottom w:val="single" w:sz="2" w:space="0" w:color="auto"/>
            </w:tcBorders>
            <w:shd w:val="clear" w:color="auto" w:fill="auto"/>
          </w:tcPr>
          <w:p w14:paraId="433FCB31" w14:textId="77777777" w:rsidR="00400783" w:rsidRPr="00026FF3" w:rsidRDefault="00400783" w:rsidP="003D1ABD">
            <w:pPr>
              <w:pStyle w:val="Tabletext"/>
            </w:pPr>
            <w:r w:rsidRPr="00026FF3">
              <w:t>BOVINE SOMATOTROPHIN</w:t>
            </w:r>
          </w:p>
        </w:tc>
        <w:tc>
          <w:tcPr>
            <w:tcW w:w="1512" w:type="dxa"/>
            <w:tcBorders>
              <w:top w:val="single" w:sz="2" w:space="0" w:color="auto"/>
              <w:bottom w:val="single" w:sz="2" w:space="0" w:color="auto"/>
            </w:tcBorders>
            <w:shd w:val="clear" w:color="auto" w:fill="auto"/>
          </w:tcPr>
          <w:p w14:paraId="0162F6B7" w14:textId="77777777" w:rsidR="00400783" w:rsidRPr="00026FF3" w:rsidRDefault="00400783" w:rsidP="003D1ABD">
            <w:pPr>
              <w:pStyle w:val="Tabletext"/>
            </w:pPr>
            <w:r w:rsidRPr="00026FF3">
              <w:t>2</w:t>
            </w:r>
          </w:p>
        </w:tc>
        <w:tc>
          <w:tcPr>
            <w:tcW w:w="1102" w:type="dxa"/>
            <w:tcBorders>
              <w:top w:val="single" w:sz="2" w:space="0" w:color="auto"/>
              <w:bottom w:val="single" w:sz="2" w:space="0" w:color="auto"/>
            </w:tcBorders>
          </w:tcPr>
          <w:p w14:paraId="4C9F6AC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AD012C9" w14:textId="77777777" w:rsidR="00400783" w:rsidRPr="00026FF3" w:rsidRDefault="00400783" w:rsidP="003D1ABD">
            <w:pPr>
              <w:pStyle w:val="Tabletext"/>
            </w:pPr>
            <w:r w:rsidRPr="00026FF3">
              <w:t>May 1992</w:t>
            </w:r>
          </w:p>
        </w:tc>
      </w:tr>
      <w:tr w:rsidR="00400783" w:rsidRPr="00026FF3" w14:paraId="584DBEE5" w14:textId="77777777" w:rsidTr="003D1ABD">
        <w:tc>
          <w:tcPr>
            <w:tcW w:w="639" w:type="dxa"/>
            <w:tcBorders>
              <w:top w:val="single" w:sz="2" w:space="0" w:color="auto"/>
              <w:bottom w:val="single" w:sz="2" w:space="0" w:color="auto"/>
            </w:tcBorders>
            <w:shd w:val="clear" w:color="auto" w:fill="auto"/>
          </w:tcPr>
          <w:p w14:paraId="7208B1B0" w14:textId="77777777" w:rsidR="00400783" w:rsidRPr="00026FF3" w:rsidRDefault="005A24F2" w:rsidP="003D1ABD">
            <w:pPr>
              <w:pStyle w:val="Tabletext"/>
            </w:pPr>
            <w:r w:rsidRPr="00026FF3">
              <w:t>40</w:t>
            </w:r>
          </w:p>
        </w:tc>
        <w:tc>
          <w:tcPr>
            <w:tcW w:w="4186" w:type="dxa"/>
            <w:tcBorders>
              <w:top w:val="single" w:sz="2" w:space="0" w:color="auto"/>
              <w:bottom w:val="single" w:sz="2" w:space="0" w:color="auto"/>
            </w:tcBorders>
            <w:shd w:val="clear" w:color="auto" w:fill="auto"/>
          </w:tcPr>
          <w:p w14:paraId="5295A186" w14:textId="77777777" w:rsidR="00400783" w:rsidRPr="00026FF3" w:rsidRDefault="00400783" w:rsidP="003D1ABD">
            <w:pPr>
              <w:pStyle w:val="Tabletext"/>
            </w:pPr>
            <w:r w:rsidRPr="00026FF3">
              <w:t>BROMACIL</w:t>
            </w:r>
          </w:p>
        </w:tc>
        <w:tc>
          <w:tcPr>
            <w:tcW w:w="1512" w:type="dxa"/>
            <w:tcBorders>
              <w:top w:val="single" w:sz="2" w:space="0" w:color="auto"/>
              <w:bottom w:val="single" w:sz="2" w:space="0" w:color="auto"/>
            </w:tcBorders>
            <w:shd w:val="clear" w:color="auto" w:fill="auto"/>
          </w:tcPr>
          <w:p w14:paraId="516283CB"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4B66F51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7D52DE0" w14:textId="77777777" w:rsidR="00400783" w:rsidRPr="00026FF3" w:rsidRDefault="00400783" w:rsidP="003D1ABD">
            <w:pPr>
              <w:pStyle w:val="Tabletext"/>
            </w:pPr>
            <w:r w:rsidRPr="00026FF3">
              <w:t>Aug 1987</w:t>
            </w:r>
          </w:p>
        </w:tc>
      </w:tr>
      <w:tr w:rsidR="00400783" w:rsidRPr="00026FF3" w14:paraId="0AF0008B" w14:textId="77777777" w:rsidTr="003D1ABD">
        <w:tc>
          <w:tcPr>
            <w:tcW w:w="639" w:type="dxa"/>
            <w:tcBorders>
              <w:top w:val="single" w:sz="2" w:space="0" w:color="auto"/>
              <w:bottom w:val="single" w:sz="2" w:space="0" w:color="auto"/>
            </w:tcBorders>
            <w:shd w:val="clear" w:color="auto" w:fill="auto"/>
          </w:tcPr>
          <w:p w14:paraId="39A12CD6" w14:textId="77777777" w:rsidR="00400783" w:rsidRPr="00026FF3" w:rsidRDefault="005A24F2" w:rsidP="003D1ABD">
            <w:pPr>
              <w:pStyle w:val="Tabletext"/>
            </w:pPr>
            <w:r w:rsidRPr="00026FF3">
              <w:t>41</w:t>
            </w:r>
          </w:p>
        </w:tc>
        <w:tc>
          <w:tcPr>
            <w:tcW w:w="4186" w:type="dxa"/>
            <w:tcBorders>
              <w:top w:val="single" w:sz="2" w:space="0" w:color="auto"/>
              <w:bottom w:val="single" w:sz="2" w:space="0" w:color="auto"/>
            </w:tcBorders>
            <w:shd w:val="clear" w:color="auto" w:fill="auto"/>
          </w:tcPr>
          <w:p w14:paraId="7741D8D1" w14:textId="77777777" w:rsidR="00400783" w:rsidRPr="00026FF3" w:rsidRDefault="00400783" w:rsidP="003D1ABD">
            <w:pPr>
              <w:pStyle w:val="Tabletext"/>
            </w:pPr>
            <w:r w:rsidRPr="00026FF3">
              <w:t>BROMOPROPYLATE</w:t>
            </w:r>
          </w:p>
        </w:tc>
        <w:tc>
          <w:tcPr>
            <w:tcW w:w="1512" w:type="dxa"/>
            <w:tcBorders>
              <w:top w:val="single" w:sz="2" w:space="0" w:color="auto"/>
              <w:bottom w:val="single" w:sz="2" w:space="0" w:color="auto"/>
            </w:tcBorders>
            <w:shd w:val="clear" w:color="auto" w:fill="auto"/>
          </w:tcPr>
          <w:p w14:paraId="3427CA47"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7587E57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97B516F" w14:textId="77777777" w:rsidR="00400783" w:rsidRPr="00026FF3" w:rsidRDefault="00400783" w:rsidP="003D1ABD">
            <w:pPr>
              <w:pStyle w:val="Tabletext"/>
            </w:pPr>
            <w:r w:rsidRPr="00026FF3">
              <w:t>Nov 1994</w:t>
            </w:r>
          </w:p>
        </w:tc>
      </w:tr>
      <w:tr w:rsidR="00400783" w:rsidRPr="00026FF3" w14:paraId="0F356073" w14:textId="77777777" w:rsidTr="003D1ABD">
        <w:tc>
          <w:tcPr>
            <w:tcW w:w="639" w:type="dxa"/>
            <w:tcBorders>
              <w:top w:val="single" w:sz="2" w:space="0" w:color="auto"/>
              <w:bottom w:val="single" w:sz="2" w:space="0" w:color="auto"/>
            </w:tcBorders>
            <w:shd w:val="clear" w:color="auto" w:fill="auto"/>
          </w:tcPr>
          <w:p w14:paraId="345199A8" w14:textId="77777777" w:rsidR="00400783" w:rsidRPr="00026FF3" w:rsidRDefault="005A24F2" w:rsidP="003D1ABD">
            <w:pPr>
              <w:pStyle w:val="Tabletext"/>
            </w:pPr>
            <w:r w:rsidRPr="00026FF3">
              <w:t>42</w:t>
            </w:r>
          </w:p>
        </w:tc>
        <w:tc>
          <w:tcPr>
            <w:tcW w:w="4186" w:type="dxa"/>
            <w:tcBorders>
              <w:top w:val="single" w:sz="2" w:space="0" w:color="auto"/>
              <w:bottom w:val="single" w:sz="2" w:space="0" w:color="auto"/>
            </w:tcBorders>
            <w:shd w:val="clear" w:color="auto" w:fill="auto"/>
          </w:tcPr>
          <w:p w14:paraId="39808E9C" w14:textId="77777777" w:rsidR="00400783" w:rsidRPr="00026FF3" w:rsidRDefault="00400783" w:rsidP="003D1ABD">
            <w:pPr>
              <w:pStyle w:val="Tabletext"/>
            </w:pPr>
            <w:r w:rsidRPr="00026FF3">
              <w:t>BUPIRIMATE</w:t>
            </w:r>
          </w:p>
        </w:tc>
        <w:tc>
          <w:tcPr>
            <w:tcW w:w="1512" w:type="dxa"/>
            <w:tcBorders>
              <w:top w:val="single" w:sz="2" w:space="0" w:color="auto"/>
              <w:bottom w:val="single" w:sz="2" w:space="0" w:color="auto"/>
            </w:tcBorders>
            <w:shd w:val="clear" w:color="auto" w:fill="auto"/>
          </w:tcPr>
          <w:p w14:paraId="13EBC294"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56945B5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4800B12" w14:textId="77777777" w:rsidR="00400783" w:rsidRPr="00026FF3" w:rsidRDefault="00400783" w:rsidP="003D1ABD">
            <w:pPr>
              <w:pStyle w:val="Tabletext"/>
            </w:pPr>
            <w:r w:rsidRPr="00026FF3">
              <w:t>Nov 1990</w:t>
            </w:r>
          </w:p>
        </w:tc>
      </w:tr>
      <w:tr w:rsidR="00400783" w:rsidRPr="00026FF3" w14:paraId="613F7337" w14:textId="77777777" w:rsidTr="003D1ABD">
        <w:tc>
          <w:tcPr>
            <w:tcW w:w="639" w:type="dxa"/>
            <w:tcBorders>
              <w:top w:val="single" w:sz="2" w:space="0" w:color="auto"/>
              <w:bottom w:val="single" w:sz="2" w:space="0" w:color="auto"/>
            </w:tcBorders>
            <w:shd w:val="clear" w:color="auto" w:fill="auto"/>
          </w:tcPr>
          <w:p w14:paraId="0DC1C404" w14:textId="77777777" w:rsidR="00400783" w:rsidRPr="00026FF3" w:rsidRDefault="005A24F2" w:rsidP="003D1ABD">
            <w:pPr>
              <w:pStyle w:val="Tabletext"/>
            </w:pPr>
            <w:r w:rsidRPr="00026FF3">
              <w:t>43</w:t>
            </w:r>
          </w:p>
        </w:tc>
        <w:tc>
          <w:tcPr>
            <w:tcW w:w="4186" w:type="dxa"/>
            <w:tcBorders>
              <w:top w:val="single" w:sz="2" w:space="0" w:color="auto"/>
              <w:bottom w:val="single" w:sz="2" w:space="0" w:color="auto"/>
            </w:tcBorders>
            <w:shd w:val="clear" w:color="auto" w:fill="auto"/>
          </w:tcPr>
          <w:p w14:paraId="5D8995AF" w14:textId="77777777" w:rsidR="00400783" w:rsidRPr="00026FF3" w:rsidRDefault="00400783" w:rsidP="003D1ABD">
            <w:pPr>
              <w:pStyle w:val="Tabletext"/>
            </w:pPr>
            <w:r w:rsidRPr="00026FF3">
              <w:t>BUTAFENACIL</w:t>
            </w:r>
          </w:p>
        </w:tc>
        <w:tc>
          <w:tcPr>
            <w:tcW w:w="1512" w:type="dxa"/>
            <w:tcBorders>
              <w:top w:val="single" w:sz="2" w:space="0" w:color="auto"/>
              <w:bottom w:val="single" w:sz="2" w:space="0" w:color="auto"/>
            </w:tcBorders>
            <w:shd w:val="clear" w:color="auto" w:fill="auto"/>
          </w:tcPr>
          <w:p w14:paraId="02403850"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74BD117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453786C" w14:textId="77777777" w:rsidR="00400783" w:rsidRPr="00026FF3" w:rsidRDefault="00400783" w:rsidP="003D1ABD">
            <w:pPr>
              <w:pStyle w:val="Tabletext"/>
            </w:pPr>
            <w:r w:rsidRPr="00026FF3">
              <w:t>May 2000</w:t>
            </w:r>
          </w:p>
        </w:tc>
      </w:tr>
      <w:tr w:rsidR="00400783" w:rsidRPr="00026FF3" w14:paraId="732CD492" w14:textId="77777777" w:rsidTr="003D1ABD">
        <w:tc>
          <w:tcPr>
            <w:tcW w:w="639" w:type="dxa"/>
            <w:tcBorders>
              <w:top w:val="single" w:sz="2" w:space="0" w:color="auto"/>
              <w:bottom w:val="single" w:sz="2" w:space="0" w:color="auto"/>
            </w:tcBorders>
            <w:shd w:val="clear" w:color="auto" w:fill="auto"/>
          </w:tcPr>
          <w:p w14:paraId="5A33F6B8" w14:textId="77777777" w:rsidR="00400783" w:rsidRPr="00026FF3" w:rsidRDefault="005A24F2" w:rsidP="003D1ABD">
            <w:pPr>
              <w:pStyle w:val="Tabletext"/>
            </w:pPr>
            <w:r w:rsidRPr="00026FF3">
              <w:t>44</w:t>
            </w:r>
          </w:p>
        </w:tc>
        <w:tc>
          <w:tcPr>
            <w:tcW w:w="4186" w:type="dxa"/>
            <w:tcBorders>
              <w:top w:val="single" w:sz="2" w:space="0" w:color="auto"/>
              <w:bottom w:val="single" w:sz="2" w:space="0" w:color="auto"/>
            </w:tcBorders>
            <w:shd w:val="clear" w:color="auto" w:fill="auto"/>
          </w:tcPr>
          <w:p w14:paraId="168CE6B5" w14:textId="77777777" w:rsidR="00400783" w:rsidRPr="00026FF3" w:rsidRDefault="00400783" w:rsidP="003D1ABD">
            <w:pPr>
              <w:pStyle w:val="Tabletext"/>
            </w:pPr>
            <w:r w:rsidRPr="00026FF3">
              <w:t>BUTOXYPOLYPROPYLENE GLYCOL</w:t>
            </w:r>
          </w:p>
        </w:tc>
        <w:tc>
          <w:tcPr>
            <w:tcW w:w="1512" w:type="dxa"/>
            <w:tcBorders>
              <w:top w:val="single" w:sz="2" w:space="0" w:color="auto"/>
              <w:bottom w:val="single" w:sz="2" w:space="0" w:color="auto"/>
            </w:tcBorders>
            <w:shd w:val="clear" w:color="auto" w:fill="auto"/>
          </w:tcPr>
          <w:p w14:paraId="367B7CE1" w14:textId="77777777" w:rsidR="00400783" w:rsidRPr="00026FF3" w:rsidRDefault="00400783" w:rsidP="003D1ABD">
            <w:pPr>
              <w:pStyle w:val="Tabletext"/>
            </w:pPr>
            <w:r w:rsidRPr="00026FF3">
              <w:t>7.7</w:t>
            </w:r>
          </w:p>
        </w:tc>
        <w:tc>
          <w:tcPr>
            <w:tcW w:w="1102" w:type="dxa"/>
            <w:tcBorders>
              <w:top w:val="single" w:sz="2" w:space="0" w:color="auto"/>
              <w:bottom w:val="single" w:sz="2" w:space="0" w:color="auto"/>
            </w:tcBorders>
          </w:tcPr>
          <w:p w14:paraId="3A72966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90014DA" w14:textId="77777777" w:rsidR="00400783" w:rsidRPr="00026FF3" w:rsidRDefault="00400783" w:rsidP="003D1ABD">
            <w:pPr>
              <w:pStyle w:val="Tabletext"/>
            </w:pPr>
            <w:r w:rsidRPr="00026FF3">
              <w:t>Nov 1974</w:t>
            </w:r>
          </w:p>
        </w:tc>
      </w:tr>
      <w:tr w:rsidR="00400783" w:rsidRPr="00026FF3" w14:paraId="76B291E8" w14:textId="77777777" w:rsidTr="003D1ABD">
        <w:tc>
          <w:tcPr>
            <w:tcW w:w="639" w:type="dxa"/>
            <w:tcBorders>
              <w:top w:val="single" w:sz="2" w:space="0" w:color="auto"/>
              <w:bottom w:val="single" w:sz="2" w:space="0" w:color="auto"/>
            </w:tcBorders>
            <w:shd w:val="clear" w:color="auto" w:fill="auto"/>
          </w:tcPr>
          <w:p w14:paraId="19E3DC07" w14:textId="77777777" w:rsidR="00400783" w:rsidRPr="00026FF3" w:rsidRDefault="005A24F2" w:rsidP="003D1ABD">
            <w:pPr>
              <w:pStyle w:val="Tabletext"/>
            </w:pPr>
            <w:r w:rsidRPr="00026FF3">
              <w:t>45</w:t>
            </w:r>
          </w:p>
        </w:tc>
        <w:tc>
          <w:tcPr>
            <w:tcW w:w="4186" w:type="dxa"/>
            <w:tcBorders>
              <w:top w:val="single" w:sz="2" w:space="0" w:color="auto"/>
              <w:bottom w:val="single" w:sz="2" w:space="0" w:color="auto"/>
            </w:tcBorders>
            <w:shd w:val="clear" w:color="auto" w:fill="auto"/>
          </w:tcPr>
          <w:p w14:paraId="557CBD1A" w14:textId="77777777" w:rsidR="00400783" w:rsidRPr="00026FF3" w:rsidRDefault="00400783" w:rsidP="003D1ABD">
            <w:pPr>
              <w:pStyle w:val="Tabletext"/>
            </w:pPr>
            <w:r w:rsidRPr="00026FF3">
              <w:t>n</w:t>
            </w:r>
            <w:r w:rsidR="00026FF3">
              <w:noBreakHyphen/>
            </w:r>
            <w:r w:rsidRPr="00026FF3">
              <w:t>BUTYL BUTYRATE</w:t>
            </w:r>
          </w:p>
        </w:tc>
        <w:tc>
          <w:tcPr>
            <w:tcW w:w="1512" w:type="dxa"/>
            <w:tcBorders>
              <w:top w:val="single" w:sz="2" w:space="0" w:color="auto"/>
              <w:bottom w:val="single" w:sz="2" w:space="0" w:color="auto"/>
            </w:tcBorders>
            <w:shd w:val="clear" w:color="auto" w:fill="auto"/>
          </w:tcPr>
          <w:p w14:paraId="2D6F7001"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7289CD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C16EDED" w14:textId="77777777" w:rsidR="00400783" w:rsidRPr="00026FF3" w:rsidRDefault="00026FF3" w:rsidP="003D1ABD">
            <w:pPr>
              <w:pStyle w:val="Tabletext"/>
            </w:pPr>
            <w:r>
              <w:noBreakHyphen/>
            </w:r>
          </w:p>
        </w:tc>
      </w:tr>
      <w:tr w:rsidR="00400783" w:rsidRPr="00026FF3" w14:paraId="71066BE5" w14:textId="77777777" w:rsidTr="003D1ABD">
        <w:tc>
          <w:tcPr>
            <w:tcW w:w="639" w:type="dxa"/>
            <w:tcBorders>
              <w:top w:val="single" w:sz="2" w:space="0" w:color="auto"/>
              <w:bottom w:val="single" w:sz="2" w:space="0" w:color="auto"/>
            </w:tcBorders>
            <w:shd w:val="clear" w:color="auto" w:fill="auto"/>
          </w:tcPr>
          <w:p w14:paraId="3B94784D" w14:textId="77777777" w:rsidR="00400783" w:rsidRPr="00026FF3" w:rsidRDefault="005A24F2" w:rsidP="003D1ABD">
            <w:pPr>
              <w:pStyle w:val="Tabletext"/>
            </w:pPr>
            <w:r w:rsidRPr="00026FF3">
              <w:t>46</w:t>
            </w:r>
          </w:p>
        </w:tc>
        <w:tc>
          <w:tcPr>
            <w:tcW w:w="4186" w:type="dxa"/>
            <w:tcBorders>
              <w:top w:val="single" w:sz="2" w:space="0" w:color="auto"/>
              <w:bottom w:val="single" w:sz="2" w:space="0" w:color="auto"/>
            </w:tcBorders>
            <w:shd w:val="clear" w:color="auto" w:fill="auto"/>
          </w:tcPr>
          <w:p w14:paraId="49D8081A" w14:textId="77777777" w:rsidR="00400783" w:rsidRPr="00026FF3" w:rsidRDefault="00400783" w:rsidP="003D1ABD">
            <w:pPr>
              <w:pStyle w:val="Tabletext"/>
            </w:pPr>
            <w:r w:rsidRPr="00026FF3">
              <w:t>n</w:t>
            </w:r>
            <w:r w:rsidR="00026FF3">
              <w:noBreakHyphen/>
            </w:r>
            <w:r w:rsidRPr="00026FF3">
              <w:t>BUTYL LACTATE</w:t>
            </w:r>
          </w:p>
        </w:tc>
        <w:tc>
          <w:tcPr>
            <w:tcW w:w="1512" w:type="dxa"/>
            <w:tcBorders>
              <w:top w:val="single" w:sz="2" w:space="0" w:color="auto"/>
              <w:bottom w:val="single" w:sz="2" w:space="0" w:color="auto"/>
            </w:tcBorders>
            <w:shd w:val="clear" w:color="auto" w:fill="auto"/>
          </w:tcPr>
          <w:p w14:paraId="7FBB9705"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5A9DA94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D7307FD" w14:textId="77777777" w:rsidR="00400783" w:rsidRPr="00026FF3" w:rsidRDefault="00026FF3" w:rsidP="003D1ABD">
            <w:pPr>
              <w:pStyle w:val="Tabletext"/>
            </w:pPr>
            <w:r>
              <w:noBreakHyphen/>
            </w:r>
          </w:p>
        </w:tc>
      </w:tr>
      <w:tr w:rsidR="00400783" w:rsidRPr="00026FF3" w14:paraId="4C558C73" w14:textId="77777777" w:rsidTr="003D1ABD">
        <w:tc>
          <w:tcPr>
            <w:tcW w:w="639" w:type="dxa"/>
            <w:tcBorders>
              <w:top w:val="single" w:sz="2" w:space="0" w:color="auto"/>
              <w:bottom w:val="single" w:sz="2" w:space="0" w:color="auto"/>
            </w:tcBorders>
            <w:shd w:val="clear" w:color="auto" w:fill="auto"/>
          </w:tcPr>
          <w:p w14:paraId="1E661B1E" w14:textId="77777777" w:rsidR="00400783" w:rsidRPr="00026FF3" w:rsidRDefault="005A24F2" w:rsidP="003D1ABD">
            <w:pPr>
              <w:pStyle w:val="Tabletext"/>
            </w:pPr>
            <w:r w:rsidRPr="00026FF3">
              <w:t>47</w:t>
            </w:r>
          </w:p>
        </w:tc>
        <w:tc>
          <w:tcPr>
            <w:tcW w:w="4186" w:type="dxa"/>
            <w:tcBorders>
              <w:top w:val="single" w:sz="2" w:space="0" w:color="auto"/>
              <w:bottom w:val="single" w:sz="2" w:space="0" w:color="auto"/>
            </w:tcBorders>
            <w:shd w:val="clear" w:color="auto" w:fill="auto"/>
          </w:tcPr>
          <w:p w14:paraId="4E2B092B" w14:textId="77777777" w:rsidR="00400783" w:rsidRPr="00026FF3" w:rsidRDefault="00400783" w:rsidP="003D1ABD">
            <w:pPr>
              <w:pStyle w:val="Tabletext"/>
            </w:pPr>
            <w:r w:rsidRPr="00026FF3">
              <w:t>CARBOXIN</w:t>
            </w:r>
          </w:p>
        </w:tc>
        <w:tc>
          <w:tcPr>
            <w:tcW w:w="1512" w:type="dxa"/>
            <w:tcBorders>
              <w:top w:val="single" w:sz="2" w:space="0" w:color="auto"/>
              <w:bottom w:val="single" w:sz="2" w:space="0" w:color="auto"/>
            </w:tcBorders>
            <w:shd w:val="clear" w:color="auto" w:fill="auto"/>
          </w:tcPr>
          <w:p w14:paraId="640B8418"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28D785E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F37D78F" w14:textId="77777777" w:rsidR="00400783" w:rsidRPr="00026FF3" w:rsidRDefault="00400783" w:rsidP="003D1ABD">
            <w:pPr>
              <w:pStyle w:val="Tabletext"/>
            </w:pPr>
            <w:r w:rsidRPr="00026FF3">
              <w:t>Aug 1987</w:t>
            </w:r>
          </w:p>
        </w:tc>
      </w:tr>
      <w:tr w:rsidR="00400783" w:rsidRPr="00026FF3" w14:paraId="531DD0A6" w14:textId="77777777" w:rsidTr="003D1ABD">
        <w:tc>
          <w:tcPr>
            <w:tcW w:w="639" w:type="dxa"/>
            <w:tcBorders>
              <w:top w:val="single" w:sz="2" w:space="0" w:color="auto"/>
              <w:bottom w:val="single" w:sz="2" w:space="0" w:color="auto"/>
            </w:tcBorders>
            <w:shd w:val="clear" w:color="auto" w:fill="auto"/>
          </w:tcPr>
          <w:p w14:paraId="08F9E93A" w14:textId="77777777" w:rsidR="00400783" w:rsidRPr="00026FF3" w:rsidRDefault="005A24F2" w:rsidP="003D1ABD">
            <w:pPr>
              <w:pStyle w:val="Tabletext"/>
            </w:pPr>
            <w:r w:rsidRPr="00026FF3">
              <w:t>48</w:t>
            </w:r>
          </w:p>
        </w:tc>
        <w:tc>
          <w:tcPr>
            <w:tcW w:w="4186" w:type="dxa"/>
            <w:tcBorders>
              <w:top w:val="single" w:sz="2" w:space="0" w:color="auto"/>
              <w:bottom w:val="single" w:sz="2" w:space="0" w:color="auto"/>
            </w:tcBorders>
            <w:shd w:val="clear" w:color="auto" w:fill="auto"/>
          </w:tcPr>
          <w:p w14:paraId="76751A8D" w14:textId="77777777" w:rsidR="00400783" w:rsidRPr="00026FF3" w:rsidRDefault="00400783" w:rsidP="003D1ABD">
            <w:pPr>
              <w:pStyle w:val="Tabletext"/>
            </w:pPr>
            <w:r w:rsidRPr="00026FF3">
              <w:t>CARFENTRAZONE</w:t>
            </w:r>
            <w:r w:rsidR="00026FF3">
              <w:noBreakHyphen/>
            </w:r>
            <w:r w:rsidRPr="00026FF3">
              <w:t>ETHYL</w:t>
            </w:r>
          </w:p>
        </w:tc>
        <w:tc>
          <w:tcPr>
            <w:tcW w:w="1512" w:type="dxa"/>
            <w:tcBorders>
              <w:top w:val="single" w:sz="2" w:space="0" w:color="auto"/>
              <w:bottom w:val="single" w:sz="2" w:space="0" w:color="auto"/>
            </w:tcBorders>
            <w:shd w:val="clear" w:color="auto" w:fill="auto"/>
          </w:tcPr>
          <w:p w14:paraId="0588942E"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3A94D0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0FDC93B" w14:textId="77777777" w:rsidR="00400783" w:rsidRPr="00026FF3" w:rsidRDefault="00400783" w:rsidP="003D1ABD">
            <w:pPr>
              <w:pStyle w:val="Tabletext"/>
            </w:pPr>
            <w:r w:rsidRPr="00026FF3">
              <w:t>Aug 1998</w:t>
            </w:r>
          </w:p>
        </w:tc>
      </w:tr>
      <w:tr w:rsidR="00400783" w:rsidRPr="00026FF3" w14:paraId="6D1F2E5B" w14:textId="77777777" w:rsidTr="003D1ABD">
        <w:tc>
          <w:tcPr>
            <w:tcW w:w="639" w:type="dxa"/>
            <w:tcBorders>
              <w:top w:val="single" w:sz="2" w:space="0" w:color="auto"/>
              <w:bottom w:val="single" w:sz="2" w:space="0" w:color="auto"/>
            </w:tcBorders>
            <w:shd w:val="clear" w:color="auto" w:fill="auto"/>
          </w:tcPr>
          <w:p w14:paraId="39DA3FA8" w14:textId="77777777" w:rsidR="00400783" w:rsidRPr="00026FF3" w:rsidRDefault="005A24F2" w:rsidP="003D1ABD">
            <w:pPr>
              <w:pStyle w:val="Tabletext"/>
            </w:pPr>
            <w:r w:rsidRPr="00026FF3">
              <w:t>49</w:t>
            </w:r>
          </w:p>
        </w:tc>
        <w:tc>
          <w:tcPr>
            <w:tcW w:w="4186" w:type="dxa"/>
            <w:tcBorders>
              <w:top w:val="single" w:sz="2" w:space="0" w:color="auto"/>
              <w:bottom w:val="single" w:sz="2" w:space="0" w:color="auto"/>
            </w:tcBorders>
            <w:shd w:val="clear" w:color="auto" w:fill="auto"/>
          </w:tcPr>
          <w:p w14:paraId="04C8D139" w14:textId="77777777" w:rsidR="00400783" w:rsidRPr="00026FF3" w:rsidRDefault="00400783" w:rsidP="003D1ABD">
            <w:pPr>
              <w:pStyle w:val="Tabletext"/>
            </w:pPr>
            <w:r w:rsidRPr="00026FF3">
              <w:t xml:space="preserve">CELLULASE derived from </w:t>
            </w:r>
            <w:r w:rsidRPr="00026FF3">
              <w:rPr>
                <w:i/>
              </w:rPr>
              <w:t>Aspergillus niger</w:t>
            </w:r>
          </w:p>
        </w:tc>
        <w:tc>
          <w:tcPr>
            <w:tcW w:w="1512" w:type="dxa"/>
            <w:tcBorders>
              <w:top w:val="single" w:sz="2" w:space="0" w:color="auto"/>
              <w:bottom w:val="single" w:sz="2" w:space="0" w:color="auto"/>
            </w:tcBorders>
            <w:shd w:val="clear" w:color="auto" w:fill="auto"/>
          </w:tcPr>
          <w:p w14:paraId="270F2C3C"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0C20B9F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E89F23E" w14:textId="77777777" w:rsidR="00400783" w:rsidRPr="00026FF3" w:rsidRDefault="00400783" w:rsidP="003D1ABD">
            <w:pPr>
              <w:pStyle w:val="Tabletext"/>
            </w:pPr>
            <w:r w:rsidRPr="00026FF3">
              <w:t>Feb 2005</w:t>
            </w:r>
          </w:p>
        </w:tc>
      </w:tr>
      <w:tr w:rsidR="00400783" w:rsidRPr="00026FF3" w14:paraId="74183885" w14:textId="77777777" w:rsidTr="003D1ABD">
        <w:tc>
          <w:tcPr>
            <w:tcW w:w="639" w:type="dxa"/>
            <w:tcBorders>
              <w:top w:val="single" w:sz="2" w:space="0" w:color="auto"/>
              <w:bottom w:val="single" w:sz="2" w:space="0" w:color="auto"/>
            </w:tcBorders>
            <w:shd w:val="clear" w:color="auto" w:fill="auto"/>
          </w:tcPr>
          <w:p w14:paraId="6042403C" w14:textId="77777777" w:rsidR="00400783" w:rsidRPr="00026FF3" w:rsidRDefault="005A24F2" w:rsidP="003D1ABD">
            <w:pPr>
              <w:pStyle w:val="Tabletext"/>
            </w:pPr>
            <w:r w:rsidRPr="00026FF3">
              <w:t>50</w:t>
            </w:r>
          </w:p>
        </w:tc>
        <w:tc>
          <w:tcPr>
            <w:tcW w:w="4186" w:type="dxa"/>
            <w:tcBorders>
              <w:top w:val="single" w:sz="2" w:space="0" w:color="auto"/>
              <w:bottom w:val="single" w:sz="2" w:space="0" w:color="auto"/>
            </w:tcBorders>
            <w:shd w:val="clear" w:color="auto" w:fill="auto"/>
          </w:tcPr>
          <w:p w14:paraId="68A71C47" w14:textId="77777777" w:rsidR="00400783" w:rsidRPr="00026FF3" w:rsidRDefault="00400783" w:rsidP="003D1ABD">
            <w:pPr>
              <w:pStyle w:val="Tabletext"/>
            </w:pPr>
            <w:r w:rsidRPr="00026FF3">
              <w:t>CETYL ALCOHOL</w:t>
            </w:r>
          </w:p>
        </w:tc>
        <w:tc>
          <w:tcPr>
            <w:tcW w:w="1512" w:type="dxa"/>
            <w:tcBorders>
              <w:top w:val="single" w:sz="2" w:space="0" w:color="auto"/>
              <w:bottom w:val="single" w:sz="2" w:space="0" w:color="auto"/>
            </w:tcBorders>
            <w:shd w:val="clear" w:color="auto" w:fill="auto"/>
          </w:tcPr>
          <w:p w14:paraId="6DF4D1DE"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6424181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7BC766E" w14:textId="77777777" w:rsidR="00400783" w:rsidRPr="00026FF3" w:rsidRDefault="00400783" w:rsidP="003D1ABD">
            <w:pPr>
              <w:pStyle w:val="Tabletext"/>
            </w:pPr>
            <w:r w:rsidRPr="00026FF3">
              <w:t>Nov 1974</w:t>
            </w:r>
          </w:p>
        </w:tc>
      </w:tr>
      <w:tr w:rsidR="00400783" w:rsidRPr="00026FF3" w14:paraId="4283C85D" w14:textId="77777777" w:rsidTr="003D1ABD">
        <w:tc>
          <w:tcPr>
            <w:tcW w:w="639" w:type="dxa"/>
            <w:tcBorders>
              <w:top w:val="single" w:sz="2" w:space="0" w:color="auto"/>
              <w:bottom w:val="single" w:sz="2" w:space="0" w:color="auto"/>
            </w:tcBorders>
            <w:shd w:val="clear" w:color="auto" w:fill="auto"/>
          </w:tcPr>
          <w:p w14:paraId="603D28FF" w14:textId="77777777" w:rsidR="00400783" w:rsidRPr="00026FF3" w:rsidRDefault="005A24F2" w:rsidP="003D1ABD">
            <w:pPr>
              <w:pStyle w:val="Tabletext"/>
            </w:pPr>
            <w:r w:rsidRPr="00026FF3">
              <w:t>51</w:t>
            </w:r>
          </w:p>
        </w:tc>
        <w:tc>
          <w:tcPr>
            <w:tcW w:w="4186" w:type="dxa"/>
            <w:tcBorders>
              <w:top w:val="single" w:sz="2" w:space="0" w:color="auto"/>
              <w:bottom w:val="single" w:sz="2" w:space="0" w:color="auto"/>
            </w:tcBorders>
            <w:shd w:val="clear" w:color="auto" w:fill="auto"/>
          </w:tcPr>
          <w:p w14:paraId="255AA105" w14:textId="77777777" w:rsidR="00400783" w:rsidRPr="00026FF3" w:rsidRDefault="00400783" w:rsidP="003D1ABD">
            <w:pPr>
              <w:pStyle w:val="Tabletext"/>
            </w:pPr>
            <w:r w:rsidRPr="00026FF3">
              <w:t>CHAMOMILE OIL</w:t>
            </w:r>
          </w:p>
        </w:tc>
        <w:tc>
          <w:tcPr>
            <w:tcW w:w="1512" w:type="dxa"/>
            <w:tcBorders>
              <w:top w:val="single" w:sz="2" w:space="0" w:color="auto"/>
              <w:bottom w:val="single" w:sz="2" w:space="0" w:color="auto"/>
            </w:tcBorders>
            <w:shd w:val="clear" w:color="auto" w:fill="auto"/>
          </w:tcPr>
          <w:p w14:paraId="20E00340" w14:textId="77777777" w:rsidR="00400783" w:rsidRPr="00026FF3" w:rsidRDefault="00400783" w:rsidP="003D1ABD">
            <w:pPr>
              <w:pStyle w:val="Tabletext"/>
            </w:pPr>
            <w:r w:rsidRPr="00026FF3">
              <w:t>3.1</w:t>
            </w:r>
          </w:p>
        </w:tc>
        <w:tc>
          <w:tcPr>
            <w:tcW w:w="1102" w:type="dxa"/>
            <w:tcBorders>
              <w:top w:val="single" w:sz="2" w:space="0" w:color="auto"/>
              <w:bottom w:val="single" w:sz="2" w:space="0" w:color="auto"/>
            </w:tcBorders>
          </w:tcPr>
          <w:p w14:paraId="4CE97E3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49B3D19" w14:textId="77777777" w:rsidR="00400783" w:rsidRPr="00026FF3" w:rsidRDefault="00400783" w:rsidP="003D1ABD">
            <w:pPr>
              <w:pStyle w:val="Tabletext"/>
            </w:pPr>
            <w:r w:rsidRPr="00026FF3">
              <w:t>Feb 2000</w:t>
            </w:r>
          </w:p>
        </w:tc>
      </w:tr>
      <w:tr w:rsidR="00400783" w:rsidRPr="00026FF3" w14:paraId="60D54593" w14:textId="77777777" w:rsidTr="003D1ABD">
        <w:tc>
          <w:tcPr>
            <w:tcW w:w="639" w:type="dxa"/>
            <w:tcBorders>
              <w:top w:val="single" w:sz="2" w:space="0" w:color="auto"/>
              <w:bottom w:val="single" w:sz="2" w:space="0" w:color="auto"/>
            </w:tcBorders>
            <w:shd w:val="clear" w:color="auto" w:fill="auto"/>
          </w:tcPr>
          <w:p w14:paraId="54AA8149" w14:textId="77777777" w:rsidR="00400783" w:rsidRPr="00026FF3" w:rsidRDefault="005A24F2" w:rsidP="003D1ABD">
            <w:pPr>
              <w:pStyle w:val="Tabletext"/>
            </w:pPr>
            <w:r w:rsidRPr="00026FF3">
              <w:t>52</w:t>
            </w:r>
          </w:p>
        </w:tc>
        <w:tc>
          <w:tcPr>
            <w:tcW w:w="4186" w:type="dxa"/>
            <w:tcBorders>
              <w:top w:val="single" w:sz="2" w:space="0" w:color="auto"/>
              <w:bottom w:val="single" w:sz="2" w:space="0" w:color="auto"/>
            </w:tcBorders>
            <w:shd w:val="clear" w:color="auto" w:fill="auto"/>
          </w:tcPr>
          <w:p w14:paraId="2C2E9DC5" w14:textId="77777777" w:rsidR="00400783" w:rsidRPr="00026FF3" w:rsidRDefault="00400783" w:rsidP="003D1ABD">
            <w:pPr>
              <w:pStyle w:val="Tabletext"/>
            </w:pPr>
            <w:r w:rsidRPr="00026FF3">
              <w:t>CHINA CLAY</w:t>
            </w:r>
          </w:p>
        </w:tc>
        <w:tc>
          <w:tcPr>
            <w:tcW w:w="1512" w:type="dxa"/>
            <w:tcBorders>
              <w:top w:val="single" w:sz="2" w:space="0" w:color="auto"/>
              <w:bottom w:val="single" w:sz="2" w:space="0" w:color="auto"/>
            </w:tcBorders>
            <w:shd w:val="clear" w:color="auto" w:fill="auto"/>
          </w:tcPr>
          <w:p w14:paraId="136756A7"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7E73EE1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0824671" w14:textId="77777777" w:rsidR="00400783" w:rsidRPr="00026FF3" w:rsidRDefault="00400783" w:rsidP="003D1ABD">
            <w:pPr>
              <w:pStyle w:val="Tabletext"/>
            </w:pPr>
            <w:r w:rsidRPr="00026FF3">
              <w:t>Sep 2008</w:t>
            </w:r>
          </w:p>
        </w:tc>
      </w:tr>
      <w:tr w:rsidR="00400783" w:rsidRPr="00026FF3" w14:paraId="50E212FD" w14:textId="77777777" w:rsidTr="003D1ABD">
        <w:tc>
          <w:tcPr>
            <w:tcW w:w="639" w:type="dxa"/>
            <w:tcBorders>
              <w:top w:val="single" w:sz="2" w:space="0" w:color="auto"/>
              <w:bottom w:val="single" w:sz="2" w:space="0" w:color="auto"/>
            </w:tcBorders>
            <w:shd w:val="clear" w:color="auto" w:fill="auto"/>
          </w:tcPr>
          <w:p w14:paraId="70DB0126" w14:textId="77777777" w:rsidR="00400783" w:rsidRPr="00026FF3" w:rsidRDefault="005A24F2" w:rsidP="003D1ABD">
            <w:pPr>
              <w:pStyle w:val="Tabletext"/>
            </w:pPr>
            <w:r w:rsidRPr="00026FF3">
              <w:t>53</w:t>
            </w:r>
          </w:p>
        </w:tc>
        <w:tc>
          <w:tcPr>
            <w:tcW w:w="4186" w:type="dxa"/>
            <w:tcBorders>
              <w:top w:val="single" w:sz="2" w:space="0" w:color="auto"/>
              <w:bottom w:val="single" w:sz="2" w:space="0" w:color="auto"/>
            </w:tcBorders>
            <w:shd w:val="clear" w:color="auto" w:fill="auto"/>
          </w:tcPr>
          <w:p w14:paraId="1CC80C76" w14:textId="77777777" w:rsidR="00400783" w:rsidRPr="00026FF3" w:rsidRDefault="00400783" w:rsidP="003D1ABD">
            <w:pPr>
              <w:pStyle w:val="Tabletext"/>
            </w:pPr>
            <w:r w:rsidRPr="00026FF3">
              <w:t>CHLORANTRANILIPROLE</w:t>
            </w:r>
          </w:p>
        </w:tc>
        <w:tc>
          <w:tcPr>
            <w:tcW w:w="1512" w:type="dxa"/>
            <w:tcBorders>
              <w:top w:val="single" w:sz="2" w:space="0" w:color="auto"/>
              <w:bottom w:val="single" w:sz="2" w:space="0" w:color="auto"/>
            </w:tcBorders>
            <w:shd w:val="clear" w:color="auto" w:fill="auto"/>
          </w:tcPr>
          <w:p w14:paraId="4192D5DF"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39239F0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698D9A3" w14:textId="77777777" w:rsidR="00400783" w:rsidRPr="00026FF3" w:rsidRDefault="00400783" w:rsidP="003D1ABD">
            <w:pPr>
              <w:pStyle w:val="Tabletext"/>
            </w:pPr>
            <w:r w:rsidRPr="00026FF3">
              <w:t>Sep 2008</w:t>
            </w:r>
          </w:p>
        </w:tc>
      </w:tr>
      <w:tr w:rsidR="00400783" w:rsidRPr="00026FF3" w14:paraId="572A52EC" w14:textId="77777777" w:rsidTr="003D1ABD">
        <w:tc>
          <w:tcPr>
            <w:tcW w:w="639" w:type="dxa"/>
            <w:tcBorders>
              <w:top w:val="single" w:sz="2" w:space="0" w:color="auto"/>
              <w:bottom w:val="single" w:sz="2" w:space="0" w:color="auto"/>
            </w:tcBorders>
            <w:shd w:val="clear" w:color="auto" w:fill="auto"/>
          </w:tcPr>
          <w:p w14:paraId="0BFF4669" w14:textId="77777777" w:rsidR="00400783" w:rsidRPr="00026FF3" w:rsidRDefault="005A24F2" w:rsidP="003D1ABD">
            <w:pPr>
              <w:pStyle w:val="Tabletext"/>
            </w:pPr>
            <w:r w:rsidRPr="00026FF3">
              <w:t>54</w:t>
            </w:r>
          </w:p>
        </w:tc>
        <w:tc>
          <w:tcPr>
            <w:tcW w:w="4186" w:type="dxa"/>
            <w:tcBorders>
              <w:top w:val="single" w:sz="2" w:space="0" w:color="auto"/>
              <w:bottom w:val="single" w:sz="2" w:space="0" w:color="auto"/>
            </w:tcBorders>
            <w:shd w:val="clear" w:color="auto" w:fill="auto"/>
          </w:tcPr>
          <w:p w14:paraId="5B3CDD18" w14:textId="77777777" w:rsidR="00400783" w:rsidRPr="00026FF3" w:rsidRDefault="00400783" w:rsidP="003D1ABD">
            <w:pPr>
              <w:pStyle w:val="Tabletext"/>
            </w:pPr>
            <w:r w:rsidRPr="00026FF3">
              <w:t>CHLORFLUAZURON</w:t>
            </w:r>
          </w:p>
        </w:tc>
        <w:tc>
          <w:tcPr>
            <w:tcW w:w="1512" w:type="dxa"/>
            <w:tcBorders>
              <w:top w:val="single" w:sz="2" w:space="0" w:color="auto"/>
              <w:bottom w:val="single" w:sz="2" w:space="0" w:color="auto"/>
            </w:tcBorders>
            <w:shd w:val="clear" w:color="auto" w:fill="auto"/>
          </w:tcPr>
          <w:p w14:paraId="48FACF57" w14:textId="77777777" w:rsidR="00400783" w:rsidRPr="00026FF3" w:rsidRDefault="00400783" w:rsidP="003D1ABD">
            <w:pPr>
              <w:pStyle w:val="Tabletext"/>
            </w:pPr>
            <w:r w:rsidRPr="00026FF3">
              <w:t>1.2.2</w:t>
            </w:r>
          </w:p>
        </w:tc>
        <w:tc>
          <w:tcPr>
            <w:tcW w:w="1102" w:type="dxa"/>
            <w:tcBorders>
              <w:top w:val="single" w:sz="2" w:space="0" w:color="auto"/>
              <w:bottom w:val="single" w:sz="2" w:space="0" w:color="auto"/>
            </w:tcBorders>
          </w:tcPr>
          <w:p w14:paraId="58F10C7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278964A" w14:textId="77777777" w:rsidR="00400783" w:rsidRPr="00026FF3" w:rsidRDefault="00400783" w:rsidP="003D1ABD">
            <w:pPr>
              <w:pStyle w:val="Tabletext"/>
            </w:pPr>
            <w:r w:rsidRPr="00026FF3">
              <w:t>Oct 2005</w:t>
            </w:r>
          </w:p>
        </w:tc>
      </w:tr>
      <w:tr w:rsidR="00400783" w:rsidRPr="00026FF3" w14:paraId="3F6B274E" w14:textId="77777777" w:rsidTr="003D1ABD">
        <w:tc>
          <w:tcPr>
            <w:tcW w:w="639" w:type="dxa"/>
            <w:tcBorders>
              <w:top w:val="single" w:sz="2" w:space="0" w:color="auto"/>
              <w:bottom w:val="single" w:sz="2" w:space="0" w:color="auto"/>
            </w:tcBorders>
            <w:shd w:val="clear" w:color="auto" w:fill="auto"/>
          </w:tcPr>
          <w:p w14:paraId="0DBC10DD" w14:textId="77777777" w:rsidR="00400783" w:rsidRPr="00026FF3" w:rsidRDefault="005A24F2" w:rsidP="003D1ABD">
            <w:pPr>
              <w:pStyle w:val="Tabletext"/>
            </w:pPr>
            <w:r w:rsidRPr="00026FF3">
              <w:t>55</w:t>
            </w:r>
          </w:p>
        </w:tc>
        <w:tc>
          <w:tcPr>
            <w:tcW w:w="4186" w:type="dxa"/>
            <w:tcBorders>
              <w:top w:val="single" w:sz="2" w:space="0" w:color="auto"/>
              <w:bottom w:val="single" w:sz="2" w:space="0" w:color="auto"/>
            </w:tcBorders>
            <w:shd w:val="clear" w:color="auto" w:fill="auto"/>
          </w:tcPr>
          <w:p w14:paraId="02DF9BB2" w14:textId="77777777" w:rsidR="00400783" w:rsidRPr="00026FF3" w:rsidRDefault="00400783" w:rsidP="003D1ABD">
            <w:pPr>
              <w:pStyle w:val="Tabletext"/>
            </w:pPr>
            <w:r w:rsidRPr="00026FF3">
              <w:t>CHLORFLURENOL</w:t>
            </w:r>
          </w:p>
        </w:tc>
        <w:tc>
          <w:tcPr>
            <w:tcW w:w="1512" w:type="dxa"/>
            <w:tcBorders>
              <w:top w:val="single" w:sz="2" w:space="0" w:color="auto"/>
              <w:bottom w:val="single" w:sz="2" w:space="0" w:color="auto"/>
            </w:tcBorders>
            <w:shd w:val="clear" w:color="auto" w:fill="auto"/>
          </w:tcPr>
          <w:p w14:paraId="5764B1FC" w14:textId="77777777" w:rsidR="00400783" w:rsidRPr="00026FF3" w:rsidRDefault="00400783" w:rsidP="003D1ABD">
            <w:pPr>
              <w:pStyle w:val="Tabletext"/>
            </w:pPr>
            <w:r w:rsidRPr="00026FF3">
              <w:t>1.6</w:t>
            </w:r>
          </w:p>
        </w:tc>
        <w:tc>
          <w:tcPr>
            <w:tcW w:w="1102" w:type="dxa"/>
            <w:tcBorders>
              <w:top w:val="single" w:sz="2" w:space="0" w:color="auto"/>
              <w:bottom w:val="single" w:sz="2" w:space="0" w:color="auto"/>
            </w:tcBorders>
          </w:tcPr>
          <w:p w14:paraId="4D0D04D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77F72FE" w14:textId="77777777" w:rsidR="00400783" w:rsidRPr="00026FF3" w:rsidRDefault="00400783" w:rsidP="003D1ABD">
            <w:pPr>
              <w:pStyle w:val="Tabletext"/>
            </w:pPr>
            <w:r w:rsidRPr="00026FF3">
              <w:t>Feb 1974</w:t>
            </w:r>
          </w:p>
        </w:tc>
      </w:tr>
      <w:tr w:rsidR="00400783" w:rsidRPr="00026FF3" w14:paraId="5E3DF2B6" w14:textId="77777777" w:rsidTr="003D1ABD">
        <w:tc>
          <w:tcPr>
            <w:tcW w:w="639" w:type="dxa"/>
            <w:tcBorders>
              <w:top w:val="single" w:sz="2" w:space="0" w:color="auto"/>
              <w:bottom w:val="single" w:sz="2" w:space="0" w:color="auto"/>
            </w:tcBorders>
            <w:shd w:val="clear" w:color="auto" w:fill="auto"/>
          </w:tcPr>
          <w:p w14:paraId="0CCFBB8C" w14:textId="77777777" w:rsidR="00400783" w:rsidRPr="00026FF3" w:rsidRDefault="005A24F2" w:rsidP="003D1ABD">
            <w:pPr>
              <w:pStyle w:val="Tabletext"/>
            </w:pPr>
            <w:r w:rsidRPr="00026FF3">
              <w:t>56</w:t>
            </w:r>
          </w:p>
        </w:tc>
        <w:tc>
          <w:tcPr>
            <w:tcW w:w="4186" w:type="dxa"/>
            <w:tcBorders>
              <w:top w:val="single" w:sz="2" w:space="0" w:color="auto"/>
              <w:bottom w:val="single" w:sz="2" w:space="0" w:color="auto"/>
            </w:tcBorders>
            <w:shd w:val="clear" w:color="auto" w:fill="auto"/>
          </w:tcPr>
          <w:p w14:paraId="185AA608" w14:textId="77777777" w:rsidR="00400783" w:rsidRPr="00026FF3" w:rsidRDefault="00400783" w:rsidP="003D1ABD">
            <w:pPr>
              <w:pStyle w:val="Tabletext"/>
            </w:pPr>
            <w:r w:rsidRPr="00026FF3">
              <w:t>CHLORIDAZON</w:t>
            </w:r>
          </w:p>
        </w:tc>
        <w:tc>
          <w:tcPr>
            <w:tcW w:w="1512" w:type="dxa"/>
            <w:tcBorders>
              <w:top w:val="single" w:sz="2" w:space="0" w:color="auto"/>
              <w:bottom w:val="single" w:sz="2" w:space="0" w:color="auto"/>
            </w:tcBorders>
            <w:shd w:val="clear" w:color="auto" w:fill="auto"/>
          </w:tcPr>
          <w:p w14:paraId="68A02EE9"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4348EB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F53D5CD" w14:textId="77777777" w:rsidR="00400783" w:rsidRPr="00026FF3" w:rsidRDefault="00400783" w:rsidP="003D1ABD">
            <w:pPr>
              <w:pStyle w:val="Tabletext"/>
            </w:pPr>
            <w:r w:rsidRPr="00026FF3">
              <w:t>May 1988</w:t>
            </w:r>
          </w:p>
        </w:tc>
      </w:tr>
      <w:tr w:rsidR="00400783" w:rsidRPr="00026FF3" w14:paraId="057AC9D4" w14:textId="77777777" w:rsidTr="003D1ABD">
        <w:tc>
          <w:tcPr>
            <w:tcW w:w="639" w:type="dxa"/>
            <w:tcBorders>
              <w:top w:val="single" w:sz="2" w:space="0" w:color="auto"/>
              <w:bottom w:val="single" w:sz="2" w:space="0" w:color="auto"/>
            </w:tcBorders>
            <w:shd w:val="clear" w:color="auto" w:fill="auto"/>
          </w:tcPr>
          <w:p w14:paraId="099516C6" w14:textId="77777777" w:rsidR="00400783" w:rsidRPr="00026FF3" w:rsidRDefault="005A24F2" w:rsidP="003D1ABD">
            <w:pPr>
              <w:pStyle w:val="Tabletext"/>
            </w:pPr>
            <w:r w:rsidRPr="00026FF3">
              <w:t>57</w:t>
            </w:r>
          </w:p>
        </w:tc>
        <w:tc>
          <w:tcPr>
            <w:tcW w:w="4186" w:type="dxa"/>
            <w:tcBorders>
              <w:top w:val="single" w:sz="2" w:space="0" w:color="auto"/>
              <w:bottom w:val="single" w:sz="2" w:space="0" w:color="auto"/>
            </w:tcBorders>
            <w:shd w:val="clear" w:color="auto" w:fill="auto"/>
          </w:tcPr>
          <w:p w14:paraId="37975790" w14:textId="77777777" w:rsidR="00400783" w:rsidRPr="00026FF3" w:rsidRDefault="00400783" w:rsidP="003D1ABD">
            <w:pPr>
              <w:pStyle w:val="Tabletext"/>
            </w:pPr>
            <w:r w:rsidRPr="00026FF3">
              <w:t>CHLOROXYLENOLS</w:t>
            </w:r>
          </w:p>
        </w:tc>
        <w:tc>
          <w:tcPr>
            <w:tcW w:w="1512" w:type="dxa"/>
            <w:tcBorders>
              <w:top w:val="single" w:sz="2" w:space="0" w:color="auto"/>
              <w:bottom w:val="single" w:sz="2" w:space="0" w:color="auto"/>
            </w:tcBorders>
            <w:shd w:val="clear" w:color="auto" w:fill="auto"/>
          </w:tcPr>
          <w:p w14:paraId="4406FA8A" w14:textId="77777777" w:rsidR="00400783" w:rsidRPr="00026FF3" w:rsidRDefault="00400783" w:rsidP="003D1ABD">
            <w:pPr>
              <w:pStyle w:val="Tabletext"/>
            </w:pPr>
            <w:r w:rsidRPr="00026FF3">
              <w:t>7.8</w:t>
            </w:r>
          </w:p>
        </w:tc>
        <w:tc>
          <w:tcPr>
            <w:tcW w:w="1102" w:type="dxa"/>
            <w:tcBorders>
              <w:top w:val="single" w:sz="2" w:space="0" w:color="auto"/>
              <w:bottom w:val="single" w:sz="2" w:space="0" w:color="auto"/>
            </w:tcBorders>
          </w:tcPr>
          <w:p w14:paraId="5AC6680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892DED2" w14:textId="77777777" w:rsidR="00400783" w:rsidRPr="00026FF3" w:rsidRDefault="00400783" w:rsidP="003D1ABD">
            <w:pPr>
              <w:pStyle w:val="Tabletext"/>
            </w:pPr>
            <w:r w:rsidRPr="00026FF3">
              <w:t>Feb 1975</w:t>
            </w:r>
          </w:p>
        </w:tc>
      </w:tr>
      <w:tr w:rsidR="00400783" w:rsidRPr="00026FF3" w14:paraId="100A07CC" w14:textId="77777777" w:rsidTr="003D1ABD">
        <w:tc>
          <w:tcPr>
            <w:tcW w:w="639" w:type="dxa"/>
            <w:tcBorders>
              <w:top w:val="single" w:sz="2" w:space="0" w:color="auto"/>
              <w:bottom w:val="single" w:sz="2" w:space="0" w:color="auto"/>
            </w:tcBorders>
            <w:shd w:val="clear" w:color="auto" w:fill="auto"/>
          </w:tcPr>
          <w:p w14:paraId="529D6B95" w14:textId="77777777" w:rsidR="00400783" w:rsidRPr="00026FF3" w:rsidRDefault="005A24F2" w:rsidP="003D1ABD">
            <w:pPr>
              <w:pStyle w:val="Tabletext"/>
            </w:pPr>
            <w:r w:rsidRPr="00026FF3">
              <w:t>58</w:t>
            </w:r>
          </w:p>
        </w:tc>
        <w:tc>
          <w:tcPr>
            <w:tcW w:w="4186" w:type="dxa"/>
            <w:tcBorders>
              <w:top w:val="single" w:sz="2" w:space="0" w:color="auto"/>
              <w:bottom w:val="single" w:sz="2" w:space="0" w:color="auto"/>
            </w:tcBorders>
            <w:shd w:val="clear" w:color="auto" w:fill="auto"/>
          </w:tcPr>
          <w:p w14:paraId="7C351B5A" w14:textId="77777777" w:rsidR="00400783" w:rsidRPr="00026FF3" w:rsidRDefault="00400783" w:rsidP="003D1ABD">
            <w:pPr>
              <w:pStyle w:val="Tabletext"/>
            </w:pPr>
            <w:r w:rsidRPr="00026FF3">
              <w:t>CITRONELLA OIL</w:t>
            </w:r>
          </w:p>
        </w:tc>
        <w:tc>
          <w:tcPr>
            <w:tcW w:w="1512" w:type="dxa"/>
            <w:tcBorders>
              <w:top w:val="single" w:sz="2" w:space="0" w:color="auto"/>
              <w:bottom w:val="single" w:sz="2" w:space="0" w:color="auto"/>
            </w:tcBorders>
            <w:shd w:val="clear" w:color="auto" w:fill="auto"/>
          </w:tcPr>
          <w:p w14:paraId="1C673EF0"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3FE63EC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F02231D" w14:textId="77777777" w:rsidR="00400783" w:rsidRPr="00026FF3" w:rsidRDefault="00400783" w:rsidP="003D1ABD">
            <w:pPr>
              <w:pStyle w:val="Tabletext"/>
            </w:pPr>
            <w:r w:rsidRPr="00026FF3">
              <w:t>Feb 2000</w:t>
            </w:r>
          </w:p>
        </w:tc>
      </w:tr>
      <w:tr w:rsidR="00400783" w:rsidRPr="00026FF3" w14:paraId="0497D43E" w14:textId="77777777" w:rsidTr="003D1ABD">
        <w:tc>
          <w:tcPr>
            <w:tcW w:w="639" w:type="dxa"/>
            <w:tcBorders>
              <w:top w:val="single" w:sz="2" w:space="0" w:color="auto"/>
              <w:bottom w:val="single" w:sz="2" w:space="0" w:color="auto"/>
            </w:tcBorders>
            <w:shd w:val="clear" w:color="auto" w:fill="auto"/>
          </w:tcPr>
          <w:p w14:paraId="6BD9E51D" w14:textId="77777777" w:rsidR="00400783" w:rsidRPr="00026FF3" w:rsidRDefault="005A24F2" w:rsidP="003D1ABD">
            <w:pPr>
              <w:pStyle w:val="Tabletext"/>
            </w:pPr>
            <w:r w:rsidRPr="00026FF3">
              <w:t>59</w:t>
            </w:r>
          </w:p>
        </w:tc>
        <w:tc>
          <w:tcPr>
            <w:tcW w:w="4186" w:type="dxa"/>
            <w:tcBorders>
              <w:top w:val="single" w:sz="2" w:space="0" w:color="auto"/>
              <w:bottom w:val="single" w:sz="2" w:space="0" w:color="auto"/>
            </w:tcBorders>
            <w:shd w:val="clear" w:color="auto" w:fill="auto"/>
          </w:tcPr>
          <w:p w14:paraId="213778BB" w14:textId="77777777" w:rsidR="00400783" w:rsidRPr="00026FF3" w:rsidRDefault="00400783" w:rsidP="003D1ABD">
            <w:pPr>
              <w:pStyle w:val="Tabletext"/>
            </w:pPr>
            <w:r w:rsidRPr="00026FF3">
              <w:t>CLARY SAGE OIL</w:t>
            </w:r>
          </w:p>
        </w:tc>
        <w:tc>
          <w:tcPr>
            <w:tcW w:w="1512" w:type="dxa"/>
            <w:tcBorders>
              <w:top w:val="single" w:sz="2" w:space="0" w:color="auto"/>
              <w:bottom w:val="single" w:sz="2" w:space="0" w:color="auto"/>
            </w:tcBorders>
            <w:shd w:val="clear" w:color="auto" w:fill="auto"/>
          </w:tcPr>
          <w:p w14:paraId="681F66B0"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17B3561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5FA7643" w14:textId="77777777" w:rsidR="00400783" w:rsidRPr="00026FF3" w:rsidRDefault="00400783" w:rsidP="003D1ABD">
            <w:pPr>
              <w:pStyle w:val="Tabletext"/>
            </w:pPr>
            <w:r w:rsidRPr="00026FF3">
              <w:t>Feb 2000</w:t>
            </w:r>
          </w:p>
        </w:tc>
      </w:tr>
      <w:tr w:rsidR="00400783" w:rsidRPr="00026FF3" w14:paraId="54D943F6" w14:textId="77777777" w:rsidTr="003D1ABD">
        <w:tc>
          <w:tcPr>
            <w:tcW w:w="639" w:type="dxa"/>
            <w:tcBorders>
              <w:top w:val="single" w:sz="2" w:space="0" w:color="auto"/>
              <w:bottom w:val="single" w:sz="2" w:space="0" w:color="auto"/>
            </w:tcBorders>
            <w:shd w:val="clear" w:color="auto" w:fill="auto"/>
          </w:tcPr>
          <w:p w14:paraId="4FB5F137" w14:textId="77777777" w:rsidR="00400783" w:rsidRPr="00026FF3" w:rsidRDefault="005A24F2" w:rsidP="003D1ABD">
            <w:pPr>
              <w:pStyle w:val="Tabletext"/>
            </w:pPr>
            <w:r w:rsidRPr="00026FF3">
              <w:t>60</w:t>
            </w:r>
          </w:p>
        </w:tc>
        <w:tc>
          <w:tcPr>
            <w:tcW w:w="4186" w:type="dxa"/>
            <w:tcBorders>
              <w:top w:val="single" w:sz="2" w:space="0" w:color="auto"/>
              <w:bottom w:val="single" w:sz="2" w:space="0" w:color="auto"/>
            </w:tcBorders>
            <w:shd w:val="clear" w:color="auto" w:fill="auto"/>
          </w:tcPr>
          <w:p w14:paraId="11F3A8A5" w14:textId="77777777" w:rsidR="00400783" w:rsidRPr="00026FF3" w:rsidRDefault="00400783" w:rsidP="003D1ABD">
            <w:pPr>
              <w:pStyle w:val="Tabletext"/>
            </w:pPr>
            <w:r w:rsidRPr="00026FF3">
              <w:t>CLITORIA TERNATEA EXTRACT</w:t>
            </w:r>
          </w:p>
        </w:tc>
        <w:tc>
          <w:tcPr>
            <w:tcW w:w="1512" w:type="dxa"/>
            <w:tcBorders>
              <w:top w:val="single" w:sz="2" w:space="0" w:color="auto"/>
              <w:bottom w:val="single" w:sz="2" w:space="0" w:color="auto"/>
            </w:tcBorders>
            <w:shd w:val="clear" w:color="auto" w:fill="auto"/>
          </w:tcPr>
          <w:p w14:paraId="4B99775D"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5985182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1FD7E0B" w14:textId="77777777" w:rsidR="00400783" w:rsidRPr="00026FF3" w:rsidRDefault="00400783" w:rsidP="003D1ABD">
            <w:pPr>
              <w:pStyle w:val="Tabletext"/>
            </w:pPr>
            <w:r w:rsidRPr="00026FF3">
              <w:t>Feb 2016</w:t>
            </w:r>
          </w:p>
        </w:tc>
      </w:tr>
      <w:tr w:rsidR="00400783" w:rsidRPr="00026FF3" w14:paraId="48F00D49" w14:textId="77777777" w:rsidTr="003D1ABD">
        <w:tc>
          <w:tcPr>
            <w:tcW w:w="639" w:type="dxa"/>
            <w:tcBorders>
              <w:top w:val="single" w:sz="2" w:space="0" w:color="auto"/>
              <w:bottom w:val="single" w:sz="2" w:space="0" w:color="auto"/>
            </w:tcBorders>
            <w:shd w:val="clear" w:color="auto" w:fill="auto"/>
          </w:tcPr>
          <w:p w14:paraId="2E1117A6" w14:textId="77777777" w:rsidR="00400783" w:rsidRPr="00026FF3" w:rsidRDefault="005A24F2" w:rsidP="003D1ABD">
            <w:pPr>
              <w:pStyle w:val="Tabletext"/>
            </w:pPr>
            <w:r w:rsidRPr="00026FF3">
              <w:t>61</w:t>
            </w:r>
          </w:p>
        </w:tc>
        <w:tc>
          <w:tcPr>
            <w:tcW w:w="4186" w:type="dxa"/>
            <w:tcBorders>
              <w:top w:val="single" w:sz="2" w:space="0" w:color="auto"/>
              <w:bottom w:val="single" w:sz="2" w:space="0" w:color="auto"/>
            </w:tcBorders>
            <w:shd w:val="clear" w:color="auto" w:fill="auto"/>
          </w:tcPr>
          <w:p w14:paraId="60C508A1" w14:textId="77777777" w:rsidR="00400783" w:rsidRPr="00026FF3" w:rsidRDefault="00400783" w:rsidP="003D1ABD">
            <w:pPr>
              <w:pStyle w:val="Tabletext"/>
            </w:pPr>
            <w:r w:rsidRPr="00026FF3">
              <w:t>CLOPIDOL</w:t>
            </w:r>
          </w:p>
        </w:tc>
        <w:tc>
          <w:tcPr>
            <w:tcW w:w="1512" w:type="dxa"/>
            <w:tcBorders>
              <w:top w:val="single" w:sz="2" w:space="0" w:color="auto"/>
              <w:bottom w:val="single" w:sz="2" w:space="0" w:color="auto"/>
            </w:tcBorders>
            <w:shd w:val="clear" w:color="auto" w:fill="auto"/>
          </w:tcPr>
          <w:p w14:paraId="01E8F3B7" w14:textId="77777777" w:rsidR="00400783" w:rsidRPr="00026FF3" w:rsidRDefault="00400783" w:rsidP="003D1ABD">
            <w:pPr>
              <w:pStyle w:val="Tabletext"/>
            </w:pPr>
            <w:r w:rsidRPr="00026FF3">
              <w:t>2.3</w:t>
            </w:r>
          </w:p>
        </w:tc>
        <w:tc>
          <w:tcPr>
            <w:tcW w:w="1102" w:type="dxa"/>
            <w:tcBorders>
              <w:top w:val="single" w:sz="2" w:space="0" w:color="auto"/>
              <w:bottom w:val="single" w:sz="2" w:space="0" w:color="auto"/>
            </w:tcBorders>
          </w:tcPr>
          <w:p w14:paraId="60DA642F" w14:textId="77777777" w:rsidR="00400783" w:rsidRPr="00026FF3" w:rsidRDefault="00400783" w:rsidP="003D1ABD">
            <w:pPr>
              <w:pStyle w:val="Tabletext"/>
            </w:pPr>
            <w:r w:rsidRPr="00026FF3">
              <w:t>d</w:t>
            </w:r>
          </w:p>
        </w:tc>
        <w:tc>
          <w:tcPr>
            <w:tcW w:w="1061" w:type="dxa"/>
            <w:tcBorders>
              <w:top w:val="single" w:sz="2" w:space="0" w:color="auto"/>
              <w:bottom w:val="single" w:sz="2" w:space="0" w:color="auto"/>
            </w:tcBorders>
            <w:shd w:val="clear" w:color="auto" w:fill="auto"/>
          </w:tcPr>
          <w:p w14:paraId="35423B77" w14:textId="77777777" w:rsidR="00400783" w:rsidRPr="00026FF3" w:rsidRDefault="00400783" w:rsidP="003D1ABD">
            <w:pPr>
              <w:pStyle w:val="Tabletext"/>
            </w:pPr>
            <w:r w:rsidRPr="00026FF3">
              <w:t>Nov 1974</w:t>
            </w:r>
          </w:p>
        </w:tc>
      </w:tr>
      <w:tr w:rsidR="00400783" w:rsidRPr="00026FF3" w14:paraId="28E6758E" w14:textId="77777777" w:rsidTr="003D1ABD">
        <w:tc>
          <w:tcPr>
            <w:tcW w:w="639" w:type="dxa"/>
            <w:tcBorders>
              <w:top w:val="single" w:sz="2" w:space="0" w:color="auto"/>
              <w:bottom w:val="single" w:sz="2" w:space="0" w:color="auto"/>
            </w:tcBorders>
            <w:shd w:val="clear" w:color="auto" w:fill="auto"/>
          </w:tcPr>
          <w:p w14:paraId="3C3A872E" w14:textId="77777777" w:rsidR="00400783" w:rsidRPr="00026FF3" w:rsidRDefault="005A24F2" w:rsidP="003D1ABD">
            <w:pPr>
              <w:pStyle w:val="Tabletext"/>
            </w:pPr>
            <w:r w:rsidRPr="00026FF3">
              <w:t>62</w:t>
            </w:r>
          </w:p>
        </w:tc>
        <w:tc>
          <w:tcPr>
            <w:tcW w:w="4186" w:type="dxa"/>
            <w:tcBorders>
              <w:top w:val="single" w:sz="2" w:space="0" w:color="auto"/>
              <w:bottom w:val="single" w:sz="2" w:space="0" w:color="auto"/>
            </w:tcBorders>
            <w:shd w:val="clear" w:color="auto" w:fill="auto"/>
          </w:tcPr>
          <w:p w14:paraId="2C60CB80" w14:textId="77777777" w:rsidR="00400783" w:rsidRPr="00026FF3" w:rsidRDefault="00400783" w:rsidP="003D1ABD">
            <w:pPr>
              <w:pStyle w:val="Tabletext"/>
            </w:pPr>
            <w:r w:rsidRPr="00026FF3">
              <w:t>COBALT NAPHTHENATE</w:t>
            </w:r>
          </w:p>
        </w:tc>
        <w:tc>
          <w:tcPr>
            <w:tcW w:w="1512" w:type="dxa"/>
            <w:tcBorders>
              <w:top w:val="single" w:sz="2" w:space="0" w:color="auto"/>
              <w:bottom w:val="single" w:sz="2" w:space="0" w:color="auto"/>
            </w:tcBorders>
            <w:shd w:val="clear" w:color="auto" w:fill="auto"/>
          </w:tcPr>
          <w:p w14:paraId="186BB489"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6F9A6BC" w14:textId="77777777" w:rsidR="00400783" w:rsidRPr="00026FF3" w:rsidRDefault="00400783" w:rsidP="003D1ABD">
            <w:pPr>
              <w:pStyle w:val="Tabletext"/>
            </w:pPr>
            <w:r w:rsidRPr="00026FF3">
              <w:t>d</w:t>
            </w:r>
          </w:p>
        </w:tc>
        <w:tc>
          <w:tcPr>
            <w:tcW w:w="1061" w:type="dxa"/>
            <w:tcBorders>
              <w:top w:val="single" w:sz="2" w:space="0" w:color="auto"/>
              <w:bottom w:val="single" w:sz="2" w:space="0" w:color="auto"/>
            </w:tcBorders>
            <w:shd w:val="clear" w:color="auto" w:fill="auto"/>
          </w:tcPr>
          <w:p w14:paraId="627E78A0" w14:textId="77777777" w:rsidR="00400783" w:rsidRPr="00026FF3" w:rsidRDefault="00026FF3" w:rsidP="003D1ABD">
            <w:pPr>
              <w:pStyle w:val="Tabletext"/>
            </w:pPr>
            <w:r>
              <w:noBreakHyphen/>
            </w:r>
          </w:p>
        </w:tc>
      </w:tr>
      <w:tr w:rsidR="00400783" w:rsidRPr="00026FF3" w14:paraId="57BF5723" w14:textId="77777777" w:rsidTr="003D1ABD">
        <w:tc>
          <w:tcPr>
            <w:tcW w:w="639" w:type="dxa"/>
            <w:tcBorders>
              <w:top w:val="single" w:sz="2" w:space="0" w:color="auto"/>
              <w:bottom w:val="single" w:sz="2" w:space="0" w:color="auto"/>
            </w:tcBorders>
            <w:shd w:val="clear" w:color="auto" w:fill="auto"/>
          </w:tcPr>
          <w:p w14:paraId="2C38A3DA" w14:textId="77777777" w:rsidR="00400783" w:rsidRPr="00026FF3" w:rsidRDefault="005A24F2" w:rsidP="003D1ABD">
            <w:pPr>
              <w:pStyle w:val="Tabletext"/>
            </w:pPr>
            <w:r w:rsidRPr="00026FF3">
              <w:t>63</w:t>
            </w:r>
          </w:p>
        </w:tc>
        <w:tc>
          <w:tcPr>
            <w:tcW w:w="4186" w:type="dxa"/>
            <w:tcBorders>
              <w:top w:val="single" w:sz="2" w:space="0" w:color="auto"/>
              <w:bottom w:val="single" w:sz="2" w:space="0" w:color="auto"/>
            </w:tcBorders>
            <w:shd w:val="clear" w:color="auto" w:fill="auto"/>
          </w:tcPr>
          <w:p w14:paraId="13F29ED1" w14:textId="77777777" w:rsidR="00400783" w:rsidRPr="00026FF3" w:rsidRDefault="00400783" w:rsidP="003D1ABD">
            <w:pPr>
              <w:pStyle w:val="Tabletext"/>
            </w:pPr>
            <w:r w:rsidRPr="00026FF3">
              <w:t>CROSPOVIDONE</w:t>
            </w:r>
          </w:p>
        </w:tc>
        <w:tc>
          <w:tcPr>
            <w:tcW w:w="1512" w:type="dxa"/>
            <w:tcBorders>
              <w:top w:val="single" w:sz="2" w:space="0" w:color="auto"/>
              <w:bottom w:val="single" w:sz="2" w:space="0" w:color="auto"/>
            </w:tcBorders>
            <w:shd w:val="clear" w:color="auto" w:fill="auto"/>
          </w:tcPr>
          <w:p w14:paraId="5DC36961" w14:textId="77777777" w:rsidR="00400783" w:rsidRPr="00026FF3" w:rsidRDefault="00400783" w:rsidP="003D1ABD">
            <w:pPr>
              <w:pStyle w:val="Tabletext"/>
            </w:pPr>
            <w:r w:rsidRPr="00026FF3">
              <w:t>2</w:t>
            </w:r>
          </w:p>
        </w:tc>
        <w:tc>
          <w:tcPr>
            <w:tcW w:w="1102" w:type="dxa"/>
            <w:tcBorders>
              <w:top w:val="single" w:sz="2" w:space="0" w:color="auto"/>
              <w:bottom w:val="single" w:sz="2" w:space="0" w:color="auto"/>
            </w:tcBorders>
          </w:tcPr>
          <w:p w14:paraId="2CAE839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DFAC0B3" w14:textId="77777777" w:rsidR="00400783" w:rsidRPr="00026FF3" w:rsidRDefault="00400783" w:rsidP="003D1ABD">
            <w:pPr>
              <w:pStyle w:val="Tabletext"/>
            </w:pPr>
            <w:r w:rsidRPr="00026FF3">
              <w:t>Aug 1996</w:t>
            </w:r>
          </w:p>
        </w:tc>
      </w:tr>
      <w:tr w:rsidR="00400783" w:rsidRPr="00026FF3" w14:paraId="4FCD68A2" w14:textId="77777777" w:rsidTr="003D1ABD">
        <w:tc>
          <w:tcPr>
            <w:tcW w:w="639" w:type="dxa"/>
            <w:tcBorders>
              <w:top w:val="single" w:sz="2" w:space="0" w:color="auto"/>
              <w:bottom w:val="single" w:sz="2" w:space="0" w:color="auto"/>
            </w:tcBorders>
            <w:shd w:val="clear" w:color="auto" w:fill="auto"/>
          </w:tcPr>
          <w:p w14:paraId="627EB7D3" w14:textId="77777777" w:rsidR="00400783" w:rsidRPr="00026FF3" w:rsidRDefault="005A24F2" w:rsidP="003D1ABD">
            <w:pPr>
              <w:pStyle w:val="Tabletext"/>
            </w:pPr>
            <w:r w:rsidRPr="00026FF3">
              <w:t>64</w:t>
            </w:r>
          </w:p>
        </w:tc>
        <w:tc>
          <w:tcPr>
            <w:tcW w:w="4186" w:type="dxa"/>
            <w:tcBorders>
              <w:top w:val="single" w:sz="2" w:space="0" w:color="auto"/>
              <w:bottom w:val="single" w:sz="2" w:space="0" w:color="auto"/>
            </w:tcBorders>
            <w:shd w:val="clear" w:color="auto" w:fill="auto"/>
          </w:tcPr>
          <w:p w14:paraId="325EF8E3" w14:textId="77777777" w:rsidR="00400783" w:rsidRPr="00026FF3" w:rsidRDefault="00400783" w:rsidP="003D1ABD">
            <w:pPr>
              <w:pStyle w:val="Tabletext"/>
              <w:rPr>
                <w:i/>
              </w:rPr>
            </w:pPr>
            <w:r w:rsidRPr="00026FF3">
              <w:rPr>
                <w:i/>
              </w:rPr>
              <w:t>CULICINOMYCES CLAVOSPORUS</w:t>
            </w:r>
          </w:p>
        </w:tc>
        <w:tc>
          <w:tcPr>
            <w:tcW w:w="1512" w:type="dxa"/>
            <w:tcBorders>
              <w:top w:val="single" w:sz="2" w:space="0" w:color="auto"/>
              <w:bottom w:val="single" w:sz="2" w:space="0" w:color="auto"/>
            </w:tcBorders>
            <w:shd w:val="clear" w:color="auto" w:fill="auto"/>
          </w:tcPr>
          <w:p w14:paraId="007EF123" w14:textId="77777777" w:rsidR="00400783" w:rsidRPr="00026FF3" w:rsidRDefault="00400783" w:rsidP="003D1ABD">
            <w:pPr>
              <w:pStyle w:val="Tabletext"/>
            </w:pPr>
            <w:r w:rsidRPr="00026FF3">
              <w:t>5.1</w:t>
            </w:r>
          </w:p>
        </w:tc>
        <w:tc>
          <w:tcPr>
            <w:tcW w:w="1102" w:type="dxa"/>
            <w:tcBorders>
              <w:top w:val="single" w:sz="2" w:space="0" w:color="auto"/>
              <w:bottom w:val="single" w:sz="2" w:space="0" w:color="auto"/>
            </w:tcBorders>
          </w:tcPr>
          <w:p w14:paraId="20F588E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692FBAA" w14:textId="77777777" w:rsidR="00400783" w:rsidRPr="00026FF3" w:rsidRDefault="00400783" w:rsidP="003D1ABD">
            <w:pPr>
              <w:pStyle w:val="Tabletext"/>
            </w:pPr>
            <w:r w:rsidRPr="00026FF3">
              <w:t>Nov 1982</w:t>
            </w:r>
          </w:p>
        </w:tc>
      </w:tr>
      <w:tr w:rsidR="00400783" w:rsidRPr="00026FF3" w14:paraId="1B9797FC" w14:textId="77777777" w:rsidTr="003D1ABD">
        <w:tc>
          <w:tcPr>
            <w:tcW w:w="639" w:type="dxa"/>
            <w:tcBorders>
              <w:top w:val="single" w:sz="2" w:space="0" w:color="auto"/>
              <w:bottom w:val="single" w:sz="2" w:space="0" w:color="auto"/>
            </w:tcBorders>
            <w:shd w:val="clear" w:color="auto" w:fill="auto"/>
          </w:tcPr>
          <w:p w14:paraId="1633F611" w14:textId="77777777" w:rsidR="00400783" w:rsidRPr="00026FF3" w:rsidRDefault="005A24F2" w:rsidP="003D1ABD">
            <w:pPr>
              <w:pStyle w:val="Tabletext"/>
            </w:pPr>
            <w:r w:rsidRPr="00026FF3">
              <w:t>65</w:t>
            </w:r>
          </w:p>
        </w:tc>
        <w:tc>
          <w:tcPr>
            <w:tcW w:w="4186" w:type="dxa"/>
            <w:tcBorders>
              <w:top w:val="single" w:sz="2" w:space="0" w:color="auto"/>
              <w:bottom w:val="single" w:sz="2" w:space="0" w:color="auto"/>
            </w:tcBorders>
            <w:shd w:val="clear" w:color="auto" w:fill="auto"/>
          </w:tcPr>
          <w:p w14:paraId="6273B8D9" w14:textId="77777777" w:rsidR="00400783" w:rsidRPr="00026FF3" w:rsidRDefault="00400783" w:rsidP="003D1ABD">
            <w:pPr>
              <w:pStyle w:val="Tabletext"/>
            </w:pPr>
            <w:r w:rsidRPr="00026FF3">
              <w:t>CYCLAMIC ACID</w:t>
            </w:r>
          </w:p>
        </w:tc>
        <w:tc>
          <w:tcPr>
            <w:tcW w:w="1512" w:type="dxa"/>
            <w:tcBorders>
              <w:top w:val="single" w:sz="2" w:space="0" w:color="auto"/>
              <w:bottom w:val="single" w:sz="2" w:space="0" w:color="auto"/>
            </w:tcBorders>
            <w:shd w:val="clear" w:color="auto" w:fill="auto"/>
          </w:tcPr>
          <w:p w14:paraId="0C875266"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3E70C64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7748178" w14:textId="77777777" w:rsidR="00400783" w:rsidRPr="00026FF3" w:rsidRDefault="00400783" w:rsidP="003D1ABD">
            <w:pPr>
              <w:pStyle w:val="Tabletext"/>
            </w:pPr>
            <w:r w:rsidRPr="00026FF3">
              <w:t>Nov 1971</w:t>
            </w:r>
          </w:p>
        </w:tc>
      </w:tr>
      <w:tr w:rsidR="00400783" w:rsidRPr="00026FF3" w14:paraId="0EABAEA4" w14:textId="77777777" w:rsidTr="003D1ABD">
        <w:tc>
          <w:tcPr>
            <w:tcW w:w="639" w:type="dxa"/>
            <w:tcBorders>
              <w:top w:val="single" w:sz="2" w:space="0" w:color="auto"/>
              <w:bottom w:val="single" w:sz="2" w:space="0" w:color="auto"/>
            </w:tcBorders>
            <w:shd w:val="clear" w:color="auto" w:fill="auto"/>
          </w:tcPr>
          <w:p w14:paraId="21AE6BA6" w14:textId="77777777" w:rsidR="00400783" w:rsidRPr="00026FF3" w:rsidRDefault="005A24F2" w:rsidP="003D1ABD">
            <w:pPr>
              <w:pStyle w:val="Tabletext"/>
            </w:pPr>
            <w:r w:rsidRPr="00026FF3">
              <w:t>66</w:t>
            </w:r>
          </w:p>
        </w:tc>
        <w:tc>
          <w:tcPr>
            <w:tcW w:w="4186" w:type="dxa"/>
            <w:tcBorders>
              <w:top w:val="single" w:sz="2" w:space="0" w:color="auto"/>
              <w:bottom w:val="single" w:sz="2" w:space="0" w:color="auto"/>
            </w:tcBorders>
            <w:shd w:val="clear" w:color="auto" w:fill="auto"/>
          </w:tcPr>
          <w:p w14:paraId="3B64959F" w14:textId="77777777" w:rsidR="00400783" w:rsidRPr="00026FF3" w:rsidRDefault="00400783" w:rsidP="003D1ABD">
            <w:pPr>
              <w:pStyle w:val="Tabletext"/>
            </w:pPr>
            <w:r w:rsidRPr="00026FF3">
              <w:t>CYCLANILIPROLE</w:t>
            </w:r>
          </w:p>
        </w:tc>
        <w:tc>
          <w:tcPr>
            <w:tcW w:w="1512" w:type="dxa"/>
            <w:tcBorders>
              <w:top w:val="single" w:sz="2" w:space="0" w:color="auto"/>
              <w:bottom w:val="single" w:sz="2" w:space="0" w:color="auto"/>
            </w:tcBorders>
            <w:shd w:val="clear" w:color="auto" w:fill="auto"/>
          </w:tcPr>
          <w:p w14:paraId="1CCCD832"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798EAB0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14567CA" w14:textId="77777777" w:rsidR="00400783" w:rsidRPr="00026FF3" w:rsidRDefault="00400783" w:rsidP="003D1ABD">
            <w:pPr>
              <w:pStyle w:val="Tabletext"/>
            </w:pPr>
            <w:r w:rsidRPr="00026FF3">
              <w:t>Oct 2016</w:t>
            </w:r>
          </w:p>
        </w:tc>
      </w:tr>
      <w:tr w:rsidR="00A36139" w:rsidRPr="00026FF3" w14:paraId="284FA59A" w14:textId="77777777" w:rsidTr="003D1ABD">
        <w:tc>
          <w:tcPr>
            <w:tcW w:w="639" w:type="dxa"/>
            <w:tcBorders>
              <w:top w:val="single" w:sz="2" w:space="0" w:color="auto"/>
              <w:bottom w:val="single" w:sz="2" w:space="0" w:color="auto"/>
            </w:tcBorders>
            <w:shd w:val="clear" w:color="auto" w:fill="auto"/>
          </w:tcPr>
          <w:p w14:paraId="6B577F99" w14:textId="77777777" w:rsidR="00A36139" w:rsidRPr="00026FF3" w:rsidRDefault="005A24F2" w:rsidP="00A36139">
            <w:pPr>
              <w:pStyle w:val="Tabletext"/>
            </w:pPr>
            <w:r w:rsidRPr="00026FF3">
              <w:t>67</w:t>
            </w:r>
          </w:p>
        </w:tc>
        <w:tc>
          <w:tcPr>
            <w:tcW w:w="4186" w:type="dxa"/>
            <w:tcBorders>
              <w:top w:val="single" w:sz="2" w:space="0" w:color="auto"/>
              <w:bottom w:val="single" w:sz="2" w:space="0" w:color="auto"/>
            </w:tcBorders>
            <w:shd w:val="clear" w:color="auto" w:fill="auto"/>
          </w:tcPr>
          <w:p w14:paraId="16C70F5D" w14:textId="77777777" w:rsidR="00A36139" w:rsidRPr="00026FF3" w:rsidRDefault="00A36139" w:rsidP="00A36139">
            <w:pPr>
              <w:pStyle w:val="Tabletext"/>
            </w:pPr>
            <w:r w:rsidRPr="00026FF3">
              <w:t>CYCLOBUTRIFLURAM</w:t>
            </w:r>
          </w:p>
        </w:tc>
        <w:tc>
          <w:tcPr>
            <w:tcW w:w="1512" w:type="dxa"/>
            <w:tcBorders>
              <w:top w:val="single" w:sz="2" w:space="0" w:color="auto"/>
              <w:bottom w:val="single" w:sz="2" w:space="0" w:color="auto"/>
            </w:tcBorders>
            <w:shd w:val="clear" w:color="auto" w:fill="auto"/>
          </w:tcPr>
          <w:p w14:paraId="6DA52325" w14:textId="77777777" w:rsidR="00A36139" w:rsidRPr="00026FF3" w:rsidRDefault="005A24F2" w:rsidP="00A36139">
            <w:pPr>
              <w:pStyle w:val="Tabletext"/>
            </w:pPr>
            <w:r w:rsidRPr="00026FF3">
              <w:t>1.3, 1.3.1</w:t>
            </w:r>
          </w:p>
        </w:tc>
        <w:tc>
          <w:tcPr>
            <w:tcW w:w="1102" w:type="dxa"/>
            <w:tcBorders>
              <w:top w:val="single" w:sz="2" w:space="0" w:color="auto"/>
              <w:bottom w:val="single" w:sz="2" w:space="0" w:color="auto"/>
            </w:tcBorders>
          </w:tcPr>
          <w:p w14:paraId="734243C4" w14:textId="77777777" w:rsidR="00A36139" w:rsidRPr="00026FF3" w:rsidRDefault="00A36139" w:rsidP="00A36139">
            <w:pPr>
              <w:pStyle w:val="Tabletext"/>
            </w:pPr>
            <w:r w:rsidRPr="00026FF3">
              <w:t>a</w:t>
            </w:r>
          </w:p>
        </w:tc>
        <w:tc>
          <w:tcPr>
            <w:tcW w:w="1061" w:type="dxa"/>
            <w:tcBorders>
              <w:top w:val="single" w:sz="2" w:space="0" w:color="auto"/>
              <w:bottom w:val="single" w:sz="2" w:space="0" w:color="auto"/>
            </w:tcBorders>
            <w:shd w:val="clear" w:color="auto" w:fill="auto"/>
          </w:tcPr>
          <w:p w14:paraId="502EA3D3" w14:textId="77777777" w:rsidR="00A36139" w:rsidRPr="00026FF3" w:rsidRDefault="005A24F2" w:rsidP="00A36139">
            <w:pPr>
              <w:pStyle w:val="Tabletext"/>
            </w:pPr>
            <w:r w:rsidRPr="00026FF3">
              <w:t>Oct 2022</w:t>
            </w:r>
          </w:p>
        </w:tc>
      </w:tr>
      <w:tr w:rsidR="00400783" w:rsidRPr="00026FF3" w14:paraId="77F47729" w14:textId="77777777" w:rsidTr="003D1ABD">
        <w:tc>
          <w:tcPr>
            <w:tcW w:w="639" w:type="dxa"/>
            <w:tcBorders>
              <w:top w:val="single" w:sz="2" w:space="0" w:color="auto"/>
              <w:bottom w:val="single" w:sz="2" w:space="0" w:color="auto"/>
            </w:tcBorders>
            <w:shd w:val="clear" w:color="auto" w:fill="auto"/>
          </w:tcPr>
          <w:p w14:paraId="1290D785" w14:textId="77777777" w:rsidR="00400783" w:rsidRPr="00026FF3" w:rsidRDefault="005A24F2" w:rsidP="003D1ABD">
            <w:pPr>
              <w:pStyle w:val="Tabletext"/>
            </w:pPr>
            <w:r w:rsidRPr="00026FF3">
              <w:t>68</w:t>
            </w:r>
          </w:p>
        </w:tc>
        <w:tc>
          <w:tcPr>
            <w:tcW w:w="4186" w:type="dxa"/>
            <w:tcBorders>
              <w:top w:val="single" w:sz="2" w:space="0" w:color="auto"/>
              <w:bottom w:val="single" w:sz="2" w:space="0" w:color="auto"/>
            </w:tcBorders>
            <w:shd w:val="clear" w:color="auto" w:fill="auto"/>
          </w:tcPr>
          <w:p w14:paraId="59A8C33C" w14:textId="77777777" w:rsidR="00400783" w:rsidRPr="00026FF3" w:rsidRDefault="00400783" w:rsidP="003D1ABD">
            <w:pPr>
              <w:pStyle w:val="Tabletext"/>
            </w:pPr>
            <w:r w:rsidRPr="00026FF3">
              <w:t>CYCLOHEXANE</w:t>
            </w:r>
          </w:p>
        </w:tc>
        <w:tc>
          <w:tcPr>
            <w:tcW w:w="1512" w:type="dxa"/>
            <w:tcBorders>
              <w:top w:val="single" w:sz="2" w:space="0" w:color="auto"/>
              <w:bottom w:val="single" w:sz="2" w:space="0" w:color="auto"/>
            </w:tcBorders>
            <w:shd w:val="clear" w:color="auto" w:fill="auto"/>
          </w:tcPr>
          <w:p w14:paraId="3A56BE4C" w14:textId="77777777" w:rsidR="00400783" w:rsidRPr="00026FF3" w:rsidRDefault="00400783" w:rsidP="003D1ABD">
            <w:pPr>
              <w:pStyle w:val="Tabletext"/>
            </w:pPr>
            <w:r w:rsidRPr="00026FF3">
              <w:t>7.7</w:t>
            </w:r>
          </w:p>
        </w:tc>
        <w:tc>
          <w:tcPr>
            <w:tcW w:w="1102" w:type="dxa"/>
            <w:tcBorders>
              <w:top w:val="single" w:sz="2" w:space="0" w:color="auto"/>
              <w:bottom w:val="single" w:sz="2" w:space="0" w:color="auto"/>
            </w:tcBorders>
          </w:tcPr>
          <w:p w14:paraId="2CCF39D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4EB7501" w14:textId="77777777" w:rsidR="00400783" w:rsidRPr="00026FF3" w:rsidRDefault="00400783" w:rsidP="003D1ABD">
            <w:pPr>
              <w:pStyle w:val="Tabletext"/>
            </w:pPr>
            <w:r w:rsidRPr="00026FF3">
              <w:t>Nov 1974</w:t>
            </w:r>
          </w:p>
        </w:tc>
      </w:tr>
      <w:tr w:rsidR="00400783" w:rsidRPr="00026FF3" w14:paraId="3221A1D5" w14:textId="77777777" w:rsidTr="003D1ABD">
        <w:tc>
          <w:tcPr>
            <w:tcW w:w="639" w:type="dxa"/>
            <w:tcBorders>
              <w:top w:val="single" w:sz="2" w:space="0" w:color="auto"/>
              <w:bottom w:val="single" w:sz="2" w:space="0" w:color="auto"/>
            </w:tcBorders>
            <w:shd w:val="clear" w:color="auto" w:fill="auto"/>
          </w:tcPr>
          <w:p w14:paraId="788C4AE4" w14:textId="77777777" w:rsidR="00400783" w:rsidRPr="00026FF3" w:rsidRDefault="005A24F2" w:rsidP="003D1ABD">
            <w:pPr>
              <w:pStyle w:val="Tabletext"/>
            </w:pPr>
            <w:r w:rsidRPr="00026FF3">
              <w:t>69</w:t>
            </w:r>
          </w:p>
        </w:tc>
        <w:tc>
          <w:tcPr>
            <w:tcW w:w="4186" w:type="dxa"/>
            <w:tcBorders>
              <w:top w:val="single" w:sz="2" w:space="0" w:color="auto"/>
              <w:bottom w:val="single" w:sz="2" w:space="0" w:color="auto"/>
            </w:tcBorders>
            <w:shd w:val="clear" w:color="auto" w:fill="auto"/>
          </w:tcPr>
          <w:p w14:paraId="3921F55B" w14:textId="77777777" w:rsidR="00400783" w:rsidRPr="00026FF3" w:rsidRDefault="00400783" w:rsidP="003D1ABD">
            <w:pPr>
              <w:pStyle w:val="Tabletext"/>
            </w:pPr>
            <w:r w:rsidRPr="00026FF3">
              <w:t>CYCLOHEXANOL ACETATE</w:t>
            </w:r>
          </w:p>
        </w:tc>
        <w:tc>
          <w:tcPr>
            <w:tcW w:w="1512" w:type="dxa"/>
            <w:tcBorders>
              <w:top w:val="single" w:sz="2" w:space="0" w:color="auto"/>
              <w:bottom w:val="single" w:sz="2" w:space="0" w:color="auto"/>
            </w:tcBorders>
            <w:shd w:val="clear" w:color="auto" w:fill="auto"/>
          </w:tcPr>
          <w:p w14:paraId="66CE6685" w14:textId="77777777" w:rsidR="00400783" w:rsidRPr="00026FF3" w:rsidRDefault="00400783" w:rsidP="003D1ABD">
            <w:pPr>
              <w:pStyle w:val="Tabletext"/>
            </w:pPr>
            <w:r w:rsidRPr="00026FF3">
              <w:t>7.7</w:t>
            </w:r>
          </w:p>
        </w:tc>
        <w:tc>
          <w:tcPr>
            <w:tcW w:w="1102" w:type="dxa"/>
            <w:tcBorders>
              <w:top w:val="single" w:sz="2" w:space="0" w:color="auto"/>
              <w:bottom w:val="single" w:sz="2" w:space="0" w:color="auto"/>
            </w:tcBorders>
          </w:tcPr>
          <w:p w14:paraId="173FDA9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7B12694" w14:textId="77777777" w:rsidR="00400783" w:rsidRPr="00026FF3" w:rsidRDefault="00026FF3" w:rsidP="003D1ABD">
            <w:pPr>
              <w:pStyle w:val="Tabletext"/>
            </w:pPr>
            <w:r>
              <w:noBreakHyphen/>
            </w:r>
          </w:p>
        </w:tc>
      </w:tr>
      <w:tr w:rsidR="00400783" w:rsidRPr="00026FF3" w14:paraId="533329A7" w14:textId="77777777" w:rsidTr="003D1ABD">
        <w:tc>
          <w:tcPr>
            <w:tcW w:w="639" w:type="dxa"/>
            <w:tcBorders>
              <w:top w:val="single" w:sz="2" w:space="0" w:color="auto"/>
              <w:bottom w:val="single" w:sz="2" w:space="0" w:color="auto"/>
            </w:tcBorders>
            <w:shd w:val="clear" w:color="auto" w:fill="auto"/>
          </w:tcPr>
          <w:p w14:paraId="4F4A2658" w14:textId="77777777" w:rsidR="00400783" w:rsidRPr="00026FF3" w:rsidRDefault="005A24F2" w:rsidP="003D1ABD">
            <w:pPr>
              <w:pStyle w:val="Tabletext"/>
            </w:pPr>
            <w:r w:rsidRPr="00026FF3">
              <w:t>70</w:t>
            </w:r>
          </w:p>
        </w:tc>
        <w:tc>
          <w:tcPr>
            <w:tcW w:w="4186" w:type="dxa"/>
            <w:tcBorders>
              <w:top w:val="single" w:sz="2" w:space="0" w:color="auto"/>
              <w:bottom w:val="single" w:sz="2" w:space="0" w:color="auto"/>
            </w:tcBorders>
            <w:shd w:val="clear" w:color="auto" w:fill="auto"/>
          </w:tcPr>
          <w:p w14:paraId="6AADE01F" w14:textId="77777777" w:rsidR="00400783" w:rsidRPr="00026FF3" w:rsidRDefault="00400783" w:rsidP="003D1ABD">
            <w:pPr>
              <w:pStyle w:val="Tabletext"/>
              <w:rPr>
                <w:i/>
              </w:rPr>
            </w:pPr>
            <w:r w:rsidRPr="00026FF3">
              <w:rPr>
                <w:i/>
              </w:rPr>
              <w:t>CYPRINID HERPESVIRUS</w:t>
            </w:r>
            <w:r w:rsidR="00026FF3">
              <w:rPr>
                <w:i/>
              </w:rPr>
              <w:noBreakHyphen/>
            </w:r>
            <w:r w:rsidRPr="00026FF3">
              <w:rPr>
                <w:i/>
              </w:rPr>
              <w:t>3</w:t>
            </w:r>
          </w:p>
        </w:tc>
        <w:tc>
          <w:tcPr>
            <w:tcW w:w="1512" w:type="dxa"/>
            <w:tcBorders>
              <w:top w:val="single" w:sz="2" w:space="0" w:color="auto"/>
              <w:bottom w:val="single" w:sz="2" w:space="0" w:color="auto"/>
            </w:tcBorders>
            <w:shd w:val="clear" w:color="auto" w:fill="auto"/>
          </w:tcPr>
          <w:p w14:paraId="2B7C0384" w14:textId="77777777" w:rsidR="00400783" w:rsidRPr="00026FF3" w:rsidRDefault="00400783" w:rsidP="003D1ABD">
            <w:pPr>
              <w:pStyle w:val="Tabletext"/>
            </w:pPr>
            <w:r w:rsidRPr="00026FF3">
              <w:t>1.10</w:t>
            </w:r>
          </w:p>
        </w:tc>
        <w:tc>
          <w:tcPr>
            <w:tcW w:w="1102" w:type="dxa"/>
            <w:tcBorders>
              <w:top w:val="single" w:sz="2" w:space="0" w:color="auto"/>
              <w:bottom w:val="single" w:sz="2" w:space="0" w:color="auto"/>
            </w:tcBorders>
          </w:tcPr>
          <w:p w14:paraId="4F9FBB4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DDFF127" w14:textId="77777777" w:rsidR="00400783" w:rsidRPr="00026FF3" w:rsidRDefault="00400783" w:rsidP="003D1ABD">
            <w:pPr>
              <w:pStyle w:val="Tabletext"/>
            </w:pPr>
            <w:r w:rsidRPr="00026FF3">
              <w:t>Oct 2018</w:t>
            </w:r>
          </w:p>
        </w:tc>
      </w:tr>
      <w:tr w:rsidR="00400783" w:rsidRPr="00026FF3" w14:paraId="3CF5E36C" w14:textId="77777777" w:rsidTr="003D1ABD">
        <w:tc>
          <w:tcPr>
            <w:tcW w:w="639" w:type="dxa"/>
            <w:tcBorders>
              <w:top w:val="single" w:sz="2" w:space="0" w:color="auto"/>
              <w:bottom w:val="single" w:sz="2" w:space="0" w:color="auto"/>
            </w:tcBorders>
            <w:shd w:val="clear" w:color="auto" w:fill="auto"/>
          </w:tcPr>
          <w:p w14:paraId="6CD1C641" w14:textId="77777777" w:rsidR="00400783" w:rsidRPr="00026FF3" w:rsidRDefault="005A24F2" w:rsidP="003D1ABD">
            <w:pPr>
              <w:pStyle w:val="Tabletext"/>
            </w:pPr>
            <w:r w:rsidRPr="00026FF3">
              <w:t>71</w:t>
            </w:r>
          </w:p>
        </w:tc>
        <w:tc>
          <w:tcPr>
            <w:tcW w:w="4186" w:type="dxa"/>
            <w:tcBorders>
              <w:top w:val="single" w:sz="2" w:space="0" w:color="auto"/>
              <w:bottom w:val="single" w:sz="2" w:space="0" w:color="auto"/>
            </w:tcBorders>
            <w:shd w:val="clear" w:color="auto" w:fill="auto"/>
          </w:tcPr>
          <w:p w14:paraId="46AF9C9B" w14:textId="77777777" w:rsidR="00400783" w:rsidRPr="00026FF3" w:rsidRDefault="00400783" w:rsidP="003D1ABD">
            <w:pPr>
              <w:pStyle w:val="Tabletext"/>
            </w:pPr>
            <w:r w:rsidRPr="00026FF3">
              <w:t>CYROMAZINE</w:t>
            </w:r>
          </w:p>
        </w:tc>
        <w:tc>
          <w:tcPr>
            <w:tcW w:w="1512" w:type="dxa"/>
            <w:tcBorders>
              <w:top w:val="single" w:sz="2" w:space="0" w:color="auto"/>
              <w:bottom w:val="single" w:sz="2" w:space="0" w:color="auto"/>
            </w:tcBorders>
            <w:shd w:val="clear" w:color="auto" w:fill="auto"/>
          </w:tcPr>
          <w:p w14:paraId="5A17BCD9" w14:textId="77777777" w:rsidR="00400783" w:rsidRPr="00026FF3" w:rsidRDefault="00400783" w:rsidP="003D1ABD">
            <w:pPr>
              <w:pStyle w:val="Tabletext"/>
            </w:pPr>
            <w:r w:rsidRPr="00026FF3">
              <w:t>2</w:t>
            </w:r>
          </w:p>
        </w:tc>
        <w:tc>
          <w:tcPr>
            <w:tcW w:w="1102" w:type="dxa"/>
            <w:tcBorders>
              <w:top w:val="single" w:sz="2" w:space="0" w:color="auto"/>
              <w:bottom w:val="single" w:sz="2" w:space="0" w:color="auto"/>
            </w:tcBorders>
          </w:tcPr>
          <w:p w14:paraId="5BB4C92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1964585" w14:textId="77777777" w:rsidR="00400783" w:rsidRPr="00026FF3" w:rsidRDefault="00400783" w:rsidP="003D1ABD">
            <w:pPr>
              <w:pStyle w:val="Tabletext"/>
            </w:pPr>
            <w:r w:rsidRPr="00026FF3">
              <w:t>Nov 1980</w:t>
            </w:r>
          </w:p>
        </w:tc>
      </w:tr>
      <w:tr w:rsidR="00400783" w:rsidRPr="00026FF3" w14:paraId="7028924F" w14:textId="77777777" w:rsidTr="003D1ABD">
        <w:tc>
          <w:tcPr>
            <w:tcW w:w="639" w:type="dxa"/>
            <w:tcBorders>
              <w:top w:val="single" w:sz="2" w:space="0" w:color="auto"/>
              <w:bottom w:val="single" w:sz="2" w:space="0" w:color="auto"/>
            </w:tcBorders>
            <w:shd w:val="clear" w:color="auto" w:fill="auto"/>
          </w:tcPr>
          <w:p w14:paraId="4022737C" w14:textId="77777777" w:rsidR="00400783" w:rsidRPr="00026FF3" w:rsidRDefault="005A24F2" w:rsidP="003D1ABD">
            <w:pPr>
              <w:pStyle w:val="Tabletext"/>
            </w:pPr>
            <w:r w:rsidRPr="00026FF3">
              <w:t>72</w:t>
            </w:r>
          </w:p>
        </w:tc>
        <w:tc>
          <w:tcPr>
            <w:tcW w:w="4186" w:type="dxa"/>
            <w:tcBorders>
              <w:top w:val="single" w:sz="2" w:space="0" w:color="auto"/>
              <w:bottom w:val="single" w:sz="2" w:space="0" w:color="auto"/>
            </w:tcBorders>
            <w:shd w:val="clear" w:color="auto" w:fill="auto"/>
          </w:tcPr>
          <w:p w14:paraId="04B5404E" w14:textId="77777777" w:rsidR="00400783" w:rsidRPr="00026FF3" w:rsidRDefault="00400783" w:rsidP="003D1ABD">
            <w:pPr>
              <w:pStyle w:val="Tabletext"/>
            </w:pPr>
            <w:r w:rsidRPr="00026FF3">
              <w:t>DICLAZURIL</w:t>
            </w:r>
          </w:p>
        </w:tc>
        <w:tc>
          <w:tcPr>
            <w:tcW w:w="1512" w:type="dxa"/>
            <w:tcBorders>
              <w:top w:val="single" w:sz="2" w:space="0" w:color="auto"/>
              <w:bottom w:val="single" w:sz="2" w:space="0" w:color="auto"/>
            </w:tcBorders>
            <w:shd w:val="clear" w:color="auto" w:fill="auto"/>
          </w:tcPr>
          <w:p w14:paraId="3870A529" w14:textId="77777777" w:rsidR="00400783" w:rsidRPr="00026FF3" w:rsidRDefault="00400783" w:rsidP="003D1ABD">
            <w:pPr>
              <w:pStyle w:val="Tabletext"/>
            </w:pPr>
            <w:r w:rsidRPr="00026FF3">
              <w:t>2.3</w:t>
            </w:r>
          </w:p>
        </w:tc>
        <w:tc>
          <w:tcPr>
            <w:tcW w:w="1102" w:type="dxa"/>
            <w:tcBorders>
              <w:top w:val="single" w:sz="2" w:space="0" w:color="auto"/>
              <w:bottom w:val="single" w:sz="2" w:space="0" w:color="auto"/>
            </w:tcBorders>
          </w:tcPr>
          <w:p w14:paraId="547CF1E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8592D38" w14:textId="77777777" w:rsidR="00400783" w:rsidRPr="00026FF3" w:rsidRDefault="00400783" w:rsidP="003D1ABD">
            <w:pPr>
              <w:pStyle w:val="Tabletext"/>
            </w:pPr>
            <w:r w:rsidRPr="00026FF3">
              <w:t>Nov 2001</w:t>
            </w:r>
          </w:p>
        </w:tc>
      </w:tr>
      <w:tr w:rsidR="00400783" w:rsidRPr="00026FF3" w14:paraId="6067092A" w14:textId="77777777" w:rsidTr="003D1ABD">
        <w:tc>
          <w:tcPr>
            <w:tcW w:w="639" w:type="dxa"/>
            <w:tcBorders>
              <w:top w:val="single" w:sz="2" w:space="0" w:color="auto"/>
              <w:bottom w:val="single" w:sz="2" w:space="0" w:color="auto"/>
            </w:tcBorders>
            <w:shd w:val="clear" w:color="auto" w:fill="auto"/>
          </w:tcPr>
          <w:p w14:paraId="5F81E027" w14:textId="77777777" w:rsidR="00400783" w:rsidRPr="00026FF3" w:rsidRDefault="005A24F2" w:rsidP="003D1ABD">
            <w:pPr>
              <w:pStyle w:val="Tabletext"/>
            </w:pPr>
            <w:r w:rsidRPr="00026FF3">
              <w:t>73</w:t>
            </w:r>
          </w:p>
        </w:tc>
        <w:tc>
          <w:tcPr>
            <w:tcW w:w="4186" w:type="dxa"/>
            <w:tcBorders>
              <w:top w:val="single" w:sz="2" w:space="0" w:color="auto"/>
              <w:bottom w:val="single" w:sz="2" w:space="0" w:color="auto"/>
            </w:tcBorders>
            <w:shd w:val="clear" w:color="auto" w:fill="auto"/>
          </w:tcPr>
          <w:p w14:paraId="148110F6" w14:textId="77777777" w:rsidR="00400783" w:rsidRPr="00026FF3" w:rsidRDefault="00400783" w:rsidP="003D1ABD">
            <w:pPr>
              <w:pStyle w:val="Tabletext"/>
            </w:pPr>
            <w:r w:rsidRPr="00026FF3">
              <w:t>DIETHYL CARBONATE</w:t>
            </w:r>
          </w:p>
        </w:tc>
        <w:tc>
          <w:tcPr>
            <w:tcW w:w="1512" w:type="dxa"/>
            <w:tcBorders>
              <w:top w:val="single" w:sz="2" w:space="0" w:color="auto"/>
              <w:bottom w:val="single" w:sz="2" w:space="0" w:color="auto"/>
            </w:tcBorders>
            <w:shd w:val="clear" w:color="auto" w:fill="auto"/>
          </w:tcPr>
          <w:p w14:paraId="36746A36"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B1B5FF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43DC2CD" w14:textId="77777777" w:rsidR="00400783" w:rsidRPr="00026FF3" w:rsidRDefault="00026FF3" w:rsidP="003D1ABD">
            <w:pPr>
              <w:pStyle w:val="Tabletext"/>
            </w:pPr>
            <w:r>
              <w:noBreakHyphen/>
            </w:r>
          </w:p>
        </w:tc>
      </w:tr>
      <w:tr w:rsidR="00400783" w:rsidRPr="00026FF3" w14:paraId="475905C6" w14:textId="77777777" w:rsidTr="003D1ABD">
        <w:tc>
          <w:tcPr>
            <w:tcW w:w="639" w:type="dxa"/>
            <w:tcBorders>
              <w:top w:val="single" w:sz="2" w:space="0" w:color="auto"/>
              <w:bottom w:val="single" w:sz="2" w:space="0" w:color="auto"/>
            </w:tcBorders>
            <w:shd w:val="clear" w:color="auto" w:fill="auto"/>
          </w:tcPr>
          <w:p w14:paraId="6BD7702A" w14:textId="77777777" w:rsidR="00400783" w:rsidRPr="00026FF3" w:rsidRDefault="005A24F2" w:rsidP="003D1ABD">
            <w:pPr>
              <w:pStyle w:val="Tabletext"/>
            </w:pPr>
            <w:r w:rsidRPr="00026FF3">
              <w:t>74</w:t>
            </w:r>
          </w:p>
        </w:tc>
        <w:tc>
          <w:tcPr>
            <w:tcW w:w="4186" w:type="dxa"/>
            <w:tcBorders>
              <w:top w:val="single" w:sz="2" w:space="0" w:color="auto"/>
              <w:bottom w:val="single" w:sz="2" w:space="0" w:color="auto"/>
            </w:tcBorders>
            <w:shd w:val="clear" w:color="auto" w:fill="auto"/>
          </w:tcPr>
          <w:p w14:paraId="42F6E847" w14:textId="77777777" w:rsidR="00400783" w:rsidRPr="00026FF3" w:rsidRDefault="00400783" w:rsidP="003D1ABD">
            <w:pPr>
              <w:pStyle w:val="Tabletext"/>
            </w:pPr>
            <w:r w:rsidRPr="00026FF3">
              <w:t>DIFLUFENICAN</w:t>
            </w:r>
          </w:p>
        </w:tc>
        <w:tc>
          <w:tcPr>
            <w:tcW w:w="1512" w:type="dxa"/>
            <w:tcBorders>
              <w:top w:val="single" w:sz="2" w:space="0" w:color="auto"/>
              <w:bottom w:val="single" w:sz="2" w:space="0" w:color="auto"/>
            </w:tcBorders>
            <w:shd w:val="clear" w:color="auto" w:fill="auto"/>
          </w:tcPr>
          <w:p w14:paraId="1539D0B9"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609166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5AC8AE4" w14:textId="77777777" w:rsidR="00400783" w:rsidRPr="00026FF3" w:rsidRDefault="00400783" w:rsidP="003D1ABD">
            <w:pPr>
              <w:pStyle w:val="Tabletext"/>
            </w:pPr>
            <w:r w:rsidRPr="00026FF3">
              <w:t>Feb 1987</w:t>
            </w:r>
          </w:p>
        </w:tc>
      </w:tr>
      <w:tr w:rsidR="00400783" w:rsidRPr="00026FF3" w14:paraId="5D343B23" w14:textId="77777777" w:rsidTr="003D1ABD">
        <w:tc>
          <w:tcPr>
            <w:tcW w:w="639" w:type="dxa"/>
            <w:tcBorders>
              <w:top w:val="single" w:sz="2" w:space="0" w:color="auto"/>
              <w:bottom w:val="single" w:sz="2" w:space="0" w:color="auto"/>
            </w:tcBorders>
            <w:shd w:val="clear" w:color="auto" w:fill="auto"/>
          </w:tcPr>
          <w:p w14:paraId="3D3F5891" w14:textId="77777777" w:rsidR="00400783" w:rsidRPr="00026FF3" w:rsidRDefault="005A24F2" w:rsidP="003D1ABD">
            <w:pPr>
              <w:pStyle w:val="Tabletext"/>
            </w:pPr>
            <w:r w:rsidRPr="00026FF3">
              <w:t>75</w:t>
            </w:r>
          </w:p>
        </w:tc>
        <w:tc>
          <w:tcPr>
            <w:tcW w:w="4186" w:type="dxa"/>
            <w:tcBorders>
              <w:top w:val="single" w:sz="2" w:space="0" w:color="auto"/>
              <w:bottom w:val="single" w:sz="2" w:space="0" w:color="auto"/>
            </w:tcBorders>
            <w:shd w:val="clear" w:color="auto" w:fill="auto"/>
          </w:tcPr>
          <w:p w14:paraId="42359222" w14:textId="77777777" w:rsidR="00400783" w:rsidRPr="00026FF3" w:rsidRDefault="00400783" w:rsidP="003D1ABD">
            <w:pPr>
              <w:pStyle w:val="Tabletext"/>
            </w:pPr>
            <w:r w:rsidRPr="00026FF3">
              <w:t>DIKEGULAC</w:t>
            </w:r>
            <w:r w:rsidR="00026FF3">
              <w:noBreakHyphen/>
            </w:r>
            <w:r w:rsidRPr="00026FF3">
              <w:t>SODIUM</w:t>
            </w:r>
          </w:p>
        </w:tc>
        <w:tc>
          <w:tcPr>
            <w:tcW w:w="1512" w:type="dxa"/>
            <w:tcBorders>
              <w:top w:val="single" w:sz="2" w:space="0" w:color="auto"/>
              <w:bottom w:val="single" w:sz="2" w:space="0" w:color="auto"/>
            </w:tcBorders>
            <w:shd w:val="clear" w:color="auto" w:fill="auto"/>
          </w:tcPr>
          <w:p w14:paraId="1C340BEE" w14:textId="77777777" w:rsidR="00400783" w:rsidRPr="00026FF3" w:rsidRDefault="00400783" w:rsidP="003D1ABD">
            <w:pPr>
              <w:pStyle w:val="Tabletext"/>
            </w:pPr>
            <w:r w:rsidRPr="00026FF3">
              <w:t>1.6</w:t>
            </w:r>
          </w:p>
        </w:tc>
        <w:tc>
          <w:tcPr>
            <w:tcW w:w="1102" w:type="dxa"/>
            <w:tcBorders>
              <w:top w:val="single" w:sz="2" w:space="0" w:color="auto"/>
              <w:bottom w:val="single" w:sz="2" w:space="0" w:color="auto"/>
            </w:tcBorders>
          </w:tcPr>
          <w:p w14:paraId="13BA5A5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F279962" w14:textId="77777777" w:rsidR="00400783" w:rsidRPr="00026FF3" w:rsidRDefault="00400783" w:rsidP="003D1ABD">
            <w:pPr>
              <w:pStyle w:val="Tabletext"/>
            </w:pPr>
            <w:r w:rsidRPr="00026FF3">
              <w:t>Mar 1980</w:t>
            </w:r>
          </w:p>
        </w:tc>
      </w:tr>
      <w:tr w:rsidR="00400783" w:rsidRPr="00026FF3" w14:paraId="3032D241" w14:textId="77777777" w:rsidTr="003D1ABD">
        <w:tc>
          <w:tcPr>
            <w:tcW w:w="639" w:type="dxa"/>
            <w:tcBorders>
              <w:top w:val="single" w:sz="2" w:space="0" w:color="auto"/>
              <w:bottom w:val="single" w:sz="2" w:space="0" w:color="auto"/>
            </w:tcBorders>
            <w:shd w:val="clear" w:color="auto" w:fill="auto"/>
          </w:tcPr>
          <w:p w14:paraId="37CD9557" w14:textId="77777777" w:rsidR="00400783" w:rsidRPr="00026FF3" w:rsidRDefault="005A24F2" w:rsidP="003D1ABD">
            <w:pPr>
              <w:pStyle w:val="Tabletext"/>
            </w:pPr>
            <w:r w:rsidRPr="00026FF3">
              <w:t>76</w:t>
            </w:r>
          </w:p>
        </w:tc>
        <w:tc>
          <w:tcPr>
            <w:tcW w:w="4186" w:type="dxa"/>
            <w:tcBorders>
              <w:top w:val="single" w:sz="2" w:space="0" w:color="auto"/>
              <w:bottom w:val="single" w:sz="2" w:space="0" w:color="auto"/>
            </w:tcBorders>
            <w:shd w:val="clear" w:color="auto" w:fill="auto"/>
          </w:tcPr>
          <w:p w14:paraId="64E70C76" w14:textId="77777777" w:rsidR="00400783" w:rsidRPr="00026FF3" w:rsidRDefault="00400783" w:rsidP="003D1ABD">
            <w:pPr>
              <w:pStyle w:val="Tabletext"/>
            </w:pPr>
            <w:r w:rsidRPr="00026FF3">
              <w:t>DIMETHYL ETHER</w:t>
            </w:r>
          </w:p>
        </w:tc>
        <w:tc>
          <w:tcPr>
            <w:tcW w:w="1512" w:type="dxa"/>
            <w:tcBorders>
              <w:top w:val="single" w:sz="2" w:space="0" w:color="auto"/>
              <w:bottom w:val="single" w:sz="2" w:space="0" w:color="auto"/>
            </w:tcBorders>
            <w:shd w:val="clear" w:color="auto" w:fill="auto"/>
          </w:tcPr>
          <w:p w14:paraId="0ED5ED40" w14:textId="77777777" w:rsidR="00400783" w:rsidRPr="00026FF3" w:rsidRDefault="00400783" w:rsidP="003D1ABD">
            <w:pPr>
              <w:pStyle w:val="Tabletext"/>
            </w:pPr>
            <w:r w:rsidRPr="00026FF3">
              <w:t>4</w:t>
            </w:r>
          </w:p>
        </w:tc>
        <w:tc>
          <w:tcPr>
            <w:tcW w:w="1102" w:type="dxa"/>
            <w:tcBorders>
              <w:top w:val="single" w:sz="2" w:space="0" w:color="auto"/>
              <w:bottom w:val="single" w:sz="2" w:space="0" w:color="auto"/>
            </w:tcBorders>
          </w:tcPr>
          <w:p w14:paraId="3FFB76AF" w14:textId="77777777" w:rsidR="00400783" w:rsidRPr="00026FF3" w:rsidRDefault="00400783" w:rsidP="003D1ABD">
            <w:pPr>
              <w:pStyle w:val="Tabletext"/>
            </w:pPr>
            <w:r w:rsidRPr="00026FF3">
              <w:t>d</w:t>
            </w:r>
          </w:p>
        </w:tc>
        <w:tc>
          <w:tcPr>
            <w:tcW w:w="1061" w:type="dxa"/>
            <w:tcBorders>
              <w:top w:val="single" w:sz="2" w:space="0" w:color="auto"/>
              <w:bottom w:val="single" w:sz="2" w:space="0" w:color="auto"/>
            </w:tcBorders>
            <w:shd w:val="clear" w:color="auto" w:fill="auto"/>
          </w:tcPr>
          <w:p w14:paraId="2D04E786" w14:textId="77777777" w:rsidR="00400783" w:rsidRPr="00026FF3" w:rsidRDefault="00400783" w:rsidP="003D1ABD">
            <w:pPr>
              <w:pStyle w:val="Tabletext"/>
            </w:pPr>
            <w:r w:rsidRPr="00026FF3">
              <w:t>Nov 1988</w:t>
            </w:r>
          </w:p>
        </w:tc>
      </w:tr>
      <w:tr w:rsidR="00400783" w:rsidRPr="00026FF3" w14:paraId="0CC28741" w14:textId="77777777" w:rsidTr="003D1ABD">
        <w:tc>
          <w:tcPr>
            <w:tcW w:w="639" w:type="dxa"/>
            <w:tcBorders>
              <w:top w:val="single" w:sz="2" w:space="0" w:color="auto"/>
              <w:bottom w:val="single" w:sz="2" w:space="0" w:color="auto"/>
            </w:tcBorders>
            <w:shd w:val="clear" w:color="auto" w:fill="auto"/>
          </w:tcPr>
          <w:p w14:paraId="28B8C189" w14:textId="77777777" w:rsidR="00400783" w:rsidRPr="00026FF3" w:rsidRDefault="005A24F2" w:rsidP="003D1ABD">
            <w:pPr>
              <w:pStyle w:val="Tabletext"/>
            </w:pPr>
            <w:r w:rsidRPr="00026FF3">
              <w:t>77</w:t>
            </w:r>
          </w:p>
        </w:tc>
        <w:tc>
          <w:tcPr>
            <w:tcW w:w="4186" w:type="dxa"/>
            <w:tcBorders>
              <w:top w:val="single" w:sz="2" w:space="0" w:color="auto"/>
              <w:bottom w:val="single" w:sz="2" w:space="0" w:color="auto"/>
            </w:tcBorders>
            <w:shd w:val="clear" w:color="auto" w:fill="auto"/>
          </w:tcPr>
          <w:p w14:paraId="52E567E8" w14:textId="77777777" w:rsidR="00400783" w:rsidRPr="00026FF3" w:rsidRDefault="00400783" w:rsidP="003D1ABD">
            <w:pPr>
              <w:pStyle w:val="Tabletext"/>
            </w:pPr>
            <w:r w:rsidRPr="00026FF3">
              <w:t>DIMETICONE</w:t>
            </w:r>
          </w:p>
        </w:tc>
        <w:tc>
          <w:tcPr>
            <w:tcW w:w="1512" w:type="dxa"/>
            <w:tcBorders>
              <w:top w:val="single" w:sz="2" w:space="0" w:color="auto"/>
              <w:bottom w:val="single" w:sz="2" w:space="0" w:color="auto"/>
            </w:tcBorders>
            <w:shd w:val="clear" w:color="auto" w:fill="auto"/>
          </w:tcPr>
          <w:p w14:paraId="45CFFF88"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578ACC7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2D3A736" w14:textId="77777777" w:rsidR="00400783" w:rsidRPr="00026FF3" w:rsidRDefault="00026FF3" w:rsidP="003D1ABD">
            <w:pPr>
              <w:pStyle w:val="Tabletext"/>
            </w:pPr>
            <w:r>
              <w:noBreakHyphen/>
            </w:r>
          </w:p>
        </w:tc>
      </w:tr>
      <w:tr w:rsidR="00400783" w:rsidRPr="00026FF3" w14:paraId="6145195B" w14:textId="77777777" w:rsidTr="003D1ABD">
        <w:tc>
          <w:tcPr>
            <w:tcW w:w="639" w:type="dxa"/>
            <w:tcBorders>
              <w:top w:val="single" w:sz="2" w:space="0" w:color="auto"/>
              <w:bottom w:val="single" w:sz="2" w:space="0" w:color="auto"/>
            </w:tcBorders>
            <w:shd w:val="clear" w:color="auto" w:fill="auto"/>
          </w:tcPr>
          <w:p w14:paraId="1DCB8AC8" w14:textId="77777777" w:rsidR="00400783" w:rsidRPr="00026FF3" w:rsidRDefault="005A24F2" w:rsidP="003D1ABD">
            <w:pPr>
              <w:pStyle w:val="Tabletext"/>
            </w:pPr>
            <w:r w:rsidRPr="00026FF3">
              <w:t>78</w:t>
            </w:r>
          </w:p>
        </w:tc>
        <w:tc>
          <w:tcPr>
            <w:tcW w:w="4186" w:type="dxa"/>
            <w:tcBorders>
              <w:top w:val="single" w:sz="2" w:space="0" w:color="auto"/>
              <w:bottom w:val="single" w:sz="2" w:space="0" w:color="auto"/>
            </w:tcBorders>
            <w:shd w:val="clear" w:color="auto" w:fill="auto"/>
          </w:tcPr>
          <w:p w14:paraId="2497CDAD" w14:textId="77777777" w:rsidR="00400783" w:rsidRPr="00026FF3" w:rsidRDefault="00400783" w:rsidP="003D1ABD">
            <w:pPr>
              <w:pStyle w:val="Tabletext"/>
            </w:pPr>
            <w:r w:rsidRPr="00026FF3">
              <w:t>DIPHENYLAMINE</w:t>
            </w:r>
          </w:p>
        </w:tc>
        <w:tc>
          <w:tcPr>
            <w:tcW w:w="1512" w:type="dxa"/>
            <w:tcBorders>
              <w:top w:val="single" w:sz="2" w:space="0" w:color="auto"/>
              <w:bottom w:val="single" w:sz="2" w:space="0" w:color="auto"/>
            </w:tcBorders>
            <w:shd w:val="clear" w:color="auto" w:fill="auto"/>
          </w:tcPr>
          <w:p w14:paraId="6EBA24D3"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762392F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DCA344C" w14:textId="77777777" w:rsidR="00400783" w:rsidRPr="00026FF3" w:rsidRDefault="00400783" w:rsidP="003D1ABD">
            <w:pPr>
              <w:pStyle w:val="Tabletext"/>
            </w:pPr>
            <w:r w:rsidRPr="00026FF3">
              <w:t>Feb 1988</w:t>
            </w:r>
          </w:p>
        </w:tc>
      </w:tr>
      <w:tr w:rsidR="00400783" w:rsidRPr="00026FF3" w14:paraId="6EBEABCB" w14:textId="77777777" w:rsidTr="003D1ABD">
        <w:tc>
          <w:tcPr>
            <w:tcW w:w="639" w:type="dxa"/>
            <w:tcBorders>
              <w:top w:val="single" w:sz="2" w:space="0" w:color="auto"/>
              <w:bottom w:val="single" w:sz="2" w:space="0" w:color="auto"/>
            </w:tcBorders>
            <w:shd w:val="clear" w:color="auto" w:fill="auto"/>
          </w:tcPr>
          <w:p w14:paraId="32EA986B" w14:textId="77777777" w:rsidR="00400783" w:rsidRPr="00026FF3" w:rsidRDefault="005A24F2" w:rsidP="003D1ABD">
            <w:pPr>
              <w:pStyle w:val="Tabletext"/>
            </w:pPr>
            <w:r w:rsidRPr="00026FF3">
              <w:t>79</w:t>
            </w:r>
          </w:p>
        </w:tc>
        <w:tc>
          <w:tcPr>
            <w:tcW w:w="4186" w:type="dxa"/>
            <w:tcBorders>
              <w:top w:val="single" w:sz="2" w:space="0" w:color="auto"/>
              <w:bottom w:val="single" w:sz="2" w:space="0" w:color="auto"/>
            </w:tcBorders>
            <w:shd w:val="clear" w:color="auto" w:fill="auto"/>
          </w:tcPr>
          <w:p w14:paraId="6CE60AF9" w14:textId="77777777" w:rsidR="00400783" w:rsidRPr="00026FF3" w:rsidRDefault="00400783" w:rsidP="003D1ABD">
            <w:pPr>
              <w:pStyle w:val="Tabletext"/>
            </w:pPr>
            <w:r w:rsidRPr="00026FF3">
              <w:t>DIPROPYLENE GLYCOL MONOMETHYL ETHER</w:t>
            </w:r>
          </w:p>
        </w:tc>
        <w:tc>
          <w:tcPr>
            <w:tcW w:w="1512" w:type="dxa"/>
            <w:tcBorders>
              <w:top w:val="single" w:sz="2" w:space="0" w:color="auto"/>
              <w:bottom w:val="single" w:sz="2" w:space="0" w:color="auto"/>
            </w:tcBorders>
            <w:shd w:val="clear" w:color="auto" w:fill="auto"/>
          </w:tcPr>
          <w:p w14:paraId="503FE4F2" w14:textId="77777777" w:rsidR="00400783" w:rsidRPr="00026FF3" w:rsidRDefault="00400783" w:rsidP="003D1ABD">
            <w:pPr>
              <w:pStyle w:val="Tabletext"/>
            </w:pPr>
            <w:r w:rsidRPr="00026FF3">
              <w:t>4</w:t>
            </w:r>
          </w:p>
        </w:tc>
        <w:tc>
          <w:tcPr>
            <w:tcW w:w="1102" w:type="dxa"/>
            <w:tcBorders>
              <w:top w:val="single" w:sz="2" w:space="0" w:color="auto"/>
              <w:bottom w:val="single" w:sz="2" w:space="0" w:color="auto"/>
            </w:tcBorders>
          </w:tcPr>
          <w:p w14:paraId="3E3F06B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2F22694" w14:textId="77777777" w:rsidR="00400783" w:rsidRPr="00026FF3" w:rsidRDefault="00400783" w:rsidP="003D1ABD">
            <w:pPr>
              <w:pStyle w:val="Tabletext"/>
            </w:pPr>
            <w:r w:rsidRPr="00026FF3">
              <w:t>Nov 1987</w:t>
            </w:r>
          </w:p>
        </w:tc>
      </w:tr>
      <w:tr w:rsidR="009D5594" w:rsidRPr="00026FF3" w14:paraId="404FFE32" w14:textId="77777777" w:rsidTr="003D1ABD">
        <w:tc>
          <w:tcPr>
            <w:tcW w:w="639" w:type="dxa"/>
            <w:tcBorders>
              <w:top w:val="single" w:sz="2" w:space="0" w:color="auto"/>
              <w:bottom w:val="single" w:sz="2" w:space="0" w:color="auto"/>
            </w:tcBorders>
            <w:shd w:val="clear" w:color="auto" w:fill="auto"/>
          </w:tcPr>
          <w:p w14:paraId="23D17525" w14:textId="77777777" w:rsidR="009D5594" w:rsidRPr="00026FF3" w:rsidRDefault="005A24F2" w:rsidP="003D1ABD">
            <w:pPr>
              <w:pStyle w:val="Tabletext"/>
            </w:pPr>
            <w:r w:rsidRPr="00026FF3">
              <w:t>80</w:t>
            </w:r>
          </w:p>
        </w:tc>
        <w:tc>
          <w:tcPr>
            <w:tcW w:w="4186" w:type="dxa"/>
            <w:tcBorders>
              <w:top w:val="single" w:sz="2" w:space="0" w:color="auto"/>
              <w:bottom w:val="single" w:sz="2" w:space="0" w:color="auto"/>
            </w:tcBorders>
            <w:shd w:val="clear" w:color="auto" w:fill="auto"/>
          </w:tcPr>
          <w:p w14:paraId="3587E395" w14:textId="77777777" w:rsidR="009D5594" w:rsidRPr="00026FF3" w:rsidRDefault="009D5594" w:rsidP="003D1ABD">
            <w:pPr>
              <w:pStyle w:val="Tabletext"/>
            </w:pPr>
            <w:r w:rsidRPr="00026FF3">
              <w:rPr>
                <w:szCs w:val="22"/>
              </w:rPr>
              <w:t>DISODIUM MANGANESE EDTA</w:t>
            </w:r>
          </w:p>
        </w:tc>
        <w:tc>
          <w:tcPr>
            <w:tcW w:w="1512" w:type="dxa"/>
            <w:tcBorders>
              <w:top w:val="single" w:sz="2" w:space="0" w:color="auto"/>
              <w:bottom w:val="single" w:sz="2" w:space="0" w:color="auto"/>
            </w:tcBorders>
            <w:shd w:val="clear" w:color="auto" w:fill="auto"/>
          </w:tcPr>
          <w:p w14:paraId="3932AE7C" w14:textId="77777777" w:rsidR="009D5594" w:rsidRPr="00026FF3" w:rsidRDefault="009D5594" w:rsidP="003D1ABD">
            <w:pPr>
              <w:pStyle w:val="Tabletext"/>
            </w:pPr>
            <w:r w:rsidRPr="00026FF3">
              <w:t>2.1</w:t>
            </w:r>
          </w:p>
        </w:tc>
        <w:tc>
          <w:tcPr>
            <w:tcW w:w="1102" w:type="dxa"/>
            <w:tcBorders>
              <w:top w:val="single" w:sz="2" w:space="0" w:color="auto"/>
              <w:bottom w:val="single" w:sz="2" w:space="0" w:color="auto"/>
            </w:tcBorders>
          </w:tcPr>
          <w:p w14:paraId="685C9F57" w14:textId="77777777" w:rsidR="009D5594" w:rsidRPr="00026FF3" w:rsidRDefault="009D5594" w:rsidP="003D1ABD">
            <w:pPr>
              <w:pStyle w:val="Tabletext"/>
            </w:pPr>
            <w:r w:rsidRPr="00026FF3">
              <w:t>a</w:t>
            </w:r>
          </w:p>
        </w:tc>
        <w:tc>
          <w:tcPr>
            <w:tcW w:w="1061" w:type="dxa"/>
            <w:tcBorders>
              <w:top w:val="single" w:sz="2" w:space="0" w:color="auto"/>
              <w:bottom w:val="single" w:sz="2" w:space="0" w:color="auto"/>
            </w:tcBorders>
            <w:shd w:val="clear" w:color="auto" w:fill="auto"/>
          </w:tcPr>
          <w:p w14:paraId="4459B3B5" w14:textId="77777777" w:rsidR="009D5594" w:rsidRPr="00026FF3" w:rsidRDefault="009D5594" w:rsidP="003D1ABD">
            <w:pPr>
              <w:pStyle w:val="Tabletext"/>
            </w:pPr>
            <w:r w:rsidRPr="00026FF3">
              <w:t>Feb 2022</w:t>
            </w:r>
          </w:p>
        </w:tc>
      </w:tr>
      <w:tr w:rsidR="00400783" w:rsidRPr="00026FF3" w14:paraId="007E9227" w14:textId="77777777" w:rsidTr="003D1ABD">
        <w:tc>
          <w:tcPr>
            <w:tcW w:w="639" w:type="dxa"/>
            <w:tcBorders>
              <w:top w:val="single" w:sz="2" w:space="0" w:color="auto"/>
              <w:bottom w:val="single" w:sz="2" w:space="0" w:color="auto"/>
            </w:tcBorders>
            <w:shd w:val="clear" w:color="auto" w:fill="auto"/>
          </w:tcPr>
          <w:p w14:paraId="57D79D07" w14:textId="77777777" w:rsidR="00400783" w:rsidRPr="00026FF3" w:rsidRDefault="005A24F2" w:rsidP="003D1ABD">
            <w:pPr>
              <w:pStyle w:val="Tabletext"/>
            </w:pPr>
            <w:r w:rsidRPr="00026FF3">
              <w:t>81</w:t>
            </w:r>
          </w:p>
        </w:tc>
        <w:tc>
          <w:tcPr>
            <w:tcW w:w="4186" w:type="dxa"/>
            <w:tcBorders>
              <w:top w:val="single" w:sz="2" w:space="0" w:color="auto"/>
              <w:bottom w:val="single" w:sz="2" w:space="0" w:color="auto"/>
            </w:tcBorders>
            <w:shd w:val="clear" w:color="auto" w:fill="auto"/>
          </w:tcPr>
          <w:p w14:paraId="05AFFFB8" w14:textId="77777777" w:rsidR="00400783" w:rsidRPr="00026FF3" w:rsidRDefault="00400783" w:rsidP="003D1ABD">
            <w:pPr>
              <w:pStyle w:val="Tabletext"/>
            </w:pPr>
            <w:r w:rsidRPr="00026FF3">
              <w:t>DIURON</w:t>
            </w:r>
          </w:p>
        </w:tc>
        <w:tc>
          <w:tcPr>
            <w:tcW w:w="1512" w:type="dxa"/>
            <w:tcBorders>
              <w:top w:val="single" w:sz="2" w:space="0" w:color="auto"/>
              <w:bottom w:val="single" w:sz="2" w:space="0" w:color="auto"/>
            </w:tcBorders>
            <w:shd w:val="clear" w:color="auto" w:fill="auto"/>
          </w:tcPr>
          <w:p w14:paraId="4BF1F814"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CC706F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A63C4B8" w14:textId="77777777" w:rsidR="00400783" w:rsidRPr="00026FF3" w:rsidRDefault="00400783" w:rsidP="003D1ABD">
            <w:pPr>
              <w:pStyle w:val="Tabletext"/>
            </w:pPr>
            <w:r w:rsidRPr="00026FF3">
              <w:t>Nov 1987</w:t>
            </w:r>
          </w:p>
        </w:tc>
      </w:tr>
      <w:tr w:rsidR="00400783" w:rsidRPr="00026FF3" w14:paraId="35559771" w14:textId="77777777" w:rsidTr="003D1ABD">
        <w:tc>
          <w:tcPr>
            <w:tcW w:w="639" w:type="dxa"/>
            <w:tcBorders>
              <w:top w:val="single" w:sz="2" w:space="0" w:color="auto"/>
              <w:bottom w:val="single" w:sz="2" w:space="0" w:color="auto"/>
            </w:tcBorders>
            <w:shd w:val="clear" w:color="auto" w:fill="auto"/>
          </w:tcPr>
          <w:p w14:paraId="12B98457" w14:textId="77777777" w:rsidR="00400783" w:rsidRPr="00026FF3" w:rsidRDefault="005A24F2" w:rsidP="003D1ABD">
            <w:pPr>
              <w:pStyle w:val="Tabletext"/>
            </w:pPr>
            <w:r w:rsidRPr="00026FF3">
              <w:t>82</w:t>
            </w:r>
          </w:p>
        </w:tc>
        <w:tc>
          <w:tcPr>
            <w:tcW w:w="4186" w:type="dxa"/>
            <w:tcBorders>
              <w:top w:val="single" w:sz="2" w:space="0" w:color="auto"/>
              <w:bottom w:val="single" w:sz="2" w:space="0" w:color="auto"/>
            </w:tcBorders>
            <w:shd w:val="clear" w:color="auto" w:fill="auto"/>
          </w:tcPr>
          <w:p w14:paraId="7216AA7C" w14:textId="77777777" w:rsidR="00400783" w:rsidRPr="00026FF3" w:rsidRDefault="00400783" w:rsidP="003D1ABD">
            <w:pPr>
              <w:pStyle w:val="Tabletext"/>
            </w:pPr>
            <w:r w:rsidRPr="00026FF3">
              <w:t>DOCUSATE SODIUM (DIOCTYL SODIUM SULFOSUCCINATE)</w:t>
            </w:r>
          </w:p>
        </w:tc>
        <w:tc>
          <w:tcPr>
            <w:tcW w:w="1512" w:type="dxa"/>
            <w:tcBorders>
              <w:top w:val="single" w:sz="2" w:space="0" w:color="auto"/>
              <w:bottom w:val="single" w:sz="2" w:space="0" w:color="auto"/>
            </w:tcBorders>
            <w:shd w:val="clear" w:color="auto" w:fill="auto"/>
          </w:tcPr>
          <w:p w14:paraId="6A975B2E"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B91ED2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8447552" w14:textId="77777777" w:rsidR="00400783" w:rsidRPr="00026FF3" w:rsidRDefault="00400783" w:rsidP="003D1ABD">
            <w:pPr>
              <w:pStyle w:val="Tabletext"/>
            </w:pPr>
            <w:r w:rsidRPr="00026FF3">
              <w:t>Feb 1970</w:t>
            </w:r>
          </w:p>
        </w:tc>
      </w:tr>
      <w:tr w:rsidR="00400783" w:rsidRPr="00026FF3" w14:paraId="2C53D0C9" w14:textId="77777777" w:rsidTr="003D1ABD">
        <w:tc>
          <w:tcPr>
            <w:tcW w:w="639" w:type="dxa"/>
            <w:tcBorders>
              <w:top w:val="single" w:sz="2" w:space="0" w:color="auto"/>
              <w:bottom w:val="single" w:sz="2" w:space="0" w:color="auto"/>
            </w:tcBorders>
            <w:shd w:val="clear" w:color="auto" w:fill="auto"/>
          </w:tcPr>
          <w:p w14:paraId="2F9F9CEC" w14:textId="77777777" w:rsidR="00400783" w:rsidRPr="00026FF3" w:rsidRDefault="005A24F2" w:rsidP="003D1ABD">
            <w:pPr>
              <w:pStyle w:val="Tabletext"/>
            </w:pPr>
            <w:r w:rsidRPr="00026FF3">
              <w:t>83</w:t>
            </w:r>
          </w:p>
        </w:tc>
        <w:tc>
          <w:tcPr>
            <w:tcW w:w="4186" w:type="dxa"/>
            <w:tcBorders>
              <w:top w:val="single" w:sz="2" w:space="0" w:color="auto"/>
              <w:bottom w:val="single" w:sz="2" w:space="0" w:color="auto"/>
            </w:tcBorders>
            <w:shd w:val="clear" w:color="auto" w:fill="auto"/>
          </w:tcPr>
          <w:p w14:paraId="1953DF88" w14:textId="77777777" w:rsidR="00400783" w:rsidRPr="00026FF3" w:rsidRDefault="00400783" w:rsidP="003D1ABD">
            <w:pPr>
              <w:pStyle w:val="Tabletext"/>
            </w:pPr>
            <w:r w:rsidRPr="00026FF3">
              <w:t>2,2</w:t>
            </w:r>
            <w:r w:rsidR="00026FF3">
              <w:noBreakHyphen/>
            </w:r>
            <w:r w:rsidRPr="00026FF3">
              <w:t>DPA</w:t>
            </w:r>
          </w:p>
        </w:tc>
        <w:tc>
          <w:tcPr>
            <w:tcW w:w="1512" w:type="dxa"/>
            <w:tcBorders>
              <w:top w:val="single" w:sz="2" w:space="0" w:color="auto"/>
              <w:bottom w:val="single" w:sz="2" w:space="0" w:color="auto"/>
            </w:tcBorders>
            <w:shd w:val="clear" w:color="auto" w:fill="auto"/>
          </w:tcPr>
          <w:p w14:paraId="41B3170F"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0E886C3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2AB9A86" w14:textId="77777777" w:rsidR="00400783" w:rsidRPr="00026FF3" w:rsidRDefault="00400783" w:rsidP="003D1ABD">
            <w:pPr>
              <w:pStyle w:val="Tabletext"/>
            </w:pPr>
            <w:r w:rsidRPr="00026FF3">
              <w:t>Nov 1989</w:t>
            </w:r>
          </w:p>
        </w:tc>
      </w:tr>
      <w:tr w:rsidR="00400783" w:rsidRPr="00026FF3" w14:paraId="508364CC" w14:textId="77777777" w:rsidTr="003D1ABD">
        <w:tc>
          <w:tcPr>
            <w:tcW w:w="639" w:type="dxa"/>
            <w:tcBorders>
              <w:top w:val="single" w:sz="2" w:space="0" w:color="auto"/>
              <w:bottom w:val="single" w:sz="2" w:space="0" w:color="auto"/>
            </w:tcBorders>
            <w:shd w:val="clear" w:color="auto" w:fill="auto"/>
          </w:tcPr>
          <w:p w14:paraId="267D7B26" w14:textId="77777777" w:rsidR="00400783" w:rsidRPr="00026FF3" w:rsidRDefault="005A24F2" w:rsidP="003D1ABD">
            <w:pPr>
              <w:pStyle w:val="Tabletext"/>
            </w:pPr>
            <w:r w:rsidRPr="00026FF3">
              <w:t>84</w:t>
            </w:r>
          </w:p>
        </w:tc>
        <w:tc>
          <w:tcPr>
            <w:tcW w:w="4186" w:type="dxa"/>
            <w:tcBorders>
              <w:top w:val="single" w:sz="2" w:space="0" w:color="auto"/>
              <w:bottom w:val="single" w:sz="2" w:space="0" w:color="auto"/>
            </w:tcBorders>
            <w:shd w:val="clear" w:color="auto" w:fill="auto"/>
          </w:tcPr>
          <w:p w14:paraId="36EA2943" w14:textId="77777777" w:rsidR="00400783" w:rsidRPr="00026FF3" w:rsidRDefault="00400783" w:rsidP="003D1ABD">
            <w:pPr>
              <w:pStyle w:val="Tabletext"/>
            </w:pPr>
            <w:r w:rsidRPr="00026FF3">
              <w:t>DROMETRIZOLE TRISILOXANE</w:t>
            </w:r>
          </w:p>
        </w:tc>
        <w:tc>
          <w:tcPr>
            <w:tcW w:w="1512" w:type="dxa"/>
            <w:tcBorders>
              <w:top w:val="single" w:sz="2" w:space="0" w:color="auto"/>
              <w:bottom w:val="single" w:sz="2" w:space="0" w:color="auto"/>
            </w:tcBorders>
            <w:shd w:val="clear" w:color="auto" w:fill="auto"/>
          </w:tcPr>
          <w:p w14:paraId="503DBB9E" w14:textId="77777777" w:rsidR="00400783" w:rsidRPr="00026FF3" w:rsidRDefault="00400783" w:rsidP="003D1ABD">
            <w:pPr>
              <w:pStyle w:val="Tabletext"/>
            </w:pPr>
            <w:r w:rsidRPr="00026FF3">
              <w:t>6.4</w:t>
            </w:r>
          </w:p>
        </w:tc>
        <w:tc>
          <w:tcPr>
            <w:tcW w:w="1102" w:type="dxa"/>
            <w:tcBorders>
              <w:top w:val="single" w:sz="2" w:space="0" w:color="auto"/>
              <w:bottom w:val="single" w:sz="2" w:space="0" w:color="auto"/>
            </w:tcBorders>
          </w:tcPr>
          <w:p w14:paraId="6B5372C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B6799C7" w14:textId="77777777" w:rsidR="00400783" w:rsidRPr="00026FF3" w:rsidRDefault="00400783" w:rsidP="003D1ABD">
            <w:pPr>
              <w:pStyle w:val="Tabletext"/>
            </w:pPr>
            <w:r w:rsidRPr="00026FF3">
              <w:t>Oct 2003</w:t>
            </w:r>
          </w:p>
        </w:tc>
      </w:tr>
      <w:tr w:rsidR="00400783" w:rsidRPr="00026FF3" w14:paraId="3F3590FF" w14:textId="77777777" w:rsidTr="003D1ABD">
        <w:tc>
          <w:tcPr>
            <w:tcW w:w="639" w:type="dxa"/>
            <w:tcBorders>
              <w:top w:val="single" w:sz="2" w:space="0" w:color="auto"/>
              <w:bottom w:val="single" w:sz="2" w:space="0" w:color="auto"/>
            </w:tcBorders>
            <w:shd w:val="clear" w:color="auto" w:fill="auto"/>
          </w:tcPr>
          <w:p w14:paraId="5BBEC98A" w14:textId="77777777" w:rsidR="00400783" w:rsidRPr="00026FF3" w:rsidRDefault="005A24F2" w:rsidP="003D1ABD">
            <w:pPr>
              <w:pStyle w:val="Tabletext"/>
            </w:pPr>
            <w:r w:rsidRPr="00026FF3">
              <w:t>85</w:t>
            </w:r>
          </w:p>
        </w:tc>
        <w:tc>
          <w:tcPr>
            <w:tcW w:w="4186" w:type="dxa"/>
            <w:tcBorders>
              <w:top w:val="single" w:sz="2" w:space="0" w:color="auto"/>
              <w:bottom w:val="single" w:sz="2" w:space="0" w:color="auto"/>
            </w:tcBorders>
            <w:shd w:val="clear" w:color="auto" w:fill="auto"/>
          </w:tcPr>
          <w:p w14:paraId="41468E65" w14:textId="77777777" w:rsidR="00400783" w:rsidRPr="00026FF3" w:rsidRDefault="00400783" w:rsidP="003D1ABD">
            <w:pPr>
              <w:pStyle w:val="Tabletext"/>
            </w:pPr>
            <w:r w:rsidRPr="00026FF3">
              <w:rPr>
                <w:i/>
              </w:rPr>
              <w:t>DUDDINGTONIA FLAGRANS</w:t>
            </w:r>
            <w:r w:rsidRPr="00026FF3">
              <w:t>, STRAIN IAH 1297</w:t>
            </w:r>
          </w:p>
        </w:tc>
        <w:tc>
          <w:tcPr>
            <w:tcW w:w="1512" w:type="dxa"/>
            <w:tcBorders>
              <w:top w:val="single" w:sz="2" w:space="0" w:color="auto"/>
              <w:bottom w:val="single" w:sz="2" w:space="0" w:color="auto"/>
            </w:tcBorders>
            <w:shd w:val="clear" w:color="auto" w:fill="auto"/>
          </w:tcPr>
          <w:p w14:paraId="4AD19BAC" w14:textId="77777777" w:rsidR="00400783" w:rsidRPr="00026FF3" w:rsidRDefault="00400783" w:rsidP="003D1ABD">
            <w:pPr>
              <w:pStyle w:val="Tabletext"/>
            </w:pPr>
            <w:r w:rsidRPr="00026FF3">
              <w:t>2.7</w:t>
            </w:r>
          </w:p>
        </w:tc>
        <w:tc>
          <w:tcPr>
            <w:tcW w:w="1102" w:type="dxa"/>
            <w:tcBorders>
              <w:top w:val="single" w:sz="2" w:space="0" w:color="auto"/>
              <w:bottom w:val="single" w:sz="2" w:space="0" w:color="auto"/>
            </w:tcBorders>
          </w:tcPr>
          <w:p w14:paraId="664DED4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6957851" w14:textId="77777777" w:rsidR="00400783" w:rsidRPr="00026FF3" w:rsidRDefault="00400783" w:rsidP="003D1ABD">
            <w:pPr>
              <w:pStyle w:val="Tabletext"/>
            </w:pPr>
            <w:r w:rsidRPr="00026FF3">
              <w:t>Feb 2018</w:t>
            </w:r>
          </w:p>
        </w:tc>
      </w:tr>
      <w:tr w:rsidR="00400783" w:rsidRPr="00026FF3" w14:paraId="360B1328" w14:textId="77777777" w:rsidTr="003D1ABD">
        <w:tc>
          <w:tcPr>
            <w:tcW w:w="639" w:type="dxa"/>
            <w:tcBorders>
              <w:top w:val="single" w:sz="2" w:space="0" w:color="auto"/>
              <w:bottom w:val="single" w:sz="2" w:space="0" w:color="auto"/>
            </w:tcBorders>
            <w:shd w:val="clear" w:color="auto" w:fill="auto"/>
          </w:tcPr>
          <w:p w14:paraId="05084AC0" w14:textId="77777777" w:rsidR="00400783" w:rsidRPr="00026FF3" w:rsidRDefault="005A24F2" w:rsidP="003D1ABD">
            <w:pPr>
              <w:pStyle w:val="Tabletext"/>
            </w:pPr>
            <w:r w:rsidRPr="00026FF3">
              <w:t>86</w:t>
            </w:r>
          </w:p>
        </w:tc>
        <w:tc>
          <w:tcPr>
            <w:tcW w:w="4186" w:type="dxa"/>
            <w:tcBorders>
              <w:top w:val="single" w:sz="2" w:space="0" w:color="auto"/>
              <w:bottom w:val="single" w:sz="2" w:space="0" w:color="auto"/>
            </w:tcBorders>
            <w:shd w:val="clear" w:color="auto" w:fill="auto"/>
          </w:tcPr>
          <w:p w14:paraId="2A285F80" w14:textId="77777777" w:rsidR="00400783" w:rsidRPr="00026FF3" w:rsidRDefault="00400783" w:rsidP="003D1ABD">
            <w:pPr>
              <w:pStyle w:val="Tabletext"/>
            </w:pPr>
            <w:r w:rsidRPr="00026FF3">
              <w:t>EPSIPRANTEL</w:t>
            </w:r>
          </w:p>
        </w:tc>
        <w:tc>
          <w:tcPr>
            <w:tcW w:w="1512" w:type="dxa"/>
            <w:tcBorders>
              <w:top w:val="single" w:sz="2" w:space="0" w:color="auto"/>
              <w:bottom w:val="single" w:sz="2" w:space="0" w:color="auto"/>
            </w:tcBorders>
            <w:shd w:val="clear" w:color="auto" w:fill="auto"/>
          </w:tcPr>
          <w:p w14:paraId="69E46A5E" w14:textId="77777777" w:rsidR="00400783" w:rsidRPr="00026FF3" w:rsidRDefault="00400783" w:rsidP="003D1ABD">
            <w:pPr>
              <w:pStyle w:val="Tabletext"/>
            </w:pPr>
            <w:r w:rsidRPr="00026FF3">
              <w:t>2</w:t>
            </w:r>
          </w:p>
        </w:tc>
        <w:tc>
          <w:tcPr>
            <w:tcW w:w="1102" w:type="dxa"/>
            <w:tcBorders>
              <w:top w:val="single" w:sz="2" w:space="0" w:color="auto"/>
              <w:bottom w:val="single" w:sz="2" w:space="0" w:color="auto"/>
            </w:tcBorders>
          </w:tcPr>
          <w:p w14:paraId="7AD1932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5082F4A" w14:textId="77777777" w:rsidR="00400783" w:rsidRPr="00026FF3" w:rsidRDefault="00400783" w:rsidP="003D1ABD">
            <w:pPr>
              <w:pStyle w:val="Tabletext"/>
            </w:pPr>
            <w:r w:rsidRPr="00026FF3">
              <w:t>Nov 1991</w:t>
            </w:r>
          </w:p>
        </w:tc>
      </w:tr>
      <w:tr w:rsidR="00400783" w:rsidRPr="00026FF3" w14:paraId="4BBC5521" w14:textId="77777777" w:rsidTr="003D1ABD">
        <w:tc>
          <w:tcPr>
            <w:tcW w:w="639" w:type="dxa"/>
            <w:tcBorders>
              <w:top w:val="single" w:sz="2" w:space="0" w:color="auto"/>
              <w:bottom w:val="single" w:sz="2" w:space="0" w:color="auto"/>
            </w:tcBorders>
            <w:shd w:val="clear" w:color="auto" w:fill="auto"/>
          </w:tcPr>
          <w:p w14:paraId="61EAC73C" w14:textId="77777777" w:rsidR="00400783" w:rsidRPr="00026FF3" w:rsidRDefault="005A24F2" w:rsidP="003D1ABD">
            <w:pPr>
              <w:pStyle w:val="Tabletext"/>
            </w:pPr>
            <w:r w:rsidRPr="00026FF3">
              <w:t>87</w:t>
            </w:r>
          </w:p>
        </w:tc>
        <w:tc>
          <w:tcPr>
            <w:tcW w:w="4186" w:type="dxa"/>
            <w:tcBorders>
              <w:top w:val="single" w:sz="2" w:space="0" w:color="auto"/>
              <w:bottom w:val="single" w:sz="2" w:space="0" w:color="auto"/>
            </w:tcBorders>
            <w:shd w:val="clear" w:color="auto" w:fill="auto"/>
          </w:tcPr>
          <w:p w14:paraId="06EA439C" w14:textId="77777777" w:rsidR="00400783" w:rsidRPr="00026FF3" w:rsidRDefault="00400783" w:rsidP="003D1ABD">
            <w:pPr>
              <w:pStyle w:val="Tabletext"/>
            </w:pPr>
            <w:r w:rsidRPr="00026FF3">
              <w:t>ETHAMETSULFURON</w:t>
            </w:r>
            <w:r w:rsidR="00026FF3">
              <w:noBreakHyphen/>
            </w:r>
            <w:r w:rsidRPr="00026FF3">
              <w:t>METHYL</w:t>
            </w:r>
          </w:p>
        </w:tc>
        <w:tc>
          <w:tcPr>
            <w:tcW w:w="1512" w:type="dxa"/>
            <w:tcBorders>
              <w:top w:val="single" w:sz="2" w:space="0" w:color="auto"/>
              <w:bottom w:val="single" w:sz="2" w:space="0" w:color="auto"/>
            </w:tcBorders>
            <w:shd w:val="clear" w:color="auto" w:fill="auto"/>
          </w:tcPr>
          <w:p w14:paraId="64305FFB"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2EDF15B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F521A00" w14:textId="77777777" w:rsidR="00400783" w:rsidRPr="00026FF3" w:rsidRDefault="00400783" w:rsidP="003D1ABD">
            <w:pPr>
              <w:pStyle w:val="Tabletext"/>
            </w:pPr>
            <w:r w:rsidRPr="00026FF3">
              <w:t>Nov 2000</w:t>
            </w:r>
          </w:p>
        </w:tc>
      </w:tr>
      <w:tr w:rsidR="00400783" w:rsidRPr="00026FF3" w14:paraId="6B07ABC4" w14:textId="77777777" w:rsidTr="003D1ABD">
        <w:tc>
          <w:tcPr>
            <w:tcW w:w="639" w:type="dxa"/>
            <w:tcBorders>
              <w:top w:val="single" w:sz="2" w:space="0" w:color="auto"/>
              <w:bottom w:val="single" w:sz="2" w:space="0" w:color="auto"/>
            </w:tcBorders>
            <w:shd w:val="clear" w:color="auto" w:fill="auto"/>
          </w:tcPr>
          <w:p w14:paraId="131AB8BE" w14:textId="77777777" w:rsidR="00400783" w:rsidRPr="00026FF3" w:rsidRDefault="005A24F2" w:rsidP="003D1ABD">
            <w:pPr>
              <w:pStyle w:val="Tabletext"/>
            </w:pPr>
            <w:r w:rsidRPr="00026FF3">
              <w:t>88</w:t>
            </w:r>
          </w:p>
        </w:tc>
        <w:tc>
          <w:tcPr>
            <w:tcW w:w="4186" w:type="dxa"/>
            <w:tcBorders>
              <w:top w:val="single" w:sz="2" w:space="0" w:color="auto"/>
              <w:bottom w:val="single" w:sz="2" w:space="0" w:color="auto"/>
            </w:tcBorders>
            <w:shd w:val="clear" w:color="auto" w:fill="auto"/>
          </w:tcPr>
          <w:p w14:paraId="032E1E21" w14:textId="77777777" w:rsidR="00400783" w:rsidRPr="00026FF3" w:rsidRDefault="00400783" w:rsidP="003D1ABD">
            <w:pPr>
              <w:pStyle w:val="Tabletext"/>
            </w:pPr>
            <w:r w:rsidRPr="00026FF3">
              <w:t>ETHOPABATE</w:t>
            </w:r>
          </w:p>
        </w:tc>
        <w:tc>
          <w:tcPr>
            <w:tcW w:w="1512" w:type="dxa"/>
            <w:tcBorders>
              <w:top w:val="single" w:sz="2" w:space="0" w:color="auto"/>
              <w:bottom w:val="single" w:sz="2" w:space="0" w:color="auto"/>
            </w:tcBorders>
            <w:shd w:val="clear" w:color="auto" w:fill="auto"/>
          </w:tcPr>
          <w:p w14:paraId="1B4687F2" w14:textId="77777777" w:rsidR="00400783" w:rsidRPr="00026FF3" w:rsidRDefault="00400783" w:rsidP="003D1ABD">
            <w:pPr>
              <w:pStyle w:val="Tabletext"/>
            </w:pPr>
            <w:r w:rsidRPr="00026FF3">
              <w:t>2.3</w:t>
            </w:r>
          </w:p>
        </w:tc>
        <w:tc>
          <w:tcPr>
            <w:tcW w:w="1102" w:type="dxa"/>
            <w:tcBorders>
              <w:top w:val="single" w:sz="2" w:space="0" w:color="auto"/>
              <w:bottom w:val="single" w:sz="2" w:space="0" w:color="auto"/>
            </w:tcBorders>
          </w:tcPr>
          <w:p w14:paraId="7BDA0BFB" w14:textId="77777777" w:rsidR="00400783" w:rsidRPr="00026FF3" w:rsidRDefault="00400783" w:rsidP="003D1ABD">
            <w:pPr>
              <w:pStyle w:val="Tabletext"/>
            </w:pPr>
            <w:r w:rsidRPr="00026FF3">
              <w:t>d</w:t>
            </w:r>
          </w:p>
        </w:tc>
        <w:tc>
          <w:tcPr>
            <w:tcW w:w="1061" w:type="dxa"/>
            <w:tcBorders>
              <w:top w:val="single" w:sz="2" w:space="0" w:color="auto"/>
              <w:bottom w:val="single" w:sz="2" w:space="0" w:color="auto"/>
            </w:tcBorders>
            <w:shd w:val="clear" w:color="auto" w:fill="auto"/>
          </w:tcPr>
          <w:p w14:paraId="770A8E72" w14:textId="77777777" w:rsidR="00400783" w:rsidRPr="00026FF3" w:rsidRDefault="00400783" w:rsidP="003D1ABD">
            <w:pPr>
              <w:pStyle w:val="Tabletext"/>
            </w:pPr>
            <w:r w:rsidRPr="00026FF3">
              <w:t>Jun 1969</w:t>
            </w:r>
          </w:p>
        </w:tc>
      </w:tr>
      <w:tr w:rsidR="00400783" w:rsidRPr="00026FF3" w14:paraId="3149C543" w14:textId="77777777" w:rsidTr="003D1ABD">
        <w:tc>
          <w:tcPr>
            <w:tcW w:w="639" w:type="dxa"/>
            <w:tcBorders>
              <w:top w:val="single" w:sz="2" w:space="0" w:color="auto"/>
              <w:bottom w:val="single" w:sz="2" w:space="0" w:color="auto"/>
            </w:tcBorders>
            <w:shd w:val="clear" w:color="auto" w:fill="auto"/>
          </w:tcPr>
          <w:p w14:paraId="20555DE4" w14:textId="77777777" w:rsidR="00400783" w:rsidRPr="00026FF3" w:rsidRDefault="005A24F2" w:rsidP="003D1ABD">
            <w:pPr>
              <w:pStyle w:val="Tabletext"/>
            </w:pPr>
            <w:r w:rsidRPr="00026FF3">
              <w:t>89</w:t>
            </w:r>
          </w:p>
        </w:tc>
        <w:tc>
          <w:tcPr>
            <w:tcW w:w="4186" w:type="dxa"/>
            <w:tcBorders>
              <w:top w:val="single" w:sz="2" w:space="0" w:color="auto"/>
              <w:bottom w:val="single" w:sz="2" w:space="0" w:color="auto"/>
            </w:tcBorders>
            <w:shd w:val="clear" w:color="auto" w:fill="auto"/>
          </w:tcPr>
          <w:p w14:paraId="05FFA5A9" w14:textId="77777777" w:rsidR="00400783" w:rsidRPr="00026FF3" w:rsidRDefault="00400783" w:rsidP="003D1ABD">
            <w:pPr>
              <w:pStyle w:val="Tabletext"/>
            </w:pPr>
            <w:r w:rsidRPr="00026FF3">
              <w:t>ETHYL ACETATE</w:t>
            </w:r>
          </w:p>
        </w:tc>
        <w:tc>
          <w:tcPr>
            <w:tcW w:w="1512" w:type="dxa"/>
            <w:tcBorders>
              <w:top w:val="single" w:sz="2" w:space="0" w:color="auto"/>
              <w:bottom w:val="single" w:sz="2" w:space="0" w:color="auto"/>
            </w:tcBorders>
            <w:shd w:val="clear" w:color="auto" w:fill="auto"/>
          </w:tcPr>
          <w:p w14:paraId="3B82EFDB"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938658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39B8BA9" w14:textId="77777777" w:rsidR="00400783" w:rsidRPr="00026FF3" w:rsidRDefault="00400783" w:rsidP="003D1ABD">
            <w:pPr>
              <w:pStyle w:val="Tabletext"/>
            </w:pPr>
            <w:r w:rsidRPr="00026FF3">
              <w:t>Nov 1974</w:t>
            </w:r>
          </w:p>
        </w:tc>
      </w:tr>
      <w:tr w:rsidR="00400783" w:rsidRPr="00026FF3" w14:paraId="6EE0FAA3" w14:textId="77777777" w:rsidTr="003D1ABD">
        <w:tc>
          <w:tcPr>
            <w:tcW w:w="639" w:type="dxa"/>
            <w:tcBorders>
              <w:top w:val="single" w:sz="2" w:space="0" w:color="auto"/>
              <w:bottom w:val="single" w:sz="2" w:space="0" w:color="auto"/>
            </w:tcBorders>
            <w:shd w:val="clear" w:color="auto" w:fill="auto"/>
          </w:tcPr>
          <w:p w14:paraId="76216059" w14:textId="77777777" w:rsidR="00400783" w:rsidRPr="00026FF3" w:rsidRDefault="005A24F2" w:rsidP="003D1ABD">
            <w:pPr>
              <w:pStyle w:val="Tabletext"/>
            </w:pPr>
            <w:r w:rsidRPr="00026FF3">
              <w:t>90</w:t>
            </w:r>
          </w:p>
        </w:tc>
        <w:tc>
          <w:tcPr>
            <w:tcW w:w="4186" w:type="dxa"/>
            <w:tcBorders>
              <w:top w:val="single" w:sz="2" w:space="0" w:color="auto"/>
              <w:bottom w:val="single" w:sz="2" w:space="0" w:color="auto"/>
            </w:tcBorders>
            <w:shd w:val="clear" w:color="auto" w:fill="auto"/>
          </w:tcPr>
          <w:p w14:paraId="797A1B55" w14:textId="77777777" w:rsidR="00400783" w:rsidRPr="00026FF3" w:rsidRDefault="00400783" w:rsidP="003D1ABD">
            <w:pPr>
              <w:pStyle w:val="Tabletext"/>
            </w:pPr>
            <w:r w:rsidRPr="00026FF3">
              <w:t>ETHYL ALCOHOL</w:t>
            </w:r>
          </w:p>
        </w:tc>
        <w:tc>
          <w:tcPr>
            <w:tcW w:w="1512" w:type="dxa"/>
            <w:tcBorders>
              <w:top w:val="single" w:sz="2" w:space="0" w:color="auto"/>
              <w:bottom w:val="single" w:sz="2" w:space="0" w:color="auto"/>
            </w:tcBorders>
            <w:shd w:val="clear" w:color="auto" w:fill="auto"/>
          </w:tcPr>
          <w:p w14:paraId="5C778663"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06B5D3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1E37A8A" w14:textId="77777777" w:rsidR="00400783" w:rsidRPr="00026FF3" w:rsidRDefault="00400783" w:rsidP="003D1ABD">
            <w:pPr>
              <w:pStyle w:val="Tabletext"/>
            </w:pPr>
            <w:r w:rsidRPr="00026FF3">
              <w:t>Nov 1974</w:t>
            </w:r>
          </w:p>
        </w:tc>
      </w:tr>
      <w:tr w:rsidR="00400783" w:rsidRPr="00026FF3" w14:paraId="07D893A6" w14:textId="77777777" w:rsidTr="003D1ABD">
        <w:tc>
          <w:tcPr>
            <w:tcW w:w="639" w:type="dxa"/>
            <w:tcBorders>
              <w:top w:val="single" w:sz="2" w:space="0" w:color="auto"/>
              <w:bottom w:val="single" w:sz="2" w:space="0" w:color="auto"/>
            </w:tcBorders>
            <w:shd w:val="clear" w:color="auto" w:fill="auto"/>
          </w:tcPr>
          <w:p w14:paraId="47FC3EBE" w14:textId="77777777" w:rsidR="00400783" w:rsidRPr="00026FF3" w:rsidRDefault="005A24F2" w:rsidP="003D1ABD">
            <w:pPr>
              <w:pStyle w:val="Tabletext"/>
            </w:pPr>
            <w:r w:rsidRPr="00026FF3">
              <w:t>91</w:t>
            </w:r>
          </w:p>
        </w:tc>
        <w:tc>
          <w:tcPr>
            <w:tcW w:w="4186" w:type="dxa"/>
            <w:tcBorders>
              <w:top w:val="single" w:sz="2" w:space="0" w:color="auto"/>
              <w:bottom w:val="single" w:sz="2" w:space="0" w:color="auto"/>
            </w:tcBorders>
            <w:shd w:val="clear" w:color="auto" w:fill="auto"/>
          </w:tcPr>
          <w:p w14:paraId="32FFDEDC" w14:textId="77777777" w:rsidR="00400783" w:rsidRPr="00026FF3" w:rsidRDefault="00400783" w:rsidP="003D1ABD">
            <w:pPr>
              <w:pStyle w:val="Tabletext"/>
            </w:pPr>
            <w:r w:rsidRPr="00026FF3">
              <w:t>ETHYLBUTYLACETYL AMINOPROPRIONATE</w:t>
            </w:r>
          </w:p>
        </w:tc>
        <w:tc>
          <w:tcPr>
            <w:tcW w:w="1512" w:type="dxa"/>
            <w:tcBorders>
              <w:top w:val="single" w:sz="2" w:space="0" w:color="auto"/>
              <w:bottom w:val="single" w:sz="2" w:space="0" w:color="auto"/>
            </w:tcBorders>
            <w:shd w:val="clear" w:color="auto" w:fill="auto"/>
          </w:tcPr>
          <w:p w14:paraId="1D155D9D" w14:textId="77777777" w:rsidR="00400783" w:rsidRPr="00026FF3" w:rsidRDefault="00400783" w:rsidP="003D1ABD">
            <w:pPr>
              <w:pStyle w:val="Tabletext"/>
            </w:pPr>
            <w:r w:rsidRPr="00026FF3">
              <w:t>3.4</w:t>
            </w:r>
          </w:p>
        </w:tc>
        <w:tc>
          <w:tcPr>
            <w:tcW w:w="1102" w:type="dxa"/>
            <w:tcBorders>
              <w:top w:val="single" w:sz="2" w:space="0" w:color="auto"/>
              <w:bottom w:val="single" w:sz="2" w:space="0" w:color="auto"/>
            </w:tcBorders>
          </w:tcPr>
          <w:p w14:paraId="57B512A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8993023" w14:textId="77777777" w:rsidR="00400783" w:rsidRPr="00026FF3" w:rsidRDefault="00400783" w:rsidP="003D1ABD">
            <w:pPr>
              <w:pStyle w:val="Tabletext"/>
            </w:pPr>
            <w:r w:rsidRPr="00026FF3">
              <w:t>Aug 2000</w:t>
            </w:r>
          </w:p>
        </w:tc>
      </w:tr>
      <w:tr w:rsidR="00400783" w:rsidRPr="00026FF3" w14:paraId="20B0D4FA" w14:textId="77777777" w:rsidTr="003D1ABD">
        <w:tc>
          <w:tcPr>
            <w:tcW w:w="639" w:type="dxa"/>
            <w:tcBorders>
              <w:top w:val="single" w:sz="2" w:space="0" w:color="auto"/>
              <w:bottom w:val="single" w:sz="2" w:space="0" w:color="auto"/>
            </w:tcBorders>
            <w:shd w:val="clear" w:color="auto" w:fill="auto"/>
          </w:tcPr>
          <w:p w14:paraId="1AA4EE1F" w14:textId="77777777" w:rsidR="00400783" w:rsidRPr="00026FF3" w:rsidRDefault="005A24F2" w:rsidP="003D1ABD">
            <w:pPr>
              <w:pStyle w:val="Tabletext"/>
            </w:pPr>
            <w:r w:rsidRPr="00026FF3">
              <w:t>92</w:t>
            </w:r>
          </w:p>
        </w:tc>
        <w:tc>
          <w:tcPr>
            <w:tcW w:w="4186" w:type="dxa"/>
            <w:tcBorders>
              <w:top w:val="single" w:sz="2" w:space="0" w:color="auto"/>
              <w:bottom w:val="single" w:sz="2" w:space="0" w:color="auto"/>
            </w:tcBorders>
            <w:shd w:val="clear" w:color="auto" w:fill="auto"/>
          </w:tcPr>
          <w:p w14:paraId="444FD22F" w14:textId="77777777" w:rsidR="00400783" w:rsidRPr="00026FF3" w:rsidRDefault="00400783" w:rsidP="003D1ABD">
            <w:pPr>
              <w:pStyle w:val="Tabletext"/>
            </w:pPr>
            <w:r w:rsidRPr="00026FF3">
              <w:t>ETHYL BUTYRATE</w:t>
            </w:r>
          </w:p>
        </w:tc>
        <w:tc>
          <w:tcPr>
            <w:tcW w:w="1512" w:type="dxa"/>
            <w:tcBorders>
              <w:top w:val="single" w:sz="2" w:space="0" w:color="auto"/>
              <w:bottom w:val="single" w:sz="2" w:space="0" w:color="auto"/>
            </w:tcBorders>
            <w:shd w:val="clear" w:color="auto" w:fill="auto"/>
          </w:tcPr>
          <w:p w14:paraId="453F3462"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4C96F3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EBD569E" w14:textId="77777777" w:rsidR="00400783" w:rsidRPr="00026FF3" w:rsidRDefault="00026FF3" w:rsidP="003D1ABD">
            <w:pPr>
              <w:pStyle w:val="Tabletext"/>
            </w:pPr>
            <w:r>
              <w:noBreakHyphen/>
            </w:r>
          </w:p>
        </w:tc>
      </w:tr>
      <w:tr w:rsidR="00400783" w:rsidRPr="00026FF3" w14:paraId="090E7BA4" w14:textId="77777777" w:rsidTr="003D1ABD">
        <w:tc>
          <w:tcPr>
            <w:tcW w:w="639" w:type="dxa"/>
            <w:tcBorders>
              <w:top w:val="single" w:sz="2" w:space="0" w:color="auto"/>
              <w:bottom w:val="single" w:sz="2" w:space="0" w:color="auto"/>
            </w:tcBorders>
            <w:shd w:val="clear" w:color="auto" w:fill="auto"/>
          </w:tcPr>
          <w:p w14:paraId="3AE72BAD" w14:textId="77777777" w:rsidR="00400783" w:rsidRPr="00026FF3" w:rsidRDefault="005A24F2" w:rsidP="003D1ABD">
            <w:pPr>
              <w:pStyle w:val="Tabletext"/>
            </w:pPr>
            <w:r w:rsidRPr="00026FF3">
              <w:t>93</w:t>
            </w:r>
          </w:p>
        </w:tc>
        <w:tc>
          <w:tcPr>
            <w:tcW w:w="4186" w:type="dxa"/>
            <w:tcBorders>
              <w:top w:val="single" w:sz="2" w:space="0" w:color="auto"/>
              <w:bottom w:val="single" w:sz="2" w:space="0" w:color="auto"/>
            </w:tcBorders>
            <w:shd w:val="clear" w:color="auto" w:fill="auto"/>
          </w:tcPr>
          <w:p w14:paraId="51834FCF" w14:textId="77777777" w:rsidR="00400783" w:rsidRPr="00026FF3" w:rsidRDefault="00400783" w:rsidP="003D1ABD">
            <w:pPr>
              <w:pStyle w:val="Tabletext"/>
            </w:pPr>
            <w:r w:rsidRPr="00026FF3">
              <w:t>ETHYL LACTATE</w:t>
            </w:r>
          </w:p>
        </w:tc>
        <w:tc>
          <w:tcPr>
            <w:tcW w:w="1512" w:type="dxa"/>
            <w:tcBorders>
              <w:top w:val="single" w:sz="2" w:space="0" w:color="auto"/>
              <w:bottom w:val="single" w:sz="2" w:space="0" w:color="auto"/>
            </w:tcBorders>
            <w:shd w:val="clear" w:color="auto" w:fill="auto"/>
          </w:tcPr>
          <w:p w14:paraId="35998860"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5E118BF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2343CD4" w14:textId="77777777" w:rsidR="00400783" w:rsidRPr="00026FF3" w:rsidRDefault="00026FF3" w:rsidP="003D1ABD">
            <w:pPr>
              <w:pStyle w:val="Tabletext"/>
            </w:pPr>
            <w:r>
              <w:noBreakHyphen/>
            </w:r>
          </w:p>
        </w:tc>
      </w:tr>
      <w:tr w:rsidR="00400783" w:rsidRPr="00026FF3" w14:paraId="7EFC989D" w14:textId="77777777" w:rsidTr="003D1ABD">
        <w:tc>
          <w:tcPr>
            <w:tcW w:w="639" w:type="dxa"/>
            <w:tcBorders>
              <w:top w:val="single" w:sz="2" w:space="0" w:color="auto"/>
              <w:bottom w:val="single" w:sz="2" w:space="0" w:color="auto"/>
            </w:tcBorders>
            <w:shd w:val="clear" w:color="auto" w:fill="auto"/>
          </w:tcPr>
          <w:p w14:paraId="0BAA0844" w14:textId="77777777" w:rsidR="00400783" w:rsidRPr="00026FF3" w:rsidRDefault="005A24F2" w:rsidP="003D1ABD">
            <w:pPr>
              <w:pStyle w:val="Tabletext"/>
            </w:pPr>
            <w:r w:rsidRPr="00026FF3">
              <w:t>94</w:t>
            </w:r>
          </w:p>
        </w:tc>
        <w:tc>
          <w:tcPr>
            <w:tcW w:w="4186" w:type="dxa"/>
            <w:tcBorders>
              <w:top w:val="single" w:sz="2" w:space="0" w:color="auto"/>
              <w:bottom w:val="single" w:sz="2" w:space="0" w:color="auto"/>
            </w:tcBorders>
            <w:shd w:val="clear" w:color="auto" w:fill="auto"/>
          </w:tcPr>
          <w:p w14:paraId="150BC956" w14:textId="77777777" w:rsidR="00400783" w:rsidRPr="00026FF3" w:rsidRDefault="00400783" w:rsidP="003D1ABD">
            <w:pPr>
              <w:pStyle w:val="Tabletext"/>
            </w:pPr>
            <w:r w:rsidRPr="00026FF3">
              <w:t>ETOFENPROX</w:t>
            </w:r>
          </w:p>
        </w:tc>
        <w:tc>
          <w:tcPr>
            <w:tcW w:w="1512" w:type="dxa"/>
            <w:tcBorders>
              <w:top w:val="single" w:sz="2" w:space="0" w:color="auto"/>
              <w:bottom w:val="single" w:sz="2" w:space="0" w:color="auto"/>
            </w:tcBorders>
            <w:shd w:val="clear" w:color="auto" w:fill="auto"/>
          </w:tcPr>
          <w:p w14:paraId="0037974D"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6FB41B2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B8240CB" w14:textId="77777777" w:rsidR="00400783" w:rsidRPr="00026FF3" w:rsidRDefault="00400783" w:rsidP="003D1ABD">
            <w:pPr>
              <w:pStyle w:val="Tabletext"/>
            </w:pPr>
            <w:r w:rsidRPr="00026FF3">
              <w:t>Jun 2018</w:t>
            </w:r>
          </w:p>
        </w:tc>
      </w:tr>
      <w:tr w:rsidR="00400783" w:rsidRPr="00026FF3" w14:paraId="1B94955A" w14:textId="77777777" w:rsidTr="003D1ABD">
        <w:tc>
          <w:tcPr>
            <w:tcW w:w="639" w:type="dxa"/>
            <w:tcBorders>
              <w:top w:val="single" w:sz="2" w:space="0" w:color="auto"/>
              <w:bottom w:val="single" w:sz="2" w:space="0" w:color="auto"/>
            </w:tcBorders>
            <w:shd w:val="clear" w:color="auto" w:fill="auto"/>
          </w:tcPr>
          <w:p w14:paraId="3B77BC64" w14:textId="77777777" w:rsidR="00400783" w:rsidRPr="00026FF3" w:rsidRDefault="005A24F2" w:rsidP="003D1ABD">
            <w:pPr>
              <w:pStyle w:val="Tabletext"/>
            </w:pPr>
            <w:r w:rsidRPr="00026FF3">
              <w:t>95</w:t>
            </w:r>
          </w:p>
        </w:tc>
        <w:tc>
          <w:tcPr>
            <w:tcW w:w="4186" w:type="dxa"/>
            <w:tcBorders>
              <w:top w:val="single" w:sz="2" w:space="0" w:color="auto"/>
              <w:bottom w:val="single" w:sz="2" w:space="0" w:color="auto"/>
            </w:tcBorders>
            <w:shd w:val="clear" w:color="auto" w:fill="auto"/>
          </w:tcPr>
          <w:p w14:paraId="7B831DD1" w14:textId="77777777" w:rsidR="00400783" w:rsidRPr="00026FF3" w:rsidRDefault="00400783" w:rsidP="003D1ABD">
            <w:pPr>
              <w:pStyle w:val="Tabletext"/>
            </w:pPr>
            <w:r w:rsidRPr="00026FF3">
              <w:t>ETOXAZOLE</w:t>
            </w:r>
          </w:p>
        </w:tc>
        <w:tc>
          <w:tcPr>
            <w:tcW w:w="1512" w:type="dxa"/>
            <w:tcBorders>
              <w:top w:val="single" w:sz="2" w:space="0" w:color="auto"/>
              <w:bottom w:val="single" w:sz="2" w:space="0" w:color="auto"/>
            </w:tcBorders>
            <w:shd w:val="clear" w:color="auto" w:fill="auto"/>
          </w:tcPr>
          <w:p w14:paraId="701BE4CB"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792521F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09552C2" w14:textId="77777777" w:rsidR="00400783" w:rsidRPr="00026FF3" w:rsidRDefault="00400783" w:rsidP="003D1ABD">
            <w:pPr>
              <w:pStyle w:val="Tabletext"/>
            </w:pPr>
            <w:r w:rsidRPr="00026FF3">
              <w:t>Oct 2003</w:t>
            </w:r>
          </w:p>
        </w:tc>
      </w:tr>
      <w:tr w:rsidR="00400783" w:rsidRPr="00026FF3" w14:paraId="69E84210" w14:textId="77777777" w:rsidTr="003D1ABD">
        <w:tc>
          <w:tcPr>
            <w:tcW w:w="639" w:type="dxa"/>
            <w:tcBorders>
              <w:top w:val="single" w:sz="2" w:space="0" w:color="auto"/>
              <w:bottom w:val="single" w:sz="2" w:space="0" w:color="auto"/>
            </w:tcBorders>
            <w:shd w:val="clear" w:color="auto" w:fill="auto"/>
          </w:tcPr>
          <w:p w14:paraId="2E324C01" w14:textId="77777777" w:rsidR="00400783" w:rsidRPr="00026FF3" w:rsidRDefault="005A24F2" w:rsidP="003D1ABD">
            <w:pPr>
              <w:pStyle w:val="Tabletext"/>
            </w:pPr>
            <w:r w:rsidRPr="00026FF3">
              <w:t>96</w:t>
            </w:r>
          </w:p>
        </w:tc>
        <w:tc>
          <w:tcPr>
            <w:tcW w:w="4186" w:type="dxa"/>
            <w:tcBorders>
              <w:top w:val="single" w:sz="2" w:space="0" w:color="auto"/>
              <w:bottom w:val="single" w:sz="2" w:space="0" w:color="auto"/>
            </w:tcBorders>
            <w:shd w:val="clear" w:color="auto" w:fill="auto"/>
          </w:tcPr>
          <w:p w14:paraId="5A9A7F94" w14:textId="77777777" w:rsidR="00400783" w:rsidRPr="00026FF3" w:rsidRDefault="00400783" w:rsidP="003D1ABD">
            <w:pPr>
              <w:pStyle w:val="Tabletext"/>
              <w:rPr>
                <w:i/>
              </w:rPr>
            </w:pPr>
            <w:r w:rsidRPr="00026FF3">
              <w:rPr>
                <w:i/>
              </w:rPr>
              <w:t>EUBACTERIUM sp. strain DSM11798</w:t>
            </w:r>
          </w:p>
        </w:tc>
        <w:tc>
          <w:tcPr>
            <w:tcW w:w="1512" w:type="dxa"/>
            <w:tcBorders>
              <w:top w:val="single" w:sz="2" w:space="0" w:color="auto"/>
              <w:bottom w:val="single" w:sz="2" w:space="0" w:color="auto"/>
            </w:tcBorders>
            <w:shd w:val="clear" w:color="auto" w:fill="auto"/>
          </w:tcPr>
          <w:p w14:paraId="741D39F6"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2045937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8373B3C" w14:textId="77777777" w:rsidR="00400783" w:rsidRPr="00026FF3" w:rsidRDefault="00400783" w:rsidP="003D1ABD">
            <w:pPr>
              <w:pStyle w:val="Tabletext"/>
            </w:pPr>
            <w:r w:rsidRPr="00026FF3">
              <w:t>Sep 2013</w:t>
            </w:r>
          </w:p>
        </w:tc>
      </w:tr>
      <w:tr w:rsidR="00400783" w:rsidRPr="00026FF3" w14:paraId="7FA9547B" w14:textId="77777777" w:rsidTr="003D1ABD">
        <w:tc>
          <w:tcPr>
            <w:tcW w:w="639" w:type="dxa"/>
            <w:tcBorders>
              <w:top w:val="single" w:sz="2" w:space="0" w:color="auto"/>
              <w:bottom w:val="single" w:sz="2" w:space="0" w:color="auto"/>
            </w:tcBorders>
            <w:shd w:val="clear" w:color="auto" w:fill="auto"/>
          </w:tcPr>
          <w:p w14:paraId="0E3B54C7" w14:textId="77777777" w:rsidR="00400783" w:rsidRPr="00026FF3" w:rsidRDefault="005A24F2" w:rsidP="003D1ABD">
            <w:pPr>
              <w:pStyle w:val="Tabletext"/>
            </w:pPr>
            <w:r w:rsidRPr="00026FF3">
              <w:t>97</w:t>
            </w:r>
          </w:p>
        </w:tc>
        <w:tc>
          <w:tcPr>
            <w:tcW w:w="4186" w:type="dxa"/>
            <w:tcBorders>
              <w:top w:val="single" w:sz="2" w:space="0" w:color="auto"/>
              <w:bottom w:val="single" w:sz="2" w:space="0" w:color="auto"/>
            </w:tcBorders>
            <w:shd w:val="clear" w:color="auto" w:fill="auto"/>
          </w:tcPr>
          <w:p w14:paraId="15301E87" w14:textId="77777777" w:rsidR="00400783" w:rsidRPr="00026FF3" w:rsidRDefault="00400783" w:rsidP="003D1ABD">
            <w:pPr>
              <w:pStyle w:val="Tabletext"/>
            </w:pPr>
            <w:r w:rsidRPr="00026FF3">
              <w:t>FENFURAM</w:t>
            </w:r>
          </w:p>
        </w:tc>
        <w:tc>
          <w:tcPr>
            <w:tcW w:w="1512" w:type="dxa"/>
            <w:tcBorders>
              <w:top w:val="single" w:sz="2" w:space="0" w:color="auto"/>
              <w:bottom w:val="single" w:sz="2" w:space="0" w:color="auto"/>
            </w:tcBorders>
            <w:shd w:val="clear" w:color="auto" w:fill="auto"/>
          </w:tcPr>
          <w:p w14:paraId="720FD86A" w14:textId="77777777" w:rsidR="00400783" w:rsidRPr="00026FF3" w:rsidRDefault="00400783" w:rsidP="003D1ABD">
            <w:pPr>
              <w:pStyle w:val="Tabletext"/>
            </w:pPr>
            <w:r w:rsidRPr="00026FF3">
              <w:t>1.3.1</w:t>
            </w:r>
          </w:p>
        </w:tc>
        <w:tc>
          <w:tcPr>
            <w:tcW w:w="1102" w:type="dxa"/>
            <w:tcBorders>
              <w:top w:val="single" w:sz="2" w:space="0" w:color="auto"/>
              <w:bottom w:val="single" w:sz="2" w:space="0" w:color="auto"/>
            </w:tcBorders>
          </w:tcPr>
          <w:p w14:paraId="64EE3D4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2B11CC4" w14:textId="77777777" w:rsidR="00400783" w:rsidRPr="00026FF3" w:rsidRDefault="00400783" w:rsidP="003D1ABD">
            <w:pPr>
              <w:pStyle w:val="Tabletext"/>
            </w:pPr>
            <w:r w:rsidRPr="00026FF3">
              <w:t>May 1977</w:t>
            </w:r>
          </w:p>
        </w:tc>
      </w:tr>
      <w:tr w:rsidR="00400783" w:rsidRPr="00026FF3" w14:paraId="4DE4CB8E" w14:textId="77777777" w:rsidTr="003D1ABD">
        <w:tc>
          <w:tcPr>
            <w:tcW w:w="639" w:type="dxa"/>
            <w:tcBorders>
              <w:top w:val="single" w:sz="2" w:space="0" w:color="auto"/>
              <w:bottom w:val="single" w:sz="2" w:space="0" w:color="auto"/>
            </w:tcBorders>
            <w:shd w:val="clear" w:color="auto" w:fill="auto"/>
          </w:tcPr>
          <w:p w14:paraId="1E1AE540" w14:textId="77777777" w:rsidR="00400783" w:rsidRPr="00026FF3" w:rsidRDefault="005A24F2" w:rsidP="003D1ABD">
            <w:pPr>
              <w:pStyle w:val="Tabletext"/>
            </w:pPr>
            <w:r w:rsidRPr="00026FF3">
              <w:t>98</w:t>
            </w:r>
          </w:p>
        </w:tc>
        <w:tc>
          <w:tcPr>
            <w:tcW w:w="4186" w:type="dxa"/>
            <w:tcBorders>
              <w:top w:val="single" w:sz="2" w:space="0" w:color="auto"/>
              <w:bottom w:val="single" w:sz="2" w:space="0" w:color="auto"/>
            </w:tcBorders>
            <w:shd w:val="clear" w:color="auto" w:fill="auto"/>
          </w:tcPr>
          <w:p w14:paraId="08D997C1" w14:textId="77777777" w:rsidR="00400783" w:rsidRPr="00026FF3" w:rsidRDefault="00400783" w:rsidP="003D1ABD">
            <w:pPr>
              <w:pStyle w:val="Tabletext"/>
            </w:pPr>
            <w:r w:rsidRPr="00026FF3">
              <w:t>FENHEXAMID</w:t>
            </w:r>
          </w:p>
        </w:tc>
        <w:tc>
          <w:tcPr>
            <w:tcW w:w="1512" w:type="dxa"/>
            <w:tcBorders>
              <w:top w:val="single" w:sz="2" w:space="0" w:color="auto"/>
              <w:bottom w:val="single" w:sz="2" w:space="0" w:color="auto"/>
            </w:tcBorders>
            <w:shd w:val="clear" w:color="auto" w:fill="auto"/>
          </w:tcPr>
          <w:p w14:paraId="1E9F6FE0"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593B70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EE12211" w14:textId="77777777" w:rsidR="00400783" w:rsidRPr="00026FF3" w:rsidRDefault="00400783" w:rsidP="003D1ABD">
            <w:pPr>
              <w:pStyle w:val="Tabletext"/>
            </w:pPr>
            <w:r w:rsidRPr="00026FF3">
              <w:t>Feb 1999</w:t>
            </w:r>
          </w:p>
        </w:tc>
      </w:tr>
      <w:tr w:rsidR="00400783" w:rsidRPr="00026FF3" w14:paraId="6828A311" w14:textId="77777777" w:rsidTr="003D1ABD">
        <w:tc>
          <w:tcPr>
            <w:tcW w:w="639" w:type="dxa"/>
            <w:tcBorders>
              <w:top w:val="single" w:sz="2" w:space="0" w:color="auto"/>
              <w:bottom w:val="single" w:sz="2" w:space="0" w:color="auto"/>
            </w:tcBorders>
            <w:shd w:val="clear" w:color="auto" w:fill="auto"/>
          </w:tcPr>
          <w:p w14:paraId="5D61D748" w14:textId="77777777" w:rsidR="00400783" w:rsidRPr="00026FF3" w:rsidRDefault="005A24F2" w:rsidP="003D1ABD">
            <w:pPr>
              <w:pStyle w:val="Tabletext"/>
            </w:pPr>
            <w:r w:rsidRPr="00026FF3">
              <w:t>99</w:t>
            </w:r>
          </w:p>
        </w:tc>
        <w:tc>
          <w:tcPr>
            <w:tcW w:w="4186" w:type="dxa"/>
            <w:tcBorders>
              <w:top w:val="single" w:sz="2" w:space="0" w:color="auto"/>
              <w:bottom w:val="single" w:sz="2" w:space="0" w:color="auto"/>
            </w:tcBorders>
            <w:shd w:val="clear" w:color="auto" w:fill="auto"/>
          </w:tcPr>
          <w:p w14:paraId="0D8CD70D" w14:textId="77777777" w:rsidR="00400783" w:rsidRPr="00026FF3" w:rsidRDefault="00400783" w:rsidP="003D1ABD">
            <w:pPr>
              <w:pStyle w:val="Tabletext"/>
            </w:pPr>
            <w:r w:rsidRPr="00026FF3">
              <w:t>FENOXYCARB</w:t>
            </w:r>
          </w:p>
        </w:tc>
        <w:tc>
          <w:tcPr>
            <w:tcW w:w="1512" w:type="dxa"/>
            <w:tcBorders>
              <w:top w:val="single" w:sz="2" w:space="0" w:color="auto"/>
              <w:bottom w:val="single" w:sz="2" w:space="0" w:color="auto"/>
            </w:tcBorders>
            <w:shd w:val="clear" w:color="auto" w:fill="auto"/>
          </w:tcPr>
          <w:p w14:paraId="6F22C4CB"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23E48CF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201BFD2" w14:textId="77777777" w:rsidR="00400783" w:rsidRPr="00026FF3" w:rsidRDefault="00400783" w:rsidP="003D1ABD">
            <w:pPr>
              <w:pStyle w:val="Tabletext"/>
            </w:pPr>
            <w:r w:rsidRPr="00026FF3">
              <w:t>Feb 1988</w:t>
            </w:r>
          </w:p>
        </w:tc>
      </w:tr>
      <w:tr w:rsidR="00400783" w:rsidRPr="00026FF3" w14:paraId="7293A33E" w14:textId="77777777" w:rsidTr="003D1ABD">
        <w:tc>
          <w:tcPr>
            <w:tcW w:w="639" w:type="dxa"/>
            <w:tcBorders>
              <w:top w:val="single" w:sz="2" w:space="0" w:color="auto"/>
              <w:bottom w:val="single" w:sz="2" w:space="0" w:color="auto"/>
            </w:tcBorders>
            <w:shd w:val="clear" w:color="auto" w:fill="auto"/>
          </w:tcPr>
          <w:p w14:paraId="7A04C3D3" w14:textId="77777777" w:rsidR="00400783" w:rsidRPr="00026FF3" w:rsidRDefault="005A24F2" w:rsidP="003D1ABD">
            <w:pPr>
              <w:pStyle w:val="Tabletext"/>
            </w:pPr>
            <w:r w:rsidRPr="00026FF3">
              <w:t>100</w:t>
            </w:r>
          </w:p>
        </w:tc>
        <w:tc>
          <w:tcPr>
            <w:tcW w:w="4186" w:type="dxa"/>
            <w:tcBorders>
              <w:top w:val="single" w:sz="2" w:space="0" w:color="auto"/>
              <w:bottom w:val="single" w:sz="2" w:space="0" w:color="auto"/>
            </w:tcBorders>
            <w:shd w:val="clear" w:color="auto" w:fill="auto"/>
          </w:tcPr>
          <w:p w14:paraId="23D97123" w14:textId="77777777" w:rsidR="00400783" w:rsidRPr="00026FF3" w:rsidRDefault="00400783" w:rsidP="003D1ABD">
            <w:pPr>
              <w:pStyle w:val="Tabletext"/>
            </w:pPr>
            <w:r w:rsidRPr="00026FF3">
              <w:t>FLORPYRAUXIFEN</w:t>
            </w:r>
            <w:r w:rsidR="00026FF3">
              <w:noBreakHyphen/>
            </w:r>
            <w:r w:rsidRPr="00026FF3">
              <w:t>BENZYL</w:t>
            </w:r>
          </w:p>
        </w:tc>
        <w:tc>
          <w:tcPr>
            <w:tcW w:w="1512" w:type="dxa"/>
            <w:tcBorders>
              <w:top w:val="single" w:sz="2" w:space="0" w:color="auto"/>
              <w:bottom w:val="single" w:sz="2" w:space="0" w:color="auto"/>
            </w:tcBorders>
            <w:shd w:val="clear" w:color="auto" w:fill="auto"/>
          </w:tcPr>
          <w:p w14:paraId="67D60C60" w14:textId="77777777" w:rsidR="00400783" w:rsidRPr="00026FF3" w:rsidRDefault="00400783" w:rsidP="003D1ABD">
            <w:pPr>
              <w:pStyle w:val="Tabletext"/>
            </w:pPr>
            <w:r w:rsidRPr="00026FF3">
              <w:t>1, 1.1</w:t>
            </w:r>
          </w:p>
        </w:tc>
        <w:tc>
          <w:tcPr>
            <w:tcW w:w="1102" w:type="dxa"/>
            <w:tcBorders>
              <w:top w:val="single" w:sz="2" w:space="0" w:color="auto"/>
              <w:bottom w:val="single" w:sz="2" w:space="0" w:color="auto"/>
            </w:tcBorders>
          </w:tcPr>
          <w:p w14:paraId="19A5B5B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538E41B" w14:textId="77777777" w:rsidR="00400783" w:rsidRPr="00026FF3" w:rsidRDefault="00400783" w:rsidP="003D1ABD">
            <w:pPr>
              <w:pStyle w:val="Tabletext"/>
            </w:pPr>
            <w:r w:rsidRPr="00026FF3">
              <w:t>Feb 2018</w:t>
            </w:r>
          </w:p>
        </w:tc>
      </w:tr>
      <w:tr w:rsidR="00400783" w:rsidRPr="00026FF3" w14:paraId="63BC5283" w14:textId="77777777" w:rsidTr="003D1ABD">
        <w:tc>
          <w:tcPr>
            <w:tcW w:w="639" w:type="dxa"/>
            <w:tcBorders>
              <w:top w:val="single" w:sz="2" w:space="0" w:color="auto"/>
              <w:bottom w:val="single" w:sz="2" w:space="0" w:color="auto"/>
            </w:tcBorders>
            <w:shd w:val="clear" w:color="auto" w:fill="auto"/>
          </w:tcPr>
          <w:p w14:paraId="24EA6DA6" w14:textId="77777777" w:rsidR="00400783" w:rsidRPr="00026FF3" w:rsidRDefault="005A24F2" w:rsidP="003D1ABD">
            <w:pPr>
              <w:pStyle w:val="Tabletext"/>
            </w:pPr>
            <w:r w:rsidRPr="00026FF3">
              <w:t>101</w:t>
            </w:r>
          </w:p>
        </w:tc>
        <w:tc>
          <w:tcPr>
            <w:tcW w:w="4186" w:type="dxa"/>
            <w:tcBorders>
              <w:top w:val="single" w:sz="2" w:space="0" w:color="auto"/>
              <w:bottom w:val="single" w:sz="2" w:space="0" w:color="auto"/>
            </w:tcBorders>
            <w:shd w:val="clear" w:color="auto" w:fill="auto"/>
          </w:tcPr>
          <w:p w14:paraId="507D30FA" w14:textId="77777777" w:rsidR="00400783" w:rsidRPr="00026FF3" w:rsidRDefault="00400783" w:rsidP="003D1ABD">
            <w:pPr>
              <w:pStyle w:val="Tabletext"/>
            </w:pPr>
            <w:r w:rsidRPr="00026FF3">
              <w:t>FLORYLPICOXAMID</w:t>
            </w:r>
          </w:p>
        </w:tc>
        <w:tc>
          <w:tcPr>
            <w:tcW w:w="1512" w:type="dxa"/>
            <w:tcBorders>
              <w:top w:val="single" w:sz="2" w:space="0" w:color="auto"/>
              <w:bottom w:val="single" w:sz="2" w:space="0" w:color="auto"/>
            </w:tcBorders>
            <w:shd w:val="clear" w:color="auto" w:fill="auto"/>
          </w:tcPr>
          <w:p w14:paraId="6DCCBF15"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62CB87C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524E6F0" w14:textId="77777777" w:rsidR="00400783" w:rsidRPr="00026FF3" w:rsidRDefault="00400783" w:rsidP="003D1ABD">
            <w:pPr>
              <w:pStyle w:val="Tabletext"/>
            </w:pPr>
            <w:r w:rsidRPr="00026FF3">
              <w:t>Feb 2021</w:t>
            </w:r>
          </w:p>
        </w:tc>
      </w:tr>
      <w:tr w:rsidR="00400783" w:rsidRPr="00026FF3" w14:paraId="1E87A623" w14:textId="77777777" w:rsidTr="003D1ABD">
        <w:tc>
          <w:tcPr>
            <w:tcW w:w="639" w:type="dxa"/>
            <w:tcBorders>
              <w:top w:val="single" w:sz="2" w:space="0" w:color="auto"/>
              <w:bottom w:val="single" w:sz="2" w:space="0" w:color="auto"/>
            </w:tcBorders>
            <w:shd w:val="clear" w:color="auto" w:fill="auto"/>
          </w:tcPr>
          <w:p w14:paraId="4AB656D0" w14:textId="77777777" w:rsidR="00400783" w:rsidRPr="00026FF3" w:rsidRDefault="005A24F2" w:rsidP="003D1ABD">
            <w:pPr>
              <w:pStyle w:val="Tabletext"/>
            </w:pPr>
            <w:r w:rsidRPr="00026FF3">
              <w:t>102</w:t>
            </w:r>
          </w:p>
        </w:tc>
        <w:tc>
          <w:tcPr>
            <w:tcW w:w="4186" w:type="dxa"/>
            <w:tcBorders>
              <w:top w:val="single" w:sz="2" w:space="0" w:color="auto"/>
              <w:bottom w:val="single" w:sz="2" w:space="0" w:color="auto"/>
            </w:tcBorders>
            <w:shd w:val="clear" w:color="auto" w:fill="auto"/>
          </w:tcPr>
          <w:p w14:paraId="502D40A1" w14:textId="77777777" w:rsidR="00400783" w:rsidRPr="00026FF3" w:rsidRDefault="00400783" w:rsidP="003D1ABD">
            <w:pPr>
              <w:pStyle w:val="Tabletext"/>
            </w:pPr>
            <w:r w:rsidRPr="00026FF3">
              <w:t>FLUFENOXURON</w:t>
            </w:r>
          </w:p>
        </w:tc>
        <w:tc>
          <w:tcPr>
            <w:tcW w:w="1512" w:type="dxa"/>
            <w:tcBorders>
              <w:top w:val="single" w:sz="2" w:space="0" w:color="auto"/>
              <w:bottom w:val="single" w:sz="2" w:space="0" w:color="auto"/>
            </w:tcBorders>
            <w:shd w:val="clear" w:color="auto" w:fill="auto"/>
          </w:tcPr>
          <w:p w14:paraId="73153CDF"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0CD35C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B956D1C" w14:textId="77777777" w:rsidR="00400783" w:rsidRPr="00026FF3" w:rsidRDefault="00400783" w:rsidP="003D1ABD">
            <w:pPr>
              <w:pStyle w:val="Tabletext"/>
            </w:pPr>
            <w:r w:rsidRPr="00026FF3">
              <w:t>Feb 1997</w:t>
            </w:r>
          </w:p>
        </w:tc>
      </w:tr>
      <w:tr w:rsidR="00400783" w:rsidRPr="00026FF3" w14:paraId="31EAD7EE" w14:textId="77777777" w:rsidTr="003D1ABD">
        <w:tc>
          <w:tcPr>
            <w:tcW w:w="639" w:type="dxa"/>
            <w:tcBorders>
              <w:top w:val="single" w:sz="2" w:space="0" w:color="auto"/>
              <w:bottom w:val="single" w:sz="2" w:space="0" w:color="auto"/>
            </w:tcBorders>
            <w:shd w:val="clear" w:color="auto" w:fill="auto"/>
          </w:tcPr>
          <w:p w14:paraId="54FD53D2" w14:textId="77777777" w:rsidR="00400783" w:rsidRPr="00026FF3" w:rsidRDefault="005A24F2" w:rsidP="003D1ABD">
            <w:pPr>
              <w:pStyle w:val="Tabletext"/>
            </w:pPr>
            <w:r w:rsidRPr="00026FF3">
              <w:t>103</w:t>
            </w:r>
          </w:p>
        </w:tc>
        <w:tc>
          <w:tcPr>
            <w:tcW w:w="4186" w:type="dxa"/>
            <w:tcBorders>
              <w:top w:val="single" w:sz="2" w:space="0" w:color="auto"/>
              <w:bottom w:val="single" w:sz="2" w:space="0" w:color="auto"/>
            </w:tcBorders>
            <w:shd w:val="clear" w:color="auto" w:fill="auto"/>
          </w:tcPr>
          <w:p w14:paraId="15858798" w14:textId="77777777" w:rsidR="00400783" w:rsidRPr="00026FF3" w:rsidRDefault="00400783" w:rsidP="003D1ABD">
            <w:pPr>
              <w:pStyle w:val="Tabletext"/>
            </w:pPr>
            <w:r w:rsidRPr="00026FF3">
              <w:t>FLUMETSULAM</w:t>
            </w:r>
          </w:p>
        </w:tc>
        <w:tc>
          <w:tcPr>
            <w:tcW w:w="1512" w:type="dxa"/>
            <w:tcBorders>
              <w:top w:val="single" w:sz="2" w:space="0" w:color="auto"/>
              <w:bottom w:val="single" w:sz="2" w:space="0" w:color="auto"/>
            </w:tcBorders>
            <w:shd w:val="clear" w:color="auto" w:fill="auto"/>
          </w:tcPr>
          <w:p w14:paraId="3EAF7FB3"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DC2D9A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725D860" w14:textId="77777777" w:rsidR="00400783" w:rsidRPr="00026FF3" w:rsidRDefault="00400783" w:rsidP="003D1ABD">
            <w:pPr>
              <w:pStyle w:val="Tabletext"/>
            </w:pPr>
            <w:r w:rsidRPr="00026FF3">
              <w:t>Feb 1992</w:t>
            </w:r>
          </w:p>
        </w:tc>
      </w:tr>
      <w:tr w:rsidR="00400783" w:rsidRPr="00026FF3" w14:paraId="6DBF26B6" w14:textId="77777777" w:rsidTr="003D1ABD">
        <w:tc>
          <w:tcPr>
            <w:tcW w:w="639" w:type="dxa"/>
            <w:tcBorders>
              <w:top w:val="single" w:sz="2" w:space="0" w:color="auto"/>
              <w:bottom w:val="single" w:sz="2" w:space="0" w:color="auto"/>
            </w:tcBorders>
            <w:shd w:val="clear" w:color="auto" w:fill="auto"/>
          </w:tcPr>
          <w:p w14:paraId="196AA55F" w14:textId="77777777" w:rsidR="00400783" w:rsidRPr="00026FF3" w:rsidRDefault="005A24F2" w:rsidP="003D1ABD">
            <w:pPr>
              <w:pStyle w:val="Tabletext"/>
            </w:pPr>
            <w:r w:rsidRPr="00026FF3">
              <w:t>104</w:t>
            </w:r>
          </w:p>
        </w:tc>
        <w:tc>
          <w:tcPr>
            <w:tcW w:w="4186" w:type="dxa"/>
            <w:tcBorders>
              <w:top w:val="single" w:sz="2" w:space="0" w:color="auto"/>
              <w:bottom w:val="single" w:sz="2" w:space="0" w:color="auto"/>
            </w:tcBorders>
            <w:shd w:val="clear" w:color="auto" w:fill="auto"/>
          </w:tcPr>
          <w:p w14:paraId="2B56F42C" w14:textId="77777777" w:rsidR="00400783" w:rsidRPr="00026FF3" w:rsidRDefault="00400783" w:rsidP="003D1ABD">
            <w:pPr>
              <w:pStyle w:val="Tabletext"/>
            </w:pPr>
            <w:r w:rsidRPr="00026FF3">
              <w:t>FLUOMETURON</w:t>
            </w:r>
          </w:p>
        </w:tc>
        <w:tc>
          <w:tcPr>
            <w:tcW w:w="1512" w:type="dxa"/>
            <w:tcBorders>
              <w:top w:val="single" w:sz="2" w:space="0" w:color="auto"/>
              <w:bottom w:val="single" w:sz="2" w:space="0" w:color="auto"/>
            </w:tcBorders>
            <w:shd w:val="clear" w:color="auto" w:fill="auto"/>
          </w:tcPr>
          <w:p w14:paraId="41E1FA7A"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552E08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77C7C74" w14:textId="77777777" w:rsidR="00400783" w:rsidRPr="00026FF3" w:rsidRDefault="00400783" w:rsidP="003D1ABD">
            <w:pPr>
              <w:pStyle w:val="Tabletext"/>
            </w:pPr>
            <w:r w:rsidRPr="00026FF3">
              <w:t>Aug 1989</w:t>
            </w:r>
          </w:p>
        </w:tc>
      </w:tr>
      <w:tr w:rsidR="00400783" w:rsidRPr="00026FF3" w14:paraId="4CA869EA" w14:textId="77777777" w:rsidTr="003D1ABD">
        <w:tc>
          <w:tcPr>
            <w:tcW w:w="639" w:type="dxa"/>
            <w:tcBorders>
              <w:top w:val="single" w:sz="2" w:space="0" w:color="auto"/>
              <w:bottom w:val="single" w:sz="2" w:space="0" w:color="auto"/>
            </w:tcBorders>
            <w:shd w:val="clear" w:color="auto" w:fill="auto"/>
          </w:tcPr>
          <w:p w14:paraId="593CF346" w14:textId="77777777" w:rsidR="00400783" w:rsidRPr="00026FF3" w:rsidRDefault="005A24F2" w:rsidP="003D1ABD">
            <w:pPr>
              <w:pStyle w:val="Tabletext"/>
            </w:pPr>
            <w:r w:rsidRPr="00026FF3">
              <w:t>105</w:t>
            </w:r>
          </w:p>
        </w:tc>
        <w:tc>
          <w:tcPr>
            <w:tcW w:w="4186" w:type="dxa"/>
            <w:tcBorders>
              <w:top w:val="single" w:sz="2" w:space="0" w:color="auto"/>
              <w:bottom w:val="single" w:sz="2" w:space="0" w:color="auto"/>
            </w:tcBorders>
            <w:shd w:val="clear" w:color="auto" w:fill="auto"/>
          </w:tcPr>
          <w:p w14:paraId="124DB8A6" w14:textId="77777777" w:rsidR="00400783" w:rsidRPr="00026FF3" w:rsidRDefault="00400783" w:rsidP="003D1ABD">
            <w:pPr>
              <w:pStyle w:val="Tabletext"/>
            </w:pPr>
            <w:r w:rsidRPr="00026FF3">
              <w:t>FLUOPICOLIDE</w:t>
            </w:r>
          </w:p>
        </w:tc>
        <w:tc>
          <w:tcPr>
            <w:tcW w:w="1512" w:type="dxa"/>
            <w:tcBorders>
              <w:top w:val="single" w:sz="2" w:space="0" w:color="auto"/>
              <w:bottom w:val="single" w:sz="2" w:space="0" w:color="auto"/>
            </w:tcBorders>
            <w:shd w:val="clear" w:color="auto" w:fill="auto"/>
          </w:tcPr>
          <w:p w14:paraId="4AB16137"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11EB5B9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D248253" w14:textId="77777777" w:rsidR="00400783" w:rsidRPr="00026FF3" w:rsidRDefault="00400783" w:rsidP="003D1ABD">
            <w:pPr>
              <w:pStyle w:val="Tabletext"/>
            </w:pPr>
            <w:r w:rsidRPr="00026FF3">
              <w:t>Oct 2016</w:t>
            </w:r>
          </w:p>
        </w:tc>
      </w:tr>
      <w:tr w:rsidR="007200D3" w:rsidRPr="00026FF3" w14:paraId="2FD9D065" w14:textId="77777777" w:rsidTr="003D1ABD">
        <w:tc>
          <w:tcPr>
            <w:tcW w:w="639" w:type="dxa"/>
            <w:tcBorders>
              <w:top w:val="single" w:sz="2" w:space="0" w:color="auto"/>
              <w:bottom w:val="single" w:sz="2" w:space="0" w:color="auto"/>
            </w:tcBorders>
            <w:shd w:val="clear" w:color="auto" w:fill="auto"/>
          </w:tcPr>
          <w:p w14:paraId="73F425F3" w14:textId="77777777" w:rsidR="007200D3" w:rsidRPr="00026FF3" w:rsidRDefault="005A24F2" w:rsidP="003D1ABD">
            <w:pPr>
              <w:pStyle w:val="Tabletext"/>
            </w:pPr>
            <w:r w:rsidRPr="00026FF3">
              <w:t>106</w:t>
            </w:r>
          </w:p>
        </w:tc>
        <w:tc>
          <w:tcPr>
            <w:tcW w:w="4186" w:type="dxa"/>
            <w:tcBorders>
              <w:top w:val="single" w:sz="2" w:space="0" w:color="auto"/>
              <w:bottom w:val="single" w:sz="2" w:space="0" w:color="auto"/>
            </w:tcBorders>
            <w:shd w:val="clear" w:color="auto" w:fill="auto"/>
          </w:tcPr>
          <w:p w14:paraId="7860C35A" w14:textId="77777777" w:rsidR="007200D3" w:rsidRPr="00026FF3" w:rsidRDefault="007200D3" w:rsidP="003D1ABD">
            <w:pPr>
              <w:pStyle w:val="Tabletext"/>
            </w:pPr>
            <w:r w:rsidRPr="00026FF3">
              <w:rPr>
                <w:szCs w:val="22"/>
              </w:rPr>
              <w:t>FLUOXAPIPROLIN</w:t>
            </w:r>
          </w:p>
        </w:tc>
        <w:tc>
          <w:tcPr>
            <w:tcW w:w="1512" w:type="dxa"/>
            <w:tcBorders>
              <w:top w:val="single" w:sz="2" w:space="0" w:color="auto"/>
              <w:bottom w:val="single" w:sz="2" w:space="0" w:color="auto"/>
            </w:tcBorders>
            <w:shd w:val="clear" w:color="auto" w:fill="auto"/>
          </w:tcPr>
          <w:p w14:paraId="33333913" w14:textId="77777777" w:rsidR="007200D3" w:rsidRPr="00026FF3" w:rsidRDefault="007200D3" w:rsidP="003D1ABD">
            <w:pPr>
              <w:pStyle w:val="Tabletext"/>
            </w:pPr>
            <w:r w:rsidRPr="00026FF3">
              <w:t>1.3</w:t>
            </w:r>
          </w:p>
        </w:tc>
        <w:tc>
          <w:tcPr>
            <w:tcW w:w="1102" w:type="dxa"/>
            <w:tcBorders>
              <w:top w:val="single" w:sz="2" w:space="0" w:color="auto"/>
              <w:bottom w:val="single" w:sz="2" w:space="0" w:color="auto"/>
            </w:tcBorders>
          </w:tcPr>
          <w:p w14:paraId="4F215E99" w14:textId="77777777" w:rsidR="007200D3" w:rsidRPr="00026FF3" w:rsidRDefault="007200D3" w:rsidP="003D1ABD">
            <w:pPr>
              <w:pStyle w:val="Tabletext"/>
            </w:pPr>
            <w:r w:rsidRPr="00026FF3">
              <w:t>a</w:t>
            </w:r>
          </w:p>
        </w:tc>
        <w:tc>
          <w:tcPr>
            <w:tcW w:w="1061" w:type="dxa"/>
            <w:tcBorders>
              <w:top w:val="single" w:sz="2" w:space="0" w:color="auto"/>
              <w:bottom w:val="single" w:sz="2" w:space="0" w:color="auto"/>
            </w:tcBorders>
            <w:shd w:val="clear" w:color="auto" w:fill="auto"/>
          </w:tcPr>
          <w:p w14:paraId="4E370579" w14:textId="77777777" w:rsidR="007200D3" w:rsidRPr="00026FF3" w:rsidRDefault="007200D3" w:rsidP="003D1ABD">
            <w:pPr>
              <w:pStyle w:val="Tabletext"/>
            </w:pPr>
            <w:r w:rsidRPr="00026FF3">
              <w:t>Feb 2022</w:t>
            </w:r>
          </w:p>
        </w:tc>
      </w:tr>
      <w:tr w:rsidR="00400783" w:rsidRPr="00026FF3" w14:paraId="585DCF95" w14:textId="77777777" w:rsidTr="003D1ABD">
        <w:tc>
          <w:tcPr>
            <w:tcW w:w="639" w:type="dxa"/>
            <w:tcBorders>
              <w:top w:val="single" w:sz="2" w:space="0" w:color="auto"/>
              <w:bottom w:val="single" w:sz="2" w:space="0" w:color="auto"/>
            </w:tcBorders>
            <w:shd w:val="clear" w:color="auto" w:fill="auto"/>
          </w:tcPr>
          <w:p w14:paraId="521C7993" w14:textId="77777777" w:rsidR="00400783" w:rsidRPr="00026FF3" w:rsidRDefault="005A24F2" w:rsidP="003D1ABD">
            <w:pPr>
              <w:pStyle w:val="Tabletext"/>
            </w:pPr>
            <w:r w:rsidRPr="00026FF3">
              <w:t>107</w:t>
            </w:r>
          </w:p>
        </w:tc>
        <w:tc>
          <w:tcPr>
            <w:tcW w:w="4186" w:type="dxa"/>
            <w:tcBorders>
              <w:top w:val="single" w:sz="2" w:space="0" w:color="auto"/>
              <w:bottom w:val="single" w:sz="2" w:space="0" w:color="auto"/>
            </w:tcBorders>
            <w:shd w:val="clear" w:color="auto" w:fill="auto"/>
          </w:tcPr>
          <w:p w14:paraId="2970CFCD" w14:textId="77777777" w:rsidR="00400783" w:rsidRPr="00026FF3" w:rsidRDefault="00400783" w:rsidP="003D1ABD">
            <w:pPr>
              <w:pStyle w:val="Tabletext"/>
            </w:pPr>
            <w:r w:rsidRPr="00026FF3">
              <w:t>FLUTOLANIL</w:t>
            </w:r>
          </w:p>
        </w:tc>
        <w:tc>
          <w:tcPr>
            <w:tcW w:w="1512" w:type="dxa"/>
            <w:tcBorders>
              <w:top w:val="single" w:sz="2" w:space="0" w:color="auto"/>
              <w:bottom w:val="single" w:sz="2" w:space="0" w:color="auto"/>
            </w:tcBorders>
            <w:shd w:val="clear" w:color="auto" w:fill="auto"/>
          </w:tcPr>
          <w:p w14:paraId="67E0A551"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3032F6F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E38E960" w14:textId="77777777" w:rsidR="00400783" w:rsidRPr="00026FF3" w:rsidRDefault="00400783" w:rsidP="003D1ABD">
            <w:pPr>
              <w:pStyle w:val="Tabletext"/>
            </w:pPr>
            <w:r w:rsidRPr="00026FF3">
              <w:t>Nov 2001</w:t>
            </w:r>
          </w:p>
        </w:tc>
      </w:tr>
      <w:tr w:rsidR="00400783" w:rsidRPr="00026FF3" w14:paraId="52D81DBD" w14:textId="77777777" w:rsidTr="003D1ABD">
        <w:tc>
          <w:tcPr>
            <w:tcW w:w="639" w:type="dxa"/>
            <w:tcBorders>
              <w:top w:val="single" w:sz="2" w:space="0" w:color="auto"/>
              <w:bottom w:val="single" w:sz="2" w:space="0" w:color="auto"/>
            </w:tcBorders>
            <w:shd w:val="clear" w:color="auto" w:fill="auto"/>
          </w:tcPr>
          <w:p w14:paraId="21F15A74" w14:textId="77777777" w:rsidR="00400783" w:rsidRPr="00026FF3" w:rsidRDefault="005A24F2" w:rsidP="003D1ABD">
            <w:pPr>
              <w:pStyle w:val="Tabletext"/>
            </w:pPr>
            <w:r w:rsidRPr="00026FF3">
              <w:t>108</w:t>
            </w:r>
          </w:p>
        </w:tc>
        <w:tc>
          <w:tcPr>
            <w:tcW w:w="4186" w:type="dxa"/>
            <w:tcBorders>
              <w:top w:val="single" w:sz="2" w:space="0" w:color="auto"/>
              <w:bottom w:val="single" w:sz="2" w:space="0" w:color="auto"/>
            </w:tcBorders>
            <w:shd w:val="clear" w:color="auto" w:fill="auto"/>
          </w:tcPr>
          <w:p w14:paraId="4327C704" w14:textId="77777777" w:rsidR="00400783" w:rsidRPr="00026FF3" w:rsidRDefault="00400783" w:rsidP="003D1ABD">
            <w:pPr>
              <w:pStyle w:val="Tabletext"/>
            </w:pPr>
            <w:r w:rsidRPr="00026FF3">
              <w:t>FLUROXYPYR</w:t>
            </w:r>
          </w:p>
        </w:tc>
        <w:tc>
          <w:tcPr>
            <w:tcW w:w="1512" w:type="dxa"/>
            <w:tcBorders>
              <w:top w:val="single" w:sz="2" w:space="0" w:color="auto"/>
              <w:bottom w:val="single" w:sz="2" w:space="0" w:color="auto"/>
            </w:tcBorders>
            <w:shd w:val="clear" w:color="auto" w:fill="auto"/>
          </w:tcPr>
          <w:p w14:paraId="680ACB1A"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011E9ECF" w14:textId="77777777" w:rsidR="00400783" w:rsidRPr="00026FF3" w:rsidRDefault="00400783" w:rsidP="003D1ABD">
            <w:pPr>
              <w:pStyle w:val="Tabletext"/>
            </w:pPr>
            <w:r w:rsidRPr="00026FF3">
              <w:t>a, c</w:t>
            </w:r>
          </w:p>
        </w:tc>
        <w:tc>
          <w:tcPr>
            <w:tcW w:w="1061" w:type="dxa"/>
            <w:tcBorders>
              <w:top w:val="single" w:sz="2" w:space="0" w:color="auto"/>
              <w:bottom w:val="single" w:sz="2" w:space="0" w:color="auto"/>
            </w:tcBorders>
            <w:shd w:val="clear" w:color="auto" w:fill="auto"/>
          </w:tcPr>
          <w:p w14:paraId="0EBF1011" w14:textId="77777777" w:rsidR="00400783" w:rsidRPr="00026FF3" w:rsidRDefault="00400783" w:rsidP="003D1ABD">
            <w:pPr>
              <w:pStyle w:val="Tabletext"/>
            </w:pPr>
            <w:r w:rsidRPr="00026FF3">
              <w:t>May 1986</w:t>
            </w:r>
          </w:p>
        </w:tc>
      </w:tr>
      <w:tr w:rsidR="00400783" w:rsidRPr="00026FF3" w14:paraId="4EA50F0C" w14:textId="77777777" w:rsidTr="003D1ABD">
        <w:tc>
          <w:tcPr>
            <w:tcW w:w="639" w:type="dxa"/>
            <w:tcBorders>
              <w:top w:val="single" w:sz="2" w:space="0" w:color="auto"/>
              <w:bottom w:val="single" w:sz="2" w:space="0" w:color="auto"/>
            </w:tcBorders>
            <w:shd w:val="clear" w:color="auto" w:fill="auto"/>
          </w:tcPr>
          <w:p w14:paraId="47F9BE87" w14:textId="77777777" w:rsidR="00400783" w:rsidRPr="00026FF3" w:rsidRDefault="005A24F2" w:rsidP="003D1ABD">
            <w:pPr>
              <w:pStyle w:val="Tabletext"/>
            </w:pPr>
            <w:r w:rsidRPr="00026FF3">
              <w:t>109</w:t>
            </w:r>
          </w:p>
        </w:tc>
        <w:tc>
          <w:tcPr>
            <w:tcW w:w="4186" w:type="dxa"/>
            <w:tcBorders>
              <w:top w:val="single" w:sz="2" w:space="0" w:color="auto"/>
              <w:bottom w:val="single" w:sz="2" w:space="0" w:color="auto"/>
            </w:tcBorders>
            <w:shd w:val="clear" w:color="auto" w:fill="auto"/>
          </w:tcPr>
          <w:p w14:paraId="530F218D" w14:textId="77777777" w:rsidR="00400783" w:rsidRPr="00026FF3" w:rsidRDefault="00400783" w:rsidP="003D1ABD">
            <w:pPr>
              <w:pStyle w:val="Tabletext"/>
            </w:pPr>
            <w:r w:rsidRPr="00026FF3">
              <w:t>FORCHLORFENURON</w:t>
            </w:r>
          </w:p>
        </w:tc>
        <w:tc>
          <w:tcPr>
            <w:tcW w:w="1512" w:type="dxa"/>
            <w:tcBorders>
              <w:top w:val="single" w:sz="2" w:space="0" w:color="auto"/>
              <w:bottom w:val="single" w:sz="2" w:space="0" w:color="auto"/>
            </w:tcBorders>
            <w:shd w:val="clear" w:color="auto" w:fill="auto"/>
          </w:tcPr>
          <w:p w14:paraId="0686F644" w14:textId="77777777" w:rsidR="00400783" w:rsidRPr="00026FF3" w:rsidRDefault="00400783" w:rsidP="003D1ABD">
            <w:pPr>
              <w:pStyle w:val="Tabletext"/>
            </w:pPr>
            <w:r w:rsidRPr="00026FF3">
              <w:t>1.6</w:t>
            </w:r>
          </w:p>
        </w:tc>
        <w:tc>
          <w:tcPr>
            <w:tcW w:w="1102" w:type="dxa"/>
            <w:tcBorders>
              <w:top w:val="single" w:sz="2" w:space="0" w:color="auto"/>
              <w:bottom w:val="single" w:sz="2" w:space="0" w:color="auto"/>
            </w:tcBorders>
          </w:tcPr>
          <w:p w14:paraId="02A2529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8473410" w14:textId="77777777" w:rsidR="00400783" w:rsidRPr="00026FF3" w:rsidRDefault="00400783" w:rsidP="003D1ABD">
            <w:pPr>
              <w:pStyle w:val="Tabletext"/>
            </w:pPr>
            <w:r w:rsidRPr="00026FF3">
              <w:t>Feb 2005</w:t>
            </w:r>
          </w:p>
        </w:tc>
      </w:tr>
      <w:tr w:rsidR="00400783" w:rsidRPr="00026FF3" w14:paraId="3C06055B" w14:textId="77777777" w:rsidTr="003D1ABD">
        <w:tc>
          <w:tcPr>
            <w:tcW w:w="639" w:type="dxa"/>
            <w:tcBorders>
              <w:top w:val="single" w:sz="2" w:space="0" w:color="auto"/>
              <w:bottom w:val="single" w:sz="2" w:space="0" w:color="auto"/>
            </w:tcBorders>
            <w:shd w:val="clear" w:color="auto" w:fill="auto"/>
          </w:tcPr>
          <w:p w14:paraId="2D3F29E9" w14:textId="77777777" w:rsidR="00400783" w:rsidRPr="00026FF3" w:rsidRDefault="005A24F2" w:rsidP="003D1ABD">
            <w:pPr>
              <w:pStyle w:val="Tabletext"/>
            </w:pPr>
            <w:r w:rsidRPr="00026FF3">
              <w:t>110</w:t>
            </w:r>
          </w:p>
        </w:tc>
        <w:tc>
          <w:tcPr>
            <w:tcW w:w="4186" w:type="dxa"/>
            <w:tcBorders>
              <w:top w:val="single" w:sz="2" w:space="0" w:color="auto"/>
              <w:bottom w:val="single" w:sz="2" w:space="0" w:color="auto"/>
            </w:tcBorders>
            <w:shd w:val="clear" w:color="auto" w:fill="auto"/>
          </w:tcPr>
          <w:p w14:paraId="6B378E5B" w14:textId="77777777" w:rsidR="00400783" w:rsidRPr="00026FF3" w:rsidRDefault="00400783" w:rsidP="003D1ABD">
            <w:pPr>
              <w:pStyle w:val="Tabletext"/>
            </w:pPr>
            <w:r w:rsidRPr="00026FF3">
              <w:t>FULLERS EARTH</w:t>
            </w:r>
          </w:p>
        </w:tc>
        <w:tc>
          <w:tcPr>
            <w:tcW w:w="1512" w:type="dxa"/>
            <w:tcBorders>
              <w:top w:val="single" w:sz="2" w:space="0" w:color="auto"/>
              <w:bottom w:val="single" w:sz="2" w:space="0" w:color="auto"/>
            </w:tcBorders>
            <w:shd w:val="clear" w:color="auto" w:fill="auto"/>
          </w:tcPr>
          <w:p w14:paraId="4D5D3A89"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0C9B6ED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1F7019F" w14:textId="77777777" w:rsidR="00400783" w:rsidRPr="00026FF3" w:rsidRDefault="00400783" w:rsidP="003D1ABD">
            <w:pPr>
              <w:pStyle w:val="Tabletext"/>
            </w:pPr>
            <w:r w:rsidRPr="00026FF3">
              <w:t>Nov 1974</w:t>
            </w:r>
          </w:p>
        </w:tc>
      </w:tr>
      <w:tr w:rsidR="00400783" w:rsidRPr="00026FF3" w14:paraId="035CA67A" w14:textId="77777777" w:rsidTr="003D1ABD">
        <w:tc>
          <w:tcPr>
            <w:tcW w:w="639" w:type="dxa"/>
            <w:tcBorders>
              <w:top w:val="single" w:sz="2" w:space="0" w:color="auto"/>
              <w:bottom w:val="single" w:sz="2" w:space="0" w:color="auto"/>
            </w:tcBorders>
            <w:shd w:val="clear" w:color="auto" w:fill="auto"/>
          </w:tcPr>
          <w:p w14:paraId="4E0850AB" w14:textId="77777777" w:rsidR="00400783" w:rsidRPr="00026FF3" w:rsidRDefault="005A24F2" w:rsidP="003D1ABD">
            <w:pPr>
              <w:pStyle w:val="Tabletext"/>
            </w:pPr>
            <w:r w:rsidRPr="00026FF3">
              <w:t>111</w:t>
            </w:r>
          </w:p>
        </w:tc>
        <w:tc>
          <w:tcPr>
            <w:tcW w:w="4186" w:type="dxa"/>
            <w:tcBorders>
              <w:top w:val="single" w:sz="2" w:space="0" w:color="auto"/>
              <w:bottom w:val="single" w:sz="2" w:space="0" w:color="auto"/>
            </w:tcBorders>
            <w:shd w:val="clear" w:color="auto" w:fill="auto"/>
          </w:tcPr>
          <w:p w14:paraId="300B9D71" w14:textId="77777777" w:rsidR="00400783" w:rsidRPr="00026FF3" w:rsidRDefault="00400783" w:rsidP="003D1ABD">
            <w:pPr>
              <w:pStyle w:val="Tabletext"/>
            </w:pPr>
            <w:r w:rsidRPr="00026FF3">
              <w:t xml:space="preserve">FUNGAL PROTEASE derived from </w:t>
            </w:r>
            <w:r w:rsidRPr="00026FF3">
              <w:rPr>
                <w:i/>
              </w:rPr>
              <w:t>Aspergillus niger</w:t>
            </w:r>
          </w:p>
        </w:tc>
        <w:tc>
          <w:tcPr>
            <w:tcW w:w="1512" w:type="dxa"/>
            <w:tcBorders>
              <w:top w:val="single" w:sz="2" w:space="0" w:color="auto"/>
              <w:bottom w:val="single" w:sz="2" w:space="0" w:color="auto"/>
            </w:tcBorders>
            <w:shd w:val="clear" w:color="auto" w:fill="auto"/>
          </w:tcPr>
          <w:p w14:paraId="48A3D26A"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4FCC089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172921F" w14:textId="77777777" w:rsidR="00400783" w:rsidRPr="00026FF3" w:rsidRDefault="00400783" w:rsidP="003D1ABD">
            <w:pPr>
              <w:pStyle w:val="Tabletext"/>
            </w:pPr>
            <w:r w:rsidRPr="00026FF3">
              <w:t>Feb 2005</w:t>
            </w:r>
          </w:p>
        </w:tc>
      </w:tr>
      <w:tr w:rsidR="00400783" w:rsidRPr="00026FF3" w14:paraId="198CA835" w14:textId="77777777" w:rsidTr="003D1ABD">
        <w:tc>
          <w:tcPr>
            <w:tcW w:w="639" w:type="dxa"/>
            <w:tcBorders>
              <w:top w:val="single" w:sz="2" w:space="0" w:color="auto"/>
              <w:bottom w:val="single" w:sz="2" w:space="0" w:color="auto"/>
            </w:tcBorders>
            <w:shd w:val="clear" w:color="auto" w:fill="auto"/>
          </w:tcPr>
          <w:p w14:paraId="146B496D" w14:textId="77777777" w:rsidR="00400783" w:rsidRPr="00026FF3" w:rsidRDefault="005A24F2" w:rsidP="003D1ABD">
            <w:pPr>
              <w:pStyle w:val="Tabletext"/>
            </w:pPr>
            <w:r w:rsidRPr="00026FF3">
              <w:t>112</w:t>
            </w:r>
          </w:p>
        </w:tc>
        <w:tc>
          <w:tcPr>
            <w:tcW w:w="4186" w:type="dxa"/>
            <w:tcBorders>
              <w:top w:val="single" w:sz="2" w:space="0" w:color="auto"/>
              <w:bottom w:val="single" w:sz="2" w:space="0" w:color="auto"/>
            </w:tcBorders>
            <w:shd w:val="clear" w:color="auto" w:fill="auto"/>
          </w:tcPr>
          <w:p w14:paraId="72EC896D" w14:textId="77777777" w:rsidR="00400783" w:rsidRPr="00026FF3" w:rsidRDefault="00400783" w:rsidP="003D1ABD">
            <w:pPr>
              <w:pStyle w:val="Tabletext"/>
            </w:pPr>
            <w:r w:rsidRPr="00026FF3">
              <w:t>GERANIUM OIL</w:t>
            </w:r>
          </w:p>
        </w:tc>
        <w:tc>
          <w:tcPr>
            <w:tcW w:w="1512" w:type="dxa"/>
            <w:tcBorders>
              <w:top w:val="single" w:sz="2" w:space="0" w:color="auto"/>
              <w:bottom w:val="single" w:sz="2" w:space="0" w:color="auto"/>
            </w:tcBorders>
            <w:shd w:val="clear" w:color="auto" w:fill="auto"/>
          </w:tcPr>
          <w:p w14:paraId="77610897"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60937B9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4F86D7A" w14:textId="77777777" w:rsidR="00400783" w:rsidRPr="00026FF3" w:rsidRDefault="00400783" w:rsidP="003D1ABD">
            <w:pPr>
              <w:pStyle w:val="Tabletext"/>
            </w:pPr>
            <w:r w:rsidRPr="00026FF3">
              <w:t>Feb 2000</w:t>
            </w:r>
          </w:p>
        </w:tc>
      </w:tr>
      <w:tr w:rsidR="00400783" w:rsidRPr="00026FF3" w14:paraId="476DB82C" w14:textId="77777777" w:rsidTr="003D1ABD">
        <w:tc>
          <w:tcPr>
            <w:tcW w:w="639" w:type="dxa"/>
            <w:tcBorders>
              <w:top w:val="single" w:sz="2" w:space="0" w:color="auto"/>
              <w:bottom w:val="single" w:sz="2" w:space="0" w:color="auto"/>
            </w:tcBorders>
            <w:shd w:val="clear" w:color="auto" w:fill="auto"/>
          </w:tcPr>
          <w:p w14:paraId="441DA649" w14:textId="77777777" w:rsidR="00400783" w:rsidRPr="00026FF3" w:rsidRDefault="005A24F2" w:rsidP="003D1ABD">
            <w:pPr>
              <w:pStyle w:val="Tabletext"/>
            </w:pPr>
            <w:r w:rsidRPr="00026FF3">
              <w:t>113</w:t>
            </w:r>
          </w:p>
        </w:tc>
        <w:tc>
          <w:tcPr>
            <w:tcW w:w="4186" w:type="dxa"/>
            <w:tcBorders>
              <w:top w:val="single" w:sz="2" w:space="0" w:color="auto"/>
              <w:bottom w:val="single" w:sz="2" w:space="0" w:color="auto"/>
            </w:tcBorders>
            <w:shd w:val="clear" w:color="auto" w:fill="auto"/>
          </w:tcPr>
          <w:p w14:paraId="40811EBA" w14:textId="77777777" w:rsidR="00400783" w:rsidRPr="00026FF3" w:rsidRDefault="00400783" w:rsidP="003D1ABD">
            <w:pPr>
              <w:pStyle w:val="Tabletext"/>
            </w:pPr>
            <w:r w:rsidRPr="00026FF3">
              <w:t>GIBBERELLIC ACID</w:t>
            </w:r>
          </w:p>
        </w:tc>
        <w:tc>
          <w:tcPr>
            <w:tcW w:w="1512" w:type="dxa"/>
            <w:tcBorders>
              <w:top w:val="single" w:sz="2" w:space="0" w:color="auto"/>
              <w:bottom w:val="single" w:sz="2" w:space="0" w:color="auto"/>
            </w:tcBorders>
            <w:shd w:val="clear" w:color="auto" w:fill="auto"/>
          </w:tcPr>
          <w:p w14:paraId="3484A81A" w14:textId="77777777" w:rsidR="00400783" w:rsidRPr="00026FF3" w:rsidRDefault="00400783" w:rsidP="003D1ABD">
            <w:pPr>
              <w:pStyle w:val="Tabletext"/>
            </w:pPr>
            <w:r w:rsidRPr="00026FF3">
              <w:t>1.6</w:t>
            </w:r>
          </w:p>
        </w:tc>
        <w:tc>
          <w:tcPr>
            <w:tcW w:w="1102" w:type="dxa"/>
            <w:tcBorders>
              <w:top w:val="single" w:sz="2" w:space="0" w:color="auto"/>
              <w:bottom w:val="single" w:sz="2" w:space="0" w:color="auto"/>
            </w:tcBorders>
          </w:tcPr>
          <w:p w14:paraId="6031C1D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FE536A1" w14:textId="77777777" w:rsidR="00400783" w:rsidRPr="00026FF3" w:rsidRDefault="00400783" w:rsidP="003D1ABD">
            <w:pPr>
              <w:pStyle w:val="Tabletext"/>
            </w:pPr>
            <w:r w:rsidRPr="00026FF3">
              <w:t>Nov 1974</w:t>
            </w:r>
          </w:p>
        </w:tc>
      </w:tr>
      <w:tr w:rsidR="00400783" w:rsidRPr="00026FF3" w14:paraId="1A622A18" w14:textId="77777777" w:rsidTr="003D1ABD">
        <w:tc>
          <w:tcPr>
            <w:tcW w:w="639" w:type="dxa"/>
            <w:tcBorders>
              <w:top w:val="single" w:sz="2" w:space="0" w:color="auto"/>
              <w:bottom w:val="single" w:sz="2" w:space="0" w:color="auto"/>
            </w:tcBorders>
            <w:shd w:val="clear" w:color="auto" w:fill="auto"/>
          </w:tcPr>
          <w:p w14:paraId="573F4939" w14:textId="77777777" w:rsidR="00400783" w:rsidRPr="00026FF3" w:rsidRDefault="005A24F2" w:rsidP="003D1ABD">
            <w:pPr>
              <w:pStyle w:val="Tabletext"/>
            </w:pPr>
            <w:r w:rsidRPr="00026FF3">
              <w:t>114</w:t>
            </w:r>
          </w:p>
        </w:tc>
        <w:tc>
          <w:tcPr>
            <w:tcW w:w="4186" w:type="dxa"/>
            <w:tcBorders>
              <w:top w:val="single" w:sz="2" w:space="0" w:color="auto"/>
              <w:bottom w:val="single" w:sz="2" w:space="0" w:color="auto"/>
            </w:tcBorders>
            <w:shd w:val="clear" w:color="auto" w:fill="auto"/>
          </w:tcPr>
          <w:p w14:paraId="31E8F65C" w14:textId="77777777" w:rsidR="00400783" w:rsidRPr="00026FF3" w:rsidRDefault="00400783" w:rsidP="003D1ABD">
            <w:pPr>
              <w:pStyle w:val="Tabletext"/>
            </w:pPr>
            <w:r w:rsidRPr="00026FF3">
              <w:t>α</w:t>
            </w:r>
            <w:r w:rsidR="00026FF3">
              <w:noBreakHyphen/>
            </w:r>
            <w:r w:rsidRPr="00026FF3">
              <w:t xml:space="preserve">GLUCANASE derived from </w:t>
            </w:r>
            <w:r w:rsidRPr="00026FF3">
              <w:rPr>
                <w:i/>
              </w:rPr>
              <w:t>Aspergillus niger</w:t>
            </w:r>
          </w:p>
        </w:tc>
        <w:tc>
          <w:tcPr>
            <w:tcW w:w="1512" w:type="dxa"/>
            <w:tcBorders>
              <w:top w:val="single" w:sz="2" w:space="0" w:color="auto"/>
              <w:bottom w:val="single" w:sz="2" w:space="0" w:color="auto"/>
            </w:tcBorders>
            <w:shd w:val="clear" w:color="auto" w:fill="auto"/>
          </w:tcPr>
          <w:p w14:paraId="513FFB6A"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1E9D031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88CBE03" w14:textId="77777777" w:rsidR="00400783" w:rsidRPr="00026FF3" w:rsidRDefault="00400783" w:rsidP="003D1ABD">
            <w:pPr>
              <w:pStyle w:val="Tabletext"/>
            </w:pPr>
            <w:r w:rsidRPr="00026FF3">
              <w:t>Feb 2005</w:t>
            </w:r>
          </w:p>
        </w:tc>
      </w:tr>
      <w:tr w:rsidR="00400783" w:rsidRPr="00026FF3" w14:paraId="59476D4F" w14:textId="77777777" w:rsidTr="003D1ABD">
        <w:tc>
          <w:tcPr>
            <w:tcW w:w="639" w:type="dxa"/>
            <w:tcBorders>
              <w:top w:val="single" w:sz="2" w:space="0" w:color="auto"/>
              <w:bottom w:val="single" w:sz="2" w:space="0" w:color="auto"/>
            </w:tcBorders>
            <w:shd w:val="clear" w:color="auto" w:fill="auto"/>
          </w:tcPr>
          <w:p w14:paraId="42F5AC9E" w14:textId="77777777" w:rsidR="00400783" w:rsidRPr="00026FF3" w:rsidRDefault="005A24F2" w:rsidP="003D1ABD">
            <w:pPr>
              <w:pStyle w:val="Tabletext"/>
            </w:pPr>
            <w:r w:rsidRPr="00026FF3">
              <w:t>115</w:t>
            </w:r>
          </w:p>
        </w:tc>
        <w:tc>
          <w:tcPr>
            <w:tcW w:w="4186" w:type="dxa"/>
            <w:tcBorders>
              <w:top w:val="single" w:sz="2" w:space="0" w:color="auto"/>
              <w:bottom w:val="single" w:sz="2" w:space="0" w:color="auto"/>
            </w:tcBorders>
            <w:shd w:val="clear" w:color="auto" w:fill="auto"/>
          </w:tcPr>
          <w:p w14:paraId="65EBF154" w14:textId="77777777" w:rsidR="00400783" w:rsidRPr="00026FF3" w:rsidRDefault="00400783" w:rsidP="003D1ABD">
            <w:pPr>
              <w:pStyle w:val="Tabletext"/>
            </w:pPr>
            <w:r w:rsidRPr="00026FF3">
              <w:t>HALAUXIFEN METHYL</w:t>
            </w:r>
          </w:p>
        </w:tc>
        <w:tc>
          <w:tcPr>
            <w:tcW w:w="1512" w:type="dxa"/>
            <w:tcBorders>
              <w:top w:val="single" w:sz="2" w:space="0" w:color="auto"/>
              <w:bottom w:val="single" w:sz="2" w:space="0" w:color="auto"/>
            </w:tcBorders>
            <w:shd w:val="clear" w:color="auto" w:fill="auto"/>
          </w:tcPr>
          <w:p w14:paraId="27960BBE" w14:textId="77777777" w:rsidR="00400783" w:rsidRPr="00026FF3" w:rsidRDefault="00400783" w:rsidP="003D1ABD">
            <w:pPr>
              <w:pStyle w:val="Tabletext"/>
            </w:pPr>
            <w:r w:rsidRPr="00026FF3">
              <w:t>1, 1.1</w:t>
            </w:r>
          </w:p>
        </w:tc>
        <w:tc>
          <w:tcPr>
            <w:tcW w:w="1102" w:type="dxa"/>
            <w:tcBorders>
              <w:top w:val="single" w:sz="2" w:space="0" w:color="auto"/>
              <w:bottom w:val="single" w:sz="2" w:space="0" w:color="auto"/>
            </w:tcBorders>
          </w:tcPr>
          <w:p w14:paraId="424D44E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9591355" w14:textId="77777777" w:rsidR="00400783" w:rsidRPr="00026FF3" w:rsidRDefault="00400783" w:rsidP="003D1ABD">
            <w:pPr>
              <w:pStyle w:val="Tabletext"/>
            </w:pPr>
            <w:r w:rsidRPr="00026FF3">
              <w:t>Oct 2014</w:t>
            </w:r>
          </w:p>
        </w:tc>
      </w:tr>
      <w:tr w:rsidR="005D2D9D" w:rsidRPr="00026FF3" w14:paraId="69E865DB" w14:textId="77777777" w:rsidTr="003D1ABD">
        <w:tc>
          <w:tcPr>
            <w:tcW w:w="639" w:type="dxa"/>
            <w:tcBorders>
              <w:top w:val="single" w:sz="2" w:space="0" w:color="auto"/>
              <w:bottom w:val="single" w:sz="2" w:space="0" w:color="auto"/>
            </w:tcBorders>
            <w:shd w:val="clear" w:color="auto" w:fill="auto"/>
          </w:tcPr>
          <w:p w14:paraId="582E5EAC" w14:textId="592EF396" w:rsidR="005D2D9D" w:rsidRPr="00026FF3" w:rsidRDefault="005D2D9D" w:rsidP="003D1ABD">
            <w:pPr>
              <w:pStyle w:val="Tabletext"/>
            </w:pPr>
            <w:r>
              <w:t>116</w:t>
            </w:r>
          </w:p>
        </w:tc>
        <w:tc>
          <w:tcPr>
            <w:tcW w:w="4186" w:type="dxa"/>
            <w:tcBorders>
              <w:top w:val="single" w:sz="2" w:space="0" w:color="auto"/>
              <w:bottom w:val="single" w:sz="2" w:space="0" w:color="auto"/>
            </w:tcBorders>
            <w:shd w:val="clear" w:color="auto" w:fill="auto"/>
          </w:tcPr>
          <w:p w14:paraId="05F2DEFB" w14:textId="2D91976E" w:rsidR="005D2D9D" w:rsidRPr="00026FF3" w:rsidRDefault="005D2D9D" w:rsidP="003D1ABD">
            <w:pPr>
              <w:pStyle w:val="Tabletext"/>
            </w:pPr>
            <w:r>
              <w:t>HELIONAL</w:t>
            </w:r>
          </w:p>
        </w:tc>
        <w:tc>
          <w:tcPr>
            <w:tcW w:w="1512" w:type="dxa"/>
            <w:tcBorders>
              <w:top w:val="single" w:sz="2" w:space="0" w:color="auto"/>
              <w:bottom w:val="single" w:sz="2" w:space="0" w:color="auto"/>
            </w:tcBorders>
            <w:shd w:val="clear" w:color="auto" w:fill="auto"/>
          </w:tcPr>
          <w:p w14:paraId="5160E546" w14:textId="2D368F79" w:rsidR="005D2D9D" w:rsidRPr="00026FF3" w:rsidRDefault="005D2D9D" w:rsidP="003D1ABD">
            <w:pPr>
              <w:pStyle w:val="Tabletext"/>
            </w:pPr>
            <w:r>
              <w:t>7</w:t>
            </w:r>
          </w:p>
        </w:tc>
        <w:tc>
          <w:tcPr>
            <w:tcW w:w="1102" w:type="dxa"/>
            <w:tcBorders>
              <w:top w:val="single" w:sz="2" w:space="0" w:color="auto"/>
              <w:bottom w:val="single" w:sz="2" w:space="0" w:color="auto"/>
            </w:tcBorders>
          </w:tcPr>
          <w:p w14:paraId="0D48A113" w14:textId="16C261F5" w:rsidR="005D2D9D" w:rsidRPr="00026FF3" w:rsidRDefault="005D2D9D" w:rsidP="003D1ABD">
            <w:pPr>
              <w:pStyle w:val="Tabletext"/>
            </w:pPr>
            <w:r>
              <w:t>a</w:t>
            </w:r>
          </w:p>
        </w:tc>
        <w:tc>
          <w:tcPr>
            <w:tcW w:w="1061" w:type="dxa"/>
            <w:tcBorders>
              <w:top w:val="single" w:sz="2" w:space="0" w:color="auto"/>
              <w:bottom w:val="single" w:sz="2" w:space="0" w:color="auto"/>
            </w:tcBorders>
            <w:shd w:val="clear" w:color="auto" w:fill="auto"/>
          </w:tcPr>
          <w:p w14:paraId="365805EF" w14:textId="605F7BF4" w:rsidR="005D2D9D" w:rsidRPr="00026FF3" w:rsidRDefault="005D2D9D" w:rsidP="003D1ABD">
            <w:pPr>
              <w:pStyle w:val="Tabletext"/>
            </w:pPr>
            <w:r>
              <w:t>Feb 2023</w:t>
            </w:r>
          </w:p>
        </w:tc>
      </w:tr>
      <w:tr w:rsidR="00400783" w:rsidRPr="00026FF3" w14:paraId="1FCB6D77" w14:textId="77777777" w:rsidTr="003D1ABD">
        <w:tc>
          <w:tcPr>
            <w:tcW w:w="639" w:type="dxa"/>
            <w:tcBorders>
              <w:top w:val="single" w:sz="2" w:space="0" w:color="auto"/>
              <w:bottom w:val="single" w:sz="2" w:space="0" w:color="auto"/>
            </w:tcBorders>
            <w:shd w:val="clear" w:color="auto" w:fill="auto"/>
          </w:tcPr>
          <w:p w14:paraId="243949D7" w14:textId="45F6E275" w:rsidR="00400783" w:rsidRPr="00026FF3" w:rsidRDefault="005A24F2" w:rsidP="003D1ABD">
            <w:pPr>
              <w:pStyle w:val="Tabletext"/>
            </w:pPr>
            <w:r w:rsidRPr="00026FF3">
              <w:t>11</w:t>
            </w:r>
            <w:r w:rsidR="000B4FFD">
              <w:t>7</w:t>
            </w:r>
          </w:p>
        </w:tc>
        <w:tc>
          <w:tcPr>
            <w:tcW w:w="4186" w:type="dxa"/>
            <w:tcBorders>
              <w:top w:val="single" w:sz="2" w:space="0" w:color="auto"/>
              <w:bottom w:val="single" w:sz="2" w:space="0" w:color="auto"/>
            </w:tcBorders>
            <w:shd w:val="clear" w:color="auto" w:fill="auto"/>
          </w:tcPr>
          <w:p w14:paraId="44D2844A" w14:textId="77777777" w:rsidR="00400783" w:rsidRPr="00026FF3" w:rsidRDefault="00400783" w:rsidP="003D1ABD">
            <w:pPr>
              <w:pStyle w:val="Tabletext"/>
            </w:pPr>
            <w:r w:rsidRPr="00026FF3">
              <w:t>HEXAFLURON</w:t>
            </w:r>
          </w:p>
        </w:tc>
        <w:tc>
          <w:tcPr>
            <w:tcW w:w="1512" w:type="dxa"/>
            <w:tcBorders>
              <w:top w:val="single" w:sz="2" w:space="0" w:color="auto"/>
              <w:bottom w:val="single" w:sz="2" w:space="0" w:color="auto"/>
            </w:tcBorders>
            <w:shd w:val="clear" w:color="auto" w:fill="auto"/>
          </w:tcPr>
          <w:p w14:paraId="5B29D3C9"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EAEBC1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0733BD7" w14:textId="77777777" w:rsidR="00400783" w:rsidRPr="00026FF3" w:rsidRDefault="00400783" w:rsidP="003D1ABD">
            <w:pPr>
              <w:pStyle w:val="Tabletext"/>
            </w:pPr>
            <w:r w:rsidRPr="00026FF3">
              <w:t>Nov 1988</w:t>
            </w:r>
          </w:p>
        </w:tc>
      </w:tr>
      <w:tr w:rsidR="00400783" w:rsidRPr="00026FF3" w14:paraId="741E17B8" w14:textId="77777777" w:rsidTr="003D1ABD">
        <w:tc>
          <w:tcPr>
            <w:tcW w:w="639" w:type="dxa"/>
            <w:tcBorders>
              <w:top w:val="single" w:sz="2" w:space="0" w:color="auto"/>
              <w:bottom w:val="single" w:sz="2" w:space="0" w:color="auto"/>
            </w:tcBorders>
            <w:shd w:val="clear" w:color="auto" w:fill="auto"/>
          </w:tcPr>
          <w:p w14:paraId="5A333736" w14:textId="2B5A8DBA" w:rsidR="00400783" w:rsidRPr="00026FF3" w:rsidRDefault="005A24F2" w:rsidP="003D1ABD">
            <w:pPr>
              <w:pStyle w:val="Tabletext"/>
            </w:pPr>
            <w:r w:rsidRPr="00026FF3">
              <w:t>11</w:t>
            </w:r>
            <w:r w:rsidR="000B4FFD">
              <w:t>8</w:t>
            </w:r>
          </w:p>
        </w:tc>
        <w:tc>
          <w:tcPr>
            <w:tcW w:w="4186" w:type="dxa"/>
            <w:tcBorders>
              <w:top w:val="single" w:sz="2" w:space="0" w:color="auto"/>
              <w:bottom w:val="single" w:sz="2" w:space="0" w:color="auto"/>
            </w:tcBorders>
            <w:shd w:val="clear" w:color="auto" w:fill="auto"/>
          </w:tcPr>
          <w:p w14:paraId="79D9E94E" w14:textId="77777777" w:rsidR="00400783" w:rsidRPr="00026FF3" w:rsidRDefault="00400783" w:rsidP="003D1ABD">
            <w:pPr>
              <w:pStyle w:val="Tabletext"/>
            </w:pPr>
            <w:r w:rsidRPr="00026FF3">
              <w:t>HEXYL ACETATE</w:t>
            </w:r>
          </w:p>
        </w:tc>
        <w:tc>
          <w:tcPr>
            <w:tcW w:w="1512" w:type="dxa"/>
            <w:tcBorders>
              <w:top w:val="single" w:sz="2" w:space="0" w:color="auto"/>
              <w:bottom w:val="single" w:sz="2" w:space="0" w:color="auto"/>
            </w:tcBorders>
            <w:shd w:val="clear" w:color="auto" w:fill="auto"/>
          </w:tcPr>
          <w:p w14:paraId="37D85B9C" w14:textId="77777777" w:rsidR="00400783" w:rsidRPr="00026FF3" w:rsidRDefault="00400783" w:rsidP="003D1ABD">
            <w:pPr>
              <w:pStyle w:val="Tabletext"/>
            </w:pPr>
            <w:r w:rsidRPr="00026FF3">
              <w:t>7.7</w:t>
            </w:r>
          </w:p>
        </w:tc>
        <w:tc>
          <w:tcPr>
            <w:tcW w:w="1102" w:type="dxa"/>
            <w:tcBorders>
              <w:top w:val="single" w:sz="2" w:space="0" w:color="auto"/>
              <w:bottom w:val="single" w:sz="2" w:space="0" w:color="auto"/>
            </w:tcBorders>
          </w:tcPr>
          <w:p w14:paraId="023F365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E14195E" w14:textId="77777777" w:rsidR="00400783" w:rsidRPr="00026FF3" w:rsidRDefault="00026FF3" w:rsidP="003D1ABD">
            <w:pPr>
              <w:pStyle w:val="Tabletext"/>
            </w:pPr>
            <w:r>
              <w:noBreakHyphen/>
            </w:r>
          </w:p>
        </w:tc>
      </w:tr>
      <w:tr w:rsidR="00400783" w:rsidRPr="00026FF3" w14:paraId="25C9AF16" w14:textId="77777777" w:rsidTr="003D1ABD">
        <w:tc>
          <w:tcPr>
            <w:tcW w:w="639" w:type="dxa"/>
            <w:tcBorders>
              <w:top w:val="single" w:sz="2" w:space="0" w:color="auto"/>
              <w:bottom w:val="single" w:sz="2" w:space="0" w:color="auto"/>
            </w:tcBorders>
            <w:shd w:val="clear" w:color="auto" w:fill="auto"/>
          </w:tcPr>
          <w:p w14:paraId="4180E641" w14:textId="4BFBEFA3" w:rsidR="00400783" w:rsidRPr="00026FF3" w:rsidRDefault="005A24F2" w:rsidP="003D1ABD">
            <w:pPr>
              <w:pStyle w:val="Tabletext"/>
            </w:pPr>
            <w:r w:rsidRPr="00026FF3">
              <w:t>11</w:t>
            </w:r>
            <w:r w:rsidR="000B4FFD">
              <w:t>9</w:t>
            </w:r>
          </w:p>
        </w:tc>
        <w:tc>
          <w:tcPr>
            <w:tcW w:w="4186" w:type="dxa"/>
            <w:tcBorders>
              <w:top w:val="single" w:sz="2" w:space="0" w:color="auto"/>
              <w:bottom w:val="single" w:sz="2" w:space="0" w:color="auto"/>
            </w:tcBorders>
            <w:shd w:val="clear" w:color="auto" w:fill="auto"/>
          </w:tcPr>
          <w:p w14:paraId="090E218F" w14:textId="77777777" w:rsidR="00400783" w:rsidRPr="00026FF3" w:rsidRDefault="00400783" w:rsidP="003D1ABD">
            <w:pPr>
              <w:pStyle w:val="Tabletext"/>
            </w:pPr>
            <w:r w:rsidRPr="00026FF3">
              <w:t>HEXYL CINNAMALDEHYDE</w:t>
            </w:r>
          </w:p>
        </w:tc>
        <w:tc>
          <w:tcPr>
            <w:tcW w:w="1512" w:type="dxa"/>
            <w:tcBorders>
              <w:top w:val="single" w:sz="2" w:space="0" w:color="auto"/>
              <w:bottom w:val="single" w:sz="2" w:space="0" w:color="auto"/>
            </w:tcBorders>
            <w:shd w:val="clear" w:color="auto" w:fill="auto"/>
          </w:tcPr>
          <w:p w14:paraId="7E2A2B89" w14:textId="77777777" w:rsidR="00400783" w:rsidRPr="00026FF3" w:rsidRDefault="00400783" w:rsidP="003D1ABD">
            <w:pPr>
              <w:pStyle w:val="Tabletext"/>
            </w:pPr>
            <w:r w:rsidRPr="00026FF3">
              <w:t>3.3</w:t>
            </w:r>
          </w:p>
        </w:tc>
        <w:tc>
          <w:tcPr>
            <w:tcW w:w="1102" w:type="dxa"/>
            <w:tcBorders>
              <w:top w:val="single" w:sz="2" w:space="0" w:color="auto"/>
              <w:bottom w:val="single" w:sz="2" w:space="0" w:color="auto"/>
            </w:tcBorders>
          </w:tcPr>
          <w:p w14:paraId="32D516A3" w14:textId="77777777" w:rsidR="00400783" w:rsidRPr="00026FF3" w:rsidRDefault="00400783" w:rsidP="003D1ABD">
            <w:pPr>
              <w:pStyle w:val="Tabletext"/>
            </w:pPr>
            <w:r w:rsidRPr="00026FF3">
              <w:t>a, b</w:t>
            </w:r>
          </w:p>
        </w:tc>
        <w:tc>
          <w:tcPr>
            <w:tcW w:w="1061" w:type="dxa"/>
            <w:tcBorders>
              <w:top w:val="single" w:sz="2" w:space="0" w:color="auto"/>
              <w:bottom w:val="single" w:sz="2" w:space="0" w:color="auto"/>
            </w:tcBorders>
            <w:shd w:val="clear" w:color="auto" w:fill="auto"/>
          </w:tcPr>
          <w:p w14:paraId="33D24C66" w14:textId="77777777" w:rsidR="00400783" w:rsidRPr="00026FF3" w:rsidRDefault="00400783" w:rsidP="003D1ABD">
            <w:pPr>
              <w:pStyle w:val="Tabletext"/>
            </w:pPr>
            <w:r w:rsidRPr="00026FF3">
              <w:t>Feb 2017</w:t>
            </w:r>
          </w:p>
        </w:tc>
      </w:tr>
      <w:tr w:rsidR="00400783" w:rsidRPr="00026FF3" w14:paraId="6CC5C5E8" w14:textId="77777777" w:rsidTr="003D1ABD">
        <w:tc>
          <w:tcPr>
            <w:tcW w:w="639" w:type="dxa"/>
            <w:tcBorders>
              <w:top w:val="single" w:sz="2" w:space="0" w:color="auto"/>
              <w:bottom w:val="single" w:sz="2" w:space="0" w:color="auto"/>
            </w:tcBorders>
            <w:shd w:val="clear" w:color="auto" w:fill="auto"/>
          </w:tcPr>
          <w:p w14:paraId="454EA427" w14:textId="1B251C9B" w:rsidR="00400783" w:rsidRPr="00026FF3" w:rsidRDefault="005A24F2" w:rsidP="003D1ABD">
            <w:pPr>
              <w:pStyle w:val="Tabletext"/>
            </w:pPr>
            <w:r w:rsidRPr="00026FF3">
              <w:t>1</w:t>
            </w:r>
            <w:r w:rsidR="000B4FFD">
              <w:t>20</w:t>
            </w:r>
          </w:p>
        </w:tc>
        <w:tc>
          <w:tcPr>
            <w:tcW w:w="4186" w:type="dxa"/>
            <w:tcBorders>
              <w:top w:val="single" w:sz="2" w:space="0" w:color="auto"/>
              <w:bottom w:val="single" w:sz="2" w:space="0" w:color="auto"/>
            </w:tcBorders>
            <w:shd w:val="clear" w:color="auto" w:fill="auto"/>
          </w:tcPr>
          <w:p w14:paraId="74FC38BE" w14:textId="77777777" w:rsidR="00400783" w:rsidRPr="00026FF3" w:rsidRDefault="00400783" w:rsidP="003D1ABD">
            <w:pPr>
              <w:pStyle w:val="Tabletext"/>
            </w:pPr>
            <w:r w:rsidRPr="00026FF3">
              <w:t>HEXYTHIAZOX</w:t>
            </w:r>
          </w:p>
        </w:tc>
        <w:tc>
          <w:tcPr>
            <w:tcW w:w="1512" w:type="dxa"/>
            <w:tcBorders>
              <w:top w:val="single" w:sz="2" w:space="0" w:color="auto"/>
              <w:bottom w:val="single" w:sz="2" w:space="0" w:color="auto"/>
            </w:tcBorders>
            <w:shd w:val="clear" w:color="auto" w:fill="auto"/>
          </w:tcPr>
          <w:p w14:paraId="0B19C34B"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7665C7D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9B1959F" w14:textId="77777777" w:rsidR="00400783" w:rsidRPr="00026FF3" w:rsidRDefault="00400783" w:rsidP="003D1ABD">
            <w:pPr>
              <w:pStyle w:val="Tabletext"/>
            </w:pPr>
            <w:r w:rsidRPr="00026FF3">
              <w:t>Feb 1988</w:t>
            </w:r>
          </w:p>
        </w:tc>
      </w:tr>
      <w:tr w:rsidR="00400783" w:rsidRPr="00026FF3" w14:paraId="4A70C347" w14:textId="77777777" w:rsidTr="003D1ABD">
        <w:tc>
          <w:tcPr>
            <w:tcW w:w="639" w:type="dxa"/>
            <w:tcBorders>
              <w:top w:val="single" w:sz="2" w:space="0" w:color="auto"/>
              <w:bottom w:val="single" w:sz="2" w:space="0" w:color="auto"/>
            </w:tcBorders>
            <w:shd w:val="clear" w:color="auto" w:fill="auto"/>
          </w:tcPr>
          <w:p w14:paraId="7A464A9E" w14:textId="79C7185C" w:rsidR="00400783" w:rsidRPr="00026FF3" w:rsidRDefault="005A24F2" w:rsidP="003D1ABD">
            <w:pPr>
              <w:pStyle w:val="Tabletext"/>
            </w:pPr>
            <w:r w:rsidRPr="00026FF3">
              <w:t>12</w:t>
            </w:r>
            <w:r w:rsidR="000B4FFD">
              <w:t>1</w:t>
            </w:r>
          </w:p>
        </w:tc>
        <w:tc>
          <w:tcPr>
            <w:tcW w:w="4186" w:type="dxa"/>
            <w:tcBorders>
              <w:top w:val="single" w:sz="2" w:space="0" w:color="auto"/>
              <w:bottom w:val="single" w:sz="2" w:space="0" w:color="auto"/>
            </w:tcBorders>
            <w:shd w:val="clear" w:color="auto" w:fill="auto"/>
          </w:tcPr>
          <w:p w14:paraId="75A97A9E" w14:textId="77777777" w:rsidR="00400783" w:rsidRPr="00026FF3" w:rsidRDefault="00400783" w:rsidP="003D1ABD">
            <w:pPr>
              <w:pStyle w:val="Tabletext"/>
            </w:pPr>
            <w:r w:rsidRPr="00026FF3">
              <w:t>HUMAN OSTEOGENIC PROTEIN</w:t>
            </w:r>
            <w:r w:rsidR="00026FF3">
              <w:noBreakHyphen/>
            </w:r>
            <w:r w:rsidRPr="00026FF3">
              <w:t>1 (OP</w:t>
            </w:r>
            <w:r w:rsidR="00026FF3">
              <w:noBreakHyphen/>
            </w:r>
            <w:r w:rsidRPr="00026FF3">
              <w:t>1)</w:t>
            </w:r>
          </w:p>
        </w:tc>
        <w:tc>
          <w:tcPr>
            <w:tcW w:w="1512" w:type="dxa"/>
            <w:tcBorders>
              <w:top w:val="single" w:sz="2" w:space="0" w:color="auto"/>
              <w:bottom w:val="single" w:sz="2" w:space="0" w:color="auto"/>
            </w:tcBorders>
            <w:shd w:val="clear" w:color="auto" w:fill="auto"/>
          </w:tcPr>
          <w:p w14:paraId="01D1FCE8" w14:textId="77777777" w:rsidR="00400783" w:rsidRPr="00026FF3" w:rsidRDefault="00400783" w:rsidP="003D1ABD">
            <w:pPr>
              <w:pStyle w:val="Tabletext"/>
            </w:pPr>
            <w:r w:rsidRPr="00026FF3">
              <w:t>6.2</w:t>
            </w:r>
          </w:p>
        </w:tc>
        <w:tc>
          <w:tcPr>
            <w:tcW w:w="1102" w:type="dxa"/>
            <w:tcBorders>
              <w:top w:val="single" w:sz="2" w:space="0" w:color="auto"/>
              <w:bottom w:val="single" w:sz="2" w:space="0" w:color="auto"/>
            </w:tcBorders>
          </w:tcPr>
          <w:p w14:paraId="6FE00D58"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016CEA9A" w14:textId="77777777" w:rsidR="00400783" w:rsidRPr="00026FF3" w:rsidRDefault="00400783" w:rsidP="003D1ABD">
            <w:pPr>
              <w:pStyle w:val="Tabletext"/>
            </w:pPr>
            <w:r w:rsidRPr="00026FF3">
              <w:t>Aug 2001</w:t>
            </w:r>
          </w:p>
        </w:tc>
      </w:tr>
      <w:tr w:rsidR="00400783" w:rsidRPr="00026FF3" w14:paraId="531B5E53" w14:textId="77777777" w:rsidTr="003D1ABD">
        <w:tc>
          <w:tcPr>
            <w:tcW w:w="639" w:type="dxa"/>
            <w:tcBorders>
              <w:top w:val="single" w:sz="2" w:space="0" w:color="auto"/>
              <w:bottom w:val="single" w:sz="2" w:space="0" w:color="auto"/>
            </w:tcBorders>
            <w:shd w:val="clear" w:color="auto" w:fill="auto"/>
          </w:tcPr>
          <w:p w14:paraId="63005083" w14:textId="65FE6826" w:rsidR="00400783" w:rsidRPr="00026FF3" w:rsidRDefault="005A24F2" w:rsidP="003D1ABD">
            <w:pPr>
              <w:pStyle w:val="Tabletext"/>
            </w:pPr>
            <w:r w:rsidRPr="00026FF3">
              <w:t>12</w:t>
            </w:r>
            <w:r w:rsidR="000B4FFD">
              <w:t>2</w:t>
            </w:r>
          </w:p>
        </w:tc>
        <w:tc>
          <w:tcPr>
            <w:tcW w:w="4186" w:type="dxa"/>
            <w:tcBorders>
              <w:top w:val="single" w:sz="2" w:space="0" w:color="auto"/>
              <w:bottom w:val="single" w:sz="2" w:space="0" w:color="auto"/>
            </w:tcBorders>
            <w:shd w:val="clear" w:color="auto" w:fill="auto"/>
          </w:tcPr>
          <w:p w14:paraId="1E1D8F1A" w14:textId="77777777" w:rsidR="00400783" w:rsidRPr="00026FF3" w:rsidRDefault="00400783" w:rsidP="003D1ABD">
            <w:pPr>
              <w:pStyle w:val="Tabletext"/>
            </w:pPr>
            <w:r w:rsidRPr="00026FF3">
              <w:t>HYDROPRENE</w:t>
            </w:r>
          </w:p>
        </w:tc>
        <w:tc>
          <w:tcPr>
            <w:tcW w:w="1512" w:type="dxa"/>
            <w:tcBorders>
              <w:top w:val="single" w:sz="2" w:space="0" w:color="auto"/>
              <w:bottom w:val="single" w:sz="2" w:space="0" w:color="auto"/>
            </w:tcBorders>
            <w:shd w:val="clear" w:color="auto" w:fill="auto"/>
          </w:tcPr>
          <w:p w14:paraId="6F07A64B"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38380E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6F43ED6" w14:textId="77777777" w:rsidR="00400783" w:rsidRPr="00026FF3" w:rsidRDefault="00400783" w:rsidP="003D1ABD">
            <w:pPr>
              <w:pStyle w:val="Tabletext"/>
            </w:pPr>
            <w:r w:rsidRPr="00026FF3">
              <w:t>Feb 1988</w:t>
            </w:r>
          </w:p>
        </w:tc>
      </w:tr>
      <w:tr w:rsidR="00400783" w:rsidRPr="00026FF3" w14:paraId="445E481A" w14:textId="77777777" w:rsidTr="003D1ABD">
        <w:tc>
          <w:tcPr>
            <w:tcW w:w="639" w:type="dxa"/>
            <w:tcBorders>
              <w:top w:val="single" w:sz="2" w:space="0" w:color="auto"/>
              <w:bottom w:val="single" w:sz="2" w:space="0" w:color="auto"/>
            </w:tcBorders>
            <w:shd w:val="clear" w:color="auto" w:fill="auto"/>
          </w:tcPr>
          <w:p w14:paraId="5BFE7409" w14:textId="6BEE54D7" w:rsidR="00400783" w:rsidRPr="00026FF3" w:rsidRDefault="005A24F2" w:rsidP="003D1ABD">
            <w:pPr>
              <w:pStyle w:val="Tabletext"/>
            </w:pPr>
            <w:r w:rsidRPr="00026FF3">
              <w:t>12</w:t>
            </w:r>
            <w:r w:rsidR="000B4FFD">
              <w:t>3</w:t>
            </w:r>
          </w:p>
        </w:tc>
        <w:tc>
          <w:tcPr>
            <w:tcW w:w="4186" w:type="dxa"/>
            <w:tcBorders>
              <w:top w:val="single" w:sz="2" w:space="0" w:color="auto"/>
              <w:bottom w:val="single" w:sz="2" w:space="0" w:color="auto"/>
            </w:tcBorders>
            <w:shd w:val="clear" w:color="auto" w:fill="auto"/>
          </w:tcPr>
          <w:p w14:paraId="4BB66DF6" w14:textId="77777777" w:rsidR="00400783" w:rsidRPr="00026FF3" w:rsidRDefault="00400783" w:rsidP="003D1ABD">
            <w:pPr>
              <w:pStyle w:val="Tabletext"/>
            </w:pPr>
            <w:r w:rsidRPr="00026FF3">
              <w:t>HYDROXYPROPYL CELLULOSE</w:t>
            </w:r>
          </w:p>
        </w:tc>
        <w:tc>
          <w:tcPr>
            <w:tcW w:w="1512" w:type="dxa"/>
            <w:tcBorders>
              <w:top w:val="single" w:sz="2" w:space="0" w:color="auto"/>
              <w:bottom w:val="single" w:sz="2" w:space="0" w:color="auto"/>
            </w:tcBorders>
            <w:shd w:val="clear" w:color="auto" w:fill="auto"/>
          </w:tcPr>
          <w:p w14:paraId="30A55767"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5216C68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ECA5CFD" w14:textId="77777777" w:rsidR="00400783" w:rsidRPr="00026FF3" w:rsidRDefault="00400783" w:rsidP="003D1ABD">
            <w:pPr>
              <w:pStyle w:val="Tabletext"/>
            </w:pPr>
            <w:r w:rsidRPr="00026FF3">
              <w:t>Nov 1982</w:t>
            </w:r>
          </w:p>
        </w:tc>
      </w:tr>
      <w:tr w:rsidR="00400783" w:rsidRPr="00026FF3" w14:paraId="64C8AE7D" w14:textId="77777777" w:rsidTr="003D1ABD">
        <w:tc>
          <w:tcPr>
            <w:tcW w:w="639" w:type="dxa"/>
            <w:tcBorders>
              <w:top w:val="single" w:sz="2" w:space="0" w:color="auto"/>
              <w:bottom w:val="single" w:sz="2" w:space="0" w:color="auto"/>
            </w:tcBorders>
            <w:shd w:val="clear" w:color="auto" w:fill="auto"/>
          </w:tcPr>
          <w:p w14:paraId="7000E063" w14:textId="3139B08C" w:rsidR="00400783" w:rsidRPr="00026FF3" w:rsidRDefault="005A24F2" w:rsidP="003D1ABD">
            <w:pPr>
              <w:pStyle w:val="Tabletext"/>
            </w:pPr>
            <w:r w:rsidRPr="00026FF3">
              <w:t>12</w:t>
            </w:r>
            <w:r w:rsidR="000B4FFD">
              <w:t>4</w:t>
            </w:r>
          </w:p>
        </w:tc>
        <w:tc>
          <w:tcPr>
            <w:tcW w:w="4186" w:type="dxa"/>
            <w:tcBorders>
              <w:top w:val="single" w:sz="2" w:space="0" w:color="auto"/>
              <w:bottom w:val="single" w:sz="2" w:space="0" w:color="auto"/>
            </w:tcBorders>
            <w:shd w:val="clear" w:color="auto" w:fill="auto"/>
          </w:tcPr>
          <w:p w14:paraId="6CAD3916" w14:textId="77777777" w:rsidR="00400783" w:rsidRPr="00026FF3" w:rsidRDefault="00400783" w:rsidP="003D1ABD">
            <w:pPr>
              <w:pStyle w:val="Tabletext"/>
            </w:pPr>
            <w:r w:rsidRPr="00026FF3">
              <w:t>ICODEXTRIN</w:t>
            </w:r>
          </w:p>
        </w:tc>
        <w:tc>
          <w:tcPr>
            <w:tcW w:w="1512" w:type="dxa"/>
            <w:tcBorders>
              <w:top w:val="single" w:sz="2" w:space="0" w:color="auto"/>
              <w:bottom w:val="single" w:sz="2" w:space="0" w:color="auto"/>
            </w:tcBorders>
            <w:shd w:val="clear" w:color="auto" w:fill="auto"/>
          </w:tcPr>
          <w:p w14:paraId="4C73FC66" w14:textId="77777777" w:rsidR="00400783" w:rsidRPr="00026FF3" w:rsidRDefault="00400783" w:rsidP="003D1ABD">
            <w:pPr>
              <w:pStyle w:val="Tabletext"/>
            </w:pPr>
            <w:r w:rsidRPr="00026FF3">
              <w:t>6</w:t>
            </w:r>
          </w:p>
        </w:tc>
        <w:tc>
          <w:tcPr>
            <w:tcW w:w="1102" w:type="dxa"/>
            <w:tcBorders>
              <w:top w:val="single" w:sz="2" w:space="0" w:color="auto"/>
              <w:bottom w:val="single" w:sz="2" w:space="0" w:color="auto"/>
            </w:tcBorders>
          </w:tcPr>
          <w:p w14:paraId="18A6B531"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4E81CE00" w14:textId="77777777" w:rsidR="00400783" w:rsidRPr="00026FF3" w:rsidRDefault="00400783" w:rsidP="003D1ABD">
            <w:pPr>
              <w:pStyle w:val="Tabletext"/>
            </w:pPr>
            <w:r w:rsidRPr="00026FF3">
              <w:t>Nov 2000</w:t>
            </w:r>
          </w:p>
        </w:tc>
      </w:tr>
      <w:tr w:rsidR="00400783" w:rsidRPr="00026FF3" w14:paraId="57F95DE5" w14:textId="77777777" w:rsidTr="003D1ABD">
        <w:tc>
          <w:tcPr>
            <w:tcW w:w="639" w:type="dxa"/>
            <w:tcBorders>
              <w:top w:val="single" w:sz="2" w:space="0" w:color="auto"/>
              <w:bottom w:val="single" w:sz="2" w:space="0" w:color="auto"/>
            </w:tcBorders>
            <w:shd w:val="clear" w:color="auto" w:fill="auto"/>
          </w:tcPr>
          <w:p w14:paraId="01DADF1C" w14:textId="0D36A8D4" w:rsidR="00400783" w:rsidRPr="00026FF3" w:rsidRDefault="005A24F2" w:rsidP="003D1ABD">
            <w:pPr>
              <w:pStyle w:val="Tabletext"/>
            </w:pPr>
            <w:r w:rsidRPr="00026FF3">
              <w:t>12</w:t>
            </w:r>
            <w:r w:rsidR="000B4FFD">
              <w:t>5</w:t>
            </w:r>
          </w:p>
        </w:tc>
        <w:tc>
          <w:tcPr>
            <w:tcW w:w="4186" w:type="dxa"/>
            <w:tcBorders>
              <w:top w:val="single" w:sz="2" w:space="0" w:color="auto"/>
              <w:bottom w:val="single" w:sz="2" w:space="0" w:color="auto"/>
            </w:tcBorders>
            <w:shd w:val="clear" w:color="auto" w:fill="auto"/>
          </w:tcPr>
          <w:p w14:paraId="44ADE5A7" w14:textId="77777777" w:rsidR="00400783" w:rsidRPr="00026FF3" w:rsidRDefault="00400783" w:rsidP="003D1ABD">
            <w:pPr>
              <w:pStyle w:val="Tabletext"/>
            </w:pPr>
            <w:r w:rsidRPr="00026FF3">
              <w:t>INDOLE</w:t>
            </w:r>
            <w:r w:rsidR="00026FF3">
              <w:noBreakHyphen/>
            </w:r>
            <w:r w:rsidRPr="00026FF3">
              <w:t>3</w:t>
            </w:r>
            <w:r w:rsidR="00026FF3">
              <w:noBreakHyphen/>
            </w:r>
            <w:r w:rsidRPr="00026FF3">
              <w:t>ACETIC ACID</w:t>
            </w:r>
          </w:p>
        </w:tc>
        <w:tc>
          <w:tcPr>
            <w:tcW w:w="1512" w:type="dxa"/>
            <w:tcBorders>
              <w:top w:val="single" w:sz="2" w:space="0" w:color="auto"/>
              <w:bottom w:val="single" w:sz="2" w:space="0" w:color="auto"/>
            </w:tcBorders>
            <w:shd w:val="clear" w:color="auto" w:fill="auto"/>
          </w:tcPr>
          <w:p w14:paraId="5E4FFF26" w14:textId="77777777" w:rsidR="00400783" w:rsidRPr="00026FF3" w:rsidRDefault="00400783" w:rsidP="003D1ABD">
            <w:pPr>
              <w:pStyle w:val="Tabletext"/>
            </w:pPr>
            <w:r w:rsidRPr="00026FF3">
              <w:t>1.6</w:t>
            </w:r>
          </w:p>
        </w:tc>
        <w:tc>
          <w:tcPr>
            <w:tcW w:w="1102" w:type="dxa"/>
            <w:tcBorders>
              <w:top w:val="single" w:sz="2" w:space="0" w:color="auto"/>
              <w:bottom w:val="single" w:sz="2" w:space="0" w:color="auto"/>
            </w:tcBorders>
          </w:tcPr>
          <w:p w14:paraId="3DFC5096"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13AC6708" w14:textId="77777777" w:rsidR="00400783" w:rsidRPr="00026FF3" w:rsidRDefault="00400783" w:rsidP="003D1ABD">
            <w:pPr>
              <w:pStyle w:val="Tabletext"/>
            </w:pPr>
            <w:r w:rsidRPr="00026FF3">
              <w:t>Feb 1985</w:t>
            </w:r>
          </w:p>
        </w:tc>
      </w:tr>
      <w:tr w:rsidR="005D2D9D" w:rsidRPr="00026FF3" w14:paraId="6303E752" w14:textId="77777777" w:rsidTr="003D1ABD">
        <w:tc>
          <w:tcPr>
            <w:tcW w:w="639" w:type="dxa"/>
            <w:tcBorders>
              <w:top w:val="single" w:sz="2" w:space="0" w:color="auto"/>
              <w:bottom w:val="single" w:sz="2" w:space="0" w:color="auto"/>
            </w:tcBorders>
            <w:shd w:val="clear" w:color="auto" w:fill="auto"/>
          </w:tcPr>
          <w:p w14:paraId="5FB9B293" w14:textId="110D1AE8" w:rsidR="005D2D9D" w:rsidRPr="00026FF3" w:rsidRDefault="000B4FFD" w:rsidP="003D1ABD">
            <w:pPr>
              <w:pStyle w:val="Tabletext"/>
            </w:pPr>
            <w:r>
              <w:t>126</w:t>
            </w:r>
          </w:p>
        </w:tc>
        <w:tc>
          <w:tcPr>
            <w:tcW w:w="4186" w:type="dxa"/>
            <w:tcBorders>
              <w:top w:val="single" w:sz="2" w:space="0" w:color="auto"/>
              <w:bottom w:val="single" w:sz="2" w:space="0" w:color="auto"/>
            </w:tcBorders>
            <w:shd w:val="clear" w:color="auto" w:fill="auto"/>
          </w:tcPr>
          <w:p w14:paraId="7204A0F8" w14:textId="7CBDCB23" w:rsidR="005D2D9D" w:rsidRPr="00026FF3" w:rsidRDefault="005D2D9D" w:rsidP="003D1ABD">
            <w:pPr>
              <w:pStyle w:val="Tabletext"/>
            </w:pPr>
            <w:r>
              <w:t>IPFLUFENOQUIN</w:t>
            </w:r>
          </w:p>
        </w:tc>
        <w:tc>
          <w:tcPr>
            <w:tcW w:w="1512" w:type="dxa"/>
            <w:tcBorders>
              <w:top w:val="single" w:sz="2" w:space="0" w:color="auto"/>
              <w:bottom w:val="single" w:sz="2" w:space="0" w:color="auto"/>
            </w:tcBorders>
            <w:shd w:val="clear" w:color="auto" w:fill="auto"/>
          </w:tcPr>
          <w:p w14:paraId="36A035B1" w14:textId="51246F83" w:rsidR="005D2D9D" w:rsidRPr="00026FF3" w:rsidRDefault="000B4FFD" w:rsidP="003D1ABD">
            <w:pPr>
              <w:pStyle w:val="Tabletext"/>
            </w:pPr>
            <w:r>
              <w:t xml:space="preserve">1.3, </w:t>
            </w:r>
            <w:r w:rsidR="005D2D9D">
              <w:t>1.3.1</w:t>
            </w:r>
          </w:p>
        </w:tc>
        <w:tc>
          <w:tcPr>
            <w:tcW w:w="1102" w:type="dxa"/>
            <w:tcBorders>
              <w:top w:val="single" w:sz="2" w:space="0" w:color="auto"/>
              <w:bottom w:val="single" w:sz="2" w:space="0" w:color="auto"/>
            </w:tcBorders>
          </w:tcPr>
          <w:p w14:paraId="3B389AD9" w14:textId="1B94436E" w:rsidR="005D2D9D" w:rsidRPr="00026FF3" w:rsidRDefault="005D2D9D" w:rsidP="003D1ABD">
            <w:pPr>
              <w:pStyle w:val="Tabletext"/>
            </w:pPr>
            <w:r>
              <w:t>a</w:t>
            </w:r>
          </w:p>
        </w:tc>
        <w:tc>
          <w:tcPr>
            <w:tcW w:w="1061" w:type="dxa"/>
            <w:tcBorders>
              <w:top w:val="single" w:sz="2" w:space="0" w:color="auto"/>
              <w:bottom w:val="single" w:sz="2" w:space="0" w:color="auto"/>
            </w:tcBorders>
            <w:shd w:val="clear" w:color="auto" w:fill="auto"/>
          </w:tcPr>
          <w:p w14:paraId="05993E9E" w14:textId="20671C7F" w:rsidR="005D2D9D" w:rsidRPr="00026FF3" w:rsidRDefault="005D2D9D" w:rsidP="003D1ABD">
            <w:pPr>
              <w:pStyle w:val="Tabletext"/>
            </w:pPr>
            <w:r>
              <w:t>Sep 2022</w:t>
            </w:r>
          </w:p>
        </w:tc>
      </w:tr>
      <w:tr w:rsidR="00400783" w:rsidRPr="00026FF3" w14:paraId="7FBEF49B" w14:textId="77777777" w:rsidTr="003D1ABD">
        <w:tc>
          <w:tcPr>
            <w:tcW w:w="639" w:type="dxa"/>
            <w:tcBorders>
              <w:top w:val="single" w:sz="2" w:space="0" w:color="auto"/>
              <w:bottom w:val="single" w:sz="2" w:space="0" w:color="auto"/>
            </w:tcBorders>
            <w:shd w:val="clear" w:color="auto" w:fill="auto"/>
          </w:tcPr>
          <w:p w14:paraId="1493F8AE" w14:textId="04F788D0" w:rsidR="00400783" w:rsidRPr="00026FF3" w:rsidRDefault="005A24F2" w:rsidP="003D1ABD">
            <w:pPr>
              <w:pStyle w:val="Tabletext"/>
            </w:pPr>
            <w:r w:rsidRPr="00026FF3">
              <w:t>12</w:t>
            </w:r>
            <w:r w:rsidR="000B4FFD">
              <w:t>7</w:t>
            </w:r>
          </w:p>
        </w:tc>
        <w:tc>
          <w:tcPr>
            <w:tcW w:w="4186" w:type="dxa"/>
            <w:tcBorders>
              <w:top w:val="single" w:sz="2" w:space="0" w:color="auto"/>
              <w:bottom w:val="single" w:sz="2" w:space="0" w:color="auto"/>
            </w:tcBorders>
            <w:shd w:val="clear" w:color="auto" w:fill="auto"/>
          </w:tcPr>
          <w:p w14:paraId="0BB7E090" w14:textId="77777777" w:rsidR="00400783" w:rsidRPr="00026FF3" w:rsidRDefault="00400783" w:rsidP="003D1ABD">
            <w:pPr>
              <w:pStyle w:val="Tabletext"/>
            </w:pPr>
            <w:r w:rsidRPr="00026FF3">
              <w:t>ISOPRENE ALCOHOL</w:t>
            </w:r>
          </w:p>
        </w:tc>
        <w:tc>
          <w:tcPr>
            <w:tcW w:w="1512" w:type="dxa"/>
            <w:tcBorders>
              <w:top w:val="single" w:sz="2" w:space="0" w:color="auto"/>
              <w:bottom w:val="single" w:sz="2" w:space="0" w:color="auto"/>
            </w:tcBorders>
            <w:shd w:val="clear" w:color="auto" w:fill="auto"/>
          </w:tcPr>
          <w:p w14:paraId="282EB461"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2CAAC5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441EA1B" w14:textId="77777777" w:rsidR="00400783" w:rsidRPr="00026FF3" w:rsidRDefault="00026FF3" w:rsidP="003D1ABD">
            <w:pPr>
              <w:pStyle w:val="Tabletext"/>
            </w:pPr>
            <w:r>
              <w:noBreakHyphen/>
            </w:r>
          </w:p>
        </w:tc>
      </w:tr>
      <w:tr w:rsidR="00400783" w:rsidRPr="00026FF3" w14:paraId="1693398D" w14:textId="77777777" w:rsidTr="003D1ABD">
        <w:tc>
          <w:tcPr>
            <w:tcW w:w="639" w:type="dxa"/>
            <w:tcBorders>
              <w:top w:val="single" w:sz="2" w:space="0" w:color="auto"/>
              <w:bottom w:val="single" w:sz="2" w:space="0" w:color="auto"/>
            </w:tcBorders>
            <w:shd w:val="clear" w:color="auto" w:fill="auto"/>
          </w:tcPr>
          <w:p w14:paraId="5BBAE69A" w14:textId="27484518" w:rsidR="00400783" w:rsidRPr="00026FF3" w:rsidRDefault="005A24F2" w:rsidP="003D1ABD">
            <w:pPr>
              <w:pStyle w:val="Tabletext"/>
            </w:pPr>
            <w:r w:rsidRPr="00026FF3">
              <w:t>12</w:t>
            </w:r>
            <w:r w:rsidR="000B4FFD">
              <w:t>8</w:t>
            </w:r>
          </w:p>
        </w:tc>
        <w:tc>
          <w:tcPr>
            <w:tcW w:w="4186" w:type="dxa"/>
            <w:tcBorders>
              <w:top w:val="single" w:sz="2" w:space="0" w:color="auto"/>
              <w:bottom w:val="single" w:sz="2" w:space="0" w:color="auto"/>
            </w:tcBorders>
            <w:shd w:val="clear" w:color="auto" w:fill="auto"/>
          </w:tcPr>
          <w:p w14:paraId="2C2D8B5F" w14:textId="77777777" w:rsidR="00400783" w:rsidRPr="00026FF3" w:rsidRDefault="00400783" w:rsidP="003D1ABD">
            <w:pPr>
              <w:pStyle w:val="Tabletext"/>
            </w:pPr>
            <w:r w:rsidRPr="00026FF3">
              <w:t>IPRODIONE</w:t>
            </w:r>
          </w:p>
        </w:tc>
        <w:tc>
          <w:tcPr>
            <w:tcW w:w="1512" w:type="dxa"/>
            <w:tcBorders>
              <w:top w:val="single" w:sz="2" w:space="0" w:color="auto"/>
              <w:bottom w:val="single" w:sz="2" w:space="0" w:color="auto"/>
            </w:tcBorders>
            <w:shd w:val="clear" w:color="auto" w:fill="auto"/>
          </w:tcPr>
          <w:p w14:paraId="6A4884CA"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7B1B2BF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C71D8B3" w14:textId="77777777" w:rsidR="00400783" w:rsidRPr="00026FF3" w:rsidRDefault="00400783" w:rsidP="003D1ABD">
            <w:pPr>
              <w:pStyle w:val="Tabletext"/>
            </w:pPr>
            <w:r w:rsidRPr="00026FF3">
              <w:t>Feb 1997</w:t>
            </w:r>
          </w:p>
        </w:tc>
      </w:tr>
      <w:tr w:rsidR="00400783" w:rsidRPr="00026FF3" w14:paraId="2FDB2C8F" w14:textId="77777777" w:rsidTr="003D1ABD">
        <w:tc>
          <w:tcPr>
            <w:tcW w:w="639" w:type="dxa"/>
            <w:tcBorders>
              <w:top w:val="single" w:sz="2" w:space="0" w:color="auto"/>
              <w:bottom w:val="single" w:sz="2" w:space="0" w:color="auto"/>
            </w:tcBorders>
            <w:shd w:val="clear" w:color="auto" w:fill="auto"/>
          </w:tcPr>
          <w:p w14:paraId="291386A1" w14:textId="1A8F5FAB" w:rsidR="00400783" w:rsidRPr="00026FF3" w:rsidRDefault="005A24F2" w:rsidP="003D1ABD">
            <w:pPr>
              <w:pStyle w:val="Tabletext"/>
            </w:pPr>
            <w:r w:rsidRPr="00026FF3">
              <w:t>12</w:t>
            </w:r>
            <w:r w:rsidR="000B4FFD">
              <w:t>9</w:t>
            </w:r>
          </w:p>
        </w:tc>
        <w:tc>
          <w:tcPr>
            <w:tcW w:w="4186" w:type="dxa"/>
            <w:tcBorders>
              <w:top w:val="single" w:sz="2" w:space="0" w:color="auto"/>
              <w:bottom w:val="single" w:sz="2" w:space="0" w:color="auto"/>
            </w:tcBorders>
            <w:shd w:val="clear" w:color="auto" w:fill="auto"/>
          </w:tcPr>
          <w:p w14:paraId="6D208F00" w14:textId="77777777" w:rsidR="00400783" w:rsidRPr="00026FF3" w:rsidRDefault="00400783" w:rsidP="003D1ABD">
            <w:pPr>
              <w:pStyle w:val="Tabletext"/>
            </w:pPr>
            <w:r w:rsidRPr="00026FF3">
              <w:t>ISETHIONATE, as mixed ammonium and ethanolamine salts of 2</w:t>
            </w:r>
            <w:r w:rsidR="00026FF3">
              <w:noBreakHyphen/>
            </w:r>
            <w:r w:rsidRPr="00026FF3">
              <w:t>hydroxyethanesulfonic acid</w:t>
            </w:r>
          </w:p>
        </w:tc>
        <w:tc>
          <w:tcPr>
            <w:tcW w:w="1512" w:type="dxa"/>
            <w:tcBorders>
              <w:top w:val="single" w:sz="2" w:space="0" w:color="auto"/>
              <w:bottom w:val="single" w:sz="2" w:space="0" w:color="auto"/>
            </w:tcBorders>
            <w:shd w:val="clear" w:color="auto" w:fill="auto"/>
          </w:tcPr>
          <w:p w14:paraId="151ADBE7" w14:textId="77777777" w:rsidR="00400783" w:rsidRPr="00026FF3" w:rsidRDefault="00400783" w:rsidP="003D1ABD">
            <w:pPr>
              <w:pStyle w:val="Tabletext"/>
            </w:pPr>
            <w:r w:rsidRPr="00026FF3">
              <w:t>1.11</w:t>
            </w:r>
          </w:p>
        </w:tc>
        <w:tc>
          <w:tcPr>
            <w:tcW w:w="1102" w:type="dxa"/>
            <w:tcBorders>
              <w:top w:val="single" w:sz="2" w:space="0" w:color="auto"/>
              <w:bottom w:val="single" w:sz="2" w:space="0" w:color="auto"/>
            </w:tcBorders>
          </w:tcPr>
          <w:p w14:paraId="4272EBC8" w14:textId="77777777" w:rsidR="00400783" w:rsidRPr="00026FF3" w:rsidRDefault="00400783" w:rsidP="003D1ABD">
            <w:pPr>
              <w:pStyle w:val="Tabletext"/>
            </w:pPr>
            <w:r w:rsidRPr="00026FF3">
              <w:t>a, b</w:t>
            </w:r>
          </w:p>
        </w:tc>
        <w:tc>
          <w:tcPr>
            <w:tcW w:w="1061" w:type="dxa"/>
            <w:tcBorders>
              <w:top w:val="single" w:sz="2" w:space="0" w:color="auto"/>
              <w:bottom w:val="single" w:sz="2" w:space="0" w:color="auto"/>
            </w:tcBorders>
            <w:shd w:val="clear" w:color="auto" w:fill="auto"/>
          </w:tcPr>
          <w:p w14:paraId="4DCC40B5" w14:textId="77777777" w:rsidR="00400783" w:rsidRPr="00026FF3" w:rsidRDefault="00400783" w:rsidP="003D1ABD">
            <w:pPr>
              <w:pStyle w:val="Tabletext"/>
            </w:pPr>
            <w:r w:rsidRPr="00026FF3">
              <w:t>Jun 2016</w:t>
            </w:r>
          </w:p>
        </w:tc>
      </w:tr>
      <w:tr w:rsidR="00400783" w:rsidRPr="00026FF3" w14:paraId="5AE48D36" w14:textId="77777777" w:rsidTr="003D1ABD">
        <w:tc>
          <w:tcPr>
            <w:tcW w:w="639" w:type="dxa"/>
            <w:tcBorders>
              <w:top w:val="single" w:sz="2" w:space="0" w:color="auto"/>
              <w:bottom w:val="single" w:sz="2" w:space="0" w:color="auto"/>
            </w:tcBorders>
            <w:shd w:val="clear" w:color="auto" w:fill="auto"/>
          </w:tcPr>
          <w:p w14:paraId="06492466" w14:textId="0955F492" w:rsidR="00400783" w:rsidRPr="00026FF3" w:rsidRDefault="005A24F2" w:rsidP="003D1ABD">
            <w:pPr>
              <w:pStyle w:val="Tabletext"/>
            </w:pPr>
            <w:r w:rsidRPr="00026FF3">
              <w:t>1</w:t>
            </w:r>
            <w:r w:rsidR="000B4FFD">
              <w:t>30</w:t>
            </w:r>
          </w:p>
        </w:tc>
        <w:tc>
          <w:tcPr>
            <w:tcW w:w="4186" w:type="dxa"/>
            <w:tcBorders>
              <w:top w:val="single" w:sz="2" w:space="0" w:color="auto"/>
              <w:bottom w:val="single" w:sz="2" w:space="0" w:color="auto"/>
            </w:tcBorders>
            <w:shd w:val="clear" w:color="auto" w:fill="auto"/>
          </w:tcPr>
          <w:p w14:paraId="3F06043E" w14:textId="77777777" w:rsidR="00400783" w:rsidRPr="00026FF3" w:rsidRDefault="00400783" w:rsidP="003D1ABD">
            <w:pPr>
              <w:pStyle w:val="Tabletext"/>
            </w:pPr>
            <w:r w:rsidRPr="00026FF3">
              <w:t>ISOFETAMID</w:t>
            </w:r>
          </w:p>
        </w:tc>
        <w:tc>
          <w:tcPr>
            <w:tcW w:w="1512" w:type="dxa"/>
            <w:tcBorders>
              <w:top w:val="single" w:sz="2" w:space="0" w:color="auto"/>
              <w:bottom w:val="single" w:sz="2" w:space="0" w:color="auto"/>
            </w:tcBorders>
            <w:shd w:val="clear" w:color="auto" w:fill="auto"/>
          </w:tcPr>
          <w:p w14:paraId="64DD9849"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2428199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16A6D01" w14:textId="77777777" w:rsidR="00400783" w:rsidRPr="00026FF3" w:rsidRDefault="00400783" w:rsidP="003D1ABD">
            <w:pPr>
              <w:pStyle w:val="Tabletext"/>
            </w:pPr>
            <w:r w:rsidRPr="00026FF3">
              <w:t>Feb 2018</w:t>
            </w:r>
          </w:p>
        </w:tc>
      </w:tr>
      <w:tr w:rsidR="00400783" w:rsidRPr="00026FF3" w14:paraId="63AC259C" w14:textId="77777777" w:rsidTr="003D1ABD">
        <w:tc>
          <w:tcPr>
            <w:tcW w:w="639" w:type="dxa"/>
            <w:tcBorders>
              <w:top w:val="single" w:sz="2" w:space="0" w:color="auto"/>
              <w:bottom w:val="single" w:sz="2" w:space="0" w:color="auto"/>
            </w:tcBorders>
            <w:shd w:val="clear" w:color="auto" w:fill="auto"/>
          </w:tcPr>
          <w:p w14:paraId="0D0A4642" w14:textId="41944986" w:rsidR="00400783" w:rsidRPr="00026FF3" w:rsidRDefault="005A24F2" w:rsidP="003D1ABD">
            <w:pPr>
              <w:pStyle w:val="Tabletext"/>
            </w:pPr>
            <w:r w:rsidRPr="00026FF3">
              <w:t>1</w:t>
            </w:r>
            <w:r w:rsidR="000B4FFD">
              <w:t>31</w:t>
            </w:r>
          </w:p>
        </w:tc>
        <w:tc>
          <w:tcPr>
            <w:tcW w:w="4186" w:type="dxa"/>
            <w:tcBorders>
              <w:top w:val="single" w:sz="2" w:space="0" w:color="auto"/>
              <w:bottom w:val="single" w:sz="2" w:space="0" w:color="auto"/>
            </w:tcBorders>
            <w:shd w:val="clear" w:color="auto" w:fill="auto"/>
          </w:tcPr>
          <w:p w14:paraId="5E360C32" w14:textId="77777777" w:rsidR="00400783" w:rsidRPr="00026FF3" w:rsidRDefault="00400783" w:rsidP="003D1ABD">
            <w:pPr>
              <w:pStyle w:val="Tabletext"/>
            </w:pPr>
            <w:r w:rsidRPr="00026FF3">
              <w:t>ISOSTEARYL ALCOHOL ETHOXYLATE</w:t>
            </w:r>
          </w:p>
        </w:tc>
        <w:tc>
          <w:tcPr>
            <w:tcW w:w="1512" w:type="dxa"/>
            <w:tcBorders>
              <w:top w:val="single" w:sz="2" w:space="0" w:color="auto"/>
              <w:bottom w:val="single" w:sz="2" w:space="0" w:color="auto"/>
            </w:tcBorders>
            <w:shd w:val="clear" w:color="auto" w:fill="auto"/>
          </w:tcPr>
          <w:p w14:paraId="5A7EB92C" w14:textId="77777777" w:rsidR="00400783" w:rsidRPr="00026FF3" w:rsidRDefault="00400783" w:rsidP="003D1ABD">
            <w:pPr>
              <w:pStyle w:val="Tabletext"/>
            </w:pPr>
            <w:r w:rsidRPr="00026FF3">
              <w:t>5.1</w:t>
            </w:r>
          </w:p>
        </w:tc>
        <w:tc>
          <w:tcPr>
            <w:tcW w:w="1102" w:type="dxa"/>
            <w:tcBorders>
              <w:top w:val="single" w:sz="2" w:space="0" w:color="auto"/>
              <w:bottom w:val="single" w:sz="2" w:space="0" w:color="auto"/>
            </w:tcBorders>
          </w:tcPr>
          <w:p w14:paraId="4A92B31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8EE291D" w14:textId="77777777" w:rsidR="00400783" w:rsidRPr="00026FF3" w:rsidRDefault="00400783" w:rsidP="003D1ABD">
            <w:pPr>
              <w:pStyle w:val="Tabletext"/>
            </w:pPr>
            <w:r w:rsidRPr="00026FF3">
              <w:t>Nov 1999</w:t>
            </w:r>
          </w:p>
        </w:tc>
      </w:tr>
      <w:tr w:rsidR="00400783" w:rsidRPr="00026FF3" w14:paraId="014C30E1" w14:textId="77777777" w:rsidTr="003D1ABD">
        <w:tc>
          <w:tcPr>
            <w:tcW w:w="639" w:type="dxa"/>
            <w:tcBorders>
              <w:top w:val="single" w:sz="2" w:space="0" w:color="auto"/>
              <w:bottom w:val="single" w:sz="2" w:space="0" w:color="auto"/>
            </w:tcBorders>
            <w:shd w:val="clear" w:color="auto" w:fill="auto"/>
          </w:tcPr>
          <w:p w14:paraId="5E2BB70C" w14:textId="70D57444" w:rsidR="00400783" w:rsidRPr="00026FF3" w:rsidRDefault="005A24F2" w:rsidP="003D1ABD">
            <w:pPr>
              <w:pStyle w:val="Tabletext"/>
            </w:pPr>
            <w:r w:rsidRPr="00026FF3">
              <w:t>13</w:t>
            </w:r>
            <w:r w:rsidR="000B4FFD">
              <w:t>2</w:t>
            </w:r>
          </w:p>
        </w:tc>
        <w:tc>
          <w:tcPr>
            <w:tcW w:w="4186" w:type="dxa"/>
            <w:tcBorders>
              <w:top w:val="single" w:sz="2" w:space="0" w:color="auto"/>
              <w:bottom w:val="single" w:sz="2" w:space="0" w:color="auto"/>
            </w:tcBorders>
            <w:shd w:val="clear" w:color="auto" w:fill="auto"/>
          </w:tcPr>
          <w:p w14:paraId="4E1A3E58" w14:textId="77777777" w:rsidR="00400783" w:rsidRPr="00026FF3" w:rsidRDefault="00400783" w:rsidP="003D1ABD">
            <w:pPr>
              <w:pStyle w:val="Tabletext"/>
            </w:pPr>
            <w:r w:rsidRPr="00026FF3">
              <w:t>KAOLIN</w:t>
            </w:r>
          </w:p>
        </w:tc>
        <w:tc>
          <w:tcPr>
            <w:tcW w:w="1512" w:type="dxa"/>
            <w:tcBorders>
              <w:top w:val="single" w:sz="2" w:space="0" w:color="auto"/>
              <w:bottom w:val="single" w:sz="2" w:space="0" w:color="auto"/>
            </w:tcBorders>
            <w:shd w:val="clear" w:color="auto" w:fill="auto"/>
          </w:tcPr>
          <w:p w14:paraId="5FD6A0E4"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7E72C6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A9E987A" w14:textId="77777777" w:rsidR="00400783" w:rsidRPr="00026FF3" w:rsidRDefault="00400783" w:rsidP="003D1ABD">
            <w:pPr>
              <w:pStyle w:val="Tabletext"/>
            </w:pPr>
            <w:r w:rsidRPr="00026FF3">
              <w:t>Nov 1974</w:t>
            </w:r>
          </w:p>
        </w:tc>
      </w:tr>
      <w:tr w:rsidR="007200D3" w:rsidRPr="00026FF3" w14:paraId="445553F3" w14:textId="77777777" w:rsidTr="003D1ABD">
        <w:tc>
          <w:tcPr>
            <w:tcW w:w="639" w:type="dxa"/>
            <w:tcBorders>
              <w:top w:val="single" w:sz="2" w:space="0" w:color="auto"/>
              <w:bottom w:val="single" w:sz="2" w:space="0" w:color="auto"/>
            </w:tcBorders>
            <w:shd w:val="clear" w:color="auto" w:fill="auto"/>
          </w:tcPr>
          <w:p w14:paraId="62FBCFD3" w14:textId="47DA45B2" w:rsidR="007200D3" w:rsidRPr="00026FF3" w:rsidRDefault="005A24F2" w:rsidP="003D1ABD">
            <w:pPr>
              <w:pStyle w:val="Tabletext"/>
            </w:pPr>
            <w:r w:rsidRPr="00026FF3">
              <w:t>13</w:t>
            </w:r>
            <w:r w:rsidR="000B4FFD">
              <w:t>3</w:t>
            </w:r>
          </w:p>
        </w:tc>
        <w:tc>
          <w:tcPr>
            <w:tcW w:w="4186" w:type="dxa"/>
            <w:tcBorders>
              <w:top w:val="single" w:sz="2" w:space="0" w:color="auto"/>
              <w:bottom w:val="single" w:sz="2" w:space="0" w:color="auto"/>
            </w:tcBorders>
            <w:shd w:val="clear" w:color="auto" w:fill="auto"/>
          </w:tcPr>
          <w:p w14:paraId="7160B24F" w14:textId="77777777" w:rsidR="007200D3" w:rsidRPr="00026FF3" w:rsidRDefault="007200D3" w:rsidP="003D1ABD">
            <w:pPr>
              <w:pStyle w:val="Tabletext"/>
            </w:pPr>
            <w:r w:rsidRPr="00026FF3">
              <w:t>KINETIN</w:t>
            </w:r>
          </w:p>
        </w:tc>
        <w:tc>
          <w:tcPr>
            <w:tcW w:w="1512" w:type="dxa"/>
            <w:tcBorders>
              <w:top w:val="single" w:sz="2" w:space="0" w:color="auto"/>
              <w:bottom w:val="single" w:sz="2" w:space="0" w:color="auto"/>
            </w:tcBorders>
            <w:shd w:val="clear" w:color="auto" w:fill="auto"/>
          </w:tcPr>
          <w:p w14:paraId="25A57225" w14:textId="77777777" w:rsidR="007200D3" w:rsidRPr="00026FF3" w:rsidRDefault="007200D3" w:rsidP="003D1ABD">
            <w:pPr>
              <w:pStyle w:val="Tabletext"/>
            </w:pPr>
            <w:r w:rsidRPr="00026FF3">
              <w:t>1.6</w:t>
            </w:r>
          </w:p>
        </w:tc>
        <w:tc>
          <w:tcPr>
            <w:tcW w:w="1102" w:type="dxa"/>
            <w:tcBorders>
              <w:top w:val="single" w:sz="2" w:space="0" w:color="auto"/>
              <w:bottom w:val="single" w:sz="2" w:space="0" w:color="auto"/>
            </w:tcBorders>
          </w:tcPr>
          <w:p w14:paraId="5718A937" w14:textId="77777777" w:rsidR="007200D3" w:rsidRPr="00026FF3" w:rsidRDefault="007200D3" w:rsidP="003D1ABD">
            <w:pPr>
              <w:pStyle w:val="Tabletext"/>
            </w:pPr>
            <w:r w:rsidRPr="00026FF3">
              <w:t>a</w:t>
            </w:r>
          </w:p>
        </w:tc>
        <w:tc>
          <w:tcPr>
            <w:tcW w:w="1061" w:type="dxa"/>
            <w:tcBorders>
              <w:top w:val="single" w:sz="2" w:space="0" w:color="auto"/>
              <w:bottom w:val="single" w:sz="2" w:space="0" w:color="auto"/>
            </w:tcBorders>
            <w:shd w:val="clear" w:color="auto" w:fill="auto"/>
          </w:tcPr>
          <w:p w14:paraId="68209086" w14:textId="77777777" w:rsidR="007200D3" w:rsidRPr="00026FF3" w:rsidRDefault="007200D3" w:rsidP="003D1ABD">
            <w:pPr>
              <w:pStyle w:val="Tabletext"/>
            </w:pPr>
            <w:r w:rsidRPr="00026FF3">
              <w:t>Feb 2022</w:t>
            </w:r>
          </w:p>
        </w:tc>
      </w:tr>
      <w:tr w:rsidR="00400783" w:rsidRPr="00026FF3" w14:paraId="1339DF69" w14:textId="77777777" w:rsidTr="003D1ABD">
        <w:tc>
          <w:tcPr>
            <w:tcW w:w="639" w:type="dxa"/>
            <w:tcBorders>
              <w:top w:val="single" w:sz="2" w:space="0" w:color="auto"/>
              <w:bottom w:val="single" w:sz="2" w:space="0" w:color="auto"/>
            </w:tcBorders>
            <w:shd w:val="clear" w:color="auto" w:fill="auto"/>
          </w:tcPr>
          <w:p w14:paraId="18826101" w14:textId="1BB09435" w:rsidR="00400783" w:rsidRPr="00026FF3" w:rsidRDefault="005A24F2" w:rsidP="003D1ABD">
            <w:pPr>
              <w:pStyle w:val="Tabletext"/>
            </w:pPr>
            <w:r w:rsidRPr="00026FF3">
              <w:t>13</w:t>
            </w:r>
            <w:r w:rsidR="000B4FFD">
              <w:t>4</w:t>
            </w:r>
          </w:p>
        </w:tc>
        <w:tc>
          <w:tcPr>
            <w:tcW w:w="4186" w:type="dxa"/>
            <w:tcBorders>
              <w:top w:val="single" w:sz="2" w:space="0" w:color="auto"/>
              <w:bottom w:val="single" w:sz="2" w:space="0" w:color="auto"/>
            </w:tcBorders>
            <w:shd w:val="clear" w:color="auto" w:fill="auto"/>
          </w:tcPr>
          <w:p w14:paraId="5CD02107" w14:textId="77777777" w:rsidR="00400783" w:rsidRPr="00026FF3" w:rsidRDefault="00400783" w:rsidP="003D1ABD">
            <w:pPr>
              <w:pStyle w:val="Tabletext"/>
            </w:pPr>
            <w:r w:rsidRPr="00026FF3">
              <w:t>KRESOXIM</w:t>
            </w:r>
            <w:r w:rsidR="00026FF3">
              <w:noBreakHyphen/>
            </w:r>
            <w:r w:rsidRPr="00026FF3">
              <w:t>METHYL</w:t>
            </w:r>
          </w:p>
        </w:tc>
        <w:tc>
          <w:tcPr>
            <w:tcW w:w="1512" w:type="dxa"/>
            <w:tcBorders>
              <w:top w:val="single" w:sz="2" w:space="0" w:color="auto"/>
              <w:bottom w:val="single" w:sz="2" w:space="0" w:color="auto"/>
            </w:tcBorders>
            <w:shd w:val="clear" w:color="auto" w:fill="auto"/>
          </w:tcPr>
          <w:p w14:paraId="378FF631"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28E477D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FD54160" w14:textId="77777777" w:rsidR="00400783" w:rsidRPr="00026FF3" w:rsidRDefault="00400783" w:rsidP="003D1ABD">
            <w:pPr>
              <w:pStyle w:val="Tabletext"/>
            </w:pPr>
            <w:r w:rsidRPr="00026FF3">
              <w:t>Aug 1999</w:t>
            </w:r>
          </w:p>
        </w:tc>
      </w:tr>
      <w:tr w:rsidR="00400783" w:rsidRPr="00026FF3" w14:paraId="079A06DC" w14:textId="77777777" w:rsidTr="003D1ABD">
        <w:tc>
          <w:tcPr>
            <w:tcW w:w="639" w:type="dxa"/>
            <w:tcBorders>
              <w:top w:val="single" w:sz="2" w:space="0" w:color="auto"/>
              <w:bottom w:val="single" w:sz="2" w:space="0" w:color="auto"/>
            </w:tcBorders>
            <w:shd w:val="clear" w:color="auto" w:fill="auto"/>
          </w:tcPr>
          <w:p w14:paraId="2E3C8953" w14:textId="60328739" w:rsidR="00400783" w:rsidRPr="00026FF3" w:rsidRDefault="005A24F2" w:rsidP="003D1ABD">
            <w:pPr>
              <w:pStyle w:val="Tabletext"/>
            </w:pPr>
            <w:r w:rsidRPr="00026FF3">
              <w:t>13</w:t>
            </w:r>
            <w:r w:rsidR="000B4FFD">
              <w:t>5</w:t>
            </w:r>
          </w:p>
        </w:tc>
        <w:tc>
          <w:tcPr>
            <w:tcW w:w="4186" w:type="dxa"/>
            <w:tcBorders>
              <w:top w:val="single" w:sz="2" w:space="0" w:color="auto"/>
              <w:bottom w:val="single" w:sz="2" w:space="0" w:color="auto"/>
            </w:tcBorders>
            <w:shd w:val="clear" w:color="auto" w:fill="auto"/>
          </w:tcPr>
          <w:p w14:paraId="636D083F" w14:textId="77777777" w:rsidR="00400783" w:rsidRPr="00026FF3" w:rsidRDefault="00400783" w:rsidP="003D1ABD">
            <w:pPr>
              <w:pStyle w:val="Tabletext"/>
            </w:pPr>
            <w:r w:rsidRPr="00026FF3">
              <w:t>KUNZEA OIL</w:t>
            </w:r>
          </w:p>
        </w:tc>
        <w:tc>
          <w:tcPr>
            <w:tcW w:w="1512" w:type="dxa"/>
            <w:tcBorders>
              <w:top w:val="single" w:sz="2" w:space="0" w:color="auto"/>
              <w:bottom w:val="single" w:sz="2" w:space="0" w:color="auto"/>
            </w:tcBorders>
            <w:shd w:val="clear" w:color="auto" w:fill="auto"/>
          </w:tcPr>
          <w:p w14:paraId="68E24395"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B479E2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58AC451" w14:textId="77777777" w:rsidR="00400783" w:rsidRPr="00026FF3" w:rsidRDefault="00400783" w:rsidP="003D1ABD">
            <w:pPr>
              <w:pStyle w:val="Tabletext"/>
            </w:pPr>
            <w:r w:rsidRPr="00026FF3">
              <w:t>Feb 2000</w:t>
            </w:r>
          </w:p>
        </w:tc>
      </w:tr>
      <w:tr w:rsidR="00400783" w:rsidRPr="00026FF3" w14:paraId="5A5F2055" w14:textId="77777777" w:rsidTr="003D1ABD">
        <w:tc>
          <w:tcPr>
            <w:tcW w:w="639" w:type="dxa"/>
            <w:tcBorders>
              <w:top w:val="single" w:sz="2" w:space="0" w:color="auto"/>
              <w:bottom w:val="single" w:sz="2" w:space="0" w:color="auto"/>
            </w:tcBorders>
            <w:shd w:val="clear" w:color="auto" w:fill="auto"/>
          </w:tcPr>
          <w:p w14:paraId="3B05D893" w14:textId="0D7A8AF9" w:rsidR="00400783" w:rsidRPr="00026FF3" w:rsidRDefault="005A24F2" w:rsidP="003D1ABD">
            <w:pPr>
              <w:pStyle w:val="Tabletext"/>
            </w:pPr>
            <w:r w:rsidRPr="00026FF3">
              <w:t>13</w:t>
            </w:r>
            <w:r w:rsidR="000B4FFD">
              <w:t>6</w:t>
            </w:r>
          </w:p>
        </w:tc>
        <w:tc>
          <w:tcPr>
            <w:tcW w:w="4186" w:type="dxa"/>
            <w:tcBorders>
              <w:top w:val="single" w:sz="2" w:space="0" w:color="auto"/>
              <w:bottom w:val="single" w:sz="2" w:space="0" w:color="auto"/>
            </w:tcBorders>
            <w:shd w:val="clear" w:color="auto" w:fill="auto"/>
          </w:tcPr>
          <w:p w14:paraId="6A525126" w14:textId="77777777" w:rsidR="00400783" w:rsidRPr="00026FF3" w:rsidRDefault="00400783" w:rsidP="003D1ABD">
            <w:pPr>
              <w:pStyle w:val="Tabletext"/>
            </w:pPr>
            <w:r w:rsidRPr="00026FF3">
              <w:t>LAURIC ACID</w:t>
            </w:r>
          </w:p>
        </w:tc>
        <w:tc>
          <w:tcPr>
            <w:tcW w:w="1512" w:type="dxa"/>
            <w:tcBorders>
              <w:top w:val="single" w:sz="2" w:space="0" w:color="auto"/>
              <w:bottom w:val="single" w:sz="2" w:space="0" w:color="auto"/>
            </w:tcBorders>
            <w:shd w:val="clear" w:color="auto" w:fill="auto"/>
          </w:tcPr>
          <w:p w14:paraId="72FFFF29"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61ECB85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16993FD" w14:textId="77777777" w:rsidR="00400783" w:rsidRPr="00026FF3" w:rsidRDefault="00400783" w:rsidP="003D1ABD">
            <w:pPr>
              <w:pStyle w:val="Tabletext"/>
            </w:pPr>
            <w:r w:rsidRPr="00026FF3">
              <w:t>Oct 2005</w:t>
            </w:r>
          </w:p>
        </w:tc>
      </w:tr>
      <w:tr w:rsidR="00400783" w:rsidRPr="00026FF3" w14:paraId="3355DF87" w14:textId="77777777" w:rsidTr="003D1ABD">
        <w:tc>
          <w:tcPr>
            <w:tcW w:w="639" w:type="dxa"/>
            <w:tcBorders>
              <w:top w:val="single" w:sz="2" w:space="0" w:color="auto"/>
              <w:bottom w:val="single" w:sz="2" w:space="0" w:color="auto"/>
            </w:tcBorders>
            <w:shd w:val="clear" w:color="auto" w:fill="auto"/>
          </w:tcPr>
          <w:p w14:paraId="0E684B67" w14:textId="31323033" w:rsidR="00400783" w:rsidRPr="00026FF3" w:rsidRDefault="005A24F2" w:rsidP="003D1ABD">
            <w:pPr>
              <w:pStyle w:val="Tabletext"/>
            </w:pPr>
            <w:r w:rsidRPr="00026FF3">
              <w:t>13</w:t>
            </w:r>
            <w:r w:rsidR="000B4FFD">
              <w:t>7</w:t>
            </w:r>
          </w:p>
        </w:tc>
        <w:tc>
          <w:tcPr>
            <w:tcW w:w="4186" w:type="dxa"/>
            <w:tcBorders>
              <w:top w:val="single" w:sz="2" w:space="0" w:color="auto"/>
              <w:bottom w:val="single" w:sz="2" w:space="0" w:color="auto"/>
            </w:tcBorders>
            <w:shd w:val="clear" w:color="auto" w:fill="auto"/>
          </w:tcPr>
          <w:p w14:paraId="52215ED2" w14:textId="77777777" w:rsidR="00400783" w:rsidRPr="00026FF3" w:rsidRDefault="00400783" w:rsidP="003D1ABD">
            <w:pPr>
              <w:pStyle w:val="Tabletext"/>
            </w:pPr>
            <w:r w:rsidRPr="00026FF3">
              <w:t>LAURYL ALCOHOL (1</w:t>
            </w:r>
            <w:r w:rsidR="00026FF3">
              <w:noBreakHyphen/>
            </w:r>
            <w:r w:rsidRPr="00026FF3">
              <w:t>DODECANOL)</w:t>
            </w:r>
          </w:p>
        </w:tc>
        <w:tc>
          <w:tcPr>
            <w:tcW w:w="1512" w:type="dxa"/>
            <w:tcBorders>
              <w:top w:val="single" w:sz="2" w:space="0" w:color="auto"/>
              <w:bottom w:val="single" w:sz="2" w:space="0" w:color="auto"/>
            </w:tcBorders>
            <w:shd w:val="clear" w:color="auto" w:fill="auto"/>
          </w:tcPr>
          <w:p w14:paraId="653F852A"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50E4852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9D534C2" w14:textId="77777777" w:rsidR="00400783" w:rsidRPr="00026FF3" w:rsidRDefault="00400783" w:rsidP="003D1ABD">
            <w:pPr>
              <w:pStyle w:val="Tabletext"/>
            </w:pPr>
            <w:r w:rsidRPr="00026FF3">
              <w:t>Nov 1974</w:t>
            </w:r>
          </w:p>
        </w:tc>
      </w:tr>
      <w:tr w:rsidR="00400783" w:rsidRPr="00026FF3" w14:paraId="0CA48C70" w14:textId="77777777" w:rsidTr="003D1ABD">
        <w:tc>
          <w:tcPr>
            <w:tcW w:w="639" w:type="dxa"/>
            <w:tcBorders>
              <w:top w:val="single" w:sz="2" w:space="0" w:color="auto"/>
              <w:bottom w:val="single" w:sz="2" w:space="0" w:color="auto"/>
            </w:tcBorders>
            <w:shd w:val="clear" w:color="auto" w:fill="auto"/>
          </w:tcPr>
          <w:p w14:paraId="006D0AD9" w14:textId="6D6FE1C7" w:rsidR="00400783" w:rsidRPr="00026FF3" w:rsidRDefault="005A24F2" w:rsidP="003D1ABD">
            <w:pPr>
              <w:pStyle w:val="Tabletext"/>
            </w:pPr>
            <w:r w:rsidRPr="00026FF3">
              <w:t>13</w:t>
            </w:r>
            <w:r w:rsidR="000B4FFD">
              <w:t>8</w:t>
            </w:r>
          </w:p>
        </w:tc>
        <w:tc>
          <w:tcPr>
            <w:tcW w:w="4186" w:type="dxa"/>
            <w:tcBorders>
              <w:top w:val="single" w:sz="2" w:space="0" w:color="auto"/>
              <w:bottom w:val="single" w:sz="2" w:space="0" w:color="auto"/>
            </w:tcBorders>
            <w:shd w:val="clear" w:color="auto" w:fill="auto"/>
          </w:tcPr>
          <w:p w14:paraId="7245E146" w14:textId="77777777" w:rsidR="00400783" w:rsidRPr="00026FF3" w:rsidRDefault="00400783" w:rsidP="003D1ABD">
            <w:pPr>
              <w:pStyle w:val="Tabletext"/>
            </w:pPr>
            <w:r w:rsidRPr="00026FF3">
              <w:t>LAVANDIN OIL</w:t>
            </w:r>
          </w:p>
        </w:tc>
        <w:tc>
          <w:tcPr>
            <w:tcW w:w="1512" w:type="dxa"/>
            <w:tcBorders>
              <w:top w:val="single" w:sz="2" w:space="0" w:color="auto"/>
              <w:bottom w:val="single" w:sz="2" w:space="0" w:color="auto"/>
            </w:tcBorders>
            <w:shd w:val="clear" w:color="auto" w:fill="auto"/>
          </w:tcPr>
          <w:p w14:paraId="7DE02E57"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1C5ECB5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BABE607" w14:textId="77777777" w:rsidR="00400783" w:rsidRPr="00026FF3" w:rsidRDefault="00400783" w:rsidP="003D1ABD">
            <w:pPr>
              <w:pStyle w:val="Tabletext"/>
            </w:pPr>
            <w:r w:rsidRPr="00026FF3">
              <w:t>Feb 2000</w:t>
            </w:r>
          </w:p>
        </w:tc>
      </w:tr>
      <w:tr w:rsidR="00400783" w:rsidRPr="00026FF3" w14:paraId="6A60F765" w14:textId="77777777" w:rsidTr="003D1ABD">
        <w:tc>
          <w:tcPr>
            <w:tcW w:w="639" w:type="dxa"/>
            <w:tcBorders>
              <w:top w:val="single" w:sz="2" w:space="0" w:color="auto"/>
              <w:bottom w:val="single" w:sz="2" w:space="0" w:color="auto"/>
            </w:tcBorders>
            <w:shd w:val="clear" w:color="auto" w:fill="auto"/>
          </w:tcPr>
          <w:p w14:paraId="1FAC5BC3" w14:textId="7835738B" w:rsidR="00400783" w:rsidRPr="00026FF3" w:rsidRDefault="005A24F2" w:rsidP="003D1ABD">
            <w:pPr>
              <w:pStyle w:val="Tabletext"/>
            </w:pPr>
            <w:r w:rsidRPr="00026FF3">
              <w:t>13</w:t>
            </w:r>
            <w:r w:rsidR="000B4FFD">
              <w:t>9</w:t>
            </w:r>
          </w:p>
        </w:tc>
        <w:tc>
          <w:tcPr>
            <w:tcW w:w="4186" w:type="dxa"/>
            <w:tcBorders>
              <w:top w:val="single" w:sz="2" w:space="0" w:color="auto"/>
              <w:bottom w:val="single" w:sz="2" w:space="0" w:color="auto"/>
            </w:tcBorders>
            <w:shd w:val="clear" w:color="auto" w:fill="auto"/>
          </w:tcPr>
          <w:p w14:paraId="32490EB9" w14:textId="77777777" w:rsidR="00400783" w:rsidRPr="00026FF3" w:rsidRDefault="00400783" w:rsidP="003D1ABD">
            <w:pPr>
              <w:pStyle w:val="Tabletext"/>
            </w:pPr>
            <w:r w:rsidRPr="00026FF3">
              <w:t>LAVENDER OIL</w:t>
            </w:r>
          </w:p>
        </w:tc>
        <w:tc>
          <w:tcPr>
            <w:tcW w:w="1512" w:type="dxa"/>
            <w:tcBorders>
              <w:top w:val="single" w:sz="2" w:space="0" w:color="auto"/>
              <w:bottom w:val="single" w:sz="2" w:space="0" w:color="auto"/>
            </w:tcBorders>
            <w:shd w:val="clear" w:color="auto" w:fill="auto"/>
          </w:tcPr>
          <w:p w14:paraId="37C6A29A"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5A58CE2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BE990B4" w14:textId="77777777" w:rsidR="00400783" w:rsidRPr="00026FF3" w:rsidRDefault="00400783" w:rsidP="003D1ABD">
            <w:pPr>
              <w:pStyle w:val="Tabletext"/>
            </w:pPr>
            <w:r w:rsidRPr="00026FF3">
              <w:t>Feb 2000</w:t>
            </w:r>
          </w:p>
        </w:tc>
      </w:tr>
      <w:tr w:rsidR="00400783" w:rsidRPr="00026FF3" w14:paraId="0B2B4EBA" w14:textId="77777777" w:rsidTr="003D1ABD">
        <w:tc>
          <w:tcPr>
            <w:tcW w:w="639" w:type="dxa"/>
            <w:tcBorders>
              <w:top w:val="single" w:sz="2" w:space="0" w:color="auto"/>
              <w:bottom w:val="single" w:sz="2" w:space="0" w:color="auto"/>
            </w:tcBorders>
            <w:shd w:val="clear" w:color="auto" w:fill="auto"/>
          </w:tcPr>
          <w:p w14:paraId="24FFCBC3" w14:textId="359E9D33" w:rsidR="00400783" w:rsidRPr="00026FF3" w:rsidRDefault="005A24F2" w:rsidP="003D1ABD">
            <w:pPr>
              <w:pStyle w:val="Tabletext"/>
            </w:pPr>
            <w:r w:rsidRPr="00026FF3">
              <w:t>1</w:t>
            </w:r>
            <w:r w:rsidR="000B4FFD">
              <w:t>40</w:t>
            </w:r>
          </w:p>
        </w:tc>
        <w:tc>
          <w:tcPr>
            <w:tcW w:w="4186" w:type="dxa"/>
            <w:tcBorders>
              <w:top w:val="single" w:sz="2" w:space="0" w:color="auto"/>
              <w:bottom w:val="single" w:sz="2" w:space="0" w:color="auto"/>
            </w:tcBorders>
            <w:shd w:val="clear" w:color="auto" w:fill="auto"/>
          </w:tcPr>
          <w:p w14:paraId="0438CB2A" w14:textId="77777777" w:rsidR="00400783" w:rsidRPr="00026FF3" w:rsidRDefault="00400783" w:rsidP="003D1ABD">
            <w:pPr>
              <w:pStyle w:val="Tabletext"/>
            </w:pPr>
            <w:r w:rsidRPr="00026FF3">
              <w:t>LEAD METALLIC</w:t>
            </w:r>
          </w:p>
        </w:tc>
        <w:tc>
          <w:tcPr>
            <w:tcW w:w="1512" w:type="dxa"/>
            <w:tcBorders>
              <w:top w:val="single" w:sz="2" w:space="0" w:color="auto"/>
              <w:bottom w:val="single" w:sz="2" w:space="0" w:color="auto"/>
            </w:tcBorders>
            <w:shd w:val="clear" w:color="auto" w:fill="auto"/>
          </w:tcPr>
          <w:p w14:paraId="11D6BD23"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622A80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A94025C" w14:textId="77777777" w:rsidR="00400783" w:rsidRPr="00026FF3" w:rsidRDefault="00026FF3" w:rsidP="003D1ABD">
            <w:pPr>
              <w:pStyle w:val="Tabletext"/>
            </w:pPr>
            <w:r>
              <w:noBreakHyphen/>
            </w:r>
          </w:p>
        </w:tc>
      </w:tr>
      <w:tr w:rsidR="00400783" w:rsidRPr="00026FF3" w14:paraId="6D7AA979" w14:textId="77777777" w:rsidTr="003D1ABD">
        <w:tc>
          <w:tcPr>
            <w:tcW w:w="639" w:type="dxa"/>
            <w:tcBorders>
              <w:top w:val="single" w:sz="2" w:space="0" w:color="auto"/>
              <w:bottom w:val="single" w:sz="2" w:space="0" w:color="auto"/>
            </w:tcBorders>
            <w:shd w:val="clear" w:color="auto" w:fill="auto"/>
          </w:tcPr>
          <w:p w14:paraId="1777FE1B" w14:textId="21017131" w:rsidR="00400783" w:rsidRPr="00026FF3" w:rsidRDefault="005A24F2" w:rsidP="003D1ABD">
            <w:pPr>
              <w:pStyle w:val="Tabletext"/>
            </w:pPr>
            <w:r w:rsidRPr="00026FF3">
              <w:t>1</w:t>
            </w:r>
            <w:r w:rsidR="000B4FFD">
              <w:t>41</w:t>
            </w:r>
          </w:p>
        </w:tc>
        <w:tc>
          <w:tcPr>
            <w:tcW w:w="4186" w:type="dxa"/>
            <w:tcBorders>
              <w:top w:val="single" w:sz="2" w:space="0" w:color="auto"/>
              <w:bottom w:val="single" w:sz="2" w:space="0" w:color="auto"/>
            </w:tcBorders>
            <w:shd w:val="clear" w:color="auto" w:fill="auto"/>
          </w:tcPr>
          <w:p w14:paraId="715BFEB0" w14:textId="77777777" w:rsidR="00400783" w:rsidRPr="00026FF3" w:rsidRDefault="00400783" w:rsidP="003D1ABD">
            <w:pPr>
              <w:pStyle w:val="Tabletext"/>
            </w:pPr>
            <w:r w:rsidRPr="00026FF3">
              <w:t>LEPIDOPTEROUS SEX PHEROMONES</w:t>
            </w:r>
          </w:p>
        </w:tc>
        <w:tc>
          <w:tcPr>
            <w:tcW w:w="1512" w:type="dxa"/>
            <w:tcBorders>
              <w:top w:val="single" w:sz="2" w:space="0" w:color="auto"/>
              <w:bottom w:val="single" w:sz="2" w:space="0" w:color="auto"/>
            </w:tcBorders>
            <w:shd w:val="clear" w:color="auto" w:fill="auto"/>
          </w:tcPr>
          <w:p w14:paraId="71469E92"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D3E31F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60F8C00" w14:textId="77777777" w:rsidR="00400783" w:rsidRPr="00026FF3" w:rsidRDefault="00400783" w:rsidP="003D1ABD">
            <w:pPr>
              <w:pStyle w:val="Tabletext"/>
            </w:pPr>
            <w:r w:rsidRPr="00026FF3">
              <w:t>Nov 1990</w:t>
            </w:r>
          </w:p>
        </w:tc>
      </w:tr>
      <w:tr w:rsidR="00400783" w:rsidRPr="00026FF3" w14:paraId="0F817821" w14:textId="77777777" w:rsidTr="003D1ABD">
        <w:tc>
          <w:tcPr>
            <w:tcW w:w="639" w:type="dxa"/>
            <w:tcBorders>
              <w:top w:val="single" w:sz="2" w:space="0" w:color="auto"/>
              <w:bottom w:val="single" w:sz="2" w:space="0" w:color="auto"/>
            </w:tcBorders>
            <w:shd w:val="clear" w:color="auto" w:fill="auto"/>
          </w:tcPr>
          <w:p w14:paraId="15C4801E" w14:textId="4F60191A" w:rsidR="00400783" w:rsidRPr="00026FF3" w:rsidRDefault="005A24F2" w:rsidP="003D1ABD">
            <w:pPr>
              <w:pStyle w:val="Tabletext"/>
            </w:pPr>
            <w:r w:rsidRPr="00026FF3">
              <w:t>14</w:t>
            </w:r>
            <w:r w:rsidR="000B4FFD">
              <w:t>2</w:t>
            </w:r>
          </w:p>
        </w:tc>
        <w:tc>
          <w:tcPr>
            <w:tcW w:w="4186" w:type="dxa"/>
            <w:tcBorders>
              <w:top w:val="single" w:sz="2" w:space="0" w:color="auto"/>
              <w:bottom w:val="single" w:sz="2" w:space="0" w:color="auto"/>
            </w:tcBorders>
            <w:shd w:val="clear" w:color="auto" w:fill="auto"/>
          </w:tcPr>
          <w:p w14:paraId="2E73CDCD" w14:textId="77777777" w:rsidR="00400783" w:rsidRPr="00026FF3" w:rsidRDefault="00400783" w:rsidP="003D1ABD">
            <w:pPr>
              <w:pStyle w:val="Tabletext"/>
            </w:pPr>
            <w:r w:rsidRPr="00026FF3">
              <w:t>LIMONENE (DIPENTENE)</w:t>
            </w:r>
          </w:p>
        </w:tc>
        <w:tc>
          <w:tcPr>
            <w:tcW w:w="1512" w:type="dxa"/>
            <w:tcBorders>
              <w:top w:val="single" w:sz="2" w:space="0" w:color="auto"/>
              <w:bottom w:val="single" w:sz="2" w:space="0" w:color="auto"/>
            </w:tcBorders>
            <w:shd w:val="clear" w:color="auto" w:fill="auto"/>
          </w:tcPr>
          <w:p w14:paraId="2BAAEF37"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57A7DE3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E0561B0" w14:textId="77777777" w:rsidR="00400783" w:rsidRPr="00026FF3" w:rsidRDefault="00400783" w:rsidP="003D1ABD">
            <w:pPr>
              <w:pStyle w:val="Tabletext"/>
            </w:pPr>
            <w:r w:rsidRPr="00026FF3">
              <w:t>Jun 2002</w:t>
            </w:r>
          </w:p>
        </w:tc>
      </w:tr>
      <w:tr w:rsidR="00400783" w:rsidRPr="00026FF3" w14:paraId="541E24A9" w14:textId="77777777" w:rsidTr="003D1ABD">
        <w:tc>
          <w:tcPr>
            <w:tcW w:w="639" w:type="dxa"/>
            <w:tcBorders>
              <w:top w:val="single" w:sz="2" w:space="0" w:color="auto"/>
              <w:bottom w:val="single" w:sz="2" w:space="0" w:color="auto"/>
            </w:tcBorders>
            <w:shd w:val="clear" w:color="auto" w:fill="auto"/>
          </w:tcPr>
          <w:p w14:paraId="74EA3FA2" w14:textId="34AFCC0B" w:rsidR="00400783" w:rsidRPr="00026FF3" w:rsidRDefault="005A24F2" w:rsidP="003D1ABD">
            <w:pPr>
              <w:pStyle w:val="Tabletext"/>
            </w:pPr>
            <w:r w:rsidRPr="00026FF3">
              <w:t>14</w:t>
            </w:r>
            <w:r w:rsidR="000B4FFD">
              <w:t>3</w:t>
            </w:r>
          </w:p>
        </w:tc>
        <w:tc>
          <w:tcPr>
            <w:tcW w:w="4186" w:type="dxa"/>
            <w:tcBorders>
              <w:top w:val="single" w:sz="2" w:space="0" w:color="auto"/>
              <w:bottom w:val="single" w:sz="2" w:space="0" w:color="auto"/>
            </w:tcBorders>
            <w:shd w:val="clear" w:color="auto" w:fill="auto"/>
          </w:tcPr>
          <w:p w14:paraId="59982C27" w14:textId="77777777" w:rsidR="00400783" w:rsidRPr="00026FF3" w:rsidRDefault="00400783" w:rsidP="003D1ABD">
            <w:pPr>
              <w:pStyle w:val="Tabletext"/>
            </w:pPr>
            <w:r w:rsidRPr="00026FF3">
              <w:t>LINOLEIC ACID</w:t>
            </w:r>
          </w:p>
        </w:tc>
        <w:tc>
          <w:tcPr>
            <w:tcW w:w="1512" w:type="dxa"/>
            <w:tcBorders>
              <w:top w:val="single" w:sz="2" w:space="0" w:color="auto"/>
              <w:bottom w:val="single" w:sz="2" w:space="0" w:color="auto"/>
            </w:tcBorders>
            <w:shd w:val="clear" w:color="auto" w:fill="auto"/>
          </w:tcPr>
          <w:p w14:paraId="3DE2A936"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3B825CA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32A2D72" w14:textId="77777777" w:rsidR="00400783" w:rsidRPr="00026FF3" w:rsidRDefault="00400783" w:rsidP="003D1ABD">
            <w:pPr>
              <w:pStyle w:val="Tabletext"/>
            </w:pPr>
            <w:r w:rsidRPr="00026FF3">
              <w:t>Oct 2005</w:t>
            </w:r>
          </w:p>
        </w:tc>
      </w:tr>
      <w:tr w:rsidR="00400783" w:rsidRPr="00026FF3" w14:paraId="73C15D4C" w14:textId="77777777" w:rsidTr="003D1ABD">
        <w:tc>
          <w:tcPr>
            <w:tcW w:w="639" w:type="dxa"/>
            <w:tcBorders>
              <w:top w:val="single" w:sz="2" w:space="0" w:color="auto"/>
              <w:bottom w:val="single" w:sz="2" w:space="0" w:color="auto"/>
            </w:tcBorders>
            <w:shd w:val="clear" w:color="auto" w:fill="auto"/>
          </w:tcPr>
          <w:p w14:paraId="237154B8" w14:textId="5733946B" w:rsidR="00400783" w:rsidRPr="00026FF3" w:rsidRDefault="005A24F2" w:rsidP="003D1ABD">
            <w:pPr>
              <w:pStyle w:val="Tabletext"/>
            </w:pPr>
            <w:r w:rsidRPr="00026FF3">
              <w:t>14</w:t>
            </w:r>
            <w:r w:rsidR="000B4FFD">
              <w:t>4</w:t>
            </w:r>
          </w:p>
        </w:tc>
        <w:tc>
          <w:tcPr>
            <w:tcW w:w="4186" w:type="dxa"/>
            <w:tcBorders>
              <w:top w:val="single" w:sz="2" w:space="0" w:color="auto"/>
              <w:bottom w:val="single" w:sz="2" w:space="0" w:color="auto"/>
            </w:tcBorders>
            <w:shd w:val="clear" w:color="auto" w:fill="auto"/>
          </w:tcPr>
          <w:p w14:paraId="4DCBCAD8" w14:textId="77777777" w:rsidR="00400783" w:rsidRPr="00026FF3" w:rsidRDefault="00400783" w:rsidP="003D1ABD">
            <w:pPr>
              <w:pStyle w:val="Tabletext"/>
            </w:pPr>
            <w:r w:rsidRPr="00026FF3">
              <w:t>LINSEED FATTY ACIDS</w:t>
            </w:r>
          </w:p>
        </w:tc>
        <w:tc>
          <w:tcPr>
            <w:tcW w:w="1512" w:type="dxa"/>
            <w:tcBorders>
              <w:top w:val="single" w:sz="2" w:space="0" w:color="auto"/>
              <w:bottom w:val="single" w:sz="2" w:space="0" w:color="auto"/>
            </w:tcBorders>
            <w:shd w:val="clear" w:color="auto" w:fill="auto"/>
          </w:tcPr>
          <w:p w14:paraId="1E319C8F" w14:textId="77777777" w:rsidR="00400783" w:rsidRPr="00026FF3" w:rsidRDefault="00400783" w:rsidP="003D1ABD">
            <w:pPr>
              <w:pStyle w:val="Tabletext"/>
            </w:pPr>
            <w:r w:rsidRPr="00026FF3">
              <w:t>2.1</w:t>
            </w:r>
          </w:p>
        </w:tc>
        <w:tc>
          <w:tcPr>
            <w:tcW w:w="1102" w:type="dxa"/>
            <w:tcBorders>
              <w:top w:val="single" w:sz="2" w:space="0" w:color="auto"/>
              <w:bottom w:val="single" w:sz="2" w:space="0" w:color="auto"/>
            </w:tcBorders>
          </w:tcPr>
          <w:p w14:paraId="704FD67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1E4709F" w14:textId="77777777" w:rsidR="00400783" w:rsidRPr="00026FF3" w:rsidRDefault="00400783" w:rsidP="003D1ABD">
            <w:pPr>
              <w:pStyle w:val="Tabletext"/>
            </w:pPr>
            <w:r w:rsidRPr="00026FF3">
              <w:t>Aug 1990</w:t>
            </w:r>
          </w:p>
        </w:tc>
      </w:tr>
      <w:tr w:rsidR="00400783" w:rsidRPr="00026FF3" w14:paraId="0FB5DA47" w14:textId="77777777" w:rsidTr="003D1ABD">
        <w:tc>
          <w:tcPr>
            <w:tcW w:w="639" w:type="dxa"/>
            <w:tcBorders>
              <w:top w:val="single" w:sz="2" w:space="0" w:color="auto"/>
              <w:bottom w:val="single" w:sz="2" w:space="0" w:color="auto"/>
            </w:tcBorders>
            <w:shd w:val="clear" w:color="auto" w:fill="auto"/>
          </w:tcPr>
          <w:p w14:paraId="5C252F22" w14:textId="70D19F37" w:rsidR="00400783" w:rsidRPr="00026FF3" w:rsidRDefault="005A24F2" w:rsidP="003D1ABD">
            <w:pPr>
              <w:pStyle w:val="Tabletext"/>
            </w:pPr>
            <w:r w:rsidRPr="00026FF3">
              <w:t>14</w:t>
            </w:r>
            <w:r w:rsidR="000B4FFD">
              <w:t>5</w:t>
            </w:r>
          </w:p>
        </w:tc>
        <w:tc>
          <w:tcPr>
            <w:tcW w:w="4186" w:type="dxa"/>
            <w:tcBorders>
              <w:top w:val="single" w:sz="2" w:space="0" w:color="auto"/>
              <w:bottom w:val="single" w:sz="2" w:space="0" w:color="auto"/>
            </w:tcBorders>
            <w:shd w:val="clear" w:color="auto" w:fill="auto"/>
          </w:tcPr>
          <w:p w14:paraId="198E1561" w14:textId="77777777" w:rsidR="00400783" w:rsidRPr="00026FF3" w:rsidRDefault="00400783" w:rsidP="003D1ABD">
            <w:pPr>
              <w:pStyle w:val="Tabletext"/>
            </w:pPr>
            <w:r w:rsidRPr="00026FF3">
              <w:t>LINURON</w:t>
            </w:r>
          </w:p>
        </w:tc>
        <w:tc>
          <w:tcPr>
            <w:tcW w:w="1512" w:type="dxa"/>
            <w:tcBorders>
              <w:top w:val="single" w:sz="2" w:space="0" w:color="auto"/>
              <w:bottom w:val="single" w:sz="2" w:space="0" w:color="auto"/>
            </w:tcBorders>
            <w:shd w:val="clear" w:color="auto" w:fill="auto"/>
          </w:tcPr>
          <w:p w14:paraId="7AD6DE89"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202425B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5C8496E" w14:textId="77777777" w:rsidR="00400783" w:rsidRPr="00026FF3" w:rsidRDefault="00400783" w:rsidP="003D1ABD">
            <w:pPr>
              <w:pStyle w:val="Tabletext"/>
            </w:pPr>
            <w:r w:rsidRPr="00026FF3">
              <w:t>Feb 1990</w:t>
            </w:r>
          </w:p>
        </w:tc>
      </w:tr>
      <w:tr w:rsidR="00400783" w:rsidRPr="00026FF3" w14:paraId="214BB530" w14:textId="77777777" w:rsidTr="003D1ABD">
        <w:tc>
          <w:tcPr>
            <w:tcW w:w="639" w:type="dxa"/>
            <w:tcBorders>
              <w:top w:val="single" w:sz="2" w:space="0" w:color="auto"/>
              <w:bottom w:val="single" w:sz="2" w:space="0" w:color="auto"/>
            </w:tcBorders>
            <w:shd w:val="clear" w:color="auto" w:fill="auto"/>
          </w:tcPr>
          <w:p w14:paraId="4E839D0D" w14:textId="34D5F2B9" w:rsidR="00400783" w:rsidRPr="00026FF3" w:rsidRDefault="005A24F2" w:rsidP="003D1ABD">
            <w:pPr>
              <w:pStyle w:val="Tabletext"/>
            </w:pPr>
            <w:r w:rsidRPr="00026FF3">
              <w:t>14</w:t>
            </w:r>
            <w:r w:rsidR="000B4FFD">
              <w:t>6</w:t>
            </w:r>
          </w:p>
        </w:tc>
        <w:tc>
          <w:tcPr>
            <w:tcW w:w="4186" w:type="dxa"/>
            <w:tcBorders>
              <w:top w:val="single" w:sz="2" w:space="0" w:color="auto"/>
              <w:bottom w:val="single" w:sz="2" w:space="0" w:color="auto"/>
            </w:tcBorders>
            <w:shd w:val="clear" w:color="auto" w:fill="auto"/>
          </w:tcPr>
          <w:p w14:paraId="2A2CCB99" w14:textId="77777777" w:rsidR="00400783" w:rsidRPr="00026FF3" w:rsidRDefault="00400783" w:rsidP="003D1ABD">
            <w:pPr>
              <w:pStyle w:val="Tabletext"/>
            </w:pPr>
            <w:r w:rsidRPr="00026FF3">
              <w:t>LIQUORICE, DEGLYCYRRHISINISED</w:t>
            </w:r>
          </w:p>
        </w:tc>
        <w:tc>
          <w:tcPr>
            <w:tcW w:w="1512" w:type="dxa"/>
            <w:tcBorders>
              <w:top w:val="single" w:sz="2" w:space="0" w:color="auto"/>
              <w:bottom w:val="single" w:sz="2" w:space="0" w:color="auto"/>
            </w:tcBorders>
            <w:shd w:val="clear" w:color="auto" w:fill="auto"/>
          </w:tcPr>
          <w:p w14:paraId="138B7830"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688E877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EF03C72" w14:textId="77777777" w:rsidR="00400783" w:rsidRPr="00026FF3" w:rsidRDefault="00400783" w:rsidP="003D1ABD">
            <w:pPr>
              <w:pStyle w:val="Tabletext"/>
            </w:pPr>
            <w:r w:rsidRPr="00026FF3">
              <w:t>May 1999</w:t>
            </w:r>
          </w:p>
        </w:tc>
      </w:tr>
      <w:tr w:rsidR="00400783" w:rsidRPr="00026FF3" w14:paraId="05DA9ED9" w14:textId="77777777" w:rsidTr="003D1ABD">
        <w:tc>
          <w:tcPr>
            <w:tcW w:w="639" w:type="dxa"/>
            <w:tcBorders>
              <w:top w:val="single" w:sz="2" w:space="0" w:color="auto"/>
              <w:bottom w:val="single" w:sz="2" w:space="0" w:color="auto"/>
            </w:tcBorders>
            <w:shd w:val="clear" w:color="auto" w:fill="auto"/>
          </w:tcPr>
          <w:p w14:paraId="7072A8C2" w14:textId="0ECD72DC" w:rsidR="00400783" w:rsidRPr="00026FF3" w:rsidRDefault="005A24F2" w:rsidP="003D1ABD">
            <w:pPr>
              <w:pStyle w:val="Tabletext"/>
            </w:pPr>
            <w:r w:rsidRPr="00026FF3">
              <w:t>14</w:t>
            </w:r>
            <w:r w:rsidR="000B4FFD">
              <w:t>7</w:t>
            </w:r>
          </w:p>
        </w:tc>
        <w:tc>
          <w:tcPr>
            <w:tcW w:w="4186" w:type="dxa"/>
            <w:tcBorders>
              <w:top w:val="single" w:sz="2" w:space="0" w:color="auto"/>
              <w:bottom w:val="single" w:sz="2" w:space="0" w:color="auto"/>
            </w:tcBorders>
            <w:shd w:val="clear" w:color="auto" w:fill="auto"/>
          </w:tcPr>
          <w:p w14:paraId="79C10EC3" w14:textId="77777777" w:rsidR="00400783" w:rsidRPr="00026FF3" w:rsidRDefault="00400783" w:rsidP="003D1ABD">
            <w:pPr>
              <w:pStyle w:val="Tabletext"/>
            </w:pPr>
            <w:r w:rsidRPr="00026FF3">
              <w:t>MAGNESIUM HYDROXIDE</w:t>
            </w:r>
          </w:p>
        </w:tc>
        <w:tc>
          <w:tcPr>
            <w:tcW w:w="1512" w:type="dxa"/>
            <w:tcBorders>
              <w:top w:val="single" w:sz="2" w:space="0" w:color="auto"/>
              <w:bottom w:val="single" w:sz="2" w:space="0" w:color="auto"/>
            </w:tcBorders>
            <w:shd w:val="clear" w:color="auto" w:fill="auto"/>
          </w:tcPr>
          <w:p w14:paraId="7E604B71"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F3B30F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CD1C0B5" w14:textId="77777777" w:rsidR="00400783" w:rsidRPr="00026FF3" w:rsidRDefault="00400783" w:rsidP="003D1ABD">
            <w:pPr>
              <w:pStyle w:val="Tabletext"/>
            </w:pPr>
            <w:r w:rsidRPr="00026FF3">
              <w:t>Jun 2021</w:t>
            </w:r>
          </w:p>
        </w:tc>
      </w:tr>
      <w:tr w:rsidR="00400783" w:rsidRPr="00026FF3" w14:paraId="5D02B0F2" w14:textId="77777777" w:rsidTr="003D1ABD">
        <w:tc>
          <w:tcPr>
            <w:tcW w:w="639" w:type="dxa"/>
            <w:tcBorders>
              <w:top w:val="single" w:sz="2" w:space="0" w:color="auto"/>
              <w:bottom w:val="single" w:sz="2" w:space="0" w:color="auto"/>
            </w:tcBorders>
            <w:shd w:val="clear" w:color="auto" w:fill="auto"/>
          </w:tcPr>
          <w:p w14:paraId="2F0C9C10" w14:textId="7ABC189E" w:rsidR="00400783" w:rsidRPr="00026FF3" w:rsidRDefault="005A24F2" w:rsidP="003D1ABD">
            <w:pPr>
              <w:pStyle w:val="Tabletext"/>
            </w:pPr>
            <w:r w:rsidRPr="00026FF3">
              <w:t>14</w:t>
            </w:r>
            <w:r w:rsidR="000B4FFD">
              <w:t>8</w:t>
            </w:r>
          </w:p>
        </w:tc>
        <w:tc>
          <w:tcPr>
            <w:tcW w:w="4186" w:type="dxa"/>
            <w:tcBorders>
              <w:top w:val="single" w:sz="2" w:space="0" w:color="auto"/>
              <w:bottom w:val="single" w:sz="2" w:space="0" w:color="auto"/>
            </w:tcBorders>
            <w:shd w:val="clear" w:color="auto" w:fill="auto"/>
          </w:tcPr>
          <w:p w14:paraId="11CBD241" w14:textId="77777777" w:rsidR="00400783" w:rsidRPr="00026FF3" w:rsidRDefault="00400783" w:rsidP="003D1ABD">
            <w:pPr>
              <w:pStyle w:val="Tabletext"/>
            </w:pPr>
            <w:r w:rsidRPr="00026FF3">
              <w:t>MALEIC HYDRAZIDE</w:t>
            </w:r>
          </w:p>
        </w:tc>
        <w:tc>
          <w:tcPr>
            <w:tcW w:w="1512" w:type="dxa"/>
            <w:tcBorders>
              <w:top w:val="single" w:sz="2" w:space="0" w:color="auto"/>
              <w:bottom w:val="single" w:sz="2" w:space="0" w:color="auto"/>
            </w:tcBorders>
            <w:shd w:val="clear" w:color="auto" w:fill="auto"/>
          </w:tcPr>
          <w:p w14:paraId="534DC32E"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945A50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FDA1920" w14:textId="77777777" w:rsidR="00400783" w:rsidRPr="00026FF3" w:rsidRDefault="00400783" w:rsidP="003D1ABD">
            <w:pPr>
              <w:pStyle w:val="Tabletext"/>
            </w:pPr>
            <w:r w:rsidRPr="00026FF3">
              <w:t>Nov 1992</w:t>
            </w:r>
          </w:p>
        </w:tc>
      </w:tr>
      <w:tr w:rsidR="00400783" w:rsidRPr="00026FF3" w14:paraId="1D1F9A41" w14:textId="77777777" w:rsidTr="003D1ABD">
        <w:tc>
          <w:tcPr>
            <w:tcW w:w="639" w:type="dxa"/>
            <w:tcBorders>
              <w:top w:val="single" w:sz="2" w:space="0" w:color="auto"/>
              <w:bottom w:val="single" w:sz="2" w:space="0" w:color="auto"/>
            </w:tcBorders>
            <w:shd w:val="clear" w:color="auto" w:fill="auto"/>
          </w:tcPr>
          <w:p w14:paraId="4B4B2954" w14:textId="1D09562B" w:rsidR="00400783" w:rsidRPr="00026FF3" w:rsidRDefault="005A24F2" w:rsidP="003D1ABD">
            <w:pPr>
              <w:pStyle w:val="Tabletext"/>
            </w:pPr>
            <w:r w:rsidRPr="00026FF3">
              <w:t>14</w:t>
            </w:r>
            <w:r w:rsidR="000B4FFD">
              <w:t>9</w:t>
            </w:r>
          </w:p>
        </w:tc>
        <w:tc>
          <w:tcPr>
            <w:tcW w:w="4186" w:type="dxa"/>
            <w:tcBorders>
              <w:top w:val="single" w:sz="2" w:space="0" w:color="auto"/>
              <w:bottom w:val="single" w:sz="2" w:space="0" w:color="auto"/>
            </w:tcBorders>
            <w:shd w:val="clear" w:color="auto" w:fill="auto"/>
          </w:tcPr>
          <w:p w14:paraId="1D7D4732" w14:textId="77777777" w:rsidR="00400783" w:rsidRPr="00026FF3" w:rsidRDefault="00400783" w:rsidP="003D1ABD">
            <w:pPr>
              <w:pStyle w:val="Tabletext"/>
            </w:pPr>
            <w:r w:rsidRPr="00026FF3">
              <w:t>MANGANESE DIOXIDE</w:t>
            </w:r>
          </w:p>
        </w:tc>
        <w:tc>
          <w:tcPr>
            <w:tcW w:w="1512" w:type="dxa"/>
            <w:tcBorders>
              <w:top w:val="single" w:sz="2" w:space="0" w:color="auto"/>
              <w:bottom w:val="single" w:sz="2" w:space="0" w:color="auto"/>
            </w:tcBorders>
            <w:shd w:val="clear" w:color="auto" w:fill="auto"/>
          </w:tcPr>
          <w:p w14:paraId="6A210E2C"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12992FE"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02F8C80F" w14:textId="77777777" w:rsidR="00400783" w:rsidRPr="00026FF3" w:rsidRDefault="00400783" w:rsidP="003D1ABD">
            <w:pPr>
              <w:pStyle w:val="Tabletext"/>
            </w:pPr>
            <w:r w:rsidRPr="00026FF3">
              <w:t>May 1999</w:t>
            </w:r>
          </w:p>
        </w:tc>
      </w:tr>
      <w:tr w:rsidR="00400783" w:rsidRPr="00026FF3" w14:paraId="2A123E49" w14:textId="77777777" w:rsidTr="003D1ABD">
        <w:tc>
          <w:tcPr>
            <w:tcW w:w="639" w:type="dxa"/>
            <w:tcBorders>
              <w:top w:val="single" w:sz="2" w:space="0" w:color="auto"/>
              <w:bottom w:val="single" w:sz="2" w:space="0" w:color="auto"/>
            </w:tcBorders>
            <w:shd w:val="clear" w:color="auto" w:fill="auto"/>
          </w:tcPr>
          <w:p w14:paraId="606D68EF" w14:textId="0A3B7156" w:rsidR="00400783" w:rsidRPr="00026FF3" w:rsidRDefault="005A24F2" w:rsidP="003D1ABD">
            <w:pPr>
              <w:pStyle w:val="Tabletext"/>
            </w:pPr>
            <w:r w:rsidRPr="00026FF3">
              <w:t>1</w:t>
            </w:r>
            <w:r w:rsidR="000B4FFD">
              <w:t>50</w:t>
            </w:r>
          </w:p>
        </w:tc>
        <w:tc>
          <w:tcPr>
            <w:tcW w:w="4186" w:type="dxa"/>
            <w:tcBorders>
              <w:top w:val="single" w:sz="2" w:space="0" w:color="auto"/>
              <w:bottom w:val="single" w:sz="2" w:space="0" w:color="auto"/>
            </w:tcBorders>
            <w:shd w:val="clear" w:color="auto" w:fill="auto"/>
          </w:tcPr>
          <w:p w14:paraId="605F87F1" w14:textId="77777777" w:rsidR="00400783" w:rsidRPr="00026FF3" w:rsidRDefault="00400783" w:rsidP="003D1ABD">
            <w:pPr>
              <w:pStyle w:val="Tabletext"/>
              <w:rPr>
                <w:i/>
              </w:rPr>
            </w:pPr>
            <w:r w:rsidRPr="00026FF3">
              <w:rPr>
                <w:i/>
              </w:rPr>
              <w:t>MEGASPHAERA ELSDENII strain 41125</w:t>
            </w:r>
          </w:p>
        </w:tc>
        <w:tc>
          <w:tcPr>
            <w:tcW w:w="1512" w:type="dxa"/>
            <w:tcBorders>
              <w:top w:val="single" w:sz="2" w:space="0" w:color="auto"/>
              <w:bottom w:val="single" w:sz="2" w:space="0" w:color="auto"/>
            </w:tcBorders>
            <w:shd w:val="clear" w:color="auto" w:fill="auto"/>
          </w:tcPr>
          <w:p w14:paraId="4BEF10B3"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2D608F4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C664281" w14:textId="77777777" w:rsidR="00400783" w:rsidRPr="00026FF3" w:rsidRDefault="00400783" w:rsidP="003D1ABD">
            <w:pPr>
              <w:pStyle w:val="Tabletext"/>
            </w:pPr>
            <w:r w:rsidRPr="00026FF3">
              <w:t>Sep 2013</w:t>
            </w:r>
          </w:p>
        </w:tc>
      </w:tr>
      <w:tr w:rsidR="00400783" w:rsidRPr="00026FF3" w14:paraId="5DEDB136" w14:textId="77777777" w:rsidTr="003D1ABD">
        <w:tc>
          <w:tcPr>
            <w:tcW w:w="639" w:type="dxa"/>
            <w:tcBorders>
              <w:top w:val="single" w:sz="2" w:space="0" w:color="auto"/>
              <w:bottom w:val="single" w:sz="2" w:space="0" w:color="auto"/>
            </w:tcBorders>
            <w:shd w:val="clear" w:color="auto" w:fill="auto"/>
          </w:tcPr>
          <w:p w14:paraId="18EC2DE5" w14:textId="2577AF2F" w:rsidR="00400783" w:rsidRPr="00026FF3" w:rsidRDefault="005A24F2" w:rsidP="003D1ABD">
            <w:pPr>
              <w:pStyle w:val="Tabletext"/>
            </w:pPr>
            <w:r w:rsidRPr="00026FF3">
              <w:t>1</w:t>
            </w:r>
            <w:r w:rsidR="000B4FFD">
              <w:t>51</w:t>
            </w:r>
          </w:p>
        </w:tc>
        <w:tc>
          <w:tcPr>
            <w:tcW w:w="4186" w:type="dxa"/>
            <w:tcBorders>
              <w:top w:val="single" w:sz="2" w:space="0" w:color="auto"/>
              <w:bottom w:val="single" w:sz="2" w:space="0" w:color="auto"/>
            </w:tcBorders>
            <w:shd w:val="clear" w:color="auto" w:fill="auto"/>
          </w:tcPr>
          <w:p w14:paraId="37A96696" w14:textId="77777777" w:rsidR="00400783" w:rsidRPr="00026FF3" w:rsidRDefault="00400783" w:rsidP="003D1ABD">
            <w:pPr>
              <w:pStyle w:val="Tabletext"/>
            </w:pPr>
            <w:r w:rsidRPr="00026FF3">
              <w:t>MESOSULFURON</w:t>
            </w:r>
            <w:r w:rsidR="00026FF3">
              <w:noBreakHyphen/>
            </w:r>
            <w:r w:rsidRPr="00026FF3">
              <w:t>METHYL</w:t>
            </w:r>
          </w:p>
        </w:tc>
        <w:tc>
          <w:tcPr>
            <w:tcW w:w="1512" w:type="dxa"/>
            <w:tcBorders>
              <w:top w:val="single" w:sz="2" w:space="0" w:color="auto"/>
              <w:bottom w:val="single" w:sz="2" w:space="0" w:color="auto"/>
            </w:tcBorders>
            <w:shd w:val="clear" w:color="auto" w:fill="auto"/>
          </w:tcPr>
          <w:p w14:paraId="78D14B66"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1046902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E13F011" w14:textId="77777777" w:rsidR="00400783" w:rsidRPr="00026FF3" w:rsidRDefault="00400783" w:rsidP="003D1ABD">
            <w:pPr>
              <w:pStyle w:val="Tabletext"/>
            </w:pPr>
            <w:r w:rsidRPr="00026FF3">
              <w:t>Feb 2002</w:t>
            </w:r>
          </w:p>
        </w:tc>
      </w:tr>
      <w:tr w:rsidR="00400783" w:rsidRPr="00026FF3" w14:paraId="57A7E919" w14:textId="77777777" w:rsidTr="003D1ABD">
        <w:tc>
          <w:tcPr>
            <w:tcW w:w="639" w:type="dxa"/>
            <w:tcBorders>
              <w:top w:val="single" w:sz="2" w:space="0" w:color="auto"/>
              <w:bottom w:val="single" w:sz="2" w:space="0" w:color="auto"/>
            </w:tcBorders>
            <w:shd w:val="clear" w:color="auto" w:fill="auto"/>
          </w:tcPr>
          <w:p w14:paraId="02B45A55" w14:textId="7B8867BA" w:rsidR="00400783" w:rsidRPr="00026FF3" w:rsidRDefault="005A24F2" w:rsidP="003D1ABD">
            <w:pPr>
              <w:pStyle w:val="Tabletext"/>
            </w:pPr>
            <w:r w:rsidRPr="00026FF3">
              <w:t>15</w:t>
            </w:r>
            <w:r w:rsidR="000B4FFD">
              <w:t>2</w:t>
            </w:r>
          </w:p>
        </w:tc>
        <w:tc>
          <w:tcPr>
            <w:tcW w:w="4186" w:type="dxa"/>
            <w:tcBorders>
              <w:top w:val="single" w:sz="2" w:space="0" w:color="auto"/>
              <w:bottom w:val="single" w:sz="2" w:space="0" w:color="auto"/>
            </w:tcBorders>
            <w:shd w:val="clear" w:color="auto" w:fill="auto"/>
          </w:tcPr>
          <w:p w14:paraId="5BFA3011" w14:textId="77777777" w:rsidR="00400783" w:rsidRPr="00026FF3" w:rsidRDefault="00400783" w:rsidP="003D1ABD">
            <w:pPr>
              <w:pStyle w:val="Tabletext"/>
              <w:rPr>
                <w:i/>
              </w:rPr>
            </w:pPr>
            <w:r w:rsidRPr="00026FF3">
              <w:rPr>
                <w:i/>
              </w:rPr>
              <w:t>METARHIZIUM ANISOPLIAE</w:t>
            </w:r>
          </w:p>
        </w:tc>
        <w:tc>
          <w:tcPr>
            <w:tcW w:w="1512" w:type="dxa"/>
            <w:tcBorders>
              <w:top w:val="single" w:sz="2" w:space="0" w:color="auto"/>
              <w:bottom w:val="single" w:sz="2" w:space="0" w:color="auto"/>
            </w:tcBorders>
            <w:shd w:val="clear" w:color="auto" w:fill="auto"/>
          </w:tcPr>
          <w:p w14:paraId="2812D711" w14:textId="77777777" w:rsidR="00400783" w:rsidRPr="00026FF3" w:rsidRDefault="00400783" w:rsidP="003D1ABD">
            <w:pPr>
              <w:pStyle w:val="Tabletext"/>
            </w:pPr>
            <w:r w:rsidRPr="00026FF3">
              <w:t>4.2</w:t>
            </w:r>
          </w:p>
        </w:tc>
        <w:tc>
          <w:tcPr>
            <w:tcW w:w="1102" w:type="dxa"/>
            <w:tcBorders>
              <w:top w:val="single" w:sz="2" w:space="0" w:color="auto"/>
              <w:bottom w:val="single" w:sz="2" w:space="0" w:color="auto"/>
            </w:tcBorders>
          </w:tcPr>
          <w:p w14:paraId="75D17E50"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00E7CCC9" w14:textId="77777777" w:rsidR="00400783" w:rsidRPr="00026FF3" w:rsidRDefault="00400783" w:rsidP="003D1ABD">
            <w:pPr>
              <w:pStyle w:val="Tabletext"/>
            </w:pPr>
            <w:r w:rsidRPr="00026FF3">
              <w:t>Feb 2000</w:t>
            </w:r>
          </w:p>
        </w:tc>
      </w:tr>
      <w:tr w:rsidR="00400783" w:rsidRPr="00026FF3" w14:paraId="21462EFC" w14:textId="77777777" w:rsidTr="003D1ABD">
        <w:tc>
          <w:tcPr>
            <w:tcW w:w="639" w:type="dxa"/>
            <w:tcBorders>
              <w:top w:val="single" w:sz="2" w:space="0" w:color="auto"/>
              <w:bottom w:val="single" w:sz="2" w:space="0" w:color="auto"/>
            </w:tcBorders>
            <w:shd w:val="clear" w:color="auto" w:fill="auto"/>
          </w:tcPr>
          <w:p w14:paraId="5FA6591F" w14:textId="3B00399D" w:rsidR="00400783" w:rsidRPr="00026FF3" w:rsidRDefault="005A24F2" w:rsidP="003D1ABD">
            <w:pPr>
              <w:pStyle w:val="Tabletext"/>
            </w:pPr>
            <w:r w:rsidRPr="00026FF3">
              <w:t>15</w:t>
            </w:r>
            <w:r w:rsidR="000B4FFD">
              <w:t>3</w:t>
            </w:r>
          </w:p>
        </w:tc>
        <w:tc>
          <w:tcPr>
            <w:tcW w:w="4186" w:type="dxa"/>
            <w:tcBorders>
              <w:top w:val="single" w:sz="2" w:space="0" w:color="auto"/>
              <w:bottom w:val="single" w:sz="2" w:space="0" w:color="auto"/>
            </w:tcBorders>
            <w:shd w:val="clear" w:color="auto" w:fill="auto"/>
          </w:tcPr>
          <w:p w14:paraId="0BB5D4EE" w14:textId="77777777" w:rsidR="00400783" w:rsidRPr="00026FF3" w:rsidRDefault="00400783" w:rsidP="003D1ABD">
            <w:pPr>
              <w:pStyle w:val="Tabletext"/>
              <w:rPr>
                <w:i/>
              </w:rPr>
            </w:pPr>
            <w:r w:rsidRPr="00026FF3">
              <w:rPr>
                <w:i/>
              </w:rPr>
              <w:t>METARHIZIUM ANISOPLIAE</w:t>
            </w:r>
          </w:p>
        </w:tc>
        <w:tc>
          <w:tcPr>
            <w:tcW w:w="1512" w:type="dxa"/>
            <w:tcBorders>
              <w:top w:val="single" w:sz="2" w:space="0" w:color="auto"/>
              <w:bottom w:val="single" w:sz="2" w:space="0" w:color="auto"/>
            </w:tcBorders>
            <w:shd w:val="clear" w:color="auto" w:fill="auto"/>
          </w:tcPr>
          <w:p w14:paraId="59B659B1" w14:textId="77777777" w:rsidR="00400783" w:rsidRPr="00026FF3" w:rsidRDefault="00400783" w:rsidP="003D1ABD">
            <w:pPr>
              <w:pStyle w:val="Tabletext"/>
            </w:pPr>
            <w:r w:rsidRPr="00026FF3">
              <w:t>1.10</w:t>
            </w:r>
          </w:p>
        </w:tc>
        <w:tc>
          <w:tcPr>
            <w:tcW w:w="1102" w:type="dxa"/>
            <w:tcBorders>
              <w:top w:val="single" w:sz="2" w:space="0" w:color="auto"/>
              <w:bottom w:val="single" w:sz="2" w:space="0" w:color="auto"/>
            </w:tcBorders>
          </w:tcPr>
          <w:p w14:paraId="439BD41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C242257" w14:textId="77777777" w:rsidR="00400783" w:rsidRPr="00026FF3" w:rsidRDefault="00400783" w:rsidP="003D1ABD">
            <w:pPr>
              <w:pStyle w:val="Tabletext"/>
            </w:pPr>
            <w:r w:rsidRPr="00026FF3">
              <w:t>Jun 2003</w:t>
            </w:r>
          </w:p>
        </w:tc>
      </w:tr>
      <w:tr w:rsidR="00400783" w:rsidRPr="00026FF3" w14:paraId="7730CA91" w14:textId="77777777" w:rsidTr="003D1ABD">
        <w:tc>
          <w:tcPr>
            <w:tcW w:w="639" w:type="dxa"/>
            <w:tcBorders>
              <w:top w:val="single" w:sz="2" w:space="0" w:color="auto"/>
              <w:bottom w:val="single" w:sz="2" w:space="0" w:color="auto"/>
            </w:tcBorders>
            <w:shd w:val="clear" w:color="auto" w:fill="auto"/>
          </w:tcPr>
          <w:p w14:paraId="1C85490C" w14:textId="12AF1D5F" w:rsidR="00400783" w:rsidRPr="00026FF3" w:rsidRDefault="005A24F2" w:rsidP="003D1ABD">
            <w:pPr>
              <w:pStyle w:val="Tabletext"/>
            </w:pPr>
            <w:r w:rsidRPr="00026FF3">
              <w:t>15</w:t>
            </w:r>
            <w:r w:rsidR="000B4FFD">
              <w:t>4</w:t>
            </w:r>
          </w:p>
        </w:tc>
        <w:tc>
          <w:tcPr>
            <w:tcW w:w="4186" w:type="dxa"/>
            <w:tcBorders>
              <w:top w:val="single" w:sz="2" w:space="0" w:color="auto"/>
              <w:bottom w:val="single" w:sz="2" w:space="0" w:color="auto"/>
            </w:tcBorders>
            <w:shd w:val="clear" w:color="auto" w:fill="auto"/>
          </w:tcPr>
          <w:p w14:paraId="4050207C" w14:textId="77777777" w:rsidR="00400783" w:rsidRPr="00026FF3" w:rsidRDefault="00400783" w:rsidP="003D1ABD">
            <w:pPr>
              <w:pStyle w:val="Tabletext"/>
            </w:pPr>
            <w:r w:rsidRPr="00026FF3">
              <w:t>METCAMIFEN</w:t>
            </w:r>
          </w:p>
        </w:tc>
        <w:tc>
          <w:tcPr>
            <w:tcW w:w="1512" w:type="dxa"/>
            <w:tcBorders>
              <w:top w:val="single" w:sz="2" w:space="0" w:color="auto"/>
              <w:bottom w:val="single" w:sz="2" w:space="0" w:color="auto"/>
            </w:tcBorders>
            <w:shd w:val="clear" w:color="auto" w:fill="auto"/>
          </w:tcPr>
          <w:p w14:paraId="5CFB07B1"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2562F88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0E61E99" w14:textId="77777777" w:rsidR="00400783" w:rsidRPr="00026FF3" w:rsidRDefault="00400783" w:rsidP="003D1ABD">
            <w:pPr>
              <w:pStyle w:val="Tabletext"/>
            </w:pPr>
            <w:r w:rsidRPr="00026FF3">
              <w:t>Feb 2020</w:t>
            </w:r>
          </w:p>
        </w:tc>
      </w:tr>
      <w:tr w:rsidR="00400783" w:rsidRPr="00026FF3" w14:paraId="6F4D5F06" w14:textId="77777777" w:rsidTr="003D1ABD">
        <w:tc>
          <w:tcPr>
            <w:tcW w:w="639" w:type="dxa"/>
            <w:tcBorders>
              <w:top w:val="single" w:sz="2" w:space="0" w:color="auto"/>
              <w:bottom w:val="single" w:sz="2" w:space="0" w:color="auto"/>
            </w:tcBorders>
            <w:shd w:val="clear" w:color="auto" w:fill="auto"/>
          </w:tcPr>
          <w:p w14:paraId="25D8079A" w14:textId="6306771D" w:rsidR="00400783" w:rsidRPr="00026FF3" w:rsidRDefault="005A24F2" w:rsidP="003D1ABD">
            <w:pPr>
              <w:pStyle w:val="Tabletext"/>
            </w:pPr>
            <w:r w:rsidRPr="00026FF3">
              <w:t>15</w:t>
            </w:r>
            <w:r w:rsidR="000B4FFD">
              <w:t>5</w:t>
            </w:r>
          </w:p>
        </w:tc>
        <w:tc>
          <w:tcPr>
            <w:tcW w:w="4186" w:type="dxa"/>
            <w:tcBorders>
              <w:top w:val="single" w:sz="2" w:space="0" w:color="auto"/>
              <w:bottom w:val="single" w:sz="2" w:space="0" w:color="auto"/>
            </w:tcBorders>
            <w:shd w:val="clear" w:color="auto" w:fill="auto"/>
          </w:tcPr>
          <w:p w14:paraId="6BA85A36" w14:textId="77777777" w:rsidR="00400783" w:rsidRPr="00026FF3" w:rsidRDefault="00400783" w:rsidP="003D1ABD">
            <w:pPr>
              <w:pStyle w:val="Tabletext"/>
            </w:pPr>
            <w:r w:rsidRPr="00026FF3">
              <w:t>METHOPRENE</w:t>
            </w:r>
          </w:p>
        </w:tc>
        <w:tc>
          <w:tcPr>
            <w:tcW w:w="1512" w:type="dxa"/>
            <w:tcBorders>
              <w:top w:val="single" w:sz="2" w:space="0" w:color="auto"/>
              <w:bottom w:val="single" w:sz="2" w:space="0" w:color="auto"/>
            </w:tcBorders>
            <w:shd w:val="clear" w:color="auto" w:fill="auto"/>
          </w:tcPr>
          <w:p w14:paraId="3499BD75"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0906047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6E58C8A" w14:textId="77777777" w:rsidR="00400783" w:rsidRPr="00026FF3" w:rsidRDefault="00400783" w:rsidP="003D1ABD">
            <w:pPr>
              <w:pStyle w:val="Tabletext"/>
            </w:pPr>
            <w:r w:rsidRPr="00026FF3">
              <w:t>Aug 1987</w:t>
            </w:r>
          </w:p>
        </w:tc>
      </w:tr>
      <w:tr w:rsidR="00400783" w:rsidRPr="00026FF3" w14:paraId="0C9F915F" w14:textId="77777777" w:rsidTr="003D1ABD">
        <w:tc>
          <w:tcPr>
            <w:tcW w:w="639" w:type="dxa"/>
            <w:tcBorders>
              <w:top w:val="single" w:sz="2" w:space="0" w:color="auto"/>
              <w:bottom w:val="single" w:sz="2" w:space="0" w:color="auto"/>
            </w:tcBorders>
            <w:shd w:val="clear" w:color="auto" w:fill="auto"/>
          </w:tcPr>
          <w:p w14:paraId="064361AB" w14:textId="0A1476D2" w:rsidR="00400783" w:rsidRPr="00026FF3" w:rsidRDefault="005A24F2" w:rsidP="003D1ABD">
            <w:pPr>
              <w:pStyle w:val="Tabletext"/>
            </w:pPr>
            <w:r w:rsidRPr="00026FF3">
              <w:t>15</w:t>
            </w:r>
            <w:r w:rsidR="000B4FFD">
              <w:t>6</w:t>
            </w:r>
          </w:p>
        </w:tc>
        <w:tc>
          <w:tcPr>
            <w:tcW w:w="4186" w:type="dxa"/>
            <w:tcBorders>
              <w:top w:val="single" w:sz="2" w:space="0" w:color="auto"/>
              <w:bottom w:val="single" w:sz="2" w:space="0" w:color="auto"/>
            </w:tcBorders>
            <w:shd w:val="clear" w:color="auto" w:fill="auto"/>
          </w:tcPr>
          <w:p w14:paraId="62069398" w14:textId="77777777" w:rsidR="00400783" w:rsidRPr="00026FF3" w:rsidRDefault="00400783" w:rsidP="003D1ABD">
            <w:pPr>
              <w:pStyle w:val="Tabletext"/>
            </w:pPr>
            <w:r w:rsidRPr="00026FF3">
              <w:t>METHOXYFENOZIDE</w:t>
            </w:r>
          </w:p>
        </w:tc>
        <w:tc>
          <w:tcPr>
            <w:tcW w:w="1512" w:type="dxa"/>
            <w:tcBorders>
              <w:top w:val="single" w:sz="2" w:space="0" w:color="auto"/>
              <w:bottom w:val="single" w:sz="2" w:space="0" w:color="auto"/>
            </w:tcBorders>
            <w:shd w:val="clear" w:color="auto" w:fill="auto"/>
          </w:tcPr>
          <w:p w14:paraId="31590A15"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FE495A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F4D1EB3" w14:textId="77777777" w:rsidR="00400783" w:rsidRPr="00026FF3" w:rsidRDefault="00400783" w:rsidP="003D1ABD">
            <w:pPr>
              <w:pStyle w:val="Tabletext"/>
            </w:pPr>
            <w:r w:rsidRPr="00026FF3">
              <w:t>Nov 2000</w:t>
            </w:r>
          </w:p>
        </w:tc>
      </w:tr>
      <w:tr w:rsidR="00400783" w:rsidRPr="00026FF3" w14:paraId="26769CB5" w14:textId="77777777" w:rsidTr="003D1ABD">
        <w:tc>
          <w:tcPr>
            <w:tcW w:w="639" w:type="dxa"/>
            <w:tcBorders>
              <w:top w:val="single" w:sz="2" w:space="0" w:color="auto"/>
              <w:bottom w:val="single" w:sz="2" w:space="0" w:color="auto"/>
            </w:tcBorders>
            <w:shd w:val="clear" w:color="auto" w:fill="auto"/>
          </w:tcPr>
          <w:p w14:paraId="6098A2E8" w14:textId="4E1EFD40" w:rsidR="00400783" w:rsidRPr="00026FF3" w:rsidRDefault="005A24F2" w:rsidP="003D1ABD">
            <w:pPr>
              <w:pStyle w:val="Tabletext"/>
            </w:pPr>
            <w:r w:rsidRPr="00026FF3">
              <w:t>15</w:t>
            </w:r>
            <w:r w:rsidR="000B4FFD">
              <w:t>7</w:t>
            </w:r>
          </w:p>
        </w:tc>
        <w:tc>
          <w:tcPr>
            <w:tcW w:w="4186" w:type="dxa"/>
            <w:tcBorders>
              <w:top w:val="single" w:sz="2" w:space="0" w:color="auto"/>
              <w:bottom w:val="single" w:sz="2" w:space="0" w:color="auto"/>
            </w:tcBorders>
            <w:shd w:val="clear" w:color="auto" w:fill="auto"/>
          </w:tcPr>
          <w:p w14:paraId="5AAE7D5D" w14:textId="77777777" w:rsidR="00400783" w:rsidRPr="00026FF3" w:rsidRDefault="00400783" w:rsidP="003D1ABD">
            <w:pPr>
              <w:pStyle w:val="Tabletext"/>
            </w:pPr>
            <w:r w:rsidRPr="00026FF3">
              <w:t>METHYL ACETATE</w:t>
            </w:r>
          </w:p>
        </w:tc>
        <w:tc>
          <w:tcPr>
            <w:tcW w:w="1512" w:type="dxa"/>
            <w:tcBorders>
              <w:top w:val="single" w:sz="2" w:space="0" w:color="auto"/>
              <w:bottom w:val="single" w:sz="2" w:space="0" w:color="auto"/>
            </w:tcBorders>
            <w:shd w:val="clear" w:color="auto" w:fill="auto"/>
          </w:tcPr>
          <w:p w14:paraId="730C45E1" w14:textId="77777777" w:rsidR="00400783" w:rsidRPr="00026FF3" w:rsidRDefault="00400783" w:rsidP="003D1ABD">
            <w:pPr>
              <w:pStyle w:val="Tabletext"/>
            </w:pPr>
            <w:r w:rsidRPr="00026FF3">
              <w:t>7.7</w:t>
            </w:r>
          </w:p>
        </w:tc>
        <w:tc>
          <w:tcPr>
            <w:tcW w:w="1102" w:type="dxa"/>
            <w:tcBorders>
              <w:top w:val="single" w:sz="2" w:space="0" w:color="auto"/>
              <w:bottom w:val="single" w:sz="2" w:space="0" w:color="auto"/>
            </w:tcBorders>
          </w:tcPr>
          <w:p w14:paraId="38E1B49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5D8BA79" w14:textId="77777777" w:rsidR="00400783" w:rsidRPr="00026FF3" w:rsidRDefault="00026FF3" w:rsidP="003D1ABD">
            <w:pPr>
              <w:pStyle w:val="Tabletext"/>
            </w:pPr>
            <w:r>
              <w:noBreakHyphen/>
            </w:r>
          </w:p>
        </w:tc>
      </w:tr>
      <w:tr w:rsidR="00400783" w:rsidRPr="00026FF3" w14:paraId="28B9FFE8" w14:textId="77777777" w:rsidTr="003D1ABD">
        <w:tc>
          <w:tcPr>
            <w:tcW w:w="639" w:type="dxa"/>
            <w:tcBorders>
              <w:top w:val="single" w:sz="2" w:space="0" w:color="auto"/>
              <w:bottom w:val="single" w:sz="2" w:space="0" w:color="auto"/>
            </w:tcBorders>
            <w:shd w:val="clear" w:color="auto" w:fill="auto"/>
          </w:tcPr>
          <w:p w14:paraId="2F66A30C" w14:textId="15E66B7A" w:rsidR="00400783" w:rsidRPr="00026FF3" w:rsidRDefault="005A24F2" w:rsidP="003D1ABD">
            <w:pPr>
              <w:pStyle w:val="Tabletext"/>
            </w:pPr>
            <w:r w:rsidRPr="00026FF3">
              <w:t>15</w:t>
            </w:r>
            <w:r w:rsidR="000B4FFD">
              <w:t>8</w:t>
            </w:r>
          </w:p>
        </w:tc>
        <w:tc>
          <w:tcPr>
            <w:tcW w:w="4186" w:type="dxa"/>
            <w:tcBorders>
              <w:top w:val="single" w:sz="2" w:space="0" w:color="auto"/>
              <w:bottom w:val="single" w:sz="2" w:space="0" w:color="auto"/>
            </w:tcBorders>
            <w:shd w:val="clear" w:color="auto" w:fill="auto"/>
          </w:tcPr>
          <w:p w14:paraId="0F89CE4A" w14:textId="77777777" w:rsidR="00400783" w:rsidRPr="00026FF3" w:rsidRDefault="00400783" w:rsidP="003D1ABD">
            <w:pPr>
              <w:pStyle w:val="Tabletext"/>
            </w:pPr>
            <w:r w:rsidRPr="00026FF3">
              <w:t>METHYL BENZOQUATE</w:t>
            </w:r>
          </w:p>
        </w:tc>
        <w:tc>
          <w:tcPr>
            <w:tcW w:w="1512" w:type="dxa"/>
            <w:tcBorders>
              <w:top w:val="single" w:sz="2" w:space="0" w:color="auto"/>
              <w:bottom w:val="single" w:sz="2" w:space="0" w:color="auto"/>
            </w:tcBorders>
            <w:shd w:val="clear" w:color="auto" w:fill="auto"/>
          </w:tcPr>
          <w:p w14:paraId="34BBB8F0" w14:textId="77777777" w:rsidR="00400783" w:rsidRPr="00026FF3" w:rsidRDefault="00400783" w:rsidP="003D1ABD">
            <w:pPr>
              <w:pStyle w:val="Tabletext"/>
            </w:pPr>
            <w:r w:rsidRPr="00026FF3">
              <w:t>2.3</w:t>
            </w:r>
          </w:p>
        </w:tc>
        <w:tc>
          <w:tcPr>
            <w:tcW w:w="1102" w:type="dxa"/>
            <w:tcBorders>
              <w:top w:val="single" w:sz="2" w:space="0" w:color="auto"/>
              <w:bottom w:val="single" w:sz="2" w:space="0" w:color="auto"/>
            </w:tcBorders>
          </w:tcPr>
          <w:p w14:paraId="20B290AD" w14:textId="77777777" w:rsidR="00400783" w:rsidRPr="00026FF3" w:rsidRDefault="00400783" w:rsidP="003D1ABD">
            <w:pPr>
              <w:pStyle w:val="Tabletext"/>
            </w:pPr>
            <w:r w:rsidRPr="00026FF3">
              <w:t>d</w:t>
            </w:r>
          </w:p>
        </w:tc>
        <w:tc>
          <w:tcPr>
            <w:tcW w:w="1061" w:type="dxa"/>
            <w:tcBorders>
              <w:top w:val="single" w:sz="2" w:space="0" w:color="auto"/>
              <w:bottom w:val="single" w:sz="2" w:space="0" w:color="auto"/>
            </w:tcBorders>
            <w:shd w:val="clear" w:color="auto" w:fill="auto"/>
          </w:tcPr>
          <w:p w14:paraId="7D650D3E" w14:textId="77777777" w:rsidR="00400783" w:rsidRPr="00026FF3" w:rsidRDefault="00400783" w:rsidP="003D1ABD">
            <w:pPr>
              <w:pStyle w:val="Tabletext"/>
            </w:pPr>
            <w:r w:rsidRPr="00026FF3">
              <w:t>Nov 1974</w:t>
            </w:r>
          </w:p>
        </w:tc>
      </w:tr>
      <w:tr w:rsidR="00400783" w:rsidRPr="00026FF3" w14:paraId="29F539F8" w14:textId="77777777" w:rsidTr="003D1ABD">
        <w:tc>
          <w:tcPr>
            <w:tcW w:w="639" w:type="dxa"/>
            <w:tcBorders>
              <w:top w:val="single" w:sz="2" w:space="0" w:color="auto"/>
              <w:bottom w:val="single" w:sz="2" w:space="0" w:color="auto"/>
            </w:tcBorders>
            <w:shd w:val="clear" w:color="auto" w:fill="auto"/>
          </w:tcPr>
          <w:p w14:paraId="029B2ED8" w14:textId="43B5D806" w:rsidR="00400783" w:rsidRPr="00026FF3" w:rsidRDefault="005A24F2" w:rsidP="003D1ABD">
            <w:pPr>
              <w:pStyle w:val="Tabletext"/>
            </w:pPr>
            <w:r w:rsidRPr="00026FF3">
              <w:t>15</w:t>
            </w:r>
            <w:r w:rsidR="000B4FFD">
              <w:t>9</w:t>
            </w:r>
          </w:p>
        </w:tc>
        <w:tc>
          <w:tcPr>
            <w:tcW w:w="4186" w:type="dxa"/>
            <w:tcBorders>
              <w:top w:val="single" w:sz="2" w:space="0" w:color="auto"/>
              <w:bottom w:val="single" w:sz="2" w:space="0" w:color="auto"/>
            </w:tcBorders>
            <w:shd w:val="clear" w:color="auto" w:fill="auto"/>
          </w:tcPr>
          <w:p w14:paraId="1660B37E" w14:textId="77777777" w:rsidR="00400783" w:rsidRPr="00026FF3" w:rsidRDefault="00400783" w:rsidP="003D1ABD">
            <w:pPr>
              <w:pStyle w:val="Tabletext"/>
            </w:pPr>
            <w:r w:rsidRPr="00026FF3">
              <w:t>1</w:t>
            </w:r>
            <w:r w:rsidR="00026FF3">
              <w:noBreakHyphen/>
            </w:r>
            <w:r w:rsidRPr="00026FF3">
              <w:t>METHYLCYCLOPROPENE</w:t>
            </w:r>
          </w:p>
        </w:tc>
        <w:tc>
          <w:tcPr>
            <w:tcW w:w="1512" w:type="dxa"/>
            <w:tcBorders>
              <w:top w:val="single" w:sz="2" w:space="0" w:color="auto"/>
              <w:bottom w:val="single" w:sz="2" w:space="0" w:color="auto"/>
            </w:tcBorders>
            <w:shd w:val="clear" w:color="auto" w:fill="auto"/>
          </w:tcPr>
          <w:p w14:paraId="16D2A3E6" w14:textId="77777777" w:rsidR="00400783" w:rsidRPr="00026FF3" w:rsidRDefault="00400783" w:rsidP="003D1ABD">
            <w:pPr>
              <w:pStyle w:val="Tabletext"/>
            </w:pPr>
            <w:r w:rsidRPr="00026FF3">
              <w:t>1.6</w:t>
            </w:r>
          </w:p>
        </w:tc>
        <w:tc>
          <w:tcPr>
            <w:tcW w:w="1102" w:type="dxa"/>
            <w:tcBorders>
              <w:top w:val="single" w:sz="2" w:space="0" w:color="auto"/>
              <w:bottom w:val="single" w:sz="2" w:space="0" w:color="auto"/>
            </w:tcBorders>
          </w:tcPr>
          <w:p w14:paraId="29E65EB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5CD2446" w14:textId="77777777" w:rsidR="00400783" w:rsidRPr="00026FF3" w:rsidRDefault="00400783" w:rsidP="003D1ABD">
            <w:pPr>
              <w:pStyle w:val="Tabletext"/>
            </w:pPr>
            <w:r w:rsidRPr="00026FF3">
              <w:t>Jun 2003</w:t>
            </w:r>
          </w:p>
        </w:tc>
      </w:tr>
      <w:tr w:rsidR="00400783" w:rsidRPr="00026FF3" w14:paraId="0775AC5B" w14:textId="77777777" w:rsidTr="003D1ABD">
        <w:tc>
          <w:tcPr>
            <w:tcW w:w="639" w:type="dxa"/>
            <w:tcBorders>
              <w:top w:val="single" w:sz="2" w:space="0" w:color="auto"/>
              <w:bottom w:val="single" w:sz="2" w:space="0" w:color="auto"/>
            </w:tcBorders>
            <w:shd w:val="clear" w:color="auto" w:fill="auto"/>
          </w:tcPr>
          <w:p w14:paraId="3FBD9CD6" w14:textId="322D3A91" w:rsidR="00400783" w:rsidRPr="00026FF3" w:rsidRDefault="005A24F2" w:rsidP="003D1ABD">
            <w:pPr>
              <w:pStyle w:val="Tabletext"/>
            </w:pPr>
            <w:r w:rsidRPr="00026FF3">
              <w:t>1</w:t>
            </w:r>
            <w:r w:rsidR="000B4FFD">
              <w:t>60</w:t>
            </w:r>
          </w:p>
        </w:tc>
        <w:tc>
          <w:tcPr>
            <w:tcW w:w="4186" w:type="dxa"/>
            <w:tcBorders>
              <w:top w:val="single" w:sz="2" w:space="0" w:color="auto"/>
              <w:bottom w:val="single" w:sz="2" w:space="0" w:color="auto"/>
            </w:tcBorders>
            <w:shd w:val="clear" w:color="auto" w:fill="auto"/>
          </w:tcPr>
          <w:p w14:paraId="68368AFE" w14:textId="77777777" w:rsidR="00400783" w:rsidRPr="00026FF3" w:rsidRDefault="00400783" w:rsidP="003D1ABD">
            <w:pPr>
              <w:pStyle w:val="Tabletext"/>
            </w:pPr>
            <w:r w:rsidRPr="00026FF3">
              <w:t xml:space="preserve">METHYL </w:t>
            </w:r>
            <w:r w:rsidRPr="00026FF3">
              <w:rPr>
                <w:i/>
              </w:rPr>
              <w:t>p</w:t>
            </w:r>
            <w:r w:rsidR="00026FF3">
              <w:noBreakHyphen/>
            </w:r>
            <w:r w:rsidRPr="00026FF3">
              <w:t>HYDROXYBENZOATE</w:t>
            </w:r>
          </w:p>
        </w:tc>
        <w:tc>
          <w:tcPr>
            <w:tcW w:w="1512" w:type="dxa"/>
            <w:tcBorders>
              <w:top w:val="single" w:sz="2" w:space="0" w:color="auto"/>
              <w:bottom w:val="single" w:sz="2" w:space="0" w:color="auto"/>
            </w:tcBorders>
            <w:shd w:val="clear" w:color="auto" w:fill="auto"/>
          </w:tcPr>
          <w:p w14:paraId="0F7F1688" w14:textId="77777777" w:rsidR="00400783" w:rsidRPr="00026FF3" w:rsidRDefault="00400783" w:rsidP="003D1ABD">
            <w:pPr>
              <w:pStyle w:val="Tabletext"/>
            </w:pPr>
            <w:r w:rsidRPr="00026FF3">
              <w:t>7.9</w:t>
            </w:r>
          </w:p>
        </w:tc>
        <w:tc>
          <w:tcPr>
            <w:tcW w:w="1102" w:type="dxa"/>
            <w:tcBorders>
              <w:top w:val="single" w:sz="2" w:space="0" w:color="auto"/>
              <w:bottom w:val="single" w:sz="2" w:space="0" w:color="auto"/>
            </w:tcBorders>
          </w:tcPr>
          <w:p w14:paraId="1990143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764F772" w14:textId="77777777" w:rsidR="00400783" w:rsidRPr="00026FF3" w:rsidRDefault="00400783" w:rsidP="003D1ABD">
            <w:pPr>
              <w:pStyle w:val="Tabletext"/>
            </w:pPr>
            <w:r w:rsidRPr="00026FF3">
              <w:t>Nov 1974</w:t>
            </w:r>
          </w:p>
        </w:tc>
      </w:tr>
      <w:tr w:rsidR="00400783" w:rsidRPr="00026FF3" w14:paraId="36AF7CEB" w14:textId="77777777" w:rsidTr="003D1ABD">
        <w:tc>
          <w:tcPr>
            <w:tcW w:w="639" w:type="dxa"/>
            <w:tcBorders>
              <w:top w:val="single" w:sz="2" w:space="0" w:color="auto"/>
              <w:bottom w:val="single" w:sz="2" w:space="0" w:color="auto"/>
            </w:tcBorders>
            <w:shd w:val="clear" w:color="auto" w:fill="auto"/>
          </w:tcPr>
          <w:p w14:paraId="4861CDAA" w14:textId="0C2CA518" w:rsidR="00400783" w:rsidRPr="00026FF3" w:rsidRDefault="005A24F2" w:rsidP="003D1ABD">
            <w:pPr>
              <w:pStyle w:val="Tabletext"/>
            </w:pPr>
            <w:r w:rsidRPr="00026FF3">
              <w:t>1</w:t>
            </w:r>
            <w:r w:rsidR="000B4FFD">
              <w:t>61</w:t>
            </w:r>
          </w:p>
        </w:tc>
        <w:tc>
          <w:tcPr>
            <w:tcW w:w="4186" w:type="dxa"/>
            <w:tcBorders>
              <w:top w:val="single" w:sz="2" w:space="0" w:color="auto"/>
              <w:bottom w:val="single" w:sz="2" w:space="0" w:color="auto"/>
            </w:tcBorders>
            <w:shd w:val="clear" w:color="auto" w:fill="auto"/>
          </w:tcPr>
          <w:p w14:paraId="6B1BCBD8" w14:textId="77777777" w:rsidR="00400783" w:rsidRPr="00026FF3" w:rsidRDefault="00400783" w:rsidP="003D1ABD">
            <w:pPr>
              <w:pStyle w:val="Tabletext"/>
            </w:pPr>
            <w:r w:rsidRPr="00026FF3">
              <w:t>METSULFURONMETHYL</w:t>
            </w:r>
          </w:p>
        </w:tc>
        <w:tc>
          <w:tcPr>
            <w:tcW w:w="1512" w:type="dxa"/>
            <w:tcBorders>
              <w:top w:val="single" w:sz="2" w:space="0" w:color="auto"/>
              <w:bottom w:val="single" w:sz="2" w:space="0" w:color="auto"/>
            </w:tcBorders>
            <w:shd w:val="clear" w:color="auto" w:fill="auto"/>
          </w:tcPr>
          <w:p w14:paraId="24681C8D"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491C031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2AFA08F" w14:textId="77777777" w:rsidR="00400783" w:rsidRPr="00026FF3" w:rsidRDefault="00400783" w:rsidP="003D1ABD">
            <w:pPr>
              <w:pStyle w:val="Tabletext"/>
            </w:pPr>
            <w:r w:rsidRPr="00026FF3">
              <w:t>Nov 1985</w:t>
            </w:r>
          </w:p>
        </w:tc>
      </w:tr>
      <w:tr w:rsidR="00400783" w:rsidRPr="00026FF3" w14:paraId="0015F689" w14:textId="77777777" w:rsidTr="003D1ABD">
        <w:tc>
          <w:tcPr>
            <w:tcW w:w="639" w:type="dxa"/>
            <w:tcBorders>
              <w:top w:val="single" w:sz="2" w:space="0" w:color="auto"/>
              <w:bottom w:val="single" w:sz="2" w:space="0" w:color="auto"/>
            </w:tcBorders>
            <w:shd w:val="clear" w:color="auto" w:fill="auto"/>
          </w:tcPr>
          <w:p w14:paraId="05581D97" w14:textId="27C64A15" w:rsidR="00400783" w:rsidRPr="00026FF3" w:rsidRDefault="005A24F2" w:rsidP="003D1ABD">
            <w:pPr>
              <w:pStyle w:val="Tabletext"/>
            </w:pPr>
            <w:r w:rsidRPr="00026FF3">
              <w:t>16</w:t>
            </w:r>
            <w:r w:rsidR="000B4FFD">
              <w:t>2</w:t>
            </w:r>
          </w:p>
        </w:tc>
        <w:tc>
          <w:tcPr>
            <w:tcW w:w="4186" w:type="dxa"/>
            <w:tcBorders>
              <w:top w:val="single" w:sz="2" w:space="0" w:color="auto"/>
              <w:bottom w:val="single" w:sz="2" w:space="0" w:color="auto"/>
            </w:tcBorders>
            <w:shd w:val="clear" w:color="auto" w:fill="auto"/>
          </w:tcPr>
          <w:p w14:paraId="2073D1A5" w14:textId="77777777" w:rsidR="00400783" w:rsidRPr="00026FF3" w:rsidRDefault="00400783" w:rsidP="003D1ABD">
            <w:pPr>
              <w:pStyle w:val="Tabletext"/>
            </w:pPr>
            <w:r w:rsidRPr="00026FF3">
              <w:t>MYRISTIC ACID</w:t>
            </w:r>
          </w:p>
        </w:tc>
        <w:tc>
          <w:tcPr>
            <w:tcW w:w="1512" w:type="dxa"/>
            <w:tcBorders>
              <w:top w:val="single" w:sz="2" w:space="0" w:color="auto"/>
              <w:bottom w:val="single" w:sz="2" w:space="0" w:color="auto"/>
            </w:tcBorders>
            <w:shd w:val="clear" w:color="auto" w:fill="auto"/>
          </w:tcPr>
          <w:p w14:paraId="163E6BBA"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3B78EA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3E916A0" w14:textId="77777777" w:rsidR="00400783" w:rsidRPr="00026FF3" w:rsidRDefault="00400783" w:rsidP="003D1ABD">
            <w:pPr>
              <w:pStyle w:val="Tabletext"/>
            </w:pPr>
            <w:r w:rsidRPr="00026FF3">
              <w:t>Oct 2005</w:t>
            </w:r>
          </w:p>
        </w:tc>
      </w:tr>
      <w:tr w:rsidR="00400783" w:rsidRPr="00026FF3" w14:paraId="49AF89A5" w14:textId="77777777" w:rsidTr="003D1ABD">
        <w:tc>
          <w:tcPr>
            <w:tcW w:w="639" w:type="dxa"/>
            <w:tcBorders>
              <w:top w:val="single" w:sz="2" w:space="0" w:color="auto"/>
              <w:bottom w:val="single" w:sz="2" w:space="0" w:color="auto"/>
            </w:tcBorders>
            <w:shd w:val="clear" w:color="auto" w:fill="auto"/>
          </w:tcPr>
          <w:p w14:paraId="659F834A" w14:textId="7D14E297" w:rsidR="00400783" w:rsidRPr="00026FF3" w:rsidRDefault="005A24F2" w:rsidP="003D1ABD">
            <w:pPr>
              <w:pStyle w:val="Tabletext"/>
            </w:pPr>
            <w:r w:rsidRPr="00026FF3">
              <w:t>16</w:t>
            </w:r>
            <w:r w:rsidR="000B4FFD">
              <w:t>3</w:t>
            </w:r>
          </w:p>
        </w:tc>
        <w:tc>
          <w:tcPr>
            <w:tcW w:w="4186" w:type="dxa"/>
            <w:tcBorders>
              <w:top w:val="single" w:sz="2" w:space="0" w:color="auto"/>
              <w:bottom w:val="single" w:sz="2" w:space="0" w:color="auto"/>
            </w:tcBorders>
            <w:shd w:val="clear" w:color="auto" w:fill="auto"/>
          </w:tcPr>
          <w:p w14:paraId="337C9D74" w14:textId="77777777" w:rsidR="00400783" w:rsidRPr="00026FF3" w:rsidRDefault="00400783" w:rsidP="003D1ABD">
            <w:pPr>
              <w:pStyle w:val="Tabletext"/>
            </w:pPr>
            <w:r w:rsidRPr="00026FF3">
              <w:t>NAPROPAMIDE</w:t>
            </w:r>
          </w:p>
        </w:tc>
        <w:tc>
          <w:tcPr>
            <w:tcW w:w="1512" w:type="dxa"/>
            <w:tcBorders>
              <w:top w:val="single" w:sz="2" w:space="0" w:color="auto"/>
              <w:bottom w:val="single" w:sz="2" w:space="0" w:color="auto"/>
            </w:tcBorders>
            <w:shd w:val="clear" w:color="auto" w:fill="auto"/>
          </w:tcPr>
          <w:p w14:paraId="4EB13E03"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00A4CEE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DA18D1E" w14:textId="77777777" w:rsidR="00400783" w:rsidRPr="00026FF3" w:rsidRDefault="00400783" w:rsidP="003D1ABD">
            <w:pPr>
              <w:pStyle w:val="Tabletext"/>
            </w:pPr>
            <w:r w:rsidRPr="00026FF3">
              <w:t>Aug 1987</w:t>
            </w:r>
          </w:p>
        </w:tc>
      </w:tr>
      <w:tr w:rsidR="00400783" w:rsidRPr="00026FF3" w14:paraId="368E1FDB" w14:textId="77777777" w:rsidTr="003D1ABD">
        <w:tc>
          <w:tcPr>
            <w:tcW w:w="639" w:type="dxa"/>
            <w:tcBorders>
              <w:top w:val="single" w:sz="2" w:space="0" w:color="auto"/>
              <w:bottom w:val="single" w:sz="2" w:space="0" w:color="auto"/>
            </w:tcBorders>
            <w:shd w:val="clear" w:color="auto" w:fill="auto"/>
          </w:tcPr>
          <w:p w14:paraId="6E406AC3" w14:textId="2545A854" w:rsidR="00400783" w:rsidRPr="00026FF3" w:rsidRDefault="005A24F2" w:rsidP="003D1ABD">
            <w:pPr>
              <w:pStyle w:val="Tabletext"/>
            </w:pPr>
            <w:r w:rsidRPr="00026FF3">
              <w:t>16</w:t>
            </w:r>
            <w:r w:rsidR="000B4FFD">
              <w:t>4</w:t>
            </w:r>
          </w:p>
        </w:tc>
        <w:tc>
          <w:tcPr>
            <w:tcW w:w="4186" w:type="dxa"/>
            <w:tcBorders>
              <w:top w:val="single" w:sz="2" w:space="0" w:color="auto"/>
              <w:bottom w:val="single" w:sz="2" w:space="0" w:color="auto"/>
            </w:tcBorders>
            <w:shd w:val="clear" w:color="auto" w:fill="auto"/>
          </w:tcPr>
          <w:p w14:paraId="384CA34A" w14:textId="77777777" w:rsidR="00400783" w:rsidRPr="00026FF3" w:rsidRDefault="00400783" w:rsidP="003D1ABD">
            <w:pPr>
              <w:pStyle w:val="Tabletext"/>
            </w:pPr>
            <w:r w:rsidRPr="00026FF3">
              <w:t>NAPTHYL ACETAMIDE</w:t>
            </w:r>
          </w:p>
        </w:tc>
        <w:tc>
          <w:tcPr>
            <w:tcW w:w="1512" w:type="dxa"/>
            <w:tcBorders>
              <w:top w:val="single" w:sz="2" w:space="0" w:color="auto"/>
              <w:bottom w:val="single" w:sz="2" w:space="0" w:color="auto"/>
            </w:tcBorders>
            <w:shd w:val="clear" w:color="auto" w:fill="auto"/>
          </w:tcPr>
          <w:p w14:paraId="6F212FD0" w14:textId="77777777" w:rsidR="00400783" w:rsidRPr="00026FF3" w:rsidRDefault="00400783" w:rsidP="003D1ABD">
            <w:pPr>
              <w:pStyle w:val="Tabletext"/>
            </w:pPr>
            <w:r w:rsidRPr="00026FF3">
              <w:t>1.6</w:t>
            </w:r>
          </w:p>
        </w:tc>
        <w:tc>
          <w:tcPr>
            <w:tcW w:w="1102" w:type="dxa"/>
            <w:tcBorders>
              <w:top w:val="single" w:sz="2" w:space="0" w:color="auto"/>
              <w:bottom w:val="single" w:sz="2" w:space="0" w:color="auto"/>
            </w:tcBorders>
          </w:tcPr>
          <w:p w14:paraId="673427E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6EBFE78" w14:textId="77777777" w:rsidR="00400783" w:rsidRPr="00026FF3" w:rsidRDefault="00400783" w:rsidP="003D1ABD">
            <w:pPr>
              <w:pStyle w:val="Tabletext"/>
            </w:pPr>
            <w:r w:rsidRPr="00026FF3">
              <w:t>Nov 1974</w:t>
            </w:r>
          </w:p>
        </w:tc>
      </w:tr>
      <w:tr w:rsidR="00400783" w:rsidRPr="00026FF3" w14:paraId="0876EF05" w14:textId="77777777" w:rsidTr="003D1ABD">
        <w:tc>
          <w:tcPr>
            <w:tcW w:w="639" w:type="dxa"/>
            <w:tcBorders>
              <w:top w:val="single" w:sz="2" w:space="0" w:color="auto"/>
              <w:bottom w:val="single" w:sz="2" w:space="0" w:color="auto"/>
            </w:tcBorders>
            <w:shd w:val="clear" w:color="auto" w:fill="auto"/>
          </w:tcPr>
          <w:p w14:paraId="0568DB5F" w14:textId="7C576086" w:rsidR="00400783" w:rsidRPr="00026FF3" w:rsidRDefault="005A24F2" w:rsidP="003D1ABD">
            <w:pPr>
              <w:pStyle w:val="Tabletext"/>
            </w:pPr>
            <w:r w:rsidRPr="00026FF3">
              <w:t>16</w:t>
            </w:r>
            <w:r w:rsidR="000B4FFD">
              <w:t>5</w:t>
            </w:r>
          </w:p>
        </w:tc>
        <w:tc>
          <w:tcPr>
            <w:tcW w:w="4186" w:type="dxa"/>
            <w:tcBorders>
              <w:top w:val="single" w:sz="2" w:space="0" w:color="auto"/>
              <w:bottom w:val="single" w:sz="2" w:space="0" w:color="auto"/>
            </w:tcBorders>
            <w:shd w:val="clear" w:color="auto" w:fill="auto"/>
          </w:tcPr>
          <w:p w14:paraId="22B47194" w14:textId="77777777" w:rsidR="00400783" w:rsidRPr="00026FF3" w:rsidRDefault="00400783" w:rsidP="003D1ABD">
            <w:pPr>
              <w:pStyle w:val="Tabletext"/>
            </w:pPr>
            <w:r w:rsidRPr="00026FF3">
              <w:t>NEROLI OIL</w:t>
            </w:r>
          </w:p>
        </w:tc>
        <w:tc>
          <w:tcPr>
            <w:tcW w:w="1512" w:type="dxa"/>
            <w:tcBorders>
              <w:top w:val="single" w:sz="2" w:space="0" w:color="auto"/>
              <w:bottom w:val="single" w:sz="2" w:space="0" w:color="auto"/>
            </w:tcBorders>
            <w:shd w:val="clear" w:color="auto" w:fill="auto"/>
          </w:tcPr>
          <w:p w14:paraId="7F75F8BA"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6BD4001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F144A66" w14:textId="77777777" w:rsidR="00400783" w:rsidRPr="00026FF3" w:rsidRDefault="00400783" w:rsidP="003D1ABD">
            <w:pPr>
              <w:pStyle w:val="Tabletext"/>
            </w:pPr>
            <w:r w:rsidRPr="00026FF3">
              <w:t>Feb 2000</w:t>
            </w:r>
          </w:p>
        </w:tc>
      </w:tr>
      <w:tr w:rsidR="00400783" w:rsidRPr="00026FF3" w14:paraId="56BD4561" w14:textId="77777777" w:rsidTr="003D1ABD">
        <w:tc>
          <w:tcPr>
            <w:tcW w:w="639" w:type="dxa"/>
            <w:tcBorders>
              <w:top w:val="single" w:sz="2" w:space="0" w:color="auto"/>
              <w:bottom w:val="single" w:sz="2" w:space="0" w:color="auto"/>
            </w:tcBorders>
            <w:shd w:val="clear" w:color="auto" w:fill="auto"/>
          </w:tcPr>
          <w:p w14:paraId="55BC3CA0" w14:textId="3F1EF5DB" w:rsidR="00400783" w:rsidRPr="00026FF3" w:rsidRDefault="005A24F2" w:rsidP="003D1ABD">
            <w:pPr>
              <w:pStyle w:val="Tabletext"/>
            </w:pPr>
            <w:r w:rsidRPr="00026FF3">
              <w:t>16</w:t>
            </w:r>
            <w:r w:rsidR="000B4FFD">
              <w:t>6</w:t>
            </w:r>
          </w:p>
        </w:tc>
        <w:tc>
          <w:tcPr>
            <w:tcW w:w="4186" w:type="dxa"/>
            <w:tcBorders>
              <w:top w:val="single" w:sz="2" w:space="0" w:color="auto"/>
              <w:bottom w:val="single" w:sz="2" w:space="0" w:color="auto"/>
            </w:tcBorders>
            <w:shd w:val="clear" w:color="auto" w:fill="auto"/>
          </w:tcPr>
          <w:p w14:paraId="316EAD9A" w14:textId="77777777" w:rsidR="00400783" w:rsidRPr="00026FF3" w:rsidRDefault="00400783" w:rsidP="003D1ABD">
            <w:pPr>
              <w:pStyle w:val="Tabletext"/>
            </w:pPr>
            <w:r w:rsidRPr="00026FF3">
              <w:t>NICARBAZIN</w:t>
            </w:r>
          </w:p>
        </w:tc>
        <w:tc>
          <w:tcPr>
            <w:tcW w:w="1512" w:type="dxa"/>
            <w:tcBorders>
              <w:top w:val="single" w:sz="2" w:space="0" w:color="auto"/>
              <w:bottom w:val="single" w:sz="2" w:space="0" w:color="auto"/>
            </w:tcBorders>
            <w:shd w:val="clear" w:color="auto" w:fill="auto"/>
          </w:tcPr>
          <w:p w14:paraId="7E06C0DD" w14:textId="77777777" w:rsidR="00400783" w:rsidRPr="00026FF3" w:rsidRDefault="00400783" w:rsidP="003D1ABD">
            <w:pPr>
              <w:pStyle w:val="Tabletext"/>
            </w:pPr>
            <w:r w:rsidRPr="00026FF3">
              <w:t>2.3</w:t>
            </w:r>
          </w:p>
        </w:tc>
        <w:tc>
          <w:tcPr>
            <w:tcW w:w="1102" w:type="dxa"/>
            <w:tcBorders>
              <w:top w:val="single" w:sz="2" w:space="0" w:color="auto"/>
              <w:bottom w:val="single" w:sz="2" w:space="0" w:color="auto"/>
            </w:tcBorders>
          </w:tcPr>
          <w:p w14:paraId="6421C8E8" w14:textId="77777777" w:rsidR="00400783" w:rsidRPr="00026FF3" w:rsidRDefault="00400783" w:rsidP="003D1ABD">
            <w:pPr>
              <w:pStyle w:val="Tabletext"/>
            </w:pPr>
            <w:r w:rsidRPr="00026FF3">
              <w:t>d</w:t>
            </w:r>
          </w:p>
        </w:tc>
        <w:tc>
          <w:tcPr>
            <w:tcW w:w="1061" w:type="dxa"/>
            <w:tcBorders>
              <w:top w:val="single" w:sz="2" w:space="0" w:color="auto"/>
              <w:bottom w:val="single" w:sz="2" w:space="0" w:color="auto"/>
            </w:tcBorders>
            <w:shd w:val="clear" w:color="auto" w:fill="auto"/>
          </w:tcPr>
          <w:p w14:paraId="7F255866" w14:textId="77777777" w:rsidR="00400783" w:rsidRPr="00026FF3" w:rsidRDefault="00400783" w:rsidP="003D1ABD">
            <w:pPr>
              <w:pStyle w:val="Tabletext"/>
            </w:pPr>
            <w:r w:rsidRPr="00026FF3">
              <w:t>Jun 1969</w:t>
            </w:r>
          </w:p>
        </w:tc>
      </w:tr>
      <w:tr w:rsidR="00400783" w:rsidRPr="00026FF3" w14:paraId="6ADFD600" w14:textId="77777777" w:rsidTr="003D1ABD">
        <w:tc>
          <w:tcPr>
            <w:tcW w:w="639" w:type="dxa"/>
            <w:tcBorders>
              <w:top w:val="single" w:sz="2" w:space="0" w:color="auto"/>
              <w:bottom w:val="single" w:sz="2" w:space="0" w:color="auto"/>
            </w:tcBorders>
            <w:shd w:val="clear" w:color="auto" w:fill="auto"/>
          </w:tcPr>
          <w:p w14:paraId="361B6BB0" w14:textId="21CAB218" w:rsidR="00400783" w:rsidRPr="00026FF3" w:rsidRDefault="005A24F2" w:rsidP="003D1ABD">
            <w:pPr>
              <w:pStyle w:val="Tabletext"/>
            </w:pPr>
            <w:r w:rsidRPr="00026FF3">
              <w:t>16</w:t>
            </w:r>
            <w:r w:rsidR="000B4FFD">
              <w:t>7</w:t>
            </w:r>
          </w:p>
        </w:tc>
        <w:tc>
          <w:tcPr>
            <w:tcW w:w="4186" w:type="dxa"/>
            <w:tcBorders>
              <w:top w:val="single" w:sz="2" w:space="0" w:color="auto"/>
              <w:bottom w:val="single" w:sz="2" w:space="0" w:color="auto"/>
            </w:tcBorders>
            <w:shd w:val="clear" w:color="auto" w:fill="auto"/>
          </w:tcPr>
          <w:p w14:paraId="54FF036C" w14:textId="77777777" w:rsidR="00400783" w:rsidRPr="00026FF3" w:rsidRDefault="00400783" w:rsidP="003D1ABD">
            <w:pPr>
              <w:pStyle w:val="Tabletext"/>
            </w:pPr>
            <w:r w:rsidRPr="00026FF3">
              <w:t>NISIN</w:t>
            </w:r>
          </w:p>
        </w:tc>
        <w:tc>
          <w:tcPr>
            <w:tcW w:w="1512" w:type="dxa"/>
            <w:tcBorders>
              <w:top w:val="single" w:sz="2" w:space="0" w:color="auto"/>
              <w:bottom w:val="single" w:sz="2" w:space="0" w:color="auto"/>
            </w:tcBorders>
            <w:shd w:val="clear" w:color="auto" w:fill="auto"/>
          </w:tcPr>
          <w:p w14:paraId="563320D2" w14:textId="77777777" w:rsidR="00400783" w:rsidRPr="00026FF3" w:rsidRDefault="00400783" w:rsidP="003D1ABD">
            <w:pPr>
              <w:pStyle w:val="Tabletext"/>
            </w:pPr>
            <w:r w:rsidRPr="00026FF3">
              <w:t>3.2</w:t>
            </w:r>
          </w:p>
        </w:tc>
        <w:tc>
          <w:tcPr>
            <w:tcW w:w="1102" w:type="dxa"/>
            <w:tcBorders>
              <w:top w:val="single" w:sz="2" w:space="0" w:color="auto"/>
              <w:bottom w:val="single" w:sz="2" w:space="0" w:color="auto"/>
            </w:tcBorders>
          </w:tcPr>
          <w:p w14:paraId="027F094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E93E5B2" w14:textId="77777777" w:rsidR="00400783" w:rsidRPr="00026FF3" w:rsidRDefault="00400783" w:rsidP="003D1ABD">
            <w:pPr>
              <w:pStyle w:val="Tabletext"/>
            </w:pPr>
            <w:r w:rsidRPr="00026FF3">
              <w:t>Jun 2003</w:t>
            </w:r>
          </w:p>
        </w:tc>
      </w:tr>
      <w:tr w:rsidR="00400783" w:rsidRPr="00026FF3" w14:paraId="036C5EDC" w14:textId="77777777" w:rsidTr="003D1ABD">
        <w:tc>
          <w:tcPr>
            <w:tcW w:w="639" w:type="dxa"/>
            <w:tcBorders>
              <w:top w:val="single" w:sz="2" w:space="0" w:color="auto"/>
              <w:bottom w:val="single" w:sz="2" w:space="0" w:color="auto"/>
            </w:tcBorders>
            <w:shd w:val="clear" w:color="auto" w:fill="auto"/>
          </w:tcPr>
          <w:p w14:paraId="2821A3E7" w14:textId="781F0CE5" w:rsidR="00400783" w:rsidRPr="00026FF3" w:rsidRDefault="005A24F2" w:rsidP="003D1ABD">
            <w:pPr>
              <w:pStyle w:val="Tabletext"/>
            </w:pPr>
            <w:r w:rsidRPr="00026FF3">
              <w:t>16</w:t>
            </w:r>
            <w:r w:rsidR="000B4FFD">
              <w:t>8</w:t>
            </w:r>
          </w:p>
        </w:tc>
        <w:tc>
          <w:tcPr>
            <w:tcW w:w="4186" w:type="dxa"/>
            <w:tcBorders>
              <w:top w:val="single" w:sz="2" w:space="0" w:color="auto"/>
              <w:bottom w:val="single" w:sz="2" w:space="0" w:color="auto"/>
            </w:tcBorders>
            <w:shd w:val="clear" w:color="auto" w:fill="auto"/>
          </w:tcPr>
          <w:p w14:paraId="2D99AFF5" w14:textId="77777777" w:rsidR="00400783" w:rsidRPr="00026FF3" w:rsidRDefault="00400783" w:rsidP="003D1ABD">
            <w:pPr>
              <w:pStyle w:val="Tabletext"/>
            </w:pPr>
            <w:r w:rsidRPr="00026FF3">
              <w:t>NORFLURAZON</w:t>
            </w:r>
          </w:p>
        </w:tc>
        <w:tc>
          <w:tcPr>
            <w:tcW w:w="1512" w:type="dxa"/>
            <w:tcBorders>
              <w:top w:val="single" w:sz="2" w:space="0" w:color="auto"/>
              <w:bottom w:val="single" w:sz="2" w:space="0" w:color="auto"/>
            </w:tcBorders>
            <w:shd w:val="clear" w:color="auto" w:fill="auto"/>
          </w:tcPr>
          <w:p w14:paraId="7C001813"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2AA89B7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16038B6" w14:textId="77777777" w:rsidR="00400783" w:rsidRPr="00026FF3" w:rsidRDefault="00400783" w:rsidP="003D1ABD">
            <w:pPr>
              <w:pStyle w:val="Tabletext"/>
            </w:pPr>
            <w:r w:rsidRPr="00026FF3">
              <w:t>Nov 1983</w:t>
            </w:r>
          </w:p>
        </w:tc>
      </w:tr>
      <w:tr w:rsidR="00400783" w:rsidRPr="00026FF3" w14:paraId="279BFBD6" w14:textId="77777777" w:rsidTr="003D1ABD">
        <w:tc>
          <w:tcPr>
            <w:tcW w:w="639" w:type="dxa"/>
            <w:tcBorders>
              <w:top w:val="single" w:sz="2" w:space="0" w:color="auto"/>
              <w:bottom w:val="single" w:sz="2" w:space="0" w:color="auto"/>
            </w:tcBorders>
            <w:shd w:val="clear" w:color="auto" w:fill="auto"/>
          </w:tcPr>
          <w:p w14:paraId="6F7FCEFF" w14:textId="5A3EA6A6" w:rsidR="00400783" w:rsidRPr="00026FF3" w:rsidRDefault="005A24F2" w:rsidP="003D1ABD">
            <w:pPr>
              <w:pStyle w:val="Tabletext"/>
            </w:pPr>
            <w:r w:rsidRPr="00026FF3">
              <w:t>16</w:t>
            </w:r>
            <w:r w:rsidR="000B4FFD">
              <w:t>9</w:t>
            </w:r>
          </w:p>
        </w:tc>
        <w:tc>
          <w:tcPr>
            <w:tcW w:w="4186" w:type="dxa"/>
            <w:tcBorders>
              <w:top w:val="single" w:sz="2" w:space="0" w:color="auto"/>
              <w:bottom w:val="single" w:sz="2" w:space="0" w:color="auto"/>
            </w:tcBorders>
            <w:shd w:val="clear" w:color="auto" w:fill="auto"/>
          </w:tcPr>
          <w:p w14:paraId="15350BDE" w14:textId="77777777" w:rsidR="00400783" w:rsidRPr="00026FF3" w:rsidRDefault="00400783" w:rsidP="003D1ABD">
            <w:pPr>
              <w:pStyle w:val="Tabletext"/>
            </w:pPr>
            <w:r w:rsidRPr="00026FF3">
              <w:t>NOVALURON</w:t>
            </w:r>
          </w:p>
        </w:tc>
        <w:tc>
          <w:tcPr>
            <w:tcW w:w="1512" w:type="dxa"/>
            <w:tcBorders>
              <w:top w:val="single" w:sz="2" w:space="0" w:color="auto"/>
              <w:bottom w:val="single" w:sz="2" w:space="0" w:color="auto"/>
            </w:tcBorders>
            <w:shd w:val="clear" w:color="auto" w:fill="auto"/>
          </w:tcPr>
          <w:p w14:paraId="2F15079C"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54D1BBD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D2034F3" w14:textId="77777777" w:rsidR="00400783" w:rsidRPr="00026FF3" w:rsidRDefault="00400783" w:rsidP="003D1ABD">
            <w:pPr>
              <w:pStyle w:val="Tabletext"/>
            </w:pPr>
            <w:r w:rsidRPr="00026FF3">
              <w:t>Nov 2000</w:t>
            </w:r>
          </w:p>
        </w:tc>
      </w:tr>
      <w:tr w:rsidR="00400783" w:rsidRPr="00026FF3" w14:paraId="0559B7E5" w14:textId="77777777" w:rsidTr="003D1ABD">
        <w:tc>
          <w:tcPr>
            <w:tcW w:w="639" w:type="dxa"/>
            <w:tcBorders>
              <w:top w:val="single" w:sz="2" w:space="0" w:color="auto"/>
              <w:bottom w:val="single" w:sz="2" w:space="0" w:color="auto"/>
            </w:tcBorders>
            <w:shd w:val="clear" w:color="auto" w:fill="auto"/>
          </w:tcPr>
          <w:p w14:paraId="26190501" w14:textId="308C1914" w:rsidR="00400783" w:rsidRPr="00026FF3" w:rsidRDefault="005A24F2" w:rsidP="003D1ABD">
            <w:pPr>
              <w:pStyle w:val="Tabletext"/>
            </w:pPr>
            <w:r w:rsidRPr="00026FF3">
              <w:t>1</w:t>
            </w:r>
            <w:r w:rsidR="000B4FFD">
              <w:t>70</w:t>
            </w:r>
          </w:p>
        </w:tc>
        <w:tc>
          <w:tcPr>
            <w:tcW w:w="4186" w:type="dxa"/>
            <w:tcBorders>
              <w:top w:val="single" w:sz="2" w:space="0" w:color="auto"/>
              <w:bottom w:val="single" w:sz="2" w:space="0" w:color="auto"/>
            </w:tcBorders>
            <w:shd w:val="clear" w:color="auto" w:fill="auto"/>
          </w:tcPr>
          <w:p w14:paraId="28E1BD0C" w14:textId="77777777" w:rsidR="00400783" w:rsidRPr="00026FF3" w:rsidRDefault="00400783" w:rsidP="003D1ABD">
            <w:pPr>
              <w:pStyle w:val="Tabletext"/>
            </w:pPr>
            <w:r w:rsidRPr="00026FF3">
              <w:t xml:space="preserve">NUCLEAR POLYHEDROSIS VIRUS of </w:t>
            </w:r>
            <w:r w:rsidRPr="00026FF3">
              <w:rPr>
                <w:i/>
              </w:rPr>
              <w:t>Helicoverpa armigera</w:t>
            </w:r>
            <w:r w:rsidRPr="00026FF3">
              <w:t xml:space="preserve"> occlusion bodies</w:t>
            </w:r>
          </w:p>
        </w:tc>
        <w:tc>
          <w:tcPr>
            <w:tcW w:w="1512" w:type="dxa"/>
            <w:tcBorders>
              <w:top w:val="single" w:sz="2" w:space="0" w:color="auto"/>
              <w:bottom w:val="single" w:sz="2" w:space="0" w:color="auto"/>
            </w:tcBorders>
            <w:shd w:val="clear" w:color="auto" w:fill="auto"/>
          </w:tcPr>
          <w:p w14:paraId="771E4C59"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6063EE1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4B2AB12" w14:textId="77777777" w:rsidR="00400783" w:rsidRPr="00026FF3" w:rsidRDefault="00400783" w:rsidP="003D1ABD">
            <w:pPr>
              <w:pStyle w:val="Tabletext"/>
            </w:pPr>
            <w:r w:rsidRPr="00026FF3">
              <w:t>Feb 2004</w:t>
            </w:r>
          </w:p>
        </w:tc>
      </w:tr>
      <w:tr w:rsidR="00400783" w:rsidRPr="00026FF3" w14:paraId="2BD4DE38" w14:textId="77777777" w:rsidTr="003D1ABD">
        <w:tc>
          <w:tcPr>
            <w:tcW w:w="639" w:type="dxa"/>
            <w:tcBorders>
              <w:top w:val="single" w:sz="2" w:space="0" w:color="auto"/>
              <w:bottom w:val="single" w:sz="2" w:space="0" w:color="auto"/>
            </w:tcBorders>
            <w:shd w:val="clear" w:color="auto" w:fill="auto"/>
          </w:tcPr>
          <w:p w14:paraId="5DF08476" w14:textId="09AAE7E4" w:rsidR="00400783" w:rsidRPr="00026FF3" w:rsidRDefault="005A24F2" w:rsidP="003D1ABD">
            <w:pPr>
              <w:pStyle w:val="Tabletext"/>
            </w:pPr>
            <w:r w:rsidRPr="00026FF3">
              <w:t>1</w:t>
            </w:r>
            <w:r w:rsidR="000B4FFD">
              <w:t>71</w:t>
            </w:r>
          </w:p>
        </w:tc>
        <w:tc>
          <w:tcPr>
            <w:tcW w:w="4186" w:type="dxa"/>
            <w:tcBorders>
              <w:top w:val="single" w:sz="2" w:space="0" w:color="auto"/>
              <w:bottom w:val="single" w:sz="2" w:space="0" w:color="auto"/>
            </w:tcBorders>
            <w:shd w:val="clear" w:color="auto" w:fill="auto"/>
          </w:tcPr>
          <w:p w14:paraId="6F168C83" w14:textId="77777777" w:rsidR="00400783" w:rsidRPr="00026FF3" w:rsidRDefault="00400783" w:rsidP="003D1ABD">
            <w:pPr>
              <w:pStyle w:val="Tabletext"/>
            </w:pPr>
            <w:r w:rsidRPr="00026FF3">
              <w:t>OCTYL ALCOHOLS</w:t>
            </w:r>
          </w:p>
        </w:tc>
        <w:tc>
          <w:tcPr>
            <w:tcW w:w="1512" w:type="dxa"/>
            <w:tcBorders>
              <w:top w:val="single" w:sz="2" w:space="0" w:color="auto"/>
              <w:bottom w:val="single" w:sz="2" w:space="0" w:color="auto"/>
            </w:tcBorders>
            <w:shd w:val="clear" w:color="auto" w:fill="auto"/>
          </w:tcPr>
          <w:p w14:paraId="4F198223"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0A25EF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0230DCB" w14:textId="77777777" w:rsidR="00400783" w:rsidRPr="00026FF3" w:rsidRDefault="00400783" w:rsidP="003D1ABD">
            <w:pPr>
              <w:pStyle w:val="Tabletext"/>
            </w:pPr>
            <w:r w:rsidRPr="00026FF3">
              <w:t>Nov 1974</w:t>
            </w:r>
          </w:p>
        </w:tc>
      </w:tr>
      <w:tr w:rsidR="00400783" w:rsidRPr="00026FF3" w14:paraId="1B63822C" w14:textId="77777777" w:rsidTr="003D1ABD">
        <w:tc>
          <w:tcPr>
            <w:tcW w:w="639" w:type="dxa"/>
            <w:tcBorders>
              <w:top w:val="single" w:sz="2" w:space="0" w:color="auto"/>
              <w:bottom w:val="single" w:sz="2" w:space="0" w:color="auto"/>
            </w:tcBorders>
            <w:shd w:val="clear" w:color="auto" w:fill="auto"/>
          </w:tcPr>
          <w:p w14:paraId="205DCA09" w14:textId="7C8EBE36" w:rsidR="00400783" w:rsidRPr="00026FF3" w:rsidRDefault="005A24F2" w:rsidP="003D1ABD">
            <w:pPr>
              <w:pStyle w:val="Tabletext"/>
            </w:pPr>
            <w:r w:rsidRPr="00026FF3">
              <w:t>17</w:t>
            </w:r>
            <w:r w:rsidR="000B4FFD">
              <w:t>2</w:t>
            </w:r>
          </w:p>
        </w:tc>
        <w:tc>
          <w:tcPr>
            <w:tcW w:w="4186" w:type="dxa"/>
            <w:tcBorders>
              <w:top w:val="single" w:sz="2" w:space="0" w:color="auto"/>
              <w:bottom w:val="single" w:sz="2" w:space="0" w:color="auto"/>
            </w:tcBorders>
            <w:shd w:val="clear" w:color="auto" w:fill="auto"/>
          </w:tcPr>
          <w:p w14:paraId="491C7DE1" w14:textId="77777777" w:rsidR="00400783" w:rsidRPr="00026FF3" w:rsidRDefault="00400783" w:rsidP="003D1ABD">
            <w:pPr>
              <w:pStyle w:val="Tabletext"/>
            </w:pPr>
            <w:r w:rsidRPr="00026FF3">
              <w:t>OLEIC ACID</w:t>
            </w:r>
          </w:p>
        </w:tc>
        <w:tc>
          <w:tcPr>
            <w:tcW w:w="1512" w:type="dxa"/>
            <w:tcBorders>
              <w:top w:val="single" w:sz="2" w:space="0" w:color="auto"/>
              <w:bottom w:val="single" w:sz="2" w:space="0" w:color="auto"/>
            </w:tcBorders>
            <w:shd w:val="clear" w:color="auto" w:fill="auto"/>
          </w:tcPr>
          <w:p w14:paraId="65160CEF"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19FB11C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FE4E64A" w14:textId="77777777" w:rsidR="00400783" w:rsidRPr="00026FF3" w:rsidRDefault="00400783" w:rsidP="003D1ABD">
            <w:pPr>
              <w:pStyle w:val="Tabletext"/>
            </w:pPr>
            <w:r w:rsidRPr="00026FF3">
              <w:t>Oct 2005</w:t>
            </w:r>
          </w:p>
        </w:tc>
      </w:tr>
      <w:tr w:rsidR="00400783" w:rsidRPr="00026FF3" w14:paraId="0F583F6C" w14:textId="77777777" w:rsidTr="003D1ABD">
        <w:tc>
          <w:tcPr>
            <w:tcW w:w="639" w:type="dxa"/>
            <w:tcBorders>
              <w:top w:val="single" w:sz="2" w:space="0" w:color="auto"/>
              <w:bottom w:val="single" w:sz="2" w:space="0" w:color="auto"/>
            </w:tcBorders>
            <w:shd w:val="clear" w:color="auto" w:fill="auto"/>
          </w:tcPr>
          <w:p w14:paraId="53858AEE" w14:textId="0B241A27" w:rsidR="00400783" w:rsidRPr="00026FF3" w:rsidRDefault="005A24F2" w:rsidP="003D1ABD">
            <w:pPr>
              <w:pStyle w:val="Tabletext"/>
            </w:pPr>
            <w:r w:rsidRPr="00026FF3">
              <w:t>17</w:t>
            </w:r>
            <w:r w:rsidR="000B4FFD">
              <w:t>3</w:t>
            </w:r>
          </w:p>
        </w:tc>
        <w:tc>
          <w:tcPr>
            <w:tcW w:w="4186" w:type="dxa"/>
            <w:tcBorders>
              <w:top w:val="single" w:sz="2" w:space="0" w:color="auto"/>
              <w:bottom w:val="single" w:sz="2" w:space="0" w:color="auto"/>
            </w:tcBorders>
            <w:shd w:val="clear" w:color="auto" w:fill="auto"/>
          </w:tcPr>
          <w:p w14:paraId="452FA819" w14:textId="77777777" w:rsidR="00400783" w:rsidRPr="00026FF3" w:rsidRDefault="00400783" w:rsidP="003D1ABD">
            <w:pPr>
              <w:pStyle w:val="Tabletext"/>
            </w:pPr>
            <w:r w:rsidRPr="00026FF3">
              <w:t>ORANGE OIL, SWEET</w:t>
            </w:r>
          </w:p>
        </w:tc>
        <w:tc>
          <w:tcPr>
            <w:tcW w:w="1512" w:type="dxa"/>
            <w:tcBorders>
              <w:top w:val="single" w:sz="2" w:space="0" w:color="auto"/>
              <w:bottom w:val="single" w:sz="2" w:space="0" w:color="auto"/>
            </w:tcBorders>
            <w:shd w:val="clear" w:color="auto" w:fill="auto"/>
          </w:tcPr>
          <w:p w14:paraId="5050A68A"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111E5B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6A627F8" w14:textId="77777777" w:rsidR="00400783" w:rsidRPr="00026FF3" w:rsidRDefault="00400783" w:rsidP="003D1ABD">
            <w:pPr>
              <w:pStyle w:val="Tabletext"/>
            </w:pPr>
            <w:r w:rsidRPr="00026FF3">
              <w:t>Aug 2000</w:t>
            </w:r>
          </w:p>
        </w:tc>
      </w:tr>
      <w:tr w:rsidR="00400783" w:rsidRPr="00026FF3" w14:paraId="6D91EF90" w14:textId="77777777" w:rsidTr="003D1ABD">
        <w:tc>
          <w:tcPr>
            <w:tcW w:w="639" w:type="dxa"/>
            <w:tcBorders>
              <w:top w:val="single" w:sz="2" w:space="0" w:color="auto"/>
              <w:bottom w:val="single" w:sz="2" w:space="0" w:color="auto"/>
            </w:tcBorders>
            <w:shd w:val="clear" w:color="auto" w:fill="auto"/>
          </w:tcPr>
          <w:p w14:paraId="4785BC0B" w14:textId="030BF974" w:rsidR="00400783" w:rsidRPr="00026FF3" w:rsidRDefault="005A24F2" w:rsidP="003D1ABD">
            <w:pPr>
              <w:pStyle w:val="Tabletext"/>
            </w:pPr>
            <w:r w:rsidRPr="00026FF3">
              <w:t>17</w:t>
            </w:r>
            <w:r w:rsidR="000B4FFD">
              <w:t>4</w:t>
            </w:r>
          </w:p>
        </w:tc>
        <w:tc>
          <w:tcPr>
            <w:tcW w:w="4186" w:type="dxa"/>
            <w:tcBorders>
              <w:top w:val="single" w:sz="2" w:space="0" w:color="auto"/>
              <w:bottom w:val="single" w:sz="2" w:space="0" w:color="auto"/>
            </w:tcBorders>
            <w:shd w:val="clear" w:color="auto" w:fill="auto"/>
          </w:tcPr>
          <w:p w14:paraId="708BD978" w14:textId="77777777" w:rsidR="00400783" w:rsidRPr="00026FF3" w:rsidRDefault="00400783" w:rsidP="003D1ABD">
            <w:pPr>
              <w:pStyle w:val="Tabletext"/>
            </w:pPr>
            <w:r w:rsidRPr="00026FF3">
              <w:t>OXABETRINIL</w:t>
            </w:r>
          </w:p>
        </w:tc>
        <w:tc>
          <w:tcPr>
            <w:tcW w:w="1512" w:type="dxa"/>
            <w:tcBorders>
              <w:top w:val="single" w:sz="2" w:space="0" w:color="auto"/>
              <w:bottom w:val="single" w:sz="2" w:space="0" w:color="auto"/>
            </w:tcBorders>
            <w:shd w:val="clear" w:color="auto" w:fill="auto"/>
          </w:tcPr>
          <w:p w14:paraId="4022CAE1"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1CDDE0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1CA6BAF" w14:textId="77777777" w:rsidR="00400783" w:rsidRPr="00026FF3" w:rsidRDefault="00400783" w:rsidP="003D1ABD">
            <w:pPr>
              <w:pStyle w:val="Tabletext"/>
            </w:pPr>
            <w:r w:rsidRPr="00026FF3">
              <w:t>Feb 1987</w:t>
            </w:r>
          </w:p>
        </w:tc>
      </w:tr>
      <w:tr w:rsidR="00400783" w:rsidRPr="00026FF3" w14:paraId="18074EBB" w14:textId="77777777" w:rsidTr="003D1ABD">
        <w:tc>
          <w:tcPr>
            <w:tcW w:w="639" w:type="dxa"/>
            <w:tcBorders>
              <w:top w:val="single" w:sz="2" w:space="0" w:color="auto"/>
              <w:bottom w:val="single" w:sz="2" w:space="0" w:color="auto"/>
            </w:tcBorders>
            <w:shd w:val="clear" w:color="auto" w:fill="auto"/>
          </w:tcPr>
          <w:p w14:paraId="12A06319" w14:textId="7D6D7BDA" w:rsidR="00400783" w:rsidRPr="00026FF3" w:rsidRDefault="005A24F2" w:rsidP="003D1ABD">
            <w:pPr>
              <w:pStyle w:val="Tabletext"/>
            </w:pPr>
            <w:r w:rsidRPr="00026FF3">
              <w:t>17</w:t>
            </w:r>
            <w:r w:rsidR="000B4FFD">
              <w:t>5</w:t>
            </w:r>
          </w:p>
        </w:tc>
        <w:tc>
          <w:tcPr>
            <w:tcW w:w="4186" w:type="dxa"/>
            <w:tcBorders>
              <w:top w:val="single" w:sz="2" w:space="0" w:color="auto"/>
              <w:bottom w:val="single" w:sz="2" w:space="0" w:color="auto"/>
            </w:tcBorders>
            <w:shd w:val="clear" w:color="auto" w:fill="auto"/>
          </w:tcPr>
          <w:p w14:paraId="2E066C42" w14:textId="77777777" w:rsidR="00400783" w:rsidRPr="00026FF3" w:rsidRDefault="00400783" w:rsidP="003D1ABD">
            <w:pPr>
              <w:pStyle w:val="Tabletext"/>
            </w:pPr>
            <w:r w:rsidRPr="00026FF3">
              <w:t>OXATHIAPIPROLIN</w:t>
            </w:r>
          </w:p>
        </w:tc>
        <w:tc>
          <w:tcPr>
            <w:tcW w:w="1512" w:type="dxa"/>
            <w:tcBorders>
              <w:top w:val="single" w:sz="2" w:space="0" w:color="auto"/>
              <w:bottom w:val="single" w:sz="2" w:space="0" w:color="auto"/>
            </w:tcBorders>
            <w:shd w:val="clear" w:color="auto" w:fill="auto"/>
          </w:tcPr>
          <w:p w14:paraId="4773DFF7"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4363E53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A5D4AB1" w14:textId="77777777" w:rsidR="00400783" w:rsidRPr="00026FF3" w:rsidRDefault="00400783" w:rsidP="003D1ABD">
            <w:pPr>
              <w:pStyle w:val="Tabletext"/>
            </w:pPr>
            <w:r w:rsidRPr="00026FF3">
              <w:t>Jun 2016</w:t>
            </w:r>
          </w:p>
        </w:tc>
      </w:tr>
      <w:tr w:rsidR="00400783" w:rsidRPr="00026FF3" w14:paraId="2E2A91CE" w14:textId="77777777" w:rsidTr="003D1ABD">
        <w:tc>
          <w:tcPr>
            <w:tcW w:w="639" w:type="dxa"/>
            <w:tcBorders>
              <w:top w:val="single" w:sz="2" w:space="0" w:color="auto"/>
              <w:bottom w:val="single" w:sz="2" w:space="0" w:color="auto"/>
            </w:tcBorders>
            <w:shd w:val="clear" w:color="auto" w:fill="auto"/>
          </w:tcPr>
          <w:p w14:paraId="6B641B05" w14:textId="6C355A8C" w:rsidR="00400783" w:rsidRPr="00026FF3" w:rsidRDefault="005A24F2" w:rsidP="003D1ABD">
            <w:pPr>
              <w:pStyle w:val="Tabletext"/>
            </w:pPr>
            <w:r w:rsidRPr="00026FF3">
              <w:t>17</w:t>
            </w:r>
            <w:r w:rsidR="000B4FFD">
              <w:t>6</w:t>
            </w:r>
          </w:p>
        </w:tc>
        <w:tc>
          <w:tcPr>
            <w:tcW w:w="4186" w:type="dxa"/>
            <w:tcBorders>
              <w:top w:val="single" w:sz="2" w:space="0" w:color="auto"/>
              <w:bottom w:val="single" w:sz="2" w:space="0" w:color="auto"/>
            </w:tcBorders>
            <w:shd w:val="clear" w:color="auto" w:fill="auto"/>
          </w:tcPr>
          <w:p w14:paraId="7A6D8CC5" w14:textId="77777777" w:rsidR="00400783" w:rsidRPr="00026FF3" w:rsidRDefault="00400783" w:rsidP="003D1ABD">
            <w:pPr>
              <w:pStyle w:val="Tabletext"/>
            </w:pPr>
            <w:r w:rsidRPr="00026FF3">
              <w:t>OXYFLUORFEN</w:t>
            </w:r>
          </w:p>
        </w:tc>
        <w:tc>
          <w:tcPr>
            <w:tcW w:w="1512" w:type="dxa"/>
            <w:tcBorders>
              <w:top w:val="single" w:sz="2" w:space="0" w:color="auto"/>
              <w:bottom w:val="single" w:sz="2" w:space="0" w:color="auto"/>
            </w:tcBorders>
            <w:shd w:val="clear" w:color="auto" w:fill="auto"/>
          </w:tcPr>
          <w:p w14:paraId="57BE4871"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9EE000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A83D25F" w14:textId="77777777" w:rsidR="00400783" w:rsidRPr="00026FF3" w:rsidRDefault="00400783" w:rsidP="003D1ABD">
            <w:pPr>
              <w:pStyle w:val="Tabletext"/>
            </w:pPr>
            <w:r w:rsidRPr="00026FF3">
              <w:t>May 2001</w:t>
            </w:r>
          </w:p>
        </w:tc>
      </w:tr>
      <w:tr w:rsidR="00400783" w:rsidRPr="00026FF3" w14:paraId="7CE739E1" w14:textId="77777777" w:rsidTr="003D1ABD">
        <w:tc>
          <w:tcPr>
            <w:tcW w:w="639" w:type="dxa"/>
            <w:tcBorders>
              <w:top w:val="single" w:sz="2" w:space="0" w:color="auto"/>
              <w:bottom w:val="single" w:sz="2" w:space="0" w:color="auto"/>
            </w:tcBorders>
            <w:shd w:val="clear" w:color="auto" w:fill="auto"/>
          </w:tcPr>
          <w:p w14:paraId="32285917" w14:textId="55DFA378" w:rsidR="00400783" w:rsidRPr="00026FF3" w:rsidRDefault="005A24F2" w:rsidP="003D1ABD">
            <w:pPr>
              <w:pStyle w:val="Tabletext"/>
            </w:pPr>
            <w:r w:rsidRPr="00026FF3">
              <w:t>17</w:t>
            </w:r>
            <w:r w:rsidR="000B4FFD">
              <w:t>7</w:t>
            </w:r>
          </w:p>
        </w:tc>
        <w:tc>
          <w:tcPr>
            <w:tcW w:w="4186" w:type="dxa"/>
            <w:tcBorders>
              <w:top w:val="single" w:sz="2" w:space="0" w:color="auto"/>
              <w:bottom w:val="single" w:sz="2" w:space="0" w:color="auto"/>
            </w:tcBorders>
            <w:shd w:val="clear" w:color="auto" w:fill="auto"/>
          </w:tcPr>
          <w:p w14:paraId="50EE853F" w14:textId="77777777" w:rsidR="00400783" w:rsidRPr="00026FF3" w:rsidRDefault="00400783" w:rsidP="003D1ABD">
            <w:pPr>
              <w:pStyle w:val="Tabletext"/>
            </w:pPr>
            <w:r w:rsidRPr="00026FF3">
              <w:t>PALMAROSA OIL</w:t>
            </w:r>
          </w:p>
        </w:tc>
        <w:tc>
          <w:tcPr>
            <w:tcW w:w="1512" w:type="dxa"/>
            <w:tcBorders>
              <w:top w:val="single" w:sz="2" w:space="0" w:color="auto"/>
              <w:bottom w:val="single" w:sz="2" w:space="0" w:color="auto"/>
            </w:tcBorders>
            <w:shd w:val="clear" w:color="auto" w:fill="auto"/>
          </w:tcPr>
          <w:p w14:paraId="697A9D12"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1FE8BDE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ECA95F2" w14:textId="77777777" w:rsidR="00400783" w:rsidRPr="00026FF3" w:rsidRDefault="00400783" w:rsidP="003D1ABD">
            <w:pPr>
              <w:pStyle w:val="Tabletext"/>
            </w:pPr>
            <w:r w:rsidRPr="00026FF3">
              <w:t>Feb 2000</w:t>
            </w:r>
          </w:p>
        </w:tc>
      </w:tr>
      <w:tr w:rsidR="00400783" w:rsidRPr="00026FF3" w14:paraId="6E06066C" w14:textId="77777777" w:rsidTr="003D1ABD">
        <w:tc>
          <w:tcPr>
            <w:tcW w:w="639" w:type="dxa"/>
            <w:tcBorders>
              <w:top w:val="single" w:sz="2" w:space="0" w:color="auto"/>
              <w:bottom w:val="single" w:sz="2" w:space="0" w:color="auto"/>
            </w:tcBorders>
            <w:shd w:val="clear" w:color="auto" w:fill="auto"/>
          </w:tcPr>
          <w:p w14:paraId="4DA46C31" w14:textId="7F8F211C" w:rsidR="00400783" w:rsidRPr="00026FF3" w:rsidRDefault="005A24F2" w:rsidP="003D1ABD">
            <w:pPr>
              <w:pStyle w:val="Tabletext"/>
            </w:pPr>
            <w:r w:rsidRPr="00026FF3">
              <w:t>17</w:t>
            </w:r>
            <w:r w:rsidR="000B4FFD">
              <w:t>8</w:t>
            </w:r>
          </w:p>
        </w:tc>
        <w:tc>
          <w:tcPr>
            <w:tcW w:w="4186" w:type="dxa"/>
            <w:tcBorders>
              <w:top w:val="single" w:sz="2" w:space="0" w:color="auto"/>
              <w:bottom w:val="single" w:sz="2" w:space="0" w:color="auto"/>
            </w:tcBorders>
            <w:shd w:val="clear" w:color="auto" w:fill="auto"/>
          </w:tcPr>
          <w:p w14:paraId="37D76C97" w14:textId="77777777" w:rsidR="00400783" w:rsidRPr="00026FF3" w:rsidRDefault="00400783" w:rsidP="003D1ABD">
            <w:pPr>
              <w:pStyle w:val="Tabletext"/>
            </w:pPr>
            <w:r w:rsidRPr="00026FF3">
              <w:t>PALMITIC ACID</w:t>
            </w:r>
          </w:p>
        </w:tc>
        <w:tc>
          <w:tcPr>
            <w:tcW w:w="1512" w:type="dxa"/>
            <w:tcBorders>
              <w:top w:val="single" w:sz="2" w:space="0" w:color="auto"/>
              <w:bottom w:val="single" w:sz="2" w:space="0" w:color="auto"/>
            </w:tcBorders>
            <w:shd w:val="clear" w:color="auto" w:fill="auto"/>
          </w:tcPr>
          <w:p w14:paraId="5E6DC00F"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336DEC2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B0A1CF8" w14:textId="77777777" w:rsidR="00400783" w:rsidRPr="00026FF3" w:rsidRDefault="00400783" w:rsidP="003D1ABD">
            <w:pPr>
              <w:pStyle w:val="Tabletext"/>
            </w:pPr>
            <w:r w:rsidRPr="00026FF3">
              <w:t>Oct 2005</w:t>
            </w:r>
          </w:p>
        </w:tc>
      </w:tr>
      <w:tr w:rsidR="00400783" w:rsidRPr="00026FF3" w14:paraId="74EF614A" w14:textId="77777777" w:rsidTr="003D1ABD">
        <w:tc>
          <w:tcPr>
            <w:tcW w:w="639" w:type="dxa"/>
            <w:tcBorders>
              <w:top w:val="single" w:sz="2" w:space="0" w:color="auto"/>
              <w:bottom w:val="single" w:sz="2" w:space="0" w:color="auto"/>
            </w:tcBorders>
            <w:shd w:val="clear" w:color="auto" w:fill="auto"/>
          </w:tcPr>
          <w:p w14:paraId="78313D24" w14:textId="30F62C4E" w:rsidR="00400783" w:rsidRPr="00026FF3" w:rsidRDefault="005A24F2" w:rsidP="003D1ABD">
            <w:pPr>
              <w:pStyle w:val="Tabletext"/>
            </w:pPr>
            <w:r w:rsidRPr="00026FF3">
              <w:t>17</w:t>
            </w:r>
            <w:r w:rsidR="000B4FFD">
              <w:t>9</w:t>
            </w:r>
          </w:p>
        </w:tc>
        <w:tc>
          <w:tcPr>
            <w:tcW w:w="4186" w:type="dxa"/>
            <w:tcBorders>
              <w:top w:val="single" w:sz="2" w:space="0" w:color="auto"/>
              <w:bottom w:val="single" w:sz="2" w:space="0" w:color="auto"/>
            </w:tcBorders>
            <w:shd w:val="clear" w:color="auto" w:fill="auto"/>
          </w:tcPr>
          <w:p w14:paraId="14037B1A" w14:textId="77777777" w:rsidR="00400783" w:rsidRPr="00026FF3" w:rsidRDefault="00400783" w:rsidP="003D1ABD">
            <w:pPr>
              <w:pStyle w:val="Tabletext"/>
            </w:pPr>
            <w:r w:rsidRPr="00026FF3">
              <w:t>PATCHOULI OIL</w:t>
            </w:r>
          </w:p>
        </w:tc>
        <w:tc>
          <w:tcPr>
            <w:tcW w:w="1512" w:type="dxa"/>
            <w:tcBorders>
              <w:top w:val="single" w:sz="2" w:space="0" w:color="auto"/>
              <w:bottom w:val="single" w:sz="2" w:space="0" w:color="auto"/>
            </w:tcBorders>
            <w:shd w:val="clear" w:color="auto" w:fill="auto"/>
          </w:tcPr>
          <w:p w14:paraId="64965302"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5FB674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8B578FD" w14:textId="77777777" w:rsidR="00400783" w:rsidRPr="00026FF3" w:rsidRDefault="00400783" w:rsidP="003D1ABD">
            <w:pPr>
              <w:pStyle w:val="Tabletext"/>
            </w:pPr>
            <w:r w:rsidRPr="00026FF3">
              <w:t>Feb 2000</w:t>
            </w:r>
          </w:p>
        </w:tc>
      </w:tr>
      <w:tr w:rsidR="00400783" w:rsidRPr="00026FF3" w14:paraId="2D0B5D35" w14:textId="77777777" w:rsidTr="003D1ABD">
        <w:tc>
          <w:tcPr>
            <w:tcW w:w="639" w:type="dxa"/>
            <w:tcBorders>
              <w:top w:val="single" w:sz="2" w:space="0" w:color="auto"/>
              <w:bottom w:val="single" w:sz="2" w:space="0" w:color="auto"/>
            </w:tcBorders>
            <w:shd w:val="clear" w:color="auto" w:fill="auto"/>
          </w:tcPr>
          <w:p w14:paraId="1E745CDB" w14:textId="6F0E6CFF" w:rsidR="00400783" w:rsidRPr="00026FF3" w:rsidRDefault="005A24F2" w:rsidP="003D1ABD">
            <w:pPr>
              <w:pStyle w:val="Tabletext"/>
            </w:pPr>
            <w:r w:rsidRPr="00026FF3">
              <w:t>1</w:t>
            </w:r>
            <w:r w:rsidR="000B4FFD">
              <w:t>80</w:t>
            </w:r>
          </w:p>
        </w:tc>
        <w:tc>
          <w:tcPr>
            <w:tcW w:w="4186" w:type="dxa"/>
            <w:tcBorders>
              <w:top w:val="single" w:sz="2" w:space="0" w:color="auto"/>
              <w:bottom w:val="single" w:sz="2" w:space="0" w:color="auto"/>
            </w:tcBorders>
            <w:shd w:val="clear" w:color="auto" w:fill="auto"/>
          </w:tcPr>
          <w:p w14:paraId="711AF288" w14:textId="77777777" w:rsidR="00400783" w:rsidRPr="00026FF3" w:rsidRDefault="00400783" w:rsidP="003D1ABD">
            <w:pPr>
              <w:pStyle w:val="Tabletext"/>
            </w:pPr>
            <w:r w:rsidRPr="00026FF3">
              <w:t xml:space="preserve">PECTINASE derived from </w:t>
            </w:r>
            <w:r w:rsidRPr="00026FF3">
              <w:rPr>
                <w:i/>
              </w:rPr>
              <w:t>Aspergillus niger</w:t>
            </w:r>
          </w:p>
        </w:tc>
        <w:tc>
          <w:tcPr>
            <w:tcW w:w="1512" w:type="dxa"/>
            <w:tcBorders>
              <w:top w:val="single" w:sz="2" w:space="0" w:color="auto"/>
              <w:bottom w:val="single" w:sz="2" w:space="0" w:color="auto"/>
            </w:tcBorders>
            <w:shd w:val="clear" w:color="auto" w:fill="auto"/>
          </w:tcPr>
          <w:p w14:paraId="31D7355B"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2826B7E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069FC92" w14:textId="77777777" w:rsidR="00400783" w:rsidRPr="00026FF3" w:rsidRDefault="00400783" w:rsidP="003D1ABD">
            <w:pPr>
              <w:pStyle w:val="Tabletext"/>
            </w:pPr>
            <w:r w:rsidRPr="00026FF3">
              <w:t>Feb 2005</w:t>
            </w:r>
          </w:p>
        </w:tc>
      </w:tr>
      <w:tr w:rsidR="00400783" w:rsidRPr="00026FF3" w14:paraId="68F6B527" w14:textId="77777777" w:rsidTr="003D1ABD">
        <w:tc>
          <w:tcPr>
            <w:tcW w:w="639" w:type="dxa"/>
            <w:tcBorders>
              <w:top w:val="single" w:sz="2" w:space="0" w:color="auto"/>
              <w:bottom w:val="single" w:sz="2" w:space="0" w:color="auto"/>
            </w:tcBorders>
            <w:shd w:val="clear" w:color="auto" w:fill="auto"/>
          </w:tcPr>
          <w:p w14:paraId="280390F3" w14:textId="1778697A" w:rsidR="00400783" w:rsidRPr="00026FF3" w:rsidRDefault="005A24F2" w:rsidP="003D1ABD">
            <w:pPr>
              <w:pStyle w:val="Tabletext"/>
            </w:pPr>
            <w:r w:rsidRPr="00026FF3">
              <w:t>1</w:t>
            </w:r>
            <w:r w:rsidR="000B4FFD">
              <w:t>81</w:t>
            </w:r>
          </w:p>
        </w:tc>
        <w:tc>
          <w:tcPr>
            <w:tcW w:w="4186" w:type="dxa"/>
            <w:tcBorders>
              <w:top w:val="single" w:sz="2" w:space="0" w:color="auto"/>
              <w:bottom w:val="single" w:sz="2" w:space="0" w:color="auto"/>
            </w:tcBorders>
            <w:shd w:val="clear" w:color="auto" w:fill="auto"/>
          </w:tcPr>
          <w:p w14:paraId="2BDC73D3" w14:textId="77777777" w:rsidR="00400783" w:rsidRPr="00026FF3" w:rsidRDefault="00400783" w:rsidP="003D1ABD">
            <w:pPr>
              <w:pStyle w:val="Tabletext"/>
            </w:pPr>
            <w:r w:rsidRPr="00026FF3">
              <w:t>PEGBOVIGRASTIM</w:t>
            </w:r>
          </w:p>
        </w:tc>
        <w:tc>
          <w:tcPr>
            <w:tcW w:w="1512" w:type="dxa"/>
            <w:tcBorders>
              <w:top w:val="single" w:sz="2" w:space="0" w:color="auto"/>
              <w:bottom w:val="single" w:sz="2" w:space="0" w:color="auto"/>
            </w:tcBorders>
            <w:shd w:val="clear" w:color="auto" w:fill="auto"/>
          </w:tcPr>
          <w:p w14:paraId="43542C4F" w14:textId="77777777" w:rsidR="00400783" w:rsidRPr="00026FF3" w:rsidRDefault="00400783" w:rsidP="003D1ABD">
            <w:pPr>
              <w:pStyle w:val="Tabletext"/>
            </w:pPr>
            <w:r w:rsidRPr="00026FF3">
              <w:t>2.1</w:t>
            </w:r>
          </w:p>
        </w:tc>
        <w:tc>
          <w:tcPr>
            <w:tcW w:w="1102" w:type="dxa"/>
            <w:tcBorders>
              <w:top w:val="single" w:sz="2" w:space="0" w:color="auto"/>
              <w:bottom w:val="single" w:sz="2" w:space="0" w:color="auto"/>
            </w:tcBorders>
          </w:tcPr>
          <w:p w14:paraId="0F34B78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47288CA" w14:textId="77777777" w:rsidR="00400783" w:rsidRPr="00026FF3" w:rsidRDefault="00400783" w:rsidP="003D1ABD">
            <w:pPr>
              <w:pStyle w:val="Tabletext"/>
            </w:pPr>
            <w:r w:rsidRPr="00026FF3">
              <w:t>Jun 2017</w:t>
            </w:r>
          </w:p>
        </w:tc>
      </w:tr>
      <w:tr w:rsidR="00400783" w:rsidRPr="00026FF3" w14:paraId="1F11C280" w14:textId="77777777" w:rsidTr="003D1ABD">
        <w:tc>
          <w:tcPr>
            <w:tcW w:w="639" w:type="dxa"/>
            <w:tcBorders>
              <w:top w:val="single" w:sz="2" w:space="0" w:color="auto"/>
              <w:bottom w:val="single" w:sz="2" w:space="0" w:color="auto"/>
            </w:tcBorders>
            <w:shd w:val="clear" w:color="auto" w:fill="auto"/>
          </w:tcPr>
          <w:p w14:paraId="5B90781A" w14:textId="01732419" w:rsidR="00400783" w:rsidRPr="00026FF3" w:rsidRDefault="005A24F2" w:rsidP="003D1ABD">
            <w:pPr>
              <w:pStyle w:val="Tabletext"/>
            </w:pPr>
            <w:r w:rsidRPr="00026FF3">
              <w:t>18</w:t>
            </w:r>
            <w:r w:rsidR="000B4FFD">
              <w:t>2</w:t>
            </w:r>
          </w:p>
        </w:tc>
        <w:tc>
          <w:tcPr>
            <w:tcW w:w="4186" w:type="dxa"/>
            <w:tcBorders>
              <w:top w:val="single" w:sz="2" w:space="0" w:color="auto"/>
              <w:bottom w:val="single" w:sz="2" w:space="0" w:color="auto"/>
            </w:tcBorders>
            <w:shd w:val="clear" w:color="auto" w:fill="auto"/>
          </w:tcPr>
          <w:p w14:paraId="505C5C9B" w14:textId="77777777" w:rsidR="00400783" w:rsidRPr="00026FF3" w:rsidRDefault="00400783" w:rsidP="003D1ABD">
            <w:pPr>
              <w:pStyle w:val="Tabletext"/>
            </w:pPr>
            <w:r w:rsidRPr="00026FF3">
              <w:t>PENCYCURON</w:t>
            </w:r>
          </w:p>
        </w:tc>
        <w:tc>
          <w:tcPr>
            <w:tcW w:w="1512" w:type="dxa"/>
            <w:tcBorders>
              <w:top w:val="single" w:sz="2" w:space="0" w:color="auto"/>
              <w:bottom w:val="single" w:sz="2" w:space="0" w:color="auto"/>
            </w:tcBorders>
            <w:shd w:val="clear" w:color="auto" w:fill="auto"/>
          </w:tcPr>
          <w:p w14:paraId="02597403"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CC4586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381366C" w14:textId="77777777" w:rsidR="00400783" w:rsidRPr="00026FF3" w:rsidRDefault="00400783" w:rsidP="003D1ABD">
            <w:pPr>
              <w:pStyle w:val="Tabletext"/>
            </w:pPr>
            <w:r w:rsidRPr="00026FF3">
              <w:t>Aug 1994</w:t>
            </w:r>
          </w:p>
        </w:tc>
      </w:tr>
      <w:tr w:rsidR="00400783" w:rsidRPr="00026FF3" w14:paraId="5162556A" w14:textId="77777777" w:rsidTr="003D1ABD">
        <w:tc>
          <w:tcPr>
            <w:tcW w:w="639" w:type="dxa"/>
            <w:tcBorders>
              <w:top w:val="single" w:sz="2" w:space="0" w:color="auto"/>
              <w:bottom w:val="single" w:sz="2" w:space="0" w:color="auto"/>
            </w:tcBorders>
            <w:shd w:val="clear" w:color="auto" w:fill="auto"/>
          </w:tcPr>
          <w:p w14:paraId="075F663F" w14:textId="393C7E17" w:rsidR="00400783" w:rsidRPr="00026FF3" w:rsidRDefault="005A24F2" w:rsidP="003D1ABD">
            <w:pPr>
              <w:pStyle w:val="Tabletext"/>
            </w:pPr>
            <w:r w:rsidRPr="00026FF3">
              <w:t>18</w:t>
            </w:r>
            <w:r w:rsidR="000B4FFD">
              <w:t>3</w:t>
            </w:r>
          </w:p>
        </w:tc>
        <w:tc>
          <w:tcPr>
            <w:tcW w:w="4186" w:type="dxa"/>
            <w:tcBorders>
              <w:top w:val="single" w:sz="2" w:space="0" w:color="auto"/>
              <w:bottom w:val="single" w:sz="2" w:space="0" w:color="auto"/>
            </w:tcBorders>
            <w:shd w:val="clear" w:color="auto" w:fill="auto"/>
          </w:tcPr>
          <w:p w14:paraId="71E225C6" w14:textId="77777777" w:rsidR="00400783" w:rsidRPr="00026FF3" w:rsidRDefault="00400783" w:rsidP="003D1ABD">
            <w:pPr>
              <w:pStyle w:val="Tabletext"/>
            </w:pPr>
            <w:r w:rsidRPr="00026FF3">
              <w:t>PENTADECANOIC ACID</w:t>
            </w:r>
          </w:p>
        </w:tc>
        <w:tc>
          <w:tcPr>
            <w:tcW w:w="1512" w:type="dxa"/>
            <w:tcBorders>
              <w:top w:val="single" w:sz="2" w:space="0" w:color="auto"/>
              <w:bottom w:val="single" w:sz="2" w:space="0" w:color="auto"/>
            </w:tcBorders>
            <w:shd w:val="clear" w:color="auto" w:fill="auto"/>
          </w:tcPr>
          <w:p w14:paraId="0BD00130"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5CA436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B88FD17" w14:textId="77777777" w:rsidR="00400783" w:rsidRPr="00026FF3" w:rsidRDefault="00400783" w:rsidP="003D1ABD">
            <w:pPr>
              <w:pStyle w:val="Tabletext"/>
            </w:pPr>
            <w:r w:rsidRPr="00026FF3">
              <w:t>Oct 2005</w:t>
            </w:r>
          </w:p>
        </w:tc>
      </w:tr>
      <w:tr w:rsidR="00400783" w:rsidRPr="00026FF3" w14:paraId="69DDDF73" w14:textId="77777777" w:rsidTr="003D1ABD">
        <w:tc>
          <w:tcPr>
            <w:tcW w:w="639" w:type="dxa"/>
            <w:tcBorders>
              <w:top w:val="single" w:sz="2" w:space="0" w:color="auto"/>
              <w:bottom w:val="single" w:sz="2" w:space="0" w:color="auto"/>
            </w:tcBorders>
            <w:shd w:val="clear" w:color="auto" w:fill="auto"/>
          </w:tcPr>
          <w:p w14:paraId="4473994D" w14:textId="60BE1C3C" w:rsidR="00400783" w:rsidRPr="00026FF3" w:rsidRDefault="005A24F2" w:rsidP="003D1ABD">
            <w:pPr>
              <w:pStyle w:val="Tabletext"/>
            </w:pPr>
            <w:r w:rsidRPr="00026FF3">
              <w:t>18</w:t>
            </w:r>
            <w:r w:rsidR="000B4FFD">
              <w:t>4</w:t>
            </w:r>
          </w:p>
        </w:tc>
        <w:tc>
          <w:tcPr>
            <w:tcW w:w="4186" w:type="dxa"/>
            <w:tcBorders>
              <w:top w:val="single" w:sz="2" w:space="0" w:color="auto"/>
              <w:bottom w:val="single" w:sz="2" w:space="0" w:color="auto"/>
            </w:tcBorders>
            <w:shd w:val="clear" w:color="auto" w:fill="auto"/>
          </w:tcPr>
          <w:p w14:paraId="21CCF7FD" w14:textId="77777777" w:rsidR="00400783" w:rsidRPr="00026FF3" w:rsidRDefault="00400783" w:rsidP="003D1ABD">
            <w:pPr>
              <w:pStyle w:val="Tabletext"/>
            </w:pPr>
            <w:r w:rsidRPr="00026FF3">
              <w:t>PEPPERMINT OIL</w:t>
            </w:r>
          </w:p>
        </w:tc>
        <w:tc>
          <w:tcPr>
            <w:tcW w:w="1512" w:type="dxa"/>
            <w:tcBorders>
              <w:top w:val="single" w:sz="2" w:space="0" w:color="auto"/>
              <w:bottom w:val="single" w:sz="2" w:space="0" w:color="auto"/>
            </w:tcBorders>
            <w:shd w:val="clear" w:color="auto" w:fill="auto"/>
          </w:tcPr>
          <w:p w14:paraId="4F5276A8"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99EEB6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0B9256E" w14:textId="77777777" w:rsidR="00400783" w:rsidRPr="00026FF3" w:rsidRDefault="00400783" w:rsidP="003D1ABD">
            <w:pPr>
              <w:pStyle w:val="Tabletext"/>
            </w:pPr>
            <w:r w:rsidRPr="00026FF3">
              <w:t>Feb 2000</w:t>
            </w:r>
          </w:p>
        </w:tc>
      </w:tr>
      <w:tr w:rsidR="00400783" w:rsidRPr="00026FF3" w14:paraId="0CC6957E" w14:textId="77777777" w:rsidTr="003D1ABD">
        <w:tc>
          <w:tcPr>
            <w:tcW w:w="639" w:type="dxa"/>
            <w:tcBorders>
              <w:top w:val="single" w:sz="2" w:space="0" w:color="auto"/>
              <w:bottom w:val="single" w:sz="2" w:space="0" w:color="auto"/>
            </w:tcBorders>
            <w:shd w:val="clear" w:color="auto" w:fill="auto"/>
          </w:tcPr>
          <w:p w14:paraId="7FD22D98" w14:textId="784E13F8" w:rsidR="00400783" w:rsidRPr="00026FF3" w:rsidRDefault="005A24F2" w:rsidP="003D1ABD">
            <w:pPr>
              <w:pStyle w:val="Tabletext"/>
            </w:pPr>
            <w:r w:rsidRPr="00026FF3">
              <w:t>18</w:t>
            </w:r>
            <w:r w:rsidR="000B4FFD">
              <w:t>5</w:t>
            </w:r>
          </w:p>
        </w:tc>
        <w:tc>
          <w:tcPr>
            <w:tcW w:w="4186" w:type="dxa"/>
            <w:tcBorders>
              <w:top w:val="single" w:sz="2" w:space="0" w:color="auto"/>
              <w:bottom w:val="single" w:sz="2" w:space="0" w:color="auto"/>
            </w:tcBorders>
            <w:shd w:val="clear" w:color="auto" w:fill="auto"/>
          </w:tcPr>
          <w:p w14:paraId="3D2C12DC" w14:textId="77777777" w:rsidR="00400783" w:rsidRPr="00026FF3" w:rsidRDefault="00400783" w:rsidP="003D1ABD">
            <w:pPr>
              <w:pStyle w:val="Tabletext"/>
            </w:pPr>
            <w:r w:rsidRPr="00026FF3">
              <w:t>PHENMEDIPHAM</w:t>
            </w:r>
          </w:p>
        </w:tc>
        <w:tc>
          <w:tcPr>
            <w:tcW w:w="1512" w:type="dxa"/>
            <w:tcBorders>
              <w:top w:val="single" w:sz="2" w:space="0" w:color="auto"/>
              <w:bottom w:val="single" w:sz="2" w:space="0" w:color="auto"/>
            </w:tcBorders>
            <w:shd w:val="clear" w:color="auto" w:fill="auto"/>
          </w:tcPr>
          <w:p w14:paraId="5EDC5876"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463A9F3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1FA5CCA" w14:textId="77777777" w:rsidR="00400783" w:rsidRPr="00026FF3" w:rsidRDefault="00400783" w:rsidP="003D1ABD">
            <w:pPr>
              <w:pStyle w:val="Tabletext"/>
            </w:pPr>
            <w:r w:rsidRPr="00026FF3">
              <w:t>May 1989</w:t>
            </w:r>
          </w:p>
        </w:tc>
      </w:tr>
      <w:tr w:rsidR="00400783" w:rsidRPr="00026FF3" w14:paraId="49532FDD" w14:textId="77777777" w:rsidTr="003D1ABD">
        <w:tc>
          <w:tcPr>
            <w:tcW w:w="639" w:type="dxa"/>
            <w:tcBorders>
              <w:top w:val="single" w:sz="2" w:space="0" w:color="auto"/>
              <w:bottom w:val="single" w:sz="2" w:space="0" w:color="auto"/>
            </w:tcBorders>
            <w:shd w:val="clear" w:color="auto" w:fill="auto"/>
          </w:tcPr>
          <w:p w14:paraId="3961A9A9" w14:textId="6660F9B1" w:rsidR="00400783" w:rsidRPr="00026FF3" w:rsidRDefault="005A24F2" w:rsidP="003D1ABD">
            <w:pPr>
              <w:pStyle w:val="Tabletext"/>
            </w:pPr>
            <w:r w:rsidRPr="00026FF3">
              <w:t>18</w:t>
            </w:r>
            <w:r w:rsidR="000B4FFD">
              <w:t>6</w:t>
            </w:r>
          </w:p>
        </w:tc>
        <w:tc>
          <w:tcPr>
            <w:tcW w:w="4186" w:type="dxa"/>
            <w:tcBorders>
              <w:top w:val="single" w:sz="2" w:space="0" w:color="auto"/>
              <w:bottom w:val="single" w:sz="2" w:space="0" w:color="auto"/>
            </w:tcBorders>
            <w:shd w:val="clear" w:color="auto" w:fill="auto"/>
          </w:tcPr>
          <w:p w14:paraId="72B69CA5" w14:textId="77777777" w:rsidR="00400783" w:rsidRPr="00026FF3" w:rsidRDefault="00400783" w:rsidP="003D1ABD">
            <w:pPr>
              <w:pStyle w:val="Tabletext"/>
            </w:pPr>
            <w:r w:rsidRPr="00026FF3">
              <w:rPr>
                <w:b/>
              </w:rPr>
              <w:t>D</w:t>
            </w:r>
            <w:r w:rsidR="00026FF3">
              <w:noBreakHyphen/>
            </w:r>
            <w:r w:rsidRPr="00026FF3">
              <w:t>PHENOTHRIN</w:t>
            </w:r>
          </w:p>
        </w:tc>
        <w:tc>
          <w:tcPr>
            <w:tcW w:w="1512" w:type="dxa"/>
            <w:tcBorders>
              <w:top w:val="single" w:sz="2" w:space="0" w:color="auto"/>
              <w:bottom w:val="single" w:sz="2" w:space="0" w:color="auto"/>
            </w:tcBorders>
            <w:shd w:val="clear" w:color="auto" w:fill="auto"/>
          </w:tcPr>
          <w:p w14:paraId="62A4677E" w14:textId="77777777" w:rsidR="00400783" w:rsidRPr="00026FF3" w:rsidRDefault="00400783" w:rsidP="003D1ABD">
            <w:pPr>
              <w:pStyle w:val="Tabletext"/>
            </w:pPr>
            <w:r w:rsidRPr="00026FF3">
              <w:t>7.5, 1.2</w:t>
            </w:r>
          </w:p>
        </w:tc>
        <w:tc>
          <w:tcPr>
            <w:tcW w:w="1102" w:type="dxa"/>
            <w:tcBorders>
              <w:top w:val="single" w:sz="2" w:space="0" w:color="auto"/>
              <w:bottom w:val="single" w:sz="2" w:space="0" w:color="auto"/>
            </w:tcBorders>
          </w:tcPr>
          <w:p w14:paraId="582328D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7E362D3" w14:textId="77777777" w:rsidR="00400783" w:rsidRPr="00026FF3" w:rsidRDefault="00400783" w:rsidP="003D1ABD">
            <w:pPr>
              <w:pStyle w:val="Tabletext"/>
            </w:pPr>
            <w:r w:rsidRPr="00026FF3">
              <w:t>Feb 1982</w:t>
            </w:r>
          </w:p>
        </w:tc>
      </w:tr>
      <w:tr w:rsidR="00400783" w:rsidRPr="00026FF3" w14:paraId="4F32733F" w14:textId="77777777" w:rsidTr="003D1ABD">
        <w:tc>
          <w:tcPr>
            <w:tcW w:w="639" w:type="dxa"/>
            <w:tcBorders>
              <w:top w:val="single" w:sz="2" w:space="0" w:color="auto"/>
              <w:bottom w:val="single" w:sz="2" w:space="0" w:color="auto"/>
            </w:tcBorders>
            <w:shd w:val="clear" w:color="auto" w:fill="auto"/>
          </w:tcPr>
          <w:p w14:paraId="17600AC1" w14:textId="3157EB05" w:rsidR="00400783" w:rsidRPr="00026FF3" w:rsidRDefault="005A24F2" w:rsidP="003D1ABD">
            <w:pPr>
              <w:pStyle w:val="Tabletext"/>
            </w:pPr>
            <w:r w:rsidRPr="00026FF3">
              <w:t>18</w:t>
            </w:r>
            <w:r w:rsidR="000B4FFD">
              <w:t>7</w:t>
            </w:r>
          </w:p>
        </w:tc>
        <w:tc>
          <w:tcPr>
            <w:tcW w:w="4186" w:type="dxa"/>
            <w:tcBorders>
              <w:top w:val="single" w:sz="2" w:space="0" w:color="auto"/>
              <w:bottom w:val="single" w:sz="2" w:space="0" w:color="auto"/>
            </w:tcBorders>
            <w:shd w:val="clear" w:color="auto" w:fill="auto"/>
          </w:tcPr>
          <w:p w14:paraId="5A893CF1" w14:textId="77777777" w:rsidR="00400783" w:rsidRPr="00026FF3" w:rsidRDefault="00400783" w:rsidP="003D1ABD">
            <w:pPr>
              <w:pStyle w:val="Tabletext"/>
            </w:pPr>
            <w:r w:rsidRPr="00026FF3">
              <w:t>PHYTASE</w:t>
            </w:r>
          </w:p>
        </w:tc>
        <w:tc>
          <w:tcPr>
            <w:tcW w:w="1512" w:type="dxa"/>
            <w:tcBorders>
              <w:top w:val="single" w:sz="2" w:space="0" w:color="auto"/>
              <w:bottom w:val="single" w:sz="2" w:space="0" w:color="auto"/>
            </w:tcBorders>
            <w:shd w:val="clear" w:color="auto" w:fill="auto"/>
          </w:tcPr>
          <w:p w14:paraId="5DF3D78B"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6EA0E23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D130EFB" w14:textId="77777777" w:rsidR="00400783" w:rsidRPr="00026FF3" w:rsidRDefault="00400783" w:rsidP="003D1ABD">
            <w:pPr>
              <w:pStyle w:val="Tabletext"/>
            </w:pPr>
            <w:r w:rsidRPr="00026FF3">
              <w:t>Feb 1996</w:t>
            </w:r>
          </w:p>
        </w:tc>
      </w:tr>
      <w:tr w:rsidR="00400783" w:rsidRPr="00026FF3" w14:paraId="229658A5" w14:textId="77777777" w:rsidTr="003D1ABD">
        <w:tc>
          <w:tcPr>
            <w:tcW w:w="639" w:type="dxa"/>
            <w:tcBorders>
              <w:top w:val="single" w:sz="2" w:space="0" w:color="auto"/>
              <w:bottom w:val="single" w:sz="2" w:space="0" w:color="auto"/>
            </w:tcBorders>
            <w:shd w:val="clear" w:color="auto" w:fill="auto"/>
          </w:tcPr>
          <w:p w14:paraId="5D7C1D57" w14:textId="14DFF1FD" w:rsidR="00400783" w:rsidRPr="00026FF3" w:rsidRDefault="005A24F2" w:rsidP="003D1ABD">
            <w:pPr>
              <w:pStyle w:val="Tabletext"/>
            </w:pPr>
            <w:r w:rsidRPr="00026FF3">
              <w:t>18</w:t>
            </w:r>
            <w:r w:rsidR="000B4FFD">
              <w:t>8</w:t>
            </w:r>
          </w:p>
        </w:tc>
        <w:tc>
          <w:tcPr>
            <w:tcW w:w="4186" w:type="dxa"/>
            <w:tcBorders>
              <w:top w:val="single" w:sz="2" w:space="0" w:color="auto"/>
              <w:bottom w:val="single" w:sz="2" w:space="0" w:color="auto"/>
            </w:tcBorders>
            <w:shd w:val="clear" w:color="auto" w:fill="auto"/>
          </w:tcPr>
          <w:p w14:paraId="7D7E6A31" w14:textId="77777777" w:rsidR="00400783" w:rsidRPr="00026FF3" w:rsidRDefault="00400783" w:rsidP="003D1ABD">
            <w:pPr>
              <w:pStyle w:val="Tabletext"/>
            </w:pPr>
            <w:r w:rsidRPr="00026FF3">
              <w:t>PICLORAM</w:t>
            </w:r>
          </w:p>
        </w:tc>
        <w:tc>
          <w:tcPr>
            <w:tcW w:w="1512" w:type="dxa"/>
            <w:tcBorders>
              <w:top w:val="single" w:sz="2" w:space="0" w:color="auto"/>
              <w:bottom w:val="single" w:sz="2" w:space="0" w:color="auto"/>
            </w:tcBorders>
            <w:shd w:val="clear" w:color="auto" w:fill="auto"/>
          </w:tcPr>
          <w:p w14:paraId="75BCE6F6"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AF573A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56303D1" w14:textId="77777777" w:rsidR="00400783" w:rsidRPr="00026FF3" w:rsidRDefault="00400783" w:rsidP="003D1ABD">
            <w:pPr>
              <w:pStyle w:val="Tabletext"/>
            </w:pPr>
            <w:r w:rsidRPr="00026FF3">
              <w:t>Aug 1987</w:t>
            </w:r>
          </w:p>
        </w:tc>
      </w:tr>
      <w:tr w:rsidR="00400783" w:rsidRPr="00026FF3" w14:paraId="698A4AC3" w14:textId="77777777" w:rsidTr="003D1ABD">
        <w:tc>
          <w:tcPr>
            <w:tcW w:w="639" w:type="dxa"/>
            <w:tcBorders>
              <w:top w:val="single" w:sz="2" w:space="0" w:color="auto"/>
              <w:bottom w:val="single" w:sz="2" w:space="0" w:color="auto"/>
            </w:tcBorders>
            <w:shd w:val="clear" w:color="auto" w:fill="auto"/>
          </w:tcPr>
          <w:p w14:paraId="7CD3851C" w14:textId="6E534236" w:rsidR="00400783" w:rsidRPr="00026FF3" w:rsidRDefault="005A24F2" w:rsidP="003D1ABD">
            <w:pPr>
              <w:pStyle w:val="Tabletext"/>
            </w:pPr>
            <w:r w:rsidRPr="00026FF3">
              <w:t>18</w:t>
            </w:r>
            <w:r w:rsidR="000B4FFD">
              <w:t>9</w:t>
            </w:r>
          </w:p>
        </w:tc>
        <w:tc>
          <w:tcPr>
            <w:tcW w:w="4186" w:type="dxa"/>
            <w:tcBorders>
              <w:top w:val="single" w:sz="2" w:space="0" w:color="auto"/>
              <w:bottom w:val="single" w:sz="2" w:space="0" w:color="auto"/>
            </w:tcBorders>
            <w:shd w:val="clear" w:color="auto" w:fill="auto"/>
          </w:tcPr>
          <w:p w14:paraId="59A674D6" w14:textId="77777777" w:rsidR="00400783" w:rsidRPr="00026FF3" w:rsidRDefault="00400783" w:rsidP="003D1ABD">
            <w:pPr>
              <w:pStyle w:val="Tabletext"/>
            </w:pPr>
            <w:r w:rsidRPr="00026FF3">
              <w:t>PICOLINAFEN</w:t>
            </w:r>
          </w:p>
        </w:tc>
        <w:tc>
          <w:tcPr>
            <w:tcW w:w="1512" w:type="dxa"/>
            <w:tcBorders>
              <w:top w:val="single" w:sz="2" w:space="0" w:color="auto"/>
              <w:bottom w:val="single" w:sz="2" w:space="0" w:color="auto"/>
            </w:tcBorders>
            <w:shd w:val="clear" w:color="auto" w:fill="auto"/>
          </w:tcPr>
          <w:p w14:paraId="61DD24B6"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7BD6345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3A26F07" w14:textId="77777777" w:rsidR="00400783" w:rsidRPr="00026FF3" w:rsidRDefault="00400783" w:rsidP="003D1ABD">
            <w:pPr>
              <w:pStyle w:val="Tabletext"/>
            </w:pPr>
            <w:r w:rsidRPr="00026FF3">
              <w:t>May 2000</w:t>
            </w:r>
          </w:p>
        </w:tc>
      </w:tr>
      <w:tr w:rsidR="00400783" w:rsidRPr="00026FF3" w14:paraId="3EF6B6EE" w14:textId="77777777" w:rsidTr="003D1ABD">
        <w:tc>
          <w:tcPr>
            <w:tcW w:w="639" w:type="dxa"/>
            <w:tcBorders>
              <w:top w:val="single" w:sz="2" w:space="0" w:color="auto"/>
              <w:bottom w:val="single" w:sz="2" w:space="0" w:color="auto"/>
            </w:tcBorders>
            <w:shd w:val="clear" w:color="auto" w:fill="auto"/>
          </w:tcPr>
          <w:p w14:paraId="79631844" w14:textId="0B200084" w:rsidR="00400783" w:rsidRPr="00026FF3" w:rsidRDefault="005A24F2" w:rsidP="003D1ABD">
            <w:pPr>
              <w:pStyle w:val="Tabletext"/>
            </w:pPr>
            <w:r w:rsidRPr="00026FF3">
              <w:t>1</w:t>
            </w:r>
            <w:r w:rsidR="000B4FFD">
              <w:t>90</w:t>
            </w:r>
          </w:p>
        </w:tc>
        <w:tc>
          <w:tcPr>
            <w:tcW w:w="4186" w:type="dxa"/>
            <w:tcBorders>
              <w:top w:val="single" w:sz="2" w:space="0" w:color="auto"/>
              <w:bottom w:val="single" w:sz="2" w:space="0" w:color="auto"/>
            </w:tcBorders>
            <w:shd w:val="clear" w:color="auto" w:fill="auto"/>
          </w:tcPr>
          <w:p w14:paraId="69A6EB73" w14:textId="77777777" w:rsidR="00400783" w:rsidRPr="00026FF3" w:rsidRDefault="00400783" w:rsidP="003D1ABD">
            <w:pPr>
              <w:pStyle w:val="Tabletext"/>
            </w:pPr>
            <w:r w:rsidRPr="00026FF3">
              <w:t>PIMELIC ACID</w:t>
            </w:r>
          </w:p>
        </w:tc>
        <w:tc>
          <w:tcPr>
            <w:tcW w:w="1512" w:type="dxa"/>
            <w:tcBorders>
              <w:top w:val="single" w:sz="2" w:space="0" w:color="auto"/>
              <w:bottom w:val="single" w:sz="2" w:space="0" w:color="auto"/>
            </w:tcBorders>
            <w:shd w:val="clear" w:color="auto" w:fill="auto"/>
          </w:tcPr>
          <w:p w14:paraId="43A399A2"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649A32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20618EC" w14:textId="77777777" w:rsidR="00400783" w:rsidRPr="00026FF3" w:rsidRDefault="00400783" w:rsidP="003D1ABD">
            <w:pPr>
              <w:pStyle w:val="Tabletext"/>
            </w:pPr>
            <w:r w:rsidRPr="00026FF3">
              <w:t>Oct 2005</w:t>
            </w:r>
          </w:p>
        </w:tc>
      </w:tr>
      <w:tr w:rsidR="00400783" w:rsidRPr="00026FF3" w14:paraId="0991AF1E" w14:textId="77777777" w:rsidTr="003D1ABD">
        <w:tc>
          <w:tcPr>
            <w:tcW w:w="639" w:type="dxa"/>
            <w:tcBorders>
              <w:top w:val="single" w:sz="2" w:space="0" w:color="auto"/>
              <w:bottom w:val="single" w:sz="2" w:space="0" w:color="auto"/>
            </w:tcBorders>
            <w:shd w:val="clear" w:color="auto" w:fill="auto"/>
          </w:tcPr>
          <w:p w14:paraId="19D48DD9" w14:textId="65C074D5" w:rsidR="00400783" w:rsidRPr="00026FF3" w:rsidRDefault="005A24F2" w:rsidP="003D1ABD">
            <w:pPr>
              <w:pStyle w:val="Tabletext"/>
            </w:pPr>
            <w:r w:rsidRPr="00026FF3">
              <w:t>1</w:t>
            </w:r>
            <w:r w:rsidR="000B4FFD">
              <w:t>91</w:t>
            </w:r>
          </w:p>
        </w:tc>
        <w:tc>
          <w:tcPr>
            <w:tcW w:w="4186" w:type="dxa"/>
            <w:tcBorders>
              <w:top w:val="single" w:sz="2" w:space="0" w:color="auto"/>
              <w:bottom w:val="single" w:sz="2" w:space="0" w:color="auto"/>
            </w:tcBorders>
            <w:shd w:val="clear" w:color="auto" w:fill="auto"/>
          </w:tcPr>
          <w:p w14:paraId="0A528FF5" w14:textId="77777777" w:rsidR="00400783" w:rsidRPr="00026FF3" w:rsidRDefault="00400783" w:rsidP="003D1ABD">
            <w:pPr>
              <w:pStyle w:val="Tabletext"/>
            </w:pPr>
            <w:r w:rsidRPr="00026FF3">
              <w:t>PIPERONYL BUTOXIDE</w:t>
            </w:r>
          </w:p>
        </w:tc>
        <w:tc>
          <w:tcPr>
            <w:tcW w:w="1512" w:type="dxa"/>
            <w:tcBorders>
              <w:top w:val="single" w:sz="2" w:space="0" w:color="auto"/>
              <w:bottom w:val="single" w:sz="2" w:space="0" w:color="auto"/>
            </w:tcBorders>
            <w:shd w:val="clear" w:color="auto" w:fill="auto"/>
          </w:tcPr>
          <w:p w14:paraId="1C69607B" w14:textId="77777777" w:rsidR="00400783" w:rsidRPr="00026FF3" w:rsidRDefault="00400783" w:rsidP="003D1ABD">
            <w:pPr>
              <w:pStyle w:val="Tabletext"/>
            </w:pPr>
            <w:r w:rsidRPr="00026FF3">
              <w:t>7.5</w:t>
            </w:r>
          </w:p>
        </w:tc>
        <w:tc>
          <w:tcPr>
            <w:tcW w:w="1102" w:type="dxa"/>
            <w:tcBorders>
              <w:top w:val="single" w:sz="2" w:space="0" w:color="auto"/>
              <w:bottom w:val="single" w:sz="2" w:space="0" w:color="auto"/>
            </w:tcBorders>
          </w:tcPr>
          <w:p w14:paraId="11A7043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F584D13" w14:textId="77777777" w:rsidR="00400783" w:rsidRPr="00026FF3" w:rsidRDefault="00400783" w:rsidP="003D1ABD">
            <w:pPr>
              <w:pStyle w:val="Tabletext"/>
            </w:pPr>
            <w:r w:rsidRPr="00026FF3">
              <w:t>Aug 1991</w:t>
            </w:r>
          </w:p>
        </w:tc>
      </w:tr>
      <w:tr w:rsidR="00400783" w:rsidRPr="00026FF3" w14:paraId="3AF2F4C0" w14:textId="77777777" w:rsidTr="003D1ABD">
        <w:tc>
          <w:tcPr>
            <w:tcW w:w="639" w:type="dxa"/>
            <w:tcBorders>
              <w:top w:val="single" w:sz="2" w:space="0" w:color="auto"/>
              <w:bottom w:val="single" w:sz="2" w:space="0" w:color="auto"/>
            </w:tcBorders>
            <w:shd w:val="clear" w:color="auto" w:fill="auto"/>
          </w:tcPr>
          <w:p w14:paraId="34F7C3E0" w14:textId="234F0804" w:rsidR="00400783" w:rsidRPr="00026FF3" w:rsidRDefault="005A24F2" w:rsidP="003D1ABD">
            <w:pPr>
              <w:pStyle w:val="Tabletext"/>
            </w:pPr>
            <w:r w:rsidRPr="00026FF3">
              <w:t>19</w:t>
            </w:r>
            <w:r w:rsidR="000B4FFD">
              <w:t>2</w:t>
            </w:r>
          </w:p>
        </w:tc>
        <w:tc>
          <w:tcPr>
            <w:tcW w:w="4186" w:type="dxa"/>
            <w:tcBorders>
              <w:top w:val="single" w:sz="2" w:space="0" w:color="auto"/>
              <w:bottom w:val="single" w:sz="2" w:space="0" w:color="auto"/>
            </w:tcBorders>
            <w:shd w:val="clear" w:color="auto" w:fill="auto"/>
          </w:tcPr>
          <w:p w14:paraId="20224823" w14:textId="77777777" w:rsidR="00400783" w:rsidRPr="00026FF3" w:rsidRDefault="00400783" w:rsidP="003D1ABD">
            <w:pPr>
              <w:pStyle w:val="Tabletext"/>
            </w:pPr>
            <w:r w:rsidRPr="00026FF3">
              <w:t>POLOXALENE</w:t>
            </w:r>
          </w:p>
        </w:tc>
        <w:tc>
          <w:tcPr>
            <w:tcW w:w="1512" w:type="dxa"/>
            <w:tcBorders>
              <w:top w:val="single" w:sz="2" w:space="0" w:color="auto"/>
              <w:bottom w:val="single" w:sz="2" w:space="0" w:color="auto"/>
            </w:tcBorders>
            <w:shd w:val="clear" w:color="auto" w:fill="auto"/>
          </w:tcPr>
          <w:p w14:paraId="5E361F6F"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5D60D26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6753EB1" w14:textId="77777777" w:rsidR="00400783" w:rsidRPr="00026FF3" w:rsidRDefault="00400783" w:rsidP="003D1ABD">
            <w:pPr>
              <w:pStyle w:val="Tabletext"/>
            </w:pPr>
            <w:r w:rsidRPr="00026FF3">
              <w:t>Nov 1974</w:t>
            </w:r>
          </w:p>
        </w:tc>
      </w:tr>
      <w:tr w:rsidR="00400783" w:rsidRPr="00026FF3" w14:paraId="4A0B1FE1" w14:textId="77777777" w:rsidTr="003D1ABD">
        <w:tc>
          <w:tcPr>
            <w:tcW w:w="639" w:type="dxa"/>
            <w:tcBorders>
              <w:top w:val="single" w:sz="2" w:space="0" w:color="auto"/>
              <w:bottom w:val="single" w:sz="2" w:space="0" w:color="auto"/>
            </w:tcBorders>
            <w:shd w:val="clear" w:color="auto" w:fill="auto"/>
          </w:tcPr>
          <w:p w14:paraId="15A44B89" w14:textId="29F345DD" w:rsidR="00400783" w:rsidRPr="00026FF3" w:rsidRDefault="005A24F2" w:rsidP="003D1ABD">
            <w:pPr>
              <w:pStyle w:val="Tabletext"/>
            </w:pPr>
            <w:r w:rsidRPr="00026FF3">
              <w:t>19</w:t>
            </w:r>
            <w:r w:rsidR="000B4FFD">
              <w:t>3</w:t>
            </w:r>
          </w:p>
        </w:tc>
        <w:tc>
          <w:tcPr>
            <w:tcW w:w="4186" w:type="dxa"/>
            <w:tcBorders>
              <w:top w:val="single" w:sz="2" w:space="0" w:color="auto"/>
              <w:bottom w:val="single" w:sz="2" w:space="0" w:color="auto"/>
            </w:tcBorders>
            <w:shd w:val="clear" w:color="auto" w:fill="auto"/>
          </w:tcPr>
          <w:p w14:paraId="5AF27BD1" w14:textId="77777777" w:rsidR="00400783" w:rsidRPr="00026FF3" w:rsidRDefault="00400783" w:rsidP="003D1ABD">
            <w:pPr>
              <w:pStyle w:val="Tabletext"/>
            </w:pPr>
            <w:r w:rsidRPr="00026FF3">
              <w:t>POLY DIALLYL DIMETHYL AMMONIUM CHLORIDE (PolyDADMAC)</w:t>
            </w:r>
          </w:p>
        </w:tc>
        <w:tc>
          <w:tcPr>
            <w:tcW w:w="1512" w:type="dxa"/>
            <w:tcBorders>
              <w:top w:val="single" w:sz="2" w:space="0" w:color="auto"/>
              <w:bottom w:val="single" w:sz="2" w:space="0" w:color="auto"/>
            </w:tcBorders>
            <w:shd w:val="clear" w:color="auto" w:fill="auto"/>
          </w:tcPr>
          <w:p w14:paraId="2384F1D8" w14:textId="77777777" w:rsidR="00400783" w:rsidRPr="00026FF3" w:rsidRDefault="00400783" w:rsidP="003D1ABD">
            <w:pPr>
              <w:pStyle w:val="Tabletext"/>
            </w:pPr>
            <w:r w:rsidRPr="00026FF3">
              <w:t>4.1</w:t>
            </w:r>
          </w:p>
        </w:tc>
        <w:tc>
          <w:tcPr>
            <w:tcW w:w="1102" w:type="dxa"/>
            <w:tcBorders>
              <w:top w:val="single" w:sz="2" w:space="0" w:color="auto"/>
              <w:bottom w:val="single" w:sz="2" w:space="0" w:color="auto"/>
            </w:tcBorders>
          </w:tcPr>
          <w:p w14:paraId="3E3EBB0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79A6B18" w14:textId="77777777" w:rsidR="00400783" w:rsidRPr="00026FF3" w:rsidRDefault="00400783" w:rsidP="003D1ABD">
            <w:pPr>
              <w:pStyle w:val="Tabletext"/>
            </w:pPr>
            <w:r w:rsidRPr="00026FF3">
              <w:t>Nov 1997</w:t>
            </w:r>
          </w:p>
        </w:tc>
      </w:tr>
      <w:tr w:rsidR="00400783" w:rsidRPr="00026FF3" w14:paraId="29BF9FCF" w14:textId="77777777" w:rsidTr="003D1ABD">
        <w:tc>
          <w:tcPr>
            <w:tcW w:w="639" w:type="dxa"/>
            <w:tcBorders>
              <w:top w:val="single" w:sz="2" w:space="0" w:color="auto"/>
              <w:bottom w:val="single" w:sz="2" w:space="0" w:color="auto"/>
            </w:tcBorders>
            <w:shd w:val="clear" w:color="auto" w:fill="auto"/>
          </w:tcPr>
          <w:p w14:paraId="27D2E25E" w14:textId="74CC02E7" w:rsidR="00400783" w:rsidRPr="00026FF3" w:rsidRDefault="005A24F2" w:rsidP="003D1ABD">
            <w:pPr>
              <w:pStyle w:val="Tabletext"/>
            </w:pPr>
            <w:r w:rsidRPr="00026FF3">
              <w:t>19</w:t>
            </w:r>
            <w:r w:rsidR="000B4FFD">
              <w:t>4</w:t>
            </w:r>
          </w:p>
        </w:tc>
        <w:tc>
          <w:tcPr>
            <w:tcW w:w="4186" w:type="dxa"/>
            <w:tcBorders>
              <w:top w:val="single" w:sz="2" w:space="0" w:color="auto"/>
              <w:bottom w:val="single" w:sz="2" w:space="0" w:color="auto"/>
            </w:tcBorders>
            <w:shd w:val="clear" w:color="auto" w:fill="auto"/>
          </w:tcPr>
          <w:p w14:paraId="6042EBA4" w14:textId="77777777" w:rsidR="00400783" w:rsidRPr="00026FF3" w:rsidRDefault="00400783" w:rsidP="003D1ABD">
            <w:pPr>
              <w:pStyle w:val="Tabletext"/>
            </w:pPr>
            <w:r w:rsidRPr="00026FF3">
              <w:t xml:space="preserve">POLYHEDROSIS VIRUS of </w:t>
            </w:r>
            <w:r w:rsidRPr="00026FF3">
              <w:rPr>
                <w:i/>
              </w:rPr>
              <w:t>Helico zea</w:t>
            </w:r>
            <w:r w:rsidRPr="00026FF3">
              <w:t xml:space="preserve"> occlusion bodies</w:t>
            </w:r>
          </w:p>
        </w:tc>
        <w:tc>
          <w:tcPr>
            <w:tcW w:w="1512" w:type="dxa"/>
            <w:tcBorders>
              <w:top w:val="single" w:sz="2" w:space="0" w:color="auto"/>
              <w:bottom w:val="single" w:sz="2" w:space="0" w:color="auto"/>
            </w:tcBorders>
            <w:shd w:val="clear" w:color="auto" w:fill="auto"/>
          </w:tcPr>
          <w:p w14:paraId="0256D4F7"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5834A7C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716336C" w14:textId="77777777" w:rsidR="00400783" w:rsidRPr="00026FF3" w:rsidRDefault="00400783" w:rsidP="003D1ABD">
            <w:pPr>
              <w:pStyle w:val="Tabletext"/>
            </w:pPr>
            <w:r w:rsidRPr="00026FF3">
              <w:t>Nov 1996</w:t>
            </w:r>
          </w:p>
        </w:tc>
      </w:tr>
      <w:tr w:rsidR="00400783" w:rsidRPr="00026FF3" w14:paraId="21E26D72" w14:textId="77777777" w:rsidTr="003D1ABD">
        <w:tc>
          <w:tcPr>
            <w:tcW w:w="639" w:type="dxa"/>
            <w:tcBorders>
              <w:top w:val="single" w:sz="2" w:space="0" w:color="auto"/>
              <w:bottom w:val="single" w:sz="2" w:space="0" w:color="auto"/>
            </w:tcBorders>
            <w:shd w:val="clear" w:color="auto" w:fill="auto"/>
          </w:tcPr>
          <w:p w14:paraId="37629F7E" w14:textId="51984D08" w:rsidR="00400783" w:rsidRPr="00026FF3" w:rsidRDefault="005A24F2" w:rsidP="003D1ABD">
            <w:pPr>
              <w:pStyle w:val="Tabletext"/>
            </w:pPr>
            <w:r w:rsidRPr="00026FF3">
              <w:t>19</w:t>
            </w:r>
            <w:r w:rsidR="000B4FFD">
              <w:t>5</w:t>
            </w:r>
          </w:p>
        </w:tc>
        <w:tc>
          <w:tcPr>
            <w:tcW w:w="4186" w:type="dxa"/>
            <w:tcBorders>
              <w:top w:val="single" w:sz="2" w:space="0" w:color="auto"/>
              <w:bottom w:val="single" w:sz="2" w:space="0" w:color="auto"/>
            </w:tcBorders>
            <w:shd w:val="clear" w:color="auto" w:fill="auto"/>
          </w:tcPr>
          <w:p w14:paraId="5D8D6FB3" w14:textId="77777777" w:rsidR="00400783" w:rsidRPr="00026FF3" w:rsidRDefault="00400783" w:rsidP="003D1ABD">
            <w:pPr>
              <w:pStyle w:val="Tabletext"/>
            </w:pPr>
            <w:r w:rsidRPr="00026FF3">
              <w:t>POLY (GNRF) OVALBUMIN</w:t>
            </w:r>
          </w:p>
        </w:tc>
        <w:tc>
          <w:tcPr>
            <w:tcW w:w="1512" w:type="dxa"/>
            <w:tcBorders>
              <w:top w:val="single" w:sz="2" w:space="0" w:color="auto"/>
              <w:bottom w:val="single" w:sz="2" w:space="0" w:color="auto"/>
            </w:tcBorders>
            <w:shd w:val="clear" w:color="auto" w:fill="auto"/>
          </w:tcPr>
          <w:p w14:paraId="16031872" w14:textId="77777777" w:rsidR="00400783" w:rsidRPr="00026FF3" w:rsidRDefault="00400783" w:rsidP="003D1ABD">
            <w:pPr>
              <w:pStyle w:val="Tabletext"/>
            </w:pPr>
            <w:r w:rsidRPr="00026FF3">
              <w:t>2</w:t>
            </w:r>
          </w:p>
        </w:tc>
        <w:tc>
          <w:tcPr>
            <w:tcW w:w="1102" w:type="dxa"/>
            <w:tcBorders>
              <w:top w:val="single" w:sz="2" w:space="0" w:color="auto"/>
              <w:bottom w:val="single" w:sz="2" w:space="0" w:color="auto"/>
            </w:tcBorders>
          </w:tcPr>
          <w:p w14:paraId="0FCD8EE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BF00451" w14:textId="77777777" w:rsidR="00400783" w:rsidRPr="00026FF3" w:rsidRDefault="00400783" w:rsidP="003D1ABD">
            <w:pPr>
              <w:pStyle w:val="Tabletext"/>
            </w:pPr>
            <w:r w:rsidRPr="00026FF3">
              <w:t>Feb 1990</w:t>
            </w:r>
          </w:p>
        </w:tc>
      </w:tr>
      <w:tr w:rsidR="00400783" w:rsidRPr="00026FF3" w14:paraId="686F79E6" w14:textId="77777777" w:rsidTr="003D1ABD">
        <w:tc>
          <w:tcPr>
            <w:tcW w:w="639" w:type="dxa"/>
            <w:tcBorders>
              <w:top w:val="single" w:sz="2" w:space="0" w:color="auto"/>
              <w:bottom w:val="single" w:sz="2" w:space="0" w:color="auto"/>
            </w:tcBorders>
            <w:shd w:val="clear" w:color="auto" w:fill="auto"/>
          </w:tcPr>
          <w:p w14:paraId="068D75F9" w14:textId="5AD00226" w:rsidR="00400783" w:rsidRPr="00026FF3" w:rsidRDefault="005A24F2" w:rsidP="003D1ABD">
            <w:pPr>
              <w:pStyle w:val="Tabletext"/>
            </w:pPr>
            <w:r w:rsidRPr="00026FF3">
              <w:t>19</w:t>
            </w:r>
            <w:r w:rsidR="000B4FFD">
              <w:t>6</w:t>
            </w:r>
          </w:p>
        </w:tc>
        <w:tc>
          <w:tcPr>
            <w:tcW w:w="4186" w:type="dxa"/>
            <w:tcBorders>
              <w:top w:val="single" w:sz="2" w:space="0" w:color="auto"/>
              <w:bottom w:val="single" w:sz="2" w:space="0" w:color="auto"/>
            </w:tcBorders>
            <w:shd w:val="clear" w:color="auto" w:fill="auto"/>
          </w:tcPr>
          <w:p w14:paraId="7BF396D6" w14:textId="77777777" w:rsidR="00400783" w:rsidRPr="00026FF3" w:rsidRDefault="00400783" w:rsidP="003D1ABD">
            <w:pPr>
              <w:pStyle w:val="Tabletext"/>
            </w:pPr>
            <w:r w:rsidRPr="00026FF3">
              <w:t>POLYSORBATE 20</w:t>
            </w:r>
          </w:p>
        </w:tc>
        <w:tc>
          <w:tcPr>
            <w:tcW w:w="1512" w:type="dxa"/>
            <w:tcBorders>
              <w:top w:val="single" w:sz="2" w:space="0" w:color="auto"/>
              <w:bottom w:val="single" w:sz="2" w:space="0" w:color="auto"/>
            </w:tcBorders>
            <w:shd w:val="clear" w:color="auto" w:fill="auto"/>
          </w:tcPr>
          <w:p w14:paraId="4AEE9796"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E3A3B7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B084C99" w14:textId="77777777" w:rsidR="00400783" w:rsidRPr="00026FF3" w:rsidRDefault="00400783" w:rsidP="003D1ABD">
            <w:pPr>
              <w:pStyle w:val="Tabletext"/>
            </w:pPr>
            <w:r w:rsidRPr="00026FF3">
              <w:t>May 2001</w:t>
            </w:r>
          </w:p>
        </w:tc>
      </w:tr>
      <w:tr w:rsidR="00400783" w:rsidRPr="00026FF3" w14:paraId="52E8AC21" w14:textId="77777777" w:rsidTr="003D1ABD">
        <w:tc>
          <w:tcPr>
            <w:tcW w:w="639" w:type="dxa"/>
            <w:tcBorders>
              <w:top w:val="single" w:sz="2" w:space="0" w:color="auto"/>
              <w:bottom w:val="single" w:sz="2" w:space="0" w:color="auto"/>
            </w:tcBorders>
            <w:shd w:val="clear" w:color="auto" w:fill="auto"/>
          </w:tcPr>
          <w:p w14:paraId="17A4511C" w14:textId="78EF4843" w:rsidR="00400783" w:rsidRPr="00026FF3" w:rsidRDefault="005A24F2" w:rsidP="003D1ABD">
            <w:pPr>
              <w:pStyle w:val="Tabletext"/>
            </w:pPr>
            <w:r w:rsidRPr="00026FF3">
              <w:t>19</w:t>
            </w:r>
            <w:r w:rsidR="000B4FFD">
              <w:t>7</w:t>
            </w:r>
          </w:p>
        </w:tc>
        <w:tc>
          <w:tcPr>
            <w:tcW w:w="4186" w:type="dxa"/>
            <w:tcBorders>
              <w:top w:val="single" w:sz="2" w:space="0" w:color="auto"/>
              <w:bottom w:val="single" w:sz="2" w:space="0" w:color="auto"/>
            </w:tcBorders>
            <w:shd w:val="clear" w:color="auto" w:fill="auto"/>
          </w:tcPr>
          <w:p w14:paraId="15C86FDF" w14:textId="77777777" w:rsidR="00400783" w:rsidRPr="00026FF3" w:rsidRDefault="00400783" w:rsidP="003D1ABD">
            <w:pPr>
              <w:pStyle w:val="Tabletext"/>
            </w:pPr>
            <w:r w:rsidRPr="00026FF3">
              <w:t>PORCINE SOMATOTROPHIN</w:t>
            </w:r>
          </w:p>
        </w:tc>
        <w:tc>
          <w:tcPr>
            <w:tcW w:w="1512" w:type="dxa"/>
            <w:tcBorders>
              <w:top w:val="single" w:sz="2" w:space="0" w:color="auto"/>
              <w:bottom w:val="single" w:sz="2" w:space="0" w:color="auto"/>
            </w:tcBorders>
            <w:shd w:val="clear" w:color="auto" w:fill="auto"/>
          </w:tcPr>
          <w:p w14:paraId="4578898A" w14:textId="77777777" w:rsidR="00400783" w:rsidRPr="00026FF3" w:rsidRDefault="00400783" w:rsidP="003D1ABD">
            <w:pPr>
              <w:pStyle w:val="Tabletext"/>
            </w:pPr>
            <w:r w:rsidRPr="00026FF3">
              <w:t>2</w:t>
            </w:r>
          </w:p>
        </w:tc>
        <w:tc>
          <w:tcPr>
            <w:tcW w:w="1102" w:type="dxa"/>
            <w:tcBorders>
              <w:top w:val="single" w:sz="2" w:space="0" w:color="auto"/>
              <w:bottom w:val="single" w:sz="2" w:space="0" w:color="auto"/>
            </w:tcBorders>
          </w:tcPr>
          <w:p w14:paraId="3C415092" w14:textId="77777777" w:rsidR="00400783" w:rsidRPr="00026FF3" w:rsidRDefault="00400783" w:rsidP="003D1ABD">
            <w:pPr>
              <w:pStyle w:val="Tabletext"/>
            </w:pPr>
            <w:r w:rsidRPr="00026FF3">
              <w:t>c</w:t>
            </w:r>
          </w:p>
        </w:tc>
        <w:tc>
          <w:tcPr>
            <w:tcW w:w="1061" w:type="dxa"/>
            <w:tcBorders>
              <w:top w:val="single" w:sz="2" w:space="0" w:color="auto"/>
              <w:bottom w:val="single" w:sz="2" w:space="0" w:color="auto"/>
            </w:tcBorders>
            <w:shd w:val="clear" w:color="auto" w:fill="auto"/>
          </w:tcPr>
          <w:p w14:paraId="30BCB7EC" w14:textId="77777777" w:rsidR="00400783" w:rsidRPr="00026FF3" w:rsidRDefault="00400783" w:rsidP="003D1ABD">
            <w:pPr>
              <w:pStyle w:val="Tabletext"/>
            </w:pPr>
            <w:r w:rsidRPr="00026FF3">
              <w:t>Nov 1991</w:t>
            </w:r>
          </w:p>
        </w:tc>
      </w:tr>
      <w:tr w:rsidR="00400783" w:rsidRPr="00026FF3" w14:paraId="670A5B51" w14:textId="77777777" w:rsidTr="003D1ABD">
        <w:tc>
          <w:tcPr>
            <w:tcW w:w="639" w:type="dxa"/>
            <w:tcBorders>
              <w:top w:val="single" w:sz="2" w:space="0" w:color="auto"/>
              <w:bottom w:val="single" w:sz="2" w:space="0" w:color="auto"/>
            </w:tcBorders>
            <w:shd w:val="clear" w:color="auto" w:fill="auto"/>
          </w:tcPr>
          <w:p w14:paraId="43204E32" w14:textId="0EB43817" w:rsidR="00400783" w:rsidRPr="00026FF3" w:rsidRDefault="005A24F2" w:rsidP="003D1ABD">
            <w:pPr>
              <w:pStyle w:val="Tabletext"/>
            </w:pPr>
            <w:r w:rsidRPr="00026FF3">
              <w:t>19</w:t>
            </w:r>
            <w:r w:rsidR="000B4FFD">
              <w:t>8</w:t>
            </w:r>
          </w:p>
        </w:tc>
        <w:tc>
          <w:tcPr>
            <w:tcW w:w="4186" w:type="dxa"/>
            <w:tcBorders>
              <w:top w:val="single" w:sz="2" w:space="0" w:color="auto"/>
              <w:bottom w:val="single" w:sz="2" w:space="0" w:color="auto"/>
            </w:tcBorders>
            <w:shd w:val="clear" w:color="auto" w:fill="auto"/>
          </w:tcPr>
          <w:p w14:paraId="4964B6B2" w14:textId="77777777" w:rsidR="00400783" w:rsidRPr="00026FF3" w:rsidRDefault="00400783" w:rsidP="003D1ABD">
            <w:pPr>
              <w:pStyle w:val="Tabletext"/>
            </w:pPr>
            <w:r w:rsidRPr="00026FF3">
              <w:t>POTASSIUM SORBATE</w:t>
            </w:r>
          </w:p>
        </w:tc>
        <w:tc>
          <w:tcPr>
            <w:tcW w:w="1512" w:type="dxa"/>
            <w:tcBorders>
              <w:top w:val="single" w:sz="2" w:space="0" w:color="auto"/>
              <w:bottom w:val="single" w:sz="2" w:space="0" w:color="auto"/>
            </w:tcBorders>
            <w:shd w:val="clear" w:color="auto" w:fill="auto"/>
          </w:tcPr>
          <w:p w14:paraId="37C19F09"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19FEE3F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27CC124" w14:textId="77777777" w:rsidR="00400783" w:rsidRPr="00026FF3" w:rsidRDefault="00400783" w:rsidP="003D1ABD">
            <w:pPr>
              <w:pStyle w:val="Tabletext"/>
            </w:pPr>
            <w:r w:rsidRPr="00026FF3">
              <w:t>Oct 2004</w:t>
            </w:r>
          </w:p>
        </w:tc>
      </w:tr>
      <w:tr w:rsidR="00400783" w:rsidRPr="00026FF3" w14:paraId="52F5F0F5" w14:textId="77777777" w:rsidTr="003D1ABD">
        <w:tc>
          <w:tcPr>
            <w:tcW w:w="639" w:type="dxa"/>
            <w:tcBorders>
              <w:top w:val="single" w:sz="2" w:space="0" w:color="auto"/>
              <w:bottom w:val="single" w:sz="2" w:space="0" w:color="auto"/>
            </w:tcBorders>
            <w:shd w:val="clear" w:color="auto" w:fill="auto"/>
          </w:tcPr>
          <w:p w14:paraId="135E1915" w14:textId="32D886AD" w:rsidR="00400783" w:rsidRPr="00026FF3" w:rsidRDefault="005A24F2" w:rsidP="003D1ABD">
            <w:pPr>
              <w:pStyle w:val="Tabletext"/>
            </w:pPr>
            <w:r w:rsidRPr="00026FF3">
              <w:t>19</w:t>
            </w:r>
            <w:r w:rsidR="000B4FFD">
              <w:t>9</w:t>
            </w:r>
          </w:p>
        </w:tc>
        <w:tc>
          <w:tcPr>
            <w:tcW w:w="4186" w:type="dxa"/>
            <w:tcBorders>
              <w:top w:val="single" w:sz="2" w:space="0" w:color="auto"/>
              <w:bottom w:val="single" w:sz="2" w:space="0" w:color="auto"/>
            </w:tcBorders>
            <w:shd w:val="clear" w:color="auto" w:fill="auto"/>
          </w:tcPr>
          <w:p w14:paraId="1BF4E843" w14:textId="77777777" w:rsidR="00400783" w:rsidRPr="00026FF3" w:rsidRDefault="00400783" w:rsidP="003D1ABD">
            <w:pPr>
              <w:pStyle w:val="Tabletext"/>
            </w:pPr>
            <w:r w:rsidRPr="00026FF3">
              <w:t>POTASSIUM BICARBONATE</w:t>
            </w:r>
          </w:p>
        </w:tc>
        <w:tc>
          <w:tcPr>
            <w:tcW w:w="1512" w:type="dxa"/>
            <w:tcBorders>
              <w:top w:val="single" w:sz="2" w:space="0" w:color="auto"/>
              <w:bottom w:val="single" w:sz="2" w:space="0" w:color="auto"/>
            </w:tcBorders>
            <w:shd w:val="clear" w:color="auto" w:fill="auto"/>
          </w:tcPr>
          <w:p w14:paraId="1D7F1D92"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09E2B9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EFB8A50" w14:textId="77777777" w:rsidR="00400783" w:rsidRPr="00026FF3" w:rsidRDefault="00400783" w:rsidP="003D1ABD">
            <w:pPr>
              <w:pStyle w:val="Tabletext"/>
            </w:pPr>
            <w:r w:rsidRPr="00026FF3">
              <w:t>Jun 2004</w:t>
            </w:r>
          </w:p>
        </w:tc>
      </w:tr>
      <w:tr w:rsidR="00400783" w:rsidRPr="00026FF3" w14:paraId="0D7F766F" w14:textId="77777777" w:rsidTr="003D1ABD">
        <w:tc>
          <w:tcPr>
            <w:tcW w:w="639" w:type="dxa"/>
            <w:tcBorders>
              <w:top w:val="single" w:sz="2" w:space="0" w:color="auto"/>
              <w:bottom w:val="single" w:sz="2" w:space="0" w:color="auto"/>
            </w:tcBorders>
            <w:shd w:val="clear" w:color="auto" w:fill="auto"/>
          </w:tcPr>
          <w:p w14:paraId="4029D54C" w14:textId="37B356CB" w:rsidR="00400783" w:rsidRPr="00026FF3" w:rsidRDefault="000B4FFD" w:rsidP="003D1ABD">
            <w:pPr>
              <w:pStyle w:val="Tabletext"/>
            </w:pPr>
            <w:r>
              <w:t>200</w:t>
            </w:r>
          </w:p>
        </w:tc>
        <w:tc>
          <w:tcPr>
            <w:tcW w:w="4186" w:type="dxa"/>
            <w:tcBorders>
              <w:top w:val="single" w:sz="2" w:space="0" w:color="auto"/>
              <w:bottom w:val="single" w:sz="2" w:space="0" w:color="auto"/>
            </w:tcBorders>
            <w:shd w:val="clear" w:color="auto" w:fill="auto"/>
          </w:tcPr>
          <w:p w14:paraId="1FE8ACD6" w14:textId="77777777" w:rsidR="00400783" w:rsidRPr="00026FF3" w:rsidRDefault="00400783" w:rsidP="003D1ABD">
            <w:pPr>
              <w:pStyle w:val="Tabletext"/>
            </w:pPr>
            <w:r w:rsidRPr="00026FF3">
              <w:t>PROPYL ACETATES</w:t>
            </w:r>
          </w:p>
        </w:tc>
        <w:tc>
          <w:tcPr>
            <w:tcW w:w="1512" w:type="dxa"/>
            <w:tcBorders>
              <w:top w:val="single" w:sz="2" w:space="0" w:color="auto"/>
              <w:bottom w:val="single" w:sz="2" w:space="0" w:color="auto"/>
            </w:tcBorders>
            <w:shd w:val="clear" w:color="auto" w:fill="auto"/>
          </w:tcPr>
          <w:p w14:paraId="3C3B5A9F"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C10472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78752C7" w14:textId="77777777" w:rsidR="00400783" w:rsidRPr="00026FF3" w:rsidRDefault="00026FF3" w:rsidP="003D1ABD">
            <w:pPr>
              <w:pStyle w:val="Tabletext"/>
            </w:pPr>
            <w:r>
              <w:noBreakHyphen/>
            </w:r>
          </w:p>
        </w:tc>
      </w:tr>
      <w:tr w:rsidR="00400783" w:rsidRPr="00026FF3" w14:paraId="748A8262" w14:textId="77777777" w:rsidTr="003D1ABD">
        <w:tc>
          <w:tcPr>
            <w:tcW w:w="639" w:type="dxa"/>
            <w:tcBorders>
              <w:top w:val="single" w:sz="2" w:space="0" w:color="auto"/>
              <w:bottom w:val="single" w:sz="2" w:space="0" w:color="auto"/>
            </w:tcBorders>
            <w:shd w:val="clear" w:color="auto" w:fill="auto"/>
          </w:tcPr>
          <w:p w14:paraId="6DEF4781" w14:textId="76156935" w:rsidR="00400783" w:rsidRPr="00026FF3" w:rsidRDefault="000B4FFD" w:rsidP="003D1ABD">
            <w:pPr>
              <w:pStyle w:val="Tabletext"/>
            </w:pPr>
            <w:r>
              <w:t>201</w:t>
            </w:r>
          </w:p>
        </w:tc>
        <w:tc>
          <w:tcPr>
            <w:tcW w:w="4186" w:type="dxa"/>
            <w:tcBorders>
              <w:top w:val="single" w:sz="2" w:space="0" w:color="auto"/>
              <w:bottom w:val="single" w:sz="2" w:space="0" w:color="auto"/>
            </w:tcBorders>
            <w:shd w:val="clear" w:color="auto" w:fill="auto"/>
          </w:tcPr>
          <w:p w14:paraId="0F970F23" w14:textId="77777777" w:rsidR="00400783" w:rsidRPr="00026FF3" w:rsidRDefault="00400783" w:rsidP="003D1ABD">
            <w:pPr>
              <w:pStyle w:val="Tabletext"/>
            </w:pPr>
            <w:r w:rsidRPr="00026FF3">
              <w:t>PROPYLENE GLYCOL</w:t>
            </w:r>
          </w:p>
        </w:tc>
        <w:tc>
          <w:tcPr>
            <w:tcW w:w="1512" w:type="dxa"/>
            <w:tcBorders>
              <w:top w:val="single" w:sz="2" w:space="0" w:color="auto"/>
              <w:bottom w:val="single" w:sz="2" w:space="0" w:color="auto"/>
            </w:tcBorders>
            <w:shd w:val="clear" w:color="auto" w:fill="auto"/>
          </w:tcPr>
          <w:p w14:paraId="312C5B27"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0DB1ABC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418BFFF" w14:textId="77777777" w:rsidR="00400783" w:rsidRPr="00026FF3" w:rsidRDefault="00400783" w:rsidP="003D1ABD">
            <w:pPr>
              <w:pStyle w:val="Tabletext"/>
            </w:pPr>
            <w:r w:rsidRPr="00026FF3">
              <w:t>Nov 1974</w:t>
            </w:r>
          </w:p>
        </w:tc>
      </w:tr>
      <w:tr w:rsidR="00400783" w:rsidRPr="00026FF3" w14:paraId="6E317459" w14:textId="77777777" w:rsidTr="003D1ABD">
        <w:tc>
          <w:tcPr>
            <w:tcW w:w="639" w:type="dxa"/>
            <w:tcBorders>
              <w:top w:val="single" w:sz="2" w:space="0" w:color="auto"/>
              <w:bottom w:val="single" w:sz="2" w:space="0" w:color="auto"/>
            </w:tcBorders>
            <w:shd w:val="clear" w:color="auto" w:fill="auto"/>
          </w:tcPr>
          <w:p w14:paraId="00B8E769" w14:textId="2E7210B0" w:rsidR="00400783" w:rsidRPr="00026FF3" w:rsidRDefault="005A24F2" w:rsidP="003D1ABD">
            <w:pPr>
              <w:pStyle w:val="Tabletext"/>
            </w:pPr>
            <w:r w:rsidRPr="00026FF3">
              <w:t>20</w:t>
            </w:r>
            <w:r w:rsidR="000B4FFD">
              <w:t>2</w:t>
            </w:r>
          </w:p>
        </w:tc>
        <w:tc>
          <w:tcPr>
            <w:tcW w:w="4186" w:type="dxa"/>
            <w:tcBorders>
              <w:top w:val="single" w:sz="2" w:space="0" w:color="auto"/>
              <w:bottom w:val="single" w:sz="2" w:space="0" w:color="auto"/>
            </w:tcBorders>
            <w:shd w:val="clear" w:color="auto" w:fill="auto"/>
          </w:tcPr>
          <w:p w14:paraId="509259B8" w14:textId="77777777" w:rsidR="00400783" w:rsidRPr="00026FF3" w:rsidRDefault="00400783" w:rsidP="003D1ABD">
            <w:pPr>
              <w:pStyle w:val="Tabletext"/>
            </w:pPr>
            <w:r w:rsidRPr="00026FF3">
              <w:t>2</w:t>
            </w:r>
            <w:r w:rsidR="00026FF3">
              <w:noBreakHyphen/>
            </w:r>
            <w:r w:rsidRPr="00026FF3">
              <w:t>PROPYLENE GLYCOL 1</w:t>
            </w:r>
            <w:r w:rsidR="00026FF3">
              <w:noBreakHyphen/>
            </w:r>
            <w:r w:rsidRPr="00026FF3">
              <w:t>MONOMETHYL ETHER</w:t>
            </w:r>
          </w:p>
        </w:tc>
        <w:tc>
          <w:tcPr>
            <w:tcW w:w="1512" w:type="dxa"/>
            <w:tcBorders>
              <w:top w:val="single" w:sz="2" w:space="0" w:color="auto"/>
              <w:bottom w:val="single" w:sz="2" w:space="0" w:color="auto"/>
            </w:tcBorders>
            <w:shd w:val="clear" w:color="auto" w:fill="auto"/>
          </w:tcPr>
          <w:p w14:paraId="1988D8FD" w14:textId="77777777" w:rsidR="00400783" w:rsidRPr="00026FF3" w:rsidRDefault="00400783" w:rsidP="003D1ABD">
            <w:pPr>
              <w:pStyle w:val="Tabletext"/>
            </w:pPr>
            <w:r w:rsidRPr="00026FF3">
              <w:t>4</w:t>
            </w:r>
          </w:p>
        </w:tc>
        <w:tc>
          <w:tcPr>
            <w:tcW w:w="1102" w:type="dxa"/>
            <w:tcBorders>
              <w:top w:val="single" w:sz="2" w:space="0" w:color="auto"/>
              <w:bottom w:val="single" w:sz="2" w:space="0" w:color="auto"/>
            </w:tcBorders>
          </w:tcPr>
          <w:p w14:paraId="31F92B7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F06427C" w14:textId="77777777" w:rsidR="00400783" w:rsidRPr="00026FF3" w:rsidRDefault="00400783" w:rsidP="003D1ABD">
            <w:pPr>
              <w:pStyle w:val="Tabletext"/>
            </w:pPr>
            <w:r w:rsidRPr="00026FF3">
              <w:t>Nov 1987</w:t>
            </w:r>
          </w:p>
        </w:tc>
      </w:tr>
      <w:tr w:rsidR="00400783" w:rsidRPr="00026FF3" w14:paraId="7D681F81" w14:textId="77777777" w:rsidTr="003D1ABD">
        <w:tc>
          <w:tcPr>
            <w:tcW w:w="639" w:type="dxa"/>
            <w:tcBorders>
              <w:top w:val="single" w:sz="2" w:space="0" w:color="auto"/>
              <w:bottom w:val="single" w:sz="2" w:space="0" w:color="auto"/>
            </w:tcBorders>
            <w:shd w:val="clear" w:color="auto" w:fill="auto"/>
          </w:tcPr>
          <w:p w14:paraId="7A496A59" w14:textId="68F70248" w:rsidR="00400783" w:rsidRPr="00026FF3" w:rsidRDefault="005A24F2" w:rsidP="003D1ABD">
            <w:pPr>
              <w:pStyle w:val="Tabletext"/>
            </w:pPr>
            <w:r w:rsidRPr="00026FF3">
              <w:t>20</w:t>
            </w:r>
            <w:r w:rsidR="000B4FFD">
              <w:t>3</w:t>
            </w:r>
          </w:p>
        </w:tc>
        <w:tc>
          <w:tcPr>
            <w:tcW w:w="4186" w:type="dxa"/>
            <w:tcBorders>
              <w:top w:val="single" w:sz="2" w:space="0" w:color="auto"/>
              <w:bottom w:val="single" w:sz="2" w:space="0" w:color="auto"/>
            </w:tcBorders>
            <w:shd w:val="clear" w:color="auto" w:fill="auto"/>
          </w:tcPr>
          <w:p w14:paraId="6D81C773" w14:textId="77777777" w:rsidR="00400783" w:rsidRPr="00026FF3" w:rsidRDefault="00400783" w:rsidP="003D1ABD">
            <w:pPr>
              <w:pStyle w:val="Tabletext"/>
            </w:pPr>
            <w:r w:rsidRPr="00026FF3">
              <w:t>PROTHIOCONAZOLE</w:t>
            </w:r>
          </w:p>
        </w:tc>
        <w:tc>
          <w:tcPr>
            <w:tcW w:w="1512" w:type="dxa"/>
            <w:tcBorders>
              <w:top w:val="single" w:sz="2" w:space="0" w:color="auto"/>
              <w:bottom w:val="single" w:sz="2" w:space="0" w:color="auto"/>
            </w:tcBorders>
            <w:shd w:val="clear" w:color="auto" w:fill="auto"/>
          </w:tcPr>
          <w:p w14:paraId="26CD6F01" w14:textId="77777777" w:rsidR="00400783" w:rsidRPr="00026FF3" w:rsidRDefault="00400783" w:rsidP="003D1ABD">
            <w:pPr>
              <w:pStyle w:val="Tabletext"/>
            </w:pPr>
            <w:r w:rsidRPr="00026FF3">
              <w:t>1.3.1</w:t>
            </w:r>
          </w:p>
        </w:tc>
        <w:tc>
          <w:tcPr>
            <w:tcW w:w="1102" w:type="dxa"/>
            <w:tcBorders>
              <w:top w:val="single" w:sz="2" w:space="0" w:color="auto"/>
              <w:bottom w:val="single" w:sz="2" w:space="0" w:color="auto"/>
            </w:tcBorders>
          </w:tcPr>
          <w:p w14:paraId="3228465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E1E59CE" w14:textId="77777777" w:rsidR="00400783" w:rsidRPr="00026FF3" w:rsidRDefault="00400783" w:rsidP="003D1ABD">
            <w:pPr>
              <w:pStyle w:val="Tabletext"/>
            </w:pPr>
            <w:r w:rsidRPr="00026FF3">
              <w:t>Jun 2005</w:t>
            </w:r>
          </w:p>
        </w:tc>
      </w:tr>
      <w:tr w:rsidR="00400783" w:rsidRPr="00026FF3" w14:paraId="5A4492E6" w14:textId="77777777" w:rsidTr="003D1ABD">
        <w:tc>
          <w:tcPr>
            <w:tcW w:w="639" w:type="dxa"/>
            <w:tcBorders>
              <w:top w:val="single" w:sz="2" w:space="0" w:color="auto"/>
              <w:bottom w:val="single" w:sz="2" w:space="0" w:color="auto"/>
            </w:tcBorders>
            <w:shd w:val="clear" w:color="auto" w:fill="auto"/>
          </w:tcPr>
          <w:p w14:paraId="1E8D98BE" w14:textId="671F75E5" w:rsidR="00400783" w:rsidRPr="00026FF3" w:rsidRDefault="005A24F2" w:rsidP="003D1ABD">
            <w:pPr>
              <w:pStyle w:val="Tabletext"/>
            </w:pPr>
            <w:r w:rsidRPr="00026FF3">
              <w:t>20</w:t>
            </w:r>
            <w:r w:rsidR="000B4FFD">
              <w:t>4</w:t>
            </w:r>
          </w:p>
        </w:tc>
        <w:tc>
          <w:tcPr>
            <w:tcW w:w="4186" w:type="dxa"/>
            <w:tcBorders>
              <w:top w:val="single" w:sz="2" w:space="0" w:color="auto"/>
              <w:bottom w:val="single" w:sz="2" w:space="0" w:color="auto"/>
            </w:tcBorders>
            <w:shd w:val="clear" w:color="auto" w:fill="auto"/>
          </w:tcPr>
          <w:p w14:paraId="392974AF" w14:textId="77777777" w:rsidR="00400783" w:rsidRPr="00026FF3" w:rsidRDefault="00400783" w:rsidP="003D1ABD">
            <w:pPr>
              <w:pStyle w:val="Tabletext"/>
              <w:rPr>
                <w:i/>
              </w:rPr>
            </w:pPr>
            <w:r w:rsidRPr="00026FF3">
              <w:rPr>
                <w:i/>
              </w:rPr>
              <w:t>PSEUDOMONAS FLUORESCENS</w:t>
            </w:r>
          </w:p>
        </w:tc>
        <w:tc>
          <w:tcPr>
            <w:tcW w:w="1512" w:type="dxa"/>
            <w:tcBorders>
              <w:top w:val="single" w:sz="2" w:space="0" w:color="auto"/>
              <w:bottom w:val="single" w:sz="2" w:space="0" w:color="auto"/>
            </w:tcBorders>
            <w:shd w:val="clear" w:color="auto" w:fill="auto"/>
          </w:tcPr>
          <w:p w14:paraId="066E383E" w14:textId="77777777" w:rsidR="00400783" w:rsidRPr="00026FF3" w:rsidRDefault="00400783" w:rsidP="003D1ABD">
            <w:pPr>
              <w:pStyle w:val="Tabletext"/>
            </w:pPr>
            <w:r w:rsidRPr="00026FF3">
              <w:t>1.8</w:t>
            </w:r>
          </w:p>
        </w:tc>
        <w:tc>
          <w:tcPr>
            <w:tcW w:w="1102" w:type="dxa"/>
            <w:tcBorders>
              <w:top w:val="single" w:sz="2" w:space="0" w:color="auto"/>
              <w:bottom w:val="single" w:sz="2" w:space="0" w:color="auto"/>
            </w:tcBorders>
          </w:tcPr>
          <w:p w14:paraId="4D704DC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863DDE5" w14:textId="77777777" w:rsidR="00400783" w:rsidRPr="00026FF3" w:rsidRDefault="00400783" w:rsidP="003D1ABD">
            <w:pPr>
              <w:pStyle w:val="Tabletext"/>
            </w:pPr>
            <w:r w:rsidRPr="00026FF3">
              <w:t>May 1985</w:t>
            </w:r>
          </w:p>
        </w:tc>
      </w:tr>
      <w:tr w:rsidR="00400783" w:rsidRPr="00026FF3" w14:paraId="58561CA9" w14:textId="77777777" w:rsidTr="003D1ABD">
        <w:tc>
          <w:tcPr>
            <w:tcW w:w="639" w:type="dxa"/>
            <w:tcBorders>
              <w:top w:val="single" w:sz="2" w:space="0" w:color="auto"/>
              <w:bottom w:val="single" w:sz="2" w:space="0" w:color="auto"/>
            </w:tcBorders>
            <w:shd w:val="clear" w:color="auto" w:fill="auto"/>
          </w:tcPr>
          <w:p w14:paraId="13C4734D" w14:textId="3CFAC80E" w:rsidR="00400783" w:rsidRPr="00026FF3" w:rsidRDefault="005A24F2" w:rsidP="003D1ABD">
            <w:pPr>
              <w:pStyle w:val="Tabletext"/>
            </w:pPr>
            <w:r w:rsidRPr="00026FF3">
              <w:t>20</w:t>
            </w:r>
            <w:r w:rsidR="000B4FFD">
              <w:t>5</w:t>
            </w:r>
          </w:p>
        </w:tc>
        <w:tc>
          <w:tcPr>
            <w:tcW w:w="4186" w:type="dxa"/>
            <w:tcBorders>
              <w:top w:val="single" w:sz="2" w:space="0" w:color="auto"/>
              <w:bottom w:val="single" w:sz="2" w:space="0" w:color="auto"/>
            </w:tcBorders>
            <w:shd w:val="clear" w:color="auto" w:fill="auto"/>
          </w:tcPr>
          <w:p w14:paraId="7287FA1B" w14:textId="77777777" w:rsidR="00400783" w:rsidRPr="00026FF3" w:rsidRDefault="00400783" w:rsidP="003D1ABD">
            <w:pPr>
              <w:pStyle w:val="Tabletext"/>
            </w:pPr>
            <w:r w:rsidRPr="00026FF3">
              <w:t>PYDIFLUMETOFEN</w:t>
            </w:r>
          </w:p>
        </w:tc>
        <w:tc>
          <w:tcPr>
            <w:tcW w:w="1512" w:type="dxa"/>
            <w:tcBorders>
              <w:top w:val="single" w:sz="2" w:space="0" w:color="auto"/>
              <w:bottom w:val="single" w:sz="2" w:space="0" w:color="auto"/>
            </w:tcBorders>
            <w:shd w:val="clear" w:color="auto" w:fill="auto"/>
          </w:tcPr>
          <w:p w14:paraId="6592D34B"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4CC0DD4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DF4EDDE" w14:textId="77777777" w:rsidR="00400783" w:rsidRPr="00026FF3" w:rsidRDefault="00400783" w:rsidP="003D1ABD">
            <w:pPr>
              <w:pStyle w:val="Tabletext"/>
            </w:pPr>
            <w:r w:rsidRPr="00026FF3">
              <w:t>Feb 2018</w:t>
            </w:r>
          </w:p>
        </w:tc>
      </w:tr>
      <w:tr w:rsidR="00400783" w:rsidRPr="00026FF3" w14:paraId="1BD30641" w14:textId="77777777" w:rsidTr="003D1ABD">
        <w:tc>
          <w:tcPr>
            <w:tcW w:w="639" w:type="dxa"/>
            <w:tcBorders>
              <w:top w:val="single" w:sz="2" w:space="0" w:color="auto"/>
              <w:bottom w:val="single" w:sz="2" w:space="0" w:color="auto"/>
            </w:tcBorders>
            <w:shd w:val="clear" w:color="auto" w:fill="auto"/>
          </w:tcPr>
          <w:p w14:paraId="7A967661" w14:textId="7BD99035" w:rsidR="00400783" w:rsidRPr="00026FF3" w:rsidRDefault="005A24F2" w:rsidP="003D1ABD">
            <w:pPr>
              <w:pStyle w:val="Tabletext"/>
            </w:pPr>
            <w:r w:rsidRPr="00026FF3">
              <w:t>20</w:t>
            </w:r>
            <w:r w:rsidR="000B4FFD">
              <w:t>6</w:t>
            </w:r>
          </w:p>
        </w:tc>
        <w:tc>
          <w:tcPr>
            <w:tcW w:w="4186" w:type="dxa"/>
            <w:tcBorders>
              <w:top w:val="single" w:sz="2" w:space="0" w:color="auto"/>
              <w:bottom w:val="single" w:sz="2" w:space="0" w:color="auto"/>
            </w:tcBorders>
            <w:shd w:val="clear" w:color="auto" w:fill="auto"/>
          </w:tcPr>
          <w:p w14:paraId="79485228" w14:textId="77777777" w:rsidR="00400783" w:rsidRPr="00026FF3" w:rsidRDefault="00400783" w:rsidP="003D1ABD">
            <w:pPr>
              <w:pStyle w:val="Tabletext"/>
            </w:pPr>
            <w:r w:rsidRPr="00026FF3">
              <w:t>PYRIMETHANIL</w:t>
            </w:r>
          </w:p>
        </w:tc>
        <w:tc>
          <w:tcPr>
            <w:tcW w:w="1512" w:type="dxa"/>
            <w:tcBorders>
              <w:top w:val="single" w:sz="2" w:space="0" w:color="auto"/>
              <w:bottom w:val="single" w:sz="2" w:space="0" w:color="auto"/>
            </w:tcBorders>
            <w:shd w:val="clear" w:color="auto" w:fill="auto"/>
          </w:tcPr>
          <w:p w14:paraId="6684D086"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040989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92AD8FC" w14:textId="77777777" w:rsidR="00400783" w:rsidRPr="00026FF3" w:rsidRDefault="00400783" w:rsidP="003D1ABD">
            <w:pPr>
              <w:pStyle w:val="Tabletext"/>
            </w:pPr>
            <w:r w:rsidRPr="00026FF3">
              <w:t>Feb 1996</w:t>
            </w:r>
          </w:p>
        </w:tc>
      </w:tr>
      <w:tr w:rsidR="00400783" w:rsidRPr="00026FF3" w14:paraId="46E2CF95" w14:textId="77777777" w:rsidTr="003D1ABD">
        <w:tc>
          <w:tcPr>
            <w:tcW w:w="639" w:type="dxa"/>
            <w:tcBorders>
              <w:top w:val="single" w:sz="2" w:space="0" w:color="auto"/>
              <w:bottom w:val="single" w:sz="2" w:space="0" w:color="auto"/>
            </w:tcBorders>
            <w:shd w:val="clear" w:color="auto" w:fill="auto"/>
          </w:tcPr>
          <w:p w14:paraId="09A3A2C4" w14:textId="647E3A43" w:rsidR="00400783" w:rsidRPr="00026FF3" w:rsidRDefault="005A24F2" w:rsidP="003D1ABD">
            <w:pPr>
              <w:pStyle w:val="Tabletext"/>
            </w:pPr>
            <w:r w:rsidRPr="00026FF3">
              <w:t>20</w:t>
            </w:r>
            <w:r w:rsidR="000B4FFD">
              <w:t>7</w:t>
            </w:r>
          </w:p>
        </w:tc>
        <w:tc>
          <w:tcPr>
            <w:tcW w:w="4186" w:type="dxa"/>
            <w:tcBorders>
              <w:top w:val="single" w:sz="2" w:space="0" w:color="auto"/>
              <w:bottom w:val="single" w:sz="2" w:space="0" w:color="auto"/>
            </w:tcBorders>
            <w:shd w:val="clear" w:color="auto" w:fill="auto"/>
          </w:tcPr>
          <w:p w14:paraId="65A7E0B0" w14:textId="77777777" w:rsidR="00400783" w:rsidRPr="00026FF3" w:rsidRDefault="00400783" w:rsidP="003D1ABD">
            <w:pPr>
              <w:pStyle w:val="Tabletext"/>
            </w:pPr>
            <w:r w:rsidRPr="00026FF3">
              <w:t>PYRIPROXYFEN</w:t>
            </w:r>
          </w:p>
        </w:tc>
        <w:tc>
          <w:tcPr>
            <w:tcW w:w="1512" w:type="dxa"/>
            <w:tcBorders>
              <w:top w:val="single" w:sz="2" w:space="0" w:color="auto"/>
              <w:bottom w:val="single" w:sz="2" w:space="0" w:color="auto"/>
            </w:tcBorders>
            <w:shd w:val="clear" w:color="auto" w:fill="auto"/>
          </w:tcPr>
          <w:p w14:paraId="7463B592"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039A8F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F14AAA2" w14:textId="77777777" w:rsidR="00400783" w:rsidRPr="00026FF3" w:rsidRDefault="00400783" w:rsidP="003D1ABD">
            <w:pPr>
              <w:pStyle w:val="Tabletext"/>
            </w:pPr>
            <w:r w:rsidRPr="00026FF3">
              <w:t>Aug 1994</w:t>
            </w:r>
          </w:p>
        </w:tc>
      </w:tr>
      <w:tr w:rsidR="00400783" w:rsidRPr="00026FF3" w14:paraId="28749439" w14:textId="77777777" w:rsidTr="003D1ABD">
        <w:tc>
          <w:tcPr>
            <w:tcW w:w="639" w:type="dxa"/>
            <w:tcBorders>
              <w:top w:val="single" w:sz="2" w:space="0" w:color="auto"/>
              <w:bottom w:val="single" w:sz="2" w:space="0" w:color="auto"/>
            </w:tcBorders>
            <w:shd w:val="clear" w:color="auto" w:fill="auto"/>
          </w:tcPr>
          <w:p w14:paraId="064272F4" w14:textId="598E03AA" w:rsidR="00400783" w:rsidRPr="00026FF3" w:rsidRDefault="005A24F2" w:rsidP="003D1ABD">
            <w:pPr>
              <w:pStyle w:val="Tabletext"/>
            </w:pPr>
            <w:r w:rsidRPr="00026FF3">
              <w:t>20</w:t>
            </w:r>
            <w:r w:rsidR="000B4FFD">
              <w:t>8</w:t>
            </w:r>
          </w:p>
        </w:tc>
        <w:tc>
          <w:tcPr>
            <w:tcW w:w="4186" w:type="dxa"/>
            <w:tcBorders>
              <w:top w:val="single" w:sz="2" w:space="0" w:color="auto"/>
              <w:bottom w:val="single" w:sz="2" w:space="0" w:color="auto"/>
            </w:tcBorders>
            <w:shd w:val="clear" w:color="auto" w:fill="auto"/>
          </w:tcPr>
          <w:p w14:paraId="3E40BCBA" w14:textId="77777777" w:rsidR="00400783" w:rsidRPr="00026FF3" w:rsidRDefault="00400783" w:rsidP="003D1ABD">
            <w:pPr>
              <w:pStyle w:val="Tabletext"/>
            </w:pPr>
            <w:r w:rsidRPr="00026FF3">
              <w:t>QUASSIA</w:t>
            </w:r>
          </w:p>
        </w:tc>
        <w:tc>
          <w:tcPr>
            <w:tcW w:w="1512" w:type="dxa"/>
            <w:tcBorders>
              <w:top w:val="single" w:sz="2" w:space="0" w:color="auto"/>
              <w:bottom w:val="single" w:sz="2" w:space="0" w:color="auto"/>
            </w:tcBorders>
            <w:shd w:val="clear" w:color="auto" w:fill="auto"/>
          </w:tcPr>
          <w:p w14:paraId="54950D5A" w14:textId="77777777" w:rsidR="00400783" w:rsidRPr="00026FF3" w:rsidRDefault="00400783" w:rsidP="003D1ABD">
            <w:pPr>
              <w:pStyle w:val="Tabletext"/>
            </w:pPr>
            <w:r w:rsidRPr="00026FF3">
              <w:t>6, 2.1</w:t>
            </w:r>
          </w:p>
        </w:tc>
        <w:tc>
          <w:tcPr>
            <w:tcW w:w="1102" w:type="dxa"/>
            <w:tcBorders>
              <w:top w:val="single" w:sz="2" w:space="0" w:color="auto"/>
              <w:bottom w:val="single" w:sz="2" w:space="0" w:color="auto"/>
            </w:tcBorders>
          </w:tcPr>
          <w:p w14:paraId="752E111B" w14:textId="77777777" w:rsidR="00400783" w:rsidRPr="00026FF3" w:rsidRDefault="00400783" w:rsidP="003D1ABD">
            <w:pPr>
              <w:pStyle w:val="Tabletext"/>
            </w:pPr>
            <w:r w:rsidRPr="00026FF3">
              <w:t>d</w:t>
            </w:r>
          </w:p>
        </w:tc>
        <w:tc>
          <w:tcPr>
            <w:tcW w:w="1061" w:type="dxa"/>
            <w:tcBorders>
              <w:top w:val="single" w:sz="2" w:space="0" w:color="auto"/>
              <w:bottom w:val="single" w:sz="2" w:space="0" w:color="auto"/>
            </w:tcBorders>
            <w:shd w:val="clear" w:color="auto" w:fill="auto"/>
          </w:tcPr>
          <w:p w14:paraId="035329BB" w14:textId="77777777" w:rsidR="00400783" w:rsidRPr="00026FF3" w:rsidRDefault="00400783" w:rsidP="003D1ABD">
            <w:pPr>
              <w:pStyle w:val="Tabletext"/>
            </w:pPr>
            <w:r w:rsidRPr="00026FF3">
              <w:t>Nov 1974</w:t>
            </w:r>
          </w:p>
        </w:tc>
      </w:tr>
      <w:tr w:rsidR="00400783" w:rsidRPr="00026FF3" w14:paraId="685AC184" w14:textId="77777777" w:rsidTr="003D1ABD">
        <w:tc>
          <w:tcPr>
            <w:tcW w:w="639" w:type="dxa"/>
            <w:tcBorders>
              <w:top w:val="single" w:sz="2" w:space="0" w:color="auto"/>
              <w:bottom w:val="single" w:sz="2" w:space="0" w:color="auto"/>
            </w:tcBorders>
            <w:shd w:val="clear" w:color="auto" w:fill="auto"/>
          </w:tcPr>
          <w:p w14:paraId="1B670569" w14:textId="382F7D1B" w:rsidR="00400783" w:rsidRPr="00026FF3" w:rsidRDefault="005A24F2" w:rsidP="003D1ABD">
            <w:pPr>
              <w:pStyle w:val="Tabletext"/>
            </w:pPr>
            <w:r w:rsidRPr="00026FF3">
              <w:t>20</w:t>
            </w:r>
            <w:r w:rsidR="000B4FFD">
              <w:t>9</w:t>
            </w:r>
          </w:p>
        </w:tc>
        <w:tc>
          <w:tcPr>
            <w:tcW w:w="4186" w:type="dxa"/>
            <w:tcBorders>
              <w:top w:val="single" w:sz="2" w:space="0" w:color="auto"/>
              <w:bottom w:val="single" w:sz="2" w:space="0" w:color="auto"/>
            </w:tcBorders>
            <w:shd w:val="clear" w:color="auto" w:fill="auto"/>
          </w:tcPr>
          <w:p w14:paraId="5A474830" w14:textId="77777777" w:rsidR="00400783" w:rsidRPr="00026FF3" w:rsidRDefault="00400783" w:rsidP="003D1ABD">
            <w:pPr>
              <w:pStyle w:val="Tabletext"/>
            </w:pPr>
            <w:r w:rsidRPr="00026FF3">
              <w:t>QUINOXYFEN</w:t>
            </w:r>
          </w:p>
        </w:tc>
        <w:tc>
          <w:tcPr>
            <w:tcW w:w="1512" w:type="dxa"/>
            <w:tcBorders>
              <w:top w:val="single" w:sz="2" w:space="0" w:color="auto"/>
              <w:bottom w:val="single" w:sz="2" w:space="0" w:color="auto"/>
            </w:tcBorders>
            <w:shd w:val="clear" w:color="auto" w:fill="auto"/>
          </w:tcPr>
          <w:p w14:paraId="7BA9385E"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25E473A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8365B56" w14:textId="77777777" w:rsidR="00400783" w:rsidRPr="00026FF3" w:rsidRDefault="00400783" w:rsidP="003D1ABD">
            <w:pPr>
              <w:pStyle w:val="Tabletext"/>
            </w:pPr>
            <w:r w:rsidRPr="00026FF3">
              <w:t>Nov 2001</w:t>
            </w:r>
          </w:p>
        </w:tc>
      </w:tr>
      <w:tr w:rsidR="00400783" w:rsidRPr="00026FF3" w14:paraId="1AFD3085" w14:textId="77777777" w:rsidTr="003D1ABD">
        <w:tc>
          <w:tcPr>
            <w:tcW w:w="639" w:type="dxa"/>
            <w:tcBorders>
              <w:top w:val="single" w:sz="2" w:space="0" w:color="auto"/>
              <w:bottom w:val="single" w:sz="2" w:space="0" w:color="auto"/>
            </w:tcBorders>
            <w:shd w:val="clear" w:color="auto" w:fill="auto"/>
          </w:tcPr>
          <w:p w14:paraId="7CBEC588" w14:textId="10DF4150" w:rsidR="00400783" w:rsidRPr="00026FF3" w:rsidRDefault="005A24F2" w:rsidP="003D1ABD">
            <w:pPr>
              <w:pStyle w:val="Tabletext"/>
            </w:pPr>
            <w:r w:rsidRPr="00026FF3">
              <w:t>2</w:t>
            </w:r>
            <w:r w:rsidR="000B4FFD">
              <w:t>10</w:t>
            </w:r>
          </w:p>
        </w:tc>
        <w:tc>
          <w:tcPr>
            <w:tcW w:w="4186" w:type="dxa"/>
            <w:tcBorders>
              <w:top w:val="single" w:sz="2" w:space="0" w:color="auto"/>
              <w:bottom w:val="single" w:sz="2" w:space="0" w:color="auto"/>
            </w:tcBorders>
            <w:shd w:val="clear" w:color="auto" w:fill="auto"/>
          </w:tcPr>
          <w:p w14:paraId="3DACF7C7" w14:textId="77777777" w:rsidR="00400783" w:rsidRPr="00026FF3" w:rsidRDefault="00400783" w:rsidP="003D1ABD">
            <w:pPr>
              <w:pStyle w:val="Tabletext"/>
              <w:rPr>
                <w:i/>
              </w:rPr>
            </w:pPr>
            <w:r w:rsidRPr="00026FF3">
              <w:rPr>
                <w:i/>
              </w:rPr>
              <w:t>RHIZOBIUM RHIZOGENES</w:t>
            </w:r>
          </w:p>
        </w:tc>
        <w:tc>
          <w:tcPr>
            <w:tcW w:w="1512" w:type="dxa"/>
            <w:tcBorders>
              <w:top w:val="single" w:sz="2" w:space="0" w:color="auto"/>
              <w:bottom w:val="single" w:sz="2" w:space="0" w:color="auto"/>
            </w:tcBorders>
            <w:shd w:val="clear" w:color="auto" w:fill="auto"/>
          </w:tcPr>
          <w:p w14:paraId="2FAA736C"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91ABFD1"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523D76A3" w14:textId="77777777" w:rsidR="00400783" w:rsidRPr="00026FF3" w:rsidRDefault="00400783" w:rsidP="003D1ABD">
            <w:pPr>
              <w:pStyle w:val="Tabletext"/>
            </w:pPr>
            <w:r w:rsidRPr="00026FF3">
              <w:t>Nov 1989</w:t>
            </w:r>
          </w:p>
        </w:tc>
      </w:tr>
      <w:tr w:rsidR="00400783" w:rsidRPr="00026FF3" w14:paraId="7AEC7EB9" w14:textId="77777777" w:rsidTr="003D1ABD">
        <w:tc>
          <w:tcPr>
            <w:tcW w:w="639" w:type="dxa"/>
            <w:tcBorders>
              <w:top w:val="single" w:sz="2" w:space="0" w:color="auto"/>
              <w:bottom w:val="single" w:sz="2" w:space="0" w:color="auto"/>
            </w:tcBorders>
            <w:shd w:val="clear" w:color="auto" w:fill="auto"/>
          </w:tcPr>
          <w:p w14:paraId="7E3B27F8" w14:textId="5FD95EFF" w:rsidR="00400783" w:rsidRPr="00026FF3" w:rsidRDefault="005A24F2" w:rsidP="003D1ABD">
            <w:pPr>
              <w:pStyle w:val="Tabletext"/>
            </w:pPr>
            <w:r w:rsidRPr="00026FF3">
              <w:t>2</w:t>
            </w:r>
            <w:r w:rsidR="000B4FFD">
              <w:t>11</w:t>
            </w:r>
          </w:p>
        </w:tc>
        <w:tc>
          <w:tcPr>
            <w:tcW w:w="4186" w:type="dxa"/>
            <w:tcBorders>
              <w:top w:val="single" w:sz="2" w:space="0" w:color="auto"/>
              <w:bottom w:val="single" w:sz="2" w:space="0" w:color="auto"/>
            </w:tcBorders>
            <w:shd w:val="clear" w:color="auto" w:fill="auto"/>
          </w:tcPr>
          <w:p w14:paraId="3E794423" w14:textId="77777777" w:rsidR="00400783" w:rsidRPr="00026FF3" w:rsidRDefault="00400783" w:rsidP="003D1ABD">
            <w:pPr>
              <w:pStyle w:val="Tabletext"/>
            </w:pPr>
            <w:r w:rsidRPr="00026FF3">
              <w:t>ROSEMARY OIL</w:t>
            </w:r>
          </w:p>
        </w:tc>
        <w:tc>
          <w:tcPr>
            <w:tcW w:w="1512" w:type="dxa"/>
            <w:tcBorders>
              <w:top w:val="single" w:sz="2" w:space="0" w:color="auto"/>
              <w:bottom w:val="single" w:sz="2" w:space="0" w:color="auto"/>
            </w:tcBorders>
            <w:shd w:val="clear" w:color="auto" w:fill="auto"/>
          </w:tcPr>
          <w:p w14:paraId="4D37D40C"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1CEA85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01C5B6F" w14:textId="77777777" w:rsidR="00400783" w:rsidRPr="00026FF3" w:rsidRDefault="00400783" w:rsidP="003D1ABD">
            <w:pPr>
              <w:pStyle w:val="Tabletext"/>
            </w:pPr>
            <w:r w:rsidRPr="00026FF3">
              <w:t>Feb 2000</w:t>
            </w:r>
          </w:p>
        </w:tc>
      </w:tr>
      <w:tr w:rsidR="00400783" w:rsidRPr="00026FF3" w14:paraId="535C25B5" w14:textId="77777777" w:rsidTr="003D1ABD">
        <w:tc>
          <w:tcPr>
            <w:tcW w:w="639" w:type="dxa"/>
            <w:tcBorders>
              <w:top w:val="single" w:sz="2" w:space="0" w:color="auto"/>
              <w:bottom w:val="single" w:sz="2" w:space="0" w:color="auto"/>
            </w:tcBorders>
            <w:shd w:val="clear" w:color="auto" w:fill="auto"/>
          </w:tcPr>
          <w:p w14:paraId="5DC67165" w14:textId="311E3AAC" w:rsidR="00400783" w:rsidRPr="00026FF3" w:rsidRDefault="005A24F2" w:rsidP="003D1ABD">
            <w:pPr>
              <w:pStyle w:val="Tabletext"/>
            </w:pPr>
            <w:r w:rsidRPr="00026FF3">
              <w:t>21</w:t>
            </w:r>
            <w:r w:rsidR="000B4FFD">
              <w:t>2</w:t>
            </w:r>
          </w:p>
        </w:tc>
        <w:tc>
          <w:tcPr>
            <w:tcW w:w="4186" w:type="dxa"/>
            <w:tcBorders>
              <w:top w:val="single" w:sz="2" w:space="0" w:color="auto"/>
              <w:bottom w:val="single" w:sz="2" w:space="0" w:color="auto"/>
            </w:tcBorders>
            <w:shd w:val="clear" w:color="auto" w:fill="auto"/>
          </w:tcPr>
          <w:p w14:paraId="20F92901" w14:textId="77777777" w:rsidR="00400783" w:rsidRPr="00026FF3" w:rsidRDefault="00400783" w:rsidP="003D1ABD">
            <w:pPr>
              <w:pStyle w:val="Tabletext"/>
            </w:pPr>
            <w:r w:rsidRPr="00026FF3">
              <w:t>SAGE OIL (Spanish)</w:t>
            </w:r>
          </w:p>
        </w:tc>
        <w:tc>
          <w:tcPr>
            <w:tcW w:w="1512" w:type="dxa"/>
            <w:tcBorders>
              <w:top w:val="single" w:sz="2" w:space="0" w:color="auto"/>
              <w:bottom w:val="single" w:sz="2" w:space="0" w:color="auto"/>
            </w:tcBorders>
            <w:shd w:val="clear" w:color="auto" w:fill="auto"/>
          </w:tcPr>
          <w:p w14:paraId="11A6C1C4"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5642AB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EC8406B" w14:textId="77777777" w:rsidR="00400783" w:rsidRPr="00026FF3" w:rsidRDefault="00400783" w:rsidP="003D1ABD">
            <w:pPr>
              <w:pStyle w:val="Tabletext"/>
            </w:pPr>
            <w:r w:rsidRPr="00026FF3">
              <w:t>Feb 2000</w:t>
            </w:r>
          </w:p>
        </w:tc>
      </w:tr>
      <w:tr w:rsidR="00400783" w:rsidRPr="00026FF3" w14:paraId="77D25232" w14:textId="77777777" w:rsidTr="003D1ABD">
        <w:tc>
          <w:tcPr>
            <w:tcW w:w="639" w:type="dxa"/>
            <w:tcBorders>
              <w:top w:val="single" w:sz="2" w:space="0" w:color="auto"/>
              <w:bottom w:val="single" w:sz="2" w:space="0" w:color="auto"/>
            </w:tcBorders>
            <w:shd w:val="clear" w:color="auto" w:fill="auto"/>
          </w:tcPr>
          <w:p w14:paraId="111F6C9F" w14:textId="6FBDB0BF" w:rsidR="00400783" w:rsidRPr="00026FF3" w:rsidRDefault="005A24F2" w:rsidP="003D1ABD">
            <w:pPr>
              <w:pStyle w:val="Tabletext"/>
            </w:pPr>
            <w:r w:rsidRPr="00026FF3">
              <w:t>21</w:t>
            </w:r>
            <w:r w:rsidR="000B4FFD">
              <w:t>3</w:t>
            </w:r>
          </w:p>
        </w:tc>
        <w:tc>
          <w:tcPr>
            <w:tcW w:w="4186" w:type="dxa"/>
            <w:tcBorders>
              <w:top w:val="single" w:sz="2" w:space="0" w:color="auto"/>
              <w:bottom w:val="single" w:sz="2" w:space="0" w:color="auto"/>
            </w:tcBorders>
            <w:shd w:val="clear" w:color="auto" w:fill="auto"/>
          </w:tcPr>
          <w:p w14:paraId="7D96B765" w14:textId="77777777" w:rsidR="00400783" w:rsidRPr="00026FF3" w:rsidRDefault="00400783" w:rsidP="003D1ABD">
            <w:pPr>
              <w:pStyle w:val="Tabletext"/>
            </w:pPr>
            <w:r w:rsidRPr="00026FF3">
              <w:t>SANDALWOOD OIL</w:t>
            </w:r>
          </w:p>
        </w:tc>
        <w:tc>
          <w:tcPr>
            <w:tcW w:w="1512" w:type="dxa"/>
            <w:tcBorders>
              <w:top w:val="single" w:sz="2" w:space="0" w:color="auto"/>
              <w:bottom w:val="single" w:sz="2" w:space="0" w:color="auto"/>
            </w:tcBorders>
            <w:shd w:val="clear" w:color="auto" w:fill="auto"/>
          </w:tcPr>
          <w:p w14:paraId="1A06A145"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0B65860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0D433C1" w14:textId="77777777" w:rsidR="00400783" w:rsidRPr="00026FF3" w:rsidRDefault="00400783" w:rsidP="003D1ABD">
            <w:pPr>
              <w:pStyle w:val="Tabletext"/>
            </w:pPr>
            <w:r w:rsidRPr="00026FF3">
              <w:t>Feb 2000</w:t>
            </w:r>
          </w:p>
        </w:tc>
      </w:tr>
      <w:tr w:rsidR="00400783" w:rsidRPr="00026FF3" w14:paraId="53C5CF2F" w14:textId="77777777" w:rsidTr="003D1ABD">
        <w:tc>
          <w:tcPr>
            <w:tcW w:w="639" w:type="dxa"/>
            <w:tcBorders>
              <w:top w:val="single" w:sz="2" w:space="0" w:color="auto"/>
              <w:bottom w:val="single" w:sz="2" w:space="0" w:color="auto"/>
            </w:tcBorders>
            <w:shd w:val="clear" w:color="auto" w:fill="auto"/>
          </w:tcPr>
          <w:p w14:paraId="5AA83542" w14:textId="5B328E8A" w:rsidR="00400783" w:rsidRPr="00026FF3" w:rsidRDefault="005A24F2" w:rsidP="003D1ABD">
            <w:pPr>
              <w:pStyle w:val="Tabletext"/>
            </w:pPr>
            <w:r w:rsidRPr="00026FF3">
              <w:t>21</w:t>
            </w:r>
            <w:r w:rsidR="000B4FFD">
              <w:t>4</w:t>
            </w:r>
          </w:p>
        </w:tc>
        <w:tc>
          <w:tcPr>
            <w:tcW w:w="4186" w:type="dxa"/>
            <w:tcBorders>
              <w:top w:val="single" w:sz="2" w:space="0" w:color="auto"/>
              <w:bottom w:val="single" w:sz="2" w:space="0" w:color="auto"/>
            </w:tcBorders>
            <w:shd w:val="clear" w:color="auto" w:fill="auto"/>
          </w:tcPr>
          <w:p w14:paraId="021010CD" w14:textId="77777777" w:rsidR="00400783" w:rsidRPr="00026FF3" w:rsidRDefault="00400783" w:rsidP="003D1ABD">
            <w:pPr>
              <w:pStyle w:val="Tabletext"/>
            </w:pPr>
            <w:r w:rsidRPr="00026FF3">
              <w:t>SEAWEED &amp; UNFRACTIONED SEAWEED EXTRACTS</w:t>
            </w:r>
          </w:p>
        </w:tc>
        <w:tc>
          <w:tcPr>
            <w:tcW w:w="1512" w:type="dxa"/>
            <w:tcBorders>
              <w:top w:val="single" w:sz="2" w:space="0" w:color="auto"/>
              <w:bottom w:val="single" w:sz="2" w:space="0" w:color="auto"/>
            </w:tcBorders>
            <w:shd w:val="clear" w:color="auto" w:fill="auto"/>
          </w:tcPr>
          <w:p w14:paraId="3D614A8F" w14:textId="77777777" w:rsidR="00400783" w:rsidRPr="00026FF3" w:rsidRDefault="00400783" w:rsidP="003D1ABD">
            <w:pPr>
              <w:pStyle w:val="Tabletext"/>
            </w:pPr>
            <w:r w:rsidRPr="00026FF3">
              <w:t>1.5</w:t>
            </w:r>
          </w:p>
        </w:tc>
        <w:tc>
          <w:tcPr>
            <w:tcW w:w="1102" w:type="dxa"/>
            <w:tcBorders>
              <w:top w:val="single" w:sz="2" w:space="0" w:color="auto"/>
              <w:bottom w:val="single" w:sz="2" w:space="0" w:color="auto"/>
            </w:tcBorders>
          </w:tcPr>
          <w:p w14:paraId="587631BB" w14:textId="77777777" w:rsidR="00400783" w:rsidRPr="00026FF3" w:rsidRDefault="00400783" w:rsidP="003D1ABD">
            <w:pPr>
              <w:pStyle w:val="Tabletext"/>
            </w:pPr>
            <w:r w:rsidRPr="00026FF3">
              <w:t>d</w:t>
            </w:r>
          </w:p>
        </w:tc>
        <w:tc>
          <w:tcPr>
            <w:tcW w:w="1061" w:type="dxa"/>
            <w:tcBorders>
              <w:top w:val="single" w:sz="2" w:space="0" w:color="auto"/>
              <w:bottom w:val="single" w:sz="2" w:space="0" w:color="auto"/>
            </w:tcBorders>
            <w:shd w:val="clear" w:color="auto" w:fill="auto"/>
          </w:tcPr>
          <w:p w14:paraId="495EC559" w14:textId="77777777" w:rsidR="00400783" w:rsidRPr="00026FF3" w:rsidRDefault="00400783" w:rsidP="003D1ABD">
            <w:pPr>
              <w:pStyle w:val="Tabletext"/>
            </w:pPr>
            <w:r w:rsidRPr="00026FF3">
              <w:t>Feb 1985</w:t>
            </w:r>
          </w:p>
        </w:tc>
      </w:tr>
      <w:tr w:rsidR="00400783" w:rsidRPr="00026FF3" w14:paraId="5B1B026D" w14:textId="77777777" w:rsidTr="003D1ABD">
        <w:tc>
          <w:tcPr>
            <w:tcW w:w="639" w:type="dxa"/>
            <w:tcBorders>
              <w:top w:val="single" w:sz="2" w:space="0" w:color="auto"/>
              <w:bottom w:val="single" w:sz="2" w:space="0" w:color="auto"/>
            </w:tcBorders>
            <w:shd w:val="clear" w:color="auto" w:fill="auto"/>
          </w:tcPr>
          <w:p w14:paraId="66AA0E78" w14:textId="3D93276A" w:rsidR="00400783" w:rsidRPr="00026FF3" w:rsidRDefault="005A24F2" w:rsidP="003D1ABD">
            <w:pPr>
              <w:pStyle w:val="Tabletext"/>
            </w:pPr>
            <w:r w:rsidRPr="00026FF3">
              <w:t>21</w:t>
            </w:r>
            <w:r w:rsidR="000B4FFD">
              <w:t>5</w:t>
            </w:r>
          </w:p>
        </w:tc>
        <w:tc>
          <w:tcPr>
            <w:tcW w:w="4186" w:type="dxa"/>
            <w:tcBorders>
              <w:top w:val="single" w:sz="2" w:space="0" w:color="auto"/>
              <w:bottom w:val="single" w:sz="2" w:space="0" w:color="auto"/>
            </w:tcBorders>
            <w:shd w:val="clear" w:color="auto" w:fill="auto"/>
          </w:tcPr>
          <w:p w14:paraId="24FA0DFA" w14:textId="77777777" w:rsidR="00400783" w:rsidRPr="00026FF3" w:rsidRDefault="00400783" w:rsidP="003D1ABD">
            <w:pPr>
              <w:pStyle w:val="Tabletext"/>
            </w:pPr>
            <w:r w:rsidRPr="00026FF3">
              <w:t>SILVER OXIDE</w:t>
            </w:r>
          </w:p>
        </w:tc>
        <w:tc>
          <w:tcPr>
            <w:tcW w:w="1512" w:type="dxa"/>
            <w:tcBorders>
              <w:top w:val="single" w:sz="2" w:space="0" w:color="auto"/>
              <w:bottom w:val="single" w:sz="2" w:space="0" w:color="auto"/>
            </w:tcBorders>
            <w:shd w:val="clear" w:color="auto" w:fill="auto"/>
          </w:tcPr>
          <w:p w14:paraId="27F6F761" w14:textId="77777777" w:rsidR="00400783" w:rsidRPr="00026FF3" w:rsidRDefault="00400783" w:rsidP="003D1ABD">
            <w:pPr>
              <w:pStyle w:val="Tabletext"/>
            </w:pPr>
            <w:r w:rsidRPr="00026FF3">
              <w:t>7.14</w:t>
            </w:r>
          </w:p>
        </w:tc>
        <w:tc>
          <w:tcPr>
            <w:tcW w:w="1102" w:type="dxa"/>
            <w:tcBorders>
              <w:top w:val="single" w:sz="2" w:space="0" w:color="auto"/>
              <w:bottom w:val="single" w:sz="2" w:space="0" w:color="auto"/>
            </w:tcBorders>
          </w:tcPr>
          <w:p w14:paraId="487D099F"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7FE6FA3D" w14:textId="77777777" w:rsidR="00400783" w:rsidRPr="00026FF3" w:rsidRDefault="00400783" w:rsidP="003D1ABD">
            <w:pPr>
              <w:pStyle w:val="Tabletext"/>
            </w:pPr>
            <w:r w:rsidRPr="00026FF3">
              <w:t>Jun 2018</w:t>
            </w:r>
          </w:p>
        </w:tc>
      </w:tr>
      <w:tr w:rsidR="00400783" w:rsidRPr="00026FF3" w14:paraId="7BFE8031" w14:textId="77777777" w:rsidTr="003D1ABD">
        <w:tc>
          <w:tcPr>
            <w:tcW w:w="639" w:type="dxa"/>
            <w:tcBorders>
              <w:top w:val="single" w:sz="2" w:space="0" w:color="auto"/>
              <w:bottom w:val="single" w:sz="2" w:space="0" w:color="auto"/>
            </w:tcBorders>
            <w:shd w:val="clear" w:color="auto" w:fill="auto"/>
          </w:tcPr>
          <w:p w14:paraId="3638EAA3" w14:textId="515BDAD5" w:rsidR="00400783" w:rsidRPr="00026FF3" w:rsidRDefault="005A24F2" w:rsidP="003D1ABD">
            <w:pPr>
              <w:pStyle w:val="Tabletext"/>
            </w:pPr>
            <w:r w:rsidRPr="00026FF3">
              <w:t>21</w:t>
            </w:r>
            <w:r w:rsidR="000B4FFD">
              <w:t>6</w:t>
            </w:r>
          </w:p>
        </w:tc>
        <w:tc>
          <w:tcPr>
            <w:tcW w:w="4186" w:type="dxa"/>
            <w:tcBorders>
              <w:top w:val="single" w:sz="2" w:space="0" w:color="auto"/>
              <w:bottom w:val="single" w:sz="2" w:space="0" w:color="auto"/>
            </w:tcBorders>
            <w:shd w:val="clear" w:color="auto" w:fill="auto"/>
          </w:tcPr>
          <w:p w14:paraId="408E3D4A" w14:textId="77777777" w:rsidR="00400783" w:rsidRPr="00026FF3" w:rsidRDefault="00400783" w:rsidP="003D1ABD">
            <w:pPr>
              <w:pStyle w:val="Tabletext"/>
            </w:pPr>
            <w:r w:rsidRPr="00026FF3">
              <w:t>SIMAZINE</w:t>
            </w:r>
          </w:p>
        </w:tc>
        <w:tc>
          <w:tcPr>
            <w:tcW w:w="1512" w:type="dxa"/>
            <w:tcBorders>
              <w:top w:val="single" w:sz="2" w:space="0" w:color="auto"/>
              <w:bottom w:val="single" w:sz="2" w:space="0" w:color="auto"/>
            </w:tcBorders>
            <w:shd w:val="clear" w:color="auto" w:fill="auto"/>
          </w:tcPr>
          <w:p w14:paraId="2BD22410"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37BE4E0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AC4690B" w14:textId="77777777" w:rsidR="00400783" w:rsidRPr="00026FF3" w:rsidRDefault="00400783" w:rsidP="003D1ABD">
            <w:pPr>
              <w:pStyle w:val="Tabletext"/>
            </w:pPr>
            <w:r w:rsidRPr="00026FF3">
              <w:t>Nov 1987</w:t>
            </w:r>
          </w:p>
        </w:tc>
      </w:tr>
      <w:tr w:rsidR="00400783" w:rsidRPr="00026FF3" w14:paraId="48171D30" w14:textId="77777777" w:rsidTr="003D1ABD">
        <w:tc>
          <w:tcPr>
            <w:tcW w:w="639" w:type="dxa"/>
            <w:tcBorders>
              <w:top w:val="single" w:sz="2" w:space="0" w:color="auto"/>
              <w:bottom w:val="single" w:sz="2" w:space="0" w:color="auto"/>
            </w:tcBorders>
            <w:shd w:val="clear" w:color="auto" w:fill="auto"/>
          </w:tcPr>
          <w:p w14:paraId="6D88D6A7" w14:textId="4BE7089A" w:rsidR="00400783" w:rsidRPr="00026FF3" w:rsidRDefault="005A24F2" w:rsidP="003D1ABD">
            <w:pPr>
              <w:pStyle w:val="Tabletext"/>
            </w:pPr>
            <w:r w:rsidRPr="00026FF3">
              <w:t>21</w:t>
            </w:r>
            <w:r w:rsidR="000B4FFD">
              <w:t>7</w:t>
            </w:r>
          </w:p>
        </w:tc>
        <w:tc>
          <w:tcPr>
            <w:tcW w:w="4186" w:type="dxa"/>
            <w:tcBorders>
              <w:top w:val="single" w:sz="2" w:space="0" w:color="auto"/>
              <w:bottom w:val="single" w:sz="2" w:space="0" w:color="auto"/>
            </w:tcBorders>
            <w:shd w:val="clear" w:color="auto" w:fill="auto"/>
          </w:tcPr>
          <w:p w14:paraId="359FB270" w14:textId="77777777" w:rsidR="00400783" w:rsidRPr="00026FF3" w:rsidRDefault="00400783" w:rsidP="003D1ABD">
            <w:pPr>
              <w:pStyle w:val="Tabletext"/>
            </w:pPr>
            <w:r w:rsidRPr="00026FF3">
              <w:t>SODIUM BICARBONATE</w:t>
            </w:r>
          </w:p>
        </w:tc>
        <w:tc>
          <w:tcPr>
            <w:tcW w:w="1512" w:type="dxa"/>
            <w:tcBorders>
              <w:top w:val="single" w:sz="2" w:space="0" w:color="auto"/>
              <w:bottom w:val="single" w:sz="2" w:space="0" w:color="auto"/>
            </w:tcBorders>
            <w:shd w:val="clear" w:color="auto" w:fill="auto"/>
          </w:tcPr>
          <w:p w14:paraId="4A8D5093"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2A58E1B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ED8A3F8" w14:textId="77777777" w:rsidR="00400783" w:rsidRPr="00026FF3" w:rsidRDefault="00400783" w:rsidP="003D1ABD">
            <w:pPr>
              <w:pStyle w:val="Tabletext"/>
            </w:pPr>
            <w:r w:rsidRPr="00026FF3">
              <w:t>Jun 2004</w:t>
            </w:r>
          </w:p>
        </w:tc>
      </w:tr>
      <w:tr w:rsidR="00400783" w:rsidRPr="00026FF3" w14:paraId="48F6FC44" w14:textId="77777777" w:rsidTr="003D1ABD">
        <w:tc>
          <w:tcPr>
            <w:tcW w:w="639" w:type="dxa"/>
            <w:tcBorders>
              <w:top w:val="single" w:sz="2" w:space="0" w:color="auto"/>
              <w:bottom w:val="single" w:sz="2" w:space="0" w:color="auto"/>
            </w:tcBorders>
            <w:shd w:val="clear" w:color="auto" w:fill="auto"/>
          </w:tcPr>
          <w:p w14:paraId="39C787D7" w14:textId="7941D302" w:rsidR="00400783" w:rsidRPr="00026FF3" w:rsidRDefault="005A24F2" w:rsidP="003D1ABD">
            <w:pPr>
              <w:pStyle w:val="Tabletext"/>
            </w:pPr>
            <w:r w:rsidRPr="00026FF3">
              <w:t>21</w:t>
            </w:r>
            <w:r w:rsidR="000B4FFD">
              <w:t>8</w:t>
            </w:r>
          </w:p>
        </w:tc>
        <w:tc>
          <w:tcPr>
            <w:tcW w:w="4186" w:type="dxa"/>
            <w:tcBorders>
              <w:top w:val="single" w:sz="2" w:space="0" w:color="auto"/>
              <w:bottom w:val="single" w:sz="2" w:space="0" w:color="auto"/>
            </w:tcBorders>
            <w:shd w:val="clear" w:color="auto" w:fill="auto"/>
          </w:tcPr>
          <w:p w14:paraId="36B30EEF" w14:textId="77777777" w:rsidR="00400783" w:rsidRPr="00026FF3" w:rsidRDefault="00400783" w:rsidP="003D1ABD">
            <w:pPr>
              <w:pStyle w:val="Tabletext"/>
            </w:pPr>
            <w:r w:rsidRPr="00026FF3">
              <w:t>SODIUM PROPIONATE</w:t>
            </w:r>
          </w:p>
        </w:tc>
        <w:tc>
          <w:tcPr>
            <w:tcW w:w="1512" w:type="dxa"/>
            <w:tcBorders>
              <w:top w:val="single" w:sz="2" w:space="0" w:color="auto"/>
              <w:bottom w:val="single" w:sz="2" w:space="0" w:color="auto"/>
            </w:tcBorders>
            <w:shd w:val="clear" w:color="auto" w:fill="auto"/>
          </w:tcPr>
          <w:p w14:paraId="0E50B9C6"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49F3975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1014669" w14:textId="77777777" w:rsidR="00400783" w:rsidRPr="00026FF3" w:rsidRDefault="00400783" w:rsidP="003D1ABD">
            <w:pPr>
              <w:pStyle w:val="Tabletext"/>
            </w:pPr>
            <w:r w:rsidRPr="00026FF3">
              <w:t>Oct 2004</w:t>
            </w:r>
          </w:p>
        </w:tc>
      </w:tr>
      <w:tr w:rsidR="00400783" w:rsidRPr="00026FF3" w14:paraId="5BC1F2F0" w14:textId="77777777" w:rsidTr="003D1ABD">
        <w:tc>
          <w:tcPr>
            <w:tcW w:w="639" w:type="dxa"/>
            <w:tcBorders>
              <w:top w:val="single" w:sz="2" w:space="0" w:color="auto"/>
              <w:bottom w:val="single" w:sz="2" w:space="0" w:color="auto"/>
            </w:tcBorders>
            <w:shd w:val="clear" w:color="auto" w:fill="auto"/>
          </w:tcPr>
          <w:p w14:paraId="4638998A" w14:textId="6D48F679" w:rsidR="00400783" w:rsidRPr="00026FF3" w:rsidRDefault="005A24F2" w:rsidP="003D1ABD">
            <w:pPr>
              <w:pStyle w:val="Tabletext"/>
            </w:pPr>
            <w:r w:rsidRPr="00026FF3">
              <w:t>21</w:t>
            </w:r>
            <w:r w:rsidR="000B4FFD">
              <w:t>9</w:t>
            </w:r>
          </w:p>
        </w:tc>
        <w:tc>
          <w:tcPr>
            <w:tcW w:w="4186" w:type="dxa"/>
            <w:tcBorders>
              <w:top w:val="single" w:sz="2" w:space="0" w:color="auto"/>
              <w:bottom w:val="single" w:sz="2" w:space="0" w:color="auto"/>
            </w:tcBorders>
            <w:shd w:val="clear" w:color="auto" w:fill="auto"/>
          </w:tcPr>
          <w:p w14:paraId="04671F00" w14:textId="77777777" w:rsidR="00400783" w:rsidRPr="00026FF3" w:rsidRDefault="00400783" w:rsidP="003D1ABD">
            <w:pPr>
              <w:pStyle w:val="Tabletext"/>
            </w:pPr>
            <w:r w:rsidRPr="00026FF3">
              <w:t>STERIC ACID</w:t>
            </w:r>
          </w:p>
        </w:tc>
        <w:tc>
          <w:tcPr>
            <w:tcW w:w="1512" w:type="dxa"/>
            <w:tcBorders>
              <w:top w:val="single" w:sz="2" w:space="0" w:color="auto"/>
              <w:bottom w:val="single" w:sz="2" w:space="0" w:color="auto"/>
            </w:tcBorders>
            <w:shd w:val="clear" w:color="auto" w:fill="auto"/>
          </w:tcPr>
          <w:p w14:paraId="031CEAA4"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07624C6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11AC9F0" w14:textId="77777777" w:rsidR="00400783" w:rsidRPr="00026FF3" w:rsidRDefault="00400783" w:rsidP="003D1ABD">
            <w:pPr>
              <w:pStyle w:val="Tabletext"/>
            </w:pPr>
            <w:r w:rsidRPr="00026FF3">
              <w:t>Oct 2005</w:t>
            </w:r>
          </w:p>
        </w:tc>
      </w:tr>
      <w:tr w:rsidR="00400783" w:rsidRPr="00026FF3" w14:paraId="300A6971" w14:textId="77777777" w:rsidTr="003D1ABD">
        <w:tc>
          <w:tcPr>
            <w:tcW w:w="639" w:type="dxa"/>
            <w:tcBorders>
              <w:top w:val="single" w:sz="2" w:space="0" w:color="auto"/>
              <w:bottom w:val="single" w:sz="2" w:space="0" w:color="auto"/>
            </w:tcBorders>
            <w:shd w:val="clear" w:color="auto" w:fill="auto"/>
          </w:tcPr>
          <w:p w14:paraId="3A91CE49" w14:textId="23247ED0" w:rsidR="00400783" w:rsidRPr="00026FF3" w:rsidRDefault="005A24F2" w:rsidP="003D1ABD">
            <w:pPr>
              <w:pStyle w:val="Tabletext"/>
            </w:pPr>
            <w:r w:rsidRPr="00026FF3">
              <w:t>2</w:t>
            </w:r>
            <w:r w:rsidR="000B4FFD">
              <w:t>20</w:t>
            </w:r>
          </w:p>
        </w:tc>
        <w:tc>
          <w:tcPr>
            <w:tcW w:w="4186" w:type="dxa"/>
            <w:tcBorders>
              <w:top w:val="single" w:sz="2" w:space="0" w:color="auto"/>
              <w:bottom w:val="single" w:sz="2" w:space="0" w:color="auto"/>
            </w:tcBorders>
            <w:shd w:val="clear" w:color="auto" w:fill="auto"/>
          </w:tcPr>
          <w:p w14:paraId="06A38BFB" w14:textId="77777777" w:rsidR="00400783" w:rsidRPr="00026FF3" w:rsidRDefault="00400783" w:rsidP="003D1ABD">
            <w:pPr>
              <w:pStyle w:val="Tabletext"/>
            </w:pPr>
            <w:r w:rsidRPr="00026FF3">
              <w:t>STREPTOMYCES LYDICUS WYEC 108</w:t>
            </w:r>
          </w:p>
        </w:tc>
        <w:tc>
          <w:tcPr>
            <w:tcW w:w="1512" w:type="dxa"/>
            <w:tcBorders>
              <w:top w:val="single" w:sz="2" w:space="0" w:color="auto"/>
              <w:bottom w:val="single" w:sz="2" w:space="0" w:color="auto"/>
            </w:tcBorders>
            <w:shd w:val="clear" w:color="auto" w:fill="auto"/>
          </w:tcPr>
          <w:p w14:paraId="4B3DDE45"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1F84DED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766063F" w14:textId="77777777" w:rsidR="00400783" w:rsidRPr="00026FF3" w:rsidRDefault="00400783" w:rsidP="003D1ABD">
            <w:pPr>
              <w:pStyle w:val="Tabletext"/>
            </w:pPr>
            <w:r w:rsidRPr="00026FF3">
              <w:t>Oct 2016</w:t>
            </w:r>
          </w:p>
        </w:tc>
      </w:tr>
      <w:tr w:rsidR="00400783" w:rsidRPr="00026FF3" w14:paraId="3B08D2E7" w14:textId="77777777" w:rsidTr="003D1ABD">
        <w:tc>
          <w:tcPr>
            <w:tcW w:w="639" w:type="dxa"/>
            <w:tcBorders>
              <w:top w:val="single" w:sz="2" w:space="0" w:color="auto"/>
              <w:bottom w:val="single" w:sz="2" w:space="0" w:color="auto"/>
            </w:tcBorders>
            <w:shd w:val="clear" w:color="auto" w:fill="auto"/>
          </w:tcPr>
          <w:p w14:paraId="1A7BE3A1" w14:textId="4A21B8F8" w:rsidR="00400783" w:rsidRPr="00026FF3" w:rsidRDefault="005A24F2" w:rsidP="003D1ABD">
            <w:pPr>
              <w:pStyle w:val="Tabletext"/>
            </w:pPr>
            <w:r w:rsidRPr="00026FF3">
              <w:t>2</w:t>
            </w:r>
            <w:r w:rsidR="000B4FFD">
              <w:t>21</w:t>
            </w:r>
          </w:p>
        </w:tc>
        <w:tc>
          <w:tcPr>
            <w:tcW w:w="4186" w:type="dxa"/>
            <w:tcBorders>
              <w:top w:val="single" w:sz="2" w:space="0" w:color="auto"/>
              <w:bottom w:val="single" w:sz="2" w:space="0" w:color="auto"/>
            </w:tcBorders>
            <w:shd w:val="clear" w:color="auto" w:fill="auto"/>
          </w:tcPr>
          <w:p w14:paraId="1DD84738" w14:textId="77777777" w:rsidR="00400783" w:rsidRPr="00026FF3" w:rsidRDefault="00400783" w:rsidP="003D1ABD">
            <w:pPr>
              <w:pStyle w:val="Tabletext"/>
            </w:pPr>
            <w:r w:rsidRPr="00026FF3">
              <w:t>SUCRALFATE</w:t>
            </w:r>
          </w:p>
        </w:tc>
        <w:tc>
          <w:tcPr>
            <w:tcW w:w="1512" w:type="dxa"/>
            <w:tcBorders>
              <w:top w:val="single" w:sz="2" w:space="0" w:color="auto"/>
              <w:bottom w:val="single" w:sz="2" w:space="0" w:color="auto"/>
            </w:tcBorders>
            <w:shd w:val="clear" w:color="auto" w:fill="auto"/>
          </w:tcPr>
          <w:p w14:paraId="0D30FDDF" w14:textId="77777777" w:rsidR="00400783" w:rsidRPr="00026FF3" w:rsidRDefault="00400783" w:rsidP="003D1ABD">
            <w:pPr>
              <w:pStyle w:val="Tabletext"/>
            </w:pPr>
            <w:r w:rsidRPr="00026FF3">
              <w:t>6.8</w:t>
            </w:r>
          </w:p>
        </w:tc>
        <w:tc>
          <w:tcPr>
            <w:tcW w:w="1102" w:type="dxa"/>
            <w:tcBorders>
              <w:top w:val="single" w:sz="2" w:space="0" w:color="auto"/>
              <w:bottom w:val="single" w:sz="2" w:space="0" w:color="auto"/>
            </w:tcBorders>
          </w:tcPr>
          <w:p w14:paraId="2B88154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EA5004A" w14:textId="77777777" w:rsidR="00400783" w:rsidRPr="00026FF3" w:rsidRDefault="00400783" w:rsidP="003D1ABD">
            <w:pPr>
              <w:pStyle w:val="Tabletext"/>
            </w:pPr>
            <w:r w:rsidRPr="00026FF3">
              <w:t>Aug 1982</w:t>
            </w:r>
          </w:p>
        </w:tc>
      </w:tr>
      <w:tr w:rsidR="00400783" w:rsidRPr="00026FF3" w14:paraId="5525FCB5" w14:textId="77777777" w:rsidTr="003D1ABD">
        <w:tc>
          <w:tcPr>
            <w:tcW w:w="639" w:type="dxa"/>
            <w:tcBorders>
              <w:top w:val="single" w:sz="2" w:space="0" w:color="auto"/>
              <w:bottom w:val="single" w:sz="2" w:space="0" w:color="auto"/>
            </w:tcBorders>
            <w:shd w:val="clear" w:color="auto" w:fill="auto"/>
          </w:tcPr>
          <w:p w14:paraId="5C8FAE59" w14:textId="0AC1DFE8" w:rsidR="00400783" w:rsidRPr="00026FF3" w:rsidRDefault="005A24F2" w:rsidP="003D1ABD">
            <w:pPr>
              <w:pStyle w:val="Tabletext"/>
            </w:pPr>
            <w:r w:rsidRPr="00026FF3">
              <w:t>22</w:t>
            </w:r>
            <w:r w:rsidR="000B4FFD">
              <w:t>2</w:t>
            </w:r>
          </w:p>
        </w:tc>
        <w:tc>
          <w:tcPr>
            <w:tcW w:w="4186" w:type="dxa"/>
            <w:tcBorders>
              <w:top w:val="single" w:sz="2" w:space="0" w:color="auto"/>
              <w:bottom w:val="single" w:sz="2" w:space="0" w:color="auto"/>
            </w:tcBorders>
            <w:shd w:val="clear" w:color="auto" w:fill="auto"/>
          </w:tcPr>
          <w:p w14:paraId="0F2082A6" w14:textId="77777777" w:rsidR="00400783" w:rsidRPr="00026FF3" w:rsidRDefault="00400783" w:rsidP="003D1ABD">
            <w:pPr>
              <w:pStyle w:val="Tabletext"/>
            </w:pPr>
            <w:r w:rsidRPr="00026FF3">
              <w:t>SULESOMAB</w:t>
            </w:r>
          </w:p>
        </w:tc>
        <w:tc>
          <w:tcPr>
            <w:tcW w:w="1512" w:type="dxa"/>
            <w:tcBorders>
              <w:top w:val="single" w:sz="2" w:space="0" w:color="auto"/>
              <w:bottom w:val="single" w:sz="2" w:space="0" w:color="auto"/>
            </w:tcBorders>
            <w:shd w:val="clear" w:color="auto" w:fill="auto"/>
          </w:tcPr>
          <w:p w14:paraId="6D40C683" w14:textId="77777777" w:rsidR="00400783" w:rsidRPr="00026FF3" w:rsidRDefault="00400783" w:rsidP="003D1ABD">
            <w:pPr>
              <w:pStyle w:val="Tabletext"/>
            </w:pPr>
            <w:r w:rsidRPr="00026FF3">
              <w:t>6.1</w:t>
            </w:r>
          </w:p>
        </w:tc>
        <w:tc>
          <w:tcPr>
            <w:tcW w:w="1102" w:type="dxa"/>
            <w:tcBorders>
              <w:top w:val="single" w:sz="2" w:space="0" w:color="auto"/>
              <w:bottom w:val="single" w:sz="2" w:space="0" w:color="auto"/>
            </w:tcBorders>
          </w:tcPr>
          <w:p w14:paraId="690C6FDF"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1D2CA797" w14:textId="77777777" w:rsidR="00400783" w:rsidRPr="00026FF3" w:rsidRDefault="00400783" w:rsidP="003D1ABD">
            <w:pPr>
              <w:pStyle w:val="Tabletext"/>
            </w:pPr>
            <w:r w:rsidRPr="00026FF3">
              <w:t>Jun 2002</w:t>
            </w:r>
          </w:p>
        </w:tc>
      </w:tr>
      <w:tr w:rsidR="00400783" w:rsidRPr="00026FF3" w14:paraId="6B50C223" w14:textId="77777777" w:rsidTr="003D1ABD">
        <w:tc>
          <w:tcPr>
            <w:tcW w:w="639" w:type="dxa"/>
            <w:tcBorders>
              <w:top w:val="single" w:sz="2" w:space="0" w:color="auto"/>
              <w:bottom w:val="single" w:sz="2" w:space="0" w:color="auto"/>
            </w:tcBorders>
            <w:shd w:val="clear" w:color="auto" w:fill="auto"/>
          </w:tcPr>
          <w:p w14:paraId="2D5C9614" w14:textId="4AB78AA4" w:rsidR="00400783" w:rsidRPr="00026FF3" w:rsidRDefault="005A24F2" w:rsidP="003D1ABD">
            <w:pPr>
              <w:pStyle w:val="Tabletext"/>
            </w:pPr>
            <w:r w:rsidRPr="00026FF3">
              <w:t>22</w:t>
            </w:r>
            <w:r w:rsidR="000B4FFD">
              <w:t>3</w:t>
            </w:r>
          </w:p>
        </w:tc>
        <w:tc>
          <w:tcPr>
            <w:tcW w:w="4186" w:type="dxa"/>
            <w:tcBorders>
              <w:top w:val="single" w:sz="2" w:space="0" w:color="auto"/>
              <w:bottom w:val="single" w:sz="2" w:space="0" w:color="auto"/>
            </w:tcBorders>
            <w:shd w:val="clear" w:color="auto" w:fill="auto"/>
          </w:tcPr>
          <w:p w14:paraId="53F64D70" w14:textId="77777777" w:rsidR="00400783" w:rsidRPr="00026FF3" w:rsidRDefault="00400783" w:rsidP="003D1ABD">
            <w:pPr>
              <w:pStyle w:val="Tabletext"/>
            </w:pPr>
            <w:r w:rsidRPr="00026FF3">
              <w:t>SULFOSULFURON</w:t>
            </w:r>
          </w:p>
        </w:tc>
        <w:tc>
          <w:tcPr>
            <w:tcW w:w="1512" w:type="dxa"/>
            <w:tcBorders>
              <w:top w:val="single" w:sz="2" w:space="0" w:color="auto"/>
              <w:bottom w:val="single" w:sz="2" w:space="0" w:color="auto"/>
            </w:tcBorders>
            <w:shd w:val="clear" w:color="auto" w:fill="auto"/>
          </w:tcPr>
          <w:p w14:paraId="2B05A92A"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337842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3D69CF8" w14:textId="77777777" w:rsidR="00400783" w:rsidRPr="00026FF3" w:rsidRDefault="00400783" w:rsidP="003D1ABD">
            <w:pPr>
              <w:pStyle w:val="Tabletext"/>
            </w:pPr>
            <w:r w:rsidRPr="00026FF3">
              <w:t>Feb 1998</w:t>
            </w:r>
          </w:p>
        </w:tc>
      </w:tr>
      <w:tr w:rsidR="00400783" w:rsidRPr="00026FF3" w14:paraId="6C24A37C" w14:textId="77777777" w:rsidTr="003D1ABD">
        <w:tc>
          <w:tcPr>
            <w:tcW w:w="639" w:type="dxa"/>
            <w:tcBorders>
              <w:top w:val="single" w:sz="2" w:space="0" w:color="auto"/>
              <w:bottom w:val="single" w:sz="2" w:space="0" w:color="auto"/>
            </w:tcBorders>
            <w:shd w:val="clear" w:color="auto" w:fill="auto"/>
          </w:tcPr>
          <w:p w14:paraId="1434B613" w14:textId="7E4E9ABA" w:rsidR="00400783" w:rsidRPr="00026FF3" w:rsidRDefault="005A24F2" w:rsidP="003D1ABD">
            <w:pPr>
              <w:pStyle w:val="Tabletext"/>
            </w:pPr>
            <w:r w:rsidRPr="00026FF3">
              <w:t>22</w:t>
            </w:r>
            <w:r w:rsidR="000B4FFD">
              <w:t>4</w:t>
            </w:r>
          </w:p>
        </w:tc>
        <w:tc>
          <w:tcPr>
            <w:tcW w:w="4186" w:type="dxa"/>
            <w:tcBorders>
              <w:top w:val="single" w:sz="2" w:space="0" w:color="auto"/>
              <w:bottom w:val="single" w:sz="2" w:space="0" w:color="auto"/>
            </w:tcBorders>
            <w:shd w:val="clear" w:color="auto" w:fill="auto"/>
          </w:tcPr>
          <w:p w14:paraId="4539A608" w14:textId="77777777" w:rsidR="00400783" w:rsidRPr="00026FF3" w:rsidRDefault="00400783" w:rsidP="003D1ABD">
            <w:pPr>
              <w:pStyle w:val="Tabletext"/>
            </w:pPr>
            <w:r w:rsidRPr="00026FF3">
              <w:t>SULPHATED POLYSACCHARIDES</w:t>
            </w:r>
          </w:p>
        </w:tc>
        <w:tc>
          <w:tcPr>
            <w:tcW w:w="1512" w:type="dxa"/>
            <w:tcBorders>
              <w:top w:val="single" w:sz="2" w:space="0" w:color="auto"/>
              <w:bottom w:val="single" w:sz="2" w:space="0" w:color="auto"/>
            </w:tcBorders>
            <w:shd w:val="clear" w:color="auto" w:fill="auto"/>
          </w:tcPr>
          <w:p w14:paraId="4FA36469"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A4FF26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8122BBB" w14:textId="77777777" w:rsidR="00400783" w:rsidRPr="00026FF3" w:rsidRDefault="00026FF3" w:rsidP="003D1ABD">
            <w:pPr>
              <w:pStyle w:val="Tabletext"/>
            </w:pPr>
            <w:r>
              <w:noBreakHyphen/>
            </w:r>
          </w:p>
        </w:tc>
      </w:tr>
      <w:tr w:rsidR="00400783" w:rsidRPr="00026FF3" w14:paraId="6C040F69" w14:textId="77777777" w:rsidTr="003D1ABD">
        <w:tc>
          <w:tcPr>
            <w:tcW w:w="639" w:type="dxa"/>
            <w:tcBorders>
              <w:top w:val="single" w:sz="2" w:space="0" w:color="auto"/>
              <w:bottom w:val="single" w:sz="2" w:space="0" w:color="auto"/>
            </w:tcBorders>
            <w:shd w:val="clear" w:color="auto" w:fill="auto"/>
          </w:tcPr>
          <w:p w14:paraId="54A0C44E" w14:textId="2892DA04" w:rsidR="00400783" w:rsidRPr="00026FF3" w:rsidRDefault="005A24F2" w:rsidP="003D1ABD">
            <w:pPr>
              <w:pStyle w:val="Tabletext"/>
            </w:pPr>
            <w:r w:rsidRPr="00026FF3">
              <w:t>22</w:t>
            </w:r>
            <w:r w:rsidR="000B4FFD">
              <w:t>5</w:t>
            </w:r>
          </w:p>
        </w:tc>
        <w:tc>
          <w:tcPr>
            <w:tcW w:w="4186" w:type="dxa"/>
            <w:tcBorders>
              <w:top w:val="single" w:sz="2" w:space="0" w:color="auto"/>
              <w:bottom w:val="single" w:sz="2" w:space="0" w:color="auto"/>
            </w:tcBorders>
            <w:shd w:val="clear" w:color="auto" w:fill="auto"/>
          </w:tcPr>
          <w:p w14:paraId="3697D2B5" w14:textId="77777777" w:rsidR="00400783" w:rsidRPr="00026FF3" w:rsidRDefault="00400783" w:rsidP="003D1ABD">
            <w:pPr>
              <w:pStyle w:val="Tabletext"/>
            </w:pPr>
            <w:r w:rsidRPr="00026FF3">
              <w:t>TANNIC ACID</w:t>
            </w:r>
          </w:p>
        </w:tc>
        <w:tc>
          <w:tcPr>
            <w:tcW w:w="1512" w:type="dxa"/>
            <w:tcBorders>
              <w:top w:val="single" w:sz="2" w:space="0" w:color="auto"/>
              <w:bottom w:val="single" w:sz="2" w:space="0" w:color="auto"/>
            </w:tcBorders>
            <w:shd w:val="clear" w:color="auto" w:fill="auto"/>
          </w:tcPr>
          <w:p w14:paraId="797B3295"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06506D4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67BF21C" w14:textId="77777777" w:rsidR="00400783" w:rsidRPr="00026FF3" w:rsidRDefault="00400783" w:rsidP="003D1ABD">
            <w:pPr>
              <w:pStyle w:val="Tabletext"/>
            </w:pPr>
            <w:r w:rsidRPr="00026FF3">
              <w:t>Dec 1965</w:t>
            </w:r>
          </w:p>
        </w:tc>
      </w:tr>
      <w:tr w:rsidR="00400783" w:rsidRPr="00026FF3" w14:paraId="2A0F1A79" w14:textId="77777777" w:rsidTr="003D1ABD">
        <w:tc>
          <w:tcPr>
            <w:tcW w:w="639" w:type="dxa"/>
            <w:tcBorders>
              <w:top w:val="single" w:sz="2" w:space="0" w:color="auto"/>
              <w:bottom w:val="single" w:sz="2" w:space="0" w:color="auto"/>
            </w:tcBorders>
            <w:shd w:val="clear" w:color="auto" w:fill="auto"/>
          </w:tcPr>
          <w:p w14:paraId="72D016EB" w14:textId="24C29C74" w:rsidR="00400783" w:rsidRPr="00026FF3" w:rsidRDefault="005A24F2" w:rsidP="003D1ABD">
            <w:pPr>
              <w:pStyle w:val="Tabletext"/>
            </w:pPr>
            <w:r w:rsidRPr="00026FF3">
              <w:t>22</w:t>
            </w:r>
            <w:r w:rsidR="000B4FFD">
              <w:t>6</w:t>
            </w:r>
          </w:p>
        </w:tc>
        <w:tc>
          <w:tcPr>
            <w:tcW w:w="4186" w:type="dxa"/>
            <w:tcBorders>
              <w:top w:val="single" w:sz="2" w:space="0" w:color="auto"/>
              <w:bottom w:val="single" w:sz="2" w:space="0" w:color="auto"/>
            </w:tcBorders>
            <w:shd w:val="clear" w:color="auto" w:fill="auto"/>
          </w:tcPr>
          <w:p w14:paraId="340C253D" w14:textId="77777777" w:rsidR="00400783" w:rsidRPr="00026FF3" w:rsidRDefault="00400783" w:rsidP="003D1ABD">
            <w:pPr>
              <w:pStyle w:val="Tabletext"/>
            </w:pPr>
            <w:r w:rsidRPr="00026FF3">
              <w:t>TANNIC ACID/BENZYL ALCOHOL PRODUCT</w:t>
            </w:r>
          </w:p>
        </w:tc>
        <w:tc>
          <w:tcPr>
            <w:tcW w:w="1512" w:type="dxa"/>
            <w:tcBorders>
              <w:top w:val="single" w:sz="2" w:space="0" w:color="auto"/>
              <w:bottom w:val="single" w:sz="2" w:space="0" w:color="auto"/>
            </w:tcBorders>
            <w:shd w:val="clear" w:color="auto" w:fill="auto"/>
          </w:tcPr>
          <w:p w14:paraId="50FD7657"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6B1D80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FB83D29" w14:textId="77777777" w:rsidR="00400783" w:rsidRPr="00026FF3" w:rsidRDefault="00400783" w:rsidP="003D1ABD">
            <w:pPr>
              <w:pStyle w:val="Tabletext"/>
            </w:pPr>
            <w:r w:rsidRPr="00026FF3">
              <w:t>Nov 1993</w:t>
            </w:r>
          </w:p>
        </w:tc>
      </w:tr>
      <w:tr w:rsidR="00400783" w:rsidRPr="00026FF3" w14:paraId="72E9CE57" w14:textId="77777777" w:rsidTr="003D1ABD">
        <w:tc>
          <w:tcPr>
            <w:tcW w:w="639" w:type="dxa"/>
            <w:tcBorders>
              <w:top w:val="single" w:sz="2" w:space="0" w:color="auto"/>
              <w:bottom w:val="single" w:sz="2" w:space="0" w:color="auto"/>
            </w:tcBorders>
            <w:shd w:val="clear" w:color="auto" w:fill="auto"/>
          </w:tcPr>
          <w:p w14:paraId="20775FDD" w14:textId="58F8CF2D" w:rsidR="00400783" w:rsidRPr="00026FF3" w:rsidRDefault="005A24F2" w:rsidP="003D1ABD">
            <w:pPr>
              <w:pStyle w:val="Tabletext"/>
            </w:pPr>
            <w:r w:rsidRPr="00026FF3">
              <w:t>22</w:t>
            </w:r>
            <w:r w:rsidR="000B4FFD">
              <w:t>7</w:t>
            </w:r>
          </w:p>
        </w:tc>
        <w:tc>
          <w:tcPr>
            <w:tcW w:w="4186" w:type="dxa"/>
            <w:tcBorders>
              <w:top w:val="single" w:sz="2" w:space="0" w:color="auto"/>
              <w:bottom w:val="single" w:sz="2" w:space="0" w:color="auto"/>
            </w:tcBorders>
            <w:shd w:val="clear" w:color="auto" w:fill="auto"/>
          </w:tcPr>
          <w:p w14:paraId="1EA554D7" w14:textId="77777777" w:rsidR="00400783" w:rsidRPr="00026FF3" w:rsidRDefault="00400783" w:rsidP="003D1ABD">
            <w:pPr>
              <w:pStyle w:val="Tabletext"/>
            </w:pPr>
            <w:r w:rsidRPr="00026FF3">
              <w:t>TERBACIL</w:t>
            </w:r>
          </w:p>
        </w:tc>
        <w:tc>
          <w:tcPr>
            <w:tcW w:w="1512" w:type="dxa"/>
            <w:tcBorders>
              <w:top w:val="single" w:sz="2" w:space="0" w:color="auto"/>
              <w:bottom w:val="single" w:sz="2" w:space="0" w:color="auto"/>
            </w:tcBorders>
            <w:shd w:val="clear" w:color="auto" w:fill="auto"/>
          </w:tcPr>
          <w:p w14:paraId="47B46E62"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FFB7AD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DA58B9D" w14:textId="77777777" w:rsidR="00400783" w:rsidRPr="00026FF3" w:rsidRDefault="00400783" w:rsidP="003D1ABD">
            <w:pPr>
              <w:pStyle w:val="Tabletext"/>
            </w:pPr>
            <w:r w:rsidRPr="00026FF3">
              <w:t>Aug 1987</w:t>
            </w:r>
          </w:p>
        </w:tc>
      </w:tr>
      <w:tr w:rsidR="00400783" w:rsidRPr="00026FF3" w14:paraId="38F840FA" w14:textId="77777777" w:rsidTr="003D1ABD">
        <w:tc>
          <w:tcPr>
            <w:tcW w:w="639" w:type="dxa"/>
            <w:tcBorders>
              <w:top w:val="single" w:sz="2" w:space="0" w:color="auto"/>
              <w:bottom w:val="single" w:sz="2" w:space="0" w:color="auto"/>
            </w:tcBorders>
            <w:shd w:val="clear" w:color="auto" w:fill="auto"/>
          </w:tcPr>
          <w:p w14:paraId="0E9DC450" w14:textId="5C30E4A9" w:rsidR="00400783" w:rsidRPr="00026FF3" w:rsidRDefault="005A24F2" w:rsidP="003D1ABD">
            <w:pPr>
              <w:pStyle w:val="Tabletext"/>
            </w:pPr>
            <w:r w:rsidRPr="00026FF3">
              <w:t>22</w:t>
            </w:r>
            <w:r w:rsidR="000B4FFD">
              <w:t>8</w:t>
            </w:r>
          </w:p>
        </w:tc>
        <w:tc>
          <w:tcPr>
            <w:tcW w:w="4186" w:type="dxa"/>
            <w:tcBorders>
              <w:top w:val="single" w:sz="2" w:space="0" w:color="auto"/>
              <w:bottom w:val="single" w:sz="2" w:space="0" w:color="auto"/>
            </w:tcBorders>
            <w:shd w:val="clear" w:color="auto" w:fill="auto"/>
          </w:tcPr>
          <w:p w14:paraId="5580E955" w14:textId="77777777" w:rsidR="00400783" w:rsidRPr="00026FF3" w:rsidRDefault="00400783" w:rsidP="003D1ABD">
            <w:pPr>
              <w:pStyle w:val="Tabletext"/>
            </w:pPr>
            <w:r w:rsidRPr="00026FF3">
              <w:t>THAUMATIN</w:t>
            </w:r>
          </w:p>
        </w:tc>
        <w:tc>
          <w:tcPr>
            <w:tcW w:w="1512" w:type="dxa"/>
            <w:tcBorders>
              <w:top w:val="single" w:sz="2" w:space="0" w:color="auto"/>
              <w:bottom w:val="single" w:sz="2" w:space="0" w:color="auto"/>
            </w:tcBorders>
            <w:shd w:val="clear" w:color="auto" w:fill="auto"/>
          </w:tcPr>
          <w:p w14:paraId="4D844B87" w14:textId="77777777" w:rsidR="00400783" w:rsidRPr="00026FF3" w:rsidRDefault="00400783" w:rsidP="003D1ABD">
            <w:pPr>
              <w:pStyle w:val="Tabletext"/>
            </w:pPr>
            <w:r w:rsidRPr="00026FF3">
              <w:t>3.2</w:t>
            </w:r>
          </w:p>
        </w:tc>
        <w:tc>
          <w:tcPr>
            <w:tcW w:w="1102" w:type="dxa"/>
            <w:tcBorders>
              <w:top w:val="single" w:sz="2" w:space="0" w:color="auto"/>
              <w:bottom w:val="single" w:sz="2" w:space="0" w:color="auto"/>
            </w:tcBorders>
          </w:tcPr>
          <w:p w14:paraId="6752583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D0F8F45" w14:textId="77777777" w:rsidR="00400783" w:rsidRPr="00026FF3" w:rsidRDefault="00400783" w:rsidP="003D1ABD">
            <w:pPr>
              <w:pStyle w:val="Tabletext"/>
            </w:pPr>
            <w:r w:rsidRPr="00026FF3">
              <w:t>Nov 1990</w:t>
            </w:r>
          </w:p>
        </w:tc>
      </w:tr>
      <w:tr w:rsidR="00400783" w:rsidRPr="00026FF3" w14:paraId="6C3645D4" w14:textId="77777777" w:rsidTr="003D1ABD">
        <w:tc>
          <w:tcPr>
            <w:tcW w:w="639" w:type="dxa"/>
            <w:tcBorders>
              <w:top w:val="single" w:sz="2" w:space="0" w:color="auto"/>
              <w:bottom w:val="single" w:sz="2" w:space="0" w:color="auto"/>
            </w:tcBorders>
            <w:shd w:val="clear" w:color="auto" w:fill="auto"/>
          </w:tcPr>
          <w:p w14:paraId="26E19AC7" w14:textId="5AC11623" w:rsidR="00400783" w:rsidRPr="00026FF3" w:rsidRDefault="005A24F2" w:rsidP="003D1ABD">
            <w:pPr>
              <w:pStyle w:val="Tabletext"/>
            </w:pPr>
            <w:r w:rsidRPr="00026FF3">
              <w:t>22</w:t>
            </w:r>
            <w:r w:rsidR="000B4FFD">
              <w:t>9</w:t>
            </w:r>
          </w:p>
        </w:tc>
        <w:tc>
          <w:tcPr>
            <w:tcW w:w="4186" w:type="dxa"/>
            <w:tcBorders>
              <w:top w:val="single" w:sz="2" w:space="0" w:color="auto"/>
              <w:bottom w:val="single" w:sz="2" w:space="0" w:color="auto"/>
            </w:tcBorders>
            <w:shd w:val="clear" w:color="auto" w:fill="auto"/>
          </w:tcPr>
          <w:p w14:paraId="37FB839C" w14:textId="77777777" w:rsidR="00400783" w:rsidRPr="00026FF3" w:rsidRDefault="00400783" w:rsidP="003D1ABD">
            <w:pPr>
              <w:pStyle w:val="Tabletext"/>
            </w:pPr>
            <w:r w:rsidRPr="00026FF3">
              <w:t>THIDIAZURON</w:t>
            </w:r>
          </w:p>
        </w:tc>
        <w:tc>
          <w:tcPr>
            <w:tcW w:w="1512" w:type="dxa"/>
            <w:tcBorders>
              <w:top w:val="single" w:sz="2" w:space="0" w:color="auto"/>
              <w:bottom w:val="single" w:sz="2" w:space="0" w:color="auto"/>
            </w:tcBorders>
            <w:shd w:val="clear" w:color="auto" w:fill="auto"/>
          </w:tcPr>
          <w:p w14:paraId="46F4BDCE"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622624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020FA7C" w14:textId="77777777" w:rsidR="00400783" w:rsidRPr="00026FF3" w:rsidRDefault="00400783" w:rsidP="003D1ABD">
            <w:pPr>
              <w:pStyle w:val="Tabletext"/>
            </w:pPr>
            <w:r w:rsidRPr="00026FF3">
              <w:t>Nov 1989</w:t>
            </w:r>
          </w:p>
        </w:tc>
      </w:tr>
      <w:tr w:rsidR="00400783" w:rsidRPr="00026FF3" w14:paraId="2A6CA8D0" w14:textId="77777777" w:rsidTr="003D1ABD">
        <w:tc>
          <w:tcPr>
            <w:tcW w:w="639" w:type="dxa"/>
            <w:tcBorders>
              <w:top w:val="single" w:sz="2" w:space="0" w:color="auto"/>
              <w:bottom w:val="single" w:sz="2" w:space="0" w:color="auto"/>
            </w:tcBorders>
            <w:shd w:val="clear" w:color="auto" w:fill="auto"/>
          </w:tcPr>
          <w:p w14:paraId="7921CD99" w14:textId="3C7B2863" w:rsidR="00400783" w:rsidRPr="00026FF3" w:rsidRDefault="005A24F2" w:rsidP="003D1ABD">
            <w:pPr>
              <w:pStyle w:val="Tabletext"/>
            </w:pPr>
            <w:r w:rsidRPr="00026FF3">
              <w:t>2</w:t>
            </w:r>
            <w:r w:rsidR="000B4FFD">
              <w:t>30</w:t>
            </w:r>
          </w:p>
        </w:tc>
        <w:tc>
          <w:tcPr>
            <w:tcW w:w="4186" w:type="dxa"/>
            <w:tcBorders>
              <w:top w:val="single" w:sz="2" w:space="0" w:color="auto"/>
              <w:bottom w:val="single" w:sz="2" w:space="0" w:color="auto"/>
            </w:tcBorders>
            <w:shd w:val="clear" w:color="auto" w:fill="auto"/>
          </w:tcPr>
          <w:p w14:paraId="20D962E4" w14:textId="77777777" w:rsidR="00400783" w:rsidRPr="00026FF3" w:rsidRDefault="00400783" w:rsidP="003D1ABD">
            <w:pPr>
              <w:pStyle w:val="Tabletext"/>
            </w:pPr>
            <w:r w:rsidRPr="00026FF3">
              <w:t>TIAFENACIL</w:t>
            </w:r>
          </w:p>
        </w:tc>
        <w:tc>
          <w:tcPr>
            <w:tcW w:w="1512" w:type="dxa"/>
            <w:tcBorders>
              <w:top w:val="single" w:sz="2" w:space="0" w:color="auto"/>
              <w:bottom w:val="single" w:sz="2" w:space="0" w:color="auto"/>
            </w:tcBorders>
            <w:shd w:val="clear" w:color="auto" w:fill="auto"/>
          </w:tcPr>
          <w:p w14:paraId="4EB3857E"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5815033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92A64E0" w14:textId="77777777" w:rsidR="00400783" w:rsidRPr="00026FF3" w:rsidRDefault="00400783" w:rsidP="003D1ABD">
            <w:pPr>
              <w:pStyle w:val="Tabletext"/>
            </w:pPr>
            <w:r w:rsidRPr="00026FF3">
              <w:t>June 2019</w:t>
            </w:r>
          </w:p>
        </w:tc>
      </w:tr>
      <w:tr w:rsidR="00400783" w:rsidRPr="00026FF3" w14:paraId="1624F683" w14:textId="77777777" w:rsidTr="003D1ABD">
        <w:tc>
          <w:tcPr>
            <w:tcW w:w="639" w:type="dxa"/>
            <w:tcBorders>
              <w:top w:val="single" w:sz="2" w:space="0" w:color="auto"/>
              <w:bottom w:val="single" w:sz="2" w:space="0" w:color="auto"/>
            </w:tcBorders>
            <w:shd w:val="clear" w:color="auto" w:fill="auto"/>
          </w:tcPr>
          <w:p w14:paraId="2594F953" w14:textId="5BC9387A" w:rsidR="00400783" w:rsidRPr="00026FF3" w:rsidRDefault="005A24F2" w:rsidP="003D1ABD">
            <w:pPr>
              <w:pStyle w:val="Tabletext"/>
            </w:pPr>
            <w:r w:rsidRPr="00026FF3">
              <w:t>2</w:t>
            </w:r>
            <w:r w:rsidR="000B4FFD">
              <w:t>31</w:t>
            </w:r>
          </w:p>
        </w:tc>
        <w:tc>
          <w:tcPr>
            <w:tcW w:w="4186" w:type="dxa"/>
            <w:tcBorders>
              <w:top w:val="single" w:sz="2" w:space="0" w:color="auto"/>
              <w:bottom w:val="single" w:sz="2" w:space="0" w:color="auto"/>
            </w:tcBorders>
            <w:shd w:val="clear" w:color="auto" w:fill="auto"/>
          </w:tcPr>
          <w:p w14:paraId="5F2D9CBF" w14:textId="77777777" w:rsidR="00400783" w:rsidRPr="00026FF3" w:rsidRDefault="00400783" w:rsidP="003D1ABD">
            <w:pPr>
              <w:pStyle w:val="Tabletext"/>
            </w:pPr>
            <w:r w:rsidRPr="00026FF3">
              <w:t>TRIASULFURON</w:t>
            </w:r>
          </w:p>
        </w:tc>
        <w:tc>
          <w:tcPr>
            <w:tcW w:w="1512" w:type="dxa"/>
            <w:tcBorders>
              <w:top w:val="single" w:sz="2" w:space="0" w:color="auto"/>
              <w:bottom w:val="single" w:sz="2" w:space="0" w:color="auto"/>
            </w:tcBorders>
            <w:shd w:val="clear" w:color="auto" w:fill="auto"/>
          </w:tcPr>
          <w:p w14:paraId="73E3430B"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7090004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F6739E5" w14:textId="77777777" w:rsidR="00400783" w:rsidRPr="00026FF3" w:rsidRDefault="00400783" w:rsidP="003D1ABD">
            <w:pPr>
              <w:pStyle w:val="Tabletext"/>
            </w:pPr>
            <w:r w:rsidRPr="00026FF3">
              <w:t>Feb 1988</w:t>
            </w:r>
          </w:p>
        </w:tc>
      </w:tr>
      <w:tr w:rsidR="00400783" w:rsidRPr="00026FF3" w14:paraId="4BEF773C" w14:textId="77777777" w:rsidTr="003D1ABD">
        <w:tc>
          <w:tcPr>
            <w:tcW w:w="639" w:type="dxa"/>
            <w:tcBorders>
              <w:top w:val="single" w:sz="2" w:space="0" w:color="auto"/>
              <w:bottom w:val="single" w:sz="2" w:space="0" w:color="auto"/>
            </w:tcBorders>
            <w:shd w:val="clear" w:color="auto" w:fill="auto"/>
          </w:tcPr>
          <w:p w14:paraId="2311BDC8" w14:textId="51888A58" w:rsidR="00400783" w:rsidRPr="00026FF3" w:rsidRDefault="005A24F2" w:rsidP="003D1ABD">
            <w:pPr>
              <w:pStyle w:val="Tabletext"/>
            </w:pPr>
            <w:r w:rsidRPr="00026FF3">
              <w:t>23</w:t>
            </w:r>
            <w:r w:rsidR="000B4FFD">
              <w:t>2</w:t>
            </w:r>
          </w:p>
        </w:tc>
        <w:tc>
          <w:tcPr>
            <w:tcW w:w="4186" w:type="dxa"/>
            <w:tcBorders>
              <w:top w:val="single" w:sz="2" w:space="0" w:color="auto"/>
              <w:bottom w:val="single" w:sz="2" w:space="0" w:color="auto"/>
            </w:tcBorders>
            <w:shd w:val="clear" w:color="auto" w:fill="auto"/>
          </w:tcPr>
          <w:p w14:paraId="7AAA725A" w14:textId="77777777" w:rsidR="00400783" w:rsidRPr="00026FF3" w:rsidRDefault="00400783" w:rsidP="003D1ABD">
            <w:pPr>
              <w:pStyle w:val="Tabletext"/>
            </w:pPr>
            <w:r w:rsidRPr="00026FF3">
              <w:t>TRICHODERMA HARZIANUM</w:t>
            </w:r>
          </w:p>
        </w:tc>
        <w:tc>
          <w:tcPr>
            <w:tcW w:w="1512" w:type="dxa"/>
            <w:tcBorders>
              <w:top w:val="single" w:sz="2" w:space="0" w:color="auto"/>
              <w:bottom w:val="single" w:sz="2" w:space="0" w:color="auto"/>
            </w:tcBorders>
            <w:shd w:val="clear" w:color="auto" w:fill="auto"/>
          </w:tcPr>
          <w:p w14:paraId="77F1D895"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40ECFE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74BA46C" w14:textId="77777777" w:rsidR="00400783" w:rsidRPr="00026FF3" w:rsidRDefault="00400783" w:rsidP="003D1ABD">
            <w:pPr>
              <w:pStyle w:val="Tabletext"/>
            </w:pPr>
            <w:r w:rsidRPr="00026FF3">
              <w:t>May 1996</w:t>
            </w:r>
          </w:p>
        </w:tc>
      </w:tr>
      <w:tr w:rsidR="00400783" w:rsidRPr="00026FF3" w14:paraId="38C8C11A" w14:textId="77777777" w:rsidTr="003D1ABD">
        <w:tc>
          <w:tcPr>
            <w:tcW w:w="639" w:type="dxa"/>
            <w:tcBorders>
              <w:top w:val="single" w:sz="2" w:space="0" w:color="auto"/>
              <w:bottom w:val="single" w:sz="2" w:space="0" w:color="auto"/>
            </w:tcBorders>
            <w:shd w:val="clear" w:color="auto" w:fill="auto"/>
          </w:tcPr>
          <w:p w14:paraId="3CBE14E2" w14:textId="7E302CA1" w:rsidR="00400783" w:rsidRPr="00026FF3" w:rsidRDefault="005A24F2" w:rsidP="003D1ABD">
            <w:pPr>
              <w:pStyle w:val="Tabletext"/>
            </w:pPr>
            <w:r w:rsidRPr="00026FF3">
              <w:t>23</w:t>
            </w:r>
            <w:r w:rsidR="000B4FFD">
              <w:t>3</w:t>
            </w:r>
          </w:p>
        </w:tc>
        <w:tc>
          <w:tcPr>
            <w:tcW w:w="4186" w:type="dxa"/>
            <w:tcBorders>
              <w:top w:val="single" w:sz="2" w:space="0" w:color="auto"/>
              <w:bottom w:val="single" w:sz="2" w:space="0" w:color="auto"/>
            </w:tcBorders>
            <w:shd w:val="clear" w:color="auto" w:fill="auto"/>
          </w:tcPr>
          <w:p w14:paraId="63340501" w14:textId="77777777" w:rsidR="00400783" w:rsidRPr="00026FF3" w:rsidRDefault="00400783" w:rsidP="003D1ABD">
            <w:pPr>
              <w:pStyle w:val="Tabletext"/>
            </w:pPr>
            <w:r w:rsidRPr="00026FF3">
              <w:t>(</w:t>
            </w:r>
            <w:r w:rsidRPr="00026FF3">
              <w:rPr>
                <w:i/>
              </w:rPr>
              <w:t>Z</w:t>
            </w:r>
            <w:r w:rsidRPr="00026FF3">
              <w:t>)</w:t>
            </w:r>
            <w:r w:rsidR="00026FF3">
              <w:noBreakHyphen/>
            </w:r>
            <w:r w:rsidRPr="00026FF3">
              <w:t>9</w:t>
            </w:r>
            <w:r w:rsidR="00026FF3">
              <w:noBreakHyphen/>
            </w:r>
            <w:r w:rsidRPr="00026FF3">
              <w:t>TRICOSENE</w:t>
            </w:r>
          </w:p>
        </w:tc>
        <w:tc>
          <w:tcPr>
            <w:tcW w:w="1512" w:type="dxa"/>
            <w:tcBorders>
              <w:top w:val="single" w:sz="2" w:space="0" w:color="auto"/>
              <w:bottom w:val="single" w:sz="2" w:space="0" w:color="auto"/>
            </w:tcBorders>
            <w:shd w:val="clear" w:color="auto" w:fill="auto"/>
          </w:tcPr>
          <w:p w14:paraId="5DB0EE93"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7BD56D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5BA57D7" w14:textId="77777777" w:rsidR="00400783" w:rsidRPr="00026FF3" w:rsidRDefault="00400783" w:rsidP="003D1ABD">
            <w:pPr>
              <w:pStyle w:val="Tabletext"/>
            </w:pPr>
            <w:r w:rsidRPr="00026FF3">
              <w:t>Aug 1991</w:t>
            </w:r>
          </w:p>
        </w:tc>
      </w:tr>
      <w:tr w:rsidR="00400783" w:rsidRPr="00026FF3" w14:paraId="4A787580" w14:textId="77777777" w:rsidTr="003D1ABD">
        <w:tc>
          <w:tcPr>
            <w:tcW w:w="639" w:type="dxa"/>
            <w:tcBorders>
              <w:top w:val="single" w:sz="2" w:space="0" w:color="auto"/>
              <w:bottom w:val="single" w:sz="2" w:space="0" w:color="auto"/>
            </w:tcBorders>
            <w:shd w:val="clear" w:color="auto" w:fill="auto"/>
          </w:tcPr>
          <w:p w14:paraId="08A4CECD" w14:textId="192D1474" w:rsidR="00400783" w:rsidRPr="00026FF3" w:rsidRDefault="005A24F2" w:rsidP="003D1ABD">
            <w:pPr>
              <w:pStyle w:val="Tabletext"/>
            </w:pPr>
            <w:r w:rsidRPr="00026FF3">
              <w:t>23</w:t>
            </w:r>
            <w:r w:rsidR="000B4FFD">
              <w:t>4</w:t>
            </w:r>
          </w:p>
        </w:tc>
        <w:tc>
          <w:tcPr>
            <w:tcW w:w="4186" w:type="dxa"/>
            <w:tcBorders>
              <w:top w:val="single" w:sz="2" w:space="0" w:color="auto"/>
              <w:bottom w:val="single" w:sz="2" w:space="0" w:color="auto"/>
            </w:tcBorders>
            <w:shd w:val="clear" w:color="auto" w:fill="auto"/>
          </w:tcPr>
          <w:p w14:paraId="359E4579" w14:textId="77777777" w:rsidR="00400783" w:rsidRPr="00026FF3" w:rsidRDefault="00400783" w:rsidP="003D1ABD">
            <w:pPr>
              <w:pStyle w:val="Tabletext"/>
            </w:pPr>
            <w:r w:rsidRPr="00026FF3">
              <w:t>TRIETHYLENE GLYCOL</w:t>
            </w:r>
          </w:p>
        </w:tc>
        <w:tc>
          <w:tcPr>
            <w:tcW w:w="1512" w:type="dxa"/>
            <w:tcBorders>
              <w:top w:val="single" w:sz="2" w:space="0" w:color="auto"/>
              <w:bottom w:val="single" w:sz="2" w:space="0" w:color="auto"/>
            </w:tcBorders>
            <w:shd w:val="clear" w:color="auto" w:fill="auto"/>
          </w:tcPr>
          <w:p w14:paraId="13DBF2E0"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8012C8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01616E0" w14:textId="77777777" w:rsidR="00400783" w:rsidRPr="00026FF3" w:rsidRDefault="00400783" w:rsidP="003D1ABD">
            <w:pPr>
              <w:pStyle w:val="Tabletext"/>
            </w:pPr>
            <w:r w:rsidRPr="00026FF3">
              <w:t>Nov 1974</w:t>
            </w:r>
          </w:p>
        </w:tc>
      </w:tr>
      <w:tr w:rsidR="00400783" w:rsidRPr="00026FF3" w14:paraId="1DF017F3" w14:textId="77777777" w:rsidTr="003D1ABD">
        <w:tc>
          <w:tcPr>
            <w:tcW w:w="639" w:type="dxa"/>
            <w:tcBorders>
              <w:top w:val="single" w:sz="2" w:space="0" w:color="auto"/>
              <w:bottom w:val="single" w:sz="2" w:space="0" w:color="auto"/>
            </w:tcBorders>
            <w:shd w:val="clear" w:color="auto" w:fill="auto"/>
          </w:tcPr>
          <w:p w14:paraId="0A409F72" w14:textId="71765245" w:rsidR="00400783" w:rsidRPr="00026FF3" w:rsidRDefault="005A24F2" w:rsidP="003D1ABD">
            <w:pPr>
              <w:pStyle w:val="Tabletext"/>
            </w:pPr>
            <w:r w:rsidRPr="00026FF3">
              <w:t>23</w:t>
            </w:r>
            <w:r w:rsidR="000B4FFD">
              <w:t>5</w:t>
            </w:r>
          </w:p>
        </w:tc>
        <w:tc>
          <w:tcPr>
            <w:tcW w:w="4186" w:type="dxa"/>
            <w:tcBorders>
              <w:top w:val="single" w:sz="2" w:space="0" w:color="auto"/>
              <w:bottom w:val="single" w:sz="2" w:space="0" w:color="auto"/>
            </w:tcBorders>
            <w:shd w:val="clear" w:color="auto" w:fill="auto"/>
          </w:tcPr>
          <w:p w14:paraId="6C319A20" w14:textId="77777777" w:rsidR="00400783" w:rsidRPr="00026FF3" w:rsidRDefault="00400783" w:rsidP="003D1ABD">
            <w:pPr>
              <w:pStyle w:val="Tabletext"/>
            </w:pPr>
            <w:r w:rsidRPr="00026FF3">
              <w:t>TRIFLOXYSULFURON</w:t>
            </w:r>
          </w:p>
        </w:tc>
        <w:tc>
          <w:tcPr>
            <w:tcW w:w="1512" w:type="dxa"/>
            <w:tcBorders>
              <w:top w:val="single" w:sz="2" w:space="0" w:color="auto"/>
              <w:bottom w:val="single" w:sz="2" w:space="0" w:color="auto"/>
            </w:tcBorders>
            <w:shd w:val="clear" w:color="auto" w:fill="auto"/>
          </w:tcPr>
          <w:p w14:paraId="45F2A2EE"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08614E1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7FE9D95" w14:textId="77777777" w:rsidR="00400783" w:rsidRPr="00026FF3" w:rsidRDefault="00400783" w:rsidP="003D1ABD">
            <w:pPr>
              <w:pStyle w:val="Tabletext"/>
            </w:pPr>
            <w:r w:rsidRPr="00026FF3">
              <w:t>Feb 2002</w:t>
            </w:r>
          </w:p>
        </w:tc>
      </w:tr>
      <w:tr w:rsidR="00400783" w:rsidRPr="00026FF3" w14:paraId="683B2684" w14:textId="77777777" w:rsidTr="003D1ABD">
        <w:tc>
          <w:tcPr>
            <w:tcW w:w="639" w:type="dxa"/>
            <w:tcBorders>
              <w:top w:val="single" w:sz="2" w:space="0" w:color="auto"/>
              <w:bottom w:val="single" w:sz="2" w:space="0" w:color="auto"/>
            </w:tcBorders>
            <w:shd w:val="clear" w:color="auto" w:fill="auto"/>
          </w:tcPr>
          <w:p w14:paraId="1ED38F4F" w14:textId="633F20BE" w:rsidR="00400783" w:rsidRPr="00026FF3" w:rsidRDefault="005A24F2" w:rsidP="003D1ABD">
            <w:pPr>
              <w:pStyle w:val="Tabletext"/>
            </w:pPr>
            <w:r w:rsidRPr="00026FF3">
              <w:t>23</w:t>
            </w:r>
            <w:r w:rsidR="000B4FFD">
              <w:t>6</w:t>
            </w:r>
          </w:p>
        </w:tc>
        <w:tc>
          <w:tcPr>
            <w:tcW w:w="4186" w:type="dxa"/>
            <w:tcBorders>
              <w:top w:val="single" w:sz="2" w:space="0" w:color="auto"/>
              <w:bottom w:val="single" w:sz="2" w:space="0" w:color="auto"/>
            </w:tcBorders>
            <w:shd w:val="clear" w:color="auto" w:fill="auto"/>
          </w:tcPr>
          <w:p w14:paraId="352D8EDC" w14:textId="77777777" w:rsidR="00400783" w:rsidRPr="00026FF3" w:rsidRDefault="00400783" w:rsidP="003D1ABD">
            <w:pPr>
              <w:pStyle w:val="Tabletext"/>
            </w:pPr>
            <w:r w:rsidRPr="00026FF3">
              <w:t>TRIFLURALIN</w:t>
            </w:r>
          </w:p>
        </w:tc>
        <w:tc>
          <w:tcPr>
            <w:tcW w:w="1512" w:type="dxa"/>
            <w:tcBorders>
              <w:top w:val="single" w:sz="2" w:space="0" w:color="auto"/>
              <w:bottom w:val="single" w:sz="2" w:space="0" w:color="auto"/>
            </w:tcBorders>
            <w:shd w:val="clear" w:color="auto" w:fill="auto"/>
          </w:tcPr>
          <w:p w14:paraId="2FCE5A80"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A72AC6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C4CC555" w14:textId="77777777" w:rsidR="00400783" w:rsidRPr="00026FF3" w:rsidRDefault="00400783" w:rsidP="003D1ABD">
            <w:pPr>
              <w:pStyle w:val="Tabletext"/>
            </w:pPr>
            <w:r w:rsidRPr="00026FF3">
              <w:t>Aug 1990</w:t>
            </w:r>
          </w:p>
        </w:tc>
      </w:tr>
      <w:tr w:rsidR="00400783" w:rsidRPr="00026FF3" w14:paraId="7B2B66BD" w14:textId="77777777" w:rsidTr="003D1ABD">
        <w:tc>
          <w:tcPr>
            <w:tcW w:w="639" w:type="dxa"/>
            <w:tcBorders>
              <w:top w:val="single" w:sz="2" w:space="0" w:color="auto"/>
              <w:bottom w:val="single" w:sz="2" w:space="0" w:color="auto"/>
            </w:tcBorders>
            <w:shd w:val="clear" w:color="auto" w:fill="auto"/>
          </w:tcPr>
          <w:p w14:paraId="40419196" w14:textId="07D806A6" w:rsidR="00400783" w:rsidRPr="00026FF3" w:rsidRDefault="005A24F2" w:rsidP="003D1ABD">
            <w:pPr>
              <w:pStyle w:val="Tabletext"/>
            </w:pPr>
            <w:r w:rsidRPr="00026FF3">
              <w:t>23</w:t>
            </w:r>
            <w:r w:rsidR="000B4FFD">
              <w:t>7</w:t>
            </w:r>
          </w:p>
        </w:tc>
        <w:tc>
          <w:tcPr>
            <w:tcW w:w="4186" w:type="dxa"/>
            <w:tcBorders>
              <w:top w:val="single" w:sz="2" w:space="0" w:color="auto"/>
              <w:bottom w:val="single" w:sz="2" w:space="0" w:color="auto"/>
            </w:tcBorders>
            <w:shd w:val="clear" w:color="auto" w:fill="auto"/>
          </w:tcPr>
          <w:p w14:paraId="2E7AF618" w14:textId="77777777" w:rsidR="00400783" w:rsidRPr="00026FF3" w:rsidRDefault="00400783" w:rsidP="003D1ABD">
            <w:pPr>
              <w:pStyle w:val="Tabletext"/>
            </w:pPr>
            <w:r w:rsidRPr="00026FF3">
              <w:t>TRIFORINE</w:t>
            </w:r>
          </w:p>
        </w:tc>
        <w:tc>
          <w:tcPr>
            <w:tcW w:w="1512" w:type="dxa"/>
            <w:tcBorders>
              <w:top w:val="single" w:sz="2" w:space="0" w:color="auto"/>
              <w:bottom w:val="single" w:sz="2" w:space="0" w:color="auto"/>
            </w:tcBorders>
            <w:shd w:val="clear" w:color="auto" w:fill="auto"/>
          </w:tcPr>
          <w:p w14:paraId="3E3FBEF3"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2E8D4E0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DF6ABD8" w14:textId="77777777" w:rsidR="00400783" w:rsidRPr="00026FF3" w:rsidRDefault="00400783" w:rsidP="003D1ABD">
            <w:pPr>
              <w:pStyle w:val="Tabletext"/>
            </w:pPr>
            <w:r w:rsidRPr="00026FF3">
              <w:t>Aug 1987</w:t>
            </w:r>
          </w:p>
        </w:tc>
      </w:tr>
      <w:tr w:rsidR="00400783" w:rsidRPr="00026FF3" w14:paraId="13C3790F" w14:textId="77777777" w:rsidTr="003D1ABD">
        <w:tc>
          <w:tcPr>
            <w:tcW w:w="639" w:type="dxa"/>
            <w:tcBorders>
              <w:top w:val="single" w:sz="2" w:space="0" w:color="auto"/>
              <w:bottom w:val="single" w:sz="2" w:space="0" w:color="auto"/>
            </w:tcBorders>
            <w:shd w:val="clear" w:color="auto" w:fill="auto"/>
          </w:tcPr>
          <w:p w14:paraId="4B1168CE" w14:textId="0583B7D2" w:rsidR="00400783" w:rsidRPr="00026FF3" w:rsidRDefault="005A24F2" w:rsidP="003D1ABD">
            <w:pPr>
              <w:pStyle w:val="Tabletext"/>
            </w:pPr>
            <w:r w:rsidRPr="00026FF3">
              <w:t>23</w:t>
            </w:r>
            <w:r w:rsidR="000B4FFD">
              <w:t>8</w:t>
            </w:r>
          </w:p>
        </w:tc>
        <w:tc>
          <w:tcPr>
            <w:tcW w:w="4186" w:type="dxa"/>
            <w:tcBorders>
              <w:top w:val="single" w:sz="2" w:space="0" w:color="auto"/>
              <w:bottom w:val="single" w:sz="2" w:space="0" w:color="auto"/>
            </w:tcBorders>
            <w:shd w:val="clear" w:color="auto" w:fill="auto"/>
          </w:tcPr>
          <w:p w14:paraId="75EE8252" w14:textId="77777777" w:rsidR="00400783" w:rsidRPr="00026FF3" w:rsidRDefault="00400783" w:rsidP="003D1ABD">
            <w:pPr>
              <w:pStyle w:val="Tabletext"/>
            </w:pPr>
            <w:r w:rsidRPr="00026FF3">
              <w:t>ULOCLADIUM OUDEMANSII</w:t>
            </w:r>
          </w:p>
        </w:tc>
        <w:tc>
          <w:tcPr>
            <w:tcW w:w="1512" w:type="dxa"/>
            <w:tcBorders>
              <w:top w:val="single" w:sz="2" w:space="0" w:color="auto"/>
              <w:bottom w:val="single" w:sz="2" w:space="0" w:color="auto"/>
            </w:tcBorders>
            <w:shd w:val="clear" w:color="auto" w:fill="auto"/>
          </w:tcPr>
          <w:p w14:paraId="5A0A7BAC" w14:textId="77777777" w:rsidR="00400783" w:rsidRPr="00026FF3" w:rsidRDefault="00400783" w:rsidP="003D1ABD">
            <w:pPr>
              <w:pStyle w:val="Tabletext"/>
            </w:pPr>
            <w:r w:rsidRPr="00026FF3">
              <w:t>1.10</w:t>
            </w:r>
          </w:p>
        </w:tc>
        <w:tc>
          <w:tcPr>
            <w:tcW w:w="1102" w:type="dxa"/>
            <w:tcBorders>
              <w:top w:val="single" w:sz="2" w:space="0" w:color="auto"/>
              <w:bottom w:val="single" w:sz="2" w:space="0" w:color="auto"/>
            </w:tcBorders>
          </w:tcPr>
          <w:p w14:paraId="5F37674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B82CB70" w14:textId="77777777" w:rsidR="00400783" w:rsidRPr="00026FF3" w:rsidRDefault="00400783" w:rsidP="003D1ABD">
            <w:pPr>
              <w:pStyle w:val="Tabletext"/>
            </w:pPr>
            <w:r w:rsidRPr="00026FF3">
              <w:t>Oct 2003</w:t>
            </w:r>
          </w:p>
        </w:tc>
      </w:tr>
      <w:tr w:rsidR="00400783" w:rsidRPr="00026FF3" w14:paraId="582231D5" w14:textId="77777777" w:rsidTr="003D1ABD">
        <w:tc>
          <w:tcPr>
            <w:tcW w:w="639" w:type="dxa"/>
            <w:tcBorders>
              <w:top w:val="single" w:sz="2" w:space="0" w:color="auto"/>
              <w:bottom w:val="single" w:sz="2" w:space="0" w:color="auto"/>
            </w:tcBorders>
            <w:shd w:val="clear" w:color="auto" w:fill="auto"/>
          </w:tcPr>
          <w:p w14:paraId="4D07E12E" w14:textId="292F9888" w:rsidR="00400783" w:rsidRPr="00026FF3" w:rsidRDefault="005A24F2" w:rsidP="003D1ABD">
            <w:pPr>
              <w:pStyle w:val="Tabletext"/>
            </w:pPr>
            <w:r w:rsidRPr="00026FF3">
              <w:t>23</w:t>
            </w:r>
            <w:r w:rsidR="000B4FFD">
              <w:t>9</w:t>
            </w:r>
          </w:p>
        </w:tc>
        <w:tc>
          <w:tcPr>
            <w:tcW w:w="4186" w:type="dxa"/>
            <w:tcBorders>
              <w:top w:val="single" w:sz="2" w:space="0" w:color="auto"/>
              <w:bottom w:val="single" w:sz="2" w:space="0" w:color="auto"/>
            </w:tcBorders>
            <w:shd w:val="clear" w:color="auto" w:fill="auto"/>
          </w:tcPr>
          <w:p w14:paraId="42568C69" w14:textId="77777777" w:rsidR="00400783" w:rsidRPr="00026FF3" w:rsidRDefault="00400783" w:rsidP="003D1ABD">
            <w:pPr>
              <w:pStyle w:val="Tabletext"/>
            </w:pPr>
            <w:r w:rsidRPr="00026FF3">
              <w:t>UREA</w:t>
            </w:r>
          </w:p>
        </w:tc>
        <w:tc>
          <w:tcPr>
            <w:tcW w:w="1512" w:type="dxa"/>
            <w:tcBorders>
              <w:top w:val="single" w:sz="2" w:space="0" w:color="auto"/>
              <w:bottom w:val="single" w:sz="2" w:space="0" w:color="auto"/>
            </w:tcBorders>
            <w:shd w:val="clear" w:color="auto" w:fill="auto"/>
          </w:tcPr>
          <w:p w14:paraId="0D5564CD"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008B8F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9AD4AFB" w14:textId="77777777" w:rsidR="00400783" w:rsidRPr="00026FF3" w:rsidRDefault="00400783" w:rsidP="003D1ABD">
            <w:pPr>
              <w:pStyle w:val="Tabletext"/>
            </w:pPr>
            <w:r w:rsidRPr="00026FF3">
              <w:t>Nov 1974</w:t>
            </w:r>
          </w:p>
        </w:tc>
      </w:tr>
      <w:tr w:rsidR="00400783" w:rsidRPr="00026FF3" w14:paraId="443C090D" w14:textId="77777777" w:rsidTr="003D1ABD">
        <w:tc>
          <w:tcPr>
            <w:tcW w:w="639" w:type="dxa"/>
            <w:tcBorders>
              <w:top w:val="single" w:sz="2" w:space="0" w:color="auto"/>
              <w:bottom w:val="single" w:sz="2" w:space="0" w:color="auto"/>
            </w:tcBorders>
            <w:shd w:val="clear" w:color="auto" w:fill="auto"/>
          </w:tcPr>
          <w:p w14:paraId="32DEB07D" w14:textId="21FB5773" w:rsidR="00400783" w:rsidRPr="00026FF3" w:rsidRDefault="005A24F2" w:rsidP="003D1ABD">
            <w:pPr>
              <w:pStyle w:val="Tabletext"/>
            </w:pPr>
            <w:r w:rsidRPr="00026FF3">
              <w:t>2</w:t>
            </w:r>
            <w:r w:rsidR="000B4FFD">
              <w:t>40</w:t>
            </w:r>
          </w:p>
        </w:tc>
        <w:tc>
          <w:tcPr>
            <w:tcW w:w="4186" w:type="dxa"/>
            <w:tcBorders>
              <w:top w:val="single" w:sz="2" w:space="0" w:color="auto"/>
              <w:bottom w:val="single" w:sz="2" w:space="0" w:color="auto"/>
            </w:tcBorders>
            <w:shd w:val="clear" w:color="auto" w:fill="auto"/>
          </w:tcPr>
          <w:p w14:paraId="24258BC5" w14:textId="77777777" w:rsidR="00400783" w:rsidRPr="00026FF3" w:rsidRDefault="00400783" w:rsidP="003D1ABD">
            <w:pPr>
              <w:pStyle w:val="Tabletext"/>
            </w:pPr>
            <w:r w:rsidRPr="00026FF3">
              <w:rPr>
                <w:vertAlign w:val="superscript"/>
              </w:rPr>
              <w:t>13</w:t>
            </w:r>
            <w:r w:rsidRPr="00026FF3">
              <w:t>C</w:t>
            </w:r>
            <w:r w:rsidR="00026FF3">
              <w:noBreakHyphen/>
            </w:r>
            <w:r w:rsidRPr="00026FF3">
              <w:t>UREA</w:t>
            </w:r>
          </w:p>
        </w:tc>
        <w:tc>
          <w:tcPr>
            <w:tcW w:w="1512" w:type="dxa"/>
            <w:tcBorders>
              <w:top w:val="single" w:sz="2" w:space="0" w:color="auto"/>
              <w:bottom w:val="single" w:sz="2" w:space="0" w:color="auto"/>
            </w:tcBorders>
            <w:shd w:val="clear" w:color="auto" w:fill="auto"/>
          </w:tcPr>
          <w:p w14:paraId="4F6FCEAB" w14:textId="77777777" w:rsidR="00400783" w:rsidRPr="00026FF3" w:rsidRDefault="00400783" w:rsidP="003D1ABD">
            <w:pPr>
              <w:pStyle w:val="Tabletext"/>
            </w:pPr>
            <w:r w:rsidRPr="00026FF3">
              <w:t>6.1</w:t>
            </w:r>
          </w:p>
        </w:tc>
        <w:tc>
          <w:tcPr>
            <w:tcW w:w="1102" w:type="dxa"/>
            <w:tcBorders>
              <w:top w:val="single" w:sz="2" w:space="0" w:color="auto"/>
              <w:bottom w:val="single" w:sz="2" w:space="0" w:color="auto"/>
            </w:tcBorders>
          </w:tcPr>
          <w:p w14:paraId="0F58689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DB2177E" w14:textId="77777777" w:rsidR="00400783" w:rsidRPr="00026FF3" w:rsidRDefault="00400783" w:rsidP="003D1ABD">
            <w:pPr>
              <w:pStyle w:val="Tabletext"/>
            </w:pPr>
            <w:r w:rsidRPr="00026FF3">
              <w:t>May 2001</w:t>
            </w:r>
          </w:p>
        </w:tc>
      </w:tr>
      <w:tr w:rsidR="00400783" w:rsidRPr="00026FF3" w14:paraId="7DF5F19E" w14:textId="77777777" w:rsidTr="003D1ABD">
        <w:tc>
          <w:tcPr>
            <w:tcW w:w="639" w:type="dxa"/>
            <w:tcBorders>
              <w:top w:val="single" w:sz="2" w:space="0" w:color="auto"/>
              <w:bottom w:val="single" w:sz="2" w:space="0" w:color="auto"/>
            </w:tcBorders>
            <w:shd w:val="clear" w:color="auto" w:fill="auto"/>
          </w:tcPr>
          <w:p w14:paraId="4E340E1D" w14:textId="4256998A" w:rsidR="00400783" w:rsidRPr="00026FF3" w:rsidRDefault="005A24F2" w:rsidP="003D1ABD">
            <w:pPr>
              <w:pStyle w:val="Tabletext"/>
            </w:pPr>
            <w:r w:rsidRPr="00026FF3">
              <w:t>2</w:t>
            </w:r>
            <w:r w:rsidR="000B4FFD">
              <w:t>41</w:t>
            </w:r>
          </w:p>
        </w:tc>
        <w:tc>
          <w:tcPr>
            <w:tcW w:w="4186" w:type="dxa"/>
            <w:tcBorders>
              <w:top w:val="single" w:sz="2" w:space="0" w:color="auto"/>
              <w:bottom w:val="single" w:sz="2" w:space="0" w:color="auto"/>
            </w:tcBorders>
            <w:shd w:val="clear" w:color="auto" w:fill="auto"/>
          </w:tcPr>
          <w:p w14:paraId="3E0E58EF" w14:textId="77777777" w:rsidR="00400783" w:rsidRPr="00026FF3" w:rsidRDefault="00400783" w:rsidP="003D1ABD">
            <w:pPr>
              <w:pStyle w:val="Tabletext"/>
            </w:pPr>
            <w:r w:rsidRPr="00026FF3">
              <w:t>VETIVER OIL</w:t>
            </w:r>
          </w:p>
        </w:tc>
        <w:tc>
          <w:tcPr>
            <w:tcW w:w="1512" w:type="dxa"/>
            <w:tcBorders>
              <w:top w:val="single" w:sz="2" w:space="0" w:color="auto"/>
              <w:bottom w:val="single" w:sz="2" w:space="0" w:color="auto"/>
            </w:tcBorders>
            <w:shd w:val="clear" w:color="auto" w:fill="auto"/>
          </w:tcPr>
          <w:p w14:paraId="47769FF7"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CE3AA1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500E24A" w14:textId="77777777" w:rsidR="00400783" w:rsidRPr="00026FF3" w:rsidRDefault="00400783" w:rsidP="003D1ABD">
            <w:pPr>
              <w:pStyle w:val="Tabletext"/>
            </w:pPr>
            <w:r w:rsidRPr="00026FF3">
              <w:t>Feb 2000</w:t>
            </w:r>
          </w:p>
        </w:tc>
      </w:tr>
      <w:tr w:rsidR="00400783" w:rsidRPr="00026FF3" w14:paraId="5626C7F0" w14:textId="77777777" w:rsidTr="003D1ABD">
        <w:tc>
          <w:tcPr>
            <w:tcW w:w="639" w:type="dxa"/>
            <w:tcBorders>
              <w:top w:val="single" w:sz="2" w:space="0" w:color="auto"/>
              <w:bottom w:val="single" w:sz="2" w:space="0" w:color="auto"/>
            </w:tcBorders>
            <w:shd w:val="clear" w:color="auto" w:fill="auto"/>
          </w:tcPr>
          <w:p w14:paraId="5F433834" w14:textId="0F4D16E8" w:rsidR="00400783" w:rsidRPr="00026FF3" w:rsidRDefault="005A24F2" w:rsidP="003D1ABD">
            <w:pPr>
              <w:pStyle w:val="Tabletext"/>
            </w:pPr>
            <w:r w:rsidRPr="00026FF3">
              <w:t>24</w:t>
            </w:r>
            <w:r w:rsidR="000B4FFD">
              <w:t>2</w:t>
            </w:r>
          </w:p>
        </w:tc>
        <w:tc>
          <w:tcPr>
            <w:tcW w:w="4186" w:type="dxa"/>
            <w:tcBorders>
              <w:top w:val="single" w:sz="2" w:space="0" w:color="auto"/>
              <w:bottom w:val="single" w:sz="2" w:space="0" w:color="auto"/>
            </w:tcBorders>
            <w:shd w:val="clear" w:color="auto" w:fill="auto"/>
          </w:tcPr>
          <w:p w14:paraId="30CFFBD5" w14:textId="77777777" w:rsidR="00400783" w:rsidRPr="00026FF3" w:rsidRDefault="00400783" w:rsidP="003D1ABD">
            <w:pPr>
              <w:pStyle w:val="Tabletext"/>
            </w:pPr>
            <w:r w:rsidRPr="00026FF3">
              <w:t>VINYL ETHER</w:t>
            </w:r>
          </w:p>
        </w:tc>
        <w:tc>
          <w:tcPr>
            <w:tcW w:w="1512" w:type="dxa"/>
            <w:tcBorders>
              <w:top w:val="single" w:sz="2" w:space="0" w:color="auto"/>
              <w:bottom w:val="single" w:sz="2" w:space="0" w:color="auto"/>
            </w:tcBorders>
            <w:shd w:val="clear" w:color="auto" w:fill="auto"/>
          </w:tcPr>
          <w:p w14:paraId="35FCE529" w14:textId="77777777" w:rsidR="00400783" w:rsidRPr="00026FF3" w:rsidRDefault="00400783" w:rsidP="003D1ABD">
            <w:pPr>
              <w:pStyle w:val="Tabletext"/>
            </w:pPr>
            <w:r w:rsidRPr="00026FF3">
              <w:t>6</w:t>
            </w:r>
          </w:p>
        </w:tc>
        <w:tc>
          <w:tcPr>
            <w:tcW w:w="1102" w:type="dxa"/>
            <w:tcBorders>
              <w:top w:val="single" w:sz="2" w:space="0" w:color="auto"/>
              <w:bottom w:val="single" w:sz="2" w:space="0" w:color="auto"/>
            </w:tcBorders>
          </w:tcPr>
          <w:p w14:paraId="41F01403"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323C80D2" w14:textId="77777777" w:rsidR="00400783" w:rsidRPr="00026FF3" w:rsidRDefault="00400783" w:rsidP="003D1ABD">
            <w:pPr>
              <w:pStyle w:val="Tabletext"/>
            </w:pPr>
            <w:r w:rsidRPr="00026FF3">
              <w:t>Nov 1987</w:t>
            </w:r>
          </w:p>
        </w:tc>
      </w:tr>
      <w:tr w:rsidR="00400783" w:rsidRPr="00026FF3" w14:paraId="3477489D" w14:textId="77777777" w:rsidTr="003D1ABD">
        <w:tc>
          <w:tcPr>
            <w:tcW w:w="639" w:type="dxa"/>
            <w:tcBorders>
              <w:top w:val="single" w:sz="2" w:space="0" w:color="auto"/>
              <w:bottom w:val="single" w:sz="2" w:space="0" w:color="auto"/>
            </w:tcBorders>
            <w:shd w:val="clear" w:color="auto" w:fill="auto"/>
          </w:tcPr>
          <w:p w14:paraId="28D11F40" w14:textId="1B74789B" w:rsidR="00400783" w:rsidRPr="00026FF3" w:rsidRDefault="005A24F2" w:rsidP="003D1ABD">
            <w:pPr>
              <w:pStyle w:val="Tabletext"/>
            </w:pPr>
            <w:r w:rsidRPr="00026FF3">
              <w:t>24</w:t>
            </w:r>
            <w:r w:rsidR="000B4FFD">
              <w:t>3</w:t>
            </w:r>
          </w:p>
        </w:tc>
        <w:tc>
          <w:tcPr>
            <w:tcW w:w="4186" w:type="dxa"/>
            <w:tcBorders>
              <w:top w:val="single" w:sz="2" w:space="0" w:color="auto"/>
              <w:bottom w:val="single" w:sz="2" w:space="0" w:color="auto"/>
            </w:tcBorders>
            <w:shd w:val="clear" w:color="auto" w:fill="auto"/>
          </w:tcPr>
          <w:p w14:paraId="79A8A4A7" w14:textId="77777777" w:rsidR="00400783" w:rsidRPr="00026FF3" w:rsidRDefault="00400783" w:rsidP="003D1ABD">
            <w:pPr>
              <w:pStyle w:val="Tabletext"/>
            </w:pPr>
            <w:r w:rsidRPr="00026FF3">
              <w:t>VITAMIN K</w:t>
            </w:r>
          </w:p>
        </w:tc>
        <w:tc>
          <w:tcPr>
            <w:tcW w:w="1512" w:type="dxa"/>
            <w:tcBorders>
              <w:top w:val="single" w:sz="2" w:space="0" w:color="auto"/>
              <w:bottom w:val="single" w:sz="2" w:space="0" w:color="auto"/>
            </w:tcBorders>
            <w:shd w:val="clear" w:color="auto" w:fill="auto"/>
          </w:tcPr>
          <w:p w14:paraId="55C182AB" w14:textId="77777777" w:rsidR="00400783" w:rsidRPr="00026FF3" w:rsidRDefault="00400783" w:rsidP="003D1ABD">
            <w:pPr>
              <w:pStyle w:val="Tabletext"/>
            </w:pPr>
            <w:r w:rsidRPr="00026FF3">
              <w:t>6.9, 2.8</w:t>
            </w:r>
          </w:p>
        </w:tc>
        <w:tc>
          <w:tcPr>
            <w:tcW w:w="1102" w:type="dxa"/>
            <w:tcBorders>
              <w:top w:val="single" w:sz="2" w:space="0" w:color="auto"/>
              <w:bottom w:val="single" w:sz="2" w:space="0" w:color="auto"/>
            </w:tcBorders>
          </w:tcPr>
          <w:p w14:paraId="7BBEB87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EB72E47" w14:textId="77777777" w:rsidR="00400783" w:rsidRPr="00026FF3" w:rsidRDefault="00400783" w:rsidP="003D1ABD">
            <w:pPr>
              <w:pStyle w:val="Tabletext"/>
            </w:pPr>
            <w:r w:rsidRPr="00026FF3">
              <w:t>Jul 1963</w:t>
            </w:r>
          </w:p>
        </w:tc>
      </w:tr>
      <w:tr w:rsidR="00400783" w:rsidRPr="00026FF3" w14:paraId="2F46DE51" w14:textId="77777777" w:rsidTr="003D1ABD">
        <w:tc>
          <w:tcPr>
            <w:tcW w:w="639" w:type="dxa"/>
            <w:tcBorders>
              <w:top w:val="single" w:sz="2" w:space="0" w:color="auto"/>
              <w:bottom w:val="single" w:sz="2" w:space="0" w:color="auto"/>
            </w:tcBorders>
            <w:shd w:val="clear" w:color="auto" w:fill="auto"/>
          </w:tcPr>
          <w:p w14:paraId="5F297B50" w14:textId="5E43A03C" w:rsidR="00400783" w:rsidRPr="00026FF3" w:rsidRDefault="005A24F2" w:rsidP="003D1ABD">
            <w:pPr>
              <w:pStyle w:val="Tabletext"/>
            </w:pPr>
            <w:r w:rsidRPr="00026FF3">
              <w:t>24</w:t>
            </w:r>
            <w:r w:rsidR="000B4FFD">
              <w:t>4</w:t>
            </w:r>
          </w:p>
        </w:tc>
        <w:tc>
          <w:tcPr>
            <w:tcW w:w="4186" w:type="dxa"/>
            <w:tcBorders>
              <w:top w:val="single" w:sz="2" w:space="0" w:color="auto"/>
              <w:bottom w:val="single" w:sz="2" w:space="0" w:color="auto"/>
            </w:tcBorders>
            <w:shd w:val="clear" w:color="auto" w:fill="auto"/>
          </w:tcPr>
          <w:p w14:paraId="556C8274" w14:textId="77777777" w:rsidR="00400783" w:rsidRPr="00026FF3" w:rsidRDefault="00400783" w:rsidP="003D1ABD">
            <w:pPr>
              <w:pStyle w:val="Tabletext"/>
            </w:pPr>
            <w:r w:rsidRPr="00026FF3">
              <w:t>XANTHOPHYLL (lutein)</w:t>
            </w:r>
          </w:p>
        </w:tc>
        <w:tc>
          <w:tcPr>
            <w:tcW w:w="1512" w:type="dxa"/>
            <w:tcBorders>
              <w:top w:val="single" w:sz="2" w:space="0" w:color="auto"/>
              <w:bottom w:val="single" w:sz="2" w:space="0" w:color="auto"/>
            </w:tcBorders>
            <w:shd w:val="clear" w:color="auto" w:fill="auto"/>
          </w:tcPr>
          <w:p w14:paraId="3ED5868A"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097334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396E7C8" w14:textId="77777777" w:rsidR="00400783" w:rsidRPr="00026FF3" w:rsidRDefault="00400783" w:rsidP="003D1ABD">
            <w:pPr>
              <w:pStyle w:val="Tabletext"/>
            </w:pPr>
            <w:r w:rsidRPr="00026FF3">
              <w:t>Nov 1974</w:t>
            </w:r>
          </w:p>
        </w:tc>
      </w:tr>
      <w:tr w:rsidR="00400783" w:rsidRPr="00026FF3" w14:paraId="002E7D4E" w14:textId="77777777" w:rsidTr="003D1ABD">
        <w:tc>
          <w:tcPr>
            <w:tcW w:w="639" w:type="dxa"/>
            <w:tcBorders>
              <w:top w:val="single" w:sz="2" w:space="0" w:color="auto"/>
              <w:bottom w:val="single" w:sz="2" w:space="0" w:color="auto"/>
            </w:tcBorders>
            <w:shd w:val="clear" w:color="auto" w:fill="auto"/>
          </w:tcPr>
          <w:p w14:paraId="4CCB8A2A" w14:textId="6366F40A" w:rsidR="00400783" w:rsidRPr="00026FF3" w:rsidRDefault="005A24F2" w:rsidP="003D1ABD">
            <w:pPr>
              <w:pStyle w:val="Tabletext"/>
            </w:pPr>
            <w:r w:rsidRPr="00026FF3">
              <w:t>24</w:t>
            </w:r>
            <w:r w:rsidR="000B4FFD">
              <w:t>5</w:t>
            </w:r>
          </w:p>
        </w:tc>
        <w:tc>
          <w:tcPr>
            <w:tcW w:w="4186" w:type="dxa"/>
            <w:tcBorders>
              <w:top w:val="single" w:sz="2" w:space="0" w:color="auto"/>
              <w:bottom w:val="single" w:sz="2" w:space="0" w:color="auto"/>
            </w:tcBorders>
            <w:shd w:val="clear" w:color="auto" w:fill="auto"/>
          </w:tcPr>
          <w:p w14:paraId="378044B3" w14:textId="77777777" w:rsidR="00400783" w:rsidRPr="00026FF3" w:rsidRDefault="00400783" w:rsidP="003D1ABD">
            <w:pPr>
              <w:pStyle w:val="Tabletext"/>
            </w:pPr>
            <w:r w:rsidRPr="00026FF3">
              <w:t xml:space="preserve">XYLANASE derived from </w:t>
            </w:r>
            <w:r w:rsidRPr="00026FF3">
              <w:rPr>
                <w:i/>
              </w:rPr>
              <w:t>Aspergillus niger</w:t>
            </w:r>
          </w:p>
        </w:tc>
        <w:tc>
          <w:tcPr>
            <w:tcW w:w="1512" w:type="dxa"/>
            <w:tcBorders>
              <w:top w:val="single" w:sz="2" w:space="0" w:color="auto"/>
              <w:bottom w:val="single" w:sz="2" w:space="0" w:color="auto"/>
            </w:tcBorders>
            <w:shd w:val="clear" w:color="auto" w:fill="auto"/>
          </w:tcPr>
          <w:p w14:paraId="4ED85FE4"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5DE3980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F4B2099" w14:textId="77777777" w:rsidR="00400783" w:rsidRPr="00026FF3" w:rsidRDefault="00400783" w:rsidP="003D1ABD">
            <w:pPr>
              <w:pStyle w:val="Tabletext"/>
            </w:pPr>
            <w:r w:rsidRPr="00026FF3">
              <w:t>Feb 2005</w:t>
            </w:r>
          </w:p>
        </w:tc>
      </w:tr>
      <w:tr w:rsidR="00400783" w:rsidRPr="00026FF3" w14:paraId="4F8AFF27" w14:textId="77777777" w:rsidTr="003D1ABD">
        <w:tc>
          <w:tcPr>
            <w:tcW w:w="639" w:type="dxa"/>
            <w:tcBorders>
              <w:top w:val="single" w:sz="2" w:space="0" w:color="auto"/>
              <w:bottom w:val="single" w:sz="2" w:space="0" w:color="auto"/>
            </w:tcBorders>
            <w:shd w:val="clear" w:color="auto" w:fill="auto"/>
          </w:tcPr>
          <w:p w14:paraId="1289C639" w14:textId="7FAD0017" w:rsidR="00400783" w:rsidRPr="00026FF3" w:rsidRDefault="005A24F2" w:rsidP="003D1ABD">
            <w:pPr>
              <w:pStyle w:val="Tabletext"/>
            </w:pPr>
            <w:r w:rsidRPr="00026FF3">
              <w:t>24</w:t>
            </w:r>
            <w:r w:rsidR="000B4FFD">
              <w:t>6</w:t>
            </w:r>
          </w:p>
        </w:tc>
        <w:tc>
          <w:tcPr>
            <w:tcW w:w="4186" w:type="dxa"/>
            <w:tcBorders>
              <w:top w:val="single" w:sz="2" w:space="0" w:color="auto"/>
              <w:bottom w:val="single" w:sz="2" w:space="0" w:color="auto"/>
            </w:tcBorders>
            <w:shd w:val="clear" w:color="auto" w:fill="auto"/>
          </w:tcPr>
          <w:p w14:paraId="4A86249E" w14:textId="77777777" w:rsidR="00400783" w:rsidRPr="00026FF3" w:rsidRDefault="00400783" w:rsidP="003D1ABD">
            <w:pPr>
              <w:pStyle w:val="Tabletext"/>
            </w:pPr>
            <w:r w:rsidRPr="00026FF3">
              <w:t>YLANG YLANG OIL</w:t>
            </w:r>
          </w:p>
        </w:tc>
        <w:tc>
          <w:tcPr>
            <w:tcW w:w="1512" w:type="dxa"/>
            <w:tcBorders>
              <w:top w:val="single" w:sz="2" w:space="0" w:color="auto"/>
              <w:bottom w:val="single" w:sz="2" w:space="0" w:color="auto"/>
            </w:tcBorders>
            <w:shd w:val="clear" w:color="auto" w:fill="auto"/>
          </w:tcPr>
          <w:p w14:paraId="1737942E"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A3C590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830B48B" w14:textId="77777777" w:rsidR="00400783" w:rsidRPr="00026FF3" w:rsidRDefault="00400783" w:rsidP="003D1ABD">
            <w:pPr>
              <w:pStyle w:val="Tabletext"/>
            </w:pPr>
            <w:r w:rsidRPr="00026FF3">
              <w:t>Feb 2000</w:t>
            </w:r>
          </w:p>
        </w:tc>
      </w:tr>
      <w:tr w:rsidR="00400783" w:rsidRPr="00026FF3" w14:paraId="693B8B1A" w14:textId="77777777" w:rsidTr="003D1ABD">
        <w:tc>
          <w:tcPr>
            <w:tcW w:w="639" w:type="dxa"/>
            <w:tcBorders>
              <w:top w:val="single" w:sz="2" w:space="0" w:color="auto"/>
              <w:bottom w:val="single" w:sz="12" w:space="0" w:color="auto"/>
            </w:tcBorders>
            <w:shd w:val="clear" w:color="auto" w:fill="auto"/>
          </w:tcPr>
          <w:p w14:paraId="226B6006" w14:textId="2AE9781B" w:rsidR="00400783" w:rsidRPr="00026FF3" w:rsidRDefault="005A24F2" w:rsidP="003D1ABD">
            <w:pPr>
              <w:pStyle w:val="Tabletext"/>
            </w:pPr>
            <w:r w:rsidRPr="00026FF3">
              <w:t>24</w:t>
            </w:r>
            <w:r w:rsidR="000B4FFD">
              <w:t>7</w:t>
            </w:r>
          </w:p>
        </w:tc>
        <w:tc>
          <w:tcPr>
            <w:tcW w:w="4186" w:type="dxa"/>
            <w:tcBorders>
              <w:top w:val="single" w:sz="2" w:space="0" w:color="auto"/>
              <w:bottom w:val="single" w:sz="12" w:space="0" w:color="auto"/>
            </w:tcBorders>
            <w:shd w:val="clear" w:color="auto" w:fill="auto"/>
          </w:tcPr>
          <w:p w14:paraId="0C4F8C64" w14:textId="77777777" w:rsidR="00400783" w:rsidRPr="00026FF3" w:rsidRDefault="00400783" w:rsidP="003D1ABD">
            <w:pPr>
              <w:pStyle w:val="Tabletext"/>
            </w:pPr>
            <w:r w:rsidRPr="00026FF3">
              <w:t>ZINC NAPHTHENATE</w:t>
            </w:r>
          </w:p>
        </w:tc>
        <w:tc>
          <w:tcPr>
            <w:tcW w:w="1512" w:type="dxa"/>
            <w:tcBorders>
              <w:top w:val="single" w:sz="2" w:space="0" w:color="auto"/>
              <w:bottom w:val="single" w:sz="12" w:space="0" w:color="auto"/>
            </w:tcBorders>
            <w:shd w:val="clear" w:color="auto" w:fill="auto"/>
          </w:tcPr>
          <w:p w14:paraId="62C9935F" w14:textId="77777777" w:rsidR="00400783" w:rsidRPr="00026FF3" w:rsidRDefault="00400783" w:rsidP="003D1ABD">
            <w:pPr>
              <w:pStyle w:val="Tabletext"/>
            </w:pPr>
            <w:r w:rsidRPr="00026FF3">
              <w:t>1.3</w:t>
            </w:r>
          </w:p>
        </w:tc>
        <w:tc>
          <w:tcPr>
            <w:tcW w:w="1102" w:type="dxa"/>
            <w:tcBorders>
              <w:top w:val="single" w:sz="2" w:space="0" w:color="auto"/>
              <w:bottom w:val="single" w:sz="12" w:space="0" w:color="auto"/>
            </w:tcBorders>
          </w:tcPr>
          <w:p w14:paraId="6A278272" w14:textId="77777777" w:rsidR="00400783" w:rsidRPr="00026FF3" w:rsidRDefault="00400783" w:rsidP="003D1ABD">
            <w:pPr>
              <w:pStyle w:val="Tabletext"/>
            </w:pPr>
            <w:r w:rsidRPr="00026FF3">
              <w:t>a</w:t>
            </w:r>
          </w:p>
        </w:tc>
        <w:tc>
          <w:tcPr>
            <w:tcW w:w="1061" w:type="dxa"/>
            <w:tcBorders>
              <w:top w:val="single" w:sz="2" w:space="0" w:color="auto"/>
              <w:bottom w:val="single" w:sz="12" w:space="0" w:color="auto"/>
            </w:tcBorders>
            <w:shd w:val="clear" w:color="auto" w:fill="auto"/>
          </w:tcPr>
          <w:p w14:paraId="08C42E94" w14:textId="77777777" w:rsidR="00400783" w:rsidRPr="00026FF3" w:rsidRDefault="00026FF3" w:rsidP="003D1ABD">
            <w:pPr>
              <w:pStyle w:val="Tabletext"/>
            </w:pPr>
            <w:r>
              <w:noBreakHyphen/>
            </w:r>
          </w:p>
        </w:tc>
      </w:tr>
    </w:tbl>
    <w:p w14:paraId="2C544C26" w14:textId="30184DF5" w:rsidR="00400783" w:rsidRDefault="00400783" w:rsidP="00400783">
      <w:pPr>
        <w:pStyle w:val="Tabletext"/>
      </w:pPr>
    </w:p>
    <w:p w14:paraId="3E7EC814" w14:textId="77777777" w:rsidR="004537D4" w:rsidRDefault="004537D4" w:rsidP="004537D4">
      <w:pPr>
        <w:sectPr w:rsidR="004537D4" w:rsidSect="006A61FA">
          <w:headerReference w:type="even" r:id="rId36"/>
          <w:headerReference w:type="default" r:id="rId37"/>
          <w:type w:val="continuous"/>
          <w:pgSz w:w="11907" w:h="16839" w:code="9"/>
          <w:pgMar w:top="2233" w:right="1797" w:bottom="1440" w:left="1797" w:header="720" w:footer="709" w:gutter="0"/>
          <w:cols w:space="720"/>
          <w:docGrid w:linePitch="299"/>
        </w:sectPr>
      </w:pPr>
    </w:p>
    <w:p w14:paraId="38FA1044" w14:textId="77777777" w:rsidR="00400783" w:rsidRPr="00026FF3" w:rsidRDefault="00400783" w:rsidP="00400783">
      <w:pPr>
        <w:pStyle w:val="ActHead1"/>
        <w:pageBreakBefore/>
      </w:pPr>
      <w:bookmarkStart w:id="259" w:name="_Toc137798433"/>
      <w:bookmarkStart w:id="260" w:name="_Toc188281954"/>
      <w:r w:rsidRPr="00270781">
        <w:rPr>
          <w:rStyle w:val="CharChapNo"/>
        </w:rPr>
        <w:t>Appendix C</w:t>
      </w:r>
      <w:r w:rsidRPr="00026FF3">
        <w:t>—</w:t>
      </w:r>
      <w:r w:rsidRPr="00270781">
        <w:rPr>
          <w:rStyle w:val="CharChapText"/>
        </w:rPr>
        <w:t>Blank</w:t>
      </w:r>
      <w:bookmarkEnd w:id="259"/>
      <w:bookmarkEnd w:id="260"/>
    </w:p>
    <w:p w14:paraId="6C4EDEF6"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28CC708A" w14:textId="77777777" w:rsidR="00400783" w:rsidRPr="00026FF3" w:rsidRDefault="00400783" w:rsidP="00400783">
      <w:pPr>
        <w:pStyle w:val="Header"/>
      </w:pPr>
      <w:r w:rsidRPr="00270781">
        <w:rPr>
          <w:rStyle w:val="CharDivNo"/>
        </w:rPr>
        <w:t xml:space="preserve"> </w:t>
      </w:r>
      <w:r w:rsidRPr="00270781">
        <w:rPr>
          <w:rStyle w:val="CharDivText"/>
        </w:rPr>
        <w:t xml:space="preserve"> </w:t>
      </w:r>
      <w:r w:rsidR="00C37202" w:rsidRPr="00270781">
        <w:t xml:space="preserve"> </w:t>
      </w:r>
    </w:p>
    <w:p w14:paraId="46062AA2" w14:textId="77777777" w:rsidR="00400783" w:rsidRPr="00026FF3" w:rsidRDefault="00400783" w:rsidP="00400783">
      <w:pPr>
        <w:pStyle w:val="notemargin"/>
      </w:pPr>
      <w:r w:rsidRPr="00026FF3">
        <w:t>Note 1:</w:t>
      </w:r>
      <w:r w:rsidRPr="00026FF3">
        <w:tab/>
        <w:t>Appendix C is intentionally blank.</w:t>
      </w:r>
    </w:p>
    <w:p w14:paraId="759E7425" w14:textId="450D5EC5" w:rsidR="00400783" w:rsidRDefault="00400783" w:rsidP="00400783">
      <w:pPr>
        <w:pStyle w:val="notemargin"/>
      </w:pPr>
      <w:r w:rsidRPr="00026FF3">
        <w:t>Note 2:</w:t>
      </w:r>
      <w:r w:rsidRPr="00026FF3">
        <w:tab/>
        <w:t xml:space="preserve">Appendix C previously included poisons now included in </w:t>
      </w:r>
      <w:r w:rsidR="001F6281" w:rsidRPr="00026FF3">
        <w:t>Schedule 1</w:t>
      </w:r>
      <w:r w:rsidRPr="00026FF3">
        <w:t>0.</w:t>
      </w:r>
    </w:p>
    <w:p w14:paraId="4F462E89" w14:textId="77777777" w:rsidR="004537D4" w:rsidRDefault="004537D4" w:rsidP="004537D4">
      <w:pPr>
        <w:sectPr w:rsidR="004537D4" w:rsidSect="004537D4">
          <w:headerReference w:type="even" r:id="rId38"/>
          <w:pgSz w:w="11907" w:h="16839" w:code="9"/>
          <w:pgMar w:top="2233" w:right="1797" w:bottom="1440" w:left="1797" w:header="720" w:footer="709" w:gutter="0"/>
          <w:cols w:space="720"/>
          <w:docGrid w:linePitch="299"/>
        </w:sectPr>
      </w:pPr>
    </w:p>
    <w:p w14:paraId="5ADAB3D7" w14:textId="77777777" w:rsidR="00400783" w:rsidRPr="00026FF3" w:rsidRDefault="00400783" w:rsidP="00400783">
      <w:pPr>
        <w:pStyle w:val="ActHead1"/>
        <w:pageBreakBefore/>
      </w:pPr>
      <w:bookmarkStart w:id="261" w:name="_Toc137798434"/>
      <w:bookmarkStart w:id="262" w:name="_Toc188281955"/>
      <w:r w:rsidRPr="00270781">
        <w:rPr>
          <w:rStyle w:val="CharChapNo"/>
        </w:rPr>
        <w:t>Appendix D</w:t>
      </w:r>
      <w:r w:rsidRPr="00026FF3">
        <w:t>—</w:t>
      </w:r>
      <w:r w:rsidRPr="00270781">
        <w:rPr>
          <w:rStyle w:val="CharChapText"/>
        </w:rPr>
        <w:t xml:space="preserve">Additional controls on possession or supply of poisons included in </w:t>
      </w:r>
      <w:r w:rsidR="001F6281" w:rsidRPr="00270781">
        <w:rPr>
          <w:rStyle w:val="CharChapText"/>
        </w:rPr>
        <w:t>Schedule 4</w:t>
      </w:r>
      <w:r w:rsidRPr="00270781">
        <w:rPr>
          <w:rStyle w:val="CharChapText"/>
        </w:rPr>
        <w:t xml:space="preserve"> or 8</w:t>
      </w:r>
      <w:bookmarkEnd w:id="261"/>
      <w:bookmarkEnd w:id="262"/>
    </w:p>
    <w:p w14:paraId="13321773"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03BA502D"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1DA28712" w14:textId="77777777" w:rsidR="00400783" w:rsidRPr="00026FF3" w:rsidRDefault="00400783" w:rsidP="00400783">
      <w:pPr>
        <w:pStyle w:val="notemargin"/>
      </w:pPr>
      <w:r w:rsidRPr="00026FF3">
        <w:t>Note:</w:t>
      </w:r>
      <w:r w:rsidRPr="00026FF3">
        <w:tab/>
        <w:t>See section 64.</w:t>
      </w:r>
    </w:p>
    <w:p w14:paraId="7F248445" w14:textId="77777777" w:rsidR="00400783" w:rsidRPr="00026FF3" w:rsidRDefault="00400783" w:rsidP="00400783">
      <w:pPr>
        <w:pStyle w:val="ActHead5"/>
      </w:pPr>
      <w:bookmarkStart w:id="263" w:name="_Toc137798435"/>
      <w:bookmarkStart w:id="264" w:name="_Toc188281956"/>
      <w:r w:rsidRPr="00270781">
        <w:rPr>
          <w:rStyle w:val="CharSectno"/>
        </w:rPr>
        <w:t>1</w:t>
      </w:r>
      <w:r w:rsidRPr="00026FF3">
        <w:t xml:space="preserve">  Poisons available for human use only from or on the prescription or order of an authorised medical practitioner</w:t>
      </w:r>
      <w:bookmarkEnd w:id="263"/>
      <w:bookmarkEnd w:id="264"/>
    </w:p>
    <w:p w14:paraId="36F336E4" w14:textId="77777777" w:rsidR="00400783" w:rsidRPr="00026FF3" w:rsidRDefault="00400783" w:rsidP="00400783">
      <w:pPr>
        <w:pStyle w:val="Subsection"/>
      </w:pPr>
      <w:r w:rsidRPr="00026FF3">
        <w:tab/>
      </w:r>
      <w:r w:rsidRPr="00026FF3">
        <w:tab/>
        <w:t>A poison specified in the following table may be supplied for human use only by, on the prescription or order of, an authorised medical practitioner.</w:t>
      </w:r>
    </w:p>
    <w:p w14:paraId="2B8D8AFE" w14:textId="77777777" w:rsidR="00400783" w:rsidRPr="00026FF3" w:rsidRDefault="00400783" w:rsidP="00400783">
      <w:pPr>
        <w:pStyle w:val="Tabletext"/>
      </w:pPr>
    </w:p>
    <w:tbl>
      <w:tblPr>
        <w:tblW w:w="8504"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790"/>
      </w:tblGrid>
      <w:tr w:rsidR="00400783" w:rsidRPr="00026FF3" w14:paraId="5BC500F0" w14:textId="77777777" w:rsidTr="003663D8">
        <w:trPr>
          <w:tblHeader/>
        </w:trPr>
        <w:tc>
          <w:tcPr>
            <w:tcW w:w="714" w:type="dxa"/>
            <w:tcBorders>
              <w:top w:val="single" w:sz="12" w:space="0" w:color="auto"/>
              <w:bottom w:val="single" w:sz="12" w:space="0" w:color="auto"/>
            </w:tcBorders>
            <w:shd w:val="clear" w:color="auto" w:fill="auto"/>
          </w:tcPr>
          <w:p w14:paraId="7019F4A8" w14:textId="77777777" w:rsidR="00400783" w:rsidRPr="00026FF3" w:rsidRDefault="00400783" w:rsidP="003D1ABD">
            <w:pPr>
              <w:pStyle w:val="TableHeading"/>
            </w:pPr>
            <w:r w:rsidRPr="00026FF3">
              <w:t>Item</w:t>
            </w:r>
          </w:p>
        </w:tc>
        <w:tc>
          <w:tcPr>
            <w:tcW w:w="7790" w:type="dxa"/>
            <w:tcBorders>
              <w:top w:val="single" w:sz="12" w:space="0" w:color="auto"/>
              <w:bottom w:val="single" w:sz="12" w:space="0" w:color="auto"/>
            </w:tcBorders>
            <w:shd w:val="clear" w:color="auto" w:fill="auto"/>
          </w:tcPr>
          <w:p w14:paraId="2ECBCEB0" w14:textId="77777777" w:rsidR="00400783" w:rsidRPr="00026FF3" w:rsidRDefault="00400783" w:rsidP="003D1ABD">
            <w:pPr>
              <w:pStyle w:val="TableHeading"/>
            </w:pPr>
            <w:r w:rsidRPr="00026FF3">
              <w:t>Poison</w:t>
            </w:r>
          </w:p>
        </w:tc>
      </w:tr>
      <w:tr w:rsidR="00400783" w:rsidRPr="00026FF3" w14:paraId="5D58FA56" w14:textId="77777777" w:rsidTr="003663D8">
        <w:tc>
          <w:tcPr>
            <w:tcW w:w="714" w:type="dxa"/>
            <w:tcBorders>
              <w:top w:val="single" w:sz="12" w:space="0" w:color="auto"/>
            </w:tcBorders>
            <w:shd w:val="clear" w:color="auto" w:fill="auto"/>
          </w:tcPr>
          <w:p w14:paraId="2FC1F093" w14:textId="77777777" w:rsidR="00400783" w:rsidRPr="00026FF3" w:rsidRDefault="00400783" w:rsidP="003D1ABD">
            <w:pPr>
              <w:pStyle w:val="Tabletext"/>
            </w:pPr>
            <w:r w:rsidRPr="00026FF3">
              <w:t>1</w:t>
            </w:r>
          </w:p>
        </w:tc>
        <w:tc>
          <w:tcPr>
            <w:tcW w:w="7790" w:type="dxa"/>
            <w:tcBorders>
              <w:top w:val="single" w:sz="12" w:space="0" w:color="auto"/>
            </w:tcBorders>
            <w:shd w:val="clear" w:color="auto" w:fill="auto"/>
          </w:tcPr>
          <w:p w14:paraId="3E36F4C5" w14:textId="77777777" w:rsidR="00400783" w:rsidRPr="00026FF3" w:rsidRDefault="00400783" w:rsidP="003D1ABD">
            <w:pPr>
              <w:pStyle w:val="Tabletext"/>
            </w:pPr>
            <w:r w:rsidRPr="00026FF3">
              <w:t>CANNABIS for human use</w:t>
            </w:r>
          </w:p>
        </w:tc>
      </w:tr>
      <w:tr w:rsidR="00400783" w:rsidRPr="00026FF3" w14:paraId="5339A419" w14:textId="77777777" w:rsidTr="003663D8">
        <w:tc>
          <w:tcPr>
            <w:tcW w:w="714" w:type="dxa"/>
            <w:shd w:val="clear" w:color="auto" w:fill="auto"/>
          </w:tcPr>
          <w:p w14:paraId="3988AE1A" w14:textId="77777777" w:rsidR="00400783" w:rsidRPr="00026FF3" w:rsidRDefault="00400783" w:rsidP="003D1ABD">
            <w:pPr>
              <w:pStyle w:val="Tabletext"/>
            </w:pPr>
            <w:r w:rsidRPr="00026FF3">
              <w:t>2</w:t>
            </w:r>
          </w:p>
        </w:tc>
        <w:tc>
          <w:tcPr>
            <w:tcW w:w="7790" w:type="dxa"/>
            <w:shd w:val="clear" w:color="auto" w:fill="auto"/>
          </w:tcPr>
          <w:p w14:paraId="4B8BF4C2" w14:textId="77777777" w:rsidR="00400783" w:rsidRPr="00026FF3" w:rsidRDefault="00400783" w:rsidP="003D1ABD">
            <w:pPr>
              <w:pStyle w:val="Tabletext"/>
            </w:pPr>
            <w:r w:rsidRPr="00026FF3">
              <w:t>CLOMIFENE for human use</w:t>
            </w:r>
          </w:p>
        </w:tc>
      </w:tr>
      <w:tr w:rsidR="00400783" w:rsidRPr="00026FF3" w14:paraId="14820AB7" w14:textId="77777777" w:rsidTr="003663D8">
        <w:tc>
          <w:tcPr>
            <w:tcW w:w="714" w:type="dxa"/>
            <w:shd w:val="clear" w:color="auto" w:fill="auto"/>
          </w:tcPr>
          <w:p w14:paraId="655922F4" w14:textId="77777777" w:rsidR="00400783" w:rsidRPr="00026FF3" w:rsidRDefault="00400783" w:rsidP="003D1ABD">
            <w:pPr>
              <w:pStyle w:val="Tabletext"/>
            </w:pPr>
            <w:r w:rsidRPr="00026FF3">
              <w:t>3</w:t>
            </w:r>
          </w:p>
        </w:tc>
        <w:tc>
          <w:tcPr>
            <w:tcW w:w="7790" w:type="dxa"/>
            <w:shd w:val="clear" w:color="auto" w:fill="auto"/>
          </w:tcPr>
          <w:p w14:paraId="279EDC9C" w14:textId="77777777" w:rsidR="00400783" w:rsidRPr="00026FF3" w:rsidRDefault="00400783" w:rsidP="003D1ABD">
            <w:pPr>
              <w:pStyle w:val="Tabletext"/>
            </w:pPr>
            <w:r w:rsidRPr="00026FF3">
              <w:t>CLOZAPINE for human use</w:t>
            </w:r>
          </w:p>
        </w:tc>
      </w:tr>
      <w:tr w:rsidR="00400783" w:rsidRPr="00026FF3" w14:paraId="052F18F0" w14:textId="77777777" w:rsidTr="003663D8">
        <w:tc>
          <w:tcPr>
            <w:tcW w:w="714" w:type="dxa"/>
            <w:shd w:val="clear" w:color="auto" w:fill="auto"/>
          </w:tcPr>
          <w:p w14:paraId="5BE1D13D" w14:textId="77777777" w:rsidR="00400783" w:rsidRPr="00026FF3" w:rsidRDefault="00400783" w:rsidP="003D1ABD">
            <w:pPr>
              <w:pStyle w:val="Tabletext"/>
            </w:pPr>
            <w:r w:rsidRPr="00026FF3">
              <w:t>4</w:t>
            </w:r>
          </w:p>
        </w:tc>
        <w:tc>
          <w:tcPr>
            <w:tcW w:w="7790" w:type="dxa"/>
            <w:shd w:val="clear" w:color="auto" w:fill="auto"/>
          </w:tcPr>
          <w:p w14:paraId="01250B4C" w14:textId="77777777" w:rsidR="00400783" w:rsidRPr="00026FF3" w:rsidRDefault="00400783" w:rsidP="003D1ABD">
            <w:pPr>
              <w:pStyle w:val="Tabletext"/>
            </w:pPr>
            <w:r w:rsidRPr="00026FF3">
              <w:t>CORIFOLLITROPIN ALFA (recombinant follicle stimulant) for human use</w:t>
            </w:r>
          </w:p>
        </w:tc>
      </w:tr>
      <w:tr w:rsidR="00400783" w:rsidRPr="00026FF3" w14:paraId="7488CFFD" w14:textId="77777777" w:rsidTr="003663D8">
        <w:tc>
          <w:tcPr>
            <w:tcW w:w="714" w:type="dxa"/>
            <w:shd w:val="clear" w:color="auto" w:fill="auto"/>
          </w:tcPr>
          <w:p w14:paraId="7ADC56BF" w14:textId="77777777" w:rsidR="00400783" w:rsidRPr="00026FF3" w:rsidRDefault="00400783" w:rsidP="003D1ABD">
            <w:pPr>
              <w:pStyle w:val="Tabletext"/>
            </w:pPr>
            <w:r w:rsidRPr="00026FF3">
              <w:t>5</w:t>
            </w:r>
          </w:p>
        </w:tc>
        <w:tc>
          <w:tcPr>
            <w:tcW w:w="7790" w:type="dxa"/>
            <w:shd w:val="clear" w:color="auto" w:fill="auto"/>
          </w:tcPr>
          <w:p w14:paraId="71F8E57D" w14:textId="77777777" w:rsidR="00400783" w:rsidRPr="00026FF3" w:rsidRDefault="00400783" w:rsidP="003D1ABD">
            <w:pPr>
              <w:pStyle w:val="Tabletext"/>
            </w:pPr>
            <w:r w:rsidRPr="00026FF3">
              <w:t>CYCLOFENIL for human use</w:t>
            </w:r>
          </w:p>
        </w:tc>
      </w:tr>
      <w:tr w:rsidR="00400783" w:rsidRPr="00026FF3" w14:paraId="79851EF8" w14:textId="77777777" w:rsidTr="003663D8">
        <w:tc>
          <w:tcPr>
            <w:tcW w:w="714" w:type="dxa"/>
            <w:shd w:val="clear" w:color="auto" w:fill="auto"/>
          </w:tcPr>
          <w:p w14:paraId="3FA0062F" w14:textId="77777777" w:rsidR="00400783" w:rsidRPr="00026FF3" w:rsidRDefault="00400783" w:rsidP="003D1ABD">
            <w:pPr>
              <w:pStyle w:val="Tabletext"/>
            </w:pPr>
            <w:r w:rsidRPr="00026FF3">
              <w:t>6</w:t>
            </w:r>
          </w:p>
        </w:tc>
        <w:tc>
          <w:tcPr>
            <w:tcW w:w="7790" w:type="dxa"/>
            <w:shd w:val="clear" w:color="auto" w:fill="auto"/>
          </w:tcPr>
          <w:p w14:paraId="791A1ADA" w14:textId="77777777" w:rsidR="00400783" w:rsidRPr="00026FF3" w:rsidRDefault="00400783" w:rsidP="003D1ABD">
            <w:pPr>
              <w:pStyle w:val="Tabletext"/>
            </w:pPr>
            <w:r w:rsidRPr="00026FF3">
              <w:t>DINOPROST for human use</w:t>
            </w:r>
          </w:p>
        </w:tc>
      </w:tr>
      <w:tr w:rsidR="00400783" w:rsidRPr="00026FF3" w14:paraId="7D15F2B8" w14:textId="77777777" w:rsidTr="003663D8">
        <w:tc>
          <w:tcPr>
            <w:tcW w:w="714" w:type="dxa"/>
            <w:shd w:val="clear" w:color="auto" w:fill="auto"/>
          </w:tcPr>
          <w:p w14:paraId="03020104" w14:textId="77777777" w:rsidR="00400783" w:rsidRPr="00026FF3" w:rsidRDefault="00400783" w:rsidP="003D1ABD">
            <w:pPr>
              <w:pStyle w:val="Tabletext"/>
            </w:pPr>
            <w:r w:rsidRPr="00026FF3">
              <w:t>7</w:t>
            </w:r>
          </w:p>
        </w:tc>
        <w:tc>
          <w:tcPr>
            <w:tcW w:w="7790" w:type="dxa"/>
            <w:shd w:val="clear" w:color="auto" w:fill="auto"/>
          </w:tcPr>
          <w:p w14:paraId="7EED9FBC" w14:textId="77777777" w:rsidR="00400783" w:rsidRPr="00026FF3" w:rsidRDefault="00400783" w:rsidP="003D1ABD">
            <w:pPr>
              <w:pStyle w:val="Tabletext"/>
            </w:pPr>
            <w:r w:rsidRPr="00026FF3">
              <w:t>DINOPROSTONE for human use</w:t>
            </w:r>
          </w:p>
        </w:tc>
      </w:tr>
      <w:tr w:rsidR="00400783" w:rsidRPr="00026FF3" w14:paraId="0BC2A804" w14:textId="77777777" w:rsidTr="003663D8">
        <w:tc>
          <w:tcPr>
            <w:tcW w:w="714" w:type="dxa"/>
            <w:shd w:val="clear" w:color="auto" w:fill="auto"/>
          </w:tcPr>
          <w:p w14:paraId="4E0D84B0" w14:textId="77777777" w:rsidR="00400783" w:rsidRPr="00026FF3" w:rsidRDefault="00400783" w:rsidP="003D1ABD">
            <w:pPr>
              <w:pStyle w:val="Tabletext"/>
            </w:pPr>
            <w:r w:rsidRPr="00026FF3">
              <w:t>8</w:t>
            </w:r>
          </w:p>
        </w:tc>
        <w:tc>
          <w:tcPr>
            <w:tcW w:w="7790" w:type="dxa"/>
            <w:shd w:val="clear" w:color="auto" w:fill="auto"/>
          </w:tcPr>
          <w:p w14:paraId="77A839E9" w14:textId="77777777" w:rsidR="00400783" w:rsidRPr="00026FF3" w:rsidRDefault="00400783" w:rsidP="003D1ABD">
            <w:pPr>
              <w:pStyle w:val="Tabletext"/>
            </w:pPr>
            <w:r w:rsidRPr="00026FF3">
              <w:t>FOLLITROPIN ALFA (recombinant human follicle</w:t>
            </w:r>
            <w:r w:rsidR="00026FF3">
              <w:noBreakHyphen/>
            </w:r>
            <w:r w:rsidRPr="00026FF3">
              <w:t>stimulating hormone) for human use</w:t>
            </w:r>
          </w:p>
        </w:tc>
      </w:tr>
      <w:tr w:rsidR="00400783" w:rsidRPr="00026FF3" w14:paraId="713508F0" w14:textId="77777777" w:rsidTr="003663D8">
        <w:tc>
          <w:tcPr>
            <w:tcW w:w="714" w:type="dxa"/>
            <w:shd w:val="clear" w:color="auto" w:fill="auto"/>
          </w:tcPr>
          <w:p w14:paraId="45B46B68" w14:textId="77777777" w:rsidR="00400783" w:rsidRPr="00026FF3" w:rsidRDefault="00400783" w:rsidP="003D1ABD">
            <w:pPr>
              <w:pStyle w:val="Tabletext"/>
            </w:pPr>
            <w:r w:rsidRPr="00026FF3">
              <w:t>9</w:t>
            </w:r>
          </w:p>
        </w:tc>
        <w:tc>
          <w:tcPr>
            <w:tcW w:w="7790" w:type="dxa"/>
            <w:shd w:val="clear" w:color="auto" w:fill="auto"/>
          </w:tcPr>
          <w:p w14:paraId="35895956" w14:textId="77777777" w:rsidR="00400783" w:rsidRPr="00026FF3" w:rsidRDefault="00400783" w:rsidP="003D1ABD">
            <w:pPr>
              <w:pStyle w:val="Tabletext"/>
            </w:pPr>
            <w:r w:rsidRPr="00026FF3">
              <w:t>FOLLITROPIN BETA (recombinant human follicle</w:t>
            </w:r>
            <w:r w:rsidR="00026FF3">
              <w:noBreakHyphen/>
            </w:r>
            <w:r w:rsidRPr="00026FF3">
              <w:t>stimulating hormone) for human use</w:t>
            </w:r>
          </w:p>
        </w:tc>
      </w:tr>
      <w:tr w:rsidR="00400783" w:rsidRPr="00026FF3" w14:paraId="5347C546" w14:textId="77777777" w:rsidTr="003663D8">
        <w:tc>
          <w:tcPr>
            <w:tcW w:w="714" w:type="dxa"/>
            <w:shd w:val="clear" w:color="auto" w:fill="auto"/>
          </w:tcPr>
          <w:p w14:paraId="1AA4D115" w14:textId="77777777" w:rsidR="00400783" w:rsidRPr="00026FF3" w:rsidRDefault="00400783" w:rsidP="003D1ABD">
            <w:pPr>
              <w:pStyle w:val="Tabletext"/>
            </w:pPr>
            <w:r w:rsidRPr="00026FF3">
              <w:t>10</w:t>
            </w:r>
          </w:p>
        </w:tc>
        <w:tc>
          <w:tcPr>
            <w:tcW w:w="7790" w:type="dxa"/>
            <w:shd w:val="clear" w:color="auto" w:fill="auto"/>
          </w:tcPr>
          <w:p w14:paraId="3FF5C9B4" w14:textId="77777777" w:rsidR="00400783" w:rsidRPr="00026FF3" w:rsidRDefault="00400783" w:rsidP="003D1ABD">
            <w:pPr>
              <w:pStyle w:val="Tabletext"/>
            </w:pPr>
            <w:r w:rsidRPr="00026FF3">
              <w:t>FOLLITROPIN DELTA (recombinant human follicle</w:t>
            </w:r>
            <w:r w:rsidR="00026FF3">
              <w:noBreakHyphen/>
            </w:r>
            <w:r w:rsidRPr="00026FF3">
              <w:t>stimulating hormone) for human use</w:t>
            </w:r>
          </w:p>
        </w:tc>
      </w:tr>
      <w:tr w:rsidR="00400783" w:rsidRPr="00026FF3" w14:paraId="51B84974" w14:textId="77777777" w:rsidTr="003663D8">
        <w:trPr>
          <w:trHeight w:val="106"/>
        </w:trPr>
        <w:tc>
          <w:tcPr>
            <w:tcW w:w="714" w:type="dxa"/>
            <w:shd w:val="clear" w:color="auto" w:fill="auto"/>
          </w:tcPr>
          <w:p w14:paraId="0367E1D4" w14:textId="77777777" w:rsidR="00400783" w:rsidRPr="00026FF3" w:rsidRDefault="00400783" w:rsidP="003D1ABD">
            <w:pPr>
              <w:pStyle w:val="Tabletext"/>
            </w:pPr>
            <w:r w:rsidRPr="00026FF3">
              <w:t>11</w:t>
            </w:r>
          </w:p>
        </w:tc>
        <w:tc>
          <w:tcPr>
            <w:tcW w:w="7790" w:type="dxa"/>
            <w:shd w:val="clear" w:color="auto" w:fill="auto"/>
          </w:tcPr>
          <w:p w14:paraId="434F3BDC" w14:textId="77777777" w:rsidR="00400783" w:rsidRPr="00026FF3" w:rsidRDefault="00400783" w:rsidP="003D1ABD">
            <w:pPr>
              <w:pStyle w:val="Tabletext"/>
            </w:pPr>
            <w:r w:rsidRPr="00026FF3">
              <w:t>LUTEINISING HORMONE for human use</w:t>
            </w:r>
          </w:p>
        </w:tc>
      </w:tr>
      <w:tr w:rsidR="00400783" w:rsidRPr="00026FF3" w14:paraId="64AC2EED" w14:textId="77777777" w:rsidTr="008F5136">
        <w:tc>
          <w:tcPr>
            <w:tcW w:w="714" w:type="dxa"/>
            <w:shd w:val="clear" w:color="auto" w:fill="auto"/>
          </w:tcPr>
          <w:p w14:paraId="25E6BB83" w14:textId="5B45B8CF" w:rsidR="00400783" w:rsidRPr="00026FF3" w:rsidRDefault="00400783" w:rsidP="003D1ABD">
            <w:pPr>
              <w:pStyle w:val="Tabletext"/>
            </w:pPr>
            <w:r w:rsidRPr="00026FF3">
              <w:t>12</w:t>
            </w:r>
          </w:p>
        </w:tc>
        <w:tc>
          <w:tcPr>
            <w:tcW w:w="7790" w:type="dxa"/>
            <w:shd w:val="clear" w:color="auto" w:fill="auto"/>
          </w:tcPr>
          <w:p w14:paraId="1FB4584C" w14:textId="77777777" w:rsidR="00400783" w:rsidRPr="00026FF3" w:rsidRDefault="00400783" w:rsidP="003D1ABD">
            <w:pPr>
              <w:pStyle w:val="Tabletext"/>
            </w:pPr>
            <w:r w:rsidRPr="00026FF3">
              <w:t>NABIXIMOLS for human use</w:t>
            </w:r>
          </w:p>
        </w:tc>
      </w:tr>
      <w:tr w:rsidR="00400783" w:rsidRPr="00026FF3" w14:paraId="2A25DD35" w14:textId="77777777" w:rsidTr="003663D8">
        <w:tc>
          <w:tcPr>
            <w:tcW w:w="714" w:type="dxa"/>
            <w:shd w:val="clear" w:color="auto" w:fill="auto"/>
          </w:tcPr>
          <w:p w14:paraId="3C9139B3" w14:textId="6BD0BEA4" w:rsidR="00400783" w:rsidRPr="00026FF3" w:rsidRDefault="00400783" w:rsidP="003D1ABD">
            <w:pPr>
              <w:pStyle w:val="Tabletext"/>
            </w:pPr>
            <w:r w:rsidRPr="00026FF3">
              <w:t>13</w:t>
            </w:r>
          </w:p>
        </w:tc>
        <w:tc>
          <w:tcPr>
            <w:tcW w:w="7790" w:type="dxa"/>
            <w:shd w:val="clear" w:color="auto" w:fill="auto"/>
          </w:tcPr>
          <w:p w14:paraId="2A5F6EAE" w14:textId="77777777" w:rsidR="00400783" w:rsidRPr="00026FF3" w:rsidRDefault="00400783" w:rsidP="003D1ABD">
            <w:pPr>
              <w:pStyle w:val="Tabletext"/>
            </w:pPr>
            <w:r w:rsidRPr="00026FF3">
              <w:t>SODIUM OXYBATE for human use</w:t>
            </w:r>
          </w:p>
        </w:tc>
      </w:tr>
      <w:tr w:rsidR="00400783" w:rsidRPr="00026FF3" w14:paraId="00C3630B" w14:textId="77777777" w:rsidTr="003663D8">
        <w:tc>
          <w:tcPr>
            <w:tcW w:w="714" w:type="dxa"/>
            <w:shd w:val="clear" w:color="auto" w:fill="auto"/>
          </w:tcPr>
          <w:p w14:paraId="09A4057C" w14:textId="50C8FFB7" w:rsidR="00400783" w:rsidRPr="00026FF3" w:rsidRDefault="00400783" w:rsidP="003D1ABD">
            <w:pPr>
              <w:pStyle w:val="Tabletext"/>
            </w:pPr>
            <w:r w:rsidRPr="00026FF3">
              <w:t>14</w:t>
            </w:r>
          </w:p>
        </w:tc>
        <w:tc>
          <w:tcPr>
            <w:tcW w:w="7790" w:type="dxa"/>
            <w:shd w:val="clear" w:color="auto" w:fill="auto"/>
          </w:tcPr>
          <w:p w14:paraId="7473279B" w14:textId="77777777" w:rsidR="00400783" w:rsidRPr="00026FF3" w:rsidRDefault="00400783" w:rsidP="003D1ABD">
            <w:pPr>
              <w:pStyle w:val="Tabletext"/>
            </w:pPr>
            <w:r w:rsidRPr="00026FF3">
              <w:t>TETRAHYDROCANNABINOLS for human use</w:t>
            </w:r>
          </w:p>
        </w:tc>
      </w:tr>
      <w:tr w:rsidR="00400783" w:rsidRPr="00026FF3" w14:paraId="3FFC17B7" w14:textId="77777777" w:rsidTr="003663D8">
        <w:tc>
          <w:tcPr>
            <w:tcW w:w="714" w:type="dxa"/>
            <w:tcBorders>
              <w:bottom w:val="single" w:sz="2" w:space="0" w:color="auto"/>
            </w:tcBorders>
            <w:shd w:val="clear" w:color="auto" w:fill="auto"/>
          </w:tcPr>
          <w:p w14:paraId="62BB48AD" w14:textId="35855B45" w:rsidR="00400783" w:rsidRPr="00026FF3" w:rsidRDefault="00400783" w:rsidP="003D1ABD">
            <w:pPr>
              <w:pStyle w:val="Tabletext"/>
            </w:pPr>
            <w:r w:rsidRPr="00026FF3">
              <w:t>15</w:t>
            </w:r>
          </w:p>
        </w:tc>
        <w:tc>
          <w:tcPr>
            <w:tcW w:w="7790" w:type="dxa"/>
            <w:tcBorders>
              <w:bottom w:val="single" w:sz="2" w:space="0" w:color="auto"/>
            </w:tcBorders>
            <w:shd w:val="clear" w:color="auto" w:fill="auto"/>
          </w:tcPr>
          <w:p w14:paraId="45E01114" w14:textId="77777777" w:rsidR="00400783" w:rsidRPr="00026FF3" w:rsidRDefault="00400783" w:rsidP="003D1ABD">
            <w:pPr>
              <w:pStyle w:val="Tabletext"/>
            </w:pPr>
            <w:r w:rsidRPr="00026FF3">
              <w:t>TERIPARATIDE for human use</w:t>
            </w:r>
          </w:p>
        </w:tc>
      </w:tr>
      <w:tr w:rsidR="00400783" w:rsidRPr="00026FF3" w14:paraId="4E2D11C7" w14:textId="77777777" w:rsidTr="003663D8">
        <w:tc>
          <w:tcPr>
            <w:tcW w:w="714" w:type="dxa"/>
            <w:tcBorders>
              <w:top w:val="single" w:sz="2" w:space="0" w:color="auto"/>
              <w:bottom w:val="single" w:sz="12" w:space="0" w:color="auto"/>
            </w:tcBorders>
            <w:shd w:val="clear" w:color="auto" w:fill="auto"/>
          </w:tcPr>
          <w:p w14:paraId="45268D17" w14:textId="30D6912B" w:rsidR="00400783" w:rsidRPr="00026FF3" w:rsidRDefault="00400783" w:rsidP="003D1ABD">
            <w:pPr>
              <w:pStyle w:val="Tabletext"/>
            </w:pPr>
            <w:r w:rsidRPr="00026FF3">
              <w:t>16</w:t>
            </w:r>
          </w:p>
        </w:tc>
        <w:tc>
          <w:tcPr>
            <w:tcW w:w="7790" w:type="dxa"/>
            <w:tcBorders>
              <w:top w:val="single" w:sz="2" w:space="0" w:color="auto"/>
              <w:bottom w:val="single" w:sz="12" w:space="0" w:color="auto"/>
            </w:tcBorders>
            <w:shd w:val="clear" w:color="auto" w:fill="auto"/>
          </w:tcPr>
          <w:p w14:paraId="72FF7B60" w14:textId="77777777" w:rsidR="00400783" w:rsidRPr="00026FF3" w:rsidRDefault="00400783" w:rsidP="003D1ABD">
            <w:pPr>
              <w:pStyle w:val="Tabletext"/>
            </w:pPr>
            <w:r w:rsidRPr="00026FF3">
              <w:t>UROFOLLITROPIN (human follicle</w:t>
            </w:r>
            <w:r w:rsidR="00026FF3">
              <w:noBreakHyphen/>
            </w:r>
            <w:r w:rsidRPr="00026FF3">
              <w:t>stimulating hormone) for human use</w:t>
            </w:r>
          </w:p>
        </w:tc>
      </w:tr>
    </w:tbl>
    <w:p w14:paraId="320FDB88" w14:textId="77777777" w:rsidR="00400783" w:rsidRPr="00026FF3" w:rsidRDefault="00400783" w:rsidP="00400783">
      <w:pPr>
        <w:pStyle w:val="ActHead5"/>
      </w:pPr>
      <w:bookmarkStart w:id="265" w:name="_Toc137798436"/>
      <w:bookmarkStart w:id="266" w:name="_Toc188281957"/>
      <w:r w:rsidRPr="00270781">
        <w:rPr>
          <w:rStyle w:val="CharSectno"/>
        </w:rPr>
        <w:t>2</w:t>
      </w:r>
      <w:r w:rsidRPr="00026FF3">
        <w:t xml:space="preserve">  Poisons available for human use only from or on the prescription or order of a specialist physician or a dermatologist</w:t>
      </w:r>
      <w:bookmarkEnd w:id="265"/>
      <w:bookmarkEnd w:id="266"/>
    </w:p>
    <w:p w14:paraId="2565BAE3" w14:textId="77777777" w:rsidR="00400783" w:rsidRPr="00026FF3" w:rsidRDefault="00400783" w:rsidP="00400783">
      <w:pPr>
        <w:pStyle w:val="Subsection"/>
      </w:pPr>
      <w:r w:rsidRPr="00026FF3">
        <w:tab/>
      </w:r>
      <w:r w:rsidRPr="00026FF3">
        <w:tab/>
        <w:t>A poison specified in the following table may be supplied for human use:</w:t>
      </w:r>
    </w:p>
    <w:p w14:paraId="4ABF5F12" w14:textId="77777777" w:rsidR="00400783" w:rsidRPr="00026FF3" w:rsidRDefault="00400783" w:rsidP="00400783">
      <w:pPr>
        <w:pStyle w:val="Paragraph"/>
      </w:pPr>
      <w:r w:rsidRPr="00026FF3">
        <w:tab/>
        <w:t>(a)</w:t>
      </w:r>
      <w:r w:rsidRPr="00026FF3">
        <w:tab/>
        <w:t>only by, or on the prescription or order of, a specialist physician or a dermatologist; and</w:t>
      </w:r>
    </w:p>
    <w:p w14:paraId="2AAF0FC1" w14:textId="77777777" w:rsidR="00400783" w:rsidRPr="00026FF3" w:rsidRDefault="00400783" w:rsidP="00400783">
      <w:pPr>
        <w:pStyle w:val="Paragraph"/>
      </w:pPr>
      <w:r w:rsidRPr="00026FF3">
        <w:tab/>
        <w:t>(b)</w:t>
      </w:r>
      <w:r w:rsidRPr="00026FF3">
        <w:tab/>
        <w:t>if the person to whom the poison is to be supplied is a woman of child</w:t>
      </w:r>
      <w:r w:rsidR="00026FF3">
        <w:noBreakHyphen/>
      </w:r>
      <w:r w:rsidRPr="00026FF3">
        <w:t>bearing age—only if the specialist physician or dermatologist has:</w:t>
      </w:r>
    </w:p>
    <w:p w14:paraId="18FC2D44" w14:textId="77777777" w:rsidR="00400783" w:rsidRPr="00026FF3" w:rsidRDefault="00400783" w:rsidP="00400783">
      <w:pPr>
        <w:pStyle w:val="paragraphsub"/>
      </w:pPr>
      <w:r w:rsidRPr="00026FF3">
        <w:tab/>
        <w:t>(i)</w:t>
      </w:r>
      <w:r w:rsidRPr="00026FF3">
        <w:tab/>
        <w:t>ensured that the possibility of pregnancy has been excluded prior to commencement of treatment; and</w:t>
      </w:r>
    </w:p>
    <w:p w14:paraId="1D614E7D" w14:textId="77777777" w:rsidR="00400783" w:rsidRPr="00026FF3" w:rsidRDefault="00400783" w:rsidP="00400783">
      <w:pPr>
        <w:pStyle w:val="paragraphsub"/>
      </w:pPr>
      <w:r w:rsidRPr="00026FF3">
        <w:tab/>
        <w:t>(ii)</w:t>
      </w:r>
      <w:r w:rsidRPr="00026FF3">
        <w:tab/>
        <w:t>if the poison is acitretin or etretinate—advised the patient to avoid becoming pregnant during or for a period of 36 months after completion of treatment; and</w:t>
      </w:r>
    </w:p>
    <w:p w14:paraId="390CE182" w14:textId="77777777" w:rsidR="00400783" w:rsidRPr="00026FF3" w:rsidRDefault="00400783" w:rsidP="00400783">
      <w:pPr>
        <w:pStyle w:val="paragraphsub"/>
      </w:pPr>
      <w:r w:rsidRPr="00026FF3">
        <w:tab/>
        <w:t>(iii)</w:t>
      </w:r>
      <w:r w:rsidRPr="00026FF3">
        <w:tab/>
        <w:t>if the poison is bexarotene, isotretinoin or thalidomide—advised the patient to avoid becoming pregnant during or for a period of 1 month after completion of treatment.</w:t>
      </w:r>
    </w:p>
    <w:p w14:paraId="3E3418BC"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790"/>
      </w:tblGrid>
      <w:tr w:rsidR="00400783" w:rsidRPr="00026FF3" w14:paraId="10D9C022" w14:textId="77777777" w:rsidTr="003D1ABD">
        <w:trPr>
          <w:tblHeader/>
        </w:trPr>
        <w:tc>
          <w:tcPr>
            <w:tcW w:w="714" w:type="dxa"/>
            <w:tcBorders>
              <w:top w:val="single" w:sz="12" w:space="0" w:color="auto"/>
              <w:bottom w:val="single" w:sz="12" w:space="0" w:color="auto"/>
            </w:tcBorders>
            <w:shd w:val="clear" w:color="auto" w:fill="auto"/>
          </w:tcPr>
          <w:p w14:paraId="6FA5BC56" w14:textId="77777777" w:rsidR="00400783" w:rsidRPr="00026FF3" w:rsidRDefault="00400783" w:rsidP="003D1ABD">
            <w:pPr>
              <w:pStyle w:val="TableHeading"/>
            </w:pPr>
            <w:r w:rsidRPr="00026FF3">
              <w:t>Item</w:t>
            </w:r>
          </w:p>
        </w:tc>
        <w:tc>
          <w:tcPr>
            <w:tcW w:w="7790" w:type="dxa"/>
            <w:tcBorders>
              <w:top w:val="single" w:sz="12" w:space="0" w:color="auto"/>
              <w:bottom w:val="single" w:sz="12" w:space="0" w:color="auto"/>
            </w:tcBorders>
            <w:shd w:val="clear" w:color="auto" w:fill="auto"/>
          </w:tcPr>
          <w:p w14:paraId="4437197E" w14:textId="77777777" w:rsidR="00400783" w:rsidRPr="00026FF3" w:rsidRDefault="00400783" w:rsidP="003D1ABD">
            <w:pPr>
              <w:pStyle w:val="TableHeading"/>
            </w:pPr>
            <w:r w:rsidRPr="00026FF3">
              <w:t>Poison</w:t>
            </w:r>
          </w:p>
        </w:tc>
      </w:tr>
      <w:tr w:rsidR="00400783" w:rsidRPr="00026FF3" w14:paraId="4D3B0A0F" w14:textId="77777777" w:rsidTr="003D1ABD">
        <w:tc>
          <w:tcPr>
            <w:tcW w:w="714" w:type="dxa"/>
            <w:tcBorders>
              <w:top w:val="single" w:sz="12" w:space="0" w:color="auto"/>
            </w:tcBorders>
            <w:shd w:val="clear" w:color="auto" w:fill="auto"/>
          </w:tcPr>
          <w:p w14:paraId="0CAC852A" w14:textId="77777777" w:rsidR="00400783" w:rsidRPr="00026FF3" w:rsidRDefault="00400783" w:rsidP="003D1ABD">
            <w:pPr>
              <w:pStyle w:val="Tabletext"/>
            </w:pPr>
            <w:r w:rsidRPr="00026FF3">
              <w:t>1</w:t>
            </w:r>
          </w:p>
        </w:tc>
        <w:tc>
          <w:tcPr>
            <w:tcW w:w="7790" w:type="dxa"/>
            <w:tcBorders>
              <w:top w:val="single" w:sz="12" w:space="0" w:color="auto"/>
            </w:tcBorders>
            <w:shd w:val="clear" w:color="auto" w:fill="auto"/>
          </w:tcPr>
          <w:p w14:paraId="517D4132" w14:textId="77777777" w:rsidR="00400783" w:rsidRPr="00026FF3" w:rsidRDefault="00400783" w:rsidP="003D1ABD">
            <w:pPr>
              <w:pStyle w:val="Tabletext"/>
            </w:pPr>
            <w:r w:rsidRPr="00026FF3">
              <w:t>ACITRETIN for human use</w:t>
            </w:r>
          </w:p>
        </w:tc>
      </w:tr>
      <w:tr w:rsidR="00400783" w:rsidRPr="00026FF3" w14:paraId="0253D5C0" w14:textId="77777777" w:rsidTr="003D1ABD">
        <w:tc>
          <w:tcPr>
            <w:tcW w:w="714" w:type="dxa"/>
            <w:shd w:val="clear" w:color="auto" w:fill="auto"/>
          </w:tcPr>
          <w:p w14:paraId="6CFDB4B1" w14:textId="77777777" w:rsidR="00400783" w:rsidRPr="00026FF3" w:rsidRDefault="00400783" w:rsidP="003D1ABD">
            <w:pPr>
              <w:pStyle w:val="Tabletext"/>
            </w:pPr>
            <w:r w:rsidRPr="00026FF3">
              <w:t>2</w:t>
            </w:r>
          </w:p>
        </w:tc>
        <w:tc>
          <w:tcPr>
            <w:tcW w:w="7790" w:type="dxa"/>
            <w:shd w:val="clear" w:color="auto" w:fill="auto"/>
          </w:tcPr>
          <w:p w14:paraId="5C09E2EF" w14:textId="77777777" w:rsidR="00400783" w:rsidRPr="00026FF3" w:rsidRDefault="00400783" w:rsidP="003D1ABD">
            <w:pPr>
              <w:pStyle w:val="Tabletext"/>
            </w:pPr>
            <w:r w:rsidRPr="00026FF3">
              <w:t>BEXAROTENE for human use</w:t>
            </w:r>
          </w:p>
        </w:tc>
      </w:tr>
      <w:tr w:rsidR="00400783" w:rsidRPr="00026FF3" w14:paraId="538A6827" w14:textId="77777777" w:rsidTr="003D1ABD">
        <w:tc>
          <w:tcPr>
            <w:tcW w:w="714" w:type="dxa"/>
            <w:shd w:val="clear" w:color="auto" w:fill="auto"/>
          </w:tcPr>
          <w:p w14:paraId="653BE1F1" w14:textId="77777777" w:rsidR="00400783" w:rsidRPr="00026FF3" w:rsidRDefault="00400783" w:rsidP="003D1ABD">
            <w:pPr>
              <w:pStyle w:val="Tabletext"/>
            </w:pPr>
            <w:r w:rsidRPr="00026FF3">
              <w:t>3</w:t>
            </w:r>
          </w:p>
        </w:tc>
        <w:tc>
          <w:tcPr>
            <w:tcW w:w="7790" w:type="dxa"/>
            <w:shd w:val="clear" w:color="auto" w:fill="auto"/>
          </w:tcPr>
          <w:p w14:paraId="4557C76D" w14:textId="77777777" w:rsidR="00400783" w:rsidRPr="00026FF3" w:rsidRDefault="00400783" w:rsidP="003D1ABD">
            <w:pPr>
              <w:pStyle w:val="Tabletext"/>
            </w:pPr>
            <w:r w:rsidRPr="00026FF3">
              <w:t>ETRETINATE for human use</w:t>
            </w:r>
          </w:p>
        </w:tc>
      </w:tr>
      <w:tr w:rsidR="00400783" w:rsidRPr="00026FF3" w14:paraId="2D1CAE64" w14:textId="77777777" w:rsidTr="003D1ABD">
        <w:tc>
          <w:tcPr>
            <w:tcW w:w="714" w:type="dxa"/>
            <w:tcBorders>
              <w:bottom w:val="single" w:sz="2" w:space="0" w:color="auto"/>
            </w:tcBorders>
            <w:shd w:val="clear" w:color="auto" w:fill="auto"/>
          </w:tcPr>
          <w:p w14:paraId="7FCA8BE9" w14:textId="77777777" w:rsidR="00400783" w:rsidRPr="00026FF3" w:rsidRDefault="00400783" w:rsidP="003D1ABD">
            <w:pPr>
              <w:pStyle w:val="Tabletext"/>
            </w:pPr>
            <w:r w:rsidRPr="00026FF3">
              <w:t>4</w:t>
            </w:r>
          </w:p>
        </w:tc>
        <w:tc>
          <w:tcPr>
            <w:tcW w:w="7790" w:type="dxa"/>
            <w:tcBorders>
              <w:bottom w:val="single" w:sz="2" w:space="0" w:color="auto"/>
            </w:tcBorders>
            <w:shd w:val="clear" w:color="auto" w:fill="auto"/>
          </w:tcPr>
          <w:p w14:paraId="1866717E" w14:textId="77777777" w:rsidR="00400783" w:rsidRPr="00026FF3" w:rsidRDefault="00400783" w:rsidP="003D1ABD">
            <w:pPr>
              <w:pStyle w:val="Tabletext"/>
            </w:pPr>
            <w:r w:rsidRPr="00026FF3">
              <w:t>ISOTRETINOIN for human oral use</w:t>
            </w:r>
          </w:p>
        </w:tc>
      </w:tr>
      <w:tr w:rsidR="00400783" w:rsidRPr="00026FF3" w14:paraId="678927B2" w14:textId="77777777" w:rsidTr="003D1ABD">
        <w:tc>
          <w:tcPr>
            <w:tcW w:w="714" w:type="dxa"/>
            <w:tcBorders>
              <w:top w:val="single" w:sz="2" w:space="0" w:color="auto"/>
              <w:bottom w:val="single" w:sz="12" w:space="0" w:color="auto"/>
            </w:tcBorders>
            <w:shd w:val="clear" w:color="auto" w:fill="auto"/>
          </w:tcPr>
          <w:p w14:paraId="405AEDF9" w14:textId="77777777" w:rsidR="00400783" w:rsidRPr="00026FF3" w:rsidRDefault="00400783" w:rsidP="003D1ABD">
            <w:pPr>
              <w:pStyle w:val="Tabletext"/>
            </w:pPr>
            <w:r w:rsidRPr="00026FF3">
              <w:t>5</w:t>
            </w:r>
          </w:p>
        </w:tc>
        <w:tc>
          <w:tcPr>
            <w:tcW w:w="7790" w:type="dxa"/>
            <w:tcBorders>
              <w:top w:val="single" w:sz="2" w:space="0" w:color="auto"/>
              <w:bottom w:val="single" w:sz="12" w:space="0" w:color="auto"/>
            </w:tcBorders>
            <w:shd w:val="clear" w:color="auto" w:fill="auto"/>
          </w:tcPr>
          <w:p w14:paraId="7B683368" w14:textId="77777777" w:rsidR="00400783" w:rsidRPr="00026FF3" w:rsidRDefault="00400783" w:rsidP="003D1ABD">
            <w:pPr>
              <w:pStyle w:val="Tabletext"/>
            </w:pPr>
            <w:r w:rsidRPr="00026FF3">
              <w:t>THALIDOMIDE for human use</w:t>
            </w:r>
          </w:p>
        </w:tc>
      </w:tr>
    </w:tbl>
    <w:p w14:paraId="13C4CEE1" w14:textId="77777777" w:rsidR="00400783" w:rsidRPr="00026FF3" w:rsidRDefault="00400783" w:rsidP="00400783">
      <w:pPr>
        <w:pStyle w:val="ActHead5"/>
      </w:pPr>
      <w:bookmarkStart w:id="267" w:name="_Toc137798437"/>
      <w:bookmarkStart w:id="268" w:name="_Toc188281958"/>
      <w:r w:rsidRPr="00270781">
        <w:rPr>
          <w:rStyle w:val="CharSectno"/>
        </w:rPr>
        <w:t>3</w:t>
      </w:r>
      <w:r w:rsidRPr="00026FF3">
        <w:t xml:space="preserve">  Poisons available only from or on the prescription or order of a medical practitioner approved or authorised under section 19 of the Act</w:t>
      </w:r>
      <w:bookmarkEnd w:id="267"/>
      <w:bookmarkEnd w:id="268"/>
    </w:p>
    <w:p w14:paraId="004140D8" w14:textId="77777777" w:rsidR="00400783" w:rsidRPr="00026FF3" w:rsidRDefault="00400783" w:rsidP="00400783">
      <w:pPr>
        <w:pStyle w:val="Subsection"/>
      </w:pPr>
      <w:r w:rsidRPr="00026FF3">
        <w:tab/>
      </w:r>
      <w:r w:rsidRPr="00026FF3">
        <w:tab/>
        <w:t>A poison specified in the following table may be supplied only by, or on the prescription or order of, a medical practitioner for whom an approval or authority under section 19 of the Act that covers the poison is in force.</w:t>
      </w:r>
    </w:p>
    <w:p w14:paraId="62614D4C"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790"/>
      </w:tblGrid>
      <w:tr w:rsidR="00400783" w:rsidRPr="00026FF3" w14:paraId="623B5FEC" w14:textId="77777777" w:rsidTr="003D1ABD">
        <w:trPr>
          <w:tblHeader/>
        </w:trPr>
        <w:tc>
          <w:tcPr>
            <w:tcW w:w="714" w:type="dxa"/>
            <w:tcBorders>
              <w:top w:val="single" w:sz="12" w:space="0" w:color="auto"/>
              <w:bottom w:val="single" w:sz="12" w:space="0" w:color="auto"/>
            </w:tcBorders>
            <w:shd w:val="clear" w:color="auto" w:fill="auto"/>
          </w:tcPr>
          <w:p w14:paraId="49DF4A9B" w14:textId="77777777" w:rsidR="00400783" w:rsidRPr="00026FF3" w:rsidRDefault="00400783" w:rsidP="003D1ABD">
            <w:pPr>
              <w:pStyle w:val="TableHeading"/>
            </w:pPr>
            <w:r w:rsidRPr="00026FF3">
              <w:t>Item</w:t>
            </w:r>
          </w:p>
        </w:tc>
        <w:tc>
          <w:tcPr>
            <w:tcW w:w="7790" w:type="dxa"/>
            <w:tcBorders>
              <w:top w:val="single" w:sz="12" w:space="0" w:color="auto"/>
              <w:bottom w:val="single" w:sz="12" w:space="0" w:color="auto"/>
            </w:tcBorders>
            <w:shd w:val="clear" w:color="auto" w:fill="auto"/>
          </w:tcPr>
          <w:p w14:paraId="163DF70D" w14:textId="77777777" w:rsidR="00400783" w:rsidRPr="00026FF3" w:rsidRDefault="00400783" w:rsidP="003D1ABD">
            <w:pPr>
              <w:pStyle w:val="TableHeading"/>
            </w:pPr>
            <w:r w:rsidRPr="00026FF3">
              <w:t>Poison</w:t>
            </w:r>
          </w:p>
        </w:tc>
      </w:tr>
      <w:tr w:rsidR="00400783" w:rsidRPr="00026FF3" w14:paraId="6E3DA626" w14:textId="77777777" w:rsidTr="003D1ABD">
        <w:tc>
          <w:tcPr>
            <w:tcW w:w="714" w:type="dxa"/>
            <w:tcBorders>
              <w:top w:val="single" w:sz="12" w:space="0" w:color="auto"/>
              <w:bottom w:val="single" w:sz="12" w:space="0" w:color="auto"/>
            </w:tcBorders>
            <w:shd w:val="clear" w:color="auto" w:fill="auto"/>
          </w:tcPr>
          <w:p w14:paraId="1ADBD566" w14:textId="77777777" w:rsidR="00400783" w:rsidRPr="00026FF3" w:rsidRDefault="00400783" w:rsidP="003D1ABD">
            <w:pPr>
              <w:pStyle w:val="Tabletext"/>
            </w:pPr>
            <w:r w:rsidRPr="00026FF3">
              <w:t>1</w:t>
            </w:r>
          </w:p>
        </w:tc>
        <w:tc>
          <w:tcPr>
            <w:tcW w:w="7790" w:type="dxa"/>
            <w:tcBorders>
              <w:top w:val="single" w:sz="12" w:space="0" w:color="auto"/>
              <w:bottom w:val="single" w:sz="12" w:space="0" w:color="auto"/>
            </w:tcBorders>
            <w:shd w:val="clear" w:color="auto" w:fill="auto"/>
          </w:tcPr>
          <w:p w14:paraId="7E967CC6" w14:textId="77777777" w:rsidR="00400783" w:rsidRPr="00026FF3" w:rsidRDefault="00400783" w:rsidP="003D1ABD">
            <w:pPr>
              <w:pStyle w:val="Tabletext"/>
            </w:pPr>
            <w:r w:rsidRPr="00026FF3">
              <w:t>DRONABINOL (delta</w:t>
            </w:r>
            <w:r w:rsidR="00026FF3">
              <w:noBreakHyphen/>
            </w:r>
            <w:r w:rsidRPr="00026FF3">
              <w:t>9</w:t>
            </w:r>
            <w:r w:rsidR="00026FF3">
              <w:noBreakHyphen/>
            </w:r>
            <w:r w:rsidRPr="00026FF3">
              <w:t>tetrahydrocannabinol)</w:t>
            </w:r>
          </w:p>
        </w:tc>
      </w:tr>
    </w:tbl>
    <w:p w14:paraId="4E1BE123" w14:textId="77777777" w:rsidR="00400783" w:rsidRPr="00026FF3" w:rsidRDefault="00400783" w:rsidP="00400783">
      <w:pPr>
        <w:pStyle w:val="ActHead5"/>
      </w:pPr>
      <w:bookmarkStart w:id="269" w:name="_Toc137798438"/>
      <w:bookmarkStart w:id="270" w:name="_Toc188281959"/>
      <w:r w:rsidRPr="00270781">
        <w:rPr>
          <w:rStyle w:val="CharSectno"/>
        </w:rPr>
        <w:t>4</w:t>
      </w:r>
      <w:r w:rsidRPr="00026FF3">
        <w:t xml:space="preserve">  Poisons available only from or on the order of a specialist physician</w:t>
      </w:r>
      <w:bookmarkEnd w:id="269"/>
      <w:bookmarkEnd w:id="270"/>
    </w:p>
    <w:p w14:paraId="1E98D3C2" w14:textId="77777777" w:rsidR="00400783" w:rsidRPr="00026FF3" w:rsidRDefault="00400783" w:rsidP="00400783">
      <w:pPr>
        <w:pStyle w:val="Subsection"/>
      </w:pPr>
      <w:r w:rsidRPr="00026FF3">
        <w:tab/>
      </w:r>
      <w:r w:rsidRPr="00026FF3">
        <w:tab/>
        <w:t>A poison specified in the following table may be supplied:</w:t>
      </w:r>
    </w:p>
    <w:p w14:paraId="68007D5C" w14:textId="77777777" w:rsidR="00400783" w:rsidRPr="00026FF3" w:rsidRDefault="00400783" w:rsidP="00400783">
      <w:pPr>
        <w:pStyle w:val="Paragraph"/>
      </w:pPr>
      <w:r w:rsidRPr="00026FF3">
        <w:tab/>
        <w:t>(a)</w:t>
      </w:r>
      <w:r w:rsidRPr="00026FF3">
        <w:tab/>
        <w:t>only by, or on the prescription or order of, a specialist physician; and</w:t>
      </w:r>
    </w:p>
    <w:p w14:paraId="75D621FD" w14:textId="77777777" w:rsidR="00400783" w:rsidRPr="00026FF3" w:rsidRDefault="00400783" w:rsidP="00400783">
      <w:pPr>
        <w:pStyle w:val="Paragraph"/>
      </w:pPr>
      <w:r w:rsidRPr="00026FF3">
        <w:tab/>
        <w:t>(b)</w:t>
      </w:r>
      <w:r w:rsidRPr="00026FF3">
        <w:tab/>
        <w:t>if the person to whom the poison is to be supplied is a woman of child</w:t>
      </w:r>
      <w:r w:rsidR="00026FF3">
        <w:noBreakHyphen/>
      </w:r>
      <w:r w:rsidRPr="00026FF3">
        <w:t>bearing age—only if the specialist physician has:</w:t>
      </w:r>
    </w:p>
    <w:p w14:paraId="32E2D282" w14:textId="77777777" w:rsidR="00400783" w:rsidRPr="00026FF3" w:rsidRDefault="00400783" w:rsidP="00400783">
      <w:pPr>
        <w:pStyle w:val="paragraphsub"/>
      </w:pPr>
      <w:r w:rsidRPr="00026FF3">
        <w:tab/>
        <w:t>(i)</w:t>
      </w:r>
      <w:r w:rsidRPr="00026FF3">
        <w:tab/>
        <w:t>ensured that the possibility of pregnancy has been excluded prior to commencement of treatment; and</w:t>
      </w:r>
    </w:p>
    <w:p w14:paraId="42B298C6" w14:textId="77777777" w:rsidR="00400783" w:rsidRPr="00026FF3" w:rsidRDefault="00400783" w:rsidP="00400783">
      <w:pPr>
        <w:pStyle w:val="paragraphsub"/>
      </w:pPr>
      <w:r w:rsidRPr="00026FF3">
        <w:tab/>
        <w:t>(ii)</w:t>
      </w:r>
      <w:r w:rsidRPr="00026FF3">
        <w:tab/>
        <w:t>advised the patient to avoid becoming pregnant during or for a period of 1 month after completion of treatment.</w:t>
      </w:r>
    </w:p>
    <w:p w14:paraId="589BABB6"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790"/>
      </w:tblGrid>
      <w:tr w:rsidR="00400783" w:rsidRPr="00026FF3" w14:paraId="48015795" w14:textId="77777777" w:rsidTr="003D1ABD">
        <w:trPr>
          <w:tblHeader/>
        </w:trPr>
        <w:tc>
          <w:tcPr>
            <w:tcW w:w="714" w:type="dxa"/>
            <w:tcBorders>
              <w:top w:val="single" w:sz="12" w:space="0" w:color="auto"/>
              <w:bottom w:val="single" w:sz="12" w:space="0" w:color="auto"/>
            </w:tcBorders>
            <w:shd w:val="clear" w:color="auto" w:fill="auto"/>
          </w:tcPr>
          <w:p w14:paraId="67173F67" w14:textId="77777777" w:rsidR="00400783" w:rsidRPr="00026FF3" w:rsidRDefault="00400783" w:rsidP="003D1ABD">
            <w:pPr>
              <w:pStyle w:val="TableHeading"/>
            </w:pPr>
            <w:r w:rsidRPr="00026FF3">
              <w:t>Item</w:t>
            </w:r>
          </w:p>
        </w:tc>
        <w:tc>
          <w:tcPr>
            <w:tcW w:w="7790" w:type="dxa"/>
            <w:tcBorders>
              <w:top w:val="single" w:sz="12" w:space="0" w:color="auto"/>
              <w:bottom w:val="single" w:sz="12" w:space="0" w:color="auto"/>
            </w:tcBorders>
            <w:shd w:val="clear" w:color="auto" w:fill="auto"/>
          </w:tcPr>
          <w:p w14:paraId="01E84DE7" w14:textId="77777777" w:rsidR="00400783" w:rsidRPr="00026FF3" w:rsidRDefault="00400783" w:rsidP="003D1ABD">
            <w:pPr>
              <w:pStyle w:val="TableHeading"/>
            </w:pPr>
            <w:r w:rsidRPr="00026FF3">
              <w:t>Poison</w:t>
            </w:r>
          </w:p>
        </w:tc>
      </w:tr>
      <w:tr w:rsidR="00400783" w:rsidRPr="00026FF3" w14:paraId="157B338F" w14:textId="77777777" w:rsidTr="003D1ABD">
        <w:tc>
          <w:tcPr>
            <w:tcW w:w="714" w:type="dxa"/>
            <w:tcBorders>
              <w:top w:val="single" w:sz="12" w:space="0" w:color="auto"/>
            </w:tcBorders>
            <w:shd w:val="clear" w:color="auto" w:fill="auto"/>
          </w:tcPr>
          <w:p w14:paraId="7689BF9A" w14:textId="77777777" w:rsidR="00400783" w:rsidRPr="00026FF3" w:rsidRDefault="00400783" w:rsidP="003D1ABD">
            <w:pPr>
              <w:pStyle w:val="Tabletext"/>
            </w:pPr>
            <w:r w:rsidRPr="00026FF3">
              <w:t>1</w:t>
            </w:r>
          </w:p>
        </w:tc>
        <w:tc>
          <w:tcPr>
            <w:tcW w:w="7790" w:type="dxa"/>
            <w:tcBorders>
              <w:top w:val="single" w:sz="12" w:space="0" w:color="auto"/>
            </w:tcBorders>
            <w:shd w:val="clear" w:color="auto" w:fill="auto"/>
          </w:tcPr>
          <w:p w14:paraId="1D886AF0" w14:textId="77777777" w:rsidR="00400783" w:rsidRPr="00026FF3" w:rsidRDefault="00400783" w:rsidP="003D1ABD">
            <w:pPr>
              <w:pStyle w:val="Tabletext"/>
            </w:pPr>
            <w:r w:rsidRPr="00026FF3">
              <w:t>LENALIDOMIDE</w:t>
            </w:r>
          </w:p>
        </w:tc>
      </w:tr>
      <w:tr w:rsidR="00400783" w:rsidRPr="00026FF3" w14:paraId="7404BD92" w14:textId="77777777" w:rsidTr="003D1ABD">
        <w:tc>
          <w:tcPr>
            <w:tcW w:w="714" w:type="dxa"/>
            <w:shd w:val="clear" w:color="auto" w:fill="auto"/>
          </w:tcPr>
          <w:p w14:paraId="3275BB88" w14:textId="77777777" w:rsidR="00400783" w:rsidRPr="00026FF3" w:rsidRDefault="00400783" w:rsidP="003D1ABD">
            <w:pPr>
              <w:pStyle w:val="Tabletext"/>
            </w:pPr>
            <w:r w:rsidRPr="00026FF3">
              <w:t>2</w:t>
            </w:r>
          </w:p>
        </w:tc>
        <w:tc>
          <w:tcPr>
            <w:tcW w:w="7790" w:type="dxa"/>
            <w:shd w:val="clear" w:color="auto" w:fill="auto"/>
          </w:tcPr>
          <w:p w14:paraId="69A82E4A" w14:textId="77777777" w:rsidR="00400783" w:rsidRPr="00026FF3" w:rsidRDefault="00400783" w:rsidP="003D1ABD">
            <w:pPr>
              <w:pStyle w:val="Tabletext"/>
            </w:pPr>
            <w:r w:rsidRPr="00026FF3">
              <w:t>POMALIDOMIDE</w:t>
            </w:r>
          </w:p>
        </w:tc>
      </w:tr>
      <w:tr w:rsidR="00400783" w:rsidRPr="00026FF3" w14:paraId="40EE7301" w14:textId="77777777" w:rsidTr="003D1ABD">
        <w:tc>
          <w:tcPr>
            <w:tcW w:w="714" w:type="dxa"/>
            <w:tcBorders>
              <w:bottom w:val="single" w:sz="2" w:space="0" w:color="auto"/>
            </w:tcBorders>
            <w:shd w:val="clear" w:color="auto" w:fill="auto"/>
          </w:tcPr>
          <w:p w14:paraId="74E9916E" w14:textId="77777777" w:rsidR="00400783" w:rsidRPr="00026FF3" w:rsidRDefault="00400783" w:rsidP="003D1ABD">
            <w:pPr>
              <w:pStyle w:val="Tabletext"/>
            </w:pPr>
            <w:r w:rsidRPr="00026FF3">
              <w:t>3</w:t>
            </w:r>
          </w:p>
        </w:tc>
        <w:tc>
          <w:tcPr>
            <w:tcW w:w="7790" w:type="dxa"/>
            <w:tcBorders>
              <w:bottom w:val="single" w:sz="2" w:space="0" w:color="auto"/>
            </w:tcBorders>
            <w:shd w:val="clear" w:color="auto" w:fill="auto"/>
          </w:tcPr>
          <w:p w14:paraId="3F7D31DB" w14:textId="77777777" w:rsidR="00400783" w:rsidRPr="00026FF3" w:rsidRDefault="00400783" w:rsidP="003D1ABD">
            <w:pPr>
              <w:pStyle w:val="Tabletext"/>
            </w:pPr>
            <w:r w:rsidRPr="00026FF3">
              <w:t>RIOCIGUAT for human use</w:t>
            </w:r>
          </w:p>
        </w:tc>
      </w:tr>
      <w:tr w:rsidR="00400783" w:rsidRPr="00026FF3" w14:paraId="7F80B6FD" w14:textId="77777777" w:rsidTr="003D1ABD">
        <w:tc>
          <w:tcPr>
            <w:tcW w:w="714" w:type="dxa"/>
            <w:tcBorders>
              <w:top w:val="single" w:sz="2" w:space="0" w:color="auto"/>
              <w:bottom w:val="single" w:sz="12" w:space="0" w:color="auto"/>
            </w:tcBorders>
            <w:shd w:val="clear" w:color="auto" w:fill="auto"/>
          </w:tcPr>
          <w:p w14:paraId="16BEBC0A" w14:textId="77777777" w:rsidR="00400783" w:rsidRPr="00026FF3" w:rsidRDefault="00400783" w:rsidP="003D1ABD">
            <w:pPr>
              <w:pStyle w:val="Tabletext"/>
            </w:pPr>
            <w:r w:rsidRPr="00026FF3">
              <w:t>4</w:t>
            </w:r>
          </w:p>
        </w:tc>
        <w:tc>
          <w:tcPr>
            <w:tcW w:w="7790" w:type="dxa"/>
            <w:tcBorders>
              <w:top w:val="single" w:sz="2" w:space="0" w:color="auto"/>
              <w:bottom w:val="single" w:sz="12" w:space="0" w:color="auto"/>
            </w:tcBorders>
            <w:shd w:val="clear" w:color="auto" w:fill="auto"/>
          </w:tcPr>
          <w:p w14:paraId="2E409AD5" w14:textId="77777777" w:rsidR="00400783" w:rsidRPr="00026FF3" w:rsidRDefault="00400783" w:rsidP="003D1ABD">
            <w:pPr>
              <w:pStyle w:val="Tabletext"/>
            </w:pPr>
            <w:r w:rsidRPr="00026FF3">
              <w:t>TRETINOIN for human oral use</w:t>
            </w:r>
          </w:p>
        </w:tc>
      </w:tr>
    </w:tbl>
    <w:p w14:paraId="07F91168" w14:textId="77777777" w:rsidR="00400783" w:rsidRPr="00026FF3" w:rsidRDefault="00400783" w:rsidP="00400783">
      <w:pPr>
        <w:pStyle w:val="ActHead5"/>
      </w:pPr>
      <w:bookmarkStart w:id="271" w:name="_Toc137798439"/>
      <w:bookmarkStart w:id="272" w:name="_Toc188281960"/>
      <w:r w:rsidRPr="00270781">
        <w:rPr>
          <w:rStyle w:val="CharSectno"/>
        </w:rPr>
        <w:t>5</w:t>
      </w:r>
      <w:r w:rsidRPr="00026FF3">
        <w:t xml:space="preserve">  Poisons for which possession without authority is illegal</w:t>
      </w:r>
      <w:bookmarkEnd w:id="271"/>
      <w:bookmarkEnd w:id="272"/>
    </w:p>
    <w:p w14:paraId="791D823E" w14:textId="77777777" w:rsidR="00400783" w:rsidRPr="00026FF3" w:rsidRDefault="00400783" w:rsidP="00400783">
      <w:pPr>
        <w:pStyle w:val="Subsection"/>
      </w:pPr>
      <w:r w:rsidRPr="00026FF3">
        <w:tab/>
      </w:r>
      <w:r w:rsidRPr="00026FF3">
        <w:tab/>
        <w:t xml:space="preserve">The following table specifies poisons that must not be possessed by a person without authority </w:t>
      </w:r>
      <w:r w:rsidRPr="00026FF3">
        <w:rPr>
          <w:szCs w:val="22"/>
        </w:rPr>
        <w:t>(for example, possession other than in accordance with a legal prescription)</w:t>
      </w:r>
      <w:r w:rsidRPr="00026FF3">
        <w:t>.</w:t>
      </w:r>
    </w:p>
    <w:p w14:paraId="7C1A7EF4" w14:textId="77777777" w:rsidR="00400783" w:rsidRPr="00026FF3" w:rsidRDefault="00400783" w:rsidP="00400783">
      <w:pPr>
        <w:pStyle w:val="Tabletext"/>
      </w:pPr>
    </w:p>
    <w:tbl>
      <w:tblPr>
        <w:tblW w:w="8504"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790"/>
      </w:tblGrid>
      <w:tr w:rsidR="00400783" w:rsidRPr="00026FF3" w14:paraId="764CB745" w14:textId="77777777" w:rsidTr="008B4C1D">
        <w:trPr>
          <w:tblHeader/>
        </w:trPr>
        <w:tc>
          <w:tcPr>
            <w:tcW w:w="714" w:type="dxa"/>
            <w:tcBorders>
              <w:top w:val="single" w:sz="12" w:space="0" w:color="auto"/>
              <w:bottom w:val="single" w:sz="12" w:space="0" w:color="auto"/>
            </w:tcBorders>
            <w:shd w:val="clear" w:color="auto" w:fill="auto"/>
          </w:tcPr>
          <w:p w14:paraId="1F854F5A" w14:textId="77777777" w:rsidR="00400783" w:rsidRPr="00026FF3" w:rsidRDefault="00400783" w:rsidP="003D1ABD">
            <w:pPr>
              <w:pStyle w:val="TableHeading"/>
            </w:pPr>
            <w:r w:rsidRPr="00026FF3">
              <w:t>Item</w:t>
            </w:r>
          </w:p>
        </w:tc>
        <w:tc>
          <w:tcPr>
            <w:tcW w:w="7790" w:type="dxa"/>
            <w:tcBorders>
              <w:top w:val="single" w:sz="12" w:space="0" w:color="auto"/>
              <w:bottom w:val="single" w:sz="12" w:space="0" w:color="auto"/>
            </w:tcBorders>
            <w:shd w:val="clear" w:color="auto" w:fill="auto"/>
          </w:tcPr>
          <w:p w14:paraId="5841FB26" w14:textId="77777777" w:rsidR="00400783" w:rsidRPr="00026FF3" w:rsidRDefault="00400783" w:rsidP="003D1ABD">
            <w:pPr>
              <w:pStyle w:val="TableHeading"/>
            </w:pPr>
            <w:r w:rsidRPr="00026FF3">
              <w:t>Poison</w:t>
            </w:r>
          </w:p>
        </w:tc>
      </w:tr>
      <w:tr w:rsidR="00400783" w:rsidRPr="00026FF3" w14:paraId="15158FA6" w14:textId="77777777" w:rsidTr="008B4C1D">
        <w:tc>
          <w:tcPr>
            <w:tcW w:w="714" w:type="dxa"/>
            <w:tcBorders>
              <w:top w:val="single" w:sz="12" w:space="0" w:color="auto"/>
            </w:tcBorders>
            <w:shd w:val="clear" w:color="auto" w:fill="auto"/>
          </w:tcPr>
          <w:p w14:paraId="781FC36E" w14:textId="77777777" w:rsidR="00400783" w:rsidRPr="00026FF3" w:rsidRDefault="00400783" w:rsidP="003D1ABD">
            <w:pPr>
              <w:pStyle w:val="Tabletext"/>
            </w:pPr>
            <w:r w:rsidRPr="00026FF3">
              <w:t>1</w:t>
            </w:r>
          </w:p>
        </w:tc>
        <w:tc>
          <w:tcPr>
            <w:tcW w:w="7790" w:type="dxa"/>
            <w:tcBorders>
              <w:top w:val="single" w:sz="12" w:space="0" w:color="auto"/>
            </w:tcBorders>
            <w:shd w:val="clear" w:color="auto" w:fill="auto"/>
          </w:tcPr>
          <w:p w14:paraId="75994C6B" w14:textId="77777777" w:rsidR="00400783" w:rsidRPr="00026FF3" w:rsidRDefault="00400783" w:rsidP="003D1ABD">
            <w:pPr>
              <w:pStyle w:val="Tabletext"/>
            </w:pPr>
            <w:r w:rsidRPr="00026FF3">
              <w:t xml:space="preserve">ANABOLIC STEROIDAL AGENTS, including those separately specified in </w:t>
            </w:r>
            <w:r w:rsidR="001F6281" w:rsidRPr="00026FF3">
              <w:t>Schedule 4</w:t>
            </w:r>
          </w:p>
        </w:tc>
      </w:tr>
      <w:tr w:rsidR="00400783" w:rsidRPr="00026FF3" w14:paraId="5A3E1CDF" w14:textId="77777777" w:rsidTr="008B4C1D">
        <w:tc>
          <w:tcPr>
            <w:tcW w:w="714" w:type="dxa"/>
            <w:shd w:val="clear" w:color="auto" w:fill="auto"/>
          </w:tcPr>
          <w:p w14:paraId="773480A2" w14:textId="77777777" w:rsidR="00400783" w:rsidRPr="00026FF3" w:rsidRDefault="00400783" w:rsidP="003D1ABD">
            <w:pPr>
              <w:pStyle w:val="Tabletext"/>
            </w:pPr>
            <w:r w:rsidRPr="00026FF3">
              <w:t>2</w:t>
            </w:r>
          </w:p>
        </w:tc>
        <w:tc>
          <w:tcPr>
            <w:tcW w:w="7790" w:type="dxa"/>
            <w:shd w:val="clear" w:color="auto" w:fill="auto"/>
          </w:tcPr>
          <w:p w14:paraId="3437C2EF" w14:textId="77777777" w:rsidR="00400783" w:rsidRPr="00026FF3" w:rsidRDefault="00400783" w:rsidP="003D1ABD">
            <w:pPr>
              <w:pStyle w:val="Tabletext"/>
            </w:pPr>
            <w:r w:rsidRPr="00026FF3">
              <w:t xml:space="preserve">ANDROGENIC STEROIDAL AGENTS, including those separately specified in </w:t>
            </w:r>
            <w:r w:rsidR="001F6281" w:rsidRPr="00026FF3">
              <w:t>Schedule 4</w:t>
            </w:r>
          </w:p>
        </w:tc>
      </w:tr>
      <w:tr w:rsidR="00400783" w:rsidRPr="00026FF3" w14:paraId="7F262DD4" w14:textId="77777777" w:rsidTr="008B4C1D">
        <w:tc>
          <w:tcPr>
            <w:tcW w:w="714" w:type="dxa"/>
            <w:shd w:val="clear" w:color="auto" w:fill="auto"/>
          </w:tcPr>
          <w:p w14:paraId="1BE66CE2" w14:textId="77777777" w:rsidR="00400783" w:rsidRPr="00026FF3" w:rsidRDefault="00400783" w:rsidP="003D1ABD">
            <w:pPr>
              <w:pStyle w:val="Tabletext"/>
            </w:pPr>
            <w:r w:rsidRPr="00026FF3">
              <w:t>3</w:t>
            </w:r>
          </w:p>
        </w:tc>
        <w:tc>
          <w:tcPr>
            <w:tcW w:w="7790" w:type="dxa"/>
            <w:shd w:val="clear" w:color="auto" w:fill="auto"/>
          </w:tcPr>
          <w:p w14:paraId="71EBD3B8" w14:textId="77777777" w:rsidR="00400783" w:rsidRPr="00026FF3" w:rsidRDefault="00400783" w:rsidP="003D1ABD">
            <w:pPr>
              <w:pStyle w:val="Tabletext"/>
            </w:pPr>
            <w:r w:rsidRPr="00026FF3">
              <w:t>AOD</w:t>
            </w:r>
            <w:r w:rsidR="00026FF3">
              <w:noBreakHyphen/>
            </w:r>
            <w:r w:rsidRPr="00026FF3">
              <w:t>9604 (CAS No. 221231</w:t>
            </w:r>
            <w:r w:rsidR="00026FF3">
              <w:noBreakHyphen/>
            </w:r>
            <w:r w:rsidRPr="00026FF3">
              <w:t>10</w:t>
            </w:r>
            <w:r w:rsidR="00026FF3">
              <w:noBreakHyphen/>
            </w:r>
            <w:r w:rsidRPr="00026FF3">
              <w:t>3)</w:t>
            </w:r>
          </w:p>
        </w:tc>
      </w:tr>
      <w:tr w:rsidR="00400783" w:rsidRPr="00026FF3" w14:paraId="7D958CBA" w14:textId="77777777" w:rsidTr="008B4C1D">
        <w:tc>
          <w:tcPr>
            <w:tcW w:w="714" w:type="dxa"/>
            <w:shd w:val="clear" w:color="auto" w:fill="auto"/>
          </w:tcPr>
          <w:p w14:paraId="76B9251C" w14:textId="17EF6425" w:rsidR="00400783" w:rsidRPr="00026FF3" w:rsidRDefault="008B4C1D" w:rsidP="003D1ABD">
            <w:pPr>
              <w:pStyle w:val="Tabletext"/>
            </w:pPr>
            <w:r>
              <w:t>4</w:t>
            </w:r>
          </w:p>
        </w:tc>
        <w:tc>
          <w:tcPr>
            <w:tcW w:w="7790" w:type="dxa"/>
            <w:shd w:val="clear" w:color="auto" w:fill="auto"/>
          </w:tcPr>
          <w:p w14:paraId="37D19032" w14:textId="77777777" w:rsidR="00400783" w:rsidRPr="00026FF3" w:rsidRDefault="00400783" w:rsidP="003D1ABD">
            <w:pPr>
              <w:pStyle w:val="Tabletext"/>
            </w:pPr>
            <w:r w:rsidRPr="00026FF3">
              <w:t xml:space="preserve">BENZODIAZEPINE DERIVATIVES, including those separately specified in </w:t>
            </w:r>
            <w:r w:rsidR="001F6281" w:rsidRPr="00026FF3">
              <w:t>Schedule 4</w:t>
            </w:r>
            <w:r w:rsidRPr="00026FF3">
              <w:t xml:space="preserve"> and </w:t>
            </w:r>
            <w:r w:rsidR="001F6281" w:rsidRPr="00026FF3">
              <w:t>Schedule 8</w:t>
            </w:r>
          </w:p>
        </w:tc>
      </w:tr>
      <w:tr w:rsidR="008B4C1D" w:rsidRPr="00026FF3" w14:paraId="102DC30C" w14:textId="77777777" w:rsidTr="008B4C1D">
        <w:tc>
          <w:tcPr>
            <w:tcW w:w="714" w:type="dxa"/>
            <w:shd w:val="clear" w:color="auto" w:fill="auto"/>
          </w:tcPr>
          <w:p w14:paraId="04141A50" w14:textId="55E1A234" w:rsidR="008B4C1D" w:rsidRPr="00026FF3" w:rsidRDefault="008B4C1D" w:rsidP="00AA33D4">
            <w:pPr>
              <w:pStyle w:val="Tabletext"/>
            </w:pPr>
            <w:r>
              <w:t>5</w:t>
            </w:r>
          </w:p>
        </w:tc>
        <w:tc>
          <w:tcPr>
            <w:tcW w:w="7790" w:type="dxa"/>
            <w:shd w:val="clear" w:color="auto" w:fill="auto"/>
          </w:tcPr>
          <w:p w14:paraId="12422FBB" w14:textId="77777777" w:rsidR="008B4C1D" w:rsidRPr="00026FF3" w:rsidRDefault="008B4C1D" w:rsidP="00AA33D4">
            <w:pPr>
              <w:pStyle w:val="Tabletext"/>
            </w:pPr>
            <w:r>
              <w:t>BPC</w:t>
            </w:r>
            <w:r>
              <w:noBreakHyphen/>
              <w:t>157</w:t>
            </w:r>
          </w:p>
        </w:tc>
      </w:tr>
      <w:tr w:rsidR="002476AD" w:rsidRPr="00026FF3" w14:paraId="66618CB8" w14:textId="77777777" w:rsidTr="008B4C1D">
        <w:tc>
          <w:tcPr>
            <w:tcW w:w="714" w:type="dxa"/>
            <w:shd w:val="clear" w:color="auto" w:fill="auto"/>
          </w:tcPr>
          <w:p w14:paraId="71A8172F" w14:textId="5E577744" w:rsidR="002476AD" w:rsidRDefault="002476AD" w:rsidP="003D1ABD">
            <w:pPr>
              <w:pStyle w:val="Tabletext"/>
            </w:pPr>
            <w:r>
              <w:t>6</w:t>
            </w:r>
          </w:p>
        </w:tc>
        <w:tc>
          <w:tcPr>
            <w:tcW w:w="7790" w:type="dxa"/>
            <w:shd w:val="clear" w:color="auto" w:fill="auto"/>
          </w:tcPr>
          <w:p w14:paraId="588E4E60" w14:textId="6AB68554" w:rsidR="002476AD" w:rsidRPr="00026FF3" w:rsidRDefault="002476AD" w:rsidP="003D1ABD">
            <w:pPr>
              <w:pStyle w:val="Tabletext"/>
            </w:pPr>
            <w:r>
              <w:t>CAPROMORELIN</w:t>
            </w:r>
          </w:p>
        </w:tc>
      </w:tr>
      <w:tr w:rsidR="00400783" w:rsidRPr="00026FF3" w14:paraId="09B101A2" w14:textId="77777777" w:rsidTr="008B4C1D">
        <w:tc>
          <w:tcPr>
            <w:tcW w:w="714" w:type="dxa"/>
            <w:shd w:val="clear" w:color="auto" w:fill="auto"/>
          </w:tcPr>
          <w:p w14:paraId="6D44AF1B" w14:textId="5240CA83" w:rsidR="00400783" w:rsidRPr="00026FF3" w:rsidRDefault="002476AD" w:rsidP="003D1ABD">
            <w:pPr>
              <w:pStyle w:val="Tabletext"/>
            </w:pPr>
            <w:r>
              <w:t>7</w:t>
            </w:r>
          </w:p>
        </w:tc>
        <w:tc>
          <w:tcPr>
            <w:tcW w:w="7790" w:type="dxa"/>
            <w:shd w:val="clear" w:color="auto" w:fill="auto"/>
          </w:tcPr>
          <w:p w14:paraId="7EFEA29B" w14:textId="77777777" w:rsidR="00400783" w:rsidRPr="00026FF3" w:rsidRDefault="00400783" w:rsidP="003D1ABD">
            <w:pPr>
              <w:pStyle w:val="Tabletext"/>
            </w:pPr>
            <w:r w:rsidRPr="00026FF3">
              <w:t>CJC</w:t>
            </w:r>
            <w:r w:rsidR="00026FF3">
              <w:noBreakHyphen/>
            </w:r>
            <w:r w:rsidRPr="00026FF3">
              <w:t>1295 (CAS No. 863288</w:t>
            </w:r>
            <w:r w:rsidR="00026FF3">
              <w:noBreakHyphen/>
            </w:r>
            <w:r w:rsidRPr="00026FF3">
              <w:t>34</w:t>
            </w:r>
            <w:r w:rsidR="00026FF3">
              <w:noBreakHyphen/>
            </w:r>
            <w:r w:rsidRPr="00026FF3">
              <w:t>0)</w:t>
            </w:r>
          </w:p>
        </w:tc>
      </w:tr>
      <w:tr w:rsidR="00400783" w:rsidRPr="00026FF3" w14:paraId="19C970F4" w14:textId="77777777" w:rsidTr="008B4C1D">
        <w:tc>
          <w:tcPr>
            <w:tcW w:w="714" w:type="dxa"/>
            <w:shd w:val="clear" w:color="auto" w:fill="auto"/>
          </w:tcPr>
          <w:p w14:paraId="669857ED" w14:textId="591BF3F0" w:rsidR="00400783" w:rsidRPr="00026FF3" w:rsidRDefault="002476AD" w:rsidP="003D1ABD">
            <w:pPr>
              <w:pStyle w:val="Tabletext"/>
            </w:pPr>
            <w:r>
              <w:t>8</w:t>
            </w:r>
          </w:p>
        </w:tc>
        <w:tc>
          <w:tcPr>
            <w:tcW w:w="7790" w:type="dxa"/>
            <w:shd w:val="clear" w:color="auto" w:fill="auto"/>
          </w:tcPr>
          <w:p w14:paraId="7D720226" w14:textId="77777777" w:rsidR="00400783" w:rsidRPr="00026FF3" w:rsidRDefault="00400783" w:rsidP="003D1ABD">
            <w:pPr>
              <w:pStyle w:val="Tabletext"/>
            </w:pPr>
            <w:r w:rsidRPr="00026FF3">
              <w:t>DARBEPOETIN</w:t>
            </w:r>
          </w:p>
        </w:tc>
      </w:tr>
      <w:tr w:rsidR="00400783" w:rsidRPr="00026FF3" w14:paraId="1916FEEA" w14:textId="77777777" w:rsidTr="008B4C1D">
        <w:tc>
          <w:tcPr>
            <w:tcW w:w="714" w:type="dxa"/>
            <w:shd w:val="clear" w:color="auto" w:fill="auto"/>
          </w:tcPr>
          <w:p w14:paraId="5FFF11F0" w14:textId="3EE1BFC3" w:rsidR="00400783" w:rsidRPr="00026FF3" w:rsidRDefault="002476AD" w:rsidP="003D1ABD">
            <w:pPr>
              <w:pStyle w:val="Tabletext"/>
            </w:pPr>
            <w:r>
              <w:t>9</w:t>
            </w:r>
          </w:p>
        </w:tc>
        <w:tc>
          <w:tcPr>
            <w:tcW w:w="7790" w:type="dxa"/>
            <w:shd w:val="clear" w:color="auto" w:fill="auto"/>
          </w:tcPr>
          <w:p w14:paraId="57600119" w14:textId="77777777" w:rsidR="00400783" w:rsidRPr="00026FF3" w:rsidRDefault="00400783" w:rsidP="003D1ABD">
            <w:pPr>
              <w:pStyle w:val="Tabletext"/>
            </w:pPr>
            <w:r w:rsidRPr="00026FF3">
              <w:t>DEXTROPROPOXYPHENE</w:t>
            </w:r>
          </w:p>
        </w:tc>
      </w:tr>
      <w:tr w:rsidR="00BB776E" w:rsidRPr="00026FF3" w14:paraId="542598B3" w14:textId="77777777" w:rsidTr="008B4C1D">
        <w:tc>
          <w:tcPr>
            <w:tcW w:w="714" w:type="dxa"/>
            <w:shd w:val="clear" w:color="auto" w:fill="auto"/>
          </w:tcPr>
          <w:p w14:paraId="79317700" w14:textId="05C34482" w:rsidR="00BB776E" w:rsidRPr="00026FF3" w:rsidRDefault="002476AD" w:rsidP="003D1ABD">
            <w:pPr>
              <w:pStyle w:val="Tabletext"/>
            </w:pPr>
            <w:r>
              <w:t>10</w:t>
            </w:r>
          </w:p>
        </w:tc>
        <w:tc>
          <w:tcPr>
            <w:tcW w:w="7790" w:type="dxa"/>
            <w:shd w:val="clear" w:color="auto" w:fill="auto"/>
          </w:tcPr>
          <w:p w14:paraId="79AF4637" w14:textId="6319D5CE" w:rsidR="00BB776E" w:rsidRPr="00026FF3" w:rsidRDefault="00BB776E" w:rsidP="003D1ABD">
            <w:pPr>
              <w:pStyle w:val="Tabletext"/>
            </w:pPr>
            <w:r w:rsidRPr="00F06F8B">
              <w:rPr>
                <w:i/>
                <w:iCs/>
              </w:rPr>
              <w:t>N,</w:t>
            </w:r>
            <w:r w:rsidR="002B281D">
              <w:rPr>
                <w:i/>
                <w:iCs/>
              </w:rPr>
              <w:t xml:space="preserve"> </w:t>
            </w:r>
            <w:r w:rsidRPr="00F06F8B">
              <w:rPr>
                <w:i/>
                <w:iCs/>
              </w:rPr>
              <w:t>α</w:t>
            </w:r>
            <w:r w:rsidR="002B281D">
              <w:rPr>
                <w:i/>
                <w:iCs/>
              </w:rPr>
              <w:t xml:space="preserve"> </w:t>
            </w:r>
            <w:r w:rsidRPr="00224AE2">
              <w:t>-DIMETHYL-3,4-(METHYLENEDIOXY)PHENYLETHYLAMINE *(MDMA)</w:t>
            </w:r>
          </w:p>
        </w:tc>
      </w:tr>
      <w:tr w:rsidR="00400783" w:rsidRPr="00026FF3" w14:paraId="110A018B" w14:textId="77777777" w:rsidTr="008B4C1D">
        <w:tc>
          <w:tcPr>
            <w:tcW w:w="714" w:type="dxa"/>
            <w:shd w:val="clear" w:color="auto" w:fill="auto"/>
          </w:tcPr>
          <w:p w14:paraId="223E20E4" w14:textId="4F7AF423" w:rsidR="00400783" w:rsidRPr="00026FF3" w:rsidRDefault="005749E8" w:rsidP="003D1ABD">
            <w:pPr>
              <w:pStyle w:val="Tabletext"/>
            </w:pPr>
            <w:r>
              <w:t>1</w:t>
            </w:r>
            <w:r w:rsidR="002476AD">
              <w:t>1</w:t>
            </w:r>
          </w:p>
        </w:tc>
        <w:tc>
          <w:tcPr>
            <w:tcW w:w="7790" w:type="dxa"/>
            <w:shd w:val="clear" w:color="auto" w:fill="auto"/>
          </w:tcPr>
          <w:p w14:paraId="4480820D" w14:textId="77777777" w:rsidR="00400783" w:rsidRPr="00026FF3" w:rsidRDefault="00400783" w:rsidP="003D1ABD">
            <w:pPr>
              <w:pStyle w:val="Tabletext"/>
            </w:pPr>
            <w:r w:rsidRPr="00026FF3">
              <w:t>EPHEDRINE</w:t>
            </w:r>
          </w:p>
        </w:tc>
      </w:tr>
      <w:tr w:rsidR="00400783" w:rsidRPr="00026FF3" w14:paraId="4C36DED4" w14:textId="77777777" w:rsidTr="008B4C1D">
        <w:tc>
          <w:tcPr>
            <w:tcW w:w="714" w:type="dxa"/>
            <w:shd w:val="clear" w:color="auto" w:fill="auto"/>
          </w:tcPr>
          <w:p w14:paraId="47E9FCA6" w14:textId="319F3E18" w:rsidR="00400783" w:rsidRPr="00026FF3" w:rsidRDefault="0062786B" w:rsidP="003D1ABD">
            <w:pPr>
              <w:pStyle w:val="Tabletext"/>
            </w:pPr>
            <w:r>
              <w:t>1</w:t>
            </w:r>
            <w:r w:rsidR="002476AD">
              <w:t>2</w:t>
            </w:r>
          </w:p>
        </w:tc>
        <w:tc>
          <w:tcPr>
            <w:tcW w:w="7790" w:type="dxa"/>
            <w:shd w:val="clear" w:color="auto" w:fill="auto"/>
          </w:tcPr>
          <w:p w14:paraId="768E4D42" w14:textId="77777777" w:rsidR="00400783" w:rsidRPr="00026FF3" w:rsidRDefault="00400783" w:rsidP="003D1ABD">
            <w:pPr>
              <w:pStyle w:val="Tabletext"/>
            </w:pPr>
            <w:r w:rsidRPr="00026FF3">
              <w:t>EPOETINS</w:t>
            </w:r>
          </w:p>
        </w:tc>
      </w:tr>
      <w:tr w:rsidR="00400783" w:rsidRPr="00026FF3" w14:paraId="5BCACBD9" w14:textId="77777777" w:rsidTr="008B4C1D">
        <w:tc>
          <w:tcPr>
            <w:tcW w:w="714" w:type="dxa"/>
            <w:shd w:val="clear" w:color="auto" w:fill="auto"/>
          </w:tcPr>
          <w:p w14:paraId="700F3C9C" w14:textId="451DEC45" w:rsidR="00400783" w:rsidRPr="00026FF3" w:rsidRDefault="00400783" w:rsidP="003D1ABD">
            <w:pPr>
              <w:pStyle w:val="Tabletext"/>
            </w:pPr>
            <w:r w:rsidRPr="00026FF3">
              <w:t>1</w:t>
            </w:r>
            <w:r w:rsidR="002476AD">
              <w:t>3</w:t>
            </w:r>
          </w:p>
        </w:tc>
        <w:tc>
          <w:tcPr>
            <w:tcW w:w="7790" w:type="dxa"/>
            <w:shd w:val="clear" w:color="auto" w:fill="auto"/>
          </w:tcPr>
          <w:p w14:paraId="13952576" w14:textId="77777777" w:rsidR="00400783" w:rsidRPr="00026FF3" w:rsidRDefault="00400783" w:rsidP="003D1ABD">
            <w:pPr>
              <w:pStyle w:val="Tabletext"/>
            </w:pPr>
            <w:r w:rsidRPr="00026FF3">
              <w:t>ERYTHROPOIETIN</w:t>
            </w:r>
          </w:p>
        </w:tc>
      </w:tr>
      <w:tr w:rsidR="00400783" w:rsidRPr="00026FF3" w14:paraId="1DF8C80B" w14:textId="77777777" w:rsidTr="008B4C1D">
        <w:tc>
          <w:tcPr>
            <w:tcW w:w="714" w:type="dxa"/>
            <w:shd w:val="clear" w:color="auto" w:fill="auto"/>
          </w:tcPr>
          <w:p w14:paraId="0DFB3594" w14:textId="27FDECD5" w:rsidR="00400783" w:rsidRPr="00026FF3" w:rsidRDefault="00400783" w:rsidP="003D1ABD">
            <w:pPr>
              <w:pStyle w:val="Tabletext"/>
            </w:pPr>
            <w:r w:rsidRPr="00026FF3">
              <w:t>1</w:t>
            </w:r>
            <w:r w:rsidR="002476AD">
              <w:t>4</w:t>
            </w:r>
          </w:p>
        </w:tc>
        <w:tc>
          <w:tcPr>
            <w:tcW w:w="7790" w:type="dxa"/>
            <w:shd w:val="clear" w:color="auto" w:fill="auto"/>
          </w:tcPr>
          <w:p w14:paraId="794317E6" w14:textId="77777777" w:rsidR="00400783" w:rsidRPr="00026FF3" w:rsidRDefault="00400783" w:rsidP="003D1ABD">
            <w:pPr>
              <w:pStyle w:val="Tabletext"/>
            </w:pPr>
            <w:r w:rsidRPr="00026FF3">
              <w:t xml:space="preserve">ERYTHROPOIETINS </w:t>
            </w:r>
            <w:r w:rsidRPr="00026FF3">
              <w:rPr>
                <w:b/>
              </w:rPr>
              <w:t>except</w:t>
            </w:r>
            <w:r w:rsidRPr="00026FF3">
              <w:t xml:space="preserve"> when separately specified in this Appendix</w:t>
            </w:r>
          </w:p>
        </w:tc>
      </w:tr>
      <w:tr w:rsidR="00400783" w:rsidRPr="00026FF3" w14:paraId="46F61C8B" w14:textId="77777777" w:rsidTr="008B4C1D">
        <w:tc>
          <w:tcPr>
            <w:tcW w:w="714" w:type="dxa"/>
            <w:shd w:val="clear" w:color="auto" w:fill="auto"/>
          </w:tcPr>
          <w:p w14:paraId="6C1F20A4" w14:textId="53737215" w:rsidR="00400783" w:rsidRPr="00026FF3" w:rsidRDefault="00400783" w:rsidP="003D1ABD">
            <w:pPr>
              <w:pStyle w:val="Tabletext"/>
            </w:pPr>
            <w:r w:rsidRPr="00026FF3">
              <w:t>1</w:t>
            </w:r>
            <w:r w:rsidR="002476AD">
              <w:t>5</w:t>
            </w:r>
          </w:p>
        </w:tc>
        <w:tc>
          <w:tcPr>
            <w:tcW w:w="7790" w:type="dxa"/>
            <w:shd w:val="clear" w:color="auto" w:fill="auto"/>
          </w:tcPr>
          <w:p w14:paraId="01341AD5" w14:textId="77777777" w:rsidR="00400783" w:rsidRPr="00026FF3" w:rsidRDefault="00400783" w:rsidP="003D1ABD">
            <w:pPr>
              <w:pStyle w:val="Tabletext"/>
            </w:pPr>
            <w:r w:rsidRPr="00026FF3">
              <w:t>FIBROBLAST GROWTH FACTORS</w:t>
            </w:r>
          </w:p>
        </w:tc>
      </w:tr>
      <w:tr w:rsidR="00400783" w:rsidRPr="00026FF3" w14:paraId="22E053B9" w14:textId="77777777" w:rsidTr="008B4C1D">
        <w:tc>
          <w:tcPr>
            <w:tcW w:w="714" w:type="dxa"/>
            <w:shd w:val="clear" w:color="auto" w:fill="auto"/>
          </w:tcPr>
          <w:p w14:paraId="6AB1DF0E" w14:textId="0EEC6D25" w:rsidR="00400783" w:rsidRPr="00026FF3" w:rsidRDefault="00400783" w:rsidP="003D1ABD">
            <w:pPr>
              <w:pStyle w:val="Tabletext"/>
            </w:pPr>
            <w:r w:rsidRPr="00026FF3">
              <w:t>1</w:t>
            </w:r>
            <w:r w:rsidR="002476AD">
              <w:t>6</w:t>
            </w:r>
          </w:p>
        </w:tc>
        <w:tc>
          <w:tcPr>
            <w:tcW w:w="7790" w:type="dxa"/>
            <w:shd w:val="clear" w:color="auto" w:fill="auto"/>
          </w:tcPr>
          <w:p w14:paraId="44C70A3B" w14:textId="77777777" w:rsidR="00400783" w:rsidRPr="00026FF3" w:rsidRDefault="00400783" w:rsidP="003D1ABD">
            <w:pPr>
              <w:pStyle w:val="Tabletext"/>
            </w:pPr>
            <w:r w:rsidRPr="00026FF3">
              <w:t>FOLLISTATIN</w:t>
            </w:r>
          </w:p>
        </w:tc>
      </w:tr>
      <w:tr w:rsidR="00400783" w:rsidRPr="00026FF3" w14:paraId="44196D2F" w14:textId="77777777" w:rsidTr="008B4C1D">
        <w:tc>
          <w:tcPr>
            <w:tcW w:w="714" w:type="dxa"/>
            <w:shd w:val="clear" w:color="auto" w:fill="auto"/>
          </w:tcPr>
          <w:p w14:paraId="12F8B554" w14:textId="1F23CBEE" w:rsidR="00400783" w:rsidRPr="00026FF3" w:rsidRDefault="00400783" w:rsidP="003D1ABD">
            <w:pPr>
              <w:pStyle w:val="Tabletext"/>
            </w:pPr>
            <w:r w:rsidRPr="00026FF3">
              <w:t>1</w:t>
            </w:r>
            <w:r w:rsidR="002476AD">
              <w:t>7</w:t>
            </w:r>
          </w:p>
        </w:tc>
        <w:tc>
          <w:tcPr>
            <w:tcW w:w="7790" w:type="dxa"/>
            <w:shd w:val="clear" w:color="auto" w:fill="auto"/>
          </w:tcPr>
          <w:p w14:paraId="6A51182D" w14:textId="77777777" w:rsidR="00400783" w:rsidRPr="00026FF3" w:rsidRDefault="00400783" w:rsidP="003D1ABD">
            <w:pPr>
              <w:pStyle w:val="Tabletext"/>
            </w:pPr>
            <w:r w:rsidRPr="00026FF3">
              <w:t>GLUTETHIMIDE</w:t>
            </w:r>
          </w:p>
        </w:tc>
      </w:tr>
      <w:tr w:rsidR="00400783" w:rsidRPr="00026FF3" w14:paraId="453E8B02" w14:textId="77777777" w:rsidTr="008B4C1D">
        <w:tc>
          <w:tcPr>
            <w:tcW w:w="714" w:type="dxa"/>
            <w:shd w:val="clear" w:color="auto" w:fill="auto"/>
          </w:tcPr>
          <w:p w14:paraId="1E7E8110" w14:textId="3B5338BC" w:rsidR="00400783" w:rsidRPr="00026FF3" w:rsidRDefault="00400783" w:rsidP="003D1ABD">
            <w:pPr>
              <w:pStyle w:val="Tabletext"/>
            </w:pPr>
            <w:r w:rsidRPr="00026FF3">
              <w:t>1</w:t>
            </w:r>
            <w:r w:rsidR="002476AD">
              <w:t>8</w:t>
            </w:r>
          </w:p>
        </w:tc>
        <w:tc>
          <w:tcPr>
            <w:tcW w:w="7790" w:type="dxa"/>
            <w:shd w:val="clear" w:color="auto" w:fill="auto"/>
          </w:tcPr>
          <w:p w14:paraId="762A063F" w14:textId="77777777" w:rsidR="00400783" w:rsidRPr="00026FF3" w:rsidRDefault="00400783" w:rsidP="003D1ABD">
            <w:pPr>
              <w:pStyle w:val="Tabletext"/>
            </w:pPr>
            <w:r w:rsidRPr="00026FF3">
              <w:t xml:space="preserve">GROWTH HORMONE RELEASING HORMONES (GHRHs) including those separately specified in </w:t>
            </w:r>
            <w:r w:rsidR="001F6281" w:rsidRPr="00026FF3">
              <w:t>Schedule 4</w:t>
            </w:r>
          </w:p>
        </w:tc>
      </w:tr>
      <w:tr w:rsidR="00400783" w:rsidRPr="00026FF3" w14:paraId="4B07C299" w14:textId="77777777" w:rsidTr="008B4C1D">
        <w:tc>
          <w:tcPr>
            <w:tcW w:w="714" w:type="dxa"/>
            <w:shd w:val="clear" w:color="auto" w:fill="auto"/>
          </w:tcPr>
          <w:p w14:paraId="0B67A9C4" w14:textId="02B464E2" w:rsidR="00400783" w:rsidRPr="00026FF3" w:rsidRDefault="00400783" w:rsidP="003D1ABD">
            <w:pPr>
              <w:pStyle w:val="Tabletext"/>
            </w:pPr>
            <w:r w:rsidRPr="00026FF3">
              <w:t>1</w:t>
            </w:r>
            <w:r w:rsidR="002476AD">
              <w:t>9</w:t>
            </w:r>
          </w:p>
        </w:tc>
        <w:tc>
          <w:tcPr>
            <w:tcW w:w="7790" w:type="dxa"/>
            <w:shd w:val="clear" w:color="auto" w:fill="auto"/>
          </w:tcPr>
          <w:p w14:paraId="22E8761C" w14:textId="77777777" w:rsidR="00400783" w:rsidRPr="00026FF3" w:rsidRDefault="00400783" w:rsidP="003D1ABD">
            <w:pPr>
              <w:pStyle w:val="Tabletext"/>
            </w:pPr>
            <w:r w:rsidRPr="00026FF3">
              <w:t xml:space="preserve">GROWTH HORMONE RELEASING PEPTIDES (GHRPs) including those separately specified in </w:t>
            </w:r>
            <w:r w:rsidR="001F6281" w:rsidRPr="00026FF3">
              <w:t>Schedule 4</w:t>
            </w:r>
          </w:p>
        </w:tc>
      </w:tr>
      <w:tr w:rsidR="00400783" w:rsidRPr="00026FF3" w14:paraId="39D35B01" w14:textId="77777777" w:rsidTr="008B4C1D">
        <w:tc>
          <w:tcPr>
            <w:tcW w:w="714" w:type="dxa"/>
            <w:shd w:val="clear" w:color="auto" w:fill="auto"/>
          </w:tcPr>
          <w:p w14:paraId="03C14ACB" w14:textId="7050A0CC" w:rsidR="00400783" w:rsidRPr="00026FF3" w:rsidRDefault="002476AD" w:rsidP="003D1ABD">
            <w:pPr>
              <w:pStyle w:val="Tabletext"/>
            </w:pPr>
            <w:r>
              <w:t>20</w:t>
            </w:r>
          </w:p>
        </w:tc>
        <w:tc>
          <w:tcPr>
            <w:tcW w:w="7790" w:type="dxa"/>
            <w:shd w:val="clear" w:color="auto" w:fill="auto"/>
          </w:tcPr>
          <w:p w14:paraId="295EEDBE" w14:textId="77777777" w:rsidR="00400783" w:rsidRPr="00026FF3" w:rsidRDefault="00400783" w:rsidP="003D1ABD">
            <w:pPr>
              <w:pStyle w:val="Tabletext"/>
            </w:pPr>
            <w:r w:rsidRPr="00026FF3">
              <w:t>GROWTH HORMONE RELEASING PEPTIDE</w:t>
            </w:r>
            <w:r w:rsidR="00026FF3">
              <w:noBreakHyphen/>
            </w:r>
            <w:r w:rsidRPr="00026FF3">
              <w:t>6 (GHRP</w:t>
            </w:r>
            <w:r w:rsidR="00026FF3">
              <w:noBreakHyphen/>
            </w:r>
            <w:r w:rsidRPr="00026FF3">
              <w:t>6)</w:t>
            </w:r>
          </w:p>
        </w:tc>
      </w:tr>
      <w:tr w:rsidR="00400783" w:rsidRPr="00026FF3" w14:paraId="00A7814C" w14:textId="77777777" w:rsidTr="008B4C1D">
        <w:tc>
          <w:tcPr>
            <w:tcW w:w="714" w:type="dxa"/>
            <w:shd w:val="clear" w:color="auto" w:fill="auto"/>
          </w:tcPr>
          <w:p w14:paraId="7C570C0D" w14:textId="7363C1DC" w:rsidR="00400783" w:rsidRPr="00026FF3" w:rsidRDefault="005749E8" w:rsidP="003D1ABD">
            <w:pPr>
              <w:pStyle w:val="Tabletext"/>
            </w:pPr>
            <w:r>
              <w:t>2</w:t>
            </w:r>
            <w:r w:rsidR="002476AD">
              <w:t>1</w:t>
            </w:r>
          </w:p>
        </w:tc>
        <w:tc>
          <w:tcPr>
            <w:tcW w:w="7790" w:type="dxa"/>
            <w:shd w:val="clear" w:color="auto" w:fill="auto"/>
          </w:tcPr>
          <w:p w14:paraId="327654FF" w14:textId="77777777" w:rsidR="00400783" w:rsidRPr="00026FF3" w:rsidRDefault="00400783" w:rsidP="003D1ABD">
            <w:pPr>
              <w:pStyle w:val="Tabletext"/>
            </w:pPr>
            <w:r w:rsidRPr="00026FF3">
              <w:t xml:space="preserve">GROWTH HORMONE SECRETAGOGUES including those separately specified in </w:t>
            </w:r>
            <w:r w:rsidR="001F6281" w:rsidRPr="00026FF3">
              <w:t>Schedule 4</w:t>
            </w:r>
          </w:p>
        </w:tc>
      </w:tr>
      <w:tr w:rsidR="00400783" w:rsidRPr="00026FF3" w14:paraId="11B04994" w14:textId="77777777" w:rsidTr="008B4C1D">
        <w:tc>
          <w:tcPr>
            <w:tcW w:w="714" w:type="dxa"/>
            <w:shd w:val="clear" w:color="auto" w:fill="auto"/>
          </w:tcPr>
          <w:p w14:paraId="3517FF1A" w14:textId="03C89D2C" w:rsidR="00400783" w:rsidRPr="00026FF3" w:rsidRDefault="0062786B" w:rsidP="003D1ABD">
            <w:pPr>
              <w:pStyle w:val="Tabletext"/>
            </w:pPr>
            <w:r>
              <w:t>2</w:t>
            </w:r>
            <w:r w:rsidR="002476AD">
              <w:t>2</w:t>
            </w:r>
          </w:p>
        </w:tc>
        <w:tc>
          <w:tcPr>
            <w:tcW w:w="7790" w:type="dxa"/>
            <w:shd w:val="clear" w:color="auto" w:fill="auto"/>
          </w:tcPr>
          <w:p w14:paraId="74A24EA7" w14:textId="77777777" w:rsidR="00400783" w:rsidRPr="00026FF3" w:rsidRDefault="00400783" w:rsidP="003D1ABD">
            <w:pPr>
              <w:pStyle w:val="Tabletext"/>
            </w:pPr>
            <w:r w:rsidRPr="00026FF3">
              <w:t>HEXARELIN</w:t>
            </w:r>
          </w:p>
        </w:tc>
      </w:tr>
      <w:tr w:rsidR="00400783" w:rsidRPr="00026FF3" w14:paraId="1CDACCB1" w14:textId="77777777" w:rsidTr="008B4C1D">
        <w:tc>
          <w:tcPr>
            <w:tcW w:w="714" w:type="dxa"/>
            <w:shd w:val="clear" w:color="auto" w:fill="auto"/>
          </w:tcPr>
          <w:p w14:paraId="33037A06" w14:textId="0892F6C8" w:rsidR="00400783" w:rsidRPr="00026FF3" w:rsidRDefault="00400783" w:rsidP="003D1ABD">
            <w:pPr>
              <w:pStyle w:val="Tabletext"/>
            </w:pPr>
            <w:r w:rsidRPr="00026FF3">
              <w:t>2</w:t>
            </w:r>
            <w:r w:rsidR="002476AD">
              <w:t>3</w:t>
            </w:r>
          </w:p>
        </w:tc>
        <w:tc>
          <w:tcPr>
            <w:tcW w:w="7790" w:type="dxa"/>
            <w:shd w:val="clear" w:color="auto" w:fill="auto"/>
          </w:tcPr>
          <w:p w14:paraId="276D080E" w14:textId="77777777" w:rsidR="00400783" w:rsidRPr="00026FF3" w:rsidRDefault="00400783" w:rsidP="003D1ABD">
            <w:pPr>
              <w:pStyle w:val="Tabletext"/>
            </w:pPr>
            <w:r w:rsidRPr="00026FF3">
              <w:t>IBUTAMOREN</w:t>
            </w:r>
          </w:p>
        </w:tc>
      </w:tr>
      <w:tr w:rsidR="00400783" w:rsidRPr="00026FF3" w14:paraId="7C3023B3" w14:textId="77777777" w:rsidTr="008B4C1D">
        <w:tc>
          <w:tcPr>
            <w:tcW w:w="714" w:type="dxa"/>
            <w:shd w:val="clear" w:color="auto" w:fill="auto"/>
          </w:tcPr>
          <w:p w14:paraId="10EB6058" w14:textId="61870819" w:rsidR="00400783" w:rsidRPr="00026FF3" w:rsidRDefault="00400783" w:rsidP="003D1ABD">
            <w:pPr>
              <w:pStyle w:val="Tabletext"/>
            </w:pPr>
            <w:r w:rsidRPr="00026FF3">
              <w:t>2</w:t>
            </w:r>
            <w:r w:rsidR="002476AD">
              <w:t>4</w:t>
            </w:r>
          </w:p>
        </w:tc>
        <w:tc>
          <w:tcPr>
            <w:tcW w:w="7790" w:type="dxa"/>
            <w:shd w:val="clear" w:color="auto" w:fill="auto"/>
          </w:tcPr>
          <w:p w14:paraId="30DBD2BB" w14:textId="77777777" w:rsidR="00400783" w:rsidRPr="00026FF3" w:rsidRDefault="00400783" w:rsidP="003D1ABD">
            <w:pPr>
              <w:pStyle w:val="Tabletext"/>
            </w:pPr>
            <w:r w:rsidRPr="00026FF3">
              <w:t>INSULIN</w:t>
            </w:r>
            <w:r w:rsidR="00026FF3">
              <w:noBreakHyphen/>
            </w:r>
            <w:r w:rsidRPr="00026FF3">
              <w:t>LIKE GROWTH FACTORS</w:t>
            </w:r>
          </w:p>
        </w:tc>
      </w:tr>
      <w:tr w:rsidR="00400783" w:rsidRPr="00026FF3" w14:paraId="0ED03BEB" w14:textId="77777777" w:rsidTr="008B4C1D">
        <w:tc>
          <w:tcPr>
            <w:tcW w:w="714" w:type="dxa"/>
            <w:shd w:val="clear" w:color="auto" w:fill="auto"/>
          </w:tcPr>
          <w:p w14:paraId="5DD68D13" w14:textId="7B86E1E8" w:rsidR="00400783" w:rsidRPr="00026FF3" w:rsidRDefault="00400783" w:rsidP="003D1ABD">
            <w:pPr>
              <w:pStyle w:val="Tabletext"/>
            </w:pPr>
            <w:r w:rsidRPr="00026FF3">
              <w:t>2</w:t>
            </w:r>
            <w:r w:rsidR="002476AD">
              <w:t>5</w:t>
            </w:r>
          </w:p>
        </w:tc>
        <w:tc>
          <w:tcPr>
            <w:tcW w:w="7790" w:type="dxa"/>
            <w:shd w:val="clear" w:color="auto" w:fill="auto"/>
          </w:tcPr>
          <w:p w14:paraId="0AEF0645" w14:textId="77777777" w:rsidR="00400783" w:rsidRPr="00026FF3" w:rsidRDefault="00400783" w:rsidP="003D1ABD">
            <w:pPr>
              <w:pStyle w:val="Tabletext"/>
            </w:pPr>
            <w:r w:rsidRPr="00026FF3">
              <w:t>IPAMORELIN</w:t>
            </w:r>
          </w:p>
        </w:tc>
      </w:tr>
      <w:tr w:rsidR="001E3132" w:rsidRPr="00026FF3" w14:paraId="06A93F97" w14:textId="77777777" w:rsidTr="008B4C1D">
        <w:tc>
          <w:tcPr>
            <w:tcW w:w="714" w:type="dxa"/>
            <w:shd w:val="clear" w:color="auto" w:fill="auto"/>
          </w:tcPr>
          <w:p w14:paraId="72EE72C1" w14:textId="4B19A1DC" w:rsidR="001E3132" w:rsidRPr="00026FF3" w:rsidRDefault="001E3132" w:rsidP="003D1ABD">
            <w:pPr>
              <w:pStyle w:val="Tabletext"/>
            </w:pPr>
            <w:r>
              <w:t>26</w:t>
            </w:r>
          </w:p>
        </w:tc>
        <w:tc>
          <w:tcPr>
            <w:tcW w:w="7790" w:type="dxa"/>
            <w:shd w:val="clear" w:color="auto" w:fill="auto"/>
          </w:tcPr>
          <w:p w14:paraId="40B54F1F" w14:textId="262CEC4C" w:rsidR="001E3132" w:rsidRPr="00026FF3" w:rsidRDefault="001E3132" w:rsidP="003D1ABD">
            <w:pPr>
              <w:pStyle w:val="Tabletext"/>
            </w:pPr>
            <w:r>
              <w:t>MOLIDUSTAT</w:t>
            </w:r>
          </w:p>
        </w:tc>
      </w:tr>
      <w:tr w:rsidR="00400783" w:rsidRPr="00026FF3" w14:paraId="7F660770" w14:textId="77777777" w:rsidTr="008B4C1D">
        <w:tc>
          <w:tcPr>
            <w:tcW w:w="714" w:type="dxa"/>
            <w:shd w:val="clear" w:color="auto" w:fill="auto"/>
          </w:tcPr>
          <w:p w14:paraId="65975859" w14:textId="2307046F" w:rsidR="00400783" w:rsidRPr="00026FF3" w:rsidRDefault="00400783" w:rsidP="003D1ABD">
            <w:pPr>
              <w:pStyle w:val="Tabletext"/>
            </w:pPr>
            <w:r w:rsidRPr="00026FF3">
              <w:t>2</w:t>
            </w:r>
            <w:r w:rsidR="001E3132">
              <w:t>7</w:t>
            </w:r>
          </w:p>
        </w:tc>
        <w:tc>
          <w:tcPr>
            <w:tcW w:w="7790" w:type="dxa"/>
            <w:shd w:val="clear" w:color="auto" w:fill="auto"/>
          </w:tcPr>
          <w:p w14:paraId="7A252E16" w14:textId="77777777" w:rsidR="00400783" w:rsidRPr="00026FF3" w:rsidRDefault="00400783" w:rsidP="003D1ABD">
            <w:pPr>
              <w:pStyle w:val="Tabletext"/>
            </w:pPr>
            <w:r w:rsidRPr="00026FF3">
              <w:t>NICOTINE</w:t>
            </w:r>
          </w:p>
        </w:tc>
      </w:tr>
      <w:tr w:rsidR="00400783" w:rsidRPr="00026FF3" w14:paraId="013F8E89" w14:textId="77777777" w:rsidTr="008B4C1D">
        <w:tc>
          <w:tcPr>
            <w:tcW w:w="714" w:type="dxa"/>
            <w:shd w:val="clear" w:color="auto" w:fill="auto"/>
          </w:tcPr>
          <w:p w14:paraId="083840DD" w14:textId="65104FAC" w:rsidR="00400783" w:rsidRPr="00026FF3" w:rsidRDefault="00400783" w:rsidP="003D1ABD">
            <w:pPr>
              <w:pStyle w:val="Tabletext"/>
            </w:pPr>
            <w:r w:rsidRPr="00026FF3">
              <w:t>2</w:t>
            </w:r>
            <w:r w:rsidR="001E3132">
              <w:t>8</w:t>
            </w:r>
          </w:p>
        </w:tc>
        <w:tc>
          <w:tcPr>
            <w:tcW w:w="7790" w:type="dxa"/>
            <w:shd w:val="clear" w:color="auto" w:fill="auto"/>
          </w:tcPr>
          <w:p w14:paraId="711D046C" w14:textId="77777777" w:rsidR="00400783" w:rsidRPr="00026FF3" w:rsidRDefault="00400783" w:rsidP="003D1ABD">
            <w:pPr>
              <w:pStyle w:val="Tabletext"/>
            </w:pPr>
            <w:r w:rsidRPr="00026FF3">
              <w:t>PERAMPANEL for human use</w:t>
            </w:r>
          </w:p>
        </w:tc>
      </w:tr>
      <w:tr w:rsidR="00400783" w:rsidRPr="00026FF3" w14:paraId="713F8FC1" w14:textId="77777777" w:rsidTr="008B4C1D">
        <w:tc>
          <w:tcPr>
            <w:tcW w:w="714" w:type="dxa"/>
            <w:shd w:val="clear" w:color="auto" w:fill="auto"/>
          </w:tcPr>
          <w:p w14:paraId="7E4BD570" w14:textId="013FE178" w:rsidR="00400783" w:rsidRPr="00026FF3" w:rsidRDefault="00400783" w:rsidP="003D1ABD">
            <w:pPr>
              <w:pStyle w:val="Tabletext"/>
            </w:pPr>
            <w:r w:rsidRPr="00026FF3">
              <w:t>2</w:t>
            </w:r>
            <w:r w:rsidR="001E3132">
              <w:t>9</w:t>
            </w:r>
          </w:p>
        </w:tc>
        <w:tc>
          <w:tcPr>
            <w:tcW w:w="7790" w:type="dxa"/>
            <w:shd w:val="clear" w:color="auto" w:fill="auto"/>
          </w:tcPr>
          <w:p w14:paraId="3E482851" w14:textId="77777777" w:rsidR="00400783" w:rsidRPr="00026FF3" w:rsidRDefault="00400783" w:rsidP="003D1ABD">
            <w:pPr>
              <w:pStyle w:val="Tabletext"/>
            </w:pPr>
            <w:r w:rsidRPr="00026FF3">
              <w:t>PHENTERMINE</w:t>
            </w:r>
          </w:p>
        </w:tc>
      </w:tr>
      <w:tr w:rsidR="00400783" w:rsidRPr="00026FF3" w14:paraId="01559210" w14:textId="77777777" w:rsidTr="008B4C1D">
        <w:tc>
          <w:tcPr>
            <w:tcW w:w="714" w:type="dxa"/>
            <w:shd w:val="clear" w:color="auto" w:fill="auto"/>
          </w:tcPr>
          <w:p w14:paraId="2E7AC145" w14:textId="7862CED9" w:rsidR="00400783" w:rsidRPr="00026FF3" w:rsidRDefault="00122D59" w:rsidP="003D1ABD">
            <w:pPr>
              <w:pStyle w:val="Tabletext"/>
            </w:pPr>
            <w:r>
              <w:t>30</w:t>
            </w:r>
          </w:p>
        </w:tc>
        <w:tc>
          <w:tcPr>
            <w:tcW w:w="7790" w:type="dxa"/>
            <w:shd w:val="clear" w:color="auto" w:fill="auto"/>
          </w:tcPr>
          <w:p w14:paraId="36554C1C" w14:textId="77777777" w:rsidR="00400783" w:rsidRPr="00026FF3" w:rsidRDefault="00400783" w:rsidP="003D1ABD">
            <w:pPr>
              <w:pStyle w:val="Tabletext"/>
            </w:pPr>
            <w:r w:rsidRPr="00026FF3">
              <w:t>PRALMORELIN ((GROWTH HORMONE RELEASING PEPTIDE</w:t>
            </w:r>
            <w:r w:rsidR="00026FF3">
              <w:noBreakHyphen/>
            </w:r>
            <w:r w:rsidRPr="00026FF3">
              <w:t>2) (GHRP</w:t>
            </w:r>
            <w:r w:rsidR="00026FF3">
              <w:noBreakHyphen/>
            </w:r>
            <w:r w:rsidRPr="00026FF3">
              <w:t>2))</w:t>
            </w:r>
          </w:p>
        </w:tc>
      </w:tr>
      <w:tr w:rsidR="00BB776E" w:rsidRPr="00026FF3" w14:paraId="2D1DE337" w14:textId="77777777" w:rsidTr="008B4C1D">
        <w:tc>
          <w:tcPr>
            <w:tcW w:w="714" w:type="dxa"/>
            <w:shd w:val="clear" w:color="auto" w:fill="auto"/>
          </w:tcPr>
          <w:p w14:paraId="694214F4" w14:textId="5230C509" w:rsidR="00BB776E" w:rsidRPr="00026FF3" w:rsidRDefault="002476AD" w:rsidP="003D1ABD">
            <w:pPr>
              <w:pStyle w:val="Tabletext"/>
            </w:pPr>
            <w:r>
              <w:t>3</w:t>
            </w:r>
            <w:r w:rsidR="00122D59">
              <w:t>1</w:t>
            </w:r>
          </w:p>
        </w:tc>
        <w:tc>
          <w:tcPr>
            <w:tcW w:w="7790" w:type="dxa"/>
            <w:shd w:val="clear" w:color="auto" w:fill="auto"/>
          </w:tcPr>
          <w:p w14:paraId="272AB992" w14:textId="5CDA1128" w:rsidR="00BB776E" w:rsidRPr="00026FF3" w:rsidRDefault="00BB776E" w:rsidP="003D1ABD">
            <w:pPr>
              <w:pStyle w:val="Tabletext"/>
            </w:pPr>
            <w:r>
              <w:t>PSILOCYBINE</w:t>
            </w:r>
          </w:p>
        </w:tc>
      </w:tr>
      <w:tr w:rsidR="00400783" w:rsidRPr="00026FF3" w14:paraId="203D1BB7" w14:textId="77777777" w:rsidTr="008B4C1D">
        <w:tc>
          <w:tcPr>
            <w:tcW w:w="714" w:type="dxa"/>
            <w:shd w:val="clear" w:color="auto" w:fill="auto"/>
          </w:tcPr>
          <w:p w14:paraId="4AD112A7" w14:textId="7BF24080" w:rsidR="00400783" w:rsidRPr="00026FF3" w:rsidRDefault="005749E8" w:rsidP="003D1ABD">
            <w:pPr>
              <w:pStyle w:val="Tabletext"/>
            </w:pPr>
            <w:r>
              <w:t>3</w:t>
            </w:r>
            <w:r w:rsidR="00122D59">
              <w:t>2</w:t>
            </w:r>
          </w:p>
        </w:tc>
        <w:tc>
          <w:tcPr>
            <w:tcW w:w="7790" w:type="dxa"/>
            <w:shd w:val="clear" w:color="auto" w:fill="auto"/>
          </w:tcPr>
          <w:p w14:paraId="51C57C44" w14:textId="77777777" w:rsidR="00400783" w:rsidRPr="00026FF3" w:rsidRDefault="00400783" w:rsidP="003D1ABD">
            <w:pPr>
              <w:pStyle w:val="Tabletext"/>
            </w:pPr>
            <w:r w:rsidRPr="00026FF3">
              <w:t xml:space="preserve">SELECTIVE ANDROGEN RECEPTOR MODULATORS (SARM), including those separately specified in </w:t>
            </w:r>
            <w:r w:rsidR="001F6281" w:rsidRPr="00026FF3">
              <w:t>Schedule 4</w:t>
            </w:r>
          </w:p>
        </w:tc>
      </w:tr>
      <w:tr w:rsidR="00400783" w:rsidRPr="00026FF3" w14:paraId="2D1DE24F" w14:textId="77777777" w:rsidTr="008B4C1D">
        <w:tc>
          <w:tcPr>
            <w:tcW w:w="714" w:type="dxa"/>
            <w:shd w:val="clear" w:color="auto" w:fill="auto"/>
          </w:tcPr>
          <w:p w14:paraId="635CFB3E" w14:textId="02A25C21" w:rsidR="00400783" w:rsidRPr="00026FF3" w:rsidRDefault="0062786B" w:rsidP="003D1ABD">
            <w:pPr>
              <w:pStyle w:val="Tabletext"/>
            </w:pPr>
            <w:r>
              <w:t>3</w:t>
            </w:r>
            <w:r w:rsidR="00122D59">
              <w:t>3</w:t>
            </w:r>
          </w:p>
        </w:tc>
        <w:tc>
          <w:tcPr>
            <w:tcW w:w="7790" w:type="dxa"/>
            <w:shd w:val="clear" w:color="auto" w:fill="auto"/>
          </w:tcPr>
          <w:p w14:paraId="011F6978" w14:textId="77777777" w:rsidR="00400783" w:rsidRPr="00026FF3" w:rsidRDefault="00400783" w:rsidP="003D1ABD">
            <w:pPr>
              <w:pStyle w:val="Tabletext"/>
            </w:pPr>
            <w:r w:rsidRPr="00026FF3">
              <w:t>SOMATROPIN (human growth hormone)</w:t>
            </w:r>
          </w:p>
        </w:tc>
      </w:tr>
      <w:tr w:rsidR="00400783" w:rsidRPr="00026FF3" w14:paraId="1CA332BE" w14:textId="77777777" w:rsidTr="008B4C1D">
        <w:tc>
          <w:tcPr>
            <w:tcW w:w="714" w:type="dxa"/>
            <w:shd w:val="clear" w:color="auto" w:fill="auto"/>
          </w:tcPr>
          <w:p w14:paraId="6E7FAFA3" w14:textId="5E4B95A6" w:rsidR="00400783" w:rsidRPr="00026FF3" w:rsidRDefault="0062786B" w:rsidP="003D1ABD">
            <w:pPr>
              <w:pStyle w:val="Tabletext"/>
            </w:pPr>
            <w:r>
              <w:t>3</w:t>
            </w:r>
            <w:r w:rsidR="00122D59">
              <w:t>4</w:t>
            </w:r>
          </w:p>
        </w:tc>
        <w:tc>
          <w:tcPr>
            <w:tcW w:w="7790" w:type="dxa"/>
            <w:shd w:val="clear" w:color="auto" w:fill="auto"/>
          </w:tcPr>
          <w:p w14:paraId="3381FBBC" w14:textId="77777777" w:rsidR="00400783" w:rsidRPr="00026FF3" w:rsidRDefault="00400783" w:rsidP="003D1ABD">
            <w:pPr>
              <w:pStyle w:val="Tabletext"/>
            </w:pPr>
            <w:r w:rsidRPr="00026FF3">
              <w:t>STENABOLIC (SR9009) and other synthetic REV</w:t>
            </w:r>
            <w:r w:rsidR="00026FF3">
              <w:noBreakHyphen/>
            </w:r>
            <w:r w:rsidRPr="00026FF3">
              <w:t>ERB agonists</w:t>
            </w:r>
          </w:p>
        </w:tc>
      </w:tr>
      <w:tr w:rsidR="00400783" w:rsidRPr="00026FF3" w14:paraId="6D2F96CB" w14:textId="77777777" w:rsidTr="008B4C1D">
        <w:tc>
          <w:tcPr>
            <w:tcW w:w="714" w:type="dxa"/>
            <w:shd w:val="clear" w:color="auto" w:fill="auto"/>
          </w:tcPr>
          <w:p w14:paraId="3BDE5587" w14:textId="73E27532" w:rsidR="00400783" w:rsidRPr="00026FF3" w:rsidRDefault="00400783" w:rsidP="003D1ABD">
            <w:pPr>
              <w:pStyle w:val="Tabletext"/>
            </w:pPr>
            <w:r w:rsidRPr="00026FF3">
              <w:t>3</w:t>
            </w:r>
            <w:r w:rsidR="00122D59">
              <w:t>5</w:t>
            </w:r>
          </w:p>
        </w:tc>
        <w:tc>
          <w:tcPr>
            <w:tcW w:w="7790" w:type="dxa"/>
            <w:shd w:val="clear" w:color="auto" w:fill="auto"/>
          </w:tcPr>
          <w:p w14:paraId="5B83DFDA" w14:textId="77777777" w:rsidR="00400783" w:rsidRPr="00026FF3" w:rsidRDefault="00400783" w:rsidP="003D1ABD">
            <w:pPr>
              <w:pStyle w:val="Tabletext"/>
            </w:pPr>
            <w:r w:rsidRPr="00026FF3">
              <w:t>TB</w:t>
            </w:r>
            <w:r w:rsidR="00026FF3">
              <w:noBreakHyphen/>
            </w:r>
            <w:r w:rsidRPr="00026FF3">
              <w:t>500</w:t>
            </w:r>
          </w:p>
        </w:tc>
      </w:tr>
      <w:tr w:rsidR="00400783" w:rsidRPr="00026FF3" w14:paraId="2F898398" w14:textId="77777777" w:rsidTr="008B4C1D">
        <w:tc>
          <w:tcPr>
            <w:tcW w:w="714" w:type="dxa"/>
            <w:tcBorders>
              <w:bottom w:val="single" w:sz="2" w:space="0" w:color="auto"/>
            </w:tcBorders>
            <w:shd w:val="clear" w:color="auto" w:fill="auto"/>
          </w:tcPr>
          <w:p w14:paraId="55B8D977" w14:textId="73217437" w:rsidR="00400783" w:rsidRPr="00026FF3" w:rsidRDefault="00400783" w:rsidP="003D1ABD">
            <w:pPr>
              <w:pStyle w:val="Tabletext"/>
            </w:pPr>
            <w:r w:rsidRPr="00026FF3">
              <w:t>3</w:t>
            </w:r>
            <w:r w:rsidR="00122D59">
              <w:t>6</w:t>
            </w:r>
          </w:p>
        </w:tc>
        <w:tc>
          <w:tcPr>
            <w:tcW w:w="7790" w:type="dxa"/>
            <w:tcBorders>
              <w:bottom w:val="single" w:sz="2" w:space="0" w:color="auto"/>
            </w:tcBorders>
            <w:shd w:val="clear" w:color="auto" w:fill="auto"/>
          </w:tcPr>
          <w:p w14:paraId="2F7B7D7A" w14:textId="77777777" w:rsidR="00400783" w:rsidRPr="00026FF3" w:rsidRDefault="00400783" w:rsidP="003D1ABD">
            <w:pPr>
              <w:pStyle w:val="Tabletext"/>
            </w:pPr>
            <w:r w:rsidRPr="00026FF3">
              <w:t>THYMOSIN BETA 4 (THYMOSIN β4)</w:t>
            </w:r>
          </w:p>
        </w:tc>
      </w:tr>
      <w:tr w:rsidR="00400783" w:rsidRPr="00026FF3" w14:paraId="0A4456ED" w14:textId="77777777" w:rsidTr="008B4C1D">
        <w:tc>
          <w:tcPr>
            <w:tcW w:w="714" w:type="dxa"/>
            <w:tcBorders>
              <w:top w:val="single" w:sz="2" w:space="0" w:color="auto"/>
              <w:bottom w:val="single" w:sz="2" w:space="0" w:color="auto"/>
            </w:tcBorders>
            <w:shd w:val="clear" w:color="auto" w:fill="auto"/>
          </w:tcPr>
          <w:p w14:paraId="498A22A1" w14:textId="10BB9F5A" w:rsidR="00400783" w:rsidRPr="00026FF3" w:rsidRDefault="00400783" w:rsidP="003D1ABD">
            <w:pPr>
              <w:pStyle w:val="Tabletext"/>
            </w:pPr>
            <w:r w:rsidRPr="00026FF3">
              <w:t>3</w:t>
            </w:r>
            <w:r w:rsidR="00122D59">
              <w:t>7</w:t>
            </w:r>
          </w:p>
        </w:tc>
        <w:tc>
          <w:tcPr>
            <w:tcW w:w="7790" w:type="dxa"/>
            <w:tcBorders>
              <w:top w:val="single" w:sz="2" w:space="0" w:color="auto"/>
              <w:bottom w:val="single" w:sz="2" w:space="0" w:color="auto"/>
            </w:tcBorders>
            <w:shd w:val="clear" w:color="auto" w:fill="auto"/>
          </w:tcPr>
          <w:p w14:paraId="535F4E1B" w14:textId="77777777" w:rsidR="00400783" w:rsidRPr="00026FF3" w:rsidRDefault="00400783" w:rsidP="003D1ABD">
            <w:pPr>
              <w:pStyle w:val="Tabletext"/>
            </w:pPr>
            <w:r w:rsidRPr="00026FF3">
              <w:t>TIANEPTINE</w:t>
            </w:r>
          </w:p>
        </w:tc>
      </w:tr>
      <w:tr w:rsidR="00686B3D" w:rsidRPr="00026FF3" w14:paraId="11A36AF8" w14:textId="77777777" w:rsidTr="008B4C1D">
        <w:tc>
          <w:tcPr>
            <w:tcW w:w="714" w:type="dxa"/>
            <w:tcBorders>
              <w:top w:val="single" w:sz="2" w:space="0" w:color="auto"/>
              <w:bottom w:val="single" w:sz="12" w:space="0" w:color="auto"/>
            </w:tcBorders>
            <w:shd w:val="clear" w:color="auto" w:fill="auto"/>
          </w:tcPr>
          <w:p w14:paraId="1B75ED7D" w14:textId="0178B061" w:rsidR="00686B3D" w:rsidRPr="00026FF3" w:rsidRDefault="00686B3D" w:rsidP="003D1ABD">
            <w:pPr>
              <w:pStyle w:val="Tabletext"/>
            </w:pPr>
            <w:r>
              <w:t>3</w:t>
            </w:r>
            <w:r w:rsidR="00122D59">
              <w:t>8</w:t>
            </w:r>
          </w:p>
        </w:tc>
        <w:tc>
          <w:tcPr>
            <w:tcW w:w="7790" w:type="dxa"/>
            <w:tcBorders>
              <w:top w:val="single" w:sz="2" w:space="0" w:color="auto"/>
              <w:bottom w:val="single" w:sz="12" w:space="0" w:color="auto"/>
            </w:tcBorders>
            <w:shd w:val="clear" w:color="auto" w:fill="auto"/>
          </w:tcPr>
          <w:p w14:paraId="16248232" w14:textId="2AE106F2" w:rsidR="00686B3D" w:rsidRPr="00026FF3" w:rsidRDefault="00686B3D" w:rsidP="003D1ABD">
            <w:pPr>
              <w:pStyle w:val="Tabletext"/>
            </w:pPr>
            <w:r>
              <w:t>VADADUSTAT</w:t>
            </w:r>
          </w:p>
        </w:tc>
      </w:tr>
    </w:tbl>
    <w:p w14:paraId="7AC771E6" w14:textId="77777777" w:rsidR="00400783" w:rsidRPr="00026FF3" w:rsidRDefault="00400783" w:rsidP="00400783">
      <w:pPr>
        <w:pStyle w:val="ActHead5"/>
      </w:pPr>
      <w:bookmarkStart w:id="273" w:name="_Toc137798440"/>
      <w:bookmarkStart w:id="274" w:name="_Toc188281961"/>
      <w:r w:rsidRPr="00270781">
        <w:rPr>
          <w:rStyle w:val="CharSectno"/>
        </w:rPr>
        <w:t>6</w:t>
      </w:r>
      <w:r w:rsidRPr="00026FF3">
        <w:t xml:space="preserve">  Poisons available for human use only from or on the prescription or order of a specialist physician</w:t>
      </w:r>
      <w:bookmarkEnd w:id="273"/>
      <w:bookmarkEnd w:id="274"/>
    </w:p>
    <w:p w14:paraId="50698069" w14:textId="77777777" w:rsidR="00400783" w:rsidRPr="00026FF3" w:rsidRDefault="00400783" w:rsidP="00400783">
      <w:pPr>
        <w:pStyle w:val="Subsection"/>
      </w:pPr>
      <w:r w:rsidRPr="00026FF3">
        <w:tab/>
      </w:r>
      <w:r w:rsidRPr="00026FF3">
        <w:tab/>
        <w:t>A poison specified in the following table may be supplied for human use:</w:t>
      </w:r>
    </w:p>
    <w:p w14:paraId="7A701FB9" w14:textId="77777777" w:rsidR="00400783" w:rsidRPr="00026FF3" w:rsidRDefault="00400783" w:rsidP="00400783">
      <w:pPr>
        <w:pStyle w:val="Paragraph"/>
      </w:pPr>
      <w:r w:rsidRPr="00026FF3">
        <w:tab/>
        <w:t>(a)</w:t>
      </w:r>
      <w:r w:rsidRPr="00026FF3">
        <w:tab/>
        <w:t>only by, or on the prescription or order of, a specialist physician; and</w:t>
      </w:r>
    </w:p>
    <w:p w14:paraId="3A7DE568" w14:textId="77777777" w:rsidR="00400783" w:rsidRPr="00026FF3" w:rsidRDefault="00400783" w:rsidP="00400783">
      <w:pPr>
        <w:pStyle w:val="Paragraph"/>
      </w:pPr>
      <w:r w:rsidRPr="00026FF3">
        <w:tab/>
        <w:t>(b)</w:t>
      </w:r>
      <w:r w:rsidRPr="00026FF3">
        <w:tab/>
        <w:t>if the person to whom the poison is to be supplied is a woman of child</w:t>
      </w:r>
      <w:r w:rsidR="00026FF3">
        <w:noBreakHyphen/>
      </w:r>
      <w:r w:rsidRPr="00026FF3">
        <w:t>bearing age—only if the specialist physician has:</w:t>
      </w:r>
    </w:p>
    <w:p w14:paraId="0AD6A186" w14:textId="77777777" w:rsidR="00400783" w:rsidRPr="00026FF3" w:rsidRDefault="00400783" w:rsidP="00400783">
      <w:pPr>
        <w:pStyle w:val="paragraphsub"/>
      </w:pPr>
      <w:r w:rsidRPr="00026FF3">
        <w:tab/>
        <w:t>(i)</w:t>
      </w:r>
      <w:r w:rsidRPr="00026FF3">
        <w:tab/>
        <w:t>ensured that the possibility of pregnancy has been excluded prior to commencement of treatment; and</w:t>
      </w:r>
    </w:p>
    <w:p w14:paraId="66FF43E1" w14:textId="77777777" w:rsidR="00400783" w:rsidRPr="00026FF3" w:rsidRDefault="00400783" w:rsidP="00400783">
      <w:pPr>
        <w:pStyle w:val="paragraphsub"/>
      </w:pPr>
      <w:r w:rsidRPr="00026FF3">
        <w:tab/>
        <w:t>(ii)</w:t>
      </w:r>
      <w:r w:rsidRPr="00026FF3">
        <w:tab/>
        <w:t>advised the patient to avoid becoming pregnant during and for a period of 3 months after completion of treatment.</w:t>
      </w:r>
    </w:p>
    <w:p w14:paraId="69DC0366"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790"/>
      </w:tblGrid>
      <w:tr w:rsidR="00400783" w:rsidRPr="00026FF3" w14:paraId="73E08F14" w14:textId="77777777" w:rsidTr="00FB36CE">
        <w:trPr>
          <w:tblHeader/>
        </w:trPr>
        <w:tc>
          <w:tcPr>
            <w:tcW w:w="714" w:type="dxa"/>
            <w:tcBorders>
              <w:top w:val="single" w:sz="12" w:space="0" w:color="auto"/>
              <w:bottom w:val="single" w:sz="12" w:space="0" w:color="auto"/>
            </w:tcBorders>
            <w:shd w:val="clear" w:color="auto" w:fill="auto"/>
          </w:tcPr>
          <w:p w14:paraId="387B5924" w14:textId="77777777" w:rsidR="00400783" w:rsidRPr="00026FF3" w:rsidRDefault="00400783" w:rsidP="003D1ABD">
            <w:pPr>
              <w:pStyle w:val="TableHeading"/>
            </w:pPr>
            <w:r w:rsidRPr="00026FF3">
              <w:t>Item</w:t>
            </w:r>
          </w:p>
        </w:tc>
        <w:tc>
          <w:tcPr>
            <w:tcW w:w="7790" w:type="dxa"/>
            <w:tcBorders>
              <w:top w:val="single" w:sz="12" w:space="0" w:color="auto"/>
              <w:bottom w:val="single" w:sz="12" w:space="0" w:color="auto"/>
            </w:tcBorders>
            <w:shd w:val="clear" w:color="auto" w:fill="auto"/>
          </w:tcPr>
          <w:p w14:paraId="6F1781EF" w14:textId="77777777" w:rsidR="00400783" w:rsidRPr="00026FF3" w:rsidRDefault="00400783" w:rsidP="003D1ABD">
            <w:pPr>
              <w:pStyle w:val="TableHeading"/>
            </w:pPr>
            <w:r w:rsidRPr="00026FF3">
              <w:t>Poison</w:t>
            </w:r>
          </w:p>
        </w:tc>
      </w:tr>
      <w:tr w:rsidR="00400783" w:rsidRPr="00026FF3" w14:paraId="6FBD69A5" w14:textId="77777777" w:rsidTr="00FB36CE">
        <w:tc>
          <w:tcPr>
            <w:tcW w:w="714" w:type="dxa"/>
            <w:tcBorders>
              <w:top w:val="single" w:sz="12" w:space="0" w:color="auto"/>
            </w:tcBorders>
            <w:shd w:val="clear" w:color="auto" w:fill="auto"/>
          </w:tcPr>
          <w:p w14:paraId="08DDE9C8" w14:textId="77777777" w:rsidR="00400783" w:rsidRPr="00026FF3" w:rsidRDefault="00400783" w:rsidP="003D1ABD">
            <w:pPr>
              <w:pStyle w:val="Tabletext"/>
            </w:pPr>
            <w:r w:rsidRPr="00026FF3">
              <w:t>1</w:t>
            </w:r>
          </w:p>
        </w:tc>
        <w:tc>
          <w:tcPr>
            <w:tcW w:w="7790" w:type="dxa"/>
            <w:tcBorders>
              <w:top w:val="single" w:sz="12" w:space="0" w:color="auto"/>
            </w:tcBorders>
            <w:shd w:val="clear" w:color="auto" w:fill="auto"/>
          </w:tcPr>
          <w:p w14:paraId="445E4658" w14:textId="77777777" w:rsidR="00400783" w:rsidRPr="00026FF3" w:rsidRDefault="00400783" w:rsidP="003D1ABD">
            <w:pPr>
              <w:pStyle w:val="Tabletext"/>
            </w:pPr>
            <w:r w:rsidRPr="00026FF3">
              <w:t>AMBRISENTAN for human use</w:t>
            </w:r>
          </w:p>
        </w:tc>
      </w:tr>
      <w:tr w:rsidR="00400783" w:rsidRPr="00026FF3" w14:paraId="0EC2F432" w14:textId="77777777" w:rsidTr="00FB36CE">
        <w:tc>
          <w:tcPr>
            <w:tcW w:w="714" w:type="dxa"/>
            <w:shd w:val="clear" w:color="auto" w:fill="auto"/>
          </w:tcPr>
          <w:p w14:paraId="508ACA50" w14:textId="77777777" w:rsidR="00400783" w:rsidRPr="00026FF3" w:rsidRDefault="00400783" w:rsidP="003D1ABD">
            <w:pPr>
              <w:pStyle w:val="Tabletext"/>
            </w:pPr>
            <w:r w:rsidRPr="00026FF3">
              <w:t>2</w:t>
            </w:r>
          </w:p>
        </w:tc>
        <w:tc>
          <w:tcPr>
            <w:tcW w:w="7790" w:type="dxa"/>
            <w:shd w:val="clear" w:color="auto" w:fill="auto"/>
          </w:tcPr>
          <w:p w14:paraId="77804423" w14:textId="77777777" w:rsidR="00400783" w:rsidRPr="00026FF3" w:rsidRDefault="00400783" w:rsidP="003D1ABD">
            <w:pPr>
              <w:pStyle w:val="Tabletext"/>
            </w:pPr>
            <w:r w:rsidRPr="00026FF3">
              <w:t>BOSENTAN for human use</w:t>
            </w:r>
          </w:p>
        </w:tc>
      </w:tr>
      <w:tr w:rsidR="00400783" w:rsidRPr="00026FF3" w14:paraId="6185E5A3" w14:textId="77777777" w:rsidTr="00FB36CE">
        <w:tc>
          <w:tcPr>
            <w:tcW w:w="714" w:type="dxa"/>
            <w:shd w:val="clear" w:color="auto" w:fill="auto"/>
          </w:tcPr>
          <w:p w14:paraId="681ED0D8" w14:textId="77777777" w:rsidR="00400783" w:rsidRPr="00026FF3" w:rsidRDefault="00400783" w:rsidP="003D1ABD">
            <w:pPr>
              <w:pStyle w:val="Tabletext"/>
            </w:pPr>
            <w:r w:rsidRPr="00026FF3">
              <w:t>3</w:t>
            </w:r>
          </w:p>
        </w:tc>
        <w:tc>
          <w:tcPr>
            <w:tcW w:w="7790" w:type="dxa"/>
            <w:shd w:val="clear" w:color="auto" w:fill="auto"/>
          </w:tcPr>
          <w:p w14:paraId="013ECE88" w14:textId="77777777" w:rsidR="00400783" w:rsidRPr="00026FF3" w:rsidRDefault="00400783" w:rsidP="003D1ABD">
            <w:pPr>
              <w:pStyle w:val="Tabletext"/>
            </w:pPr>
            <w:r w:rsidRPr="00026FF3">
              <w:t>ENZALUTAMIDE for human use</w:t>
            </w:r>
          </w:p>
        </w:tc>
      </w:tr>
      <w:tr w:rsidR="00400783" w:rsidRPr="00026FF3" w14:paraId="286B4009" w14:textId="77777777" w:rsidTr="00FB36CE">
        <w:tc>
          <w:tcPr>
            <w:tcW w:w="714" w:type="dxa"/>
            <w:tcBorders>
              <w:bottom w:val="single" w:sz="2" w:space="0" w:color="auto"/>
            </w:tcBorders>
            <w:shd w:val="clear" w:color="auto" w:fill="auto"/>
          </w:tcPr>
          <w:p w14:paraId="68C77AD3" w14:textId="77777777" w:rsidR="00400783" w:rsidRPr="00026FF3" w:rsidRDefault="00400783" w:rsidP="003D1ABD">
            <w:pPr>
              <w:pStyle w:val="Tabletext"/>
            </w:pPr>
            <w:r w:rsidRPr="00026FF3">
              <w:t>4</w:t>
            </w:r>
          </w:p>
        </w:tc>
        <w:tc>
          <w:tcPr>
            <w:tcW w:w="7790" w:type="dxa"/>
            <w:tcBorders>
              <w:bottom w:val="single" w:sz="2" w:space="0" w:color="auto"/>
            </w:tcBorders>
            <w:shd w:val="clear" w:color="auto" w:fill="auto"/>
          </w:tcPr>
          <w:p w14:paraId="47BFE970" w14:textId="77777777" w:rsidR="00400783" w:rsidRPr="00026FF3" w:rsidRDefault="00400783" w:rsidP="003D1ABD">
            <w:pPr>
              <w:pStyle w:val="Tabletext"/>
            </w:pPr>
            <w:r w:rsidRPr="00026FF3">
              <w:t>MACITENTAN for human use</w:t>
            </w:r>
          </w:p>
        </w:tc>
      </w:tr>
      <w:tr w:rsidR="00400783" w:rsidRPr="00026FF3" w14:paraId="6E9CC4F5" w14:textId="77777777" w:rsidTr="00FB36CE">
        <w:tc>
          <w:tcPr>
            <w:tcW w:w="714" w:type="dxa"/>
            <w:tcBorders>
              <w:top w:val="single" w:sz="2" w:space="0" w:color="auto"/>
              <w:bottom w:val="single" w:sz="12" w:space="0" w:color="auto"/>
            </w:tcBorders>
            <w:shd w:val="clear" w:color="auto" w:fill="auto"/>
          </w:tcPr>
          <w:p w14:paraId="358464A6" w14:textId="77777777" w:rsidR="00400783" w:rsidRPr="00026FF3" w:rsidRDefault="00400783" w:rsidP="003D1ABD">
            <w:pPr>
              <w:pStyle w:val="Tabletext"/>
            </w:pPr>
            <w:r w:rsidRPr="00026FF3">
              <w:t>5</w:t>
            </w:r>
          </w:p>
        </w:tc>
        <w:tc>
          <w:tcPr>
            <w:tcW w:w="7790" w:type="dxa"/>
            <w:tcBorders>
              <w:top w:val="single" w:sz="2" w:space="0" w:color="auto"/>
              <w:bottom w:val="single" w:sz="12" w:space="0" w:color="auto"/>
            </w:tcBorders>
            <w:shd w:val="clear" w:color="auto" w:fill="auto"/>
          </w:tcPr>
          <w:p w14:paraId="331603CE" w14:textId="77777777" w:rsidR="00400783" w:rsidRPr="00026FF3" w:rsidRDefault="00400783" w:rsidP="003D1ABD">
            <w:pPr>
              <w:pStyle w:val="Tabletext"/>
            </w:pPr>
            <w:r w:rsidRPr="00026FF3">
              <w:t>SITAXENTAN for human use</w:t>
            </w:r>
          </w:p>
        </w:tc>
      </w:tr>
    </w:tbl>
    <w:p w14:paraId="0F3CE404" w14:textId="77777777" w:rsidR="00400783" w:rsidRPr="00026FF3" w:rsidRDefault="00400783" w:rsidP="00400783">
      <w:pPr>
        <w:pStyle w:val="ActHead5"/>
      </w:pPr>
      <w:bookmarkStart w:id="275" w:name="_Toc137798441"/>
      <w:bookmarkStart w:id="276" w:name="_Toc188281962"/>
      <w:r w:rsidRPr="00270781">
        <w:rPr>
          <w:rStyle w:val="CharSectno"/>
        </w:rPr>
        <w:t>7</w:t>
      </w:r>
      <w:r w:rsidRPr="00026FF3">
        <w:t xml:space="preserve">  Poisons available for human use only from or on the prescription or order of a dermatologist</w:t>
      </w:r>
      <w:bookmarkEnd w:id="275"/>
      <w:bookmarkEnd w:id="276"/>
    </w:p>
    <w:p w14:paraId="2E042E6B" w14:textId="77777777" w:rsidR="00400783" w:rsidRPr="00026FF3" w:rsidRDefault="00400783" w:rsidP="00400783">
      <w:pPr>
        <w:pStyle w:val="Subsection"/>
      </w:pPr>
      <w:r w:rsidRPr="00026FF3">
        <w:tab/>
      </w:r>
      <w:r w:rsidRPr="00026FF3">
        <w:tab/>
        <w:t>A poison specified in the following table may be supplied for human use only by, or on the prescription or order of, a dermatologist.</w:t>
      </w:r>
    </w:p>
    <w:p w14:paraId="717584DA"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790"/>
      </w:tblGrid>
      <w:tr w:rsidR="00400783" w:rsidRPr="00026FF3" w14:paraId="68CD414A" w14:textId="77777777" w:rsidTr="003D1ABD">
        <w:trPr>
          <w:tblHeader/>
        </w:trPr>
        <w:tc>
          <w:tcPr>
            <w:tcW w:w="714" w:type="dxa"/>
            <w:tcBorders>
              <w:top w:val="single" w:sz="12" w:space="0" w:color="auto"/>
              <w:bottom w:val="single" w:sz="12" w:space="0" w:color="auto"/>
            </w:tcBorders>
            <w:shd w:val="clear" w:color="auto" w:fill="auto"/>
          </w:tcPr>
          <w:p w14:paraId="4476920F" w14:textId="77777777" w:rsidR="00400783" w:rsidRPr="00026FF3" w:rsidRDefault="00400783" w:rsidP="003D1ABD">
            <w:pPr>
              <w:pStyle w:val="TableHeading"/>
            </w:pPr>
            <w:r w:rsidRPr="00026FF3">
              <w:t>Item</w:t>
            </w:r>
          </w:p>
        </w:tc>
        <w:tc>
          <w:tcPr>
            <w:tcW w:w="7790" w:type="dxa"/>
            <w:tcBorders>
              <w:top w:val="single" w:sz="12" w:space="0" w:color="auto"/>
              <w:bottom w:val="single" w:sz="12" w:space="0" w:color="auto"/>
            </w:tcBorders>
            <w:shd w:val="clear" w:color="auto" w:fill="auto"/>
          </w:tcPr>
          <w:p w14:paraId="13CE34D3" w14:textId="77777777" w:rsidR="00400783" w:rsidRPr="00026FF3" w:rsidRDefault="00400783" w:rsidP="003D1ABD">
            <w:pPr>
              <w:pStyle w:val="TableHeading"/>
            </w:pPr>
            <w:r w:rsidRPr="00026FF3">
              <w:t>Poison</w:t>
            </w:r>
          </w:p>
        </w:tc>
      </w:tr>
      <w:tr w:rsidR="00400783" w:rsidRPr="00026FF3" w14:paraId="4916C075" w14:textId="77777777" w:rsidTr="003D1ABD">
        <w:tc>
          <w:tcPr>
            <w:tcW w:w="714" w:type="dxa"/>
            <w:tcBorders>
              <w:top w:val="single" w:sz="12" w:space="0" w:color="auto"/>
              <w:bottom w:val="single" w:sz="12" w:space="0" w:color="auto"/>
            </w:tcBorders>
            <w:shd w:val="clear" w:color="auto" w:fill="auto"/>
          </w:tcPr>
          <w:p w14:paraId="254EAE64" w14:textId="77777777" w:rsidR="00400783" w:rsidRPr="00026FF3" w:rsidRDefault="00400783" w:rsidP="003D1ABD">
            <w:pPr>
              <w:pStyle w:val="Tabletext"/>
            </w:pPr>
            <w:r w:rsidRPr="00026FF3">
              <w:t>1</w:t>
            </w:r>
          </w:p>
        </w:tc>
        <w:tc>
          <w:tcPr>
            <w:tcW w:w="7790" w:type="dxa"/>
            <w:tcBorders>
              <w:top w:val="single" w:sz="12" w:space="0" w:color="auto"/>
              <w:bottom w:val="single" w:sz="12" w:space="0" w:color="auto"/>
            </w:tcBorders>
            <w:shd w:val="clear" w:color="auto" w:fill="auto"/>
          </w:tcPr>
          <w:p w14:paraId="56850B7E" w14:textId="77777777" w:rsidR="00400783" w:rsidRPr="00026FF3" w:rsidRDefault="00400783" w:rsidP="003D1ABD">
            <w:pPr>
              <w:pStyle w:val="Tabletext"/>
            </w:pPr>
            <w:r w:rsidRPr="00026FF3">
              <w:t>ALEFACEPT for human use</w:t>
            </w:r>
          </w:p>
        </w:tc>
      </w:tr>
    </w:tbl>
    <w:p w14:paraId="67424AE9" w14:textId="4DE15370" w:rsidR="00400783" w:rsidRPr="00026FF3" w:rsidRDefault="00D729C9" w:rsidP="00400783">
      <w:pPr>
        <w:pStyle w:val="ActHead5"/>
        <w:rPr>
          <w:rFonts w:eastAsia="Cambria"/>
        </w:rPr>
      </w:pPr>
      <w:bookmarkStart w:id="277" w:name="_Toc137798443"/>
      <w:bookmarkStart w:id="278" w:name="_Toc188281963"/>
      <w:r>
        <w:rPr>
          <w:rStyle w:val="CharSectno"/>
        </w:rPr>
        <w:t>8</w:t>
      </w:r>
      <w:r w:rsidR="00400783" w:rsidRPr="00026FF3">
        <w:t xml:space="preserve">  </w:t>
      </w:r>
      <w:r w:rsidR="00400783" w:rsidRPr="00026FF3">
        <w:rPr>
          <w:rFonts w:eastAsia="Cambria"/>
        </w:rPr>
        <w:t>Poisons which must be stored in a locked container to prevent unauthorised access</w:t>
      </w:r>
      <w:bookmarkEnd w:id="277"/>
      <w:bookmarkEnd w:id="278"/>
    </w:p>
    <w:p w14:paraId="7540C128" w14:textId="77777777" w:rsidR="00400783" w:rsidRPr="00026FF3" w:rsidRDefault="00400783" w:rsidP="00400783">
      <w:pPr>
        <w:pStyle w:val="Subsection"/>
      </w:pPr>
      <w:r w:rsidRPr="00026FF3">
        <w:tab/>
      </w:r>
      <w:r w:rsidRPr="00026FF3">
        <w:tab/>
        <w:t xml:space="preserve">The following table specifies poisons that must </w:t>
      </w:r>
      <w:bookmarkStart w:id="279" w:name="_Hlk85373752"/>
      <w:r w:rsidRPr="00026FF3">
        <w:rPr>
          <w:rFonts w:eastAsia="Cambria"/>
        </w:rPr>
        <w:t>be stored in a locked container to prevent unauthorised access</w:t>
      </w:r>
      <w:bookmarkEnd w:id="279"/>
      <w:r w:rsidRPr="00026FF3">
        <w:rPr>
          <w:rFonts w:eastAsia="Cambria"/>
        </w:rPr>
        <w:t>.</w:t>
      </w:r>
    </w:p>
    <w:p w14:paraId="503F06AE" w14:textId="77777777" w:rsidR="00400783" w:rsidRPr="00026FF3" w:rsidRDefault="00400783" w:rsidP="00400783">
      <w:pPr>
        <w:pStyle w:val="Tabletext"/>
      </w:pPr>
    </w:p>
    <w:tbl>
      <w:tblPr>
        <w:tblW w:w="8504"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790"/>
      </w:tblGrid>
      <w:tr w:rsidR="00400783" w:rsidRPr="00026FF3" w14:paraId="1ED07114" w14:textId="77777777" w:rsidTr="003D1ABD">
        <w:trPr>
          <w:tblHeader/>
        </w:trPr>
        <w:tc>
          <w:tcPr>
            <w:tcW w:w="714" w:type="dxa"/>
            <w:tcBorders>
              <w:top w:val="single" w:sz="12" w:space="0" w:color="auto"/>
              <w:bottom w:val="single" w:sz="12" w:space="0" w:color="auto"/>
            </w:tcBorders>
            <w:shd w:val="clear" w:color="auto" w:fill="auto"/>
          </w:tcPr>
          <w:p w14:paraId="1CF01176" w14:textId="77777777" w:rsidR="00400783" w:rsidRPr="00026FF3" w:rsidRDefault="00400783" w:rsidP="003D1ABD">
            <w:pPr>
              <w:pStyle w:val="TableHeading"/>
            </w:pPr>
            <w:r w:rsidRPr="00026FF3">
              <w:t>Item</w:t>
            </w:r>
          </w:p>
        </w:tc>
        <w:tc>
          <w:tcPr>
            <w:tcW w:w="7790" w:type="dxa"/>
            <w:tcBorders>
              <w:top w:val="single" w:sz="12" w:space="0" w:color="auto"/>
              <w:bottom w:val="single" w:sz="12" w:space="0" w:color="auto"/>
            </w:tcBorders>
            <w:shd w:val="clear" w:color="auto" w:fill="auto"/>
          </w:tcPr>
          <w:p w14:paraId="40DAA3F3" w14:textId="77777777" w:rsidR="00400783" w:rsidRPr="00026FF3" w:rsidRDefault="00400783" w:rsidP="003D1ABD">
            <w:pPr>
              <w:pStyle w:val="TableHeading"/>
            </w:pPr>
            <w:r w:rsidRPr="00026FF3">
              <w:t>Poison</w:t>
            </w:r>
          </w:p>
        </w:tc>
      </w:tr>
      <w:tr w:rsidR="00400783" w:rsidRPr="00026FF3" w14:paraId="78371803" w14:textId="77777777" w:rsidTr="003D1ABD">
        <w:tc>
          <w:tcPr>
            <w:tcW w:w="714" w:type="dxa"/>
            <w:tcBorders>
              <w:top w:val="single" w:sz="12" w:space="0" w:color="auto"/>
              <w:bottom w:val="single" w:sz="12" w:space="0" w:color="auto"/>
            </w:tcBorders>
            <w:shd w:val="clear" w:color="auto" w:fill="auto"/>
          </w:tcPr>
          <w:p w14:paraId="3D8ED0E7" w14:textId="77777777" w:rsidR="00400783" w:rsidRPr="00026FF3" w:rsidRDefault="00400783" w:rsidP="003D1ABD">
            <w:pPr>
              <w:pStyle w:val="Tabletext"/>
            </w:pPr>
            <w:r w:rsidRPr="00026FF3">
              <w:t>1</w:t>
            </w:r>
          </w:p>
        </w:tc>
        <w:tc>
          <w:tcPr>
            <w:tcW w:w="7790" w:type="dxa"/>
            <w:tcBorders>
              <w:top w:val="single" w:sz="12" w:space="0" w:color="auto"/>
              <w:bottom w:val="single" w:sz="12" w:space="0" w:color="auto"/>
            </w:tcBorders>
            <w:shd w:val="clear" w:color="auto" w:fill="auto"/>
          </w:tcPr>
          <w:p w14:paraId="2AF0F015" w14:textId="77777777" w:rsidR="00400783" w:rsidRPr="00026FF3" w:rsidRDefault="00400783" w:rsidP="003D1ABD">
            <w:pPr>
              <w:pStyle w:val="Tabletext"/>
            </w:pPr>
            <w:r w:rsidRPr="00026FF3">
              <w:t>PENTOBARBITAL in injectable preparations</w:t>
            </w:r>
          </w:p>
        </w:tc>
      </w:tr>
    </w:tbl>
    <w:p w14:paraId="7E7133DC" w14:textId="3B476C4D" w:rsidR="00BB776E" w:rsidRPr="00026FF3" w:rsidRDefault="00D729C9" w:rsidP="00427DAE">
      <w:pPr>
        <w:pStyle w:val="ActHead5"/>
        <w:rPr>
          <w:rFonts w:eastAsia="Cambria"/>
        </w:rPr>
      </w:pPr>
      <w:bookmarkStart w:id="280" w:name="_Toc137798444"/>
      <w:bookmarkStart w:id="281" w:name="_Toc188281964"/>
      <w:r>
        <w:rPr>
          <w:rStyle w:val="CharSectno"/>
        </w:rPr>
        <w:t>9</w:t>
      </w:r>
      <w:r w:rsidR="00BB776E">
        <w:rPr>
          <w:rStyle w:val="CharSectno"/>
        </w:rPr>
        <w:t xml:space="preserve">  </w:t>
      </w:r>
      <w:r w:rsidR="00BB776E">
        <w:t>Poison</w:t>
      </w:r>
      <w:r w:rsidR="00C76FD2">
        <w:t>s</w:t>
      </w:r>
      <w:r w:rsidR="00BB776E">
        <w:t xml:space="preserve"> available only when prescribed or authorised in certain circumstances</w:t>
      </w:r>
      <w:bookmarkEnd w:id="280"/>
      <w:bookmarkEnd w:id="281"/>
    </w:p>
    <w:p w14:paraId="57DF692B" w14:textId="0E73D384" w:rsidR="00BB776E" w:rsidRDefault="00BB776E" w:rsidP="00427DAE">
      <w:pPr>
        <w:pStyle w:val="Subsection"/>
      </w:pPr>
      <w:r w:rsidRPr="00026FF3">
        <w:tab/>
      </w:r>
      <w:r w:rsidRPr="00026FF3">
        <w:tab/>
      </w:r>
      <w:r w:rsidRPr="00BB0929">
        <w:rPr>
          <w:i/>
          <w:iCs/>
        </w:rPr>
        <w:t>N</w:t>
      </w:r>
      <w:r w:rsidRPr="00F06F8B">
        <w:rPr>
          <w:i/>
          <w:iCs/>
        </w:rPr>
        <w:t>,</w:t>
      </w:r>
      <w:r w:rsidR="00F32610">
        <w:rPr>
          <w:i/>
          <w:iCs/>
        </w:rPr>
        <w:t xml:space="preserve"> </w:t>
      </w:r>
      <w:r w:rsidRPr="00F06F8B">
        <w:rPr>
          <w:i/>
          <w:iCs/>
        </w:rPr>
        <w:t>α</w:t>
      </w:r>
      <w:r w:rsidR="00F32610">
        <w:rPr>
          <w:i/>
          <w:iCs/>
        </w:rPr>
        <w:t xml:space="preserve"> </w:t>
      </w:r>
      <w:r w:rsidRPr="00337CDC">
        <w:t xml:space="preserve">-DIMETHYL-3,4-(METHYLENEDIOXY)PHENYLETHYLAMINE *(MDMA) </w:t>
      </w:r>
      <w:r>
        <w:t xml:space="preserve">in preparations for human use may be supplied only for the treatment of post-traumatic stress disorder: </w:t>
      </w:r>
    </w:p>
    <w:p w14:paraId="30D28657" w14:textId="2905BA2D" w:rsidR="00BB776E" w:rsidRDefault="00446364" w:rsidP="00427DAE">
      <w:pPr>
        <w:pStyle w:val="Paragraph"/>
      </w:pPr>
      <w:r w:rsidRPr="00026FF3">
        <w:tab/>
        <w:t>(a)</w:t>
      </w:r>
      <w:r w:rsidRPr="00026FF3">
        <w:tab/>
      </w:r>
      <w:r w:rsidR="00BB776E">
        <w:t>if MDMA is prescribed, or its supply is authorised, by a medical practitioner:</w:t>
      </w:r>
    </w:p>
    <w:p w14:paraId="17788AC7" w14:textId="42872CAC" w:rsidR="00BB776E" w:rsidRDefault="00446364" w:rsidP="00427DAE">
      <w:pPr>
        <w:pStyle w:val="paragraphsub"/>
      </w:pPr>
      <w:r w:rsidRPr="00026FF3">
        <w:tab/>
        <w:t>(i)</w:t>
      </w:r>
      <w:r w:rsidRPr="00026FF3">
        <w:tab/>
      </w:r>
      <w:r w:rsidR="00BB776E">
        <w:t xml:space="preserve">registered under State or Territory legislation that forms part of the Health Practitioner Regulation National Law as a specialist psychiatrist; and </w:t>
      </w:r>
    </w:p>
    <w:p w14:paraId="0670BF9A" w14:textId="6BF5CE2C" w:rsidR="00BB776E" w:rsidRDefault="00446364" w:rsidP="00427DAE">
      <w:pPr>
        <w:pStyle w:val="paragraphsub"/>
      </w:pPr>
      <w:r w:rsidRPr="00026FF3">
        <w:tab/>
        <w:t>(ii)</w:t>
      </w:r>
      <w:r w:rsidRPr="00026FF3">
        <w:tab/>
      </w:r>
      <w:r w:rsidR="00BB776E">
        <w:t xml:space="preserve">for whom an authority under subsection 19(5) of the Act that covers MDMA is in force; or </w:t>
      </w:r>
    </w:p>
    <w:p w14:paraId="2E73191D" w14:textId="655B9ECC" w:rsidR="00BB776E" w:rsidRPr="00427DAE" w:rsidRDefault="00446364" w:rsidP="00427DAE">
      <w:pPr>
        <w:pStyle w:val="Paragraph"/>
      </w:pPr>
      <w:r w:rsidRPr="00026FF3">
        <w:tab/>
        <w:t>(b)</w:t>
      </w:r>
      <w:r w:rsidRPr="00026FF3">
        <w:tab/>
      </w:r>
      <w:r w:rsidR="00BB776E">
        <w:t>for use in a clinical trial that is approved by, or notified to, the Secretary under the Act.</w:t>
      </w:r>
    </w:p>
    <w:p w14:paraId="109740C9" w14:textId="77777777" w:rsidR="00BB776E" w:rsidRDefault="00BB776E" w:rsidP="00BB776E">
      <w:pPr>
        <w:pStyle w:val="Subsection"/>
        <w:spacing w:before="0"/>
      </w:pPr>
    </w:p>
    <w:p w14:paraId="159D0AEE" w14:textId="77777777" w:rsidR="00BB776E" w:rsidRDefault="00BB776E" w:rsidP="00BB776E">
      <w:pPr>
        <w:pStyle w:val="Subsection"/>
        <w:spacing w:before="0"/>
      </w:pPr>
      <w:r w:rsidRPr="00026FF3">
        <w:tab/>
      </w:r>
      <w:r w:rsidRPr="00026FF3">
        <w:tab/>
      </w:r>
      <w:r>
        <w:t xml:space="preserve">PSILOCYBINE in preparations for human use may be supplied only for the treatment of treatment-resistant depression: </w:t>
      </w:r>
    </w:p>
    <w:p w14:paraId="44B910DF" w14:textId="0E3020A6" w:rsidR="00BB776E" w:rsidRDefault="00DC0C8B" w:rsidP="00427DAE">
      <w:pPr>
        <w:pStyle w:val="Paragraph"/>
      </w:pPr>
      <w:r w:rsidRPr="00026FF3">
        <w:tab/>
        <w:t>(a)</w:t>
      </w:r>
      <w:r w:rsidRPr="00026FF3">
        <w:tab/>
      </w:r>
      <w:r w:rsidR="00BB776E">
        <w:t>if psilocybine is prescribed, or its supply is authorised, by a medical practitioner:</w:t>
      </w:r>
    </w:p>
    <w:p w14:paraId="0AC90EA3" w14:textId="212106EB" w:rsidR="00BB776E" w:rsidRDefault="00DC0C8B" w:rsidP="00427DAE">
      <w:pPr>
        <w:pStyle w:val="paragraphsub"/>
      </w:pPr>
      <w:r w:rsidRPr="00026FF3">
        <w:tab/>
        <w:t>(i)</w:t>
      </w:r>
      <w:r w:rsidRPr="00026FF3">
        <w:tab/>
      </w:r>
      <w:r w:rsidR="00BB776E">
        <w:t xml:space="preserve">registered under State or Territory legislation that forms part of the Health Practitioner Regulation National Law as a specialist psychiatrist; and </w:t>
      </w:r>
    </w:p>
    <w:p w14:paraId="5E432B9A" w14:textId="4A716B73" w:rsidR="00BB776E" w:rsidRDefault="00DC0C8B" w:rsidP="00427DAE">
      <w:pPr>
        <w:pStyle w:val="paragraphsub"/>
      </w:pPr>
      <w:r w:rsidRPr="00026FF3">
        <w:tab/>
        <w:t>(ii)</w:t>
      </w:r>
      <w:r w:rsidRPr="00026FF3">
        <w:tab/>
      </w:r>
      <w:r w:rsidR="00BB776E">
        <w:t xml:space="preserve">for whom an authority under subsection 19(5) of the Act that covers psilocybine is in force; or </w:t>
      </w:r>
    </w:p>
    <w:p w14:paraId="07C51DD1" w14:textId="0A385535" w:rsidR="00400783" w:rsidRPr="00427DAE" w:rsidRDefault="00DC0C8B" w:rsidP="00427DAE">
      <w:pPr>
        <w:pStyle w:val="Paragraph"/>
      </w:pPr>
      <w:r w:rsidRPr="00026FF3">
        <w:tab/>
        <w:t>(b)</w:t>
      </w:r>
      <w:r w:rsidRPr="00026FF3">
        <w:tab/>
      </w:r>
      <w:r w:rsidR="00BB776E">
        <w:t>for use in a clinical trial that is approved by, or notified to, the Secretary under the Act.</w:t>
      </w:r>
    </w:p>
    <w:p w14:paraId="30158EB4" w14:textId="2E1B2181" w:rsidR="00400783" w:rsidRPr="00026FF3" w:rsidRDefault="00400783" w:rsidP="00400783">
      <w:pPr>
        <w:pStyle w:val="ActHead1"/>
        <w:pageBreakBefore/>
      </w:pPr>
      <w:bookmarkStart w:id="282" w:name="_Toc137798445"/>
      <w:bookmarkStart w:id="283" w:name="_Toc188281965"/>
      <w:r w:rsidRPr="00270781">
        <w:rPr>
          <w:rStyle w:val="CharChapNo"/>
        </w:rPr>
        <w:t>Appendix E</w:t>
      </w:r>
      <w:r w:rsidRPr="00026FF3">
        <w:t>—</w:t>
      </w:r>
      <w:r w:rsidRPr="00270781">
        <w:rPr>
          <w:rStyle w:val="CharChapText"/>
        </w:rPr>
        <w:t>First aid instructions for poisons</w:t>
      </w:r>
      <w:bookmarkEnd w:id="282"/>
      <w:bookmarkEnd w:id="283"/>
    </w:p>
    <w:p w14:paraId="46105693"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7BD60E4E"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5DEFBC6C" w14:textId="77777777" w:rsidR="00400783" w:rsidRPr="00026FF3" w:rsidRDefault="00400783" w:rsidP="00400783">
      <w:pPr>
        <w:pStyle w:val="notemargin"/>
      </w:pPr>
      <w:r w:rsidRPr="00026FF3">
        <w:t>Note:</w:t>
      </w:r>
      <w:r w:rsidRPr="00026FF3">
        <w:tab/>
        <w:t>See section 31.</w:t>
      </w:r>
    </w:p>
    <w:p w14:paraId="511C5F43" w14:textId="77777777" w:rsidR="00400783" w:rsidRPr="00026FF3" w:rsidRDefault="00400783" w:rsidP="00400783">
      <w:pPr>
        <w:pStyle w:val="ActHead5"/>
      </w:pPr>
      <w:bookmarkStart w:id="284" w:name="_Toc137798446"/>
      <w:bookmarkStart w:id="285" w:name="_Toc188281966"/>
      <w:r w:rsidRPr="00270781">
        <w:rPr>
          <w:rStyle w:val="CharSectno"/>
        </w:rPr>
        <w:t>1</w:t>
      </w:r>
      <w:r w:rsidRPr="00026FF3">
        <w:t xml:space="preserve">  Standard statements for first aid instructions</w:t>
      </w:r>
      <w:bookmarkEnd w:id="284"/>
      <w:bookmarkEnd w:id="285"/>
    </w:p>
    <w:p w14:paraId="487F79FC" w14:textId="77777777" w:rsidR="00400783" w:rsidRPr="00026FF3" w:rsidRDefault="00400783" w:rsidP="00400783">
      <w:pPr>
        <w:pStyle w:val="Subsection"/>
      </w:pPr>
      <w:r w:rsidRPr="00026FF3">
        <w:tab/>
      </w:r>
      <w:r w:rsidRPr="00026FF3">
        <w:tab/>
        <w:t xml:space="preserve">For the purposes of the table in </w:t>
      </w:r>
      <w:r w:rsidR="001F6281" w:rsidRPr="00026FF3">
        <w:t>clause 3</w:t>
      </w:r>
      <w:r w:rsidRPr="00026FF3">
        <w:t>, the statement code specified in column 2 of an item of the following table represents:</w:t>
      </w:r>
    </w:p>
    <w:p w14:paraId="5D77A0EC" w14:textId="77777777" w:rsidR="00400783" w:rsidRPr="00026FF3" w:rsidRDefault="00400783" w:rsidP="00400783">
      <w:pPr>
        <w:pStyle w:val="Paragraph"/>
      </w:pPr>
      <w:r w:rsidRPr="00026FF3">
        <w:tab/>
        <w:t>(a)</w:t>
      </w:r>
      <w:r w:rsidRPr="00026FF3">
        <w:tab/>
        <w:t>the statement specified in column 3 of the item; or</w:t>
      </w:r>
    </w:p>
    <w:p w14:paraId="5165588C" w14:textId="77777777" w:rsidR="00400783" w:rsidRPr="00026FF3" w:rsidRDefault="00400783" w:rsidP="00400783">
      <w:pPr>
        <w:pStyle w:val="Paragraph"/>
      </w:pPr>
      <w:r w:rsidRPr="00026FF3">
        <w:tab/>
        <w:t>(b)</w:t>
      </w:r>
      <w:r w:rsidRPr="00026FF3">
        <w:tab/>
        <w:t>a different statement that has the same intent as the statement specified in column 3 of the item.</w:t>
      </w:r>
    </w:p>
    <w:p w14:paraId="3802D265" w14:textId="77777777" w:rsidR="00400783" w:rsidRPr="00026FF3" w:rsidRDefault="00400783" w:rsidP="00400783">
      <w:pPr>
        <w:pStyle w:val="Tabletext"/>
      </w:pPr>
    </w:p>
    <w:tbl>
      <w:tblPr>
        <w:tblW w:w="8505"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53"/>
        <w:gridCol w:w="1176"/>
        <w:gridCol w:w="1106"/>
        <w:gridCol w:w="5570"/>
      </w:tblGrid>
      <w:tr w:rsidR="00400783" w:rsidRPr="00026FF3" w14:paraId="569BDC1B" w14:textId="77777777" w:rsidTr="003D1ABD">
        <w:trPr>
          <w:tblHeader/>
        </w:trPr>
        <w:tc>
          <w:tcPr>
            <w:tcW w:w="8505" w:type="dxa"/>
            <w:gridSpan w:val="4"/>
            <w:tcBorders>
              <w:top w:val="single" w:sz="12" w:space="0" w:color="auto"/>
              <w:bottom w:val="single" w:sz="6" w:space="0" w:color="auto"/>
            </w:tcBorders>
            <w:shd w:val="clear" w:color="auto" w:fill="auto"/>
          </w:tcPr>
          <w:p w14:paraId="5F4E36DE" w14:textId="77777777" w:rsidR="00400783" w:rsidRPr="00026FF3" w:rsidRDefault="00400783" w:rsidP="003D1ABD">
            <w:pPr>
              <w:pStyle w:val="TableHeading"/>
            </w:pPr>
            <w:r w:rsidRPr="00026FF3">
              <w:t>Standard statements for first aid instructions</w:t>
            </w:r>
          </w:p>
        </w:tc>
      </w:tr>
      <w:tr w:rsidR="00400783" w:rsidRPr="00026FF3" w14:paraId="1C7D8B3F" w14:textId="77777777" w:rsidTr="003D1ABD">
        <w:trPr>
          <w:tblHeader/>
        </w:trPr>
        <w:tc>
          <w:tcPr>
            <w:tcW w:w="653" w:type="dxa"/>
            <w:tcBorders>
              <w:top w:val="single" w:sz="6" w:space="0" w:color="auto"/>
              <w:bottom w:val="single" w:sz="12" w:space="0" w:color="auto"/>
            </w:tcBorders>
            <w:shd w:val="clear" w:color="auto" w:fill="auto"/>
          </w:tcPr>
          <w:p w14:paraId="3457E282" w14:textId="77777777" w:rsidR="00400783" w:rsidRPr="00026FF3" w:rsidRDefault="00400783" w:rsidP="003D1ABD">
            <w:pPr>
              <w:pStyle w:val="TableHeading"/>
            </w:pPr>
            <w:r w:rsidRPr="00026FF3">
              <w:t>Item</w:t>
            </w:r>
          </w:p>
        </w:tc>
        <w:tc>
          <w:tcPr>
            <w:tcW w:w="1176" w:type="dxa"/>
            <w:tcBorders>
              <w:top w:val="single" w:sz="6" w:space="0" w:color="auto"/>
              <w:bottom w:val="single" w:sz="12" w:space="0" w:color="auto"/>
            </w:tcBorders>
            <w:shd w:val="clear" w:color="auto" w:fill="auto"/>
          </w:tcPr>
          <w:p w14:paraId="2A9961E1" w14:textId="77777777" w:rsidR="00400783" w:rsidRPr="00026FF3" w:rsidRDefault="00400783" w:rsidP="003D1ABD">
            <w:pPr>
              <w:pStyle w:val="TableHeading"/>
            </w:pPr>
            <w:r w:rsidRPr="00026FF3">
              <w:t>Column 1</w:t>
            </w:r>
            <w:r w:rsidRPr="00026FF3">
              <w:br/>
              <w:t>Category</w:t>
            </w:r>
          </w:p>
        </w:tc>
        <w:tc>
          <w:tcPr>
            <w:tcW w:w="1106" w:type="dxa"/>
            <w:tcBorders>
              <w:top w:val="single" w:sz="6" w:space="0" w:color="auto"/>
              <w:bottom w:val="single" w:sz="12" w:space="0" w:color="auto"/>
            </w:tcBorders>
          </w:tcPr>
          <w:p w14:paraId="594CC79C" w14:textId="77777777" w:rsidR="00400783" w:rsidRPr="00026FF3" w:rsidRDefault="00400783" w:rsidP="003D1ABD">
            <w:pPr>
              <w:pStyle w:val="TableHeading"/>
            </w:pPr>
            <w:r w:rsidRPr="00026FF3">
              <w:t>Column 2</w:t>
            </w:r>
            <w:r w:rsidRPr="00026FF3">
              <w:br/>
              <w:t>Statement code</w:t>
            </w:r>
          </w:p>
        </w:tc>
        <w:tc>
          <w:tcPr>
            <w:tcW w:w="5570" w:type="dxa"/>
            <w:tcBorders>
              <w:top w:val="single" w:sz="6" w:space="0" w:color="auto"/>
              <w:bottom w:val="single" w:sz="12" w:space="0" w:color="auto"/>
            </w:tcBorders>
            <w:shd w:val="clear" w:color="auto" w:fill="auto"/>
          </w:tcPr>
          <w:p w14:paraId="71928176" w14:textId="77777777" w:rsidR="00400783" w:rsidRPr="00026FF3" w:rsidRDefault="00400783" w:rsidP="003D1ABD">
            <w:pPr>
              <w:pStyle w:val="TableHeading"/>
            </w:pPr>
            <w:r w:rsidRPr="00026FF3">
              <w:t>Column 3</w:t>
            </w:r>
            <w:r w:rsidRPr="00026FF3">
              <w:br/>
              <w:t>Statement</w:t>
            </w:r>
          </w:p>
        </w:tc>
      </w:tr>
      <w:tr w:rsidR="00400783" w:rsidRPr="00026FF3" w14:paraId="1A4B10B4" w14:textId="77777777" w:rsidTr="003D1ABD">
        <w:tc>
          <w:tcPr>
            <w:tcW w:w="653" w:type="dxa"/>
            <w:tcBorders>
              <w:top w:val="single" w:sz="12" w:space="0" w:color="auto"/>
            </w:tcBorders>
            <w:shd w:val="clear" w:color="auto" w:fill="auto"/>
          </w:tcPr>
          <w:p w14:paraId="1753C1A3" w14:textId="77777777" w:rsidR="00400783" w:rsidRPr="00026FF3" w:rsidRDefault="00400783" w:rsidP="003D1ABD">
            <w:pPr>
              <w:pStyle w:val="Tabletext"/>
            </w:pPr>
            <w:r w:rsidRPr="00026FF3">
              <w:t>1</w:t>
            </w:r>
          </w:p>
        </w:tc>
        <w:tc>
          <w:tcPr>
            <w:tcW w:w="1176" w:type="dxa"/>
            <w:tcBorders>
              <w:top w:val="single" w:sz="12" w:space="0" w:color="auto"/>
            </w:tcBorders>
            <w:shd w:val="clear" w:color="auto" w:fill="auto"/>
          </w:tcPr>
          <w:p w14:paraId="03384437" w14:textId="77777777" w:rsidR="00400783" w:rsidRPr="00026FF3" w:rsidRDefault="00400783" w:rsidP="003D1ABD">
            <w:pPr>
              <w:pStyle w:val="Tabletext"/>
            </w:pPr>
            <w:r w:rsidRPr="00026FF3">
              <w:t>Basic</w:t>
            </w:r>
          </w:p>
        </w:tc>
        <w:tc>
          <w:tcPr>
            <w:tcW w:w="1106" w:type="dxa"/>
            <w:tcBorders>
              <w:top w:val="single" w:sz="12" w:space="0" w:color="auto"/>
            </w:tcBorders>
          </w:tcPr>
          <w:p w14:paraId="209D95B9" w14:textId="77777777" w:rsidR="00400783" w:rsidRPr="00026FF3" w:rsidRDefault="00400783" w:rsidP="003D1ABD">
            <w:pPr>
              <w:pStyle w:val="Tabletext"/>
            </w:pPr>
            <w:r w:rsidRPr="00026FF3">
              <w:t>A</w:t>
            </w:r>
          </w:p>
        </w:tc>
        <w:tc>
          <w:tcPr>
            <w:tcW w:w="5570" w:type="dxa"/>
            <w:tcBorders>
              <w:top w:val="single" w:sz="12" w:space="0" w:color="auto"/>
            </w:tcBorders>
            <w:shd w:val="clear" w:color="auto" w:fill="auto"/>
          </w:tcPr>
          <w:p w14:paraId="5885A656" w14:textId="77777777" w:rsidR="00400783" w:rsidRPr="00026FF3" w:rsidRDefault="00400783" w:rsidP="003D1ABD">
            <w:pPr>
              <w:pStyle w:val="Tabletext"/>
            </w:pPr>
            <w:r w:rsidRPr="00026FF3">
              <w:t>For advice, contact a Poisons Information Centre (e.g. phone Australia 13 11 26; New Zealand 0800 764 766) or a doctor (at once).</w:t>
            </w:r>
          </w:p>
        </w:tc>
      </w:tr>
      <w:tr w:rsidR="00400783" w:rsidRPr="00026FF3" w14:paraId="64343D6D" w14:textId="77777777" w:rsidTr="003D1ABD">
        <w:tc>
          <w:tcPr>
            <w:tcW w:w="653" w:type="dxa"/>
            <w:shd w:val="clear" w:color="auto" w:fill="auto"/>
          </w:tcPr>
          <w:p w14:paraId="4CCC8C9A" w14:textId="77777777" w:rsidR="00400783" w:rsidRPr="00026FF3" w:rsidRDefault="00400783" w:rsidP="003D1ABD">
            <w:pPr>
              <w:pStyle w:val="Tabletext"/>
            </w:pPr>
            <w:r w:rsidRPr="00026FF3">
              <w:t>2</w:t>
            </w:r>
          </w:p>
        </w:tc>
        <w:tc>
          <w:tcPr>
            <w:tcW w:w="1176" w:type="dxa"/>
            <w:shd w:val="clear" w:color="auto" w:fill="auto"/>
          </w:tcPr>
          <w:p w14:paraId="5E3AC729" w14:textId="77777777" w:rsidR="00400783" w:rsidRPr="00026FF3" w:rsidRDefault="00400783" w:rsidP="003D1ABD">
            <w:pPr>
              <w:pStyle w:val="Tabletext"/>
            </w:pPr>
            <w:r w:rsidRPr="00026FF3">
              <w:t>Basic</w:t>
            </w:r>
          </w:p>
        </w:tc>
        <w:tc>
          <w:tcPr>
            <w:tcW w:w="1106" w:type="dxa"/>
          </w:tcPr>
          <w:p w14:paraId="0FF75A39" w14:textId="77777777" w:rsidR="00400783" w:rsidRPr="00026FF3" w:rsidRDefault="00400783" w:rsidP="003D1ABD">
            <w:pPr>
              <w:pStyle w:val="Tabletext"/>
            </w:pPr>
            <w:r w:rsidRPr="00026FF3">
              <w:t>Z</w:t>
            </w:r>
          </w:p>
        </w:tc>
        <w:tc>
          <w:tcPr>
            <w:tcW w:w="5570" w:type="dxa"/>
            <w:shd w:val="clear" w:color="auto" w:fill="auto"/>
          </w:tcPr>
          <w:p w14:paraId="1F4CE685" w14:textId="77777777" w:rsidR="00400783" w:rsidRPr="00026FF3" w:rsidRDefault="00400783" w:rsidP="003D1ABD">
            <w:pPr>
              <w:pStyle w:val="Tabletext"/>
            </w:pPr>
            <w:r w:rsidRPr="00026FF3">
              <w:t>First aid is not generally required. If in doubt, contact a Poisons Information Centre (e.g. phone Australia 13 11 26; New Zealand 0800 764 766) or a doctor.</w:t>
            </w:r>
          </w:p>
        </w:tc>
      </w:tr>
      <w:tr w:rsidR="00400783" w:rsidRPr="00026FF3" w14:paraId="74F83F2E" w14:textId="77777777" w:rsidTr="003D1ABD">
        <w:tc>
          <w:tcPr>
            <w:tcW w:w="653" w:type="dxa"/>
            <w:shd w:val="clear" w:color="auto" w:fill="auto"/>
          </w:tcPr>
          <w:p w14:paraId="432578E1" w14:textId="77777777" w:rsidR="00400783" w:rsidRPr="00026FF3" w:rsidRDefault="00400783" w:rsidP="003D1ABD">
            <w:pPr>
              <w:pStyle w:val="Tabletext"/>
            </w:pPr>
            <w:r w:rsidRPr="00026FF3">
              <w:t>3</w:t>
            </w:r>
          </w:p>
        </w:tc>
        <w:tc>
          <w:tcPr>
            <w:tcW w:w="1176" w:type="dxa"/>
            <w:shd w:val="clear" w:color="auto" w:fill="auto"/>
          </w:tcPr>
          <w:p w14:paraId="0F9B3A5D" w14:textId="77777777" w:rsidR="00400783" w:rsidRPr="00026FF3" w:rsidRDefault="00400783" w:rsidP="003D1ABD">
            <w:pPr>
              <w:pStyle w:val="Tabletext"/>
            </w:pPr>
            <w:r w:rsidRPr="00026FF3">
              <w:t>General</w:t>
            </w:r>
          </w:p>
        </w:tc>
        <w:tc>
          <w:tcPr>
            <w:tcW w:w="1106" w:type="dxa"/>
          </w:tcPr>
          <w:p w14:paraId="511AC778" w14:textId="77777777" w:rsidR="00400783" w:rsidRPr="00026FF3" w:rsidRDefault="00400783" w:rsidP="003D1ABD">
            <w:pPr>
              <w:pStyle w:val="Tabletext"/>
            </w:pPr>
            <w:r w:rsidRPr="00026FF3">
              <w:t>G1</w:t>
            </w:r>
          </w:p>
        </w:tc>
        <w:tc>
          <w:tcPr>
            <w:tcW w:w="5570" w:type="dxa"/>
            <w:shd w:val="clear" w:color="auto" w:fill="auto"/>
          </w:tcPr>
          <w:p w14:paraId="0B631D97" w14:textId="77777777" w:rsidR="00400783" w:rsidRPr="00026FF3" w:rsidRDefault="00400783" w:rsidP="003D1ABD">
            <w:pPr>
              <w:pStyle w:val="Tabletext"/>
            </w:pPr>
            <w:r w:rsidRPr="00026FF3">
              <w:t>Urgent hospital treatment is likely to be needed.</w:t>
            </w:r>
          </w:p>
          <w:p w14:paraId="7472D8E8" w14:textId="77777777" w:rsidR="00400783" w:rsidRPr="00026FF3" w:rsidRDefault="00400783" w:rsidP="003D1ABD">
            <w:pPr>
              <w:pStyle w:val="Tabletext"/>
            </w:pPr>
            <w:r w:rsidRPr="00026FF3">
              <w:t xml:space="preserve">(Note </w:t>
            </w:r>
            <w:r w:rsidR="00026FF3">
              <w:noBreakHyphen/>
            </w:r>
            <w:r w:rsidRPr="00026FF3">
              <w:t xml:space="preserve"> the words </w:t>
            </w:r>
            <w:r w:rsidR="00282C98" w:rsidRPr="00026FF3">
              <w:t>“</w:t>
            </w:r>
            <w:r w:rsidRPr="00026FF3">
              <w:t>at once</w:t>
            </w:r>
            <w:r w:rsidR="00282C98" w:rsidRPr="00026FF3">
              <w:t>”</w:t>
            </w:r>
            <w:r w:rsidRPr="00026FF3">
              <w:t xml:space="preserve"> to be added to instruction A).</w:t>
            </w:r>
          </w:p>
        </w:tc>
      </w:tr>
      <w:tr w:rsidR="00400783" w:rsidRPr="00026FF3" w14:paraId="15268A4A" w14:textId="77777777" w:rsidTr="003D1ABD">
        <w:tc>
          <w:tcPr>
            <w:tcW w:w="653" w:type="dxa"/>
            <w:shd w:val="clear" w:color="auto" w:fill="auto"/>
          </w:tcPr>
          <w:p w14:paraId="729CAE23" w14:textId="77777777" w:rsidR="00400783" w:rsidRPr="00026FF3" w:rsidRDefault="00400783" w:rsidP="003D1ABD">
            <w:pPr>
              <w:pStyle w:val="Tabletext"/>
            </w:pPr>
            <w:r w:rsidRPr="00026FF3">
              <w:t>4</w:t>
            </w:r>
          </w:p>
        </w:tc>
        <w:tc>
          <w:tcPr>
            <w:tcW w:w="1176" w:type="dxa"/>
            <w:shd w:val="clear" w:color="auto" w:fill="auto"/>
          </w:tcPr>
          <w:p w14:paraId="7FD15A3D" w14:textId="77777777" w:rsidR="00400783" w:rsidRPr="00026FF3" w:rsidRDefault="00400783" w:rsidP="003D1ABD">
            <w:pPr>
              <w:pStyle w:val="Tabletext"/>
            </w:pPr>
            <w:r w:rsidRPr="00026FF3">
              <w:t>General</w:t>
            </w:r>
          </w:p>
        </w:tc>
        <w:tc>
          <w:tcPr>
            <w:tcW w:w="1106" w:type="dxa"/>
          </w:tcPr>
          <w:p w14:paraId="1D7FDB29" w14:textId="77777777" w:rsidR="00400783" w:rsidRPr="00026FF3" w:rsidRDefault="00400783" w:rsidP="003D1ABD">
            <w:pPr>
              <w:pStyle w:val="Tabletext"/>
            </w:pPr>
            <w:r w:rsidRPr="00026FF3">
              <w:t>G2</w:t>
            </w:r>
          </w:p>
        </w:tc>
        <w:tc>
          <w:tcPr>
            <w:tcW w:w="5570" w:type="dxa"/>
            <w:shd w:val="clear" w:color="auto" w:fill="auto"/>
          </w:tcPr>
          <w:p w14:paraId="4D077741" w14:textId="77777777" w:rsidR="00400783" w:rsidRPr="00026FF3" w:rsidRDefault="00400783" w:rsidP="003D1ABD">
            <w:pPr>
              <w:pStyle w:val="Tabletext"/>
            </w:pPr>
            <w:r w:rsidRPr="00026FF3">
              <w:t>If swallowed, give activated charcoal if instructed.</w:t>
            </w:r>
          </w:p>
          <w:p w14:paraId="3276DDC5" w14:textId="77777777" w:rsidR="00400783" w:rsidRPr="00026FF3" w:rsidRDefault="00400783" w:rsidP="003D1ABD">
            <w:pPr>
              <w:pStyle w:val="Tabletext"/>
            </w:pPr>
            <w:r w:rsidRPr="00026FF3">
              <w:t xml:space="preserve">(Note </w:t>
            </w:r>
            <w:r w:rsidR="00026FF3">
              <w:noBreakHyphen/>
            </w:r>
            <w:r w:rsidRPr="00026FF3">
              <w:t xml:space="preserve"> the words </w:t>
            </w:r>
            <w:r w:rsidR="00282C98" w:rsidRPr="00026FF3">
              <w:t>“</w:t>
            </w:r>
            <w:r w:rsidRPr="00026FF3">
              <w:t>at once</w:t>
            </w:r>
            <w:r w:rsidR="00282C98" w:rsidRPr="00026FF3">
              <w:t>”</w:t>
            </w:r>
            <w:r w:rsidRPr="00026FF3">
              <w:t xml:space="preserve"> to be added to instruction A).</w:t>
            </w:r>
          </w:p>
        </w:tc>
      </w:tr>
      <w:tr w:rsidR="00400783" w:rsidRPr="00026FF3" w14:paraId="07628525" w14:textId="77777777" w:rsidTr="003D1ABD">
        <w:tc>
          <w:tcPr>
            <w:tcW w:w="653" w:type="dxa"/>
            <w:shd w:val="clear" w:color="auto" w:fill="auto"/>
          </w:tcPr>
          <w:p w14:paraId="0293E372" w14:textId="77777777" w:rsidR="00400783" w:rsidRPr="00026FF3" w:rsidRDefault="00400783" w:rsidP="003D1ABD">
            <w:pPr>
              <w:pStyle w:val="Tabletext"/>
            </w:pPr>
            <w:r w:rsidRPr="00026FF3">
              <w:t>5</w:t>
            </w:r>
          </w:p>
        </w:tc>
        <w:tc>
          <w:tcPr>
            <w:tcW w:w="1176" w:type="dxa"/>
            <w:shd w:val="clear" w:color="auto" w:fill="auto"/>
          </w:tcPr>
          <w:p w14:paraId="7E89467B" w14:textId="77777777" w:rsidR="00400783" w:rsidRPr="00026FF3" w:rsidRDefault="00400783" w:rsidP="003D1ABD">
            <w:pPr>
              <w:pStyle w:val="Tabletext"/>
            </w:pPr>
            <w:r w:rsidRPr="00026FF3">
              <w:t>General</w:t>
            </w:r>
          </w:p>
        </w:tc>
        <w:tc>
          <w:tcPr>
            <w:tcW w:w="1106" w:type="dxa"/>
          </w:tcPr>
          <w:p w14:paraId="7361D41E" w14:textId="77777777" w:rsidR="00400783" w:rsidRPr="00026FF3" w:rsidRDefault="00400783" w:rsidP="003D1ABD">
            <w:pPr>
              <w:pStyle w:val="Tabletext"/>
            </w:pPr>
            <w:r w:rsidRPr="00026FF3">
              <w:t>G3</w:t>
            </w:r>
          </w:p>
        </w:tc>
        <w:tc>
          <w:tcPr>
            <w:tcW w:w="5570" w:type="dxa"/>
            <w:shd w:val="clear" w:color="auto" w:fill="auto"/>
          </w:tcPr>
          <w:p w14:paraId="0B138859" w14:textId="77777777" w:rsidR="00400783" w:rsidRPr="00026FF3" w:rsidRDefault="00400783" w:rsidP="003D1ABD">
            <w:pPr>
              <w:pStyle w:val="Tabletext"/>
            </w:pPr>
            <w:r w:rsidRPr="00026FF3">
              <w:t>If swallowed, do NOT induce vomiting.</w:t>
            </w:r>
          </w:p>
        </w:tc>
      </w:tr>
      <w:tr w:rsidR="00400783" w:rsidRPr="00026FF3" w14:paraId="5FD4C380" w14:textId="77777777" w:rsidTr="003D1ABD">
        <w:tc>
          <w:tcPr>
            <w:tcW w:w="653" w:type="dxa"/>
            <w:shd w:val="clear" w:color="auto" w:fill="auto"/>
          </w:tcPr>
          <w:p w14:paraId="699A8281" w14:textId="77777777" w:rsidR="00400783" w:rsidRPr="00026FF3" w:rsidRDefault="00400783" w:rsidP="003D1ABD">
            <w:pPr>
              <w:pStyle w:val="Tabletext"/>
            </w:pPr>
            <w:r w:rsidRPr="00026FF3">
              <w:t>6</w:t>
            </w:r>
          </w:p>
        </w:tc>
        <w:tc>
          <w:tcPr>
            <w:tcW w:w="1176" w:type="dxa"/>
            <w:shd w:val="clear" w:color="auto" w:fill="auto"/>
          </w:tcPr>
          <w:p w14:paraId="678D7331" w14:textId="77777777" w:rsidR="00400783" w:rsidRPr="00026FF3" w:rsidRDefault="00400783" w:rsidP="003D1ABD">
            <w:pPr>
              <w:pStyle w:val="Tabletext"/>
            </w:pPr>
            <w:r w:rsidRPr="00026FF3">
              <w:t>General</w:t>
            </w:r>
          </w:p>
        </w:tc>
        <w:tc>
          <w:tcPr>
            <w:tcW w:w="1106" w:type="dxa"/>
          </w:tcPr>
          <w:p w14:paraId="388900F5" w14:textId="77777777" w:rsidR="00400783" w:rsidRPr="00026FF3" w:rsidRDefault="00400783" w:rsidP="003D1ABD">
            <w:pPr>
              <w:pStyle w:val="Tabletext"/>
            </w:pPr>
            <w:r w:rsidRPr="00026FF3">
              <w:t>G4</w:t>
            </w:r>
          </w:p>
        </w:tc>
        <w:tc>
          <w:tcPr>
            <w:tcW w:w="5570" w:type="dxa"/>
            <w:shd w:val="clear" w:color="auto" w:fill="auto"/>
          </w:tcPr>
          <w:p w14:paraId="7AF68EE4" w14:textId="77777777" w:rsidR="00400783" w:rsidRPr="00026FF3" w:rsidRDefault="00400783" w:rsidP="003D1ABD">
            <w:pPr>
              <w:pStyle w:val="Tabletext"/>
            </w:pPr>
            <w:r w:rsidRPr="00026FF3">
              <w:t>Immediately give a glass of water.</w:t>
            </w:r>
          </w:p>
        </w:tc>
      </w:tr>
      <w:tr w:rsidR="00400783" w:rsidRPr="00026FF3" w14:paraId="65DAB47B" w14:textId="77777777" w:rsidTr="003D1ABD">
        <w:tc>
          <w:tcPr>
            <w:tcW w:w="653" w:type="dxa"/>
            <w:shd w:val="clear" w:color="auto" w:fill="auto"/>
          </w:tcPr>
          <w:p w14:paraId="005CFD51" w14:textId="77777777" w:rsidR="00400783" w:rsidRPr="00026FF3" w:rsidRDefault="00400783" w:rsidP="003D1ABD">
            <w:pPr>
              <w:pStyle w:val="Tabletext"/>
            </w:pPr>
            <w:r w:rsidRPr="00026FF3">
              <w:t>7</w:t>
            </w:r>
          </w:p>
        </w:tc>
        <w:tc>
          <w:tcPr>
            <w:tcW w:w="1176" w:type="dxa"/>
            <w:shd w:val="clear" w:color="auto" w:fill="auto"/>
          </w:tcPr>
          <w:p w14:paraId="0A6EAA8D" w14:textId="77777777" w:rsidR="00400783" w:rsidRPr="00026FF3" w:rsidRDefault="00400783" w:rsidP="003D1ABD">
            <w:pPr>
              <w:pStyle w:val="Tabletext"/>
            </w:pPr>
            <w:r w:rsidRPr="00026FF3">
              <w:t>General</w:t>
            </w:r>
          </w:p>
        </w:tc>
        <w:tc>
          <w:tcPr>
            <w:tcW w:w="1106" w:type="dxa"/>
          </w:tcPr>
          <w:p w14:paraId="52919773" w14:textId="77777777" w:rsidR="00400783" w:rsidRPr="00026FF3" w:rsidRDefault="00400783" w:rsidP="003D1ABD">
            <w:pPr>
              <w:pStyle w:val="Tabletext"/>
            </w:pPr>
            <w:r w:rsidRPr="00026FF3">
              <w:t>G5</w:t>
            </w:r>
          </w:p>
        </w:tc>
        <w:tc>
          <w:tcPr>
            <w:tcW w:w="5570" w:type="dxa"/>
            <w:shd w:val="clear" w:color="auto" w:fill="auto"/>
          </w:tcPr>
          <w:p w14:paraId="366BEFC9" w14:textId="77777777" w:rsidR="00400783" w:rsidRPr="00026FF3" w:rsidRDefault="00400783" w:rsidP="003D1ABD">
            <w:pPr>
              <w:pStyle w:val="Tabletext"/>
            </w:pPr>
            <w:r w:rsidRPr="00026FF3">
              <w:t>Avoid giving milk or oils.</w:t>
            </w:r>
          </w:p>
        </w:tc>
      </w:tr>
      <w:tr w:rsidR="00400783" w:rsidRPr="00026FF3" w14:paraId="0586B4DF" w14:textId="77777777" w:rsidTr="003D1ABD">
        <w:tc>
          <w:tcPr>
            <w:tcW w:w="653" w:type="dxa"/>
            <w:shd w:val="clear" w:color="auto" w:fill="auto"/>
          </w:tcPr>
          <w:p w14:paraId="124AB0F2" w14:textId="77777777" w:rsidR="00400783" w:rsidRPr="00026FF3" w:rsidRDefault="00400783" w:rsidP="003D1ABD">
            <w:pPr>
              <w:pStyle w:val="Tabletext"/>
            </w:pPr>
            <w:r w:rsidRPr="00026FF3">
              <w:t>8</w:t>
            </w:r>
          </w:p>
        </w:tc>
        <w:tc>
          <w:tcPr>
            <w:tcW w:w="1176" w:type="dxa"/>
            <w:shd w:val="clear" w:color="auto" w:fill="auto"/>
          </w:tcPr>
          <w:p w14:paraId="5672FAB8" w14:textId="77777777" w:rsidR="00400783" w:rsidRPr="00026FF3" w:rsidRDefault="00400783" w:rsidP="003D1ABD">
            <w:pPr>
              <w:pStyle w:val="Tabletext"/>
            </w:pPr>
            <w:r w:rsidRPr="00026FF3">
              <w:t>General</w:t>
            </w:r>
          </w:p>
        </w:tc>
        <w:tc>
          <w:tcPr>
            <w:tcW w:w="1106" w:type="dxa"/>
          </w:tcPr>
          <w:p w14:paraId="140957A3" w14:textId="77777777" w:rsidR="00400783" w:rsidRPr="00026FF3" w:rsidRDefault="00400783" w:rsidP="003D1ABD">
            <w:pPr>
              <w:pStyle w:val="Tabletext"/>
            </w:pPr>
            <w:r w:rsidRPr="00026FF3">
              <w:t>G6</w:t>
            </w:r>
          </w:p>
        </w:tc>
        <w:tc>
          <w:tcPr>
            <w:tcW w:w="5570" w:type="dxa"/>
            <w:shd w:val="clear" w:color="auto" w:fill="auto"/>
          </w:tcPr>
          <w:p w14:paraId="4573C62E" w14:textId="77777777" w:rsidR="00400783" w:rsidRPr="00026FF3" w:rsidRDefault="00400783" w:rsidP="003D1ABD">
            <w:pPr>
              <w:pStyle w:val="Tabletext"/>
            </w:pPr>
            <w:r w:rsidRPr="00026FF3">
              <w:t>If sprayed in mouth, rinse mouth with water.</w:t>
            </w:r>
          </w:p>
        </w:tc>
      </w:tr>
      <w:tr w:rsidR="00400783" w:rsidRPr="00026FF3" w14:paraId="5AEE424E" w14:textId="77777777" w:rsidTr="003D1ABD">
        <w:tc>
          <w:tcPr>
            <w:tcW w:w="653" w:type="dxa"/>
            <w:shd w:val="clear" w:color="auto" w:fill="auto"/>
          </w:tcPr>
          <w:p w14:paraId="1BD5808B" w14:textId="77777777" w:rsidR="00400783" w:rsidRPr="00026FF3" w:rsidRDefault="00400783" w:rsidP="003D1ABD">
            <w:pPr>
              <w:pStyle w:val="Tabletext"/>
            </w:pPr>
            <w:r w:rsidRPr="00026FF3">
              <w:t>9</w:t>
            </w:r>
          </w:p>
        </w:tc>
        <w:tc>
          <w:tcPr>
            <w:tcW w:w="1176" w:type="dxa"/>
            <w:shd w:val="clear" w:color="auto" w:fill="auto"/>
          </w:tcPr>
          <w:p w14:paraId="68B10A71" w14:textId="77777777" w:rsidR="00400783" w:rsidRPr="00026FF3" w:rsidRDefault="00400783" w:rsidP="003D1ABD">
            <w:pPr>
              <w:pStyle w:val="Tabletext"/>
            </w:pPr>
            <w:r w:rsidRPr="00026FF3">
              <w:t>Eyes</w:t>
            </w:r>
          </w:p>
        </w:tc>
        <w:tc>
          <w:tcPr>
            <w:tcW w:w="1106" w:type="dxa"/>
          </w:tcPr>
          <w:p w14:paraId="6AEA88DC" w14:textId="77777777" w:rsidR="00400783" w:rsidRPr="00026FF3" w:rsidRDefault="00400783" w:rsidP="003D1ABD">
            <w:pPr>
              <w:pStyle w:val="Tabletext"/>
            </w:pPr>
            <w:r w:rsidRPr="00026FF3">
              <w:t>E1</w:t>
            </w:r>
          </w:p>
        </w:tc>
        <w:tc>
          <w:tcPr>
            <w:tcW w:w="5570" w:type="dxa"/>
            <w:shd w:val="clear" w:color="auto" w:fill="auto"/>
          </w:tcPr>
          <w:p w14:paraId="42914AC5" w14:textId="77777777" w:rsidR="00400783" w:rsidRPr="00026FF3" w:rsidRDefault="00400783" w:rsidP="003D1ABD">
            <w:pPr>
              <w:pStyle w:val="Tabletext"/>
            </w:pPr>
            <w:r w:rsidRPr="00026FF3">
              <w:t>If in eyes wash out immediately with water.</w:t>
            </w:r>
          </w:p>
        </w:tc>
      </w:tr>
      <w:tr w:rsidR="00400783" w:rsidRPr="00026FF3" w14:paraId="472B4150" w14:textId="77777777" w:rsidTr="003D1ABD">
        <w:tc>
          <w:tcPr>
            <w:tcW w:w="653" w:type="dxa"/>
            <w:shd w:val="clear" w:color="auto" w:fill="auto"/>
          </w:tcPr>
          <w:p w14:paraId="017282E8" w14:textId="77777777" w:rsidR="00400783" w:rsidRPr="00026FF3" w:rsidRDefault="00400783" w:rsidP="003D1ABD">
            <w:pPr>
              <w:pStyle w:val="Tabletext"/>
            </w:pPr>
            <w:r w:rsidRPr="00026FF3">
              <w:t>10</w:t>
            </w:r>
          </w:p>
        </w:tc>
        <w:tc>
          <w:tcPr>
            <w:tcW w:w="1176" w:type="dxa"/>
            <w:shd w:val="clear" w:color="auto" w:fill="auto"/>
          </w:tcPr>
          <w:p w14:paraId="2114A638" w14:textId="77777777" w:rsidR="00400783" w:rsidRPr="00026FF3" w:rsidRDefault="00400783" w:rsidP="003D1ABD">
            <w:pPr>
              <w:pStyle w:val="Tabletext"/>
            </w:pPr>
            <w:r w:rsidRPr="00026FF3">
              <w:t>Eyes</w:t>
            </w:r>
          </w:p>
        </w:tc>
        <w:tc>
          <w:tcPr>
            <w:tcW w:w="1106" w:type="dxa"/>
          </w:tcPr>
          <w:p w14:paraId="30398511" w14:textId="77777777" w:rsidR="00400783" w:rsidRPr="00026FF3" w:rsidRDefault="00400783" w:rsidP="003D1ABD">
            <w:pPr>
              <w:pStyle w:val="Tabletext"/>
            </w:pPr>
            <w:r w:rsidRPr="00026FF3">
              <w:t>E2</w:t>
            </w:r>
          </w:p>
        </w:tc>
        <w:tc>
          <w:tcPr>
            <w:tcW w:w="5570" w:type="dxa"/>
            <w:shd w:val="clear" w:color="auto" w:fill="auto"/>
          </w:tcPr>
          <w:p w14:paraId="29B2B089" w14:textId="77777777" w:rsidR="00400783" w:rsidRPr="00026FF3" w:rsidRDefault="00400783" w:rsidP="003D1ABD">
            <w:pPr>
              <w:pStyle w:val="Tabletext"/>
            </w:pPr>
            <w:r w:rsidRPr="00026FF3">
              <w:t>If in eyes, hold eyelids apart and flush the eye continuously with running water. Continue flushing until advised to stop by a Poisons Information Centre (e.g. phone Australia 13 11 26; New Zealand 0800 764 766) or a doctor, or for at least 15 minutes.</w:t>
            </w:r>
          </w:p>
        </w:tc>
      </w:tr>
      <w:tr w:rsidR="00400783" w:rsidRPr="00026FF3" w14:paraId="6334423F" w14:textId="77777777" w:rsidTr="003D1ABD">
        <w:tc>
          <w:tcPr>
            <w:tcW w:w="653" w:type="dxa"/>
            <w:shd w:val="clear" w:color="auto" w:fill="auto"/>
          </w:tcPr>
          <w:p w14:paraId="61756B78" w14:textId="77777777" w:rsidR="00400783" w:rsidRPr="00026FF3" w:rsidRDefault="00400783" w:rsidP="003D1ABD">
            <w:pPr>
              <w:pStyle w:val="Tabletext"/>
            </w:pPr>
            <w:r w:rsidRPr="00026FF3">
              <w:t>11</w:t>
            </w:r>
          </w:p>
        </w:tc>
        <w:tc>
          <w:tcPr>
            <w:tcW w:w="1176" w:type="dxa"/>
            <w:shd w:val="clear" w:color="auto" w:fill="auto"/>
          </w:tcPr>
          <w:p w14:paraId="70A8D52C" w14:textId="77777777" w:rsidR="00400783" w:rsidRPr="00026FF3" w:rsidRDefault="00400783" w:rsidP="003D1ABD">
            <w:pPr>
              <w:pStyle w:val="Tabletext"/>
            </w:pPr>
            <w:r w:rsidRPr="00026FF3">
              <w:t>Respiratory system</w:t>
            </w:r>
          </w:p>
        </w:tc>
        <w:tc>
          <w:tcPr>
            <w:tcW w:w="1106" w:type="dxa"/>
          </w:tcPr>
          <w:p w14:paraId="1806FF7C" w14:textId="77777777" w:rsidR="00400783" w:rsidRPr="00026FF3" w:rsidRDefault="00400783" w:rsidP="003D1ABD">
            <w:pPr>
              <w:pStyle w:val="Tabletext"/>
            </w:pPr>
            <w:r w:rsidRPr="00026FF3">
              <w:t>R1</w:t>
            </w:r>
          </w:p>
        </w:tc>
        <w:tc>
          <w:tcPr>
            <w:tcW w:w="5570" w:type="dxa"/>
            <w:shd w:val="clear" w:color="auto" w:fill="auto"/>
          </w:tcPr>
          <w:p w14:paraId="5F83ED52" w14:textId="77777777" w:rsidR="00400783" w:rsidRPr="00026FF3" w:rsidRDefault="00400783" w:rsidP="003D1ABD">
            <w:pPr>
              <w:pStyle w:val="Tabletext"/>
            </w:pPr>
            <w:r w:rsidRPr="00026FF3">
              <w:t>If inhaled, remove from contaminated area. Apply artificial respiration if not breathing.</w:t>
            </w:r>
          </w:p>
        </w:tc>
      </w:tr>
      <w:tr w:rsidR="00400783" w:rsidRPr="00026FF3" w14:paraId="5DA4CBE8" w14:textId="77777777" w:rsidTr="003D1ABD">
        <w:tc>
          <w:tcPr>
            <w:tcW w:w="653" w:type="dxa"/>
            <w:shd w:val="clear" w:color="auto" w:fill="auto"/>
          </w:tcPr>
          <w:p w14:paraId="66DE5475" w14:textId="77777777" w:rsidR="00400783" w:rsidRPr="00026FF3" w:rsidRDefault="00400783" w:rsidP="003D1ABD">
            <w:pPr>
              <w:pStyle w:val="Tabletext"/>
            </w:pPr>
            <w:r w:rsidRPr="00026FF3">
              <w:t>12</w:t>
            </w:r>
          </w:p>
        </w:tc>
        <w:tc>
          <w:tcPr>
            <w:tcW w:w="1176" w:type="dxa"/>
            <w:shd w:val="clear" w:color="auto" w:fill="auto"/>
          </w:tcPr>
          <w:p w14:paraId="7A5B0A15" w14:textId="77777777" w:rsidR="00400783" w:rsidRPr="00026FF3" w:rsidRDefault="00400783" w:rsidP="003D1ABD">
            <w:pPr>
              <w:pStyle w:val="Tabletext"/>
            </w:pPr>
            <w:r w:rsidRPr="00026FF3">
              <w:t>Respiratory system</w:t>
            </w:r>
          </w:p>
        </w:tc>
        <w:tc>
          <w:tcPr>
            <w:tcW w:w="1106" w:type="dxa"/>
          </w:tcPr>
          <w:p w14:paraId="119EB1F5" w14:textId="77777777" w:rsidR="00400783" w:rsidRPr="00026FF3" w:rsidRDefault="00400783" w:rsidP="003D1ABD">
            <w:pPr>
              <w:pStyle w:val="Tabletext"/>
            </w:pPr>
            <w:r w:rsidRPr="00026FF3">
              <w:t>R2</w:t>
            </w:r>
          </w:p>
        </w:tc>
        <w:tc>
          <w:tcPr>
            <w:tcW w:w="5570" w:type="dxa"/>
            <w:shd w:val="clear" w:color="auto" w:fill="auto"/>
          </w:tcPr>
          <w:p w14:paraId="101DADE4" w14:textId="77777777" w:rsidR="00400783" w:rsidRPr="00026FF3" w:rsidRDefault="00400783" w:rsidP="003D1ABD">
            <w:pPr>
              <w:pStyle w:val="Tabletext"/>
            </w:pPr>
            <w:r w:rsidRPr="00026FF3">
              <w:t>If swallowed or inhaled, remove from contaminated area. Apply artificial respiration if not breathing. Do not give direct mouth</w:t>
            </w:r>
            <w:r w:rsidR="00026FF3">
              <w:noBreakHyphen/>
            </w:r>
            <w:r w:rsidRPr="00026FF3">
              <w:t>to</w:t>
            </w:r>
            <w:r w:rsidR="00026FF3">
              <w:noBreakHyphen/>
            </w:r>
            <w:r w:rsidRPr="00026FF3">
              <w:t>mouth resuscitation. To protect rescuer, use air</w:t>
            </w:r>
            <w:r w:rsidR="00026FF3">
              <w:noBreakHyphen/>
            </w:r>
            <w:r w:rsidRPr="00026FF3">
              <w:t>viva, oxy</w:t>
            </w:r>
            <w:r w:rsidR="00026FF3">
              <w:noBreakHyphen/>
            </w:r>
            <w:r w:rsidRPr="00026FF3">
              <w:t>viva or one</w:t>
            </w:r>
            <w:r w:rsidR="00026FF3">
              <w:noBreakHyphen/>
            </w:r>
            <w:r w:rsidRPr="00026FF3">
              <w:t>way mask. Resuscitate in a well</w:t>
            </w:r>
            <w:r w:rsidR="00026FF3">
              <w:noBreakHyphen/>
            </w:r>
            <w:r w:rsidRPr="00026FF3">
              <w:t>ventilated area.</w:t>
            </w:r>
          </w:p>
        </w:tc>
      </w:tr>
      <w:tr w:rsidR="00400783" w:rsidRPr="00026FF3" w14:paraId="3054CF7D" w14:textId="77777777" w:rsidTr="003D1ABD">
        <w:tc>
          <w:tcPr>
            <w:tcW w:w="653" w:type="dxa"/>
            <w:shd w:val="clear" w:color="auto" w:fill="auto"/>
          </w:tcPr>
          <w:p w14:paraId="162F7972" w14:textId="77777777" w:rsidR="00400783" w:rsidRPr="00026FF3" w:rsidRDefault="00400783" w:rsidP="003D1ABD">
            <w:pPr>
              <w:pStyle w:val="Tabletext"/>
            </w:pPr>
            <w:bookmarkStart w:id="286" w:name="_PageBreakInsert"/>
            <w:bookmarkEnd w:id="286"/>
            <w:r w:rsidRPr="00026FF3">
              <w:t>13</w:t>
            </w:r>
          </w:p>
        </w:tc>
        <w:tc>
          <w:tcPr>
            <w:tcW w:w="1176" w:type="dxa"/>
            <w:shd w:val="clear" w:color="auto" w:fill="auto"/>
          </w:tcPr>
          <w:p w14:paraId="3652CF0D" w14:textId="77777777" w:rsidR="00400783" w:rsidRPr="00026FF3" w:rsidRDefault="00400783" w:rsidP="003D1ABD">
            <w:pPr>
              <w:pStyle w:val="Tabletext"/>
            </w:pPr>
            <w:r w:rsidRPr="00026FF3">
              <w:t>Skin</w:t>
            </w:r>
          </w:p>
        </w:tc>
        <w:tc>
          <w:tcPr>
            <w:tcW w:w="1106" w:type="dxa"/>
          </w:tcPr>
          <w:p w14:paraId="21DDE7E3" w14:textId="77777777" w:rsidR="00400783" w:rsidRPr="00026FF3" w:rsidRDefault="00400783" w:rsidP="003D1ABD">
            <w:pPr>
              <w:pStyle w:val="Tabletext"/>
            </w:pPr>
            <w:r w:rsidRPr="00026FF3">
              <w:t>S1</w:t>
            </w:r>
          </w:p>
        </w:tc>
        <w:tc>
          <w:tcPr>
            <w:tcW w:w="5570" w:type="dxa"/>
            <w:shd w:val="clear" w:color="auto" w:fill="auto"/>
          </w:tcPr>
          <w:p w14:paraId="5915B1DA" w14:textId="77777777" w:rsidR="00400783" w:rsidRPr="00026FF3" w:rsidRDefault="00400783" w:rsidP="003D1ABD">
            <w:pPr>
              <w:pStyle w:val="Tabletext"/>
            </w:pPr>
            <w:r w:rsidRPr="00026FF3">
              <w:t>If skin or hair contact occurs, remove contaminated clothing and flush skin and hair with running water.</w:t>
            </w:r>
          </w:p>
        </w:tc>
      </w:tr>
      <w:tr w:rsidR="00400783" w:rsidRPr="00026FF3" w14:paraId="53AA2084" w14:textId="77777777" w:rsidTr="003D1ABD">
        <w:tc>
          <w:tcPr>
            <w:tcW w:w="653" w:type="dxa"/>
            <w:shd w:val="clear" w:color="auto" w:fill="auto"/>
          </w:tcPr>
          <w:p w14:paraId="40A8B957" w14:textId="77777777" w:rsidR="00400783" w:rsidRPr="00026FF3" w:rsidRDefault="00400783" w:rsidP="003D1ABD">
            <w:pPr>
              <w:pStyle w:val="Tabletext"/>
            </w:pPr>
            <w:r w:rsidRPr="00026FF3">
              <w:t>14</w:t>
            </w:r>
          </w:p>
        </w:tc>
        <w:tc>
          <w:tcPr>
            <w:tcW w:w="1176" w:type="dxa"/>
            <w:shd w:val="clear" w:color="auto" w:fill="auto"/>
          </w:tcPr>
          <w:p w14:paraId="23DB0AA9" w14:textId="77777777" w:rsidR="00400783" w:rsidRPr="00026FF3" w:rsidRDefault="00400783" w:rsidP="003D1ABD">
            <w:pPr>
              <w:pStyle w:val="Tabletext"/>
            </w:pPr>
            <w:r w:rsidRPr="00026FF3">
              <w:t>Skin</w:t>
            </w:r>
          </w:p>
        </w:tc>
        <w:tc>
          <w:tcPr>
            <w:tcW w:w="1106" w:type="dxa"/>
          </w:tcPr>
          <w:p w14:paraId="2534B6E2" w14:textId="77777777" w:rsidR="00400783" w:rsidRPr="00026FF3" w:rsidRDefault="00400783" w:rsidP="003D1ABD">
            <w:pPr>
              <w:pStyle w:val="Tabletext"/>
            </w:pPr>
            <w:r w:rsidRPr="00026FF3">
              <w:t>S2</w:t>
            </w:r>
          </w:p>
        </w:tc>
        <w:tc>
          <w:tcPr>
            <w:tcW w:w="5570" w:type="dxa"/>
            <w:shd w:val="clear" w:color="auto" w:fill="auto"/>
          </w:tcPr>
          <w:p w14:paraId="7258CC7F" w14:textId="77777777" w:rsidR="00400783" w:rsidRPr="00026FF3" w:rsidRDefault="00400783" w:rsidP="003D1ABD">
            <w:pPr>
              <w:pStyle w:val="Tabletext"/>
            </w:pPr>
            <w:r w:rsidRPr="00026FF3">
              <w:t>If skin or hair contact occurs, remove contaminated clothing and flush skin and hair with running water. Continue flushing with water until advised to stop by a Poisons Information Centre (e.g. phone Australia 13 11 26; New Zealand 0800 764 766) or a doctor.</w:t>
            </w:r>
          </w:p>
        </w:tc>
      </w:tr>
      <w:tr w:rsidR="00400783" w:rsidRPr="00026FF3" w14:paraId="22550931" w14:textId="77777777" w:rsidTr="003D1ABD">
        <w:tc>
          <w:tcPr>
            <w:tcW w:w="653" w:type="dxa"/>
            <w:shd w:val="clear" w:color="auto" w:fill="auto"/>
          </w:tcPr>
          <w:p w14:paraId="40AE55E0" w14:textId="77777777" w:rsidR="00400783" w:rsidRPr="00026FF3" w:rsidRDefault="00400783" w:rsidP="003D1ABD">
            <w:pPr>
              <w:pStyle w:val="Tabletext"/>
            </w:pPr>
            <w:r w:rsidRPr="00026FF3">
              <w:t>15</w:t>
            </w:r>
          </w:p>
        </w:tc>
        <w:tc>
          <w:tcPr>
            <w:tcW w:w="1176" w:type="dxa"/>
            <w:shd w:val="clear" w:color="auto" w:fill="auto"/>
          </w:tcPr>
          <w:p w14:paraId="7B2137C1" w14:textId="77777777" w:rsidR="00400783" w:rsidRPr="00026FF3" w:rsidRDefault="00400783" w:rsidP="003D1ABD">
            <w:pPr>
              <w:pStyle w:val="Tabletext"/>
            </w:pPr>
            <w:r w:rsidRPr="00026FF3">
              <w:t>Skin</w:t>
            </w:r>
          </w:p>
        </w:tc>
        <w:tc>
          <w:tcPr>
            <w:tcW w:w="1106" w:type="dxa"/>
          </w:tcPr>
          <w:p w14:paraId="4464EEF5" w14:textId="77777777" w:rsidR="00400783" w:rsidRPr="00026FF3" w:rsidRDefault="00400783" w:rsidP="003D1ABD">
            <w:pPr>
              <w:pStyle w:val="Tabletext"/>
            </w:pPr>
            <w:r w:rsidRPr="00026FF3">
              <w:t>S3</w:t>
            </w:r>
          </w:p>
        </w:tc>
        <w:tc>
          <w:tcPr>
            <w:tcW w:w="5570" w:type="dxa"/>
            <w:shd w:val="clear" w:color="auto" w:fill="auto"/>
          </w:tcPr>
          <w:p w14:paraId="6F3012FB" w14:textId="77777777" w:rsidR="00400783" w:rsidRPr="00026FF3" w:rsidRDefault="00400783" w:rsidP="003D1ABD">
            <w:pPr>
              <w:pStyle w:val="Tabletext"/>
            </w:pPr>
            <w:r w:rsidRPr="00026FF3">
              <w:t>If on skin, remove any contaminated clothing, wash skin thoroughly with soap and water, then methylated spirit if available. Contact a Poisons Information Centre (e.g. phone Australia 13 11 26; New Zealand 0800 764 766) or a doctor.</w:t>
            </w:r>
          </w:p>
        </w:tc>
      </w:tr>
      <w:tr w:rsidR="00400783" w:rsidRPr="00026FF3" w14:paraId="1E6CCC5D" w14:textId="77777777" w:rsidTr="003D1ABD">
        <w:tc>
          <w:tcPr>
            <w:tcW w:w="653" w:type="dxa"/>
            <w:shd w:val="clear" w:color="auto" w:fill="auto"/>
          </w:tcPr>
          <w:p w14:paraId="334E66C2" w14:textId="77777777" w:rsidR="00400783" w:rsidRPr="00026FF3" w:rsidRDefault="00400783" w:rsidP="003D1ABD">
            <w:pPr>
              <w:pStyle w:val="Tabletext"/>
            </w:pPr>
            <w:r w:rsidRPr="00026FF3">
              <w:t>16</w:t>
            </w:r>
          </w:p>
        </w:tc>
        <w:tc>
          <w:tcPr>
            <w:tcW w:w="1176" w:type="dxa"/>
            <w:shd w:val="clear" w:color="auto" w:fill="auto"/>
          </w:tcPr>
          <w:p w14:paraId="61C8DEAA" w14:textId="77777777" w:rsidR="00400783" w:rsidRPr="00026FF3" w:rsidRDefault="00400783" w:rsidP="003D1ABD">
            <w:pPr>
              <w:pStyle w:val="Tabletext"/>
            </w:pPr>
            <w:r w:rsidRPr="00026FF3">
              <w:t>Skin</w:t>
            </w:r>
          </w:p>
        </w:tc>
        <w:tc>
          <w:tcPr>
            <w:tcW w:w="1106" w:type="dxa"/>
          </w:tcPr>
          <w:p w14:paraId="721316D1" w14:textId="77777777" w:rsidR="00400783" w:rsidRPr="00026FF3" w:rsidRDefault="00400783" w:rsidP="003D1ABD">
            <w:pPr>
              <w:pStyle w:val="Tabletext"/>
            </w:pPr>
            <w:r w:rsidRPr="00026FF3">
              <w:t>S4</w:t>
            </w:r>
          </w:p>
        </w:tc>
        <w:tc>
          <w:tcPr>
            <w:tcW w:w="5570" w:type="dxa"/>
            <w:shd w:val="clear" w:color="auto" w:fill="auto"/>
          </w:tcPr>
          <w:p w14:paraId="615F41D1" w14:textId="77777777" w:rsidR="00400783" w:rsidRPr="00026FF3" w:rsidRDefault="00400783" w:rsidP="003D1ABD">
            <w:pPr>
              <w:pStyle w:val="Tabletext"/>
            </w:pPr>
            <w:r w:rsidRPr="00026FF3">
              <w:t>If on skin, immediately remove any contaminated clothing, wash skin with methylated spirit or PEG (polyethylene glycol) 300 or 400 if available, then flush under running water until advised to stop by a Poisons Information Centre (e.g. phone Australia 13 11 26; New Zealand 0800 764 766) or a doctor.</w:t>
            </w:r>
          </w:p>
        </w:tc>
      </w:tr>
      <w:tr w:rsidR="00400783" w:rsidRPr="00026FF3" w14:paraId="37E64DF8" w14:textId="77777777" w:rsidTr="003D1ABD">
        <w:tc>
          <w:tcPr>
            <w:tcW w:w="653" w:type="dxa"/>
            <w:shd w:val="clear" w:color="auto" w:fill="auto"/>
          </w:tcPr>
          <w:p w14:paraId="4EE8D2AB" w14:textId="77777777" w:rsidR="00400783" w:rsidRPr="00026FF3" w:rsidRDefault="00400783" w:rsidP="003D1ABD">
            <w:pPr>
              <w:pStyle w:val="Tabletext"/>
            </w:pPr>
            <w:r w:rsidRPr="00026FF3">
              <w:t>17</w:t>
            </w:r>
          </w:p>
        </w:tc>
        <w:tc>
          <w:tcPr>
            <w:tcW w:w="1176" w:type="dxa"/>
            <w:shd w:val="clear" w:color="auto" w:fill="auto"/>
          </w:tcPr>
          <w:p w14:paraId="54E6BD84" w14:textId="77777777" w:rsidR="00400783" w:rsidRPr="00026FF3" w:rsidRDefault="00400783" w:rsidP="003D1ABD">
            <w:pPr>
              <w:pStyle w:val="Tabletext"/>
            </w:pPr>
            <w:r w:rsidRPr="00026FF3">
              <w:t>Skin</w:t>
            </w:r>
          </w:p>
        </w:tc>
        <w:tc>
          <w:tcPr>
            <w:tcW w:w="1106" w:type="dxa"/>
          </w:tcPr>
          <w:p w14:paraId="3301512A" w14:textId="77777777" w:rsidR="00400783" w:rsidRPr="00026FF3" w:rsidRDefault="00400783" w:rsidP="003D1ABD">
            <w:pPr>
              <w:pStyle w:val="Tabletext"/>
            </w:pPr>
            <w:r w:rsidRPr="00026FF3">
              <w:t>S5</w:t>
            </w:r>
          </w:p>
        </w:tc>
        <w:tc>
          <w:tcPr>
            <w:tcW w:w="5570" w:type="dxa"/>
            <w:shd w:val="clear" w:color="auto" w:fill="auto"/>
          </w:tcPr>
          <w:p w14:paraId="5493746D" w14:textId="77777777" w:rsidR="00400783" w:rsidRPr="00026FF3" w:rsidRDefault="00400783" w:rsidP="003D1ABD">
            <w:pPr>
              <w:pStyle w:val="Tabletext"/>
            </w:pPr>
            <w:r w:rsidRPr="00026FF3">
              <w:t>If skin contact occurs, immediately remove contaminated clothing. Flush skin under running water for 15 minutes. Then apply calcium gluconate gel. Contact a Poisons Information Centre (e.g. phone Australia 13 11 26; New Zealand 0800 764 766).</w:t>
            </w:r>
          </w:p>
        </w:tc>
      </w:tr>
      <w:tr w:rsidR="00400783" w:rsidRPr="00026FF3" w14:paraId="43D45FAC" w14:textId="77777777" w:rsidTr="003D1ABD">
        <w:tc>
          <w:tcPr>
            <w:tcW w:w="653" w:type="dxa"/>
            <w:tcBorders>
              <w:top w:val="single" w:sz="2" w:space="0" w:color="auto"/>
              <w:bottom w:val="single" w:sz="12" w:space="0" w:color="auto"/>
            </w:tcBorders>
            <w:shd w:val="clear" w:color="auto" w:fill="auto"/>
          </w:tcPr>
          <w:p w14:paraId="1949EACE" w14:textId="77777777" w:rsidR="00400783" w:rsidRPr="00026FF3" w:rsidRDefault="00400783" w:rsidP="003D1ABD">
            <w:pPr>
              <w:pStyle w:val="Tabletext"/>
            </w:pPr>
            <w:r w:rsidRPr="00026FF3">
              <w:t>18</w:t>
            </w:r>
          </w:p>
        </w:tc>
        <w:tc>
          <w:tcPr>
            <w:tcW w:w="1176" w:type="dxa"/>
            <w:tcBorders>
              <w:top w:val="single" w:sz="2" w:space="0" w:color="auto"/>
              <w:bottom w:val="single" w:sz="12" w:space="0" w:color="auto"/>
            </w:tcBorders>
            <w:shd w:val="clear" w:color="auto" w:fill="auto"/>
          </w:tcPr>
          <w:p w14:paraId="43C18DCB" w14:textId="77777777" w:rsidR="00400783" w:rsidRPr="00026FF3" w:rsidRDefault="00400783" w:rsidP="003D1ABD">
            <w:pPr>
              <w:pStyle w:val="Tabletext"/>
            </w:pPr>
            <w:r w:rsidRPr="00026FF3">
              <w:t>Special Purpose</w:t>
            </w:r>
          </w:p>
        </w:tc>
        <w:tc>
          <w:tcPr>
            <w:tcW w:w="1106" w:type="dxa"/>
            <w:tcBorders>
              <w:top w:val="single" w:sz="2" w:space="0" w:color="auto"/>
              <w:bottom w:val="single" w:sz="12" w:space="0" w:color="auto"/>
            </w:tcBorders>
          </w:tcPr>
          <w:p w14:paraId="73697DFC" w14:textId="77777777" w:rsidR="00400783" w:rsidRPr="00026FF3" w:rsidRDefault="00400783" w:rsidP="003D1ABD">
            <w:pPr>
              <w:pStyle w:val="Tabletext"/>
            </w:pPr>
            <w:r w:rsidRPr="00026FF3">
              <w:t>SP1</w:t>
            </w:r>
          </w:p>
        </w:tc>
        <w:tc>
          <w:tcPr>
            <w:tcW w:w="5570" w:type="dxa"/>
            <w:tcBorders>
              <w:top w:val="single" w:sz="2" w:space="0" w:color="auto"/>
              <w:bottom w:val="single" w:sz="12" w:space="0" w:color="auto"/>
            </w:tcBorders>
            <w:shd w:val="clear" w:color="auto" w:fill="auto"/>
          </w:tcPr>
          <w:p w14:paraId="31131333" w14:textId="77777777" w:rsidR="00400783" w:rsidRPr="00026FF3" w:rsidRDefault="00400783" w:rsidP="003D1ABD">
            <w:pPr>
              <w:pStyle w:val="Tabletext"/>
            </w:pPr>
            <w:r w:rsidRPr="00026FF3">
              <w:t>If swallowed, splashed on skin or in eyes, or inhaled, contact a Poisons Information Centre (e.g. phone Australia 13 11 26; New Zealand 0800 764 766) or a doctor at once. Remove any contaminated clothing and wash skin thoroughly. If swallowed, activated charcoal may be advised. Give atropine if instructed.</w:t>
            </w:r>
          </w:p>
        </w:tc>
      </w:tr>
    </w:tbl>
    <w:p w14:paraId="456722A6" w14:textId="77777777" w:rsidR="00400783" w:rsidRPr="00026FF3" w:rsidRDefault="00400783" w:rsidP="00400783">
      <w:pPr>
        <w:pStyle w:val="ActHead5"/>
      </w:pPr>
      <w:bookmarkStart w:id="287" w:name="_Toc137798447"/>
      <w:bookmarkStart w:id="288" w:name="_Toc188281967"/>
      <w:r w:rsidRPr="00270781">
        <w:rPr>
          <w:rStyle w:val="CharSectno"/>
        </w:rPr>
        <w:t>2</w:t>
      </w:r>
      <w:r w:rsidRPr="00026FF3">
        <w:t xml:space="preserve">  Poisons information centre contact information in statements</w:t>
      </w:r>
      <w:bookmarkEnd w:id="287"/>
      <w:bookmarkEnd w:id="288"/>
    </w:p>
    <w:p w14:paraId="20A919FE" w14:textId="77777777" w:rsidR="00400783" w:rsidRPr="00026FF3" w:rsidRDefault="00400783" w:rsidP="00400783">
      <w:pPr>
        <w:pStyle w:val="Subsection"/>
      </w:pPr>
      <w:r w:rsidRPr="00026FF3">
        <w:tab/>
      </w:r>
      <w:r w:rsidRPr="00026FF3">
        <w:tab/>
        <w:t>A statement required for a poison that includes a reference to a Poisons Information Centre must include:</w:t>
      </w:r>
    </w:p>
    <w:p w14:paraId="1256D707" w14:textId="77777777" w:rsidR="00271C69" w:rsidRPr="00026FF3" w:rsidRDefault="00271C69" w:rsidP="00400783">
      <w:pPr>
        <w:pStyle w:val="Paragraph"/>
      </w:pPr>
      <w:r w:rsidRPr="00026FF3">
        <w:tab/>
        <w:t>(a)</w:t>
      </w:r>
      <w:r w:rsidRPr="00026FF3">
        <w:tab/>
      </w:r>
      <w:r w:rsidR="00B401DD" w:rsidRPr="00026FF3">
        <w:t>the telephone number that is appropriate to the country or countries in which the poison is to be supplied; and</w:t>
      </w:r>
    </w:p>
    <w:p w14:paraId="2883F266" w14:textId="77777777" w:rsidR="00B401DD" w:rsidRPr="00026FF3" w:rsidRDefault="00B401DD" w:rsidP="00400783">
      <w:pPr>
        <w:pStyle w:val="Paragraph"/>
      </w:pPr>
      <w:r w:rsidRPr="00026FF3">
        <w:tab/>
        <w:t>(b)</w:t>
      </w:r>
      <w:r w:rsidRPr="00026FF3">
        <w:tab/>
        <w:t>immediately following the reference to a Poisons Information Centre:</w:t>
      </w:r>
    </w:p>
    <w:p w14:paraId="68F6F823" w14:textId="77777777" w:rsidR="00400783" w:rsidRPr="00026FF3" w:rsidRDefault="00400783" w:rsidP="00B401DD">
      <w:pPr>
        <w:pStyle w:val="paragraphsub"/>
      </w:pPr>
      <w:r w:rsidRPr="00026FF3">
        <w:tab/>
        <w:t>(</w:t>
      </w:r>
      <w:r w:rsidR="00B401DD" w:rsidRPr="00026FF3">
        <w:t>i</w:t>
      </w:r>
      <w:r w:rsidRPr="00026FF3">
        <w:t>)</w:t>
      </w:r>
      <w:r w:rsidRPr="00026FF3">
        <w:tab/>
        <w:t xml:space="preserve">the </w:t>
      </w:r>
      <w:r w:rsidR="00B401DD" w:rsidRPr="00026FF3">
        <w:t xml:space="preserve">national </w:t>
      </w:r>
      <w:r w:rsidRPr="00026FF3">
        <w:t>telephone number for the Poisons Information Centre in Australia (13 11 26); or</w:t>
      </w:r>
    </w:p>
    <w:p w14:paraId="659A42AF" w14:textId="77777777" w:rsidR="00400783" w:rsidRPr="00026FF3" w:rsidRDefault="00400783" w:rsidP="00B401DD">
      <w:pPr>
        <w:pStyle w:val="paragraphsub"/>
      </w:pPr>
      <w:r w:rsidRPr="00026FF3">
        <w:tab/>
        <w:t>(</w:t>
      </w:r>
      <w:r w:rsidR="00B401DD" w:rsidRPr="00026FF3">
        <w:t>ii</w:t>
      </w:r>
      <w:r w:rsidRPr="00026FF3">
        <w:t>)</w:t>
      </w:r>
      <w:r w:rsidRPr="00026FF3">
        <w:tab/>
        <w:t>the telephone number for another poisons information centre:</w:t>
      </w:r>
    </w:p>
    <w:p w14:paraId="69FD29F5" w14:textId="77777777" w:rsidR="00400783" w:rsidRPr="00026FF3" w:rsidRDefault="00400783" w:rsidP="00B401DD">
      <w:pPr>
        <w:pStyle w:val="paragraphsub-sub"/>
      </w:pPr>
      <w:r w:rsidRPr="00026FF3">
        <w:tab/>
        <w:t>(</w:t>
      </w:r>
      <w:r w:rsidR="00B401DD" w:rsidRPr="00026FF3">
        <w:t>A</w:t>
      </w:r>
      <w:r w:rsidRPr="00026FF3">
        <w:t>)</w:t>
      </w:r>
      <w:r w:rsidRPr="00026FF3">
        <w:tab/>
        <w:t>that is attended by adequately trained staff for 24 hour emergency poisons information; and</w:t>
      </w:r>
    </w:p>
    <w:p w14:paraId="303F9BE8" w14:textId="77777777" w:rsidR="00400783" w:rsidRPr="00026FF3" w:rsidRDefault="00400783" w:rsidP="00B401DD">
      <w:pPr>
        <w:pStyle w:val="paragraphsub-sub"/>
      </w:pPr>
      <w:r w:rsidRPr="00026FF3">
        <w:tab/>
        <w:t>(</w:t>
      </w:r>
      <w:r w:rsidR="00B401DD" w:rsidRPr="00026FF3">
        <w:t>B</w:t>
      </w:r>
      <w:r w:rsidRPr="00026FF3">
        <w:t>)</w:t>
      </w:r>
      <w:r w:rsidRPr="00026FF3">
        <w:tab/>
        <w:t>calls to which are logged and submitted for incorporation into the official collection of poisoning data</w:t>
      </w:r>
      <w:r w:rsidR="00B401DD" w:rsidRPr="00026FF3">
        <w:t>.</w:t>
      </w:r>
    </w:p>
    <w:p w14:paraId="134CEF72" w14:textId="77777777" w:rsidR="00400783" w:rsidRPr="00026FF3" w:rsidRDefault="00400783" w:rsidP="00400783">
      <w:pPr>
        <w:pStyle w:val="notetext"/>
      </w:pPr>
      <w:r w:rsidRPr="00026FF3">
        <w:t>Note:</w:t>
      </w:r>
      <w:r w:rsidRPr="00026FF3">
        <w:tab/>
        <w:t xml:space="preserve">For </w:t>
      </w:r>
      <w:r w:rsidR="00B401DD" w:rsidRPr="00026FF3">
        <w:t>sub</w:t>
      </w:r>
      <w:r w:rsidR="001F6281" w:rsidRPr="00026FF3">
        <w:t>paragraph (</w:t>
      </w:r>
      <w:r w:rsidRPr="00026FF3">
        <w:t>b)</w:t>
      </w:r>
      <w:r w:rsidR="00B401DD" w:rsidRPr="00026FF3">
        <w:t>(ii)</w:t>
      </w:r>
      <w:r w:rsidRPr="00026FF3">
        <w:t>, in 202</w:t>
      </w:r>
      <w:r w:rsidR="00B401DD" w:rsidRPr="00026FF3">
        <w:t>2</w:t>
      </w:r>
      <w:r w:rsidRPr="00026FF3">
        <w:t xml:space="preserve"> the Poisons Information Centre telephone number in New Zealand was 0800 764 766.</w:t>
      </w:r>
    </w:p>
    <w:p w14:paraId="098AABEE" w14:textId="77777777" w:rsidR="00400783" w:rsidRPr="00026FF3" w:rsidRDefault="00400783" w:rsidP="00400783">
      <w:pPr>
        <w:pStyle w:val="ActHead5"/>
      </w:pPr>
      <w:bookmarkStart w:id="289" w:name="_Toc137798448"/>
      <w:bookmarkStart w:id="290" w:name="_Toc188281968"/>
      <w:r w:rsidRPr="00270781">
        <w:rPr>
          <w:rStyle w:val="CharSectno"/>
        </w:rPr>
        <w:t>3</w:t>
      </w:r>
      <w:r w:rsidRPr="00026FF3">
        <w:t xml:space="preserve">  First aid instructions for poisons</w:t>
      </w:r>
      <w:bookmarkEnd w:id="289"/>
      <w:bookmarkEnd w:id="290"/>
    </w:p>
    <w:p w14:paraId="27F26FD3" w14:textId="77777777" w:rsidR="00400783" w:rsidRPr="00026FF3" w:rsidRDefault="00400783" w:rsidP="00400783">
      <w:pPr>
        <w:pStyle w:val="Subsection"/>
      </w:pPr>
      <w:r w:rsidRPr="00026FF3">
        <w:tab/>
        <w:t>(1)</w:t>
      </w:r>
      <w:r w:rsidRPr="00026FF3">
        <w:tab/>
        <w:t>For the purposes of subsection 31(1), and subject to subclause (2), the statement represented by each statement code specified in column 2 of an item of the following table is required for the poison specified in column 1 of the item.</w:t>
      </w:r>
    </w:p>
    <w:p w14:paraId="1AB8CB7E" w14:textId="77777777" w:rsidR="00400783" w:rsidRPr="00026FF3" w:rsidRDefault="00400783" w:rsidP="00400783">
      <w:pPr>
        <w:pStyle w:val="Subsection"/>
      </w:pPr>
      <w:r w:rsidRPr="00026FF3">
        <w:tab/>
        <w:t>(2)</w:t>
      </w:r>
      <w:r w:rsidRPr="00026FF3">
        <w:tab/>
        <w:t>A statement required for a poison must:</w:t>
      </w:r>
    </w:p>
    <w:p w14:paraId="3E637272" w14:textId="77777777" w:rsidR="00400783" w:rsidRPr="00026FF3" w:rsidRDefault="00400783" w:rsidP="00400783">
      <w:pPr>
        <w:pStyle w:val="Paragraph"/>
      </w:pPr>
      <w:r w:rsidRPr="00026FF3">
        <w:tab/>
        <w:t>(a)</w:t>
      </w:r>
      <w:r w:rsidRPr="00026FF3">
        <w:tab/>
        <w:t>be modified for its use in relation to that poison as appropriate for the poison (for example if the poison is combined with other substances (whether toxic or non</w:t>
      </w:r>
      <w:r w:rsidR="00026FF3">
        <w:noBreakHyphen/>
      </w:r>
      <w:r w:rsidRPr="00026FF3">
        <w:t>toxic) or is in a particular physical form or presentation); and</w:t>
      </w:r>
    </w:p>
    <w:p w14:paraId="082A58CF" w14:textId="77777777" w:rsidR="00400783" w:rsidRPr="00026FF3" w:rsidRDefault="00400783" w:rsidP="00400783">
      <w:pPr>
        <w:pStyle w:val="Paragraph"/>
      </w:pPr>
      <w:r w:rsidRPr="00026FF3">
        <w:tab/>
        <w:t>(b)</w:t>
      </w:r>
      <w:r w:rsidRPr="00026FF3">
        <w:tab/>
        <w:t xml:space="preserve">if the statement refers to a Poisons Information Centre—comply with </w:t>
      </w:r>
      <w:r w:rsidR="001F6281" w:rsidRPr="00026FF3">
        <w:t>clause 2</w:t>
      </w:r>
      <w:r w:rsidRPr="00026FF3">
        <w:t>.</w:t>
      </w:r>
    </w:p>
    <w:p w14:paraId="5B9DA50F" w14:textId="77777777" w:rsidR="00400783" w:rsidRPr="00026FF3" w:rsidRDefault="00400783" w:rsidP="00400783">
      <w:pPr>
        <w:pStyle w:val="Tabletext"/>
      </w:pPr>
    </w:p>
    <w:tbl>
      <w:tblPr>
        <w:tblStyle w:val="TableGrid"/>
        <w:tblW w:w="8364" w:type="dxa"/>
        <w:tblInd w:w="108" w:type="dxa"/>
        <w:tblBorders>
          <w:left w:val="none" w:sz="0" w:space="0" w:color="auto"/>
          <w:bottom w:val="single" w:sz="2" w:space="0" w:color="auto"/>
          <w:right w:val="none" w:sz="0" w:space="0" w:color="auto"/>
          <w:insideH w:val="single" w:sz="2" w:space="0" w:color="auto"/>
          <w:insideV w:val="none" w:sz="0" w:space="0" w:color="auto"/>
        </w:tblBorders>
        <w:tblLayout w:type="fixed"/>
        <w:tblLook w:val="04A0" w:firstRow="1" w:lastRow="0" w:firstColumn="1" w:lastColumn="0" w:noHBand="0" w:noVBand="1"/>
      </w:tblPr>
      <w:tblGrid>
        <w:gridCol w:w="709"/>
        <w:gridCol w:w="5528"/>
        <w:gridCol w:w="2127"/>
      </w:tblGrid>
      <w:tr w:rsidR="00400783" w:rsidRPr="00026FF3" w14:paraId="1D84E0A8" w14:textId="77777777" w:rsidTr="003D1ABD">
        <w:trPr>
          <w:tblHeader/>
        </w:trPr>
        <w:tc>
          <w:tcPr>
            <w:tcW w:w="8364" w:type="dxa"/>
            <w:gridSpan w:val="3"/>
            <w:tcBorders>
              <w:top w:val="single" w:sz="12" w:space="0" w:color="auto"/>
            </w:tcBorders>
            <w:shd w:val="clear" w:color="auto" w:fill="auto"/>
          </w:tcPr>
          <w:p w14:paraId="49D22291" w14:textId="77777777" w:rsidR="00400783" w:rsidRPr="00026FF3" w:rsidRDefault="00400783" w:rsidP="003D1ABD">
            <w:pPr>
              <w:pStyle w:val="TableHeading"/>
            </w:pPr>
            <w:r w:rsidRPr="00026FF3">
              <w:t>Poisons that must be labelled with first aid instructions</w:t>
            </w:r>
          </w:p>
        </w:tc>
      </w:tr>
      <w:tr w:rsidR="00400783" w:rsidRPr="00026FF3" w14:paraId="5E168146" w14:textId="77777777" w:rsidTr="003D1ABD">
        <w:trPr>
          <w:tblHeader/>
        </w:trPr>
        <w:tc>
          <w:tcPr>
            <w:tcW w:w="709" w:type="dxa"/>
            <w:tcBorders>
              <w:top w:val="nil"/>
              <w:bottom w:val="single" w:sz="12" w:space="0" w:color="auto"/>
            </w:tcBorders>
            <w:shd w:val="clear" w:color="auto" w:fill="auto"/>
          </w:tcPr>
          <w:p w14:paraId="0DAB478E" w14:textId="77777777" w:rsidR="00400783" w:rsidRPr="00026FF3" w:rsidRDefault="00400783" w:rsidP="003D1ABD">
            <w:pPr>
              <w:pStyle w:val="TableHeading"/>
            </w:pPr>
            <w:r w:rsidRPr="00026FF3">
              <w:t>Item</w:t>
            </w:r>
          </w:p>
        </w:tc>
        <w:tc>
          <w:tcPr>
            <w:tcW w:w="5528" w:type="dxa"/>
            <w:tcBorders>
              <w:top w:val="nil"/>
              <w:bottom w:val="single" w:sz="12" w:space="0" w:color="auto"/>
            </w:tcBorders>
            <w:shd w:val="clear" w:color="auto" w:fill="auto"/>
          </w:tcPr>
          <w:p w14:paraId="7EE4C0BD" w14:textId="77777777" w:rsidR="00400783" w:rsidRPr="00026FF3" w:rsidRDefault="00400783" w:rsidP="003D1ABD">
            <w:pPr>
              <w:pStyle w:val="TableHeading"/>
            </w:pPr>
            <w:r w:rsidRPr="00026FF3">
              <w:t>Column 1</w:t>
            </w:r>
            <w:r w:rsidRPr="00026FF3">
              <w:br/>
              <w:t>Poison</w:t>
            </w:r>
          </w:p>
        </w:tc>
        <w:tc>
          <w:tcPr>
            <w:tcW w:w="2127" w:type="dxa"/>
            <w:tcBorders>
              <w:top w:val="nil"/>
              <w:bottom w:val="single" w:sz="12" w:space="0" w:color="auto"/>
            </w:tcBorders>
            <w:shd w:val="clear" w:color="auto" w:fill="auto"/>
          </w:tcPr>
          <w:p w14:paraId="28C30EAB" w14:textId="77777777" w:rsidR="00400783" w:rsidRPr="00026FF3" w:rsidRDefault="00400783" w:rsidP="003D1ABD">
            <w:pPr>
              <w:pStyle w:val="TableHeading"/>
            </w:pPr>
            <w:r w:rsidRPr="00026FF3">
              <w:t>Column 2</w:t>
            </w:r>
            <w:r w:rsidRPr="00026FF3">
              <w:br/>
              <w:t>Statement code</w:t>
            </w:r>
          </w:p>
        </w:tc>
      </w:tr>
      <w:tr w:rsidR="00400783" w:rsidRPr="00026FF3" w14:paraId="7B46EC35" w14:textId="77777777" w:rsidTr="003D1ABD">
        <w:tc>
          <w:tcPr>
            <w:tcW w:w="709" w:type="dxa"/>
            <w:tcBorders>
              <w:top w:val="single" w:sz="12" w:space="0" w:color="auto"/>
            </w:tcBorders>
            <w:shd w:val="clear" w:color="auto" w:fill="auto"/>
          </w:tcPr>
          <w:p w14:paraId="206A3B64" w14:textId="77777777" w:rsidR="00400783" w:rsidRPr="00026FF3" w:rsidRDefault="00D07741" w:rsidP="003D1ABD">
            <w:pPr>
              <w:pStyle w:val="Tabletext"/>
            </w:pPr>
            <w:r w:rsidRPr="00026FF3">
              <w:t>1</w:t>
            </w:r>
          </w:p>
        </w:tc>
        <w:tc>
          <w:tcPr>
            <w:tcW w:w="5528" w:type="dxa"/>
            <w:tcBorders>
              <w:top w:val="single" w:sz="12" w:space="0" w:color="auto"/>
            </w:tcBorders>
            <w:shd w:val="clear" w:color="auto" w:fill="auto"/>
          </w:tcPr>
          <w:p w14:paraId="26752074" w14:textId="77777777" w:rsidR="00400783" w:rsidRPr="00026FF3" w:rsidRDefault="00400783" w:rsidP="003D1ABD">
            <w:pPr>
              <w:pStyle w:val="Tabletext"/>
            </w:pPr>
            <w:r w:rsidRPr="00026FF3">
              <w:t>ACETIC ACID</w:t>
            </w:r>
          </w:p>
        </w:tc>
        <w:tc>
          <w:tcPr>
            <w:tcW w:w="2127" w:type="dxa"/>
            <w:tcBorders>
              <w:top w:val="single" w:sz="12" w:space="0" w:color="auto"/>
            </w:tcBorders>
            <w:shd w:val="clear" w:color="auto" w:fill="auto"/>
          </w:tcPr>
          <w:p w14:paraId="766AD3A9" w14:textId="77777777" w:rsidR="00400783" w:rsidRPr="00026FF3" w:rsidRDefault="00400783" w:rsidP="003D1ABD">
            <w:pPr>
              <w:pStyle w:val="Tabletext"/>
            </w:pPr>
            <w:r w:rsidRPr="00026FF3">
              <w:t>A, G3, E2, S1</w:t>
            </w:r>
          </w:p>
        </w:tc>
      </w:tr>
      <w:tr w:rsidR="00400783" w:rsidRPr="00026FF3" w14:paraId="44AE87BA" w14:textId="77777777" w:rsidTr="003D1ABD">
        <w:tc>
          <w:tcPr>
            <w:tcW w:w="709" w:type="dxa"/>
            <w:shd w:val="clear" w:color="auto" w:fill="auto"/>
          </w:tcPr>
          <w:p w14:paraId="6AE0AA28" w14:textId="77777777" w:rsidR="00400783" w:rsidRPr="00026FF3" w:rsidRDefault="00D07741" w:rsidP="003D1ABD">
            <w:pPr>
              <w:pStyle w:val="Tabletext"/>
            </w:pPr>
            <w:r w:rsidRPr="00026FF3">
              <w:t>2</w:t>
            </w:r>
          </w:p>
        </w:tc>
        <w:tc>
          <w:tcPr>
            <w:tcW w:w="5528" w:type="dxa"/>
            <w:shd w:val="clear" w:color="auto" w:fill="auto"/>
          </w:tcPr>
          <w:p w14:paraId="47ECB8F1" w14:textId="77777777" w:rsidR="00400783" w:rsidRPr="00026FF3" w:rsidRDefault="00400783" w:rsidP="003D1ABD">
            <w:pPr>
              <w:pStyle w:val="Tabletext"/>
            </w:pPr>
            <w:r w:rsidRPr="00026FF3">
              <w:t>ACETIC ANHYDRIDE</w:t>
            </w:r>
          </w:p>
        </w:tc>
        <w:tc>
          <w:tcPr>
            <w:tcW w:w="2127" w:type="dxa"/>
            <w:shd w:val="clear" w:color="auto" w:fill="auto"/>
          </w:tcPr>
          <w:p w14:paraId="5F7FCB7E" w14:textId="77777777" w:rsidR="00400783" w:rsidRPr="00026FF3" w:rsidRDefault="00400783" w:rsidP="003D1ABD">
            <w:pPr>
              <w:pStyle w:val="Tabletext"/>
            </w:pPr>
            <w:r w:rsidRPr="00026FF3">
              <w:t>A, G3, E2, S1</w:t>
            </w:r>
          </w:p>
        </w:tc>
      </w:tr>
      <w:tr w:rsidR="00400783" w:rsidRPr="00026FF3" w14:paraId="482ECD73" w14:textId="77777777" w:rsidTr="003D1ABD">
        <w:tc>
          <w:tcPr>
            <w:tcW w:w="709" w:type="dxa"/>
            <w:shd w:val="clear" w:color="auto" w:fill="auto"/>
          </w:tcPr>
          <w:p w14:paraId="7699B412" w14:textId="77777777" w:rsidR="00400783" w:rsidRPr="00026FF3" w:rsidRDefault="00D07741" w:rsidP="003D1ABD">
            <w:pPr>
              <w:pStyle w:val="Tabletext"/>
            </w:pPr>
            <w:r w:rsidRPr="00026FF3">
              <w:t>3</w:t>
            </w:r>
          </w:p>
        </w:tc>
        <w:tc>
          <w:tcPr>
            <w:tcW w:w="5528" w:type="dxa"/>
            <w:shd w:val="clear" w:color="auto" w:fill="auto"/>
          </w:tcPr>
          <w:p w14:paraId="019E1E03" w14:textId="77777777" w:rsidR="00400783" w:rsidRPr="00026FF3" w:rsidRDefault="00400783" w:rsidP="003D1ABD">
            <w:pPr>
              <w:pStyle w:val="Tabletext"/>
            </w:pPr>
            <w:r w:rsidRPr="00026FF3">
              <w:t>ACETONE</w:t>
            </w:r>
          </w:p>
        </w:tc>
        <w:tc>
          <w:tcPr>
            <w:tcW w:w="2127" w:type="dxa"/>
            <w:shd w:val="clear" w:color="auto" w:fill="auto"/>
          </w:tcPr>
          <w:p w14:paraId="29F21C27" w14:textId="77777777" w:rsidR="00400783" w:rsidRPr="00026FF3" w:rsidRDefault="00400783" w:rsidP="003D1ABD">
            <w:pPr>
              <w:pStyle w:val="Tabletext"/>
            </w:pPr>
            <w:r w:rsidRPr="00026FF3">
              <w:t>A, G3</w:t>
            </w:r>
          </w:p>
        </w:tc>
      </w:tr>
      <w:tr w:rsidR="00400783" w:rsidRPr="00026FF3" w14:paraId="13B5BBDB" w14:textId="77777777" w:rsidTr="003D1ABD">
        <w:tc>
          <w:tcPr>
            <w:tcW w:w="709" w:type="dxa"/>
            <w:shd w:val="clear" w:color="auto" w:fill="auto"/>
          </w:tcPr>
          <w:p w14:paraId="468C8C7B" w14:textId="77777777" w:rsidR="00400783" w:rsidRPr="00026FF3" w:rsidRDefault="00D07741" w:rsidP="003D1ABD">
            <w:pPr>
              <w:pStyle w:val="Tabletext"/>
            </w:pPr>
            <w:r w:rsidRPr="00026FF3">
              <w:t>4</w:t>
            </w:r>
          </w:p>
        </w:tc>
        <w:tc>
          <w:tcPr>
            <w:tcW w:w="5528" w:type="dxa"/>
            <w:shd w:val="clear" w:color="auto" w:fill="auto"/>
          </w:tcPr>
          <w:p w14:paraId="18F628CC" w14:textId="77777777" w:rsidR="00400783" w:rsidRPr="00026FF3" w:rsidRDefault="00400783" w:rsidP="003D1ABD">
            <w:pPr>
              <w:pStyle w:val="Tabletext"/>
            </w:pPr>
            <w:r w:rsidRPr="00026FF3">
              <w:t>ACROLEIN</w:t>
            </w:r>
          </w:p>
        </w:tc>
        <w:tc>
          <w:tcPr>
            <w:tcW w:w="2127" w:type="dxa"/>
            <w:shd w:val="clear" w:color="auto" w:fill="auto"/>
          </w:tcPr>
          <w:p w14:paraId="3687D2FB" w14:textId="77777777" w:rsidR="00400783" w:rsidRPr="00026FF3" w:rsidRDefault="00400783" w:rsidP="003D1ABD">
            <w:pPr>
              <w:pStyle w:val="Tabletext"/>
            </w:pPr>
            <w:r w:rsidRPr="00026FF3">
              <w:t>A, G1, G2, G3, E2, R2, S2</w:t>
            </w:r>
          </w:p>
        </w:tc>
      </w:tr>
      <w:tr w:rsidR="00400783" w:rsidRPr="00026FF3" w14:paraId="42C64223" w14:textId="77777777" w:rsidTr="003D1ABD">
        <w:tc>
          <w:tcPr>
            <w:tcW w:w="709" w:type="dxa"/>
            <w:shd w:val="clear" w:color="auto" w:fill="auto"/>
          </w:tcPr>
          <w:p w14:paraId="3DF47DC7" w14:textId="77777777" w:rsidR="00400783" w:rsidRPr="00026FF3" w:rsidRDefault="00D07741" w:rsidP="003D1ABD">
            <w:pPr>
              <w:pStyle w:val="Tabletext"/>
            </w:pPr>
            <w:r w:rsidRPr="00026FF3">
              <w:t>5</w:t>
            </w:r>
          </w:p>
        </w:tc>
        <w:tc>
          <w:tcPr>
            <w:tcW w:w="5528" w:type="dxa"/>
            <w:shd w:val="clear" w:color="auto" w:fill="auto"/>
          </w:tcPr>
          <w:p w14:paraId="6789FE20" w14:textId="77777777" w:rsidR="00400783" w:rsidRPr="00026FF3" w:rsidRDefault="00400783" w:rsidP="003D1ABD">
            <w:pPr>
              <w:pStyle w:val="Tabletext"/>
            </w:pPr>
            <w:r w:rsidRPr="00026FF3">
              <w:t>ALKALINE SALTS</w:t>
            </w:r>
          </w:p>
        </w:tc>
        <w:tc>
          <w:tcPr>
            <w:tcW w:w="2127" w:type="dxa"/>
            <w:shd w:val="clear" w:color="auto" w:fill="auto"/>
          </w:tcPr>
          <w:p w14:paraId="33E712BA" w14:textId="77777777" w:rsidR="00400783" w:rsidRPr="00026FF3" w:rsidRDefault="00400783" w:rsidP="003D1ABD">
            <w:pPr>
              <w:pStyle w:val="Tabletext"/>
            </w:pPr>
            <w:r w:rsidRPr="00026FF3">
              <w:t>A, G3, E2, S1</w:t>
            </w:r>
          </w:p>
        </w:tc>
      </w:tr>
      <w:tr w:rsidR="00400783" w:rsidRPr="00026FF3" w14:paraId="72424925" w14:textId="77777777" w:rsidTr="003D1ABD">
        <w:tc>
          <w:tcPr>
            <w:tcW w:w="709" w:type="dxa"/>
            <w:shd w:val="clear" w:color="auto" w:fill="auto"/>
          </w:tcPr>
          <w:p w14:paraId="4AE40704" w14:textId="77777777" w:rsidR="00400783" w:rsidRPr="00026FF3" w:rsidRDefault="00D07741" w:rsidP="003D1ABD">
            <w:pPr>
              <w:pStyle w:val="Tabletext"/>
            </w:pPr>
            <w:r w:rsidRPr="00026FF3">
              <w:t>6</w:t>
            </w:r>
          </w:p>
        </w:tc>
        <w:tc>
          <w:tcPr>
            <w:tcW w:w="5528" w:type="dxa"/>
            <w:shd w:val="clear" w:color="auto" w:fill="auto"/>
          </w:tcPr>
          <w:p w14:paraId="28EDF72D" w14:textId="77777777" w:rsidR="00400783" w:rsidRPr="00026FF3" w:rsidRDefault="00400783" w:rsidP="003D1ABD">
            <w:pPr>
              <w:pStyle w:val="Tabletext"/>
            </w:pPr>
            <w:r w:rsidRPr="00026FF3">
              <w:t>ALKYL NITRITES</w:t>
            </w:r>
          </w:p>
        </w:tc>
        <w:tc>
          <w:tcPr>
            <w:tcW w:w="2127" w:type="dxa"/>
            <w:shd w:val="clear" w:color="auto" w:fill="auto"/>
          </w:tcPr>
          <w:p w14:paraId="4C304134" w14:textId="77777777" w:rsidR="00400783" w:rsidRPr="00026FF3" w:rsidRDefault="00400783" w:rsidP="003D1ABD">
            <w:pPr>
              <w:pStyle w:val="Tabletext"/>
            </w:pPr>
            <w:r w:rsidRPr="00026FF3">
              <w:t>A</w:t>
            </w:r>
          </w:p>
        </w:tc>
      </w:tr>
      <w:tr w:rsidR="00400783" w:rsidRPr="00026FF3" w14:paraId="2C3AC8A9" w14:textId="77777777" w:rsidTr="003D1ABD">
        <w:tc>
          <w:tcPr>
            <w:tcW w:w="709" w:type="dxa"/>
            <w:shd w:val="clear" w:color="auto" w:fill="auto"/>
          </w:tcPr>
          <w:p w14:paraId="73FD07CD" w14:textId="77777777" w:rsidR="00400783" w:rsidRPr="00026FF3" w:rsidRDefault="00D07741" w:rsidP="003D1ABD">
            <w:pPr>
              <w:pStyle w:val="Tabletext"/>
            </w:pPr>
            <w:r w:rsidRPr="00026FF3">
              <w:t>7</w:t>
            </w:r>
          </w:p>
        </w:tc>
        <w:tc>
          <w:tcPr>
            <w:tcW w:w="5528" w:type="dxa"/>
            <w:shd w:val="clear" w:color="auto" w:fill="auto"/>
          </w:tcPr>
          <w:p w14:paraId="4D212AF3" w14:textId="77777777" w:rsidR="00400783" w:rsidRPr="00026FF3" w:rsidRDefault="00400783" w:rsidP="003D1ABD">
            <w:pPr>
              <w:pStyle w:val="Tabletext"/>
            </w:pPr>
            <w:r w:rsidRPr="00026FF3">
              <w:t>AMIDOPROPYL BETAINES</w:t>
            </w:r>
            <w:r w:rsidR="0094497F" w:rsidRPr="00026FF3">
              <w:t>—</w:t>
            </w:r>
            <w:r w:rsidRPr="00026FF3">
              <w:t>in cosmetic wash</w:t>
            </w:r>
            <w:r w:rsidR="00026FF3">
              <w:noBreakHyphen/>
            </w:r>
            <w:r w:rsidRPr="00026FF3">
              <w:t xml:space="preserve">off preparations when included in </w:t>
            </w:r>
            <w:r w:rsidR="001F6281" w:rsidRPr="00026FF3">
              <w:t>Schedule 6</w:t>
            </w:r>
          </w:p>
        </w:tc>
        <w:tc>
          <w:tcPr>
            <w:tcW w:w="2127" w:type="dxa"/>
            <w:shd w:val="clear" w:color="auto" w:fill="auto"/>
          </w:tcPr>
          <w:p w14:paraId="0C798047" w14:textId="77777777" w:rsidR="00400783" w:rsidRPr="00026FF3" w:rsidRDefault="00400783" w:rsidP="003D1ABD">
            <w:pPr>
              <w:pStyle w:val="Tabletext"/>
            </w:pPr>
            <w:r w:rsidRPr="00026FF3">
              <w:t>E1</w:t>
            </w:r>
          </w:p>
        </w:tc>
      </w:tr>
      <w:tr w:rsidR="00400783" w:rsidRPr="00026FF3" w14:paraId="5F96C426" w14:textId="77777777" w:rsidTr="003D1ABD">
        <w:tc>
          <w:tcPr>
            <w:tcW w:w="709" w:type="dxa"/>
            <w:shd w:val="clear" w:color="auto" w:fill="auto"/>
          </w:tcPr>
          <w:p w14:paraId="6630BCF4" w14:textId="77777777" w:rsidR="00400783" w:rsidRPr="00026FF3" w:rsidRDefault="00D07741" w:rsidP="003D1ABD">
            <w:pPr>
              <w:pStyle w:val="Tabletext"/>
            </w:pPr>
            <w:r w:rsidRPr="00026FF3">
              <w:t>8</w:t>
            </w:r>
          </w:p>
        </w:tc>
        <w:tc>
          <w:tcPr>
            <w:tcW w:w="5528" w:type="dxa"/>
            <w:shd w:val="clear" w:color="auto" w:fill="auto"/>
          </w:tcPr>
          <w:p w14:paraId="76CDDA5E" w14:textId="77777777" w:rsidR="00400783" w:rsidRPr="00026FF3" w:rsidRDefault="00400783" w:rsidP="003D1ABD">
            <w:pPr>
              <w:pStyle w:val="Tabletext"/>
            </w:pPr>
            <w:r w:rsidRPr="00026FF3">
              <w:t>AMIDOPROPYL BETAINES</w:t>
            </w:r>
            <w:r w:rsidR="0094497F" w:rsidRPr="00026FF3">
              <w:t>—</w:t>
            </w:r>
            <w:r w:rsidRPr="00026FF3">
              <w:t xml:space="preserve">in other preparations when included in </w:t>
            </w:r>
            <w:r w:rsidR="001F6281" w:rsidRPr="00026FF3">
              <w:t>Schedule 6</w:t>
            </w:r>
          </w:p>
        </w:tc>
        <w:tc>
          <w:tcPr>
            <w:tcW w:w="2127" w:type="dxa"/>
            <w:shd w:val="clear" w:color="auto" w:fill="auto"/>
          </w:tcPr>
          <w:p w14:paraId="523F4068" w14:textId="77777777" w:rsidR="00400783" w:rsidRPr="00026FF3" w:rsidRDefault="00400783" w:rsidP="003D1ABD">
            <w:pPr>
              <w:pStyle w:val="Tabletext"/>
            </w:pPr>
            <w:r w:rsidRPr="00026FF3">
              <w:t>E1, S1</w:t>
            </w:r>
          </w:p>
        </w:tc>
      </w:tr>
      <w:tr w:rsidR="00400783" w:rsidRPr="00026FF3" w14:paraId="0E892B9D" w14:textId="77777777" w:rsidTr="003D1ABD">
        <w:tc>
          <w:tcPr>
            <w:tcW w:w="709" w:type="dxa"/>
            <w:shd w:val="clear" w:color="auto" w:fill="auto"/>
          </w:tcPr>
          <w:p w14:paraId="35EFD500" w14:textId="77777777" w:rsidR="00400783" w:rsidRPr="00026FF3" w:rsidRDefault="00D07741" w:rsidP="003D1ABD">
            <w:pPr>
              <w:pStyle w:val="Tabletext"/>
            </w:pPr>
            <w:r w:rsidRPr="00026FF3">
              <w:t>9</w:t>
            </w:r>
          </w:p>
        </w:tc>
        <w:tc>
          <w:tcPr>
            <w:tcW w:w="5528" w:type="dxa"/>
            <w:shd w:val="clear" w:color="auto" w:fill="auto"/>
          </w:tcPr>
          <w:p w14:paraId="4CCB29C1" w14:textId="77777777" w:rsidR="00400783" w:rsidRPr="00026FF3" w:rsidRDefault="00400783" w:rsidP="003D1ABD">
            <w:pPr>
              <w:pStyle w:val="Tabletext"/>
            </w:pPr>
            <w:r w:rsidRPr="00026FF3">
              <w:t>AMINES for use as curing agents</w:t>
            </w:r>
          </w:p>
        </w:tc>
        <w:tc>
          <w:tcPr>
            <w:tcW w:w="2127" w:type="dxa"/>
            <w:shd w:val="clear" w:color="auto" w:fill="auto"/>
          </w:tcPr>
          <w:p w14:paraId="290DB944" w14:textId="77777777" w:rsidR="00400783" w:rsidRPr="00026FF3" w:rsidRDefault="00400783" w:rsidP="003D1ABD">
            <w:pPr>
              <w:pStyle w:val="Tabletext"/>
            </w:pPr>
            <w:r w:rsidRPr="00026FF3">
              <w:t>A, G3, E1, S1</w:t>
            </w:r>
          </w:p>
        </w:tc>
      </w:tr>
      <w:tr w:rsidR="00400783" w:rsidRPr="00026FF3" w14:paraId="12B25407" w14:textId="77777777" w:rsidTr="003D1ABD">
        <w:tc>
          <w:tcPr>
            <w:tcW w:w="709" w:type="dxa"/>
            <w:shd w:val="clear" w:color="auto" w:fill="auto"/>
          </w:tcPr>
          <w:p w14:paraId="3F5AEB92" w14:textId="77777777" w:rsidR="00400783" w:rsidRPr="00026FF3" w:rsidRDefault="00D07741" w:rsidP="003D1ABD">
            <w:pPr>
              <w:pStyle w:val="Tabletext"/>
            </w:pPr>
            <w:r w:rsidRPr="00026FF3">
              <w:t>10</w:t>
            </w:r>
          </w:p>
        </w:tc>
        <w:tc>
          <w:tcPr>
            <w:tcW w:w="5528" w:type="dxa"/>
            <w:shd w:val="clear" w:color="auto" w:fill="auto"/>
          </w:tcPr>
          <w:p w14:paraId="1E0C0919" w14:textId="77777777" w:rsidR="00400783" w:rsidRPr="00026FF3" w:rsidRDefault="00400783" w:rsidP="003D1ABD">
            <w:pPr>
              <w:pStyle w:val="Tabletext"/>
            </w:pPr>
            <w:r w:rsidRPr="00026FF3">
              <w:t>2</w:t>
            </w:r>
            <w:r w:rsidR="00026FF3">
              <w:noBreakHyphen/>
            </w:r>
            <w:r w:rsidRPr="00026FF3">
              <w:t>AMINO</w:t>
            </w:r>
            <w:r w:rsidR="00026FF3">
              <w:noBreakHyphen/>
            </w:r>
            <w:r w:rsidRPr="00026FF3">
              <w:t>6</w:t>
            </w:r>
            <w:r w:rsidR="00026FF3">
              <w:noBreakHyphen/>
            </w:r>
            <w:r w:rsidRPr="00026FF3">
              <w:t>CHLORO</w:t>
            </w:r>
            <w:r w:rsidR="00026FF3">
              <w:noBreakHyphen/>
            </w:r>
            <w:r w:rsidRPr="00026FF3">
              <w:t>4</w:t>
            </w:r>
            <w:r w:rsidR="00026FF3">
              <w:noBreakHyphen/>
            </w:r>
            <w:r w:rsidRPr="00026FF3">
              <w:t>NITROPHENOL</w:t>
            </w:r>
          </w:p>
        </w:tc>
        <w:tc>
          <w:tcPr>
            <w:tcW w:w="2127" w:type="dxa"/>
            <w:shd w:val="clear" w:color="auto" w:fill="auto"/>
          </w:tcPr>
          <w:p w14:paraId="4EC5BB61" w14:textId="77777777" w:rsidR="00400783" w:rsidRPr="00026FF3" w:rsidRDefault="00400783" w:rsidP="003D1ABD">
            <w:pPr>
              <w:pStyle w:val="Tabletext"/>
            </w:pPr>
            <w:r w:rsidRPr="00026FF3">
              <w:t>A, E1</w:t>
            </w:r>
          </w:p>
        </w:tc>
      </w:tr>
      <w:tr w:rsidR="00400783" w:rsidRPr="00026FF3" w14:paraId="7BC53CC4" w14:textId="77777777" w:rsidTr="003D1ABD">
        <w:tc>
          <w:tcPr>
            <w:tcW w:w="709" w:type="dxa"/>
            <w:shd w:val="clear" w:color="auto" w:fill="auto"/>
          </w:tcPr>
          <w:p w14:paraId="5E4E5793" w14:textId="77777777" w:rsidR="00400783" w:rsidRPr="00026FF3" w:rsidRDefault="00D07741" w:rsidP="003D1ABD">
            <w:pPr>
              <w:pStyle w:val="Tabletext"/>
            </w:pPr>
            <w:r w:rsidRPr="00026FF3">
              <w:t>11</w:t>
            </w:r>
          </w:p>
        </w:tc>
        <w:tc>
          <w:tcPr>
            <w:tcW w:w="5528" w:type="dxa"/>
            <w:shd w:val="clear" w:color="auto" w:fill="auto"/>
          </w:tcPr>
          <w:p w14:paraId="7E8283BB" w14:textId="77777777" w:rsidR="00400783" w:rsidRPr="00026FF3" w:rsidRDefault="00400783" w:rsidP="003D1ABD">
            <w:pPr>
              <w:pStyle w:val="Tabletext"/>
            </w:pPr>
            <w:r w:rsidRPr="00026FF3">
              <w:t>4</w:t>
            </w:r>
            <w:r w:rsidR="00026FF3">
              <w:noBreakHyphen/>
            </w:r>
            <w:r w:rsidRPr="00026FF3">
              <w:t>AMINO</w:t>
            </w:r>
            <w:r w:rsidR="00026FF3">
              <w:noBreakHyphen/>
            </w:r>
            <w:r w:rsidRPr="00026FF3">
              <w:rPr>
                <w:i/>
              </w:rPr>
              <w:t>m</w:t>
            </w:r>
            <w:r w:rsidR="00026FF3">
              <w:noBreakHyphen/>
            </w:r>
            <w:r w:rsidRPr="00026FF3">
              <w:t>CRESOL</w:t>
            </w:r>
          </w:p>
        </w:tc>
        <w:tc>
          <w:tcPr>
            <w:tcW w:w="2127" w:type="dxa"/>
            <w:shd w:val="clear" w:color="auto" w:fill="auto"/>
          </w:tcPr>
          <w:p w14:paraId="70049B43" w14:textId="77777777" w:rsidR="00400783" w:rsidRPr="00026FF3" w:rsidRDefault="00400783" w:rsidP="003D1ABD">
            <w:pPr>
              <w:pStyle w:val="Tabletext"/>
            </w:pPr>
            <w:r w:rsidRPr="00026FF3">
              <w:t>A, E1</w:t>
            </w:r>
          </w:p>
        </w:tc>
      </w:tr>
      <w:tr w:rsidR="00400783" w:rsidRPr="00026FF3" w14:paraId="12A90295" w14:textId="77777777" w:rsidTr="003D1ABD">
        <w:tc>
          <w:tcPr>
            <w:tcW w:w="709" w:type="dxa"/>
            <w:shd w:val="clear" w:color="auto" w:fill="auto"/>
          </w:tcPr>
          <w:p w14:paraId="58B92CE7" w14:textId="77777777" w:rsidR="00400783" w:rsidRPr="00026FF3" w:rsidRDefault="00D07741" w:rsidP="003D1ABD">
            <w:pPr>
              <w:pStyle w:val="Tabletext"/>
            </w:pPr>
            <w:r w:rsidRPr="00026FF3">
              <w:t>12</w:t>
            </w:r>
          </w:p>
        </w:tc>
        <w:tc>
          <w:tcPr>
            <w:tcW w:w="5528" w:type="dxa"/>
            <w:shd w:val="clear" w:color="auto" w:fill="auto"/>
          </w:tcPr>
          <w:p w14:paraId="52FC83F1" w14:textId="77777777" w:rsidR="00400783" w:rsidRPr="00026FF3" w:rsidRDefault="00400783" w:rsidP="003D1ABD">
            <w:pPr>
              <w:pStyle w:val="Tabletext"/>
            </w:pPr>
            <w:r w:rsidRPr="00026FF3">
              <w:t>2</w:t>
            </w:r>
            <w:r w:rsidR="00026FF3">
              <w:noBreakHyphen/>
            </w:r>
            <w:r w:rsidRPr="00026FF3">
              <w:t>AMINO</w:t>
            </w:r>
            <w:r w:rsidR="00026FF3">
              <w:noBreakHyphen/>
            </w:r>
            <w:r w:rsidRPr="00026FF3">
              <w:t>5</w:t>
            </w:r>
            <w:r w:rsidR="00026FF3">
              <w:noBreakHyphen/>
            </w:r>
            <w:r w:rsidRPr="00026FF3">
              <w:t>ETHYLPHENOL</w:t>
            </w:r>
          </w:p>
        </w:tc>
        <w:tc>
          <w:tcPr>
            <w:tcW w:w="2127" w:type="dxa"/>
            <w:shd w:val="clear" w:color="auto" w:fill="auto"/>
          </w:tcPr>
          <w:p w14:paraId="3C5E8F37" w14:textId="77777777" w:rsidR="00400783" w:rsidRPr="00026FF3" w:rsidRDefault="00400783" w:rsidP="003D1ABD">
            <w:pPr>
              <w:pStyle w:val="Tabletext"/>
            </w:pPr>
            <w:r w:rsidRPr="00026FF3">
              <w:t>A</w:t>
            </w:r>
          </w:p>
        </w:tc>
      </w:tr>
      <w:tr w:rsidR="00400783" w:rsidRPr="00026FF3" w14:paraId="79D6F76C" w14:textId="77777777" w:rsidTr="003D1ABD">
        <w:tc>
          <w:tcPr>
            <w:tcW w:w="709" w:type="dxa"/>
            <w:shd w:val="clear" w:color="auto" w:fill="auto"/>
          </w:tcPr>
          <w:p w14:paraId="78D4BA2F" w14:textId="77777777" w:rsidR="00400783" w:rsidRPr="00026FF3" w:rsidRDefault="00D07741" w:rsidP="003D1ABD">
            <w:pPr>
              <w:pStyle w:val="Tabletext"/>
            </w:pPr>
            <w:r w:rsidRPr="00026FF3">
              <w:t>13</w:t>
            </w:r>
          </w:p>
        </w:tc>
        <w:tc>
          <w:tcPr>
            <w:tcW w:w="5528" w:type="dxa"/>
            <w:shd w:val="clear" w:color="auto" w:fill="auto"/>
          </w:tcPr>
          <w:p w14:paraId="13F795C9" w14:textId="77777777" w:rsidR="00400783" w:rsidRPr="00026FF3" w:rsidRDefault="00400783" w:rsidP="003D1ABD">
            <w:pPr>
              <w:pStyle w:val="Tabletext"/>
            </w:pPr>
            <w:r w:rsidRPr="00026FF3">
              <w:t>4</w:t>
            </w:r>
            <w:r w:rsidR="00026FF3">
              <w:noBreakHyphen/>
            </w:r>
            <w:r w:rsidRPr="00026FF3">
              <w:t>AMINO</w:t>
            </w:r>
            <w:r w:rsidR="00026FF3">
              <w:noBreakHyphen/>
            </w:r>
            <w:r w:rsidRPr="00026FF3">
              <w:t>2</w:t>
            </w:r>
            <w:r w:rsidR="00026FF3">
              <w:noBreakHyphen/>
            </w:r>
            <w:r w:rsidRPr="00026FF3">
              <w:t>HYDROXYTOLUENE</w:t>
            </w:r>
          </w:p>
        </w:tc>
        <w:tc>
          <w:tcPr>
            <w:tcW w:w="2127" w:type="dxa"/>
            <w:shd w:val="clear" w:color="auto" w:fill="auto"/>
          </w:tcPr>
          <w:p w14:paraId="1C3A0B7A" w14:textId="77777777" w:rsidR="00400783" w:rsidRPr="00026FF3" w:rsidRDefault="00400783" w:rsidP="003D1ABD">
            <w:pPr>
              <w:pStyle w:val="Tabletext"/>
            </w:pPr>
            <w:r w:rsidRPr="00026FF3">
              <w:t>A, E1</w:t>
            </w:r>
          </w:p>
        </w:tc>
      </w:tr>
      <w:tr w:rsidR="00400783" w:rsidRPr="00026FF3" w14:paraId="3B3FB188" w14:textId="77777777" w:rsidTr="003D1ABD">
        <w:tc>
          <w:tcPr>
            <w:tcW w:w="709" w:type="dxa"/>
            <w:shd w:val="clear" w:color="auto" w:fill="auto"/>
          </w:tcPr>
          <w:p w14:paraId="46DEDB9A" w14:textId="77777777" w:rsidR="00400783" w:rsidRPr="00026FF3" w:rsidRDefault="00D07741" w:rsidP="003D1ABD">
            <w:pPr>
              <w:pStyle w:val="Tabletext"/>
            </w:pPr>
            <w:r w:rsidRPr="00026FF3">
              <w:t>14</w:t>
            </w:r>
          </w:p>
        </w:tc>
        <w:tc>
          <w:tcPr>
            <w:tcW w:w="5528" w:type="dxa"/>
            <w:shd w:val="clear" w:color="auto" w:fill="auto"/>
          </w:tcPr>
          <w:p w14:paraId="6E9B760A" w14:textId="77777777" w:rsidR="00400783" w:rsidRPr="00026FF3" w:rsidRDefault="00400783" w:rsidP="003D1ABD">
            <w:pPr>
              <w:pStyle w:val="Tabletext"/>
            </w:pPr>
            <w:r w:rsidRPr="00026FF3">
              <w:t>4</w:t>
            </w:r>
            <w:r w:rsidR="00026FF3">
              <w:noBreakHyphen/>
            </w:r>
            <w:r w:rsidRPr="00026FF3">
              <w:t>AMINO</w:t>
            </w:r>
            <w:r w:rsidR="00026FF3">
              <w:noBreakHyphen/>
            </w:r>
            <w:r w:rsidRPr="00026FF3">
              <w:t>3</w:t>
            </w:r>
            <w:r w:rsidR="00026FF3">
              <w:noBreakHyphen/>
            </w:r>
            <w:r w:rsidRPr="00026FF3">
              <w:t>NITROPHENOL</w:t>
            </w:r>
          </w:p>
        </w:tc>
        <w:tc>
          <w:tcPr>
            <w:tcW w:w="2127" w:type="dxa"/>
            <w:shd w:val="clear" w:color="auto" w:fill="auto"/>
          </w:tcPr>
          <w:p w14:paraId="5D0C4854" w14:textId="77777777" w:rsidR="00400783" w:rsidRPr="00026FF3" w:rsidRDefault="00400783" w:rsidP="003D1ABD">
            <w:pPr>
              <w:pStyle w:val="Tabletext"/>
            </w:pPr>
            <w:r w:rsidRPr="00026FF3">
              <w:t>A</w:t>
            </w:r>
          </w:p>
        </w:tc>
      </w:tr>
      <w:tr w:rsidR="00400783" w:rsidRPr="00026FF3" w14:paraId="0986F9FA" w14:textId="77777777" w:rsidTr="003D1ABD">
        <w:tc>
          <w:tcPr>
            <w:tcW w:w="709" w:type="dxa"/>
            <w:shd w:val="clear" w:color="auto" w:fill="auto"/>
          </w:tcPr>
          <w:p w14:paraId="158A8148" w14:textId="77777777" w:rsidR="00400783" w:rsidRPr="00026FF3" w:rsidRDefault="00D07741" w:rsidP="003D1ABD">
            <w:pPr>
              <w:pStyle w:val="Tabletext"/>
            </w:pPr>
            <w:r w:rsidRPr="00026FF3">
              <w:t>15</w:t>
            </w:r>
          </w:p>
        </w:tc>
        <w:tc>
          <w:tcPr>
            <w:tcW w:w="5528" w:type="dxa"/>
            <w:shd w:val="clear" w:color="auto" w:fill="auto"/>
          </w:tcPr>
          <w:p w14:paraId="7D8E5695" w14:textId="77777777" w:rsidR="00400783" w:rsidRPr="009C6ED1" w:rsidRDefault="00400783" w:rsidP="003D1ABD">
            <w:pPr>
              <w:pStyle w:val="Tabletext"/>
              <w:rPr>
                <w:lang w:val="es-CL"/>
              </w:rPr>
            </w:pPr>
            <w:r w:rsidRPr="009C6ED1">
              <w:rPr>
                <w:lang w:val="es-CL"/>
              </w:rPr>
              <w:t>2,2'</w:t>
            </w:r>
            <w:r w:rsidR="00026FF3" w:rsidRPr="009C6ED1">
              <w:rPr>
                <w:lang w:val="es-CL"/>
              </w:rPr>
              <w:noBreakHyphen/>
            </w:r>
            <w:r w:rsidRPr="009C6ED1">
              <w:rPr>
                <w:lang w:val="es-CL"/>
              </w:rPr>
              <w:t>[(4</w:t>
            </w:r>
            <w:r w:rsidR="00026FF3" w:rsidRPr="009C6ED1">
              <w:rPr>
                <w:lang w:val="es-CL"/>
              </w:rPr>
              <w:noBreakHyphen/>
            </w:r>
            <w:r w:rsidRPr="009C6ED1">
              <w:rPr>
                <w:lang w:val="es-CL"/>
              </w:rPr>
              <w:t>AMINO</w:t>
            </w:r>
            <w:r w:rsidR="00026FF3" w:rsidRPr="009C6ED1">
              <w:rPr>
                <w:lang w:val="es-CL"/>
              </w:rPr>
              <w:noBreakHyphen/>
            </w:r>
            <w:r w:rsidRPr="009C6ED1">
              <w:rPr>
                <w:lang w:val="es-CL"/>
              </w:rPr>
              <w:t>3</w:t>
            </w:r>
            <w:r w:rsidR="00026FF3" w:rsidRPr="009C6ED1">
              <w:rPr>
                <w:lang w:val="es-CL"/>
              </w:rPr>
              <w:noBreakHyphen/>
            </w:r>
            <w:r w:rsidRPr="009C6ED1">
              <w:rPr>
                <w:lang w:val="es-CL"/>
              </w:rPr>
              <w:t>NITROPHENYL)IMINO]BISETHANOL</w:t>
            </w:r>
          </w:p>
        </w:tc>
        <w:tc>
          <w:tcPr>
            <w:tcW w:w="2127" w:type="dxa"/>
            <w:shd w:val="clear" w:color="auto" w:fill="auto"/>
          </w:tcPr>
          <w:p w14:paraId="589C9181" w14:textId="77777777" w:rsidR="00400783" w:rsidRPr="00026FF3" w:rsidRDefault="00400783" w:rsidP="003D1ABD">
            <w:pPr>
              <w:pStyle w:val="Tabletext"/>
            </w:pPr>
            <w:r w:rsidRPr="00026FF3">
              <w:t>E1</w:t>
            </w:r>
          </w:p>
        </w:tc>
      </w:tr>
      <w:tr w:rsidR="00400783" w:rsidRPr="00026FF3" w14:paraId="5026F9B9" w14:textId="77777777" w:rsidTr="003D1ABD">
        <w:tc>
          <w:tcPr>
            <w:tcW w:w="709" w:type="dxa"/>
            <w:shd w:val="clear" w:color="auto" w:fill="auto"/>
          </w:tcPr>
          <w:p w14:paraId="1A30A5D1" w14:textId="77777777" w:rsidR="00400783" w:rsidRPr="00026FF3" w:rsidRDefault="00D07741" w:rsidP="003D1ABD">
            <w:pPr>
              <w:pStyle w:val="Tabletext"/>
            </w:pPr>
            <w:r w:rsidRPr="00026FF3">
              <w:t>16</w:t>
            </w:r>
          </w:p>
        </w:tc>
        <w:tc>
          <w:tcPr>
            <w:tcW w:w="5528" w:type="dxa"/>
            <w:shd w:val="clear" w:color="auto" w:fill="auto"/>
          </w:tcPr>
          <w:p w14:paraId="57560D07" w14:textId="77777777" w:rsidR="00400783" w:rsidRPr="00026FF3" w:rsidRDefault="00400783" w:rsidP="003D1ABD">
            <w:pPr>
              <w:pStyle w:val="Tabletext"/>
            </w:pPr>
            <w:r w:rsidRPr="00026FF3">
              <w:rPr>
                <w:i/>
              </w:rPr>
              <w:t>m</w:t>
            </w:r>
            <w:r w:rsidR="00026FF3">
              <w:noBreakHyphen/>
            </w:r>
            <w:r w:rsidRPr="00026FF3">
              <w:t>AMINOPHENOL</w:t>
            </w:r>
          </w:p>
        </w:tc>
        <w:tc>
          <w:tcPr>
            <w:tcW w:w="2127" w:type="dxa"/>
            <w:shd w:val="clear" w:color="auto" w:fill="auto"/>
          </w:tcPr>
          <w:p w14:paraId="1B3EB809" w14:textId="77777777" w:rsidR="00400783" w:rsidRPr="00026FF3" w:rsidRDefault="00400783" w:rsidP="003D1ABD">
            <w:pPr>
              <w:pStyle w:val="Tabletext"/>
            </w:pPr>
            <w:r w:rsidRPr="00026FF3">
              <w:t>A, S1</w:t>
            </w:r>
          </w:p>
        </w:tc>
      </w:tr>
      <w:tr w:rsidR="00400783" w:rsidRPr="00026FF3" w14:paraId="55698E07" w14:textId="77777777" w:rsidTr="003D1ABD">
        <w:tc>
          <w:tcPr>
            <w:tcW w:w="709" w:type="dxa"/>
            <w:shd w:val="clear" w:color="auto" w:fill="auto"/>
          </w:tcPr>
          <w:p w14:paraId="024720DA" w14:textId="77777777" w:rsidR="00400783" w:rsidRPr="00026FF3" w:rsidRDefault="00D07741" w:rsidP="003D1ABD">
            <w:pPr>
              <w:pStyle w:val="Tabletext"/>
            </w:pPr>
            <w:r w:rsidRPr="00026FF3">
              <w:t>17</w:t>
            </w:r>
          </w:p>
        </w:tc>
        <w:tc>
          <w:tcPr>
            <w:tcW w:w="5528" w:type="dxa"/>
            <w:shd w:val="clear" w:color="auto" w:fill="auto"/>
          </w:tcPr>
          <w:p w14:paraId="7DC3FB39" w14:textId="77777777" w:rsidR="00400783" w:rsidRPr="00026FF3" w:rsidRDefault="00400783" w:rsidP="003D1ABD">
            <w:pPr>
              <w:pStyle w:val="Tabletext"/>
            </w:pPr>
            <w:r w:rsidRPr="00026FF3">
              <w:rPr>
                <w:i/>
              </w:rPr>
              <w:t>p</w:t>
            </w:r>
            <w:r w:rsidR="00026FF3">
              <w:noBreakHyphen/>
            </w:r>
            <w:r w:rsidRPr="00026FF3">
              <w:t>AMINOPHENOL</w:t>
            </w:r>
          </w:p>
        </w:tc>
        <w:tc>
          <w:tcPr>
            <w:tcW w:w="2127" w:type="dxa"/>
            <w:shd w:val="clear" w:color="auto" w:fill="auto"/>
          </w:tcPr>
          <w:p w14:paraId="6289A41B" w14:textId="77777777" w:rsidR="00400783" w:rsidRPr="00026FF3" w:rsidRDefault="00400783" w:rsidP="003D1ABD">
            <w:pPr>
              <w:pStyle w:val="Tabletext"/>
            </w:pPr>
            <w:r w:rsidRPr="00026FF3">
              <w:t>A, S1</w:t>
            </w:r>
          </w:p>
        </w:tc>
      </w:tr>
      <w:tr w:rsidR="00400783" w:rsidRPr="00026FF3" w14:paraId="6E073D96" w14:textId="77777777" w:rsidTr="003D1ABD">
        <w:tc>
          <w:tcPr>
            <w:tcW w:w="709" w:type="dxa"/>
            <w:shd w:val="clear" w:color="auto" w:fill="auto"/>
          </w:tcPr>
          <w:p w14:paraId="4D7A83CD" w14:textId="77777777" w:rsidR="00400783" w:rsidRPr="00026FF3" w:rsidRDefault="00D07741" w:rsidP="003D1ABD">
            <w:pPr>
              <w:pStyle w:val="Tabletext"/>
            </w:pPr>
            <w:r w:rsidRPr="00026FF3">
              <w:t>18</w:t>
            </w:r>
          </w:p>
        </w:tc>
        <w:tc>
          <w:tcPr>
            <w:tcW w:w="5528" w:type="dxa"/>
            <w:shd w:val="clear" w:color="auto" w:fill="auto"/>
          </w:tcPr>
          <w:p w14:paraId="701F2078" w14:textId="77777777" w:rsidR="00400783" w:rsidRPr="00026FF3" w:rsidRDefault="00400783" w:rsidP="003D1ABD">
            <w:pPr>
              <w:pStyle w:val="Tabletext"/>
            </w:pPr>
            <w:r w:rsidRPr="00026FF3">
              <w:t>4</w:t>
            </w:r>
            <w:r w:rsidR="00026FF3">
              <w:noBreakHyphen/>
            </w:r>
            <w:r w:rsidRPr="00026FF3">
              <w:t>AMINOPYRIDINE</w:t>
            </w:r>
          </w:p>
        </w:tc>
        <w:tc>
          <w:tcPr>
            <w:tcW w:w="2127" w:type="dxa"/>
            <w:shd w:val="clear" w:color="auto" w:fill="auto"/>
          </w:tcPr>
          <w:p w14:paraId="752D82FE" w14:textId="77777777" w:rsidR="00400783" w:rsidRPr="00026FF3" w:rsidRDefault="00400783" w:rsidP="003D1ABD">
            <w:pPr>
              <w:pStyle w:val="Tabletext"/>
            </w:pPr>
            <w:r w:rsidRPr="00026FF3">
              <w:t>A, G1, G2, E1, S1</w:t>
            </w:r>
          </w:p>
        </w:tc>
      </w:tr>
      <w:tr w:rsidR="00400783" w:rsidRPr="00026FF3" w14:paraId="5D013913" w14:textId="77777777" w:rsidTr="003D1ABD">
        <w:tc>
          <w:tcPr>
            <w:tcW w:w="709" w:type="dxa"/>
            <w:shd w:val="clear" w:color="auto" w:fill="auto"/>
          </w:tcPr>
          <w:p w14:paraId="26D29250" w14:textId="77777777" w:rsidR="00400783" w:rsidRPr="00026FF3" w:rsidRDefault="00D07741" w:rsidP="003D1ABD">
            <w:pPr>
              <w:pStyle w:val="Tabletext"/>
            </w:pPr>
            <w:r w:rsidRPr="00026FF3">
              <w:t>19</w:t>
            </w:r>
          </w:p>
        </w:tc>
        <w:tc>
          <w:tcPr>
            <w:tcW w:w="5528" w:type="dxa"/>
            <w:shd w:val="clear" w:color="auto" w:fill="auto"/>
          </w:tcPr>
          <w:p w14:paraId="7743D369" w14:textId="77777777" w:rsidR="00400783" w:rsidRPr="00026FF3" w:rsidRDefault="00400783" w:rsidP="003D1ABD">
            <w:pPr>
              <w:pStyle w:val="Tabletext"/>
            </w:pPr>
            <w:r w:rsidRPr="00026FF3">
              <w:t>AMMONIA</w:t>
            </w:r>
            <w:r w:rsidR="0094497F" w:rsidRPr="00026FF3">
              <w:t>—</w:t>
            </w:r>
            <w:r w:rsidRPr="00026FF3">
              <w:t>5</w:t>
            </w:r>
            <w:r w:rsidR="00C44452" w:rsidRPr="00026FF3">
              <w:t>%</w:t>
            </w:r>
            <w:r w:rsidRPr="00026FF3">
              <w:t xml:space="preserve"> or less</w:t>
            </w:r>
          </w:p>
        </w:tc>
        <w:tc>
          <w:tcPr>
            <w:tcW w:w="2127" w:type="dxa"/>
            <w:shd w:val="clear" w:color="auto" w:fill="auto"/>
          </w:tcPr>
          <w:p w14:paraId="001266DF" w14:textId="77777777" w:rsidR="00400783" w:rsidRPr="00026FF3" w:rsidRDefault="00400783" w:rsidP="003D1ABD">
            <w:pPr>
              <w:pStyle w:val="Tabletext"/>
            </w:pPr>
            <w:r w:rsidRPr="00026FF3">
              <w:t>A</w:t>
            </w:r>
          </w:p>
        </w:tc>
      </w:tr>
      <w:tr w:rsidR="00400783" w:rsidRPr="00026FF3" w14:paraId="4CEC89D7" w14:textId="77777777" w:rsidTr="003D1ABD">
        <w:tc>
          <w:tcPr>
            <w:tcW w:w="709" w:type="dxa"/>
            <w:shd w:val="clear" w:color="auto" w:fill="auto"/>
          </w:tcPr>
          <w:p w14:paraId="12F7735C" w14:textId="77777777" w:rsidR="00400783" w:rsidRPr="00026FF3" w:rsidRDefault="00D07741" w:rsidP="003D1ABD">
            <w:pPr>
              <w:pStyle w:val="Tabletext"/>
            </w:pPr>
            <w:r w:rsidRPr="00026FF3">
              <w:t>20</w:t>
            </w:r>
          </w:p>
        </w:tc>
        <w:tc>
          <w:tcPr>
            <w:tcW w:w="5528" w:type="dxa"/>
            <w:shd w:val="clear" w:color="auto" w:fill="auto"/>
          </w:tcPr>
          <w:p w14:paraId="3A114F4A" w14:textId="77777777" w:rsidR="00400783" w:rsidRPr="00026FF3" w:rsidRDefault="00400783" w:rsidP="003D1ABD">
            <w:pPr>
              <w:pStyle w:val="Tabletext"/>
            </w:pPr>
            <w:r w:rsidRPr="00026FF3">
              <w:t>AMMONIA</w:t>
            </w:r>
            <w:r w:rsidR="0094497F" w:rsidRPr="00026FF3">
              <w:t>—</w:t>
            </w:r>
            <w:r w:rsidRPr="00026FF3">
              <w:t>above 5</w:t>
            </w:r>
            <w:r w:rsidR="00C44452" w:rsidRPr="00026FF3">
              <w:t>%</w:t>
            </w:r>
          </w:p>
        </w:tc>
        <w:tc>
          <w:tcPr>
            <w:tcW w:w="2127" w:type="dxa"/>
            <w:shd w:val="clear" w:color="auto" w:fill="auto"/>
          </w:tcPr>
          <w:p w14:paraId="451B8C92" w14:textId="77777777" w:rsidR="00400783" w:rsidRPr="00026FF3" w:rsidRDefault="00400783" w:rsidP="003D1ABD">
            <w:pPr>
              <w:pStyle w:val="Tabletext"/>
            </w:pPr>
            <w:r w:rsidRPr="00026FF3">
              <w:t>A, G3, E1, R1, S1</w:t>
            </w:r>
          </w:p>
        </w:tc>
      </w:tr>
      <w:tr w:rsidR="00400783" w:rsidRPr="00026FF3" w14:paraId="017DA130" w14:textId="77777777" w:rsidTr="003D1ABD">
        <w:tc>
          <w:tcPr>
            <w:tcW w:w="709" w:type="dxa"/>
            <w:shd w:val="clear" w:color="auto" w:fill="auto"/>
          </w:tcPr>
          <w:p w14:paraId="2970DDEA" w14:textId="77777777" w:rsidR="00400783" w:rsidRPr="00026FF3" w:rsidRDefault="00D07741" w:rsidP="003D1ABD">
            <w:pPr>
              <w:pStyle w:val="Tabletext"/>
            </w:pPr>
            <w:r w:rsidRPr="00026FF3">
              <w:t>21</w:t>
            </w:r>
          </w:p>
        </w:tc>
        <w:tc>
          <w:tcPr>
            <w:tcW w:w="5528" w:type="dxa"/>
            <w:shd w:val="clear" w:color="auto" w:fill="auto"/>
          </w:tcPr>
          <w:p w14:paraId="69FE278E" w14:textId="77777777" w:rsidR="00400783" w:rsidRPr="00026FF3" w:rsidRDefault="00400783" w:rsidP="003D1ABD">
            <w:pPr>
              <w:pStyle w:val="Tabletext"/>
            </w:pPr>
            <w:r w:rsidRPr="00026FF3">
              <w:t>AMMONIUM COCOYL ISETHIONATE</w:t>
            </w:r>
          </w:p>
        </w:tc>
        <w:tc>
          <w:tcPr>
            <w:tcW w:w="2127" w:type="dxa"/>
            <w:shd w:val="clear" w:color="auto" w:fill="auto"/>
          </w:tcPr>
          <w:p w14:paraId="564072B6" w14:textId="77777777" w:rsidR="00400783" w:rsidRPr="00026FF3" w:rsidRDefault="00400783" w:rsidP="003D1ABD">
            <w:pPr>
              <w:pStyle w:val="Tabletext"/>
            </w:pPr>
            <w:r w:rsidRPr="00026FF3">
              <w:t>E1</w:t>
            </w:r>
          </w:p>
        </w:tc>
      </w:tr>
      <w:tr w:rsidR="00400783" w:rsidRPr="00026FF3" w14:paraId="13F01B66" w14:textId="77777777" w:rsidTr="003D1ABD">
        <w:tc>
          <w:tcPr>
            <w:tcW w:w="709" w:type="dxa"/>
            <w:shd w:val="clear" w:color="auto" w:fill="auto"/>
          </w:tcPr>
          <w:p w14:paraId="4B9D6596" w14:textId="77777777" w:rsidR="00400783" w:rsidRPr="00026FF3" w:rsidRDefault="00D07741" w:rsidP="003D1ABD">
            <w:pPr>
              <w:pStyle w:val="Tabletext"/>
            </w:pPr>
            <w:r w:rsidRPr="00026FF3">
              <w:t>22</w:t>
            </w:r>
          </w:p>
        </w:tc>
        <w:tc>
          <w:tcPr>
            <w:tcW w:w="5528" w:type="dxa"/>
            <w:shd w:val="clear" w:color="auto" w:fill="auto"/>
          </w:tcPr>
          <w:p w14:paraId="704EF957" w14:textId="77777777" w:rsidR="00400783" w:rsidRPr="00026FF3" w:rsidRDefault="00400783" w:rsidP="003D1ABD">
            <w:pPr>
              <w:pStyle w:val="Tabletext"/>
            </w:pPr>
            <w:r w:rsidRPr="00026FF3">
              <w:t>AMMONIUM PERSULFATE</w:t>
            </w:r>
          </w:p>
        </w:tc>
        <w:tc>
          <w:tcPr>
            <w:tcW w:w="2127" w:type="dxa"/>
            <w:shd w:val="clear" w:color="auto" w:fill="auto"/>
          </w:tcPr>
          <w:p w14:paraId="20C07FB6" w14:textId="77777777" w:rsidR="00400783" w:rsidRPr="00026FF3" w:rsidRDefault="00400783" w:rsidP="003D1ABD">
            <w:pPr>
              <w:pStyle w:val="Tabletext"/>
            </w:pPr>
            <w:r w:rsidRPr="00026FF3">
              <w:t>A, G3, E2</w:t>
            </w:r>
          </w:p>
        </w:tc>
      </w:tr>
      <w:tr w:rsidR="00400783" w:rsidRPr="00026FF3" w14:paraId="37D238C2" w14:textId="77777777" w:rsidTr="003D1ABD">
        <w:tc>
          <w:tcPr>
            <w:tcW w:w="709" w:type="dxa"/>
            <w:shd w:val="clear" w:color="auto" w:fill="auto"/>
          </w:tcPr>
          <w:p w14:paraId="7D57C6F5" w14:textId="77777777" w:rsidR="00400783" w:rsidRPr="00026FF3" w:rsidRDefault="00D07741" w:rsidP="003D1ABD">
            <w:pPr>
              <w:pStyle w:val="Tabletext"/>
            </w:pPr>
            <w:r w:rsidRPr="00026FF3">
              <w:t>23</w:t>
            </w:r>
          </w:p>
        </w:tc>
        <w:tc>
          <w:tcPr>
            <w:tcW w:w="5528" w:type="dxa"/>
            <w:shd w:val="clear" w:color="auto" w:fill="auto"/>
          </w:tcPr>
          <w:p w14:paraId="2B7899F8" w14:textId="77777777" w:rsidR="00400783" w:rsidRPr="00026FF3" w:rsidRDefault="00400783" w:rsidP="003D1ABD">
            <w:pPr>
              <w:pStyle w:val="Tabletext"/>
            </w:pPr>
            <w:r w:rsidRPr="00026FF3">
              <w:t>AMMONIUM THIOCYANATE</w:t>
            </w:r>
          </w:p>
        </w:tc>
        <w:tc>
          <w:tcPr>
            <w:tcW w:w="2127" w:type="dxa"/>
            <w:shd w:val="clear" w:color="auto" w:fill="auto"/>
          </w:tcPr>
          <w:p w14:paraId="4CB78766" w14:textId="77777777" w:rsidR="00400783" w:rsidRPr="00026FF3" w:rsidRDefault="00400783" w:rsidP="003D1ABD">
            <w:pPr>
              <w:pStyle w:val="Tabletext"/>
            </w:pPr>
            <w:r w:rsidRPr="00026FF3">
              <w:t>A</w:t>
            </w:r>
          </w:p>
        </w:tc>
      </w:tr>
      <w:tr w:rsidR="00400783" w:rsidRPr="00026FF3" w14:paraId="2B9CE62A" w14:textId="77777777" w:rsidTr="003D1ABD">
        <w:tc>
          <w:tcPr>
            <w:tcW w:w="709" w:type="dxa"/>
            <w:shd w:val="clear" w:color="auto" w:fill="auto"/>
          </w:tcPr>
          <w:p w14:paraId="16D8491D" w14:textId="77777777" w:rsidR="00400783" w:rsidRPr="00026FF3" w:rsidRDefault="00D07741" w:rsidP="003D1ABD">
            <w:pPr>
              <w:pStyle w:val="Tabletext"/>
            </w:pPr>
            <w:r w:rsidRPr="00026FF3">
              <w:t>24</w:t>
            </w:r>
          </w:p>
        </w:tc>
        <w:tc>
          <w:tcPr>
            <w:tcW w:w="5528" w:type="dxa"/>
            <w:shd w:val="clear" w:color="auto" w:fill="auto"/>
          </w:tcPr>
          <w:p w14:paraId="0279A0D3" w14:textId="77777777" w:rsidR="00400783" w:rsidRPr="00026FF3" w:rsidRDefault="00400783" w:rsidP="003D1ABD">
            <w:pPr>
              <w:pStyle w:val="Tabletext"/>
            </w:pPr>
            <w:r w:rsidRPr="00026FF3">
              <w:t>AMYL NITRITE</w:t>
            </w:r>
          </w:p>
        </w:tc>
        <w:tc>
          <w:tcPr>
            <w:tcW w:w="2127" w:type="dxa"/>
            <w:shd w:val="clear" w:color="auto" w:fill="auto"/>
          </w:tcPr>
          <w:p w14:paraId="0F1B767A" w14:textId="77777777" w:rsidR="00400783" w:rsidRPr="00026FF3" w:rsidRDefault="00400783" w:rsidP="003D1ABD">
            <w:pPr>
              <w:pStyle w:val="Tabletext"/>
            </w:pPr>
            <w:r w:rsidRPr="00026FF3">
              <w:t>A</w:t>
            </w:r>
          </w:p>
        </w:tc>
      </w:tr>
      <w:tr w:rsidR="00400783" w:rsidRPr="00026FF3" w14:paraId="50B23061" w14:textId="77777777" w:rsidTr="003D1ABD">
        <w:trPr>
          <w:trHeight w:val="476"/>
        </w:trPr>
        <w:tc>
          <w:tcPr>
            <w:tcW w:w="709" w:type="dxa"/>
            <w:shd w:val="clear" w:color="auto" w:fill="auto"/>
          </w:tcPr>
          <w:p w14:paraId="3D369A72" w14:textId="77777777" w:rsidR="00400783" w:rsidRPr="00026FF3" w:rsidRDefault="00D07741" w:rsidP="003D1ABD">
            <w:pPr>
              <w:pStyle w:val="Tabletext"/>
            </w:pPr>
            <w:r w:rsidRPr="00026FF3">
              <w:t>25</w:t>
            </w:r>
          </w:p>
        </w:tc>
        <w:tc>
          <w:tcPr>
            <w:tcW w:w="5528" w:type="dxa"/>
            <w:shd w:val="clear" w:color="auto" w:fill="auto"/>
          </w:tcPr>
          <w:p w14:paraId="72CFE24D" w14:textId="77777777" w:rsidR="00400783" w:rsidRPr="00026FF3" w:rsidRDefault="00400783" w:rsidP="003D1ABD">
            <w:pPr>
              <w:pStyle w:val="Tabletext"/>
            </w:pPr>
            <w:r w:rsidRPr="00026FF3">
              <w:t>ANHYDRIDES, organic acid, for use as curing agents for epoxy resins</w:t>
            </w:r>
          </w:p>
        </w:tc>
        <w:tc>
          <w:tcPr>
            <w:tcW w:w="2127" w:type="dxa"/>
            <w:shd w:val="clear" w:color="auto" w:fill="auto"/>
          </w:tcPr>
          <w:p w14:paraId="2C298A7A" w14:textId="77777777" w:rsidR="00400783" w:rsidRPr="00026FF3" w:rsidRDefault="00400783" w:rsidP="003D1ABD">
            <w:pPr>
              <w:pStyle w:val="Tabletext"/>
            </w:pPr>
            <w:r w:rsidRPr="00026FF3">
              <w:t>A, G3, E1, S1</w:t>
            </w:r>
          </w:p>
        </w:tc>
      </w:tr>
      <w:tr w:rsidR="00400783" w:rsidRPr="00026FF3" w14:paraId="570C59C1" w14:textId="77777777" w:rsidTr="003D1ABD">
        <w:tc>
          <w:tcPr>
            <w:tcW w:w="709" w:type="dxa"/>
            <w:shd w:val="clear" w:color="auto" w:fill="auto"/>
          </w:tcPr>
          <w:p w14:paraId="5EF6CCB5" w14:textId="77777777" w:rsidR="00400783" w:rsidRPr="00026FF3" w:rsidRDefault="00D07741" w:rsidP="003D1ABD">
            <w:pPr>
              <w:pStyle w:val="Tabletext"/>
            </w:pPr>
            <w:r w:rsidRPr="00026FF3">
              <w:t>26</w:t>
            </w:r>
          </w:p>
        </w:tc>
        <w:tc>
          <w:tcPr>
            <w:tcW w:w="5528" w:type="dxa"/>
            <w:shd w:val="clear" w:color="auto" w:fill="auto"/>
          </w:tcPr>
          <w:p w14:paraId="3D1822EE" w14:textId="77777777" w:rsidR="00400783" w:rsidRPr="00026FF3" w:rsidRDefault="00400783" w:rsidP="003D1ABD">
            <w:pPr>
              <w:pStyle w:val="Tabletext"/>
            </w:pPr>
            <w:r w:rsidRPr="00026FF3">
              <w:t>ANILINE</w:t>
            </w:r>
          </w:p>
        </w:tc>
        <w:tc>
          <w:tcPr>
            <w:tcW w:w="2127" w:type="dxa"/>
            <w:shd w:val="clear" w:color="auto" w:fill="auto"/>
          </w:tcPr>
          <w:p w14:paraId="6200E2DE" w14:textId="77777777" w:rsidR="00400783" w:rsidRPr="00026FF3" w:rsidRDefault="00400783" w:rsidP="003D1ABD">
            <w:pPr>
              <w:pStyle w:val="Tabletext"/>
            </w:pPr>
            <w:r w:rsidRPr="00026FF3">
              <w:t>A, E2, R1, S1</w:t>
            </w:r>
          </w:p>
        </w:tc>
      </w:tr>
      <w:tr w:rsidR="00400783" w:rsidRPr="00026FF3" w14:paraId="211E3F96" w14:textId="77777777" w:rsidTr="003D1ABD">
        <w:tc>
          <w:tcPr>
            <w:tcW w:w="709" w:type="dxa"/>
            <w:shd w:val="clear" w:color="auto" w:fill="auto"/>
          </w:tcPr>
          <w:p w14:paraId="0FDC2BAA" w14:textId="77777777" w:rsidR="00400783" w:rsidRPr="00026FF3" w:rsidRDefault="00D07741" w:rsidP="003D1ABD">
            <w:pPr>
              <w:pStyle w:val="Tabletext"/>
            </w:pPr>
            <w:r w:rsidRPr="00026FF3">
              <w:t>27</w:t>
            </w:r>
          </w:p>
        </w:tc>
        <w:tc>
          <w:tcPr>
            <w:tcW w:w="5528" w:type="dxa"/>
            <w:shd w:val="clear" w:color="auto" w:fill="auto"/>
          </w:tcPr>
          <w:p w14:paraId="0C83D77A" w14:textId="77777777" w:rsidR="00400783" w:rsidRPr="00026FF3" w:rsidRDefault="00400783" w:rsidP="003D1ABD">
            <w:pPr>
              <w:pStyle w:val="Tabletext"/>
            </w:pPr>
            <w:r w:rsidRPr="00026FF3">
              <w:t>ANISE OIL</w:t>
            </w:r>
          </w:p>
        </w:tc>
        <w:tc>
          <w:tcPr>
            <w:tcW w:w="2127" w:type="dxa"/>
            <w:shd w:val="clear" w:color="auto" w:fill="auto"/>
          </w:tcPr>
          <w:p w14:paraId="38EE1812" w14:textId="77777777" w:rsidR="00400783" w:rsidRPr="00026FF3" w:rsidRDefault="00400783" w:rsidP="003D1ABD">
            <w:pPr>
              <w:pStyle w:val="Tabletext"/>
            </w:pPr>
            <w:r w:rsidRPr="00026FF3">
              <w:t>A, G3</w:t>
            </w:r>
          </w:p>
        </w:tc>
      </w:tr>
      <w:tr w:rsidR="00400783" w:rsidRPr="00026FF3" w14:paraId="03F75147" w14:textId="77777777" w:rsidTr="003D1ABD">
        <w:tc>
          <w:tcPr>
            <w:tcW w:w="709" w:type="dxa"/>
            <w:shd w:val="clear" w:color="auto" w:fill="auto"/>
          </w:tcPr>
          <w:p w14:paraId="207A1730" w14:textId="77777777" w:rsidR="00400783" w:rsidRPr="00026FF3" w:rsidRDefault="00D07741" w:rsidP="003D1ABD">
            <w:pPr>
              <w:pStyle w:val="Tabletext"/>
            </w:pPr>
            <w:r w:rsidRPr="00026FF3">
              <w:t>28</w:t>
            </w:r>
          </w:p>
        </w:tc>
        <w:tc>
          <w:tcPr>
            <w:tcW w:w="5528" w:type="dxa"/>
            <w:shd w:val="clear" w:color="auto" w:fill="auto"/>
          </w:tcPr>
          <w:p w14:paraId="06D86109" w14:textId="77777777" w:rsidR="00400783" w:rsidRPr="00026FF3" w:rsidRDefault="00400783" w:rsidP="003D1ABD">
            <w:pPr>
              <w:pStyle w:val="Tabletext"/>
            </w:pPr>
            <w:r w:rsidRPr="00026FF3">
              <w:t>ANITMONY CHLORIDE</w:t>
            </w:r>
          </w:p>
        </w:tc>
        <w:tc>
          <w:tcPr>
            <w:tcW w:w="2127" w:type="dxa"/>
            <w:shd w:val="clear" w:color="auto" w:fill="auto"/>
          </w:tcPr>
          <w:p w14:paraId="360F4C85" w14:textId="77777777" w:rsidR="00400783" w:rsidRPr="00026FF3" w:rsidRDefault="00400783" w:rsidP="003D1ABD">
            <w:pPr>
              <w:pStyle w:val="Tabletext"/>
            </w:pPr>
            <w:r w:rsidRPr="00026FF3">
              <w:t>A, E2, S2</w:t>
            </w:r>
          </w:p>
        </w:tc>
      </w:tr>
      <w:tr w:rsidR="00400783" w:rsidRPr="00026FF3" w14:paraId="39452A5E" w14:textId="77777777" w:rsidTr="003D1ABD">
        <w:tc>
          <w:tcPr>
            <w:tcW w:w="709" w:type="dxa"/>
            <w:shd w:val="clear" w:color="auto" w:fill="auto"/>
          </w:tcPr>
          <w:p w14:paraId="41F5C4CB" w14:textId="77777777" w:rsidR="00400783" w:rsidRPr="00026FF3" w:rsidRDefault="00D07741" w:rsidP="003D1ABD">
            <w:pPr>
              <w:pStyle w:val="Tabletext"/>
            </w:pPr>
            <w:r w:rsidRPr="00026FF3">
              <w:t>29</w:t>
            </w:r>
          </w:p>
        </w:tc>
        <w:tc>
          <w:tcPr>
            <w:tcW w:w="5528" w:type="dxa"/>
            <w:shd w:val="clear" w:color="auto" w:fill="auto"/>
          </w:tcPr>
          <w:p w14:paraId="0C8B7BD6" w14:textId="77777777" w:rsidR="00400783" w:rsidRPr="00026FF3" w:rsidRDefault="00400783" w:rsidP="003D1ABD">
            <w:pPr>
              <w:pStyle w:val="Tabletext"/>
            </w:pPr>
            <w:r w:rsidRPr="00026FF3">
              <w:t xml:space="preserve">ANTIMONY COMPOUNDS, </w:t>
            </w:r>
            <w:r w:rsidRPr="00026FF3">
              <w:rPr>
                <w:b/>
              </w:rPr>
              <w:t>except</w:t>
            </w:r>
            <w:r w:rsidRPr="00026FF3">
              <w:t xml:space="preserve"> antimony chloride</w:t>
            </w:r>
          </w:p>
        </w:tc>
        <w:tc>
          <w:tcPr>
            <w:tcW w:w="2127" w:type="dxa"/>
            <w:shd w:val="clear" w:color="auto" w:fill="auto"/>
          </w:tcPr>
          <w:p w14:paraId="5E1A7D48" w14:textId="77777777" w:rsidR="00400783" w:rsidRPr="00026FF3" w:rsidRDefault="00400783" w:rsidP="003D1ABD">
            <w:pPr>
              <w:pStyle w:val="Tabletext"/>
            </w:pPr>
            <w:r w:rsidRPr="00026FF3">
              <w:t>A</w:t>
            </w:r>
          </w:p>
        </w:tc>
      </w:tr>
      <w:tr w:rsidR="00400783" w:rsidRPr="00026FF3" w14:paraId="57984C87" w14:textId="77777777" w:rsidTr="003D1ABD">
        <w:tc>
          <w:tcPr>
            <w:tcW w:w="709" w:type="dxa"/>
            <w:shd w:val="clear" w:color="auto" w:fill="auto"/>
          </w:tcPr>
          <w:p w14:paraId="2D77319D" w14:textId="77777777" w:rsidR="00400783" w:rsidRPr="00026FF3" w:rsidRDefault="00D07741" w:rsidP="003D1ABD">
            <w:pPr>
              <w:pStyle w:val="Tabletext"/>
            </w:pPr>
            <w:r w:rsidRPr="00026FF3">
              <w:t>30</w:t>
            </w:r>
          </w:p>
        </w:tc>
        <w:tc>
          <w:tcPr>
            <w:tcW w:w="5528" w:type="dxa"/>
            <w:shd w:val="clear" w:color="auto" w:fill="auto"/>
          </w:tcPr>
          <w:p w14:paraId="50B7293A" w14:textId="77777777" w:rsidR="00400783" w:rsidRPr="00026FF3" w:rsidRDefault="00400783" w:rsidP="003D1ABD">
            <w:pPr>
              <w:pStyle w:val="Tabletext"/>
            </w:pPr>
            <w:r w:rsidRPr="00026FF3">
              <w:t xml:space="preserve">ARBUTIN when included in </w:t>
            </w:r>
            <w:r w:rsidR="001F6281" w:rsidRPr="00026FF3">
              <w:t>Schedule 6</w:t>
            </w:r>
          </w:p>
        </w:tc>
        <w:tc>
          <w:tcPr>
            <w:tcW w:w="2127" w:type="dxa"/>
            <w:shd w:val="clear" w:color="auto" w:fill="auto"/>
          </w:tcPr>
          <w:p w14:paraId="1DB58411" w14:textId="77777777" w:rsidR="00400783" w:rsidRPr="00026FF3" w:rsidRDefault="00400783" w:rsidP="003D1ABD">
            <w:pPr>
              <w:pStyle w:val="Tabletext"/>
            </w:pPr>
            <w:r w:rsidRPr="00026FF3">
              <w:t>A, G2, G3, E2, R2, S1</w:t>
            </w:r>
          </w:p>
        </w:tc>
      </w:tr>
      <w:tr w:rsidR="00400783" w:rsidRPr="00026FF3" w14:paraId="6955F98B" w14:textId="77777777" w:rsidTr="003D1ABD">
        <w:trPr>
          <w:trHeight w:val="582"/>
        </w:trPr>
        <w:tc>
          <w:tcPr>
            <w:tcW w:w="709" w:type="dxa"/>
            <w:shd w:val="clear" w:color="auto" w:fill="auto"/>
          </w:tcPr>
          <w:p w14:paraId="08BCB468" w14:textId="77777777" w:rsidR="00400783" w:rsidRPr="00026FF3" w:rsidRDefault="00D07741" w:rsidP="003D1ABD">
            <w:pPr>
              <w:pStyle w:val="Tabletext"/>
            </w:pPr>
            <w:r w:rsidRPr="00026FF3">
              <w:t>31</w:t>
            </w:r>
          </w:p>
        </w:tc>
        <w:tc>
          <w:tcPr>
            <w:tcW w:w="5528" w:type="dxa"/>
            <w:shd w:val="clear" w:color="auto" w:fill="auto"/>
          </w:tcPr>
          <w:p w14:paraId="4A61B9B2" w14:textId="77777777" w:rsidR="00400783" w:rsidRPr="00026FF3" w:rsidRDefault="00400783" w:rsidP="003D1ABD">
            <w:pPr>
              <w:pStyle w:val="Tabletext"/>
            </w:pPr>
            <w:r w:rsidRPr="00026FF3">
              <w:t xml:space="preserve">AZADIRACHTA INDICA (neem) including its extracts and derivatives when included in </w:t>
            </w:r>
            <w:r w:rsidR="001F6281" w:rsidRPr="00026FF3">
              <w:t>Schedule 6</w:t>
            </w:r>
          </w:p>
        </w:tc>
        <w:tc>
          <w:tcPr>
            <w:tcW w:w="2127" w:type="dxa"/>
            <w:shd w:val="clear" w:color="auto" w:fill="auto"/>
          </w:tcPr>
          <w:p w14:paraId="221DB92F" w14:textId="77777777" w:rsidR="00400783" w:rsidRPr="00026FF3" w:rsidRDefault="00400783" w:rsidP="003D1ABD">
            <w:pPr>
              <w:pStyle w:val="Tabletext"/>
            </w:pPr>
            <w:r w:rsidRPr="00026FF3">
              <w:t>A, E1</w:t>
            </w:r>
          </w:p>
        </w:tc>
      </w:tr>
      <w:tr w:rsidR="00E00F2A" w:rsidRPr="00026FF3" w14:paraId="6D959607" w14:textId="77777777" w:rsidTr="003D1ABD">
        <w:trPr>
          <w:trHeight w:val="582"/>
        </w:trPr>
        <w:tc>
          <w:tcPr>
            <w:tcW w:w="709" w:type="dxa"/>
            <w:shd w:val="clear" w:color="auto" w:fill="auto"/>
          </w:tcPr>
          <w:p w14:paraId="2EE79739" w14:textId="2EDA0616" w:rsidR="00E00F2A" w:rsidRPr="00E00F2A" w:rsidRDefault="00E00F2A" w:rsidP="00E00F2A">
            <w:pPr>
              <w:pStyle w:val="Tabletext"/>
            </w:pPr>
            <w:r w:rsidRPr="003663D8">
              <w:t>3</w:t>
            </w:r>
            <w:r w:rsidR="00151FE7">
              <w:t>2</w:t>
            </w:r>
          </w:p>
        </w:tc>
        <w:tc>
          <w:tcPr>
            <w:tcW w:w="5528" w:type="dxa"/>
            <w:shd w:val="clear" w:color="auto" w:fill="auto"/>
          </w:tcPr>
          <w:p w14:paraId="05A123FA" w14:textId="6EF5EA44" w:rsidR="00E00F2A" w:rsidRPr="00E00F2A" w:rsidRDefault="00E00F2A" w:rsidP="00E00F2A">
            <w:pPr>
              <w:pStyle w:val="Tabletext"/>
            </w:pPr>
            <w:r w:rsidRPr="003663D8">
              <w:t>AZ</w:t>
            </w:r>
            <w:r w:rsidR="007010A6">
              <w:t>EL</w:t>
            </w:r>
            <w:r w:rsidRPr="003663D8">
              <w:t>AIC ACID</w:t>
            </w:r>
          </w:p>
        </w:tc>
        <w:tc>
          <w:tcPr>
            <w:tcW w:w="2127" w:type="dxa"/>
            <w:shd w:val="clear" w:color="auto" w:fill="auto"/>
          </w:tcPr>
          <w:p w14:paraId="11EDDF20" w14:textId="6D4677CD" w:rsidR="00E00F2A" w:rsidRPr="00E00F2A" w:rsidRDefault="00E00F2A" w:rsidP="00E00F2A">
            <w:pPr>
              <w:pStyle w:val="Tabletext"/>
            </w:pPr>
            <w:r w:rsidRPr="003663D8">
              <w:t>A, E1</w:t>
            </w:r>
          </w:p>
        </w:tc>
      </w:tr>
      <w:tr w:rsidR="00400783" w:rsidRPr="00026FF3" w14:paraId="36E12D55" w14:textId="77777777" w:rsidTr="003D1ABD">
        <w:tc>
          <w:tcPr>
            <w:tcW w:w="709" w:type="dxa"/>
            <w:shd w:val="clear" w:color="auto" w:fill="auto"/>
          </w:tcPr>
          <w:p w14:paraId="22532F8D" w14:textId="6B292D49" w:rsidR="00400783" w:rsidRPr="00026FF3" w:rsidRDefault="00D07741" w:rsidP="003D1ABD">
            <w:pPr>
              <w:pStyle w:val="Tabletext"/>
            </w:pPr>
            <w:r w:rsidRPr="00026FF3">
              <w:t>3</w:t>
            </w:r>
            <w:r w:rsidR="00151FE7">
              <w:t>3</w:t>
            </w:r>
          </w:p>
        </w:tc>
        <w:tc>
          <w:tcPr>
            <w:tcW w:w="5528" w:type="dxa"/>
            <w:shd w:val="clear" w:color="auto" w:fill="auto"/>
          </w:tcPr>
          <w:p w14:paraId="6C53F6D5" w14:textId="77777777" w:rsidR="00400783" w:rsidRPr="00026FF3" w:rsidRDefault="00400783" w:rsidP="003D1ABD">
            <w:pPr>
              <w:pStyle w:val="Tabletext"/>
            </w:pPr>
            <w:r w:rsidRPr="00026FF3">
              <w:t>AZO DYES (derivatives by diazotisation)</w:t>
            </w:r>
          </w:p>
        </w:tc>
        <w:tc>
          <w:tcPr>
            <w:tcW w:w="2127" w:type="dxa"/>
            <w:shd w:val="clear" w:color="auto" w:fill="auto"/>
          </w:tcPr>
          <w:p w14:paraId="6C313593" w14:textId="77777777" w:rsidR="00400783" w:rsidRPr="00026FF3" w:rsidRDefault="00400783" w:rsidP="003D1ABD">
            <w:pPr>
              <w:pStyle w:val="Tabletext"/>
            </w:pPr>
            <w:r w:rsidRPr="00026FF3">
              <w:t>A</w:t>
            </w:r>
          </w:p>
        </w:tc>
      </w:tr>
      <w:tr w:rsidR="00400783" w:rsidRPr="00026FF3" w14:paraId="11F6C7E0" w14:textId="77777777" w:rsidTr="003D1ABD">
        <w:tc>
          <w:tcPr>
            <w:tcW w:w="709" w:type="dxa"/>
            <w:shd w:val="clear" w:color="auto" w:fill="auto"/>
          </w:tcPr>
          <w:p w14:paraId="7794E320" w14:textId="25BB29A8" w:rsidR="00400783" w:rsidRPr="00026FF3" w:rsidRDefault="00D07741" w:rsidP="003D1ABD">
            <w:pPr>
              <w:pStyle w:val="Tabletext"/>
            </w:pPr>
            <w:r w:rsidRPr="00026FF3">
              <w:t>3</w:t>
            </w:r>
            <w:r w:rsidR="00151FE7">
              <w:t>4</w:t>
            </w:r>
          </w:p>
        </w:tc>
        <w:tc>
          <w:tcPr>
            <w:tcW w:w="5528" w:type="dxa"/>
            <w:shd w:val="clear" w:color="auto" w:fill="auto"/>
          </w:tcPr>
          <w:p w14:paraId="25DA4D3F" w14:textId="77777777" w:rsidR="00400783" w:rsidRPr="00026FF3" w:rsidRDefault="00400783" w:rsidP="003D1ABD">
            <w:pPr>
              <w:pStyle w:val="Tabletext"/>
            </w:pPr>
            <w:r w:rsidRPr="00026FF3">
              <w:t xml:space="preserve">BARIUM SALTS, </w:t>
            </w:r>
            <w:r w:rsidRPr="00026FF3">
              <w:rPr>
                <w:b/>
              </w:rPr>
              <w:t>except</w:t>
            </w:r>
            <w:r w:rsidRPr="00026FF3">
              <w:t xml:space="preserve"> barium sulfate</w:t>
            </w:r>
          </w:p>
        </w:tc>
        <w:tc>
          <w:tcPr>
            <w:tcW w:w="2127" w:type="dxa"/>
            <w:shd w:val="clear" w:color="auto" w:fill="auto"/>
          </w:tcPr>
          <w:p w14:paraId="42D21EDC" w14:textId="77777777" w:rsidR="00400783" w:rsidRPr="00026FF3" w:rsidRDefault="00400783" w:rsidP="003D1ABD">
            <w:pPr>
              <w:pStyle w:val="Tabletext"/>
            </w:pPr>
            <w:r w:rsidRPr="00026FF3">
              <w:t>A</w:t>
            </w:r>
          </w:p>
        </w:tc>
      </w:tr>
      <w:tr w:rsidR="00400783" w:rsidRPr="00026FF3" w14:paraId="41A4AA3B" w14:textId="77777777" w:rsidTr="003D1ABD">
        <w:tc>
          <w:tcPr>
            <w:tcW w:w="709" w:type="dxa"/>
            <w:shd w:val="clear" w:color="auto" w:fill="auto"/>
          </w:tcPr>
          <w:p w14:paraId="435E89B5" w14:textId="1839C74F" w:rsidR="00400783" w:rsidRPr="00026FF3" w:rsidRDefault="00D07741" w:rsidP="003D1ABD">
            <w:pPr>
              <w:pStyle w:val="Tabletext"/>
            </w:pPr>
            <w:r w:rsidRPr="00026FF3">
              <w:t>3</w:t>
            </w:r>
            <w:r w:rsidR="00151FE7">
              <w:t>5</w:t>
            </w:r>
          </w:p>
        </w:tc>
        <w:tc>
          <w:tcPr>
            <w:tcW w:w="5528" w:type="dxa"/>
            <w:shd w:val="clear" w:color="auto" w:fill="auto"/>
          </w:tcPr>
          <w:p w14:paraId="1CD5BA79" w14:textId="77777777" w:rsidR="00400783" w:rsidRPr="00026FF3" w:rsidRDefault="00400783" w:rsidP="003D1ABD">
            <w:pPr>
              <w:pStyle w:val="Tabletext"/>
            </w:pPr>
            <w:r w:rsidRPr="00026FF3">
              <w:t>BASIC RED 76</w:t>
            </w:r>
          </w:p>
        </w:tc>
        <w:tc>
          <w:tcPr>
            <w:tcW w:w="2127" w:type="dxa"/>
            <w:shd w:val="clear" w:color="auto" w:fill="auto"/>
          </w:tcPr>
          <w:p w14:paraId="4E5F8601" w14:textId="77777777" w:rsidR="00400783" w:rsidRPr="00026FF3" w:rsidRDefault="00400783" w:rsidP="003D1ABD">
            <w:pPr>
              <w:pStyle w:val="Tabletext"/>
            </w:pPr>
            <w:r w:rsidRPr="00026FF3">
              <w:t>A</w:t>
            </w:r>
          </w:p>
        </w:tc>
      </w:tr>
      <w:tr w:rsidR="00400783" w:rsidRPr="00026FF3" w14:paraId="5B10DC98" w14:textId="77777777" w:rsidTr="003D1ABD">
        <w:tc>
          <w:tcPr>
            <w:tcW w:w="709" w:type="dxa"/>
            <w:shd w:val="clear" w:color="auto" w:fill="auto"/>
          </w:tcPr>
          <w:p w14:paraId="6523796A" w14:textId="7B9FDACB" w:rsidR="00400783" w:rsidRPr="00026FF3" w:rsidRDefault="00D07741" w:rsidP="003D1ABD">
            <w:pPr>
              <w:pStyle w:val="Tabletext"/>
            </w:pPr>
            <w:r w:rsidRPr="00026FF3">
              <w:t>3</w:t>
            </w:r>
            <w:r w:rsidR="00151FE7">
              <w:t>6</w:t>
            </w:r>
          </w:p>
        </w:tc>
        <w:tc>
          <w:tcPr>
            <w:tcW w:w="5528" w:type="dxa"/>
            <w:shd w:val="clear" w:color="auto" w:fill="auto"/>
          </w:tcPr>
          <w:p w14:paraId="1CF5CB80" w14:textId="77777777" w:rsidR="00400783" w:rsidRPr="00026FF3" w:rsidRDefault="00400783" w:rsidP="003D1ABD">
            <w:pPr>
              <w:pStyle w:val="Tabletext"/>
            </w:pPr>
            <w:r w:rsidRPr="00026FF3">
              <w:t>BASIL OIL</w:t>
            </w:r>
          </w:p>
        </w:tc>
        <w:tc>
          <w:tcPr>
            <w:tcW w:w="2127" w:type="dxa"/>
            <w:shd w:val="clear" w:color="auto" w:fill="auto"/>
          </w:tcPr>
          <w:p w14:paraId="1C8CA7DF" w14:textId="77777777" w:rsidR="00400783" w:rsidRPr="00026FF3" w:rsidRDefault="00400783" w:rsidP="003D1ABD">
            <w:pPr>
              <w:pStyle w:val="Tabletext"/>
            </w:pPr>
            <w:r w:rsidRPr="00026FF3">
              <w:t>A, G3</w:t>
            </w:r>
          </w:p>
        </w:tc>
      </w:tr>
      <w:tr w:rsidR="00400783" w:rsidRPr="00026FF3" w14:paraId="7A709FD7" w14:textId="77777777" w:rsidTr="003D1ABD">
        <w:tc>
          <w:tcPr>
            <w:tcW w:w="709" w:type="dxa"/>
            <w:shd w:val="clear" w:color="auto" w:fill="auto"/>
          </w:tcPr>
          <w:p w14:paraId="30EB911B" w14:textId="3E998752" w:rsidR="00400783" w:rsidRPr="00026FF3" w:rsidRDefault="00D07741" w:rsidP="003D1ABD">
            <w:pPr>
              <w:pStyle w:val="Tabletext"/>
            </w:pPr>
            <w:r w:rsidRPr="00026FF3">
              <w:t>3</w:t>
            </w:r>
            <w:r w:rsidR="00151FE7">
              <w:t>7</w:t>
            </w:r>
          </w:p>
        </w:tc>
        <w:tc>
          <w:tcPr>
            <w:tcW w:w="5528" w:type="dxa"/>
            <w:shd w:val="clear" w:color="auto" w:fill="auto"/>
          </w:tcPr>
          <w:p w14:paraId="582A8323" w14:textId="77777777" w:rsidR="00400783" w:rsidRPr="00026FF3" w:rsidRDefault="00400783" w:rsidP="003D1ABD">
            <w:pPr>
              <w:pStyle w:val="Tabletext"/>
            </w:pPr>
            <w:r w:rsidRPr="00026FF3">
              <w:t>BAY OIL</w:t>
            </w:r>
          </w:p>
        </w:tc>
        <w:tc>
          <w:tcPr>
            <w:tcW w:w="2127" w:type="dxa"/>
            <w:shd w:val="clear" w:color="auto" w:fill="auto"/>
          </w:tcPr>
          <w:p w14:paraId="71F5B6BF" w14:textId="77777777" w:rsidR="00400783" w:rsidRPr="00026FF3" w:rsidRDefault="00400783" w:rsidP="003D1ABD">
            <w:pPr>
              <w:pStyle w:val="Tabletext"/>
            </w:pPr>
            <w:r w:rsidRPr="00026FF3">
              <w:t>A, G3</w:t>
            </w:r>
          </w:p>
        </w:tc>
      </w:tr>
      <w:tr w:rsidR="00400783" w:rsidRPr="00026FF3" w14:paraId="4677E4C8" w14:textId="77777777" w:rsidTr="003D1ABD">
        <w:tc>
          <w:tcPr>
            <w:tcW w:w="709" w:type="dxa"/>
            <w:shd w:val="clear" w:color="auto" w:fill="auto"/>
          </w:tcPr>
          <w:p w14:paraId="4DB0EF05" w14:textId="22E92C15" w:rsidR="00400783" w:rsidRPr="00026FF3" w:rsidRDefault="00D07741" w:rsidP="003D1ABD">
            <w:pPr>
              <w:pStyle w:val="Tabletext"/>
            </w:pPr>
            <w:r w:rsidRPr="00026FF3">
              <w:t>3</w:t>
            </w:r>
            <w:r w:rsidR="00151FE7">
              <w:t>8</w:t>
            </w:r>
          </w:p>
        </w:tc>
        <w:tc>
          <w:tcPr>
            <w:tcW w:w="5528" w:type="dxa"/>
            <w:shd w:val="clear" w:color="auto" w:fill="auto"/>
          </w:tcPr>
          <w:p w14:paraId="17CE6CA9" w14:textId="77777777" w:rsidR="00400783" w:rsidRPr="00026FF3" w:rsidRDefault="00400783" w:rsidP="003D1ABD">
            <w:pPr>
              <w:pStyle w:val="Tabletext"/>
            </w:pPr>
            <w:r w:rsidRPr="00026FF3">
              <w:t>BENZALKONIUM CHLORIDE</w:t>
            </w:r>
            <w:r w:rsidR="0094497F" w:rsidRPr="00026FF3">
              <w:t>—</w:t>
            </w:r>
            <w:r w:rsidRPr="00026FF3">
              <w:t xml:space="preserve">when included in </w:t>
            </w:r>
            <w:r w:rsidR="001F6281" w:rsidRPr="00026FF3">
              <w:t>Schedule 5</w:t>
            </w:r>
          </w:p>
        </w:tc>
        <w:tc>
          <w:tcPr>
            <w:tcW w:w="2127" w:type="dxa"/>
            <w:shd w:val="clear" w:color="auto" w:fill="auto"/>
          </w:tcPr>
          <w:p w14:paraId="652B3AB3" w14:textId="77777777" w:rsidR="00400783" w:rsidRPr="00026FF3" w:rsidRDefault="00400783" w:rsidP="003D1ABD">
            <w:pPr>
              <w:pStyle w:val="Tabletext"/>
            </w:pPr>
            <w:r w:rsidRPr="00026FF3">
              <w:t>A, G3, E2</w:t>
            </w:r>
          </w:p>
        </w:tc>
      </w:tr>
      <w:tr w:rsidR="00400783" w:rsidRPr="00026FF3" w14:paraId="0A8C301F" w14:textId="77777777" w:rsidTr="003D1ABD">
        <w:tc>
          <w:tcPr>
            <w:tcW w:w="709" w:type="dxa"/>
            <w:shd w:val="clear" w:color="auto" w:fill="auto"/>
          </w:tcPr>
          <w:p w14:paraId="00909AE3" w14:textId="664CEC8E" w:rsidR="00400783" w:rsidRPr="00026FF3" w:rsidRDefault="00D07741" w:rsidP="003D1ABD">
            <w:pPr>
              <w:pStyle w:val="Tabletext"/>
            </w:pPr>
            <w:r w:rsidRPr="00026FF3">
              <w:t>3</w:t>
            </w:r>
            <w:r w:rsidR="00151FE7">
              <w:t>9</w:t>
            </w:r>
          </w:p>
        </w:tc>
        <w:tc>
          <w:tcPr>
            <w:tcW w:w="5528" w:type="dxa"/>
            <w:shd w:val="clear" w:color="auto" w:fill="auto"/>
          </w:tcPr>
          <w:p w14:paraId="46929BDB" w14:textId="77777777" w:rsidR="00400783" w:rsidRPr="00026FF3" w:rsidRDefault="00400783" w:rsidP="003D1ABD">
            <w:pPr>
              <w:pStyle w:val="Tabletext"/>
            </w:pPr>
            <w:r w:rsidRPr="00026FF3">
              <w:t>BENZALKONIUM CHLORIDE</w:t>
            </w:r>
            <w:r w:rsidR="0094497F" w:rsidRPr="00026FF3">
              <w:t>—</w:t>
            </w:r>
            <w:r w:rsidRPr="00026FF3">
              <w:t xml:space="preserve">when included in </w:t>
            </w:r>
            <w:r w:rsidR="001F6281" w:rsidRPr="00026FF3">
              <w:t>Schedule 6</w:t>
            </w:r>
          </w:p>
        </w:tc>
        <w:tc>
          <w:tcPr>
            <w:tcW w:w="2127" w:type="dxa"/>
            <w:shd w:val="clear" w:color="auto" w:fill="auto"/>
          </w:tcPr>
          <w:p w14:paraId="0171EC8B" w14:textId="77777777" w:rsidR="00400783" w:rsidRPr="00026FF3" w:rsidRDefault="00400783" w:rsidP="003D1ABD">
            <w:pPr>
              <w:pStyle w:val="Tabletext"/>
            </w:pPr>
            <w:r w:rsidRPr="00026FF3">
              <w:t>A, G3, E2, S1</w:t>
            </w:r>
          </w:p>
        </w:tc>
      </w:tr>
      <w:tr w:rsidR="00400783" w:rsidRPr="00026FF3" w14:paraId="4289197B" w14:textId="77777777" w:rsidTr="003D1ABD">
        <w:tc>
          <w:tcPr>
            <w:tcW w:w="709" w:type="dxa"/>
            <w:shd w:val="clear" w:color="auto" w:fill="auto"/>
          </w:tcPr>
          <w:p w14:paraId="3F1EBB67" w14:textId="301BF601" w:rsidR="00400783" w:rsidRPr="00026FF3" w:rsidRDefault="00151FE7" w:rsidP="003D1ABD">
            <w:pPr>
              <w:pStyle w:val="Tabletext"/>
            </w:pPr>
            <w:r>
              <w:t>40</w:t>
            </w:r>
          </w:p>
        </w:tc>
        <w:tc>
          <w:tcPr>
            <w:tcW w:w="5528" w:type="dxa"/>
            <w:shd w:val="clear" w:color="auto" w:fill="auto"/>
          </w:tcPr>
          <w:p w14:paraId="19082EDB" w14:textId="77777777" w:rsidR="00400783" w:rsidRPr="00026FF3" w:rsidRDefault="00400783" w:rsidP="003D1ABD">
            <w:pPr>
              <w:pStyle w:val="Tabletext"/>
            </w:pPr>
            <w:r w:rsidRPr="00026FF3">
              <w:t>BENZENE</w:t>
            </w:r>
          </w:p>
        </w:tc>
        <w:tc>
          <w:tcPr>
            <w:tcW w:w="2127" w:type="dxa"/>
            <w:shd w:val="clear" w:color="auto" w:fill="auto"/>
          </w:tcPr>
          <w:p w14:paraId="69FA4DD7" w14:textId="77777777" w:rsidR="00400783" w:rsidRPr="00026FF3" w:rsidRDefault="00400783" w:rsidP="003D1ABD">
            <w:pPr>
              <w:pStyle w:val="Tabletext"/>
            </w:pPr>
            <w:r w:rsidRPr="00026FF3">
              <w:t>A, G3, E1, R1, S1</w:t>
            </w:r>
          </w:p>
        </w:tc>
      </w:tr>
      <w:tr w:rsidR="00400783" w:rsidRPr="00026FF3" w14:paraId="22C0D1DB" w14:textId="77777777" w:rsidTr="003D1ABD">
        <w:tc>
          <w:tcPr>
            <w:tcW w:w="709" w:type="dxa"/>
            <w:shd w:val="clear" w:color="auto" w:fill="auto"/>
          </w:tcPr>
          <w:p w14:paraId="20A35E80" w14:textId="3BB945DA" w:rsidR="00400783" w:rsidRPr="00026FF3" w:rsidRDefault="00D07741" w:rsidP="003D1ABD">
            <w:pPr>
              <w:pStyle w:val="Tabletext"/>
            </w:pPr>
            <w:r w:rsidRPr="00026FF3">
              <w:t>4</w:t>
            </w:r>
            <w:r w:rsidR="00151FE7">
              <w:t>1</w:t>
            </w:r>
          </w:p>
        </w:tc>
        <w:tc>
          <w:tcPr>
            <w:tcW w:w="5528" w:type="dxa"/>
            <w:shd w:val="clear" w:color="auto" w:fill="auto"/>
          </w:tcPr>
          <w:p w14:paraId="366D0DAC" w14:textId="77777777" w:rsidR="00400783" w:rsidRPr="00026FF3" w:rsidRDefault="00400783" w:rsidP="003D1ABD">
            <w:pPr>
              <w:pStyle w:val="Tabletext"/>
            </w:pPr>
            <w:r w:rsidRPr="00026FF3">
              <w:t>1,2</w:t>
            </w:r>
            <w:r w:rsidR="00026FF3">
              <w:noBreakHyphen/>
            </w:r>
            <w:r w:rsidRPr="00026FF3">
              <w:t>BENZENEDIOL (Catechol)</w:t>
            </w:r>
          </w:p>
        </w:tc>
        <w:tc>
          <w:tcPr>
            <w:tcW w:w="2127" w:type="dxa"/>
            <w:shd w:val="clear" w:color="auto" w:fill="auto"/>
          </w:tcPr>
          <w:p w14:paraId="10B249AB" w14:textId="77777777" w:rsidR="00400783" w:rsidRPr="00026FF3" w:rsidRDefault="00400783" w:rsidP="003D1ABD">
            <w:pPr>
              <w:pStyle w:val="Tabletext"/>
            </w:pPr>
            <w:r w:rsidRPr="00026FF3">
              <w:t>A, E1, S1</w:t>
            </w:r>
          </w:p>
        </w:tc>
      </w:tr>
      <w:tr w:rsidR="00400783" w:rsidRPr="00026FF3" w14:paraId="79FEFB65" w14:textId="77777777" w:rsidTr="003D1ABD">
        <w:tc>
          <w:tcPr>
            <w:tcW w:w="709" w:type="dxa"/>
            <w:shd w:val="clear" w:color="auto" w:fill="auto"/>
          </w:tcPr>
          <w:p w14:paraId="5A3F82E4" w14:textId="4DB98C98" w:rsidR="00400783" w:rsidRPr="00026FF3" w:rsidRDefault="00D07741" w:rsidP="003D1ABD">
            <w:pPr>
              <w:pStyle w:val="Tabletext"/>
            </w:pPr>
            <w:r w:rsidRPr="00026FF3">
              <w:t>4</w:t>
            </w:r>
            <w:r w:rsidR="00151FE7">
              <w:t>2</w:t>
            </w:r>
          </w:p>
        </w:tc>
        <w:tc>
          <w:tcPr>
            <w:tcW w:w="5528" w:type="dxa"/>
            <w:shd w:val="clear" w:color="auto" w:fill="auto"/>
          </w:tcPr>
          <w:p w14:paraId="518D57D8" w14:textId="77777777" w:rsidR="00400783" w:rsidRPr="00026FF3" w:rsidRDefault="00400783" w:rsidP="003D1ABD">
            <w:pPr>
              <w:pStyle w:val="Tabletext"/>
            </w:pPr>
            <w:r w:rsidRPr="00026FF3">
              <w:t>BENZOYL PEROXIDE</w:t>
            </w:r>
            <w:r w:rsidR="0094497F" w:rsidRPr="00026FF3">
              <w:t>—</w:t>
            </w:r>
            <w:r w:rsidRPr="00026FF3">
              <w:t>above 20</w:t>
            </w:r>
            <w:r w:rsidR="00C44452" w:rsidRPr="00026FF3">
              <w:t>%</w:t>
            </w:r>
          </w:p>
        </w:tc>
        <w:tc>
          <w:tcPr>
            <w:tcW w:w="2127" w:type="dxa"/>
            <w:shd w:val="clear" w:color="auto" w:fill="auto"/>
          </w:tcPr>
          <w:p w14:paraId="366FCC57" w14:textId="77777777" w:rsidR="00400783" w:rsidRPr="00026FF3" w:rsidRDefault="00400783" w:rsidP="003D1ABD">
            <w:pPr>
              <w:pStyle w:val="Tabletext"/>
            </w:pPr>
            <w:r w:rsidRPr="00026FF3">
              <w:t>A, E2, S1</w:t>
            </w:r>
          </w:p>
        </w:tc>
      </w:tr>
      <w:tr w:rsidR="00400783" w:rsidRPr="00026FF3" w14:paraId="439C4AFE" w14:textId="77777777" w:rsidTr="003D1ABD">
        <w:tc>
          <w:tcPr>
            <w:tcW w:w="709" w:type="dxa"/>
            <w:shd w:val="clear" w:color="auto" w:fill="auto"/>
          </w:tcPr>
          <w:p w14:paraId="45FF5112" w14:textId="6253793C" w:rsidR="00400783" w:rsidRPr="00026FF3" w:rsidRDefault="00D07741" w:rsidP="003D1ABD">
            <w:pPr>
              <w:pStyle w:val="Tabletext"/>
            </w:pPr>
            <w:r w:rsidRPr="00026FF3">
              <w:t>4</w:t>
            </w:r>
            <w:r w:rsidR="00151FE7">
              <w:t>3</w:t>
            </w:r>
          </w:p>
        </w:tc>
        <w:tc>
          <w:tcPr>
            <w:tcW w:w="5528" w:type="dxa"/>
            <w:shd w:val="clear" w:color="auto" w:fill="auto"/>
          </w:tcPr>
          <w:p w14:paraId="6ED5F149" w14:textId="77777777" w:rsidR="00400783" w:rsidRPr="00026FF3" w:rsidRDefault="00400783" w:rsidP="003D1ABD">
            <w:pPr>
              <w:pStyle w:val="Tabletext"/>
            </w:pPr>
            <w:r w:rsidRPr="00026FF3">
              <w:t>BENZOYL PEROXIDE</w:t>
            </w:r>
            <w:r w:rsidR="0094497F" w:rsidRPr="00026FF3">
              <w:t>—</w:t>
            </w:r>
            <w:r w:rsidRPr="00026FF3">
              <w:t>above 10</w:t>
            </w:r>
            <w:r w:rsidR="00C44452" w:rsidRPr="00026FF3">
              <w:t>%</w:t>
            </w:r>
            <w:r w:rsidRPr="00026FF3">
              <w:t xml:space="preserve"> up to 20</w:t>
            </w:r>
            <w:r w:rsidR="00C44452" w:rsidRPr="00026FF3">
              <w:t>%</w:t>
            </w:r>
          </w:p>
        </w:tc>
        <w:tc>
          <w:tcPr>
            <w:tcW w:w="2127" w:type="dxa"/>
            <w:shd w:val="clear" w:color="auto" w:fill="auto"/>
          </w:tcPr>
          <w:p w14:paraId="20965DE1" w14:textId="77777777" w:rsidR="00400783" w:rsidRPr="00026FF3" w:rsidRDefault="00400783" w:rsidP="003D1ABD">
            <w:pPr>
              <w:pStyle w:val="Tabletext"/>
            </w:pPr>
            <w:r w:rsidRPr="00026FF3">
              <w:t>A, E1</w:t>
            </w:r>
          </w:p>
        </w:tc>
      </w:tr>
      <w:tr w:rsidR="00400783" w:rsidRPr="00026FF3" w14:paraId="553CD0C6" w14:textId="77777777" w:rsidTr="003D1ABD">
        <w:tc>
          <w:tcPr>
            <w:tcW w:w="709" w:type="dxa"/>
            <w:shd w:val="clear" w:color="auto" w:fill="auto"/>
          </w:tcPr>
          <w:p w14:paraId="5DF5CC56" w14:textId="375EE0B8" w:rsidR="00400783" w:rsidRPr="00026FF3" w:rsidRDefault="00D07741" w:rsidP="003D1ABD">
            <w:pPr>
              <w:pStyle w:val="Tabletext"/>
            </w:pPr>
            <w:r w:rsidRPr="00026FF3">
              <w:t>4</w:t>
            </w:r>
            <w:r w:rsidR="00151FE7">
              <w:t>4</w:t>
            </w:r>
          </w:p>
        </w:tc>
        <w:tc>
          <w:tcPr>
            <w:tcW w:w="5528" w:type="dxa"/>
            <w:shd w:val="clear" w:color="auto" w:fill="auto"/>
          </w:tcPr>
          <w:p w14:paraId="39ACE5D2" w14:textId="77777777" w:rsidR="00400783" w:rsidRPr="00026FF3" w:rsidRDefault="00400783" w:rsidP="003D1ABD">
            <w:pPr>
              <w:pStyle w:val="Tabletext"/>
            </w:pPr>
            <w:r w:rsidRPr="00026FF3">
              <w:t>BENZOYL PEROXIDE</w:t>
            </w:r>
            <w:r w:rsidR="0094497F" w:rsidRPr="00026FF3">
              <w:t>—</w:t>
            </w:r>
            <w:r w:rsidRPr="00026FF3">
              <w:t>10</w:t>
            </w:r>
            <w:r w:rsidR="00C44452" w:rsidRPr="00026FF3">
              <w:t>%</w:t>
            </w:r>
            <w:r w:rsidRPr="00026FF3">
              <w:t xml:space="preserve"> or less</w:t>
            </w:r>
          </w:p>
        </w:tc>
        <w:tc>
          <w:tcPr>
            <w:tcW w:w="2127" w:type="dxa"/>
            <w:shd w:val="clear" w:color="auto" w:fill="auto"/>
          </w:tcPr>
          <w:p w14:paraId="38F97651" w14:textId="77777777" w:rsidR="00400783" w:rsidRPr="00026FF3" w:rsidRDefault="00400783" w:rsidP="003D1ABD">
            <w:pPr>
              <w:pStyle w:val="Tabletext"/>
            </w:pPr>
            <w:r w:rsidRPr="00026FF3">
              <w:t>A</w:t>
            </w:r>
          </w:p>
        </w:tc>
      </w:tr>
      <w:tr w:rsidR="00400783" w:rsidRPr="00026FF3" w14:paraId="7DC5E58D" w14:textId="77777777" w:rsidTr="003D1ABD">
        <w:tc>
          <w:tcPr>
            <w:tcW w:w="709" w:type="dxa"/>
            <w:shd w:val="clear" w:color="auto" w:fill="auto"/>
          </w:tcPr>
          <w:p w14:paraId="1922237C" w14:textId="4DDFB83A" w:rsidR="00400783" w:rsidRPr="00026FF3" w:rsidRDefault="00D07741" w:rsidP="003D1ABD">
            <w:pPr>
              <w:pStyle w:val="Tabletext"/>
            </w:pPr>
            <w:r w:rsidRPr="00026FF3">
              <w:t>4</w:t>
            </w:r>
            <w:r w:rsidR="00151FE7">
              <w:t>5</w:t>
            </w:r>
          </w:p>
        </w:tc>
        <w:tc>
          <w:tcPr>
            <w:tcW w:w="5528" w:type="dxa"/>
            <w:shd w:val="clear" w:color="auto" w:fill="auto"/>
          </w:tcPr>
          <w:p w14:paraId="4DB80092" w14:textId="77777777" w:rsidR="00400783" w:rsidRPr="00026FF3" w:rsidRDefault="00400783" w:rsidP="003D1ABD">
            <w:pPr>
              <w:pStyle w:val="Tabletext"/>
            </w:pPr>
            <w:r w:rsidRPr="00026FF3">
              <w:t>BERGAMOT OIL</w:t>
            </w:r>
          </w:p>
        </w:tc>
        <w:tc>
          <w:tcPr>
            <w:tcW w:w="2127" w:type="dxa"/>
            <w:shd w:val="clear" w:color="auto" w:fill="auto"/>
          </w:tcPr>
          <w:p w14:paraId="26FAC78B" w14:textId="77777777" w:rsidR="00400783" w:rsidRPr="00026FF3" w:rsidRDefault="00400783" w:rsidP="003D1ABD">
            <w:pPr>
              <w:pStyle w:val="Tabletext"/>
            </w:pPr>
            <w:r w:rsidRPr="00026FF3">
              <w:t>A, G3</w:t>
            </w:r>
          </w:p>
        </w:tc>
      </w:tr>
      <w:tr w:rsidR="00400783" w:rsidRPr="00026FF3" w14:paraId="62B53246" w14:textId="77777777" w:rsidTr="003D1ABD">
        <w:tc>
          <w:tcPr>
            <w:tcW w:w="709" w:type="dxa"/>
            <w:shd w:val="clear" w:color="auto" w:fill="auto"/>
          </w:tcPr>
          <w:p w14:paraId="2C044C0F" w14:textId="1AAB6A8E" w:rsidR="00400783" w:rsidRPr="00026FF3" w:rsidRDefault="00D07741" w:rsidP="003D1ABD">
            <w:pPr>
              <w:pStyle w:val="Tabletext"/>
            </w:pPr>
            <w:r w:rsidRPr="00026FF3">
              <w:t>4</w:t>
            </w:r>
            <w:r w:rsidR="00151FE7">
              <w:t>6</w:t>
            </w:r>
          </w:p>
        </w:tc>
        <w:tc>
          <w:tcPr>
            <w:tcW w:w="5528" w:type="dxa"/>
            <w:shd w:val="clear" w:color="auto" w:fill="auto"/>
          </w:tcPr>
          <w:p w14:paraId="3BE69C6A" w14:textId="77777777" w:rsidR="00400783" w:rsidRPr="00026FF3" w:rsidRDefault="00400783" w:rsidP="003D1ABD">
            <w:pPr>
              <w:pStyle w:val="Tabletext"/>
            </w:pPr>
            <w:r w:rsidRPr="00026FF3">
              <w:t>BIFLUORIDES (including ammonium, potassium and sodium salts)</w:t>
            </w:r>
            <w:r w:rsidR="0094497F" w:rsidRPr="00026FF3">
              <w:t>—</w:t>
            </w:r>
            <w:r w:rsidRPr="00026FF3">
              <w:t xml:space="preserve">when included in </w:t>
            </w:r>
            <w:r w:rsidR="001F6281" w:rsidRPr="00026FF3">
              <w:t>Schedule 5</w:t>
            </w:r>
          </w:p>
        </w:tc>
        <w:tc>
          <w:tcPr>
            <w:tcW w:w="2127" w:type="dxa"/>
            <w:shd w:val="clear" w:color="auto" w:fill="auto"/>
          </w:tcPr>
          <w:p w14:paraId="190B547E" w14:textId="77777777" w:rsidR="00400783" w:rsidRPr="00026FF3" w:rsidRDefault="00400783" w:rsidP="003D1ABD">
            <w:pPr>
              <w:pStyle w:val="Tabletext"/>
            </w:pPr>
            <w:r w:rsidRPr="00026FF3">
              <w:t>A</w:t>
            </w:r>
          </w:p>
        </w:tc>
      </w:tr>
      <w:tr w:rsidR="00400783" w:rsidRPr="00026FF3" w14:paraId="012FA933" w14:textId="77777777" w:rsidTr="003D1ABD">
        <w:tc>
          <w:tcPr>
            <w:tcW w:w="709" w:type="dxa"/>
            <w:shd w:val="clear" w:color="auto" w:fill="auto"/>
          </w:tcPr>
          <w:p w14:paraId="5C5692BA" w14:textId="3D238920" w:rsidR="00400783" w:rsidRPr="00026FF3" w:rsidRDefault="00D07741" w:rsidP="003D1ABD">
            <w:pPr>
              <w:pStyle w:val="Tabletext"/>
            </w:pPr>
            <w:r w:rsidRPr="00026FF3">
              <w:t>4</w:t>
            </w:r>
            <w:r w:rsidR="00151FE7">
              <w:t>7</w:t>
            </w:r>
          </w:p>
        </w:tc>
        <w:tc>
          <w:tcPr>
            <w:tcW w:w="5528" w:type="dxa"/>
            <w:shd w:val="clear" w:color="auto" w:fill="auto"/>
          </w:tcPr>
          <w:p w14:paraId="0047C79C" w14:textId="77777777" w:rsidR="00400783" w:rsidRPr="00026FF3" w:rsidRDefault="00400783" w:rsidP="003D1ABD">
            <w:pPr>
              <w:pStyle w:val="Tabletext"/>
            </w:pPr>
            <w:r w:rsidRPr="00026FF3">
              <w:t>BIFLUORIDES (including ammonium, potassium and sodium salts)</w:t>
            </w:r>
            <w:r w:rsidR="0094497F" w:rsidRPr="00026FF3">
              <w:t>—</w:t>
            </w:r>
            <w:r w:rsidRPr="00026FF3">
              <w:t xml:space="preserve">when included in </w:t>
            </w:r>
            <w:r w:rsidR="001F6281" w:rsidRPr="00026FF3">
              <w:t>Schedule 6</w:t>
            </w:r>
            <w:r w:rsidRPr="00026FF3">
              <w:t xml:space="preserve"> or 7</w:t>
            </w:r>
          </w:p>
        </w:tc>
        <w:tc>
          <w:tcPr>
            <w:tcW w:w="2127" w:type="dxa"/>
            <w:shd w:val="clear" w:color="auto" w:fill="auto"/>
          </w:tcPr>
          <w:p w14:paraId="5CC15D93" w14:textId="77777777" w:rsidR="00400783" w:rsidRPr="00026FF3" w:rsidRDefault="00400783" w:rsidP="003D1ABD">
            <w:pPr>
              <w:pStyle w:val="Tabletext"/>
            </w:pPr>
            <w:r w:rsidRPr="00026FF3">
              <w:t>A, G3, E2, S5</w:t>
            </w:r>
          </w:p>
        </w:tc>
      </w:tr>
      <w:tr w:rsidR="00400783" w:rsidRPr="00026FF3" w14:paraId="1AA6D93B" w14:textId="77777777" w:rsidTr="003D1ABD">
        <w:tc>
          <w:tcPr>
            <w:tcW w:w="709" w:type="dxa"/>
            <w:shd w:val="clear" w:color="auto" w:fill="auto"/>
          </w:tcPr>
          <w:p w14:paraId="1C7AAE65" w14:textId="17506BAA" w:rsidR="00400783" w:rsidRPr="00026FF3" w:rsidRDefault="00D07741" w:rsidP="003D1ABD">
            <w:pPr>
              <w:pStyle w:val="Tabletext"/>
            </w:pPr>
            <w:r w:rsidRPr="00026FF3">
              <w:t>4</w:t>
            </w:r>
            <w:r w:rsidR="00151FE7">
              <w:t>8</w:t>
            </w:r>
          </w:p>
        </w:tc>
        <w:tc>
          <w:tcPr>
            <w:tcW w:w="5528" w:type="dxa"/>
            <w:shd w:val="clear" w:color="auto" w:fill="auto"/>
          </w:tcPr>
          <w:p w14:paraId="29811A42" w14:textId="77777777" w:rsidR="00400783" w:rsidRPr="00026FF3" w:rsidRDefault="00400783" w:rsidP="003D1ABD">
            <w:pPr>
              <w:pStyle w:val="Tabletext"/>
            </w:pPr>
            <w:r w:rsidRPr="00026FF3">
              <w:t>1,3</w:t>
            </w:r>
            <w:r w:rsidR="00026FF3">
              <w:noBreakHyphen/>
            </w:r>
            <w:r w:rsidRPr="00026FF3">
              <w:t>BIS(2,4</w:t>
            </w:r>
            <w:r w:rsidR="00026FF3">
              <w:noBreakHyphen/>
            </w:r>
            <w:r w:rsidRPr="00026FF3">
              <w:t>DIAMINOPHENOXY)PROPANE</w:t>
            </w:r>
          </w:p>
        </w:tc>
        <w:tc>
          <w:tcPr>
            <w:tcW w:w="2127" w:type="dxa"/>
            <w:shd w:val="clear" w:color="auto" w:fill="auto"/>
          </w:tcPr>
          <w:p w14:paraId="58D9127B" w14:textId="77777777" w:rsidR="00400783" w:rsidRPr="00026FF3" w:rsidRDefault="00400783" w:rsidP="003D1ABD">
            <w:pPr>
              <w:pStyle w:val="Tabletext"/>
            </w:pPr>
            <w:r w:rsidRPr="00026FF3">
              <w:t>E1, S1</w:t>
            </w:r>
          </w:p>
        </w:tc>
      </w:tr>
      <w:tr w:rsidR="00400783" w:rsidRPr="00026FF3" w14:paraId="37DB8BB9" w14:textId="77777777" w:rsidTr="003D1ABD">
        <w:tc>
          <w:tcPr>
            <w:tcW w:w="709" w:type="dxa"/>
            <w:shd w:val="clear" w:color="auto" w:fill="auto"/>
          </w:tcPr>
          <w:p w14:paraId="0DE874D1" w14:textId="033F26D6" w:rsidR="00400783" w:rsidRPr="00026FF3" w:rsidRDefault="00D07741" w:rsidP="003D1ABD">
            <w:pPr>
              <w:pStyle w:val="Tabletext"/>
            </w:pPr>
            <w:r w:rsidRPr="00026FF3">
              <w:t>4</w:t>
            </w:r>
            <w:r w:rsidR="00151FE7">
              <w:t>9</w:t>
            </w:r>
          </w:p>
        </w:tc>
        <w:tc>
          <w:tcPr>
            <w:tcW w:w="5528" w:type="dxa"/>
            <w:shd w:val="clear" w:color="auto" w:fill="auto"/>
          </w:tcPr>
          <w:p w14:paraId="29D63B3C" w14:textId="77777777" w:rsidR="00400783" w:rsidRPr="00026FF3" w:rsidRDefault="00400783" w:rsidP="003D1ABD">
            <w:pPr>
              <w:pStyle w:val="Tabletext"/>
            </w:pPr>
            <w:r w:rsidRPr="00026FF3">
              <w:t>BIS</w:t>
            </w:r>
            <w:r w:rsidR="00026FF3">
              <w:noBreakHyphen/>
            </w:r>
            <w:r w:rsidRPr="00026FF3">
              <w:t>ISOBUTYL PEG/PPG</w:t>
            </w:r>
            <w:r w:rsidR="00026FF3">
              <w:noBreakHyphen/>
            </w:r>
            <w:r w:rsidRPr="00026FF3">
              <w:t>20/35/AMODIMETICONE COPOLYMER</w:t>
            </w:r>
          </w:p>
        </w:tc>
        <w:tc>
          <w:tcPr>
            <w:tcW w:w="2127" w:type="dxa"/>
            <w:shd w:val="clear" w:color="auto" w:fill="auto"/>
          </w:tcPr>
          <w:p w14:paraId="1AAB4750" w14:textId="77777777" w:rsidR="00400783" w:rsidRPr="00026FF3" w:rsidRDefault="00400783" w:rsidP="003D1ABD">
            <w:pPr>
              <w:pStyle w:val="Tabletext"/>
            </w:pPr>
            <w:r w:rsidRPr="00026FF3">
              <w:t>A, E1</w:t>
            </w:r>
          </w:p>
        </w:tc>
      </w:tr>
      <w:tr w:rsidR="00400783" w:rsidRPr="00026FF3" w14:paraId="473147EF" w14:textId="77777777" w:rsidTr="003D1ABD">
        <w:tc>
          <w:tcPr>
            <w:tcW w:w="709" w:type="dxa"/>
            <w:shd w:val="clear" w:color="auto" w:fill="auto"/>
          </w:tcPr>
          <w:p w14:paraId="7C8C12DE" w14:textId="28C19D8F" w:rsidR="00400783" w:rsidRPr="00026FF3" w:rsidRDefault="00151FE7" w:rsidP="003D1ABD">
            <w:pPr>
              <w:pStyle w:val="Tabletext"/>
            </w:pPr>
            <w:r>
              <w:t>50</w:t>
            </w:r>
          </w:p>
        </w:tc>
        <w:tc>
          <w:tcPr>
            <w:tcW w:w="5528" w:type="dxa"/>
            <w:shd w:val="clear" w:color="auto" w:fill="auto"/>
          </w:tcPr>
          <w:p w14:paraId="24BCC69C" w14:textId="77777777" w:rsidR="00400783" w:rsidRPr="00026FF3" w:rsidRDefault="00400783" w:rsidP="003D1ABD">
            <w:pPr>
              <w:pStyle w:val="Tabletext"/>
            </w:pPr>
            <w:r w:rsidRPr="00026FF3">
              <w:t>BORAX</w:t>
            </w:r>
          </w:p>
        </w:tc>
        <w:tc>
          <w:tcPr>
            <w:tcW w:w="2127" w:type="dxa"/>
            <w:shd w:val="clear" w:color="auto" w:fill="auto"/>
          </w:tcPr>
          <w:p w14:paraId="791C212A" w14:textId="77777777" w:rsidR="00400783" w:rsidRPr="00026FF3" w:rsidRDefault="00400783" w:rsidP="003D1ABD">
            <w:pPr>
              <w:pStyle w:val="Tabletext"/>
            </w:pPr>
            <w:r w:rsidRPr="00026FF3">
              <w:t>A</w:t>
            </w:r>
          </w:p>
        </w:tc>
      </w:tr>
      <w:tr w:rsidR="00400783" w:rsidRPr="00026FF3" w14:paraId="3F120D87" w14:textId="77777777" w:rsidTr="003D1ABD">
        <w:tc>
          <w:tcPr>
            <w:tcW w:w="709" w:type="dxa"/>
            <w:shd w:val="clear" w:color="auto" w:fill="auto"/>
          </w:tcPr>
          <w:p w14:paraId="48A18972" w14:textId="26C64B2C" w:rsidR="00400783" w:rsidRPr="00026FF3" w:rsidRDefault="00D07741" w:rsidP="003D1ABD">
            <w:pPr>
              <w:pStyle w:val="Tabletext"/>
            </w:pPr>
            <w:r w:rsidRPr="00026FF3">
              <w:t>5</w:t>
            </w:r>
            <w:r w:rsidR="00151FE7">
              <w:t>1</w:t>
            </w:r>
          </w:p>
        </w:tc>
        <w:tc>
          <w:tcPr>
            <w:tcW w:w="5528" w:type="dxa"/>
            <w:shd w:val="clear" w:color="auto" w:fill="auto"/>
          </w:tcPr>
          <w:p w14:paraId="7822AA49" w14:textId="77777777" w:rsidR="00400783" w:rsidRPr="00026FF3" w:rsidRDefault="00400783" w:rsidP="003D1ABD">
            <w:pPr>
              <w:pStyle w:val="Tabletext"/>
            </w:pPr>
            <w:r w:rsidRPr="00026FF3">
              <w:t>BORIC ACID</w:t>
            </w:r>
          </w:p>
        </w:tc>
        <w:tc>
          <w:tcPr>
            <w:tcW w:w="2127" w:type="dxa"/>
            <w:shd w:val="clear" w:color="auto" w:fill="auto"/>
          </w:tcPr>
          <w:p w14:paraId="64EBA47C" w14:textId="77777777" w:rsidR="00400783" w:rsidRPr="00026FF3" w:rsidRDefault="00400783" w:rsidP="003D1ABD">
            <w:pPr>
              <w:pStyle w:val="Tabletext"/>
            </w:pPr>
            <w:r w:rsidRPr="00026FF3">
              <w:t>A</w:t>
            </w:r>
          </w:p>
        </w:tc>
      </w:tr>
      <w:tr w:rsidR="00400783" w:rsidRPr="00026FF3" w14:paraId="2049756C" w14:textId="77777777" w:rsidTr="003D1ABD">
        <w:tc>
          <w:tcPr>
            <w:tcW w:w="709" w:type="dxa"/>
            <w:shd w:val="clear" w:color="auto" w:fill="auto"/>
          </w:tcPr>
          <w:p w14:paraId="329DBDC6" w14:textId="203EA7C2" w:rsidR="00400783" w:rsidRPr="00026FF3" w:rsidRDefault="00D07741" w:rsidP="003D1ABD">
            <w:pPr>
              <w:pStyle w:val="Tabletext"/>
            </w:pPr>
            <w:r w:rsidRPr="00026FF3">
              <w:t>5</w:t>
            </w:r>
            <w:r w:rsidR="00151FE7">
              <w:t>2</w:t>
            </w:r>
          </w:p>
        </w:tc>
        <w:tc>
          <w:tcPr>
            <w:tcW w:w="5528" w:type="dxa"/>
            <w:shd w:val="clear" w:color="auto" w:fill="auto"/>
          </w:tcPr>
          <w:p w14:paraId="68862494" w14:textId="77777777" w:rsidR="00400783" w:rsidRPr="00026FF3" w:rsidRDefault="00400783" w:rsidP="003D1ABD">
            <w:pPr>
              <w:pStyle w:val="Tabletext"/>
            </w:pPr>
            <w:r w:rsidRPr="00026FF3">
              <w:t>BORON TRIFLUORIDE</w:t>
            </w:r>
            <w:r w:rsidR="0094497F" w:rsidRPr="00026FF3">
              <w:t>—</w:t>
            </w:r>
            <w:r w:rsidRPr="00026FF3">
              <w:t xml:space="preserve">when included in </w:t>
            </w:r>
            <w:r w:rsidR="001F6281" w:rsidRPr="00026FF3">
              <w:t>Schedule 5</w:t>
            </w:r>
          </w:p>
        </w:tc>
        <w:tc>
          <w:tcPr>
            <w:tcW w:w="2127" w:type="dxa"/>
            <w:shd w:val="clear" w:color="auto" w:fill="auto"/>
          </w:tcPr>
          <w:p w14:paraId="7D361ED3" w14:textId="77777777" w:rsidR="00400783" w:rsidRPr="00026FF3" w:rsidRDefault="00400783" w:rsidP="003D1ABD">
            <w:pPr>
              <w:pStyle w:val="Tabletext"/>
            </w:pPr>
            <w:r w:rsidRPr="00026FF3">
              <w:t>A</w:t>
            </w:r>
          </w:p>
        </w:tc>
      </w:tr>
      <w:tr w:rsidR="00400783" w:rsidRPr="00026FF3" w14:paraId="4F8CE4AE" w14:textId="77777777" w:rsidTr="003D1ABD">
        <w:tc>
          <w:tcPr>
            <w:tcW w:w="709" w:type="dxa"/>
            <w:shd w:val="clear" w:color="auto" w:fill="auto"/>
          </w:tcPr>
          <w:p w14:paraId="3D2A71F2" w14:textId="1EB68FFA" w:rsidR="00400783" w:rsidRPr="00026FF3" w:rsidRDefault="00D07741" w:rsidP="003D1ABD">
            <w:pPr>
              <w:pStyle w:val="Tabletext"/>
            </w:pPr>
            <w:r w:rsidRPr="00026FF3">
              <w:t>5</w:t>
            </w:r>
            <w:r w:rsidR="00151FE7">
              <w:t>3</w:t>
            </w:r>
          </w:p>
        </w:tc>
        <w:tc>
          <w:tcPr>
            <w:tcW w:w="5528" w:type="dxa"/>
            <w:shd w:val="clear" w:color="auto" w:fill="auto"/>
          </w:tcPr>
          <w:p w14:paraId="20623638" w14:textId="77777777" w:rsidR="00400783" w:rsidRPr="00026FF3" w:rsidRDefault="00400783" w:rsidP="003D1ABD">
            <w:pPr>
              <w:pStyle w:val="Tabletext"/>
            </w:pPr>
            <w:r w:rsidRPr="00026FF3">
              <w:t>BORON TRIFLUORIDE</w:t>
            </w:r>
            <w:r w:rsidR="0094497F" w:rsidRPr="00026FF3">
              <w:t>—</w:t>
            </w:r>
            <w:r w:rsidRPr="00026FF3">
              <w:t xml:space="preserve">when included in </w:t>
            </w:r>
            <w:r w:rsidR="001F6281" w:rsidRPr="00026FF3">
              <w:t>Schedule 6</w:t>
            </w:r>
            <w:r w:rsidRPr="00026FF3">
              <w:t xml:space="preserve"> or 7</w:t>
            </w:r>
          </w:p>
        </w:tc>
        <w:tc>
          <w:tcPr>
            <w:tcW w:w="2127" w:type="dxa"/>
            <w:shd w:val="clear" w:color="auto" w:fill="auto"/>
          </w:tcPr>
          <w:p w14:paraId="72C6CBFF" w14:textId="77777777" w:rsidR="00400783" w:rsidRPr="00026FF3" w:rsidRDefault="00400783" w:rsidP="003D1ABD">
            <w:pPr>
              <w:pStyle w:val="Tabletext"/>
            </w:pPr>
            <w:r w:rsidRPr="00026FF3">
              <w:t>A, G3, E2, S5</w:t>
            </w:r>
          </w:p>
        </w:tc>
      </w:tr>
      <w:tr w:rsidR="00400783" w:rsidRPr="00026FF3" w14:paraId="30703CE0" w14:textId="77777777" w:rsidTr="003D1ABD">
        <w:tc>
          <w:tcPr>
            <w:tcW w:w="709" w:type="dxa"/>
            <w:shd w:val="clear" w:color="auto" w:fill="auto"/>
          </w:tcPr>
          <w:p w14:paraId="6B2DC88A" w14:textId="5CBE1CC5" w:rsidR="00400783" w:rsidRPr="00026FF3" w:rsidRDefault="00D07741" w:rsidP="003D1ABD">
            <w:pPr>
              <w:pStyle w:val="Tabletext"/>
            </w:pPr>
            <w:r w:rsidRPr="00026FF3">
              <w:t>5</w:t>
            </w:r>
            <w:r w:rsidR="00151FE7">
              <w:t>4</w:t>
            </w:r>
          </w:p>
        </w:tc>
        <w:tc>
          <w:tcPr>
            <w:tcW w:w="5528" w:type="dxa"/>
            <w:shd w:val="clear" w:color="auto" w:fill="auto"/>
          </w:tcPr>
          <w:p w14:paraId="56735476" w14:textId="77777777" w:rsidR="00400783" w:rsidRPr="00026FF3" w:rsidRDefault="00400783" w:rsidP="003D1ABD">
            <w:pPr>
              <w:pStyle w:val="Tabletext"/>
            </w:pPr>
            <w:r w:rsidRPr="00026FF3">
              <w:t>BROMOFORM</w:t>
            </w:r>
          </w:p>
        </w:tc>
        <w:tc>
          <w:tcPr>
            <w:tcW w:w="2127" w:type="dxa"/>
            <w:shd w:val="clear" w:color="auto" w:fill="auto"/>
          </w:tcPr>
          <w:p w14:paraId="217C164D" w14:textId="77777777" w:rsidR="00400783" w:rsidRPr="00026FF3" w:rsidRDefault="00400783" w:rsidP="003D1ABD">
            <w:pPr>
              <w:pStyle w:val="Tabletext"/>
            </w:pPr>
            <w:r w:rsidRPr="00026FF3">
              <w:t>A, G3, E2, R1, S2</w:t>
            </w:r>
          </w:p>
        </w:tc>
      </w:tr>
      <w:tr w:rsidR="00400783" w:rsidRPr="00026FF3" w14:paraId="41B01899" w14:textId="77777777" w:rsidTr="003D1ABD">
        <w:tc>
          <w:tcPr>
            <w:tcW w:w="709" w:type="dxa"/>
            <w:shd w:val="clear" w:color="auto" w:fill="auto"/>
          </w:tcPr>
          <w:p w14:paraId="5CDC19FE" w14:textId="04629F31" w:rsidR="00400783" w:rsidRPr="00026FF3" w:rsidRDefault="00D07741" w:rsidP="003D1ABD">
            <w:pPr>
              <w:pStyle w:val="Tabletext"/>
            </w:pPr>
            <w:r w:rsidRPr="00026FF3">
              <w:t>5</w:t>
            </w:r>
            <w:r w:rsidR="00151FE7">
              <w:t>5</w:t>
            </w:r>
          </w:p>
        </w:tc>
        <w:tc>
          <w:tcPr>
            <w:tcW w:w="5528" w:type="dxa"/>
            <w:shd w:val="clear" w:color="auto" w:fill="auto"/>
          </w:tcPr>
          <w:p w14:paraId="02DDFD18" w14:textId="77777777" w:rsidR="00400783" w:rsidRPr="00026FF3" w:rsidRDefault="00400783" w:rsidP="003D1ABD">
            <w:pPr>
              <w:pStyle w:val="Tabletext"/>
            </w:pPr>
            <w:r w:rsidRPr="00026FF3">
              <w:t>BRUCINE</w:t>
            </w:r>
          </w:p>
        </w:tc>
        <w:tc>
          <w:tcPr>
            <w:tcW w:w="2127" w:type="dxa"/>
            <w:shd w:val="clear" w:color="auto" w:fill="auto"/>
          </w:tcPr>
          <w:p w14:paraId="194330B4" w14:textId="77777777" w:rsidR="00400783" w:rsidRPr="00026FF3" w:rsidRDefault="00400783" w:rsidP="003D1ABD">
            <w:pPr>
              <w:pStyle w:val="Tabletext"/>
            </w:pPr>
            <w:r w:rsidRPr="00026FF3">
              <w:t>A, G1, G2, G3, R2</w:t>
            </w:r>
          </w:p>
        </w:tc>
      </w:tr>
      <w:tr w:rsidR="00400783" w:rsidRPr="00026FF3" w14:paraId="722D6C27" w14:textId="77777777" w:rsidTr="003D1ABD">
        <w:tc>
          <w:tcPr>
            <w:tcW w:w="709" w:type="dxa"/>
            <w:shd w:val="clear" w:color="auto" w:fill="auto"/>
          </w:tcPr>
          <w:p w14:paraId="1BAC80B3" w14:textId="5681C44F" w:rsidR="00400783" w:rsidRPr="00026FF3" w:rsidRDefault="00D07741" w:rsidP="003D1ABD">
            <w:pPr>
              <w:pStyle w:val="Tabletext"/>
            </w:pPr>
            <w:r w:rsidRPr="00026FF3">
              <w:t>5</w:t>
            </w:r>
            <w:r w:rsidR="00151FE7">
              <w:t>6</w:t>
            </w:r>
          </w:p>
        </w:tc>
        <w:tc>
          <w:tcPr>
            <w:tcW w:w="5528" w:type="dxa"/>
            <w:shd w:val="clear" w:color="auto" w:fill="auto"/>
          </w:tcPr>
          <w:p w14:paraId="43D201B5" w14:textId="77777777" w:rsidR="00400783" w:rsidRPr="00026FF3" w:rsidRDefault="00400783" w:rsidP="003D1ABD">
            <w:pPr>
              <w:pStyle w:val="Tabletext"/>
            </w:pPr>
            <w:r w:rsidRPr="00026FF3">
              <w:t>2</w:t>
            </w:r>
            <w:r w:rsidR="00026FF3">
              <w:noBreakHyphen/>
            </w:r>
            <w:r w:rsidRPr="00026FF3">
              <w:t>BUTOXYETHANOL and its acetates</w:t>
            </w:r>
          </w:p>
        </w:tc>
        <w:tc>
          <w:tcPr>
            <w:tcW w:w="2127" w:type="dxa"/>
            <w:shd w:val="clear" w:color="auto" w:fill="auto"/>
          </w:tcPr>
          <w:p w14:paraId="6A985CCF" w14:textId="77777777" w:rsidR="00400783" w:rsidRPr="00026FF3" w:rsidRDefault="00400783" w:rsidP="003D1ABD">
            <w:pPr>
              <w:pStyle w:val="Tabletext"/>
            </w:pPr>
            <w:r w:rsidRPr="00026FF3">
              <w:t>A, E2, S1</w:t>
            </w:r>
          </w:p>
        </w:tc>
      </w:tr>
      <w:tr w:rsidR="00400783" w:rsidRPr="00026FF3" w14:paraId="5873711B" w14:textId="77777777" w:rsidTr="003D1ABD">
        <w:tc>
          <w:tcPr>
            <w:tcW w:w="709" w:type="dxa"/>
            <w:shd w:val="clear" w:color="auto" w:fill="auto"/>
          </w:tcPr>
          <w:p w14:paraId="539B1724" w14:textId="4B54FCAA" w:rsidR="00400783" w:rsidRPr="00026FF3" w:rsidRDefault="00D07741" w:rsidP="003D1ABD">
            <w:pPr>
              <w:pStyle w:val="Tabletext"/>
            </w:pPr>
            <w:r w:rsidRPr="00026FF3">
              <w:t>5</w:t>
            </w:r>
            <w:r w:rsidR="00151FE7">
              <w:t>7</w:t>
            </w:r>
          </w:p>
        </w:tc>
        <w:tc>
          <w:tcPr>
            <w:tcW w:w="5528" w:type="dxa"/>
            <w:shd w:val="clear" w:color="auto" w:fill="auto"/>
          </w:tcPr>
          <w:p w14:paraId="7FD3AD65" w14:textId="77777777" w:rsidR="00400783" w:rsidRPr="00026FF3" w:rsidRDefault="00400783" w:rsidP="003D1ABD">
            <w:pPr>
              <w:pStyle w:val="Tabletext"/>
            </w:pPr>
            <w:r w:rsidRPr="00026FF3">
              <w:t>n</w:t>
            </w:r>
            <w:r w:rsidR="00026FF3">
              <w:noBreakHyphen/>
            </w:r>
            <w:r w:rsidRPr="00026FF3">
              <w:t>BUTYL ALCOHOL</w:t>
            </w:r>
          </w:p>
        </w:tc>
        <w:tc>
          <w:tcPr>
            <w:tcW w:w="2127" w:type="dxa"/>
            <w:shd w:val="clear" w:color="auto" w:fill="auto"/>
          </w:tcPr>
          <w:p w14:paraId="76AFFC6A" w14:textId="77777777" w:rsidR="00400783" w:rsidRPr="00026FF3" w:rsidRDefault="00400783" w:rsidP="003D1ABD">
            <w:pPr>
              <w:pStyle w:val="Tabletext"/>
            </w:pPr>
            <w:r w:rsidRPr="00026FF3">
              <w:t>A, E1, S1</w:t>
            </w:r>
          </w:p>
        </w:tc>
      </w:tr>
      <w:tr w:rsidR="00400783" w:rsidRPr="00026FF3" w14:paraId="6144275E" w14:textId="77777777" w:rsidTr="003D1ABD">
        <w:tc>
          <w:tcPr>
            <w:tcW w:w="709" w:type="dxa"/>
            <w:shd w:val="clear" w:color="auto" w:fill="auto"/>
          </w:tcPr>
          <w:p w14:paraId="5FC709B9" w14:textId="166DEA2A" w:rsidR="00400783" w:rsidRPr="00026FF3" w:rsidRDefault="00D07741" w:rsidP="003D1ABD">
            <w:pPr>
              <w:pStyle w:val="Tabletext"/>
            </w:pPr>
            <w:r w:rsidRPr="00026FF3">
              <w:t>5</w:t>
            </w:r>
            <w:r w:rsidR="00151FE7">
              <w:t>8</w:t>
            </w:r>
          </w:p>
        </w:tc>
        <w:tc>
          <w:tcPr>
            <w:tcW w:w="5528" w:type="dxa"/>
            <w:shd w:val="clear" w:color="auto" w:fill="auto"/>
          </w:tcPr>
          <w:p w14:paraId="71CCF424" w14:textId="77777777" w:rsidR="00400783" w:rsidRPr="00026FF3" w:rsidRDefault="00400783" w:rsidP="003D1ABD">
            <w:pPr>
              <w:pStyle w:val="Tabletext"/>
            </w:pPr>
            <w:r w:rsidRPr="00026FF3">
              <w:t>BUTYL NITRITE</w:t>
            </w:r>
          </w:p>
        </w:tc>
        <w:tc>
          <w:tcPr>
            <w:tcW w:w="2127" w:type="dxa"/>
            <w:shd w:val="clear" w:color="auto" w:fill="auto"/>
          </w:tcPr>
          <w:p w14:paraId="5EBF0588" w14:textId="77777777" w:rsidR="00400783" w:rsidRPr="00026FF3" w:rsidRDefault="00400783" w:rsidP="003D1ABD">
            <w:pPr>
              <w:pStyle w:val="Tabletext"/>
            </w:pPr>
            <w:r w:rsidRPr="00026FF3">
              <w:t>A</w:t>
            </w:r>
          </w:p>
        </w:tc>
      </w:tr>
      <w:tr w:rsidR="00400783" w:rsidRPr="00026FF3" w14:paraId="58A032B5" w14:textId="77777777" w:rsidTr="003D1ABD">
        <w:tc>
          <w:tcPr>
            <w:tcW w:w="709" w:type="dxa"/>
            <w:shd w:val="clear" w:color="auto" w:fill="auto"/>
          </w:tcPr>
          <w:p w14:paraId="0EA72FBF" w14:textId="11BD1006" w:rsidR="00400783" w:rsidRPr="00026FF3" w:rsidRDefault="00D07741" w:rsidP="003D1ABD">
            <w:pPr>
              <w:pStyle w:val="Tabletext"/>
            </w:pPr>
            <w:r w:rsidRPr="00026FF3">
              <w:t>5</w:t>
            </w:r>
            <w:r w:rsidR="00151FE7">
              <w:t>9</w:t>
            </w:r>
          </w:p>
        </w:tc>
        <w:tc>
          <w:tcPr>
            <w:tcW w:w="5528" w:type="dxa"/>
            <w:shd w:val="clear" w:color="auto" w:fill="auto"/>
          </w:tcPr>
          <w:p w14:paraId="3EDF69C2" w14:textId="77777777" w:rsidR="00400783" w:rsidRPr="00026FF3" w:rsidRDefault="00400783" w:rsidP="003D1ABD">
            <w:pPr>
              <w:pStyle w:val="Tabletext"/>
            </w:pPr>
            <w:r w:rsidRPr="00026FF3">
              <w:t>CADMIUM COMPOUNDS</w:t>
            </w:r>
          </w:p>
        </w:tc>
        <w:tc>
          <w:tcPr>
            <w:tcW w:w="2127" w:type="dxa"/>
            <w:shd w:val="clear" w:color="auto" w:fill="auto"/>
          </w:tcPr>
          <w:p w14:paraId="1BE91A3C" w14:textId="77777777" w:rsidR="00400783" w:rsidRPr="00026FF3" w:rsidRDefault="00400783" w:rsidP="003D1ABD">
            <w:pPr>
              <w:pStyle w:val="Tabletext"/>
            </w:pPr>
            <w:r w:rsidRPr="00026FF3">
              <w:t>A</w:t>
            </w:r>
          </w:p>
        </w:tc>
      </w:tr>
      <w:tr w:rsidR="00400783" w:rsidRPr="00026FF3" w14:paraId="5A6F92DC" w14:textId="77777777" w:rsidTr="003D1ABD">
        <w:tc>
          <w:tcPr>
            <w:tcW w:w="709" w:type="dxa"/>
            <w:shd w:val="clear" w:color="auto" w:fill="auto"/>
          </w:tcPr>
          <w:p w14:paraId="14C62B77" w14:textId="1D1C6397" w:rsidR="00400783" w:rsidRPr="00026FF3" w:rsidRDefault="00151FE7" w:rsidP="003D1ABD">
            <w:pPr>
              <w:pStyle w:val="Tabletext"/>
            </w:pPr>
            <w:r>
              <w:t>60</w:t>
            </w:r>
          </w:p>
        </w:tc>
        <w:tc>
          <w:tcPr>
            <w:tcW w:w="5528" w:type="dxa"/>
            <w:shd w:val="clear" w:color="auto" w:fill="auto"/>
          </w:tcPr>
          <w:p w14:paraId="117E2251" w14:textId="77777777" w:rsidR="00400783" w:rsidRPr="00026FF3" w:rsidRDefault="00400783" w:rsidP="003D1ABD">
            <w:pPr>
              <w:pStyle w:val="Tabletext"/>
            </w:pPr>
            <w:r w:rsidRPr="00026FF3">
              <w:t>CAJUPUT OIL</w:t>
            </w:r>
          </w:p>
        </w:tc>
        <w:tc>
          <w:tcPr>
            <w:tcW w:w="2127" w:type="dxa"/>
            <w:shd w:val="clear" w:color="auto" w:fill="auto"/>
          </w:tcPr>
          <w:p w14:paraId="2EF725BD" w14:textId="77777777" w:rsidR="00400783" w:rsidRPr="00026FF3" w:rsidRDefault="00400783" w:rsidP="003D1ABD">
            <w:pPr>
              <w:pStyle w:val="Tabletext"/>
            </w:pPr>
            <w:r w:rsidRPr="00026FF3">
              <w:t>A, G3</w:t>
            </w:r>
          </w:p>
        </w:tc>
      </w:tr>
      <w:tr w:rsidR="00400783" w:rsidRPr="00026FF3" w14:paraId="209AEDCD" w14:textId="77777777" w:rsidTr="003D1ABD">
        <w:tc>
          <w:tcPr>
            <w:tcW w:w="709" w:type="dxa"/>
            <w:shd w:val="clear" w:color="auto" w:fill="auto"/>
          </w:tcPr>
          <w:p w14:paraId="0561DB8A" w14:textId="65254E2D" w:rsidR="00400783" w:rsidRPr="00026FF3" w:rsidRDefault="00D07741" w:rsidP="003D1ABD">
            <w:pPr>
              <w:pStyle w:val="Tabletext"/>
            </w:pPr>
            <w:r w:rsidRPr="00026FF3">
              <w:t>6</w:t>
            </w:r>
            <w:r w:rsidR="00151FE7">
              <w:t>1</w:t>
            </w:r>
          </w:p>
        </w:tc>
        <w:tc>
          <w:tcPr>
            <w:tcW w:w="5528" w:type="dxa"/>
            <w:shd w:val="clear" w:color="auto" w:fill="auto"/>
          </w:tcPr>
          <w:p w14:paraId="162FF9E7" w14:textId="77777777" w:rsidR="00400783" w:rsidRPr="00026FF3" w:rsidRDefault="00400783" w:rsidP="003D1ABD">
            <w:pPr>
              <w:pStyle w:val="Tabletext"/>
            </w:pPr>
            <w:r w:rsidRPr="00026FF3">
              <w:t>CAMPHOR</w:t>
            </w:r>
          </w:p>
        </w:tc>
        <w:tc>
          <w:tcPr>
            <w:tcW w:w="2127" w:type="dxa"/>
            <w:shd w:val="clear" w:color="auto" w:fill="auto"/>
          </w:tcPr>
          <w:p w14:paraId="4992D24F" w14:textId="77777777" w:rsidR="00400783" w:rsidRPr="00026FF3" w:rsidRDefault="00400783" w:rsidP="003D1ABD">
            <w:pPr>
              <w:pStyle w:val="Tabletext"/>
            </w:pPr>
            <w:r w:rsidRPr="00026FF3">
              <w:t>A, G1, G3, G5</w:t>
            </w:r>
          </w:p>
        </w:tc>
      </w:tr>
      <w:tr w:rsidR="00400783" w:rsidRPr="00026FF3" w14:paraId="391C3A81" w14:textId="77777777" w:rsidTr="003D1ABD">
        <w:tc>
          <w:tcPr>
            <w:tcW w:w="709" w:type="dxa"/>
            <w:shd w:val="clear" w:color="auto" w:fill="auto"/>
          </w:tcPr>
          <w:p w14:paraId="72A1A7CA" w14:textId="633508A2" w:rsidR="00400783" w:rsidRPr="00026FF3" w:rsidRDefault="00D07741" w:rsidP="003D1ABD">
            <w:pPr>
              <w:pStyle w:val="Tabletext"/>
            </w:pPr>
            <w:r w:rsidRPr="00026FF3">
              <w:t>6</w:t>
            </w:r>
            <w:r w:rsidR="00151FE7">
              <w:t>2</w:t>
            </w:r>
          </w:p>
        </w:tc>
        <w:tc>
          <w:tcPr>
            <w:tcW w:w="5528" w:type="dxa"/>
            <w:shd w:val="clear" w:color="auto" w:fill="auto"/>
          </w:tcPr>
          <w:p w14:paraId="3EAED3D0" w14:textId="77777777" w:rsidR="00400783" w:rsidRPr="00026FF3" w:rsidRDefault="00400783" w:rsidP="003D1ABD">
            <w:pPr>
              <w:pStyle w:val="Tabletext"/>
            </w:pPr>
            <w:r w:rsidRPr="00026FF3">
              <w:t>CARBAMIDE PEROXIDE</w:t>
            </w:r>
            <w:r w:rsidR="0094497F" w:rsidRPr="00026FF3">
              <w:t>—</w:t>
            </w:r>
            <w:r w:rsidRPr="00026FF3">
              <w:t>more than 9</w:t>
            </w:r>
            <w:r w:rsidR="00C44452" w:rsidRPr="00026FF3">
              <w:t>%</w:t>
            </w:r>
            <w:r w:rsidRPr="00026FF3">
              <w:t xml:space="preserve"> up to 60</w:t>
            </w:r>
            <w:r w:rsidR="00C44452" w:rsidRPr="00026FF3">
              <w:t>%</w:t>
            </w:r>
          </w:p>
        </w:tc>
        <w:tc>
          <w:tcPr>
            <w:tcW w:w="2127" w:type="dxa"/>
            <w:shd w:val="clear" w:color="auto" w:fill="auto"/>
          </w:tcPr>
          <w:p w14:paraId="5400ADE6" w14:textId="77777777" w:rsidR="00400783" w:rsidRPr="00026FF3" w:rsidRDefault="00400783" w:rsidP="003D1ABD">
            <w:pPr>
              <w:pStyle w:val="Tabletext"/>
            </w:pPr>
            <w:r w:rsidRPr="00026FF3">
              <w:t>A, G3, E2, S1</w:t>
            </w:r>
          </w:p>
        </w:tc>
      </w:tr>
      <w:tr w:rsidR="00400783" w:rsidRPr="00026FF3" w14:paraId="1D966E7E" w14:textId="77777777" w:rsidTr="003D1ABD">
        <w:tc>
          <w:tcPr>
            <w:tcW w:w="709" w:type="dxa"/>
            <w:shd w:val="clear" w:color="auto" w:fill="auto"/>
          </w:tcPr>
          <w:p w14:paraId="0AFD3A90" w14:textId="04992B76" w:rsidR="00400783" w:rsidRPr="00026FF3" w:rsidRDefault="00D07741" w:rsidP="003D1ABD">
            <w:pPr>
              <w:pStyle w:val="Tabletext"/>
            </w:pPr>
            <w:r w:rsidRPr="00026FF3">
              <w:t>6</w:t>
            </w:r>
            <w:r w:rsidR="00151FE7">
              <w:t>3</w:t>
            </w:r>
          </w:p>
        </w:tc>
        <w:tc>
          <w:tcPr>
            <w:tcW w:w="5528" w:type="dxa"/>
            <w:shd w:val="clear" w:color="auto" w:fill="auto"/>
          </w:tcPr>
          <w:p w14:paraId="2FBC55AB" w14:textId="77777777" w:rsidR="00400783" w:rsidRPr="00026FF3" w:rsidRDefault="00400783" w:rsidP="003D1ABD">
            <w:pPr>
              <w:pStyle w:val="Tabletext"/>
            </w:pPr>
            <w:r w:rsidRPr="00026FF3">
              <w:t>CARBAMIDE PEROXIDE</w:t>
            </w:r>
            <w:r w:rsidR="0094497F" w:rsidRPr="00026FF3">
              <w:t>—</w:t>
            </w:r>
            <w:r w:rsidRPr="00026FF3">
              <w:t>more than 60</w:t>
            </w:r>
            <w:r w:rsidR="00C44452" w:rsidRPr="00026FF3">
              <w:t>%</w:t>
            </w:r>
          </w:p>
        </w:tc>
        <w:tc>
          <w:tcPr>
            <w:tcW w:w="2127" w:type="dxa"/>
            <w:shd w:val="clear" w:color="auto" w:fill="auto"/>
          </w:tcPr>
          <w:p w14:paraId="672F532A" w14:textId="77777777" w:rsidR="00400783" w:rsidRPr="00026FF3" w:rsidRDefault="00400783" w:rsidP="003D1ABD">
            <w:pPr>
              <w:pStyle w:val="Tabletext"/>
            </w:pPr>
            <w:r w:rsidRPr="00026FF3">
              <w:t>A, G1, G3, G4, E2, S1</w:t>
            </w:r>
          </w:p>
        </w:tc>
      </w:tr>
      <w:tr w:rsidR="00400783" w:rsidRPr="00026FF3" w14:paraId="0AA8A47C" w14:textId="77777777" w:rsidTr="003D1ABD">
        <w:tc>
          <w:tcPr>
            <w:tcW w:w="709" w:type="dxa"/>
            <w:shd w:val="clear" w:color="auto" w:fill="auto"/>
          </w:tcPr>
          <w:p w14:paraId="2F199165" w14:textId="032503F8" w:rsidR="00400783" w:rsidRPr="00026FF3" w:rsidRDefault="00D07741" w:rsidP="003D1ABD">
            <w:pPr>
              <w:pStyle w:val="Tabletext"/>
            </w:pPr>
            <w:r w:rsidRPr="00026FF3">
              <w:t>6</w:t>
            </w:r>
            <w:r w:rsidR="00151FE7">
              <w:t>4</w:t>
            </w:r>
          </w:p>
        </w:tc>
        <w:tc>
          <w:tcPr>
            <w:tcW w:w="5528" w:type="dxa"/>
            <w:shd w:val="clear" w:color="auto" w:fill="auto"/>
          </w:tcPr>
          <w:p w14:paraId="02EB9D52" w14:textId="77777777" w:rsidR="00400783" w:rsidRPr="00026FF3" w:rsidRDefault="00400783" w:rsidP="003D1ABD">
            <w:pPr>
              <w:pStyle w:val="Tabletext"/>
            </w:pPr>
            <w:r w:rsidRPr="00026FF3">
              <w:t>CARBON DISULFIDE</w:t>
            </w:r>
          </w:p>
        </w:tc>
        <w:tc>
          <w:tcPr>
            <w:tcW w:w="2127" w:type="dxa"/>
            <w:shd w:val="clear" w:color="auto" w:fill="auto"/>
          </w:tcPr>
          <w:p w14:paraId="23FF0D29" w14:textId="77777777" w:rsidR="00400783" w:rsidRPr="00026FF3" w:rsidRDefault="00400783" w:rsidP="003D1ABD">
            <w:pPr>
              <w:pStyle w:val="Tabletext"/>
            </w:pPr>
            <w:r w:rsidRPr="00026FF3">
              <w:t>A, G3, E2, R1, S2</w:t>
            </w:r>
          </w:p>
        </w:tc>
      </w:tr>
      <w:tr w:rsidR="00400783" w:rsidRPr="00026FF3" w14:paraId="788B0299" w14:textId="77777777" w:rsidTr="003D1ABD">
        <w:tc>
          <w:tcPr>
            <w:tcW w:w="709" w:type="dxa"/>
            <w:shd w:val="clear" w:color="auto" w:fill="auto"/>
          </w:tcPr>
          <w:p w14:paraId="02BAD136" w14:textId="3E15FA1D" w:rsidR="00400783" w:rsidRPr="00026FF3" w:rsidRDefault="00D07741" w:rsidP="003D1ABD">
            <w:pPr>
              <w:pStyle w:val="Tabletext"/>
            </w:pPr>
            <w:r w:rsidRPr="00026FF3">
              <w:t>6</w:t>
            </w:r>
            <w:r w:rsidR="00151FE7">
              <w:t>5</w:t>
            </w:r>
          </w:p>
        </w:tc>
        <w:tc>
          <w:tcPr>
            <w:tcW w:w="5528" w:type="dxa"/>
            <w:shd w:val="clear" w:color="auto" w:fill="auto"/>
          </w:tcPr>
          <w:p w14:paraId="53F8C5E1" w14:textId="77777777" w:rsidR="00400783" w:rsidRPr="00026FF3" w:rsidRDefault="00400783" w:rsidP="003D1ABD">
            <w:pPr>
              <w:pStyle w:val="Tabletext"/>
            </w:pPr>
            <w:r w:rsidRPr="00026FF3">
              <w:t>CARBON TETRACHLORIDE</w:t>
            </w:r>
          </w:p>
        </w:tc>
        <w:tc>
          <w:tcPr>
            <w:tcW w:w="2127" w:type="dxa"/>
            <w:shd w:val="clear" w:color="auto" w:fill="auto"/>
          </w:tcPr>
          <w:p w14:paraId="09CC2A9A" w14:textId="77777777" w:rsidR="00400783" w:rsidRPr="00026FF3" w:rsidRDefault="00400783" w:rsidP="003D1ABD">
            <w:pPr>
              <w:pStyle w:val="Tabletext"/>
            </w:pPr>
            <w:r w:rsidRPr="00026FF3">
              <w:t>A, G3, E1, R1, S1</w:t>
            </w:r>
          </w:p>
        </w:tc>
      </w:tr>
      <w:tr w:rsidR="00400783" w:rsidRPr="00026FF3" w14:paraId="113B4F2F" w14:textId="77777777" w:rsidTr="003D1ABD">
        <w:tc>
          <w:tcPr>
            <w:tcW w:w="709" w:type="dxa"/>
            <w:shd w:val="clear" w:color="auto" w:fill="auto"/>
          </w:tcPr>
          <w:p w14:paraId="07EFB1AE" w14:textId="6C290D24" w:rsidR="00400783" w:rsidRPr="00026FF3" w:rsidRDefault="00D07741" w:rsidP="003D1ABD">
            <w:pPr>
              <w:pStyle w:val="Tabletext"/>
            </w:pPr>
            <w:r w:rsidRPr="00026FF3">
              <w:t>6</w:t>
            </w:r>
            <w:r w:rsidR="00151FE7">
              <w:t>6</w:t>
            </w:r>
          </w:p>
        </w:tc>
        <w:tc>
          <w:tcPr>
            <w:tcW w:w="5528" w:type="dxa"/>
            <w:shd w:val="clear" w:color="auto" w:fill="auto"/>
          </w:tcPr>
          <w:p w14:paraId="11800AB3" w14:textId="77777777" w:rsidR="00400783" w:rsidRPr="00026FF3" w:rsidRDefault="00400783" w:rsidP="003D1ABD">
            <w:pPr>
              <w:pStyle w:val="Tabletext"/>
            </w:pPr>
            <w:r w:rsidRPr="00026FF3">
              <w:t>CASSIA OIL</w:t>
            </w:r>
          </w:p>
        </w:tc>
        <w:tc>
          <w:tcPr>
            <w:tcW w:w="2127" w:type="dxa"/>
            <w:shd w:val="clear" w:color="auto" w:fill="auto"/>
          </w:tcPr>
          <w:p w14:paraId="78272820" w14:textId="77777777" w:rsidR="00400783" w:rsidRPr="00026FF3" w:rsidRDefault="00400783" w:rsidP="003D1ABD">
            <w:pPr>
              <w:pStyle w:val="Tabletext"/>
            </w:pPr>
            <w:r w:rsidRPr="00026FF3">
              <w:t>A, G3</w:t>
            </w:r>
          </w:p>
        </w:tc>
      </w:tr>
      <w:tr w:rsidR="00400783" w:rsidRPr="00026FF3" w14:paraId="3D56321A" w14:textId="77777777" w:rsidTr="003D1ABD">
        <w:tc>
          <w:tcPr>
            <w:tcW w:w="709" w:type="dxa"/>
            <w:shd w:val="clear" w:color="auto" w:fill="auto"/>
          </w:tcPr>
          <w:p w14:paraId="2B5985C8" w14:textId="7DEA106A" w:rsidR="00400783" w:rsidRPr="00026FF3" w:rsidRDefault="00D07741" w:rsidP="003D1ABD">
            <w:pPr>
              <w:pStyle w:val="Tabletext"/>
            </w:pPr>
            <w:r w:rsidRPr="00026FF3">
              <w:t>6</w:t>
            </w:r>
            <w:r w:rsidR="00151FE7">
              <w:t>7</w:t>
            </w:r>
          </w:p>
        </w:tc>
        <w:tc>
          <w:tcPr>
            <w:tcW w:w="5528" w:type="dxa"/>
            <w:shd w:val="clear" w:color="auto" w:fill="auto"/>
          </w:tcPr>
          <w:p w14:paraId="246E1CFB" w14:textId="77777777" w:rsidR="00400783" w:rsidRPr="00026FF3" w:rsidRDefault="00400783" w:rsidP="003D1ABD">
            <w:pPr>
              <w:pStyle w:val="Tabletext"/>
            </w:pPr>
            <w:r w:rsidRPr="00026FF3">
              <w:t xml:space="preserve">CHLORINATING COMPOUNDS, </w:t>
            </w:r>
            <w:r w:rsidRPr="00026FF3">
              <w:rPr>
                <w:b/>
              </w:rPr>
              <w:t>except</w:t>
            </w:r>
            <w:r w:rsidRPr="00026FF3">
              <w:t xml:space="preserve"> when separately specified</w:t>
            </w:r>
            <w:r w:rsidR="0094497F" w:rsidRPr="00026FF3">
              <w:t>—</w:t>
            </w:r>
            <w:r w:rsidRPr="00026FF3">
              <w:t>containing above 4</w:t>
            </w:r>
            <w:r w:rsidR="00C44452" w:rsidRPr="00026FF3">
              <w:t>%</w:t>
            </w:r>
            <w:r w:rsidRPr="00026FF3">
              <w:t xml:space="preserve"> and below 10</w:t>
            </w:r>
            <w:r w:rsidR="00C44452" w:rsidRPr="00026FF3">
              <w:t>%</w:t>
            </w:r>
            <w:r w:rsidRPr="00026FF3">
              <w:t xml:space="preserve"> of available chlorine</w:t>
            </w:r>
          </w:p>
        </w:tc>
        <w:tc>
          <w:tcPr>
            <w:tcW w:w="2127" w:type="dxa"/>
            <w:shd w:val="clear" w:color="auto" w:fill="auto"/>
          </w:tcPr>
          <w:p w14:paraId="2F5A7C10" w14:textId="77777777" w:rsidR="00400783" w:rsidRPr="00026FF3" w:rsidRDefault="00400783" w:rsidP="003D1ABD">
            <w:pPr>
              <w:pStyle w:val="Tabletext"/>
            </w:pPr>
            <w:r w:rsidRPr="00026FF3">
              <w:t>A, G3, E1, S1</w:t>
            </w:r>
          </w:p>
        </w:tc>
      </w:tr>
      <w:tr w:rsidR="00400783" w:rsidRPr="00026FF3" w14:paraId="08596237" w14:textId="77777777" w:rsidTr="003D1ABD">
        <w:tc>
          <w:tcPr>
            <w:tcW w:w="709" w:type="dxa"/>
            <w:shd w:val="clear" w:color="auto" w:fill="auto"/>
          </w:tcPr>
          <w:p w14:paraId="2ECCE371" w14:textId="1784B9E8" w:rsidR="00400783" w:rsidRPr="00026FF3" w:rsidRDefault="00D07741" w:rsidP="003D1ABD">
            <w:pPr>
              <w:pStyle w:val="Tabletext"/>
            </w:pPr>
            <w:r w:rsidRPr="00026FF3">
              <w:t>6</w:t>
            </w:r>
            <w:r w:rsidR="00151FE7">
              <w:t>8</w:t>
            </w:r>
          </w:p>
        </w:tc>
        <w:tc>
          <w:tcPr>
            <w:tcW w:w="5528" w:type="dxa"/>
            <w:shd w:val="clear" w:color="auto" w:fill="auto"/>
          </w:tcPr>
          <w:p w14:paraId="053E3148" w14:textId="77777777" w:rsidR="00400783" w:rsidRPr="00026FF3" w:rsidRDefault="00400783" w:rsidP="003D1ABD">
            <w:pPr>
              <w:pStyle w:val="Tabletext"/>
            </w:pPr>
            <w:r w:rsidRPr="00026FF3">
              <w:t xml:space="preserve">CHLORINATING COMPOUNDS, </w:t>
            </w:r>
            <w:r w:rsidRPr="00026FF3">
              <w:rPr>
                <w:b/>
              </w:rPr>
              <w:t>except</w:t>
            </w:r>
            <w:r w:rsidRPr="00026FF3">
              <w:t xml:space="preserve"> when separately specified</w:t>
            </w:r>
            <w:r w:rsidR="0094497F" w:rsidRPr="00026FF3">
              <w:t>—</w:t>
            </w:r>
            <w:r w:rsidRPr="00026FF3">
              <w:t>containing 10</w:t>
            </w:r>
            <w:r w:rsidR="00C44452" w:rsidRPr="00026FF3">
              <w:t>%</w:t>
            </w:r>
            <w:r w:rsidRPr="00026FF3">
              <w:t xml:space="preserve"> or more of available chlorine</w:t>
            </w:r>
          </w:p>
        </w:tc>
        <w:tc>
          <w:tcPr>
            <w:tcW w:w="2127" w:type="dxa"/>
            <w:shd w:val="clear" w:color="auto" w:fill="auto"/>
          </w:tcPr>
          <w:p w14:paraId="3DF558B8" w14:textId="77777777" w:rsidR="00400783" w:rsidRPr="00026FF3" w:rsidRDefault="00400783" w:rsidP="003D1ABD">
            <w:pPr>
              <w:pStyle w:val="Tabletext"/>
            </w:pPr>
            <w:r w:rsidRPr="00026FF3">
              <w:t>A, G3, E2, S1</w:t>
            </w:r>
          </w:p>
        </w:tc>
      </w:tr>
      <w:tr w:rsidR="00400783" w:rsidRPr="00026FF3" w14:paraId="63762764" w14:textId="77777777" w:rsidTr="003D1ABD">
        <w:tc>
          <w:tcPr>
            <w:tcW w:w="709" w:type="dxa"/>
            <w:shd w:val="clear" w:color="auto" w:fill="auto"/>
          </w:tcPr>
          <w:p w14:paraId="68198383" w14:textId="59DCB573" w:rsidR="00400783" w:rsidRPr="00026FF3" w:rsidRDefault="00D07741" w:rsidP="003D1ABD">
            <w:pPr>
              <w:pStyle w:val="Tabletext"/>
            </w:pPr>
            <w:r w:rsidRPr="00026FF3">
              <w:t>6</w:t>
            </w:r>
            <w:r w:rsidR="00151FE7">
              <w:t>9</w:t>
            </w:r>
          </w:p>
        </w:tc>
        <w:tc>
          <w:tcPr>
            <w:tcW w:w="5528" w:type="dxa"/>
            <w:shd w:val="clear" w:color="auto" w:fill="auto"/>
          </w:tcPr>
          <w:p w14:paraId="35D726E3" w14:textId="77777777" w:rsidR="00400783" w:rsidRPr="00026FF3" w:rsidRDefault="00400783" w:rsidP="003D1ABD">
            <w:pPr>
              <w:pStyle w:val="Tabletext"/>
            </w:pPr>
            <w:r w:rsidRPr="00026FF3">
              <w:t>CHLORIDE (gas)</w:t>
            </w:r>
          </w:p>
        </w:tc>
        <w:tc>
          <w:tcPr>
            <w:tcW w:w="2127" w:type="dxa"/>
            <w:shd w:val="clear" w:color="auto" w:fill="auto"/>
          </w:tcPr>
          <w:p w14:paraId="19FB9454" w14:textId="77777777" w:rsidR="00400783" w:rsidRPr="00026FF3" w:rsidRDefault="00400783" w:rsidP="003D1ABD">
            <w:pPr>
              <w:pStyle w:val="Tabletext"/>
            </w:pPr>
            <w:r w:rsidRPr="00026FF3">
              <w:t>A, E1, R1</w:t>
            </w:r>
          </w:p>
        </w:tc>
      </w:tr>
      <w:tr w:rsidR="00400783" w:rsidRPr="00026FF3" w14:paraId="29141F28" w14:textId="77777777" w:rsidTr="003D1ABD">
        <w:tc>
          <w:tcPr>
            <w:tcW w:w="709" w:type="dxa"/>
            <w:shd w:val="clear" w:color="auto" w:fill="auto"/>
          </w:tcPr>
          <w:p w14:paraId="46D20F1B" w14:textId="0329D127" w:rsidR="00400783" w:rsidRPr="00026FF3" w:rsidRDefault="00151FE7" w:rsidP="003D1ABD">
            <w:pPr>
              <w:pStyle w:val="Tabletext"/>
            </w:pPr>
            <w:r>
              <w:t>70</w:t>
            </w:r>
          </w:p>
        </w:tc>
        <w:tc>
          <w:tcPr>
            <w:tcW w:w="5528" w:type="dxa"/>
            <w:shd w:val="clear" w:color="auto" w:fill="auto"/>
          </w:tcPr>
          <w:p w14:paraId="039A483E" w14:textId="77777777" w:rsidR="00400783" w:rsidRPr="00026FF3" w:rsidRDefault="00400783" w:rsidP="003D1ABD">
            <w:pPr>
              <w:pStyle w:val="Tabletext"/>
            </w:pPr>
            <w:r w:rsidRPr="00026FF3">
              <w:t>CHLOROACETAMIDE</w:t>
            </w:r>
          </w:p>
        </w:tc>
        <w:tc>
          <w:tcPr>
            <w:tcW w:w="2127" w:type="dxa"/>
            <w:shd w:val="clear" w:color="auto" w:fill="auto"/>
          </w:tcPr>
          <w:p w14:paraId="50D2264C" w14:textId="77777777" w:rsidR="00400783" w:rsidRPr="00026FF3" w:rsidRDefault="00400783" w:rsidP="003D1ABD">
            <w:pPr>
              <w:pStyle w:val="Tabletext"/>
            </w:pPr>
            <w:r w:rsidRPr="00026FF3">
              <w:t>A</w:t>
            </w:r>
          </w:p>
        </w:tc>
      </w:tr>
      <w:tr w:rsidR="00400783" w:rsidRPr="00026FF3" w14:paraId="796A2EB4" w14:textId="77777777" w:rsidTr="003D1ABD">
        <w:tc>
          <w:tcPr>
            <w:tcW w:w="709" w:type="dxa"/>
            <w:shd w:val="clear" w:color="auto" w:fill="auto"/>
          </w:tcPr>
          <w:p w14:paraId="03FC0A71" w14:textId="76496682" w:rsidR="00400783" w:rsidRPr="00026FF3" w:rsidRDefault="00D07741" w:rsidP="003D1ABD">
            <w:pPr>
              <w:pStyle w:val="Tabletext"/>
            </w:pPr>
            <w:r w:rsidRPr="00026FF3">
              <w:t>7</w:t>
            </w:r>
            <w:r w:rsidR="00151FE7">
              <w:t>1</w:t>
            </w:r>
          </w:p>
        </w:tc>
        <w:tc>
          <w:tcPr>
            <w:tcW w:w="5528" w:type="dxa"/>
            <w:shd w:val="clear" w:color="auto" w:fill="auto"/>
          </w:tcPr>
          <w:p w14:paraId="77293A68" w14:textId="77777777" w:rsidR="00400783" w:rsidRPr="00026FF3" w:rsidRDefault="00400783" w:rsidP="003D1ABD">
            <w:pPr>
              <w:pStyle w:val="Tabletext"/>
            </w:pPr>
            <w:r w:rsidRPr="00026FF3">
              <w:t>CHLOROCRESOL</w:t>
            </w:r>
          </w:p>
        </w:tc>
        <w:tc>
          <w:tcPr>
            <w:tcW w:w="2127" w:type="dxa"/>
            <w:shd w:val="clear" w:color="auto" w:fill="auto"/>
          </w:tcPr>
          <w:p w14:paraId="03B2B22E" w14:textId="77777777" w:rsidR="00400783" w:rsidRPr="00026FF3" w:rsidRDefault="00400783" w:rsidP="003D1ABD">
            <w:pPr>
              <w:pStyle w:val="Tabletext"/>
            </w:pPr>
            <w:r w:rsidRPr="00026FF3">
              <w:t>A, G3, E2, S2</w:t>
            </w:r>
          </w:p>
        </w:tc>
      </w:tr>
      <w:tr w:rsidR="00400783" w:rsidRPr="00026FF3" w14:paraId="7FEA9FAB" w14:textId="77777777" w:rsidTr="003D1ABD">
        <w:tc>
          <w:tcPr>
            <w:tcW w:w="709" w:type="dxa"/>
            <w:shd w:val="clear" w:color="auto" w:fill="auto"/>
          </w:tcPr>
          <w:p w14:paraId="798E9EBB" w14:textId="78EE82E9" w:rsidR="00400783" w:rsidRPr="00026FF3" w:rsidRDefault="00D07741" w:rsidP="003D1ABD">
            <w:pPr>
              <w:pStyle w:val="Tabletext"/>
            </w:pPr>
            <w:r w:rsidRPr="00026FF3">
              <w:t>7</w:t>
            </w:r>
            <w:r w:rsidR="00151FE7">
              <w:t>2</w:t>
            </w:r>
          </w:p>
        </w:tc>
        <w:tc>
          <w:tcPr>
            <w:tcW w:w="5528" w:type="dxa"/>
            <w:shd w:val="clear" w:color="auto" w:fill="auto"/>
          </w:tcPr>
          <w:p w14:paraId="6F6C6923" w14:textId="77777777" w:rsidR="00400783" w:rsidRPr="00026FF3" w:rsidRDefault="00400783" w:rsidP="003D1ABD">
            <w:pPr>
              <w:pStyle w:val="Tabletext"/>
            </w:pPr>
            <w:r w:rsidRPr="00026FF3">
              <w:t>2</w:t>
            </w:r>
            <w:r w:rsidR="00026FF3">
              <w:noBreakHyphen/>
            </w:r>
            <w:r w:rsidRPr="00026FF3">
              <w:t>CHLORO</w:t>
            </w:r>
            <w:r w:rsidR="00026FF3">
              <w:noBreakHyphen/>
            </w:r>
            <w:r w:rsidRPr="00026FF3">
              <w:t>6</w:t>
            </w:r>
            <w:r w:rsidR="00026FF3">
              <w:noBreakHyphen/>
            </w:r>
            <w:r w:rsidRPr="00026FF3">
              <w:t>(ETHYLAMINO)</w:t>
            </w:r>
            <w:r w:rsidR="00026FF3">
              <w:noBreakHyphen/>
            </w:r>
            <w:r w:rsidRPr="00026FF3">
              <w:t>4</w:t>
            </w:r>
            <w:r w:rsidR="00026FF3">
              <w:noBreakHyphen/>
            </w:r>
            <w:r w:rsidRPr="00026FF3">
              <w:t>NITROPHENOL</w:t>
            </w:r>
          </w:p>
        </w:tc>
        <w:tc>
          <w:tcPr>
            <w:tcW w:w="2127" w:type="dxa"/>
            <w:shd w:val="clear" w:color="auto" w:fill="auto"/>
          </w:tcPr>
          <w:p w14:paraId="2D0A51A3" w14:textId="77777777" w:rsidR="00400783" w:rsidRPr="00026FF3" w:rsidRDefault="00400783" w:rsidP="003D1ABD">
            <w:pPr>
              <w:pStyle w:val="Tabletext"/>
            </w:pPr>
            <w:r w:rsidRPr="00026FF3">
              <w:t>A, S1</w:t>
            </w:r>
          </w:p>
        </w:tc>
      </w:tr>
      <w:tr w:rsidR="00400783" w:rsidRPr="00026FF3" w14:paraId="27CAEFB2" w14:textId="77777777" w:rsidTr="003D1ABD">
        <w:tc>
          <w:tcPr>
            <w:tcW w:w="709" w:type="dxa"/>
            <w:shd w:val="clear" w:color="auto" w:fill="auto"/>
          </w:tcPr>
          <w:p w14:paraId="66FC71EF" w14:textId="712114F6" w:rsidR="00400783" w:rsidRPr="00026FF3" w:rsidRDefault="00D07741" w:rsidP="003D1ABD">
            <w:pPr>
              <w:pStyle w:val="Tabletext"/>
            </w:pPr>
            <w:r w:rsidRPr="00026FF3">
              <w:t>7</w:t>
            </w:r>
            <w:r w:rsidR="00151FE7">
              <w:t>3</w:t>
            </w:r>
          </w:p>
        </w:tc>
        <w:tc>
          <w:tcPr>
            <w:tcW w:w="5528" w:type="dxa"/>
            <w:shd w:val="clear" w:color="auto" w:fill="auto"/>
          </w:tcPr>
          <w:p w14:paraId="7DABBFC1" w14:textId="77777777" w:rsidR="00400783" w:rsidRPr="00026FF3" w:rsidRDefault="00400783" w:rsidP="003D1ABD">
            <w:pPr>
              <w:pStyle w:val="Tabletext"/>
            </w:pPr>
            <w:r w:rsidRPr="00026FF3">
              <w:t>CHLOROFORM</w:t>
            </w:r>
          </w:p>
        </w:tc>
        <w:tc>
          <w:tcPr>
            <w:tcW w:w="2127" w:type="dxa"/>
            <w:shd w:val="clear" w:color="auto" w:fill="auto"/>
          </w:tcPr>
          <w:p w14:paraId="40E83876" w14:textId="77777777" w:rsidR="00400783" w:rsidRPr="00026FF3" w:rsidRDefault="00400783" w:rsidP="003D1ABD">
            <w:pPr>
              <w:pStyle w:val="Tabletext"/>
            </w:pPr>
            <w:r w:rsidRPr="00026FF3">
              <w:t>A, G3, E1, R1, S1</w:t>
            </w:r>
          </w:p>
        </w:tc>
      </w:tr>
      <w:tr w:rsidR="00400783" w:rsidRPr="00026FF3" w14:paraId="5426D744" w14:textId="77777777" w:rsidTr="003D1ABD">
        <w:tc>
          <w:tcPr>
            <w:tcW w:w="709" w:type="dxa"/>
            <w:shd w:val="clear" w:color="auto" w:fill="auto"/>
          </w:tcPr>
          <w:p w14:paraId="2F5A3790" w14:textId="1D2E0600" w:rsidR="00400783" w:rsidRPr="00026FF3" w:rsidRDefault="00D07741" w:rsidP="003D1ABD">
            <w:pPr>
              <w:pStyle w:val="Tabletext"/>
            </w:pPr>
            <w:r w:rsidRPr="00026FF3">
              <w:t>7</w:t>
            </w:r>
            <w:r w:rsidR="00151FE7">
              <w:t>4</w:t>
            </w:r>
          </w:p>
        </w:tc>
        <w:tc>
          <w:tcPr>
            <w:tcW w:w="5528" w:type="dxa"/>
            <w:shd w:val="clear" w:color="auto" w:fill="auto"/>
          </w:tcPr>
          <w:p w14:paraId="3312561F" w14:textId="77777777" w:rsidR="00400783" w:rsidRPr="00026FF3" w:rsidRDefault="00400783" w:rsidP="003D1ABD">
            <w:pPr>
              <w:pStyle w:val="Tabletext"/>
            </w:pPr>
            <w:r w:rsidRPr="00026FF3">
              <w:t>CHROMATES</w:t>
            </w:r>
          </w:p>
        </w:tc>
        <w:tc>
          <w:tcPr>
            <w:tcW w:w="2127" w:type="dxa"/>
            <w:shd w:val="clear" w:color="auto" w:fill="auto"/>
          </w:tcPr>
          <w:p w14:paraId="617EAFB0" w14:textId="77777777" w:rsidR="00400783" w:rsidRPr="00026FF3" w:rsidRDefault="00400783" w:rsidP="003D1ABD">
            <w:pPr>
              <w:pStyle w:val="Tabletext"/>
            </w:pPr>
            <w:r w:rsidRPr="00026FF3">
              <w:t>A, G3, E2, S1</w:t>
            </w:r>
          </w:p>
        </w:tc>
      </w:tr>
      <w:tr w:rsidR="00400783" w:rsidRPr="00026FF3" w14:paraId="34BE35B2" w14:textId="77777777" w:rsidTr="003D1ABD">
        <w:tc>
          <w:tcPr>
            <w:tcW w:w="709" w:type="dxa"/>
            <w:shd w:val="clear" w:color="auto" w:fill="auto"/>
          </w:tcPr>
          <w:p w14:paraId="711D2DDB" w14:textId="09A8DF62" w:rsidR="00400783" w:rsidRPr="00026FF3" w:rsidRDefault="00D07741" w:rsidP="003D1ABD">
            <w:pPr>
              <w:pStyle w:val="Tabletext"/>
            </w:pPr>
            <w:r w:rsidRPr="00026FF3">
              <w:t>7</w:t>
            </w:r>
            <w:r w:rsidR="00151FE7">
              <w:t>5</w:t>
            </w:r>
          </w:p>
        </w:tc>
        <w:tc>
          <w:tcPr>
            <w:tcW w:w="5528" w:type="dxa"/>
            <w:shd w:val="clear" w:color="auto" w:fill="auto"/>
          </w:tcPr>
          <w:p w14:paraId="077528D1" w14:textId="77777777" w:rsidR="00400783" w:rsidRPr="00026FF3" w:rsidRDefault="00400783" w:rsidP="003D1ABD">
            <w:pPr>
              <w:pStyle w:val="Tabletext"/>
            </w:pPr>
            <w:r w:rsidRPr="00026FF3">
              <w:t>CHROMIUM TRIOXIDE</w:t>
            </w:r>
          </w:p>
        </w:tc>
        <w:tc>
          <w:tcPr>
            <w:tcW w:w="2127" w:type="dxa"/>
            <w:shd w:val="clear" w:color="auto" w:fill="auto"/>
          </w:tcPr>
          <w:p w14:paraId="34AB8FF3" w14:textId="77777777" w:rsidR="00400783" w:rsidRPr="00026FF3" w:rsidRDefault="00400783" w:rsidP="003D1ABD">
            <w:pPr>
              <w:pStyle w:val="Tabletext"/>
            </w:pPr>
            <w:r w:rsidRPr="00026FF3">
              <w:t>A, G3, E2, S1</w:t>
            </w:r>
          </w:p>
        </w:tc>
      </w:tr>
      <w:tr w:rsidR="00400783" w:rsidRPr="00026FF3" w14:paraId="7C9C7290" w14:textId="77777777" w:rsidTr="003D1ABD">
        <w:tc>
          <w:tcPr>
            <w:tcW w:w="709" w:type="dxa"/>
            <w:shd w:val="clear" w:color="auto" w:fill="auto"/>
          </w:tcPr>
          <w:p w14:paraId="001EAE08" w14:textId="2E8E5A9D" w:rsidR="00400783" w:rsidRPr="00026FF3" w:rsidRDefault="00D07741" w:rsidP="003D1ABD">
            <w:pPr>
              <w:pStyle w:val="Tabletext"/>
            </w:pPr>
            <w:r w:rsidRPr="00026FF3">
              <w:t>7</w:t>
            </w:r>
            <w:r w:rsidR="00151FE7">
              <w:t>6</w:t>
            </w:r>
          </w:p>
        </w:tc>
        <w:tc>
          <w:tcPr>
            <w:tcW w:w="5528" w:type="dxa"/>
            <w:shd w:val="clear" w:color="auto" w:fill="auto"/>
          </w:tcPr>
          <w:p w14:paraId="34071D82" w14:textId="77777777" w:rsidR="00400783" w:rsidRPr="00026FF3" w:rsidRDefault="00400783" w:rsidP="003D1ABD">
            <w:pPr>
              <w:pStyle w:val="Tabletext"/>
            </w:pPr>
            <w:r w:rsidRPr="00026FF3">
              <w:t>CHRYSOIDINE BASE</w:t>
            </w:r>
          </w:p>
        </w:tc>
        <w:tc>
          <w:tcPr>
            <w:tcW w:w="2127" w:type="dxa"/>
            <w:shd w:val="clear" w:color="auto" w:fill="auto"/>
          </w:tcPr>
          <w:p w14:paraId="1003CB57" w14:textId="77777777" w:rsidR="00400783" w:rsidRPr="00026FF3" w:rsidRDefault="00400783" w:rsidP="003D1ABD">
            <w:pPr>
              <w:pStyle w:val="Tabletext"/>
            </w:pPr>
            <w:r w:rsidRPr="00026FF3">
              <w:t>A, S1, E1</w:t>
            </w:r>
          </w:p>
        </w:tc>
      </w:tr>
      <w:tr w:rsidR="00400783" w:rsidRPr="00026FF3" w14:paraId="7B9DA104" w14:textId="77777777" w:rsidTr="003D1ABD">
        <w:tc>
          <w:tcPr>
            <w:tcW w:w="709" w:type="dxa"/>
            <w:shd w:val="clear" w:color="auto" w:fill="auto"/>
          </w:tcPr>
          <w:p w14:paraId="18E3F3BA" w14:textId="263712BA" w:rsidR="00400783" w:rsidRPr="00026FF3" w:rsidRDefault="00D07741" w:rsidP="003D1ABD">
            <w:pPr>
              <w:pStyle w:val="Tabletext"/>
            </w:pPr>
            <w:r w:rsidRPr="00026FF3">
              <w:t>7</w:t>
            </w:r>
            <w:r w:rsidR="00151FE7">
              <w:t>7</w:t>
            </w:r>
          </w:p>
        </w:tc>
        <w:tc>
          <w:tcPr>
            <w:tcW w:w="5528" w:type="dxa"/>
            <w:shd w:val="clear" w:color="auto" w:fill="auto"/>
          </w:tcPr>
          <w:p w14:paraId="7C09F252" w14:textId="77777777" w:rsidR="00400783" w:rsidRPr="00026FF3" w:rsidRDefault="00400783" w:rsidP="003D1ABD">
            <w:pPr>
              <w:pStyle w:val="Tabletext"/>
            </w:pPr>
            <w:r w:rsidRPr="00026FF3">
              <w:t>CINEOLE</w:t>
            </w:r>
          </w:p>
        </w:tc>
        <w:tc>
          <w:tcPr>
            <w:tcW w:w="2127" w:type="dxa"/>
            <w:shd w:val="clear" w:color="auto" w:fill="auto"/>
          </w:tcPr>
          <w:p w14:paraId="24A22622" w14:textId="77777777" w:rsidR="00400783" w:rsidRPr="00026FF3" w:rsidRDefault="00400783" w:rsidP="003D1ABD">
            <w:pPr>
              <w:pStyle w:val="Tabletext"/>
            </w:pPr>
            <w:r w:rsidRPr="00026FF3">
              <w:t>A, G1, G3</w:t>
            </w:r>
          </w:p>
        </w:tc>
      </w:tr>
      <w:tr w:rsidR="00400783" w:rsidRPr="00026FF3" w14:paraId="5240C7FB" w14:textId="77777777" w:rsidTr="003D1ABD">
        <w:tc>
          <w:tcPr>
            <w:tcW w:w="709" w:type="dxa"/>
            <w:shd w:val="clear" w:color="auto" w:fill="auto"/>
          </w:tcPr>
          <w:p w14:paraId="69371F45" w14:textId="29D62D4F" w:rsidR="00400783" w:rsidRPr="00026FF3" w:rsidRDefault="00D07741" w:rsidP="003D1ABD">
            <w:pPr>
              <w:pStyle w:val="Tabletext"/>
            </w:pPr>
            <w:r w:rsidRPr="00026FF3">
              <w:t>7</w:t>
            </w:r>
            <w:r w:rsidR="00151FE7">
              <w:t>8</w:t>
            </w:r>
          </w:p>
        </w:tc>
        <w:tc>
          <w:tcPr>
            <w:tcW w:w="5528" w:type="dxa"/>
            <w:shd w:val="clear" w:color="auto" w:fill="auto"/>
          </w:tcPr>
          <w:p w14:paraId="02B78DFC" w14:textId="77777777" w:rsidR="00400783" w:rsidRPr="00026FF3" w:rsidRDefault="00400783" w:rsidP="003D1ABD">
            <w:pPr>
              <w:pStyle w:val="Tabletext"/>
            </w:pPr>
            <w:r w:rsidRPr="00026FF3">
              <w:t>CINNAMON BARK OIL</w:t>
            </w:r>
          </w:p>
        </w:tc>
        <w:tc>
          <w:tcPr>
            <w:tcW w:w="2127" w:type="dxa"/>
            <w:shd w:val="clear" w:color="auto" w:fill="auto"/>
          </w:tcPr>
          <w:p w14:paraId="56CEAFF2" w14:textId="77777777" w:rsidR="00400783" w:rsidRPr="00026FF3" w:rsidRDefault="00400783" w:rsidP="003D1ABD">
            <w:pPr>
              <w:pStyle w:val="Tabletext"/>
            </w:pPr>
            <w:r w:rsidRPr="00026FF3">
              <w:t>A, G3</w:t>
            </w:r>
          </w:p>
        </w:tc>
      </w:tr>
      <w:tr w:rsidR="00400783" w:rsidRPr="00026FF3" w14:paraId="5A2B3DE7" w14:textId="77777777" w:rsidTr="003D1ABD">
        <w:tc>
          <w:tcPr>
            <w:tcW w:w="709" w:type="dxa"/>
            <w:shd w:val="clear" w:color="auto" w:fill="auto"/>
          </w:tcPr>
          <w:p w14:paraId="1A44DCB3" w14:textId="1894EAF8" w:rsidR="00400783" w:rsidRPr="00026FF3" w:rsidRDefault="00D07741" w:rsidP="003D1ABD">
            <w:pPr>
              <w:pStyle w:val="Tabletext"/>
            </w:pPr>
            <w:r w:rsidRPr="00026FF3">
              <w:t>7</w:t>
            </w:r>
            <w:r w:rsidR="00151FE7">
              <w:t>9</w:t>
            </w:r>
          </w:p>
        </w:tc>
        <w:tc>
          <w:tcPr>
            <w:tcW w:w="5528" w:type="dxa"/>
            <w:shd w:val="clear" w:color="auto" w:fill="auto"/>
          </w:tcPr>
          <w:p w14:paraId="5ED383CF" w14:textId="77777777" w:rsidR="00400783" w:rsidRPr="00026FF3" w:rsidRDefault="00400783" w:rsidP="003D1ABD">
            <w:pPr>
              <w:pStyle w:val="Tabletext"/>
            </w:pPr>
            <w:r w:rsidRPr="00026FF3">
              <w:t>CINNAMON LEAF OIL</w:t>
            </w:r>
          </w:p>
        </w:tc>
        <w:tc>
          <w:tcPr>
            <w:tcW w:w="2127" w:type="dxa"/>
            <w:shd w:val="clear" w:color="auto" w:fill="auto"/>
          </w:tcPr>
          <w:p w14:paraId="737492A8" w14:textId="77777777" w:rsidR="00400783" w:rsidRPr="00026FF3" w:rsidRDefault="00400783" w:rsidP="003D1ABD">
            <w:pPr>
              <w:pStyle w:val="Tabletext"/>
            </w:pPr>
            <w:r w:rsidRPr="00026FF3">
              <w:t>A, G3</w:t>
            </w:r>
          </w:p>
        </w:tc>
      </w:tr>
      <w:tr w:rsidR="00400783" w:rsidRPr="00026FF3" w14:paraId="14406A87" w14:textId="77777777" w:rsidTr="003D1ABD">
        <w:tc>
          <w:tcPr>
            <w:tcW w:w="709" w:type="dxa"/>
            <w:shd w:val="clear" w:color="auto" w:fill="auto"/>
          </w:tcPr>
          <w:p w14:paraId="47F29EF5" w14:textId="2406F992" w:rsidR="00400783" w:rsidRPr="00026FF3" w:rsidRDefault="00151FE7" w:rsidP="003D1ABD">
            <w:pPr>
              <w:pStyle w:val="Tabletext"/>
            </w:pPr>
            <w:r>
              <w:t>80</w:t>
            </w:r>
          </w:p>
        </w:tc>
        <w:tc>
          <w:tcPr>
            <w:tcW w:w="5528" w:type="dxa"/>
            <w:shd w:val="clear" w:color="auto" w:fill="auto"/>
          </w:tcPr>
          <w:p w14:paraId="41C90741" w14:textId="77777777" w:rsidR="00400783" w:rsidRPr="00026FF3" w:rsidRDefault="00400783" w:rsidP="003D1ABD">
            <w:pPr>
              <w:pStyle w:val="Tabletext"/>
            </w:pPr>
            <w:r w:rsidRPr="00026FF3">
              <w:t>CLIMBAZOLE</w:t>
            </w:r>
          </w:p>
        </w:tc>
        <w:tc>
          <w:tcPr>
            <w:tcW w:w="2127" w:type="dxa"/>
            <w:shd w:val="clear" w:color="auto" w:fill="auto"/>
          </w:tcPr>
          <w:p w14:paraId="582811D1" w14:textId="77777777" w:rsidR="00400783" w:rsidRPr="00026FF3" w:rsidRDefault="00400783" w:rsidP="003D1ABD">
            <w:pPr>
              <w:pStyle w:val="Tabletext"/>
            </w:pPr>
            <w:r w:rsidRPr="00026FF3">
              <w:t>A</w:t>
            </w:r>
          </w:p>
        </w:tc>
      </w:tr>
      <w:tr w:rsidR="00400783" w:rsidRPr="00026FF3" w14:paraId="09FB052B" w14:textId="77777777" w:rsidTr="003D1ABD">
        <w:tc>
          <w:tcPr>
            <w:tcW w:w="709" w:type="dxa"/>
            <w:shd w:val="clear" w:color="auto" w:fill="auto"/>
          </w:tcPr>
          <w:p w14:paraId="06436A3B" w14:textId="3AA128D6" w:rsidR="00400783" w:rsidRPr="00026FF3" w:rsidRDefault="00D07741" w:rsidP="003D1ABD">
            <w:pPr>
              <w:pStyle w:val="Tabletext"/>
            </w:pPr>
            <w:r w:rsidRPr="00026FF3">
              <w:t>8</w:t>
            </w:r>
            <w:r w:rsidR="00151FE7">
              <w:t>1</w:t>
            </w:r>
          </w:p>
        </w:tc>
        <w:tc>
          <w:tcPr>
            <w:tcW w:w="5528" w:type="dxa"/>
            <w:shd w:val="clear" w:color="auto" w:fill="auto"/>
          </w:tcPr>
          <w:p w14:paraId="634EFADA" w14:textId="77777777" w:rsidR="00400783" w:rsidRPr="00026FF3" w:rsidRDefault="00400783" w:rsidP="003D1ABD">
            <w:pPr>
              <w:pStyle w:val="Tabletext"/>
            </w:pPr>
            <w:r w:rsidRPr="00026FF3">
              <w:t>CLOVE OIL</w:t>
            </w:r>
          </w:p>
        </w:tc>
        <w:tc>
          <w:tcPr>
            <w:tcW w:w="2127" w:type="dxa"/>
            <w:shd w:val="clear" w:color="auto" w:fill="auto"/>
          </w:tcPr>
          <w:p w14:paraId="67FA577B" w14:textId="77777777" w:rsidR="00400783" w:rsidRPr="00026FF3" w:rsidRDefault="00400783" w:rsidP="003D1ABD">
            <w:pPr>
              <w:pStyle w:val="Tabletext"/>
            </w:pPr>
            <w:r w:rsidRPr="00026FF3">
              <w:t>A, G1, G3, E2</w:t>
            </w:r>
          </w:p>
        </w:tc>
      </w:tr>
      <w:tr w:rsidR="00400783" w:rsidRPr="00026FF3" w14:paraId="1B927585" w14:textId="77777777" w:rsidTr="003D1ABD">
        <w:tc>
          <w:tcPr>
            <w:tcW w:w="709" w:type="dxa"/>
            <w:shd w:val="clear" w:color="auto" w:fill="auto"/>
          </w:tcPr>
          <w:p w14:paraId="7E020348" w14:textId="53A86891" w:rsidR="00400783" w:rsidRPr="00026FF3" w:rsidRDefault="00D07741" w:rsidP="003D1ABD">
            <w:pPr>
              <w:pStyle w:val="Tabletext"/>
            </w:pPr>
            <w:r w:rsidRPr="00026FF3">
              <w:t>8</w:t>
            </w:r>
            <w:r w:rsidR="00151FE7">
              <w:t>2</w:t>
            </w:r>
          </w:p>
        </w:tc>
        <w:tc>
          <w:tcPr>
            <w:tcW w:w="5528" w:type="dxa"/>
            <w:shd w:val="clear" w:color="auto" w:fill="auto"/>
          </w:tcPr>
          <w:p w14:paraId="2E44D7FE" w14:textId="77777777" w:rsidR="00400783" w:rsidRPr="00026FF3" w:rsidRDefault="00400783" w:rsidP="003D1ABD">
            <w:pPr>
              <w:pStyle w:val="Tabletext"/>
            </w:pPr>
            <w:r w:rsidRPr="00026FF3">
              <w:t>COCOYL GLYCINATE</w:t>
            </w:r>
          </w:p>
        </w:tc>
        <w:tc>
          <w:tcPr>
            <w:tcW w:w="2127" w:type="dxa"/>
            <w:shd w:val="clear" w:color="auto" w:fill="auto"/>
          </w:tcPr>
          <w:p w14:paraId="221F0869" w14:textId="77777777" w:rsidR="00400783" w:rsidRPr="00026FF3" w:rsidRDefault="00400783" w:rsidP="003D1ABD">
            <w:pPr>
              <w:pStyle w:val="Tabletext"/>
            </w:pPr>
            <w:r w:rsidRPr="00026FF3">
              <w:t>E1</w:t>
            </w:r>
          </w:p>
        </w:tc>
      </w:tr>
      <w:tr w:rsidR="00400783" w:rsidRPr="00026FF3" w14:paraId="041E7CBD" w14:textId="77777777" w:rsidTr="003D1ABD">
        <w:tc>
          <w:tcPr>
            <w:tcW w:w="709" w:type="dxa"/>
            <w:shd w:val="clear" w:color="auto" w:fill="auto"/>
          </w:tcPr>
          <w:p w14:paraId="5CB32CD5" w14:textId="7EC05FCF" w:rsidR="00400783" w:rsidRPr="00026FF3" w:rsidRDefault="00D07741" w:rsidP="003D1ABD">
            <w:pPr>
              <w:pStyle w:val="Tabletext"/>
            </w:pPr>
            <w:r w:rsidRPr="00026FF3">
              <w:t>8</w:t>
            </w:r>
            <w:r w:rsidR="00151FE7">
              <w:t>3</w:t>
            </w:r>
          </w:p>
        </w:tc>
        <w:tc>
          <w:tcPr>
            <w:tcW w:w="5528" w:type="dxa"/>
            <w:shd w:val="clear" w:color="auto" w:fill="auto"/>
          </w:tcPr>
          <w:p w14:paraId="60CBC616" w14:textId="77777777" w:rsidR="00400783" w:rsidRPr="00026FF3" w:rsidRDefault="00400783" w:rsidP="003D1ABD">
            <w:pPr>
              <w:pStyle w:val="Tabletext"/>
            </w:pPr>
            <w:r w:rsidRPr="00026FF3">
              <w:t>COPPER SULFATE</w:t>
            </w:r>
          </w:p>
        </w:tc>
        <w:tc>
          <w:tcPr>
            <w:tcW w:w="2127" w:type="dxa"/>
            <w:shd w:val="clear" w:color="auto" w:fill="auto"/>
          </w:tcPr>
          <w:p w14:paraId="047B2A9D" w14:textId="77777777" w:rsidR="00400783" w:rsidRPr="00026FF3" w:rsidRDefault="00400783" w:rsidP="003D1ABD">
            <w:pPr>
              <w:pStyle w:val="Tabletext"/>
            </w:pPr>
            <w:r w:rsidRPr="00026FF3">
              <w:t>A, G3, E2, S1</w:t>
            </w:r>
          </w:p>
        </w:tc>
      </w:tr>
      <w:tr w:rsidR="00400783" w:rsidRPr="00026FF3" w14:paraId="6F1330C0" w14:textId="77777777" w:rsidTr="003D1ABD">
        <w:tc>
          <w:tcPr>
            <w:tcW w:w="709" w:type="dxa"/>
            <w:shd w:val="clear" w:color="auto" w:fill="auto"/>
          </w:tcPr>
          <w:p w14:paraId="20A41EE0" w14:textId="35287FF0" w:rsidR="00400783" w:rsidRPr="00026FF3" w:rsidRDefault="00D07741" w:rsidP="003D1ABD">
            <w:pPr>
              <w:pStyle w:val="Tabletext"/>
            </w:pPr>
            <w:r w:rsidRPr="00026FF3">
              <w:t>8</w:t>
            </w:r>
            <w:r w:rsidR="00151FE7">
              <w:t>4</w:t>
            </w:r>
          </w:p>
        </w:tc>
        <w:tc>
          <w:tcPr>
            <w:tcW w:w="5528" w:type="dxa"/>
            <w:shd w:val="clear" w:color="auto" w:fill="auto"/>
          </w:tcPr>
          <w:p w14:paraId="53414467" w14:textId="77777777" w:rsidR="00400783" w:rsidRPr="00026FF3" w:rsidRDefault="00400783" w:rsidP="003D1ABD">
            <w:pPr>
              <w:pStyle w:val="Tabletext"/>
            </w:pPr>
            <w:r w:rsidRPr="00026FF3">
              <w:t>CREOSOTE</w:t>
            </w:r>
          </w:p>
        </w:tc>
        <w:tc>
          <w:tcPr>
            <w:tcW w:w="2127" w:type="dxa"/>
            <w:shd w:val="clear" w:color="auto" w:fill="auto"/>
          </w:tcPr>
          <w:p w14:paraId="09E9F2C5" w14:textId="77777777" w:rsidR="00400783" w:rsidRPr="00026FF3" w:rsidRDefault="00400783" w:rsidP="003D1ABD">
            <w:pPr>
              <w:pStyle w:val="Tabletext"/>
            </w:pPr>
            <w:r w:rsidRPr="00026FF3">
              <w:t>A, G3, E2, S1</w:t>
            </w:r>
          </w:p>
        </w:tc>
      </w:tr>
      <w:tr w:rsidR="00400783" w:rsidRPr="00026FF3" w14:paraId="1C2DB619" w14:textId="77777777" w:rsidTr="003D1ABD">
        <w:tc>
          <w:tcPr>
            <w:tcW w:w="709" w:type="dxa"/>
            <w:shd w:val="clear" w:color="auto" w:fill="auto"/>
          </w:tcPr>
          <w:p w14:paraId="4E423700" w14:textId="6DC0D7DA" w:rsidR="00400783" w:rsidRPr="00026FF3" w:rsidRDefault="00D07741" w:rsidP="003D1ABD">
            <w:pPr>
              <w:pStyle w:val="Tabletext"/>
            </w:pPr>
            <w:r w:rsidRPr="00026FF3">
              <w:t>8</w:t>
            </w:r>
            <w:r w:rsidR="00151FE7">
              <w:t>5</w:t>
            </w:r>
          </w:p>
        </w:tc>
        <w:tc>
          <w:tcPr>
            <w:tcW w:w="5528" w:type="dxa"/>
            <w:shd w:val="clear" w:color="auto" w:fill="auto"/>
          </w:tcPr>
          <w:p w14:paraId="5D44E193" w14:textId="77777777" w:rsidR="00400783" w:rsidRPr="00026FF3" w:rsidRDefault="00400783" w:rsidP="003D1ABD">
            <w:pPr>
              <w:pStyle w:val="Tabletext"/>
            </w:pPr>
            <w:r w:rsidRPr="00026FF3">
              <w:t>CRESOLS</w:t>
            </w:r>
          </w:p>
        </w:tc>
        <w:tc>
          <w:tcPr>
            <w:tcW w:w="2127" w:type="dxa"/>
            <w:shd w:val="clear" w:color="auto" w:fill="auto"/>
          </w:tcPr>
          <w:p w14:paraId="368EB7CB" w14:textId="77777777" w:rsidR="00400783" w:rsidRPr="00026FF3" w:rsidRDefault="00400783" w:rsidP="003D1ABD">
            <w:pPr>
              <w:pStyle w:val="Tabletext"/>
            </w:pPr>
            <w:r w:rsidRPr="00026FF3">
              <w:t>A, G3, E2, S3</w:t>
            </w:r>
          </w:p>
        </w:tc>
      </w:tr>
      <w:tr w:rsidR="00400783" w:rsidRPr="00026FF3" w14:paraId="57F51B80" w14:textId="77777777" w:rsidTr="003D1ABD">
        <w:tc>
          <w:tcPr>
            <w:tcW w:w="709" w:type="dxa"/>
            <w:shd w:val="clear" w:color="auto" w:fill="auto"/>
          </w:tcPr>
          <w:p w14:paraId="20AF9E46" w14:textId="1A25B2D8" w:rsidR="00400783" w:rsidRPr="00026FF3" w:rsidRDefault="00D07741" w:rsidP="003D1ABD">
            <w:pPr>
              <w:pStyle w:val="Tabletext"/>
            </w:pPr>
            <w:r w:rsidRPr="00026FF3">
              <w:t>8</w:t>
            </w:r>
            <w:r w:rsidR="00151FE7">
              <w:t>6</w:t>
            </w:r>
          </w:p>
        </w:tc>
        <w:tc>
          <w:tcPr>
            <w:tcW w:w="5528" w:type="dxa"/>
            <w:shd w:val="clear" w:color="auto" w:fill="auto"/>
          </w:tcPr>
          <w:p w14:paraId="0C5797F5" w14:textId="77777777" w:rsidR="00400783" w:rsidRPr="00026FF3" w:rsidRDefault="00400783" w:rsidP="003D1ABD">
            <w:pPr>
              <w:pStyle w:val="Tabletext"/>
            </w:pPr>
            <w:r w:rsidRPr="00026FF3">
              <w:t>CRESOLS in pressurised spray packs</w:t>
            </w:r>
          </w:p>
        </w:tc>
        <w:tc>
          <w:tcPr>
            <w:tcW w:w="2127" w:type="dxa"/>
            <w:shd w:val="clear" w:color="auto" w:fill="auto"/>
          </w:tcPr>
          <w:p w14:paraId="176D5225" w14:textId="77777777" w:rsidR="00400783" w:rsidRPr="00026FF3" w:rsidRDefault="00400783" w:rsidP="003D1ABD">
            <w:pPr>
              <w:pStyle w:val="Tabletext"/>
            </w:pPr>
            <w:r w:rsidRPr="00026FF3">
              <w:t>A, G6, E1, S1</w:t>
            </w:r>
          </w:p>
        </w:tc>
      </w:tr>
      <w:tr w:rsidR="00400783" w:rsidRPr="00026FF3" w14:paraId="0CAAA6F0" w14:textId="77777777" w:rsidTr="003D1ABD">
        <w:tc>
          <w:tcPr>
            <w:tcW w:w="709" w:type="dxa"/>
            <w:shd w:val="clear" w:color="auto" w:fill="auto"/>
          </w:tcPr>
          <w:p w14:paraId="712CD0F8" w14:textId="334ACAA2" w:rsidR="00400783" w:rsidRPr="00026FF3" w:rsidRDefault="00D07741" w:rsidP="003D1ABD">
            <w:pPr>
              <w:pStyle w:val="Tabletext"/>
            </w:pPr>
            <w:r w:rsidRPr="00026FF3">
              <w:t>8</w:t>
            </w:r>
            <w:r w:rsidR="00151FE7">
              <w:t>7</w:t>
            </w:r>
          </w:p>
        </w:tc>
        <w:tc>
          <w:tcPr>
            <w:tcW w:w="5528" w:type="dxa"/>
            <w:shd w:val="clear" w:color="auto" w:fill="auto"/>
          </w:tcPr>
          <w:p w14:paraId="5F59A145" w14:textId="77777777" w:rsidR="00400783" w:rsidRPr="00026FF3" w:rsidRDefault="00400783" w:rsidP="003D1ABD">
            <w:pPr>
              <w:pStyle w:val="Tabletext"/>
            </w:pPr>
            <w:r w:rsidRPr="00026FF3">
              <w:t>CYANIDES</w:t>
            </w:r>
          </w:p>
        </w:tc>
        <w:tc>
          <w:tcPr>
            <w:tcW w:w="2127" w:type="dxa"/>
            <w:shd w:val="clear" w:color="auto" w:fill="auto"/>
          </w:tcPr>
          <w:p w14:paraId="0C8CB28E" w14:textId="77777777" w:rsidR="00400783" w:rsidRPr="00026FF3" w:rsidRDefault="00400783" w:rsidP="003D1ABD">
            <w:pPr>
              <w:pStyle w:val="Tabletext"/>
            </w:pPr>
            <w:r w:rsidRPr="00026FF3">
              <w:t>A, G1, E1, R2</w:t>
            </w:r>
          </w:p>
        </w:tc>
      </w:tr>
      <w:tr w:rsidR="00400783" w:rsidRPr="00026FF3" w14:paraId="6FC3890F" w14:textId="77777777" w:rsidTr="003D1ABD">
        <w:tc>
          <w:tcPr>
            <w:tcW w:w="709" w:type="dxa"/>
            <w:shd w:val="clear" w:color="auto" w:fill="auto"/>
          </w:tcPr>
          <w:p w14:paraId="09D30541" w14:textId="574C6B3D" w:rsidR="00400783" w:rsidRPr="00026FF3" w:rsidRDefault="00D07741" w:rsidP="003D1ABD">
            <w:pPr>
              <w:pStyle w:val="Tabletext"/>
            </w:pPr>
            <w:r w:rsidRPr="00026FF3">
              <w:t>8</w:t>
            </w:r>
            <w:r w:rsidR="00151FE7">
              <w:t>8</w:t>
            </w:r>
          </w:p>
        </w:tc>
        <w:tc>
          <w:tcPr>
            <w:tcW w:w="5528" w:type="dxa"/>
            <w:shd w:val="clear" w:color="auto" w:fill="auto"/>
          </w:tcPr>
          <w:p w14:paraId="7F7D4DB3" w14:textId="77777777" w:rsidR="00400783" w:rsidRPr="00026FF3" w:rsidRDefault="00400783" w:rsidP="003D1ABD">
            <w:pPr>
              <w:pStyle w:val="Tabletext"/>
            </w:pPr>
            <w:r w:rsidRPr="00026FF3">
              <w:t>CYANOACRYLIC ACID ESTERS</w:t>
            </w:r>
          </w:p>
        </w:tc>
        <w:tc>
          <w:tcPr>
            <w:tcW w:w="2127" w:type="dxa"/>
            <w:shd w:val="clear" w:color="auto" w:fill="auto"/>
          </w:tcPr>
          <w:p w14:paraId="051AC9FC" w14:textId="77777777" w:rsidR="00400783" w:rsidRPr="00026FF3" w:rsidRDefault="00400783" w:rsidP="003D1ABD">
            <w:pPr>
              <w:pStyle w:val="Tabletext"/>
            </w:pPr>
            <w:r w:rsidRPr="00026FF3">
              <w:t>A</w:t>
            </w:r>
          </w:p>
        </w:tc>
      </w:tr>
      <w:tr w:rsidR="00400783" w:rsidRPr="00026FF3" w14:paraId="1AE55BCE" w14:textId="77777777" w:rsidTr="003D1ABD">
        <w:tc>
          <w:tcPr>
            <w:tcW w:w="709" w:type="dxa"/>
            <w:shd w:val="clear" w:color="auto" w:fill="auto"/>
          </w:tcPr>
          <w:p w14:paraId="3B6DED59" w14:textId="29BADA74" w:rsidR="00400783" w:rsidRPr="00026FF3" w:rsidRDefault="00D07741" w:rsidP="003D1ABD">
            <w:pPr>
              <w:pStyle w:val="Tabletext"/>
            </w:pPr>
            <w:r w:rsidRPr="00026FF3">
              <w:t>8</w:t>
            </w:r>
            <w:r w:rsidR="00151FE7">
              <w:t>9</w:t>
            </w:r>
          </w:p>
        </w:tc>
        <w:tc>
          <w:tcPr>
            <w:tcW w:w="5528" w:type="dxa"/>
            <w:shd w:val="clear" w:color="auto" w:fill="auto"/>
          </w:tcPr>
          <w:p w14:paraId="03375490" w14:textId="77777777" w:rsidR="00400783" w:rsidRPr="00026FF3" w:rsidRDefault="00400783" w:rsidP="003D1ABD">
            <w:pPr>
              <w:pStyle w:val="Tabletext"/>
            </w:pPr>
            <w:r w:rsidRPr="00026FF3">
              <w:t>CYANURIC ACID</w:t>
            </w:r>
          </w:p>
        </w:tc>
        <w:tc>
          <w:tcPr>
            <w:tcW w:w="2127" w:type="dxa"/>
            <w:shd w:val="clear" w:color="auto" w:fill="auto"/>
          </w:tcPr>
          <w:p w14:paraId="7CB3DAFF" w14:textId="77777777" w:rsidR="00400783" w:rsidRPr="00026FF3" w:rsidRDefault="00400783" w:rsidP="003D1ABD">
            <w:pPr>
              <w:pStyle w:val="Tabletext"/>
            </w:pPr>
            <w:r w:rsidRPr="00026FF3">
              <w:t>A</w:t>
            </w:r>
          </w:p>
        </w:tc>
      </w:tr>
      <w:tr w:rsidR="00400783" w:rsidRPr="00026FF3" w14:paraId="0464F304" w14:textId="77777777" w:rsidTr="003D1ABD">
        <w:tc>
          <w:tcPr>
            <w:tcW w:w="709" w:type="dxa"/>
            <w:shd w:val="clear" w:color="auto" w:fill="auto"/>
          </w:tcPr>
          <w:p w14:paraId="6BFFBF48" w14:textId="005B5F13" w:rsidR="00400783" w:rsidRPr="00026FF3" w:rsidRDefault="00151FE7" w:rsidP="003D1ABD">
            <w:pPr>
              <w:pStyle w:val="Tabletext"/>
            </w:pPr>
            <w:r>
              <w:t>90</w:t>
            </w:r>
          </w:p>
        </w:tc>
        <w:tc>
          <w:tcPr>
            <w:tcW w:w="5528" w:type="dxa"/>
            <w:shd w:val="clear" w:color="auto" w:fill="auto"/>
          </w:tcPr>
          <w:p w14:paraId="4D5A1801" w14:textId="77777777" w:rsidR="00400783" w:rsidRPr="00026FF3" w:rsidRDefault="00400783" w:rsidP="003D1ABD">
            <w:pPr>
              <w:pStyle w:val="Tabletext"/>
            </w:pPr>
            <w:r w:rsidRPr="00026FF3">
              <w:t>CYCLOHEXANONE PEROXIDE</w:t>
            </w:r>
          </w:p>
        </w:tc>
        <w:tc>
          <w:tcPr>
            <w:tcW w:w="2127" w:type="dxa"/>
            <w:shd w:val="clear" w:color="auto" w:fill="auto"/>
          </w:tcPr>
          <w:p w14:paraId="1457B91B" w14:textId="77777777" w:rsidR="00400783" w:rsidRPr="00026FF3" w:rsidRDefault="00400783" w:rsidP="003D1ABD">
            <w:pPr>
              <w:pStyle w:val="Tabletext"/>
            </w:pPr>
            <w:r w:rsidRPr="00026FF3">
              <w:t>A, G3, E2, S1</w:t>
            </w:r>
          </w:p>
        </w:tc>
      </w:tr>
      <w:tr w:rsidR="00400783" w:rsidRPr="00026FF3" w14:paraId="69FAD005" w14:textId="77777777" w:rsidTr="003D1ABD">
        <w:tc>
          <w:tcPr>
            <w:tcW w:w="709" w:type="dxa"/>
            <w:shd w:val="clear" w:color="auto" w:fill="auto"/>
          </w:tcPr>
          <w:p w14:paraId="2FCB8864" w14:textId="4C5B0197" w:rsidR="00400783" w:rsidRPr="00026FF3" w:rsidRDefault="00D07741" w:rsidP="003D1ABD">
            <w:pPr>
              <w:pStyle w:val="Tabletext"/>
            </w:pPr>
            <w:r w:rsidRPr="00026FF3">
              <w:t>9</w:t>
            </w:r>
            <w:r w:rsidR="00151FE7">
              <w:t>1</w:t>
            </w:r>
          </w:p>
        </w:tc>
        <w:tc>
          <w:tcPr>
            <w:tcW w:w="5528" w:type="dxa"/>
            <w:shd w:val="clear" w:color="auto" w:fill="auto"/>
          </w:tcPr>
          <w:p w14:paraId="2E3C370D" w14:textId="77777777" w:rsidR="00400783" w:rsidRPr="00026FF3" w:rsidRDefault="00400783" w:rsidP="003D1ABD">
            <w:pPr>
              <w:pStyle w:val="Tabletext"/>
            </w:pPr>
            <w:r w:rsidRPr="00026FF3">
              <w:t>CYCLOSILAZANES, DI</w:t>
            </w:r>
            <w:r w:rsidR="00026FF3">
              <w:noBreakHyphen/>
            </w:r>
            <w:r w:rsidRPr="00026FF3">
              <w:t>ME, ME HYDROGEN, POLYMERS WITH DI</w:t>
            </w:r>
            <w:r w:rsidR="00026FF3">
              <w:noBreakHyphen/>
            </w:r>
            <w:r w:rsidRPr="00026FF3">
              <w:t>ME, ME HYDROGEN SILAZANES, REACTION PRODUCTS WITH 3</w:t>
            </w:r>
            <w:r w:rsidR="00026FF3">
              <w:noBreakHyphen/>
            </w:r>
            <w:r w:rsidRPr="00026FF3">
              <w:t>(TRIETHOXYSILYL)</w:t>
            </w:r>
            <w:r w:rsidR="00026FF3">
              <w:noBreakHyphen/>
            </w:r>
            <w:r w:rsidRPr="00026FF3">
              <w:t>1</w:t>
            </w:r>
            <w:r w:rsidR="00026FF3">
              <w:noBreakHyphen/>
            </w:r>
            <w:r w:rsidRPr="00026FF3">
              <w:t>PROPANAMINE (CAS 475645</w:t>
            </w:r>
            <w:r w:rsidR="00026FF3">
              <w:noBreakHyphen/>
            </w:r>
            <w:r w:rsidRPr="00026FF3">
              <w:t>84</w:t>
            </w:r>
            <w:r w:rsidR="00026FF3">
              <w:noBreakHyphen/>
            </w:r>
            <w:r w:rsidRPr="00026FF3">
              <w:t>2)</w:t>
            </w:r>
          </w:p>
        </w:tc>
        <w:tc>
          <w:tcPr>
            <w:tcW w:w="2127" w:type="dxa"/>
            <w:shd w:val="clear" w:color="auto" w:fill="auto"/>
          </w:tcPr>
          <w:p w14:paraId="5718B594" w14:textId="77777777" w:rsidR="00400783" w:rsidRPr="00026FF3" w:rsidRDefault="00400783" w:rsidP="003D1ABD">
            <w:pPr>
              <w:pStyle w:val="Tabletext"/>
            </w:pPr>
            <w:r w:rsidRPr="00026FF3">
              <w:t>A, E2, S1</w:t>
            </w:r>
          </w:p>
        </w:tc>
      </w:tr>
      <w:tr w:rsidR="00400783" w:rsidRPr="00026FF3" w14:paraId="05DBBBC6" w14:textId="77777777" w:rsidTr="003D1ABD">
        <w:tc>
          <w:tcPr>
            <w:tcW w:w="709" w:type="dxa"/>
            <w:shd w:val="clear" w:color="auto" w:fill="auto"/>
          </w:tcPr>
          <w:p w14:paraId="560B472D" w14:textId="5A58E5B5" w:rsidR="00400783" w:rsidRPr="00026FF3" w:rsidRDefault="00D07741" w:rsidP="003D1ABD">
            <w:pPr>
              <w:pStyle w:val="Tabletext"/>
            </w:pPr>
            <w:r w:rsidRPr="00026FF3">
              <w:t>9</w:t>
            </w:r>
            <w:r w:rsidR="00151FE7">
              <w:t>2</w:t>
            </w:r>
          </w:p>
        </w:tc>
        <w:tc>
          <w:tcPr>
            <w:tcW w:w="5528" w:type="dxa"/>
            <w:shd w:val="clear" w:color="auto" w:fill="auto"/>
          </w:tcPr>
          <w:p w14:paraId="09B670C1" w14:textId="77777777" w:rsidR="00400783" w:rsidRPr="00026FF3" w:rsidRDefault="00400783" w:rsidP="003D1ABD">
            <w:pPr>
              <w:pStyle w:val="Tabletext"/>
            </w:pPr>
            <w:r w:rsidRPr="00026FF3">
              <w:t>CYCTEAMINE</w:t>
            </w:r>
          </w:p>
        </w:tc>
        <w:tc>
          <w:tcPr>
            <w:tcW w:w="2127" w:type="dxa"/>
            <w:shd w:val="clear" w:color="auto" w:fill="auto"/>
          </w:tcPr>
          <w:p w14:paraId="371042B4" w14:textId="77777777" w:rsidR="00400783" w:rsidRPr="00026FF3" w:rsidRDefault="00400783" w:rsidP="003D1ABD">
            <w:pPr>
              <w:pStyle w:val="Tabletext"/>
            </w:pPr>
            <w:r w:rsidRPr="00026FF3">
              <w:t>E1</w:t>
            </w:r>
          </w:p>
        </w:tc>
      </w:tr>
      <w:tr w:rsidR="00400783" w:rsidRPr="00026FF3" w14:paraId="1CD593E4" w14:textId="77777777" w:rsidTr="003D1ABD">
        <w:tc>
          <w:tcPr>
            <w:tcW w:w="709" w:type="dxa"/>
            <w:shd w:val="clear" w:color="auto" w:fill="auto"/>
          </w:tcPr>
          <w:p w14:paraId="59BF603D" w14:textId="1F712F8A" w:rsidR="00400783" w:rsidRPr="00026FF3" w:rsidRDefault="00D07741" w:rsidP="003D1ABD">
            <w:pPr>
              <w:pStyle w:val="Tabletext"/>
            </w:pPr>
            <w:r w:rsidRPr="00026FF3">
              <w:t>9</w:t>
            </w:r>
            <w:r w:rsidR="00151FE7">
              <w:t>3</w:t>
            </w:r>
          </w:p>
        </w:tc>
        <w:tc>
          <w:tcPr>
            <w:tcW w:w="5528" w:type="dxa"/>
            <w:shd w:val="clear" w:color="auto" w:fill="auto"/>
          </w:tcPr>
          <w:p w14:paraId="1DDBDEAD" w14:textId="77777777" w:rsidR="00400783" w:rsidRPr="009C6ED1" w:rsidRDefault="00400783" w:rsidP="003D1ABD">
            <w:pPr>
              <w:pStyle w:val="Tabletext"/>
              <w:rPr>
                <w:lang w:val="es-CL"/>
              </w:rPr>
            </w:pPr>
            <w:r w:rsidRPr="009C6ED1">
              <w:rPr>
                <w:lang w:val="es-CL"/>
              </w:rPr>
              <w:t>1</w:t>
            </w:r>
            <w:r w:rsidR="00026FF3" w:rsidRPr="009C6ED1">
              <w:rPr>
                <w:lang w:val="es-CL"/>
              </w:rPr>
              <w:noBreakHyphen/>
            </w:r>
            <w:r w:rsidRPr="009C6ED1">
              <w:rPr>
                <w:lang w:val="es-CL"/>
              </w:rPr>
              <w:t>DEOXY</w:t>
            </w:r>
            <w:r w:rsidR="00026FF3" w:rsidRPr="009C6ED1">
              <w:rPr>
                <w:lang w:val="es-CL"/>
              </w:rPr>
              <w:noBreakHyphen/>
            </w:r>
            <w:r w:rsidRPr="009C6ED1">
              <w:rPr>
                <w:lang w:val="es-CL"/>
              </w:rPr>
              <w:t>1</w:t>
            </w:r>
            <w:r w:rsidR="00026FF3" w:rsidRPr="009C6ED1">
              <w:rPr>
                <w:lang w:val="es-CL"/>
              </w:rPr>
              <w:noBreakHyphen/>
            </w:r>
            <w:r w:rsidRPr="009C6ED1">
              <w:rPr>
                <w:lang w:val="es-CL"/>
              </w:rPr>
              <w:t>(METHYLAMINO)</w:t>
            </w:r>
            <w:r w:rsidR="00026FF3" w:rsidRPr="009C6ED1">
              <w:rPr>
                <w:lang w:val="es-CL"/>
              </w:rPr>
              <w:noBreakHyphen/>
            </w:r>
            <w:r w:rsidRPr="009C6ED1">
              <w:rPr>
                <w:lang w:val="es-CL"/>
              </w:rPr>
              <w:t>d</w:t>
            </w:r>
            <w:r w:rsidR="00026FF3" w:rsidRPr="009C6ED1">
              <w:rPr>
                <w:lang w:val="es-CL"/>
              </w:rPr>
              <w:noBreakHyphen/>
            </w:r>
            <w:r w:rsidRPr="009C6ED1">
              <w:rPr>
                <w:lang w:val="es-CL"/>
              </w:rPr>
              <w:t>GLUCITOL N</w:t>
            </w:r>
            <w:r w:rsidR="00026FF3" w:rsidRPr="009C6ED1">
              <w:rPr>
                <w:lang w:val="es-CL"/>
              </w:rPr>
              <w:noBreakHyphen/>
            </w:r>
            <w:r w:rsidRPr="009C6ED1">
              <w:rPr>
                <w:lang w:val="es-CL"/>
              </w:rPr>
              <w:t>COCO ACYL DERIVATIVES</w:t>
            </w:r>
          </w:p>
        </w:tc>
        <w:tc>
          <w:tcPr>
            <w:tcW w:w="2127" w:type="dxa"/>
            <w:shd w:val="clear" w:color="auto" w:fill="auto"/>
          </w:tcPr>
          <w:p w14:paraId="16FA5683" w14:textId="77777777" w:rsidR="00400783" w:rsidRPr="00026FF3" w:rsidRDefault="00400783" w:rsidP="003D1ABD">
            <w:pPr>
              <w:pStyle w:val="Tabletext"/>
            </w:pPr>
            <w:r w:rsidRPr="00026FF3">
              <w:t>E1</w:t>
            </w:r>
          </w:p>
        </w:tc>
      </w:tr>
      <w:tr w:rsidR="00400783" w:rsidRPr="00026FF3" w14:paraId="646677B5" w14:textId="77777777" w:rsidTr="003D1ABD">
        <w:tc>
          <w:tcPr>
            <w:tcW w:w="709" w:type="dxa"/>
            <w:shd w:val="clear" w:color="auto" w:fill="auto"/>
          </w:tcPr>
          <w:p w14:paraId="4897636D" w14:textId="5439925B" w:rsidR="00400783" w:rsidRPr="00026FF3" w:rsidRDefault="00D07741" w:rsidP="003D1ABD">
            <w:pPr>
              <w:pStyle w:val="Tabletext"/>
            </w:pPr>
            <w:r w:rsidRPr="00026FF3">
              <w:t>9</w:t>
            </w:r>
            <w:r w:rsidR="00151FE7">
              <w:t>4</w:t>
            </w:r>
          </w:p>
        </w:tc>
        <w:tc>
          <w:tcPr>
            <w:tcW w:w="5528" w:type="dxa"/>
            <w:shd w:val="clear" w:color="auto" w:fill="auto"/>
          </w:tcPr>
          <w:p w14:paraId="72CE1F04" w14:textId="77777777" w:rsidR="00400783" w:rsidRPr="00026FF3" w:rsidRDefault="00400783" w:rsidP="003D1ABD">
            <w:pPr>
              <w:pStyle w:val="Tabletext"/>
            </w:pPr>
            <w:r w:rsidRPr="00026FF3">
              <w:t>2,4</w:t>
            </w:r>
            <w:r w:rsidR="00026FF3">
              <w:noBreakHyphen/>
            </w:r>
            <w:r w:rsidRPr="00026FF3">
              <w:t>DIAMINOPHENOXYETHANOL</w:t>
            </w:r>
          </w:p>
        </w:tc>
        <w:tc>
          <w:tcPr>
            <w:tcW w:w="2127" w:type="dxa"/>
            <w:shd w:val="clear" w:color="auto" w:fill="auto"/>
          </w:tcPr>
          <w:p w14:paraId="6888D529" w14:textId="77777777" w:rsidR="00400783" w:rsidRPr="00026FF3" w:rsidRDefault="00400783" w:rsidP="003D1ABD">
            <w:pPr>
              <w:pStyle w:val="Tabletext"/>
            </w:pPr>
            <w:r w:rsidRPr="00026FF3">
              <w:t>A, E2, S1</w:t>
            </w:r>
          </w:p>
        </w:tc>
      </w:tr>
      <w:tr w:rsidR="00400783" w:rsidRPr="00026FF3" w14:paraId="06FA5144" w14:textId="77777777" w:rsidTr="003D1ABD">
        <w:tc>
          <w:tcPr>
            <w:tcW w:w="709" w:type="dxa"/>
            <w:shd w:val="clear" w:color="auto" w:fill="auto"/>
          </w:tcPr>
          <w:p w14:paraId="4A0B5796" w14:textId="3FB08300" w:rsidR="00400783" w:rsidRPr="00026FF3" w:rsidRDefault="00D07741" w:rsidP="003D1ABD">
            <w:pPr>
              <w:pStyle w:val="Tabletext"/>
            </w:pPr>
            <w:r w:rsidRPr="00026FF3">
              <w:t>9</w:t>
            </w:r>
            <w:r w:rsidR="00151FE7">
              <w:t>5</w:t>
            </w:r>
          </w:p>
        </w:tc>
        <w:tc>
          <w:tcPr>
            <w:tcW w:w="5528" w:type="dxa"/>
            <w:shd w:val="clear" w:color="auto" w:fill="auto"/>
          </w:tcPr>
          <w:p w14:paraId="302BE07F" w14:textId="77777777" w:rsidR="00400783" w:rsidRPr="00026FF3" w:rsidRDefault="00400783" w:rsidP="003D1ABD">
            <w:pPr>
              <w:pStyle w:val="Tabletext"/>
            </w:pPr>
            <w:r w:rsidRPr="00026FF3">
              <w:rPr>
                <w:i/>
              </w:rPr>
              <w:t>o</w:t>
            </w:r>
            <w:r w:rsidR="00026FF3">
              <w:noBreakHyphen/>
            </w:r>
            <w:r w:rsidRPr="00026FF3">
              <w:t>DICHLOROBENZENE</w:t>
            </w:r>
          </w:p>
        </w:tc>
        <w:tc>
          <w:tcPr>
            <w:tcW w:w="2127" w:type="dxa"/>
            <w:shd w:val="clear" w:color="auto" w:fill="auto"/>
          </w:tcPr>
          <w:p w14:paraId="1E503B29" w14:textId="77777777" w:rsidR="00400783" w:rsidRPr="00026FF3" w:rsidRDefault="00400783" w:rsidP="003D1ABD">
            <w:pPr>
              <w:pStyle w:val="Tabletext"/>
            </w:pPr>
            <w:r w:rsidRPr="00026FF3">
              <w:t>A, G3, E1, S1</w:t>
            </w:r>
          </w:p>
        </w:tc>
      </w:tr>
      <w:tr w:rsidR="00400783" w:rsidRPr="00026FF3" w14:paraId="73AED8F6" w14:textId="77777777" w:rsidTr="003D1ABD">
        <w:tc>
          <w:tcPr>
            <w:tcW w:w="709" w:type="dxa"/>
            <w:shd w:val="clear" w:color="auto" w:fill="auto"/>
          </w:tcPr>
          <w:p w14:paraId="4C0C481D" w14:textId="719E7DF3" w:rsidR="00400783" w:rsidRPr="00026FF3" w:rsidRDefault="00D07741" w:rsidP="003D1ABD">
            <w:pPr>
              <w:pStyle w:val="Tabletext"/>
            </w:pPr>
            <w:r w:rsidRPr="00026FF3">
              <w:t>9</w:t>
            </w:r>
            <w:r w:rsidR="00151FE7">
              <w:t>6</w:t>
            </w:r>
          </w:p>
        </w:tc>
        <w:tc>
          <w:tcPr>
            <w:tcW w:w="5528" w:type="dxa"/>
            <w:shd w:val="clear" w:color="auto" w:fill="auto"/>
          </w:tcPr>
          <w:p w14:paraId="0E375309" w14:textId="77777777" w:rsidR="00400783" w:rsidRPr="00026FF3" w:rsidRDefault="00400783" w:rsidP="003D1ABD">
            <w:pPr>
              <w:pStyle w:val="Tabletext"/>
            </w:pPr>
            <w:r w:rsidRPr="00026FF3">
              <w:t>para</w:t>
            </w:r>
            <w:r w:rsidR="00026FF3">
              <w:noBreakHyphen/>
            </w:r>
            <w:r w:rsidRPr="00026FF3">
              <w:t>DICHLOROBENZENE (PDB)</w:t>
            </w:r>
          </w:p>
        </w:tc>
        <w:tc>
          <w:tcPr>
            <w:tcW w:w="2127" w:type="dxa"/>
            <w:shd w:val="clear" w:color="auto" w:fill="auto"/>
          </w:tcPr>
          <w:p w14:paraId="7B793338" w14:textId="77777777" w:rsidR="00400783" w:rsidRPr="00026FF3" w:rsidRDefault="00400783" w:rsidP="003D1ABD">
            <w:pPr>
              <w:pStyle w:val="Tabletext"/>
            </w:pPr>
            <w:r w:rsidRPr="00026FF3">
              <w:t>A</w:t>
            </w:r>
          </w:p>
        </w:tc>
      </w:tr>
      <w:tr w:rsidR="00400783" w:rsidRPr="00026FF3" w14:paraId="502A06BA" w14:textId="77777777" w:rsidTr="003D1ABD">
        <w:tc>
          <w:tcPr>
            <w:tcW w:w="709" w:type="dxa"/>
            <w:shd w:val="clear" w:color="auto" w:fill="auto"/>
          </w:tcPr>
          <w:p w14:paraId="15C64BAF" w14:textId="6852C325" w:rsidR="00400783" w:rsidRPr="00026FF3" w:rsidRDefault="00D07741" w:rsidP="003D1ABD">
            <w:pPr>
              <w:pStyle w:val="Tabletext"/>
            </w:pPr>
            <w:r w:rsidRPr="00026FF3">
              <w:t>9</w:t>
            </w:r>
            <w:r w:rsidR="00151FE7">
              <w:t>7</w:t>
            </w:r>
          </w:p>
        </w:tc>
        <w:tc>
          <w:tcPr>
            <w:tcW w:w="5528" w:type="dxa"/>
            <w:shd w:val="clear" w:color="auto" w:fill="auto"/>
          </w:tcPr>
          <w:p w14:paraId="735224DB" w14:textId="77777777" w:rsidR="00400783" w:rsidRPr="00026FF3" w:rsidRDefault="00400783" w:rsidP="003D1ABD">
            <w:pPr>
              <w:pStyle w:val="Tabletext"/>
            </w:pPr>
            <w:r w:rsidRPr="00026FF3">
              <w:t>DICHLOROETHYL ETHER</w:t>
            </w:r>
          </w:p>
        </w:tc>
        <w:tc>
          <w:tcPr>
            <w:tcW w:w="2127" w:type="dxa"/>
            <w:shd w:val="clear" w:color="auto" w:fill="auto"/>
          </w:tcPr>
          <w:p w14:paraId="315CCCD0" w14:textId="77777777" w:rsidR="00400783" w:rsidRPr="00026FF3" w:rsidRDefault="00400783" w:rsidP="003D1ABD">
            <w:pPr>
              <w:pStyle w:val="Tabletext"/>
            </w:pPr>
            <w:r w:rsidRPr="00026FF3">
              <w:t>A, G3, E1, R1, S1</w:t>
            </w:r>
          </w:p>
        </w:tc>
      </w:tr>
      <w:tr w:rsidR="00400783" w:rsidRPr="00026FF3" w14:paraId="56E1655F" w14:textId="77777777" w:rsidTr="003D1ABD">
        <w:tc>
          <w:tcPr>
            <w:tcW w:w="709" w:type="dxa"/>
            <w:shd w:val="clear" w:color="auto" w:fill="auto"/>
          </w:tcPr>
          <w:p w14:paraId="7750EC20" w14:textId="4A1543A0" w:rsidR="00400783" w:rsidRPr="00026FF3" w:rsidRDefault="00D07741" w:rsidP="003D1ABD">
            <w:pPr>
              <w:pStyle w:val="Tabletext"/>
            </w:pPr>
            <w:r w:rsidRPr="00026FF3">
              <w:t>9</w:t>
            </w:r>
            <w:r w:rsidR="00151FE7">
              <w:t>8</w:t>
            </w:r>
          </w:p>
        </w:tc>
        <w:tc>
          <w:tcPr>
            <w:tcW w:w="5528" w:type="dxa"/>
            <w:shd w:val="clear" w:color="auto" w:fill="auto"/>
          </w:tcPr>
          <w:p w14:paraId="767F90AA" w14:textId="77777777" w:rsidR="00400783" w:rsidRPr="00026FF3" w:rsidRDefault="00400783" w:rsidP="003D1ABD">
            <w:pPr>
              <w:pStyle w:val="Tabletext"/>
            </w:pPr>
            <w:r w:rsidRPr="00026FF3">
              <w:t>DICHLOROISOCYANURATES</w:t>
            </w:r>
          </w:p>
        </w:tc>
        <w:tc>
          <w:tcPr>
            <w:tcW w:w="2127" w:type="dxa"/>
            <w:shd w:val="clear" w:color="auto" w:fill="auto"/>
          </w:tcPr>
          <w:p w14:paraId="16DDD281" w14:textId="77777777" w:rsidR="00400783" w:rsidRPr="00026FF3" w:rsidRDefault="00400783" w:rsidP="003D1ABD">
            <w:pPr>
              <w:pStyle w:val="Tabletext"/>
            </w:pPr>
            <w:r w:rsidRPr="00026FF3">
              <w:t>A, G3, E1, S1</w:t>
            </w:r>
          </w:p>
        </w:tc>
      </w:tr>
      <w:tr w:rsidR="00400783" w:rsidRPr="00026FF3" w14:paraId="685F3899" w14:textId="77777777" w:rsidTr="003D1ABD">
        <w:tc>
          <w:tcPr>
            <w:tcW w:w="709" w:type="dxa"/>
            <w:shd w:val="clear" w:color="auto" w:fill="auto"/>
          </w:tcPr>
          <w:p w14:paraId="1FFAC46E" w14:textId="2CD01B28" w:rsidR="00400783" w:rsidRPr="00026FF3" w:rsidRDefault="00D07741" w:rsidP="003D1ABD">
            <w:pPr>
              <w:pStyle w:val="Tabletext"/>
            </w:pPr>
            <w:r w:rsidRPr="00026FF3">
              <w:t>9</w:t>
            </w:r>
            <w:r w:rsidR="00151FE7">
              <w:t>9</w:t>
            </w:r>
          </w:p>
        </w:tc>
        <w:tc>
          <w:tcPr>
            <w:tcW w:w="5528" w:type="dxa"/>
            <w:shd w:val="clear" w:color="auto" w:fill="auto"/>
          </w:tcPr>
          <w:p w14:paraId="724E7E68" w14:textId="77777777" w:rsidR="00400783" w:rsidRPr="00026FF3" w:rsidRDefault="00400783" w:rsidP="003D1ABD">
            <w:pPr>
              <w:pStyle w:val="Tabletext"/>
            </w:pPr>
            <w:r w:rsidRPr="00026FF3">
              <w:t>DICHLOROMETHANE (methylene chloride)</w:t>
            </w:r>
          </w:p>
        </w:tc>
        <w:tc>
          <w:tcPr>
            <w:tcW w:w="2127" w:type="dxa"/>
            <w:shd w:val="clear" w:color="auto" w:fill="auto"/>
          </w:tcPr>
          <w:p w14:paraId="485462CD" w14:textId="77777777" w:rsidR="00400783" w:rsidRPr="00026FF3" w:rsidRDefault="00400783" w:rsidP="003D1ABD">
            <w:pPr>
              <w:pStyle w:val="Tabletext"/>
            </w:pPr>
            <w:r w:rsidRPr="00026FF3">
              <w:t>A, G3, G5, E1, R1, S1</w:t>
            </w:r>
          </w:p>
        </w:tc>
      </w:tr>
      <w:tr w:rsidR="00400783" w:rsidRPr="00026FF3" w14:paraId="11E5A487" w14:textId="77777777" w:rsidTr="003D1ABD">
        <w:tc>
          <w:tcPr>
            <w:tcW w:w="709" w:type="dxa"/>
            <w:shd w:val="clear" w:color="auto" w:fill="auto"/>
          </w:tcPr>
          <w:p w14:paraId="280B3587" w14:textId="46AE92B1" w:rsidR="00400783" w:rsidRPr="00026FF3" w:rsidRDefault="00151FE7" w:rsidP="003D1ABD">
            <w:pPr>
              <w:pStyle w:val="Tabletext"/>
            </w:pPr>
            <w:r>
              <w:t>100</w:t>
            </w:r>
          </w:p>
        </w:tc>
        <w:tc>
          <w:tcPr>
            <w:tcW w:w="5528" w:type="dxa"/>
            <w:shd w:val="clear" w:color="auto" w:fill="auto"/>
          </w:tcPr>
          <w:p w14:paraId="51113DC1" w14:textId="77777777" w:rsidR="00400783" w:rsidRPr="00026FF3" w:rsidRDefault="00400783" w:rsidP="003D1ABD">
            <w:pPr>
              <w:pStyle w:val="Tabletext"/>
            </w:pPr>
            <w:r w:rsidRPr="00026FF3">
              <w:t>DICHLOROMETHANE (methylene chloride)</w:t>
            </w:r>
            <w:r w:rsidR="0094497F" w:rsidRPr="00026FF3">
              <w:t>—</w:t>
            </w:r>
            <w:r w:rsidRPr="00026FF3">
              <w:t>in pressurised spray packs</w:t>
            </w:r>
          </w:p>
        </w:tc>
        <w:tc>
          <w:tcPr>
            <w:tcW w:w="2127" w:type="dxa"/>
            <w:shd w:val="clear" w:color="auto" w:fill="auto"/>
          </w:tcPr>
          <w:p w14:paraId="1D7AFA6B" w14:textId="77777777" w:rsidR="00400783" w:rsidRPr="00026FF3" w:rsidRDefault="00400783" w:rsidP="003D1ABD">
            <w:pPr>
              <w:pStyle w:val="Tabletext"/>
            </w:pPr>
            <w:r w:rsidRPr="00026FF3">
              <w:t>A, G6, S1</w:t>
            </w:r>
          </w:p>
        </w:tc>
      </w:tr>
      <w:tr w:rsidR="00400783" w:rsidRPr="00026FF3" w14:paraId="129C5995" w14:textId="77777777" w:rsidTr="003D1ABD">
        <w:tc>
          <w:tcPr>
            <w:tcW w:w="709" w:type="dxa"/>
            <w:shd w:val="clear" w:color="auto" w:fill="auto"/>
          </w:tcPr>
          <w:p w14:paraId="31E597B9" w14:textId="323E5CE1" w:rsidR="00400783" w:rsidRPr="00026FF3" w:rsidRDefault="00D07741" w:rsidP="003D1ABD">
            <w:pPr>
              <w:pStyle w:val="Tabletext"/>
            </w:pPr>
            <w:r w:rsidRPr="00026FF3">
              <w:t>10</w:t>
            </w:r>
            <w:r w:rsidR="00151FE7">
              <w:t>1</w:t>
            </w:r>
          </w:p>
        </w:tc>
        <w:tc>
          <w:tcPr>
            <w:tcW w:w="5528" w:type="dxa"/>
            <w:shd w:val="clear" w:color="auto" w:fill="auto"/>
          </w:tcPr>
          <w:p w14:paraId="4FFA7563" w14:textId="77777777" w:rsidR="00400783" w:rsidRPr="00026FF3" w:rsidRDefault="00400783" w:rsidP="003D1ABD">
            <w:pPr>
              <w:pStyle w:val="Tabletext"/>
            </w:pPr>
            <w:r w:rsidRPr="00026FF3">
              <w:t>DICHROMATES</w:t>
            </w:r>
          </w:p>
        </w:tc>
        <w:tc>
          <w:tcPr>
            <w:tcW w:w="2127" w:type="dxa"/>
            <w:shd w:val="clear" w:color="auto" w:fill="auto"/>
          </w:tcPr>
          <w:p w14:paraId="5676475B" w14:textId="77777777" w:rsidR="00400783" w:rsidRPr="00026FF3" w:rsidRDefault="00400783" w:rsidP="003D1ABD">
            <w:pPr>
              <w:pStyle w:val="Tabletext"/>
            </w:pPr>
            <w:r w:rsidRPr="00026FF3">
              <w:t>A, G1, G3, E2, S1</w:t>
            </w:r>
          </w:p>
        </w:tc>
      </w:tr>
      <w:tr w:rsidR="00400783" w:rsidRPr="00026FF3" w14:paraId="4EDF168E" w14:textId="77777777" w:rsidTr="003D1ABD">
        <w:tc>
          <w:tcPr>
            <w:tcW w:w="709" w:type="dxa"/>
            <w:shd w:val="clear" w:color="auto" w:fill="auto"/>
          </w:tcPr>
          <w:p w14:paraId="132575B5" w14:textId="1D7DEFA5" w:rsidR="00400783" w:rsidRPr="00026FF3" w:rsidRDefault="00D07741" w:rsidP="003D1ABD">
            <w:pPr>
              <w:pStyle w:val="Tabletext"/>
            </w:pPr>
            <w:r w:rsidRPr="00026FF3">
              <w:t>10</w:t>
            </w:r>
            <w:r w:rsidR="00151FE7">
              <w:t>2</w:t>
            </w:r>
          </w:p>
        </w:tc>
        <w:tc>
          <w:tcPr>
            <w:tcW w:w="5528" w:type="dxa"/>
            <w:shd w:val="clear" w:color="auto" w:fill="auto"/>
          </w:tcPr>
          <w:p w14:paraId="1F216CA9" w14:textId="77777777" w:rsidR="00400783" w:rsidRPr="00026FF3" w:rsidRDefault="00400783" w:rsidP="003D1ABD">
            <w:pPr>
              <w:pStyle w:val="Tabletext"/>
            </w:pPr>
            <w:r w:rsidRPr="00026FF3">
              <w:t>DIDECYLDIMETHYLAMMONIUM SALTS</w:t>
            </w:r>
          </w:p>
        </w:tc>
        <w:tc>
          <w:tcPr>
            <w:tcW w:w="2127" w:type="dxa"/>
            <w:shd w:val="clear" w:color="auto" w:fill="auto"/>
          </w:tcPr>
          <w:p w14:paraId="605242F2" w14:textId="77777777" w:rsidR="00400783" w:rsidRPr="00026FF3" w:rsidRDefault="00400783" w:rsidP="003D1ABD">
            <w:pPr>
              <w:pStyle w:val="Tabletext"/>
            </w:pPr>
            <w:r w:rsidRPr="00026FF3">
              <w:t>A, G3</w:t>
            </w:r>
          </w:p>
        </w:tc>
      </w:tr>
      <w:tr w:rsidR="00400783" w:rsidRPr="00026FF3" w14:paraId="4D97E45C" w14:textId="77777777" w:rsidTr="003D1ABD">
        <w:tc>
          <w:tcPr>
            <w:tcW w:w="709" w:type="dxa"/>
            <w:shd w:val="clear" w:color="auto" w:fill="auto"/>
          </w:tcPr>
          <w:p w14:paraId="5F711ADA" w14:textId="035F407F" w:rsidR="00400783" w:rsidRPr="00026FF3" w:rsidRDefault="00D07741" w:rsidP="003D1ABD">
            <w:pPr>
              <w:pStyle w:val="Tabletext"/>
            </w:pPr>
            <w:r w:rsidRPr="00026FF3">
              <w:t>10</w:t>
            </w:r>
            <w:r w:rsidR="00151FE7">
              <w:t>3</w:t>
            </w:r>
          </w:p>
        </w:tc>
        <w:tc>
          <w:tcPr>
            <w:tcW w:w="5528" w:type="dxa"/>
            <w:shd w:val="clear" w:color="auto" w:fill="auto"/>
          </w:tcPr>
          <w:p w14:paraId="11201229" w14:textId="77777777" w:rsidR="00400783" w:rsidRPr="00026FF3" w:rsidRDefault="00400783" w:rsidP="003D1ABD">
            <w:pPr>
              <w:pStyle w:val="Tabletext"/>
            </w:pPr>
            <w:r w:rsidRPr="00026FF3">
              <w:t>DIESEL (distillate)</w:t>
            </w:r>
          </w:p>
        </w:tc>
        <w:tc>
          <w:tcPr>
            <w:tcW w:w="2127" w:type="dxa"/>
            <w:shd w:val="clear" w:color="auto" w:fill="auto"/>
          </w:tcPr>
          <w:p w14:paraId="16657721" w14:textId="77777777" w:rsidR="00400783" w:rsidRPr="00026FF3" w:rsidRDefault="00400783" w:rsidP="003D1ABD">
            <w:pPr>
              <w:pStyle w:val="Tabletext"/>
            </w:pPr>
            <w:r w:rsidRPr="00026FF3">
              <w:t>A, G3</w:t>
            </w:r>
          </w:p>
        </w:tc>
      </w:tr>
      <w:tr w:rsidR="00400783" w:rsidRPr="00026FF3" w14:paraId="5FAE3009" w14:textId="77777777" w:rsidTr="003D1ABD">
        <w:tc>
          <w:tcPr>
            <w:tcW w:w="709" w:type="dxa"/>
            <w:shd w:val="clear" w:color="auto" w:fill="auto"/>
          </w:tcPr>
          <w:p w14:paraId="5720802D" w14:textId="7839FA69" w:rsidR="00400783" w:rsidRPr="00026FF3" w:rsidRDefault="00D07741" w:rsidP="003D1ABD">
            <w:pPr>
              <w:pStyle w:val="Tabletext"/>
            </w:pPr>
            <w:r w:rsidRPr="00026FF3">
              <w:t>10</w:t>
            </w:r>
            <w:r w:rsidR="00151FE7">
              <w:t>4</w:t>
            </w:r>
          </w:p>
        </w:tc>
        <w:tc>
          <w:tcPr>
            <w:tcW w:w="5528" w:type="dxa"/>
            <w:shd w:val="clear" w:color="auto" w:fill="auto"/>
          </w:tcPr>
          <w:p w14:paraId="14E227A0" w14:textId="77777777" w:rsidR="00400783" w:rsidRPr="00026FF3" w:rsidRDefault="00400783" w:rsidP="003D1ABD">
            <w:pPr>
              <w:pStyle w:val="Tabletext"/>
            </w:pPr>
            <w:r w:rsidRPr="00026FF3">
              <w:t>DIETHANOLAMINE</w:t>
            </w:r>
            <w:r w:rsidR="0094497F" w:rsidRPr="00026FF3">
              <w:t>—</w:t>
            </w:r>
            <w:r w:rsidRPr="00026FF3">
              <w:t xml:space="preserve">when included in </w:t>
            </w:r>
            <w:r w:rsidR="001F6281" w:rsidRPr="00026FF3">
              <w:t>Schedule 5</w:t>
            </w:r>
          </w:p>
        </w:tc>
        <w:tc>
          <w:tcPr>
            <w:tcW w:w="2127" w:type="dxa"/>
            <w:shd w:val="clear" w:color="auto" w:fill="auto"/>
          </w:tcPr>
          <w:p w14:paraId="4316E078" w14:textId="77777777" w:rsidR="00400783" w:rsidRPr="00026FF3" w:rsidRDefault="00400783" w:rsidP="003D1ABD">
            <w:pPr>
              <w:pStyle w:val="Tabletext"/>
            </w:pPr>
            <w:r w:rsidRPr="00026FF3">
              <w:t>A, G3</w:t>
            </w:r>
          </w:p>
        </w:tc>
      </w:tr>
      <w:tr w:rsidR="00400783" w:rsidRPr="00026FF3" w14:paraId="453104C0" w14:textId="77777777" w:rsidTr="003D1ABD">
        <w:tc>
          <w:tcPr>
            <w:tcW w:w="709" w:type="dxa"/>
            <w:shd w:val="clear" w:color="auto" w:fill="auto"/>
          </w:tcPr>
          <w:p w14:paraId="3875BE4F" w14:textId="634889C6" w:rsidR="00400783" w:rsidRPr="00026FF3" w:rsidRDefault="00D07741" w:rsidP="003D1ABD">
            <w:pPr>
              <w:pStyle w:val="Tabletext"/>
            </w:pPr>
            <w:r w:rsidRPr="00026FF3">
              <w:t>10</w:t>
            </w:r>
            <w:r w:rsidR="00151FE7">
              <w:t>5</w:t>
            </w:r>
          </w:p>
        </w:tc>
        <w:tc>
          <w:tcPr>
            <w:tcW w:w="5528" w:type="dxa"/>
            <w:shd w:val="clear" w:color="auto" w:fill="auto"/>
          </w:tcPr>
          <w:p w14:paraId="1812ABE7" w14:textId="77777777" w:rsidR="00400783" w:rsidRPr="00026FF3" w:rsidRDefault="00400783" w:rsidP="003D1ABD">
            <w:pPr>
              <w:pStyle w:val="Tabletext"/>
            </w:pPr>
            <w:r w:rsidRPr="00026FF3">
              <w:t>DIETHANOLAMINE</w:t>
            </w:r>
            <w:r w:rsidR="0094497F" w:rsidRPr="00026FF3">
              <w:t>—</w:t>
            </w:r>
            <w:r w:rsidRPr="00026FF3">
              <w:t xml:space="preserve">when included in </w:t>
            </w:r>
            <w:r w:rsidR="001F6281" w:rsidRPr="00026FF3">
              <w:t>Schedule 6</w:t>
            </w:r>
          </w:p>
        </w:tc>
        <w:tc>
          <w:tcPr>
            <w:tcW w:w="2127" w:type="dxa"/>
            <w:shd w:val="clear" w:color="auto" w:fill="auto"/>
          </w:tcPr>
          <w:p w14:paraId="1F59702C" w14:textId="77777777" w:rsidR="00400783" w:rsidRPr="00026FF3" w:rsidRDefault="00400783" w:rsidP="003D1ABD">
            <w:pPr>
              <w:pStyle w:val="Tabletext"/>
            </w:pPr>
            <w:r w:rsidRPr="00026FF3">
              <w:t>A, G3, E2, S1</w:t>
            </w:r>
          </w:p>
        </w:tc>
      </w:tr>
      <w:tr w:rsidR="00400783" w:rsidRPr="00026FF3" w14:paraId="422665CA" w14:textId="77777777" w:rsidTr="003D1ABD">
        <w:tc>
          <w:tcPr>
            <w:tcW w:w="709" w:type="dxa"/>
            <w:shd w:val="clear" w:color="auto" w:fill="auto"/>
          </w:tcPr>
          <w:p w14:paraId="04901F82" w14:textId="70DA660A" w:rsidR="00400783" w:rsidRPr="00026FF3" w:rsidRDefault="00D07741" w:rsidP="003D1ABD">
            <w:pPr>
              <w:pStyle w:val="Tabletext"/>
            </w:pPr>
            <w:r w:rsidRPr="00026FF3">
              <w:t>10</w:t>
            </w:r>
            <w:r w:rsidR="00151FE7">
              <w:t>6</w:t>
            </w:r>
          </w:p>
        </w:tc>
        <w:tc>
          <w:tcPr>
            <w:tcW w:w="5528" w:type="dxa"/>
            <w:shd w:val="clear" w:color="auto" w:fill="auto"/>
          </w:tcPr>
          <w:p w14:paraId="281564F7" w14:textId="77777777" w:rsidR="00400783" w:rsidRPr="00026FF3" w:rsidRDefault="00400783" w:rsidP="003D1ABD">
            <w:pPr>
              <w:pStyle w:val="Tabletext"/>
            </w:pPr>
            <w:r w:rsidRPr="00026FF3">
              <w:t>DIETHYLENE GLYCOL MONOBUTYL ETHER</w:t>
            </w:r>
          </w:p>
        </w:tc>
        <w:tc>
          <w:tcPr>
            <w:tcW w:w="2127" w:type="dxa"/>
            <w:shd w:val="clear" w:color="auto" w:fill="auto"/>
          </w:tcPr>
          <w:p w14:paraId="57CF2E0C" w14:textId="77777777" w:rsidR="00400783" w:rsidRPr="00026FF3" w:rsidRDefault="00400783" w:rsidP="003D1ABD">
            <w:pPr>
              <w:pStyle w:val="Tabletext"/>
            </w:pPr>
            <w:r w:rsidRPr="00026FF3">
              <w:t>A, E1, S1</w:t>
            </w:r>
          </w:p>
        </w:tc>
      </w:tr>
      <w:tr w:rsidR="00400783" w:rsidRPr="00026FF3" w14:paraId="4909C891" w14:textId="77777777" w:rsidTr="003D1ABD">
        <w:tc>
          <w:tcPr>
            <w:tcW w:w="709" w:type="dxa"/>
            <w:shd w:val="clear" w:color="auto" w:fill="auto"/>
          </w:tcPr>
          <w:p w14:paraId="561BD1A5" w14:textId="05898A2B" w:rsidR="00400783" w:rsidRPr="00026FF3" w:rsidRDefault="00D07741" w:rsidP="003D1ABD">
            <w:pPr>
              <w:pStyle w:val="Tabletext"/>
            </w:pPr>
            <w:r w:rsidRPr="00026FF3">
              <w:t>10</w:t>
            </w:r>
            <w:r w:rsidR="00151FE7">
              <w:t>7</w:t>
            </w:r>
          </w:p>
        </w:tc>
        <w:tc>
          <w:tcPr>
            <w:tcW w:w="5528" w:type="dxa"/>
            <w:shd w:val="clear" w:color="auto" w:fill="auto"/>
          </w:tcPr>
          <w:p w14:paraId="044689ED" w14:textId="77777777" w:rsidR="00400783" w:rsidRPr="00026FF3" w:rsidRDefault="00400783" w:rsidP="003D1ABD">
            <w:pPr>
              <w:pStyle w:val="Tabletext"/>
            </w:pPr>
            <w:r w:rsidRPr="00026FF3">
              <w:t>5,6</w:t>
            </w:r>
            <w:r w:rsidR="00026FF3">
              <w:noBreakHyphen/>
            </w:r>
            <w:r w:rsidRPr="00026FF3">
              <w:t>DIHYDROXYINDOLINE</w:t>
            </w:r>
          </w:p>
        </w:tc>
        <w:tc>
          <w:tcPr>
            <w:tcW w:w="2127" w:type="dxa"/>
            <w:shd w:val="clear" w:color="auto" w:fill="auto"/>
          </w:tcPr>
          <w:p w14:paraId="2125FA8D" w14:textId="77777777" w:rsidR="00400783" w:rsidRPr="00026FF3" w:rsidRDefault="00400783" w:rsidP="003D1ABD">
            <w:pPr>
              <w:pStyle w:val="Tabletext"/>
            </w:pPr>
            <w:r w:rsidRPr="00026FF3">
              <w:t>E1</w:t>
            </w:r>
          </w:p>
        </w:tc>
      </w:tr>
      <w:tr w:rsidR="00400783" w:rsidRPr="00026FF3" w14:paraId="4F23AE9F" w14:textId="77777777" w:rsidTr="003D1ABD">
        <w:tc>
          <w:tcPr>
            <w:tcW w:w="709" w:type="dxa"/>
            <w:shd w:val="clear" w:color="auto" w:fill="auto"/>
          </w:tcPr>
          <w:p w14:paraId="1760383F" w14:textId="088642E8" w:rsidR="00400783" w:rsidRPr="00026FF3" w:rsidRDefault="00D07741" w:rsidP="003D1ABD">
            <w:pPr>
              <w:pStyle w:val="Tabletext"/>
            </w:pPr>
            <w:r w:rsidRPr="00026FF3">
              <w:t>10</w:t>
            </w:r>
            <w:r w:rsidR="00151FE7">
              <w:t>8</w:t>
            </w:r>
          </w:p>
        </w:tc>
        <w:tc>
          <w:tcPr>
            <w:tcW w:w="5528" w:type="dxa"/>
            <w:shd w:val="clear" w:color="auto" w:fill="auto"/>
          </w:tcPr>
          <w:p w14:paraId="615A8CFF" w14:textId="77777777" w:rsidR="00400783" w:rsidRPr="00026FF3" w:rsidRDefault="00400783" w:rsidP="003D1ABD">
            <w:pPr>
              <w:pStyle w:val="Tabletext"/>
            </w:pPr>
            <w:r w:rsidRPr="00026FF3">
              <w:t>DIMETHYLFORMAMIDE</w:t>
            </w:r>
            <w:r w:rsidR="0094497F" w:rsidRPr="00026FF3">
              <w:t>—</w:t>
            </w:r>
            <w:r w:rsidRPr="00026FF3">
              <w:t>less than 75</w:t>
            </w:r>
            <w:r w:rsidR="00C44452" w:rsidRPr="00026FF3">
              <w:t>%</w:t>
            </w:r>
          </w:p>
        </w:tc>
        <w:tc>
          <w:tcPr>
            <w:tcW w:w="2127" w:type="dxa"/>
            <w:shd w:val="clear" w:color="auto" w:fill="auto"/>
          </w:tcPr>
          <w:p w14:paraId="69DFF0BF" w14:textId="77777777" w:rsidR="00400783" w:rsidRPr="00026FF3" w:rsidRDefault="00400783" w:rsidP="003D1ABD">
            <w:pPr>
              <w:pStyle w:val="Tabletext"/>
            </w:pPr>
            <w:r w:rsidRPr="00026FF3">
              <w:t>A</w:t>
            </w:r>
          </w:p>
        </w:tc>
      </w:tr>
      <w:tr w:rsidR="00400783" w:rsidRPr="00026FF3" w14:paraId="27045F9E" w14:textId="77777777" w:rsidTr="003D1ABD">
        <w:tc>
          <w:tcPr>
            <w:tcW w:w="709" w:type="dxa"/>
            <w:shd w:val="clear" w:color="auto" w:fill="auto"/>
          </w:tcPr>
          <w:p w14:paraId="26EEDE6F" w14:textId="21C16300" w:rsidR="00400783" w:rsidRPr="00026FF3" w:rsidRDefault="00D07741" w:rsidP="003D1ABD">
            <w:pPr>
              <w:pStyle w:val="Tabletext"/>
            </w:pPr>
            <w:r w:rsidRPr="00026FF3">
              <w:t>10</w:t>
            </w:r>
            <w:r w:rsidR="00151FE7">
              <w:t>9</w:t>
            </w:r>
          </w:p>
        </w:tc>
        <w:tc>
          <w:tcPr>
            <w:tcW w:w="5528" w:type="dxa"/>
            <w:shd w:val="clear" w:color="auto" w:fill="auto"/>
          </w:tcPr>
          <w:p w14:paraId="34D8058B" w14:textId="77777777" w:rsidR="00400783" w:rsidRPr="00026FF3" w:rsidRDefault="00400783" w:rsidP="003D1ABD">
            <w:pPr>
              <w:pStyle w:val="Tabletext"/>
            </w:pPr>
            <w:r w:rsidRPr="00026FF3">
              <w:t>DIMETHYLFORMAMIDE</w:t>
            </w:r>
            <w:r w:rsidR="0094497F" w:rsidRPr="00026FF3">
              <w:t>—</w:t>
            </w:r>
            <w:r w:rsidRPr="00026FF3">
              <w:t>75</w:t>
            </w:r>
            <w:r w:rsidR="00C44452" w:rsidRPr="00026FF3">
              <w:t>%</w:t>
            </w:r>
            <w:r w:rsidRPr="00026FF3">
              <w:t xml:space="preserve"> or more</w:t>
            </w:r>
          </w:p>
        </w:tc>
        <w:tc>
          <w:tcPr>
            <w:tcW w:w="2127" w:type="dxa"/>
            <w:shd w:val="clear" w:color="auto" w:fill="auto"/>
          </w:tcPr>
          <w:p w14:paraId="5E596855" w14:textId="77777777" w:rsidR="00400783" w:rsidRPr="00026FF3" w:rsidRDefault="00400783" w:rsidP="003D1ABD">
            <w:pPr>
              <w:pStyle w:val="Tabletext"/>
            </w:pPr>
            <w:r w:rsidRPr="00026FF3">
              <w:t>A, E1, R1, S1</w:t>
            </w:r>
          </w:p>
        </w:tc>
      </w:tr>
      <w:tr w:rsidR="00400783" w:rsidRPr="00026FF3" w14:paraId="7F8EA336" w14:textId="77777777" w:rsidTr="003D1ABD">
        <w:tc>
          <w:tcPr>
            <w:tcW w:w="709" w:type="dxa"/>
            <w:shd w:val="clear" w:color="auto" w:fill="auto"/>
          </w:tcPr>
          <w:p w14:paraId="6DD508F6" w14:textId="12FFAAA1" w:rsidR="00400783" w:rsidRPr="00026FF3" w:rsidRDefault="00D07741" w:rsidP="003D1ABD">
            <w:pPr>
              <w:pStyle w:val="Tabletext"/>
            </w:pPr>
            <w:r w:rsidRPr="00026FF3">
              <w:t>1</w:t>
            </w:r>
            <w:r w:rsidR="00151FE7">
              <w:t>10</w:t>
            </w:r>
          </w:p>
        </w:tc>
        <w:tc>
          <w:tcPr>
            <w:tcW w:w="5528" w:type="dxa"/>
            <w:shd w:val="clear" w:color="auto" w:fill="auto"/>
          </w:tcPr>
          <w:p w14:paraId="20C5BA08" w14:textId="77777777" w:rsidR="00400783" w:rsidRPr="00026FF3" w:rsidRDefault="00400783" w:rsidP="003D1ABD">
            <w:pPr>
              <w:pStyle w:val="Tabletext"/>
            </w:pPr>
            <w:r w:rsidRPr="00026FF3">
              <w:t>4,4</w:t>
            </w:r>
            <w:r w:rsidR="00026FF3">
              <w:noBreakHyphen/>
            </w:r>
            <w:r w:rsidRPr="00026FF3">
              <w:t>DIMETHYL</w:t>
            </w:r>
            <w:r w:rsidR="00026FF3">
              <w:noBreakHyphen/>
            </w:r>
            <w:r w:rsidRPr="00026FF3">
              <w:t>1</w:t>
            </w:r>
            <w:r w:rsidR="00026FF3">
              <w:noBreakHyphen/>
            </w:r>
            <w:r w:rsidRPr="00026FF3">
              <w:t>CYCLOHEXENE</w:t>
            </w:r>
            <w:r w:rsidR="00026FF3">
              <w:noBreakHyphen/>
            </w:r>
            <w:r w:rsidRPr="00026FF3">
              <w:t>1</w:t>
            </w:r>
            <w:r w:rsidR="00026FF3">
              <w:noBreakHyphen/>
            </w:r>
            <w:r w:rsidRPr="00026FF3">
              <w:t>PROPANAL</w:t>
            </w:r>
          </w:p>
        </w:tc>
        <w:tc>
          <w:tcPr>
            <w:tcW w:w="2127" w:type="dxa"/>
            <w:shd w:val="clear" w:color="auto" w:fill="auto"/>
          </w:tcPr>
          <w:p w14:paraId="5C7E97B3" w14:textId="77777777" w:rsidR="00400783" w:rsidRPr="00026FF3" w:rsidRDefault="00400783" w:rsidP="003D1ABD">
            <w:pPr>
              <w:pStyle w:val="Tabletext"/>
            </w:pPr>
            <w:r w:rsidRPr="00026FF3">
              <w:t>A, E2</w:t>
            </w:r>
          </w:p>
        </w:tc>
      </w:tr>
      <w:tr w:rsidR="00400783" w:rsidRPr="00026FF3" w14:paraId="38B50884" w14:textId="77777777" w:rsidTr="003D1ABD">
        <w:tc>
          <w:tcPr>
            <w:tcW w:w="709" w:type="dxa"/>
            <w:shd w:val="clear" w:color="auto" w:fill="auto"/>
          </w:tcPr>
          <w:p w14:paraId="1E18521E" w14:textId="75419BBB" w:rsidR="00400783" w:rsidRPr="00026FF3" w:rsidRDefault="00D07741" w:rsidP="003D1ABD">
            <w:pPr>
              <w:pStyle w:val="Tabletext"/>
            </w:pPr>
            <w:r w:rsidRPr="00026FF3">
              <w:t>11</w:t>
            </w:r>
            <w:r w:rsidR="00151FE7">
              <w:t>1</w:t>
            </w:r>
          </w:p>
        </w:tc>
        <w:tc>
          <w:tcPr>
            <w:tcW w:w="5528" w:type="dxa"/>
            <w:shd w:val="clear" w:color="auto" w:fill="auto"/>
          </w:tcPr>
          <w:p w14:paraId="26131A59" w14:textId="77777777" w:rsidR="00400783" w:rsidRPr="00026FF3" w:rsidRDefault="00400783" w:rsidP="003D1ABD">
            <w:pPr>
              <w:pStyle w:val="Tabletext"/>
            </w:pPr>
            <w:r w:rsidRPr="00026FF3">
              <w:t>3,7</w:t>
            </w:r>
            <w:r w:rsidR="00026FF3">
              <w:noBreakHyphen/>
            </w:r>
            <w:r w:rsidRPr="00026FF3">
              <w:t>DIMETHYL</w:t>
            </w:r>
            <w:r w:rsidR="00026FF3">
              <w:noBreakHyphen/>
            </w:r>
            <w:r w:rsidRPr="00026FF3">
              <w:t>2,6</w:t>
            </w:r>
            <w:r w:rsidR="00026FF3">
              <w:noBreakHyphen/>
            </w:r>
            <w:r w:rsidRPr="00026FF3">
              <w:t>OCTADIEN</w:t>
            </w:r>
            <w:r w:rsidR="00026FF3">
              <w:noBreakHyphen/>
            </w:r>
            <w:r w:rsidRPr="00026FF3">
              <w:t>1</w:t>
            </w:r>
            <w:r w:rsidR="00026FF3">
              <w:noBreakHyphen/>
            </w:r>
            <w:r w:rsidRPr="00026FF3">
              <w:t>OL</w:t>
            </w:r>
          </w:p>
        </w:tc>
        <w:tc>
          <w:tcPr>
            <w:tcW w:w="2127" w:type="dxa"/>
            <w:shd w:val="clear" w:color="auto" w:fill="auto"/>
          </w:tcPr>
          <w:p w14:paraId="45E68CD1" w14:textId="77777777" w:rsidR="00400783" w:rsidRPr="00026FF3" w:rsidRDefault="00400783" w:rsidP="003D1ABD">
            <w:pPr>
              <w:pStyle w:val="Tabletext"/>
            </w:pPr>
            <w:r w:rsidRPr="00026FF3">
              <w:t>A, E1, S1</w:t>
            </w:r>
          </w:p>
        </w:tc>
      </w:tr>
      <w:tr w:rsidR="00400783" w:rsidRPr="00026FF3" w14:paraId="3F07EB8E" w14:textId="77777777" w:rsidTr="003D1ABD">
        <w:tc>
          <w:tcPr>
            <w:tcW w:w="709" w:type="dxa"/>
            <w:shd w:val="clear" w:color="auto" w:fill="auto"/>
          </w:tcPr>
          <w:p w14:paraId="14147A96" w14:textId="71004C71" w:rsidR="00400783" w:rsidRPr="00026FF3" w:rsidRDefault="00D07741" w:rsidP="003D1ABD">
            <w:pPr>
              <w:pStyle w:val="Tabletext"/>
            </w:pPr>
            <w:r w:rsidRPr="00026FF3">
              <w:t>11</w:t>
            </w:r>
            <w:r w:rsidR="00151FE7">
              <w:t>2</w:t>
            </w:r>
          </w:p>
        </w:tc>
        <w:tc>
          <w:tcPr>
            <w:tcW w:w="5528" w:type="dxa"/>
            <w:shd w:val="clear" w:color="auto" w:fill="auto"/>
          </w:tcPr>
          <w:p w14:paraId="70AF7CAB" w14:textId="77777777" w:rsidR="00400783" w:rsidRPr="00026FF3" w:rsidRDefault="00400783" w:rsidP="003D1ABD">
            <w:pPr>
              <w:pStyle w:val="Tabletext"/>
            </w:pPr>
            <w:r w:rsidRPr="00026FF3">
              <w:t>DIMETHYL SULFOXIDE</w:t>
            </w:r>
          </w:p>
        </w:tc>
        <w:tc>
          <w:tcPr>
            <w:tcW w:w="2127" w:type="dxa"/>
            <w:shd w:val="clear" w:color="auto" w:fill="auto"/>
          </w:tcPr>
          <w:p w14:paraId="174EA475" w14:textId="77777777" w:rsidR="00400783" w:rsidRPr="00026FF3" w:rsidRDefault="00400783" w:rsidP="003D1ABD">
            <w:pPr>
              <w:pStyle w:val="Tabletext"/>
            </w:pPr>
            <w:r w:rsidRPr="00026FF3">
              <w:t>A, G3, E1, S1</w:t>
            </w:r>
          </w:p>
        </w:tc>
      </w:tr>
      <w:tr w:rsidR="00400783" w:rsidRPr="00026FF3" w14:paraId="4678AF68" w14:textId="77777777" w:rsidTr="003D1ABD">
        <w:tc>
          <w:tcPr>
            <w:tcW w:w="709" w:type="dxa"/>
            <w:shd w:val="clear" w:color="auto" w:fill="auto"/>
          </w:tcPr>
          <w:p w14:paraId="2DE47244" w14:textId="33818077" w:rsidR="00400783" w:rsidRPr="00026FF3" w:rsidRDefault="00D07741" w:rsidP="003D1ABD">
            <w:pPr>
              <w:pStyle w:val="Tabletext"/>
            </w:pPr>
            <w:r w:rsidRPr="00026FF3">
              <w:t>11</w:t>
            </w:r>
            <w:r w:rsidR="00151FE7">
              <w:t>3</w:t>
            </w:r>
          </w:p>
        </w:tc>
        <w:tc>
          <w:tcPr>
            <w:tcW w:w="5528" w:type="dxa"/>
            <w:shd w:val="clear" w:color="auto" w:fill="auto"/>
          </w:tcPr>
          <w:p w14:paraId="30005FB7" w14:textId="77777777" w:rsidR="00400783" w:rsidRPr="00026FF3" w:rsidRDefault="00400783" w:rsidP="003D1ABD">
            <w:pPr>
              <w:pStyle w:val="Tabletext"/>
            </w:pPr>
            <w:r w:rsidRPr="00026FF3">
              <w:t>DINITROCRESOLS</w:t>
            </w:r>
          </w:p>
        </w:tc>
        <w:tc>
          <w:tcPr>
            <w:tcW w:w="2127" w:type="dxa"/>
            <w:shd w:val="clear" w:color="auto" w:fill="auto"/>
          </w:tcPr>
          <w:p w14:paraId="1964AE20" w14:textId="77777777" w:rsidR="00400783" w:rsidRPr="00026FF3" w:rsidRDefault="00400783" w:rsidP="003D1ABD">
            <w:pPr>
              <w:pStyle w:val="Tabletext"/>
            </w:pPr>
            <w:r w:rsidRPr="00026FF3">
              <w:t>A, G1, E1, S1</w:t>
            </w:r>
          </w:p>
        </w:tc>
      </w:tr>
      <w:tr w:rsidR="00400783" w:rsidRPr="00026FF3" w14:paraId="623DAEE1" w14:textId="77777777" w:rsidTr="003D1ABD">
        <w:tc>
          <w:tcPr>
            <w:tcW w:w="709" w:type="dxa"/>
            <w:shd w:val="clear" w:color="auto" w:fill="auto"/>
          </w:tcPr>
          <w:p w14:paraId="1EEE01F3" w14:textId="0A2A20FD" w:rsidR="00400783" w:rsidRPr="00026FF3" w:rsidRDefault="00D07741" w:rsidP="003D1ABD">
            <w:pPr>
              <w:pStyle w:val="Tabletext"/>
            </w:pPr>
            <w:r w:rsidRPr="00026FF3">
              <w:t>11</w:t>
            </w:r>
            <w:r w:rsidR="00151FE7">
              <w:t>4</w:t>
            </w:r>
          </w:p>
        </w:tc>
        <w:tc>
          <w:tcPr>
            <w:tcW w:w="5528" w:type="dxa"/>
            <w:shd w:val="clear" w:color="auto" w:fill="auto"/>
          </w:tcPr>
          <w:p w14:paraId="2BCD8099" w14:textId="77777777" w:rsidR="00400783" w:rsidRPr="00026FF3" w:rsidRDefault="00400783" w:rsidP="003D1ABD">
            <w:pPr>
              <w:pStyle w:val="Tabletext"/>
            </w:pPr>
            <w:r w:rsidRPr="00026FF3">
              <w:t>DINITROPHENOLS</w:t>
            </w:r>
          </w:p>
        </w:tc>
        <w:tc>
          <w:tcPr>
            <w:tcW w:w="2127" w:type="dxa"/>
            <w:shd w:val="clear" w:color="auto" w:fill="auto"/>
          </w:tcPr>
          <w:p w14:paraId="05CB45B4" w14:textId="77777777" w:rsidR="00400783" w:rsidRPr="00026FF3" w:rsidRDefault="00400783" w:rsidP="003D1ABD">
            <w:pPr>
              <w:pStyle w:val="Tabletext"/>
            </w:pPr>
            <w:r w:rsidRPr="00026FF3">
              <w:t>A, G1, E1, S1</w:t>
            </w:r>
          </w:p>
        </w:tc>
      </w:tr>
      <w:tr w:rsidR="00400783" w:rsidRPr="00026FF3" w14:paraId="793B4102" w14:textId="77777777" w:rsidTr="003D1ABD">
        <w:tc>
          <w:tcPr>
            <w:tcW w:w="709" w:type="dxa"/>
            <w:shd w:val="clear" w:color="auto" w:fill="auto"/>
          </w:tcPr>
          <w:p w14:paraId="736AD92F" w14:textId="0D402F87" w:rsidR="00400783" w:rsidRPr="00026FF3" w:rsidRDefault="00D07741" w:rsidP="003D1ABD">
            <w:pPr>
              <w:pStyle w:val="Tabletext"/>
            </w:pPr>
            <w:r w:rsidRPr="00026FF3">
              <w:t>11</w:t>
            </w:r>
            <w:r w:rsidR="00151FE7">
              <w:t>5</w:t>
            </w:r>
          </w:p>
        </w:tc>
        <w:tc>
          <w:tcPr>
            <w:tcW w:w="5528" w:type="dxa"/>
            <w:shd w:val="clear" w:color="auto" w:fill="auto"/>
          </w:tcPr>
          <w:p w14:paraId="651ACC0B" w14:textId="77777777" w:rsidR="00400783" w:rsidRPr="00026FF3" w:rsidRDefault="00400783" w:rsidP="003D1ABD">
            <w:pPr>
              <w:pStyle w:val="Tabletext"/>
            </w:pPr>
            <w:r w:rsidRPr="00026FF3">
              <w:t>DIOXANE</w:t>
            </w:r>
          </w:p>
        </w:tc>
        <w:tc>
          <w:tcPr>
            <w:tcW w:w="2127" w:type="dxa"/>
            <w:shd w:val="clear" w:color="auto" w:fill="auto"/>
          </w:tcPr>
          <w:p w14:paraId="5012B875" w14:textId="77777777" w:rsidR="00400783" w:rsidRPr="00026FF3" w:rsidRDefault="00400783" w:rsidP="003D1ABD">
            <w:pPr>
              <w:pStyle w:val="Tabletext"/>
            </w:pPr>
            <w:r w:rsidRPr="00026FF3">
              <w:t>A, G3, E1, R1, S1</w:t>
            </w:r>
          </w:p>
        </w:tc>
      </w:tr>
      <w:tr w:rsidR="00400783" w:rsidRPr="00026FF3" w14:paraId="615C8224" w14:textId="77777777" w:rsidTr="003D1ABD">
        <w:tc>
          <w:tcPr>
            <w:tcW w:w="709" w:type="dxa"/>
            <w:shd w:val="clear" w:color="auto" w:fill="auto"/>
          </w:tcPr>
          <w:p w14:paraId="7139E821" w14:textId="726C088F" w:rsidR="00400783" w:rsidRPr="00026FF3" w:rsidRDefault="00D07741" w:rsidP="003D1ABD">
            <w:pPr>
              <w:pStyle w:val="Tabletext"/>
            </w:pPr>
            <w:r w:rsidRPr="00026FF3">
              <w:t>11</w:t>
            </w:r>
            <w:r w:rsidR="00151FE7">
              <w:t>6</w:t>
            </w:r>
          </w:p>
        </w:tc>
        <w:tc>
          <w:tcPr>
            <w:tcW w:w="5528" w:type="dxa"/>
            <w:shd w:val="clear" w:color="auto" w:fill="auto"/>
          </w:tcPr>
          <w:p w14:paraId="558B244F" w14:textId="77777777" w:rsidR="00400783" w:rsidRPr="00026FF3" w:rsidRDefault="00400783" w:rsidP="003D1ABD">
            <w:pPr>
              <w:pStyle w:val="Tabletext"/>
            </w:pPr>
            <w:r w:rsidRPr="00026FF3">
              <w:t>DISPERSE YELLOW 3</w:t>
            </w:r>
          </w:p>
        </w:tc>
        <w:tc>
          <w:tcPr>
            <w:tcW w:w="2127" w:type="dxa"/>
            <w:shd w:val="clear" w:color="auto" w:fill="auto"/>
          </w:tcPr>
          <w:p w14:paraId="55FCE14F" w14:textId="77777777" w:rsidR="00400783" w:rsidRPr="00026FF3" w:rsidRDefault="00400783" w:rsidP="003D1ABD">
            <w:pPr>
              <w:pStyle w:val="Tabletext"/>
            </w:pPr>
            <w:r w:rsidRPr="00026FF3">
              <w:t>A, S1</w:t>
            </w:r>
          </w:p>
        </w:tc>
      </w:tr>
      <w:tr w:rsidR="00400783" w:rsidRPr="00026FF3" w14:paraId="51E39CD6" w14:textId="77777777" w:rsidTr="003D1ABD">
        <w:tc>
          <w:tcPr>
            <w:tcW w:w="709" w:type="dxa"/>
            <w:shd w:val="clear" w:color="auto" w:fill="auto"/>
          </w:tcPr>
          <w:p w14:paraId="34F9953E" w14:textId="359150D5" w:rsidR="00400783" w:rsidRPr="00026FF3" w:rsidRDefault="00D07741" w:rsidP="003D1ABD">
            <w:pPr>
              <w:pStyle w:val="Tabletext"/>
            </w:pPr>
            <w:r w:rsidRPr="00026FF3">
              <w:t>11</w:t>
            </w:r>
            <w:r w:rsidR="00151FE7">
              <w:t>7</w:t>
            </w:r>
          </w:p>
        </w:tc>
        <w:tc>
          <w:tcPr>
            <w:tcW w:w="5528" w:type="dxa"/>
            <w:shd w:val="clear" w:color="auto" w:fill="auto"/>
          </w:tcPr>
          <w:p w14:paraId="65DF3028" w14:textId="77777777" w:rsidR="00400783" w:rsidRPr="00026FF3" w:rsidRDefault="00400783" w:rsidP="003D1ABD">
            <w:pPr>
              <w:pStyle w:val="Tabletext"/>
            </w:pPr>
            <w:r w:rsidRPr="00026FF3">
              <w:t>DISTILLATE</w:t>
            </w:r>
          </w:p>
        </w:tc>
        <w:tc>
          <w:tcPr>
            <w:tcW w:w="2127" w:type="dxa"/>
            <w:shd w:val="clear" w:color="auto" w:fill="auto"/>
          </w:tcPr>
          <w:p w14:paraId="3E47570F" w14:textId="77777777" w:rsidR="00400783" w:rsidRPr="00026FF3" w:rsidRDefault="00400783" w:rsidP="003D1ABD">
            <w:pPr>
              <w:pStyle w:val="Tabletext"/>
            </w:pPr>
            <w:r w:rsidRPr="00026FF3">
              <w:t>A, G3</w:t>
            </w:r>
          </w:p>
        </w:tc>
      </w:tr>
      <w:tr w:rsidR="00400783" w:rsidRPr="00026FF3" w14:paraId="1C5CF29E" w14:textId="77777777" w:rsidTr="003D1ABD">
        <w:tc>
          <w:tcPr>
            <w:tcW w:w="709" w:type="dxa"/>
            <w:shd w:val="clear" w:color="auto" w:fill="auto"/>
          </w:tcPr>
          <w:p w14:paraId="24049509" w14:textId="22D6D106" w:rsidR="00400783" w:rsidRPr="00026FF3" w:rsidRDefault="00D07741" w:rsidP="003D1ABD">
            <w:pPr>
              <w:pStyle w:val="Tabletext"/>
            </w:pPr>
            <w:r w:rsidRPr="00026FF3">
              <w:t>11</w:t>
            </w:r>
            <w:r w:rsidR="00151FE7">
              <w:t>8</w:t>
            </w:r>
          </w:p>
        </w:tc>
        <w:tc>
          <w:tcPr>
            <w:tcW w:w="5528" w:type="dxa"/>
            <w:shd w:val="clear" w:color="auto" w:fill="auto"/>
          </w:tcPr>
          <w:p w14:paraId="5ED64532" w14:textId="77777777" w:rsidR="00400783" w:rsidRPr="00026FF3" w:rsidRDefault="00400783" w:rsidP="003D1ABD">
            <w:pPr>
              <w:pStyle w:val="Tabletext"/>
            </w:pP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PYRROLIDONE</w:t>
            </w:r>
            <w:r w:rsidR="0094497F" w:rsidRPr="00026FF3">
              <w:t>—</w:t>
            </w:r>
            <w:r w:rsidRPr="00026FF3">
              <w:t xml:space="preserve">when included in </w:t>
            </w:r>
            <w:r w:rsidR="001F6281" w:rsidRPr="00026FF3">
              <w:t>Schedule 5</w:t>
            </w:r>
          </w:p>
        </w:tc>
        <w:tc>
          <w:tcPr>
            <w:tcW w:w="2127" w:type="dxa"/>
            <w:shd w:val="clear" w:color="auto" w:fill="auto"/>
          </w:tcPr>
          <w:p w14:paraId="5D298194" w14:textId="77777777" w:rsidR="00400783" w:rsidRPr="00026FF3" w:rsidRDefault="00400783" w:rsidP="003D1ABD">
            <w:pPr>
              <w:pStyle w:val="Tabletext"/>
            </w:pPr>
            <w:r w:rsidRPr="00026FF3">
              <w:t>A, G3, E1</w:t>
            </w:r>
          </w:p>
        </w:tc>
      </w:tr>
      <w:tr w:rsidR="00400783" w:rsidRPr="00026FF3" w14:paraId="6882A03E" w14:textId="77777777" w:rsidTr="003D1ABD">
        <w:tc>
          <w:tcPr>
            <w:tcW w:w="709" w:type="dxa"/>
            <w:shd w:val="clear" w:color="auto" w:fill="auto"/>
          </w:tcPr>
          <w:p w14:paraId="34D467CC" w14:textId="261D9E42" w:rsidR="00400783" w:rsidRPr="00026FF3" w:rsidRDefault="00D07741" w:rsidP="003D1ABD">
            <w:pPr>
              <w:pStyle w:val="Tabletext"/>
            </w:pPr>
            <w:r w:rsidRPr="00026FF3">
              <w:t>11</w:t>
            </w:r>
            <w:r w:rsidR="00151FE7">
              <w:t>9</w:t>
            </w:r>
          </w:p>
        </w:tc>
        <w:tc>
          <w:tcPr>
            <w:tcW w:w="5528" w:type="dxa"/>
            <w:shd w:val="clear" w:color="auto" w:fill="auto"/>
          </w:tcPr>
          <w:p w14:paraId="539ED320" w14:textId="77777777" w:rsidR="00400783" w:rsidRPr="00026FF3" w:rsidRDefault="00400783" w:rsidP="003D1ABD">
            <w:pPr>
              <w:pStyle w:val="Tabletext"/>
            </w:pP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PYRROLIDONE</w:t>
            </w:r>
            <w:r w:rsidR="0094497F" w:rsidRPr="00026FF3">
              <w:t>—</w:t>
            </w:r>
            <w:r w:rsidRPr="00026FF3">
              <w:t xml:space="preserve">when included in </w:t>
            </w:r>
            <w:r w:rsidR="001F6281" w:rsidRPr="00026FF3">
              <w:t>Schedule 6</w:t>
            </w:r>
          </w:p>
        </w:tc>
        <w:tc>
          <w:tcPr>
            <w:tcW w:w="2127" w:type="dxa"/>
            <w:shd w:val="clear" w:color="auto" w:fill="auto"/>
          </w:tcPr>
          <w:p w14:paraId="0F16608C" w14:textId="77777777" w:rsidR="00400783" w:rsidRPr="00026FF3" w:rsidRDefault="00400783" w:rsidP="003D1ABD">
            <w:pPr>
              <w:pStyle w:val="Tabletext"/>
            </w:pPr>
            <w:r w:rsidRPr="00026FF3">
              <w:t>A, G3, E2, S1</w:t>
            </w:r>
          </w:p>
        </w:tc>
      </w:tr>
      <w:tr w:rsidR="00400783" w:rsidRPr="00026FF3" w14:paraId="30182E1A" w14:textId="77777777" w:rsidTr="003D1ABD">
        <w:tc>
          <w:tcPr>
            <w:tcW w:w="709" w:type="dxa"/>
            <w:shd w:val="clear" w:color="auto" w:fill="auto"/>
          </w:tcPr>
          <w:p w14:paraId="764A4C01" w14:textId="594D23F7" w:rsidR="00400783" w:rsidRPr="00026FF3" w:rsidRDefault="00D07741" w:rsidP="003D1ABD">
            <w:pPr>
              <w:pStyle w:val="Tabletext"/>
            </w:pPr>
            <w:r w:rsidRPr="00026FF3">
              <w:t>1</w:t>
            </w:r>
            <w:r w:rsidR="00151FE7">
              <w:t>20</w:t>
            </w:r>
          </w:p>
        </w:tc>
        <w:tc>
          <w:tcPr>
            <w:tcW w:w="5528" w:type="dxa"/>
            <w:shd w:val="clear" w:color="auto" w:fill="auto"/>
          </w:tcPr>
          <w:p w14:paraId="1B52A845" w14:textId="77777777" w:rsidR="00400783" w:rsidRPr="00026FF3" w:rsidRDefault="00400783" w:rsidP="003D1ABD">
            <w:pPr>
              <w:pStyle w:val="Tabletext"/>
            </w:pPr>
            <w:r w:rsidRPr="00026FF3">
              <w:t>EPOXY RESINS liquid</w:t>
            </w:r>
          </w:p>
        </w:tc>
        <w:tc>
          <w:tcPr>
            <w:tcW w:w="2127" w:type="dxa"/>
            <w:shd w:val="clear" w:color="auto" w:fill="auto"/>
          </w:tcPr>
          <w:p w14:paraId="4D0E13BE" w14:textId="77777777" w:rsidR="00400783" w:rsidRPr="00026FF3" w:rsidRDefault="00400783" w:rsidP="003D1ABD">
            <w:pPr>
              <w:pStyle w:val="Tabletext"/>
            </w:pPr>
            <w:r w:rsidRPr="00026FF3">
              <w:t>A, G3, E2, S1</w:t>
            </w:r>
          </w:p>
        </w:tc>
      </w:tr>
      <w:tr w:rsidR="00400783" w:rsidRPr="00026FF3" w14:paraId="74DF6230" w14:textId="77777777" w:rsidTr="003D1ABD">
        <w:tc>
          <w:tcPr>
            <w:tcW w:w="709" w:type="dxa"/>
            <w:shd w:val="clear" w:color="auto" w:fill="auto"/>
          </w:tcPr>
          <w:p w14:paraId="2AAD5943" w14:textId="7F699A56" w:rsidR="00400783" w:rsidRPr="00026FF3" w:rsidRDefault="00D07741" w:rsidP="003D1ABD">
            <w:pPr>
              <w:pStyle w:val="Tabletext"/>
            </w:pPr>
            <w:r w:rsidRPr="00026FF3">
              <w:t>12</w:t>
            </w:r>
            <w:r w:rsidR="00151FE7">
              <w:t>1</w:t>
            </w:r>
          </w:p>
        </w:tc>
        <w:tc>
          <w:tcPr>
            <w:tcW w:w="5528" w:type="dxa"/>
            <w:shd w:val="clear" w:color="auto" w:fill="auto"/>
          </w:tcPr>
          <w:p w14:paraId="5746338F" w14:textId="77777777" w:rsidR="00400783" w:rsidRPr="00026FF3" w:rsidRDefault="00400783" w:rsidP="003D1ABD">
            <w:pPr>
              <w:pStyle w:val="Tabletext"/>
            </w:pPr>
            <w:r w:rsidRPr="00026FF3">
              <w:t>Essential oils containing CAMPHOR as natural component unless otherwise specified</w:t>
            </w:r>
          </w:p>
        </w:tc>
        <w:tc>
          <w:tcPr>
            <w:tcW w:w="2127" w:type="dxa"/>
            <w:shd w:val="clear" w:color="auto" w:fill="auto"/>
          </w:tcPr>
          <w:p w14:paraId="3B34D515" w14:textId="77777777" w:rsidR="00400783" w:rsidRPr="00026FF3" w:rsidRDefault="00400783" w:rsidP="003D1ABD">
            <w:pPr>
              <w:pStyle w:val="Tabletext"/>
            </w:pPr>
            <w:r w:rsidRPr="00026FF3">
              <w:t>A, G3</w:t>
            </w:r>
          </w:p>
        </w:tc>
      </w:tr>
      <w:tr w:rsidR="00400783" w:rsidRPr="00026FF3" w14:paraId="7C3C1C0A" w14:textId="77777777" w:rsidTr="003D1ABD">
        <w:tc>
          <w:tcPr>
            <w:tcW w:w="709" w:type="dxa"/>
            <w:shd w:val="clear" w:color="auto" w:fill="auto"/>
          </w:tcPr>
          <w:p w14:paraId="38C6CA4B" w14:textId="1152CCC2" w:rsidR="00400783" w:rsidRPr="00026FF3" w:rsidRDefault="00D07741" w:rsidP="003D1ABD">
            <w:pPr>
              <w:pStyle w:val="Tabletext"/>
            </w:pPr>
            <w:r w:rsidRPr="00026FF3">
              <w:t>12</w:t>
            </w:r>
            <w:r w:rsidR="00151FE7">
              <w:t>2</w:t>
            </w:r>
          </w:p>
        </w:tc>
        <w:tc>
          <w:tcPr>
            <w:tcW w:w="5528" w:type="dxa"/>
            <w:shd w:val="clear" w:color="auto" w:fill="auto"/>
          </w:tcPr>
          <w:p w14:paraId="3D4B66A7" w14:textId="77777777" w:rsidR="00400783" w:rsidRPr="00026FF3" w:rsidRDefault="00400783" w:rsidP="003D1ABD">
            <w:pPr>
              <w:pStyle w:val="Tabletext"/>
            </w:pPr>
            <w:r w:rsidRPr="00026FF3">
              <w:t>ETHER</w:t>
            </w:r>
          </w:p>
        </w:tc>
        <w:tc>
          <w:tcPr>
            <w:tcW w:w="2127" w:type="dxa"/>
            <w:shd w:val="clear" w:color="auto" w:fill="auto"/>
          </w:tcPr>
          <w:p w14:paraId="10ADF27B" w14:textId="77777777" w:rsidR="00400783" w:rsidRPr="00026FF3" w:rsidRDefault="00400783" w:rsidP="003D1ABD">
            <w:pPr>
              <w:pStyle w:val="Tabletext"/>
            </w:pPr>
            <w:r w:rsidRPr="00026FF3">
              <w:t>A, G3, E1, R1</w:t>
            </w:r>
          </w:p>
        </w:tc>
      </w:tr>
      <w:tr w:rsidR="00400783" w:rsidRPr="00026FF3" w14:paraId="019DE92F" w14:textId="77777777" w:rsidTr="003D1ABD">
        <w:tc>
          <w:tcPr>
            <w:tcW w:w="709" w:type="dxa"/>
            <w:shd w:val="clear" w:color="auto" w:fill="auto"/>
          </w:tcPr>
          <w:p w14:paraId="290CB727" w14:textId="3085D72A" w:rsidR="00400783" w:rsidRPr="00026FF3" w:rsidRDefault="00D07741" w:rsidP="003D1ABD">
            <w:pPr>
              <w:pStyle w:val="Tabletext"/>
            </w:pPr>
            <w:r w:rsidRPr="00026FF3">
              <w:t>12</w:t>
            </w:r>
            <w:r w:rsidR="00151FE7">
              <w:t>3</w:t>
            </w:r>
          </w:p>
        </w:tc>
        <w:tc>
          <w:tcPr>
            <w:tcW w:w="5528" w:type="dxa"/>
            <w:shd w:val="clear" w:color="auto" w:fill="auto"/>
          </w:tcPr>
          <w:p w14:paraId="67DB0F09" w14:textId="77777777" w:rsidR="00400783" w:rsidRPr="00026FF3" w:rsidRDefault="00400783" w:rsidP="003D1ABD">
            <w:pPr>
              <w:pStyle w:val="Tabletext"/>
            </w:pPr>
            <w:r w:rsidRPr="00026FF3">
              <w:t>ETHYL BROMIDE</w:t>
            </w:r>
          </w:p>
        </w:tc>
        <w:tc>
          <w:tcPr>
            <w:tcW w:w="2127" w:type="dxa"/>
            <w:shd w:val="clear" w:color="auto" w:fill="auto"/>
          </w:tcPr>
          <w:p w14:paraId="59DCAB21" w14:textId="77777777" w:rsidR="00400783" w:rsidRPr="00026FF3" w:rsidRDefault="00400783" w:rsidP="003D1ABD">
            <w:pPr>
              <w:pStyle w:val="Tabletext"/>
            </w:pPr>
            <w:r w:rsidRPr="00026FF3">
              <w:t>A, E2, S1, R1</w:t>
            </w:r>
          </w:p>
        </w:tc>
      </w:tr>
      <w:tr w:rsidR="00400783" w:rsidRPr="00026FF3" w14:paraId="10230BCF" w14:textId="77777777" w:rsidTr="003D1ABD">
        <w:tc>
          <w:tcPr>
            <w:tcW w:w="709" w:type="dxa"/>
            <w:shd w:val="clear" w:color="auto" w:fill="auto"/>
          </w:tcPr>
          <w:p w14:paraId="22075B89" w14:textId="199C31F0" w:rsidR="00400783" w:rsidRPr="00026FF3" w:rsidRDefault="00D07741" w:rsidP="003D1ABD">
            <w:pPr>
              <w:pStyle w:val="Tabletext"/>
            </w:pPr>
            <w:r w:rsidRPr="00026FF3">
              <w:t>12</w:t>
            </w:r>
            <w:r w:rsidR="00151FE7">
              <w:t>4</w:t>
            </w:r>
          </w:p>
        </w:tc>
        <w:tc>
          <w:tcPr>
            <w:tcW w:w="5528" w:type="dxa"/>
            <w:shd w:val="clear" w:color="auto" w:fill="auto"/>
          </w:tcPr>
          <w:p w14:paraId="0F4F57BD" w14:textId="77777777" w:rsidR="00400783" w:rsidRPr="00026FF3" w:rsidRDefault="00400783" w:rsidP="003D1ABD">
            <w:pPr>
              <w:pStyle w:val="Tabletext"/>
            </w:pPr>
            <w:r w:rsidRPr="00026FF3">
              <w:t>ETHYLENE GLYCOL</w:t>
            </w:r>
          </w:p>
        </w:tc>
        <w:tc>
          <w:tcPr>
            <w:tcW w:w="2127" w:type="dxa"/>
            <w:shd w:val="clear" w:color="auto" w:fill="auto"/>
          </w:tcPr>
          <w:p w14:paraId="71E598C7" w14:textId="77777777" w:rsidR="00400783" w:rsidRPr="00026FF3" w:rsidRDefault="00400783" w:rsidP="003D1ABD">
            <w:pPr>
              <w:pStyle w:val="Tabletext"/>
            </w:pPr>
            <w:r w:rsidRPr="00026FF3">
              <w:t>A</w:t>
            </w:r>
          </w:p>
        </w:tc>
      </w:tr>
      <w:tr w:rsidR="00400783" w:rsidRPr="00026FF3" w14:paraId="167A2AA5" w14:textId="77777777" w:rsidTr="003D1ABD">
        <w:tc>
          <w:tcPr>
            <w:tcW w:w="709" w:type="dxa"/>
            <w:shd w:val="clear" w:color="auto" w:fill="auto"/>
          </w:tcPr>
          <w:p w14:paraId="2B88C9A9" w14:textId="18348933" w:rsidR="00400783" w:rsidRPr="00026FF3" w:rsidRDefault="00D07741" w:rsidP="003D1ABD">
            <w:pPr>
              <w:pStyle w:val="Tabletext"/>
            </w:pPr>
            <w:r w:rsidRPr="00026FF3">
              <w:t>12</w:t>
            </w:r>
            <w:r w:rsidR="00151FE7">
              <w:t>5</w:t>
            </w:r>
          </w:p>
        </w:tc>
        <w:tc>
          <w:tcPr>
            <w:tcW w:w="5528" w:type="dxa"/>
            <w:shd w:val="clear" w:color="auto" w:fill="auto"/>
          </w:tcPr>
          <w:p w14:paraId="39AD1A7B" w14:textId="77777777" w:rsidR="00400783" w:rsidRPr="00026FF3" w:rsidRDefault="00400783" w:rsidP="003D1ABD">
            <w:pPr>
              <w:pStyle w:val="Tabletext"/>
            </w:pPr>
            <w:r w:rsidRPr="00026FF3">
              <w:t xml:space="preserve">ETHYLENE GLYCOL MONOALKYL ETHERS and their acetates, </w:t>
            </w:r>
            <w:r w:rsidRPr="00026FF3">
              <w:rPr>
                <w:b/>
              </w:rPr>
              <w:t>except</w:t>
            </w:r>
            <w:r w:rsidRPr="00026FF3">
              <w:t xml:space="preserve"> when separately specified</w:t>
            </w:r>
          </w:p>
        </w:tc>
        <w:tc>
          <w:tcPr>
            <w:tcW w:w="2127" w:type="dxa"/>
            <w:shd w:val="clear" w:color="auto" w:fill="auto"/>
          </w:tcPr>
          <w:p w14:paraId="40DDC277" w14:textId="77777777" w:rsidR="00400783" w:rsidRPr="00026FF3" w:rsidRDefault="00400783" w:rsidP="003D1ABD">
            <w:pPr>
              <w:pStyle w:val="Tabletext"/>
            </w:pPr>
            <w:r w:rsidRPr="00026FF3">
              <w:t>A, G3, E2, S1</w:t>
            </w:r>
          </w:p>
        </w:tc>
      </w:tr>
      <w:tr w:rsidR="00400783" w:rsidRPr="00026FF3" w14:paraId="0707BF25" w14:textId="77777777" w:rsidTr="003D1ABD">
        <w:tc>
          <w:tcPr>
            <w:tcW w:w="709" w:type="dxa"/>
            <w:shd w:val="clear" w:color="auto" w:fill="auto"/>
          </w:tcPr>
          <w:p w14:paraId="67C2C67E" w14:textId="3280282B" w:rsidR="00400783" w:rsidRPr="00026FF3" w:rsidRDefault="00D07741" w:rsidP="003D1ABD">
            <w:pPr>
              <w:pStyle w:val="Tabletext"/>
            </w:pPr>
            <w:r w:rsidRPr="00026FF3">
              <w:t>12</w:t>
            </w:r>
            <w:r w:rsidR="00151FE7">
              <w:t>6</w:t>
            </w:r>
          </w:p>
        </w:tc>
        <w:tc>
          <w:tcPr>
            <w:tcW w:w="5528" w:type="dxa"/>
            <w:shd w:val="clear" w:color="auto" w:fill="auto"/>
          </w:tcPr>
          <w:p w14:paraId="3645C5B6" w14:textId="77777777" w:rsidR="00400783" w:rsidRPr="00026FF3" w:rsidRDefault="00400783" w:rsidP="003D1ABD">
            <w:pPr>
              <w:pStyle w:val="Tabletext"/>
            </w:pPr>
            <w:r w:rsidRPr="00026FF3">
              <w:t>ETHYLENE OXIDE</w:t>
            </w:r>
          </w:p>
        </w:tc>
        <w:tc>
          <w:tcPr>
            <w:tcW w:w="2127" w:type="dxa"/>
            <w:shd w:val="clear" w:color="auto" w:fill="auto"/>
          </w:tcPr>
          <w:p w14:paraId="2DBEAD36" w14:textId="77777777" w:rsidR="00400783" w:rsidRPr="00026FF3" w:rsidRDefault="00400783" w:rsidP="003D1ABD">
            <w:pPr>
              <w:pStyle w:val="Tabletext"/>
            </w:pPr>
            <w:r w:rsidRPr="00026FF3">
              <w:t>A, E2, R1</w:t>
            </w:r>
          </w:p>
        </w:tc>
      </w:tr>
      <w:tr w:rsidR="00400783" w:rsidRPr="00026FF3" w14:paraId="1866A280" w14:textId="77777777" w:rsidTr="003D1ABD">
        <w:tc>
          <w:tcPr>
            <w:tcW w:w="709" w:type="dxa"/>
            <w:shd w:val="clear" w:color="auto" w:fill="auto"/>
          </w:tcPr>
          <w:p w14:paraId="4F3CAFB4" w14:textId="7991CDC3" w:rsidR="00400783" w:rsidRPr="00026FF3" w:rsidRDefault="00D07741" w:rsidP="003D1ABD">
            <w:pPr>
              <w:pStyle w:val="Tabletext"/>
            </w:pPr>
            <w:r w:rsidRPr="00026FF3">
              <w:t>12</w:t>
            </w:r>
            <w:r w:rsidR="00151FE7">
              <w:t>7</w:t>
            </w:r>
          </w:p>
        </w:tc>
        <w:tc>
          <w:tcPr>
            <w:tcW w:w="5528" w:type="dxa"/>
            <w:shd w:val="clear" w:color="auto" w:fill="auto"/>
          </w:tcPr>
          <w:p w14:paraId="662D6E3F" w14:textId="77777777" w:rsidR="00400783" w:rsidRPr="00026FF3" w:rsidRDefault="00400783" w:rsidP="003D1ABD">
            <w:pPr>
              <w:pStyle w:val="Tabletext"/>
            </w:pPr>
            <w:r w:rsidRPr="00026FF3">
              <w:t>ETHYLHEXANEDIOL</w:t>
            </w:r>
          </w:p>
        </w:tc>
        <w:tc>
          <w:tcPr>
            <w:tcW w:w="2127" w:type="dxa"/>
            <w:shd w:val="clear" w:color="auto" w:fill="auto"/>
          </w:tcPr>
          <w:p w14:paraId="77EB4944" w14:textId="77777777" w:rsidR="00400783" w:rsidRPr="00026FF3" w:rsidRDefault="00400783" w:rsidP="003D1ABD">
            <w:pPr>
              <w:pStyle w:val="Tabletext"/>
            </w:pPr>
            <w:r w:rsidRPr="00026FF3">
              <w:t>A, E2</w:t>
            </w:r>
          </w:p>
        </w:tc>
      </w:tr>
      <w:tr w:rsidR="00400783" w:rsidRPr="00026FF3" w14:paraId="1BA5448A" w14:textId="77777777" w:rsidTr="003D1ABD">
        <w:tc>
          <w:tcPr>
            <w:tcW w:w="709" w:type="dxa"/>
            <w:shd w:val="clear" w:color="auto" w:fill="auto"/>
          </w:tcPr>
          <w:p w14:paraId="3474D873" w14:textId="698FB15E" w:rsidR="00400783" w:rsidRPr="00026FF3" w:rsidRDefault="00D07741" w:rsidP="003D1ABD">
            <w:pPr>
              <w:pStyle w:val="Tabletext"/>
            </w:pPr>
            <w:r w:rsidRPr="00026FF3">
              <w:t>12</w:t>
            </w:r>
            <w:r w:rsidR="00151FE7">
              <w:t>8</w:t>
            </w:r>
          </w:p>
        </w:tc>
        <w:tc>
          <w:tcPr>
            <w:tcW w:w="5528" w:type="dxa"/>
            <w:shd w:val="clear" w:color="auto" w:fill="auto"/>
          </w:tcPr>
          <w:p w14:paraId="01A0865A" w14:textId="77777777" w:rsidR="00400783" w:rsidRPr="00026FF3" w:rsidRDefault="00400783" w:rsidP="003D1ABD">
            <w:pPr>
              <w:pStyle w:val="Tabletext"/>
            </w:pPr>
            <w:r w:rsidRPr="00026FF3">
              <w:t>2</w:t>
            </w:r>
            <w:r w:rsidR="00026FF3">
              <w:noBreakHyphen/>
            </w:r>
            <w:r w:rsidRPr="00026FF3">
              <w:t>ETHYLHEXANOIC ACID</w:t>
            </w:r>
          </w:p>
        </w:tc>
        <w:tc>
          <w:tcPr>
            <w:tcW w:w="2127" w:type="dxa"/>
            <w:shd w:val="clear" w:color="auto" w:fill="auto"/>
          </w:tcPr>
          <w:p w14:paraId="064EE49E" w14:textId="77777777" w:rsidR="00400783" w:rsidRPr="00026FF3" w:rsidRDefault="00400783" w:rsidP="003D1ABD">
            <w:pPr>
              <w:pStyle w:val="Tabletext"/>
            </w:pPr>
            <w:r w:rsidRPr="00026FF3">
              <w:t>A</w:t>
            </w:r>
          </w:p>
        </w:tc>
      </w:tr>
      <w:tr w:rsidR="00400783" w:rsidRPr="00026FF3" w14:paraId="5D2A8BFD" w14:textId="77777777" w:rsidTr="003D1ABD">
        <w:tc>
          <w:tcPr>
            <w:tcW w:w="709" w:type="dxa"/>
            <w:shd w:val="clear" w:color="auto" w:fill="auto"/>
          </w:tcPr>
          <w:p w14:paraId="2E431784" w14:textId="489442FB" w:rsidR="00400783" w:rsidRPr="00026FF3" w:rsidRDefault="00D07741" w:rsidP="003D1ABD">
            <w:pPr>
              <w:pStyle w:val="Tabletext"/>
            </w:pPr>
            <w:r w:rsidRPr="00026FF3">
              <w:t>12</w:t>
            </w:r>
            <w:r w:rsidR="00151FE7">
              <w:t>9</w:t>
            </w:r>
          </w:p>
        </w:tc>
        <w:tc>
          <w:tcPr>
            <w:tcW w:w="5528" w:type="dxa"/>
            <w:shd w:val="clear" w:color="auto" w:fill="auto"/>
          </w:tcPr>
          <w:p w14:paraId="5EE9F20A" w14:textId="77777777" w:rsidR="00400783" w:rsidRPr="00026FF3" w:rsidRDefault="00400783" w:rsidP="003D1ABD">
            <w:pPr>
              <w:pStyle w:val="Tabletext"/>
            </w:pPr>
            <w:r w:rsidRPr="00026FF3">
              <w:t>EUCALYPTUS OIL</w:t>
            </w:r>
          </w:p>
        </w:tc>
        <w:tc>
          <w:tcPr>
            <w:tcW w:w="2127" w:type="dxa"/>
            <w:shd w:val="clear" w:color="auto" w:fill="auto"/>
          </w:tcPr>
          <w:p w14:paraId="4FF74BFA" w14:textId="77777777" w:rsidR="00400783" w:rsidRPr="00026FF3" w:rsidRDefault="00400783" w:rsidP="003D1ABD">
            <w:pPr>
              <w:pStyle w:val="Tabletext"/>
            </w:pPr>
            <w:r w:rsidRPr="00026FF3">
              <w:t>A, G1, G3</w:t>
            </w:r>
          </w:p>
        </w:tc>
      </w:tr>
      <w:tr w:rsidR="00400783" w:rsidRPr="00026FF3" w14:paraId="2CB75D97" w14:textId="77777777" w:rsidTr="003D1ABD">
        <w:tc>
          <w:tcPr>
            <w:tcW w:w="709" w:type="dxa"/>
            <w:shd w:val="clear" w:color="auto" w:fill="auto"/>
          </w:tcPr>
          <w:p w14:paraId="44493E67" w14:textId="7ADA7D3C" w:rsidR="00400783" w:rsidRPr="00026FF3" w:rsidRDefault="00D07741" w:rsidP="003D1ABD">
            <w:pPr>
              <w:pStyle w:val="Tabletext"/>
            </w:pPr>
            <w:r w:rsidRPr="00026FF3">
              <w:t>1</w:t>
            </w:r>
            <w:r w:rsidR="00151FE7">
              <w:t>30</w:t>
            </w:r>
          </w:p>
        </w:tc>
        <w:tc>
          <w:tcPr>
            <w:tcW w:w="5528" w:type="dxa"/>
            <w:shd w:val="clear" w:color="auto" w:fill="auto"/>
          </w:tcPr>
          <w:p w14:paraId="48EBD8EC" w14:textId="77777777" w:rsidR="00400783" w:rsidRPr="00026FF3" w:rsidRDefault="00400783" w:rsidP="003D1ABD">
            <w:pPr>
              <w:pStyle w:val="Tabletext"/>
            </w:pPr>
            <w:r w:rsidRPr="00026FF3">
              <w:t>EUGENOL</w:t>
            </w:r>
          </w:p>
        </w:tc>
        <w:tc>
          <w:tcPr>
            <w:tcW w:w="2127" w:type="dxa"/>
            <w:shd w:val="clear" w:color="auto" w:fill="auto"/>
          </w:tcPr>
          <w:p w14:paraId="1AEDB7F8" w14:textId="77777777" w:rsidR="00400783" w:rsidRPr="00026FF3" w:rsidRDefault="00400783" w:rsidP="003D1ABD">
            <w:pPr>
              <w:pStyle w:val="Tabletext"/>
            </w:pPr>
            <w:r w:rsidRPr="00026FF3">
              <w:t>A, G1, G3, E2</w:t>
            </w:r>
          </w:p>
        </w:tc>
      </w:tr>
      <w:tr w:rsidR="00400783" w:rsidRPr="00026FF3" w14:paraId="2DFEB99E" w14:textId="77777777" w:rsidTr="003D1ABD">
        <w:tc>
          <w:tcPr>
            <w:tcW w:w="709" w:type="dxa"/>
            <w:shd w:val="clear" w:color="auto" w:fill="auto"/>
          </w:tcPr>
          <w:p w14:paraId="118E420D" w14:textId="2B034FC6" w:rsidR="00400783" w:rsidRPr="00026FF3" w:rsidRDefault="00D07741" w:rsidP="003D1ABD">
            <w:pPr>
              <w:pStyle w:val="Tabletext"/>
            </w:pPr>
            <w:r w:rsidRPr="00026FF3">
              <w:t>13</w:t>
            </w:r>
            <w:r w:rsidR="00151FE7">
              <w:t>1</w:t>
            </w:r>
          </w:p>
        </w:tc>
        <w:tc>
          <w:tcPr>
            <w:tcW w:w="5528" w:type="dxa"/>
            <w:shd w:val="clear" w:color="auto" w:fill="auto"/>
          </w:tcPr>
          <w:p w14:paraId="1988982F" w14:textId="77777777" w:rsidR="00400783" w:rsidRPr="00026FF3" w:rsidRDefault="00400783" w:rsidP="003D1ABD">
            <w:pPr>
              <w:pStyle w:val="Tabletext"/>
            </w:pPr>
            <w:r w:rsidRPr="00026FF3">
              <w:t>FENNEL OIL</w:t>
            </w:r>
          </w:p>
        </w:tc>
        <w:tc>
          <w:tcPr>
            <w:tcW w:w="2127" w:type="dxa"/>
            <w:shd w:val="clear" w:color="auto" w:fill="auto"/>
          </w:tcPr>
          <w:p w14:paraId="2843040A" w14:textId="77777777" w:rsidR="00400783" w:rsidRPr="00026FF3" w:rsidRDefault="00400783" w:rsidP="003D1ABD">
            <w:pPr>
              <w:pStyle w:val="Tabletext"/>
            </w:pPr>
            <w:r w:rsidRPr="00026FF3">
              <w:t>A, G3</w:t>
            </w:r>
          </w:p>
        </w:tc>
      </w:tr>
      <w:tr w:rsidR="00400783" w:rsidRPr="00026FF3" w14:paraId="1926CCB4" w14:textId="77777777" w:rsidTr="003D1ABD">
        <w:tc>
          <w:tcPr>
            <w:tcW w:w="709" w:type="dxa"/>
            <w:shd w:val="clear" w:color="auto" w:fill="auto"/>
          </w:tcPr>
          <w:p w14:paraId="2023AEE7" w14:textId="391824D7" w:rsidR="00400783" w:rsidRPr="00026FF3" w:rsidRDefault="00D07741" w:rsidP="003D1ABD">
            <w:pPr>
              <w:pStyle w:val="Tabletext"/>
            </w:pPr>
            <w:r w:rsidRPr="00026FF3">
              <w:t>13</w:t>
            </w:r>
            <w:r w:rsidR="00151FE7">
              <w:t>2</w:t>
            </w:r>
          </w:p>
        </w:tc>
        <w:tc>
          <w:tcPr>
            <w:tcW w:w="5528" w:type="dxa"/>
            <w:shd w:val="clear" w:color="auto" w:fill="auto"/>
          </w:tcPr>
          <w:p w14:paraId="13F998DB" w14:textId="77777777" w:rsidR="00400783" w:rsidRPr="00026FF3" w:rsidRDefault="00400783" w:rsidP="003D1ABD">
            <w:pPr>
              <w:pStyle w:val="Tabletext"/>
            </w:pPr>
            <w:r w:rsidRPr="00026FF3">
              <w:t xml:space="preserve">FLUORIDES </w:t>
            </w:r>
            <w:r w:rsidRPr="00026FF3">
              <w:rPr>
                <w:b/>
              </w:rPr>
              <w:t>except</w:t>
            </w:r>
            <w:r w:rsidRPr="00026FF3">
              <w:t xml:space="preserve"> when separately specified</w:t>
            </w:r>
            <w:r w:rsidR="0094497F" w:rsidRPr="00026FF3">
              <w:t>—</w:t>
            </w:r>
            <w:r w:rsidRPr="00026FF3">
              <w:t xml:space="preserve">when included in </w:t>
            </w:r>
            <w:r w:rsidR="001F6281" w:rsidRPr="00026FF3">
              <w:t>Schedule 5</w:t>
            </w:r>
          </w:p>
        </w:tc>
        <w:tc>
          <w:tcPr>
            <w:tcW w:w="2127" w:type="dxa"/>
            <w:shd w:val="clear" w:color="auto" w:fill="auto"/>
          </w:tcPr>
          <w:p w14:paraId="6969C13A" w14:textId="77777777" w:rsidR="00400783" w:rsidRPr="00026FF3" w:rsidRDefault="00400783" w:rsidP="003D1ABD">
            <w:pPr>
              <w:pStyle w:val="Tabletext"/>
            </w:pPr>
            <w:r w:rsidRPr="00026FF3">
              <w:t>A</w:t>
            </w:r>
          </w:p>
        </w:tc>
      </w:tr>
      <w:tr w:rsidR="00400783" w:rsidRPr="00026FF3" w14:paraId="368F40B6" w14:textId="77777777" w:rsidTr="003D1ABD">
        <w:tc>
          <w:tcPr>
            <w:tcW w:w="709" w:type="dxa"/>
            <w:shd w:val="clear" w:color="auto" w:fill="auto"/>
          </w:tcPr>
          <w:p w14:paraId="0087C7D2" w14:textId="6E4A11A3" w:rsidR="00400783" w:rsidRPr="00026FF3" w:rsidRDefault="00D07741" w:rsidP="003D1ABD">
            <w:pPr>
              <w:pStyle w:val="Tabletext"/>
            </w:pPr>
            <w:r w:rsidRPr="00026FF3">
              <w:t>13</w:t>
            </w:r>
            <w:r w:rsidR="00151FE7">
              <w:t>3</w:t>
            </w:r>
          </w:p>
        </w:tc>
        <w:tc>
          <w:tcPr>
            <w:tcW w:w="5528" w:type="dxa"/>
            <w:shd w:val="clear" w:color="auto" w:fill="auto"/>
          </w:tcPr>
          <w:p w14:paraId="74098021" w14:textId="77777777" w:rsidR="00400783" w:rsidRPr="00026FF3" w:rsidRDefault="00400783" w:rsidP="003D1ABD">
            <w:pPr>
              <w:pStyle w:val="Tabletext"/>
            </w:pPr>
            <w:r w:rsidRPr="00026FF3">
              <w:t xml:space="preserve">FLUORIDES </w:t>
            </w:r>
            <w:r w:rsidRPr="00026FF3">
              <w:rPr>
                <w:b/>
              </w:rPr>
              <w:t>except</w:t>
            </w:r>
            <w:r w:rsidRPr="00026FF3">
              <w:t xml:space="preserve"> when separately specified</w:t>
            </w:r>
            <w:r w:rsidR="0094497F" w:rsidRPr="00026FF3">
              <w:t>—</w:t>
            </w:r>
            <w:r w:rsidRPr="00026FF3">
              <w:t xml:space="preserve">when included in </w:t>
            </w:r>
            <w:r w:rsidR="001F6281" w:rsidRPr="00026FF3">
              <w:t>Schedule 6</w:t>
            </w:r>
          </w:p>
        </w:tc>
        <w:tc>
          <w:tcPr>
            <w:tcW w:w="2127" w:type="dxa"/>
            <w:shd w:val="clear" w:color="auto" w:fill="auto"/>
          </w:tcPr>
          <w:p w14:paraId="2B855EB6" w14:textId="77777777" w:rsidR="00400783" w:rsidRPr="00026FF3" w:rsidRDefault="00400783" w:rsidP="003D1ABD">
            <w:pPr>
              <w:pStyle w:val="Tabletext"/>
            </w:pPr>
            <w:r w:rsidRPr="00026FF3">
              <w:t>A, G1, G3, E2, S1</w:t>
            </w:r>
          </w:p>
        </w:tc>
      </w:tr>
      <w:tr w:rsidR="00400783" w:rsidRPr="00026FF3" w14:paraId="31971AE4" w14:textId="77777777" w:rsidTr="003D1ABD">
        <w:tc>
          <w:tcPr>
            <w:tcW w:w="709" w:type="dxa"/>
            <w:shd w:val="clear" w:color="auto" w:fill="auto"/>
          </w:tcPr>
          <w:p w14:paraId="30B262BB" w14:textId="2A9389A3" w:rsidR="00400783" w:rsidRPr="00026FF3" w:rsidRDefault="00D07741" w:rsidP="003D1ABD">
            <w:pPr>
              <w:pStyle w:val="Tabletext"/>
            </w:pPr>
            <w:r w:rsidRPr="00026FF3">
              <w:t>13</w:t>
            </w:r>
            <w:r w:rsidR="00151FE7">
              <w:t>4</w:t>
            </w:r>
          </w:p>
        </w:tc>
        <w:tc>
          <w:tcPr>
            <w:tcW w:w="5528" w:type="dxa"/>
            <w:shd w:val="clear" w:color="auto" w:fill="auto"/>
          </w:tcPr>
          <w:p w14:paraId="468266E4" w14:textId="77777777" w:rsidR="00400783" w:rsidRPr="00026FF3" w:rsidRDefault="00400783" w:rsidP="003D1ABD">
            <w:pPr>
              <w:pStyle w:val="Tabletext"/>
            </w:pPr>
            <w:r w:rsidRPr="00026FF3">
              <w:t>FORMALDEHYDE (see also paraformaldehyde)</w:t>
            </w:r>
          </w:p>
        </w:tc>
        <w:tc>
          <w:tcPr>
            <w:tcW w:w="2127" w:type="dxa"/>
            <w:shd w:val="clear" w:color="auto" w:fill="auto"/>
          </w:tcPr>
          <w:p w14:paraId="13B21332" w14:textId="77777777" w:rsidR="00400783" w:rsidRPr="00026FF3" w:rsidRDefault="00400783" w:rsidP="003D1ABD">
            <w:pPr>
              <w:pStyle w:val="Tabletext"/>
            </w:pPr>
            <w:r w:rsidRPr="00026FF3">
              <w:t>A, G3, E2, R1, S1</w:t>
            </w:r>
          </w:p>
        </w:tc>
      </w:tr>
      <w:tr w:rsidR="00400783" w:rsidRPr="00026FF3" w14:paraId="74F2A5A8" w14:textId="77777777" w:rsidTr="003D1ABD">
        <w:tc>
          <w:tcPr>
            <w:tcW w:w="709" w:type="dxa"/>
            <w:shd w:val="clear" w:color="auto" w:fill="auto"/>
          </w:tcPr>
          <w:p w14:paraId="0CEF5960" w14:textId="7913E995" w:rsidR="00400783" w:rsidRPr="00026FF3" w:rsidRDefault="00D07741" w:rsidP="003D1ABD">
            <w:pPr>
              <w:pStyle w:val="Tabletext"/>
            </w:pPr>
            <w:r w:rsidRPr="00026FF3">
              <w:t>13</w:t>
            </w:r>
            <w:r w:rsidR="00151FE7">
              <w:t>5</w:t>
            </w:r>
          </w:p>
        </w:tc>
        <w:tc>
          <w:tcPr>
            <w:tcW w:w="5528" w:type="dxa"/>
            <w:shd w:val="clear" w:color="auto" w:fill="auto"/>
          </w:tcPr>
          <w:p w14:paraId="5544625C" w14:textId="77777777" w:rsidR="00400783" w:rsidRPr="00026FF3" w:rsidRDefault="00400783" w:rsidP="003D1ABD">
            <w:pPr>
              <w:pStyle w:val="Tabletext"/>
            </w:pPr>
            <w:r w:rsidRPr="00026FF3">
              <w:t>FORMIC ACID</w:t>
            </w:r>
          </w:p>
        </w:tc>
        <w:tc>
          <w:tcPr>
            <w:tcW w:w="2127" w:type="dxa"/>
            <w:shd w:val="clear" w:color="auto" w:fill="auto"/>
          </w:tcPr>
          <w:p w14:paraId="3B7E3CE3" w14:textId="77777777" w:rsidR="00400783" w:rsidRPr="00026FF3" w:rsidRDefault="00400783" w:rsidP="003D1ABD">
            <w:pPr>
              <w:pStyle w:val="Tabletext"/>
            </w:pPr>
            <w:r w:rsidRPr="00026FF3">
              <w:t>A, G3, E2, S1</w:t>
            </w:r>
          </w:p>
        </w:tc>
      </w:tr>
      <w:tr w:rsidR="00400783" w:rsidRPr="00026FF3" w14:paraId="62C2917F" w14:textId="77777777" w:rsidTr="003D1ABD">
        <w:tc>
          <w:tcPr>
            <w:tcW w:w="709" w:type="dxa"/>
            <w:shd w:val="clear" w:color="auto" w:fill="auto"/>
          </w:tcPr>
          <w:p w14:paraId="1BCA0C07" w14:textId="0BF50240" w:rsidR="00400783" w:rsidRPr="00026FF3" w:rsidRDefault="00D07741" w:rsidP="003D1ABD">
            <w:pPr>
              <w:pStyle w:val="Tabletext"/>
            </w:pPr>
            <w:r w:rsidRPr="00026FF3">
              <w:t>13</w:t>
            </w:r>
            <w:r w:rsidR="00151FE7">
              <w:t>6</w:t>
            </w:r>
          </w:p>
        </w:tc>
        <w:tc>
          <w:tcPr>
            <w:tcW w:w="5528" w:type="dxa"/>
            <w:shd w:val="clear" w:color="auto" w:fill="auto"/>
          </w:tcPr>
          <w:p w14:paraId="313C34E5" w14:textId="77777777" w:rsidR="00400783" w:rsidRPr="00026FF3" w:rsidRDefault="00400783" w:rsidP="003D1ABD">
            <w:pPr>
              <w:pStyle w:val="Tabletext"/>
            </w:pPr>
            <w:r w:rsidRPr="00026FF3">
              <w:t>FURFURAL</w:t>
            </w:r>
          </w:p>
        </w:tc>
        <w:tc>
          <w:tcPr>
            <w:tcW w:w="2127" w:type="dxa"/>
            <w:shd w:val="clear" w:color="auto" w:fill="auto"/>
          </w:tcPr>
          <w:p w14:paraId="6DC6128D" w14:textId="77777777" w:rsidR="00400783" w:rsidRPr="00026FF3" w:rsidRDefault="00400783" w:rsidP="003D1ABD">
            <w:pPr>
              <w:pStyle w:val="Tabletext"/>
            </w:pPr>
            <w:r w:rsidRPr="00026FF3">
              <w:t>A, E1, S1</w:t>
            </w:r>
          </w:p>
        </w:tc>
      </w:tr>
      <w:tr w:rsidR="00400783" w:rsidRPr="00026FF3" w14:paraId="7E445836" w14:textId="77777777" w:rsidTr="003D1ABD">
        <w:tc>
          <w:tcPr>
            <w:tcW w:w="709" w:type="dxa"/>
            <w:shd w:val="clear" w:color="auto" w:fill="auto"/>
          </w:tcPr>
          <w:p w14:paraId="5D54B317" w14:textId="5164144F" w:rsidR="00400783" w:rsidRPr="00026FF3" w:rsidRDefault="00D07741" w:rsidP="003D1ABD">
            <w:pPr>
              <w:pStyle w:val="Tabletext"/>
            </w:pPr>
            <w:r w:rsidRPr="00026FF3">
              <w:t>13</w:t>
            </w:r>
            <w:r w:rsidR="00151FE7">
              <w:t>7</w:t>
            </w:r>
          </w:p>
        </w:tc>
        <w:tc>
          <w:tcPr>
            <w:tcW w:w="5528" w:type="dxa"/>
            <w:shd w:val="clear" w:color="auto" w:fill="auto"/>
          </w:tcPr>
          <w:p w14:paraId="15676029" w14:textId="77777777" w:rsidR="00400783" w:rsidRPr="00026FF3" w:rsidRDefault="00400783" w:rsidP="003D1ABD">
            <w:pPr>
              <w:pStyle w:val="Tabletext"/>
            </w:pPr>
            <w:r w:rsidRPr="00026FF3">
              <w:t>GLUTARAL</w:t>
            </w:r>
            <w:r w:rsidR="0094497F" w:rsidRPr="00026FF3">
              <w:t>—</w:t>
            </w:r>
            <w:r w:rsidRPr="00026FF3">
              <w:t>below 5</w:t>
            </w:r>
            <w:r w:rsidR="00C44452" w:rsidRPr="00026FF3">
              <w:t>%</w:t>
            </w:r>
          </w:p>
        </w:tc>
        <w:tc>
          <w:tcPr>
            <w:tcW w:w="2127" w:type="dxa"/>
            <w:shd w:val="clear" w:color="auto" w:fill="auto"/>
          </w:tcPr>
          <w:p w14:paraId="39E0C077" w14:textId="77777777" w:rsidR="00400783" w:rsidRPr="00026FF3" w:rsidRDefault="00400783" w:rsidP="003D1ABD">
            <w:pPr>
              <w:pStyle w:val="Tabletext"/>
            </w:pPr>
            <w:r w:rsidRPr="00026FF3">
              <w:t>A, G3, E1</w:t>
            </w:r>
          </w:p>
        </w:tc>
      </w:tr>
      <w:tr w:rsidR="00400783" w:rsidRPr="00026FF3" w14:paraId="62C90CBD" w14:textId="77777777" w:rsidTr="003D1ABD">
        <w:tc>
          <w:tcPr>
            <w:tcW w:w="709" w:type="dxa"/>
            <w:shd w:val="clear" w:color="auto" w:fill="auto"/>
          </w:tcPr>
          <w:p w14:paraId="1EF91EA8" w14:textId="076C0A59" w:rsidR="00400783" w:rsidRPr="00026FF3" w:rsidRDefault="00D07741" w:rsidP="003D1ABD">
            <w:pPr>
              <w:pStyle w:val="Tabletext"/>
            </w:pPr>
            <w:r w:rsidRPr="00026FF3">
              <w:t>13</w:t>
            </w:r>
            <w:r w:rsidR="00151FE7">
              <w:t>8</w:t>
            </w:r>
          </w:p>
        </w:tc>
        <w:tc>
          <w:tcPr>
            <w:tcW w:w="5528" w:type="dxa"/>
            <w:shd w:val="clear" w:color="auto" w:fill="auto"/>
          </w:tcPr>
          <w:p w14:paraId="5619E36E" w14:textId="77777777" w:rsidR="00400783" w:rsidRPr="00026FF3" w:rsidRDefault="00400783" w:rsidP="003D1ABD">
            <w:pPr>
              <w:pStyle w:val="Tabletext"/>
            </w:pPr>
            <w:r w:rsidRPr="00026FF3">
              <w:t>GLUTARAL</w:t>
            </w:r>
            <w:r w:rsidR="0094497F" w:rsidRPr="00026FF3">
              <w:t>—</w:t>
            </w:r>
            <w:r w:rsidRPr="00026FF3">
              <w:t>5</w:t>
            </w:r>
            <w:r w:rsidR="00C44452" w:rsidRPr="00026FF3">
              <w:t>%</w:t>
            </w:r>
            <w:r w:rsidRPr="00026FF3">
              <w:t xml:space="preserve"> or more</w:t>
            </w:r>
          </w:p>
        </w:tc>
        <w:tc>
          <w:tcPr>
            <w:tcW w:w="2127" w:type="dxa"/>
            <w:shd w:val="clear" w:color="auto" w:fill="auto"/>
          </w:tcPr>
          <w:p w14:paraId="3A36C8FB" w14:textId="77777777" w:rsidR="00400783" w:rsidRPr="00026FF3" w:rsidRDefault="00400783" w:rsidP="003D1ABD">
            <w:pPr>
              <w:pStyle w:val="Tabletext"/>
            </w:pPr>
            <w:r w:rsidRPr="00026FF3">
              <w:t>A, G3, E2, S1</w:t>
            </w:r>
          </w:p>
        </w:tc>
      </w:tr>
      <w:tr w:rsidR="00400783" w:rsidRPr="00026FF3" w14:paraId="5474C68F" w14:textId="77777777" w:rsidTr="003D1ABD">
        <w:tc>
          <w:tcPr>
            <w:tcW w:w="709" w:type="dxa"/>
            <w:shd w:val="clear" w:color="auto" w:fill="auto"/>
          </w:tcPr>
          <w:p w14:paraId="55FA9A68" w14:textId="56D59E2B" w:rsidR="00400783" w:rsidRPr="00026FF3" w:rsidRDefault="00D07741" w:rsidP="003D1ABD">
            <w:pPr>
              <w:pStyle w:val="Tabletext"/>
            </w:pPr>
            <w:r w:rsidRPr="00026FF3">
              <w:t>13</w:t>
            </w:r>
            <w:r w:rsidR="00151FE7">
              <w:t>9</w:t>
            </w:r>
          </w:p>
        </w:tc>
        <w:tc>
          <w:tcPr>
            <w:tcW w:w="5528" w:type="dxa"/>
            <w:shd w:val="clear" w:color="auto" w:fill="auto"/>
          </w:tcPr>
          <w:p w14:paraId="0A026944" w14:textId="77777777" w:rsidR="00400783" w:rsidRPr="00026FF3" w:rsidRDefault="00400783" w:rsidP="003D1ABD">
            <w:pPr>
              <w:pStyle w:val="Tabletext"/>
            </w:pPr>
            <w:r w:rsidRPr="00026FF3">
              <w:t>GLYCOLIC ACID</w:t>
            </w:r>
          </w:p>
        </w:tc>
        <w:tc>
          <w:tcPr>
            <w:tcW w:w="2127" w:type="dxa"/>
            <w:shd w:val="clear" w:color="auto" w:fill="auto"/>
          </w:tcPr>
          <w:p w14:paraId="198D153F" w14:textId="77777777" w:rsidR="00400783" w:rsidRPr="00026FF3" w:rsidRDefault="00400783" w:rsidP="003D1ABD">
            <w:pPr>
              <w:pStyle w:val="Tabletext"/>
            </w:pPr>
            <w:r w:rsidRPr="00026FF3">
              <w:t>A, G3, E2</w:t>
            </w:r>
          </w:p>
        </w:tc>
      </w:tr>
      <w:tr w:rsidR="00400783" w:rsidRPr="00026FF3" w14:paraId="0B3F5088" w14:textId="77777777" w:rsidTr="003D1ABD">
        <w:tc>
          <w:tcPr>
            <w:tcW w:w="709" w:type="dxa"/>
            <w:shd w:val="clear" w:color="auto" w:fill="auto"/>
          </w:tcPr>
          <w:p w14:paraId="1EF25064" w14:textId="5C21CD68" w:rsidR="00400783" w:rsidRPr="00026FF3" w:rsidRDefault="00D07741" w:rsidP="003D1ABD">
            <w:pPr>
              <w:pStyle w:val="Tabletext"/>
            </w:pPr>
            <w:r w:rsidRPr="00026FF3">
              <w:t>1</w:t>
            </w:r>
            <w:r w:rsidR="00151FE7">
              <w:t>40</w:t>
            </w:r>
          </w:p>
        </w:tc>
        <w:tc>
          <w:tcPr>
            <w:tcW w:w="5528" w:type="dxa"/>
            <w:shd w:val="clear" w:color="auto" w:fill="auto"/>
          </w:tcPr>
          <w:p w14:paraId="5102CA25" w14:textId="77777777" w:rsidR="00400783" w:rsidRPr="00026FF3" w:rsidRDefault="00400783" w:rsidP="003D1ABD">
            <w:pPr>
              <w:pStyle w:val="Tabletext"/>
            </w:pPr>
            <w:r w:rsidRPr="00026FF3">
              <w:t xml:space="preserve">GUANIDINE when included in </w:t>
            </w:r>
            <w:r w:rsidR="001F6281" w:rsidRPr="00026FF3">
              <w:t>Schedule 6</w:t>
            </w:r>
          </w:p>
        </w:tc>
        <w:tc>
          <w:tcPr>
            <w:tcW w:w="2127" w:type="dxa"/>
            <w:shd w:val="clear" w:color="auto" w:fill="auto"/>
          </w:tcPr>
          <w:p w14:paraId="7311C1A8" w14:textId="77777777" w:rsidR="00400783" w:rsidRPr="00026FF3" w:rsidRDefault="00400783" w:rsidP="003D1ABD">
            <w:pPr>
              <w:pStyle w:val="Tabletext"/>
            </w:pPr>
            <w:r w:rsidRPr="00026FF3">
              <w:t>A, G3, E2, S1</w:t>
            </w:r>
          </w:p>
        </w:tc>
      </w:tr>
      <w:tr w:rsidR="00400783" w:rsidRPr="00026FF3" w14:paraId="7B7108E1" w14:textId="77777777" w:rsidTr="003D1ABD">
        <w:tc>
          <w:tcPr>
            <w:tcW w:w="709" w:type="dxa"/>
            <w:shd w:val="clear" w:color="auto" w:fill="auto"/>
          </w:tcPr>
          <w:p w14:paraId="170126AF" w14:textId="17D1FD4E" w:rsidR="00400783" w:rsidRPr="00026FF3" w:rsidRDefault="00D07741" w:rsidP="003D1ABD">
            <w:pPr>
              <w:pStyle w:val="Tabletext"/>
            </w:pPr>
            <w:r w:rsidRPr="00026FF3">
              <w:t>14</w:t>
            </w:r>
            <w:r w:rsidR="00151FE7">
              <w:t>1</w:t>
            </w:r>
          </w:p>
        </w:tc>
        <w:tc>
          <w:tcPr>
            <w:tcW w:w="5528" w:type="dxa"/>
            <w:shd w:val="clear" w:color="auto" w:fill="auto"/>
          </w:tcPr>
          <w:p w14:paraId="2235C0AC" w14:textId="77777777" w:rsidR="00400783" w:rsidRPr="00026FF3" w:rsidRDefault="00400783" w:rsidP="003D1ABD">
            <w:pPr>
              <w:pStyle w:val="Tabletext"/>
            </w:pPr>
            <w:r w:rsidRPr="00026FF3">
              <w:t>HC VIOLET 1</w:t>
            </w:r>
          </w:p>
        </w:tc>
        <w:tc>
          <w:tcPr>
            <w:tcW w:w="2127" w:type="dxa"/>
            <w:shd w:val="clear" w:color="auto" w:fill="auto"/>
          </w:tcPr>
          <w:p w14:paraId="032D49B3" w14:textId="77777777" w:rsidR="00400783" w:rsidRPr="00026FF3" w:rsidRDefault="00400783" w:rsidP="003D1ABD">
            <w:pPr>
              <w:pStyle w:val="Tabletext"/>
            </w:pPr>
            <w:r w:rsidRPr="00026FF3">
              <w:t>E1</w:t>
            </w:r>
          </w:p>
        </w:tc>
      </w:tr>
      <w:tr w:rsidR="00400783" w:rsidRPr="00026FF3" w14:paraId="02532489" w14:textId="77777777" w:rsidTr="003D1ABD">
        <w:tc>
          <w:tcPr>
            <w:tcW w:w="709" w:type="dxa"/>
            <w:shd w:val="clear" w:color="auto" w:fill="auto"/>
          </w:tcPr>
          <w:p w14:paraId="3A6E8A11" w14:textId="6DEF49BD" w:rsidR="00400783" w:rsidRPr="00026FF3" w:rsidRDefault="00D07741" w:rsidP="003D1ABD">
            <w:pPr>
              <w:pStyle w:val="Tabletext"/>
            </w:pPr>
            <w:r w:rsidRPr="00026FF3">
              <w:t>14</w:t>
            </w:r>
            <w:r w:rsidR="00151FE7">
              <w:t>2</w:t>
            </w:r>
          </w:p>
        </w:tc>
        <w:tc>
          <w:tcPr>
            <w:tcW w:w="5528" w:type="dxa"/>
            <w:shd w:val="clear" w:color="auto" w:fill="auto"/>
          </w:tcPr>
          <w:p w14:paraId="3DB36EFD" w14:textId="77777777" w:rsidR="00400783" w:rsidRPr="00026FF3" w:rsidRDefault="00400783" w:rsidP="003D1ABD">
            <w:pPr>
              <w:pStyle w:val="Tabletext"/>
            </w:pPr>
            <w:r w:rsidRPr="00026FF3">
              <w:t xml:space="preserve">HEXACHLOROPHENE when included in </w:t>
            </w:r>
            <w:r w:rsidR="001F6281" w:rsidRPr="00026FF3">
              <w:t>Schedule 6</w:t>
            </w:r>
          </w:p>
        </w:tc>
        <w:tc>
          <w:tcPr>
            <w:tcW w:w="2127" w:type="dxa"/>
            <w:shd w:val="clear" w:color="auto" w:fill="auto"/>
          </w:tcPr>
          <w:p w14:paraId="27B5BE52" w14:textId="77777777" w:rsidR="00400783" w:rsidRPr="00026FF3" w:rsidRDefault="00400783" w:rsidP="003D1ABD">
            <w:pPr>
              <w:pStyle w:val="Tabletext"/>
            </w:pPr>
            <w:r w:rsidRPr="00026FF3">
              <w:t>A</w:t>
            </w:r>
          </w:p>
        </w:tc>
      </w:tr>
      <w:tr w:rsidR="00400783" w:rsidRPr="00026FF3" w14:paraId="5952556B" w14:textId="77777777" w:rsidTr="003D1ABD">
        <w:tc>
          <w:tcPr>
            <w:tcW w:w="709" w:type="dxa"/>
            <w:shd w:val="clear" w:color="auto" w:fill="auto"/>
          </w:tcPr>
          <w:p w14:paraId="4AAD5FF4" w14:textId="0FECBE8A" w:rsidR="00400783" w:rsidRPr="00026FF3" w:rsidRDefault="00D07741" w:rsidP="003D1ABD">
            <w:pPr>
              <w:pStyle w:val="Tabletext"/>
            </w:pPr>
            <w:r w:rsidRPr="00026FF3">
              <w:t>14</w:t>
            </w:r>
            <w:r w:rsidR="00151FE7">
              <w:t>3</w:t>
            </w:r>
          </w:p>
        </w:tc>
        <w:tc>
          <w:tcPr>
            <w:tcW w:w="5528" w:type="dxa"/>
            <w:shd w:val="clear" w:color="auto" w:fill="auto"/>
          </w:tcPr>
          <w:p w14:paraId="7846F8B8" w14:textId="77777777" w:rsidR="00400783" w:rsidRPr="00026FF3" w:rsidRDefault="00400783" w:rsidP="003D1ABD">
            <w:pPr>
              <w:pStyle w:val="Tabletext"/>
            </w:pPr>
            <w:r w:rsidRPr="00026FF3">
              <w:t>HEXYLOXYETHANOL</w:t>
            </w:r>
          </w:p>
        </w:tc>
        <w:tc>
          <w:tcPr>
            <w:tcW w:w="2127" w:type="dxa"/>
            <w:shd w:val="clear" w:color="auto" w:fill="auto"/>
          </w:tcPr>
          <w:p w14:paraId="55C09CF5" w14:textId="77777777" w:rsidR="00400783" w:rsidRPr="00026FF3" w:rsidRDefault="00400783" w:rsidP="003D1ABD">
            <w:pPr>
              <w:pStyle w:val="Tabletext"/>
            </w:pPr>
            <w:r w:rsidRPr="00026FF3">
              <w:t>A, G3, E2, S1</w:t>
            </w:r>
          </w:p>
        </w:tc>
      </w:tr>
      <w:tr w:rsidR="00400783" w:rsidRPr="00026FF3" w14:paraId="6806D412" w14:textId="77777777" w:rsidTr="003D1ABD">
        <w:tc>
          <w:tcPr>
            <w:tcW w:w="709" w:type="dxa"/>
            <w:shd w:val="clear" w:color="auto" w:fill="auto"/>
          </w:tcPr>
          <w:p w14:paraId="46A3D1B9" w14:textId="085676BF" w:rsidR="00400783" w:rsidRPr="00026FF3" w:rsidRDefault="00D07741" w:rsidP="003D1ABD">
            <w:pPr>
              <w:pStyle w:val="Tabletext"/>
            </w:pPr>
            <w:r w:rsidRPr="00026FF3">
              <w:t>14</w:t>
            </w:r>
            <w:r w:rsidR="00151FE7">
              <w:t>4</w:t>
            </w:r>
          </w:p>
        </w:tc>
        <w:tc>
          <w:tcPr>
            <w:tcW w:w="5528" w:type="dxa"/>
            <w:shd w:val="clear" w:color="auto" w:fill="auto"/>
          </w:tcPr>
          <w:p w14:paraId="15B1769C" w14:textId="77777777" w:rsidR="00400783" w:rsidRPr="00026FF3" w:rsidRDefault="00400783" w:rsidP="003D1ABD">
            <w:pPr>
              <w:pStyle w:val="Tabletext"/>
            </w:pPr>
            <w:r w:rsidRPr="00026FF3">
              <w:t>HYDRAZINE</w:t>
            </w:r>
          </w:p>
        </w:tc>
        <w:tc>
          <w:tcPr>
            <w:tcW w:w="2127" w:type="dxa"/>
            <w:shd w:val="clear" w:color="auto" w:fill="auto"/>
          </w:tcPr>
          <w:p w14:paraId="541FEE53" w14:textId="77777777" w:rsidR="00400783" w:rsidRPr="00026FF3" w:rsidRDefault="00400783" w:rsidP="003D1ABD">
            <w:pPr>
              <w:pStyle w:val="Tabletext"/>
            </w:pPr>
            <w:r w:rsidRPr="00026FF3">
              <w:t>A, G1, G3, E2, R1, S1</w:t>
            </w:r>
          </w:p>
        </w:tc>
      </w:tr>
      <w:tr w:rsidR="00400783" w:rsidRPr="00026FF3" w14:paraId="0437B5F6" w14:textId="77777777" w:rsidTr="003D1ABD">
        <w:tc>
          <w:tcPr>
            <w:tcW w:w="709" w:type="dxa"/>
            <w:shd w:val="clear" w:color="auto" w:fill="auto"/>
          </w:tcPr>
          <w:p w14:paraId="6902A249" w14:textId="78164337" w:rsidR="00400783" w:rsidRPr="00026FF3" w:rsidRDefault="00D07741" w:rsidP="003D1ABD">
            <w:pPr>
              <w:pStyle w:val="Tabletext"/>
            </w:pPr>
            <w:r w:rsidRPr="00026FF3">
              <w:t>14</w:t>
            </w:r>
            <w:r w:rsidR="00151FE7">
              <w:t>5</w:t>
            </w:r>
          </w:p>
        </w:tc>
        <w:tc>
          <w:tcPr>
            <w:tcW w:w="5528" w:type="dxa"/>
            <w:shd w:val="clear" w:color="auto" w:fill="auto"/>
          </w:tcPr>
          <w:p w14:paraId="2518AC01" w14:textId="77777777" w:rsidR="00400783" w:rsidRPr="00026FF3" w:rsidRDefault="00400783" w:rsidP="003D1ABD">
            <w:pPr>
              <w:pStyle w:val="Tabletext"/>
            </w:pPr>
            <w:r w:rsidRPr="00026FF3">
              <w:t>HYDROCARBONS, liquid</w:t>
            </w:r>
          </w:p>
        </w:tc>
        <w:tc>
          <w:tcPr>
            <w:tcW w:w="2127" w:type="dxa"/>
            <w:shd w:val="clear" w:color="auto" w:fill="auto"/>
          </w:tcPr>
          <w:p w14:paraId="3E8B61E7" w14:textId="77777777" w:rsidR="00400783" w:rsidRPr="00026FF3" w:rsidRDefault="00400783" w:rsidP="003D1ABD">
            <w:pPr>
              <w:pStyle w:val="Tabletext"/>
            </w:pPr>
            <w:r w:rsidRPr="00026FF3">
              <w:t>A, G3</w:t>
            </w:r>
          </w:p>
        </w:tc>
      </w:tr>
      <w:tr w:rsidR="00400783" w:rsidRPr="00026FF3" w14:paraId="0ED664FD" w14:textId="77777777" w:rsidTr="003D1ABD">
        <w:tc>
          <w:tcPr>
            <w:tcW w:w="709" w:type="dxa"/>
            <w:shd w:val="clear" w:color="auto" w:fill="auto"/>
          </w:tcPr>
          <w:p w14:paraId="684C4614" w14:textId="091DA047" w:rsidR="00400783" w:rsidRPr="00026FF3" w:rsidRDefault="00D07741" w:rsidP="003D1ABD">
            <w:pPr>
              <w:pStyle w:val="Tabletext"/>
            </w:pPr>
            <w:r w:rsidRPr="00026FF3">
              <w:t>14</w:t>
            </w:r>
            <w:r w:rsidR="00151FE7">
              <w:t>6</w:t>
            </w:r>
          </w:p>
        </w:tc>
        <w:tc>
          <w:tcPr>
            <w:tcW w:w="5528" w:type="dxa"/>
            <w:shd w:val="clear" w:color="auto" w:fill="auto"/>
          </w:tcPr>
          <w:p w14:paraId="51295172" w14:textId="77777777" w:rsidR="00400783" w:rsidRPr="00026FF3" w:rsidRDefault="00400783" w:rsidP="003D1ABD">
            <w:pPr>
              <w:pStyle w:val="Tabletext"/>
            </w:pPr>
            <w:r w:rsidRPr="00026FF3">
              <w:t>HYDROCHLORIC ACID</w:t>
            </w:r>
          </w:p>
        </w:tc>
        <w:tc>
          <w:tcPr>
            <w:tcW w:w="2127" w:type="dxa"/>
            <w:shd w:val="clear" w:color="auto" w:fill="auto"/>
          </w:tcPr>
          <w:p w14:paraId="392656A2" w14:textId="77777777" w:rsidR="00400783" w:rsidRPr="00026FF3" w:rsidRDefault="00400783" w:rsidP="003D1ABD">
            <w:pPr>
              <w:pStyle w:val="Tabletext"/>
            </w:pPr>
            <w:r w:rsidRPr="00026FF3">
              <w:t>A, G3, E2, S1</w:t>
            </w:r>
          </w:p>
        </w:tc>
      </w:tr>
      <w:tr w:rsidR="00400783" w:rsidRPr="00026FF3" w14:paraId="70D77F32" w14:textId="77777777" w:rsidTr="003D1ABD">
        <w:tc>
          <w:tcPr>
            <w:tcW w:w="709" w:type="dxa"/>
            <w:shd w:val="clear" w:color="auto" w:fill="auto"/>
          </w:tcPr>
          <w:p w14:paraId="51ECF31C" w14:textId="509A6AAE" w:rsidR="00400783" w:rsidRPr="00026FF3" w:rsidRDefault="00D07741" w:rsidP="003D1ABD">
            <w:pPr>
              <w:pStyle w:val="Tabletext"/>
            </w:pPr>
            <w:r w:rsidRPr="00026FF3">
              <w:t>14</w:t>
            </w:r>
            <w:r w:rsidR="00151FE7">
              <w:t>7</w:t>
            </w:r>
          </w:p>
        </w:tc>
        <w:tc>
          <w:tcPr>
            <w:tcW w:w="5528" w:type="dxa"/>
            <w:shd w:val="clear" w:color="auto" w:fill="auto"/>
          </w:tcPr>
          <w:p w14:paraId="0A3751AA" w14:textId="77777777" w:rsidR="00400783" w:rsidRPr="00026FF3" w:rsidRDefault="00400783" w:rsidP="003D1ABD">
            <w:pPr>
              <w:pStyle w:val="Tabletext"/>
            </w:pPr>
            <w:r w:rsidRPr="00026FF3">
              <w:t>HYDROCHLORIC ACID</w:t>
            </w:r>
            <w:r w:rsidR="0094497F" w:rsidRPr="00026FF3">
              <w:t>—</w:t>
            </w:r>
            <w:r w:rsidRPr="00026FF3">
              <w:t xml:space="preserve">when included in </w:t>
            </w:r>
            <w:r w:rsidR="001F6281" w:rsidRPr="00026FF3">
              <w:t>Schedule 5</w:t>
            </w:r>
          </w:p>
        </w:tc>
        <w:tc>
          <w:tcPr>
            <w:tcW w:w="2127" w:type="dxa"/>
            <w:shd w:val="clear" w:color="auto" w:fill="auto"/>
          </w:tcPr>
          <w:p w14:paraId="0744AE18" w14:textId="77777777" w:rsidR="00400783" w:rsidRPr="00026FF3" w:rsidRDefault="00400783" w:rsidP="003D1ABD">
            <w:pPr>
              <w:pStyle w:val="Tabletext"/>
            </w:pPr>
            <w:r w:rsidRPr="00026FF3">
              <w:t>A, G3</w:t>
            </w:r>
          </w:p>
        </w:tc>
      </w:tr>
      <w:tr w:rsidR="00400783" w:rsidRPr="00026FF3" w14:paraId="5852E4B0" w14:textId="77777777" w:rsidTr="003D1ABD">
        <w:tc>
          <w:tcPr>
            <w:tcW w:w="709" w:type="dxa"/>
            <w:shd w:val="clear" w:color="auto" w:fill="auto"/>
          </w:tcPr>
          <w:p w14:paraId="16378F03" w14:textId="4EFB7977" w:rsidR="00400783" w:rsidRPr="00026FF3" w:rsidRDefault="00D07741" w:rsidP="003D1ABD">
            <w:pPr>
              <w:pStyle w:val="Tabletext"/>
            </w:pPr>
            <w:r w:rsidRPr="00026FF3">
              <w:t>14</w:t>
            </w:r>
            <w:r w:rsidR="00151FE7">
              <w:t>8</w:t>
            </w:r>
          </w:p>
        </w:tc>
        <w:tc>
          <w:tcPr>
            <w:tcW w:w="5528" w:type="dxa"/>
            <w:shd w:val="clear" w:color="auto" w:fill="auto"/>
          </w:tcPr>
          <w:p w14:paraId="6C7624A7" w14:textId="77777777" w:rsidR="00400783" w:rsidRPr="00026FF3" w:rsidRDefault="00400783" w:rsidP="003D1ABD">
            <w:pPr>
              <w:pStyle w:val="Tabletext"/>
            </w:pPr>
            <w:r w:rsidRPr="00026FF3">
              <w:t>HYDROFLUORIC ACID and admixtures that generate hydrofluoric acid</w:t>
            </w:r>
            <w:r w:rsidR="0094497F" w:rsidRPr="00026FF3">
              <w:t>—</w:t>
            </w:r>
            <w:r w:rsidRPr="00026FF3">
              <w:t xml:space="preserve">when included in </w:t>
            </w:r>
            <w:r w:rsidR="001F6281" w:rsidRPr="00026FF3">
              <w:t>Schedule 5</w:t>
            </w:r>
          </w:p>
        </w:tc>
        <w:tc>
          <w:tcPr>
            <w:tcW w:w="2127" w:type="dxa"/>
            <w:shd w:val="clear" w:color="auto" w:fill="auto"/>
          </w:tcPr>
          <w:p w14:paraId="0B690E36" w14:textId="77777777" w:rsidR="00400783" w:rsidRPr="00026FF3" w:rsidRDefault="00400783" w:rsidP="003D1ABD">
            <w:pPr>
              <w:pStyle w:val="Tabletext"/>
            </w:pPr>
            <w:r w:rsidRPr="00026FF3">
              <w:t>A</w:t>
            </w:r>
          </w:p>
        </w:tc>
      </w:tr>
      <w:tr w:rsidR="00400783" w:rsidRPr="00026FF3" w14:paraId="41B9FCF3" w14:textId="77777777" w:rsidTr="003D1ABD">
        <w:tc>
          <w:tcPr>
            <w:tcW w:w="709" w:type="dxa"/>
            <w:shd w:val="clear" w:color="auto" w:fill="auto"/>
          </w:tcPr>
          <w:p w14:paraId="7F1C212E" w14:textId="206FA56C" w:rsidR="00400783" w:rsidRPr="00026FF3" w:rsidRDefault="00D07741" w:rsidP="003D1ABD">
            <w:pPr>
              <w:pStyle w:val="Tabletext"/>
            </w:pPr>
            <w:r w:rsidRPr="00026FF3">
              <w:t>14</w:t>
            </w:r>
            <w:r w:rsidR="00151FE7">
              <w:t>9</w:t>
            </w:r>
          </w:p>
        </w:tc>
        <w:tc>
          <w:tcPr>
            <w:tcW w:w="5528" w:type="dxa"/>
            <w:shd w:val="clear" w:color="auto" w:fill="auto"/>
          </w:tcPr>
          <w:p w14:paraId="7531DB77" w14:textId="77777777" w:rsidR="00400783" w:rsidRPr="00026FF3" w:rsidRDefault="00400783" w:rsidP="003D1ABD">
            <w:pPr>
              <w:pStyle w:val="Tabletext"/>
            </w:pPr>
            <w:r w:rsidRPr="00026FF3">
              <w:t>HYDROFLUORIC ACID and admixtures that generate hydrofluoric acid</w:t>
            </w:r>
            <w:r w:rsidR="0094497F" w:rsidRPr="00026FF3">
              <w:t>—</w:t>
            </w:r>
            <w:r w:rsidRPr="00026FF3">
              <w:t xml:space="preserve">when included in </w:t>
            </w:r>
            <w:r w:rsidR="001F6281" w:rsidRPr="00026FF3">
              <w:t>Schedule 6</w:t>
            </w:r>
            <w:r w:rsidRPr="00026FF3">
              <w:t xml:space="preserve"> or 7</w:t>
            </w:r>
          </w:p>
        </w:tc>
        <w:tc>
          <w:tcPr>
            <w:tcW w:w="2127" w:type="dxa"/>
            <w:shd w:val="clear" w:color="auto" w:fill="auto"/>
          </w:tcPr>
          <w:p w14:paraId="14BD6AE1" w14:textId="77777777" w:rsidR="00400783" w:rsidRPr="00026FF3" w:rsidRDefault="00400783" w:rsidP="003D1ABD">
            <w:pPr>
              <w:pStyle w:val="Tabletext"/>
            </w:pPr>
            <w:r w:rsidRPr="00026FF3">
              <w:t>A, G3, E2, S5</w:t>
            </w:r>
          </w:p>
        </w:tc>
      </w:tr>
      <w:tr w:rsidR="00400783" w:rsidRPr="00026FF3" w14:paraId="71E0C516" w14:textId="77777777" w:rsidTr="003D1ABD">
        <w:tc>
          <w:tcPr>
            <w:tcW w:w="709" w:type="dxa"/>
            <w:shd w:val="clear" w:color="auto" w:fill="auto"/>
          </w:tcPr>
          <w:p w14:paraId="1729CD7F" w14:textId="7629D5E1" w:rsidR="00400783" w:rsidRPr="00026FF3" w:rsidRDefault="00D07741" w:rsidP="003D1ABD">
            <w:pPr>
              <w:pStyle w:val="Tabletext"/>
            </w:pPr>
            <w:r w:rsidRPr="00026FF3">
              <w:t>1</w:t>
            </w:r>
            <w:r w:rsidR="00151FE7">
              <w:t>50</w:t>
            </w:r>
          </w:p>
        </w:tc>
        <w:tc>
          <w:tcPr>
            <w:tcW w:w="5528" w:type="dxa"/>
            <w:shd w:val="clear" w:color="auto" w:fill="auto"/>
          </w:tcPr>
          <w:p w14:paraId="39BD4519" w14:textId="77777777" w:rsidR="00400783" w:rsidRPr="00026FF3" w:rsidRDefault="00400783" w:rsidP="003D1ABD">
            <w:pPr>
              <w:pStyle w:val="Tabletext"/>
            </w:pPr>
            <w:r w:rsidRPr="00026FF3">
              <w:t>HYDROGEN PEROXIDE</w:t>
            </w:r>
            <w:r w:rsidR="0094497F" w:rsidRPr="00026FF3">
              <w:t>—</w:t>
            </w:r>
            <w:r w:rsidRPr="00026FF3">
              <w:t>more than 3</w:t>
            </w:r>
            <w:r w:rsidR="00C44452" w:rsidRPr="00026FF3">
              <w:t>%</w:t>
            </w:r>
            <w:r w:rsidRPr="00026FF3">
              <w:t xml:space="preserve"> up to 20</w:t>
            </w:r>
            <w:r w:rsidR="00C44452" w:rsidRPr="00026FF3">
              <w:t>%</w:t>
            </w:r>
          </w:p>
        </w:tc>
        <w:tc>
          <w:tcPr>
            <w:tcW w:w="2127" w:type="dxa"/>
            <w:shd w:val="clear" w:color="auto" w:fill="auto"/>
          </w:tcPr>
          <w:p w14:paraId="2D10A042" w14:textId="77777777" w:rsidR="00400783" w:rsidRPr="00026FF3" w:rsidRDefault="00400783" w:rsidP="003D1ABD">
            <w:pPr>
              <w:pStyle w:val="Tabletext"/>
            </w:pPr>
            <w:r w:rsidRPr="00026FF3">
              <w:t>A, G3, E2, S1</w:t>
            </w:r>
          </w:p>
        </w:tc>
      </w:tr>
      <w:tr w:rsidR="00400783" w:rsidRPr="00026FF3" w14:paraId="4172DD8F" w14:textId="77777777" w:rsidTr="003D1ABD">
        <w:tc>
          <w:tcPr>
            <w:tcW w:w="709" w:type="dxa"/>
            <w:shd w:val="clear" w:color="auto" w:fill="auto"/>
          </w:tcPr>
          <w:p w14:paraId="56F5D746" w14:textId="3DFF1B0A" w:rsidR="00400783" w:rsidRPr="00026FF3" w:rsidRDefault="00D07741" w:rsidP="003D1ABD">
            <w:pPr>
              <w:pStyle w:val="Tabletext"/>
            </w:pPr>
            <w:r w:rsidRPr="00026FF3">
              <w:t>15</w:t>
            </w:r>
            <w:r w:rsidR="00151FE7">
              <w:t>1</w:t>
            </w:r>
          </w:p>
        </w:tc>
        <w:tc>
          <w:tcPr>
            <w:tcW w:w="5528" w:type="dxa"/>
            <w:shd w:val="clear" w:color="auto" w:fill="auto"/>
          </w:tcPr>
          <w:p w14:paraId="3050830E" w14:textId="77777777" w:rsidR="00400783" w:rsidRPr="00026FF3" w:rsidRDefault="00400783" w:rsidP="003D1ABD">
            <w:pPr>
              <w:pStyle w:val="Tabletext"/>
            </w:pPr>
            <w:r w:rsidRPr="00026FF3">
              <w:t>HYDROGEN PEROXIDE</w:t>
            </w:r>
            <w:r w:rsidR="0094497F" w:rsidRPr="00026FF3">
              <w:t>—</w:t>
            </w:r>
            <w:r w:rsidRPr="00026FF3">
              <w:t>more than 20</w:t>
            </w:r>
            <w:r w:rsidR="00C44452" w:rsidRPr="00026FF3">
              <w:t>%</w:t>
            </w:r>
          </w:p>
        </w:tc>
        <w:tc>
          <w:tcPr>
            <w:tcW w:w="2127" w:type="dxa"/>
            <w:shd w:val="clear" w:color="auto" w:fill="auto"/>
          </w:tcPr>
          <w:p w14:paraId="1BC075C6" w14:textId="77777777" w:rsidR="00400783" w:rsidRPr="00026FF3" w:rsidRDefault="00400783" w:rsidP="003D1ABD">
            <w:pPr>
              <w:pStyle w:val="Tabletext"/>
            </w:pPr>
            <w:r w:rsidRPr="00026FF3">
              <w:t>A, G1, G3, G4, E2, S1</w:t>
            </w:r>
          </w:p>
        </w:tc>
      </w:tr>
      <w:tr w:rsidR="00400783" w:rsidRPr="00026FF3" w14:paraId="4C8A4374" w14:textId="77777777" w:rsidTr="003D1ABD">
        <w:tc>
          <w:tcPr>
            <w:tcW w:w="709" w:type="dxa"/>
            <w:shd w:val="clear" w:color="auto" w:fill="auto"/>
          </w:tcPr>
          <w:p w14:paraId="6EAA8C5D" w14:textId="7EBD23AC" w:rsidR="00400783" w:rsidRPr="00026FF3" w:rsidRDefault="00D07741" w:rsidP="003D1ABD">
            <w:pPr>
              <w:pStyle w:val="Tabletext"/>
            </w:pPr>
            <w:r w:rsidRPr="00026FF3">
              <w:t>15</w:t>
            </w:r>
            <w:r w:rsidR="00151FE7">
              <w:t>2</w:t>
            </w:r>
          </w:p>
        </w:tc>
        <w:tc>
          <w:tcPr>
            <w:tcW w:w="5528" w:type="dxa"/>
            <w:shd w:val="clear" w:color="auto" w:fill="auto"/>
          </w:tcPr>
          <w:p w14:paraId="1FD7CEB0" w14:textId="77777777" w:rsidR="00400783" w:rsidRPr="00026FF3" w:rsidRDefault="00400783" w:rsidP="003D1ABD">
            <w:pPr>
              <w:pStyle w:val="Tabletext"/>
            </w:pPr>
            <w:r w:rsidRPr="00026FF3">
              <w:t>HYDROQUINONE</w:t>
            </w:r>
            <w:r w:rsidR="0094497F" w:rsidRPr="00026FF3">
              <w:t>—</w:t>
            </w:r>
            <w:r w:rsidRPr="00026FF3">
              <w:t xml:space="preserve">when included in </w:t>
            </w:r>
            <w:r w:rsidR="001F6281" w:rsidRPr="00026FF3">
              <w:t>Schedule 2</w:t>
            </w:r>
          </w:p>
        </w:tc>
        <w:tc>
          <w:tcPr>
            <w:tcW w:w="2127" w:type="dxa"/>
            <w:shd w:val="clear" w:color="auto" w:fill="auto"/>
          </w:tcPr>
          <w:p w14:paraId="3520F601" w14:textId="77777777" w:rsidR="00400783" w:rsidRPr="00026FF3" w:rsidRDefault="00400783" w:rsidP="003D1ABD">
            <w:pPr>
              <w:pStyle w:val="Tabletext"/>
            </w:pPr>
            <w:r w:rsidRPr="00026FF3">
              <w:t>A</w:t>
            </w:r>
          </w:p>
        </w:tc>
      </w:tr>
      <w:tr w:rsidR="00400783" w:rsidRPr="00026FF3" w14:paraId="4B65CC6B" w14:textId="77777777" w:rsidTr="003D1ABD">
        <w:tc>
          <w:tcPr>
            <w:tcW w:w="709" w:type="dxa"/>
            <w:shd w:val="clear" w:color="auto" w:fill="auto"/>
          </w:tcPr>
          <w:p w14:paraId="6F4A90BB" w14:textId="390E83E8" w:rsidR="00400783" w:rsidRPr="00026FF3" w:rsidRDefault="00D07741" w:rsidP="003D1ABD">
            <w:pPr>
              <w:pStyle w:val="Tabletext"/>
            </w:pPr>
            <w:r w:rsidRPr="00026FF3">
              <w:t>15</w:t>
            </w:r>
            <w:r w:rsidR="00151FE7">
              <w:t>3</w:t>
            </w:r>
          </w:p>
        </w:tc>
        <w:tc>
          <w:tcPr>
            <w:tcW w:w="5528" w:type="dxa"/>
            <w:shd w:val="clear" w:color="auto" w:fill="auto"/>
          </w:tcPr>
          <w:p w14:paraId="1A9F3CBD" w14:textId="77777777" w:rsidR="00400783" w:rsidRPr="00026FF3" w:rsidRDefault="00400783" w:rsidP="003D1ABD">
            <w:pPr>
              <w:pStyle w:val="Tabletext"/>
            </w:pPr>
            <w:r w:rsidRPr="00026FF3">
              <w:t>HYDROQUINONE</w:t>
            </w:r>
            <w:r w:rsidR="0094497F" w:rsidRPr="00026FF3">
              <w:t>—</w:t>
            </w:r>
            <w:r w:rsidRPr="00026FF3">
              <w:t xml:space="preserve">when included in </w:t>
            </w:r>
            <w:r w:rsidR="001F6281" w:rsidRPr="00026FF3">
              <w:t>Schedule 4</w:t>
            </w:r>
            <w:r w:rsidRPr="00026FF3">
              <w:t xml:space="preserve"> or 6</w:t>
            </w:r>
          </w:p>
        </w:tc>
        <w:tc>
          <w:tcPr>
            <w:tcW w:w="2127" w:type="dxa"/>
            <w:shd w:val="clear" w:color="auto" w:fill="auto"/>
          </w:tcPr>
          <w:p w14:paraId="69E9DA3A" w14:textId="77777777" w:rsidR="00400783" w:rsidRPr="00026FF3" w:rsidRDefault="00400783" w:rsidP="003D1ABD">
            <w:pPr>
              <w:pStyle w:val="Tabletext"/>
            </w:pPr>
            <w:r w:rsidRPr="00026FF3">
              <w:t>A, G2, G3, E2, R2, S1</w:t>
            </w:r>
          </w:p>
        </w:tc>
      </w:tr>
      <w:tr w:rsidR="00400783" w:rsidRPr="00026FF3" w14:paraId="63136D4D" w14:textId="77777777" w:rsidTr="003D1ABD">
        <w:tc>
          <w:tcPr>
            <w:tcW w:w="709" w:type="dxa"/>
            <w:shd w:val="clear" w:color="auto" w:fill="auto"/>
          </w:tcPr>
          <w:p w14:paraId="1B600D8C" w14:textId="7CE73006" w:rsidR="00400783" w:rsidRPr="00026FF3" w:rsidRDefault="00D07741" w:rsidP="003D1ABD">
            <w:pPr>
              <w:pStyle w:val="Tabletext"/>
            </w:pPr>
            <w:r w:rsidRPr="00026FF3">
              <w:t>15</w:t>
            </w:r>
            <w:r w:rsidR="00151FE7">
              <w:t>4</w:t>
            </w:r>
          </w:p>
        </w:tc>
        <w:tc>
          <w:tcPr>
            <w:tcW w:w="5528" w:type="dxa"/>
            <w:shd w:val="clear" w:color="auto" w:fill="auto"/>
          </w:tcPr>
          <w:p w14:paraId="4EF4842F" w14:textId="77777777" w:rsidR="00400783" w:rsidRPr="00026FF3" w:rsidRDefault="00400783" w:rsidP="003D1ABD">
            <w:pPr>
              <w:pStyle w:val="Tabletext"/>
            </w:pPr>
            <w:r w:rsidRPr="00026FF3">
              <w:t>HYDROSILICOFLUORIC ACID</w:t>
            </w:r>
            <w:r w:rsidR="0094497F" w:rsidRPr="00026FF3">
              <w:t>—</w:t>
            </w:r>
            <w:r w:rsidRPr="00026FF3">
              <w:t xml:space="preserve">when included in </w:t>
            </w:r>
            <w:r w:rsidR="001F6281" w:rsidRPr="00026FF3">
              <w:t>Schedule 5</w:t>
            </w:r>
          </w:p>
        </w:tc>
        <w:tc>
          <w:tcPr>
            <w:tcW w:w="2127" w:type="dxa"/>
            <w:shd w:val="clear" w:color="auto" w:fill="auto"/>
          </w:tcPr>
          <w:p w14:paraId="157FCE20" w14:textId="77777777" w:rsidR="00400783" w:rsidRPr="00026FF3" w:rsidRDefault="00400783" w:rsidP="003D1ABD">
            <w:pPr>
              <w:pStyle w:val="Tabletext"/>
            </w:pPr>
            <w:r w:rsidRPr="00026FF3">
              <w:t>A</w:t>
            </w:r>
          </w:p>
        </w:tc>
      </w:tr>
      <w:tr w:rsidR="00400783" w:rsidRPr="00026FF3" w14:paraId="4789FB1C" w14:textId="77777777" w:rsidTr="003D1ABD">
        <w:tc>
          <w:tcPr>
            <w:tcW w:w="709" w:type="dxa"/>
            <w:shd w:val="clear" w:color="auto" w:fill="auto"/>
          </w:tcPr>
          <w:p w14:paraId="7B550E57" w14:textId="4C2A40BA" w:rsidR="00400783" w:rsidRPr="00026FF3" w:rsidRDefault="00D07741" w:rsidP="003D1ABD">
            <w:pPr>
              <w:pStyle w:val="Tabletext"/>
            </w:pPr>
            <w:r w:rsidRPr="00026FF3">
              <w:t>15</w:t>
            </w:r>
            <w:r w:rsidR="00151FE7">
              <w:t>5</w:t>
            </w:r>
          </w:p>
        </w:tc>
        <w:tc>
          <w:tcPr>
            <w:tcW w:w="5528" w:type="dxa"/>
            <w:shd w:val="clear" w:color="auto" w:fill="auto"/>
          </w:tcPr>
          <w:p w14:paraId="09142AFA" w14:textId="77777777" w:rsidR="00400783" w:rsidRPr="00026FF3" w:rsidRDefault="00400783" w:rsidP="003D1ABD">
            <w:pPr>
              <w:pStyle w:val="Tabletext"/>
            </w:pPr>
            <w:r w:rsidRPr="00026FF3">
              <w:t>HYDROSILICOFLUORIC ACID</w:t>
            </w:r>
            <w:r w:rsidR="0094497F" w:rsidRPr="00026FF3">
              <w:t>—</w:t>
            </w:r>
            <w:r w:rsidRPr="00026FF3">
              <w:t xml:space="preserve">when included in </w:t>
            </w:r>
            <w:r w:rsidR="001F6281" w:rsidRPr="00026FF3">
              <w:t>Schedule 6</w:t>
            </w:r>
            <w:r w:rsidRPr="00026FF3">
              <w:t xml:space="preserve"> or 7</w:t>
            </w:r>
          </w:p>
        </w:tc>
        <w:tc>
          <w:tcPr>
            <w:tcW w:w="2127" w:type="dxa"/>
            <w:shd w:val="clear" w:color="auto" w:fill="auto"/>
          </w:tcPr>
          <w:p w14:paraId="65C16699" w14:textId="77777777" w:rsidR="00400783" w:rsidRPr="00026FF3" w:rsidRDefault="00400783" w:rsidP="003D1ABD">
            <w:pPr>
              <w:pStyle w:val="Tabletext"/>
            </w:pPr>
            <w:r w:rsidRPr="00026FF3">
              <w:t>A, G3, E2, S5</w:t>
            </w:r>
          </w:p>
        </w:tc>
      </w:tr>
      <w:tr w:rsidR="00400783" w:rsidRPr="00026FF3" w14:paraId="06412A7A" w14:textId="77777777" w:rsidTr="003D1ABD">
        <w:tc>
          <w:tcPr>
            <w:tcW w:w="709" w:type="dxa"/>
            <w:shd w:val="clear" w:color="auto" w:fill="auto"/>
          </w:tcPr>
          <w:p w14:paraId="137340DC" w14:textId="0C0204CD" w:rsidR="00400783" w:rsidRPr="00026FF3" w:rsidRDefault="00D07741" w:rsidP="003D1ABD">
            <w:pPr>
              <w:pStyle w:val="Tabletext"/>
            </w:pPr>
            <w:r w:rsidRPr="00026FF3">
              <w:t>15</w:t>
            </w:r>
            <w:r w:rsidR="00151FE7">
              <w:t>6</w:t>
            </w:r>
          </w:p>
        </w:tc>
        <w:tc>
          <w:tcPr>
            <w:tcW w:w="5528" w:type="dxa"/>
            <w:shd w:val="clear" w:color="auto" w:fill="auto"/>
          </w:tcPr>
          <w:p w14:paraId="478BE9AD" w14:textId="77777777" w:rsidR="00400783" w:rsidRPr="00026FF3" w:rsidRDefault="00400783" w:rsidP="003D1ABD">
            <w:pPr>
              <w:pStyle w:val="Tabletext"/>
            </w:pPr>
            <w:r w:rsidRPr="00026FF3">
              <w:t>2</w:t>
            </w:r>
            <w:r w:rsidR="00026FF3">
              <w:noBreakHyphen/>
            </w:r>
            <w:r w:rsidRPr="00026FF3">
              <w:t>HYDROXYETHYL METHACRYLATE</w:t>
            </w:r>
          </w:p>
        </w:tc>
        <w:tc>
          <w:tcPr>
            <w:tcW w:w="2127" w:type="dxa"/>
            <w:shd w:val="clear" w:color="auto" w:fill="auto"/>
          </w:tcPr>
          <w:p w14:paraId="5D905CB3" w14:textId="77777777" w:rsidR="00400783" w:rsidRPr="00026FF3" w:rsidRDefault="00400783" w:rsidP="003D1ABD">
            <w:pPr>
              <w:pStyle w:val="Tabletext"/>
            </w:pPr>
            <w:r w:rsidRPr="00026FF3">
              <w:t>A, E1, S1</w:t>
            </w:r>
          </w:p>
        </w:tc>
      </w:tr>
      <w:tr w:rsidR="00400783" w:rsidRPr="00026FF3" w14:paraId="5CE0A1BA" w14:textId="77777777" w:rsidTr="003D1ABD">
        <w:tc>
          <w:tcPr>
            <w:tcW w:w="709" w:type="dxa"/>
            <w:shd w:val="clear" w:color="auto" w:fill="auto"/>
          </w:tcPr>
          <w:p w14:paraId="0D074FEF" w14:textId="447EEF29" w:rsidR="00400783" w:rsidRPr="00026FF3" w:rsidRDefault="00D07741" w:rsidP="003D1ABD">
            <w:pPr>
              <w:pStyle w:val="Tabletext"/>
            </w:pPr>
            <w:r w:rsidRPr="00026FF3">
              <w:t>15</w:t>
            </w:r>
            <w:r w:rsidR="00151FE7">
              <w:t>7</w:t>
            </w:r>
          </w:p>
        </w:tc>
        <w:tc>
          <w:tcPr>
            <w:tcW w:w="5528" w:type="dxa"/>
            <w:shd w:val="clear" w:color="auto" w:fill="auto"/>
          </w:tcPr>
          <w:p w14:paraId="6C922D7B" w14:textId="77777777" w:rsidR="00400783" w:rsidRPr="00026FF3" w:rsidRDefault="00400783" w:rsidP="003D1ABD">
            <w:pPr>
              <w:pStyle w:val="Tabletext"/>
            </w:pPr>
            <w:r w:rsidRPr="00026FF3">
              <w:t>HYDROXYETHYL</w:t>
            </w:r>
            <w:r w:rsidR="00026FF3">
              <w:noBreakHyphen/>
            </w:r>
            <w:r w:rsidRPr="00026FF3">
              <w:t>3,4</w:t>
            </w:r>
            <w:r w:rsidR="00026FF3">
              <w:noBreakHyphen/>
            </w:r>
            <w:r w:rsidRPr="00026FF3">
              <w:t>METHYLENEDIOXYANILINE</w:t>
            </w:r>
          </w:p>
        </w:tc>
        <w:tc>
          <w:tcPr>
            <w:tcW w:w="2127" w:type="dxa"/>
            <w:shd w:val="clear" w:color="auto" w:fill="auto"/>
          </w:tcPr>
          <w:p w14:paraId="3EE7C796" w14:textId="77777777" w:rsidR="00400783" w:rsidRPr="00026FF3" w:rsidRDefault="00400783" w:rsidP="003D1ABD">
            <w:pPr>
              <w:pStyle w:val="Tabletext"/>
            </w:pPr>
            <w:r w:rsidRPr="00026FF3">
              <w:t>E1, S1</w:t>
            </w:r>
          </w:p>
        </w:tc>
      </w:tr>
      <w:tr w:rsidR="00400783" w:rsidRPr="00026FF3" w14:paraId="350C81E7" w14:textId="77777777" w:rsidTr="003D1ABD">
        <w:tc>
          <w:tcPr>
            <w:tcW w:w="709" w:type="dxa"/>
            <w:shd w:val="clear" w:color="auto" w:fill="auto"/>
          </w:tcPr>
          <w:p w14:paraId="30A94D6A" w14:textId="54A9C4B2" w:rsidR="00400783" w:rsidRPr="00026FF3" w:rsidRDefault="00D07741" w:rsidP="003D1ABD">
            <w:pPr>
              <w:pStyle w:val="Tabletext"/>
            </w:pPr>
            <w:r w:rsidRPr="00026FF3">
              <w:t>15</w:t>
            </w:r>
            <w:r w:rsidR="00151FE7">
              <w:t>8</w:t>
            </w:r>
          </w:p>
        </w:tc>
        <w:tc>
          <w:tcPr>
            <w:tcW w:w="5528" w:type="dxa"/>
            <w:shd w:val="clear" w:color="auto" w:fill="auto"/>
          </w:tcPr>
          <w:p w14:paraId="6A0BA41C" w14:textId="77777777" w:rsidR="00400783" w:rsidRPr="00026FF3" w:rsidRDefault="00400783" w:rsidP="003D1ABD">
            <w:pPr>
              <w:pStyle w:val="Tabletext"/>
            </w:pPr>
            <w:r w:rsidRPr="00026FF3">
              <w:t>IODINE (excluding salts, derivatives and iodophors)</w:t>
            </w:r>
            <w:r w:rsidR="0094497F" w:rsidRPr="00026FF3">
              <w:t>—</w:t>
            </w:r>
            <w:r w:rsidRPr="00026FF3">
              <w:t>2.5</w:t>
            </w:r>
            <w:r w:rsidR="00C44452" w:rsidRPr="00026FF3">
              <w:t>%</w:t>
            </w:r>
            <w:r w:rsidRPr="00026FF3">
              <w:t xml:space="preserve"> or more for human external use</w:t>
            </w:r>
          </w:p>
        </w:tc>
        <w:tc>
          <w:tcPr>
            <w:tcW w:w="2127" w:type="dxa"/>
            <w:shd w:val="clear" w:color="auto" w:fill="auto"/>
          </w:tcPr>
          <w:p w14:paraId="5BA3C6BF" w14:textId="77777777" w:rsidR="00400783" w:rsidRPr="00026FF3" w:rsidRDefault="00400783" w:rsidP="003D1ABD">
            <w:pPr>
              <w:pStyle w:val="Tabletext"/>
            </w:pPr>
            <w:r w:rsidRPr="00026FF3">
              <w:t>A, E2</w:t>
            </w:r>
          </w:p>
        </w:tc>
      </w:tr>
      <w:tr w:rsidR="00400783" w:rsidRPr="00026FF3" w14:paraId="18E86A6A" w14:textId="77777777" w:rsidTr="003D1ABD">
        <w:tc>
          <w:tcPr>
            <w:tcW w:w="709" w:type="dxa"/>
            <w:shd w:val="clear" w:color="auto" w:fill="auto"/>
          </w:tcPr>
          <w:p w14:paraId="3BE03FB4" w14:textId="0FEBC17A" w:rsidR="00400783" w:rsidRPr="00026FF3" w:rsidRDefault="00D07741" w:rsidP="003D1ABD">
            <w:pPr>
              <w:pStyle w:val="Tabletext"/>
            </w:pPr>
            <w:r w:rsidRPr="00026FF3">
              <w:t>15</w:t>
            </w:r>
            <w:r w:rsidR="00151FE7">
              <w:t>9</w:t>
            </w:r>
          </w:p>
        </w:tc>
        <w:tc>
          <w:tcPr>
            <w:tcW w:w="5528" w:type="dxa"/>
            <w:shd w:val="clear" w:color="auto" w:fill="auto"/>
          </w:tcPr>
          <w:p w14:paraId="24F8AC7E" w14:textId="77777777" w:rsidR="00400783" w:rsidRPr="00026FF3" w:rsidRDefault="00400783" w:rsidP="003D1ABD">
            <w:pPr>
              <w:pStyle w:val="Tabletext"/>
            </w:pPr>
            <w:r w:rsidRPr="00026FF3">
              <w:t>IODINE (excluding salts, derivatives and iodophors)</w:t>
            </w:r>
            <w:r w:rsidR="0094497F" w:rsidRPr="00026FF3">
              <w:t>—</w:t>
            </w:r>
            <w:r w:rsidRPr="00026FF3">
              <w:t>2.5</w:t>
            </w:r>
            <w:r w:rsidR="00C44452" w:rsidRPr="00026FF3">
              <w:t>%</w:t>
            </w:r>
            <w:r w:rsidRPr="00026FF3">
              <w:t xml:space="preserve"> or more for other uses</w:t>
            </w:r>
          </w:p>
        </w:tc>
        <w:tc>
          <w:tcPr>
            <w:tcW w:w="2127" w:type="dxa"/>
            <w:shd w:val="clear" w:color="auto" w:fill="auto"/>
          </w:tcPr>
          <w:p w14:paraId="72FE17EA" w14:textId="77777777" w:rsidR="00400783" w:rsidRPr="00026FF3" w:rsidRDefault="00400783" w:rsidP="003D1ABD">
            <w:pPr>
              <w:pStyle w:val="Tabletext"/>
            </w:pPr>
            <w:r w:rsidRPr="00026FF3">
              <w:t>A, E2, S1</w:t>
            </w:r>
          </w:p>
        </w:tc>
      </w:tr>
      <w:tr w:rsidR="00400783" w:rsidRPr="00026FF3" w14:paraId="0F968035" w14:textId="77777777" w:rsidTr="003D1ABD">
        <w:tc>
          <w:tcPr>
            <w:tcW w:w="709" w:type="dxa"/>
            <w:shd w:val="clear" w:color="auto" w:fill="auto"/>
          </w:tcPr>
          <w:p w14:paraId="27472878" w14:textId="626A0C82" w:rsidR="00400783" w:rsidRPr="00026FF3" w:rsidRDefault="00D07741" w:rsidP="003D1ABD">
            <w:pPr>
              <w:pStyle w:val="Tabletext"/>
            </w:pPr>
            <w:r w:rsidRPr="00026FF3">
              <w:t>1</w:t>
            </w:r>
            <w:r w:rsidR="00151FE7">
              <w:t>60</w:t>
            </w:r>
          </w:p>
        </w:tc>
        <w:tc>
          <w:tcPr>
            <w:tcW w:w="5528" w:type="dxa"/>
            <w:shd w:val="clear" w:color="auto" w:fill="auto"/>
          </w:tcPr>
          <w:p w14:paraId="6FE853C4" w14:textId="77777777" w:rsidR="00400783" w:rsidRPr="00026FF3" w:rsidRDefault="00400783" w:rsidP="003D1ABD">
            <w:pPr>
              <w:pStyle w:val="Tabletext"/>
            </w:pPr>
            <w:r w:rsidRPr="00026FF3">
              <w:t>IODINE (excluding salts, derivatives and iodophors)</w:t>
            </w:r>
            <w:r w:rsidR="0094497F" w:rsidRPr="00026FF3">
              <w:t>—</w:t>
            </w:r>
            <w:r w:rsidRPr="00026FF3">
              <w:t>below 2.5</w:t>
            </w:r>
            <w:r w:rsidR="00C44452" w:rsidRPr="00026FF3">
              <w:t>%</w:t>
            </w:r>
          </w:p>
        </w:tc>
        <w:tc>
          <w:tcPr>
            <w:tcW w:w="2127" w:type="dxa"/>
            <w:shd w:val="clear" w:color="auto" w:fill="auto"/>
          </w:tcPr>
          <w:p w14:paraId="3EE26DAE" w14:textId="77777777" w:rsidR="00400783" w:rsidRPr="00026FF3" w:rsidRDefault="00400783" w:rsidP="003D1ABD">
            <w:pPr>
              <w:pStyle w:val="Tabletext"/>
            </w:pPr>
            <w:r w:rsidRPr="00026FF3">
              <w:t>A</w:t>
            </w:r>
          </w:p>
        </w:tc>
      </w:tr>
      <w:tr w:rsidR="00400783" w:rsidRPr="00026FF3" w14:paraId="65455B87" w14:textId="77777777" w:rsidTr="003D1ABD">
        <w:tc>
          <w:tcPr>
            <w:tcW w:w="709" w:type="dxa"/>
            <w:shd w:val="clear" w:color="auto" w:fill="auto"/>
          </w:tcPr>
          <w:p w14:paraId="1BC13C7C" w14:textId="196EB0FE" w:rsidR="00400783" w:rsidRPr="00026FF3" w:rsidRDefault="00D07741" w:rsidP="003D1ABD">
            <w:pPr>
              <w:pStyle w:val="Tabletext"/>
            </w:pPr>
            <w:r w:rsidRPr="00026FF3">
              <w:t>16</w:t>
            </w:r>
            <w:r w:rsidR="00151FE7">
              <w:t>1</w:t>
            </w:r>
          </w:p>
        </w:tc>
        <w:tc>
          <w:tcPr>
            <w:tcW w:w="5528" w:type="dxa"/>
            <w:shd w:val="clear" w:color="auto" w:fill="auto"/>
          </w:tcPr>
          <w:p w14:paraId="5F3A229C" w14:textId="77777777" w:rsidR="00400783" w:rsidRPr="00026FF3" w:rsidRDefault="00400783" w:rsidP="003D1ABD">
            <w:pPr>
              <w:pStyle w:val="Tabletext"/>
            </w:pPr>
            <w:r w:rsidRPr="00026FF3">
              <w:t>IODOPHORS</w:t>
            </w:r>
          </w:p>
        </w:tc>
        <w:tc>
          <w:tcPr>
            <w:tcW w:w="2127" w:type="dxa"/>
            <w:shd w:val="clear" w:color="auto" w:fill="auto"/>
          </w:tcPr>
          <w:p w14:paraId="544E920A" w14:textId="77777777" w:rsidR="00400783" w:rsidRPr="00026FF3" w:rsidRDefault="00400783" w:rsidP="003D1ABD">
            <w:pPr>
              <w:pStyle w:val="Tabletext"/>
            </w:pPr>
            <w:r w:rsidRPr="00026FF3">
              <w:t>A</w:t>
            </w:r>
          </w:p>
        </w:tc>
      </w:tr>
      <w:tr w:rsidR="00400783" w:rsidRPr="00026FF3" w14:paraId="7E070684" w14:textId="77777777" w:rsidTr="003D1ABD">
        <w:tc>
          <w:tcPr>
            <w:tcW w:w="709" w:type="dxa"/>
            <w:shd w:val="clear" w:color="auto" w:fill="auto"/>
          </w:tcPr>
          <w:p w14:paraId="30D53857" w14:textId="4688CAFA" w:rsidR="00400783" w:rsidRPr="00026FF3" w:rsidRDefault="00D07741" w:rsidP="003D1ABD">
            <w:pPr>
              <w:pStyle w:val="Tabletext"/>
            </w:pPr>
            <w:r w:rsidRPr="00026FF3">
              <w:t>16</w:t>
            </w:r>
            <w:r w:rsidR="00151FE7">
              <w:t>2</w:t>
            </w:r>
          </w:p>
        </w:tc>
        <w:tc>
          <w:tcPr>
            <w:tcW w:w="5528" w:type="dxa"/>
            <w:shd w:val="clear" w:color="auto" w:fill="auto"/>
          </w:tcPr>
          <w:p w14:paraId="7EDF2377" w14:textId="77777777" w:rsidR="00400783" w:rsidRPr="00026FF3" w:rsidRDefault="00400783" w:rsidP="003D1ABD">
            <w:pPr>
              <w:pStyle w:val="Tabletext"/>
            </w:pPr>
            <w:r w:rsidRPr="00026FF3">
              <w:t>ISOAMYL NITRITE</w:t>
            </w:r>
          </w:p>
        </w:tc>
        <w:tc>
          <w:tcPr>
            <w:tcW w:w="2127" w:type="dxa"/>
            <w:shd w:val="clear" w:color="auto" w:fill="auto"/>
          </w:tcPr>
          <w:p w14:paraId="51607F78" w14:textId="77777777" w:rsidR="00400783" w:rsidRPr="00026FF3" w:rsidRDefault="00400783" w:rsidP="003D1ABD">
            <w:pPr>
              <w:pStyle w:val="Tabletext"/>
            </w:pPr>
            <w:r w:rsidRPr="00026FF3">
              <w:t>A</w:t>
            </w:r>
          </w:p>
        </w:tc>
      </w:tr>
      <w:tr w:rsidR="00400783" w:rsidRPr="00026FF3" w14:paraId="3A07A76B" w14:textId="77777777" w:rsidTr="003D1ABD">
        <w:tc>
          <w:tcPr>
            <w:tcW w:w="709" w:type="dxa"/>
            <w:shd w:val="clear" w:color="auto" w:fill="auto"/>
          </w:tcPr>
          <w:p w14:paraId="6E91F3AE" w14:textId="08DFB656" w:rsidR="00400783" w:rsidRPr="00026FF3" w:rsidRDefault="00D07741" w:rsidP="003D1ABD">
            <w:pPr>
              <w:pStyle w:val="Tabletext"/>
            </w:pPr>
            <w:r w:rsidRPr="00026FF3">
              <w:t>16</w:t>
            </w:r>
            <w:r w:rsidR="00151FE7">
              <w:t>3</w:t>
            </w:r>
          </w:p>
        </w:tc>
        <w:tc>
          <w:tcPr>
            <w:tcW w:w="5528" w:type="dxa"/>
            <w:shd w:val="clear" w:color="auto" w:fill="auto"/>
          </w:tcPr>
          <w:p w14:paraId="703E529E" w14:textId="77777777" w:rsidR="00400783" w:rsidRPr="00026FF3" w:rsidRDefault="00400783" w:rsidP="003D1ABD">
            <w:pPr>
              <w:pStyle w:val="Tabletext"/>
            </w:pPr>
            <w:r w:rsidRPr="00026FF3">
              <w:t>ISOBUTYL NITRITE</w:t>
            </w:r>
          </w:p>
        </w:tc>
        <w:tc>
          <w:tcPr>
            <w:tcW w:w="2127" w:type="dxa"/>
            <w:shd w:val="clear" w:color="auto" w:fill="auto"/>
          </w:tcPr>
          <w:p w14:paraId="21F473B5" w14:textId="77777777" w:rsidR="00400783" w:rsidRPr="00026FF3" w:rsidRDefault="00400783" w:rsidP="003D1ABD">
            <w:pPr>
              <w:pStyle w:val="Tabletext"/>
            </w:pPr>
            <w:r w:rsidRPr="00026FF3">
              <w:t>A</w:t>
            </w:r>
          </w:p>
        </w:tc>
      </w:tr>
      <w:tr w:rsidR="00400783" w:rsidRPr="00026FF3" w14:paraId="0B0B06D0" w14:textId="77777777" w:rsidTr="003D1ABD">
        <w:tc>
          <w:tcPr>
            <w:tcW w:w="709" w:type="dxa"/>
            <w:shd w:val="clear" w:color="auto" w:fill="auto"/>
          </w:tcPr>
          <w:p w14:paraId="52AE8458" w14:textId="0962A8BC" w:rsidR="00400783" w:rsidRPr="00026FF3" w:rsidRDefault="00D07741" w:rsidP="003D1ABD">
            <w:pPr>
              <w:pStyle w:val="Tabletext"/>
            </w:pPr>
            <w:r w:rsidRPr="00026FF3">
              <w:t>16</w:t>
            </w:r>
            <w:r w:rsidR="00151FE7">
              <w:t>4</w:t>
            </w:r>
          </w:p>
        </w:tc>
        <w:tc>
          <w:tcPr>
            <w:tcW w:w="5528" w:type="dxa"/>
            <w:shd w:val="clear" w:color="auto" w:fill="auto"/>
          </w:tcPr>
          <w:p w14:paraId="0C1800F5" w14:textId="77777777" w:rsidR="00400783" w:rsidRPr="00026FF3" w:rsidRDefault="00400783" w:rsidP="003D1ABD">
            <w:pPr>
              <w:pStyle w:val="Tabletext"/>
            </w:pPr>
            <w:r w:rsidRPr="00026FF3">
              <w:t>ISOCYANATES, free organic</w:t>
            </w:r>
          </w:p>
        </w:tc>
        <w:tc>
          <w:tcPr>
            <w:tcW w:w="2127" w:type="dxa"/>
            <w:shd w:val="clear" w:color="auto" w:fill="auto"/>
          </w:tcPr>
          <w:p w14:paraId="0FE97A71" w14:textId="77777777" w:rsidR="00400783" w:rsidRPr="00026FF3" w:rsidRDefault="00400783" w:rsidP="003D1ABD">
            <w:pPr>
              <w:pStyle w:val="Tabletext"/>
            </w:pPr>
            <w:r w:rsidRPr="00026FF3">
              <w:t>A, E2, S1</w:t>
            </w:r>
          </w:p>
        </w:tc>
      </w:tr>
      <w:tr w:rsidR="00400783" w:rsidRPr="00026FF3" w14:paraId="5A5587F2" w14:textId="77777777" w:rsidTr="003D1ABD">
        <w:tc>
          <w:tcPr>
            <w:tcW w:w="709" w:type="dxa"/>
            <w:shd w:val="clear" w:color="auto" w:fill="auto"/>
          </w:tcPr>
          <w:p w14:paraId="41111129" w14:textId="28EFDD36" w:rsidR="00400783" w:rsidRPr="00026FF3" w:rsidRDefault="00D07741" w:rsidP="003D1ABD">
            <w:pPr>
              <w:pStyle w:val="Tabletext"/>
            </w:pPr>
            <w:r w:rsidRPr="00026FF3">
              <w:t>16</w:t>
            </w:r>
            <w:r w:rsidR="00151FE7">
              <w:t>5</w:t>
            </w:r>
          </w:p>
        </w:tc>
        <w:tc>
          <w:tcPr>
            <w:tcW w:w="5528" w:type="dxa"/>
            <w:shd w:val="clear" w:color="auto" w:fill="auto"/>
          </w:tcPr>
          <w:p w14:paraId="46CC2331" w14:textId="77777777" w:rsidR="00400783" w:rsidRPr="00026FF3" w:rsidRDefault="00400783" w:rsidP="003D1ABD">
            <w:pPr>
              <w:pStyle w:val="Tabletext"/>
            </w:pPr>
            <w:r w:rsidRPr="00026FF3">
              <w:t>ISOEUGENOL</w:t>
            </w:r>
          </w:p>
        </w:tc>
        <w:tc>
          <w:tcPr>
            <w:tcW w:w="2127" w:type="dxa"/>
            <w:shd w:val="clear" w:color="auto" w:fill="auto"/>
          </w:tcPr>
          <w:p w14:paraId="206EEBB7" w14:textId="77777777" w:rsidR="00400783" w:rsidRPr="00026FF3" w:rsidRDefault="00400783" w:rsidP="003D1ABD">
            <w:pPr>
              <w:pStyle w:val="Tabletext"/>
            </w:pPr>
            <w:r w:rsidRPr="00026FF3">
              <w:t>A, E1, S1</w:t>
            </w:r>
          </w:p>
        </w:tc>
      </w:tr>
      <w:tr w:rsidR="00400783" w:rsidRPr="00026FF3" w14:paraId="32BA7BFF" w14:textId="77777777" w:rsidTr="003D1ABD">
        <w:tc>
          <w:tcPr>
            <w:tcW w:w="709" w:type="dxa"/>
            <w:shd w:val="clear" w:color="auto" w:fill="auto"/>
          </w:tcPr>
          <w:p w14:paraId="1E4D3F29" w14:textId="15061AD7" w:rsidR="00400783" w:rsidRPr="00026FF3" w:rsidRDefault="00D07741" w:rsidP="003D1ABD">
            <w:pPr>
              <w:pStyle w:val="Tabletext"/>
            </w:pPr>
            <w:r w:rsidRPr="00026FF3">
              <w:t>16</w:t>
            </w:r>
            <w:r w:rsidR="00151FE7">
              <w:t>6</w:t>
            </w:r>
          </w:p>
        </w:tc>
        <w:tc>
          <w:tcPr>
            <w:tcW w:w="5528" w:type="dxa"/>
            <w:shd w:val="clear" w:color="auto" w:fill="auto"/>
          </w:tcPr>
          <w:p w14:paraId="147CBF1F" w14:textId="77777777" w:rsidR="00400783" w:rsidRPr="00026FF3" w:rsidRDefault="00400783" w:rsidP="003D1ABD">
            <w:pPr>
              <w:pStyle w:val="Tabletext"/>
            </w:pPr>
            <w:r w:rsidRPr="00026FF3">
              <w:t>ISOPHORONE</w:t>
            </w:r>
          </w:p>
        </w:tc>
        <w:tc>
          <w:tcPr>
            <w:tcW w:w="2127" w:type="dxa"/>
            <w:shd w:val="clear" w:color="auto" w:fill="auto"/>
          </w:tcPr>
          <w:p w14:paraId="10BCB6B8" w14:textId="77777777" w:rsidR="00400783" w:rsidRPr="00026FF3" w:rsidRDefault="00400783" w:rsidP="003D1ABD">
            <w:pPr>
              <w:pStyle w:val="Tabletext"/>
            </w:pPr>
            <w:r w:rsidRPr="00026FF3">
              <w:t>A, G3, E2, S1</w:t>
            </w:r>
          </w:p>
        </w:tc>
      </w:tr>
      <w:tr w:rsidR="00400783" w:rsidRPr="00026FF3" w14:paraId="1AA70C40" w14:textId="77777777" w:rsidTr="003D1ABD">
        <w:tc>
          <w:tcPr>
            <w:tcW w:w="709" w:type="dxa"/>
            <w:shd w:val="clear" w:color="auto" w:fill="auto"/>
          </w:tcPr>
          <w:p w14:paraId="3733C698" w14:textId="264062C1" w:rsidR="00400783" w:rsidRPr="00026FF3" w:rsidRDefault="00D07741" w:rsidP="003D1ABD">
            <w:pPr>
              <w:pStyle w:val="Tabletext"/>
            </w:pPr>
            <w:r w:rsidRPr="00026FF3">
              <w:t>16</w:t>
            </w:r>
            <w:r w:rsidR="00151FE7">
              <w:t>7</w:t>
            </w:r>
          </w:p>
        </w:tc>
        <w:tc>
          <w:tcPr>
            <w:tcW w:w="5528" w:type="dxa"/>
            <w:shd w:val="clear" w:color="auto" w:fill="auto"/>
          </w:tcPr>
          <w:p w14:paraId="585690B4" w14:textId="77777777" w:rsidR="00400783" w:rsidRPr="00026FF3" w:rsidRDefault="00400783" w:rsidP="003D1ABD">
            <w:pPr>
              <w:pStyle w:val="Tabletext"/>
            </w:pPr>
            <w:r w:rsidRPr="00026FF3">
              <w:t>KEROSENE</w:t>
            </w:r>
          </w:p>
        </w:tc>
        <w:tc>
          <w:tcPr>
            <w:tcW w:w="2127" w:type="dxa"/>
            <w:shd w:val="clear" w:color="auto" w:fill="auto"/>
          </w:tcPr>
          <w:p w14:paraId="0BFA4148" w14:textId="77777777" w:rsidR="00400783" w:rsidRPr="00026FF3" w:rsidRDefault="00400783" w:rsidP="003D1ABD">
            <w:pPr>
              <w:pStyle w:val="Tabletext"/>
            </w:pPr>
            <w:r w:rsidRPr="00026FF3">
              <w:t>A, G3</w:t>
            </w:r>
          </w:p>
        </w:tc>
      </w:tr>
      <w:tr w:rsidR="00400783" w:rsidRPr="00026FF3" w14:paraId="7B16B41B" w14:textId="77777777" w:rsidTr="003D1ABD">
        <w:tc>
          <w:tcPr>
            <w:tcW w:w="709" w:type="dxa"/>
            <w:shd w:val="clear" w:color="auto" w:fill="auto"/>
          </w:tcPr>
          <w:p w14:paraId="158DA35B" w14:textId="0F1945E1" w:rsidR="00400783" w:rsidRPr="00026FF3" w:rsidRDefault="00D07741" w:rsidP="003D1ABD">
            <w:pPr>
              <w:pStyle w:val="Tabletext"/>
            </w:pPr>
            <w:r w:rsidRPr="00026FF3">
              <w:t>16</w:t>
            </w:r>
            <w:r w:rsidR="00151FE7">
              <w:t>8</w:t>
            </w:r>
          </w:p>
        </w:tc>
        <w:tc>
          <w:tcPr>
            <w:tcW w:w="5528" w:type="dxa"/>
            <w:shd w:val="clear" w:color="auto" w:fill="auto"/>
          </w:tcPr>
          <w:p w14:paraId="75C0A50F" w14:textId="77777777" w:rsidR="00400783" w:rsidRPr="00026FF3" w:rsidRDefault="00400783" w:rsidP="003D1ABD">
            <w:pPr>
              <w:pStyle w:val="Tabletext"/>
            </w:pPr>
            <w:r w:rsidRPr="00026FF3">
              <w:t>LAURETH CARBOXYLIC ACIDS</w:t>
            </w:r>
            <w:r w:rsidR="0094497F" w:rsidRPr="00026FF3">
              <w:t>—</w:t>
            </w:r>
            <w:r w:rsidRPr="00026FF3">
              <w:t>leave</w:t>
            </w:r>
            <w:r w:rsidR="00026FF3">
              <w:noBreakHyphen/>
            </w:r>
            <w:r w:rsidRPr="00026FF3">
              <w:t>on or wash</w:t>
            </w:r>
            <w:r w:rsidR="00026FF3">
              <w:noBreakHyphen/>
            </w:r>
            <w:r w:rsidRPr="00026FF3">
              <w:t>off preparations above 5</w:t>
            </w:r>
            <w:r w:rsidR="00C44452" w:rsidRPr="00026FF3">
              <w:t>%</w:t>
            </w:r>
          </w:p>
        </w:tc>
        <w:tc>
          <w:tcPr>
            <w:tcW w:w="2127" w:type="dxa"/>
            <w:shd w:val="clear" w:color="auto" w:fill="auto"/>
          </w:tcPr>
          <w:p w14:paraId="7A8929D4" w14:textId="77777777" w:rsidR="00400783" w:rsidRPr="00026FF3" w:rsidRDefault="00400783" w:rsidP="003D1ABD">
            <w:pPr>
              <w:pStyle w:val="Tabletext"/>
            </w:pPr>
            <w:r w:rsidRPr="00026FF3">
              <w:t>E1</w:t>
            </w:r>
          </w:p>
        </w:tc>
      </w:tr>
      <w:tr w:rsidR="00400783" w:rsidRPr="00026FF3" w14:paraId="3BD39538" w14:textId="77777777" w:rsidTr="003D1ABD">
        <w:tc>
          <w:tcPr>
            <w:tcW w:w="709" w:type="dxa"/>
            <w:shd w:val="clear" w:color="auto" w:fill="auto"/>
          </w:tcPr>
          <w:p w14:paraId="31086705" w14:textId="579A9251" w:rsidR="00400783" w:rsidRPr="00026FF3" w:rsidRDefault="00D07741" w:rsidP="003D1ABD">
            <w:pPr>
              <w:pStyle w:val="Tabletext"/>
            </w:pPr>
            <w:r w:rsidRPr="00026FF3">
              <w:t>16</w:t>
            </w:r>
            <w:r w:rsidR="00151FE7">
              <w:t>9</w:t>
            </w:r>
          </w:p>
        </w:tc>
        <w:tc>
          <w:tcPr>
            <w:tcW w:w="5528" w:type="dxa"/>
            <w:shd w:val="clear" w:color="auto" w:fill="auto"/>
          </w:tcPr>
          <w:p w14:paraId="2A65045B" w14:textId="77777777" w:rsidR="00400783" w:rsidRPr="00026FF3" w:rsidRDefault="00400783" w:rsidP="003D1ABD">
            <w:pPr>
              <w:pStyle w:val="Tabletext"/>
            </w:pPr>
            <w:r w:rsidRPr="00026FF3">
              <w:t>LAURETH CARBOXYLIC ACIDS</w:t>
            </w:r>
            <w:r w:rsidR="0094497F" w:rsidRPr="00026FF3">
              <w:t>—</w:t>
            </w:r>
            <w:r w:rsidRPr="00026FF3">
              <w:t>other preparations above 5</w:t>
            </w:r>
            <w:r w:rsidR="00C44452" w:rsidRPr="00026FF3">
              <w:t>%</w:t>
            </w:r>
          </w:p>
        </w:tc>
        <w:tc>
          <w:tcPr>
            <w:tcW w:w="2127" w:type="dxa"/>
            <w:shd w:val="clear" w:color="auto" w:fill="auto"/>
          </w:tcPr>
          <w:p w14:paraId="0064F339" w14:textId="77777777" w:rsidR="00400783" w:rsidRPr="00026FF3" w:rsidRDefault="00400783" w:rsidP="003D1ABD">
            <w:pPr>
              <w:pStyle w:val="Tabletext"/>
            </w:pPr>
            <w:r w:rsidRPr="00026FF3">
              <w:t>E1, S1</w:t>
            </w:r>
          </w:p>
        </w:tc>
      </w:tr>
      <w:tr w:rsidR="00400783" w:rsidRPr="00026FF3" w14:paraId="773D6730" w14:textId="77777777" w:rsidTr="003D1ABD">
        <w:tc>
          <w:tcPr>
            <w:tcW w:w="709" w:type="dxa"/>
            <w:shd w:val="clear" w:color="auto" w:fill="auto"/>
          </w:tcPr>
          <w:p w14:paraId="3F105212" w14:textId="5FEC1580" w:rsidR="00400783" w:rsidRPr="00026FF3" w:rsidRDefault="00D07741" w:rsidP="003D1ABD">
            <w:pPr>
              <w:pStyle w:val="Tabletext"/>
            </w:pPr>
            <w:r w:rsidRPr="00026FF3">
              <w:t>1</w:t>
            </w:r>
            <w:r w:rsidR="00151FE7">
              <w:t>70</w:t>
            </w:r>
          </w:p>
        </w:tc>
        <w:tc>
          <w:tcPr>
            <w:tcW w:w="5528" w:type="dxa"/>
            <w:shd w:val="clear" w:color="auto" w:fill="auto"/>
          </w:tcPr>
          <w:p w14:paraId="702964C3" w14:textId="77777777" w:rsidR="00400783" w:rsidRPr="00026FF3" w:rsidRDefault="00400783" w:rsidP="003D1ABD">
            <w:pPr>
              <w:pStyle w:val="Tabletext"/>
            </w:pPr>
            <w:r w:rsidRPr="00026FF3">
              <w:t>LAURYL ISOQUINOLINIUM BROMIDE</w:t>
            </w:r>
          </w:p>
        </w:tc>
        <w:tc>
          <w:tcPr>
            <w:tcW w:w="2127" w:type="dxa"/>
            <w:shd w:val="clear" w:color="auto" w:fill="auto"/>
          </w:tcPr>
          <w:p w14:paraId="7F0B8013" w14:textId="77777777" w:rsidR="00400783" w:rsidRPr="00026FF3" w:rsidRDefault="00400783" w:rsidP="003D1ABD">
            <w:pPr>
              <w:pStyle w:val="Tabletext"/>
            </w:pPr>
            <w:r w:rsidRPr="00026FF3">
              <w:t>A, E1</w:t>
            </w:r>
          </w:p>
        </w:tc>
      </w:tr>
      <w:tr w:rsidR="00400783" w:rsidRPr="00026FF3" w14:paraId="30D4CE35" w14:textId="77777777" w:rsidTr="003D1ABD">
        <w:tc>
          <w:tcPr>
            <w:tcW w:w="709" w:type="dxa"/>
            <w:shd w:val="clear" w:color="auto" w:fill="auto"/>
          </w:tcPr>
          <w:p w14:paraId="09AC9A3F" w14:textId="7F01B4CD" w:rsidR="00400783" w:rsidRPr="00026FF3" w:rsidRDefault="00D07741" w:rsidP="003D1ABD">
            <w:pPr>
              <w:pStyle w:val="Tabletext"/>
            </w:pPr>
            <w:r w:rsidRPr="00026FF3">
              <w:t>17</w:t>
            </w:r>
            <w:r w:rsidR="00151FE7">
              <w:t>1</w:t>
            </w:r>
          </w:p>
        </w:tc>
        <w:tc>
          <w:tcPr>
            <w:tcW w:w="5528" w:type="dxa"/>
            <w:shd w:val="clear" w:color="auto" w:fill="auto"/>
          </w:tcPr>
          <w:p w14:paraId="3DA61577" w14:textId="77777777" w:rsidR="00400783" w:rsidRPr="00026FF3" w:rsidRDefault="00400783" w:rsidP="003D1ABD">
            <w:pPr>
              <w:pStyle w:val="Tabletext"/>
            </w:pPr>
            <w:r w:rsidRPr="00026FF3">
              <w:t>LEAD COMPOUNDS</w:t>
            </w:r>
            <w:r w:rsidR="0094497F" w:rsidRPr="00026FF3">
              <w:t>—</w:t>
            </w:r>
            <w:r w:rsidRPr="00026FF3">
              <w:t>in hair cosmetics</w:t>
            </w:r>
          </w:p>
        </w:tc>
        <w:tc>
          <w:tcPr>
            <w:tcW w:w="2127" w:type="dxa"/>
            <w:shd w:val="clear" w:color="auto" w:fill="auto"/>
          </w:tcPr>
          <w:p w14:paraId="27924103" w14:textId="77777777" w:rsidR="00400783" w:rsidRPr="00026FF3" w:rsidRDefault="00400783" w:rsidP="003D1ABD">
            <w:pPr>
              <w:pStyle w:val="Tabletext"/>
            </w:pPr>
            <w:r w:rsidRPr="00026FF3">
              <w:t>A</w:t>
            </w:r>
          </w:p>
        </w:tc>
      </w:tr>
      <w:tr w:rsidR="00400783" w:rsidRPr="00026FF3" w14:paraId="1891A559" w14:textId="77777777" w:rsidTr="003D1ABD">
        <w:tc>
          <w:tcPr>
            <w:tcW w:w="709" w:type="dxa"/>
            <w:shd w:val="clear" w:color="auto" w:fill="auto"/>
          </w:tcPr>
          <w:p w14:paraId="6EF790FB" w14:textId="7F820C7D" w:rsidR="00400783" w:rsidRPr="00026FF3" w:rsidRDefault="00D07741" w:rsidP="003D1ABD">
            <w:pPr>
              <w:pStyle w:val="Tabletext"/>
            </w:pPr>
            <w:r w:rsidRPr="00026FF3">
              <w:t>17</w:t>
            </w:r>
            <w:r w:rsidR="00151FE7">
              <w:t>2</w:t>
            </w:r>
          </w:p>
        </w:tc>
        <w:tc>
          <w:tcPr>
            <w:tcW w:w="5528" w:type="dxa"/>
            <w:shd w:val="clear" w:color="auto" w:fill="auto"/>
          </w:tcPr>
          <w:p w14:paraId="2A81E333" w14:textId="77777777" w:rsidR="00400783" w:rsidRPr="00026FF3" w:rsidRDefault="00400783" w:rsidP="003D1ABD">
            <w:pPr>
              <w:pStyle w:val="Tabletext"/>
            </w:pPr>
            <w:r w:rsidRPr="00026FF3">
              <w:t>LEAD COMPOUNDS</w:t>
            </w:r>
            <w:r w:rsidR="0094497F" w:rsidRPr="00026FF3">
              <w:t>—</w:t>
            </w:r>
            <w:r w:rsidRPr="00026FF3">
              <w:t>in other preparations</w:t>
            </w:r>
          </w:p>
        </w:tc>
        <w:tc>
          <w:tcPr>
            <w:tcW w:w="2127" w:type="dxa"/>
            <w:shd w:val="clear" w:color="auto" w:fill="auto"/>
          </w:tcPr>
          <w:p w14:paraId="53F5D24D" w14:textId="77777777" w:rsidR="00400783" w:rsidRPr="00026FF3" w:rsidRDefault="00400783" w:rsidP="003D1ABD">
            <w:pPr>
              <w:pStyle w:val="Tabletext"/>
            </w:pPr>
            <w:r w:rsidRPr="00026FF3">
              <w:t>A, S1</w:t>
            </w:r>
          </w:p>
        </w:tc>
      </w:tr>
      <w:tr w:rsidR="00400783" w:rsidRPr="00026FF3" w14:paraId="0132D4D1" w14:textId="77777777" w:rsidTr="003D1ABD">
        <w:tc>
          <w:tcPr>
            <w:tcW w:w="709" w:type="dxa"/>
            <w:shd w:val="clear" w:color="auto" w:fill="auto"/>
          </w:tcPr>
          <w:p w14:paraId="268104DA" w14:textId="3B260688" w:rsidR="00400783" w:rsidRPr="00026FF3" w:rsidRDefault="00D07741" w:rsidP="003D1ABD">
            <w:pPr>
              <w:pStyle w:val="Tabletext"/>
            </w:pPr>
            <w:r w:rsidRPr="00026FF3">
              <w:t>17</w:t>
            </w:r>
            <w:r w:rsidR="00151FE7">
              <w:t>3</w:t>
            </w:r>
          </w:p>
        </w:tc>
        <w:tc>
          <w:tcPr>
            <w:tcW w:w="5528" w:type="dxa"/>
            <w:shd w:val="clear" w:color="auto" w:fill="auto"/>
          </w:tcPr>
          <w:p w14:paraId="3EA3D78B" w14:textId="77777777" w:rsidR="00400783" w:rsidRPr="00026FF3" w:rsidRDefault="00400783" w:rsidP="003D1ABD">
            <w:pPr>
              <w:pStyle w:val="Tabletext"/>
            </w:pPr>
            <w:r w:rsidRPr="00026FF3">
              <w:t>LEMON OIL</w:t>
            </w:r>
          </w:p>
        </w:tc>
        <w:tc>
          <w:tcPr>
            <w:tcW w:w="2127" w:type="dxa"/>
            <w:shd w:val="clear" w:color="auto" w:fill="auto"/>
          </w:tcPr>
          <w:p w14:paraId="2E90B9C0" w14:textId="77777777" w:rsidR="00400783" w:rsidRPr="00026FF3" w:rsidRDefault="00400783" w:rsidP="003D1ABD">
            <w:pPr>
              <w:pStyle w:val="Tabletext"/>
            </w:pPr>
            <w:r w:rsidRPr="00026FF3">
              <w:t>A, G3</w:t>
            </w:r>
          </w:p>
        </w:tc>
      </w:tr>
      <w:tr w:rsidR="00400783" w:rsidRPr="00026FF3" w14:paraId="2A58613B" w14:textId="77777777" w:rsidTr="003D1ABD">
        <w:tc>
          <w:tcPr>
            <w:tcW w:w="709" w:type="dxa"/>
            <w:shd w:val="clear" w:color="auto" w:fill="auto"/>
          </w:tcPr>
          <w:p w14:paraId="161B1624" w14:textId="3CD55145" w:rsidR="00400783" w:rsidRPr="00026FF3" w:rsidRDefault="00D07741" w:rsidP="003D1ABD">
            <w:pPr>
              <w:pStyle w:val="Tabletext"/>
            </w:pPr>
            <w:r w:rsidRPr="00026FF3">
              <w:t>17</w:t>
            </w:r>
            <w:r w:rsidR="00151FE7">
              <w:t>4</w:t>
            </w:r>
          </w:p>
        </w:tc>
        <w:tc>
          <w:tcPr>
            <w:tcW w:w="5528" w:type="dxa"/>
            <w:shd w:val="clear" w:color="auto" w:fill="auto"/>
          </w:tcPr>
          <w:p w14:paraId="282D301B" w14:textId="77777777" w:rsidR="00400783" w:rsidRPr="00026FF3" w:rsidRDefault="00400783" w:rsidP="003D1ABD">
            <w:pPr>
              <w:pStyle w:val="Tabletext"/>
            </w:pPr>
            <w:r w:rsidRPr="00026FF3">
              <w:t>LEPTOSPERMUM SCOPARIUM OIL (manuka oil)</w:t>
            </w:r>
          </w:p>
        </w:tc>
        <w:tc>
          <w:tcPr>
            <w:tcW w:w="2127" w:type="dxa"/>
            <w:shd w:val="clear" w:color="auto" w:fill="auto"/>
          </w:tcPr>
          <w:p w14:paraId="689B56A8" w14:textId="77777777" w:rsidR="00400783" w:rsidRPr="00026FF3" w:rsidRDefault="00400783" w:rsidP="003D1ABD">
            <w:pPr>
              <w:pStyle w:val="Tabletext"/>
            </w:pPr>
            <w:r w:rsidRPr="00026FF3">
              <w:t>A, G1, G3</w:t>
            </w:r>
          </w:p>
        </w:tc>
      </w:tr>
      <w:tr w:rsidR="00400783" w:rsidRPr="00026FF3" w14:paraId="34A286D2" w14:textId="77777777" w:rsidTr="003D1ABD">
        <w:tc>
          <w:tcPr>
            <w:tcW w:w="709" w:type="dxa"/>
            <w:shd w:val="clear" w:color="auto" w:fill="auto"/>
          </w:tcPr>
          <w:p w14:paraId="1B96EFB3" w14:textId="5E9B90F1" w:rsidR="00400783" w:rsidRPr="00026FF3" w:rsidRDefault="00D07741" w:rsidP="003D1ABD">
            <w:pPr>
              <w:pStyle w:val="Tabletext"/>
            </w:pPr>
            <w:r w:rsidRPr="00026FF3">
              <w:t>17</w:t>
            </w:r>
            <w:r w:rsidR="00151FE7">
              <w:t>5</w:t>
            </w:r>
          </w:p>
        </w:tc>
        <w:tc>
          <w:tcPr>
            <w:tcW w:w="5528" w:type="dxa"/>
            <w:shd w:val="clear" w:color="auto" w:fill="auto"/>
          </w:tcPr>
          <w:p w14:paraId="087662A6" w14:textId="77777777" w:rsidR="00400783" w:rsidRPr="00026FF3" w:rsidRDefault="00400783" w:rsidP="003D1ABD">
            <w:pPr>
              <w:pStyle w:val="Tabletext"/>
            </w:pPr>
            <w:r w:rsidRPr="00026FF3">
              <w:t>LIME OIL</w:t>
            </w:r>
          </w:p>
        </w:tc>
        <w:tc>
          <w:tcPr>
            <w:tcW w:w="2127" w:type="dxa"/>
            <w:shd w:val="clear" w:color="auto" w:fill="auto"/>
          </w:tcPr>
          <w:p w14:paraId="40B32BC2" w14:textId="77777777" w:rsidR="00400783" w:rsidRPr="00026FF3" w:rsidRDefault="00400783" w:rsidP="003D1ABD">
            <w:pPr>
              <w:pStyle w:val="Tabletext"/>
            </w:pPr>
            <w:r w:rsidRPr="00026FF3">
              <w:t>A, G3</w:t>
            </w:r>
          </w:p>
        </w:tc>
      </w:tr>
      <w:tr w:rsidR="00400783" w:rsidRPr="00026FF3" w14:paraId="1C0328B1" w14:textId="77777777" w:rsidTr="003D1ABD">
        <w:tc>
          <w:tcPr>
            <w:tcW w:w="709" w:type="dxa"/>
            <w:shd w:val="clear" w:color="auto" w:fill="auto"/>
          </w:tcPr>
          <w:p w14:paraId="5A1AFBDB" w14:textId="11145554" w:rsidR="00400783" w:rsidRPr="00026FF3" w:rsidRDefault="00D07741" w:rsidP="003D1ABD">
            <w:pPr>
              <w:pStyle w:val="Tabletext"/>
            </w:pPr>
            <w:r w:rsidRPr="00026FF3">
              <w:t>17</w:t>
            </w:r>
            <w:r w:rsidR="00151FE7">
              <w:t>6</w:t>
            </w:r>
          </w:p>
        </w:tc>
        <w:tc>
          <w:tcPr>
            <w:tcW w:w="5528" w:type="dxa"/>
            <w:shd w:val="clear" w:color="auto" w:fill="auto"/>
          </w:tcPr>
          <w:p w14:paraId="583CEB08" w14:textId="77777777" w:rsidR="00400783" w:rsidRPr="00026FF3" w:rsidRDefault="00400783" w:rsidP="003D1ABD">
            <w:pPr>
              <w:pStyle w:val="Tabletext"/>
            </w:pPr>
            <w:r w:rsidRPr="00026FF3">
              <w:t>MAGNESIUM CHLORATE</w:t>
            </w:r>
          </w:p>
        </w:tc>
        <w:tc>
          <w:tcPr>
            <w:tcW w:w="2127" w:type="dxa"/>
            <w:shd w:val="clear" w:color="auto" w:fill="auto"/>
          </w:tcPr>
          <w:p w14:paraId="34117004" w14:textId="77777777" w:rsidR="00400783" w:rsidRPr="00026FF3" w:rsidRDefault="00400783" w:rsidP="003D1ABD">
            <w:pPr>
              <w:pStyle w:val="Tabletext"/>
            </w:pPr>
            <w:r w:rsidRPr="00026FF3">
              <w:t>A</w:t>
            </w:r>
          </w:p>
        </w:tc>
      </w:tr>
      <w:tr w:rsidR="00400783" w:rsidRPr="00026FF3" w14:paraId="3633DE7F" w14:textId="77777777" w:rsidTr="003D1ABD">
        <w:tc>
          <w:tcPr>
            <w:tcW w:w="709" w:type="dxa"/>
            <w:shd w:val="clear" w:color="auto" w:fill="auto"/>
          </w:tcPr>
          <w:p w14:paraId="403CBC9B" w14:textId="541A40F2" w:rsidR="00400783" w:rsidRPr="00026FF3" w:rsidRDefault="00D07741" w:rsidP="003D1ABD">
            <w:pPr>
              <w:pStyle w:val="Tabletext"/>
            </w:pPr>
            <w:r w:rsidRPr="00026FF3">
              <w:t>17</w:t>
            </w:r>
            <w:r w:rsidR="00151FE7">
              <w:t>7</w:t>
            </w:r>
          </w:p>
        </w:tc>
        <w:tc>
          <w:tcPr>
            <w:tcW w:w="5528" w:type="dxa"/>
            <w:shd w:val="clear" w:color="auto" w:fill="auto"/>
          </w:tcPr>
          <w:p w14:paraId="751C69E3" w14:textId="77777777" w:rsidR="00400783" w:rsidRPr="00026FF3" w:rsidRDefault="00400783" w:rsidP="003D1ABD">
            <w:pPr>
              <w:pStyle w:val="Tabletext"/>
            </w:pPr>
            <w:r w:rsidRPr="00026FF3">
              <w:t>MALATHION at 20</w:t>
            </w:r>
            <w:r w:rsidR="00C44452" w:rsidRPr="00026FF3">
              <w:t>%</w:t>
            </w:r>
            <w:r w:rsidRPr="00026FF3">
              <w:t xml:space="preserve"> or less</w:t>
            </w:r>
          </w:p>
        </w:tc>
        <w:tc>
          <w:tcPr>
            <w:tcW w:w="2127" w:type="dxa"/>
            <w:shd w:val="clear" w:color="auto" w:fill="auto"/>
          </w:tcPr>
          <w:p w14:paraId="5E1712AA" w14:textId="77777777" w:rsidR="00400783" w:rsidRPr="00026FF3" w:rsidRDefault="00400783" w:rsidP="003D1ABD">
            <w:pPr>
              <w:pStyle w:val="Tabletext"/>
            </w:pPr>
            <w:r w:rsidRPr="00026FF3">
              <w:t>A</w:t>
            </w:r>
          </w:p>
        </w:tc>
      </w:tr>
      <w:tr w:rsidR="00400783" w:rsidRPr="00026FF3" w14:paraId="6601BFE8" w14:textId="77777777" w:rsidTr="003D1ABD">
        <w:tc>
          <w:tcPr>
            <w:tcW w:w="709" w:type="dxa"/>
            <w:shd w:val="clear" w:color="auto" w:fill="auto"/>
          </w:tcPr>
          <w:p w14:paraId="7EEB86B3" w14:textId="0E3A5E0E" w:rsidR="00400783" w:rsidRPr="00026FF3" w:rsidRDefault="00D07741" w:rsidP="003D1ABD">
            <w:pPr>
              <w:pStyle w:val="Tabletext"/>
            </w:pPr>
            <w:r w:rsidRPr="00026FF3">
              <w:t>17</w:t>
            </w:r>
            <w:r w:rsidR="00151FE7">
              <w:t>8</w:t>
            </w:r>
          </w:p>
        </w:tc>
        <w:tc>
          <w:tcPr>
            <w:tcW w:w="5528" w:type="dxa"/>
            <w:shd w:val="clear" w:color="auto" w:fill="auto"/>
          </w:tcPr>
          <w:p w14:paraId="2C9B75B1" w14:textId="77777777" w:rsidR="00400783" w:rsidRPr="00026FF3" w:rsidRDefault="00400783" w:rsidP="003D1ABD">
            <w:pPr>
              <w:pStyle w:val="Tabletext"/>
            </w:pPr>
            <w:r w:rsidRPr="00026FF3">
              <w:t>MARJORAM OIL</w:t>
            </w:r>
          </w:p>
        </w:tc>
        <w:tc>
          <w:tcPr>
            <w:tcW w:w="2127" w:type="dxa"/>
            <w:shd w:val="clear" w:color="auto" w:fill="auto"/>
          </w:tcPr>
          <w:p w14:paraId="62FEDA18" w14:textId="77777777" w:rsidR="00400783" w:rsidRPr="00026FF3" w:rsidRDefault="00400783" w:rsidP="003D1ABD">
            <w:pPr>
              <w:pStyle w:val="Tabletext"/>
            </w:pPr>
            <w:r w:rsidRPr="00026FF3">
              <w:t>A, G3</w:t>
            </w:r>
          </w:p>
        </w:tc>
      </w:tr>
      <w:tr w:rsidR="00400783" w:rsidRPr="00026FF3" w14:paraId="459A01F2" w14:textId="77777777" w:rsidTr="003D1ABD">
        <w:tc>
          <w:tcPr>
            <w:tcW w:w="709" w:type="dxa"/>
            <w:shd w:val="clear" w:color="auto" w:fill="auto"/>
          </w:tcPr>
          <w:p w14:paraId="6C2C046A" w14:textId="70370644" w:rsidR="00400783" w:rsidRPr="00026FF3" w:rsidRDefault="00D07741" w:rsidP="003D1ABD">
            <w:pPr>
              <w:pStyle w:val="Tabletext"/>
            </w:pPr>
            <w:r w:rsidRPr="00026FF3">
              <w:t>17</w:t>
            </w:r>
            <w:r w:rsidR="00151FE7">
              <w:t>9</w:t>
            </w:r>
          </w:p>
        </w:tc>
        <w:tc>
          <w:tcPr>
            <w:tcW w:w="5528" w:type="dxa"/>
            <w:shd w:val="clear" w:color="auto" w:fill="auto"/>
          </w:tcPr>
          <w:p w14:paraId="6FB24E3E" w14:textId="77777777" w:rsidR="00400783" w:rsidRPr="00026FF3" w:rsidRDefault="00400783" w:rsidP="003D1ABD">
            <w:pPr>
              <w:pStyle w:val="Tabletext"/>
            </w:pPr>
            <w:r w:rsidRPr="00026FF3">
              <w:t>MELALEUCA OIL</w:t>
            </w:r>
          </w:p>
        </w:tc>
        <w:tc>
          <w:tcPr>
            <w:tcW w:w="2127" w:type="dxa"/>
            <w:shd w:val="clear" w:color="auto" w:fill="auto"/>
          </w:tcPr>
          <w:p w14:paraId="2670848E" w14:textId="77777777" w:rsidR="00400783" w:rsidRPr="00026FF3" w:rsidRDefault="00400783" w:rsidP="003D1ABD">
            <w:pPr>
              <w:pStyle w:val="Tabletext"/>
            </w:pPr>
            <w:r w:rsidRPr="00026FF3">
              <w:t>A, G1, G3</w:t>
            </w:r>
          </w:p>
        </w:tc>
      </w:tr>
      <w:tr w:rsidR="00400783" w:rsidRPr="00026FF3" w14:paraId="5283EBBF" w14:textId="77777777" w:rsidTr="003D1ABD">
        <w:tc>
          <w:tcPr>
            <w:tcW w:w="709" w:type="dxa"/>
            <w:shd w:val="clear" w:color="auto" w:fill="auto"/>
          </w:tcPr>
          <w:p w14:paraId="404969E5" w14:textId="09F84DFA" w:rsidR="00400783" w:rsidRPr="00026FF3" w:rsidRDefault="00D07741" w:rsidP="003D1ABD">
            <w:pPr>
              <w:pStyle w:val="Tabletext"/>
            </w:pPr>
            <w:r w:rsidRPr="00026FF3">
              <w:t>1</w:t>
            </w:r>
            <w:r w:rsidR="00151FE7">
              <w:t>80</w:t>
            </w:r>
          </w:p>
        </w:tc>
        <w:tc>
          <w:tcPr>
            <w:tcW w:w="5528" w:type="dxa"/>
            <w:shd w:val="clear" w:color="auto" w:fill="auto"/>
          </w:tcPr>
          <w:p w14:paraId="5B704CE2" w14:textId="77777777" w:rsidR="00400783" w:rsidRPr="00026FF3" w:rsidRDefault="00400783" w:rsidP="003D1ABD">
            <w:pPr>
              <w:pStyle w:val="Tabletext"/>
            </w:pPr>
            <w:r w:rsidRPr="00026FF3">
              <w:t>MERCAPTOACETIC ACID</w:t>
            </w:r>
          </w:p>
        </w:tc>
        <w:tc>
          <w:tcPr>
            <w:tcW w:w="2127" w:type="dxa"/>
            <w:shd w:val="clear" w:color="auto" w:fill="auto"/>
          </w:tcPr>
          <w:p w14:paraId="7E425A02" w14:textId="77777777" w:rsidR="00400783" w:rsidRPr="00026FF3" w:rsidRDefault="00400783" w:rsidP="003D1ABD">
            <w:pPr>
              <w:pStyle w:val="Tabletext"/>
            </w:pPr>
            <w:r w:rsidRPr="00026FF3">
              <w:t>A, E1</w:t>
            </w:r>
          </w:p>
        </w:tc>
      </w:tr>
      <w:tr w:rsidR="00400783" w:rsidRPr="00026FF3" w14:paraId="20DE22BF" w14:textId="77777777" w:rsidTr="003D1ABD">
        <w:tc>
          <w:tcPr>
            <w:tcW w:w="709" w:type="dxa"/>
            <w:shd w:val="clear" w:color="auto" w:fill="auto"/>
          </w:tcPr>
          <w:p w14:paraId="29F7E351" w14:textId="15D41942" w:rsidR="00400783" w:rsidRPr="00026FF3" w:rsidRDefault="00D07741" w:rsidP="003D1ABD">
            <w:pPr>
              <w:pStyle w:val="Tabletext"/>
            </w:pPr>
            <w:r w:rsidRPr="00026FF3">
              <w:t>18</w:t>
            </w:r>
            <w:r w:rsidR="00151FE7">
              <w:t>1</w:t>
            </w:r>
          </w:p>
        </w:tc>
        <w:tc>
          <w:tcPr>
            <w:tcW w:w="5528" w:type="dxa"/>
            <w:shd w:val="clear" w:color="auto" w:fill="auto"/>
          </w:tcPr>
          <w:p w14:paraId="25D8679B" w14:textId="77777777" w:rsidR="00400783" w:rsidRPr="00026FF3" w:rsidRDefault="00400783" w:rsidP="003D1ABD">
            <w:pPr>
              <w:pStyle w:val="Tabletext"/>
            </w:pPr>
            <w:r w:rsidRPr="00026FF3">
              <w:t>MERCURIC CHLORIDE</w:t>
            </w:r>
            <w:r w:rsidR="0094497F" w:rsidRPr="00026FF3">
              <w:t>—</w:t>
            </w:r>
            <w:r w:rsidRPr="00026FF3">
              <w:t>for external therapeutic use</w:t>
            </w:r>
          </w:p>
        </w:tc>
        <w:tc>
          <w:tcPr>
            <w:tcW w:w="2127" w:type="dxa"/>
            <w:shd w:val="clear" w:color="auto" w:fill="auto"/>
          </w:tcPr>
          <w:p w14:paraId="7A0B5C3A" w14:textId="77777777" w:rsidR="00400783" w:rsidRPr="00026FF3" w:rsidRDefault="00400783" w:rsidP="003D1ABD">
            <w:pPr>
              <w:pStyle w:val="Tabletext"/>
            </w:pPr>
            <w:r w:rsidRPr="00026FF3">
              <w:t>A</w:t>
            </w:r>
          </w:p>
        </w:tc>
      </w:tr>
      <w:tr w:rsidR="00400783" w:rsidRPr="00026FF3" w14:paraId="130EC8C9" w14:textId="77777777" w:rsidTr="003D1ABD">
        <w:tc>
          <w:tcPr>
            <w:tcW w:w="709" w:type="dxa"/>
            <w:shd w:val="clear" w:color="auto" w:fill="auto"/>
          </w:tcPr>
          <w:p w14:paraId="04E7AEAA" w14:textId="04D9BD9D" w:rsidR="00400783" w:rsidRPr="00026FF3" w:rsidRDefault="00D07741" w:rsidP="003D1ABD">
            <w:pPr>
              <w:pStyle w:val="Tabletext"/>
            </w:pPr>
            <w:r w:rsidRPr="00026FF3">
              <w:t>18</w:t>
            </w:r>
            <w:r w:rsidR="00151FE7">
              <w:t>2</w:t>
            </w:r>
          </w:p>
        </w:tc>
        <w:tc>
          <w:tcPr>
            <w:tcW w:w="5528" w:type="dxa"/>
            <w:shd w:val="clear" w:color="auto" w:fill="auto"/>
          </w:tcPr>
          <w:p w14:paraId="472468DA" w14:textId="77777777" w:rsidR="00400783" w:rsidRPr="00026FF3" w:rsidRDefault="00400783" w:rsidP="003D1ABD">
            <w:pPr>
              <w:pStyle w:val="Tabletext"/>
            </w:pPr>
            <w:r w:rsidRPr="00026FF3">
              <w:t>MERCURIC CHLORIDE</w:t>
            </w:r>
            <w:r w:rsidR="0094497F" w:rsidRPr="00026FF3">
              <w:t>—</w:t>
            </w:r>
            <w:r w:rsidRPr="00026FF3">
              <w:t>for other uses</w:t>
            </w:r>
          </w:p>
        </w:tc>
        <w:tc>
          <w:tcPr>
            <w:tcW w:w="2127" w:type="dxa"/>
            <w:shd w:val="clear" w:color="auto" w:fill="auto"/>
          </w:tcPr>
          <w:p w14:paraId="5AD75CC5" w14:textId="77777777" w:rsidR="00400783" w:rsidRPr="00026FF3" w:rsidRDefault="00400783" w:rsidP="003D1ABD">
            <w:pPr>
              <w:pStyle w:val="Tabletext"/>
            </w:pPr>
            <w:r w:rsidRPr="00026FF3">
              <w:t>A, G1, G3, E2, R2, S1</w:t>
            </w:r>
          </w:p>
        </w:tc>
      </w:tr>
      <w:tr w:rsidR="00400783" w:rsidRPr="00026FF3" w14:paraId="1C41C4C4" w14:textId="77777777" w:rsidTr="003D1ABD">
        <w:tc>
          <w:tcPr>
            <w:tcW w:w="709" w:type="dxa"/>
            <w:shd w:val="clear" w:color="auto" w:fill="auto"/>
          </w:tcPr>
          <w:p w14:paraId="39398AFB" w14:textId="304BF233" w:rsidR="00400783" w:rsidRPr="00026FF3" w:rsidRDefault="00D07741" w:rsidP="003D1ABD">
            <w:pPr>
              <w:pStyle w:val="Tabletext"/>
            </w:pPr>
            <w:r w:rsidRPr="00026FF3">
              <w:t>18</w:t>
            </w:r>
            <w:r w:rsidR="00151FE7">
              <w:t>3</w:t>
            </w:r>
          </w:p>
        </w:tc>
        <w:tc>
          <w:tcPr>
            <w:tcW w:w="5528" w:type="dxa"/>
            <w:shd w:val="clear" w:color="auto" w:fill="auto"/>
          </w:tcPr>
          <w:p w14:paraId="6F958F5B" w14:textId="77777777" w:rsidR="00400783" w:rsidRPr="00026FF3" w:rsidRDefault="00400783" w:rsidP="003D1ABD">
            <w:pPr>
              <w:pStyle w:val="Tabletext"/>
            </w:pPr>
            <w:r w:rsidRPr="00026FF3">
              <w:t>MERCURIC IODIDE</w:t>
            </w:r>
          </w:p>
        </w:tc>
        <w:tc>
          <w:tcPr>
            <w:tcW w:w="2127" w:type="dxa"/>
            <w:shd w:val="clear" w:color="auto" w:fill="auto"/>
          </w:tcPr>
          <w:p w14:paraId="57A97D89" w14:textId="77777777" w:rsidR="00400783" w:rsidRPr="00026FF3" w:rsidRDefault="00400783" w:rsidP="003D1ABD">
            <w:pPr>
              <w:pStyle w:val="Tabletext"/>
            </w:pPr>
            <w:r w:rsidRPr="00026FF3">
              <w:t>A, G1, G3, E2, R2, S1</w:t>
            </w:r>
          </w:p>
        </w:tc>
      </w:tr>
      <w:tr w:rsidR="00400783" w:rsidRPr="00026FF3" w14:paraId="670DDD46" w14:textId="77777777" w:rsidTr="003D1ABD">
        <w:tc>
          <w:tcPr>
            <w:tcW w:w="709" w:type="dxa"/>
            <w:shd w:val="clear" w:color="auto" w:fill="auto"/>
          </w:tcPr>
          <w:p w14:paraId="22265E6F" w14:textId="6C9750E9" w:rsidR="00400783" w:rsidRPr="00026FF3" w:rsidRDefault="00D07741" w:rsidP="003D1ABD">
            <w:pPr>
              <w:pStyle w:val="Tabletext"/>
            </w:pPr>
            <w:r w:rsidRPr="00026FF3">
              <w:t>18</w:t>
            </w:r>
            <w:r w:rsidR="00151FE7">
              <w:t>4</w:t>
            </w:r>
          </w:p>
        </w:tc>
        <w:tc>
          <w:tcPr>
            <w:tcW w:w="5528" w:type="dxa"/>
            <w:shd w:val="clear" w:color="auto" w:fill="auto"/>
          </w:tcPr>
          <w:p w14:paraId="350189E3" w14:textId="77777777" w:rsidR="00400783" w:rsidRPr="00026FF3" w:rsidRDefault="00400783" w:rsidP="003D1ABD">
            <w:pPr>
              <w:pStyle w:val="Tabletext"/>
            </w:pPr>
            <w:r w:rsidRPr="00026FF3">
              <w:t>MERCURIC NITRATE</w:t>
            </w:r>
          </w:p>
        </w:tc>
        <w:tc>
          <w:tcPr>
            <w:tcW w:w="2127" w:type="dxa"/>
            <w:shd w:val="clear" w:color="auto" w:fill="auto"/>
          </w:tcPr>
          <w:p w14:paraId="1713A0D6" w14:textId="77777777" w:rsidR="00400783" w:rsidRPr="00026FF3" w:rsidRDefault="00400783" w:rsidP="003D1ABD">
            <w:pPr>
              <w:pStyle w:val="Tabletext"/>
            </w:pPr>
            <w:r w:rsidRPr="00026FF3">
              <w:t>A, G1, G3, E2, R2, S1</w:t>
            </w:r>
          </w:p>
        </w:tc>
      </w:tr>
      <w:tr w:rsidR="00400783" w:rsidRPr="00026FF3" w14:paraId="1E4CCC75" w14:textId="77777777" w:rsidTr="003D1ABD">
        <w:tc>
          <w:tcPr>
            <w:tcW w:w="709" w:type="dxa"/>
            <w:shd w:val="clear" w:color="auto" w:fill="auto"/>
          </w:tcPr>
          <w:p w14:paraId="19EEB4BA" w14:textId="0407F84E" w:rsidR="00400783" w:rsidRPr="00026FF3" w:rsidRDefault="00D07741" w:rsidP="003D1ABD">
            <w:pPr>
              <w:pStyle w:val="Tabletext"/>
            </w:pPr>
            <w:r w:rsidRPr="00026FF3">
              <w:t>18</w:t>
            </w:r>
            <w:r w:rsidR="00151FE7">
              <w:t>5</w:t>
            </w:r>
          </w:p>
        </w:tc>
        <w:tc>
          <w:tcPr>
            <w:tcW w:w="5528" w:type="dxa"/>
            <w:shd w:val="clear" w:color="auto" w:fill="auto"/>
          </w:tcPr>
          <w:p w14:paraId="7598056E" w14:textId="77777777" w:rsidR="00400783" w:rsidRPr="00026FF3" w:rsidRDefault="00400783" w:rsidP="003D1ABD">
            <w:pPr>
              <w:pStyle w:val="Tabletext"/>
            </w:pPr>
            <w:r w:rsidRPr="00026FF3">
              <w:t>MERCURIC OXIDE</w:t>
            </w:r>
          </w:p>
        </w:tc>
        <w:tc>
          <w:tcPr>
            <w:tcW w:w="2127" w:type="dxa"/>
            <w:shd w:val="clear" w:color="auto" w:fill="auto"/>
          </w:tcPr>
          <w:p w14:paraId="64154033" w14:textId="77777777" w:rsidR="00400783" w:rsidRPr="00026FF3" w:rsidRDefault="00400783" w:rsidP="003D1ABD">
            <w:pPr>
              <w:pStyle w:val="Tabletext"/>
            </w:pPr>
            <w:r w:rsidRPr="00026FF3">
              <w:t>A, G1, G3</w:t>
            </w:r>
          </w:p>
        </w:tc>
      </w:tr>
      <w:tr w:rsidR="00400783" w:rsidRPr="00026FF3" w14:paraId="6671CBD0" w14:textId="77777777" w:rsidTr="003D1ABD">
        <w:tc>
          <w:tcPr>
            <w:tcW w:w="709" w:type="dxa"/>
            <w:shd w:val="clear" w:color="auto" w:fill="auto"/>
          </w:tcPr>
          <w:p w14:paraId="034C5583" w14:textId="40CD6CFA" w:rsidR="00400783" w:rsidRPr="00026FF3" w:rsidRDefault="00D07741" w:rsidP="003D1ABD">
            <w:pPr>
              <w:pStyle w:val="Tabletext"/>
            </w:pPr>
            <w:r w:rsidRPr="00026FF3">
              <w:t>18</w:t>
            </w:r>
            <w:r w:rsidR="00151FE7">
              <w:t>6</w:t>
            </w:r>
          </w:p>
        </w:tc>
        <w:tc>
          <w:tcPr>
            <w:tcW w:w="5528" w:type="dxa"/>
            <w:shd w:val="clear" w:color="auto" w:fill="auto"/>
          </w:tcPr>
          <w:p w14:paraId="22792E20" w14:textId="77777777" w:rsidR="00400783" w:rsidRPr="00026FF3" w:rsidRDefault="00400783" w:rsidP="003D1ABD">
            <w:pPr>
              <w:pStyle w:val="Tabletext"/>
            </w:pPr>
            <w:r w:rsidRPr="00026FF3">
              <w:t>MERCURIC POTASSIUM IODIDE</w:t>
            </w:r>
          </w:p>
        </w:tc>
        <w:tc>
          <w:tcPr>
            <w:tcW w:w="2127" w:type="dxa"/>
            <w:shd w:val="clear" w:color="auto" w:fill="auto"/>
          </w:tcPr>
          <w:p w14:paraId="1DEB4990" w14:textId="77777777" w:rsidR="00400783" w:rsidRPr="00026FF3" w:rsidRDefault="00400783" w:rsidP="003D1ABD">
            <w:pPr>
              <w:pStyle w:val="Tabletext"/>
            </w:pPr>
            <w:r w:rsidRPr="00026FF3">
              <w:t>A, G1, G3, E2, R2, S1</w:t>
            </w:r>
          </w:p>
        </w:tc>
      </w:tr>
      <w:tr w:rsidR="00400783" w:rsidRPr="00026FF3" w14:paraId="24B6D5E4" w14:textId="77777777" w:rsidTr="003D1ABD">
        <w:tc>
          <w:tcPr>
            <w:tcW w:w="709" w:type="dxa"/>
            <w:shd w:val="clear" w:color="auto" w:fill="auto"/>
          </w:tcPr>
          <w:p w14:paraId="36A4D4BD" w14:textId="23DA85D8" w:rsidR="00400783" w:rsidRPr="00026FF3" w:rsidRDefault="00D07741" w:rsidP="003D1ABD">
            <w:pPr>
              <w:pStyle w:val="Tabletext"/>
            </w:pPr>
            <w:r w:rsidRPr="00026FF3">
              <w:t>18</w:t>
            </w:r>
            <w:r w:rsidR="00151FE7">
              <w:t>7</w:t>
            </w:r>
          </w:p>
        </w:tc>
        <w:tc>
          <w:tcPr>
            <w:tcW w:w="5528" w:type="dxa"/>
            <w:shd w:val="clear" w:color="auto" w:fill="auto"/>
          </w:tcPr>
          <w:p w14:paraId="6C8218E5" w14:textId="77777777" w:rsidR="00400783" w:rsidRPr="00026FF3" w:rsidRDefault="00400783" w:rsidP="003D1ABD">
            <w:pPr>
              <w:pStyle w:val="Tabletext"/>
            </w:pPr>
            <w:r w:rsidRPr="00026FF3">
              <w:t>MERCURIC THIOCYANATE</w:t>
            </w:r>
          </w:p>
        </w:tc>
        <w:tc>
          <w:tcPr>
            <w:tcW w:w="2127" w:type="dxa"/>
            <w:shd w:val="clear" w:color="auto" w:fill="auto"/>
          </w:tcPr>
          <w:p w14:paraId="5601F8E9" w14:textId="77777777" w:rsidR="00400783" w:rsidRPr="00026FF3" w:rsidRDefault="00400783" w:rsidP="003D1ABD">
            <w:pPr>
              <w:pStyle w:val="Tabletext"/>
            </w:pPr>
            <w:r w:rsidRPr="00026FF3">
              <w:t>A, G1, G3, E2, R2, S1</w:t>
            </w:r>
          </w:p>
        </w:tc>
      </w:tr>
      <w:tr w:rsidR="00400783" w:rsidRPr="00026FF3" w14:paraId="528A2B76" w14:textId="77777777" w:rsidTr="003D1ABD">
        <w:tc>
          <w:tcPr>
            <w:tcW w:w="709" w:type="dxa"/>
            <w:shd w:val="clear" w:color="auto" w:fill="auto"/>
          </w:tcPr>
          <w:p w14:paraId="15385E1A" w14:textId="114D6CD7" w:rsidR="00400783" w:rsidRPr="00026FF3" w:rsidRDefault="00D07741" w:rsidP="003D1ABD">
            <w:pPr>
              <w:pStyle w:val="Tabletext"/>
            </w:pPr>
            <w:r w:rsidRPr="00026FF3">
              <w:t>18</w:t>
            </w:r>
            <w:r w:rsidR="00151FE7">
              <w:t>8</w:t>
            </w:r>
          </w:p>
        </w:tc>
        <w:tc>
          <w:tcPr>
            <w:tcW w:w="5528" w:type="dxa"/>
            <w:shd w:val="clear" w:color="auto" w:fill="auto"/>
          </w:tcPr>
          <w:p w14:paraId="2E7ECFDB" w14:textId="77777777" w:rsidR="00400783" w:rsidRPr="00026FF3" w:rsidRDefault="00400783" w:rsidP="003D1ABD">
            <w:pPr>
              <w:pStyle w:val="Tabletext"/>
            </w:pPr>
            <w:r w:rsidRPr="00026FF3">
              <w:t>MERCUROCHROME</w:t>
            </w:r>
          </w:p>
        </w:tc>
        <w:tc>
          <w:tcPr>
            <w:tcW w:w="2127" w:type="dxa"/>
            <w:shd w:val="clear" w:color="auto" w:fill="auto"/>
          </w:tcPr>
          <w:p w14:paraId="51F8D82E" w14:textId="77777777" w:rsidR="00400783" w:rsidRPr="00026FF3" w:rsidRDefault="00400783" w:rsidP="003D1ABD">
            <w:pPr>
              <w:pStyle w:val="Tabletext"/>
            </w:pPr>
            <w:r w:rsidRPr="00026FF3">
              <w:t>A</w:t>
            </w:r>
          </w:p>
        </w:tc>
      </w:tr>
      <w:tr w:rsidR="00400783" w:rsidRPr="00026FF3" w14:paraId="1A411034" w14:textId="77777777" w:rsidTr="003D1ABD">
        <w:tc>
          <w:tcPr>
            <w:tcW w:w="709" w:type="dxa"/>
            <w:shd w:val="clear" w:color="auto" w:fill="auto"/>
          </w:tcPr>
          <w:p w14:paraId="19B2240A" w14:textId="62551E83" w:rsidR="00400783" w:rsidRPr="00026FF3" w:rsidRDefault="00D07741" w:rsidP="003D1ABD">
            <w:pPr>
              <w:pStyle w:val="Tabletext"/>
            </w:pPr>
            <w:r w:rsidRPr="00026FF3">
              <w:t>18</w:t>
            </w:r>
            <w:r w:rsidR="00151FE7">
              <w:t>9</w:t>
            </w:r>
          </w:p>
        </w:tc>
        <w:tc>
          <w:tcPr>
            <w:tcW w:w="5528" w:type="dxa"/>
            <w:shd w:val="clear" w:color="auto" w:fill="auto"/>
          </w:tcPr>
          <w:p w14:paraId="621D42C3" w14:textId="77777777" w:rsidR="00400783" w:rsidRPr="00026FF3" w:rsidRDefault="00400783" w:rsidP="003D1ABD">
            <w:pPr>
              <w:pStyle w:val="Tabletext"/>
            </w:pPr>
            <w:r w:rsidRPr="00026FF3">
              <w:t>MERCUROUS CHLORIDE</w:t>
            </w:r>
          </w:p>
        </w:tc>
        <w:tc>
          <w:tcPr>
            <w:tcW w:w="2127" w:type="dxa"/>
            <w:shd w:val="clear" w:color="auto" w:fill="auto"/>
          </w:tcPr>
          <w:p w14:paraId="17971659" w14:textId="77777777" w:rsidR="00400783" w:rsidRPr="00026FF3" w:rsidRDefault="00400783" w:rsidP="003D1ABD">
            <w:pPr>
              <w:pStyle w:val="Tabletext"/>
            </w:pPr>
            <w:r w:rsidRPr="00026FF3">
              <w:t>A</w:t>
            </w:r>
          </w:p>
        </w:tc>
      </w:tr>
      <w:tr w:rsidR="00400783" w:rsidRPr="00026FF3" w14:paraId="694E3105" w14:textId="77777777" w:rsidTr="003D1ABD">
        <w:tc>
          <w:tcPr>
            <w:tcW w:w="709" w:type="dxa"/>
            <w:shd w:val="clear" w:color="auto" w:fill="auto"/>
          </w:tcPr>
          <w:p w14:paraId="4D175363" w14:textId="76808072" w:rsidR="00400783" w:rsidRPr="00026FF3" w:rsidRDefault="00D07741" w:rsidP="003D1ABD">
            <w:pPr>
              <w:pStyle w:val="Tabletext"/>
            </w:pPr>
            <w:r w:rsidRPr="00026FF3">
              <w:t>1</w:t>
            </w:r>
            <w:r w:rsidR="00151FE7">
              <w:t>90</w:t>
            </w:r>
          </w:p>
        </w:tc>
        <w:tc>
          <w:tcPr>
            <w:tcW w:w="5528" w:type="dxa"/>
            <w:shd w:val="clear" w:color="auto" w:fill="auto"/>
          </w:tcPr>
          <w:p w14:paraId="12E6D529" w14:textId="77777777" w:rsidR="00400783" w:rsidRPr="00026FF3" w:rsidRDefault="00400783" w:rsidP="003D1ABD">
            <w:pPr>
              <w:pStyle w:val="Tabletext"/>
            </w:pPr>
            <w:r w:rsidRPr="00026FF3">
              <w:t>MERCURY</w:t>
            </w:r>
            <w:r w:rsidR="0094497F" w:rsidRPr="00026FF3">
              <w:t>—</w:t>
            </w:r>
            <w:r w:rsidRPr="00026FF3">
              <w:t>metallic</w:t>
            </w:r>
          </w:p>
        </w:tc>
        <w:tc>
          <w:tcPr>
            <w:tcW w:w="2127" w:type="dxa"/>
            <w:shd w:val="clear" w:color="auto" w:fill="auto"/>
          </w:tcPr>
          <w:p w14:paraId="3C8C315A" w14:textId="77777777" w:rsidR="00400783" w:rsidRPr="00026FF3" w:rsidRDefault="00400783" w:rsidP="003D1ABD">
            <w:pPr>
              <w:pStyle w:val="Tabletext"/>
            </w:pPr>
            <w:r w:rsidRPr="00026FF3">
              <w:t>A</w:t>
            </w:r>
          </w:p>
        </w:tc>
      </w:tr>
      <w:tr w:rsidR="00400783" w:rsidRPr="00026FF3" w14:paraId="4025BEE9" w14:textId="77777777" w:rsidTr="003D1ABD">
        <w:tc>
          <w:tcPr>
            <w:tcW w:w="709" w:type="dxa"/>
            <w:shd w:val="clear" w:color="auto" w:fill="auto"/>
          </w:tcPr>
          <w:p w14:paraId="77BB7929" w14:textId="3ACC9518" w:rsidR="00400783" w:rsidRPr="00026FF3" w:rsidRDefault="00D07741" w:rsidP="003D1ABD">
            <w:pPr>
              <w:pStyle w:val="Tabletext"/>
            </w:pPr>
            <w:r w:rsidRPr="00026FF3">
              <w:t>19</w:t>
            </w:r>
            <w:r w:rsidR="00151FE7">
              <w:t>1</w:t>
            </w:r>
          </w:p>
        </w:tc>
        <w:tc>
          <w:tcPr>
            <w:tcW w:w="5528" w:type="dxa"/>
            <w:shd w:val="clear" w:color="auto" w:fill="auto"/>
          </w:tcPr>
          <w:p w14:paraId="6E240CC2" w14:textId="77777777" w:rsidR="00400783" w:rsidRPr="00026FF3" w:rsidRDefault="00400783" w:rsidP="003D1ABD">
            <w:pPr>
              <w:pStyle w:val="Tabletext"/>
            </w:pPr>
            <w:r w:rsidRPr="00026FF3">
              <w:t>MERCURY</w:t>
            </w:r>
            <w:r w:rsidR="0094497F" w:rsidRPr="00026FF3">
              <w:t>—</w:t>
            </w:r>
            <w:r w:rsidRPr="00026FF3">
              <w:t>organic compounds</w:t>
            </w:r>
          </w:p>
        </w:tc>
        <w:tc>
          <w:tcPr>
            <w:tcW w:w="2127" w:type="dxa"/>
            <w:shd w:val="clear" w:color="auto" w:fill="auto"/>
          </w:tcPr>
          <w:p w14:paraId="780A59D9" w14:textId="77777777" w:rsidR="00400783" w:rsidRPr="00026FF3" w:rsidRDefault="00400783" w:rsidP="003D1ABD">
            <w:pPr>
              <w:pStyle w:val="Tabletext"/>
            </w:pPr>
            <w:r w:rsidRPr="00026FF3">
              <w:t>A, S1</w:t>
            </w:r>
          </w:p>
        </w:tc>
      </w:tr>
      <w:tr w:rsidR="00400783" w:rsidRPr="00026FF3" w14:paraId="7B70CAAC" w14:textId="77777777" w:rsidTr="003D1ABD">
        <w:tc>
          <w:tcPr>
            <w:tcW w:w="709" w:type="dxa"/>
            <w:shd w:val="clear" w:color="auto" w:fill="auto"/>
          </w:tcPr>
          <w:p w14:paraId="0319CBD6" w14:textId="558080F9" w:rsidR="00400783" w:rsidRPr="00026FF3" w:rsidRDefault="00D07741" w:rsidP="003D1ABD">
            <w:pPr>
              <w:pStyle w:val="Tabletext"/>
            </w:pPr>
            <w:r w:rsidRPr="00026FF3">
              <w:t>19</w:t>
            </w:r>
            <w:r w:rsidR="00151FE7">
              <w:t>2</w:t>
            </w:r>
          </w:p>
        </w:tc>
        <w:tc>
          <w:tcPr>
            <w:tcW w:w="5528" w:type="dxa"/>
            <w:shd w:val="clear" w:color="auto" w:fill="auto"/>
          </w:tcPr>
          <w:p w14:paraId="0FAD8665" w14:textId="77777777" w:rsidR="00400783" w:rsidRPr="00026FF3" w:rsidRDefault="00400783" w:rsidP="003D1ABD">
            <w:pPr>
              <w:pStyle w:val="Tabletext"/>
            </w:pPr>
            <w:r w:rsidRPr="00026FF3">
              <w:t>MERCURY</w:t>
            </w:r>
            <w:r w:rsidR="0094497F" w:rsidRPr="00026FF3">
              <w:t>—</w:t>
            </w:r>
            <w:r w:rsidRPr="00026FF3">
              <w:t>organic compounds in preparations for human external use</w:t>
            </w:r>
          </w:p>
        </w:tc>
        <w:tc>
          <w:tcPr>
            <w:tcW w:w="2127" w:type="dxa"/>
            <w:shd w:val="clear" w:color="auto" w:fill="auto"/>
          </w:tcPr>
          <w:p w14:paraId="0F098645" w14:textId="77777777" w:rsidR="00400783" w:rsidRPr="00026FF3" w:rsidRDefault="00400783" w:rsidP="003D1ABD">
            <w:pPr>
              <w:pStyle w:val="Tabletext"/>
            </w:pPr>
            <w:r w:rsidRPr="00026FF3">
              <w:t>A</w:t>
            </w:r>
          </w:p>
        </w:tc>
      </w:tr>
      <w:tr w:rsidR="00400783" w:rsidRPr="00026FF3" w14:paraId="64867C79" w14:textId="77777777" w:rsidTr="003D1ABD">
        <w:tc>
          <w:tcPr>
            <w:tcW w:w="709" w:type="dxa"/>
            <w:shd w:val="clear" w:color="auto" w:fill="auto"/>
          </w:tcPr>
          <w:p w14:paraId="311C1EDF" w14:textId="3DE0C6B2" w:rsidR="00400783" w:rsidRPr="00026FF3" w:rsidRDefault="00D07741" w:rsidP="003D1ABD">
            <w:pPr>
              <w:pStyle w:val="Tabletext"/>
            </w:pPr>
            <w:r w:rsidRPr="00026FF3">
              <w:t>19</w:t>
            </w:r>
            <w:r w:rsidR="00151FE7">
              <w:t>3</w:t>
            </w:r>
          </w:p>
        </w:tc>
        <w:tc>
          <w:tcPr>
            <w:tcW w:w="5528" w:type="dxa"/>
            <w:shd w:val="clear" w:color="auto" w:fill="auto"/>
          </w:tcPr>
          <w:p w14:paraId="1ED92A8E" w14:textId="77777777" w:rsidR="00400783" w:rsidRPr="00026FF3" w:rsidRDefault="00400783" w:rsidP="003D1ABD">
            <w:pPr>
              <w:pStyle w:val="Tabletext"/>
            </w:pPr>
            <w:r w:rsidRPr="00026FF3">
              <w:t>METALDEHYDE</w:t>
            </w:r>
          </w:p>
        </w:tc>
        <w:tc>
          <w:tcPr>
            <w:tcW w:w="2127" w:type="dxa"/>
            <w:shd w:val="clear" w:color="auto" w:fill="auto"/>
          </w:tcPr>
          <w:p w14:paraId="0C423F63" w14:textId="77777777" w:rsidR="00400783" w:rsidRPr="00026FF3" w:rsidRDefault="00400783" w:rsidP="003D1ABD">
            <w:pPr>
              <w:pStyle w:val="Tabletext"/>
            </w:pPr>
            <w:r w:rsidRPr="00026FF3">
              <w:t>A, E1, S1</w:t>
            </w:r>
          </w:p>
        </w:tc>
      </w:tr>
      <w:tr w:rsidR="00400783" w:rsidRPr="00026FF3" w14:paraId="30C856EB" w14:textId="77777777" w:rsidTr="003D1ABD">
        <w:tc>
          <w:tcPr>
            <w:tcW w:w="709" w:type="dxa"/>
            <w:shd w:val="clear" w:color="auto" w:fill="auto"/>
          </w:tcPr>
          <w:p w14:paraId="1662210D" w14:textId="73336644" w:rsidR="00400783" w:rsidRPr="00026FF3" w:rsidRDefault="00D07741" w:rsidP="003D1ABD">
            <w:pPr>
              <w:pStyle w:val="Tabletext"/>
            </w:pPr>
            <w:r w:rsidRPr="00026FF3">
              <w:t>19</w:t>
            </w:r>
            <w:r w:rsidR="00151FE7">
              <w:t>4</w:t>
            </w:r>
          </w:p>
        </w:tc>
        <w:tc>
          <w:tcPr>
            <w:tcW w:w="5528" w:type="dxa"/>
            <w:shd w:val="clear" w:color="auto" w:fill="auto"/>
          </w:tcPr>
          <w:p w14:paraId="4D9AA333" w14:textId="77777777" w:rsidR="00400783" w:rsidRPr="00026FF3" w:rsidRDefault="00400783" w:rsidP="003D1ABD">
            <w:pPr>
              <w:pStyle w:val="Tabletext"/>
            </w:pPr>
            <w:r w:rsidRPr="00026FF3">
              <w:t>METHANOL</w:t>
            </w:r>
            <w:r w:rsidR="0094497F" w:rsidRPr="00026FF3">
              <w:t>—</w:t>
            </w:r>
            <w:r w:rsidRPr="00026FF3">
              <w:t>above 10</w:t>
            </w:r>
            <w:r w:rsidR="00C44452" w:rsidRPr="00026FF3">
              <w:t>%</w:t>
            </w:r>
          </w:p>
        </w:tc>
        <w:tc>
          <w:tcPr>
            <w:tcW w:w="2127" w:type="dxa"/>
            <w:shd w:val="clear" w:color="auto" w:fill="auto"/>
          </w:tcPr>
          <w:p w14:paraId="4073AD33" w14:textId="77777777" w:rsidR="00400783" w:rsidRPr="00026FF3" w:rsidRDefault="00400783" w:rsidP="003D1ABD">
            <w:pPr>
              <w:pStyle w:val="Tabletext"/>
            </w:pPr>
            <w:r w:rsidRPr="00026FF3">
              <w:t>A, G3</w:t>
            </w:r>
          </w:p>
        </w:tc>
      </w:tr>
      <w:tr w:rsidR="00400783" w:rsidRPr="00026FF3" w14:paraId="52056860" w14:textId="77777777" w:rsidTr="003D1ABD">
        <w:tc>
          <w:tcPr>
            <w:tcW w:w="709" w:type="dxa"/>
            <w:shd w:val="clear" w:color="auto" w:fill="auto"/>
          </w:tcPr>
          <w:p w14:paraId="10BB4399" w14:textId="15E7231C" w:rsidR="00400783" w:rsidRPr="00026FF3" w:rsidRDefault="00D07741" w:rsidP="003D1ABD">
            <w:pPr>
              <w:pStyle w:val="Tabletext"/>
            </w:pPr>
            <w:r w:rsidRPr="00026FF3">
              <w:t>19</w:t>
            </w:r>
            <w:r w:rsidR="00151FE7">
              <w:t>5</w:t>
            </w:r>
          </w:p>
        </w:tc>
        <w:tc>
          <w:tcPr>
            <w:tcW w:w="5528" w:type="dxa"/>
            <w:shd w:val="clear" w:color="auto" w:fill="auto"/>
          </w:tcPr>
          <w:p w14:paraId="7B1D1055" w14:textId="77777777" w:rsidR="00400783" w:rsidRPr="00026FF3" w:rsidRDefault="00400783" w:rsidP="003D1ABD">
            <w:pPr>
              <w:pStyle w:val="Tabletext"/>
            </w:pPr>
            <w:r w:rsidRPr="00026FF3">
              <w:t>METHANOL</w:t>
            </w:r>
            <w:r w:rsidR="0094497F" w:rsidRPr="00026FF3">
              <w:t>—</w:t>
            </w:r>
            <w:r w:rsidRPr="00026FF3">
              <w:t>10</w:t>
            </w:r>
            <w:r w:rsidR="00C44452" w:rsidRPr="00026FF3">
              <w:t>%</w:t>
            </w:r>
            <w:r w:rsidRPr="00026FF3">
              <w:t xml:space="preserve"> or less</w:t>
            </w:r>
          </w:p>
        </w:tc>
        <w:tc>
          <w:tcPr>
            <w:tcW w:w="2127" w:type="dxa"/>
            <w:shd w:val="clear" w:color="auto" w:fill="auto"/>
          </w:tcPr>
          <w:p w14:paraId="25087F39" w14:textId="77777777" w:rsidR="00400783" w:rsidRPr="00026FF3" w:rsidRDefault="00400783" w:rsidP="003D1ABD">
            <w:pPr>
              <w:pStyle w:val="Tabletext"/>
            </w:pPr>
            <w:r w:rsidRPr="00026FF3">
              <w:t>A</w:t>
            </w:r>
          </w:p>
        </w:tc>
      </w:tr>
      <w:tr w:rsidR="00400783" w:rsidRPr="00026FF3" w14:paraId="6283527E" w14:textId="77777777" w:rsidTr="003D1ABD">
        <w:tc>
          <w:tcPr>
            <w:tcW w:w="709" w:type="dxa"/>
            <w:shd w:val="clear" w:color="auto" w:fill="auto"/>
          </w:tcPr>
          <w:p w14:paraId="34820D55" w14:textId="5F3AABEE" w:rsidR="00400783" w:rsidRPr="00026FF3" w:rsidRDefault="00D07741" w:rsidP="003D1ABD">
            <w:pPr>
              <w:pStyle w:val="Tabletext"/>
            </w:pPr>
            <w:r w:rsidRPr="00026FF3">
              <w:t>19</w:t>
            </w:r>
            <w:r w:rsidR="00151FE7">
              <w:t>6</w:t>
            </w:r>
          </w:p>
        </w:tc>
        <w:tc>
          <w:tcPr>
            <w:tcW w:w="5528" w:type="dxa"/>
            <w:shd w:val="clear" w:color="auto" w:fill="auto"/>
          </w:tcPr>
          <w:p w14:paraId="7C464347" w14:textId="77777777" w:rsidR="00400783" w:rsidRPr="00026FF3" w:rsidRDefault="00400783" w:rsidP="003D1ABD">
            <w:pPr>
              <w:pStyle w:val="Tabletext"/>
            </w:pPr>
            <w:r w:rsidRPr="00026FF3">
              <w:t>METHYLATED SPIRIT(S)</w:t>
            </w:r>
          </w:p>
        </w:tc>
        <w:tc>
          <w:tcPr>
            <w:tcW w:w="2127" w:type="dxa"/>
            <w:shd w:val="clear" w:color="auto" w:fill="auto"/>
          </w:tcPr>
          <w:p w14:paraId="2E8FECFC" w14:textId="77777777" w:rsidR="00400783" w:rsidRPr="00026FF3" w:rsidRDefault="00400783" w:rsidP="003D1ABD">
            <w:pPr>
              <w:pStyle w:val="Tabletext"/>
            </w:pPr>
            <w:r w:rsidRPr="00026FF3">
              <w:t>A, G3</w:t>
            </w:r>
          </w:p>
        </w:tc>
      </w:tr>
      <w:tr w:rsidR="00400783" w:rsidRPr="00026FF3" w14:paraId="2A99B793" w14:textId="77777777" w:rsidTr="003D1ABD">
        <w:tc>
          <w:tcPr>
            <w:tcW w:w="709" w:type="dxa"/>
            <w:shd w:val="clear" w:color="auto" w:fill="auto"/>
          </w:tcPr>
          <w:p w14:paraId="63008888" w14:textId="68E2C398" w:rsidR="00400783" w:rsidRPr="00026FF3" w:rsidRDefault="00D07741" w:rsidP="003D1ABD">
            <w:pPr>
              <w:pStyle w:val="Tabletext"/>
            </w:pPr>
            <w:r w:rsidRPr="00026FF3">
              <w:t>19</w:t>
            </w:r>
            <w:r w:rsidR="00151FE7">
              <w:t>7</w:t>
            </w:r>
          </w:p>
        </w:tc>
        <w:tc>
          <w:tcPr>
            <w:tcW w:w="5528" w:type="dxa"/>
            <w:shd w:val="clear" w:color="auto" w:fill="auto"/>
          </w:tcPr>
          <w:p w14:paraId="2682C4AA" w14:textId="77777777" w:rsidR="00400783" w:rsidRPr="00026FF3" w:rsidRDefault="00400783" w:rsidP="003D1ABD">
            <w:pPr>
              <w:pStyle w:val="Tabletext"/>
            </w:pPr>
            <w:r w:rsidRPr="00026FF3">
              <w:t>METHYLATED SPIRIT(S)</w:t>
            </w:r>
            <w:r w:rsidR="0094497F" w:rsidRPr="00026FF3">
              <w:t>—</w:t>
            </w:r>
            <w:r w:rsidRPr="00026FF3">
              <w:t>when packed and labelled as a “biofuel” suitable for use in “spirit burners”</w:t>
            </w:r>
          </w:p>
        </w:tc>
        <w:tc>
          <w:tcPr>
            <w:tcW w:w="2127" w:type="dxa"/>
            <w:shd w:val="clear" w:color="auto" w:fill="auto"/>
          </w:tcPr>
          <w:p w14:paraId="01BF7FE2" w14:textId="77777777" w:rsidR="00400783" w:rsidRPr="00026FF3" w:rsidRDefault="00400783" w:rsidP="003D1ABD">
            <w:pPr>
              <w:pStyle w:val="Tabletext"/>
            </w:pPr>
            <w:r w:rsidRPr="00026FF3">
              <w:t>A, G3</w:t>
            </w:r>
          </w:p>
        </w:tc>
      </w:tr>
      <w:tr w:rsidR="00400783" w:rsidRPr="00026FF3" w14:paraId="438AEAB8" w14:textId="77777777" w:rsidTr="003D1ABD">
        <w:tc>
          <w:tcPr>
            <w:tcW w:w="709" w:type="dxa"/>
            <w:shd w:val="clear" w:color="auto" w:fill="auto"/>
          </w:tcPr>
          <w:p w14:paraId="66245E44" w14:textId="5E767AE7" w:rsidR="00400783" w:rsidRPr="00026FF3" w:rsidRDefault="00D07741" w:rsidP="003D1ABD">
            <w:pPr>
              <w:pStyle w:val="Tabletext"/>
            </w:pPr>
            <w:r w:rsidRPr="00026FF3">
              <w:t>19</w:t>
            </w:r>
            <w:r w:rsidR="00151FE7">
              <w:t>8</w:t>
            </w:r>
          </w:p>
        </w:tc>
        <w:tc>
          <w:tcPr>
            <w:tcW w:w="5528" w:type="dxa"/>
            <w:shd w:val="clear" w:color="auto" w:fill="auto"/>
          </w:tcPr>
          <w:p w14:paraId="1C413BB5" w14:textId="77777777" w:rsidR="00400783" w:rsidRPr="00026FF3" w:rsidRDefault="00400783" w:rsidP="003D1ABD">
            <w:pPr>
              <w:pStyle w:val="Tabletext"/>
            </w:pPr>
            <w:r w:rsidRPr="00026FF3">
              <w:t>METHYL ETHYL KETONE</w:t>
            </w:r>
          </w:p>
        </w:tc>
        <w:tc>
          <w:tcPr>
            <w:tcW w:w="2127" w:type="dxa"/>
            <w:shd w:val="clear" w:color="auto" w:fill="auto"/>
          </w:tcPr>
          <w:p w14:paraId="0D9C62E7" w14:textId="77777777" w:rsidR="00400783" w:rsidRPr="00026FF3" w:rsidRDefault="00400783" w:rsidP="003D1ABD">
            <w:pPr>
              <w:pStyle w:val="Tabletext"/>
            </w:pPr>
            <w:r w:rsidRPr="00026FF3">
              <w:t>A, G3</w:t>
            </w:r>
          </w:p>
        </w:tc>
      </w:tr>
      <w:tr w:rsidR="00400783" w:rsidRPr="00026FF3" w14:paraId="04EC8CD6" w14:textId="77777777" w:rsidTr="003D1ABD">
        <w:tc>
          <w:tcPr>
            <w:tcW w:w="709" w:type="dxa"/>
            <w:shd w:val="clear" w:color="auto" w:fill="auto"/>
          </w:tcPr>
          <w:p w14:paraId="435B7487" w14:textId="0255E436" w:rsidR="00400783" w:rsidRPr="00026FF3" w:rsidRDefault="00D07741" w:rsidP="003D1ABD">
            <w:pPr>
              <w:pStyle w:val="Tabletext"/>
            </w:pPr>
            <w:r w:rsidRPr="00026FF3">
              <w:t>19</w:t>
            </w:r>
            <w:r w:rsidR="00151FE7">
              <w:t>9</w:t>
            </w:r>
          </w:p>
        </w:tc>
        <w:tc>
          <w:tcPr>
            <w:tcW w:w="5528" w:type="dxa"/>
            <w:shd w:val="clear" w:color="auto" w:fill="auto"/>
          </w:tcPr>
          <w:p w14:paraId="26923729" w14:textId="77777777" w:rsidR="00400783" w:rsidRPr="00026FF3" w:rsidRDefault="00400783" w:rsidP="003D1ABD">
            <w:pPr>
              <w:pStyle w:val="Tabletext"/>
            </w:pPr>
            <w:r w:rsidRPr="00026FF3">
              <w:t>METHYL ETHYL KETONE OXIME</w:t>
            </w:r>
          </w:p>
        </w:tc>
        <w:tc>
          <w:tcPr>
            <w:tcW w:w="2127" w:type="dxa"/>
            <w:shd w:val="clear" w:color="auto" w:fill="auto"/>
          </w:tcPr>
          <w:p w14:paraId="525AEABF" w14:textId="77777777" w:rsidR="00400783" w:rsidRPr="00026FF3" w:rsidRDefault="00400783" w:rsidP="003D1ABD">
            <w:pPr>
              <w:pStyle w:val="Tabletext"/>
            </w:pPr>
            <w:r w:rsidRPr="00026FF3">
              <w:t>A, E1, S1</w:t>
            </w:r>
          </w:p>
        </w:tc>
      </w:tr>
      <w:tr w:rsidR="00400783" w:rsidRPr="00026FF3" w14:paraId="54DF09C4" w14:textId="77777777" w:rsidTr="003D1ABD">
        <w:tc>
          <w:tcPr>
            <w:tcW w:w="709" w:type="dxa"/>
            <w:shd w:val="clear" w:color="auto" w:fill="auto"/>
          </w:tcPr>
          <w:p w14:paraId="01E3B35B" w14:textId="61FA3399" w:rsidR="00400783" w:rsidRPr="00026FF3" w:rsidRDefault="00151FE7" w:rsidP="003D1ABD">
            <w:pPr>
              <w:pStyle w:val="Tabletext"/>
            </w:pPr>
            <w:r>
              <w:t>200</w:t>
            </w:r>
          </w:p>
        </w:tc>
        <w:tc>
          <w:tcPr>
            <w:tcW w:w="5528" w:type="dxa"/>
            <w:shd w:val="clear" w:color="auto" w:fill="auto"/>
          </w:tcPr>
          <w:p w14:paraId="176453B9" w14:textId="77777777" w:rsidR="00400783" w:rsidRPr="00026FF3" w:rsidRDefault="00400783" w:rsidP="003D1ABD">
            <w:pPr>
              <w:pStyle w:val="Tabletext"/>
            </w:pPr>
            <w:r w:rsidRPr="00026FF3">
              <w:t>METHYL ETHYL KETONE PEROXIDE</w:t>
            </w:r>
          </w:p>
        </w:tc>
        <w:tc>
          <w:tcPr>
            <w:tcW w:w="2127" w:type="dxa"/>
            <w:shd w:val="clear" w:color="auto" w:fill="auto"/>
          </w:tcPr>
          <w:p w14:paraId="7EEC9362" w14:textId="77777777" w:rsidR="00400783" w:rsidRPr="00026FF3" w:rsidRDefault="00400783" w:rsidP="003D1ABD">
            <w:pPr>
              <w:pStyle w:val="Tabletext"/>
            </w:pPr>
            <w:r w:rsidRPr="00026FF3">
              <w:t>A, G3, E2, S1</w:t>
            </w:r>
          </w:p>
        </w:tc>
      </w:tr>
      <w:tr w:rsidR="00400783" w:rsidRPr="00026FF3" w14:paraId="3F5CBCE0" w14:textId="77777777" w:rsidTr="003D1ABD">
        <w:tc>
          <w:tcPr>
            <w:tcW w:w="709" w:type="dxa"/>
            <w:shd w:val="clear" w:color="auto" w:fill="auto"/>
          </w:tcPr>
          <w:p w14:paraId="0B868517" w14:textId="569A6AF8" w:rsidR="00400783" w:rsidRPr="00026FF3" w:rsidRDefault="00D07741" w:rsidP="003D1ABD">
            <w:pPr>
              <w:pStyle w:val="Tabletext"/>
            </w:pPr>
            <w:r w:rsidRPr="00026FF3">
              <w:t>20</w:t>
            </w:r>
            <w:r w:rsidR="00151FE7">
              <w:t>1</w:t>
            </w:r>
          </w:p>
        </w:tc>
        <w:tc>
          <w:tcPr>
            <w:tcW w:w="5528" w:type="dxa"/>
            <w:shd w:val="clear" w:color="auto" w:fill="auto"/>
          </w:tcPr>
          <w:p w14:paraId="42AC7183" w14:textId="77777777" w:rsidR="00400783" w:rsidRPr="00026FF3" w:rsidRDefault="00400783" w:rsidP="003D1ABD">
            <w:pPr>
              <w:pStyle w:val="Tabletext"/>
            </w:pPr>
            <w:r w:rsidRPr="00026FF3">
              <w:t>METHYLEUGENOL</w:t>
            </w:r>
          </w:p>
        </w:tc>
        <w:tc>
          <w:tcPr>
            <w:tcW w:w="2127" w:type="dxa"/>
            <w:shd w:val="clear" w:color="auto" w:fill="auto"/>
          </w:tcPr>
          <w:p w14:paraId="6C8B843B" w14:textId="77777777" w:rsidR="00400783" w:rsidRPr="00026FF3" w:rsidRDefault="00400783" w:rsidP="003D1ABD">
            <w:pPr>
              <w:pStyle w:val="Tabletext"/>
            </w:pPr>
            <w:r w:rsidRPr="00026FF3">
              <w:t>A</w:t>
            </w:r>
          </w:p>
        </w:tc>
      </w:tr>
      <w:tr w:rsidR="00400783" w:rsidRPr="00026FF3" w14:paraId="2BB8087D" w14:textId="77777777" w:rsidTr="003D1ABD">
        <w:tc>
          <w:tcPr>
            <w:tcW w:w="709" w:type="dxa"/>
            <w:shd w:val="clear" w:color="auto" w:fill="auto"/>
          </w:tcPr>
          <w:p w14:paraId="63C6B783" w14:textId="7D0685A1" w:rsidR="00400783" w:rsidRPr="00026FF3" w:rsidRDefault="00D07741" w:rsidP="003D1ABD">
            <w:pPr>
              <w:pStyle w:val="Tabletext"/>
            </w:pPr>
            <w:r w:rsidRPr="00026FF3">
              <w:t>20</w:t>
            </w:r>
            <w:r w:rsidR="00151FE7">
              <w:t>2</w:t>
            </w:r>
          </w:p>
        </w:tc>
        <w:tc>
          <w:tcPr>
            <w:tcW w:w="5528" w:type="dxa"/>
            <w:shd w:val="clear" w:color="auto" w:fill="auto"/>
          </w:tcPr>
          <w:p w14:paraId="597B0A22" w14:textId="77777777" w:rsidR="00400783" w:rsidRPr="00026FF3" w:rsidRDefault="00400783" w:rsidP="003D1ABD">
            <w:pPr>
              <w:pStyle w:val="Tabletext"/>
            </w:pPr>
            <w:r w:rsidRPr="00026FF3">
              <w:t>METHYL ISOAMYL KETONE</w:t>
            </w:r>
          </w:p>
        </w:tc>
        <w:tc>
          <w:tcPr>
            <w:tcW w:w="2127" w:type="dxa"/>
            <w:shd w:val="clear" w:color="auto" w:fill="auto"/>
          </w:tcPr>
          <w:p w14:paraId="6040A99E" w14:textId="77777777" w:rsidR="00400783" w:rsidRPr="00026FF3" w:rsidRDefault="00400783" w:rsidP="003D1ABD">
            <w:pPr>
              <w:pStyle w:val="Tabletext"/>
            </w:pPr>
            <w:r w:rsidRPr="00026FF3">
              <w:t>A, G3</w:t>
            </w:r>
          </w:p>
        </w:tc>
      </w:tr>
      <w:tr w:rsidR="00400783" w:rsidRPr="00026FF3" w14:paraId="7285E19B" w14:textId="77777777" w:rsidTr="003D1ABD">
        <w:tc>
          <w:tcPr>
            <w:tcW w:w="709" w:type="dxa"/>
            <w:shd w:val="clear" w:color="auto" w:fill="auto"/>
          </w:tcPr>
          <w:p w14:paraId="4E2A6113" w14:textId="7E417403" w:rsidR="00400783" w:rsidRPr="00026FF3" w:rsidRDefault="00D07741" w:rsidP="003D1ABD">
            <w:pPr>
              <w:pStyle w:val="Tabletext"/>
            </w:pPr>
            <w:r w:rsidRPr="00026FF3">
              <w:t>20</w:t>
            </w:r>
            <w:r w:rsidR="00151FE7">
              <w:t>3</w:t>
            </w:r>
          </w:p>
        </w:tc>
        <w:tc>
          <w:tcPr>
            <w:tcW w:w="5528" w:type="dxa"/>
            <w:shd w:val="clear" w:color="auto" w:fill="auto"/>
          </w:tcPr>
          <w:p w14:paraId="4ADB028C" w14:textId="77777777" w:rsidR="00400783" w:rsidRPr="00026FF3" w:rsidRDefault="00400783" w:rsidP="003D1ABD">
            <w:pPr>
              <w:pStyle w:val="Tabletext"/>
            </w:pPr>
            <w:r w:rsidRPr="00026FF3">
              <w:t>METHYL ISOBUTYL KETONE</w:t>
            </w:r>
          </w:p>
        </w:tc>
        <w:tc>
          <w:tcPr>
            <w:tcW w:w="2127" w:type="dxa"/>
            <w:shd w:val="clear" w:color="auto" w:fill="auto"/>
          </w:tcPr>
          <w:p w14:paraId="4EFD9D3C" w14:textId="77777777" w:rsidR="00400783" w:rsidRPr="00026FF3" w:rsidRDefault="00400783" w:rsidP="003D1ABD">
            <w:pPr>
              <w:pStyle w:val="Tabletext"/>
            </w:pPr>
            <w:r w:rsidRPr="00026FF3">
              <w:t>A, G3</w:t>
            </w:r>
          </w:p>
        </w:tc>
      </w:tr>
      <w:tr w:rsidR="00400783" w:rsidRPr="00026FF3" w14:paraId="6F53A29B" w14:textId="77777777" w:rsidTr="003D1ABD">
        <w:tc>
          <w:tcPr>
            <w:tcW w:w="709" w:type="dxa"/>
            <w:shd w:val="clear" w:color="auto" w:fill="auto"/>
          </w:tcPr>
          <w:p w14:paraId="152CFD35" w14:textId="300C811D" w:rsidR="00400783" w:rsidRPr="00026FF3" w:rsidRDefault="00D07741" w:rsidP="003D1ABD">
            <w:pPr>
              <w:pStyle w:val="Tabletext"/>
            </w:pPr>
            <w:r w:rsidRPr="00026FF3">
              <w:t>20</w:t>
            </w:r>
            <w:r w:rsidR="00151FE7">
              <w:t>4</w:t>
            </w:r>
          </w:p>
        </w:tc>
        <w:tc>
          <w:tcPr>
            <w:tcW w:w="5528" w:type="dxa"/>
            <w:shd w:val="clear" w:color="auto" w:fill="auto"/>
          </w:tcPr>
          <w:p w14:paraId="79FAA481" w14:textId="77777777" w:rsidR="00400783" w:rsidRPr="00026FF3" w:rsidRDefault="00400783" w:rsidP="003D1ABD">
            <w:pPr>
              <w:pStyle w:val="Tabletext"/>
            </w:pPr>
            <w:r w:rsidRPr="00026FF3">
              <w:t>N</w:t>
            </w:r>
            <w:r w:rsidR="00026FF3">
              <w:noBreakHyphen/>
            </w:r>
            <w:r w:rsidRPr="00026FF3">
              <w:t>METHYL</w:t>
            </w:r>
            <w:r w:rsidR="00026FF3">
              <w:noBreakHyphen/>
            </w:r>
            <w:r w:rsidRPr="00026FF3">
              <w:t>2</w:t>
            </w:r>
            <w:r w:rsidR="00026FF3">
              <w:noBreakHyphen/>
            </w:r>
            <w:r w:rsidRPr="00026FF3">
              <w:t>PYRROLIDONE</w:t>
            </w:r>
            <w:r w:rsidR="0094497F" w:rsidRPr="00026FF3">
              <w:t>—</w:t>
            </w:r>
            <w:r w:rsidRPr="00026FF3">
              <w:t xml:space="preserve">when included in </w:t>
            </w:r>
            <w:r w:rsidR="001F6281" w:rsidRPr="00026FF3">
              <w:t>Schedule 5</w:t>
            </w:r>
          </w:p>
        </w:tc>
        <w:tc>
          <w:tcPr>
            <w:tcW w:w="2127" w:type="dxa"/>
            <w:shd w:val="clear" w:color="auto" w:fill="auto"/>
          </w:tcPr>
          <w:p w14:paraId="1F85E94B" w14:textId="77777777" w:rsidR="00400783" w:rsidRPr="00026FF3" w:rsidRDefault="00400783" w:rsidP="003D1ABD">
            <w:pPr>
              <w:pStyle w:val="Tabletext"/>
            </w:pPr>
            <w:r w:rsidRPr="00026FF3">
              <w:t>A, G3, E1</w:t>
            </w:r>
          </w:p>
        </w:tc>
      </w:tr>
      <w:tr w:rsidR="00400783" w:rsidRPr="00026FF3" w14:paraId="610F60DA" w14:textId="77777777" w:rsidTr="003D1ABD">
        <w:tc>
          <w:tcPr>
            <w:tcW w:w="709" w:type="dxa"/>
            <w:shd w:val="clear" w:color="auto" w:fill="auto"/>
          </w:tcPr>
          <w:p w14:paraId="769215A2" w14:textId="6AC21045" w:rsidR="00400783" w:rsidRPr="00026FF3" w:rsidRDefault="00D07741" w:rsidP="003D1ABD">
            <w:pPr>
              <w:pStyle w:val="Tabletext"/>
            </w:pPr>
            <w:r w:rsidRPr="00026FF3">
              <w:t>20</w:t>
            </w:r>
            <w:r w:rsidR="00151FE7">
              <w:t>5</w:t>
            </w:r>
          </w:p>
        </w:tc>
        <w:tc>
          <w:tcPr>
            <w:tcW w:w="5528" w:type="dxa"/>
            <w:shd w:val="clear" w:color="auto" w:fill="auto"/>
          </w:tcPr>
          <w:p w14:paraId="5D54D578" w14:textId="77777777" w:rsidR="00400783" w:rsidRPr="00026FF3" w:rsidRDefault="00400783" w:rsidP="003D1ABD">
            <w:pPr>
              <w:pStyle w:val="Tabletext"/>
            </w:pPr>
            <w:r w:rsidRPr="00026FF3">
              <w:t>N</w:t>
            </w:r>
            <w:r w:rsidR="00026FF3">
              <w:noBreakHyphen/>
            </w:r>
            <w:r w:rsidRPr="00026FF3">
              <w:t>METHYL</w:t>
            </w:r>
            <w:r w:rsidR="00026FF3">
              <w:noBreakHyphen/>
            </w:r>
            <w:r w:rsidRPr="00026FF3">
              <w:t>2</w:t>
            </w:r>
            <w:r w:rsidR="00026FF3">
              <w:noBreakHyphen/>
            </w:r>
            <w:r w:rsidRPr="00026FF3">
              <w:t>PYRROLIDONE</w:t>
            </w:r>
            <w:r w:rsidR="0094497F" w:rsidRPr="00026FF3">
              <w:t>—</w:t>
            </w:r>
            <w:r w:rsidRPr="00026FF3">
              <w:t xml:space="preserve">when included in </w:t>
            </w:r>
            <w:r w:rsidR="001F6281" w:rsidRPr="00026FF3">
              <w:t>Schedule 6</w:t>
            </w:r>
          </w:p>
        </w:tc>
        <w:tc>
          <w:tcPr>
            <w:tcW w:w="2127" w:type="dxa"/>
            <w:shd w:val="clear" w:color="auto" w:fill="auto"/>
          </w:tcPr>
          <w:p w14:paraId="1A8E52E8" w14:textId="77777777" w:rsidR="00400783" w:rsidRPr="00026FF3" w:rsidRDefault="00400783" w:rsidP="003D1ABD">
            <w:pPr>
              <w:pStyle w:val="Tabletext"/>
            </w:pPr>
            <w:r w:rsidRPr="00026FF3">
              <w:t>A, G3, E2</w:t>
            </w:r>
          </w:p>
        </w:tc>
      </w:tr>
      <w:tr w:rsidR="00400783" w:rsidRPr="00026FF3" w14:paraId="093B2E4B" w14:textId="77777777" w:rsidTr="003D1ABD">
        <w:tc>
          <w:tcPr>
            <w:tcW w:w="709" w:type="dxa"/>
            <w:shd w:val="clear" w:color="auto" w:fill="auto"/>
          </w:tcPr>
          <w:p w14:paraId="26036B7B" w14:textId="31F725FF" w:rsidR="00400783" w:rsidRPr="00026FF3" w:rsidRDefault="00D07741" w:rsidP="003D1ABD">
            <w:pPr>
              <w:pStyle w:val="Tabletext"/>
            </w:pPr>
            <w:r w:rsidRPr="00026FF3">
              <w:t>20</w:t>
            </w:r>
            <w:r w:rsidR="00151FE7">
              <w:t>6</w:t>
            </w:r>
          </w:p>
        </w:tc>
        <w:tc>
          <w:tcPr>
            <w:tcW w:w="5528" w:type="dxa"/>
            <w:shd w:val="clear" w:color="auto" w:fill="auto"/>
          </w:tcPr>
          <w:p w14:paraId="6C3F10D1" w14:textId="77777777" w:rsidR="00400783" w:rsidRPr="00026FF3" w:rsidRDefault="00400783" w:rsidP="003D1ABD">
            <w:pPr>
              <w:pStyle w:val="Tabletext"/>
            </w:pPr>
            <w:r w:rsidRPr="00026FF3">
              <w:t>2</w:t>
            </w:r>
            <w:r w:rsidR="00026FF3">
              <w:noBreakHyphen/>
            </w:r>
            <w:r w:rsidRPr="00026FF3">
              <w:t>METHYLRESORCINOL</w:t>
            </w:r>
          </w:p>
        </w:tc>
        <w:tc>
          <w:tcPr>
            <w:tcW w:w="2127" w:type="dxa"/>
            <w:shd w:val="clear" w:color="auto" w:fill="auto"/>
          </w:tcPr>
          <w:p w14:paraId="4A751889" w14:textId="77777777" w:rsidR="00400783" w:rsidRPr="00026FF3" w:rsidRDefault="00400783" w:rsidP="003D1ABD">
            <w:pPr>
              <w:pStyle w:val="Tabletext"/>
            </w:pPr>
            <w:r w:rsidRPr="00026FF3">
              <w:t>A, E1</w:t>
            </w:r>
          </w:p>
        </w:tc>
      </w:tr>
      <w:tr w:rsidR="00400783" w:rsidRPr="00026FF3" w14:paraId="37CA2CE7" w14:textId="77777777" w:rsidTr="003D1ABD">
        <w:tc>
          <w:tcPr>
            <w:tcW w:w="709" w:type="dxa"/>
            <w:shd w:val="clear" w:color="auto" w:fill="auto"/>
          </w:tcPr>
          <w:p w14:paraId="3E6BA3A6" w14:textId="717975EF" w:rsidR="00400783" w:rsidRPr="00026FF3" w:rsidRDefault="00D07741" w:rsidP="003D1ABD">
            <w:pPr>
              <w:pStyle w:val="Tabletext"/>
            </w:pPr>
            <w:r w:rsidRPr="00026FF3">
              <w:t>20</w:t>
            </w:r>
            <w:r w:rsidR="00151FE7">
              <w:t>7</w:t>
            </w:r>
          </w:p>
        </w:tc>
        <w:tc>
          <w:tcPr>
            <w:tcW w:w="5528" w:type="dxa"/>
            <w:shd w:val="clear" w:color="auto" w:fill="auto"/>
          </w:tcPr>
          <w:p w14:paraId="4271FE2E" w14:textId="77777777" w:rsidR="00400783" w:rsidRPr="00026FF3" w:rsidRDefault="00400783" w:rsidP="003D1ABD">
            <w:pPr>
              <w:pStyle w:val="Tabletext"/>
            </w:pPr>
            <w:r w:rsidRPr="00026FF3">
              <w:t xml:space="preserve">METHYL SALICYLATE LIQUID when included in </w:t>
            </w:r>
            <w:r w:rsidR="001F6281" w:rsidRPr="00026FF3">
              <w:t>Schedule 5</w:t>
            </w:r>
            <w:r w:rsidRPr="00026FF3">
              <w:t xml:space="preserve"> or 6</w:t>
            </w:r>
          </w:p>
        </w:tc>
        <w:tc>
          <w:tcPr>
            <w:tcW w:w="2127" w:type="dxa"/>
            <w:shd w:val="clear" w:color="auto" w:fill="auto"/>
          </w:tcPr>
          <w:p w14:paraId="2A31139D" w14:textId="77777777" w:rsidR="00400783" w:rsidRPr="00026FF3" w:rsidRDefault="00400783" w:rsidP="003D1ABD">
            <w:pPr>
              <w:pStyle w:val="Tabletext"/>
            </w:pPr>
            <w:r w:rsidRPr="00026FF3">
              <w:t>A, G3, E1</w:t>
            </w:r>
          </w:p>
        </w:tc>
      </w:tr>
      <w:tr w:rsidR="00400783" w:rsidRPr="00026FF3" w14:paraId="29353FBC" w14:textId="77777777" w:rsidTr="003D1ABD">
        <w:tc>
          <w:tcPr>
            <w:tcW w:w="709" w:type="dxa"/>
            <w:shd w:val="clear" w:color="auto" w:fill="auto"/>
          </w:tcPr>
          <w:p w14:paraId="62295C9A" w14:textId="5BAE4AE8" w:rsidR="00400783" w:rsidRPr="00026FF3" w:rsidRDefault="00D07741" w:rsidP="003D1ABD">
            <w:pPr>
              <w:pStyle w:val="Tabletext"/>
            </w:pPr>
            <w:r w:rsidRPr="00026FF3">
              <w:t>20</w:t>
            </w:r>
            <w:r w:rsidR="00151FE7">
              <w:t>8</w:t>
            </w:r>
          </w:p>
        </w:tc>
        <w:tc>
          <w:tcPr>
            <w:tcW w:w="5528" w:type="dxa"/>
            <w:shd w:val="clear" w:color="auto" w:fill="auto"/>
          </w:tcPr>
          <w:p w14:paraId="67D2731C" w14:textId="77777777" w:rsidR="00400783" w:rsidRPr="00026FF3" w:rsidRDefault="00400783" w:rsidP="003D1ABD">
            <w:pPr>
              <w:pStyle w:val="Tabletext"/>
            </w:pPr>
            <w:r w:rsidRPr="00026FF3">
              <w:t>MONOETHANOLAMINE</w:t>
            </w:r>
            <w:r w:rsidR="0094497F" w:rsidRPr="00026FF3">
              <w:t>—</w:t>
            </w:r>
            <w:r w:rsidRPr="00026FF3">
              <w:t xml:space="preserve">when included in </w:t>
            </w:r>
            <w:r w:rsidR="001F6281" w:rsidRPr="00026FF3">
              <w:t>Schedule 5</w:t>
            </w:r>
          </w:p>
        </w:tc>
        <w:tc>
          <w:tcPr>
            <w:tcW w:w="2127" w:type="dxa"/>
            <w:shd w:val="clear" w:color="auto" w:fill="auto"/>
          </w:tcPr>
          <w:p w14:paraId="0F96D9FC" w14:textId="77777777" w:rsidR="00400783" w:rsidRPr="00026FF3" w:rsidRDefault="00400783" w:rsidP="003D1ABD">
            <w:pPr>
              <w:pStyle w:val="Tabletext"/>
            </w:pPr>
            <w:r w:rsidRPr="00026FF3">
              <w:t>A, G3, E1</w:t>
            </w:r>
          </w:p>
        </w:tc>
      </w:tr>
      <w:tr w:rsidR="00400783" w:rsidRPr="00026FF3" w14:paraId="0B26B0F5" w14:textId="77777777" w:rsidTr="003D1ABD">
        <w:tc>
          <w:tcPr>
            <w:tcW w:w="709" w:type="dxa"/>
            <w:shd w:val="clear" w:color="auto" w:fill="auto"/>
          </w:tcPr>
          <w:p w14:paraId="7ADAE90F" w14:textId="487C9480" w:rsidR="00400783" w:rsidRPr="00026FF3" w:rsidRDefault="00D07741" w:rsidP="003D1ABD">
            <w:pPr>
              <w:pStyle w:val="Tabletext"/>
            </w:pPr>
            <w:r w:rsidRPr="00026FF3">
              <w:t>20</w:t>
            </w:r>
            <w:r w:rsidR="00151FE7">
              <w:t>9</w:t>
            </w:r>
          </w:p>
        </w:tc>
        <w:tc>
          <w:tcPr>
            <w:tcW w:w="5528" w:type="dxa"/>
            <w:shd w:val="clear" w:color="auto" w:fill="auto"/>
          </w:tcPr>
          <w:p w14:paraId="3B2BD584" w14:textId="77777777" w:rsidR="00400783" w:rsidRPr="00026FF3" w:rsidRDefault="00400783" w:rsidP="003D1ABD">
            <w:pPr>
              <w:pStyle w:val="Tabletext"/>
            </w:pPr>
            <w:r w:rsidRPr="00026FF3">
              <w:t>MONOETHANOLAMINE</w:t>
            </w:r>
            <w:r w:rsidR="0094497F" w:rsidRPr="00026FF3">
              <w:t>—</w:t>
            </w:r>
            <w:r w:rsidRPr="00026FF3">
              <w:t xml:space="preserve">when included in </w:t>
            </w:r>
            <w:r w:rsidR="001F6281" w:rsidRPr="00026FF3">
              <w:t>Schedule 6</w:t>
            </w:r>
          </w:p>
        </w:tc>
        <w:tc>
          <w:tcPr>
            <w:tcW w:w="2127" w:type="dxa"/>
            <w:shd w:val="clear" w:color="auto" w:fill="auto"/>
          </w:tcPr>
          <w:p w14:paraId="1BAB068B" w14:textId="77777777" w:rsidR="00400783" w:rsidRPr="00026FF3" w:rsidRDefault="00400783" w:rsidP="003D1ABD">
            <w:pPr>
              <w:pStyle w:val="Tabletext"/>
            </w:pPr>
            <w:r w:rsidRPr="00026FF3">
              <w:t>A, G3, E2, S1</w:t>
            </w:r>
          </w:p>
        </w:tc>
      </w:tr>
      <w:tr w:rsidR="00400783" w:rsidRPr="00026FF3" w14:paraId="25ADB056" w14:textId="77777777" w:rsidTr="003D1ABD">
        <w:tc>
          <w:tcPr>
            <w:tcW w:w="709" w:type="dxa"/>
            <w:shd w:val="clear" w:color="auto" w:fill="auto"/>
          </w:tcPr>
          <w:p w14:paraId="665F4BCB" w14:textId="6E59D3C1" w:rsidR="00400783" w:rsidRPr="00026FF3" w:rsidRDefault="00D07741" w:rsidP="003D1ABD">
            <w:pPr>
              <w:pStyle w:val="Tabletext"/>
            </w:pPr>
            <w:r w:rsidRPr="00026FF3">
              <w:t>2</w:t>
            </w:r>
            <w:r w:rsidR="00151FE7">
              <w:t>10</w:t>
            </w:r>
          </w:p>
        </w:tc>
        <w:tc>
          <w:tcPr>
            <w:tcW w:w="5528" w:type="dxa"/>
            <w:shd w:val="clear" w:color="auto" w:fill="auto"/>
          </w:tcPr>
          <w:p w14:paraId="70EB8BB3" w14:textId="77777777" w:rsidR="00400783" w:rsidRPr="00026FF3" w:rsidRDefault="00400783" w:rsidP="003D1ABD">
            <w:pPr>
              <w:pStyle w:val="Tabletext"/>
            </w:pPr>
            <w:r w:rsidRPr="00026FF3">
              <w:t>1,5</w:t>
            </w:r>
            <w:r w:rsidR="00026FF3">
              <w:noBreakHyphen/>
            </w:r>
            <w:r w:rsidRPr="00026FF3">
              <w:t>NAPHTHALENEDIOL</w:t>
            </w:r>
          </w:p>
        </w:tc>
        <w:tc>
          <w:tcPr>
            <w:tcW w:w="2127" w:type="dxa"/>
            <w:shd w:val="clear" w:color="auto" w:fill="auto"/>
          </w:tcPr>
          <w:p w14:paraId="175B53E2" w14:textId="77777777" w:rsidR="00400783" w:rsidRPr="00026FF3" w:rsidRDefault="00400783" w:rsidP="003D1ABD">
            <w:pPr>
              <w:pStyle w:val="Tabletext"/>
            </w:pPr>
            <w:r w:rsidRPr="00026FF3">
              <w:t>A, E1, S1</w:t>
            </w:r>
          </w:p>
        </w:tc>
      </w:tr>
      <w:tr w:rsidR="00400783" w:rsidRPr="00026FF3" w14:paraId="2BCF00F0" w14:textId="77777777" w:rsidTr="003D1ABD">
        <w:tc>
          <w:tcPr>
            <w:tcW w:w="709" w:type="dxa"/>
            <w:shd w:val="clear" w:color="auto" w:fill="auto"/>
          </w:tcPr>
          <w:p w14:paraId="1352A5AB" w14:textId="071D8A7A" w:rsidR="00400783" w:rsidRPr="00026FF3" w:rsidRDefault="00D07741" w:rsidP="003D1ABD">
            <w:pPr>
              <w:pStyle w:val="Tabletext"/>
            </w:pPr>
            <w:r w:rsidRPr="00026FF3">
              <w:t>21</w:t>
            </w:r>
            <w:r w:rsidR="00151FE7">
              <w:t>1</w:t>
            </w:r>
          </w:p>
        </w:tc>
        <w:tc>
          <w:tcPr>
            <w:tcW w:w="5528" w:type="dxa"/>
            <w:shd w:val="clear" w:color="auto" w:fill="auto"/>
          </w:tcPr>
          <w:p w14:paraId="64AA3D1A" w14:textId="77777777" w:rsidR="00400783" w:rsidRPr="00026FF3" w:rsidRDefault="00400783" w:rsidP="003D1ABD">
            <w:pPr>
              <w:pStyle w:val="Tabletext"/>
            </w:pPr>
            <w:r w:rsidRPr="00026FF3">
              <w:t>2,7</w:t>
            </w:r>
            <w:r w:rsidR="00026FF3">
              <w:noBreakHyphen/>
            </w:r>
            <w:r w:rsidRPr="00026FF3">
              <w:t>NAPHTHALENEDIOL</w:t>
            </w:r>
          </w:p>
        </w:tc>
        <w:tc>
          <w:tcPr>
            <w:tcW w:w="2127" w:type="dxa"/>
            <w:shd w:val="clear" w:color="auto" w:fill="auto"/>
          </w:tcPr>
          <w:p w14:paraId="71F7002F" w14:textId="77777777" w:rsidR="00400783" w:rsidRPr="00026FF3" w:rsidRDefault="00400783" w:rsidP="003D1ABD">
            <w:pPr>
              <w:pStyle w:val="Tabletext"/>
            </w:pPr>
            <w:r w:rsidRPr="00026FF3">
              <w:t>A, E1, S1</w:t>
            </w:r>
          </w:p>
        </w:tc>
      </w:tr>
      <w:tr w:rsidR="00400783" w:rsidRPr="00026FF3" w14:paraId="56DE4C05" w14:textId="77777777" w:rsidTr="003D1ABD">
        <w:tc>
          <w:tcPr>
            <w:tcW w:w="709" w:type="dxa"/>
            <w:shd w:val="clear" w:color="auto" w:fill="auto"/>
          </w:tcPr>
          <w:p w14:paraId="3F63C663" w14:textId="13562B70" w:rsidR="00400783" w:rsidRPr="00026FF3" w:rsidRDefault="00D07741" w:rsidP="003D1ABD">
            <w:pPr>
              <w:pStyle w:val="Tabletext"/>
            </w:pPr>
            <w:r w:rsidRPr="00026FF3">
              <w:t>21</w:t>
            </w:r>
            <w:r w:rsidR="00151FE7">
              <w:t>2</w:t>
            </w:r>
          </w:p>
        </w:tc>
        <w:tc>
          <w:tcPr>
            <w:tcW w:w="5528" w:type="dxa"/>
            <w:shd w:val="clear" w:color="auto" w:fill="auto"/>
          </w:tcPr>
          <w:p w14:paraId="71BE9D94" w14:textId="77777777" w:rsidR="00400783" w:rsidRPr="00026FF3" w:rsidRDefault="00400783" w:rsidP="003D1ABD">
            <w:pPr>
              <w:pStyle w:val="Tabletext"/>
            </w:pPr>
            <w:r w:rsidRPr="00026FF3">
              <w:t>NAPHTHALENE</w:t>
            </w:r>
          </w:p>
        </w:tc>
        <w:tc>
          <w:tcPr>
            <w:tcW w:w="2127" w:type="dxa"/>
            <w:shd w:val="clear" w:color="auto" w:fill="auto"/>
          </w:tcPr>
          <w:p w14:paraId="38B019E6" w14:textId="77777777" w:rsidR="00400783" w:rsidRPr="00026FF3" w:rsidRDefault="00400783" w:rsidP="003D1ABD">
            <w:pPr>
              <w:pStyle w:val="Tabletext"/>
            </w:pPr>
            <w:r w:rsidRPr="00026FF3">
              <w:t>A, G1, G3</w:t>
            </w:r>
          </w:p>
        </w:tc>
      </w:tr>
      <w:tr w:rsidR="00400783" w:rsidRPr="00026FF3" w14:paraId="61106844" w14:textId="77777777" w:rsidTr="003D1ABD">
        <w:tc>
          <w:tcPr>
            <w:tcW w:w="709" w:type="dxa"/>
            <w:shd w:val="clear" w:color="auto" w:fill="auto"/>
          </w:tcPr>
          <w:p w14:paraId="29172FE3" w14:textId="6BCD153E" w:rsidR="00400783" w:rsidRPr="00026FF3" w:rsidRDefault="00D07741" w:rsidP="003D1ABD">
            <w:pPr>
              <w:pStyle w:val="Tabletext"/>
            </w:pPr>
            <w:r w:rsidRPr="00026FF3">
              <w:t>21</w:t>
            </w:r>
            <w:r w:rsidR="00151FE7">
              <w:t>3</w:t>
            </w:r>
          </w:p>
        </w:tc>
        <w:tc>
          <w:tcPr>
            <w:tcW w:w="5528" w:type="dxa"/>
            <w:shd w:val="clear" w:color="auto" w:fill="auto"/>
          </w:tcPr>
          <w:p w14:paraId="7994E9A8" w14:textId="77777777" w:rsidR="00400783" w:rsidRPr="00026FF3" w:rsidRDefault="00400783" w:rsidP="003D1ABD">
            <w:pPr>
              <w:pStyle w:val="Tabletext"/>
            </w:pPr>
            <w:r w:rsidRPr="00026FF3">
              <w:t>1</w:t>
            </w:r>
            <w:r w:rsidR="00026FF3">
              <w:noBreakHyphen/>
            </w:r>
            <w:r w:rsidRPr="00026FF3">
              <w:t>NAPHTHOL</w:t>
            </w:r>
          </w:p>
        </w:tc>
        <w:tc>
          <w:tcPr>
            <w:tcW w:w="2127" w:type="dxa"/>
            <w:shd w:val="clear" w:color="auto" w:fill="auto"/>
          </w:tcPr>
          <w:p w14:paraId="60D4DC33" w14:textId="77777777" w:rsidR="00400783" w:rsidRPr="00026FF3" w:rsidRDefault="00400783" w:rsidP="003D1ABD">
            <w:pPr>
              <w:pStyle w:val="Tabletext"/>
            </w:pPr>
            <w:r w:rsidRPr="00026FF3">
              <w:t>A, E1, S1</w:t>
            </w:r>
          </w:p>
        </w:tc>
      </w:tr>
      <w:tr w:rsidR="00400783" w:rsidRPr="00026FF3" w14:paraId="0AAF691D" w14:textId="77777777" w:rsidTr="003D1ABD">
        <w:tc>
          <w:tcPr>
            <w:tcW w:w="709" w:type="dxa"/>
            <w:shd w:val="clear" w:color="auto" w:fill="auto"/>
          </w:tcPr>
          <w:p w14:paraId="4D7CED71" w14:textId="35B4D626" w:rsidR="00400783" w:rsidRPr="00026FF3" w:rsidRDefault="00D07741" w:rsidP="003D1ABD">
            <w:pPr>
              <w:pStyle w:val="Tabletext"/>
            </w:pPr>
            <w:r w:rsidRPr="00026FF3">
              <w:t>21</w:t>
            </w:r>
            <w:r w:rsidR="00151FE7">
              <w:t>4</w:t>
            </w:r>
          </w:p>
        </w:tc>
        <w:tc>
          <w:tcPr>
            <w:tcW w:w="5528" w:type="dxa"/>
            <w:shd w:val="clear" w:color="auto" w:fill="auto"/>
          </w:tcPr>
          <w:p w14:paraId="4CADE1BD" w14:textId="77777777" w:rsidR="00400783" w:rsidRPr="00026FF3" w:rsidRDefault="00400783" w:rsidP="003D1ABD">
            <w:pPr>
              <w:pStyle w:val="Tabletext"/>
            </w:pPr>
            <w:r w:rsidRPr="00026FF3">
              <w:t>NITRIC ACID</w:t>
            </w:r>
          </w:p>
        </w:tc>
        <w:tc>
          <w:tcPr>
            <w:tcW w:w="2127" w:type="dxa"/>
            <w:shd w:val="clear" w:color="auto" w:fill="auto"/>
          </w:tcPr>
          <w:p w14:paraId="45B9F9C2" w14:textId="77777777" w:rsidR="00400783" w:rsidRPr="00026FF3" w:rsidRDefault="00400783" w:rsidP="003D1ABD">
            <w:pPr>
              <w:pStyle w:val="Tabletext"/>
            </w:pPr>
            <w:r w:rsidRPr="00026FF3">
              <w:t>A, G3, E2, S1</w:t>
            </w:r>
          </w:p>
        </w:tc>
      </w:tr>
      <w:tr w:rsidR="00400783" w:rsidRPr="00026FF3" w14:paraId="05A1D735" w14:textId="77777777" w:rsidTr="003D1ABD">
        <w:tc>
          <w:tcPr>
            <w:tcW w:w="709" w:type="dxa"/>
            <w:shd w:val="clear" w:color="auto" w:fill="auto"/>
          </w:tcPr>
          <w:p w14:paraId="066024A7" w14:textId="7588358F" w:rsidR="00400783" w:rsidRPr="00026FF3" w:rsidRDefault="00D07741" w:rsidP="003D1ABD">
            <w:pPr>
              <w:pStyle w:val="Tabletext"/>
            </w:pPr>
            <w:r w:rsidRPr="00026FF3">
              <w:t>21</w:t>
            </w:r>
            <w:r w:rsidR="00151FE7">
              <w:t>5</w:t>
            </w:r>
          </w:p>
        </w:tc>
        <w:tc>
          <w:tcPr>
            <w:tcW w:w="5528" w:type="dxa"/>
            <w:shd w:val="clear" w:color="auto" w:fill="auto"/>
          </w:tcPr>
          <w:p w14:paraId="316AC71A" w14:textId="77777777" w:rsidR="00400783" w:rsidRPr="00026FF3" w:rsidRDefault="00400783" w:rsidP="003D1ABD">
            <w:pPr>
              <w:pStyle w:val="Tabletext"/>
            </w:pPr>
            <w:r w:rsidRPr="00026FF3">
              <w:t>NITROBENZENE</w:t>
            </w:r>
          </w:p>
        </w:tc>
        <w:tc>
          <w:tcPr>
            <w:tcW w:w="2127" w:type="dxa"/>
            <w:shd w:val="clear" w:color="auto" w:fill="auto"/>
          </w:tcPr>
          <w:p w14:paraId="6864FF45" w14:textId="77777777" w:rsidR="00400783" w:rsidRPr="00026FF3" w:rsidRDefault="00400783" w:rsidP="003D1ABD">
            <w:pPr>
              <w:pStyle w:val="Tabletext"/>
            </w:pPr>
            <w:r w:rsidRPr="00026FF3">
              <w:t>A, G3, E1, S1</w:t>
            </w:r>
          </w:p>
        </w:tc>
      </w:tr>
      <w:tr w:rsidR="00400783" w:rsidRPr="00026FF3" w14:paraId="2A59AB57" w14:textId="77777777" w:rsidTr="003D1ABD">
        <w:tc>
          <w:tcPr>
            <w:tcW w:w="709" w:type="dxa"/>
            <w:shd w:val="clear" w:color="auto" w:fill="auto"/>
          </w:tcPr>
          <w:p w14:paraId="2CC9B744" w14:textId="057BB347" w:rsidR="00400783" w:rsidRPr="00026FF3" w:rsidRDefault="00D07741" w:rsidP="003D1ABD">
            <w:pPr>
              <w:pStyle w:val="Tabletext"/>
            </w:pPr>
            <w:r w:rsidRPr="00026FF3">
              <w:t>21</w:t>
            </w:r>
            <w:r w:rsidR="00151FE7">
              <w:t>6</w:t>
            </w:r>
          </w:p>
        </w:tc>
        <w:tc>
          <w:tcPr>
            <w:tcW w:w="5528" w:type="dxa"/>
            <w:shd w:val="clear" w:color="auto" w:fill="auto"/>
          </w:tcPr>
          <w:p w14:paraId="51886938" w14:textId="77777777" w:rsidR="00400783" w:rsidRPr="00026FF3" w:rsidRDefault="00400783" w:rsidP="003D1ABD">
            <w:pPr>
              <w:pStyle w:val="Tabletext"/>
            </w:pPr>
            <w:r w:rsidRPr="00026FF3">
              <w:t>3</w:t>
            </w:r>
            <w:r w:rsidR="00026FF3">
              <w:noBreakHyphen/>
            </w:r>
            <w:r w:rsidRPr="00026FF3">
              <w:t>NITRO</w:t>
            </w:r>
            <w:r w:rsidR="00026FF3">
              <w:noBreakHyphen/>
            </w:r>
            <w:r w:rsidRPr="00026FF3">
              <w:rPr>
                <w:i/>
              </w:rPr>
              <w:t>p</w:t>
            </w:r>
            <w:r w:rsidR="00026FF3">
              <w:noBreakHyphen/>
            </w:r>
            <w:r w:rsidRPr="00026FF3">
              <w:t>HYDROXYETHYLAMINOPHENOL</w:t>
            </w:r>
          </w:p>
        </w:tc>
        <w:tc>
          <w:tcPr>
            <w:tcW w:w="2127" w:type="dxa"/>
            <w:shd w:val="clear" w:color="auto" w:fill="auto"/>
          </w:tcPr>
          <w:p w14:paraId="7939680D" w14:textId="77777777" w:rsidR="00400783" w:rsidRPr="00026FF3" w:rsidRDefault="00400783" w:rsidP="003D1ABD">
            <w:pPr>
              <w:pStyle w:val="Tabletext"/>
            </w:pPr>
            <w:r w:rsidRPr="00026FF3">
              <w:t>E1</w:t>
            </w:r>
          </w:p>
        </w:tc>
      </w:tr>
      <w:tr w:rsidR="00400783" w:rsidRPr="00026FF3" w14:paraId="7A8898A2" w14:textId="77777777" w:rsidTr="003D1ABD">
        <w:tc>
          <w:tcPr>
            <w:tcW w:w="709" w:type="dxa"/>
            <w:shd w:val="clear" w:color="auto" w:fill="auto"/>
          </w:tcPr>
          <w:p w14:paraId="4D0F02BE" w14:textId="759955E0" w:rsidR="00400783" w:rsidRPr="00026FF3" w:rsidRDefault="00D07741" w:rsidP="003D1ABD">
            <w:pPr>
              <w:pStyle w:val="Tabletext"/>
            </w:pPr>
            <w:r w:rsidRPr="00026FF3">
              <w:t>21</w:t>
            </w:r>
            <w:r w:rsidR="00151FE7">
              <w:t>7</w:t>
            </w:r>
          </w:p>
        </w:tc>
        <w:tc>
          <w:tcPr>
            <w:tcW w:w="5528" w:type="dxa"/>
            <w:shd w:val="clear" w:color="auto" w:fill="auto"/>
          </w:tcPr>
          <w:p w14:paraId="53E92091" w14:textId="77777777" w:rsidR="00400783" w:rsidRPr="00026FF3" w:rsidRDefault="00400783" w:rsidP="003D1ABD">
            <w:pPr>
              <w:pStyle w:val="Tabletext"/>
            </w:pPr>
            <w:r w:rsidRPr="00026FF3">
              <w:t>NITROPHENOL</w:t>
            </w:r>
          </w:p>
        </w:tc>
        <w:tc>
          <w:tcPr>
            <w:tcW w:w="2127" w:type="dxa"/>
            <w:shd w:val="clear" w:color="auto" w:fill="auto"/>
          </w:tcPr>
          <w:p w14:paraId="319349F2" w14:textId="77777777" w:rsidR="00400783" w:rsidRPr="00026FF3" w:rsidRDefault="00400783" w:rsidP="003D1ABD">
            <w:pPr>
              <w:pStyle w:val="Tabletext"/>
            </w:pPr>
            <w:r w:rsidRPr="00026FF3">
              <w:t>A, G3, E2, S1</w:t>
            </w:r>
          </w:p>
        </w:tc>
      </w:tr>
      <w:tr w:rsidR="00400783" w:rsidRPr="00026FF3" w14:paraId="6371AC7D" w14:textId="77777777" w:rsidTr="003D1ABD">
        <w:tc>
          <w:tcPr>
            <w:tcW w:w="709" w:type="dxa"/>
            <w:shd w:val="clear" w:color="auto" w:fill="auto"/>
          </w:tcPr>
          <w:p w14:paraId="6554893E" w14:textId="16805D3A" w:rsidR="00400783" w:rsidRPr="00026FF3" w:rsidRDefault="00D07741" w:rsidP="003D1ABD">
            <w:pPr>
              <w:pStyle w:val="Tabletext"/>
            </w:pPr>
            <w:r w:rsidRPr="00026FF3">
              <w:t>21</w:t>
            </w:r>
            <w:r w:rsidR="00151FE7">
              <w:t>8</w:t>
            </w:r>
          </w:p>
        </w:tc>
        <w:tc>
          <w:tcPr>
            <w:tcW w:w="5528" w:type="dxa"/>
            <w:shd w:val="clear" w:color="auto" w:fill="auto"/>
          </w:tcPr>
          <w:p w14:paraId="7721FC3E" w14:textId="77777777" w:rsidR="00400783" w:rsidRPr="00026FF3" w:rsidRDefault="00400783" w:rsidP="003D1ABD">
            <w:pPr>
              <w:pStyle w:val="Tabletext"/>
            </w:pPr>
            <w:r w:rsidRPr="00026FF3">
              <w:t>NITROPRUSSIDES</w:t>
            </w:r>
            <w:r w:rsidR="0094497F" w:rsidRPr="00026FF3">
              <w:t>—</w:t>
            </w:r>
            <w:r w:rsidRPr="00026FF3">
              <w:t>in aerosols</w:t>
            </w:r>
          </w:p>
        </w:tc>
        <w:tc>
          <w:tcPr>
            <w:tcW w:w="2127" w:type="dxa"/>
            <w:shd w:val="clear" w:color="auto" w:fill="auto"/>
          </w:tcPr>
          <w:p w14:paraId="6DD6C5DD" w14:textId="77777777" w:rsidR="00400783" w:rsidRPr="00026FF3" w:rsidRDefault="00400783" w:rsidP="003D1ABD">
            <w:pPr>
              <w:pStyle w:val="Tabletext"/>
            </w:pPr>
            <w:r w:rsidRPr="00026FF3">
              <w:t>A, G6, R1</w:t>
            </w:r>
          </w:p>
        </w:tc>
      </w:tr>
      <w:tr w:rsidR="00400783" w:rsidRPr="00026FF3" w14:paraId="6E0A8844" w14:textId="77777777" w:rsidTr="003D1ABD">
        <w:tc>
          <w:tcPr>
            <w:tcW w:w="709" w:type="dxa"/>
            <w:shd w:val="clear" w:color="auto" w:fill="auto"/>
          </w:tcPr>
          <w:p w14:paraId="1AF32555" w14:textId="55852E72" w:rsidR="00400783" w:rsidRPr="00026FF3" w:rsidRDefault="00D07741" w:rsidP="003D1ABD">
            <w:pPr>
              <w:pStyle w:val="Tabletext"/>
            </w:pPr>
            <w:r w:rsidRPr="00026FF3">
              <w:t>21</w:t>
            </w:r>
            <w:r w:rsidR="00151FE7">
              <w:t>9</w:t>
            </w:r>
          </w:p>
        </w:tc>
        <w:tc>
          <w:tcPr>
            <w:tcW w:w="5528" w:type="dxa"/>
            <w:shd w:val="clear" w:color="auto" w:fill="auto"/>
          </w:tcPr>
          <w:p w14:paraId="7CEBF342" w14:textId="77777777" w:rsidR="00400783" w:rsidRPr="00026FF3" w:rsidRDefault="00400783" w:rsidP="003D1ABD">
            <w:pPr>
              <w:pStyle w:val="Tabletext"/>
            </w:pPr>
            <w:r w:rsidRPr="00026FF3">
              <w:t>NITROPRUSSIDES</w:t>
            </w:r>
            <w:r w:rsidR="0094497F" w:rsidRPr="00026FF3">
              <w:t>—</w:t>
            </w:r>
            <w:r w:rsidRPr="00026FF3">
              <w:t>in other preparations</w:t>
            </w:r>
          </w:p>
        </w:tc>
        <w:tc>
          <w:tcPr>
            <w:tcW w:w="2127" w:type="dxa"/>
            <w:shd w:val="clear" w:color="auto" w:fill="auto"/>
          </w:tcPr>
          <w:p w14:paraId="02E032D3" w14:textId="77777777" w:rsidR="00400783" w:rsidRPr="00026FF3" w:rsidRDefault="00400783" w:rsidP="003D1ABD">
            <w:pPr>
              <w:pStyle w:val="Tabletext"/>
            </w:pPr>
            <w:r w:rsidRPr="00026FF3">
              <w:t>A, G3</w:t>
            </w:r>
          </w:p>
        </w:tc>
      </w:tr>
      <w:tr w:rsidR="005A24F2" w:rsidRPr="00026FF3" w14:paraId="39F49CBE" w14:textId="77777777" w:rsidTr="003D1ABD">
        <w:tc>
          <w:tcPr>
            <w:tcW w:w="709" w:type="dxa"/>
            <w:shd w:val="clear" w:color="auto" w:fill="auto"/>
          </w:tcPr>
          <w:p w14:paraId="251A7AB7" w14:textId="7153A3FA" w:rsidR="005A24F2" w:rsidRPr="00026FF3" w:rsidRDefault="00D07741" w:rsidP="005A24F2">
            <w:pPr>
              <w:pStyle w:val="Tabletext"/>
            </w:pPr>
            <w:r w:rsidRPr="00026FF3">
              <w:t>2</w:t>
            </w:r>
            <w:r w:rsidR="00151FE7">
              <w:t>20</w:t>
            </w:r>
          </w:p>
        </w:tc>
        <w:tc>
          <w:tcPr>
            <w:tcW w:w="5528" w:type="dxa"/>
            <w:shd w:val="clear" w:color="auto" w:fill="auto"/>
          </w:tcPr>
          <w:p w14:paraId="03E27927" w14:textId="77777777" w:rsidR="005A24F2" w:rsidRPr="00026FF3" w:rsidRDefault="005A24F2" w:rsidP="005A24F2">
            <w:pPr>
              <w:pStyle w:val="Tabletext"/>
            </w:pPr>
            <w:r w:rsidRPr="00026FF3">
              <w:t>NITROUS OXIDE</w:t>
            </w:r>
          </w:p>
        </w:tc>
        <w:tc>
          <w:tcPr>
            <w:tcW w:w="2127" w:type="dxa"/>
            <w:shd w:val="clear" w:color="auto" w:fill="auto"/>
          </w:tcPr>
          <w:p w14:paraId="224E8943" w14:textId="77777777" w:rsidR="005A24F2" w:rsidRPr="00026FF3" w:rsidRDefault="005A24F2" w:rsidP="005A24F2">
            <w:pPr>
              <w:pStyle w:val="Tabletext"/>
            </w:pPr>
            <w:r w:rsidRPr="00026FF3">
              <w:t>A</w:t>
            </w:r>
          </w:p>
        </w:tc>
      </w:tr>
      <w:tr w:rsidR="00400783" w:rsidRPr="00026FF3" w14:paraId="219B27DF" w14:textId="77777777" w:rsidTr="003D1ABD">
        <w:tc>
          <w:tcPr>
            <w:tcW w:w="709" w:type="dxa"/>
            <w:shd w:val="clear" w:color="auto" w:fill="auto"/>
          </w:tcPr>
          <w:p w14:paraId="782DF0D9" w14:textId="30C6A27C" w:rsidR="00400783" w:rsidRPr="00026FF3" w:rsidRDefault="00D07741" w:rsidP="003D1ABD">
            <w:pPr>
              <w:pStyle w:val="Tabletext"/>
            </w:pPr>
            <w:r w:rsidRPr="00026FF3">
              <w:t>22</w:t>
            </w:r>
            <w:r w:rsidR="00151FE7">
              <w:t>1</w:t>
            </w:r>
          </w:p>
        </w:tc>
        <w:tc>
          <w:tcPr>
            <w:tcW w:w="5528" w:type="dxa"/>
            <w:shd w:val="clear" w:color="auto" w:fill="auto"/>
          </w:tcPr>
          <w:p w14:paraId="157DAE25" w14:textId="77777777" w:rsidR="00400783" w:rsidRPr="00026FF3" w:rsidRDefault="00400783" w:rsidP="003D1ABD">
            <w:pPr>
              <w:pStyle w:val="Tabletext"/>
            </w:pPr>
            <w:r w:rsidRPr="00026FF3">
              <w:t>NONOXINOL 9</w:t>
            </w:r>
          </w:p>
        </w:tc>
        <w:tc>
          <w:tcPr>
            <w:tcW w:w="2127" w:type="dxa"/>
            <w:shd w:val="clear" w:color="auto" w:fill="auto"/>
          </w:tcPr>
          <w:p w14:paraId="118E77EB" w14:textId="77777777" w:rsidR="00400783" w:rsidRPr="00026FF3" w:rsidRDefault="00400783" w:rsidP="003D1ABD">
            <w:pPr>
              <w:pStyle w:val="Tabletext"/>
            </w:pPr>
            <w:r w:rsidRPr="00026FF3">
              <w:t>A, E2</w:t>
            </w:r>
          </w:p>
        </w:tc>
      </w:tr>
      <w:tr w:rsidR="00400783" w:rsidRPr="00026FF3" w14:paraId="2ECF3AD2" w14:textId="77777777" w:rsidTr="003D1ABD">
        <w:tc>
          <w:tcPr>
            <w:tcW w:w="709" w:type="dxa"/>
            <w:shd w:val="clear" w:color="auto" w:fill="auto"/>
          </w:tcPr>
          <w:p w14:paraId="58556403" w14:textId="4F5441D8" w:rsidR="00400783" w:rsidRPr="00026FF3" w:rsidRDefault="00D07741" w:rsidP="003D1ABD">
            <w:pPr>
              <w:pStyle w:val="Tabletext"/>
            </w:pPr>
            <w:r w:rsidRPr="00026FF3">
              <w:t>22</w:t>
            </w:r>
            <w:r w:rsidR="00151FE7">
              <w:t>2</w:t>
            </w:r>
          </w:p>
        </w:tc>
        <w:tc>
          <w:tcPr>
            <w:tcW w:w="5528" w:type="dxa"/>
            <w:shd w:val="clear" w:color="auto" w:fill="auto"/>
          </w:tcPr>
          <w:p w14:paraId="5EEAA44D" w14:textId="77777777" w:rsidR="00400783" w:rsidRPr="00026FF3" w:rsidRDefault="00400783" w:rsidP="003D1ABD">
            <w:pPr>
              <w:pStyle w:val="Tabletext"/>
            </w:pPr>
            <w:r w:rsidRPr="00026FF3">
              <w:t>NUTMEG OIL</w:t>
            </w:r>
          </w:p>
        </w:tc>
        <w:tc>
          <w:tcPr>
            <w:tcW w:w="2127" w:type="dxa"/>
            <w:shd w:val="clear" w:color="auto" w:fill="auto"/>
          </w:tcPr>
          <w:p w14:paraId="6AADF650" w14:textId="77777777" w:rsidR="00400783" w:rsidRPr="00026FF3" w:rsidRDefault="00400783" w:rsidP="003D1ABD">
            <w:pPr>
              <w:pStyle w:val="Tabletext"/>
            </w:pPr>
            <w:r w:rsidRPr="00026FF3">
              <w:t>A, G3</w:t>
            </w:r>
          </w:p>
        </w:tc>
      </w:tr>
      <w:tr w:rsidR="00400783" w:rsidRPr="00026FF3" w14:paraId="79C9E66F" w14:textId="77777777" w:rsidTr="003D1ABD">
        <w:tc>
          <w:tcPr>
            <w:tcW w:w="709" w:type="dxa"/>
            <w:shd w:val="clear" w:color="auto" w:fill="auto"/>
          </w:tcPr>
          <w:p w14:paraId="5F10695F" w14:textId="6E6ECA4A" w:rsidR="00400783" w:rsidRPr="00026FF3" w:rsidRDefault="00D07741" w:rsidP="003D1ABD">
            <w:pPr>
              <w:pStyle w:val="Tabletext"/>
            </w:pPr>
            <w:r w:rsidRPr="00026FF3">
              <w:t>22</w:t>
            </w:r>
            <w:r w:rsidR="00151FE7">
              <w:t>3</w:t>
            </w:r>
          </w:p>
        </w:tc>
        <w:tc>
          <w:tcPr>
            <w:tcW w:w="5528" w:type="dxa"/>
            <w:shd w:val="clear" w:color="auto" w:fill="auto"/>
          </w:tcPr>
          <w:p w14:paraId="13A74E9C" w14:textId="77777777" w:rsidR="00400783" w:rsidRPr="00026FF3" w:rsidRDefault="00400783" w:rsidP="003D1ABD">
            <w:pPr>
              <w:pStyle w:val="Tabletext"/>
            </w:pPr>
            <w:r w:rsidRPr="00026FF3">
              <w:t>OCTHILINONE</w:t>
            </w:r>
          </w:p>
        </w:tc>
        <w:tc>
          <w:tcPr>
            <w:tcW w:w="2127" w:type="dxa"/>
            <w:shd w:val="clear" w:color="auto" w:fill="auto"/>
          </w:tcPr>
          <w:p w14:paraId="147F7C22" w14:textId="77777777" w:rsidR="00400783" w:rsidRPr="00026FF3" w:rsidRDefault="00400783" w:rsidP="003D1ABD">
            <w:pPr>
              <w:pStyle w:val="Tabletext"/>
            </w:pPr>
            <w:r w:rsidRPr="00026FF3">
              <w:t>A, G3, E2, S1</w:t>
            </w:r>
          </w:p>
        </w:tc>
      </w:tr>
      <w:tr w:rsidR="00400783" w:rsidRPr="00026FF3" w14:paraId="033E45A0" w14:textId="77777777" w:rsidTr="003D1ABD">
        <w:tc>
          <w:tcPr>
            <w:tcW w:w="709" w:type="dxa"/>
            <w:shd w:val="clear" w:color="auto" w:fill="auto"/>
          </w:tcPr>
          <w:p w14:paraId="519A3878" w14:textId="2B537C62" w:rsidR="00400783" w:rsidRPr="00026FF3" w:rsidRDefault="00D07741" w:rsidP="003D1ABD">
            <w:pPr>
              <w:pStyle w:val="Tabletext"/>
            </w:pPr>
            <w:r w:rsidRPr="00026FF3">
              <w:t>22</w:t>
            </w:r>
            <w:r w:rsidR="00151FE7">
              <w:t>4</w:t>
            </w:r>
          </w:p>
        </w:tc>
        <w:tc>
          <w:tcPr>
            <w:tcW w:w="5528" w:type="dxa"/>
            <w:shd w:val="clear" w:color="auto" w:fill="auto"/>
          </w:tcPr>
          <w:p w14:paraId="24752F15" w14:textId="77777777" w:rsidR="00400783" w:rsidRPr="00026FF3" w:rsidRDefault="00400783" w:rsidP="003D1ABD">
            <w:pPr>
              <w:pStyle w:val="Tabletext"/>
            </w:pPr>
            <w:r w:rsidRPr="00026FF3">
              <w:t>OCTYL NITRITE</w:t>
            </w:r>
          </w:p>
        </w:tc>
        <w:tc>
          <w:tcPr>
            <w:tcW w:w="2127" w:type="dxa"/>
            <w:shd w:val="clear" w:color="auto" w:fill="auto"/>
          </w:tcPr>
          <w:p w14:paraId="3E9C0A27" w14:textId="77777777" w:rsidR="00400783" w:rsidRPr="00026FF3" w:rsidRDefault="00400783" w:rsidP="003D1ABD">
            <w:pPr>
              <w:pStyle w:val="Tabletext"/>
            </w:pPr>
            <w:r w:rsidRPr="00026FF3">
              <w:t>A</w:t>
            </w:r>
          </w:p>
        </w:tc>
      </w:tr>
      <w:tr w:rsidR="00400783" w:rsidRPr="00026FF3" w14:paraId="161447C5" w14:textId="77777777" w:rsidTr="003D1ABD">
        <w:tc>
          <w:tcPr>
            <w:tcW w:w="709" w:type="dxa"/>
            <w:shd w:val="clear" w:color="auto" w:fill="auto"/>
          </w:tcPr>
          <w:p w14:paraId="0701BB3C" w14:textId="3CD78D0D" w:rsidR="00400783" w:rsidRPr="00026FF3" w:rsidRDefault="00D07741" w:rsidP="003D1ABD">
            <w:pPr>
              <w:pStyle w:val="Tabletext"/>
            </w:pPr>
            <w:r w:rsidRPr="00026FF3">
              <w:t>22</w:t>
            </w:r>
            <w:r w:rsidR="00151FE7">
              <w:t>5</w:t>
            </w:r>
          </w:p>
        </w:tc>
        <w:tc>
          <w:tcPr>
            <w:tcW w:w="5528" w:type="dxa"/>
            <w:shd w:val="clear" w:color="auto" w:fill="auto"/>
          </w:tcPr>
          <w:p w14:paraId="68789170" w14:textId="77777777" w:rsidR="00400783" w:rsidRPr="00026FF3" w:rsidRDefault="00400783" w:rsidP="003D1ABD">
            <w:pPr>
              <w:pStyle w:val="Tabletext"/>
            </w:pP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PYRROLIDONE</w:t>
            </w:r>
            <w:r w:rsidR="0094497F" w:rsidRPr="00026FF3">
              <w:t>—</w:t>
            </w:r>
            <w:r w:rsidRPr="00026FF3">
              <w:t xml:space="preserve">when included in </w:t>
            </w:r>
            <w:r w:rsidR="001F6281" w:rsidRPr="00026FF3">
              <w:t>Schedule 5</w:t>
            </w:r>
          </w:p>
        </w:tc>
        <w:tc>
          <w:tcPr>
            <w:tcW w:w="2127" w:type="dxa"/>
            <w:shd w:val="clear" w:color="auto" w:fill="auto"/>
          </w:tcPr>
          <w:p w14:paraId="74705FB3" w14:textId="77777777" w:rsidR="00400783" w:rsidRPr="00026FF3" w:rsidRDefault="00400783" w:rsidP="003D1ABD">
            <w:pPr>
              <w:pStyle w:val="Tabletext"/>
            </w:pPr>
            <w:r w:rsidRPr="00026FF3">
              <w:t>A, G3, E1</w:t>
            </w:r>
          </w:p>
        </w:tc>
      </w:tr>
      <w:tr w:rsidR="00400783" w:rsidRPr="00026FF3" w14:paraId="49D6B40E" w14:textId="77777777" w:rsidTr="003D1ABD">
        <w:tc>
          <w:tcPr>
            <w:tcW w:w="709" w:type="dxa"/>
            <w:shd w:val="clear" w:color="auto" w:fill="auto"/>
          </w:tcPr>
          <w:p w14:paraId="23122038" w14:textId="344AF035" w:rsidR="00400783" w:rsidRPr="00026FF3" w:rsidRDefault="00D07741" w:rsidP="003D1ABD">
            <w:pPr>
              <w:pStyle w:val="Tabletext"/>
            </w:pPr>
            <w:r w:rsidRPr="00026FF3">
              <w:t>22</w:t>
            </w:r>
            <w:r w:rsidR="00151FE7">
              <w:t>6</w:t>
            </w:r>
          </w:p>
        </w:tc>
        <w:tc>
          <w:tcPr>
            <w:tcW w:w="5528" w:type="dxa"/>
            <w:shd w:val="clear" w:color="auto" w:fill="auto"/>
          </w:tcPr>
          <w:p w14:paraId="096ABB0C" w14:textId="77777777" w:rsidR="00400783" w:rsidRPr="00026FF3" w:rsidRDefault="00400783" w:rsidP="003D1ABD">
            <w:pPr>
              <w:pStyle w:val="Tabletext"/>
            </w:pP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PYRROLIDONE</w:t>
            </w:r>
            <w:r w:rsidR="0094497F" w:rsidRPr="00026FF3">
              <w:t>—</w:t>
            </w:r>
            <w:r w:rsidRPr="00026FF3">
              <w:t xml:space="preserve">when included in </w:t>
            </w:r>
            <w:r w:rsidR="001F6281" w:rsidRPr="00026FF3">
              <w:t>Schedule 6</w:t>
            </w:r>
          </w:p>
        </w:tc>
        <w:tc>
          <w:tcPr>
            <w:tcW w:w="2127" w:type="dxa"/>
            <w:shd w:val="clear" w:color="auto" w:fill="auto"/>
          </w:tcPr>
          <w:p w14:paraId="5E965F66" w14:textId="77777777" w:rsidR="00400783" w:rsidRPr="00026FF3" w:rsidRDefault="00400783" w:rsidP="003D1ABD">
            <w:pPr>
              <w:pStyle w:val="Tabletext"/>
            </w:pPr>
            <w:r w:rsidRPr="00026FF3">
              <w:t>A, G3, E2</w:t>
            </w:r>
          </w:p>
        </w:tc>
      </w:tr>
      <w:tr w:rsidR="00400783" w:rsidRPr="00026FF3" w14:paraId="512FE278" w14:textId="77777777" w:rsidTr="003D1ABD">
        <w:tc>
          <w:tcPr>
            <w:tcW w:w="709" w:type="dxa"/>
            <w:shd w:val="clear" w:color="auto" w:fill="auto"/>
          </w:tcPr>
          <w:p w14:paraId="4CC65B6C" w14:textId="39EDFBD8" w:rsidR="00400783" w:rsidRPr="00026FF3" w:rsidRDefault="00D07741" w:rsidP="003D1ABD">
            <w:pPr>
              <w:pStyle w:val="Tabletext"/>
            </w:pPr>
            <w:r w:rsidRPr="00026FF3">
              <w:t>22</w:t>
            </w:r>
            <w:r w:rsidR="00151FE7">
              <w:t>7</w:t>
            </w:r>
          </w:p>
        </w:tc>
        <w:tc>
          <w:tcPr>
            <w:tcW w:w="5528" w:type="dxa"/>
            <w:shd w:val="clear" w:color="auto" w:fill="auto"/>
          </w:tcPr>
          <w:p w14:paraId="70AE0C02" w14:textId="77777777" w:rsidR="00400783" w:rsidRPr="00026FF3" w:rsidRDefault="00400783" w:rsidP="003D1ABD">
            <w:pPr>
              <w:pStyle w:val="Tabletext"/>
            </w:pPr>
            <w:r w:rsidRPr="00026FF3">
              <w:t>ORANGE OIL (bitter)</w:t>
            </w:r>
          </w:p>
        </w:tc>
        <w:tc>
          <w:tcPr>
            <w:tcW w:w="2127" w:type="dxa"/>
            <w:shd w:val="clear" w:color="auto" w:fill="auto"/>
          </w:tcPr>
          <w:p w14:paraId="600F9765" w14:textId="77777777" w:rsidR="00400783" w:rsidRPr="00026FF3" w:rsidRDefault="00400783" w:rsidP="003D1ABD">
            <w:pPr>
              <w:pStyle w:val="Tabletext"/>
            </w:pPr>
            <w:r w:rsidRPr="00026FF3">
              <w:t>A, G3</w:t>
            </w:r>
          </w:p>
        </w:tc>
      </w:tr>
      <w:tr w:rsidR="00400783" w:rsidRPr="00026FF3" w14:paraId="64D5D09A" w14:textId="77777777" w:rsidTr="003D1ABD">
        <w:tc>
          <w:tcPr>
            <w:tcW w:w="709" w:type="dxa"/>
            <w:shd w:val="clear" w:color="auto" w:fill="auto"/>
          </w:tcPr>
          <w:p w14:paraId="350FFB33" w14:textId="79E35818" w:rsidR="00400783" w:rsidRPr="00026FF3" w:rsidRDefault="00D07741" w:rsidP="003D1ABD">
            <w:pPr>
              <w:pStyle w:val="Tabletext"/>
            </w:pPr>
            <w:r w:rsidRPr="00026FF3">
              <w:t>22</w:t>
            </w:r>
            <w:r w:rsidR="00151FE7">
              <w:t>8</w:t>
            </w:r>
          </w:p>
        </w:tc>
        <w:tc>
          <w:tcPr>
            <w:tcW w:w="5528" w:type="dxa"/>
            <w:shd w:val="clear" w:color="auto" w:fill="auto"/>
          </w:tcPr>
          <w:p w14:paraId="412492B1" w14:textId="77777777" w:rsidR="00400783" w:rsidRPr="00026FF3" w:rsidRDefault="00400783" w:rsidP="003D1ABD">
            <w:pPr>
              <w:pStyle w:val="Tabletext"/>
            </w:pPr>
            <w:r w:rsidRPr="00026FF3">
              <w:t>OXALIC ACID</w:t>
            </w:r>
          </w:p>
        </w:tc>
        <w:tc>
          <w:tcPr>
            <w:tcW w:w="2127" w:type="dxa"/>
            <w:shd w:val="clear" w:color="auto" w:fill="auto"/>
          </w:tcPr>
          <w:p w14:paraId="331C6EDD" w14:textId="77777777" w:rsidR="00400783" w:rsidRPr="00026FF3" w:rsidRDefault="00400783" w:rsidP="003D1ABD">
            <w:pPr>
              <w:pStyle w:val="Tabletext"/>
            </w:pPr>
            <w:r w:rsidRPr="00026FF3">
              <w:t>A, G3, E2, S1</w:t>
            </w:r>
          </w:p>
        </w:tc>
      </w:tr>
      <w:tr w:rsidR="00400783" w:rsidRPr="00026FF3" w14:paraId="2641FF50" w14:textId="77777777" w:rsidTr="003D1ABD">
        <w:tc>
          <w:tcPr>
            <w:tcW w:w="709" w:type="dxa"/>
            <w:shd w:val="clear" w:color="auto" w:fill="auto"/>
          </w:tcPr>
          <w:p w14:paraId="79B0863F" w14:textId="21B78DA0" w:rsidR="00400783" w:rsidRPr="00026FF3" w:rsidRDefault="00D07741" w:rsidP="003D1ABD">
            <w:pPr>
              <w:pStyle w:val="Tabletext"/>
            </w:pPr>
            <w:r w:rsidRPr="00026FF3">
              <w:t>22</w:t>
            </w:r>
            <w:r w:rsidR="00151FE7">
              <w:t>9</w:t>
            </w:r>
          </w:p>
        </w:tc>
        <w:tc>
          <w:tcPr>
            <w:tcW w:w="5528" w:type="dxa"/>
            <w:shd w:val="clear" w:color="auto" w:fill="auto"/>
          </w:tcPr>
          <w:p w14:paraId="041B2B15" w14:textId="77777777" w:rsidR="00400783" w:rsidRPr="00026FF3" w:rsidRDefault="00400783" w:rsidP="003D1ABD">
            <w:pPr>
              <w:pStyle w:val="Tabletext"/>
            </w:pPr>
            <w:r w:rsidRPr="00026FF3">
              <w:t>PARAFORMALDEHYDE</w:t>
            </w:r>
          </w:p>
        </w:tc>
        <w:tc>
          <w:tcPr>
            <w:tcW w:w="2127" w:type="dxa"/>
            <w:shd w:val="clear" w:color="auto" w:fill="auto"/>
          </w:tcPr>
          <w:p w14:paraId="2150726A" w14:textId="77777777" w:rsidR="00400783" w:rsidRPr="00026FF3" w:rsidRDefault="00400783" w:rsidP="003D1ABD">
            <w:pPr>
              <w:pStyle w:val="Tabletext"/>
            </w:pPr>
            <w:r w:rsidRPr="00026FF3">
              <w:t>A, G3, E2, R1, S1</w:t>
            </w:r>
          </w:p>
        </w:tc>
      </w:tr>
      <w:tr w:rsidR="00400783" w:rsidRPr="00026FF3" w14:paraId="4C0D1D1C" w14:textId="77777777" w:rsidTr="003D1ABD">
        <w:tc>
          <w:tcPr>
            <w:tcW w:w="709" w:type="dxa"/>
            <w:shd w:val="clear" w:color="auto" w:fill="auto"/>
          </w:tcPr>
          <w:p w14:paraId="4CEC5962" w14:textId="19C1052D" w:rsidR="00400783" w:rsidRPr="00026FF3" w:rsidRDefault="00D07741" w:rsidP="003D1ABD">
            <w:pPr>
              <w:pStyle w:val="Tabletext"/>
            </w:pPr>
            <w:r w:rsidRPr="00026FF3">
              <w:t>2</w:t>
            </w:r>
            <w:r w:rsidR="00151FE7">
              <w:t>30</w:t>
            </w:r>
          </w:p>
        </w:tc>
        <w:tc>
          <w:tcPr>
            <w:tcW w:w="5528" w:type="dxa"/>
            <w:shd w:val="clear" w:color="auto" w:fill="auto"/>
          </w:tcPr>
          <w:p w14:paraId="222DDCB8" w14:textId="77777777" w:rsidR="00400783" w:rsidRPr="00026FF3" w:rsidRDefault="00400783" w:rsidP="003D1ABD">
            <w:pPr>
              <w:pStyle w:val="Tabletext"/>
            </w:pPr>
            <w:r w:rsidRPr="00026FF3">
              <w:t>PENNYROYAL OIL</w:t>
            </w:r>
          </w:p>
        </w:tc>
        <w:tc>
          <w:tcPr>
            <w:tcW w:w="2127" w:type="dxa"/>
            <w:shd w:val="clear" w:color="auto" w:fill="auto"/>
          </w:tcPr>
          <w:p w14:paraId="547949B2" w14:textId="77777777" w:rsidR="00400783" w:rsidRPr="00026FF3" w:rsidRDefault="00400783" w:rsidP="003D1ABD">
            <w:pPr>
              <w:pStyle w:val="Tabletext"/>
            </w:pPr>
            <w:r w:rsidRPr="00026FF3">
              <w:t>A, G3</w:t>
            </w:r>
          </w:p>
        </w:tc>
      </w:tr>
      <w:tr w:rsidR="00400783" w:rsidRPr="00026FF3" w14:paraId="54E14DBB" w14:textId="77777777" w:rsidTr="003D1ABD">
        <w:tc>
          <w:tcPr>
            <w:tcW w:w="709" w:type="dxa"/>
            <w:shd w:val="clear" w:color="auto" w:fill="auto"/>
          </w:tcPr>
          <w:p w14:paraId="2E22A725" w14:textId="1CF03EDB" w:rsidR="00400783" w:rsidRPr="00026FF3" w:rsidRDefault="00D07741" w:rsidP="003D1ABD">
            <w:pPr>
              <w:pStyle w:val="Tabletext"/>
            </w:pPr>
            <w:r w:rsidRPr="00026FF3">
              <w:t>23</w:t>
            </w:r>
            <w:r w:rsidR="00151FE7">
              <w:t>1</w:t>
            </w:r>
          </w:p>
        </w:tc>
        <w:tc>
          <w:tcPr>
            <w:tcW w:w="5528" w:type="dxa"/>
            <w:shd w:val="clear" w:color="auto" w:fill="auto"/>
          </w:tcPr>
          <w:p w14:paraId="02730678" w14:textId="77777777" w:rsidR="00400783" w:rsidRPr="00026FF3" w:rsidRDefault="00400783" w:rsidP="003D1ABD">
            <w:pPr>
              <w:pStyle w:val="Tabletext"/>
            </w:pPr>
            <w:r w:rsidRPr="00026FF3">
              <w:t>PERACETIC ACID</w:t>
            </w:r>
            <w:r w:rsidR="0094497F" w:rsidRPr="00026FF3">
              <w:t>—</w:t>
            </w:r>
            <w:r w:rsidRPr="00026FF3">
              <w:t xml:space="preserve">when included in </w:t>
            </w:r>
            <w:r w:rsidR="001F6281" w:rsidRPr="00026FF3">
              <w:t>Schedule 5</w:t>
            </w:r>
          </w:p>
        </w:tc>
        <w:tc>
          <w:tcPr>
            <w:tcW w:w="2127" w:type="dxa"/>
            <w:shd w:val="clear" w:color="auto" w:fill="auto"/>
          </w:tcPr>
          <w:p w14:paraId="11CBDCC6" w14:textId="77777777" w:rsidR="00400783" w:rsidRPr="00026FF3" w:rsidRDefault="00400783" w:rsidP="003D1ABD">
            <w:pPr>
              <w:pStyle w:val="Tabletext"/>
            </w:pPr>
            <w:r w:rsidRPr="00026FF3">
              <w:t>A, G3, E1, S1</w:t>
            </w:r>
          </w:p>
        </w:tc>
      </w:tr>
      <w:tr w:rsidR="00400783" w:rsidRPr="00026FF3" w14:paraId="3497F971" w14:textId="77777777" w:rsidTr="003D1ABD">
        <w:tc>
          <w:tcPr>
            <w:tcW w:w="709" w:type="dxa"/>
            <w:shd w:val="clear" w:color="auto" w:fill="auto"/>
          </w:tcPr>
          <w:p w14:paraId="626FD972" w14:textId="47A8112E" w:rsidR="00400783" w:rsidRPr="00026FF3" w:rsidRDefault="00D07741" w:rsidP="003D1ABD">
            <w:pPr>
              <w:pStyle w:val="Tabletext"/>
            </w:pPr>
            <w:r w:rsidRPr="00026FF3">
              <w:t>23</w:t>
            </w:r>
            <w:r w:rsidR="00151FE7">
              <w:t>2</w:t>
            </w:r>
          </w:p>
        </w:tc>
        <w:tc>
          <w:tcPr>
            <w:tcW w:w="5528" w:type="dxa"/>
            <w:shd w:val="clear" w:color="auto" w:fill="auto"/>
          </w:tcPr>
          <w:p w14:paraId="77F5D46F" w14:textId="77777777" w:rsidR="00400783" w:rsidRPr="00026FF3" w:rsidRDefault="00400783" w:rsidP="003D1ABD">
            <w:pPr>
              <w:pStyle w:val="Tabletext"/>
            </w:pPr>
            <w:r w:rsidRPr="00026FF3">
              <w:t>PERACETIC ACID</w:t>
            </w:r>
            <w:r w:rsidR="0094497F" w:rsidRPr="00026FF3">
              <w:t>—</w:t>
            </w:r>
            <w:r w:rsidRPr="00026FF3">
              <w:t xml:space="preserve">when included in </w:t>
            </w:r>
            <w:r w:rsidR="001F6281" w:rsidRPr="00026FF3">
              <w:t>Schedule 6</w:t>
            </w:r>
          </w:p>
        </w:tc>
        <w:tc>
          <w:tcPr>
            <w:tcW w:w="2127" w:type="dxa"/>
            <w:shd w:val="clear" w:color="auto" w:fill="auto"/>
          </w:tcPr>
          <w:p w14:paraId="2CE3A75A" w14:textId="77777777" w:rsidR="00400783" w:rsidRPr="00026FF3" w:rsidRDefault="00400783" w:rsidP="003D1ABD">
            <w:pPr>
              <w:pStyle w:val="Tabletext"/>
            </w:pPr>
            <w:r w:rsidRPr="00026FF3">
              <w:t>A, G3, E2, S1</w:t>
            </w:r>
          </w:p>
        </w:tc>
      </w:tr>
      <w:tr w:rsidR="00400783" w:rsidRPr="00026FF3" w14:paraId="3AD0D2B2" w14:textId="77777777" w:rsidTr="003D1ABD">
        <w:tc>
          <w:tcPr>
            <w:tcW w:w="709" w:type="dxa"/>
            <w:shd w:val="clear" w:color="auto" w:fill="auto"/>
          </w:tcPr>
          <w:p w14:paraId="45494469" w14:textId="15A7DF57" w:rsidR="00400783" w:rsidRPr="00026FF3" w:rsidRDefault="00D07741" w:rsidP="003D1ABD">
            <w:pPr>
              <w:pStyle w:val="Tabletext"/>
            </w:pPr>
            <w:r w:rsidRPr="00026FF3">
              <w:t>23</w:t>
            </w:r>
            <w:r w:rsidR="00151FE7">
              <w:t>3</w:t>
            </w:r>
          </w:p>
        </w:tc>
        <w:tc>
          <w:tcPr>
            <w:tcW w:w="5528" w:type="dxa"/>
            <w:shd w:val="clear" w:color="auto" w:fill="auto"/>
          </w:tcPr>
          <w:p w14:paraId="26D23A40" w14:textId="77777777" w:rsidR="00400783" w:rsidRPr="00026FF3" w:rsidRDefault="00400783" w:rsidP="003D1ABD">
            <w:pPr>
              <w:pStyle w:val="Tabletext"/>
            </w:pPr>
            <w:r w:rsidRPr="00026FF3">
              <w:t>PETROL</w:t>
            </w:r>
          </w:p>
        </w:tc>
        <w:tc>
          <w:tcPr>
            <w:tcW w:w="2127" w:type="dxa"/>
            <w:shd w:val="clear" w:color="auto" w:fill="auto"/>
          </w:tcPr>
          <w:p w14:paraId="6A117560" w14:textId="77777777" w:rsidR="00400783" w:rsidRPr="00026FF3" w:rsidRDefault="00400783" w:rsidP="003D1ABD">
            <w:pPr>
              <w:pStyle w:val="Tabletext"/>
            </w:pPr>
            <w:r w:rsidRPr="00026FF3">
              <w:t>A, G3, R1</w:t>
            </w:r>
          </w:p>
        </w:tc>
      </w:tr>
      <w:tr w:rsidR="00400783" w:rsidRPr="00026FF3" w14:paraId="1B62414B" w14:textId="77777777" w:rsidTr="003D1ABD">
        <w:tc>
          <w:tcPr>
            <w:tcW w:w="709" w:type="dxa"/>
            <w:shd w:val="clear" w:color="auto" w:fill="auto"/>
          </w:tcPr>
          <w:p w14:paraId="782FC2F0" w14:textId="642FC6F9" w:rsidR="00400783" w:rsidRPr="00026FF3" w:rsidRDefault="00D07741" w:rsidP="003D1ABD">
            <w:pPr>
              <w:pStyle w:val="Tabletext"/>
            </w:pPr>
            <w:r w:rsidRPr="00026FF3">
              <w:t>23</w:t>
            </w:r>
            <w:r w:rsidR="00151FE7">
              <w:t>4</w:t>
            </w:r>
          </w:p>
        </w:tc>
        <w:tc>
          <w:tcPr>
            <w:tcW w:w="5528" w:type="dxa"/>
            <w:shd w:val="clear" w:color="auto" w:fill="auto"/>
          </w:tcPr>
          <w:p w14:paraId="5B566DF1" w14:textId="77777777" w:rsidR="00400783" w:rsidRPr="00026FF3" w:rsidRDefault="00400783" w:rsidP="003D1ABD">
            <w:pPr>
              <w:pStyle w:val="Tabletext"/>
            </w:pPr>
            <w:r w:rsidRPr="00026FF3">
              <w:t>2</w:t>
            </w:r>
            <w:r w:rsidR="00026FF3">
              <w:noBreakHyphen/>
            </w:r>
            <w:r w:rsidRPr="00026FF3">
              <w:t>PHENOXYETHANOL</w:t>
            </w:r>
          </w:p>
        </w:tc>
        <w:tc>
          <w:tcPr>
            <w:tcW w:w="2127" w:type="dxa"/>
            <w:shd w:val="clear" w:color="auto" w:fill="auto"/>
          </w:tcPr>
          <w:p w14:paraId="1DC4A107" w14:textId="77777777" w:rsidR="00400783" w:rsidRPr="00026FF3" w:rsidRDefault="00400783" w:rsidP="003D1ABD">
            <w:pPr>
              <w:pStyle w:val="Tabletext"/>
            </w:pPr>
            <w:r w:rsidRPr="00026FF3">
              <w:t>A, E1</w:t>
            </w:r>
          </w:p>
        </w:tc>
      </w:tr>
      <w:tr w:rsidR="00400783" w:rsidRPr="00026FF3" w14:paraId="170516D1" w14:textId="77777777" w:rsidTr="003D1ABD">
        <w:tc>
          <w:tcPr>
            <w:tcW w:w="709" w:type="dxa"/>
            <w:shd w:val="clear" w:color="auto" w:fill="auto"/>
          </w:tcPr>
          <w:p w14:paraId="236F931E" w14:textId="17F12B68" w:rsidR="00400783" w:rsidRPr="00026FF3" w:rsidRDefault="00D07741" w:rsidP="003D1ABD">
            <w:pPr>
              <w:pStyle w:val="Tabletext"/>
            </w:pPr>
            <w:r w:rsidRPr="00026FF3">
              <w:t>23</w:t>
            </w:r>
            <w:r w:rsidR="00151FE7">
              <w:t>5</w:t>
            </w:r>
          </w:p>
        </w:tc>
        <w:tc>
          <w:tcPr>
            <w:tcW w:w="5528" w:type="dxa"/>
            <w:shd w:val="clear" w:color="auto" w:fill="auto"/>
          </w:tcPr>
          <w:p w14:paraId="0A6BBA92" w14:textId="77777777" w:rsidR="00400783" w:rsidRPr="00026FF3" w:rsidRDefault="00400783" w:rsidP="003D1ABD">
            <w:pPr>
              <w:pStyle w:val="Tabletext"/>
            </w:pPr>
            <w:r w:rsidRPr="00026FF3">
              <w:t xml:space="preserve">PHENOL when included in </w:t>
            </w:r>
            <w:r w:rsidR="001F6281" w:rsidRPr="00026FF3">
              <w:t>Schedule 6</w:t>
            </w:r>
          </w:p>
        </w:tc>
        <w:tc>
          <w:tcPr>
            <w:tcW w:w="2127" w:type="dxa"/>
            <w:shd w:val="clear" w:color="auto" w:fill="auto"/>
          </w:tcPr>
          <w:p w14:paraId="61E13041" w14:textId="77777777" w:rsidR="00400783" w:rsidRPr="00026FF3" w:rsidRDefault="00400783" w:rsidP="003D1ABD">
            <w:pPr>
              <w:pStyle w:val="Tabletext"/>
            </w:pPr>
            <w:r w:rsidRPr="00026FF3">
              <w:t>A, E1</w:t>
            </w:r>
          </w:p>
        </w:tc>
      </w:tr>
      <w:tr w:rsidR="00400783" w:rsidRPr="00026FF3" w14:paraId="48BB870B" w14:textId="77777777" w:rsidTr="003D1ABD">
        <w:tc>
          <w:tcPr>
            <w:tcW w:w="709" w:type="dxa"/>
            <w:shd w:val="clear" w:color="auto" w:fill="auto"/>
          </w:tcPr>
          <w:p w14:paraId="3949044D" w14:textId="1A1AEC4E" w:rsidR="00400783" w:rsidRPr="00026FF3" w:rsidRDefault="00D07741" w:rsidP="003D1ABD">
            <w:pPr>
              <w:pStyle w:val="Tabletext"/>
            </w:pPr>
            <w:r w:rsidRPr="00026FF3">
              <w:t>23</w:t>
            </w:r>
            <w:r w:rsidR="00151FE7">
              <w:t>6</w:t>
            </w:r>
          </w:p>
        </w:tc>
        <w:tc>
          <w:tcPr>
            <w:tcW w:w="5528" w:type="dxa"/>
            <w:shd w:val="clear" w:color="auto" w:fill="auto"/>
          </w:tcPr>
          <w:p w14:paraId="4136D68A" w14:textId="77777777" w:rsidR="00400783" w:rsidRPr="00026FF3" w:rsidRDefault="00400783" w:rsidP="003D1ABD">
            <w:pPr>
              <w:pStyle w:val="Tabletext"/>
            </w:pPr>
            <w:r w:rsidRPr="00026FF3">
              <w:t>PHENOLS</w:t>
            </w:r>
            <w:r w:rsidR="0094497F" w:rsidRPr="00026FF3">
              <w:t>—</w:t>
            </w:r>
            <w:r w:rsidRPr="00026FF3">
              <w:t>25</w:t>
            </w:r>
            <w:r w:rsidR="00C44452" w:rsidRPr="00026FF3">
              <w:t>%</w:t>
            </w:r>
            <w:r w:rsidRPr="00026FF3">
              <w:t xml:space="preserve"> and less</w:t>
            </w:r>
          </w:p>
        </w:tc>
        <w:tc>
          <w:tcPr>
            <w:tcW w:w="2127" w:type="dxa"/>
            <w:shd w:val="clear" w:color="auto" w:fill="auto"/>
          </w:tcPr>
          <w:p w14:paraId="6FD13A6E" w14:textId="77777777" w:rsidR="00400783" w:rsidRPr="00026FF3" w:rsidRDefault="00400783" w:rsidP="003D1ABD">
            <w:pPr>
              <w:pStyle w:val="Tabletext"/>
            </w:pPr>
            <w:r w:rsidRPr="00026FF3">
              <w:t>A, G3, E2, S3</w:t>
            </w:r>
          </w:p>
        </w:tc>
      </w:tr>
      <w:tr w:rsidR="00400783" w:rsidRPr="00026FF3" w14:paraId="4C3658EF" w14:textId="77777777" w:rsidTr="003D1ABD">
        <w:tc>
          <w:tcPr>
            <w:tcW w:w="709" w:type="dxa"/>
            <w:shd w:val="clear" w:color="auto" w:fill="auto"/>
          </w:tcPr>
          <w:p w14:paraId="5D389F37" w14:textId="15E836AB" w:rsidR="00400783" w:rsidRPr="00026FF3" w:rsidRDefault="00D07741" w:rsidP="003D1ABD">
            <w:pPr>
              <w:pStyle w:val="Tabletext"/>
            </w:pPr>
            <w:r w:rsidRPr="00026FF3">
              <w:t>23</w:t>
            </w:r>
            <w:r w:rsidR="00151FE7">
              <w:t>7</w:t>
            </w:r>
          </w:p>
        </w:tc>
        <w:tc>
          <w:tcPr>
            <w:tcW w:w="5528" w:type="dxa"/>
            <w:shd w:val="clear" w:color="auto" w:fill="auto"/>
          </w:tcPr>
          <w:p w14:paraId="6040E23C" w14:textId="77777777" w:rsidR="00400783" w:rsidRPr="00026FF3" w:rsidRDefault="00400783" w:rsidP="003D1ABD">
            <w:pPr>
              <w:pStyle w:val="Tabletext"/>
            </w:pPr>
            <w:r w:rsidRPr="00026FF3">
              <w:t>PHENOLS</w:t>
            </w:r>
            <w:r w:rsidR="0094497F" w:rsidRPr="00026FF3">
              <w:t>—</w:t>
            </w:r>
            <w:r w:rsidRPr="00026FF3">
              <w:t>above 25</w:t>
            </w:r>
            <w:r w:rsidR="00C44452" w:rsidRPr="00026FF3">
              <w:t>%</w:t>
            </w:r>
          </w:p>
        </w:tc>
        <w:tc>
          <w:tcPr>
            <w:tcW w:w="2127" w:type="dxa"/>
            <w:shd w:val="clear" w:color="auto" w:fill="auto"/>
          </w:tcPr>
          <w:p w14:paraId="34340F29" w14:textId="77777777" w:rsidR="00400783" w:rsidRPr="00026FF3" w:rsidRDefault="00400783" w:rsidP="003D1ABD">
            <w:pPr>
              <w:pStyle w:val="Tabletext"/>
            </w:pPr>
            <w:r w:rsidRPr="00026FF3">
              <w:t>A, G3, E2, S4</w:t>
            </w:r>
          </w:p>
        </w:tc>
      </w:tr>
      <w:tr w:rsidR="00400783" w:rsidRPr="00026FF3" w14:paraId="6413560B" w14:textId="77777777" w:rsidTr="003D1ABD">
        <w:tc>
          <w:tcPr>
            <w:tcW w:w="709" w:type="dxa"/>
            <w:shd w:val="clear" w:color="auto" w:fill="auto"/>
          </w:tcPr>
          <w:p w14:paraId="5BFE95C6" w14:textId="0885F8CB" w:rsidR="00400783" w:rsidRPr="00026FF3" w:rsidRDefault="00D07741" w:rsidP="003D1ABD">
            <w:pPr>
              <w:pStyle w:val="Tabletext"/>
            </w:pPr>
            <w:r w:rsidRPr="00026FF3">
              <w:t>23</w:t>
            </w:r>
            <w:r w:rsidR="00151FE7">
              <w:t>8</w:t>
            </w:r>
          </w:p>
        </w:tc>
        <w:tc>
          <w:tcPr>
            <w:tcW w:w="5528" w:type="dxa"/>
            <w:shd w:val="clear" w:color="auto" w:fill="auto"/>
          </w:tcPr>
          <w:p w14:paraId="50C4BBAC" w14:textId="77777777" w:rsidR="00400783" w:rsidRPr="00026FF3" w:rsidRDefault="00400783" w:rsidP="003D1ABD">
            <w:pPr>
              <w:pStyle w:val="Tabletext"/>
            </w:pPr>
            <w:r w:rsidRPr="00026FF3">
              <w:t>PHENOLS</w:t>
            </w:r>
            <w:r w:rsidR="0094497F" w:rsidRPr="00026FF3">
              <w:t>—</w:t>
            </w:r>
            <w:r w:rsidRPr="00026FF3">
              <w:t>in pressurised spray packs</w:t>
            </w:r>
          </w:p>
        </w:tc>
        <w:tc>
          <w:tcPr>
            <w:tcW w:w="2127" w:type="dxa"/>
            <w:shd w:val="clear" w:color="auto" w:fill="auto"/>
          </w:tcPr>
          <w:p w14:paraId="2660A129" w14:textId="77777777" w:rsidR="00400783" w:rsidRPr="00026FF3" w:rsidRDefault="00400783" w:rsidP="003D1ABD">
            <w:pPr>
              <w:pStyle w:val="Tabletext"/>
            </w:pPr>
            <w:r w:rsidRPr="00026FF3">
              <w:t>A, E1</w:t>
            </w:r>
          </w:p>
        </w:tc>
      </w:tr>
      <w:tr w:rsidR="00400783" w:rsidRPr="00026FF3" w14:paraId="1A7DCC94" w14:textId="77777777" w:rsidTr="003D1ABD">
        <w:tc>
          <w:tcPr>
            <w:tcW w:w="709" w:type="dxa"/>
            <w:shd w:val="clear" w:color="auto" w:fill="auto"/>
          </w:tcPr>
          <w:p w14:paraId="54D8CE05" w14:textId="16A63FD7" w:rsidR="00400783" w:rsidRPr="00026FF3" w:rsidRDefault="00D07741" w:rsidP="003D1ABD">
            <w:pPr>
              <w:pStyle w:val="Tabletext"/>
            </w:pPr>
            <w:r w:rsidRPr="00026FF3">
              <w:t>23</w:t>
            </w:r>
            <w:r w:rsidR="00151FE7">
              <w:t>9</w:t>
            </w:r>
          </w:p>
        </w:tc>
        <w:tc>
          <w:tcPr>
            <w:tcW w:w="5528" w:type="dxa"/>
            <w:shd w:val="clear" w:color="auto" w:fill="auto"/>
          </w:tcPr>
          <w:p w14:paraId="1C64707B" w14:textId="77777777" w:rsidR="00400783" w:rsidRPr="00026FF3" w:rsidRDefault="00400783" w:rsidP="003D1ABD">
            <w:pPr>
              <w:pStyle w:val="Tabletext"/>
            </w:pPr>
            <w:r w:rsidRPr="00026FF3">
              <w:t>PHENOXYMETHYL OXIRANE</w:t>
            </w:r>
          </w:p>
        </w:tc>
        <w:tc>
          <w:tcPr>
            <w:tcW w:w="2127" w:type="dxa"/>
            <w:shd w:val="clear" w:color="auto" w:fill="auto"/>
          </w:tcPr>
          <w:p w14:paraId="543BF048" w14:textId="77777777" w:rsidR="00400783" w:rsidRPr="00026FF3" w:rsidRDefault="00400783" w:rsidP="003D1ABD">
            <w:pPr>
              <w:pStyle w:val="Tabletext"/>
            </w:pPr>
            <w:r w:rsidRPr="00026FF3">
              <w:t>A, E1</w:t>
            </w:r>
          </w:p>
        </w:tc>
      </w:tr>
      <w:tr w:rsidR="00400783" w:rsidRPr="00026FF3" w14:paraId="3886B15A" w14:textId="77777777" w:rsidTr="003D1ABD">
        <w:tc>
          <w:tcPr>
            <w:tcW w:w="709" w:type="dxa"/>
            <w:shd w:val="clear" w:color="auto" w:fill="auto"/>
          </w:tcPr>
          <w:p w14:paraId="671E1C1C" w14:textId="02EBE883" w:rsidR="00400783" w:rsidRPr="00026FF3" w:rsidRDefault="00D07741" w:rsidP="003D1ABD">
            <w:pPr>
              <w:pStyle w:val="Tabletext"/>
            </w:pPr>
            <w:r w:rsidRPr="00026FF3">
              <w:t>2</w:t>
            </w:r>
            <w:r w:rsidR="00151FE7">
              <w:t>40</w:t>
            </w:r>
          </w:p>
        </w:tc>
        <w:tc>
          <w:tcPr>
            <w:tcW w:w="5528" w:type="dxa"/>
            <w:shd w:val="clear" w:color="auto" w:fill="auto"/>
          </w:tcPr>
          <w:p w14:paraId="09294FEB" w14:textId="77777777" w:rsidR="00400783" w:rsidRPr="00026FF3" w:rsidRDefault="00400783" w:rsidP="003D1ABD">
            <w:pPr>
              <w:pStyle w:val="Tabletext"/>
            </w:pPr>
            <w:r w:rsidRPr="00026FF3">
              <w:t>PHENYLENEDIAMINES including alkylated, arylated, halogenated and nitro derivatives</w:t>
            </w:r>
            <w:r w:rsidR="0094497F" w:rsidRPr="00026FF3">
              <w:t>—</w:t>
            </w:r>
            <w:r w:rsidRPr="00026FF3">
              <w:t>in hair dyes</w:t>
            </w:r>
          </w:p>
        </w:tc>
        <w:tc>
          <w:tcPr>
            <w:tcW w:w="2127" w:type="dxa"/>
            <w:shd w:val="clear" w:color="auto" w:fill="auto"/>
          </w:tcPr>
          <w:p w14:paraId="10EB9383" w14:textId="77777777" w:rsidR="00400783" w:rsidRPr="00026FF3" w:rsidRDefault="00400783" w:rsidP="003D1ABD">
            <w:pPr>
              <w:pStyle w:val="Tabletext"/>
            </w:pPr>
            <w:r w:rsidRPr="00026FF3">
              <w:t>A, E1</w:t>
            </w:r>
          </w:p>
        </w:tc>
      </w:tr>
      <w:tr w:rsidR="00400783" w:rsidRPr="00026FF3" w14:paraId="6AC661CF" w14:textId="77777777" w:rsidTr="003D1ABD">
        <w:tc>
          <w:tcPr>
            <w:tcW w:w="709" w:type="dxa"/>
            <w:shd w:val="clear" w:color="auto" w:fill="auto"/>
          </w:tcPr>
          <w:p w14:paraId="224E9C58" w14:textId="2F438F0E" w:rsidR="00400783" w:rsidRPr="00026FF3" w:rsidRDefault="00D07741" w:rsidP="003D1ABD">
            <w:pPr>
              <w:pStyle w:val="Tabletext"/>
            </w:pPr>
            <w:r w:rsidRPr="00026FF3">
              <w:t>24</w:t>
            </w:r>
            <w:r w:rsidR="00151FE7">
              <w:t>1</w:t>
            </w:r>
          </w:p>
        </w:tc>
        <w:tc>
          <w:tcPr>
            <w:tcW w:w="5528" w:type="dxa"/>
            <w:shd w:val="clear" w:color="auto" w:fill="auto"/>
          </w:tcPr>
          <w:p w14:paraId="3CD09CDB" w14:textId="77777777" w:rsidR="00400783" w:rsidRPr="00026FF3" w:rsidRDefault="00400783" w:rsidP="003D1ABD">
            <w:pPr>
              <w:pStyle w:val="Tabletext"/>
            </w:pPr>
            <w:r w:rsidRPr="00026FF3">
              <w:t>PHENYLENEDIAMINES including alkylated, arylated, halogenated and nitro derivatives</w:t>
            </w:r>
            <w:r w:rsidR="0094497F" w:rsidRPr="00026FF3">
              <w:t>—</w:t>
            </w:r>
            <w:r w:rsidRPr="00026FF3">
              <w:t>in preparations other than hair dyes</w:t>
            </w:r>
          </w:p>
        </w:tc>
        <w:tc>
          <w:tcPr>
            <w:tcW w:w="2127" w:type="dxa"/>
            <w:shd w:val="clear" w:color="auto" w:fill="auto"/>
          </w:tcPr>
          <w:p w14:paraId="2A1E62F0" w14:textId="77777777" w:rsidR="00400783" w:rsidRPr="00026FF3" w:rsidRDefault="00400783" w:rsidP="003D1ABD">
            <w:pPr>
              <w:pStyle w:val="Tabletext"/>
            </w:pPr>
            <w:r w:rsidRPr="00026FF3">
              <w:t>A, G1, G3, E1, S1</w:t>
            </w:r>
          </w:p>
        </w:tc>
      </w:tr>
      <w:tr w:rsidR="00400783" w:rsidRPr="00026FF3" w14:paraId="6CC06FEA" w14:textId="77777777" w:rsidTr="003D1ABD">
        <w:tc>
          <w:tcPr>
            <w:tcW w:w="709" w:type="dxa"/>
            <w:shd w:val="clear" w:color="auto" w:fill="auto"/>
          </w:tcPr>
          <w:p w14:paraId="57A32D1F" w14:textId="4DD3DF09" w:rsidR="00400783" w:rsidRPr="00026FF3" w:rsidRDefault="00D07741" w:rsidP="003D1ABD">
            <w:pPr>
              <w:pStyle w:val="Tabletext"/>
            </w:pPr>
            <w:r w:rsidRPr="00026FF3">
              <w:t>24</w:t>
            </w:r>
            <w:r w:rsidR="00151FE7">
              <w:t>2</w:t>
            </w:r>
          </w:p>
        </w:tc>
        <w:tc>
          <w:tcPr>
            <w:tcW w:w="5528" w:type="dxa"/>
            <w:shd w:val="clear" w:color="auto" w:fill="auto"/>
          </w:tcPr>
          <w:p w14:paraId="2A06DFE5" w14:textId="77777777" w:rsidR="00400783" w:rsidRPr="00026FF3" w:rsidRDefault="00400783" w:rsidP="003D1ABD">
            <w:pPr>
              <w:pStyle w:val="Tabletext"/>
            </w:pPr>
            <w:r w:rsidRPr="00026FF3">
              <w:t>PHENYL METHYL KETONE as such, or in preparations of similar viscosity</w:t>
            </w:r>
          </w:p>
        </w:tc>
        <w:tc>
          <w:tcPr>
            <w:tcW w:w="2127" w:type="dxa"/>
            <w:shd w:val="clear" w:color="auto" w:fill="auto"/>
          </w:tcPr>
          <w:p w14:paraId="64C821AA" w14:textId="77777777" w:rsidR="00400783" w:rsidRPr="00026FF3" w:rsidRDefault="00400783" w:rsidP="003D1ABD">
            <w:pPr>
              <w:pStyle w:val="Tabletext"/>
            </w:pPr>
            <w:r w:rsidRPr="00026FF3">
              <w:t>A, G3, E1</w:t>
            </w:r>
          </w:p>
        </w:tc>
      </w:tr>
      <w:tr w:rsidR="00400783" w:rsidRPr="00026FF3" w14:paraId="540352D9" w14:textId="77777777" w:rsidTr="003D1ABD">
        <w:tc>
          <w:tcPr>
            <w:tcW w:w="709" w:type="dxa"/>
            <w:shd w:val="clear" w:color="auto" w:fill="auto"/>
          </w:tcPr>
          <w:p w14:paraId="2D925932" w14:textId="542029AB" w:rsidR="00400783" w:rsidRPr="00026FF3" w:rsidRDefault="00D07741" w:rsidP="003D1ABD">
            <w:pPr>
              <w:pStyle w:val="Tabletext"/>
            </w:pPr>
            <w:r w:rsidRPr="00026FF3">
              <w:t>24</w:t>
            </w:r>
            <w:r w:rsidR="00151FE7">
              <w:t>3</w:t>
            </w:r>
          </w:p>
        </w:tc>
        <w:tc>
          <w:tcPr>
            <w:tcW w:w="5528" w:type="dxa"/>
            <w:shd w:val="clear" w:color="auto" w:fill="auto"/>
            <w:vAlign w:val="center"/>
          </w:tcPr>
          <w:p w14:paraId="6274B04C" w14:textId="77777777" w:rsidR="00400783" w:rsidRPr="00026FF3" w:rsidRDefault="00400783" w:rsidP="003D1ABD">
            <w:pPr>
              <w:pStyle w:val="Tabletext"/>
            </w:pPr>
            <w:r w:rsidRPr="00026FF3">
              <w:t>PHENYL METHYL PYRAZOLONE</w:t>
            </w:r>
          </w:p>
        </w:tc>
        <w:tc>
          <w:tcPr>
            <w:tcW w:w="2127" w:type="dxa"/>
            <w:shd w:val="clear" w:color="auto" w:fill="auto"/>
          </w:tcPr>
          <w:p w14:paraId="319C4B59" w14:textId="77777777" w:rsidR="00400783" w:rsidRPr="00026FF3" w:rsidRDefault="00400783" w:rsidP="003D1ABD">
            <w:pPr>
              <w:pStyle w:val="Tabletext"/>
            </w:pPr>
            <w:r w:rsidRPr="00026FF3">
              <w:t>A, S1</w:t>
            </w:r>
          </w:p>
        </w:tc>
      </w:tr>
      <w:tr w:rsidR="00400783" w:rsidRPr="00026FF3" w14:paraId="6ADEC423" w14:textId="77777777" w:rsidTr="003D1ABD">
        <w:tc>
          <w:tcPr>
            <w:tcW w:w="709" w:type="dxa"/>
            <w:shd w:val="clear" w:color="auto" w:fill="auto"/>
          </w:tcPr>
          <w:p w14:paraId="1E8E2D8B" w14:textId="70EB774F" w:rsidR="00400783" w:rsidRPr="00026FF3" w:rsidRDefault="00D07741" w:rsidP="003D1ABD">
            <w:pPr>
              <w:pStyle w:val="Tabletext"/>
            </w:pPr>
            <w:r w:rsidRPr="00026FF3">
              <w:t>24</w:t>
            </w:r>
            <w:r w:rsidR="00151FE7">
              <w:t>4</w:t>
            </w:r>
          </w:p>
        </w:tc>
        <w:tc>
          <w:tcPr>
            <w:tcW w:w="5528" w:type="dxa"/>
            <w:shd w:val="clear" w:color="auto" w:fill="auto"/>
          </w:tcPr>
          <w:p w14:paraId="4F75F7C0" w14:textId="77777777" w:rsidR="00400783" w:rsidRPr="00026FF3" w:rsidRDefault="00400783" w:rsidP="003D1ABD">
            <w:pPr>
              <w:pStyle w:val="Tabletext"/>
            </w:pP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2,5</w:t>
            </w:r>
            <w:r w:rsidR="00026FF3">
              <w:noBreakHyphen/>
            </w:r>
            <w:r w:rsidRPr="00026FF3">
              <w:t>DIMETHANAMINE</w:t>
            </w:r>
          </w:p>
        </w:tc>
        <w:tc>
          <w:tcPr>
            <w:tcW w:w="2127" w:type="dxa"/>
            <w:shd w:val="clear" w:color="auto" w:fill="auto"/>
          </w:tcPr>
          <w:p w14:paraId="7BAE5ACF" w14:textId="77777777" w:rsidR="00400783" w:rsidRPr="00026FF3" w:rsidRDefault="00400783" w:rsidP="003D1ABD">
            <w:pPr>
              <w:pStyle w:val="Tabletext"/>
            </w:pPr>
            <w:r w:rsidRPr="00026FF3">
              <w:t>A, E2, S1</w:t>
            </w:r>
          </w:p>
        </w:tc>
      </w:tr>
      <w:tr w:rsidR="00400783" w:rsidRPr="00026FF3" w14:paraId="1CB7197C" w14:textId="77777777" w:rsidTr="003D1ABD">
        <w:tc>
          <w:tcPr>
            <w:tcW w:w="709" w:type="dxa"/>
            <w:shd w:val="clear" w:color="auto" w:fill="auto"/>
          </w:tcPr>
          <w:p w14:paraId="7F17662D" w14:textId="144D0B03" w:rsidR="00400783" w:rsidRPr="00026FF3" w:rsidRDefault="00D07741" w:rsidP="003D1ABD">
            <w:pPr>
              <w:pStyle w:val="Tabletext"/>
            </w:pPr>
            <w:r w:rsidRPr="00026FF3">
              <w:t>24</w:t>
            </w:r>
            <w:r w:rsidR="00151FE7">
              <w:t>5</w:t>
            </w:r>
          </w:p>
        </w:tc>
        <w:tc>
          <w:tcPr>
            <w:tcW w:w="5528" w:type="dxa"/>
            <w:shd w:val="clear" w:color="auto" w:fill="auto"/>
          </w:tcPr>
          <w:p w14:paraId="3FB7C91B" w14:textId="77777777" w:rsidR="00400783" w:rsidRPr="00026FF3" w:rsidRDefault="00400783" w:rsidP="003D1ABD">
            <w:pPr>
              <w:pStyle w:val="Tabletext"/>
            </w:pP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2,6</w:t>
            </w:r>
            <w:r w:rsidR="00026FF3">
              <w:noBreakHyphen/>
            </w:r>
            <w:r w:rsidRPr="00026FF3">
              <w:t>DIMETHANAMINE</w:t>
            </w:r>
          </w:p>
        </w:tc>
        <w:tc>
          <w:tcPr>
            <w:tcW w:w="2127" w:type="dxa"/>
            <w:shd w:val="clear" w:color="auto" w:fill="auto"/>
          </w:tcPr>
          <w:p w14:paraId="08AAD4EC" w14:textId="77777777" w:rsidR="00400783" w:rsidRPr="00026FF3" w:rsidRDefault="00400783" w:rsidP="003D1ABD">
            <w:pPr>
              <w:pStyle w:val="Tabletext"/>
            </w:pPr>
            <w:r w:rsidRPr="00026FF3">
              <w:t>A, E2, S1</w:t>
            </w:r>
          </w:p>
        </w:tc>
      </w:tr>
      <w:tr w:rsidR="00400783" w:rsidRPr="00026FF3" w14:paraId="06E54DE5" w14:textId="77777777" w:rsidTr="003D1ABD">
        <w:tc>
          <w:tcPr>
            <w:tcW w:w="709" w:type="dxa"/>
            <w:shd w:val="clear" w:color="auto" w:fill="auto"/>
          </w:tcPr>
          <w:p w14:paraId="375962EB" w14:textId="6AAC288F" w:rsidR="00400783" w:rsidRPr="00026FF3" w:rsidRDefault="00D07741" w:rsidP="003D1ABD">
            <w:pPr>
              <w:pStyle w:val="Tabletext"/>
            </w:pPr>
            <w:r w:rsidRPr="00026FF3">
              <w:t>24</w:t>
            </w:r>
            <w:r w:rsidR="00151FE7">
              <w:t>6</w:t>
            </w:r>
          </w:p>
        </w:tc>
        <w:tc>
          <w:tcPr>
            <w:tcW w:w="5528" w:type="dxa"/>
            <w:shd w:val="clear" w:color="auto" w:fill="auto"/>
          </w:tcPr>
          <w:p w14:paraId="7B34A609" w14:textId="77777777" w:rsidR="00400783" w:rsidRPr="00026FF3" w:rsidRDefault="00400783" w:rsidP="003D1ABD">
            <w:pPr>
              <w:pStyle w:val="Tabletext"/>
            </w:pPr>
            <w:r w:rsidRPr="00026FF3">
              <w:rPr>
                <w:i/>
              </w:rPr>
              <w:t>o</w:t>
            </w:r>
            <w:r w:rsidR="00026FF3">
              <w:noBreakHyphen/>
            </w:r>
            <w:r w:rsidRPr="00026FF3">
              <w:t>PHENYLPHENOL</w:t>
            </w:r>
          </w:p>
        </w:tc>
        <w:tc>
          <w:tcPr>
            <w:tcW w:w="2127" w:type="dxa"/>
            <w:shd w:val="clear" w:color="auto" w:fill="auto"/>
          </w:tcPr>
          <w:p w14:paraId="2DD2B137" w14:textId="77777777" w:rsidR="00400783" w:rsidRPr="00026FF3" w:rsidRDefault="00400783" w:rsidP="003D1ABD">
            <w:pPr>
              <w:pStyle w:val="Tabletext"/>
            </w:pPr>
            <w:r w:rsidRPr="00026FF3">
              <w:t>A, G3, E2, S1</w:t>
            </w:r>
          </w:p>
        </w:tc>
      </w:tr>
      <w:tr w:rsidR="00400783" w:rsidRPr="00026FF3" w14:paraId="542AAD3B" w14:textId="77777777" w:rsidTr="003D1ABD">
        <w:tc>
          <w:tcPr>
            <w:tcW w:w="709" w:type="dxa"/>
            <w:shd w:val="clear" w:color="auto" w:fill="auto"/>
          </w:tcPr>
          <w:p w14:paraId="25EA0589" w14:textId="699CF82C" w:rsidR="00400783" w:rsidRPr="00026FF3" w:rsidRDefault="00D07741" w:rsidP="003D1ABD">
            <w:pPr>
              <w:pStyle w:val="Tabletext"/>
            </w:pPr>
            <w:r w:rsidRPr="00026FF3">
              <w:t>24</w:t>
            </w:r>
            <w:r w:rsidR="00151FE7">
              <w:t>7</w:t>
            </w:r>
          </w:p>
        </w:tc>
        <w:tc>
          <w:tcPr>
            <w:tcW w:w="5528" w:type="dxa"/>
            <w:shd w:val="clear" w:color="auto" w:fill="auto"/>
          </w:tcPr>
          <w:p w14:paraId="1DE32D37" w14:textId="77777777" w:rsidR="00400783" w:rsidRPr="00026FF3" w:rsidRDefault="00400783" w:rsidP="003D1ABD">
            <w:pPr>
              <w:pStyle w:val="Tabletext"/>
            </w:pPr>
            <w:r w:rsidRPr="00026FF3">
              <w:rPr>
                <w:i/>
              </w:rPr>
              <w:t>o</w:t>
            </w:r>
            <w:r w:rsidR="00026FF3">
              <w:noBreakHyphen/>
            </w:r>
            <w:r w:rsidRPr="00026FF3">
              <w:t>PHENYLPHENOL</w:t>
            </w:r>
            <w:r w:rsidR="0094497F" w:rsidRPr="00026FF3">
              <w:t>—</w:t>
            </w:r>
            <w:r w:rsidRPr="00026FF3">
              <w:t>in pressurised spray packs</w:t>
            </w:r>
          </w:p>
        </w:tc>
        <w:tc>
          <w:tcPr>
            <w:tcW w:w="2127" w:type="dxa"/>
            <w:shd w:val="clear" w:color="auto" w:fill="auto"/>
          </w:tcPr>
          <w:p w14:paraId="2F4A65A8" w14:textId="77777777" w:rsidR="00400783" w:rsidRPr="00026FF3" w:rsidRDefault="00400783" w:rsidP="003D1ABD">
            <w:pPr>
              <w:pStyle w:val="Tabletext"/>
            </w:pPr>
            <w:r w:rsidRPr="00026FF3">
              <w:t>A, G6, E2, S1</w:t>
            </w:r>
          </w:p>
        </w:tc>
      </w:tr>
      <w:tr w:rsidR="00400783" w:rsidRPr="00026FF3" w14:paraId="2D57AE5C" w14:textId="77777777" w:rsidTr="003D1ABD">
        <w:tc>
          <w:tcPr>
            <w:tcW w:w="709" w:type="dxa"/>
            <w:shd w:val="clear" w:color="auto" w:fill="auto"/>
          </w:tcPr>
          <w:p w14:paraId="04448A0D" w14:textId="45E9A459" w:rsidR="00400783" w:rsidRPr="00026FF3" w:rsidRDefault="00D07741" w:rsidP="003D1ABD">
            <w:pPr>
              <w:pStyle w:val="Tabletext"/>
            </w:pPr>
            <w:r w:rsidRPr="00026FF3">
              <w:t>24</w:t>
            </w:r>
            <w:r w:rsidR="00151FE7">
              <w:t>8</w:t>
            </w:r>
          </w:p>
        </w:tc>
        <w:tc>
          <w:tcPr>
            <w:tcW w:w="5528" w:type="dxa"/>
            <w:shd w:val="clear" w:color="auto" w:fill="auto"/>
          </w:tcPr>
          <w:p w14:paraId="5470D17D" w14:textId="77777777" w:rsidR="00400783" w:rsidRPr="00026FF3" w:rsidRDefault="00400783" w:rsidP="003D1ABD">
            <w:pPr>
              <w:pStyle w:val="Tabletext"/>
            </w:pPr>
            <w:r w:rsidRPr="00026FF3">
              <w:t>PHOSPHONIC ACID</w:t>
            </w:r>
          </w:p>
        </w:tc>
        <w:tc>
          <w:tcPr>
            <w:tcW w:w="2127" w:type="dxa"/>
            <w:shd w:val="clear" w:color="auto" w:fill="auto"/>
          </w:tcPr>
          <w:p w14:paraId="07218E2B" w14:textId="77777777" w:rsidR="00400783" w:rsidRPr="00026FF3" w:rsidRDefault="00400783" w:rsidP="003D1ABD">
            <w:pPr>
              <w:pStyle w:val="Tabletext"/>
            </w:pPr>
            <w:r w:rsidRPr="00026FF3">
              <w:t>A, G3, E2, S1</w:t>
            </w:r>
          </w:p>
        </w:tc>
      </w:tr>
      <w:tr w:rsidR="00400783" w:rsidRPr="00026FF3" w14:paraId="520C1861" w14:textId="77777777" w:rsidTr="003D1ABD">
        <w:tc>
          <w:tcPr>
            <w:tcW w:w="709" w:type="dxa"/>
            <w:shd w:val="clear" w:color="auto" w:fill="auto"/>
          </w:tcPr>
          <w:p w14:paraId="17C8D5BE" w14:textId="2F52C78B" w:rsidR="00400783" w:rsidRPr="00026FF3" w:rsidRDefault="00D07741" w:rsidP="003D1ABD">
            <w:pPr>
              <w:pStyle w:val="Tabletext"/>
            </w:pPr>
            <w:r w:rsidRPr="00026FF3">
              <w:t>24</w:t>
            </w:r>
            <w:r w:rsidR="00151FE7">
              <w:t>9</w:t>
            </w:r>
          </w:p>
        </w:tc>
        <w:tc>
          <w:tcPr>
            <w:tcW w:w="5528" w:type="dxa"/>
            <w:shd w:val="clear" w:color="auto" w:fill="auto"/>
          </w:tcPr>
          <w:p w14:paraId="0EBC9718" w14:textId="77777777" w:rsidR="00400783" w:rsidRPr="00026FF3" w:rsidRDefault="00400783" w:rsidP="003D1ABD">
            <w:pPr>
              <w:pStyle w:val="Tabletext"/>
            </w:pPr>
            <w:r w:rsidRPr="00026FF3">
              <w:t>PHOSPHONIC ACID</w:t>
            </w:r>
            <w:r w:rsidR="0094497F" w:rsidRPr="00026FF3">
              <w:t>—</w:t>
            </w:r>
            <w:r w:rsidRPr="00026FF3">
              <w:t>neutralised to pH 6 (approx)</w:t>
            </w:r>
          </w:p>
        </w:tc>
        <w:tc>
          <w:tcPr>
            <w:tcW w:w="2127" w:type="dxa"/>
            <w:shd w:val="clear" w:color="auto" w:fill="auto"/>
          </w:tcPr>
          <w:p w14:paraId="73FD289E" w14:textId="77777777" w:rsidR="00400783" w:rsidRPr="00026FF3" w:rsidRDefault="00400783" w:rsidP="003D1ABD">
            <w:pPr>
              <w:pStyle w:val="Tabletext"/>
            </w:pPr>
            <w:r w:rsidRPr="00026FF3">
              <w:t>A</w:t>
            </w:r>
          </w:p>
        </w:tc>
      </w:tr>
      <w:tr w:rsidR="00400783" w:rsidRPr="00026FF3" w14:paraId="60613DB8" w14:textId="77777777" w:rsidTr="003D1ABD">
        <w:tc>
          <w:tcPr>
            <w:tcW w:w="709" w:type="dxa"/>
            <w:shd w:val="clear" w:color="auto" w:fill="auto"/>
          </w:tcPr>
          <w:p w14:paraId="35101921" w14:textId="15BDF7D7" w:rsidR="00400783" w:rsidRPr="00026FF3" w:rsidRDefault="00D07741" w:rsidP="003D1ABD">
            <w:pPr>
              <w:pStyle w:val="Tabletext"/>
            </w:pPr>
            <w:r w:rsidRPr="00026FF3">
              <w:t>2</w:t>
            </w:r>
            <w:r w:rsidR="00151FE7">
              <w:t>50</w:t>
            </w:r>
          </w:p>
        </w:tc>
        <w:tc>
          <w:tcPr>
            <w:tcW w:w="5528" w:type="dxa"/>
            <w:shd w:val="clear" w:color="auto" w:fill="auto"/>
          </w:tcPr>
          <w:p w14:paraId="45A0E34D" w14:textId="77777777" w:rsidR="00400783" w:rsidRPr="00026FF3" w:rsidRDefault="00400783" w:rsidP="003D1ABD">
            <w:pPr>
              <w:pStyle w:val="Tabletext"/>
            </w:pPr>
            <w:r w:rsidRPr="00026FF3">
              <w:t>PHOSPHONIC ACID</w:t>
            </w:r>
            <w:r w:rsidR="0094497F" w:rsidRPr="00026FF3">
              <w:t>—</w:t>
            </w:r>
            <w:r w:rsidRPr="00026FF3">
              <w:t>in spray packs</w:t>
            </w:r>
          </w:p>
        </w:tc>
        <w:tc>
          <w:tcPr>
            <w:tcW w:w="2127" w:type="dxa"/>
            <w:shd w:val="clear" w:color="auto" w:fill="auto"/>
          </w:tcPr>
          <w:p w14:paraId="483CD26B" w14:textId="77777777" w:rsidR="00400783" w:rsidRPr="00026FF3" w:rsidRDefault="00400783" w:rsidP="003D1ABD">
            <w:pPr>
              <w:pStyle w:val="Tabletext"/>
            </w:pPr>
            <w:r w:rsidRPr="00026FF3">
              <w:t>A, E2, S1</w:t>
            </w:r>
          </w:p>
        </w:tc>
      </w:tr>
      <w:tr w:rsidR="00400783" w:rsidRPr="00026FF3" w14:paraId="4B06021F" w14:textId="77777777" w:rsidTr="003D1ABD">
        <w:tc>
          <w:tcPr>
            <w:tcW w:w="709" w:type="dxa"/>
            <w:shd w:val="clear" w:color="auto" w:fill="auto"/>
          </w:tcPr>
          <w:p w14:paraId="0D89966F" w14:textId="33D9AC80" w:rsidR="00400783" w:rsidRPr="00026FF3" w:rsidRDefault="00D07741" w:rsidP="003D1ABD">
            <w:pPr>
              <w:pStyle w:val="Tabletext"/>
            </w:pPr>
            <w:r w:rsidRPr="00026FF3">
              <w:t>25</w:t>
            </w:r>
            <w:r w:rsidR="00151FE7">
              <w:t>1</w:t>
            </w:r>
          </w:p>
        </w:tc>
        <w:tc>
          <w:tcPr>
            <w:tcW w:w="5528" w:type="dxa"/>
            <w:shd w:val="clear" w:color="auto" w:fill="auto"/>
          </w:tcPr>
          <w:p w14:paraId="725CEAF3" w14:textId="77777777" w:rsidR="00400783" w:rsidRPr="00026FF3" w:rsidRDefault="00400783" w:rsidP="003D1ABD">
            <w:pPr>
              <w:pStyle w:val="Tabletext"/>
            </w:pPr>
            <w:r w:rsidRPr="00026FF3">
              <w:t>PHOSPHORIC ACID</w:t>
            </w:r>
          </w:p>
        </w:tc>
        <w:tc>
          <w:tcPr>
            <w:tcW w:w="2127" w:type="dxa"/>
            <w:shd w:val="clear" w:color="auto" w:fill="auto"/>
          </w:tcPr>
          <w:p w14:paraId="71AE692E" w14:textId="77777777" w:rsidR="00400783" w:rsidRPr="00026FF3" w:rsidRDefault="00400783" w:rsidP="003D1ABD">
            <w:pPr>
              <w:pStyle w:val="Tabletext"/>
            </w:pPr>
            <w:r w:rsidRPr="00026FF3">
              <w:t>A, G3, E2, S1</w:t>
            </w:r>
          </w:p>
        </w:tc>
      </w:tr>
      <w:tr w:rsidR="00400783" w:rsidRPr="00026FF3" w14:paraId="42745E90" w14:textId="77777777" w:rsidTr="003D1ABD">
        <w:tc>
          <w:tcPr>
            <w:tcW w:w="709" w:type="dxa"/>
            <w:shd w:val="clear" w:color="auto" w:fill="auto"/>
          </w:tcPr>
          <w:p w14:paraId="408C3534" w14:textId="40BB8996" w:rsidR="00400783" w:rsidRPr="00026FF3" w:rsidRDefault="00D07741" w:rsidP="003D1ABD">
            <w:pPr>
              <w:pStyle w:val="Tabletext"/>
            </w:pPr>
            <w:r w:rsidRPr="00026FF3">
              <w:t>25</w:t>
            </w:r>
            <w:r w:rsidR="00151FE7">
              <w:t>2</w:t>
            </w:r>
          </w:p>
        </w:tc>
        <w:tc>
          <w:tcPr>
            <w:tcW w:w="5528" w:type="dxa"/>
            <w:shd w:val="clear" w:color="auto" w:fill="auto"/>
          </w:tcPr>
          <w:p w14:paraId="5DE1F2D7" w14:textId="77777777" w:rsidR="00400783" w:rsidRPr="00026FF3" w:rsidRDefault="00400783" w:rsidP="003D1ABD">
            <w:pPr>
              <w:pStyle w:val="Tabletext"/>
            </w:pPr>
            <w:r w:rsidRPr="00026FF3">
              <w:t xml:space="preserve">PHOSPHORUS, </w:t>
            </w:r>
            <w:r w:rsidR="007200D3" w:rsidRPr="00026FF3">
              <w:t>YELLOW</w:t>
            </w:r>
          </w:p>
        </w:tc>
        <w:tc>
          <w:tcPr>
            <w:tcW w:w="2127" w:type="dxa"/>
            <w:shd w:val="clear" w:color="auto" w:fill="auto"/>
          </w:tcPr>
          <w:p w14:paraId="402E11F9" w14:textId="77777777" w:rsidR="00400783" w:rsidRPr="00026FF3" w:rsidRDefault="00400783" w:rsidP="003D1ABD">
            <w:pPr>
              <w:pStyle w:val="Tabletext"/>
            </w:pPr>
            <w:r w:rsidRPr="00026FF3">
              <w:t>A, G1, G3, E2, R2, S2</w:t>
            </w:r>
          </w:p>
        </w:tc>
      </w:tr>
      <w:tr w:rsidR="00400783" w:rsidRPr="00026FF3" w14:paraId="62E0C289" w14:textId="77777777" w:rsidTr="003D1ABD">
        <w:tc>
          <w:tcPr>
            <w:tcW w:w="709" w:type="dxa"/>
            <w:shd w:val="clear" w:color="auto" w:fill="auto"/>
          </w:tcPr>
          <w:p w14:paraId="055CA3BE" w14:textId="759A0639" w:rsidR="00400783" w:rsidRPr="00026FF3" w:rsidRDefault="00D07741" w:rsidP="003D1ABD">
            <w:pPr>
              <w:pStyle w:val="Tabletext"/>
            </w:pPr>
            <w:r w:rsidRPr="00026FF3">
              <w:t>25</w:t>
            </w:r>
            <w:r w:rsidR="00151FE7">
              <w:t>3</w:t>
            </w:r>
          </w:p>
        </w:tc>
        <w:tc>
          <w:tcPr>
            <w:tcW w:w="5528" w:type="dxa"/>
            <w:shd w:val="clear" w:color="auto" w:fill="auto"/>
          </w:tcPr>
          <w:p w14:paraId="4E0252F1" w14:textId="77777777" w:rsidR="00400783" w:rsidRPr="00026FF3" w:rsidRDefault="00400783" w:rsidP="003D1ABD">
            <w:pPr>
              <w:pStyle w:val="Tabletext"/>
            </w:pPr>
            <w:r w:rsidRPr="00026FF3">
              <w:rPr>
                <w:i/>
              </w:rPr>
              <w:t>o</w:t>
            </w:r>
            <w:r w:rsidR="00026FF3">
              <w:noBreakHyphen/>
            </w:r>
            <w:r w:rsidRPr="00026FF3">
              <w:t>PHTHALALDEHYDE</w:t>
            </w:r>
            <w:r w:rsidR="0094497F" w:rsidRPr="00026FF3">
              <w:t>—</w:t>
            </w:r>
            <w:r w:rsidRPr="00026FF3">
              <w:t xml:space="preserve">when included in </w:t>
            </w:r>
            <w:r w:rsidR="001F6281" w:rsidRPr="00026FF3">
              <w:t>Schedule 5</w:t>
            </w:r>
          </w:p>
        </w:tc>
        <w:tc>
          <w:tcPr>
            <w:tcW w:w="2127" w:type="dxa"/>
            <w:shd w:val="clear" w:color="auto" w:fill="auto"/>
          </w:tcPr>
          <w:p w14:paraId="4A34B3C1" w14:textId="77777777" w:rsidR="00400783" w:rsidRPr="00026FF3" w:rsidRDefault="00400783" w:rsidP="003D1ABD">
            <w:pPr>
              <w:pStyle w:val="Tabletext"/>
            </w:pPr>
            <w:r w:rsidRPr="00026FF3">
              <w:t>A, E1</w:t>
            </w:r>
          </w:p>
        </w:tc>
      </w:tr>
      <w:tr w:rsidR="00400783" w:rsidRPr="00026FF3" w14:paraId="2B7CDD9D" w14:textId="77777777" w:rsidTr="003D1ABD">
        <w:tc>
          <w:tcPr>
            <w:tcW w:w="709" w:type="dxa"/>
            <w:shd w:val="clear" w:color="auto" w:fill="auto"/>
          </w:tcPr>
          <w:p w14:paraId="6393F049" w14:textId="30EDA488" w:rsidR="00400783" w:rsidRPr="00026FF3" w:rsidRDefault="00D07741" w:rsidP="003D1ABD">
            <w:pPr>
              <w:pStyle w:val="Tabletext"/>
            </w:pPr>
            <w:r w:rsidRPr="00026FF3">
              <w:t>25</w:t>
            </w:r>
            <w:r w:rsidR="00151FE7">
              <w:t>4</w:t>
            </w:r>
          </w:p>
        </w:tc>
        <w:tc>
          <w:tcPr>
            <w:tcW w:w="5528" w:type="dxa"/>
            <w:shd w:val="clear" w:color="auto" w:fill="auto"/>
          </w:tcPr>
          <w:p w14:paraId="3D761DA6" w14:textId="77777777" w:rsidR="00400783" w:rsidRPr="00026FF3" w:rsidRDefault="00400783" w:rsidP="003D1ABD">
            <w:pPr>
              <w:pStyle w:val="Tabletext"/>
            </w:pPr>
            <w:r w:rsidRPr="00026FF3">
              <w:rPr>
                <w:i/>
              </w:rPr>
              <w:t>o</w:t>
            </w:r>
            <w:r w:rsidR="00026FF3">
              <w:noBreakHyphen/>
            </w:r>
            <w:r w:rsidRPr="00026FF3">
              <w:t>PHTHALALDEHYDE</w:t>
            </w:r>
            <w:r w:rsidR="0094497F" w:rsidRPr="00026FF3">
              <w:t>—</w:t>
            </w:r>
            <w:r w:rsidRPr="00026FF3">
              <w:t xml:space="preserve">when included in </w:t>
            </w:r>
            <w:r w:rsidR="001F6281" w:rsidRPr="00026FF3">
              <w:t>Schedule 6</w:t>
            </w:r>
          </w:p>
        </w:tc>
        <w:tc>
          <w:tcPr>
            <w:tcW w:w="2127" w:type="dxa"/>
            <w:shd w:val="clear" w:color="auto" w:fill="auto"/>
          </w:tcPr>
          <w:p w14:paraId="775C502E" w14:textId="77777777" w:rsidR="00400783" w:rsidRPr="00026FF3" w:rsidRDefault="00400783" w:rsidP="003D1ABD">
            <w:pPr>
              <w:pStyle w:val="Tabletext"/>
            </w:pPr>
            <w:r w:rsidRPr="00026FF3">
              <w:t>A, G3, E2, S1</w:t>
            </w:r>
          </w:p>
        </w:tc>
      </w:tr>
      <w:tr w:rsidR="00400783" w:rsidRPr="00026FF3" w14:paraId="5CC283B8" w14:textId="77777777" w:rsidTr="003D1ABD">
        <w:tc>
          <w:tcPr>
            <w:tcW w:w="709" w:type="dxa"/>
            <w:shd w:val="clear" w:color="auto" w:fill="auto"/>
          </w:tcPr>
          <w:p w14:paraId="704E8EE6" w14:textId="27CDB792" w:rsidR="00400783" w:rsidRPr="00026FF3" w:rsidRDefault="00D07741" w:rsidP="003D1ABD">
            <w:pPr>
              <w:pStyle w:val="Tabletext"/>
            </w:pPr>
            <w:r w:rsidRPr="00026FF3">
              <w:t>25</w:t>
            </w:r>
            <w:r w:rsidR="00151FE7">
              <w:t>5</w:t>
            </w:r>
          </w:p>
        </w:tc>
        <w:tc>
          <w:tcPr>
            <w:tcW w:w="5528" w:type="dxa"/>
            <w:shd w:val="clear" w:color="auto" w:fill="auto"/>
          </w:tcPr>
          <w:p w14:paraId="10CCF69B" w14:textId="77777777" w:rsidR="00400783" w:rsidRPr="00026FF3" w:rsidRDefault="00400783" w:rsidP="003D1ABD">
            <w:pPr>
              <w:pStyle w:val="Tabletext"/>
            </w:pPr>
            <w:r w:rsidRPr="00026FF3">
              <w:t>PICRAMIC ACID including its salts (excluding other derivatives)</w:t>
            </w:r>
          </w:p>
        </w:tc>
        <w:tc>
          <w:tcPr>
            <w:tcW w:w="2127" w:type="dxa"/>
            <w:shd w:val="clear" w:color="auto" w:fill="auto"/>
          </w:tcPr>
          <w:p w14:paraId="221D6543" w14:textId="77777777" w:rsidR="00400783" w:rsidRPr="00026FF3" w:rsidRDefault="00400783" w:rsidP="003D1ABD">
            <w:pPr>
              <w:pStyle w:val="Tabletext"/>
            </w:pPr>
            <w:r w:rsidRPr="00026FF3">
              <w:t>A, E1</w:t>
            </w:r>
          </w:p>
        </w:tc>
      </w:tr>
      <w:tr w:rsidR="00400783" w:rsidRPr="00026FF3" w14:paraId="29919647" w14:textId="77777777" w:rsidTr="003D1ABD">
        <w:tc>
          <w:tcPr>
            <w:tcW w:w="709" w:type="dxa"/>
            <w:shd w:val="clear" w:color="auto" w:fill="auto"/>
          </w:tcPr>
          <w:p w14:paraId="2D441584" w14:textId="1A081E6E" w:rsidR="00400783" w:rsidRPr="00026FF3" w:rsidRDefault="00D07741" w:rsidP="003D1ABD">
            <w:pPr>
              <w:pStyle w:val="Tabletext"/>
            </w:pPr>
            <w:r w:rsidRPr="00026FF3">
              <w:t>25</w:t>
            </w:r>
            <w:r w:rsidR="00151FE7">
              <w:t>6</w:t>
            </w:r>
          </w:p>
        </w:tc>
        <w:tc>
          <w:tcPr>
            <w:tcW w:w="5528" w:type="dxa"/>
            <w:shd w:val="clear" w:color="auto" w:fill="auto"/>
          </w:tcPr>
          <w:p w14:paraId="27FA4378" w14:textId="77777777" w:rsidR="00400783" w:rsidRPr="00026FF3" w:rsidRDefault="00400783" w:rsidP="003D1ABD">
            <w:pPr>
              <w:pStyle w:val="Tabletext"/>
            </w:pPr>
            <w:r w:rsidRPr="00026FF3">
              <w:t>PICRIC ACID</w:t>
            </w:r>
          </w:p>
        </w:tc>
        <w:tc>
          <w:tcPr>
            <w:tcW w:w="2127" w:type="dxa"/>
            <w:shd w:val="clear" w:color="auto" w:fill="auto"/>
          </w:tcPr>
          <w:p w14:paraId="46FB1641" w14:textId="77777777" w:rsidR="00400783" w:rsidRPr="00026FF3" w:rsidRDefault="00400783" w:rsidP="003D1ABD">
            <w:pPr>
              <w:pStyle w:val="Tabletext"/>
            </w:pPr>
            <w:r w:rsidRPr="00026FF3">
              <w:t>A, G1, G3, E2, R1, S1</w:t>
            </w:r>
          </w:p>
        </w:tc>
      </w:tr>
      <w:tr w:rsidR="00400783" w:rsidRPr="00026FF3" w14:paraId="34BA3F89" w14:textId="77777777" w:rsidTr="003D1ABD">
        <w:tc>
          <w:tcPr>
            <w:tcW w:w="709" w:type="dxa"/>
            <w:shd w:val="clear" w:color="auto" w:fill="auto"/>
          </w:tcPr>
          <w:p w14:paraId="513EF364" w14:textId="448412E4" w:rsidR="00400783" w:rsidRPr="00026FF3" w:rsidRDefault="00D07741" w:rsidP="003D1ABD">
            <w:pPr>
              <w:pStyle w:val="Tabletext"/>
            </w:pPr>
            <w:r w:rsidRPr="00026FF3">
              <w:t>25</w:t>
            </w:r>
            <w:r w:rsidR="00151FE7">
              <w:t>7</w:t>
            </w:r>
          </w:p>
        </w:tc>
        <w:tc>
          <w:tcPr>
            <w:tcW w:w="5528" w:type="dxa"/>
            <w:shd w:val="clear" w:color="auto" w:fill="auto"/>
          </w:tcPr>
          <w:p w14:paraId="770C15BF" w14:textId="77777777" w:rsidR="00400783" w:rsidRPr="00026FF3" w:rsidRDefault="00400783" w:rsidP="003D1ABD">
            <w:pPr>
              <w:pStyle w:val="Tabletext"/>
            </w:pPr>
            <w:r w:rsidRPr="00026FF3">
              <w:t>POLIHEXANIDE</w:t>
            </w:r>
          </w:p>
        </w:tc>
        <w:tc>
          <w:tcPr>
            <w:tcW w:w="2127" w:type="dxa"/>
            <w:shd w:val="clear" w:color="auto" w:fill="auto"/>
          </w:tcPr>
          <w:p w14:paraId="25AB3919" w14:textId="77777777" w:rsidR="00400783" w:rsidRPr="00026FF3" w:rsidRDefault="00400783" w:rsidP="003D1ABD">
            <w:pPr>
              <w:pStyle w:val="Tabletext"/>
            </w:pPr>
            <w:r w:rsidRPr="00026FF3">
              <w:t>E1</w:t>
            </w:r>
          </w:p>
        </w:tc>
      </w:tr>
      <w:tr w:rsidR="00400783" w:rsidRPr="00026FF3" w14:paraId="7CA65985" w14:textId="77777777" w:rsidTr="003D1ABD">
        <w:tc>
          <w:tcPr>
            <w:tcW w:w="709" w:type="dxa"/>
            <w:shd w:val="clear" w:color="auto" w:fill="auto"/>
          </w:tcPr>
          <w:p w14:paraId="6824413C" w14:textId="19D57FC2" w:rsidR="00400783" w:rsidRPr="00026FF3" w:rsidRDefault="00D07741" w:rsidP="003D1ABD">
            <w:pPr>
              <w:pStyle w:val="Tabletext"/>
            </w:pPr>
            <w:r w:rsidRPr="00026FF3">
              <w:t>25</w:t>
            </w:r>
            <w:r w:rsidR="00151FE7">
              <w:t>8</w:t>
            </w:r>
          </w:p>
        </w:tc>
        <w:tc>
          <w:tcPr>
            <w:tcW w:w="5528" w:type="dxa"/>
            <w:shd w:val="clear" w:color="auto" w:fill="auto"/>
          </w:tcPr>
          <w:p w14:paraId="51E78C2A" w14:textId="77777777" w:rsidR="00400783" w:rsidRPr="00026FF3" w:rsidRDefault="00400783" w:rsidP="003D1ABD">
            <w:pPr>
              <w:pStyle w:val="Tabletext"/>
            </w:pPr>
            <w:r w:rsidRPr="00026FF3">
              <w:t>POLYETHANOXY (15) TALLOW AMINE</w:t>
            </w:r>
          </w:p>
        </w:tc>
        <w:tc>
          <w:tcPr>
            <w:tcW w:w="2127" w:type="dxa"/>
            <w:shd w:val="clear" w:color="auto" w:fill="auto"/>
          </w:tcPr>
          <w:p w14:paraId="3AF8FA47" w14:textId="77777777" w:rsidR="00400783" w:rsidRPr="00026FF3" w:rsidRDefault="00400783" w:rsidP="003D1ABD">
            <w:pPr>
              <w:pStyle w:val="Tabletext"/>
            </w:pPr>
            <w:r w:rsidRPr="00026FF3">
              <w:t>A, E2, S1</w:t>
            </w:r>
          </w:p>
        </w:tc>
      </w:tr>
      <w:tr w:rsidR="00400783" w:rsidRPr="00026FF3" w14:paraId="0AE16099" w14:textId="77777777" w:rsidTr="003D1ABD">
        <w:tc>
          <w:tcPr>
            <w:tcW w:w="709" w:type="dxa"/>
            <w:shd w:val="clear" w:color="auto" w:fill="auto"/>
          </w:tcPr>
          <w:p w14:paraId="14C53A75" w14:textId="2E930188" w:rsidR="00400783" w:rsidRPr="00026FF3" w:rsidRDefault="00D07741" w:rsidP="003D1ABD">
            <w:pPr>
              <w:pStyle w:val="Tabletext"/>
            </w:pPr>
            <w:r w:rsidRPr="00026FF3">
              <w:t>25</w:t>
            </w:r>
            <w:r w:rsidR="00151FE7">
              <w:t>9</w:t>
            </w:r>
          </w:p>
        </w:tc>
        <w:tc>
          <w:tcPr>
            <w:tcW w:w="5528" w:type="dxa"/>
            <w:shd w:val="clear" w:color="auto" w:fill="auto"/>
          </w:tcPr>
          <w:p w14:paraId="6D6046C9" w14:textId="77777777" w:rsidR="00400783" w:rsidRPr="00026FF3" w:rsidRDefault="00400783" w:rsidP="003D1ABD">
            <w:pPr>
              <w:pStyle w:val="Tabletext"/>
            </w:pPr>
            <w:r w:rsidRPr="00026FF3">
              <w:t>POLY(OXY</w:t>
            </w:r>
            <w:r w:rsidR="00026FF3">
              <w:noBreakHyphen/>
            </w:r>
            <w:r w:rsidRPr="00026FF3">
              <w:t>1,2</w:t>
            </w:r>
            <w:r w:rsidR="00026FF3">
              <w:noBreakHyphen/>
            </w:r>
            <w:r w:rsidRPr="00026FF3">
              <w:t xml:space="preserve">ETHANEDIYL), Α </w:t>
            </w:r>
            <w:r w:rsidR="00026FF3">
              <w:noBreakHyphen/>
            </w:r>
            <w:r w:rsidRPr="00026FF3">
              <w:t>[2</w:t>
            </w:r>
            <w:r w:rsidR="00026FF3">
              <w:noBreakHyphen/>
            </w:r>
            <w:r w:rsidRPr="00026FF3">
              <w:t>[(2</w:t>
            </w:r>
            <w:r w:rsidR="00026FF3">
              <w:noBreakHyphen/>
            </w:r>
            <w:r w:rsidRPr="00026FF3">
              <w:t>HYDROXYETHYL)AMINO]</w:t>
            </w:r>
            <w:r w:rsidR="00026FF3">
              <w:noBreakHyphen/>
            </w:r>
            <w:r w:rsidRPr="00026FF3">
              <w:t>2</w:t>
            </w:r>
            <w:r w:rsidR="00026FF3">
              <w:noBreakHyphen/>
            </w:r>
            <w:r w:rsidRPr="00026FF3">
              <w:t>OXOETHYL]</w:t>
            </w:r>
            <w:r w:rsidR="00026FF3">
              <w:noBreakHyphen/>
            </w:r>
            <w:r w:rsidRPr="00026FF3">
              <w:t xml:space="preserve"> </w:t>
            </w:r>
            <w:r w:rsidRPr="00026FF3">
              <w:br/>
              <w:t xml:space="preserve">Α </w:t>
            </w:r>
            <w:r w:rsidR="00026FF3">
              <w:noBreakHyphen/>
            </w:r>
            <w:r w:rsidRPr="00026FF3">
              <w:t>HYDROXY</w:t>
            </w:r>
            <w:r w:rsidR="00026FF3">
              <w:noBreakHyphen/>
            </w:r>
            <w:r w:rsidRPr="00026FF3">
              <w:t>,MONO</w:t>
            </w:r>
            <w:r w:rsidR="00026FF3">
              <w:noBreakHyphen/>
            </w:r>
            <w:r w:rsidRPr="00026FF3">
              <w:t>C13</w:t>
            </w:r>
            <w:r w:rsidR="00026FF3">
              <w:noBreakHyphen/>
            </w:r>
            <w:r w:rsidRPr="00026FF3">
              <w:t>15</w:t>
            </w:r>
            <w:r w:rsidR="00026FF3">
              <w:noBreakHyphen/>
            </w:r>
            <w:r w:rsidRPr="00026FF3">
              <w:t>ALKYL ETHERS</w:t>
            </w:r>
          </w:p>
        </w:tc>
        <w:tc>
          <w:tcPr>
            <w:tcW w:w="2127" w:type="dxa"/>
            <w:shd w:val="clear" w:color="auto" w:fill="auto"/>
          </w:tcPr>
          <w:p w14:paraId="21887446" w14:textId="77777777" w:rsidR="00400783" w:rsidRPr="00026FF3" w:rsidRDefault="00400783" w:rsidP="003D1ABD">
            <w:pPr>
              <w:pStyle w:val="Tabletext"/>
            </w:pPr>
            <w:r w:rsidRPr="00026FF3">
              <w:t>A, E1</w:t>
            </w:r>
          </w:p>
        </w:tc>
      </w:tr>
      <w:tr w:rsidR="00400783" w:rsidRPr="00026FF3" w14:paraId="06774CAD" w14:textId="77777777" w:rsidTr="003D1ABD">
        <w:tc>
          <w:tcPr>
            <w:tcW w:w="709" w:type="dxa"/>
            <w:shd w:val="clear" w:color="auto" w:fill="auto"/>
          </w:tcPr>
          <w:p w14:paraId="034385C8" w14:textId="58AE7FE4" w:rsidR="00400783" w:rsidRPr="00026FF3" w:rsidRDefault="00D07741" w:rsidP="003D1ABD">
            <w:pPr>
              <w:pStyle w:val="Tabletext"/>
            </w:pPr>
            <w:r w:rsidRPr="00026FF3">
              <w:t>2</w:t>
            </w:r>
            <w:r w:rsidR="00151FE7">
              <w:t>60</w:t>
            </w:r>
          </w:p>
        </w:tc>
        <w:tc>
          <w:tcPr>
            <w:tcW w:w="5528" w:type="dxa"/>
            <w:shd w:val="clear" w:color="auto" w:fill="auto"/>
          </w:tcPr>
          <w:p w14:paraId="507005F9" w14:textId="77777777" w:rsidR="00400783" w:rsidRPr="00026FF3" w:rsidRDefault="00400783" w:rsidP="003D1ABD">
            <w:pPr>
              <w:pStyle w:val="Tabletext"/>
            </w:pPr>
            <w:r w:rsidRPr="00026FF3">
              <w:t>POTASSIUM BROMATE</w:t>
            </w:r>
          </w:p>
        </w:tc>
        <w:tc>
          <w:tcPr>
            <w:tcW w:w="2127" w:type="dxa"/>
            <w:shd w:val="clear" w:color="auto" w:fill="auto"/>
          </w:tcPr>
          <w:p w14:paraId="74A203C3" w14:textId="77777777" w:rsidR="00400783" w:rsidRPr="00026FF3" w:rsidRDefault="00400783" w:rsidP="003D1ABD">
            <w:pPr>
              <w:pStyle w:val="Tabletext"/>
            </w:pPr>
            <w:r w:rsidRPr="00026FF3">
              <w:t>A</w:t>
            </w:r>
          </w:p>
        </w:tc>
      </w:tr>
      <w:tr w:rsidR="00400783" w:rsidRPr="00026FF3" w14:paraId="5423D97A" w14:textId="77777777" w:rsidTr="003D1ABD">
        <w:tc>
          <w:tcPr>
            <w:tcW w:w="709" w:type="dxa"/>
            <w:shd w:val="clear" w:color="auto" w:fill="auto"/>
          </w:tcPr>
          <w:p w14:paraId="29C52DA4" w14:textId="396D4497" w:rsidR="00400783" w:rsidRPr="00026FF3" w:rsidRDefault="00D07741" w:rsidP="003D1ABD">
            <w:pPr>
              <w:pStyle w:val="Tabletext"/>
            </w:pPr>
            <w:r w:rsidRPr="00026FF3">
              <w:t>26</w:t>
            </w:r>
            <w:r w:rsidR="00151FE7">
              <w:t>1</w:t>
            </w:r>
          </w:p>
        </w:tc>
        <w:tc>
          <w:tcPr>
            <w:tcW w:w="5528" w:type="dxa"/>
            <w:shd w:val="clear" w:color="auto" w:fill="auto"/>
          </w:tcPr>
          <w:p w14:paraId="0C74A72D" w14:textId="77777777" w:rsidR="00400783" w:rsidRPr="00026FF3" w:rsidRDefault="00400783" w:rsidP="003D1ABD">
            <w:pPr>
              <w:pStyle w:val="Tabletext"/>
            </w:pPr>
            <w:r w:rsidRPr="00026FF3">
              <w:t>POTASSIUM CHLORATE</w:t>
            </w:r>
          </w:p>
        </w:tc>
        <w:tc>
          <w:tcPr>
            <w:tcW w:w="2127" w:type="dxa"/>
            <w:shd w:val="clear" w:color="auto" w:fill="auto"/>
          </w:tcPr>
          <w:p w14:paraId="723E1E78" w14:textId="77777777" w:rsidR="00400783" w:rsidRPr="00026FF3" w:rsidRDefault="00400783" w:rsidP="003D1ABD">
            <w:pPr>
              <w:pStyle w:val="Tabletext"/>
            </w:pPr>
            <w:r w:rsidRPr="00026FF3">
              <w:t>A</w:t>
            </w:r>
          </w:p>
        </w:tc>
      </w:tr>
      <w:tr w:rsidR="00400783" w:rsidRPr="00026FF3" w14:paraId="21411808" w14:textId="77777777" w:rsidTr="003D1ABD">
        <w:tc>
          <w:tcPr>
            <w:tcW w:w="709" w:type="dxa"/>
            <w:shd w:val="clear" w:color="auto" w:fill="auto"/>
          </w:tcPr>
          <w:p w14:paraId="7E5B0F22" w14:textId="2FED2AE0" w:rsidR="00400783" w:rsidRPr="00026FF3" w:rsidRDefault="00D07741" w:rsidP="003D1ABD">
            <w:pPr>
              <w:pStyle w:val="Tabletext"/>
            </w:pPr>
            <w:r w:rsidRPr="00026FF3">
              <w:t>26</w:t>
            </w:r>
            <w:r w:rsidR="00151FE7">
              <w:t>2</w:t>
            </w:r>
          </w:p>
        </w:tc>
        <w:tc>
          <w:tcPr>
            <w:tcW w:w="5528" w:type="dxa"/>
            <w:shd w:val="clear" w:color="auto" w:fill="auto"/>
          </w:tcPr>
          <w:p w14:paraId="06608830" w14:textId="77777777" w:rsidR="00400783" w:rsidRPr="00026FF3" w:rsidRDefault="00400783" w:rsidP="003D1ABD">
            <w:pPr>
              <w:pStyle w:val="Tabletext"/>
            </w:pPr>
            <w:r w:rsidRPr="00026FF3">
              <w:t>POTASSIUM CYANATE</w:t>
            </w:r>
          </w:p>
        </w:tc>
        <w:tc>
          <w:tcPr>
            <w:tcW w:w="2127" w:type="dxa"/>
            <w:shd w:val="clear" w:color="auto" w:fill="auto"/>
          </w:tcPr>
          <w:p w14:paraId="40553E3A" w14:textId="77777777" w:rsidR="00400783" w:rsidRPr="00026FF3" w:rsidRDefault="00400783" w:rsidP="003D1ABD">
            <w:pPr>
              <w:pStyle w:val="Tabletext"/>
            </w:pPr>
            <w:r w:rsidRPr="00026FF3">
              <w:t>A, E1, S1</w:t>
            </w:r>
          </w:p>
        </w:tc>
      </w:tr>
      <w:tr w:rsidR="00400783" w:rsidRPr="00026FF3" w14:paraId="5390C7F9" w14:textId="77777777" w:rsidTr="003D1ABD">
        <w:tc>
          <w:tcPr>
            <w:tcW w:w="709" w:type="dxa"/>
            <w:shd w:val="clear" w:color="auto" w:fill="auto"/>
          </w:tcPr>
          <w:p w14:paraId="5943A007" w14:textId="38929AEF" w:rsidR="00400783" w:rsidRPr="00026FF3" w:rsidRDefault="00D07741" w:rsidP="003D1ABD">
            <w:pPr>
              <w:pStyle w:val="Tabletext"/>
            </w:pPr>
            <w:r w:rsidRPr="00026FF3">
              <w:t>26</w:t>
            </w:r>
            <w:r w:rsidR="00151FE7">
              <w:t>3</w:t>
            </w:r>
          </w:p>
        </w:tc>
        <w:tc>
          <w:tcPr>
            <w:tcW w:w="5528" w:type="dxa"/>
            <w:shd w:val="clear" w:color="auto" w:fill="auto"/>
          </w:tcPr>
          <w:p w14:paraId="125F246E" w14:textId="77777777" w:rsidR="00400783" w:rsidRPr="00026FF3" w:rsidRDefault="00400783" w:rsidP="003D1ABD">
            <w:pPr>
              <w:pStyle w:val="Tabletext"/>
            </w:pPr>
            <w:r w:rsidRPr="00026FF3">
              <w:t>POTASSIUM HYDROXIDE</w:t>
            </w:r>
          </w:p>
        </w:tc>
        <w:tc>
          <w:tcPr>
            <w:tcW w:w="2127" w:type="dxa"/>
            <w:shd w:val="clear" w:color="auto" w:fill="auto"/>
          </w:tcPr>
          <w:p w14:paraId="67055B69" w14:textId="77777777" w:rsidR="00400783" w:rsidRPr="00026FF3" w:rsidRDefault="00400783" w:rsidP="003D1ABD">
            <w:pPr>
              <w:pStyle w:val="Tabletext"/>
            </w:pPr>
            <w:r w:rsidRPr="00026FF3">
              <w:t>A, G3, E2, S1</w:t>
            </w:r>
          </w:p>
        </w:tc>
      </w:tr>
      <w:tr w:rsidR="00400783" w:rsidRPr="00026FF3" w14:paraId="60B545C0" w14:textId="77777777" w:rsidTr="003D1ABD">
        <w:tc>
          <w:tcPr>
            <w:tcW w:w="709" w:type="dxa"/>
            <w:shd w:val="clear" w:color="auto" w:fill="auto"/>
          </w:tcPr>
          <w:p w14:paraId="74548CD2" w14:textId="6B4E8835" w:rsidR="00400783" w:rsidRPr="00026FF3" w:rsidRDefault="00D07741" w:rsidP="003D1ABD">
            <w:pPr>
              <w:pStyle w:val="Tabletext"/>
            </w:pPr>
            <w:r w:rsidRPr="00026FF3">
              <w:t>26</w:t>
            </w:r>
            <w:r w:rsidR="00151FE7">
              <w:t>4</w:t>
            </w:r>
          </w:p>
        </w:tc>
        <w:tc>
          <w:tcPr>
            <w:tcW w:w="5528" w:type="dxa"/>
            <w:shd w:val="clear" w:color="auto" w:fill="auto"/>
          </w:tcPr>
          <w:p w14:paraId="6AAB4DAC" w14:textId="77777777" w:rsidR="00400783" w:rsidRPr="00026FF3" w:rsidRDefault="00400783" w:rsidP="003D1ABD">
            <w:pPr>
              <w:pStyle w:val="Tabletext"/>
            </w:pPr>
            <w:r w:rsidRPr="00026FF3">
              <w:t>POTASSIUM METABISULPHITE</w:t>
            </w:r>
          </w:p>
        </w:tc>
        <w:tc>
          <w:tcPr>
            <w:tcW w:w="2127" w:type="dxa"/>
            <w:shd w:val="clear" w:color="auto" w:fill="auto"/>
          </w:tcPr>
          <w:p w14:paraId="48CFA337" w14:textId="77777777" w:rsidR="00400783" w:rsidRPr="00026FF3" w:rsidRDefault="00400783" w:rsidP="003D1ABD">
            <w:pPr>
              <w:pStyle w:val="Tabletext"/>
            </w:pPr>
            <w:r w:rsidRPr="00026FF3">
              <w:t>A</w:t>
            </w:r>
          </w:p>
        </w:tc>
      </w:tr>
      <w:tr w:rsidR="00400783" w:rsidRPr="00026FF3" w14:paraId="584A5A7E" w14:textId="77777777" w:rsidTr="003D1ABD">
        <w:tc>
          <w:tcPr>
            <w:tcW w:w="709" w:type="dxa"/>
            <w:shd w:val="clear" w:color="auto" w:fill="auto"/>
          </w:tcPr>
          <w:p w14:paraId="2541CF9C" w14:textId="3ECC3ABC" w:rsidR="00400783" w:rsidRPr="00026FF3" w:rsidRDefault="00D07741" w:rsidP="003D1ABD">
            <w:pPr>
              <w:pStyle w:val="Tabletext"/>
            </w:pPr>
            <w:r w:rsidRPr="00026FF3">
              <w:t>26</w:t>
            </w:r>
            <w:r w:rsidR="00151FE7">
              <w:t>5</w:t>
            </w:r>
          </w:p>
        </w:tc>
        <w:tc>
          <w:tcPr>
            <w:tcW w:w="5528" w:type="dxa"/>
            <w:shd w:val="clear" w:color="auto" w:fill="auto"/>
          </w:tcPr>
          <w:p w14:paraId="68C66CFC" w14:textId="77777777" w:rsidR="00400783" w:rsidRPr="00026FF3" w:rsidRDefault="00400783" w:rsidP="003D1ABD">
            <w:pPr>
              <w:pStyle w:val="Tabletext"/>
            </w:pPr>
            <w:r w:rsidRPr="00026FF3">
              <w:t>POTASSIUM NITRITE</w:t>
            </w:r>
            <w:r w:rsidR="0094497F" w:rsidRPr="00026FF3">
              <w:t>—</w:t>
            </w:r>
            <w:r w:rsidRPr="00026FF3">
              <w:t xml:space="preserve">when included in </w:t>
            </w:r>
            <w:r w:rsidR="001F6281" w:rsidRPr="00026FF3">
              <w:t>Schedule 7</w:t>
            </w:r>
          </w:p>
        </w:tc>
        <w:tc>
          <w:tcPr>
            <w:tcW w:w="2127" w:type="dxa"/>
            <w:shd w:val="clear" w:color="auto" w:fill="auto"/>
          </w:tcPr>
          <w:p w14:paraId="1F4FED2B" w14:textId="77777777" w:rsidR="00400783" w:rsidRPr="00026FF3" w:rsidRDefault="00400783" w:rsidP="003D1ABD">
            <w:pPr>
              <w:pStyle w:val="Tabletext"/>
            </w:pPr>
            <w:r w:rsidRPr="00026FF3">
              <w:t>A, G1, G3</w:t>
            </w:r>
          </w:p>
        </w:tc>
      </w:tr>
      <w:tr w:rsidR="00400783" w:rsidRPr="00026FF3" w14:paraId="0BABE8F6" w14:textId="77777777" w:rsidTr="003D1ABD">
        <w:tc>
          <w:tcPr>
            <w:tcW w:w="709" w:type="dxa"/>
            <w:shd w:val="clear" w:color="auto" w:fill="auto"/>
          </w:tcPr>
          <w:p w14:paraId="377E85BD" w14:textId="3BF62446" w:rsidR="00400783" w:rsidRPr="00026FF3" w:rsidRDefault="00D07741" w:rsidP="003D1ABD">
            <w:pPr>
              <w:pStyle w:val="Tabletext"/>
            </w:pPr>
            <w:r w:rsidRPr="00026FF3">
              <w:t>26</w:t>
            </w:r>
            <w:r w:rsidR="00151FE7">
              <w:t>6</w:t>
            </w:r>
          </w:p>
        </w:tc>
        <w:tc>
          <w:tcPr>
            <w:tcW w:w="5528" w:type="dxa"/>
            <w:shd w:val="clear" w:color="auto" w:fill="auto"/>
          </w:tcPr>
          <w:p w14:paraId="0BDD8811" w14:textId="77777777" w:rsidR="00400783" w:rsidRPr="00026FF3" w:rsidRDefault="00400783" w:rsidP="003D1ABD">
            <w:pPr>
              <w:pStyle w:val="Tabletext"/>
            </w:pPr>
            <w:r w:rsidRPr="00026FF3">
              <w:t>POTASSIUM NITRITE</w:t>
            </w:r>
            <w:r w:rsidR="0094497F" w:rsidRPr="00026FF3">
              <w:t>—</w:t>
            </w:r>
            <w:r w:rsidRPr="00026FF3">
              <w:t xml:space="preserve">when included in </w:t>
            </w:r>
            <w:r w:rsidR="001F6281" w:rsidRPr="00026FF3">
              <w:t>Schedule 5</w:t>
            </w:r>
            <w:r w:rsidRPr="00026FF3">
              <w:t xml:space="preserve"> or 6</w:t>
            </w:r>
          </w:p>
        </w:tc>
        <w:tc>
          <w:tcPr>
            <w:tcW w:w="2127" w:type="dxa"/>
            <w:shd w:val="clear" w:color="auto" w:fill="auto"/>
          </w:tcPr>
          <w:p w14:paraId="4CB9B6F0" w14:textId="77777777" w:rsidR="00400783" w:rsidRPr="00026FF3" w:rsidRDefault="00400783" w:rsidP="003D1ABD">
            <w:pPr>
              <w:pStyle w:val="Tabletext"/>
            </w:pPr>
            <w:r w:rsidRPr="00026FF3">
              <w:t>A, G3</w:t>
            </w:r>
          </w:p>
        </w:tc>
      </w:tr>
      <w:tr w:rsidR="00400783" w:rsidRPr="00026FF3" w14:paraId="485A1F86" w14:textId="77777777" w:rsidTr="003D1ABD">
        <w:tc>
          <w:tcPr>
            <w:tcW w:w="709" w:type="dxa"/>
            <w:shd w:val="clear" w:color="auto" w:fill="auto"/>
          </w:tcPr>
          <w:p w14:paraId="5D14DBB0" w14:textId="6CDA736F" w:rsidR="00400783" w:rsidRPr="00026FF3" w:rsidRDefault="00D07741" w:rsidP="003D1ABD">
            <w:pPr>
              <w:pStyle w:val="Tabletext"/>
            </w:pPr>
            <w:r w:rsidRPr="00026FF3">
              <w:t>26</w:t>
            </w:r>
            <w:r w:rsidR="00151FE7">
              <w:t>7</w:t>
            </w:r>
          </w:p>
        </w:tc>
        <w:tc>
          <w:tcPr>
            <w:tcW w:w="5528" w:type="dxa"/>
            <w:shd w:val="clear" w:color="auto" w:fill="auto"/>
          </w:tcPr>
          <w:p w14:paraId="043CE33B" w14:textId="77777777" w:rsidR="00400783" w:rsidRPr="00026FF3" w:rsidRDefault="00400783" w:rsidP="003D1ABD">
            <w:pPr>
              <w:pStyle w:val="Tabletext"/>
            </w:pPr>
            <w:r w:rsidRPr="00026FF3">
              <w:t>POTASSIUM PEROXOMONOSULFATE TRIPLE SALT</w:t>
            </w:r>
            <w:r w:rsidR="0094497F" w:rsidRPr="00026FF3">
              <w:t>—</w:t>
            </w:r>
            <w:r w:rsidRPr="00026FF3">
              <w:t xml:space="preserve">when included in </w:t>
            </w:r>
            <w:r w:rsidR="001F6281" w:rsidRPr="00026FF3">
              <w:t>Schedule 5</w:t>
            </w:r>
          </w:p>
        </w:tc>
        <w:tc>
          <w:tcPr>
            <w:tcW w:w="2127" w:type="dxa"/>
            <w:shd w:val="clear" w:color="auto" w:fill="auto"/>
          </w:tcPr>
          <w:p w14:paraId="2EE5FE50" w14:textId="77777777" w:rsidR="00400783" w:rsidRPr="00026FF3" w:rsidRDefault="00400783" w:rsidP="003D1ABD">
            <w:pPr>
              <w:pStyle w:val="Tabletext"/>
            </w:pPr>
            <w:r w:rsidRPr="00026FF3">
              <w:t>A, G3, E1</w:t>
            </w:r>
          </w:p>
        </w:tc>
      </w:tr>
      <w:tr w:rsidR="00400783" w:rsidRPr="00026FF3" w14:paraId="13E44A35" w14:textId="77777777" w:rsidTr="003D1ABD">
        <w:tc>
          <w:tcPr>
            <w:tcW w:w="709" w:type="dxa"/>
            <w:shd w:val="clear" w:color="auto" w:fill="auto"/>
          </w:tcPr>
          <w:p w14:paraId="44783710" w14:textId="138B59A5" w:rsidR="00400783" w:rsidRPr="00026FF3" w:rsidRDefault="00D07741" w:rsidP="003D1ABD">
            <w:pPr>
              <w:pStyle w:val="Tabletext"/>
            </w:pPr>
            <w:r w:rsidRPr="00026FF3">
              <w:t>26</w:t>
            </w:r>
            <w:r w:rsidR="00151FE7">
              <w:t>8</w:t>
            </w:r>
          </w:p>
        </w:tc>
        <w:tc>
          <w:tcPr>
            <w:tcW w:w="5528" w:type="dxa"/>
            <w:shd w:val="clear" w:color="auto" w:fill="auto"/>
          </w:tcPr>
          <w:p w14:paraId="52E5436B" w14:textId="77777777" w:rsidR="00400783" w:rsidRPr="00026FF3" w:rsidRDefault="00400783" w:rsidP="003D1ABD">
            <w:pPr>
              <w:pStyle w:val="Tabletext"/>
            </w:pPr>
            <w:r w:rsidRPr="00026FF3">
              <w:t>POTASSIUM PEROXOMONOSULFATE TRIPLE SALT</w:t>
            </w:r>
            <w:r w:rsidR="0094497F" w:rsidRPr="00026FF3">
              <w:t>—</w:t>
            </w:r>
            <w:r w:rsidRPr="00026FF3">
              <w:t xml:space="preserve">when included in </w:t>
            </w:r>
            <w:r w:rsidR="001F6281" w:rsidRPr="00026FF3">
              <w:t>Schedule 6</w:t>
            </w:r>
          </w:p>
        </w:tc>
        <w:tc>
          <w:tcPr>
            <w:tcW w:w="2127" w:type="dxa"/>
            <w:shd w:val="clear" w:color="auto" w:fill="auto"/>
          </w:tcPr>
          <w:p w14:paraId="40583B36" w14:textId="77777777" w:rsidR="00400783" w:rsidRPr="00026FF3" w:rsidRDefault="00400783" w:rsidP="003D1ABD">
            <w:pPr>
              <w:pStyle w:val="Tabletext"/>
            </w:pPr>
            <w:r w:rsidRPr="00026FF3">
              <w:t>A, G3, E2, S1</w:t>
            </w:r>
          </w:p>
        </w:tc>
      </w:tr>
      <w:tr w:rsidR="00400783" w:rsidRPr="00026FF3" w14:paraId="511C44A0" w14:textId="77777777" w:rsidTr="003D1ABD">
        <w:tc>
          <w:tcPr>
            <w:tcW w:w="709" w:type="dxa"/>
            <w:shd w:val="clear" w:color="auto" w:fill="auto"/>
          </w:tcPr>
          <w:p w14:paraId="37FF8096" w14:textId="63FACD34" w:rsidR="00400783" w:rsidRPr="00026FF3" w:rsidRDefault="00D07741" w:rsidP="003D1ABD">
            <w:pPr>
              <w:pStyle w:val="Tabletext"/>
            </w:pPr>
            <w:r w:rsidRPr="00026FF3">
              <w:t>26</w:t>
            </w:r>
            <w:r w:rsidR="00151FE7">
              <w:t>9</w:t>
            </w:r>
          </w:p>
        </w:tc>
        <w:tc>
          <w:tcPr>
            <w:tcW w:w="5528" w:type="dxa"/>
            <w:shd w:val="clear" w:color="auto" w:fill="auto"/>
          </w:tcPr>
          <w:p w14:paraId="5FF4D035" w14:textId="77777777" w:rsidR="00400783" w:rsidRPr="00026FF3" w:rsidRDefault="00400783" w:rsidP="003D1ABD">
            <w:pPr>
              <w:pStyle w:val="Tabletext"/>
            </w:pPr>
            <w:r w:rsidRPr="00026FF3">
              <w:t>POTASSIUM PERSULFATE</w:t>
            </w:r>
          </w:p>
        </w:tc>
        <w:tc>
          <w:tcPr>
            <w:tcW w:w="2127" w:type="dxa"/>
            <w:shd w:val="clear" w:color="auto" w:fill="auto"/>
          </w:tcPr>
          <w:p w14:paraId="4DE479AA" w14:textId="77777777" w:rsidR="00400783" w:rsidRPr="00026FF3" w:rsidRDefault="00400783" w:rsidP="003D1ABD">
            <w:pPr>
              <w:pStyle w:val="Tabletext"/>
            </w:pPr>
            <w:r w:rsidRPr="00026FF3">
              <w:t>A, G3, E2</w:t>
            </w:r>
          </w:p>
        </w:tc>
      </w:tr>
      <w:tr w:rsidR="00400783" w:rsidRPr="00026FF3" w14:paraId="11F48C0E" w14:textId="77777777" w:rsidTr="003D1ABD">
        <w:tc>
          <w:tcPr>
            <w:tcW w:w="709" w:type="dxa"/>
            <w:shd w:val="clear" w:color="auto" w:fill="auto"/>
          </w:tcPr>
          <w:p w14:paraId="44818E1C" w14:textId="279F41EC" w:rsidR="00400783" w:rsidRPr="00026FF3" w:rsidRDefault="00D07741" w:rsidP="003D1ABD">
            <w:pPr>
              <w:pStyle w:val="Tabletext"/>
            </w:pPr>
            <w:r w:rsidRPr="00026FF3">
              <w:t>2</w:t>
            </w:r>
            <w:r w:rsidR="00151FE7">
              <w:t>70</w:t>
            </w:r>
          </w:p>
        </w:tc>
        <w:tc>
          <w:tcPr>
            <w:tcW w:w="5528" w:type="dxa"/>
            <w:shd w:val="clear" w:color="auto" w:fill="auto"/>
          </w:tcPr>
          <w:p w14:paraId="393595CC" w14:textId="77777777" w:rsidR="00400783" w:rsidRPr="00026FF3" w:rsidRDefault="00400783" w:rsidP="003D1ABD">
            <w:pPr>
              <w:pStyle w:val="Tabletext"/>
            </w:pPr>
            <w:r w:rsidRPr="00026FF3">
              <w:t>POTASSIUM SULFIDE</w:t>
            </w:r>
          </w:p>
        </w:tc>
        <w:tc>
          <w:tcPr>
            <w:tcW w:w="2127" w:type="dxa"/>
            <w:shd w:val="clear" w:color="auto" w:fill="auto"/>
          </w:tcPr>
          <w:p w14:paraId="57C093D7" w14:textId="77777777" w:rsidR="00400783" w:rsidRPr="00026FF3" w:rsidRDefault="00400783" w:rsidP="003D1ABD">
            <w:pPr>
              <w:pStyle w:val="Tabletext"/>
            </w:pPr>
            <w:r w:rsidRPr="00026FF3">
              <w:t>A, G3, E2, S1</w:t>
            </w:r>
          </w:p>
        </w:tc>
      </w:tr>
      <w:tr w:rsidR="00400783" w:rsidRPr="00026FF3" w14:paraId="070AF15E" w14:textId="77777777" w:rsidTr="003D1ABD">
        <w:tc>
          <w:tcPr>
            <w:tcW w:w="709" w:type="dxa"/>
            <w:shd w:val="clear" w:color="auto" w:fill="auto"/>
          </w:tcPr>
          <w:p w14:paraId="6DADAC9B" w14:textId="23B0C225" w:rsidR="00400783" w:rsidRPr="00026FF3" w:rsidRDefault="00D07741" w:rsidP="003D1ABD">
            <w:pPr>
              <w:pStyle w:val="Tabletext"/>
            </w:pPr>
            <w:r w:rsidRPr="00026FF3">
              <w:t>27</w:t>
            </w:r>
            <w:r w:rsidR="00151FE7">
              <w:t>1</w:t>
            </w:r>
          </w:p>
        </w:tc>
        <w:tc>
          <w:tcPr>
            <w:tcW w:w="5528" w:type="dxa"/>
            <w:shd w:val="clear" w:color="auto" w:fill="auto"/>
          </w:tcPr>
          <w:p w14:paraId="3AC3A700" w14:textId="77777777" w:rsidR="00400783" w:rsidRPr="00026FF3" w:rsidRDefault="00400783" w:rsidP="003D1ABD">
            <w:pPr>
              <w:pStyle w:val="Tabletext"/>
            </w:pPr>
            <w:r w:rsidRPr="00026FF3">
              <w:t>PROPIONIC ACID</w:t>
            </w:r>
          </w:p>
        </w:tc>
        <w:tc>
          <w:tcPr>
            <w:tcW w:w="2127" w:type="dxa"/>
            <w:shd w:val="clear" w:color="auto" w:fill="auto"/>
          </w:tcPr>
          <w:p w14:paraId="7EEA8C07" w14:textId="77777777" w:rsidR="00400783" w:rsidRPr="00026FF3" w:rsidRDefault="00400783" w:rsidP="003D1ABD">
            <w:pPr>
              <w:pStyle w:val="Tabletext"/>
            </w:pPr>
            <w:r w:rsidRPr="00026FF3">
              <w:t>A, G3, E1, S1</w:t>
            </w:r>
          </w:p>
        </w:tc>
      </w:tr>
      <w:tr w:rsidR="00400783" w:rsidRPr="00026FF3" w14:paraId="241A8B79" w14:textId="77777777" w:rsidTr="003D1ABD">
        <w:tc>
          <w:tcPr>
            <w:tcW w:w="709" w:type="dxa"/>
            <w:shd w:val="clear" w:color="auto" w:fill="auto"/>
          </w:tcPr>
          <w:p w14:paraId="49DA4A56" w14:textId="4F14BCE3" w:rsidR="00400783" w:rsidRPr="00026FF3" w:rsidRDefault="00D07741" w:rsidP="003D1ABD">
            <w:pPr>
              <w:pStyle w:val="Tabletext"/>
            </w:pPr>
            <w:r w:rsidRPr="00026FF3">
              <w:t>27</w:t>
            </w:r>
            <w:r w:rsidR="00151FE7">
              <w:t>2</w:t>
            </w:r>
          </w:p>
        </w:tc>
        <w:tc>
          <w:tcPr>
            <w:tcW w:w="5528" w:type="dxa"/>
            <w:shd w:val="clear" w:color="auto" w:fill="auto"/>
          </w:tcPr>
          <w:p w14:paraId="56629F01" w14:textId="77777777" w:rsidR="00400783" w:rsidRPr="00026FF3" w:rsidRDefault="00400783" w:rsidP="003D1ABD">
            <w:pPr>
              <w:pStyle w:val="Tabletext"/>
            </w:pPr>
            <w:r w:rsidRPr="00026FF3">
              <w:t>n</w:t>
            </w:r>
            <w:r w:rsidR="00026FF3">
              <w:noBreakHyphen/>
            </w:r>
            <w:r w:rsidRPr="00026FF3">
              <w:t>PROPYL ALCOHOL</w:t>
            </w:r>
          </w:p>
        </w:tc>
        <w:tc>
          <w:tcPr>
            <w:tcW w:w="2127" w:type="dxa"/>
            <w:shd w:val="clear" w:color="auto" w:fill="auto"/>
          </w:tcPr>
          <w:p w14:paraId="207ADA6F" w14:textId="77777777" w:rsidR="00400783" w:rsidRPr="00026FF3" w:rsidRDefault="00400783" w:rsidP="003D1ABD">
            <w:pPr>
              <w:pStyle w:val="Tabletext"/>
            </w:pPr>
            <w:r w:rsidRPr="00026FF3">
              <w:t>A, E1</w:t>
            </w:r>
          </w:p>
        </w:tc>
      </w:tr>
      <w:tr w:rsidR="00400783" w:rsidRPr="00026FF3" w14:paraId="2389E125" w14:textId="77777777" w:rsidTr="003D1ABD">
        <w:tc>
          <w:tcPr>
            <w:tcW w:w="709" w:type="dxa"/>
            <w:shd w:val="clear" w:color="auto" w:fill="auto"/>
          </w:tcPr>
          <w:p w14:paraId="29656ECF" w14:textId="699F3A30" w:rsidR="00400783" w:rsidRPr="00026FF3" w:rsidRDefault="00D07741" w:rsidP="003D1ABD">
            <w:pPr>
              <w:pStyle w:val="Tabletext"/>
            </w:pPr>
            <w:r w:rsidRPr="00026FF3">
              <w:t>27</w:t>
            </w:r>
            <w:r w:rsidR="00151FE7">
              <w:t>3</w:t>
            </w:r>
          </w:p>
        </w:tc>
        <w:tc>
          <w:tcPr>
            <w:tcW w:w="5528" w:type="dxa"/>
            <w:shd w:val="clear" w:color="auto" w:fill="auto"/>
          </w:tcPr>
          <w:p w14:paraId="3358CA79" w14:textId="77777777" w:rsidR="00400783" w:rsidRPr="00026FF3" w:rsidRDefault="00400783" w:rsidP="003D1ABD">
            <w:pPr>
              <w:pStyle w:val="Tabletext"/>
            </w:pPr>
            <w:r w:rsidRPr="00026FF3">
              <w:rPr>
                <w:b/>
              </w:rPr>
              <w:t>D</w:t>
            </w:r>
            <w:r w:rsidR="00026FF3">
              <w:noBreakHyphen/>
            </w:r>
            <w:r w:rsidRPr="00026FF3">
              <w:t>PULEGONE</w:t>
            </w:r>
          </w:p>
        </w:tc>
        <w:tc>
          <w:tcPr>
            <w:tcW w:w="2127" w:type="dxa"/>
            <w:shd w:val="clear" w:color="auto" w:fill="auto"/>
          </w:tcPr>
          <w:p w14:paraId="705C6489" w14:textId="77777777" w:rsidR="00400783" w:rsidRPr="00026FF3" w:rsidRDefault="00400783" w:rsidP="003D1ABD">
            <w:pPr>
              <w:pStyle w:val="Tabletext"/>
            </w:pPr>
            <w:r w:rsidRPr="00026FF3">
              <w:t>A, G3</w:t>
            </w:r>
          </w:p>
        </w:tc>
      </w:tr>
      <w:tr w:rsidR="00400783" w:rsidRPr="00026FF3" w14:paraId="3861E030" w14:textId="77777777" w:rsidTr="003D1ABD">
        <w:tc>
          <w:tcPr>
            <w:tcW w:w="709" w:type="dxa"/>
            <w:shd w:val="clear" w:color="auto" w:fill="auto"/>
          </w:tcPr>
          <w:p w14:paraId="7B8F0834" w14:textId="1C882898" w:rsidR="00400783" w:rsidRPr="00026FF3" w:rsidRDefault="00D07741" w:rsidP="003D1ABD">
            <w:pPr>
              <w:pStyle w:val="Tabletext"/>
            </w:pPr>
            <w:r w:rsidRPr="00026FF3">
              <w:t>27</w:t>
            </w:r>
            <w:r w:rsidR="00151FE7">
              <w:t>4</w:t>
            </w:r>
          </w:p>
        </w:tc>
        <w:tc>
          <w:tcPr>
            <w:tcW w:w="5528" w:type="dxa"/>
            <w:shd w:val="clear" w:color="auto" w:fill="auto"/>
          </w:tcPr>
          <w:p w14:paraId="393AA2D6" w14:textId="77777777" w:rsidR="00400783" w:rsidRPr="00026FF3" w:rsidRDefault="00400783" w:rsidP="003D1ABD">
            <w:pPr>
              <w:pStyle w:val="Tabletext"/>
            </w:pPr>
            <w:r w:rsidRPr="00026FF3">
              <w:t>PYRITHIONE ZINC</w:t>
            </w:r>
          </w:p>
        </w:tc>
        <w:tc>
          <w:tcPr>
            <w:tcW w:w="2127" w:type="dxa"/>
            <w:shd w:val="clear" w:color="auto" w:fill="auto"/>
          </w:tcPr>
          <w:p w14:paraId="1985AD9B" w14:textId="77777777" w:rsidR="00400783" w:rsidRPr="00026FF3" w:rsidRDefault="00400783" w:rsidP="003D1ABD">
            <w:pPr>
              <w:pStyle w:val="Tabletext"/>
            </w:pPr>
            <w:r w:rsidRPr="00026FF3">
              <w:t>A, E1</w:t>
            </w:r>
          </w:p>
        </w:tc>
      </w:tr>
      <w:tr w:rsidR="00400783" w:rsidRPr="00026FF3" w14:paraId="5BBFA9E2" w14:textId="77777777" w:rsidTr="003D1ABD">
        <w:tc>
          <w:tcPr>
            <w:tcW w:w="709" w:type="dxa"/>
            <w:shd w:val="clear" w:color="auto" w:fill="auto"/>
          </w:tcPr>
          <w:p w14:paraId="1DE252DA" w14:textId="2E8A0AF0" w:rsidR="00400783" w:rsidRPr="00026FF3" w:rsidRDefault="00D07741" w:rsidP="003D1ABD">
            <w:pPr>
              <w:pStyle w:val="Tabletext"/>
            </w:pPr>
            <w:r w:rsidRPr="00026FF3">
              <w:t>27</w:t>
            </w:r>
            <w:r w:rsidR="00151FE7">
              <w:t>5</w:t>
            </w:r>
          </w:p>
        </w:tc>
        <w:tc>
          <w:tcPr>
            <w:tcW w:w="5528" w:type="dxa"/>
            <w:shd w:val="clear" w:color="auto" w:fill="auto"/>
          </w:tcPr>
          <w:p w14:paraId="0E913EA1" w14:textId="77777777" w:rsidR="00400783" w:rsidRPr="00026FF3" w:rsidRDefault="00400783" w:rsidP="003D1ABD">
            <w:pPr>
              <w:pStyle w:val="Tabletext"/>
            </w:pPr>
            <w:r w:rsidRPr="00026FF3">
              <w:t xml:space="preserve">QUATERNARY AMMONIUM COMPOUNDS </w:t>
            </w:r>
            <w:r w:rsidRPr="00026FF3">
              <w:rPr>
                <w:b/>
              </w:rPr>
              <w:t>except</w:t>
            </w:r>
            <w:r w:rsidRPr="00026FF3">
              <w:t xml:space="preserve"> when separately specified</w:t>
            </w:r>
            <w:r w:rsidR="0094497F" w:rsidRPr="00026FF3">
              <w:t>—</w:t>
            </w:r>
            <w:r w:rsidRPr="00026FF3">
              <w:t>above 20</w:t>
            </w:r>
            <w:r w:rsidR="00C44452" w:rsidRPr="00026FF3">
              <w:t>%</w:t>
            </w:r>
          </w:p>
        </w:tc>
        <w:tc>
          <w:tcPr>
            <w:tcW w:w="2127" w:type="dxa"/>
            <w:shd w:val="clear" w:color="auto" w:fill="auto"/>
          </w:tcPr>
          <w:p w14:paraId="751C5A43" w14:textId="77777777" w:rsidR="00400783" w:rsidRPr="00026FF3" w:rsidRDefault="00400783" w:rsidP="003D1ABD">
            <w:pPr>
              <w:pStyle w:val="Tabletext"/>
            </w:pPr>
            <w:r w:rsidRPr="00026FF3">
              <w:t>A, G3, E2</w:t>
            </w:r>
          </w:p>
        </w:tc>
      </w:tr>
      <w:tr w:rsidR="00400783" w:rsidRPr="00026FF3" w14:paraId="1FC04EB5" w14:textId="77777777" w:rsidTr="003D1ABD">
        <w:tc>
          <w:tcPr>
            <w:tcW w:w="709" w:type="dxa"/>
            <w:shd w:val="clear" w:color="auto" w:fill="auto"/>
          </w:tcPr>
          <w:p w14:paraId="62E53285" w14:textId="00D26A1D" w:rsidR="00400783" w:rsidRPr="00026FF3" w:rsidRDefault="00D07741" w:rsidP="003D1ABD">
            <w:pPr>
              <w:pStyle w:val="Tabletext"/>
            </w:pPr>
            <w:r w:rsidRPr="00026FF3">
              <w:t>27</w:t>
            </w:r>
            <w:r w:rsidR="00151FE7">
              <w:t>6</w:t>
            </w:r>
          </w:p>
        </w:tc>
        <w:tc>
          <w:tcPr>
            <w:tcW w:w="5528" w:type="dxa"/>
            <w:shd w:val="clear" w:color="auto" w:fill="auto"/>
          </w:tcPr>
          <w:p w14:paraId="0DCFF5FB" w14:textId="77777777" w:rsidR="00400783" w:rsidRPr="00026FF3" w:rsidRDefault="00400783" w:rsidP="003D1ABD">
            <w:pPr>
              <w:pStyle w:val="Tabletext"/>
            </w:pPr>
            <w:r w:rsidRPr="00026FF3">
              <w:t xml:space="preserve">QUATERNARY AMMONIUM COMPOUNDS </w:t>
            </w:r>
            <w:r w:rsidRPr="00026FF3">
              <w:rPr>
                <w:b/>
              </w:rPr>
              <w:t>except</w:t>
            </w:r>
            <w:r w:rsidRPr="00026FF3">
              <w:t xml:space="preserve"> when separately specified</w:t>
            </w:r>
            <w:r w:rsidR="0094497F" w:rsidRPr="00026FF3">
              <w:t>—</w:t>
            </w:r>
            <w:r w:rsidRPr="00026FF3">
              <w:t>20</w:t>
            </w:r>
            <w:r w:rsidR="00C44452" w:rsidRPr="00026FF3">
              <w:t>%</w:t>
            </w:r>
            <w:r w:rsidRPr="00026FF3">
              <w:t xml:space="preserve"> and below</w:t>
            </w:r>
          </w:p>
        </w:tc>
        <w:tc>
          <w:tcPr>
            <w:tcW w:w="2127" w:type="dxa"/>
            <w:shd w:val="clear" w:color="auto" w:fill="auto"/>
          </w:tcPr>
          <w:p w14:paraId="7E1C539B" w14:textId="77777777" w:rsidR="00400783" w:rsidRPr="00026FF3" w:rsidRDefault="00400783" w:rsidP="003D1ABD">
            <w:pPr>
              <w:pStyle w:val="Tabletext"/>
            </w:pPr>
            <w:r w:rsidRPr="00026FF3">
              <w:t>A, E2</w:t>
            </w:r>
          </w:p>
        </w:tc>
      </w:tr>
      <w:tr w:rsidR="00400783" w:rsidRPr="00026FF3" w14:paraId="2DCC761B" w14:textId="77777777" w:rsidTr="003D1ABD">
        <w:tc>
          <w:tcPr>
            <w:tcW w:w="709" w:type="dxa"/>
            <w:shd w:val="clear" w:color="auto" w:fill="auto"/>
          </w:tcPr>
          <w:p w14:paraId="2F9830B9" w14:textId="233D949B" w:rsidR="00400783" w:rsidRPr="00026FF3" w:rsidRDefault="00D07741" w:rsidP="003D1ABD">
            <w:pPr>
              <w:pStyle w:val="Tabletext"/>
            </w:pPr>
            <w:r w:rsidRPr="00026FF3">
              <w:t>27</w:t>
            </w:r>
            <w:r w:rsidR="00151FE7">
              <w:t>7</w:t>
            </w:r>
          </w:p>
        </w:tc>
        <w:tc>
          <w:tcPr>
            <w:tcW w:w="5528" w:type="dxa"/>
            <w:shd w:val="clear" w:color="auto" w:fill="auto"/>
          </w:tcPr>
          <w:p w14:paraId="7C92012B" w14:textId="77777777" w:rsidR="00400783" w:rsidRPr="00026FF3" w:rsidRDefault="00400783" w:rsidP="003D1ABD">
            <w:pPr>
              <w:pStyle w:val="Tabletext"/>
            </w:pPr>
            <w:r w:rsidRPr="00026FF3">
              <w:t xml:space="preserve">QUATERNARY AMMONIUM COMPOUNDS </w:t>
            </w:r>
            <w:r w:rsidRPr="00026FF3">
              <w:rPr>
                <w:b/>
              </w:rPr>
              <w:t>except</w:t>
            </w:r>
            <w:r w:rsidRPr="00026FF3">
              <w:t xml:space="preserve"> when separately specified</w:t>
            </w:r>
            <w:r w:rsidR="0094497F" w:rsidRPr="00026FF3">
              <w:t>—</w:t>
            </w:r>
            <w:r w:rsidRPr="00026FF3">
              <w:t>in pressurised spray packs</w:t>
            </w:r>
          </w:p>
        </w:tc>
        <w:tc>
          <w:tcPr>
            <w:tcW w:w="2127" w:type="dxa"/>
            <w:shd w:val="clear" w:color="auto" w:fill="auto"/>
          </w:tcPr>
          <w:p w14:paraId="0843D845" w14:textId="77777777" w:rsidR="00400783" w:rsidRPr="00026FF3" w:rsidRDefault="00400783" w:rsidP="003D1ABD">
            <w:pPr>
              <w:pStyle w:val="Tabletext"/>
            </w:pPr>
            <w:r w:rsidRPr="00026FF3">
              <w:t>A, E2, G6</w:t>
            </w:r>
          </w:p>
        </w:tc>
      </w:tr>
      <w:tr w:rsidR="00400783" w:rsidRPr="00026FF3" w14:paraId="1F6527ED" w14:textId="77777777" w:rsidTr="003D1ABD">
        <w:tc>
          <w:tcPr>
            <w:tcW w:w="709" w:type="dxa"/>
            <w:shd w:val="clear" w:color="auto" w:fill="auto"/>
          </w:tcPr>
          <w:p w14:paraId="17DBB5A4" w14:textId="0C7ACF63" w:rsidR="00400783" w:rsidRPr="00026FF3" w:rsidRDefault="00D07741" w:rsidP="003D1ABD">
            <w:pPr>
              <w:pStyle w:val="Tabletext"/>
            </w:pPr>
            <w:r w:rsidRPr="00026FF3">
              <w:t>27</w:t>
            </w:r>
            <w:r w:rsidR="00151FE7">
              <w:t>8</w:t>
            </w:r>
          </w:p>
        </w:tc>
        <w:tc>
          <w:tcPr>
            <w:tcW w:w="5528" w:type="dxa"/>
            <w:shd w:val="clear" w:color="auto" w:fill="auto"/>
          </w:tcPr>
          <w:p w14:paraId="62D40129" w14:textId="77777777" w:rsidR="00400783" w:rsidRPr="00026FF3" w:rsidRDefault="00400783" w:rsidP="003D1ABD">
            <w:pPr>
              <w:pStyle w:val="Tabletext"/>
              <w:rPr>
                <w:rFonts w:eastAsiaTheme="minorEastAsia"/>
              </w:rPr>
            </w:pPr>
            <w:r w:rsidRPr="00026FF3">
              <w:t>QUINOLINE</w:t>
            </w:r>
          </w:p>
        </w:tc>
        <w:tc>
          <w:tcPr>
            <w:tcW w:w="2127" w:type="dxa"/>
            <w:shd w:val="clear" w:color="auto" w:fill="auto"/>
          </w:tcPr>
          <w:p w14:paraId="7A3D5EA7" w14:textId="77777777" w:rsidR="00400783" w:rsidRPr="00026FF3" w:rsidRDefault="00400783" w:rsidP="003D1ABD">
            <w:pPr>
              <w:pStyle w:val="Tabletext"/>
            </w:pPr>
            <w:r w:rsidRPr="00026FF3">
              <w:t>A, E1, S1</w:t>
            </w:r>
          </w:p>
        </w:tc>
      </w:tr>
      <w:tr w:rsidR="00400783" w:rsidRPr="00026FF3" w14:paraId="3830739B" w14:textId="77777777" w:rsidTr="003D1ABD">
        <w:tc>
          <w:tcPr>
            <w:tcW w:w="709" w:type="dxa"/>
            <w:shd w:val="clear" w:color="auto" w:fill="auto"/>
          </w:tcPr>
          <w:p w14:paraId="06B9814C" w14:textId="5E72B61C" w:rsidR="00400783" w:rsidRPr="00026FF3" w:rsidRDefault="00D07741" w:rsidP="003D1ABD">
            <w:pPr>
              <w:pStyle w:val="Tabletext"/>
            </w:pPr>
            <w:r w:rsidRPr="00026FF3">
              <w:t>27</w:t>
            </w:r>
            <w:r w:rsidR="00151FE7">
              <w:t>9</w:t>
            </w:r>
          </w:p>
        </w:tc>
        <w:tc>
          <w:tcPr>
            <w:tcW w:w="5528" w:type="dxa"/>
            <w:shd w:val="clear" w:color="auto" w:fill="auto"/>
          </w:tcPr>
          <w:p w14:paraId="15A1FE0E" w14:textId="77777777" w:rsidR="00400783" w:rsidRPr="00026FF3" w:rsidRDefault="00400783" w:rsidP="003D1ABD">
            <w:pPr>
              <w:pStyle w:val="Tabletext"/>
            </w:pPr>
            <w:r w:rsidRPr="00026FF3">
              <w:t>RESORCINOL</w:t>
            </w:r>
          </w:p>
        </w:tc>
        <w:tc>
          <w:tcPr>
            <w:tcW w:w="2127" w:type="dxa"/>
            <w:shd w:val="clear" w:color="auto" w:fill="auto"/>
          </w:tcPr>
          <w:p w14:paraId="029C1078" w14:textId="77777777" w:rsidR="00400783" w:rsidRPr="00026FF3" w:rsidRDefault="00400783" w:rsidP="003D1ABD">
            <w:pPr>
              <w:pStyle w:val="Tabletext"/>
            </w:pPr>
            <w:r w:rsidRPr="00026FF3">
              <w:t>A, E2, S1</w:t>
            </w:r>
          </w:p>
        </w:tc>
      </w:tr>
      <w:tr w:rsidR="00400783" w:rsidRPr="00026FF3" w14:paraId="669C8F5F" w14:textId="77777777" w:rsidTr="003D1ABD">
        <w:tc>
          <w:tcPr>
            <w:tcW w:w="709" w:type="dxa"/>
            <w:shd w:val="clear" w:color="auto" w:fill="auto"/>
          </w:tcPr>
          <w:p w14:paraId="35CFDB00" w14:textId="71C127A6" w:rsidR="00400783" w:rsidRPr="00026FF3" w:rsidRDefault="00D07741" w:rsidP="003D1ABD">
            <w:pPr>
              <w:pStyle w:val="Tabletext"/>
            </w:pPr>
            <w:r w:rsidRPr="00026FF3">
              <w:t>2</w:t>
            </w:r>
            <w:r w:rsidR="00151FE7">
              <w:t>80</w:t>
            </w:r>
          </w:p>
        </w:tc>
        <w:tc>
          <w:tcPr>
            <w:tcW w:w="5528" w:type="dxa"/>
            <w:shd w:val="clear" w:color="auto" w:fill="auto"/>
          </w:tcPr>
          <w:p w14:paraId="021169BE" w14:textId="77777777" w:rsidR="00400783" w:rsidRPr="00026FF3" w:rsidRDefault="00400783" w:rsidP="003D1ABD">
            <w:pPr>
              <w:pStyle w:val="Tabletext"/>
            </w:pPr>
            <w:r w:rsidRPr="00026FF3">
              <w:t>SAFROLE</w:t>
            </w:r>
          </w:p>
        </w:tc>
        <w:tc>
          <w:tcPr>
            <w:tcW w:w="2127" w:type="dxa"/>
            <w:shd w:val="clear" w:color="auto" w:fill="auto"/>
          </w:tcPr>
          <w:p w14:paraId="71125039" w14:textId="77777777" w:rsidR="00400783" w:rsidRPr="00026FF3" w:rsidRDefault="00400783" w:rsidP="003D1ABD">
            <w:pPr>
              <w:pStyle w:val="Tabletext"/>
            </w:pPr>
            <w:r w:rsidRPr="00026FF3">
              <w:t>A, G1, G3</w:t>
            </w:r>
          </w:p>
        </w:tc>
      </w:tr>
      <w:tr w:rsidR="00400783" w:rsidRPr="00026FF3" w14:paraId="09E52559" w14:textId="77777777" w:rsidTr="003D1ABD">
        <w:tc>
          <w:tcPr>
            <w:tcW w:w="709" w:type="dxa"/>
            <w:shd w:val="clear" w:color="auto" w:fill="auto"/>
          </w:tcPr>
          <w:p w14:paraId="1F35193D" w14:textId="1A1AFACD" w:rsidR="00400783" w:rsidRPr="00026FF3" w:rsidRDefault="00D07741" w:rsidP="003D1ABD">
            <w:pPr>
              <w:pStyle w:val="Tabletext"/>
            </w:pPr>
            <w:r w:rsidRPr="00026FF3">
              <w:t>28</w:t>
            </w:r>
            <w:r w:rsidR="00151FE7">
              <w:t>1</w:t>
            </w:r>
          </w:p>
        </w:tc>
        <w:tc>
          <w:tcPr>
            <w:tcW w:w="5528" w:type="dxa"/>
            <w:shd w:val="clear" w:color="auto" w:fill="auto"/>
          </w:tcPr>
          <w:p w14:paraId="5315F7F3" w14:textId="77777777" w:rsidR="00400783" w:rsidRPr="00026FF3" w:rsidRDefault="00400783" w:rsidP="003D1ABD">
            <w:pPr>
              <w:pStyle w:val="Tabletext"/>
            </w:pPr>
            <w:r w:rsidRPr="00026FF3">
              <w:t>SAGE OIL (Dalmatian)</w:t>
            </w:r>
          </w:p>
        </w:tc>
        <w:tc>
          <w:tcPr>
            <w:tcW w:w="2127" w:type="dxa"/>
            <w:shd w:val="clear" w:color="auto" w:fill="auto"/>
          </w:tcPr>
          <w:p w14:paraId="0CD6075D" w14:textId="77777777" w:rsidR="00400783" w:rsidRPr="00026FF3" w:rsidRDefault="00400783" w:rsidP="003D1ABD">
            <w:pPr>
              <w:pStyle w:val="Tabletext"/>
            </w:pPr>
            <w:r w:rsidRPr="00026FF3">
              <w:t>A, G3</w:t>
            </w:r>
          </w:p>
        </w:tc>
      </w:tr>
      <w:tr w:rsidR="00400783" w:rsidRPr="00026FF3" w14:paraId="0727EB7E" w14:textId="77777777" w:rsidTr="003D1ABD">
        <w:tc>
          <w:tcPr>
            <w:tcW w:w="709" w:type="dxa"/>
            <w:shd w:val="clear" w:color="auto" w:fill="auto"/>
          </w:tcPr>
          <w:p w14:paraId="36D68167" w14:textId="181448BE" w:rsidR="00400783" w:rsidRPr="00026FF3" w:rsidRDefault="00D07741" w:rsidP="003D1ABD">
            <w:pPr>
              <w:pStyle w:val="Tabletext"/>
            </w:pPr>
            <w:r w:rsidRPr="00026FF3">
              <w:t>28</w:t>
            </w:r>
            <w:r w:rsidR="00151FE7">
              <w:t>2</w:t>
            </w:r>
          </w:p>
        </w:tc>
        <w:tc>
          <w:tcPr>
            <w:tcW w:w="5528" w:type="dxa"/>
            <w:shd w:val="clear" w:color="auto" w:fill="auto"/>
          </w:tcPr>
          <w:p w14:paraId="5E2F1D7D" w14:textId="77777777" w:rsidR="00400783" w:rsidRPr="00026FF3" w:rsidRDefault="00400783" w:rsidP="003D1ABD">
            <w:pPr>
              <w:pStyle w:val="Tabletext"/>
            </w:pPr>
            <w:r w:rsidRPr="00026FF3">
              <w:t>SASSAFRAS OIL</w:t>
            </w:r>
          </w:p>
        </w:tc>
        <w:tc>
          <w:tcPr>
            <w:tcW w:w="2127" w:type="dxa"/>
            <w:shd w:val="clear" w:color="auto" w:fill="auto"/>
          </w:tcPr>
          <w:p w14:paraId="508B32C7" w14:textId="77777777" w:rsidR="00400783" w:rsidRPr="00026FF3" w:rsidRDefault="00400783" w:rsidP="003D1ABD">
            <w:pPr>
              <w:pStyle w:val="Tabletext"/>
            </w:pPr>
            <w:r w:rsidRPr="00026FF3">
              <w:t>A, G1, G3</w:t>
            </w:r>
          </w:p>
        </w:tc>
      </w:tr>
      <w:tr w:rsidR="00400783" w:rsidRPr="00026FF3" w14:paraId="6551929E" w14:textId="77777777" w:rsidTr="003D1ABD">
        <w:tc>
          <w:tcPr>
            <w:tcW w:w="709" w:type="dxa"/>
            <w:shd w:val="clear" w:color="auto" w:fill="auto"/>
          </w:tcPr>
          <w:p w14:paraId="2181E32B" w14:textId="5D375253" w:rsidR="00400783" w:rsidRPr="00026FF3" w:rsidRDefault="00D07741" w:rsidP="003D1ABD">
            <w:pPr>
              <w:pStyle w:val="Tabletext"/>
            </w:pPr>
            <w:r w:rsidRPr="00026FF3">
              <w:t>28</w:t>
            </w:r>
            <w:r w:rsidR="00151FE7">
              <w:t>3</w:t>
            </w:r>
          </w:p>
        </w:tc>
        <w:tc>
          <w:tcPr>
            <w:tcW w:w="5528" w:type="dxa"/>
            <w:shd w:val="clear" w:color="auto" w:fill="auto"/>
          </w:tcPr>
          <w:p w14:paraId="0EF4AA69" w14:textId="77777777" w:rsidR="00400783" w:rsidRPr="00026FF3" w:rsidRDefault="00400783" w:rsidP="003D1ABD">
            <w:pPr>
              <w:pStyle w:val="Tabletext"/>
            </w:pPr>
            <w:r w:rsidRPr="00026FF3">
              <w:t>SELENIUM COMPOUNDS</w:t>
            </w:r>
          </w:p>
        </w:tc>
        <w:tc>
          <w:tcPr>
            <w:tcW w:w="2127" w:type="dxa"/>
            <w:shd w:val="clear" w:color="auto" w:fill="auto"/>
          </w:tcPr>
          <w:p w14:paraId="5B3A440D" w14:textId="77777777" w:rsidR="00400783" w:rsidRPr="00026FF3" w:rsidRDefault="00400783" w:rsidP="003D1ABD">
            <w:pPr>
              <w:pStyle w:val="Tabletext"/>
            </w:pPr>
            <w:r w:rsidRPr="00026FF3">
              <w:t>A, G1, E1, S1</w:t>
            </w:r>
          </w:p>
        </w:tc>
      </w:tr>
      <w:tr w:rsidR="00400783" w:rsidRPr="00026FF3" w14:paraId="3A02F430" w14:textId="77777777" w:rsidTr="003D1ABD">
        <w:tc>
          <w:tcPr>
            <w:tcW w:w="709" w:type="dxa"/>
            <w:shd w:val="clear" w:color="auto" w:fill="auto"/>
          </w:tcPr>
          <w:p w14:paraId="0572A6D2" w14:textId="2E5E27EC" w:rsidR="00400783" w:rsidRPr="00026FF3" w:rsidRDefault="00D07741" w:rsidP="003D1ABD">
            <w:pPr>
              <w:pStyle w:val="Tabletext"/>
            </w:pPr>
            <w:r w:rsidRPr="00026FF3">
              <w:t>28</w:t>
            </w:r>
            <w:r w:rsidR="00151FE7">
              <w:t>4</w:t>
            </w:r>
          </w:p>
        </w:tc>
        <w:tc>
          <w:tcPr>
            <w:tcW w:w="5528" w:type="dxa"/>
            <w:shd w:val="clear" w:color="auto" w:fill="auto"/>
          </w:tcPr>
          <w:p w14:paraId="1A767D97" w14:textId="77777777" w:rsidR="00400783" w:rsidRPr="00026FF3" w:rsidRDefault="00400783" w:rsidP="003D1ABD">
            <w:pPr>
              <w:pStyle w:val="Tabletext"/>
            </w:pPr>
            <w:r w:rsidRPr="00026FF3">
              <w:t>SILICOFLUORIDES</w:t>
            </w:r>
            <w:r w:rsidR="0094497F" w:rsidRPr="00026FF3">
              <w:t>—</w:t>
            </w:r>
            <w:r w:rsidRPr="00026FF3">
              <w:t xml:space="preserve">when included in </w:t>
            </w:r>
            <w:r w:rsidR="001F6281" w:rsidRPr="00026FF3">
              <w:t>Schedule 5</w:t>
            </w:r>
          </w:p>
        </w:tc>
        <w:tc>
          <w:tcPr>
            <w:tcW w:w="2127" w:type="dxa"/>
            <w:shd w:val="clear" w:color="auto" w:fill="auto"/>
          </w:tcPr>
          <w:p w14:paraId="4EBCBF47" w14:textId="77777777" w:rsidR="00400783" w:rsidRPr="00026FF3" w:rsidRDefault="00400783" w:rsidP="003D1ABD">
            <w:pPr>
              <w:pStyle w:val="Tabletext"/>
            </w:pPr>
            <w:r w:rsidRPr="00026FF3">
              <w:t>A</w:t>
            </w:r>
          </w:p>
        </w:tc>
      </w:tr>
      <w:tr w:rsidR="00400783" w:rsidRPr="00026FF3" w14:paraId="7C4A7443" w14:textId="77777777" w:rsidTr="003D1ABD">
        <w:tc>
          <w:tcPr>
            <w:tcW w:w="709" w:type="dxa"/>
            <w:shd w:val="clear" w:color="auto" w:fill="auto"/>
          </w:tcPr>
          <w:p w14:paraId="1E5EB6C6" w14:textId="6D2E668B" w:rsidR="00400783" w:rsidRPr="00026FF3" w:rsidRDefault="00D07741" w:rsidP="003D1ABD">
            <w:pPr>
              <w:pStyle w:val="Tabletext"/>
            </w:pPr>
            <w:r w:rsidRPr="00026FF3">
              <w:t>28</w:t>
            </w:r>
            <w:r w:rsidR="00151FE7">
              <w:t>5</w:t>
            </w:r>
          </w:p>
        </w:tc>
        <w:tc>
          <w:tcPr>
            <w:tcW w:w="5528" w:type="dxa"/>
            <w:shd w:val="clear" w:color="auto" w:fill="auto"/>
          </w:tcPr>
          <w:p w14:paraId="32967B89" w14:textId="77777777" w:rsidR="00400783" w:rsidRPr="00026FF3" w:rsidRDefault="00400783" w:rsidP="003D1ABD">
            <w:pPr>
              <w:pStyle w:val="Tabletext"/>
            </w:pPr>
            <w:r w:rsidRPr="00026FF3">
              <w:t>SILICOFLUORIDES</w:t>
            </w:r>
            <w:r w:rsidR="0094497F" w:rsidRPr="00026FF3">
              <w:t>—</w:t>
            </w:r>
            <w:r w:rsidRPr="00026FF3">
              <w:t xml:space="preserve">when included in </w:t>
            </w:r>
            <w:r w:rsidR="001F6281" w:rsidRPr="00026FF3">
              <w:t>Schedule 6</w:t>
            </w:r>
          </w:p>
        </w:tc>
        <w:tc>
          <w:tcPr>
            <w:tcW w:w="2127" w:type="dxa"/>
            <w:shd w:val="clear" w:color="auto" w:fill="auto"/>
          </w:tcPr>
          <w:p w14:paraId="520DF3AF" w14:textId="77777777" w:rsidR="00400783" w:rsidRPr="00026FF3" w:rsidRDefault="00400783" w:rsidP="003D1ABD">
            <w:pPr>
              <w:pStyle w:val="Tabletext"/>
            </w:pPr>
            <w:r w:rsidRPr="00026FF3">
              <w:t>A, G1, G3, E2, S1</w:t>
            </w:r>
          </w:p>
        </w:tc>
      </w:tr>
      <w:tr w:rsidR="00400783" w:rsidRPr="00026FF3" w14:paraId="52B16D95" w14:textId="77777777" w:rsidTr="003D1ABD">
        <w:tc>
          <w:tcPr>
            <w:tcW w:w="709" w:type="dxa"/>
            <w:shd w:val="clear" w:color="auto" w:fill="auto"/>
          </w:tcPr>
          <w:p w14:paraId="4F5B1990" w14:textId="2820CC39" w:rsidR="00400783" w:rsidRPr="00026FF3" w:rsidRDefault="00D07741" w:rsidP="003D1ABD">
            <w:pPr>
              <w:pStyle w:val="Tabletext"/>
            </w:pPr>
            <w:r w:rsidRPr="00026FF3">
              <w:t>28</w:t>
            </w:r>
            <w:r w:rsidR="00151FE7">
              <w:t>6</w:t>
            </w:r>
          </w:p>
        </w:tc>
        <w:tc>
          <w:tcPr>
            <w:tcW w:w="5528" w:type="dxa"/>
            <w:shd w:val="clear" w:color="auto" w:fill="auto"/>
          </w:tcPr>
          <w:p w14:paraId="74F08074" w14:textId="77777777" w:rsidR="00400783" w:rsidRPr="00026FF3" w:rsidRDefault="00400783" w:rsidP="003D1ABD">
            <w:pPr>
              <w:pStyle w:val="Tabletext"/>
            </w:pPr>
            <w:r w:rsidRPr="00026FF3">
              <w:t>SILVER SALTS</w:t>
            </w:r>
          </w:p>
        </w:tc>
        <w:tc>
          <w:tcPr>
            <w:tcW w:w="2127" w:type="dxa"/>
            <w:shd w:val="clear" w:color="auto" w:fill="auto"/>
          </w:tcPr>
          <w:p w14:paraId="497CC57F" w14:textId="77777777" w:rsidR="00400783" w:rsidRPr="00026FF3" w:rsidRDefault="00400783" w:rsidP="003D1ABD">
            <w:pPr>
              <w:pStyle w:val="Tabletext"/>
            </w:pPr>
            <w:r w:rsidRPr="00026FF3">
              <w:t>A, E2</w:t>
            </w:r>
          </w:p>
        </w:tc>
      </w:tr>
      <w:tr w:rsidR="00400783" w:rsidRPr="00026FF3" w14:paraId="777C102D" w14:textId="77777777" w:rsidTr="003D1ABD">
        <w:tc>
          <w:tcPr>
            <w:tcW w:w="709" w:type="dxa"/>
            <w:shd w:val="clear" w:color="auto" w:fill="auto"/>
          </w:tcPr>
          <w:p w14:paraId="7BC5BBCD" w14:textId="0D476593" w:rsidR="00400783" w:rsidRPr="00026FF3" w:rsidRDefault="00D07741" w:rsidP="003D1ABD">
            <w:pPr>
              <w:pStyle w:val="Tabletext"/>
            </w:pPr>
            <w:r w:rsidRPr="00026FF3">
              <w:t>28</w:t>
            </w:r>
            <w:r w:rsidR="00151FE7">
              <w:t>7</w:t>
            </w:r>
          </w:p>
        </w:tc>
        <w:tc>
          <w:tcPr>
            <w:tcW w:w="5528" w:type="dxa"/>
            <w:shd w:val="clear" w:color="auto" w:fill="auto"/>
          </w:tcPr>
          <w:p w14:paraId="6BC29D08" w14:textId="77777777" w:rsidR="00400783" w:rsidRPr="00026FF3" w:rsidRDefault="00400783" w:rsidP="003D1ABD">
            <w:pPr>
              <w:pStyle w:val="Tabletext"/>
            </w:pPr>
            <w:r w:rsidRPr="00026FF3">
              <w:t>SODIUM ALUMINATE</w:t>
            </w:r>
          </w:p>
        </w:tc>
        <w:tc>
          <w:tcPr>
            <w:tcW w:w="2127" w:type="dxa"/>
            <w:shd w:val="clear" w:color="auto" w:fill="auto"/>
          </w:tcPr>
          <w:p w14:paraId="240F3BF6" w14:textId="77777777" w:rsidR="00400783" w:rsidRPr="00026FF3" w:rsidRDefault="00400783" w:rsidP="003D1ABD">
            <w:pPr>
              <w:pStyle w:val="Tabletext"/>
            </w:pPr>
            <w:r w:rsidRPr="00026FF3">
              <w:t>A, G3, E2, S1</w:t>
            </w:r>
          </w:p>
        </w:tc>
      </w:tr>
      <w:tr w:rsidR="00400783" w:rsidRPr="00026FF3" w14:paraId="5C7A5C5A" w14:textId="77777777" w:rsidTr="003D1ABD">
        <w:tc>
          <w:tcPr>
            <w:tcW w:w="709" w:type="dxa"/>
            <w:shd w:val="clear" w:color="auto" w:fill="auto"/>
          </w:tcPr>
          <w:p w14:paraId="6D8576F2" w14:textId="07107B18" w:rsidR="00400783" w:rsidRPr="00026FF3" w:rsidRDefault="00D07741" w:rsidP="003D1ABD">
            <w:pPr>
              <w:pStyle w:val="Tabletext"/>
            </w:pPr>
            <w:r w:rsidRPr="00026FF3">
              <w:t>28</w:t>
            </w:r>
            <w:r w:rsidR="00151FE7">
              <w:t>8</w:t>
            </w:r>
          </w:p>
        </w:tc>
        <w:tc>
          <w:tcPr>
            <w:tcW w:w="5528" w:type="dxa"/>
            <w:shd w:val="clear" w:color="auto" w:fill="auto"/>
          </w:tcPr>
          <w:p w14:paraId="343111A2" w14:textId="77777777" w:rsidR="00400783" w:rsidRPr="00026FF3" w:rsidRDefault="00400783" w:rsidP="003D1ABD">
            <w:pPr>
              <w:pStyle w:val="Tabletext"/>
            </w:pPr>
            <w:r w:rsidRPr="00026FF3">
              <w:t>SODIUM BROMATE</w:t>
            </w:r>
          </w:p>
        </w:tc>
        <w:tc>
          <w:tcPr>
            <w:tcW w:w="2127" w:type="dxa"/>
            <w:shd w:val="clear" w:color="auto" w:fill="auto"/>
          </w:tcPr>
          <w:p w14:paraId="597E4718" w14:textId="77777777" w:rsidR="00400783" w:rsidRPr="00026FF3" w:rsidRDefault="00400783" w:rsidP="003D1ABD">
            <w:pPr>
              <w:pStyle w:val="Tabletext"/>
            </w:pPr>
            <w:r w:rsidRPr="00026FF3">
              <w:t>A, G1</w:t>
            </w:r>
          </w:p>
        </w:tc>
      </w:tr>
      <w:tr w:rsidR="00400783" w:rsidRPr="00026FF3" w14:paraId="547EDE2D" w14:textId="77777777" w:rsidTr="003D1ABD">
        <w:tc>
          <w:tcPr>
            <w:tcW w:w="709" w:type="dxa"/>
            <w:shd w:val="clear" w:color="auto" w:fill="auto"/>
          </w:tcPr>
          <w:p w14:paraId="5D35D377" w14:textId="1E4EEE29" w:rsidR="00400783" w:rsidRPr="00026FF3" w:rsidRDefault="00D07741" w:rsidP="003D1ABD">
            <w:pPr>
              <w:pStyle w:val="Tabletext"/>
            </w:pPr>
            <w:r w:rsidRPr="00026FF3">
              <w:t>28</w:t>
            </w:r>
            <w:r w:rsidR="00151FE7">
              <w:t>9</w:t>
            </w:r>
          </w:p>
        </w:tc>
        <w:tc>
          <w:tcPr>
            <w:tcW w:w="5528" w:type="dxa"/>
            <w:shd w:val="clear" w:color="auto" w:fill="auto"/>
          </w:tcPr>
          <w:p w14:paraId="74FE7636" w14:textId="77777777" w:rsidR="00400783" w:rsidRPr="00026FF3" w:rsidRDefault="00400783" w:rsidP="003D1ABD">
            <w:pPr>
              <w:pStyle w:val="Tabletext"/>
            </w:pPr>
            <w:r w:rsidRPr="00026FF3">
              <w:t>SODIUM CHLORATE</w:t>
            </w:r>
          </w:p>
        </w:tc>
        <w:tc>
          <w:tcPr>
            <w:tcW w:w="2127" w:type="dxa"/>
            <w:shd w:val="clear" w:color="auto" w:fill="auto"/>
          </w:tcPr>
          <w:p w14:paraId="6109EABA" w14:textId="77777777" w:rsidR="00400783" w:rsidRPr="00026FF3" w:rsidRDefault="00400783" w:rsidP="003D1ABD">
            <w:pPr>
              <w:pStyle w:val="Tabletext"/>
            </w:pPr>
            <w:r w:rsidRPr="00026FF3">
              <w:t>A</w:t>
            </w:r>
          </w:p>
        </w:tc>
      </w:tr>
      <w:tr w:rsidR="00400783" w:rsidRPr="00026FF3" w14:paraId="1658E9A3" w14:textId="77777777" w:rsidTr="003D1ABD">
        <w:tc>
          <w:tcPr>
            <w:tcW w:w="709" w:type="dxa"/>
            <w:shd w:val="clear" w:color="auto" w:fill="auto"/>
          </w:tcPr>
          <w:p w14:paraId="221E40D0" w14:textId="55135556" w:rsidR="00400783" w:rsidRPr="00026FF3" w:rsidRDefault="00D07741" w:rsidP="003D1ABD">
            <w:pPr>
              <w:pStyle w:val="Tabletext"/>
            </w:pPr>
            <w:r w:rsidRPr="00026FF3">
              <w:t>2</w:t>
            </w:r>
            <w:r w:rsidR="00151FE7">
              <w:t>90</w:t>
            </w:r>
          </w:p>
        </w:tc>
        <w:tc>
          <w:tcPr>
            <w:tcW w:w="5528" w:type="dxa"/>
            <w:shd w:val="clear" w:color="auto" w:fill="auto"/>
          </w:tcPr>
          <w:p w14:paraId="7DA92494" w14:textId="77777777" w:rsidR="00400783" w:rsidRPr="00026FF3" w:rsidRDefault="00400783" w:rsidP="003D1ABD">
            <w:pPr>
              <w:pStyle w:val="Tabletext"/>
            </w:pPr>
            <w:r w:rsidRPr="00026FF3">
              <w:t>SODIUM DIACETATE</w:t>
            </w:r>
          </w:p>
        </w:tc>
        <w:tc>
          <w:tcPr>
            <w:tcW w:w="2127" w:type="dxa"/>
            <w:shd w:val="clear" w:color="auto" w:fill="auto"/>
          </w:tcPr>
          <w:p w14:paraId="5CED4ABC" w14:textId="77777777" w:rsidR="00400783" w:rsidRPr="00026FF3" w:rsidRDefault="00400783" w:rsidP="003D1ABD">
            <w:pPr>
              <w:pStyle w:val="Tabletext"/>
            </w:pPr>
            <w:r w:rsidRPr="00026FF3">
              <w:t>A, G3, E2, S1</w:t>
            </w:r>
          </w:p>
        </w:tc>
      </w:tr>
      <w:tr w:rsidR="00400783" w:rsidRPr="00026FF3" w14:paraId="06C39B87" w14:textId="77777777" w:rsidTr="003D1ABD">
        <w:tc>
          <w:tcPr>
            <w:tcW w:w="709" w:type="dxa"/>
            <w:shd w:val="clear" w:color="auto" w:fill="auto"/>
          </w:tcPr>
          <w:p w14:paraId="6C07D5CC" w14:textId="61BDB828" w:rsidR="00400783" w:rsidRPr="00026FF3" w:rsidRDefault="00D07741" w:rsidP="003D1ABD">
            <w:pPr>
              <w:pStyle w:val="Tabletext"/>
            </w:pPr>
            <w:r w:rsidRPr="00026FF3">
              <w:t>29</w:t>
            </w:r>
            <w:r w:rsidR="00151FE7">
              <w:t>1</w:t>
            </w:r>
          </w:p>
        </w:tc>
        <w:tc>
          <w:tcPr>
            <w:tcW w:w="5528" w:type="dxa"/>
            <w:shd w:val="clear" w:color="auto" w:fill="auto"/>
          </w:tcPr>
          <w:p w14:paraId="03A1ED2C" w14:textId="77777777" w:rsidR="00400783" w:rsidRPr="00026FF3" w:rsidRDefault="00400783" w:rsidP="003D1ABD">
            <w:pPr>
              <w:pStyle w:val="Tabletext"/>
            </w:pPr>
            <w:r w:rsidRPr="00026FF3">
              <w:t>SODIUM DICHLOROISOCYANURATE</w:t>
            </w:r>
          </w:p>
        </w:tc>
        <w:tc>
          <w:tcPr>
            <w:tcW w:w="2127" w:type="dxa"/>
            <w:shd w:val="clear" w:color="auto" w:fill="auto"/>
          </w:tcPr>
          <w:p w14:paraId="76146069" w14:textId="77777777" w:rsidR="00400783" w:rsidRPr="00026FF3" w:rsidRDefault="00400783" w:rsidP="003D1ABD">
            <w:pPr>
              <w:pStyle w:val="Tabletext"/>
            </w:pPr>
            <w:r w:rsidRPr="00026FF3">
              <w:t>A, G3, E1, S1</w:t>
            </w:r>
          </w:p>
        </w:tc>
      </w:tr>
      <w:tr w:rsidR="00400783" w:rsidRPr="00026FF3" w14:paraId="20A5814D" w14:textId="77777777" w:rsidTr="003D1ABD">
        <w:tc>
          <w:tcPr>
            <w:tcW w:w="709" w:type="dxa"/>
            <w:shd w:val="clear" w:color="auto" w:fill="auto"/>
          </w:tcPr>
          <w:p w14:paraId="1932356E" w14:textId="464EB04C" w:rsidR="00400783" w:rsidRPr="00026FF3" w:rsidRDefault="00D07741" w:rsidP="003D1ABD">
            <w:pPr>
              <w:pStyle w:val="Tabletext"/>
            </w:pPr>
            <w:r w:rsidRPr="00026FF3">
              <w:t>29</w:t>
            </w:r>
            <w:r w:rsidR="00151FE7">
              <w:t>2</w:t>
            </w:r>
          </w:p>
        </w:tc>
        <w:tc>
          <w:tcPr>
            <w:tcW w:w="5528" w:type="dxa"/>
            <w:shd w:val="clear" w:color="auto" w:fill="auto"/>
          </w:tcPr>
          <w:p w14:paraId="363876F5" w14:textId="77777777" w:rsidR="00400783" w:rsidRPr="00026FF3" w:rsidRDefault="00400783" w:rsidP="003D1ABD">
            <w:pPr>
              <w:pStyle w:val="Tabletext"/>
            </w:pPr>
            <w:r w:rsidRPr="00026FF3">
              <w:t>SODIUM DODECYLBENZENE SULFONATE</w:t>
            </w:r>
          </w:p>
        </w:tc>
        <w:tc>
          <w:tcPr>
            <w:tcW w:w="2127" w:type="dxa"/>
            <w:shd w:val="clear" w:color="auto" w:fill="auto"/>
          </w:tcPr>
          <w:p w14:paraId="2F385F1C" w14:textId="77777777" w:rsidR="00400783" w:rsidRPr="00026FF3" w:rsidRDefault="00400783" w:rsidP="003D1ABD">
            <w:pPr>
              <w:pStyle w:val="Tabletext"/>
            </w:pPr>
            <w:r w:rsidRPr="00026FF3">
              <w:t>A, G3, E2, S1</w:t>
            </w:r>
          </w:p>
        </w:tc>
      </w:tr>
      <w:tr w:rsidR="00400783" w:rsidRPr="00026FF3" w14:paraId="50EE509F" w14:textId="77777777" w:rsidTr="003D1ABD">
        <w:tc>
          <w:tcPr>
            <w:tcW w:w="709" w:type="dxa"/>
            <w:shd w:val="clear" w:color="auto" w:fill="auto"/>
          </w:tcPr>
          <w:p w14:paraId="085E2F6F" w14:textId="53CE1E50" w:rsidR="00400783" w:rsidRPr="00026FF3" w:rsidRDefault="00D07741" w:rsidP="003D1ABD">
            <w:pPr>
              <w:pStyle w:val="Tabletext"/>
            </w:pPr>
            <w:r w:rsidRPr="00026FF3">
              <w:t>29</w:t>
            </w:r>
            <w:r w:rsidR="00151FE7">
              <w:t>3</w:t>
            </w:r>
          </w:p>
        </w:tc>
        <w:tc>
          <w:tcPr>
            <w:tcW w:w="5528" w:type="dxa"/>
            <w:shd w:val="clear" w:color="auto" w:fill="auto"/>
          </w:tcPr>
          <w:p w14:paraId="204E5B3D" w14:textId="77777777" w:rsidR="00400783" w:rsidRPr="00026FF3" w:rsidRDefault="00400783" w:rsidP="003D1ABD">
            <w:pPr>
              <w:pStyle w:val="Tabletext"/>
            </w:pPr>
            <w:r w:rsidRPr="00026FF3">
              <w:t>SODIUM HYDROGEN SULFATE</w:t>
            </w:r>
          </w:p>
        </w:tc>
        <w:tc>
          <w:tcPr>
            <w:tcW w:w="2127" w:type="dxa"/>
            <w:shd w:val="clear" w:color="auto" w:fill="auto"/>
          </w:tcPr>
          <w:p w14:paraId="790F098D" w14:textId="77777777" w:rsidR="00400783" w:rsidRPr="00026FF3" w:rsidRDefault="00400783" w:rsidP="003D1ABD">
            <w:pPr>
              <w:pStyle w:val="Tabletext"/>
            </w:pPr>
            <w:r w:rsidRPr="00026FF3">
              <w:t>A, G3, E1, S1</w:t>
            </w:r>
          </w:p>
        </w:tc>
      </w:tr>
      <w:tr w:rsidR="00400783" w:rsidRPr="00026FF3" w14:paraId="5176F84F" w14:textId="77777777" w:rsidTr="003D1ABD">
        <w:tc>
          <w:tcPr>
            <w:tcW w:w="709" w:type="dxa"/>
            <w:shd w:val="clear" w:color="auto" w:fill="auto"/>
          </w:tcPr>
          <w:p w14:paraId="6197BAE7" w14:textId="256DC093" w:rsidR="00400783" w:rsidRPr="00026FF3" w:rsidRDefault="00D07741" w:rsidP="003D1ABD">
            <w:pPr>
              <w:pStyle w:val="Tabletext"/>
            </w:pPr>
            <w:r w:rsidRPr="00026FF3">
              <w:t>29</w:t>
            </w:r>
            <w:r w:rsidR="00151FE7">
              <w:t>4</w:t>
            </w:r>
          </w:p>
        </w:tc>
        <w:tc>
          <w:tcPr>
            <w:tcW w:w="5528" w:type="dxa"/>
            <w:shd w:val="clear" w:color="auto" w:fill="auto"/>
          </w:tcPr>
          <w:p w14:paraId="14EA1347" w14:textId="77777777" w:rsidR="00400783" w:rsidRPr="00026FF3" w:rsidRDefault="00400783" w:rsidP="003D1ABD">
            <w:pPr>
              <w:pStyle w:val="Tabletext"/>
            </w:pPr>
            <w:r w:rsidRPr="00026FF3">
              <w:t>SODIUMHYDROSULFITE</w:t>
            </w:r>
          </w:p>
        </w:tc>
        <w:tc>
          <w:tcPr>
            <w:tcW w:w="2127" w:type="dxa"/>
            <w:shd w:val="clear" w:color="auto" w:fill="auto"/>
          </w:tcPr>
          <w:p w14:paraId="72F238B9" w14:textId="77777777" w:rsidR="00400783" w:rsidRPr="00026FF3" w:rsidRDefault="00400783" w:rsidP="003D1ABD">
            <w:pPr>
              <w:pStyle w:val="Tabletext"/>
            </w:pPr>
            <w:r w:rsidRPr="00026FF3">
              <w:t>A, G3, E2, S1</w:t>
            </w:r>
          </w:p>
        </w:tc>
      </w:tr>
      <w:tr w:rsidR="00400783" w:rsidRPr="00026FF3" w14:paraId="17B0EFE2" w14:textId="77777777" w:rsidTr="003D1ABD">
        <w:tc>
          <w:tcPr>
            <w:tcW w:w="709" w:type="dxa"/>
            <w:shd w:val="clear" w:color="auto" w:fill="auto"/>
          </w:tcPr>
          <w:p w14:paraId="5C20C624" w14:textId="7E819540" w:rsidR="00400783" w:rsidRPr="00026FF3" w:rsidRDefault="00D07741" w:rsidP="003D1ABD">
            <w:pPr>
              <w:pStyle w:val="Tabletext"/>
            </w:pPr>
            <w:r w:rsidRPr="00026FF3">
              <w:t>29</w:t>
            </w:r>
            <w:r w:rsidR="00151FE7">
              <w:t>5</w:t>
            </w:r>
          </w:p>
        </w:tc>
        <w:tc>
          <w:tcPr>
            <w:tcW w:w="5528" w:type="dxa"/>
            <w:shd w:val="clear" w:color="auto" w:fill="auto"/>
          </w:tcPr>
          <w:p w14:paraId="705E2BF1" w14:textId="77777777" w:rsidR="00400783" w:rsidRPr="00026FF3" w:rsidRDefault="00400783" w:rsidP="003D1ABD">
            <w:pPr>
              <w:pStyle w:val="Tabletext"/>
            </w:pPr>
            <w:r w:rsidRPr="00026FF3">
              <w:t>SODIUM HYDROXIDE</w:t>
            </w:r>
          </w:p>
        </w:tc>
        <w:tc>
          <w:tcPr>
            <w:tcW w:w="2127" w:type="dxa"/>
            <w:shd w:val="clear" w:color="auto" w:fill="auto"/>
          </w:tcPr>
          <w:p w14:paraId="67C8A6B9" w14:textId="77777777" w:rsidR="00400783" w:rsidRPr="00026FF3" w:rsidRDefault="00400783" w:rsidP="003D1ABD">
            <w:pPr>
              <w:pStyle w:val="Tabletext"/>
            </w:pPr>
            <w:r w:rsidRPr="00026FF3">
              <w:t>A, G3, E2, S1</w:t>
            </w:r>
          </w:p>
        </w:tc>
      </w:tr>
      <w:tr w:rsidR="00400783" w:rsidRPr="00026FF3" w14:paraId="0A315081" w14:textId="77777777" w:rsidTr="003D1ABD">
        <w:tc>
          <w:tcPr>
            <w:tcW w:w="709" w:type="dxa"/>
            <w:shd w:val="clear" w:color="auto" w:fill="auto"/>
          </w:tcPr>
          <w:p w14:paraId="79EF816C" w14:textId="4C47ADE3" w:rsidR="00400783" w:rsidRPr="00026FF3" w:rsidRDefault="00D07741" w:rsidP="003D1ABD">
            <w:pPr>
              <w:pStyle w:val="Tabletext"/>
            </w:pPr>
            <w:r w:rsidRPr="00026FF3">
              <w:t>29</w:t>
            </w:r>
            <w:r w:rsidR="00151FE7">
              <w:t>6</w:t>
            </w:r>
          </w:p>
        </w:tc>
        <w:tc>
          <w:tcPr>
            <w:tcW w:w="5528" w:type="dxa"/>
            <w:shd w:val="clear" w:color="auto" w:fill="auto"/>
          </w:tcPr>
          <w:p w14:paraId="744501A5" w14:textId="0896D4CD" w:rsidR="00400783" w:rsidRPr="00026FF3" w:rsidRDefault="00400783" w:rsidP="003D1ABD">
            <w:pPr>
              <w:pStyle w:val="Tabletext"/>
            </w:pPr>
            <w:r w:rsidRPr="00026FF3">
              <w:t>SODIUM LAURETH</w:t>
            </w:r>
            <w:r w:rsidR="00026FF3">
              <w:noBreakHyphen/>
            </w:r>
            <w:r w:rsidRPr="00026FF3">
              <w:t>6 CA</w:t>
            </w:r>
            <w:r w:rsidR="00BB726B">
              <w:t>R</w:t>
            </w:r>
            <w:r w:rsidRPr="00026FF3">
              <w:t>BOXYLATE</w:t>
            </w:r>
          </w:p>
        </w:tc>
        <w:tc>
          <w:tcPr>
            <w:tcW w:w="2127" w:type="dxa"/>
            <w:shd w:val="clear" w:color="auto" w:fill="auto"/>
          </w:tcPr>
          <w:p w14:paraId="165D090F" w14:textId="77777777" w:rsidR="00400783" w:rsidRPr="00026FF3" w:rsidRDefault="00400783" w:rsidP="003D1ABD">
            <w:pPr>
              <w:pStyle w:val="Tabletext"/>
            </w:pPr>
            <w:r w:rsidRPr="00026FF3">
              <w:t>A</w:t>
            </w:r>
          </w:p>
        </w:tc>
      </w:tr>
      <w:tr w:rsidR="00400783" w:rsidRPr="00026FF3" w14:paraId="6A374337" w14:textId="77777777" w:rsidTr="003D1ABD">
        <w:tc>
          <w:tcPr>
            <w:tcW w:w="709" w:type="dxa"/>
            <w:shd w:val="clear" w:color="auto" w:fill="auto"/>
          </w:tcPr>
          <w:p w14:paraId="20EA265A" w14:textId="74E6BE32" w:rsidR="00400783" w:rsidRPr="00026FF3" w:rsidRDefault="00D07741" w:rsidP="003D1ABD">
            <w:pPr>
              <w:pStyle w:val="Tabletext"/>
            </w:pPr>
            <w:r w:rsidRPr="00026FF3">
              <w:t>29</w:t>
            </w:r>
            <w:r w:rsidR="00151FE7">
              <w:t>7</w:t>
            </w:r>
          </w:p>
        </w:tc>
        <w:tc>
          <w:tcPr>
            <w:tcW w:w="5528" w:type="dxa"/>
            <w:shd w:val="clear" w:color="auto" w:fill="auto"/>
          </w:tcPr>
          <w:p w14:paraId="51CE1B18" w14:textId="77777777" w:rsidR="00400783" w:rsidRPr="00026FF3" w:rsidRDefault="00400783" w:rsidP="003D1ABD">
            <w:pPr>
              <w:pStyle w:val="Tabletext"/>
            </w:pPr>
            <w:r w:rsidRPr="00026FF3">
              <w:t>LAURYL SULFATE SALTS</w:t>
            </w:r>
            <w:r w:rsidR="0094497F" w:rsidRPr="00026FF3">
              <w:t>—</w:t>
            </w:r>
            <w:r w:rsidRPr="00026FF3">
              <w:t>leave</w:t>
            </w:r>
            <w:r w:rsidR="00026FF3">
              <w:noBreakHyphen/>
            </w:r>
            <w:r w:rsidRPr="00026FF3">
              <w:t>on or wash</w:t>
            </w:r>
            <w:r w:rsidR="00026FF3">
              <w:noBreakHyphen/>
            </w:r>
            <w:r w:rsidRPr="00026FF3">
              <w:t>off preparations above 5</w:t>
            </w:r>
            <w:r w:rsidR="00C44452" w:rsidRPr="00026FF3">
              <w:t>%</w:t>
            </w:r>
          </w:p>
        </w:tc>
        <w:tc>
          <w:tcPr>
            <w:tcW w:w="2127" w:type="dxa"/>
            <w:shd w:val="clear" w:color="auto" w:fill="auto"/>
          </w:tcPr>
          <w:p w14:paraId="6AF23DBC" w14:textId="77777777" w:rsidR="00400783" w:rsidRPr="00026FF3" w:rsidRDefault="00400783" w:rsidP="003D1ABD">
            <w:pPr>
              <w:pStyle w:val="Tabletext"/>
            </w:pPr>
            <w:r w:rsidRPr="00026FF3">
              <w:t>E1</w:t>
            </w:r>
          </w:p>
        </w:tc>
      </w:tr>
      <w:tr w:rsidR="00400783" w:rsidRPr="00026FF3" w14:paraId="3CE6A65E" w14:textId="77777777" w:rsidTr="003D1ABD">
        <w:tc>
          <w:tcPr>
            <w:tcW w:w="709" w:type="dxa"/>
            <w:shd w:val="clear" w:color="auto" w:fill="auto"/>
          </w:tcPr>
          <w:p w14:paraId="651A80CD" w14:textId="531B711C" w:rsidR="00400783" w:rsidRPr="00026FF3" w:rsidRDefault="00D07741" w:rsidP="003D1ABD">
            <w:pPr>
              <w:pStyle w:val="Tabletext"/>
            </w:pPr>
            <w:r w:rsidRPr="00026FF3">
              <w:t>29</w:t>
            </w:r>
            <w:r w:rsidR="00151FE7">
              <w:t>8</w:t>
            </w:r>
          </w:p>
        </w:tc>
        <w:tc>
          <w:tcPr>
            <w:tcW w:w="5528" w:type="dxa"/>
            <w:shd w:val="clear" w:color="auto" w:fill="auto"/>
          </w:tcPr>
          <w:p w14:paraId="44CC20EC" w14:textId="77777777" w:rsidR="00400783" w:rsidRPr="00026FF3" w:rsidRDefault="00400783" w:rsidP="003D1ABD">
            <w:pPr>
              <w:pStyle w:val="Tabletext"/>
            </w:pPr>
            <w:r w:rsidRPr="00026FF3">
              <w:t>LAURYL SULFATE SALTS</w:t>
            </w:r>
            <w:r w:rsidR="0094497F" w:rsidRPr="00026FF3">
              <w:t>—</w:t>
            </w:r>
            <w:r w:rsidRPr="00026FF3">
              <w:t>other preparations above 5</w:t>
            </w:r>
            <w:r w:rsidR="00C44452" w:rsidRPr="00026FF3">
              <w:t>%</w:t>
            </w:r>
          </w:p>
        </w:tc>
        <w:tc>
          <w:tcPr>
            <w:tcW w:w="2127" w:type="dxa"/>
            <w:shd w:val="clear" w:color="auto" w:fill="auto"/>
          </w:tcPr>
          <w:p w14:paraId="6617DF84" w14:textId="77777777" w:rsidR="00400783" w:rsidRPr="00026FF3" w:rsidRDefault="00400783" w:rsidP="003D1ABD">
            <w:pPr>
              <w:pStyle w:val="Tabletext"/>
            </w:pPr>
            <w:r w:rsidRPr="00026FF3">
              <w:t>E1, S1</w:t>
            </w:r>
          </w:p>
        </w:tc>
      </w:tr>
      <w:tr w:rsidR="00400783" w:rsidRPr="00026FF3" w14:paraId="3705EFEB" w14:textId="77777777" w:rsidTr="003D1ABD">
        <w:tc>
          <w:tcPr>
            <w:tcW w:w="709" w:type="dxa"/>
            <w:shd w:val="clear" w:color="auto" w:fill="auto"/>
          </w:tcPr>
          <w:p w14:paraId="77892EB3" w14:textId="5ECF1D35" w:rsidR="00400783" w:rsidRPr="00026FF3" w:rsidRDefault="00D07741" w:rsidP="003D1ABD">
            <w:pPr>
              <w:pStyle w:val="Tabletext"/>
            </w:pPr>
            <w:r w:rsidRPr="00026FF3">
              <w:t>29</w:t>
            </w:r>
            <w:r w:rsidR="00151FE7">
              <w:t>9</w:t>
            </w:r>
          </w:p>
        </w:tc>
        <w:tc>
          <w:tcPr>
            <w:tcW w:w="5528" w:type="dxa"/>
            <w:shd w:val="clear" w:color="auto" w:fill="auto"/>
          </w:tcPr>
          <w:p w14:paraId="64D17EF6" w14:textId="77777777" w:rsidR="00400783" w:rsidRPr="00026FF3" w:rsidRDefault="00400783" w:rsidP="003D1ABD">
            <w:pPr>
              <w:pStyle w:val="Tabletext"/>
            </w:pPr>
            <w:r w:rsidRPr="00026FF3">
              <w:t>SODIUM METABISULPHITE</w:t>
            </w:r>
          </w:p>
        </w:tc>
        <w:tc>
          <w:tcPr>
            <w:tcW w:w="2127" w:type="dxa"/>
            <w:shd w:val="clear" w:color="auto" w:fill="auto"/>
          </w:tcPr>
          <w:p w14:paraId="54009FF9" w14:textId="77777777" w:rsidR="00400783" w:rsidRPr="00026FF3" w:rsidRDefault="00400783" w:rsidP="003D1ABD">
            <w:pPr>
              <w:pStyle w:val="Tabletext"/>
            </w:pPr>
            <w:r w:rsidRPr="00026FF3">
              <w:t>A, G3</w:t>
            </w:r>
          </w:p>
        </w:tc>
      </w:tr>
      <w:tr w:rsidR="00400783" w:rsidRPr="00026FF3" w14:paraId="46220FA9" w14:textId="77777777" w:rsidTr="003D1ABD">
        <w:tc>
          <w:tcPr>
            <w:tcW w:w="709" w:type="dxa"/>
            <w:shd w:val="clear" w:color="auto" w:fill="auto"/>
          </w:tcPr>
          <w:p w14:paraId="79D1E9C0" w14:textId="4AA05285" w:rsidR="00400783" w:rsidRPr="00026FF3" w:rsidRDefault="00151FE7" w:rsidP="003D1ABD">
            <w:pPr>
              <w:pStyle w:val="Tabletext"/>
            </w:pPr>
            <w:r>
              <w:t>300</w:t>
            </w:r>
          </w:p>
        </w:tc>
        <w:tc>
          <w:tcPr>
            <w:tcW w:w="5528" w:type="dxa"/>
            <w:shd w:val="clear" w:color="auto" w:fill="auto"/>
          </w:tcPr>
          <w:p w14:paraId="050173B9" w14:textId="77777777" w:rsidR="00400783" w:rsidRPr="00026FF3" w:rsidRDefault="00400783" w:rsidP="003D1ABD">
            <w:pPr>
              <w:pStyle w:val="Tabletext"/>
            </w:pPr>
            <w:r w:rsidRPr="00026FF3">
              <w:t>SODIUM NITRITE</w:t>
            </w:r>
            <w:r w:rsidR="0094497F" w:rsidRPr="00026FF3">
              <w:t>—</w:t>
            </w:r>
            <w:r w:rsidRPr="00026FF3">
              <w:t xml:space="preserve">when included in </w:t>
            </w:r>
            <w:r w:rsidR="001F6281" w:rsidRPr="00026FF3">
              <w:t>Schedule 7</w:t>
            </w:r>
          </w:p>
        </w:tc>
        <w:tc>
          <w:tcPr>
            <w:tcW w:w="2127" w:type="dxa"/>
            <w:shd w:val="clear" w:color="auto" w:fill="auto"/>
          </w:tcPr>
          <w:p w14:paraId="23C1352F" w14:textId="77777777" w:rsidR="00400783" w:rsidRPr="00026FF3" w:rsidRDefault="00400783" w:rsidP="003D1ABD">
            <w:pPr>
              <w:pStyle w:val="Tabletext"/>
            </w:pPr>
            <w:r w:rsidRPr="00026FF3">
              <w:t>A, G1, G3</w:t>
            </w:r>
          </w:p>
        </w:tc>
      </w:tr>
      <w:tr w:rsidR="00400783" w:rsidRPr="00026FF3" w14:paraId="111C8C26" w14:textId="77777777" w:rsidTr="003D1ABD">
        <w:tc>
          <w:tcPr>
            <w:tcW w:w="709" w:type="dxa"/>
            <w:shd w:val="clear" w:color="auto" w:fill="auto"/>
          </w:tcPr>
          <w:p w14:paraId="23BF9A17" w14:textId="038A911C" w:rsidR="00400783" w:rsidRPr="00026FF3" w:rsidRDefault="00D07741" w:rsidP="003D1ABD">
            <w:pPr>
              <w:pStyle w:val="Tabletext"/>
            </w:pPr>
            <w:r w:rsidRPr="00026FF3">
              <w:t>30</w:t>
            </w:r>
            <w:r w:rsidR="00151FE7">
              <w:t>1</w:t>
            </w:r>
          </w:p>
        </w:tc>
        <w:tc>
          <w:tcPr>
            <w:tcW w:w="5528" w:type="dxa"/>
            <w:shd w:val="clear" w:color="auto" w:fill="auto"/>
          </w:tcPr>
          <w:p w14:paraId="08873A14" w14:textId="77777777" w:rsidR="00400783" w:rsidRPr="00026FF3" w:rsidRDefault="00400783" w:rsidP="003D1ABD">
            <w:pPr>
              <w:pStyle w:val="Tabletext"/>
            </w:pPr>
            <w:r w:rsidRPr="00026FF3">
              <w:t>SODIUM NITRITE</w:t>
            </w:r>
            <w:r w:rsidR="0094497F" w:rsidRPr="00026FF3">
              <w:t>—</w:t>
            </w:r>
            <w:r w:rsidRPr="00026FF3">
              <w:t xml:space="preserve">when included in </w:t>
            </w:r>
            <w:r w:rsidR="001F6281" w:rsidRPr="00026FF3">
              <w:t>Schedule 5</w:t>
            </w:r>
            <w:r w:rsidRPr="00026FF3">
              <w:t xml:space="preserve"> or 6</w:t>
            </w:r>
          </w:p>
        </w:tc>
        <w:tc>
          <w:tcPr>
            <w:tcW w:w="2127" w:type="dxa"/>
            <w:shd w:val="clear" w:color="auto" w:fill="auto"/>
          </w:tcPr>
          <w:p w14:paraId="46CBBCF3" w14:textId="77777777" w:rsidR="00400783" w:rsidRPr="00026FF3" w:rsidRDefault="00400783" w:rsidP="003D1ABD">
            <w:pPr>
              <w:pStyle w:val="Tabletext"/>
            </w:pPr>
            <w:r w:rsidRPr="00026FF3">
              <w:t>A, G3</w:t>
            </w:r>
          </w:p>
        </w:tc>
      </w:tr>
      <w:tr w:rsidR="00400783" w:rsidRPr="00026FF3" w14:paraId="1A1572A3" w14:textId="77777777" w:rsidTr="003D1ABD">
        <w:tc>
          <w:tcPr>
            <w:tcW w:w="709" w:type="dxa"/>
            <w:shd w:val="clear" w:color="auto" w:fill="auto"/>
          </w:tcPr>
          <w:p w14:paraId="0F39476E" w14:textId="75ED9C03" w:rsidR="00400783" w:rsidRPr="00026FF3" w:rsidRDefault="00D07741" w:rsidP="003D1ABD">
            <w:pPr>
              <w:pStyle w:val="Tabletext"/>
            </w:pPr>
            <w:r w:rsidRPr="00026FF3">
              <w:t>30</w:t>
            </w:r>
            <w:r w:rsidR="00151FE7">
              <w:t>2</w:t>
            </w:r>
          </w:p>
        </w:tc>
        <w:tc>
          <w:tcPr>
            <w:tcW w:w="5528" w:type="dxa"/>
            <w:shd w:val="clear" w:color="auto" w:fill="auto"/>
          </w:tcPr>
          <w:p w14:paraId="2375EE3A" w14:textId="77777777" w:rsidR="00400783" w:rsidRPr="00026FF3" w:rsidRDefault="00400783" w:rsidP="003D1ABD">
            <w:pPr>
              <w:pStyle w:val="Tabletext"/>
            </w:pPr>
            <w:r w:rsidRPr="00026FF3">
              <w:t>SODIUM PERCARBONATE</w:t>
            </w:r>
            <w:r w:rsidR="0094497F" w:rsidRPr="00026FF3">
              <w:t>—</w:t>
            </w:r>
            <w:r w:rsidRPr="00026FF3">
              <w:t xml:space="preserve">when included in </w:t>
            </w:r>
            <w:r w:rsidR="001F6281" w:rsidRPr="00026FF3">
              <w:t>Schedule 5</w:t>
            </w:r>
          </w:p>
        </w:tc>
        <w:tc>
          <w:tcPr>
            <w:tcW w:w="2127" w:type="dxa"/>
            <w:shd w:val="clear" w:color="auto" w:fill="auto"/>
          </w:tcPr>
          <w:p w14:paraId="7E40E170" w14:textId="77777777" w:rsidR="00400783" w:rsidRPr="00026FF3" w:rsidRDefault="00400783" w:rsidP="003D1ABD">
            <w:pPr>
              <w:pStyle w:val="Tabletext"/>
            </w:pPr>
            <w:r w:rsidRPr="00026FF3">
              <w:t>A, G3, S1</w:t>
            </w:r>
          </w:p>
        </w:tc>
      </w:tr>
      <w:tr w:rsidR="00400783" w:rsidRPr="00026FF3" w14:paraId="0265C46B" w14:textId="77777777" w:rsidTr="003D1ABD">
        <w:tc>
          <w:tcPr>
            <w:tcW w:w="709" w:type="dxa"/>
            <w:shd w:val="clear" w:color="auto" w:fill="auto"/>
          </w:tcPr>
          <w:p w14:paraId="43DB8EE3" w14:textId="37870BD0" w:rsidR="00400783" w:rsidRPr="00026FF3" w:rsidRDefault="00D07741" w:rsidP="003D1ABD">
            <w:pPr>
              <w:pStyle w:val="Tabletext"/>
            </w:pPr>
            <w:r w:rsidRPr="00026FF3">
              <w:t>30</w:t>
            </w:r>
            <w:r w:rsidR="00151FE7">
              <w:t>3</w:t>
            </w:r>
          </w:p>
        </w:tc>
        <w:tc>
          <w:tcPr>
            <w:tcW w:w="5528" w:type="dxa"/>
            <w:shd w:val="clear" w:color="auto" w:fill="auto"/>
          </w:tcPr>
          <w:p w14:paraId="590572BB" w14:textId="77777777" w:rsidR="00400783" w:rsidRPr="00026FF3" w:rsidRDefault="00400783" w:rsidP="003D1ABD">
            <w:pPr>
              <w:pStyle w:val="Tabletext"/>
            </w:pPr>
            <w:r w:rsidRPr="00026FF3">
              <w:t>SODIUM PERCARBONATE</w:t>
            </w:r>
            <w:r w:rsidR="0094497F" w:rsidRPr="00026FF3">
              <w:t>—</w:t>
            </w:r>
            <w:r w:rsidRPr="00026FF3">
              <w:t xml:space="preserve">when included in </w:t>
            </w:r>
            <w:r w:rsidR="001F6281" w:rsidRPr="00026FF3">
              <w:t>Schedule 6</w:t>
            </w:r>
          </w:p>
        </w:tc>
        <w:tc>
          <w:tcPr>
            <w:tcW w:w="2127" w:type="dxa"/>
            <w:shd w:val="clear" w:color="auto" w:fill="auto"/>
          </w:tcPr>
          <w:p w14:paraId="410F48B9" w14:textId="77777777" w:rsidR="00400783" w:rsidRPr="00026FF3" w:rsidRDefault="00400783" w:rsidP="003D1ABD">
            <w:pPr>
              <w:pStyle w:val="Tabletext"/>
            </w:pPr>
            <w:r w:rsidRPr="00026FF3">
              <w:t>A, G3, E2, S1</w:t>
            </w:r>
          </w:p>
        </w:tc>
      </w:tr>
      <w:tr w:rsidR="00400783" w:rsidRPr="00026FF3" w14:paraId="4B1F78EA" w14:textId="77777777" w:rsidTr="003D1ABD">
        <w:tc>
          <w:tcPr>
            <w:tcW w:w="709" w:type="dxa"/>
            <w:shd w:val="clear" w:color="auto" w:fill="auto"/>
          </w:tcPr>
          <w:p w14:paraId="152CDCDE" w14:textId="52DCF39E" w:rsidR="00400783" w:rsidRPr="00026FF3" w:rsidRDefault="00D07741" w:rsidP="003D1ABD">
            <w:pPr>
              <w:pStyle w:val="Tabletext"/>
            </w:pPr>
            <w:r w:rsidRPr="00026FF3">
              <w:t>30</w:t>
            </w:r>
            <w:r w:rsidR="00151FE7">
              <w:t>4</w:t>
            </w:r>
          </w:p>
        </w:tc>
        <w:tc>
          <w:tcPr>
            <w:tcW w:w="5528" w:type="dxa"/>
            <w:shd w:val="clear" w:color="auto" w:fill="auto"/>
          </w:tcPr>
          <w:p w14:paraId="7521F9A1" w14:textId="77777777" w:rsidR="00400783" w:rsidRPr="00026FF3" w:rsidRDefault="00400783" w:rsidP="003D1ABD">
            <w:pPr>
              <w:pStyle w:val="Tabletext"/>
            </w:pPr>
            <w:r w:rsidRPr="00026FF3">
              <w:t>SODIUM PERSULFATE</w:t>
            </w:r>
          </w:p>
        </w:tc>
        <w:tc>
          <w:tcPr>
            <w:tcW w:w="2127" w:type="dxa"/>
            <w:shd w:val="clear" w:color="auto" w:fill="auto"/>
          </w:tcPr>
          <w:p w14:paraId="3372832F" w14:textId="77777777" w:rsidR="00400783" w:rsidRPr="00026FF3" w:rsidRDefault="00400783" w:rsidP="003D1ABD">
            <w:pPr>
              <w:pStyle w:val="Tabletext"/>
            </w:pPr>
            <w:r w:rsidRPr="00026FF3">
              <w:t>A, G3, E2</w:t>
            </w:r>
          </w:p>
        </w:tc>
      </w:tr>
      <w:tr w:rsidR="00400783" w:rsidRPr="00026FF3" w14:paraId="7901F7F9" w14:textId="77777777" w:rsidTr="003D1ABD">
        <w:tc>
          <w:tcPr>
            <w:tcW w:w="709" w:type="dxa"/>
            <w:shd w:val="clear" w:color="auto" w:fill="auto"/>
          </w:tcPr>
          <w:p w14:paraId="116E96DB" w14:textId="017AD210" w:rsidR="00400783" w:rsidRPr="00026FF3" w:rsidRDefault="00D07741" w:rsidP="003D1ABD">
            <w:pPr>
              <w:pStyle w:val="Tabletext"/>
            </w:pPr>
            <w:r w:rsidRPr="00026FF3">
              <w:t>30</w:t>
            </w:r>
            <w:r w:rsidR="00151FE7">
              <w:t>5</w:t>
            </w:r>
          </w:p>
        </w:tc>
        <w:tc>
          <w:tcPr>
            <w:tcW w:w="5528" w:type="dxa"/>
            <w:shd w:val="clear" w:color="auto" w:fill="auto"/>
          </w:tcPr>
          <w:p w14:paraId="5A9E0DF9" w14:textId="77777777" w:rsidR="00400783" w:rsidRPr="00026FF3" w:rsidRDefault="00400783" w:rsidP="003D1ABD">
            <w:pPr>
              <w:pStyle w:val="Tabletext"/>
            </w:pPr>
            <w:r w:rsidRPr="00026FF3">
              <w:t>SODIUM STANNATE</w:t>
            </w:r>
          </w:p>
        </w:tc>
        <w:tc>
          <w:tcPr>
            <w:tcW w:w="2127" w:type="dxa"/>
            <w:shd w:val="clear" w:color="auto" w:fill="auto"/>
          </w:tcPr>
          <w:p w14:paraId="7C8AEF0E" w14:textId="77777777" w:rsidR="00400783" w:rsidRPr="00026FF3" w:rsidRDefault="00400783" w:rsidP="003D1ABD">
            <w:pPr>
              <w:pStyle w:val="Tabletext"/>
            </w:pPr>
            <w:r w:rsidRPr="00026FF3">
              <w:t>A, E1</w:t>
            </w:r>
          </w:p>
        </w:tc>
      </w:tr>
      <w:tr w:rsidR="00400783" w:rsidRPr="00026FF3" w14:paraId="4ACDF4C5" w14:textId="77777777" w:rsidTr="003D1ABD">
        <w:tc>
          <w:tcPr>
            <w:tcW w:w="709" w:type="dxa"/>
            <w:shd w:val="clear" w:color="auto" w:fill="auto"/>
          </w:tcPr>
          <w:p w14:paraId="5B931074" w14:textId="5FD9653C" w:rsidR="00400783" w:rsidRPr="00026FF3" w:rsidRDefault="00D07741" w:rsidP="003D1ABD">
            <w:pPr>
              <w:pStyle w:val="Tabletext"/>
            </w:pPr>
            <w:r w:rsidRPr="00026FF3">
              <w:t>30</w:t>
            </w:r>
            <w:r w:rsidR="00151FE7">
              <w:t>6</w:t>
            </w:r>
          </w:p>
        </w:tc>
        <w:tc>
          <w:tcPr>
            <w:tcW w:w="5528" w:type="dxa"/>
            <w:shd w:val="clear" w:color="auto" w:fill="auto"/>
          </w:tcPr>
          <w:p w14:paraId="33EB1BDE" w14:textId="77777777" w:rsidR="00400783" w:rsidRPr="00026FF3" w:rsidRDefault="00400783" w:rsidP="003D1ABD">
            <w:pPr>
              <w:pStyle w:val="Tabletext"/>
            </w:pPr>
            <w:r w:rsidRPr="00026FF3">
              <w:t>SODIUM SULFIDE</w:t>
            </w:r>
          </w:p>
        </w:tc>
        <w:tc>
          <w:tcPr>
            <w:tcW w:w="2127" w:type="dxa"/>
            <w:shd w:val="clear" w:color="auto" w:fill="auto"/>
          </w:tcPr>
          <w:p w14:paraId="5D98D270" w14:textId="77777777" w:rsidR="00400783" w:rsidRPr="00026FF3" w:rsidRDefault="00400783" w:rsidP="003D1ABD">
            <w:pPr>
              <w:pStyle w:val="Tabletext"/>
            </w:pPr>
            <w:r w:rsidRPr="00026FF3">
              <w:t>A, G3, E2, S1</w:t>
            </w:r>
          </w:p>
        </w:tc>
      </w:tr>
      <w:tr w:rsidR="00400783" w:rsidRPr="00026FF3" w14:paraId="62194480" w14:textId="77777777" w:rsidTr="003D1ABD">
        <w:tc>
          <w:tcPr>
            <w:tcW w:w="709" w:type="dxa"/>
            <w:shd w:val="clear" w:color="auto" w:fill="auto"/>
          </w:tcPr>
          <w:p w14:paraId="5A33FA7D" w14:textId="320D9C32" w:rsidR="00400783" w:rsidRPr="00026FF3" w:rsidRDefault="00D07741" w:rsidP="003D1ABD">
            <w:pPr>
              <w:pStyle w:val="Tabletext"/>
            </w:pPr>
            <w:r w:rsidRPr="00026FF3">
              <w:t>30</w:t>
            </w:r>
            <w:r w:rsidR="00151FE7">
              <w:t>7</w:t>
            </w:r>
          </w:p>
        </w:tc>
        <w:tc>
          <w:tcPr>
            <w:tcW w:w="5528" w:type="dxa"/>
            <w:shd w:val="clear" w:color="auto" w:fill="auto"/>
          </w:tcPr>
          <w:p w14:paraId="171D6DD8" w14:textId="77777777" w:rsidR="00400783" w:rsidRPr="00026FF3" w:rsidRDefault="00400783" w:rsidP="003D1ABD">
            <w:pPr>
              <w:pStyle w:val="Tabletext"/>
            </w:pPr>
            <w:r w:rsidRPr="00026FF3">
              <w:t>SODIUM TRICHLOROACETATE</w:t>
            </w:r>
          </w:p>
        </w:tc>
        <w:tc>
          <w:tcPr>
            <w:tcW w:w="2127" w:type="dxa"/>
            <w:shd w:val="clear" w:color="auto" w:fill="auto"/>
          </w:tcPr>
          <w:p w14:paraId="5F0BC88A" w14:textId="77777777" w:rsidR="00400783" w:rsidRPr="00026FF3" w:rsidRDefault="00400783" w:rsidP="003D1ABD">
            <w:pPr>
              <w:pStyle w:val="Tabletext"/>
            </w:pPr>
            <w:r w:rsidRPr="00026FF3">
              <w:t>A</w:t>
            </w:r>
          </w:p>
        </w:tc>
      </w:tr>
      <w:tr w:rsidR="00400783" w:rsidRPr="00026FF3" w14:paraId="44FB0AF5" w14:textId="77777777" w:rsidTr="003D1ABD">
        <w:tc>
          <w:tcPr>
            <w:tcW w:w="709" w:type="dxa"/>
            <w:shd w:val="clear" w:color="auto" w:fill="auto"/>
          </w:tcPr>
          <w:p w14:paraId="7E65D1B1" w14:textId="4F2DF099" w:rsidR="00400783" w:rsidRPr="00026FF3" w:rsidRDefault="00D07741" w:rsidP="003D1ABD">
            <w:pPr>
              <w:pStyle w:val="Tabletext"/>
            </w:pPr>
            <w:r w:rsidRPr="00026FF3">
              <w:t>30</w:t>
            </w:r>
            <w:r w:rsidR="00151FE7">
              <w:t>8</w:t>
            </w:r>
          </w:p>
        </w:tc>
        <w:tc>
          <w:tcPr>
            <w:tcW w:w="5528" w:type="dxa"/>
            <w:shd w:val="clear" w:color="auto" w:fill="auto"/>
          </w:tcPr>
          <w:p w14:paraId="232A626C" w14:textId="77777777" w:rsidR="00400783" w:rsidRPr="00026FF3" w:rsidRDefault="00400783" w:rsidP="003D1ABD">
            <w:pPr>
              <w:pStyle w:val="Tabletext"/>
            </w:pPr>
            <w:r w:rsidRPr="00026FF3">
              <w:t>STRYCHNINE</w:t>
            </w:r>
          </w:p>
        </w:tc>
        <w:tc>
          <w:tcPr>
            <w:tcW w:w="2127" w:type="dxa"/>
            <w:shd w:val="clear" w:color="auto" w:fill="auto"/>
          </w:tcPr>
          <w:p w14:paraId="2C0E8B19" w14:textId="77777777" w:rsidR="00400783" w:rsidRPr="00026FF3" w:rsidRDefault="00400783" w:rsidP="003D1ABD">
            <w:pPr>
              <w:pStyle w:val="Tabletext"/>
            </w:pPr>
            <w:r w:rsidRPr="00026FF3">
              <w:t>A, G1, G2, G3, R2</w:t>
            </w:r>
          </w:p>
        </w:tc>
      </w:tr>
      <w:tr w:rsidR="00400783" w:rsidRPr="00026FF3" w14:paraId="10C13F89" w14:textId="77777777" w:rsidTr="003D1ABD">
        <w:tc>
          <w:tcPr>
            <w:tcW w:w="709" w:type="dxa"/>
            <w:shd w:val="clear" w:color="auto" w:fill="auto"/>
          </w:tcPr>
          <w:p w14:paraId="6DE040C7" w14:textId="3073ED88" w:rsidR="00400783" w:rsidRPr="00026FF3" w:rsidRDefault="00D07741" w:rsidP="003D1ABD">
            <w:pPr>
              <w:pStyle w:val="Tabletext"/>
            </w:pPr>
            <w:r w:rsidRPr="00026FF3">
              <w:t>30</w:t>
            </w:r>
            <w:r w:rsidR="00151FE7">
              <w:t>9</w:t>
            </w:r>
          </w:p>
        </w:tc>
        <w:tc>
          <w:tcPr>
            <w:tcW w:w="5528" w:type="dxa"/>
            <w:shd w:val="clear" w:color="auto" w:fill="auto"/>
          </w:tcPr>
          <w:p w14:paraId="4F220216" w14:textId="77777777" w:rsidR="00400783" w:rsidRPr="00026FF3" w:rsidRDefault="00400783" w:rsidP="003D1ABD">
            <w:pPr>
              <w:pStyle w:val="Tabletext"/>
            </w:pPr>
            <w:r w:rsidRPr="00026FF3">
              <w:t>STYRENE</w:t>
            </w:r>
          </w:p>
        </w:tc>
        <w:tc>
          <w:tcPr>
            <w:tcW w:w="2127" w:type="dxa"/>
            <w:shd w:val="clear" w:color="auto" w:fill="auto"/>
          </w:tcPr>
          <w:p w14:paraId="66B6E021" w14:textId="77777777" w:rsidR="00400783" w:rsidRPr="00026FF3" w:rsidRDefault="00400783" w:rsidP="003D1ABD">
            <w:pPr>
              <w:pStyle w:val="Tabletext"/>
            </w:pPr>
            <w:r w:rsidRPr="00026FF3">
              <w:t>A, G3, S1, E1</w:t>
            </w:r>
          </w:p>
        </w:tc>
      </w:tr>
      <w:tr w:rsidR="00400783" w:rsidRPr="00026FF3" w14:paraId="1A68A4D3" w14:textId="77777777" w:rsidTr="003D1ABD">
        <w:tc>
          <w:tcPr>
            <w:tcW w:w="709" w:type="dxa"/>
            <w:shd w:val="clear" w:color="auto" w:fill="auto"/>
          </w:tcPr>
          <w:p w14:paraId="60AF33AC" w14:textId="6A6C4CFA" w:rsidR="00400783" w:rsidRPr="00026FF3" w:rsidRDefault="00D07741" w:rsidP="003D1ABD">
            <w:pPr>
              <w:pStyle w:val="Tabletext"/>
            </w:pPr>
            <w:r w:rsidRPr="00026FF3">
              <w:t>3</w:t>
            </w:r>
            <w:r w:rsidR="00151FE7">
              <w:t>10</w:t>
            </w:r>
          </w:p>
        </w:tc>
        <w:tc>
          <w:tcPr>
            <w:tcW w:w="5528" w:type="dxa"/>
            <w:shd w:val="clear" w:color="auto" w:fill="auto"/>
          </w:tcPr>
          <w:p w14:paraId="3C5E4392" w14:textId="77777777" w:rsidR="00400783" w:rsidRPr="00026FF3" w:rsidRDefault="00400783" w:rsidP="003D1ABD">
            <w:pPr>
              <w:pStyle w:val="Tabletext"/>
            </w:pPr>
            <w:r w:rsidRPr="00026FF3">
              <w:t>SULCOFURON</w:t>
            </w:r>
          </w:p>
        </w:tc>
        <w:tc>
          <w:tcPr>
            <w:tcW w:w="2127" w:type="dxa"/>
            <w:shd w:val="clear" w:color="auto" w:fill="auto"/>
          </w:tcPr>
          <w:p w14:paraId="07531C12" w14:textId="77777777" w:rsidR="00400783" w:rsidRPr="00026FF3" w:rsidRDefault="00400783" w:rsidP="003D1ABD">
            <w:pPr>
              <w:pStyle w:val="Tabletext"/>
            </w:pPr>
            <w:r w:rsidRPr="00026FF3">
              <w:t>A</w:t>
            </w:r>
          </w:p>
        </w:tc>
      </w:tr>
      <w:tr w:rsidR="00400783" w:rsidRPr="00026FF3" w14:paraId="64A64994" w14:textId="77777777" w:rsidTr="003D1ABD">
        <w:tc>
          <w:tcPr>
            <w:tcW w:w="709" w:type="dxa"/>
            <w:shd w:val="clear" w:color="auto" w:fill="auto"/>
          </w:tcPr>
          <w:p w14:paraId="3B87F4AA" w14:textId="57D1F31A" w:rsidR="00400783" w:rsidRPr="00026FF3" w:rsidRDefault="00D07741" w:rsidP="003D1ABD">
            <w:pPr>
              <w:pStyle w:val="Tabletext"/>
            </w:pPr>
            <w:r w:rsidRPr="00026FF3">
              <w:t>31</w:t>
            </w:r>
            <w:r w:rsidR="00151FE7">
              <w:t>1</w:t>
            </w:r>
          </w:p>
        </w:tc>
        <w:tc>
          <w:tcPr>
            <w:tcW w:w="5528" w:type="dxa"/>
            <w:shd w:val="clear" w:color="auto" w:fill="auto"/>
          </w:tcPr>
          <w:p w14:paraId="69C1F892" w14:textId="77777777" w:rsidR="00400783" w:rsidRPr="00026FF3" w:rsidRDefault="00400783" w:rsidP="003D1ABD">
            <w:pPr>
              <w:pStyle w:val="Tabletext"/>
            </w:pPr>
            <w:r w:rsidRPr="00026FF3">
              <w:t>SULFAMIC ACID</w:t>
            </w:r>
          </w:p>
        </w:tc>
        <w:tc>
          <w:tcPr>
            <w:tcW w:w="2127" w:type="dxa"/>
            <w:shd w:val="clear" w:color="auto" w:fill="auto"/>
          </w:tcPr>
          <w:p w14:paraId="5169D892" w14:textId="77777777" w:rsidR="00400783" w:rsidRPr="00026FF3" w:rsidRDefault="00400783" w:rsidP="003D1ABD">
            <w:pPr>
              <w:pStyle w:val="Tabletext"/>
            </w:pPr>
            <w:r w:rsidRPr="00026FF3">
              <w:t>A, G3, E2, S1</w:t>
            </w:r>
          </w:p>
        </w:tc>
      </w:tr>
      <w:tr w:rsidR="00400783" w:rsidRPr="00026FF3" w14:paraId="677B4845" w14:textId="77777777" w:rsidTr="003D1ABD">
        <w:tc>
          <w:tcPr>
            <w:tcW w:w="709" w:type="dxa"/>
            <w:shd w:val="clear" w:color="auto" w:fill="auto"/>
          </w:tcPr>
          <w:p w14:paraId="5A61AC39" w14:textId="2C6815F2" w:rsidR="00400783" w:rsidRPr="00026FF3" w:rsidRDefault="00D07741" w:rsidP="003D1ABD">
            <w:pPr>
              <w:pStyle w:val="Tabletext"/>
            </w:pPr>
            <w:r w:rsidRPr="00026FF3">
              <w:t>31</w:t>
            </w:r>
            <w:r w:rsidR="00151FE7">
              <w:t>2</w:t>
            </w:r>
          </w:p>
        </w:tc>
        <w:tc>
          <w:tcPr>
            <w:tcW w:w="5528" w:type="dxa"/>
            <w:shd w:val="clear" w:color="auto" w:fill="auto"/>
          </w:tcPr>
          <w:p w14:paraId="7018F167" w14:textId="77777777" w:rsidR="00400783" w:rsidRPr="00026FF3" w:rsidRDefault="00400783" w:rsidP="003D1ABD">
            <w:pPr>
              <w:pStyle w:val="Tabletext"/>
            </w:pPr>
            <w:r w:rsidRPr="00026FF3">
              <w:t>SULFURIC ACID</w:t>
            </w:r>
          </w:p>
        </w:tc>
        <w:tc>
          <w:tcPr>
            <w:tcW w:w="2127" w:type="dxa"/>
            <w:shd w:val="clear" w:color="auto" w:fill="auto"/>
          </w:tcPr>
          <w:p w14:paraId="07F1EF70" w14:textId="77777777" w:rsidR="00400783" w:rsidRPr="00026FF3" w:rsidRDefault="00400783" w:rsidP="003D1ABD">
            <w:pPr>
              <w:pStyle w:val="Tabletext"/>
            </w:pPr>
            <w:r w:rsidRPr="00026FF3">
              <w:t>A, G3, E2, S1</w:t>
            </w:r>
          </w:p>
        </w:tc>
      </w:tr>
      <w:tr w:rsidR="00400783" w:rsidRPr="00026FF3" w14:paraId="414F4FE9" w14:textId="77777777" w:rsidTr="003D1ABD">
        <w:tc>
          <w:tcPr>
            <w:tcW w:w="709" w:type="dxa"/>
            <w:shd w:val="clear" w:color="auto" w:fill="auto"/>
          </w:tcPr>
          <w:p w14:paraId="7F905BD3" w14:textId="301EB52A" w:rsidR="00400783" w:rsidRPr="00026FF3" w:rsidRDefault="00D07741" w:rsidP="003D1ABD">
            <w:pPr>
              <w:pStyle w:val="Tabletext"/>
            </w:pPr>
            <w:r w:rsidRPr="00026FF3">
              <w:t>31</w:t>
            </w:r>
            <w:r w:rsidR="00151FE7">
              <w:t>3</w:t>
            </w:r>
          </w:p>
        </w:tc>
        <w:tc>
          <w:tcPr>
            <w:tcW w:w="5528" w:type="dxa"/>
            <w:shd w:val="clear" w:color="auto" w:fill="auto"/>
          </w:tcPr>
          <w:p w14:paraId="601FA8E8" w14:textId="77777777" w:rsidR="00400783" w:rsidRPr="00026FF3" w:rsidRDefault="00400783" w:rsidP="003D1ABD">
            <w:pPr>
              <w:pStyle w:val="Tabletext"/>
            </w:pPr>
            <w:r w:rsidRPr="00026FF3">
              <w:t>TERPENES, chlorinated</w:t>
            </w:r>
          </w:p>
        </w:tc>
        <w:tc>
          <w:tcPr>
            <w:tcW w:w="2127" w:type="dxa"/>
            <w:shd w:val="clear" w:color="auto" w:fill="auto"/>
          </w:tcPr>
          <w:p w14:paraId="399FC4D7" w14:textId="77777777" w:rsidR="00400783" w:rsidRPr="00026FF3" w:rsidRDefault="00400783" w:rsidP="003D1ABD">
            <w:pPr>
              <w:pStyle w:val="Tabletext"/>
            </w:pPr>
            <w:r w:rsidRPr="00026FF3">
              <w:t>A, G3</w:t>
            </w:r>
          </w:p>
        </w:tc>
      </w:tr>
      <w:tr w:rsidR="00400783" w:rsidRPr="00026FF3" w14:paraId="3000AB59" w14:textId="77777777" w:rsidTr="003D1ABD">
        <w:tc>
          <w:tcPr>
            <w:tcW w:w="709" w:type="dxa"/>
            <w:shd w:val="clear" w:color="auto" w:fill="auto"/>
          </w:tcPr>
          <w:p w14:paraId="1AB97563" w14:textId="2518D457" w:rsidR="00400783" w:rsidRPr="00026FF3" w:rsidRDefault="00D07741" w:rsidP="003D1ABD">
            <w:pPr>
              <w:pStyle w:val="Tabletext"/>
            </w:pPr>
            <w:r w:rsidRPr="00026FF3">
              <w:t>31</w:t>
            </w:r>
            <w:r w:rsidR="00151FE7">
              <w:t>4</w:t>
            </w:r>
          </w:p>
        </w:tc>
        <w:tc>
          <w:tcPr>
            <w:tcW w:w="5528" w:type="dxa"/>
            <w:shd w:val="clear" w:color="auto" w:fill="auto"/>
          </w:tcPr>
          <w:p w14:paraId="57D92557" w14:textId="77777777" w:rsidR="00400783" w:rsidRPr="00026FF3" w:rsidRDefault="00400783" w:rsidP="003D1ABD">
            <w:pPr>
              <w:pStyle w:val="Tabletext"/>
            </w:pPr>
            <w:r w:rsidRPr="00026FF3">
              <w:t>TETRACHLOROETHANE</w:t>
            </w:r>
          </w:p>
        </w:tc>
        <w:tc>
          <w:tcPr>
            <w:tcW w:w="2127" w:type="dxa"/>
            <w:shd w:val="clear" w:color="auto" w:fill="auto"/>
          </w:tcPr>
          <w:p w14:paraId="407A544C" w14:textId="77777777" w:rsidR="00400783" w:rsidRPr="00026FF3" w:rsidRDefault="00400783" w:rsidP="003D1ABD">
            <w:pPr>
              <w:pStyle w:val="Tabletext"/>
            </w:pPr>
            <w:r w:rsidRPr="00026FF3">
              <w:t>A, G3, E1, R1, S1</w:t>
            </w:r>
          </w:p>
        </w:tc>
      </w:tr>
      <w:tr w:rsidR="00400783" w:rsidRPr="00026FF3" w14:paraId="2B4F54BB" w14:textId="77777777" w:rsidTr="003D1ABD">
        <w:tc>
          <w:tcPr>
            <w:tcW w:w="709" w:type="dxa"/>
            <w:shd w:val="clear" w:color="auto" w:fill="auto"/>
          </w:tcPr>
          <w:p w14:paraId="24BA309A" w14:textId="4496DD67" w:rsidR="00400783" w:rsidRPr="00026FF3" w:rsidRDefault="00D07741" w:rsidP="003D1ABD">
            <w:pPr>
              <w:pStyle w:val="Tabletext"/>
            </w:pPr>
            <w:r w:rsidRPr="00026FF3">
              <w:t>31</w:t>
            </w:r>
            <w:r w:rsidR="00151FE7">
              <w:t>5</w:t>
            </w:r>
          </w:p>
        </w:tc>
        <w:tc>
          <w:tcPr>
            <w:tcW w:w="5528" w:type="dxa"/>
            <w:shd w:val="clear" w:color="auto" w:fill="auto"/>
          </w:tcPr>
          <w:p w14:paraId="15E7516D" w14:textId="77777777" w:rsidR="00400783" w:rsidRPr="00026FF3" w:rsidRDefault="00400783" w:rsidP="003D1ABD">
            <w:pPr>
              <w:pStyle w:val="Tabletext"/>
            </w:pPr>
            <w:r w:rsidRPr="00026FF3">
              <w:t>TETRACHLOROETHYLENE</w:t>
            </w:r>
          </w:p>
        </w:tc>
        <w:tc>
          <w:tcPr>
            <w:tcW w:w="2127" w:type="dxa"/>
            <w:shd w:val="clear" w:color="auto" w:fill="auto"/>
          </w:tcPr>
          <w:p w14:paraId="662B6F07" w14:textId="77777777" w:rsidR="00400783" w:rsidRPr="00026FF3" w:rsidRDefault="00400783" w:rsidP="003D1ABD">
            <w:pPr>
              <w:pStyle w:val="Tabletext"/>
            </w:pPr>
            <w:r w:rsidRPr="00026FF3">
              <w:t>A, G3, E2, R1, S1</w:t>
            </w:r>
          </w:p>
        </w:tc>
      </w:tr>
      <w:tr w:rsidR="00400783" w:rsidRPr="00026FF3" w14:paraId="5CABA763" w14:textId="77777777" w:rsidTr="003D1ABD">
        <w:tc>
          <w:tcPr>
            <w:tcW w:w="709" w:type="dxa"/>
            <w:shd w:val="clear" w:color="auto" w:fill="auto"/>
          </w:tcPr>
          <w:p w14:paraId="1D726712" w14:textId="6AB8A36A" w:rsidR="00400783" w:rsidRPr="00026FF3" w:rsidRDefault="00D07741" w:rsidP="003D1ABD">
            <w:pPr>
              <w:pStyle w:val="Tabletext"/>
            </w:pPr>
            <w:r w:rsidRPr="00026FF3">
              <w:t>31</w:t>
            </w:r>
            <w:r w:rsidR="00151FE7">
              <w:t>6</w:t>
            </w:r>
          </w:p>
        </w:tc>
        <w:tc>
          <w:tcPr>
            <w:tcW w:w="5528" w:type="dxa"/>
            <w:shd w:val="clear" w:color="auto" w:fill="auto"/>
          </w:tcPr>
          <w:p w14:paraId="48E8EEE9" w14:textId="77777777" w:rsidR="00400783" w:rsidRPr="00026FF3" w:rsidRDefault="00400783" w:rsidP="003D1ABD">
            <w:pPr>
              <w:pStyle w:val="Tabletext"/>
            </w:pPr>
            <w:r w:rsidRPr="00026FF3">
              <w:t>THIOUREA</w:t>
            </w:r>
          </w:p>
        </w:tc>
        <w:tc>
          <w:tcPr>
            <w:tcW w:w="2127" w:type="dxa"/>
            <w:shd w:val="clear" w:color="auto" w:fill="auto"/>
          </w:tcPr>
          <w:p w14:paraId="2B224487" w14:textId="77777777" w:rsidR="00400783" w:rsidRPr="00026FF3" w:rsidRDefault="00400783" w:rsidP="003D1ABD">
            <w:pPr>
              <w:pStyle w:val="Tabletext"/>
            </w:pPr>
            <w:r w:rsidRPr="00026FF3">
              <w:t>A</w:t>
            </w:r>
          </w:p>
        </w:tc>
      </w:tr>
      <w:tr w:rsidR="00400783" w:rsidRPr="00026FF3" w14:paraId="10CE2F45" w14:textId="77777777" w:rsidTr="003D1ABD">
        <w:tc>
          <w:tcPr>
            <w:tcW w:w="709" w:type="dxa"/>
            <w:shd w:val="clear" w:color="auto" w:fill="auto"/>
          </w:tcPr>
          <w:p w14:paraId="40417195" w14:textId="48620208" w:rsidR="00400783" w:rsidRPr="00026FF3" w:rsidRDefault="00D07741" w:rsidP="003D1ABD">
            <w:pPr>
              <w:pStyle w:val="Tabletext"/>
            </w:pPr>
            <w:r w:rsidRPr="00026FF3">
              <w:t>31</w:t>
            </w:r>
            <w:r w:rsidR="00151FE7">
              <w:t>7</w:t>
            </w:r>
          </w:p>
        </w:tc>
        <w:tc>
          <w:tcPr>
            <w:tcW w:w="5528" w:type="dxa"/>
            <w:shd w:val="clear" w:color="auto" w:fill="auto"/>
          </w:tcPr>
          <w:p w14:paraId="29AF3B32" w14:textId="77777777" w:rsidR="00400783" w:rsidRPr="00026FF3" w:rsidRDefault="00400783" w:rsidP="003D1ABD">
            <w:pPr>
              <w:pStyle w:val="Tabletext"/>
            </w:pPr>
            <w:r w:rsidRPr="00026FF3">
              <w:t>THUJONE</w:t>
            </w:r>
          </w:p>
        </w:tc>
        <w:tc>
          <w:tcPr>
            <w:tcW w:w="2127" w:type="dxa"/>
            <w:shd w:val="clear" w:color="auto" w:fill="auto"/>
          </w:tcPr>
          <w:p w14:paraId="427EAD61" w14:textId="77777777" w:rsidR="00400783" w:rsidRPr="00026FF3" w:rsidRDefault="00400783" w:rsidP="003D1ABD">
            <w:pPr>
              <w:pStyle w:val="Tabletext"/>
            </w:pPr>
            <w:r w:rsidRPr="00026FF3">
              <w:t>A, G3</w:t>
            </w:r>
          </w:p>
        </w:tc>
      </w:tr>
      <w:tr w:rsidR="00400783" w:rsidRPr="00026FF3" w14:paraId="51EF8AED" w14:textId="77777777" w:rsidTr="003D1ABD">
        <w:tc>
          <w:tcPr>
            <w:tcW w:w="709" w:type="dxa"/>
            <w:shd w:val="clear" w:color="auto" w:fill="auto"/>
          </w:tcPr>
          <w:p w14:paraId="50F8130D" w14:textId="72F4D5A7" w:rsidR="00400783" w:rsidRPr="00026FF3" w:rsidRDefault="00D07741" w:rsidP="003D1ABD">
            <w:pPr>
              <w:pStyle w:val="Tabletext"/>
            </w:pPr>
            <w:r w:rsidRPr="00026FF3">
              <w:t>31</w:t>
            </w:r>
            <w:r w:rsidR="00151FE7">
              <w:t>8</w:t>
            </w:r>
          </w:p>
        </w:tc>
        <w:tc>
          <w:tcPr>
            <w:tcW w:w="5528" w:type="dxa"/>
            <w:shd w:val="clear" w:color="auto" w:fill="auto"/>
          </w:tcPr>
          <w:p w14:paraId="57FFC146" w14:textId="77777777" w:rsidR="00400783" w:rsidRPr="00026FF3" w:rsidRDefault="00400783" w:rsidP="003D1ABD">
            <w:pPr>
              <w:pStyle w:val="Tabletext"/>
            </w:pPr>
            <w:r w:rsidRPr="00026FF3">
              <w:t>THYME OIL</w:t>
            </w:r>
          </w:p>
        </w:tc>
        <w:tc>
          <w:tcPr>
            <w:tcW w:w="2127" w:type="dxa"/>
            <w:shd w:val="clear" w:color="auto" w:fill="auto"/>
          </w:tcPr>
          <w:p w14:paraId="09A67552" w14:textId="77777777" w:rsidR="00400783" w:rsidRPr="00026FF3" w:rsidRDefault="00400783" w:rsidP="003D1ABD">
            <w:pPr>
              <w:pStyle w:val="Tabletext"/>
            </w:pPr>
            <w:r w:rsidRPr="00026FF3">
              <w:t>A, G3</w:t>
            </w:r>
          </w:p>
        </w:tc>
      </w:tr>
      <w:tr w:rsidR="00400783" w:rsidRPr="00026FF3" w14:paraId="0B5BAD52" w14:textId="77777777" w:rsidTr="003D1ABD">
        <w:tc>
          <w:tcPr>
            <w:tcW w:w="709" w:type="dxa"/>
            <w:shd w:val="clear" w:color="auto" w:fill="auto"/>
          </w:tcPr>
          <w:p w14:paraId="6DB19284" w14:textId="35B56553" w:rsidR="00400783" w:rsidRPr="00026FF3" w:rsidRDefault="00D07741" w:rsidP="003D1ABD">
            <w:pPr>
              <w:pStyle w:val="Tabletext"/>
            </w:pPr>
            <w:r w:rsidRPr="00026FF3">
              <w:t>31</w:t>
            </w:r>
            <w:r w:rsidR="00151FE7">
              <w:t>9</w:t>
            </w:r>
          </w:p>
        </w:tc>
        <w:tc>
          <w:tcPr>
            <w:tcW w:w="5528" w:type="dxa"/>
            <w:shd w:val="clear" w:color="auto" w:fill="auto"/>
          </w:tcPr>
          <w:p w14:paraId="504ECBC9" w14:textId="77777777" w:rsidR="00400783" w:rsidRPr="00026FF3" w:rsidRDefault="00400783" w:rsidP="003D1ABD">
            <w:pPr>
              <w:pStyle w:val="Tabletext"/>
            </w:pPr>
            <w:r w:rsidRPr="00026FF3">
              <w:rPr>
                <w:i/>
              </w:rPr>
              <w:t>o</w:t>
            </w:r>
            <w:r w:rsidR="00026FF3">
              <w:noBreakHyphen/>
            </w:r>
            <w:r w:rsidRPr="00026FF3">
              <w:t>TOLIDINE</w:t>
            </w:r>
          </w:p>
        </w:tc>
        <w:tc>
          <w:tcPr>
            <w:tcW w:w="2127" w:type="dxa"/>
            <w:shd w:val="clear" w:color="auto" w:fill="auto"/>
          </w:tcPr>
          <w:p w14:paraId="79ECC558" w14:textId="77777777" w:rsidR="00400783" w:rsidRPr="00026FF3" w:rsidRDefault="00400783" w:rsidP="003D1ABD">
            <w:pPr>
              <w:pStyle w:val="Tabletext"/>
            </w:pPr>
            <w:r w:rsidRPr="00026FF3">
              <w:t>A</w:t>
            </w:r>
          </w:p>
        </w:tc>
      </w:tr>
      <w:tr w:rsidR="00400783" w:rsidRPr="00026FF3" w14:paraId="568F673E" w14:textId="77777777" w:rsidTr="003D1ABD">
        <w:tc>
          <w:tcPr>
            <w:tcW w:w="709" w:type="dxa"/>
            <w:shd w:val="clear" w:color="auto" w:fill="auto"/>
          </w:tcPr>
          <w:p w14:paraId="5714C914" w14:textId="0AFCEC29" w:rsidR="00400783" w:rsidRPr="00026FF3" w:rsidRDefault="00D07741" w:rsidP="003D1ABD">
            <w:pPr>
              <w:pStyle w:val="Tabletext"/>
            </w:pPr>
            <w:r w:rsidRPr="00026FF3">
              <w:t>3</w:t>
            </w:r>
            <w:r w:rsidR="00151FE7">
              <w:t>20</w:t>
            </w:r>
          </w:p>
        </w:tc>
        <w:tc>
          <w:tcPr>
            <w:tcW w:w="5528" w:type="dxa"/>
            <w:shd w:val="clear" w:color="auto" w:fill="auto"/>
          </w:tcPr>
          <w:p w14:paraId="5372D723" w14:textId="77777777" w:rsidR="00400783" w:rsidRPr="00026FF3" w:rsidRDefault="00400783" w:rsidP="003D1ABD">
            <w:pPr>
              <w:pStyle w:val="Tabletext"/>
            </w:pPr>
            <w:r w:rsidRPr="00026FF3">
              <w:t>TOLUENE</w:t>
            </w:r>
            <w:r w:rsidR="0094497F" w:rsidRPr="00026FF3">
              <w:t>—</w:t>
            </w:r>
            <w:r w:rsidRPr="00026FF3">
              <w:t>above 75</w:t>
            </w:r>
            <w:r w:rsidR="00C44452" w:rsidRPr="00026FF3">
              <w:t>%</w:t>
            </w:r>
          </w:p>
        </w:tc>
        <w:tc>
          <w:tcPr>
            <w:tcW w:w="2127" w:type="dxa"/>
            <w:shd w:val="clear" w:color="auto" w:fill="auto"/>
          </w:tcPr>
          <w:p w14:paraId="77B42F81" w14:textId="77777777" w:rsidR="00400783" w:rsidRPr="00026FF3" w:rsidRDefault="00400783" w:rsidP="003D1ABD">
            <w:pPr>
              <w:pStyle w:val="Tabletext"/>
            </w:pPr>
            <w:r w:rsidRPr="00026FF3">
              <w:t>A, G3, E1, R1, S1</w:t>
            </w:r>
          </w:p>
        </w:tc>
      </w:tr>
      <w:tr w:rsidR="00400783" w:rsidRPr="00026FF3" w14:paraId="57FDDA84" w14:textId="77777777" w:rsidTr="003D1ABD">
        <w:tc>
          <w:tcPr>
            <w:tcW w:w="709" w:type="dxa"/>
            <w:shd w:val="clear" w:color="auto" w:fill="auto"/>
          </w:tcPr>
          <w:p w14:paraId="56788745" w14:textId="23FC8D8E" w:rsidR="00400783" w:rsidRPr="00026FF3" w:rsidRDefault="00D07741" w:rsidP="003D1ABD">
            <w:pPr>
              <w:pStyle w:val="Tabletext"/>
            </w:pPr>
            <w:r w:rsidRPr="00026FF3">
              <w:t>32</w:t>
            </w:r>
            <w:r w:rsidR="00151FE7">
              <w:t>1</w:t>
            </w:r>
          </w:p>
        </w:tc>
        <w:tc>
          <w:tcPr>
            <w:tcW w:w="5528" w:type="dxa"/>
            <w:shd w:val="clear" w:color="auto" w:fill="auto"/>
          </w:tcPr>
          <w:p w14:paraId="68EA426C" w14:textId="77777777" w:rsidR="00400783" w:rsidRPr="00026FF3" w:rsidRDefault="00400783" w:rsidP="003D1ABD">
            <w:pPr>
              <w:pStyle w:val="Tabletext"/>
            </w:pPr>
            <w:r w:rsidRPr="00026FF3">
              <w:t>TOLUENE</w:t>
            </w:r>
            <w:r w:rsidR="0094497F" w:rsidRPr="00026FF3">
              <w:t>—</w:t>
            </w:r>
            <w:r w:rsidRPr="00026FF3">
              <w:t>75</w:t>
            </w:r>
            <w:r w:rsidR="00C44452" w:rsidRPr="00026FF3">
              <w:t>%</w:t>
            </w:r>
            <w:r w:rsidRPr="00026FF3">
              <w:t xml:space="preserve"> and below</w:t>
            </w:r>
          </w:p>
        </w:tc>
        <w:tc>
          <w:tcPr>
            <w:tcW w:w="2127" w:type="dxa"/>
            <w:shd w:val="clear" w:color="auto" w:fill="auto"/>
          </w:tcPr>
          <w:p w14:paraId="7E0319B3" w14:textId="77777777" w:rsidR="00400783" w:rsidRPr="00026FF3" w:rsidRDefault="00400783" w:rsidP="003D1ABD">
            <w:pPr>
              <w:pStyle w:val="Tabletext"/>
            </w:pPr>
            <w:r w:rsidRPr="00026FF3">
              <w:t>A, G3</w:t>
            </w:r>
          </w:p>
        </w:tc>
      </w:tr>
      <w:tr w:rsidR="00400783" w:rsidRPr="00026FF3" w14:paraId="0EF4AF6B" w14:textId="77777777" w:rsidTr="003D1ABD">
        <w:tc>
          <w:tcPr>
            <w:tcW w:w="709" w:type="dxa"/>
            <w:shd w:val="clear" w:color="auto" w:fill="auto"/>
          </w:tcPr>
          <w:p w14:paraId="40B4E8C6" w14:textId="2ACF3DF4" w:rsidR="00400783" w:rsidRPr="00026FF3" w:rsidRDefault="00D07741" w:rsidP="003D1ABD">
            <w:pPr>
              <w:pStyle w:val="Tabletext"/>
            </w:pPr>
            <w:r w:rsidRPr="00026FF3">
              <w:t>32</w:t>
            </w:r>
            <w:r w:rsidR="00151FE7">
              <w:t>2</w:t>
            </w:r>
          </w:p>
        </w:tc>
        <w:tc>
          <w:tcPr>
            <w:tcW w:w="5528" w:type="dxa"/>
            <w:shd w:val="clear" w:color="auto" w:fill="auto"/>
          </w:tcPr>
          <w:p w14:paraId="7752C034" w14:textId="77777777" w:rsidR="00400783" w:rsidRPr="00026FF3" w:rsidRDefault="00400783" w:rsidP="003D1ABD">
            <w:pPr>
              <w:pStyle w:val="Tabletext"/>
            </w:pPr>
            <w:r w:rsidRPr="00026FF3">
              <w:t>TOLUENE</w:t>
            </w:r>
            <w:r w:rsidR="0094497F" w:rsidRPr="00026FF3">
              <w:t>—</w:t>
            </w:r>
            <w:r w:rsidRPr="00026FF3">
              <w:t>in pressurised spray packs</w:t>
            </w:r>
          </w:p>
        </w:tc>
        <w:tc>
          <w:tcPr>
            <w:tcW w:w="2127" w:type="dxa"/>
            <w:shd w:val="clear" w:color="auto" w:fill="auto"/>
          </w:tcPr>
          <w:p w14:paraId="3CA487A6" w14:textId="77777777" w:rsidR="00400783" w:rsidRPr="00026FF3" w:rsidRDefault="00400783" w:rsidP="003D1ABD">
            <w:pPr>
              <w:pStyle w:val="Tabletext"/>
            </w:pPr>
            <w:r w:rsidRPr="00026FF3">
              <w:t>A</w:t>
            </w:r>
          </w:p>
        </w:tc>
      </w:tr>
      <w:tr w:rsidR="00400783" w:rsidRPr="00026FF3" w14:paraId="7E672BE5" w14:textId="77777777" w:rsidTr="003D1ABD">
        <w:tc>
          <w:tcPr>
            <w:tcW w:w="709" w:type="dxa"/>
            <w:shd w:val="clear" w:color="auto" w:fill="auto"/>
          </w:tcPr>
          <w:p w14:paraId="5BFA539E" w14:textId="6B888A69" w:rsidR="00400783" w:rsidRPr="00026FF3" w:rsidRDefault="00D07741" w:rsidP="003D1ABD">
            <w:pPr>
              <w:pStyle w:val="Tabletext"/>
            </w:pPr>
            <w:r w:rsidRPr="00026FF3">
              <w:t>32</w:t>
            </w:r>
            <w:r w:rsidR="00151FE7">
              <w:t>3</w:t>
            </w:r>
          </w:p>
        </w:tc>
        <w:tc>
          <w:tcPr>
            <w:tcW w:w="5528" w:type="dxa"/>
            <w:shd w:val="clear" w:color="auto" w:fill="auto"/>
          </w:tcPr>
          <w:p w14:paraId="2D66B3A2" w14:textId="77777777" w:rsidR="00400783" w:rsidRPr="00026FF3" w:rsidRDefault="00400783" w:rsidP="003D1ABD">
            <w:pPr>
              <w:pStyle w:val="Tabletext"/>
            </w:pPr>
            <w:r w:rsidRPr="00026FF3">
              <w:t>TOLUENEDIAMINES</w:t>
            </w:r>
            <w:r w:rsidR="0094497F" w:rsidRPr="00026FF3">
              <w:t>—</w:t>
            </w:r>
            <w:r w:rsidRPr="00026FF3">
              <w:t>in hair dyes</w:t>
            </w:r>
          </w:p>
        </w:tc>
        <w:tc>
          <w:tcPr>
            <w:tcW w:w="2127" w:type="dxa"/>
            <w:shd w:val="clear" w:color="auto" w:fill="auto"/>
          </w:tcPr>
          <w:p w14:paraId="58062285" w14:textId="77777777" w:rsidR="00400783" w:rsidRPr="00026FF3" w:rsidRDefault="00400783" w:rsidP="003D1ABD">
            <w:pPr>
              <w:pStyle w:val="Tabletext"/>
            </w:pPr>
            <w:r w:rsidRPr="00026FF3">
              <w:t>A, E1</w:t>
            </w:r>
          </w:p>
        </w:tc>
      </w:tr>
      <w:tr w:rsidR="00400783" w:rsidRPr="00026FF3" w14:paraId="47F2A779" w14:textId="77777777" w:rsidTr="003D1ABD">
        <w:tc>
          <w:tcPr>
            <w:tcW w:w="709" w:type="dxa"/>
            <w:shd w:val="clear" w:color="auto" w:fill="auto"/>
          </w:tcPr>
          <w:p w14:paraId="570BD964" w14:textId="7032D700" w:rsidR="00400783" w:rsidRPr="00026FF3" w:rsidRDefault="00D07741" w:rsidP="003D1ABD">
            <w:pPr>
              <w:pStyle w:val="Tabletext"/>
            </w:pPr>
            <w:r w:rsidRPr="00026FF3">
              <w:t>32</w:t>
            </w:r>
            <w:r w:rsidR="00151FE7">
              <w:t>4</w:t>
            </w:r>
          </w:p>
        </w:tc>
        <w:tc>
          <w:tcPr>
            <w:tcW w:w="5528" w:type="dxa"/>
            <w:shd w:val="clear" w:color="auto" w:fill="auto"/>
          </w:tcPr>
          <w:p w14:paraId="7C9FAC10" w14:textId="77777777" w:rsidR="00400783" w:rsidRPr="00026FF3" w:rsidRDefault="00400783" w:rsidP="003D1ABD">
            <w:pPr>
              <w:pStyle w:val="Tabletext"/>
            </w:pPr>
            <w:r w:rsidRPr="00026FF3">
              <w:t>TOLUENEDIAMINES</w:t>
            </w:r>
            <w:r w:rsidR="0094497F" w:rsidRPr="00026FF3">
              <w:t>—</w:t>
            </w:r>
            <w:r w:rsidRPr="00026FF3">
              <w:t>in other preparations</w:t>
            </w:r>
          </w:p>
        </w:tc>
        <w:tc>
          <w:tcPr>
            <w:tcW w:w="2127" w:type="dxa"/>
            <w:shd w:val="clear" w:color="auto" w:fill="auto"/>
          </w:tcPr>
          <w:p w14:paraId="1498E0BE" w14:textId="77777777" w:rsidR="00400783" w:rsidRPr="00026FF3" w:rsidRDefault="00400783" w:rsidP="003D1ABD">
            <w:pPr>
              <w:pStyle w:val="Tabletext"/>
            </w:pPr>
            <w:r w:rsidRPr="00026FF3">
              <w:t>A, G1, G3, E1, S1</w:t>
            </w:r>
          </w:p>
        </w:tc>
      </w:tr>
      <w:tr w:rsidR="00400783" w:rsidRPr="00026FF3" w14:paraId="160F600A" w14:textId="77777777" w:rsidTr="003D1ABD">
        <w:tc>
          <w:tcPr>
            <w:tcW w:w="709" w:type="dxa"/>
            <w:shd w:val="clear" w:color="auto" w:fill="auto"/>
          </w:tcPr>
          <w:p w14:paraId="430FAD9D" w14:textId="696F1AC0" w:rsidR="00400783" w:rsidRPr="00026FF3" w:rsidRDefault="00D07741" w:rsidP="003D1ABD">
            <w:pPr>
              <w:pStyle w:val="Tabletext"/>
            </w:pPr>
            <w:r w:rsidRPr="00026FF3">
              <w:t>32</w:t>
            </w:r>
            <w:r w:rsidR="00151FE7">
              <w:t>5</w:t>
            </w:r>
          </w:p>
        </w:tc>
        <w:tc>
          <w:tcPr>
            <w:tcW w:w="5528" w:type="dxa"/>
            <w:shd w:val="clear" w:color="auto" w:fill="auto"/>
          </w:tcPr>
          <w:p w14:paraId="4B844603" w14:textId="77777777" w:rsidR="00400783" w:rsidRPr="00026FF3" w:rsidRDefault="00400783" w:rsidP="003D1ABD">
            <w:pPr>
              <w:pStyle w:val="Tabletext"/>
            </w:pPr>
            <w:r w:rsidRPr="00026FF3">
              <w:t>TRICHLOROACETIC ACID</w:t>
            </w:r>
          </w:p>
        </w:tc>
        <w:tc>
          <w:tcPr>
            <w:tcW w:w="2127" w:type="dxa"/>
            <w:shd w:val="clear" w:color="auto" w:fill="auto"/>
          </w:tcPr>
          <w:p w14:paraId="2C7EC319" w14:textId="77777777" w:rsidR="00400783" w:rsidRPr="00026FF3" w:rsidRDefault="00400783" w:rsidP="003D1ABD">
            <w:pPr>
              <w:pStyle w:val="Tabletext"/>
            </w:pPr>
            <w:r w:rsidRPr="00026FF3">
              <w:t>A, G3, E2, S1</w:t>
            </w:r>
          </w:p>
        </w:tc>
      </w:tr>
      <w:tr w:rsidR="00400783" w:rsidRPr="00026FF3" w14:paraId="6F444824" w14:textId="77777777" w:rsidTr="003D1ABD">
        <w:tc>
          <w:tcPr>
            <w:tcW w:w="709" w:type="dxa"/>
            <w:shd w:val="clear" w:color="auto" w:fill="auto"/>
          </w:tcPr>
          <w:p w14:paraId="66E41DD2" w14:textId="66622C69" w:rsidR="00400783" w:rsidRPr="00026FF3" w:rsidRDefault="00D07741" w:rsidP="003D1ABD">
            <w:pPr>
              <w:pStyle w:val="Tabletext"/>
            </w:pPr>
            <w:r w:rsidRPr="00026FF3">
              <w:t>32</w:t>
            </w:r>
            <w:r w:rsidR="00151FE7">
              <w:t>6</w:t>
            </w:r>
          </w:p>
        </w:tc>
        <w:tc>
          <w:tcPr>
            <w:tcW w:w="5528" w:type="dxa"/>
            <w:shd w:val="clear" w:color="auto" w:fill="auto"/>
          </w:tcPr>
          <w:p w14:paraId="5858F859" w14:textId="77777777" w:rsidR="00400783" w:rsidRPr="00026FF3" w:rsidRDefault="00400783" w:rsidP="003D1ABD">
            <w:pPr>
              <w:pStyle w:val="Tabletext"/>
            </w:pPr>
            <w:r w:rsidRPr="00026FF3">
              <w:t>TRICHLOROACETIC ACID ALKALI SALTS</w:t>
            </w:r>
          </w:p>
        </w:tc>
        <w:tc>
          <w:tcPr>
            <w:tcW w:w="2127" w:type="dxa"/>
            <w:shd w:val="clear" w:color="auto" w:fill="auto"/>
          </w:tcPr>
          <w:p w14:paraId="683C6039" w14:textId="77777777" w:rsidR="00400783" w:rsidRPr="00026FF3" w:rsidRDefault="00400783" w:rsidP="003D1ABD">
            <w:pPr>
              <w:pStyle w:val="Tabletext"/>
            </w:pPr>
            <w:r w:rsidRPr="00026FF3">
              <w:t>A</w:t>
            </w:r>
          </w:p>
        </w:tc>
      </w:tr>
      <w:tr w:rsidR="00400783" w:rsidRPr="00026FF3" w14:paraId="00D9CE7E" w14:textId="77777777" w:rsidTr="003D1ABD">
        <w:tc>
          <w:tcPr>
            <w:tcW w:w="709" w:type="dxa"/>
            <w:shd w:val="clear" w:color="auto" w:fill="auto"/>
          </w:tcPr>
          <w:p w14:paraId="3EA41F8B" w14:textId="7FC0EB1A" w:rsidR="00151FE7" w:rsidRDefault="00D07741" w:rsidP="003D1ABD">
            <w:pPr>
              <w:pStyle w:val="Tabletext"/>
            </w:pPr>
            <w:r w:rsidRPr="00026FF3">
              <w:t>32</w:t>
            </w:r>
            <w:r w:rsidR="00151FE7">
              <w:t>7</w:t>
            </w:r>
          </w:p>
          <w:p w14:paraId="29907A53" w14:textId="5F4EB13A" w:rsidR="00400783" w:rsidRPr="00026FF3" w:rsidRDefault="00400783" w:rsidP="003D1ABD">
            <w:pPr>
              <w:pStyle w:val="Tabletext"/>
            </w:pPr>
          </w:p>
        </w:tc>
        <w:tc>
          <w:tcPr>
            <w:tcW w:w="5528" w:type="dxa"/>
            <w:shd w:val="clear" w:color="auto" w:fill="auto"/>
          </w:tcPr>
          <w:p w14:paraId="26B195B3" w14:textId="77777777" w:rsidR="00400783" w:rsidRPr="00026FF3" w:rsidRDefault="00400783" w:rsidP="003D1ABD">
            <w:pPr>
              <w:pStyle w:val="Tabletext"/>
            </w:pPr>
            <w:r w:rsidRPr="00026FF3">
              <w:t>1,1,1</w:t>
            </w:r>
            <w:r w:rsidR="00026FF3">
              <w:noBreakHyphen/>
            </w:r>
            <w:r w:rsidRPr="00026FF3">
              <w:t>TRICHLOROETHANE</w:t>
            </w:r>
          </w:p>
        </w:tc>
        <w:tc>
          <w:tcPr>
            <w:tcW w:w="2127" w:type="dxa"/>
            <w:shd w:val="clear" w:color="auto" w:fill="auto"/>
          </w:tcPr>
          <w:p w14:paraId="05C8BBD0" w14:textId="77777777" w:rsidR="00400783" w:rsidRPr="00026FF3" w:rsidRDefault="00400783" w:rsidP="003D1ABD">
            <w:pPr>
              <w:pStyle w:val="Tabletext"/>
            </w:pPr>
            <w:r w:rsidRPr="00026FF3">
              <w:t>A, G3, E1, R1, S1</w:t>
            </w:r>
          </w:p>
        </w:tc>
      </w:tr>
      <w:tr w:rsidR="00400783" w:rsidRPr="00026FF3" w14:paraId="53C8634A" w14:textId="77777777" w:rsidTr="003D1ABD">
        <w:tc>
          <w:tcPr>
            <w:tcW w:w="709" w:type="dxa"/>
            <w:shd w:val="clear" w:color="auto" w:fill="auto"/>
          </w:tcPr>
          <w:p w14:paraId="3ED36687" w14:textId="68F1EC4A" w:rsidR="00400783" w:rsidRPr="00026FF3" w:rsidRDefault="00D07741" w:rsidP="003D1ABD">
            <w:pPr>
              <w:pStyle w:val="Tabletext"/>
            </w:pPr>
            <w:r w:rsidRPr="00026FF3">
              <w:t>32</w:t>
            </w:r>
            <w:r w:rsidR="00151FE7">
              <w:t>8</w:t>
            </w:r>
          </w:p>
        </w:tc>
        <w:tc>
          <w:tcPr>
            <w:tcW w:w="5528" w:type="dxa"/>
            <w:shd w:val="clear" w:color="auto" w:fill="auto"/>
          </w:tcPr>
          <w:p w14:paraId="4F113012" w14:textId="77777777" w:rsidR="00400783" w:rsidRPr="00026FF3" w:rsidRDefault="00400783" w:rsidP="003D1ABD">
            <w:pPr>
              <w:pStyle w:val="Tabletext"/>
            </w:pPr>
            <w:r w:rsidRPr="00026FF3">
              <w:t>TRICHLOROETHYLENE</w:t>
            </w:r>
          </w:p>
        </w:tc>
        <w:tc>
          <w:tcPr>
            <w:tcW w:w="2127" w:type="dxa"/>
            <w:shd w:val="clear" w:color="auto" w:fill="auto"/>
          </w:tcPr>
          <w:p w14:paraId="616DFE79" w14:textId="77777777" w:rsidR="00400783" w:rsidRPr="00026FF3" w:rsidRDefault="00400783" w:rsidP="003D1ABD">
            <w:pPr>
              <w:pStyle w:val="Tabletext"/>
            </w:pPr>
            <w:r w:rsidRPr="00026FF3">
              <w:t>A, G3, E1, R1, S1</w:t>
            </w:r>
          </w:p>
        </w:tc>
      </w:tr>
      <w:tr w:rsidR="00400783" w:rsidRPr="00026FF3" w14:paraId="6BA3282F" w14:textId="77777777" w:rsidTr="003D1ABD">
        <w:tc>
          <w:tcPr>
            <w:tcW w:w="709" w:type="dxa"/>
            <w:shd w:val="clear" w:color="auto" w:fill="auto"/>
          </w:tcPr>
          <w:p w14:paraId="4995E6F9" w14:textId="2402B424" w:rsidR="00400783" w:rsidRPr="00026FF3" w:rsidRDefault="00D07741" w:rsidP="003D1ABD">
            <w:pPr>
              <w:pStyle w:val="Tabletext"/>
            </w:pPr>
            <w:r w:rsidRPr="00026FF3">
              <w:t>32</w:t>
            </w:r>
            <w:r w:rsidR="00151FE7">
              <w:t>9</w:t>
            </w:r>
          </w:p>
        </w:tc>
        <w:tc>
          <w:tcPr>
            <w:tcW w:w="5528" w:type="dxa"/>
            <w:shd w:val="clear" w:color="auto" w:fill="auto"/>
          </w:tcPr>
          <w:p w14:paraId="16CAB72D" w14:textId="77777777" w:rsidR="00400783" w:rsidRPr="00026FF3" w:rsidRDefault="00400783" w:rsidP="003D1ABD">
            <w:pPr>
              <w:pStyle w:val="Tabletext"/>
            </w:pPr>
            <w:r w:rsidRPr="00026FF3">
              <w:t>TRICHLOROISOCYANURIC ACID</w:t>
            </w:r>
          </w:p>
        </w:tc>
        <w:tc>
          <w:tcPr>
            <w:tcW w:w="2127" w:type="dxa"/>
            <w:shd w:val="clear" w:color="auto" w:fill="auto"/>
          </w:tcPr>
          <w:p w14:paraId="79E1EF38" w14:textId="77777777" w:rsidR="00400783" w:rsidRPr="00026FF3" w:rsidRDefault="00400783" w:rsidP="003D1ABD">
            <w:pPr>
              <w:pStyle w:val="Tabletext"/>
            </w:pPr>
            <w:r w:rsidRPr="00026FF3">
              <w:t>A, G3, E1, S1</w:t>
            </w:r>
          </w:p>
        </w:tc>
      </w:tr>
      <w:tr w:rsidR="00400783" w:rsidRPr="00026FF3" w14:paraId="29836F85" w14:textId="77777777" w:rsidTr="003D1ABD">
        <w:tc>
          <w:tcPr>
            <w:tcW w:w="709" w:type="dxa"/>
            <w:shd w:val="clear" w:color="auto" w:fill="auto"/>
          </w:tcPr>
          <w:p w14:paraId="6D498231" w14:textId="16C59A14" w:rsidR="00400783" w:rsidRPr="00026FF3" w:rsidRDefault="00D07741" w:rsidP="003D1ABD">
            <w:pPr>
              <w:pStyle w:val="Tabletext"/>
            </w:pPr>
            <w:r w:rsidRPr="00026FF3">
              <w:t>3</w:t>
            </w:r>
            <w:r w:rsidR="00151FE7">
              <w:t>30</w:t>
            </w:r>
          </w:p>
        </w:tc>
        <w:tc>
          <w:tcPr>
            <w:tcW w:w="5528" w:type="dxa"/>
            <w:shd w:val="clear" w:color="auto" w:fill="auto"/>
          </w:tcPr>
          <w:p w14:paraId="38147A07" w14:textId="77777777" w:rsidR="00400783" w:rsidRPr="00026FF3" w:rsidRDefault="00400783" w:rsidP="003D1ABD">
            <w:pPr>
              <w:pStyle w:val="Tabletext"/>
            </w:pPr>
            <w:r w:rsidRPr="00026FF3">
              <w:t>TRIETHYL PHOSPHATE</w:t>
            </w:r>
          </w:p>
        </w:tc>
        <w:tc>
          <w:tcPr>
            <w:tcW w:w="2127" w:type="dxa"/>
            <w:shd w:val="clear" w:color="auto" w:fill="auto"/>
          </w:tcPr>
          <w:p w14:paraId="049A2B80" w14:textId="77777777" w:rsidR="00400783" w:rsidRPr="00026FF3" w:rsidRDefault="00400783" w:rsidP="003D1ABD">
            <w:pPr>
              <w:pStyle w:val="Tabletext"/>
            </w:pPr>
            <w:r w:rsidRPr="00026FF3">
              <w:t>A, E1</w:t>
            </w:r>
          </w:p>
        </w:tc>
      </w:tr>
      <w:tr w:rsidR="00400783" w:rsidRPr="00026FF3" w14:paraId="71712BD2" w14:textId="77777777" w:rsidTr="003D1ABD">
        <w:tc>
          <w:tcPr>
            <w:tcW w:w="709" w:type="dxa"/>
            <w:shd w:val="clear" w:color="auto" w:fill="auto"/>
          </w:tcPr>
          <w:p w14:paraId="325A06A0" w14:textId="35B4B24E" w:rsidR="00400783" w:rsidRPr="00026FF3" w:rsidRDefault="00D07741" w:rsidP="003D1ABD">
            <w:pPr>
              <w:pStyle w:val="Tabletext"/>
            </w:pPr>
            <w:r w:rsidRPr="00026FF3">
              <w:t>33</w:t>
            </w:r>
            <w:r w:rsidR="00151FE7">
              <w:t>1</w:t>
            </w:r>
          </w:p>
        </w:tc>
        <w:tc>
          <w:tcPr>
            <w:tcW w:w="5528" w:type="dxa"/>
            <w:shd w:val="clear" w:color="auto" w:fill="auto"/>
          </w:tcPr>
          <w:p w14:paraId="42BD02A3" w14:textId="77777777" w:rsidR="00400783" w:rsidRPr="00026FF3" w:rsidRDefault="00400783" w:rsidP="003D1ABD">
            <w:pPr>
              <w:pStyle w:val="Tabletext"/>
            </w:pPr>
            <w:r w:rsidRPr="00026FF3">
              <w:t>TRIFLUOROMETHANESULFONIC ACID</w:t>
            </w:r>
          </w:p>
        </w:tc>
        <w:tc>
          <w:tcPr>
            <w:tcW w:w="2127" w:type="dxa"/>
            <w:shd w:val="clear" w:color="auto" w:fill="auto"/>
          </w:tcPr>
          <w:p w14:paraId="681B113C" w14:textId="77777777" w:rsidR="00400783" w:rsidRPr="00026FF3" w:rsidRDefault="00400783" w:rsidP="003D1ABD">
            <w:pPr>
              <w:pStyle w:val="Tabletext"/>
            </w:pPr>
            <w:r w:rsidRPr="00026FF3">
              <w:t>A, G3, E2</w:t>
            </w:r>
          </w:p>
        </w:tc>
      </w:tr>
      <w:tr w:rsidR="00400783" w:rsidRPr="00026FF3" w14:paraId="5D3514A5" w14:textId="77777777" w:rsidTr="003D1ABD">
        <w:tc>
          <w:tcPr>
            <w:tcW w:w="709" w:type="dxa"/>
            <w:shd w:val="clear" w:color="auto" w:fill="auto"/>
          </w:tcPr>
          <w:p w14:paraId="1DAB0F40" w14:textId="70292749" w:rsidR="00400783" w:rsidRPr="00026FF3" w:rsidRDefault="00D07741" w:rsidP="003D1ABD">
            <w:pPr>
              <w:pStyle w:val="Tabletext"/>
            </w:pPr>
            <w:r w:rsidRPr="00026FF3">
              <w:t>33</w:t>
            </w:r>
            <w:r w:rsidR="00151FE7">
              <w:t>2</w:t>
            </w:r>
          </w:p>
        </w:tc>
        <w:tc>
          <w:tcPr>
            <w:tcW w:w="5528" w:type="dxa"/>
            <w:shd w:val="clear" w:color="auto" w:fill="auto"/>
          </w:tcPr>
          <w:p w14:paraId="4674DCBF" w14:textId="77777777" w:rsidR="00400783" w:rsidRPr="00026FF3" w:rsidRDefault="00400783" w:rsidP="003D1ABD">
            <w:pPr>
              <w:pStyle w:val="Tabletext"/>
            </w:pPr>
            <w:r w:rsidRPr="00026FF3">
              <w:t>TRIISOPROPANOLAMINE LAURYL ETHER SULFATE</w:t>
            </w:r>
          </w:p>
        </w:tc>
        <w:tc>
          <w:tcPr>
            <w:tcW w:w="2127" w:type="dxa"/>
            <w:shd w:val="clear" w:color="auto" w:fill="auto"/>
          </w:tcPr>
          <w:p w14:paraId="0C4564B4" w14:textId="77777777" w:rsidR="00400783" w:rsidRPr="00026FF3" w:rsidRDefault="00400783" w:rsidP="003D1ABD">
            <w:pPr>
              <w:pStyle w:val="Tabletext"/>
            </w:pPr>
            <w:r w:rsidRPr="00026FF3">
              <w:t>A, E1, S1</w:t>
            </w:r>
          </w:p>
        </w:tc>
      </w:tr>
      <w:tr w:rsidR="00400783" w:rsidRPr="00026FF3" w14:paraId="3C916F5B" w14:textId="77777777" w:rsidTr="003D1ABD">
        <w:tc>
          <w:tcPr>
            <w:tcW w:w="709" w:type="dxa"/>
            <w:shd w:val="clear" w:color="auto" w:fill="auto"/>
          </w:tcPr>
          <w:p w14:paraId="5865F42D" w14:textId="75D50A43" w:rsidR="00400783" w:rsidRPr="00026FF3" w:rsidRDefault="00D07741" w:rsidP="003D1ABD">
            <w:pPr>
              <w:pStyle w:val="Tabletext"/>
            </w:pPr>
            <w:r w:rsidRPr="00026FF3">
              <w:t>33</w:t>
            </w:r>
            <w:r w:rsidR="00151FE7">
              <w:t>3</w:t>
            </w:r>
          </w:p>
        </w:tc>
        <w:tc>
          <w:tcPr>
            <w:tcW w:w="5528" w:type="dxa"/>
            <w:shd w:val="clear" w:color="auto" w:fill="auto"/>
          </w:tcPr>
          <w:p w14:paraId="5A555450" w14:textId="77777777" w:rsidR="00400783" w:rsidRPr="00026FF3" w:rsidRDefault="00400783" w:rsidP="003D1ABD">
            <w:pPr>
              <w:pStyle w:val="Tabletext"/>
            </w:pPr>
            <w:r w:rsidRPr="00026FF3">
              <w:t>TROLAMINE</w:t>
            </w:r>
          </w:p>
        </w:tc>
        <w:tc>
          <w:tcPr>
            <w:tcW w:w="2127" w:type="dxa"/>
            <w:shd w:val="clear" w:color="auto" w:fill="auto"/>
          </w:tcPr>
          <w:p w14:paraId="16906578" w14:textId="77777777" w:rsidR="00400783" w:rsidRPr="00026FF3" w:rsidRDefault="00400783" w:rsidP="003D1ABD">
            <w:pPr>
              <w:pStyle w:val="Tabletext"/>
            </w:pPr>
            <w:r w:rsidRPr="00026FF3">
              <w:t>A, G3, E1, S1</w:t>
            </w:r>
          </w:p>
        </w:tc>
      </w:tr>
      <w:tr w:rsidR="00400783" w:rsidRPr="00026FF3" w14:paraId="14169AAC" w14:textId="77777777" w:rsidTr="003D1ABD">
        <w:tc>
          <w:tcPr>
            <w:tcW w:w="709" w:type="dxa"/>
            <w:shd w:val="clear" w:color="auto" w:fill="auto"/>
          </w:tcPr>
          <w:p w14:paraId="3269C9D4" w14:textId="08F7982A" w:rsidR="00400783" w:rsidRPr="00026FF3" w:rsidRDefault="00D07741" w:rsidP="003D1ABD">
            <w:pPr>
              <w:pStyle w:val="Tabletext"/>
            </w:pPr>
            <w:r w:rsidRPr="00026FF3">
              <w:t>33</w:t>
            </w:r>
            <w:r w:rsidR="00151FE7">
              <w:t>4</w:t>
            </w:r>
          </w:p>
        </w:tc>
        <w:tc>
          <w:tcPr>
            <w:tcW w:w="5528" w:type="dxa"/>
            <w:shd w:val="clear" w:color="auto" w:fill="auto"/>
          </w:tcPr>
          <w:p w14:paraId="1F70A6B4" w14:textId="77777777" w:rsidR="00400783" w:rsidRPr="00026FF3" w:rsidRDefault="00400783" w:rsidP="003D1ABD">
            <w:pPr>
              <w:pStyle w:val="Tabletext"/>
            </w:pPr>
            <w:r w:rsidRPr="00026FF3">
              <w:t>TURPENTINE (mineral)</w:t>
            </w:r>
          </w:p>
        </w:tc>
        <w:tc>
          <w:tcPr>
            <w:tcW w:w="2127" w:type="dxa"/>
            <w:shd w:val="clear" w:color="auto" w:fill="auto"/>
          </w:tcPr>
          <w:p w14:paraId="3FB81551" w14:textId="77777777" w:rsidR="00400783" w:rsidRPr="00026FF3" w:rsidRDefault="00400783" w:rsidP="003D1ABD">
            <w:pPr>
              <w:pStyle w:val="Tabletext"/>
            </w:pPr>
            <w:r w:rsidRPr="00026FF3">
              <w:t>A, G3</w:t>
            </w:r>
          </w:p>
        </w:tc>
      </w:tr>
      <w:tr w:rsidR="00400783" w:rsidRPr="00026FF3" w14:paraId="2CD07E81" w14:textId="77777777" w:rsidTr="003D1ABD">
        <w:tc>
          <w:tcPr>
            <w:tcW w:w="709" w:type="dxa"/>
            <w:shd w:val="clear" w:color="auto" w:fill="auto"/>
          </w:tcPr>
          <w:p w14:paraId="42386E95" w14:textId="1D95456C" w:rsidR="00400783" w:rsidRPr="00026FF3" w:rsidRDefault="00D07741" w:rsidP="003D1ABD">
            <w:pPr>
              <w:pStyle w:val="Tabletext"/>
            </w:pPr>
            <w:r w:rsidRPr="00026FF3">
              <w:t>33</w:t>
            </w:r>
            <w:r w:rsidR="00151FE7">
              <w:t>5</w:t>
            </w:r>
          </w:p>
        </w:tc>
        <w:tc>
          <w:tcPr>
            <w:tcW w:w="5528" w:type="dxa"/>
            <w:shd w:val="clear" w:color="auto" w:fill="auto"/>
          </w:tcPr>
          <w:p w14:paraId="09F72984" w14:textId="77777777" w:rsidR="00400783" w:rsidRPr="00026FF3" w:rsidRDefault="00400783" w:rsidP="003D1ABD">
            <w:pPr>
              <w:pStyle w:val="Tabletext"/>
            </w:pPr>
            <w:r w:rsidRPr="00026FF3">
              <w:t>TURPENTINE OIL (vegetable)</w:t>
            </w:r>
          </w:p>
        </w:tc>
        <w:tc>
          <w:tcPr>
            <w:tcW w:w="2127" w:type="dxa"/>
            <w:shd w:val="clear" w:color="auto" w:fill="auto"/>
          </w:tcPr>
          <w:p w14:paraId="6A006931" w14:textId="77777777" w:rsidR="00400783" w:rsidRPr="00026FF3" w:rsidRDefault="00400783" w:rsidP="003D1ABD">
            <w:pPr>
              <w:pStyle w:val="Tabletext"/>
            </w:pPr>
            <w:r w:rsidRPr="00026FF3">
              <w:t>A, G3, E2</w:t>
            </w:r>
          </w:p>
        </w:tc>
      </w:tr>
      <w:tr w:rsidR="00400783" w:rsidRPr="00026FF3" w14:paraId="560696E5" w14:textId="77777777" w:rsidTr="003D1ABD">
        <w:tc>
          <w:tcPr>
            <w:tcW w:w="709" w:type="dxa"/>
            <w:shd w:val="clear" w:color="auto" w:fill="auto"/>
          </w:tcPr>
          <w:p w14:paraId="5591DE73" w14:textId="029502A0" w:rsidR="00400783" w:rsidRPr="00026FF3" w:rsidRDefault="00D07741" w:rsidP="003D1ABD">
            <w:pPr>
              <w:pStyle w:val="Tabletext"/>
            </w:pPr>
            <w:r w:rsidRPr="00026FF3">
              <w:t>33</w:t>
            </w:r>
            <w:r w:rsidR="00151FE7">
              <w:t>6</w:t>
            </w:r>
          </w:p>
        </w:tc>
        <w:tc>
          <w:tcPr>
            <w:tcW w:w="5528" w:type="dxa"/>
            <w:shd w:val="clear" w:color="auto" w:fill="auto"/>
          </w:tcPr>
          <w:p w14:paraId="580FB579" w14:textId="77777777" w:rsidR="00400783" w:rsidRPr="00026FF3" w:rsidRDefault="00400783" w:rsidP="003D1ABD">
            <w:pPr>
              <w:pStyle w:val="Tabletext"/>
            </w:pPr>
            <w:r w:rsidRPr="00026FF3">
              <w:t>VINYL ACETATE MONOMER</w:t>
            </w:r>
          </w:p>
        </w:tc>
        <w:tc>
          <w:tcPr>
            <w:tcW w:w="2127" w:type="dxa"/>
            <w:shd w:val="clear" w:color="auto" w:fill="auto"/>
          </w:tcPr>
          <w:p w14:paraId="6DB1B8AC" w14:textId="77777777" w:rsidR="00400783" w:rsidRPr="00026FF3" w:rsidRDefault="00400783" w:rsidP="003D1ABD">
            <w:pPr>
              <w:pStyle w:val="Tabletext"/>
            </w:pPr>
            <w:r w:rsidRPr="00026FF3">
              <w:t>A, R1</w:t>
            </w:r>
          </w:p>
        </w:tc>
      </w:tr>
      <w:tr w:rsidR="00400783" w:rsidRPr="00026FF3" w14:paraId="05897E37" w14:textId="77777777" w:rsidTr="003D1ABD">
        <w:tc>
          <w:tcPr>
            <w:tcW w:w="709" w:type="dxa"/>
            <w:shd w:val="clear" w:color="auto" w:fill="auto"/>
          </w:tcPr>
          <w:p w14:paraId="55D7A522" w14:textId="2992650E" w:rsidR="00400783" w:rsidRPr="00026FF3" w:rsidRDefault="00D07741" w:rsidP="003D1ABD">
            <w:pPr>
              <w:pStyle w:val="Tabletext"/>
            </w:pPr>
            <w:r w:rsidRPr="00026FF3">
              <w:t>33</w:t>
            </w:r>
            <w:r w:rsidR="00151FE7">
              <w:t>7</w:t>
            </w:r>
          </w:p>
        </w:tc>
        <w:tc>
          <w:tcPr>
            <w:tcW w:w="5528" w:type="dxa"/>
            <w:shd w:val="clear" w:color="auto" w:fill="auto"/>
          </w:tcPr>
          <w:p w14:paraId="4CE6F04D" w14:textId="77777777" w:rsidR="00400783" w:rsidRPr="00026FF3" w:rsidRDefault="00400783" w:rsidP="003D1ABD">
            <w:pPr>
              <w:pStyle w:val="Tabletext"/>
            </w:pPr>
            <w:r w:rsidRPr="00026FF3">
              <w:t>WHITE SPIRIT</w:t>
            </w:r>
          </w:p>
        </w:tc>
        <w:tc>
          <w:tcPr>
            <w:tcW w:w="2127" w:type="dxa"/>
            <w:shd w:val="clear" w:color="auto" w:fill="auto"/>
          </w:tcPr>
          <w:p w14:paraId="529DA9D7" w14:textId="77777777" w:rsidR="00400783" w:rsidRPr="00026FF3" w:rsidRDefault="00400783" w:rsidP="003D1ABD">
            <w:pPr>
              <w:pStyle w:val="Tabletext"/>
            </w:pPr>
            <w:r w:rsidRPr="00026FF3">
              <w:t>A, G3</w:t>
            </w:r>
          </w:p>
        </w:tc>
      </w:tr>
      <w:tr w:rsidR="00400783" w:rsidRPr="00026FF3" w14:paraId="7E9B6322" w14:textId="77777777" w:rsidTr="003D1ABD">
        <w:tc>
          <w:tcPr>
            <w:tcW w:w="709" w:type="dxa"/>
            <w:shd w:val="clear" w:color="auto" w:fill="auto"/>
          </w:tcPr>
          <w:p w14:paraId="06BBC70C" w14:textId="703B9504" w:rsidR="00400783" w:rsidRPr="00026FF3" w:rsidRDefault="00D07741" w:rsidP="003D1ABD">
            <w:pPr>
              <w:pStyle w:val="Tabletext"/>
            </w:pPr>
            <w:r w:rsidRPr="00026FF3">
              <w:t>33</w:t>
            </w:r>
            <w:r w:rsidR="00151FE7">
              <w:t>8</w:t>
            </w:r>
          </w:p>
        </w:tc>
        <w:tc>
          <w:tcPr>
            <w:tcW w:w="5528" w:type="dxa"/>
            <w:shd w:val="clear" w:color="auto" w:fill="auto"/>
          </w:tcPr>
          <w:p w14:paraId="6CCFBA46" w14:textId="77777777" w:rsidR="00400783" w:rsidRPr="00026FF3" w:rsidRDefault="00400783" w:rsidP="003D1ABD">
            <w:pPr>
              <w:pStyle w:val="Tabletext"/>
            </w:pPr>
            <w:r w:rsidRPr="00026FF3">
              <w:t>XYLENE</w:t>
            </w:r>
            <w:r w:rsidR="0094497F" w:rsidRPr="00026FF3">
              <w:t>—</w:t>
            </w:r>
            <w:r w:rsidRPr="00026FF3">
              <w:t>above 75</w:t>
            </w:r>
            <w:r w:rsidR="00C44452" w:rsidRPr="00026FF3">
              <w:t>%</w:t>
            </w:r>
          </w:p>
        </w:tc>
        <w:tc>
          <w:tcPr>
            <w:tcW w:w="2127" w:type="dxa"/>
            <w:shd w:val="clear" w:color="auto" w:fill="auto"/>
          </w:tcPr>
          <w:p w14:paraId="782A01FE" w14:textId="77777777" w:rsidR="00400783" w:rsidRPr="00026FF3" w:rsidRDefault="00400783" w:rsidP="003D1ABD">
            <w:pPr>
              <w:pStyle w:val="Tabletext"/>
            </w:pPr>
            <w:r w:rsidRPr="00026FF3">
              <w:t>A, G3, E1, R1, S1</w:t>
            </w:r>
          </w:p>
        </w:tc>
      </w:tr>
      <w:tr w:rsidR="00400783" w:rsidRPr="00026FF3" w14:paraId="41636679" w14:textId="77777777" w:rsidTr="003D1ABD">
        <w:tc>
          <w:tcPr>
            <w:tcW w:w="709" w:type="dxa"/>
            <w:shd w:val="clear" w:color="auto" w:fill="auto"/>
          </w:tcPr>
          <w:p w14:paraId="2A3704EA" w14:textId="38D09D82" w:rsidR="00400783" w:rsidRPr="00026FF3" w:rsidRDefault="00D07741" w:rsidP="003D1ABD">
            <w:pPr>
              <w:pStyle w:val="Tabletext"/>
            </w:pPr>
            <w:r w:rsidRPr="00026FF3">
              <w:t>33</w:t>
            </w:r>
            <w:r w:rsidR="00151FE7">
              <w:t>9</w:t>
            </w:r>
          </w:p>
        </w:tc>
        <w:tc>
          <w:tcPr>
            <w:tcW w:w="5528" w:type="dxa"/>
            <w:shd w:val="clear" w:color="auto" w:fill="auto"/>
          </w:tcPr>
          <w:p w14:paraId="1BC45EB3" w14:textId="77777777" w:rsidR="00400783" w:rsidRPr="00026FF3" w:rsidRDefault="00400783" w:rsidP="003D1ABD">
            <w:pPr>
              <w:pStyle w:val="Tabletext"/>
            </w:pPr>
            <w:r w:rsidRPr="00026FF3">
              <w:t>XYLENE</w:t>
            </w:r>
            <w:r w:rsidR="0094497F" w:rsidRPr="00026FF3">
              <w:t>—</w:t>
            </w:r>
            <w:r w:rsidRPr="00026FF3">
              <w:t>75</w:t>
            </w:r>
            <w:r w:rsidR="00C44452" w:rsidRPr="00026FF3">
              <w:t>%</w:t>
            </w:r>
            <w:r w:rsidRPr="00026FF3">
              <w:t xml:space="preserve"> and below</w:t>
            </w:r>
          </w:p>
        </w:tc>
        <w:tc>
          <w:tcPr>
            <w:tcW w:w="2127" w:type="dxa"/>
            <w:shd w:val="clear" w:color="auto" w:fill="auto"/>
          </w:tcPr>
          <w:p w14:paraId="5771BCC3" w14:textId="77777777" w:rsidR="00400783" w:rsidRPr="00026FF3" w:rsidRDefault="00400783" w:rsidP="003D1ABD">
            <w:pPr>
              <w:pStyle w:val="Tabletext"/>
            </w:pPr>
            <w:r w:rsidRPr="00026FF3">
              <w:t>A, G3</w:t>
            </w:r>
          </w:p>
        </w:tc>
      </w:tr>
      <w:tr w:rsidR="00400783" w:rsidRPr="00026FF3" w14:paraId="2BA41B21" w14:textId="77777777" w:rsidTr="003D1ABD">
        <w:tc>
          <w:tcPr>
            <w:tcW w:w="709" w:type="dxa"/>
            <w:shd w:val="clear" w:color="auto" w:fill="auto"/>
          </w:tcPr>
          <w:p w14:paraId="1D5EFD6F" w14:textId="36376329" w:rsidR="00400783" w:rsidRPr="00026FF3" w:rsidRDefault="00D07741" w:rsidP="003D1ABD">
            <w:pPr>
              <w:pStyle w:val="Tabletext"/>
            </w:pPr>
            <w:r w:rsidRPr="00026FF3">
              <w:t>3</w:t>
            </w:r>
            <w:r w:rsidR="00151FE7">
              <w:t>40</w:t>
            </w:r>
          </w:p>
        </w:tc>
        <w:tc>
          <w:tcPr>
            <w:tcW w:w="5528" w:type="dxa"/>
            <w:shd w:val="clear" w:color="auto" w:fill="auto"/>
          </w:tcPr>
          <w:p w14:paraId="602D5E1E" w14:textId="77777777" w:rsidR="00400783" w:rsidRPr="00026FF3" w:rsidRDefault="00400783" w:rsidP="003D1ABD">
            <w:pPr>
              <w:pStyle w:val="Tabletext"/>
            </w:pPr>
            <w:r w:rsidRPr="00026FF3">
              <w:t>XYLENE</w:t>
            </w:r>
            <w:r w:rsidR="0094497F" w:rsidRPr="00026FF3">
              <w:t>—</w:t>
            </w:r>
            <w:r w:rsidRPr="00026FF3">
              <w:t>in pressurised spray packs</w:t>
            </w:r>
          </w:p>
        </w:tc>
        <w:tc>
          <w:tcPr>
            <w:tcW w:w="2127" w:type="dxa"/>
            <w:shd w:val="clear" w:color="auto" w:fill="auto"/>
          </w:tcPr>
          <w:p w14:paraId="47809A16" w14:textId="77777777" w:rsidR="00400783" w:rsidRPr="00026FF3" w:rsidRDefault="00400783" w:rsidP="003D1ABD">
            <w:pPr>
              <w:pStyle w:val="Tabletext"/>
            </w:pPr>
            <w:r w:rsidRPr="00026FF3">
              <w:t>A, G6, E1, S1</w:t>
            </w:r>
          </w:p>
        </w:tc>
      </w:tr>
      <w:tr w:rsidR="00400783" w:rsidRPr="00026FF3" w14:paraId="47A77AD4" w14:textId="77777777" w:rsidTr="003D1ABD">
        <w:tc>
          <w:tcPr>
            <w:tcW w:w="709" w:type="dxa"/>
            <w:shd w:val="clear" w:color="auto" w:fill="auto"/>
          </w:tcPr>
          <w:p w14:paraId="51B1925C" w14:textId="05E3FB0F" w:rsidR="00400783" w:rsidRPr="00026FF3" w:rsidRDefault="00D07741" w:rsidP="003D1ABD">
            <w:pPr>
              <w:pStyle w:val="Tabletext"/>
            </w:pPr>
            <w:r w:rsidRPr="00026FF3">
              <w:t>34</w:t>
            </w:r>
            <w:r w:rsidR="00151FE7">
              <w:t>1</w:t>
            </w:r>
          </w:p>
        </w:tc>
        <w:tc>
          <w:tcPr>
            <w:tcW w:w="5528" w:type="dxa"/>
            <w:shd w:val="clear" w:color="auto" w:fill="auto"/>
          </w:tcPr>
          <w:p w14:paraId="2448B74E" w14:textId="77777777" w:rsidR="00400783" w:rsidRPr="00026FF3" w:rsidRDefault="00400783" w:rsidP="003D1ABD">
            <w:pPr>
              <w:pStyle w:val="Tabletext"/>
            </w:pPr>
            <w:r w:rsidRPr="00026FF3">
              <w:t>XYLENOLS in pressurised spray packs</w:t>
            </w:r>
          </w:p>
        </w:tc>
        <w:tc>
          <w:tcPr>
            <w:tcW w:w="2127" w:type="dxa"/>
            <w:shd w:val="clear" w:color="auto" w:fill="auto"/>
          </w:tcPr>
          <w:p w14:paraId="14ACE3AF" w14:textId="77777777" w:rsidR="00400783" w:rsidRPr="00026FF3" w:rsidRDefault="00400783" w:rsidP="003D1ABD">
            <w:pPr>
              <w:pStyle w:val="Tabletext"/>
            </w:pPr>
            <w:r w:rsidRPr="00026FF3">
              <w:t>A, E1</w:t>
            </w:r>
          </w:p>
        </w:tc>
      </w:tr>
      <w:tr w:rsidR="00400783" w:rsidRPr="00026FF3" w14:paraId="1860D85C" w14:textId="77777777" w:rsidTr="003D1ABD">
        <w:tc>
          <w:tcPr>
            <w:tcW w:w="709" w:type="dxa"/>
            <w:tcBorders>
              <w:bottom w:val="single" w:sz="2" w:space="0" w:color="auto"/>
            </w:tcBorders>
            <w:shd w:val="clear" w:color="auto" w:fill="auto"/>
          </w:tcPr>
          <w:p w14:paraId="7F1FF113" w14:textId="162315CA" w:rsidR="00400783" w:rsidRPr="00026FF3" w:rsidRDefault="00D07741" w:rsidP="003D1ABD">
            <w:pPr>
              <w:pStyle w:val="Tabletext"/>
            </w:pPr>
            <w:r w:rsidRPr="00026FF3">
              <w:t>34</w:t>
            </w:r>
            <w:r w:rsidR="00151FE7">
              <w:t>2</w:t>
            </w:r>
          </w:p>
        </w:tc>
        <w:tc>
          <w:tcPr>
            <w:tcW w:w="5528" w:type="dxa"/>
            <w:tcBorders>
              <w:bottom w:val="single" w:sz="2" w:space="0" w:color="auto"/>
            </w:tcBorders>
            <w:shd w:val="clear" w:color="auto" w:fill="auto"/>
          </w:tcPr>
          <w:p w14:paraId="077072D9" w14:textId="77777777" w:rsidR="00400783" w:rsidRPr="00026FF3" w:rsidRDefault="00400783" w:rsidP="003D1ABD">
            <w:pPr>
              <w:pStyle w:val="Tabletext"/>
            </w:pPr>
            <w:r w:rsidRPr="00026FF3">
              <w:t>ZINC CHLORIDE</w:t>
            </w:r>
          </w:p>
        </w:tc>
        <w:tc>
          <w:tcPr>
            <w:tcW w:w="2127" w:type="dxa"/>
            <w:tcBorders>
              <w:bottom w:val="single" w:sz="2" w:space="0" w:color="auto"/>
            </w:tcBorders>
            <w:shd w:val="clear" w:color="auto" w:fill="auto"/>
          </w:tcPr>
          <w:p w14:paraId="7FF29591" w14:textId="77777777" w:rsidR="00400783" w:rsidRPr="00026FF3" w:rsidRDefault="00400783" w:rsidP="003D1ABD">
            <w:pPr>
              <w:pStyle w:val="Tabletext"/>
            </w:pPr>
            <w:r w:rsidRPr="00026FF3">
              <w:t>A, G3, E2, S1</w:t>
            </w:r>
          </w:p>
        </w:tc>
      </w:tr>
      <w:tr w:rsidR="00400783" w:rsidRPr="00026FF3" w14:paraId="4CF7CE0C" w14:textId="77777777" w:rsidTr="003D1ABD">
        <w:tc>
          <w:tcPr>
            <w:tcW w:w="709" w:type="dxa"/>
            <w:tcBorders>
              <w:top w:val="single" w:sz="2" w:space="0" w:color="auto"/>
              <w:bottom w:val="single" w:sz="12" w:space="0" w:color="auto"/>
            </w:tcBorders>
            <w:shd w:val="clear" w:color="auto" w:fill="auto"/>
          </w:tcPr>
          <w:p w14:paraId="5658FE7D" w14:textId="5B07A7B8" w:rsidR="00400783" w:rsidRPr="00026FF3" w:rsidRDefault="00D07741" w:rsidP="003D1ABD">
            <w:pPr>
              <w:pStyle w:val="Tabletext"/>
            </w:pPr>
            <w:r w:rsidRPr="00026FF3">
              <w:t>34</w:t>
            </w:r>
            <w:r w:rsidR="00151FE7">
              <w:t>3</w:t>
            </w:r>
          </w:p>
        </w:tc>
        <w:tc>
          <w:tcPr>
            <w:tcW w:w="5528" w:type="dxa"/>
            <w:tcBorders>
              <w:top w:val="single" w:sz="2" w:space="0" w:color="auto"/>
              <w:bottom w:val="single" w:sz="12" w:space="0" w:color="auto"/>
            </w:tcBorders>
            <w:shd w:val="clear" w:color="auto" w:fill="auto"/>
          </w:tcPr>
          <w:p w14:paraId="2F27DCAD" w14:textId="77777777" w:rsidR="00400783" w:rsidRPr="00026FF3" w:rsidRDefault="00400783" w:rsidP="003D1ABD">
            <w:pPr>
              <w:pStyle w:val="Tabletext"/>
            </w:pPr>
            <w:r w:rsidRPr="00026FF3">
              <w:t>ZINC SULFATE</w:t>
            </w:r>
          </w:p>
        </w:tc>
        <w:tc>
          <w:tcPr>
            <w:tcW w:w="2127" w:type="dxa"/>
            <w:tcBorders>
              <w:top w:val="single" w:sz="2" w:space="0" w:color="auto"/>
              <w:bottom w:val="single" w:sz="12" w:space="0" w:color="auto"/>
            </w:tcBorders>
            <w:shd w:val="clear" w:color="auto" w:fill="auto"/>
          </w:tcPr>
          <w:p w14:paraId="27499577" w14:textId="77777777" w:rsidR="00400783" w:rsidRPr="00026FF3" w:rsidRDefault="00400783" w:rsidP="003D1ABD">
            <w:pPr>
              <w:pStyle w:val="Tabletext"/>
            </w:pPr>
            <w:r w:rsidRPr="00026FF3">
              <w:t>A, G3, E2, S1</w:t>
            </w:r>
          </w:p>
        </w:tc>
      </w:tr>
    </w:tbl>
    <w:p w14:paraId="59A877B4" w14:textId="77777777" w:rsidR="00400783" w:rsidRPr="00026FF3" w:rsidRDefault="00400783" w:rsidP="00400783">
      <w:pPr>
        <w:pStyle w:val="ActHead1"/>
        <w:pageBreakBefore/>
      </w:pPr>
      <w:bookmarkStart w:id="291" w:name="_Toc137798449"/>
      <w:bookmarkStart w:id="292" w:name="_Toc188281969"/>
      <w:r w:rsidRPr="00270781">
        <w:rPr>
          <w:rStyle w:val="CharChapNo"/>
        </w:rPr>
        <w:t>Appendix F</w:t>
      </w:r>
      <w:r w:rsidRPr="00026FF3">
        <w:t>—</w:t>
      </w:r>
      <w:r w:rsidRPr="00270781">
        <w:rPr>
          <w:rStyle w:val="CharChapText"/>
        </w:rPr>
        <w:t>Warning statements and general safety directions for poisons</w:t>
      </w:r>
      <w:bookmarkEnd w:id="291"/>
      <w:bookmarkEnd w:id="292"/>
    </w:p>
    <w:p w14:paraId="2F0509F6" w14:textId="77777777" w:rsidR="00400783" w:rsidRPr="00270781" w:rsidRDefault="00400783" w:rsidP="00400783">
      <w:pPr>
        <w:pStyle w:val="Header"/>
      </w:pPr>
      <w:bookmarkStart w:id="293" w:name="_Hlk85702543"/>
      <w:r w:rsidRPr="00270781">
        <w:rPr>
          <w:rStyle w:val="CharPartNo"/>
        </w:rPr>
        <w:t xml:space="preserve"> </w:t>
      </w:r>
      <w:r w:rsidRPr="00270781">
        <w:rPr>
          <w:rStyle w:val="CharPartText"/>
        </w:rPr>
        <w:t xml:space="preserve"> </w:t>
      </w:r>
    </w:p>
    <w:p w14:paraId="6F5BE679"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33A5B46E" w14:textId="77777777" w:rsidR="00400783" w:rsidRPr="00026FF3" w:rsidRDefault="00400783" w:rsidP="00400783">
      <w:pPr>
        <w:pStyle w:val="notemargin"/>
      </w:pPr>
      <w:r w:rsidRPr="00026FF3">
        <w:t>Note:</w:t>
      </w:r>
      <w:r w:rsidRPr="00026FF3">
        <w:tab/>
        <w:t>See sections 29 and 30, subsection 33(2) and section 42.</w:t>
      </w:r>
      <w:bookmarkEnd w:id="293"/>
    </w:p>
    <w:p w14:paraId="7707BF31" w14:textId="77777777" w:rsidR="00400783" w:rsidRPr="00026FF3" w:rsidRDefault="00400783" w:rsidP="00400783">
      <w:pPr>
        <w:pStyle w:val="ActHead5"/>
      </w:pPr>
      <w:bookmarkStart w:id="294" w:name="_Toc137798450"/>
      <w:bookmarkStart w:id="295" w:name="_Toc188281970"/>
      <w:r w:rsidRPr="00270781">
        <w:rPr>
          <w:rStyle w:val="CharSectno"/>
        </w:rPr>
        <w:t>1</w:t>
      </w:r>
      <w:r w:rsidRPr="00026FF3">
        <w:t xml:space="preserve">  Warning statements</w:t>
      </w:r>
      <w:bookmarkEnd w:id="294"/>
      <w:bookmarkEnd w:id="295"/>
    </w:p>
    <w:p w14:paraId="7F3EB5D4" w14:textId="77777777" w:rsidR="00400783" w:rsidRPr="00026FF3" w:rsidRDefault="00400783" w:rsidP="00400783">
      <w:pPr>
        <w:pStyle w:val="Subsection"/>
      </w:pPr>
      <w:r w:rsidRPr="00026FF3">
        <w:tab/>
      </w:r>
      <w:r w:rsidRPr="00026FF3">
        <w:tab/>
        <w:t xml:space="preserve">For the purposes of the table in </w:t>
      </w:r>
      <w:r w:rsidR="001F6281" w:rsidRPr="00026FF3">
        <w:t>clause 4</w:t>
      </w:r>
      <w:r w:rsidRPr="00026FF3">
        <w:t xml:space="preserve"> of this Appendix and the table in </w:t>
      </w:r>
      <w:r w:rsidR="001F6281" w:rsidRPr="00026FF3">
        <w:t>clause 2</w:t>
      </w:r>
      <w:r w:rsidRPr="00026FF3">
        <w:t xml:space="preserve"> of Appendix L, the item number of an item of the following table represents the warning statement specified in column 1 of the item.</w:t>
      </w:r>
    </w:p>
    <w:p w14:paraId="23D2901C" w14:textId="77777777" w:rsidR="00400783" w:rsidRPr="00026FF3" w:rsidRDefault="00400783" w:rsidP="00400783">
      <w:pPr>
        <w:pStyle w:val="notetext"/>
      </w:pPr>
      <w:r w:rsidRPr="00026FF3">
        <w:t>Note:</w:t>
      </w:r>
      <w:r w:rsidRPr="00026FF3">
        <w:tab/>
        <w:t>See section 30.</w:t>
      </w:r>
    </w:p>
    <w:p w14:paraId="5FEF5305" w14:textId="77777777" w:rsidR="00400783" w:rsidRPr="00026FF3" w:rsidRDefault="00400783" w:rsidP="00400783">
      <w:pPr>
        <w:pStyle w:val="Tabletext"/>
      </w:pPr>
    </w:p>
    <w:tbl>
      <w:tblPr>
        <w:tblStyle w:val="TableGrid"/>
        <w:tblW w:w="0" w:type="auto"/>
        <w:tblInd w:w="108" w:type="dxa"/>
        <w:tblBorders>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706"/>
        <w:gridCol w:w="7499"/>
      </w:tblGrid>
      <w:tr w:rsidR="00400783" w:rsidRPr="00026FF3" w14:paraId="63ED5F59" w14:textId="77777777" w:rsidTr="003D1ABD">
        <w:trPr>
          <w:tblHeader/>
        </w:trPr>
        <w:tc>
          <w:tcPr>
            <w:tcW w:w="8386" w:type="dxa"/>
            <w:gridSpan w:val="2"/>
            <w:tcBorders>
              <w:top w:val="single" w:sz="12" w:space="0" w:color="auto"/>
              <w:bottom w:val="single" w:sz="6" w:space="0" w:color="auto"/>
            </w:tcBorders>
            <w:shd w:val="clear" w:color="auto" w:fill="auto"/>
          </w:tcPr>
          <w:p w14:paraId="7B50C047" w14:textId="77777777" w:rsidR="00400783" w:rsidRPr="00026FF3" w:rsidRDefault="00400783" w:rsidP="003D1ABD">
            <w:pPr>
              <w:pStyle w:val="TableHeading"/>
            </w:pPr>
            <w:r w:rsidRPr="00026FF3">
              <w:t>Warning statements</w:t>
            </w:r>
          </w:p>
        </w:tc>
      </w:tr>
      <w:tr w:rsidR="00400783" w:rsidRPr="00026FF3" w14:paraId="40E764E6" w14:textId="77777777" w:rsidTr="003D1ABD">
        <w:trPr>
          <w:tblHeader/>
        </w:trPr>
        <w:tc>
          <w:tcPr>
            <w:tcW w:w="709" w:type="dxa"/>
            <w:tcBorders>
              <w:top w:val="single" w:sz="6" w:space="0" w:color="auto"/>
              <w:bottom w:val="single" w:sz="12" w:space="0" w:color="auto"/>
            </w:tcBorders>
            <w:shd w:val="clear" w:color="auto" w:fill="auto"/>
          </w:tcPr>
          <w:p w14:paraId="246FC767" w14:textId="77777777" w:rsidR="00400783" w:rsidRPr="00026FF3" w:rsidRDefault="00400783" w:rsidP="003D1ABD">
            <w:pPr>
              <w:pStyle w:val="TableHeading"/>
            </w:pPr>
            <w:r w:rsidRPr="00026FF3">
              <w:t>Item</w:t>
            </w:r>
          </w:p>
        </w:tc>
        <w:tc>
          <w:tcPr>
            <w:tcW w:w="7677" w:type="dxa"/>
            <w:tcBorders>
              <w:top w:val="single" w:sz="6" w:space="0" w:color="auto"/>
              <w:bottom w:val="single" w:sz="12" w:space="0" w:color="auto"/>
            </w:tcBorders>
            <w:shd w:val="clear" w:color="auto" w:fill="auto"/>
          </w:tcPr>
          <w:p w14:paraId="6F418DBC" w14:textId="77777777" w:rsidR="00400783" w:rsidRPr="00026FF3" w:rsidRDefault="00400783" w:rsidP="003D1ABD">
            <w:pPr>
              <w:pStyle w:val="TableHeading"/>
            </w:pPr>
            <w:r w:rsidRPr="00026FF3">
              <w:t xml:space="preserve">Column 1 </w:t>
            </w:r>
            <w:r w:rsidRPr="00026FF3">
              <w:br/>
              <w:t>Warning statement</w:t>
            </w:r>
          </w:p>
        </w:tc>
      </w:tr>
      <w:tr w:rsidR="00400783" w:rsidRPr="00026FF3" w14:paraId="5E621F5E" w14:textId="77777777" w:rsidTr="003D1ABD">
        <w:tc>
          <w:tcPr>
            <w:tcW w:w="709" w:type="dxa"/>
            <w:tcBorders>
              <w:top w:val="single" w:sz="12" w:space="0" w:color="auto"/>
            </w:tcBorders>
            <w:shd w:val="clear" w:color="auto" w:fill="auto"/>
          </w:tcPr>
          <w:p w14:paraId="0816B249" w14:textId="77777777" w:rsidR="00400783" w:rsidRPr="00026FF3" w:rsidRDefault="00400783" w:rsidP="003D1ABD">
            <w:pPr>
              <w:pStyle w:val="Tabletext"/>
            </w:pPr>
            <w:r w:rsidRPr="00026FF3">
              <w:t>1</w:t>
            </w:r>
          </w:p>
        </w:tc>
        <w:tc>
          <w:tcPr>
            <w:tcW w:w="7677" w:type="dxa"/>
            <w:tcBorders>
              <w:top w:val="single" w:sz="12" w:space="0" w:color="auto"/>
            </w:tcBorders>
            <w:shd w:val="clear" w:color="auto" w:fill="auto"/>
          </w:tcPr>
          <w:p w14:paraId="69C24F1E" w14:textId="77777777" w:rsidR="00400783" w:rsidRPr="00026FF3" w:rsidRDefault="00400783" w:rsidP="003D1ABD">
            <w:pPr>
              <w:pStyle w:val="Tabletext"/>
            </w:pPr>
            <w:r w:rsidRPr="00026FF3">
              <w:t>Highly corrosive.</w:t>
            </w:r>
          </w:p>
        </w:tc>
      </w:tr>
      <w:tr w:rsidR="00400783" w:rsidRPr="00026FF3" w14:paraId="3024337E" w14:textId="77777777" w:rsidTr="003D1ABD">
        <w:tc>
          <w:tcPr>
            <w:tcW w:w="709" w:type="dxa"/>
            <w:shd w:val="clear" w:color="auto" w:fill="auto"/>
          </w:tcPr>
          <w:p w14:paraId="755A4172" w14:textId="77777777" w:rsidR="00400783" w:rsidRPr="00026FF3" w:rsidRDefault="00400783" w:rsidP="003D1ABD">
            <w:pPr>
              <w:pStyle w:val="Tabletext"/>
            </w:pPr>
            <w:r w:rsidRPr="00026FF3">
              <w:t>2</w:t>
            </w:r>
          </w:p>
        </w:tc>
        <w:tc>
          <w:tcPr>
            <w:tcW w:w="7677" w:type="dxa"/>
            <w:shd w:val="clear" w:color="auto" w:fill="auto"/>
          </w:tcPr>
          <w:p w14:paraId="228DACA0" w14:textId="77777777" w:rsidR="00400783" w:rsidRPr="00026FF3" w:rsidRDefault="00400783" w:rsidP="003D1ABD">
            <w:pPr>
              <w:pStyle w:val="Tabletext"/>
            </w:pPr>
            <w:r w:rsidRPr="00026FF3">
              <w:t>Corrosive.</w:t>
            </w:r>
          </w:p>
        </w:tc>
      </w:tr>
      <w:tr w:rsidR="00400783" w:rsidRPr="00026FF3" w14:paraId="3CA9B673" w14:textId="77777777" w:rsidTr="003D1ABD">
        <w:tc>
          <w:tcPr>
            <w:tcW w:w="709" w:type="dxa"/>
            <w:shd w:val="clear" w:color="auto" w:fill="auto"/>
          </w:tcPr>
          <w:p w14:paraId="77D8398B" w14:textId="77777777" w:rsidR="00400783" w:rsidRPr="00026FF3" w:rsidRDefault="00400783" w:rsidP="003D1ABD">
            <w:pPr>
              <w:pStyle w:val="Tabletext"/>
            </w:pPr>
            <w:r w:rsidRPr="00026FF3">
              <w:t>3</w:t>
            </w:r>
          </w:p>
        </w:tc>
        <w:tc>
          <w:tcPr>
            <w:tcW w:w="7677" w:type="dxa"/>
            <w:shd w:val="clear" w:color="auto" w:fill="auto"/>
          </w:tcPr>
          <w:p w14:paraId="3D24825B" w14:textId="77777777" w:rsidR="00400783" w:rsidRPr="00026FF3" w:rsidRDefault="00400783" w:rsidP="003D1ABD">
            <w:pPr>
              <w:pStyle w:val="Tabletext"/>
            </w:pPr>
            <w:r w:rsidRPr="00026FF3">
              <w:t>Corrosive liquid.</w:t>
            </w:r>
          </w:p>
        </w:tc>
      </w:tr>
      <w:tr w:rsidR="00400783" w:rsidRPr="00026FF3" w14:paraId="10299CE1" w14:textId="77777777" w:rsidTr="003D1ABD">
        <w:tc>
          <w:tcPr>
            <w:tcW w:w="709" w:type="dxa"/>
            <w:shd w:val="clear" w:color="auto" w:fill="auto"/>
          </w:tcPr>
          <w:p w14:paraId="55C92800" w14:textId="77777777" w:rsidR="00400783" w:rsidRPr="00026FF3" w:rsidRDefault="00400783" w:rsidP="003D1ABD">
            <w:pPr>
              <w:pStyle w:val="Tabletext"/>
            </w:pPr>
            <w:r w:rsidRPr="00026FF3">
              <w:t>4</w:t>
            </w:r>
          </w:p>
        </w:tc>
        <w:tc>
          <w:tcPr>
            <w:tcW w:w="7677" w:type="dxa"/>
            <w:shd w:val="clear" w:color="auto" w:fill="auto"/>
          </w:tcPr>
          <w:p w14:paraId="21107A1E" w14:textId="77777777" w:rsidR="00400783" w:rsidRPr="00026FF3" w:rsidRDefault="00400783" w:rsidP="003D1ABD">
            <w:pPr>
              <w:pStyle w:val="Tabletext"/>
            </w:pPr>
            <w:r w:rsidRPr="00026FF3">
              <w:t>Strongly alkaline.</w:t>
            </w:r>
          </w:p>
        </w:tc>
      </w:tr>
      <w:tr w:rsidR="00400783" w:rsidRPr="00026FF3" w14:paraId="680243C7" w14:textId="77777777" w:rsidTr="003D1ABD">
        <w:tc>
          <w:tcPr>
            <w:tcW w:w="709" w:type="dxa"/>
            <w:shd w:val="clear" w:color="auto" w:fill="auto"/>
          </w:tcPr>
          <w:p w14:paraId="27741E42" w14:textId="77777777" w:rsidR="00400783" w:rsidRPr="00026FF3" w:rsidRDefault="00400783" w:rsidP="003D1ABD">
            <w:pPr>
              <w:pStyle w:val="Tabletext"/>
            </w:pPr>
            <w:r w:rsidRPr="00026FF3">
              <w:t>5</w:t>
            </w:r>
          </w:p>
        </w:tc>
        <w:tc>
          <w:tcPr>
            <w:tcW w:w="7677" w:type="dxa"/>
            <w:shd w:val="clear" w:color="auto" w:fill="auto"/>
          </w:tcPr>
          <w:p w14:paraId="2CB99E7F" w14:textId="77777777" w:rsidR="00400783" w:rsidRPr="00026FF3" w:rsidRDefault="00400783" w:rsidP="003D1ABD">
            <w:pPr>
              <w:pStyle w:val="Tabletext"/>
            </w:pPr>
            <w:r w:rsidRPr="00026FF3">
              <w:t>Irritant.</w:t>
            </w:r>
          </w:p>
        </w:tc>
      </w:tr>
      <w:tr w:rsidR="00400783" w:rsidRPr="00026FF3" w14:paraId="78D06820" w14:textId="77777777" w:rsidTr="003D1ABD">
        <w:tc>
          <w:tcPr>
            <w:tcW w:w="709" w:type="dxa"/>
            <w:shd w:val="clear" w:color="auto" w:fill="auto"/>
          </w:tcPr>
          <w:p w14:paraId="39EF1ABC" w14:textId="77777777" w:rsidR="00400783" w:rsidRPr="00026FF3" w:rsidRDefault="00400783" w:rsidP="003D1ABD">
            <w:pPr>
              <w:pStyle w:val="Tabletext"/>
            </w:pPr>
            <w:r w:rsidRPr="00026FF3">
              <w:t>6</w:t>
            </w:r>
          </w:p>
        </w:tc>
        <w:tc>
          <w:tcPr>
            <w:tcW w:w="7677" w:type="dxa"/>
            <w:shd w:val="clear" w:color="auto" w:fill="auto"/>
          </w:tcPr>
          <w:p w14:paraId="24E1784A" w14:textId="77777777" w:rsidR="00400783" w:rsidRPr="00026FF3" w:rsidRDefault="00400783" w:rsidP="003D1ABD">
            <w:pPr>
              <w:pStyle w:val="Tabletext"/>
            </w:pPr>
            <w:r w:rsidRPr="00026FF3">
              <w:t>May cause cancer.</w:t>
            </w:r>
          </w:p>
        </w:tc>
      </w:tr>
      <w:tr w:rsidR="00400783" w:rsidRPr="00026FF3" w14:paraId="5EE206F4" w14:textId="77777777" w:rsidTr="003D1ABD">
        <w:tc>
          <w:tcPr>
            <w:tcW w:w="709" w:type="dxa"/>
            <w:shd w:val="clear" w:color="auto" w:fill="auto"/>
          </w:tcPr>
          <w:p w14:paraId="6E378B22" w14:textId="77777777" w:rsidR="00400783" w:rsidRPr="00026FF3" w:rsidRDefault="00400783" w:rsidP="003D1ABD">
            <w:pPr>
              <w:pStyle w:val="Tabletext"/>
            </w:pPr>
            <w:r w:rsidRPr="00026FF3">
              <w:t>7</w:t>
            </w:r>
          </w:p>
        </w:tc>
        <w:tc>
          <w:tcPr>
            <w:tcW w:w="7677" w:type="dxa"/>
            <w:shd w:val="clear" w:color="auto" w:fill="auto"/>
          </w:tcPr>
          <w:p w14:paraId="63E18CC3" w14:textId="77777777" w:rsidR="00400783" w:rsidRPr="00026FF3" w:rsidRDefault="00400783" w:rsidP="003D1ABD">
            <w:pPr>
              <w:pStyle w:val="Tabletext"/>
            </w:pPr>
            <w:r w:rsidRPr="00026FF3">
              <w:t>WARNING – Causes birth defects.</w:t>
            </w:r>
          </w:p>
        </w:tc>
      </w:tr>
      <w:tr w:rsidR="00400783" w:rsidRPr="00026FF3" w14:paraId="410E56B2" w14:textId="77777777" w:rsidTr="003D1ABD">
        <w:tc>
          <w:tcPr>
            <w:tcW w:w="709" w:type="dxa"/>
            <w:shd w:val="clear" w:color="auto" w:fill="auto"/>
          </w:tcPr>
          <w:p w14:paraId="2031B0FC" w14:textId="77777777" w:rsidR="00400783" w:rsidRPr="00026FF3" w:rsidRDefault="00400783" w:rsidP="003D1ABD">
            <w:pPr>
              <w:pStyle w:val="Tabletext"/>
            </w:pPr>
            <w:r w:rsidRPr="00026FF3">
              <w:t>8</w:t>
            </w:r>
          </w:p>
        </w:tc>
        <w:tc>
          <w:tcPr>
            <w:tcW w:w="7677" w:type="dxa"/>
            <w:shd w:val="clear" w:color="auto" w:fill="auto"/>
          </w:tcPr>
          <w:p w14:paraId="2D5F6E11" w14:textId="77777777" w:rsidR="00400783" w:rsidRPr="00026FF3" w:rsidRDefault="00400783" w:rsidP="003D1ABD">
            <w:pPr>
              <w:pStyle w:val="Tabletext"/>
            </w:pPr>
            <w:r w:rsidRPr="00026FF3">
              <w:t>WARNING – May be fatal to children.</w:t>
            </w:r>
          </w:p>
        </w:tc>
      </w:tr>
      <w:tr w:rsidR="00400783" w:rsidRPr="00026FF3" w14:paraId="7079E947" w14:textId="77777777" w:rsidTr="003D1ABD">
        <w:tc>
          <w:tcPr>
            <w:tcW w:w="709" w:type="dxa"/>
            <w:shd w:val="clear" w:color="auto" w:fill="auto"/>
          </w:tcPr>
          <w:p w14:paraId="5E20C04E" w14:textId="77777777" w:rsidR="00400783" w:rsidRPr="00026FF3" w:rsidRDefault="00400783" w:rsidP="003D1ABD">
            <w:pPr>
              <w:pStyle w:val="Tabletext"/>
            </w:pPr>
            <w:r w:rsidRPr="00026FF3">
              <w:t>9</w:t>
            </w:r>
          </w:p>
        </w:tc>
        <w:tc>
          <w:tcPr>
            <w:tcW w:w="7677" w:type="dxa"/>
            <w:shd w:val="clear" w:color="auto" w:fill="auto"/>
          </w:tcPr>
          <w:p w14:paraId="297E61C7" w14:textId="77777777" w:rsidR="00400783" w:rsidRPr="00026FF3" w:rsidRDefault="00400783" w:rsidP="003D1ABD">
            <w:pPr>
              <w:pStyle w:val="Tabletext"/>
            </w:pPr>
            <w:r w:rsidRPr="00026FF3">
              <w:t>Can be fatal to children if sucked or swallowed.</w:t>
            </w:r>
          </w:p>
        </w:tc>
      </w:tr>
      <w:tr w:rsidR="00400783" w:rsidRPr="00026FF3" w14:paraId="0C4FF9AC" w14:textId="77777777" w:rsidTr="003D1ABD">
        <w:tc>
          <w:tcPr>
            <w:tcW w:w="709" w:type="dxa"/>
            <w:shd w:val="clear" w:color="auto" w:fill="auto"/>
          </w:tcPr>
          <w:p w14:paraId="0FF74EC5" w14:textId="77777777" w:rsidR="00400783" w:rsidRPr="00026FF3" w:rsidRDefault="00400783" w:rsidP="003D1ABD">
            <w:pPr>
              <w:pStyle w:val="Tabletext"/>
            </w:pPr>
            <w:r w:rsidRPr="00026FF3">
              <w:t>10</w:t>
            </w:r>
          </w:p>
        </w:tc>
        <w:tc>
          <w:tcPr>
            <w:tcW w:w="7677" w:type="dxa"/>
            <w:shd w:val="clear" w:color="auto" w:fill="auto"/>
          </w:tcPr>
          <w:p w14:paraId="1D95865A" w14:textId="77777777" w:rsidR="00400783" w:rsidRPr="00026FF3" w:rsidRDefault="00400783" w:rsidP="003D1ABD">
            <w:pPr>
              <w:pStyle w:val="Tabletext"/>
            </w:pPr>
            <w:r w:rsidRPr="00026FF3">
              <w:t>May produce severe burns.</w:t>
            </w:r>
          </w:p>
        </w:tc>
      </w:tr>
      <w:tr w:rsidR="00400783" w:rsidRPr="00026FF3" w14:paraId="61F9ECDF" w14:textId="77777777" w:rsidTr="003D1ABD">
        <w:tc>
          <w:tcPr>
            <w:tcW w:w="709" w:type="dxa"/>
            <w:shd w:val="clear" w:color="auto" w:fill="auto"/>
          </w:tcPr>
          <w:p w14:paraId="732A0031" w14:textId="77777777" w:rsidR="00400783" w:rsidRPr="00026FF3" w:rsidRDefault="00400783" w:rsidP="003D1ABD">
            <w:pPr>
              <w:pStyle w:val="Tabletext"/>
            </w:pPr>
            <w:r w:rsidRPr="00026FF3">
              <w:t>11</w:t>
            </w:r>
          </w:p>
        </w:tc>
        <w:tc>
          <w:tcPr>
            <w:tcW w:w="7677" w:type="dxa"/>
            <w:shd w:val="clear" w:color="auto" w:fill="auto"/>
          </w:tcPr>
          <w:p w14:paraId="2D56474C" w14:textId="77777777" w:rsidR="00400783" w:rsidRPr="00026FF3" w:rsidRDefault="00400783" w:rsidP="003D1ABD">
            <w:pPr>
              <w:pStyle w:val="Tabletext"/>
            </w:pPr>
            <w:r w:rsidRPr="00026FF3">
              <w:t>WARNING – Vapour may be harmful.</w:t>
            </w:r>
          </w:p>
        </w:tc>
      </w:tr>
      <w:tr w:rsidR="00400783" w:rsidRPr="00026FF3" w14:paraId="33BEF33B" w14:textId="77777777" w:rsidTr="003D1ABD">
        <w:tc>
          <w:tcPr>
            <w:tcW w:w="709" w:type="dxa"/>
            <w:shd w:val="clear" w:color="auto" w:fill="auto"/>
          </w:tcPr>
          <w:p w14:paraId="4C01250A" w14:textId="77777777" w:rsidR="00400783" w:rsidRPr="00026FF3" w:rsidRDefault="00400783" w:rsidP="003D1ABD">
            <w:pPr>
              <w:pStyle w:val="Tabletext"/>
            </w:pPr>
            <w:r w:rsidRPr="00026FF3">
              <w:t>12</w:t>
            </w:r>
          </w:p>
        </w:tc>
        <w:tc>
          <w:tcPr>
            <w:tcW w:w="7677" w:type="dxa"/>
            <w:shd w:val="clear" w:color="auto" w:fill="auto"/>
          </w:tcPr>
          <w:p w14:paraId="62F6DE67" w14:textId="77777777" w:rsidR="00400783" w:rsidRPr="00026FF3" w:rsidRDefault="00400783" w:rsidP="003D1ABD">
            <w:pPr>
              <w:pStyle w:val="Tabletext"/>
            </w:pPr>
            <w:r w:rsidRPr="00026FF3">
              <w:t>Vapour is harmful to health on prolonged exposure.</w:t>
            </w:r>
          </w:p>
        </w:tc>
      </w:tr>
      <w:tr w:rsidR="00400783" w:rsidRPr="00026FF3" w14:paraId="7E0612A2" w14:textId="77777777" w:rsidTr="003D1ABD">
        <w:tc>
          <w:tcPr>
            <w:tcW w:w="709" w:type="dxa"/>
            <w:shd w:val="clear" w:color="auto" w:fill="auto"/>
          </w:tcPr>
          <w:p w14:paraId="3F85E1CB" w14:textId="77777777" w:rsidR="00400783" w:rsidRPr="00026FF3" w:rsidRDefault="00400783" w:rsidP="003D1ABD">
            <w:pPr>
              <w:pStyle w:val="Tabletext"/>
            </w:pPr>
            <w:r w:rsidRPr="00026FF3">
              <w:t>13</w:t>
            </w:r>
          </w:p>
        </w:tc>
        <w:tc>
          <w:tcPr>
            <w:tcW w:w="7677" w:type="dxa"/>
            <w:shd w:val="clear" w:color="auto" w:fill="auto"/>
          </w:tcPr>
          <w:p w14:paraId="0E340DE7" w14:textId="77777777" w:rsidR="00400783" w:rsidRPr="00026FF3" w:rsidRDefault="00400783" w:rsidP="003D1ABD">
            <w:pPr>
              <w:pStyle w:val="Tabletext"/>
            </w:pPr>
            <w:r w:rsidRPr="00026FF3">
              <w:t>May be fatal if inhaled, swallowed or absorbed through skin.</w:t>
            </w:r>
          </w:p>
        </w:tc>
      </w:tr>
      <w:tr w:rsidR="00400783" w:rsidRPr="00026FF3" w14:paraId="3C73CDE1" w14:textId="77777777" w:rsidTr="003D1ABD">
        <w:tc>
          <w:tcPr>
            <w:tcW w:w="709" w:type="dxa"/>
            <w:shd w:val="clear" w:color="auto" w:fill="auto"/>
          </w:tcPr>
          <w:p w14:paraId="4A05C823" w14:textId="77777777" w:rsidR="00400783" w:rsidRPr="00026FF3" w:rsidRDefault="00400783" w:rsidP="003D1ABD">
            <w:pPr>
              <w:pStyle w:val="Tabletext"/>
            </w:pPr>
            <w:r w:rsidRPr="00026FF3">
              <w:t>14</w:t>
            </w:r>
          </w:p>
        </w:tc>
        <w:tc>
          <w:tcPr>
            <w:tcW w:w="7677" w:type="dxa"/>
            <w:shd w:val="clear" w:color="auto" w:fill="auto"/>
          </w:tcPr>
          <w:p w14:paraId="5ADBC725" w14:textId="77777777" w:rsidR="00400783" w:rsidRPr="00026FF3" w:rsidRDefault="00400783" w:rsidP="003D1ABD">
            <w:pPr>
              <w:pStyle w:val="Tabletext"/>
            </w:pPr>
            <w:r w:rsidRPr="00026FF3">
              <w:t>Dust will irritate and burn eyes, nose and skin.</w:t>
            </w:r>
          </w:p>
        </w:tc>
      </w:tr>
      <w:tr w:rsidR="00400783" w:rsidRPr="00026FF3" w14:paraId="283FAD1A" w14:textId="77777777" w:rsidTr="003D1ABD">
        <w:tc>
          <w:tcPr>
            <w:tcW w:w="709" w:type="dxa"/>
            <w:shd w:val="clear" w:color="auto" w:fill="auto"/>
          </w:tcPr>
          <w:p w14:paraId="41ADF8BF" w14:textId="77777777" w:rsidR="00400783" w:rsidRPr="00026FF3" w:rsidRDefault="00400783" w:rsidP="003D1ABD">
            <w:pPr>
              <w:pStyle w:val="Tabletext"/>
            </w:pPr>
            <w:r w:rsidRPr="00026FF3">
              <w:t>15</w:t>
            </w:r>
          </w:p>
        </w:tc>
        <w:tc>
          <w:tcPr>
            <w:tcW w:w="7677" w:type="dxa"/>
            <w:shd w:val="clear" w:color="auto" w:fill="auto"/>
          </w:tcPr>
          <w:p w14:paraId="4A2C8037" w14:textId="77777777" w:rsidR="00400783" w:rsidRPr="00026FF3" w:rsidRDefault="00400783" w:rsidP="003D1ABD">
            <w:pPr>
              <w:pStyle w:val="Tabletext"/>
            </w:pPr>
            <w:r w:rsidRPr="00026FF3">
              <w:t>Liquid will cause burns.</w:t>
            </w:r>
          </w:p>
        </w:tc>
      </w:tr>
      <w:tr w:rsidR="00400783" w:rsidRPr="00026FF3" w14:paraId="70C63C49" w14:textId="77777777" w:rsidTr="003D1ABD">
        <w:tc>
          <w:tcPr>
            <w:tcW w:w="709" w:type="dxa"/>
            <w:shd w:val="clear" w:color="auto" w:fill="auto"/>
          </w:tcPr>
          <w:p w14:paraId="2DE0803C" w14:textId="77777777" w:rsidR="00400783" w:rsidRPr="00026FF3" w:rsidRDefault="00400783" w:rsidP="003D1ABD">
            <w:pPr>
              <w:pStyle w:val="Tabletext"/>
            </w:pPr>
            <w:r w:rsidRPr="00026FF3">
              <w:t>16</w:t>
            </w:r>
          </w:p>
        </w:tc>
        <w:tc>
          <w:tcPr>
            <w:tcW w:w="7677" w:type="dxa"/>
            <w:shd w:val="clear" w:color="auto" w:fill="auto"/>
          </w:tcPr>
          <w:p w14:paraId="18A443B5" w14:textId="77777777" w:rsidR="00400783" w:rsidRPr="00026FF3" w:rsidRDefault="00400783" w:rsidP="003D1ABD">
            <w:pPr>
              <w:pStyle w:val="Tabletext"/>
            </w:pPr>
            <w:r w:rsidRPr="00026FF3">
              <w:t>Forms dangerous gas near radiators or naked flames.</w:t>
            </w:r>
          </w:p>
        </w:tc>
      </w:tr>
      <w:tr w:rsidR="00400783" w:rsidRPr="00026FF3" w14:paraId="0885877F" w14:textId="77777777" w:rsidTr="003D1ABD">
        <w:tc>
          <w:tcPr>
            <w:tcW w:w="709" w:type="dxa"/>
            <w:shd w:val="clear" w:color="auto" w:fill="auto"/>
          </w:tcPr>
          <w:p w14:paraId="0003ABF1" w14:textId="77777777" w:rsidR="00400783" w:rsidRPr="00026FF3" w:rsidRDefault="00400783" w:rsidP="003D1ABD">
            <w:pPr>
              <w:pStyle w:val="Tabletext"/>
            </w:pPr>
            <w:r w:rsidRPr="00026FF3">
              <w:t>17</w:t>
            </w:r>
          </w:p>
        </w:tc>
        <w:tc>
          <w:tcPr>
            <w:tcW w:w="7677" w:type="dxa"/>
            <w:shd w:val="clear" w:color="auto" w:fill="auto"/>
          </w:tcPr>
          <w:p w14:paraId="27E7F3ED" w14:textId="77777777" w:rsidR="00400783" w:rsidRPr="00026FF3" w:rsidRDefault="00400783" w:rsidP="003D1ABD">
            <w:pPr>
              <w:pStyle w:val="Tabletext"/>
            </w:pPr>
            <w:r w:rsidRPr="00026FF3">
              <w:t>Contact with eyes even for short periods can cause blindness.</w:t>
            </w:r>
          </w:p>
        </w:tc>
      </w:tr>
      <w:tr w:rsidR="00400783" w:rsidRPr="00026FF3" w14:paraId="050D256F" w14:textId="77777777" w:rsidTr="003D1ABD">
        <w:tc>
          <w:tcPr>
            <w:tcW w:w="709" w:type="dxa"/>
            <w:shd w:val="clear" w:color="auto" w:fill="auto"/>
          </w:tcPr>
          <w:p w14:paraId="05ABBD83" w14:textId="77777777" w:rsidR="00400783" w:rsidRPr="00026FF3" w:rsidRDefault="00400783" w:rsidP="003D1ABD">
            <w:pPr>
              <w:pStyle w:val="Tabletext"/>
            </w:pPr>
            <w:r w:rsidRPr="00026FF3">
              <w:t>18</w:t>
            </w:r>
          </w:p>
        </w:tc>
        <w:tc>
          <w:tcPr>
            <w:tcW w:w="7677" w:type="dxa"/>
            <w:shd w:val="clear" w:color="auto" w:fill="auto"/>
          </w:tcPr>
          <w:p w14:paraId="2892066C" w14:textId="77777777" w:rsidR="00400783" w:rsidRPr="00026FF3" w:rsidRDefault="00400783" w:rsidP="003D1ABD">
            <w:pPr>
              <w:pStyle w:val="Tabletext"/>
            </w:pPr>
            <w:r w:rsidRPr="00026FF3">
              <w:t>Product will irritate the eyes, nose, throat and skin.</w:t>
            </w:r>
          </w:p>
        </w:tc>
      </w:tr>
      <w:tr w:rsidR="00400783" w:rsidRPr="00026FF3" w14:paraId="426B5F2F" w14:textId="77777777" w:rsidTr="003D1ABD">
        <w:tc>
          <w:tcPr>
            <w:tcW w:w="709" w:type="dxa"/>
            <w:shd w:val="clear" w:color="auto" w:fill="auto"/>
          </w:tcPr>
          <w:p w14:paraId="6461B407" w14:textId="77777777" w:rsidR="00400783" w:rsidRPr="00026FF3" w:rsidRDefault="00400783" w:rsidP="003D1ABD">
            <w:pPr>
              <w:pStyle w:val="Tabletext"/>
            </w:pPr>
            <w:r w:rsidRPr="00026FF3">
              <w:t>19</w:t>
            </w:r>
          </w:p>
        </w:tc>
        <w:tc>
          <w:tcPr>
            <w:tcW w:w="7677" w:type="dxa"/>
            <w:shd w:val="clear" w:color="auto" w:fill="auto"/>
          </w:tcPr>
          <w:p w14:paraId="1344688B" w14:textId="77777777" w:rsidR="00400783" w:rsidRPr="00026FF3" w:rsidRDefault="00400783" w:rsidP="003D1ABD">
            <w:pPr>
              <w:pStyle w:val="Tabletext"/>
            </w:pPr>
            <w:r w:rsidRPr="00026FF3">
              <w:t>WARNING – Skin contact may be dangerous. Take every precaution to avoid contact – wash off after spillage and after use.</w:t>
            </w:r>
          </w:p>
        </w:tc>
      </w:tr>
      <w:tr w:rsidR="00400783" w:rsidRPr="00026FF3" w14:paraId="2C7EECA0" w14:textId="77777777" w:rsidTr="003D1ABD">
        <w:tc>
          <w:tcPr>
            <w:tcW w:w="709" w:type="dxa"/>
            <w:shd w:val="clear" w:color="auto" w:fill="auto"/>
          </w:tcPr>
          <w:p w14:paraId="2C2F5AE1" w14:textId="77777777" w:rsidR="00400783" w:rsidRPr="00026FF3" w:rsidRDefault="00400783" w:rsidP="003D1ABD">
            <w:pPr>
              <w:pStyle w:val="Tabletext"/>
            </w:pPr>
            <w:r w:rsidRPr="00026FF3">
              <w:t>20</w:t>
            </w:r>
          </w:p>
        </w:tc>
        <w:tc>
          <w:tcPr>
            <w:tcW w:w="7677" w:type="dxa"/>
            <w:shd w:val="clear" w:color="auto" w:fill="auto"/>
          </w:tcPr>
          <w:p w14:paraId="2FBE242F" w14:textId="77777777" w:rsidR="00400783" w:rsidRPr="00026FF3" w:rsidRDefault="00400783" w:rsidP="003D1ABD">
            <w:pPr>
              <w:pStyle w:val="Tabletext"/>
            </w:pPr>
            <w:r w:rsidRPr="00026FF3">
              <w:t>May give off dangerous gas if mixed with other products.</w:t>
            </w:r>
          </w:p>
        </w:tc>
      </w:tr>
      <w:tr w:rsidR="00400783" w:rsidRPr="00026FF3" w14:paraId="6B1986EA" w14:textId="77777777" w:rsidTr="003D1ABD">
        <w:tc>
          <w:tcPr>
            <w:tcW w:w="709" w:type="dxa"/>
            <w:shd w:val="clear" w:color="auto" w:fill="auto"/>
          </w:tcPr>
          <w:p w14:paraId="1C488FE4" w14:textId="77777777" w:rsidR="00400783" w:rsidRPr="00026FF3" w:rsidRDefault="00400783" w:rsidP="003D1ABD">
            <w:pPr>
              <w:pStyle w:val="Tabletext"/>
            </w:pPr>
            <w:r w:rsidRPr="00026FF3">
              <w:t>21</w:t>
            </w:r>
          </w:p>
        </w:tc>
        <w:tc>
          <w:tcPr>
            <w:tcW w:w="7677" w:type="dxa"/>
            <w:shd w:val="clear" w:color="auto" w:fill="auto"/>
          </w:tcPr>
          <w:p w14:paraId="26C4E889" w14:textId="77777777" w:rsidR="00400783" w:rsidRPr="00026FF3" w:rsidRDefault="00400783" w:rsidP="003D1ABD">
            <w:pPr>
              <w:pStyle w:val="Tabletext"/>
            </w:pPr>
            <w:r w:rsidRPr="00026FF3">
              <w:t>WARNING – This product contains ingredients which may cause skin irritation to certain individuals. A preliminary test according to accompanying directions should be made before use. This product must not be used for dyeing eyelashes or eyebrows; to do so may be injurious to the eye.</w:t>
            </w:r>
          </w:p>
        </w:tc>
      </w:tr>
      <w:tr w:rsidR="00400783" w:rsidRPr="00026FF3" w14:paraId="1EC13DA4" w14:textId="77777777" w:rsidTr="003D1ABD">
        <w:tc>
          <w:tcPr>
            <w:tcW w:w="709" w:type="dxa"/>
            <w:shd w:val="clear" w:color="auto" w:fill="auto"/>
          </w:tcPr>
          <w:p w14:paraId="4D59B339" w14:textId="77777777" w:rsidR="00400783" w:rsidRPr="00026FF3" w:rsidRDefault="00400783" w:rsidP="003D1ABD">
            <w:pPr>
              <w:pStyle w:val="Tabletext"/>
            </w:pPr>
            <w:r w:rsidRPr="00026FF3">
              <w:t>22</w:t>
            </w:r>
          </w:p>
        </w:tc>
        <w:tc>
          <w:tcPr>
            <w:tcW w:w="7677" w:type="dxa"/>
            <w:shd w:val="clear" w:color="auto" w:fill="auto"/>
          </w:tcPr>
          <w:p w14:paraId="053D610F" w14:textId="77777777" w:rsidR="00400783" w:rsidRPr="00026FF3" w:rsidRDefault="00400783" w:rsidP="003D1ABD">
            <w:pPr>
              <w:pStyle w:val="Tabletext"/>
            </w:pPr>
            <w:r w:rsidRPr="00026FF3">
              <w:t>Highly reactive oxidising chlorine compound.</w:t>
            </w:r>
          </w:p>
        </w:tc>
      </w:tr>
      <w:tr w:rsidR="00400783" w:rsidRPr="00026FF3" w14:paraId="5548A856" w14:textId="77777777" w:rsidTr="003D1ABD">
        <w:tc>
          <w:tcPr>
            <w:tcW w:w="709" w:type="dxa"/>
            <w:shd w:val="clear" w:color="auto" w:fill="auto"/>
          </w:tcPr>
          <w:p w14:paraId="7666711A" w14:textId="77777777" w:rsidR="00400783" w:rsidRPr="00026FF3" w:rsidRDefault="00400783" w:rsidP="003D1ABD">
            <w:pPr>
              <w:pStyle w:val="Tabletext"/>
            </w:pPr>
            <w:r w:rsidRPr="00026FF3">
              <w:t>23</w:t>
            </w:r>
          </w:p>
        </w:tc>
        <w:tc>
          <w:tcPr>
            <w:tcW w:w="7677" w:type="dxa"/>
            <w:shd w:val="clear" w:color="auto" w:fill="auto"/>
          </w:tcPr>
          <w:p w14:paraId="530DD8F2" w14:textId="77777777" w:rsidR="00400783" w:rsidRPr="00026FF3" w:rsidRDefault="00400783" w:rsidP="003D1ABD">
            <w:pPr>
              <w:pStyle w:val="Tabletext"/>
            </w:pPr>
            <w:r w:rsidRPr="00026FF3">
              <w:t>May cause fire or explosion.</w:t>
            </w:r>
          </w:p>
        </w:tc>
      </w:tr>
      <w:tr w:rsidR="00400783" w:rsidRPr="00026FF3" w14:paraId="6197A2A7" w14:textId="77777777" w:rsidTr="003D1ABD">
        <w:tc>
          <w:tcPr>
            <w:tcW w:w="709" w:type="dxa"/>
            <w:shd w:val="clear" w:color="auto" w:fill="auto"/>
          </w:tcPr>
          <w:p w14:paraId="5F6EBEB6" w14:textId="77777777" w:rsidR="00400783" w:rsidRPr="00026FF3" w:rsidRDefault="00400783" w:rsidP="003D1ABD">
            <w:pPr>
              <w:pStyle w:val="Tabletext"/>
            </w:pPr>
            <w:r w:rsidRPr="00026FF3">
              <w:t>24</w:t>
            </w:r>
          </w:p>
        </w:tc>
        <w:tc>
          <w:tcPr>
            <w:tcW w:w="7677" w:type="dxa"/>
            <w:shd w:val="clear" w:color="auto" w:fill="auto"/>
          </w:tcPr>
          <w:p w14:paraId="3697334B" w14:textId="77777777" w:rsidR="00400783" w:rsidRPr="00026FF3" w:rsidRDefault="00400783" w:rsidP="003D1ABD">
            <w:pPr>
              <w:pStyle w:val="Tabletext"/>
            </w:pPr>
            <w:r w:rsidRPr="00026FF3">
              <w:t>For external washing only. Rinse skin thoroughly after use.</w:t>
            </w:r>
          </w:p>
        </w:tc>
      </w:tr>
      <w:tr w:rsidR="00400783" w:rsidRPr="00026FF3" w14:paraId="4EF59E66" w14:textId="77777777" w:rsidTr="003D1ABD">
        <w:tc>
          <w:tcPr>
            <w:tcW w:w="709" w:type="dxa"/>
            <w:shd w:val="clear" w:color="auto" w:fill="auto"/>
          </w:tcPr>
          <w:p w14:paraId="1147DBC7" w14:textId="77777777" w:rsidR="00400783" w:rsidRPr="00026FF3" w:rsidRDefault="00400783" w:rsidP="003D1ABD">
            <w:pPr>
              <w:pStyle w:val="Tabletext"/>
            </w:pPr>
            <w:r w:rsidRPr="00026FF3">
              <w:t>25</w:t>
            </w:r>
          </w:p>
        </w:tc>
        <w:tc>
          <w:tcPr>
            <w:tcW w:w="7677" w:type="dxa"/>
            <w:shd w:val="clear" w:color="auto" w:fill="auto"/>
          </w:tcPr>
          <w:p w14:paraId="0CC7257B" w14:textId="77777777" w:rsidR="00400783" w:rsidRPr="00026FF3" w:rsidRDefault="00400783" w:rsidP="003D1ABD">
            <w:pPr>
              <w:pStyle w:val="Tabletext"/>
            </w:pPr>
            <w:r w:rsidRPr="00026FF3">
              <w:t>Do not use on broken skin. Wash hands thoroughly after use.</w:t>
            </w:r>
          </w:p>
        </w:tc>
      </w:tr>
      <w:tr w:rsidR="00400783" w:rsidRPr="00026FF3" w14:paraId="617321D0" w14:textId="77777777" w:rsidTr="003D1ABD">
        <w:tc>
          <w:tcPr>
            <w:tcW w:w="709" w:type="dxa"/>
            <w:shd w:val="clear" w:color="auto" w:fill="auto"/>
          </w:tcPr>
          <w:p w14:paraId="3FCA8A2B" w14:textId="77777777" w:rsidR="00400783" w:rsidRPr="00026FF3" w:rsidRDefault="00400783" w:rsidP="003D1ABD">
            <w:pPr>
              <w:pStyle w:val="Tabletext"/>
            </w:pPr>
            <w:r w:rsidRPr="00026FF3">
              <w:t>26</w:t>
            </w:r>
          </w:p>
        </w:tc>
        <w:tc>
          <w:tcPr>
            <w:tcW w:w="7677" w:type="dxa"/>
            <w:shd w:val="clear" w:color="auto" w:fill="auto"/>
          </w:tcPr>
          <w:p w14:paraId="582368AA" w14:textId="77777777" w:rsidR="00400783" w:rsidRPr="00026FF3" w:rsidRDefault="00400783" w:rsidP="003D1ABD">
            <w:pPr>
              <w:pStyle w:val="Tabletext"/>
            </w:pPr>
            <w:r w:rsidRPr="00026FF3">
              <w:t>(Powder) (and) (concentrated solutions) are dangerous if swallowed.</w:t>
            </w:r>
          </w:p>
        </w:tc>
      </w:tr>
      <w:tr w:rsidR="00400783" w:rsidRPr="00026FF3" w14:paraId="27D54E6B" w14:textId="77777777" w:rsidTr="003D1ABD">
        <w:tc>
          <w:tcPr>
            <w:tcW w:w="709" w:type="dxa"/>
            <w:shd w:val="clear" w:color="auto" w:fill="auto"/>
          </w:tcPr>
          <w:p w14:paraId="18E52386" w14:textId="77777777" w:rsidR="00400783" w:rsidRPr="00026FF3" w:rsidRDefault="00400783" w:rsidP="003D1ABD">
            <w:pPr>
              <w:pStyle w:val="Tabletext"/>
            </w:pPr>
            <w:r w:rsidRPr="00026FF3">
              <w:t>27</w:t>
            </w:r>
          </w:p>
        </w:tc>
        <w:tc>
          <w:tcPr>
            <w:tcW w:w="7677" w:type="dxa"/>
            <w:shd w:val="clear" w:color="auto" w:fill="auto"/>
          </w:tcPr>
          <w:p w14:paraId="299081EE" w14:textId="77777777" w:rsidR="00400783" w:rsidRPr="00026FF3" w:rsidRDefault="00400783" w:rsidP="003D1ABD">
            <w:pPr>
              <w:pStyle w:val="Tabletext"/>
            </w:pPr>
            <w:r w:rsidRPr="00026FF3">
              <w:t>Not for therapeutic use.</w:t>
            </w:r>
          </w:p>
        </w:tc>
      </w:tr>
      <w:tr w:rsidR="00400783" w:rsidRPr="00026FF3" w14:paraId="60B45701" w14:textId="77777777" w:rsidTr="003D1ABD">
        <w:tc>
          <w:tcPr>
            <w:tcW w:w="709" w:type="dxa"/>
            <w:shd w:val="clear" w:color="auto" w:fill="auto"/>
          </w:tcPr>
          <w:p w14:paraId="3D2E393C" w14:textId="77777777" w:rsidR="00400783" w:rsidRPr="00026FF3" w:rsidRDefault="00400783" w:rsidP="003D1ABD">
            <w:pPr>
              <w:pStyle w:val="Tabletext"/>
            </w:pPr>
            <w:r w:rsidRPr="00026FF3">
              <w:t>28</w:t>
            </w:r>
          </w:p>
        </w:tc>
        <w:tc>
          <w:tcPr>
            <w:tcW w:w="7677" w:type="dxa"/>
            <w:shd w:val="clear" w:color="auto" w:fill="auto"/>
          </w:tcPr>
          <w:p w14:paraId="31568EE3" w14:textId="77777777" w:rsidR="00400783" w:rsidRPr="00026FF3" w:rsidRDefault="00400783" w:rsidP="003D1ABD">
            <w:pPr>
              <w:pStyle w:val="Tabletext"/>
            </w:pPr>
            <w:r w:rsidRPr="00026FF3">
              <w:t>(Over) (Repeated) exposure may cause sensitisation.</w:t>
            </w:r>
          </w:p>
        </w:tc>
      </w:tr>
      <w:tr w:rsidR="00400783" w:rsidRPr="00026FF3" w14:paraId="2F4BF1D8" w14:textId="77777777" w:rsidTr="003D1ABD">
        <w:tc>
          <w:tcPr>
            <w:tcW w:w="709" w:type="dxa"/>
            <w:shd w:val="clear" w:color="auto" w:fill="auto"/>
          </w:tcPr>
          <w:p w14:paraId="017AB894" w14:textId="77777777" w:rsidR="00400783" w:rsidRPr="00026FF3" w:rsidRDefault="00400783" w:rsidP="003D1ABD">
            <w:pPr>
              <w:pStyle w:val="Tabletext"/>
            </w:pPr>
            <w:r w:rsidRPr="00026FF3">
              <w:t>29</w:t>
            </w:r>
          </w:p>
        </w:tc>
        <w:tc>
          <w:tcPr>
            <w:tcW w:w="7677" w:type="dxa"/>
            <w:shd w:val="clear" w:color="auto" w:fill="auto"/>
          </w:tcPr>
          <w:p w14:paraId="5C07B8DE" w14:textId="77777777" w:rsidR="00400783" w:rsidRPr="00026FF3" w:rsidRDefault="00400783" w:rsidP="003D1ABD">
            <w:pPr>
              <w:pStyle w:val="Tabletext"/>
            </w:pPr>
            <w:r w:rsidRPr="00026FF3">
              <w:t>If congestion persists, consult your doctor or pharmacist.</w:t>
            </w:r>
          </w:p>
        </w:tc>
      </w:tr>
      <w:tr w:rsidR="00400783" w:rsidRPr="00026FF3" w14:paraId="3BDB90BE" w14:textId="77777777" w:rsidTr="003D1ABD">
        <w:tc>
          <w:tcPr>
            <w:tcW w:w="709" w:type="dxa"/>
            <w:shd w:val="clear" w:color="auto" w:fill="auto"/>
          </w:tcPr>
          <w:p w14:paraId="0F89BE91" w14:textId="77777777" w:rsidR="00400783" w:rsidRPr="00026FF3" w:rsidRDefault="00400783" w:rsidP="003D1ABD">
            <w:pPr>
              <w:pStyle w:val="Tabletext"/>
            </w:pPr>
            <w:r w:rsidRPr="00026FF3">
              <w:t>30</w:t>
            </w:r>
          </w:p>
        </w:tc>
        <w:tc>
          <w:tcPr>
            <w:tcW w:w="7677" w:type="dxa"/>
            <w:shd w:val="clear" w:color="auto" w:fill="auto"/>
          </w:tcPr>
          <w:p w14:paraId="32608503" w14:textId="77777777" w:rsidR="00400783" w:rsidRPr="00026FF3" w:rsidRDefault="00400783" w:rsidP="003D1ABD">
            <w:pPr>
              <w:pStyle w:val="Tabletext"/>
            </w:pPr>
            <w:r w:rsidRPr="00026FF3">
              <w:t>WARNING – Do not use on face or on anal or genital areas.</w:t>
            </w:r>
          </w:p>
        </w:tc>
      </w:tr>
      <w:tr w:rsidR="00400783" w:rsidRPr="00026FF3" w14:paraId="238C1DA4" w14:textId="77777777" w:rsidTr="003D1ABD">
        <w:tc>
          <w:tcPr>
            <w:tcW w:w="709" w:type="dxa"/>
            <w:shd w:val="clear" w:color="auto" w:fill="auto"/>
          </w:tcPr>
          <w:p w14:paraId="714C9BE4" w14:textId="77777777" w:rsidR="00400783" w:rsidRPr="00026FF3" w:rsidRDefault="00400783" w:rsidP="003D1ABD">
            <w:pPr>
              <w:pStyle w:val="Tabletext"/>
            </w:pPr>
            <w:r w:rsidRPr="00026FF3">
              <w:t>31</w:t>
            </w:r>
          </w:p>
        </w:tc>
        <w:tc>
          <w:tcPr>
            <w:tcW w:w="7677" w:type="dxa"/>
            <w:shd w:val="clear" w:color="auto" w:fill="auto"/>
          </w:tcPr>
          <w:p w14:paraId="230575FD" w14:textId="77777777" w:rsidR="00400783" w:rsidRPr="00026FF3" w:rsidRDefault="00400783" w:rsidP="003D1ABD">
            <w:pPr>
              <w:pStyle w:val="Tabletext"/>
            </w:pPr>
            <w:r w:rsidRPr="00026FF3">
              <w:t>WARNING – Do not use on face or on anal or genital areas except on doctor’s advice.</w:t>
            </w:r>
          </w:p>
        </w:tc>
      </w:tr>
      <w:tr w:rsidR="00400783" w:rsidRPr="00026FF3" w14:paraId="0E450982" w14:textId="77777777" w:rsidTr="003D1ABD">
        <w:tc>
          <w:tcPr>
            <w:tcW w:w="709" w:type="dxa"/>
            <w:shd w:val="clear" w:color="auto" w:fill="auto"/>
          </w:tcPr>
          <w:p w14:paraId="5159CEEE" w14:textId="77777777" w:rsidR="00400783" w:rsidRPr="00026FF3" w:rsidRDefault="00400783" w:rsidP="003D1ABD">
            <w:pPr>
              <w:pStyle w:val="Tabletext"/>
            </w:pPr>
            <w:r w:rsidRPr="00026FF3">
              <w:t>32</w:t>
            </w:r>
          </w:p>
        </w:tc>
        <w:tc>
          <w:tcPr>
            <w:tcW w:w="7677" w:type="dxa"/>
            <w:shd w:val="clear" w:color="auto" w:fill="auto"/>
          </w:tcPr>
          <w:p w14:paraId="7D645CB2" w14:textId="77777777" w:rsidR="00400783" w:rsidRPr="00026FF3" w:rsidRDefault="00400783" w:rsidP="003D1ABD">
            <w:pPr>
              <w:pStyle w:val="Tabletext"/>
            </w:pPr>
            <w:r w:rsidRPr="00026FF3">
              <w:t>This preparation should be part of an overall treatment plan regularly assessed with your doctor.</w:t>
            </w:r>
          </w:p>
        </w:tc>
      </w:tr>
      <w:tr w:rsidR="00400783" w:rsidRPr="00026FF3" w14:paraId="385EC227" w14:textId="77777777" w:rsidTr="003D1ABD">
        <w:tc>
          <w:tcPr>
            <w:tcW w:w="709" w:type="dxa"/>
            <w:shd w:val="clear" w:color="auto" w:fill="auto"/>
          </w:tcPr>
          <w:p w14:paraId="098A88FC" w14:textId="77777777" w:rsidR="00400783" w:rsidRPr="00026FF3" w:rsidRDefault="00400783" w:rsidP="003D1ABD">
            <w:pPr>
              <w:pStyle w:val="Tabletext"/>
            </w:pPr>
            <w:r w:rsidRPr="00026FF3">
              <w:t>33</w:t>
            </w:r>
          </w:p>
        </w:tc>
        <w:tc>
          <w:tcPr>
            <w:tcW w:w="7677" w:type="dxa"/>
            <w:shd w:val="clear" w:color="auto" w:fill="auto"/>
          </w:tcPr>
          <w:p w14:paraId="22B5ED56" w14:textId="77777777" w:rsidR="00400783" w:rsidRPr="00026FF3" w:rsidRDefault="00400783" w:rsidP="003D1ABD">
            <w:pPr>
              <w:pStyle w:val="Tabletext"/>
            </w:pPr>
            <w:r w:rsidRPr="00026FF3">
              <w:t>Do not take for periods longer than four weeks except on medical advice.</w:t>
            </w:r>
          </w:p>
        </w:tc>
      </w:tr>
      <w:tr w:rsidR="00400783" w:rsidRPr="00026FF3" w14:paraId="094B7C14" w14:textId="77777777" w:rsidTr="003D1ABD">
        <w:tc>
          <w:tcPr>
            <w:tcW w:w="709" w:type="dxa"/>
            <w:shd w:val="clear" w:color="auto" w:fill="auto"/>
          </w:tcPr>
          <w:p w14:paraId="264B17B4" w14:textId="77777777" w:rsidR="00400783" w:rsidRPr="00026FF3" w:rsidRDefault="00400783" w:rsidP="003D1ABD">
            <w:pPr>
              <w:pStyle w:val="Tabletext"/>
            </w:pPr>
            <w:r w:rsidRPr="00026FF3">
              <w:t>34</w:t>
            </w:r>
          </w:p>
        </w:tc>
        <w:tc>
          <w:tcPr>
            <w:tcW w:w="7677" w:type="dxa"/>
            <w:shd w:val="clear" w:color="auto" w:fill="auto"/>
          </w:tcPr>
          <w:p w14:paraId="29D91D73" w14:textId="77777777" w:rsidR="00400783" w:rsidRPr="00026FF3" w:rsidRDefault="00400783" w:rsidP="003D1ABD">
            <w:pPr>
              <w:pStyle w:val="Tabletext"/>
            </w:pPr>
            <w:r w:rsidRPr="00026FF3">
              <w:t>WARNING – This medication may be dangerous when used in large amounts or for a long time (period).</w:t>
            </w:r>
          </w:p>
        </w:tc>
      </w:tr>
      <w:tr w:rsidR="00400783" w:rsidRPr="00026FF3" w14:paraId="0E17596A" w14:textId="77777777" w:rsidTr="003D1ABD">
        <w:tc>
          <w:tcPr>
            <w:tcW w:w="709" w:type="dxa"/>
            <w:shd w:val="clear" w:color="auto" w:fill="auto"/>
          </w:tcPr>
          <w:p w14:paraId="2FE3C0B1" w14:textId="77777777" w:rsidR="00400783" w:rsidRPr="00026FF3" w:rsidRDefault="00400783" w:rsidP="003D1ABD">
            <w:pPr>
              <w:pStyle w:val="Tabletext"/>
            </w:pPr>
            <w:r w:rsidRPr="00026FF3">
              <w:t>35</w:t>
            </w:r>
          </w:p>
        </w:tc>
        <w:tc>
          <w:tcPr>
            <w:tcW w:w="7677" w:type="dxa"/>
            <w:shd w:val="clear" w:color="auto" w:fill="auto"/>
          </w:tcPr>
          <w:p w14:paraId="4F640D55" w14:textId="77777777" w:rsidR="00400783" w:rsidRPr="00026FF3" w:rsidRDefault="00400783" w:rsidP="003D1ABD">
            <w:pPr>
              <w:pStyle w:val="Tabletext"/>
            </w:pPr>
            <w:r w:rsidRPr="00026FF3">
              <w:t>CAUTION – This preparation is for the relief of minor and temporary ailments and should be used strictly as directed. Prolonged use without medical supervision could be harmful.</w:t>
            </w:r>
          </w:p>
          <w:p w14:paraId="4C605736" w14:textId="77777777" w:rsidR="00400783" w:rsidRPr="00026FF3" w:rsidRDefault="00400783" w:rsidP="003D1ABD">
            <w:pPr>
              <w:pStyle w:val="Tabletext"/>
            </w:pPr>
            <w:r w:rsidRPr="00026FF3">
              <w:t>or</w:t>
            </w:r>
          </w:p>
          <w:p w14:paraId="26FE8A96" w14:textId="77777777" w:rsidR="00400783" w:rsidRPr="00026FF3" w:rsidRDefault="00400783" w:rsidP="003D1ABD">
            <w:pPr>
              <w:pStyle w:val="Tabletext"/>
            </w:pPr>
            <w:r w:rsidRPr="00026FF3">
              <w:t>CAUTION – This preparation is for the relief of minor and temporary ailments and should be used strictly as directed. Prolonged or excessive use without medical supervision could be harmful.</w:t>
            </w:r>
          </w:p>
        </w:tc>
      </w:tr>
      <w:tr w:rsidR="00400783" w:rsidRPr="00026FF3" w14:paraId="7C1304FD" w14:textId="77777777" w:rsidTr="003D1ABD">
        <w:tc>
          <w:tcPr>
            <w:tcW w:w="709" w:type="dxa"/>
            <w:shd w:val="clear" w:color="auto" w:fill="auto"/>
          </w:tcPr>
          <w:p w14:paraId="30CDDE79" w14:textId="77777777" w:rsidR="00400783" w:rsidRPr="00026FF3" w:rsidRDefault="00400783" w:rsidP="003D1ABD">
            <w:pPr>
              <w:pStyle w:val="Tabletext"/>
            </w:pPr>
            <w:r w:rsidRPr="00026FF3">
              <w:t>36</w:t>
            </w:r>
          </w:p>
        </w:tc>
        <w:tc>
          <w:tcPr>
            <w:tcW w:w="7677" w:type="dxa"/>
            <w:shd w:val="clear" w:color="auto" w:fill="auto"/>
          </w:tcPr>
          <w:p w14:paraId="64DC8CD0" w14:textId="77777777" w:rsidR="00400783" w:rsidRPr="00026FF3" w:rsidRDefault="00400783" w:rsidP="003D1ABD">
            <w:pPr>
              <w:pStyle w:val="Tabletext"/>
            </w:pPr>
            <w:r w:rsidRPr="00026FF3">
              <w:t>For use under medical supervision only.</w:t>
            </w:r>
          </w:p>
        </w:tc>
      </w:tr>
      <w:tr w:rsidR="00400783" w:rsidRPr="00026FF3" w14:paraId="3D24CACC" w14:textId="77777777" w:rsidTr="003D1ABD">
        <w:tc>
          <w:tcPr>
            <w:tcW w:w="709" w:type="dxa"/>
            <w:shd w:val="clear" w:color="auto" w:fill="auto"/>
          </w:tcPr>
          <w:p w14:paraId="00B360AA" w14:textId="77777777" w:rsidR="00400783" w:rsidRPr="00026FF3" w:rsidRDefault="00400783" w:rsidP="003D1ABD">
            <w:pPr>
              <w:pStyle w:val="Tabletext"/>
            </w:pPr>
            <w:r w:rsidRPr="00026FF3">
              <w:t>37</w:t>
            </w:r>
          </w:p>
        </w:tc>
        <w:tc>
          <w:tcPr>
            <w:tcW w:w="7677" w:type="dxa"/>
            <w:shd w:val="clear" w:color="auto" w:fill="auto"/>
          </w:tcPr>
          <w:p w14:paraId="7C900BE2" w14:textId="77777777" w:rsidR="00400783" w:rsidRPr="00026FF3" w:rsidRDefault="00400783" w:rsidP="003D1ABD">
            <w:pPr>
              <w:pStyle w:val="Tabletext"/>
            </w:pPr>
            <w:r w:rsidRPr="00026FF3">
              <w:t>Consult a doctor before giving this medication to children or teenagers with chicken pox, influenza or fever.</w:t>
            </w:r>
          </w:p>
        </w:tc>
      </w:tr>
      <w:tr w:rsidR="00400783" w:rsidRPr="00026FF3" w14:paraId="0BCECF35" w14:textId="77777777" w:rsidTr="003D1ABD">
        <w:tc>
          <w:tcPr>
            <w:tcW w:w="709" w:type="dxa"/>
            <w:shd w:val="clear" w:color="auto" w:fill="auto"/>
          </w:tcPr>
          <w:p w14:paraId="4784D67D" w14:textId="77777777" w:rsidR="00400783" w:rsidRPr="00026FF3" w:rsidRDefault="00400783" w:rsidP="003D1ABD">
            <w:pPr>
              <w:pStyle w:val="Tabletext"/>
            </w:pPr>
            <w:r w:rsidRPr="00026FF3">
              <w:t>38</w:t>
            </w:r>
          </w:p>
        </w:tc>
        <w:tc>
          <w:tcPr>
            <w:tcW w:w="7677" w:type="dxa"/>
            <w:shd w:val="clear" w:color="auto" w:fill="auto"/>
          </w:tcPr>
          <w:p w14:paraId="4E256635" w14:textId="77777777" w:rsidR="00400783" w:rsidRPr="00026FF3" w:rsidRDefault="00400783" w:rsidP="003D1ABD">
            <w:pPr>
              <w:pStyle w:val="Tabletext"/>
            </w:pPr>
            <w:r w:rsidRPr="00026FF3">
              <w:t>CAUTION – Do not use for children under 2 years unless a doctor has told you to.</w:t>
            </w:r>
          </w:p>
        </w:tc>
      </w:tr>
      <w:tr w:rsidR="00400783" w:rsidRPr="00026FF3" w14:paraId="0640DE4F" w14:textId="77777777" w:rsidTr="003D1ABD">
        <w:tc>
          <w:tcPr>
            <w:tcW w:w="709" w:type="dxa"/>
            <w:shd w:val="clear" w:color="auto" w:fill="auto"/>
          </w:tcPr>
          <w:p w14:paraId="17EFD077" w14:textId="77777777" w:rsidR="00400783" w:rsidRPr="00026FF3" w:rsidRDefault="00400783" w:rsidP="003D1ABD">
            <w:pPr>
              <w:pStyle w:val="Tabletext"/>
            </w:pPr>
            <w:r w:rsidRPr="00026FF3">
              <w:t>39</w:t>
            </w:r>
          </w:p>
        </w:tc>
        <w:tc>
          <w:tcPr>
            <w:tcW w:w="7677" w:type="dxa"/>
            <w:shd w:val="clear" w:color="auto" w:fill="auto"/>
          </w:tcPr>
          <w:p w14:paraId="661D1F26" w14:textId="77777777" w:rsidR="00400783" w:rsidRPr="00026FF3" w:rsidRDefault="00400783" w:rsidP="003D1ABD">
            <w:pPr>
              <w:pStyle w:val="Tabletext"/>
            </w:pPr>
            <w:r w:rsidRPr="00026FF3">
              <w:t>This medication may cause drowsiness. If affected do not drive a vehicle or operate machinery. Avoid alcohol.</w:t>
            </w:r>
          </w:p>
        </w:tc>
      </w:tr>
      <w:tr w:rsidR="00400783" w:rsidRPr="00026FF3" w14:paraId="562EA733" w14:textId="77777777" w:rsidTr="003D1ABD">
        <w:tc>
          <w:tcPr>
            <w:tcW w:w="709" w:type="dxa"/>
            <w:shd w:val="clear" w:color="auto" w:fill="auto"/>
          </w:tcPr>
          <w:p w14:paraId="019D2697" w14:textId="77777777" w:rsidR="00400783" w:rsidRPr="00026FF3" w:rsidRDefault="00400783" w:rsidP="003D1ABD">
            <w:pPr>
              <w:pStyle w:val="Tabletext"/>
            </w:pPr>
            <w:r w:rsidRPr="00026FF3">
              <w:t>40</w:t>
            </w:r>
          </w:p>
        </w:tc>
        <w:tc>
          <w:tcPr>
            <w:tcW w:w="7677" w:type="dxa"/>
            <w:shd w:val="clear" w:color="auto" w:fill="auto"/>
          </w:tcPr>
          <w:p w14:paraId="04DE1094" w14:textId="77777777" w:rsidR="00400783" w:rsidRPr="00026FF3" w:rsidRDefault="00400783" w:rsidP="003D1ABD">
            <w:pPr>
              <w:pStyle w:val="Tabletext"/>
            </w:pPr>
            <w:r w:rsidRPr="00026FF3">
              <w:t>This medication may cause drowsiness and may increase the effects of alcohol. If affected do not drive a motor vehicle or operate machinery.</w:t>
            </w:r>
          </w:p>
        </w:tc>
      </w:tr>
      <w:tr w:rsidR="00400783" w:rsidRPr="00026FF3" w14:paraId="5C0C2432" w14:textId="77777777" w:rsidTr="003D1ABD">
        <w:tc>
          <w:tcPr>
            <w:tcW w:w="709" w:type="dxa"/>
            <w:shd w:val="clear" w:color="auto" w:fill="auto"/>
          </w:tcPr>
          <w:p w14:paraId="56D14605" w14:textId="77777777" w:rsidR="00400783" w:rsidRPr="00026FF3" w:rsidRDefault="00400783" w:rsidP="003D1ABD">
            <w:pPr>
              <w:pStyle w:val="Tabletext"/>
            </w:pPr>
            <w:r w:rsidRPr="00026FF3">
              <w:t>41</w:t>
            </w:r>
          </w:p>
        </w:tc>
        <w:tc>
          <w:tcPr>
            <w:tcW w:w="7677" w:type="dxa"/>
            <w:shd w:val="clear" w:color="auto" w:fill="auto"/>
          </w:tcPr>
          <w:p w14:paraId="35781D63" w14:textId="77777777" w:rsidR="00400783" w:rsidRPr="00026FF3" w:rsidRDefault="00400783" w:rsidP="003D1ABD">
            <w:pPr>
              <w:pStyle w:val="Tabletext"/>
            </w:pPr>
            <w:r w:rsidRPr="00026FF3">
              <w:t>Do not give to children under 12 years of age. Do not use beyond 48 hours or in pregnancy or lactation except on doctor’s advice.</w:t>
            </w:r>
          </w:p>
        </w:tc>
      </w:tr>
      <w:tr w:rsidR="00400783" w:rsidRPr="00026FF3" w14:paraId="1D9B1FDE" w14:textId="77777777" w:rsidTr="003D1ABD">
        <w:tc>
          <w:tcPr>
            <w:tcW w:w="709" w:type="dxa"/>
            <w:shd w:val="clear" w:color="auto" w:fill="auto"/>
          </w:tcPr>
          <w:p w14:paraId="58D58C12" w14:textId="77777777" w:rsidR="00400783" w:rsidRPr="00026FF3" w:rsidRDefault="00400783" w:rsidP="003D1ABD">
            <w:pPr>
              <w:pStyle w:val="Tabletext"/>
            </w:pPr>
            <w:r w:rsidRPr="00026FF3">
              <w:t>42</w:t>
            </w:r>
          </w:p>
        </w:tc>
        <w:tc>
          <w:tcPr>
            <w:tcW w:w="7677" w:type="dxa"/>
            <w:shd w:val="clear" w:color="auto" w:fill="auto"/>
          </w:tcPr>
          <w:p w14:paraId="136B7CB0" w14:textId="77777777" w:rsidR="00400783" w:rsidRPr="00026FF3" w:rsidRDefault="00400783" w:rsidP="003D1ABD">
            <w:pPr>
              <w:pStyle w:val="Tabletext"/>
            </w:pPr>
            <w:r w:rsidRPr="00026FF3">
              <w:t>WARNING – Overuse may stain the skin or mouth.</w:t>
            </w:r>
          </w:p>
        </w:tc>
      </w:tr>
      <w:tr w:rsidR="00400783" w:rsidRPr="00026FF3" w14:paraId="0AE789E4" w14:textId="77777777" w:rsidTr="003D1ABD">
        <w:tc>
          <w:tcPr>
            <w:tcW w:w="709" w:type="dxa"/>
            <w:shd w:val="clear" w:color="auto" w:fill="auto"/>
          </w:tcPr>
          <w:p w14:paraId="63223667" w14:textId="77777777" w:rsidR="00400783" w:rsidRPr="00026FF3" w:rsidRDefault="00400783" w:rsidP="003D1ABD">
            <w:pPr>
              <w:pStyle w:val="Tabletext"/>
            </w:pPr>
            <w:r w:rsidRPr="00026FF3">
              <w:t>43</w:t>
            </w:r>
          </w:p>
        </w:tc>
        <w:tc>
          <w:tcPr>
            <w:tcW w:w="7677" w:type="dxa"/>
            <w:shd w:val="clear" w:color="auto" w:fill="auto"/>
          </w:tcPr>
          <w:p w14:paraId="328DF472" w14:textId="77777777" w:rsidR="00400783" w:rsidRPr="00026FF3" w:rsidRDefault="00400783" w:rsidP="003D1ABD">
            <w:pPr>
              <w:pStyle w:val="Tabletext"/>
            </w:pPr>
            <w:r w:rsidRPr="00026FF3">
              <w:t>Use of this product is not necessary in areas supplied with fluoridated water.</w:t>
            </w:r>
          </w:p>
        </w:tc>
      </w:tr>
      <w:tr w:rsidR="00400783" w:rsidRPr="00026FF3" w14:paraId="460DBA86" w14:textId="77777777" w:rsidTr="003D1ABD">
        <w:tc>
          <w:tcPr>
            <w:tcW w:w="709" w:type="dxa"/>
            <w:shd w:val="clear" w:color="auto" w:fill="auto"/>
          </w:tcPr>
          <w:p w14:paraId="6FA1A673" w14:textId="77777777" w:rsidR="00400783" w:rsidRPr="00026FF3" w:rsidRDefault="00400783" w:rsidP="003D1ABD">
            <w:pPr>
              <w:pStyle w:val="Tabletext"/>
            </w:pPr>
            <w:r w:rsidRPr="00026FF3">
              <w:t>44</w:t>
            </w:r>
          </w:p>
        </w:tc>
        <w:tc>
          <w:tcPr>
            <w:tcW w:w="7677" w:type="dxa"/>
            <w:shd w:val="clear" w:color="auto" w:fill="auto"/>
          </w:tcPr>
          <w:p w14:paraId="277B7394" w14:textId="77777777" w:rsidR="00400783" w:rsidRPr="00026FF3" w:rsidRDefault="00400783" w:rsidP="003D1ABD">
            <w:pPr>
              <w:pStyle w:val="Tabletext"/>
            </w:pPr>
            <w:r w:rsidRPr="00026FF3">
              <w:t>WARNING – May be dangerous, particularly to children, if you use large amounts on the skin, clothes or bedding or on large areas of the body, especially if you keep using it for a long time.</w:t>
            </w:r>
          </w:p>
        </w:tc>
      </w:tr>
      <w:tr w:rsidR="00400783" w:rsidRPr="00026FF3" w14:paraId="17B8664A" w14:textId="77777777" w:rsidTr="003D1ABD">
        <w:tc>
          <w:tcPr>
            <w:tcW w:w="709" w:type="dxa"/>
            <w:shd w:val="clear" w:color="auto" w:fill="auto"/>
          </w:tcPr>
          <w:p w14:paraId="17B984A4" w14:textId="77777777" w:rsidR="00400783" w:rsidRPr="00026FF3" w:rsidRDefault="00400783" w:rsidP="003D1ABD">
            <w:pPr>
              <w:pStyle w:val="Tabletext"/>
            </w:pPr>
            <w:r w:rsidRPr="00026FF3">
              <w:t>45</w:t>
            </w:r>
          </w:p>
        </w:tc>
        <w:tc>
          <w:tcPr>
            <w:tcW w:w="7677" w:type="dxa"/>
            <w:shd w:val="clear" w:color="auto" w:fill="auto"/>
          </w:tcPr>
          <w:p w14:paraId="432258E0" w14:textId="77777777" w:rsidR="00400783" w:rsidRPr="00026FF3" w:rsidRDefault="00400783" w:rsidP="003D1ABD">
            <w:pPr>
              <w:pStyle w:val="Tabletext"/>
            </w:pPr>
            <w:r w:rsidRPr="00026FF3">
              <w:t>WARNING – If a pigmented spot or mole has recently become darker, changed colour, become enlarged or itchy, or bleeds, do not use this product, see your doctor immediately. Do not use on children. Do not use near the eyes. Mild irritation may occur; stop use if it becomes severe. If fading is not evident in three months, seek doctor’s advice.</w:t>
            </w:r>
          </w:p>
        </w:tc>
      </w:tr>
      <w:tr w:rsidR="00400783" w:rsidRPr="00026FF3" w14:paraId="3BD7FBFD" w14:textId="77777777" w:rsidTr="003D1ABD">
        <w:tc>
          <w:tcPr>
            <w:tcW w:w="709" w:type="dxa"/>
            <w:shd w:val="clear" w:color="auto" w:fill="auto"/>
          </w:tcPr>
          <w:p w14:paraId="1838E15A" w14:textId="77777777" w:rsidR="00400783" w:rsidRPr="00026FF3" w:rsidRDefault="00400783" w:rsidP="003D1ABD">
            <w:pPr>
              <w:pStyle w:val="Tabletext"/>
            </w:pPr>
            <w:r w:rsidRPr="00026FF3">
              <w:t>46</w:t>
            </w:r>
          </w:p>
        </w:tc>
        <w:tc>
          <w:tcPr>
            <w:tcW w:w="7677" w:type="dxa"/>
            <w:shd w:val="clear" w:color="auto" w:fill="auto"/>
          </w:tcPr>
          <w:p w14:paraId="592A0393" w14:textId="77777777" w:rsidR="00400783" w:rsidRPr="00026FF3" w:rsidRDefault="00400783" w:rsidP="003D1ABD">
            <w:pPr>
              <w:pStyle w:val="Tabletext"/>
            </w:pPr>
            <w:r w:rsidRPr="00026FF3">
              <w:t>WARNING – Contains (name of substance) which causes birth defects in laboratory animals. Women of child bearing age should avoid contact with (name of substance).</w:t>
            </w:r>
          </w:p>
        </w:tc>
      </w:tr>
      <w:tr w:rsidR="00400783" w:rsidRPr="00026FF3" w14:paraId="63572EF3" w14:textId="77777777" w:rsidTr="003D1ABD">
        <w:tc>
          <w:tcPr>
            <w:tcW w:w="709" w:type="dxa"/>
            <w:shd w:val="clear" w:color="auto" w:fill="auto"/>
          </w:tcPr>
          <w:p w14:paraId="67EAEDBA" w14:textId="77777777" w:rsidR="00400783" w:rsidRPr="00026FF3" w:rsidRDefault="00400783" w:rsidP="003D1ABD">
            <w:pPr>
              <w:pStyle w:val="Tabletext"/>
            </w:pPr>
            <w:r w:rsidRPr="00026FF3">
              <w:t>47</w:t>
            </w:r>
          </w:p>
        </w:tc>
        <w:tc>
          <w:tcPr>
            <w:tcW w:w="7677" w:type="dxa"/>
            <w:shd w:val="clear" w:color="auto" w:fill="auto"/>
          </w:tcPr>
          <w:p w14:paraId="3AAEEA16" w14:textId="77777777" w:rsidR="00400783" w:rsidRPr="00026FF3" w:rsidRDefault="00400783" w:rsidP="003D1ABD">
            <w:pPr>
              <w:pStyle w:val="Tabletext"/>
            </w:pPr>
            <w:r w:rsidRPr="00026FF3">
              <w:t>WARNING – This product contains (name of substance) which causes birth defects in certain laboratory animals. Women of child bearing age are advised not to mix, load or spray this product. They should keep out of crops being sprayed.</w:t>
            </w:r>
          </w:p>
        </w:tc>
      </w:tr>
      <w:tr w:rsidR="00400783" w:rsidRPr="00026FF3" w14:paraId="67E02E05" w14:textId="77777777" w:rsidTr="003D1ABD">
        <w:tc>
          <w:tcPr>
            <w:tcW w:w="709" w:type="dxa"/>
            <w:shd w:val="clear" w:color="auto" w:fill="auto"/>
          </w:tcPr>
          <w:p w14:paraId="22B0FBC4" w14:textId="77777777" w:rsidR="00400783" w:rsidRPr="00026FF3" w:rsidRDefault="00400783" w:rsidP="003D1ABD">
            <w:pPr>
              <w:pStyle w:val="Tabletext"/>
            </w:pPr>
            <w:r w:rsidRPr="00026FF3">
              <w:t>48</w:t>
            </w:r>
          </w:p>
        </w:tc>
        <w:tc>
          <w:tcPr>
            <w:tcW w:w="7677" w:type="dxa"/>
            <w:shd w:val="clear" w:color="auto" w:fill="auto"/>
          </w:tcPr>
          <w:p w14:paraId="7AB75FB9" w14:textId="77777777" w:rsidR="00400783" w:rsidRPr="00026FF3" w:rsidRDefault="00400783" w:rsidP="003D1ABD">
            <w:pPr>
              <w:pStyle w:val="Tabletext"/>
            </w:pPr>
            <w:r w:rsidRPr="00026FF3">
              <w:t>WARNING – This product forms cyhexatin which causes birth defects in certain laboratory animals. Women of child bearing age are advised not to mix, load or spray this product. They should keep out of crops being sprayed.</w:t>
            </w:r>
          </w:p>
        </w:tc>
      </w:tr>
      <w:tr w:rsidR="00400783" w:rsidRPr="00026FF3" w14:paraId="3855B49C" w14:textId="77777777" w:rsidTr="003D1ABD">
        <w:tc>
          <w:tcPr>
            <w:tcW w:w="709" w:type="dxa"/>
            <w:shd w:val="clear" w:color="auto" w:fill="auto"/>
          </w:tcPr>
          <w:p w14:paraId="1E5272B9" w14:textId="77777777" w:rsidR="00400783" w:rsidRPr="00026FF3" w:rsidRDefault="00400783" w:rsidP="003D1ABD">
            <w:pPr>
              <w:pStyle w:val="Tabletext"/>
            </w:pPr>
            <w:r w:rsidRPr="00026FF3">
              <w:t>49</w:t>
            </w:r>
          </w:p>
        </w:tc>
        <w:tc>
          <w:tcPr>
            <w:tcW w:w="7677" w:type="dxa"/>
            <w:shd w:val="clear" w:color="auto" w:fill="auto"/>
          </w:tcPr>
          <w:p w14:paraId="5C07F52D" w14:textId="77777777" w:rsidR="00400783" w:rsidRPr="00026FF3" w:rsidRDefault="00400783" w:rsidP="003D1ABD">
            <w:pPr>
              <w:pStyle w:val="Tabletext"/>
            </w:pPr>
            <w:r w:rsidRPr="00026FF3">
              <w:t>WARNING – Do not mix with other medication except on veterinarian’s advice.</w:t>
            </w:r>
          </w:p>
        </w:tc>
      </w:tr>
      <w:tr w:rsidR="00400783" w:rsidRPr="00026FF3" w14:paraId="093163C1" w14:textId="77777777" w:rsidTr="003D1ABD">
        <w:tc>
          <w:tcPr>
            <w:tcW w:w="709" w:type="dxa"/>
            <w:shd w:val="clear" w:color="auto" w:fill="auto"/>
          </w:tcPr>
          <w:p w14:paraId="4AFEA8C7" w14:textId="77777777" w:rsidR="00400783" w:rsidRPr="00026FF3" w:rsidRDefault="00400783" w:rsidP="003D1ABD">
            <w:pPr>
              <w:pStyle w:val="Tabletext"/>
            </w:pPr>
            <w:r w:rsidRPr="00026FF3">
              <w:t>50</w:t>
            </w:r>
          </w:p>
        </w:tc>
        <w:tc>
          <w:tcPr>
            <w:tcW w:w="7677" w:type="dxa"/>
            <w:shd w:val="clear" w:color="auto" w:fill="auto"/>
          </w:tcPr>
          <w:p w14:paraId="269DA78C" w14:textId="77777777" w:rsidR="00400783" w:rsidRPr="00026FF3" w:rsidRDefault="00400783" w:rsidP="003D1ABD">
            <w:pPr>
              <w:pStyle w:val="Tabletext"/>
            </w:pPr>
            <w:r w:rsidRPr="00026FF3">
              <w:t>Unless adequately fired, utensils glazed with this preparation must not be used as containers for food or beverages; to do so may cause lead poisoning.</w:t>
            </w:r>
          </w:p>
        </w:tc>
      </w:tr>
      <w:tr w:rsidR="00400783" w:rsidRPr="00026FF3" w14:paraId="0640B678" w14:textId="77777777" w:rsidTr="003D1ABD">
        <w:tc>
          <w:tcPr>
            <w:tcW w:w="709" w:type="dxa"/>
            <w:shd w:val="clear" w:color="auto" w:fill="auto"/>
          </w:tcPr>
          <w:p w14:paraId="46CC97F0" w14:textId="77777777" w:rsidR="00400783" w:rsidRPr="00026FF3" w:rsidRDefault="00400783" w:rsidP="003D1ABD">
            <w:pPr>
              <w:pStyle w:val="Tabletext"/>
            </w:pPr>
            <w:r w:rsidRPr="00026FF3">
              <w:t>51</w:t>
            </w:r>
          </w:p>
        </w:tc>
        <w:tc>
          <w:tcPr>
            <w:tcW w:w="7677" w:type="dxa"/>
            <w:shd w:val="clear" w:color="auto" w:fill="auto"/>
          </w:tcPr>
          <w:p w14:paraId="31EDAE33" w14:textId="77777777" w:rsidR="00400783" w:rsidRPr="00026FF3" w:rsidRDefault="00400783" w:rsidP="003D1ABD">
            <w:pPr>
              <w:pStyle w:val="Tabletext"/>
            </w:pPr>
            <w:r w:rsidRPr="00026FF3">
              <w:t>Irritant to skin, eyes, mucous membranes and upper respiratory tract.</w:t>
            </w:r>
          </w:p>
        </w:tc>
      </w:tr>
      <w:tr w:rsidR="00400783" w:rsidRPr="00026FF3" w14:paraId="702CF730" w14:textId="77777777" w:rsidTr="003D1ABD">
        <w:tc>
          <w:tcPr>
            <w:tcW w:w="709" w:type="dxa"/>
            <w:shd w:val="clear" w:color="auto" w:fill="auto"/>
          </w:tcPr>
          <w:p w14:paraId="7BA4C832" w14:textId="77777777" w:rsidR="00400783" w:rsidRPr="00026FF3" w:rsidRDefault="00400783" w:rsidP="003D1ABD">
            <w:pPr>
              <w:pStyle w:val="Tabletext"/>
            </w:pPr>
            <w:r w:rsidRPr="00026FF3">
              <w:t>52</w:t>
            </w:r>
          </w:p>
        </w:tc>
        <w:tc>
          <w:tcPr>
            <w:tcW w:w="7677" w:type="dxa"/>
            <w:shd w:val="clear" w:color="auto" w:fill="auto"/>
          </w:tcPr>
          <w:p w14:paraId="7BA1259D" w14:textId="77777777" w:rsidR="00400783" w:rsidRPr="00026FF3" w:rsidRDefault="00400783" w:rsidP="003D1ABD">
            <w:pPr>
              <w:pStyle w:val="Tabletext"/>
            </w:pPr>
            <w:r w:rsidRPr="00026FF3">
              <w:t>Breathing vapour or spray mist is harmful and may cause an asthma</w:t>
            </w:r>
            <w:r w:rsidR="00026FF3">
              <w:noBreakHyphen/>
            </w:r>
            <w:r w:rsidRPr="00026FF3">
              <w:t>like reaction.</w:t>
            </w:r>
          </w:p>
        </w:tc>
      </w:tr>
      <w:tr w:rsidR="00400783" w:rsidRPr="00026FF3" w14:paraId="5F61A3B6" w14:textId="77777777" w:rsidTr="003D1ABD">
        <w:tc>
          <w:tcPr>
            <w:tcW w:w="709" w:type="dxa"/>
            <w:shd w:val="clear" w:color="auto" w:fill="auto"/>
          </w:tcPr>
          <w:p w14:paraId="0813CFB9" w14:textId="77777777" w:rsidR="00400783" w:rsidRPr="00026FF3" w:rsidRDefault="00400783" w:rsidP="003D1ABD">
            <w:pPr>
              <w:pStyle w:val="Tabletext"/>
            </w:pPr>
            <w:r w:rsidRPr="00026FF3">
              <w:t>53</w:t>
            </w:r>
          </w:p>
        </w:tc>
        <w:tc>
          <w:tcPr>
            <w:tcW w:w="7677" w:type="dxa"/>
            <w:shd w:val="clear" w:color="auto" w:fill="auto"/>
          </w:tcPr>
          <w:p w14:paraId="7B14933E" w14:textId="77777777" w:rsidR="00400783" w:rsidRPr="00026FF3" w:rsidRDefault="00400783" w:rsidP="003D1ABD">
            <w:pPr>
              <w:pStyle w:val="Tabletext"/>
            </w:pPr>
            <w:r w:rsidRPr="00026FF3">
              <w:t>CAUTION – (Name of substance) should not be used by pregnant women.</w:t>
            </w:r>
          </w:p>
        </w:tc>
      </w:tr>
      <w:tr w:rsidR="00400783" w:rsidRPr="00026FF3" w14:paraId="517E6E51" w14:textId="77777777" w:rsidTr="003D1ABD">
        <w:tc>
          <w:tcPr>
            <w:tcW w:w="709" w:type="dxa"/>
            <w:shd w:val="clear" w:color="auto" w:fill="auto"/>
          </w:tcPr>
          <w:p w14:paraId="3FD2766D" w14:textId="77777777" w:rsidR="00400783" w:rsidRPr="00026FF3" w:rsidRDefault="00400783" w:rsidP="003D1ABD">
            <w:pPr>
              <w:pStyle w:val="Tabletext"/>
            </w:pPr>
            <w:r w:rsidRPr="00026FF3">
              <w:t>54</w:t>
            </w:r>
          </w:p>
        </w:tc>
        <w:tc>
          <w:tcPr>
            <w:tcW w:w="7677" w:type="dxa"/>
            <w:shd w:val="clear" w:color="auto" w:fill="auto"/>
          </w:tcPr>
          <w:p w14:paraId="0816105D" w14:textId="77777777" w:rsidR="00400783" w:rsidRPr="00026FF3" w:rsidRDefault="00400783" w:rsidP="003D1ABD">
            <w:pPr>
              <w:pStyle w:val="Tabletext"/>
            </w:pPr>
            <w:r w:rsidRPr="00026FF3">
              <w:t>Seek medical advice before first course of treatment.</w:t>
            </w:r>
          </w:p>
        </w:tc>
      </w:tr>
      <w:tr w:rsidR="00400783" w:rsidRPr="00026FF3" w14:paraId="023E269B" w14:textId="77777777" w:rsidTr="003D1ABD">
        <w:tc>
          <w:tcPr>
            <w:tcW w:w="709" w:type="dxa"/>
            <w:shd w:val="clear" w:color="auto" w:fill="auto"/>
          </w:tcPr>
          <w:p w14:paraId="7A5AEB8B" w14:textId="77777777" w:rsidR="00400783" w:rsidRPr="00026FF3" w:rsidRDefault="00400783" w:rsidP="003D1ABD">
            <w:pPr>
              <w:pStyle w:val="Tabletext"/>
            </w:pPr>
            <w:r w:rsidRPr="00026FF3">
              <w:t>55</w:t>
            </w:r>
          </w:p>
        </w:tc>
        <w:tc>
          <w:tcPr>
            <w:tcW w:w="7677" w:type="dxa"/>
            <w:shd w:val="clear" w:color="auto" w:fill="auto"/>
          </w:tcPr>
          <w:p w14:paraId="0D0B36B3" w14:textId="77777777" w:rsidR="00400783" w:rsidRPr="00026FF3" w:rsidRDefault="00400783" w:rsidP="003D1ABD">
            <w:pPr>
              <w:pStyle w:val="Tabletext"/>
            </w:pPr>
            <w:r w:rsidRPr="00026FF3">
              <w:t>Keep from eyes, lips, mouth and sensitive areas of the neck. If excessive swelling, irritation, redness or peeling occurs, discontinue use. If these persist, consult a physician. Avoid excessive exposure to sunlight and other sources of ultra violet light.</w:t>
            </w:r>
          </w:p>
        </w:tc>
      </w:tr>
      <w:tr w:rsidR="00400783" w:rsidRPr="00026FF3" w14:paraId="6C9496CC" w14:textId="77777777" w:rsidTr="003D1ABD">
        <w:tc>
          <w:tcPr>
            <w:tcW w:w="709" w:type="dxa"/>
            <w:shd w:val="clear" w:color="auto" w:fill="auto"/>
          </w:tcPr>
          <w:p w14:paraId="255BB6EA" w14:textId="77777777" w:rsidR="00400783" w:rsidRPr="00026FF3" w:rsidRDefault="00400783" w:rsidP="003D1ABD">
            <w:pPr>
              <w:pStyle w:val="Tabletext"/>
            </w:pPr>
            <w:r w:rsidRPr="00026FF3">
              <w:t>56</w:t>
            </w:r>
          </w:p>
        </w:tc>
        <w:tc>
          <w:tcPr>
            <w:tcW w:w="7677" w:type="dxa"/>
            <w:shd w:val="clear" w:color="auto" w:fill="auto"/>
          </w:tcPr>
          <w:p w14:paraId="4A850819" w14:textId="77777777" w:rsidR="00400783" w:rsidRPr="00026FF3" w:rsidRDefault="00400783" w:rsidP="003D1ABD">
            <w:pPr>
              <w:pStyle w:val="Tabletext"/>
            </w:pPr>
            <w:r w:rsidRPr="00026FF3">
              <w:t>WARNING – Can cause elevated blood pressure and interact adversely with other medication.</w:t>
            </w:r>
          </w:p>
        </w:tc>
      </w:tr>
      <w:tr w:rsidR="00400783" w:rsidRPr="00026FF3" w14:paraId="0F615B29" w14:textId="77777777" w:rsidTr="003D1ABD">
        <w:tc>
          <w:tcPr>
            <w:tcW w:w="709" w:type="dxa"/>
            <w:shd w:val="clear" w:color="auto" w:fill="auto"/>
          </w:tcPr>
          <w:p w14:paraId="1B6A09A5" w14:textId="77777777" w:rsidR="00400783" w:rsidRPr="00026FF3" w:rsidRDefault="00400783" w:rsidP="003D1ABD">
            <w:pPr>
              <w:pStyle w:val="Tabletext"/>
            </w:pPr>
            <w:r w:rsidRPr="00026FF3">
              <w:t>57</w:t>
            </w:r>
          </w:p>
        </w:tc>
        <w:tc>
          <w:tcPr>
            <w:tcW w:w="7677" w:type="dxa"/>
            <w:shd w:val="clear" w:color="auto" w:fill="auto"/>
          </w:tcPr>
          <w:p w14:paraId="4E00CA65" w14:textId="77777777" w:rsidR="00400783" w:rsidRPr="00026FF3" w:rsidRDefault="00400783" w:rsidP="003D1ABD">
            <w:pPr>
              <w:pStyle w:val="Tabletext"/>
            </w:pPr>
            <w:r w:rsidRPr="00026FF3">
              <w:t>Not to be applied to infants under 12 months of age unless on doctor’s advice.</w:t>
            </w:r>
          </w:p>
        </w:tc>
      </w:tr>
      <w:tr w:rsidR="00400783" w:rsidRPr="00026FF3" w14:paraId="6A9C3B21" w14:textId="77777777" w:rsidTr="003D1ABD">
        <w:tc>
          <w:tcPr>
            <w:tcW w:w="709" w:type="dxa"/>
            <w:shd w:val="clear" w:color="auto" w:fill="auto"/>
          </w:tcPr>
          <w:p w14:paraId="24F2FEE6" w14:textId="77777777" w:rsidR="00400783" w:rsidRPr="00026FF3" w:rsidRDefault="00400783" w:rsidP="003D1ABD">
            <w:pPr>
              <w:pStyle w:val="Tabletext"/>
            </w:pPr>
            <w:r w:rsidRPr="00026FF3">
              <w:t>58</w:t>
            </w:r>
          </w:p>
        </w:tc>
        <w:tc>
          <w:tcPr>
            <w:tcW w:w="7677" w:type="dxa"/>
            <w:shd w:val="clear" w:color="auto" w:fill="auto"/>
          </w:tcPr>
          <w:p w14:paraId="19299094" w14:textId="77777777" w:rsidR="00400783" w:rsidRPr="00026FF3" w:rsidRDefault="00400783" w:rsidP="003D1ABD">
            <w:pPr>
              <w:pStyle w:val="Tabletext"/>
            </w:pPr>
            <w:r w:rsidRPr="00026FF3">
              <w:t>Highly reactive oxidising bromine and chlorine compound.</w:t>
            </w:r>
          </w:p>
        </w:tc>
      </w:tr>
      <w:tr w:rsidR="00400783" w:rsidRPr="00026FF3" w14:paraId="2325FC94" w14:textId="77777777" w:rsidTr="003D1ABD">
        <w:tc>
          <w:tcPr>
            <w:tcW w:w="709" w:type="dxa"/>
            <w:shd w:val="clear" w:color="auto" w:fill="auto"/>
          </w:tcPr>
          <w:p w14:paraId="06955821" w14:textId="77777777" w:rsidR="00400783" w:rsidRPr="00026FF3" w:rsidRDefault="00400783" w:rsidP="003D1ABD">
            <w:pPr>
              <w:pStyle w:val="Tabletext"/>
            </w:pPr>
            <w:r w:rsidRPr="00026FF3">
              <w:t>59</w:t>
            </w:r>
          </w:p>
        </w:tc>
        <w:tc>
          <w:tcPr>
            <w:tcW w:w="7677" w:type="dxa"/>
            <w:shd w:val="clear" w:color="auto" w:fill="auto"/>
          </w:tcPr>
          <w:p w14:paraId="2A62961F" w14:textId="77777777" w:rsidR="00400783" w:rsidRPr="00026FF3" w:rsidRDefault="00400783" w:rsidP="003D1ABD">
            <w:pPr>
              <w:pStyle w:val="Tabletext"/>
            </w:pPr>
            <w:r w:rsidRPr="00026FF3">
              <w:t>May cause allergy.</w:t>
            </w:r>
          </w:p>
        </w:tc>
      </w:tr>
      <w:tr w:rsidR="00400783" w:rsidRPr="00026FF3" w14:paraId="70FF4BB0" w14:textId="77777777" w:rsidTr="003D1ABD">
        <w:tc>
          <w:tcPr>
            <w:tcW w:w="709" w:type="dxa"/>
            <w:shd w:val="clear" w:color="auto" w:fill="auto"/>
          </w:tcPr>
          <w:p w14:paraId="03578107" w14:textId="77777777" w:rsidR="00400783" w:rsidRPr="00026FF3" w:rsidRDefault="00400783" w:rsidP="003D1ABD">
            <w:pPr>
              <w:pStyle w:val="Tabletext"/>
            </w:pPr>
            <w:r w:rsidRPr="00026FF3">
              <w:t>60</w:t>
            </w:r>
          </w:p>
        </w:tc>
        <w:tc>
          <w:tcPr>
            <w:tcW w:w="7677" w:type="dxa"/>
            <w:shd w:val="clear" w:color="auto" w:fill="auto"/>
          </w:tcPr>
          <w:p w14:paraId="4EFD930D" w14:textId="77777777" w:rsidR="00400783" w:rsidRPr="00026FF3" w:rsidRDefault="00400783" w:rsidP="003D1ABD">
            <w:pPr>
              <w:pStyle w:val="Tabletext"/>
            </w:pPr>
            <w:r w:rsidRPr="00026FF3">
              <w:t>Do not mix with detergents or other chemicals.</w:t>
            </w:r>
          </w:p>
        </w:tc>
      </w:tr>
      <w:tr w:rsidR="00400783" w:rsidRPr="00026FF3" w14:paraId="511E9EB4" w14:textId="77777777" w:rsidTr="003D1ABD">
        <w:tc>
          <w:tcPr>
            <w:tcW w:w="709" w:type="dxa"/>
            <w:shd w:val="clear" w:color="auto" w:fill="auto"/>
          </w:tcPr>
          <w:p w14:paraId="0D078358" w14:textId="77777777" w:rsidR="00400783" w:rsidRPr="00026FF3" w:rsidRDefault="00400783" w:rsidP="003D1ABD">
            <w:pPr>
              <w:pStyle w:val="Tabletext"/>
            </w:pPr>
            <w:r w:rsidRPr="00026FF3">
              <w:t>61</w:t>
            </w:r>
          </w:p>
        </w:tc>
        <w:tc>
          <w:tcPr>
            <w:tcW w:w="7677" w:type="dxa"/>
            <w:shd w:val="clear" w:color="auto" w:fill="auto"/>
          </w:tcPr>
          <w:p w14:paraId="744689BA" w14:textId="77777777" w:rsidR="00400783" w:rsidRPr="00026FF3" w:rsidRDefault="00400783" w:rsidP="003D1ABD">
            <w:pPr>
              <w:pStyle w:val="Tabletext"/>
            </w:pPr>
            <w:r w:rsidRPr="00026FF3">
              <w:t xml:space="preserve">WARNING </w:t>
            </w:r>
            <w:r w:rsidR="00026FF3">
              <w:noBreakHyphen/>
            </w:r>
            <w:r w:rsidRPr="00026FF3">
              <w:t xml:space="preserve"> Can react with other medicines. Ask your doctor or pharmacist before taking.</w:t>
            </w:r>
          </w:p>
        </w:tc>
      </w:tr>
      <w:tr w:rsidR="00400783" w:rsidRPr="00026FF3" w14:paraId="451A96D3" w14:textId="77777777" w:rsidTr="003D1ABD">
        <w:tc>
          <w:tcPr>
            <w:tcW w:w="709" w:type="dxa"/>
            <w:shd w:val="clear" w:color="auto" w:fill="auto"/>
          </w:tcPr>
          <w:p w14:paraId="1EBB3C3B" w14:textId="77777777" w:rsidR="00400783" w:rsidRPr="00026FF3" w:rsidRDefault="00400783" w:rsidP="003D1ABD">
            <w:pPr>
              <w:pStyle w:val="Tabletext"/>
            </w:pPr>
            <w:r w:rsidRPr="00026FF3">
              <w:t>62</w:t>
            </w:r>
          </w:p>
        </w:tc>
        <w:tc>
          <w:tcPr>
            <w:tcW w:w="7677" w:type="dxa"/>
            <w:shd w:val="clear" w:color="auto" w:fill="auto"/>
          </w:tcPr>
          <w:p w14:paraId="100258F0" w14:textId="77777777" w:rsidR="00400783" w:rsidRPr="00026FF3" w:rsidRDefault="00400783" w:rsidP="003D1ABD">
            <w:pPr>
              <w:pStyle w:val="Tabletext"/>
            </w:pPr>
            <w:r w:rsidRPr="00026FF3">
              <w:t>Do not use if pregnant.</w:t>
            </w:r>
          </w:p>
        </w:tc>
      </w:tr>
      <w:tr w:rsidR="00400783" w:rsidRPr="00026FF3" w14:paraId="7FCBB8E1" w14:textId="77777777" w:rsidTr="003D1ABD">
        <w:tc>
          <w:tcPr>
            <w:tcW w:w="709" w:type="dxa"/>
            <w:shd w:val="clear" w:color="auto" w:fill="auto"/>
          </w:tcPr>
          <w:p w14:paraId="2818F9DD" w14:textId="77777777" w:rsidR="00400783" w:rsidRPr="00026FF3" w:rsidRDefault="00400783" w:rsidP="003D1ABD">
            <w:pPr>
              <w:pStyle w:val="Tabletext"/>
            </w:pPr>
            <w:r w:rsidRPr="00026FF3">
              <w:t>63</w:t>
            </w:r>
          </w:p>
        </w:tc>
        <w:tc>
          <w:tcPr>
            <w:tcW w:w="7677" w:type="dxa"/>
            <w:shd w:val="clear" w:color="auto" w:fill="auto"/>
          </w:tcPr>
          <w:p w14:paraId="61366BA0" w14:textId="77777777" w:rsidR="00400783" w:rsidRPr="00026FF3" w:rsidRDefault="00400783" w:rsidP="003D1ABD">
            <w:pPr>
              <w:pStyle w:val="Tabletext"/>
            </w:pPr>
            <w:r w:rsidRPr="00026FF3">
              <w:t>See a doctor if you are pregnant or diabetic.</w:t>
            </w:r>
          </w:p>
        </w:tc>
      </w:tr>
      <w:tr w:rsidR="00400783" w:rsidRPr="00026FF3" w14:paraId="131D5251" w14:textId="77777777" w:rsidTr="003D1ABD">
        <w:tc>
          <w:tcPr>
            <w:tcW w:w="709" w:type="dxa"/>
            <w:shd w:val="clear" w:color="auto" w:fill="auto"/>
          </w:tcPr>
          <w:p w14:paraId="45809530" w14:textId="77777777" w:rsidR="00400783" w:rsidRPr="00026FF3" w:rsidRDefault="00400783" w:rsidP="003D1ABD">
            <w:pPr>
              <w:pStyle w:val="Tabletext"/>
            </w:pPr>
            <w:r w:rsidRPr="00026FF3">
              <w:t>64</w:t>
            </w:r>
          </w:p>
        </w:tc>
        <w:tc>
          <w:tcPr>
            <w:tcW w:w="7677" w:type="dxa"/>
            <w:shd w:val="clear" w:color="auto" w:fill="auto"/>
          </w:tcPr>
          <w:p w14:paraId="70E8193E" w14:textId="77777777" w:rsidR="00400783" w:rsidRPr="00026FF3" w:rsidRDefault="00400783" w:rsidP="003D1ABD">
            <w:pPr>
              <w:pStyle w:val="Tabletext"/>
            </w:pPr>
            <w:r w:rsidRPr="00026FF3">
              <w:t>See a doctor (or) (dentist) if no better after (Insert number of days as per approved Product Information) days.</w:t>
            </w:r>
          </w:p>
        </w:tc>
      </w:tr>
      <w:tr w:rsidR="00400783" w:rsidRPr="00026FF3" w14:paraId="787B55EF" w14:textId="77777777" w:rsidTr="003D1ABD">
        <w:tc>
          <w:tcPr>
            <w:tcW w:w="709" w:type="dxa"/>
            <w:shd w:val="clear" w:color="auto" w:fill="auto"/>
          </w:tcPr>
          <w:p w14:paraId="66EBAB64" w14:textId="77777777" w:rsidR="00400783" w:rsidRPr="00026FF3" w:rsidRDefault="00400783" w:rsidP="003D1ABD">
            <w:pPr>
              <w:pStyle w:val="Tabletext"/>
            </w:pPr>
            <w:r w:rsidRPr="00026FF3">
              <w:t>65</w:t>
            </w:r>
          </w:p>
        </w:tc>
        <w:tc>
          <w:tcPr>
            <w:tcW w:w="7677" w:type="dxa"/>
            <w:shd w:val="clear" w:color="auto" w:fill="auto"/>
          </w:tcPr>
          <w:p w14:paraId="7A1AFD7B" w14:textId="77777777" w:rsidR="00400783" w:rsidRPr="00026FF3" w:rsidRDefault="00400783" w:rsidP="003D1ABD">
            <w:pPr>
              <w:pStyle w:val="Tabletext"/>
            </w:pPr>
            <w:r w:rsidRPr="00026FF3">
              <w:t>If getting better, keep using for (Insert number of days as per approved Product Information) days.</w:t>
            </w:r>
          </w:p>
        </w:tc>
      </w:tr>
      <w:tr w:rsidR="00400783" w:rsidRPr="00026FF3" w14:paraId="39E16F86" w14:textId="77777777" w:rsidTr="003D1ABD">
        <w:tc>
          <w:tcPr>
            <w:tcW w:w="709" w:type="dxa"/>
            <w:shd w:val="clear" w:color="auto" w:fill="auto"/>
          </w:tcPr>
          <w:p w14:paraId="2E9CB493" w14:textId="77777777" w:rsidR="00400783" w:rsidRPr="00026FF3" w:rsidRDefault="00400783" w:rsidP="003D1ABD">
            <w:pPr>
              <w:pStyle w:val="Tabletext"/>
            </w:pPr>
            <w:r w:rsidRPr="00026FF3">
              <w:t>66</w:t>
            </w:r>
          </w:p>
        </w:tc>
        <w:tc>
          <w:tcPr>
            <w:tcW w:w="7677" w:type="dxa"/>
            <w:shd w:val="clear" w:color="auto" w:fill="auto"/>
          </w:tcPr>
          <w:p w14:paraId="4CC843E4" w14:textId="77777777" w:rsidR="00400783" w:rsidRPr="00026FF3" w:rsidRDefault="00400783" w:rsidP="003D1ABD">
            <w:pPr>
              <w:pStyle w:val="Tabletext"/>
            </w:pPr>
            <w:r w:rsidRPr="00026FF3">
              <w:t>See a doctor if problem returns.</w:t>
            </w:r>
          </w:p>
        </w:tc>
      </w:tr>
      <w:tr w:rsidR="00400783" w:rsidRPr="00026FF3" w14:paraId="0321A3AD" w14:textId="77777777" w:rsidTr="003D1ABD">
        <w:tc>
          <w:tcPr>
            <w:tcW w:w="709" w:type="dxa"/>
            <w:shd w:val="clear" w:color="auto" w:fill="auto"/>
          </w:tcPr>
          <w:p w14:paraId="18803E86" w14:textId="77777777" w:rsidR="00400783" w:rsidRPr="00026FF3" w:rsidRDefault="00400783" w:rsidP="003D1ABD">
            <w:pPr>
              <w:pStyle w:val="Tabletext"/>
            </w:pPr>
            <w:r w:rsidRPr="00026FF3">
              <w:t>67</w:t>
            </w:r>
          </w:p>
        </w:tc>
        <w:tc>
          <w:tcPr>
            <w:tcW w:w="7677" w:type="dxa"/>
            <w:shd w:val="clear" w:color="auto" w:fill="auto"/>
          </w:tcPr>
          <w:p w14:paraId="0AEB622A" w14:textId="77777777" w:rsidR="00400783" w:rsidRPr="00026FF3" w:rsidRDefault="00400783" w:rsidP="003D1ABD">
            <w:pPr>
              <w:pStyle w:val="Tabletext"/>
            </w:pPr>
            <w:r w:rsidRPr="00026FF3">
              <w:t>Do not use if pregnant or likely to become pregnant.</w:t>
            </w:r>
          </w:p>
        </w:tc>
      </w:tr>
      <w:tr w:rsidR="00400783" w:rsidRPr="00026FF3" w14:paraId="39A1EBE1" w14:textId="77777777" w:rsidTr="003D1ABD">
        <w:tc>
          <w:tcPr>
            <w:tcW w:w="709" w:type="dxa"/>
            <w:shd w:val="clear" w:color="auto" w:fill="auto"/>
          </w:tcPr>
          <w:p w14:paraId="3C90E316" w14:textId="77777777" w:rsidR="00400783" w:rsidRPr="00026FF3" w:rsidRDefault="00400783" w:rsidP="003D1ABD">
            <w:pPr>
              <w:pStyle w:val="Tabletext"/>
            </w:pPr>
            <w:r w:rsidRPr="00026FF3">
              <w:t>68</w:t>
            </w:r>
          </w:p>
        </w:tc>
        <w:tc>
          <w:tcPr>
            <w:tcW w:w="7677" w:type="dxa"/>
            <w:shd w:val="clear" w:color="auto" w:fill="auto"/>
          </w:tcPr>
          <w:p w14:paraId="1D64A886" w14:textId="77777777" w:rsidR="00400783" w:rsidRPr="00026FF3" w:rsidRDefault="00400783" w:rsidP="003D1ABD">
            <w:pPr>
              <w:pStyle w:val="Tabletext"/>
            </w:pPr>
            <w:r w:rsidRPr="00026FF3">
              <w:t>If symptoms persist beyond 5 days consult a doctor (or) (dentist).</w:t>
            </w:r>
          </w:p>
        </w:tc>
      </w:tr>
      <w:tr w:rsidR="00400783" w:rsidRPr="00026FF3" w14:paraId="16397768" w14:textId="77777777" w:rsidTr="003D1ABD">
        <w:tc>
          <w:tcPr>
            <w:tcW w:w="709" w:type="dxa"/>
            <w:shd w:val="clear" w:color="auto" w:fill="auto"/>
          </w:tcPr>
          <w:p w14:paraId="13E2F05B" w14:textId="77777777" w:rsidR="00400783" w:rsidRPr="00026FF3" w:rsidRDefault="00400783" w:rsidP="003D1ABD">
            <w:pPr>
              <w:pStyle w:val="Tabletext"/>
            </w:pPr>
            <w:r w:rsidRPr="00026FF3">
              <w:t>69</w:t>
            </w:r>
          </w:p>
        </w:tc>
        <w:tc>
          <w:tcPr>
            <w:tcW w:w="7677" w:type="dxa"/>
            <w:shd w:val="clear" w:color="auto" w:fill="auto"/>
          </w:tcPr>
          <w:p w14:paraId="042B8FD4" w14:textId="77777777" w:rsidR="00400783" w:rsidRPr="00026FF3" w:rsidRDefault="00400783" w:rsidP="003D1ABD">
            <w:pPr>
              <w:pStyle w:val="Tabletext"/>
            </w:pPr>
            <w:r w:rsidRPr="00026FF3">
              <w:t>If symptoms recur within two weeks of completing the course, consult a doctor.</w:t>
            </w:r>
          </w:p>
        </w:tc>
      </w:tr>
      <w:tr w:rsidR="00400783" w:rsidRPr="00026FF3" w14:paraId="2E86954D" w14:textId="77777777" w:rsidTr="003D1ABD">
        <w:tc>
          <w:tcPr>
            <w:tcW w:w="709" w:type="dxa"/>
            <w:shd w:val="clear" w:color="auto" w:fill="auto"/>
          </w:tcPr>
          <w:p w14:paraId="35A69DE2" w14:textId="77777777" w:rsidR="00400783" w:rsidRPr="00026FF3" w:rsidRDefault="00400783" w:rsidP="003D1ABD">
            <w:pPr>
              <w:pStyle w:val="Tabletext"/>
            </w:pPr>
            <w:r w:rsidRPr="00026FF3">
              <w:t>70</w:t>
            </w:r>
          </w:p>
        </w:tc>
        <w:tc>
          <w:tcPr>
            <w:tcW w:w="7677" w:type="dxa"/>
            <w:shd w:val="clear" w:color="auto" w:fill="auto"/>
          </w:tcPr>
          <w:p w14:paraId="5403BD6B" w14:textId="77777777" w:rsidR="00400783" w:rsidRPr="00026FF3" w:rsidRDefault="00400783" w:rsidP="003D1ABD">
            <w:pPr>
              <w:pStyle w:val="Tabletext"/>
            </w:pPr>
            <w:r w:rsidRPr="00026FF3">
              <w:t>Use only under medical supervision if you are taking other medicines.</w:t>
            </w:r>
          </w:p>
        </w:tc>
      </w:tr>
      <w:tr w:rsidR="00400783" w:rsidRPr="00026FF3" w14:paraId="311E402F" w14:textId="77777777" w:rsidTr="003D1ABD">
        <w:tc>
          <w:tcPr>
            <w:tcW w:w="709" w:type="dxa"/>
            <w:shd w:val="clear" w:color="auto" w:fill="auto"/>
          </w:tcPr>
          <w:p w14:paraId="7C1A863B" w14:textId="77777777" w:rsidR="00400783" w:rsidRPr="00026FF3" w:rsidRDefault="00400783" w:rsidP="003D1ABD">
            <w:pPr>
              <w:pStyle w:val="Tabletext"/>
            </w:pPr>
            <w:r w:rsidRPr="00026FF3">
              <w:t>71</w:t>
            </w:r>
          </w:p>
        </w:tc>
        <w:tc>
          <w:tcPr>
            <w:tcW w:w="7677" w:type="dxa"/>
            <w:shd w:val="clear" w:color="auto" w:fill="auto"/>
          </w:tcPr>
          <w:p w14:paraId="209C8EC8" w14:textId="77777777" w:rsidR="00400783" w:rsidRPr="00026FF3" w:rsidRDefault="00400783" w:rsidP="003D1ABD">
            <w:pPr>
              <w:pStyle w:val="Tabletext"/>
            </w:pPr>
            <w:r w:rsidRPr="00026FF3">
              <w:t>Do not use during the last three months of pregnancy.</w:t>
            </w:r>
          </w:p>
        </w:tc>
      </w:tr>
      <w:tr w:rsidR="00400783" w:rsidRPr="00026FF3" w14:paraId="33B4F111" w14:textId="77777777" w:rsidTr="003D1ABD">
        <w:tc>
          <w:tcPr>
            <w:tcW w:w="709" w:type="dxa"/>
            <w:shd w:val="clear" w:color="auto" w:fill="auto"/>
          </w:tcPr>
          <w:p w14:paraId="70912762" w14:textId="77777777" w:rsidR="00400783" w:rsidRPr="00026FF3" w:rsidRDefault="00400783" w:rsidP="003D1ABD">
            <w:pPr>
              <w:pStyle w:val="Tabletext"/>
            </w:pPr>
            <w:r w:rsidRPr="00026FF3">
              <w:t>72</w:t>
            </w:r>
          </w:p>
        </w:tc>
        <w:tc>
          <w:tcPr>
            <w:tcW w:w="7677" w:type="dxa"/>
            <w:shd w:val="clear" w:color="auto" w:fill="auto"/>
          </w:tcPr>
          <w:p w14:paraId="0BA0D26A" w14:textId="77777777" w:rsidR="00400783" w:rsidRPr="00026FF3" w:rsidRDefault="00400783" w:rsidP="003D1ABD">
            <w:pPr>
              <w:pStyle w:val="Tabletext"/>
            </w:pPr>
            <w:r w:rsidRPr="00026FF3">
              <w:t>Do not use in the eyes.</w:t>
            </w:r>
          </w:p>
        </w:tc>
      </w:tr>
      <w:tr w:rsidR="00400783" w:rsidRPr="00026FF3" w14:paraId="045DE9C2" w14:textId="77777777" w:rsidTr="003D1ABD">
        <w:tc>
          <w:tcPr>
            <w:tcW w:w="709" w:type="dxa"/>
            <w:shd w:val="clear" w:color="auto" w:fill="auto"/>
          </w:tcPr>
          <w:p w14:paraId="3F90FABC" w14:textId="77777777" w:rsidR="00400783" w:rsidRPr="00026FF3" w:rsidRDefault="00400783" w:rsidP="003D1ABD">
            <w:pPr>
              <w:pStyle w:val="Tabletext"/>
            </w:pPr>
            <w:r w:rsidRPr="00026FF3">
              <w:t>73</w:t>
            </w:r>
          </w:p>
        </w:tc>
        <w:tc>
          <w:tcPr>
            <w:tcW w:w="7677" w:type="dxa"/>
            <w:shd w:val="clear" w:color="auto" w:fill="auto"/>
          </w:tcPr>
          <w:p w14:paraId="37EFC4CE" w14:textId="77777777" w:rsidR="00400783" w:rsidRPr="00026FF3" w:rsidRDefault="00400783" w:rsidP="003D1ABD">
            <w:pPr>
              <w:pStyle w:val="Tabletext"/>
            </w:pPr>
            <w:r w:rsidRPr="00026FF3">
              <w:t>Do not use for acne.</w:t>
            </w:r>
          </w:p>
        </w:tc>
      </w:tr>
      <w:tr w:rsidR="00400783" w:rsidRPr="00026FF3" w14:paraId="7AE0CB11" w14:textId="77777777" w:rsidTr="003D1ABD">
        <w:tc>
          <w:tcPr>
            <w:tcW w:w="709" w:type="dxa"/>
            <w:shd w:val="clear" w:color="auto" w:fill="auto"/>
          </w:tcPr>
          <w:p w14:paraId="21DD5F91" w14:textId="77777777" w:rsidR="00400783" w:rsidRPr="00026FF3" w:rsidRDefault="00400783" w:rsidP="003D1ABD">
            <w:pPr>
              <w:pStyle w:val="Tabletext"/>
            </w:pPr>
            <w:r w:rsidRPr="00026FF3">
              <w:t>74</w:t>
            </w:r>
          </w:p>
        </w:tc>
        <w:tc>
          <w:tcPr>
            <w:tcW w:w="7677" w:type="dxa"/>
            <w:shd w:val="clear" w:color="auto" w:fill="auto"/>
          </w:tcPr>
          <w:p w14:paraId="44A7F7F8" w14:textId="77777777" w:rsidR="00400783" w:rsidRPr="00026FF3" w:rsidRDefault="00400783" w:rsidP="003D1ABD">
            <w:pPr>
              <w:pStyle w:val="Tabletext"/>
            </w:pPr>
            <w:r w:rsidRPr="00026FF3">
              <w:t>Do not use under waterproof bandages unless a doctor has told you to.</w:t>
            </w:r>
          </w:p>
        </w:tc>
      </w:tr>
      <w:tr w:rsidR="00400783" w:rsidRPr="00026FF3" w14:paraId="7B036F1D" w14:textId="77777777" w:rsidTr="003D1ABD">
        <w:tc>
          <w:tcPr>
            <w:tcW w:w="709" w:type="dxa"/>
            <w:shd w:val="clear" w:color="auto" w:fill="auto"/>
          </w:tcPr>
          <w:p w14:paraId="1CDB538C" w14:textId="77777777" w:rsidR="00400783" w:rsidRPr="00026FF3" w:rsidRDefault="00400783" w:rsidP="003D1ABD">
            <w:pPr>
              <w:pStyle w:val="Tabletext"/>
            </w:pPr>
            <w:r w:rsidRPr="00026FF3">
              <w:t>75</w:t>
            </w:r>
          </w:p>
        </w:tc>
        <w:tc>
          <w:tcPr>
            <w:tcW w:w="7677" w:type="dxa"/>
            <w:shd w:val="clear" w:color="auto" w:fill="auto"/>
          </w:tcPr>
          <w:p w14:paraId="2520EBD1" w14:textId="77777777" w:rsidR="00400783" w:rsidRPr="00026FF3" w:rsidRDefault="00400783" w:rsidP="003D1ABD">
            <w:pPr>
              <w:pStyle w:val="Tabletext"/>
            </w:pPr>
            <w:r w:rsidRPr="00026FF3">
              <w:t>Do not use for more than 7 days unless a doctor has told you to.</w:t>
            </w:r>
          </w:p>
        </w:tc>
      </w:tr>
      <w:tr w:rsidR="00400783" w:rsidRPr="00026FF3" w14:paraId="5037567A" w14:textId="77777777" w:rsidTr="003D1ABD">
        <w:tc>
          <w:tcPr>
            <w:tcW w:w="709" w:type="dxa"/>
            <w:shd w:val="clear" w:color="auto" w:fill="auto"/>
          </w:tcPr>
          <w:p w14:paraId="4DCAA298" w14:textId="77777777" w:rsidR="00400783" w:rsidRPr="00026FF3" w:rsidRDefault="00400783" w:rsidP="003D1ABD">
            <w:pPr>
              <w:pStyle w:val="Tabletext"/>
            </w:pPr>
            <w:r w:rsidRPr="00026FF3">
              <w:t>76</w:t>
            </w:r>
          </w:p>
        </w:tc>
        <w:tc>
          <w:tcPr>
            <w:tcW w:w="7677" w:type="dxa"/>
            <w:shd w:val="clear" w:color="auto" w:fill="auto"/>
          </w:tcPr>
          <w:p w14:paraId="71CC932F" w14:textId="77777777" w:rsidR="00400783" w:rsidRPr="00026FF3" w:rsidRDefault="00400783" w:rsidP="003D1ABD">
            <w:pPr>
              <w:pStyle w:val="Tabletext"/>
            </w:pPr>
            <w:r w:rsidRPr="00026FF3">
              <w:t>Do not become pregnant during use or within (Insert number of months as per approved Product Information) month(s) of stopping treatment.</w:t>
            </w:r>
          </w:p>
        </w:tc>
      </w:tr>
      <w:tr w:rsidR="00400783" w:rsidRPr="00026FF3" w14:paraId="7576B3E8" w14:textId="77777777" w:rsidTr="003D1ABD">
        <w:tc>
          <w:tcPr>
            <w:tcW w:w="709" w:type="dxa"/>
            <w:shd w:val="clear" w:color="auto" w:fill="auto"/>
          </w:tcPr>
          <w:p w14:paraId="75FD6F71" w14:textId="77777777" w:rsidR="00400783" w:rsidRPr="00026FF3" w:rsidRDefault="00400783" w:rsidP="003D1ABD">
            <w:pPr>
              <w:pStyle w:val="Tabletext"/>
            </w:pPr>
            <w:r w:rsidRPr="00026FF3">
              <w:t>77</w:t>
            </w:r>
          </w:p>
        </w:tc>
        <w:tc>
          <w:tcPr>
            <w:tcW w:w="7677" w:type="dxa"/>
            <w:shd w:val="clear" w:color="auto" w:fill="auto"/>
          </w:tcPr>
          <w:p w14:paraId="16A93C30" w14:textId="77777777" w:rsidR="00400783" w:rsidRPr="00026FF3" w:rsidRDefault="00400783" w:rsidP="003D1ABD">
            <w:pPr>
              <w:pStyle w:val="Tabletext"/>
            </w:pPr>
            <w:r w:rsidRPr="00026FF3">
              <w:t xml:space="preserve">WARNING </w:t>
            </w:r>
            <w:r w:rsidR="00026FF3">
              <w:noBreakHyphen/>
            </w:r>
            <w:r w:rsidRPr="00026FF3">
              <w:t xml:space="preserve"> May cause birth defects.</w:t>
            </w:r>
          </w:p>
        </w:tc>
      </w:tr>
      <w:tr w:rsidR="00400783" w:rsidRPr="00026FF3" w14:paraId="2885C806" w14:textId="77777777" w:rsidTr="003D1ABD">
        <w:tc>
          <w:tcPr>
            <w:tcW w:w="709" w:type="dxa"/>
            <w:shd w:val="clear" w:color="auto" w:fill="auto"/>
          </w:tcPr>
          <w:p w14:paraId="65E0CD81" w14:textId="77777777" w:rsidR="00400783" w:rsidRPr="00026FF3" w:rsidRDefault="00400783" w:rsidP="003D1ABD">
            <w:pPr>
              <w:pStyle w:val="Tabletext"/>
            </w:pPr>
            <w:r w:rsidRPr="00026FF3">
              <w:t>78</w:t>
            </w:r>
          </w:p>
        </w:tc>
        <w:tc>
          <w:tcPr>
            <w:tcW w:w="7677" w:type="dxa"/>
            <w:shd w:val="clear" w:color="auto" w:fill="auto"/>
          </w:tcPr>
          <w:p w14:paraId="7C38C260" w14:textId="77777777" w:rsidR="00400783" w:rsidRPr="00026FF3" w:rsidRDefault="00400783" w:rsidP="003D1ABD">
            <w:pPr>
              <w:pStyle w:val="Tabletext"/>
            </w:pPr>
            <w:r w:rsidRPr="00026FF3">
              <w:t>Attacks skin and eyes.</w:t>
            </w:r>
          </w:p>
        </w:tc>
      </w:tr>
      <w:tr w:rsidR="00400783" w:rsidRPr="00026FF3" w14:paraId="1AC6F7CC" w14:textId="77777777" w:rsidTr="003D1ABD">
        <w:tc>
          <w:tcPr>
            <w:tcW w:w="709" w:type="dxa"/>
            <w:shd w:val="clear" w:color="auto" w:fill="auto"/>
          </w:tcPr>
          <w:p w14:paraId="2F575E6E" w14:textId="77777777" w:rsidR="00400783" w:rsidRPr="00026FF3" w:rsidRDefault="00400783" w:rsidP="003D1ABD">
            <w:pPr>
              <w:pStyle w:val="Tabletext"/>
            </w:pPr>
            <w:r w:rsidRPr="00026FF3">
              <w:t>79</w:t>
            </w:r>
          </w:p>
        </w:tc>
        <w:tc>
          <w:tcPr>
            <w:tcW w:w="7677" w:type="dxa"/>
            <w:shd w:val="clear" w:color="auto" w:fill="auto"/>
          </w:tcPr>
          <w:p w14:paraId="45CE6A0B" w14:textId="77777777" w:rsidR="00400783" w:rsidRPr="00026FF3" w:rsidRDefault="00400783" w:rsidP="003D1ABD">
            <w:pPr>
              <w:pStyle w:val="Tabletext"/>
            </w:pPr>
            <w:r w:rsidRPr="00026FF3">
              <w:t>Will irritate eyes.</w:t>
            </w:r>
          </w:p>
        </w:tc>
      </w:tr>
      <w:tr w:rsidR="00400783" w:rsidRPr="00026FF3" w14:paraId="26EF799C" w14:textId="77777777" w:rsidTr="003D1ABD">
        <w:tc>
          <w:tcPr>
            <w:tcW w:w="709" w:type="dxa"/>
            <w:shd w:val="clear" w:color="auto" w:fill="auto"/>
          </w:tcPr>
          <w:p w14:paraId="5E1D11BE" w14:textId="77777777" w:rsidR="00400783" w:rsidRPr="00026FF3" w:rsidRDefault="00400783" w:rsidP="003D1ABD">
            <w:pPr>
              <w:pStyle w:val="Tabletext"/>
            </w:pPr>
            <w:r w:rsidRPr="00026FF3">
              <w:t>80</w:t>
            </w:r>
          </w:p>
        </w:tc>
        <w:tc>
          <w:tcPr>
            <w:tcW w:w="7677" w:type="dxa"/>
            <w:shd w:val="clear" w:color="auto" w:fill="auto"/>
          </w:tcPr>
          <w:p w14:paraId="1C3E8E8D" w14:textId="77777777" w:rsidR="00400783" w:rsidRPr="00026FF3" w:rsidRDefault="00400783" w:rsidP="003D1ABD">
            <w:pPr>
              <w:pStyle w:val="Tabletext"/>
            </w:pPr>
            <w:r w:rsidRPr="00026FF3">
              <w:t>WARNING: Do not attempt to refill burner while it is in use or still warm; it could lead to serious burn injury.</w:t>
            </w:r>
          </w:p>
        </w:tc>
      </w:tr>
      <w:tr w:rsidR="00400783" w:rsidRPr="00026FF3" w14:paraId="0A118173" w14:textId="77777777" w:rsidTr="003D1ABD">
        <w:tc>
          <w:tcPr>
            <w:tcW w:w="709" w:type="dxa"/>
            <w:shd w:val="clear" w:color="auto" w:fill="auto"/>
          </w:tcPr>
          <w:p w14:paraId="4C192CF7" w14:textId="77777777" w:rsidR="00400783" w:rsidRPr="00026FF3" w:rsidRDefault="00400783" w:rsidP="003D1ABD">
            <w:pPr>
              <w:pStyle w:val="Tabletext"/>
            </w:pPr>
            <w:r w:rsidRPr="00026FF3">
              <w:t>81</w:t>
            </w:r>
          </w:p>
        </w:tc>
        <w:tc>
          <w:tcPr>
            <w:tcW w:w="7677" w:type="dxa"/>
            <w:shd w:val="clear" w:color="auto" w:fill="auto"/>
          </w:tcPr>
          <w:p w14:paraId="7CDECAA8" w14:textId="77777777" w:rsidR="00400783" w:rsidRPr="00026FF3" w:rsidRDefault="00400783" w:rsidP="003D1ABD">
            <w:pPr>
              <w:pStyle w:val="Tabletext"/>
            </w:pPr>
            <w:r w:rsidRPr="00026FF3">
              <w:t>(Intentionally blank)</w:t>
            </w:r>
          </w:p>
        </w:tc>
      </w:tr>
      <w:tr w:rsidR="00400783" w:rsidRPr="00026FF3" w14:paraId="2E4CAC5B" w14:textId="77777777" w:rsidTr="003D1ABD">
        <w:tc>
          <w:tcPr>
            <w:tcW w:w="709" w:type="dxa"/>
            <w:shd w:val="clear" w:color="auto" w:fill="auto"/>
          </w:tcPr>
          <w:p w14:paraId="5C9FDA57" w14:textId="77777777" w:rsidR="00400783" w:rsidRPr="00026FF3" w:rsidRDefault="00400783" w:rsidP="003D1ABD">
            <w:pPr>
              <w:pStyle w:val="Tabletext"/>
            </w:pPr>
            <w:r w:rsidRPr="00026FF3">
              <w:t>82</w:t>
            </w:r>
          </w:p>
        </w:tc>
        <w:tc>
          <w:tcPr>
            <w:tcW w:w="7677" w:type="dxa"/>
            <w:shd w:val="clear" w:color="auto" w:fill="auto"/>
          </w:tcPr>
          <w:p w14:paraId="7B8812F8" w14:textId="77777777" w:rsidR="00400783" w:rsidRPr="00026FF3" w:rsidRDefault="00400783" w:rsidP="003D1ABD">
            <w:pPr>
              <w:pStyle w:val="Tabletext"/>
            </w:pPr>
            <w:r w:rsidRPr="00026FF3">
              <w:t>(Intentionally blank)</w:t>
            </w:r>
          </w:p>
        </w:tc>
      </w:tr>
      <w:tr w:rsidR="00400783" w:rsidRPr="00026FF3" w14:paraId="11191634" w14:textId="77777777" w:rsidTr="003D1ABD">
        <w:trPr>
          <w:trHeight w:val="75"/>
        </w:trPr>
        <w:tc>
          <w:tcPr>
            <w:tcW w:w="709" w:type="dxa"/>
            <w:shd w:val="clear" w:color="auto" w:fill="auto"/>
          </w:tcPr>
          <w:p w14:paraId="4E7CE710" w14:textId="77777777" w:rsidR="00400783" w:rsidRPr="00026FF3" w:rsidRDefault="00400783" w:rsidP="003D1ABD">
            <w:pPr>
              <w:pStyle w:val="Tabletext"/>
            </w:pPr>
            <w:r w:rsidRPr="00026FF3">
              <w:t>83</w:t>
            </w:r>
          </w:p>
        </w:tc>
        <w:tc>
          <w:tcPr>
            <w:tcW w:w="7677" w:type="dxa"/>
            <w:shd w:val="clear" w:color="auto" w:fill="auto"/>
          </w:tcPr>
          <w:p w14:paraId="28B94002" w14:textId="77777777" w:rsidR="00400783" w:rsidRPr="00026FF3" w:rsidRDefault="00400783" w:rsidP="003D1ABD">
            <w:pPr>
              <w:pStyle w:val="Tabletext"/>
            </w:pPr>
            <w:r w:rsidRPr="00026FF3">
              <w:t>This paint is dangerous to health, even when dry.</w:t>
            </w:r>
          </w:p>
          <w:p w14:paraId="65D9557B" w14:textId="77777777" w:rsidR="00400783" w:rsidRPr="00026FF3" w:rsidRDefault="00400783" w:rsidP="003D1ABD">
            <w:pPr>
              <w:pStyle w:val="Tabletext"/>
            </w:pPr>
            <w:r w:rsidRPr="00026FF3">
              <w:t>For industrial use only.</w:t>
            </w:r>
          </w:p>
          <w:p w14:paraId="5DB137D5" w14:textId="77777777" w:rsidR="00400783" w:rsidRPr="00026FF3" w:rsidRDefault="00400783" w:rsidP="003D1ABD">
            <w:pPr>
              <w:pStyle w:val="Tabletext"/>
            </w:pPr>
            <w:r w:rsidRPr="00026FF3">
              <w:t>Do not use on toys or furniture.</w:t>
            </w:r>
          </w:p>
          <w:p w14:paraId="72B7D2A6" w14:textId="77777777" w:rsidR="00400783" w:rsidRPr="00026FF3" w:rsidRDefault="00400783" w:rsidP="003D1ABD">
            <w:pPr>
              <w:pStyle w:val="Tabletext"/>
            </w:pPr>
            <w:r w:rsidRPr="00026FF3">
              <w:t>Do not use on, in or around the home.</w:t>
            </w:r>
          </w:p>
        </w:tc>
      </w:tr>
      <w:tr w:rsidR="00400783" w:rsidRPr="00026FF3" w14:paraId="2C646529" w14:textId="77777777" w:rsidTr="003D1ABD">
        <w:trPr>
          <w:trHeight w:val="305"/>
        </w:trPr>
        <w:tc>
          <w:tcPr>
            <w:tcW w:w="709" w:type="dxa"/>
            <w:shd w:val="clear" w:color="auto" w:fill="auto"/>
          </w:tcPr>
          <w:p w14:paraId="0A7591F3" w14:textId="77777777" w:rsidR="00400783" w:rsidRPr="00026FF3" w:rsidRDefault="00400783" w:rsidP="003D1ABD">
            <w:pPr>
              <w:pStyle w:val="Tabletext"/>
            </w:pPr>
            <w:r w:rsidRPr="00026FF3">
              <w:t>84</w:t>
            </w:r>
          </w:p>
        </w:tc>
        <w:tc>
          <w:tcPr>
            <w:tcW w:w="7677" w:type="dxa"/>
            <w:shd w:val="clear" w:color="auto" w:fill="auto"/>
          </w:tcPr>
          <w:p w14:paraId="5B6CCE93" w14:textId="77777777" w:rsidR="00400783" w:rsidRPr="00026FF3" w:rsidRDefault="00400783" w:rsidP="003D1ABD">
            <w:pPr>
              <w:pStyle w:val="Tabletext"/>
            </w:pPr>
            <w:r w:rsidRPr="00026FF3">
              <w:t>Breathing the vapour is dangerous.</w:t>
            </w:r>
          </w:p>
          <w:p w14:paraId="783DB930" w14:textId="77777777" w:rsidR="00400783" w:rsidRPr="00026FF3" w:rsidRDefault="00400783" w:rsidP="003D1ABD">
            <w:pPr>
              <w:pStyle w:val="Tabletext"/>
            </w:pPr>
            <w:r w:rsidRPr="00026FF3">
              <w:t>Provide adequate ventilation during application.</w:t>
            </w:r>
          </w:p>
          <w:p w14:paraId="72F653D4" w14:textId="77777777" w:rsidR="00400783" w:rsidRPr="00026FF3" w:rsidRDefault="00400783" w:rsidP="003D1ABD">
            <w:pPr>
              <w:pStyle w:val="Tabletext"/>
            </w:pPr>
            <w:r w:rsidRPr="00026FF3">
              <w:t>Do not use in the presence of a naked flame.</w:t>
            </w:r>
          </w:p>
          <w:p w14:paraId="6EFAF3B5" w14:textId="77777777" w:rsidR="00400783" w:rsidRPr="00026FF3" w:rsidRDefault="00400783" w:rsidP="003D1ABD">
            <w:pPr>
              <w:pStyle w:val="Tabletext"/>
            </w:pPr>
            <w:r w:rsidRPr="00026FF3">
              <w:t>Do not smoke.</w:t>
            </w:r>
          </w:p>
        </w:tc>
      </w:tr>
      <w:tr w:rsidR="00400783" w:rsidRPr="00026FF3" w14:paraId="2311A460" w14:textId="77777777" w:rsidTr="003D1ABD">
        <w:trPr>
          <w:trHeight w:val="1550"/>
        </w:trPr>
        <w:tc>
          <w:tcPr>
            <w:tcW w:w="709" w:type="dxa"/>
            <w:shd w:val="clear" w:color="auto" w:fill="auto"/>
          </w:tcPr>
          <w:p w14:paraId="228999DB" w14:textId="77777777" w:rsidR="00400783" w:rsidRPr="00026FF3" w:rsidRDefault="00400783" w:rsidP="003D1ABD">
            <w:pPr>
              <w:pStyle w:val="Tabletext"/>
            </w:pPr>
            <w:r w:rsidRPr="00026FF3">
              <w:t>85</w:t>
            </w:r>
          </w:p>
        </w:tc>
        <w:tc>
          <w:tcPr>
            <w:tcW w:w="7677" w:type="dxa"/>
            <w:shd w:val="clear" w:color="auto" w:fill="auto"/>
          </w:tcPr>
          <w:p w14:paraId="13E036BC" w14:textId="77777777" w:rsidR="00400783" w:rsidRPr="00026FF3" w:rsidRDefault="00400783" w:rsidP="003D1ABD">
            <w:pPr>
              <w:pStyle w:val="Tabletext"/>
            </w:pPr>
            <w:r w:rsidRPr="00026FF3">
              <w:t>This paint contains lead and is dangerous to health, even when dry.</w:t>
            </w:r>
          </w:p>
          <w:p w14:paraId="1BA08B69" w14:textId="77777777" w:rsidR="00400783" w:rsidRPr="00026FF3" w:rsidRDefault="00400783" w:rsidP="003D1ABD">
            <w:pPr>
              <w:pStyle w:val="Tabletext"/>
            </w:pPr>
            <w:r w:rsidRPr="00026FF3">
              <w:t>For industrial use only.</w:t>
            </w:r>
          </w:p>
          <w:p w14:paraId="79110F10" w14:textId="77777777" w:rsidR="00400783" w:rsidRPr="00026FF3" w:rsidRDefault="00400783" w:rsidP="003D1ABD">
            <w:pPr>
              <w:pStyle w:val="Tabletext"/>
            </w:pPr>
            <w:r w:rsidRPr="00026FF3">
              <w:t>Do not use on toys or furniture.</w:t>
            </w:r>
          </w:p>
          <w:p w14:paraId="1E7BC370" w14:textId="77777777" w:rsidR="00400783" w:rsidRPr="00026FF3" w:rsidRDefault="00400783" w:rsidP="003D1ABD">
            <w:pPr>
              <w:pStyle w:val="Tabletext"/>
            </w:pPr>
            <w:r w:rsidRPr="00026FF3">
              <w:t>Do not use for painting any building or fixed structure.</w:t>
            </w:r>
          </w:p>
          <w:p w14:paraId="0D056573" w14:textId="77777777" w:rsidR="00400783" w:rsidRPr="00026FF3" w:rsidRDefault="00400783" w:rsidP="003D1ABD">
            <w:pPr>
              <w:pStyle w:val="Tabletext"/>
            </w:pPr>
            <w:r w:rsidRPr="00026FF3">
              <w:t>Do not use where contact with food or drinking water is possible.</w:t>
            </w:r>
          </w:p>
        </w:tc>
      </w:tr>
      <w:tr w:rsidR="00400783" w:rsidRPr="00026FF3" w14:paraId="06609010" w14:textId="77777777" w:rsidTr="003D1ABD">
        <w:trPr>
          <w:trHeight w:val="834"/>
        </w:trPr>
        <w:tc>
          <w:tcPr>
            <w:tcW w:w="709" w:type="dxa"/>
            <w:shd w:val="clear" w:color="auto" w:fill="auto"/>
          </w:tcPr>
          <w:p w14:paraId="76DBC82B" w14:textId="77777777" w:rsidR="00400783" w:rsidRPr="00026FF3" w:rsidRDefault="00400783" w:rsidP="003D1ABD">
            <w:pPr>
              <w:pStyle w:val="Tabletext"/>
            </w:pPr>
            <w:r w:rsidRPr="00026FF3">
              <w:t>86</w:t>
            </w:r>
          </w:p>
        </w:tc>
        <w:tc>
          <w:tcPr>
            <w:tcW w:w="7677" w:type="dxa"/>
            <w:shd w:val="clear" w:color="auto" w:fill="auto"/>
          </w:tcPr>
          <w:p w14:paraId="689B1CE5" w14:textId="77777777" w:rsidR="00400783" w:rsidRPr="00026FF3" w:rsidRDefault="00400783" w:rsidP="003D1ABD">
            <w:pPr>
              <w:pStyle w:val="Tabletext"/>
            </w:pPr>
            <w:r w:rsidRPr="00026FF3">
              <w:t>This tinter contains lead.</w:t>
            </w:r>
          </w:p>
          <w:p w14:paraId="21B06006" w14:textId="77777777" w:rsidR="00400783" w:rsidRPr="00026FF3" w:rsidRDefault="00400783" w:rsidP="003D1ABD">
            <w:pPr>
              <w:pStyle w:val="Tabletext"/>
            </w:pPr>
            <w:r w:rsidRPr="00026FF3">
              <w:t>Do not add to any paint which is for application to any toy, furniture, building (interior or exterior), fixed structure or to anything which may contact food or drinking water.</w:t>
            </w:r>
          </w:p>
        </w:tc>
      </w:tr>
      <w:tr w:rsidR="00400783" w:rsidRPr="00026FF3" w14:paraId="54B48882" w14:textId="77777777" w:rsidTr="003D1ABD">
        <w:tc>
          <w:tcPr>
            <w:tcW w:w="709" w:type="dxa"/>
            <w:shd w:val="clear" w:color="auto" w:fill="auto"/>
          </w:tcPr>
          <w:p w14:paraId="41836D09" w14:textId="77777777" w:rsidR="00400783" w:rsidRPr="00026FF3" w:rsidRDefault="00400783" w:rsidP="003D1ABD">
            <w:pPr>
              <w:pStyle w:val="Tabletext"/>
            </w:pPr>
            <w:r w:rsidRPr="00026FF3">
              <w:t>87</w:t>
            </w:r>
          </w:p>
        </w:tc>
        <w:tc>
          <w:tcPr>
            <w:tcW w:w="7677" w:type="dxa"/>
            <w:shd w:val="clear" w:color="auto" w:fill="auto"/>
          </w:tcPr>
          <w:p w14:paraId="69FAC716" w14:textId="77777777" w:rsidR="00400783" w:rsidRPr="00026FF3" w:rsidRDefault="00400783" w:rsidP="003D1ABD">
            <w:pPr>
              <w:pStyle w:val="Tabletext"/>
            </w:pPr>
            <w:r w:rsidRPr="00026FF3">
              <w:t>(Insert brand name) remains in the body for many months after treatment has stopped. Do not become pregnant or father a child before consulting your doctor.</w:t>
            </w:r>
          </w:p>
        </w:tc>
      </w:tr>
      <w:tr w:rsidR="00400783" w:rsidRPr="00026FF3" w14:paraId="039BD7D7" w14:textId="77777777" w:rsidTr="003D1ABD">
        <w:tc>
          <w:tcPr>
            <w:tcW w:w="709" w:type="dxa"/>
            <w:shd w:val="clear" w:color="auto" w:fill="auto"/>
          </w:tcPr>
          <w:p w14:paraId="2CE5C42F" w14:textId="77777777" w:rsidR="00400783" w:rsidRPr="00026FF3" w:rsidRDefault="00400783" w:rsidP="003D1ABD">
            <w:pPr>
              <w:pStyle w:val="Tabletext"/>
            </w:pPr>
            <w:r w:rsidRPr="00026FF3">
              <w:t>88</w:t>
            </w:r>
          </w:p>
        </w:tc>
        <w:tc>
          <w:tcPr>
            <w:tcW w:w="7677" w:type="dxa"/>
            <w:shd w:val="clear" w:color="auto" w:fill="auto"/>
          </w:tcPr>
          <w:p w14:paraId="05A41A91" w14:textId="77777777" w:rsidR="00400783" w:rsidRPr="00026FF3" w:rsidRDefault="00400783" w:rsidP="003D1ABD">
            <w:pPr>
              <w:pStyle w:val="Tabletext"/>
            </w:pPr>
            <w:r w:rsidRPr="00026FF3">
              <w:t>This product is not recommended for dyeing eyelashes or eyebrows. To do so may be injurious to the eye.</w:t>
            </w:r>
          </w:p>
        </w:tc>
      </w:tr>
      <w:tr w:rsidR="00400783" w:rsidRPr="00026FF3" w14:paraId="55654DDB" w14:textId="77777777" w:rsidTr="003D1ABD">
        <w:tc>
          <w:tcPr>
            <w:tcW w:w="709" w:type="dxa"/>
            <w:shd w:val="clear" w:color="auto" w:fill="auto"/>
          </w:tcPr>
          <w:p w14:paraId="0CB3F833" w14:textId="77777777" w:rsidR="00400783" w:rsidRPr="00026FF3" w:rsidRDefault="00400783" w:rsidP="003D1ABD">
            <w:pPr>
              <w:pStyle w:val="Tabletext"/>
            </w:pPr>
            <w:r w:rsidRPr="00026FF3">
              <w:t>89</w:t>
            </w:r>
          </w:p>
        </w:tc>
        <w:tc>
          <w:tcPr>
            <w:tcW w:w="7677" w:type="dxa"/>
            <w:shd w:val="clear" w:color="auto" w:fill="auto"/>
          </w:tcPr>
          <w:p w14:paraId="6F456CA1" w14:textId="77777777" w:rsidR="00400783" w:rsidRPr="00026FF3" w:rsidRDefault="00400783" w:rsidP="003D1ABD">
            <w:pPr>
              <w:pStyle w:val="Tabletext"/>
            </w:pPr>
            <w:r w:rsidRPr="00026FF3">
              <w:t>Application to skin may increase sensitivity to sunlight.</w:t>
            </w:r>
          </w:p>
        </w:tc>
      </w:tr>
      <w:tr w:rsidR="00400783" w:rsidRPr="00026FF3" w14:paraId="44B5B4CD" w14:textId="77777777" w:rsidTr="003D1ABD">
        <w:tc>
          <w:tcPr>
            <w:tcW w:w="709" w:type="dxa"/>
            <w:shd w:val="clear" w:color="auto" w:fill="auto"/>
          </w:tcPr>
          <w:p w14:paraId="2A689DA8" w14:textId="77777777" w:rsidR="00400783" w:rsidRPr="00026FF3" w:rsidRDefault="00400783" w:rsidP="003D1ABD">
            <w:pPr>
              <w:pStyle w:val="Tabletext"/>
            </w:pPr>
            <w:r w:rsidRPr="00026FF3">
              <w:t>90</w:t>
            </w:r>
          </w:p>
        </w:tc>
        <w:tc>
          <w:tcPr>
            <w:tcW w:w="7677" w:type="dxa"/>
            <w:shd w:val="clear" w:color="auto" w:fill="auto"/>
          </w:tcPr>
          <w:p w14:paraId="0A74FA5F" w14:textId="77777777" w:rsidR="00400783" w:rsidRPr="00026FF3" w:rsidRDefault="00400783" w:rsidP="003D1ABD">
            <w:pPr>
              <w:pStyle w:val="Tabletext"/>
            </w:pPr>
            <w:r w:rsidRPr="00026FF3">
              <w:t>This preparation is to aid sleep. Drowsiness may continue the following day. If affected do not drive or operate machinery. Avoid alcohol.</w:t>
            </w:r>
          </w:p>
        </w:tc>
      </w:tr>
      <w:tr w:rsidR="00400783" w:rsidRPr="00026FF3" w14:paraId="285789DB" w14:textId="77777777" w:rsidTr="003D1ABD">
        <w:tc>
          <w:tcPr>
            <w:tcW w:w="709" w:type="dxa"/>
            <w:shd w:val="clear" w:color="auto" w:fill="auto"/>
          </w:tcPr>
          <w:p w14:paraId="09E5EF59" w14:textId="77777777" w:rsidR="00400783" w:rsidRPr="00026FF3" w:rsidRDefault="00400783" w:rsidP="003D1ABD">
            <w:pPr>
              <w:pStyle w:val="Tabletext"/>
            </w:pPr>
            <w:r w:rsidRPr="00026FF3">
              <w:t>91</w:t>
            </w:r>
          </w:p>
        </w:tc>
        <w:tc>
          <w:tcPr>
            <w:tcW w:w="7677" w:type="dxa"/>
            <w:shd w:val="clear" w:color="auto" w:fill="auto"/>
          </w:tcPr>
          <w:p w14:paraId="551BD8C3" w14:textId="77777777" w:rsidR="00400783" w:rsidRPr="00026FF3" w:rsidRDefault="00400783" w:rsidP="003D1ABD">
            <w:pPr>
              <w:pStyle w:val="Tabletext"/>
            </w:pPr>
            <w:r w:rsidRPr="00026FF3">
              <w:t>CAUTION – Total iodine intake may exceed recommended level when taking this preparation.</w:t>
            </w:r>
          </w:p>
        </w:tc>
      </w:tr>
      <w:tr w:rsidR="00400783" w:rsidRPr="00026FF3" w14:paraId="555D6EC4" w14:textId="77777777" w:rsidTr="003D1ABD">
        <w:tc>
          <w:tcPr>
            <w:tcW w:w="709" w:type="dxa"/>
            <w:shd w:val="clear" w:color="auto" w:fill="auto"/>
          </w:tcPr>
          <w:p w14:paraId="4150684E" w14:textId="77777777" w:rsidR="00400783" w:rsidRPr="00026FF3" w:rsidRDefault="00400783" w:rsidP="003D1ABD">
            <w:pPr>
              <w:pStyle w:val="Tabletext"/>
            </w:pPr>
            <w:r w:rsidRPr="00026FF3">
              <w:t>92</w:t>
            </w:r>
          </w:p>
        </w:tc>
        <w:tc>
          <w:tcPr>
            <w:tcW w:w="7677" w:type="dxa"/>
            <w:shd w:val="clear" w:color="auto" w:fill="auto"/>
          </w:tcPr>
          <w:p w14:paraId="44BE58B2" w14:textId="77777777" w:rsidR="00400783" w:rsidRPr="00026FF3" w:rsidRDefault="00400783" w:rsidP="003D1ABD">
            <w:pPr>
              <w:pStyle w:val="Tabletext"/>
            </w:pPr>
            <w:r w:rsidRPr="00026FF3">
              <w:t xml:space="preserve">WARNING – Contains iodine </w:t>
            </w:r>
            <w:r w:rsidR="00026FF3">
              <w:noBreakHyphen/>
            </w:r>
            <w:r w:rsidRPr="00026FF3">
              <w:t xml:space="preserve"> do not take when pregnant except on physician’s advice.</w:t>
            </w:r>
          </w:p>
        </w:tc>
      </w:tr>
      <w:tr w:rsidR="00400783" w:rsidRPr="00026FF3" w14:paraId="278EB19E" w14:textId="77777777" w:rsidTr="003D1ABD">
        <w:tc>
          <w:tcPr>
            <w:tcW w:w="709" w:type="dxa"/>
            <w:shd w:val="clear" w:color="auto" w:fill="auto"/>
          </w:tcPr>
          <w:p w14:paraId="7C6F47B1" w14:textId="77777777" w:rsidR="00400783" w:rsidRPr="00026FF3" w:rsidRDefault="00400783" w:rsidP="003D1ABD">
            <w:pPr>
              <w:pStyle w:val="Tabletext"/>
            </w:pPr>
            <w:r w:rsidRPr="00026FF3">
              <w:t>93</w:t>
            </w:r>
          </w:p>
        </w:tc>
        <w:tc>
          <w:tcPr>
            <w:tcW w:w="7677" w:type="dxa"/>
            <w:shd w:val="clear" w:color="auto" w:fill="auto"/>
          </w:tcPr>
          <w:p w14:paraId="541E401E" w14:textId="77777777" w:rsidR="00400783" w:rsidRPr="00026FF3" w:rsidRDefault="00400783" w:rsidP="003D1ABD">
            <w:pPr>
              <w:pStyle w:val="Tabletext"/>
            </w:pPr>
            <w:r w:rsidRPr="00026FF3">
              <w:t>Causes severe burns, which are not likely to be immediately painful or visible.</w:t>
            </w:r>
          </w:p>
        </w:tc>
      </w:tr>
      <w:tr w:rsidR="00400783" w:rsidRPr="00026FF3" w14:paraId="0A08E29D" w14:textId="77777777" w:rsidTr="003D1ABD">
        <w:tc>
          <w:tcPr>
            <w:tcW w:w="709" w:type="dxa"/>
            <w:shd w:val="clear" w:color="auto" w:fill="auto"/>
          </w:tcPr>
          <w:p w14:paraId="2840B166" w14:textId="77777777" w:rsidR="00400783" w:rsidRPr="00026FF3" w:rsidRDefault="00400783" w:rsidP="003D1ABD">
            <w:pPr>
              <w:pStyle w:val="Tabletext"/>
            </w:pPr>
            <w:r w:rsidRPr="00026FF3">
              <w:t>94</w:t>
            </w:r>
          </w:p>
        </w:tc>
        <w:tc>
          <w:tcPr>
            <w:tcW w:w="7677" w:type="dxa"/>
            <w:shd w:val="clear" w:color="auto" w:fill="auto"/>
          </w:tcPr>
          <w:p w14:paraId="54E255F8" w14:textId="77777777" w:rsidR="00400783" w:rsidRPr="00026FF3" w:rsidRDefault="00400783" w:rsidP="003D1ABD">
            <w:pPr>
              <w:pStyle w:val="Tabletext"/>
            </w:pPr>
            <w:r w:rsidRPr="00026FF3">
              <w:t>WARNING – Contains nitrite. Substitution for table or cooking salt may be dangerous, particularly for young children.</w:t>
            </w:r>
          </w:p>
        </w:tc>
      </w:tr>
      <w:tr w:rsidR="00400783" w:rsidRPr="00026FF3" w14:paraId="79F3B5FB" w14:textId="77777777" w:rsidTr="003D1ABD">
        <w:tc>
          <w:tcPr>
            <w:tcW w:w="709" w:type="dxa"/>
            <w:shd w:val="clear" w:color="auto" w:fill="auto"/>
          </w:tcPr>
          <w:p w14:paraId="11EA5A82" w14:textId="77777777" w:rsidR="00400783" w:rsidRPr="00026FF3" w:rsidRDefault="00400783" w:rsidP="003D1ABD">
            <w:pPr>
              <w:pStyle w:val="Tabletext"/>
            </w:pPr>
            <w:r w:rsidRPr="00026FF3">
              <w:t>95</w:t>
            </w:r>
          </w:p>
        </w:tc>
        <w:tc>
          <w:tcPr>
            <w:tcW w:w="7677" w:type="dxa"/>
            <w:shd w:val="clear" w:color="auto" w:fill="auto"/>
          </w:tcPr>
          <w:p w14:paraId="669EECEA" w14:textId="77777777" w:rsidR="00400783" w:rsidRPr="00026FF3" w:rsidRDefault="00400783" w:rsidP="003D1ABD">
            <w:pPr>
              <w:pStyle w:val="Tabletext"/>
            </w:pPr>
            <w:r w:rsidRPr="00026FF3">
              <w:t>CAUTION – Do not use for children under 12 years unless a doctor has told you to.</w:t>
            </w:r>
          </w:p>
        </w:tc>
      </w:tr>
      <w:tr w:rsidR="00400783" w:rsidRPr="00026FF3" w14:paraId="5D5B4ECC" w14:textId="77777777" w:rsidTr="003D1ABD">
        <w:tc>
          <w:tcPr>
            <w:tcW w:w="709" w:type="dxa"/>
            <w:shd w:val="clear" w:color="auto" w:fill="auto"/>
          </w:tcPr>
          <w:p w14:paraId="15994A62" w14:textId="77777777" w:rsidR="00400783" w:rsidRPr="00026FF3" w:rsidRDefault="00400783" w:rsidP="003D1ABD">
            <w:pPr>
              <w:pStyle w:val="Tabletext"/>
            </w:pPr>
            <w:r w:rsidRPr="00026FF3">
              <w:t>96</w:t>
            </w:r>
          </w:p>
        </w:tc>
        <w:tc>
          <w:tcPr>
            <w:tcW w:w="7677" w:type="dxa"/>
            <w:shd w:val="clear" w:color="auto" w:fill="auto"/>
          </w:tcPr>
          <w:p w14:paraId="34C7502B" w14:textId="77777777" w:rsidR="00400783" w:rsidRPr="00026FF3" w:rsidRDefault="00400783" w:rsidP="003D1ABD">
            <w:pPr>
              <w:pStyle w:val="Tabletext"/>
            </w:pPr>
            <w:r w:rsidRPr="00026FF3">
              <w:t>CAUTION – This preparation is for the relief of minor and temporary ailments and should be used strictly as directed. If symptoms persist or recur within two weeks, consult a doctor.</w:t>
            </w:r>
          </w:p>
        </w:tc>
      </w:tr>
      <w:tr w:rsidR="00400783" w:rsidRPr="00026FF3" w14:paraId="454B42A3" w14:textId="77777777" w:rsidTr="003D1ABD">
        <w:tc>
          <w:tcPr>
            <w:tcW w:w="709" w:type="dxa"/>
            <w:shd w:val="clear" w:color="auto" w:fill="auto"/>
          </w:tcPr>
          <w:p w14:paraId="12EAC566" w14:textId="77777777" w:rsidR="00400783" w:rsidRPr="00026FF3" w:rsidRDefault="00400783" w:rsidP="003D1ABD">
            <w:pPr>
              <w:pStyle w:val="Tabletext"/>
            </w:pPr>
            <w:r w:rsidRPr="00026FF3">
              <w:t>97</w:t>
            </w:r>
          </w:p>
        </w:tc>
        <w:tc>
          <w:tcPr>
            <w:tcW w:w="7677" w:type="dxa"/>
            <w:shd w:val="clear" w:color="auto" w:fill="auto"/>
          </w:tcPr>
          <w:p w14:paraId="53A39300" w14:textId="77777777" w:rsidR="00400783" w:rsidRPr="00026FF3" w:rsidRDefault="00400783" w:rsidP="003D1ABD">
            <w:pPr>
              <w:pStyle w:val="Tabletext"/>
            </w:pPr>
            <w:r w:rsidRPr="00026FF3">
              <w:t>Adults: Keep to the recommended dose. Don’t take this medicine for longer than a few days at a time unless advised to by a doctor.</w:t>
            </w:r>
          </w:p>
        </w:tc>
      </w:tr>
      <w:tr w:rsidR="00400783" w:rsidRPr="00026FF3" w14:paraId="4FA9FCBD" w14:textId="77777777" w:rsidTr="003D1ABD">
        <w:tc>
          <w:tcPr>
            <w:tcW w:w="709" w:type="dxa"/>
            <w:shd w:val="clear" w:color="auto" w:fill="auto"/>
          </w:tcPr>
          <w:p w14:paraId="734846AC" w14:textId="77777777" w:rsidR="00400783" w:rsidRPr="00026FF3" w:rsidRDefault="00400783" w:rsidP="003D1ABD">
            <w:pPr>
              <w:pStyle w:val="Tabletext"/>
            </w:pPr>
            <w:r w:rsidRPr="00026FF3">
              <w:t>98</w:t>
            </w:r>
          </w:p>
        </w:tc>
        <w:tc>
          <w:tcPr>
            <w:tcW w:w="7677" w:type="dxa"/>
            <w:shd w:val="clear" w:color="auto" w:fill="auto"/>
          </w:tcPr>
          <w:p w14:paraId="36CC1E0F" w14:textId="77777777" w:rsidR="00400783" w:rsidRPr="00026FF3" w:rsidRDefault="00400783" w:rsidP="003D1ABD">
            <w:pPr>
              <w:pStyle w:val="Tabletext"/>
            </w:pPr>
            <w:r w:rsidRPr="00026FF3">
              <w:t>Children and adolescents: Keep to the recommended dose. Do not give this medicine for longer than 48 hours at a time unless advised to by a doctor.</w:t>
            </w:r>
          </w:p>
        </w:tc>
      </w:tr>
      <w:tr w:rsidR="00400783" w:rsidRPr="00026FF3" w14:paraId="25CC6127" w14:textId="77777777" w:rsidTr="003D1ABD">
        <w:tc>
          <w:tcPr>
            <w:tcW w:w="709" w:type="dxa"/>
            <w:shd w:val="clear" w:color="auto" w:fill="auto"/>
          </w:tcPr>
          <w:p w14:paraId="4751CFF4" w14:textId="77777777" w:rsidR="00400783" w:rsidRPr="00026FF3" w:rsidRDefault="00400783" w:rsidP="003D1ABD">
            <w:pPr>
              <w:pStyle w:val="Tabletext"/>
            </w:pPr>
            <w:r w:rsidRPr="00026FF3">
              <w:t>99</w:t>
            </w:r>
          </w:p>
        </w:tc>
        <w:tc>
          <w:tcPr>
            <w:tcW w:w="7677" w:type="dxa"/>
            <w:shd w:val="clear" w:color="auto" w:fill="auto"/>
          </w:tcPr>
          <w:p w14:paraId="28A38FB2" w14:textId="77777777" w:rsidR="00400783" w:rsidRPr="00026FF3" w:rsidRDefault="00400783" w:rsidP="003D1ABD">
            <w:pPr>
              <w:pStyle w:val="Tabletext"/>
            </w:pPr>
            <w:r w:rsidRPr="00026FF3">
              <w:t>If an overdose is taken or suspected, ring the Poisons Information Centre (Australia 13 11 26; New Zealand 0800 764 766) or go to a hospital straight away even if you feel well because of the risk of delayed, serious liver damage.</w:t>
            </w:r>
          </w:p>
        </w:tc>
      </w:tr>
      <w:tr w:rsidR="00400783" w:rsidRPr="00026FF3" w14:paraId="53899138" w14:textId="77777777" w:rsidTr="003D1ABD">
        <w:tc>
          <w:tcPr>
            <w:tcW w:w="709" w:type="dxa"/>
            <w:shd w:val="clear" w:color="auto" w:fill="auto"/>
          </w:tcPr>
          <w:p w14:paraId="2CB7E591" w14:textId="77777777" w:rsidR="00400783" w:rsidRPr="00026FF3" w:rsidRDefault="00400783" w:rsidP="003D1ABD">
            <w:pPr>
              <w:pStyle w:val="Tabletext"/>
            </w:pPr>
            <w:r w:rsidRPr="00026FF3">
              <w:t>100</w:t>
            </w:r>
          </w:p>
        </w:tc>
        <w:tc>
          <w:tcPr>
            <w:tcW w:w="7677" w:type="dxa"/>
            <w:shd w:val="clear" w:color="auto" w:fill="auto"/>
          </w:tcPr>
          <w:p w14:paraId="25EEC1B2" w14:textId="77777777" w:rsidR="00400783" w:rsidRPr="00026FF3" w:rsidRDefault="00400783" w:rsidP="003D1ABD">
            <w:pPr>
              <w:pStyle w:val="Tabletext"/>
            </w:pPr>
            <w:r w:rsidRPr="00026FF3">
              <w:t>Do not take with other products containing paracetamol, unless advised to do so by a doctor or pharmacist.</w:t>
            </w:r>
          </w:p>
        </w:tc>
      </w:tr>
      <w:tr w:rsidR="00400783" w:rsidRPr="00026FF3" w14:paraId="175AAA29" w14:textId="77777777" w:rsidTr="003D1ABD">
        <w:tc>
          <w:tcPr>
            <w:tcW w:w="709" w:type="dxa"/>
            <w:shd w:val="clear" w:color="auto" w:fill="auto"/>
          </w:tcPr>
          <w:p w14:paraId="5F94FD17" w14:textId="77777777" w:rsidR="00400783" w:rsidRPr="00026FF3" w:rsidRDefault="00400783" w:rsidP="003D1ABD">
            <w:pPr>
              <w:pStyle w:val="Tabletext"/>
            </w:pPr>
            <w:r w:rsidRPr="00026FF3">
              <w:t>101</w:t>
            </w:r>
          </w:p>
        </w:tc>
        <w:tc>
          <w:tcPr>
            <w:tcW w:w="7677" w:type="dxa"/>
            <w:shd w:val="clear" w:color="auto" w:fill="auto"/>
          </w:tcPr>
          <w:p w14:paraId="71BE3CD6" w14:textId="77777777" w:rsidR="00400783" w:rsidRPr="00026FF3" w:rsidRDefault="00400783" w:rsidP="003D1ABD">
            <w:pPr>
              <w:pStyle w:val="Tabletext"/>
            </w:pPr>
            <w:r w:rsidRPr="00026FF3">
              <w:t>Don’t use [this product/name of the product]:</w:t>
            </w:r>
          </w:p>
          <w:p w14:paraId="2A30C3A5" w14:textId="77777777" w:rsidR="00400783" w:rsidRPr="00026FF3" w:rsidRDefault="00400783" w:rsidP="003D1ABD">
            <w:pPr>
              <w:pStyle w:val="Tabletext"/>
            </w:pPr>
            <w:r w:rsidRPr="00026FF3">
              <w:t>If you have a stomach ulcer.</w:t>
            </w:r>
          </w:p>
          <w:p w14:paraId="2BCE6BFB" w14:textId="77777777" w:rsidR="00400783" w:rsidRPr="00026FF3" w:rsidRDefault="00400783" w:rsidP="003D1ABD">
            <w:pPr>
              <w:pStyle w:val="Tabletext"/>
            </w:pPr>
            <w:r w:rsidRPr="00026FF3">
              <w:t>In the last 3 months of pregnancy. [This statement may be omitted in preparations used exclusively for the treatment of dysmenorrhoea.]</w:t>
            </w:r>
          </w:p>
          <w:p w14:paraId="29114A43" w14:textId="77777777" w:rsidR="00400783" w:rsidRPr="00026FF3" w:rsidRDefault="00400783" w:rsidP="003D1ABD">
            <w:pPr>
              <w:pStyle w:val="Tabletext"/>
            </w:pPr>
            <w:r w:rsidRPr="00026FF3">
              <w:t>If you are allergic to (name of substance) or anti</w:t>
            </w:r>
            <w:r w:rsidR="00026FF3">
              <w:noBreakHyphen/>
            </w:r>
            <w:r w:rsidRPr="00026FF3">
              <w:t>inflammatory medicines.</w:t>
            </w:r>
          </w:p>
        </w:tc>
      </w:tr>
      <w:tr w:rsidR="00400783" w:rsidRPr="00026FF3" w14:paraId="7C79C655" w14:textId="77777777" w:rsidTr="003D1ABD">
        <w:tc>
          <w:tcPr>
            <w:tcW w:w="709" w:type="dxa"/>
            <w:shd w:val="clear" w:color="auto" w:fill="auto"/>
          </w:tcPr>
          <w:p w14:paraId="0C3E94C1" w14:textId="77777777" w:rsidR="00400783" w:rsidRPr="00026FF3" w:rsidRDefault="00400783" w:rsidP="003D1ABD">
            <w:pPr>
              <w:pStyle w:val="Tabletext"/>
            </w:pPr>
            <w:r w:rsidRPr="00026FF3">
              <w:t>102</w:t>
            </w:r>
          </w:p>
        </w:tc>
        <w:tc>
          <w:tcPr>
            <w:tcW w:w="7677" w:type="dxa"/>
            <w:shd w:val="clear" w:color="auto" w:fill="auto"/>
          </w:tcPr>
          <w:p w14:paraId="57DD69E2" w14:textId="77777777" w:rsidR="00400783" w:rsidRPr="00026FF3" w:rsidRDefault="00400783" w:rsidP="003D1ABD">
            <w:pPr>
              <w:pStyle w:val="Tabletext"/>
            </w:pPr>
            <w:r w:rsidRPr="00026FF3">
              <w:t>Unless a doctor has told you to, don’t use [this product/name of the product]:</w:t>
            </w:r>
          </w:p>
          <w:p w14:paraId="6433DEA9" w14:textId="77777777" w:rsidR="00400783" w:rsidRPr="00026FF3" w:rsidRDefault="00400783" w:rsidP="003D1ABD">
            <w:pPr>
              <w:pStyle w:val="Tabletext"/>
            </w:pPr>
            <w:r w:rsidRPr="00026FF3">
              <w:t>For more than a few days at a time.</w:t>
            </w:r>
          </w:p>
          <w:p w14:paraId="34F1F840" w14:textId="77777777" w:rsidR="00400783" w:rsidRPr="00026FF3" w:rsidRDefault="00400783" w:rsidP="003D1ABD">
            <w:pPr>
              <w:pStyle w:val="Tabletext"/>
            </w:pPr>
            <w:r w:rsidRPr="00026FF3">
              <w:t>With other medicines containing aspirin or other anti</w:t>
            </w:r>
            <w:r w:rsidR="00026FF3">
              <w:noBreakHyphen/>
            </w:r>
            <w:r w:rsidRPr="00026FF3">
              <w:t>inflammatory medicines.</w:t>
            </w:r>
          </w:p>
          <w:p w14:paraId="41CD7695" w14:textId="77777777" w:rsidR="00400783" w:rsidRPr="00026FF3" w:rsidRDefault="00400783" w:rsidP="003D1ABD">
            <w:pPr>
              <w:pStyle w:val="Tabletext"/>
            </w:pPr>
            <w:r w:rsidRPr="00026FF3">
              <w:t>If you have asthma.</w:t>
            </w:r>
          </w:p>
          <w:p w14:paraId="024B08FA" w14:textId="77777777" w:rsidR="00400783" w:rsidRPr="00026FF3" w:rsidRDefault="00400783" w:rsidP="003D1ABD">
            <w:pPr>
              <w:pStyle w:val="Tabletext"/>
            </w:pPr>
            <w:r w:rsidRPr="00026FF3">
              <w:t>In children under 12 years of age.</w:t>
            </w:r>
          </w:p>
          <w:p w14:paraId="13A3FFF1" w14:textId="77777777" w:rsidR="00400783" w:rsidRPr="00026FF3" w:rsidRDefault="00400783" w:rsidP="003D1ABD">
            <w:pPr>
              <w:pStyle w:val="Tabletext"/>
            </w:pPr>
            <w:r w:rsidRPr="00026FF3">
              <w:t>In children 12</w:t>
            </w:r>
            <w:r w:rsidR="00026FF3">
              <w:noBreakHyphen/>
            </w:r>
            <w:r w:rsidRPr="00026FF3">
              <w:t>16 years of age with or recovering from chicken pox, influenza or fever.</w:t>
            </w:r>
          </w:p>
          <w:p w14:paraId="159E7EF9" w14:textId="77777777" w:rsidR="00400783" w:rsidRPr="00026FF3" w:rsidRDefault="00400783" w:rsidP="003D1ABD">
            <w:pPr>
              <w:pStyle w:val="Tabletext"/>
            </w:pPr>
            <w:r w:rsidRPr="00026FF3">
              <w:t>If you are pregnant.</w:t>
            </w:r>
          </w:p>
        </w:tc>
      </w:tr>
      <w:tr w:rsidR="00400783" w:rsidRPr="00026FF3" w14:paraId="70049B46" w14:textId="77777777" w:rsidTr="003D1ABD">
        <w:tc>
          <w:tcPr>
            <w:tcW w:w="709" w:type="dxa"/>
            <w:shd w:val="clear" w:color="auto" w:fill="auto"/>
          </w:tcPr>
          <w:p w14:paraId="66BAADB4" w14:textId="77777777" w:rsidR="00400783" w:rsidRPr="00026FF3" w:rsidRDefault="00400783" w:rsidP="003D1ABD">
            <w:pPr>
              <w:pStyle w:val="Tabletext"/>
            </w:pPr>
            <w:r w:rsidRPr="00026FF3">
              <w:t>103</w:t>
            </w:r>
          </w:p>
        </w:tc>
        <w:tc>
          <w:tcPr>
            <w:tcW w:w="7677" w:type="dxa"/>
            <w:shd w:val="clear" w:color="auto" w:fill="auto"/>
          </w:tcPr>
          <w:p w14:paraId="22A6B1ED" w14:textId="77777777" w:rsidR="00400783" w:rsidRPr="00026FF3" w:rsidRDefault="00400783" w:rsidP="003D1ABD">
            <w:pPr>
              <w:pStyle w:val="Tabletext"/>
            </w:pPr>
            <w:r w:rsidRPr="00026FF3">
              <w:t>See a doctor before taking [this product/name of the product] for thinning the blood or for your heart. [This statement may be omitted in products for inhibition of platelet aggregation or with additional active ingredients.]</w:t>
            </w:r>
          </w:p>
        </w:tc>
      </w:tr>
      <w:tr w:rsidR="00400783" w:rsidRPr="00026FF3" w14:paraId="6D9980B7" w14:textId="77777777" w:rsidTr="003D1ABD">
        <w:tc>
          <w:tcPr>
            <w:tcW w:w="709" w:type="dxa"/>
            <w:shd w:val="clear" w:color="auto" w:fill="auto"/>
          </w:tcPr>
          <w:p w14:paraId="7BC5C5E3" w14:textId="77777777" w:rsidR="00400783" w:rsidRPr="00026FF3" w:rsidRDefault="00400783" w:rsidP="003D1ABD">
            <w:pPr>
              <w:pStyle w:val="Tabletext"/>
            </w:pPr>
            <w:r w:rsidRPr="00026FF3">
              <w:t>104</w:t>
            </w:r>
          </w:p>
        </w:tc>
        <w:tc>
          <w:tcPr>
            <w:tcW w:w="7677" w:type="dxa"/>
            <w:shd w:val="clear" w:color="auto" w:fill="auto"/>
          </w:tcPr>
          <w:p w14:paraId="6D45803C" w14:textId="77777777" w:rsidR="00400783" w:rsidRPr="00026FF3" w:rsidRDefault="00400783" w:rsidP="003D1ABD">
            <w:pPr>
              <w:pStyle w:val="Tabletext"/>
            </w:pPr>
            <w:r w:rsidRPr="00026FF3">
              <w:t>Unless a doctor has told you to, don’t use [this product/name of the product]:</w:t>
            </w:r>
          </w:p>
          <w:p w14:paraId="1E5577DC" w14:textId="77777777" w:rsidR="00400783" w:rsidRPr="00026FF3" w:rsidRDefault="00400783" w:rsidP="003D1ABD">
            <w:pPr>
              <w:pStyle w:val="Tabletext"/>
            </w:pPr>
            <w:r w:rsidRPr="00026FF3">
              <w:t>For more than a few days at a time.</w:t>
            </w:r>
          </w:p>
          <w:p w14:paraId="4FE3E25A" w14:textId="77777777" w:rsidR="00400783" w:rsidRPr="00026FF3" w:rsidRDefault="00400783" w:rsidP="003D1ABD">
            <w:pPr>
              <w:pStyle w:val="Tabletext"/>
            </w:pPr>
            <w:r w:rsidRPr="00026FF3">
              <w:t>With other medicines containing (name of substance) or other anti</w:t>
            </w:r>
            <w:r w:rsidR="00026FF3">
              <w:noBreakHyphen/>
            </w:r>
            <w:r w:rsidRPr="00026FF3">
              <w:t>inflammatory medicines.</w:t>
            </w:r>
          </w:p>
          <w:p w14:paraId="746F6FB5" w14:textId="77777777" w:rsidR="00400783" w:rsidRPr="00026FF3" w:rsidRDefault="00400783" w:rsidP="003D1ABD">
            <w:pPr>
              <w:pStyle w:val="Tabletext"/>
            </w:pPr>
            <w:r w:rsidRPr="00026FF3">
              <w:t>If you have asthma.</w:t>
            </w:r>
          </w:p>
          <w:p w14:paraId="721D6ADC" w14:textId="77777777" w:rsidR="00400783" w:rsidRPr="00026FF3" w:rsidRDefault="00400783" w:rsidP="003D1ABD">
            <w:pPr>
              <w:pStyle w:val="Tabletext"/>
            </w:pPr>
            <w:r w:rsidRPr="00026FF3">
              <w:t>If you are pregnant. [This statement may be omitted in preparations used exclusively for the treatment of dysmenorrhoea.]</w:t>
            </w:r>
          </w:p>
        </w:tc>
      </w:tr>
      <w:tr w:rsidR="00400783" w:rsidRPr="00026FF3" w14:paraId="1A7A79D5" w14:textId="77777777" w:rsidTr="003D1ABD">
        <w:tc>
          <w:tcPr>
            <w:tcW w:w="709" w:type="dxa"/>
            <w:shd w:val="clear" w:color="auto" w:fill="auto"/>
          </w:tcPr>
          <w:p w14:paraId="34EBE3FE" w14:textId="77777777" w:rsidR="00400783" w:rsidRPr="00026FF3" w:rsidRDefault="00400783" w:rsidP="003D1ABD">
            <w:pPr>
              <w:pStyle w:val="Tabletext"/>
            </w:pPr>
            <w:r w:rsidRPr="00026FF3">
              <w:t>105</w:t>
            </w:r>
          </w:p>
        </w:tc>
        <w:tc>
          <w:tcPr>
            <w:tcW w:w="7677" w:type="dxa"/>
            <w:shd w:val="clear" w:color="auto" w:fill="auto"/>
          </w:tcPr>
          <w:p w14:paraId="58965652" w14:textId="77777777" w:rsidR="00400783" w:rsidRPr="00026FF3" w:rsidRDefault="00400783" w:rsidP="003D1ABD">
            <w:pPr>
              <w:pStyle w:val="Tabletext"/>
            </w:pPr>
            <w:r w:rsidRPr="00026FF3">
              <w:t>Do not use on the bedding or clothing of infants or in the bedrooms of children 3 years of age or less.</w:t>
            </w:r>
          </w:p>
        </w:tc>
      </w:tr>
      <w:tr w:rsidR="00400783" w:rsidRPr="00026FF3" w14:paraId="23D31D3E" w14:textId="77777777" w:rsidTr="003D1ABD">
        <w:tc>
          <w:tcPr>
            <w:tcW w:w="709" w:type="dxa"/>
            <w:shd w:val="clear" w:color="auto" w:fill="auto"/>
          </w:tcPr>
          <w:p w14:paraId="67A0A563" w14:textId="77777777" w:rsidR="00400783" w:rsidRPr="00026FF3" w:rsidRDefault="00400783" w:rsidP="003D1ABD">
            <w:pPr>
              <w:pStyle w:val="Tabletext"/>
            </w:pPr>
            <w:r w:rsidRPr="00026FF3">
              <w:t>106</w:t>
            </w:r>
          </w:p>
        </w:tc>
        <w:tc>
          <w:tcPr>
            <w:tcW w:w="7677" w:type="dxa"/>
            <w:shd w:val="clear" w:color="auto" w:fill="auto"/>
          </w:tcPr>
          <w:p w14:paraId="18F5ABF9" w14:textId="77777777" w:rsidR="00400783" w:rsidRPr="00026FF3" w:rsidRDefault="00400783" w:rsidP="003D1ABD">
            <w:pPr>
              <w:pStyle w:val="Tabletext"/>
            </w:pPr>
            <w:r w:rsidRPr="00026FF3">
              <w:t>Contains formaldehyde.</w:t>
            </w:r>
          </w:p>
        </w:tc>
      </w:tr>
      <w:tr w:rsidR="00400783" w:rsidRPr="00026FF3" w14:paraId="00ECD2F0" w14:textId="77777777" w:rsidTr="003D1ABD">
        <w:tc>
          <w:tcPr>
            <w:tcW w:w="709" w:type="dxa"/>
            <w:shd w:val="clear" w:color="auto" w:fill="auto"/>
          </w:tcPr>
          <w:p w14:paraId="75158652" w14:textId="77777777" w:rsidR="00400783" w:rsidRPr="00026FF3" w:rsidRDefault="00400783" w:rsidP="003D1ABD">
            <w:pPr>
              <w:pStyle w:val="Tabletext"/>
            </w:pPr>
            <w:r w:rsidRPr="00026FF3">
              <w:t>107</w:t>
            </w:r>
          </w:p>
        </w:tc>
        <w:tc>
          <w:tcPr>
            <w:tcW w:w="7677" w:type="dxa"/>
            <w:shd w:val="clear" w:color="auto" w:fill="auto"/>
          </w:tcPr>
          <w:p w14:paraId="55CEFDD6" w14:textId="77777777" w:rsidR="00400783" w:rsidRPr="00026FF3" w:rsidRDefault="00400783" w:rsidP="003D1ABD">
            <w:pPr>
              <w:pStyle w:val="Tabletext"/>
            </w:pPr>
            <w:r w:rsidRPr="00026FF3">
              <w:t>Not recommended for children under twelve years of age.</w:t>
            </w:r>
          </w:p>
        </w:tc>
      </w:tr>
      <w:tr w:rsidR="00400783" w:rsidRPr="00026FF3" w14:paraId="4B21F18D" w14:textId="77777777" w:rsidTr="003D1ABD">
        <w:tc>
          <w:tcPr>
            <w:tcW w:w="709" w:type="dxa"/>
            <w:shd w:val="clear" w:color="auto" w:fill="auto"/>
          </w:tcPr>
          <w:p w14:paraId="1864ECA6" w14:textId="77777777" w:rsidR="00400783" w:rsidRPr="00026FF3" w:rsidRDefault="00400783" w:rsidP="003D1ABD">
            <w:pPr>
              <w:pStyle w:val="Tabletext"/>
            </w:pPr>
            <w:r w:rsidRPr="00026FF3">
              <w:t>108</w:t>
            </w:r>
          </w:p>
        </w:tc>
        <w:tc>
          <w:tcPr>
            <w:tcW w:w="7677" w:type="dxa"/>
            <w:shd w:val="clear" w:color="auto" w:fill="auto"/>
          </w:tcPr>
          <w:p w14:paraId="72D75D44" w14:textId="77777777" w:rsidR="00400783" w:rsidRPr="00026FF3" w:rsidRDefault="00400783" w:rsidP="003D1ABD">
            <w:pPr>
              <w:pStyle w:val="Tabletext"/>
            </w:pPr>
            <w:r w:rsidRPr="00026FF3">
              <w:t>Breathing of solder fumes is harmful and may cause asthma or sensitisation.</w:t>
            </w:r>
          </w:p>
        </w:tc>
      </w:tr>
      <w:tr w:rsidR="00400783" w:rsidRPr="00026FF3" w14:paraId="3AB2A378" w14:textId="77777777" w:rsidTr="003D1ABD">
        <w:tc>
          <w:tcPr>
            <w:tcW w:w="709" w:type="dxa"/>
            <w:shd w:val="clear" w:color="auto" w:fill="auto"/>
          </w:tcPr>
          <w:p w14:paraId="703C8968" w14:textId="77777777" w:rsidR="00400783" w:rsidRPr="00026FF3" w:rsidRDefault="00400783" w:rsidP="003D1ABD">
            <w:pPr>
              <w:pStyle w:val="Tabletext"/>
            </w:pPr>
            <w:r w:rsidRPr="00026FF3">
              <w:t>109</w:t>
            </w:r>
          </w:p>
        </w:tc>
        <w:tc>
          <w:tcPr>
            <w:tcW w:w="7677" w:type="dxa"/>
            <w:shd w:val="clear" w:color="auto" w:fill="auto"/>
          </w:tcPr>
          <w:p w14:paraId="5D705D28" w14:textId="77777777" w:rsidR="00400783" w:rsidRPr="00026FF3" w:rsidRDefault="00400783" w:rsidP="003D1ABD">
            <w:pPr>
              <w:pStyle w:val="Tabletext"/>
            </w:pPr>
            <w:r w:rsidRPr="00026FF3">
              <w:t>See your healthcare provider if you consider that you may be at risk of a Sexually Transmitted Infection (STI).</w:t>
            </w:r>
          </w:p>
        </w:tc>
      </w:tr>
      <w:tr w:rsidR="00400783" w:rsidRPr="00026FF3" w14:paraId="5B626035" w14:textId="77777777" w:rsidTr="003D1ABD">
        <w:tc>
          <w:tcPr>
            <w:tcW w:w="709" w:type="dxa"/>
            <w:tcBorders>
              <w:bottom w:val="single" w:sz="2" w:space="0" w:color="auto"/>
            </w:tcBorders>
            <w:shd w:val="clear" w:color="auto" w:fill="auto"/>
          </w:tcPr>
          <w:p w14:paraId="7236078F" w14:textId="77777777" w:rsidR="00400783" w:rsidRPr="00026FF3" w:rsidRDefault="00400783" w:rsidP="003D1ABD">
            <w:pPr>
              <w:pStyle w:val="Tabletext"/>
            </w:pPr>
            <w:r w:rsidRPr="00026FF3">
              <w:t>110</w:t>
            </w:r>
          </w:p>
        </w:tc>
        <w:tc>
          <w:tcPr>
            <w:tcW w:w="7677" w:type="dxa"/>
            <w:tcBorders>
              <w:bottom w:val="single" w:sz="2" w:space="0" w:color="auto"/>
            </w:tcBorders>
            <w:shd w:val="clear" w:color="auto" w:fill="auto"/>
          </w:tcPr>
          <w:p w14:paraId="1DCCF868" w14:textId="77777777" w:rsidR="00400783" w:rsidRPr="00026FF3" w:rsidRDefault="00400783" w:rsidP="003D1ABD">
            <w:pPr>
              <w:pStyle w:val="Tabletext"/>
            </w:pPr>
            <w:r w:rsidRPr="00026FF3">
              <w:t>See a doctor if you plan to become pregnant, or are breastfeeding or plan to breastfeed.</w:t>
            </w:r>
          </w:p>
        </w:tc>
      </w:tr>
      <w:tr w:rsidR="00400783" w:rsidRPr="00026FF3" w14:paraId="0E4E4F0E" w14:textId="77777777" w:rsidTr="005A24F2">
        <w:tc>
          <w:tcPr>
            <w:tcW w:w="709" w:type="dxa"/>
            <w:tcBorders>
              <w:top w:val="single" w:sz="2" w:space="0" w:color="auto"/>
              <w:bottom w:val="single" w:sz="2" w:space="0" w:color="auto"/>
            </w:tcBorders>
            <w:shd w:val="clear" w:color="auto" w:fill="auto"/>
          </w:tcPr>
          <w:p w14:paraId="6811B475" w14:textId="77777777" w:rsidR="00400783" w:rsidRPr="00026FF3" w:rsidRDefault="00400783" w:rsidP="003D1ABD">
            <w:pPr>
              <w:pStyle w:val="Tabletext"/>
            </w:pPr>
            <w:r w:rsidRPr="00026FF3">
              <w:t>111</w:t>
            </w:r>
          </w:p>
        </w:tc>
        <w:tc>
          <w:tcPr>
            <w:tcW w:w="7677" w:type="dxa"/>
            <w:tcBorders>
              <w:top w:val="single" w:sz="2" w:space="0" w:color="auto"/>
              <w:bottom w:val="single" w:sz="2" w:space="0" w:color="auto"/>
            </w:tcBorders>
            <w:shd w:val="clear" w:color="auto" w:fill="auto"/>
          </w:tcPr>
          <w:p w14:paraId="0A44D93A" w14:textId="77777777" w:rsidR="00400783" w:rsidRPr="00026FF3" w:rsidRDefault="00400783" w:rsidP="003D1ABD">
            <w:pPr>
              <w:pStyle w:val="Tabletext"/>
            </w:pPr>
            <w:r w:rsidRPr="00026FF3">
              <w:t>Do not use if breastfeeding or planning to breastfeed.</w:t>
            </w:r>
          </w:p>
        </w:tc>
      </w:tr>
      <w:tr w:rsidR="005A24F2" w:rsidRPr="00026FF3" w14:paraId="6B9BA587" w14:textId="77777777" w:rsidTr="003D1ABD">
        <w:tc>
          <w:tcPr>
            <w:tcW w:w="709" w:type="dxa"/>
            <w:tcBorders>
              <w:top w:val="single" w:sz="2" w:space="0" w:color="auto"/>
              <w:bottom w:val="single" w:sz="12" w:space="0" w:color="auto"/>
            </w:tcBorders>
            <w:shd w:val="clear" w:color="auto" w:fill="auto"/>
          </w:tcPr>
          <w:p w14:paraId="6D3B7C6A" w14:textId="77777777" w:rsidR="005A24F2" w:rsidRPr="00026FF3" w:rsidRDefault="005A24F2" w:rsidP="005A24F2">
            <w:pPr>
              <w:pStyle w:val="Tabletext"/>
            </w:pPr>
            <w:r w:rsidRPr="00026FF3">
              <w:t>112</w:t>
            </w:r>
          </w:p>
        </w:tc>
        <w:tc>
          <w:tcPr>
            <w:tcW w:w="7677" w:type="dxa"/>
            <w:tcBorders>
              <w:top w:val="single" w:sz="2" w:space="0" w:color="auto"/>
              <w:bottom w:val="single" w:sz="12" w:space="0" w:color="auto"/>
            </w:tcBorders>
            <w:shd w:val="clear" w:color="auto" w:fill="auto"/>
          </w:tcPr>
          <w:p w14:paraId="1E20CE6B" w14:textId="77777777" w:rsidR="005A24F2" w:rsidRPr="00026FF3" w:rsidRDefault="005A24F2" w:rsidP="005A24F2">
            <w:pPr>
              <w:pStyle w:val="Tabletext"/>
            </w:pPr>
            <w:r w:rsidRPr="00026FF3">
              <w:t>WARNING – May cause irreversible nerve damage if inhaled.</w:t>
            </w:r>
          </w:p>
        </w:tc>
      </w:tr>
    </w:tbl>
    <w:p w14:paraId="4D2A10E5" w14:textId="77777777" w:rsidR="00400783" w:rsidRPr="00026FF3" w:rsidRDefault="00400783" w:rsidP="00400783">
      <w:pPr>
        <w:pStyle w:val="ActHead5"/>
      </w:pPr>
      <w:bookmarkStart w:id="296" w:name="_Toc137798451"/>
      <w:bookmarkStart w:id="297" w:name="_Toc188281971"/>
      <w:r w:rsidRPr="00270781">
        <w:rPr>
          <w:rStyle w:val="CharSectno"/>
        </w:rPr>
        <w:t>2</w:t>
      </w:r>
      <w:r w:rsidRPr="00026FF3">
        <w:t xml:space="preserve">  Safety directions—general</w:t>
      </w:r>
      <w:bookmarkEnd w:id="296"/>
      <w:bookmarkEnd w:id="297"/>
    </w:p>
    <w:p w14:paraId="61D70DE9" w14:textId="77777777" w:rsidR="00400783" w:rsidRPr="00026FF3" w:rsidRDefault="00400783" w:rsidP="00400783">
      <w:pPr>
        <w:pStyle w:val="Subsection"/>
      </w:pPr>
      <w:r w:rsidRPr="00026FF3">
        <w:tab/>
      </w:r>
      <w:r w:rsidRPr="00026FF3">
        <w:tab/>
        <w:t xml:space="preserve">For the purposes of the table in </w:t>
      </w:r>
      <w:r w:rsidR="001F6281" w:rsidRPr="00026FF3">
        <w:t>clause 4</w:t>
      </w:r>
      <w:r w:rsidRPr="00026FF3">
        <w:t>, the item number of an item of the following table represents the safety direction specified in column 1 of the item.</w:t>
      </w:r>
    </w:p>
    <w:p w14:paraId="123D92FE" w14:textId="77777777" w:rsidR="00400783" w:rsidRPr="00026FF3" w:rsidRDefault="00400783" w:rsidP="00400783">
      <w:pPr>
        <w:pStyle w:val="notetext"/>
      </w:pPr>
      <w:r w:rsidRPr="00026FF3">
        <w:t>Note:</w:t>
      </w:r>
      <w:r w:rsidRPr="00026FF3">
        <w:tab/>
        <w:t>See section 29.</w:t>
      </w:r>
    </w:p>
    <w:p w14:paraId="5F3CCA9A" w14:textId="77777777" w:rsidR="00400783" w:rsidRPr="00026FF3" w:rsidRDefault="00400783" w:rsidP="00400783">
      <w:pPr>
        <w:pStyle w:val="Tabletext"/>
      </w:pPr>
    </w:p>
    <w:tbl>
      <w:tblPr>
        <w:tblStyle w:val="TableGrid"/>
        <w:tblW w:w="0" w:type="auto"/>
        <w:tblInd w:w="108" w:type="dxa"/>
        <w:tblBorders>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699"/>
        <w:gridCol w:w="7506"/>
      </w:tblGrid>
      <w:tr w:rsidR="00400783" w:rsidRPr="00026FF3" w14:paraId="2B2B7938" w14:textId="77777777" w:rsidTr="003D1ABD">
        <w:trPr>
          <w:tblHeader/>
        </w:trPr>
        <w:tc>
          <w:tcPr>
            <w:tcW w:w="8421" w:type="dxa"/>
            <w:gridSpan w:val="2"/>
            <w:tcBorders>
              <w:top w:val="single" w:sz="12" w:space="0" w:color="auto"/>
              <w:bottom w:val="single" w:sz="6" w:space="0" w:color="auto"/>
            </w:tcBorders>
            <w:shd w:val="clear" w:color="auto" w:fill="auto"/>
          </w:tcPr>
          <w:p w14:paraId="3A3555DB" w14:textId="77777777" w:rsidR="00400783" w:rsidRPr="00026FF3" w:rsidRDefault="00400783" w:rsidP="003D1ABD">
            <w:pPr>
              <w:pStyle w:val="TableHeading"/>
            </w:pPr>
            <w:r w:rsidRPr="00026FF3">
              <w:t>Safety directions</w:t>
            </w:r>
          </w:p>
        </w:tc>
      </w:tr>
      <w:tr w:rsidR="00400783" w:rsidRPr="00026FF3" w14:paraId="677875AF" w14:textId="77777777" w:rsidTr="003D1ABD">
        <w:trPr>
          <w:tblHeader/>
        </w:trPr>
        <w:tc>
          <w:tcPr>
            <w:tcW w:w="702" w:type="dxa"/>
            <w:tcBorders>
              <w:top w:val="single" w:sz="6" w:space="0" w:color="auto"/>
              <w:bottom w:val="single" w:sz="12" w:space="0" w:color="auto"/>
            </w:tcBorders>
            <w:shd w:val="clear" w:color="auto" w:fill="auto"/>
          </w:tcPr>
          <w:p w14:paraId="3DD617D6" w14:textId="77777777" w:rsidR="00400783" w:rsidRPr="00026FF3" w:rsidRDefault="00400783" w:rsidP="003D1ABD">
            <w:pPr>
              <w:pStyle w:val="TableHeading"/>
            </w:pPr>
            <w:r w:rsidRPr="00026FF3">
              <w:t>Item</w:t>
            </w:r>
          </w:p>
        </w:tc>
        <w:tc>
          <w:tcPr>
            <w:tcW w:w="7719" w:type="dxa"/>
            <w:tcBorders>
              <w:top w:val="single" w:sz="6" w:space="0" w:color="auto"/>
              <w:bottom w:val="single" w:sz="12" w:space="0" w:color="auto"/>
            </w:tcBorders>
            <w:shd w:val="clear" w:color="auto" w:fill="auto"/>
          </w:tcPr>
          <w:p w14:paraId="595D32F3" w14:textId="77777777" w:rsidR="00400783" w:rsidRPr="00026FF3" w:rsidRDefault="00400783" w:rsidP="003D1ABD">
            <w:pPr>
              <w:pStyle w:val="TableHeading"/>
            </w:pPr>
            <w:r w:rsidRPr="00026FF3">
              <w:t>Column 1</w:t>
            </w:r>
            <w:r w:rsidRPr="00026FF3">
              <w:br/>
              <w:t>Safety direction</w:t>
            </w:r>
          </w:p>
        </w:tc>
      </w:tr>
      <w:tr w:rsidR="00400783" w:rsidRPr="00026FF3" w14:paraId="696476AA" w14:textId="77777777" w:rsidTr="003D1ABD">
        <w:tc>
          <w:tcPr>
            <w:tcW w:w="702" w:type="dxa"/>
            <w:tcBorders>
              <w:top w:val="single" w:sz="12" w:space="0" w:color="auto"/>
            </w:tcBorders>
            <w:shd w:val="clear" w:color="auto" w:fill="auto"/>
          </w:tcPr>
          <w:p w14:paraId="13479983" w14:textId="77777777" w:rsidR="00400783" w:rsidRPr="00026FF3" w:rsidRDefault="00400783" w:rsidP="003D1ABD">
            <w:pPr>
              <w:pStyle w:val="Tabletext"/>
            </w:pPr>
            <w:r w:rsidRPr="00026FF3">
              <w:t>1</w:t>
            </w:r>
          </w:p>
        </w:tc>
        <w:tc>
          <w:tcPr>
            <w:tcW w:w="7719" w:type="dxa"/>
            <w:tcBorders>
              <w:top w:val="single" w:sz="12" w:space="0" w:color="auto"/>
            </w:tcBorders>
            <w:shd w:val="clear" w:color="auto" w:fill="auto"/>
          </w:tcPr>
          <w:p w14:paraId="3CD8EF63" w14:textId="77777777" w:rsidR="00400783" w:rsidRPr="00026FF3" w:rsidRDefault="00400783" w:rsidP="003D1ABD">
            <w:pPr>
              <w:pStyle w:val="Tabletext"/>
            </w:pPr>
            <w:r w:rsidRPr="00026FF3">
              <w:t>Avoid contact with eyes.</w:t>
            </w:r>
          </w:p>
        </w:tc>
      </w:tr>
      <w:tr w:rsidR="00400783" w:rsidRPr="00026FF3" w14:paraId="4CD3F8C6" w14:textId="77777777" w:rsidTr="003D1ABD">
        <w:tc>
          <w:tcPr>
            <w:tcW w:w="702" w:type="dxa"/>
            <w:shd w:val="clear" w:color="auto" w:fill="auto"/>
          </w:tcPr>
          <w:p w14:paraId="4E293F75" w14:textId="77777777" w:rsidR="00400783" w:rsidRPr="00026FF3" w:rsidRDefault="00400783" w:rsidP="003D1ABD">
            <w:pPr>
              <w:pStyle w:val="Tabletext"/>
            </w:pPr>
            <w:r w:rsidRPr="00026FF3">
              <w:t>2</w:t>
            </w:r>
          </w:p>
        </w:tc>
        <w:tc>
          <w:tcPr>
            <w:tcW w:w="7719" w:type="dxa"/>
            <w:shd w:val="clear" w:color="auto" w:fill="auto"/>
          </w:tcPr>
          <w:p w14:paraId="1F745455" w14:textId="77777777" w:rsidR="00400783" w:rsidRPr="00026FF3" w:rsidRDefault="00400783" w:rsidP="003D1ABD">
            <w:pPr>
              <w:pStyle w:val="Tabletext"/>
            </w:pPr>
            <w:r w:rsidRPr="00026FF3">
              <w:t xml:space="preserve">Attacks eyes </w:t>
            </w:r>
            <w:r w:rsidR="00026FF3">
              <w:noBreakHyphen/>
            </w:r>
            <w:r w:rsidRPr="00026FF3">
              <w:t xml:space="preserve"> protect eyes when using.</w:t>
            </w:r>
          </w:p>
        </w:tc>
      </w:tr>
      <w:tr w:rsidR="00400783" w:rsidRPr="00026FF3" w14:paraId="5ACF9557" w14:textId="77777777" w:rsidTr="003D1ABD">
        <w:tc>
          <w:tcPr>
            <w:tcW w:w="702" w:type="dxa"/>
            <w:shd w:val="clear" w:color="auto" w:fill="auto"/>
          </w:tcPr>
          <w:p w14:paraId="7AFBB119" w14:textId="77777777" w:rsidR="00400783" w:rsidRPr="00026FF3" w:rsidRDefault="00400783" w:rsidP="003D1ABD">
            <w:pPr>
              <w:pStyle w:val="Tabletext"/>
            </w:pPr>
            <w:r w:rsidRPr="00026FF3">
              <w:t>3</w:t>
            </w:r>
          </w:p>
        </w:tc>
        <w:tc>
          <w:tcPr>
            <w:tcW w:w="7719" w:type="dxa"/>
            <w:shd w:val="clear" w:color="auto" w:fill="auto"/>
          </w:tcPr>
          <w:p w14:paraId="24C5FEE0" w14:textId="77777777" w:rsidR="00400783" w:rsidRPr="00026FF3" w:rsidRDefault="00400783" w:rsidP="003D1ABD">
            <w:pPr>
              <w:pStyle w:val="Tabletext"/>
            </w:pPr>
            <w:r w:rsidRPr="00026FF3">
              <w:t>Wear eye protection when mixing or using.</w:t>
            </w:r>
          </w:p>
        </w:tc>
      </w:tr>
      <w:tr w:rsidR="00400783" w:rsidRPr="00026FF3" w14:paraId="381F1E3F" w14:textId="77777777" w:rsidTr="003D1ABD">
        <w:tc>
          <w:tcPr>
            <w:tcW w:w="702" w:type="dxa"/>
            <w:shd w:val="clear" w:color="auto" w:fill="auto"/>
          </w:tcPr>
          <w:p w14:paraId="68A10CC2" w14:textId="77777777" w:rsidR="00400783" w:rsidRPr="00026FF3" w:rsidRDefault="00400783" w:rsidP="003D1ABD">
            <w:pPr>
              <w:pStyle w:val="Tabletext"/>
            </w:pPr>
            <w:r w:rsidRPr="00026FF3">
              <w:t>4</w:t>
            </w:r>
          </w:p>
        </w:tc>
        <w:tc>
          <w:tcPr>
            <w:tcW w:w="7719" w:type="dxa"/>
            <w:shd w:val="clear" w:color="auto" w:fill="auto"/>
          </w:tcPr>
          <w:p w14:paraId="05736CBC" w14:textId="77777777" w:rsidR="00400783" w:rsidRPr="00026FF3" w:rsidRDefault="00400783" w:rsidP="003D1ABD">
            <w:pPr>
              <w:pStyle w:val="Tabletext"/>
            </w:pPr>
            <w:r w:rsidRPr="00026FF3">
              <w:t>Avoid contact with skin.</w:t>
            </w:r>
          </w:p>
        </w:tc>
      </w:tr>
      <w:tr w:rsidR="00400783" w:rsidRPr="00026FF3" w14:paraId="5583CD28" w14:textId="77777777" w:rsidTr="003D1ABD">
        <w:tc>
          <w:tcPr>
            <w:tcW w:w="702" w:type="dxa"/>
            <w:shd w:val="clear" w:color="auto" w:fill="auto"/>
          </w:tcPr>
          <w:p w14:paraId="1CD82856" w14:textId="77777777" w:rsidR="00400783" w:rsidRPr="00026FF3" w:rsidRDefault="00400783" w:rsidP="003D1ABD">
            <w:pPr>
              <w:pStyle w:val="Tabletext"/>
            </w:pPr>
            <w:r w:rsidRPr="00026FF3">
              <w:t>5</w:t>
            </w:r>
          </w:p>
        </w:tc>
        <w:tc>
          <w:tcPr>
            <w:tcW w:w="7719" w:type="dxa"/>
            <w:shd w:val="clear" w:color="auto" w:fill="auto"/>
          </w:tcPr>
          <w:p w14:paraId="2B902FBA" w14:textId="77777777" w:rsidR="00400783" w:rsidRPr="00026FF3" w:rsidRDefault="00400783" w:rsidP="003D1ABD">
            <w:pPr>
              <w:pStyle w:val="Tabletext"/>
            </w:pPr>
            <w:r w:rsidRPr="00026FF3">
              <w:t>Wear protective gloves when mixing or using.</w:t>
            </w:r>
          </w:p>
        </w:tc>
      </w:tr>
      <w:tr w:rsidR="00400783" w:rsidRPr="00026FF3" w14:paraId="00F863AF" w14:textId="77777777" w:rsidTr="003D1ABD">
        <w:tc>
          <w:tcPr>
            <w:tcW w:w="702" w:type="dxa"/>
            <w:shd w:val="clear" w:color="auto" w:fill="auto"/>
          </w:tcPr>
          <w:p w14:paraId="3C626886" w14:textId="77777777" w:rsidR="00400783" w:rsidRPr="00026FF3" w:rsidRDefault="00400783" w:rsidP="003D1ABD">
            <w:pPr>
              <w:pStyle w:val="Tabletext"/>
            </w:pPr>
            <w:r w:rsidRPr="00026FF3">
              <w:t>6</w:t>
            </w:r>
          </w:p>
        </w:tc>
        <w:tc>
          <w:tcPr>
            <w:tcW w:w="7719" w:type="dxa"/>
            <w:shd w:val="clear" w:color="auto" w:fill="auto"/>
          </w:tcPr>
          <w:p w14:paraId="2650B339" w14:textId="77777777" w:rsidR="00400783" w:rsidRPr="00026FF3" w:rsidRDefault="00400783" w:rsidP="003D1ABD">
            <w:pPr>
              <w:pStyle w:val="Tabletext"/>
            </w:pPr>
            <w:r w:rsidRPr="00026FF3">
              <w:t>Wash hands after use.</w:t>
            </w:r>
          </w:p>
        </w:tc>
      </w:tr>
      <w:tr w:rsidR="00400783" w:rsidRPr="00026FF3" w14:paraId="4923DB82" w14:textId="77777777" w:rsidTr="003D1ABD">
        <w:tc>
          <w:tcPr>
            <w:tcW w:w="702" w:type="dxa"/>
            <w:shd w:val="clear" w:color="auto" w:fill="auto"/>
          </w:tcPr>
          <w:p w14:paraId="5414D91C" w14:textId="77777777" w:rsidR="00400783" w:rsidRPr="00026FF3" w:rsidRDefault="00400783" w:rsidP="003D1ABD">
            <w:pPr>
              <w:pStyle w:val="Tabletext"/>
            </w:pPr>
            <w:r w:rsidRPr="00026FF3">
              <w:t>7</w:t>
            </w:r>
          </w:p>
        </w:tc>
        <w:tc>
          <w:tcPr>
            <w:tcW w:w="7719" w:type="dxa"/>
            <w:shd w:val="clear" w:color="auto" w:fill="auto"/>
          </w:tcPr>
          <w:p w14:paraId="3ED9EB47" w14:textId="77777777" w:rsidR="00400783" w:rsidRPr="00026FF3" w:rsidRDefault="00400783" w:rsidP="003D1ABD">
            <w:pPr>
              <w:pStyle w:val="Tabletext"/>
            </w:pPr>
            <w:r w:rsidRPr="00026FF3">
              <w:t>Wash hands thoroughly after use.</w:t>
            </w:r>
          </w:p>
        </w:tc>
      </w:tr>
      <w:tr w:rsidR="00400783" w:rsidRPr="00026FF3" w14:paraId="084C67E0" w14:textId="77777777" w:rsidTr="003D1ABD">
        <w:tc>
          <w:tcPr>
            <w:tcW w:w="702" w:type="dxa"/>
            <w:shd w:val="clear" w:color="auto" w:fill="auto"/>
          </w:tcPr>
          <w:p w14:paraId="7FA8E676" w14:textId="77777777" w:rsidR="00400783" w:rsidRPr="00026FF3" w:rsidRDefault="00400783" w:rsidP="003D1ABD">
            <w:pPr>
              <w:pStyle w:val="Tabletext"/>
            </w:pPr>
            <w:r w:rsidRPr="00026FF3">
              <w:t>8</w:t>
            </w:r>
          </w:p>
        </w:tc>
        <w:tc>
          <w:tcPr>
            <w:tcW w:w="7719" w:type="dxa"/>
            <w:shd w:val="clear" w:color="auto" w:fill="auto"/>
          </w:tcPr>
          <w:p w14:paraId="0D9E2DB6" w14:textId="77777777" w:rsidR="00400783" w:rsidRPr="00026FF3" w:rsidRDefault="00400783" w:rsidP="003D1ABD">
            <w:pPr>
              <w:pStyle w:val="Tabletext"/>
            </w:pPr>
            <w:r w:rsidRPr="00026FF3">
              <w:t>Avoid breathing dust (or) vapour (or) spray mist.</w:t>
            </w:r>
          </w:p>
        </w:tc>
      </w:tr>
      <w:tr w:rsidR="00400783" w:rsidRPr="00026FF3" w14:paraId="7C22923A" w14:textId="77777777" w:rsidTr="003D1ABD">
        <w:tc>
          <w:tcPr>
            <w:tcW w:w="702" w:type="dxa"/>
            <w:shd w:val="clear" w:color="auto" w:fill="auto"/>
          </w:tcPr>
          <w:p w14:paraId="7639BE29" w14:textId="77777777" w:rsidR="00400783" w:rsidRPr="00026FF3" w:rsidRDefault="00400783" w:rsidP="003D1ABD">
            <w:pPr>
              <w:pStyle w:val="Tabletext"/>
            </w:pPr>
            <w:r w:rsidRPr="00026FF3">
              <w:t>9</w:t>
            </w:r>
          </w:p>
        </w:tc>
        <w:tc>
          <w:tcPr>
            <w:tcW w:w="7719" w:type="dxa"/>
            <w:shd w:val="clear" w:color="auto" w:fill="auto"/>
          </w:tcPr>
          <w:p w14:paraId="2041172B" w14:textId="77777777" w:rsidR="00400783" w:rsidRPr="00026FF3" w:rsidRDefault="00400783" w:rsidP="003D1ABD">
            <w:pPr>
              <w:pStyle w:val="Tabletext"/>
            </w:pPr>
            <w:r w:rsidRPr="00026FF3">
              <w:t>Use only in well ventilated area.</w:t>
            </w:r>
          </w:p>
        </w:tc>
      </w:tr>
      <w:tr w:rsidR="00400783" w:rsidRPr="00026FF3" w14:paraId="15AC1529" w14:textId="77777777" w:rsidTr="003D1ABD">
        <w:tc>
          <w:tcPr>
            <w:tcW w:w="702" w:type="dxa"/>
            <w:shd w:val="clear" w:color="auto" w:fill="auto"/>
          </w:tcPr>
          <w:p w14:paraId="5550B175" w14:textId="77777777" w:rsidR="00400783" w:rsidRPr="00026FF3" w:rsidRDefault="00400783" w:rsidP="003D1ABD">
            <w:pPr>
              <w:pStyle w:val="Tabletext"/>
            </w:pPr>
            <w:r w:rsidRPr="00026FF3">
              <w:t>10</w:t>
            </w:r>
          </w:p>
        </w:tc>
        <w:tc>
          <w:tcPr>
            <w:tcW w:w="7719" w:type="dxa"/>
            <w:shd w:val="clear" w:color="auto" w:fill="auto"/>
          </w:tcPr>
          <w:p w14:paraId="13B4AF0C" w14:textId="77777777" w:rsidR="00400783" w:rsidRPr="00026FF3" w:rsidRDefault="00400783" w:rsidP="003D1ABD">
            <w:pPr>
              <w:pStyle w:val="Tabletext"/>
            </w:pPr>
            <w:r w:rsidRPr="00026FF3">
              <w:t>Ensure adequate ventilation when using.</w:t>
            </w:r>
          </w:p>
        </w:tc>
      </w:tr>
      <w:tr w:rsidR="00400783" w:rsidRPr="00026FF3" w14:paraId="25E08011" w14:textId="77777777" w:rsidTr="003D1ABD">
        <w:tc>
          <w:tcPr>
            <w:tcW w:w="702" w:type="dxa"/>
            <w:shd w:val="clear" w:color="auto" w:fill="auto"/>
          </w:tcPr>
          <w:p w14:paraId="05B48969" w14:textId="77777777" w:rsidR="00400783" w:rsidRPr="00026FF3" w:rsidRDefault="00400783" w:rsidP="003D1ABD">
            <w:pPr>
              <w:pStyle w:val="Tabletext"/>
            </w:pPr>
            <w:r w:rsidRPr="00026FF3">
              <w:t>11</w:t>
            </w:r>
          </w:p>
        </w:tc>
        <w:tc>
          <w:tcPr>
            <w:tcW w:w="7719" w:type="dxa"/>
            <w:shd w:val="clear" w:color="auto" w:fill="auto"/>
          </w:tcPr>
          <w:p w14:paraId="7A082781" w14:textId="77777777" w:rsidR="00400783" w:rsidRPr="00026FF3" w:rsidRDefault="00400783" w:rsidP="003D1ABD">
            <w:pPr>
              <w:pStyle w:val="Tabletext"/>
            </w:pPr>
            <w:r w:rsidRPr="00026FF3">
              <w:t>No smoking.</w:t>
            </w:r>
          </w:p>
        </w:tc>
      </w:tr>
      <w:tr w:rsidR="00400783" w:rsidRPr="00026FF3" w14:paraId="3FE66DD3" w14:textId="77777777" w:rsidTr="003D1ABD">
        <w:tc>
          <w:tcPr>
            <w:tcW w:w="702" w:type="dxa"/>
            <w:shd w:val="clear" w:color="auto" w:fill="auto"/>
          </w:tcPr>
          <w:p w14:paraId="309DDDEC" w14:textId="77777777" w:rsidR="00400783" w:rsidRPr="00026FF3" w:rsidRDefault="00400783" w:rsidP="003D1ABD">
            <w:pPr>
              <w:pStyle w:val="Tabletext"/>
            </w:pPr>
            <w:r w:rsidRPr="00026FF3">
              <w:t>12</w:t>
            </w:r>
          </w:p>
        </w:tc>
        <w:tc>
          <w:tcPr>
            <w:tcW w:w="7719" w:type="dxa"/>
            <w:shd w:val="clear" w:color="auto" w:fill="auto"/>
          </w:tcPr>
          <w:p w14:paraId="33578718" w14:textId="77777777" w:rsidR="00400783" w:rsidRPr="00026FF3" w:rsidRDefault="00400783" w:rsidP="003D1ABD">
            <w:pPr>
              <w:pStyle w:val="Tabletext"/>
            </w:pPr>
            <w:r w:rsidRPr="00026FF3">
              <w:t>Do not allow product to come into contact with other chemicals, especially acids.</w:t>
            </w:r>
          </w:p>
        </w:tc>
      </w:tr>
      <w:tr w:rsidR="00400783" w:rsidRPr="00026FF3" w14:paraId="24089CD0" w14:textId="77777777" w:rsidTr="003D1ABD">
        <w:tc>
          <w:tcPr>
            <w:tcW w:w="702" w:type="dxa"/>
            <w:shd w:val="clear" w:color="auto" w:fill="auto"/>
          </w:tcPr>
          <w:p w14:paraId="061003C9" w14:textId="77777777" w:rsidR="00400783" w:rsidRPr="00026FF3" w:rsidRDefault="00400783" w:rsidP="003D1ABD">
            <w:pPr>
              <w:pStyle w:val="Tabletext"/>
            </w:pPr>
            <w:r w:rsidRPr="00026FF3">
              <w:t>13</w:t>
            </w:r>
          </w:p>
        </w:tc>
        <w:tc>
          <w:tcPr>
            <w:tcW w:w="7719" w:type="dxa"/>
            <w:shd w:val="clear" w:color="auto" w:fill="auto"/>
          </w:tcPr>
          <w:p w14:paraId="2F6DD81D" w14:textId="77777777" w:rsidR="00400783" w:rsidRPr="00026FF3" w:rsidRDefault="00400783" w:rsidP="003D1ABD">
            <w:pPr>
              <w:pStyle w:val="Tabletext"/>
            </w:pPr>
            <w:r w:rsidRPr="00026FF3">
              <w:t>Do not allow product to come into contact with combustible materials such as paper, fabric, sawdust or kerosene.</w:t>
            </w:r>
          </w:p>
        </w:tc>
      </w:tr>
      <w:tr w:rsidR="00400783" w:rsidRPr="00026FF3" w14:paraId="679EDAC6" w14:textId="77777777" w:rsidTr="003D1ABD">
        <w:tc>
          <w:tcPr>
            <w:tcW w:w="702" w:type="dxa"/>
            <w:shd w:val="clear" w:color="auto" w:fill="auto"/>
          </w:tcPr>
          <w:p w14:paraId="7974ADF4" w14:textId="77777777" w:rsidR="00400783" w:rsidRPr="00026FF3" w:rsidRDefault="00400783" w:rsidP="003D1ABD">
            <w:pPr>
              <w:pStyle w:val="Tabletext"/>
            </w:pPr>
            <w:r w:rsidRPr="00026FF3">
              <w:t>14</w:t>
            </w:r>
          </w:p>
        </w:tc>
        <w:tc>
          <w:tcPr>
            <w:tcW w:w="7719" w:type="dxa"/>
            <w:shd w:val="clear" w:color="auto" w:fill="auto"/>
          </w:tcPr>
          <w:p w14:paraId="0C42540B" w14:textId="77777777" w:rsidR="00400783" w:rsidRPr="00026FF3" w:rsidRDefault="00400783" w:rsidP="003D1ABD">
            <w:pPr>
              <w:pStyle w:val="Tabletext"/>
            </w:pPr>
            <w:r w:rsidRPr="00026FF3">
              <w:t>Do not allow to get damp.</w:t>
            </w:r>
          </w:p>
        </w:tc>
      </w:tr>
      <w:tr w:rsidR="00400783" w:rsidRPr="00026FF3" w14:paraId="394DCFAA" w14:textId="77777777" w:rsidTr="003D1ABD">
        <w:tc>
          <w:tcPr>
            <w:tcW w:w="702" w:type="dxa"/>
            <w:shd w:val="clear" w:color="auto" w:fill="auto"/>
          </w:tcPr>
          <w:p w14:paraId="543BC149" w14:textId="77777777" w:rsidR="00400783" w:rsidRPr="00026FF3" w:rsidRDefault="00400783" w:rsidP="003D1ABD">
            <w:pPr>
              <w:pStyle w:val="Tabletext"/>
            </w:pPr>
            <w:r w:rsidRPr="00026FF3">
              <w:t>15</w:t>
            </w:r>
          </w:p>
        </w:tc>
        <w:tc>
          <w:tcPr>
            <w:tcW w:w="7719" w:type="dxa"/>
            <w:shd w:val="clear" w:color="auto" w:fill="auto"/>
          </w:tcPr>
          <w:p w14:paraId="1372E1D1" w14:textId="77777777" w:rsidR="00400783" w:rsidRPr="00026FF3" w:rsidRDefault="00400783" w:rsidP="003D1ABD">
            <w:pPr>
              <w:pStyle w:val="Tabletext"/>
            </w:pPr>
            <w:r w:rsidRPr="00026FF3">
              <w:t>Store under cover in a dry, clean, cool, well ventilated place away from sunlight.</w:t>
            </w:r>
          </w:p>
        </w:tc>
      </w:tr>
      <w:tr w:rsidR="00400783" w:rsidRPr="00026FF3" w14:paraId="0B3AF3A8" w14:textId="77777777" w:rsidTr="003D1ABD">
        <w:tc>
          <w:tcPr>
            <w:tcW w:w="702" w:type="dxa"/>
            <w:shd w:val="clear" w:color="auto" w:fill="auto"/>
          </w:tcPr>
          <w:p w14:paraId="79248432" w14:textId="77777777" w:rsidR="00400783" w:rsidRPr="00026FF3" w:rsidRDefault="00400783" w:rsidP="003D1ABD">
            <w:pPr>
              <w:pStyle w:val="Tabletext"/>
            </w:pPr>
            <w:r w:rsidRPr="00026FF3">
              <w:t>16</w:t>
            </w:r>
          </w:p>
        </w:tc>
        <w:tc>
          <w:tcPr>
            <w:tcW w:w="7719" w:type="dxa"/>
            <w:shd w:val="clear" w:color="auto" w:fill="auto"/>
          </w:tcPr>
          <w:p w14:paraId="08F07165" w14:textId="77777777" w:rsidR="00400783" w:rsidRPr="00026FF3" w:rsidRDefault="00400783" w:rsidP="003D1ABD">
            <w:pPr>
              <w:pStyle w:val="Tabletext"/>
            </w:pPr>
            <w:r w:rsidRPr="00026FF3">
              <w:t>Store and transport in an upright container.</w:t>
            </w:r>
          </w:p>
        </w:tc>
      </w:tr>
      <w:tr w:rsidR="00400783" w:rsidRPr="00026FF3" w14:paraId="25D33020" w14:textId="77777777" w:rsidTr="003D1ABD">
        <w:tc>
          <w:tcPr>
            <w:tcW w:w="702" w:type="dxa"/>
            <w:shd w:val="clear" w:color="auto" w:fill="auto"/>
          </w:tcPr>
          <w:p w14:paraId="6FA21DD7" w14:textId="77777777" w:rsidR="00400783" w:rsidRPr="00026FF3" w:rsidRDefault="00400783" w:rsidP="003D1ABD">
            <w:pPr>
              <w:pStyle w:val="Tabletext"/>
            </w:pPr>
            <w:r w:rsidRPr="00026FF3">
              <w:t>17</w:t>
            </w:r>
          </w:p>
        </w:tc>
        <w:tc>
          <w:tcPr>
            <w:tcW w:w="7719" w:type="dxa"/>
            <w:shd w:val="clear" w:color="auto" w:fill="auto"/>
          </w:tcPr>
          <w:p w14:paraId="395FA895" w14:textId="77777777" w:rsidR="00400783" w:rsidRPr="00026FF3" w:rsidRDefault="00400783" w:rsidP="003D1ABD">
            <w:pPr>
              <w:pStyle w:val="Tabletext"/>
            </w:pPr>
            <w:r w:rsidRPr="00026FF3">
              <w:t>Do not mix with other chemicals.</w:t>
            </w:r>
          </w:p>
        </w:tc>
      </w:tr>
      <w:tr w:rsidR="00400783" w:rsidRPr="00026FF3" w14:paraId="2F9E99A1" w14:textId="77777777" w:rsidTr="003D1ABD">
        <w:tc>
          <w:tcPr>
            <w:tcW w:w="702" w:type="dxa"/>
            <w:shd w:val="clear" w:color="auto" w:fill="auto"/>
          </w:tcPr>
          <w:p w14:paraId="31EA06DB" w14:textId="77777777" w:rsidR="00400783" w:rsidRPr="00026FF3" w:rsidRDefault="00400783" w:rsidP="003D1ABD">
            <w:pPr>
              <w:pStyle w:val="Tabletext"/>
            </w:pPr>
            <w:r w:rsidRPr="00026FF3">
              <w:t>18</w:t>
            </w:r>
          </w:p>
        </w:tc>
        <w:tc>
          <w:tcPr>
            <w:tcW w:w="7719" w:type="dxa"/>
            <w:shd w:val="clear" w:color="auto" w:fill="auto"/>
          </w:tcPr>
          <w:p w14:paraId="7A15C11E" w14:textId="77777777" w:rsidR="00400783" w:rsidRPr="00026FF3" w:rsidRDefault="00400783" w:rsidP="003D1ABD">
            <w:pPr>
              <w:pStyle w:val="Tabletext"/>
            </w:pPr>
            <w:r w:rsidRPr="00026FF3">
              <w:t>Do not mix with different types of chlorinating chemicals.</w:t>
            </w:r>
          </w:p>
        </w:tc>
      </w:tr>
      <w:tr w:rsidR="00400783" w:rsidRPr="00026FF3" w14:paraId="7F5F1558" w14:textId="77777777" w:rsidTr="003D1ABD">
        <w:tc>
          <w:tcPr>
            <w:tcW w:w="702" w:type="dxa"/>
            <w:shd w:val="clear" w:color="auto" w:fill="auto"/>
          </w:tcPr>
          <w:p w14:paraId="72788788" w14:textId="77777777" w:rsidR="00400783" w:rsidRPr="00026FF3" w:rsidRDefault="00400783" w:rsidP="003D1ABD">
            <w:pPr>
              <w:pStyle w:val="Tabletext"/>
            </w:pPr>
            <w:r w:rsidRPr="00026FF3">
              <w:t>19</w:t>
            </w:r>
          </w:p>
        </w:tc>
        <w:tc>
          <w:tcPr>
            <w:tcW w:w="7719" w:type="dxa"/>
            <w:shd w:val="clear" w:color="auto" w:fill="auto"/>
          </w:tcPr>
          <w:p w14:paraId="14F468A4" w14:textId="77777777" w:rsidR="00400783" w:rsidRPr="00026FF3" w:rsidRDefault="00400783" w:rsidP="003D1ABD">
            <w:pPr>
              <w:pStyle w:val="Tabletext"/>
            </w:pPr>
            <w:r w:rsidRPr="00026FF3">
              <w:t>Use clean containers for dispensing.</w:t>
            </w:r>
          </w:p>
        </w:tc>
      </w:tr>
      <w:tr w:rsidR="00400783" w:rsidRPr="00026FF3" w14:paraId="3C6587B9" w14:textId="77777777" w:rsidTr="003D1ABD">
        <w:tc>
          <w:tcPr>
            <w:tcW w:w="702" w:type="dxa"/>
            <w:shd w:val="clear" w:color="auto" w:fill="auto"/>
          </w:tcPr>
          <w:p w14:paraId="7DC2D2E4" w14:textId="77777777" w:rsidR="00400783" w:rsidRPr="00026FF3" w:rsidRDefault="00400783" w:rsidP="003D1ABD">
            <w:pPr>
              <w:pStyle w:val="Tabletext"/>
            </w:pPr>
            <w:r w:rsidRPr="00026FF3">
              <w:t>20</w:t>
            </w:r>
          </w:p>
        </w:tc>
        <w:tc>
          <w:tcPr>
            <w:tcW w:w="7719" w:type="dxa"/>
            <w:shd w:val="clear" w:color="auto" w:fill="auto"/>
          </w:tcPr>
          <w:p w14:paraId="362173D5" w14:textId="77777777" w:rsidR="00400783" w:rsidRPr="00026FF3" w:rsidRDefault="00400783" w:rsidP="003D1ABD">
            <w:pPr>
              <w:pStyle w:val="Tabletext"/>
            </w:pPr>
            <w:r w:rsidRPr="00026FF3">
              <w:t>Mix with water only.</w:t>
            </w:r>
          </w:p>
        </w:tc>
      </w:tr>
      <w:tr w:rsidR="00400783" w:rsidRPr="00026FF3" w14:paraId="45F9EC87" w14:textId="77777777" w:rsidTr="003D1ABD">
        <w:tc>
          <w:tcPr>
            <w:tcW w:w="702" w:type="dxa"/>
            <w:shd w:val="clear" w:color="auto" w:fill="auto"/>
          </w:tcPr>
          <w:p w14:paraId="1E1499C7" w14:textId="77777777" w:rsidR="00400783" w:rsidRPr="00026FF3" w:rsidRDefault="00400783" w:rsidP="003D1ABD">
            <w:pPr>
              <w:pStyle w:val="Tabletext"/>
            </w:pPr>
            <w:r w:rsidRPr="00026FF3">
              <w:t>21</w:t>
            </w:r>
          </w:p>
        </w:tc>
        <w:tc>
          <w:tcPr>
            <w:tcW w:w="7719" w:type="dxa"/>
            <w:shd w:val="clear" w:color="auto" w:fill="auto"/>
          </w:tcPr>
          <w:p w14:paraId="175C2B68" w14:textId="77777777" w:rsidR="00400783" w:rsidRPr="00026FF3" w:rsidRDefault="00400783" w:rsidP="003D1ABD">
            <w:pPr>
              <w:pStyle w:val="Tabletext"/>
            </w:pPr>
            <w:r w:rsidRPr="00026FF3">
              <w:t xml:space="preserve">Do not add water to product </w:t>
            </w:r>
            <w:r w:rsidR="00026FF3">
              <w:noBreakHyphen/>
            </w:r>
            <w:r w:rsidRPr="00026FF3">
              <w:t xml:space="preserve"> add product to water, but in case of fire drench with water.</w:t>
            </w:r>
          </w:p>
        </w:tc>
      </w:tr>
      <w:tr w:rsidR="00400783" w:rsidRPr="00026FF3" w14:paraId="33E63073" w14:textId="77777777" w:rsidTr="003D1ABD">
        <w:tc>
          <w:tcPr>
            <w:tcW w:w="702" w:type="dxa"/>
            <w:shd w:val="clear" w:color="auto" w:fill="auto"/>
          </w:tcPr>
          <w:p w14:paraId="1FF3D647" w14:textId="77777777" w:rsidR="00400783" w:rsidRPr="00026FF3" w:rsidRDefault="00400783" w:rsidP="003D1ABD">
            <w:pPr>
              <w:pStyle w:val="Tabletext"/>
            </w:pPr>
            <w:r w:rsidRPr="00026FF3">
              <w:t>22</w:t>
            </w:r>
          </w:p>
        </w:tc>
        <w:tc>
          <w:tcPr>
            <w:tcW w:w="7719" w:type="dxa"/>
            <w:shd w:val="clear" w:color="auto" w:fill="auto"/>
          </w:tcPr>
          <w:p w14:paraId="68703676" w14:textId="77777777" w:rsidR="00400783" w:rsidRPr="00026FF3" w:rsidRDefault="00400783" w:rsidP="003D1ABD">
            <w:pPr>
              <w:pStyle w:val="Tabletext"/>
            </w:pPr>
            <w:r w:rsidRPr="00026FF3">
              <w:t>In case of spillage flush with large quantities of water.</w:t>
            </w:r>
          </w:p>
        </w:tc>
      </w:tr>
      <w:tr w:rsidR="00400783" w:rsidRPr="00026FF3" w14:paraId="37D91F7F" w14:textId="77777777" w:rsidTr="003D1ABD">
        <w:tc>
          <w:tcPr>
            <w:tcW w:w="702" w:type="dxa"/>
            <w:shd w:val="clear" w:color="auto" w:fill="auto"/>
          </w:tcPr>
          <w:p w14:paraId="20DD6E9E" w14:textId="77777777" w:rsidR="00400783" w:rsidRPr="00026FF3" w:rsidRDefault="00400783" w:rsidP="003D1ABD">
            <w:pPr>
              <w:pStyle w:val="Tabletext"/>
            </w:pPr>
            <w:r w:rsidRPr="00026FF3">
              <w:t>23</w:t>
            </w:r>
          </w:p>
        </w:tc>
        <w:tc>
          <w:tcPr>
            <w:tcW w:w="7719" w:type="dxa"/>
            <w:shd w:val="clear" w:color="auto" w:fill="auto"/>
          </w:tcPr>
          <w:p w14:paraId="69E957C5" w14:textId="77777777" w:rsidR="00400783" w:rsidRPr="00026FF3" w:rsidRDefault="00400783" w:rsidP="003D1ABD">
            <w:pPr>
              <w:pStyle w:val="Tabletext"/>
            </w:pPr>
            <w:r w:rsidRPr="00026FF3">
              <w:t>Keep away from heat, sparks and naked flames.</w:t>
            </w:r>
          </w:p>
        </w:tc>
      </w:tr>
      <w:tr w:rsidR="00400783" w:rsidRPr="00026FF3" w14:paraId="15527401" w14:textId="77777777" w:rsidTr="003D1ABD">
        <w:tc>
          <w:tcPr>
            <w:tcW w:w="702" w:type="dxa"/>
            <w:shd w:val="clear" w:color="auto" w:fill="auto"/>
          </w:tcPr>
          <w:p w14:paraId="1F9A1970" w14:textId="77777777" w:rsidR="00400783" w:rsidRPr="00026FF3" w:rsidRDefault="00400783" w:rsidP="003D1ABD">
            <w:pPr>
              <w:pStyle w:val="Tabletext"/>
            </w:pPr>
            <w:r w:rsidRPr="00026FF3">
              <w:t>24</w:t>
            </w:r>
          </w:p>
        </w:tc>
        <w:tc>
          <w:tcPr>
            <w:tcW w:w="7719" w:type="dxa"/>
            <w:shd w:val="clear" w:color="auto" w:fill="auto"/>
          </w:tcPr>
          <w:p w14:paraId="75CEB068" w14:textId="77777777" w:rsidR="00400783" w:rsidRPr="00026FF3" w:rsidRDefault="00400783" w:rsidP="003D1ABD">
            <w:pPr>
              <w:pStyle w:val="Tabletext"/>
            </w:pPr>
            <w:r w:rsidRPr="00026FF3">
              <w:t>Avoid contact of the crystals or strong solutions with the eyes, mouth, nose and other mucous membranes.</w:t>
            </w:r>
          </w:p>
        </w:tc>
      </w:tr>
      <w:tr w:rsidR="00400783" w:rsidRPr="00026FF3" w14:paraId="4EE5F2C0" w14:textId="77777777" w:rsidTr="003D1ABD">
        <w:tc>
          <w:tcPr>
            <w:tcW w:w="702" w:type="dxa"/>
            <w:shd w:val="clear" w:color="auto" w:fill="auto"/>
          </w:tcPr>
          <w:p w14:paraId="17390556" w14:textId="77777777" w:rsidR="00400783" w:rsidRPr="00026FF3" w:rsidRDefault="00400783" w:rsidP="003D1ABD">
            <w:pPr>
              <w:pStyle w:val="Tabletext"/>
            </w:pPr>
            <w:r w:rsidRPr="00026FF3">
              <w:t>25</w:t>
            </w:r>
          </w:p>
        </w:tc>
        <w:tc>
          <w:tcPr>
            <w:tcW w:w="7719" w:type="dxa"/>
            <w:shd w:val="clear" w:color="auto" w:fill="auto"/>
          </w:tcPr>
          <w:p w14:paraId="018E65D9" w14:textId="77777777" w:rsidR="00400783" w:rsidRPr="00026FF3" w:rsidRDefault="00400783" w:rsidP="003D1ABD">
            <w:pPr>
              <w:pStyle w:val="Tabletext"/>
            </w:pPr>
            <w:r w:rsidRPr="00026FF3">
              <w:t>Avoid contact with food.</w:t>
            </w:r>
          </w:p>
        </w:tc>
      </w:tr>
      <w:tr w:rsidR="00400783" w:rsidRPr="00026FF3" w14:paraId="2054C7E8" w14:textId="77777777" w:rsidTr="003D1ABD">
        <w:tc>
          <w:tcPr>
            <w:tcW w:w="702" w:type="dxa"/>
            <w:shd w:val="clear" w:color="auto" w:fill="auto"/>
          </w:tcPr>
          <w:p w14:paraId="669E7D13" w14:textId="77777777" w:rsidR="00400783" w:rsidRPr="00026FF3" w:rsidRDefault="00400783" w:rsidP="003D1ABD">
            <w:pPr>
              <w:pStyle w:val="Tabletext"/>
            </w:pPr>
            <w:r w:rsidRPr="00026FF3">
              <w:t>26</w:t>
            </w:r>
          </w:p>
        </w:tc>
        <w:tc>
          <w:tcPr>
            <w:tcW w:w="7719" w:type="dxa"/>
            <w:shd w:val="clear" w:color="auto" w:fill="auto"/>
          </w:tcPr>
          <w:p w14:paraId="69313896" w14:textId="77777777" w:rsidR="00400783" w:rsidRPr="00026FF3" w:rsidRDefault="00400783" w:rsidP="003D1ABD">
            <w:pPr>
              <w:pStyle w:val="Tabletext"/>
            </w:pPr>
            <w:r w:rsidRPr="00026FF3">
              <w:t>Avoid contact with clothing.</w:t>
            </w:r>
          </w:p>
        </w:tc>
      </w:tr>
      <w:tr w:rsidR="00400783" w:rsidRPr="00026FF3" w14:paraId="62394BF4" w14:textId="77777777" w:rsidTr="003D1ABD">
        <w:tc>
          <w:tcPr>
            <w:tcW w:w="702" w:type="dxa"/>
            <w:shd w:val="clear" w:color="auto" w:fill="auto"/>
          </w:tcPr>
          <w:p w14:paraId="6F85DAF5" w14:textId="77777777" w:rsidR="00400783" w:rsidRPr="00026FF3" w:rsidRDefault="00400783" w:rsidP="003D1ABD">
            <w:pPr>
              <w:pStyle w:val="Tabletext"/>
            </w:pPr>
            <w:r w:rsidRPr="00026FF3">
              <w:t>27</w:t>
            </w:r>
          </w:p>
        </w:tc>
        <w:tc>
          <w:tcPr>
            <w:tcW w:w="7719" w:type="dxa"/>
            <w:shd w:val="clear" w:color="auto" w:fill="auto"/>
          </w:tcPr>
          <w:p w14:paraId="7D2DD45F" w14:textId="77777777" w:rsidR="00400783" w:rsidRPr="00026FF3" w:rsidRDefault="00400783" w:rsidP="003D1ABD">
            <w:pPr>
              <w:pStyle w:val="Tabletext"/>
            </w:pPr>
            <w:r w:rsidRPr="00026FF3">
              <w:t>Wear a positive</w:t>
            </w:r>
            <w:r w:rsidR="00026FF3">
              <w:noBreakHyphen/>
            </w:r>
            <w:r w:rsidRPr="00026FF3">
              <w:t>pressure air</w:t>
            </w:r>
            <w:r w:rsidR="00026FF3">
              <w:noBreakHyphen/>
            </w:r>
            <w:r w:rsidRPr="00026FF3">
              <w:t>supplied full</w:t>
            </w:r>
            <w:r w:rsidR="00026FF3">
              <w:noBreakHyphen/>
            </w:r>
            <w:r w:rsidRPr="00026FF3">
              <w:t>face respirator whilst spraying and until spray mist has been effectively dispersed.</w:t>
            </w:r>
          </w:p>
        </w:tc>
      </w:tr>
      <w:tr w:rsidR="00400783" w:rsidRPr="00026FF3" w14:paraId="43ACDF7B" w14:textId="77777777" w:rsidTr="003D1ABD">
        <w:tc>
          <w:tcPr>
            <w:tcW w:w="702" w:type="dxa"/>
            <w:shd w:val="clear" w:color="auto" w:fill="auto"/>
          </w:tcPr>
          <w:p w14:paraId="4B23AAD4" w14:textId="77777777" w:rsidR="00400783" w:rsidRPr="00026FF3" w:rsidRDefault="00400783" w:rsidP="003D1ABD">
            <w:pPr>
              <w:pStyle w:val="Tabletext"/>
            </w:pPr>
            <w:r w:rsidRPr="00026FF3">
              <w:t>28</w:t>
            </w:r>
          </w:p>
        </w:tc>
        <w:tc>
          <w:tcPr>
            <w:tcW w:w="7719" w:type="dxa"/>
            <w:shd w:val="clear" w:color="auto" w:fill="auto"/>
          </w:tcPr>
          <w:p w14:paraId="325D6307" w14:textId="77777777" w:rsidR="00400783" w:rsidRPr="00026FF3" w:rsidRDefault="00400783" w:rsidP="003D1ABD">
            <w:pPr>
              <w:pStyle w:val="Tabletext"/>
            </w:pPr>
            <w:r w:rsidRPr="00026FF3">
              <w:t>Do not mix with hot water.</w:t>
            </w:r>
          </w:p>
        </w:tc>
      </w:tr>
      <w:tr w:rsidR="00400783" w:rsidRPr="00026FF3" w14:paraId="21A0E432" w14:textId="77777777" w:rsidTr="003D1ABD">
        <w:tc>
          <w:tcPr>
            <w:tcW w:w="702" w:type="dxa"/>
            <w:shd w:val="clear" w:color="auto" w:fill="auto"/>
          </w:tcPr>
          <w:p w14:paraId="5A0646A7" w14:textId="77777777" w:rsidR="00400783" w:rsidRPr="00026FF3" w:rsidRDefault="00400783" w:rsidP="003D1ABD">
            <w:pPr>
              <w:pStyle w:val="Tabletext"/>
            </w:pPr>
            <w:r w:rsidRPr="00026FF3">
              <w:t>29</w:t>
            </w:r>
          </w:p>
        </w:tc>
        <w:tc>
          <w:tcPr>
            <w:tcW w:w="7719" w:type="dxa"/>
            <w:shd w:val="clear" w:color="auto" w:fill="auto"/>
          </w:tcPr>
          <w:p w14:paraId="3DD14DC2" w14:textId="77777777" w:rsidR="00400783" w:rsidRPr="00026FF3" w:rsidRDefault="00400783" w:rsidP="003D1ABD">
            <w:pPr>
              <w:pStyle w:val="Tabletext"/>
            </w:pPr>
            <w:r w:rsidRPr="00026FF3">
              <w:t>Obtain a supply of calcium gluconate gel.</w:t>
            </w:r>
          </w:p>
        </w:tc>
      </w:tr>
      <w:tr w:rsidR="00400783" w:rsidRPr="00026FF3" w14:paraId="4DC34B24" w14:textId="77777777" w:rsidTr="003D1ABD">
        <w:tc>
          <w:tcPr>
            <w:tcW w:w="702" w:type="dxa"/>
            <w:shd w:val="clear" w:color="auto" w:fill="auto"/>
          </w:tcPr>
          <w:p w14:paraId="345F080A" w14:textId="77777777" w:rsidR="00400783" w:rsidRPr="00026FF3" w:rsidRDefault="00400783" w:rsidP="003D1ABD">
            <w:pPr>
              <w:pStyle w:val="Tabletext"/>
            </w:pPr>
            <w:r w:rsidRPr="00026FF3">
              <w:t>30</w:t>
            </w:r>
          </w:p>
        </w:tc>
        <w:tc>
          <w:tcPr>
            <w:tcW w:w="7719" w:type="dxa"/>
            <w:shd w:val="clear" w:color="auto" w:fill="auto"/>
          </w:tcPr>
          <w:p w14:paraId="3CC4321D" w14:textId="77777777" w:rsidR="00400783" w:rsidRPr="00026FF3" w:rsidRDefault="00400783" w:rsidP="003D1ABD">
            <w:pPr>
              <w:pStyle w:val="Tabletext"/>
            </w:pPr>
            <w:r w:rsidRPr="00026FF3">
              <w:t>(Intentionally blank)</w:t>
            </w:r>
          </w:p>
        </w:tc>
      </w:tr>
      <w:tr w:rsidR="00400783" w:rsidRPr="00026FF3" w14:paraId="27B8FAD7" w14:textId="77777777" w:rsidTr="003D1ABD">
        <w:tc>
          <w:tcPr>
            <w:tcW w:w="702" w:type="dxa"/>
            <w:shd w:val="clear" w:color="auto" w:fill="auto"/>
          </w:tcPr>
          <w:p w14:paraId="58267E4A" w14:textId="77777777" w:rsidR="00400783" w:rsidRPr="00026FF3" w:rsidRDefault="00400783" w:rsidP="003D1ABD">
            <w:pPr>
              <w:pStyle w:val="Tabletext"/>
            </w:pPr>
            <w:r w:rsidRPr="00026FF3">
              <w:t>31</w:t>
            </w:r>
          </w:p>
        </w:tc>
        <w:tc>
          <w:tcPr>
            <w:tcW w:w="7719" w:type="dxa"/>
            <w:shd w:val="clear" w:color="auto" w:fill="auto"/>
          </w:tcPr>
          <w:p w14:paraId="57C7D165" w14:textId="77777777" w:rsidR="00400783" w:rsidRPr="00026FF3" w:rsidRDefault="00400783" w:rsidP="003D1ABD">
            <w:pPr>
              <w:pStyle w:val="Tabletext"/>
            </w:pPr>
            <w:r w:rsidRPr="00026FF3">
              <w:t>Do not use on broken skin.</w:t>
            </w:r>
          </w:p>
        </w:tc>
      </w:tr>
      <w:tr w:rsidR="00400783" w:rsidRPr="00026FF3" w14:paraId="68306A18" w14:textId="77777777" w:rsidTr="003D1ABD">
        <w:tc>
          <w:tcPr>
            <w:tcW w:w="702" w:type="dxa"/>
            <w:shd w:val="clear" w:color="auto" w:fill="auto"/>
          </w:tcPr>
          <w:p w14:paraId="7E7BDA33" w14:textId="77777777" w:rsidR="00400783" w:rsidRPr="00026FF3" w:rsidRDefault="00400783" w:rsidP="003D1ABD">
            <w:pPr>
              <w:pStyle w:val="Tabletext"/>
            </w:pPr>
            <w:r w:rsidRPr="00026FF3">
              <w:t>32</w:t>
            </w:r>
          </w:p>
        </w:tc>
        <w:tc>
          <w:tcPr>
            <w:tcW w:w="7719" w:type="dxa"/>
            <w:shd w:val="clear" w:color="auto" w:fill="auto"/>
          </w:tcPr>
          <w:p w14:paraId="706EDD65" w14:textId="77777777" w:rsidR="00400783" w:rsidRPr="00026FF3" w:rsidRDefault="00400783" w:rsidP="003D1ABD">
            <w:pPr>
              <w:pStyle w:val="Tabletext"/>
            </w:pPr>
            <w:r w:rsidRPr="00026FF3">
              <w:t>Do not use under occlusive dressing.</w:t>
            </w:r>
          </w:p>
        </w:tc>
      </w:tr>
      <w:tr w:rsidR="00400783" w:rsidRPr="00026FF3" w14:paraId="7C482418" w14:textId="77777777" w:rsidTr="003D1ABD">
        <w:tc>
          <w:tcPr>
            <w:tcW w:w="702" w:type="dxa"/>
            <w:shd w:val="clear" w:color="auto" w:fill="auto"/>
          </w:tcPr>
          <w:p w14:paraId="2463050B" w14:textId="77777777" w:rsidR="00400783" w:rsidRPr="00026FF3" w:rsidRDefault="00400783" w:rsidP="003D1ABD">
            <w:pPr>
              <w:pStyle w:val="Tabletext"/>
            </w:pPr>
            <w:r w:rsidRPr="00026FF3">
              <w:t>33</w:t>
            </w:r>
          </w:p>
        </w:tc>
        <w:tc>
          <w:tcPr>
            <w:tcW w:w="7719" w:type="dxa"/>
            <w:shd w:val="clear" w:color="auto" w:fill="auto"/>
          </w:tcPr>
          <w:p w14:paraId="05C5472C" w14:textId="77777777" w:rsidR="00400783" w:rsidRPr="00026FF3" w:rsidRDefault="00400783" w:rsidP="003D1ABD">
            <w:pPr>
              <w:pStyle w:val="Tabletext"/>
            </w:pPr>
            <w:r w:rsidRPr="00026FF3">
              <w:t>Mix strictly according to instructions.</w:t>
            </w:r>
          </w:p>
        </w:tc>
      </w:tr>
      <w:tr w:rsidR="00400783" w:rsidRPr="00026FF3" w14:paraId="78A4E0E1" w14:textId="77777777" w:rsidTr="003D1ABD">
        <w:tc>
          <w:tcPr>
            <w:tcW w:w="702" w:type="dxa"/>
            <w:shd w:val="clear" w:color="auto" w:fill="auto"/>
          </w:tcPr>
          <w:p w14:paraId="769DA700" w14:textId="77777777" w:rsidR="00400783" w:rsidRPr="00026FF3" w:rsidRDefault="00400783" w:rsidP="003D1ABD">
            <w:pPr>
              <w:pStyle w:val="Tabletext"/>
            </w:pPr>
            <w:r w:rsidRPr="00026FF3">
              <w:t>34</w:t>
            </w:r>
          </w:p>
        </w:tc>
        <w:tc>
          <w:tcPr>
            <w:tcW w:w="7719" w:type="dxa"/>
            <w:shd w:val="clear" w:color="auto" w:fill="auto"/>
          </w:tcPr>
          <w:p w14:paraId="191C95A0" w14:textId="77777777" w:rsidR="00400783" w:rsidRPr="00026FF3" w:rsidRDefault="00400783" w:rsidP="003D1ABD">
            <w:pPr>
              <w:pStyle w:val="Tabletext"/>
            </w:pPr>
            <w:r w:rsidRPr="00026FF3">
              <w:t>May cause fire if it comes into contact with other chemicals, paper or other flammable materials.</w:t>
            </w:r>
          </w:p>
        </w:tc>
      </w:tr>
      <w:tr w:rsidR="00400783" w:rsidRPr="00026FF3" w14:paraId="187DC5D4" w14:textId="77777777" w:rsidTr="003D1ABD">
        <w:tc>
          <w:tcPr>
            <w:tcW w:w="702" w:type="dxa"/>
            <w:shd w:val="clear" w:color="auto" w:fill="auto"/>
          </w:tcPr>
          <w:p w14:paraId="68541C0F" w14:textId="77777777" w:rsidR="00400783" w:rsidRPr="00026FF3" w:rsidRDefault="00400783" w:rsidP="003D1ABD">
            <w:pPr>
              <w:pStyle w:val="Tabletext"/>
            </w:pPr>
            <w:r w:rsidRPr="00026FF3">
              <w:t>35</w:t>
            </w:r>
          </w:p>
        </w:tc>
        <w:tc>
          <w:tcPr>
            <w:tcW w:w="7719" w:type="dxa"/>
            <w:shd w:val="clear" w:color="auto" w:fill="auto"/>
          </w:tcPr>
          <w:p w14:paraId="7DC56342" w14:textId="77777777" w:rsidR="00400783" w:rsidRPr="00026FF3" w:rsidRDefault="00400783" w:rsidP="003D1ABD">
            <w:pPr>
              <w:pStyle w:val="Tabletext"/>
            </w:pPr>
            <w:r w:rsidRPr="00026FF3">
              <w:t>Wash gloves thoroughly, immediately after use.</w:t>
            </w:r>
          </w:p>
        </w:tc>
      </w:tr>
      <w:tr w:rsidR="00400783" w:rsidRPr="00026FF3" w14:paraId="235FFD7E" w14:textId="77777777" w:rsidTr="003D1ABD">
        <w:tc>
          <w:tcPr>
            <w:tcW w:w="702" w:type="dxa"/>
            <w:tcBorders>
              <w:bottom w:val="single" w:sz="2" w:space="0" w:color="auto"/>
            </w:tcBorders>
            <w:shd w:val="clear" w:color="auto" w:fill="auto"/>
          </w:tcPr>
          <w:p w14:paraId="2C1B0A64" w14:textId="77777777" w:rsidR="00400783" w:rsidRPr="00026FF3" w:rsidRDefault="00400783" w:rsidP="003D1ABD">
            <w:pPr>
              <w:pStyle w:val="Tabletext"/>
            </w:pPr>
            <w:r w:rsidRPr="00026FF3">
              <w:t>36</w:t>
            </w:r>
          </w:p>
        </w:tc>
        <w:tc>
          <w:tcPr>
            <w:tcW w:w="7719" w:type="dxa"/>
            <w:tcBorders>
              <w:bottom w:val="single" w:sz="2" w:space="0" w:color="auto"/>
            </w:tcBorders>
            <w:shd w:val="clear" w:color="auto" w:fill="auto"/>
          </w:tcPr>
          <w:p w14:paraId="246A76E5" w14:textId="77777777" w:rsidR="00400783" w:rsidRPr="00026FF3" w:rsidRDefault="00400783" w:rsidP="003D1ABD">
            <w:pPr>
              <w:pStyle w:val="Tabletext"/>
            </w:pPr>
            <w:r w:rsidRPr="00026FF3">
              <w:t>Protect cuticles with grease or oil.</w:t>
            </w:r>
          </w:p>
        </w:tc>
      </w:tr>
      <w:tr w:rsidR="00400783" w:rsidRPr="00026FF3" w14:paraId="63CB6987" w14:textId="77777777" w:rsidTr="001025F1">
        <w:tc>
          <w:tcPr>
            <w:tcW w:w="702" w:type="dxa"/>
            <w:tcBorders>
              <w:top w:val="single" w:sz="2" w:space="0" w:color="auto"/>
              <w:bottom w:val="single" w:sz="2" w:space="0" w:color="auto"/>
            </w:tcBorders>
            <w:shd w:val="clear" w:color="auto" w:fill="auto"/>
          </w:tcPr>
          <w:p w14:paraId="348C9D7F" w14:textId="77777777" w:rsidR="00400783" w:rsidRPr="00026FF3" w:rsidRDefault="00400783" w:rsidP="003D1ABD">
            <w:pPr>
              <w:pStyle w:val="Tabletext"/>
            </w:pPr>
            <w:r w:rsidRPr="00026FF3">
              <w:t>37</w:t>
            </w:r>
          </w:p>
        </w:tc>
        <w:tc>
          <w:tcPr>
            <w:tcW w:w="7719" w:type="dxa"/>
            <w:tcBorders>
              <w:top w:val="single" w:sz="2" w:space="0" w:color="auto"/>
              <w:bottom w:val="single" w:sz="2" w:space="0" w:color="auto"/>
            </w:tcBorders>
            <w:shd w:val="clear" w:color="auto" w:fill="auto"/>
          </w:tcPr>
          <w:p w14:paraId="1182D8FF" w14:textId="77777777" w:rsidR="00400783" w:rsidRPr="00026FF3" w:rsidRDefault="00400783" w:rsidP="003D1ABD">
            <w:pPr>
              <w:pStyle w:val="Tabletext"/>
            </w:pPr>
            <w:r w:rsidRPr="00026FF3">
              <w:t>Avoid breathing solder fumes.</w:t>
            </w:r>
          </w:p>
        </w:tc>
      </w:tr>
      <w:tr w:rsidR="001025F1" w:rsidRPr="00026FF3" w14:paraId="2E36D23E" w14:textId="77777777" w:rsidTr="003D1ABD">
        <w:tc>
          <w:tcPr>
            <w:tcW w:w="702" w:type="dxa"/>
            <w:tcBorders>
              <w:top w:val="single" w:sz="2" w:space="0" w:color="auto"/>
              <w:bottom w:val="single" w:sz="12" w:space="0" w:color="auto"/>
            </w:tcBorders>
            <w:shd w:val="clear" w:color="auto" w:fill="auto"/>
          </w:tcPr>
          <w:p w14:paraId="0D9C5768" w14:textId="77777777" w:rsidR="001025F1" w:rsidRPr="00026FF3" w:rsidRDefault="001025F1" w:rsidP="003D1ABD">
            <w:pPr>
              <w:pStyle w:val="Tabletext"/>
            </w:pPr>
            <w:r w:rsidRPr="00026FF3">
              <w:t>38</w:t>
            </w:r>
          </w:p>
        </w:tc>
        <w:tc>
          <w:tcPr>
            <w:tcW w:w="7719" w:type="dxa"/>
            <w:tcBorders>
              <w:top w:val="single" w:sz="2" w:space="0" w:color="auto"/>
              <w:bottom w:val="single" w:sz="12" w:space="0" w:color="auto"/>
            </w:tcBorders>
            <w:shd w:val="clear" w:color="auto" w:fill="auto"/>
          </w:tcPr>
          <w:p w14:paraId="41D1F1D2" w14:textId="77777777" w:rsidR="001025F1" w:rsidRPr="00026FF3" w:rsidRDefault="001025F1" w:rsidP="001025F1">
            <w:pPr>
              <w:pStyle w:val="Tabletext"/>
            </w:pPr>
            <w:r w:rsidRPr="00026FF3">
              <w:t>Do not intentionally inhale contents.</w:t>
            </w:r>
          </w:p>
        </w:tc>
      </w:tr>
    </w:tbl>
    <w:p w14:paraId="082C5CE8" w14:textId="77777777" w:rsidR="00400783" w:rsidRPr="00026FF3" w:rsidRDefault="00400783" w:rsidP="00400783">
      <w:pPr>
        <w:pStyle w:val="ActHead5"/>
      </w:pPr>
      <w:bookmarkStart w:id="298" w:name="_Toc137798452"/>
      <w:bookmarkStart w:id="299" w:name="_Toc188281972"/>
      <w:r w:rsidRPr="00270781">
        <w:rPr>
          <w:rStyle w:val="CharSectno"/>
        </w:rPr>
        <w:t>3</w:t>
      </w:r>
      <w:r w:rsidRPr="00026FF3">
        <w:t xml:space="preserve">  Poisons information centre contact information in statements</w:t>
      </w:r>
      <w:bookmarkEnd w:id="298"/>
      <w:bookmarkEnd w:id="299"/>
    </w:p>
    <w:p w14:paraId="28F4F597" w14:textId="77777777" w:rsidR="003C15A3" w:rsidRPr="00026FF3" w:rsidRDefault="003C15A3" w:rsidP="003C15A3">
      <w:pPr>
        <w:pStyle w:val="Subsection"/>
      </w:pPr>
      <w:r w:rsidRPr="00026FF3">
        <w:tab/>
      </w:r>
      <w:r w:rsidRPr="00026FF3">
        <w:tab/>
        <w:t>A statement required for a poison that includes a reference to a Poisons Information Centre must include:</w:t>
      </w:r>
    </w:p>
    <w:p w14:paraId="587E7C5E" w14:textId="77777777" w:rsidR="003C15A3" w:rsidRPr="00026FF3" w:rsidRDefault="003C15A3" w:rsidP="003C15A3">
      <w:pPr>
        <w:pStyle w:val="Paragraph"/>
      </w:pPr>
      <w:r w:rsidRPr="00026FF3">
        <w:tab/>
        <w:t>(a)</w:t>
      </w:r>
      <w:r w:rsidRPr="00026FF3">
        <w:tab/>
        <w:t>the telephone number that is appropriate to the country or countries in which the poison is to be supplied; and</w:t>
      </w:r>
    </w:p>
    <w:p w14:paraId="07760C2D" w14:textId="77777777" w:rsidR="003C15A3" w:rsidRPr="00026FF3" w:rsidRDefault="003C15A3" w:rsidP="003C15A3">
      <w:pPr>
        <w:pStyle w:val="Paragraph"/>
      </w:pPr>
      <w:r w:rsidRPr="00026FF3">
        <w:tab/>
        <w:t>(b)</w:t>
      </w:r>
      <w:r w:rsidRPr="00026FF3">
        <w:tab/>
        <w:t>immediately following the reference to a Poisons Information Centre:</w:t>
      </w:r>
    </w:p>
    <w:p w14:paraId="56BDCEA6" w14:textId="77777777" w:rsidR="003C15A3" w:rsidRPr="00026FF3" w:rsidRDefault="003C15A3" w:rsidP="003C15A3">
      <w:pPr>
        <w:pStyle w:val="paragraphsub"/>
      </w:pPr>
      <w:r w:rsidRPr="00026FF3">
        <w:tab/>
        <w:t>(i)</w:t>
      </w:r>
      <w:r w:rsidRPr="00026FF3">
        <w:tab/>
        <w:t>the national telephone number for the Poisons Information Centre in Australia (13 11 26); or</w:t>
      </w:r>
    </w:p>
    <w:p w14:paraId="4AAD87E7" w14:textId="77777777" w:rsidR="003C15A3" w:rsidRPr="00026FF3" w:rsidRDefault="003C15A3" w:rsidP="003C15A3">
      <w:pPr>
        <w:pStyle w:val="paragraphsub"/>
      </w:pPr>
      <w:r w:rsidRPr="00026FF3">
        <w:tab/>
        <w:t>(ii)</w:t>
      </w:r>
      <w:r w:rsidRPr="00026FF3">
        <w:tab/>
        <w:t>the telephone number for another poisons information centre:</w:t>
      </w:r>
    </w:p>
    <w:p w14:paraId="7E437B56" w14:textId="77777777" w:rsidR="003C15A3" w:rsidRPr="00026FF3" w:rsidRDefault="003C15A3" w:rsidP="003C15A3">
      <w:pPr>
        <w:pStyle w:val="paragraphsub-sub"/>
      </w:pPr>
      <w:r w:rsidRPr="00026FF3">
        <w:tab/>
        <w:t>(A)</w:t>
      </w:r>
      <w:r w:rsidRPr="00026FF3">
        <w:tab/>
        <w:t>that is attended by adequately trained staff for 24 hour emergency poisons information; and</w:t>
      </w:r>
    </w:p>
    <w:p w14:paraId="7DDF8AF3" w14:textId="77777777" w:rsidR="003C15A3" w:rsidRPr="00026FF3" w:rsidRDefault="003C15A3" w:rsidP="003C15A3">
      <w:pPr>
        <w:pStyle w:val="paragraphsub-sub"/>
      </w:pPr>
      <w:r w:rsidRPr="00026FF3">
        <w:tab/>
        <w:t>(B)</w:t>
      </w:r>
      <w:r w:rsidRPr="00026FF3">
        <w:tab/>
        <w:t>calls to which are logged and submitted for incorporation into the official collection of poisoning data.</w:t>
      </w:r>
    </w:p>
    <w:p w14:paraId="03E27E19" w14:textId="77777777" w:rsidR="003C15A3" w:rsidRPr="00026FF3" w:rsidRDefault="003C15A3" w:rsidP="003C15A3">
      <w:pPr>
        <w:pStyle w:val="notetext"/>
      </w:pPr>
      <w:r w:rsidRPr="00026FF3">
        <w:t>Note:</w:t>
      </w:r>
      <w:r w:rsidRPr="00026FF3">
        <w:tab/>
        <w:t>For sub</w:t>
      </w:r>
      <w:r w:rsidR="001F6281" w:rsidRPr="00026FF3">
        <w:t>paragraph (</w:t>
      </w:r>
      <w:r w:rsidRPr="00026FF3">
        <w:t>b)(ii), in 2022 the Poisons Information Centre telephone number in New Zealand was 0800 764 766.</w:t>
      </w:r>
    </w:p>
    <w:p w14:paraId="230C3543" w14:textId="77777777" w:rsidR="00400783" w:rsidRPr="00026FF3" w:rsidRDefault="00400783" w:rsidP="00400783">
      <w:pPr>
        <w:pStyle w:val="ActHead5"/>
      </w:pPr>
      <w:bookmarkStart w:id="300" w:name="_Toc137798453"/>
      <w:bookmarkStart w:id="301" w:name="_Toc188281973"/>
      <w:r w:rsidRPr="00270781">
        <w:rPr>
          <w:rStyle w:val="CharSectno"/>
        </w:rPr>
        <w:t>4</w:t>
      </w:r>
      <w:r w:rsidRPr="00026FF3">
        <w:t xml:space="preserve">  Poisons that must be labelled with warning statements and safety directions</w:t>
      </w:r>
      <w:bookmarkEnd w:id="300"/>
      <w:bookmarkEnd w:id="301"/>
    </w:p>
    <w:p w14:paraId="26641D50" w14:textId="77777777" w:rsidR="00400783" w:rsidRPr="00026FF3" w:rsidRDefault="00400783" w:rsidP="00400783">
      <w:pPr>
        <w:pStyle w:val="Subsection"/>
      </w:pPr>
      <w:r w:rsidRPr="00026FF3">
        <w:tab/>
        <w:t>(1)</w:t>
      </w:r>
      <w:r w:rsidRPr="00026FF3">
        <w:tab/>
        <w:t>For the purposes of subsections 29(1) and 30(1), and subject to subclauses (2) and (3), the following are required for a poison specified in column 1 of an item of the following table:</w:t>
      </w:r>
    </w:p>
    <w:p w14:paraId="69C554F6" w14:textId="77777777" w:rsidR="00400783" w:rsidRPr="00026FF3" w:rsidRDefault="00400783" w:rsidP="00400783">
      <w:pPr>
        <w:pStyle w:val="Paragraph"/>
      </w:pPr>
      <w:r w:rsidRPr="00026FF3">
        <w:tab/>
        <w:t>(a)</w:t>
      </w:r>
      <w:r w:rsidRPr="00026FF3">
        <w:tab/>
        <w:t>the warning statement represented by each item number specified in column 2 of the item;</w:t>
      </w:r>
    </w:p>
    <w:p w14:paraId="52594578" w14:textId="77777777" w:rsidR="00400783" w:rsidRPr="00026FF3" w:rsidRDefault="00400783" w:rsidP="00400783">
      <w:pPr>
        <w:pStyle w:val="Paragraph"/>
      </w:pPr>
      <w:r w:rsidRPr="00026FF3">
        <w:tab/>
        <w:t>(b)</w:t>
      </w:r>
      <w:r w:rsidRPr="00026FF3">
        <w:tab/>
        <w:t>the safety direction represented by each item number specified in column 3 of the item.</w:t>
      </w:r>
    </w:p>
    <w:p w14:paraId="45CB0035" w14:textId="77777777" w:rsidR="00400783" w:rsidRPr="00026FF3" w:rsidRDefault="00400783" w:rsidP="00400783">
      <w:pPr>
        <w:pStyle w:val="Subsection"/>
      </w:pPr>
      <w:r w:rsidRPr="00026FF3">
        <w:tab/>
        <w:t>(2)</w:t>
      </w:r>
      <w:r w:rsidRPr="00026FF3">
        <w:tab/>
        <w:t>A warning statement or safety direction required for a poison must:</w:t>
      </w:r>
    </w:p>
    <w:p w14:paraId="17D3D583" w14:textId="77777777" w:rsidR="00400783" w:rsidRPr="00026FF3" w:rsidRDefault="00400783" w:rsidP="00400783">
      <w:pPr>
        <w:pStyle w:val="Paragraph"/>
      </w:pPr>
      <w:r w:rsidRPr="00026FF3">
        <w:tab/>
        <w:t>(a)</w:t>
      </w:r>
      <w:r w:rsidRPr="00026FF3">
        <w:tab/>
        <w:t>be completed or modified for its use in relation to that poison if the statement or direction indicates that such completion is required or such modification is appropriate; and</w:t>
      </w:r>
    </w:p>
    <w:p w14:paraId="34B2B76A" w14:textId="77777777" w:rsidR="00400783" w:rsidRPr="00026FF3" w:rsidRDefault="00400783" w:rsidP="00400783">
      <w:pPr>
        <w:pStyle w:val="Paragraph"/>
      </w:pPr>
      <w:r w:rsidRPr="00026FF3">
        <w:tab/>
        <w:t>(b)</w:t>
      </w:r>
      <w:r w:rsidRPr="00026FF3">
        <w:tab/>
        <w:t xml:space="preserve">if the statement includes a reference to a Poisons Information Centre—comply with </w:t>
      </w:r>
      <w:r w:rsidR="001F6281" w:rsidRPr="00026FF3">
        <w:t>clause 3</w:t>
      </w:r>
      <w:r w:rsidRPr="00026FF3">
        <w:t>.</w:t>
      </w:r>
    </w:p>
    <w:p w14:paraId="47333985" w14:textId="77777777" w:rsidR="00400783" w:rsidRPr="00026FF3" w:rsidRDefault="00400783" w:rsidP="00400783">
      <w:pPr>
        <w:pStyle w:val="notetext"/>
      </w:pPr>
      <w:r w:rsidRPr="00026FF3">
        <w:t>Note:</w:t>
      </w:r>
      <w:r w:rsidRPr="00026FF3">
        <w:tab/>
        <w:t xml:space="preserve">For </w:t>
      </w:r>
      <w:r w:rsidR="001F6281" w:rsidRPr="00026FF3">
        <w:t>paragraph (</w:t>
      </w:r>
      <w:r w:rsidRPr="00026FF3">
        <w:t>a), for example:</w:t>
      </w:r>
    </w:p>
    <w:p w14:paraId="13327F42" w14:textId="77777777" w:rsidR="00400783" w:rsidRPr="00026FF3" w:rsidRDefault="00400783" w:rsidP="00400783">
      <w:pPr>
        <w:pStyle w:val="notepara"/>
      </w:pPr>
      <w:r w:rsidRPr="00026FF3">
        <w:t>(a)</w:t>
      </w:r>
      <w:r w:rsidRPr="00026FF3">
        <w:tab/>
        <w:t>a statement or direction may require completion by including the name of the poison; and</w:t>
      </w:r>
    </w:p>
    <w:p w14:paraId="1348B596" w14:textId="77777777" w:rsidR="00400783" w:rsidRPr="00026FF3" w:rsidRDefault="00400783" w:rsidP="00400783">
      <w:pPr>
        <w:pStyle w:val="notepara"/>
      </w:pPr>
      <w:r w:rsidRPr="00026FF3">
        <w:t>(b)</w:t>
      </w:r>
      <w:r w:rsidRPr="00026FF3">
        <w:tab/>
        <w:t>a statement or direction may indicate that modification is appropriate by including different options for the text, or by stating that certain text is not needed in certain circumstances.</w:t>
      </w:r>
    </w:p>
    <w:p w14:paraId="676AEE37" w14:textId="77777777" w:rsidR="00400783" w:rsidRPr="00026FF3" w:rsidRDefault="00400783" w:rsidP="00400783">
      <w:pPr>
        <w:pStyle w:val="Subsection"/>
      </w:pPr>
      <w:r w:rsidRPr="00026FF3">
        <w:tab/>
        <w:t>(3)</w:t>
      </w:r>
      <w:r w:rsidRPr="00026FF3">
        <w:tab/>
        <w:t>If more than one statement or direction is required for a poison, the statements and directions may be combined to form simple sentences (if appropriate).</w:t>
      </w:r>
    </w:p>
    <w:tbl>
      <w:tblPr>
        <w:tblStyle w:val="TableGrid"/>
        <w:tblW w:w="8547" w:type="dxa"/>
        <w:tblInd w:w="66" w:type="dxa"/>
        <w:tblBorders>
          <w:left w:val="none" w:sz="0" w:space="0" w:color="auto"/>
          <w:bottom w:val="single" w:sz="2" w:space="0" w:color="auto"/>
          <w:right w:val="none" w:sz="0" w:space="0" w:color="auto"/>
          <w:insideH w:val="single" w:sz="2" w:space="0" w:color="auto"/>
          <w:insideV w:val="none" w:sz="0" w:space="0" w:color="auto"/>
        </w:tblBorders>
        <w:tblLayout w:type="fixed"/>
        <w:tblLook w:val="04A0" w:firstRow="1" w:lastRow="0" w:firstColumn="1" w:lastColumn="0" w:noHBand="0" w:noVBand="1"/>
      </w:tblPr>
      <w:tblGrid>
        <w:gridCol w:w="751"/>
        <w:gridCol w:w="4961"/>
        <w:gridCol w:w="1418"/>
        <w:gridCol w:w="1417"/>
      </w:tblGrid>
      <w:tr w:rsidR="001772A2" w:rsidRPr="00026FF3" w14:paraId="4F7F22AF" w14:textId="77777777" w:rsidTr="000B12C0">
        <w:trPr>
          <w:tblHeader/>
        </w:trPr>
        <w:tc>
          <w:tcPr>
            <w:tcW w:w="8547" w:type="dxa"/>
            <w:gridSpan w:val="4"/>
            <w:tcBorders>
              <w:top w:val="single" w:sz="12" w:space="0" w:color="auto"/>
              <w:bottom w:val="single" w:sz="2" w:space="0" w:color="auto"/>
            </w:tcBorders>
            <w:shd w:val="clear" w:color="auto" w:fill="auto"/>
          </w:tcPr>
          <w:p w14:paraId="0C41B310" w14:textId="77777777" w:rsidR="001772A2" w:rsidRPr="00026FF3" w:rsidRDefault="001772A2" w:rsidP="000B12C0">
            <w:pPr>
              <w:pStyle w:val="TableHeading"/>
            </w:pPr>
            <w:r w:rsidRPr="00026FF3">
              <w:t>Poisons that must be labelled with warning statements and safety directions</w:t>
            </w:r>
          </w:p>
        </w:tc>
      </w:tr>
      <w:tr w:rsidR="001772A2" w:rsidRPr="00026FF3" w14:paraId="1AD78E85" w14:textId="77777777" w:rsidTr="000B12C0">
        <w:trPr>
          <w:tblHeader/>
        </w:trPr>
        <w:tc>
          <w:tcPr>
            <w:tcW w:w="751" w:type="dxa"/>
            <w:tcBorders>
              <w:top w:val="single" w:sz="2" w:space="0" w:color="auto"/>
              <w:bottom w:val="single" w:sz="12" w:space="0" w:color="auto"/>
            </w:tcBorders>
          </w:tcPr>
          <w:p w14:paraId="5B62846A" w14:textId="77777777" w:rsidR="001772A2" w:rsidRPr="00026FF3" w:rsidRDefault="001772A2" w:rsidP="000B12C0">
            <w:pPr>
              <w:pStyle w:val="TableHeading"/>
            </w:pPr>
            <w:r w:rsidRPr="00026FF3">
              <w:t>Item</w:t>
            </w:r>
          </w:p>
        </w:tc>
        <w:tc>
          <w:tcPr>
            <w:tcW w:w="4961" w:type="dxa"/>
            <w:tcBorders>
              <w:top w:val="single" w:sz="2" w:space="0" w:color="auto"/>
              <w:bottom w:val="single" w:sz="12" w:space="0" w:color="auto"/>
            </w:tcBorders>
            <w:shd w:val="clear" w:color="auto" w:fill="auto"/>
          </w:tcPr>
          <w:p w14:paraId="6D7EC579" w14:textId="77777777" w:rsidR="001772A2" w:rsidRPr="00026FF3" w:rsidRDefault="001772A2" w:rsidP="000B12C0">
            <w:pPr>
              <w:pStyle w:val="TableHeading"/>
            </w:pPr>
            <w:r w:rsidRPr="00026FF3">
              <w:t>Column 1</w:t>
            </w:r>
            <w:r w:rsidRPr="00026FF3">
              <w:br/>
              <w:t>Poison</w:t>
            </w:r>
          </w:p>
        </w:tc>
        <w:tc>
          <w:tcPr>
            <w:tcW w:w="1418" w:type="dxa"/>
            <w:tcBorders>
              <w:top w:val="single" w:sz="2" w:space="0" w:color="auto"/>
              <w:bottom w:val="single" w:sz="12" w:space="0" w:color="auto"/>
            </w:tcBorders>
            <w:shd w:val="clear" w:color="auto" w:fill="auto"/>
          </w:tcPr>
          <w:p w14:paraId="336AB389" w14:textId="77777777" w:rsidR="001772A2" w:rsidRPr="00026FF3" w:rsidRDefault="001772A2" w:rsidP="000B12C0">
            <w:pPr>
              <w:pStyle w:val="TableHeading"/>
            </w:pPr>
            <w:r w:rsidRPr="00026FF3">
              <w:t>Column 2</w:t>
            </w:r>
            <w:r w:rsidRPr="00026FF3">
              <w:br/>
              <w:t>Warning statement item number</w:t>
            </w:r>
          </w:p>
        </w:tc>
        <w:tc>
          <w:tcPr>
            <w:tcW w:w="1417" w:type="dxa"/>
            <w:tcBorders>
              <w:top w:val="single" w:sz="2" w:space="0" w:color="auto"/>
              <w:bottom w:val="single" w:sz="12" w:space="0" w:color="auto"/>
            </w:tcBorders>
            <w:shd w:val="clear" w:color="auto" w:fill="auto"/>
          </w:tcPr>
          <w:p w14:paraId="1F765CEC" w14:textId="77777777" w:rsidR="001772A2" w:rsidRPr="00026FF3" w:rsidRDefault="001772A2" w:rsidP="000B12C0">
            <w:pPr>
              <w:pStyle w:val="TableHeading"/>
            </w:pPr>
            <w:r w:rsidRPr="00026FF3">
              <w:t>Column 3</w:t>
            </w:r>
            <w:r w:rsidRPr="00026FF3">
              <w:br/>
              <w:t>Safety direction item number</w:t>
            </w:r>
          </w:p>
        </w:tc>
      </w:tr>
      <w:tr w:rsidR="001772A2" w:rsidRPr="00026FF3" w14:paraId="1BCBC755" w14:textId="77777777" w:rsidTr="000B12C0">
        <w:tc>
          <w:tcPr>
            <w:tcW w:w="751" w:type="dxa"/>
            <w:tcBorders>
              <w:top w:val="single" w:sz="12" w:space="0" w:color="auto"/>
            </w:tcBorders>
          </w:tcPr>
          <w:p w14:paraId="5A83546A" w14:textId="77777777" w:rsidR="001772A2" w:rsidRPr="00026FF3" w:rsidRDefault="001025F1" w:rsidP="000B12C0">
            <w:pPr>
              <w:pStyle w:val="Tabletext"/>
            </w:pPr>
            <w:r w:rsidRPr="00026FF3">
              <w:t>1</w:t>
            </w:r>
          </w:p>
        </w:tc>
        <w:tc>
          <w:tcPr>
            <w:tcW w:w="4961" w:type="dxa"/>
            <w:tcBorders>
              <w:top w:val="single" w:sz="12" w:space="0" w:color="auto"/>
            </w:tcBorders>
            <w:shd w:val="clear" w:color="auto" w:fill="auto"/>
          </w:tcPr>
          <w:p w14:paraId="7B4A4703" w14:textId="77777777" w:rsidR="001772A2" w:rsidRPr="00026FF3" w:rsidRDefault="001772A2" w:rsidP="000B12C0">
            <w:pPr>
              <w:pStyle w:val="Tabletext"/>
            </w:pPr>
            <w:r w:rsidRPr="00026FF3">
              <w:t xml:space="preserve">ACETIC ACID in concentrations of 80% or more </w:t>
            </w:r>
            <w:r w:rsidRPr="00026FF3">
              <w:rPr>
                <w:b/>
              </w:rPr>
              <w:t>except</w:t>
            </w:r>
            <w:r w:rsidRPr="00026FF3">
              <w:t xml:space="preserve"> when included in </w:t>
            </w:r>
            <w:r w:rsidR="001F6281" w:rsidRPr="00026FF3">
              <w:t>Schedule 2</w:t>
            </w:r>
          </w:p>
        </w:tc>
        <w:tc>
          <w:tcPr>
            <w:tcW w:w="1418" w:type="dxa"/>
            <w:tcBorders>
              <w:top w:val="single" w:sz="12" w:space="0" w:color="auto"/>
            </w:tcBorders>
            <w:shd w:val="clear" w:color="auto" w:fill="auto"/>
          </w:tcPr>
          <w:p w14:paraId="6B933C7E" w14:textId="77777777" w:rsidR="001772A2" w:rsidRPr="00026FF3" w:rsidRDefault="001772A2" w:rsidP="000B12C0">
            <w:pPr>
              <w:pStyle w:val="Tabletext"/>
            </w:pPr>
            <w:r w:rsidRPr="00026FF3">
              <w:t>2</w:t>
            </w:r>
          </w:p>
        </w:tc>
        <w:tc>
          <w:tcPr>
            <w:tcW w:w="1417" w:type="dxa"/>
            <w:tcBorders>
              <w:top w:val="single" w:sz="12" w:space="0" w:color="auto"/>
            </w:tcBorders>
            <w:shd w:val="clear" w:color="auto" w:fill="auto"/>
          </w:tcPr>
          <w:p w14:paraId="0A84981A" w14:textId="77777777" w:rsidR="001772A2" w:rsidRPr="00026FF3" w:rsidRDefault="001772A2" w:rsidP="000B12C0">
            <w:pPr>
              <w:pStyle w:val="Tabletext"/>
            </w:pPr>
            <w:r w:rsidRPr="00026FF3">
              <w:t>1, 4, 8</w:t>
            </w:r>
          </w:p>
        </w:tc>
      </w:tr>
      <w:tr w:rsidR="001772A2" w:rsidRPr="00026FF3" w14:paraId="6E098539" w14:textId="77777777" w:rsidTr="000B12C0">
        <w:tc>
          <w:tcPr>
            <w:tcW w:w="751" w:type="dxa"/>
          </w:tcPr>
          <w:p w14:paraId="73AACFF5" w14:textId="77777777" w:rsidR="001772A2" w:rsidRPr="00026FF3" w:rsidRDefault="001025F1" w:rsidP="000B12C0">
            <w:pPr>
              <w:pStyle w:val="Tabletext"/>
            </w:pPr>
            <w:r w:rsidRPr="00026FF3">
              <w:t>2</w:t>
            </w:r>
          </w:p>
        </w:tc>
        <w:tc>
          <w:tcPr>
            <w:tcW w:w="4961" w:type="dxa"/>
            <w:shd w:val="clear" w:color="auto" w:fill="auto"/>
          </w:tcPr>
          <w:p w14:paraId="7AF8E02A" w14:textId="77777777" w:rsidR="001772A2" w:rsidRPr="00026FF3" w:rsidRDefault="001772A2" w:rsidP="000B12C0">
            <w:pPr>
              <w:pStyle w:val="Tabletext"/>
            </w:pPr>
            <w:r w:rsidRPr="00026FF3">
              <w:t>ACETIC ANHYDRIDE</w:t>
            </w:r>
          </w:p>
        </w:tc>
        <w:tc>
          <w:tcPr>
            <w:tcW w:w="1418" w:type="dxa"/>
            <w:shd w:val="clear" w:color="auto" w:fill="auto"/>
          </w:tcPr>
          <w:p w14:paraId="38BC9655" w14:textId="77777777" w:rsidR="001772A2" w:rsidRPr="00026FF3" w:rsidRDefault="001772A2" w:rsidP="000B12C0">
            <w:pPr>
              <w:pStyle w:val="Tabletext"/>
            </w:pPr>
            <w:r w:rsidRPr="00026FF3">
              <w:t>2</w:t>
            </w:r>
          </w:p>
        </w:tc>
        <w:tc>
          <w:tcPr>
            <w:tcW w:w="1417" w:type="dxa"/>
            <w:shd w:val="clear" w:color="auto" w:fill="auto"/>
          </w:tcPr>
          <w:p w14:paraId="35E00416" w14:textId="77777777" w:rsidR="001772A2" w:rsidRPr="00026FF3" w:rsidRDefault="001772A2" w:rsidP="000B12C0">
            <w:pPr>
              <w:pStyle w:val="Tabletext"/>
            </w:pPr>
            <w:r w:rsidRPr="00026FF3">
              <w:t>1, 4, 8</w:t>
            </w:r>
          </w:p>
        </w:tc>
      </w:tr>
      <w:tr w:rsidR="001772A2" w:rsidRPr="00026FF3" w14:paraId="18B6A605" w14:textId="77777777" w:rsidTr="000B12C0">
        <w:tc>
          <w:tcPr>
            <w:tcW w:w="751" w:type="dxa"/>
          </w:tcPr>
          <w:p w14:paraId="7E48D59D" w14:textId="77777777" w:rsidR="001772A2" w:rsidRPr="00026FF3" w:rsidRDefault="001025F1" w:rsidP="000B12C0">
            <w:pPr>
              <w:pStyle w:val="Tabletext"/>
            </w:pPr>
            <w:r w:rsidRPr="00026FF3">
              <w:t>3</w:t>
            </w:r>
          </w:p>
        </w:tc>
        <w:tc>
          <w:tcPr>
            <w:tcW w:w="4961" w:type="dxa"/>
            <w:shd w:val="clear" w:color="auto" w:fill="auto"/>
          </w:tcPr>
          <w:p w14:paraId="4B37D641" w14:textId="77777777" w:rsidR="001772A2" w:rsidRPr="00026FF3" w:rsidRDefault="001772A2" w:rsidP="000B12C0">
            <w:pPr>
              <w:pStyle w:val="Tabletext"/>
            </w:pPr>
            <w:r w:rsidRPr="00026FF3">
              <w:t>ACETONE in concentrations greater than 75%</w:t>
            </w:r>
          </w:p>
        </w:tc>
        <w:tc>
          <w:tcPr>
            <w:tcW w:w="1418" w:type="dxa"/>
            <w:shd w:val="clear" w:color="auto" w:fill="auto"/>
          </w:tcPr>
          <w:p w14:paraId="38235CF2" w14:textId="77777777" w:rsidR="001772A2" w:rsidRPr="00026FF3" w:rsidRDefault="001772A2" w:rsidP="000B12C0">
            <w:pPr>
              <w:pStyle w:val="Tabletext"/>
            </w:pPr>
          </w:p>
        </w:tc>
        <w:tc>
          <w:tcPr>
            <w:tcW w:w="1417" w:type="dxa"/>
            <w:shd w:val="clear" w:color="auto" w:fill="auto"/>
          </w:tcPr>
          <w:p w14:paraId="3FB187E1" w14:textId="77777777" w:rsidR="001772A2" w:rsidRPr="00026FF3" w:rsidRDefault="001772A2" w:rsidP="000B12C0">
            <w:pPr>
              <w:pStyle w:val="Tabletext"/>
            </w:pPr>
            <w:r w:rsidRPr="00026FF3">
              <w:t>1, 4, 8</w:t>
            </w:r>
          </w:p>
        </w:tc>
      </w:tr>
      <w:tr w:rsidR="001772A2" w:rsidRPr="00026FF3" w:rsidDel="000D6D6E" w14:paraId="7C54883A" w14:textId="77777777" w:rsidTr="000B12C0">
        <w:trPr>
          <w:trHeight w:val="111"/>
        </w:trPr>
        <w:tc>
          <w:tcPr>
            <w:tcW w:w="751" w:type="dxa"/>
          </w:tcPr>
          <w:p w14:paraId="320BDB25" w14:textId="77777777" w:rsidR="001772A2" w:rsidRPr="00026FF3" w:rsidRDefault="001025F1" w:rsidP="000B12C0">
            <w:pPr>
              <w:pStyle w:val="Tabletext"/>
            </w:pPr>
            <w:r w:rsidRPr="00026FF3">
              <w:t>4</w:t>
            </w:r>
          </w:p>
        </w:tc>
        <w:tc>
          <w:tcPr>
            <w:tcW w:w="4961" w:type="dxa"/>
            <w:shd w:val="clear" w:color="auto" w:fill="auto"/>
          </w:tcPr>
          <w:p w14:paraId="0BE2DF4E" w14:textId="77777777" w:rsidR="001772A2" w:rsidRPr="00026FF3" w:rsidRDefault="001772A2" w:rsidP="000B12C0">
            <w:pPr>
              <w:pStyle w:val="Tabletext"/>
            </w:pPr>
            <w:r w:rsidRPr="00026FF3">
              <w:t>ACITRETIN—for oral use</w:t>
            </w:r>
          </w:p>
        </w:tc>
        <w:tc>
          <w:tcPr>
            <w:tcW w:w="1418" w:type="dxa"/>
            <w:shd w:val="clear" w:color="auto" w:fill="auto"/>
          </w:tcPr>
          <w:p w14:paraId="199D640B" w14:textId="77777777" w:rsidR="001772A2" w:rsidRPr="00026FF3" w:rsidRDefault="001772A2" w:rsidP="000B12C0">
            <w:pPr>
              <w:pStyle w:val="Tabletext"/>
            </w:pPr>
            <w:r w:rsidRPr="00026FF3">
              <w:t>7, 62, 76</w:t>
            </w:r>
          </w:p>
        </w:tc>
        <w:tc>
          <w:tcPr>
            <w:tcW w:w="1417" w:type="dxa"/>
            <w:shd w:val="clear" w:color="auto" w:fill="auto"/>
          </w:tcPr>
          <w:p w14:paraId="4613B005" w14:textId="77777777" w:rsidR="001772A2" w:rsidRPr="00026FF3" w:rsidDel="000D6D6E" w:rsidRDefault="001772A2" w:rsidP="000B12C0">
            <w:pPr>
              <w:pStyle w:val="Tabletext"/>
            </w:pPr>
          </w:p>
        </w:tc>
      </w:tr>
      <w:tr w:rsidR="001772A2" w:rsidRPr="00026FF3" w:rsidDel="000D6D6E" w14:paraId="689C1E84" w14:textId="77777777" w:rsidTr="000B12C0">
        <w:tc>
          <w:tcPr>
            <w:tcW w:w="751" w:type="dxa"/>
          </w:tcPr>
          <w:p w14:paraId="51FB2629" w14:textId="77777777" w:rsidR="001772A2" w:rsidRPr="00026FF3" w:rsidRDefault="001025F1" w:rsidP="000B12C0">
            <w:pPr>
              <w:pStyle w:val="Tabletext"/>
            </w:pPr>
            <w:r w:rsidRPr="00026FF3">
              <w:t>5</w:t>
            </w:r>
          </w:p>
        </w:tc>
        <w:tc>
          <w:tcPr>
            <w:tcW w:w="4961" w:type="dxa"/>
            <w:shd w:val="clear" w:color="auto" w:fill="auto"/>
          </w:tcPr>
          <w:p w14:paraId="2AF3CDEF" w14:textId="77777777" w:rsidR="001772A2" w:rsidRPr="00026FF3" w:rsidRDefault="001772A2" w:rsidP="000B12C0">
            <w:pPr>
              <w:pStyle w:val="Tabletext"/>
            </w:pPr>
            <w:r w:rsidRPr="00026FF3">
              <w:t>ACITRETIN—for topical use</w:t>
            </w:r>
          </w:p>
        </w:tc>
        <w:tc>
          <w:tcPr>
            <w:tcW w:w="1418" w:type="dxa"/>
            <w:shd w:val="clear" w:color="auto" w:fill="auto"/>
          </w:tcPr>
          <w:p w14:paraId="663017E6" w14:textId="77777777" w:rsidR="001772A2" w:rsidRPr="00026FF3" w:rsidRDefault="001772A2" w:rsidP="000B12C0">
            <w:pPr>
              <w:pStyle w:val="Tabletext"/>
            </w:pPr>
            <w:r w:rsidRPr="00026FF3">
              <w:t>62, 77</w:t>
            </w:r>
          </w:p>
        </w:tc>
        <w:tc>
          <w:tcPr>
            <w:tcW w:w="1417" w:type="dxa"/>
            <w:shd w:val="clear" w:color="auto" w:fill="auto"/>
          </w:tcPr>
          <w:p w14:paraId="5E11B6BB" w14:textId="77777777" w:rsidR="001772A2" w:rsidRPr="00026FF3" w:rsidDel="000D6D6E" w:rsidRDefault="001772A2" w:rsidP="000B12C0">
            <w:pPr>
              <w:pStyle w:val="Tabletext"/>
            </w:pPr>
          </w:p>
        </w:tc>
      </w:tr>
      <w:tr w:rsidR="001772A2" w:rsidRPr="00026FF3" w14:paraId="1D47836D" w14:textId="77777777" w:rsidTr="000B12C0">
        <w:tc>
          <w:tcPr>
            <w:tcW w:w="751" w:type="dxa"/>
          </w:tcPr>
          <w:p w14:paraId="484B8E16" w14:textId="77777777" w:rsidR="001772A2" w:rsidRPr="00026FF3" w:rsidRDefault="001025F1" w:rsidP="000B12C0">
            <w:pPr>
              <w:pStyle w:val="Tabletext"/>
            </w:pPr>
            <w:r w:rsidRPr="00026FF3">
              <w:t>6</w:t>
            </w:r>
          </w:p>
        </w:tc>
        <w:tc>
          <w:tcPr>
            <w:tcW w:w="4961" w:type="dxa"/>
            <w:shd w:val="clear" w:color="auto" w:fill="auto"/>
          </w:tcPr>
          <w:p w14:paraId="1596BD8F" w14:textId="77777777" w:rsidR="001772A2" w:rsidRPr="00026FF3" w:rsidRDefault="001772A2" w:rsidP="000B12C0">
            <w:pPr>
              <w:pStyle w:val="Tabletext"/>
            </w:pPr>
            <w:r w:rsidRPr="00026FF3">
              <w:t>ADAPALENE for topical use</w:t>
            </w:r>
          </w:p>
        </w:tc>
        <w:tc>
          <w:tcPr>
            <w:tcW w:w="1418" w:type="dxa"/>
            <w:shd w:val="clear" w:color="auto" w:fill="auto"/>
          </w:tcPr>
          <w:p w14:paraId="52F2C913" w14:textId="77777777" w:rsidR="001772A2" w:rsidRPr="00026FF3" w:rsidRDefault="001772A2" w:rsidP="000B12C0">
            <w:pPr>
              <w:pStyle w:val="Tabletext"/>
            </w:pPr>
            <w:r w:rsidRPr="00026FF3">
              <w:t>62, 77</w:t>
            </w:r>
          </w:p>
        </w:tc>
        <w:tc>
          <w:tcPr>
            <w:tcW w:w="1417" w:type="dxa"/>
            <w:shd w:val="clear" w:color="auto" w:fill="auto"/>
          </w:tcPr>
          <w:p w14:paraId="4718CB99" w14:textId="77777777" w:rsidR="001772A2" w:rsidRPr="00026FF3" w:rsidRDefault="001772A2" w:rsidP="000B12C0">
            <w:pPr>
              <w:pStyle w:val="Tabletext"/>
            </w:pPr>
          </w:p>
        </w:tc>
      </w:tr>
      <w:tr w:rsidR="001772A2" w:rsidRPr="00026FF3" w14:paraId="78B842BA" w14:textId="77777777" w:rsidTr="000B12C0">
        <w:tc>
          <w:tcPr>
            <w:tcW w:w="751" w:type="dxa"/>
          </w:tcPr>
          <w:p w14:paraId="5B89B414" w14:textId="77777777" w:rsidR="001772A2" w:rsidRPr="00026FF3" w:rsidRDefault="001025F1" w:rsidP="000B12C0">
            <w:pPr>
              <w:pStyle w:val="Tabletext"/>
            </w:pPr>
            <w:r w:rsidRPr="00026FF3">
              <w:t>7</w:t>
            </w:r>
          </w:p>
        </w:tc>
        <w:tc>
          <w:tcPr>
            <w:tcW w:w="4961" w:type="dxa"/>
            <w:shd w:val="clear" w:color="auto" w:fill="auto"/>
          </w:tcPr>
          <w:p w14:paraId="4CCE480B" w14:textId="77777777" w:rsidR="001772A2" w:rsidRPr="00026FF3" w:rsidRDefault="001772A2" w:rsidP="000B12C0">
            <w:pPr>
              <w:pStyle w:val="Tabletext"/>
            </w:pPr>
            <w:r w:rsidRPr="00026FF3">
              <w:t xml:space="preserve">ALCLOMETASONE when included in </w:t>
            </w:r>
            <w:r w:rsidR="001F6281" w:rsidRPr="00026FF3">
              <w:t>Schedule 3</w:t>
            </w:r>
          </w:p>
        </w:tc>
        <w:tc>
          <w:tcPr>
            <w:tcW w:w="1418" w:type="dxa"/>
            <w:shd w:val="clear" w:color="auto" w:fill="auto"/>
          </w:tcPr>
          <w:p w14:paraId="20AEB39A" w14:textId="77777777" w:rsidR="001772A2" w:rsidRPr="00026FF3" w:rsidRDefault="001772A2" w:rsidP="000B12C0">
            <w:pPr>
              <w:pStyle w:val="Tabletext"/>
            </w:pPr>
            <w:r w:rsidRPr="00026FF3">
              <w:t>38, 72, 73, 74, 75</w:t>
            </w:r>
          </w:p>
        </w:tc>
        <w:tc>
          <w:tcPr>
            <w:tcW w:w="1417" w:type="dxa"/>
            <w:shd w:val="clear" w:color="auto" w:fill="auto"/>
          </w:tcPr>
          <w:p w14:paraId="692CDA1C" w14:textId="77777777" w:rsidR="001772A2" w:rsidRPr="00026FF3" w:rsidRDefault="001772A2" w:rsidP="000B12C0">
            <w:pPr>
              <w:pStyle w:val="Tabletext"/>
            </w:pPr>
          </w:p>
        </w:tc>
      </w:tr>
      <w:tr w:rsidR="001772A2" w:rsidRPr="00026FF3" w14:paraId="2AF85918" w14:textId="77777777" w:rsidTr="000B12C0">
        <w:tc>
          <w:tcPr>
            <w:tcW w:w="751" w:type="dxa"/>
          </w:tcPr>
          <w:p w14:paraId="4FE4E29D" w14:textId="77777777" w:rsidR="001772A2" w:rsidRPr="00026FF3" w:rsidRDefault="001025F1" w:rsidP="000B12C0">
            <w:pPr>
              <w:pStyle w:val="Tabletext"/>
            </w:pPr>
            <w:r w:rsidRPr="00026FF3">
              <w:t>8</w:t>
            </w:r>
          </w:p>
        </w:tc>
        <w:tc>
          <w:tcPr>
            <w:tcW w:w="4961" w:type="dxa"/>
            <w:shd w:val="clear" w:color="auto" w:fill="auto"/>
          </w:tcPr>
          <w:p w14:paraId="1AD6836B" w14:textId="77777777" w:rsidR="001772A2" w:rsidRPr="00026FF3" w:rsidRDefault="001772A2" w:rsidP="000B12C0">
            <w:pPr>
              <w:pStyle w:val="Tabletext"/>
            </w:pPr>
            <w:r w:rsidRPr="00026FF3">
              <w:t>ALKALINE SALTS</w:t>
            </w:r>
          </w:p>
        </w:tc>
        <w:tc>
          <w:tcPr>
            <w:tcW w:w="1418" w:type="dxa"/>
            <w:shd w:val="clear" w:color="auto" w:fill="auto"/>
          </w:tcPr>
          <w:p w14:paraId="327C664E" w14:textId="77777777" w:rsidR="001772A2" w:rsidRPr="00026FF3" w:rsidRDefault="001772A2" w:rsidP="000B12C0">
            <w:pPr>
              <w:pStyle w:val="Tabletext"/>
            </w:pPr>
            <w:r w:rsidRPr="00026FF3">
              <w:t>4</w:t>
            </w:r>
          </w:p>
        </w:tc>
        <w:tc>
          <w:tcPr>
            <w:tcW w:w="1417" w:type="dxa"/>
            <w:shd w:val="clear" w:color="auto" w:fill="auto"/>
          </w:tcPr>
          <w:p w14:paraId="696D8E48" w14:textId="77777777" w:rsidR="001772A2" w:rsidRPr="00026FF3" w:rsidRDefault="001772A2" w:rsidP="000B12C0">
            <w:pPr>
              <w:pStyle w:val="Tabletext"/>
            </w:pPr>
            <w:r w:rsidRPr="00026FF3">
              <w:t>1, 4</w:t>
            </w:r>
          </w:p>
        </w:tc>
      </w:tr>
      <w:tr w:rsidR="001772A2" w:rsidRPr="00026FF3" w14:paraId="77D96040" w14:textId="77777777" w:rsidTr="000B12C0">
        <w:tc>
          <w:tcPr>
            <w:tcW w:w="751" w:type="dxa"/>
          </w:tcPr>
          <w:p w14:paraId="147EA7A4" w14:textId="77777777" w:rsidR="001772A2" w:rsidRPr="00026FF3" w:rsidRDefault="001025F1" w:rsidP="000B12C0">
            <w:pPr>
              <w:pStyle w:val="Tabletext"/>
            </w:pPr>
            <w:r w:rsidRPr="00026FF3">
              <w:t>9</w:t>
            </w:r>
          </w:p>
        </w:tc>
        <w:tc>
          <w:tcPr>
            <w:tcW w:w="4961" w:type="dxa"/>
            <w:shd w:val="clear" w:color="auto" w:fill="auto"/>
          </w:tcPr>
          <w:p w14:paraId="59F201B6" w14:textId="77777777" w:rsidR="001772A2" w:rsidRPr="00026FF3" w:rsidRDefault="001772A2" w:rsidP="000B12C0">
            <w:pPr>
              <w:pStyle w:val="Tabletext"/>
            </w:pPr>
            <w:r w:rsidRPr="00026FF3">
              <w:t>AMBRISENTAN</w:t>
            </w:r>
          </w:p>
        </w:tc>
        <w:tc>
          <w:tcPr>
            <w:tcW w:w="1418" w:type="dxa"/>
            <w:shd w:val="clear" w:color="auto" w:fill="auto"/>
          </w:tcPr>
          <w:p w14:paraId="343899BB" w14:textId="77777777" w:rsidR="001772A2" w:rsidRPr="00026FF3" w:rsidRDefault="001772A2" w:rsidP="000B12C0">
            <w:pPr>
              <w:pStyle w:val="Tabletext"/>
            </w:pPr>
            <w:r w:rsidRPr="00026FF3">
              <w:t>7, 62, 76</w:t>
            </w:r>
          </w:p>
        </w:tc>
        <w:tc>
          <w:tcPr>
            <w:tcW w:w="1417" w:type="dxa"/>
            <w:shd w:val="clear" w:color="auto" w:fill="auto"/>
          </w:tcPr>
          <w:p w14:paraId="7A6E6303" w14:textId="77777777" w:rsidR="001772A2" w:rsidRPr="00026FF3" w:rsidRDefault="001772A2" w:rsidP="000B12C0">
            <w:pPr>
              <w:pStyle w:val="Tabletext"/>
            </w:pPr>
          </w:p>
        </w:tc>
      </w:tr>
      <w:tr w:rsidR="001772A2" w:rsidRPr="00026FF3" w14:paraId="6A12928B" w14:textId="77777777" w:rsidTr="000B12C0">
        <w:tc>
          <w:tcPr>
            <w:tcW w:w="751" w:type="dxa"/>
          </w:tcPr>
          <w:p w14:paraId="694E6252" w14:textId="77777777" w:rsidR="001772A2" w:rsidRPr="00026FF3" w:rsidRDefault="001025F1" w:rsidP="000B12C0">
            <w:pPr>
              <w:pStyle w:val="Tabletext"/>
            </w:pPr>
            <w:r w:rsidRPr="00026FF3">
              <w:t>10</w:t>
            </w:r>
          </w:p>
        </w:tc>
        <w:tc>
          <w:tcPr>
            <w:tcW w:w="4961" w:type="dxa"/>
            <w:shd w:val="clear" w:color="auto" w:fill="auto"/>
          </w:tcPr>
          <w:p w14:paraId="7F1ED35B" w14:textId="77777777" w:rsidR="001772A2" w:rsidRPr="00026FF3" w:rsidRDefault="001772A2" w:rsidP="000B12C0">
            <w:pPr>
              <w:pStyle w:val="Tabletext"/>
            </w:pPr>
            <w:r w:rsidRPr="00026FF3">
              <w:t>AMINES used as curing agents for epoxy resins</w:t>
            </w:r>
          </w:p>
        </w:tc>
        <w:tc>
          <w:tcPr>
            <w:tcW w:w="1418" w:type="dxa"/>
            <w:shd w:val="clear" w:color="auto" w:fill="auto"/>
          </w:tcPr>
          <w:p w14:paraId="5C9F35A7" w14:textId="77777777" w:rsidR="001772A2" w:rsidRPr="00026FF3" w:rsidRDefault="001772A2" w:rsidP="000B12C0">
            <w:pPr>
              <w:pStyle w:val="Tabletext"/>
            </w:pPr>
          </w:p>
        </w:tc>
        <w:tc>
          <w:tcPr>
            <w:tcW w:w="1417" w:type="dxa"/>
            <w:shd w:val="clear" w:color="auto" w:fill="auto"/>
          </w:tcPr>
          <w:p w14:paraId="62DA4193" w14:textId="77777777" w:rsidR="001772A2" w:rsidRPr="00026FF3" w:rsidRDefault="001772A2" w:rsidP="000B12C0">
            <w:pPr>
              <w:pStyle w:val="Tabletext"/>
            </w:pPr>
            <w:r w:rsidRPr="00026FF3">
              <w:t>1, 3, 4, 5, 8</w:t>
            </w:r>
          </w:p>
        </w:tc>
      </w:tr>
      <w:tr w:rsidR="001772A2" w:rsidRPr="00026FF3" w14:paraId="5595300C" w14:textId="77777777" w:rsidTr="000B12C0">
        <w:tc>
          <w:tcPr>
            <w:tcW w:w="751" w:type="dxa"/>
          </w:tcPr>
          <w:p w14:paraId="658CDF25" w14:textId="77777777" w:rsidR="001772A2" w:rsidRPr="00026FF3" w:rsidRDefault="001025F1" w:rsidP="000B12C0">
            <w:pPr>
              <w:pStyle w:val="Tabletext"/>
            </w:pPr>
            <w:r w:rsidRPr="00026FF3">
              <w:t>11</w:t>
            </w:r>
          </w:p>
        </w:tc>
        <w:tc>
          <w:tcPr>
            <w:tcW w:w="4961" w:type="dxa"/>
            <w:shd w:val="clear" w:color="auto" w:fill="auto"/>
          </w:tcPr>
          <w:p w14:paraId="685989EC" w14:textId="77777777" w:rsidR="001772A2" w:rsidRPr="00026FF3" w:rsidRDefault="001772A2" w:rsidP="000B12C0">
            <w:pPr>
              <w:pStyle w:val="Tabletext"/>
            </w:pPr>
            <w:r w:rsidRPr="00026FF3">
              <w:t>2</w:t>
            </w:r>
            <w:r w:rsidR="00026FF3">
              <w:noBreakHyphen/>
            </w:r>
            <w:r w:rsidRPr="00026FF3">
              <w:t>AMINO</w:t>
            </w:r>
            <w:r w:rsidR="00026FF3">
              <w:noBreakHyphen/>
            </w:r>
            <w:r w:rsidRPr="00026FF3">
              <w:t>6</w:t>
            </w:r>
            <w:r w:rsidR="00026FF3">
              <w:noBreakHyphen/>
            </w:r>
            <w:r w:rsidRPr="00026FF3">
              <w:t>CHLORO</w:t>
            </w:r>
            <w:r w:rsidR="00026FF3">
              <w:noBreakHyphen/>
            </w:r>
            <w:r w:rsidRPr="00026FF3">
              <w:t>4</w:t>
            </w:r>
            <w:r w:rsidR="00026FF3">
              <w:noBreakHyphen/>
            </w:r>
            <w:r w:rsidRPr="00026FF3">
              <w:t>NITROPHENOL</w:t>
            </w:r>
          </w:p>
        </w:tc>
        <w:tc>
          <w:tcPr>
            <w:tcW w:w="1418" w:type="dxa"/>
            <w:shd w:val="clear" w:color="auto" w:fill="auto"/>
          </w:tcPr>
          <w:p w14:paraId="4E0D09C3" w14:textId="77777777" w:rsidR="001772A2" w:rsidRPr="00026FF3" w:rsidRDefault="001772A2" w:rsidP="000B12C0">
            <w:pPr>
              <w:pStyle w:val="Tabletext"/>
            </w:pPr>
            <w:r w:rsidRPr="00026FF3">
              <w:t>28</w:t>
            </w:r>
          </w:p>
        </w:tc>
        <w:tc>
          <w:tcPr>
            <w:tcW w:w="1417" w:type="dxa"/>
            <w:shd w:val="clear" w:color="auto" w:fill="auto"/>
          </w:tcPr>
          <w:p w14:paraId="653C4E50" w14:textId="77777777" w:rsidR="001772A2" w:rsidRPr="00026FF3" w:rsidRDefault="001772A2" w:rsidP="000B12C0">
            <w:pPr>
              <w:pStyle w:val="Tabletext"/>
            </w:pPr>
          </w:p>
        </w:tc>
      </w:tr>
      <w:tr w:rsidR="001772A2" w:rsidRPr="00026FF3" w14:paraId="32392502" w14:textId="77777777" w:rsidTr="000B12C0">
        <w:tc>
          <w:tcPr>
            <w:tcW w:w="751" w:type="dxa"/>
          </w:tcPr>
          <w:p w14:paraId="57612628" w14:textId="77777777" w:rsidR="001772A2" w:rsidRPr="00026FF3" w:rsidRDefault="001025F1" w:rsidP="000B12C0">
            <w:pPr>
              <w:pStyle w:val="Tabletext"/>
            </w:pPr>
            <w:r w:rsidRPr="00026FF3">
              <w:t>12</w:t>
            </w:r>
          </w:p>
        </w:tc>
        <w:tc>
          <w:tcPr>
            <w:tcW w:w="4961" w:type="dxa"/>
            <w:shd w:val="clear" w:color="auto" w:fill="auto"/>
          </w:tcPr>
          <w:p w14:paraId="4501B8A7" w14:textId="77777777" w:rsidR="001772A2" w:rsidRPr="00026FF3" w:rsidRDefault="001772A2" w:rsidP="000B12C0">
            <w:pPr>
              <w:pStyle w:val="Tabletext"/>
            </w:pPr>
            <w:r w:rsidRPr="00026FF3">
              <w:t>4</w:t>
            </w:r>
            <w:r w:rsidR="00026FF3">
              <w:noBreakHyphen/>
            </w:r>
            <w:r w:rsidRPr="00026FF3">
              <w:t>AMINO</w:t>
            </w:r>
            <w:r w:rsidR="00026FF3">
              <w:noBreakHyphen/>
            </w:r>
            <w:r w:rsidRPr="00026FF3">
              <w:rPr>
                <w:i/>
              </w:rPr>
              <w:t>m</w:t>
            </w:r>
            <w:r w:rsidR="00026FF3">
              <w:noBreakHyphen/>
            </w:r>
            <w:r w:rsidRPr="00026FF3">
              <w:t>CRESOL</w:t>
            </w:r>
          </w:p>
        </w:tc>
        <w:tc>
          <w:tcPr>
            <w:tcW w:w="1418" w:type="dxa"/>
            <w:shd w:val="clear" w:color="auto" w:fill="auto"/>
          </w:tcPr>
          <w:p w14:paraId="6E15BCA0" w14:textId="77777777" w:rsidR="001772A2" w:rsidRPr="00026FF3" w:rsidRDefault="001772A2" w:rsidP="000B12C0">
            <w:pPr>
              <w:pStyle w:val="Tabletext"/>
            </w:pPr>
            <w:r w:rsidRPr="00026FF3">
              <w:t>28</w:t>
            </w:r>
          </w:p>
        </w:tc>
        <w:tc>
          <w:tcPr>
            <w:tcW w:w="1417" w:type="dxa"/>
            <w:shd w:val="clear" w:color="auto" w:fill="auto"/>
          </w:tcPr>
          <w:p w14:paraId="52F23DC9" w14:textId="77777777" w:rsidR="001772A2" w:rsidRPr="00026FF3" w:rsidRDefault="001772A2" w:rsidP="000B12C0">
            <w:pPr>
              <w:pStyle w:val="Tabletext"/>
            </w:pPr>
          </w:p>
        </w:tc>
      </w:tr>
      <w:tr w:rsidR="001772A2" w:rsidRPr="00026FF3" w14:paraId="116CD7C0" w14:textId="77777777" w:rsidTr="000B12C0">
        <w:tc>
          <w:tcPr>
            <w:tcW w:w="751" w:type="dxa"/>
          </w:tcPr>
          <w:p w14:paraId="554D8129" w14:textId="77777777" w:rsidR="001772A2" w:rsidRPr="00026FF3" w:rsidRDefault="001025F1" w:rsidP="000B12C0">
            <w:pPr>
              <w:pStyle w:val="Tabletext"/>
            </w:pPr>
            <w:r w:rsidRPr="00026FF3">
              <w:t>13</w:t>
            </w:r>
          </w:p>
        </w:tc>
        <w:tc>
          <w:tcPr>
            <w:tcW w:w="4961" w:type="dxa"/>
            <w:shd w:val="clear" w:color="auto" w:fill="auto"/>
          </w:tcPr>
          <w:p w14:paraId="1960EE05" w14:textId="77777777" w:rsidR="001772A2" w:rsidRPr="00026FF3" w:rsidRDefault="001772A2" w:rsidP="000B12C0">
            <w:pPr>
              <w:pStyle w:val="Tabletext"/>
            </w:pPr>
            <w:r w:rsidRPr="00026FF3">
              <w:t>2</w:t>
            </w:r>
            <w:r w:rsidR="00026FF3">
              <w:noBreakHyphen/>
            </w:r>
            <w:r w:rsidRPr="00026FF3">
              <w:t>AMINO</w:t>
            </w:r>
            <w:r w:rsidR="00026FF3">
              <w:noBreakHyphen/>
            </w:r>
            <w:r w:rsidRPr="00026FF3">
              <w:t>5</w:t>
            </w:r>
            <w:r w:rsidR="00026FF3">
              <w:noBreakHyphen/>
            </w:r>
            <w:r w:rsidRPr="00026FF3">
              <w:t>ETHYLPHENOL</w:t>
            </w:r>
          </w:p>
        </w:tc>
        <w:tc>
          <w:tcPr>
            <w:tcW w:w="1418" w:type="dxa"/>
            <w:shd w:val="clear" w:color="auto" w:fill="auto"/>
          </w:tcPr>
          <w:p w14:paraId="3697ED6A" w14:textId="77777777" w:rsidR="001772A2" w:rsidRPr="00026FF3" w:rsidRDefault="001772A2" w:rsidP="000B12C0">
            <w:pPr>
              <w:pStyle w:val="Tabletext"/>
            </w:pPr>
            <w:r w:rsidRPr="00026FF3">
              <w:t>21</w:t>
            </w:r>
          </w:p>
        </w:tc>
        <w:tc>
          <w:tcPr>
            <w:tcW w:w="1417" w:type="dxa"/>
            <w:shd w:val="clear" w:color="auto" w:fill="auto"/>
          </w:tcPr>
          <w:p w14:paraId="7D7BCCCD" w14:textId="77777777" w:rsidR="001772A2" w:rsidRPr="00026FF3" w:rsidRDefault="001772A2" w:rsidP="000B12C0">
            <w:pPr>
              <w:pStyle w:val="Tabletext"/>
            </w:pPr>
          </w:p>
        </w:tc>
      </w:tr>
      <w:tr w:rsidR="001772A2" w:rsidRPr="00026FF3" w14:paraId="7E429C53" w14:textId="77777777" w:rsidTr="000B12C0">
        <w:tc>
          <w:tcPr>
            <w:tcW w:w="751" w:type="dxa"/>
          </w:tcPr>
          <w:p w14:paraId="179D9D38" w14:textId="77777777" w:rsidR="001772A2" w:rsidRPr="00026FF3" w:rsidRDefault="001025F1" w:rsidP="000B12C0">
            <w:pPr>
              <w:pStyle w:val="Tabletext"/>
            </w:pPr>
            <w:r w:rsidRPr="00026FF3">
              <w:t>14</w:t>
            </w:r>
          </w:p>
        </w:tc>
        <w:tc>
          <w:tcPr>
            <w:tcW w:w="4961" w:type="dxa"/>
            <w:shd w:val="clear" w:color="auto" w:fill="auto"/>
          </w:tcPr>
          <w:p w14:paraId="14A5373A" w14:textId="77777777" w:rsidR="001772A2" w:rsidRPr="00026FF3" w:rsidRDefault="001772A2" w:rsidP="000B12C0">
            <w:pPr>
              <w:pStyle w:val="Tabletext"/>
            </w:pPr>
            <w:r w:rsidRPr="00026FF3">
              <w:t>4</w:t>
            </w:r>
            <w:r w:rsidR="00026FF3">
              <w:noBreakHyphen/>
            </w:r>
            <w:r w:rsidRPr="00026FF3">
              <w:t>AMINO</w:t>
            </w:r>
            <w:r w:rsidR="00026FF3">
              <w:noBreakHyphen/>
            </w:r>
            <w:r w:rsidRPr="00026FF3">
              <w:t>2</w:t>
            </w:r>
            <w:r w:rsidR="00026FF3">
              <w:noBreakHyphen/>
            </w:r>
            <w:r w:rsidRPr="00026FF3">
              <w:t>HYDROXYTOLUENE</w:t>
            </w:r>
          </w:p>
        </w:tc>
        <w:tc>
          <w:tcPr>
            <w:tcW w:w="1418" w:type="dxa"/>
            <w:shd w:val="clear" w:color="auto" w:fill="auto"/>
          </w:tcPr>
          <w:p w14:paraId="2144634B" w14:textId="77777777" w:rsidR="001772A2" w:rsidRPr="00026FF3" w:rsidRDefault="001772A2" w:rsidP="000B12C0">
            <w:pPr>
              <w:pStyle w:val="Tabletext"/>
            </w:pPr>
            <w:r w:rsidRPr="00026FF3">
              <w:t>28</w:t>
            </w:r>
          </w:p>
        </w:tc>
        <w:tc>
          <w:tcPr>
            <w:tcW w:w="1417" w:type="dxa"/>
            <w:shd w:val="clear" w:color="auto" w:fill="auto"/>
          </w:tcPr>
          <w:p w14:paraId="57A20910" w14:textId="77777777" w:rsidR="001772A2" w:rsidRPr="00026FF3" w:rsidRDefault="001772A2" w:rsidP="000B12C0">
            <w:pPr>
              <w:pStyle w:val="Tabletext"/>
            </w:pPr>
          </w:p>
        </w:tc>
      </w:tr>
      <w:tr w:rsidR="001772A2" w:rsidRPr="00026FF3" w14:paraId="0FB65E32" w14:textId="77777777" w:rsidTr="000B12C0">
        <w:tc>
          <w:tcPr>
            <w:tcW w:w="751" w:type="dxa"/>
          </w:tcPr>
          <w:p w14:paraId="5C742379" w14:textId="77777777" w:rsidR="001772A2" w:rsidRPr="00026FF3" w:rsidRDefault="001025F1" w:rsidP="000B12C0">
            <w:pPr>
              <w:pStyle w:val="Tabletext"/>
            </w:pPr>
            <w:r w:rsidRPr="00026FF3">
              <w:t>15</w:t>
            </w:r>
          </w:p>
        </w:tc>
        <w:tc>
          <w:tcPr>
            <w:tcW w:w="4961" w:type="dxa"/>
            <w:shd w:val="clear" w:color="auto" w:fill="auto"/>
          </w:tcPr>
          <w:p w14:paraId="6E81B498" w14:textId="77777777" w:rsidR="001772A2" w:rsidRPr="00026FF3" w:rsidRDefault="001772A2" w:rsidP="000B12C0">
            <w:pPr>
              <w:pStyle w:val="Tabletext"/>
            </w:pPr>
            <w:r w:rsidRPr="00026FF3">
              <w:t>4</w:t>
            </w:r>
            <w:r w:rsidR="00026FF3">
              <w:noBreakHyphen/>
            </w:r>
            <w:r w:rsidRPr="00026FF3">
              <w:t>AMINO</w:t>
            </w:r>
            <w:r w:rsidR="00026FF3">
              <w:noBreakHyphen/>
            </w:r>
            <w:r w:rsidRPr="00026FF3">
              <w:t>3</w:t>
            </w:r>
            <w:r w:rsidR="00026FF3">
              <w:noBreakHyphen/>
            </w:r>
            <w:r w:rsidRPr="00026FF3">
              <w:t>NITROPHENOL</w:t>
            </w:r>
          </w:p>
        </w:tc>
        <w:tc>
          <w:tcPr>
            <w:tcW w:w="1418" w:type="dxa"/>
            <w:shd w:val="clear" w:color="auto" w:fill="auto"/>
          </w:tcPr>
          <w:p w14:paraId="00FA0AAE" w14:textId="77777777" w:rsidR="001772A2" w:rsidRPr="00026FF3" w:rsidRDefault="001772A2" w:rsidP="000B12C0">
            <w:pPr>
              <w:pStyle w:val="Tabletext"/>
            </w:pPr>
            <w:r w:rsidRPr="00026FF3">
              <w:t>28</w:t>
            </w:r>
          </w:p>
        </w:tc>
        <w:tc>
          <w:tcPr>
            <w:tcW w:w="1417" w:type="dxa"/>
            <w:shd w:val="clear" w:color="auto" w:fill="auto"/>
          </w:tcPr>
          <w:p w14:paraId="13787893" w14:textId="77777777" w:rsidR="001772A2" w:rsidRPr="00026FF3" w:rsidRDefault="001772A2" w:rsidP="000B12C0">
            <w:pPr>
              <w:pStyle w:val="Tabletext"/>
            </w:pPr>
          </w:p>
        </w:tc>
      </w:tr>
      <w:tr w:rsidR="001772A2" w:rsidRPr="00026FF3" w14:paraId="3A915060" w14:textId="77777777" w:rsidTr="000B12C0">
        <w:tc>
          <w:tcPr>
            <w:tcW w:w="751" w:type="dxa"/>
          </w:tcPr>
          <w:p w14:paraId="62486B62" w14:textId="77777777" w:rsidR="001772A2" w:rsidRPr="00026FF3" w:rsidRDefault="001025F1" w:rsidP="000B12C0">
            <w:pPr>
              <w:pStyle w:val="Tabletext"/>
            </w:pPr>
            <w:r w:rsidRPr="00026FF3">
              <w:t>16</w:t>
            </w:r>
          </w:p>
        </w:tc>
        <w:tc>
          <w:tcPr>
            <w:tcW w:w="4961" w:type="dxa"/>
            <w:shd w:val="clear" w:color="auto" w:fill="auto"/>
          </w:tcPr>
          <w:p w14:paraId="0F4C6E2D" w14:textId="77777777" w:rsidR="001772A2" w:rsidRPr="009C6ED1" w:rsidRDefault="001772A2" w:rsidP="000B12C0">
            <w:pPr>
              <w:pStyle w:val="Tabletext"/>
              <w:rPr>
                <w:lang w:val="es-CL"/>
              </w:rPr>
            </w:pPr>
            <w:r w:rsidRPr="009C6ED1">
              <w:rPr>
                <w:lang w:val="es-CL"/>
              </w:rPr>
              <w:t>2,2'</w:t>
            </w:r>
            <w:r w:rsidR="00026FF3" w:rsidRPr="009C6ED1">
              <w:rPr>
                <w:lang w:val="es-CL"/>
              </w:rPr>
              <w:noBreakHyphen/>
            </w:r>
            <w:r w:rsidRPr="009C6ED1">
              <w:rPr>
                <w:lang w:val="es-CL"/>
              </w:rPr>
              <w:t>[(4</w:t>
            </w:r>
            <w:r w:rsidR="00026FF3" w:rsidRPr="009C6ED1">
              <w:rPr>
                <w:lang w:val="es-CL"/>
              </w:rPr>
              <w:noBreakHyphen/>
            </w:r>
            <w:r w:rsidRPr="009C6ED1">
              <w:rPr>
                <w:lang w:val="es-CL"/>
              </w:rPr>
              <w:t>AMINO</w:t>
            </w:r>
            <w:r w:rsidR="00026FF3" w:rsidRPr="009C6ED1">
              <w:rPr>
                <w:lang w:val="es-CL"/>
              </w:rPr>
              <w:noBreakHyphen/>
            </w:r>
            <w:r w:rsidRPr="009C6ED1">
              <w:rPr>
                <w:lang w:val="es-CL"/>
              </w:rPr>
              <w:t>3</w:t>
            </w:r>
            <w:r w:rsidR="00026FF3" w:rsidRPr="009C6ED1">
              <w:rPr>
                <w:lang w:val="es-CL"/>
              </w:rPr>
              <w:noBreakHyphen/>
            </w:r>
            <w:r w:rsidRPr="009C6ED1">
              <w:rPr>
                <w:lang w:val="es-CL"/>
              </w:rPr>
              <w:t>NITROPHENYL)IMINO]</w:t>
            </w:r>
            <w:r w:rsidRPr="009C6ED1">
              <w:rPr>
                <w:lang w:val="es-CL"/>
              </w:rPr>
              <w:br/>
              <w:t>BISETHANOL</w:t>
            </w:r>
          </w:p>
        </w:tc>
        <w:tc>
          <w:tcPr>
            <w:tcW w:w="1418" w:type="dxa"/>
            <w:shd w:val="clear" w:color="auto" w:fill="auto"/>
          </w:tcPr>
          <w:p w14:paraId="022B6ECC" w14:textId="77777777" w:rsidR="001772A2" w:rsidRPr="00026FF3" w:rsidRDefault="001772A2" w:rsidP="000B12C0">
            <w:pPr>
              <w:pStyle w:val="Tabletext"/>
            </w:pPr>
            <w:r w:rsidRPr="00026FF3">
              <w:t>28</w:t>
            </w:r>
          </w:p>
        </w:tc>
        <w:tc>
          <w:tcPr>
            <w:tcW w:w="1417" w:type="dxa"/>
            <w:shd w:val="clear" w:color="auto" w:fill="auto"/>
          </w:tcPr>
          <w:p w14:paraId="57462F4C" w14:textId="77777777" w:rsidR="001772A2" w:rsidRPr="00026FF3" w:rsidRDefault="001772A2" w:rsidP="000B12C0">
            <w:pPr>
              <w:pStyle w:val="Tabletext"/>
            </w:pPr>
          </w:p>
        </w:tc>
      </w:tr>
      <w:tr w:rsidR="001772A2" w:rsidRPr="00026FF3" w14:paraId="46E730AE" w14:textId="77777777" w:rsidTr="000B12C0">
        <w:tc>
          <w:tcPr>
            <w:tcW w:w="751" w:type="dxa"/>
          </w:tcPr>
          <w:p w14:paraId="73C55494" w14:textId="77777777" w:rsidR="001772A2" w:rsidRPr="00026FF3" w:rsidRDefault="001025F1" w:rsidP="000B12C0">
            <w:pPr>
              <w:pStyle w:val="Tabletext"/>
            </w:pPr>
            <w:r w:rsidRPr="00026FF3">
              <w:t>17</w:t>
            </w:r>
          </w:p>
        </w:tc>
        <w:tc>
          <w:tcPr>
            <w:tcW w:w="4961" w:type="dxa"/>
            <w:shd w:val="clear" w:color="auto" w:fill="auto"/>
          </w:tcPr>
          <w:p w14:paraId="744AAC92" w14:textId="77777777" w:rsidR="001772A2" w:rsidRPr="00026FF3" w:rsidRDefault="001772A2" w:rsidP="000B12C0">
            <w:pPr>
              <w:pStyle w:val="Tabletext"/>
            </w:pPr>
            <w:r w:rsidRPr="00026FF3">
              <w:rPr>
                <w:i/>
              </w:rPr>
              <w:t>m</w:t>
            </w:r>
            <w:r w:rsidR="00026FF3">
              <w:noBreakHyphen/>
            </w:r>
            <w:r w:rsidRPr="00026FF3">
              <w:t>AMINOPHENOL</w:t>
            </w:r>
          </w:p>
        </w:tc>
        <w:tc>
          <w:tcPr>
            <w:tcW w:w="1418" w:type="dxa"/>
            <w:shd w:val="clear" w:color="auto" w:fill="auto"/>
          </w:tcPr>
          <w:p w14:paraId="6FCB5226" w14:textId="77777777" w:rsidR="001772A2" w:rsidRPr="00026FF3" w:rsidRDefault="001772A2" w:rsidP="000B12C0">
            <w:pPr>
              <w:pStyle w:val="Tabletext"/>
            </w:pPr>
            <w:r w:rsidRPr="00026FF3">
              <w:t>28</w:t>
            </w:r>
          </w:p>
        </w:tc>
        <w:tc>
          <w:tcPr>
            <w:tcW w:w="1417" w:type="dxa"/>
            <w:shd w:val="clear" w:color="auto" w:fill="auto"/>
          </w:tcPr>
          <w:p w14:paraId="661B7869" w14:textId="77777777" w:rsidR="001772A2" w:rsidRPr="00026FF3" w:rsidRDefault="001772A2" w:rsidP="000B12C0">
            <w:pPr>
              <w:pStyle w:val="Tabletext"/>
            </w:pPr>
            <w:r w:rsidRPr="00026FF3">
              <w:t>4, 8</w:t>
            </w:r>
          </w:p>
        </w:tc>
      </w:tr>
      <w:tr w:rsidR="001772A2" w:rsidRPr="00026FF3" w14:paraId="32CFFFF0" w14:textId="77777777" w:rsidTr="000B12C0">
        <w:tc>
          <w:tcPr>
            <w:tcW w:w="751" w:type="dxa"/>
          </w:tcPr>
          <w:p w14:paraId="2E436990" w14:textId="77777777" w:rsidR="001772A2" w:rsidRPr="00026FF3" w:rsidRDefault="001025F1" w:rsidP="000B12C0">
            <w:pPr>
              <w:pStyle w:val="Tabletext"/>
            </w:pPr>
            <w:r w:rsidRPr="00026FF3">
              <w:t>18</w:t>
            </w:r>
          </w:p>
        </w:tc>
        <w:tc>
          <w:tcPr>
            <w:tcW w:w="4961" w:type="dxa"/>
            <w:shd w:val="clear" w:color="auto" w:fill="auto"/>
          </w:tcPr>
          <w:p w14:paraId="6B3597CB" w14:textId="77777777" w:rsidR="001772A2" w:rsidRPr="00026FF3" w:rsidRDefault="001772A2" w:rsidP="000B12C0">
            <w:pPr>
              <w:pStyle w:val="Tabletext"/>
            </w:pPr>
            <w:r w:rsidRPr="00026FF3">
              <w:rPr>
                <w:i/>
              </w:rPr>
              <w:t>p</w:t>
            </w:r>
            <w:r w:rsidR="00026FF3">
              <w:noBreakHyphen/>
            </w:r>
            <w:r w:rsidRPr="00026FF3">
              <w:t>AMINOPHENOL</w:t>
            </w:r>
          </w:p>
        </w:tc>
        <w:tc>
          <w:tcPr>
            <w:tcW w:w="1418" w:type="dxa"/>
            <w:shd w:val="clear" w:color="auto" w:fill="auto"/>
          </w:tcPr>
          <w:p w14:paraId="020D48D3" w14:textId="77777777" w:rsidR="001772A2" w:rsidRPr="00026FF3" w:rsidRDefault="001772A2" w:rsidP="000B12C0">
            <w:pPr>
              <w:pStyle w:val="Tabletext"/>
            </w:pPr>
            <w:r w:rsidRPr="00026FF3">
              <w:t>28</w:t>
            </w:r>
          </w:p>
        </w:tc>
        <w:tc>
          <w:tcPr>
            <w:tcW w:w="1417" w:type="dxa"/>
            <w:shd w:val="clear" w:color="auto" w:fill="auto"/>
          </w:tcPr>
          <w:p w14:paraId="52AF86B7" w14:textId="77777777" w:rsidR="001772A2" w:rsidRPr="00026FF3" w:rsidRDefault="001772A2" w:rsidP="000B12C0">
            <w:pPr>
              <w:pStyle w:val="Tabletext"/>
            </w:pPr>
          </w:p>
        </w:tc>
      </w:tr>
      <w:tr w:rsidR="001772A2" w:rsidRPr="00026FF3" w14:paraId="381F6F76" w14:textId="77777777" w:rsidTr="000B12C0">
        <w:tc>
          <w:tcPr>
            <w:tcW w:w="751" w:type="dxa"/>
          </w:tcPr>
          <w:p w14:paraId="709A626A" w14:textId="77777777" w:rsidR="001772A2" w:rsidRPr="00026FF3" w:rsidRDefault="001025F1" w:rsidP="000B12C0">
            <w:pPr>
              <w:pStyle w:val="Tabletext"/>
            </w:pPr>
            <w:r w:rsidRPr="00026FF3">
              <w:t>19</w:t>
            </w:r>
          </w:p>
        </w:tc>
        <w:tc>
          <w:tcPr>
            <w:tcW w:w="4961" w:type="dxa"/>
            <w:shd w:val="clear" w:color="auto" w:fill="auto"/>
          </w:tcPr>
          <w:p w14:paraId="6DBE809B" w14:textId="77777777" w:rsidR="001772A2" w:rsidRPr="00026FF3" w:rsidRDefault="001772A2" w:rsidP="000B12C0">
            <w:pPr>
              <w:pStyle w:val="Tabletext"/>
            </w:pPr>
            <w:r w:rsidRPr="00026FF3">
              <w:t xml:space="preserve">AMMONIA/AMMONIUM HYDROXIDE in concentrations greater than 20% ammonia </w:t>
            </w:r>
            <w:r w:rsidRPr="00026FF3">
              <w:rPr>
                <w:b/>
              </w:rPr>
              <w:t>except</w:t>
            </w:r>
            <w:r w:rsidRPr="00026FF3">
              <w:t xml:space="preserve"> in smelling salts</w:t>
            </w:r>
          </w:p>
        </w:tc>
        <w:tc>
          <w:tcPr>
            <w:tcW w:w="1418" w:type="dxa"/>
            <w:shd w:val="clear" w:color="auto" w:fill="auto"/>
          </w:tcPr>
          <w:p w14:paraId="40589D24" w14:textId="77777777" w:rsidR="001772A2" w:rsidRPr="00026FF3" w:rsidRDefault="001772A2" w:rsidP="000B12C0">
            <w:pPr>
              <w:pStyle w:val="Tabletext"/>
            </w:pPr>
            <w:r w:rsidRPr="00026FF3">
              <w:t>4</w:t>
            </w:r>
          </w:p>
        </w:tc>
        <w:tc>
          <w:tcPr>
            <w:tcW w:w="1417" w:type="dxa"/>
            <w:shd w:val="clear" w:color="auto" w:fill="auto"/>
          </w:tcPr>
          <w:p w14:paraId="22913809" w14:textId="77777777" w:rsidR="001772A2" w:rsidRPr="00026FF3" w:rsidRDefault="001772A2" w:rsidP="000B12C0">
            <w:pPr>
              <w:pStyle w:val="Tabletext"/>
            </w:pPr>
            <w:r w:rsidRPr="00026FF3">
              <w:t>1, 4, 8</w:t>
            </w:r>
          </w:p>
        </w:tc>
      </w:tr>
      <w:tr w:rsidR="001772A2" w:rsidRPr="00026FF3" w14:paraId="4A59DD73" w14:textId="77777777" w:rsidTr="000B12C0">
        <w:tc>
          <w:tcPr>
            <w:tcW w:w="751" w:type="dxa"/>
          </w:tcPr>
          <w:p w14:paraId="2903D291" w14:textId="77777777" w:rsidR="001772A2" w:rsidRPr="00026FF3" w:rsidRDefault="001025F1" w:rsidP="000B12C0">
            <w:pPr>
              <w:pStyle w:val="Tabletext"/>
            </w:pPr>
            <w:r w:rsidRPr="00026FF3">
              <w:t>20</w:t>
            </w:r>
          </w:p>
        </w:tc>
        <w:tc>
          <w:tcPr>
            <w:tcW w:w="4961" w:type="dxa"/>
            <w:shd w:val="clear" w:color="auto" w:fill="auto"/>
          </w:tcPr>
          <w:p w14:paraId="12B1D035" w14:textId="77777777" w:rsidR="001772A2" w:rsidRPr="00026FF3" w:rsidRDefault="001772A2" w:rsidP="000B12C0">
            <w:pPr>
              <w:pStyle w:val="Tabletext"/>
            </w:pPr>
            <w:r w:rsidRPr="00026FF3">
              <w:t>AMMONIUM PERSULFATE</w:t>
            </w:r>
          </w:p>
        </w:tc>
        <w:tc>
          <w:tcPr>
            <w:tcW w:w="1418" w:type="dxa"/>
            <w:shd w:val="clear" w:color="auto" w:fill="auto"/>
          </w:tcPr>
          <w:p w14:paraId="4A8D3853" w14:textId="77777777" w:rsidR="001772A2" w:rsidRPr="00026FF3" w:rsidRDefault="001772A2" w:rsidP="000B12C0">
            <w:pPr>
              <w:pStyle w:val="Tabletext"/>
            </w:pPr>
            <w:r w:rsidRPr="00026FF3">
              <w:t>5, 21, 25</w:t>
            </w:r>
          </w:p>
        </w:tc>
        <w:tc>
          <w:tcPr>
            <w:tcW w:w="1417" w:type="dxa"/>
            <w:shd w:val="clear" w:color="auto" w:fill="auto"/>
          </w:tcPr>
          <w:p w14:paraId="26B6B566" w14:textId="77777777" w:rsidR="001772A2" w:rsidRPr="00026FF3" w:rsidRDefault="001772A2" w:rsidP="000B12C0">
            <w:pPr>
              <w:pStyle w:val="Tabletext"/>
            </w:pPr>
            <w:r w:rsidRPr="00026FF3">
              <w:t>1, 5, 23, 33, 34</w:t>
            </w:r>
          </w:p>
        </w:tc>
      </w:tr>
      <w:tr w:rsidR="001772A2" w:rsidRPr="00026FF3" w14:paraId="5C820C18" w14:textId="77777777" w:rsidTr="000B12C0">
        <w:tc>
          <w:tcPr>
            <w:tcW w:w="751" w:type="dxa"/>
          </w:tcPr>
          <w:p w14:paraId="749164FB" w14:textId="77777777" w:rsidR="001772A2" w:rsidRPr="00026FF3" w:rsidRDefault="001025F1" w:rsidP="000B12C0">
            <w:pPr>
              <w:pStyle w:val="Tabletext"/>
            </w:pPr>
            <w:r w:rsidRPr="00026FF3">
              <w:t>21</w:t>
            </w:r>
          </w:p>
        </w:tc>
        <w:tc>
          <w:tcPr>
            <w:tcW w:w="4961" w:type="dxa"/>
            <w:shd w:val="clear" w:color="auto" w:fill="auto"/>
          </w:tcPr>
          <w:p w14:paraId="08DBFA15" w14:textId="77777777" w:rsidR="001772A2" w:rsidRPr="00026FF3" w:rsidRDefault="001772A2" w:rsidP="000B12C0">
            <w:pPr>
              <w:pStyle w:val="Tabletext"/>
            </w:pPr>
            <w:r w:rsidRPr="00026FF3">
              <w:t>ANHYDRIDES, organic acid, for use as curing agents for epoxy resins</w:t>
            </w:r>
          </w:p>
        </w:tc>
        <w:tc>
          <w:tcPr>
            <w:tcW w:w="1418" w:type="dxa"/>
            <w:shd w:val="clear" w:color="auto" w:fill="auto"/>
          </w:tcPr>
          <w:p w14:paraId="7A15A5B5" w14:textId="77777777" w:rsidR="001772A2" w:rsidRPr="00026FF3" w:rsidRDefault="001772A2" w:rsidP="000B12C0">
            <w:pPr>
              <w:pStyle w:val="Tabletext"/>
            </w:pPr>
          </w:p>
        </w:tc>
        <w:tc>
          <w:tcPr>
            <w:tcW w:w="1417" w:type="dxa"/>
            <w:shd w:val="clear" w:color="auto" w:fill="auto"/>
          </w:tcPr>
          <w:p w14:paraId="2B8305CB" w14:textId="77777777" w:rsidR="001772A2" w:rsidRPr="00026FF3" w:rsidRDefault="001772A2" w:rsidP="000B12C0">
            <w:pPr>
              <w:pStyle w:val="Tabletext"/>
            </w:pPr>
            <w:r w:rsidRPr="00026FF3">
              <w:t>1, 3, 4, 5, 8</w:t>
            </w:r>
          </w:p>
        </w:tc>
      </w:tr>
      <w:tr w:rsidR="001772A2" w:rsidRPr="00026FF3" w14:paraId="62686EF8" w14:textId="77777777" w:rsidTr="000B12C0">
        <w:tc>
          <w:tcPr>
            <w:tcW w:w="751" w:type="dxa"/>
          </w:tcPr>
          <w:p w14:paraId="0416DC46" w14:textId="77777777" w:rsidR="001772A2" w:rsidRPr="00026FF3" w:rsidRDefault="001025F1" w:rsidP="000B12C0">
            <w:pPr>
              <w:pStyle w:val="Tabletext"/>
            </w:pPr>
            <w:r w:rsidRPr="00026FF3">
              <w:t>22</w:t>
            </w:r>
          </w:p>
        </w:tc>
        <w:tc>
          <w:tcPr>
            <w:tcW w:w="4961" w:type="dxa"/>
            <w:shd w:val="clear" w:color="auto" w:fill="auto"/>
          </w:tcPr>
          <w:p w14:paraId="7C0D1DF3" w14:textId="77777777" w:rsidR="001772A2" w:rsidRPr="00026FF3" w:rsidRDefault="001772A2" w:rsidP="000B12C0">
            <w:pPr>
              <w:pStyle w:val="Tabletext"/>
            </w:pPr>
            <w:r w:rsidRPr="00026FF3">
              <w:t>ANILINE</w:t>
            </w:r>
          </w:p>
        </w:tc>
        <w:tc>
          <w:tcPr>
            <w:tcW w:w="1418" w:type="dxa"/>
            <w:shd w:val="clear" w:color="auto" w:fill="auto"/>
          </w:tcPr>
          <w:p w14:paraId="1E430025" w14:textId="77777777" w:rsidR="001772A2" w:rsidRPr="00026FF3" w:rsidRDefault="001772A2" w:rsidP="000B12C0">
            <w:pPr>
              <w:pStyle w:val="Tabletext"/>
            </w:pPr>
            <w:r w:rsidRPr="00026FF3">
              <w:t>13</w:t>
            </w:r>
          </w:p>
        </w:tc>
        <w:tc>
          <w:tcPr>
            <w:tcW w:w="1417" w:type="dxa"/>
            <w:shd w:val="clear" w:color="auto" w:fill="auto"/>
          </w:tcPr>
          <w:p w14:paraId="0B695181" w14:textId="77777777" w:rsidR="001772A2" w:rsidRPr="00026FF3" w:rsidRDefault="001772A2" w:rsidP="000B12C0">
            <w:pPr>
              <w:pStyle w:val="Tabletext"/>
            </w:pPr>
            <w:r w:rsidRPr="00026FF3">
              <w:t>1, 4, 8</w:t>
            </w:r>
          </w:p>
        </w:tc>
      </w:tr>
      <w:tr w:rsidR="001772A2" w:rsidRPr="00026FF3" w14:paraId="43CD63BF" w14:textId="77777777" w:rsidTr="000B12C0">
        <w:tc>
          <w:tcPr>
            <w:tcW w:w="751" w:type="dxa"/>
          </w:tcPr>
          <w:p w14:paraId="5B760745" w14:textId="77777777" w:rsidR="001772A2" w:rsidRPr="00026FF3" w:rsidRDefault="001025F1" w:rsidP="000B12C0">
            <w:pPr>
              <w:pStyle w:val="Tabletext"/>
            </w:pPr>
            <w:r w:rsidRPr="00026FF3">
              <w:t>23</w:t>
            </w:r>
          </w:p>
        </w:tc>
        <w:tc>
          <w:tcPr>
            <w:tcW w:w="4961" w:type="dxa"/>
            <w:shd w:val="clear" w:color="auto" w:fill="auto"/>
          </w:tcPr>
          <w:p w14:paraId="5A01C07A" w14:textId="77777777" w:rsidR="001772A2" w:rsidRPr="00026FF3" w:rsidRDefault="001772A2" w:rsidP="000B12C0">
            <w:pPr>
              <w:pStyle w:val="Tabletext"/>
            </w:pPr>
            <w:r w:rsidRPr="00026FF3">
              <w:t xml:space="preserve">ANTIHISTAMINES not separately specified in this Appendix </w:t>
            </w:r>
            <w:r w:rsidRPr="00026FF3">
              <w:rPr>
                <w:b/>
              </w:rPr>
              <w:t>except</w:t>
            </w:r>
            <w:r w:rsidRPr="00026FF3">
              <w:t xml:space="preserve"> the following:</w:t>
            </w:r>
          </w:p>
          <w:p w14:paraId="1041DD11" w14:textId="77777777" w:rsidR="001772A2" w:rsidRPr="00026FF3" w:rsidRDefault="001772A2" w:rsidP="000B12C0">
            <w:pPr>
              <w:pStyle w:val="Tablea"/>
            </w:pPr>
            <w:r w:rsidRPr="00026FF3">
              <w:t>(a) dermal, ocular, parenteral and paediatric preparations;</w:t>
            </w:r>
          </w:p>
          <w:p w14:paraId="49CA995C" w14:textId="38242D58" w:rsidR="001772A2" w:rsidRPr="00026FF3" w:rsidRDefault="001772A2" w:rsidP="000B12C0">
            <w:pPr>
              <w:pStyle w:val="Tablea"/>
            </w:pPr>
            <w:r w:rsidRPr="00026FF3">
              <w:t>(b) oral preparations of astemizole, azelastine, bilastine,</w:t>
            </w:r>
            <w:r w:rsidR="00CF6C2D">
              <w:t xml:space="preserve"> cetirizine,</w:t>
            </w:r>
            <w:r w:rsidRPr="00026FF3">
              <w:t xml:space="preserve"> desloratadine, fexofenadine, loratadine,</w:t>
            </w:r>
            <w:r w:rsidR="003436CE">
              <w:t xml:space="preserve"> </w:t>
            </w:r>
            <w:r w:rsidR="00CF6C2D">
              <w:t>or</w:t>
            </w:r>
            <w:r w:rsidRPr="00026FF3">
              <w:t xml:space="preserve"> terfenadine;</w:t>
            </w:r>
          </w:p>
          <w:p w14:paraId="7C6A437F" w14:textId="0057B161" w:rsidR="001772A2" w:rsidRPr="00026FF3" w:rsidRDefault="001772A2" w:rsidP="000B12C0">
            <w:pPr>
              <w:pStyle w:val="Tablea"/>
            </w:pPr>
            <w:r w:rsidRPr="00026FF3">
              <w:t>(c) nasal preparations of azelastine</w:t>
            </w:r>
            <w:r w:rsidR="00DC3440">
              <w:t xml:space="preserve"> or olopatadine</w:t>
            </w:r>
            <w:r w:rsidRPr="00026FF3">
              <w:t>;</w:t>
            </w:r>
          </w:p>
          <w:p w14:paraId="13AC609E" w14:textId="77777777" w:rsidR="001772A2" w:rsidRPr="00026FF3" w:rsidRDefault="001772A2" w:rsidP="000B12C0">
            <w:pPr>
              <w:pStyle w:val="Tablea"/>
            </w:pPr>
            <w:r w:rsidRPr="00026FF3">
              <w:t>(d) preparations for the treatment of animals</w:t>
            </w:r>
          </w:p>
        </w:tc>
        <w:tc>
          <w:tcPr>
            <w:tcW w:w="1418" w:type="dxa"/>
            <w:shd w:val="clear" w:color="auto" w:fill="auto"/>
          </w:tcPr>
          <w:p w14:paraId="57033C14" w14:textId="77777777" w:rsidR="001772A2" w:rsidRPr="00026FF3" w:rsidRDefault="001772A2" w:rsidP="000B12C0">
            <w:pPr>
              <w:pStyle w:val="Tabletext"/>
            </w:pPr>
            <w:r w:rsidRPr="00026FF3">
              <w:t>39 or 40</w:t>
            </w:r>
          </w:p>
        </w:tc>
        <w:tc>
          <w:tcPr>
            <w:tcW w:w="1417" w:type="dxa"/>
            <w:shd w:val="clear" w:color="auto" w:fill="auto"/>
          </w:tcPr>
          <w:p w14:paraId="3224AB53" w14:textId="77777777" w:rsidR="001772A2" w:rsidRPr="00026FF3" w:rsidRDefault="001772A2" w:rsidP="000B12C0">
            <w:pPr>
              <w:pStyle w:val="Tabletext"/>
            </w:pPr>
          </w:p>
        </w:tc>
      </w:tr>
      <w:tr w:rsidR="001772A2" w:rsidRPr="00026FF3" w14:paraId="0A4E64B5" w14:textId="77777777" w:rsidTr="000B12C0">
        <w:tc>
          <w:tcPr>
            <w:tcW w:w="751" w:type="dxa"/>
          </w:tcPr>
          <w:p w14:paraId="39787300" w14:textId="77777777" w:rsidR="001772A2" w:rsidRPr="00026FF3" w:rsidRDefault="001025F1" w:rsidP="000B12C0">
            <w:pPr>
              <w:pStyle w:val="Tabletext"/>
            </w:pPr>
            <w:r w:rsidRPr="00026FF3">
              <w:t>24</w:t>
            </w:r>
          </w:p>
        </w:tc>
        <w:tc>
          <w:tcPr>
            <w:tcW w:w="4961" w:type="dxa"/>
            <w:shd w:val="clear" w:color="auto" w:fill="auto"/>
            <w:vAlign w:val="center"/>
          </w:tcPr>
          <w:p w14:paraId="5CE08DF5" w14:textId="77777777" w:rsidR="001772A2" w:rsidRPr="00026FF3" w:rsidRDefault="001772A2" w:rsidP="000B12C0">
            <w:pPr>
              <w:pStyle w:val="Tabletext"/>
            </w:pPr>
            <w:r w:rsidRPr="00026FF3">
              <w:t xml:space="preserve">ARBUTIN when included in </w:t>
            </w:r>
            <w:r w:rsidR="001F6281" w:rsidRPr="00026FF3">
              <w:t>Schedule 6</w:t>
            </w:r>
          </w:p>
        </w:tc>
        <w:tc>
          <w:tcPr>
            <w:tcW w:w="1418" w:type="dxa"/>
            <w:shd w:val="clear" w:color="auto" w:fill="auto"/>
            <w:vAlign w:val="center"/>
          </w:tcPr>
          <w:p w14:paraId="2DB2CA5E" w14:textId="77777777" w:rsidR="001772A2" w:rsidRPr="00026FF3" w:rsidRDefault="001772A2" w:rsidP="000B12C0">
            <w:pPr>
              <w:pStyle w:val="Tabletext"/>
            </w:pPr>
            <w:r w:rsidRPr="00026FF3">
              <w:t>45</w:t>
            </w:r>
          </w:p>
        </w:tc>
        <w:tc>
          <w:tcPr>
            <w:tcW w:w="1417" w:type="dxa"/>
            <w:shd w:val="clear" w:color="auto" w:fill="auto"/>
            <w:vAlign w:val="center"/>
          </w:tcPr>
          <w:p w14:paraId="3F0A543C" w14:textId="77777777" w:rsidR="001772A2" w:rsidRPr="00026FF3" w:rsidRDefault="001772A2" w:rsidP="000B12C0">
            <w:pPr>
              <w:pStyle w:val="Tabletext"/>
            </w:pPr>
            <w:r w:rsidRPr="00026FF3">
              <w:t>1, 4</w:t>
            </w:r>
          </w:p>
        </w:tc>
      </w:tr>
      <w:tr w:rsidR="001772A2" w:rsidRPr="00026FF3" w14:paraId="33E1D250" w14:textId="77777777" w:rsidTr="000B12C0">
        <w:tc>
          <w:tcPr>
            <w:tcW w:w="751" w:type="dxa"/>
          </w:tcPr>
          <w:p w14:paraId="7C7A1E3C" w14:textId="77777777" w:rsidR="001772A2" w:rsidRPr="00026FF3" w:rsidRDefault="001025F1" w:rsidP="000B12C0">
            <w:pPr>
              <w:pStyle w:val="Tabletext"/>
            </w:pPr>
            <w:r w:rsidRPr="00026FF3">
              <w:t>25</w:t>
            </w:r>
          </w:p>
        </w:tc>
        <w:tc>
          <w:tcPr>
            <w:tcW w:w="4961" w:type="dxa"/>
            <w:shd w:val="clear" w:color="auto" w:fill="auto"/>
          </w:tcPr>
          <w:p w14:paraId="73E6E39F" w14:textId="77777777" w:rsidR="001772A2" w:rsidRPr="00026FF3" w:rsidRDefault="001772A2" w:rsidP="000B12C0">
            <w:pPr>
              <w:pStyle w:val="Tabletext"/>
            </w:pPr>
            <w:r w:rsidRPr="00026FF3">
              <w:t>AROMATIC EXTRACT OILS</w:t>
            </w:r>
          </w:p>
        </w:tc>
        <w:tc>
          <w:tcPr>
            <w:tcW w:w="1418" w:type="dxa"/>
            <w:shd w:val="clear" w:color="auto" w:fill="auto"/>
          </w:tcPr>
          <w:p w14:paraId="7BB74677" w14:textId="77777777" w:rsidR="001772A2" w:rsidRPr="00026FF3" w:rsidRDefault="001772A2" w:rsidP="000B12C0">
            <w:pPr>
              <w:pStyle w:val="Tabletext"/>
            </w:pPr>
          </w:p>
        </w:tc>
        <w:tc>
          <w:tcPr>
            <w:tcW w:w="1417" w:type="dxa"/>
            <w:shd w:val="clear" w:color="auto" w:fill="auto"/>
          </w:tcPr>
          <w:p w14:paraId="41173F3D" w14:textId="77777777" w:rsidR="001772A2" w:rsidRPr="00026FF3" w:rsidRDefault="001772A2" w:rsidP="000B12C0">
            <w:pPr>
              <w:pStyle w:val="Tabletext"/>
            </w:pPr>
            <w:r w:rsidRPr="00026FF3">
              <w:t>1, 3, 4, 5, 6</w:t>
            </w:r>
          </w:p>
        </w:tc>
      </w:tr>
      <w:tr w:rsidR="001772A2" w:rsidRPr="00026FF3" w14:paraId="34B0723C" w14:textId="77777777" w:rsidTr="000B12C0">
        <w:tc>
          <w:tcPr>
            <w:tcW w:w="751" w:type="dxa"/>
          </w:tcPr>
          <w:p w14:paraId="794E2804" w14:textId="77777777" w:rsidR="001772A2" w:rsidRPr="00026FF3" w:rsidRDefault="001025F1" w:rsidP="000B12C0">
            <w:pPr>
              <w:pStyle w:val="Tabletext"/>
            </w:pPr>
            <w:r w:rsidRPr="00026FF3">
              <w:t>26</w:t>
            </w:r>
          </w:p>
        </w:tc>
        <w:tc>
          <w:tcPr>
            <w:tcW w:w="4961" w:type="dxa"/>
            <w:shd w:val="clear" w:color="auto" w:fill="auto"/>
            <w:vAlign w:val="center"/>
          </w:tcPr>
          <w:p w14:paraId="4662234E" w14:textId="77777777" w:rsidR="001772A2" w:rsidRPr="00026FF3" w:rsidRDefault="001772A2" w:rsidP="000B12C0">
            <w:pPr>
              <w:pStyle w:val="Tabletext"/>
            </w:pPr>
            <w:r w:rsidRPr="00026FF3">
              <w:t>ASPIRIN—for inhibition of platelet aggregation</w:t>
            </w:r>
          </w:p>
        </w:tc>
        <w:tc>
          <w:tcPr>
            <w:tcW w:w="1418" w:type="dxa"/>
            <w:shd w:val="clear" w:color="auto" w:fill="auto"/>
          </w:tcPr>
          <w:p w14:paraId="3DF138EF" w14:textId="77777777" w:rsidR="001772A2" w:rsidRPr="00026FF3" w:rsidRDefault="001772A2" w:rsidP="000B12C0">
            <w:pPr>
              <w:pStyle w:val="Tabletext"/>
            </w:pPr>
            <w:r w:rsidRPr="00026FF3">
              <w:t>36</w:t>
            </w:r>
          </w:p>
        </w:tc>
        <w:tc>
          <w:tcPr>
            <w:tcW w:w="1417" w:type="dxa"/>
            <w:shd w:val="clear" w:color="auto" w:fill="auto"/>
          </w:tcPr>
          <w:p w14:paraId="6A21FB3E" w14:textId="77777777" w:rsidR="001772A2" w:rsidRPr="00026FF3" w:rsidRDefault="001772A2" w:rsidP="000B12C0">
            <w:pPr>
              <w:pStyle w:val="Tabletext"/>
            </w:pPr>
          </w:p>
        </w:tc>
      </w:tr>
      <w:tr w:rsidR="001772A2" w:rsidRPr="00026FF3" w14:paraId="5AE18572" w14:textId="77777777" w:rsidTr="000B12C0">
        <w:trPr>
          <w:trHeight w:val="75"/>
        </w:trPr>
        <w:tc>
          <w:tcPr>
            <w:tcW w:w="751" w:type="dxa"/>
          </w:tcPr>
          <w:p w14:paraId="701B332C" w14:textId="77777777" w:rsidR="001772A2" w:rsidRPr="00026FF3" w:rsidRDefault="001025F1" w:rsidP="000B12C0">
            <w:pPr>
              <w:pStyle w:val="Tabletext"/>
            </w:pPr>
            <w:r w:rsidRPr="00026FF3">
              <w:t>27</w:t>
            </w:r>
          </w:p>
        </w:tc>
        <w:tc>
          <w:tcPr>
            <w:tcW w:w="4961" w:type="dxa"/>
            <w:shd w:val="clear" w:color="auto" w:fill="auto"/>
            <w:vAlign w:val="center"/>
          </w:tcPr>
          <w:p w14:paraId="5E8714D8" w14:textId="77777777" w:rsidR="001772A2" w:rsidRPr="00026FF3" w:rsidRDefault="001772A2" w:rsidP="000B12C0">
            <w:pPr>
              <w:pStyle w:val="Tabletext"/>
            </w:pPr>
            <w:r w:rsidRPr="00026FF3">
              <w:t>ASPIRIN—in sustained release preparations containing 650 mg or more of aspirin</w:t>
            </w:r>
          </w:p>
        </w:tc>
        <w:tc>
          <w:tcPr>
            <w:tcW w:w="1418" w:type="dxa"/>
            <w:shd w:val="clear" w:color="auto" w:fill="auto"/>
          </w:tcPr>
          <w:p w14:paraId="7F379807" w14:textId="77777777" w:rsidR="001772A2" w:rsidRPr="00026FF3" w:rsidRDefault="001772A2" w:rsidP="000B12C0">
            <w:pPr>
              <w:pStyle w:val="Tabletext"/>
            </w:pPr>
            <w:r w:rsidRPr="00026FF3">
              <w:t>36</w:t>
            </w:r>
          </w:p>
        </w:tc>
        <w:tc>
          <w:tcPr>
            <w:tcW w:w="1417" w:type="dxa"/>
            <w:shd w:val="clear" w:color="auto" w:fill="auto"/>
          </w:tcPr>
          <w:p w14:paraId="12D04486" w14:textId="77777777" w:rsidR="001772A2" w:rsidRPr="00026FF3" w:rsidRDefault="001772A2" w:rsidP="000B12C0">
            <w:pPr>
              <w:pStyle w:val="Tabletext"/>
            </w:pPr>
          </w:p>
        </w:tc>
      </w:tr>
      <w:tr w:rsidR="001772A2" w:rsidRPr="00026FF3" w14:paraId="3401AE70" w14:textId="77777777" w:rsidTr="000B12C0">
        <w:tc>
          <w:tcPr>
            <w:tcW w:w="751" w:type="dxa"/>
          </w:tcPr>
          <w:p w14:paraId="18C94C2B" w14:textId="77777777" w:rsidR="001772A2" w:rsidRPr="00026FF3" w:rsidRDefault="001025F1" w:rsidP="000B12C0">
            <w:pPr>
              <w:pStyle w:val="Tabletext"/>
            </w:pPr>
            <w:r w:rsidRPr="00026FF3">
              <w:t>28</w:t>
            </w:r>
          </w:p>
        </w:tc>
        <w:tc>
          <w:tcPr>
            <w:tcW w:w="4961" w:type="dxa"/>
            <w:shd w:val="clear" w:color="auto" w:fill="auto"/>
            <w:vAlign w:val="center"/>
          </w:tcPr>
          <w:p w14:paraId="7D7BDAB8" w14:textId="77777777" w:rsidR="001772A2" w:rsidRPr="00026FF3" w:rsidRDefault="001772A2" w:rsidP="000B12C0">
            <w:pPr>
              <w:pStyle w:val="Tabletext"/>
            </w:pPr>
            <w:r w:rsidRPr="00026FF3">
              <w:t>ASPIRIN—in other preparations</w:t>
            </w:r>
          </w:p>
        </w:tc>
        <w:tc>
          <w:tcPr>
            <w:tcW w:w="1418" w:type="dxa"/>
            <w:shd w:val="clear" w:color="auto" w:fill="auto"/>
          </w:tcPr>
          <w:p w14:paraId="1382C187" w14:textId="77777777" w:rsidR="001772A2" w:rsidRPr="00026FF3" w:rsidRDefault="001772A2" w:rsidP="000B12C0">
            <w:pPr>
              <w:pStyle w:val="Tabletext"/>
            </w:pPr>
            <w:r w:rsidRPr="00026FF3">
              <w:t>101, 102, 103</w:t>
            </w:r>
          </w:p>
        </w:tc>
        <w:tc>
          <w:tcPr>
            <w:tcW w:w="1417" w:type="dxa"/>
            <w:shd w:val="clear" w:color="auto" w:fill="auto"/>
          </w:tcPr>
          <w:p w14:paraId="1A47151D" w14:textId="77777777" w:rsidR="001772A2" w:rsidRPr="00026FF3" w:rsidRDefault="001772A2" w:rsidP="000B12C0">
            <w:pPr>
              <w:pStyle w:val="Tabletext"/>
            </w:pPr>
          </w:p>
        </w:tc>
      </w:tr>
      <w:tr w:rsidR="001772A2" w:rsidRPr="00026FF3" w14:paraId="78984C00" w14:textId="77777777" w:rsidTr="000B12C0">
        <w:tc>
          <w:tcPr>
            <w:tcW w:w="751" w:type="dxa"/>
          </w:tcPr>
          <w:p w14:paraId="3F8DBB4E" w14:textId="77777777" w:rsidR="001772A2" w:rsidRPr="00026FF3" w:rsidRDefault="001025F1" w:rsidP="000B12C0">
            <w:pPr>
              <w:pStyle w:val="Tabletext"/>
            </w:pPr>
            <w:r w:rsidRPr="00026FF3">
              <w:t>29</w:t>
            </w:r>
          </w:p>
        </w:tc>
        <w:tc>
          <w:tcPr>
            <w:tcW w:w="4961" w:type="dxa"/>
            <w:shd w:val="clear" w:color="auto" w:fill="auto"/>
          </w:tcPr>
          <w:p w14:paraId="3B577727" w14:textId="77777777" w:rsidR="001772A2" w:rsidRPr="00026FF3" w:rsidRDefault="001772A2" w:rsidP="000B12C0">
            <w:pPr>
              <w:pStyle w:val="Tabletext"/>
            </w:pPr>
            <w:r w:rsidRPr="00026FF3">
              <w:t>ASTEMIZOLE</w:t>
            </w:r>
          </w:p>
        </w:tc>
        <w:tc>
          <w:tcPr>
            <w:tcW w:w="1418" w:type="dxa"/>
            <w:shd w:val="clear" w:color="auto" w:fill="auto"/>
          </w:tcPr>
          <w:p w14:paraId="2582E883" w14:textId="77777777" w:rsidR="001772A2" w:rsidRPr="00026FF3" w:rsidRDefault="001772A2" w:rsidP="000B12C0">
            <w:pPr>
              <w:pStyle w:val="Tabletext"/>
            </w:pPr>
            <w:r w:rsidRPr="00026FF3">
              <w:t>61</w:t>
            </w:r>
          </w:p>
        </w:tc>
        <w:tc>
          <w:tcPr>
            <w:tcW w:w="1417" w:type="dxa"/>
            <w:shd w:val="clear" w:color="auto" w:fill="auto"/>
          </w:tcPr>
          <w:p w14:paraId="2A1EBF29" w14:textId="77777777" w:rsidR="001772A2" w:rsidRPr="00026FF3" w:rsidRDefault="001772A2" w:rsidP="000B12C0">
            <w:pPr>
              <w:pStyle w:val="Tabletext"/>
            </w:pPr>
          </w:p>
        </w:tc>
      </w:tr>
      <w:tr w:rsidR="001772A2" w:rsidRPr="00026FF3" w14:paraId="1024B530" w14:textId="77777777" w:rsidTr="000B12C0">
        <w:tc>
          <w:tcPr>
            <w:tcW w:w="751" w:type="dxa"/>
          </w:tcPr>
          <w:p w14:paraId="05A8A07A" w14:textId="77777777" w:rsidR="001772A2" w:rsidRPr="00026FF3" w:rsidRDefault="001025F1" w:rsidP="000B12C0">
            <w:pPr>
              <w:pStyle w:val="Tabletext"/>
            </w:pPr>
            <w:r w:rsidRPr="00026FF3">
              <w:t>30</w:t>
            </w:r>
          </w:p>
        </w:tc>
        <w:tc>
          <w:tcPr>
            <w:tcW w:w="4961" w:type="dxa"/>
            <w:shd w:val="clear" w:color="auto" w:fill="auto"/>
          </w:tcPr>
          <w:p w14:paraId="31212131" w14:textId="77777777" w:rsidR="00546E23" w:rsidRPr="00026FF3" w:rsidRDefault="001772A2" w:rsidP="00546E23">
            <w:pPr>
              <w:pStyle w:val="Tabletext"/>
            </w:pPr>
            <w:r w:rsidRPr="00026FF3">
              <w:t>ASTODRIMER SODIUM</w:t>
            </w:r>
            <w:r w:rsidR="00546E23" w:rsidRPr="00026FF3">
              <w:t>—for the treatment and relief of bacterial vaginosis</w:t>
            </w:r>
          </w:p>
        </w:tc>
        <w:tc>
          <w:tcPr>
            <w:tcW w:w="1418" w:type="dxa"/>
            <w:shd w:val="clear" w:color="auto" w:fill="auto"/>
          </w:tcPr>
          <w:p w14:paraId="5F032978" w14:textId="77777777" w:rsidR="001772A2" w:rsidRPr="00026FF3" w:rsidRDefault="001772A2" w:rsidP="000B12C0">
            <w:pPr>
              <w:pStyle w:val="Tabletext"/>
            </w:pPr>
            <w:r w:rsidRPr="00026FF3">
              <w:t>63, 64, 69, 75, 109, 110</w:t>
            </w:r>
          </w:p>
        </w:tc>
        <w:tc>
          <w:tcPr>
            <w:tcW w:w="1417" w:type="dxa"/>
            <w:shd w:val="clear" w:color="auto" w:fill="auto"/>
          </w:tcPr>
          <w:p w14:paraId="175AC42D" w14:textId="77777777" w:rsidR="001772A2" w:rsidRPr="00026FF3" w:rsidRDefault="001772A2" w:rsidP="000B12C0">
            <w:pPr>
              <w:pStyle w:val="Tabletext"/>
            </w:pPr>
          </w:p>
        </w:tc>
      </w:tr>
      <w:tr w:rsidR="00546E23" w:rsidRPr="00026FF3" w14:paraId="57EAD518" w14:textId="77777777" w:rsidTr="000B12C0">
        <w:tc>
          <w:tcPr>
            <w:tcW w:w="751" w:type="dxa"/>
          </w:tcPr>
          <w:p w14:paraId="6B47A6CF" w14:textId="77777777" w:rsidR="00546E23" w:rsidRPr="00026FF3" w:rsidRDefault="001025F1" w:rsidP="000B12C0">
            <w:pPr>
              <w:pStyle w:val="Tabletext"/>
            </w:pPr>
            <w:r w:rsidRPr="00026FF3">
              <w:t>31</w:t>
            </w:r>
          </w:p>
        </w:tc>
        <w:tc>
          <w:tcPr>
            <w:tcW w:w="4961" w:type="dxa"/>
            <w:shd w:val="clear" w:color="auto" w:fill="auto"/>
          </w:tcPr>
          <w:p w14:paraId="36D75221" w14:textId="77777777" w:rsidR="00546E23" w:rsidRPr="00026FF3" w:rsidRDefault="00546E23" w:rsidP="00546E23">
            <w:pPr>
              <w:pStyle w:val="Tabletext"/>
            </w:pPr>
            <w:r w:rsidRPr="00026FF3">
              <w:t>ASTODRIMER SODIUM—for the prevention of recurrent bacterial vaginosis</w:t>
            </w:r>
          </w:p>
        </w:tc>
        <w:tc>
          <w:tcPr>
            <w:tcW w:w="1418" w:type="dxa"/>
            <w:shd w:val="clear" w:color="auto" w:fill="auto"/>
          </w:tcPr>
          <w:p w14:paraId="7D768A6F" w14:textId="77777777" w:rsidR="00546E23" w:rsidRPr="00026FF3" w:rsidRDefault="00546E23" w:rsidP="000B12C0">
            <w:pPr>
              <w:pStyle w:val="Tabletext"/>
            </w:pPr>
            <w:r w:rsidRPr="00026FF3">
              <w:t>63, 75, 109, 110</w:t>
            </w:r>
          </w:p>
        </w:tc>
        <w:tc>
          <w:tcPr>
            <w:tcW w:w="1417" w:type="dxa"/>
            <w:shd w:val="clear" w:color="auto" w:fill="auto"/>
          </w:tcPr>
          <w:p w14:paraId="47A9CB58" w14:textId="77777777" w:rsidR="00546E23" w:rsidRPr="00026FF3" w:rsidRDefault="00546E23" w:rsidP="000B12C0">
            <w:pPr>
              <w:pStyle w:val="Tabletext"/>
            </w:pPr>
          </w:p>
        </w:tc>
      </w:tr>
      <w:tr w:rsidR="001772A2" w:rsidRPr="00026FF3" w14:paraId="1A64BD4D" w14:textId="77777777" w:rsidTr="000B12C0">
        <w:tc>
          <w:tcPr>
            <w:tcW w:w="751" w:type="dxa"/>
          </w:tcPr>
          <w:p w14:paraId="66FDE9A9" w14:textId="77777777" w:rsidR="001772A2" w:rsidRPr="00026FF3" w:rsidRDefault="001025F1" w:rsidP="000B12C0">
            <w:pPr>
              <w:pStyle w:val="Tabletext"/>
            </w:pPr>
            <w:r w:rsidRPr="00026FF3">
              <w:t>32</w:t>
            </w:r>
          </w:p>
        </w:tc>
        <w:tc>
          <w:tcPr>
            <w:tcW w:w="4961" w:type="dxa"/>
            <w:shd w:val="clear" w:color="auto" w:fill="auto"/>
          </w:tcPr>
          <w:p w14:paraId="35F9E079" w14:textId="77777777" w:rsidR="001772A2" w:rsidRPr="00026FF3" w:rsidRDefault="001772A2" w:rsidP="000B12C0">
            <w:pPr>
              <w:pStyle w:val="Tabletext"/>
            </w:pPr>
            <w:r w:rsidRPr="00026FF3">
              <w:t xml:space="preserve">AZADIRACHTA INDICA including its extracts and derivatives when included in </w:t>
            </w:r>
            <w:r w:rsidR="001F6281" w:rsidRPr="00026FF3">
              <w:t>Schedule 6</w:t>
            </w:r>
          </w:p>
        </w:tc>
        <w:tc>
          <w:tcPr>
            <w:tcW w:w="1418" w:type="dxa"/>
            <w:shd w:val="clear" w:color="auto" w:fill="auto"/>
          </w:tcPr>
          <w:p w14:paraId="4E2540E5" w14:textId="77777777" w:rsidR="001772A2" w:rsidRPr="00026FF3" w:rsidRDefault="001772A2" w:rsidP="000B12C0">
            <w:pPr>
              <w:pStyle w:val="Tabletext"/>
            </w:pPr>
            <w:r w:rsidRPr="00026FF3">
              <w:t>67</w:t>
            </w:r>
          </w:p>
        </w:tc>
        <w:tc>
          <w:tcPr>
            <w:tcW w:w="1417" w:type="dxa"/>
            <w:shd w:val="clear" w:color="auto" w:fill="auto"/>
          </w:tcPr>
          <w:p w14:paraId="06378137" w14:textId="77777777" w:rsidR="001772A2" w:rsidRPr="00026FF3" w:rsidRDefault="001772A2" w:rsidP="000B12C0">
            <w:pPr>
              <w:pStyle w:val="Tabletext"/>
            </w:pPr>
          </w:p>
        </w:tc>
      </w:tr>
      <w:tr w:rsidR="00E00F2A" w:rsidRPr="00026FF3" w14:paraId="7C9F2B80" w14:textId="77777777" w:rsidTr="000B12C0">
        <w:tc>
          <w:tcPr>
            <w:tcW w:w="751" w:type="dxa"/>
          </w:tcPr>
          <w:p w14:paraId="79304344" w14:textId="54B0275A" w:rsidR="00E00F2A" w:rsidRPr="00026FF3" w:rsidRDefault="00E00F2A" w:rsidP="000B12C0">
            <w:pPr>
              <w:pStyle w:val="Tabletext"/>
            </w:pPr>
            <w:r>
              <w:t>3</w:t>
            </w:r>
            <w:r w:rsidR="00151FE7">
              <w:t>3</w:t>
            </w:r>
          </w:p>
        </w:tc>
        <w:tc>
          <w:tcPr>
            <w:tcW w:w="4961" w:type="dxa"/>
            <w:shd w:val="clear" w:color="auto" w:fill="auto"/>
          </w:tcPr>
          <w:p w14:paraId="4B9171F3" w14:textId="4FBA26AB" w:rsidR="00E00F2A" w:rsidRPr="00026FF3" w:rsidRDefault="00E00F2A" w:rsidP="000B12C0">
            <w:pPr>
              <w:pStyle w:val="Tabletext"/>
            </w:pPr>
            <w:r>
              <w:t>AZ</w:t>
            </w:r>
            <w:r w:rsidR="007010A6">
              <w:t>EL</w:t>
            </w:r>
            <w:r>
              <w:t>AIC ACID</w:t>
            </w:r>
          </w:p>
        </w:tc>
        <w:tc>
          <w:tcPr>
            <w:tcW w:w="1418" w:type="dxa"/>
            <w:shd w:val="clear" w:color="auto" w:fill="auto"/>
          </w:tcPr>
          <w:p w14:paraId="25CD66FF" w14:textId="77777777" w:rsidR="00E00F2A" w:rsidRPr="00026FF3" w:rsidRDefault="00E00F2A" w:rsidP="000B12C0">
            <w:pPr>
              <w:pStyle w:val="Tabletext"/>
            </w:pPr>
          </w:p>
        </w:tc>
        <w:tc>
          <w:tcPr>
            <w:tcW w:w="1417" w:type="dxa"/>
            <w:shd w:val="clear" w:color="auto" w:fill="auto"/>
          </w:tcPr>
          <w:p w14:paraId="53F517CE" w14:textId="01180ED6" w:rsidR="00E00F2A" w:rsidRPr="00026FF3" w:rsidRDefault="00BE2073" w:rsidP="000B12C0">
            <w:pPr>
              <w:pStyle w:val="Tabletext"/>
            </w:pPr>
            <w:r>
              <w:t>1, 4</w:t>
            </w:r>
          </w:p>
        </w:tc>
      </w:tr>
      <w:tr w:rsidR="001772A2" w:rsidRPr="00026FF3" w14:paraId="195929C0" w14:textId="77777777" w:rsidTr="000B12C0">
        <w:tc>
          <w:tcPr>
            <w:tcW w:w="751" w:type="dxa"/>
          </w:tcPr>
          <w:p w14:paraId="25BEEDCB" w14:textId="336A4C62" w:rsidR="001772A2" w:rsidRPr="00026FF3" w:rsidRDefault="001025F1" w:rsidP="000B12C0">
            <w:pPr>
              <w:pStyle w:val="Tabletext"/>
            </w:pPr>
            <w:r w:rsidRPr="00026FF3">
              <w:t>3</w:t>
            </w:r>
            <w:r w:rsidR="00151FE7">
              <w:t>4</w:t>
            </w:r>
          </w:p>
        </w:tc>
        <w:tc>
          <w:tcPr>
            <w:tcW w:w="4961" w:type="dxa"/>
            <w:shd w:val="clear" w:color="auto" w:fill="auto"/>
          </w:tcPr>
          <w:p w14:paraId="28B54EC7" w14:textId="77777777" w:rsidR="001772A2" w:rsidRPr="00026FF3" w:rsidRDefault="001772A2" w:rsidP="000B12C0">
            <w:pPr>
              <w:pStyle w:val="Tabletext"/>
            </w:pPr>
            <w:r w:rsidRPr="00026FF3">
              <w:t>AZOCYCLOTIN</w:t>
            </w:r>
          </w:p>
        </w:tc>
        <w:tc>
          <w:tcPr>
            <w:tcW w:w="1418" w:type="dxa"/>
            <w:shd w:val="clear" w:color="auto" w:fill="auto"/>
          </w:tcPr>
          <w:p w14:paraId="4E9BED74" w14:textId="77777777" w:rsidR="001772A2" w:rsidRPr="00026FF3" w:rsidRDefault="001772A2" w:rsidP="000B12C0">
            <w:pPr>
              <w:pStyle w:val="Tabletext"/>
            </w:pPr>
            <w:r w:rsidRPr="00026FF3">
              <w:t>48</w:t>
            </w:r>
          </w:p>
        </w:tc>
        <w:tc>
          <w:tcPr>
            <w:tcW w:w="1417" w:type="dxa"/>
            <w:shd w:val="clear" w:color="auto" w:fill="auto"/>
          </w:tcPr>
          <w:p w14:paraId="4EF147B7" w14:textId="77777777" w:rsidR="001772A2" w:rsidRPr="00026FF3" w:rsidRDefault="001772A2" w:rsidP="000B12C0">
            <w:pPr>
              <w:pStyle w:val="Tabletext"/>
            </w:pPr>
          </w:p>
        </w:tc>
      </w:tr>
      <w:tr w:rsidR="001772A2" w:rsidRPr="00026FF3" w14:paraId="0784292A" w14:textId="77777777" w:rsidTr="000B12C0">
        <w:tc>
          <w:tcPr>
            <w:tcW w:w="751" w:type="dxa"/>
          </w:tcPr>
          <w:p w14:paraId="0CA35E4E" w14:textId="10011269" w:rsidR="001772A2" w:rsidRPr="00026FF3" w:rsidRDefault="001025F1" w:rsidP="000B12C0">
            <w:pPr>
              <w:pStyle w:val="Tabletext"/>
            </w:pPr>
            <w:r w:rsidRPr="00026FF3">
              <w:t>3</w:t>
            </w:r>
            <w:r w:rsidR="00151FE7">
              <w:t>5</w:t>
            </w:r>
          </w:p>
        </w:tc>
        <w:tc>
          <w:tcPr>
            <w:tcW w:w="4961" w:type="dxa"/>
            <w:shd w:val="clear" w:color="auto" w:fill="auto"/>
          </w:tcPr>
          <w:p w14:paraId="7265889C" w14:textId="77777777" w:rsidR="001772A2" w:rsidRPr="00026FF3" w:rsidRDefault="001772A2" w:rsidP="000B12C0">
            <w:pPr>
              <w:pStyle w:val="Tabletext"/>
            </w:pPr>
            <w:r w:rsidRPr="00026FF3">
              <w:t>AZO DYES (derivatives by diazotisation)</w:t>
            </w:r>
          </w:p>
        </w:tc>
        <w:tc>
          <w:tcPr>
            <w:tcW w:w="1418" w:type="dxa"/>
            <w:shd w:val="clear" w:color="auto" w:fill="auto"/>
          </w:tcPr>
          <w:p w14:paraId="3C36C44E" w14:textId="77777777" w:rsidR="001772A2" w:rsidRPr="00026FF3" w:rsidRDefault="001772A2" w:rsidP="000B12C0">
            <w:pPr>
              <w:pStyle w:val="Tabletext"/>
            </w:pPr>
            <w:r w:rsidRPr="00026FF3">
              <w:t>6</w:t>
            </w:r>
          </w:p>
        </w:tc>
        <w:tc>
          <w:tcPr>
            <w:tcW w:w="1417" w:type="dxa"/>
            <w:shd w:val="clear" w:color="auto" w:fill="auto"/>
          </w:tcPr>
          <w:p w14:paraId="1C15B317" w14:textId="77777777" w:rsidR="001772A2" w:rsidRPr="00026FF3" w:rsidRDefault="001772A2" w:rsidP="000B12C0">
            <w:pPr>
              <w:pStyle w:val="Tabletext"/>
            </w:pPr>
            <w:r w:rsidRPr="00026FF3">
              <w:t>5</w:t>
            </w:r>
          </w:p>
        </w:tc>
      </w:tr>
      <w:tr w:rsidR="001772A2" w:rsidRPr="00026FF3" w14:paraId="15D913C9" w14:textId="77777777" w:rsidTr="000B12C0">
        <w:tc>
          <w:tcPr>
            <w:tcW w:w="751" w:type="dxa"/>
          </w:tcPr>
          <w:p w14:paraId="742BDF63" w14:textId="142C1293" w:rsidR="001772A2" w:rsidRPr="00026FF3" w:rsidRDefault="001025F1" w:rsidP="000B12C0">
            <w:pPr>
              <w:pStyle w:val="Tabletext"/>
            </w:pPr>
            <w:r w:rsidRPr="00026FF3">
              <w:t>3</w:t>
            </w:r>
            <w:r w:rsidR="00151FE7">
              <w:t>6</w:t>
            </w:r>
          </w:p>
        </w:tc>
        <w:tc>
          <w:tcPr>
            <w:tcW w:w="4961" w:type="dxa"/>
            <w:shd w:val="clear" w:color="auto" w:fill="auto"/>
          </w:tcPr>
          <w:p w14:paraId="5225BC78" w14:textId="77777777" w:rsidR="001772A2" w:rsidRPr="00026FF3" w:rsidRDefault="001772A2" w:rsidP="000B12C0">
            <w:pPr>
              <w:pStyle w:val="Tabletext"/>
            </w:pPr>
            <w:r w:rsidRPr="00026FF3">
              <w:t>BASIC RED 76</w:t>
            </w:r>
          </w:p>
        </w:tc>
        <w:tc>
          <w:tcPr>
            <w:tcW w:w="1418" w:type="dxa"/>
            <w:shd w:val="clear" w:color="auto" w:fill="auto"/>
          </w:tcPr>
          <w:p w14:paraId="0CBC29D4" w14:textId="77777777" w:rsidR="001772A2" w:rsidRPr="00026FF3" w:rsidRDefault="001772A2" w:rsidP="000B12C0">
            <w:pPr>
              <w:pStyle w:val="Tabletext"/>
            </w:pPr>
          </w:p>
        </w:tc>
        <w:tc>
          <w:tcPr>
            <w:tcW w:w="1417" w:type="dxa"/>
            <w:shd w:val="clear" w:color="auto" w:fill="auto"/>
          </w:tcPr>
          <w:p w14:paraId="299D6283" w14:textId="77777777" w:rsidR="001772A2" w:rsidRPr="00026FF3" w:rsidRDefault="001772A2" w:rsidP="000B12C0">
            <w:pPr>
              <w:pStyle w:val="Tabletext"/>
            </w:pPr>
            <w:r w:rsidRPr="00026FF3">
              <w:t>5</w:t>
            </w:r>
          </w:p>
        </w:tc>
      </w:tr>
      <w:tr w:rsidR="001772A2" w:rsidRPr="00026FF3" w14:paraId="491193A4" w14:textId="77777777" w:rsidTr="000B12C0">
        <w:tc>
          <w:tcPr>
            <w:tcW w:w="751" w:type="dxa"/>
          </w:tcPr>
          <w:p w14:paraId="43D8B17A" w14:textId="79D14F5D" w:rsidR="001772A2" w:rsidRPr="00026FF3" w:rsidRDefault="001025F1" w:rsidP="000B12C0">
            <w:pPr>
              <w:pStyle w:val="Tabletext"/>
            </w:pPr>
            <w:r w:rsidRPr="00026FF3">
              <w:t>3</w:t>
            </w:r>
            <w:r w:rsidR="00151FE7">
              <w:t>7</w:t>
            </w:r>
          </w:p>
        </w:tc>
        <w:tc>
          <w:tcPr>
            <w:tcW w:w="4961" w:type="dxa"/>
            <w:shd w:val="clear" w:color="auto" w:fill="auto"/>
          </w:tcPr>
          <w:p w14:paraId="6B1D7CA5" w14:textId="77777777" w:rsidR="001772A2" w:rsidRPr="00026FF3" w:rsidRDefault="001772A2" w:rsidP="000B12C0">
            <w:pPr>
              <w:pStyle w:val="Tabletext"/>
            </w:pPr>
            <w:r w:rsidRPr="00026FF3">
              <w:t>BENOMYL</w:t>
            </w:r>
          </w:p>
        </w:tc>
        <w:tc>
          <w:tcPr>
            <w:tcW w:w="1418" w:type="dxa"/>
            <w:shd w:val="clear" w:color="auto" w:fill="auto"/>
          </w:tcPr>
          <w:p w14:paraId="6543B249" w14:textId="77777777" w:rsidR="001772A2" w:rsidRPr="00026FF3" w:rsidRDefault="001772A2" w:rsidP="000B12C0">
            <w:pPr>
              <w:pStyle w:val="Tabletext"/>
            </w:pPr>
            <w:r w:rsidRPr="00026FF3">
              <w:t>46</w:t>
            </w:r>
          </w:p>
        </w:tc>
        <w:tc>
          <w:tcPr>
            <w:tcW w:w="1417" w:type="dxa"/>
            <w:shd w:val="clear" w:color="auto" w:fill="auto"/>
          </w:tcPr>
          <w:p w14:paraId="711B8D88" w14:textId="77777777" w:rsidR="001772A2" w:rsidRPr="00026FF3" w:rsidRDefault="001772A2" w:rsidP="000B12C0">
            <w:pPr>
              <w:pStyle w:val="Tabletext"/>
            </w:pPr>
          </w:p>
        </w:tc>
      </w:tr>
      <w:tr w:rsidR="001772A2" w:rsidRPr="00026FF3" w14:paraId="625607DD" w14:textId="77777777" w:rsidTr="000B12C0">
        <w:tc>
          <w:tcPr>
            <w:tcW w:w="751" w:type="dxa"/>
          </w:tcPr>
          <w:p w14:paraId="4259D085" w14:textId="6DDEAB4D" w:rsidR="001772A2" w:rsidRPr="00026FF3" w:rsidRDefault="001025F1" w:rsidP="000B12C0">
            <w:pPr>
              <w:pStyle w:val="Tabletext"/>
            </w:pPr>
            <w:r w:rsidRPr="00026FF3">
              <w:t>3</w:t>
            </w:r>
            <w:r w:rsidR="00151FE7">
              <w:t>8</w:t>
            </w:r>
          </w:p>
        </w:tc>
        <w:tc>
          <w:tcPr>
            <w:tcW w:w="4961" w:type="dxa"/>
            <w:shd w:val="clear" w:color="auto" w:fill="auto"/>
          </w:tcPr>
          <w:p w14:paraId="0AA16545" w14:textId="77777777" w:rsidR="001772A2" w:rsidRPr="00026FF3" w:rsidRDefault="001772A2" w:rsidP="000B12C0">
            <w:pPr>
              <w:pStyle w:val="Tabletext"/>
            </w:pPr>
            <w:r w:rsidRPr="00026FF3">
              <w:t>BENZENE</w:t>
            </w:r>
          </w:p>
        </w:tc>
        <w:tc>
          <w:tcPr>
            <w:tcW w:w="1418" w:type="dxa"/>
            <w:shd w:val="clear" w:color="auto" w:fill="auto"/>
          </w:tcPr>
          <w:p w14:paraId="6CB6D192" w14:textId="77777777" w:rsidR="001772A2" w:rsidRPr="00026FF3" w:rsidRDefault="001772A2" w:rsidP="000B12C0">
            <w:pPr>
              <w:pStyle w:val="Tabletext"/>
            </w:pPr>
            <w:r w:rsidRPr="00026FF3">
              <w:t>12</w:t>
            </w:r>
          </w:p>
        </w:tc>
        <w:tc>
          <w:tcPr>
            <w:tcW w:w="1417" w:type="dxa"/>
            <w:shd w:val="clear" w:color="auto" w:fill="auto"/>
          </w:tcPr>
          <w:p w14:paraId="3C92AF26" w14:textId="77777777" w:rsidR="001772A2" w:rsidRPr="00026FF3" w:rsidRDefault="001772A2" w:rsidP="000B12C0">
            <w:pPr>
              <w:pStyle w:val="Tabletext"/>
            </w:pPr>
            <w:r w:rsidRPr="00026FF3">
              <w:t>1, 4, 9</w:t>
            </w:r>
          </w:p>
        </w:tc>
      </w:tr>
      <w:tr w:rsidR="001772A2" w:rsidRPr="00026FF3" w14:paraId="654E0C33" w14:textId="77777777" w:rsidTr="000B12C0">
        <w:tc>
          <w:tcPr>
            <w:tcW w:w="751" w:type="dxa"/>
          </w:tcPr>
          <w:p w14:paraId="197898EE" w14:textId="125EA761" w:rsidR="001772A2" w:rsidRPr="00026FF3" w:rsidRDefault="001025F1" w:rsidP="000B12C0">
            <w:pPr>
              <w:pStyle w:val="Tabletext"/>
            </w:pPr>
            <w:r w:rsidRPr="00026FF3">
              <w:t>3</w:t>
            </w:r>
            <w:r w:rsidR="00151FE7">
              <w:t>9</w:t>
            </w:r>
          </w:p>
        </w:tc>
        <w:tc>
          <w:tcPr>
            <w:tcW w:w="4961" w:type="dxa"/>
            <w:shd w:val="clear" w:color="auto" w:fill="auto"/>
          </w:tcPr>
          <w:p w14:paraId="428FAEAA" w14:textId="77777777" w:rsidR="001772A2" w:rsidRPr="00026FF3" w:rsidRDefault="001772A2" w:rsidP="000B12C0">
            <w:pPr>
              <w:pStyle w:val="Tabletext"/>
            </w:pPr>
            <w:r w:rsidRPr="00026FF3">
              <w:t>1,2</w:t>
            </w:r>
            <w:r w:rsidR="00026FF3">
              <w:noBreakHyphen/>
            </w:r>
            <w:r w:rsidRPr="00026FF3">
              <w:t>BENZENEDIOL (Catechol)</w:t>
            </w:r>
          </w:p>
        </w:tc>
        <w:tc>
          <w:tcPr>
            <w:tcW w:w="1418" w:type="dxa"/>
            <w:shd w:val="clear" w:color="auto" w:fill="auto"/>
          </w:tcPr>
          <w:p w14:paraId="1D2C7F2F" w14:textId="77777777" w:rsidR="001772A2" w:rsidRPr="00026FF3" w:rsidRDefault="001772A2" w:rsidP="000B12C0">
            <w:pPr>
              <w:pStyle w:val="Tabletext"/>
            </w:pPr>
            <w:r w:rsidRPr="00026FF3">
              <w:t>51, 59</w:t>
            </w:r>
          </w:p>
        </w:tc>
        <w:tc>
          <w:tcPr>
            <w:tcW w:w="1417" w:type="dxa"/>
            <w:shd w:val="clear" w:color="auto" w:fill="auto"/>
          </w:tcPr>
          <w:p w14:paraId="4F17F63B" w14:textId="77777777" w:rsidR="001772A2" w:rsidRPr="00026FF3" w:rsidRDefault="001772A2" w:rsidP="000B12C0">
            <w:pPr>
              <w:pStyle w:val="Tabletext"/>
            </w:pPr>
            <w:r w:rsidRPr="00026FF3">
              <w:t>1, 4, 8</w:t>
            </w:r>
          </w:p>
        </w:tc>
      </w:tr>
      <w:tr w:rsidR="001772A2" w:rsidRPr="00026FF3" w14:paraId="090AC9A6" w14:textId="77777777" w:rsidTr="000B12C0">
        <w:tc>
          <w:tcPr>
            <w:tcW w:w="751" w:type="dxa"/>
          </w:tcPr>
          <w:p w14:paraId="7E36E767" w14:textId="5447F833" w:rsidR="001772A2" w:rsidRPr="00026FF3" w:rsidRDefault="00151FE7" w:rsidP="000B12C0">
            <w:pPr>
              <w:pStyle w:val="Tabletext"/>
            </w:pPr>
            <w:r>
              <w:t>40</w:t>
            </w:r>
          </w:p>
        </w:tc>
        <w:tc>
          <w:tcPr>
            <w:tcW w:w="4961" w:type="dxa"/>
            <w:shd w:val="clear" w:color="auto" w:fill="auto"/>
          </w:tcPr>
          <w:p w14:paraId="1B584352" w14:textId="77777777" w:rsidR="001772A2" w:rsidRPr="00026FF3" w:rsidRDefault="001772A2" w:rsidP="000B12C0">
            <w:pPr>
              <w:pStyle w:val="Tabletext"/>
            </w:pPr>
            <w:r w:rsidRPr="00026FF3">
              <w:t xml:space="preserve">BENZOYL PEROXIDE—when included in </w:t>
            </w:r>
            <w:r w:rsidR="001F6281" w:rsidRPr="00026FF3">
              <w:t>Schedule 2</w:t>
            </w:r>
          </w:p>
        </w:tc>
        <w:tc>
          <w:tcPr>
            <w:tcW w:w="1418" w:type="dxa"/>
            <w:shd w:val="clear" w:color="auto" w:fill="auto"/>
          </w:tcPr>
          <w:p w14:paraId="241B5FA8" w14:textId="77777777" w:rsidR="001772A2" w:rsidRPr="00026FF3" w:rsidRDefault="001772A2" w:rsidP="000B12C0">
            <w:pPr>
              <w:pStyle w:val="Tabletext"/>
            </w:pPr>
            <w:r w:rsidRPr="00026FF3">
              <w:t>55</w:t>
            </w:r>
          </w:p>
        </w:tc>
        <w:tc>
          <w:tcPr>
            <w:tcW w:w="1417" w:type="dxa"/>
            <w:shd w:val="clear" w:color="auto" w:fill="auto"/>
          </w:tcPr>
          <w:p w14:paraId="493172B8" w14:textId="77777777" w:rsidR="001772A2" w:rsidRPr="00026FF3" w:rsidRDefault="001772A2" w:rsidP="000B12C0">
            <w:pPr>
              <w:pStyle w:val="Tabletext"/>
            </w:pPr>
          </w:p>
        </w:tc>
      </w:tr>
      <w:tr w:rsidR="001772A2" w:rsidRPr="00026FF3" w14:paraId="44C42930" w14:textId="77777777" w:rsidTr="000B12C0">
        <w:tc>
          <w:tcPr>
            <w:tcW w:w="751" w:type="dxa"/>
          </w:tcPr>
          <w:p w14:paraId="7DE69FBF" w14:textId="68098CB3" w:rsidR="001772A2" w:rsidRPr="00026FF3" w:rsidRDefault="001025F1" w:rsidP="000B12C0">
            <w:pPr>
              <w:pStyle w:val="Tabletext"/>
            </w:pPr>
            <w:r w:rsidRPr="00026FF3">
              <w:t>4</w:t>
            </w:r>
            <w:r w:rsidR="00151FE7">
              <w:t>1</w:t>
            </w:r>
          </w:p>
        </w:tc>
        <w:tc>
          <w:tcPr>
            <w:tcW w:w="4961" w:type="dxa"/>
            <w:shd w:val="clear" w:color="auto" w:fill="auto"/>
          </w:tcPr>
          <w:p w14:paraId="138B564E" w14:textId="77777777" w:rsidR="001772A2" w:rsidRPr="00026FF3" w:rsidRDefault="001772A2" w:rsidP="000B12C0">
            <w:pPr>
              <w:pStyle w:val="Tabletext"/>
            </w:pPr>
            <w:r w:rsidRPr="00026FF3">
              <w:t xml:space="preserve">BENZOYL PEROXIDE—when included in </w:t>
            </w:r>
            <w:r w:rsidR="001F6281" w:rsidRPr="00026FF3">
              <w:t>Schedule 5</w:t>
            </w:r>
          </w:p>
        </w:tc>
        <w:tc>
          <w:tcPr>
            <w:tcW w:w="1418" w:type="dxa"/>
            <w:shd w:val="clear" w:color="auto" w:fill="auto"/>
          </w:tcPr>
          <w:p w14:paraId="637AA1CF" w14:textId="77777777" w:rsidR="001772A2" w:rsidRPr="00026FF3" w:rsidRDefault="001772A2" w:rsidP="000B12C0">
            <w:pPr>
              <w:pStyle w:val="Tabletext"/>
            </w:pPr>
          </w:p>
        </w:tc>
        <w:tc>
          <w:tcPr>
            <w:tcW w:w="1417" w:type="dxa"/>
            <w:shd w:val="clear" w:color="auto" w:fill="auto"/>
          </w:tcPr>
          <w:p w14:paraId="729E7A3B" w14:textId="77777777" w:rsidR="001772A2" w:rsidRPr="00026FF3" w:rsidRDefault="001772A2" w:rsidP="000B12C0">
            <w:pPr>
              <w:pStyle w:val="Tabletext"/>
            </w:pPr>
            <w:r w:rsidRPr="00026FF3">
              <w:t>1, 4, 8</w:t>
            </w:r>
          </w:p>
        </w:tc>
      </w:tr>
      <w:tr w:rsidR="001772A2" w:rsidRPr="00026FF3" w14:paraId="198F7AD7" w14:textId="77777777" w:rsidTr="000B12C0">
        <w:tc>
          <w:tcPr>
            <w:tcW w:w="751" w:type="dxa"/>
          </w:tcPr>
          <w:p w14:paraId="346CE4BD" w14:textId="51679681" w:rsidR="001772A2" w:rsidRPr="00026FF3" w:rsidRDefault="001025F1" w:rsidP="000B12C0">
            <w:pPr>
              <w:pStyle w:val="Tabletext"/>
            </w:pPr>
            <w:r w:rsidRPr="00026FF3">
              <w:t>4</w:t>
            </w:r>
            <w:r w:rsidR="00151FE7">
              <w:t>2</w:t>
            </w:r>
          </w:p>
        </w:tc>
        <w:tc>
          <w:tcPr>
            <w:tcW w:w="4961" w:type="dxa"/>
            <w:shd w:val="clear" w:color="auto" w:fill="auto"/>
          </w:tcPr>
          <w:p w14:paraId="508FF961" w14:textId="77777777" w:rsidR="001772A2" w:rsidRPr="00026FF3" w:rsidRDefault="001772A2" w:rsidP="000B12C0">
            <w:pPr>
              <w:pStyle w:val="Tabletext"/>
            </w:pPr>
            <w:r w:rsidRPr="00026FF3">
              <w:t>BERGAMOT OIL</w:t>
            </w:r>
          </w:p>
        </w:tc>
        <w:tc>
          <w:tcPr>
            <w:tcW w:w="1418" w:type="dxa"/>
            <w:shd w:val="clear" w:color="auto" w:fill="auto"/>
          </w:tcPr>
          <w:p w14:paraId="3E5EEC75" w14:textId="77777777" w:rsidR="001772A2" w:rsidRPr="00026FF3" w:rsidRDefault="001772A2" w:rsidP="000B12C0">
            <w:pPr>
              <w:pStyle w:val="Tabletext"/>
            </w:pPr>
            <w:r w:rsidRPr="00026FF3">
              <w:t>89</w:t>
            </w:r>
          </w:p>
        </w:tc>
        <w:tc>
          <w:tcPr>
            <w:tcW w:w="1417" w:type="dxa"/>
            <w:shd w:val="clear" w:color="auto" w:fill="auto"/>
          </w:tcPr>
          <w:p w14:paraId="5AA225C2" w14:textId="77777777" w:rsidR="001772A2" w:rsidRPr="00026FF3" w:rsidRDefault="001772A2" w:rsidP="000B12C0">
            <w:pPr>
              <w:pStyle w:val="Tabletext"/>
            </w:pPr>
          </w:p>
        </w:tc>
      </w:tr>
      <w:tr w:rsidR="001772A2" w:rsidRPr="00026FF3" w14:paraId="3B0DCE22" w14:textId="77777777" w:rsidTr="000B12C0">
        <w:tc>
          <w:tcPr>
            <w:tcW w:w="751" w:type="dxa"/>
          </w:tcPr>
          <w:p w14:paraId="30684B25" w14:textId="0E05A6C9" w:rsidR="001772A2" w:rsidRPr="00026FF3" w:rsidRDefault="001025F1" w:rsidP="000B12C0">
            <w:pPr>
              <w:pStyle w:val="Tabletext"/>
            </w:pPr>
            <w:r w:rsidRPr="00026FF3">
              <w:t>4</w:t>
            </w:r>
            <w:r w:rsidR="00151FE7">
              <w:t>3</w:t>
            </w:r>
          </w:p>
        </w:tc>
        <w:tc>
          <w:tcPr>
            <w:tcW w:w="4961" w:type="dxa"/>
            <w:shd w:val="clear" w:color="auto" w:fill="auto"/>
          </w:tcPr>
          <w:p w14:paraId="2C179765" w14:textId="77777777" w:rsidR="001772A2" w:rsidRPr="00026FF3" w:rsidRDefault="001772A2" w:rsidP="000B12C0">
            <w:pPr>
              <w:pStyle w:val="Tabletext"/>
            </w:pPr>
            <w:r w:rsidRPr="00026FF3">
              <w:t>BERYLLIUM</w:t>
            </w:r>
          </w:p>
        </w:tc>
        <w:tc>
          <w:tcPr>
            <w:tcW w:w="1418" w:type="dxa"/>
            <w:shd w:val="clear" w:color="auto" w:fill="auto"/>
          </w:tcPr>
          <w:p w14:paraId="2017C613" w14:textId="77777777" w:rsidR="001772A2" w:rsidRPr="00026FF3" w:rsidRDefault="001772A2" w:rsidP="000B12C0">
            <w:pPr>
              <w:pStyle w:val="Tabletext"/>
            </w:pPr>
          </w:p>
        </w:tc>
        <w:tc>
          <w:tcPr>
            <w:tcW w:w="1417" w:type="dxa"/>
            <w:shd w:val="clear" w:color="auto" w:fill="auto"/>
          </w:tcPr>
          <w:p w14:paraId="4B168C36" w14:textId="77777777" w:rsidR="001772A2" w:rsidRPr="00026FF3" w:rsidRDefault="001772A2" w:rsidP="000B12C0">
            <w:pPr>
              <w:pStyle w:val="Tabletext"/>
            </w:pPr>
            <w:r w:rsidRPr="00026FF3">
              <w:t>1, 4, 8</w:t>
            </w:r>
          </w:p>
        </w:tc>
      </w:tr>
      <w:tr w:rsidR="001772A2" w:rsidRPr="00026FF3" w14:paraId="1223707B" w14:textId="77777777" w:rsidTr="000B12C0">
        <w:tc>
          <w:tcPr>
            <w:tcW w:w="751" w:type="dxa"/>
          </w:tcPr>
          <w:p w14:paraId="1BA9B204" w14:textId="09DC3148" w:rsidR="001772A2" w:rsidRPr="00026FF3" w:rsidRDefault="001025F1" w:rsidP="000B12C0">
            <w:pPr>
              <w:pStyle w:val="Tabletext"/>
            </w:pPr>
            <w:r w:rsidRPr="00026FF3">
              <w:t>4</w:t>
            </w:r>
            <w:r w:rsidR="00151FE7">
              <w:t>4</w:t>
            </w:r>
          </w:p>
        </w:tc>
        <w:tc>
          <w:tcPr>
            <w:tcW w:w="4961" w:type="dxa"/>
            <w:shd w:val="clear" w:color="auto" w:fill="auto"/>
            <w:vAlign w:val="center"/>
          </w:tcPr>
          <w:p w14:paraId="581EF7C0" w14:textId="77777777" w:rsidR="001772A2" w:rsidRPr="00026FF3" w:rsidRDefault="001772A2" w:rsidP="000B12C0">
            <w:pPr>
              <w:pStyle w:val="Tabletext"/>
            </w:pPr>
            <w:r w:rsidRPr="00026FF3">
              <w:t>BEXAROTENE—for human use</w:t>
            </w:r>
          </w:p>
        </w:tc>
        <w:tc>
          <w:tcPr>
            <w:tcW w:w="1418" w:type="dxa"/>
            <w:shd w:val="clear" w:color="auto" w:fill="auto"/>
          </w:tcPr>
          <w:p w14:paraId="371378B6" w14:textId="77777777" w:rsidR="001772A2" w:rsidRPr="00026FF3" w:rsidRDefault="001772A2" w:rsidP="000B12C0">
            <w:pPr>
              <w:pStyle w:val="Tabletext"/>
            </w:pPr>
            <w:r w:rsidRPr="00026FF3">
              <w:t>7, 62, 76</w:t>
            </w:r>
          </w:p>
        </w:tc>
        <w:tc>
          <w:tcPr>
            <w:tcW w:w="1417" w:type="dxa"/>
            <w:shd w:val="clear" w:color="auto" w:fill="auto"/>
          </w:tcPr>
          <w:p w14:paraId="010AB08B" w14:textId="77777777" w:rsidR="001772A2" w:rsidRPr="00026FF3" w:rsidRDefault="001772A2" w:rsidP="000B12C0">
            <w:pPr>
              <w:pStyle w:val="Tabletext"/>
            </w:pPr>
          </w:p>
        </w:tc>
      </w:tr>
      <w:tr w:rsidR="001772A2" w:rsidRPr="00026FF3" w14:paraId="104475D8" w14:textId="77777777" w:rsidTr="000B12C0">
        <w:tc>
          <w:tcPr>
            <w:tcW w:w="751" w:type="dxa"/>
          </w:tcPr>
          <w:p w14:paraId="749EEA0F" w14:textId="5F5B5CD7" w:rsidR="001772A2" w:rsidRPr="00026FF3" w:rsidRDefault="001025F1" w:rsidP="000B12C0">
            <w:pPr>
              <w:pStyle w:val="Tabletext"/>
            </w:pPr>
            <w:r w:rsidRPr="00026FF3">
              <w:t>4</w:t>
            </w:r>
            <w:r w:rsidR="00151FE7">
              <w:t>5</w:t>
            </w:r>
          </w:p>
        </w:tc>
        <w:tc>
          <w:tcPr>
            <w:tcW w:w="4961" w:type="dxa"/>
            <w:shd w:val="clear" w:color="auto" w:fill="auto"/>
            <w:vAlign w:val="center"/>
          </w:tcPr>
          <w:p w14:paraId="0F8642D1" w14:textId="77777777" w:rsidR="001772A2" w:rsidRPr="00026FF3" w:rsidRDefault="001772A2" w:rsidP="000B12C0">
            <w:pPr>
              <w:pStyle w:val="Tabletext"/>
            </w:pPr>
            <w:r w:rsidRPr="00026FF3">
              <w:t>BEXAROTENE—for topical use</w:t>
            </w:r>
          </w:p>
        </w:tc>
        <w:tc>
          <w:tcPr>
            <w:tcW w:w="1418" w:type="dxa"/>
            <w:shd w:val="clear" w:color="auto" w:fill="auto"/>
          </w:tcPr>
          <w:p w14:paraId="2CBE0373" w14:textId="77777777" w:rsidR="001772A2" w:rsidRPr="00026FF3" w:rsidRDefault="001772A2" w:rsidP="000B12C0">
            <w:pPr>
              <w:pStyle w:val="Tabletext"/>
            </w:pPr>
            <w:r w:rsidRPr="00026FF3">
              <w:t>62, 77</w:t>
            </w:r>
          </w:p>
        </w:tc>
        <w:tc>
          <w:tcPr>
            <w:tcW w:w="1417" w:type="dxa"/>
            <w:shd w:val="clear" w:color="auto" w:fill="auto"/>
          </w:tcPr>
          <w:p w14:paraId="10971D1C" w14:textId="77777777" w:rsidR="001772A2" w:rsidRPr="00026FF3" w:rsidRDefault="001772A2" w:rsidP="000B12C0">
            <w:pPr>
              <w:pStyle w:val="Tabletext"/>
            </w:pPr>
          </w:p>
        </w:tc>
      </w:tr>
      <w:tr w:rsidR="001772A2" w:rsidRPr="00026FF3" w14:paraId="2F2563B4" w14:textId="77777777" w:rsidTr="000B12C0">
        <w:tc>
          <w:tcPr>
            <w:tcW w:w="751" w:type="dxa"/>
          </w:tcPr>
          <w:p w14:paraId="2D699B90" w14:textId="4F057B19" w:rsidR="001772A2" w:rsidRPr="00026FF3" w:rsidRDefault="001025F1" w:rsidP="000B12C0">
            <w:pPr>
              <w:pStyle w:val="Tabletext"/>
            </w:pPr>
            <w:r w:rsidRPr="00026FF3">
              <w:t>4</w:t>
            </w:r>
            <w:r w:rsidR="00151FE7">
              <w:t>6</w:t>
            </w:r>
          </w:p>
        </w:tc>
        <w:tc>
          <w:tcPr>
            <w:tcW w:w="4961" w:type="dxa"/>
            <w:shd w:val="clear" w:color="auto" w:fill="auto"/>
            <w:vAlign w:val="center"/>
          </w:tcPr>
          <w:p w14:paraId="4781B0B7" w14:textId="77777777" w:rsidR="001772A2" w:rsidRPr="00026FF3" w:rsidRDefault="001772A2" w:rsidP="000B12C0">
            <w:pPr>
              <w:pStyle w:val="Tabletext"/>
            </w:pPr>
            <w:r w:rsidRPr="00026FF3">
              <w:t xml:space="preserve">BIFLUORIDES (including ammonium, potassium and sodium salts)—when included in </w:t>
            </w:r>
            <w:r w:rsidR="001F6281" w:rsidRPr="00026FF3">
              <w:t>Schedule 5</w:t>
            </w:r>
          </w:p>
        </w:tc>
        <w:tc>
          <w:tcPr>
            <w:tcW w:w="1418" w:type="dxa"/>
            <w:shd w:val="clear" w:color="auto" w:fill="auto"/>
          </w:tcPr>
          <w:p w14:paraId="5565284F" w14:textId="77777777" w:rsidR="001772A2" w:rsidRPr="00026FF3" w:rsidRDefault="001772A2" w:rsidP="000B12C0">
            <w:pPr>
              <w:pStyle w:val="Tabletext"/>
            </w:pPr>
            <w:r w:rsidRPr="00026FF3">
              <w:t>1, 4</w:t>
            </w:r>
          </w:p>
        </w:tc>
        <w:tc>
          <w:tcPr>
            <w:tcW w:w="1417" w:type="dxa"/>
            <w:shd w:val="clear" w:color="auto" w:fill="auto"/>
          </w:tcPr>
          <w:p w14:paraId="24C831A6" w14:textId="77777777" w:rsidR="001772A2" w:rsidRPr="00026FF3" w:rsidRDefault="001772A2" w:rsidP="000B12C0">
            <w:pPr>
              <w:pStyle w:val="Tabletext"/>
            </w:pPr>
          </w:p>
        </w:tc>
      </w:tr>
      <w:tr w:rsidR="001772A2" w:rsidRPr="00026FF3" w14:paraId="0D8D9F84" w14:textId="77777777" w:rsidTr="000B12C0">
        <w:trPr>
          <w:trHeight w:val="75"/>
        </w:trPr>
        <w:tc>
          <w:tcPr>
            <w:tcW w:w="751" w:type="dxa"/>
          </w:tcPr>
          <w:p w14:paraId="486EC549" w14:textId="20504381" w:rsidR="001772A2" w:rsidRPr="00026FF3" w:rsidRDefault="001025F1" w:rsidP="000B12C0">
            <w:pPr>
              <w:pStyle w:val="Tabletext"/>
            </w:pPr>
            <w:r w:rsidRPr="00026FF3">
              <w:t>4</w:t>
            </w:r>
            <w:r w:rsidR="00151FE7">
              <w:t>7</w:t>
            </w:r>
          </w:p>
        </w:tc>
        <w:tc>
          <w:tcPr>
            <w:tcW w:w="4961" w:type="dxa"/>
            <w:shd w:val="clear" w:color="auto" w:fill="auto"/>
          </w:tcPr>
          <w:p w14:paraId="5C9353A4" w14:textId="77777777" w:rsidR="001772A2" w:rsidRPr="00026FF3" w:rsidRDefault="001772A2" w:rsidP="000B12C0">
            <w:pPr>
              <w:pStyle w:val="Tabletext"/>
            </w:pPr>
            <w:r w:rsidRPr="00026FF3">
              <w:t xml:space="preserve">BIFLUORIDES (including ammonium, potassium and sodium salts)—when included in </w:t>
            </w:r>
            <w:r w:rsidR="001F6281" w:rsidRPr="00026FF3">
              <w:t>Schedule 6</w:t>
            </w:r>
            <w:r w:rsidRPr="00026FF3">
              <w:t xml:space="preserve"> or 7</w:t>
            </w:r>
          </w:p>
        </w:tc>
        <w:tc>
          <w:tcPr>
            <w:tcW w:w="1418" w:type="dxa"/>
            <w:shd w:val="clear" w:color="auto" w:fill="auto"/>
          </w:tcPr>
          <w:p w14:paraId="1AFC976B" w14:textId="77777777" w:rsidR="001772A2" w:rsidRPr="00026FF3" w:rsidRDefault="001772A2" w:rsidP="000B12C0">
            <w:pPr>
              <w:pStyle w:val="Tabletext"/>
            </w:pPr>
            <w:r w:rsidRPr="00026FF3">
              <w:t>1, 17, 93</w:t>
            </w:r>
          </w:p>
        </w:tc>
        <w:tc>
          <w:tcPr>
            <w:tcW w:w="1417" w:type="dxa"/>
            <w:shd w:val="clear" w:color="auto" w:fill="auto"/>
          </w:tcPr>
          <w:p w14:paraId="6749995E" w14:textId="77777777" w:rsidR="001772A2" w:rsidRPr="00026FF3" w:rsidRDefault="001772A2" w:rsidP="000B12C0">
            <w:pPr>
              <w:pStyle w:val="Tabletext"/>
            </w:pPr>
            <w:r w:rsidRPr="00026FF3">
              <w:t>1, 3, 4, 5, 8, 29, 35</w:t>
            </w:r>
          </w:p>
        </w:tc>
      </w:tr>
      <w:tr w:rsidR="001772A2" w:rsidRPr="00026FF3" w14:paraId="1568641C" w14:textId="77777777" w:rsidTr="000B12C0">
        <w:tc>
          <w:tcPr>
            <w:tcW w:w="751" w:type="dxa"/>
          </w:tcPr>
          <w:p w14:paraId="0D2D41CE" w14:textId="423A6209" w:rsidR="001772A2" w:rsidRPr="00026FF3" w:rsidRDefault="001025F1" w:rsidP="000B12C0">
            <w:pPr>
              <w:pStyle w:val="Tabletext"/>
            </w:pPr>
            <w:r w:rsidRPr="00026FF3">
              <w:t>4</w:t>
            </w:r>
            <w:r w:rsidR="00151FE7">
              <w:t>8</w:t>
            </w:r>
          </w:p>
        </w:tc>
        <w:tc>
          <w:tcPr>
            <w:tcW w:w="4961" w:type="dxa"/>
            <w:shd w:val="clear" w:color="auto" w:fill="auto"/>
          </w:tcPr>
          <w:p w14:paraId="1C422DD1" w14:textId="77777777" w:rsidR="001772A2" w:rsidRPr="00026FF3" w:rsidRDefault="001772A2" w:rsidP="000B12C0">
            <w:pPr>
              <w:pStyle w:val="Tabletext"/>
            </w:pPr>
            <w:r w:rsidRPr="00026FF3">
              <w:t>1,3</w:t>
            </w:r>
            <w:r w:rsidR="00026FF3">
              <w:noBreakHyphen/>
            </w:r>
            <w:r w:rsidRPr="00026FF3">
              <w:t>BIS(2,4</w:t>
            </w:r>
            <w:r w:rsidR="00026FF3">
              <w:noBreakHyphen/>
            </w:r>
            <w:r w:rsidRPr="00026FF3">
              <w:t>DIAMINOPHENOXY)PROPANE</w:t>
            </w:r>
          </w:p>
        </w:tc>
        <w:tc>
          <w:tcPr>
            <w:tcW w:w="1418" w:type="dxa"/>
            <w:shd w:val="clear" w:color="auto" w:fill="auto"/>
          </w:tcPr>
          <w:p w14:paraId="31E46452" w14:textId="77777777" w:rsidR="001772A2" w:rsidRPr="00026FF3" w:rsidRDefault="001772A2" w:rsidP="000B12C0">
            <w:pPr>
              <w:pStyle w:val="Tabletext"/>
            </w:pPr>
            <w:r w:rsidRPr="00026FF3">
              <w:t>28, 79</w:t>
            </w:r>
          </w:p>
        </w:tc>
        <w:tc>
          <w:tcPr>
            <w:tcW w:w="1417" w:type="dxa"/>
            <w:shd w:val="clear" w:color="auto" w:fill="auto"/>
          </w:tcPr>
          <w:p w14:paraId="21E97CE0" w14:textId="77777777" w:rsidR="001772A2" w:rsidRPr="00026FF3" w:rsidRDefault="001772A2" w:rsidP="000B12C0">
            <w:pPr>
              <w:pStyle w:val="Tabletext"/>
            </w:pPr>
            <w:r w:rsidRPr="00026FF3">
              <w:t>1</w:t>
            </w:r>
          </w:p>
        </w:tc>
      </w:tr>
      <w:tr w:rsidR="001772A2" w:rsidRPr="00026FF3" w14:paraId="4726F1BA" w14:textId="77777777" w:rsidTr="000B12C0">
        <w:tc>
          <w:tcPr>
            <w:tcW w:w="751" w:type="dxa"/>
          </w:tcPr>
          <w:p w14:paraId="60D54BA1" w14:textId="54CFD99F" w:rsidR="001772A2" w:rsidRPr="00026FF3" w:rsidRDefault="001025F1" w:rsidP="000B12C0">
            <w:pPr>
              <w:pStyle w:val="Tabletext"/>
            </w:pPr>
            <w:r w:rsidRPr="00026FF3">
              <w:t>4</w:t>
            </w:r>
            <w:r w:rsidR="00151FE7">
              <w:t>9</w:t>
            </w:r>
          </w:p>
        </w:tc>
        <w:tc>
          <w:tcPr>
            <w:tcW w:w="4961" w:type="dxa"/>
            <w:shd w:val="clear" w:color="auto" w:fill="auto"/>
          </w:tcPr>
          <w:p w14:paraId="71C347F0" w14:textId="77777777" w:rsidR="001772A2" w:rsidRPr="00026FF3" w:rsidRDefault="001772A2" w:rsidP="000B12C0">
            <w:pPr>
              <w:pStyle w:val="Tabletext"/>
            </w:pPr>
            <w:r w:rsidRPr="00026FF3">
              <w:t>BIS</w:t>
            </w:r>
            <w:r w:rsidR="00026FF3">
              <w:noBreakHyphen/>
            </w:r>
            <w:r w:rsidRPr="00026FF3">
              <w:t>ISOBUTYL PEG/PPG</w:t>
            </w:r>
            <w:r w:rsidR="00026FF3">
              <w:noBreakHyphen/>
            </w:r>
            <w:r w:rsidRPr="00026FF3">
              <w:t>20/35/AMODIMETICONE COPOLYMER</w:t>
            </w:r>
          </w:p>
        </w:tc>
        <w:tc>
          <w:tcPr>
            <w:tcW w:w="1418" w:type="dxa"/>
            <w:shd w:val="clear" w:color="auto" w:fill="auto"/>
          </w:tcPr>
          <w:p w14:paraId="6BABA3F7" w14:textId="77777777" w:rsidR="001772A2" w:rsidRPr="00026FF3" w:rsidRDefault="001772A2" w:rsidP="000B12C0">
            <w:pPr>
              <w:pStyle w:val="Tabletext"/>
            </w:pPr>
          </w:p>
        </w:tc>
        <w:tc>
          <w:tcPr>
            <w:tcW w:w="1417" w:type="dxa"/>
            <w:shd w:val="clear" w:color="auto" w:fill="auto"/>
          </w:tcPr>
          <w:p w14:paraId="32BE3C95" w14:textId="77777777" w:rsidR="001772A2" w:rsidRPr="00026FF3" w:rsidRDefault="001772A2" w:rsidP="000B12C0">
            <w:pPr>
              <w:pStyle w:val="Tabletext"/>
            </w:pPr>
            <w:r w:rsidRPr="00026FF3">
              <w:t>1</w:t>
            </w:r>
          </w:p>
        </w:tc>
      </w:tr>
      <w:tr w:rsidR="001772A2" w:rsidRPr="00026FF3" w14:paraId="1EA87FA2" w14:textId="77777777" w:rsidTr="000B12C0">
        <w:tc>
          <w:tcPr>
            <w:tcW w:w="751" w:type="dxa"/>
          </w:tcPr>
          <w:p w14:paraId="3C143EFE" w14:textId="44DC873F" w:rsidR="001772A2" w:rsidRPr="00026FF3" w:rsidRDefault="00151FE7" w:rsidP="000B12C0">
            <w:pPr>
              <w:pStyle w:val="Tabletext"/>
            </w:pPr>
            <w:r>
              <w:t>50</w:t>
            </w:r>
          </w:p>
        </w:tc>
        <w:tc>
          <w:tcPr>
            <w:tcW w:w="4961" w:type="dxa"/>
            <w:shd w:val="clear" w:color="auto" w:fill="auto"/>
          </w:tcPr>
          <w:p w14:paraId="6FC1689E" w14:textId="77777777" w:rsidR="001772A2" w:rsidRPr="00026FF3" w:rsidRDefault="001772A2" w:rsidP="000B12C0">
            <w:pPr>
              <w:pStyle w:val="Tabletext"/>
            </w:pPr>
            <w:r w:rsidRPr="00026FF3">
              <w:t>BITHIONOL for the treatment of animals</w:t>
            </w:r>
          </w:p>
        </w:tc>
        <w:tc>
          <w:tcPr>
            <w:tcW w:w="1418" w:type="dxa"/>
            <w:shd w:val="clear" w:color="auto" w:fill="auto"/>
          </w:tcPr>
          <w:p w14:paraId="69D76723" w14:textId="77777777" w:rsidR="001772A2" w:rsidRPr="00026FF3" w:rsidRDefault="001772A2" w:rsidP="000B12C0">
            <w:pPr>
              <w:pStyle w:val="Tabletext"/>
            </w:pPr>
          </w:p>
        </w:tc>
        <w:tc>
          <w:tcPr>
            <w:tcW w:w="1417" w:type="dxa"/>
            <w:shd w:val="clear" w:color="auto" w:fill="auto"/>
          </w:tcPr>
          <w:p w14:paraId="079C9FBB" w14:textId="77777777" w:rsidR="001772A2" w:rsidRPr="00026FF3" w:rsidRDefault="001772A2" w:rsidP="000B12C0">
            <w:pPr>
              <w:pStyle w:val="Tabletext"/>
            </w:pPr>
            <w:r w:rsidRPr="00026FF3">
              <w:t>1, 4, 8</w:t>
            </w:r>
          </w:p>
        </w:tc>
      </w:tr>
      <w:tr w:rsidR="001772A2" w:rsidRPr="00026FF3" w14:paraId="5C3F7B30" w14:textId="77777777" w:rsidTr="000B12C0">
        <w:tc>
          <w:tcPr>
            <w:tcW w:w="751" w:type="dxa"/>
          </w:tcPr>
          <w:p w14:paraId="41353441" w14:textId="5B3D5799" w:rsidR="001772A2" w:rsidRPr="00026FF3" w:rsidRDefault="001025F1" w:rsidP="000B12C0">
            <w:pPr>
              <w:pStyle w:val="Tabletext"/>
            </w:pPr>
            <w:r w:rsidRPr="00026FF3">
              <w:t>5</w:t>
            </w:r>
            <w:r w:rsidR="00151FE7">
              <w:t>1</w:t>
            </w:r>
          </w:p>
        </w:tc>
        <w:tc>
          <w:tcPr>
            <w:tcW w:w="4961" w:type="dxa"/>
            <w:shd w:val="clear" w:color="auto" w:fill="auto"/>
          </w:tcPr>
          <w:p w14:paraId="3122899D" w14:textId="77777777" w:rsidR="001772A2" w:rsidRPr="00026FF3" w:rsidRDefault="001772A2" w:rsidP="000B12C0">
            <w:pPr>
              <w:pStyle w:val="Tabletext"/>
            </w:pPr>
            <w:r w:rsidRPr="00026FF3">
              <w:t xml:space="preserve">BORIC ACID when used in </w:t>
            </w:r>
            <w:r w:rsidR="001F6281" w:rsidRPr="00026FF3">
              <w:t>Schedule 5</w:t>
            </w:r>
          </w:p>
        </w:tc>
        <w:tc>
          <w:tcPr>
            <w:tcW w:w="1418" w:type="dxa"/>
            <w:shd w:val="clear" w:color="auto" w:fill="auto"/>
          </w:tcPr>
          <w:p w14:paraId="15062A5F" w14:textId="77777777" w:rsidR="001772A2" w:rsidRPr="00026FF3" w:rsidRDefault="001772A2" w:rsidP="000B12C0">
            <w:pPr>
              <w:pStyle w:val="Tabletext"/>
            </w:pPr>
            <w:r w:rsidRPr="00026FF3">
              <w:rPr>
                <w:rFonts w:eastAsia="Calibri"/>
              </w:rPr>
              <w:t>25, 26</w:t>
            </w:r>
          </w:p>
        </w:tc>
        <w:tc>
          <w:tcPr>
            <w:tcW w:w="1417" w:type="dxa"/>
            <w:shd w:val="clear" w:color="auto" w:fill="auto"/>
          </w:tcPr>
          <w:p w14:paraId="28944C4A" w14:textId="77777777" w:rsidR="001772A2" w:rsidRPr="00026FF3" w:rsidRDefault="001772A2" w:rsidP="000B12C0">
            <w:pPr>
              <w:pStyle w:val="Tabletext"/>
            </w:pPr>
          </w:p>
        </w:tc>
      </w:tr>
      <w:tr w:rsidR="001772A2" w:rsidRPr="00026FF3" w14:paraId="60D3AFFB" w14:textId="77777777" w:rsidTr="000B12C0">
        <w:tc>
          <w:tcPr>
            <w:tcW w:w="751" w:type="dxa"/>
          </w:tcPr>
          <w:p w14:paraId="0A65C525" w14:textId="5B566F02" w:rsidR="001772A2" w:rsidRPr="00026FF3" w:rsidRDefault="001025F1" w:rsidP="000B12C0">
            <w:pPr>
              <w:pStyle w:val="Tabletext"/>
            </w:pPr>
            <w:r w:rsidRPr="00026FF3">
              <w:t>5</w:t>
            </w:r>
            <w:r w:rsidR="00151FE7">
              <w:t>2</w:t>
            </w:r>
          </w:p>
        </w:tc>
        <w:tc>
          <w:tcPr>
            <w:tcW w:w="4961" w:type="dxa"/>
            <w:shd w:val="clear" w:color="auto" w:fill="auto"/>
            <w:vAlign w:val="center"/>
          </w:tcPr>
          <w:p w14:paraId="7D48D4B6" w14:textId="77777777" w:rsidR="001772A2" w:rsidRPr="00026FF3" w:rsidRDefault="001772A2" w:rsidP="000B12C0">
            <w:pPr>
              <w:pStyle w:val="Tabletext"/>
            </w:pPr>
            <w:r w:rsidRPr="00026FF3">
              <w:t xml:space="preserve">BORON TRIFLUORIDE (including mixtures that generate boron trifluoride)—when included in </w:t>
            </w:r>
            <w:r w:rsidR="001F6281" w:rsidRPr="00026FF3">
              <w:t>Schedule 5</w:t>
            </w:r>
          </w:p>
        </w:tc>
        <w:tc>
          <w:tcPr>
            <w:tcW w:w="1418" w:type="dxa"/>
            <w:shd w:val="clear" w:color="auto" w:fill="auto"/>
          </w:tcPr>
          <w:p w14:paraId="6E1533C3" w14:textId="77777777" w:rsidR="001772A2" w:rsidRPr="00026FF3" w:rsidRDefault="001772A2" w:rsidP="000B12C0">
            <w:pPr>
              <w:pStyle w:val="Tabletext"/>
            </w:pPr>
            <w:r w:rsidRPr="00026FF3">
              <w:t>2</w:t>
            </w:r>
          </w:p>
        </w:tc>
        <w:tc>
          <w:tcPr>
            <w:tcW w:w="1417" w:type="dxa"/>
            <w:shd w:val="clear" w:color="auto" w:fill="auto"/>
          </w:tcPr>
          <w:p w14:paraId="3E6FC48A" w14:textId="77777777" w:rsidR="001772A2" w:rsidRPr="00026FF3" w:rsidRDefault="001772A2" w:rsidP="000B12C0">
            <w:pPr>
              <w:pStyle w:val="Tabletext"/>
            </w:pPr>
            <w:r w:rsidRPr="00026FF3">
              <w:t>1, 4</w:t>
            </w:r>
          </w:p>
        </w:tc>
      </w:tr>
      <w:tr w:rsidR="001772A2" w:rsidRPr="00026FF3" w14:paraId="3BC0057F" w14:textId="77777777" w:rsidTr="000B12C0">
        <w:tc>
          <w:tcPr>
            <w:tcW w:w="751" w:type="dxa"/>
          </w:tcPr>
          <w:p w14:paraId="341325D2" w14:textId="1DED852F" w:rsidR="001772A2" w:rsidRPr="00026FF3" w:rsidRDefault="001025F1" w:rsidP="000B12C0">
            <w:pPr>
              <w:pStyle w:val="Tabletext"/>
            </w:pPr>
            <w:r w:rsidRPr="00026FF3">
              <w:t>5</w:t>
            </w:r>
            <w:r w:rsidR="00151FE7">
              <w:t>3</w:t>
            </w:r>
          </w:p>
        </w:tc>
        <w:tc>
          <w:tcPr>
            <w:tcW w:w="4961" w:type="dxa"/>
            <w:shd w:val="clear" w:color="auto" w:fill="auto"/>
            <w:vAlign w:val="center"/>
          </w:tcPr>
          <w:p w14:paraId="5D9EC9DF" w14:textId="77777777" w:rsidR="001772A2" w:rsidRPr="00026FF3" w:rsidRDefault="001772A2" w:rsidP="000B12C0">
            <w:pPr>
              <w:pStyle w:val="Tabletext"/>
            </w:pPr>
            <w:r w:rsidRPr="00026FF3">
              <w:t xml:space="preserve">BORON TRIFLUORIDE (including mixtures that generate boron trifluoride)—when included in </w:t>
            </w:r>
            <w:r w:rsidR="001F6281" w:rsidRPr="00026FF3">
              <w:t>Schedule 6</w:t>
            </w:r>
            <w:r w:rsidRPr="00026FF3">
              <w:t xml:space="preserve"> or 7</w:t>
            </w:r>
          </w:p>
        </w:tc>
        <w:tc>
          <w:tcPr>
            <w:tcW w:w="1418" w:type="dxa"/>
            <w:shd w:val="clear" w:color="auto" w:fill="auto"/>
          </w:tcPr>
          <w:p w14:paraId="2FB34F06" w14:textId="77777777" w:rsidR="001772A2" w:rsidRPr="00026FF3" w:rsidRDefault="001772A2" w:rsidP="000B12C0">
            <w:pPr>
              <w:pStyle w:val="Tabletext"/>
            </w:pPr>
            <w:r w:rsidRPr="00026FF3">
              <w:t>1, 17, 93</w:t>
            </w:r>
          </w:p>
        </w:tc>
        <w:tc>
          <w:tcPr>
            <w:tcW w:w="1417" w:type="dxa"/>
            <w:shd w:val="clear" w:color="auto" w:fill="auto"/>
          </w:tcPr>
          <w:p w14:paraId="0CEB58F2" w14:textId="77777777" w:rsidR="001772A2" w:rsidRPr="00026FF3" w:rsidRDefault="001772A2" w:rsidP="000B12C0">
            <w:pPr>
              <w:pStyle w:val="Tabletext"/>
            </w:pPr>
            <w:r w:rsidRPr="00026FF3">
              <w:t>1, 3, 4, 5, 8, 29, 35</w:t>
            </w:r>
          </w:p>
        </w:tc>
      </w:tr>
      <w:tr w:rsidR="001772A2" w:rsidRPr="00026FF3" w14:paraId="29A91DFC" w14:textId="77777777" w:rsidTr="000B12C0">
        <w:tc>
          <w:tcPr>
            <w:tcW w:w="751" w:type="dxa"/>
          </w:tcPr>
          <w:p w14:paraId="509F9AD9" w14:textId="3C1B0D4D" w:rsidR="001772A2" w:rsidRPr="00026FF3" w:rsidRDefault="001025F1" w:rsidP="000B12C0">
            <w:pPr>
              <w:pStyle w:val="Tabletext"/>
            </w:pPr>
            <w:r w:rsidRPr="00026FF3">
              <w:t>5</w:t>
            </w:r>
            <w:r w:rsidR="00151FE7">
              <w:t>4</w:t>
            </w:r>
          </w:p>
        </w:tc>
        <w:tc>
          <w:tcPr>
            <w:tcW w:w="4961" w:type="dxa"/>
            <w:shd w:val="clear" w:color="auto" w:fill="auto"/>
          </w:tcPr>
          <w:p w14:paraId="16045C23" w14:textId="77777777" w:rsidR="001772A2" w:rsidRPr="00026FF3" w:rsidRDefault="001772A2" w:rsidP="000B12C0">
            <w:pPr>
              <w:pStyle w:val="Tabletext"/>
            </w:pPr>
            <w:r w:rsidRPr="00026FF3">
              <w:t>BOSENTAN</w:t>
            </w:r>
          </w:p>
        </w:tc>
        <w:tc>
          <w:tcPr>
            <w:tcW w:w="1418" w:type="dxa"/>
            <w:shd w:val="clear" w:color="auto" w:fill="auto"/>
          </w:tcPr>
          <w:p w14:paraId="404F745F" w14:textId="77777777" w:rsidR="001772A2" w:rsidRPr="00026FF3" w:rsidRDefault="001772A2" w:rsidP="000B12C0">
            <w:pPr>
              <w:pStyle w:val="Tabletext"/>
            </w:pPr>
            <w:r w:rsidRPr="00026FF3">
              <w:t>7, 62, 76</w:t>
            </w:r>
          </w:p>
        </w:tc>
        <w:tc>
          <w:tcPr>
            <w:tcW w:w="1417" w:type="dxa"/>
            <w:shd w:val="clear" w:color="auto" w:fill="auto"/>
          </w:tcPr>
          <w:p w14:paraId="43302931" w14:textId="77777777" w:rsidR="001772A2" w:rsidRPr="00026FF3" w:rsidRDefault="001772A2" w:rsidP="000B12C0">
            <w:pPr>
              <w:pStyle w:val="Tabletext"/>
            </w:pPr>
          </w:p>
        </w:tc>
      </w:tr>
      <w:tr w:rsidR="001772A2" w:rsidRPr="00026FF3" w14:paraId="5A23F7AA" w14:textId="77777777" w:rsidTr="000B12C0">
        <w:tc>
          <w:tcPr>
            <w:tcW w:w="751" w:type="dxa"/>
          </w:tcPr>
          <w:p w14:paraId="57F01693" w14:textId="74DA29C5" w:rsidR="001772A2" w:rsidRPr="00026FF3" w:rsidRDefault="001025F1" w:rsidP="000B12C0">
            <w:pPr>
              <w:pStyle w:val="Tabletext"/>
            </w:pPr>
            <w:r w:rsidRPr="00026FF3">
              <w:t>5</w:t>
            </w:r>
            <w:r w:rsidR="00151FE7">
              <w:t>5</w:t>
            </w:r>
          </w:p>
        </w:tc>
        <w:tc>
          <w:tcPr>
            <w:tcW w:w="4961" w:type="dxa"/>
            <w:shd w:val="clear" w:color="auto" w:fill="auto"/>
          </w:tcPr>
          <w:p w14:paraId="309EF0ED" w14:textId="77777777" w:rsidR="001772A2" w:rsidRPr="00026FF3" w:rsidRDefault="001772A2" w:rsidP="000B12C0">
            <w:pPr>
              <w:pStyle w:val="Tabletext"/>
            </w:pPr>
            <w:r w:rsidRPr="00026FF3">
              <w:t>BROMOFORM</w:t>
            </w:r>
          </w:p>
        </w:tc>
        <w:tc>
          <w:tcPr>
            <w:tcW w:w="1418" w:type="dxa"/>
            <w:shd w:val="clear" w:color="auto" w:fill="auto"/>
          </w:tcPr>
          <w:p w14:paraId="5C8D80AC" w14:textId="77777777" w:rsidR="001772A2" w:rsidRPr="00026FF3" w:rsidRDefault="001772A2" w:rsidP="000B12C0">
            <w:pPr>
              <w:pStyle w:val="Tabletext"/>
            </w:pPr>
            <w:r w:rsidRPr="00026FF3">
              <w:t>1, 4, 8</w:t>
            </w:r>
          </w:p>
        </w:tc>
        <w:tc>
          <w:tcPr>
            <w:tcW w:w="1417" w:type="dxa"/>
            <w:shd w:val="clear" w:color="auto" w:fill="auto"/>
          </w:tcPr>
          <w:p w14:paraId="3B8E38C0" w14:textId="77777777" w:rsidR="001772A2" w:rsidRPr="00026FF3" w:rsidRDefault="001772A2" w:rsidP="000B12C0">
            <w:pPr>
              <w:pStyle w:val="Tabletext"/>
            </w:pPr>
          </w:p>
        </w:tc>
      </w:tr>
      <w:tr w:rsidR="001772A2" w:rsidRPr="00026FF3" w14:paraId="228352B5" w14:textId="77777777" w:rsidTr="000B12C0">
        <w:tc>
          <w:tcPr>
            <w:tcW w:w="751" w:type="dxa"/>
          </w:tcPr>
          <w:p w14:paraId="30E10D66" w14:textId="708172DC" w:rsidR="001772A2" w:rsidRPr="00026FF3" w:rsidRDefault="001025F1" w:rsidP="000B12C0">
            <w:pPr>
              <w:pStyle w:val="Tabletext"/>
            </w:pPr>
            <w:r w:rsidRPr="00026FF3">
              <w:t>5</w:t>
            </w:r>
            <w:r w:rsidR="00151FE7">
              <w:t>6</w:t>
            </w:r>
          </w:p>
        </w:tc>
        <w:tc>
          <w:tcPr>
            <w:tcW w:w="4961" w:type="dxa"/>
            <w:shd w:val="clear" w:color="auto" w:fill="auto"/>
          </w:tcPr>
          <w:p w14:paraId="44CBD753" w14:textId="77777777" w:rsidR="001772A2" w:rsidRPr="00026FF3" w:rsidRDefault="001772A2" w:rsidP="000B12C0">
            <w:pPr>
              <w:pStyle w:val="Tabletext"/>
            </w:pPr>
            <w:r w:rsidRPr="00026FF3">
              <w:t>2</w:t>
            </w:r>
            <w:r w:rsidR="00026FF3">
              <w:noBreakHyphen/>
            </w:r>
            <w:r w:rsidRPr="00026FF3">
              <w:t>BUTOXY</w:t>
            </w:r>
            <w:r w:rsidR="00026FF3">
              <w:noBreakHyphen/>
            </w:r>
            <w:r w:rsidRPr="00026FF3">
              <w:t>2'</w:t>
            </w:r>
            <w:r w:rsidR="00026FF3">
              <w:noBreakHyphen/>
            </w:r>
            <w:r w:rsidRPr="00026FF3">
              <w:t>THIOCYANODIETHYL ETHER</w:t>
            </w:r>
          </w:p>
        </w:tc>
        <w:tc>
          <w:tcPr>
            <w:tcW w:w="1418" w:type="dxa"/>
            <w:shd w:val="clear" w:color="auto" w:fill="auto"/>
          </w:tcPr>
          <w:p w14:paraId="5B1059C0" w14:textId="77777777" w:rsidR="001772A2" w:rsidRPr="00026FF3" w:rsidRDefault="001772A2" w:rsidP="000B12C0">
            <w:pPr>
              <w:pStyle w:val="Tabletext"/>
            </w:pPr>
          </w:p>
        </w:tc>
        <w:tc>
          <w:tcPr>
            <w:tcW w:w="1417" w:type="dxa"/>
            <w:shd w:val="clear" w:color="auto" w:fill="auto"/>
          </w:tcPr>
          <w:p w14:paraId="1D500959" w14:textId="77777777" w:rsidR="001772A2" w:rsidRPr="00026FF3" w:rsidRDefault="001772A2" w:rsidP="000B12C0">
            <w:pPr>
              <w:pStyle w:val="Tabletext"/>
            </w:pPr>
            <w:r w:rsidRPr="00026FF3">
              <w:t>1, 4, 8</w:t>
            </w:r>
          </w:p>
        </w:tc>
      </w:tr>
      <w:tr w:rsidR="001772A2" w:rsidRPr="00026FF3" w14:paraId="134385DB" w14:textId="77777777" w:rsidTr="000B12C0">
        <w:tc>
          <w:tcPr>
            <w:tcW w:w="751" w:type="dxa"/>
          </w:tcPr>
          <w:p w14:paraId="2308A626" w14:textId="31204B59" w:rsidR="001772A2" w:rsidRPr="00026FF3" w:rsidRDefault="001025F1" w:rsidP="000B12C0">
            <w:pPr>
              <w:pStyle w:val="Tabletext"/>
            </w:pPr>
            <w:r w:rsidRPr="00026FF3">
              <w:t>5</w:t>
            </w:r>
            <w:r w:rsidR="00151FE7">
              <w:t>7</w:t>
            </w:r>
          </w:p>
        </w:tc>
        <w:tc>
          <w:tcPr>
            <w:tcW w:w="4961" w:type="dxa"/>
            <w:shd w:val="clear" w:color="auto" w:fill="auto"/>
          </w:tcPr>
          <w:p w14:paraId="1DDAC2B8" w14:textId="77777777" w:rsidR="001772A2" w:rsidRPr="00026FF3" w:rsidRDefault="001772A2" w:rsidP="000B12C0">
            <w:pPr>
              <w:pStyle w:val="Tabletext"/>
            </w:pPr>
            <w:r w:rsidRPr="00026FF3">
              <w:t>2</w:t>
            </w:r>
            <w:r w:rsidR="00026FF3">
              <w:noBreakHyphen/>
            </w:r>
            <w:r w:rsidRPr="00026FF3">
              <w:t>BUTOXYETHANOL and its acetates</w:t>
            </w:r>
          </w:p>
        </w:tc>
        <w:tc>
          <w:tcPr>
            <w:tcW w:w="1418" w:type="dxa"/>
            <w:shd w:val="clear" w:color="auto" w:fill="auto"/>
          </w:tcPr>
          <w:p w14:paraId="6C6CC82F" w14:textId="77777777" w:rsidR="001772A2" w:rsidRPr="00026FF3" w:rsidRDefault="001772A2" w:rsidP="000B12C0">
            <w:pPr>
              <w:pStyle w:val="Tabletext"/>
            </w:pPr>
          </w:p>
        </w:tc>
        <w:tc>
          <w:tcPr>
            <w:tcW w:w="1417" w:type="dxa"/>
            <w:shd w:val="clear" w:color="auto" w:fill="auto"/>
          </w:tcPr>
          <w:p w14:paraId="2448ADE2" w14:textId="77777777" w:rsidR="001772A2" w:rsidRPr="00026FF3" w:rsidRDefault="001772A2" w:rsidP="000B12C0">
            <w:pPr>
              <w:pStyle w:val="Tabletext"/>
            </w:pPr>
            <w:r w:rsidRPr="00026FF3">
              <w:t>1, 4, 8</w:t>
            </w:r>
          </w:p>
        </w:tc>
      </w:tr>
      <w:tr w:rsidR="001772A2" w:rsidRPr="00026FF3" w14:paraId="2B0971F7" w14:textId="77777777" w:rsidTr="000B12C0">
        <w:tc>
          <w:tcPr>
            <w:tcW w:w="751" w:type="dxa"/>
          </w:tcPr>
          <w:p w14:paraId="2072D25D" w14:textId="3EF75EB0" w:rsidR="001772A2" w:rsidRPr="00026FF3" w:rsidRDefault="001025F1" w:rsidP="000B12C0">
            <w:pPr>
              <w:pStyle w:val="Tabletext"/>
            </w:pPr>
            <w:r w:rsidRPr="00026FF3">
              <w:t>5</w:t>
            </w:r>
            <w:r w:rsidR="00151FE7">
              <w:t>8</w:t>
            </w:r>
          </w:p>
        </w:tc>
        <w:tc>
          <w:tcPr>
            <w:tcW w:w="4961" w:type="dxa"/>
            <w:shd w:val="clear" w:color="auto" w:fill="auto"/>
          </w:tcPr>
          <w:p w14:paraId="6FFD0F47" w14:textId="77777777" w:rsidR="001772A2" w:rsidRPr="00026FF3" w:rsidRDefault="001772A2" w:rsidP="000B12C0">
            <w:pPr>
              <w:pStyle w:val="Tabletext"/>
            </w:pPr>
            <w:r w:rsidRPr="00026FF3">
              <w:t>n</w:t>
            </w:r>
            <w:r w:rsidR="00026FF3">
              <w:noBreakHyphen/>
            </w:r>
            <w:r w:rsidRPr="00026FF3">
              <w:t>BUTYL ALCOHOL</w:t>
            </w:r>
          </w:p>
        </w:tc>
        <w:tc>
          <w:tcPr>
            <w:tcW w:w="1418" w:type="dxa"/>
            <w:shd w:val="clear" w:color="auto" w:fill="auto"/>
          </w:tcPr>
          <w:p w14:paraId="5A3FFA4C" w14:textId="77777777" w:rsidR="001772A2" w:rsidRPr="00026FF3" w:rsidRDefault="001772A2" w:rsidP="000B12C0">
            <w:pPr>
              <w:pStyle w:val="Tabletext"/>
            </w:pPr>
            <w:r w:rsidRPr="00026FF3">
              <w:t>5</w:t>
            </w:r>
          </w:p>
        </w:tc>
        <w:tc>
          <w:tcPr>
            <w:tcW w:w="1417" w:type="dxa"/>
            <w:shd w:val="clear" w:color="auto" w:fill="auto"/>
          </w:tcPr>
          <w:p w14:paraId="637217D7" w14:textId="77777777" w:rsidR="001772A2" w:rsidRPr="00026FF3" w:rsidRDefault="001772A2" w:rsidP="000B12C0">
            <w:pPr>
              <w:pStyle w:val="Tabletext"/>
            </w:pPr>
            <w:r w:rsidRPr="00026FF3">
              <w:t>2, 4, 8</w:t>
            </w:r>
          </w:p>
        </w:tc>
      </w:tr>
      <w:tr w:rsidR="001772A2" w:rsidRPr="00026FF3" w14:paraId="1259EBA6" w14:textId="77777777" w:rsidTr="000B12C0">
        <w:tc>
          <w:tcPr>
            <w:tcW w:w="751" w:type="dxa"/>
          </w:tcPr>
          <w:p w14:paraId="2465E8EC" w14:textId="32F8591C" w:rsidR="001772A2" w:rsidRPr="00026FF3" w:rsidRDefault="001025F1" w:rsidP="000B12C0">
            <w:pPr>
              <w:pStyle w:val="Tabletext"/>
            </w:pPr>
            <w:r w:rsidRPr="00026FF3">
              <w:t>5</w:t>
            </w:r>
            <w:r w:rsidR="00151FE7">
              <w:t>9</w:t>
            </w:r>
          </w:p>
        </w:tc>
        <w:tc>
          <w:tcPr>
            <w:tcW w:w="4961" w:type="dxa"/>
            <w:shd w:val="clear" w:color="auto" w:fill="auto"/>
            <w:vAlign w:val="center"/>
          </w:tcPr>
          <w:p w14:paraId="74A5778E" w14:textId="77777777" w:rsidR="001772A2" w:rsidRPr="00026FF3" w:rsidRDefault="001772A2" w:rsidP="000B12C0">
            <w:pPr>
              <w:pStyle w:val="Tabletext"/>
            </w:pPr>
            <w:r w:rsidRPr="00026FF3">
              <w:t>CAMPHOR—in block, ball, disc, pellet or flake form, enclosed in a device which, in normal use, prevents removal or ingestion of its contents</w:t>
            </w:r>
          </w:p>
        </w:tc>
        <w:tc>
          <w:tcPr>
            <w:tcW w:w="1418" w:type="dxa"/>
            <w:shd w:val="clear" w:color="auto" w:fill="auto"/>
          </w:tcPr>
          <w:p w14:paraId="0AE869EA" w14:textId="77777777" w:rsidR="001772A2" w:rsidRPr="00026FF3" w:rsidRDefault="001772A2" w:rsidP="000B12C0">
            <w:pPr>
              <w:pStyle w:val="Tabletext"/>
            </w:pPr>
            <w:r w:rsidRPr="00026FF3">
              <w:t>9</w:t>
            </w:r>
          </w:p>
        </w:tc>
        <w:tc>
          <w:tcPr>
            <w:tcW w:w="1417" w:type="dxa"/>
            <w:shd w:val="clear" w:color="auto" w:fill="auto"/>
          </w:tcPr>
          <w:p w14:paraId="1133FC12" w14:textId="77777777" w:rsidR="001772A2" w:rsidRPr="00026FF3" w:rsidRDefault="001772A2" w:rsidP="000B12C0">
            <w:pPr>
              <w:pStyle w:val="Tabletext"/>
            </w:pPr>
          </w:p>
        </w:tc>
      </w:tr>
      <w:tr w:rsidR="001772A2" w:rsidRPr="00026FF3" w14:paraId="611FBBA9" w14:textId="77777777" w:rsidTr="000B12C0">
        <w:tc>
          <w:tcPr>
            <w:tcW w:w="751" w:type="dxa"/>
          </w:tcPr>
          <w:p w14:paraId="1EB2001F" w14:textId="7C7F5279" w:rsidR="001772A2" w:rsidRPr="00026FF3" w:rsidRDefault="00151FE7" w:rsidP="000B12C0">
            <w:pPr>
              <w:pStyle w:val="Tabletext"/>
            </w:pPr>
            <w:r>
              <w:t>60</w:t>
            </w:r>
          </w:p>
        </w:tc>
        <w:tc>
          <w:tcPr>
            <w:tcW w:w="4961" w:type="dxa"/>
            <w:shd w:val="clear" w:color="auto" w:fill="auto"/>
            <w:vAlign w:val="center"/>
          </w:tcPr>
          <w:p w14:paraId="2DBB5D4F" w14:textId="77777777" w:rsidR="001772A2" w:rsidRPr="00026FF3" w:rsidRDefault="001772A2" w:rsidP="000B12C0">
            <w:pPr>
              <w:pStyle w:val="Tabletext"/>
            </w:pPr>
            <w:r w:rsidRPr="00026FF3">
              <w:t>CAMPHOR—in other forms</w:t>
            </w:r>
          </w:p>
        </w:tc>
        <w:tc>
          <w:tcPr>
            <w:tcW w:w="1418" w:type="dxa"/>
            <w:shd w:val="clear" w:color="auto" w:fill="auto"/>
          </w:tcPr>
          <w:p w14:paraId="07F77472" w14:textId="77777777" w:rsidR="001772A2" w:rsidRPr="00026FF3" w:rsidRDefault="001772A2" w:rsidP="000B12C0">
            <w:pPr>
              <w:pStyle w:val="Tabletext"/>
            </w:pPr>
            <w:r w:rsidRPr="00026FF3">
              <w:t>9</w:t>
            </w:r>
          </w:p>
        </w:tc>
        <w:tc>
          <w:tcPr>
            <w:tcW w:w="1417" w:type="dxa"/>
            <w:shd w:val="clear" w:color="auto" w:fill="auto"/>
          </w:tcPr>
          <w:p w14:paraId="3B3AFD99" w14:textId="77777777" w:rsidR="001772A2" w:rsidRPr="00026FF3" w:rsidRDefault="001772A2" w:rsidP="000B12C0">
            <w:pPr>
              <w:pStyle w:val="Tabletext"/>
            </w:pPr>
            <w:r w:rsidRPr="00026FF3">
              <w:t>1</w:t>
            </w:r>
          </w:p>
        </w:tc>
      </w:tr>
      <w:tr w:rsidR="001772A2" w:rsidRPr="00026FF3" w14:paraId="4E94CCF4" w14:textId="77777777" w:rsidTr="000B12C0">
        <w:tc>
          <w:tcPr>
            <w:tcW w:w="751" w:type="dxa"/>
          </w:tcPr>
          <w:p w14:paraId="196F1D83" w14:textId="3B8BDADA" w:rsidR="001772A2" w:rsidRPr="00026FF3" w:rsidRDefault="001025F1" w:rsidP="000B12C0">
            <w:pPr>
              <w:pStyle w:val="Tabletext"/>
            </w:pPr>
            <w:r w:rsidRPr="00026FF3">
              <w:t>6</w:t>
            </w:r>
            <w:r w:rsidR="00151FE7">
              <w:t>1</w:t>
            </w:r>
          </w:p>
        </w:tc>
        <w:tc>
          <w:tcPr>
            <w:tcW w:w="4961" w:type="dxa"/>
            <w:shd w:val="clear" w:color="auto" w:fill="auto"/>
          </w:tcPr>
          <w:p w14:paraId="56CBD945" w14:textId="77777777" w:rsidR="001772A2" w:rsidRPr="00026FF3" w:rsidRDefault="001772A2" w:rsidP="000B12C0">
            <w:pPr>
              <w:pStyle w:val="Tabletext"/>
            </w:pPr>
            <w:r w:rsidRPr="00026FF3">
              <w:t xml:space="preserve">CANNABIDIOL when included in </w:t>
            </w:r>
            <w:r w:rsidR="001F6281" w:rsidRPr="00026FF3">
              <w:t>Schedule 3</w:t>
            </w:r>
          </w:p>
        </w:tc>
        <w:tc>
          <w:tcPr>
            <w:tcW w:w="1418" w:type="dxa"/>
            <w:shd w:val="clear" w:color="auto" w:fill="auto"/>
          </w:tcPr>
          <w:p w14:paraId="655B0C1F" w14:textId="77777777" w:rsidR="001772A2" w:rsidRPr="00026FF3" w:rsidRDefault="001772A2" w:rsidP="000B12C0">
            <w:pPr>
              <w:pStyle w:val="Tabletext"/>
            </w:pPr>
            <w:r w:rsidRPr="00026FF3">
              <w:t>67, 111</w:t>
            </w:r>
          </w:p>
        </w:tc>
        <w:tc>
          <w:tcPr>
            <w:tcW w:w="1417" w:type="dxa"/>
            <w:shd w:val="clear" w:color="auto" w:fill="auto"/>
          </w:tcPr>
          <w:p w14:paraId="70ECFC37" w14:textId="77777777" w:rsidR="001772A2" w:rsidRPr="00026FF3" w:rsidRDefault="001772A2" w:rsidP="000B12C0">
            <w:pPr>
              <w:pStyle w:val="Tabletext"/>
            </w:pPr>
          </w:p>
        </w:tc>
      </w:tr>
      <w:tr w:rsidR="001772A2" w:rsidRPr="00026FF3" w14:paraId="334F520E" w14:textId="77777777" w:rsidTr="000B12C0">
        <w:tc>
          <w:tcPr>
            <w:tcW w:w="751" w:type="dxa"/>
          </w:tcPr>
          <w:p w14:paraId="3D8799F6" w14:textId="7F57B070" w:rsidR="001772A2" w:rsidRPr="00026FF3" w:rsidRDefault="001025F1" w:rsidP="000B12C0">
            <w:pPr>
              <w:pStyle w:val="Tabletext"/>
            </w:pPr>
            <w:r w:rsidRPr="00026FF3">
              <w:t>6</w:t>
            </w:r>
            <w:r w:rsidR="00151FE7">
              <w:t>2</w:t>
            </w:r>
          </w:p>
        </w:tc>
        <w:tc>
          <w:tcPr>
            <w:tcW w:w="4961" w:type="dxa"/>
            <w:shd w:val="clear" w:color="auto" w:fill="auto"/>
            <w:vAlign w:val="center"/>
          </w:tcPr>
          <w:p w14:paraId="162A4CBC" w14:textId="77777777" w:rsidR="001772A2" w:rsidRPr="00026FF3" w:rsidRDefault="001772A2" w:rsidP="000B12C0">
            <w:pPr>
              <w:pStyle w:val="Tabletext"/>
            </w:pPr>
            <w:r w:rsidRPr="00026FF3">
              <w:t>CARBAMIDE PEROXIDE—more than 9% up to 30%</w:t>
            </w:r>
          </w:p>
        </w:tc>
        <w:tc>
          <w:tcPr>
            <w:tcW w:w="1418" w:type="dxa"/>
            <w:shd w:val="clear" w:color="auto" w:fill="auto"/>
          </w:tcPr>
          <w:p w14:paraId="6FCE7E05" w14:textId="77777777" w:rsidR="001772A2" w:rsidRPr="00026FF3" w:rsidRDefault="001772A2" w:rsidP="000B12C0">
            <w:pPr>
              <w:pStyle w:val="Tabletext"/>
            </w:pPr>
            <w:r w:rsidRPr="00026FF3">
              <w:t>5</w:t>
            </w:r>
          </w:p>
        </w:tc>
        <w:tc>
          <w:tcPr>
            <w:tcW w:w="1417" w:type="dxa"/>
            <w:shd w:val="clear" w:color="auto" w:fill="auto"/>
          </w:tcPr>
          <w:p w14:paraId="5FC568B8" w14:textId="77777777" w:rsidR="001772A2" w:rsidRPr="00026FF3" w:rsidRDefault="001772A2" w:rsidP="000B12C0">
            <w:pPr>
              <w:pStyle w:val="Tabletext"/>
            </w:pPr>
            <w:r w:rsidRPr="00026FF3">
              <w:t>1</w:t>
            </w:r>
          </w:p>
        </w:tc>
      </w:tr>
      <w:tr w:rsidR="001772A2" w:rsidRPr="00026FF3" w14:paraId="22E8B258" w14:textId="77777777" w:rsidTr="000B12C0">
        <w:tc>
          <w:tcPr>
            <w:tcW w:w="751" w:type="dxa"/>
          </w:tcPr>
          <w:p w14:paraId="050BBC8E" w14:textId="6218B152" w:rsidR="001772A2" w:rsidRPr="00026FF3" w:rsidRDefault="001025F1" w:rsidP="000B12C0">
            <w:pPr>
              <w:pStyle w:val="Tabletext"/>
            </w:pPr>
            <w:r w:rsidRPr="00026FF3">
              <w:t>6</w:t>
            </w:r>
            <w:r w:rsidR="00151FE7">
              <w:t>3</w:t>
            </w:r>
          </w:p>
        </w:tc>
        <w:tc>
          <w:tcPr>
            <w:tcW w:w="4961" w:type="dxa"/>
            <w:shd w:val="clear" w:color="auto" w:fill="auto"/>
            <w:vAlign w:val="center"/>
          </w:tcPr>
          <w:p w14:paraId="2E4D426B" w14:textId="77777777" w:rsidR="001772A2" w:rsidRPr="00026FF3" w:rsidRDefault="001772A2" w:rsidP="000B12C0">
            <w:pPr>
              <w:pStyle w:val="Tabletext"/>
            </w:pPr>
            <w:r w:rsidRPr="00026FF3">
              <w:t>CARBAMIDE PEROXIDE—more than 30% up to 60%</w:t>
            </w:r>
          </w:p>
        </w:tc>
        <w:tc>
          <w:tcPr>
            <w:tcW w:w="1418" w:type="dxa"/>
            <w:shd w:val="clear" w:color="auto" w:fill="auto"/>
          </w:tcPr>
          <w:p w14:paraId="64F9CA80" w14:textId="77777777" w:rsidR="001772A2" w:rsidRPr="00026FF3" w:rsidRDefault="001772A2" w:rsidP="000B12C0">
            <w:pPr>
              <w:pStyle w:val="Tabletext"/>
            </w:pPr>
            <w:r w:rsidRPr="00026FF3">
              <w:t>5</w:t>
            </w:r>
          </w:p>
        </w:tc>
        <w:tc>
          <w:tcPr>
            <w:tcW w:w="1417" w:type="dxa"/>
            <w:shd w:val="clear" w:color="auto" w:fill="auto"/>
          </w:tcPr>
          <w:p w14:paraId="5DDA8337" w14:textId="77777777" w:rsidR="001772A2" w:rsidRPr="00026FF3" w:rsidRDefault="001772A2" w:rsidP="000B12C0">
            <w:pPr>
              <w:pStyle w:val="Tabletext"/>
            </w:pPr>
            <w:r w:rsidRPr="00026FF3">
              <w:t>2</w:t>
            </w:r>
          </w:p>
        </w:tc>
      </w:tr>
      <w:tr w:rsidR="001772A2" w:rsidRPr="00026FF3" w14:paraId="7EAA4E05" w14:textId="77777777" w:rsidTr="000B12C0">
        <w:tc>
          <w:tcPr>
            <w:tcW w:w="751" w:type="dxa"/>
          </w:tcPr>
          <w:p w14:paraId="540E99E2" w14:textId="685781B6" w:rsidR="001772A2" w:rsidRPr="00026FF3" w:rsidRDefault="001025F1" w:rsidP="000B12C0">
            <w:pPr>
              <w:pStyle w:val="Tabletext"/>
            </w:pPr>
            <w:r w:rsidRPr="00026FF3">
              <w:t>6</w:t>
            </w:r>
            <w:r w:rsidR="00151FE7">
              <w:t>4</w:t>
            </w:r>
          </w:p>
        </w:tc>
        <w:tc>
          <w:tcPr>
            <w:tcW w:w="4961" w:type="dxa"/>
            <w:shd w:val="clear" w:color="auto" w:fill="auto"/>
            <w:vAlign w:val="center"/>
          </w:tcPr>
          <w:p w14:paraId="4F324A9E" w14:textId="77777777" w:rsidR="001772A2" w:rsidRPr="00026FF3" w:rsidRDefault="001772A2" w:rsidP="000B12C0">
            <w:pPr>
              <w:pStyle w:val="Tabletext"/>
            </w:pPr>
            <w:r w:rsidRPr="00026FF3">
              <w:t>CARBAMIDE PEROXIDE—more than 60%</w:t>
            </w:r>
          </w:p>
        </w:tc>
        <w:tc>
          <w:tcPr>
            <w:tcW w:w="1418" w:type="dxa"/>
            <w:shd w:val="clear" w:color="auto" w:fill="auto"/>
          </w:tcPr>
          <w:p w14:paraId="57656F3B" w14:textId="77777777" w:rsidR="001772A2" w:rsidRPr="00026FF3" w:rsidRDefault="001772A2" w:rsidP="000B12C0">
            <w:pPr>
              <w:pStyle w:val="Tabletext"/>
            </w:pPr>
            <w:r w:rsidRPr="00026FF3">
              <w:t>2</w:t>
            </w:r>
          </w:p>
        </w:tc>
        <w:tc>
          <w:tcPr>
            <w:tcW w:w="1417" w:type="dxa"/>
            <w:shd w:val="clear" w:color="auto" w:fill="auto"/>
          </w:tcPr>
          <w:p w14:paraId="6969107C" w14:textId="77777777" w:rsidR="001772A2" w:rsidRPr="00026FF3" w:rsidRDefault="001772A2" w:rsidP="000B12C0">
            <w:pPr>
              <w:pStyle w:val="Tabletext"/>
            </w:pPr>
            <w:r w:rsidRPr="00026FF3">
              <w:t>2, 4</w:t>
            </w:r>
          </w:p>
        </w:tc>
      </w:tr>
      <w:tr w:rsidR="001772A2" w:rsidRPr="00026FF3" w14:paraId="2921AC42" w14:textId="77777777" w:rsidTr="000B12C0">
        <w:tc>
          <w:tcPr>
            <w:tcW w:w="751" w:type="dxa"/>
          </w:tcPr>
          <w:p w14:paraId="66800203" w14:textId="001804AE" w:rsidR="001772A2" w:rsidRPr="00026FF3" w:rsidRDefault="001025F1" w:rsidP="000B12C0">
            <w:pPr>
              <w:pStyle w:val="Tabletext"/>
            </w:pPr>
            <w:r w:rsidRPr="00026FF3">
              <w:t>6</w:t>
            </w:r>
            <w:r w:rsidR="00151FE7">
              <w:t>5</w:t>
            </w:r>
          </w:p>
        </w:tc>
        <w:tc>
          <w:tcPr>
            <w:tcW w:w="4961" w:type="dxa"/>
            <w:shd w:val="clear" w:color="auto" w:fill="auto"/>
          </w:tcPr>
          <w:p w14:paraId="57DA1204" w14:textId="77777777" w:rsidR="001772A2" w:rsidRPr="00026FF3" w:rsidRDefault="001772A2" w:rsidP="000B12C0">
            <w:pPr>
              <w:pStyle w:val="Tabletext"/>
            </w:pPr>
            <w:r w:rsidRPr="00026FF3">
              <w:t>CARBON DISULFIDE</w:t>
            </w:r>
          </w:p>
        </w:tc>
        <w:tc>
          <w:tcPr>
            <w:tcW w:w="1418" w:type="dxa"/>
            <w:shd w:val="clear" w:color="auto" w:fill="auto"/>
          </w:tcPr>
          <w:p w14:paraId="63F216FE" w14:textId="77777777" w:rsidR="001772A2" w:rsidRPr="00026FF3" w:rsidRDefault="001772A2" w:rsidP="000B12C0">
            <w:pPr>
              <w:pStyle w:val="Tabletext"/>
            </w:pPr>
            <w:r w:rsidRPr="00026FF3">
              <w:t>12</w:t>
            </w:r>
          </w:p>
        </w:tc>
        <w:tc>
          <w:tcPr>
            <w:tcW w:w="1417" w:type="dxa"/>
            <w:shd w:val="clear" w:color="auto" w:fill="auto"/>
          </w:tcPr>
          <w:p w14:paraId="5968EB8F" w14:textId="77777777" w:rsidR="001772A2" w:rsidRPr="00026FF3" w:rsidRDefault="001772A2" w:rsidP="000B12C0">
            <w:pPr>
              <w:pStyle w:val="Tabletext"/>
            </w:pPr>
            <w:r w:rsidRPr="00026FF3">
              <w:t>1, 4, 8, 9, 23</w:t>
            </w:r>
          </w:p>
        </w:tc>
      </w:tr>
      <w:tr w:rsidR="001772A2" w:rsidRPr="00026FF3" w14:paraId="7474CA2E" w14:textId="77777777" w:rsidTr="000B12C0">
        <w:tc>
          <w:tcPr>
            <w:tcW w:w="751" w:type="dxa"/>
          </w:tcPr>
          <w:p w14:paraId="0BDA3B9E" w14:textId="3478275B" w:rsidR="001772A2" w:rsidRPr="00026FF3" w:rsidRDefault="001025F1" w:rsidP="000B12C0">
            <w:pPr>
              <w:pStyle w:val="Tabletext"/>
            </w:pPr>
            <w:r w:rsidRPr="00026FF3">
              <w:t>6</w:t>
            </w:r>
            <w:r w:rsidR="00151FE7">
              <w:t>6</w:t>
            </w:r>
          </w:p>
        </w:tc>
        <w:tc>
          <w:tcPr>
            <w:tcW w:w="4961" w:type="dxa"/>
            <w:shd w:val="clear" w:color="auto" w:fill="auto"/>
          </w:tcPr>
          <w:p w14:paraId="4E2DD57E" w14:textId="77777777" w:rsidR="001772A2" w:rsidRPr="00026FF3" w:rsidRDefault="001772A2" w:rsidP="000B12C0">
            <w:pPr>
              <w:pStyle w:val="Tabletext"/>
            </w:pPr>
            <w:r w:rsidRPr="00026FF3">
              <w:t>CARBON TETRACHLORIDE</w:t>
            </w:r>
          </w:p>
        </w:tc>
        <w:tc>
          <w:tcPr>
            <w:tcW w:w="1418" w:type="dxa"/>
            <w:shd w:val="clear" w:color="auto" w:fill="auto"/>
          </w:tcPr>
          <w:p w14:paraId="4F642C59" w14:textId="77777777" w:rsidR="001772A2" w:rsidRPr="00026FF3" w:rsidRDefault="001772A2" w:rsidP="000B12C0">
            <w:pPr>
              <w:pStyle w:val="Tabletext"/>
            </w:pPr>
            <w:r w:rsidRPr="00026FF3">
              <w:t>12</w:t>
            </w:r>
          </w:p>
        </w:tc>
        <w:tc>
          <w:tcPr>
            <w:tcW w:w="1417" w:type="dxa"/>
            <w:shd w:val="clear" w:color="auto" w:fill="auto"/>
          </w:tcPr>
          <w:p w14:paraId="5106298C" w14:textId="77777777" w:rsidR="001772A2" w:rsidRPr="00026FF3" w:rsidRDefault="001772A2" w:rsidP="000B12C0">
            <w:pPr>
              <w:pStyle w:val="Tabletext"/>
            </w:pPr>
            <w:r w:rsidRPr="00026FF3">
              <w:t>1, 4, 8, 9</w:t>
            </w:r>
          </w:p>
        </w:tc>
      </w:tr>
      <w:tr w:rsidR="001772A2" w:rsidRPr="00026FF3" w14:paraId="4EEF738B" w14:textId="77777777" w:rsidTr="000B12C0">
        <w:tc>
          <w:tcPr>
            <w:tcW w:w="751" w:type="dxa"/>
          </w:tcPr>
          <w:p w14:paraId="3F7D3D3F" w14:textId="008AA4FB" w:rsidR="001772A2" w:rsidRPr="00026FF3" w:rsidRDefault="001025F1" w:rsidP="000B12C0">
            <w:pPr>
              <w:pStyle w:val="Tabletext"/>
            </w:pPr>
            <w:r w:rsidRPr="00026FF3">
              <w:t>6</w:t>
            </w:r>
            <w:r w:rsidR="00151FE7">
              <w:t>7</w:t>
            </w:r>
          </w:p>
        </w:tc>
        <w:tc>
          <w:tcPr>
            <w:tcW w:w="4961" w:type="dxa"/>
            <w:shd w:val="clear" w:color="auto" w:fill="auto"/>
          </w:tcPr>
          <w:p w14:paraId="42A38183" w14:textId="77777777" w:rsidR="001772A2" w:rsidRPr="00026FF3" w:rsidRDefault="001772A2" w:rsidP="000B12C0">
            <w:pPr>
              <w:pStyle w:val="Tabletext"/>
            </w:pPr>
            <w:r w:rsidRPr="00026FF3">
              <w:t>CASSIA OIL</w:t>
            </w:r>
          </w:p>
        </w:tc>
        <w:tc>
          <w:tcPr>
            <w:tcW w:w="1418" w:type="dxa"/>
            <w:shd w:val="clear" w:color="auto" w:fill="auto"/>
          </w:tcPr>
          <w:p w14:paraId="15AC6073" w14:textId="77777777" w:rsidR="001772A2" w:rsidRPr="00026FF3" w:rsidRDefault="001772A2" w:rsidP="000B12C0">
            <w:pPr>
              <w:pStyle w:val="Tabletext"/>
            </w:pPr>
          </w:p>
        </w:tc>
        <w:tc>
          <w:tcPr>
            <w:tcW w:w="1417" w:type="dxa"/>
            <w:shd w:val="clear" w:color="auto" w:fill="auto"/>
          </w:tcPr>
          <w:p w14:paraId="10FCD7CC" w14:textId="77777777" w:rsidR="001772A2" w:rsidRPr="00026FF3" w:rsidRDefault="001772A2" w:rsidP="000B12C0">
            <w:pPr>
              <w:pStyle w:val="Tabletext"/>
            </w:pPr>
            <w:r w:rsidRPr="00026FF3">
              <w:t>4</w:t>
            </w:r>
          </w:p>
        </w:tc>
      </w:tr>
      <w:tr w:rsidR="001772A2" w:rsidRPr="00026FF3" w14:paraId="04EAA735" w14:textId="77777777" w:rsidTr="000B12C0">
        <w:tc>
          <w:tcPr>
            <w:tcW w:w="751" w:type="dxa"/>
          </w:tcPr>
          <w:p w14:paraId="53306B72" w14:textId="61E7E6E8" w:rsidR="001772A2" w:rsidRPr="00026FF3" w:rsidRDefault="001025F1" w:rsidP="000B12C0">
            <w:pPr>
              <w:pStyle w:val="Tabletext"/>
            </w:pPr>
            <w:r w:rsidRPr="00026FF3">
              <w:t>6</w:t>
            </w:r>
            <w:r w:rsidR="00151FE7">
              <w:t>8</w:t>
            </w:r>
          </w:p>
        </w:tc>
        <w:tc>
          <w:tcPr>
            <w:tcW w:w="4961" w:type="dxa"/>
            <w:shd w:val="clear" w:color="auto" w:fill="auto"/>
            <w:vAlign w:val="center"/>
          </w:tcPr>
          <w:p w14:paraId="0396C6FD" w14:textId="77777777" w:rsidR="001772A2" w:rsidRPr="00026FF3" w:rsidRDefault="001772A2" w:rsidP="000B12C0">
            <w:pPr>
              <w:pStyle w:val="Tabletext"/>
            </w:pPr>
            <w:r w:rsidRPr="00026FF3">
              <w:t>CHLORINATING COMPOUNDS—in household cleaning or bleaching preparations</w:t>
            </w:r>
          </w:p>
        </w:tc>
        <w:tc>
          <w:tcPr>
            <w:tcW w:w="1418" w:type="dxa"/>
            <w:shd w:val="clear" w:color="auto" w:fill="auto"/>
          </w:tcPr>
          <w:p w14:paraId="4A5C91D4" w14:textId="77777777" w:rsidR="001772A2" w:rsidRPr="00026FF3" w:rsidRDefault="001772A2" w:rsidP="000B12C0">
            <w:pPr>
              <w:pStyle w:val="Tabletext"/>
            </w:pPr>
            <w:r w:rsidRPr="00026FF3">
              <w:t>20</w:t>
            </w:r>
          </w:p>
        </w:tc>
        <w:tc>
          <w:tcPr>
            <w:tcW w:w="1417" w:type="dxa"/>
            <w:shd w:val="clear" w:color="auto" w:fill="auto"/>
          </w:tcPr>
          <w:p w14:paraId="5C535B83" w14:textId="77777777" w:rsidR="001772A2" w:rsidRPr="00026FF3" w:rsidRDefault="001772A2" w:rsidP="000B12C0">
            <w:pPr>
              <w:pStyle w:val="Tabletext"/>
            </w:pPr>
          </w:p>
        </w:tc>
      </w:tr>
      <w:tr w:rsidR="001772A2" w:rsidRPr="00026FF3" w14:paraId="464F40EA" w14:textId="77777777" w:rsidTr="000B12C0">
        <w:tc>
          <w:tcPr>
            <w:tcW w:w="751" w:type="dxa"/>
          </w:tcPr>
          <w:p w14:paraId="391D3DF9" w14:textId="18923531" w:rsidR="001772A2" w:rsidRPr="00026FF3" w:rsidRDefault="001025F1" w:rsidP="000B12C0">
            <w:pPr>
              <w:pStyle w:val="Tabletext"/>
            </w:pPr>
            <w:r w:rsidRPr="00026FF3">
              <w:t>6</w:t>
            </w:r>
            <w:r w:rsidR="00151FE7">
              <w:t>9</w:t>
            </w:r>
          </w:p>
        </w:tc>
        <w:tc>
          <w:tcPr>
            <w:tcW w:w="4961" w:type="dxa"/>
            <w:shd w:val="clear" w:color="auto" w:fill="auto"/>
            <w:vAlign w:val="center"/>
          </w:tcPr>
          <w:p w14:paraId="31DF4942" w14:textId="77777777" w:rsidR="001772A2" w:rsidRPr="00026FF3" w:rsidRDefault="001772A2" w:rsidP="000B12C0">
            <w:pPr>
              <w:pStyle w:val="Tabletext"/>
            </w:pPr>
            <w:r w:rsidRPr="00026FF3">
              <w:t>CHLORINATING COMPOUNDS—in preparations containing less than 10% of available chlorine</w:t>
            </w:r>
          </w:p>
        </w:tc>
        <w:tc>
          <w:tcPr>
            <w:tcW w:w="1418" w:type="dxa"/>
            <w:shd w:val="clear" w:color="auto" w:fill="auto"/>
          </w:tcPr>
          <w:p w14:paraId="5E0A2D9C" w14:textId="77777777" w:rsidR="001772A2" w:rsidRPr="00026FF3" w:rsidRDefault="001772A2" w:rsidP="000B12C0">
            <w:pPr>
              <w:pStyle w:val="Tabletext"/>
            </w:pPr>
            <w:r w:rsidRPr="00026FF3">
              <w:t>11</w:t>
            </w:r>
          </w:p>
        </w:tc>
        <w:tc>
          <w:tcPr>
            <w:tcW w:w="1417" w:type="dxa"/>
            <w:shd w:val="clear" w:color="auto" w:fill="auto"/>
          </w:tcPr>
          <w:p w14:paraId="4784A232" w14:textId="77777777" w:rsidR="001772A2" w:rsidRPr="00026FF3" w:rsidRDefault="001772A2" w:rsidP="000B12C0">
            <w:pPr>
              <w:pStyle w:val="Tabletext"/>
            </w:pPr>
            <w:r w:rsidRPr="00026FF3">
              <w:t>1, 4, 10</w:t>
            </w:r>
          </w:p>
        </w:tc>
      </w:tr>
      <w:tr w:rsidR="001772A2" w:rsidRPr="00026FF3" w14:paraId="2291FE50" w14:textId="77777777" w:rsidTr="000B12C0">
        <w:tc>
          <w:tcPr>
            <w:tcW w:w="751" w:type="dxa"/>
          </w:tcPr>
          <w:p w14:paraId="697A284C" w14:textId="3C0F4EC0" w:rsidR="001772A2" w:rsidRPr="00026FF3" w:rsidRDefault="00151FE7" w:rsidP="000B12C0">
            <w:pPr>
              <w:pStyle w:val="Tabletext"/>
            </w:pPr>
            <w:r>
              <w:t>70</w:t>
            </w:r>
          </w:p>
        </w:tc>
        <w:tc>
          <w:tcPr>
            <w:tcW w:w="4961" w:type="dxa"/>
            <w:shd w:val="clear" w:color="auto" w:fill="auto"/>
          </w:tcPr>
          <w:p w14:paraId="0E68DCE8" w14:textId="77777777" w:rsidR="001772A2" w:rsidRPr="00026FF3" w:rsidRDefault="001772A2" w:rsidP="000B12C0">
            <w:pPr>
              <w:pStyle w:val="Tabletext"/>
            </w:pPr>
            <w:r w:rsidRPr="00026FF3">
              <w:t>CHLORINATING COMPOUNDS—in liquid preparations containing 10% or more of available chlorine</w:t>
            </w:r>
          </w:p>
        </w:tc>
        <w:tc>
          <w:tcPr>
            <w:tcW w:w="1418" w:type="dxa"/>
            <w:shd w:val="clear" w:color="auto" w:fill="auto"/>
          </w:tcPr>
          <w:p w14:paraId="67EF55F8" w14:textId="77777777" w:rsidR="001772A2" w:rsidRPr="00026FF3" w:rsidRDefault="001772A2" w:rsidP="000B12C0">
            <w:pPr>
              <w:pStyle w:val="Tabletext"/>
            </w:pPr>
            <w:r w:rsidRPr="00026FF3">
              <w:t>3, 18</w:t>
            </w:r>
          </w:p>
        </w:tc>
        <w:tc>
          <w:tcPr>
            <w:tcW w:w="1417" w:type="dxa"/>
            <w:shd w:val="clear" w:color="auto" w:fill="auto"/>
          </w:tcPr>
          <w:p w14:paraId="63C1F2F1" w14:textId="77777777" w:rsidR="001772A2" w:rsidRPr="00026FF3" w:rsidRDefault="001772A2" w:rsidP="000B12C0">
            <w:pPr>
              <w:pStyle w:val="Tabletext"/>
            </w:pPr>
            <w:r w:rsidRPr="00026FF3">
              <w:t>1, 4, 6, 8, 10, 15, 16, 17, 18, 19, 20, 22, 26</w:t>
            </w:r>
          </w:p>
        </w:tc>
      </w:tr>
      <w:tr w:rsidR="001772A2" w:rsidRPr="00026FF3" w14:paraId="4017F078" w14:textId="77777777" w:rsidTr="000B12C0">
        <w:tc>
          <w:tcPr>
            <w:tcW w:w="751" w:type="dxa"/>
          </w:tcPr>
          <w:p w14:paraId="55D61914" w14:textId="324CED33" w:rsidR="001772A2" w:rsidRPr="00026FF3" w:rsidRDefault="001025F1" w:rsidP="000B12C0">
            <w:pPr>
              <w:pStyle w:val="Tabletext"/>
            </w:pPr>
            <w:r w:rsidRPr="00026FF3">
              <w:t>7</w:t>
            </w:r>
            <w:r w:rsidR="00151FE7">
              <w:t>1</w:t>
            </w:r>
          </w:p>
        </w:tc>
        <w:tc>
          <w:tcPr>
            <w:tcW w:w="4961" w:type="dxa"/>
            <w:shd w:val="clear" w:color="auto" w:fill="auto"/>
          </w:tcPr>
          <w:p w14:paraId="118D0230" w14:textId="77777777" w:rsidR="001772A2" w:rsidRPr="00026FF3" w:rsidRDefault="001772A2" w:rsidP="000B12C0">
            <w:pPr>
              <w:pStyle w:val="Tabletext"/>
            </w:pPr>
            <w:r w:rsidRPr="00026FF3">
              <w:t>CHLORINATING COMPOUNDS—in dry preparations containing 10% or more of available chlorine</w:t>
            </w:r>
          </w:p>
        </w:tc>
        <w:tc>
          <w:tcPr>
            <w:tcW w:w="1418" w:type="dxa"/>
            <w:shd w:val="clear" w:color="auto" w:fill="auto"/>
          </w:tcPr>
          <w:p w14:paraId="6999B0D2" w14:textId="77777777" w:rsidR="001772A2" w:rsidRPr="00026FF3" w:rsidRDefault="001772A2" w:rsidP="000B12C0">
            <w:pPr>
              <w:pStyle w:val="Tabletext"/>
            </w:pPr>
            <w:r w:rsidRPr="00026FF3">
              <w:t>10, 18, 22, 23</w:t>
            </w:r>
          </w:p>
        </w:tc>
        <w:tc>
          <w:tcPr>
            <w:tcW w:w="1417" w:type="dxa"/>
            <w:shd w:val="clear" w:color="auto" w:fill="auto"/>
          </w:tcPr>
          <w:p w14:paraId="482149C5" w14:textId="77777777" w:rsidR="001772A2" w:rsidRPr="00026FF3" w:rsidRDefault="001772A2" w:rsidP="000B12C0">
            <w:pPr>
              <w:pStyle w:val="Tabletext"/>
            </w:pPr>
            <w:r w:rsidRPr="00026FF3">
              <w:t>1, 4, 8, 12, 13, 14, 15, 16, 17, 18, 19, 20, 21, 22, 26</w:t>
            </w:r>
          </w:p>
        </w:tc>
      </w:tr>
      <w:tr w:rsidR="001772A2" w:rsidRPr="00026FF3" w14:paraId="50700F6A" w14:textId="77777777" w:rsidTr="000B12C0">
        <w:tc>
          <w:tcPr>
            <w:tcW w:w="751" w:type="dxa"/>
          </w:tcPr>
          <w:p w14:paraId="717106A1" w14:textId="4C348203" w:rsidR="001772A2" w:rsidRPr="00026FF3" w:rsidRDefault="001025F1" w:rsidP="000B12C0">
            <w:pPr>
              <w:pStyle w:val="Tabletext"/>
            </w:pPr>
            <w:r w:rsidRPr="00026FF3">
              <w:t>7</w:t>
            </w:r>
            <w:r w:rsidR="00151FE7">
              <w:t>2</w:t>
            </w:r>
          </w:p>
        </w:tc>
        <w:tc>
          <w:tcPr>
            <w:tcW w:w="4961" w:type="dxa"/>
            <w:shd w:val="clear" w:color="auto" w:fill="auto"/>
            <w:vAlign w:val="center"/>
          </w:tcPr>
          <w:p w14:paraId="181842EE" w14:textId="77777777" w:rsidR="001772A2" w:rsidRPr="00026FF3" w:rsidRDefault="001772A2" w:rsidP="000B12C0">
            <w:pPr>
              <w:pStyle w:val="Tabletext"/>
            </w:pPr>
            <w:r w:rsidRPr="00026FF3">
              <w:t>CHLORINATING COMPOUNDS—in dry preparations containing 10% or more of available chlorine certified by a relevant State or Territory authority as not being a Dangerous Good of Class 5, Division 5.1: Oxidising substances, as specified in the Australian Dangerous Goods Code</w:t>
            </w:r>
          </w:p>
        </w:tc>
        <w:tc>
          <w:tcPr>
            <w:tcW w:w="1418" w:type="dxa"/>
            <w:shd w:val="clear" w:color="auto" w:fill="auto"/>
          </w:tcPr>
          <w:p w14:paraId="75CC626C" w14:textId="77777777" w:rsidR="001772A2" w:rsidRPr="00026FF3" w:rsidRDefault="001772A2" w:rsidP="000B12C0">
            <w:pPr>
              <w:pStyle w:val="Tabletext"/>
            </w:pPr>
            <w:r w:rsidRPr="00026FF3">
              <w:t>10, 18, 22</w:t>
            </w:r>
          </w:p>
        </w:tc>
        <w:tc>
          <w:tcPr>
            <w:tcW w:w="1417" w:type="dxa"/>
            <w:shd w:val="clear" w:color="auto" w:fill="auto"/>
          </w:tcPr>
          <w:p w14:paraId="3CE8D1C1" w14:textId="77777777" w:rsidR="001772A2" w:rsidRPr="00026FF3" w:rsidRDefault="001772A2" w:rsidP="000B12C0">
            <w:pPr>
              <w:pStyle w:val="Tabletext"/>
            </w:pPr>
            <w:r w:rsidRPr="00026FF3">
              <w:t>1, 4, 8, 12, 13, 14, 15, 16, 17, 18, 19, 20, 21,</w:t>
            </w:r>
          </w:p>
          <w:p w14:paraId="4AC3B127" w14:textId="77777777" w:rsidR="001772A2" w:rsidRPr="00026FF3" w:rsidRDefault="001772A2" w:rsidP="000B12C0">
            <w:pPr>
              <w:pStyle w:val="Tabletext"/>
            </w:pPr>
            <w:r w:rsidRPr="00026FF3">
              <w:t>22, 26</w:t>
            </w:r>
          </w:p>
        </w:tc>
      </w:tr>
      <w:tr w:rsidR="001772A2" w:rsidRPr="00026FF3" w14:paraId="5927BE5E" w14:textId="77777777" w:rsidTr="000B12C0">
        <w:tc>
          <w:tcPr>
            <w:tcW w:w="751" w:type="dxa"/>
          </w:tcPr>
          <w:p w14:paraId="760C4513" w14:textId="156C87AE" w:rsidR="001772A2" w:rsidRPr="00026FF3" w:rsidRDefault="001025F1" w:rsidP="000B12C0">
            <w:pPr>
              <w:pStyle w:val="Tabletext"/>
            </w:pPr>
            <w:r w:rsidRPr="00026FF3">
              <w:t>7</w:t>
            </w:r>
            <w:r w:rsidR="00151FE7">
              <w:t>3</w:t>
            </w:r>
          </w:p>
        </w:tc>
        <w:tc>
          <w:tcPr>
            <w:tcW w:w="4961" w:type="dxa"/>
            <w:shd w:val="clear" w:color="auto" w:fill="auto"/>
            <w:vAlign w:val="center"/>
          </w:tcPr>
          <w:p w14:paraId="4FC2D580" w14:textId="77777777" w:rsidR="001772A2" w:rsidRPr="00026FF3" w:rsidRDefault="001772A2" w:rsidP="000B12C0">
            <w:pPr>
              <w:pStyle w:val="Tabletext"/>
            </w:pPr>
            <w:r w:rsidRPr="00026FF3">
              <w:t xml:space="preserve">CHLORINATING COMPOUNDS—in compressed block or tablets containing 10% or more of available chlorine </w:t>
            </w:r>
            <w:r w:rsidRPr="00026FF3">
              <w:rPr>
                <w:b/>
              </w:rPr>
              <w:t>except</w:t>
            </w:r>
            <w:r w:rsidRPr="00026FF3">
              <w:t xml:space="preserve"> in preparations for use in toilet cisterns only, containing 15 g or less of trichloroisocyanuric acid</w:t>
            </w:r>
          </w:p>
        </w:tc>
        <w:tc>
          <w:tcPr>
            <w:tcW w:w="1418" w:type="dxa"/>
            <w:shd w:val="clear" w:color="auto" w:fill="auto"/>
          </w:tcPr>
          <w:p w14:paraId="0085630D" w14:textId="77777777" w:rsidR="001772A2" w:rsidRPr="00026FF3" w:rsidRDefault="001772A2" w:rsidP="000B12C0">
            <w:pPr>
              <w:pStyle w:val="Tabletext"/>
            </w:pPr>
            <w:r w:rsidRPr="00026FF3">
              <w:t>10, 22, 23</w:t>
            </w:r>
          </w:p>
        </w:tc>
        <w:tc>
          <w:tcPr>
            <w:tcW w:w="1417" w:type="dxa"/>
            <w:shd w:val="clear" w:color="auto" w:fill="auto"/>
          </w:tcPr>
          <w:p w14:paraId="18358B25" w14:textId="77777777" w:rsidR="001772A2" w:rsidRPr="00026FF3" w:rsidRDefault="001772A2" w:rsidP="000B12C0">
            <w:pPr>
              <w:pStyle w:val="Tabletext"/>
            </w:pPr>
            <w:r w:rsidRPr="00026FF3">
              <w:t>12, 13, 14, 15, 17, 18, 19, 21</w:t>
            </w:r>
          </w:p>
        </w:tc>
      </w:tr>
      <w:tr w:rsidR="001772A2" w:rsidRPr="00026FF3" w14:paraId="4189E80B" w14:textId="77777777" w:rsidTr="000B12C0">
        <w:tc>
          <w:tcPr>
            <w:tcW w:w="751" w:type="dxa"/>
          </w:tcPr>
          <w:p w14:paraId="64BEFCC4" w14:textId="7F9DE8D6" w:rsidR="001772A2" w:rsidRPr="00026FF3" w:rsidRDefault="001025F1" w:rsidP="000B12C0">
            <w:pPr>
              <w:pStyle w:val="Tabletext"/>
            </w:pPr>
            <w:r w:rsidRPr="00026FF3">
              <w:t>7</w:t>
            </w:r>
            <w:r w:rsidR="00151FE7">
              <w:t>4</w:t>
            </w:r>
          </w:p>
        </w:tc>
        <w:tc>
          <w:tcPr>
            <w:tcW w:w="4961" w:type="dxa"/>
            <w:shd w:val="clear" w:color="auto" w:fill="auto"/>
            <w:vAlign w:val="center"/>
          </w:tcPr>
          <w:p w14:paraId="0DF3E0D8" w14:textId="77777777" w:rsidR="001772A2" w:rsidRPr="00026FF3" w:rsidRDefault="001772A2" w:rsidP="000B12C0">
            <w:pPr>
              <w:pStyle w:val="Tabletext"/>
            </w:pPr>
            <w:r w:rsidRPr="00026FF3">
              <w:t xml:space="preserve">CHLORINATING COMPOUNDS—in other compressed blocks or tablets containing 10% or more of available chlorine certified by a relevant State or Territory authority as not being a Dangerous Good of Class 5, Division 5.1: Oxidising substances, as specified in the Australian Dangerous Goods Code </w:t>
            </w:r>
            <w:r w:rsidRPr="00026FF3">
              <w:rPr>
                <w:b/>
              </w:rPr>
              <w:t>except</w:t>
            </w:r>
            <w:r w:rsidRPr="00026FF3">
              <w:t xml:space="preserve"> in preparations for use in toilet cisterns only, containing 15 g or less of trichloroisocyanuric acid</w:t>
            </w:r>
          </w:p>
        </w:tc>
        <w:tc>
          <w:tcPr>
            <w:tcW w:w="1418" w:type="dxa"/>
            <w:shd w:val="clear" w:color="auto" w:fill="auto"/>
          </w:tcPr>
          <w:p w14:paraId="600578B0" w14:textId="77777777" w:rsidR="001772A2" w:rsidRPr="00026FF3" w:rsidRDefault="001772A2" w:rsidP="000B12C0">
            <w:pPr>
              <w:pStyle w:val="Tabletext"/>
            </w:pPr>
            <w:r w:rsidRPr="00026FF3">
              <w:t>10, 22</w:t>
            </w:r>
          </w:p>
        </w:tc>
        <w:tc>
          <w:tcPr>
            <w:tcW w:w="1417" w:type="dxa"/>
            <w:shd w:val="clear" w:color="auto" w:fill="auto"/>
          </w:tcPr>
          <w:p w14:paraId="4CF3D6F2" w14:textId="77777777" w:rsidR="001772A2" w:rsidRPr="00026FF3" w:rsidRDefault="001772A2" w:rsidP="000B12C0">
            <w:pPr>
              <w:pStyle w:val="Tabletext"/>
            </w:pPr>
            <w:r w:rsidRPr="00026FF3">
              <w:t>12, 13, 14, 15, 17, 18, 19, 21</w:t>
            </w:r>
          </w:p>
        </w:tc>
      </w:tr>
      <w:tr w:rsidR="001772A2" w:rsidRPr="00026FF3" w14:paraId="070EFF57" w14:textId="77777777" w:rsidTr="000B12C0">
        <w:tc>
          <w:tcPr>
            <w:tcW w:w="751" w:type="dxa"/>
          </w:tcPr>
          <w:p w14:paraId="6297B793" w14:textId="67FA56A5" w:rsidR="001772A2" w:rsidRPr="00026FF3" w:rsidRDefault="001025F1" w:rsidP="000B12C0">
            <w:pPr>
              <w:pStyle w:val="Tabletext"/>
            </w:pPr>
            <w:r w:rsidRPr="00026FF3">
              <w:t>7</w:t>
            </w:r>
            <w:r w:rsidR="00151FE7">
              <w:t>5</w:t>
            </w:r>
          </w:p>
        </w:tc>
        <w:tc>
          <w:tcPr>
            <w:tcW w:w="4961" w:type="dxa"/>
            <w:shd w:val="clear" w:color="auto" w:fill="auto"/>
          </w:tcPr>
          <w:p w14:paraId="716A6A7A" w14:textId="77777777" w:rsidR="001772A2" w:rsidRPr="00026FF3" w:rsidRDefault="001772A2" w:rsidP="000B12C0">
            <w:pPr>
              <w:pStyle w:val="Tabletext"/>
            </w:pPr>
            <w:r w:rsidRPr="00026FF3">
              <w:t>CHLOROACETAMIDE</w:t>
            </w:r>
          </w:p>
        </w:tc>
        <w:tc>
          <w:tcPr>
            <w:tcW w:w="1418" w:type="dxa"/>
            <w:shd w:val="clear" w:color="auto" w:fill="auto"/>
          </w:tcPr>
          <w:p w14:paraId="1A83AFA0" w14:textId="77777777" w:rsidR="001772A2" w:rsidRPr="00026FF3" w:rsidRDefault="001772A2" w:rsidP="000B12C0">
            <w:pPr>
              <w:pStyle w:val="Tabletext"/>
            </w:pPr>
            <w:r w:rsidRPr="00026FF3">
              <w:t>28</w:t>
            </w:r>
          </w:p>
        </w:tc>
        <w:tc>
          <w:tcPr>
            <w:tcW w:w="1417" w:type="dxa"/>
            <w:shd w:val="clear" w:color="auto" w:fill="auto"/>
          </w:tcPr>
          <w:p w14:paraId="48F556C7" w14:textId="77777777" w:rsidR="001772A2" w:rsidRPr="00026FF3" w:rsidRDefault="001772A2" w:rsidP="000B12C0">
            <w:pPr>
              <w:pStyle w:val="Tabletext"/>
            </w:pPr>
            <w:r w:rsidRPr="00026FF3">
              <w:t>4</w:t>
            </w:r>
          </w:p>
        </w:tc>
      </w:tr>
      <w:tr w:rsidR="001772A2" w:rsidRPr="00026FF3" w14:paraId="2843A501" w14:textId="77777777" w:rsidTr="000B12C0">
        <w:tc>
          <w:tcPr>
            <w:tcW w:w="751" w:type="dxa"/>
          </w:tcPr>
          <w:p w14:paraId="6566676C" w14:textId="09DAF05B" w:rsidR="001772A2" w:rsidRPr="00026FF3" w:rsidRDefault="001025F1" w:rsidP="000B12C0">
            <w:pPr>
              <w:pStyle w:val="Tabletext"/>
            </w:pPr>
            <w:r w:rsidRPr="00026FF3">
              <w:t>7</w:t>
            </w:r>
            <w:r w:rsidR="00151FE7">
              <w:t>6</w:t>
            </w:r>
          </w:p>
        </w:tc>
        <w:tc>
          <w:tcPr>
            <w:tcW w:w="4961" w:type="dxa"/>
            <w:shd w:val="clear" w:color="auto" w:fill="auto"/>
          </w:tcPr>
          <w:p w14:paraId="249A8AA1" w14:textId="77777777" w:rsidR="001772A2" w:rsidRPr="00026FF3" w:rsidRDefault="001772A2" w:rsidP="000B12C0">
            <w:pPr>
              <w:pStyle w:val="Tabletext"/>
            </w:pPr>
            <w:r w:rsidRPr="00026FF3">
              <w:t>2</w:t>
            </w:r>
            <w:r w:rsidR="00026FF3">
              <w:noBreakHyphen/>
            </w:r>
            <w:r w:rsidRPr="00026FF3">
              <w:t>CHLORO</w:t>
            </w:r>
            <w:r w:rsidR="00026FF3">
              <w:noBreakHyphen/>
            </w:r>
            <w:r w:rsidRPr="00026FF3">
              <w:t>6</w:t>
            </w:r>
            <w:r w:rsidR="00026FF3">
              <w:noBreakHyphen/>
            </w:r>
            <w:r w:rsidRPr="00026FF3">
              <w:t>(ETHYLAMINO)</w:t>
            </w:r>
            <w:r w:rsidR="00026FF3">
              <w:noBreakHyphen/>
            </w:r>
            <w:r w:rsidRPr="00026FF3">
              <w:t>4</w:t>
            </w:r>
            <w:r w:rsidR="00026FF3">
              <w:noBreakHyphen/>
            </w:r>
            <w:r w:rsidRPr="00026FF3">
              <w:t>NITROPHENOL</w:t>
            </w:r>
          </w:p>
        </w:tc>
        <w:tc>
          <w:tcPr>
            <w:tcW w:w="1418" w:type="dxa"/>
            <w:shd w:val="clear" w:color="auto" w:fill="auto"/>
          </w:tcPr>
          <w:p w14:paraId="57C507A5" w14:textId="77777777" w:rsidR="001772A2" w:rsidRPr="00026FF3" w:rsidRDefault="001772A2" w:rsidP="000B12C0">
            <w:pPr>
              <w:pStyle w:val="Tabletext"/>
            </w:pPr>
            <w:r w:rsidRPr="00026FF3">
              <w:t>28</w:t>
            </w:r>
          </w:p>
        </w:tc>
        <w:tc>
          <w:tcPr>
            <w:tcW w:w="1417" w:type="dxa"/>
            <w:shd w:val="clear" w:color="auto" w:fill="auto"/>
          </w:tcPr>
          <w:p w14:paraId="3CC337E2" w14:textId="77777777" w:rsidR="001772A2" w:rsidRPr="00026FF3" w:rsidRDefault="001772A2" w:rsidP="000B12C0">
            <w:pPr>
              <w:pStyle w:val="Tabletext"/>
            </w:pPr>
            <w:r w:rsidRPr="00026FF3">
              <w:t>4</w:t>
            </w:r>
          </w:p>
        </w:tc>
      </w:tr>
      <w:tr w:rsidR="001772A2" w:rsidRPr="00026FF3" w14:paraId="11F2FD86" w14:textId="77777777" w:rsidTr="000B12C0">
        <w:tc>
          <w:tcPr>
            <w:tcW w:w="751" w:type="dxa"/>
          </w:tcPr>
          <w:p w14:paraId="461DF147" w14:textId="2F438291" w:rsidR="001772A2" w:rsidRPr="00026FF3" w:rsidRDefault="001025F1" w:rsidP="000B12C0">
            <w:pPr>
              <w:pStyle w:val="Tabletext"/>
            </w:pPr>
            <w:r w:rsidRPr="00026FF3">
              <w:t>7</w:t>
            </w:r>
            <w:r w:rsidR="00151FE7">
              <w:t>7</w:t>
            </w:r>
          </w:p>
        </w:tc>
        <w:tc>
          <w:tcPr>
            <w:tcW w:w="4961" w:type="dxa"/>
            <w:shd w:val="clear" w:color="auto" w:fill="auto"/>
          </w:tcPr>
          <w:p w14:paraId="05BE0970" w14:textId="77777777" w:rsidR="001772A2" w:rsidRPr="00026FF3" w:rsidRDefault="001772A2" w:rsidP="000B12C0">
            <w:pPr>
              <w:pStyle w:val="Tabletext"/>
            </w:pPr>
            <w:r w:rsidRPr="00026FF3">
              <w:t xml:space="preserve">CHLOROFORM when included in </w:t>
            </w:r>
            <w:r w:rsidR="001F6281" w:rsidRPr="00026FF3">
              <w:t>Schedule 6</w:t>
            </w:r>
          </w:p>
        </w:tc>
        <w:tc>
          <w:tcPr>
            <w:tcW w:w="1418" w:type="dxa"/>
            <w:shd w:val="clear" w:color="auto" w:fill="auto"/>
          </w:tcPr>
          <w:p w14:paraId="667CBC97" w14:textId="77777777" w:rsidR="001772A2" w:rsidRPr="00026FF3" w:rsidRDefault="001772A2" w:rsidP="000B12C0">
            <w:pPr>
              <w:pStyle w:val="Tabletext"/>
            </w:pPr>
          </w:p>
        </w:tc>
        <w:tc>
          <w:tcPr>
            <w:tcW w:w="1417" w:type="dxa"/>
            <w:shd w:val="clear" w:color="auto" w:fill="auto"/>
          </w:tcPr>
          <w:p w14:paraId="5A5BE1D1" w14:textId="77777777" w:rsidR="001772A2" w:rsidRPr="00026FF3" w:rsidRDefault="001772A2" w:rsidP="000B12C0">
            <w:pPr>
              <w:pStyle w:val="Tabletext"/>
            </w:pPr>
            <w:r w:rsidRPr="00026FF3">
              <w:t>1, 4, 8</w:t>
            </w:r>
          </w:p>
        </w:tc>
      </w:tr>
      <w:tr w:rsidR="001772A2" w:rsidRPr="00026FF3" w14:paraId="2E0BC78B" w14:textId="77777777" w:rsidTr="000B12C0">
        <w:tc>
          <w:tcPr>
            <w:tcW w:w="751" w:type="dxa"/>
          </w:tcPr>
          <w:p w14:paraId="31F4B50E" w14:textId="4BF4AE4C" w:rsidR="001772A2" w:rsidRPr="00026FF3" w:rsidRDefault="001025F1" w:rsidP="000B12C0">
            <w:pPr>
              <w:pStyle w:val="Tabletext"/>
            </w:pPr>
            <w:r w:rsidRPr="00026FF3">
              <w:t>7</w:t>
            </w:r>
            <w:r w:rsidR="00151FE7">
              <w:t>8</w:t>
            </w:r>
          </w:p>
        </w:tc>
        <w:tc>
          <w:tcPr>
            <w:tcW w:w="4961" w:type="dxa"/>
            <w:shd w:val="clear" w:color="auto" w:fill="auto"/>
          </w:tcPr>
          <w:p w14:paraId="13D2967B" w14:textId="77777777" w:rsidR="001772A2" w:rsidRPr="00026FF3" w:rsidRDefault="001772A2" w:rsidP="000B12C0">
            <w:pPr>
              <w:pStyle w:val="Tabletext"/>
            </w:pPr>
            <w:r w:rsidRPr="00026FF3">
              <w:t>alpha</w:t>
            </w:r>
            <w:r w:rsidR="00026FF3">
              <w:noBreakHyphen/>
            </w:r>
            <w:r w:rsidRPr="00026FF3">
              <w:t>CHLOROHYDRIN</w:t>
            </w:r>
          </w:p>
        </w:tc>
        <w:tc>
          <w:tcPr>
            <w:tcW w:w="1418" w:type="dxa"/>
            <w:shd w:val="clear" w:color="auto" w:fill="auto"/>
          </w:tcPr>
          <w:p w14:paraId="10E3AF99" w14:textId="77777777" w:rsidR="001772A2" w:rsidRPr="00026FF3" w:rsidRDefault="001772A2" w:rsidP="000B12C0">
            <w:pPr>
              <w:pStyle w:val="Tabletext"/>
            </w:pPr>
            <w:r w:rsidRPr="00026FF3">
              <w:t>13, 51</w:t>
            </w:r>
          </w:p>
        </w:tc>
        <w:tc>
          <w:tcPr>
            <w:tcW w:w="1417" w:type="dxa"/>
            <w:shd w:val="clear" w:color="auto" w:fill="auto"/>
          </w:tcPr>
          <w:p w14:paraId="09D43BEE" w14:textId="77777777" w:rsidR="001772A2" w:rsidRPr="00026FF3" w:rsidRDefault="001772A2" w:rsidP="000B12C0">
            <w:pPr>
              <w:pStyle w:val="Tabletext"/>
            </w:pPr>
            <w:r w:rsidRPr="00026FF3">
              <w:t>1, 4, 8, 9</w:t>
            </w:r>
          </w:p>
        </w:tc>
      </w:tr>
      <w:tr w:rsidR="001772A2" w:rsidRPr="00026FF3" w14:paraId="07261DEF" w14:textId="77777777" w:rsidTr="000B12C0">
        <w:tc>
          <w:tcPr>
            <w:tcW w:w="751" w:type="dxa"/>
          </w:tcPr>
          <w:p w14:paraId="14F2EE2C" w14:textId="04CF673D" w:rsidR="001772A2" w:rsidRPr="00026FF3" w:rsidRDefault="001025F1" w:rsidP="000B12C0">
            <w:pPr>
              <w:pStyle w:val="Tabletext"/>
            </w:pPr>
            <w:r w:rsidRPr="00026FF3">
              <w:t>7</w:t>
            </w:r>
            <w:r w:rsidR="00151FE7">
              <w:t>9</w:t>
            </w:r>
          </w:p>
        </w:tc>
        <w:tc>
          <w:tcPr>
            <w:tcW w:w="4961" w:type="dxa"/>
            <w:shd w:val="clear" w:color="auto" w:fill="auto"/>
          </w:tcPr>
          <w:p w14:paraId="46A7DD2F" w14:textId="77777777" w:rsidR="001772A2" w:rsidRPr="00026FF3" w:rsidRDefault="001772A2" w:rsidP="000B12C0">
            <w:pPr>
              <w:pStyle w:val="Tabletext"/>
            </w:pPr>
            <w:r w:rsidRPr="00026FF3">
              <w:t>CHROMATES (including dichromates) of alkali metals or ammonia</w:t>
            </w:r>
          </w:p>
        </w:tc>
        <w:tc>
          <w:tcPr>
            <w:tcW w:w="1418" w:type="dxa"/>
            <w:shd w:val="clear" w:color="auto" w:fill="auto"/>
          </w:tcPr>
          <w:p w14:paraId="30DD2DB1" w14:textId="77777777" w:rsidR="001772A2" w:rsidRPr="00026FF3" w:rsidRDefault="001772A2" w:rsidP="000B12C0">
            <w:pPr>
              <w:pStyle w:val="Tabletext"/>
            </w:pPr>
          </w:p>
        </w:tc>
        <w:tc>
          <w:tcPr>
            <w:tcW w:w="1417" w:type="dxa"/>
            <w:shd w:val="clear" w:color="auto" w:fill="auto"/>
          </w:tcPr>
          <w:p w14:paraId="302E9C12" w14:textId="77777777" w:rsidR="001772A2" w:rsidRPr="00026FF3" w:rsidRDefault="001772A2" w:rsidP="000B12C0">
            <w:pPr>
              <w:pStyle w:val="Tabletext"/>
            </w:pPr>
            <w:r w:rsidRPr="00026FF3">
              <w:t>1, 4, 8</w:t>
            </w:r>
          </w:p>
        </w:tc>
      </w:tr>
      <w:tr w:rsidR="001772A2" w:rsidRPr="00026FF3" w14:paraId="2B1120D5" w14:textId="77777777" w:rsidTr="000B12C0">
        <w:tc>
          <w:tcPr>
            <w:tcW w:w="751" w:type="dxa"/>
          </w:tcPr>
          <w:p w14:paraId="5C570090" w14:textId="23B84988" w:rsidR="001772A2" w:rsidRPr="00026FF3" w:rsidRDefault="00151FE7" w:rsidP="000B12C0">
            <w:pPr>
              <w:pStyle w:val="Tabletext"/>
            </w:pPr>
            <w:r>
              <w:t>80</w:t>
            </w:r>
          </w:p>
        </w:tc>
        <w:tc>
          <w:tcPr>
            <w:tcW w:w="4961" w:type="dxa"/>
            <w:shd w:val="clear" w:color="auto" w:fill="auto"/>
          </w:tcPr>
          <w:p w14:paraId="10BD6AA2" w14:textId="77777777" w:rsidR="001772A2" w:rsidRPr="00026FF3" w:rsidRDefault="001772A2" w:rsidP="000B12C0">
            <w:pPr>
              <w:pStyle w:val="Tabletext"/>
            </w:pPr>
            <w:r w:rsidRPr="00026FF3">
              <w:t>CHROMIUM TRIOXIDE</w:t>
            </w:r>
          </w:p>
        </w:tc>
        <w:tc>
          <w:tcPr>
            <w:tcW w:w="1418" w:type="dxa"/>
            <w:shd w:val="clear" w:color="auto" w:fill="auto"/>
          </w:tcPr>
          <w:p w14:paraId="4DB085EB" w14:textId="77777777" w:rsidR="001772A2" w:rsidRPr="00026FF3" w:rsidRDefault="001772A2" w:rsidP="000B12C0">
            <w:pPr>
              <w:pStyle w:val="Tabletext"/>
            </w:pPr>
            <w:r w:rsidRPr="00026FF3">
              <w:t>2, 14, 15, 23</w:t>
            </w:r>
          </w:p>
        </w:tc>
        <w:tc>
          <w:tcPr>
            <w:tcW w:w="1417" w:type="dxa"/>
            <w:shd w:val="clear" w:color="auto" w:fill="auto"/>
          </w:tcPr>
          <w:p w14:paraId="080E63A3" w14:textId="77777777" w:rsidR="001772A2" w:rsidRPr="00026FF3" w:rsidRDefault="001772A2" w:rsidP="000B12C0">
            <w:pPr>
              <w:pStyle w:val="Tabletext"/>
            </w:pPr>
            <w:r w:rsidRPr="00026FF3">
              <w:t>1, 4, 8, 13</w:t>
            </w:r>
          </w:p>
        </w:tc>
      </w:tr>
      <w:tr w:rsidR="001772A2" w:rsidRPr="00026FF3" w14:paraId="55A48245" w14:textId="77777777" w:rsidTr="000B12C0">
        <w:tc>
          <w:tcPr>
            <w:tcW w:w="751" w:type="dxa"/>
          </w:tcPr>
          <w:p w14:paraId="4B256332" w14:textId="6FE9ACFC" w:rsidR="001772A2" w:rsidRPr="00026FF3" w:rsidRDefault="001025F1" w:rsidP="000B12C0">
            <w:pPr>
              <w:pStyle w:val="Tabletext"/>
            </w:pPr>
            <w:r w:rsidRPr="00026FF3">
              <w:t>8</w:t>
            </w:r>
            <w:r w:rsidR="00151FE7">
              <w:t>1</w:t>
            </w:r>
          </w:p>
        </w:tc>
        <w:tc>
          <w:tcPr>
            <w:tcW w:w="4961" w:type="dxa"/>
            <w:shd w:val="clear" w:color="auto" w:fill="auto"/>
          </w:tcPr>
          <w:p w14:paraId="745B4A81" w14:textId="77777777" w:rsidR="001772A2" w:rsidRPr="00026FF3" w:rsidRDefault="001772A2" w:rsidP="000B12C0">
            <w:pPr>
              <w:pStyle w:val="Tabletext"/>
            </w:pPr>
            <w:r w:rsidRPr="00026FF3">
              <w:t xml:space="preserve">CIMETIDINE when included in </w:t>
            </w:r>
            <w:r w:rsidR="001F6281" w:rsidRPr="00026FF3">
              <w:t>Schedule 3</w:t>
            </w:r>
          </w:p>
        </w:tc>
        <w:tc>
          <w:tcPr>
            <w:tcW w:w="1418" w:type="dxa"/>
            <w:shd w:val="clear" w:color="auto" w:fill="auto"/>
          </w:tcPr>
          <w:p w14:paraId="6D4632CB" w14:textId="77777777" w:rsidR="001772A2" w:rsidRPr="00026FF3" w:rsidRDefault="001772A2" w:rsidP="000B12C0">
            <w:pPr>
              <w:pStyle w:val="Tabletext"/>
            </w:pPr>
            <w:r w:rsidRPr="00026FF3">
              <w:t>70, 96</w:t>
            </w:r>
          </w:p>
        </w:tc>
        <w:tc>
          <w:tcPr>
            <w:tcW w:w="1417" w:type="dxa"/>
            <w:shd w:val="clear" w:color="auto" w:fill="auto"/>
          </w:tcPr>
          <w:p w14:paraId="3917805F" w14:textId="77777777" w:rsidR="001772A2" w:rsidRPr="00026FF3" w:rsidRDefault="001772A2" w:rsidP="000B12C0">
            <w:pPr>
              <w:pStyle w:val="Tabletext"/>
            </w:pPr>
          </w:p>
        </w:tc>
      </w:tr>
      <w:tr w:rsidR="001772A2" w:rsidRPr="00026FF3" w14:paraId="45433366" w14:textId="77777777" w:rsidTr="000B12C0">
        <w:tc>
          <w:tcPr>
            <w:tcW w:w="751" w:type="dxa"/>
          </w:tcPr>
          <w:p w14:paraId="23266F07" w14:textId="729E43CB" w:rsidR="001772A2" w:rsidRPr="00026FF3" w:rsidRDefault="001025F1" w:rsidP="000B12C0">
            <w:pPr>
              <w:pStyle w:val="Tabletext"/>
            </w:pPr>
            <w:r w:rsidRPr="00026FF3">
              <w:t>8</w:t>
            </w:r>
            <w:r w:rsidR="00151FE7">
              <w:t>2</w:t>
            </w:r>
          </w:p>
        </w:tc>
        <w:tc>
          <w:tcPr>
            <w:tcW w:w="4961" w:type="dxa"/>
            <w:shd w:val="clear" w:color="auto" w:fill="auto"/>
          </w:tcPr>
          <w:p w14:paraId="147E30D8" w14:textId="77777777" w:rsidR="001772A2" w:rsidRPr="00026FF3" w:rsidRDefault="001772A2" w:rsidP="000B12C0">
            <w:pPr>
              <w:pStyle w:val="Tabletext"/>
            </w:pPr>
            <w:r w:rsidRPr="00026FF3">
              <w:t>CINNAMON BARK OIL</w:t>
            </w:r>
          </w:p>
        </w:tc>
        <w:tc>
          <w:tcPr>
            <w:tcW w:w="1418" w:type="dxa"/>
            <w:shd w:val="clear" w:color="auto" w:fill="auto"/>
          </w:tcPr>
          <w:p w14:paraId="48248504" w14:textId="77777777" w:rsidR="001772A2" w:rsidRPr="00026FF3" w:rsidRDefault="001772A2" w:rsidP="000B12C0">
            <w:pPr>
              <w:pStyle w:val="Tabletext"/>
            </w:pPr>
          </w:p>
        </w:tc>
        <w:tc>
          <w:tcPr>
            <w:tcW w:w="1417" w:type="dxa"/>
            <w:shd w:val="clear" w:color="auto" w:fill="auto"/>
          </w:tcPr>
          <w:p w14:paraId="3C0FCD49" w14:textId="77777777" w:rsidR="001772A2" w:rsidRPr="00026FF3" w:rsidRDefault="001772A2" w:rsidP="000B12C0">
            <w:pPr>
              <w:pStyle w:val="Tabletext"/>
            </w:pPr>
            <w:r w:rsidRPr="00026FF3">
              <w:t>4</w:t>
            </w:r>
          </w:p>
        </w:tc>
      </w:tr>
      <w:tr w:rsidR="001772A2" w:rsidRPr="00026FF3" w14:paraId="498B361B" w14:textId="77777777" w:rsidTr="000B12C0">
        <w:tc>
          <w:tcPr>
            <w:tcW w:w="751" w:type="dxa"/>
          </w:tcPr>
          <w:p w14:paraId="3E17ADA4" w14:textId="3C9BB384" w:rsidR="001772A2" w:rsidRPr="00026FF3" w:rsidRDefault="001025F1" w:rsidP="000B12C0">
            <w:pPr>
              <w:pStyle w:val="Tabletext"/>
            </w:pPr>
            <w:r w:rsidRPr="00026FF3">
              <w:t>8</w:t>
            </w:r>
            <w:r w:rsidR="00151FE7">
              <w:t>3</w:t>
            </w:r>
          </w:p>
        </w:tc>
        <w:tc>
          <w:tcPr>
            <w:tcW w:w="4961" w:type="dxa"/>
            <w:shd w:val="clear" w:color="auto" w:fill="auto"/>
          </w:tcPr>
          <w:p w14:paraId="2D6D4166" w14:textId="77777777" w:rsidR="001772A2" w:rsidRPr="00026FF3" w:rsidRDefault="001772A2" w:rsidP="000B12C0">
            <w:pPr>
              <w:pStyle w:val="Tabletext"/>
            </w:pPr>
            <w:r w:rsidRPr="00026FF3">
              <w:t xml:space="preserve">CLOBETASONE when included in </w:t>
            </w:r>
            <w:r w:rsidR="001F6281" w:rsidRPr="00026FF3">
              <w:t>Schedule 3</w:t>
            </w:r>
          </w:p>
        </w:tc>
        <w:tc>
          <w:tcPr>
            <w:tcW w:w="1418" w:type="dxa"/>
            <w:shd w:val="clear" w:color="auto" w:fill="auto"/>
          </w:tcPr>
          <w:p w14:paraId="5372B135" w14:textId="77777777" w:rsidR="001772A2" w:rsidRPr="00026FF3" w:rsidRDefault="001772A2" w:rsidP="000B12C0">
            <w:pPr>
              <w:pStyle w:val="Tabletext"/>
            </w:pPr>
            <w:r w:rsidRPr="00026FF3">
              <w:t>72, 73, 74, 75, 95</w:t>
            </w:r>
          </w:p>
        </w:tc>
        <w:tc>
          <w:tcPr>
            <w:tcW w:w="1417" w:type="dxa"/>
            <w:shd w:val="clear" w:color="auto" w:fill="auto"/>
          </w:tcPr>
          <w:p w14:paraId="72051F35" w14:textId="77777777" w:rsidR="001772A2" w:rsidRPr="00026FF3" w:rsidRDefault="001772A2" w:rsidP="000B12C0">
            <w:pPr>
              <w:pStyle w:val="Tabletext"/>
            </w:pPr>
          </w:p>
        </w:tc>
      </w:tr>
      <w:tr w:rsidR="001772A2" w:rsidRPr="00026FF3" w14:paraId="49B208C8" w14:textId="77777777" w:rsidTr="000B12C0">
        <w:tc>
          <w:tcPr>
            <w:tcW w:w="751" w:type="dxa"/>
          </w:tcPr>
          <w:p w14:paraId="7CA77B67" w14:textId="3C4290AA" w:rsidR="001772A2" w:rsidRPr="00026FF3" w:rsidRDefault="001025F1" w:rsidP="000B12C0">
            <w:pPr>
              <w:pStyle w:val="Tabletext"/>
            </w:pPr>
            <w:r w:rsidRPr="00026FF3">
              <w:t>8</w:t>
            </w:r>
            <w:r w:rsidR="00151FE7">
              <w:t>4</w:t>
            </w:r>
          </w:p>
        </w:tc>
        <w:tc>
          <w:tcPr>
            <w:tcW w:w="4961" w:type="dxa"/>
            <w:shd w:val="clear" w:color="auto" w:fill="auto"/>
          </w:tcPr>
          <w:p w14:paraId="40361734" w14:textId="77777777" w:rsidR="001772A2" w:rsidRPr="00026FF3" w:rsidRDefault="001772A2" w:rsidP="000B12C0">
            <w:pPr>
              <w:pStyle w:val="Tabletext"/>
            </w:pPr>
            <w:r w:rsidRPr="00026FF3">
              <w:t xml:space="preserve">CLOTRIMAZOLE in vaginal preparations when included in </w:t>
            </w:r>
            <w:r w:rsidR="001F6281" w:rsidRPr="00026FF3">
              <w:t>Schedule 3</w:t>
            </w:r>
          </w:p>
        </w:tc>
        <w:tc>
          <w:tcPr>
            <w:tcW w:w="1418" w:type="dxa"/>
            <w:shd w:val="clear" w:color="auto" w:fill="auto"/>
          </w:tcPr>
          <w:p w14:paraId="7624F83C" w14:textId="77777777" w:rsidR="001772A2" w:rsidRPr="00026FF3" w:rsidRDefault="001772A2" w:rsidP="000B12C0">
            <w:pPr>
              <w:pStyle w:val="Tabletext"/>
            </w:pPr>
            <w:r w:rsidRPr="00026FF3">
              <w:t>54, 63, 64, 66</w:t>
            </w:r>
          </w:p>
        </w:tc>
        <w:tc>
          <w:tcPr>
            <w:tcW w:w="1417" w:type="dxa"/>
            <w:shd w:val="clear" w:color="auto" w:fill="auto"/>
          </w:tcPr>
          <w:p w14:paraId="0354078B" w14:textId="77777777" w:rsidR="001772A2" w:rsidRPr="00026FF3" w:rsidRDefault="001772A2" w:rsidP="000B12C0">
            <w:pPr>
              <w:pStyle w:val="Tabletext"/>
            </w:pPr>
          </w:p>
        </w:tc>
      </w:tr>
      <w:tr w:rsidR="001772A2" w:rsidRPr="00026FF3" w14:paraId="799504A5" w14:textId="77777777" w:rsidTr="000B12C0">
        <w:tc>
          <w:tcPr>
            <w:tcW w:w="751" w:type="dxa"/>
          </w:tcPr>
          <w:p w14:paraId="4E07BDB8" w14:textId="60B4AF0F" w:rsidR="001772A2" w:rsidRPr="00026FF3" w:rsidRDefault="001025F1" w:rsidP="000B12C0">
            <w:pPr>
              <w:pStyle w:val="Tabletext"/>
            </w:pPr>
            <w:r w:rsidRPr="00026FF3">
              <w:t>8</w:t>
            </w:r>
            <w:r w:rsidR="00151FE7">
              <w:t>5</w:t>
            </w:r>
          </w:p>
        </w:tc>
        <w:tc>
          <w:tcPr>
            <w:tcW w:w="4961" w:type="dxa"/>
            <w:shd w:val="clear" w:color="auto" w:fill="auto"/>
          </w:tcPr>
          <w:p w14:paraId="1A061D41" w14:textId="77777777" w:rsidR="001772A2" w:rsidRPr="00026FF3" w:rsidRDefault="001772A2" w:rsidP="000B12C0">
            <w:pPr>
              <w:pStyle w:val="Tabletext"/>
            </w:pPr>
            <w:r w:rsidRPr="00026FF3">
              <w:t>CLOVE OIL</w:t>
            </w:r>
          </w:p>
        </w:tc>
        <w:tc>
          <w:tcPr>
            <w:tcW w:w="1418" w:type="dxa"/>
            <w:shd w:val="clear" w:color="auto" w:fill="auto"/>
          </w:tcPr>
          <w:p w14:paraId="779CFF2E" w14:textId="77777777" w:rsidR="001772A2" w:rsidRPr="00026FF3" w:rsidRDefault="001772A2" w:rsidP="000B12C0">
            <w:pPr>
              <w:pStyle w:val="Tabletext"/>
            </w:pPr>
          </w:p>
        </w:tc>
        <w:tc>
          <w:tcPr>
            <w:tcW w:w="1417" w:type="dxa"/>
            <w:shd w:val="clear" w:color="auto" w:fill="auto"/>
          </w:tcPr>
          <w:p w14:paraId="5CF68D3B" w14:textId="77777777" w:rsidR="001772A2" w:rsidRPr="00026FF3" w:rsidRDefault="001772A2" w:rsidP="000B12C0">
            <w:pPr>
              <w:pStyle w:val="Tabletext"/>
            </w:pPr>
            <w:r w:rsidRPr="00026FF3">
              <w:t>1</w:t>
            </w:r>
          </w:p>
        </w:tc>
      </w:tr>
      <w:tr w:rsidR="001772A2" w:rsidRPr="00026FF3" w14:paraId="5D0CDF5B" w14:textId="77777777" w:rsidTr="000B12C0">
        <w:tc>
          <w:tcPr>
            <w:tcW w:w="751" w:type="dxa"/>
          </w:tcPr>
          <w:p w14:paraId="64E02394" w14:textId="0EACC278" w:rsidR="001772A2" w:rsidRPr="00026FF3" w:rsidRDefault="001025F1" w:rsidP="000B12C0">
            <w:pPr>
              <w:pStyle w:val="Tabletext"/>
            </w:pPr>
            <w:r w:rsidRPr="00026FF3">
              <w:t>8</w:t>
            </w:r>
            <w:r w:rsidR="00151FE7">
              <w:t>6</w:t>
            </w:r>
          </w:p>
        </w:tc>
        <w:tc>
          <w:tcPr>
            <w:tcW w:w="4961" w:type="dxa"/>
            <w:shd w:val="clear" w:color="auto" w:fill="auto"/>
          </w:tcPr>
          <w:p w14:paraId="05C1C580" w14:textId="77777777" w:rsidR="001772A2" w:rsidRPr="00026FF3" w:rsidRDefault="001772A2" w:rsidP="000B12C0">
            <w:pPr>
              <w:pStyle w:val="Tabletext"/>
            </w:pPr>
            <w:r w:rsidRPr="00026FF3">
              <w:t xml:space="preserve">CYANIDES when included in </w:t>
            </w:r>
            <w:r w:rsidR="001F6281" w:rsidRPr="00026FF3">
              <w:t>Schedule 7</w:t>
            </w:r>
          </w:p>
        </w:tc>
        <w:tc>
          <w:tcPr>
            <w:tcW w:w="1418" w:type="dxa"/>
            <w:shd w:val="clear" w:color="auto" w:fill="auto"/>
          </w:tcPr>
          <w:p w14:paraId="75C28614" w14:textId="77777777" w:rsidR="001772A2" w:rsidRPr="00026FF3" w:rsidRDefault="001772A2" w:rsidP="000B12C0">
            <w:pPr>
              <w:pStyle w:val="Tabletext"/>
            </w:pPr>
            <w:r w:rsidRPr="00026FF3">
              <w:t>13</w:t>
            </w:r>
          </w:p>
        </w:tc>
        <w:tc>
          <w:tcPr>
            <w:tcW w:w="1417" w:type="dxa"/>
            <w:shd w:val="clear" w:color="auto" w:fill="auto"/>
          </w:tcPr>
          <w:p w14:paraId="429EB184" w14:textId="77777777" w:rsidR="001772A2" w:rsidRPr="00026FF3" w:rsidRDefault="001772A2" w:rsidP="000B12C0">
            <w:pPr>
              <w:pStyle w:val="Tabletext"/>
            </w:pPr>
            <w:r w:rsidRPr="00026FF3">
              <w:t>4, 8</w:t>
            </w:r>
          </w:p>
        </w:tc>
      </w:tr>
      <w:tr w:rsidR="001772A2" w:rsidRPr="00026FF3" w14:paraId="1862444A" w14:textId="77777777" w:rsidTr="000B12C0">
        <w:tc>
          <w:tcPr>
            <w:tcW w:w="751" w:type="dxa"/>
          </w:tcPr>
          <w:p w14:paraId="51E18E0F" w14:textId="14AD3E47" w:rsidR="001772A2" w:rsidRPr="00026FF3" w:rsidRDefault="001025F1" w:rsidP="000B12C0">
            <w:pPr>
              <w:pStyle w:val="Tabletext"/>
            </w:pPr>
            <w:r w:rsidRPr="00026FF3">
              <w:t>8</w:t>
            </w:r>
            <w:r w:rsidR="00151FE7">
              <w:t>7</w:t>
            </w:r>
          </w:p>
        </w:tc>
        <w:tc>
          <w:tcPr>
            <w:tcW w:w="4961" w:type="dxa"/>
            <w:shd w:val="clear" w:color="auto" w:fill="auto"/>
          </w:tcPr>
          <w:p w14:paraId="5513B3C8" w14:textId="77777777" w:rsidR="001772A2" w:rsidRPr="00026FF3" w:rsidRDefault="001772A2" w:rsidP="000B12C0">
            <w:pPr>
              <w:pStyle w:val="Tabletext"/>
            </w:pPr>
            <w:r w:rsidRPr="00026FF3">
              <w:t>CYANURIC ACID</w:t>
            </w:r>
          </w:p>
        </w:tc>
        <w:tc>
          <w:tcPr>
            <w:tcW w:w="1418" w:type="dxa"/>
            <w:shd w:val="clear" w:color="auto" w:fill="auto"/>
          </w:tcPr>
          <w:p w14:paraId="6FE4F3CB" w14:textId="77777777" w:rsidR="001772A2" w:rsidRPr="00026FF3" w:rsidRDefault="001772A2" w:rsidP="000B12C0">
            <w:pPr>
              <w:pStyle w:val="Tabletext"/>
            </w:pPr>
          </w:p>
        </w:tc>
        <w:tc>
          <w:tcPr>
            <w:tcW w:w="1417" w:type="dxa"/>
            <w:shd w:val="clear" w:color="auto" w:fill="auto"/>
          </w:tcPr>
          <w:p w14:paraId="3D69A16A" w14:textId="77777777" w:rsidR="001772A2" w:rsidRPr="00026FF3" w:rsidRDefault="001772A2" w:rsidP="000B12C0">
            <w:pPr>
              <w:pStyle w:val="Tabletext"/>
            </w:pPr>
            <w:r w:rsidRPr="00026FF3">
              <w:t>1, 4, 8</w:t>
            </w:r>
          </w:p>
        </w:tc>
      </w:tr>
      <w:tr w:rsidR="001772A2" w:rsidRPr="00026FF3" w14:paraId="703890BD" w14:textId="77777777" w:rsidTr="000B12C0">
        <w:tc>
          <w:tcPr>
            <w:tcW w:w="751" w:type="dxa"/>
          </w:tcPr>
          <w:p w14:paraId="0CE28A20" w14:textId="553AE49C" w:rsidR="001772A2" w:rsidRPr="00026FF3" w:rsidRDefault="001025F1" w:rsidP="000B12C0">
            <w:pPr>
              <w:pStyle w:val="Tabletext"/>
            </w:pPr>
            <w:r w:rsidRPr="00026FF3">
              <w:t>8</w:t>
            </w:r>
            <w:r w:rsidR="00151FE7">
              <w:t>8</w:t>
            </w:r>
          </w:p>
        </w:tc>
        <w:tc>
          <w:tcPr>
            <w:tcW w:w="4961" w:type="dxa"/>
            <w:shd w:val="clear" w:color="auto" w:fill="auto"/>
          </w:tcPr>
          <w:p w14:paraId="69D9ACCA" w14:textId="77777777" w:rsidR="001772A2" w:rsidRPr="00026FF3" w:rsidRDefault="001772A2" w:rsidP="000B12C0">
            <w:pPr>
              <w:pStyle w:val="Tabletext"/>
            </w:pPr>
            <w:r w:rsidRPr="00026FF3">
              <w:t>CYCLOHEXANONE PEROXIDE</w:t>
            </w:r>
          </w:p>
        </w:tc>
        <w:tc>
          <w:tcPr>
            <w:tcW w:w="1418" w:type="dxa"/>
            <w:shd w:val="clear" w:color="auto" w:fill="auto"/>
          </w:tcPr>
          <w:p w14:paraId="5EC69FF1" w14:textId="77777777" w:rsidR="001772A2" w:rsidRPr="00026FF3" w:rsidRDefault="001772A2" w:rsidP="000B12C0">
            <w:pPr>
              <w:pStyle w:val="Tabletext"/>
            </w:pPr>
          </w:p>
        </w:tc>
        <w:tc>
          <w:tcPr>
            <w:tcW w:w="1417" w:type="dxa"/>
            <w:shd w:val="clear" w:color="auto" w:fill="auto"/>
          </w:tcPr>
          <w:p w14:paraId="04F2C33C" w14:textId="77777777" w:rsidR="001772A2" w:rsidRPr="00026FF3" w:rsidRDefault="001772A2" w:rsidP="000B12C0">
            <w:pPr>
              <w:pStyle w:val="Tabletext"/>
            </w:pPr>
            <w:r w:rsidRPr="00026FF3">
              <w:t>1, 4, 8</w:t>
            </w:r>
          </w:p>
        </w:tc>
      </w:tr>
      <w:tr w:rsidR="001772A2" w:rsidRPr="00026FF3" w14:paraId="23C95E71" w14:textId="77777777" w:rsidTr="000B12C0">
        <w:tc>
          <w:tcPr>
            <w:tcW w:w="751" w:type="dxa"/>
          </w:tcPr>
          <w:p w14:paraId="4515887D" w14:textId="4F612510" w:rsidR="001772A2" w:rsidRPr="00026FF3" w:rsidRDefault="001025F1" w:rsidP="000B12C0">
            <w:pPr>
              <w:pStyle w:val="Tabletext"/>
            </w:pPr>
            <w:r w:rsidRPr="00026FF3">
              <w:t>8</w:t>
            </w:r>
            <w:r w:rsidR="00151FE7">
              <w:t>9</w:t>
            </w:r>
          </w:p>
        </w:tc>
        <w:tc>
          <w:tcPr>
            <w:tcW w:w="4961" w:type="dxa"/>
            <w:shd w:val="clear" w:color="auto" w:fill="auto"/>
          </w:tcPr>
          <w:p w14:paraId="6621F78D" w14:textId="77777777" w:rsidR="001772A2" w:rsidRPr="00026FF3" w:rsidRDefault="001772A2" w:rsidP="000B12C0">
            <w:pPr>
              <w:pStyle w:val="Tabletext"/>
            </w:pPr>
            <w:r w:rsidRPr="00026FF3">
              <w:t>CYCLOSILAZANES, DI</w:t>
            </w:r>
            <w:r w:rsidR="00026FF3">
              <w:noBreakHyphen/>
            </w:r>
            <w:r w:rsidRPr="00026FF3">
              <w:t>ME, ME HYDROGEN, POLYMERS WITH DI</w:t>
            </w:r>
            <w:r w:rsidR="00026FF3">
              <w:noBreakHyphen/>
            </w:r>
            <w:r w:rsidRPr="00026FF3">
              <w:t>ME, ME HYDROGEN SILAZANES, REACTION PRODUCTS WITH 3</w:t>
            </w:r>
            <w:r w:rsidR="00026FF3">
              <w:noBreakHyphen/>
            </w:r>
            <w:r w:rsidRPr="00026FF3">
              <w:t>(TRIETHOXYSILYL)</w:t>
            </w:r>
            <w:r w:rsidR="00026FF3">
              <w:noBreakHyphen/>
            </w:r>
            <w:r w:rsidRPr="00026FF3">
              <w:t>1</w:t>
            </w:r>
            <w:r w:rsidR="00026FF3">
              <w:noBreakHyphen/>
            </w:r>
            <w:r w:rsidRPr="00026FF3">
              <w:t>PROPANAMINE (CAS 475645</w:t>
            </w:r>
            <w:r w:rsidR="00026FF3">
              <w:noBreakHyphen/>
            </w:r>
            <w:r w:rsidRPr="00026FF3">
              <w:t>84</w:t>
            </w:r>
            <w:r w:rsidR="00026FF3">
              <w:noBreakHyphen/>
            </w:r>
            <w:r w:rsidRPr="00026FF3">
              <w:t>2)</w:t>
            </w:r>
          </w:p>
        </w:tc>
        <w:tc>
          <w:tcPr>
            <w:tcW w:w="1418" w:type="dxa"/>
            <w:shd w:val="clear" w:color="auto" w:fill="auto"/>
          </w:tcPr>
          <w:p w14:paraId="4022DBC0" w14:textId="77777777" w:rsidR="001772A2" w:rsidRPr="00026FF3" w:rsidRDefault="001772A2" w:rsidP="000B12C0">
            <w:pPr>
              <w:pStyle w:val="Tabletext"/>
            </w:pPr>
            <w:r w:rsidRPr="00026FF3">
              <w:t>2, 10, 78</w:t>
            </w:r>
          </w:p>
        </w:tc>
        <w:tc>
          <w:tcPr>
            <w:tcW w:w="1417" w:type="dxa"/>
            <w:shd w:val="clear" w:color="auto" w:fill="auto"/>
          </w:tcPr>
          <w:p w14:paraId="14553470" w14:textId="77777777" w:rsidR="001772A2" w:rsidRPr="00026FF3" w:rsidRDefault="001772A2" w:rsidP="000B12C0">
            <w:pPr>
              <w:pStyle w:val="Tabletext"/>
            </w:pPr>
            <w:r w:rsidRPr="00026FF3">
              <w:t>1, 4, 5, 35</w:t>
            </w:r>
          </w:p>
        </w:tc>
      </w:tr>
      <w:tr w:rsidR="001772A2" w:rsidRPr="00026FF3" w14:paraId="4351A4D2" w14:textId="77777777" w:rsidTr="000B12C0">
        <w:tc>
          <w:tcPr>
            <w:tcW w:w="751" w:type="dxa"/>
          </w:tcPr>
          <w:p w14:paraId="7F38DFE7" w14:textId="5CD7C255" w:rsidR="001772A2" w:rsidRPr="00026FF3" w:rsidRDefault="00151FE7" w:rsidP="000B12C0">
            <w:pPr>
              <w:pStyle w:val="Tabletext"/>
            </w:pPr>
            <w:r>
              <w:t>90</w:t>
            </w:r>
          </w:p>
        </w:tc>
        <w:tc>
          <w:tcPr>
            <w:tcW w:w="4961" w:type="dxa"/>
            <w:shd w:val="clear" w:color="auto" w:fill="auto"/>
          </w:tcPr>
          <w:p w14:paraId="43F28C5E" w14:textId="77777777" w:rsidR="001772A2" w:rsidRPr="00026FF3" w:rsidRDefault="001772A2" w:rsidP="000B12C0">
            <w:pPr>
              <w:pStyle w:val="Tabletext"/>
            </w:pPr>
            <w:r w:rsidRPr="00026FF3">
              <w:t>CYCTEAMINE</w:t>
            </w:r>
          </w:p>
        </w:tc>
        <w:tc>
          <w:tcPr>
            <w:tcW w:w="1418" w:type="dxa"/>
            <w:shd w:val="clear" w:color="auto" w:fill="auto"/>
          </w:tcPr>
          <w:p w14:paraId="4AFFB7E8" w14:textId="77777777" w:rsidR="001772A2" w:rsidRPr="00026FF3" w:rsidRDefault="001772A2" w:rsidP="000B12C0">
            <w:pPr>
              <w:pStyle w:val="Tabletext"/>
            </w:pPr>
          </w:p>
        </w:tc>
        <w:tc>
          <w:tcPr>
            <w:tcW w:w="1417" w:type="dxa"/>
            <w:shd w:val="clear" w:color="auto" w:fill="auto"/>
          </w:tcPr>
          <w:p w14:paraId="4F3F1D3E" w14:textId="77777777" w:rsidR="001772A2" w:rsidRPr="00026FF3" w:rsidRDefault="001772A2" w:rsidP="000B12C0">
            <w:pPr>
              <w:pStyle w:val="Tabletext"/>
            </w:pPr>
            <w:r w:rsidRPr="00026FF3">
              <w:t>1</w:t>
            </w:r>
          </w:p>
        </w:tc>
      </w:tr>
      <w:tr w:rsidR="001772A2" w:rsidRPr="00026FF3" w14:paraId="5FF5F4C4" w14:textId="77777777" w:rsidTr="000B12C0">
        <w:tc>
          <w:tcPr>
            <w:tcW w:w="751" w:type="dxa"/>
          </w:tcPr>
          <w:p w14:paraId="2E2CE934" w14:textId="5C4729D1" w:rsidR="001772A2" w:rsidRPr="00026FF3" w:rsidRDefault="001025F1" w:rsidP="000B12C0">
            <w:pPr>
              <w:pStyle w:val="Tabletext"/>
            </w:pPr>
            <w:r w:rsidRPr="00026FF3">
              <w:t>9</w:t>
            </w:r>
            <w:r w:rsidR="00151FE7">
              <w:t>1</w:t>
            </w:r>
          </w:p>
        </w:tc>
        <w:tc>
          <w:tcPr>
            <w:tcW w:w="4961" w:type="dxa"/>
            <w:shd w:val="clear" w:color="auto" w:fill="auto"/>
          </w:tcPr>
          <w:p w14:paraId="0BFB2C5C" w14:textId="77777777" w:rsidR="001772A2" w:rsidRPr="009C6ED1" w:rsidRDefault="001772A2" w:rsidP="000B12C0">
            <w:pPr>
              <w:pStyle w:val="Tabletext"/>
              <w:rPr>
                <w:lang w:val="es-CL"/>
              </w:rPr>
            </w:pPr>
            <w:r w:rsidRPr="009C6ED1">
              <w:rPr>
                <w:lang w:val="es-CL"/>
              </w:rPr>
              <w:t>1</w:t>
            </w:r>
            <w:r w:rsidR="00026FF3" w:rsidRPr="009C6ED1">
              <w:rPr>
                <w:lang w:val="es-CL"/>
              </w:rPr>
              <w:noBreakHyphen/>
            </w:r>
            <w:r w:rsidRPr="009C6ED1">
              <w:rPr>
                <w:lang w:val="es-CL"/>
              </w:rPr>
              <w:t>DEOXY</w:t>
            </w:r>
            <w:r w:rsidR="00026FF3" w:rsidRPr="009C6ED1">
              <w:rPr>
                <w:lang w:val="es-CL"/>
              </w:rPr>
              <w:noBreakHyphen/>
            </w:r>
            <w:r w:rsidRPr="009C6ED1">
              <w:rPr>
                <w:lang w:val="es-CL"/>
              </w:rPr>
              <w:t>1</w:t>
            </w:r>
            <w:r w:rsidR="00026FF3" w:rsidRPr="009C6ED1">
              <w:rPr>
                <w:lang w:val="es-CL"/>
              </w:rPr>
              <w:noBreakHyphen/>
            </w:r>
            <w:r w:rsidRPr="009C6ED1">
              <w:rPr>
                <w:lang w:val="es-CL"/>
              </w:rPr>
              <w:t>(METHYLAMINO)</w:t>
            </w:r>
            <w:r w:rsidR="00026FF3" w:rsidRPr="009C6ED1">
              <w:rPr>
                <w:lang w:val="es-CL"/>
              </w:rPr>
              <w:noBreakHyphen/>
            </w:r>
            <w:r w:rsidRPr="009C6ED1">
              <w:rPr>
                <w:smallCaps/>
                <w:lang w:val="es-CL"/>
              </w:rPr>
              <w:t>d</w:t>
            </w:r>
            <w:r w:rsidR="00026FF3" w:rsidRPr="009C6ED1">
              <w:rPr>
                <w:lang w:val="es-CL"/>
              </w:rPr>
              <w:noBreakHyphen/>
            </w:r>
            <w:r w:rsidRPr="009C6ED1">
              <w:rPr>
                <w:lang w:val="es-CL"/>
              </w:rPr>
              <w:t xml:space="preserve">GLUCITOL </w:t>
            </w:r>
            <w:r w:rsidRPr="009C6ED1">
              <w:rPr>
                <w:i/>
                <w:lang w:val="es-CL"/>
              </w:rPr>
              <w:t>N</w:t>
            </w:r>
            <w:r w:rsidR="00026FF3" w:rsidRPr="009C6ED1">
              <w:rPr>
                <w:lang w:val="es-CL"/>
              </w:rPr>
              <w:noBreakHyphen/>
            </w:r>
            <w:r w:rsidRPr="009C6ED1">
              <w:rPr>
                <w:lang w:val="es-CL"/>
              </w:rPr>
              <w:t>COCO ACYL DERIVATIVES</w:t>
            </w:r>
          </w:p>
        </w:tc>
        <w:tc>
          <w:tcPr>
            <w:tcW w:w="1418" w:type="dxa"/>
            <w:shd w:val="clear" w:color="auto" w:fill="auto"/>
          </w:tcPr>
          <w:p w14:paraId="3DE18F4D" w14:textId="77777777" w:rsidR="001772A2" w:rsidRPr="00026FF3" w:rsidRDefault="001772A2" w:rsidP="000B12C0">
            <w:pPr>
              <w:pStyle w:val="Tabletext"/>
            </w:pPr>
            <w:r w:rsidRPr="00026FF3">
              <w:t>79</w:t>
            </w:r>
          </w:p>
        </w:tc>
        <w:tc>
          <w:tcPr>
            <w:tcW w:w="1417" w:type="dxa"/>
            <w:shd w:val="clear" w:color="auto" w:fill="auto"/>
          </w:tcPr>
          <w:p w14:paraId="11435A90" w14:textId="77777777" w:rsidR="001772A2" w:rsidRPr="00026FF3" w:rsidRDefault="001772A2" w:rsidP="000B12C0">
            <w:pPr>
              <w:pStyle w:val="Tabletext"/>
            </w:pPr>
            <w:r w:rsidRPr="00026FF3">
              <w:t>1</w:t>
            </w:r>
          </w:p>
        </w:tc>
      </w:tr>
      <w:tr w:rsidR="001772A2" w:rsidRPr="00026FF3" w14:paraId="5299DE10" w14:textId="77777777" w:rsidTr="000B12C0">
        <w:tc>
          <w:tcPr>
            <w:tcW w:w="751" w:type="dxa"/>
          </w:tcPr>
          <w:p w14:paraId="79BBF4B7" w14:textId="311C2931" w:rsidR="001772A2" w:rsidRPr="00026FF3" w:rsidRDefault="001025F1" w:rsidP="000B12C0">
            <w:pPr>
              <w:pStyle w:val="Tabletext"/>
            </w:pPr>
            <w:r w:rsidRPr="00026FF3">
              <w:t>9</w:t>
            </w:r>
            <w:r w:rsidR="00151FE7">
              <w:t>2</w:t>
            </w:r>
          </w:p>
        </w:tc>
        <w:tc>
          <w:tcPr>
            <w:tcW w:w="4961" w:type="dxa"/>
            <w:shd w:val="clear" w:color="auto" w:fill="auto"/>
          </w:tcPr>
          <w:p w14:paraId="3AA817CD" w14:textId="77777777" w:rsidR="001772A2" w:rsidRPr="00026FF3" w:rsidRDefault="001772A2" w:rsidP="000B12C0">
            <w:pPr>
              <w:pStyle w:val="Tabletext"/>
            </w:pPr>
            <w:r w:rsidRPr="00026FF3">
              <w:t>4,4</w:t>
            </w:r>
            <w:r w:rsidR="00026FF3">
              <w:noBreakHyphen/>
            </w:r>
            <w:r w:rsidRPr="00026FF3">
              <w:t>DIAMINODIPHENYLMETHANE (methylene dianiline)</w:t>
            </w:r>
          </w:p>
        </w:tc>
        <w:tc>
          <w:tcPr>
            <w:tcW w:w="1418" w:type="dxa"/>
            <w:shd w:val="clear" w:color="auto" w:fill="auto"/>
          </w:tcPr>
          <w:p w14:paraId="5DA5EF1C" w14:textId="77777777" w:rsidR="001772A2" w:rsidRPr="00026FF3" w:rsidRDefault="001772A2" w:rsidP="000B12C0">
            <w:pPr>
              <w:pStyle w:val="Tabletext"/>
            </w:pPr>
          </w:p>
        </w:tc>
        <w:tc>
          <w:tcPr>
            <w:tcW w:w="1417" w:type="dxa"/>
            <w:shd w:val="clear" w:color="auto" w:fill="auto"/>
          </w:tcPr>
          <w:p w14:paraId="41D2E4A1" w14:textId="77777777" w:rsidR="001772A2" w:rsidRPr="00026FF3" w:rsidRDefault="001772A2" w:rsidP="000B12C0">
            <w:pPr>
              <w:pStyle w:val="Tabletext"/>
            </w:pPr>
            <w:r w:rsidRPr="00026FF3">
              <w:t>1, 4, 8</w:t>
            </w:r>
          </w:p>
        </w:tc>
      </w:tr>
      <w:tr w:rsidR="001772A2" w:rsidRPr="00026FF3" w14:paraId="2C86F504" w14:textId="77777777" w:rsidTr="000B12C0">
        <w:tc>
          <w:tcPr>
            <w:tcW w:w="751" w:type="dxa"/>
          </w:tcPr>
          <w:p w14:paraId="73E8E307" w14:textId="206516B8" w:rsidR="001772A2" w:rsidRPr="00026FF3" w:rsidRDefault="001025F1" w:rsidP="000B12C0">
            <w:pPr>
              <w:pStyle w:val="Tabletext"/>
            </w:pPr>
            <w:r w:rsidRPr="00026FF3">
              <w:t>9</w:t>
            </w:r>
            <w:r w:rsidR="00151FE7">
              <w:t>3</w:t>
            </w:r>
          </w:p>
        </w:tc>
        <w:tc>
          <w:tcPr>
            <w:tcW w:w="4961" w:type="dxa"/>
            <w:shd w:val="clear" w:color="auto" w:fill="auto"/>
          </w:tcPr>
          <w:p w14:paraId="485A6DDE" w14:textId="77777777" w:rsidR="001772A2" w:rsidRPr="00026FF3" w:rsidRDefault="001772A2" w:rsidP="000B12C0">
            <w:pPr>
              <w:pStyle w:val="Tabletext"/>
            </w:pPr>
            <w:r w:rsidRPr="00026FF3">
              <w:t>2,4</w:t>
            </w:r>
            <w:r w:rsidR="00026FF3">
              <w:noBreakHyphen/>
            </w:r>
            <w:r w:rsidRPr="00026FF3">
              <w:t>DIAMINOPHENOXYETHANOL</w:t>
            </w:r>
          </w:p>
        </w:tc>
        <w:tc>
          <w:tcPr>
            <w:tcW w:w="1418" w:type="dxa"/>
            <w:shd w:val="clear" w:color="auto" w:fill="auto"/>
          </w:tcPr>
          <w:p w14:paraId="5035ADE5" w14:textId="77777777" w:rsidR="001772A2" w:rsidRPr="00026FF3" w:rsidRDefault="001772A2" w:rsidP="000B12C0">
            <w:pPr>
              <w:pStyle w:val="Tabletext"/>
            </w:pPr>
            <w:r w:rsidRPr="00026FF3">
              <w:t>28, 79</w:t>
            </w:r>
          </w:p>
        </w:tc>
        <w:tc>
          <w:tcPr>
            <w:tcW w:w="1417" w:type="dxa"/>
            <w:shd w:val="clear" w:color="auto" w:fill="auto"/>
          </w:tcPr>
          <w:p w14:paraId="365D18A3" w14:textId="77777777" w:rsidR="001772A2" w:rsidRPr="00026FF3" w:rsidRDefault="001772A2" w:rsidP="000B12C0">
            <w:pPr>
              <w:pStyle w:val="Tabletext"/>
            </w:pPr>
            <w:r w:rsidRPr="00026FF3">
              <w:t>1, 4</w:t>
            </w:r>
          </w:p>
        </w:tc>
      </w:tr>
      <w:tr w:rsidR="001772A2" w:rsidRPr="00026FF3" w14:paraId="3DA15781" w14:textId="77777777" w:rsidTr="000B12C0">
        <w:tc>
          <w:tcPr>
            <w:tcW w:w="751" w:type="dxa"/>
          </w:tcPr>
          <w:p w14:paraId="50725F16" w14:textId="6125431E" w:rsidR="001772A2" w:rsidRPr="00026FF3" w:rsidRDefault="001025F1" w:rsidP="000B12C0">
            <w:pPr>
              <w:pStyle w:val="Tabletext"/>
            </w:pPr>
            <w:r w:rsidRPr="00026FF3">
              <w:t>9</w:t>
            </w:r>
            <w:r w:rsidR="00151FE7">
              <w:t>4</w:t>
            </w:r>
          </w:p>
        </w:tc>
        <w:tc>
          <w:tcPr>
            <w:tcW w:w="4961" w:type="dxa"/>
            <w:shd w:val="clear" w:color="auto" w:fill="auto"/>
          </w:tcPr>
          <w:p w14:paraId="4EB6B784" w14:textId="77777777" w:rsidR="001772A2" w:rsidRPr="00026FF3" w:rsidRDefault="001772A2" w:rsidP="000B12C0">
            <w:pPr>
              <w:pStyle w:val="Tabletext"/>
            </w:pPr>
            <w:r w:rsidRPr="00026FF3">
              <w:rPr>
                <w:i/>
              </w:rPr>
              <w:t>o</w:t>
            </w:r>
            <w:r w:rsidR="00026FF3">
              <w:noBreakHyphen/>
            </w:r>
            <w:r w:rsidRPr="00026FF3">
              <w:t>DICHLOROBENZENE</w:t>
            </w:r>
          </w:p>
        </w:tc>
        <w:tc>
          <w:tcPr>
            <w:tcW w:w="1418" w:type="dxa"/>
            <w:shd w:val="clear" w:color="auto" w:fill="auto"/>
          </w:tcPr>
          <w:p w14:paraId="52AB2BB4" w14:textId="77777777" w:rsidR="001772A2" w:rsidRPr="00026FF3" w:rsidRDefault="001772A2" w:rsidP="000B12C0">
            <w:pPr>
              <w:pStyle w:val="Tabletext"/>
            </w:pPr>
          </w:p>
        </w:tc>
        <w:tc>
          <w:tcPr>
            <w:tcW w:w="1417" w:type="dxa"/>
            <w:shd w:val="clear" w:color="auto" w:fill="auto"/>
          </w:tcPr>
          <w:p w14:paraId="0BB86FB0" w14:textId="77777777" w:rsidR="001772A2" w:rsidRPr="00026FF3" w:rsidRDefault="001772A2" w:rsidP="000B12C0">
            <w:pPr>
              <w:pStyle w:val="Tabletext"/>
            </w:pPr>
            <w:r w:rsidRPr="00026FF3">
              <w:t>1, 4, 8</w:t>
            </w:r>
          </w:p>
        </w:tc>
      </w:tr>
      <w:tr w:rsidR="001772A2" w:rsidRPr="00026FF3" w14:paraId="0E186EB1" w14:textId="77777777" w:rsidTr="000B12C0">
        <w:tc>
          <w:tcPr>
            <w:tcW w:w="751" w:type="dxa"/>
          </w:tcPr>
          <w:p w14:paraId="71A6BBEA" w14:textId="6D8CD187" w:rsidR="001772A2" w:rsidRPr="00026FF3" w:rsidRDefault="001025F1" w:rsidP="000B12C0">
            <w:pPr>
              <w:pStyle w:val="Tabletext"/>
            </w:pPr>
            <w:r w:rsidRPr="00026FF3">
              <w:t>9</w:t>
            </w:r>
            <w:r w:rsidR="00151FE7">
              <w:t>5</w:t>
            </w:r>
          </w:p>
        </w:tc>
        <w:tc>
          <w:tcPr>
            <w:tcW w:w="4961" w:type="dxa"/>
            <w:shd w:val="clear" w:color="auto" w:fill="auto"/>
          </w:tcPr>
          <w:p w14:paraId="2483E7DC" w14:textId="77777777" w:rsidR="001772A2" w:rsidRPr="00026FF3" w:rsidRDefault="001772A2" w:rsidP="000B12C0">
            <w:pPr>
              <w:pStyle w:val="Tabletext"/>
            </w:pPr>
            <w:r w:rsidRPr="00026FF3">
              <w:t>para</w:t>
            </w:r>
            <w:r w:rsidR="00026FF3">
              <w:noBreakHyphen/>
            </w:r>
            <w:r w:rsidRPr="00026FF3">
              <w:t>DICHLOROBENZENE</w:t>
            </w:r>
          </w:p>
        </w:tc>
        <w:tc>
          <w:tcPr>
            <w:tcW w:w="1418" w:type="dxa"/>
            <w:shd w:val="clear" w:color="auto" w:fill="auto"/>
          </w:tcPr>
          <w:p w14:paraId="7362B378" w14:textId="77777777" w:rsidR="001772A2" w:rsidRPr="00026FF3" w:rsidRDefault="001772A2" w:rsidP="000B12C0">
            <w:pPr>
              <w:pStyle w:val="Tabletext"/>
            </w:pPr>
          </w:p>
        </w:tc>
        <w:tc>
          <w:tcPr>
            <w:tcW w:w="1417" w:type="dxa"/>
            <w:shd w:val="clear" w:color="auto" w:fill="auto"/>
          </w:tcPr>
          <w:p w14:paraId="2C8BE68D" w14:textId="77777777" w:rsidR="001772A2" w:rsidRPr="00026FF3" w:rsidRDefault="001772A2" w:rsidP="000B12C0">
            <w:pPr>
              <w:pStyle w:val="Tabletext"/>
            </w:pPr>
            <w:r w:rsidRPr="00026FF3">
              <w:t>1, 4</w:t>
            </w:r>
          </w:p>
        </w:tc>
      </w:tr>
      <w:tr w:rsidR="001772A2" w:rsidRPr="00026FF3" w14:paraId="1AFE99D4" w14:textId="77777777" w:rsidTr="000B12C0">
        <w:tc>
          <w:tcPr>
            <w:tcW w:w="751" w:type="dxa"/>
          </w:tcPr>
          <w:p w14:paraId="5A5B2A01" w14:textId="4E4F1D01" w:rsidR="001772A2" w:rsidRPr="00026FF3" w:rsidRDefault="001025F1" w:rsidP="000B12C0">
            <w:pPr>
              <w:pStyle w:val="Tabletext"/>
            </w:pPr>
            <w:r w:rsidRPr="00026FF3">
              <w:t>9</w:t>
            </w:r>
            <w:r w:rsidR="00151FE7">
              <w:t>6</w:t>
            </w:r>
          </w:p>
        </w:tc>
        <w:tc>
          <w:tcPr>
            <w:tcW w:w="4961" w:type="dxa"/>
            <w:shd w:val="clear" w:color="auto" w:fill="auto"/>
          </w:tcPr>
          <w:p w14:paraId="766760EB" w14:textId="77777777" w:rsidR="001772A2" w:rsidRPr="00026FF3" w:rsidRDefault="001772A2" w:rsidP="000B12C0">
            <w:pPr>
              <w:pStyle w:val="Tabletext"/>
            </w:pPr>
            <w:r w:rsidRPr="00026FF3">
              <w:t>DICHLOROETHYLENE</w:t>
            </w:r>
          </w:p>
        </w:tc>
        <w:tc>
          <w:tcPr>
            <w:tcW w:w="1418" w:type="dxa"/>
            <w:shd w:val="clear" w:color="auto" w:fill="auto"/>
          </w:tcPr>
          <w:p w14:paraId="76FE2189" w14:textId="77777777" w:rsidR="001772A2" w:rsidRPr="00026FF3" w:rsidRDefault="001772A2" w:rsidP="000B12C0">
            <w:pPr>
              <w:pStyle w:val="Tabletext"/>
            </w:pPr>
          </w:p>
        </w:tc>
        <w:tc>
          <w:tcPr>
            <w:tcW w:w="1417" w:type="dxa"/>
            <w:shd w:val="clear" w:color="auto" w:fill="auto"/>
          </w:tcPr>
          <w:p w14:paraId="0E5982E1" w14:textId="77777777" w:rsidR="001772A2" w:rsidRPr="00026FF3" w:rsidRDefault="001772A2" w:rsidP="000B12C0">
            <w:pPr>
              <w:pStyle w:val="Tabletext"/>
            </w:pPr>
            <w:r w:rsidRPr="00026FF3">
              <w:t>1, 4, 8</w:t>
            </w:r>
          </w:p>
        </w:tc>
      </w:tr>
      <w:tr w:rsidR="001772A2" w:rsidRPr="00026FF3" w14:paraId="22199325" w14:textId="77777777" w:rsidTr="000B12C0">
        <w:tc>
          <w:tcPr>
            <w:tcW w:w="751" w:type="dxa"/>
          </w:tcPr>
          <w:p w14:paraId="34601450" w14:textId="4C189E08" w:rsidR="001772A2" w:rsidRPr="00026FF3" w:rsidRDefault="001025F1" w:rsidP="000B12C0">
            <w:pPr>
              <w:pStyle w:val="Tabletext"/>
            </w:pPr>
            <w:r w:rsidRPr="00026FF3">
              <w:t>9</w:t>
            </w:r>
            <w:r w:rsidR="00151FE7">
              <w:t>7</w:t>
            </w:r>
          </w:p>
        </w:tc>
        <w:tc>
          <w:tcPr>
            <w:tcW w:w="4961" w:type="dxa"/>
            <w:shd w:val="clear" w:color="auto" w:fill="auto"/>
          </w:tcPr>
          <w:p w14:paraId="64F800AD" w14:textId="77777777" w:rsidR="001772A2" w:rsidRPr="00026FF3" w:rsidRDefault="001772A2" w:rsidP="000B12C0">
            <w:pPr>
              <w:pStyle w:val="Tabletext"/>
            </w:pPr>
            <w:r w:rsidRPr="00026FF3">
              <w:t>DICHLOEOETHYL ETHER</w:t>
            </w:r>
          </w:p>
        </w:tc>
        <w:tc>
          <w:tcPr>
            <w:tcW w:w="1418" w:type="dxa"/>
            <w:shd w:val="clear" w:color="auto" w:fill="auto"/>
          </w:tcPr>
          <w:p w14:paraId="193ECEDB" w14:textId="77777777" w:rsidR="001772A2" w:rsidRPr="00026FF3" w:rsidRDefault="001772A2" w:rsidP="000B12C0">
            <w:pPr>
              <w:pStyle w:val="Tabletext"/>
            </w:pPr>
          </w:p>
        </w:tc>
        <w:tc>
          <w:tcPr>
            <w:tcW w:w="1417" w:type="dxa"/>
            <w:shd w:val="clear" w:color="auto" w:fill="auto"/>
          </w:tcPr>
          <w:p w14:paraId="19927184" w14:textId="77777777" w:rsidR="001772A2" w:rsidRPr="00026FF3" w:rsidRDefault="001772A2" w:rsidP="000B12C0">
            <w:pPr>
              <w:pStyle w:val="Tabletext"/>
            </w:pPr>
            <w:r w:rsidRPr="00026FF3">
              <w:t>1, 4, 8</w:t>
            </w:r>
          </w:p>
        </w:tc>
      </w:tr>
      <w:tr w:rsidR="001772A2" w:rsidRPr="00026FF3" w14:paraId="49164A55" w14:textId="77777777" w:rsidTr="000B12C0">
        <w:tc>
          <w:tcPr>
            <w:tcW w:w="751" w:type="dxa"/>
          </w:tcPr>
          <w:p w14:paraId="4A2EC324" w14:textId="67737D9C" w:rsidR="001772A2" w:rsidRPr="00026FF3" w:rsidRDefault="001025F1" w:rsidP="000B12C0">
            <w:pPr>
              <w:pStyle w:val="Tabletext"/>
            </w:pPr>
            <w:r w:rsidRPr="00026FF3">
              <w:t>9</w:t>
            </w:r>
            <w:r w:rsidR="00151FE7">
              <w:t>8</w:t>
            </w:r>
          </w:p>
        </w:tc>
        <w:tc>
          <w:tcPr>
            <w:tcW w:w="4961" w:type="dxa"/>
            <w:shd w:val="clear" w:color="auto" w:fill="auto"/>
            <w:vAlign w:val="center"/>
          </w:tcPr>
          <w:p w14:paraId="7F01079A" w14:textId="77777777" w:rsidR="001772A2" w:rsidRPr="00026FF3" w:rsidRDefault="001772A2" w:rsidP="000B12C0">
            <w:pPr>
              <w:pStyle w:val="Tabletext"/>
            </w:pPr>
            <w:r w:rsidRPr="00026FF3">
              <w:t>DICHLOROISOCYANURATES—in household cleaning or bleaching preparations</w:t>
            </w:r>
          </w:p>
        </w:tc>
        <w:tc>
          <w:tcPr>
            <w:tcW w:w="1418" w:type="dxa"/>
            <w:shd w:val="clear" w:color="auto" w:fill="auto"/>
          </w:tcPr>
          <w:p w14:paraId="658DA2BE" w14:textId="77777777" w:rsidR="001772A2" w:rsidRPr="00026FF3" w:rsidRDefault="001772A2" w:rsidP="000B12C0">
            <w:pPr>
              <w:pStyle w:val="Tabletext"/>
            </w:pPr>
            <w:r w:rsidRPr="00026FF3">
              <w:t>20</w:t>
            </w:r>
          </w:p>
        </w:tc>
        <w:tc>
          <w:tcPr>
            <w:tcW w:w="1417" w:type="dxa"/>
            <w:shd w:val="clear" w:color="auto" w:fill="auto"/>
          </w:tcPr>
          <w:p w14:paraId="05A94059" w14:textId="77777777" w:rsidR="001772A2" w:rsidRPr="00026FF3" w:rsidRDefault="001772A2" w:rsidP="000B12C0">
            <w:pPr>
              <w:pStyle w:val="Tabletext"/>
            </w:pPr>
          </w:p>
        </w:tc>
      </w:tr>
      <w:tr w:rsidR="001772A2" w:rsidRPr="00026FF3" w14:paraId="19B021FD" w14:textId="77777777" w:rsidTr="000B12C0">
        <w:tc>
          <w:tcPr>
            <w:tcW w:w="751" w:type="dxa"/>
          </w:tcPr>
          <w:p w14:paraId="772E7AF6" w14:textId="54A6A84E" w:rsidR="001772A2" w:rsidRPr="00026FF3" w:rsidRDefault="001025F1" w:rsidP="000B12C0">
            <w:pPr>
              <w:pStyle w:val="Tabletext"/>
            </w:pPr>
            <w:r w:rsidRPr="00026FF3">
              <w:t>9</w:t>
            </w:r>
            <w:r w:rsidR="00151FE7">
              <w:t>9</w:t>
            </w:r>
          </w:p>
        </w:tc>
        <w:tc>
          <w:tcPr>
            <w:tcW w:w="4961" w:type="dxa"/>
            <w:shd w:val="clear" w:color="auto" w:fill="auto"/>
            <w:vAlign w:val="center"/>
          </w:tcPr>
          <w:p w14:paraId="4D3038A3" w14:textId="77777777" w:rsidR="001772A2" w:rsidRPr="00026FF3" w:rsidRDefault="001772A2" w:rsidP="000B12C0">
            <w:pPr>
              <w:pStyle w:val="Tabletext"/>
            </w:pPr>
            <w:r w:rsidRPr="00026FF3">
              <w:t>DICHLOROISOCYANURATES—in preparations containing less than 10% of available chlorine</w:t>
            </w:r>
          </w:p>
        </w:tc>
        <w:tc>
          <w:tcPr>
            <w:tcW w:w="1418" w:type="dxa"/>
            <w:shd w:val="clear" w:color="auto" w:fill="auto"/>
          </w:tcPr>
          <w:p w14:paraId="4DF99610" w14:textId="77777777" w:rsidR="001772A2" w:rsidRPr="00026FF3" w:rsidRDefault="001772A2" w:rsidP="000B12C0">
            <w:pPr>
              <w:pStyle w:val="Tabletext"/>
            </w:pPr>
            <w:r w:rsidRPr="00026FF3">
              <w:t>11</w:t>
            </w:r>
          </w:p>
        </w:tc>
        <w:tc>
          <w:tcPr>
            <w:tcW w:w="1417" w:type="dxa"/>
            <w:shd w:val="clear" w:color="auto" w:fill="auto"/>
          </w:tcPr>
          <w:p w14:paraId="7AFEBD46" w14:textId="77777777" w:rsidR="001772A2" w:rsidRPr="00026FF3" w:rsidRDefault="001772A2" w:rsidP="000B12C0">
            <w:pPr>
              <w:pStyle w:val="Tabletext"/>
            </w:pPr>
            <w:r w:rsidRPr="00026FF3">
              <w:t>1, 4, 10</w:t>
            </w:r>
          </w:p>
        </w:tc>
      </w:tr>
      <w:tr w:rsidR="001772A2" w:rsidRPr="00026FF3" w14:paraId="70F42765" w14:textId="77777777" w:rsidTr="000B12C0">
        <w:trPr>
          <w:trHeight w:val="75"/>
        </w:trPr>
        <w:tc>
          <w:tcPr>
            <w:tcW w:w="751" w:type="dxa"/>
          </w:tcPr>
          <w:p w14:paraId="1514AE9F" w14:textId="1893A1FD" w:rsidR="001772A2" w:rsidRPr="00026FF3" w:rsidRDefault="00151FE7" w:rsidP="000B12C0">
            <w:pPr>
              <w:pStyle w:val="Tabletext"/>
            </w:pPr>
            <w:r>
              <w:t>100</w:t>
            </w:r>
          </w:p>
        </w:tc>
        <w:tc>
          <w:tcPr>
            <w:tcW w:w="4961" w:type="dxa"/>
            <w:shd w:val="clear" w:color="auto" w:fill="auto"/>
          </w:tcPr>
          <w:p w14:paraId="557BB6B8" w14:textId="77777777" w:rsidR="001772A2" w:rsidRPr="00026FF3" w:rsidRDefault="001772A2" w:rsidP="000B12C0">
            <w:pPr>
              <w:pStyle w:val="Tabletext"/>
            </w:pPr>
            <w:r w:rsidRPr="00026FF3">
              <w:t>DICHLOROISOCYANURATES—in liquid preparations containing 10% or more of available chlorine</w:t>
            </w:r>
          </w:p>
        </w:tc>
        <w:tc>
          <w:tcPr>
            <w:tcW w:w="1418" w:type="dxa"/>
            <w:shd w:val="clear" w:color="auto" w:fill="auto"/>
          </w:tcPr>
          <w:p w14:paraId="061D8A16" w14:textId="77777777" w:rsidR="001772A2" w:rsidRPr="00026FF3" w:rsidRDefault="001772A2" w:rsidP="000B12C0">
            <w:pPr>
              <w:pStyle w:val="Tabletext"/>
            </w:pPr>
            <w:r w:rsidRPr="00026FF3">
              <w:t>3, 18</w:t>
            </w:r>
          </w:p>
        </w:tc>
        <w:tc>
          <w:tcPr>
            <w:tcW w:w="1417" w:type="dxa"/>
            <w:shd w:val="clear" w:color="auto" w:fill="auto"/>
          </w:tcPr>
          <w:p w14:paraId="36472E48" w14:textId="77777777" w:rsidR="001772A2" w:rsidRPr="00026FF3" w:rsidRDefault="001772A2" w:rsidP="000B12C0">
            <w:pPr>
              <w:pStyle w:val="Tabletext"/>
            </w:pPr>
            <w:r w:rsidRPr="00026FF3">
              <w:t>1, 4, 6, 8, 10,</w:t>
            </w:r>
          </w:p>
          <w:p w14:paraId="63C75426" w14:textId="77777777" w:rsidR="001772A2" w:rsidRPr="00026FF3" w:rsidRDefault="001772A2" w:rsidP="000B12C0">
            <w:pPr>
              <w:pStyle w:val="Tabletext"/>
            </w:pPr>
            <w:r w:rsidRPr="00026FF3">
              <w:t>15, 16, 17, 18, 19, 20, 22, 26</w:t>
            </w:r>
          </w:p>
        </w:tc>
      </w:tr>
      <w:tr w:rsidR="001772A2" w:rsidRPr="00026FF3" w14:paraId="5BDEC660" w14:textId="77777777" w:rsidTr="000B12C0">
        <w:tc>
          <w:tcPr>
            <w:tcW w:w="751" w:type="dxa"/>
          </w:tcPr>
          <w:p w14:paraId="6198359D" w14:textId="72BA1EBB" w:rsidR="001772A2" w:rsidRPr="00026FF3" w:rsidRDefault="001025F1" w:rsidP="000B12C0">
            <w:pPr>
              <w:pStyle w:val="Tabletext"/>
            </w:pPr>
            <w:r w:rsidRPr="00026FF3">
              <w:t>10</w:t>
            </w:r>
            <w:r w:rsidR="00151FE7">
              <w:t>1</w:t>
            </w:r>
          </w:p>
        </w:tc>
        <w:tc>
          <w:tcPr>
            <w:tcW w:w="4961" w:type="dxa"/>
            <w:shd w:val="clear" w:color="auto" w:fill="auto"/>
          </w:tcPr>
          <w:p w14:paraId="274DC5D7" w14:textId="77777777" w:rsidR="001772A2" w:rsidRPr="00026FF3" w:rsidRDefault="001772A2" w:rsidP="000B12C0">
            <w:pPr>
              <w:pStyle w:val="Tabletext"/>
            </w:pPr>
            <w:r w:rsidRPr="00026FF3">
              <w:t>DICHLOROISOCYANURATES—in dry preparations containing 10% or more of available chlorine</w:t>
            </w:r>
          </w:p>
        </w:tc>
        <w:tc>
          <w:tcPr>
            <w:tcW w:w="1418" w:type="dxa"/>
            <w:shd w:val="clear" w:color="auto" w:fill="auto"/>
          </w:tcPr>
          <w:p w14:paraId="6DABA1F8" w14:textId="77777777" w:rsidR="001772A2" w:rsidRPr="00026FF3" w:rsidRDefault="001772A2" w:rsidP="000B12C0">
            <w:pPr>
              <w:pStyle w:val="Tabletext"/>
            </w:pPr>
            <w:r w:rsidRPr="00026FF3">
              <w:t>10, 18, 22, 23</w:t>
            </w:r>
          </w:p>
        </w:tc>
        <w:tc>
          <w:tcPr>
            <w:tcW w:w="1417" w:type="dxa"/>
            <w:shd w:val="clear" w:color="auto" w:fill="auto"/>
          </w:tcPr>
          <w:p w14:paraId="6C719144" w14:textId="77777777" w:rsidR="001772A2" w:rsidRPr="00026FF3" w:rsidRDefault="001772A2" w:rsidP="000B12C0">
            <w:pPr>
              <w:pStyle w:val="Tabletext"/>
            </w:pPr>
            <w:r w:rsidRPr="00026FF3">
              <w:t>1, 4, 8, 12, 13, 14, 15, 16, 17, 18, 19, 20, 21, 22, 26</w:t>
            </w:r>
          </w:p>
        </w:tc>
      </w:tr>
      <w:tr w:rsidR="001772A2" w:rsidRPr="00026FF3" w14:paraId="0A888B89" w14:textId="77777777" w:rsidTr="000B12C0">
        <w:tc>
          <w:tcPr>
            <w:tcW w:w="751" w:type="dxa"/>
          </w:tcPr>
          <w:p w14:paraId="0C6D47A4" w14:textId="6939D222" w:rsidR="001772A2" w:rsidRPr="00026FF3" w:rsidRDefault="001025F1" w:rsidP="000B12C0">
            <w:pPr>
              <w:pStyle w:val="Tabletext"/>
            </w:pPr>
            <w:r w:rsidRPr="00026FF3">
              <w:t>10</w:t>
            </w:r>
            <w:r w:rsidR="00151FE7">
              <w:t>2</w:t>
            </w:r>
          </w:p>
        </w:tc>
        <w:tc>
          <w:tcPr>
            <w:tcW w:w="4961" w:type="dxa"/>
            <w:shd w:val="clear" w:color="auto" w:fill="auto"/>
            <w:vAlign w:val="center"/>
          </w:tcPr>
          <w:p w14:paraId="57620E3B" w14:textId="77777777" w:rsidR="001772A2" w:rsidRPr="00026FF3" w:rsidRDefault="001772A2" w:rsidP="000B12C0">
            <w:pPr>
              <w:pStyle w:val="Tabletext"/>
            </w:pPr>
            <w:r w:rsidRPr="00026FF3">
              <w:t>DICHLOROISOCYANURATES—in dry preparations containing 10% or more of available chlorine certified by a relevant State or Territory authority as not being a Dangerous Good of Class 5, Division 5.1: Oxidising substances, as specified in the Australian Dangerous Goods Code</w:t>
            </w:r>
          </w:p>
        </w:tc>
        <w:tc>
          <w:tcPr>
            <w:tcW w:w="1418" w:type="dxa"/>
            <w:shd w:val="clear" w:color="auto" w:fill="auto"/>
          </w:tcPr>
          <w:p w14:paraId="67C8DB5A" w14:textId="77777777" w:rsidR="001772A2" w:rsidRPr="00026FF3" w:rsidRDefault="001772A2" w:rsidP="000B12C0">
            <w:pPr>
              <w:pStyle w:val="Tabletext"/>
            </w:pPr>
            <w:r w:rsidRPr="00026FF3">
              <w:t>10, 18, 22</w:t>
            </w:r>
          </w:p>
        </w:tc>
        <w:tc>
          <w:tcPr>
            <w:tcW w:w="1417" w:type="dxa"/>
            <w:shd w:val="clear" w:color="auto" w:fill="auto"/>
          </w:tcPr>
          <w:p w14:paraId="1F93F772" w14:textId="77777777" w:rsidR="001772A2" w:rsidRPr="00026FF3" w:rsidRDefault="001772A2" w:rsidP="000B12C0">
            <w:pPr>
              <w:pStyle w:val="Tabletext"/>
            </w:pPr>
            <w:r w:rsidRPr="00026FF3">
              <w:t>1, 4, 8, 12, 13, 14, 15, 16, 17, 18, 19, 20, 21, 22, 26</w:t>
            </w:r>
          </w:p>
        </w:tc>
      </w:tr>
      <w:tr w:rsidR="001772A2" w:rsidRPr="00026FF3" w14:paraId="4050278A" w14:textId="77777777" w:rsidTr="000B12C0">
        <w:tc>
          <w:tcPr>
            <w:tcW w:w="751" w:type="dxa"/>
          </w:tcPr>
          <w:p w14:paraId="335DC64F" w14:textId="6A3F5943" w:rsidR="001772A2" w:rsidRPr="00026FF3" w:rsidRDefault="001025F1" w:rsidP="000B12C0">
            <w:pPr>
              <w:pStyle w:val="Tabletext"/>
            </w:pPr>
            <w:r w:rsidRPr="00026FF3">
              <w:t>10</w:t>
            </w:r>
            <w:r w:rsidR="00151FE7">
              <w:t>3</w:t>
            </w:r>
          </w:p>
        </w:tc>
        <w:tc>
          <w:tcPr>
            <w:tcW w:w="4961" w:type="dxa"/>
            <w:shd w:val="clear" w:color="auto" w:fill="auto"/>
            <w:vAlign w:val="center"/>
          </w:tcPr>
          <w:p w14:paraId="2F8D9FBD" w14:textId="77777777" w:rsidR="001772A2" w:rsidRPr="00026FF3" w:rsidRDefault="001772A2" w:rsidP="000B12C0">
            <w:pPr>
              <w:pStyle w:val="Tabletext"/>
            </w:pPr>
            <w:r w:rsidRPr="00026FF3">
              <w:t>DICHLOROISOCYANURATES—in anti</w:t>
            </w:r>
            <w:r w:rsidR="00026FF3">
              <w:noBreakHyphen/>
            </w:r>
            <w:r w:rsidRPr="00026FF3">
              <w:t>bacterial tablets containing 2.5 g or less of sodium dichloroisocyanurate</w:t>
            </w:r>
          </w:p>
        </w:tc>
        <w:tc>
          <w:tcPr>
            <w:tcW w:w="1418" w:type="dxa"/>
            <w:shd w:val="clear" w:color="auto" w:fill="auto"/>
          </w:tcPr>
          <w:p w14:paraId="6735E3BC" w14:textId="77777777" w:rsidR="001772A2" w:rsidRPr="00026FF3" w:rsidRDefault="001772A2" w:rsidP="000B12C0">
            <w:pPr>
              <w:pStyle w:val="Tabletext"/>
            </w:pPr>
            <w:r w:rsidRPr="00026FF3">
              <w:t>60</w:t>
            </w:r>
          </w:p>
        </w:tc>
        <w:tc>
          <w:tcPr>
            <w:tcW w:w="1417" w:type="dxa"/>
            <w:shd w:val="clear" w:color="auto" w:fill="auto"/>
          </w:tcPr>
          <w:p w14:paraId="196E877B" w14:textId="77777777" w:rsidR="001772A2" w:rsidRPr="00026FF3" w:rsidRDefault="001772A2" w:rsidP="000B12C0">
            <w:pPr>
              <w:pStyle w:val="Tabletext"/>
            </w:pPr>
          </w:p>
        </w:tc>
      </w:tr>
      <w:tr w:rsidR="001772A2" w:rsidRPr="00026FF3" w14:paraId="2DA845FB" w14:textId="77777777" w:rsidTr="000B12C0">
        <w:tc>
          <w:tcPr>
            <w:tcW w:w="751" w:type="dxa"/>
          </w:tcPr>
          <w:p w14:paraId="5E09B944" w14:textId="1B50434C" w:rsidR="001772A2" w:rsidRPr="00026FF3" w:rsidRDefault="001025F1" w:rsidP="000B12C0">
            <w:pPr>
              <w:pStyle w:val="Tabletext"/>
            </w:pPr>
            <w:r w:rsidRPr="00026FF3">
              <w:t>10</w:t>
            </w:r>
            <w:r w:rsidR="00151FE7">
              <w:t>4</w:t>
            </w:r>
          </w:p>
        </w:tc>
        <w:tc>
          <w:tcPr>
            <w:tcW w:w="4961" w:type="dxa"/>
            <w:shd w:val="clear" w:color="auto" w:fill="auto"/>
            <w:vAlign w:val="center"/>
          </w:tcPr>
          <w:p w14:paraId="36154144" w14:textId="77777777" w:rsidR="001772A2" w:rsidRPr="00026FF3" w:rsidRDefault="001772A2" w:rsidP="000B12C0">
            <w:pPr>
              <w:pStyle w:val="Tabletext"/>
            </w:pPr>
            <w:r w:rsidRPr="00026FF3">
              <w:t xml:space="preserve">DICHLOROISOCYANURATES—in other compressed blocks or tablets containing 10% or more of available chlorine </w:t>
            </w:r>
            <w:r w:rsidRPr="00026FF3">
              <w:rPr>
                <w:b/>
              </w:rPr>
              <w:t>except</w:t>
            </w:r>
            <w:r w:rsidRPr="00026FF3">
              <w:t xml:space="preserve"> in preparations containing 21 g or less of sodium dichloroisocyanurate for use in toilet cisterns only</w:t>
            </w:r>
          </w:p>
        </w:tc>
        <w:tc>
          <w:tcPr>
            <w:tcW w:w="1418" w:type="dxa"/>
            <w:shd w:val="clear" w:color="auto" w:fill="auto"/>
          </w:tcPr>
          <w:p w14:paraId="6875A631" w14:textId="77777777" w:rsidR="001772A2" w:rsidRPr="00026FF3" w:rsidRDefault="001772A2" w:rsidP="000B12C0">
            <w:pPr>
              <w:pStyle w:val="Tabletext"/>
            </w:pPr>
            <w:r w:rsidRPr="00026FF3">
              <w:t>10, 22, 23</w:t>
            </w:r>
          </w:p>
        </w:tc>
        <w:tc>
          <w:tcPr>
            <w:tcW w:w="1417" w:type="dxa"/>
            <w:shd w:val="clear" w:color="auto" w:fill="auto"/>
          </w:tcPr>
          <w:p w14:paraId="04759380" w14:textId="77777777" w:rsidR="001772A2" w:rsidRPr="00026FF3" w:rsidRDefault="001772A2" w:rsidP="000B12C0">
            <w:pPr>
              <w:pStyle w:val="Tabletext"/>
            </w:pPr>
            <w:r w:rsidRPr="00026FF3">
              <w:t>12, 13, 14, 15, 17, 18, 19, 21</w:t>
            </w:r>
          </w:p>
        </w:tc>
      </w:tr>
      <w:tr w:rsidR="001772A2" w:rsidRPr="00026FF3" w14:paraId="7BB0A830" w14:textId="77777777" w:rsidTr="000B12C0">
        <w:tc>
          <w:tcPr>
            <w:tcW w:w="751" w:type="dxa"/>
          </w:tcPr>
          <w:p w14:paraId="2B9175AB" w14:textId="713279EC" w:rsidR="001772A2" w:rsidRPr="00026FF3" w:rsidRDefault="001025F1" w:rsidP="000B12C0">
            <w:pPr>
              <w:pStyle w:val="Tabletext"/>
            </w:pPr>
            <w:r w:rsidRPr="00026FF3">
              <w:t>10</w:t>
            </w:r>
            <w:r w:rsidR="00151FE7">
              <w:t>5</w:t>
            </w:r>
          </w:p>
        </w:tc>
        <w:tc>
          <w:tcPr>
            <w:tcW w:w="4961" w:type="dxa"/>
            <w:shd w:val="clear" w:color="auto" w:fill="auto"/>
            <w:vAlign w:val="center"/>
          </w:tcPr>
          <w:p w14:paraId="065BDF8A" w14:textId="77777777" w:rsidR="001772A2" w:rsidRPr="00026FF3" w:rsidRDefault="001772A2" w:rsidP="000B12C0">
            <w:pPr>
              <w:pStyle w:val="Tabletext"/>
            </w:pPr>
            <w:r w:rsidRPr="00026FF3">
              <w:t xml:space="preserve">DICHLOROISOCYANURATES—in other compressed blocks or tablets containing 10% or more of available chlorine certified by a relevant State or Territory authority as not being a Dangerous Good of Class 5, Division 5.1: Oxidising substances, as specified in the Australian Dangerous Goods Code </w:t>
            </w:r>
            <w:r w:rsidRPr="00026FF3">
              <w:rPr>
                <w:b/>
              </w:rPr>
              <w:t>except</w:t>
            </w:r>
            <w:r w:rsidRPr="00026FF3">
              <w:t xml:space="preserve"> in preparations containing 21 g less of sodium dichloroisocyanurate for use in toilet cisterns only</w:t>
            </w:r>
          </w:p>
        </w:tc>
        <w:tc>
          <w:tcPr>
            <w:tcW w:w="1418" w:type="dxa"/>
            <w:shd w:val="clear" w:color="auto" w:fill="auto"/>
          </w:tcPr>
          <w:p w14:paraId="0D9B7060" w14:textId="77777777" w:rsidR="001772A2" w:rsidRPr="00026FF3" w:rsidRDefault="001772A2" w:rsidP="000B12C0">
            <w:pPr>
              <w:pStyle w:val="Tabletext"/>
            </w:pPr>
            <w:r w:rsidRPr="00026FF3">
              <w:t>10, 22</w:t>
            </w:r>
          </w:p>
        </w:tc>
        <w:tc>
          <w:tcPr>
            <w:tcW w:w="1417" w:type="dxa"/>
            <w:shd w:val="clear" w:color="auto" w:fill="auto"/>
          </w:tcPr>
          <w:p w14:paraId="1F32D20B" w14:textId="77777777" w:rsidR="001772A2" w:rsidRPr="00026FF3" w:rsidRDefault="001772A2" w:rsidP="000B12C0">
            <w:pPr>
              <w:pStyle w:val="Tabletext"/>
            </w:pPr>
            <w:r w:rsidRPr="00026FF3">
              <w:t>12, 13, 14, 15, 17, 18, 19, 21</w:t>
            </w:r>
          </w:p>
        </w:tc>
      </w:tr>
      <w:tr w:rsidR="001772A2" w:rsidRPr="00026FF3" w14:paraId="41A4EF68" w14:textId="77777777" w:rsidTr="000B12C0">
        <w:tc>
          <w:tcPr>
            <w:tcW w:w="751" w:type="dxa"/>
          </w:tcPr>
          <w:p w14:paraId="4331427B" w14:textId="387C3F3B" w:rsidR="001772A2" w:rsidRPr="00026FF3" w:rsidRDefault="001025F1" w:rsidP="000B12C0">
            <w:pPr>
              <w:pStyle w:val="Tabletext"/>
            </w:pPr>
            <w:r w:rsidRPr="00026FF3">
              <w:t>10</w:t>
            </w:r>
            <w:r w:rsidR="00151FE7">
              <w:t>6</w:t>
            </w:r>
          </w:p>
        </w:tc>
        <w:tc>
          <w:tcPr>
            <w:tcW w:w="4961" w:type="dxa"/>
            <w:shd w:val="clear" w:color="auto" w:fill="auto"/>
          </w:tcPr>
          <w:p w14:paraId="53D04B10" w14:textId="77777777" w:rsidR="001772A2" w:rsidRPr="00026FF3" w:rsidRDefault="001772A2" w:rsidP="000B12C0">
            <w:pPr>
              <w:pStyle w:val="Tabletext"/>
            </w:pPr>
            <w:r w:rsidRPr="00026FF3">
              <w:t>DICHLOROISOCYANURATES—in other compressed blocks or tablets containing 10% or more of available chlorine in preparations containing 5 g or less of sodium dichloroisocyanurate for use in toilet bowls only—during storage</w:t>
            </w:r>
          </w:p>
        </w:tc>
        <w:tc>
          <w:tcPr>
            <w:tcW w:w="1418" w:type="dxa"/>
            <w:shd w:val="clear" w:color="auto" w:fill="auto"/>
          </w:tcPr>
          <w:p w14:paraId="78DC919B" w14:textId="77777777" w:rsidR="001772A2" w:rsidRPr="00026FF3" w:rsidRDefault="001772A2" w:rsidP="000B12C0">
            <w:pPr>
              <w:pStyle w:val="Tabletext"/>
            </w:pPr>
            <w:r w:rsidRPr="00026FF3">
              <w:t>10, 22, 23</w:t>
            </w:r>
          </w:p>
        </w:tc>
        <w:tc>
          <w:tcPr>
            <w:tcW w:w="1417" w:type="dxa"/>
            <w:shd w:val="clear" w:color="auto" w:fill="auto"/>
          </w:tcPr>
          <w:p w14:paraId="40CADD9F" w14:textId="77777777" w:rsidR="001772A2" w:rsidRPr="00026FF3" w:rsidRDefault="001772A2" w:rsidP="000B12C0">
            <w:pPr>
              <w:pStyle w:val="Tabletext"/>
            </w:pPr>
            <w:r w:rsidRPr="00026FF3">
              <w:t>12, 13, 14, 15, 17, 18, 21</w:t>
            </w:r>
          </w:p>
        </w:tc>
      </w:tr>
      <w:tr w:rsidR="001772A2" w:rsidRPr="00026FF3" w14:paraId="46C6AC72" w14:textId="77777777" w:rsidTr="000B12C0">
        <w:tc>
          <w:tcPr>
            <w:tcW w:w="751" w:type="dxa"/>
          </w:tcPr>
          <w:p w14:paraId="6F815008" w14:textId="119294E0" w:rsidR="001772A2" w:rsidRPr="00026FF3" w:rsidRDefault="001025F1" w:rsidP="000B12C0">
            <w:pPr>
              <w:pStyle w:val="Tabletext"/>
            </w:pPr>
            <w:r w:rsidRPr="00026FF3">
              <w:t>10</w:t>
            </w:r>
            <w:r w:rsidR="00151FE7">
              <w:t>7</w:t>
            </w:r>
          </w:p>
        </w:tc>
        <w:tc>
          <w:tcPr>
            <w:tcW w:w="4961" w:type="dxa"/>
            <w:shd w:val="clear" w:color="auto" w:fill="auto"/>
          </w:tcPr>
          <w:p w14:paraId="4EE82849" w14:textId="77777777" w:rsidR="001772A2" w:rsidRPr="00026FF3" w:rsidRDefault="001772A2" w:rsidP="000B12C0">
            <w:pPr>
              <w:pStyle w:val="Tabletext"/>
            </w:pPr>
            <w:r w:rsidRPr="00026FF3">
              <w:t>DICHLOROISOCYANURATES—in other compressed blocks or tablets containing 10% or more of available chlorine in preparations containing 5 g or less of sodium dichloroisocyanurate for use in toilet bowls only—during use</w:t>
            </w:r>
          </w:p>
        </w:tc>
        <w:tc>
          <w:tcPr>
            <w:tcW w:w="1418" w:type="dxa"/>
            <w:shd w:val="clear" w:color="auto" w:fill="auto"/>
          </w:tcPr>
          <w:p w14:paraId="3B5E4938" w14:textId="77777777" w:rsidR="001772A2" w:rsidRPr="00026FF3" w:rsidRDefault="001772A2" w:rsidP="000B12C0">
            <w:pPr>
              <w:pStyle w:val="Tabletext"/>
            </w:pPr>
            <w:r w:rsidRPr="00026FF3">
              <w:t>5</w:t>
            </w:r>
          </w:p>
        </w:tc>
        <w:tc>
          <w:tcPr>
            <w:tcW w:w="1417" w:type="dxa"/>
            <w:shd w:val="clear" w:color="auto" w:fill="auto"/>
          </w:tcPr>
          <w:p w14:paraId="2B2BB4E0" w14:textId="77777777" w:rsidR="001772A2" w:rsidRPr="00026FF3" w:rsidRDefault="001772A2" w:rsidP="000B12C0">
            <w:pPr>
              <w:pStyle w:val="Tabletext"/>
            </w:pPr>
            <w:r w:rsidRPr="00026FF3">
              <w:t>1, 4, 7, 12</w:t>
            </w:r>
          </w:p>
        </w:tc>
      </w:tr>
      <w:tr w:rsidR="001772A2" w:rsidRPr="00026FF3" w14:paraId="789EEA68" w14:textId="77777777" w:rsidTr="000B12C0">
        <w:tc>
          <w:tcPr>
            <w:tcW w:w="751" w:type="dxa"/>
          </w:tcPr>
          <w:p w14:paraId="4ED27EA9" w14:textId="3F661211" w:rsidR="001772A2" w:rsidRPr="00026FF3" w:rsidRDefault="001025F1" w:rsidP="000B12C0">
            <w:pPr>
              <w:pStyle w:val="Tabletext"/>
            </w:pPr>
            <w:r w:rsidRPr="00026FF3">
              <w:t>10</w:t>
            </w:r>
            <w:r w:rsidR="00151FE7">
              <w:t>8</w:t>
            </w:r>
          </w:p>
        </w:tc>
        <w:tc>
          <w:tcPr>
            <w:tcW w:w="4961" w:type="dxa"/>
            <w:shd w:val="clear" w:color="auto" w:fill="auto"/>
          </w:tcPr>
          <w:p w14:paraId="7C51ECC9" w14:textId="77777777" w:rsidR="001772A2" w:rsidRPr="00026FF3" w:rsidRDefault="001772A2" w:rsidP="000B12C0">
            <w:pPr>
              <w:pStyle w:val="Tabletext"/>
            </w:pPr>
            <w:r w:rsidRPr="00026FF3">
              <w:t>DICHLOROISOCYANURATES—in other compressed blocks or tablets containing 10% or more of available chlorine certified by a relevant State or Territory authority as not being a Dangerous Good of Class 5, Division 5.1: Oxidising substances, as specified in the Australian Dangerous Goods Code in preparations containing 5 g or less of sodium dichloroisocyanurate for use in toilet bowls only—during storage</w:t>
            </w:r>
          </w:p>
        </w:tc>
        <w:tc>
          <w:tcPr>
            <w:tcW w:w="1418" w:type="dxa"/>
            <w:shd w:val="clear" w:color="auto" w:fill="auto"/>
          </w:tcPr>
          <w:p w14:paraId="6DF5E197" w14:textId="77777777" w:rsidR="001772A2" w:rsidRPr="00026FF3" w:rsidRDefault="001772A2" w:rsidP="000B12C0">
            <w:pPr>
              <w:pStyle w:val="Tabletext"/>
            </w:pPr>
            <w:r w:rsidRPr="00026FF3">
              <w:t>10, 22</w:t>
            </w:r>
          </w:p>
        </w:tc>
        <w:tc>
          <w:tcPr>
            <w:tcW w:w="1417" w:type="dxa"/>
            <w:shd w:val="clear" w:color="auto" w:fill="auto"/>
          </w:tcPr>
          <w:p w14:paraId="0CDC4064" w14:textId="77777777" w:rsidR="001772A2" w:rsidRPr="00026FF3" w:rsidRDefault="001772A2" w:rsidP="000B12C0">
            <w:pPr>
              <w:pStyle w:val="Tabletext"/>
            </w:pPr>
            <w:r w:rsidRPr="00026FF3">
              <w:t>12, 13, 14, 15, 17, 18, 21</w:t>
            </w:r>
          </w:p>
        </w:tc>
      </w:tr>
      <w:tr w:rsidR="001772A2" w:rsidRPr="00026FF3" w14:paraId="36750DDC" w14:textId="77777777" w:rsidTr="000B12C0">
        <w:tc>
          <w:tcPr>
            <w:tcW w:w="751" w:type="dxa"/>
          </w:tcPr>
          <w:p w14:paraId="03938CD3" w14:textId="49CFF4F6" w:rsidR="001772A2" w:rsidRPr="00026FF3" w:rsidRDefault="001025F1" w:rsidP="000B12C0">
            <w:pPr>
              <w:pStyle w:val="Tabletext"/>
            </w:pPr>
            <w:r w:rsidRPr="00026FF3">
              <w:t>10</w:t>
            </w:r>
            <w:r w:rsidR="00151FE7">
              <w:t>9</w:t>
            </w:r>
          </w:p>
        </w:tc>
        <w:tc>
          <w:tcPr>
            <w:tcW w:w="4961" w:type="dxa"/>
            <w:shd w:val="clear" w:color="auto" w:fill="auto"/>
          </w:tcPr>
          <w:p w14:paraId="4E8E23A3" w14:textId="77777777" w:rsidR="001772A2" w:rsidRPr="00026FF3" w:rsidRDefault="001772A2" w:rsidP="000B12C0">
            <w:pPr>
              <w:pStyle w:val="Tabletext"/>
            </w:pPr>
            <w:r w:rsidRPr="00026FF3">
              <w:t>DICHLOROISOCYANURATES—in other compressed blocks or tablets containing 10% or more of available chlorine certified by a relevant State or Territory authority as not being a Dangerous Good of Class 5, Division 5.1: Oxidising substances, as specified in the Australian Dangerous Goods Code in preparations containing 5 g or less of sodium dichloroisocyanurate for use in toilet bowls only—during use</w:t>
            </w:r>
          </w:p>
        </w:tc>
        <w:tc>
          <w:tcPr>
            <w:tcW w:w="1418" w:type="dxa"/>
            <w:shd w:val="clear" w:color="auto" w:fill="auto"/>
          </w:tcPr>
          <w:p w14:paraId="3DFA0BC4" w14:textId="77777777" w:rsidR="001772A2" w:rsidRPr="00026FF3" w:rsidRDefault="001772A2" w:rsidP="000B12C0">
            <w:pPr>
              <w:pStyle w:val="Tabletext"/>
            </w:pPr>
            <w:r w:rsidRPr="00026FF3">
              <w:t>5</w:t>
            </w:r>
          </w:p>
        </w:tc>
        <w:tc>
          <w:tcPr>
            <w:tcW w:w="1417" w:type="dxa"/>
            <w:shd w:val="clear" w:color="auto" w:fill="auto"/>
          </w:tcPr>
          <w:p w14:paraId="3CA23917" w14:textId="77777777" w:rsidR="001772A2" w:rsidRPr="00026FF3" w:rsidRDefault="001772A2" w:rsidP="000B12C0">
            <w:pPr>
              <w:pStyle w:val="Tabletext"/>
            </w:pPr>
            <w:r w:rsidRPr="00026FF3">
              <w:t>1, 4, 7, 12</w:t>
            </w:r>
          </w:p>
        </w:tc>
      </w:tr>
      <w:tr w:rsidR="001772A2" w:rsidRPr="00026FF3" w14:paraId="020CF37C" w14:textId="77777777" w:rsidTr="000B12C0">
        <w:tc>
          <w:tcPr>
            <w:tcW w:w="751" w:type="dxa"/>
          </w:tcPr>
          <w:p w14:paraId="43A176FB" w14:textId="49F55297" w:rsidR="001772A2" w:rsidRPr="00026FF3" w:rsidRDefault="001025F1" w:rsidP="000B12C0">
            <w:pPr>
              <w:pStyle w:val="Tabletext"/>
            </w:pPr>
            <w:r w:rsidRPr="00026FF3">
              <w:t>1</w:t>
            </w:r>
            <w:r w:rsidR="00151FE7">
              <w:t>10</w:t>
            </w:r>
          </w:p>
        </w:tc>
        <w:tc>
          <w:tcPr>
            <w:tcW w:w="4961" w:type="dxa"/>
            <w:shd w:val="clear" w:color="auto" w:fill="auto"/>
            <w:vAlign w:val="center"/>
          </w:tcPr>
          <w:p w14:paraId="245E4EA8" w14:textId="77777777" w:rsidR="001772A2" w:rsidRPr="00026FF3" w:rsidRDefault="001772A2" w:rsidP="000B12C0">
            <w:pPr>
              <w:pStyle w:val="Tabletext"/>
            </w:pPr>
            <w:r w:rsidRPr="00026FF3">
              <w:t>DICHLOROMETHANE (methylene chloride)—in paint or lacquer removers</w:t>
            </w:r>
          </w:p>
        </w:tc>
        <w:tc>
          <w:tcPr>
            <w:tcW w:w="1418" w:type="dxa"/>
            <w:shd w:val="clear" w:color="auto" w:fill="auto"/>
          </w:tcPr>
          <w:p w14:paraId="50FC43D8" w14:textId="77777777" w:rsidR="001772A2" w:rsidRPr="00026FF3" w:rsidRDefault="001772A2" w:rsidP="000B12C0">
            <w:pPr>
              <w:pStyle w:val="Tabletext"/>
            </w:pPr>
            <w:r w:rsidRPr="00026FF3">
              <w:t>12, 16</w:t>
            </w:r>
          </w:p>
        </w:tc>
        <w:tc>
          <w:tcPr>
            <w:tcW w:w="1417" w:type="dxa"/>
            <w:shd w:val="clear" w:color="auto" w:fill="auto"/>
          </w:tcPr>
          <w:p w14:paraId="78C393E0" w14:textId="77777777" w:rsidR="001772A2" w:rsidRPr="00026FF3" w:rsidRDefault="001772A2" w:rsidP="000B12C0">
            <w:pPr>
              <w:pStyle w:val="Tabletext"/>
            </w:pPr>
            <w:r w:rsidRPr="00026FF3">
              <w:t>1, 4, 8, 11</w:t>
            </w:r>
          </w:p>
        </w:tc>
      </w:tr>
      <w:tr w:rsidR="001772A2" w:rsidRPr="00026FF3" w14:paraId="5C6AD42F" w14:textId="77777777" w:rsidTr="000B12C0">
        <w:tc>
          <w:tcPr>
            <w:tcW w:w="751" w:type="dxa"/>
          </w:tcPr>
          <w:p w14:paraId="45E5A04E" w14:textId="636E40CC" w:rsidR="001772A2" w:rsidRPr="00026FF3" w:rsidRDefault="001025F1" w:rsidP="000B12C0">
            <w:pPr>
              <w:pStyle w:val="Tabletext"/>
            </w:pPr>
            <w:r w:rsidRPr="00026FF3">
              <w:t>11</w:t>
            </w:r>
            <w:r w:rsidR="00151FE7">
              <w:t>1</w:t>
            </w:r>
          </w:p>
        </w:tc>
        <w:tc>
          <w:tcPr>
            <w:tcW w:w="4961" w:type="dxa"/>
            <w:shd w:val="clear" w:color="auto" w:fill="auto"/>
            <w:vAlign w:val="center"/>
          </w:tcPr>
          <w:p w14:paraId="1543BC63" w14:textId="77777777" w:rsidR="001772A2" w:rsidRPr="00026FF3" w:rsidRDefault="001772A2" w:rsidP="000B12C0">
            <w:pPr>
              <w:pStyle w:val="Tabletext"/>
            </w:pPr>
            <w:r w:rsidRPr="00026FF3">
              <w:t>DICHLOROMETHANE (methylene chloride)—other than in paint or lacquer removers</w:t>
            </w:r>
          </w:p>
        </w:tc>
        <w:tc>
          <w:tcPr>
            <w:tcW w:w="1418" w:type="dxa"/>
            <w:shd w:val="clear" w:color="auto" w:fill="auto"/>
          </w:tcPr>
          <w:p w14:paraId="629EE998" w14:textId="77777777" w:rsidR="001772A2" w:rsidRPr="00026FF3" w:rsidRDefault="001772A2" w:rsidP="000B12C0">
            <w:pPr>
              <w:pStyle w:val="Tabletext"/>
            </w:pPr>
          </w:p>
        </w:tc>
        <w:tc>
          <w:tcPr>
            <w:tcW w:w="1417" w:type="dxa"/>
            <w:shd w:val="clear" w:color="auto" w:fill="auto"/>
          </w:tcPr>
          <w:p w14:paraId="05745EF0" w14:textId="77777777" w:rsidR="001772A2" w:rsidRPr="00026FF3" w:rsidRDefault="001772A2" w:rsidP="000B12C0">
            <w:pPr>
              <w:pStyle w:val="Tabletext"/>
            </w:pPr>
            <w:r w:rsidRPr="00026FF3">
              <w:t>1, 4, 8, 25</w:t>
            </w:r>
          </w:p>
        </w:tc>
      </w:tr>
      <w:tr w:rsidR="001772A2" w:rsidRPr="00026FF3" w14:paraId="25CE4E7E" w14:textId="77777777" w:rsidTr="000B12C0">
        <w:tc>
          <w:tcPr>
            <w:tcW w:w="751" w:type="dxa"/>
          </w:tcPr>
          <w:p w14:paraId="095AF55B" w14:textId="17B8B910" w:rsidR="001772A2" w:rsidRPr="00026FF3" w:rsidRDefault="001025F1" w:rsidP="000B12C0">
            <w:pPr>
              <w:pStyle w:val="Tabletext"/>
            </w:pPr>
            <w:r w:rsidRPr="00026FF3">
              <w:t>11</w:t>
            </w:r>
            <w:r w:rsidR="00151FE7">
              <w:t>2</w:t>
            </w:r>
          </w:p>
        </w:tc>
        <w:tc>
          <w:tcPr>
            <w:tcW w:w="4961" w:type="dxa"/>
            <w:shd w:val="clear" w:color="auto" w:fill="auto"/>
          </w:tcPr>
          <w:p w14:paraId="01835537" w14:textId="77777777" w:rsidR="001772A2" w:rsidRPr="00026FF3" w:rsidRDefault="001772A2" w:rsidP="000B12C0">
            <w:pPr>
              <w:pStyle w:val="Tabletext"/>
            </w:pPr>
            <w:r w:rsidRPr="00026FF3">
              <w:t>DICLOFENAC</w:t>
            </w:r>
          </w:p>
        </w:tc>
        <w:tc>
          <w:tcPr>
            <w:tcW w:w="1418" w:type="dxa"/>
            <w:shd w:val="clear" w:color="auto" w:fill="auto"/>
          </w:tcPr>
          <w:p w14:paraId="2668D874" w14:textId="77777777" w:rsidR="001772A2" w:rsidRPr="00026FF3" w:rsidRDefault="001772A2" w:rsidP="000B12C0">
            <w:pPr>
              <w:pStyle w:val="Tabletext"/>
            </w:pPr>
            <w:r w:rsidRPr="00026FF3">
              <w:t>101, 104</w:t>
            </w:r>
          </w:p>
        </w:tc>
        <w:tc>
          <w:tcPr>
            <w:tcW w:w="1417" w:type="dxa"/>
            <w:shd w:val="clear" w:color="auto" w:fill="auto"/>
          </w:tcPr>
          <w:p w14:paraId="1F4499D5" w14:textId="77777777" w:rsidR="001772A2" w:rsidRPr="00026FF3" w:rsidRDefault="001772A2" w:rsidP="000B12C0">
            <w:pPr>
              <w:pStyle w:val="Tabletext"/>
            </w:pPr>
          </w:p>
        </w:tc>
      </w:tr>
      <w:tr w:rsidR="001772A2" w:rsidRPr="00026FF3" w14:paraId="549C52D4" w14:textId="77777777" w:rsidTr="000B12C0">
        <w:tc>
          <w:tcPr>
            <w:tcW w:w="751" w:type="dxa"/>
          </w:tcPr>
          <w:p w14:paraId="76A60C41" w14:textId="24A06452" w:rsidR="001772A2" w:rsidRPr="00026FF3" w:rsidRDefault="001025F1" w:rsidP="000B12C0">
            <w:pPr>
              <w:pStyle w:val="Tabletext"/>
            </w:pPr>
            <w:r w:rsidRPr="00026FF3">
              <w:t>11</w:t>
            </w:r>
            <w:r w:rsidR="00151FE7">
              <w:t>3</w:t>
            </w:r>
          </w:p>
        </w:tc>
        <w:tc>
          <w:tcPr>
            <w:tcW w:w="4961" w:type="dxa"/>
            <w:shd w:val="clear" w:color="auto" w:fill="auto"/>
          </w:tcPr>
          <w:p w14:paraId="5B30FEF4" w14:textId="77777777" w:rsidR="001772A2" w:rsidRPr="00026FF3" w:rsidRDefault="001772A2" w:rsidP="000B12C0">
            <w:pPr>
              <w:pStyle w:val="Tabletext"/>
            </w:pPr>
            <w:r w:rsidRPr="00026FF3">
              <w:t>DIENESTROL</w:t>
            </w:r>
          </w:p>
        </w:tc>
        <w:tc>
          <w:tcPr>
            <w:tcW w:w="1418" w:type="dxa"/>
            <w:shd w:val="clear" w:color="auto" w:fill="auto"/>
          </w:tcPr>
          <w:p w14:paraId="01B1B714" w14:textId="77777777" w:rsidR="001772A2" w:rsidRPr="00026FF3" w:rsidRDefault="001772A2" w:rsidP="000B12C0">
            <w:pPr>
              <w:pStyle w:val="Tabletext"/>
            </w:pPr>
            <w:r w:rsidRPr="00026FF3">
              <w:t>67</w:t>
            </w:r>
          </w:p>
        </w:tc>
        <w:tc>
          <w:tcPr>
            <w:tcW w:w="1417" w:type="dxa"/>
            <w:shd w:val="clear" w:color="auto" w:fill="auto"/>
          </w:tcPr>
          <w:p w14:paraId="19C924FA" w14:textId="77777777" w:rsidR="001772A2" w:rsidRPr="00026FF3" w:rsidRDefault="001772A2" w:rsidP="000B12C0">
            <w:pPr>
              <w:pStyle w:val="Tabletext"/>
            </w:pPr>
          </w:p>
        </w:tc>
      </w:tr>
      <w:tr w:rsidR="001772A2" w:rsidRPr="00026FF3" w14:paraId="03BF5404" w14:textId="77777777" w:rsidTr="000B12C0">
        <w:tc>
          <w:tcPr>
            <w:tcW w:w="751" w:type="dxa"/>
          </w:tcPr>
          <w:p w14:paraId="0C226EDA" w14:textId="38355889" w:rsidR="001772A2" w:rsidRPr="00026FF3" w:rsidRDefault="001025F1" w:rsidP="000B12C0">
            <w:pPr>
              <w:pStyle w:val="Tabletext"/>
            </w:pPr>
            <w:r w:rsidRPr="00026FF3">
              <w:t>11</w:t>
            </w:r>
            <w:r w:rsidR="00151FE7">
              <w:t>4</w:t>
            </w:r>
          </w:p>
        </w:tc>
        <w:tc>
          <w:tcPr>
            <w:tcW w:w="4961" w:type="dxa"/>
            <w:shd w:val="clear" w:color="auto" w:fill="auto"/>
          </w:tcPr>
          <w:p w14:paraId="200360E3" w14:textId="77777777" w:rsidR="001772A2" w:rsidRPr="00026FF3" w:rsidRDefault="001772A2" w:rsidP="000B12C0">
            <w:pPr>
              <w:pStyle w:val="Tabletext"/>
            </w:pPr>
            <w:r w:rsidRPr="00026FF3">
              <w:t xml:space="preserve">DIETHANOLAMINE—when included in </w:t>
            </w:r>
            <w:r w:rsidR="001F6281" w:rsidRPr="00026FF3">
              <w:t>Schedule 5</w:t>
            </w:r>
          </w:p>
        </w:tc>
        <w:tc>
          <w:tcPr>
            <w:tcW w:w="1418" w:type="dxa"/>
            <w:shd w:val="clear" w:color="auto" w:fill="auto"/>
          </w:tcPr>
          <w:p w14:paraId="3CA8A714" w14:textId="77777777" w:rsidR="001772A2" w:rsidRPr="00026FF3" w:rsidRDefault="001772A2" w:rsidP="000B12C0">
            <w:pPr>
              <w:pStyle w:val="Tabletext"/>
            </w:pPr>
            <w:r w:rsidRPr="00026FF3">
              <w:t>5</w:t>
            </w:r>
          </w:p>
        </w:tc>
        <w:tc>
          <w:tcPr>
            <w:tcW w:w="1417" w:type="dxa"/>
            <w:shd w:val="clear" w:color="auto" w:fill="auto"/>
          </w:tcPr>
          <w:p w14:paraId="2D1E701A" w14:textId="77777777" w:rsidR="001772A2" w:rsidRPr="00026FF3" w:rsidRDefault="001772A2" w:rsidP="000B12C0">
            <w:pPr>
              <w:pStyle w:val="Tabletext"/>
            </w:pPr>
            <w:r w:rsidRPr="00026FF3">
              <w:t>1, 4</w:t>
            </w:r>
          </w:p>
        </w:tc>
      </w:tr>
      <w:tr w:rsidR="001772A2" w:rsidRPr="00026FF3" w14:paraId="268675B8" w14:textId="77777777" w:rsidTr="000B12C0">
        <w:tc>
          <w:tcPr>
            <w:tcW w:w="751" w:type="dxa"/>
          </w:tcPr>
          <w:p w14:paraId="5E06C444" w14:textId="719242D4" w:rsidR="001772A2" w:rsidRPr="00026FF3" w:rsidRDefault="001025F1" w:rsidP="000B12C0">
            <w:pPr>
              <w:pStyle w:val="Tabletext"/>
            </w:pPr>
            <w:r w:rsidRPr="00026FF3">
              <w:t>11</w:t>
            </w:r>
            <w:r w:rsidR="00151FE7">
              <w:t>5</w:t>
            </w:r>
          </w:p>
        </w:tc>
        <w:tc>
          <w:tcPr>
            <w:tcW w:w="4961" w:type="dxa"/>
            <w:shd w:val="clear" w:color="auto" w:fill="auto"/>
          </w:tcPr>
          <w:p w14:paraId="44A441FD" w14:textId="77777777" w:rsidR="001772A2" w:rsidRPr="00026FF3" w:rsidRDefault="001772A2" w:rsidP="000B12C0">
            <w:pPr>
              <w:pStyle w:val="Tabletext"/>
            </w:pPr>
            <w:r w:rsidRPr="00026FF3">
              <w:t xml:space="preserve">DIETHANOLAMINE—when included in </w:t>
            </w:r>
            <w:r w:rsidR="001F6281" w:rsidRPr="00026FF3">
              <w:t>Schedule 6</w:t>
            </w:r>
          </w:p>
        </w:tc>
        <w:tc>
          <w:tcPr>
            <w:tcW w:w="1418" w:type="dxa"/>
            <w:shd w:val="clear" w:color="auto" w:fill="auto"/>
          </w:tcPr>
          <w:p w14:paraId="6C846637" w14:textId="77777777" w:rsidR="001772A2" w:rsidRPr="00026FF3" w:rsidRDefault="001772A2" w:rsidP="000B12C0">
            <w:pPr>
              <w:pStyle w:val="Tabletext"/>
            </w:pPr>
            <w:r w:rsidRPr="00026FF3">
              <w:t>2, 11, 18</w:t>
            </w:r>
          </w:p>
        </w:tc>
        <w:tc>
          <w:tcPr>
            <w:tcW w:w="1417" w:type="dxa"/>
            <w:shd w:val="clear" w:color="auto" w:fill="auto"/>
          </w:tcPr>
          <w:p w14:paraId="2E524DFC" w14:textId="77777777" w:rsidR="001772A2" w:rsidRPr="00026FF3" w:rsidRDefault="001772A2" w:rsidP="000B12C0">
            <w:pPr>
              <w:pStyle w:val="Tabletext"/>
            </w:pPr>
            <w:r w:rsidRPr="00026FF3">
              <w:t>1, 4, 8</w:t>
            </w:r>
          </w:p>
        </w:tc>
      </w:tr>
      <w:tr w:rsidR="001772A2" w:rsidRPr="00026FF3" w14:paraId="6A85EF72" w14:textId="77777777" w:rsidTr="000B12C0">
        <w:tc>
          <w:tcPr>
            <w:tcW w:w="751" w:type="dxa"/>
          </w:tcPr>
          <w:p w14:paraId="0F5EDE07" w14:textId="131AAEA9" w:rsidR="001772A2" w:rsidRPr="00026FF3" w:rsidRDefault="001025F1" w:rsidP="000B12C0">
            <w:pPr>
              <w:pStyle w:val="Tabletext"/>
            </w:pPr>
            <w:r w:rsidRPr="00026FF3">
              <w:t>11</w:t>
            </w:r>
            <w:r w:rsidR="00151FE7">
              <w:t>6</w:t>
            </w:r>
          </w:p>
        </w:tc>
        <w:tc>
          <w:tcPr>
            <w:tcW w:w="4961" w:type="dxa"/>
            <w:shd w:val="clear" w:color="auto" w:fill="auto"/>
          </w:tcPr>
          <w:p w14:paraId="45785F46" w14:textId="77777777" w:rsidR="001772A2" w:rsidRPr="00026FF3" w:rsidRDefault="001772A2" w:rsidP="000B12C0">
            <w:pPr>
              <w:pStyle w:val="Tabletext"/>
            </w:pPr>
            <w:r w:rsidRPr="00026FF3">
              <w:t>DIETHYLTOLUAMIDE for human use</w:t>
            </w:r>
          </w:p>
        </w:tc>
        <w:tc>
          <w:tcPr>
            <w:tcW w:w="1418" w:type="dxa"/>
            <w:shd w:val="clear" w:color="auto" w:fill="auto"/>
          </w:tcPr>
          <w:p w14:paraId="35EBEB21" w14:textId="77777777" w:rsidR="001772A2" w:rsidRPr="00026FF3" w:rsidRDefault="001772A2" w:rsidP="000B12C0">
            <w:pPr>
              <w:pStyle w:val="Tabletext"/>
            </w:pPr>
            <w:r w:rsidRPr="00026FF3">
              <w:t>44</w:t>
            </w:r>
          </w:p>
        </w:tc>
        <w:tc>
          <w:tcPr>
            <w:tcW w:w="1417" w:type="dxa"/>
            <w:shd w:val="clear" w:color="auto" w:fill="auto"/>
          </w:tcPr>
          <w:p w14:paraId="36A81DA4" w14:textId="77777777" w:rsidR="001772A2" w:rsidRPr="00026FF3" w:rsidRDefault="001772A2" w:rsidP="000B12C0">
            <w:pPr>
              <w:pStyle w:val="Tabletext"/>
            </w:pPr>
          </w:p>
        </w:tc>
      </w:tr>
      <w:tr w:rsidR="001772A2" w:rsidRPr="00026FF3" w14:paraId="36EB5BEA" w14:textId="77777777" w:rsidTr="000B12C0">
        <w:tc>
          <w:tcPr>
            <w:tcW w:w="751" w:type="dxa"/>
          </w:tcPr>
          <w:p w14:paraId="2F3FE492" w14:textId="01AB55C0" w:rsidR="001772A2" w:rsidRPr="00026FF3" w:rsidRDefault="001025F1" w:rsidP="000B12C0">
            <w:pPr>
              <w:pStyle w:val="Tabletext"/>
            </w:pPr>
            <w:r w:rsidRPr="00026FF3">
              <w:t>11</w:t>
            </w:r>
            <w:r w:rsidR="00151FE7">
              <w:t>7</w:t>
            </w:r>
          </w:p>
        </w:tc>
        <w:tc>
          <w:tcPr>
            <w:tcW w:w="4961" w:type="dxa"/>
            <w:shd w:val="clear" w:color="auto" w:fill="auto"/>
          </w:tcPr>
          <w:p w14:paraId="41308E0E" w14:textId="77777777" w:rsidR="001772A2" w:rsidRPr="00026FF3" w:rsidRDefault="001772A2" w:rsidP="000B12C0">
            <w:pPr>
              <w:pStyle w:val="Tabletext"/>
            </w:pPr>
            <w:r w:rsidRPr="00026FF3">
              <w:t>DIETHYLENE GLYCOL MONOBUTYL ETHER</w:t>
            </w:r>
          </w:p>
        </w:tc>
        <w:tc>
          <w:tcPr>
            <w:tcW w:w="1418" w:type="dxa"/>
            <w:shd w:val="clear" w:color="auto" w:fill="auto"/>
          </w:tcPr>
          <w:p w14:paraId="7EC680D4" w14:textId="77777777" w:rsidR="001772A2" w:rsidRPr="00026FF3" w:rsidRDefault="001772A2" w:rsidP="000B12C0">
            <w:pPr>
              <w:pStyle w:val="Tabletext"/>
            </w:pPr>
            <w:r w:rsidRPr="00026FF3">
              <w:t>5</w:t>
            </w:r>
          </w:p>
        </w:tc>
        <w:tc>
          <w:tcPr>
            <w:tcW w:w="1417" w:type="dxa"/>
            <w:shd w:val="clear" w:color="auto" w:fill="auto"/>
          </w:tcPr>
          <w:p w14:paraId="20494BBD" w14:textId="77777777" w:rsidR="001772A2" w:rsidRPr="00026FF3" w:rsidRDefault="001772A2" w:rsidP="000B12C0">
            <w:pPr>
              <w:pStyle w:val="Tabletext"/>
            </w:pPr>
            <w:r w:rsidRPr="00026FF3">
              <w:t>1, 4, 8, 9</w:t>
            </w:r>
          </w:p>
        </w:tc>
      </w:tr>
      <w:tr w:rsidR="001772A2" w:rsidRPr="00026FF3" w14:paraId="447087DB" w14:textId="77777777" w:rsidTr="000B12C0">
        <w:tc>
          <w:tcPr>
            <w:tcW w:w="751" w:type="dxa"/>
          </w:tcPr>
          <w:p w14:paraId="7E31FA11" w14:textId="25055DC0" w:rsidR="001772A2" w:rsidRPr="00026FF3" w:rsidRDefault="001025F1" w:rsidP="000B12C0">
            <w:pPr>
              <w:pStyle w:val="Tabletext"/>
            </w:pPr>
            <w:r w:rsidRPr="00026FF3">
              <w:t>11</w:t>
            </w:r>
            <w:r w:rsidR="00151FE7">
              <w:t>8</w:t>
            </w:r>
          </w:p>
        </w:tc>
        <w:tc>
          <w:tcPr>
            <w:tcW w:w="4961" w:type="dxa"/>
            <w:shd w:val="clear" w:color="auto" w:fill="auto"/>
          </w:tcPr>
          <w:p w14:paraId="5E536B1D" w14:textId="77777777" w:rsidR="001772A2" w:rsidRPr="00026FF3" w:rsidRDefault="001772A2" w:rsidP="000B12C0">
            <w:pPr>
              <w:pStyle w:val="Tabletext"/>
            </w:pPr>
            <w:r w:rsidRPr="00026FF3">
              <w:t>5,6</w:t>
            </w:r>
            <w:r w:rsidR="00026FF3">
              <w:noBreakHyphen/>
            </w:r>
            <w:r w:rsidRPr="00026FF3">
              <w:t>DIHYDROXYINDOLINE</w:t>
            </w:r>
          </w:p>
        </w:tc>
        <w:tc>
          <w:tcPr>
            <w:tcW w:w="1418" w:type="dxa"/>
            <w:shd w:val="clear" w:color="auto" w:fill="auto"/>
          </w:tcPr>
          <w:p w14:paraId="41412B00" w14:textId="77777777" w:rsidR="001772A2" w:rsidRPr="00026FF3" w:rsidRDefault="001772A2" w:rsidP="000B12C0">
            <w:pPr>
              <w:pStyle w:val="Tabletext"/>
            </w:pPr>
            <w:r w:rsidRPr="00026FF3">
              <w:t>21, 28</w:t>
            </w:r>
          </w:p>
        </w:tc>
        <w:tc>
          <w:tcPr>
            <w:tcW w:w="1417" w:type="dxa"/>
            <w:shd w:val="clear" w:color="auto" w:fill="auto"/>
          </w:tcPr>
          <w:p w14:paraId="7C1B7550" w14:textId="77777777" w:rsidR="001772A2" w:rsidRPr="00026FF3" w:rsidRDefault="001772A2" w:rsidP="000B12C0">
            <w:pPr>
              <w:pStyle w:val="Tabletext"/>
            </w:pPr>
          </w:p>
        </w:tc>
      </w:tr>
      <w:tr w:rsidR="001772A2" w:rsidRPr="00026FF3" w14:paraId="2635155A" w14:textId="77777777" w:rsidTr="000B12C0">
        <w:tc>
          <w:tcPr>
            <w:tcW w:w="751" w:type="dxa"/>
          </w:tcPr>
          <w:p w14:paraId="2C18B7E6" w14:textId="59EA4EAA" w:rsidR="001772A2" w:rsidRPr="00026FF3" w:rsidRDefault="001025F1" w:rsidP="000B12C0">
            <w:pPr>
              <w:pStyle w:val="Tabletext"/>
            </w:pPr>
            <w:r w:rsidRPr="00026FF3">
              <w:t>11</w:t>
            </w:r>
            <w:r w:rsidR="00151FE7">
              <w:t>9</w:t>
            </w:r>
          </w:p>
        </w:tc>
        <w:tc>
          <w:tcPr>
            <w:tcW w:w="4961" w:type="dxa"/>
            <w:shd w:val="clear" w:color="auto" w:fill="auto"/>
          </w:tcPr>
          <w:p w14:paraId="4B53B624" w14:textId="77777777" w:rsidR="001772A2" w:rsidRPr="00026FF3" w:rsidRDefault="001772A2" w:rsidP="000B12C0">
            <w:pPr>
              <w:pStyle w:val="Tabletext"/>
            </w:pPr>
            <w:r w:rsidRPr="00026FF3">
              <w:t>2,6</w:t>
            </w:r>
            <w:r w:rsidR="00026FF3">
              <w:noBreakHyphen/>
            </w:r>
            <w:r w:rsidRPr="00026FF3">
              <w:t>DIMETHOXY</w:t>
            </w:r>
            <w:r w:rsidR="00026FF3">
              <w:noBreakHyphen/>
            </w:r>
            <w:r w:rsidRPr="00026FF3">
              <w:t>3,5</w:t>
            </w:r>
            <w:r w:rsidR="00026FF3">
              <w:noBreakHyphen/>
            </w:r>
            <w:r w:rsidRPr="00026FF3">
              <w:t>PYRIDINEDIAMINE</w:t>
            </w:r>
          </w:p>
        </w:tc>
        <w:tc>
          <w:tcPr>
            <w:tcW w:w="1418" w:type="dxa"/>
            <w:shd w:val="clear" w:color="auto" w:fill="auto"/>
          </w:tcPr>
          <w:p w14:paraId="657F56C5" w14:textId="77777777" w:rsidR="001772A2" w:rsidRPr="00026FF3" w:rsidRDefault="001772A2" w:rsidP="000B12C0">
            <w:pPr>
              <w:pStyle w:val="Tabletext"/>
            </w:pPr>
            <w:r w:rsidRPr="00026FF3">
              <w:t>28</w:t>
            </w:r>
          </w:p>
        </w:tc>
        <w:tc>
          <w:tcPr>
            <w:tcW w:w="1417" w:type="dxa"/>
            <w:shd w:val="clear" w:color="auto" w:fill="auto"/>
          </w:tcPr>
          <w:p w14:paraId="6130BFA5" w14:textId="77777777" w:rsidR="001772A2" w:rsidRPr="00026FF3" w:rsidRDefault="001772A2" w:rsidP="000B12C0">
            <w:pPr>
              <w:pStyle w:val="Tabletext"/>
            </w:pPr>
          </w:p>
        </w:tc>
      </w:tr>
      <w:tr w:rsidR="001772A2" w:rsidRPr="00026FF3" w14:paraId="0889EE11" w14:textId="77777777" w:rsidTr="000B12C0">
        <w:tc>
          <w:tcPr>
            <w:tcW w:w="751" w:type="dxa"/>
          </w:tcPr>
          <w:p w14:paraId="5D80F390" w14:textId="0CD8BE48" w:rsidR="001772A2" w:rsidRPr="00026FF3" w:rsidRDefault="001025F1" w:rsidP="000B12C0">
            <w:pPr>
              <w:pStyle w:val="Tabletext"/>
            </w:pPr>
            <w:r w:rsidRPr="00026FF3">
              <w:t>1</w:t>
            </w:r>
            <w:r w:rsidR="00151FE7">
              <w:t>20</w:t>
            </w:r>
          </w:p>
        </w:tc>
        <w:tc>
          <w:tcPr>
            <w:tcW w:w="4961" w:type="dxa"/>
            <w:shd w:val="clear" w:color="auto" w:fill="auto"/>
          </w:tcPr>
          <w:p w14:paraId="370CBB4C" w14:textId="77777777" w:rsidR="001772A2" w:rsidRPr="00026FF3" w:rsidRDefault="001772A2" w:rsidP="000B12C0">
            <w:pPr>
              <w:pStyle w:val="Tabletext"/>
            </w:pPr>
            <w:r w:rsidRPr="00026FF3">
              <w:t>DIMETHYLFORMAMIDE</w:t>
            </w:r>
          </w:p>
        </w:tc>
        <w:tc>
          <w:tcPr>
            <w:tcW w:w="1418" w:type="dxa"/>
            <w:shd w:val="clear" w:color="auto" w:fill="auto"/>
          </w:tcPr>
          <w:p w14:paraId="7E7A203B" w14:textId="77777777" w:rsidR="001772A2" w:rsidRPr="00026FF3" w:rsidRDefault="001772A2" w:rsidP="000B12C0">
            <w:pPr>
              <w:pStyle w:val="Tabletext"/>
            </w:pPr>
          </w:p>
        </w:tc>
        <w:tc>
          <w:tcPr>
            <w:tcW w:w="1417" w:type="dxa"/>
            <w:shd w:val="clear" w:color="auto" w:fill="auto"/>
          </w:tcPr>
          <w:p w14:paraId="2E337E88" w14:textId="77777777" w:rsidR="001772A2" w:rsidRPr="00026FF3" w:rsidRDefault="001772A2" w:rsidP="000B12C0">
            <w:pPr>
              <w:pStyle w:val="Tabletext"/>
            </w:pPr>
            <w:r w:rsidRPr="00026FF3">
              <w:t>1, 4, 8</w:t>
            </w:r>
          </w:p>
        </w:tc>
      </w:tr>
      <w:tr w:rsidR="001772A2" w:rsidRPr="00026FF3" w14:paraId="0F987849" w14:textId="77777777" w:rsidTr="000B12C0">
        <w:tc>
          <w:tcPr>
            <w:tcW w:w="751" w:type="dxa"/>
          </w:tcPr>
          <w:p w14:paraId="2E7EC0AB" w14:textId="7208808F" w:rsidR="001772A2" w:rsidRPr="00026FF3" w:rsidRDefault="001025F1" w:rsidP="000B12C0">
            <w:pPr>
              <w:pStyle w:val="Tabletext"/>
            </w:pPr>
            <w:r w:rsidRPr="00026FF3">
              <w:t>12</w:t>
            </w:r>
            <w:r w:rsidR="00151FE7">
              <w:t>1</w:t>
            </w:r>
          </w:p>
        </w:tc>
        <w:tc>
          <w:tcPr>
            <w:tcW w:w="4961" w:type="dxa"/>
            <w:shd w:val="clear" w:color="auto" w:fill="auto"/>
          </w:tcPr>
          <w:p w14:paraId="4FB22654" w14:textId="77777777" w:rsidR="001772A2" w:rsidRPr="00026FF3" w:rsidRDefault="001772A2" w:rsidP="000B12C0">
            <w:pPr>
              <w:pStyle w:val="Tabletext"/>
            </w:pPr>
            <w:r w:rsidRPr="00026FF3">
              <w:t>4,4</w:t>
            </w:r>
            <w:r w:rsidR="00026FF3">
              <w:noBreakHyphen/>
            </w:r>
            <w:r w:rsidRPr="00026FF3">
              <w:t>DIMETHYL</w:t>
            </w:r>
            <w:r w:rsidR="00026FF3">
              <w:noBreakHyphen/>
            </w:r>
            <w:r w:rsidRPr="00026FF3">
              <w:t>1</w:t>
            </w:r>
            <w:r w:rsidR="00026FF3">
              <w:noBreakHyphen/>
            </w:r>
            <w:r w:rsidRPr="00026FF3">
              <w:t>CYCLOHEXENE</w:t>
            </w:r>
            <w:r w:rsidR="00026FF3">
              <w:noBreakHyphen/>
            </w:r>
            <w:r w:rsidRPr="00026FF3">
              <w:t>1</w:t>
            </w:r>
            <w:r w:rsidR="00026FF3">
              <w:noBreakHyphen/>
            </w:r>
            <w:r w:rsidRPr="00026FF3">
              <w:t>PROPANAL</w:t>
            </w:r>
          </w:p>
        </w:tc>
        <w:tc>
          <w:tcPr>
            <w:tcW w:w="1418" w:type="dxa"/>
            <w:shd w:val="clear" w:color="auto" w:fill="auto"/>
          </w:tcPr>
          <w:p w14:paraId="007545ED" w14:textId="77777777" w:rsidR="001772A2" w:rsidRPr="00026FF3" w:rsidRDefault="001772A2" w:rsidP="000B12C0">
            <w:pPr>
              <w:pStyle w:val="Tabletext"/>
            </w:pPr>
            <w:r w:rsidRPr="00026FF3">
              <w:t>5, 28</w:t>
            </w:r>
          </w:p>
        </w:tc>
        <w:tc>
          <w:tcPr>
            <w:tcW w:w="1417" w:type="dxa"/>
            <w:shd w:val="clear" w:color="auto" w:fill="auto"/>
          </w:tcPr>
          <w:p w14:paraId="2E084DAC" w14:textId="77777777" w:rsidR="001772A2" w:rsidRPr="00026FF3" w:rsidRDefault="001772A2" w:rsidP="000B12C0">
            <w:pPr>
              <w:pStyle w:val="Tabletext"/>
            </w:pPr>
            <w:r w:rsidRPr="00026FF3">
              <w:t>1, 2</w:t>
            </w:r>
          </w:p>
        </w:tc>
      </w:tr>
      <w:tr w:rsidR="001772A2" w:rsidRPr="00026FF3" w14:paraId="31C9874D" w14:textId="77777777" w:rsidTr="000B12C0">
        <w:tc>
          <w:tcPr>
            <w:tcW w:w="751" w:type="dxa"/>
          </w:tcPr>
          <w:p w14:paraId="674B3B5B" w14:textId="4B38D4D3" w:rsidR="001772A2" w:rsidRPr="00026FF3" w:rsidRDefault="001025F1" w:rsidP="000B12C0">
            <w:pPr>
              <w:pStyle w:val="Tabletext"/>
            </w:pPr>
            <w:r w:rsidRPr="00026FF3">
              <w:t>12</w:t>
            </w:r>
            <w:r w:rsidR="00151FE7">
              <w:t>2</w:t>
            </w:r>
          </w:p>
        </w:tc>
        <w:tc>
          <w:tcPr>
            <w:tcW w:w="4961" w:type="dxa"/>
            <w:shd w:val="clear" w:color="auto" w:fill="auto"/>
          </w:tcPr>
          <w:p w14:paraId="4C310868" w14:textId="77777777" w:rsidR="001772A2" w:rsidRPr="00026FF3" w:rsidRDefault="001772A2" w:rsidP="000B12C0">
            <w:pPr>
              <w:pStyle w:val="Tabletext"/>
            </w:pPr>
            <w:r w:rsidRPr="00026FF3">
              <w:t>3,7</w:t>
            </w:r>
            <w:r w:rsidR="00026FF3">
              <w:noBreakHyphen/>
            </w:r>
            <w:r w:rsidRPr="00026FF3">
              <w:t>DIMETHYL</w:t>
            </w:r>
            <w:r w:rsidR="00026FF3">
              <w:noBreakHyphen/>
            </w:r>
            <w:r w:rsidRPr="00026FF3">
              <w:t>2,6</w:t>
            </w:r>
            <w:r w:rsidR="00026FF3">
              <w:noBreakHyphen/>
            </w:r>
            <w:r w:rsidRPr="00026FF3">
              <w:t>OCTADIEN</w:t>
            </w:r>
            <w:r w:rsidR="00026FF3">
              <w:noBreakHyphen/>
            </w:r>
            <w:r w:rsidRPr="00026FF3">
              <w:t>1</w:t>
            </w:r>
            <w:r w:rsidR="00026FF3">
              <w:noBreakHyphen/>
            </w:r>
            <w:r w:rsidRPr="00026FF3">
              <w:t>OL</w:t>
            </w:r>
          </w:p>
        </w:tc>
        <w:tc>
          <w:tcPr>
            <w:tcW w:w="1418" w:type="dxa"/>
            <w:shd w:val="clear" w:color="auto" w:fill="auto"/>
          </w:tcPr>
          <w:p w14:paraId="101C66FC" w14:textId="77777777" w:rsidR="001772A2" w:rsidRPr="00026FF3" w:rsidRDefault="001772A2" w:rsidP="000B12C0">
            <w:pPr>
              <w:pStyle w:val="Tabletext"/>
            </w:pPr>
            <w:r w:rsidRPr="00026FF3">
              <w:t>5</w:t>
            </w:r>
          </w:p>
        </w:tc>
        <w:tc>
          <w:tcPr>
            <w:tcW w:w="1417" w:type="dxa"/>
            <w:shd w:val="clear" w:color="auto" w:fill="auto"/>
          </w:tcPr>
          <w:p w14:paraId="2CA785EC" w14:textId="77777777" w:rsidR="001772A2" w:rsidRPr="00026FF3" w:rsidRDefault="001772A2" w:rsidP="000B12C0">
            <w:pPr>
              <w:pStyle w:val="Tabletext"/>
            </w:pPr>
            <w:r w:rsidRPr="00026FF3">
              <w:t>1, 4</w:t>
            </w:r>
          </w:p>
        </w:tc>
      </w:tr>
      <w:tr w:rsidR="001772A2" w:rsidRPr="00026FF3" w14:paraId="4D5AE7D6" w14:textId="77777777" w:rsidTr="000B12C0">
        <w:tc>
          <w:tcPr>
            <w:tcW w:w="751" w:type="dxa"/>
          </w:tcPr>
          <w:p w14:paraId="1B586346" w14:textId="5E498BA0" w:rsidR="001772A2" w:rsidRPr="00026FF3" w:rsidRDefault="001025F1" w:rsidP="000B12C0">
            <w:pPr>
              <w:pStyle w:val="Tabletext"/>
            </w:pPr>
            <w:r w:rsidRPr="00026FF3">
              <w:t>12</w:t>
            </w:r>
            <w:r w:rsidR="00151FE7">
              <w:t>3</w:t>
            </w:r>
          </w:p>
        </w:tc>
        <w:tc>
          <w:tcPr>
            <w:tcW w:w="4961" w:type="dxa"/>
            <w:shd w:val="clear" w:color="auto" w:fill="auto"/>
          </w:tcPr>
          <w:p w14:paraId="28E54727" w14:textId="77777777" w:rsidR="001772A2" w:rsidRPr="00026FF3" w:rsidRDefault="001772A2" w:rsidP="000B12C0">
            <w:pPr>
              <w:pStyle w:val="Tabletext"/>
            </w:pPr>
            <w:r w:rsidRPr="00026FF3">
              <w:t>DIMETHYL SULFATE</w:t>
            </w:r>
          </w:p>
        </w:tc>
        <w:tc>
          <w:tcPr>
            <w:tcW w:w="1418" w:type="dxa"/>
            <w:shd w:val="clear" w:color="auto" w:fill="auto"/>
          </w:tcPr>
          <w:p w14:paraId="7EE76B05" w14:textId="77777777" w:rsidR="001772A2" w:rsidRPr="00026FF3" w:rsidRDefault="001772A2" w:rsidP="000B12C0">
            <w:pPr>
              <w:pStyle w:val="Tabletext"/>
            </w:pPr>
            <w:r w:rsidRPr="00026FF3">
              <w:t>2</w:t>
            </w:r>
          </w:p>
        </w:tc>
        <w:tc>
          <w:tcPr>
            <w:tcW w:w="1417" w:type="dxa"/>
            <w:shd w:val="clear" w:color="auto" w:fill="auto"/>
          </w:tcPr>
          <w:p w14:paraId="0F01A671" w14:textId="77777777" w:rsidR="001772A2" w:rsidRPr="00026FF3" w:rsidRDefault="001772A2" w:rsidP="000B12C0">
            <w:pPr>
              <w:pStyle w:val="Tabletext"/>
            </w:pPr>
            <w:r w:rsidRPr="00026FF3">
              <w:t>1, 4, 8</w:t>
            </w:r>
          </w:p>
        </w:tc>
      </w:tr>
      <w:tr w:rsidR="001772A2" w:rsidRPr="00026FF3" w14:paraId="379B74EA" w14:textId="77777777" w:rsidTr="000B12C0">
        <w:tc>
          <w:tcPr>
            <w:tcW w:w="751" w:type="dxa"/>
          </w:tcPr>
          <w:p w14:paraId="337CCBB8" w14:textId="467E6552" w:rsidR="001772A2" w:rsidRPr="00026FF3" w:rsidRDefault="001025F1" w:rsidP="000B12C0">
            <w:pPr>
              <w:pStyle w:val="Tabletext"/>
            </w:pPr>
            <w:r w:rsidRPr="00026FF3">
              <w:t>12</w:t>
            </w:r>
            <w:r w:rsidR="00151FE7">
              <w:t>4</w:t>
            </w:r>
          </w:p>
        </w:tc>
        <w:tc>
          <w:tcPr>
            <w:tcW w:w="4961" w:type="dxa"/>
            <w:shd w:val="clear" w:color="auto" w:fill="auto"/>
            <w:vAlign w:val="center"/>
          </w:tcPr>
          <w:p w14:paraId="55A0168D" w14:textId="77777777" w:rsidR="001772A2" w:rsidRPr="00026FF3" w:rsidRDefault="001772A2" w:rsidP="000B12C0">
            <w:pPr>
              <w:pStyle w:val="Tabletext"/>
            </w:pPr>
            <w:r w:rsidRPr="00026FF3">
              <w:t>DIMETHYL SULFOXIDE—when not packed and labelled for therapeutic use</w:t>
            </w:r>
          </w:p>
        </w:tc>
        <w:tc>
          <w:tcPr>
            <w:tcW w:w="1418" w:type="dxa"/>
            <w:shd w:val="clear" w:color="auto" w:fill="auto"/>
          </w:tcPr>
          <w:p w14:paraId="798E0EB6" w14:textId="77777777" w:rsidR="001772A2" w:rsidRPr="00026FF3" w:rsidRDefault="001772A2" w:rsidP="000B12C0">
            <w:pPr>
              <w:pStyle w:val="Tabletext"/>
            </w:pPr>
            <w:r w:rsidRPr="00026FF3">
              <w:t>27</w:t>
            </w:r>
          </w:p>
        </w:tc>
        <w:tc>
          <w:tcPr>
            <w:tcW w:w="1417" w:type="dxa"/>
            <w:shd w:val="clear" w:color="auto" w:fill="auto"/>
          </w:tcPr>
          <w:p w14:paraId="59D7671C" w14:textId="77777777" w:rsidR="001772A2" w:rsidRPr="00026FF3" w:rsidRDefault="001772A2" w:rsidP="000B12C0">
            <w:pPr>
              <w:pStyle w:val="Tabletext"/>
            </w:pPr>
            <w:r w:rsidRPr="00026FF3">
              <w:t>1, 4, 5, 8</w:t>
            </w:r>
          </w:p>
        </w:tc>
      </w:tr>
      <w:tr w:rsidR="001772A2" w:rsidRPr="00026FF3" w14:paraId="3F8A0567" w14:textId="77777777" w:rsidTr="000B12C0">
        <w:tc>
          <w:tcPr>
            <w:tcW w:w="751" w:type="dxa"/>
          </w:tcPr>
          <w:p w14:paraId="61E10362" w14:textId="7A01DFB7" w:rsidR="001772A2" w:rsidRPr="00026FF3" w:rsidRDefault="001025F1" w:rsidP="000B12C0">
            <w:pPr>
              <w:pStyle w:val="Tabletext"/>
            </w:pPr>
            <w:r w:rsidRPr="00026FF3">
              <w:t>12</w:t>
            </w:r>
            <w:r w:rsidR="00151FE7">
              <w:t>5</w:t>
            </w:r>
          </w:p>
        </w:tc>
        <w:tc>
          <w:tcPr>
            <w:tcW w:w="4961" w:type="dxa"/>
            <w:shd w:val="clear" w:color="auto" w:fill="auto"/>
            <w:vAlign w:val="center"/>
          </w:tcPr>
          <w:p w14:paraId="104BA04B" w14:textId="77777777" w:rsidR="001772A2" w:rsidRPr="00026FF3" w:rsidRDefault="001772A2" w:rsidP="000B12C0">
            <w:pPr>
              <w:pStyle w:val="Tabletext"/>
            </w:pPr>
            <w:r w:rsidRPr="00026FF3">
              <w:t>DIMETHYL SULFOXIDE—when packed and labelled for the treatment of animals</w:t>
            </w:r>
          </w:p>
        </w:tc>
        <w:tc>
          <w:tcPr>
            <w:tcW w:w="1418" w:type="dxa"/>
            <w:shd w:val="clear" w:color="auto" w:fill="auto"/>
          </w:tcPr>
          <w:p w14:paraId="405120FB" w14:textId="77777777" w:rsidR="001772A2" w:rsidRPr="00026FF3" w:rsidRDefault="001772A2" w:rsidP="000B12C0">
            <w:pPr>
              <w:pStyle w:val="Tabletext"/>
            </w:pPr>
            <w:r w:rsidRPr="00026FF3">
              <w:t>49</w:t>
            </w:r>
          </w:p>
        </w:tc>
        <w:tc>
          <w:tcPr>
            <w:tcW w:w="1417" w:type="dxa"/>
            <w:shd w:val="clear" w:color="auto" w:fill="auto"/>
          </w:tcPr>
          <w:p w14:paraId="036B1ED2" w14:textId="77777777" w:rsidR="001772A2" w:rsidRPr="00026FF3" w:rsidRDefault="001772A2" w:rsidP="000B12C0">
            <w:pPr>
              <w:pStyle w:val="Tabletext"/>
            </w:pPr>
            <w:r w:rsidRPr="00026FF3">
              <w:t>1, 4, 5, 8</w:t>
            </w:r>
          </w:p>
        </w:tc>
      </w:tr>
      <w:tr w:rsidR="001772A2" w:rsidRPr="00026FF3" w14:paraId="428937E5" w14:textId="77777777" w:rsidTr="000B12C0">
        <w:tc>
          <w:tcPr>
            <w:tcW w:w="751" w:type="dxa"/>
          </w:tcPr>
          <w:p w14:paraId="2CFE1337" w14:textId="34F06305" w:rsidR="001772A2" w:rsidRPr="00026FF3" w:rsidRDefault="001025F1" w:rsidP="000B12C0">
            <w:pPr>
              <w:pStyle w:val="Tabletext"/>
            </w:pPr>
            <w:r w:rsidRPr="00026FF3">
              <w:t>12</w:t>
            </w:r>
            <w:r w:rsidR="00151FE7">
              <w:t>6</w:t>
            </w:r>
          </w:p>
        </w:tc>
        <w:tc>
          <w:tcPr>
            <w:tcW w:w="4961" w:type="dxa"/>
            <w:shd w:val="clear" w:color="auto" w:fill="auto"/>
          </w:tcPr>
          <w:p w14:paraId="2A33F3CF" w14:textId="77777777" w:rsidR="001772A2" w:rsidRPr="00026FF3" w:rsidRDefault="001772A2" w:rsidP="000B12C0">
            <w:pPr>
              <w:pStyle w:val="Tabletext"/>
            </w:pPr>
            <w:r w:rsidRPr="00026FF3">
              <w:t xml:space="preserve">DINITROCRESOLS (and their homologues) </w:t>
            </w:r>
            <w:r w:rsidRPr="00026FF3">
              <w:rPr>
                <w:b/>
              </w:rPr>
              <w:t>except</w:t>
            </w:r>
            <w:r w:rsidRPr="00026FF3">
              <w:t xml:space="preserve"> when for therapeutic use</w:t>
            </w:r>
          </w:p>
        </w:tc>
        <w:tc>
          <w:tcPr>
            <w:tcW w:w="1418" w:type="dxa"/>
            <w:shd w:val="clear" w:color="auto" w:fill="auto"/>
          </w:tcPr>
          <w:p w14:paraId="261D02F9" w14:textId="77777777" w:rsidR="001772A2" w:rsidRPr="00026FF3" w:rsidRDefault="001772A2" w:rsidP="000B12C0">
            <w:pPr>
              <w:pStyle w:val="Tabletext"/>
            </w:pPr>
          </w:p>
        </w:tc>
        <w:tc>
          <w:tcPr>
            <w:tcW w:w="1417" w:type="dxa"/>
            <w:shd w:val="clear" w:color="auto" w:fill="auto"/>
          </w:tcPr>
          <w:p w14:paraId="4207DBD4" w14:textId="77777777" w:rsidR="001772A2" w:rsidRPr="00026FF3" w:rsidRDefault="001772A2" w:rsidP="000B12C0">
            <w:pPr>
              <w:pStyle w:val="Tabletext"/>
            </w:pPr>
            <w:r w:rsidRPr="00026FF3">
              <w:t>1, 4, 8</w:t>
            </w:r>
          </w:p>
        </w:tc>
      </w:tr>
      <w:tr w:rsidR="001772A2" w:rsidRPr="00026FF3" w14:paraId="5F694236" w14:textId="77777777" w:rsidTr="000B12C0">
        <w:tc>
          <w:tcPr>
            <w:tcW w:w="751" w:type="dxa"/>
          </w:tcPr>
          <w:p w14:paraId="25322AE7" w14:textId="05139442" w:rsidR="001772A2" w:rsidRPr="00026FF3" w:rsidRDefault="001025F1" w:rsidP="000B12C0">
            <w:pPr>
              <w:pStyle w:val="Tabletext"/>
            </w:pPr>
            <w:r w:rsidRPr="00026FF3">
              <w:t>12</w:t>
            </w:r>
            <w:r w:rsidR="00151FE7">
              <w:t>7</w:t>
            </w:r>
          </w:p>
        </w:tc>
        <w:tc>
          <w:tcPr>
            <w:tcW w:w="4961" w:type="dxa"/>
            <w:shd w:val="clear" w:color="auto" w:fill="auto"/>
          </w:tcPr>
          <w:p w14:paraId="10A4AA2D" w14:textId="77777777" w:rsidR="001772A2" w:rsidRPr="00026FF3" w:rsidRDefault="001772A2" w:rsidP="000B12C0">
            <w:pPr>
              <w:pStyle w:val="Tabletext"/>
            </w:pPr>
            <w:r w:rsidRPr="00026FF3">
              <w:t xml:space="preserve">DINITROPHENOLS (and their homologues) </w:t>
            </w:r>
            <w:r w:rsidRPr="00026FF3">
              <w:rPr>
                <w:b/>
              </w:rPr>
              <w:t>except</w:t>
            </w:r>
            <w:r w:rsidRPr="00026FF3">
              <w:t xml:space="preserve"> when for therapeutic use</w:t>
            </w:r>
          </w:p>
        </w:tc>
        <w:tc>
          <w:tcPr>
            <w:tcW w:w="1418" w:type="dxa"/>
            <w:shd w:val="clear" w:color="auto" w:fill="auto"/>
          </w:tcPr>
          <w:p w14:paraId="1821340D" w14:textId="77777777" w:rsidR="001772A2" w:rsidRPr="00026FF3" w:rsidRDefault="001772A2" w:rsidP="000B12C0">
            <w:pPr>
              <w:pStyle w:val="Tabletext"/>
            </w:pPr>
          </w:p>
        </w:tc>
        <w:tc>
          <w:tcPr>
            <w:tcW w:w="1417" w:type="dxa"/>
            <w:shd w:val="clear" w:color="auto" w:fill="auto"/>
          </w:tcPr>
          <w:p w14:paraId="4CD696F0" w14:textId="77777777" w:rsidR="001772A2" w:rsidRPr="00026FF3" w:rsidRDefault="001772A2" w:rsidP="000B12C0">
            <w:pPr>
              <w:pStyle w:val="Tabletext"/>
            </w:pPr>
            <w:r w:rsidRPr="00026FF3">
              <w:t>1, 4, 8</w:t>
            </w:r>
          </w:p>
        </w:tc>
      </w:tr>
      <w:tr w:rsidR="001772A2" w:rsidRPr="00026FF3" w14:paraId="2959715B" w14:textId="77777777" w:rsidTr="000B12C0">
        <w:tc>
          <w:tcPr>
            <w:tcW w:w="751" w:type="dxa"/>
          </w:tcPr>
          <w:p w14:paraId="641E0754" w14:textId="5B2B487E" w:rsidR="001772A2" w:rsidRPr="00026FF3" w:rsidRDefault="001025F1" w:rsidP="000B12C0">
            <w:pPr>
              <w:pStyle w:val="Tabletext"/>
            </w:pPr>
            <w:r w:rsidRPr="00026FF3">
              <w:t>12</w:t>
            </w:r>
            <w:r w:rsidR="00151FE7">
              <w:t>8</w:t>
            </w:r>
          </w:p>
        </w:tc>
        <w:tc>
          <w:tcPr>
            <w:tcW w:w="4961" w:type="dxa"/>
            <w:shd w:val="clear" w:color="auto" w:fill="auto"/>
          </w:tcPr>
          <w:p w14:paraId="6F0C0910" w14:textId="77777777" w:rsidR="001772A2" w:rsidRPr="00026FF3" w:rsidRDefault="001772A2" w:rsidP="000B12C0">
            <w:pPr>
              <w:pStyle w:val="Tabletext"/>
            </w:pPr>
            <w:r w:rsidRPr="00026FF3">
              <w:t>DINOCAP</w:t>
            </w:r>
          </w:p>
        </w:tc>
        <w:tc>
          <w:tcPr>
            <w:tcW w:w="1418" w:type="dxa"/>
            <w:shd w:val="clear" w:color="auto" w:fill="auto"/>
          </w:tcPr>
          <w:p w14:paraId="3BC4AC10" w14:textId="77777777" w:rsidR="001772A2" w:rsidRPr="00026FF3" w:rsidRDefault="001772A2" w:rsidP="000B12C0">
            <w:pPr>
              <w:pStyle w:val="Tabletext"/>
            </w:pPr>
            <w:r w:rsidRPr="00026FF3">
              <w:t>47</w:t>
            </w:r>
          </w:p>
        </w:tc>
        <w:tc>
          <w:tcPr>
            <w:tcW w:w="1417" w:type="dxa"/>
            <w:shd w:val="clear" w:color="auto" w:fill="auto"/>
          </w:tcPr>
          <w:p w14:paraId="0309C865" w14:textId="77777777" w:rsidR="001772A2" w:rsidRPr="00026FF3" w:rsidRDefault="001772A2" w:rsidP="000B12C0">
            <w:pPr>
              <w:pStyle w:val="Tabletext"/>
            </w:pPr>
          </w:p>
        </w:tc>
      </w:tr>
      <w:tr w:rsidR="001772A2" w:rsidRPr="00026FF3" w14:paraId="224CD410" w14:textId="77777777" w:rsidTr="000B12C0">
        <w:tc>
          <w:tcPr>
            <w:tcW w:w="751" w:type="dxa"/>
          </w:tcPr>
          <w:p w14:paraId="675E7F68" w14:textId="26890389" w:rsidR="001772A2" w:rsidRPr="00026FF3" w:rsidRDefault="001025F1" w:rsidP="000B12C0">
            <w:pPr>
              <w:pStyle w:val="Tabletext"/>
            </w:pPr>
            <w:r w:rsidRPr="00026FF3">
              <w:t>12</w:t>
            </w:r>
            <w:r w:rsidR="00151FE7">
              <w:t>9</w:t>
            </w:r>
          </w:p>
        </w:tc>
        <w:tc>
          <w:tcPr>
            <w:tcW w:w="4961" w:type="dxa"/>
            <w:shd w:val="clear" w:color="auto" w:fill="auto"/>
          </w:tcPr>
          <w:p w14:paraId="2F4AB756" w14:textId="77777777" w:rsidR="001772A2" w:rsidRPr="00026FF3" w:rsidRDefault="001772A2" w:rsidP="000B12C0">
            <w:pPr>
              <w:pStyle w:val="Tabletext"/>
            </w:pPr>
            <w:r w:rsidRPr="00026FF3">
              <w:t>DIOXANE</w:t>
            </w:r>
          </w:p>
        </w:tc>
        <w:tc>
          <w:tcPr>
            <w:tcW w:w="1418" w:type="dxa"/>
            <w:shd w:val="clear" w:color="auto" w:fill="auto"/>
          </w:tcPr>
          <w:p w14:paraId="60683010" w14:textId="77777777" w:rsidR="001772A2" w:rsidRPr="00026FF3" w:rsidRDefault="001772A2" w:rsidP="000B12C0">
            <w:pPr>
              <w:pStyle w:val="Tabletext"/>
            </w:pPr>
          </w:p>
        </w:tc>
        <w:tc>
          <w:tcPr>
            <w:tcW w:w="1417" w:type="dxa"/>
            <w:shd w:val="clear" w:color="auto" w:fill="auto"/>
          </w:tcPr>
          <w:p w14:paraId="1808BD24" w14:textId="77777777" w:rsidR="001772A2" w:rsidRPr="00026FF3" w:rsidRDefault="001772A2" w:rsidP="000B12C0">
            <w:pPr>
              <w:pStyle w:val="Tabletext"/>
            </w:pPr>
            <w:r w:rsidRPr="00026FF3">
              <w:t>1, 4, 8</w:t>
            </w:r>
          </w:p>
        </w:tc>
      </w:tr>
      <w:tr w:rsidR="001772A2" w:rsidRPr="00026FF3" w14:paraId="73BDFB5B" w14:textId="77777777" w:rsidTr="000B12C0">
        <w:tc>
          <w:tcPr>
            <w:tcW w:w="751" w:type="dxa"/>
          </w:tcPr>
          <w:p w14:paraId="78703650" w14:textId="7159589D" w:rsidR="001772A2" w:rsidRPr="00026FF3" w:rsidRDefault="001025F1" w:rsidP="000B12C0">
            <w:pPr>
              <w:pStyle w:val="Tabletext"/>
            </w:pPr>
            <w:r w:rsidRPr="00026FF3">
              <w:t>1</w:t>
            </w:r>
            <w:r w:rsidR="00151FE7">
              <w:t>30</w:t>
            </w:r>
          </w:p>
        </w:tc>
        <w:tc>
          <w:tcPr>
            <w:tcW w:w="4961" w:type="dxa"/>
            <w:shd w:val="clear" w:color="auto" w:fill="auto"/>
          </w:tcPr>
          <w:p w14:paraId="03E0865D" w14:textId="77777777" w:rsidR="001772A2" w:rsidRPr="00026FF3" w:rsidRDefault="001772A2" w:rsidP="000B12C0">
            <w:pPr>
              <w:pStyle w:val="Tabletext"/>
            </w:pPr>
            <w:r w:rsidRPr="00026FF3">
              <w:t xml:space="preserve">DIPHENOXYLATE when included in </w:t>
            </w:r>
            <w:r w:rsidR="001F6281" w:rsidRPr="00026FF3">
              <w:t>Schedule 3</w:t>
            </w:r>
          </w:p>
        </w:tc>
        <w:tc>
          <w:tcPr>
            <w:tcW w:w="1418" w:type="dxa"/>
            <w:shd w:val="clear" w:color="auto" w:fill="auto"/>
          </w:tcPr>
          <w:p w14:paraId="578F5575" w14:textId="77777777" w:rsidR="001772A2" w:rsidRPr="00026FF3" w:rsidRDefault="001772A2" w:rsidP="000B12C0">
            <w:pPr>
              <w:pStyle w:val="Tabletext"/>
            </w:pPr>
            <w:r w:rsidRPr="00026FF3">
              <w:t>39 or 40, 41</w:t>
            </w:r>
          </w:p>
        </w:tc>
        <w:tc>
          <w:tcPr>
            <w:tcW w:w="1417" w:type="dxa"/>
            <w:shd w:val="clear" w:color="auto" w:fill="auto"/>
          </w:tcPr>
          <w:p w14:paraId="30CE41C5" w14:textId="77777777" w:rsidR="001772A2" w:rsidRPr="00026FF3" w:rsidRDefault="001772A2" w:rsidP="000B12C0">
            <w:pPr>
              <w:pStyle w:val="Tabletext"/>
            </w:pPr>
          </w:p>
        </w:tc>
      </w:tr>
      <w:tr w:rsidR="001772A2" w:rsidRPr="00026FF3" w14:paraId="0AB35899" w14:textId="77777777" w:rsidTr="000B12C0">
        <w:tc>
          <w:tcPr>
            <w:tcW w:w="751" w:type="dxa"/>
          </w:tcPr>
          <w:p w14:paraId="5A60B543" w14:textId="0BA96192" w:rsidR="001772A2" w:rsidRPr="00026FF3" w:rsidRDefault="001025F1" w:rsidP="000B12C0">
            <w:pPr>
              <w:pStyle w:val="Tabletext"/>
            </w:pPr>
            <w:r w:rsidRPr="00026FF3">
              <w:t>13</w:t>
            </w:r>
            <w:r w:rsidR="00151FE7">
              <w:t>1</w:t>
            </w:r>
          </w:p>
        </w:tc>
        <w:tc>
          <w:tcPr>
            <w:tcW w:w="4961" w:type="dxa"/>
            <w:shd w:val="clear" w:color="auto" w:fill="auto"/>
          </w:tcPr>
          <w:p w14:paraId="4B16B80F" w14:textId="77777777" w:rsidR="001772A2" w:rsidRPr="00026FF3" w:rsidRDefault="001772A2" w:rsidP="000B12C0">
            <w:pPr>
              <w:pStyle w:val="Tabletext"/>
            </w:pPr>
            <w:r w:rsidRPr="00026FF3">
              <w:t>DISPERSE YELLOW 3</w:t>
            </w:r>
          </w:p>
        </w:tc>
        <w:tc>
          <w:tcPr>
            <w:tcW w:w="1418" w:type="dxa"/>
            <w:shd w:val="clear" w:color="auto" w:fill="auto"/>
          </w:tcPr>
          <w:p w14:paraId="41A006CB" w14:textId="77777777" w:rsidR="001772A2" w:rsidRPr="00026FF3" w:rsidRDefault="001772A2" w:rsidP="000B12C0">
            <w:pPr>
              <w:pStyle w:val="Tabletext"/>
            </w:pPr>
            <w:r w:rsidRPr="00026FF3">
              <w:t>28</w:t>
            </w:r>
          </w:p>
        </w:tc>
        <w:tc>
          <w:tcPr>
            <w:tcW w:w="1417" w:type="dxa"/>
            <w:shd w:val="clear" w:color="auto" w:fill="auto"/>
          </w:tcPr>
          <w:p w14:paraId="33317070" w14:textId="77777777" w:rsidR="001772A2" w:rsidRPr="00026FF3" w:rsidRDefault="001772A2" w:rsidP="000B12C0">
            <w:pPr>
              <w:pStyle w:val="Tabletext"/>
            </w:pPr>
            <w:r w:rsidRPr="00026FF3">
              <w:t>4</w:t>
            </w:r>
          </w:p>
        </w:tc>
      </w:tr>
      <w:tr w:rsidR="001772A2" w:rsidRPr="00026FF3" w14:paraId="3D17AB68" w14:textId="77777777" w:rsidTr="000B12C0">
        <w:tc>
          <w:tcPr>
            <w:tcW w:w="751" w:type="dxa"/>
          </w:tcPr>
          <w:p w14:paraId="1D5AAC3E" w14:textId="7C10CC1E" w:rsidR="001772A2" w:rsidRPr="00026FF3" w:rsidRDefault="001025F1" w:rsidP="000B12C0">
            <w:pPr>
              <w:pStyle w:val="Tabletext"/>
            </w:pPr>
            <w:r w:rsidRPr="00026FF3">
              <w:t>13</w:t>
            </w:r>
            <w:r w:rsidR="00151FE7">
              <w:t>2</w:t>
            </w:r>
          </w:p>
        </w:tc>
        <w:tc>
          <w:tcPr>
            <w:tcW w:w="4961" w:type="dxa"/>
            <w:shd w:val="clear" w:color="auto" w:fill="auto"/>
          </w:tcPr>
          <w:p w14:paraId="3A8E8504" w14:textId="77777777" w:rsidR="001772A2" w:rsidRPr="00026FF3" w:rsidRDefault="001772A2" w:rsidP="000B12C0">
            <w:pPr>
              <w:pStyle w:val="Tabletext"/>
            </w:pPr>
            <w:r w:rsidRPr="00026FF3">
              <w:t xml:space="preserve">ECONAZOLE in vaginal preparations when included in </w:t>
            </w:r>
            <w:r w:rsidR="001F6281" w:rsidRPr="00026FF3">
              <w:t>Schedule 3</w:t>
            </w:r>
          </w:p>
        </w:tc>
        <w:tc>
          <w:tcPr>
            <w:tcW w:w="1418" w:type="dxa"/>
            <w:shd w:val="clear" w:color="auto" w:fill="auto"/>
          </w:tcPr>
          <w:p w14:paraId="0891B0AA" w14:textId="77777777" w:rsidR="001772A2" w:rsidRPr="00026FF3" w:rsidRDefault="001772A2" w:rsidP="000B12C0">
            <w:pPr>
              <w:pStyle w:val="Tabletext"/>
            </w:pPr>
            <w:r w:rsidRPr="00026FF3">
              <w:t>54, 63, 64, 66</w:t>
            </w:r>
          </w:p>
        </w:tc>
        <w:tc>
          <w:tcPr>
            <w:tcW w:w="1417" w:type="dxa"/>
            <w:shd w:val="clear" w:color="auto" w:fill="auto"/>
          </w:tcPr>
          <w:p w14:paraId="583324CD" w14:textId="77777777" w:rsidR="001772A2" w:rsidRPr="00026FF3" w:rsidRDefault="001772A2" w:rsidP="000B12C0">
            <w:pPr>
              <w:pStyle w:val="Tabletext"/>
            </w:pPr>
          </w:p>
        </w:tc>
      </w:tr>
      <w:tr w:rsidR="001772A2" w:rsidRPr="00026FF3" w14:paraId="5FED72B4" w14:textId="77777777" w:rsidTr="000B12C0">
        <w:tc>
          <w:tcPr>
            <w:tcW w:w="751" w:type="dxa"/>
          </w:tcPr>
          <w:p w14:paraId="501793F1" w14:textId="2B738FF0" w:rsidR="001772A2" w:rsidRPr="00026FF3" w:rsidRDefault="001025F1" w:rsidP="000B12C0">
            <w:pPr>
              <w:pStyle w:val="Tabletext"/>
            </w:pPr>
            <w:r w:rsidRPr="00026FF3">
              <w:t>13</w:t>
            </w:r>
            <w:r w:rsidR="00151FE7">
              <w:t>3</w:t>
            </w:r>
          </w:p>
        </w:tc>
        <w:tc>
          <w:tcPr>
            <w:tcW w:w="4961" w:type="dxa"/>
            <w:shd w:val="clear" w:color="auto" w:fill="auto"/>
          </w:tcPr>
          <w:p w14:paraId="33935241" w14:textId="77777777" w:rsidR="001772A2" w:rsidRPr="00026FF3" w:rsidRDefault="001772A2" w:rsidP="000B12C0">
            <w:pPr>
              <w:pStyle w:val="Tabletext"/>
            </w:pPr>
            <w:r w:rsidRPr="00026FF3">
              <w:t>ENZALUTAMIDE</w:t>
            </w:r>
          </w:p>
        </w:tc>
        <w:tc>
          <w:tcPr>
            <w:tcW w:w="1418" w:type="dxa"/>
            <w:shd w:val="clear" w:color="auto" w:fill="auto"/>
          </w:tcPr>
          <w:p w14:paraId="35C748F4" w14:textId="77777777" w:rsidR="001772A2" w:rsidRPr="00026FF3" w:rsidRDefault="001772A2" w:rsidP="000B12C0">
            <w:pPr>
              <w:pStyle w:val="Tabletext"/>
            </w:pPr>
            <w:r w:rsidRPr="00026FF3">
              <w:t>7, 67, 87</w:t>
            </w:r>
          </w:p>
        </w:tc>
        <w:tc>
          <w:tcPr>
            <w:tcW w:w="1417" w:type="dxa"/>
            <w:shd w:val="clear" w:color="auto" w:fill="auto"/>
          </w:tcPr>
          <w:p w14:paraId="39467B1A" w14:textId="77777777" w:rsidR="001772A2" w:rsidRPr="00026FF3" w:rsidRDefault="001772A2" w:rsidP="000B12C0">
            <w:pPr>
              <w:pStyle w:val="Tabletext"/>
            </w:pPr>
          </w:p>
        </w:tc>
      </w:tr>
      <w:tr w:rsidR="001772A2" w:rsidRPr="00026FF3" w14:paraId="37581611" w14:textId="77777777" w:rsidTr="000B12C0">
        <w:tc>
          <w:tcPr>
            <w:tcW w:w="751" w:type="dxa"/>
          </w:tcPr>
          <w:p w14:paraId="33565090" w14:textId="0B65B98A" w:rsidR="001772A2" w:rsidRPr="00026FF3" w:rsidRDefault="001025F1" w:rsidP="000B12C0">
            <w:pPr>
              <w:pStyle w:val="Tabletext"/>
            </w:pPr>
            <w:r w:rsidRPr="00026FF3">
              <w:t>13</w:t>
            </w:r>
            <w:r w:rsidR="00151FE7">
              <w:t>4</w:t>
            </w:r>
          </w:p>
        </w:tc>
        <w:tc>
          <w:tcPr>
            <w:tcW w:w="4961" w:type="dxa"/>
            <w:shd w:val="clear" w:color="auto" w:fill="auto"/>
          </w:tcPr>
          <w:p w14:paraId="115D70BE" w14:textId="77777777" w:rsidR="001772A2" w:rsidRPr="00026FF3" w:rsidRDefault="001772A2" w:rsidP="000B12C0">
            <w:pPr>
              <w:pStyle w:val="Tabletext"/>
            </w:pPr>
            <w:r w:rsidRPr="00026FF3">
              <w:t>EPHEDRINE in nasal preparations for topical use</w:t>
            </w:r>
          </w:p>
        </w:tc>
        <w:tc>
          <w:tcPr>
            <w:tcW w:w="1418" w:type="dxa"/>
            <w:shd w:val="clear" w:color="auto" w:fill="auto"/>
          </w:tcPr>
          <w:p w14:paraId="48BAE6FD" w14:textId="77777777" w:rsidR="001772A2" w:rsidRPr="00026FF3" w:rsidRDefault="001772A2" w:rsidP="000B12C0">
            <w:pPr>
              <w:pStyle w:val="Tabletext"/>
            </w:pPr>
            <w:r w:rsidRPr="00026FF3">
              <w:t>29</w:t>
            </w:r>
          </w:p>
        </w:tc>
        <w:tc>
          <w:tcPr>
            <w:tcW w:w="1417" w:type="dxa"/>
            <w:shd w:val="clear" w:color="auto" w:fill="auto"/>
          </w:tcPr>
          <w:p w14:paraId="453C5A11" w14:textId="77777777" w:rsidR="001772A2" w:rsidRPr="00026FF3" w:rsidRDefault="001772A2" w:rsidP="000B12C0">
            <w:pPr>
              <w:pStyle w:val="Tabletext"/>
            </w:pPr>
          </w:p>
        </w:tc>
      </w:tr>
      <w:tr w:rsidR="001772A2" w:rsidRPr="00026FF3" w14:paraId="47E25524" w14:textId="77777777" w:rsidTr="000B12C0">
        <w:tc>
          <w:tcPr>
            <w:tcW w:w="751" w:type="dxa"/>
          </w:tcPr>
          <w:p w14:paraId="4953667D" w14:textId="588BA452" w:rsidR="001772A2" w:rsidRPr="00026FF3" w:rsidRDefault="001025F1" w:rsidP="000B12C0">
            <w:pPr>
              <w:pStyle w:val="Tabletext"/>
            </w:pPr>
            <w:r w:rsidRPr="00026FF3">
              <w:t>13</w:t>
            </w:r>
            <w:r w:rsidR="00151FE7">
              <w:t>5</w:t>
            </w:r>
          </w:p>
        </w:tc>
        <w:tc>
          <w:tcPr>
            <w:tcW w:w="4961" w:type="dxa"/>
            <w:shd w:val="clear" w:color="auto" w:fill="auto"/>
          </w:tcPr>
          <w:p w14:paraId="1F8F9ADC" w14:textId="77777777" w:rsidR="001772A2" w:rsidRPr="00026FF3" w:rsidRDefault="001772A2" w:rsidP="000B12C0">
            <w:pPr>
              <w:pStyle w:val="Tabletext"/>
            </w:pPr>
            <w:r w:rsidRPr="00026FF3">
              <w:t>EPICHLOROHYDRIN</w:t>
            </w:r>
          </w:p>
        </w:tc>
        <w:tc>
          <w:tcPr>
            <w:tcW w:w="1418" w:type="dxa"/>
            <w:shd w:val="clear" w:color="auto" w:fill="auto"/>
          </w:tcPr>
          <w:p w14:paraId="6334AE68" w14:textId="77777777" w:rsidR="001772A2" w:rsidRPr="00026FF3" w:rsidRDefault="001772A2" w:rsidP="000B12C0">
            <w:pPr>
              <w:pStyle w:val="Tabletext"/>
            </w:pPr>
            <w:r w:rsidRPr="00026FF3">
              <w:t>2</w:t>
            </w:r>
          </w:p>
        </w:tc>
        <w:tc>
          <w:tcPr>
            <w:tcW w:w="1417" w:type="dxa"/>
            <w:shd w:val="clear" w:color="auto" w:fill="auto"/>
          </w:tcPr>
          <w:p w14:paraId="7713A65E" w14:textId="77777777" w:rsidR="001772A2" w:rsidRPr="00026FF3" w:rsidRDefault="001772A2" w:rsidP="000B12C0">
            <w:pPr>
              <w:pStyle w:val="Tabletext"/>
            </w:pPr>
            <w:r w:rsidRPr="00026FF3">
              <w:t>1, 4, 8</w:t>
            </w:r>
          </w:p>
        </w:tc>
      </w:tr>
      <w:tr w:rsidR="001772A2" w:rsidRPr="00026FF3" w14:paraId="51B9E651" w14:textId="77777777" w:rsidTr="000B12C0">
        <w:tc>
          <w:tcPr>
            <w:tcW w:w="751" w:type="dxa"/>
          </w:tcPr>
          <w:p w14:paraId="50E91C9F" w14:textId="002BB8AE" w:rsidR="001772A2" w:rsidRPr="00026FF3" w:rsidRDefault="001025F1" w:rsidP="000B12C0">
            <w:pPr>
              <w:pStyle w:val="Tabletext"/>
            </w:pPr>
            <w:r w:rsidRPr="00026FF3">
              <w:t>13</w:t>
            </w:r>
            <w:r w:rsidR="00151FE7">
              <w:t>6</w:t>
            </w:r>
          </w:p>
        </w:tc>
        <w:tc>
          <w:tcPr>
            <w:tcW w:w="4961" w:type="dxa"/>
            <w:shd w:val="clear" w:color="auto" w:fill="auto"/>
          </w:tcPr>
          <w:p w14:paraId="19FBD1BC" w14:textId="77777777" w:rsidR="001772A2" w:rsidRPr="00026FF3" w:rsidRDefault="001772A2" w:rsidP="000B12C0">
            <w:pPr>
              <w:pStyle w:val="Tabletext"/>
            </w:pPr>
            <w:r w:rsidRPr="00026FF3">
              <w:t>EPOXY RESINS, liquid</w:t>
            </w:r>
          </w:p>
        </w:tc>
        <w:tc>
          <w:tcPr>
            <w:tcW w:w="1418" w:type="dxa"/>
            <w:shd w:val="clear" w:color="auto" w:fill="auto"/>
          </w:tcPr>
          <w:p w14:paraId="6CA9E832" w14:textId="77777777" w:rsidR="001772A2" w:rsidRPr="00026FF3" w:rsidRDefault="001772A2" w:rsidP="000B12C0">
            <w:pPr>
              <w:pStyle w:val="Tabletext"/>
            </w:pPr>
          </w:p>
        </w:tc>
        <w:tc>
          <w:tcPr>
            <w:tcW w:w="1417" w:type="dxa"/>
            <w:shd w:val="clear" w:color="auto" w:fill="auto"/>
          </w:tcPr>
          <w:p w14:paraId="4D3DAA45" w14:textId="77777777" w:rsidR="001772A2" w:rsidRPr="00026FF3" w:rsidRDefault="001772A2" w:rsidP="000B12C0">
            <w:pPr>
              <w:pStyle w:val="Tabletext"/>
            </w:pPr>
            <w:r w:rsidRPr="00026FF3">
              <w:t>1, 3, 4, 5, 8</w:t>
            </w:r>
          </w:p>
        </w:tc>
      </w:tr>
      <w:tr w:rsidR="001772A2" w:rsidRPr="00026FF3" w14:paraId="13784D82" w14:textId="77777777" w:rsidTr="000B12C0">
        <w:tc>
          <w:tcPr>
            <w:tcW w:w="751" w:type="dxa"/>
          </w:tcPr>
          <w:p w14:paraId="63C595AE" w14:textId="2858AB5A" w:rsidR="001772A2" w:rsidRPr="00026FF3" w:rsidRDefault="001025F1" w:rsidP="000B12C0">
            <w:pPr>
              <w:pStyle w:val="Tabletext"/>
            </w:pPr>
            <w:r w:rsidRPr="00026FF3">
              <w:t>13</w:t>
            </w:r>
            <w:r w:rsidR="00151FE7">
              <w:t>7</w:t>
            </w:r>
          </w:p>
        </w:tc>
        <w:tc>
          <w:tcPr>
            <w:tcW w:w="4961" w:type="dxa"/>
            <w:shd w:val="clear" w:color="auto" w:fill="auto"/>
          </w:tcPr>
          <w:p w14:paraId="2E0C0F66" w14:textId="77777777" w:rsidR="001772A2" w:rsidRPr="00026FF3" w:rsidRDefault="001772A2" w:rsidP="000B12C0">
            <w:pPr>
              <w:pStyle w:val="Tabletext"/>
            </w:pPr>
            <w:r w:rsidRPr="00026FF3">
              <w:t xml:space="preserve">ETHER when included in </w:t>
            </w:r>
            <w:r w:rsidR="001F6281" w:rsidRPr="00026FF3">
              <w:t>Schedule 5</w:t>
            </w:r>
            <w:r w:rsidRPr="00026FF3">
              <w:t xml:space="preserve"> or 6</w:t>
            </w:r>
          </w:p>
        </w:tc>
        <w:tc>
          <w:tcPr>
            <w:tcW w:w="1418" w:type="dxa"/>
            <w:shd w:val="clear" w:color="auto" w:fill="auto"/>
          </w:tcPr>
          <w:p w14:paraId="1FB79812" w14:textId="77777777" w:rsidR="001772A2" w:rsidRPr="00026FF3" w:rsidRDefault="001772A2" w:rsidP="000B12C0">
            <w:pPr>
              <w:pStyle w:val="Tabletext"/>
            </w:pPr>
          </w:p>
        </w:tc>
        <w:tc>
          <w:tcPr>
            <w:tcW w:w="1417" w:type="dxa"/>
            <w:shd w:val="clear" w:color="auto" w:fill="auto"/>
          </w:tcPr>
          <w:p w14:paraId="6151A01C" w14:textId="77777777" w:rsidR="001772A2" w:rsidRPr="00026FF3" w:rsidRDefault="001772A2" w:rsidP="000B12C0">
            <w:pPr>
              <w:pStyle w:val="Tabletext"/>
            </w:pPr>
            <w:r w:rsidRPr="00026FF3">
              <w:t>1, 4, 8</w:t>
            </w:r>
          </w:p>
        </w:tc>
      </w:tr>
      <w:tr w:rsidR="001772A2" w:rsidRPr="00026FF3" w14:paraId="3B87BAF6" w14:textId="77777777" w:rsidTr="000B12C0">
        <w:tc>
          <w:tcPr>
            <w:tcW w:w="751" w:type="dxa"/>
          </w:tcPr>
          <w:p w14:paraId="094226F5" w14:textId="6CB261C1" w:rsidR="001772A2" w:rsidRPr="00026FF3" w:rsidRDefault="001025F1" w:rsidP="000B12C0">
            <w:pPr>
              <w:pStyle w:val="Tabletext"/>
            </w:pPr>
            <w:r w:rsidRPr="00026FF3">
              <w:t>13</w:t>
            </w:r>
            <w:r w:rsidR="00151FE7">
              <w:t>8</w:t>
            </w:r>
          </w:p>
        </w:tc>
        <w:tc>
          <w:tcPr>
            <w:tcW w:w="4961" w:type="dxa"/>
            <w:shd w:val="clear" w:color="auto" w:fill="auto"/>
          </w:tcPr>
          <w:p w14:paraId="49DD375B" w14:textId="77777777" w:rsidR="001772A2" w:rsidRPr="00026FF3" w:rsidRDefault="001772A2" w:rsidP="000B12C0">
            <w:pPr>
              <w:pStyle w:val="Tabletext"/>
            </w:pPr>
            <w:r w:rsidRPr="00026FF3">
              <w:t>2</w:t>
            </w:r>
            <w:r w:rsidR="00026FF3">
              <w:noBreakHyphen/>
            </w:r>
            <w:r w:rsidRPr="00026FF3">
              <w:t>ETHOXYETHANOL</w:t>
            </w:r>
          </w:p>
        </w:tc>
        <w:tc>
          <w:tcPr>
            <w:tcW w:w="1418" w:type="dxa"/>
            <w:shd w:val="clear" w:color="auto" w:fill="auto"/>
          </w:tcPr>
          <w:p w14:paraId="46A17A4C" w14:textId="77777777" w:rsidR="001772A2" w:rsidRPr="00026FF3" w:rsidRDefault="001772A2" w:rsidP="000B12C0">
            <w:pPr>
              <w:pStyle w:val="Tabletext"/>
            </w:pPr>
            <w:r w:rsidRPr="00026FF3">
              <w:t>77</w:t>
            </w:r>
          </w:p>
        </w:tc>
        <w:tc>
          <w:tcPr>
            <w:tcW w:w="1417" w:type="dxa"/>
            <w:shd w:val="clear" w:color="auto" w:fill="auto"/>
          </w:tcPr>
          <w:p w14:paraId="3BDD8017" w14:textId="77777777" w:rsidR="001772A2" w:rsidRPr="00026FF3" w:rsidRDefault="001772A2" w:rsidP="000B12C0">
            <w:pPr>
              <w:pStyle w:val="Tabletext"/>
            </w:pPr>
            <w:r w:rsidRPr="00026FF3">
              <w:t>1, 4, 8</w:t>
            </w:r>
          </w:p>
        </w:tc>
      </w:tr>
      <w:tr w:rsidR="001772A2" w:rsidRPr="00026FF3" w14:paraId="24249AD0" w14:textId="77777777" w:rsidTr="000B12C0">
        <w:tc>
          <w:tcPr>
            <w:tcW w:w="751" w:type="dxa"/>
          </w:tcPr>
          <w:p w14:paraId="611C4994" w14:textId="125D0AF9" w:rsidR="001772A2" w:rsidRPr="00026FF3" w:rsidRDefault="001025F1" w:rsidP="000B12C0">
            <w:pPr>
              <w:pStyle w:val="Tabletext"/>
            </w:pPr>
            <w:r w:rsidRPr="00026FF3">
              <w:t>13</w:t>
            </w:r>
            <w:r w:rsidR="00151FE7">
              <w:t>9</w:t>
            </w:r>
          </w:p>
        </w:tc>
        <w:tc>
          <w:tcPr>
            <w:tcW w:w="4961" w:type="dxa"/>
            <w:shd w:val="clear" w:color="auto" w:fill="auto"/>
          </w:tcPr>
          <w:p w14:paraId="153FA748" w14:textId="77777777" w:rsidR="001772A2" w:rsidRPr="00026FF3" w:rsidRDefault="001772A2" w:rsidP="000B12C0">
            <w:pPr>
              <w:pStyle w:val="Tabletext"/>
            </w:pPr>
            <w:r w:rsidRPr="00026FF3">
              <w:t>ETHOXYETHYLMERCURIC CHLORIDE</w:t>
            </w:r>
          </w:p>
        </w:tc>
        <w:tc>
          <w:tcPr>
            <w:tcW w:w="1418" w:type="dxa"/>
            <w:shd w:val="clear" w:color="auto" w:fill="auto"/>
          </w:tcPr>
          <w:p w14:paraId="460139F1" w14:textId="77777777" w:rsidR="001772A2" w:rsidRPr="00026FF3" w:rsidRDefault="001772A2" w:rsidP="000B12C0">
            <w:pPr>
              <w:pStyle w:val="Tabletext"/>
            </w:pPr>
          </w:p>
        </w:tc>
        <w:tc>
          <w:tcPr>
            <w:tcW w:w="1417" w:type="dxa"/>
            <w:shd w:val="clear" w:color="auto" w:fill="auto"/>
          </w:tcPr>
          <w:p w14:paraId="3818A2A6" w14:textId="77777777" w:rsidR="001772A2" w:rsidRPr="00026FF3" w:rsidRDefault="001772A2" w:rsidP="000B12C0">
            <w:pPr>
              <w:pStyle w:val="Tabletext"/>
            </w:pPr>
            <w:r w:rsidRPr="00026FF3">
              <w:t>1, 4</w:t>
            </w:r>
          </w:p>
        </w:tc>
      </w:tr>
      <w:tr w:rsidR="001772A2" w:rsidRPr="00026FF3" w14:paraId="71B789EE" w14:textId="77777777" w:rsidTr="000B12C0">
        <w:tc>
          <w:tcPr>
            <w:tcW w:w="751" w:type="dxa"/>
          </w:tcPr>
          <w:p w14:paraId="2B53F59B" w14:textId="167AAEA1" w:rsidR="001772A2" w:rsidRPr="00026FF3" w:rsidRDefault="001025F1" w:rsidP="000B12C0">
            <w:pPr>
              <w:pStyle w:val="Tabletext"/>
            </w:pPr>
            <w:r w:rsidRPr="00026FF3">
              <w:t>1</w:t>
            </w:r>
            <w:r w:rsidR="00151FE7">
              <w:t>40</w:t>
            </w:r>
          </w:p>
        </w:tc>
        <w:tc>
          <w:tcPr>
            <w:tcW w:w="4961" w:type="dxa"/>
            <w:shd w:val="clear" w:color="auto" w:fill="auto"/>
          </w:tcPr>
          <w:p w14:paraId="4F01FF31" w14:textId="77777777" w:rsidR="001772A2" w:rsidRPr="00026FF3" w:rsidRDefault="001772A2" w:rsidP="000B12C0">
            <w:pPr>
              <w:pStyle w:val="Tabletext"/>
            </w:pPr>
            <w:r w:rsidRPr="00026FF3">
              <w:t>ETHYL BROMIDE</w:t>
            </w:r>
          </w:p>
        </w:tc>
        <w:tc>
          <w:tcPr>
            <w:tcW w:w="1418" w:type="dxa"/>
            <w:shd w:val="clear" w:color="auto" w:fill="auto"/>
          </w:tcPr>
          <w:p w14:paraId="1AA7EA5F" w14:textId="77777777" w:rsidR="001772A2" w:rsidRPr="00026FF3" w:rsidRDefault="001772A2" w:rsidP="000B12C0">
            <w:pPr>
              <w:pStyle w:val="Tabletext"/>
            </w:pPr>
          </w:p>
        </w:tc>
        <w:tc>
          <w:tcPr>
            <w:tcW w:w="1417" w:type="dxa"/>
            <w:shd w:val="clear" w:color="auto" w:fill="auto"/>
          </w:tcPr>
          <w:p w14:paraId="36D703BF" w14:textId="77777777" w:rsidR="001772A2" w:rsidRPr="00026FF3" w:rsidRDefault="001772A2" w:rsidP="000B12C0">
            <w:pPr>
              <w:pStyle w:val="Tabletext"/>
            </w:pPr>
            <w:r w:rsidRPr="00026FF3">
              <w:t>1, 4, 8</w:t>
            </w:r>
          </w:p>
        </w:tc>
      </w:tr>
      <w:tr w:rsidR="001772A2" w:rsidRPr="00026FF3" w14:paraId="78ADBF09" w14:textId="77777777" w:rsidTr="000B12C0">
        <w:tc>
          <w:tcPr>
            <w:tcW w:w="751" w:type="dxa"/>
          </w:tcPr>
          <w:p w14:paraId="29335D9B" w14:textId="7B8A047E" w:rsidR="001772A2" w:rsidRPr="00026FF3" w:rsidRDefault="001025F1" w:rsidP="000B12C0">
            <w:pPr>
              <w:pStyle w:val="Tabletext"/>
            </w:pPr>
            <w:r w:rsidRPr="00026FF3">
              <w:t>14</w:t>
            </w:r>
            <w:r w:rsidR="00151FE7">
              <w:t>1</w:t>
            </w:r>
          </w:p>
        </w:tc>
        <w:tc>
          <w:tcPr>
            <w:tcW w:w="4961" w:type="dxa"/>
            <w:shd w:val="clear" w:color="auto" w:fill="auto"/>
          </w:tcPr>
          <w:p w14:paraId="329ADDC0" w14:textId="77777777" w:rsidR="001772A2" w:rsidRPr="00026FF3" w:rsidRDefault="001772A2" w:rsidP="000B12C0">
            <w:pPr>
              <w:pStyle w:val="Tabletext"/>
            </w:pPr>
            <w:r w:rsidRPr="00026FF3">
              <w:t>ETHYLENE CHLOROHYDRIN</w:t>
            </w:r>
          </w:p>
        </w:tc>
        <w:tc>
          <w:tcPr>
            <w:tcW w:w="1418" w:type="dxa"/>
            <w:shd w:val="clear" w:color="auto" w:fill="auto"/>
          </w:tcPr>
          <w:p w14:paraId="7A39CB70" w14:textId="77777777" w:rsidR="001772A2" w:rsidRPr="00026FF3" w:rsidRDefault="001772A2" w:rsidP="000B12C0">
            <w:pPr>
              <w:pStyle w:val="Tabletext"/>
            </w:pPr>
          </w:p>
        </w:tc>
        <w:tc>
          <w:tcPr>
            <w:tcW w:w="1417" w:type="dxa"/>
            <w:shd w:val="clear" w:color="auto" w:fill="auto"/>
          </w:tcPr>
          <w:p w14:paraId="163E8CD7" w14:textId="77777777" w:rsidR="001772A2" w:rsidRPr="00026FF3" w:rsidRDefault="001772A2" w:rsidP="000B12C0">
            <w:pPr>
              <w:pStyle w:val="Tabletext"/>
            </w:pPr>
            <w:r w:rsidRPr="00026FF3">
              <w:t>1, 4, 8</w:t>
            </w:r>
          </w:p>
        </w:tc>
      </w:tr>
      <w:tr w:rsidR="001772A2" w:rsidRPr="00026FF3" w14:paraId="738B5AAF" w14:textId="77777777" w:rsidTr="000B12C0">
        <w:tc>
          <w:tcPr>
            <w:tcW w:w="751" w:type="dxa"/>
          </w:tcPr>
          <w:p w14:paraId="3C86BF8B" w14:textId="78DB43D7" w:rsidR="001772A2" w:rsidRPr="00026FF3" w:rsidRDefault="001025F1" w:rsidP="000B12C0">
            <w:pPr>
              <w:pStyle w:val="Tabletext"/>
            </w:pPr>
            <w:r w:rsidRPr="00026FF3">
              <w:t>14</w:t>
            </w:r>
            <w:r w:rsidR="00151FE7">
              <w:t>2</w:t>
            </w:r>
          </w:p>
        </w:tc>
        <w:tc>
          <w:tcPr>
            <w:tcW w:w="4961" w:type="dxa"/>
            <w:shd w:val="clear" w:color="auto" w:fill="auto"/>
          </w:tcPr>
          <w:p w14:paraId="186F1A54" w14:textId="77777777" w:rsidR="001772A2" w:rsidRPr="00026FF3" w:rsidRDefault="001772A2" w:rsidP="000B12C0">
            <w:pPr>
              <w:pStyle w:val="Tabletext"/>
            </w:pPr>
            <w:r w:rsidRPr="00026FF3">
              <w:t xml:space="preserve">ETHYLENE GLYCOL MONOALKYL ETHERS and their acetates </w:t>
            </w:r>
            <w:r w:rsidRPr="00026FF3">
              <w:rPr>
                <w:b/>
              </w:rPr>
              <w:t>except</w:t>
            </w:r>
            <w:r w:rsidRPr="00026FF3">
              <w:t xml:space="preserve"> when separately specified</w:t>
            </w:r>
          </w:p>
        </w:tc>
        <w:tc>
          <w:tcPr>
            <w:tcW w:w="1418" w:type="dxa"/>
            <w:shd w:val="clear" w:color="auto" w:fill="auto"/>
          </w:tcPr>
          <w:p w14:paraId="7951D264" w14:textId="77777777" w:rsidR="001772A2" w:rsidRPr="00026FF3" w:rsidRDefault="001772A2" w:rsidP="000B12C0">
            <w:pPr>
              <w:pStyle w:val="Tabletext"/>
            </w:pPr>
          </w:p>
        </w:tc>
        <w:tc>
          <w:tcPr>
            <w:tcW w:w="1417" w:type="dxa"/>
            <w:shd w:val="clear" w:color="auto" w:fill="auto"/>
          </w:tcPr>
          <w:p w14:paraId="53014A47" w14:textId="77777777" w:rsidR="001772A2" w:rsidRPr="00026FF3" w:rsidRDefault="001772A2" w:rsidP="000B12C0">
            <w:pPr>
              <w:pStyle w:val="Tabletext"/>
            </w:pPr>
            <w:r w:rsidRPr="00026FF3">
              <w:t>1, 4, 8</w:t>
            </w:r>
          </w:p>
        </w:tc>
      </w:tr>
      <w:tr w:rsidR="001772A2" w:rsidRPr="00026FF3" w14:paraId="275D3628" w14:textId="77777777" w:rsidTr="000B12C0">
        <w:tc>
          <w:tcPr>
            <w:tcW w:w="751" w:type="dxa"/>
          </w:tcPr>
          <w:p w14:paraId="4422E40F" w14:textId="0EC688DE" w:rsidR="001772A2" w:rsidRPr="00026FF3" w:rsidRDefault="001025F1" w:rsidP="000B12C0">
            <w:pPr>
              <w:pStyle w:val="Tabletext"/>
            </w:pPr>
            <w:r w:rsidRPr="00026FF3">
              <w:t>14</w:t>
            </w:r>
            <w:r w:rsidR="00151FE7">
              <w:t>3</w:t>
            </w:r>
          </w:p>
        </w:tc>
        <w:tc>
          <w:tcPr>
            <w:tcW w:w="4961" w:type="dxa"/>
            <w:shd w:val="clear" w:color="auto" w:fill="auto"/>
          </w:tcPr>
          <w:p w14:paraId="0993F04A" w14:textId="77777777" w:rsidR="001772A2" w:rsidRPr="00026FF3" w:rsidRDefault="001772A2" w:rsidP="000B12C0">
            <w:pPr>
              <w:pStyle w:val="Tabletext"/>
            </w:pPr>
            <w:r w:rsidRPr="00026FF3">
              <w:t>ETHYLENE OXIDE</w:t>
            </w:r>
          </w:p>
        </w:tc>
        <w:tc>
          <w:tcPr>
            <w:tcW w:w="1418" w:type="dxa"/>
            <w:shd w:val="clear" w:color="auto" w:fill="auto"/>
          </w:tcPr>
          <w:p w14:paraId="0B75FC63" w14:textId="77777777" w:rsidR="001772A2" w:rsidRPr="00026FF3" w:rsidRDefault="001772A2" w:rsidP="000B12C0">
            <w:pPr>
              <w:pStyle w:val="Tabletext"/>
            </w:pPr>
          </w:p>
        </w:tc>
        <w:tc>
          <w:tcPr>
            <w:tcW w:w="1417" w:type="dxa"/>
            <w:shd w:val="clear" w:color="auto" w:fill="auto"/>
          </w:tcPr>
          <w:p w14:paraId="4860099A" w14:textId="77777777" w:rsidR="001772A2" w:rsidRPr="00026FF3" w:rsidRDefault="001772A2" w:rsidP="000B12C0">
            <w:pPr>
              <w:pStyle w:val="Tabletext"/>
            </w:pPr>
            <w:r w:rsidRPr="00026FF3">
              <w:t>1, 4, 8</w:t>
            </w:r>
          </w:p>
        </w:tc>
      </w:tr>
      <w:tr w:rsidR="001772A2" w:rsidRPr="00026FF3" w14:paraId="078757E1" w14:textId="77777777" w:rsidTr="000B12C0">
        <w:tc>
          <w:tcPr>
            <w:tcW w:w="751" w:type="dxa"/>
          </w:tcPr>
          <w:p w14:paraId="3DF374DF" w14:textId="717D6691" w:rsidR="001772A2" w:rsidRPr="00026FF3" w:rsidRDefault="001025F1" w:rsidP="000B12C0">
            <w:pPr>
              <w:pStyle w:val="Tabletext"/>
            </w:pPr>
            <w:r w:rsidRPr="00026FF3">
              <w:t>14</w:t>
            </w:r>
            <w:r w:rsidR="00151FE7">
              <w:t>4</w:t>
            </w:r>
          </w:p>
        </w:tc>
        <w:tc>
          <w:tcPr>
            <w:tcW w:w="4961" w:type="dxa"/>
            <w:shd w:val="clear" w:color="auto" w:fill="auto"/>
          </w:tcPr>
          <w:p w14:paraId="3FD76EC5" w14:textId="77777777" w:rsidR="001772A2" w:rsidRPr="00026FF3" w:rsidRDefault="001772A2" w:rsidP="000B12C0">
            <w:pPr>
              <w:pStyle w:val="Tabletext"/>
            </w:pPr>
            <w:r w:rsidRPr="00026FF3">
              <w:t>ETHYLHEXANEDIOL</w:t>
            </w:r>
          </w:p>
        </w:tc>
        <w:tc>
          <w:tcPr>
            <w:tcW w:w="1418" w:type="dxa"/>
            <w:shd w:val="clear" w:color="auto" w:fill="auto"/>
          </w:tcPr>
          <w:p w14:paraId="46C15AA6" w14:textId="77777777" w:rsidR="001772A2" w:rsidRPr="00026FF3" w:rsidRDefault="001772A2" w:rsidP="000B12C0">
            <w:pPr>
              <w:pStyle w:val="Tabletext"/>
            </w:pPr>
            <w:r w:rsidRPr="00026FF3">
              <w:t>79</w:t>
            </w:r>
          </w:p>
        </w:tc>
        <w:tc>
          <w:tcPr>
            <w:tcW w:w="1417" w:type="dxa"/>
            <w:shd w:val="clear" w:color="auto" w:fill="auto"/>
          </w:tcPr>
          <w:p w14:paraId="02BF7F68" w14:textId="77777777" w:rsidR="001772A2" w:rsidRPr="00026FF3" w:rsidRDefault="001772A2" w:rsidP="000B12C0">
            <w:pPr>
              <w:pStyle w:val="Tabletext"/>
            </w:pPr>
            <w:r w:rsidRPr="00026FF3">
              <w:t>1</w:t>
            </w:r>
          </w:p>
        </w:tc>
      </w:tr>
      <w:tr w:rsidR="001772A2" w:rsidRPr="00026FF3" w14:paraId="0ABD9FDB" w14:textId="77777777" w:rsidTr="000B12C0">
        <w:tc>
          <w:tcPr>
            <w:tcW w:w="751" w:type="dxa"/>
          </w:tcPr>
          <w:p w14:paraId="6E4314D3" w14:textId="72D4B22C" w:rsidR="001772A2" w:rsidRPr="00026FF3" w:rsidRDefault="001025F1" w:rsidP="000B12C0">
            <w:pPr>
              <w:pStyle w:val="Tabletext"/>
            </w:pPr>
            <w:r w:rsidRPr="00026FF3">
              <w:t>14</w:t>
            </w:r>
            <w:r w:rsidR="00151FE7">
              <w:t>5</w:t>
            </w:r>
          </w:p>
        </w:tc>
        <w:tc>
          <w:tcPr>
            <w:tcW w:w="4961" w:type="dxa"/>
            <w:shd w:val="clear" w:color="auto" w:fill="auto"/>
          </w:tcPr>
          <w:p w14:paraId="1E82DB6E" w14:textId="77777777" w:rsidR="001772A2" w:rsidRPr="00026FF3" w:rsidRDefault="001772A2" w:rsidP="000B12C0">
            <w:pPr>
              <w:pStyle w:val="Tabletext"/>
            </w:pPr>
            <w:r w:rsidRPr="00026FF3">
              <w:t>2</w:t>
            </w:r>
            <w:r w:rsidR="00026FF3">
              <w:noBreakHyphen/>
            </w:r>
            <w:r w:rsidRPr="00026FF3">
              <w:t>ETHYLHEXANOIC ACID</w:t>
            </w:r>
          </w:p>
        </w:tc>
        <w:tc>
          <w:tcPr>
            <w:tcW w:w="1418" w:type="dxa"/>
            <w:shd w:val="clear" w:color="auto" w:fill="auto"/>
          </w:tcPr>
          <w:p w14:paraId="1D28CE2D" w14:textId="77777777" w:rsidR="001772A2" w:rsidRPr="00026FF3" w:rsidRDefault="001772A2" w:rsidP="000B12C0">
            <w:pPr>
              <w:pStyle w:val="Tabletext"/>
            </w:pPr>
            <w:r w:rsidRPr="00026FF3">
              <w:t>53</w:t>
            </w:r>
          </w:p>
        </w:tc>
        <w:tc>
          <w:tcPr>
            <w:tcW w:w="1417" w:type="dxa"/>
            <w:shd w:val="clear" w:color="auto" w:fill="auto"/>
          </w:tcPr>
          <w:p w14:paraId="417A4533" w14:textId="77777777" w:rsidR="001772A2" w:rsidRPr="00026FF3" w:rsidRDefault="001772A2" w:rsidP="000B12C0">
            <w:pPr>
              <w:pStyle w:val="Tabletext"/>
            </w:pPr>
          </w:p>
        </w:tc>
      </w:tr>
      <w:tr w:rsidR="001772A2" w:rsidRPr="00026FF3" w14:paraId="0BE83673" w14:textId="77777777" w:rsidTr="000B12C0">
        <w:tc>
          <w:tcPr>
            <w:tcW w:w="751" w:type="dxa"/>
          </w:tcPr>
          <w:p w14:paraId="27AA3E5F" w14:textId="64C43898" w:rsidR="001772A2" w:rsidRPr="00026FF3" w:rsidRDefault="001025F1" w:rsidP="000B12C0">
            <w:pPr>
              <w:pStyle w:val="Tabletext"/>
            </w:pPr>
            <w:r w:rsidRPr="00026FF3">
              <w:t>14</w:t>
            </w:r>
            <w:r w:rsidR="00151FE7">
              <w:t>6</w:t>
            </w:r>
          </w:p>
        </w:tc>
        <w:tc>
          <w:tcPr>
            <w:tcW w:w="4961" w:type="dxa"/>
            <w:shd w:val="clear" w:color="auto" w:fill="auto"/>
          </w:tcPr>
          <w:p w14:paraId="492783A0" w14:textId="77777777" w:rsidR="001772A2" w:rsidRPr="00026FF3" w:rsidRDefault="001772A2" w:rsidP="000B12C0">
            <w:pPr>
              <w:pStyle w:val="Tabletext"/>
            </w:pPr>
            <w:r w:rsidRPr="00026FF3">
              <w:t>ETHYLMERCURIC CHLORIDE</w:t>
            </w:r>
          </w:p>
        </w:tc>
        <w:tc>
          <w:tcPr>
            <w:tcW w:w="1418" w:type="dxa"/>
            <w:shd w:val="clear" w:color="auto" w:fill="auto"/>
          </w:tcPr>
          <w:p w14:paraId="0BF1650C" w14:textId="77777777" w:rsidR="001772A2" w:rsidRPr="00026FF3" w:rsidRDefault="001772A2" w:rsidP="000B12C0">
            <w:pPr>
              <w:pStyle w:val="Tabletext"/>
            </w:pPr>
          </w:p>
        </w:tc>
        <w:tc>
          <w:tcPr>
            <w:tcW w:w="1417" w:type="dxa"/>
            <w:shd w:val="clear" w:color="auto" w:fill="auto"/>
          </w:tcPr>
          <w:p w14:paraId="46BE419E" w14:textId="77777777" w:rsidR="001772A2" w:rsidRPr="00026FF3" w:rsidRDefault="001772A2" w:rsidP="000B12C0">
            <w:pPr>
              <w:pStyle w:val="Tabletext"/>
            </w:pPr>
            <w:r w:rsidRPr="00026FF3">
              <w:t>1, 4</w:t>
            </w:r>
          </w:p>
        </w:tc>
      </w:tr>
      <w:tr w:rsidR="001772A2" w:rsidRPr="00026FF3" w14:paraId="356CAF9D" w14:textId="77777777" w:rsidTr="000B12C0">
        <w:tc>
          <w:tcPr>
            <w:tcW w:w="751" w:type="dxa"/>
          </w:tcPr>
          <w:p w14:paraId="667D8A67" w14:textId="56BC0DBD" w:rsidR="001772A2" w:rsidRPr="00026FF3" w:rsidRDefault="001025F1" w:rsidP="000B12C0">
            <w:pPr>
              <w:pStyle w:val="Tabletext"/>
            </w:pPr>
            <w:r w:rsidRPr="00026FF3">
              <w:t>14</w:t>
            </w:r>
            <w:r w:rsidR="00151FE7">
              <w:t>7</w:t>
            </w:r>
          </w:p>
        </w:tc>
        <w:tc>
          <w:tcPr>
            <w:tcW w:w="4961" w:type="dxa"/>
            <w:shd w:val="clear" w:color="auto" w:fill="auto"/>
          </w:tcPr>
          <w:p w14:paraId="79338D32" w14:textId="77777777" w:rsidR="001772A2" w:rsidRPr="00026FF3" w:rsidRDefault="001772A2" w:rsidP="000B12C0">
            <w:pPr>
              <w:pStyle w:val="Tabletext"/>
            </w:pPr>
            <w:r w:rsidRPr="00026FF3">
              <w:t>ETHYL METHACRYLATE</w:t>
            </w:r>
          </w:p>
        </w:tc>
        <w:tc>
          <w:tcPr>
            <w:tcW w:w="1418" w:type="dxa"/>
            <w:shd w:val="clear" w:color="auto" w:fill="auto"/>
          </w:tcPr>
          <w:p w14:paraId="49BCBA10" w14:textId="77777777" w:rsidR="001772A2" w:rsidRPr="00026FF3" w:rsidRDefault="001772A2" w:rsidP="000B12C0">
            <w:pPr>
              <w:pStyle w:val="Tabletext"/>
            </w:pPr>
            <w:r w:rsidRPr="00026FF3">
              <w:t>28</w:t>
            </w:r>
          </w:p>
        </w:tc>
        <w:tc>
          <w:tcPr>
            <w:tcW w:w="1417" w:type="dxa"/>
            <w:shd w:val="clear" w:color="auto" w:fill="auto"/>
          </w:tcPr>
          <w:p w14:paraId="683ADE3D" w14:textId="77777777" w:rsidR="001772A2" w:rsidRPr="00026FF3" w:rsidRDefault="001772A2" w:rsidP="000B12C0">
            <w:pPr>
              <w:pStyle w:val="Tabletext"/>
            </w:pPr>
            <w:r w:rsidRPr="00026FF3">
              <w:t>4, 9, 23</w:t>
            </w:r>
          </w:p>
        </w:tc>
      </w:tr>
      <w:tr w:rsidR="001772A2" w:rsidRPr="00026FF3" w14:paraId="694A4BA7" w14:textId="77777777" w:rsidTr="000B12C0">
        <w:tc>
          <w:tcPr>
            <w:tcW w:w="751" w:type="dxa"/>
          </w:tcPr>
          <w:p w14:paraId="2599F1A1" w14:textId="0767E26E" w:rsidR="001772A2" w:rsidRPr="00026FF3" w:rsidRDefault="001025F1" w:rsidP="000B12C0">
            <w:pPr>
              <w:pStyle w:val="Tabletext"/>
            </w:pPr>
            <w:r w:rsidRPr="00026FF3">
              <w:t>14</w:t>
            </w:r>
            <w:r w:rsidR="00151FE7">
              <w:t>8</w:t>
            </w:r>
          </w:p>
        </w:tc>
        <w:tc>
          <w:tcPr>
            <w:tcW w:w="4961" w:type="dxa"/>
            <w:shd w:val="clear" w:color="auto" w:fill="auto"/>
          </w:tcPr>
          <w:p w14:paraId="1DD76DEE" w14:textId="77777777" w:rsidR="001772A2" w:rsidRPr="00026FF3" w:rsidRDefault="001772A2" w:rsidP="000B12C0">
            <w:pPr>
              <w:pStyle w:val="Tabletext"/>
            </w:pPr>
            <w:r w:rsidRPr="00026FF3">
              <w:t>ETRETINATE</w:t>
            </w:r>
          </w:p>
        </w:tc>
        <w:tc>
          <w:tcPr>
            <w:tcW w:w="1418" w:type="dxa"/>
            <w:shd w:val="clear" w:color="auto" w:fill="auto"/>
          </w:tcPr>
          <w:p w14:paraId="6CA0FF07" w14:textId="77777777" w:rsidR="001772A2" w:rsidRPr="00026FF3" w:rsidRDefault="001772A2" w:rsidP="000B12C0">
            <w:pPr>
              <w:pStyle w:val="Tabletext"/>
            </w:pPr>
            <w:r w:rsidRPr="00026FF3">
              <w:t>7, 62, 76</w:t>
            </w:r>
          </w:p>
        </w:tc>
        <w:tc>
          <w:tcPr>
            <w:tcW w:w="1417" w:type="dxa"/>
            <w:shd w:val="clear" w:color="auto" w:fill="auto"/>
          </w:tcPr>
          <w:p w14:paraId="776498E4" w14:textId="77777777" w:rsidR="001772A2" w:rsidRPr="00026FF3" w:rsidRDefault="001772A2" w:rsidP="000B12C0">
            <w:pPr>
              <w:pStyle w:val="Tabletext"/>
            </w:pPr>
          </w:p>
        </w:tc>
      </w:tr>
      <w:tr w:rsidR="001772A2" w:rsidRPr="00026FF3" w14:paraId="1962CFF9" w14:textId="77777777" w:rsidTr="000B12C0">
        <w:tc>
          <w:tcPr>
            <w:tcW w:w="751" w:type="dxa"/>
          </w:tcPr>
          <w:p w14:paraId="62452400" w14:textId="3766567A" w:rsidR="001772A2" w:rsidRPr="00026FF3" w:rsidRDefault="001025F1" w:rsidP="000B12C0">
            <w:pPr>
              <w:pStyle w:val="Tabletext"/>
            </w:pPr>
            <w:r w:rsidRPr="00026FF3">
              <w:t>14</w:t>
            </w:r>
            <w:r w:rsidR="00151FE7">
              <w:t>9</w:t>
            </w:r>
          </w:p>
        </w:tc>
        <w:tc>
          <w:tcPr>
            <w:tcW w:w="4961" w:type="dxa"/>
            <w:shd w:val="clear" w:color="auto" w:fill="auto"/>
          </w:tcPr>
          <w:p w14:paraId="11830824" w14:textId="77777777" w:rsidR="001772A2" w:rsidRPr="00026FF3" w:rsidRDefault="001772A2" w:rsidP="000B12C0">
            <w:pPr>
              <w:pStyle w:val="Tabletext"/>
            </w:pPr>
            <w:r w:rsidRPr="00026FF3">
              <w:t>EUGENOL</w:t>
            </w:r>
          </w:p>
        </w:tc>
        <w:tc>
          <w:tcPr>
            <w:tcW w:w="1418" w:type="dxa"/>
            <w:shd w:val="clear" w:color="auto" w:fill="auto"/>
          </w:tcPr>
          <w:p w14:paraId="6ADC1562" w14:textId="77777777" w:rsidR="001772A2" w:rsidRPr="00026FF3" w:rsidRDefault="001772A2" w:rsidP="000B12C0">
            <w:pPr>
              <w:pStyle w:val="Tabletext"/>
            </w:pPr>
          </w:p>
        </w:tc>
        <w:tc>
          <w:tcPr>
            <w:tcW w:w="1417" w:type="dxa"/>
            <w:shd w:val="clear" w:color="auto" w:fill="auto"/>
          </w:tcPr>
          <w:p w14:paraId="182D354F" w14:textId="77777777" w:rsidR="001772A2" w:rsidRPr="00026FF3" w:rsidRDefault="001772A2" w:rsidP="000B12C0">
            <w:pPr>
              <w:pStyle w:val="Tabletext"/>
            </w:pPr>
            <w:r w:rsidRPr="00026FF3">
              <w:t>1</w:t>
            </w:r>
          </w:p>
        </w:tc>
      </w:tr>
      <w:tr w:rsidR="001772A2" w:rsidRPr="00026FF3" w14:paraId="78743D91" w14:textId="77777777" w:rsidTr="000B12C0">
        <w:tc>
          <w:tcPr>
            <w:tcW w:w="751" w:type="dxa"/>
          </w:tcPr>
          <w:p w14:paraId="7ED146BD" w14:textId="6C1048DB" w:rsidR="001772A2" w:rsidRPr="00026FF3" w:rsidRDefault="001025F1" w:rsidP="000B12C0">
            <w:pPr>
              <w:pStyle w:val="Tabletext"/>
            </w:pPr>
            <w:r w:rsidRPr="00026FF3">
              <w:t>1</w:t>
            </w:r>
            <w:r w:rsidR="00151FE7">
              <w:t>50</w:t>
            </w:r>
          </w:p>
        </w:tc>
        <w:tc>
          <w:tcPr>
            <w:tcW w:w="4961" w:type="dxa"/>
            <w:shd w:val="clear" w:color="auto" w:fill="auto"/>
          </w:tcPr>
          <w:p w14:paraId="3D93C535" w14:textId="77777777" w:rsidR="001772A2" w:rsidRPr="00026FF3" w:rsidRDefault="001772A2" w:rsidP="000B12C0">
            <w:pPr>
              <w:pStyle w:val="Tabletext"/>
            </w:pPr>
            <w:r w:rsidRPr="00026FF3">
              <w:t xml:space="preserve">FAMOTIDINE when included in </w:t>
            </w:r>
            <w:r w:rsidR="001F6281" w:rsidRPr="00026FF3">
              <w:t>Schedule 2</w:t>
            </w:r>
          </w:p>
        </w:tc>
        <w:tc>
          <w:tcPr>
            <w:tcW w:w="1418" w:type="dxa"/>
            <w:shd w:val="clear" w:color="auto" w:fill="auto"/>
          </w:tcPr>
          <w:p w14:paraId="69016887" w14:textId="77777777" w:rsidR="001772A2" w:rsidRPr="00026FF3" w:rsidRDefault="001772A2" w:rsidP="000B12C0">
            <w:pPr>
              <w:pStyle w:val="Tabletext"/>
            </w:pPr>
            <w:r w:rsidRPr="00026FF3">
              <w:t>96</w:t>
            </w:r>
          </w:p>
        </w:tc>
        <w:tc>
          <w:tcPr>
            <w:tcW w:w="1417" w:type="dxa"/>
            <w:shd w:val="clear" w:color="auto" w:fill="auto"/>
          </w:tcPr>
          <w:p w14:paraId="761400EB" w14:textId="77777777" w:rsidR="001772A2" w:rsidRPr="00026FF3" w:rsidRDefault="001772A2" w:rsidP="000B12C0">
            <w:pPr>
              <w:pStyle w:val="Tabletext"/>
            </w:pPr>
          </w:p>
        </w:tc>
      </w:tr>
      <w:tr w:rsidR="001772A2" w:rsidRPr="00026FF3" w14:paraId="7C8F832E" w14:textId="77777777" w:rsidTr="000B12C0">
        <w:tc>
          <w:tcPr>
            <w:tcW w:w="751" w:type="dxa"/>
          </w:tcPr>
          <w:p w14:paraId="1E6AC9CE" w14:textId="47C7DEC9" w:rsidR="001772A2" w:rsidRPr="00026FF3" w:rsidRDefault="001025F1" w:rsidP="000B12C0">
            <w:pPr>
              <w:pStyle w:val="Tabletext"/>
            </w:pPr>
            <w:r w:rsidRPr="00026FF3">
              <w:t>15</w:t>
            </w:r>
            <w:r w:rsidR="00151FE7">
              <w:t>1</w:t>
            </w:r>
          </w:p>
        </w:tc>
        <w:tc>
          <w:tcPr>
            <w:tcW w:w="4961" w:type="dxa"/>
            <w:shd w:val="clear" w:color="auto" w:fill="auto"/>
          </w:tcPr>
          <w:p w14:paraId="01CCAD7F" w14:textId="77777777" w:rsidR="001772A2" w:rsidRPr="00026FF3" w:rsidRDefault="001772A2" w:rsidP="000B12C0">
            <w:pPr>
              <w:pStyle w:val="Tabletext"/>
            </w:pPr>
            <w:r w:rsidRPr="00026FF3">
              <w:t>FENTEROL in metered aerosols</w:t>
            </w:r>
          </w:p>
        </w:tc>
        <w:tc>
          <w:tcPr>
            <w:tcW w:w="1418" w:type="dxa"/>
            <w:shd w:val="clear" w:color="auto" w:fill="auto"/>
          </w:tcPr>
          <w:p w14:paraId="24288375" w14:textId="77777777" w:rsidR="001772A2" w:rsidRPr="00026FF3" w:rsidRDefault="001772A2" w:rsidP="000B12C0">
            <w:pPr>
              <w:pStyle w:val="Tabletext"/>
            </w:pPr>
            <w:r w:rsidRPr="00026FF3">
              <w:t>32</w:t>
            </w:r>
          </w:p>
        </w:tc>
        <w:tc>
          <w:tcPr>
            <w:tcW w:w="1417" w:type="dxa"/>
            <w:shd w:val="clear" w:color="auto" w:fill="auto"/>
          </w:tcPr>
          <w:p w14:paraId="4147DA53" w14:textId="77777777" w:rsidR="001772A2" w:rsidRPr="00026FF3" w:rsidRDefault="001772A2" w:rsidP="000B12C0">
            <w:pPr>
              <w:pStyle w:val="Tabletext"/>
            </w:pPr>
          </w:p>
        </w:tc>
      </w:tr>
      <w:tr w:rsidR="001772A2" w:rsidRPr="00026FF3" w14:paraId="7ED5FE93" w14:textId="77777777" w:rsidTr="000B12C0">
        <w:tc>
          <w:tcPr>
            <w:tcW w:w="751" w:type="dxa"/>
          </w:tcPr>
          <w:p w14:paraId="28A88488" w14:textId="59BAAE25" w:rsidR="001772A2" w:rsidRPr="00026FF3" w:rsidRDefault="001025F1" w:rsidP="000B12C0">
            <w:pPr>
              <w:pStyle w:val="Tabletext"/>
            </w:pPr>
            <w:r w:rsidRPr="00026FF3">
              <w:t>15</w:t>
            </w:r>
            <w:r w:rsidR="00151FE7">
              <w:t>2</w:t>
            </w:r>
          </w:p>
        </w:tc>
        <w:tc>
          <w:tcPr>
            <w:tcW w:w="4961" w:type="dxa"/>
            <w:shd w:val="clear" w:color="auto" w:fill="auto"/>
          </w:tcPr>
          <w:p w14:paraId="63F122F5" w14:textId="77777777" w:rsidR="001772A2" w:rsidRPr="00026FF3" w:rsidRDefault="001772A2" w:rsidP="000B12C0">
            <w:pPr>
              <w:pStyle w:val="Tabletext"/>
            </w:pPr>
            <w:r w:rsidRPr="00026FF3">
              <w:t xml:space="preserve">FLUCONAZOLE in oral preparations when included in </w:t>
            </w:r>
            <w:r w:rsidR="001F6281" w:rsidRPr="00026FF3">
              <w:t>Schedule 3</w:t>
            </w:r>
          </w:p>
        </w:tc>
        <w:tc>
          <w:tcPr>
            <w:tcW w:w="1418" w:type="dxa"/>
            <w:shd w:val="clear" w:color="auto" w:fill="auto"/>
          </w:tcPr>
          <w:p w14:paraId="34D6EAC5" w14:textId="77777777" w:rsidR="001772A2" w:rsidRPr="00026FF3" w:rsidRDefault="001772A2" w:rsidP="000B12C0">
            <w:pPr>
              <w:pStyle w:val="Tabletext"/>
            </w:pPr>
            <w:r w:rsidRPr="00026FF3">
              <w:t>64</w:t>
            </w:r>
          </w:p>
        </w:tc>
        <w:tc>
          <w:tcPr>
            <w:tcW w:w="1417" w:type="dxa"/>
            <w:shd w:val="clear" w:color="auto" w:fill="auto"/>
          </w:tcPr>
          <w:p w14:paraId="33F95245" w14:textId="77777777" w:rsidR="001772A2" w:rsidRPr="00026FF3" w:rsidRDefault="001772A2" w:rsidP="000B12C0">
            <w:pPr>
              <w:pStyle w:val="Tabletext"/>
            </w:pPr>
          </w:p>
        </w:tc>
      </w:tr>
      <w:tr w:rsidR="001772A2" w:rsidRPr="00026FF3" w14:paraId="2C8D264C" w14:textId="77777777" w:rsidTr="000B12C0">
        <w:tc>
          <w:tcPr>
            <w:tcW w:w="751" w:type="dxa"/>
          </w:tcPr>
          <w:p w14:paraId="7294419D" w14:textId="69B79536" w:rsidR="001772A2" w:rsidRPr="00026FF3" w:rsidRDefault="001025F1" w:rsidP="000B12C0">
            <w:pPr>
              <w:pStyle w:val="Tabletext"/>
            </w:pPr>
            <w:r w:rsidRPr="00026FF3">
              <w:t>15</w:t>
            </w:r>
            <w:r w:rsidR="00151FE7">
              <w:t>3</w:t>
            </w:r>
          </w:p>
        </w:tc>
        <w:tc>
          <w:tcPr>
            <w:tcW w:w="4961" w:type="dxa"/>
            <w:shd w:val="clear" w:color="auto" w:fill="auto"/>
          </w:tcPr>
          <w:p w14:paraId="3CA619BF" w14:textId="77777777" w:rsidR="001772A2" w:rsidRPr="00026FF3" w:rsidRDefault="001772A2" w:rsidP="000B12C0">
            <w:pPr>
              <w:pStyle w:val="Tabletext"/>
            </w:pPr>
            <w:r w:rsidRPr="00026FF3">
              <w:t xml:space="preserve">FLUORIDES (including silicofluorides) when included in </w:t>
            </w:r>
            <w:r w:rsidR="001F6281" w:rsidRPr="00026FF3">
              <w:t>Schedule 5</w:t>
            </w:r>
            <w:r w:rsidRPr="00026FF3">
              <w:t xml:space="preserve"> or 6 </w:t>
            </w:r>
            <w:r w:rsidRPr="00026FF3">
              <w:rPr>
                <w:b/>
              </w:rPr>
              <w:t>except</w:t>
            </w:r>
            <w:r w:rsidRPr="00026FF3">
              <w:t xml:space="preserve"> when separately specified</w:t>
            </w:r>
          </w:p>
        </w:tc>
        <w:tc>
          <w:tcPr>
            <w:tcW w:w="1418" w:type="dxa"/>
            <w:shd w:val="clear" w:color="auto" w:fill="auto"/>
          </w:tcPr>
          <w:p w14:paraId="4B369C03" w14:textId="77777777" w:rsidR="001772A2" w:rsidRPr="00026FF3" w:rsidRDefault="001772A2" w:rsidP="000B12C0">
            <w:pPr>
              <w:pStyle w:val="Tabletext"/>
            </w:pPr>
          </w:p>
        </w:tc>
        <w:tc>
          <w:tcPr>
            <w:tcW w:w="1417" w:type="dxa"/>
            <w:shd w:val="clear" w:color="auto" w:fill="auto"/>
          </w:tcPr>
          <w:p w14:paraId="090C00F3" w14:textId="77777777" w:rsidR="001772A2" w:rsidRPr="00026FF3" w:rsidRDefault="001772A2" w:rsidP="000B12C0">
            <w:pPr>
              <w:pStyle w:val="Tabletext"/>
            </w:pPr>
            <w:r w:rsidRPr="00026FF3">
              <w:t>1, 4</w:t>
            </w:r>
          </w:p>
        </w:tc>
      </w:tr>
      <w:tr w:rsidR="001772A2" w:rsidRPr="00026FF3" w14:paraId="35920817" w14:textId="77777777" w:rsidTr="000B12C0">
        <w:tc>
          <w:tcPr>
            <w:tcW w:w="751" w:type="dxa"/>
          </w:tcPr>
          <w:p w14:paraId="3E02F80B" w14:textId="42E4154E" w:rsidR="001772A2" w:rsidRPr="00026FF3" w:rsidRDefault="001025F1" w:rsidP="000B12C0">
            <w:pPr>
              <w:pStyle w:val="Tabletext"/>
            </w:pPr>
            <w:r w:rsidRPr="00026FF3">
              <w:t>15</w:t>
            </w:r>
            <w:r w:rsidR="00151FE7">
              <w:t>4</w:t>
            </w:r>
          </w:p>
        </w:tc>
        <w:tc>
          <w:tcPr>
            <w:tcW w:w="4961" w:type="dxa"/>
            <w:shd w:val="clear" w:color="auto" w:fill="auto"/>
            <w:vAlign w:val="center"/>
          </w:tcPr>
          <w:p w14:paraId="12F28DF3" w14:textId="77777777" w:rsidR="001772A2" w:rsidRPr="00026FF3" w:rsidRDefault="001772A2" w:rsidP="000B12C0">
            <w:pPr>
              <w:pStyle w:val="Tabletext"/>
            </w:pPr>
            <w:r w:rsidRPr="00026FF3">
              <w:t>FORMALDEHYDE—in nail hardener cosmetics</w:t>
            </w:r>
          </w:p>
        </w:tc>
        <w:tc>
          <w:tcPr>
            <w:tcW w:w="1418" w:type="dxa"/>
            <w:shd w:val="clear" w:color="auto" w:fill="auto"/>
          </w:tcPr>
          <w:p w14:paraId="7E3C4F7B" w14:textId="77777777" w:rsidR="001772A2" w:rsidRPr="00026FF3" w:rsidRDefault="001772A2" w:rsidP="000B12C0">
            <w:pPr>
              <w:pStyle w:val="Tabletext"/>
            </w:pPr>
            <w:r w:rsidRPr="00026FF3">
              <w:t>106</w:t>
            </w:r>
          </w:p>
        </w:tc>
        <w:tc>
          <w:tcPr>
            <w:tcW w:w="1417" w:type="dxa"/>
            <w:shd w:val="clear" w:color="auto" w:fill="auto"/>
          </w:tcPr>
          <w:p w14:paraId="6AC22854" w14:textId="77777777" w:rsidR="001772A2" w:rsidRPr="00026FF3" w:rsidRDefault="001772A2" w:rsidP="000B12C0">
            <w:pPr>
              <w:pStyle w:val="Tabletext"/>
            </w:pPr>
            <w:r w:rsidRPr="00026FF3">
              <w:t>1, 4, 8, 36</w:t>
            </w:r>
          </w:p>
        </w:tc>
      </w:tr>
      <w:tr w:rsidR="001772A2" w:rsidRPr="00026FF3" w14:paraId="749E979A" w14:textId="77777777" w:rsidTr="000B12C0">
        <w:tc>
          <w:tcPr>
            <w:tcW w:w="751" w:type="dxa"/>
          </w:tcPr>
          <w:p w14:paraId="3E4D3193" w14:textId="43121F43" w:rsidR="001772A2" w:rsidRPr="00026FF3" w:rsidRDefault="001025F1" w:rsidP="000B12C0">
            <w:pPr>
              <w:pStyle w:val="Tabletext"/>
            </w:pPr>
            <w:r w:rsidRPr="00026FF3">
              <w:t>15</w:t>
            </w:r>
            <w:r w:rsidR="00151FE7">
              <w:t>5</w:t>
            </w:r>
          </w:p>
        </w:tc>
        <w:tc>
          <w:tcPr>
            <w:tcW w:w="4961" w:type="dxa"/>
            <w:shd w:val="clear" w:color="auto" w:fill="auto"/>
            <w:vAlign w:val="center"/>
          </w:tcPr>
          <w:p w14:paraId="3273985D" w14:textId="77777777" w:rsidR="001772A2" w:rsidRPr="00026FF3" w:rsidRDefault="001772A2" w:rsidP="000B12C0">
            <w:pPr>
              <w:pStyle w:val="Tabletext"/>
            </w:pPr>
            <w:r w:rsidRPr="00026FF3">
              <w:t>FORMALDEHYDE—in other preparations</w:t>
            </w:r>
          </w:p>
        </w:tc>
        <w:tc>
          <w:tcPr>
            <w:tcW w:w="1418" w:type="dxa"/>
            <w:shd w:val="clear" w:color="auto" w:fill="auto"/>
          </w:tcPr>
          <w:p w14:paraId="17A8F7F6" w14:textId="77777777" w:rsidR="001772A2" w:rsidRPr="00026FF3" w:rsidRDefault="001772A2" w:rsidP="000B12C0">
            <w:pPr>
              <w:pStyle w:val="Tabletext"/>
            </w:pPr>
            <w:r w:rsidRPr="00026FF3">
              <w:t>106</w:t>
            </w:r>
          </w:p>
        </w:tc>
        <w:tc>
          <w:tcPr>
            <w:tcW w:w="1417" w:type="dxa"/>
            <w:shd w:val="clear" w:color="auto" w:fill="auto"/>
          </w:tcPr>
          <w:p w14:paraId="483D597B" w14:textId="77777777" w:rsidR="001772A2" w:rsidRPr="00026FF3" w:rsidRDefault="001772A2" w:rsidP="000B12C0">
            <w:pPr>
              <w:pStyle w:val="Tabletext"/>
            </w:pPr>
            <w:r w:rsidRPr="00026FF3">
              <w:t>1, 4, 8</w:t>
            </w:r>
          </w:p>
        </w:tc>
      </w:tr>
      <w:tr w:rsidR="001772A2" w:rsidRPr="00026FF3" w14:paraId="162654F4" w14:textId="77777777" w:rsidTr="000B12C0">
        <w:tc>
          <w:tcPr>
            <w:tcW w:w="751" w:type="dxa"/>
          </w:tcPr>
          <w:p w14:paraId="032AD993" w14:textId="29462396" w:rsidR="001772A2" w:rsidRPr="00026FF3" w:rsidRDefault="001025F1" w:rsidP="000B12C0">
            <w:pPr>
              <w:pStyle w:val="Tabletext"/>
            </w:pPr>
            <w:r w:rsidRPr="00026FF3">
              <w:t>15</w:t>
            </w:r>
            <w:r w:rsidR="00151FE7">
              <w:t>6</w:t>
            </w:r>
          </w:p>
        </w:tc>
        <w:tc>
          <w:tcPr>
            <w:tcW w:w="4961" w:type="dxa"/>
            <w:shd w:val="clear" w:color="auto" w:fill="auto"/>
          </w:tcPr>
          <w:p w14:paraId="1DE97BCD" w14:textId="77777777" w:rsidR="001772A2" w:rsidRPr="00026FF3" w:rsidRDefault="001772A2" w:rsidP="000B12C0">
            <w:pPr>
              <w:pStyle w:val="Tabletext"/>
            </w:pPr>
            <w:r w:rsidRPr="00026FF3">
              <w:t>FORMIC ACID</w:t>
            </w:r>
          </w:p>
        </w:tc>
        <w:tc>
          <w:tcPr>
            <w:tcW w:w="1418" w:type="dxa"/>
            <w:shd w:val="clear" w:color="auto" w:fill="auto"/>
          </w:tcPr>
          <w:p w14:paraId="213F1F13" w14:textId="77777777" w:rsidR="001772A2" w:rsidRPr="00026FF3" w:rsidRDefault="001772A2" w:rsidP="000B12C0">
            <w:pPr>
              <w:pStyle w:val="Tabletext"/>
            </w:pPr>
          </w:p>
        </w:tc>
        <w:tc>
          <w:tcPr>
            <w:tcW w:w="1417" w:type="dxa"/>
            <w:shd w:val="clear" w:color="auto" w:fill="auto"/>
          </w:tcPr>
          <w:p w14:paraId="0D97DDD8" w14:textId="77777777" w:rsidR="001772A2" w:rsidRPr="00026FF3" w:rsidRDefault="001772A2" w:rsidP="000B12C0">
            <w:pPr>
              <w:pStyle w:val="Tabletext"/>
            </w:pPr>
            <w:r w:rsidRPr="00026FF3">
              <w:t>1, 4, 8</w:t>
            </w:r>
          </w:p>
        </w:tc>
      </w:tr>
      <w:tr w:rsidR="001772A2" w:rsidRPr="00026FF3" w14:paraId="2C2EF688" w14:textId="77777777" w:rsidTr="000B12C0">
        <w:tc>
          <w:tcPr>
            <w:tcW w:w="751" w:type="dxa"/>
          </w:tcPr>
          <w:p w14:paraId="5795D1EE" w14:textId="02CFE798" w:rsidR="001772A2" w:rsidRPr="00026FF3" w:rsidRDefault="001025F1" w:rsidP="000B12C0">
            <w:pPr>
              <w:pStyle w:val="Tabletext"/>
            </w:pPr>
            <w:r w:rsidRPr="00026FF3">
              <w:t>15</w:t>
            </w:r>
            <w:r w:rsidR="00151FE7">
              <w:t>7</w:t>
            </w:r>
          </w:p>
        </w:tc>
        <w:tc>
          <w:tcPr>
            <w:tcW w:w="4961" w:type="dxa"/>
            <w:shd w:val="clear" w:color="auto" w:fill="auto"/>
          </w:tcPr>
          <w:p w14:paraId="29A387A1" w14:textId="77777777" w:rsidR="001772A2" w:rsidRPr="00026FF3" w:rsidRDefault="001772A2" w:rsidP="000B12C0">
            <w:pPr>
              <w:pStyle w:val="Tabletext"/>
            </w:pPr>
            <w:r w:rsidRPr="00026FF3">
              <w:t>FURFURAL</w:t>
            </w:r>
          </w:p>
        </w:tc>
        <w:tc>
          <w:tcPr>
            <w:tcW w:w="1418" w:type="dxa"/>
            <w:shd w:val="clear" w:color="auto" w:fill="auto"/>
          </w:tcPr>
          <w:p w14:paraId="0197021C" w14:textId="77777777" w:rsidR="001772A2" w:rsidRPr="00026FF3" w:rsidRDefault="001772A2" w:rsidP="000B12C0">
            <w:pPr>
              <w:pStyle w:val="Tabletext"/>
            </w:pPr>
            <w:r w:rsidRPr="00026FF3">
              <w:t>5</w:t>
            </w:r>
          </w:p>
        </w:tc>
        <w:tc>
          <w:tcPr>
            <w:tcW w:w="1417" w:type="dxa"/>
            <w:shd w:val="clear" w:color="auto" w:fill="auto"/>
          </w:tcPr>
          <w:p w14:paraId="19389EC0" w14:textId="77777777" w:rsidR="001772A2" w:rsidRPr="00026FF3" w:rsidRDefault="001772A2" w:rsidP="000B12C0">
            <w:pPr>
              <w:pStyle w:val="Tabletext"/>
            </w:pPr>
            <w:r w:rsidRPr="00026FF3">
              <w:t>1, 4</w:t>
            </w:r>
          </w:p>
        </w:tc>
      </w:tr>
      <w:tr w:rsidR="001772A2" w:rsidRPr="00026FF3" w14:paraId="11C910AF" w14:textId="77777777" w:rsidTr="000B12C0">
        <w:tc>
          <w:tcPr>
            <w:tcW w:w="751" w:type="dxa"/>
          </w:tcPr>
          <w:p w14:paraId="20B48907" w14:textId="7CF46B3C" w:rsidR="001772A2" w:rsidRPr="00026FF3" w:rsidRDefault="001025F1" w:rsidP="000B12C0">
            <w:pPr>
              <w:pStyle w:val="Tabletext"/>
            </w:pPr>
            <w:r w:rsidRPr="00026FF3">
              <w:t>15</w:t>
            </w:r>
            <w:r w:rsidR="00151FE7">
              <w:t>8</w:t>
            </w:r>
          </w:p>
        </w:tc>
        <w:tc>
          <w:tcPr>
            <w:tcW w:w="4961" w:type="dxa"/>
            <w:shd w:val="clear" w:color="auto" w:fill="auto"/>
          </w:tcPr>
          <w:p w14:paraId="48F9838F" w14:textId="77777777" w:rsidR="001772A2" w:rsidRPr="00026FF3" w:rsidRDefault="001772A2" w:rsidP="000B12C0">
            <w:pPr>
              <w:pStyle w:val="Tabletext"/>
            </w:pPr>
            <w:r w:rsidRPr="00026FF3">
              <w:t>Glazing preparations containing LEAD COMPOUNDS</w:t>
            </w:r>
          </w:p>
        </w:tc>
        <w:tc>
          <w:tcPr>
            <w:tcW w:w="1418" w:type="dxa"/>
            <w:shd w:val="clear" w:color="auto" w:fill="auto"/>
          </w:tcPr>
          <w:p w14:paraId="2738D503" w14:textId="77777777" w:rsidR="001772A2" w:rsidRPr="00026FF3" w:rsidRDefault="001772A2" w:rsidP="000B12C0">
            <w:pPr>
              <w:pStyle w:val="Tabletext"/>
            </w:pPr>
            <w:r w:rsidRPr="00026FF3">
              <w:t>50</w:t>
            </w:r>
          </w:p>
        </w:tc>
        <w:tc>
          <w:tcPr>
            <w:tcW w:w="1417" w:type="dxa"/>
            <w:shd w:val="clear" w:color="auto" w:fill="auto"/>
          </w:tcPr>
          <w:p w14:paraId="4A509DF8" w14:textId="77777777" w:rsidR="001772A2" w:rsidRPr="00026FF3" w:rsidRDefault="001772A2" w:rsidP="000B12C0">
            <w:pPr>
              <w:pStyle w:val="Tabletext"/>
            </w:pPr>
          </w:p>
        </w:tc>
      </w:tr>
      <w:tr w:rsidR="001772A2" w:rsidRPr="00026FF3" w14:paraId="17678397" w14:textId="77777777" w:rsidTr="000B12C0">
        <w:tc>
          <w:tcPr>
            <w:tcW w:w="751" w:type="dxa"/>
          </w:tcPr>
          <w:p w14:paraId="6991B807" w14:textId="47C2E5C5" w:rsidR="001772A2" w:rsidRPr="00026FF3" w:rsidRDefault="001025F1" w:rsidP="000B12C0">
            <w:pPr>
              <w:pStyle w:val="Tabletext"/>
            </w:pPr>
            <w:r w:rsidRPr="00026FF3">
              <w:t>15</w:t>
            </w:r>
            <w:r w:rsidR="00151FE7">
              <w:t>9</w:t>
            </w:r>
          </w:p>
        </w:tc>
        <w:tc>
          <w:tcPr>
            <w:tcW w:w="4961" w:type="dxa"/>
            <w:shd w:val="clear" w:color="auto" w:fill="auto"/>
            <w:vAlign w:val="center"/>
          </w:tcPr>
          <w:p w14:paraId="164DD610" w14:textId="77777777" w:rsidR="001772A2" w:rsidRPr="00026FF3" w:rsidRDefault="001772A2" w:rsidP="000B12C0">
            <w:pPr>
              <w:pStyle w:val="Tabletext"/>
            </w:pPr>
            <w:r w:rsidRPr="00026FF3">
              <w:t xml:space="preserve">GLUTARAL </w:t>
            </w:r>
            <w:r w:rsidRPr="00026FF3">
              <w:rPr>
                <w:b/>
              </w:rPr>
              <w:t>except</w:t>
            </w:r>
            <w:r w:rsidRPr="00026FF3">
              <w:t xml:space="preserve"> when included in </w:t>
            </w:r>
            <w:r w:rsidR="001F6281" w:rsidRPr="00026FF3">
              <w:t>Schedule 2</w:t>
            </w:r>
            <w:r w:rsidRPr="00026FF3">
              <w:t>—25% or less</w:t>
            </w:r>
          </w:p>
        </w:tc>
        <w:tc>
          <w:tcPr>
            <w:tcW w:w="1418" w:type="dxa"/>
            <w:shd w:val="clear" w:color="auto" w:fill="auto"/>
          </w:tcPr>
          <w:p w14:paraId="4319DE68" w14:textId="77777777" w:rsidR="001772A2" w:rsidRPr="00026FF3" w:rsidRDefault="001772A2" w:rsidP="000B12C0">
            <w:pPr>
              <w:pStyle w:val="Tabletext"/>
            </w:pPr>
            <w:r w:rsidRPr="00026FF3">
              <w:t>5, 59</w:t>
            </w:r>
          </w:p>
        </w:tc>
        <w:tc>
          <w:tcPr>
            <w:tcW w:w="1417" w:type="dxa"/>
            <w:shd w:val="clear" w:color="auto" w:fill="auto"/>
          </w:tcPr>
          <w:p w14:paraId="52761745" w14:textId="77777777" w:rsidR="001772A2" w:rsidRPr="00026FF3" w:rsidRDefault="001772A2" w:rsidP="000B12C0">
            <w:pPr>
              <w:pStyle w:val="Tabletext"/>
            </w:pPr>
            <w:r w:rsidRPr="00026FF3">
              <w:t>1, 4, 5</w:t>
            </w:r>
          </w:p>
        </w:tc>
      </w:tr>
      <w:tr w:rsidR="001772A2" w:rsidRPr="00026FF3" w14:paraId="0ADCAC1B" w14:textId="77777777" w:rsidTr="000B12C0">
        <w:tc>
          <w:tcPr>
            <w:tcW w:w="751" w:type="dxa"/>
          </w:tcPr>
          <w:p w14:paraId="7930034E" w14:textId="1AF5829F" w:rsidR="001772A2" w:rsidRPr="00026FF3" w:rsidRDefault="001025F1" w:rsidP="000B12C0">
            <w:pPr>
              <w:pStyle w:val="Tabletext"/>
            </w:pPr>
            <w:r w:rsidRPr="00026FF3">
              <w:t>1</w:t>
            </w:r>
            <w:r w:rsidR="00151FE7">
              <w:t>60</w:t>
            </w:r>
          </w:p>
        </w:tc>
        <w:tc>
          <w:tcPr>
            <w:tcW w:w="4961" w:type="dxa"/>
            <w:shd w:val="clear" w:color="auto" w:fill="auto"/>
            <w:vAlign w:val="center"/>
          </w:tcPr>
          <w:p w14:paraId="41FBC42B" w14:textId="77777777" w:rsidR="001772A2" w:rsidRPr="00026FF3" w:rsidRDefault="001772A2" w:rsidP="000B12C0">
            <w:pPr>
              <w:pStyle w:val="Tabletext"/>
            </w:pPr>
            <w:r w:rsidRPr="00026FF3">
              <w:t xml:space="preserve">GLUTARAL </w:t>
            </w:r>
            <w:r w:rsidRPr="00026FF3">
              <w:rPr>
                <w:b/>
              </w:rPr>
              <w:t>except</w:t>
            </w:r>
            <w:r w:rsidRPr="00026FF3">
              <w:t xml:space="preserve"> when included in </w:t>
            </w:r>
            <w:r w:rsidR="001F6281" w:rsidRPr="00026FF3">
              <w:t>Schedule 2</w:t>
            </w:r>
            <w:r w:rsidRPr="00026FF3">
              <w:t>—more than 25%</w:t>
            </w:r>
          </w:p>
        </w:tc>
        <w:tc>
          <w:tcPr>
            <w:tcW w:w="1418" w:type="dxa"/>
            <w:shd w:val="clear" w:color="auto" w:fill="auto"/>
          </w:tcPr>
          <w:p w14:paraId="72A170C5" w14:textId="77777777" w:rsidR="001772A2" w:rsidRPr="00026FF3" w:rsidRDefault="001772A2" w:rsidP="000B12C0">
            <w:pPr>
              <w:pStyle w:val="Tabletext"/>
            </w:pPr>
            <w:r w:rsidRPr="00026FF3">
              <w:t>3, 59</w:t>
            </w:r>
          </w:p>
        </w:tc>
        <w:tc>
          <w:tcPr>
            <w:tcW w:w="1417" w:type="dxa"/>
            <w:shd w:val="clear" w:color="auto" w:fill="auto"/>
          </w:tcPr>
          <w:p w14:paraId="36703CE3" w14:textId="77777777" w:rsidR="001772A2" w:rsidRPr="00026FF3" w:rsidRDefault="001772A2" w:rsidP="000B12C0">
            <w:pPr>
              <w:pStyle w:val="Tabletext"/>
            </w:pPr>
            <w:r w:rsidRPr="00026FF3">
              <w:t>1, 4, 5, 8</w:t>
            </w:r>
          </w:p>
        </w:tc>
      </w:tr>
      <w:tr w:rsidR="001772A2" w:rsidRPr="00026FF3" w14:paraId="51512CF8" w14:textId="77777777" w:rsidTr="000B12C0">
        <w:tc>
          <w:tcPr>
            <w:tcW w:w="751" w:type="dxa"/>
          </w:tcPr>
          <w:p w14:paraId="4EC340E7" w14:textId="57A0CF3F" w:rsidR="001772A2" w:rsidRPr="00026FF3" w:rsidRDefault="001025F1" w:rsidP="000B12C0">
            <w:pPr>
              <w:pStyle w:val="Tabletext"/>
            </w:pPr>
            <w:r w:rsidRPr="00026FF3">
              <w:t>16</w:t>
            </w:r>
            <w:r w:rsidR="00151FE7">
              <w:t>1</w:t>
            </w:r>
          </w:p>
        </w:tc>
        <w:tc>
          <w:tcPr>
            <w:tcW w:w="4961" w:type="dxa"/>
            <w:shd w:val="clear" w:color="auto" w:fill="auto"/>
          </w:tcPr>
          <w:p w14:paraId="339DC77E" w14:textId="77777777" w:rsidR="001772A2" w:rsidRPr="00026FF3" w:rsidRDefault="001772A2" w:rsidP="000B12C0">
            <w:pPr>
              <w:pStyle w:val="Tabletext"/>
            </w:pPr>
            <w:r w:rsidRPr="00026FF3">
              <w:t>GLYCOLIC ACID</w:t>
            </w:r>
          </w:p>
        </w:tc>
        <w:tc>
          <w:tcPr>
            <w:tcW w:w="1418" w:type="dxa"/>
            <w:shd w:val="clear" w:color="auto" w:fill="auto"/>
          </w:tcPr>
          <w:p w14:paraId="46FB03FD" w14:textId="77777777" w:rsidR="001772A2" w:rsidRPr="00026FF3" w:rsidRDefault="001772A2" w:rsidP="000B12C0">
            <w:pPr>
              <w:pStyle w:val="Tabletext"/>
            </w:pPr>
            <w:r w:rsidRPr="00026FF3">
              <w:t>79</w:t>
            </w:r>
          </w:p>
        </w:tc>
        <w:tc>
          <w:tcPr>
            <w:tcW w:w="1417" w:type="dxa"/>
            <w:shd w:val="clear" w:color="auto" w:fill="auto"/>
          </w:tcPr>
          <w:p w14:paraId="26D4EB3C" w14:textId="77777777" w:rsidR="001772A2" w:rsidRPr="00026FF3" w:rsidRDefault="001772A2" w:rsidP="000B12C0">
            <w:pPr>
              <w:pStyle w:val="Tabletext"/>
            </w:pPr>
            <w:r w:rsidRPr="00026FF3">
              <w:t>1, 5, 6, 31</w:t>
            </w:r>
          </w:p>
        </w:tc>
      </w:tr>
      <w:tr w:rsidR="001772A2" w:rsidRPr="00026FF3" w14:paraId="53ED86FA" w14:textId="77777777" w:rsidTr="000B12C0">
        <w:tc>
          <w:tcPr>
            <w:tcW w:w="751" w:type="dxa"/>
          </w:tcPr>
          <w:p w14:paraId="32370D92" w14:textId="4F3B9AA6" w:rsidR="001772A2" w:rsidRPr="00026FF3" w:rsidRDefault="001025F1" w:rsidP="000B12C0">
            <w:pPr>
              <w:pStyle w:val="Tabletext"/>
            </w:pPr>
            <w:r w:rsidRPr="00026FF3">
              <w:t>16</w:t>
            </w:r>
            <w:r w:rsidR="00151FE7">
              <w:t>2</w:t>
            </w:r>
          </w:p>
        </w:tc>
        <w:tc>
          <w:tcPr>
            <w:tcW w:w="4961" w:type="dxa"/>
            <w:shd w:val="clear" w:color="auto" w:fill="auto"/>
          </w:tcPr>
          <w:p w14:paraId="05106DF6" w14:textId="77777777" w:rsidR="001772A2" w:rsidRPr="00026FF3" w:rsidRDefault="001772A2" w:rsidP="000B12C0">
            <w:pPr>
              <w:pStyle w:val="Tabletext"/>
            </w:pPr>
            <w:r w:rsidRPr="00026FF3">
              <w:t>HC VIOLET 1</w:t>
            </w:r>
          </w:p>
        </w:tc>
        <w:tc>
          <w:tcPr>
            <w:tcW w:w="1418" w:type="dxa"/>
            <w:shd w:val="clear" w:color="auto" w:fill="auto"/>
          </w:tcPr>
          <w:p w14:paraId="62573AA0" w14:textId="77777777" w:rsidR="001772A2" w:rsidRPr="00026FF3" w:rsidRDefault="001772A2" w:rsidP="000B12C0">
            <w:pPr>
              <w:pStyle w:val="Tabletext"/>
            </w:pPr>
            <w:r w:rsidRPr="00026FF3">
              <w:t>28</w:t>
            </w:r>
          </w:p>
        </w:tc>
        <w:tc>
          <w:tcPr>
            <w:tcW w:w="1417" w:type="dxa"/>
            <w:shd w:val="clear" w:color="auto" w:fill="auto"/>
          </w:tcPr>
          <w:p w14:paraId="4770F82C" w14:textId="77777777" w:rsidR="001772A2" w:rsidRPr="00026FF3" w:rsidRDefault="001772A2" w:rsidP="000B12C0">
            <w:pPr>
              <w:pStyle w:val="Tabletext"/>
            </w:pPr>
          </w:p>
        </w:tc>
      </w:tr>
      <w:tr w:rsidR="001772A2" w:rsidRPr="00026FF3" w14:paraId="02B792E7" w14:textId="77777777" w:rsidTr="000B12C0">
        <w:tc>
          <w:tcPr>
            <w:tcW w:w="751" w:type="dxa"/>
          </w:tcPr>
          <w:p w14:paraId="5A5FFA3D" w14:textId="203D8D56" w:rsidR="001772A2" w:rsidRPr="00026FF3" w:rsidRDefault="001025F1" w:rsidP="000B12C0">
            <w:pPr>
              <w:pStyle w:val="Tabletext"/>
            </w:pPr>
            <w:r w:rsidRPr="00026FF3">
              <w:t>162</w:t>
            </w:r>
            <w:r w:rsidR="00151FE7">
              <w:t>3</w:t>
            </w:r>
          </w:p>
        </w:tc>
        <w:tc>
          <w:tcPr>
            <w:tcW w:w="4961" w:type="dxa"/>
            <w:shd w:val="clear" w:color="auto" w:fill="auto"/>
          </w:tcPr>
          <w:p w14:paraId="2F0FD2B3" w14:textId="77777777" w:rsidR="001772A2" w:rsidRPr="00026FF3" w:rsidRDefault="001772A2" w:rsidP="000B12C0">
            <w:pPr>
              <w:pStyle w:val="Tabletext"/>
            </w:pPr>
            <w:r w:rsidRPr="00026FF3">
              <w:t>HEXACHLOROPHENE in preparations for skin cleansing purposes containing 3% or less of hexachlorophene</w:t>
            </w:r>
          </w:p>
        </w:tc>
        <w:tc>
          <w:tcPr>
            <w:tcW w:w="1418" w:type="dxa"/>
            <w:shd w:val="clear" w:color="auto" w:fill="auto"/>
          </w:tcPr>
          <w:p w14:paraId="0D12DD05" w14:textId="77777777" w:rsidR="001772A2" w:rsidRPr="00026FF3" w:rsidRDefault="001772A2" w:rsidP="000B12C0">
            <w:pPr>
              <w:pStyle w:val="Tabletext"/>
            </w:pPr>
            <w:r w:rsidRPr="00026FF3">
              <w:t>24</w:t>
            </w:r>
          </w:p>
        </w:tc>
        <w:tc>
          <w:tcPr>
            <w:tcW w:w="1417" w:type="dxa"/>
            <w:shd w:val="clear" w:color="auto" w:fill="auto"/>
          </w:tcPr>
          <w:p w14:paraId="27B5C0F1" w14:textId="77777777" w:rsidR="001772A2" w:rsidRPr="00026FF3" w:rsidRDefault="001772A2" w:rsidP="000B12C0">
            <w:pPr>
              <w:pStyle w:val="Tabletext"/>
            </w:pPr>
          </w:p>
        </w:tc>
      </w:tr>
      <w:tr w:rsidR="001772A2" w:rsidRPr="00026FF3" w14:paraId="59FDE1A7" w14:textId="77777777" w:rsidTr="000B12C0">
        <w:tc>
          <w:tcPr>
            <w:tcW w:w="751" w:type="dxa"/>
          </w:tcPr>
          <w:p w14:paraId="578B67FB" w14:textId="3CA8A853" w:rsidR="001772A2" w:rsidRPr="00026FF3" w:rsidRDefault="001025F1" w:rsidP="000B12C0">
            <w:pPr>
              <w:pStyle w:val="Tabletext"/>
            </w:pPr>
            <w:r w:rsidRPr="00026FF3">
              <w:t>16</w:t>
            </w:r>
            <w:r w:rsidR="00151FE7">
              <w:t>4</w:t>
            </w:r>
          </w:p>
        </w:tc>
        <w:tc>
          <w:tcPr>
            <w:tcW w:w="4961" w:type="dxa"/>
            <w:shd w:val="clear" w:color="auto" w:fill="auto"/>
          </w:tcPr>
          <w:p w14:paraId="1A20EDA4" w14:textId="77777777" w:rsidR="001772A2" w:rsidRPr="00026FF3" w:rsidRDefault="001772A2" w:rsidP="000B12C0">
            <w:pPr>
              <w:pStyle w:val="Tabletext"/>
            </w:pPr>
            <w:r w:rsidRPr="00026FF3">
              <w:t>HEXYLOXYETHANOL</w:t>
            </w:r>
          </w:p>
        </w:tc>
        <w:tc>
          <w:tcPr>
            <w:tcW w:w="1418" w:type="dxa"/>
            <w:shd w:val="clear" w:color="auto" w:fill="auto"/>
          </w:tcPr>
          <w:p w14:paraId="7C4974CE" w14:textId="77777777" w:rsidR="001772A2" w:rsidRPr="00026FF3" w:rsidRDefault="001772A2" w:rsidP="000B12C0">
            <w:pPr>
              <w:pStyle w:val="Tabletext"/>
            </w:pPr>
            <w:r w:rsidRPr="00026FF3">
              <w:t>2</w:t>
            </w:r>
          </w:p>
        </w:tc>
        <w:tc>
          <w:tcPr>
            <w:tcW w:w="1417" w:type="dxa"/>
            <w:shd w:val="clear" w:color="auto" w:fill="auto"/>
          </w:tcPr>
          <w:p w14:paraId="291306F0" w14:textId="77777777" w:rsidR="001772A2" w:rsidRPr="00026FF3" w:rsidRDefault="001772A2" w:rsidP="000B12C0">
            <w:pPr>
              <w:pStyle w:val="Tabletext"/>
            </w:pPr>
            <w:r w:rsidRPr="00026FF3">
              <w:t>1, 4, 8</w:t>
            </w:r>
          </w:p>
        </w:tc>
      </w:tr>
      <w:tr w:rsidR="001772A2" w:rsidRPr="00026FF3" w14:paraId="643C290D" w14:textId="77777777" w:rsidTr="000B12C0">
        <w:tc>
          <w:tcPr>
            <w:tcW w:w="751" w:type="dxa"/>
          </w:tcPr>
          <w:p w14:paraId="7BC6B3E8" w14:textId="2D4E3FB6" w:rsidR="001772A2" w:rsidRPr="00026FF3" w:rsidRDefault="001025F1" w:rsidP="000B12C0">
            <w:pPr>
              <w:pStyle w:val="Tabletext"/>
            </w:pPr>
            <w:r w:rsidRPr="00026FF3">
              <w:t>16</w:t>
            </w:r>
            <w:r w:rsidR="00151FE7">
              <w:t>5</w:t>
            </w:r>
          </w:p>
        </w:tc>
        <w:tc>
          <w:tcPr>
            <w:tcW w:w="4961" w:type="dxa"/>
            <w:shd w:val="clear" w:color="auto" w:fill="auto"/>
          </w:tcPr>
          <w:p w14:paraId="10F0CF3C" w14:textId="77777777" w:rsidR="001772A2" w:rsidRPr="00026FF3" w:rsidRDefault="001772A2" w:rsidP="000B12C0">
            <w:pPr>
              <w:pStyle w:val="Tabletext"/>
            </w:pPr>
            <w:r w:rsidRPr="00026FF3">
              <w:t>HYDRAZINE</w:t>
            </w:r>
          </w:p>
        </w:tc>
        <w:tc>
          <w:tcPr>
            <w:tcW w:w="1418" w:type="dxa"/>
            <w:shd w:val="clear" w:color="auto" w:fill="auto"/>
          </w:tcPr>
          <w:p w14:paraId="014ADF55" w14:textId="77777777" w:rsidR="001772A2" w:rsidRPr="00026FF3" w:rsidRDefault="001772A2" w:rsidP="000B12C0">
            <w:pPr>
              <w:pStyle w:val="Tabletext"/>
            </w:pPr>
          </w:p>
        </w:tc>
        <w:tc>
          <w:tcPr>
            <w:tcW w:w="1417" w:type="dxa"/>
            <w:shd w:val="clear" w:color="auto" w:fill="auto"/>
          </w:tcPr>
          <w:p w14:paraId="30666BA3" w14:textId="77777777" w:rsidR="001772A2" w:rsidRPr="00026FF3" w:rsidRDefault="001772A2" w:rsidP="000B12C0">
            <w:pPr>
              <w:pStyle w:val="Tabletext"/>
            </w:pPr>
            <w:r w:rsidRPr="00026FF3">
              <w:t>1, 4, 8</w:t>
            </w:r>
          </w:p>
        </w:tc>
      </w:tr>
      <w:tr w:rsidR="001772A2" w:rsidRPr="00026FF3" w14:paraId="4846E76A" w14:textId="77777777" w:rsidTr="000B12C0">
        <w:tc>
          <w:tcPr>
            <w:tcW w:w="751" w:type="dxa"/>
          </w:tcPr>
          <w:p w14:paraId="72FFBF15" w14:textId="2DEEEE81" w:rsidR="001772A2" w:rsidRPr="00026FF3" w:rsidRDefault="001025F1" w:rsidP="000B12C0">
            <w:pPr>
              <w:pStyle w:val="Tabletext"/>
            </w:pPr>
            <w:r w:rsidRPr="00026FF3">
              <w:t>16</w:t>
            </w:r>
            <w:r w:rsidR="00151FE7">
              <w:t>6</w:t>
            </w:r>
          </w:p>
        </w:tc>
        <w:tc>
          <w:tcPr>
            <w:tcW w:w="4961" w:type="dxa"/>
            <w:shd w:val="clear" w:color="auto" w:fill="auto"/>
            <w:vAlign w:val="center"/>
          </w:tcPr>
          <w:p w14:paraId="58528B9A" w14:textId="77777777" w:rsidR="001772A2" w:rsidRPr="00026FF3" w:rsidRDefault="001772A2" w:rsidP="000B12C0">
            <w:pPr>
              <w:pStyle w:val="Tabletext"/>
            </w:pPr>
            <w:r w:rsidRPr="00026FF3">
              <w:t>HYDROCHLORIC ACID—30% or less of HCl</w:t>
            </w:r>
          </w:p>
        </w:tc>
        <w:tc>
          <w:tcPr>
            <w:tcW w:w="1418" w:type="dxa"/>
            <w:shd w:val="clear" w:color="auto" w:fill="auto"/>
          </w:tcPr>
          <w:p w14:paraId="71C28043" w14:textId="77777777" w:rsidR="001772A2" w:rsidRPr="00026FF3" w:rsidRDefault="001772A2" w:rsidP="000B12C0">
            <w:pPr>
              <w:pStyle w:val="Tabletext"/>
            </w:pPr>
          </w:p>
        </w:tc>
        <w:tc>
          <w:tcPr>
            <w:tcW w:w="1417" w:type="dxa"/>
            <w:shd w:val="clear" w:color="auto" w:fill="auto"/>
          </w:tcPr>
          <w:p w14:paraId="4DBF8B11" w14:textId="77777777" w:rsidR="001772A2" w:rsidRPr="00026FF3" w:rsidRDefault="001772A2" w:rsidP="000B12C0">
            <w:pPr>
              <w:pStyle w:val="Tabletext"/>
            </w:pPr>
            <w:r w:rsidRPr="00026FF3">
              <w:t>1, 4</w:t>
            </w:r>
          </w:p>
        </w:tc>
      </w:tr>
      <w:tr w:rsidR="001772A2" w:rsidRPr="00026FF3" w14:paraId="10AD46CB" w14:textId="77777777" w:rsidTr="000B12C0">
        <w:tc>
          <w:tcPr>
            <w:tcW w:w="751" w:type="dxa"/>
          </w:tcPr>
          <w:p w14:paraId="632897FC" w14:textId="424085FB" w:rsidR="001772A2" w:rsidRPr="00026FF3" w:rsidRDefault="001025F1" w:rsidP="000B12C0">
            <w:pPr>
              <w:pStyle w:val="Tabletext"/>
            </w:pPr>
            <w:r w:rsidRPr="00026FF3">
              <w:t>16</w:t>
            </w:r>
            <w:r w:rsidR="00151FE7">
              <w:t>7</w:t>
            </w:r>
          </w:p>
        </w:tc>
        <w:tc>
          <w:tcPr>
            <w:tcW w:w="4961" w:type="dxa"/>
            <w:shd w:val="clear" w:color="auto" w:fill="auto"/>
            <w:vAlign w:val="center"/>
          </w:tcPr>
          <w:p w14:paraId="275B8D84" w14:textId="77777777" w:rsidR="001772A2" w:rsidRPr="00026FF3" w:rsidRDefault="001772A2" w:rsidP="000B12C0">
            <w:pPr>
              <w:pStyle w:val="Tabletext"/>
            </w:pPr>
            <w:r w:rsidRPr="00026FF3">
              <w:t>HYDROCHLORIC ACID—more than 30% of HCl</w:t>
            </w:r>
          </w:p>
        </w:tc>
        <w:tc>
          <w:tcPr>
            <w:tcW w:w="1418" w:type="dxa"/>
            <w:shd w:val="clear" w:color="auto" w:fill="auto"/>
          </w:tcPr>
          <w:p w14:paraId="7E50DB2A" w14:textId="77777777" w:rsidR="001772A2" w:rsidRPr="00026FF3" w:rsidRDefault="001772A2" w:rsidP="000B12C0">
            <w:pPr>
              <w:pStyle w:val="Tabletext"/>
            </w:pPr>
          </w:p>
        </w:tc>
        <w:tc>
          <w:tcPr>
            <w:tcW w:w="1417" w:type="dxa"/>
            <w:shd w:val="clear" w:color="auto" w:fill="auto"/>
          </w:tcPr>
          <w:p w14:paraId="7EF4CEC5" w14:textId="77777777" w:rsidR="001772A2" w:rsidRPr="00026FF3" w:rsidRDefault="001772A2" w:rsidP="000B12C0">
            <w:pPr>
              <w:pStyle w:val="Tabletext"/>
            </w:pPr>
            <w:r w:rsidRPr="00026FF3">
              <w:t>1, 4, 8</w:t>
            </w:r>
          </w:p>
        </w:tc>
      </w:tr>
      <w:tr w:rsidR="001772A2" w:rsidRPr="00026FF3" w14:paraId="58EC3FF3" w14:textId="77777777" w:rsidTr="000B12C0">
        <w:tc>
          <w:tcPr>
            <w:tcW w:w="751" w:type="dxa"/>
          </w:tcPr>
          <w:p w14:paraId="62818A86" w14:textId="7E270A91" w:rsidR="001772A2" w:rsidRPr="00026FF3" w:rsidRDefault="001025F1" w:rsidP="000B12C0">
            <w:pPr>
              <w:pStyle w:val="Tabletext"/>
            </w:pPr>
            <w:r w:rsidRPr="00026FF3">
              <w:t>16</w:t>
            </w:r>
            <w:r w:rsidR="00151FE7">
              <w:t>8</w:t>
            </w:r>
            <w:r w:rsidRPr="00026FF3">
              <w:t>7</w:t>
            </w:r>
          </w:p>
        </w:tc>
        <w:tc>
          <w:tcPr>
            <w:tcW w:w="4961" w:type="dxa"/>
            <w:shd w:val="clear" w:color="auto" w:fill="auto"/>
            <w:vAlign w:val="center"/>
          </w:tcPr>
          <w:p w14:paraId="1EAC1A09" w14:textId="77777777" w:rsidR="001772A2" w:rsidRPr="00026FF3" w:rsidRDefault="001772A2" w:rsidP="000B12C0">
            <w:pPr>
              <w:pStyle w:val="Tabletext"/>
            </w:pPr>
            <w:r w:rsidRPr="00026FF3">
              <w:t xml:space="preserve">HYDROCORTISONE—for dermal use when included in </w:t>
            </w:r>
            <w:r w:rsidR="001F6281" w:rsidRPr="00026FF3">
              <w:t>Schedule 2</w:t>
            </w:r>
            <w:r w:rsidRPr="00026FF3">
              <w:t xml:space="preserve"> or 3</w:t>
            </w:r>
          </w:p>
        </w:tc>
        <w:tc>
          <w:tcPr>
            <w:tcW w:w="1418" w:type="dxa"/>
            <w:shd w:val="clear" w:color="auto" w:fill="auto"/>
          </w:tcPr>
          <w:p w14:paraId="4B6F9F90" w14:textId="77777777" w:rsidR="001772A2" w:rsidRPr="00026FF3" w:rsidRDefault="001772A2" w:rsidP="000B12C0">
            <w:pPr>
              <w:pStyle w:val="Tabletext"/>
            </w:pPr>
            <w:r w:rsidRPr="00026FF3">
              <w:t>38, 72, 73, 74, 75</w:t>
            </w:r>
          </w:p>
        </w:tc>
        <w:tc>
          <w:tcPr>
            <w:tcW w:w="1417" w:type="dxa"/>
            <w:shd w:val="clear" w:color="auto" w:fill="auto"/>
          </w:tcPr>
          <w:p w14:paraId="14493E6B" w14:textId="77777777" w:rsidR="001772A2" w:rsidRPr="00026FF3" w:rsidRDefault="001772A2" w:rsidP="000B12C0">
            <w:pPr>
              <w:pStyle w:val="Tabletext"/>
            </w:pPr>
          </w:p>
        </w:tc>
      </w:tr>
      <w:tr w:rsidR="001772A2" w:rsidRPr="00026FF3" w14:paraId="43CACA49" w14:textId="77777777" w:rsidTr="000B12C0">
        <w:tc>
          <w:tcPr>
            <w:tcW w:w="751" w:type="dxa"/>
          </w:tcPr>
          <w:p w14:paraId="7A5E2624" w14:textId="4060D416" w:rsidR="001772A2" w:rsidRPr="00026FF3" w:rsidRDefault="001025F1" w:rsidP="000B12C0">
            <w:pPr>
              <w:pStyle w:val="Tabletext"/>
            </w:pPr>
            <w:r w:rsidRPr="00026FF3">
              <w:t>16</w:t>
            </w:r>
            <w:r w:rsidR="00151FE7">
              <w:t>9</w:t>
            </w:r>
          </w:p>
        </w:tc>
        <w:tc>
          <w:tcPr>
            <w:tcW w:w="4961" w:type="dxa"/>
            <w:shd w:val="clear" w:color="auto" w:fill="auto"/>
            <w:vAlign w:val="center"/>
          </w:tcPr>
          <w:p w14:paraId="08EA1D41" w14:textId="77777777" w:rsidR="001772A2" w:rsidRPr="00026FF3" w:rsidRDefault="001772A2" w:rsidP="000B12C0">
            <w:pPr>
              <w:pStyle w:val="Tabletext"/>
            </w:pPr>
            <w:r w:rsidRPr="00026FF3">
              <w:t xml:space="preserve">HYDROCORTISONE—for topical rectal use when included in </w:t>
            </w:r>
            <w:r w:rsidR="001F6281" w:rsidRPr="00026FF3">
              <w:t>Schedule 2</w:t>
            </w:r>
            <w:r w:rsidRPr="00026FF3">
              <w:t xml:space="preserve"> or 3</w:t>
            </w:r>
          </w:p>
        </w:tc>
        <w:tc>
          <w:tcPr>
            <w:tcW w:w="1418" w:type="dxa"/>
            <w:shd w:val="clear" w:color="auto" w:fill="auto"/>
          </w:tcPr>
          <w:p w14:paraId="187108ED" w14:textId="77777777" w:rsidR="001772A2" w:rsidRPr="00026FF3" w:rsidRDefault="001772A2" w:rsidP="000B12C0">
            <w:pPr>
              <w:pStyle w:val="Tabletext"/>
            </w:pPr>
            <w:r w:rsidRPr="00026FF3">
              <w:t>38, 75</w:t>
            </w:r>
          </w:p>
        </w:tc>
        <w:tc>
          <w:tcPr>
            <w:tcW w:w="1417" w:type="dxa"/>
            <w:shd w:val="clear" w:color="auto" w:fill="auto"/>
          </w:tcPr>
          <w:p w14:paraId="43703C6C" w14:textId="77777777" w:rsidR="001772A2" w:rsidRPr="00026FF3" w:rsidRDefault="001772A2" w:rsidP="000B12C0">
            <w:pPr>
              <w:pStyle w:val="Tabletext"/>
            </w:pPr>
          </w:p>
        </w:tc>
      </w:tr>
      <w:tr w:rsidR="001772A2" w:rsidRPr="00026FF3" w14:paraId="01018912" w14:textId="77777777" w:rsidTr="000B12C0">
        <w:tc>
          <w:tcPr>
            <w:tcW w:w="751" w:type="dxa"/>
          </w:tcPr>
          <w:p w14:paraId="55BF1E32" w14:textId="5DB52B07" w:rsidR="001772A2" w:rsidRPr="00026FF3" w:rsidRDefault="001025F1" w:rsidP="000B12C0">
            <w:pPr>
              <w:pStyle w:val="Tabletext"/>
            </w:pPr>
            <w:r w:rsidRPr="00026FF3">
              <w:t>1</w:t>
            </w:r>
            <w:r w:rsidR="00151FE7">
              <w:t>70</w:t>
            </w:r>
          </w:p>
        </w:tc>
        <w:tc>
          <w:tcPr>
            <w:tcW w:w="4961" w:type="dxa"/>
            <w:shd w:val="clear" w:color="auto" w:fill="auto"/>
          </w:tcPr>
          <w:p w14:paraId="1FF64F8A" w14:textId="77777777" w:rsidR="001772A2" w:rsidRPr="00026FF3" w:rsidRDefault="001772A2" w:rsidP="000B12C0">
            <w:pPr>
              <w:pStyle w:val="Tabletext"/>
            </w:pPr>
            <w:r w:rsidRPr="00026FF3">
              <w:t xml:space="preserve">HYDROCYANIC ACID when included in </w:t>
            </w:r>
            <w:r w:rsidR="001F6281" w:rsidRPr="00026FF3">
              <w:t>Schedule 7</w:t>
            </w:r>
          </w:p>
        </w:tc>
        <w:tc>
          <w:tcPr>
            <w:tcW w:w="1418" w:type="dxa"/>
            <w:shd w:val="clear" w:color="auto" w:fill="auto"/>
          </w:tcPr>
          <w:p w14:paraId="47561FC6" w14:textId="77777777" w:rsidR="001772A2" w:rsidRPr="00026FF3" w:rsidRDefault="001772A2" w:rsidP="000B12C0">
            <w:pPr>
              <w:pStyle w:val="Tabletext"/>
            </w:pPr>
            <w:r w:rsidRPr="00026FF3">
              <w:t>13</w:t>
            </w:r>
          </w:p>
        </w:tc>
        <w:tc>
          <w:tcPr>
            <w:tcW w:w="1417" w:type="dxa"/>
            <w:shd w:val="clear" w:color="auto" w:fill="auto"/>
          </w:tcPr>
          <w:p w14:paraId="4E0DC313" w14:textId="77777777" w:rsidR="001772A2" w:rsidRPr="00026FF3" w:rsidRDefault="001772A2" w:rsidP="000B12C0">
            <w:pPr>
              <w:pStyle w:val="Tabletext"/>
            </w:pPr>
            <w:r w:rsidRPr="00026FF3">
              <w:t>4, 8</w:t>
            </w:r>
          </w:p>
        </w:tc>
      </w:tr>
      <w:tr w:rsidR="001772A2" w:rsidRPr="00026FF3" w14:paraId="5DB595E5" w14:textId="77777777" w:rsidTr="000B12C0">
        <w:tc>
          <w:tcPr>
            <w:tcW w:w="751" w:type="dxa"/>
          </w:tcPr>
          <w:p w14:paraId="32F430DC" w14:textId="0A409FFC" w:rsidR="001772A2" w:rsidRPr="00026FF3" w:rsidRDefault="001025F1" w:rsidP="000B12C0">
            <w:pPr>
              <w:pStyle w:val="Tabletext"/>
            </w:pPr>
            <w:r w:rsidRPr="00026FF3">
              <w:t>17</w:t>
            </w:r>
            <w:r w:rsidR="00151FE7">
              <w:t>1</w:t>
            </w:r>
          </w:p>
        </w:tc>
        <w:tc>
          <w:tcPr>
            <w:tcW w:w="4961" w:type="dxa"/>
            <w:shd w:val="clear" w:color="auto" w:fill="auto"/>
            <w:vAlign w:val="center"/>
          </w:tcPr>
          <w:p w14:paraId="5D03400A" w14:textId="77777777" w:rsidR="001772A2" w:rsidRPr="00026FF3" w:rsidRDefault="001772A2" w:rsidP="000B12C0">
            <w:pPr>
              <w:pStyle w:val="Tabletext"/>
            </w:pPr>
            <w:r w:rsidRPr="00026FF3">
              <w:t xml:space="preserve">HYDROFLUORIC ACID (including mixtures that generate hydrofluoric acid)—when included in </w:t>
            </w:r>
            <w:r w:rsidR="001F6281" w:rsidRPr="00026FF3">
              <w:t>Schedule 5</w:t>
            </w:r>
          </w:p>
        </w:tc>
        <w:tc>
          <w:tcPr>
            <w:tcW w:w="1418" w:type="dxa"/>
            <w:shd w:val="clear" w:color="auto" w:fill="auto"/>
          </w:tcPr>
          <w:p w14:paraId="60BC95FC" w14:textId="77777777" w:rsidR="001772A2" w:rsidRPr="00026FF3" w:rsidRDefault="001772A2" w:rsidP="000B12C0">
            <w:pPr>
              <w:pStyle w:val="Tabletext"/>
            </w:pPr>
            <w:r w:rsidRPr="00026FF3">
              <w:t>2</w:t>
            </w:r>
          </w:p>
        </w:tc>
        <w:tc>
          <w:tcPr>
            <w:tcW w:w="1417" w:type="dxa"/>
            <w:shd w:val="clear" w:color="auto" w:fill="auto"/>
          </w:tcPr>
          <w:p w14:paraId="3DD2DEAE" w14:textId="77777777" w:rsidR="001772A2" w:rsidRPr="00026FF3" w:rsidRDefault="001772A2" w:rsidP="000B12C0">
            <w:pPr>
              <w:pStyle w:val="Tabletext"/>
            </w:pPr>
            <w:r w:rsidRPr="00026FF3">
              <w:t>1, 4</w:t>
            </w:r>
          </w:p>
        </w:tc>
      </w:tr>
      <w:tr w:rsidR="001772A2" w:rsidRPr="00026FF3" w14:paraId="7576927B" w14:textId="77777777" w:rsidTr="000B12C0">
        <w:tc>
          <w:tcPr>
            <w:tcW w:w="751" w:type="dxa"/>
          </w:tcPr>
          <w:p w14:paraId="1A44667C" w14:textId="6C46445C" w:rsidR="001772A2" w:rsidRPr="00026FF3" w:rsidRDefault="001025F1" w:rsidP="000B12C0">
            <w:pPr>
              <w:pStyle w:val="Tabletext"/>
            </w:pPr>
            <w:r w:rsidRPr="00026FF3">
              <w:t>17</w:t>
            </w:r>
            <w:r w:rsidR="00151FE7">
              <w:t>2</w:t>
            </w:r>
          </w:p>
        </w:tc>
        <w:tc>
          <w:tcPr>
            <w:tcW w:w="4961" w:type="dxa"/>
            <w:shd w:val="clear" w:color="auto" w:fill="auto"/>
            <w:vAlign w:val="center"/>
          </w:tcPr>
          <w:p w14:paraId="4D1C52ED" w14:textId="77777777" w:rsidR="001772A2" w:rsidRPr="00026FF3" w:rsidRDefault="001772A2" w:rsidP="000B12C0">
            <w:pPr>
              <w:pStyle w:val="Tabletext"/>
            </w:pPr>
            <w:r w:rsidRPr="00026FF3">
              <w:t xml:space="preserve">HYDROFLUORIC ACID (including mixtures that generate hydrofluoric acid)—when included in </w:t>
            </w:r>
            <w:r w:rsidR="001F6281" w:rsidRPr="00026FF3">
              <w:t>Schedule 6</w:t>
            </w:r>
            <w:r w:rsidRPr="00026FF3">
              <w:t xml:space="preserve"> or 7</w:t>
            </w:r>
          </w:p>
        </w:tc>
        <w:tc>
          <w:tcPr>
            <w:tcW w:w="1418" w:type="dxa"/>
            <w:shd w:val="clear" w:color="auto" w:fill="auto"/>
          </w:tcPr>
          <w:p w14:paraId="52A62A8F" w14:textId="77777777" w:rsidR="001772A2" w:rsidRPr="00026FF3" w:rsidRDefault="001772A2" w:rsidP="000B12C0">
            <w:pPr>
              <w:pStyle w:val="Tabletext"/>
            </w:pPr>
            <w:r w:rsidRPr="00026FF3">
              <w:t>1, 17, 93</w:t>
            </w:r>
          </w:p>
        </w:tc>
        <w:tc>
          <w:tcPr>
            <w:tcW w:w="1417" w:type="dxa"/>
            <w:shd w:val="clear" w:color="auto" w:fill="auto"/>
          </w:tcPr>
          <w:p w14:paraId="4BBB8F55" w14:textId="77777777" w:rsidR="001772A2" w:rsidRPr="00026FF3" w:rsidRDefault="001772A2" w:rsidP="000B12C0">
            <w:pPr>
              <w:pStyle w:val="Tabletext"/>
            </w:pPr>
            <w:r w:rsidRPr="00026FF3">
              <w:t>1, 3, 4, 5, 8, 29, 35</w:t>
            </w:r>
          </w:p>
        </w:tc>
      </w:tr>
      <w:tr w:rsidR="001772A2" w:rsidRPr="00026FF3" w14:paraId="1655789C" w14:textId="77777777" w:rsidTr="000B12C0">
        <w:tc>
          <w:tcPr>
            <w:tcW w:w="751" w:type="dxa"/>
          </w:tcPr>
          <w:p w14:paraId="60DE7A62" w14:textId="5EB97801" w:rsidR="001772A2" w:rsidRPr="00026FF3" w:rsidRDefault="001025F1" w:rsidP="000B12C0">
            <w:pPr>
              <w:pStyle w:val="Tabletext"/>
            </w:pPr>
            <w:r w:rsidRPr="00026FF3">
              <w:t>17</w:t>
            </w:r>
            <w:r w:rsidR="00151FE7">
              <w:t>3</w:t>
            </w:r>
          </w:p>
        </w:tc>
        <w:tc>
          <w:tcPr>
            <w:tcW w:w="4961" w:type="dxa"/>
            <w:shd w:val="clear" w:color="auto" w:fill="auto"/>
            <w:vAlign w:val="center"/>
          </w:tcPr>
          <w:p w14:paraId="5209EBA0" w14:textId="77777777" w:rsidR="001772A2" w:rsidRPr="00026FF3" w:rsidRDefault="001772A2" w:rsidP="000B12C0">
            <w:pPr>
              <w:pStyle w:val="Tabletext"/>
            </w:pPr>
            <w:r w:rsidRPr="00026FF3">
              <w:t>HYDROGEN PEROXIDE—more than 3% up to 10%</w:t>
            </w:r>
          </w:p>
        </w:tc>
        <w:tc>
          <w:tcPr>
            <w:tcW w:w="1418" w:type="dxa"/>
            <w:shd w:val="clear" w:color="auto" w:fill="auto"/>
          </w:tcPr>
          <w:p w14:paraId="61A133C9" w14:textId="77777777" w:rsidR="001772A2" w:rsidRPr="00026FF3" w:rsidRDefault="001772A2" w:rsidP="000B12C0">
            <w:pPr>
              <w:pStyle w:val="Tabletext"/>
            </w:pPr>
            <w:r w:rsidRPr="00026FF3">
              <w:t>5</w:t>
            </w:r>
          </w:p>
        </w:tc>
        <w:tc>
          <w:tcPr>
            <w:tcW w:w="1417" w:type="dxa"/>
            <w:shd w:val="clear" w:color="auto" w:fill="auto"/>
          </w:tcPr>
          <w:p w14:paraId="004C9DFC" w14:textId="77777777" w:rsidR="001772A2" w:rsidRPr="00026FF3" w:rsidRDefault="001772A2" w:rsidP="000B12C0">
            <w:pPr>
              <w:pStyle w:val="Tabletext"/>
            </w:pPr>
            <w:r w:rsidRPr="00026FF3">
              <w:t>1</w:t>
            </w:r>
          </w:p>
        </w:tc>
      </w:tr>
      <w:tr w:rsidR="001772A2" w:rsidRPr="00026FF3" w14:paraId="53106FEA" w14:textId="77777777" w:rsidTr="000B12C0">
        <w:tc>
          <w:tcPr>
            <w:tcW w:w="751" w:type="dxa"/>
          </w:tcPr>
          <w:p w14:paraId="6800A4A7" w14:textId="0C3D9E80" w:rsidR="001772A2" w:rsidRPr="00026FF3" w:rsidRDefault="001025F1" w:rsidP="000B12C0">
            <w:pPr>
              <w:pStyle w:val="Tabletext"/>
            </w:pPr>
            <w:r w:rsidRPr="00026FF3">
              <w:t>17</w:t>
            </w:r>
            <w:r w:rsidR="00151FE7">
              <w:t>4</w:t>
            </w:r>
          </w:p>
        </w:tc>
        <w:tc>
          <w:tcPr>
            <w:tcW w:w="4961" w:type="dxa"/>
            <w:shd w:val="clear" w:color="auto" w:fill="auto"/>
            <w:vAlign w:val="center"/>
          </w:tcPr>
          <w:p w14:paraId="7BB99AC6" w14:textId="77777777" w:rsidR="001772A2" w:rsidRPr="00026FF3" w:rsidRDefault="001772A2" w:rsidP="000B12C0">
            <w:pPr>
              <w:pStyle w:val="Tabletext"/>
            </w:pPr>
            <w:r w:rsidRPr="00026FF3">
              <w:t>HYDROGEN PEROXIDE—more than 10% up to 20%</w:t>
            </w:r>
          </w:p>
        </w:tc>
        <w:tc>
          <w:tcPr>
            <w:tcW w:w="1418" w:type="dxa"/>
            <w:shd w:val="clear" w:color="auto" w:fill="auto"/>
          </w:tcPr>
          <w:p w14:paraId="1A7396DE" w14:textId="77777777" w:rsidR="001772A2" w:rsidRPr="00026FF3" w:rsidRDefault="001772A2" w:rsidP="000B12C0">
            <w:pPr>
              <w:pStyle w:val="Tabletext"/>
            </w:pPr>
            <w:r w:rsidRPr="00026FF3">
              <w:t>5</w:t>
            </w:r>
          </w:p>
        </w:tc>
        <w:tc>
          <w:tcPr>
            <w:tcW w:w="1417" w:type="dxa"/>
            <w:shd w:val="clear" w:color="auto" w:fill="auto"/>
          </w:tcPr>
          <w:p w14:paraId="5F6F7CB7" w14:textId="77777777" w:rsidR="001772A2" w:rsidRPr="00026FF3" w:rsidRDefault="001772A2" w:rsidP="000B12C0">
            <w:pPr>
              <w:pStyle w:val="Tabletext"/>
            </w:pPr>
            <w:r w:rsidRPr="00026FF3">
              <w:t>2</w:t>
            </w:r>
          </w:p>
        </w:tc>
      </w:tr>
      <w:tr w:rsidR="001772A2" w:rsidRPr="00026FF3" w14:paraId="3B719F1D" w14:textId="77777777" w:rsidTr="000B12C0">
        <w:tc>
          <w:tcPr>
            <w:tcW w:w="751" w:type="dxa"/>
          </w:tcPr>
          <w:p w14:paraId="38A25261" w14:textId="32F649B3" w:rsidR="001772A2" w:rsidRPr="00026FF3" w:rsidRDefault="001025F1" w:rsidP="000B12C0">
            <w:pPr>
              <w:pStyle w:val="Tabletext"/>
            </w:pPr>
            <w:r w:rsidRPr="00026FF3">
              <w:t>17</w:t>
            </w:r>
            <w:r w:rsidR="00151FE7">
              <w:t>5</w:t>
            </w:r>
          </w:p>
        </w:tc>
        <w:tc>
          <w:tcPr>
            <w:tcW w:w="4961" w:type="dxa"/>
            <w:shd w:val="clear" w:color="auto" w:fill="auto"/>
            <w:vAlign w:val="center"/>
          </w:tcPr>
          <w:p w14:paraId="463F1C12" w14:textId="77777777" w:rsidR="001772A2" w:rsidRPr="00026FF3" w:rsidRDefault="001772A2" w:rsidP="000B12C0">
            <w:pPr>
              <w:pStyle w:val="Tabletext"/>
            </w:pPr>
            <w:r w:rsidRPr="00026FF3">
              <w:t>HYDROGEN PEROXIDE—more than 20%</w:t>
            </w:r>
          </w:p>
        </w:tc>
        <w:tc>
          <w:tcPr>
            <w:tcW w:w="1418" w:type="dxa"/>
            <w:shd w:val="clear" w:color="auto" w:fill="auto"/>
          </w:tcPr>
          <w:p w14:paraId="7E24A74A" w14:textId="77777777" w:rsidR="001772A2" w:rsidRPr="00026FF3" w:rsidRDefault="001772A2" w:rsidP="000B12C0">
            <w:pPr>
              <w:pStyle w:val="Tabletext"/>
            </w:pPr>
            <w:r w:rsidRPr="00026FF3">
              <w:t>2</w:t>
            </w:r>
          </w:p>
        </w:tc>
        <w:tc>
          <w:tcPr>
            <w:tcW w:w="1417" w:type="dxa"/>
            <w:shd w:val="clear" w:color="auto" w:fill="auto"/>
          </w:tcPr>
          <w:p w14:paraId="5F32D065" w14:textId="77777777" w:rsidR="001772A2" w:rsidRPr="00026FF3" w:rsidRDefault="001772A2" w:rsidP="000B12C0">
            <w:pPr>
              <w:pStyle w:val="Tabletext"/>
            </w:pPr>
            <w:r w:rsidRPr="00026FF3">
              <w:t>2, 4</w:t>
            </w:r>
          </w:p>
        </w:tc>
      </w:tr>
      <w:tr w:rsidR="001772A2" w:rsidRPr="00026FF3" w14:paraId="782FBFB5" w14:textId="77777777" w:rsidTr="000B12C0">
        <w:tc>
          <w:tcPr>
            <w:tcW w:w="751" w:type="dxa"/>
          </w:tcPr>
          <w:p w14:paraId="10F1EF02" w14:textId="2D763085" w:rsidR="001772A2" w:rsidRPr="00026FF3" w:rsidRDefault="001025F1" w:rsidP="000B12C0">
            <w:pPr>
              <w:pStyle w:val="Tabletext"/>
            </w:pPr>
            <w:r w:rsidRPr="00026FF3">
              <w:t>17</w:t>
            </w:r>
            <w:r w:rsidR="00151FE7">
              <w:t>6</w:t>
            </w:r>
          </w:p>
        </w:tc>
        <w:tc>
          <w:tcPr>
            <w:tcW w:w="4961" w:type="dxa"/>
            <w:shd w:val="clear" w:color="auto" w:fill="auto"/>
            <w:vAlign w:val="center"/>
          </w:tcPr>
          <w:p w14:paraId="2C6AE08B" w14:textId="77777777" w:rsidR="001772A2" w:rsidRPr="00026FF3" w:rsidRDefault="001772A2" w:rsidP="000B12C0">
            <w:pPr>
              <w:pStyle w:val="Tabletext"/>
            </w:pPr>
            <w:r w:rsidRPr="00026FF3">
              <w:t xml:space="preserve">HYDROQUINONE—when included in </w:t>
            </w:r>
            <w:r w:rsidR="001F6281" w:rsidRPr="00026FF3">
              <w:t>Schedule 2</w:t>
            </w:r>
          </w:p>
        </w:tc>
        <w:tc>
          <w:tcPr>
            <w:tcW w:w="1418" w:type="dxa"/>
            <w:shd w:val="clear" w:color="auto" w:fill="auto"/>
          </w:tcPr>
          <w:p w14:paraId="1B34EC8C" w14:textId="77777777" w:rsidR="001772A2" w:rsidRPr="00026FF3" w:rsidRDefault="001772A2" w:rsidP="000B12C0">
            <w:pPr>
              <w:pStyle w:val="Tabletext"/>
            </w:pPr>
            <w:r w:rsidRPr="00026FF3">
              <w:t>45</w:t>
            </w:r>
          </w:p>
        </w:tc>
        <w:tc>
          <w:tcPr>
            <w:tcW w:w="1417" w:type="dxa"/>
            <w:shd w:val="clear" w:color="auto" w:fill="auto"/>
          </w:tcPr>
          <w:p w14:paraId="5863653D" w14:textId="77777777" w:rsidR="001772A2" w:rsidRPr="00026FF3" w:rsidRDefault="001772A2" w:rsidP="000B12C0">
            <w:pPr>
              <w:pStyle w:val="Tabletext"/>
            </w:pPr>
          </w:p>
        </w:tc>
      </w:tr>
      <w:tr w:rsidR="001772A2" w:rsidRPr="00026FF3" w14:paraId="2C659058" w14:textId="77777777" w:rsidTr="000B12C0">
        <w:tc>
          <w:tcPr>
            <w:tcW w:w="751" w:type="dxa"/>
          </w:tcPr>
          <w:p w14:paraId="5ADA67D5" w14:textId="2A3025A6" w:rsidR="001772A2" w:rsidRPr="00026FF3" w:rsidRDefault="001025F1" w:rsidP="000B12C0">
            <w:pPr>
              <w:pStyle w:val="Tabletext"/>
            </w:pPr>
            <w:r w:rsidRPr="00026FF3">
              <w:t>17</w:t>
            </w:r>
            <w:r w:rsidR="00151FE7">
              <w:t>7</w:t>
            </w:r>
          </w:p>
        </w:tc>
        <w:tc>
          <w:tcPr>
            <w:tcW w:w="4961" w:type="dxa"/>
            <w:shd w:val="clear" w:color="auto" w:fill="auto"/>
            <w:vAlign w:val="center"/>
          </w:tcPr>
          <w:p w14:paraId="07CE3192" w14:textId="77777777" w:rsidR="001772A2" w:rsidRPr="00026FF3" w:rsidRDefault="001772A2" w:rsidP="000B12C0">
            <w:pPr>
              <w:pStyle w:val="Tabletext"/>
            </w:pPr>
            <w:r w:rsidRPr="00026FF3">
              <w:t>HYDROQUINONE—</w:t>
            </w:r>
            <w:r w:rsidRPr="00026FF3">
              <w:rPr>
                <w:b/>
              </w:rPr>
              <w:t>except</w:t>
            </w:r>
            <w:r w:rsidRPr="00026FF3">
              <w:t xml:space="preserve"> when included in </w:t>
            </w:r>
            <w:r w:rsidR="001F6281" w:rsidRPr="00026FF3">
              <w:t>Schedule 2</w:t>
            </w:r>
            <w:r w:rsidRPr="00026FF3">
              <w:t xml:space="preserve"> or 4</w:t>
            </w:r>
          </w:p>
        </w:tc>
        <w:tc>
          <w:tcPr>
            <w:tcW w:w="1418" w:type="dxa"/>
            <w:shd w:val="clear" w:color="auto" w:fill="auto"/>
          </w:tcPr>
          <w:p w14:paraId="0C5063B1" w14:textId="77777777" w:rsidR="001772A2" w:rsidRPr="00026FF3" w:rsidRDefault="001772A2" w:rsidP="000B12C0">
            <w:pPr>
              <w:pStyle w:val="Tabletext"/>
            </w:pPr>
          </w:p>
        </w:tc>
        <w:tc>
          <w:tcPr>
            <w:tcW w:w="1417" w:type="dxa"/>
            <w:shd w:val="clear" w:color="auto" w:fill="auto"/>
          </w:tcPr>
          <w:p w14:paraId="030D32E1" w14:textId="77777777" w:rsidR="001772A2" w:rsidRPr="00026FF3" w:rsidRDefault="001772A2" w:rsidP="000B12C0">
            <w:pPr>
              <w:pStyle w:val="Tabletext"/>
            </w:pPr>
            <w:r w:rsidRPr="00026FF3">
              <w:t>1, 4</w:t>
            </w:r>
          </w:p>
        </w:tc>
      </w:tr>
      <w:tr w:rsidR="001772A2" w:rsidRPr="00026FF3" w14:paraId="05EAAE42" w14:textId="77777777" w:rsidTr="000B12C0">
        <w:tc>
          <w:tcPr>
            <w:tcW w:w="751" w:type="dxa"/>
          </w:tcPr>
          <w:p w14:paraId="4F5F590F" w14:textId="14212826" w:rsidR="001772A2" w:rsidRPr="00026FF3" w:rsidRDefault="001025F1" w:rsidP="000B12C0">
            <w:pPr>
              <w:pStyle w:val="Tabletext"/>
            </w:pPr>
            <w:r w:rsidRPr="00026FF3">
              <w:t>17</w:t>
            </w:r>
            <w:r w:rsidR="00151FE7">
              <w:t>8</w:t>
            </w:r>
          </w:p>
        </w:tc>
        <w:tc>
          <w:tcPr>
            <w:tcW w:w="4961" w:type="dxa"/>
            <w:shd w:val="clear" w:color="auto" w:fill="auto"/>
            <w:vAlign w:val="center"/>
          </w:tcPr>
          <w:p w14:paraId="17E8842C" w14:textId="77777777" w:rsidR="001772A2" w:rsidRPr="00026FF3" w:rsidRDefault="001772A2" w:rsidP="000B12C0">
            <w:pPr>
              <w:pStyle w:val="Tabletext"/>
            </w:pPr>
            <w:r w:rsidRPr="00026FF3">
              <w:t xml:space="preserve">HYDROSILICOFLUORIC ACID (including mixtures that generate hydrosilicofluoric acid)—when included in </w:t>
            </w:r>
            <w:r w:rsidR="001F6281" w:rsidRPr="00026FF3">
              <w:t>Schedule 5</w:t>
            </w:r>
          </w:p>
        </w:tc>
        <w:tc>
          <w:tcPr>
            <w:tcW w:w="1418" w:type="dxa"/>
            <w:shd w:val="clear" w:color="auto" w:fill="auto"/>
          </w:tcPr>
          <w:p w14:paraId="4E2338CA" w14:textId="77777777" w:rsidR="001772A2" w:rsidRPr="00026FF3" w:rsidRDefault="001772A2" w:rsidP="000B12C0">
            <w:pPr>
              <w:pStyle w:val="Tabletext"/>
            </w:pPr>
            <w:r w:rsidRPr="00026FF3">
              <w:t>2</w:t>
            </w:r>
          </w:p>
        </w:tc>
        <w:tc>
          <w:tcPr>
            <w:tcW w:w="1417" w:type="dxa"/>
            <w:shd w:val="clear" w:color="auto" w:fill="auto"/>
          </w:tcPr>
          <w:p w14:paraId="38468F0D" w14:textId="77777777" w:rsidR="001772A2" w:rsidRPr="00026FF3" w:rsidRDefault="001772A2" w:rsidP="000B12C0">
            <w:pPr>
              <w:pStyle w:val="Tabletext"/>
            </w:pPr>
            <w:r w:rsidRPr="00026FF3">
              <w:t>1, 4</w:t>
            </w:r>
          </w:p>
        </w:tc>
      </w:tr>
      <w:tr w:rsidR="001772A2" w:rsidRPr="00026FF3" w14:paraId="2BF6ADEF" w14:textId="77777777" w:rsidTr="000B12C0">
        <w:tc>
          <w:tcPr>
            <w:tcW w:w="751" w:type="dxa"/>
          </w:tcPr>
          <w:p w14:paraId="172BC6DD" w14:textId="570E0149" w:rsidR="001772A2" w:rsidRPr="00026FF3" w:rsidRDefault="001025F1" w:rsidP="000B12C0">
            <w:pPr>
              <w:pStyle w:val="Tabletext"/>
            </w:pPr>
            <w:r w:rsidRPr="00026FF3">
              <w:t>17</w:t>
            </w:r>
            <w:r w:rsidR="00151FE7">
              <w:t>9</w:t>
            </w:r>
          </w:p>
        </w:tc>
        <w:tc>
          <w:tcPr>
            <w:tcW w:w="4961" w:type="dxa"/>
            <w:shd w:val="clear" w:color="auto" w:fill="auto"/>
            <w:vAlign w:val="center"/>
          </w:tcPr>
          <w:p w14:paraId="0578B832" w14:textId="77777777" w:rsidR="001772A2" w:rsidRPr="00026FF3" w:rsidRDefault="001772A2" w:rsidP="000B12C0">
            <w:pPr>
              <w:pStyle w:val="Tabletext"/>
            </w:pPr>
            <w:r w:rsidRPr="00026FF3">
              <w:t xml:space="preserve">HYDROSILICOFLUORIC ACID (including mixtures that generate hydrosilicofluoric acid)—when included in </w:t>
            </w:r>
            <w:r w:rsidR="001F6281" w:rsidRPr="00026FF3">
              <w:t>Schedule 6</w:t>
            </w:r>
            <w:r w:rsidRPr="00026FF3">
              <w:t xml:space="preserve"> or 7</w:t>
            </w:r>
          </w:p>
        </w:tc>
        <w:tc>
          <w:tcPr>
            <w:tcW w:w="1418" w:type="dxa"/>
            <w:shd w:val="clear" w:color="auto" w:fill="auto"/>
          </w:tcPr>
          <w:p w14:paraId="033F1A94" w14:textId="77777777" w:rsidR="001772A2" w:rsidRPr="00026FF3" w:rsidRDefault="001772A2" w:rsidP="000B12C0">
            <w:pPr>
              <w:pStyle w:val="Tabletext"/>
            </w:pPr>
            <w:r w:rsidRPr="00026FF3">
              <w:t>1, 17, 93</w:t>
            </w:r>
          </w:p>
        </w:tc>
        <w:tc>
          <w:tcPr>
            <w:tcW w:w="1417" w:type="dxa"/>
            <w:shd w:val="clear" w:color="auto" w:fill="auto"/>
          </w:tcPr>
          <w:p w14:paraId="26EB4D06" w14:textId="77777777" w:rsidR="001772A2" w:rsidRPr="00026FF3" w:rsidRDefault="001772A2" w:rsidP="000B12C0">
            <w:pPr>
              <w:pStyle w:val="Tabletext"/>
            </w:pPr>
            <w:r w:rsidRPr="00026FF3">
              <w:t>1, 3, 4, 5, 8, 29, 35</w:t>
            </w:r>
          </w:p>
        </w:tc>
      </w:tr>
      <w:tr w:rsidR="001772A2" w:rsidRPr="00026FF3" w14:paraId="5ECE82C3" w14:textId="77777777" w:rsidTr="000B12C0">
        <w:tc>
          <w:tcPr>
            <w:tcW w:w="751" w:type="dxa"/>
          </w:tcPr>
          <w:p w14:paraId="317B70A2" w14:textId="4F54324C" w:rsidR="001772A2" w:rsidRPr="00026FF3" w:rsidRDefault="001025F1" w:rsidP="000B12C0">
            <w:pPr>
              <w:pStyle w:val="Tabletext"/>
            </w:pPr>
            <w:r w:rsidRPr="00026FF3">
              <w:t>1</w:t>
            </w:r>
            <w:r w:rsidR="00151FE7">
              <w:t>80</w:t>
            </w:r>
          </w:p>
        </w:tc>
        <w:tc>
          <w:tcPr>
            <w:tcW w:w="4961" w:type="dxa"/>
            <w:shd w:val="clear" w:color="auto" w:fill="auto"/>
          </w:tcPr>
          <w:p w14:paraId="679CC347" w14:textId="77777777" w:rsidR="001772A2" w:rsidRPr="00026FF3" w:rsidRDefault="001772A2" w:rsidP="000B12C0">
            <w:pPr>
              <w:pStyle w:val="Tabletext"/>
            </w:pPr>
            <w:r w:rsidRPr="00026FF3">
              <w:t>2</w:t>
            </w:r>
            <w:r w:rsidR="00026FF3">
              <w:noBreakHyphen/>
            </w:r>
            <w:r w:rsidRPr="00026FF3">
              <w:t>HYDROXYETHYL METHACRYLATE</w:t>
            </w:r>
          </w:p>
        </w:tc>
        <w:tc>
          <w:tcPr>
            <w:tcW w:w="1418" w:type="dxa"/>
            <w:shd w:val="clear" w:color="auto" w:fill="auto"/>
          </w:tcPr>
          <w:p w14:paraId="03FC5F20" w14:textId="77777777" w:rsidR="001772A2" w:rsidRPr="00026FF3" w:rsidRDefault="001772A2" w:rsidP="000B12C0">
            <w:pPr>
              <w:pStyle w:val="Tabletext"/>
            </w:pPr>
            <w:r w:rsidRPr="00026FF3">
              <w:t>28</w:t>
            </w:r>
          </w:p>
        </w:tc>
        <w:tc>
          <w:tcPr>
            <w:tcW w:w="1417" w:type="dxa"/>
            <w:shd w:val="clear" w:color="auto" w:fill="auto"/>
          </w:tcPr>
          <w:p w14:paraId="03DA0A6C" w14:textId="77777777" w:rsidR="001772A2" w:rsidRPr="00026FF3" w:rsidRDefault="001772A2" w:rsidP="000B12C0">
            <w:pPr>
              <w:pStyle w:val="Tabletext"/>
            </w:pPr>
            <w:r w:rsidRPr="00026FF3">
              <w:t>4</w:t>
            </w:r>
          </w:p>
        </w:tc>
      </w:tr>
      <w:tr w:rsidR="001772A2" w:rsidRPr="00026FF3" w14:paraId="5B53ADEE" w14:textId="77777777" w:rsidTr="000B12C0">
        <w:tc>
          <w:tcPr>
            <w:tcW w:w="751" w:type="dxa"/>
          </w:tcPr>
          <w:p w14:paraId="337B4F27" w14:textId="6C1A7336" w:rsidR="001772A2" w:rsidRPr="00026FF3" w:rsidRDefault="001025F1" w:rsidP="000B12C0">
            <w:pPr>
              <w:pStyle w:val="Tabletext"/>
            </w:pPr>
            <w:r w:rsidRPr="00026FF3">
              <w:t>18</w:t>
            </w:r>
            <w:r w:rsidR="00151FE7">
              <w:t>1</w:t>
            </w:r>
          </w:p>
        </w:tc>
        <w:tc>
          <w:tcPr>
            <w:tcW w:w="4961" w:type="dxa"/>
            <w:shd w:val="clear" w:color="auto" w:fill="auto"/>
          </w:tcPr>
          <w:p w14:paraId="1C985C9E" w14:textId="77777777" w:rsidR="001772A2" w:rsidRPr="00026FF3" w:rsidRDefault="001772A2" w:rsidP="000B12C0">
            <w:pPr>
              <w:pStyle w:val="Tabletext"/>
            </w:pPr>
            <w:r w:rsidRPr="00026FF3">
              <w:t>HYDROXYETHYL</w:t>
            </w:r>
            <w:r w:rsidR="00026FF3">
              <w:noBreakHyphen/>
            </w:r>
            <w:r w:rsidRPr="00026FF3">
              <w:t>3,4</w:t>
            </w:r>
            <w:r w:rsidR="00026FF3">
              <w:noBreakHyphen/>
            </w:r>
            <w:r w:rsidRPr="00026FF3">
              <w:t>METHYLENEDIOXYANILINE</w:t>
            </w:r>
          </w:p>
        </w:tc>
        <w:tc>
          <w:tcPr>
            <w:tcW w:w="1418" w:type="dxa"/>
            <w:shd w:val="clear" w:color="auto" w:fill="auto"/>
          </w:tcPr>
          <w:p w14:paraId="1C25DDE3" w14:textId="77777777" w:rsidR="001772A2" w:rsidRPr="00026FF3" w:rsidRDefault="001772A2" w:rsidP="000B12C0">
            <w:pPr>
              <w:pStyle w:val="Tabletext"/>
            </w:pPr>
            <w:r w:rsidRPr="00026FF3">
              <w:t>28</w:t>
            </w:r>
          </w:p>
        </w:tc>
        <w:tc>
          <w:tcPr>
            <w:tcW w:w="1417" w:type="dxa"/>
            <w:shd w:val="clear" w:color="auto" w:fill="auto"/>
          </w:tcPr>
          <w:p w14:paraId="73BE01B0" w14:textId="77777777" w:rsidR="001772A2" w:rsidRPr="00026FF3" w:rsidRDefault="001772A2" w:rsidP="000B12C0">
            <w:pPr>
              <w:pStyle w:val="Tabletext"/>
            </w:pPr>
          </w:p>
        </w:tc>
      </w:tr>
      <w:tr w:rsidR="001772A2" w:rsidRPr="00026FF3" w14:paraId="32297154" w14:textId="77777777" w:rsidTr="000B12C0">
        <w:tc>
          <w:tcPr>
            <w:tcW w:w="751" w:type="dxa"/>
          </w:tcPr>
          <w:p w14:paraId="34445A01" w14:textId="4DC2C425" w:rsidR="001772A2" w:rsidRPr="00026FF3" w:rsidRDefault="001025F1" w:rsidP="000B12C0">
            <w:pPr>
              <w:pStyle w:val="Tabletext"/>
            </w:pPr>
            <w:r w:rsidRPr="00026FF3">
              <w:t>18</w:t>
            </w:r>
            <w:r w:rsidR="00151FE7">
              <w:t>2</w:t>
            </w:r>
          </w:p>
        </w:tc>
        <w:tc>
          <w:tcPr>
            <w:tcW w:w="4961" w:type="dxa"/>
            <w:shd w:val="clear" w:color="auto" w:fill="auto"/>
          </w:tcPr>
          <w:p w14:paraId="3D3DAA56" w14:textId="77777777" w:rsidR="001772A2" w:rsidRPr="00026FF3" w:rsidRDefault="001772A2" w:rsidP="000B12C0">
            <w:pPr>
              <w:pStyle w:val="Tabletext"/>
            </w:pPr>
            <w:r w:rsidRPr="00026FF3">
              <w:t>IBUPROFEN</w:t>
            </w:r>
          </w:p>
        </w:tc>
        <w:tc>
          <w:tcPr>
            <w:tcW w:w="1418" w:type="dxa"/>
            <w:shd w:val="clear" w:color="auto" w:fill="auto"/>
          </w:tcPr>
          <w:p w14:paraId="01BC7425" w14:textId="77777777" w:rsidR="001772A2" w:rsidRPr="00026FF3" w:rsidRDefault="001772A2" w:rsidP="000B12C0">
            <w:pPr>
              <w:pStyle w:val="Tabletext"/>
            </w:pPr>
            <w:r w:rsidRPr="00026FF3">
              <w:t>101, 104</w:t>
            </w:r>
          </w:p>
        </w:tc>
        <w:tc>
          <w:tcPr>
            <w:tcW w:w="1417" w:type="dxa"/>
            <w:shd w:val="clear" w:color="auto" w:fill="auto"/>
          </w:tcPr>
          <w:p w14:paraId="35C06D2F" w14:textId="77777777" w:rsidR="001772A2" w:rsidRPr="00026FF3" w:rsidRDefault="001772A2" w:rsidP="000B12C0">
            <w:pPr>
              <w:pStyle w:val="Tabletext"/>
            </w:pPr>
          </w:p>
        </w:tc>
      </w:tr>
      <w:tr w:rsidR="001772A2" w:rsidRPr="00026FF3" w14:paraId="350FD3A4" w14:textId="77777777" w:rsidTr="000B12C0">
        <w:tc>
          <w:tcPr>
            <w:tcW w:w="751" w:type="dxa"/>
          </w:tcPr>
          <w:p w14:paraId="7AED7868" w14:textId="43EB9E13" w:rsidR="001772A2" w:rsidRPr="00026FF3" w:rsidRDefault="001025F1" w:rsidP="000B12C0">
            <w:pPr>
              <w:pStyle w:val="Tabletext"/>
            </w:pPr>
            <w:r w:rsidRPr="00026FF3">
              <w:t>18</w:t>
            </w:r>
            <w:r w:rsidR="00151FE7">
              <w:t>3</w:t>
            </w:r>
          </w:p>
        </w:tc>
        <w:tc>
          <w:tcPr>
            <w:tcW w:w="4961" w:type="dxa"/>
            <w:shd w:val="clear" w:color="auto" w:fill="auto"/>
            <w:vAlign w:val="center"/>
          </w:tcPr>
          <w:p w14:paraId="03312645" w14:textId="77777777" w:rsidR="001772A2" w:rsidRPr="00026FF3" w:rsidRDefault="001772A2" w:rsidP="000B12C0">
            <w:pPr>
              <w:pStyle w:val="Tabletext"/>
            </w:pPr>
            <w:r w:rsidRPr="00026FF3">
              <w:t>IODINE—more than 20%</w:t>
            </w:r>
          </w:p>
        </w:tc>
        <w:tc>
          <w:tcPr>
            <w:tcW w:w="1418" w:type="dxa"/>
            <w:shd w:val="clear" w:color="auto" w:fill="auto"/>
          </w:tcPr>
          <w:p w14:paraId="0F95DB8B" w14:textId="77777777" w:rsidR="001772A2" w:rsidRPr="00026FF3" w:rsidRDefault="001772A2" w:rsidP="000B12C0">
            <w:pPr>
              <w:pStyle w:val="Tabletext"/>
            </w:pPr>
          </w:p>
        </w:tc>
        <w:tc>
          <w:tcPr>
            <w:tcW w:w="1417" w:type="dxa"/>
            <w:shd w:val="clear" w:color="auto" w:fill="auto"/>
          </w:tcPr>
          <w:p w14:paraId="03141900" w14:textId="77777777" w:rsidR="001772A2" w:rsidRPr="00026FF3" w:rsidRDefault="001772A2" w:rsidP="000B12C0">
            <w:pPr>
              <w:pStyle w:val="Tabletext"/>
            </w:pPr>
            <w:r w:rsidRPr="00026FF3">
              <w:t>1, 4, 8</w:t>
            </w:r>
          </w:p>
        </w:tc>
      </w:tr>
      <w:tr w:rsidR="001772A2" w:rsidRPr="00026FF3" w14:paraId="69274542" w14:textId="77777777" w:rsidTr="000B12C0">
        <w:tc>
          <w:tcPr>
            <w:tcW w:w="751" w:type="dxa"/>
          </w:tcPr>
          <w:p w14:paraId="3B370EBA" w14:textId="411C288D" w:rsidR="001772A2" w:rsidRPr="00026FF3" w:rsidRDefault="001025F1" w:rsidP="000B12C0">
            <w:pPr>
              <w:pStyle w:val="Tabletext"/>
            </w:pPr>
            <w:r w:rsidRPr="00026FF3">
              <w:t>18</w:t>
            </w:r>
            <w:r w:rsidR="00151FE7">
              <w:t>4</w:t>
            </w:r>
          </w:p>
        </w:tc>
        <w:tc>
          <w:tcPr>
            <w:tcW w:w="4961" w:type="dxa"/>
            <w:shd w:val="clear" w:color="auto" w:fill="auto"/>
            <w:vAlign w:val="center"/>
          </w:tcPr>
          <w:p w14:paraId="4A3CBF60" w14:textId="77777777" w:rsidR="001772A2" w:rsidRPr="00026FF3" w:rsidRDefault="001772A2" w:rsidP="000B12C0">
            <w:pPr>
              <w:pStyle w:val="Tabletext"/>
            </w:pPr>
            <w:r w:rsidRPr="00026FF3">
              <w:t>IODINE—in preparations for human internal therapeutic use containing 300 micrograms or more of iodine per recommended daily dose</w:t>
            </w:r>
          </w:p>
        </w:tc>
        <w:tc>
          <w:tcPr>
            <w:tcW w:w="1418" w:type="dxa"/>
            <w:shd w:val="clear" w:color="auto" w:fill="auto"/>
          </w:tcPr>
          <w:p w14:paraId="17869C7F" w14:textId="77777777" w:rsidR="001772A2" w:rsidRPr="00026FF3" w:rsidRDefault="001772A2" w:rsidP="000B12C0">
            <w:pPr>
              <w:pStyle w:val="Tabletext"/>
            </w:pPr>
            <w:r w:rsidRPr="00026FF3">
              <w:t>91, 92</w:t>
            </w:r>
          </w:p>
        </w:tc>
        <w:tc>
          <w:tcPr>
            <w:tcW w:w="1417" w:type="dxa"/>
            <w:shd w:val="clear" w:color="auto" w:fill="auto"/>
          </w:tcPr>
          <w:p w14:paraId="222E66B7" w14:textId="77777777" w:rsidR="001772A2" w:rsidRPr="00026FF3" w:rsidRDefault="001772A2" w:rsidP="000B12C0">
            <w:pPr>
              <w:pStyle w:val="Tabletext"/>
            </w:pPr>
          </w:p>
        </w:tc>
      </w:tr>
      <w:tr w:rsidR="001772A2" w:rsidRPr="00026FF3" w14:paraId="6222B4B9" w14:textId="77777777" w:rsidTr="000B12C0">
        <w:tc>
          <w:tcPr>
            <w:tcW w:w="751" w:type="dxa"/>
          </w:tcPr>
          <w:p w14:paraId="2298D975" w14:textId="704C8768" w:rsidR="001772A2" w:rsidRPr="00026FF3" w:rsidRDefault="001025F1" w:rsidP="000B12C0">
            <w:pPr>
              <w:pStyle w:val="Tabletext"/>
            </w:pPr>
            <w:r w:rsidRPr="00026FF3">
              <w:t>18</w:t>
            </w:r>
            <w:r w:rsidR="00151FE7">
              <w:t>5</w:t>
            </w:r>
          </w:p>
        </w:tc>
        <w:tc>
          <w:tcPr>
            <w:tcW w:w="4961" w:type="dxa"/>
            <w:shd w:val="clear" w:color="auto" w:fill="auto"/>
          </w:tcPr>
          <w:p w14:paraId="5CDB273B" w14:textId="77777777" w:rsidR="001772A2" w:rsidRPr="00026FF3" w:rsidRDefault="001772A2" w:rsidP="000B12C0">
            <w:pPr>
              <w:pStyle w:val="Tabletext"/>
            </w:pPr>
            <w:r w:rsidRPr="00026FF3">
              <w:t>IPRATROPIUM BROMIDE in metered aerosols</w:t>
            </w:r>
          </w:p>
        </w:tc>
        <w:tc>
          <w:tcPr>
            <w:tcW w:w="1418" w:type="dxa"/>
            <w:shd w:val="clear" w:color="auto" w:fill="auto"/>
          </w:tcPr>
          <w:p w14:paraId="5E7CF872" w14:textId="77777777" w:rsidR="001772A2" w:rsidRPr="00026FF3" w:rsidRDefault="001772A2" w:rsidP="000B12C0">
            <w:pPr>
              <w:pStyle w:val="Tabletext"/>
            </w:pPr>
            <w:r w:rsidRPr="00026FF3">
              <w:t>32</w:t>
            </w:r>
          </w:p>
        </w:tc>
        <w:tc>
          <w:tcPr>
            <w:tcW w:w="1417" w:type="dxa"/>
            <w:shd w:val="clear" w:color="auto" w:fill="auto"/>
          </w:tcPr>
          <w:p w14:paraId="7B540A79" w14:textId="77777777" w:rsidR="001772A2" w:rsidRPr="00026FF3" w:rsidRDefault="001772A2" w:rsidP="000B12C0">
            <w:pPr>
              <w:pStyle w:val="Tabletext"/>
            </w:pPr>
          </w:p>
        </w:tc>
      </w:tr>
      <w:tr w:rsidR="001772A2" w:rsidRPr="00026FF3" w14:paraId="40D18B7A" w14:textId="77777777" w:rsidTr="000B12C0">
        <w:tc>
          <w:tcPr>
            <w:tcW w:w="751" w:type="dxa"/>
          </w:tcPr>
          <w:p w14:paraId="687C0548" w14:textId="42F386FC" w:rsidR="001772A2" w:rsidRPr="00026FF3" w:rsidRDefault="001025F1" w:rsidP="000B12C0">
            <w:pPr>
              <w:pStyle w:val="Tabletext"/>
            </w:pPr>
            <w:r w:rsidRPr="00026FF3">
              <w:t>18</w:t>
            </w:r>
            <w:r w:rsidR="00151FE7">
              <w:t>6</w:t>
            </w:r>
          </w:p>
        </w:tc>
        <w:tc>
          <w:tcPr>
            <w:tcW w:w="4961" w:type="dxa"/>
            <w:shd w:val="clear" w:color="auto" w:fill="auto"/>
            <w:vAlign w:val="center"/>
          </w:tcPr>
          <w:p w14:paraId="78E38075" w14:textId="77777777" w:rsidR="001772A2" w:rsidRPr="00026FF3" w:rsidRDefault="001772A2" w:rsidP="000B12C0">
            <w:pPr>
              <w:pStyle w:val="Tabletext"/>
            </w:pPr>
            <w:r w:rsidRPr="00026FF3">
              <w:t>ISOCYANATES (free organic)—when in paint</w:t>
            </w:r>
          </w:p>
        </w:tc>
        <w:tc>
          <w:tcPr>
            <w:tcW w:w="1418" w:type="dxa"/>
            <w:shd w:val="clear" w:color="auto" w:fill="auto"/>
          </w:tcPr>
          <w:p w14:paraId="4AC3F885" w14:textId="77777777" w:rsidR="001772A2" w:rsidRPr="00026FF3" w:rsidRDefault="001772A2" w:rsidP="000B12C0">
            <w:pPr>
              <w:pStyle w:val="Tabletext"/>
            </w:pPr>
            <w:r w:rsidRPr="00026FF3">
              <w:t>28, 52</w:t>
            </w:r>
          </w:p>
        </w:tc>
        <w:tc>
          <w:tcPr>
            <w:tcW w:w="1417" w:type="dxa"/>
            <w:shd w:val="clear" w:color="auto" w:fill="auto"/>
          </w:tcPr>
          <w:p w14:paraId="5B21F56F" w14:textId="77777777" w:rsidR="001772A2" w:rsidRPr="00026FF3" w:rsidRDefault="001772A2" w:rsidP="000B12C0">
            <w:pPr>
              <w:pStyle w:val="Tabletext"/>
            </w:pPr>
            <w:r w:rsidRPr="00026FF3">
              <w:t>1, 5, 8, 10, 27</w:t>
            </w:r>
          </w:p>
        </w:tc>
      </w:tr>
      <w:tr w:rsidR="001772A2" w:rsidRPr="00026FF3" w14:paraId="780F9804" w14:textId="77777777" w:rsidTr="000B12C0">
        <w:tc>
          <w:tcPr>
            <w:tcW w:w="751" w:type="dxa"/>
          </w:tcPr>
          <w:p w14:paraId="41E08D3B" w14:textId="138E4219" w:rsidR="001772A2" w:rsidRPr="00026FF3" w:rsidRDefault="001025F1" w:rsidP="000B12C0">
            <w:pPr>
              <w:pStyle w:val="Tabletext"/>
            </w:pPr>
            <w:r w:rsidRPr="00026FF3">
              <w:t>18</w:t>
            </w:r>
            <w:r w:rsidR="00151FE7">
              <w:t>7</w:t>
            </w:r>
          </w:p>
        </w:tc>
        <w:tc>
          <w:tcPr>
            <w:tcW w:w="4961" w:type="dxa"/>
            <w:shd w:val="clear" w:color="auto" w:fill="auto"/>
            <w:vAlign w:val="center"/>
          </w:tcPr>
          <w:p w14:paraId="5E96D5F7" w14:textId="77777777" w:rsidR="001772A2" w:rsidRPr="00026FF3" w:rsidRDefault="001772A2" w:rsidP="000B12C0">
            <w:pPr>
              <w:pStyle w:val="Tabletext"/>
            </w:pPr>
            <w:r w:rsidRPr="00026FF3">
              <w:t>ISOCYANATES (free organic)—other than in paint</w:t>
            </w:r>
          </w:p>
        </w:tc>
        <w:tc>
          <w:tcPr>
            <w:tcW w:w="1418" w:type="dxa"/>
            <w:shd w:val="clear" w:color="auto" w:fill="auto"/>
          </w:tcPr>
          <w:p w14:paraId="5B9B5426" w14:textId="77777777" w:rsidR="001772A2" w:rsidRPr="00026FF3" w:rsidRDefault="001772A2" w:rsidP="000B12C0">
            <w:pPr>
              <w:pStyle w:val="Tabletext"/>
            </w:pPr>
            <w:r w:rsidRPr="00026FF3">
              <w:t>28, 52</w:t>
            </w:r>
          </w:p>
        </w:tc>
        <w:tc>
          <w:tcPr>
            <w:tcW w:w="1417" w:type="dxa"/>
            <w:shd w:val="clear" w:color="auto" w:fill="auto"/>
          </w:tcPr>
          <w:p w14:paraId="70F81376" w14:textId="77777777" w:rsidR="001772A2" w:rsidRPr="00026FF3" w:rsidRDefault="001772A2" w:rsidP="000B12C0">
            <w:pPr>
              <w:pStyle w:val="Tabletext"/>
            </w:pPr>
            <w:r w:rsidRPr="00026FF3">
              <w:t>1, 4, 8</w:t>
            </w:r>
          </w:p>
        </w:tc>
      </w:tr>
      <w:tr w:rsidR="001772A2" w:rsidRPr="00026FF3" w14:paraId="6C8B0ECE" w14:textId="77777777" w:rsidTr="000B12C0">
        <w:tc>
          <w:tcPr>
            <w:tcW w:w="751" w:type="dxa"/>
          </w:tcPr>
          <w:p w14:paraId="0947BEED" w14:textId="538A76AC" w:rsidR="001772A2" w:rsidRPr="00026FF3" w:rsidRDefault="001025F1" w:rsidP="000B12C0">
            <w:pPr>
              <w:pStyle w:val="Tabletext"/>
            </w:pPr>
            <w:r w:rsidRPr="00026FF3">
              <w:t>18</w:t>
            </w:r>
            <w:r w:rsidR="00151FE7">
              <w:t>8</w:t>
            </w:r>
          </w:p>
        </w:tc>
        <w:tc>
          <w:tcPr>
            <w:tcW w:w="4961" w:type="dxa"/>
            <w:shd w:val="clear" w:color="auto" w:fill="auto"/>
          </w:tcPr>
          <w:p w14:paraId="20744C1D" w14:textId="77777777" w:rsidR="001772A2" w:rsidRPr="00026FF3" w:rsidRDefault="001772A2" w:rsidP="000B12C0">
            <w:pPr>
              <w:pStyle w:val="Tabletext"/>
            </w:pPr>
            <w:r w:rsidRPr="00026FF3">
              <w:t>ISOEUGENOL</w:t>
            </w:r>
          </w:p>
        </w:tc>
        <w:tc>
          <w:tcPr>
            <w:tcW w:w="1418" w:type="dxa"/>
            <w:shd w:val="clear" w:color="auto" w:fill="auto"/>
          </w:tcPr>
          <w:p w14:paraId="2898A8FD" w14:textId="77777777" w:rsidR="001772A2" w:rsidRPr="00026FF3" w:rsidRDefault="001772A2" w:rsidP="000B12C0">
            <w:pPr>
              <w:pStyle w:val="Tabletext"/>
            </w:pPr>
            <w:r w:rsidRPr="00026FF3">
              <w:t>19, 28, 79</w:t>
            </w:r>
          </w:p>
        </w:tc>
        <w:tc>
          <w:tcPr>
            <w:tcW w:w="1417" w:type="dxa"/>
            <w:shd w:val="clear" w:color="auto" w:fill="auto"/>
          </w:tcPr>
          <w:p w14:paraId="0397AB16" w14:textId="77777777" w:rsidR="001772A2" w:rsidRPr="00026FF3" w:rsidRDefault="001772A2" w:rsidP="000B12C0">
            <w:pPr>
              <w:pStyle w:val="Tabletext"/>
            </w:pPr>
            <w:r w:rsidRPr="00026FF3">
              <w:t>1, 4</w:t>
            </w:r>
          </w:p>
        </w:tc>
      </w:tr>
      <w:tr w:rsidR="001772A2" w:rsidRPr="00026FF3" w14:paraId="19E6FADC" w14:textId="77777777" w:rsidTr="000B12C0">
        <w:tc>
          <w:tcPr>
            <w:tcW w:w="751" w:type="dxa"/>
          </w:tcPr>
          <w:p w14:paraId="2DC3EE4C" w14:textId="01F78A2B" w:rsidR="001772A2" w:rsidRPr="00026FF3" w:rsidRDefault="001025F1" w:rsidP="000B12C0">
            <w:pPr>
              <w:pStyle w:val="Tabletext"/>
            </w:pPr>
            <w:r w:rsidRPr="00026FF3">
              <w:t>18</w:t>
            </w:r>
            <w:r w:rsidR="00151FE7">
              <w:t>9</w:t>
            </w:r>
          </w:p>
        </w:tc>
        <w:tc>
          <w:tcPr>
            <w:tcW w:w="4961" w:type="dxa"/>
            <w:shd w:val="clear" w:color="auto" w:fill="auto"/>
          </w:tcPr>
          <w:p w14:paraId="50999E05" w14:textId="77777777" w:rsidR="001772A2" w:rsidRPr="00026FF3" w:rsidRDefault="001772A2" w:rsidP="000B12C0">
            <w:pPr>
              <w:pStyle w:val="Tabletext"/>
            </w:pPr>
            <w:r w:rsidRPr="00026FF3">
              <w:t>ISOPRENALINE in metered aerosols</w:t>
            </w:r>
          </w:p>
        </w:tc>
        <w:tc>
          <w:tcPr>
            <w:tcW w:w="1418" w:type="dxa"/>
            <w:shd w:val="clear" w:color="auto" w:fill="auto"/>
          </w:tcPr>
          <w:p w14:paraId="304FF970" w14:textId="77777777" w:rsidR="001772A2" w:rsidRPr="00026FF3" w:rsidRDefault="001772A2" w:rsidP="000B12C0">
            <w:pPr>
              <w:pStyle w:val="Tabletext"/>
            </w:pPr>
            <w:r w:rsidRPr="00026FF3">
              <w:t>32</w:t>
            </w:r>
          </w:p>
        </w:tc>
        <w:tc>
          <w:tcPr>
            <w:tcW w:w="1417" w:type="dxa"/>
            <w:shd w:val="clear" w:color="auto" w:fill="auto"/>
          </w:tcPr>
          <w:p w14:paraId="07210C71" w14:textId="77777777" w:rsidR="001772A2" w:rsidRPr="00026FF3" w:rsidRDefault="001772A2" w:rsidP="000B12C0">
            <w:pPr>
              <w:pStyle w:val="Tabletext"/>
            </w:pPr>
          </w:p>
        </w:tc>
      </w:tr>
      <w:tr w:rsidR="001772A2" w:rsidRPr="00026FF3" w14:paraId="664FED91" w14:textId="77777777" w:rsidTr="000B12C0">
        <w:tc>
          <w:tcPr>
            <w:tcW w:w="751" w:type="dxa"/>
          </w:tcPr>
          <w:p w14:paraId="4D32790D" w14:textId="107C3365" w:rsidR="001772A2" w:rsidRPr="00026FF3" w:rsidRDefault="001025F1" w:rsidP="000B12C0">
            <w:pPr>
              <w:pStyle w:val="Tabletext"/>
            </w:pPr>
            <w:r w:rsidRPr="00026FF3">
              <w:t>1</w:t>
            </w:r>
            <w:r w:rsidR="00151FE7">
              <w:t>90</w:t>
            </w:r>
          </w:p>
        </w:tc>
        <w:tc>
          <w:tcPr>
            <w:tcW w:w="4961" w:type="dxa"/>
            <w:shd w:val="clear" w:color="auto" w:fill="auto"/>
            <w:vAlign w:val="center"/>
          </w:tcPr>
          <w:p w14:paraId="245ACB3B" w14:textId="77777777" w:rsidR="001772A2" w:rsidRPr="00026FF3" w:rsidRDefault="001772A2" w:rsidP="000B12C0">
            <w:pPr>
              <w:pStyle w:val="Tabletext"/>
            </w:pPr>
            <w:r w:rsidRPr="00026FF3">
              <w:t>ISOTRETINOIN—for human oral use</w:t>
            </w:r>
          </w:p>
        </w:tc>
        <w:tc>
          <w:tcPr>
            <w:tcW w:w="1418" w:type="dxa"/>
            <w:shd w:val="clear" w:color="auto" w:fill="auto"/>
          </w:tcPr>
          <w:p w14:paraId="4A33524D" w14:textId="77777777" w:rsidR="001772A2" w:rsidRPr="00026FF3" w:rsidRDefault="001772A2" w:rsidP="000B12C0">
            <w:pPr>
              <w:pStyle w:val="Tabletext"/>
            </w:pPr>
            <w:r w:rsidRPr="00026FF3">
              <w:t>7, 62, 76</w:t>
            </w:r>
          </w:p>
        </w:tc>
        <w:tc>
          <w:tcPr>
            <w:tcW w:w="1417" w:type="dxa"/>
            <w:shd w:val="clear" w:color="auto" w:fill="auto"/>
          </w:tcPr>
          <w:p w14:paraId="2DE932D5" w14:textId="77777777" w:rsidR="001772A2" w:rsidRPr="00026FF3" w:rsidRDefault="001772A2" w:rsidP="000B12C0">
            <w:pPr>
              <w:pStyle w:val="Tabletext"/>
            </w:pPr>
          </w:p>
        </w:tc>
      </w:tr>
      <w:tr w:rsidR="001772A2" w:rsidRPr="00026FF3" w14:paraId="604FCBE8" w14:textId="77777777" w:rsidTr="000B12C0">
        <w:tc>
          <w:tcPr>
            <w:tcW w:w="751" w:type="dxa"/>
          </w:tcPr>
          <w:p w14:paraId="2359CBDD" w14:textId="07CC5DC6" w:rsidR="001772A2" w:rsidRPr="00026FF3" w:rsidRDefault="001025F1" w:rsidP="000B12C0">
            <w:pPr>
              <w:pStyle w:val="Tabletext"/>
            </w:pPr>
            <w:r w:rsidRPr="00026FF3">
              <w:t>19</w:t>
            </w:r>
            <w:r w:rsidR="00151FE7">
              <w:t>1</w:t>
            </w:r>
          </w:p>
        </w:tc>
        <w:tc>
          <w:tcPr>
            <w:tcW w:w="4961" w:type="dxa"/>
            <w:shd w:val="clear" w:color="auto" w:fill="auto"/>
            <w:vAlign w:val="center"/>
          </w:tcPr>
          <w:p w14:paraId="46EE9E3F" w14:textId="77777777" w:rsidR="001772A2" w:rsidRPr="00026FF3" w:rsidRDefault="001772A2" w:rsidP="000B12C0">
            <w:pPr>
              <w:pStyle w:val="Tabletext"/>
            </w:pPr>
            <w:r w:rsidRPr="00026FF3">
              <w:t>ISOTRETINOIN—for topical use</w:t>
            </w:r>
          </w:p>
        </w:tc>
        <w:tc>
          <w:tcPr>
            <w:tcW w:w="1418" w:type="dxa"/>
            <w:shd w:val="clear" w:color="auto" w:fill="auto"/>
          </w:tcPr>
          <w:p w14:paraId="4B39C33C" w14:textId="77777777" w:rsidR="001772A2" w:rsidRPr="00026FF3" w:rsidRDefault="001772A2" w:rsidP="000B12C0">
            <w:pPr>
              <w:pStyle w:val="Tabletext"/>
            </w:pPr>
            <w:r w:rsidRPr="00026FF3">
              <w:t>62, 77</w:t>
            </w:r>
          </w:p>
        </w:tc>
        <w:tc>
          <w:tcPr>
            <w:tcW w:w="1417" w:type="dxa"/>
            <w:shd w:val="clear" w:color="auto" w:fill="auto"/>
          </w:tcPr>
          <w:p w14:paraId="0203A14E" w14:textId="77777777" w:rsidR="001772A2" w:rsidRPr="00026FF3" w:rsidRDefault="001772A2" w:rsidP="000B12C0">
            <w:pPr>
              <w:pStyle w:val="Tabletext"/>
            </w:pPr>
          </w:p>
        </w:tc>
      </w:tr>
      <w:tr w:rsidR="001772A2" w:rsidRPr="00026FF3" w14:paraId="491F82CF" w14:textId="77777777" w:rsidTr="000B12C0">
        <w:tc>
          <w:tcPr>
            <w:tcW w:w="751" w:type="dxa"/>
          </w:tcPr>
          <w:p w14:paraId="704E6151" w14:textId="46362243" w:rsidR="001772A2" w:rsidRPr="00026FF3" w:rsidRDefault="001025F1" w:rsidP="000B12C0">
            <w:pPr>
              <w:pStyle w:val="Tabletext"/>
            </w:pPr>
            <w:r w:rsidRPr="00026FF3">
              <w:t>19</w:t>
            </w:r>
            <w:r w:rsidR="00151FE7">
              <w:t>2</w:t>
            </w:r>
          </w:p>
        </w:tc>
        <w:tc>
          <w:tcPr>
            <w:tcW w:w="4961" w:type="dxa"/>
            <w:shd w:val="clear" w:color="auto" w:fill="auto"/>
            <w:vAlign w:val="center"/>
          </w:tcPr>
          <w:p w14:paraId="09F84FB3" w14:textId="77777777" w:rsidR="001772A2" w:rsidRPr="00026FF3" w:rsidRDefault="001772A2" w:rsidP="000B12C0">
            <w:pPr>
              <w:pStyle w:val="Tabletext"/>
            </w:pPr>
            <w:r w:rsidRPr="00026FF3">
              <w:t>LEAD COMPOUNDS—in hair cosmetics</w:t>
            </w:r>
          </w:p>
        </w:tc>
        <w:tc>
          <w:tcPr>
            <w:tcW w:w="1418" w:type="dxa"/>
            <w:shd w:val="clear" w:color="auto" w:fill="auto"/>
          </w:tcPr>
          <w:p w14:paraId="16162F77" w14:textId="77777777" w:rsidR="001772A2" w:rsidRPr="00026FF3" w:rsidRDefault="001772A2" w:rsidP="000B12C0">
            <w:pPr>
              <w:pStyle w:val="Tabletext"/>
            </w:pPr>
            <w:r w:rsidRPr="00026FF3">
              <w:t>25</w:t>
            </w:r>
          </w:p>
        </w:tc>
        <w:tc>
          <w:tcPr>
            <w:tcW w:w="1417" w:type="dxa"/>
            <w:shd w:val="clear" w:color="auto" w:fill="auto"/>
          </w:tcPr>
          <w:p w14:paraId="6C27ACDD" w14:textId="77777777" w:rsidR="001772A2" w:rsidRPr="00026FF3" w:rsidRDefault="001772A2" w:rsidP="000B12C0">
            <w:pPr>
              <w:pStyle w:val="Tabletext"/>
            </w:pPr>
          </w:p>
        </w:tc>
      </w:tr>
      <w:tr w:rsidR="001772A2" w:rsidRPr="00026FF3" w14:paraId="2B6E07AA" w14:textId="77777777" w:rsidTr="000B12C0">
        <w:tc>
          <w:tcPr>
            <w:tcW w:w="751" w:type="dxa"/>
          </w:tcPr>
          <w:p w14:paraId="58EA2806" w14:textId="25CD3A0F" w:rsidR="001772A2" w:rsidRPr="00026FF3" w:rsidRDefault="001025F1" w:rsidP="000B12C0">
            <w:pPr>
              <w:pStyle w:val="Tabletext"/>
            </w:pPr>
            <w:r w:rsidRPr="00026FF3">
              <w:t>19</w:t>
            </w:r>
            <w:r w:rsidR="00151FE7">
              <w:t>3</w:t>
            </w:r>
          </w:p>
        </w:tc>
        <w:tc>
          <w:tcPr>
            <w:tcW w:w="4961" w:type="dxa"/>
            <w:shd w:val="clear" w:color="auto" w:fill="auto"/>
            <w:vAlign w:val="center"/>
          </w:tcPr>
          <w:p w14:paraId="2A0E4C71" w14:textId="7D6FA940" w:rsidR="001772A2" w:rsidRPr="00026FF3" w:rsidRDefault="001772A2" w:rsidP="000B12C0">
            <w:pPr>
              <w:pStyle w:val="Tabletext"/>
            </w:pPr>
            <w:r w:rsidRPr="00026FF3">
              <w:t xml:space="preserve">LEAD COMPOUNDS—when included in </w:t>
            </w:r>
            <w:r w:rsidR="001F6281" w:rsidRPr="00026FF3">
              <w:t>Schedule 6</w:t>
            </w:r>
            <w:r w:rsidR="00AD2C7B">
              <w:t xml:space="preserve"> preparations that are not hair cosmetics</w:t>
            </w:r>
          </w:p>
        </w:tc>
        <w:tc>
          <w:tcPr>
            <w:tcW w:w="1418" w:type="dxa"/>
            <w:shd w:val="clear" w:color="auto" w:fill="auto"/>
          </w:tcPr>
          <w:p w14:paraId="019751DD" w14:textId="77777777" w:rsidR="001772A2" w:rsidRPr="00026FF3" w:rsidRDefault="001772A2" w:rsidP="000B12C0">
            <w:pPr>
              <w:pStyle w:val="Tabletext"/>
            </w:pPr>
          </w:p>
        </w:tc>
        <w:tc>
          <w:tcPr>
            <w:tcW w:w="1417" w:type="dxa"/>
            <w:shd w:val="clear" w:color="auto" w:fill="auto"/>
          </w:tcPr>
          <w:p w14:paraId="252C315A" w14:textId="77777777" w:rsidR="001772A2" w:rsidRPr="00026FF3" w:rsidRDefault="001772A2" w:rsidP="000B12C0">
            <w:pPr>
              <w:pStyle w:val="Tabletext"/>
            </w:pPr>
            <w:r w:rsidRPr="00026FF3">
              <w:t>1, 4, 8</w:t>
            </w:r>
          </w:p>
        </w:tc>
      </w:tr>
      <w:tr w:rsidR="001772A2" w:rsidRPr="00026FF3" w14:paraId="608495BA" w14:textId="77777777" w:rsidTr="000B12C0">
        <w:tc>
          <w:tcPr>
            <w:tcW w:w="751" w:type="dxa"/>
          </w:tcPr>
          <w:p w14:paraId="3728CC0E" w14:textId="4D39237F" w:rsidR="001772A2" w:rsidRPr="00026FF3" w:rsidRDefault="001025F1" w:rsidP="000B12C0">
            <w:pPr>
              <w:pStyle w:val="Tabletext"/>
            </w:pPr>
            <w:r w:rsidRPr="00026FF3">
              <w:t>19</w:t>
            </w:r>
            <w:r w:rsidR="00151FE7">
              <w:t>4</w:t>
            </w:r>
          </w:p>
        </w:tc>
        <w:tc>
          <w:tcPr>
            <w:tcW w:w="4961" w:type="dxa"/>
            <w:shd w:val="clear" w:color="auto" w:fill="auto"/>
          </w:tcPr>
          <w:p w14:paraId="3328F543" w14:textId="77777777" w:rsidR="001772A2" w:rsidRPr="00026FF3" w:rsidRDefault="001772A2" w:rsidP="000B12C0">
            <w:pPr>
              <w:pStyle w:val="Tabletext"/>
            </w:pPr>
            <w:r w:rsidRPr="00026FF3">
              <w:t>LEFLUNOMIDE</w:t>
            </w:r>
          </w:p>
        </w:tc>
        <w:tc>
          <w:tcPr>
            <w:tcW w:w="1418" w:type="dxa"/>
            <w:shd w:val="clear" w:color="auto" w:fill="auto"/>
          </w:tcPr>
          <w:p w14:paraId="4555E81A" w14:textId="77777777" w:rsidR="001772A2" w:rsidRPr="00026FF3" w:rsidRDefault="001772A2" w:rsidP="000B12C0">
            <w:pPr>
              <w:pStyle w:val="Tabletext"/>
            </w:pPr>
            <w:r w:rsidRPr="00026FF3">
              <w:t>7, 62, 87</w:t>
            </w:r>
          </w:p>
        </w:tc>
        <w:tc>
          <w:tcPr>
            <w:tcW w:w="1417" w:type="dxa"/>
            <w:shd w:val="clear" w:color="auto" w:fill="auto"/>
          </w:tcPr>
          <w:p w14:paraId="0BB60258" w14:textId="77777777" w:rsidR="001772A2" w:rsidRPr="00026FF3" w:rsidRDefault="001772A2" w:rsidP="000B12C0">
            <w:pPr>
              <w:pStyle w:val="Tabletext"/>
            </w:pPr>
          </w:p>
        </w:tc>
      </w:tr>
      <w:tr w:rsidR="001772A2" w:rsidRPr="00026FF3" w14:paraId="7018842D" w14:textId="77777777" w:rsidTr="000B12C0">
        <w:tc>
          <w:tcPr>
            <w:tcW w:w="751" w:type="dxa"/>
          </w:tcPr>
          <w:p w14:paraId="5970DD68" w14:textId="24139502" w:rsidR="001772A2" w:rsidRPr="00026FF3" w:rsidRDefault="001025F1" w:rsidP="000B12C0">
            <w:pPr>
              <w:pStyle w:val="Tabletext"/>
            </w:pPr>
            <w:r w:rsidRPr="00026FF3">
              <w:t>19</w:t>
            </w:r>
            <w:r w:rsidR="00151FE7">
              <w:t>5</w:t>
            </w:r>
          </w:p>
        </w:tc>
        <w:tc>
          <w:tcPr>
            <w:tcW w:w="4961" w:type="dxa"/>
            <w:shd w:val="clear" w:color="auto" w:fill="auto"/>
          </w:tcPr>
          <w:p w14:paraId="59EABAA4" w14:textId="77777777" w:rsidR="001772A2" w:rsidRPr="00026FF3" w:rsidRDefault="001772A2" w:rsidP="000B12C0">
            <w:pPr>
              <w:pStyle w:val="Tabletext"/>
            </w:pPr>
            <w:r w:rsidRPr="00026FF3">
              <w:t>LEMON OIL</w:t>
            </w:r>
          </w:p>
        </w:tc>
        <w:tc>
          <w:tcPr>
            <w:tcW w:w="1418" w:type="dxa"/>
            <w:shd w:val="clear" w:color="auto" w:fill="auto"/>
          </w:tcPr>
          <w:p w14:paraId="1D0719F2" w14:textId="77777777" w:rsidR="001772A2" w:rsidRPr="00026FF3" w:rsidRDefault="001772A2" w:rsidP="000B12C0">
            <w:pPr>
              <w:pStyle w:val="Tabletext"/>
            </w:pPr>
            <w:r w:rsidRPr="00026FF3">
              <w:t>89</w:t>
            </w:r>
          </w:p>
        </w:tc>
        <w:tc>
          <w:tcPr>
            <w:tcW w:w="1417" w:type="dxa"/>
            <w:shd w:val="clear" w:color="auto" w:fill="auto"/>
          </w:tcPr>
          <w:p w14:paraId="347B0FC3" w14:textId="77777777" w:rsidR="001772A2" w:rsidRPr="00026FF3" w:rsidRDefault="001772A2" w:rsidP="000B12C0">
            <w:pPr>
              <w:pStyle w:val="Tabletext"/>
            </w:pPr>
          </w:p>
        </w:tc>
      </w:tr>
      <w:tr w:rsidR="001772A2" w:rsidRPr="00026FF3" w14:paraId="7D642F20" w14:textId="77777777" w:rsidTr="000B12C0">
        <w:tc>
          <w:tcPr>
            <w:tcW w:w="751" w:type="dxa"/>
          </w:tcPr>
          <w:p w14:paraId="7793B877" w14:textId="1E482759" w:rsidR="001772A2" w:rsidRPr="00026FF3" w:rsidRDefault="001025F1" w:rsidP="000B12C0">
            <w:pPr>
              <w:pStyle w:val="Tabletext"/>
            </w:pPr>
            <w:r w:rsidRPr="00026FF3">
              <w:t>19</w:t>
            </w:r>
            <w:r w:rsidR="00151FE7">
              <w:t>6</w:t>
            </w:r>
          </w:p>
        </w:tc>
        <w:tc>
          <w:tcPr>
            <w:tcW w:w="4961" w:type="dxa"/>
            <w:shd w:val="clear" w:color="auto" w:fill="auto"/>
          </w:tcPr>
          <w:p w14:paraId="7918B2D3" w14:textId="77777777" w:rsidR="001772A2" w:rsidRPr="00026FF3" w:rsidRDefault="001772A2" w:rsidP="000B12C0">
            <w:pPr>
              <w:pStyle w:val="Tabletext"/>
            </w:pPr>
            <w:r w:rsidRPr="00026FF3">
              <w:t>LENALIDOMIDE</w:t>
            </w:r>
          </w:p>
        </w:tc>
        <w:tc>
          <w:tcPr>
            <w:tcW w:w="1418" w:type="dxa"/>
            <w:shd w:val="clear" w:color="auto" w:fill="auto"/>
          </w:tcPr>
          <w:p w14:paraId="439143C2" w14:textId="77777777" w:rsidR="001772A2" w:rsidRPr="00026FF3" w:rsidRDefault="001772A2" w:rsidP="000B12C0">
            <w:pPr>
              <w:pStyle w:val="Tabletext"/>
            </w:pPr>
            <w:r w:rsidRPr="00026FF3">
              <w:t>7, 62, 76</w:t>
            </w:r>
          </w:p>
        </w:tc>
        <w:tc>
          <w:tcPr>
            <w:tcW w:w="1417" w:type="dxa"/>
            <w:shd w:val="clear" w:color="auto" w:fill="auto"/>
          </w:tcPr>
          <w:p w14:paraId="36E1541A" w14:textId="77777777" w:rsidR="001772A2" w:rsidRPr="00026FF3" w:rsidRDefault="001772A2" w:rsidP="000B12C0">
            <w:pPr>
              <w:pStyle w:val="Tabletext"/>
            </w:pPr>
          </w:p>
        </w:tc>
      </w:tr>
      <w:tr w:rsidR="001772A2" w:rsidRPr="00026FF3" w14:paraId="490DDDF5" w14:textId="77777777" w:rsidTr="000B12C0">
        <w:tc>
          <w:tcPr>
            <w:tcW w:w="751" w:type="dxa"/>
          </w:tcPr>
          <w:p w14:paraId="0770DBFC" w14:textId="511A4EF5" w:rsidR="001772A2" w:rsidRPr="00026FF3" w:rsidRDefault="001025F1" w:rsidP="000B12C0">
            <w:pPr>
              <w:pStyle w:val="Tabletext"/>
            </w:pPr>
            <w:r w:rsidRPr="00026FF3">
              <w:t>19</w:t>
            </w:r>
            <w:r w:rsidR="00151FE7">
              <w:t>7</w:t>
            </w:r>
          </w:p>
        </w:tc>
        <w:tc>
          <w:tcPr>
            <w:tcW w:w="4961" w:type="dxa"/>
            <w:shd w:val="clear" w:color="auto" w:fill="auto"/>
            <w:vAlign w:val="center"/>
          </w:tcPr>
          <w:p w14:paraId="0FB401AE" w14:textId="77777777" w:rsidR="001772A2" w:rsidRPr="00026FF3" w:rsidRDefault="001772A2" w:rsidP="000B12C0">
            <w:pPr>
              <w:pStyle w:val="Tabletext"/>
            </w:pPr>
            <w:r w:rsidRPr="00026FF3">
              <w:t>LEVOCABASTINE—in eye or nasal preparations containing 0.5 mg/mL or less of levocabastine</w:t>
            </w:r>
          </w:p>
        </w:tc>
        <w:tc>
          <w:tcPr>
            <w:tcW w:w="1418" w:type="dxa"/>
            <w:shd w:val="clear" w:color="auto" w:fill="auto"/>
          </w:tcPr>
          <w:p w14:paraId="07B12D5B" w14:textId="77777777" w:rsidR="001772A2" w:rsidRPr="00026FF3" w:rsidRDefault="001772A2" w:rsidP="000B12C0">
            <w:pPr>
              <w:pStyle w:val="Tabletext"/>
            </w:pPr>
            <w:r w:rsidRPr="00026FF3">
              <w:t>62</w:t>
            </w:r>
          </w:p>
        </w:tc>
        <w:tc>
          <w:tcPr>
            <w:tcW w:w="1417" w:type="dxa"/>
            <w:shd w:val="clear" w:color="auto" w:fill="auto"/>
          </w:tcPr>
          <w:p w14:paraId="3325B7ED" w14:textId="77777777" w:rsidR="001772A2" w:rsidRPr="00026FF3" w:rsidRDefault="001772A2" w:rsidP="000B12C0">
            <w:pPr>
              <w:pStyle w:val="Tabletext"/>
            </w:pPr>
          </w:p>
        </w:tc>
      </w:tr>
      <w:tr w:rsidR="001772A2" w:rsidRPr="00026FF3" w14:paraId="00618E14" w14:textId="77777777" w:rsidTr="000B12C0">
        <w:tc>
          <w:tcPr>
            <w:tcW w:w="751" w:type="dxa"/>
          </w:tcPr>
          <w:p w14:paraId="3408D832" w14:textId="7953EDBC" w:rsidR="001772A2" w:rsidRPr="00026FF3" w:rsidRDefault="001025F1" w:rsidP="000B12C0">
            <w:pPr>
              <w:pStyle w:val="Tabletext"/>
            </w:pPr>
            <w:r w:rsidRPr="00026FF3">
              <w:t>19</w:t>
            </w:r>
            <w:r w:rsidR="00151FE7">
              <w:t>8</w:t>
            </w:r>
          </w:p>
        </w:tc>
        <w:tc>
          <w:tcPr>
            <w:tcW w:w="4961" w:type="dxa"/>
            <w:shd w:val="clear" w:color="auto" w:fill="auto"/>
          </w:tcPr>
          <w:p w14:paraId="525AC7FC" w14:textId="77777777" w:rsidR="001772A2" w:rsidRPr="00026FF3" w:rsidRDefault="001772A2" w:rsidP="000B12C0">
            <w:pPr>
              <w:pStyle w:val="Tabletext"/>
            </w:pPr>
            <w:r w:rsidRPr="00026FF3">
              <w:t>LEVOCABASTINE—in other preparations</w:t>
            </w:r>
          </w:p>
        </w:tc>
        <w:tc>
          <w:tcPr>
            <w:tcW w:w="1418" w:type="dxa"/>
            <w:shd w:val="clear" w:color="auto" w:fill="auto"/>
          </w:tcPr>
          <w:p w14:paraId="7FB6F5DF" w14:textId="77777777" w:rsidR="001772A2" w:rsidRPr="00026FF3" w:rsidRDefault="001772A2" w:rsidP="000B12C0">
            <w:pPr>
              <w:pStyle w:val="Tabletext"/>
            </w:pPr>
            <w:r w:rsidRPr="00026FF3">
              <w:t>62 and either 39 or 40</w:t>
            </w:r>
          </w:p>
        </w:tc>
        <w:tc>
          <w:tcPr>
            <w:tcW w:w="1417" w:type="dxa"/>
            <w:shd w:val="clear" w:color="auto" w:fill="auto"/>
          </w:tcPr>
          <w:p w14:paraId="2903585C" w14:textId="77777777" w:rsidR="001772A2" w:rsidRPr="00026FF3" w:rsidRDefault="001772A2" w:rsidP="000B12C0">
            <w:pPr>
              <w:pStyle w:val="Tabletext"/>
            </w:pPr>
          </w:p>
        </w:tc>
      </w:tr>
      <w:tr w:rsidR="001772A2" w:rsidRPr="00026FF3" w14:paraId="5EC95194" w14:textId="77777777" w:rsidTr="000B12C0">
        <w:tc>
          <w:tcPr>
            <w:tcW w:w="751" w:type="dxa"/>
          </w:tcPr>
          <w:p w14:paraId="399441C6" w14:textId="23D4323F" w:rsidR="001772A2" w:rsidRPr="00026FF3" w:rsidRDefault="001025F1" w:rsidP="000B12C0">
            <w:pPr>
              <w:pStyle w:val="Tabletext"/>
            </w:pPr>
            <w:r w:rsidRPr="00026FF3">
              <w:t>19</w:t>
            </w:r>
            <w:r w:rsidR="00151FE7">
              <w:t>9</w:t>
            </w:r>
          </w:p>
        </w:tc>
        <w:tc>
          <w:tcPr>
            <w:tcW w:w="4961" w:type="dxa"/>
            <w:shd w:val="clear" w:color="auto" w:fill="auto"/>
          </w:tcPr>
          <w:p w14:paraId="07AC1EBA" w14:textId="77777777" w:rsidR="001772A2" w:rsidRPr="00026FF3" w:rsidRDefault="001772A2" w:rsidP="000B12C0">
            <w:pPr>
              <w:pStyle w:val="Tabletext"/>
            </w:pPr>
            <w:r w:rsidRPr="00026FF3">
              <w:t>LIME OIL</w:t>
            </w:r>
          </w:p>
        </w:tc>
        <w:tc>
          <w:tcPr>
            <w:tcW w:w="1418" w:type="dxa"/>
            <w:shd w:val="clear" w:color="auto" w:fill="auto"/>
          </w:tcPr>
          <w:p w14:paraId="7123869B" w14:textId="77777777" w:rsidR="001772A2" w:rsidRPr="00026FF3" w:rsidRDefault="001772A2" w:rsidP="000B12C0">
            <w:pPr>
              <w:pStyle w:val="Tabletext"/>
            </w:pPr>
            <w:r w:rsidRPr="00026FF3">
              <w:t>89</w:t>
            </w:r>
          </w:p>
        </w:tc>
        <w:tc>
          <w:tcPr>
            <w:tcW w:w="1417" w:type="dxa"/>
            <w:shd w:val="clear" w:color="auto" w:fill="auto"/>
          </w:tcPr>
          <w:p w14:paraId="7AEFDB9F" w14:textId="77777777" w:rsidR="001772A2" w:rsidRPr="00026FF3" w:rsidRDefault="001772A2" w:rsidP="000B12C0">
            <w:pPr>
              <w:pStyle w:val="Tabletext"/>
            </w:pPr>
          </w:p>
        </w:tc>
      </w:tr>
      <w:tr w:rsidR="001772A2" w:rsidRPr="00026FF3" w14:paraId="43DD0087" w14:textId="77777777" w:rsidTr="000B12C0">
        <w:tc>
          <w:tcPr>
            <w:tcW w:w="751" w:type="dxa"/>
          </w:tcPr>
          <w:p w14:paraId="6C4B8D7A" w14:textId="1E985290" w:rsidR="001772A2" w:rsidRPr="00026FF3" w:rsidRDefault="00151FE7" w:rsidP="000B12C0">
            <w:pPr>
              <w:pStyle w:val="Tabletext"/>
            </w:pPr>
            <w:r>
              <w:t>200</w:t>
            </w:r>
          </w:p>
        </w:tc>
        <w:tc>
          <w:tcPr>
            <w:tcW w:w="4961" w:type="dxa"/>
            <w:shd w:val="clear" w:color="auto" w:fill="auto"/>
          </w:tcPr>
          <w:p w14:paraId="297F850C" w14:textId="77777777" w:rsidR="001772A2" w:rsidRPr="00026FF3" w:rsidRDefault="001772A2" w:rsidP="000B12C0">
            <w:pPr>
              <w:pStyle w:val="Tabletext"/>
            </w:pPr>
            <w:r w:rsidRPr="00026FF3">
              <w:t xml:space="preserve">LOPERAMIDE when included in </w:t>
            </w:r>
            <w:r w:rsidR="001F6281" w:rsidRPr="00026FF3">
              <w:t>Schedule 2</w:t>
            </w:r>
          </w:p>
        </w:tc>
        <w:tc>
          <w:tcPr>
            <w:tcW w:w="1418" w:type="dxa"/>
            <w:shd w:val="clear" w:color="auto" w:fill="auto"/>
          </w:tcPr>
          <w:p w14:paraId="1C1FDD6D" w14:textId="77777777" w:rsidR="001772A2" w:rsidRPr="00026FF3" w:rsidRDefault="001772A2" w:rsidP="000B12C0">
            <w:pPr>
              <w:pStyle w:val="Tabletext"/>
            </w:pPr>
            <w:r w:rsidRPr="00026FF3">
              <w:t>41</w:t>
            </w:r>
          </w:p>
        </w:tc>
        <w:tc>
          <w:tcPr>
            <w:tcW w:w="1417" w:type="dxa"/>
            <w:shd w:val="clear" w:color="auto" w:fill="auto"/>
          </w:tcPr>
          <w:p w14:paraId="0D7E5DB1" w14:textId="77777777" w:rsidR="001772A2" w:rsidRPr="00026FF3" w:rsidRDefault="001772A2" w:rsidP="000B12C0">
            <w:pPr>
              <w:pStyle w:val="Tabletext"/>
            </w:pPr>
          </w:p>
        </w:tc>
      </w:tr>
      <w:tr w:rsidR="001772A2" w:rsidRPr="00026FF3" w14:paraId="6D47D40A" w14:textId="77777777" w:rsidTr="000B12C0">
        <w:tc>
          <w:tcPr>
            <w:tcW w:w="751" w:type="dxa"/>
          </w:tcPr>
          <w:p w14:paraId="106A21D9" w14:textId="54A41037" w:rsidR="001772A2" w:rsidRPr="00026FF3" w:rsidRDefault="001025F1" w:rsidP="000B12C0">
            <w:pPr>
              <w:pStyle w:val="Tabletext"/>
            </w:pPr>
            <w:r w:rsidRPr="00026FF3">
              <w:t>20</w:t>
            </w:r>
            <w:r w:rsidR="00151FE7">
              <w:t>1</w:t>
            </w:r>
          </w:p>
        </w:tc>
        <w:tc>
          <w:tcPr>
            <w:tcW w:w="4961" w:type="dxa"/>
            <w:shd w:val="clear" w:color="auto" w:fill="auto"/>
          </w:tcPr>
          <w:p w14:paraId="52A13D66" w14:textId="77777777" w:rsidR="001772A2" w:rsidRPr="00026FF3" w:rsidRDefault="001772A2" w:rsidP="000B12C0">
            <w:pPr>
              <w:pStyle w:val="Tabletext"/>
            </w:pPr>
            <w:r w:rsidRPr="00026FF3">
              <w:t>MAGNESIUM CHLORATE</w:t>
            </w:r>
          </w:p>
        </w:tc>
        <w:tc>
          <w:tcPr>
            <w:tcW w:w="1418" w:type="dxa"/>
            <w:shd w:val="clear" w:color="auto" w:fill="auto"/>
          </w:tcPr>
          <w:p w14:paraId="0EBD5B68" w14:textId="77777777" w:rsidR="001772A2" w:rsidRPr="00026FF3" w:rsidRDefault="001772A2" w:rsidP="000B12C0">
            <w:pPr>
              <w:pStyle w:val="Tabletext"/>
            </w:pPr>
          </w:p>
        </w:tc>
        <w:tc>
          <w:tcPr>
            <w:tcW w:w="1417" w:type="dxa"/>
            <w:shd w:val="clear" w:color="auto" w:fill="auto"/>
          </w:tcPr>
          <w:p w14:paraId="11686719" w14:textId="77777777" w:rsidR="001772A2" w:rsidRPr="00026FF3" w:rsidRDefault="001772A2" w:rsidP="000B12C0">
            <w:pPr>
              <w:pStyle w:val="Tabletext"/>
            </w:pPr>
            <w:r w:rsidRPr="00026FF3">
              <w:t>1, 4</w:t>
            </w:r>
          </w:p>
        </w:tc>
      </w:tr>
      <w:tr w:rsidR="001772A2" w:rsidRPr="00026FF3" w14:paraId="3CA29F5E" w14:textId="77777777" w:rsidTr="000B12C0">
        <w:tc>
          <w:tcPr>
            <w:tcW w:w="751" w:type="dxa"/>
          </w:tcPr>
          <w:p w14:paraId="779E790B" w14:textId="350EE6C6" w:rsidR="001772A2" w:rsidRPr="00026FF3" w:rsidRDefault="001025F1" w:rsidP="000B12C0">
            <w:pPr>
              <w:pStyle w:val="Tabletext"/>
            </w:pPr>
            <w:r w:rsidRPr="00026FF3">
              <w:t>20</w:t>
            </w:r>
            <w:r w:rsidR="00151FE7">
              <w:t>2</w:t>
            </w:r>
          </w:p>
        </w:tc>
        <w:tc>
          <w:tcPr>
            <w:tcW w:w="4961" w:type="dxa"/>
            <w:shd w:val="clear" w:color="auto" w:fill="auto"/>
          </w:tcPr>
          <w:p w14:paraId="15968D1D" w14:textId="77777777" w:rsidR="001772A2" w:rsidRPr="00026FF3" w:rsidRDefault="001772A2" w:rsidP="000B12C0">
            <w:pPr>
              <w:pStyle w:val="Tabletext"/>
            </w:pPr>
            <w:r w:rsidRPr="00026FF3">
              <w:t>MEFENAMIC ACID</w:t>
            </w:r>
          </w:p>
        </w:tc>
        <w:tc>
          <w:tcPr>
            <w:tcW w:w="1418" w:type="dxa"/>
            <w:shd w:val="clear" w:color="auto" w:fill="auto"/>
          </w:tcPr>
          <w:p w14:paraId="4BB05D96" w14:textId="77777777" w:rsidR="001772A2" w:rsidRPr="00026FF3" w:rsidRDefault="001772A2" w:rsidP="000B12C0">
            <w:pPr>
              <w:pStyle w:val="Tabletext"/>
            </w:pPr>
            <w:r w:rsidRPr="00026FF3">
              <w:t>101, 104</w:t>
            </w:r>
          </w:p>
        </w:tc>
        <w:tc>
          <w:tcPr>
            <w:tcW w:w="1417" w:type="dxa"/>
            <w:shd w:val="clear" w:color="auto" w:fill="auto"/>
          </w:tcPr>
          <w:p w14:paraId="48032B58" w14:textId="77777777" w:rsidR="001772A2" w:rsidRPr="00026FF3" w:rsidRDefault="001772A2" w:rsidP="000B12C0">
            <w:pPr>
              <w:pStyle w:val="Tabletext"/>
            </w:pPr>
          </w:p>
        </w:tc>
      </w:tr>
      <w:tr w:rsidR="001772A2" w:rsidRPr="00026FF3" w14:paraId="1D47526F" w14:textId="77777777" w:rsidTr="000B12C0">
        <w:tc>
          <w:tcPr>
            <w:tcW w:w="751" w:type="dxa"/>
          </w:tcPr>
          <w:p w14:paraId="45C8AF2B" w14:textId="17B7F6C6" w:rsidR="001772A2" w:rsidRPr="00026FF3" w:rsidRDefault="001025F1" w:rsidP="000B12C0">
            <w:pPr>
              <w:pStyle w:val="Tabletext"/>
            </w:pPr>
            <w:r w:rsidRPr="00026FF3">
              <w:t>20</w:t>
            </w:r>
            <w:r w:rsidR="00151FE7">
              <w:t>3</w:t>
            </w:r>
          </w:p>
        </w:tc>
        <w:tc>
          <w:tcPr>
            <w:tcW w:w="4961" w:type="dxa"/>
            <w:shd w:val="clear" w:color="auto" w:fill="auto"/>
          </w:tcPr>
          <w:p w14:paraId="3EF4CC2E" w14:textId="77777777" w:rsidR="001772A2" w:rsidRPr="00026FF3" w:rsidRDefault="001772A2" w:rsidP="000B12C0">
            <w:pPr>
              <w:pStyle w:val="Tabletext"/>
            </w:pPr>
            <w:r w:rsidRPr="00026FF3">
              <w:t>MERCAPTOACETIC ACID</w:t>
            </w:r>
          </w:p>
        </w:tc>
        <w:tc>
          <w:tcPr>
            <w:tcW w:w="1418" w:type="dxa"/>
            <w:shd w:val="clear" w:color="auto" w:fill="auto"/>
          </w:tcPr>
          <w:p w14:paraId="5049C618" w14:textId="77777777" w:rsidR="001772A2" w:rsidRPr="00026FF3" w:rsidRDefault="001772A2" w:rsidP="000B12C0">
            <w:pPr>
              <w:pStyle w:val="Tabletext"/>
            </w:pPr>
            <w:r w:rsidRPr="00026FF3">
              <w:t>5, 28</w:t>
            </w:r>
          </w:p>
        </w:tc>
        <w:tc>
          <w:tcPr>
            <w:tcW w:w="1417" w:type="dxa"/>
            <w:shd w:val="clear" w:color="auto" w:fill="auto"/>
          </w:tcPr>
          <w:p w14:paraId="39416834" w14:textId="77777777" w:rsidR="001772A2" w:rsidRPr="00026FF3" w:rsidRDefault="001772A2" w:rsidP="000B12C0">
            <w:pPr>
              <w:pStyle w:val="Tabletext"/>
            </w:pPr>
            <w:r w:rsidRPr="00026FF3">
              <w:t>1, 31</w:t>
            </w:r>
          </w:p>
        </w:tc>
      </w:tr>
      <w:tr w:rsidR="001772A2" w:rsidRPr="00026FF3" w14:paraId="0A3935F8" w14:textId="77777777" w:rsidTr="000B12C0">
        <w:tc>
          <w:tcPr>
            <w:tcW w:w="751" w:type="dxa"/>
          </w:tcPr>
          <w:p w14:paraId="543220FF" w14:textId="0782D04B" w:rsidR="001772A2" w:rsidRPr="00026FF3" w:rsidRDefault="001025F1" w:rsidP="000B12C0">
            <w:pPr>
              <w:pStyle w:val="Tabletext"/>
            </w:pPr>
            <w:r w:rsidRPr="00026FF3">
              <w:t>20</w:t>
            </w:r>
            <w:r w:rsidR="00151FE7">
              <w:t>4</w:t>
            </w:r>
          </w:p>
        </w:tc>
        <w:tc>
          <w:tcPr>
            <w:tcW w:w="4961" w:type="dxa"/>
            <w:shd w:val="clear" w:color="auto" w:fill="auto"/>
          </w:tcPr>
          <w:p w14:paraId="2228CB14" w14:textId="77777777" w:rsidR="001772A2" w:rsidRPr="00026FF3" w:rsidRDefault="001772A2" w:rsidP="000B12C0">
            <w:pPr>
              <w:pStyle w:val="Tabletext"/>
            </w:pPr>
            <w:r w:rsidRPr="00026FF3">
              <w:t>MERCURIC THIOCYANATE</w:t>
            </w:r>
          </w:p>
        </w:tc>
        <w:tc>
          <w:tcPr>
            <w:tcW w:w="1418" w:type="dxa"/>
            <w:shd w:val="clear" w:color="auto" w:fill="auto"/>
          </w:tcPr>
          <w:p w14:paraId="12037C16" w14:textId="77777777" w:rsidR="001772A2" w:rsidRPr="00026FF3" w:rsidRDefault="001772A2" w:rsidP="000B12C0">
            <w:pPr>
              <w:pStyle w:val="Tabletext"/>
            </w:pPr>
          </w:p>
        </w:tc>
        <w:tc>
          <w:tcPr>
            <w:tcW w:w="1417" w:type="dxa"/>
            <w:shd w:val="clear" w:color="auto" w:fill="auto"/>
          </w:tcPr>
          <w:p w14:paraId="2ABC05DA" w14:textId="77777777" w:rsidR="001772A2" w:rsidRPr="00026FF3" w:rsidRDefault="001772A2" w:rsidP="000B12C0">
            <w:pPr>
              <w:pStyle w:val="Tabletext"/>
            </w:pPr>
            <w:r w:rsidRPr="00026FF3">
              <w:t>1, 4</w:t>
            </w:r>
          </w:p>
        </w:tc>
      </w:tr>
      <w:tr w:rsidR="001772A2" w:rsidRPr="00026FF3" w14:paraId="27C55B62" w14:textId="77777777" w:rsidTr="000B12C0">
        <w:tc>
          <w:tcPr>
            <w:tcW w:w="751" w:type="dxa"/>
          </w:tcPr>
          <w:p w14:paraId="4FD8204B" w14:textId="407D6FDD" w:rsidR="001772A2" w:rsidRPr="00026FF3" w:rsidRDefault="001025F1" w:rsidP="000B12C0">
            <w:pPr>
              <w:pStyle w:val="Tabletext"/>
            </w:pPr>
            <w:r w:rsidRPr="00026FF3">
              <w:t>20</w:t>
            </w:r>
            <w:r w:rsidR="00151FE7">
              <w:t>5</w:t>
            </w:r>
          </w:p>
        </w:tc>
        <w:tc>
          <w:tcPr>
            <w:tcW w:w="4961" w:type="dxa"/>
            <w:shd w:val="clear" w:color="auto" w:fill="auto"/>
          </w:tcPr>
          <w:p w14:paraId="315BB5BD" w14:textId="77777777" w:rsidR="001772A2" w:rsidRPr="00026FF3" w:rsidRDefault="001772A2" w:rsidP="000B12C0">
            <w:pPr>
              <w:pStyle w:val="Tabletext"/>
            </w:pPr>
            <w:r w:rsidRPr="00026FF3">
              <w:t>METACRESOLSULPHONIC ACID and formaldehyde condensation product for the treatment of animals</w:t>
            </w:r>
          </w:p>
        </w:tc>
        <w:tc>
          <w:tcPr>
            <w:tcW w:w="1418" w:type="dxa"/>
            <w:shd w:val="clear" w:color="auto" w:fill="auto"/>
          </w:tcPr>
          <w:p w14:paraId="2657DAFE" w14:textId="77777777" w:rsidR="001772A2" w:rsidRPr="00026FF3" w:rsidRDefault="001772A2" w:rsidP="000B12C0">
            <w:pPr>
              <w:pStyle w:val="Tabletext"/>
            </w:pPr>
          </w:p>
        </w:tc>
        <w:tc>
          <w:tcPr>
            <w:tcW w:w="1417" w:type="dxa"/>
            <w:shd w:val="clear" w:color="auto" w:fill="auto"/>
          </w:tcPr>
          <w:p w14:paraId="1379191E" w14:textId="77777777" w:rsidR="001772A2" w:rsidRPr="00026FF3" w:rsidRDefault="001772A2" w:rsidP="000B12C0">
            <w:pPr>
              <w:pStyle w:val="Tabletext"/>
            </w:pPr>
            <w:r w:rsidRPr="00026FF3">
              <w:t>1, 4</w:t>
            </w:r>
          </w:p>
        </w:tc>
      </w:tr>
      <w:tr w:rsidR="001772A2" w:rsidRPr="00026FF3" w14:paraId="755150E6" w14:textId="77777777" w:rsidTr="000B12C0">
        <w:tc>
          <w:tcPr>
            <w:tcW w:w="751" w:type="dxa"/>
          </w:tcPr>
          <w:p w14:paraId="594F7D04" w14:textId="273947FB" w:rsidR="001772A2" w:rsidRPr="00026FF3" w:rsidRDefault="001025F1" w:rsidP="000B12C0">
            <w:pPr>
              <w:pStyle w:val="Tabletext"/>
            </w:pPr>
            <w:r w:rsidRPr="00026FF3">
              <w:t>20</w:t>
            </w:r>
            <w:r w:rsidR="00151FE7">
              <w:t>6</w:t>
            </w:r>
          </w:p>
        </w:tc>
        <w:tc>
          <w:tcPr>
            <w:tcW w:w="4961" w:type="dxa"/>
            <w:shd w:val="clear" w:color="auto" w:fill="auto"/>
          </w:tcPr>
          <w:p w14:paraId="597BE80E" w14:textId="77777777" w:rsidR="001772A2" w:rsidRPr="00026FF3" w:rsidRDefault="001772A2" w:rsidP="000B12C0">
            <w:pPr>
              <w:pStyle w:val="Tabletext"/>
            </w:pPr>
            <w:r w:rsidRPr="00026FF3">
              <w:t xml:space="preserve">METHANOL </w:t>
            </w:r>
            <w:r w:rsidRPr="00026FF3">
              <w:rPr>
                <w:b/>
              </w:rPr>
              <w:t>except</w:t>
            </w:r>
            <w:r w:rsidRPr="00026FF3">
              <w:t xml:space="preserve"> in methylated spirit</w:t>
            </w:r>
          </w:p>
        </w:tc>
        <w:tc>
          <w:tcPr>
            <w:tcW w:w="1418" w:type="dxa"/>
            <w:shd w:val="clear" w:color="auto" w:fill="auto"/>
          </w:tcPr>
          <w:p w14:paraId="0182469E" w14:textId="77777777" w:rsidR="001772A2" w:rsidRPr="00026FF3" w:rsidRDefault="001772A2" w:rsidP="000B12C0">
            <w:pPr>
              <w:pStyle w:val="Tabletext"/>
            </w:pPr>
          </w:p>
        </w:tc>
        <w:tc>
          <w:tcPr>
            <w:tcW w:w="1417" w:type="dxa"/>
            <w:shd w:val="clear" w:color="auto" w:fill="auto"/>
          </w:tcPr>
          <w:p w14:paraId="7DDBD397" w14:textId="77777777" w:rsidR="001772A2" w:rsidRPr="00026FF3" w:rsidRDefault="001772A2" w:rsidP="000B12C0">
            <w:pPr>
              <w:pStyle w:val="Tabletext"/>
            </w:pPr>
            <w:r w:rsidRPr="00026FF3">
              <w:t>1, 4, 8</w:t>
            </w:r>
          </w:p>
        </w:tc>
      </w:tr>
      <w:tr w:rsidR="001772A2" w:rsidRPr="00026FF3" w14:paraId="598A3C40" w14:textId="77777777" w:rsidTr="000B12C0">
        <w:tc>
          <w:tcPr>
            <w:tcW w:w="751" w:type="dxa"/>
          </w:tcPr>
          <w:p w14:paraId="4B997579" w14:textId="5B8B21BA" w:rsidR="001772A2" w:rsidRPr="00026FF3" w:rsidRDefault="001025F1" w:rsidP="000B12C0">
            <w:pPr>
              <w:pStyle w:val="Tabletext"/>
            </w:pPr>
            <w:r w:rsidRPr="00026FF3">
              <w:t>20</w:t>
            </w:r>
            <w:r w:rsidR="00151FE7">
              <w:t>7</w:t>
            </w:r>
          </w:p>
        </w:tc>
        <w:tc>
          <w:tcPr>
            <w:tcW w:w="4961" w:type="dxa"/>
            <w:shd w:val="clear" w:color="auto" w:fill="auto"/>
          </w:tcPr>
          <w:p w14:paraId="593C8EC7" w14:textId="77777777" w:rsidR="001772A2" w:rsidRPr="00026FF3" w:rsidRDefault="001772A2" w:rsidP="000B12C0">
            <w:pPr>
              <w:pStyle w:val="Tabletext"/>
            </w:pPr>
            <w:r w:rsidRPr="00026FF3">
              <w:t>METHOXAMINE in nasal preparations for topical use</w:t>
            </w:r>
          </w:p>
        </w:tc>
        <w:tc>
          <w:tcPr>
            <w:tcW w:w="1418" w:type="dxa"/>
            <w:shd w:val="clear" w:color="auto" w:fill="auto"/>
          </w:tcPr>
          <w:p w14:paraId="033E50BF" w14:textId="77777777" w:rsidR="001772A2" w:rsidRPr="00026FF3" w:rsidRDefault="001772A2" w:rsidP="000B12C0">
            <w:pPr>
              <w:pStyle w:val="Tabletext"/>
            </w:pPr>
            <w:r w:rsidRPr="00026FF3">
              <w:t>29</w:t>
            </w:r>
          </w:p>
        </w:tc>
        <w:tc>
          <w:tcPr>
            <w:tcW w:w="1417" w:type="dxa"/>
            <w:shd w:val="clear" w:color="auto" w:fill="auto"/>
          </w:tcPr>
          <w:p w14:paraId="08AC6ACF" w14:textId="77777777" w:rsidR="001772A2" w:rsidRPr="00026FF3" w:rsidRDefault="001772A2" w:rsidP="000B12C0">
            <w:pPr>
              <w:pStyle w:val="Tabletext"/>
            </w:pPr>
          </w:p>
        </w:tc>
      </w:tr>
      <w:tr w:rsidR="001772A2" w:rsidRPr="00026FF3" w14:paraId="25365D7D" w14:textId="77777777" w:rsidTr="000B12C0">
        <w:tc>
          <w:tcPr>
            <w:tcW w:w="751" w:type="dxa"/>
          </w:tcPr>
          <w:p w14:paraId="273644CD" w14:textId="0399C998" w:rsidR="001772A2" w:rsidRPr="00026FF3" w:rsidRDefault="001025F1" w:rsidP="000B12C0">
            <w:pPr>
              <w:pStyle w:val="Tabletext"/>
            </w:pPr>
            <w:r w:rsidRPr="00026FF3">
              <w:t>20</w:t>
            </w:r>
            <w:r w:rsidR="00151FE7">
              <w:t>8</w:t>
            </w:r>
          </w:p>
        </w:tc>
        <w:tc>
          <w:tcPr>
            <w:tcW w:w="4961" w:type="dxa"/>
            <w:shd w:val="clear" w:color="auto" w:fill="auto"/>
          </w:tcPr>
          <w:p w14:paraId="67FA23B1" w14:textId="77777777" w:rsidR="001772A2" w:rsidRPr="00026FF3" w:rsidRDefault="001772A2" w:rsidP="000B12C0">
            <w:pPr>
              <w:pStyle w:val="Tabletext"/>
            </w:pPr>
            <w:r w:rsidRPr="00026FF3">
              <w:t>2</w:t>
            </w:r>
            <w:r w:rsidR="00026FF3">
              <w:noBreakHyphen/>
            </w:r>
            <w:r w:rsidRPr="00026FF3">
              <w:t>METHOXYETHANOL</w:t>
            </w:r>
          </w:p>
        </w:tc>
        <w:tc>
          <w:tcPr>
            <w:tcW w:w="1418" w:type="dxa"/>
            <w:shd w:val="clear" w:color="auto" w:fill="auto"/>
          </w:tcPr>
          <w:p w14:paraId="0238387D" w14:textId="77777777" w:rsidR="001772A2" w:rsidRPr="00026FF3" w:rsidRDefault="001772A2" w:rsidP="000B12C0">
            <w:pPr>
              <w:pStyle w:val="Tabletext"/>
            </w:pPr>
            <w:r w:rsidRPr="00026FF3">
              <w:t>77</w:t>
            </w:r>
          </w:p>
        </w:tc>
        <w:tc>
          <w:tcPr>
            <w:tcW w:w="1417" w:type="dxa"/>
            <w:shd w:val="clear" w:color="auto" w:fill="auto"/>
          </w:tcPr>
          <w:p w14:paraId="41DBB833" w14:textId="77777777" w:rsidR="001772A2" w:rsidRPr="00026FF3" w:rsidRDefault="001772A2" w:rsidP="000B12C0">
            <w:pPr>
              <w:pStyle w:val="Tabletext"/>
            </w:pPr>
            <w:r w:rsidRPr="00026FF3">
              <w:t xml:space="preserve">1, 4, 8 </w:t>
            </w:r>
          </w:p>
        </w:tc>
      </w:tr>
      <w:tr w:rsidR="001772A2" w:rsidRPr="00026FF3" w14:paraId="1AD00C6D" w14:textId="77777777" w:rsidTr="000B12C0">
        <w:tc>
          <w:tcPr>
            <w:tcW w:w="751" w:type="dxa"/>
          </w:tcPr>
          <w:p w14:paraId="31AD508A" w14:textId="3DD78AB6" w:rsidR="001772A2" w:rsidRPr="00026FF3" w:rsidRDefault="001025F1" w:rsidP="000B12C0">
            <w:pPr>
              <w:pStyle w:val="Tabletext"/>
            </w:pPr>
            <w:r w:rsidRPr="00026FF3">
              <w:t>20</w:t>
            </w:r>
            <w:r w:rsidR="00151FE7">
              <w:t>9</w:t>
            </w:r>
          </w:p>
        </w:tc>
        <w:tc>
          <w:tcPr>
            <w:tcW w:w="4961" w:type="dxa"/>
            <w:shd w:val="clear" w:color="auto" w:fill="auto"/>
          </w:tcPr>
          <w:p w14:paraId="60F78696" w14:textId="77777777" w:rsidR="001772A2" w:rsidRPr="00026FF3" w:rsidRDefault="001772A2" w:rsidP="000B12C0">
            <w:pPr>
              <w:pStyle w:val="Tabletext"/>
            </w:pPr>
            <w:r w:rsidRPr="00026FF3">
              <w:t>METHYLATED SPIRIT(S) when packed and labelled as a “biofuel” suitable for use in “spirit burners”</w:t>
            </w:r>
          </w:p>
        </w:tc>
        <w:tc>
          <w:tcPr>
            <w:tcW w:w="1418" w:type="dxa"/>
            <w:shd w:val="clear" w:color="auto" w:fill="auto"/>
          </w:tcPr>
          <w:p w14:paraId="12F31B23" w14:textId="77777777" w:rsidR="001772A2" w:rsidRPr="00026FF3" w:rsidRDefault="001772A2" w:rsidP="000B12C0">
            <w:pPr>
              <w:pStyle w:val="Tabletext"/>
            </w:pPr>
            <w:r w:rsidRPr="00026FF3">
              <w:t>80</w:t>
            </w:r>
          </w:p>
        </w:tc>
        <w:tc>
          <w:tcPr>
            <w:tcW w:w="1417" w:type="dxa"/>
            <w:shd w:val="clear" w:color="auto" w:fill="auto"/>
          </w:tcPr>
          <w:p w14:paraId="1364BDBF" w14:textId="77777777" w:rsidR="001772A2" w:rsidRPr="00026FF3" w:rsidRDefault="001772A2" w:rsidP="000B12C0">
            <w:pPr>
              <w:pStyle w:val="Tabletext"/>
            </w:pPr>
          </w:p>
        </w:tc>
      </w:tr>
      <w:tr w:rsidR="001772A2" w:rsidRPr="00026FF3" w14:paraId="3A5C2EED" w14:textId="77777777" w:rsidTr="000B12C0">
        <w:tc>
          <w:tcPr>
            <w:tcW w:w="751" w:type="dxa"/>
          </w:tcPr>
          <w:p w14:paraId="3A796260" w14:textId="10F12E54" w:rsidR="001772A2" w:rsidRPr="00026FF3" w:rsidRDefault="001025F1" w:rsidP="000B12C0">
            <w:pPr>
              <w:pStyle w:val="Tabletext"/>
            </w:pPr>
            <w:r w:rsidRPr="00026FF3">
              <w:t>2</w:t>
            </w:r>
            <w:r w:rsidR="00151FE7">
              <w:t>10</w:t>
            </w:r>
          </w:p>
        </w:tc>
        <w:tc>
          <w:tcPr>
            <w:tcW w:w="4961" w:type="dxa"/>
            <w:shd w:val="clear" w:color="auto" w:fill="auto"/>
          </w:tcPr>
          <w:p w14:paraId="5DBFE03A" w14:textId="77777777" w:rsidR="001772A2" w:rsidRPr="00026FF3" w:rsidRDefault="001772A2" w:rsidP="000B12C0">
            <w:pPr>
              <w:pStyle w:val="Tabletext"/>
            </w:pPr>
            <w:r w:rsidRPr="00026FF3">
              <w:rPr>
                <w:i/>
              </w:rPr>
              <w:t>p</w:t>
            </w:r>
            <w:r w:rsidR="00026FF3">
              <w:noBreakHyphen/>
            </w:r>
            <w:r w:rsidRPr="00026FF3">
              <w:t>METHYLAMINOPHENOL</w:t>
            </w:r>
          </w:p>
        </w:tc>
        <w:tc>
          <w:tcPr>
            <w:tcW w:w="1418" w:type="dxa"/>
            <w:shd w:val="clear" w:color="auto" w:fill="auto"/>
          </w:tcPr>
          <w:p w14:paraId="250A0BBB" w14:textId="77777777" w:rsidR="001772A2" w:rsidRPr="00026FF3" w:rsidRDefault="001772A2" w:rsidP="000B12C0">
            <w:pPr>
              <w:pStyle w:val="Tabletext"/>
            </w:pPr>
            <w:r w:rsidRPr="00026FF3">
              <w:t>28</w:t>
            </w:r>
          </w:p>
        </w:tc>
        <w:tc>
          <w:tcPr>
            <w:tcW w:w="1417" w:type="dxa"/>
            <w:shd w:val="clear" w:color="auto" w:fill="auto"/>
          </w:tcPr>
          <w:p w14:paraId="0D70C5AD" w14:textId="77777777" w:rsidR="001772A2" w:rsidRPr="00026FF3" w:rsidRDefault="001772A2" w:rsidP="000B12C0">
            <w:pPr>
              <w:pStyle w:val="Tabletext"/>
            </w:pPr>
          </w:p>
        </w:tc>
      </w:tr>
      <w:tr w:rsidR="001772A2" w:rsidRPr="00026FF3" w14:paraId="13D69FBB" w14:textId="77777777" w:rsidTr="000B12C0">
        <w:tc>
          <w:tcPr>
            <w:tcW w:w="751" w:type="dxa"/>
          </w:tcPr>
          <w:p w14:paraId="7D8112F6" w14:textId="0F8B0790" w:rsidR="001772A2" w:rsidRPr="00026FF3" w:rsidRDefault="001025F1" w:rsidP="000B12C0">
            <w:pPr>
              <w:pStyle w:val="Tabletext"/>
            </w:pPr>
            <w:r w:rsidRPr="00026FF3">
              <w:t>21</w:t>
            </w:r>
            <w:r w:rsidR="00151FE7">
              <w:t>1</w:t>
            </w:r>
          </w:p>
        </w:tc>
        <w:tc>
          <w:tcPr>
            <w:tcW w:w="4961" w:type="dxa"/>
            <w:shd w:val="clear" w:color="auto" w:fill="auto"/>
          </w:tcPr>
          <w:p w14:paraId="5BC1518A" w14:textId="77777777" w:rsidR="001772A2" w:rsidRPr="00026FF3" w:rsidRDefault="001772A2" w:rsidP="000B12C0">
            <w:pPr>
              <w:pStyle w:val="Tabletext"/>
            </w:pPr>
            <w:r w:rsidRPr="00026FF3">
              <w:t>METHYL CHLORIDE</w:t>
            </w:r>
          </w:p>
        </w:tc>
        <w:tc>
          <w:tcPr>
            <w:tcW w:w="1418" w:type="dxa"/>
            <w:shd w:val="clear" w:color="auto" w:fill="auto"/>
          </w:tcPr>
          <w:p w14:paraId="226203CF" w14:textId="77777777" w:rsidR="001772A2" w:rsidRPr="00026FF3" w:rsidRDefault="001772A2" w:rsidP="000B12C0">
            <w:pPr>
              <w:pStyle w:val="Tabletext"/>
            </w:pPr>
          </w:p>
        </w:tc>
        <w:tc>
          <w:tcPr>
            <w:tcW w:w="1417" w:type="dxa"/>
            <w:shd w:val="clear" w:color="auto" w:fill="auto"/>
          </w:tcPr>
          <w:p w14:paraId="2538EC86" w14:textId="77777777" w:rsidR="001772A2" w:rsidRPr="00026FF3" w:rsidRDefault="001772A2" w:rsidP="000B12C0">
            <w:pPr>
              <w:pStyle w:val="Tabletext"/>
            </w:pPr>
            <w:r w:rsidRPr="00026FF3">
              <w:t>1, 4, 8</w:t>
            </w:r>
          </w:p>
        </w:tc>
      </w:tr>
      <w:tr w:rsidR="001772A2" w:rsidRPr="00026FF3" w14:paraId="5231DB9B" w14:textId="77777777" w:rsidTr="000B12C0">
        <w:tc>
          <w:tcPr>
            <w:tcW w:w="751" w:type="dxa"/>
          </w:tcPr>
          <w:p w14:paraId="2BBA949D" w14:textId="63ADD7E2" w:rsidR="001772A2" w:rsidRPr="00026FF3" w:rsidRDefault="001025F1" w:rsidP="000B12C0">
            <w:pPr>
              <w:pStyle w:val="Tabletext"/>
            </w:pPr>
            <w:r w:rsidRPr="00026FF3">
              <w:t>21</w:t>
            </w:r>
            <w:r w:rsidR="00151FE7">
              <w:t>2</w:t>
            </w:r>
          </w:p>
        </w:tc>
        <w:tc>
          <w:tcPr>
            <w:tcW w:w="4961" w:type="dxa"/>
            <w:shd w:val="clear" w:color="auto" w:fill="auto"/>
          </w:tcPr>
          <w:p w14:paraId="2FE4100C" w14:textId="77777777" w:rsidR="001772A2" w:rsidRPr="00026FF3" w:rsidRDefault="001772A2" w:rsidP="000B12C0">
            <w:pPr>
              <w:pStyle w:val="Tabletext"/>
            </w:pPr>
            <w:r w:rsidRPr="00026FF3">
              <w:t>METHYL ETHYL KETONE</w:t>
            </w:r>
          </w:p>
        </w:tc>
        <w:tc>
          <w:tcPr>
            <w:tcW w:w="1418" w:type="dxa"/>
            <w:shd w:val="clear" w:color="auto" w:fill="auto"/>
          </w:tcPr>
          <w:p w14:paraId="5B485B00" w14:textId="77777777" w:rsidR="001772A2" w:rsidRPr="00026FF3" w:rsidRDefault="001772A2" w:rsidP="000B12C0">
            <w:pPr>
              <w:pStyle w:val="Tabletext"/>
            </w:pPr>
            <w:r w:rsidRPr="00026FF3">
              <w:t>5</w:t>
            </w:r>
          </w:p>
        </w:tc>
        <w:tc>
          <w:tcPr>
            <w:tcW w:w="1417" w:type="dxa"/>
            <w:shd w:val="clear" w:color="auto" w:fill="auto"/>
          </w:tcPr>
          <w:p w14:paraId="01D7E326" w14:textId="77777777" w:rsidR="001772A2" w:rsidRPr="00026FF3" w:rsidRDefault="001772A2" w:rsidP="000B12C0">
            <w:pPr>
              <w:pStyle w:val="Tabletext"/>
            </w:pPr>
            <w:r w:rsidRPr="00026FF3">
              <w:t>1, 4, 8</w:t>
            </w:r>
          </w:p>
        </w:tc>
      </w:tr>
      <w:tr w:rsidR="001772A2" w:rsidRPr="00026FF3" w14:paraId="7D2597C0" w14:textId="77777777" w:rsidTr="000B12C0">
        <w:tc>
          <w:tcPr>
            <w:tcW w:w="751" w:type="dxa"/>
          </w:tcPr>
          <w:p w14:paraId="5DC2A8FE" w14:textId="1F3FD843" w:rsidR="001772A2" w:rsidRPr="00026FF3" w:rsidRDefault="001025F1" w:rsidP="000B12C0">
            <w:pPr>
              <w:pStyle w:val="Tabletext"/>
            </w:pPr>
            <w:r w:rsidRPr="00026FF3">
              <w:t>21</w:t>
            </w:r>
            <w:r w:rsidR="00151FE7">
              <w:t>3</w:t>
            </w:r>
          </w:p>
        </w:tc>
        <w:tc>
          <w:tcPr>
            <w:tcW w:w="4961" w:type="dxa"/>
            <w:shd w:val="clear" w:color="auto" w:fill="auto"/>
          </w:tcPr>
          <w:p w14:paraId="0FDA0765" w14:textId="77777777" w:rsidR="001772A2" w:rsidRPr="00026FF3" w:rsidRDefault="001772A2" w:rsidP="000B12C0">
            <w:pPr>
              <w:pStyle w:val="Tabletext"/>
            </w:pPr>
            <w:r w:rsidRPr="00026FF3">
              <w:t>METHYL ETHYL KETONE OXIME</w:t>
            </w:r>
          </w:p>
        </w:tc>
        <w:tc>
          <w:tcPr>
            <w:tcW w:w="1418" w:type="dxa"/>
            <w:shd w:val="clear" w:color="auto" w:fill="auto"/>
          </w:tcPr>
          <w:p w14:paraId="3A5A6F7B" w14:textId="77777777" w:rsidR="001772A2" w:rsidRPr="00026FF3" w:rsidRDefault="001772A2" w:rsidP="000B12C0">
            <w:pPr>
              <w:pStyle w:val="Tabletext"/>
            </w:pPr>
            <w:r w:rsidRPr="00026FF3">
              <w:t>5, 28</w:t>
            </w:r>
          </w:p>
        </w:tc>
        <w:tc>
          <w:tcPr>
            <w:tcW w:w="1417" w:type="dxa"/>
            <w:shd w:val="clear" w:color="auto" w:fill="auto"/>
          </w:tcPr>
          <w:p w14:paraId="3A738798" w14:textId="77777777" w:rsidR="001772A2" w:rsidRPr="00026FF3" w:rsidRDefault="001772A2" w:rsidP="000B12C0">
            <w:pPr>
              <w:pStyle w:val="Tabletext"/>
            </w:pPr>
            <w:r w:rsidRPr="00026FF3">
              <w:t>1, 4</w:t>
            </w:r>
          </w:p>
        </w:tc>
      </w:tr>
      <w:tr w:rsidR="001772A2" w:rsidRPr="00026FF3" w14:paraId="03D4BF74" w14:textId="77777777" w:rsidTr="000B12C0">
        <w:tc>
          <w:tcPr>
            <w:tcW w:w="751" w:type="dxa"/>
          </w:tcPr>
          <w:p w14:paraId="263B902C" w14:textId="6F58500A" w:rsidR="001772A2" w:rsidRPr="00026FF3" w:rsidRDefault="001025F1" w:rsidP="000B12C0">
            <w:pPr>
              <w:pStyle w:val="Tabletext"/>
            </w:pPr>
            <w:r w:rsidRPr="00026FF3">
              <w:t>21</w:t>
            </w:r>
            <w:r w:rsidR="00151FE7">
              <w:t>4</w:t>
            </w:r>
          </w:p>
        </w:tc>
        <w:tc>
          <w:tcPr>
            <w:tcW w:w="4961" w:type="dxa"/>
            <w:shd w:val="clear" w:color="auto" w:fill="auto"/>
          </w:tcPr>
          <w:p w14:paraId="56169F5B" w14:textId="77777777" w:rsidR="001772A2" w:rsidRPr="00026FF3" w:rsidRDefault="001772A2" w:rsidP="000B12C0">
            <w:pPr>
              <w:pStyle w:val="Tabletext"/>
            </w:pPr>
            <w:r w:rsidRPr="00026FF3">
              <w:t>METHYL ETHYL KETONE PEROXIDE</w:t>
            </w:r>
          </w:p>
        </w:tc>
        <w:tc>
          <w:tcPr>
            <w:tcW w:w="1418" w:type="dxa"/>
            <w:shd w:val="clear" w:color="auto" w:fill="auto"/>
          </w:tcPr>
          <w:p w14:paraId="3CEC48D1" w14:textId="77777777" w:rsidR="001772A2" w:rsidRPr="00026FF3" w:rsidRDefault="001772A2" w:rsidP="000B12C0">
            <w:pPr>
              <w:pStyle w:val="Tabletext"/>
            </w:pPr>
            <w:r w:rsidRPr="00026FF3">
              <w:t>2</w:t>
            </w:r>
          </w:p>
        </w:tc>
        <w:tc>
          <w:tcPr>
            <w:tcW w:w="1417" w:type="dxa"/>
            <w:shd w:val="clear" w:color="auto" w:fill="auto"/>
          </w:tcPr>
          <w:p w14:paraId="4FB23CD6" w14:textId="77777777" w:rsidR="001772A2" w:rsidRPr="00026FF3" w:rsidRDefault="001772A2" w:rsidP="000B12C0">
            <w:pPr>
              <w:pStyle w:val="Tabletext"/>
            </w:pPr>
            <w:r w:rsidRPr="00026FF3">
              <w:t>2, 3, 4, 6</w:t>
            </w:r>
          </w:p>
        </w:tc>
      </w:tr>
      <w:tr w:rsidR="001772A2" w:rsidRPr="00026FF3" w14:paraId="6E55A6FE" w14:textId="77777777" w:rsidTr="000B12C0">
        <w:tc>
          <w:tcPr>
            <w:tcW w:w="751" w:type="dxa"/>
          </w:tcPr>
          <w:p w14:paraId="13C17339" w14:textId="2A037756" w:rsidR="001772A2" w:rsidRPr="00026FF3" w:rsidRDefault="001025F1" w:rsidP="000B12C0">
            <w:pPr>
              <w:pStyle w:val="Tabletext"/>
            </w:pPr>
            <w:r w:rsidRPr="00026FF3">
              <w:t>21</w:t>
            </w:r>
            <w:r w:rsidR="00151FE7">
              <w:t>5</w:t>
            </w:r>
          </w:p>
        </w:tc>
        <w:tc>
          <w:tcPr>
            <w:tcW w:w="4961" w:type="dxa"/>
            <w:shd w:val="clear" w:color="auto" w:fill="auto"/>
          </w:tcPr>
          <w:p w14:paraId="7F6E2061" w14:textId="77777777" w:rsidR="001772A2" w:rsidRPr="00026FF3" w:rsidRDefault="001772A2" w:rsidP="000B12C0">
            <w:pPr>
              <w:pStyle w:val="Tabletext"/>
            </w:pPr>
            <w:r w:rsidRPr="00026FF3">
              <w:t>METHYL ISOAMYL KETONE</w:t>
            </w:r>
          </w:p>
        </w:tc>
        <w:tc>
          <w:tcPr>
            <w:tcW w:w="1418" w:type="dxa"/>
            <w:shd w:val="clear" w:color="auto" w:fill="auto"/>
          </w:tcPr>
          <w:p w14:paraId="3EDD1ECD" w14:textId="77777777" w:rsidR="001772A2" w:rsidRPr="00026FF3" w:rsidRDefault="001772A2" w:rsidP="000B12C0">
            <w:pPr>
              <w:pStyle w:val="Tabletext"/>
            </w:pPr>
          </w:p>
        </w:tc>
        <w:tc>
          <w:tcPr>
            <w:tcW w:w="1417" w:type="dxa"/>
            <w:shd w:val="clear" w:color="auto" w:fill="auto"/>
          </w:tcPr>
          <w:p w14:paraId="43F37829" w14:textId="77777777" w:rsidR="001772A2" w:rsidRPr="00026FF3" w:rsidRDefault="001772A2" w:rsidP="000B12C0">
            <w:pPr>
              <w:pStyle w:val="Tabletext"/>
            </w:pPr>
            <w:r w:rsidRPr="00026FF3">
              <w:t>1, 4, 8</w:t>
            </w:r>
          </w:p>
        </w:tc>
      </w:tr>
      <w:tr w:rsidR="001772A2" w:rsidRPr="00026FF3" w14:paraId="6F0D97F3" w14:textId="77777777" w:rsidTr="000B12C0">
        <w:tc>
          <w:tcPr>
            <w:tcW w:w="751" w:type="dxa"/>
          </w:tcPr>
          <w:p w14:paraId="66F43FE7" w14:textId="6205E0B4" w:rsidR="001772A2" w:rsidRPr="00026FF3" w:rsidRDefault="001025F1" w:rsidP="000B12C0">
            <w:pPr>
              <w:pStyle w:val="Tabletext"/>
            </w:pPr>
            <w:r w:rsidRPr="00026FF3">
              <w:t>21</w:t>
            </w:r>
            <w:r w:rsidR="00151FE7">
              <w:t>6</w:t>
            </w:r>
          </w:p>
        </w:tc>
        <w:tc>
          <w:tcPr>
            <w:tcW w:w="4961" w:type="dxa"/>
            <w:shd w:val="clear" w:color="auto" w:fill="auto"/>
          </w:tcPr>
          <w:p w14:paraId="434474D5" w14:textId="77777777" w:rsidR="001772A2" w:rsidRPr="00026FF3" w:rsidRDefault="001772A2" w:rsidP="000B12C0">
            <w:pPr>
              <w:pStyle w:val="Tabletext"/>
            </w:pPr>
            <w:r w:rsidRPr="00026FF3">
              <w:t>METHYL ISOBUTYL KETONE</w:t>
            </w:r>
          </w:p>
        </w:tc>
        <w:tc>
          <w:tcPr>
            <w:tcW w:w="1418" w:type="dxa"/>
            <w:shd w:val="clear" w:color="auto" w:fill="auto"/>
          </w:tcPr>
          <w:p w14:paraId="3442E925" w14:textId="77777777" w:rsidR="001772A2" w:rsidRPr="00026FF3" w:rsidRDefault="001772A2" w:rsidP="000B12C0">
            <w:pPr>
              <w:pStyle w:val="Tabletext"/>
            </w:pPr>
          </w:p>
        </w:tc>
        <w:tc>
          <w:tcPr>
            <w:tcW w:w="1417" w:type="dxa"/>
            <w:shd w:val="clear" w:color="auto" w:fill="auto"/>
          </w:tcPr>
          <w:p w14:paraId="05F6FB26" w14:textId="77777777" w:rsidR="001772A2" w:rsidRPr="00026FF3" w:rsidRDefault="001772A2" w:rsidP="000B12C0">
            <w:pPr>
              <w:pStyle w:val="Tabletext"/>
            </w:pPr>
            <w:r w:rsidRPr="00026FF3">
              <w:t>1, 4, 8</w:t>
            </w:r>
          </w:p>
        </w:tc>
      </w:tr>
      <w:tr w:rsidR="001772A2" w:rsidRPr="00026FF3" w14:paraId="03E8A42D" w14:textId="77777777" w:rsidTr="000B12C0">
        <w:tc>
          <w:tcPr>
            <w:tcW w:w="751" w:type="dxa"/>
          </w:tcPr>
          <w:p w14:paraId="778B397D" w14:textId="168A37A7" w:rsidR="001772A2" w:rsidRPr="00026FF3" w:rsidRDefault="001025F1" w:rsidP="000B12C0">
            <w:pPr>
              <w:pStyle w:val="Tabletext"/>
            </w:pPr>
            <w:r w:rsidRPr="00026FF3">
              <w:t>21</w:t>
            </w:r>
            <w:r w:rsidR="00151FE7">
              <w:t>7</w:t>
            </w:r>
          </w:p>
        </w:tc>
        <w:tc>
          <w:tcPr>
            <w:tcW w:w="4961" w:type="dxa"/>
            <w:shd w:val="clear" w:color="auto" w:fill="auto"/>
          </w:tcPr>
          <w:p w14:paraId="33296620" w14:textId="77777777" w:rsidR="001772A2" w:rsidRPr="00026FF3" w:rsidRDefault="001772A2" w:rsidP="000B12C0">
            <w:pPr>
              <w:pStyle w:val="Tabletext"/>
            </w:pPr>
            <w:r w:rsidRPr="00026FF3">
              <w:t>METHYL ISOTHIOCYANATE</w:t>
            </w:r>
          </w:p>
        </w:tc>
        <w:tc>
          <w:tcPr>
            <w:tcW w:w="1418" w:type="dxa"/>
            <w:shd w:val="clear" w:color="auto" w:fill="auto"/>
          </w:tcPr>
          <w:p w14:paraId="563F9AE3" w14:textId="77777777" w:rsidR="001772A2" w:rsidRPr="00026FF3" w:rsidRDefault="001772A2" w:rsidP="000B12C0">
            <w:pPr>
              <w:pStyle w:val="Tabletext"/>
            </w:pPr>
            <w:r w:rsidRPr="00026FF3">
              <w:t>5, 12</w:t>
            </w:r>
          </w:p>
        </w:tc>
        <w:tc>
          <w:tcPr>
            <w:tcW w:w="1417" w:type="dxa"/>
            <w:shd w:val="clear" w:color="auto" w:fill="auto"/>
          </w:tcPr>
          <w:p w14:paraId="6125D852" w14:textId="77777777" w:rsidR="001772A2" w:rsidRPr="00026FF3" w:rsidRDefault="001772A2" w:rsidP="000B12C0">
            <w:pPr>
              <w:pStyle w:val="Tabletext"/>
            </w:pPr>
            <w:r w:rsidRPr="00026FF3">
              <w:t>1, 4, 8</w:t>
            </w:r>
          </w:p>
        </w:tc>
      </w:tr>
      <w:tr w:rsidR="001772A2" w:rsidRPr="00026FF3" w14:paraId="33FBD035" w14:textId="77777777" w:rsidTr="000B12C0">
        <w:tc>
          <w:tcPr>
            <w:tcW w:w="751" w:type="dxa"/>
          </w:tcPr>
          <w:p w14:paraId="0EEEF26C" w14:textId="4F85C879" w:rsidR="001772A2" w:rsidRPr="00026FF3" w:rsidRDefault="001025F1" w:rsidP="000B12C0">
            <w:pPr>
              <w:pStyle w:val="Tabletext"/>
            </w:pPr>
            <w:r w:rsidRPr="00026FF3">
              <w:t>21</w:t>
            </w:r>
            <w:r w:rsidR="00151FE7">
              <w:t>8</w:t>
            </w:r>
          </w:p>
        </w:tc>
        <w:tc>
          <w:tcPr>
            <w:tcW w:w="4961" w:type="dxa"/>
            <w:shd w:val="clear" w:color="auto" w:fill="auto"/>
          </w:tcPr>
          <w:p w14:paraId="7FD6C2D1" w14:textId="77777777" w:rsidR="001772A2" w:rsidRPr="00026FF3" w:rsidRDefault="001772A2" w:rsidP="000B12C0">
            <w:pPr>
              <w:pStyle w:val="Tabletext"/>
            </w:pPr>
            <w:r w:rsidRPr="00026FF3">
              <w:t>METHYL METHACRYLATE</w:t>
            </w:r>
          </w:p>
        </w:tc>
        <w:tc>
          <w:tcPr>
            <w:tcW w:w="1418" w:type="dxa"/>
            <w:shd w:val="clear" w:color="auto" w:fill="auto"/>
          </w:tcPr>
          <w:p w14:paraId="6CFCC4DC" w14:textId="77777777" w:rsidR="001772A2" w:rsidRPr="00026FF3" w:rsidRDefault="001772A2" w:rsidP="000B12C0">
            <w:pPr>
              <w:pStyle w:val="Tabletext"/>
            </w:pPr>
            <w:r w:rsidRPr="00026FF3">
              <w:t>28</w:t>
            </w:r>
          </w:p>
        </w:tc>
        <w:tc>
          <w:tcPr>
            <w:tcW w:w="1417" w:type="dxa"/>
            <w:shd w:val="clear" w:color="auto" w:fill="auto"/>
          </w:tcPr>
          <w:p w14:paraId="38190C5B" w14:textId="77777777" w:rsidR="001772A2" w:rsidRPr="00026FF3" w:rsidRDefault="001772A2" w:rsidP="000B12C0">
            <w:pPr>
              <w:pStyle w:val="Tabletext"/>
            </w:pPr>
            <w:r w:rsidRPr="00026FF3">
              <w:t>4, 9, 23</w:t>
            </w:r>
          </w:p>
        </w:tc>
      </w:tr>
      <w:tr w:rsidR="001772A2" w:rsidRPr="00026FF3" w14:paraId="74CA58C9" w14:textId="77777777" w:rsidTr="000B12C0">
        <w:tc>
          <w:tcPr>
            <w:tcW w:w="751" w:type="dxa"/>
          </w:tcPr>
          <w:p w14:paraId="5E6F503A" w14:textId="5A68BCBF" w:rsidR="001772A2" w:rsidRPr="00026FF3" w:rsidRDefault="001025F1" w:rsidP="000B12C0">
            <w:pPr>
              <w:pStyle w:val="Tabletext"/>
            </w:pPr>
            <w:r w:rsidRPr="00026FF3">
              <w:t>21</w:t>
            </w:r>
            <w:r w:rsidR="00151FE7">
              <w:t>9</w:t>
            </w:r>
          </w:p>
        </w:tc>
        <w:tc>
          <w:tcPr>
            <w:tcW w:w="4961" w:type="dxa"/>
            <w:shd w:val="clear" w:color="auto" w:fill="auto"/>
          </w:tcPr>
          <w:p w14:paraId="6F65AC24" w14:textId="77777777" w:rsidR="001772A2" w:rsidRPr="00026FF3" w:rsidRDefault="001772A2" w:rsidP="000B12C0">
            <w:pPr>
              <w:pStyle w:val="Tabletext"/>
            </w:pPr>
            <w:r w:rsidRPr="00026FF3">
              <w:t>METHYLCHLOROISOTHIAZOLINONE</w:t>
            </w:r>
          </w:p>
        </w:tc>
        <w:tc>
          <w:tcPr>
            <w:tcW w:w="1418" w:type="dxa"/>
            <w:shd w:val="clear" w:color="auto" w:fill="auto"/>
          </w:tcPr>
          <w:p w14:paraId="2A89D093" w14:textId="77777777" w:rsidR="001772A2" w:rsidRPr="00026FF3" w:rsidRDefault="001772A2" w:rsidP="000B12C0">
            <w:pPr>
              <w:pStyle w:val="Tabletext"/>
            </w:pPr>
            <w:r w:rsidRPr="00026FF3">
              <w:t>28</w:t>
            </w:r>
          </w:p>
        </w:tc>
        <w:tc>
          <w:tcPr>
            <w:tcW w:w="1417" w:type="dxa"/>
            <w:shd w:val="clear" w:color="auto" w:fill="auto"/>
          </w:tcPr>
          <w:p w14:paraId="041355AC" w14:textId="77777777" w:rsidR="001772A2" w:rsidRPr="00026FF3" w:rsidRDefault="001772A2" w:rsidP="000B12C0">
            <w:pPr>
              <w:pStyle w:val="Tabletext"/>
            </w:pPr>
          </w:p>
        </w:tc>
      </w:tr>
      <w:tr w:rsidR="001772A2" w:rsidRPr="00026FF3" w14:paraId="30698EAA" w14:textId="77777777" w:rsidTr="000B12C0">
        <w:tc>
          <w:tcPr>
            <w:tcW w:w="751" w:type="dxa"/>
          </w:tcPr>
          <w:p w14:paraId="11BD04CB" w14:textId="7F1DCFB6" w:rsidR="001772A2" w:rsidRPr="00026FF3" w:rsidRDefault="001025F1" w:rsidP="000B12C0">
            <w:pPr>
              <w:pStyle w:val="Tabletext"/>
            </w:pPr>
            <w:r w:rsidRPr="00026FF3">
              <w:t>2</w:t>
            </w:r>
            <w:r w:rsidR="00151FE7">
              <w:t>20</w:t>
            </w:r>
          </w:p>
        </w:tc>
        <w:tc>
          <w:tcPr>
            <w:tcW w:w="4961" w:type="dxa"/>
            <w:shd w:val="clear" w:color="auto" w:fill="auto"/>
          </w:tcPr>
          <w:p w14:paraId="1B6D9745" w14:textId="77777777" w:rsidR="001772A2" w:rsidRPr="00026FF3" w:rsidRDefault="001772A2" w:rsidP="000B12C0">
            <w:pPr>
              <w:pStyle w:val="Tabletext"/>
            </w:pPr>
            <w:r w:rsidRPr="00026FF3">
              <w:t>METHYLDIBROMO GLUTARONITRILE</w:t>
            </w:r>
          </w:p>
        </w:tc>
        <w:tc>
          <w:tcPr>
            <w:tcW w:w="1418" w:type="dxa"/>
            <w:shd w:val="clear" w:color="auto" w:fill="auto"/>
          </w:tcPr>
          <w:p w14:paraId="5650FC65" w14:textId="77777777" w:rsidR="001772A2" w:rsidRPr="00026FF3" w:rsidRDefault="001772A2" w:rsidP="000B12C0">
            <w:pPr>
              <w:pStyle w:val="Tabletext"/>
            </w:pPr>
            <w:r w:rsidRPr="00026FF3">
              <w:t>28</w:t>
            </w:r>
          </w:p>
        </w:tc>
        <w:tc>
          <w:tcPr>
            <w:tcW w:w="1417" w:type="dxa"/>
            <w:shd w:val="clear" w:color="auto" w:fill="auto"/>
          </w:tcPr>
          <w:p w14:paraId="7BEF8FB8" w14:textId="77777777" w:rsidR="001772A2" w:rsidRPr="00026FF3" w:rsidRDefault="001772A2" w:rsidP="000B12C0">
            <w:pPr>
              <w:pStyle w:val="Tabletext"/>
            </w:pPr>
            <w:r w:rsidRPr="00026FF3">
              <w:t>1, 4, 7</w:t>
            </w:r>
          </w:p>
        </w:tc>
      </w:tr>
      <w:tr w:rsidR="001772A2" w:rsidRPr="00026FF3" w14:paraId="68D79B17" w14:textId="77777777" w:rsidTr="000B12C0">
        <w:tc>
          <w:tcPr>
            <w:tcW w:w="751" w:type="dxa"/>
          </w:tcPr>
          <w:p w14:paraId="5C92DD4F" w14:textId="35B681A3" w:rsidR="001772A2" w:rsidRPr="00026FF3" w:rsidRDefault="001025F1" w:rsidP="000B12C0">
            <w:pPr>
              <w:pStyle w:val="Tabletext"/>
            </w:pPr>
            <w:r w:rsidRPr="00026FF3">
              <w:t>22</w:t>
            </w:r>
            <w:r w:rsidR="00151FE7">
              <w:t>1</w:t>
            </w:r>
          </w:p>
        </w:tc>
        <w:tc>
          <w:tcPr>
            <w:tcW w:w="4961" w:type="dxa"/>
            <w:shd w:val="clear" w:color="auto" w:fill="auto"/>
          </w:tcPr>
          <w:p w14:paraId="0940F978" w14:textId="77777777" w:rsidR="001772A2" w:rsidRPr="00026FF3" w:rsidRDefault="001772A2" w:rsidP="000B12C0">
            <w:pPr>
              <w:pStyle w:val="Tabletext"/>
            </w:pPr>
            <w:r w:rsidRPr="00026FF3">
              <w:t>METHYLENE BISTHIOCYANATE</w:t>
            </w:r>
          </w:p>
        </w:tc>
        <w:tc>
          <w:tcPr>
            <w:tcW w:w="1418" w:type="dxa"/>
            <w:shd w:val="clear" w:color="auto" w:fill="auto"/>
          </w:tcPr>
          <w:p w14:paraId="1CAF14F0" w14:textId="77777777" w:rsidR="001772A2" w:rsidRPr="00026FF3" w:rsidRDefault="001772A2" w:rsidP="000B12C0">
            <w:pPr>
              <w:pStyle w:val="Tabletext"/>
            </w:pPr>
          </w:p>
        </w:tc>
        <w:tc>
          <w:tcPr>
            <w:tcW w:w="1417" w:type="dxa"/>
            <w:shd w:val="clear" w:color="auto" w:fill="auto"/>
          </w:tcPr>
          <w:p w14:paraId="03C2F257" w14:textId="77777777" w:rsidR="001772A2" w:rsidRPr="00026FF3" w:rsidRDefault="001772A2" w:rsidP="000B12C0">
            <w:pPr>
              <w:pStyle w:val="Tabletext"/>
            </w:pPr>
            <w:r w:rsidRPr="00026FF3">
              <w:t>1, 4</w:t>
            </w:r>
          </w:p>
        </w:tc>
      </w:tr>
      <w:tr w:rsidR="001772A2" w:rsidRPr="00026FF3" w14:paraId="7111556A" w14:textId="77777777" w:rsidTr="000B12C0">
        <w:tc>
          <w:tcPr>
            <w:tcW w:w="751" w:type="dxa"/>
          </w:tcPr>
          <w:p w14:paraId="3265B6FE" w14:textId="35982242" w:rsidR="001772A2" w:rsidRPr="00026FF3" w:rsidRDefault="001025F1" w:rsidP="000B12C0">
            <w:pPr>
              <w:pStyle w:val="Tabletext"/>
            </w:pPr>
            <w:r w:rsidRPr="00026FF3">
              <w:t>22</w:t>
            </w:r>
            <w:r w:rsidR="00151FE7">
              <w:t>2</w:t>
            </w:r>
          </w:p>
        </w:tc>
        <w:tc>
          <w:tcPr>
            <w:tcW w:w="4961" w:type="dxa"/>
            <w:shd w:val="clear" w:color="auto" w:fill="auto"/>
          </w:tcPr>
          <w:p w14:paraId="032A0EDC" w14:textId="77777777" w:rsidR="001772A2" w:rsidRPr="00026FF3" w:rsidRDefault="001772A2" w:rsidP="000B12C0">
            <w:pPr>
              <w:pStyle w:val="Tabletext"/>
            </w:pPr>
            <w:r w:rsidRPr="00026FF3">
              <w:t>METHYLEUGENOL</w:t>
            </w:r>
          </w:p>
        </w:tc>
        <w:tc>
          <w:tcPr>
            <w:tcW w:w="1418" w:type="dxa"/>
            <w:shd w:val="clear" w:color="auto" w:fill="auto"/>
          </w:tcPr>
          <w:p w14:paraId="7F88C690" w14:textId="77777777" w:rsidR="001772A2" w:rsidRPr="00026FF3" w:rsidRDefault="001772A2" w:rsidP="000B12C0">
            <w:pPr>
              <w:pStyle w:val="Tabletext"/>
            </w:pPr>
          </w:p>
        </w:tc>
        <w:tc>
          <w:tcPr>
            <w:tcW w:w="1417" w:type="dxa"/>
            <w:shd w:val="clear" w:color="auto" w:fill="auto"/>
          </w:tcPr>
          <w:p w14:paraId="3D368ECE" w14:textId="77777777" w:rsidR="001772A2" w:rsidRPr="00026FF3" w:rsidRDefault="001772A2" w:rsidP="000B12C0">
            <w:pPr>
              <w:pStyle w:val="Tabletext"/>
            </w:pPr>
            <w:r w:rsidRPr="00026FF3">
              <w:t>1, 6</w:t>
            </w:r>
          </w:p>
        </w:tc>
      </w:tr>
      <w:tr w:rsidR="001772A2" w:rsidRPr="00026FF3" w14:paraId="1AB25CBF" w14:textId="77777777" w:rsidTr="000B12C0">
        <w:tc>
          <w:tcPr>
            <w:tcW w:w="751" w:type="dxa"/>
          </w:tcPr>
          <w:p w14:paraId="4106C8E1" w14:textId="286701DD" w:rsidR="001772A2" w:rsidRPr="00026FF3" w:rsidRDefault="001025F1" w:rsidP="000B12C0">
            <w:pPr>
              <w:pStyle w:val="Tabletext"/>
            </w:pPr>
            <w:r w:rsidRPr="00026FF3">
              <w:t>22</w:t>
            </w:r>
            <w:r w:rsidR="00151FE7">
              <w:t>3</w:t>
            </w:r>
          </w:p>
        </w:tc>
        <w:tc>
          <w:tcPr>
            <w:tcW w:w="4961" w:type="dxa"/>
            <w:shd w:val="clear" w:color="auto" w:fill="auto"/>
          </w:tcPr>
          <w:p w14:paraId="3C5545DE" w14:textId="77777777" w:rsidR="001772A2" w:rsidRPr="00026FF3" w:rsidRDefault="001772A2" w:rsidP="000B12C0">
            <w:pPr>
              <w:pStyle w:val="Tabletext"/>
            </w:pPr>
            <w:r w:rsidRPr="00026FF3">
              <w:t>METHYLISOTHIAZOLINONE</w:t>
            </w:r>
          </w:p>
        </w:tc>
        <w:tc>
          <w:tcPr>
            <w:tcW w:w="1418" w:type="dxa"/>
            <w:shd w:val="clear" w:color="auto" w:fill="auto"/>
          </w:tcPr>
          <w:p w14:paraId="2E661F3B" w14:textId="77777777" w:rsidR="001772A2" w:rsidRPr="00026FF3" w:rsidRDefault="001772A2" w:rsidP="000B12C0">
            <w:pPr>
              <w:pStyle w:val="Tabletext"/>
            </w:pPr>
            <w:r w:rsidRPr="00026FF3">
              <w:t>28</w:t>
            </w:r>
          </w:p>
        </w:tc>
        <w:tc>
          <w:tcPr>
            <w:tcW w:w="1417" w:type="dxa"/>
            <w:shd w:val="clear" w:color="auto" w:fill="auto"/>
          </w:tcPr>
          <w:p w14:paraId="1EC8DC26" w14:textId="77777777" w:rsidR="001772A2" w:rsidRPr="00026FF3" w:rsidRDefault="001772A2" w:rsidP="000B12C0">
            <w:pPr>
              <w:pStyle w:val="Tabletext"/>
            </w:pPr>
          </w:p>
        </w:tc>
      </w:tr>
      <w:tr w:rsidR="001772A2" w:rsidRPr="00026FF3" w14:paraId="54301159" w14:textId="77777777" w:rsidTr="000B12C0">
        <w:tc>
          <w:tcPr>
            <w:tcW w:w="751" w:type="dxa"/>
          </w:tcPr>
          <w:p w14:paraId="479CD50B" w14:textId="12BF447E" w:rsidR="001772A2" w:rsidRPr="00026FF3" w:rsidRDefault="001025F1" w:rsidP="000B12C0">
            <w:pPr>
              <w:pStyle w:val="Tabletext"/>
            </w:pPr>
            <w:r w:rsidRPr="00026FF3">
              <w:t>22</w:t>
            </w:r>
            <w:r w:rsidR="00151FE7">
              <w:t>4</w:t>
            </w:r>
          </w:p>
        </w:tc>
        <w:tc>
          <w:tcPr>
            <w:tcW w:w="4961" w:type="dxa"/>
            <w:shd w:val="clear" w:color="auto" w:fill="auto"/>
          </w:tcPr>
          <w:p w14:paraId="66A5CFAD" w14:textId="77777777" w:rsidR="001772A2" w:rsidRPr="00026FF3" w:rsidRDefault="001772A2" w:rsidP="000B12C0">
            <w:pPr>
              <w:pStyle w:val="Tabletext"/>
            </w:pPr>
            <w:r w:rsidRPr="00026FF3">
              <w:t>METHYLNORBORNYLPYRIDINE</w:t>
            </w:r>
          </w:p>
        </w:tc>
        <w:tc>
          <w:tcPr>
            <w:tcW w:w="1418" w:type="dxa"/>
            <w:shd w:val="clear" w:color="auto" w:fill="auto"/>
          </w:tcPr>
          <w:p w14:paraId="021D0109" w14:textId="77777777" w:rsidR="001772A2" w:rsidRPr="00026FF3" w:rsidRDefault="001772A2" w:rsidP="000B12C0">
            <w:pPr>
              <w:pStyle w:val="Tabletext"/>
            </w:pPr>
            <w:r w:rsidRPr="00026FF3">
              <w:t>59</w:t>
            </w:r>
          </w:p>
        </w:tc>
        <w:tc>
          <w:tcPr>
            <w:tcW w:w="1417" w:type="dxa"/>
            <w:shd w:val="clear" w:color="auto" w:fill="auto"/>
          </w:tcPr>
          <w:p w14:paraId="2DBD59F0" w14:textId="77777777" w:rsidR="001772A2" w:rsidRPr="00026FF3" w:rsidRDefault="001772A2" w:rsidP="000B12C0">
            <w:pPr>
              <w:pStyle w:val="Tabletext"/>
            </w:pPr>
          </w:p>
        </w:tc>
      </w:tr>
      <w:tr w:rsidR="001772A2" w:rsidRPr="00026FF3" w14:paraId="2E4071BE" w14:textId="77777777" w:rsidTr="000B12C0">
        <w:tc>
          <w:tcPr>
            <w:tcW w:w="751" w:type="dxa"/>
          </w:tcPr>
          <w:p w14:paraId="531666E9" w14:textId="4EB35B02" w:rsidR="001772A2" w:rsidRPr="00026FF3" w:rsidRDefault="001025F1" w:rsidP="000B12C0">
            <w:pPr>
              <w:pStyle w:val="Tabletext"/>
            </w:pPr>
            <w:r w:rsidRPr="00026FF3">
              <w:t>22</w:t>
            </w:r>
            <w:r w:rsidR="00151FE7">
              <w:t>5</w:t>
            </w:r>
          </w:p>
        </w:tc>
        <w:tc>
          <w:tcPr>
            <w:tcW w:w="4961" w:type="dxa"/>
            <w:shd w:val="clear" w:color="auto" w:fill="auto"/>
          </w:tcPr>
          <w:p w14:paraId="1D76E1D9" w14:textId="77777777" w:rsidR="001772A2" w:rsidRPr="00026FF3" w:rsidRDefault="001772A2" w:rsidP="000B12C0">
            <w:pPr>
              <w:pStyle w:val="Tabletext"/>
            </w:pPr>
            <w:r w:rsidRPr="00026FF3">
              <w:t>2</w:t>
            </w:r>
            <w:r w:rsidR="00026FF3">
              <w:noBreakHyphen/>
            </w:r>
            <w:r w:rsidRPr="00026FF3">
              <w:t>METHYLRESORCINOL</w:t>
            </w:r>
          </w:p>
        </w:tc>
        <w:tc>
          <w:tcPr>
            <w:tcW w:w="1418" w:type="dxa"/>
            <w:shd w:val="clear" w:color="auto" w:fill="auto"/>
          </w:tcPr>
          <w:p w14:paraId="74C2F634" w14:textId="77777777" w:rsidR="001772A2" w:rsidRPr="00026FF3" w:rsidRDefault="001772A2" w:rsidP="000B12C0">
            <w:pPr>
              <w:pStyle w:val="Tabletext"/>
            </w:pPr>
          </w:p>
        </w:tc>
        <w:tc>
          <w:tcPr>
            <w:tcW w:w="1417" w:type="dxa"/>
            <w:shd w:val="clear" w:color="auto" w:fill="auto"/>
          </w:tcPr>
          <w:p w14:paraId="766C27D1" w14:textId="77777777" w:rsidR="001772A2" w:rsidRPr="00026FF3" w:rsidRDefault="001772A2" w:rsidP="000B12C0">
            <w:pPr>
              <w:pStyle w:val="Tabletext"/>
            </w:pPr>
            <w:r w:rsidRPr="00026FF3">
              <w:t>1</w:t>
            </w:r>
          </w:p>
        </w:tc>
      </w:tr>
      <w:tr w:rsidR="001772A2" w:rsidRPr="00026FF3" w14:paraId="5ED7F9ED" w14:textId="77777777" w:rsidTr="000B12C0">
        <w:tc>
          <w:tcPr>
            <w:tcW w:w="751" w:type="dxa"/>
          </w:tcPr>
          <w:p w14:paraId="79584064" w14:textId="51B72F45" w:rsidR="001772A2" w:rsidRPr="00026FF3" w:rsidRDefault="001025F1" w:rsidP="000B12C0">
            <w:pPr>
              <w:pStyle w:val="Tabletext"/>
            </w:pPr>
            <w:r w:rsidRPr="00026FF3">
              <w:t>22</w:t>
            </w:r>
            <w:r w:rsidR="00151FE7">
              <w:t>6</w:t>
            </w:r>
          </w:p>
        </w:tc>
        <w:tc>
          <w:tcPr>
            <w:tcW w:w="4961" w:type="dxa"/>
            <w:shd w:val="clear" w:color="auto" w:fill="auto"/>
          </w:tcPr>
          <w:p w14:paraId="49AB2946" w14:textId="77777777" w:rsidR="001772A2" w:rsidRPr="009C6ED1" w:rsidRDefault="001772A2" w:rsidP="000B12C0">
            <w:pPr>
              <w:pStyle w:val="Tabletext"/>
              <w:rPr>
                <w:lang w:val="es-CL"/>
              </w:rPr>
            </w:pPr>
            <w:r w:rsidRPr="009C6ED1">
              <w:rPr>
                <w:lang w:val="es-CL"/>
              </w:rPr>
              <w:t>1</w:t>
            </w:r>
            <w:r w:rsidR="00026FF3" w:rsidRPr="009C6ED1">
              <w:rPr>
                <w:lang w:val="es-CL"/>
              </w:rPr>
              <w:noBreakHyphen/>
            </w:r>
            <w:r w:rsidRPr="009C6ED1">
              <w:rPr>
                <w:lang w:val="es-CL"/>
              </w:rPr>
              <w:t>(BETA</w:t>
            </w:r>
            <w:r w:rsidR="00026FF3" w:rsidRPr="009C6ED1">
              <w:rPr>
                <w:lang w:val="es-CL"/>
              </w:rPr>
              <w:noBreakHyphen/>
            </w:r>
            <w:r w:rsidRPr="009C6ED1">
              <w:rPr>
                <w:lang w:val="es-CL"/>
              </w:rPr>
              <w:t>METHYL SULPHONAMIDOETHYL)</w:t>
            </w:r>
            <w:r w:rsidR="00026FF3" w:rsidRPr="009C6ED1">
              <w:rPr>
                <w:lang w:val="es-CL"/>
              </w:rPr>
              <w:noBreakHyphen/>
            </w:r>
            <w:r w:rsidRPr="009C6ED1">
              <w:rPr>
                <w:lang w:val="es-CL"/>
              </w:rPr>
              <w:t xml:space="preserve"> 2</w:t>
            </w:r>
            <w:r w:rsidR="00026FF3" w:rsidRPr="009C6ED1">
              <w:rPr>
                <w:lang w:val="es-CL"/>
              </w:rPr>
              <w:noBreakHyphen/>
            </w:r>
            <w:r w:rsidRPr="009C6ED1">
              <w:rPr>
                <w:lang w:val="es-CL"/>
              </w:rPr>
              <w:t>AMINO</w:t>
            </w:r>
            <w:r w:rsidR="00026FF3" w:rsidRPr="009C6ED1">
              <w:rPr>
                <w:lang w:val="es-CL"/>
              </w:rPr>
              <w:noBreakHyphen/>
            </w:r>
            <w:r w:rsidRPr="009C6ED1">
              <w:rPr>
                <w:lang w:val="es-CL"/>
              </w:rPr>
              <w:t>3</w:t>
            </w:r>
            <w:r w:rsidR="00026FF3" w:rsidRPr="009C6ED1">
              <w:rPr>
                <w:lang w:val="es-CL"/>
              </w:rPr>
              <w:noBreakHyphen/>
            </w:r>
            <w:r w:rsidRPr="009C6ED1">
              <w:rPr>
                <w:lang w:val="es-CL"/>
              </w:rPr>
              <w:t>N,N</w:t>
            </w:r>
            <w:r w:rsidR="00026FF3" w:rsidRPr="009C6ED1">
              <w:rPr>
                <w:lang w:val="es-CL"/>
              </w:rPr>
              <w:noBreakHyphen/>
            </w:r>
            <w:r w:rsidRPr="009C6ED1">
              <w:rPr>
                <w:lang w:val="es-CL"/>
              </w:rPr>
              <w:t>DIETHYLAMINOBENZENE</w:t>
            </w:r>
          </w:p>
        </w:tc>
        <w:tc>
          <w:tcPr>
            <w:tcW w:w="1418" w:type="dxa"/>
            <w:shd w:val="clear" w:color="auto" w:fill="auto"/>
          </w:tcPr>
          <w:p w14:paraId="465B4077" w14:textId="77777777" w:rsidR="001772A2" w:rsidRPr="009C6ED1" w:rsidRDefault="001772A2" w:rsidP="000B12C0">
            <w:pPr>
              <w:pStyle w:val="Tabletext"/>
              <w:rPr>
                <w:lang w:val="es-CL"/>
              </w:rPr>
            </w:pPr>
          </w:p>
        </w:tc>
        <w:tc>
          <w:tcPr>
            <w:tcW w:w="1417" w:type="dxa"/>
            <w:shd w:val="clear" w:color="auto" w:fill="auto"/>
          </w:tcPr>
          <w:p w14:paraId="35C4ED7F" w14:textId="77777777" w:rsidR="001772A2" w:rsidRPr="00026FF3" w:rsidRDefault="001772A2" w:rsidP="000B12C0">
            <w:pPr>
              <w:pStyle w:val="Tabletext"/>
            </w:pPr>
            <w:r w:rsidRPr="00026FF3">
              <w:t>1, 4, 8</w:t>
            </w:r>
          </w:p>
        </w:tc>
      </w:tr>
      <w:tr w:rsidR="001772A2" w:rsidRPr="00026FF3" w14:paraId="61F33DC2" w14:textId="77777777" w:rsidTr="000B12C0">
        <w:tc>
          <w:tcPr>
            <w:tcW w:w="751" w:type="dxa"/>
          </w:tcPr>
          <w:p w14:paraId="1E9BDC4E" w14:textId="7B9D5835" w:rsidR="001772A2" w:rsidRPr="00026FF3" w:rsidRDefault="001025F1" w:rsidP="000B12C0">
            <w:pPr>
              <w:pStyle w:val="Tabletext"/>
            </w:pPr>
            <w:r w:rsidRPr="00026FF3">
              <w:t>22</w:t>
            </w:r>
            <w:r w:rsidR="00151FE7">
              <w:t>7</w:t>
            </w:r>
          </w:p>
        </w:tc>
        <w:tc>
          <w:tcPr>
            <w:tcW w:w="4961" w:type="dxa"/>
            <w:shd w:val="clear" w:color="auto" w:fill="auto"/>
          </w:tcPr>
          <w:p w14:paraId="5C5F62B1" w14:textId="77777777" w:rsidR="001772A2" w:rsidRPr="00026FF3" w:rsidRDefault="001772A2" w:rsidP="000B12C0">
            <w:pPr>
              <w:pStyle w:val="Tabletext"/>
            </w:pPr>
            <w:r w:rsidRPr="00026FF3">
              <w:t xml:space="preserve">MICONAZOLE in vaginal preparations when included in </w:t>
            </w:r>
            <w:r w:rsidR="001F6281" w:rsidRPr="00026FF3">
              <w:t>Schedule 3</w:t>
            </w:r>
          </w:p>
        </w:tc>
        <w:tc>
          <w:tcPr>
            <w:tcW w:w="1418" w:type="dxa"/>
            <w:shd w:val="clear" w:color="auto" w:fill="auto"/>
          </w:tcPr>
          <w:p w14:paraId="525A0FA5" w14:textId="77777777" w:rsidR="001772A2" w:rsidRPr="00026FF3" w:rsidRDefault="001772A2" w:rsidP="000B12C0">
            <w:pPr>
              <w:pStyle w:val="Tabletext"/>
            </w:pPr>
            <w:r w:rsidRPr="00026FF3">
              <w:t>54, 63, 64, 66</w:t>
            </w:r>
          </w:p>
        </w:tc>
        <w:tc>
          <w:tcPr>
            <w:tcW w:w="1417" w:type="dxa"/>
            <w:shd w:val="clear" w:color="auto" w:fill="auto"/>
          </w:tcPr>
          <w:p w14:paraId="641703A2" w14:textId="77777777" w:rsidR="001772A2" w:rsidRPr="00026FF3" w:rsidRDefault="001772A2" w:rsidP="000B12C0">
            <w:pPr>
              <w:pStyle w:val="Tabletext"/>
            </w:pPr>
          </w:p>
        </w:tc>
      </w:tr>
      <w:tr w:rsidR="001772A2" w:rsidRPr="00026FF3" w14:paraId="5C15AB4A" w14:textId="77777777" w:rsidTr="000B12C0">
        <w:tc>
          <w:tcPr>
            <w:tcW w:w="751" w:type="dxa"/>
          </w:tcPr>
          <w:p w14:paraId="4B95287F" w14:textId="5E4DE9E7" w:rsidR="001772A2" w:rsidRPr="00026FF3" w:rsidRDefault="001025F1" w:rsidP="000B12C0">
            <w:pPr>
              <w:pStyle w:val="Tabletext"/>
            </w:pPr>
            <w:r w:rsidRPr="00026FF3">
              <w:t>22</w:t>
            </w:r>
            <w:r w:rsidR="00151FE7">
              <w:t>8</w:t>
            </w:r>
          </w:p>
        </w:tc>
        <w:tc>
          <w:tcPr>
            <w:tcW w:w="4961" w:type="dxa"/>
            <w:shd w:val="clear" w:color="auto" w:fill="auto"/>
          </w:tcPr>
          <w:p w14:paraId="343F74FE" w14:textId="77777777" w:rsidR="001772A2" w:rsidRPr="00026FF3" w:rsidRDefault="001772A2" w:rsidP="000B12C0">
            <w:pPr>
              <w:pStyle w:val="Tabletext"/>
            </w:pPr>
            <w:r w:rsidRPr="00026FF3">
              <w:t>MISOPROSTOL</w:t>
            </w:r>
          </w:p>
        </w:tc>
        <w:tc>
          <w:tcPr>
            <w:tcW w:w="1418" w:type="dxa"/>
            <w:shd w:val="clear" w:color="auto" w:fill="auto"/>
          </w:tcPr>
          <w:p w14:paraId="0177FA7C" w14:textId="77777777" w:rsidR="001772A2" w:rsidRPr="00026FF3" w:rsidRDefault="001772A2" w:rsidP="000B12C0">
            <w:pPr>
              <w:pStyle w:val="Tabletext"/>
            </w:pPr>
            <w:r w:rsidRPr="00026FF3">
              <w:t>53</w:t>
            </w:r>
          </w:p>
        </w:tc>
        <w:tc>
          <w:tcPr>
            <w:tcW w:w="1417" w:type="dxa"/>
            <w:shd w:val="clear" w:color="auto" w:fill="auto"/>
          </w:tcPr>
          <w:p w14:paraId="72D12216" w14:textId="77777777" w:rsidR="001772A2" w:rsidRPr="00026FF3" w:rsidRDefault="001772A2" w:rsidP="000B12C0">
            <w:pPr>
              <w:pStyle w:val="Tabletext"/>
            </w:pPr>
          </w:p>
        </w:tc>
      </w:tr>
      <w:tr w:rsidR="001772A2" w:rsidRPr="00026FF3" w14:paraId="69FBB520" w14:textId="77777777" w:rsidTr="000B12C0">
        <w:tc>
          <w:tcPr>
            <w:tcW w:w="751" w:type="dxa"/>
          </w:tcPr>
          <w:p w14:paraId="465920A8" w14:textId="6E133E79" w:rsidR="001772A2" w:rsidRPr="00026FF3" w:rsidRDefault="001025F1" w:rsidP="000B12C0">
            <w:pPr>
              <w:pStyle w:val="Tabletext"/>
            </w:pPr>
            <w:r w:rsidRPr="00026FF3">
              <w:t>22</w:t>
            </w:r>
            <w:r w:rsidR="00151FE7">
              <w:t>9</w:t>
            </w:r>
          </w:p>
        </w:tc>
        <w:tc>
          <w:tcPr>
            <w:tcW w:w="4961" w:type="dxa"/>
            <w:shd w:val="clear" w:color="auto" w:fill="auto"/>
          </w:tcPr>
          <w:p w14:paraId="6446A0A6" w14:textId="77777777" w:rsidR="001772A2" w:rsidRPr="00026FF3" w:rsidRDefault="001772A2" w:rsidP="000B12C0">
            <w:pPr>
              <w:pStyle w:val="Tabletext"/>
            </w:pPr>
            <w:r w:rsidRPr="00026FF3">
              <w:t xml:space="preserve">MONOETHANOLAMINE when included in </w:t>
            </w:r>
            <w:r w:rsidR="001F6281" w:rsidRPr="00026FF3">
              <w:t>Schedule 5</w:t>
            </w:r>
          </w:p>
        </w:tc>
        <w:tc>
          <w:tcPr>
            <w:tcW w:w="1418" w:type="dxa"/>
            <w:shd w:val="clear" w:color="auto" w:fill="auto"/>
          </w:tcPr>
          <w:p w14:paraId="048DF56C" w14:textId="77777777" w:rsidR="001772A2" w:rsidRPr="00026FF3" w:rsidRDefault="001772A2" w:rsidP="000B12C0">
            <w:pPr>
              <w:pStyle w:val="Tabletext"/>
            </w:pPr>
            <w:r w:rsidRPr="00026FF3">
              <w:t>5</w:t>
            </w:r>
          </w:p>
        </w:tc>
        <w:tc>
          <w:tcPr>
            <w:tcW w:w="1417" w:type="dxa"/>
            <w:shd w:val="clear" w:color="auto" w:fill="auto"/>
          </w:tcPr>
          <w:p w14:paraId="550CE00A" w14:textId="77777777" w:rsidR="001772A2" w:rsidRPr="00026FF3" w:rsidRDefault="001772A2" w:rsidP="000B12C0">
            <w:pPr>
              <w:pStyle w:val="Tabletext"/>
            </w:pPr>
            <w:r w:rsidRPr="00026FF3">
              <w:t>1, 4</w:t>
            </w:r>
          </w:p>
        </w:tc>
      </w:tr>
      <w:tr w:rsidR="001772A2" w:rsidRPr="00026FF3" w14:paraId="27F4C758" w14:textId="77777777" w:rsidTr="000B12C0">
        <w:tc>
          <w:tcPr>
            <w:tcW w:w="751" w:type="dxa"/>
          </w:tcPr>
          <w:p w14:paraId="78607020" w14:textId="735095F3" w:rsidR="001772A2" w:rsidRPr="00026FF3" w:rsidRDefault="001025F1" w:rsidP="000B12C0">
            <w:pPr>
              <w:pStyle w:val="Tabletext"/>
            </w:pPr>
            <w:r w:rsidRPr="00026FF3">
              <w:t>2</w:t>
            </w:r>
            <w:r w:rsidR="00151FE7">
              <w:t>30</w:t>
            </w:r>
          </w:p>
        </w:tc>
        <w:tc>
          <w:tcPr>
            <w:tcW w:w="4961" w:type="dxa"/>
            <w:shd w:val="clear" w:color="auto" w:fill="auto"/>
          </w:tcPr>
          <w:p w14:paraId="26BA8439" w14:textId="77777777" w:rsidR="001772A2" w:rsidRPr="00026FF3" w:rsidRDefault="001772A2" w:rsidP="000B12C0">
            <w:pPr>
              <w:pStyle w:val="Tabletext"/>
            </w:pPr>
            <w:r w:rsidRPr="00026FF3">
              <w:t xml:space="preserve">MONOETHANOLAMINE when included in </w:t>
            </w:r>
            <w:r w:rsidR="001F6281" w:rsidRPr="00026FF3">
              <w:t>Schedule 6</w:t>
            </w:r>
          </w:p>
        </w:tc>
        <w:tc>
          <w:tcPr>
            <w:tcW w:w="1418" w:type="dxa"/>
            <w:shd w:val="clear" w:color="auto" w:fill="auto"/>
          </w:tcPr>
          <w:p w14:paraId="5C6F3747" w14:textId="77777777" w:rsidR="001772A2" w:rsidRPr="00026FF3" w:rsidRDefault="001772A2" w:rsidP="000B12C0">
            <w:pPr>
              <w:pStyle w:val="Tabletext"/>
            </w:pPr>
            <w:r w:rsidRPr="00026FF3">
              <w:t>2, 11, 18</w:t>
            </w:r>
          </w:p>
        </w:tc>
        <w:tc>
          <w:tcPr>
            <w:tcW w:w="1417" w:type="dxa"/>
            <w:shd w:val="clear" w:color="auto" w:fill="auto"/>
          </w:tcPr>
          <w:p w14:paraId="31A87DF4" w14:textId="77777777" w:rsidR="001772A2" w:rsidRPr="00026FF3" w:rsidRDefault="001772A2" w:rsidP="000B12C0">
            <w:pPr>
              <w:pStyle w:val="Tabletext"/>
            </w:pPr>
            <w:r w:rsidRPr="00026FF3">
              <w:t>1, 4, 8</w:t>
            </w:r>
          </w:p>
        </w:tc>
      </w:tr>
      <w:tr w:rsidR="001772A2" w:rsidRPr="00026FF3" w14:paraId="3C7C24EC" w14:textId="77777777" w:rsidTr="000B12C0">
        <w:tc>
          <w:tcPr>
            <w:tcW w:w="751" w:type="dxa"/>
          </w:tcPr>
          <w:p w14:paraId="74903C4E" w14:textId="75957DFD" w:rsidR="001772A2" w:rsidRPr="00026FF3" w:rsidRDefault="001025F1" w:rsidP="000B12C0">
            <w:pPr>
              <w:pStyle w:val="Tabletext"/>
            </w:pPr>
            <w:r w:rsidRPr="00026FF3">
              <w:t>23</w:t>
            </w:r>
            <w:r w:rsidR="00151FE7">
              <w:t>1</w:t>
            </w:r>
          </w:p>
        </w:tc>
        <w:tc>
          <w:tcPr>
            <w:tcW w:w="4961" w:type="dxa"/>
            <w:shd w:val="clear" w:color="auto" w:fill="auto"/>
          </w:tcPr>
          <w:p w14:paraId="5C666529" w14:textId="77777777" w:rsidR="001772A2" w:rsidRPr="00026FF3" w:rsidRDefault="001772A2" w:rsidP="000B12C0">
            <w:pPr>
              <w:pStyle w:val="Tabletext"/>
            </w:pPr>
            <w:r w:rsidRPr="00026FF3">
              <w:t>NAPHAZOLINE in nasal preparations for topical use</w:t>
            </w:r>
          </w:p>
        </w:tc>
        <w:tc>
          <w:tcPr>
            <w:tcW w:w="1418" w:type="dxa"/>
            <w:shd w:val="clear" w:color="auto" w:fill="auto"/>
          </w:tcPr>
          <w:p w14:paraId="5F43B43A" w14:textId="77777777" w:rsidR="001772A2" w:rsidRPr="00026FF3" w:rsidRDefault="001772A2" w:rsidP="000B12C0">
            <w:pPr>
              <w:pStyle w:val="Tabletext"/>
            </w:pPr>
            <w:r w:rsidRPr="00026FF3">
              <w:t>29</w:t>
            </w:r>
          </w:p>
        </w:tc>
        <w:tc>
          <w:tcPr>
            <w:tcW w:w="1417" w:type="dxa"/>
            <w:shd w:val="clear" w:color="auto" w:fill="auto"/>
          </w:tcPr>
          <w:p w14:paraId="43660936" w14:textId="77777777" w:rsidR="001772A2" w:rsidRPr="00026FF3" w:rsidRDefault="001772A2" w:rsidP="000B12C0">
            <w:pPr>
              <w:pStyle w:val="Tabletext"/>
            </w:pPr>
          </w:p>
        </w:tc>
      </w:tr>
      <w:tr w:rsidR="001772A2" w:rsidRPr="00026FF3" w14:paraId="211E5F67" w14:textId="77777777" w:rsidTr="000B12C0">
        <w:tc>
          <w:tcPr>
            <w:tcW w:w="751" w:type="dxa"/>
          </w:tcPr>
          <w:p w14:paraId="01A15671" w14:textId="030F56B7" w:rsidR="001772A2" w:rsidRPr="00026FF3" w:rsidRDefault="001025F1" w:rsidP="000B12C0">
            <w:pPr>
              <w:pStyle w:val="Tabletext"/>
            </w:pPr>
            <w:r w:rsidRPr="00026FF3">
              <w:t>23</w:t>
            </w:r>
            <w:r w:rsidR="00151FE7">
              <w:t>2</w:t>
            </w:r>
          </w:p>
        </w:tc>
        <w:tc>
          <w:tcPr>
            <w:tcW w:w="4961" w:type="dxa"/>
            <w:shd w:val="clear" w:color="auto" w:fill="auto"/>
            <w:vAlign w:val="center"/>
          </w:tcPr>
          <w:p w14:paraId="257DE553" w14:textId="77777777" w:rsidR="001772A2" w:rsidRPr="00026FF3" w:rsidRDefault="001772A2" w:rsidP="000B12C0">
            <w:pPr>
              <w:pStyle w:val="Tabletext"/>
            </w:pPr>
            <w:r w:rsidRPr="00026FF3">
              <w:t>NAPHTHALENE—in block, ball, disc, pellet or flake form, enclosed in a device which, in normal use, prevents removal or ingestion of its contents</w:t>
            </w:r>
          </w:p>
        </w:tc>
        <w:tc>
          <w:tcPr>
            <w:tcW w:w="1418" w:type="dxa"/>
            <w:shd w:val="clear" w:color="auto" w:fill="auto"/>
          </w:tcPr>
          <w:p w14:paraId="69D36470" w14:textId="77777777" w:rsidR="001772A2" w:rsidRPr="00026FF3" w:rsidRDefault="001772A2" w:rsidP="000B12C0">
            <w:pPr>
              <w:pStyle w:val="Tabletext"/>
            </w:pPr>
            <w:r w:rsidRPr="00026FF3">
              <w:t>9, 105</w:t>
            </w:r>
          </w:p>
        </w:tc>
        <w:tc>
          <w:tcPr>
            <w:tcW w:w="1417" w:type="dxa"/>
            <w:shd w:val="clear" w:color="auto" w:fill="auto"/>
          </w:tcPr>
          <w:p w14:paraId="6DC1065F" w14:textId="77777777" w:rsidR="001772A2" w:rsidRPr="00026FF3" w:rsidRDefault="001772A2" w:rsidP="000B12C0">
            <w:pPr>
              <w:pStyle w:val="Tabletext"/>
            </w:pPr>
          </w:p>
        </w:tc>
      </w:tr>
      <w:tr w:rsidR="001772A2" w:rsidRPr="00026FF3" w14:paraId="27F68D6C" w14:textId="77777777" w:rsidTr="000B12C0">
        <w:tc>
          <w:tcPr>
            <w:tcW w:w="751" w:type="dxa"/>
          </w:tcPr>
          <w:p w14:paraId="253EB3AF" w14:textId="7E7E4B12" w:rsidR="001772A2" w:rsidRPr="00026FF3" w:rsidRDefault="001025F1" w:rsidP="000B12C0">
            <w:pPr>
              <w:pStyle w:val="Tabletext"/>
            </w:pPr>
            <w:r w:rsidRPr="00026FF3">
              <w:t>23</w:t>
            </w:r>
            <w:r w:rsidR="00151FE7">
              <w:t>3</w:t>
            </w:r>
          </w:p>
        </w:tc>
        <w:tc>
          <w:tcPr>
            <w:tcW w:w="4961" w:type="dxa"/>
            <w:shd w:val="clear" w:color="auto" w:fill="auto"/>
            <w:vAlign w:val="center"/>
          </w:tcPr>
          <w:p w14:paraId="717FFC11" w14:textId="77777777" w:rsidR="001772A2" w:rsidRPr="00026FF3" w:rsidRDefault="001772A2" w:rsidP="000B12C0">
            <w:pPr>
              <w:pStyle w:val="Tabletext"/>
            </w:pPr>
            <w:r w:rsidRPr="00026FF3">
              <w:t>NAPHTHALENE—in other forms</w:t>
            </w:r>
          </w:p>
        </w:tc>
        <w:tc>
          <w:tcPr>
            <w:tcW w:w="1418" w:type="dxa"/>
            <w:shd w:val="clear" w:color="auto" w:fill="auto"/>
          </w:tcPr>
          <w:p w14:paraId="55F5FA8E" w14:textId="77777777" w:rsidR="001772A2" w:rsidRPr="00026FF3" w:rsidRDefault="001772A2" w:rsidP="000B12C0">
            <w:pPr>
              <w:pStyle w:val="Tabletext"/>
            </w:pPr>
            <w:r w:rsidRPr="00026FF3">
              <w:t>9, 105</w:t>
            </w:r>
          </w:p>
        </w:tc>
        <w:tc>
          <w:tcPr>
            <w:tcW w:w="1417" w:type="dxa"/>
            <w:shd w:val="clear" w:color="auto" w:fill="auto"/>
          </w:tcPr>
          <w:p w14:paraId="589A0675" w14:textId="77777777" w:rsidR="001772A2" w:rsidRPr="00026FF3" w:rsidRDefault="001772A2" w:rsidP="000B12C0">
            <w:pPr>
              <w:pStyle w:val="Tabletext"/>
            </w:pPr>
            <w:r w:rsidRPr="00026FF3">
              <w:t>1</w:t>
            </w:r>
          </w:p>
        </w:tc>
      </w:tr>
      <w:tr w:rsidR="001772A2" w:rsidRPr="00026FF3" w14:paraId="5ADC051F" w14:textId="77777777" w:rsidTr="000B12C0">
        <w:tc>
          <w:tcPr>
            <w:tcW w:w="751" w:type="dxa"/>
          </w:tcPr>
          <w:p w14:paraId="389C36AF" w14:textId="4E12F245" w:rsidR="001772A2" w:rsidRPr="00026FF3" w:rsidRDefault="001025F1" w:rsidP="000B12C0">
            <w:pPr>
              <w:pStyle w:val="Tabletext"/>
            </w:pPr>
            <w:r w:rsidRPr="00026FF3">
              <w:t>23</w:t>
            </w:r>
            <w:r w:rsidR="00151FE7">
              <w:t>4</w:t>
            </w:r>
          </w:p>
        </w:tc>
        <w:tc>
          <w:tcPr>
            <w:tcW w:w="4961" w:type="dxa"/>
            <w:shd w:val="clear" w:color="auto" w:fill="auto"/>
            <w:vAlign w:val="center"/>
          </w:tcPr>
          <w:p w14:paraId="5BEAB83B" w14:textId="77777777" w:rsidR="001772A2" w:rsidRPr="00026FF3" w:rsidRDefault="001772A2" w:rsidP="000B12C0">
            <w:pPr>
              <w:pStyle w:val="Tabletext"/>
            </w:pPr>
            <w:r w:rsidRPr="00026FF3">
              <w:t>1,5</w:t>
            </w:r>
            <w:r w:rsidR="00026FF3">
              <w:noBreakHyphen/>
            </w:r>
            <w:r w:rsidRPr="00026FF3">
              <w:t>NAPHTHALENEDIOL</w:t>
            </w:r>
          </w:p>
        </w:tc>
        <w:tc>
          <w:tcPr>
            <w:tcW w:w="1418" w:type="dxa"/>
            <w:shd w:val="clear" w:color="auto" w:fill="auto"/>
          </w:tcPr>
          <w:p w14:paraId="56AA9569" w14:textId="77777777" w:rsidR="001772A2" w:rsidRPr="00026FF3" w:rsidRDefault="001772A2" w:rsidP="000B12C0">
            <w:pPr>
              <w:pStyle w:val="Tabletext"/>
            </w:pPr>
            <w:r w:rsidRPr="00026FF3">
              <w:t>28</w:t>
            </w:r>
          </w:p>
        </w:tc>
        <w:tc>
          <w:tcPr>
            <w:tcW w:w="1417" w:type="dxa"/>
            <w:shd w:val="clear" w:color="auto" w:fill="auto"/>
          </w:tcPr>
          <w:p w14:paraId="6932BF26" w14:textId="77777777" w:rsidR="001772A2" w:rsidRPr="00026FF3" w:rsidRDefault="001772A2" w:rsidP="000B12C0">
            <w:pPr>
              <w:pStyle w:val="Tabletext"/>
            </w:pPr>
            <w:r w:rsidRPr="00026FF3">
              <w:t>1</w:t>
            </w:r>
          </w:p>
        </w:tc>
      </w:tr>
      <w:tr w:rsidR="001772A2" w:rsidRPr="00026FF3" w14:paraId="6F3577B0" w14:textId="77777777" w:rsidTr="000B12C0">
        <w:tc>
          <w:tcPr>
            <w:tcW w:w="751" w:type="dxa"/>
          </w:tcPr>
          <w:p w14:paraId="45BD5AD1" w14:textId="47E50DDE" w:rsidR="001772A2" w:rsidRPr="00026FF3" w:rsidRDefault="001025F1" w:rsidP="000B12C0">
            <w:pPr>
              <w:pStyle w:val="Tabletext"/>
            </w:pPr>
            <w:r w:rsidRPr="00026FF3">
              <w:t>23</w:t>
            </w:r>
            <w:r w:rsidR="00151FE7">
              <w:t>5</w:t>
            </w:r>
          </w:p>
        </w:tc>
        <w:tc>
          <w:tcPr>
            <w:tcW w:w="4961" w:type="dxa"/>
            <w:shd w:val="clear" w:color="auto" w:fill="auto"/>
            <w:vAlign w:val="center"/>
          </w:tcPr>
          <w:p w14:paraId="0C51D4A1" w14:textId="77777777" w:rsidR="001772A2" w:rsidRPr="00026FF3" w:rsidRDefault="001772A2" w:rsidP="000B12C0">
            <w:pPr>
              <w:pStyle w:val="Tabletext"/>
            </w:pPr>
            <w:r w:rsidRPr="00026FF3">
              <w:t>2,7</w:t>
            </w:r>
            <w:r w:rsidR="00026FF3">
              <w:noBreakHyphen/>
            </w:r>
            <w:r w:rsidRPr="00026FF3">
              <w:t>NAPHTHALENEDIOL</w:t>
            </w:r>
          </w:p>
        </w:tc>
        <w:tc>
          <w:tcPr>
            <w:tcW w:w="1418" w:type="dxa"/>
            <w:shd w:val="clear" w:color="auto" w:fill="auto"/>
          </w:tcPr>
          <w:p w14:paraId="3A56C9A7" w14:textId="77777777" w:rsidR="001772A2" w:rsidRPr="00026FF3" w:rsidRDefault="001772A2" w:rsidP="000B12C0">
            <w:pPr>
              <w:pStyle w:val="Tabletext"/>
            </w:pPr>
            <w:r w:rsidRPr="00026FF3">
              <w:t>28</w:t>
            </w:r>
          </w:p>
        </w:tc>
        <w:tc>
          <w:tcPr>
            <w:tcW w:w="1417" w:type="dxa"/>
            <w:shd w:val="clear" w:color="auto" w:fill="auto"/>
          </w:tcPr>
          <w:p w14:paraId="2E82E91B" w14:textId="77777777" w:rsidR="001772A2" w:rsidRPr="00026FF3" w:rsidRDefault="001772A2" w:rsidP="000B12C0">
            <w:pPr>
              <w:pStyle w:val="Tabletext"/>
            </w:pPr>
            <w:r w:rsidRPr="00026FF3">
              <w:t>1, 3</w:t>
            </w:r>
          </w:p>
        </w:tc>
      </w:tr>
      <w:tr w:rsidR="001772A2" w:rsidRPr="00026FF3" w14:paraId="6B15D372" w14:textId="77777777" w:rsidTr="000B12C0">
        <w:tc>
          <w:tcPr>
            <w:tcW w:w="751" w:type="dxa"/>
          </w:tcPr>
          <w:p w14:paraId="713D94B1" w14:textId="3951DE75" w:rsidR="001772A2" w:rsidRPr="00026FF3" w:rsidRDefault="001025F1" w:rsidP="000B12C0">
            <w:pPr>
              <w:pStyle w:val="Tabletext"/>
            </w:pPr>
            <w:r w:rsidRPr="00026FF3">
              <w:t>23</w:t>
            </w:r>
            <w:r w:rsidR="00151FE7">
              <w:t>6</w:t>
            </w:r>
          </w:p>
        </w:tc>
        <w:tc>
          <w:tcPr>
            <w:tcW w:w="4961" w:type="dxa"/>
            <w:shd w:val="clear" w:color="auto" w:fill="auto"/>
            <w:vAlign w:val="center"/>
          </w:tcPr>
          <w:p w14:paraId="627E50F2" w14:textId="77777777" w:rsidR="001772A2" w:rsidRPr="00026FF3" w:rsidRDefault="001772A2" w:rsidP="000B12C0">
            <w:pPr>
              <w:pStyle w:val="Tabletext"/>
            </w:pPr>
            <w:r w:rsidRPr="00026FF3">
              <w:t>1</w:t>
            </w:r>
            <w:r w:rsidR="00026FF3">
              <w:noBreakHyphen/>
            </w:r>
            <w:r w:rsidRPr="00026FF3">
              <w:t>NAPHTHOL</w:t>
            </w:r>
          </w:p>
        </w:tc>
        <w:tc>
          <w:tcPr>
            <w:tcW w:w="1418" w:type="dxa"/>
            <w:shd w:val="clear" w:color="auto" w:fill="auto"/>
          </w:tcPr>
          <w:p w14:paraId="22F43D7D" w14:textId="77777777" w:rsidR="001772A2" w:rsidRPr="00026FF3" w:rsidRDefault="001772A2" w:rsidP="000B12C0">
            <w:pPr>
              <w:pStyle w:val="Tabletext"/>
            </w:pPr>
            <w:r w:rsidRPr="00026FF3">
              <w:t>28</w:t>
            </w:r>
          </w:p>
        </w:tc>
        <w:tc>
          <w:tcPr>
            <w:tcW w:w="1417" w:type="dxa"/>
            <w:shd w:val="clear" w:color="auto" w:fill="auto"/>
          </w:tcPr>
          <w:p w14:paraId="0EE7BBA1" w14:textId="77777777" w:rsidR="001772A2" w:rsidRPr="00026FF3" w:rsidRDefault="001772A2" w:rsidP="000B12C0">
            <w:pPr>
              <w:pStyle w:val="Tabletext"/>
            </w:pPr>
            <w:r w:rsidRPr="00026FF3">
              <w:t>1</w:t>
            </w:r>
          </w:p>
        </w:tc>
      </w:tr>
      <w:tr w:rsidR="001772A2" w:rsidRPr="00026FF3" w14:paraId="750AF77E" w14:textId="77777777" w:rsidTr="000B12C0">
        <w:tc>
          <w:tcPr>
            <w:tcW w:w="751" w:type="dxa"/>
          </w:tcPr>
          <w:p w14:paraId="3F5DB2F3" w14:textId="14CFFC0F" w:rsidR="001772A2" w:rsidRPr="00026FF3" w:rsidRDefault="001025F1" w:rsidP="000B12C0">
            <w:pPr>
              <w:pStyle w:val="Tabletext"/>
            </w:pPr>
            <w:r w:rsidRPr="00026FF3">
              <w:t>23</w:t>
            </w:r>
            <w:r w:rsidR="00151FE7">
              <w:t>7</w:t>
            </w:r>
          </w:p>
        </w:tc>
        <w:tc>
          <w:tcPr>
            <w:tcW w:w="4961" w:type="dxa"/>
            <w:shd w:val="clear" w:color="auto" w:fill="auto"/>
          </w:tcPr>
          <w:p w14:paraId="08A6FBE8" w14:textId="77777777" w:rsidR="001772A2" w:rsidRPr="00026FF3" w:rsidRDefault="001772A2" w:rsidP="000B12C0">
            <w:pPr>
              <w:pStyle w:val="Tabletext"/>
            </w:pPr>
            <w:r w:rsidRPr="00026FF3">
              <w:t>NAPROXEN</w:t>
            </w:r>
          </w:p>
        </w:tc>
        <w:tc>
          <w:tcPr>
            <w:tcW w:w="1418" w:type="dxa"/>
            <w:shd w:val="clear" w:color="auto" w:fill="auto"/>
          </w:tcPr>
          <w:p w14:paraId="091AAEC7" w14:textId="77777777" w:rsidR="001772A2" w:rsidRPr="00026FF3" w:rsidRDefault="001772A2" w:rsidP="000B12C0">
            <w:pPr>
              <w:pStyle w:val="Tabletext"/>
            </w:pPr>
            <w:r w:rsidRPr="00026FF3">
              <w:t>101, 104</w:t>
            </w:r>
          </w:p>
        </w:tc>
        <w:tc>
          <w:tcPr>
            <w:tcW w:w="1417" w:type="dxa"/>
            <w:shd w:val="clear" w:color="auto" w:fill="auto"/>
          </w:tcPr>
          <w:p w14:paraId="5FAFC44F" w14:textId="77777777" w:rsidR="001772A2" w:rsidRPr="00026FF3" w:rsidRDefault="001772A2" w:rsidP="000B12C0">
            <w:pPr>
              <w:pStyle w:val="Tabletext"/>
            </w:pPr>
          </w:p>
        </w:tc>
      </w:tr>
      <w:tr w:rsidR="001772A2" w:rsidRPr="00026FF3" w14:paraId="2875100A" w14:textId="77777777" w:rsidTr="000B12C0">
        <w:tc>
          <w:tcPr>
            <w:tcW w:w="751" w:type="dxa"/>
          </w:tcPr>
          <w:p w14:paraId="40C59316" w14:textId="0A057EDB" w:rsidR="001772A2" w:rsidRPr="00026FF3" w:rsidRDefault="001025F1" w:rsidP="000B12C0">
            <w:pPr>
              <w:pStyle w:val="Tabletext"/>
            </w:pPr>
            <w:r w:rsidRPr="00026FF3">
              <w:t>23</w:t>
            </w:r>
            <w:r w:rsidR="00151FE7">
              <w:t>8</w:t>
            </w:r>
          </w:p>
        </w:tc>
        <w:tc>
          <w:tcPr>
            <w:tcW w:w="4961" w:type="dxa"/>
            <w:shd w:val="clear" w:color="auto" w:fill="auto"/>
          </w:tcPr>
          <w:p w14:paraId="76A885A3" w14:textId="77777777" w:rsidR="001772A2" w:rsidRPr="00026FF3" w:rsidRDefault="001772A2" w:rsidP="000B12C0">
            <w:pPr>
              <w:pStyle w:val="Tabletext"/>
            </w:pPr>
            <w:r w:rsidRPr="00026FF3">
              <w:t xml:space="preserve">NICOTINE </w:t>
            </w:r>
            <w:r w:rsidRPr="00026FF3">
              <w:rPr>
                <w:b/>
              </w:rPr>
              <w:t>except</w:t>
            </w:r>
            <w:r w:rsidRPr="00026FF3">
              <w:t xml:space="preserve"> when in tobacco</w:t>
            </w:r>
          </w:p>
        </w:tc>
        <w:tc>
          <w:tcPr>
            <w:tcW w:w="1418" w:type="dxa"/>
            <w:shd w:val="clear" w:color="auto" w:fill="auto"/>
          </w:tcPr>
          <w:p w14:paraId="3A1BA577" w14:textId="77777777" w:rsidR="001772A2" w:rsidRPr="00026FF3" w:rsidRDefault="001772A2" w:rsidP="000B12C0">
            <w:pPr>
              <w:pStyle w:val="Tabletext"/>
            </w:pPr>
          </w:p>
        </w:tc>
        <w:tc>
          <w:tcPr>
            <w:tcW w:w="1417" w:type="dxa"/>
            <w:shd w:val="clear" w:color="auto" w:fill="auto"/>
          </w:tcPr>
          <w:p w14:paraId="51A7ABC2" w14:textId="77777777" w:rsidR="001772A2" w:rsidRPr="00026FF3" w:rsidRDefault="001772A2" w:rsidP="000B12C0">
            <w:pPr>
              <w:pStyle w:val="Tabletext"/>
            </w:pPr>
            <w:r w:rsidRPr="00026FF3">
              <w:t>1, 4</w:t>
            </w:r>
          </w:p>
        </w:tc>
      </w:tr>
      <w:tr w:rsidR="001772A2" w:rsidRPr="00026FF3" w14:paraId="593F6219" w14:textId="77777777" w:rsidTr="000B12C0">
        <w:tc>
          <w:tcPr>
            <w:tcW w:w="751" w:type="dxa"/>
          </w:tcPr>
          <w:p w14:paraId="2DF50BF4" w14:textId="0FE03BE7" w:rsidR="001772A2" w:rsidRPr="00026FF3" w:rsidRDefault="001025F1" w:rsidP="000B12C0">
            <w:pPr>
              <w:pStyle w:val="Tabletext"/>
            </w:pPr>
            <w:r w:rsidRPr="00026FF3">
              <w:t>23</w:t>
            </w:r>
            <w:r w:rsidR="00151FE7">
              <w:t>9</w:t>
            </w:r>
          </w:p>
        </w:tc>
        <w:tc>
          <w:tcPr>
            <w:tcW w:w="4961" w:type="dxa"/>
            <w:shd w:val="clear" w:color="auto" w:fill="auto"/>
            <w:vAlign w:val="center"/>
          </w:tcPr>
          <w:p w14:paraId="2CD84B96" w14:textId="77777777" w:rsidR="001772A2" w:rsidRPr="00026FF3" w:rsidRDefault="001772A2" w:rsidP="000B12C0">
            <w:pPr>
              <w:pStyle w:val="Tabletext"/>
            </w:pPr>
            <w:r w:rsidRPr="00026FF3">
              <w:t>NITRIC ACID—75% or less HNO</w:t>
            </w:r>
            <w:r w:rsidRPr="00026FF3">
              <w:rPr>
                <w:vertAlign w:val="subscript"/>
              </w:rPr>
              <w:t>3</w:t>
            </w:r>
          </w:p>
        </w:tc>
        <w:tc>
          <w:tcPr>
            <w:tcW w:w="1418" w:type="dxa"/>
            <w:shd w:val="clear" w:color="auto" w:fill="auto"/>
          </w:tcPr>
          <w:p w14:paraId="00D878F6" w14:textId="77777777" w:rsidR="001772A2" w:rsidRPr="00026FF3" w:rsidRDefault="001772A2" w:rsidP="000B12C0">
            <w:pPr>
              <w:pStyle w:val="Tabletext"/>
            </w:pPr>
            <w:r w:rsidRPr="00026FF3">
              <w:t>2</w:t>
            </w:r>
          </w:p>
        </w:tc>
        <w:tc>
          <w:tcPr>
            <w:tcW w:w="1417" w:type="dxa"/>
            <w:shd w:val="clear" w:color="auto" w:fill="auto"/>
          </w:tcPr>
          <w:p w14:paraId="0BA52314" w14:textId="77777777" w:rsidR="001772A2" w:rsidRPr="00026FF3" w:rsidRDefault="001772A2" w:rsidP="000B12C0">
            <w:pPr>
              <w:pStyle w:val="Tabletext"/>
            </w:pPr>
            <w:r w:rsidRPr="00026FF3">
              <w:t>1, 4</w:t>
            </w:r>
          </w:p>
        </w:tc>
      </w:tr>
      <w:tr w:rsidR="001772A2" w:rsidRPr="00026FF3" w14:paraId="6775886A" w14:textId="77777777" w:rsidTr="000B12C0">
        <w:tc>
          <w:tcPr>
            <w:tcW w:w="751" w:type="dxa"/>
          </w:tcPr>
          <w:p w14:paraId="6FA34863" w14:textId="2866C411" w:rsidR="001772A2" w:rsidRPr="00026FF3" w:rsidRDefault="001025F1" w:rsidP="000B12C0">
            <w:pPr>
              <w:pStyle w:val="Tabletext"/>
            </w:pPr>
            <w:r w:rsidRPr="00026FF3">
              <w:t>2</w:t>
            </w:r>
            <w:r w:rsidR="00151FE7">
              <w:t>40</w:t>
            </w:r>
          </w:p>
        </w:tc>
        <w:tc>
          <w:tcPr>
            <w:tcW w:w="4961" w:type="dxa"/>
            <w:shd w:val="clear" w:color="auto" w:fill="auto"/>
            <w:vAlign w:val="center"/>
          </w:tcPr>
          <w:p w14:paraId="661CE451" w14:textId="77777777" w:rsidR="001772A2" w:rsidRPr="00026FF3" w:rsidRDefault="001772A2" w:rsidP="000B12C0">
            <w:pPr>
              <w:pStyle w:val="Tabletext"/>
            </w:pPr>
            <w:r w:rsidRPr="00026FF3">
              <w:t>NITRIC ACID—more than 75% HNO</w:t>
            </w:r>
            <w:r w:rsidRPr="00026FF3">
              <w:rPr>
                <w:vertAlign w:val="subscript"/>
              </w:rPr>
              <w:t>3</w:t>
            </w:r>
          </w:p>
        </w:tc>
        <w:tc>
          <w:tcPr>
            <w:tcW w:w="1418" w:type="dxa"/>
            <w:shd w:val="clear" w:color="auto" w:fill="auto"/>
          </w:tcPr>
          <w:p w14:paraId="7D6FD60F" w14:textId="77777777" w:rsidR="001772A2" w:rsidRPr="00026FF3" w:rsidRDefault="001772A2" w:rsidP="000B12C0">
            <w:pPr>
              <w:pStyle w:val="Tabletext"/>
            </w:pPr>
            <w:r w:rsidRPr="00026FF3">
              <w:t>2</w:t>
            </w:r>
          </w:p>
        </w:tc>
        <w:tc>
          <w:tcPr>
            <w:tcW w:w="1417" w:type="dxa"/>
            <w:shd w:val="clear" w:color="auto" w:fill="auto"/>
          </w:tcPr>
          <w:p w14:paraId="4673E719" w14:textId="77777777" w:rsidR="001772A2" w:rsidRPr="00026FF3" w:rsidRDefault="001772A2" w:rsidP="000B12C0">
            <w:pPr>
              <w:pStyle w:val="Tabletext"/>
            </w:pPr>
            <w:r w:rsidRPr="00026FF3">
              <w:t>1, 4, 8</w:t>
            </w:r>
          </w:p>
        </w:tc>
      </w:tr>
      <w:tr w:rsidR="001772A2" w:rsidRPr="00026FF3" w14:paraId="006814E1" w14:textId="77777777" w:rsidTr="000B12C0">
        <w:tc>
          <w:tcPr>
            <w:tcW w:w="751" w:type="dxa"/>
          </w:tcPr>
          <w:p w14:paraId="22FF3EA6" w14:textId="097C8E08" w:rsidR="001772A2" w:rsidRPr="00026FF3" w:rsidRDefault="001025F1" w:rsidP="000B12C0">
            <w:pPr>
              <w:pStyle w:val="Tabletext"/>
            </w:pPr>
            <w:r w:rsidRPr="00026FF3">
              <w:t>24</w:t>
            </w:r>
            <w:r w:rsidR="00151FE7">
              <w:t>1</w:t>
            </w:r>
          </w:p>
        </w:tc>
        <w:tc>
          <w:tcPr>
            <w:tcW w:w="4961" w:type="dxa"/>
            <w:shd w:val="clear" w:color="auto" w:fill="auto"/>
          </w:tcPr>
          <w:p w14:paraId="35132E9D" w14:textId="77777777" w:rsidR="001772A2" w:rsidRPr="00026FF3" w:rsidRDefault="001772A2" w:rsidP="000B12C0">
            <w:pPr>
              <w:pStyle w:val="Tabletext"/>
            </w:pPr>
            <w:r w:rsidRPr="00026FF3">
              <w:t>NITROBENZENE</w:t>
            </w:r>
          </w:p>
        </w:tc>
        <w:tc>
          <w:tcPr>
            <w:tcW w:w="1418" w:type="dxa"/>
            <w:shd w:val="clear" w:color="auto" w:fill="auto"/>
          </w:tcPr>
          <w:p w14:paraId="3BEFFB60" w14:textId="77777777" w:rsidR="001772A2" w:rsidRPr="00026FF3" w:rsidRDefault="001772A2" w:rsidP="000B12C0">
            <w:pPr>
              <w:pStyle w:val="Tabletext"/>
            </w:pPr>
          </w:p>
        </w:tc>
        <w:tc>
          <w:tcPr>
            <w:tcW w:w="1417" w:type="dxa"/>
            <w:shd w:val="clear" w:color="auto" w:fill="auto"/>
          </w:tcPr>
          <w:p w14:paraId="008B7083" w14:textId="77777777" w:rsidR="001772A2" w:rsidRPr="00026FF3" w:rsidRDefault="001772A2" w:rsidP="000B12C0">
            <w:pPr>
              <w:pStyle w:val="Tabletext"/>
            </w:pPr>
            <w:r w:rsidRPr="00026FF3">
              <w:t>1, 4, 8</w:t>
            </w:r>
          </w:p>
        </w:tc>
      </w:tr>
      <w:tr w:rsidR="001772A2" w:rsidRPr="00026FF3" w14:paraId="21A60E3A" w14:textId="77777777" w:rsidTr="000B12C0">
        <w:tc>
          <w:tcPr>
            <w:tcW w:w="751" w:type="dxa"/>
          </w:tcPr>
          <w:p w14:paraId="33F5B390" w14:textId="0A6171D2" w:rsidR="001772A2" w:rsidRPr="00026FF3" w:rsidRDefault="001025F1" w:rsidP="000B12C0">
            <w:pPr>
              <w:pStyle w:val="Tabletext"/>
            </w:pPr>
            <w:r w:rsidRPr="00026FF3">
              <w:t>24</w:t>
            </w:r>
            <w:r w:rsidR="00151FE7">
              <w:t>2</w:t>
            </w:r>
          </w:p>
        </w:tc>
        <w:tc>
          <w:tcPr>
            <w:tcW w:w="4961" w:type="dxa"/>
            <w:shd w:val="clear" w:color="auto" w:fill="auto"/>
          </w:tcPr>
          <w:p w14:paraId="73F666A6" w14:textId="77777777" w:rsidR="001772A2" w:rsidRPr="00026FF3" w:rsidRDefault="001772A2" w:rsidP="000B12C0">
            <w:pPr>
              <w:pStyle w:val="Tabletext"/>
            </w:pPr>
            <w:r w:rsidRPr="00026FF3">
              <w:t>3</w:t>
            </w:r>
            <w:r w:rsidR="00026FF3">
              <w:noBreakHyphen/>
            </w:r>
            <w:r w:rsidRPr="00026FF3">
              <w:t>NITRO</w:t>
            </w:r>
            <w:r w:rsidR="00026FF3">
              <w:noBreakHyphen/>
            </w:r>
            <w:r w:rsidRPr="00026FF3">
              <w:rPr>
                <w:i/>
              </w:rPr>
              <w:t>p</w:t>
            </w:r>
            <w:r w:rsidR="00026FF3">
              <w:noBreakHyphen/>
            </w:r>
            <w:r w:rsidRPr="00026FF3">
              <w:t>HYDROXYETHYLAMINOPHENOL</w:t>
            </w:r>
          </w:p>
        </w:tc>
        <w:tc>
          <w:tcPr>
            <w:tcW w:w="1418" w:type="dxa"/>
            <w:shd w:val="clear" w:color="auto" w:fill="auto"/>
          </w:tcPr>
          <w:p w14:paraId="4ECCDFBF" w14:textId="77777777" w:rsidR="001772A2" w:rsidRPr="00026FF3" w:rsidRDefault="001772A2" w:rsidP="000B12C0">
            <w:pPr>
              <w:pStyle w:val="Tabletext"/>
            </w:pPr>
            <w:r w:rsidRPr="00026FF3">
              <w:t>28</w:t>
            </w:r>
          </w:p>
        </w:tc>
        <w:tc>
          <w:tcPr>
            <w:tcW w:w="1417" w:type="dxa"/>
            <w:shd w:val="clear" w:color="auto" w:fill="auto"/>
          </w:tcPr>
          <w:p w14:paraId="24B07C87" w14:textId="77777777" w:rsidR="001772A2" w:rsidRPr="00026FF3" w:rsidRDefault="001772A2" w:rsidP="000B12C0">
            <w:pPr>
              <w:pStyle w:val="Tabletext"/>
            </w:pPr>
          </w:p>
        </w:tc>
      </w:tr>
      <w:tr w:rsidR="001772A2" w:rsidRPr="00026FF3" w14:paraId="54734A87" w14:textId="77777777" w:rsidTr="000B12C0">
        <w:tc>
          <w:tcPr>
            <w:tcW w:w="751" w:type="dxa"/>
          </w:tcPr>
          <w:p w14:paraId="7A7C8FF9" w14:textId="57583F82" w:rsidR="001772A2" w:rsidRPr="00026FF3" w:rsidRDefault="001025F1" w:rsidP="000B12C0">
            <w:pPr>
              <w:pStyle w:val="Tabletext"/>
            </w:pPr>
            <w:r w:rsidRPr="00026FF3">
              <w:t>24</w:t>
            </w:r>
            <w:r w:rsidR="00151FE7">
              <w:t>3</w:t>
            </w:r>
          </w:p>
        </w:tc>
        <w:tc>
          <w:tcPr>
            <w:tcW w:w="4961" w:type="dxa"/>
            <w:shd w:val="clear" w:color="auto" w:fill="auto"/>
          </w:tcPr>
          <w:p w14:paraId="17AC398C" w14:textId="77777777" w:rsidR="001772A2" w:rsidRPr="00026FF3" w:rsidRDefault="001772A2" w:rsidP="000B12C0">
            <w:pPr>
              <w:pStyle w:val="Tabletext"/>
            </w:pPr>
            <w:r w:rsidRPr="00026FF3">
              <w:t>NITROPHENOLS</w:t>
            </w:r>
          </w:p>
        </w:tc>
        <w:tc>
          <w:tcPr>
            <w:tcW w:w="1418" w:type="dxa"/>
            <w:shd w:val="clear" w:color="auto" w:fill="auto"/>
          </w:tcPr>
          <w:p w14:paraId="45286D86" w14:textId="77777777" w:rsidR="001772A2" w:rsidRPr="00026FF3" w:rsidRDefault="001772A2" w:rsidP="000B12C0">
            <w:pPr>
              <w:pStyle w:val="Tabletext"/>
            </w:pPr>
          </w:p>
        </w:tc>
        <w:tc>
          <w:tcPr>
            <w:tcW w:w="1417" w:type="dxa"/>
            <w:shd w:val="clear" w:color="auto" w:fill="auto"/>
          </w:tcPr>
          <w:p w14:paraId="3AFE9A54" w14:textId="77777777" w:rsidR="001772A2" w:rsidRPr="00026FF3" w:rsidRDefault="001772A2" w:rsidP="000B12C0">
            <w:pPr>
              <w:pStyle w:val="Tabletext"/>
            </w:pPr>
            <w:r w:rsidRPr="00026FF3">
              <w:t>1, 4</w:t>
            </w:r>
          </w:p>
        </w:tc>
      </w:tr>
      <w:tr w:rsidR="001772A2" w:rsidRPr="00026FF3" w14:paraId="4E3BC677" w14:textId="77777777" w:rsidTr="000B12C0">
        <w:tc>
          <w:tcPr>
            <w:tcW w:w="751" w:type="dxa"/>
          </w:tcPr>
          <w:p w14:paraId="65FEF7DB" w14:textId="6F893D3C" w:rsidR="001772A2" w:rsidRPr="00026FF3" w:rsidRDefault="001025F1" w:rsidP="000B12C0">
            <w:pPr>
              <w:pStyle w:val="Tabletext"/>
            </w:pPr>
            <w:r w:rsidRPr="00026FF3">
              <w:t>24</w:t>
            </w:r>
            <w:r w:rsidR="00151FE7">
              <w:t>4</w:t>
            </w:r>
          </w:p>
        </w:tc>
        <w:tc>
          <w:tcPr>
            <w:tcW w:w="4961" w:type="dxa"/>
            <w:shd w:val="clear" w:color="auto" w:fill="auto"/>
          </w:tcPr>
          <w:p w14:paraId="01776C19" w14:textId="77777777" w:rsidR="001772A2" w:rsidRPr="00026FF3" w:rsidRDefault="001772A2" w:rsidP="000B12C0">
            <w:pPr>
              <w:pStyle w:val="Tabletext"/>
            </w:pPr>
            <w:r w:rsidRPr="00026FF3">
              <w:t>NITROPRUSSIDES in aerosols</w:t>
            </w:r>
          </w:p>
        </w:tc>
        <w:tc>
          <w:tcPr>
            <w:tcW w:w="1418" w:type="dxa"/>
            <w:shd w:val="clear" w:color="auto" w:fill="auto"/>
          </w:tcPr>
          <w:p w14:paraId="5D7A9EE5" w14:textId="77777777" w:rsidR="001772A2" w:rsidRPr="00026FF3" w:rsidRDefault="001772A2" w:rsidP="000B12C0">
            <w:pPr>
              <w:pStyle w:val="Tabletext"/>
            </w:pPr>
            <w:r w:rsidRPr="00026FF3">
              <w:t>84</w:t>
            </w:r>
          </w:p>
        </w:tc>
        <w:tc>
          <w:tcPr>
            <w:tcW w:w="1417" w:type="dxa"/>
            <w:shd w:val="clear" w:color="auto" w:fill="auto"/>
          </w:tcPr>
          <w:p w14:paraId="442EB0A7" w14:textId="77777777" w:rsidR="001772A2" w:rsidRPr="00026FF3" w:rsidRDefault="001772A2" w:rsidP="000B12C0">
            <w:pPr>
              <w:pStyle w:val="Tabletext"/>
            </w:pPr>
            <w:r w:rsidRPr="00026FF3">
              <w:t>8</w:t>
            </w:r>
          </w:p>
        </w:tc>
      </w:tr>
      <w:tr w:rsidR="001025F1" w:rsidRPr="00026FF3" w14:paraId="0CB06FE6" w14:textId="77777777" w:rsidTr="001025F1">
        <w:tc>
          <w:tcPr>
            <w:tcW w:w="751" w:type="dxa"/>
          </w:tcPr>
          <w:p w14:paraId="6639AE3A" w14:textId="7EFF0CEC" w:rsidR="001025F1" w:rsidRPr="00026FF3" w:rsidRDefault="001025F1" w:rsidP="001025F1">
            <w:pPr>
              <w:pStyle w:val="Tabletext"/>
            </w:pPr>
            <w:r w:rsidRPr="00026FF3">
              <w:t>24</w:t>
            </w:r>
            <w:r w:rsidR="00151FE7">
              <w:t>5</w:t>
            </w:r>
          </w:p>
        </w:tc>
        <w:tc>
          <w:tcPr>
            <w:tcW w:w="4961" w:type="dxa"/>
            <w:shd w:val="clear" w:color="auto" w:fill="auto"/>
          </w:tcPr>
          <w:p w14:paraId="4DDDCF98" w14:textId="77777777" w:rsidR="001025F1" w:rsidRPr="00026FF3" w:rsidRDefault="001025F1" w:rsidP="001025F1">
            <w:pPr>
              <w:pStyle w:val="Tabletext"/>
            </w:pPr>
            <w:r w:rsidRPr="00026FF3">
              <w:t>NITROUS OXIDE</w:t>
            </w:r>
          </w:p>
        </w:tc>
        <w:tc>
          <w:tcPr>
            <w:tcW w:w="1418" w:type="dxa"/>
            <w:shd w:val="clear" w:color="auto" w:fill="auto"/>
          </w:tcPr>
          <w:p w14:paraId="5171E2F8" w14:textId="77777777" w:rsidR="001025F1" w:rsidRPr="00026FF3" w:rsidRDefault="001025F1" w:rsidP="001025F1">
            <w:pPr>
              <w:pStyle w:val="Tabletext"/>
            </w:pPr>
            <w:r w:rsidRPr="00026FF3">
              <w:t>112</w:t>
            </w:r>
          </w:p>
        </w:tc>
        <w:tc>
          <w:tcPr>
            <w:tcW w:w="1417" w:type="dxa"/>
            <w:shd w:val="clear" w:color="auto" w:fill="auto"/>
          </w:tcPr>
          <w:p w14:paraId="191D1B63" w14:textId="77777777" w:rsidR="001025F1" w:rsidRPr="00026FF3" w:rsidRDefault="001025F1" w:rsidP="001025F1">
            <w:pPr>
              <w:pStyle w:val="Tabletext"/>
            </w:pPr>
            <w:r w:rsidRPr="00026FF3">
              <w:t>38</w:t>
            </w:r>
          </w:p>
        </w:tc>
      </w:tr>
      <w:tr w:rsidR="001025F1" w:rsidRPr="00026FF3" w14:paraId="7066B656" w14:textId="77777777" w:rsidTr="000B12C0">
        <w:tc>
          <w:tcPr>
            <w:tcW w:w="751" w:type="dxa"/>
          </w:tcPr>
          <w:p w14:paraId="67C1703E" w14:textId="199FA9C1" w:rsidR="001025F1" w:rsidRPr="00026FF3" w:rsidRDefault="001025F1" w:rsidP="001025F1">
            <w:pPr>
              <w:pStyle w:val="Tabletext"/>
            </w:pPr>
            <w:r w:rsidRPr="00026FF3">
              <w:t>24</w:t>
            </w:r>
            <w:r w:rsidR="00151FE7">
              <w:t>6</w:t>
            </w:r>
          </w:p>
        </w:tc>
        <w:tc>
          <w:tcPr>
            <w:tcW w:w="4961" w:type="dxa"/>
            <w:shd w:val="clear" w:color="auto" w:fill="auto"/>
          </w:tcPr>
          <w:p w14:paraId="02FBE261" w14:textId="77777777" w:rsidR="001025F1" w:rsidRPr="00026FF3" w:rsidRDefault="001025F1" w:rsidP="001025F1">
            <w:pPr>
              <w:pStyle w:val="Tabletext"/>
            </w:pPr>
            <w:r w:rsidRPr="00026FF3">
              <w:t>NIZATIDINE when included in Schedule 2</w:t>
            </w:r>
          </w:p>
        </w:tc>
        <w:tc>
          <w:tcPr>
            <w:tcW w:w="1418" w:type="dxa"/>
            <w:shd w:val="clear" w:color="auto" w:fill="auto"/>
          </w:tcPr>
          <w:p w14:paraId="14284D47" w14:textId="77777777" w:rsidR="001025F1" w:rsidRPr="00026FF3" w:rsidRDefault="001025F1" w:rsidP="001025F1">
            <w:pPr>
              <w:pStyle w:val="Tabletext"/>
            </w:pPr>
            <w:r w:rsidRPr="00026FF3">
              <w:t>96</w:t>
            </w:r>
          </w:p>
        </w:tc>
        <w:tc>
          <w:tcPr>
            <w:tcW w:w="1417" w:type="dxa"/>
            <w:shd w:val="clear" w:color="auto" w:fill="auto"/>
          </w:tcPr>
          <w:p w14:paraId="69294C73" w14:textId="77777777" w:rsidR="001025F1" w:rsidRPr="00026FF3" w:rsidRDefault="001025F1" w:rsidP="001025F1">
            <w:pPr>
              <w:pStyle w:val="Tabletext"/>
            </w:pPr>
          </w:p>
        </w:tc>
      </w:tr>
      <w:tr w:rsidR="001025F1" w:rsidRPr="00026FF3" w14:paraId="02B93397" w14:textId="77777777" w:rsidTr="000B12C0">
        <w:tc>
          <w:tcPr>
            <w:tcW w:w="751" w:type="dxa"/>
          </w:tcPr>
          <w:p w14:paraId="2F6DE3ED" w14:textId="1D4019DF" w:rsidR="001025F1" w:rsidRPr="00026FF3" w:rsidRDefault="001025F1" w:rsidP="001025F1">
            <w:pPr>
              <w:pStyle w:val="Tabletext"/>
            </w:pPr>
            <w:r w:rsidRPr="00026FF3">
              <w:t>24</w:t>
            </w:r>
            <w:r w:rsidR="00151FE7">
              <w:t>7</w:t>
            </w:r>
          </w:p>
        </w:tc>
        <w:tc>
          <w:tcPr>
            <w:tcW w:w="4961" w:type="dxa"/>
            <w:shd w:val="clear" w:color="auto" w:fill="auto"/>
          </w:tcPr>
          <w:p w14:paraId="25CDB71E" w14:textId="77777777" w:rsidR="001025F1" w:rsidRPr="00026FF3" w:rsidRDefault="001025F1" w:rsidP="001025F1">
            <w:pPr>
              <w:pStyle w:val="Tabletext"/>
            </w:pPr>
            <w:r w:rsidRPr="00026FF3">
              <w:t>NORADRENALINE in metered aerosols</w:t>
            </w:r>
          </w:p>
        </w:tc>
        <w:tc>
          <w:tcPr>
            <w:tcW w:w="1418" w:type="dxa"/>
            <w:shd w:val="clear" w:color="auto" w:fill="auto"/>
          </w:tcPr>
          <w:p w14:paraId="5FF6C054" w14:textId="77777777" w:rsidR="001025F1" w:rsidRPr="00026FF3" w:rsidRDefault="001025F1" w:rsidP="001025F1">
            <w:pPr>
              <w:pStyle w:val="Tabletext"/>
            </w:pPr>
            <w:r w:rsidRPr="00026FF3">
              <w:t>32</w:t>
            </w:r>
          </w:p>
        </w:tc>
        <w:tc>
          <w:tcPr>
            <w:tcW w:w="1417" w:type="dxa"/>
            <w:shd w:val="clear" w:color="auto" w:fill="auto"/>
          </w:tcPr>
          <w:p w14:paraId="183D4CD5" w14:textId="77777777" w:rsidR="001025F1" w:rsidRPr="00026FF3" w:rsidRDefault="001025F1" w:rsidP="001025F1">
            <w:pPr>
              <w:pStyle w:val="Tabletext"/>
            </w:pPr>
          </w:p>
        </w:tc>
      </w:tr>
      <w:tr w:rsidR="001025F1" w:rsidRPr="00026FF3" w14:paraId="559BE842" w14:textId="77777777" w:rsidTr="000B12C0">
        <w:tc>
          <w:tcPr>
            <w:tcW w:w="751" w:type="dxa"/>
          </w:tcPr>
          <w:p w14:paraId="15FCE1C7" w14:textId="3F2D41CD" w:rsidR="001025F1" w:rsidRPr="00026FF3" w:rsidRDefault="001025F1" w:rsidP="001025F1">
            <w:pPr>
              <w:pStyle w:val="Tabletext"/>
            </w:pPr>
            <w:r w:rsidRPr="00026FF3">
              <w:t>24</w:t>
            </w:r>
            <w:r w:rsidR="00151FE7">
              <w:t>8</w:t>
            </w:r>
          </w:p>
        </w:tc>
        <w:tc>
          <w:tcPr>
            <w:tcW w:w="4961" w:type="dxa"/>
            <w:shd w:val="clear" w:color="auto" w:fill="auto"/>
          </w:tcPr>
          <w:p w14:paraId="216E526F" w14:textId="77777777" w:rsidR="001025F1" w:rsidRPr="00026FF3" w:rsidRDefault="001025F1" w:rsidP="001025F1">
            <w:pPr>
              <w:pStyle w:val="Tabletext"/>
            </w:pPr>
            <w:r w:rsidRPr="00026FF3">
              <w:t>NYSTATIN in vaginal preparations when included in Schedule 3</w:t>
            </w:r>
          </w:p>
        </w:tc>
        <w:tc>
          <w:tcPr>
            <w:tcW w:w="1418" w:type="dxa"/>
            <w:shd w:val="clear" w:color="auto" w:fill="auto"/>
          </w:tcPr>
          <w:p w14:paraId="205D2D37" w14:textId="77777777" w:rsidR="001025F1" w:rsidRPr="00026FF3" w:rsidRDefault="001025F1" w:rsidP="001025F1">
            <w:pPr>
              <w:pStyle w:val="Tabletext"/>
            </w:pPr>
            <w:r w:rsidRPr="00026FF3">
              <w:t>54, 63, 64, 65, 66</w:t>
            </w:r>
          </w:p>
        </w:tc>
        <w:tc>
          <w:tcPr>
            <w:tcW w:w="1417" w:type="dxa"/>
            <w:shd w:val="clear" w:color="auto" w:fill="auto"/>
          </w:tcPr>
          <w:p w14:paraId="319C55FF" w14:textId="77777777" w:rsidR="001025F1" w:rsidRPr="00026FF3" w:rsidRDefault="001025F1" w:rsidP="001025F1">
            <w:pPr>
              <w:pStyle w:val="Tabletext"/>
            </w:pPr>
          </w:p>
        </w:tc>
      </w:tr>
      <w:tr w:rsidR="001025F1" w:rsidRPr="00026FF3" w14:paraId="75D9F575" w14:textId="77777777" w:rsidTr="000B12C0">
        <w:tc>
          <w:tcPr>
            <w:tcW w:w="751" w:type="dxa"/>
          </w:tcPr>
          <w:p w14:paraId="592A16E6" w14:textId="46421B61" w:rsidR="001025F1" w:rsidRPr="00026FF3" w:rsidRDefault="001025F1" w:rsidP="001025F1">
            <w:pPr>
              <w:pStyle w:val="Tabletext"/>
            </w:pPr>
            <w:r w:rsidRPr="00026FF3">
              <w:t>24</w:t>
            </w:r>
            <w:r w:rsidR="00151FE7">
              <w:t>9</w:t>
            </w:r>
          </w:p>
        </w:tc>
        <w:tc>
          <w:tcPr>
            <w:tcW w:w="4961" w:type="dxa"/>
            <w:shd w:val="clear" w:color="auto" w:fill="auto"/>
          </w:tcPr>
          <w:p w14:paraId="3EBD571D" w14:textId="77777777" w:rsidR="001025F1" w:rsidRPr="00026FF3" w:rsidRDefault="001025F1" w:rsidP="001025F1">
            <w:pPr>
              <w:pStyle w:val="Tabletext"/>
            </w:pPr>
            <w:r w:rsidRPr="00026FF3">
              <w:t>ORANGE OIL (bitter)</w:t>
            </w:r>
          </w:p>
        </w:tc>
        <w:tc>
          <w:tcPr>
            <w:tcW w:w="1418" w:type="dxa"/>
            <w:shd w:val="clear" w:color="auto" w:fill="auto"/>
          </w:tcPr>
          <w:p w14:paraId="00C3BA0C" w14:textId="77777777" w:rsidR="001025F1" w:rsidRPr="00026FF3" w:rsidRDefault="001025F1" w:rsidP="001025F1">
            <w:pPr>
              <w:pStyle w:val="Tabletext"/>
            </w:pPr>
            <w:r w:rsidRPr="00026FF3">
              <w:t>89</w:t>
            </w:r>
          </w:p>
        </w:tc>
        <w:tc>
          <w:tcPr>
            <w:tcW w:w="1417" w:type="dxa"/>
            <w:shd w:val="clear" w:color="auto" w:fill="auto"/>
          </w:tcPr>
          <w:p w14:paraId="6FC50EE9" w14:textId="77777777" w:rsidR="001025F1" w:rsidRPr="00026FF3" w:rsidRDefault="001025F1" w:rsidP="001025F1">
            <w:pPr>
              <w:pStyle w:val="Tabletext"/>
            </w:pPr>
          </w:p>
        </w:tc>
      </w:tr>
      <w:tr w:rsidR="001025F1" w:rsidRPr="00026FF3" w14:paraId="47431684" w14:textId="77777777" w:rsidTr="000B12C0">
        <w:tc>
          <w:tcPr>
            <w:tcW w:w="751" w:type="dxa"/>
          </w:tcPr>
          <w:p w14:paraId="45AA75C6" w14:textId="71214422" w:rsidR="001025F1" w:rsidRPr="00026FF3" w:rsidRDefault="001025F1" w:rsidP="001025F1">
            <w:pPr>
              <w:pStyle w:val="Tabletext"/>
            </w:pPr>
            <w:r w:rsidRPr="00026FF3">
              <w:t>2</w:t>
            </w:r>
            <w:r w:rsidR="00151FE7">
              <w:t>50</w:t>
            </w:r>
          </w:p>
        </w:tc>
        <w:tc>
          <w:tcPr>
            <w:tcW w:w="4961" w:type="dxa"/>
            <w:shd w:val="clear" w:color="auto" w:fill="auto"/>
          </w:tcPr>
          <w:p w14:paraId="377518E7" w14:textId="77777777" w:rsidR="001025F1" w:rsidRPr="00026FF3" w:rsidRDefault="001025F1" w:rsidP="001025F1">
            <w:pPr>
              <w:pStyle w:val="Tabletext"/>
            </w:pPr>
            <w:r w:rsidRPr="00026FF3">
              <w:t>ORCIPRENALINE in metered aerosols</w:t>
            </w:r>
          </w:p>
        </w:tc>
        <w:tc>
          <w:tcPr>
            <w:tcW w:w="1418" w:type="dxa"/>
            <w:shd w:val="clear" w:color="auto" w:fill="auto"/>
          </w:tcPr>
          <w:p w14:paraId="224925F2" w14:textId="77777777" w:rsidR="001025F1" w:rsidRPr="00026FF3" w:rsidRDefault="001025F1" w:rsidP="001025F1">
            <w:pPr>
              <w:pStyle w:val="Tabletext"/>
            </w:pPr>
            <w:r w:rsidRPr="00026FF3">
              <w:t>32</w:t>
            </w:r>
          </w:p>
        </w:tc>
        <w:tc>
          <w:tcPr>
            <w:tcW w:w="1417" w:type="dxa"/>
            <w:shd w:val="clear" w:color="auto" w:fill="auto"/>
          </w:tcPr>
          <w:p w14:paraId="6B416816" w14:textId="77777777" w:rsidR="001025F1" w:rsidRPr="00026FF3" w:rsidRDefault="001025F1" w:rsidP="001025F1">
            <w:pPr>
              <w:pStyle w:val="Tabletext"/>
            </w:pPr>
          </w:p>
        </w:tc>
      </w:tr>
      <w:tr w:rsidR="001025F1" w:rsidRPr="00026FF3" w14:paraId="3376FBEA" w14:textId="77777777" w:rsidTr="000B12C0">
        <w:tc>
          <w:tcPr>
            <w:tcW w:w="751" w:type="dxa"/>
          </w:tcPr>
          <w:p w14:paraId="73C3AFF9" w14:textId="243FBBC6" w:rsidR="001025F1" w:rsidRPr="00026FF3" w:rsidRDefault="001025F1" w:rsidP="001025F1">
            <w:pPr>
              <w:pStyle w:val="Tabletext"/>
            </w:pPr>
            <w:r w:rsidRPr="00026FF3">
              <w:t>25</w:t>
            </w:r>
            <w:r w:rsidR="00151FE7">
              <w:t>1</w:t>
            </w:r>
          </w:p>
        </w:tc>
        <w:tc>
          <w:tcPr>
            <w:tcW w:w="4961" w:type="dxa"/>
            <w:shd w:val="clear" w:color="auto" w:fill="auto"/>
          </w:tcPr>
          <w:p w14:paraId="3542E47C" w14:textId="77777777" w:rsidR="001025F1" w:rsidRPr="00026FF3" w:rsidRDefault="001025F1" w:rsidP="001025F1">
            <w:pPr>
              <w:pStyle w:val="Tabletext"/>
            </w:pPr>
            <w:r w:rsidRPr="00026FF3">
              <w:t>OXALATES, metallic</w:t>
            </w:r>
          </w:p>
        </w:tc>
        <w:tc>
          <w:tcPr>
            <w:tcW w:w="1418" w:type="dxa"/>
            <w:shd w:val="clear" w:color="auto" w:fill="auto"/>
          </w:tcPr>
          <w:p w14:paraId="62443ACB" w14:textId="77777777" w:rsidR="001025F1" w:rsidRPr="00026FF3" w:rsidRDefault="001025F1" w:rsidP="001025F1">
            <w:pPr>
              <w:pStyle w:val="Tabletext"/>
            </w:pPr>
          </w:p>
        </w:tc>
        <w:tc>
          <w:tcPr>
            <w:tcW w:w="1417" w:type="dxa"/>
            <w:shd w:val="clear" w:color="auto" w:fill="auto"/>
          </w:tcPr>
          <w:p w14:paraId="6E905E1A" w14:textId="77777777" w:rsidR="001025F1" w:rsidRPr="00026FF3" w:rsidRDefault="001025F1" w:rsidP="001025F1">
            <w:pPr>
              <w:pStyle w:val="Tabletext"/>
            </w:pPr>
            <w:r w:rsidRPr="00026FF3">
              <w:t>4, 8</w:t>
            </w:r>
          </w:p>
        </w:tc>
      </w:tr>
      <w:tr w:rsidR="001025F1" w:rsidRPr="00026FF3" w14:paraId="22B19ADA" w14:textId="77777777" w:rsidTr="000B12C0">
        <w:tc>
          <w:tcPr>
            <w:tcW w:w="751" w:type="dxa"/>
          </w:tcPr>
          <w:p w14:paraId="76AB0C35" w14:textId="3C13524D" w:rsidR="001025F1" w:rsidRPr="00026FF3" w:rsidRDefault="001025F1" w:rsidP="001025F1">
            <w:pPr>
              <w:pStyle w:val="Tabletext"/>
            </w:pPr>
            <w:r w:rsidRPr="00026FF3">
              <w:t>25</w:t>
            </w:r>
            <w:r w:rsidR="00151FE7">
              <w:t>2</w:t>
            </w:r>
          </w:p>
        </w:tc>
        <w:tc>
          <w:tcPr>
            <w:tcW w:w="4961" w:type="dxa"/>
            <w:shd w:val="clear" w:color="auto" w:fill="auto"/>
          </w:tcPr>
          <w:p w14:paraId="1B00430B" w14:textId="77777777" w:rsidR="001025F1" w:rsidRPr="00026FF3" w:rsidRDefault="001025F1" w:rsidP="001025F1">
            <w:pPr>
              <w:pStyle w:val="Tabletext"/>
            </w:pPr>
            <w:r w:rsidRPr="00026FF3">
              <w:t>OXALIC ACID</w:t>
            </w:r>
          </w:p>
        </w:tc>
        <w:tc>
          <w:tcPr>
            <w:tcW w:w="1418" w:type="dxa"/>
            <w:shd w:val="clear" w:color="auto" w:fill="auto"/>
          </w:tcPr>
          <w:p w14:paraId="7418C526" w14:textId="77777777" w:rsidR="001025F1" w:rsidRPr="00026FF3" w:rsidRDefault="001025F1" w:rsidP="001025F1">
            <w:pPr>
              <w:pStyle w:val="Tabletext"/>
            </w:pPr>
            <w:r w:rsidRPr="00026FF3">
              <w:t>2</w:t>
            </w:r>
          </w:p>
        </w:tc>
        <w:tc>
          <w:tcPr>
            <w:tcW w:w="1417" w:type="dxa"/>
            <w:shd w:val="clear" w:color="auto" w:fill="auto"/>
          </w:tcPr>
          <w:p w14:paraId="75503FEF" w14:textId="77777777" w:rsidR="001025F1" w:rsidRPr="00026FF3" w:rsidRDefault="001025F1" w:rsidP="001025F1">
            <w:pPr>
              <w:pStyle w:val="Tabletext"/>
            </w:pPr>
            <w:r w:rsidRPr="00026FF3">
              <w:t>4, 8</w:t>
            </w:r>
          </w:p>
        </w:tc>
      </w:tr>
      <w:tr w:rsidR="001025F1" w:rsidRPr="00026FF3" w14:paraId="2042AA2A" w14:textId="77777777" w:rsidTr="000B12C0">
        <w:tc>
          <w:tcPr>
            <w:tcW w:w="751" w:type="dxa"/>
          </w:tcPr>
          <w:p w14:paraId="128E6DBF" w14:textId="4C4936BA" w:rsidR="001025F1" w:rsidRPr="00026FF3" w:rsidRDefault="001025F1" w:rsidP="001025F1">
            <w:pPr>
              <w:pStyle w:val="Tabletext"/>
            </w:pPr>
            <w:r w:rsidRPr="00026FF3">
              <w:t>25</w:t>
            </w:r>
            <w:r w:rsidR="00151FE7">
              <w:t>3</w:t>
            </w:r>
          </w:p>
        </w:tc>
        <w:tc>
          <w:tcPr>
            <w:tcW w:w="4961" w:type="dxa"/>
            <w:shd w:val="clear" w:color="auto" w:fill="auto"/>
          </w:tcPr>
          <w:p w14:paraId="7D14F5F9" w14:textId="77777777" w:rsidR="001025F1" w:rsidRPr="00026FF3" w:rsidRDefault="001025F1" w:rsidP="001025F1">
            <w:pPr>
              <w:pStyle w:val="Tabletext"/>
            </w:pPr>
            <w:r w:rsidRPr="00026FF3">
              <w:t>OXYMETAZOLINE in nasal preparations for topical use</w:t>
            </w:r>
          </w:p>
        </w:tc>
        <w:tc>
          <w:tcPr>
            <w:tcW w:w="1418" w:type="dxa"/>
            <w:shd w:val="clear" w:color="auto" w:fill="auto"/>
          </w:tcPr>
          <w:p w14:paraId="282D5D80" w14:textId="77777777" w:rsidR="001025F1" w:rsidRPr="00026FF3" w:rsidRDefault="001025F1" w:rsidP="001025F1">
            <w:pPr>
              <w:pStyle w:val="Tabletext"/>
            </w:pPr>
            <w:r w:rsidRPr="00026FF3">
              <w:t>29</w:t>
            </w:r>
          </w:p>
        </w:tc>
        <w:tc>
          <w:tcPr>
            <w:tcW w:w="1417" w:type="dxa"/>
            <w:shd w:val="clear" w:color="auto" w:fill="auto"/>
          </w:tcPr>
          <w:p w14:paraId="6F68BDB5" w14:textId="77777777" w:rsidR="001025F1" w:rsidRPr="00026FF3" w:rsidRDefault="001025F1" w:rsidP="001025F1">
            <w:pPr>
              <w:pStyle w:val="Tabletext"/>
            </w:pPr>
          </w:p>
        </w:tc>
      </w:tr>
      <w:tr w:rsidR="001025F1" w:rsidRPr="00026FF3" w14:paraId="561C8146" w14:textId="77777777" w:rsidTr="000B12C0">
        <w:tc>
          <w:tcPr>
            <w:tcW w:w="751" w:type="dxa"/>
          </w:tcPr>
          <w:p w14:paraId="3886C5D4" w14:textId="2FC566D9" w:rsidR="001025F1" w:rsidRPr="00026FF3" w:rsidRDefault="001025F1" w:rsidP="001025F1">
            <w:pPr>
              <w:pStyle w:val="Tabletext"/>
            </w:pPr>
            <w:r w:rsidRPr="00026FF3">
              <w:t>25</w:t>
            </w:r>
            <w:r w:rsidR="00151FE7">
              <w:t>4</w:t>
            </w:r>
          </w:p>
        </w:tc>
        <w:tc>
          <w:tcPr>
            <w:tcW w:w="4961" w:type="dxa"/>
            <w:shd w:val="clear" w:color="auto" w:fill="auto"/>
          </w:tcPr>
          <w:p w14:paraId="2560352D" w14:textId="77777777" w:rsidR="001025F1" w:rsidRPr="00026FF3" w:rsidRDefault="001025F1" w:rsidP="001025F1">
            <w:pPr>
              <w:pStyle w:val="Tabletext"/>
            </w:pPr>
            <w:r w:rsidRPr="00026FF3">
              <w:t>OXYQUINOLINE (including salts and derivatives) when prepared for internal use</w:t>
            </w:r>
          </w:p>
        </w:tc>
        <w:tc>
          <w:tcPr>
            <w:tcW w:w="1418" w:type="dxa"/>
            <w:shd w:val="clear" w:color="auto" w:fill="auto"/>
          </w:tcPr>
          <w:p w14:paraId="76E4CD0C" w14:textId="77777777" w:rsidR="001025F1" w:rsidRPr="00026FF3" w:rsidRDefault="001025F1" w:rsidP="001025F1">
            <w:pPr>
              <w:pStyle w:val="Tabletext"/>
            </w:pPr>
            <w:r w:rsidRPr="00026FF3">
              <w:t>33</w:t>
            </w:r>
          </w:p>
        </w:tc>
        <w:tc>
          <w:tcPr>
            <w:tcW w:w="1417" w:type="dxa"/>
            <w:shd w:val="clear" w:color="auto" w:fill="auto"/>
          </w:tcPr>
          <w:p w14:paraId="429B2D0F" w14:textId="77777777" w:rsidR="001025F1" w:rsidRPr="00026FF3" w:rsidRDefault="001025F1" w:rsidP="001025F1">
            <w:pPr>
              <w:pStyle w:val="Tabletext"/>
            </w:pPr>
          </w:p>
        </w:tc>
      </w:tr>
      <w:tr w:rsidR="001025F1" w:rsidRPr="00026FF3" w14:paraId="01D060E1" w14:textId="77777777" w:rsidTr="000B12C0">
        <w:tc>
          <w:tcPr>
            <w:tcW w:w="751" w:type="dxa"/>
          </w:tcPr>
          <w:p w14:paraId="1E9838B1" w14:textId="43074E2D" w:rsidR="001025F1" w:rsidRPr="00026FF3" w:rsidRDefault="001025F1" w:rsidP="001025F1">
            <w:pPr>
              <w:pStyle w:val="Tabletext"/>
            </w:pPr>
            <w:r w:rsidRPr="00026FF3">
              <w:t>25</w:t>
            </w:r>
            <w:r w:rsidR="00151FE7">
              <w:t>5</w:t>
            </w:r>
          </w:p>
        </w:tc>
        <w:tc>
          <w:tcPr>
            <w:tcW w:w="4961" w:type="dxa"/>
            <w:shd w:val="clear" w:color="auto" w:fill="auto"/>
            <w:vAlign w:val="center"/>
          </w:tcPr>
          <w:p w14:paraId="50C3A51B" w14:textId="77777777" w:rsidR="001025F1" w:rsidRPr="00026FF3" w:rsidRDefault="001025F1" w:rsidP="001025F1">
            <w:pPr>
              <w:pStyle w:val="Tabletext"/>
            </w:pPr>
            <w:r w:rsidRPr="00026FF3">
              <w:t>PAINT—first group paints</w:t>
            </w:r>
          </w:p>
        </w:tc>
        <w:tc>
          <w:tcPr>
            <w:tcW w:w="1418" w:type="dxa"/>
            <w:shd w:val="clear" w:color="auto" w:fill="auto"/>
          </w:tcPr>
          <w:p w14:paraId="7CA1EF98" w14:textId="77777777" w:rsidR="001025F1" w:rsidRPr="00026FF3" w:rsidRDefault="001025F1" w:rsidP="001025F1">
            <w:pPr>
              <w:pStyle w:val="Tabletext"/>
            </w:pPr>
            <w:r w:rsidRPr="00026FF3">
              <w:t>83</w:t>
            </w:r>
          </w:p>
        </w:tc>
        <w:tc>
          <w:tcPr>
            <w:tcW w:w="1417" w:type="dxa"/>
            <w:shd w:val="clear" w:color="auto" w:fill="auto"/>
          </w:tcPr>
          <w:p w14:paraId="6B71A4E9" w14:textId="77777777" w:rsidR="001025F1" w:rsidRPr="00026FF3" w:rsidRDefault="001025F1" w:rsidP="001025F1">
            <w:pPr>
              <w:pStyle w:val="Tabletext"/>
            </w:pPr>
          </w:p>
        </w:tc>
      </w:tr>
      <w:tr w:rsidR="001025F1" w:rsidRPr="00026FF3" w14:paraId="1E500921" w14:textId="77777777" w:rsidTr="000B12C0">
        <w:tc>
          <w:tcPr>
            <w:tcW w:w="751" w:type="dxa"/>
          </w:tcPr>
          <w:p w14:paraId="3221504F" w14:textId="0A4EE8CC" w:rsidR="001025F1" w:rsidRPr="00026FF3" w:rsidRDefault="001025F1" w:rsidP="001025F1">
            <w:pPr>
              <w:pStyle w:val="Tabletext"/>
            </w:pPr>
            <w:r w:rsidRPr="00026FF3">
              <w:t>25</w:t>
            </w:r>
            <w:r w:rsidR="00151FE7">
              <w:t>6</w:t>
            </w:r>
          </w:p>
        </w:tc>
        <w:tc>
          <w:tcPr>
            <w:tcW w:w="4961" w:type="dxa"/>
            <w:shd w:val="clear" w:color="auto" w:fill="auto"/>
            <w:vAlign w:val="center"/>
          </w:tcPr>
          <w:p w14:paraId="4312C5DC" w14:textId="77777777" w:rsidR="001025F1" w:rsidRPr="00026FF3" w:rsidRDefault="001025F1" w:rsidP="001025F1">
            <w:pPr>
              <w:pStyle w:val="Tabletext"/>
            </w:pPr>
            <w:r w:rsidRPr="00026FF3">
              <w:t>PAINT—second group paints</w:t>
            </w:r>
          </w:p>
        </w:tc>
        <w:tc>
          <w:tcPr>
            <w:tcW w:w="1418" w:type="dxa"/>
            <w:shd w:val="clear" w:color="auto" w:fill="auto"/>
          </w:tcPr>
          <w:p w14:paraId="423D6DA0" w14:textId="77777777" w:rsidR="001025F1" w:rsidRPr="00026FF3" w:rsidRDefault="001025F1" w:rsidP="001025F1">
            <w:pPr>
              <w:pStyle w:val="Tabletext"/>
            </w:pPr>
            <w:r w:rsidRPr="00026FF3">
              <w:t>84</w:t>
            </w:r>
          </w:p>
        </w:tc>
        <w:tc>
          <w:tcPr>
            <w:tcW w:w="1417" w:type="dxa"/>
            <w:shd w:val="clear" w:color="auto" w:fill="auto"/>
          </w:tcPr>
          <w:p w14:paraId="49A371C2" w14:textId="77777777" w:rsidR="001025F1" w:rsidRPr="00026FF3" w:rsidRDefault="001025F1" w:rsidP="001025F1">
            <w:pPr>
              <w:pStyle w:val="Tabletext"/>
            </w:pPr>
          </w:p>
        </w:tc>
      </w:tr>
      <w:tr w:rsidR="00DC4FC1" w:rsidRPr="00026FF3" w14:paraId="5CBAA069" w14:textId="77777777" w:rsidTr="000B12C0">
        <w:tc>
          <w:tcPr>
            <w:tcW w:w="751" w:type="dxa"/>
          </w:tcPr>
          <w:p w14:paraId="66FF437E" w14:textId="1045826D" w:rsidR="00DC4FC1" w:rsidRPr="00026FF3" w:rsidRDefault="00DC4FC1" w:rsidP="001025F1">
            <w:pPr>
              <w:pStyle w:val="Tabletext"/>
            </w:pPr>
            <w:r>
              <w:t>2</w:t>
            </w:r>
            <w:r w:rsidR="003436CE">
              <w:t>5</w:t>
            </w:r>
            <w:r w:rsidR="00151FE7">
              <w:t>7</w:t>
            </w:r>
          </w:p>
        </w:tc>
        <w:tc>
          <w:tcPr>
            <w:tcW w:w="4961" w:type="dxa"/>
            <w:shd w:val="clear" w:color="auto" w:fill="auto"/>
            <w:vAlign w:val="center"/>
          </w:tcPr>
          <w:p w14:paraId="69CD2A23" w14:textId="2D9A50BE" w:rsidR="00DC4FC1" w:rsidRPr="00026FF3" w:rsidRDefault="00DC4FC1" w:rsidP="001025F1">
            <w:pPr>
              <w:pStyle w:val="Tabletext"/>
            </w:pPr>
            <w:r>
              <w:t>PALOVAROT</w:t>
            </w:r>
            <w:r w:rsidR="00BB6462">
              <w:t>E</w:t>
            </w:r>
            <w:r>
              <w:t>NE</w:t>
            </w:r>
          </w:p>
        </w:tc>
        <w:tc>
          <w:tcPr>
            <w:tcW w:w="1418" w:type="dxa"/>
            <w:shd w:val="clear" w:color="auto" w:fill="auto"/>
          </w:tcPr>
          <w:p w14:paraId="7ED67A18" w14:textId="08FD7BF6" w:rsidR="00DC4FC1" w:rsidRPr="00026FF3" w:rsidRDefault="00DC4FC1" w:rsidP="001025F1">
            <w:pPr>
              <w:pStyle w:val="Tabletext"/>
            </w:pPr>
            <w:r>
              <w:t>7, 62, 76, 111</w:t>
            </w:r>
          </w:p>
        </w:tc>
        <w:tc>
          <w:tcPr>
            <w:tcW w:w="1417" w:type="dxa"/>
            <w:shd w:val="clear" w:color="auto" w:fill="auto"/>
          </w:tcPr>
          <w:p w14:paraId="0516F4D1" w14:textId="77777777" w:rsidR="00DC4FC1" w:rsidRPr="00026FF3" w:rsidRDefault="00DC4FC1" w:rsidP="001025F1">
            <w:pPr>
              <w:pStyle w:val="Tabletext"/>
            </w:pPr>
          </w:p>
        </w:tc>
      </w:tr>
      <w:tr w:rsidR="001025F1" w:rsidRPr="00026FF3" w14:paraId="5AD46640" w14:textId="77777777" w:rsidTr="000B12C0">
        <w:tc>
          <w:tcPr>
            <w:tcW w:w="751" w:type="dxa"/>
          </w:tcPr>
          <w:p w14:paraId="7F7AEECE" w14:textId="55A9386F" w:rsidR="001025F1" w:rsidRPr="00026FF3" w:rsidRDefault="001025F1" w:rsidP="001025F1">
            <w:pPr>
              <w:pStyle w:val="Tabletext"/>
            </w:pPr>
            <w:r w:rsidRPr="00026FF3">
              <w:t>25</w:t>
            </w:r>
            <w:r w:rsidR="00151FE7">
              <w:t>8</w:t>
            </w:r>
          </w:p>
        </w:tc>
        <w:tc>
          <w:tcPr>
            <w:tcW w:w="4961" w:type="dxa"/>
            <w:shd w:val="clear" w:color="auto" w:fill="auto"/>
          </w:tcPr>
          <w:p w14:paraId="2A286167" w14:textId="77777777" w:rsidR="001025F1" w:rsidRPr="00026FF3" w:rsidRDefault="001025F1" w:rsidP="001025F1">
            <w:pPr>
              <w:pStyle w:val="Tabletext"/>
            </w:pPr>
            <w:r w:rsidRPr="00026FF3">
              <w:t>PARACETAMOL</w:t>
            </w:r>
          </w:p>
        </w:tc>
        <w:tc>
          <w:tcPr>
            <w:tcW w:w="1418" w:type="dxa"/>
            <w:shd w:val="clear" w:color="auto" w:fill="auto"/>
          </w:tcPr>
          <w:p w14:paraId="6A2D7CF7" w14:textId="77777777" w:rsidR="001025F1" w:rsidRPr="00026FF3" w:rsidRDefault="001025F1" w:rsidP="001025F1">
            <w:pPr>
              <w:pStyle w:val="Tabletext"/>
            </w:pPr>
            <w:r w:rsidRPr="00026FF3">
              <w:t>97 and/or 98, 99, 100</w:t>
            </w:r>
          </w:p>
        </w:tc>
        <w:tc>
          <w:tcPr>
            <w:tcW w:w="1417" w:type="dxa"/>
            <w:shd w:val="clear" w:color="auto" w:fill="auto"/>
          </w:tcPr>
          <w:p w14:paraId="6E1FF3AF" w14:textId="77777777" w:rsidR="001025F1" w:rsidRPr="00026FF3" w:rsidRDefault="001025F1" w:rsidP="001025F1">
            <w:pPr>
              <w:pStyle w:val="Tabletext"/>
            </w:pPr>
          </w:p>
        </w:tc>
      </w:tr>
      <w:tr w:rsidR="001025F1" w:rsidRPr="00026FF3" w14:paraId="7A23A3DF" w14:textId="77777777" w:rsidTr="000B12C0">
        <w:tc>
          <w:tcPr>
            <w:tcW w:w="751" w:type="dxa"/>
          </w:tcPr>
          <w:p w14:paraId="216391D3" w14:textId="57E6D3F0" w:rsidR="001025F1" w:rsidRPr="00026FF3" w:rsidRDefault="001025F1" w:rsidP="001025F1">
            <w:pPr>
              <w:pStyle w:val="Tabletext"/>
            </w:pPr>
            <w:r w:rsidRPr="00026FF3">
              <w:t>25</w:t>
            </w:r>
            <w:r w:rsidR="00151FE7">
              <w:t>9</w:t>
            </w:r>
          </w:p>
        </w:tc>
        <w:tc>
          <w:tcPr>
            <w:tcW w:w="4961" w:type="dxa"/>
            <w:shd w:val="clear" w:color="auto" w:fill="auto"/>
          </w:tcPr>
          <w:p w14:paraId="03DE06B3" w14:textId="77777777" w:rsidR="001025F1" w:rsidRPr="00026FF3" w:rsidRDefault="001025F1" w:rsidP="001025F1">
            <w:pPr>
              <w:pStyle w:val="Tabletext"/>
            </w:pPr>
            <w:r w:rsidRPr="00026FF3">
              <w:t>PENTACHLOROPHENOL</w:t>
            </w:r>
          </w:p>
        </w:tc>
        <w:tc>
          <w:tcPr>
            <w:tcW w:w="1418" w:type="dxa"/>
            <w:shd w:val="clear" w:color="auto" w:fill="auto"/>
          </w:tcPr>
          <w:p w14:paraId="77B3B998" w14:textId="77777777" w:rsidR="001025F1" w:rsidRPr="00026FF3" w:rsidRDefault="001025F1" w:rsidP="001025F1">
            <w:pPr>
              <w:pStyle w:val="Tabletext"/>
            </w:pPr>
          </w:p>
        </w:tc>
        <w:tc>
          <w:tcPr>
            <w:tcW w:w="1417" w:type="dxa"/>
            <w:shd w:val="clear" w:color="auto" w:fill="auto"/>
          </w:tcPr>
          <w:p w14:paraId="44E401BE" w14:textId="77777777" w:rsidR="001025F1" w:rsidRPr="00026FF3" w:rsidRDefault="001025F1" w:rsidP="001025F1">
            <w:pPr>
              <w:pStyle w:val="Tabletext"/>
            </w:pPr>
            <w:r w:rsidRPr="00026FF3">
              <w:t>1, 4, 8</w:t>
            </w:r>
          </w:p>
        </w:tc>
      </w:tr>
      <w:tr w:rsidR="001025F1" w:rsidRPr="00026FF3" w14:paraId="1170DFFB" w14:textId="77777777" w:rsidTr="000B12C0">
        <w:tc>
          <w:tcPr>
            <w:tcW w:w="751" w:type="dxa"/>
          </w:tcPr>
          <w:p w14:paraId="445297A6" w14:textId="1736E62E" w:rsidR="001025F1" w:rsidRPr="00026FF3" w:rsidRDefault="001025F1" w:rsidP="001025F1">
            <w:pPr>
              <w:pStyle w:val="Tabletext"/>
            </w:pPr>
            <w:r w:rsidRPr="00026FF3">
              <w:t>2</w:t>
            </w:r>
            <w:r w:rsidR="00151FE7">
              <w:t>60</w:t>
            </w:r>
          </w:p>
        </w:tc>
        <w:tc>
          <w:tcPr>
            <w:tcW w:w="4961" w:type="dxa"/>
            <w:shd w:val="clear" w:color="auto" w:fill="auto"/>
          </w:tcPr>
          <w:p w14:paraId="2F909C0A" w14:textId="77777777" w:rsidR="001025F1" w:rsidRPr="00026FF3" w:rsidRDefault="001025F1" w:rsidP="001025F1">
            <w:pPr>
              <w:pStyle w:val="Tabletext"/>
            </w:pPr>
            <w:r w:rsidRPr="00026FF3">
              <w:t>PERACETIC ACID</w:t>
            </w:r>
          </w:p>
        </w:tc>
        <w:tc>
          <w:tcPr>
            <w:tcW w:w="1418" w:type="dxa"/>
            <w:shd w:val="clear" w:color="auto" w:fill="auto"/>
          </w:tcPr>
          <w:p w14:paraId="59BEF237" w14:textId="77777777" w:rsidR="001025F1" w:rsidRPr="00026FF3" w:rsidRDefault="001025F1" w:rsidP="001025F1">
            <w:pPr>
              <w:pStyle w:val="Tabletext"/>
            </w:pPr>
            <w:r w:rsidRPr="00026FF3">
              <w:t>2</w:t>
            </w:r>
          </w:p>
        </w:tc>
        <w:tc>
          <w:tcPr>
            <w:tcW w:w="1417" w:type="dxa"/>
            <w:shd w:val="clear" w:color="auto" w:fill="auto"/>
          </w:tcPr>
          <w:p w14:paraId="0D5F05DE" w14:textId="77777777" w:rsidR="001025F1" w:rsidRPr="00026FF3" w:rsidRDefault="001025F1" w:rsidP="001025F1">
            <w:pPr>
              <w:pStyle w:val="Tabletext"/>
            </w:pPr>
            <w:r w:rsidRPr="00026FF3">
              <w:t>1, 4, 8</w:t>
            </w:r>
          </w:p>
        </w:tc>
      </w:tr>
      <w:tr w:rsidR="001025F1" w:rsidRPr="00026FF3" w14:paraId="6C0F5E17" w14:textId="77777777" w:rsidTr="000B12C0">
        <w:tc>
          <w:tcPr>
            <w:tcW w:w="751" w:type="dxa"/>
          </w:tcPr>
          <w:p w14:paraId="324D5ADB" w14:textId="30293FD0" w:rsidR="001025F1" w:rsidRPr="00026FF3" w:rsidRDefault="001025F1" w:rsidP="001025F1">
            <w:pPr>
              <w:pStyle w:val="Tabletext"/>
            </w:pPr>
            <w:r w:rsidRPr="00026FF3">
              <w:t>2</w:t>
            </w:r>
            <w:r w:rsidR="003436CE">
              <w:t>6</w:t>
            </w:r>
            <w:r w:rsidR="00151FE7">
              <w:t>1</w:t>
            </w:r>
          </w:p>
        </w:tc>
        <w:tc>
          <w:tcPr>
            <w:tcW w:w="4961" w:type="dxa"/>
            <w:shd w:val="clear" w:color="auto" w:fill="auto"/>
          </w:tcPr>
          <w:p w14:paraId="5CA33FA6" w14:textId="77777777" w:rsidR="001025F1" w:rsidRPr="00026FF3" w:rsidRDefault="001025F1" w:rsidP="001025F1">
            <w:pPr>
              <w:pStyle w:val="Tabletext"/>
            </w:pPr>
            <w:r w:rsidRPr="00026FF3">
              <w:t>PERMANGANATES</w:t>
            </w:r>
          </w:p>
        </w:tc>
        <w:tc>
          <w:tcPr>
            <w:tcW w:w="1418" w:type="dxa"/>
            <w:shd w:val="clear" w:color="auto" w:fill="auto"/>
          </w:tcPr>
          <w:p w14:paraId="7DCDB711" w14:textId="77777777" w:rsidR="001025F1" w:rsidRPr="00026FF3" w:rsidRDefault="001025F1" w:rsidP="001025F1">
            <w:pPr>
              <w:pStyle w:val="Tabletext"/>
            </w:pPr>
            <w:r w:rsidRPr="00026FF3">
              <w:t>2</w:t>
            </w:r>
          </w:p>
        </w:tc>
        <w:tc>
          <w:tcPr>
            <w:tcW w:w="1417" w:type="dxa"/>
            <w:shd w:val="clear" w:color="auto" w:fill="auto"/>
          </w:tcPr>
          <w:p w14:paraId="57F4F95E" w14:textId="77777777" w:rsidR="001025F1" w:rsidRPr="00026FF3" w:rsidRDefault="001025F1" w:rsidP="001025F1">
            <w:pPr>
              <w:pStyle w:val="Tabletext"/>
            </w:pPr>
            <w:r w:rsidRPr="00026FF3">
              <w:t>24</w:t>
            </w:r>
          </w:p>
        </w:tc>
      </w:tr>
      <w:tr w:rsidR="001025F1" w:rsidRPr="00026FF3" w14:paraId="1894D43E" w14:textId="77777777" w:rsidTr="000B12C0">
        <w:tc>
          <w:tcPr>
            <w:tcW w:w="751" w:type="dxa"/>
          </w:tcPr>
          <w:p w14:paraId="24999B7B" w14:textId="3981E4E1" w:rsidR="001025F1" w:rsidRPr="00026FF3" w:rsidRDefault="001025F1" w:rsidP="001025F1">
            <w:pPr>
              <w:pStyle w:val="Tabletext"/>
            </w:pPr>
            <w:r w:rsidRPr="00026FF3">
              <w:t>26</w:t>
            </w:r>
            <w:r w:rsidR="00151FE7">
              <w:t>2</w:t>
            </w:r>
          </w:p>
        </w:tc>
        <w:tc>
          <w:tcPr>
            <w:tcW w:w="4961" w:type="dxa"/>
            <w:shd w:val="clear" w:color="auto" w:fill="auto"/>
          </w:tcPr>
          <w:p w14:paraId="33EE92BA" w14:textId="77777777" w:rsidR="001025F1" w:rsidRPr="00026FF3" w:rsidRDefault="001025F1" w:rsidP="001025F1">
            <w:pPr>
              <w:pStyle w:val="Tabletext"/>
            </w:pPr>
            <w:r w:rsidRPr="00026FF3">
              <w:t>2</w:t>
            </w:r>
            <w:r w:rsidR="00026FF3">
              <w:noBreakHyphen/>
            </w:r>
            <w:r w:rsidRPr="00026FF3">
              <w:t>PHENOXYETHANOL</w:t>
            </w:r>
          </w:p>
        </w:tc>
        <w:tc>
          <w:tcPr>
            <w:tcW w:w="1418" w:type="dxa"/>
            <w:shd w:val="clear" w:color="auto" w:fill="auto"/>
          </w:tcPr>
          <w:p w14:paraId="627FC9A0" w14:textId="77777777" w:rsidR="001025F1" w:rsidRPr="00026FF3" w:rsidRDefault="001025F1" w:rsidP="001025F1">
            <w:pPr>
              <w:pStyle w:val="Tabletext"/>
            </w:pPr>
            <w:r w:rsidRPr="00026FF3">
              <w:t>5</w:t>
            </w:r>
          </w:p>
        </w:tc>
        <w:tc>
          <w:tcPr>
            <w:tcW w:w="1417" w:type="dxa"/>
            <w:shd w:val="clear" w:color="auto" w:fill="auto"/>
          </w:tcPr>
          <w:p w14:paraId="5B66FA15" w14:textId="77777777" w:rsidR="001025F1" w:rsidRPr="00026FF3" w:rsidRDefault="001025F1" w:rsidP="001025F1">
            <w:pPr>
              <w:pStyle w:val="Tabletext"/>
            </w:pPr>
            <w:r w:rsidRPr="00026FF3">
              <w:t>1</w:t>
            </w:r>
          </w:p>
        </w:tc>
      </w:tr>
      <w:tr w:rsidR="001025F1" w:rsidRPr="00026FF3" w14:paraId="374DACA3" w14:textId="77777777" w:rsidTr="000B12C0">
        <w:tc>
          <w:tcPr>
            <w:tcW w:w="751" w:type="dxa"/>
          </w:tcPr>
          <w:p w14:paraId="209F157C" w14:textId="47366F2B" w:rsidR="001025F1" w:rsidRPr="00026FF3" w:rsidRDefault="001025F1" w:rsidP="001025F1">
            <w:pPr>
              <w:pStyle w:val="Tabletext"/>
            </w:pPr>
            <w:r w:rsidRPr="00026FF3">
              <w:t>26</w:t>
            </w:r>
            <w:r w:rsidR="00151FE7">
              <w:t>3</w:t>
            </w:r>
          </w:p>
        </w:tc>
        <w:tc>
          <w:tcPr>
            <w:tcW w:w="4961" w:type="dxa"/>
            <w:shd w:val="clear" w:color="auto" w:fill="auto"/>
          </w:tcPr>
          <w:p w14:paraId="1207EA0D" w14:textId="77777777" w:rsidR="001025F1" w:rsidRPr="00026FF3" w:rsidRDefault="001025F1" w:rsidP="001025F1">
            <w:pPr>
              <w:pStyle w:val="Tabletext"/>
            </w:pPr>
            <w:r w:rsidRPr="00026FF3">
              <w:t>PHENOL and any other homologue of phenol</w:t>
            </w:r>
          </w:p>
        </w:tc>
        <w:tc>
          <w:tcPr>
            <w:tcW w:w="1418" w:type="dxa"/>
            <w:shd w:val="clear" w:color="auto" w:fill="auto"/>
          </w:tcPr>
          <w:p w14:paraId="54AAAA72" w14:textId="77777777" w:rsidR="001025F1" w:rsidRPr="00026FF3" w:rsidRDefault="001025F1" w:rsidP="001025F1">
            <w:pPr>
              <w:pStyle w:val="Tabletext"/>
            </w:pPr>
          </w:p>
        </w:tc>
        <w:tc>
          <w:tcPr>
            <w:tcW w:w="1417" w:type="dxa"/>
            <w:shd w:val="clear" w:color="auto" w:fill="auto"/>
          </w:tcPr>
          <w:p w14:paraId="3259BA52" w14:textId="77777777" w:rsidR="001025F1" w:rsidRPr="00026FF3" w:rsidRDefault="001025F1" w:rsidP="001025F1">
            <w:pPr>
              <w:pStyle w:val="Tabletext"/>
            </w:pPr>
            <w:r w:rsidRPr="00026FF3">
              <w:t>1, 4</w:t>
            </w:r>
          </w:p>
        </w:tc>
      </w:tr>
      <w:tr w:rsidR="001025F1" w:rsidRPr="00026FF3" w14:paraId="062DFA49" w14:textId="77777777" w:rsidTr="000B12C0">
        <w:tc>
          <w:tcPr>
            <w:tcW w:w="751" w:type="dxa"/>
          </w:tcPr>
          <w:p w14:paraId="39E4C2AE" w14:textId="0E539FE3" w:rsidR="001025F1" w:rsidRPr="00026FF3" w:rsidRDefault="001025F1" w:rsidP="001025F1">
            <w:pPr>
              <w:pStyle w:val="Tabletext"/>
            </w:pPr>
            <w:r w:rsidRPr="00026FF3">
              <w:t>26</w:t>
            </w:r>
            <w:r w:rsidR="00151FE7">
              <w:t>4</w:t>
            </w:r>
          </w:p>
        </w:tc>
        <w:tc>
          <w:tcPr>
            <w:tcW w:w="4961" w:type="dxa"/>
            <w:shd w:val="clear" w:color="auto" w:fill="auto"/>
          </w:tcPr>
          <w:p w14:paraId="180D6268" w14:textId="77777777" w:rsidR="001025F1" w:rsidRPr="00026FF3" w:rsidRDefault="001025F1" w:rsidP="001025F1">
            <w:pPr>
              <w:pStyle w:val="Tabletext"/>
            </w:pPr>
            <w:r w:rsidRPr="00026FF3">
              <w:t>PHENOL when included in Schedule 6</w:t>
            </w:r>
          </w:p>
        </w:tc>
        <w:tc>
          <w:tcPr>
            <w:tcW w:w="1418" w:type="dxa"/>
            <w:shd w:val="clear" w:color="auto" w:fill="auto"/>
          </w:tcPr>
          <w:p w14:paraId="5484F769" w14:textId="77777777" w:rsidR="001025F1" w:rsidRPr="00026FF3" w:rsidRDefault="001025F1" w:rsidP="001025F1">
            <w:pPr>
              <w:pStyle w:val="Tabletext"/>
            </w:pPr>
            <w:r w:rsidRPr="00026FF3">
              <w:t>3, 51</w:t>
            </w:r>
          </w:p>
        </w:tc>
        <w:tc>
          <w:tcPr>
            <w:tcW w:w="1417" w:type="dxa"/>
            <w:shd w:val="clear" w:color="auto" w:fill="auto"/>
          </w:tcPr>
          <w:p w14:paraId="0C1469DD" w14:textId="77777777" w:rsidR="001025F1" w:rsidRPr="00026FF3" w:rsidRDefault="001025F1" w:rsidP="001025F1">
            <w:pPr>
              <w:pStyle w:val="Tabletext"/>
            </w:pPr>
            <w:r w:rsidRPr="00026FF3">
              <w:t>2, 4, 8</w:t>
            </w:r>
          </w:p>
        </w:tc>
      </w:tr>
      <w:tr w:rsidR="001025F1" w:rsidRPr="00026FF3" w14:paraId="5D70E448" w14:textId="77777777" w:rsidTr="000B12C0">
        <w:tc>
          <w:tcPr>
            <w:tcW w:w="751" w:type="dxa"/>
          </w:tcPr>
          <w:p w14:paraId="2CE7826F" w14:textId="39298415" w:rsidR="001025F1" w:rsidRPr="00026FF3" w:rsidRDefault="001025F1" w:rsidP="001025F1">
            <w:pPr>
              <w:pStyle w:val="Tabletext"/>
            </w:pPr>
            <w:r w:rsidRPr="00026FF3">
              <w:t>26</w:t>
            </w:r>
            <w:r w:rsidR="00151FE7">
              <w:t>5</w:t>
            </w:r>
          </w:p>
        </w:tc>
        <w:tc>
          <w:tcPr>
            <w:tcW w:w="4961" w:type="dxa"/>
            <w:shd w:val="clear" w:color="auto" w:fill="auto"/>
          </w:tcPr>
          <w:p w14:paraId="4883B3D7" w14:textId="77777777" w:rsidR="001025F1" w:rsidRPr="00026FF3" w:rsidRDefault="001025F1" w:rsidP="001025F1">
            <w:pPr>
              <w:pStyle w:val="Tabletext"/>
            </w:pPr>
            <w:r w:rsidRPr="00026FF3">
              <w:t>PHENOLS</w:t>
            </w:r>
          </w:p>
        </w:tc>
        <w:tc>
          <w:tcPr>
            <w:tcW w:w="1418" w:type="dxa"/>
            <w:shd w:val="clear" w:color="auto" w:fill="auto"/>
          </w:tcPr>
          <w:p w14:paraId="7F971EEF" w14:textId="77777777" w:rsidR="001025F1" w:rsidRPr="00026FF3" w:rsidRDefault="001025F1" w:rsidP="001025F1">
            <w:pPr>
              <w:pStyle w:val="Tabletext"/>
            </w:pPr>
          </w:p>
        </w:tc>
        <w:tc>
          <w:tcPr>
            <w:tcW w:w="1417" w:type="dxa"/>
            <w:shd w:val="clear" w:color="auto" w:fill="auto"/>
          </w:tcPr>
          <w:p w14:paraId="638AC33D" w14:textId="77777777" w:rsidR="001025F1" w:rsidRPr="00026FF3" w:rsidRDefault="001025F1" w:rsidP="001025F1">
            <w:pPr>
              <w:pStyle w:val="Tabletext"/>
            </w:pPr>
            <w:r w:rsidRPr="00026FF3">
              <w:t>5</w:t>
            </w:r>
          </w:p>
        </w:tc>
      </w:tr>
      <w:tr w:rsidR="001025F1" w:rsidRPr="00026FF3" w14:paraId="32BA76FF" w14:textId="77777777" w:rsidTr="000B12C0">
        <w:tc>
          <w:tcPr>
            <w:tcW w:w="751" w:type="dxa"/>
          </w:tcPr>
          <w:p w14:paraId="4EF2984A" w14:textId="08BCF173" w:rsidR="001025F1" w:rsidRPr="00026FF3" w:rsidRDefault="001025F1" w:rsidP="001025F1">
            <w:pPr>
              <w:pStyle w:val="Tabletext"/>
            </w:pPr>
            <w:r w:rsidRPr="00026FF3">
              <w:t>26</w:t>
            </w:r>
            <w:r w:rsidR="00151FE7">
              <w:t>6</w:t>
            </w:r>
          </w:p>
        </w:tc>
        <w:tc>
          <w:tcPr>
            <w:tcW w:w="4961" w:type="dxa"/>
            <w:shd w:val="clear" w:color="auto" w:fill="auto"/>
          </w:tcPr>
          <w:p w14:paraId="4BC92B92" w14:textId="77777777" w:rsidR="001025F1" w:rsidRPr="00026FF3" w:rsidRDefault="001025F1" w:rsidP="001025F1">
            <w:pPr>
              <w:pStyle w:val="Tabletext"/>
            </w:pPr>
            <w:r w:rsidRPr="00026FF3">
              <w:t>PHENOXYMETHYL OXIRANE</w:t>
            </w:r>
          </w:p>
        </w:tc>
        <w:tc>
          <w:tcPr>
            <w:tcW w:w="1418" w:type="dxa"/>
            <w:shd w:val="clear" w:color="auto" w:fill="auto"/>
          </w:tcPr>
          <w:p w14:paraId="7F994DF6" w14:textId="77777777" w:rsidR="001025F1" w:rsidRPr="00026FF3" w:rsidRDefault="001025F1" w:rsidP="001025F1">
            <w:pPr>
              <w:pStyle w:val="Tabletext"/>
            </w:pPr>
            <w:r w:rsidRPr="00026FF3">
              <w:t>12, 28, 51</w:t>
            </w:r>
          </w:p>
        </w:tc>
        <w:tc>
          <w:tcPr>
            <w:tcW w:w="1417" w:type="dxa"/>
            <w:shd w:val="clear" w:color="auto" w:fill="auto"/>
          </w:tcPr>
          <w:p w14:paraId="3750D2F9" w14:textId="77777777" w:rsidR="001025F1" w:rsidRPr="00026FF3" w:rsidRDefault="001025F1" w:rsidP="001025F1">
            <w:pPr>
              <w:pStyle w:val="Tabletext"/>
            </w:pPr>
            <w:r w:rsidRPr="00026FF3">
              <w:t>1, 3, 4, 5, 7, 8, 9</w:t>
            </w:r>
          </w:p>
        </w:tc>
      </w:tr>
      <w:tr w:rsidR="001025F1" w:rsidRPr="00026FF3" w14:paraId="476AD7FF" w14:textId="77777777" w:rsidTr="000B12C0">
        <w:tc>
          <w:tcPr>
            <w:tcW w:w="751" w:type="dxa"/>
          </w:tcPr>
          <w:p w14:paraId="3673D4A0" w14:textId="538777C2" w:rsidR="001025F1" w:rsidRPr="00026FF3" w:rsidRDefault="001025F1" w:rsidP="001025F1">
            <w:pPr>
              <w:pStyle w:val="Tabletext"/>
            </w:pPr>
            <w:r w:rsidRPr="00026FF3">
              <w:t>26</w:t>
            </w:r>
            <w:r w:rsidR="00151FE7">
              <w:t>7</w:t>
            </w:r>
          </w:p>
        </w:tc>
        <w:tc>
          <w:tcPr>
            <w:tcW w:w="4961" w:type="dxa"/>
            <w:shd w:val="clear" w:color="auto" w:fill="auto"/>
            <w:vAlign w:val="center"/>
          </w:tcPr>
          <w:p w14:paraId="14B0DC9D" w14:textId="77777777" w:rsidR="001025F1" w:rsidRPr="00026FF3" w:rsidRDefault="001025F1" w:rsidP="001025F1">
            <w:pPr>
              <w:pStyle w:val="Tabletext"/>
            </w:pPr>
            <w:r w:rsidRPr="00026FF3">
              <w:t>PHENYLENEDIAMINES including alkylated, arylated, halogenated and nitro derivatives—in hair dyes</w:t>
            </w:r>
          </w:p>
        </w:tc>
        <w:tc>
          <w:tcPr>
            <w:tcW w:w="1418" w:type="dxa"/>
            <w:shd w:val="clear" w:color="auto" w:fill="auto"/>
          </w:tcPr>
          <w:p w14:paraId="600C2862" w14:textId="77777777" w:rsidR="001025F1" w:rsidRPr="00026FF3" w:rsidRDefault="001025F1" w:rsidP="001025F1">
            <w:pPr>
              <w:pStyle w:val="Tabletext"/>
            </w:pPr>
            <w:r w:rsidRPr="00026FF3">
              <w:t>21</w:t>
            </w:r>
          </w:p>
        </w:tc>
        <w:tc>
          <w:tcPr>
            <w:tcW w:w="1417" w:type="dxa"/>
            <w:shd w:val="clear" w:color="auto" w:fill="auto"/>
          </w:tcPr>
          <w:p w14:paraId="4D761E07" w14:textId="77777777" w:rsidR="001025F1" w:rsidRPr="00026FF3" w:rsidRDefault="001025F1" w:rsidP="001025F1">
            <w:pPr>
              <w:pStyle w:val="Tabletext"/>
            </w:pPr>
          </w:p>
        </w:tc>
      </w:tr>
      <w:tr w:rsidR="001025F1" w:rsidRPr="00026FF3" w14:paraId="0BDC861B" w14:textId="77777777" w:rsidTr="000B12C0">
        <w:tc>
          <w:tcPr>
            <w:tcW w:w="751" w:type="dxa"/>
          </w:tcPr>
          <w:p w14:paraId="68ED293A" w14:textId="0F0A230C" w:rsidR="001025F1" w:rsidRPr="00026FF3" w:rsidRDefault="001025F1" w:rsidP="001025F1">
            <w:pPr>
              <w:pStyle w:val="Tabletext"/>
            </w:pPr>
            <w:r w:rsidRPr="00026FF3">
              <w:t>26</w:t>
            </w:r>
            <w:r w:rsidR="00151FE7">
              <w:t>8</w:t>
            </w:r>
          </w:p>
        </w:tc>
        <w:tc>
          <w:tcPr>
            <w:tcW w:w="4961" w:type="dxa"/>
            <w:shd w:val="clear" w:color="auto" w:fill="auto"/>
            <w:vAlign w:val="center"/>
          </w:tcPr>
          <w:p w14:paraId="6D537CDF" w14:textId="77777777" w:rsidR="001025F1" w:rsidRPr="00026FF3" w:rsidRDefault="001025F1" w:rsidP="001025F1">
            <w:pPr>
              <w:pStyle w:val="Tabletext"/>
            </w:pPr>
            <w:r w:rsidRPr="00026FF3">
              <w:t>PHENYLENEDIAMINES including alkylated, arylated, halogenated and nitro derivatives—in preparations other than hair dyes</w:t>
            </w:r>
          </w:p>
        </w:tc>
        <w:tc>
          <w:tcPr>
            <w:tcW w:w="1418" w:type="dxa"/>
            <w:shd w:val="clear" w:color="auto" w:fill="auto"/>
          </w:tcPr>
          <w:p w14:paraId="36EA58F2" w14:textId="77777777" w:rsidR="001025F1" w:rsidRPr="00026FF3" w:rsidRDefault="001025F1" w:rsidP="001025F1">
            <w:pPr>
              <w:pStyle w:val="Tabletext"/>
            </w:pPr>
            <w:r w:rsidRPr="00026FF3">
              <w:t>28</w:t>
            </w:r>
          </w:p>
        </w:tc>
        <w:tc>
          <w:tcPr>
            <w:tcW w:w="1417" w:type="dxa"/>
            <w:shd w:val="clear" w:color="auto" w:fill="auto"/>
          </w:tcPr>
          <w:p w14:paraId="5762FEF9" w14:textId="77777777" w:rsidR="001025F1" w:rsidRPr="00026FF3" w:rsidRDefault="001025F1" w:rsidP="001025F1">
            <w:pPr>
              <w:pStyle w:val="Tabletext"/>
            </w:pPr>
            <w:r w:rsidRPr="00026FF3">
              <w:t>1, 4, 8</w:t>
            </w:r>
          </w:p>
        </w:tc>
      </w:tr>
      <w:tr w:rsidR="001025F1" w:rsidRPr="00026FF3" w14:paraId="26CDC924" w14:textId="77777777" w:rsidTr="000B12C0">
        <w:tc>
          <w:tcPr>
            <w:tcW w:w="751" w:type="dxa"/>
          </w:tcPr>
          <w:p w14:paraId="26115FA6" w14:textId="12EF4779" w:rsidR="001025F1" w:rsidRPr="00026FF3" w:rsidRDefault="001025F1" w:rsidP="001025F1">
            <w:pPr>
              <w:pStyle w:val="Tabletext"/>
            </w:pPr>
            <w:r w:rsidRPr="00026FF3">
              <w:t>26</w:t>
            </w:r>
            <w:r w:rsidR="00151FE7">
              <w:t>9</w:t>
            </w:r>
          </w:p>
        </w:tc>
        <w:tc>
          <w:tcPr>
            <w:tcW w:w="4961" w:type="dxa"/>
            <w:shd w:val="clear" w:color="auto" w:fill="auto"/>
            <w:vAlign w:val="center"/>
          </w:tcPr>
          <w:p w14:paraId="038F32BC" w14:textId="77777777" w:rsidR="001025F1" w:rsidRPr="00026FF3" w:rsidRDefault="001025F1" w:rsidP="001025F1">
            <w:pPr>
              <w:pStyle w:val="Tabletext"/>
            </w:pPr>
            <w:r w:rsidRPr="00026FF3">
              <w:t>PHENYL METHYL PYRAZOLONE</w:t>
            </w:r>
          </w:p>
        </w:tc>
        <w:tc>
          <w:tcPr>
            <w:tcW w:w="1418" w:type="dxa"/>
            <w:shd w:val="clear" w:color="auto" w:fill="auto"/>
          </w:tcPr>
          <w:p w14:paraId="2799F817" w14:textId="77777777" w:rsidR="001025F1" w:rsidRPr="00026FF3" w:rsidRDefault="001025F1" w:rsidP="001025F1">
            <w:pPr>
              <w:pStyle w:val="Tabletext"/>
            </w:pPr>
            <w:r w:rsidRPr="00026FF3">
              <w:t>28</w:t>
            </w:r>
          </w:p>
        </w:tc>
        <w:tc>
          <w:tcPr>
            <w:tcW w:w="1417" w:type="dxa"/>
            <w:shd w:val="clear" w:color="auto" w:fill="auto"/>
          </w:tcPr>
          <w:p w14:paraId="58CF611F" w14:textId="77777777" w:rsidR="001025F1" w:rsidRPr="00026FF3" w:rsidRDefault="001025F1" w:rsidP="001025F1">
            <w:pPr>
              <w:pStyle w:val="Tabletext"/>
            </w:pPr>
            <w:r w:rsidRPr="00026FF3">
              <w:t>4</w:t>
            </w:r>
          </w:p>
        </w:tc>
      </w:tr>
      <w:tr w:rsidR="001025F1" w:rsidRPr="00026FF3" w14:paraId="09296A8A" w14:textId="77777777" w:rsidTr="000B12C0">
        <w:tc>
          <w:tcPr>
            <w:tcW w:w="751" w:type="dxa"/>
          </w:tcPr>
          <w:p w14:paraId="3FAA2C9D" w14:textId="07DC6CA1" w:rsidR="001025F1" w:rsidRPr="00026FF3" w:rsidRDefault="001025F1" w:rsidP="001025F1">
            <w:pPr>
              <w:pStyle w:val="Tabletext"/>
            </w:pPr>
            <w:r w:rsidRPr="00026FF3">
              <w:t>2</w:t>
            </w:r>
            <w:r w:rsidR="00151FE7">
              <w:t>70</w:t>
            </w:r>
          </w:p>
        </w:tc>
        <w:tc>
          <w:tcPr>
            <w:tcW w:w="4961" w:type="dxa"/>
            <w:shd w:val="clear" w:color="auto" w:fill="auto"/>
          </w:tcPr>
          <w:p w14:paraId="7E7E6843" w14:textId="77777777" w:rsidR="001025F1" w:rsidRPr="00026FF3" w:rsidRDefault="001025F1" w:rsidP="001025F1">
            <w:pPr>
              <w:pStyle w:val="Tabletext"/>
            </w:pPr>
            <w:r w:rsidRPr="00026FF3">
              <w:t>PHENYLEPHRINE in nasal preparations for topical use</w:t>
            </w:r>
          </w:p>
        </w:tc>
        <w:tc>
          <w:tcPr>
            <w:tcW w:w="1418" w:type="dxa"/>
            <w:shd w:val="clear" w:color="auto" w:fill="auto"/>
          </w:tcPr>
          <w:p w14:paraId="5272BB63" w14:textId="77777777" w:rsidR="001025F1" w:rsidRPr="00026FF3" w:rsidRDefault="001025F1" w:rsidP="001025F1">
            <w:pPr>
              <w:pStyle w:val="Tabletext"/>
            </w:pPr>
            <w:r w:rsidRPr="00026FF3">
              <w:t>29</w:t>
            </w:r>
          </w:p>
        </w:tc>
        <w:tc>
          <w:tcPr>
            <w:tcW w:w="1417" w:type="dxa"/>
            <w:shd w:val="clear" w:color="auto" w:fill="auto"/>
          </w:tcPr>
          <w:p w14:paraId="168BB848" w14:textId="77777777" w:rsidR="001025F1" w:rsidRPr="00026FF3" w:rsidRDefault="001025F1" w:rsidP="001025F1">
            <w:pPr>
              <w:pStyle w:val="Tabletext"/>
            </w:pPr>
          </w:p>
        </w:tc>
      </w:tr>
      <w:tr w:rsidR="001025F1" w:rsidRPr="00026FF3" w14:paraId="71121EE0" w14:textId="77777777" w:rsidTr="000B12C0">
        <w:tc>
          <w:tcPr>
            <w:tcW w:w="751" w:type="dxa"/>
          </w:tcPr>
          <w:p w14:paraId="14E8F572" w14:textId="2E400ACC" w:rsidR="001025F1" w:rsidRPr="00026FF3" w:rsidRDefault="001025F1" w:rsidP="001025F1">
            <w:pPr>
              <w:pStyle w:val="Tabletext"/>
            </w:pPr>
            <w:r w:rsidRPr="00026FF3">
              <w:t>2</w:t>
            </w:r>
            <w:r w:rsidR="003436CE">
              <w:t>7</w:t>
            </w:r>
            <w:r w:rsidR="00151FE7">
              <w:t>1</w:t>
            </w:r>
          </w:p>
        </w:tc>
        <w:tc>
          <w:tcPr>
            <w:tcW w:w="4961" w:type="dxa"/>
            <w:shd w:val="clear" w:color="auto" w:fill="auto"/>
          </w:tcPr>
          <w:p w14:paraId="481CCA90" w14:textId="77777777" w:rsidR="001025F1" w:rsidRPr="00026FF3" w:rsidRDefault="001025F1" w:rsidP="001025F1">
            <w:pPr>
              <w:pStyle w:val="Tabletext"/>
            </w:pPr>
            <w:r w:rsidRPr="00026FF3">
              <w:t>POMALIDOMIDE</w:t>
            </w:r>
          </w:p>
        </w:tc>
        <w:tc>
          <w:tcPr>
            <w:tcW w:w="1418" w:type="dxa"/>
            <w:shd w:val="clear" w:color="auto" w:fill="auto"/>
          </w:tcPr>
          <w:p w14:paraId="1393E057" w14:textId="77777777" w:rsidR="001025F1" w:rsidRPr="00026FF3" w:rsidRDefault="001025F1" w:rsidP="001025F1">
            <w:pPr>
              <w:pStyle w:val="Tabletext"/>
            </w:pPr>
            <w:r w:rsidRPr="00026FF3">
              <w:t>7, 62, 76</w:t>
            </w:r>
          </w:p>
        </w:tc>
        <w:tc>
          <w:tcPr>
            <w:tcW w:w="1417" w:type="dxa"/>
            <w:shd w:val="clear" w:color="auto" w:fill="auto"/>
          </w:tcPr>
          <w:p w14:paraId="2B121DE8" w14:textId="77777777" w:rsidR="001025F1" w:rsidRPr="00026FF3" w:rsidRDefault="001025F1" w:rsidP="001025F1">
            <w:pPr>
              <w:pStyle w:val="Tabletext"/>
            </w:pPr>
          </w:p>
        </w:tc>
      </w:tr>
      <w:tr w:rsidR="001025F1" w:rsidRPr="00026FF3" w14:paraId="3A0BF0BD" w14:textId="77777777" w:rsidTr="000B12C0">
        <w:tc>
          <w:tcPr>
            <w:tcW w:w="751" w:type="dxa"/>
          </w:tcPr>
          <w:p w14:paraId="5F377028" w14:textId="69EAFCD3" w:rsidR="001025F1" w:rsidRPr="00026FF3" w:rsidRDefault="001025F1" w:rsidP="001025F1">
            <w:pPr>
              <w:pStyle w:val="Tabletext"/>
            </w:pPr>
            <w:r w:rsidRPr="00026FF3">
              <w:t>27</w:t>
            </w:r>
            <w:r w:rsidR="00151FE7">
              <w:t>2</w:t>
            </w:r>
          </w:p>
        </w:tc>
        <w:tc>
          <w:tcPr>
            <w:tcW w:w="4961" w:type="dxa"/>
            <w:shd w:val="clear" w:color="auto" w:fill="auto"/>
          </w:tcPr>
          <w:p w14:paraId="6CD6A73D" w14:textId="77777777" w:rsidR="001025F1" w:rsidRPr="00026FF3" w:rsidRDefault="001025F1" w:rsidP="001025F1">
            <w:pPr>
              <w:pStyle w:val="Tabletext"/>
            </w:pP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2,5</w:t>
            </w:r>
            <w:r w:rsidR="00026FF3">
              <w:noBreakHyphen/>
            </w:r>
            <w:r w:rsidRPr="00026FF3">
              <w:t>DIMETHANAMINE</w:t>
            </w:r>
          </w:p>
        </w:tc>
        <w:tc>
          <w:tcPr>
            <w:tcW w:w="1418" w:type="dxa"/>
            <w:shd w:val="clear" w:color="auto" w:fill="auto"/>
          </w:tcPr>
          <w:p w14:paraId="01DAC0E8" w14:textId="77777777" w:rsidR="001025F1" w:rsidRPr="00026FF3" w:rsidRDefault="001025F1" w:rsidP="001025F1">
            <w:pPr>
              <w:pStyle w:val="Tabletext"/>
            </w:pPr>
            <w:r w:rsidRPr="00026FF3">
              <w:t>5, 28</w:t>
            </w:r>
          </w:p>
        </w:tc>
        <w:tc>
          <w:tcPr>
            <w:tcW w:w="1417" w:type="dxa"/>
            <w:shd w:val="clear" w:color="auto" w:fill="auto"/>
          </w:tcPr>
          <w:p w14:paraId="40272D91" w14:textId="77777777" w:rsidR="001025F1" w:rsidRPr="00026FF3" w:rsidRDefault="001025F1" w:rsidP="001025F1">
            <w:pPr>
              <w:pStyle w:val="Tabletext"/>
            </w:pPr>
            <w:r w:rsidRPr="00026FF3">
              <w:t>1, 4, 5, 10</w:t>
            </w:r>
          </w:p>
        </w:tc>
      </w:tr>
      <w:tr w:rsidR="001025F1" w:rsidRPr="00026FF3" w14:paraId="5AE1B55B" w14:textId="77777777" w:rsidTr="000B12C0">
        <w:tc>
          <w:tcPr>
            <w:tcW w:w="751" w:type="dxa"/>
          </w:tcPr>
          <w:p w14:paraId="771F6410" w14:textId="76F2227F" w:rsidR="001025F1" w:rsidRPr="00026FF3" w:rsidRDefault="001025F1" w:rsidP="001025F1">
            <w:pPr>
              <w:pStyle w:val="Tabletext"/>
            </w:pPr>
            <w:r w:rsidRPr="00026FF3">
              <w:t>27</w:t>
            </w:r>
            <w:r w:rsidR="00151FE7">
              <w:t>3</w:t>
            </w:r>
          </w:p>
        </w:tc>
        <w:tc>
          <w:tcPr>
            <w:tcW w:w="4961" w:type="dxa"/>
            <w:shd w:val="clear" w:color="auto" w:fill="auto"/>
          </w:tcPr>
          <w:p w14:paraId="0A4EBF1D" w14:textId="77777777" w:rsidR="001025F1" w:rsidRPr="00026FF3" w:rsidRDefault="001025F1" w:rsidP="001025F1">
            <w:pPr>
              <w:pStyle w:val="Tabletext"/>
            </w:pPr>
            <w:r w:rsidRPr="00026FF3">
              <w:rPr>
                <w:i/>
              </w:rPr>
              <w:t>o</w:t>
            </w:r>
            <w:r w:rsidR="00026FF3">
              <w:noBreakHyphen/>
            </w:r>
            <w:r w:rsidRPr="00026FF3">
              <w:t xml:space="preserve">PHENYLPHENOL </w:t>
            </w:r>
            <w:r w:rsidRPr="00026FF3">
              <w:rPr>
                <w:b/>
              </w:rPr>
              <w:t>except</w:t>
            </w:r>
            <w:r w:rsidRPr="00026FF3">
              <w:t xml:space="preserve"> when in antiseptics</w:t>
            </w:r>
          </w:p>
        </w:tc>
        <w:tc>
          <w:tcPr>
            <w:tcW w:w="1418" w:type="dxa"/>
            <w:shd w:val="clear" w:color="auto" w:fill="auto"/>
          </w:tcPr>
          <w:p w14:paraId="0A067469" w14:textId="77777777" w:rsidR="001025F1" w:rsidRPr="00026FF3" w:rsidRDefault="001025F1" w:rsidP="001025F1">
            <w:pPr>
              <w:pStyle w:val="Tabletext"/>
            </w:pPr>
          </w:p>
        </w:tc>
        <w:tc>
          <w:tcPr>
            <w:tcW w:w="1417" w:type="dxa"/>
            <w:shd w:val="clear" w:color="auto" w:fill="auto"/>
          </w:tcPr>
          <w:p w14:paraId="34AC8E74" w14:textId="77777777" w:rsidR="001025F1" w:rsidRPr="00026FF3" w:rsidRDefault="001025F1" w:rsidP="001025F1">
            <w:pPr>
              <w:pStyle w:val="Tabletext"/>
            </w:pPr>
            <w:r w:rsidRPr="00026FF3">
              <w:t>1, 4</w:t>
            </w:r>
          </w:p>
        </w:tc>
      </w:tr>
      <w:tr w:rsidR="001025F1" w:rsidRPr="00026FF3" w14:paraId="41A797EF" w14:textId="77777777" w:rsidTr="000B12C0">
        <w:tc>
          <w:tcPr>
            <w:tcW w:w="751" w:type="dxa"/>
          </w:tcPr>
          <w:p w14:paraId="1FF74D43" w14:textId="4222639D" w:rsidR="001025F1" w:rsidRPr="00026FF3" w:rsidRDefault="001025F1" w:rsidP="001025F1">
            <w:pPr>
              <w:pStyle w:val="Tabletext"/>
            </w:pPr>
            <w:r w:rsidRPr="00026FF3">
              <w:t>27</w:t>
            </w:r>
            <w:r w:rsidR="00151FE7">
              <w:t>4</w:t>
            </w:r>
          </w:p>
        </w:tc>
        <w:tc>
          <w:tcPr>
            <w:tcW w:w="4961" w:type="dxa"/>
            <w:shd w:val="clear" w:color="auto" w:fill="auto"/>
          </w:tcPr>
          <w:p w14:paraId="6D5BB7B6" w14:textId="77777777" w:rsidR="001025F1" w:rsidRPr="00026FF3" w:rsidRDefault="001025F1" w:rsidP="001025F1">
            <w:pPr>
              <w:pStyle w:val="Tabletext"/>
            </w:pPr>
            <w:r w:rsidRPr="00026FF3">
              <w:t>PHENYLPROPANOLAMINE</w:t>
            </w:r>
          </w:p>
        </w:tc>
        <w:tc>
          <w:tcPr>
            <w:tcW w:w="1418" w:type="dxa"/>
            <w:shd w:val="clear" w:color="auto" w:fill="auto"/>
          </w:tcPr>
          <w:p w14:paraId="72A3C00B" w14:textId="77777777" w:rsidR="001025F1" w:rsidRPr="00026FF3" w:rsidRDefault="001025F1" w:rsidP="001025F1">
            <w:pPr>
              <w:pStyle w:val="Tabletext"/>
            </w:pPr>
            <w:r w:rsidRPr="00026FF3">
              <w:t>56</w:t>
            </w:r>
          </w:p>
        </w:tc>
        <w:tc>
          <w:tcPr>
            <w:tcW w:w="1417" w:type="dxa"/>
            <w:shd w:val="clear" w:color="auto" w:fill="auto"/>
          </w:tcPr>
          <w:p w14:paraId="0F0B5AD0" w14:textId="77777777" w:rsidR="001025F1" w:rsidRPr="00026FF3" w:rsidRDefault="001025F1" w:rsidP="001025F1">
            <w:pPr>
              <w:pStyle w:val="Tabletext"/>
            </w:pPr>
          </w:p>
        </w:tc>
      </w:tr>
      <w:tr w:rsidR="001025F1" w:rsidRPr="00026FF3" w14:paraId="578C9EA7" w14:textId="77777777" w:rsidTr="000B12C0">
        <w:tc>
          <w:tcPr>
            <w:tcW w:w="751" w:type="dxa"/>
          </w:tcPr>
          <w:p w14:paraId="557C7268" w14:textId="3C545314" w:rsidR="001025F1" w:rsidRPr="00026FF3" w:rsidRDefault="001025F1" w:rsidP="001025F1">
            <w:pPr>
              <w:pStyle w:val="Tabletext"/>
            </w:pPr>
            <w:r w:rsidRPr="00026FF3">
              <w:t>27</w:t>
            </w:r>
            <w:r w:rsidR="00151FE7">
              <w:t>5</w:t>
            </w:r>
          </w:p>
        </w:tc>
        <w:tc>
          <w:tcPr>
            <w:tcW w:w="4961" w:type="dxa"/>
            <w:shd w:val="clear" w:color="auto" w:fill="auto"/>
          </w:tcPr>
          <w:p w14:paraId="223DDDAB" w14:textId="77777777" w:rsidR="001025F1" w:rsidRPr="00026FF3" w:rsidRDefault="001025F1" w:rsidP="001025F1">
            <w:pPr>
              <w:pStyle w:val="Tabletext"/>
            </w:pPr>
            <w:r w:rsidRPr="00026FF3">
              <w:t>PHENYTOIN in pastes for the treatment of horses</w:t>
            </w:r>
          </w:p>
        </w:tc>
        <w:tc>
          <w:tcPr>
            <w:tcW w:w="1418" w:type="dxa"/>
            <w:shd w:val="clear" w:color="auto" w:fill="auto"/>
          </w:tcPr>
          <w:p w14:paraId="3A6DB373" w14:textId="77777777" w:rsidR="001025F1" w:rsidRPr="00026FF3" w:rsidRDefault="001025F1" w:rsidP="001025F1">
            <w:pPr>
              <w:pStyle w:val="Tabletext"/>
            </w:pPr>
            <w:r w:rsidRPr="00026FF3">
              <w:t>9</w:t>
            </w:r>
          </w:p>
        </w:tc>
        <w:tc>
          <w:tcPr>
            <w:tcW w:w="1417" w:type="dxa"/>
            <w:shd w:val="clear" w:color="auto" w:fill="auto"/>
          </w:tcPr>
          <w:p w14:paraId="1D8A23D0" w14:textId="77777777" w:rsidR="001025F1" w:rsidRPr="00026FF3" w:rsidRDefault="001025F1" w:rsidP="001025F1">
            <w:pPr>
              <w:pStyle w:val="Tabletext"/>
            </w:pPr>
          </w:p>
        </w:tc>
      </w:tr>
      <w:tr w:rsidR="001025F1" w:rsidRPr="00026FF3" w14:paraId="336E42A7" w14:textId="77777777" w:rsidTr="000B12C0">
        <w:tc>
          <w:tcPr>
            <w:tcW w:w="751" w:type="dxa"/>
          </w:tcPr>
          <w:p w14:paraId="48AF606F" w14:textId="0A040654" w:rsidR="001025F1" w:rsidRPr="00026FF3" w:rsidRDefault="001025F1" w:rsidP="001025F1">
            <w:pPr>
              <w:pStyle w:val="Tabletext"/>
            </w:pPr>
            <w:r w:rsidRPr="00026FF3">
              <w:t>27</w:t>
            </w:r>
            <w:r w:rsidR="00151FE7">
              <w:t>6</w:t>
            </w:r>
          </w:p>
        </w:tc>
        <w:tc>
          <w:tcPr>
            <w:tcW w:w="4961" w:type="dxa"/>
            <w:shd w:val="clear" w:color="auto" w:fill="auto"/>
          </w:tcPr>
          <w:p w14:paraId="0B134E28" w14:textId="77777777" w:rsidR="001025F1" w:rsidRPr="00026FF3" w:rsidRDefault="001025F1" w:rsidP="001025F1">
            <w:pPr>
              <w:pStyle w:val="Tabletext"/>
            </w:pPr>
            <w:r w:rsidRPr="00026FF3">
              <w:t>PHOSPHONIC ACID</w:t>
            </w:r>
          </w:p>
        </w:tc>
        <w:tc>
          <w:tcPr>
            <w:tcW w:w="1418" w:type="dxa"/>
            <w:shd w:val="clear" w:color="auto" w:fill="auto"/>
          </w:tcPr>
          <w:p w14:paraId="7EAA011C" w14:textId="77777777" w:rsidR="001025F1" w:rsidRPr="00026FF3" w:rsidRDefault="001025F1" w:rsidP="001025F1">
            <w:pPr>
              <w:pStyle w:val="Tabletext"/>
            </w:pPr>
          </w:p>
        </w:tc>
        <w:tc>
          <w:tcPr>
            <w:tcW w:w="1417" w:type="dxa"/>
            <w:shd w:val="clear" w:color="auto" w:fill="auto"/>
          </w:tcPr>
          <w:p w14:paraId="5AF9924C" w14:textId="77777777" w:rsidR="001025F1" w:rsidRPr="00026FF3" w:rsidRDefault="001025F1" w:rsidP="001025F1">
            <w:pPr>
              <w:pStyle w:val="Tabletext"/>
            </w:pPr>
            <w:r w:rsidRPr="00026FF3">
              <w:t>1, 4</w:t>
            </w:r>
          </w:p>
        </w:tc>
      </w:tr>
      <w:tr w:rsidR="001025F1" w:rsidRPr="00026FF3" w14:paraId="2085D489" w14:textId="77777777" w:rsidTr="000B12C0">
        <w:tc>
          <w:tcPr>
            <w:tcW w:w="751" w:type="dxa"/>
          </w:tcPr>
          <w:p w14:paraId="27FFE0BA" w14:textId="577372BF" w:rsidR="001025F1" w:rsidRPr="00026FF3" w:rsidRDefault="001025F1" w:rsidP="001025F1">
            <w:pPr>
              <w:pStyle w:val="Tabletext"/>
            </w:pPr>
            <w:r w:rsidRPr="00026FF3">
              <w:t>27</w:t>
            </w:r>
            <w:r w:rsidR="00151FE7">
              <w:t>7</w:t>
            </w:r>
          </w:p>
        </w:tc>
        <w:tc>
          <w:tcPr>
            <w:tcW w:w="4961" w:type="dxa"/>
            <w:shd w:val="clear" w:color="auto" w:fill="auto"/>
          </w:tcPr>
          <w:p w14:paraId="1E5D142B" w14:textId="77777777" w:rsidR="001025F1" w:rsidRPr="00026FF3" w:rsidRDefault="001025F1" w:rsidP="001025F1">
            <w:pPr>
              <w:pStyle w:val="Tabletext"/>
            </w:pPr>
            <w:r w:rsidRPr="00026FF3">
              <w:t>PHOSPHORIC ACID</w:t>
            </w:r>
          </w:p>
        </w:tc>
        <w:tc>
          <w:tcPr>
            <w:tcW w:w="1418" w:type="dxa"/>
            <w:shd w:val="clear" w:color="auto" w:fill="auto"/>
          </w:tcPr>
          <w:p w14:paraId="73DB6BDE" w14:textId="77777777" w:rsidR="001025F1" w:rsidRPr="00026FF3" w:rsidRDefault="001025F1" w:rsidP="001025F1">
            <w:pPr>
              <w:pStyle w:val="Tabletext"/>
            </w:pPr>
          </w:p>
        </w:tc>
        <w:tc>
          <w:tcPr>
            <w:tcW w:w="1417" w:type="dxa"/>
            <w:shd w:val="clear" w:color="auto" w:fill="auto"/>
          </w:tcPr>
          <w:p w14:paraId="43C610F8" w14:textId="77777777" w:rsidR="001025F1" w:rsidRPr="00026FF3" w:rsidRDefault="001025F1" w:rsidP="001025F1">
            <w:pPr>
              <w:pStyle w:val="Tabletext"/>
            </w:pPr>
            <w:r w:rsidRPr="00026FF3">
              <w:t>1, 4</w:t>
            </w:r>
          </w:p>
        </w:tc>
      </w:tr>
      <w:tr w:rsidR="001025F1" w:rsidRPr="00026FF3" w14:paraId="3F88C485" w14:textId="77777777" w:rsidTr="000B12C0">
        <w:tc>
          <w:tcPr>
            <w:tcW w:w="751" w:type="dxa"/>
          </w:tcPr>
          <w:p w14:paraId="49374876" w14:textId="0305E601" w:rsidR="001025F1" w:rsidRPr="00026FF3" w:rsidRDefault="001025F1" w:rsidP="001025F1">
            <w:pPr>
              <w:pStyle w:val="Tabletext"/>
            </w:pPr>
            <w:r w:rsidRPr="00026FF3">
              <w:t>27</w:t>
            </w:r>
            <w:r w:rsidR="00151FE7">
              <w:t>8</w:t>
            </w:r>
          </w:p>
        </w:tc>
        <w:tc>
          <w:tcPr>
            <w:tcW w:w="4961" w:type="dxa"/>
            <w:shd w:val="clear" w:color="auto" w:fill="auto"/>
          </w:tcPr>
          <w:p w14:paraId="68E3B5A6" w14:textId="77777777" w:rsidR="001025F1" w:rsidRPr="00026FF3" w:rsidRDefault="001025F1" w:rsidP="001025F1">
            <w:pPr>
              <w:pStyle w:val="Tabletext"/>
            </w:pPr>
            <w:r w:rsidRPr="00026FF3">
              <w:t>PHOSPHORUS (yellow)</w:t>
            </w:r>
          </w:p>
        </w:tc>
        <w:tc>
          <w:tcPr>
            <w:tcW w:w="1418" w:type="dxa"/>
            <w:shd w:val="clear" w:color="auto" w:fill="auto"/>
          </w:tcPr>
          <w:p w14:paraId="02BC98E5" w14:textId="77777777" w:rsidR="001025F1" w:rsidRPr="00026FF3" w:rsidRDefault="001025F1" w:rsidP="001025F1">
            <w:pPr>
              <w:pStyle w:val="Tabletext"/>
            </w:pPr>
            <w:r w:rsidRPr="00026FF3">
              <w:t>2</w:t>
            </w:r>
          </w:p>
        </w:tc>
        <w:tc>
          <w:tcPr>
            <w:tcW w:w="1417" w:type="dxa"/>
            <w:shd w:val="clear" w:color="auto" w:fill="auto"/>
          </w:tcPr>
          <w:p w14:paraId="184238C6" w14:textId="77777777" w:rsidR="001025F1" w:rsidRPr="00026FF3" w:rsidRDefault="001025F1" w:rsidP="001025F1">
            <w:pPr>
              <w:pStyle w:val="Tabletext"/>
            </w:pPr>
            <w:r w:rsidRPr="00026FF3">
              <w:t>1, 4</w:t>
            </w:r>
          </w:p>
        </w:tc>
      </w:tr>
      <w:tr w:rsidR="001025F1" w:rsidRPr="00026FF3" w14:paraId="05616D09" w14:textId="77777777" w:rsidTr="000B12C0">
        <w:tc>
          <w:tcPr>
            <w:tcW w:w="751" w:type="dxa"/>
          </w:tcPr>
          <w:p w14:paraId="7CE802D2" w14:textId="145554F6" w:rsidR="001025F1" w:rsidRPr="00026FF3" w:rsidRDefault="001025F1" w:rsidP="001025F1">
            <w:pPr>
              <w:pStyle w:val="Tabletext"/>
            </w:pPr>
            <w:r w:rsidRPr="00026FF3">
              <w:t>27</w:t>
            </w:r>
            <w:r w:rsidR="00151FE7">
              <w:t>9</w:t>
            </w:r>
          </w:p>
        </w:tc>
        <w:tc>
          <w:tcPr>
            <w:tcW w:w="4961" w:type="dxa"/>
            <w:shd w:val="clear" w:color="auto" w:fill="auto"/>
            <w:vAlign w:val="center"/>
          </w:tcPr>
          <w:p w14:paraId="6BC130B1" w14:textId="77777777" w:rsidR="001025F1" w:rsidRPr="00026FF3" w:rsidRDefault="001025F1" w:rsidP="001025F1">
            <w:pPr>
              <w:pStyle w:val="Tabletext"/>
            </w:pPr>
            <w:r w:rsidRPr="00026FF3">
              <w:rPr>
                <w:i/>
              </w:rPr>
              <w:t>o</w:t>
            </w:r>
            <w:r w:rsidR="00026FF3">
              <w:noBreakHyphen/>
            </w:r>
            <w:r w:rsidRPr="00026FF3">
              <w:t>PHTHALALDEHYDE—when included in Schedule 5</w:t>
            </w:r>
          </w:p>
        </w:tc>
        <w:tc>
          <w:tcPr>
            <w:tcW w:w="1418" w:type="dxa"/>
            <w:shd w:val="clear" w:color="auto" w:fill="auto"/>
          </w:tcPr>
          <w:p w14:paraId="6D75E09F" w14:textId="77777777" w:rsidR="001025F1" w:rsidRPr="00026FF3" w:rsidRDefault="001025F1" w:rsidP="001025F1">
            <w:pPr>
              <w:pStyle w:val="Tabletext"/>
            </w:pPr>
            <w:r w:rsidRPr="00026FF3">
              <w:t>51, 52, 59</w:t>
            </w:r>
          </w:p>
        </w:tc>
        <w:tc>
          <w:tcPr>
            <w:tcW w:w="1417" w:type="dxa"/>
            <w:shd w:val="clear" w:color="auto" w:fill="auto"/>
          </w:tcPr>
          <w:p w14:paraId="5E372A5F" w14:textId="77777777" w:rsidR="001025F1" w:rsidRPr="00026FF3" w:rsidRDefault="001025F1" w:rsidP="001025F1">
            <w:pPr>
              <w:pStyle w:val="Tabletext"/>
            </w:pPr>
            <w:r w:rsidRPr="00026FF3">
              <w:t>1, 4, 5, 8, 10</w:t>
            </w:r>
          </w:p>
        </w:tc>
      </w:tr>
      <w:tr w:rsidR="001025F1" w:rsidRPr="00026FF3" w14:paraId="4AC8FA81" w14:textId="77777777" w:rsidTr="000B12C0">
        <w:tc>
          <w:tcPr>
            <w:tcW w:w="751" w:type="dxa"/>
          </w:tcPr>
          <w:p w14:paraId="05A0A2AD" w14:textId="79A5AA3C" w:rsidR="001025F1" w:rsidRPr="00026FF3" w:rsidRDefault="001025F1" w:rsidP="001025F1">
            <w:pPr>
              <w:pStyle w:val="Tabletext"/>
            </w:pPr>
            <w:r w:rsidRPr="00026FF3">
              <w:t>2</w:t>
            </w:r>
            <w:r w:rsidR="00151FE7">
              <w:t>80</w:t>
            </w:r>
          </w:p>
        </w:tc>
        <w:tc>
          <w:tcPr>
            <w:tcW w:w="4961" w:type="dxa"/>
            <w:shd w:val="clear" w:color="auto" w:fill="auto"/>
            <w:vAlign w:val="center"/>
          </w:tcPr>
          <w:p w14:paraId="7E8D875C" w14:textId="77777777" w:rsidR="001025F1" w:rsidRPr="00026FF3" w:rsidRDefault="001025F1" w:rsidP="001025F1">
            <w:pPr>
              <w:pStyle w:val="Tabletext"/>
            </w:pPr>
            <w:r w:rsidRPr="00026FF3">
              <w:rPr>
                <w:i/>
              </w:rPr>
              <w:t>o</w:t>
            </w:r>
            <w:r w:rsidR="00026FF3">
              <w:noBreakHyphen/>
            </w:r>
            <w:r w:rsidRPr="00026FF3">
              <w:t>PHTHALALDEHYDE—when included in Schedule 6</w:t>
            </w:r>
          </w:p>
        </w:tc>
        <w:tc>
          <w:tcPr>
            <w:tcW w:w="1418" w:type="dxa"/>
            <w:shd w:val="clear" w:color="auto" w:fill="auto"/>
          </w:tcPr>
          <w:p w14:paraId="168EBD53" w14:textId="77777777" w:rsidR="001025F1" w:rsidRPr="00026FF3" w:rsidRDefault="001025F1" w:rsidP="001025F1">
            <w:pPr>
              <w:pStyle w:val="Tabletext"/>
            </w:pPr>
            <w:r w:rsidRPr="00026FF3">
              <w:t>51, 52, 59</w:t>
            </w:r>
          </w:p>
        </w:tc>
        <w:tc>
          <w:tcPr>
            <w:tcW w:w="1417" w:type="dxa"/>
            <w:shd w:val="clear" w:color="auto" w:fill="auto"/>
          </w:tcPr>
          <w:p w14:paraId="7D01D804" w14:textId="77777777" w:rsidR="001025F1" w:rsidRPr="00026FF3" w:rsidRDefault="001025F1" w:rsidP="001025F1">
            <w:pPr>
              <w:pStyle w:val="Tabletext"/>
            </w:pPr>
            <w:r w:rsidRPr="00026FF3">
              <w:t>2, 4, 5, 8, 10</w:t>
            </w:r>
          </w:p>
        </w:tc>
      </w:tr>
      <w:tr w:rsidR="001025F1" w:rsidRPr="00026FF3" w14:paraId="147B9A30" w14:textId="77777777" w:rsidTr="000B12C0">
        <w:tc>
          <w:tcPr>
            <w:tcW w:w="751" w:type="dxa"/>
          </w:tcPr>
          <w:p w14:paraId="1B3EF3D1" w14:textId="6380BFFF" w:rsidR="001025F1" w:rsidRPr="00026FF3" w:rsidRDefault="001025F1" w:rsidP="001025F1">
            <w:pPr>
              <w:pStyle w:val="Tabletext"/>
            </w:pPr>
            <w:r w:rsidRPr="00026FF3">
              <w:t>2</w:t>
            </w:r>
            <w:r w:rsidR="003436CE">
              <w:t>8</w:t>
            </w:r>
            <w:r w:rsidR="00151FE7">
              <w:t>1</w:t>
            </w:r>
          </w:p>
        </w:tc>
        <w:tc>
          <w:tcPr>
            <w:tcW w:w="4961" w:type="dxa"/>
            <w:shd w:val="clear" w:color="auto" w:fill="auto"/>
          </w:tcPr>
          <w:p w14:paraId="591C614E" w14:textId="77777777" w:rsidR="001025F1" w:rsidRPr="00026FF3" w:rsidRDefault="001025F1" w:rsidP="001025F1">
            <w:pPr>
              <w:pStyle w:val="Tabletext"/>
            </w:pPr>
            <w:r w:rsidRPr="00026FF3">
              <w:t>PICRAMIC ACID including its salts (excluding other derivatives)</w:t>
            </w:r>
          </w:p>
        </w:tc>
        <w:tc>
          <w:tcPr>
            <w:tcW w:w="1418" w:type="dxa"/>
            <w:shd w:val="clear" w:color="auto" w:fill="auto"/>
          </w:tcPr>
          <w:p w14:paraId="30CDD902" w14:textId="77777777" w:rsidR="001025F1" w:rsidRPr="00026FF3" w:rsidRDefault="001025F1" w:rsidP="001025F1">
            <w:pPr>
              <w:pStyle w:val="Tabletext"/>
            </w:pPr>
            <w:r w:rsidRPr="00026FF3">
              <w:t>28</w:t>
            </w:r>
          </w:p>
        </w:tc>
        <w:tc>
          <w:tcPr>
            <w:tcW w:w="1417" w:type="dxa"/>
            <w:shd w:val="clear" w:color="auto" w:fill="auto"/>
          </w:tcPr>
          <w:p w14:paraId="640AFC3D" w14:textId="77777777" w:rsidR="001025F1" w:rsidRPr="00026FF3" w:rsidRDefault="001025F1" w:rsidP="001025F1">
            <w:pPr>
              <w:pStyle w:val="Tabletext"/>
            </w:pPr>
            <w:r w:rsidRPr="00026FF3">
              <w:t>5</w:t>
            </w:r>
          </w:p>
        </w:tc>
      </w:tr>
      <w:tr w:rsidR="001025F1" w:rsidRPr="00026FF3" w14:paraId="6F5B2ACB" w14:textId="77777777" w:rsidTr="000B12C0">
        <w:tc>
          <w:tcPr>
            <w:tcW w:w="751" w:type="dxa"/>
          </w:tcPr>
          <w:p w14:paraId="64D6D7BC" w14:textId="5D5291BF" w:rsidR="001025F1" w:rsidRPr="00026FF3" w:rsidRDefault="001025F1" w:rsidP="001025F1">
            <w:pPr>
              <w:pStyle w:val="Tabletext"/>
            </w:pPr>
            <w:r w:rsidRPr="00026FF3">
              <w:t>28</w:t>
            </w:r>
            <w:r w:rsidR="00151FE7">
              <w:t>2</w:t>
            </w:r>
          </w:p>
        </w:tc>
        <w:tc>
          <w:tcPr>
            <w:tcW w:w="4961" w:type="dxa"/>
            <w:shd w:val="clear" w:color="auto" w:fill="auto"/>
          </w:tcPr>
          <w:p w14:paraId="211F3F42" w14:textId="77777777" w:rsidR="001025F1" w:rsidRPr="00026FF3" w:rsidRDefault="001025F1" w:rsidP="001025F1">
            <w:pPr>
              <w:pStyle w:val="Tabletext"/>
            </w:pPr>
            <w:r w:rsidRPr="00026FF3">
              <w:t>PICRIC ACID (more than 20%)</w:t>
            </w:r>
          </w:p>
        </w:tc>
        <w:tc>
          <w:tcPr>
            <w:tcW w:w="1418" w:type="dxa"/>
            <w:shd w:val="clear" w:color="auto" w:fill="auto"/>
          </w:tcPr>
          <w:p w14:paraId="46CA9966" w14:textId="77777777" w:rsidR="001025F1" w:rsidRPr="00026FF3" w:rsidRDefault="001025F1" w:rsidP="001025F1">
            <w:pPr>
              <w:pStyle w:val="Tabletext"/>
            </w:pPr>
          </w:p>
        </w:tc>
        <w:tc>
          <w:tcPr>
            <w:tcW w:w="1417" w:type="dxa"/>
            <w:shd w:val="clear" w:color="auto" w:fill="auto"/>
          </w:tcPr>
          <w:p w14:paraId="656BB066" w14:textId="77777777" w:rsidR="001025F1" w:rsidRPr="00026FF3" w:rsidRDefault="001025F1" w:rsidP="001025F1">
            <w:pPr>
              <w:pStyle w:val="Tabletext"/>
            </w:pPr>
            <w:r w:rsidRPr="00026FF3">
              <w:t>1, 4</w:t>
            </w:r>
          </w:p>
        </w:tc>
      </w:tr>
      <w:tr w:rsidR="001025F1" w:rsidRPr="00026FF3" w14:paraId="0DEC4E5F" w14:textId="77777777" w:rsidTr="000B12C0">
        <w:tc>
          <w:tcPr>
            <w:tcW w:w="751" w:type="dxa"/>
          </w:tcPr>
          <w:p w14:paraId="1785A39C" w14:textId="43AE2CBF" w:rsidR="001025F1" w:rsidRPr="00026FF3" w:rsidRDefault="001025F1" w:rsidP="001025F1">
            <w:pPr>
              <w:pStyle w:val="Tabletext"/>
            </w:pPr>
            <w:r w:rsidRPr="00026FF3">
              <w:t>28</w:t>
            </w:r>
            <w:r w:rsidR="00151FE7">
              <w:t>3</w:t>
            </w:r>
          </w:p>
        </w:tc>
        <w:tc>
          <w:tcPr>
            <w:tcW w:w="4961" w:type="dxa"/>
            <w:shd w:val="clear" w:color="auto" w:fill="auto"/>
            <w:vAlign w:val="center"/>
          </w:tcPr>
          <w:p w14:paraId="7CE266DE" w14:textId="77777777" w:rsidR="001025F1" w:rsidRPr="00026FF3" w:rsidRDefault="001025F1" w:rsidP="001025F1">
            <w:pPr>
              <w:pStyle w:val="Tabletext"/>
            </w:pPr>
            <w:r w:rsidRPr="00026FF3">
              <w:t>PODOPHYLLIN—in preparations specifically for use on anal or genital area</w:t>
            </w:r>
          </w:p>
        </w:tc>
        <w:tc>
          <w:tcPr>
            <w:tcW w:w="1418" w:type="dxa"/>
            <w:shd w:val="clear" w:color="auto" w:fill="auto"/>
          </w:tcPr>
          <w:p w14:paraId="149152A1" w14:textId="77777777" w:rsidR="001025F1" w:rsidRPr="00026FF3" w:rsidRDefault="001025F1" w:rsidP="001025F1">
            <w:pPr>
              <w:pStyle w:val="Tabletext"/>
            </w:pPr>
            <w:r w:rsidRPr="00026FF3">
              <w:t>36</w:t>
            </w:r>
          </w:p>
        </w:tc>
        <w:tc>
          <w:tcPr>
            <w:tcW w:w="1417" w:type="dxa"/>
            <w:shd w:val="clear" w:color="auto" w:fill="auto"/>
          </w:tcPr>
          <w:p w14:paraId="261BA742" w14:textId="77777777" w:rsidR="001025F1" w:rsidRPr="00026FF3" w:rsidRDefault="001025F1" w:rsidP="001025F1">
            <w:pPr>
              <w:pStyle w:val="Tabletext"/>
            </w:pPr>
          </w:p>
        </w:tc>
      </w:tr>
      <w:tr w:rsidR="001025F1" w:rsidRPr="00026FF3" w14:paraId="583E38AB" w14:textId="77777777" w:rsidTr="000B12C0">
        <w:tc>
          <w:tcPr>
            <w:tcW w:w="751" w:type="dxa"/>
          </w:tcPr>
          <w:p w14:paraId="3D873940" w14:textId="0BF7657F" w:rsidR="001025F1" w:rsidRPr="00026FF3" w:rsidRDefault="001025F1" w:rsidP="001025F1">
            <w:pPr>
              <w:pStyle w:val="Tabletext"/>
            </w:pPr>
            <w:r w:rsidRPr="00026FF3">
              <w:t>28</w:t>
            </w:r>
            <w:r w:rsidR="00151FE7">
              <w:t>4</w:t>
            </w:r>
          </w:p>
        </w:tc>
        <w:tc>
          <w:tcPr>
            <w:tcW w:w="4961" w:type="dxa"/>
            <w:shd w:val="clear" w:color="auto" w:fill="auto"/>
            <w:vAlign w:val="center"/>
          </w:tcPr>
          <w:p w14:paraId="07AC2292" w14:textId="77777777" w:rsidR="001025F1" w:rsidRPr="00026FF3" w:rsidRDefault="001025F1" w:rsidP="001025F1">
            <w:pPr>
              <w:pStyle w:val="Tabletext"/>
            </w:pPr>
            <w:r w:rsidRPr="00026FF3">
              <w:t>PODOPHYLLIN—in other liquid preparations when included in Schedule 2 or 3</w:t>
            </w:r>
          </w:p>
        </w:tc>
        <w:tc>
          <w:tcPr>
            <w:tcW w:w="1418" w:type="dxa"/>
            <w:shd w:val="clear" w:color="auto" w:fill="auto"/>
          </w:tcPr>
          <w:p w14:paraId="71B6F81A" w14:textId="77777777" w:rsidR="001025F1" w:rsidRPr="00026FF3" w:rsidRDefault="001025F1" w:rsidP="001025F1">
            <w:pPr>
              <w:pStyle w:val="Tabletext"/>
            </w:pPr>
            <w:r w:rsidRPr="00026FF3">
              <w:t>31</w:t>
            </w:r>
          </w:p>
        </w:tc>
        <w:tc>
          <w:tcPr>
            <w:tcW w:w="1417" w:type="dxa"/>
            <w:shd w:val="clear" w:color="auto" w:fill="auto"/>
          </w:tcPr>
          <w:p w14:paraId="1358FF13" w14:textId="77777777" w:rsidR="001025F1" w:rsidRPr="00026FF3" w:rsidRDefault="001025F1" w:rsidP="001025F1">
            <w:pPr>
              <w:pStyle w:val="Tabletext"/>
            </w:pPr>
          </w:p>
        </w:tc>
      </w:tr>
      <w:tr w:rsidR="001025F1" w:rsidRPr="00026FF3" w14:paraId="202F7635" w14:textId="77777777" w:rsidTr="000B12C0">
        <w:tc>
          <w:tcPr>
            <w:tcW w:w="751" w:type="dxa"/>
          </w:tcPr>
          <w:p w14:paraId="6610DDDF" w14:textId="2CFD5EE7" w:rsidR="001025F1" w:rsidRPr="00026FF3" w:rsidRDefault="001025F1" w:rsidP="001025F1">
            <w:pPr>
              <w:pStyle w:val="Tabletext"/>
            </w:pPr>
            <w:r w:rsidRPr="00026FF3">
              <w:t>28</w:t>
            </w:r>
            <w:r w:rsidR="00151FE7">
              <w:t>5</w:t>
            </w:r>
          </w:p>
        </w:tc>
        <w:tc>
          <w:tcPr>
            <w:tcW w:w="4961" w:type="dxa"/>
            <w:shd w:val="clear" w:color="auto" w:fill="auto"/>
            <w:vAlign w:val="center"/>
          </w:tcPr>
          <w:p w14:paraId="301CA77A" w14:textId="77777777" w:rsidR="001025F1" w:rsidRPr="00026FF3" w:rsidRDefault="001025F1" w:rsidP="001025F1">
            <w:pPr>
              <w:pStyle w:val="Tabletext"/>
            </w:pPr>
            <w:r w:rsidRPr="00026FF3">
              <w:t>PODOPHYLLIN—in other solid or semi</w:t>
            </w:r>
            <w:r w:rsidR="00026FF3">
              <w:noBreakHyphen/>
            </w:r>
            <w:r w:rsidRPr="00026FF3">
              <w:t>solid preparations when included in Schedule 2</w:t>
            </w:r>
          </w:p>
        </w:tc>
        <w:tc>
          <w:tcPr>
            <w:tcW w:w="1418" w:type="dxa"/>
            <w:shd w:val="clear" w:color="auto" w:fill="auto"/>
          </w:tcPr>
          <w:p w14:paraId="5651C9A3" w14:textId="77777777" w:rsidR="001025F1" w:rsidRPr="00026FF3" w:rsidRDefault="001025F1" w:rsidP="001025F1">
            <w:pPr>
              <w:pStyle w:val="Tabletext"/>
            </w:pPr>
            <w:r w:rsidRPr="00026FF3">
              <w:t>30</w:t>
            </w:r>
          </w:p>
        </w:tc>
        <w:tc>
          <w:tcPr>
            <w:tcW w:w="1417" w:type="dxa"/>
            <w:shd w:val="clear" w:color="auto" w:fill="auto"/>
          </w:tcPr>
          <w:p w14:paraId="1AB155A6" w14:textId="77777777" w:rsidR="001025F1" w:rsidRPr="00026FF3" w:rsidRDefault="001025F1" w:rsidP="001025F1">
            <w:pPr>
              <w:pStyle w:val="Tabletext"/>
            </w:pPr>
          </w:p>
        </w:tc>
      </w:tr>
      <w:tr w:rsidR="001025F1" w:rsidRPr="00026FF3" w14:paraId="0A94E963" w14:textId="77777777" w:rsidTr="000B12C0">
        <w:tc>
          <w:tcPr>
            <w:tcW w:w="751" w:type="dxa"/>
          </w:tcPr>
          <w:p w14:paraId="57D68BDF" w14:textId="0F2E8C60" w:rsidR="001025F1" w:rsidRPr="00026FF3" w:rsidRDefault="001025F1" w:rsidP="001025F1">
            <w:pPr>
              <w:pStyle w:val="Tabletext"/>
            </w:pPr>
            <w:r w:rsidRPr="00026FF3">
              <w:t>28</w:t>
            </w:r>
            <w:r w:rsidR="00151FE7">
              <w:t>6</w:t>
            </w:r>
          </w:p>
        </w:tc>
        <w:tc>
          <w:tcPr>
            <w:tcW w:w="4961" w:type="dxa"/>
            <w:shd w:val="clear" w:color="auto" w:fill="auto"/>
            <w:vAlign w:val="center"/>
          </w:tcPr>
          <w:p w14:paraId="5CC0C1D4" w14:textId="77777777" w:rsidR="001025F1" w:rsidRPr="00026FF3" w:rsidRDefault="001025F1" w:rsidP="001025F1">
            <w:pPr>
              <w:pStyle w:val="Tabletext"/>
            </w:pPr>
            <w:r w:rsidRPr="00026FF3">
              <w:t>PODOPHYLLOTOXIN—in preparations specifically for use on anal or genital area</w:t>
            </w:r>
          </w:p>
        </w:tc>
        <w:tc>
          <w:tcPr>
            <w:tcW w:w="1418" w:type="dxa"/>
            <w:shd w:val="clear" w:color="auto" w:fill="auto"/>
          </w:tcPr>
          <w:p w14:paraId="69D8B75B" w14:textId="77777777" w:rsidR="001025F1" w:rsidRPr="00026FF3" w:rsidRDefault="001025F1" w:rsidP="001025F1">
            <w:pPr>
              <w:pStyle w:val="Tabletext"/>
            </w:pPr>
            <w:r w:rsidRPr="00026FF3">
              <w:t>36</w:t>
            </w:r>
          </w:p>
        </w:tc>
        <w:tc>
          <w:tcPr>
            <w:tcW w:w="1417" w:type="dxa"/>
            <w:shd w:val="clear" w:color="auto" w:fill="auto"/>
          </w:tcPr>
          <w:p w14:paraId="39FF19FE" w14:textId="77777777" w:rsidR="001025F1" w:rsidRPr="00026FF3" w:rsidRDefault="001025F1" w:rsidP="001025F1">
            <w:pPr>
              <w:pStyle w:val="Tabletext"/>
            </w:pPr>
          </w:p>
        </w:tc>
      </w:tr>
      <w:tr w:rsidR="001025F1" w:rsidRPr="00026FF3" w14:paraId="5383A3FC" w14:textId="77777777" w:rsidTr="000B12C0">
        <w:tc>
          <w:tcPr>
            <w:tcW w:w="751" w:type="dxa"/>
          </w:tcPr>
          <w:p w14:paraId="0DCA32B7" w14:textId="07CC0B28" w:rsidR="001025F1" w:rsidRPr="00026FF3" w:rsidRDefault="001025F1" w:rsidP="001025F1">
            <w:pPr>
              <w:pStyle w:val="Tabletext"/>
            </w:pPr>
            <w:r w:rsidRPr="00026FF3">
              <w:t>28</w:t>
            </w:r>
            <w:r w:rsidR="00151FE7">
              <w:t>7</w:t>
            </w:r>
          </w:p>
        </w:tc>
        <w:tc>
          <w:tcPr>
            <w:tcW w:w="4961" w:type="dxa"/>
            <w:shd w:val="clear" w:color="auto" w:fill="auto"/>
            <w:vAlign w:val="center"/>
          </w:tcPr>
          <w:p w14:paraId="21084F5A" w14:textId="77777777" w:rsidR="001025F1" w:rsidRPr="00026FF3" w:rsidRDefault="001025F1" w:rsidP="001025F1">
            <w:pPr>
              <w:pStyle w:val="Tabletext"/>
            </w:pPr>
            <w:r w:rsidRPr="00026FF3">
              <w:t>PODOPHYLLOTOXIN—in other liquid preparations when included in Schedule 2 or 3</w:t>
            </w:r>
          </w:p>
        </w:tc>
        <w:tc>
          <w:tcPr>
            <w:tcW w:w="1418" w:type="dxa"/>
            <w:shd w:val="clear" w:color="auto" w:fill="auto"/>
          </w:tcPr>
          <w:p w14:paraId="56D9045D" w14:textId="77777777" w:rsidR="001025F1" w:rsidRPr="00026FF3" w:rsidRDefault="001025F1" w:rsidP="001025F1">
            <w:pPr>
              <w:pStyle w:val="Tabletext"/>
            </w:pPr>
            <w:r w:rsidRPr="00026FF3">
              <w:t>31</w:t>
            </w:r>
          </w:p>
        </w:tc>
        <w:tc>
          <w:tcPr>
            <w:tcW w:w="1417" w:type="dxa"/>
            <w:shd w:val="clear" w:color="auto" w:fill="auto"/>
          </w:tcPr>
          <w:p w14:paraId="5E89475D" w14:textId="77777777" w:rsidR="001025F1" w:rsidRPr="00026FF3" w:rsidRDefault="001025F1" w:rsidP="001025F1">
            <w:pPr>
              <w:pStyle w:val="Tabletext"/>
            </w:pPr>
          </w:p>
        </w:tc>
      </w:tr>
      <w:tr w:rsidR="001025F1" w:rsidRPr="00026FF3" w14:paraId="4A8274BB" w14:textId="77777777" w:rsidTr="000B12C0">
        <w:tc>
          <w:tcPr>
            <w:tcW w:w="751" w:type="dxa"/>
          </w:tcPr>
          <w:p w14:paraId="7C36D548" w14:textId="39D4AD90" w:rsidR="001025F1" w:rsidRPr="00026FF3" w:rsidRDefault="001025F1" w:rsidP="001025F1">
            <w:pPr>
              <w:pStyle w:val="Tabletext"/>
            </w:pPr>
            <w:r w:rsidRPr="00026FF3">
              <w:t>28</w:t>
            </w:r>
            <w:r w:rsidR="00151FE7">
              <w:t>8</w:t>
            </w:r>
          </w:p>
        </w:tc>
        <w:tc>
          <w:tcPr>
            <w:tcW w:w="4961" w:type="dxa"/>
            <w:shd w:val="clear" w:color="auto" w:fill="auto"/>
            <w:vAlign w:val="center"/>
          </w:tcPr>
          <w:p w14:paraId="5EA12A15" w14:textId="77777777" w:rsidR="001025F1" w:rsidRPr="00026FF3" w:rsidRDefault="001025F1" w:rsidP="001025F1">
            <w:pPr>
              <w:pStyle w:val="Tabletext"/>
            </w:pPr>
            <w:r w:rsidRPr="00026FF3">
              <w:t>PODOPHYLLOTOXIN—in other solid or semi</w:t>
            </w:r>
            <w:r w:rsidR="00026FF3">
              <w:noBreakHyphen/>
            </w:r>
            <w:r w:rsidRPr="00026FF3">
              <w:t>solid preparations when included in Schedule 2</w:t>
            </w:r>
          </w:p>
        </w:tc>
        <w:tc>
          <w:tcPr>
            <w:tcW w:w="1418" w:type="dxa"/>
            <w:shd w:val="clear" w:color="auto" w:fill="auto"/>
          </w:tcPr>
          <w:p w14:paraId="67D85C71" w14:textId="77777777" w:rsidR="001025F1" w:rsidRPr="00026FF3" w:rsidRDefault="001025F1" w:rsidP="001025F1">
            <w:pPr>
              <w:pStyle w:val="Tabletext"/>
            </w:pPr>
            <w:r w:rsidRPr="00026FF3">
              <w:t>30</w:t>
            </w:r>
          </w:p>
        </w:tc>
        <w:tc>
          <w:tcPr>
            <w:tcW w:w="1417" w:type="dxa"/>
            <w:shd w:val="clear" w:color="auto" w:fill="auto"/>
          </w:tcPr>
          <w:p w14:paraId="725F3BB5" w14:textId="77777777" w:rsidR="001025F1" w:rsidRPr="00026FF3" w:rsidRDefault="001025F1" w:rsidP="001025F1">
            <w:pPr>
              <w:pStyle w:val="Tabletext"/>
            </w:pPr>
          </w:p>
        </w:tc>
      </w:tr>
      <w:tr w:rsidR="001025F1" w:rsidRPr="00026FF3" w14:paraId="238D97F0" w14:textId="77777777" w:rsidTr="000B12C0">
        <w:tc>
          <w:tcPr>
            <w:tcW w:w="751" w:type="dxa"/>
          </w:tcPr>
          <w:p w14:paraId="09C50C05" w14:textId="2F133159" w:rsidR="001025F1" w:rsidRPr="00026FF3" w:rsidRDefault="001025F1" w:rsidP="001025F1">
            <w:pPr>
              <w:pStyle w:val="Tabletext"/>
            </w:pPr>
            <w:r w:rsidRPr="00026FF3">
              <w:t>28</w:t>
            </w:r>
            <w:r w:rsidR="00151FE7">
              <w:t>9</w:t>
            </w:r>
          </w:p>
        </w:tc>
        <w:tc>
          <w:tcPr>
            <w:tcW w:w="4961" w:type="dxa"/>
            <w:shd w:val="clear" w:color="auto" w:fill="auto"/>
          </w:tcPr>
          <w:p w14:paraId="676AC660" w14:textId="77777777" w:rsidR="001025F1" w:rsidRPr="00026FF3" w:rsidRDefault="001025F1" w:rsidP="001025F1">
            <w:pPr>
              <w:pStyle w:val="Tabletext"/>
            </w:pPr>
            <w:r w:rsidRPr="00026FF3">
              <w:t>POLIHEXANIDE</w:t>
            </w:r>
          </w:p>
        </w:tc>
        <w:tc>
          <w:tcPr>
            <w:tcW w:w="1418" w:type="dxa"/>
            <w:shd w:val="clear" w:color="auto" w:fill="auto"/>
          </w:tcPr>
          <w:p w14:paraId="06493150" w14:textId="77777777" w:rsidR="001025F1" w:rsidRPr="00026FF3" w:rsidRDefault="001025F1" w:rsidP="001025F1">
            <w:pPr>
              <w:pStyle w:val="Tabletext"/>
            </w:pPr>
            <w:r w:rsidRPr="00026FF3">
              <w:t>28</w:t>
            </w:r>
          </w:p>
        </w:tc>
        <w:tc>
          <w:tcPr>
            <w:tcW w:w="1417" w:type="dxa"/>
            <w:shd w:val="clear" w:color="auto" w:fill="auto"/>
          </w:tcPr>
          <w:p w14:paraId="40F574C6" w14:textId="77777777" w:rsidR="001025F1" w:rsidRPr="00026FF3" w:rsidRDefault="001025F1" w:rsidP="001025F1">
            <w:pPr>
              <w:pStyle w:val="Tabletext"/>
            </w:pPr>
            <w:r w:rsidRPr="00026FF3">
              <w:t>1, 4, 8</w:t>
            </w:r>
          </w:p>
        </w:tc>
      </w:tr>
      <w:tr w:rsidR="001025F1" w:rsidRPr="00026FF3" w14:paraId="6A0298A6" w14:textId="77777777" w:rsidTr="000B12C0">
        <w:tc>
          <w:tcPr>
            <w:tcW w:w="751" w:type="dxa"/>
          </w:tcPr>
          <w:p w14:paraId="0A0A9B05" w14:textId="068DD751" w:rsidR="001025F1" w:rsidRPr="00026FF3" w:rsidRDefault="001025F1" w:rsidP="001025F1">
            <w:pPr>
              <w:pStyle w:val="Tabletext"/>
            </w:pPr>
            <w:r w:rsidRPr="00026FF3">
              <w:t>2</w:t>
            </w:r>
            <w:r w:rsidR="00151FE7">
              <w:t>90</w:t>
            </w:r>
          </w:p>
        </w:tc>
        <w:tc>
          <w:tcPr>
            <w:tcW w:w="4961" w:type="dxa"/>
            <w:shd w:val="clear" w:color="auto" w:fill="auto"/>
          </w:tcPr>
          <w:p w14:paraId="53E9D792" w14:textId="77777777" w:rsidR="001025F1" w:rsidRPr="00026FF3" w:rsidRDefault="001025F1" w:rsidP="001025F1">
            <w:pPr>
              <w:pStyle w:val="Tabletext"/>
            </w:pPr>
            <w:r w:rsidRPr="00026FF3">
              <w:t>POLYETHANOXY (15) TALLOW AMINE</w:t>
            </w:r>
          </w:p>
        </w:tc>
        <w:tc>
          <w:tcPr>
            <w:tcW w:w="1418" w:type="dxa"/>
            <w:shd w:val="clear" w:color="auto" w:fill="auto"/>
          </w:tcPr>
          <w:p w14:paraId="4CFFE430" w14:textId="77777777" w:rsidR="001025F1" w:rsidRPr="00026FF3" w:rsidRDefault="001025F1" w:rsidP="001025F1">
            <w:pPr>
              <w:pStyle w:val="Tabletext"/>
            </w:pPr>
          </w:p>
        </w:tc>
        <w:tc>
          <w:tcPr>
            <w:tcW w:w="1417" w:type="dxa"/>
            <w:shd w:val="clear" w:color="auto" w:fill="auto"/>
          </w:tcPr>
          <w:p w14:paraId="0FE1F1B6" w14:textId="77777777" w:rsidR="001025F1" w:rsidRPr="00026FF3" w:rsidRDefault="001025F1" w:rsidP="001025F1">
            <w:pPr>
              <w:pStyle w:val="Tabletext"/>
            </w:pPr>
            <w:r w:rsidRPr="00026FF3">
              <w:t>1, 4</w:t>
            </w:r>
          </w:p>
        </w:tc>
      </w:tr>
      <w:tr w:rsidR="001025F1" w:rsidRPr="00026FF3" w14:paraId="19D86854" w14:textId="77777777" w:rsidTr="000B12C0">
        <w:tc>
          <w:tcPr>
            <w:tcW w:w="751" w:type="dxa"/>
          </w:tcPr>
          <w:p w14:paraId="00A707BA" w14:textId="0A89EC5C" w:rsidR="001025F1" w:rsidRPr="00026FF3" w:rsidRDefault="001025F1" w:rsidP="001025F1">
            <w:pPr>
              <w:pStyle w:val="Tabletext"/>
            </w:pPr>
            <w:r w:rsidRPr="00026FF3">
              <w:t>2</w:t>
            </w:r>
            <w:r w:rsidR="003436CE">
              <w:t>9</w:t>
            </w:r>
            <w:r w:rsidR="00151FE7">
              <w:t>1</w:t>
            </w:r>
          </w:p>
        </w:tc>
        <w:tc>
          <w:tcPr>
            <w:tcW w:w="4961" w:type="dxa"/>
            <w:shd w:val="clear" w:color="auto" w:fill="auto"/>
          </w:tcPr>
          <w:p w14:paraId="22E021DF" w14:textId="77777777" w:rsidR="001025F1" w:rsidRPr="00026FF3" w:rsidRDefault="001025F1" w:rsidP="001025F1">
            <w:pPr>
              <w:pStyle w:val="Tabletext"/>
            </w:pPr>
            <w:r w:rsidRPr="00026FF3">
              <w:t>POLY(OXY</w:t>
            </w:r>
            <w:r w:rsidR="00026FF3">
              <w:noBreakHyphen/>
            </w:r>
            <w:r w:rsidRPr="00026FF3">
              <w:t>1,2</w:t>
            </w:r>
            <w:r w:rsidR="00026FF3">
              <w:noBreakHyphen/>
            </w:r>
            <w:r w:rsidRPr="00026FF3">
              <w:t xml:space="preserve">ETHANEDIYL), </w:t>
            </w:r>
            <w:r w:rsidRPr="00026FF3">
              <w:rPr>
                <w:i/>
              </w:rPr>
              <w:t>Α</w:t>
            </w:r>
            <w:r w:rsidRPr="00026FF3">
              <w:t xml:space="preserve"> </w:t>
            </w:r>
            <w:r w:rsidR="00026FF3">
              <w:noBreakHyphen/>
            </w:r>
            <w:r w:rsidRPr="00026FF3">
              <w:t>[2</w:t>
            </w:r>
            <w:r w:rsidR="00026FF3">
              <w:noBreakHyphen/>
            </w:r>
            <w:r w:rsidRPr="00026FF3">
              <w:t>[(2</w:t>
            </w:r>
            <w:r w:rsidR="00026FF3">
              <w:noBreakHyphen/>
            </w:r>
            <w:r w:rsidRPr="00026FF3">
              <w:t xml:space="preserve">HYDROXYETHYL)AMINO] </w:t>
            </w:r>
            <w:r w:rsidR="00026FF3">
              <w:noBreakHyphen/>
            </w:r>
            <w:r w:rsidRPr="00026FF3">
              <w:t>2</w:t>
            </w:r>
            <w:r w:rsidR="00026FF3">
              <w:noBreakHyphen/>
            </w:r>
            <w:r w:rsidRPr="00026FF3">
              <w:t>OXOETHYL]</w:t>
            </w:r>
            <w:r w:rsidR="00026FF3">
              <w:noBreakHyphen/>
            </w:r>
            <w:r w:rsidRPr="00026FF3">
              <w:t xml:space="preserve"> Α </w:t>
            </w:r>
            <w:r w:rsidR="00026FF3">
              <w:noBreakHyphen/>
            </w:r>
            <w:r w:rsidRPr="00026FF3">
              <w:t>HYDROXY</w:t>
            </w:r>
            <w:r w:rsidR="00026FF3">
              <w:noBreakHyphen/>
            </w:r>
            <w:r w:rsidRPr="00026FF3">
              <w:t>,MONO</w:t>
            </w:r>
            <w:r w:rsidR="00026FF3">
              <w:noBreakHyphen/>
            </w:r>
            <w:r w:rsidRPr="00026FF3">
              <w:t>C</w:t>
            </w:r>
            <w:r w:rsidRPr="00026FF3">
              <w:rPr>
                <w:vertAlign w:val="subscript"/>
              </w:rPr>
              <w:t>13</w:t>
            </w:r>
            <w:r w:rsidR="00026FF3">
              <w:noBreakHyphen/>
            </w:r>
            <w:r w:rsidRPr="00026FF3">
              <w:rPr>
                <w:vertAlign w:val="subscript"/>
              </w:rPr>
              <w:t>15</w:t>
            </w:r>
            <w:r w:rsidRPr="00026FF3">
              <w:t xml:space="preserve"> </w:t>
            </w:r>
            <w:r w:rsidR="00026FF3">
              <w:noBreakHyphen/>
            </w:r>
            <w:r w:rsidRPr="00026FF3">
              <w:t>ALKYL ETHERS</w:t>
            </w:r>
          </w:p>
        </w:tc>
        <w:tc>
          <w:tcPr>
            <w:tcW w:w="1418" w:type="dxa"/>
            <w:shd w:val="clear" w:color="auto" w:fill="auto"/>
          </w:tcPr>
          <w:p w14:paraId="0B801D71" w14:textId="77777777" w:rsidR="001025F1" w:rsidRPr="00026FF3" w:rsidRDefault="001025F1" w:rsidP="001025F1">
            <w:pPr>
              <w:pStyle w:val="Tabletext"/>
            </w:pPr>
            <w:r w:rsidRPr="00026FF3">
              <w:t>5, 88</w:t>
            </w:r>
          </w:p>
        </w:tc>
        <w:tc>
          <w:tcPr>
            <w:tcW w:w="1417" w:type="dxa"/>
            <w:shd w:val="clear" w:color="auto" w:fill="auto"/>
          </w:tcPr>
          <w:p w14:paraId="4CF62438" w14:textId="77777777" w:rsidR="001025F1" w:rsidRPr="00026FF3" w:rsidRDefault="001025F1" w:rsidP="001025F1">
            <w:pPr>
              <w:pStyle w:val="Tabletext"/>
            </w:pPr>
            <w:r w:rsidRPr="00026FF3">
              <w:t>1, 5</w:t>
            </w:r>
          </w:p>
        </w:tc>
      </w:tr>
      <w:tr w:rsidR="001025F1" w:rsidRPr="00026FF3" w14:paraId="0747350F" w14:textId="77777777" w:rsidTr="000B12C0">
        <w:tc>
          <w:tcPr>
            <w:tcW w:w="751" w:type="dxa"/>
          </w:tcPr>
          <w:p w14:paraId="1E271092" w14:textId="683D4628" w:rsidR="001025F1" w:rsidRPr="00026FF3" w:rsidRDefault="001025F1" w:rsidP="001025F1">
            <w:pPr>
              <w:pStyle w:val="Tabletext"/>
            </w:pPr>
            <w:r w:rsidRPr="00026FF3">
              <w:t>29</w:t>
            </w:r>
            <w:r w:rsidR="00151FE7">
              <w:t>2</w:t>
            </w:r>
          </w:p>
        </w:tc>
        <w:tc>
          <w:tcPr>
            <w:tcW w:w="4961" w:type="dxa"/>
            <w:shd w:val="clear" w:color="auto" w:fill="auto"/>
            <w:vAlign w:val="center"/>
          </w:tcPr>
          <w:p w14:paraId="5BB37167" w14:textId="77777777" w:rsidR="001025F1" w:rsidRPr="00026FF3" w:rsidRDefault="001025F1" w:rsidP="001025F1">
            <w:pPr>
              <w:pStyle w:val="Tabletext"/>
            </w:pPr>
            <w:r w:rsidRPr="00026FF3">
              <w:t>POTASSIUM HYDROXIDE—in preparations containing 0.5% or less of potassium hydroxide</w:t>
            </w:r>
          </w:p>
        </w:tc>
        <w:tc>
          <w:tcPr>
            <w:tcW w:w="1418" w:type="dxa"/>
            <w:shd w:val="clear" w:color="auto" w:fill="auto"/>
          </w:tcPr>
          <w:p w14:paraId="0E125762" w14:textId="77777777" w:rsidR="001025F1" w:rsidRPr="00026FF3" w:rsidRDefault="001025F1" w:rsidP="001025F1">
            <w:pPr>
              <w:pStyle w:val="Tabletext"/>
            </w:pPr>
            <w:r w:rsidRPr="00026FF3">
              <w:t>5</w:t>
            </w:r>
          </w:p>
        </w:tc>
        <w:tc>
          <w:tcPr>
            <w:tcW w:w="1417" w:type="dxa"/>
            <w:shd w:val="clear" w:color="auto" w:fill="auto"/>
          </w:tcPr>
          <w:p w14:paraId="70AF11B5" w14:textId="77777777" w:rsidR="001025F1" w:rsidRPr="00026FF3" w:rsidRDefault="001025F1" w:rsidP="001025F1">
            <w:pPr>
              <w:pStyle w:val="Tabletext"/>
            </w:pPr>
            <w:r w:rsidRPr="00026FF3">
              <w:t>1, 4, 6</w:t>
            </w:r>
          </w:p>
        </w:tc>
      </w:tr>
      <w:tr w:rsidR="001025F1" w:rsidRPr="00026FF3" w14:paraId="42FDA09D" w14:textId="77777777" w:rsidTr="000B12C0">
        <w:tc>
          <w:tcPr>
            <w:tcW w:w="751" w:type="dxa"/>
          </w:tcPr>
          <w:p w14:paraId="51CB2DEE" w14:textId="11B96A57" w:rsidR="001025F1" w:rsidRPr="00026FF3" w:rsidRDefault="001025F1" w:rsidP="001025F1">
            <w:pPr>
              <w:pStyle w:val="Tabletext"/>
            </w:pPr>
            <w:r w:rsidRPr="00026FF3">
              <w:t>29</w:t>
            </w:r>
            <w:r w:rsidR="00151FE7">
              <w:t>3</w:t>
            </w:r>
          </w:p>
        </w:tc>
        <w:tc>
          <w:tcPr>
            <w:tcW w:w="4961" w:type="dxa"/>
            <w:shd w:val="clear" w:color="auto" w:fill="auto"/>
            <w:vAlign w:val="center"/>
          </w:tcPr>
          <w:p w14:paraId="7AADE71D" w14:textId="77777777" w:rsidR="001025F1" w:rsidRPr="00026FF3" w:rsidRDefault="001025F1" w:rsidP="001025F1">
            <w:pPr>
              <w:pStyle w:val="Tabletext"/>
            </w:pPr>
            <w:r w:rsidRPr="00026FF3">
              <w:t>POTASSIUM HYDROXIDE—in solid preparations containing more than 0.5% of potassium hydroxide</w:t>
            </w:r>
          </w:p>
        </w:tc>
        <w:tc>
          <w:tcPr>
            <w:tcW w:w="1418" w:type="dxa"/>
            <w:shd w:val="clear" w:color="auto" w:fill="auto"/>
          </w:tcPr>
          <w:p w14:paraId="7C8833B3" w14:textId="77777777" w:rsidR="001025F1" w:rsidRPr="00026FF3" w:rsidRDefault="001025F1" w:rsidP="001025F1">
            <w:pPr>
              <w:pStyle w:val="Tabletext"/>
            </w:pPr>
            <w:r w:rsidRPr="00026FF3">
              <w:t>2, 10, 78</w:t>
            </w:r>
          </w:p>
        </w:tc>
        <w:tc>
          <w:tcPr>
            <w:tcW w:w="1417" w:type="dxa"/>
            <w:shd w:val="clear" w:color="auto" w:fill="auto"/>
          </w:tcPr>
          <w:p w14:paraId="10345716" w14:textId="77777777" w:rsidR="001025F1" w:rsidRPr="00026FF3" w:rsidRDefault="001025F1" w:rsidP="001025F1">
            <w:pPr>
              <w:pStyle w:val="Tabletext"/>
            </w:pPr>
            <w:r w:rsidRPr="00026FF3">
              <w:t>3, 5, 28</w:t>
            </w:r>
          </w:p>
        </w:tc>
      </w:tr>
      <w:tr w:rsidR="001025F1" w:rsidRPr="00026FF3" w14:paraId="45E5846D" w14:textId="77777777" w:rsidTr="000B12C0">
        <w:tc>
          <w:tcPr>
            <w:tcW w:w="751" w:type="dxa"/>
          </w:tcPr>
          <w:p w14:paraId="170774AA" w14:textId="11313E1C" w:rsidR="001025F1" w:rsidRPr="00026FF3" w:rsidRDefault="001025F1" w:rsidP="001025F1">
            <w:pPr>
              <w:pStyle w:val="Tabletext"/>
            </w:pPr>
            <w:r w:rsidRPr="00026FF3">
              <w:t>29</w:t>
            </w:r>
            <w:r w:rsidR="00151FE7">
              <w:t>4</w:t>
            </w:r>
          </w:p>
        </w:tc>
        <w:tc>
          <w:tcPr>
            <w:tcW w:w="4961" w:type="dxa"/>
            <w:shd w:val="clear" w:color="auto" w:fill="auto"/>
            <w:vAlign w:val="center"/>
          </w:tcPr>
          <w:p w14:paraId="14135821" w14:textId="77777777" w:rsidR="001025F1" w:rsidRPr="00026FF3" w:rsidRDefault="001025F1" w:rsidP="001025F1">
            <w:pPr>
              <w:pStyle w:val="Tabletext"/>
            </w:pPr>
            <w:r w:rsidRPr="00026FF3">
              <w:t>POTASSIUM HYDROXIDE—in liquid preparations containing more than 0.5% of potassium hydroxide</w:t>
            </w:r>
          </w:p>
        </w:tc>
        <w:tc>
          <w:tcPr>
            <w:tcW w:w="1418" w:type="dxa"/>
            <w:shd w:val="clear" w:color="auto" w:fill="auto"/>
          </w:tcPr>
          <w:p w14:paraId="4528B092" w14:textId="77777777" w:rsidR="001025F1" w:rsidRPr="00026FF3" w:rsidRDefault="001025F1" w:rsidP="001025F1">
            <w:pPr>
              <w:pStyle w:val="Tabletext"/>
            </w:pPr>
            <w:r w:rsidRPr="00026FF3">
              <w:t>2, 10, 78</w:t>
            </w:r>
          </w:p>
        </w:tc>
        <w:tc>
          <w:tcPr>
            <w:tcW w:w="1417" w:type="dxa"/>
            <w:shd w:val="clear" w:color="auto" w:fill="auto"/>
          </w:tcPr>
          <w:p w14:paraId="450AAEED" w14:textId="77777777" w:rsidR="001025F1" w:rsidRPr="00026FF3" w:rsidRDefault="001025F1" w:rsidP="001025F1">
            <w:pPr>
              <w:pStyle w:val="Tabletext"/>
            </w:pPr>
            <w:r w:rsidRPr="00026FF3">
              <w:t>3, 5</w:t>
            </w:r>
          </w:p>
        </w:tc>
      </w:tr>
      <w:tr w:rsidR="001025F1" w:rsidRPr="00026FF3" w14:paraId="1DFA1090" w14:textId="77777777" w:rsidTr="000B12C0">
        <w:tc>
          <w:tcPr>
            <w:tcW w:w="751" w:type="dxa"/>
          </w:tcPr>
          <w:p w14:paraId="11162AA2" w14:textId="29287BFC" w:rsidR="001025F1" w:rsidRPr="00026FF3" w:rsidRDefault="001025F1" w:rsidP="001025F1">
            <w:pPr>
              <w:pStyle w:val="Tabletext"/>
            </w:pPr>
            <w:r w:rsidRPr="00026FF3">
              <w:t>29</w:t>
            </w:r>
            <w:r w:rsidR="00151FE7">
              <w:t>5</w:t>
            </w:r>
          </w:p>
        </w:tc>
        <w:tc>
          <w:tcPr>
            <w:tcW w:w="4961" w:type="dxa"/>
            <w:shd w:val="clear" w:color="auto" w:fill="auto"/>
          </w:tcPr>
          <w:p w14:paraId="1A6E44F2" w14:textId="77777777" w:rsidR="001025F1" w:rsidRPr="00026FF3" w:rsidRDefault="001025F1" w:rsidP="001025F1">
            <w:pPr>
              <w:pStyle w:val="Tabletext"/>
            </w:pPr>
            <w:r w:rsidRPr="00026FF3">
              <w:t>POTASSIUM PERSULFATE</w:t>
            </w:r>
          </w:p>
        </w:tc>
        <w:tc>
          <w:tcPr>
            <w:tcW w:w="1418" w:type="dxa"/>
            <w:shd w:val="clear" w:color="auto" w:fill="auto"/>
          </w:tcPr>
          <w:p w14:paraId="1357C551" w14:textId="77777777" w:rsidR="001025F1" w:rsidRPr="00026FF3" w:rsidRDefault="001025F1" w:rsidP="001025F1">
            <w:pPr>
              <w:pStyle w:val="Tabletext"/>
            </w:pPr>
            <w:r w:rsidRPr="00026FF3">
              <w:t>5, 21, 25</w:t>
            </w:r>
          </w:p>
        </w:tc>
        <w:tc>
          <w:tcPr>
            <w:tcW w:w="1417" w:type="dxa"/>
            <w:shd w:val="clear" w:color="auto" w:fill="auto"/>
          </w:tcPr>
          <w:p w14:paraId="29398041" w14:textId="77777777" w:rsidR="001025F1" w:rsidRPr="00026FF3" w:rsidRDefault="001025F1" w:rsidP="001025F1">
            <w:pPr>
              <w:pStyle w:val="Tabletext"/>
            </w:pPr>
            <w:r w:rsidRPr="00026FF3">
              <w:t>1, 5, 23, 33, 34</w:t>
            </w:r>
          </w:p>
        </w:tc>
      </w:tr>
      <w:tr w:rsidR="001025F1" w:rsidRPr="00026FF3" w14:paraId="2734D001" w14:textId="77777777" w:rsidTr="000B12C0">
        <w:tc>
          <w:tcPr>
            <w:tcW w:w="751" w:type="dxa"/>
          </w:tcPr>
          <w:p w14:paraId="1D5A1AB6" w14:textId="112934C9" w:rsidR="001025F1" w:rsidRPr="00026FF3" w:rsidRDefault="001025F1" w:rsidP="001025F1">
            <w:pPr>
              <w:pStyle w:val="Tabletext"/>
            </w:pPr>
            <w:r w:rsidRPr="00026FF3">
              <w:t>29</w:t>
            </w:r>
            <w:r w:rsidR="00151FE7">
              <w:t>6</w:t>
            </w:r>
          </w:p>
        </w:tc>
        <w:tc>
          <w:tcPr>
            <w:tcW w:w="4961" w:type="dxa"/>
            <w:shd w:val="clear" w:color="auto" w:fill="auto"/>
          </w:tcPr>
          <w:p w14:paraId="24BF8D03" w14:textId="77777777" w:rsidR="001025F1" w:rsidRPr="00026FF3" w:rsidRDefault="001025F1" w:rsidP="001025F1">
            <w:pPr>
              <w:pStyle w:val="Tabletext"/>
            </w:pPr>
            <w:r w:rsidRPr="00026FF3">
              <w:t>POTASSIUM SULFIDE</w:t>
            </w:r>
          </w:p>
        </w:tc>
        <w:tc>
          <w:tcPr>
            <w:tcW w:w="1418" w:type="dxa"/>
            <w:shd w:val="clear" w:color="auto" w:fill="auto"/>
          </w:tcPr>
          <w:p w14:paraId="63917E36" w14:textId="77777777" w:rsidR="001025F1" w:rsidRPr="00026FF3" w:rsidRDefault="001025F1" w:rsidP="001025F1">
            <w:pPr>
              <w:pStyle w:val="Tabletext"/>
            </w:pPr>
            <w:r w:rsidRPr="00026FF3">
              <w:t>2</w:t>
            </w:r>
          </w:p>
        </w:tc>
        <w:tc>
          <w:tcPr>
            <w:tcW w:w="1417" w:type="dxa"/>
            <w:shd w:val="clear" w:color="auto" w:fill="auto"/>
          </w:tcPr>
          <w:p w14:paraId="5FA3BA74" w14:textId="77777777" w:rsidR="001025F1" w:rsidRPr="00026FF3" w:rsidRDefault="001025F1" w:rsidP="001025F1">
            <w:pPr>
              <w:pStyle w:val="Tabletext"/>
            </w:pPr>
            <w:r w:rsidRPr="00026FF3">
              <w:t>1, 4</w:t>
            </w:r>
          </w:p>
        </w:tc>
      </w:tr>
      <w:tr w:rsidR="001025F1" w:rsidRPr="00026FF3" w14:paraId="4EE608D9" w14:textId="77777777" w:rsidTr="000B12C0">
        <w:tc>
          <w:tcPr>
            <w:tcW w:w="751" w:type="dxa"/>
          </w:tcPr>
          <w:p w14:paraId="301C845D" w14:textId="74DACC5F" w:rsidR="001025F1" w:rsidRPr="00026FF3" w:rsidRDefault="001025F1" w:rsidP="001025F1">
            <w:pPr>
              <w:pStyle w:val="Tabletext"/>
            </w:pPr>
            <w:r w:rsidRPr="00026FF3">
              <w:t>29</w:t>
            </w:r>
            <w:r w:rsidR="00151FE7">
              <w:t>7</w:t>
            </w:r>
          </w:p>
        </w:tc>
        <w:tc>
          <w:tcPr>
            <w:tcW w:w="4961" w:type="dxa"/>
            <w:shd w:val="clear" w:color="auto" w:fill="auto"/>
          </w:tcPr>
          <w:p w14:paraId="510EC0FF" w14:textId="77777777" w:rsidR="001025F1" w:rsidRPr="00026FF3" w:rsidRDefault="001025F1" w:rsidP="001025F1">
            <w:pPr>
              <w:pStyle w:val="Tabletext"/>
            </w:pPr>
            <w:r w:rsidRPr="00026FF3">
              <w:t>PROPIONIC ACID when included in Schedule 6</w:t>
            </w:r>
          </w:p>
        </w:tc>
        <w:tc>
          <w:tcPr>
            <w:tcW w:w="1418" w:type="dxa"/>
            <w:shd w:val="clear" w:color="auto" w:fill="auto"/>
          </w:tcPr>
          <w:p w14:paraId="3E0ECEFA" w14:textId="77777777" w:rsidR="001025F1" w:rsidRPr="00026FF3" w:rsidRDefault="001025F1" w:rsidP="001025F1">
            <w:pPr>
              <w:pStyle w:val="Tabletext"/>
            </w:pPr>
            <w:r w:rsidRPr="00026FF3">
              <w:t>2</w:t>
            </w:r>
          </w:p>
        </w:tc>
        <w:tc>
          <w:tcPr>
            <w:tcW w:w="1417" w:type="dxa"/>
            <w:shd w:val="clear" w:color="auto" w:fill="auto"/>
          </w:tcPr>
          <w:p w14:paraId="59272C94" w14:textId="77777777" w:rsidR="001025F1" w:rsidRPr="00026FF3" w:rsidRDefault="001025F1" w:rsidP="001025F1">
            <w:pPr>
              <w:pStyle w:val="Tabletext"/>
            </w:pPr>
            <w:r w:rsidRPr="00026FF3">
              <w:t>1, 4</w:t>
            </w:r>
          </w:p>
        </w:tc>
      </w:tr>
      <w:tr w:rsidR="001025F1" w:rsidRPr="00026FF3" w14:paraId="6D492AB1" w14:textId="77777777" w:rsidTr="000B12C0">
        <w:tc>
          <w:tcPr>
            <w:tcW w:w="751" w:type="dxa"/>
          </w:tcPr>
          <w:p w14:paraId="69EE59ED" w14:textId="08DF520D" w:rsidR="001025F1" w:rsidRPr="00026FF3" w:rsidRDefault="001025F1" w:rsidP="001025F1">
            <w:pPr>
              <w:pStyle w:val="Tabletext"/>
            </w:pPr>
            <w:r w:rsidRPr="00026FF3">
              <w:t>29</w:t>
            </w:r>
            <w:r w:rsidR="00151FE7">
              <w:t>8</w:t>
            </w:r>
          </w:p>
        </w:tc>
        <w:tc>
          <w:tcPr>
            <w:tcW w:w="4961" w:type="dxa"/>
            <w:shd w:val="clear" w:color="auto" w:fill="auto"/>
          </w:tcPr>
          <w:p w14:paraId="77FCC4EB" w14:textId="77777777" w:rsidR="001025F1" w:rsidRPr="00026FF3" w:rsidRDefault="001025F1" w:rsidP="001025F1">
            <w:pPr>
              <w:pStyle w:val="Tabletext"/>
            </w:pPr>
            <w:r w:rsidRPr="00026FF3">
              <w:t>n</w:t>
            </w:r>
            <w:r w:rsidR="00026FF3">
              <w:noBreakHyphen/>
            </w:r>
            <w:r w:rsidRPr="00026FF3">
              <w:t>PROPYL ALCOHOL</w:t>
            </w:r>
          </w:p>
        </w:tc>
        <w:tc>
          <w:tcPr>
            <w:tcW w:w="1418" w:type="dxa"/>
            <w:shd w:val="clear" w:color="auto" w:fill="auto"/>
          </w:tcPr>
          <w:p w14:paraId="371B53D2" w14:textId="77777777" w:rsidR="001025F1" w:rsidRPr="00026FF3" w:rsidRDefault="001025F1" w:rsidP="001025F1">
            <w:pPr>
              <w:pStyle w:val="Tabletext"/>
            </w:pPr>
            <w:r w:rsidRPr="00026FF3">
              <w:t>5</w:t>
            </w:r>
          </w:p>
        </w:tc>
        <w:tc>
          <w:tcPr>
            <w:tcW w:w="1417" w:type="dxa"/>
            <w:shd w:val="clear" w:color="auto" w:fill="auto"/>
          </w:tcPr>
          <w:p w14:paraId="2E6B8139" w14:textId="77777777" w:rsidR="001025F1" w:rsidRPr="00026FF3" w:rsidRDefault="001025F1" w:rsidP="001025F1">
            <w:pPr>
              <w:pStyle w:val="Tabletext"/>
            </w:pPr>
            <w:r w:rsidRPr="00026FF3">
              <w:t>1, 9</w:t>
            </w:r>
          </w:p>
        </w:tc>
      </w:tr>
      <w:tr w:rsidR="001025F1" w:rsidRPr="00026FF3" w14:paraId="30EF0D5B" w14:textId="77777777" w:rsidTr="000B12C0">
        <w:tc>
          <w:tcPr>
            <w:tcW w:w="751" w:type="dxa"/>
          </w:tcPr>
          <w:p w14:paraId="2AF7B0FA" w14:textId="7A5B61CF" w:rsidR="001025F1" w:rsidRPr="00026FF3" w:rsidRDefault="001025F1" w:rsidP="001025F1">
            <w:pPr>
              <w:pStyle w:val="Tabletext"/>
            </w:pPr>
            <w:r w:rsidRPr="00026FF3">
              <w:t>29</w:t>
            </w:r>
            <w:r w:rsidR="00151FE7">
              <w:t>9</w:t>
            </w:r>
          </w:p>
        </w:tc>
        <w:tc>
          <w:tcPr>
            <w:tcW w:w="4961" w:type="dxa"/>
            <w:shd w:val="clear" w:color="auto" w:fill="auto"/>
          </w:tcPr>
          <w:p w14:paraId="7B4D3737" w14:textId="77777777" w:rsidR="001025F1" w:rsidRPr="00026FF3" w:rsidRDefault="001025F1" w:rsidP="001025F1">
            <w:pPr>
              <w:pStyle w:val="Tabletext"/>
            </w:pPr>
            <w:r w:rsidRPr="00026FF3">
              <w:t>QUININE</w:t>
            </w:r>
          </w:p>
        </w:tc>
        <w:tc>
          <w:tcPr>
            <w:tcW w:w="1418" w:type="dxa"/>
            <w:shd w:val="clear" w:color="auto" w:fill="auto"/>
          </w:tcPr>
          <w:p w14:paraId="5C4C355C" w14:textId="77777777" w:rsidR="001025F1" w:rsidRPr="00026FF3" w:rsidRDefault="001025F1" w:rsidP="001025F1">
            <w:pPr>
              <w:pStyle w:val="Tabletext"/>
            </w:pPr>
            <w:r w:rsidRPr="00026FF3">
              <w:t>28</w:t>
            </w:r>
          </w:p>
        </w:tc>
        <w:tc>
          <w:tcPr>
            <w:tcW w:w="1417" w:type="dxa"/>
            <w:shd w:val="clear" w:color="auto" w:fill="auto"/>
          </w:tcPr>
          <w:p w14:paraId="72A7F857" w14:textId="77777777" w:rsidR="001025F1" w:rsidRPr="00026FF3" w:rsidRDefault="001025F1" w:rsidP="001025F1">
            <w:pPr>
              <w:pStyle w:val="Tabletext"/>
            </w:pPr>
          </w:p>
        </w:tc>
      </w:tr>
      <w:tr w:rsidR="001025F1" w:rsidRPr="00026FF3" w14:paraId="297B7ACB" w14:textId="77777777" w:rsidTr="000B12C0">
        <w:tc>
          <w:tcPr>
            <w:tcW w:w="751" w:type="dxa"/>
          </w:tcPr>
          <w:p w14:paraId="5DE01753" w14:textId="69B2E10F" w:rsidR="001025F1" w:rsidRPr="00026FF3" w:rsidRDefault="00151FE7" w:rsidP="001025F1">
            <w:pPr>
              <w:pStyle w:val="Tabletext"/>
            </w:pPr>
            <w:r>
              <w:t>300</w:t>
            </w:r>
          </w:p>
        </w:tc>
        <w:tc>
          <w:tcPr>
            <w:tcW w:w="4961" w:type="dxa"/>
            <w:shd w:val="clear" w:color="auto" w:fill="auto"/>
          </w:tcPr>
          <w:p w14:paraId="78EBBEFD" w14:textId="77777777" w:rsidR="001025F1" w:rsidRPr="00026FF3" w:rsidRDefault="001025F1" w:rsidP="001025F1">
            <w:pPr>
              <w:pStyle w:val="Tabletext"/>
            </w:pPr>
            <w:r w:rsidRPr="00026FF3">
              <w:t>QUINOLINE</w:t>
            </w:r>
          </w:p>
        </w:tc>
        <w:tc>
          <w:tcPr>
            <w:tcW w:w="1418" w:type="dxa"/>
            <w:shd w:val="clear" w:color="auto" w:fill="auto"/>
          </w:tcPr>
          <w:p w14:paraId="070AE913" w14:textId="77777777" w:rsidR="001025F1" w:rsidRPr="00026FF3" w:rsidRDefault="001025F1" w:rsidP="001025F1">
            <w:pPr>
              <w:pStyle w:val="Tabletext"/>
            </w:pPr>
            <w:r w:rsidRPr="00026FF3">
              <w:t>79</w:t>
            </w:r>
          </w:p>
        </w:tc>
        <w:tc>
          <w:tcPr>
            <w:tcW w:w="1417" w:type="dxa"/>
            <w:shd w:val="clear" w:color="auto" w:fill="auto"/>
          </w:tcPr>
          <w:p w14:paraId="489C2670" w14:textId="77777777" w:rsidR="001025F1" w:rsidRPr="00026FF3" w:rsidRDefault="001025F1" w:rsidP="001025F1">
            <w:pPr>
              <w:pStyle w:val="Tabletext"/>
            </w:pPr>
            <w:r w:rsidRPr="00026FF3">
              <w:t>1, 4</w:t>
            </w:r>
          </w:p>
        </w:tc>
      </w:tr>
      <w:tr w:rsidR="001025F1" w:rsidRPr="00026FF3" w14:paraId="6E7B505A" w14:textId="77777777" w:rsidTr="000B12C0">
        <w:tc>
          <w:tcPr>
            <w:tcW w:w="751" w:type="dxa"/>
          </w:tcPr>
          <w:p w14:paraId="01228B00" w14:textId="0E70DD69" w:rsidR="001025F1" w:rsidRPr="00026FF3" w:rsidRDefault="003436CE" w:rsidP="001025F1">
            <w:pPr>
              <w:pStyle w:val="Tabletext"/>
            </w:pPr>
            <w:r>
              <w:t>30</w:t>
            </w:r>
            <w:r w:rsidR="00151FE7">
              <w:t>1</w:t>
            </w:r>
          </w:p>
        </w:tc>
        <w:tc>
          <w:tcPr>
            <w:tcW w:w="4961" w:type="dxa"/>
            <w:shd w:val="clear" w:color="auto" w:fill="auto"/>
          </w:tcPr>
          <w:p w14:paraId="253B3CE5" w14:textId="77777777" w:rsidR="001025F1" w:rsidRPr="00026FF3" w:rsidRDefault="001025F1" w:rsidP="001025F1">
            <w:pPr>
              <w:pStyle w:val="Tabletext"/>
            </w:pPr>
            <w:r w:rsidRPr="00026FF3">
              <w:t>RANITIDINE when included in Schedule 2</w:t>
            </w:r>
          </w:p>
        </w:tc>
        <w:tc>
          <w:tcPr>
            <w:tcW w:w="1418" w:type="dxa"/>
            <w:shd w:val="clear" w:color="auto" w:fill="auto"/>
          </w:tcPr>
          <w:p w14:paraId="6C9BD204" w14:textId="77777777" w:rsidR="001025F1" w:rsidRPr="00026FF3" w:rsidRDefault="001025F1" w:rsidP="001025F1">
            <w:pPr>
              <w:pStyle w:val="Tabletext"/>
            </w:pPr>
            <w:r w:rsidRPr="00026FF3">
              <w:t>96</w:t>
            </w:r>
          </w:p>
        </w:tc>
        <w:tc>
          <w:tcPr>
            <w:tcW w:w="1417" w:type="dxa"/>
            <w:shd w:val="clear" w:color="auto" w:fill="auto"/>
          </w:tcPr>
          <w:p w14:paraId="30D4CAF8" w14:textId="77777777" w:rsidR="001025F1" w:rsidRPr="00026FF3" w:rsidRDefault="001025F1" w:rsidP="001025F1">
            <w:pPr>
              <w:pStyle w:val="Tabletext"/>
            </w:pPr>
          </w:p>
        </w:tc>
      </w:tr>
      <w:tr w:rsidR="001025F1" w:rsidRPr="00026FF3" w14:paraId="4F74329E" w14:textId="77777777" w:rsidTr="000B12C0">
        <w:tc>
          <w:tcPr>
            <w:tcW w:w="751" w:type="dxa"/>
          </w:tcPr>
          <w:p w14:paraId="0BC678BF" w14:textId="1AEABA45" w:rsidR="001025F1" w:rsidRPr="00026FF3" w:rsidRDefault="001025F1" w:rsidP="001025F1">
            <w:pPr>
              <w:pStyle w:val="Tabletext"/>
            </w:pPr>
            <w:r w:rsidRPr="00026FF3">
              <w:t>30</w:t>
            </w:r>
            <w:r w:rsidR="00151FE7">
              <w:t>2</w:t>
            </w:r>
          </w:p>
        </w:tc>
        <w:tc>
          <w:tcPr>
            <w:tcW w:w="4961" w:type="dxa"/>
            <w:shd w:val="clear" w:color="auto" w:fill="auto"/>
          </w:tcPr>
          <w:p w14:paraId="5812E82A" w14:textId="77777777" w:rsidR="001025F1" w:rsidRPr="00026FF3" w:rsidRDefault="001025F1" w:rsidP="001025F1">
            <w:pPr>
              <w:pStyle w:val="Tabletext"/>
            </w:pPr>
            <w:r w:rsidRPr="00026FF3">
              <w:t>RESORCINOL</w:t>
            </w:r>
          </w:p>
        </w:tc>
        <w:tc>
          <w:tcPr>
            <w:tcW w:w="1418" w:type="dxa"/>
            <w:shd w:val="clear" w:color="auto" w:fill="auto"/>
          </w:tcPr>
          <w:p w14:paraId="6861769C" w14:textId="77777777" w:rsidR="001025F1" w:rsidRPr="00026FF3" w:rsidRDefault="001025F1" w:rsidP="001025F1">
            <w:pPr>
              <w:pStyle w:val="Tabletext"/>
            </w:pPr>
            <w:r w:rsidRPr="00026FF3">
              <w:t>19, 28, 79</w:t>
            </w:r>
          </w:p>
        </w:tc>
        <w:tc>
          <w:tcPr>
            <w:tcW w:w="1417" w:type="dxa"/>
            <w:shd w:val="clear" w:color="auto" w:fill="auto"/>
          </w:tcPr>
          <w:p w14:paraId="7E103953" w14:textId="77777777" w:rsidR="001025F1" w:rsidRPr="00026FF3" w:rsidRDefault="001025F1" w:rsidP="001025F1">
            <w:pPr>
              <w:pStyle w:val="Tabletext"/>
            </w:pPr>
            <w:r w:rsidRPr="00026FF3">
              <w:t>1, 3, 4</w:t>
            </w:r>
          </w:p>
        </w:tc>
      </w:tr>
      <w:tr w:rsidR="001025F1" w:rsidRPr="00026FF3" w14:paraId="44DFA0B1" w14:textId="77777777" w:rsidTr="000B12C0">
        <w:tc>
          <w:tcPr>
            <w:tcW w:w="751" w:type="dxa"/>
          </w:tcPr>
          <w:p w14:paraId="37C6AED7" w14:textId="39F8BA97" w:rsidR="001025F1" w:rsidRPr="00026FF3" w:rsidRDefault="001025F1" w:rsidP="001025F1">
            <w:pPr>
              <w:pStyle w:val="Tabletext"/>
            </w:pPr>
            <w:r w:rsidRPr="00026FF3">
              <w:t>30</w:t>
            </w:r>
            <w:r w:rsidR="00151FE7">
              <w:t>3</w:t>
            </w:r>
          </w:p>
        </w:tc>
        <w:tc>
          <w:tcPr>
            <w:tcW w:w="4961" w:type="dxa"/>
            <w:shd w:val="clear" w:color="auto" w:fill="auto"/>
          </w:tcPr>
          <w:p w14:paraId="5C2E46F8" w14:textId="77777777" w:rsidR="001025F1" w:rsidRPr="00026FF3" w:rsidRDefault="001025F1" w:rsidP="001025F1">
            <w:pPr>
              <w:pStyle w:val="Tabletext"/>
            </w:pPr>
            <w:r w:rsidRPr="00026FF3">
              <w:t>ROSIN</w:t>
            </w:r>
          </w:p>
        </w:tc>
        <w:tc>
          <w:tcPr>
            <w:tcW w:w="1418" w:type="dxa"/>
            <w:shd w:val="clear" w:color="auto" w:fill="auto"/>
          </w:tcPr>
          <w:p w14:paraId="76658244" w14:textId="77777777" w:rsidR="001025F1" w:rsidRPr="00026FF3" w:rsidRDefault="001025F1" w:rsidP="001025F1">
            <w:pPr>
              <w:pStyle w:val="Tabletext"/>
            </w:pPr>
            <w:r w:rsidRPr="00026FF3">
              <w:t>108</w:t>
            </w:r>
          </w:p>
        </w:tc>
        <w:tc>
          <w:tcPr>
            <w:tcW w:w="1417" w:type="dxa"/>
            <w:shd w:val="clear" w:color="auto" w:fill="auto"/>
          </w:tcPr>
          <w:p w14:paraId="2F43534E" w14:textId="77777777" w:rsidR="001025F1" w:rsidRPr="00026FF3" w:rsidRDefault="001025F1" w:rsidP="001025F1">
            <w:pPr>
              <w:pStyle w:val="Tabletext"/>
            </w:pPr>
            <w:r w:rsidRPr="00026FF3">
              <w:t>37</w:t>
            </w:r>
          </w:p>
        </w:tc>
      </w:tr>
      <w:tr w:rsidR="001025F1" w:rsidRPr="00026FF3" w14:paraId="08448840" w14:textId="77777777" w:rsidTr="000B12C0">
        <w:tc>
          <w:tcPr>
            <w:tcW w:w="751" w:type="dxa"/>
          </w:tcPr>
          <w:p w14:paraId="52247978" w14:textId="161AFE50" w:rsidR="001025F1" w:rsidRPr="00026FF3" w:rsidRDefault="001025F1" w:rsidP="001025F1">
            <w:pPr>
              <w:pStyle w:val="Tabletext"/>
            </w:pPr>
            <w:r w:rsidRPr="00026FF3">
              <w:t>30</w:t>
            </w:r>
            <w:r w:rsidR="00151FE7">
              <w:t>4</w:t>
            </w:r>
          </w:p>
        </w:tc>
        <w:tc>
          <w:tcPr>
            <w:tcW w:w="4961" w:type="dxa"/>
            <w:shd w:val="clear" w:color="auto" w:fill="auto"/>
            <w:vAlign w:val="center"/>
          </w:tcPr>
          <w:p w14:paraId="5C54E242" w14:textId="77777777" w:rsidR="001025F1" w:rsidRPr="00026FF3" w:rsidRDefault="001025F1" w:rsidP="001025F1">
            <w:pPr>
              <w:pStyle w:val="Tabletext"/>
            </w:pPr>
            <w:r w:rsidRPr="00026FF3">
              <w:t>SAFROLE—in preparations for therapeutic use</w:t>
            </w:r>
          </w:p>
        </w:tc>
        <w:tc>
          <w:tcPr>
            <w:tcW w:w="1418" w:type="dxa"/>
            <w:shd w:val="clear" w:color="auto" w:fill="auto"/>
          </w:tcPr>
          <w:p w14:paraId="3F78ECDF" w14:textId="77777777" w:rsidR="001025F1" w:rsidRPr="00026FF3" w:rsidRDefault="001025F1" w:rsidP="001025F1">
            <w:pPr>
              <w:pStyle w:val="Tabletext"/>
            </w:pPr>
          </w:p>
        </w:tc>
        <w:tc>
          <w:tcPr>
            <w:tcW w:w="1417" w:type="dxa"/>
            <w:shd w:val="clear" w:color="auto" w:fill="auto"/>
          </w:tcPr>
          <w:p w14:paraId="1D23FA42" w14:textId="77777777" w:rsidR="001025F1" w:rsidRPr="00026FF3" w:rsidRDefault="001025F1" w:rsidP="001025F1">
            <w:pPr>
              <w:pStyle w:val="Tabletext"/>
            </w:pPr>
            <w:r w:rsidRPr="00026FF3">
              <w:t>1</w:t>
            </w:r>
          </w:p>
        </w:tc>
      </w:tr>
      <w:tr w:rsidR="001025F1" w:rsidRPr="00026FF3" w14:paraId="1F282FF2" w14:textId="77777777" w:rsidTr="000B12C0">
        <w:tc>
          <w:tcPr>
            <w:tcW w:w="751" w:type="dxa"/>
          </w:tcPr>
          <w:p w14:paraId="482BC3A9" w14:textId="249AF32B" w:rsidR="001025F1" w:rsidRPr="00026FF3" w:rsidRDefault="001025F1" w:rsidP="001025F1">
            <w:pPr>
              <w:pStyle w:val="Tabletext"/>
            </w:pPr>
            <w:r w:rsidRPr="00026FF3">
              <w:t>30</w:t>
            </w:r>
            <w:r w:rsidR="00151FE7">
              <w:t>5</w:t>
            </w:r>
          </w:p>
        </w:tc>
        <w:tc>
          <w:tcPr>
            <w:tcW w:w="4961" w:type="dxa"/>
            <w:shd w:val="clear" w:color="auto" w:fill="auto"/>
            <w:vAlign w:val="center"/>
          </w:tcPr>
          <w:p w14:paraId="51FDFE04" w14:textId="77777777" w:rsidR="001025F1" w:rsidRPr="00026FF3" w:rsidRDefault="001025F1" w:rsidP="001025F1">
            <w:pPr>
              <w:pStyle w:val="Tabletext"/>
            </w:pPr>
            <w:r w:rsidRPr="00026FF3">
              <w:t>SAFROLE—other than for therapeutic use</w:t>
            </w:r>
          </w:p>
        </w:tc>
        <w:tc>
          <w:tcPr>
            <w:tcW w:w="1418" w:type="dxa"/>
            <w:shd w:val="clear" w:color="auto" w:fill="auto"/>
          </w:tcPr>
          <w:p w14:paraId="1806AE35" w14:textId="77777777" w:rsidR="001025F1" w:rsidRPr="00026FF3" w:rsidRDefault="001025F1" w:rsidP="001025F1">
            <w:pPr>
              <w:pStyle w:val="Tabletext"/>
            </w:pPr>
          </w:p>
        </w:tc>
        <w:tc>
          <w:tcPr>
            <w:tcW w:w="1417" w:type="dxa"/>
            <w:shd w:val="clear" w:color="auto" w:fill="auto"/>
          </w:tcPr>
          <w:p w14:paraId="5355D70F" w14:textId="77777777" w:rsidR="001025F1" w:rsidRPr="00026FF3" w:rsidRDefault="001025F1" w:rsidP="001025F1">
            <w:pPr>
              <w:pStyle w:val="Tabletext"/>
            </w:pPr>
            <w:r w:rsidRPr="00026FF3">
              <w:t>1, 4</w:t>
            </w:r>
          </w:p>
        </w:tc>
      </w:tr>
      <w:tr w:rsidR="001025F1" w:rsidRPr="00026FF3" w14:paraId="29214CAF" w14:textId="77777777" w:rsidTr="000B12C0">
        <w:tc>
          <w:tcPr>
            <w:tcW w:w="751" w:type="dxa"/>
          </w:tcPr>
          <w:p w14:paraId="63C4140E" w14:textId="676F839F" w:rsidR="001025F1" w:rsidRPr="00026FF3" w:rsidRDefault="001025F1" w:rsidP="001025F1">
            <w:pPr>
              <w:pStyle w:val="Tabletext"/>
            </w:pPr>
            <w:r w:rsidRPr="00026FF3">
              <w:t>30</w:t>
            </w:r>
            <w:r w:rsidR="00151FE7">
              <w:t>6</w:t>
            </w:r>
          </w:p>
        </w:tc>
        <w:tc>
          <w:tcPr>
            <w:tcW w:w="4961" w:type="dxa"/>
            <w:shd w:val="clear" w:color="auto" w:fill="auto"/>
          </w:tcPr>
          <w:p w14:paraId="74423F50" w14:textId="77777777" w:rsidR="001025F1" w:rsidRPr="00026FF3" w:rsidRDefault="001025F1" w:rsidP="001025F1">
            <w:pPr>
              <w:pStyle w:val="Tabletext"/>
            </w:pPr>
            <w:r w:rsidRPr="00026FF3">
              <w:t>SALBUTAMOL in metered aerosols or in dry powder formulations</w:t>
            </w:r>
          </w:p>
        </w:tc>
        <w:tc>
          <w:tcPr>
            <w:tcW w:w="1418" w:type="dxa"/>
            <w:shd w:val="clear" w:color="auto" w:fill="auto"/>
          </w:tcPr>
          <w:p w14:paraId="2C83E549" w14:textId="77777777" w:rsidR="001025F1" w:rsidRPr="00026FF3" w:rsidRDefault="001025F1" w:rsidP="001025F1">
            <w:pPr>
              <w:pStyle w:val="Tabletext"/>
            </w:pPr>
            <w:r w:rsidRPr="00026FF3">
              <w:t>32</w:t>
            </w:r>
          </w:p>
        </w:tc>
        <w:tc>
          <w:tcPr>
            <w:tcW w:w="1417" w:type="dxa"/>
            <w:shd w:val="clear" w:color="auto" w:fill="auto"/>
          </w:tcPr>
          <w:p w14:paraId="5AFFF9DC" w14:textId="77777777" w:rsidR="001025F1" w:rsidRPr="00026FF3" w:rsidRDefault="001025F1" w:rsidP="001025F1">
            <w:pPr>
              <w:pStyle w:val="Tabletext"/>
            </w:pPr>
          </w:p>
        </w:tc>
      </w:tr>
      <w:tr w:rsidR="001025F1" w:rsidRPr="00026FF3" w14:paraId="543A5124" w14:textId="77777777" w:rsidTr="000B12C0">
        <w:tc>
          <w:tcPr>
            <w:tcW w:w="751" w:type="dxa"/>
          </w:tcPr>
          <w:p w14:paraId="7D878E4B" w14:textId="3C196425" w:rsidR="001025F1" w:rsidRPr="00026FF3" w:rsidRDefault="001025F1" w:rsidP="001025F1">
            <w:pPr>
              <w:pStyle w:val="Tabletext"/>
            </w:pPr>
            <w:r w:rsidRPr="00026FF3">
              <w:t>30</w:t>
            </w:r>
            <w:r w:rsidR="00151FE7">
              <w:t>7</w:t>
            </w:r>
          </w:p>
        </w:tc>
        <w:tc>
          <w:tcPr>
            <w:tcW w:w="4961" w:type="dxa"/>
            <w:shd w:val="clear" w:color="auto" w:fill="auto"/>
          </w:tcPr>
          <w:p w14:paraId="546AC057" w14:textId="77777777" w:rsidR="001025F1" w:rsidRPr="00026FF3" w:rsidRDefault="001025F1" w:rsidP="001025F1">
            <w:pPr>
              <w:pStyle w:val="Tabletext"/>
            </w:pPr>
            <w:r w:rsidRPr="00026FF3">
              <w:t>SALICYLAMIDE</w:t>
            </w:r>
          </w:p>
        </w:tc>
        <w:tc>
          <w:tcPr>
            <w:tcW w:w="1418" w:type="dxa"/>
            <w:shd w:val="clear" w:color="auto" w:fill="auto"/>
          </w:tcPr>
          <w:p w14:paraId="1E61B56E" w14:textId="77777777" w:rsidR="001025F1" w:rsidRPr="00026FF3" w:rsidRDefault="001025F1" w:rsidP="001025F1">
            <w:pPr>
              <w:pStyle w:val="Tabletext"/>
            </w:pPr>
            <w:r w:rsidRPr="00026FF3">
              <w:t>34 or 35</w:t>
            </w:r>
          </w:p>
        </w:tc>
        <w:tc>
          <w:tcPr>
            <w:tcW w:w="1417" w:type="dxa"/>
            <w:shd w:val="clear" w:color="auto" w:fill="auto"/>
          </w:tcPr>
          <w:p w14:paraId="2579FF0D" w14:textId="77777777" w:rsidR="001025F1" w:rsidRPr="00026FF3" w:rsidRDefault="001025F1" w:rsidP="001025F1">
            <w:pPr>
              <w:pStyle w:val="Tabletext"/>
            </w:pPr>
          </w:p>
        </w:tc>
      </w:tr>
      <w:tr w:rsidR="001025F1" w:rsidRPr="00026FF3" w14:paraId="5314E14D" w14:textId="77777777" w:rsidTr="000B12C0">
        <w:tc>
          <w:tcPr>
            <w:tcW w:w="751" w:type="dxa"/>
          </w:tcPr>
          <w:p w14:paraId="5C47AD7D" w14:textId="3523C32C" w:rsidR="001025F1" w:rsidRPr="00026FF3" w:rsidRDefault="001025F1" w:rsidP="001025F1">
            <w:pPr>
              <w:pStyle w:val="Tabletext"/>
            </w:pPr>
            <w:r w:rsidRPr="00026FF3">
              <w:t>30</w:t>
            </w:r>
            <w:r w:rsidR="00151FE7">
              <w:t>8</w:t>
            </w:r>
          </w:p>
        </w:tc>
        <w:tc>
          <w:tcPr>
            <w:tcW w:w="4961" w:type="dxa"/>
            <w:shd w:val="clear" w:color="auto" w:fill="auto"/>
            <w:vAlign w:val="center"/>
          </w:tcPr>
          <w:p w14:paraId="44D78554" w14:textId="77777777" w:rsidR="001025F1" w:rsidRPr="00026FF3" w:rsidRDefault="001025F1" w:rsidP="001025F1">
            <w:pPr>
              <w:pStyle w:val="Tabletext"/>
            </w:pPr>
            <w:r w:rsidRPr="00026FF3">
              <w:t>SASSAFRAS OIL—in preparations for therapeutic use</w:t>
            </w:r>
          </w:p>
        </w:tc>
        <w:tc>
          <w:tcPr>
            <w:tcW w:w="1418" w:type="dxa"/>
            <w:shd w:val="clear" w:color="auto" w:fill="auto"/>
          </w:tcPr>
          <w:p w14:paraId="1B22B718" w14:textId="77777777" w:rsidR="001025F1" w:rsidRPr="00026FF3" w:rsidRDefault="001025F1" w:rsidP="001025F1">
            <w:pPr>
              <w:pStyle w:val="Tabletext"/>
            </w:pPr>
          </w:p>
        </w:tc>
        <w:tc>
          <w:tcPr>
            <w:tcW w:w="1417" w:type="dxa"/>
            <w:shd w:val="clear" w:color="auto" w:fill="auto"/>
          </w:tcPr>
          <w:p w14:paraId="1DD6C373" w14:textId="77777777" w:rsidR="001025F1" w:rsidRPr="00026FF3" w:rsidRDefault="001025F1" w:rsidP="001025F1">
            <w:pPr>
              <w:pStyle w:val="Tabletext"/>
            </w:pPr>
            <w:r w:rsidRPr="00026FF3">
              <w:t>1</w:t>
            </w:r>
          </w:p>
        </w:tc>
      </w:tr>
      <w:tr w:rsidR="001025F1" w:rsidRPr="00026FF3" w14:paraId="62919467" w14:textId="77777777" w:rsidTr="000B12C0">
        <w:tc>
          <w:tcPr>
            <w:tcW w:w="751" w:type="dxa"/>
          </w:tcPr>
          <w:p w14:paraId="63142E99" w14:textId="38033FC2" w:rsidR="001025F1" w:rsidRPr="00026FF3" w:rsidRDefault="001025F1" w:rsidP="001025F1">
            <w:pPr>
              <w:pStyle w:val="Tabletext"/>
            </w:pPr>
            <w:r w:rsidRPr="00026FF3">
              <w:t>30</w:t>
            </w:r>
            <w:r w:rsidR="00151FE7">
              <w:t>9</w:t>
            </w:r>
          </w:p>
        </w:tc>
        <w:tc>
          <w:tcPr>
            <w:tcW w:w="4961" w:type="dxa"/>
            <w:shd w:val="clear" w:color="auto" w:fill="auto"/>
            <w:vAlign w:val="center"/>
          </w:tcPr>
          <w:p w14:paraId="184C8571" w14:textId="77777777" w:rsidR="001025F1" w:rsidRPr="00026FF3" w:rsidRDefault="001025F1" w:rsidP="001025F1">
            <w:pPr>
              <w:pStyle w:val="Tabletext"/>
            </w:pPr>
            <w:r w:rsidRPr="00026FF3">
              <w:t>SASSAFRAS OIL—other than for therapeutic use</w:t>
            </w:r>
          </w:p>
        </w:tc>
        <w:tc>
          <w:tcPr>
            <w:tcW w:w="1418" w:type="dxa"/>
            <w:shd w:val="clear" w:color="auto" w:fill="auto"/>
          </w:tcPr>
          <w:p w14:paraId="4AA7FC11" w14:textId="77777777" w:rsidR="001025F1" w:rsidRPr="00026FF3" w:rsidRDefault="001025F1" w:rsidP="001025F1">
            <w:pPr>
              <w:pStyle w:val="Tabletext"/>
            </w:pPr>
          </w:p>
        </w:tc>
        <w:tc>
          <w:tcPr>
            <w:tcW w:w="1417" w:type="dxa"/>
            <w:shd w:val="clear" w:color="auto" w:fill="auto"/>
          </w:tcPr>
          <w:p w14:paraId="297E04F9" w14:textId="77777777" w:rsidR="001025F1" w:rsidRPr="00026FF3" w:rsidRDefault="001025F1" w:rsidP="001025F1">
            <w:pPr>
              <w:pStyle w:val="Tabletext"/>
            </w:pPr>
            <w:r w:rsidRPr="00026FF3">
              <w:t>1, 4</w:t>
            </w:r>
          </w:p>
        </w:tc>
      </w:tr>
      <w:tr w:rsidR="001025F1" w:rsidRPr="00026FF3" w14:paraId="1D58D1B7" w14:textId="77777777" w:rsidTr="000B12C0">
        <w:tc>
          <w:tcPr>
            <w:tcW w:w="751" w:type="dxa"/>
          </w:tcPr>
          <w:p w14:paraId="05F72C5B" w14:textId="125174C6" w:rsidR="001025F1" w:rsidRPr="00026FF3" w:rsidRDefault="001025F1" w:rsidP="001025F1">
            <w:pPr>
              <w:pStyle w:val="Tabletext"/>
            </w:pPr>
            <w:r w:rsidRPr="00026FF3">
              <w:t>3</w:t>
            </w:r>
            <w:r w:rsidR="00151FE7">
              <w:t>10</w:t>
            </w:r>
          </w:p>
        </w:tc>
        <w:tc>
          <w:tcPr>
            <w:tcW w:w="4961" w:type="dxa"/>
            <w:shd w:val="clear" w:color="auto" w:fill="auto"/>
          </w:tcPr>
          <w:p w14:paraId="766D58FA" w14:textId="77777777" w:rsidR="001025F1" w:rsidRPr="00026FF3" w:rsidRDefault="001025F1" w:rsidP="001025F1">
            <w:pPr>
              <w:pStyle w:val="Tabletext"/>
            </w:pPr>
            <w:r w:rsidRPr="00026FF3">
              <w:t xml:space="preserve">SELENIUM COMPOUNDS </w:t>
            </w:r>
            <w:r w:rsidRPr="00026FF3">
              <w:rPr>
                <w:b/>
              </w:rPr>
              <w:t>except</w:t>
            </w:r>
            <w:r w:rsidRPr="00026FF3">
              <w:t xml:space="preserve"> when for therapeutic use (human or animal)</w:t>
            </w:r>
          </w:p>
        </w:tc>
        <w:tc>
          <w:tcPr>
            <w:tcW w:w="1418" w:type="dxa"/>
            <w:shd w:val="clear" w:color="auto" w:fill="auto"/>
          </w:tcPr>
          <w:p w14:paraId="5BFB5851" w14:textId="77777777" w:rsidR="001025F1" w:rsidRPr="00026FF3" w:rsidRDefault="001025F1" w:rsidP="001025F1">
            <w:pPr>
              <w:pStyle w:val="Tabletext"/>
            </w:pPr>
          </w:p>
        </w:tc>
        <w:tc>
          <w:tcPr>
            <w:tcW w:w="1417" w:type="dxa"/>
            <w:shd w:val="clear" w:color="auto" w:fill="auto"/>
          </w:tcPr>
          <w:p w14:paraId="54781209" w14:textId="77777777" w:rsidR="001025F1" w:rsidRPr="00026FF3" w:rsidRDefault="001025F1" w:rsidP="001025F1">
            <w:pPr>
              <w:pStyle w:val="Tabletext"/>
            </w:pPr>
            <w:r w:rsidRPr="00026FF3">
              <w:t>1, 4, 8</w:t>
            </w:r>
          </w:p>
        </w:tc>
      </w:tr>
      <w:tr w:rsidR="001025F1" w:rsidRPr="00026FF3" w14:paraId="1E485725" w14:textId="77777777" w:rsidTr="000B12C0">
        <w:tc>
          <w:tcPr>
            <w:tcW w:w="751" w:type="dxa"/>
          </w:tcPr>
          <w:p w14:paraId="73722947" w14:textId="59F9972F" w:rsidR="001025F1" w:rsidRPr="00026FF3" w:rsidRDefault="001025F1" w:rsidP="001025F1">
            <w:pPr>
              <w:pStyle w:val="Tabletext"/>
            </w:pPr>
            <w:r w:rsidRPr="00026FF3">
              <w:t>3</w:t>
            </w:r>
            <w:r w:rsidR="003436CE">
              <w:t>1</w:t>
            </w:r>
            <w:r w:rsidR="00151FE7">
              <w:t>1</w:t>
            </w:r>
          </w:p>
        </w:tc>
        <w:tc>
          <w:tcPr>
            <w:tcW w:w="4961" w:type="dxa"/>
            <w:shd w:val="clear" w:color="auto" w:fill="auto"/>
          </w:tcPr>
          <w:p w14:paraId="7DA673CA" w14:textId="77777777" w:rsidR="001025F1" w:rsidRPr="00026FF3" w:rsidRDefault="001025F1" w:rsidP="001025F1">
            <w:pPr>
              <w:pStyle w:val="Tabletext"/>
            </w:pPr>
            <w:r w:rsidRPr="00026FF3">
              <w:t>SILVER in smoking deterrents</w:t>
            </w:r>
          </w:p>
        </w:tc>
        <w:tc>
          <w:tcPr>
            <w:tcW w:w="1418" w:type="dxa"/>
            <w:shd w:val="clear" w:color="auto" w:fill="auto"/>
          </w:tcPr>
          <w:p w14:paraId="75B4F4E8" w14:textId="77777777" w:rsidR="001025F1" w:rsidRPr="00026FF3" w:rsidRDefault="001025F1" w:rsidP="001025F1">
            <w:pPr>
              <w:pStyle w:val="Tabletext"/>
            </w:pPr>
            <w:r w:rsidRPr="00026FF3">
              <w:t>42</w:t>
            </w:r>
          </w:p>
        </w:tc>
        <w:tc>
          <w:tcPr>
            <w:tcW w:w="1417" w:type="dxa"/>
            <w:shd w:val="clear" w:color="auto" w:fill="auto"/>
          </w:tcPr>
          <w:p w14:paraId="3A24511B" w14:textId="77777777" w:rsidR="001025F1" w:rsidRPr="00026FF3" w:rsidRDefault="001025F1" w:rsidP="001025F1">
            <w:pPr>
              <w:pStyle w:val="Tabletext"/>
            </w:pPr>
          </w:p>
        </w:tc>
      </w:tr>
      <w:tr w:rsidR="001025F1" w:rsidRPr="00026FF3" w14:paraId="4DCE0F12" w14:textId="77777777" w:rsidTr="000B12C0">
        <w:tc>
          <w:tcPr>
            <w:tcW w:w="751" w:type="dxa"/>
          </w:tcPr>
          <w:p w14:paraId="5843F437" w14:textId="5729DC4F" w:rsidR="001025F1" w:rsidRPr="00026FF3" w:rsidRDefault="001025F1" w:rsidP="001025F1">
            <w:pPr>
              <w:pStyle w:val="Tabletext"/>
            </w:pPr>
            <w:r w:rsidRPr="00026FF3">
              <w:t>31</w:t>
            </w:r>
            <w:r w:rsidR="00151FE7">
              <w:t>2</w:t>
            </w:r>
          </w:p>
        </w:tc>
        <w:tc>
          <w:tcPr>
            <w:tcW w:w="4961" w:type="dxa"/>
            <w:shd w:val="clear" w:color="auto" w:fill="auto"/>
          </w:tcPr>
          <w:p w14:paraId="41FCD0A6" w14:textId="77777777" w:rsidR="001025F1" w:rsidRPr="00026FF3" w:rsidRDefault="001025F1" w:rsidP="001025F1">
            <w:pPr>
              <w:pStyle w:val="Tabletext"/>
            </w:pPr>
            <w:r w:rsidRPr="00026FF3">
              <w:t>SITAXENTAN</w:t>
            </w:r>
          </w:p>
        </w:tc>
        <w:tc>
          <w:tcPr>
            <w:tcW w:w="1418" w:type="dxa"/>
            <w:shd w:val="clear" w:color="auto" w:fill="auto"/>
          </w:tcPr>
          <w:p w14:paraId="1ADD5503" w14:textId="77777777" w:rsidR="001025F1" w:rsidRPr="00026FF3" w:rsidRDefault="001025F1" w:rsidP="001025F1">
            <w:pPr>
              <w:pStyle w:val="Tabletext"/>
            </w:pPr>
            <w:r w:rsidRPr="00026FF3">
              <w:t>7, 62, 76</w:t>
            </w:r>
          </w:p>
        </w:tc>
        <w:tc>
          <w:tcPr>
            <w:tcW w:w="1417" w:type="dxa"/>
            <w:shd w:val="clear" w:color="auto" w:fill="auto"/>
          </w:tcPr>
          <w:p w14:paraId="38130C5D" w14:textId="77777777" w:rsidR="001025F1" w:rsidRPr="00026FF3" w:rsidRDefault="001025F1" w:rsidP="001025F1">
            <w:pPr>
              <w:pStyle w:val="Tabletext"/>
            </w:pPr>
          </w:p>
        </w:tc>
      </w:tr>
      <w:tr w:rsidR="001025F1" w:rsidRPr="00026FF3" w14:paraId="5B599F4A" w14:textId="77777777" w:rsidTr="000B12C0">
        <w:tc>
          <w:tcPr>
            <w:tcW w:w="751" w:type="dxa"/>
          </w:tcPr>
          <w:p w14:paraId="752503B9" w14:textId="7BF5B4A9" w:rsidR="001025F1" w:rsidRPr="00026FF3" w:rsidRDefault="001025F1" w:rsidP="001025F1">
            <w:pPr>
              <w:pStyle w:val="Tabletext"/>
            </w:pPr>
            <w:r w:rsidRPr="00026FF3">
              <w:t>31</w:t>
            </w:r>
            <w:r w:rsidR="00151FE7">
              <w:t>3</w:t>
            </w:r>
          </w:p>
        </w:tc>
        <w:tc>
          <w:tcPr>
            <w:tcW w:w="4961" w:type="dxa"/>
            <w:shd w:val="clear" w:color="auto" w:fill="auto"/>
          </w:tcPr>
          <w:p w14:paraId="280CB669" w14:textId="77777777" w:rsidR="001025F1" w:rsidRPr="00026FF3" w:rsidRDefault="001025F1" w:rsidP="001025F1">
            <w:pPr>
              <w:pStyle w:val="Tabletext"/>
            </w:pPr>
            <w:r w:rsidRPr="00026FF3">
              <w:t>SODIUM ALUMINATE</w:t>
            </w:r>
          </w:p>
        </w:tc>
        <w:tc>
          <w:tcPr>
            <w:tcW w:w="1418" w:type="dxa"/>
            <w:shd w:val="clear" w:color="auto" w:fill="auto"/>
          </w:tcPr>
          <w:p w14:paraId="0ABEAAB2" w14:textId="77777777" w:rsidR="001025F1" w:rsidRPr="00026FF3" w:rsidRDefault="001025F1" w:rsidP="001025F1">
            <w:pPr>
              <w:pStyle w:val="Tabletext"/>
            </w:pPr>
            <w:r w:rsidRPr="00026FF3">
              <w:t>2</w:t>
            </w:r>
          </w:p>
        </w:tc>
        <w:tc>
          <w:tcPr>
            <w:tcW w:w="1417" w:type="dxa"/>
            <w:shd w:val="clear" w:color="auto" w:fill="auto"/>
          </w:tcPr>
          <w:p w14:paraId="4FA72C41" w14:textId="77777777" w:rsidR="001025F1" w:rsidRPr="00026FF3" w:rsidRDefault="001025F1" w:rsidP="001025F1">
            <w:pPr>
              <w:pStyle w:val="Tabletext"/>
            </w:pPr>
            <w:r w:rsidRPr="00026FF3">
              <w:t>1, 4</w:t>
            </w:r>
          </w:p>
        </w:tc>
      </w:tr>
      <w:tr w:rsidR="001025F1" w:rsidRPr="00026FF3" w14:paraId="1387F29E" w14:textId="77777777" w:rsidTr="000B12C0">
        <w:tc>
          <w:tcPr>
            <w:tcW w:w="751" w:type="dxa"/>
          </w:tcPr>
          <w:p w14:paraId="1840C662" w14:textId="1C20C22A" w:rsidR="001025F1" w:rsidRPr="00026FF3" w:rsidRDefault="001025F1" w:rsidP="001025F1">
            <w:pPr>
              <w:pStyle w:val="Tabletext"/>
            </w:pPr>
            <w:r w:rsidRPr="00026FF3">
              <w:t>31</w:t>
            </w:r>
            <w:r w:rsidR="00151FE7">
              <w:t>4</w:t>
            </w:r>
          </w:p>
        </w:tc>
        <w:tc>
          <w:tcPr>
            <w:tcW w:w="4961" w:type="dxa"/>
            <w:shd w:val="clear" w:color="auto" w:fill="auto"/>
          </w:tcPr>
          <w:p w14:paraId="080751AE" w14:textId="77777777" w:rsidR="001025F1" w:rsidRPr="00026FF3" w:rsidRDefault="001025F1" w:rsidP="001025F1">
            <w:pPr>
              <w:pStyle w:val="Tabletext"/>
            </w:pPr>
            <w:r w:rsidRPr="00026FF3">
              <w:t>SODIUM CHLORATE</w:t>
            </w:r>
          </w:p>
        </w:tc>
        <w:tc>
          <w:tcPr>
            <w:tcW w:w="1418" w:type="dxa"/>
            <w:shd w:val="clear" w:color="auto" w:fill="auto"/>
          </w:tcPr>
          <w:p w14:paraId="1BD53CE8" w14:textId="77777777" w:rsidR="001025F1" w:rsidRPr="00026FF3" w:rsidRDefault="001025F1" w:rsidP="001025F1">
            <w:pPr>
              <w:pStyle w:val="Tabletext"/>
            </w:pPr>
          </w:p>
        </w:tc>
        <w:tc>
          <w:tcPr>
            <w:tcW w:w="1417" w:type="dxa"/>
            <w:shd w:val="clear" w:color="auto" w:fill="auto"/>
          </w:tcPr>
          <w:p w14:paraId="5E8E48B3" w14:textId="77777777" w:rsidR="001025F1" w:rsidRPr="00026FF3" w:rsidRDefault="001025F1" w:rsidP="001025F1">
            <w:pPr>
              <w:pStyle w:val="Tabletext"/>
            </w:pPr>
            <w:r w:rsidRPr="00026FF3">
              <w:t>1, 4</w:t>
            </w:r>
          </w:p>
        </w:tc>
      </w:tr>
      <w:tr w:rsidR="001025F1" w:rsidRPr="00026FF3" w14:paraId="05E8D064" w14:textId="77777777" w:rsidTr="000B12C0">
        <w:tc>
          <w:tcPr>
            <w:tcW w:w="751" w:type="dxa"/>
          </w:tcPr>
          <w:p w14:paraId="617346FA" w14:textId="2FC58805" w:rsidR="001025F1" w:rsidRPr="00026FF3" w:rsidRDefault="001025F1" w:rsidP="001025F1">
            <w:pPr>
              <w:pStyle w:val="Tabletext"/>
            </w:pPr>
            <w:r w:rsidRPr="00026FF3">
              <w:t>31</w:t>
            </w:r>
            <w:r w:rsidR="00151FE7">
              <w:t>5</w:t>
            </w:r>
          </w:p>
        </w:tc>
        <w:tc>
          <w:tcPr>
            <w:tcW w:w="4961" w:type="dxa"/>
            <w:shd w:val="clear" w:color="auto" w:fill="auto"/>
          </w:tcPr>
          <w:p w14:paraId="1E76CBC6" w14:textId="77777777" w:rsidR="001025F1" w:rsidRPr="00026FF3" w:rsidRDefault="001025F1" w:rsidP="001025F1">
            <w:pPr>
              <w:pStyle w:val="Tabletext"/>
            </w:pPr>
            <w:r w:rsidRPr="00026FF3">
              <w:t>SODIUM DODECYLBENZENE SULFONATE</w:t>
            </w:r>
          </w:p>
        </w:tc>
        <w:tc>
          <w:tcPr>
            <w:tcW w:w="1418" w:type="dxa"/>
            <w:shd w:val="clear" w:color="auto" w:fill="auto"/>
          </w:tcPr>
          <w:p w14:paraId="4E74346F" w14:textId="77777777" w:rsidR="001025F1" w:rsidRPr="00026FF3" w:rsidRDefault="001025F1" w:rsidP="001025F1">
            <w:pPr>
              <w:pStyle w:val="Tabletext"/>
            </w:pPr>
            <w:r w:rsidRPr="00026FF3">
              <w:t>79</w:t>
            </w:r>
          </w:p>
        </w:tc>
        <w:tc>
          <w:tcPr>
            <w:tcW w:w="1417" w:type="dxa"/>
            <w:shd w:val="clear" w:color="auto" w:fill="auto"/>
          </w:tcPr>
          <w:p w14:paraId="5B0C676E" w14:textId="77777777" w:rsidR="001025F1" w:rsidRPr="00026FF3" w:rsidRDefault="001025F1" w:rsidP="001025F1">
            <w:pPr>
              <w:pStyle w:val="Tabletext"/>
            </w:pPr>
            <w:r w:rsidRPr="00026FF3">
              <w:t>1</w:t>
            </w:r>
          </w:p>
        </w:tc>
      </w:tr>
      <w:tr w:rsidR="001025F1" w:rsidRPr="00026FF3" w14:paraId="2ED95B68" w14:textId="77777777" w:rsidTr="000B12C0">
        <w:tc>
          <w:tcPr>
            <w:tcW w:w="751" w:type="dxa"/>
          </w:tcPr>
          <w:p w14:paraId="4F8F2F3E" w14:textId="47FFFB96" w:rsidR="001025F1" w:rsidRPr="00026FF3" w:rsidRDefault="001025F1" w:rsidP="001025F1">
            <w:pPr>
              <w:pStyle w:val="Tabletext"/>
            </w:pPr>
            <w:r w:rsidRPr="00026FF3">
              <w:t>31</w:t>
            </w:r>
            <w:r w:rsidR="00151FE7">
              <w:t>6</w:t>
            </w:r>
          </w:p>
        </w:tc>
        <w:tc>
          <w:tcPr>
            <w:tcW w:w="4961" w:type="dxa"/>
            <w:shd w:val="clear" w:color="auto" w:fill="auto"/>
          </w:tcPr>
          <w:p w14:paraId="43145017" w14:textId="77777777" w:rsidR="001025F1" w:rsidRPr="00026FF3" w:rsidRDefault="001025F1" w:rsidP="001025F1">
            <w:pPr>
              <w:pStyle w:val="Tabletext"/>
            </w:pPr>
            <w:r w:rsidRPr="00026FF3">
              <w:t>SODIUM FLUORIDE in preparations for human ingestion when included in Schedule 2</w:t>
            </w:r>
          </w:p>
        </w:tc>
        <w:tc>
          <w:tcPr>
            <w:tcW w:w="1418" w:type="dxa"/>
            <w:shd w:val="clear" w:color="auto" w:fill="auto"/>
          </w:tcPr>
          <w:p w14:paraId="7D5151C7" w14:textId="77777777" w:rsidR="001025F1" w:rsidRPr="00026FF3" w:rsidRDefault="001025F1" w:rsidP="001025F1">
            <w:pPr>
              <w:pStyle w:val="Tabletext"/>
            </w:pPr>
            <w:r w:rsidRPr="00026FF3">
              <w:t>43</w:t>
            </w:r>
          </w:p>
        </w:tc>
        <w:tc>
          <w:tcPr>
            <w:tcW w:w="1417" w:type="dxa"/>
            <w:shd w:val="clear" w:color="auto" w:fill="auto"/>
          </w:tcPr>
          <w:p w14:paraId="33BB2DD0" w14:textId="77777777" w:rsidR="001025F1" w:rsidRPr="00026FF3" w:rsidRDefault="001025F1" w:rsidP="001025F1">
            <w:pPr>
              <w:pStyle w:val="Tabletext"/>
            </w:pPr>
          </w:p>
        </w:tc>
      </w:tr>
      <w:tr w:rsidR="001025F1" w:rsidRPr="00026FF3" w14:paraId="5EF38A1A" w14:textId="77777777" w:rsidTr="000B12C0">
        <w:tc>
          <w:tcPr>
            <w:tcW w:w="751" w:type="dxa"/>
          </w:tcPr>
          <w:p w14:paraId="63946C43" w14:textId="4263862E" w:rsidR="001025F1" w:rsidRPr="00026FF3" w:rsidRDefault="001025F1" w:rsidP="001025F1">
            <w:pPr>
              <w:pStyle w:val="Tabletext"/>
            </w:pPr>
            <w:r w:rsidRPr="00026FF3">
              <w:t>31</w:t>
            </w:r>
            <w:r w:rsidR="00151FE7">
              <w:t>7</w:t>
            </w:r>
          </w:p>
        </w:tc>
        <w:tc>
          <w:tcPr>
            <w:tcW w:w="4961" w:type="dxa"/>
            <w:shd w:val="clear" w:color="auto" w:fill="auto"/>
          </w:tcPr>
          <w:p w14:paraId="500A2B1E" w14:textId="77777777" w:rsidR="001025F1" w:rsidRPr="00026FF3" w:rsidRDefault="001025F1" w:rsidP="001025F1">
            <w:pPr>
              <w:pStyle w:val="Tabletext"/>
            </w:pPr>
            <w:r w:rsidRPr="00026FF3">
              <w:t>SODIUM HYDROGEN SULFATE</w:t>
            </w:r>
          </w:p>
        </w:tc>
        <w:tc>
          <w:tcPr>
            <w:tcW w:w="1418" w:type="dxa"/>
            <w:shd w:val="clear" w:color="auto" w:fill="auto"/>
          </w:tcPr>
          <w:p w14:paraId="31250381" w14:textId="77777777" w:rsidR="001025F1" w:rsidRPr="00026FF3" w:rsidRDefault="001025F1" w:rsidP="001025F1">
            <w:pPr>
              <w:pStyle w:val="Tabletext"/>
            </w:pPr>
          </w:p>
        </w:tc>
        <w:tc>
          <w:tcPr>
            <w:tcW w:w="1417" w:type="dxa"/>
            <w:shd w:val="clear" w:color="auto" w:fill="auto"/>
          </w:tcPr>
          <w:p w14:paraId="74042B06" w14:textId="77777777" w:rsidR="001025F1" w:rsidRPr="00026FF3" w:rsidRDefault="001025F1" w:rsidP="001025F1">
            <w:pPr>
              <w:pStyle w:val="Tabletext"/>
            </w:pPr>
            <w:r w:rsidRPr="00026FF3">
              <w:t>1, 4, 8</w:t>
            </w:r>
          </w:p>
        </w:tc>
      </w:tr>
      <w:tr w:rsidR="001025F1" w:rsidRPr="00026FF3" w14:paraId="03CA8E94" w14:textId="77777777" w:rsidTr="000B12C0">
        <w:tc>
          <w:tcPr>
            <w:tcW w:w="751" w:type="dxa"/>
          </w:tcPr>
          <w:p w14:paraId="4005EA47" w14:textId="7F1F60A2" w:rsidR="001025F1" w:rsidRPr="00026FF3" w:rsidRDefault="001025F1" w:rsidP="001025F1">
            <w:pPr>
              <w:pStyle w:val="Tabletext"/>
            </w:pPr>
            <w:r w:rsidRPr="00026FF3">
              <w:t>31</w:t>
            </w:r>
            <w:r w:rsidR="00151FE7">
              <w:t>8</w:t>
            </w:r>
          </w:p>
        </w:tc>
        <w:tc>
          <w:tcPr>
            <w:tcW w:w="4961" w:type="dxa"/>
            <w:shd w:val="clear" w:color="auto" w:fill="auto"/>
          </w:tcPr>
          <w:p w14:paraId="3DF96FAC" w14:textId="77777777" w:rsidR="001025F1" w:rsidRPr="00026FF3" w:rsidRDefault="001025F1" w:rsidP="001025F1">
            <w:pPr>
              <w:pStyle w:val="Tabletext"/>
            </w:pPr>
            <w:r w:rsidRPr="00026FF3">
              <w:t>SODIUM HYDROSULFITE (more than 50%)</w:t>
            </w:r>
          </w:p>
        </w:tc>
        <w:tc>
          <w:tcPr>
            <w:tcW w:w="1418" w:type="dxa"/>
            <w:shd w:val="clear" w:color="auto" w:fill="auto"/>
          </w:tcPr>
          <w:p w14:paraId="253DF712" w14:textId="77777777" w:rsidR="001025F1" w:rsidRPr="00026FF3" w:rsidRDefault="001025F1" w:rsidP="001025F1">
            <w:pPr>
              <w:pStyle w:val="Tabletext"/>
            </w:pPr>
            <w:r w:rsidRPr="00026FF3">
              <w:t>5, 26</w:t>
            </w:r>
          </w:p>
        </w:tc>
        <w:tc>
          <w:tcPr>
            <w:tcW w:w="1417" w:type="dxa"/>
            <w:shd w:val="clear" w:color="auto" w:fill="auto"/>
          </w:tcPr>
          <w:p w14:paraId="553C425B" w14:textId="77777777" w:rsidR="001025F1" w:rsidRPr="00026FF3" w:rsidRDefault="001025F1" w:rsidP="001025F1">
            <w:pPr>
              <w:pStyle w:val="Tabletext"/>
            </w:pPr>
            <w:r w:rsidRPr="00026FF3">
              <w:t>1, 4, 8</w:t>
            </w:r>
          </w:p>
        </w:tc>
      </w:tr>
      <w:tr w:rsidR="001025F1" w:rsidRPr="00026FF3" w14:paraId="23AB8672" w14:textId="77777777" w:rsidTr="000B12C0">
        <w:tc>
          <w:tcPr>
            <w:tcW w:w="751" w:type="dxa"/>
          </w:tcPr>
          <w:p w14:paraId="0CCC7E5D" w14:textId="71CB2374" w:rsidR="001025F1" w:rsidRPr="00026FF3" w:rsidRDefault="001025F1" w:rsidP="001025F1">
            <w:pPr>
              <w:pStyle w:val="Tabletext"/>
            </w:pPr>
            <w:r w:rsidRPr="00026FF3">
              <w:t>31</w:t>
            </w:r>
            <w:r w:rsidR="00151FE7">
              <w:t>9</w:t>
            </w:r>
          </w:p>
        </w:tc>
        <w:tc>
          <w:tcPr>
            <w:tcW w:w="4961" w:type="dxa"/>
            <w:shd w:val="clear" w:color="auto" w:fill="auto"/>
            <w:vAlign w:val="center"/>
          </w:tcPr>
          <w:p w14:paraId="1C186AE9" w14:textId="77777777" w:rsidR="001025F1" w:rsidRPr="00026FF3" w:rsidRDefault="001025F1" w:rsidP="001025F1">
            <w:pPr>
              <w:pStyle w:val="Tabletext"/>
            </w:pPr>
            <w:r w:rsidRPr="00026FF3">
              <w:t>SODIUM HYDROXIDE—in preparations containing 0.5% or less of sodium hydroxide</w:t>
            </w:r>
          </w:p>
        </w:tc>
        <w:tc>
          <w:tcPr>
            <w:tcW w:w="1418" w:type="dxa"/>
            <w:shd w:val="clear" w:color="auto" w:fill="auto"/>
          </w:tcPr>
          <w:p w14:paraId="6FCA3E2A" w14:textId="77777777" w:rsidR="001025F1" w:rsidRPr="00026FF3" w:rsidRDefault="001025F1" w:rsidP="001025F1">
            <w:pPr>
              <w:pStyle w:val="Tabletext"/>
            </w:pPr>
            <w:r w:rsidRPr="00026FF3">
              <w:t>5</w:t>
            </w:r>
          </w:p>
        </w:tc>
        <w:tc>
          <w:tcPr>
            <w:tcW w:w="1417" w:type="dxa"/>
            <w:shd w:val="clear" w:color="auto" w:fill="auto"/>
          </w:tcPr>
          <w:p w14:paraId="3CBFC313" w14:textId="77777777" w:rsidR="001025F1" w:rsidRPr="00026FF3" w:rsidRDefault="001025F1" w:rsidP="001025F1">
            <w:pPr>
              <w:pStyle w:val="Tabletext"/>
            </w:pPr>
            <w:r w:rsidRPr="00026FF3">
              <w:t>1, 4, 6</w:t>
            </w:r>
          </w:p>
        </w:tc>
      </w:tr>
      <w:tr w:rsidR="001025F1" w:rsidRPr="00026FF3" w14:paraId="47E29906" w14:textId="77777777" w:rsidTr="000B12C0">
        <w:tc>
          <w:tcPr>
            <w:tcW w:w="751" w:type="dxa"/>
          </w:tcPr>
          <w:p w14:paraId="06519564" w14:textId="666C920F" w:rsidR="001025F1" w:rsidRPr="00026FF3" w:rsidRDefault="001025F1" w:rsidP="001025F1">
            <w:pPr>
              <w:pStyle w:val="Tabletext"/>
            </w:pPr>
            <w:r w:rsidRPr="00026FF3">
              <w:t>3</w:t>
            </w:r>
            <w:r w:rsidR="00151FE7">
              <w:t>20</w:t>
            </w:r>
          </w:p>
        </w:tc>
        <w:tc>
          <w:tcPr>
            <w:tcW w:w="4961" w:type="dxa"/>
            <w:shd w:val="clear" w:color="auto" w:fill="auto"/>
            <w:vAlign w:val="center"/>
          </w:tcPr>
          <w:p w14:paraId="02DCC5DE" w14:textId="77777777" w:rsidR="001025F1" w:rsidRPr="00026FF3" w:rsidRDefault="001025F1" w:rsidP="001025F1">
            <w:pPr>
              <w:pStyle w:val="Tabletext"/>
            </w:pPr>
            <w:r w:rsidRPr="00026FF3">
              <w:t>SODIUM HYDROXIDE—in solid preparations containing more than 0.5% of sodium hydroxide</w:t>
            </w:r>
          </w:p>
        </w:tc>
        <w:tc>
          <w:tcPr>
            <w:tcW w:w="1418" w:type="dxa"/>
            <w:shd w:val="clear" w:color="auto" w:fill="auto"/>
          </w:tcPr>
          <w:p w14:paraId="6A9F9363" w14:textId="77777777" w:rsidR="001025F1" w:rsidRPr="00026FF3" w:rsidRDefault="001025F1" w:rsidP="001025F1">
            <w:pPr>
              <w:pStyle w:val="Tabletext"/>
            </w:pPr>
            <w:r w:rsidRPr="00026FF3">
              <w:t>2, 10, 78</w:t>
            </w:r>
          </w:p>
        </w:tc>
        <w:tc>
          <w:tcPr>
            <w:tcW w:w="1417" w:type="dxa"/>
            <w:shd w:val="clear" w:color="auto" w:fill="auto"/>
          </w:tcPr>
          <w:p w14:paraId="06E63096" w14:textId="77777777" w:rsidR="001025F1" w:rsidRPr="00026FF3" w:rsidRDefault="001025F1" w:rsidP="001025F1">
            <w:pPr>
              <w:pStyle w:val="Tabletext"/>
            </w:pPr>
            <w:r w:rsidRPr="00026FF3">
              <w:t>3, 5, 28</w:t>
            </w:r>
          </w:p>
        </w:tc>
      </w:tr>
      <w:tr w:rsidR="001025F1" w:rsidRPr="00026FF3" w14:paraId="025D13C7" w14:textId="77777777" w:rsidTr="000B12C0">
        <w:tc>
          <w:tcPr>
            <w:tcW w:w="751" w:type="dxa"/>
          </w:tcPr>
          <w:p w14:paraId="5B154D4D" w14:textId="6E2C2EE6" w:rsidR="001025F1" w:rsidRPr="00026FF3" w:rsidRDefault="001025F1" w:rsidP="001025F1">
            <w:pPr>
              <w:pStyle w:val="Tabletext"/>
            </w:pPr>
            <w:r w:rsidRPr="00026FF3">
              <w:t>3</w:t>
            </w:r>
            <w:r w:rsidR="003436CE">
              <w:t>2</w:t>
            </w:r>
            <w:r w:rsidR="00151FE7">
              <w:t>1</w:t>
            </w:r>
          </w:p>
        </w:tc>
        <w:tc>
          <w:tcPr>
            <w:tcW w:w="4961" w:type="dxa"/>
            <w:shd w:val="clear" w:color="auto" w:fill="auto"/>
            <w:vAlign w:val="center"/>
          </w:tcPr>
          <w:p w14:paraId="5B435FCF" w14:textId="77777777" w:rsidR="001025F1" w:rsidRPr="00026FF3" w:rsidRDefault="001025F1" w:rsidP="001025F1">
            <w:pPr>
              <w:pStyle w:val="Tabletext"/>
            </w:pPr>
            <w:r w:rsidRPr="00026FF3">
              <w:t>SODIUM HYDROXIDE—in liquid preparations containing more than 0.5% of sodium hydroxide</w:t>
            </w:r>
          </w:p>
        </w:tc>
        <w:tc>
          <w:tcPr>
            <w:tcW w:w="1418" w:type="dxa"/>
            <w:shd w:val="clear" w:color="auto" w:fill="auto"/>
          </w:tcPr>
          <w:p w14:paraId="42BF6410" w14:textId="77777777" w:rsidR="001025F1" w:rsidRPr="00026FF3" w:rsidRDefault="001025F1" w:rsidP="001025F1">
            <w:pPr>
              <w:pStyle w:val="Tabletext"/>
            </w:pPr>
            <w:r w:rsidRPr="00026FF3">
              <w:t>2, 10, 78</w:t>
            </w:r>
          </w:p>
        </w:tc>
        <w:tc>
          <w:tcPr>
            <w:tcW w:w="1417" w:type="dxa"/>
            <w:shd w:val="clear" w:color="auto" w:fill="auto"/>
          </w:tcPr>
          <w:p w14:paraId="436E87D0" w14:textId="77777777" w:rsidR="001025F1" w:rsidRPr="00026FF3" w:rsidRDefault="001025F1" w:rsidP="001025F1">
            <w:pPr>
              <w:pStyle w:val="Tabletext"/>
            </w:pPr>
            <w:r w:rsidRPr="00026FF3">
              <w:t>3, 5</w:t>
            </w:r>
          </w:p>
        </w:tc>
      </w:tr>
      <w:tr w:rsidR="001025F1" w:rsidRPr="00026FF3" w14:paraId="2AFC8796" w14:textId="77777777" w:rsidTr="000B12C0">
        <w:tc>
          <w:tcPr>
            <w:tcW w:w="751" w:type="dxa"/>
          </w:tcPr>
          <w:p w14:paraId="47CC6B45" w14:textId="30102B83" w:rsidR="001025F1" w:rsidRPr="00026FF3" w:rsidRDefault="001025F1" w:rsidP="001025F1">
            <w:pPr>
              <w:pStyle w:val="Tabletext"/>
            </w:pPr>
            <w:r w:rsidRPr="00026FF3">
              <w:t>32</w:t>
            </w:r>
            <w:r w:rsidR="00151FE7">
              <w:t>2</w:t>
            </w:r>
          </w:p>
        </w:tc>
        <w:tc>
          <w:tcPr>
            <w:tcW w:w="4961" w:type="dxa"/>
            <w:shd w:val="clear" w:color="auto" w:fill="auto"/>
          </w:tcPr>
          <w:p w14:paraId="083C15D5" w14:textId="77777777" w:rsidR="001025F1" w:rsidRPr="00026FF3" w:rsidRDefault="001025F1" w:rsidP="001025F1">
            <w:pPr>
              <w:pStyle w:val="Tabletext"/>
            </w:pPr>
            <w:r w:rsidRPr="00026FF3">
              <w:t>SODIUM LAURETH</w:t>
            </w:r>
            <w:r w:rsidR="00026FF3">
              <w:noBreakHyphen/>
            </w:r>
            <w:r w:rsidRPr="00026FF3">
              <w:t>6 CARBOXYLATE</w:t>
            </w:r>
          </w:p>
        </w:tc>
        <w:tc>
          <w:tcPr>
            <w:tcW w:w="1418" w:type="dxa"/>
            <w:shd w:val="clear" w:color="auto" w:fill="auto"/>
          </w:tcPr>
          <w:p w14:paraId="041E35BE" w14:textId="77777777" w:rsidR="001025F1" w:rsidRPr="00026FF3" w:rsidRDefault="001025F1" w:rsidP="001025F1">
            <w:pPr>
              <w:pStyle w:val="Tabletext"/>
            </w:pPr>
            <w:r w:rsidRPr="00026FF3">
              <w:t>79</w:t>
            </w:r>
          </w:p>
        </w:tc>
        <w:tc>
          <w:tcPr>
            <w:tcW w:w="1417" w:type="dxa"/>
            <w:shd w:val="clear" w:color="auto" w:fill="auto"/>
          </w:tcPr>
          <w:p w14:paraId="160077B1" w14:textId="77777777" w:rsidR="001025F1" w:rsidRPr="00026FF3" w:rsidRDefault="001025F1" w:rsidP="001025F1">
            <w:pPr>
              <w:pStyle w:val="Tabletext"/>
            </w:pPr>
            <w:r w:rsidRPr="00026FF3">
              <w:t>1</w:t>
            </w:r>
          </w:p>
        </w:tc>
      </w:tr>
      <w:tr w:rsidR="001025F1" w:rsidRPr="00026FF3" w14:paraId="715BCEC0" w14:textId="77777777" w:rsidTr="000B12C0">
        <w:tc>
          <w:tcPr>
            <w:tcW w:w="751" w:type="dxa"/>
          </w:tcPr>
          <w:p w14:paraId="34EA4781" w14:textId="7762011A" w:rsidR="001025F1" w:rsidRPr="00026FF3" w:rsidRDefault="001025F1" w:rsidP="001025F1">
            <w:pPr>
              <w:pStyle w:val="Tabletext"/>
            </w:pPr>
            <w:r w:rsidRPr="00026FF3">
              <w:t>32</w:t>
            </w:r>
            <w:r w:rsidR="00151FE7">
              <w:t>3</w:t>
            </w:r>
          </w:p>
        </w:tc>
        <w:tc>
          <w:tcPr>
            <w:tcW w:w="4961" w:type="dxa"/>
            <w:shd w:val="clear" w:color="auto" w:fill="auto"/>
          </w:tcPr>
          <w:p w14:paraId="1AC5FAAE" w14:textId="77777777" w:rsidR="001025F1" w:rsidRPr="00026FF3" w:rsidRDefault="001025F1" w:rsidP="001025F1">
            <w:pPr>
              <w:pStyle w:val="Tabletext"/>
            </w:pPr>
            <w:r w:rsidRPr="00026FF3">
              <w:t>SODIUM METABISULPHITE (more than 50%)</w:t>
            </w:r>
          </w:p>
        </w:tc>
        <w:tc>
          <w:tcPr>
            <w:tcW w:w="1418" w:type="dxa"/>
            <w:shd w:val="clear" w:color="auto" w:fill="auto"/>
          </w:tcPr>
          <w:p w14:paraId="382E9E62" w14:textId="77777777" w:rsidR="001025F1" w:rsidRPr="00026FF3" w:rsidRDefault="001025F1" w:rsidP="001025F1">
            <w:pPr>
              <w:pStyle w:val="Tabletext"/>
            </w:pPr>
            <w:r w:rsidRPr="00026FF3">
              <w:t>5, 26</w:t>
            </w:r>
          </w:p>
        </w:tc>
        <w:tc>
          <w:tcPr>
            <w:tcW w:w="1417" w:type="dxa"/>
            <w:shd w:val="clear" w:color="auto" w:fill="auto"/>
          </w:tcPr>
          <w:p w14:paraId="6F7EDFC7" w14:textId="77777777" w:rsidR="001025F1" w:rsidRPr="00026FF3" w:rsidRDefault="001025F1" w:rsidP="001025F1">
            <w:pPr>
              <w:pStyle w:val="Tabletext"/>
            </w:pPr>
            <w:r w:rsidRPr="00026FF3">
              <w:t>1, 4</w:t>
            </w:r>
          </w:p>
        </w:tc>
      </w:tr>
      <w:tr w:rsidR="001025F1" w:rsidRPr="00026FF3" w14:paraId="317581A6" w14:textId="77777777" w:rsidTr="000B12C0">
        <w:tc>
          <w:tcPr>
            <w:tcW w:w="751" w:type="dxa"/>
          </w:tcPr>
          <w:p w14:paraId="6A178685" w14:textId="05D12B59" w:rsidR="001025F1" w:rsidRPr="00026FF3" w:rsidRDefault="001025F1" w:rsidP="001025F1">
            <w:pPr>
              <w:pStyle w:val="Tabletext"/>
            </w:pPr>
            <w:r w:rsidRPr="00026FF3">
              <w:t>32</w:t>
            </w:r>
            <w:r w:rsidR="00151FE7">
              <w:t>4</w:t>
            </w:r>
          </w:p>
        </w:tc>
        <w:tc>
          <w:tcPr>
            <w:tcW w:w="4961" w:type="dxa"/>
            <w:shd w:val="clear" w:color="auto" w:fill="auto"/>
          </w:tcPr>
          <w:p w14:paraId="23909660" w14:textId="77777777" w:rsidR="001025F1" w:rsidRPr="00026FF3" w:rsidRDefault="001025F1" w:rsidP="001025F1">
            <w:pPr>
              <w:pStyle w:val="Tabletext"/>
            </w:pPr>
            <w:r w:rsidRPr="00026FF3">
              <w:t>SODIUM NITRITE in pickling or curing salts</w:t>
            </w:r>
          </w:p>
        </w:tc>
        <w:tc>
          <w:tcPr>
            <w:tcW w:w="1418" w:type="dxa"/>
            <w:shd w:val="clear" w:color="auto" w:fill="auto"/>
          </w:tcPr>
          <w:p w14:paraId="7CE5B697" w14:textId="77777777" w:rsidR="001025F1" w:rsidRPr="00026FF3" w:rsidRDefault="001025F1" w:rsidP="001025F1">
            <w:pPr>
              <w:pStyle w:val="Tabletext"/>
            </w:pPr>
            <w:r w:rsidRPr="00026FF3">
              <w:t>94</w:t>
            </w:r>
          </w:p>
        </w:tc>
        <w:tc>
          <w:tcPr>
            <w:tcW w:w="1417" w:type="dxa"/>
            <w:shd w:val="clear" w:color="auto" w:fill="auto"/>
          </w:tcPr>
          <w:p w14:paraId="139AB745" w14:textId="77777777" w:rsidR="001025F1" w:rsidRPr="00026FF3" w:rsidRDefault="001025F1" w:rsidP="001025F1">
            <w:pPr>
              <w:pStyle w:val="Tabletext"/>
            </w:pPr>
          </w:p>
        </w:tc>
      </w:tr>
      <w:tr w:rsidR="001025F1" w:rsidRPr="00026FF3" w14:paraId="4FEF138D" w14:textId="77777777" w:rsidTr="000B12C0">
        <w:tc>
          <w:tcPr>
            <w:tcW w:w="751" w:type="dxa"/>
          </w:tcPr>
          <w:p w14:paraId="03FB7DE6" w14:textId="4478B432" w:rsidR="001025F1" w:rsidRPr="00026FF3" w:rsidRDefault="001025F1" w:rsidP="001025F1">
            <w:pPr>
              <w:pStyle w:val="Tabletext"/>
            </w:pPr>
            <w:r w:rsidRPr="00026FF3">
              <w:t>32</w:t>
            </w:r>
            <w:r w:rsidR="00151FE7">
              <w:t>5</w:t>
            </w:r>
          </w:p>
        </w:tc>
        <w:tc>
          <w:tcPr>
            <w:tcW w:w="4961" w:type="dxa"/>
            <w:shd w:val="clear" w:color="auto" w:fill="auto"/>
          </w:tcPr>
          <w:p w14:paraId="621983B2" w14:textId="77777777" w:rsidR="001025F1" w:rsidRPr="00026FF3" w:rsidRDefault="001025F1" w:rsidP="001025F1">
            <w:pPr>
              <w:pStyle w:val="Tabletext"/>
            </w:pPr>
            <w:r w:rsidRPr="00026FF3">
              <w:t>SODIUM PERSULFATE</w:t>
            </w:r>
          </w:p>
        </w:tc>
        <w:tc>
          <w:tcPr>
            <w:tcW w:w="1418" w:type="dxa"/>
            <w:shd w:val="clear" w:color="auto" w:fill="auto"/>
          </w:tcPr>
          <w:p w14:paraId="07DE24C6" w14:textId="77777777" w:rsidR="001025F1" w:rsidRPr="00026FF3" w:rsidRDefault="001025F1" w:rsidP="001025F1">
            <w:pPr>
              <w:pStyle w:val="Tabletext"/>
            </w:pPr>
            <w:r w:rsidRPr="00026FF3">
              <w:t>5, 21, 25</w:t>
            </w:r>
          </w:p>
        </w:tc>
        <w:tc>
          <w:tcPr>
            <w:tcW w:w="1417" w:type="dxa"/>
            <w:shd w:val="clear" w:color="auto" w:fill="auto"/>
          </w:tcPr>
          <w:p w14:paraId="703582FD" w14:textId="77777777" w:rsidR="001025F1" w:rsidRPr="00026FF3" w:rsidRDefault="001025F1" w:rsidP="001025F1">
            <w:pPr>
              <w:pStyle w:val="Tabletext"/>
            </w:pPr>
            <w:r w:rsidRPr="00026FF3">
              <w:t>1, 5, 23, 33, 34</w:t>
            </w:r>
          </w:p>
        </w:tc>
      </w:tr>
      <w:tr w:rsidR="001025F1" w:rsidRPr="00026FF3" w14:paraId="71F87C23" w14:textId="77777777" w:rsidTr="000B12C0">
        <w:tc>
          <w:tcPr>
            <w:tcW w:w="751" w:type="dxa"/>
          </w:tcPr>
          <w:p w14:paraId="21CDFAF1" w14:textId="65A5CB36" w:rsidR="001025F1" w:rsidRPr="00026FF3" w:rsidRDefault="001025F1" w:rsidP="001025F1">
            <w:pPr>
              <w:pStyle w:val="Tabletext"/>
            </w:pPr>
            <w:r w:rsidRPr="00026FF3">
              <w:t>32</w:t>
            </w:r>
            <w:r w:rsidR="00151FE7">
              <w:t>6</w:t>
            </w:r>
          </w:p>
        </w:tc>
        <w:tc>
          <w:tcPr>
            <w:tcW w:w="4961" w:type="dxa"/>
            <w:shd w:val="clear" w:color="auto" w:fill="auto"/>
          </w:tcPr>
          <w:p w14:paraId="7620A68C" w14:textId="77777777" w:rsidR="001025F1" w:rsidRPr="00026FF3" w:rsidRDefault="001025F1" w:rsidP="001025F1">
            <w:pPr>
              <w:pStyle w:val="Tabletext"/>
            </w:pPr>
            <w:r w:rsidRPr="00026FF3">
              <w:t>SODIUM SULFIDE</w:t>
            </w:r>
          </w:p>
        </w:tc>
        <w:tc>
          <w:tcPr>
            <w:tcW w:w="1418" w:type="dxa"/>
            <w:shd w:val="clear" w:color="auto" w:fill="auto"/>
          </w:tcPr>
          <w:p w14:paraId="5DA22F23" w14:textId="77777777" w:rsidR="001025F1" w:rsidRPr="00026FF3" w:rsidRDefault="001025F1" w:rsidP="001025F1">
            <w:pPr>
              <w:pStyle w:val="Tabletext"/>
            </w:pPr>
            <w:r w:rsidRPr="00026FF3">
              <w:t>2</w:t>
            </w:r>
          </w:p>
        </w:tc>
        <w:tc>
          <w:tcPr>
            <w:tcW w:w="1417" w:type="dxa"/>
            <w:shd w:val="clear" w:color="auto" w:fill="auto"/>
          </w:tcPr>
          <w:p w14:paraId="31F7294F" w14:textId="77777777" w:rsidR="001025F1" w:rsidRPr="00026FF3" w:rsidRDefault="001025F1" w:rsidP="001025F1">
            <w:pPr>
              <w:pStyle w:val="Tabletext"/>
            </w:pPr>
            <w:r w:rsidRPr="00026FF3">
              <w:t>1, 4</w:t>
            </w:r>
          </w:p>
        </w:tc>
      </w:tr>
      <w:tr w:rsidR="001025F1" w:rsidRPr="00026FF3" w14:paraId="3FFD74AF" w14:textId="77777777" w:rsidTr="000B12C0">
        <w:tc>
          <w:tcPr>
            <w:tcW w:w="751" w:type="dxa"/>
          </w:tcPr>
          <w:p w14:paraId="64BF2CA5" w14:textId="2471C9C9" w:rsidR="001025F1" w:rsidRPr="00026FF3" w:rsidRDefault="001025F1" w:rsidP="001025F1">
            <w:pPr>
              <w:pStyle w:val="Tabletext"/>
            </w:pPr>
            <w:r w:rsidRPr="00026FF3">
              <w:t>32</w:t>
            </w:r>
            <w:r w:rsidR="00151FE7">
              <w:t>7</w:t>
            </w:r>
          </w:p>
        </w:tc>
        <w:tc>
          <w:tcPr>
            <w:tcW w:w="4961" w:type="dxa"/>
            <w:shd w:val="clear" w:color="auto" w:fill="auto"/>
          </w:tcPr>
          <w:p w14:paraId="15209F5E" w14:textId="77777777" w:rsidR="001025F1" w:rsidRPr="00026FF3" w:rsidRDefault="001025F1" w:rsidP="001025F1">
            <w:pPr>
              <w:pStyle w:val="Tabletext"/>
            </w:pPr>
            <w:r w:rsidRPr="00026FF3">
              <w:t>STYRENE</w:t>
            </w:r>
          </w:p>
        </w:tc>
        <w:tc>
          <w:tcPr>
            <w:tcW w:w="1418" w:type="dxa"/>
            <w:shd w:val="clear" w:color="auto" w:fill="auto"/>
          </w:tcPr>
          <w:p w14:paraId="1F8EA26E" w14:textId="77777777" w:rsidR="001025F1" w:rsidRPr="00026FF3" w:rsidRDefault="001025F1" w:rsidP="001025F1">
            <w:pPr>
              <w:pStyle w:val="Tabletext"/>
            </w:pPr>
          </w:p>
        </w:tc>
        <w:tc>
          <w:tcPr>
            <w:tcW w:w="1417" w:type="dxa"/>
            <w:shd w:val="clear" w:color="auto" w:fill="auto"/>
          </w:tcPr>
          <w:p w14:paraId="3DFA222A" w14:textId="77777777" w:rsidR="001025F1" w:rsidRPr="00026FF3" w:rsidRDefault="001025F1" w:rsidP="001025F1">
            <w:pPr>
              <w:pStyle w:val="Tabletext"/>
            </w:pPr>
            <w:r w:rsidRPr="00026FF3">
              <w:t>1, 4, 8</w:t>
            </w:r>
          </w:p>
        </w:tc>
      </w:tr>
      <w:tr w:rsidR="001025F1" w:rsidRPr="00026FF3" w14:paraId="0D657AF0" w14:textId="77777777" w:rsidTr="000B12C0">
        <w:tc>
          <w:tcPr>
            <w:tcW w:w="751" w:type="dxa"/>
          </w:tcPr>
          <w:p w14:paraId="797225BA" w14:textId="3C56DE77" w:rsidR="001025F1" w:rsidRPr="00026FF3" w:rsidRDefault="001025F1" w:rsidP="001025F1">
            <w:pPr>
              <w:pStyle w:val="Tabletext"/>
            </w:pPr>
            <w:r w:rsidRPr="00026FF3">
              <w:t>32</w:t>
            </w:r>
            <w:r w:rsidR="00151FE7">
              <w:t>8</w:t>
            </w:r>
          </w:p>
        </w:tc>
        <w:tc>
          <w:tcPr>
            <w:tcW w:w="4961" w:type="dxa"/>
            <w:shd w:val="clear" w:color="auto" w:fill="auto"/>
          </w:tcPr>
          <w:p w14:paraId="2B1E4DB4" w14:textId="77777777" w:rsidR="001025F1" w:rsidRPr="00026FF3" w:rsidRDefault="001025F1" w:rsidP="001025F1">
            <w:pPr>
              <w:pStyle w:val="Tabletext"/>
            </w:pPr>
            <w:r w:rsidRPr="00026FF3">
              <w:t>SULFAMIC ACID</w:t>
            </w:r>
          </w:p>
        </w:tc>
        <w:tc>
          <w:tcPr>
            <w:tcW w:w="1418" w:type="dxa"/>
            <w:shd w:val="clear" w:color="auto" w:fill="auto"/>
          </w:tcPr>
          <w:p w14:paraId="4497B30E" w14:textId="77777777" w:rsidR="001025F1" w:rsidRPr="00026FF3" w:rsidRDefault="001025F1" w:rsidP="001025F1">
            <w:pPr>
              <w:pStyle w:val="Tabletext"/>
            </w:pPr>
            <w:r w:rsidRPr="00026FF3">
              <w:t>2</w:t>
            </w:r>
          </w:p>
        </w:tc>
        <w:tc>
          <w:tcPr>
            <w:tcW w:w="1417" w:type="dxa"/>
            <w:shd w:val="clear" w:color="auto" w:fill="auto"/>
          </w:tcPr>
          <w:p w14:paraId="0ABCF090" w14:textId="77777777" w:rsidR="001025F1" w:rsidRPr="00026FF3" w:rsidRDefault="001025F1" w:rsidP="001025F1">
            <w:pPr>
              <w:pStyle w:val="Tabletext"/>
            </w:pPr>
            <w:r w:rsidRPr="00026FF3">
              <w:t>1, 4</w:t>
            </w:r>
          </w:p>
        </w:tc>
      </w:tr>
      <w:tr w:rsidR="001025F1" w:rsidRPr="00026FF3" w14:paraId="5E572D15" w14:textId="77777777" w:rsidTr="000B12C0">
        <w:tc>
          <w:tcPr>
            <w:tcW w:w="751" w:type="dxa"/>
          </w:tcPr>
          <w:p w14:paraId="092A0CA0" w14:textId="6BA148C7" w:rsidR="001025F1" w:rsidRPr="00026FF3" w:rsidRDefault="001025F1" w:rsidP="001025F1">
            <w:pPr>
              <w:pStyle w:val="Tabletext"/>
            </w:pPr>
            <w:r w:rsidRPr="00026FF3">
              <w:t>32</w:t>
            </w:r>
            <w:r w:rsidR="00151FE7">
              <w:t>9</w:t>
            </w:r>
          </w:p>
        </w:tc>
        <w:tc>
          <w:tcPr>
            <w:tcW w:w="4961" w:type="dxa"/>
            <w:shd w:val="clear" w:color="auto" w:fill="auto"/>
          </w:tcPr>
          <w:p w14:paraId="2D331BE2" w14:textId="77777777" w:rsidR="001025F1" w:rsidRPr="00026FF3" w:rsidRDefault="001025F1" w:rsidP="001025F1">
            <w:pPr>
              <w:pStyle w:val="Tabletext"/>
            </w:pPr>
            <w:r w:rsidRPr="00026FF3">
              <w:t>SULFURIC ACID</w:t>
            </w:r>
          </w:p>
        </w:tc>
        <w:tc>
          <w:tcPr>
            <w:tcW w:w="1418" w:type="dxa"/>
            <w:shd w:val="clear" w:color="auto" w:fill="auto"/>
          </w:tcPr>
          <w:p w14:paraId="1CC18B10" w14:textId="77777777" w:rsidR="001025F1" w:rsidRPr="00026FF3" w:rsidRDefault="001025F1" w:rsidP="001025F1">
            <w:pPr>
              <w:pStyle w:val="Tabletext"/>
            </w:pPr>
            <w:r w:rsidRPr="00026FF3">
              <w:t>2</w:t>
            </w:r>
          </w:p>
        </w:tc>
        <w:tc>
          <w:tcPr>
            <w:tcW w:w="1417" w:type="dxa"/>
            <w:shd w:val="clear" w:color="auto" w:fill="auto"/>
          </w:tcPr>
          <w:p w14:paraId="4800B61C" w14:textId="77777777" w:rsidR="001025F1" w:rsidRPr="00026FF3" w:rsidRDefault="001025F1" w:rsidP="001025F1">
            <w:pPr>
              <w:pStyle w:val="Tabletext"/>
            </w:pPr>
            <w:r w:rsidRPr="00026FF3">
              <w:t>1, 4</w:t>
            </w:r>
          </w:p>
        </w:tc>
      </w:tr>
      <w:tr w:rsidR="001025F1" w:rsidRPr="00026FF3" w14:paraId="2052C4F3" w14:textId="77777777" w:rsidTr="000B12C0">
        <w:tc>
          <w:tcPr>
            <w:tcW w:w="751" w:type="dxa"/>
          </w:tcPr>
          <w:p w14:paraId="51696175" w14:textId="20A0CC17" w:rsidR="001025F1" w:rsidRPr="00026FF3" w:rsidRDefault="001025F1" w:rsidP="001025F1">
            <w:pPr>
              <w:pStyle w:val="Tabletext"/>
            </w:pPr>
            <w:r w:rsidRPr="00026FF3">
              <w:t>3</w:t>
            </w:r>
            <w:r w:rsidR="00151FE7">
              <w:t>30</w:t>
            </w:r>
          </w:p>
        </w:tc>
        <w:tc>
          <w:tcPr>
            <w:tcW w:w="4961" w:type="dxa"/>
            <w:shd w:val="clear" w:color="auto" w:fill="auto"/>
          </w:tcPr>
          <w:p w14:paraId="52CCB5BF" w14:textId="77777777" w:rsidR="001025F1" w:rsidRPr="00026FF3" w:rsidRDefault="001025F1" w:rsidP="001025F1">
            <w:pPr>
              <w:pStyle w:val="Tabletext"/>
            </w:pPr>
            <w:r w:rsidRPr="00026FF3">
              <w:t>SYMPHYTUM SPP. (Comfrey) when included in Schedule 5</w:t>
            </w:r>
          </w:p>
        </w:tc>
        <w:tc>
          <w:tcPr>
            <w:tcW w:w="1418" w:type="dxa"/>
            <w:shd w:val="clear" w:color="auto" w:fill="auto"/>
          </w:tcPr>
          <w:p w14:paraId="12653DFA" w14:textId="77777777" w:rsidR="001025F1" w:rsidRPr="00026FF3" w:rsidRDefault="001025F1" w:rsidP="001025F1">
            <w:pPr>
              <w:pStyle w:val="Tabletext"/>
            </w:pPr>
          </w:p>
        </w:tc>
        <w:tc>
          <w:tcPr>
            <w:tcW w:w="1417" w:type="dxa"/>
            <w:shd w:val="clear" w:color="auto" w:fill="auto"/>
          </w:tcPr>
          <w:p w14:paraId="51074E46" w14:textId="77777777" w:rsidR="001025F1" w:rsidRPr="00026FF3" w:rsidRDefault="001025F1" w:rsidP="001025F1">
            <w:pPr>
              <w:pStyle w:val="Tabletext"/>
            </w:pPr>
            <w:r w:rsidRPr="00026FF3">
              <w:t>31, 32</w:t>
            </w:r>
          </w:p>
        </w:tc>
      </w:tr>
      <w:tr w:rsidR="001025F1" w:rsidRPr="00026FF3" w14:paraId="2945A052" w14:textId="77777777" w:rsidTr="000B12C0">
        <w:tc>
          <w:tcPr>
            <w:tcW w:w="751" w:type="dxa"/>
          </w:tcPr>
          <w:p w14:paraId="225A58E0" w14:textId="53C25370" w:rsidR="001025F1" w:rsidRPr="00026FF3" w:rsidRDefault="001025F1" w:rsidP="001025F1">
            <w:pPr>
              <w:pStyle w:val="Tabletext"/>
            </w:pPr>
            <w:r w:rsidRPr="00026FF3">
              <w:t>3</w:t>
            </w:r>
            <w:r w:rsidR="003436CE">
              <w:t>3</w:t>
            </w:r>
            <w:r w:rsidR="00151FE7">
              <w:t>1</w:t>
            </w:r>
          </w:p>
        </w:tc>
        <w:tc>
          <w:tcPr>
            <w:tcW w:w="4961" w:type="dxa"/>
            <w:shd w:val="clear" w:color="auto" w:fill="auto"/>
          </w:tcPr>
          <w:p w14:paraId="7F103E7F" w14:textId="77777777" w:rsidR="001025F1" w:rsidRPr="00026FF3" w:rsidRDefault="001025F1" w:rsidP="001025F1">
            <w:pPr>
              <w:pStyle w:val="Tabletext"/>
            </w:pPr>
            <w:r w:rsidRPr="00026FF3">
              <w:t>TAZAROTENE for topical use</w:t>
            </w:r>
          </w:p>
        </w:tc>
        <w:tc>
          <w:tcPr>
            <w:tcW w:w="1418" w:type="dxa"/>
            <w:shd w:val="clear" w:color="auto" w:fill="auto"/>
          </w:tcPr>
          <w:p w14:paraId="2D3A8606" w14:textId="77777777" w:rsidR="001025F1" w:rsidRPr="00026FF3" w:rsidRDefault="001025F1" w:rsidP="001025F1">
            <w:pPr>
              <w:pStyle w:val="Tabletext"/>
            </w:pPr>
            <w:r w:rsidRPr="00026FF3">
              <w:t>77, 62</w:t>
            </w:r>
          </w:p>
        </w:tc>
        <w:tc>
          <w:tcPr>
            <w:tcW w:w="1417" w:type="dxa"/>
            <w:shd w:val="clear" w:color="auto" w:fill="auto"/>
          </w:tcPr>
          <w:p w14:paraId="39345FA2" w14:textId="77777777" w:rsidR="001025F1" w:rsidRPr="00026FF3" w:rsidRDefault="001025F1" w:rsidP="001025F1">
            <w:pPr>
              <w:pStyle w:val="Tabletext"/>
            </w:pPr>
          </w:p>
        </w:tc>
      </w:tr>
      <w:tr w:rsidR="001025F1" w:rsidRPr="00026FF3" w14:paraId="305EB914" w14:textId="77777777" w:rsidTr="000B12C0">
        <w:tc>
          <w:tcPr>
            <w:tcW w:w="751" w:type="dxa"/>
          </w:tcPr>
          <w:p w14:paraId="6F2434CA" w14:textId="6107DBA8" w:rsidR="001025F1" w:rsidRPr="00026FF3" w:rsidRDefault="001025F1" w:rsidP="001025F1">
            <w:pPr>
              <w:pStyle w:val="Tabletext"/>
            </w:pPr>
            <w:r w:rsidRPr="00026FF3">
              <w:t>33</w:t>
            </w:r>
            <w:r w:rsidR="00151FE7">
              <w:t>2</w:t>
            </w:r>
          </w:p>
        </w:tc>
        <w:tc>
          <w:tcPr>
            <w:tcW w:w="4961" w:type="dxa"/>
            <w:shd w:val="clear" w:color="auto" w:fill="auto"/>
          </w:tcPr>
          <w:p w14:paraId="5B0A22C4" w14:textId="77777777" w:rsidR="001025F1" w:rsidRPr="00026FF3" w:rsidRDefault="001025F1" w:rsidP="001025F1">
            <w:pPr>
              <w:pStyle w:val="Tabletext"/>
            </w:pPr>
            <w:r w:rsidRPr="00026FF3">
              <w:t>TERBUTALINE in metered aerosols or in dry powder formulations</w:t>
            </w:r>
          </w:p>
        </w:tc>
        <w:tc>
          <w:tcPr>
            <w:tcW w:w="1418" w:type="dxa"/>
            <w:shd w:val="clear" w:color="auto" w:fill="auto"/>
          </w:tcPr>
          <w:p w14:paraId="2EE49CEF" w14:textId="77777777" w:rsidR="001025F1" w:rsidRPr="00026FF3" w:rsidRDefault="001025F1" w:rsidP="001025F1">
            <w:pPr>
              <w:pStyle w:val="Tabletext"/>
            </w:pPr>
            <w:r w:rsidRPr="00026FF3">
              <w:t>32</w:t>
            </w:r>
          </w:p>
        </w:tc>
        <w:tc>
          <w:tcPr>
            <w:tcW w:w="1417" w:type="dxa"/>
            <w:shd w:val="clear" w:color="auto" w:fill="auto"/>
          </w:tcPr>
          <w:p w14:paraId="13654D9A" w14:textId="77777777" w:rsidR="001025F1" w:rsidRPr="00026FF3" w:rsidRDefault="001025F1" w:rsidP="001025F1">
            <w:pPr>
              <w:pStyle w:val="Tabletext"/>
            </w:pPr>
          </w:p>
        </w:tc>
      </w:tr>
      <w:tr w:rsidR="001025F1" w:rsidRPr="00026FF3" w14:paraId="38A5CC29" w14:textId="77777777" w:rsidTr="000B12C0">
        <w:tc>
          <w:tcPr>
            <w:tcW w:w="751" w:type="dxa"/>
          </w:tcPr>
          <w:p w14:paraId="3CEF0D95" w14:textId="0582B26C" w:rsidR="001025F1" w:rsidRPr="00026FF3" w:rsidRDefault="001025F1" w:rsidP="001025F1">
            <w:pPr>
              <w:pStyle w:val="Tabletext"/>
            </w:pPr>
            <w:r w:rsidRPr="00026FF3">
              <w:t>33</w:t>
            </w:r>
            <w:r w:rsidR="00151FE7">
              <w:t>3</w:t>
            </w:r>
          </w:p>
        </w:tc>
        <w:tc>
          <w:tcPr>
            <w:tcW w:w="4961" w:type="dxa"/>
            <w:shd w:val="clear" w:color="auto" w:fill="auto"/>
          </w:tcPr>
          <w:p w14:paraId="39E8D463" w14:textId="77777777" w:rsidR="001025F1" w:rsidRPr="00026FF3" w:rsidRDefault="001025F1" w:rsidP="001025F1">
            <w:pPr>
              <w:pStyle w:val="Tabletext"/>
            </w:pPr>
            <w:r w:rsidRPr="00026FF3">
              <w:t>TERFENADINE</w:t>
            </w:r>
          </w:p>
        </w:tc>
        <w:tc>
          <w:tcPr>
            <w:tcW w:w="1418" w:type="dxa"/>
            <w:shd w:val="clear" w:color="auto" w:fill="auto"/>
          </w:tcPr>
          <w:p w14:paraId="3428A9D7" w14:textId="77777777" w:rsidR="001025F1" w:rsidRPr="00026FF3" w:rsidRDefault="001025F1" w:rsidP="001025F1">
            <w:pPr>
              <w:pStyle w:val="Tabletext"/>
            </w:pPr>
          </w:p>
        </w:tc>
        <w:tc>
          <w:tcPr>
            <w:tcW w:w="1417" w:type="dxa"/>
            <w:shd w:val="clear" w:color="auto" w:fill="auto"/>
          </w:tcPr>
          <w:p w14:paraId="170868B6" w14:textId="77777777" w:rsidR="001025F1" w:rsidRPr="00026FF3" w:rsidRDefault="001025F1" w:rsidP="001025F1">
            <w:pPr>
              <w:pStyle w:val="Tabletext"/>
            </w:pPr>
            <w:r w:rsidRPr="00026FF3">
              <w:t>61</w:t>
            </w:r>
          </w:p>
        </w:tc>
      </w:tr>
      <w:tr w:rsidR="001025F1" w:rsidRPr="00026FF3" w14:paraId="169EA889" w14:textId="77777777" w:rsidTr="000B12C0">
        <w:tc>
          <w:tcPr>
            <w:tcW w:w="751" w:type="dxa"/>
          </w:tcPr>
          <w:p w14:paraId="4B9603A8" w14:textId="02038C6A" w:rsidR="001025F1" w:rsidRPr="00026FF3" w:rsidRDefault="001025F1" w:rsidP="001025F1">
            <w:pPr>
              <w:pStyle w:val="Tabletext"/>
            </w:pPr>
            <w:r w:rsidRPr="00026FF3">
              <w:t>33</w:t>
            </w:r>
            <w:r w:rsidR="00151FE7">
              <w:t>4</w:t>
            </w:r>
          </w:p>
        </w:tc>
        <w:tc>
          <w:tcPr>
            <w:tcW w:w="4961" w:type="dxa"/>
            <w:shd w:val="clear" w:color="auto" w:fill="auto"/>
          </w:tcPr>
          <w:p w14:paraId="551717CD" w14:textId="77777777" w:rsidR="001025F1" w:rsidRPr="00026FF3" w:rsidRDefault="001025F1" w:rsidP="001025F1">
            <w:pPr>
              <w:pStyle w:val="Tabletext"/>
            </w:pPr>
            <w:r w:rsidRPr="00026FF3">
              <w:t>TERIFLUNOMIDE</w:t>
            </w:r>
          </w:p>
        </w:tc>
        <w:tc>
          <w:tcPr>
            <w:tcW w:w="1418" w:type="dxa"/>
            <w:shd w:val="clear" w:color="auto" w:fill="auto"/>
          </w:tcPr>
          <w:p w14:paraId="71F8F028" w14:textId="77777777" w:rsidR="001025F1" w:rsidRPr="00026FF3" w:rsidRDefault="001025F1" w:rsidP="001025F1">
            <w:pPr>
              <w:pStyle w:val="Tabletext"/>
            </w:pPr>
            <w:r w:rsidRPr="00026FF3">
              <w:t>7, 62, 87</w:t>
            </w:r>
          </w:p>
        </w:tc>
        <w:tc>
          <w:tcPr>
            <w:tcW w:w="1417" w:type="dxa"/>
            <w:shd w:val="clear" w:color="auto" w:fill="auto"/>
          </w:tcPr>
          <w:p w14:paraId="762222D1" w14:textId="77777777" w:rsidR="001025F1" w:rsidRPr="00026FF3" w:rsidRDefault="001025F1" w:rsidP="001025F1">
            <w:pPr>
              <w:pStyle w:val="Tabletext"/>
            </w:pPr>
          </w:p>
        </w:tc>
      </w:tr>
      <w:tr w:rsidR="001025F1" w:rsidRPr="00026FF3" w14:paraId="278BD76B" w14:textId="77777777" w:rsidTr="000B12C0">
        <w:tc>
          <w:tcPr>
            <w:tcW w:w="751" w:type="dxa"/>
          </w:tcPr>
          <w:p w14:paraId="5FB445F1" w14:textId="5D2E744E" w:rsidR="001025F1" w:rsidRPr="00026FF3" w:rsidRDefault="001025F1" w:rsidP="001025F1">
            <w:pPr>
              <w:pStyle w:val="Tabletext"/>
            </w:pPr>
            <w:r w:rsidRPr="00026FF3">
              <w:t>33</w:t>
            </w:r>
            <w:r w:rsidR="00151FE7">
              <w:t>5</w:t>
            </w:r>
          </w:p>
        </w:tc>
        <w:tc>
          <w:tcPr>
            <w:tcW w:w="4961" w:type="dxa"/>
            <w:shd w:val="clear" w:color="auto" w:fill="auto"/>
          </w:tcPr>
          <w:p w14:paraId="21EC14E8" w14:textId="77777777" w:rsidR="001025F1" w:rsidRPr="00026FF3" w:rsidRDefault="001025F1" w:rsidP="001025F1">
            <w:pPr>
              <w:pStyle w:val="Tabletext"/>
            </w:pPr>
            <w:r w:rsidRPr="00026FF3">
              <w:t>TERPENES, chlorinated</w:t>
            </w:r>
          </w:p>
        </w:tc>
        <w:tc>
          <w:tcPr>
            <w:tcW w:w="1418" w:type="dxa"/>
            <w:shd w:val="clear" w:color="auto" w:fill="auto"/>
          </w:tcPr>
          <w:p w14:paraId="78EAC066" w14:textId="77777777" w:rsidR="001025F1" w:rsidRPr="00026FF3" w:rsidRDefault="001025F1" w:rsidP="001025F1">
            <w:pPr>
              <w:pStyle w:val="Tabletext"/>
            </w:pPr>
          </w:p>
        </w:tc>
        <w:tc>
          <w:tcPr>
            <w:tcW w:w="1417" w:type="dxa"/>
            <w:shd w:val="clear" w:color="auto" w:fill="auto"/>
          </w:tcPr>
          <w:p w14:paraId="60E40B21" w14:textId="77777777" w:rsidR="001025F1" w:rsidRPr="00026FF3" w:rsidRDefault="001025F1" w:rsidP="001025F1">
            <w:pPr>
              <w:pStyle w:val="Tabletext"/>
            </w:pPr>
            <w:r w:rsidRPr="00026FF3">
              <w:t>1, 4, 8</w:t>
            </w:r>
          </w:p>
        </w:tc>
      </w:tr>
      <w:tr w:rsidR="001025F1" w:rsidRPr="00026FF3" w14:paraId="55EE538D" w14:textId="77777777" w:rsidTr="000B12C0">
        <w:tc>
          <w:tcPr>
            <w:tcW w:w="751" w:type="dxa"/>
          </w:tcPr>
          <w:p w14:paraId="3AD3E2F6" w14:textId="5A30BE36" w:rsidR="001025F1" w:rsidRPr="00026FF3" w:rsidRDefault="001025F1" w:rsidP="001025F1">
            <w:pPr>
              <w:pStyle w:val="Tabletext"/>
            </w:pPr>
            <w:r w:rsidRPr="00026FF3">
              <w:t>33</w:t>
            </w:r>
            <w:r w:rsidR="00151FE7">
              <w:t>6</w:t>
            </w:r>
          </w:p>
        </w:tc>
        <w:tc>
          <w:tcPr>
            <w:tcW w:w="4961" w:type="dxa"/>
            <w:shd w:val="clear" w:color="auto" w:fill="auto"/>
          </w:tcPr>
          <w:p w14:paraId="6DB6CEF5" w14:textId="77777777" w:rsidR="001025F1" w:rsidRPr="00026FF3" w:rsidRDefault="001025F1" w:rsidP="001025F1">
            <w:pPr>
              <w:pStyle w:val="Tabletext"/>
            </w:pPr>
            <w:r w:rsidRPr="00026FF3">
              <w:t>TETRACHLOROETHANE</w:t>
            </w:r>
          </w:p>
        </w:tc>
        <w:tc>
          <w:tcPr>
            <w:tcW w:w="1418" w:type="dxa"/>
            <w:shd w:val="clear" w:color="auto" w:fill="auto"/>
          </w:tcPr>
          <w:p w14:paraId="192E73CF" w14:textId="77777777" w:rsidR="001025F1" w:rsidRPr="00026FF3" w:rsidRDefault="001025F1" w:rsidP="001025F1">
            <w:pPr>
              <w:pStyle w:val="Tabletext"/>
            </w:pPr>
            <w:r w:rsidRPr="00026FF3">
              <w:t>12</w:t>
            </w:r>
          </w:p>
        </w:tc>
        <w:tc>
          <w:tcPr>
            <w:tcW w:w="1417" w:type="dxa"/>
            <w:shd w:val="clear" w:color="auto" w:fill="auto"/>
          </w:tcPr>
          <w:p w14:paraId="261D87C5" w14:textId="77777777" w:rsidR="001025F1" w:rsidRPr="00026FF3" w:rsidRDefault="001025F1" w:rsidP="001025F1">
            <w:pPr>
              <w:pStyle w:val="Tabletext"/>
            </w:pPr>
            <w:r w:rsidRPr="00026FF3">
              <w:t>8</w:t>
            </w:r>
          </w:p>
        </w:tc>
      </w:tr>
      <w:tr w:rsidR="001025F1" w:rsidRPr="00026FF3" w14:paraId="7A1320F8" w14:textId="77777777" w:rsidTr="000B12C0">
        <w:tc>
          <w:tcPr>
            <w:tcW w:w="751" w:type="dxa"/>
          </w:tcPr>
          <w:p w14:paraId="330830E6" w14:textId="1AFE0159" w:rsidR="001025F1" w:rsidRPr="00026FF3" w:rsidRDefault="001025F1" w:rsidP="001025F1">
            <w:pPr>
              <w:pStyle w:val="Tabletext"/>
            </w:pPr>
            <w:r w:rsidRPr="00026FF3">
              <w:t>33</w:t>
            </w:r>
            <w:r w:rsidR="00151FE7">
              <w:t>7</w:t>
            </w:r>
          </w:p>
        </w:tc>
        <w:tc>
          <w:tcPr>
            <w:tcW w:w="4961" w:type="dxa"/>
            <w:shd w:val="clear" w:color="auto" w:fill="auto"/>
          </w:tcPr>
          <w:p w14:paraId="5C48B7E0" w14:textId="77777777" w:rsidR="001025F1" w:rsidRPr="00026FF3" w:rsidRDefault="001025F1" w:rsidP="001025F1">
            <w:pPr>
              <w:pStyle w:val="Tabletext"/>
            </w:pPr>
            <w:r w:rsidRPr="00026FF3">
              <w:t>TETRACHLOROETHYLENE when included in Schedule 5 or 6</w:t>
            </w:r>
          </w:p>
        </w:tc>
        <w:tc>
          <w:tcPr>
            <w:tcW w:w="1418" w:type="dxa"/>
            <w:shd w:val="clear" w:color="auto" w:fill="auto"/>
          </w:tcPr>
          <w:p w14:paraId="6CC301C9" w14:textId="77777777" w:rsidR="001025F1" w:rsidRPr="00026FF3" w:rsidRDefault="001025F1" w:rsidP="001025F1">
            <w:pPr>
              <w:pStyle w:val="Tabletext"/>
            </w:pPr>
            <w:r w:rsidRPr="00026FF3">
              <w:t>12, 16</w:t>
            </w:r>
          </w:p>
        </w:tc>
        <w:tc>
          <w:tcPr>
            <w:tcW w:w="1417" w:type="dxa"/>
            <w:shd w:val="clear" w:color="auto" w:fill="auto"/>
          </w:tcPr>
          <w:p w14:paraId="10286E10" w14:textId="77777777" w:rsidR="001025F1" w:rsidRPr="00026FF3" w:rsidRDefault="001025F1" w:rsidP="001025F1">
            <w:pPr>
              <w:pStyle w:val="Tabletext"/>
            </w:pPr>
            <w:r w:rsidRPr="00026FF3">
              <w:t>1, 4, 8, 11</w:t>
            </w:r>
          </w:p>
        </w:tc>
      </w:tr>
      <w:tr w:rsidR="001025F1" w:rsidRPr="00026FF3" w14:paraId="5365C2D6" w14:textId="77777777" w:rsidTr="000B12C0">
        <w:tc>
          <w:tcPr>
            <w:tcW w:w="751" w:type="dxa"/>
          </w:tcPr>
          <w:p w14:paraId="4AE4BD09" w14:textId="1D86841B" w:rsidR="001025F1" w:rsidRPr="00026FF3" w:rsidRDefault="001025F1" w:rsidP="001025F1">
            <w:pPr>
              <w:pStyle w:val="Tabletext"/>
            </w:pPr>
            <w:r w:rsidRPr="00026FF3">
              <w:t>33</w:t>
            </w:r>
            <w:r w:rsidR="00151FE7">
              <w:t>8</w:t>
            </w:r>
          </w:p>
        </w:tc>
        <w:tc>
          <w:tcPr>
            <w:tcW w:w="4961" w:type="dxa"/>
            <w:shd w:val="clear" w:color="auto" w:fill="auto"/>
          </w:tcPr>
          <w:p w14:paraId="4434CE52" w14:textId="77777777" w:rsidR="001025F1" w:rsidRPr="00026FF3" w:rsidRDefault="001025F1" w:rsidP="001025F1">
            <w:pPr>
              <w:pStyle w:val="Tabletext"/>
            </w:pPr>
            <w:r w:rsidRPr="00026FF3">
              <w:t>TETRYZOLINE in nasal preparations for topical use</w:t>
            </w:r>
          </w:p>
        </w:tc>
        <w:tc>
          <w:tcPr>
            <w:tcW w:w="1418" w:type="dxa"/>
            <w:shd w:val="clear" w:color="auto" w:fill="auto"/>
          </w:tcPr>
          <w:p w14:paraId="38DC07A4" w14:textId="77777777" w:rsidR="001025F1" w:rsidRPr="00026FF3" w:rsidRDefault="001025F1" w:rsidP="001025F1">
            <w:pPr>
              <w:pStyle w:val="Tabletext"/>
            </w:pPr>
            <w:r w:rsidRPr="00026FF3">
              <w:t>29</w:t>
            </w:r>
          </w:p>
        </w:tc>
        <w:tc>
          <w:tcPr>
            <w:tcW w:w="1417" w:type="dxa"/>
            <w:shd w:val="clear" w:color="auto" w:fill="auto"/>
          </w:tcPr>
          <w:p w14:paraId="6C1DEEF9" w14:textId="77777777" w:rsidR="001025F1" w:rsidRPr="00026FF3" w:rsidRDefault="001025F1" w:rsidP="001025F1">
            <w:pPr>
              <w:pStyle w:val="Tabletext"/>
            </w:pPr>
          </w:p>
        </w:tc>
      </w:tr>
      <w:tr w:rsidR="001025F1" w:rsidRPr="00026FF3" w14:paraId="5769E60F" w14:textId="77777777" w:rsidTr="000B12C0">
        <w:tc>
          <w:tcPr>
            <w:tcW w:w="751" w:type="dxa"/>
          </w:tcPr>
          <w:p w14:paraId="01F079AB" w14:textId="4C86D24E" w:rsidR="001025F1" w:rsidRPr="00026FF3" w:rsidRDefault="001025F1" w:rsidP="001025F1">
            <w:pPr>
              <w:pStyle w:val="Tabletext"/>
            </w:pPr>
            <w:r w:rsidRPr="00026FF3">
              <w:t>33</w:t>
            </w:r>
            <w:r w:rsidR="00151FE7">
              <w:t>9</w:t>
            </w:r>
          </w:p>
        </w:tc>
        <w:tc>
          <w:tcPr>
            <w:tcW w:w="4961" w:type="dxa"/>
            <w:shd w:val="clear" w:color="auto" w:fill="auto"/>
          </w:tcPr>
          <w:p w14:paraId="01783425" w14:textId="77777777" w:rsidR="001025F1" w:rsidRPr="00026FF3" w:rsidRDefault="001025F1" w:rsidP="001025F1">
            <w:pPr>
              <w:pStyle w:val="Tabletext"/>
            </w:pPr>
            <w:r w:rsidRPr="00026FF3">
              <w:t>THALIDOMIDE</w:t>
            </w:r>
          </w:p>
        </w:tc>
        <w:tc>
          <w:tcPr>
            <w:tcW w:w="1418" w:type="dxa"/>
            <w:shd w:val="clear" w:color="auto" w:fill="auto"/>
          </w:tcPr>
          <w:p w14:paraId="7B752A8F" w14:textId="77777777" w:rsidR="001025F1" w:rsidRPr="00026FF3" w:rsidRDefault="001025F1" w:rsidP="001025F1">
            <w:pPr>
              <w:pStyle w:val="Tabletext"/>
            </w:pPr>
            <w:r w:rsidRPr="00026FF3">
              <w:t>7, 62, 76</w:t>
            </w:r>
          </w:p>
        </w:tc>
        <w:tc>
          <w:tcPr>
            <w:tcW w:w="1417" w:type="dxa"/>
            <w:shd w:val="clear" w:color="auto" w:fill="auto"/>
          </w:tcPr>
          <w:p w14:paraId="58EEACD9" w14:textId="77777777" w:rsidR="001025F1" w:rsidRPr="00026FF3" w:rsidRDefault="001025F1" w:rsidP="001025F1">
            <w:pPr>
              <w:pStyle w:val="Tabletext"/>
            </w:pPr>
          </w:p>
        </w:tc>
      </w:tr>
      <w:tr w:rsidR="001025F1" w:rsidRPr="00026FF3" w14:paraId="50917018" w14:textId="77777777" w:rsidTr="000B12C0">
        <w:tc>
          <w:tcPr>
            <w:tcW w:w="751" w:type="dxa"/>
          </w:tcPr>
          <w:p w14:paraId="14ABB680" w14:textId="644A74EC" w:rsidR="001025F1" w:rsidRPr="00026FF3" w:rsidRDefault="001025F1" w:rsidP="001025F1">
            <w:pPr>
              <w:pStyle w:val="Tabletext"/>
            </w:pPr>
            <w:r w:rsidRPr="00026FF3">
              <w:t>3</w:t>
            </w:r>
            <w:r w:rsidR="00151FE7">
              <w:t>40</w:t>
            </w:r>
          </w:p>
        </w:tc>
        <w:tc>
          <w:tcPr>
            <w:tcW w:w="4961" w:type="dxa"/>
            <w:shd w:val="clear" w:color="auto" w:fill="auto"/>
          </w:tcPr>
          <w:p w14:paraId="1A85194E" w14:textId="77777777" w:rsidR="001025F1" w:rsidRPr="00026FF3" w:rsidRDefault="001025F1" w:rsidP="001025F1">
            <w:pPr>
              <w:pStyle w:val="Tabletext"/>
            </w:pPr>
            <w:r w:rsidRPr="00026FF3">
              <w:t>THIOUREA</w:t>
            </w:r>
          </w:p>
        </w:tc>
        <w:tc>
          <w:tcPr>
            <w:tcW w:w="1418" w:type="dxa"/>
            <w:shd w:val="clear" w:color="auto" w:fill="auto"/>
          </w:tcPr>
          <w:p w14:paraId="7F287FC7" w14:textId="77777777" w:rsidR="001025F1" w:rsidRPr="00026FF3" w:rsidRDefault="001025F1" w:rsidP="001025F1">
            <w:pPr>
              <w:pStyle w:val="Tabletext"/>
            </w:pPr>
          </w:p>
        </w:tc>
        <w:tc>
          <w:tcPr>
            <w:tcW w:w="1417" w:type="dxa"/>
            <w:shd w:val="clear" w:color="auto" w:fill="auto"/>
          </w:tcPr>
          <w:p w14:paraId="4FBAE935" w14:textId="77777777" w:rsidR="001025F1" w:rsidRPr="00026FF3" w:rsidRDefault="001025F1" w:rsidP="001025F1">
            <w:pPr>
              <w:pStyle w:val="Tabletext"/>
            </w:pPr>
            <w:r w:rsidRPr="00026FF3">
              <w:t>1, 4</w:t>
            </w:r>
          </w:p>
        </w:tc>
      </w:tr>
      <w:tr w:rsidR="001025F1" w:rsidRPr="00026FF3" w14:paraId="78E8C51C" w14:textId="77777777" w:rsidTr="000B12C0">
        <w:tc>
          <w:tcPr>
            <w:tcW w:w="751" w:type="dxa"/>
          </w:tcPr>
          <w:p w14:paraId="76861A63" w14:textId="1774780D" w:rsidR="001025F1" w:rsidRPr="00026FF3" w:rsidRDefault="001025F1" w:rsidP="001025F1">
            <w:pPr>
              <w:pStyle w:val="Tabletext"/>
            </w:pPr>
            <w:r w:rsidRPr="00026FF3">
              <w:t>3</w:t>
            </w:r>
            <w:r w:rsidR="003436CE">
              <w:t>4</w:t>
            </w:r>
            <w:r w:rsidR="00151FE7">
              <w:t>1</w:t>
            </w:r>
          </w:p>
        </w:tc>
        <w:tc>
          <w:tcPr>
            <w:tcW w:w="4961" w:type="dxa"/>
            <w:shd w:val="clear" w:color="auto" w:fill="auto"/>
          </w:tcPr>
          <w:p w14:paraId="11AF47B9" w14:textId="77777777" w:rsidR="001025F1" w:rsidRPr="00026FF3" w:rsidRDefault="001025F1" w:rsidP="001025F1">
            <w:pPr>
              <w:pStyle w:val="Tabletext"/>
            </w:pPr>
            <w:r w:rsidRPr="00026FF3">
              <w:t>TOLUENE</w:t>
            </w:r>
          </w:p>
        </w:tc>
        <w:tc>
          <w:tcPr>
            <w:tcW w:w="1418" w:type="dxa"/>
            <w:shd w:val="clear" w:color="auto" w:fill="auto"/>
          </w:tcPr>
          <w:p w14:paraId="0C5F2C26" w14:textId="77777777" w:rsidR="001025F1" w:rsidRPr="00026FF3" w:rsidRDefault="001025F1" w:rsidP="001025F1">
            <w:pPr>
              <w:pStyle w:val="Tabletext"/>
            </w:pPr>
          </w:p>
        </w:tc>
        <w:tc>
          <w:tcPr>
            <w:tcW w:w="1417" w:type="dxa"/>
            <w:shd w:val="clear" w:color="auto" w:fill="auto"/>
          </w:tcPr>
          <w:p w14:paraId="3A2D5A2A" w14:textId="77777777" w:rsidR="001025F1" w:rsidRPr="00026FF3" w:rsidRDefault="001025F1" w:rsidP="001025F1">
            <w:pPr>
              <w:pStyle w:val="Tabletext"/>
            </w:pPr>
            <w:r w:rsidRPr="00026FF3">
              <w:t>1, 4, 8</w:t>
            </w:r>
          </w:p>
        </w:tc>
      </w:tr>
      <w:tr w:rsidR="001025F1" w:rsidRPr="00026FF3" w14:paraId="7D995A15" w14:textId="77777777" w:rsidTr="000B12C0">
        <w:tc>
          <w:tcPr>
            <w:tcW w:w="751" w:type="dxa"/>
          </w:tcPr>
          <w:p w14:paraId="14DECACC" w14:textId="6A2E36EE" w:rsidR="001025F1" w:rsidRPr="00026FF3" w:rsidRDefault="001025F1" w:rsidP="001025F1">
            <w:pPr>
              <w:pStyle w:val="Tabletext"/>
            </w:pPr>
            <w:r w:rsidRPr="00026FF3">
              <w:t>34</w:t>
            </w:r>
            <w:r w:rsidR="00151FE7">
              <w:t>2</w:t>
            </w:r>
          </w:p>
        </w:tc>
        <w:tc>
          <w:tcPr>
            <w:tcW w:w="4961" w:type="dxa"/>
            <w:shd w:val="clear" w:color="auto" w:fill="auto"/>
            <w:vAlign w:val="center"/>
          </w:tcPr>
          <w:p w14:paraId="42169EE5" w14:textId="77777777" w:rsidR="001025F1" w:rsidRPr="00026FF3" w:rsidRDefault="001025F1" w:rsidP="001025F1">
            <w:pPr>
              <w:pStyle w:val="Tabletext"/>
            </w:pPr>
            <w:r w:rsidRPr="00026FF3">
              <w:t>TOLUENEDIAMINES—in hair dyes</w:t>
            </w:r>
          </w:p>
        </w:tc>
        <w:tc>
          <w:tcPr>
            <w:tcW w:w="1418" w:type="dxa"/>
            <w:shd w:val="clear" w:color="auto" w:fill="auto"/>
          </w:tcPr>
          <w:p w14:paraId="78DA862A" w14:textId="77777777" w:rsidR="001025F1" w:rsidRPr="00026FF3" w:rsidRDefault="001025F1" w:rsidP="001025F1">
            <w:pPr>
              <w:pStyle w:val="Tabletext"/>
            </w:pPr>
            <w:r w:rsidRPr="00026FF3">
              <w:t>21</w:t>
            </w:r>
          </w:p>
        </w:tc>
        <w:tc>
          <w:tcPr>
            <w:tcW w:w="1417" w:type="dxa"/>
            <w:shd w:val="clear" w:color="auto" w:fill="auto"/>
          </w:tcPr>
          <w:p w14:paraId="7259E454" w14:textId="77777777" w:rsidR="001025F1" w:rsidRPr="00026FF3" w:rsidRDefault="001025F1" w:rsidP="001025F1">
            <w:pPr>
              <w:pStyle w:val="Tabletext"/>
            </w:pPr>
          </w:p>
        </w:tc>
      </w:tr>
      <w:tr w:rsidR="001025F1" w:rsidRPr="00026FF3" w14:paraId="3F586D95" w14:textId="77777777" w:rsidTr="000B12C0">
        <w:tc>
          <w:tcPr>
            <w:tcW w:w="751" w:type="dxa"/>
          </w:tcPr>
          <w:p w14:paraId="7F21C34C" w14:textId="09FE28BF" w:rsidR="001025F1" w:rsidRPr="00026FF3" w:rsidRDefault="001025F1" w:rsidP="001025F1">
            <w:pPr>
              <w:pStyle w:val="Tabletext"/>
            </w:pPr>
            <w:r w:rsidRPr="00026FF3">
              <w:t>34</w:t>
            </w:r>
            <w:r w:rsidR="00151FE7">
              <w:t>3</w:t>
            </w:r>
          </w:p>
        </w:tc>
        <w:tc>
          <w:tcPr>
            <w:tcW w:w="4961" w:type="dxa"/>
            <w:shd w:val="clear" w:color="auto" w:fill="auto"/>
            <w:vAlign w:val="center"/>
          </w:tcPr>
          <w:p w14:paraId="4D4E3B8F" w14:textId="77777777" w:rsidR="001025F1" w:rsidRPr="00026FF3" w:rsidRDefault="001025F1" w:rsidP="001025F1">
            <w:pPr>
              <w:pStyle w:val="Tabletext"/>
            </w:pPr>
            <w:r w:rsidRPr="00026FF3">
              <w:t>TOLUENEDIAMINES—in preparations other than hair dyes</w:t>
            </w:r>
          </w:p>
        </w:tc>
        <w:tc>
          <w:tcPr>
            <w:tcW w:w="1418" w:type="dxa"/>
            <w:shd w:val="clear" w:color="auto" w:fill="auto"/>
          </w:tcPr>
          <w:p w14:paraId="4D4FCE04" w14:textId="77777777" w:rsidR="001025F1" w:rsidRPr="00026FF3" w:rsidRDefault="001025F1" w:rsidP="001025F1">
            <w:pPr>
              <w:pStyle w:val="Tabletext"/>
            </w:pPr>
          </w:p>
        </w:tc>
        <w:tc>
          <w:tcPr>
            <w:tcW w:w="1417" w:type="dxa"/>
            <w:shd w:val="clear" w:color="auto" w:fill="auto"/>
          </w:tcPr>
          <w:p w14:paraId="099F4CF8" w14:textId="77777777" w:rsidR="001025F1" w:rsidRPr="00026FF3" w:rsidRDefault="001025F1" w:rsidP="001025F1">
            <w:pPr>
              <w:pStyle w:val="Tabletext"/>
            </w:pPr>
            <w:r w:rsidRPr="00026FF3">
              <w:t>1, 4, 8</w:t>
            </w:r>
          </w:p>
        </w:tc>
      </w:tr>
      <w:tr w:rsidR="001025F1" w:rsidRPr="00026FF3" w14:paraId="6EDDE823" w14:textId="77777777" w:rsidTr="000B12C0">
        <w:tc>
          <w:tcPr>
            <w:tcW w:w="751" w:type="dxa"/>
          </w:tcPr>
          <w:p w14:paraId="3E70BC67" w14:textId="766DEA85" w:rsidR="001025F1" w:rsidRPr="00026FF3" w:rsidRDefault="001025F1" w:rsidP="001025F1">
            <w:pPr>
              <w:pStyle w:val="Tabletext"/>
            </w:pPr>
            <w:r w:rsidRPr="00026FF3">
              <w:t>34</w:t>
            </w:r>
            <w:r w:rsidR="00151FE7">
              <w:t>4</w:t>
            </w:r>
          </w:p>
        </w:tc>
        <w:tc>
          <w:tcPr>
            <w:tcW w:w="4961" w:type="dxa"/>
            <w:shd w:val="clear" w:color="auto" w:fill="auto"/>
          </w:tcPr>
          <w:p w14:paraId="05F89C01" w14:textId="77777777" w:rsidR="001025F1" w:rsidRPr="00026FF3" w:rsidRDefault="001025F1" w:rsidP="001025F1">
            <w:pPr>
              <w:pStyle w:val="Tabletext"/>
            </w:pPr>
            <w:r w:rsidRPr="00026FF3">
              <w:t>TRAMAZOLINE in nasal preparations for topical use</w:t>
            </w:r>
          </w:p>
        </w:tc>
        <w:tc>
          <w:tcPr>
            <w:tcW w:w="1418" w:type="dxa"/>
            <w:shd w:val="clear" w:color="auto" w:fill="auto"/>
          </w:tcPr>
          <w:p w14:paraId="2D858B03" w14:textId="77777777" w:rsidR="001025F1" w:rsidRPr="00026FF3" w:rsidRDefault="001025F1" w:rsidP="001025F1">
            <w:pPr>
              <w:pStyle w:val="Tabletext"/>
            </w:pPr>
            <w:r w:rsidRPr="00026FF3">
              <w:t>29</w:t>
            </w:r>
          </w:p>
        </w:tc>
        <w:tc>
          <w:tcPr>
            <w:tcW w:w="1417" w:type="dxa"/>
            <w:shd w:val="clear" w:color="auto" w:fill="auto"/>
          </w:tcPr>
          <w:p w14:paraId="7732B1DA" w14:textId="77777777" w:rsidR="001025F1" w:rsidRPr="00026FF3" w:rsidRDefault="001025F1" w:rsidP="001025F1">
            <w:pPr>
              <w:pStyle w:val="Tabletext"/>
            </w:pPr>
          </w:p>
        </w:tc>
      </w:tr>
      <w:tr w:rsidR="001025F1" w:rsidRPr="00026FF3" w14:paraId="70791BC0" w14:textId="77777777" w:rsidTr="000B12C0">
        <w:tc>
          <w:tcPr>
            <w:tcW w:w="751" w:type="dxa"/>
          </w:tcPr>
          <w:p w14:paraId="521F6EF0" w14:textId="71CAE6ED" w:rsidR="001025F1" w:rsidRPr="00026FF3" w:rsidRDefault="001025F1" w:rsidP="001025F1">
            <w:pPr>
              <w:pStyle w:val="Tabletext"/>
            </w:pPr>
            <w:r w:rsidRPr="00026FF3">
              <w:t>34</w:t>
            </w:r>
            <w:r w:rsidR="00151FE7">
              <w:t>5</w:t>
            </w:r>
          </w:p>
        </w:tc>
        <w:tc>
          <w:tcPr>
            <w:tcW w:w="4961" w:type="dxa"/>
            <w:shd w:val="clear" w:color="auto" w:fill="auto"/>
            <w:vAlign w:val="center"/>
          </w:tcPr>
          <w:p w14:paraId="1AEFE081" w14:textId="77777777" w:rsidR="001025F1" w:rsidRPr="00026FF3" w:rsidRDefault="001025F1" w:rsidP="001025F1">
            <w:pPr>
              <w:pStyle w:val="Tabletext"/>
            </w:pPr>
            <w:r w:rsidRPr="00026FF3">
              <w:t>TRETINOIN—for human oral use</w:t>
            </w:r>
          </w:p>
        </w:tc>
        <w:tc>
          <w:tcPr>
            <w:tcW w:w="1418" w:type="dxa"/>
            <w:shd w:val="clear" w:color="auto" w:fill="auto"/>
          </w:tcPr>
          <w:p w14:paraId="7F847D3E" w14:textId="77777777" w:rsidR="001025F1" w:rsidRPr="00026FF3" w:rsidRDefault="001025F1" w:rsidP="001025F1">
            <w:pPr>
              <w:pStyle w:val="Tabletext"/>
            </w:pPr>
            <w:r w:rsidRPr="00026FF3">
              <w:t>7, 62, 76</w:t>
            </w:r>
          </w:p>
        </w:tc>
        <w:tc>
          <w:tcPr>
            <w:tcW w:w="1417" w:type="dxa"/>
            <w:shd w:val="clear" w:color="auto" w:fill="auto"/>
          </w:tcPr>
          <w:p w14:paraId="18C59F33" w14:textId="77777777" w:rsidR="001025F1" w:rsidRPr="00026FF3" w:rsidRDefault="001025F1" w:rsidP="001025F1">
            <w:pPr>
              <w:pStyle w:val="Tabletext"/>
            </w:pPr>
          </w:p>
        </w:tc>
      </w:tr>
      <w:tr w:rsidR="001025F1" w:rsidRPr="00026FF3" w14:paraId="4B41B7E3" w14:textId="77777777" w:rsidTr="000B12C0">
        <w:tc>
          <w:tcPr>
            <w:tcW w:w="751" w:type="dxa"/>
          </w:tcPr>
          <w:p w14:paraId="712A85BD" w14:textId="100A009F" w:rsidR="001025F1" w:rsidRPr="00026FF3" w:rsidRDefault="001025F1" w:rsidP="001025F1">
            <w:pPr>
              <w:pStyle w:val="Tabletext"/>
            </w:pPr>
            <w:r w:rsidRPr="00026FF3">
              <w:t>34</w:t>
            </w:r>
            <w:r w:rsidR="00151FE7">
              <w:t>6</w:t>
            </w:r>
          </w:p>
        </w:tc>
        <w:tc>
          <w:tcPr>
            <w:tcW w:w="4961" w:type="dxa"/>
            <w:shd w:val="clear" w:color="auto" w:fill="auto"/>
            <w:vAlign w:val="center"/>
          </w:tcPr>
          <w:p w14:paraId="0759A092" w14:textId="77777777" w:rsidR="001025F1" w:rsidRPr="00026FF3" w:rsidRDefault="001025F1" w:rsidP="001025F1">
            <w:pPr>
              <w:pStyle w:val="Tabletext"/>
            </w:pPr>
            <w:r w:rsidRPr="00026FF3">
              <w:t>TRETINOIN—for topical use</w:t>
            </w:r>
          </w:p>
        </w:tc>
        <w:tc>
          <w:tcPr>
            <w:tcW w:w="1418" w:type="dxa"/>
            <w:shd w:val="clear" w:color="auto" w:fill="auto"/>
          </w:tcPr>
          <w:p w14:paraId="1471ACBA" w14:textId="77777777" w:rsidR="001025F1" w:rsidRPr="00026FF3" w:rsidRDefault="001025F1" w:rsidP="001025F1">
            <w:pPr>
              <w:pStyle w:val="Tabletext"/>
            </w:pPr>
            <w:r w:rsidRPr="00026FF3">
              <w:t>62, 77</w:t>
            </w:r>
          </w:p>
        </w:tc>
        <w:tc>
          <w:tcPr>
            <w:tcW w:w="1417" w:type="dxa"/>
            <w:shd w:val="clear" w:color="auto" w:fill="auto"/>
          </w:tcPr>
          <w:p w14:paraId="67FC0B13" w14:textId="77777777" w:rsidR="001025F1" w:rsidRPr="00026FF3" w:rsidRDefault="001025F1" w:rsidP="001025F1">
            <w:pPr>
              <w:pStyle w:val="Tabletext"/>
            </w:pPr>
          </w:p>
        </w:tc>
      </w:tr>
      <w:tr w:rsidR="001025F1" w:rsidRPr="00026FF3" w14:paraId="059A783C" w14:textId="77777777" w:rsidTr="000B12C0">
        <w:tc>
          <w:tcPr>
            <w:tcW w:w="751" w:type="dxa"/>
          </w:tcPr>
          <w:p w14:paraId="33384D17" w14:textId="6AC6843D" w:rsidR="001025F1" w:rsidRPr="00026FF3" w:rsidRDefault="001025F1" w:rsidP="001025F1">
            <w:pPr>
              <w:pStyle w:val="Tabletext"/>
            </w:pPr>
            <w:r w:rsidRPr="00026FF3">
              <w:t>34</w:t>
            </w:r>
            <w:r w:rsidR="00151FE7">
              <w:t>7</w:t>
            </w:r>
          </w:p>
        </w:tc>
        <w:tc>
          <w:tcPr>
            <w:tcW w:w="4961" w:type="dxa"/>
            <w:shd w:val="clear" w:color="auto" w:fill="auto"/>
          </w:tcPr>
          <w:p w14:paraId="11F24C17" w14:textId="77777777" w:rsidR="001025F1" w:rsidRPr="00026FF3" w:rsidRDefault="001025F1" w:rsidP="001025F1">
            <w:pPr>
              <w:pStyle w:val="Tabletext"/>
            </w:pPr>
            <w:r w:rsidRPr="00026FF3">
              <w:t>TRIAMCINOLONE when in topical preparations for the treatment of mouth ulcers</w:t>
            </w:r>
          </w:p>
        </w:tc>
        <w:tc>
          <w:tcPr>
            <w:tcW w:w="1418" w:type="dxa"/>
            <w:shd w:val="clear" w:color="auto" w:fill="auto"/>
          </w:tcPr>
          <w:p w14:paraId="175DD4F1" w14:textId="77777777" w:rsidR="001025F1" w:rsidRPr="00026FF3" w:rsidRDefault="001025F1" w:rsidP="001025F1">
            <w:pPr>
              <w:pStyle w:val="Tabletext"/>
            </w:pPr>
            <w:r w:rsidRPr="00026FF3">
              <w:t>64 or 68</w:t>
            </w:r>
          </w:p>
        </w:tc>
        <w:tc>
          <w:tcPr>
            <w:tcW w:w="1417" w:type="dxa"/>
            <w:shd w:val="clear" w:color="auto" w:fill="auto"/>
          </w:tcPr>
          <w:p w14:paraId="05BED914" w14:textId="77777777" w:rsidR="001025F1" w:rsidRPr="00026FF3" w:rsidRDefault="001025F1" w:rsidP="001025F1">
            <w:pPr>
              <w:pStyle w:val="Tabletext"/>
            </w:pPr>
          </w:p>
        </w:tc>
      </w:tr>
      <w:tr w:rsidR="001025F1" w:rsidRPr="00026FF3" w14:paraId="7F8F0E44" w14:textId="77777777" w:rsidTr="000B12C0">
        <w:tc>
          <w:tcPr>
            <w:tcW w:w="751" w:type="dxa"/>
          </w:tcPr>
          <w:p w14:paraId="12035078" w14:textId="5CCC0601" w:rsidR="001025F1" w:rsidRPr="00026FF3" w:rsidRDefault="001025F1" w:rsidP="001025F1">
            <w:pPr>
              <w:pStyle w:val="Tabletext"/>
            </w:pPr>
            <w:r w:rsidRPr="00026FF3">
              <w:t>34</w:t>
            </w:r>
            <w:r w:rsidR="00151FE7">
              <w:t>8</w:t>
            </w:r>
          </w:p>
        </w:tc>
        <w:tc>
          <w:tcPr>
            <w:tcW w:w="4961" w:type="dxa"/>
            <w:shd w:val="clear" w:color="auto" w:fill="auto"/>
          </w:tcPr>
          <w:p w14:paraId="2432C7B0" w14:textId="77777777" w:rsidR="001025F1" w:rsidRPr="00026FF3" w:rsidRDefault="001025F1" w:rsidP="001025F1">
            <w:pPr>
              <w:pStyle w:val="Tabletext"/>
            </w:pPr>
            <w:r w:rsidRPr="00026FF3">
              <w:t xml:space="preserve">TRICHLOROACETIC ACID </w:t>
            </w:r>
            <w:r w:rsidRPr="00026FF3">
              <w:rPr>
                <w:b/>
              </w:rPr>
              <w:t>except</w:t>
            </w:r>
            <w:r w:rsidRPr="00026FF3">
              <w:t xml:space="preserve"> when for therapeutic use</w:t>
            </w:r>
          </w:p>
        </w:tc>
        <w:tc>
          <w:tcPr>
            <w:tcW w:w="1418" w:type="dxa"/>
            <w:shd w:val="clear" w:color="auto" w:fill="auto"/>
          </w:tcPr>
          <w:p w14:paraId="4B237857" w14:textId="77777777" w:rsidR="001025F1" w:rsidRPr="00026FF3" w:rsidRDefault="001025F1" w:rsidP="001025F1">
            <w:pPr>
              <w:pStyle w:val="Tabletext"/>
            </w:pPr>
            <w:r w:rsidRPr="00026FF3">
              <w:t>2</w:t>
            </w:r>
          </w:p>
        </w:tc>
        <w:tc>
          <w:tcPr>
            <w:tcW w:w="1417" w:type="dxa"/>
            <w:shd w:val="clear" w:color="auto" w:fill="auto"/>
          </w:tcPr>
          <w:p w14:paraId="2ACC6D6F" w14:textId="77777777" w:rsidR="001025F1" w:rsidRPr="00026FF3" w:rsidRDefault="001025F1" w:rsidP="001025F1">
            <w:pPr>
              <w:pStyle w:val="Tabletext"/>
            </w:pPr>
            <w:r w:rsidRPr="00026FF3">
              <w:t>1, 4</w:t>
            </w:r>
          </w:p>
        </w:tc>
      </w:tr>
      <w:tr w:rsidR="001025F1" w:rsidRPr="00026FF3" w14:paraId="16C1F9E7" w14:textId="77777777" w:rsidTr="000B12C0">
        <w:tc>
          <w:tcPr>
            <w:tcW w:w="751" w:type="dxa"/>
          </w:tcPr>
          <w:p w14:paraId="2E2349D4" w14:textId="1A0F394B" w:rsidR="001025F1" w:rsidRPr="00026FF3" w:rsidRDefault="001025F1" w:rsidP="001025F1">
            <w:pPr>
              <w:pStyle w:val="Tabletext"/>
            </w:pPr>
            <w:r w:rsidRPr="00026FF3">
              <w:t>34</w:t>
            </w:r>
            <w:r w:rsidR="00151FE7">
              <w:t>9</w:t>
            </w:r>
          </w:p>
        </w:tc>
        <w:tc>
          <w:tcPr>
            <w:tcW w:w="4961" w:type="dxa"/>
            <w:shd w:val="clear" w:color="auto" w:fill="auto"/>
          </w:tcPr>
          <w:p w14:paraId="1AD41F10" w14:textId="77777777" w:rsidR="001025F1" w:rsidRPr="00026FF3" w:rsidRDefault="001025F1" w:rsidP="001025F1">
            <w:pPr>
              <w:pStyle w:val="Tabletext"/>
            </w:pPr>
            <w:r w:rsidRPr="00026FF3">
              <w:t>1,1,1</w:t>
            </w:r>
            <w:r w:rsidR="00026FF3">
              <w:noBreakHyphen/>
            </w:r>
            <w:r w:rsidRPr="00026FF3">
              <w:t>TRICHLOROETHANE</w:t>
            </w:r>
          </w:p>
        </w:tc>
        <w:tc>
          <w:tcPr>
            <w:tcW w:w="1418" w:type="dxa"/>
            <w:shd w:val="clear" w:color="auto" w:fill="auto"/>
          </w:tcPr>
          <w:p w14:paraId="56B86282" w14:textId="77777777" w:rsidR="001025F1" w:rsidRPr="00026FF3" w:rsidRDefault="001025F1" w:rsidP="001025F1">
            <w:pPr>
              <w:pStyle w:val="Tabletext"/>
            </w:pPr>
          </w:p>
        </w:tc>
        <w:tc>
          <w:tcPr>
            <w:tcW w:w="1417" w:type="dxa"/>
            <w:shd w:val="clear" w:color="auto" w:fill="auto"/>
          </w:tcPr>
          <w:p w14:paraId="7AA7E9D1" w14:textId="77777777" w:rsidR="001025F1" w:rsidRPr="00026FF3" w:rsidRDefault="001025F1" w:rsidP="001025F1">
            <w:pPr>
              <w:pStyle w:val="Tabletext"/>
            </w:pPr>
            <w:r w:rsidRPr="00026FF3">
              <w:t>8, 9</w:t>
            </w:r>
          </w:p>
        </w:tc>
      </w:tr>
      <w:tr w:rsidR="001025F1" w:rsidRPr="00026FF3" w14:paraId="309FA618" w14:textId="77777777" w:rsidTr="000B12C0">
        <w:tc>
          <w:tcPr>
            <w:tcW w:w="751" w:type="dxa"/>
          </w:tcPr>
          <w:p w14:paraId="2A9CD9E0" w14:textId="3E5D6F85" w:rsidR="001025F1" w:rsidRPr="00026FF3" w:rsidRDefault="001025F1" w:rsidP="001025F1">
            <w:pPr>
              <w:pStyle w:val="Tabletext"/>
            </w:pPr>
            <w:r w:rsidRPr="00026FF3">
              <w:t>3</w:t>
            </w:r>
            <w:r w:rsidR="00151FE7">
              <w:t>50</w:t>
            </w:r>
          </w:p>
        </w:tc>
        <w:tc>
          <w:tcPr>
            <w:tcW w:w="4961" w:type="dxa"/>
            <w:shd w:val="clear" w:color="auto" w:fill="auto"/>
          </w:tcPr>
          <w:p w14:paraId="5E5F40BD" w14:textId="77777777" w:rsidR="001025F1" w:rsidRPr="00026FF3" w:rsidRDefault="001025F1" w:rsidP="001025F1">
            <w:pPr>
              <w:pStyle w:val="Tabletext"/>
            </w:pPr>
            <w:r w:rsidRPr="00026FF3">
              <w:t xml:space="preserve">TRICHLOROETHYLENE </w:t>
            </w:r>
            <w:r w:rsidRPr="00026FF3">
              <w:rPr>
                <w:b/>
              </w:rPr>
              <w:t>except</w:t>
            </w:r>
            <w:r w:rsidRPr="00026FF3">
              <w:t xml:space="preserve"> when for therapeutic use</w:t>
            </w:r>
          </w:p>
        </w:tc>
        <w:tc>
          <w:tcPr>
            <w:tcW w:w="1418" w:type="dxa"/>
            <w:shd w:val="clear" w:color="auto" w:fill="auto"/>
          </w:tcPr>
          <w:p w14:paraId="07436EC0" w14:textId="77777777" w:rsidR="001025F1" w:rsidRPr="00026FF3" w:rsidRDefault="001025F1" w:rsidP="001025F1">
            <w:pPr>
              <w:pStyle w:val="Tabletext"/>
            </w:pPr>
            <w:r w:rsidRPr="00026FF3">
              <w:t>12</w:t>
            </w:r>
          </w:p>
        </w:tc>
        <w:tc>
          <w:tcPr>
            <w:tcW w:w="1417" w:type="dxa"/>
            <w:shd w:val="clear" w:color="auto" w:fill="auto"/>
          </w:tcPr>
          <w:p w14:paraId="40FC784B" w14:textId="77777777" w:rsidR="001025F1" w:rsidRPr="00026FF3" w:rsidRDefault="001025F1" w:rsidP="001025F1">
            <w:pPr>
              <w:pStyle w:val="Tabletext"/>
            </w:pPr>
            <w:r w:rsidRPr="00026FF3">
              <w:t>1, 4, 5, 8, 9</w:t>
            </w:r>
          </w:p>
        </w:tc>
      </w:tr>
      <w:tr w:rsidR="001025F1" w:rsidRPr="00026FF3" w14:paraId="3B10417D" w14:textId="77777777" w:rsidTr="000B12C0">
        <w:tc>
          <w:tcPr>
            <w:tcW w:w="751" w:type="dxa"/>
          </w:tcPr>
          <w:p w14:paraId="77B3C02E" w14:textId="218C20A1" w:rsidR="001025F1" w:rsidRPr="00026FF3" w:rsidRDefault="001025F1" w:rsidP="001025F1">
            <w:pPr>
              <w:pStyle w:val="Tabletext"/>
            </w:pPr>
            <w:r w:rsidRPr="00026FF3">
              <w:t>3</w:t>
            </w:r>
            <w:r w:rsidR="003436CE">
              <w:t>5</w:t>
            </w:r>
            <w:r w:rsidR="00151FE7">
              <w:t>1</w:t>
            </w:r>
          </w:p>
        </w:tc>
        <w:tc>
          <w:tcPr>
            <w:tcW w:w="4961" w:type="dxa"/>
            <w:shd w:val="clear" w:color="auto" w:fill="auto"/>
          </w:tcPr>
          <w:p w14:paraId="45E0A045" w14:textId="77777777" w:rsidR="001025F1" w:rsidRPr="00026FF3" w:rsidRDefault="001025F1" w:rsidP="001025F1">
            <w:pPr>
              <w:pStyle w:val="Tabletext"/>
            </w:pPr>
            <w:r w:rsidRPr="00026FF3">
              <w:t>TRICHLOROPHENOL</w:t>
            </w:r>
          </w:p>
        </w:tc>
        <w:tc>
          <w:tcPr>
            <w:tcW w:w="1418" w:type="dxa"/>
            <w:shd w:val="clear" w:color="auto" w:fill="auto"/>
          </w:tcPr>
          <w:p w14:paraId="55713EC6" w14:textId="77777777" w:rsidR="001025F1" w:rsidRPr="00026FF3" w:rsidRDefault="001025F1" w:rsidP="001025F1">
            <w:pPr>
              <w:pStyle w:val="Tabletext"/>
            </w:pPr>
          </w:p>
        </w:tc>
        <w:tc>
          <w:tcPr>
            <w:tcW w:w="1417" w:type="dxa"/>
            <w:shd w:val="clear" w:color="auto" w:fill="auto"/>
          </w:tcPr>
          <w:p w14:paraId="7482053F" w14:textId="77777777" w:rsidR="001025F1" w:rsidRPr="00026FF3" w:rsidRDefault="001025F1" w:rsidP="001025F1">
            <w:pPr>
              <w:pStyle w:val="Tabletext"/>
            </w:pPr>
            <w:r w:rsidRPr="00026FF3">
              <w:t>1, 4, 8</w:t>
            </w:r>
          </w:p>
        </w:tc>
      </w:tr>
      <w:tr w:rsidR="001025F1" w:rsidRPr="00026FF3" w14:paraId="5E8F9C32" w14:textId="77777777" w:rsidTr="000B12C0">
        <w:tc>
          <w:tcPr>
            <w:tcW w:w="751" w:type="dxa"/>
          </w:tcPr>
          <w:p w14:paraId="79AD3F22" w14:textId="17CC75C4" w:rsidR="001025F1" w:rsidRPr="00026FF3" w:rsidRDefault="001025F1" w:rsidP="001025F1">
            <w:pPr>
              <w:pStyle w:val="Tabletext"/>
            </w:pPr>
            <w:r w:rsidRPr="00026FF3">
              <w:t>35</w:t>
            </w:r>
            <w:r w:rsidR="00151FE7">
              <w:t>2</w:t>
            </w:r>
          </w:p>
        </w:tc>
        <w:tc>
          <w:tcPr>
            <w:tcW w:w="4961" w:type="dxa"/>
            <w:shd w:val="clear" w:color="auto" w:fill="auto"/>
          </w:tcPr>
          <w:p w14:paraId="065BFCAF" w14:textId="77777777" w:rsidR="001025F1" w:rsidRPr="00026FF3" w:rsidRDefault="001025F1" w:rsidP="001025F1">
            <w:pPr>
              <w:pStyle w:val="Tabletext"/>
            </w:pPr>
            <w:r w:rsidRPr="00026FF3">
              <w:t>TRIETHYL PHOSPHATE</w:t>
            </w:r>
          </w:p>
        </w:tc>
        <w:tc>
          <w:tcPr>
            <w:tcW w:w="1418" w:type="dxa"/>
            <w:shd w:val="clear" w:color="auto" w:fill="auto"/>
          </w:tcPr>
          <w:p w14:paraId="11F96679" w14:textId="77777777" w:rsidR="001025F1" w:rsidRPr="00026FF3" w:rsidRDefault="001025F1" w:rsidP="001025F1">
            <w:pPr>
              <w:pStyle w:val="Tabletext"/>
            </w:pPr>
          </w:p>
        </w:tc>
        <w:tc>
          <w:tcPr>
            <w:tcW w:w="1417" w:type="dxa"/>
            <w:shd w:val="clear" w:color="auto" w:fill="auto"/>
          </w:tcPr>
          <w:p w14:paraId="27DCD978" w14:textId="77777777" w:rsidR="001025F1" w:rsidRPr="00026FF3" w:rsidRDefault="001025F1" w:rsidP="001025F1">
            <w:pPr>
              <w:pStyle w:val="Tabletext"/>
            </w:pPr>
            <w:r w:rsidRPr="00026FF3">
              <w:t>1, 4, 8</w:t>
            </w:r>
          </w:p>
        </w:tc>
      </w:tr>
      <w:tr w:rsidR="001025F1" w:rsidRPr="00026FF3" w14:paraId="3412998B" w14:textId="77777777" w:rsidTr="000B12C0">
        <w:tc>
          <w:tcPr>
            <w:tcW w:w="751" w:type="dxa"/>
          </w:tcPr>
          <w:p w14:paraId="46680E91" w14:textId="19CE994D" w:rsidR="001025F1" w:rsidRPr="00026FF3" w:rsidRDefault="001025F1" w:rsidP="001025F1">
            <w:pPr>
              <w:pStyle w:val="Tabletext"/>
            </w:pPr>
            <w:r w:rsidRPr="00026FF3">
              <w:t>35</w:t>
            </w:r>
            <w:r w:rsidR="00151FE7">
              <w:t>3</w:t>
            </w:r>
          </w:p>
        </w:tc>
        <w:tc>
          <w:tcPr>
            <w:tcW w:w="4961" w:type="dxa"/>
            <w:shd w:val="clear" w:color="auto" w:fill="auto"/>
            <w:vAlign w:val="center"/>
          </w:tcPr>
          <w:p w14:paraId="2103B9CD" w14:textId="77777777" w:rsidR="001025F1" w:rsidRPr="00026FF3" w:rsidRDefault="001025F1" w:rsidP="001025F1">
            <w:pPr>
              <w:pStyle w:val="Tabletext"/>
            </w:pPr>
            <w:r w:rsidRPr="00026FF3">
              <w:t>TRIFLUOROMETHANESULFONIC ACID—more than 10%</w:t>
            </w:r>
          </w:p>
        </w:tc>
        <w:tc>
          <w:tcPr>
            <w:tcW w:w="1418" w:type="dxa"/>
            <w:shd w:val="clear" w:color="auto" w:fill="auto"/>
          </w:tcPr>
          <w:p w14:paraId="26FBC13F" w14:textId="77777777" w:rsidR="001025F1" w:rsidRPr="00026FF3" w:rsidRDefault="001025F1" w:rsidP="001025F1">
            <w:pPr>
              <w:pStyle w:val="Tabletext"/>
            </w:pPr>
            <w:r w:rsidRPr="00026FF3">
              <w:t>1, 17</w:t>
            </w:r>
          </w:p>
        </w:tc>
        <w:tc>
          <w:tcPr>
            <w:tcW w:w="1417" w:type="dxa"/>
            <w:shd w:val="clear" w:color="auto" w:fill="auto"/>
          </w:tcPr>
          <w:p w14:paraId="23314436" w14:textId="77777777" w:rsidR="001025F1" w:rsidRPr="00026FF3" w:rsidRDefault="001025F1" w:rsidP="001025F1">
            <w:pPr>
              <w:pStyle w:val="Tabletext"/>
            </w:pPr>
            <w:r w:rsidRPr="00026FF3">
              <w:t>1, 4, 8</w:t>
            </w:r>
          </w:p>
        </w:tc>
      </w:tr>
      <w:tr w:rsidR="001025F1" w:rsidRPr="00026FF3" w14:paraId="77238032" w14:textId="77777777" w:rsidTr="000B12C0">
        <w:tc>
          <w:tcPr>
            <w:tcW w:w="751" w:type="dxa"/>
          </w:tcPr>
          <w:p w14:paraId="48993FBD" w14:textId="25DBE22F" w:rsidR="001025F1" w:rsidRPr="00026FF3" w:rsidRDefault="001025F1" w:rsidP="001025F1">
            <w:pPr>
              <w:pStyle w:val="Tabletext"/>
            </w:pPr>
            <w:r w:rsidRPr="00026FF3">
              <w:t>35</w:t>
            </w:r>
            <w:r w:rsidR="00151FE7">
              <w:t>4</w:t>
            </w:r>
          </w:p>
        </w:tc>
        <w:tc>
          <w:tcPr>
            <w:tcW w:w="4961" w:type="dxa"/>
            <w:shd w:val="clear" w:color="auto" w:fill="auto"/>
            <w:vAlign w:val="center"/>
          </w:tcPr>
          <w:p w14:paraId="3A2F121F" w14:textId="77777777" w:rsidR="001025F1" w:rsidRPr="00026FF3" w:rsidRDefault="001025F1" w:rsidP="001025F1">
            <w:pPr>
              <w:pStyle w:val="Tabletext"/>
            </w:pPr>
            <w:r w:rsidRPr="00026FF3">
              <w:t>TRIFLUOROMETHANESULFONIC ACID—10% or less</w:t>
            </w:r>
          </w:p>
        </w:tc>
        <w:tc>
          <w:tcPr>
            <w:tcW w:w="1418" w:type="dxa"/>
            <w:shd w:val="clear" w:color="auto" w:fill="auto"/>
          </w:tcPr>
          <w:p w14:paraId="3AD70EA5" w14:textId="77777777" w:rsidR="001025F1" w:rsidRPr="00026FF3" w:rsidRDefault="001025F1" w:rsidP="001025F1">
            <w:pPr>
              <w:pStyle w:val="Tabletext"/>
            </w:pPr>
          </w:p>
        </w:tc>
        <w:tc>
          <w:tcPr>
            <w:tcW w:w="1417" w:type="dxa"/>
            <w:shd w:val="clear" w:color="auto" w:fill="auto"/>
          </w:tcPr>
          <w:p w14:paraId="6759B28C" w14:textId="77777777" w:rsidR="001025F1" w:rsidRPr="00026FF3" w:rsidRDefault="001025F1" w:rsidP="001025F1">
            <w:pPr>
              <w:pStyle w:val="Tabletext"/>
            </w:pPr>
            <w:r w:rsidRPr="00026FF3">
              <w:t>1, 4, 8</w:t>
            </w:r>
          </w:p>
        </w:tc>
      </w:tr>
      <w:tr w:rsidR="001025F1" w:rsidRPr="00026FF3" w14:paraId="79838F53" w14:textId="77777777" w:rsidTr="000B12C0">
        <w:tc>
          <w:tcPr>
            <w:tcW w:w="751" w:type="dxa"/>
          </w:tcPr>
          <w:p w14:paraId="27F9E81D" w14:textId="7F80FC4A" w:rsidR="001025F1" w:rsidRPr="00026FF3" w:rsidRDefault="001025F1" w:rsidP="001025F1">
            <w:pPr>
              <w:pStyle w:val="Tabletext"/>
            </w:pPr>
            <w:r w:rsidRPr="00026FF3">
              <w:t>35</w:t>
            </w:r>
            <w:r w:rsidR="00151FE7">
              <w:t>5</w:t>
            </w:r>
          </w:p>
        </w:tc>
        <w:tc>
          <w:tcPr>
            <w:tcW w:w="4961" w:type="dxa"/>
            <w:shd w:val="clear" w:color="auto" w:fill="auto"/>
          </w:tcPr>
          <w:p w14:paraId="394A7461" w14:textId="77777777" w:rsidR="001025F1" w:rsidRPr="00026FF3" w:rsidRDefault="001025F1" w:rsidP="001025F1">
            <w:pPr>
              <w:pStyle w:val="Tabletext"/>
            </w:pPr>
            <w:r w:rsidRPr="00026FF3">
              <w:t>TRIISOPROPANOLAMINE LAURYL ETHER SULFATE</w:t>
            </w:r>
          </w:p>
        </w:tc>
        <w:tc>
          <w:tcPr>
            <w:tcW w:w="1418" w:type="dxa"/>
            <w:shd w:val="clear" w:color="auto" w:fill="auto"/>
          </w:tcPr>
          <w:p w14:paraId="785F90E4" w14:textId="77777777" w:rsidR="001025F1" w:rsidRPr="00026FF3" w:rsidRDefault="001025F1" w:rsidP="001025F1">
            <w:pPr>
              <w:pStyle w:val="Tabletext"/>
            </w:pPr>
          </w:p>
        </w:tc>
        <w:tc>
          <w:tcPr>
            <w:tcW w:w="1417" w:type="dxa"/>
            <w:shd w:val="clear" w:color="auto" w:fill="auto"/>
          </w:tcPr>
          <w:p w14:paraId="05466B00" w14:textId="77777777" w:rsidR="001025F1" w:rsidRPr="00026FF3" w:rsidRDefault="001025F1" w:rsidP="001025F1">
            <w:pPr>
              <w:pStyle w:val="Tabletext"/>
            </w:pPr>
            <w:r w:rsidRPr="00026FF3">
              <w:t>1, 4, 6</w:t>
            </w:r>
          </w:p>
        </w:tc>
      </w:tr>
      <w:tr w:rsidR="001025F1" w:rsidRPr="00026FF3" w14:paraId="23E6ED9F" w14:textId="77777777" w:rsidTr="000B12C0">
        <w:tc>
          <w:tcPr>
            <w:tcW w:w="751" w:type="dxa"/>
          </w:tcPr>
          <w:p w14:paraId="471E696C" w14:textId="125B8D36" w:rsidR="001025F1" w:rsidRPr="00026FF3" w:rsidRDefault="001025F1" w:rsidP="001025F1">
            <w:pPr>
              <w:pStyle w:val="Tabletext"/>
            </w:pPr>
            <w:r w:rsidRPr="00026FF3">
              <w:t>35</w:t>
            </w:r>
            <w:r w:rsidR="00151FE7">
              <w:t>6</w:t>
            </w:r>
          </w:p>
        </w:tc>
        <w:tc>
          <w:tcPr>
            <w:tcW w:w="4961" w:type="dxa"/>
            <w:shd w:val="clear" w:color="auto" w:fill="auto"/>
          </w:tcPr>
          <w:p w14:paraId="74BF4141" w14:textId="77777777" w:rsidR="001025F1" w:rsidRPr="00026FF3" w:rsidRDefault="001025F1" w:rsidP="001025F1">
            <w:pPr>
              <w:pStyle w:val="Tabletext"/>
            </w:pPr>
            <w:r w:rsidRPr="00026FF3">
              <w:t>3,6,9</w:t>
            </w:r>
            <w:r w:rsidR="00026FF3">
              <w:noBreakHyphen/>
            </w:r>
            <w:r w:rsidRPr="00026FF3">
              <w:t>TRIOXAUNDECANEDIOIC ACID</w:t>
            </w:r>
          </w:p>
        </w:tc>
        <w:tc>
          <w:tcPr>
            <w:tcW w:w="1418" w:type="dxa"/>
            <w:shd w:val="clear" w:color="auto" w:fill="auto"/>
          </w:tcPr>
          <w:p w14:paraId="68373F77" w14:textId="77777777" w:rsidR="001025F1" w:rsidRPr="00026FF3" w:rsidRDefault="001025F1" w:rsidP="001025F1">
            <w:pPr>
              <w:pStyle w:val="Tabletext"/>
            </w:pPr>
            <w:r w:rsidRPr="00026FF3">
              <w:t>5</w:t>
            </w:r>
          </w:p>
        </w:tc>
        <w:tc>
          <w:tcPr>
            <w:tcW w:w="1417" w:type="dxa"/>
            <w:shd w:val="clear" w:color="auto" w:fill="auto"/>
          </w:tcPr>
          <w:p w14:paraId="2A8AA4F4" w14:textId="77777777" w:rsidR="001025F1" w:rsidRPr="00026FF3" w:rsidRDefault="001025F1" w:rsidP="001025F1">
            <w:pPr>
              <w:pStyle w:val="Tabletext"/>
            </w:pPr>
            <w:r w:rsidRPr="00026FF3">
              <w:t>1</w:t>
            </w:r>
          </w:p>
        </w:tc>
      </w:tr>
      <w:tr w:rsidR="001025F1" w:rsidRPr="00026FF3" w14:paraId="4DD112ED" w14:textId="77777777" w:rsidTr="000B12C0">
        <w:tc>
          <w:tcPr>
            <w:tcW w:w="751" w:type="dxa"/>
          </w:tcPr>
          <w:p w14:paraId="6D36C374" w14:textId="5D44FA80" w:rsidR="001025F1" w:rsidRPr="00026FF3" w:rsidRDefault="001025F1" w:rsidP="001025F1">
            <w:pPr>
              <w:pStyle w:val="Tabletext"/>
            </w:pPr>
            <w:r w:rsidRPr="00026FF3">
              <w:t>35</w:t>
            </w:r>
            <w:r w:rsidR="00151FE7">
              <w:t>7</w:t>
            </w:r>
          </w:p>
        </w:tc>
        <w:tc>
          <w:tcPr>
            <w:tcW w:w="4961" w:type="dxa"/>
            <w:shd w:val="clear" w:color="auto" w:fill="auto"/>
          </w:tcPr>
          <w:p w14:paraId="68F5190C" w14:textId="77777777" w:rsidR="001025F1" w:rsidRPr="00026FF3" w:rsidRDefault="001025F1" w:rsidP="001025F1">
            <w:pPr>
              <w:pStyle w:val="Tabletext"/>
            </w:pPr>
            <w:r w:rsidRPr="00026FF3">
              <w:t>TROLAMINE</w:t>
            </w:r>
          </w:p>
        </w:tc>
        <w:tc>
          <w:tcPr>
            <w:tcW w:w="1418" w:type="dxa"/>
            <w:shd w:val="clear" w:color="auto" w:fill="auto"/>
          </w:tcPr>
          <w:p w14:paraId="1DCECE62" w14:textId="77777777" w:rsidR="001025F1" w:rsidRPr="00026FF3" w:rsidRDefault="001025F1" w:rsidP="001025F1">
            <w:pPr>
              <w:pStyle w:val="Tabletext"/>
            </w:pPr>
            <w:r w:rsidRPr="00026FF3">
              <w:t>5</w:t>
            </w:r>
          </w:p>
        </w:tc>
        <w:tc>
          <w:tcPr>
            <w:tcW w:w="1417" w:type="dxa"/>
            <w:shd w:val="clear" w:color="auto" w:fill="auto"/>
          </w:tcPr>
          <w:p w14:paraId="21D04418" w14:textId="77777777" w:rsidR="001025F1" w:rsidRPr="00026FF3" w:rsidRDefault="001025F1" w:rsidP="001025F1">
            <w:pPr>
              <w:pStyle w:val="Tabletext"/>
            </w:pPr>
            <w:r w:rsidRPr="00026FF3">
              <w:t>1, 4</w:t>
            </w:r>
          </w:p>
        </w:tc>
      </w:tr>
      <w:tr w:rsidR="001025F1" w:rsidRPr="00026FF3" w14:paraId="6BD731E7" w14:textId="77777777" w:rsidTr="000B12C0">
        <w:tc>
          <w:tcPr>
            <w:tcW w:w="751" w:type="dxa"/>
          </w:tcPr>
          <w:p w14:paraId="68CFEF81" w14:textId="3A4AEEF2" w:rsidR="001025F1" w:rsidRPr="00026FF3" w:rsidRDefault="001025F1" w:rsidP="001025F1">
            <w:pPr>
              <w:pStyle w:val="Tabletext"/>
            </w:pPr>
            <w:r w:rsidRPr="00026FF3">
              <w:t>35</w:t>
            </w:r>
            <w:r w:rsidR="00151FE7">
              <w:t>8</w:t>
            </w:r>
          </w:p>
        </w:tc>
        <w:tc>
          <w:tcPr>
            <w:tcW w:w="4961" w:type="dxa"/>
            <w:shd w:val="clear" w:color="auto" w:fill="auto"/>
          </w:tcPr>
          <w:p w14:paraId="0C2406CD" w14:textId="77777777" w:rsidR="001025F1" w:rsidRPr="00026FF3" w:rsidRDefault="001025F1" w:rsidP="001025F1">
            <w:pPr>
              <w:pStyle w:val="Tabletext"/>
            </w:pPr>
            <w:r w:rsidRPr="00026FF3">
              <w:t>TYMAZOLINE in nasal preparations for topical use</w:t>
            </w:r>
          </w:p>
        </w:tc>
        <w:tc>
          <w:tcPr>
            <w:tcW w:w="1418" w:type="dxa"/>
            <w:shd w:val="clear" w:color="auto" w:fill="auto"/>
          </w:tcPr>
          <w:p w14:paraId="5D259F44" w14:textId="77777777" w:rsidR="001025F1" w:rsidRPr="00026FF3" w:rsidRDefault="001025F1" w:rsidP="001025F1">
            <w:pPr>
              <w:pStyle w:val="Tabletext"/>
            </w:pPr>
            <w:r w:rsidRPr="00026FF3">
              <w:t>29</w:t>
            </w:r>
          </w:p>
        </w:tc>
        <w:tc>
          <w:tcPr>
            <w:tcW w:w="1417" w:type="dxa"/>
            <w:shd w:val="clear" w:color="auto" w:fill="auto"/>
          </w:tcPr>
          <w:p w14:paraId="075BE7C5" w14:textId="77777777" w:rsidR="001025F1" w:rsidRPr="00026FF3" w:rsidRDefault="001025F1" w:rsidP="001025F1">
            <w:pPr>
              <w:pStyle w:val="Tabletext"/>
            </w:pPr>
          </w:p>
        </w:tc>
      </w:tr>
      <w:tr w:rsidR="001025F1" w:rsidRPr="00026FF3" w14:paraId="51AD1115" w14:textId="77777777" w:rsidTr="000B12C0">
        <w:tc>
          <w:tcPr>
            <w:tcW w:w="751" w:type="dxa"/>
          </w:tcPr>
          <w:p w14:paraId="39A253BE" w14:textId="67BD89B6" w:rsidR="001025F1" w:rsidRPr="00026FF3" w:rsidRDefault="001025F1" w:rsidP="001025F1">
            <w:pPr>
              <w:pStyle w:val="Tabletext"/>
            </w:pPr>
            <w:r w:rsidRPr="00026FF3">
              <w:t>35</w:t>
            </w:r>
            <w:r w:rsidR="00151FE7">
              <w:t>9</w:t>
            </w:r>
          </w:p>
        </w:tc>
        <w:tc>
          <w:tcPr>
            <w:tcW w:w="4961" w:type="dxa"/>
            <w:shd w:val="clear" w:color="auto" w:fill="auto"/>
          </w:tcPr>
          <w:p w14:paraId="23737E5C" w14:textId="77777777" w:rsidR="001025F1" w:rsidRPr="00026FF3" w:rsidRDefault="001025F1" w:rsidP="001025F1">
            <w:pPr>
              <w:pStyle w:val="Tabletext"/>
            </w:pPr>
            <w:r w:rsidRPr="00026FF3">
              <w:t>VINCLOZOLIN</w:t>
            </w:r>
          </w:p>
        </w:tc>
        <w:tc>
          <w:tcPr>
            <w:tcW w:w="1418" w:type="dxa"/>
            <w:shd w:val="clear" w:color="auto" w:fill="auto"/>
          </w:tcPr>
          <w:p w14:paraId="20C35D33" w14:textId="77777777" w:rsidR="001025F1" w:rsidRPr="00026FF3" w:rsidRDefault="001025F1" w:rsidP="001025F1">
            <w:pPr>
              <w:pStyle w:val="Tabletext"/>
            </w:pPr>
            <w:r w:rsidRPr="00026FF3">
              <w:t>46</w:t>
            </w:r>
          </w:p>
        </w:tc>
        <w:tc>
          <w:tcPr>
            <w:tcW w:w="1417" w:type="dxa"/>
            <w:shd w:val="clear" w:color="auto" w:fill="auto"/>
          </w:tcPr>
          <w:p w14:paraId="01DB35D6" w14:textId="77777777" w:rsidR="001025F1" w:rsidRPr="00026FF3" w:rsidRDefault="001025F1" w:rsidP="001025F1">
            <w:pPr>
              <w:pStyle w:val="Tabletext"/>
            </w:pPr>
          </w:p>
        </w:tc>
      </w:tr>
      <w:tr w:rsidR="001025F1" w:rsidRPr="00026FF3" w14:paraId="61E2546C" w14:textId="77777777" w:rsidTr="000B12C0">
        <w:tc>
          <w:tcPr>
            <w:tcW w:w="751" w:type="dxa"/>
          </w:tcPr>
          <w:p w14:paraId="77753143" w14:textId="08E69F10" w:rsidR="001025F1" w:rsidRPr="00026FF3" w:rsidRDefault="001025F1" w:rsidP="001025F1">
            <w:pPr>
              <w:pStyle w:val="Tabletext"/>
            </w:pPr>
            <w:r w:rsidRPr="00026FF3">
              <w:t>3</w:t>
            </w:r>
            <w:r w:rsidR="00151FE7">
              <w:t>60</w:t>
            </w:r>
          </w:p>
        </w:tc>
        <w:tc>
          <w:tcPr>
            <w:tcW w:w="4961" w:type="dxa"/>
            <w:shd w:val="clear" w:color="auto" w:fill="auto"/>
          </w:tcPr>
          <w:p w14:paraId="65EFD7FD" w14:textId="77777777" w:rsidR="001025F1" w:rsidRPr="00026FF3" w:rsidRDefault="001025F1" w:rsidP="001025F1">
            <w:pPr>
              <w:pStyle w:val="Tabletext"/>
            </w:pPr>
            <w:r w:rsidRPr="00026FF3">
              <w:t>VINYL ACETATE MONOMER</w:t>
            </w:r>
          </w:p>
        </w:tc>
        <w:tc>
          <w:tcPr>
            <w:tcW w:w="1418" w:type="dxa"/>
            <w:shd w:val="clear" w:color="auto" w:fill="auto"/>
          </w:tcPr>
          <w:p w14:paraId="3D3E0078" w14:textId="77777777" w:rsidR="001025F1" w:rsidRPr="00026FF3" w:rsidRDefault="001025F1" w:rsidP="001025F1">
            <w:pPr>
              <w:pStyle w:val="Tabletext"/>
            </w:pPr>
            <w:r w:rsidRPr="00026FF3">
              <w:t>11</w:t>
            </w:r>
          </w:p>
        </w:tc>
        <w:tc>
          <w:tcPr>
            <w:tcW w:w="1417" w:type="dxa"/>
            <w:shd w:val="clear" w:color="auto" w:fill="auto"/>
          </w:tcPr>
          <w:p w14:paraId="0EA4C33B" w14:textId="77777777" w:rsidR="001025F1" w:rsidRPr="00026FF3" w:rsidRDefault="001025F1" w:rsidP="001025F1">
            <w:pPr>
              <w:pStyle w:val="Tabletext"/>
            </w:pPr>
            <w:r w:rsidRPr="00026FF3">
              <w:t>8, 9</w:t>
            </w:r>
          </w:p>
        </w:tc>
      </w:tr>
      <w:tr w:rsidR="001025F1" w:rsidRPr="00026FF3" w14:paraId="094EAA8E" w14:textId="77777777" w:rsidTr="000B12C0">
        <w:tc>
          <w:tcPr>
            <w:tcW w:w="751" w:type="dxa"/>
          </w:tcPr>
          <w:p w14:paraId="42CD9098" w14:textId="1270EB47" w:rsidR="001025F1" w:rsidRPr="00026FF3" w:rsidRDefault="001025F1" w:rsidP="001025F1">
            <w:pPr>
              <w:pStyle w:val="Tabletext"/>
            </w:pPr>
            <w:r w:rsidRPr="00026FF3">
              <w:t>3</w:t>
            </w:r>
            <w:r w:rsidR="003436CE">
              <w:t>6</w:t>
            </w:r>
            <w:r w:rsidR="00151FE7">
              <w:t>1</w:t>
            </w:r>
          </w:p>
        </w:tc>
        <w:tc>
          <w:tcPr>
            <w:tcW w:w="4961" w:type="dxa"/>
            <w:shd w:val="clear" w:color="auto" w:fill="auto"/>
          </w:tcPr>
          <w:p w14:paraId="6330FD7E" w14:textId="77777777" w:rsidR="001025F1" w:rsidRPr="00026FF3" w:rsidRDefault="001025F1" w:rsidP="001025F1">
            <w:pPr>
              <w:pStyle w:val="Tabletext"/>
            </w:pPr>
            <w:r w:rsidRPr="00026FF3">
              <w:t>XYLENE</w:t>
            </w:r>
          </w:p>
        </w:tc>
        <w:tc>
          <w:tcPr>
            <w:tcW w:w="1418" w:type="dxa"/>
            <w:shd w:val="clear" w:color="auto" w:fill="auto"/>
          </w:tcPr>
          <w:p w14:paraId="6979C8A7" w14:textId="77777777" w:rsidR="001025F1" w:rsidRPr="00026FF3" w:rsidRDefault="001025F1" w:rsidP="001025F1">
            <w:pPr>
              <w:pStyle w:val="Tabletext"/>
            </w:pPr>
          </w:p>
        </w:tc>
        <w:tc>
          <w:tcPr>
            <w:tcW w:w="1417" w:type="dxa"/>
            <w:shd w:val="clear" w:color="auto" w:fill="auto"/>
          </w:tcPr>
          <w:p w14:paraId="00138E81" w14:textId="77777777" w:rsidR="001025F1" w:rsidRPr="00026FF3" w:rsidRDefault="001025F1" w:rsidP="001025F1">
            <w:pPr>
              <w:pStyle w:val="Tabletext"/>
            </w:pPr>
            <w:r w:rsidRPr="00026FF3">
              <w:t>1, 4, 8</w:t>
            </w:r>
          </w:p>
        </w:tc>
      </w:tr>
      <w:tr w:rsidR="001025F1" w:rsidRPr="00026FF3" w14:paraId="642D87C7" w14:textId="77777777" w:rsidTr="000B12C0">
        <w:tc>
          <w:tcPr>
            <w:tcW w:w="751" w:type="dxa"/>
          </w:tcPr>
          <w:p w14:paraId="29F1CC33" w14:textId="10FEBAB1" w:rsidR="001025F1" w:rsidRPr="00026FF3" w:rsidRDefault="001025F1" w:rsidP="001025F1">
            <w:pPr>
              <w:pStyle w:val="Tabletext"/>
            </w:pPr>
            <w:r w:rsidRPr="00026FF3">
              <w:t>36</w:t>
            </w:r>
            <w:r w:rsidR="00151FE7">
              <w:t>2</w:t>
            </w:r>
          </w:p>
        </w:tc>
        <w:tc>
          <w:tcPr>
            <w:tcW w:w="4961" w:type="dxa"/>
            <w:shd w:val="clear" w:color="auto" w:fill="auto"/>
          </w:tcPr>
          <w:p w14:paraId="3C339404" w14:textId="77777777" w:rsidR="001025F1" w:rsidRPr="00026FF3" w:rsidRDefault="001025F1" w:rsidP="001025F1">
            <w:pPr>
              <w:pStyle w:val="Tabletext"/>
            </w:pPr>
            <w:r w:rsidRPr="00026FF3">
              <w:t>XYLOMETAZOLINE in nasal preparations for topical use</w:t>
            </w:r>
          </w:p>
        </w:tc>
        <w:tc>
          <w:tcPr>
            <w:tcW w:w="1418" w:type="dxa"/>
            <w:shd w:val="clear" w:color="auto" w:fill="auto"/>
          </w:tcPr>
          <w:p w14:paraId="21C23CC4" w14:textId="77777777" w:rsidR="001025F1" w:rsidRPr="00026FF3" w:rsidRDefault="001025F1" w:rsidP="001025F1">
            <w:pPr>
              <w:pStyle w:val="Tabletext"/>
            </w:pPr>
            <w:r w:rsidRPr="00026FF3">
              <w:t>29</w:t>
            </w:r>
          </w:p>
        </w:tc>
        <w:tc>
          <w:tcPr>
            <w:tcW w:w="1417" w:type="dxa"/>
            <w:shd w:val="clear" w:color="auto" w:fill="auto"/>
          </w:tcPr>
          <w:p w14:paraId="33A1E07A" w14:textId="77777777" w:rsidR="001025F1" w:rsidRPr="00026FF3" w:rsidRDefault="001025F1" w:rsidP="001025F1">
            <w:pPr>
              <w:pStyle w:val="Tabletext"/>
            </w:pPr>
          </w:p>
        </w:tc>
      </w:tr>
      <w:tr w:rsidR="001025F1" w:rsidRPr="00026FF3" w14:paraId="1DE72AF2" w14:textId="77777777" w:rsidTr="000B12C0">
        <w:tc>
          <w:tcPr>
            <w:tcW w:w="751" w:type="dxa"/>
          </w:tcPr>
          <w:p w14:paraId="41BEC6DE" w14:textId="174CDF1C" w:rsidR="001025F1" w:rsidRPr="00026FF3" w:rsidRDefault="001025F1" w:rsidP="001025F1">
            <w:pPr>
              <w:pStyle w:val="Tabletext"/>
            </w:pPr>
            <w:r w:rsidRPr="00026FF3">
              <w:t>36</w:t>
            </w:r>
            <w:r w:rsidR="00151FE7">
              <w:t>3</w:t>
            </w:r>
          </w:p>
        </w:tc>
        <w:tc>
          <w:tcPr>
            <w:tcW w:w="4961" w:type="dxa"/>
            <w:shd w:val="clear" w:color="auto" w:fill="auto"/>
          </w:tcPr>
          <w:p w14:paraId="4EE009DD" w14:textId="77777777" w:rsidR="001025F1" w:rsidRPr="00026FF3" w:rsidRDefault="001025F1" w:rsidP="001025F1">
            <w:pPr>
              <w:pStyle w:val="Tabletext"/>
            </w:pPr>
            <w:r w:rsidRPr="00026FF3">
              <w:t>ZINC CHLORIDE</w:t>
            </w:r>
          </w:p>
        </w:tc>
        <w:tc>
          <w:tcPr>
            <w:tcW w:w="1418" w:type="dxa"/>
            <w:shd w:val="clear" w:color="auto" w:fill="auto"/>
          </w:tcPr>
          <w:p w14:paraId="03E74D9D" w14:textId="77777777" w:rsidR="001025F1" w:rsidRPr="00026FF3" w:rsidRDefault="001025F1" w:rsidP="001025F1">
            <w:pPr>
              <w:pStyle w:val="Tabletext"/>
            </w:pPr>
          </w:p>
        </w:tc>
        <w:tc>
          <w:tcPr>
            <w:tcW w:w="1417" w:type="dxa"/>
            <w:shd w:val="clear" w:color="auto" w:fill="auto"/>
          </w:tcPr>
          <w:p w14:paraId="5B9929D8" w14:textId="77777777" w:rsidR="001025F1" w:rsidRPr="00026FF3" w:rsidRDefault="001025F1" w:rsidP="001025F1">
            <w:pPr>
              <w:pStyle w:val="Tabletext"/>
            </w:pPr>
            <w:r w:rsidRPr="00026FF3">
              <w:t>1, 4</w:t>
            </w:r>
          </w:p>
        </w:tc>
      </w:tr>
      <w:tr w:rsidR="001025F1" w:rsidRPr="00026FF3" w14:paraId="393DAC1D" w14:textId="77777777" w:rsidTr="000B12C0">
        <w:tc>
          <w:tcPr>
            <w:tcW w:w="751" w:type="dxa"/>
            <w:tcBorders>
              <w:bottom w:val="single" w:sz="2" w:space="0" w:color="auto"/>
            </w:tcBorders>
          </w:tcPr>
          <w:p w14:paraId="486759D5" w14:textId="7B180198" w:rsidR="001025F1" w:rsidRPr="00026FF3" w:rsidRDefault="001025F1" w:rsidP="001025F1">
            <w:pPr>
              <w:pStyle w:val="Tabletext"/>
            </w:pPr>
            <w:r w:rsidRPr="00026FF3">
              <w:t>36</w:t>
            </w:r>
            <w:r w:rsidR="00151FE7">
              <w:t>4</w:t>
            </w:r>
          </w:p>
        </w:tc>
        <w:tc>
          <w:tcPr>
            <w:tcW w:w="4961" w:type="dxa"/>
            <w:tcBorders>
              <w:bottom w:val="single" w:sz="2" w:space="0" w:color="auto"/>
            </w:tcBorders>
            <w:shd w:val="clear" w:color="auto" w:fill="auto"/>
          </w:tcPr>
          <w:p w14:paraId="3FEE2B01" w14:textId="77777777" w:rsidR="001025F1" w:rsidRPr="00026FF3" w:rsidRDefault="001025F1" w:rsidP="001025F1">
            <w:pPr>
              <w:pStyle w:val="Tabletext"/>
            </w:pPr>
            <w:r w:rsidRPr="00026FF3">
              <w:t>ZINC LACTATE</w:t>
            </w:r>
          </w:p>
        </w:tc>
        <w:tc>
          <w:tcPr>
            <w:tcW w:w="1418" w:type="dxa"/>
            <w:tcBorders>
              <w:bottom w:val="single" w:sz="2" w:space="0" w:color="auto"/>
            </w:tcBorders>
            <w:shd w:val="clear" w:color="auto" w:fill="auto"/>
          </w:tcPr>
          <w:p w14:paraId="2EF48B0C" w14:textId="77777777" w:rsidR="001025F1" w:rsidRPr="00026FF3" w:rsidRDefault="001025F1" w:rsidP="001025F1">
            <w:pPr>
              <w:pStyle w:val="Tabletext"/>
            </w:pPr>
            <w:r w:rsidRPr="00026FF3">
              <w:t>107</w:t>
            </w:r>
          </w:p>
        </w:tc>
        <w:tc>
          <w:tcPr>
            <w:tcW w:w="1417" w:type="dxa"/>
            <w:tcBorders>
              <w:bottom w:val="single" w:sz="2" w:space="0" w:color="auto"/>
            </w:tcBorders>
            <w:shd w:val="clear" w:color="auto" w:fill="auto"/>
          </w:tcPr>
          <w:p w14:paraId="76872259" w14:textId="77777777" w:rsidR="001025F1" w:rsidRPr="00026FF3" w:rsidRDefault="001025F1" w:rsidP="001025F1">
            <w:pPr>
              <w:pStyle w:val="Tabletext"/>
            </w:pPr>
          </w:p>
        </w:tc>
      </w:tr>
      <w:tr w:rsidR="001025F1" w:rsidRPr="00026FF3" w14:paraId="3FA9945B" w14:textId="77777777" w:rsidTr="000B12C0">
        <w:tc>
          <w:tcPr>
            <w:tcW w:w="751" w:type="dxa"/>
            <w:tcBorders>
              <w:top w:val="single" w:sz="2" w:space="0" w:color="auto"/>
              <w:bottom w:val="single" w:sz="12" w:space="0" w:color="auto"/>
            </w:tcBorders>
          </w:tcPr>
          <w:p w14:paraId="0E00B113" w14:textId="63022EE9" w:rsidR="001025F1" w:rsidRPr="00026FF3" w:rsidRDefault="001025F1" w:rsidP="001025F1">
            <w:pPr>
              <w:pStyle w:val="Tabletext"/>
            </w:pPr>
            <w:r w:rsidRPr="00026FF3">
              <w:t>36</w:t>
            </w:r>
            <w:r w:rsidR="00151FE7">
              <w:t>5</w:t>
            </w:r>
          </w:p>
        </w:tc>
        <w:tc>
          <w:tcPr>
            <w:tcW w:w="4961" w:type="dxa"/>
            <w:tcBorders>
              <w:top w:val="single" w:sz="2" w:space="0" w:color="auto"/>
              <w:bottom w:val="single" w:sz="12" w:space="0" w:color="auto"/>
            </w:tcBorders>
            <w:shd w:val="clear" w:color="auto" w:fill="auto"/>
          </w:tcPr>
          <w:p w14:paraId="4B95E5E4" w14:textId="77777777" w:rsidR="001025F1" w:rsidRPr="00026FF3" w:rsidRDefault="001025F1" w:rsidP="001025F1">
            <w:pPr>
              <w:pStyle w:val="Tabletext"/>
            </w:pPr>
            <w:r w:rsidRPr="00026FF3">
              <w:t>ZINC SULFATE when included in Schedule 6</w:t>
            </w:r>
          </w:p>
        </w:tc>
        <w:tc>
          <w:tcPr>
            <w:tcW w:w="1418" w:type="dxa"/>
            <w:tcBorders>
              <w:top w:val="single" w:sz="2" w:space="0" w:color="auto"/>
              <w:bottom w:val="single" w:sz="12" w:space="0" w:color="auto"/>
            </w:tcBorders>
            <w:shd w:val="clear" w:color="auto" w:fill="auto"/>
          </w:tcPr>
          <w:p w14:paraId="50A13A50" w14:textId="77777777" w:rsidR="001025F1" w:rsidRPr="00026FF3" w:rsidRDefault="001025F1" w:rsidP="001025F1">
            <w:pPr>
              <w:pStyle w:val="Tabletext"/>
            </w:pPr>
          </w:p>
        </w:tc>
        <w:tc>
          <w:tcPr>
            <w:tcW w:w="1417" w:type="dxa"/>
            <w:tcBorders>
              <w:top w:val="single" w:sz="2" w:space="0" w:color="auto"/>
              <w:bottom w:val="single" w:sz="12" w:space="0" w:color="auto"/>
            </w:tcBorders>
            <w:shd w:val="clear" w:color="auto" w:fill="auto"/>
          </w:tcPr>
          <w:p w14:paraId="5446EAC6" w14:textId="77777777" w:rsidR="001025F1" w:rsidRPr="00026FF3" w:rsidRDefault="001025F1" w:rsidP="001025F1">
            <w:pPr>
              <w:pStyle w:val="Tabletext"/>
            </w:pPr>
            <w:r w:rsidRPr="00026FF3">
              <w:t>1, 4</w:t>
            </w:r>
          </w:p>
        </w:tc>
      </w:tr>
    </w:tbl>
    <w:p w14:paraId="67AD4C82" w14:textId="77777777" w:rsidR="00400783" w:rsidRPr="00026FF3" w:rsidRDefault="00400783" w:rsidP="00400783">
      <w:pPr>
        <w:pStyle w:val="Tabletext"/>
      </w:pPr>
    </w:p>
    <w:p w14:paraId="7E5D152D" w14:textId="77777777" w:rsidR="00400783" w:rsidRPr="00026FF3" w:rsidRDefault="00400783" w:rsidP="00400783">
      <w:pPr>
        <w:pStyle w:val="ActHead1"/>
        <w:pageBreakBefore/>
      </w:pPr>
      <w:bookmarkStart w:id="302" w:name="_Toc137798454"/>
      <w:bookmarkStart w:id="303" w:name="_Toc188281974"/>
      <w:r w:rsidRPr="00270781">
        <w:rPr>
          <w:rStyle w:val="CharChapNo"/>
        </w:rPr>
        <w:t>Appendix G</w:t>
      </w:r>
      <w:r w:rsidRPr="00026FF3">
        <w:t>—</w:t>
      </w:r>
      <w:r w:rsidRPr="00270781">
        <w:rPr>
          <w:rStyle w:val="CharChapText"/>
        </w:rPr>
        <w:t>Dilute preparations</w:t>
      </w:r>
      <w:bookmarkEnd w:id="302"/>
      <w:bookmarkEnd w:id="303"/>
    </w:p>
    <w:p w14:paraId="54026C83"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7C09BF85"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1D053AAB" w14:textId="77777777" w:rsidR="00400783" w:rsidRPr="00026FF3" w:rsidRDefault="00400783" w:rsidP="00400783">
      <w:pPr>
        <w:pStyle w:val="notemargin"/>
      </w:pPr>
      <w:r w:rsidRPr="00026FF3">
        <w:t>Note:</w:t>
      </w:r>
      <w:r w:rsidRPr="00026FF3">
        <w:tab/>
        <w:t>See paragraph 11(c).</w:t>
      </w:r>
    </w:p>
    <w:p w14:paraId="6CA87495" w14:textId="77777777" w:rsidR="00400783" w:rsidRPr="00026FF3" w:rsidRDefault="00400783" w:rsidP="00400783">
      <w:pPr>
        <w:pStyle w:val="ActHead5"/>
      </w:pPr>
      <w:bookmarkStart w:id="304" w:name="_Toc137798455"/>
      <w:bookmarkStart w:id="305" w:name="_Toc188281975"/>
      <w:r w:rsidRPr="00270781">
        <w:rPr>
          <w:rStyle w:val="CharSectno"/>
        </w:rPr>
        <w:t>1</w:t>
      </w:r>
      <w:r w:rsidRPr="00026FF3">
        <w:t xml:space="preserve">  Substances exempt at or below certain concentrations</w:t>
      </w:r>
      <w:bookmarkEnd w:id="304"/>
      <w:bookmarkEnd w:id="305"/>
    </w:p>
    <w:p w14:paraId="158D5664" w14:textId="77777777" w:rsidR="00400783" w:rsidRPr="00026FF3" w:rsidRDefault="00400783" w:rsidP="00400783">
      <w:pPr>
        <w:pStyle w:val="Subsection"/>
      </w:pPr>
      <w:r w:rsidRPr="00026FF3">
        <w:tab/>
      </w:r>
      <w:r w:rsidRPr="00026FF3">
        <w:tab/>
        <w:t>For the purposes of paragraph 11(c), the following table specifies:</w:t>
      </w:r>
    </w:p>
    <w:p w14:paraId="6A380148" w14:textId="77777777" w:rsidR="00400783" w:rsidRPr="00026FF3" w:rsidRDefault="00400783" w:rsidP="00400783">
      <w:pPr>
        <w:pStyle w:val="Paragraph"/>
      </w:pPr>
      <w:r w:rsidRPr="00026FF3">
        <w:tab/>
        <w:t>(a)</w:t>
      </w:r>
      <w:r w:rsidRPr="00026FF3">
        <w:tab/>
        <w:t>substances; and</w:t>
      </w:r>
    </w:p>
    <w:p w14:paraId="019627E3" w14:textId="77777777" w:rsidR="00400783" w:rsidRPr="00026FF3" w:rsidRDefault="00400783" w:rsidP="00400783">
      <w:pPr>
        <w:pStyle w:val="Paragraph"/>
      </w:pPr>
      <w:r w:rsidRPr="00026FF3">
        <w:tab/>
        <w:t>(b)</w:t>
      </w:r>
      <w:r w:rsidRPr="00026FF3">
        <w:tab/>
        <w:t>concentrations in relation to those substances.</w:t>
      </w:r>
    </w:p>
    <w:p w14:paraId="7884E52F"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526"/>
        <w:gridCol w:w="3072"/>
      </w:tblGrid>
      <w:tr w:rsidR="00400783" w:rsidRPr="00026FF3" w14:paraId="04C61D5C" w14:textId="77777777" w:rsidTr="00A34250">
        <w:trPr>
          <w:tblHeader/>
        </w:trPr>
        <w:tc>
          <w:tcPr>
            <w:tcW w:w="8312" w:type="dxa"/>
            <w:gridSpan w:val="3"/>
            <w:tcBorders>
              <w:top w:val="single" w:sz="12" w:space="0" w:color="auto"/>
              <w:bottom w:val="single" w:sz="6" w:space="0" w:color="auto"/>
            </w:tcBorders>
            <w:shd w:val="clear" w:color="auto" w:fill="auto"/>
          </w:tcPr>
          <w:p w14:paraId="1D594559" w14:textId="77777777" w:rsidR="00400783" w:rsidRPr="00026FF3" w:rsidRDefault="00400783" w:rsidP="003D1ABD">
            <w:pPr>
              <w:pStyle w:val="TableHeading"/>
            </w:pPr>
            <w:r w:rsidRPr="00026FF3">
              <w:t>Substances and concentrations</w:t>
            </w:r>
          </w:p>
        </w:tc>
      </w:tr>
      <w:tr w:rsidR="00400783" w:rsidRPr="00026FF3" w14:paraId="4596153D" w14:textId="77777777" w:rsidTr="00A34250">
        <w:trPr>
          <w:tblHeader/>
        </w:trPr>
        <w:tc>
          <w:tcPr>
            <w:tcW w:w="714" w:type="dxa"/>
            <w:tcBorders>
              <w:top w:val="single" w:sz="6" w:space="0" w:color="auto"/>
              <w:bottom w:val="single" w:sz="12" w:space="0" w:color="auto"/>
            </w:tcBorders>
            <w:shd w:val="clear" w:color="auto" w:fill="auto"/>
          </w:tcPr>
          <w:p w14:paraId="3F610479" w14:textId="77777777" w:rsidR="00400783" w:rsidRPr="00026FF3" w:rsidRDefault="00400783" w:rsidP="003D1ABD">
            <w:pPr>
              <w:pStyle w:val="TableHeading"/>
            </w:pPr>
            <w:r w:rsidRPr="00026FF3">
              <w:t>Item</w:t>
            </w:r>
          </w:p>
        </w:tc>
        <w:tc>
          <w:tcPr>
            <w:tcW w:w="4526" w:type="dxa"/>
            <w:tcBorders>
              <w:top w:val="single" w:sz="6" w:space="0" w:color="auto"/>
              <w:bottom w:val="single" w:sz="12" w:space="0" w:color="auto"/>
            </w:tcBorders>
            <w:shd w:val="clear" w:color="auto" w:fill="auto"/>
          </w:tcPr>
          <w:p w14:paraId="07F57CB0" w14:textId="77777777" w:rsidR="00400783" w:rsidRPr="00026FF3" w:rsidRDefault="00400783" w:rsidP="003D1ABD">
            <w:pPr>
              <w:pStyle w:val="TableHeading"/>
            </w:pPr>
            <w:r w:rsidRPr="00026FF3">
              <w:t>Column 1</w:t>
            </w:r>
            <w:r w:rsidRPr="00026FF3">
              <w:br/>
              <w:t>Substance</w:t>
            </w:r>
          </w:p>
        </w:tc>
        <w:tc>
          <w:tcPr>
            <w:tcW w:w="3072" w:type="dxa"/>
            <w:tcBorders>
              <w:top w:val="single" w:sz="6" w:space="0" w:color="auto"/>
              <w:bottom w:val="single" w:sz="12" w:space="0" w:color="auto"/>
            </w:tcBorders>
            <w:shd w:val="clear" w:color="auto" w:fill="auto"/>
          </w:tcPr>
          <w:p w14:paraId="6FBD2089" w14:textId="77777777" w:rsidR="00400783" w:rsidRPr="00026FF3" w:rsidRDefault="00400783" w:rsidP="003D1ABD">
            <w:pPr>
              <w:pStyle w:val="TableHeading"/>
            </w:pPr>
            <w:r w:rsidRPr="00026FF3">
              <w:t>Column 2</w:t>
            </w:r>
            <w:r w:rsidRPr="00026FF3">
              <w:br/>
              <w:t>Concentration (quantity per litre or kilogram)</w:t>
            </w:r>
          </w:p>
        </w:tc>
      </w:tr>
      <w:tr w:rsidR="00400783" w:rsidRPr="00026FF3" w14:paraId="37DA1DF0" w14:textId="77777777" w:rsidTr="00A34250">
        <w:tc>
          <w:tcPr>
            <w:tcW w:w="714" w:type="dxa"/>
            <w:tcBorders>
              <w:top w:val="single" w:sz="12" w:space="0" w:color="auto"/>
              <w:bottom w:val="single" w:sz="2" w:space="0" w:color="auto"/>
            </w:tcBorders>
            <w:shd w:val="clear" w:color="auto" w:fill="auto"/>
          </w:tcPr>
          <w:p w14:paraId="29B9AD89" w14:textId="77777777" w:rsidR="00400783" w:rsidRPr="00026FF3" w:rsidRDefault="00400783" w:rsidP="003D1ABD">
            <w:pPr>
              <w:pStyle w:val="Tabletext"/>
            </w:pPr>
            <w:r w:rsidRPr="00026FF3">
              <w:t>1</w:t>
            </w:r>
          </w:p>
        </w:tc>
        <w:tc>
          <w:tcPr>
            <w:tcW w:w="4526" w:type="dxa"/>
            <w:tcBorders>
              <w:top w:val="single" w:sz="12" w:space="0" w:color="auto"/>
              <w:bottom w:val="single" w:sz="2" w:space="0" w:color="auto"/>
            </w:tcBorders>
            <w:shd w:val="clear" w:color="auto" w:fill="auto"/>
          </w:tcPr>
          <w:p w14:paraId="53433B95" w14:textId="77777777" w:rsidR="00400783" w:rsidRPr="00026FF3" w:rsidRDefault="00400783" w:rsidP="003D1ABD">
            <w:pPr>
              <w:pStyle w:val="Tabletext"/>
            </w:pPr>
            <w:r w:rsidRPr="00026FF3">
              <w:t>ACETYLCHOLINE</w:t>
            </w:r>
          </w:p>
        </w:tc>
        <w:tc>
          <w:tcPr>
            <w:tcW w:w="3072" w:type="dxa"/>
            <w:tcBorders>
              <w:top w:val="single" w:sz="12" w:space="0" w:color="auto"/>
              <w:bottom w:val="single" w:sz="2" w:space="0" w:color="auto"/>
            </w:tcBorders>
            <w:shd w:val="clear" w:color="auto" w:fill="auto"/>
          </w:tcPr>
          <w:p w14:paraId="5551A2A9" w14:textId="77777777" w:rsidR="00400783" w:rsidRPr="00026FF3" w:rsidRDefault="00400783" w:rsidP="003D1ABD">
            <w:pPr>
              <w:pStyle w:val="Tabletext"/>
            </w:pPr>
            <w:r w:rsidRPr="00026FF3">
              <w:t>1 mg</w:t>
            </w:r>
          </w:p>
        </w:tc>
      </w:tr>
      <w:tr w:rsidR="00400783" w:rsidRPr="00026FF3" w14:paraId="701C437C" w14:textId="77777777" w:rsidTr="00A34250">
        <w:tc>
          <w:tcPr>
            <w:tcW w:w="714" w:type="dxa"/>
            <w:tcBorders>
              <w:top w:val="single" w:sz="2" w:space="0" w:color="auto"/>
              <w:bottom w:val="single" w:sz="2" w:space="0" w:color="auto"/>
            </w:tcBorders>
            <w:shd w:val="clear" w:color="auto" w:fill="auto"/>
          </w:tcPr>
          <w:p w14:paraId="45BB5348" w14:textId="77777777" w:rsidR="00400783" w:rsidRPr="00026FF3" w:rsidRDefault="00400783" w:rsidP="003D1ABD">
            <w:pPr>
              <w:pStyle w:val="Tabletext"/>
            </w:pPr>
            <w:r w:rsidRPr="00026FF3">
              <w:t>2</w:t>
            </w:r>
          </w:p>
        </w:tc>
        <w:tc>
          <w:tcPr>
            <w:tcW w:w="4526" w:type="dxa"/>
            <w:tcBorders>
              <w:top w:val="single" w:sz="2" w:space="0" w:color="auto"/>
              <w:bottom w:val="single" w:sz="2" w:space="0" w:color="auto"/>
            </w:tcBorders>
            <w:shd w:val="clear" w:color="auto" w:fill="auto"/>
          </w:tcPr>
          <w:p w14:paraId="3E76DBDB" w14:textId="77777777" w:rsidR="00400783" w:rsidRPr="00026FF3" w:rsidRDefault="00400783" w:rsidP="003D1ABD">
            <w:pPr>
              <w:pStyle w:val="Tabletext"/>
            </w:pPr>
            <w:r w:rsidRPr="00026FF3">
              <w:t>ALDOSTERONE</w:t>
            </w:r>
          </w:p>
        </w:tc>
        <w:tc>
          <w:tcPr>
            <w:tcW w:w="3072" w:type="dxa"/>
            <w:tcBorders>
              <w:top w:val="single" w:sz="2" w:space="0" w:color="auto"/>
              <w:bottom w:val="single" w:sz="2" w:space="0" w:color="auto"/>
            </w:tcBorders>
            <w:shd w:val="clear" w:color="auto" w:fill="auto"/>
          </w:tcPr>
          <w:p w14:paraId="70DD2D35" w14:textId="77777777" w:rsidR="00400783" w:rsidRPr="00026FF3" w:rsidRDefault="00400783" w:rsidP="003D1ABD">
            <w:pPr>
              <w:pStyle w:val="Tabletext"/>
            </w:pPr>
            <w:r w:rsidRPr="00026FF3">
              <w:t>10 micrograms</w:t>
            </w:r>
          </w:p>
        </w:tc>
      </w:tr>
      <w:tr w:rsidR="00400783" w:rsidRPr="00026FF3" w14:paraId="16F2F833" w14:textId="77777777" w:rsidTr="00A34250">
        <w:tc>
          <w:tcPr>
            <w:tcW w:w="714" w:type="dxa"/>
            <w:tcBorders>
              <w:top w:val="single" w:sz="2" w:space="0" w:color="auto"/>
              <w:bottom w:val="single" w:sz="2" w:space="0" w:color="auto"/>
            </w:tcBorders>
            <w:shd w:val="clear" w:color="auto" w:fill="auto"/>
          </w:tcPr>
          <w:p w14:paraId="0755E85B" w14:textId="77777777" w:rsidR="00400783" w:rsidRPr="00026FF3" w:rsidRDefault="00400783" w:rsidP="003D1ABD">
            <w:pPr>
              <w:pStyle w:val="Tabletext"/>
            </w:pPr>
            <w:r w:rsidRPr="00026FF3">
              <w:t>3</w:t>
            </w:r>
          </w:p>
        </w:tc>
        <w:tc>
          <w:tcPr>
            <w:tcW w:w="4526" w:type="dxa"/>
            <w:tcBorders>
              <w:top w:val="single" w:sz="2" w:space="0" w:color="auto"/>
              <w:bottom w:val="single" w:sz="2" w:space="0" w:color="auto"/>
            </w:tcBorders>
            <w:shd w:val="clear" w:color="auto" w:fill="auto"/>
          </w:tcPr>
          <w:p w14:paraId="05BFABBA" w14:textId="77777777" w:rsidR="00400783" w:rsidRPr="00026FF3" w:rsidRDefault="00400783" w:rsidP="003D1ABD">
            <w:pPr>
              <w:pStyle w:val="Tabletext"/>
            </w:pPr>
            <w:r w:rsidRPr="00026FF3">
              <w:t>ANTIMONY COMPOUNDS</w:t>
            </w:r>
          </w:p>
        </w:tc>
        <w:tc>
          <w:tcPr>
            <w:tcW w:w="3072" w:type="dxa"/>
            <w:tcBorders>
              <w:top w:val="single" w:sz="2" w:space="0" w:color="auto"/>
              <w:bottom w:val="single" w:sz="2" w:space="0" w:color="auto"/>
            </w:tcBorders>
            <w:shd w:val="clear" w:color="auto" w:fill="auto"/>
          </w:tcPr>
          <w:p w14:paraId="252BA8AF" w14:textId="77777777" w:rsidR="00400783" w:rsidRPr="00026FF3" w:rsidRDefault="00400783" w:rsidP="003D1ABD">
            <w:pPr>
              <w:pStyle w:val="Tabletext"/>
            </w:pPr>
            <w:r w:rsidRPr="00026FF3">
              <w:t>1 mg</w:t>
            </w:r>
          </w:p>
        </w:tc>
      </w:tr>
      <w:tr w:rsidR="00400783" w:rsidRPr="00026FF3" w14:paraId="13CA05D1" w14:textId="77777777" w:rsidTr="00A34250">
        <w:tc>
          <w:tcPr>
            <w:tcW w:w="714" w:type="dxa"/>
            <w:tcBorders>
              <w:top w:val="single" w:sz="2" w:space="0" w:color="auto"/>
              <w:bottom w:val="single" w:sz="2" w:space="0" w:color="auto"/>
            </w:tcBorders>
            <w:shd w:val="clear" w:color="auto" w:fill="auto"/>
          </w:tcPr>
          <w:p w14:paraId="02287FF8" w14:textId="77777777" w:rsidR="00400783" w:rsidRPr="00026FF3" w:rsidRDefault="00400783" w:rsidP="003D1ABD">
            <w:pPr>
              <w:pStyle w:val="Tabletext"/>
            </w:pPr>
            <w:r w:rsidRPr="00026FF3">
              <w:t>4</w:t>
            </w:r>
          </w:p>
        </w:tc>
        <w:tc>
          <w:tcPr>
            <w:tcW w:w="4526" w:type="dxa"/>
            <w:tcBorders>
              <w:top w:val="single" w:sz="2" w:space="0" w:color="auto"/>
              <w:bottom w:val="single" w:sz="2" w:space="0" w:color="auto"/>
            </w:tcBorders>
            <w:shd w:val="clear" w:color="auto" w:fill="auto"/>
          </w:tcPr>
          <w:p w14:paraId="66C1EC7D" w14:textId="77777777" w:rsidR="00400783" w:rsidRPr="00026FF3" w:rsidRDefault="00400783" w:rsidP="003D1ABD">
            <w:pPr>
              <w:pStyle w:val="Tabletext"/>
            </w:pPr>
            <w:r w:rsidRPr="00026FF3">
              <w:t>APOMORPHINE</w:t>
            </w:r>
          </w:p>
        </w:tc>
        <w:tc>
          <w:tcPr>
            <w:tcW w:w="3072" w:type="dxa"/>
            <w:tcBorders>
              <w:top w:val="single" w:sz="2" w:space="0" w:color="auto"/>
              <w:bottom w:val="single" w:sz="2" w:space="0" w:color="auto"/>
            </w:tcBorders>
            <w:shd w:val="clear" w:color="auto" w:fill="auto"/>
          </w:tcPr>
          <w:p w14:paraId="389A5560" w14:textId="77777777" w:rsidR="00400783" w:rsidRPr="00026FF3" w:rsidRDefault="00400783" w:rsidP="003D1ABD">
            <w:pPr>
              <w:pStyle w:val="Tabletext"/>
            </w:pPr>
            <w:r w:rsidRPr="00026FF3">
              <w:t>1 mg</w:t>
            </w:r>
          </w:p>
        </w:tc>
      </w:tr>
      <w:tr w:rsidR="00400783" w:rsidRPr="00026FF3" w14:paraId="123ED378" w14:textId="77777777" w:rsidTr="00A34250">
        <w:tc>
          <w:tcPr>
            <w:tcW w:w="714" w:type="dxa"/>
            <w:tcBorders>
              <w:top w:val="single" w:sz="2" w:space="0" w:color="auto"/>
              <w:bottom w:val="single" w:sz="2" w:space="0" w:color="auto"/>
            </w:tcBorders>
            <w:shd w:val="clear" w:color="auto" w:fill="auto"/>
          </w:tcPr>
          <w:p w14:paraId="484DD068" w14:textId="77777777" w:rsidR="00400783" w:rsidRPr="00026FF3" w:rsidRDefault="00400783" w:rsidP="003D1ABD">
            <w:pPr>
              <w:pStyle w:val="Tabletext"/>
            </w:pPr>
            <w:r w:rsidRPr="00026FF3">
              <w:t>5</w:t>
            </w:r>
          </w:p>
        </w:tc>
        <w:tc>
          <w:tcPr>
            <w:tcW w:w="4526" w:type="dxa"/>
            <w:tcBorders>
              <w:top w:val="single" w:sz="2" w:space="0" w:color="auto"/>
              <w:bottom w:val="single" w:sz="2" w:space="0" w:color="auto"/>
            </w:tcBorders>
            <w:shd w:val="clear" w:color="auto" w:fill="auto"/>
          </w:tcPr>
          <w:p w14:paraId="6C41096F" w14:textId="77777777" w:rsidR="00400783" w:rsidRPr="00026FF3" w:rsidRDefault="00400783" w:rsidP="003D1ABD">
            <w:pPr>
              <w:pStyle w:val="Tabletext"/>
            </w:pPr>
            <w:r w:rsidRPr="00026FF3">
              <w:t>ARSENIC</w:t>
            </w:r>
          </w:p>
        </w:tc>
        <w:tc>
          <w:tcPr>
            <w:tcW w:w="3072" w:type="dxa"/>
            <w:tcBorders>
              <w:top w:val="single" w:sz="2" w:space="0" w:color="auto"/>
              <w:bottom w:val="single" w:sz="2" w:space="0" w:color="auto"/>
            </w:tcBorders>
            <w:shd w:val="clear" w:color="auto" w:fill="auto"/>
          </w:tcPr>
          <w:p w14:paraId="1613D77F" w14:textId="77777777" w:rsidR="00400783" w:rsidRPr="00026FF3" w:rsidRDefault="00400783" w:rsidP="003D1ABD">
            <w:pPr>
              <w:pStyle w:val="Tabletext"/>
            </w:pPr>
            <w:r w:rsidRPr="00026FF3">
              <w:t>1 mg</w:t>
            </w:r>
          </w:p>
        </w:tc>
      </w:tr>
      <w:tr w:rsidR="00400783" w:rsidRPr="00026FF3" w14:paraId="11B75A61" w14:textId="77777777" w:rsidTr="00A34250">
        <w:tc>
          <w:tcPr>
            <w:tcW w:w="714" w:type="dxa"/>
            <w:tcBorders>
              <w:top w:val="single" w:sz="2" w:space="0" w:color="auto"/>
              <w:bottom w:val="single" w:sz="2" w:space="0" w:color="auto"/>
            </w:tcBorders>
            <w:shd w:val="clear" w:color="auto" w:fill="auto"/>
          </w:tcPr>
          <w:p w14:paraId="0F435C24" w14:textId="77777777" w:rsidR="00400783" w:rsidRPr="00026FF3" w:rsidRDefault="00400783" w:rsidP="003D1ABD">
            <w:pPr>
              <w:pStyle w:val="Tabletext"/>
            </w:pPr>
            <w:r w:rsidRPr="00026FF3">
              <w:t>6</w:t>
            </w:r>
          </w:p>
        </w:tc>
        <w:tc>
          <w:tcPr>
            <w:tcW w:w="4526" w:type="dxa"/>
            <w:tcBorders>
              <w:top w:val="single" w:sz="2" w:space="0" w:color="auto"/>
              <w:bottom w:val="single" w:sz="2" w:space="0" w:color="auto"/>
            </w:tcBorders>
            <w:shd w:val="clear" w:color="auto" w:fill="auto"/>
          </w:tcPr>
          <w:p w14:paraId="263297BD" w14:textId="77777777" w:rsidR="00400783" w:rsidRPr="00026FF3" w:rsidRDefault="00400783" w:rsidP="003D1ABD">
            <w:pPr>
              <w:pStyle w:val="Tabletext"/>
            </w:pPr>
            <w:r w:rsidRPr="00026FF3">
              <w:t>ATROPA BELLADONNA (belladonna)</w:t>
            </w:r>
          </w:p>
        </w:tc>
        <w:tc>
          <w:tcPr>
            <w:tcW w:w="3072" w:type="dxa"/>
            <w:tcBorders>
              <w:top w:val="single" w:sz="2" w:space="0" w:color="auto"/>
              <w:bottom w:val="single" w:sz="2" w:space="0" w:color="auto"/>
            </w:tcBorders>
            <w:shd w:val="clear" w:color="auto" w:fill="auto"/>
          </w:tcPr>
          <w:p w14:paraId="7DF3EC26" w14:textId="77777777" w:rsidR="00400783" w:rsidRPr="00026FF3" w:rsidRDefault="00400783" w:rsidP="003D1ABD">
            <w:pPr>
              <w:pStyle w:val="Tabletext"/>
            </w:pPr>
            <w:r w:rsidRPr="00026FF3">
              <w:t>300 micrograms</w:t>
            </w:r>
          </w:p>
        </w:tc>
      </w:tr>
      <w:tr w:rsidR="00400783" w:rsidRPr="00026FF3" w14:paraId="1047D1EF" w14:textId="77777777" w:rsidTr="00A34250">
        <w:tc>
          <w:tcPr>
            <w:tcW w:w="714" w:type="dxa"/>
            <w:tcBorders>
              <w:top w:val="single" w:sz="2" w:space="0" w:color="auto"/>
              <w:bottom w:val="single" w:sz="2" w:space="0" w:color="auto"/>
            </w:tcBorders>
            <w:shd w:val="clear" w:color="auto" w:fill="auto"/>
          </w:tcPr>
          <w:p w14:paraId="4212F65B" w14:textId="77777777" w:rsidR="00400783" w:rsidRPr="00026FF3" w:rsidRDefault="00400783" w:rsidP="003D1ABD">
            <w:pPr>
              <w:pStyle w:val="Tabletext"/>
            </w:pPr>
            <w:r w:rsidRPr="00026FF3">
              <w:t>7</w:t>
            </w:r>
          </w:p>
        </w:tc>
        <w:tc>
          <w:tcPr>
            <w:tcW w:w="4526" w:type="dxa"/>
            <w:tcBorders>
              <w:top w:val="single" w:sz="2" w:space="0" w:color="auto"/>
              <w:bottom w:val="single" w:sz="2" w:space="0" w:color="auto"/>
            </w:tcBorders>
            <w:shd w:val="clear" w:color="auto" w:fill="auto"/>
          </w:tcPr>
          <w:p w14:paraId="6C81E6F5" w14:textId="77777777" w:rsidR="00400783" w:rsidRPr="00026FF3" w:rsidRDefault="00400783" w:rsidP="003D1ABD">
            <w:pPr>
              <w:pStyle w:val="Tabletext"/>
            </w:pPr>
            <w:r w:rsidRPr="00026FF3">
              <w:t>ATROPINE</w:t>
            </w:r>
          </w:p>
        </w:tc>
        <w:tc>
          <w:tcPr>
            <w:tcW w:w="3072" w:type="dxa"/>
            <w:tcBorders>
              <w:top w:val="single" w:sz="2" w:space="0" w:color="auto"/>
              <w:bottom w:val="single" w:sz="2" w:space="0" w:color="auto"/>
            </w:tcBorders>
            <w:shd w:val="clear" w:color="auto" w:fill="auto"/>
          </w:tcPr>
          <w:p w14:paraId="4E864668" w14:textId="77777777" w:rsidR="00400783" w:rsidRPr="00026FF3" w:rsidRDefault="00400783" w:rsidP="003D1ABD">
            <w:pPr>
              <w:pStyle w:val="Tabletext"/>
            </w:pPr>
            <w:r w:rsidRPr="00026FF3">
              <w:t>300 micrograms</w:t>
            </w:r>
          </w:p>
        </w:tc>
      </w:tr>
      <w:tr w:rsidR="00400783" w:rsidRPr="00026FF3" w14:paraId="3687F8F2" w14:textId="77777777" w:rsidTr="00A34250">
        <w:tc>
          <w:tcPr>
            <w:tcW w:w="714" w:type="dxa"/>
            <w:tcBorders>
              <w:top w:val="single" w:sz="2" w:space="0" w:color="auto"/>
              <w:bottom w:val="single" w:sz="2" w:space="0" w:color="auto"/>
            </w:tcBorders>
            <w:shd w:val="clear" w:color="auto" w:fill="auto"/>
          </w:tcPr>
          <w:p w14:paraId="2E4D829C" w14:textId="77777777" w:rsidR="00400783" w:rsidRPr="00026FF3" w:rsidRDefault="00400783" w:rsidP="003D1ABD">
            <w:pPr>
              <w:pStyle w:val="Tabletext"/>
            </w:pPr>
            <w:r w:rsidRPr="00026FF3">
              <w:t>8</w:t>
            </w:r>
          </w:p>
        </w:tc>
        <w:tc>
          <w:tcPr>
            <w:tcW w:w="4526" w:type="dxa"/>
            <w:tcBorders>
              <w:top w:val="single" w:sz="2" w:space="0" w:color="auto"/>
              <w:bottom w:val="single" w:sz="2" w:space="0" w:color="auto"/>
            </w:tcBorders>
            <w:shd w:val="clear" w:color="auto" w:fill="auto"/>
          </w:tcPr>
          <w:p w14:paraId="6E986AC5" w14:textId="77777777" w:rsidR="00400783" w:rsidRPr="00026FF3" w:rsidRDefault="00400783" w:rsidP="003D1ABD">
            <w:pPr>
              <w:pStyle w:val="Tabletext"/>
            </w:pPr>
            <w:r w:rsidRPr="00026FF3">
              <w:t>CANTHARIDIN</w:t>
            </w:r>
          </w:p>
        </w:tc>
        <w:tc>
          <w:tcPr>
            <w:tcW w:w="3072" w:type="dxa"/>
            <w:tcBorders>
              <w:top w:val="single" w:sz="2" w:space="0" w:color="auto"/>
              <w:bottom w:val="single" w:sz="2" w:space="0" w:color="auto"/>
            </w:tcBorders>
            <w:shd w:val="clear" w:color="auto" w:fill="auto"/>
          </w:tcPr>
          <w:p w14:paraId="6844E812" w14:textId="77777777" w:rsidR="00400783" w:rsidRPr="00026FF3" w:rsidRDefault="00400783" w:rsidP="003D1ABD">
            <w:pPr>
              <w:pStyle w:val="Tabletext"/>
            </w:pPr>
            <w:r w:rsidRPr="00026FF3">
              <w:t>10 micrograms</w:t>
            </w:r>
          </w:p>
        </w:tc>
      </w:tr>
      <w:tr w:rsidR="00400783" w:rsidRPr="00026FF3" w14:paraId="42E644F6" w14:textId="77777777" w:rsidTr="00A34250">
        <w:tc>
          <w:tcPr>
            <w:tcW w:w="714" w:type="dxa"/>
            <w:tcBorders>
              <w:top w:val="single" w:sz="2" w:space="0" w:color="auto"/>
              <w:bottom w:val="single" w:sz="2" w:space="0" w:color="auto"/>
            </w:tcBorders>
            <w:shd w:val="clear" w:color="auto" w:fill="auto"/>
          </w:tcPr>
          <w:p w14:paraId="19661FCD" w14:textId="77777777" w:rsidR="00400783" w:rsidRPr="00026FF3" w:rsidRDefault="00400783" w:rsidP="003D1ABD">
            <w:pPr>
              <w:pStyle w:val="Tabletext"/>
            </w:pPr>
            <w:r w:rsidRPr="00026FF3">
              <w:t>9</w:t>
            </w:r>
          </w:p>
        </w:tc>
        <w:tc>
          <w:tcPr>
            <w:tcW w:w="4526" w:type="dxa"/>
            <w:tcBorders>
              <w:top w:val="single" w:sz="2" w:space="0" w:color="auto"/>
              <w:bottom w:val="single" w:sz="2" w:space="0" w:color="auto"/>
            </w:tcBorders>
            <w:shd w:val="clear" w:color="auto" w:fill="auto"/>
          </w:tcPr>
          <w:p w14:paraId="7DDEC4AD" w14:textId="77777777" w:rsidR="00400783" w:rsidRPr="00026FF3" w:rsidRDefault="00400783" w:rsidP="003D1ABD">
            <w:pPr>
              <w:pStyle w:val="Tabletext"/>
            </w:pPr>
            <w:r w:rsidRPr="00026FF3">
              <w:t>CHLORINE</w:t>
            </w:r>
          </w:p>
        </w:tc>
        <w:tc>
          <w:tcPr>
            <w:tcW w:w="3072" w:type="dxa"/>
            <w:tcBorders>
              <w:top w:val="single" w:sz="2" w:space="0" w:color="auto"/>
              <w:bottom w:val="single" w:sz="2" w:space="0" w:color="auto"/>
            </w:tcBorders>
            <w:shd w:val="clear" w:color="auto" w:fill="auto"/>
          </w:tcPr>
          <w:p w14:paraId="662C0C71" w14:textId="77777777" w:rsidR="00400783" w:rsidRPr="00026FF3" w:rsidRDefault="00400783" w:rsidP="003D1ABD">
            <w:pPr>
              <w:pStyle w:val="Tabletext"/>
            </w:pPr>
            <w:r w:rsidRPr="00026FF3">
              <w:t>5 mg</w:t>
            </w:r>
          </w:p>
        </w:tc>
      </w:tr>
      <w:tr w:rsidR="00400783" w:rsidRPr="00026FF3" w14:paraId="5A783AC4" w14:textId="77777777" w:rsidTr="00A34250">
        <w:tc>
          <w:tcPr>
            <w:tcW w:w="714" w:type="dxa"/>
            <w:tcBorders>
              <w:top w:val="single" w:sz="2" w:space="0" w:color="auto"/>
              <w:bottom w:val="single" w:sz="2" w:space="0" w:color="auto"/>
            </w:tcBorders>
            <w:shd w:val="clear" w:color="auto" w:fill="auto"/>
          </w:tcPr>
          <w:p w14:paraId="16F05927" w14:textId="2E0C0B24" w:rsidR="00400783" w:rsidRPr="00026FF3" w:rsidRDefault="00400783" w:rsidP="003D1ABD">
            <w:pPr>
              <w:pStyle w:val="Tabletext"/>
            </w:pPr>
            <w:r w:rsidRPr="00026FF3">
              <w:t>1</w:t>
            </w:r>
            <w:r w:rsidR="00152097">
              <w:t>0</w:t>
            </w:r>
          </w:p>
        </w:tc>
        <w:tc>
          <w:tcPr>
            <w:tcW w:w="4526" w:type="dxa"/>
            <w:tcBorders>
              <w:top w:val="single" w:sz="2" w:space="0" w:color="auto"/>
              <w:bottom w:val="single" w:sz="2" w:space="0" w:color="auto"/>
            </w:tcBorders>
            <w:shd w:val="clear" w:color="auto" w:fill="auto"/>
          </w:tcPr>
          <w:p w14:paraId="1D98E119" w14:textId="77777777" w:rsidR="00400783" w:rsidRPr="00026FF3" w:rsidRDefault="00400783" w:rsidP="003D1ABD">
            <w:pPr>
              <w:pStyle w:val="Tabletext"/>
            </w:pPr>
            <w:r w:rsidRPr="00026FF3">
              <w:t>CROTON TIGLIUM (croton oil)</w:t>
            </w:r>
          </w:p>
        </w:tc>
        <w:tc>
          <w:tcPr>
            <w:tcW w:w="3072" w:type="dxa"/>
            <w:tcBorders>
              <w:top w:val="single" w:sz="2" w:space="0" w:color="auto"/>
              <w:bottom w:val="single" w:sz="2" w:space="0" w:color="auto"/>
            </w:tcBorders>
            <w:shd w:val="clear" w:color="auto" w:fill="auto"/>
          </w:tcPr>
          <w:p w14:paraId="0D002AD7" w14:textId="77777777" w:rsidR="00400783" w:rsidRPr="00026FF3" w:rsidRDefault="00400783" w:rsidP="003D1ABD">
            <w:pPr>
              <w:pStyle w:val="Tabletext"/>
            </w:pPr>
            <w:r w:rsidRPr="00026FF3">
              <w:t>1 mg</w:t>
            </w:r>
          </w:p>
        </w:tc>
      </w:tr>
      <w:tr w:rsidR="00400783" w:rsidRPr="00026FF3" w14:paraId="5DC3036B" w14:textId="77777777" w:rsidTr="00A34250">
        <w:tc>
          <w:tcPr>
            <w:tcW w:w="714" w:type="dxa"/>
            <w:tcBorders>
              <w:top w:val="single" w:sz="2" w:space="0" w:color="auto"/>
              <w:bottom w:val="single" w:sz="2" w:space="0" w:color="auto"/>
            </w:tcBorders>
            <w:shd w:val="clear" w:color="auto" w:fill="auto"/>
          </w:tcPr>
          <w:p w14:paraId="76AB937A" w14:textId="35F8529F" w:rsidR="00400783" w:rsidRPr="00026FF3" w:rsidRDefault="00400783" w:rsidP="003D1ABD">
            <w:pPr>
              <w:pStyle w:val="Tabletext"/>
            </w:pPr>
            <w:r w:rsidRPr="00026FF3">
              <w:t>1</w:t>
            </w:r>
            <w:r w:rsidR="00152097">
              <w:t>1</w:t>
            </w:r>
          </w:p>
        </w:tc>
        <w:tc>
          <w:tcPr>
            <w:tcW w:w="4526" w:type="dxa"/>
            <w:tcBorders>
              <w:top w:val="single" w:sz="2" w:space="0" w:color="auto"/>
              <w:bottom w:val="single" w:sz="2" w:space="0" w:color="auto"/>
            </w:tcBorders>
            <w:shd w:val="clear" w:color="auto" w:fill="auto"/>
          </w:tcPr>
          <w:p w14:paraId="2F45A6FB" w14:textId="77777777" w:rsidR="00400783" w:rsidRPr="00026FF3" w:rsidRDefault="00400783" w:rsidP="003D1ABD">
            <w:pPr>
              <w:pStyle w:val="Tabletext"/>
            </w:pPr>
            <w:r w:rsidRPr="00026FF3">
              <w:t>EPIDERMAL GROWTH FACTOR</w:t>
            </w:r>
          </w:p>
        </w:tc>
        <w:tc>
          <w:tcPr>
            <w:tcW w:w="3072" w:type="dxa"/>
            <w:tcBorders>
              <w:top w:val="single" w:sz="2" w:space="0" w:color="auto"/>
              <w:bottom w:val="single" w:sz="2" w:space="0" w:color="auto"/>
            </w:tcBorders>
            <w:shd w:val="clear" w:color="auto" w:fill="auto"/>
          </w:tcPr>
          <w:p w14:paraId="1E23C82C" w14:textId="77777777" w:rsidR="00400783" w:rsidRPr="00026FF3" w:rsidRDefault="00400783" w:rsidP="003D1ABD">
            <w:pPr>
              <w:pStyle w:val="Tabletext"/>
            </w:pPr>
            <w:r w:rsidRPr="00026FF3">
              <w:t>2 mg</w:t>
            </w:r>
          </w:p>
        </w:tc>
      </w:tr>
      <w:tr w:rsidR="00400783" w:rsidRPr="00026FF3" w14:paraId="5A04BDA1" w14:textId="77777777" w:rsidTr="00A34250">
        <w:tc>
          <w:tcPr>
            <w:tcW w:w="714" w:type="dxa"/>
            <w:tcBorders>
              <w:top w:val="single" w:sz="2" w:space="0" w:color="auto"/>
              <w:bottom w:val="single" w:sz="2" w:space="0" w:color="auto"/>
            </w:tcBorders>
            <w:shd w:val="clear" w:color="auto" w:fill="auto"/>
          </w:tcPr>
          <w:p w14:paraId="1D670BFF" w14:textId="3B2F304A" w:rsidR="00400783" w:rsidRPr="00026FF3" w:rsidRDefault="00400783" w:rsidP="003D1ABD">
            <w:pPr>
              <w:pStyle w:val="Tabletext"/>
            </w:pPr>
            <w:r w:rsidRPr="00026FF3">
              <w:t>1</w:t>
            </w:r>
            <w:r w:rsidR="00152097">
              <w:t>2</w:t>
            </w:r>
          </w:p>
        </w:tc>
        <w:tc>
          <w:tcPr>
            <w:tcW w:w="4526" w:type="dxa"/>
            <w:tcBorders>
              <w:top w:val="single" w:sz="2" w:space="0" w:color="auto"/>
              <w:bottom w:val="single" w:sz="2" w:space="0" w:color="auto"/>
            </w:tcBorders>
            <w:shd w:val="clear" w:color="auto" w:fill="auto"/>
          </w:tcPr>
          <w:p w14:paraId="1543ED3D" w14:textId="77777777" w:rsidR="00400783" w:rsidRPr="00026FF3" w:rsidRDefault="00400783" w:rsidP="003D1ABD">
            <w:pPr>
              <w:pStyle w:val="Tabletext"/>
            </w:pPr>
            <w:r w:rsidRPr="00026FF3">
              <w:t>ERYSIMUM spp.</w:t>
            </w:r>
          </w:p>
        </w:tc>
        <w:tc>
          <w:tcPr>
            <w:tcW w:w="3072" w:type="dxa"/>
            <w:tcBorders>
              <w:top w:val="single" w:sz="2" w:space="0" w:color="auto"/>
              <w:bottom w:val="single" w:sz="2" w:space="0" w:color="auto"/>
            </w:tcBorders>
            <w:shd w:val="clear" w:color="auto" w:fill="auto"/>
          </w:tcPr>
          <w:p w14:paraId="69F0E818" w14:textId="77777777" w:rsidR="00400783" w:rsidRPr="00026FF3" w:rsidRDefault="00400783" w:rsidP="003D1ABD">
            <w:pPr>
              <w:pStyle w:val="Tabletext"/>
            </w:pPr>
            <w:r w:rsidRPr="00026FF3">
              <w:t>1 mg</w:t>
            </w:r>
          </w:p>
        </w:tc>
      </w:tr>
      <w:tr w:rsidR="00400783" w:rsidRPr="00026FF3" w14:paraId="1662BB94" w14:textId="77777777" w:rsidTr="00A34250">
        <w:tc>
          <w:tcPr>
            <w:tcW w:w="714" w:type="dxa"/>
            <w:tcBorders>
              <w:top w:val="single" w:sz="2" w:space="0" w:color="auto"/>
              <w:bottom w:val="single" w:sz="2" w:space="0" w:color="auto"/>
            </w:tcBorders>
            <w:shd w:val="clear" w:color="auto" w:fill="auto"/>
          </w:tcPr>
          <w:p w14:paraId="02EBAC53" w14:textId="3736ACE1" w:rsidR="00400783" w:rsidRPr="00026FF3" w:rsidRDefault="00400783" w:rsidP="003D1ABD">
            <w:pPr>
              <w:pStyle w:val="Tabletext"/>
            </w:pPr>
            <w:r w:rsidRPr="00026FF3">
              <w:t>1</w:t>
            </w:r>
            <w:r w:rsidR="00152097">
              <w:t>3</w:t>
            </w:r>
          </w:p>
        </w:tc>
        <w:tc>
          <w:tcPr>
            <w:tcW w:w="4526" w:type="dxa"/>
            <w:tcBorders>
              <w:top w:val="single" w:sz="2" w:space="0" w:color="auto"/>
              <w:bottom w:val="single" w:sz="2" w:space="0" w:color="auto"/>
            </w:tcBorders>
            <w:shd w:val="clear" w:color="auto" w:fill="auto"/>
          </w:tcPr>
          <w:p w14:paraId="263E8FAC" w14:textId="77777777" w:rsidR="00400783" w:rsidRPr="00026FF3" w:rsidRDefault="00400783" w:rsidP="003D1ABD">
            <w:pPr>
              <w:pStyle w:val="Tabletext"/>
            </w:pPr>
            <w:r w:rsidRPr="00026FF3">
              <w:t>ESTRADIOL</w:t>
            </w:r>
          </w:p>
        </w:tc>
        <w:tc>
          <w:tcPr>
            <w:tcW w:w="3072" w:type="dxa"/>
            <w:tcBorders>
              <w:top w:val="single" w:sz="2" w:space="0" w:color="auto"/>
              <w:bottom w:val="single" w:sz="2" w:space="0" w:color="auto"/>
            </w:tcBorders>
            <w:shd w:val="clear" w:color="auto" w:fill="auto"/>
          </w:tcPr>
          <w:p w14:paraId="491A70B5" w14:textId="77777777" w:rsidR="00400783" w:rsidRPr="00026FF3" w:rsidRDefault="00400783" w:rsidP="003D1ABD">
            <w:pPr>
              <w:pStyle w:val="Tabletext"/>
            </w:pPr>
            <w:r w:rsidRPr="00026FF3">
              <w:t>10 micrograms</w:t>
            </w:r>
          </w:p>
        </w:tc>
      </w:tr>
      <w:tr w:rsidR="00400783" w:rsidRPr="00026FF3" w14:paraId="0EE6D45B" w14:textId="77777777" w:rsidTr="00A34250">
        <w:tc>
          <w:tcPr>
            <w:tcW w:w="714" w:type="dxa"/>
            <w:tcBorders>
              <w:top w:val="single" w:sz="2" w:space="0" w:color="auto"/>
              <w:bottom w:val="single" w:sz="2" w:space="0" w:color="auto"/>
            </w:tcBorders>
            <w:shd w:val="clear" w:color="auto" w:fill="auto"/>
          </w:tcPr>
          <w:p w14:paraId="64C2DEDA" w14:textId="6D1384F9" w:rsidR="00400783" w:rsidRPr="00026FF3" w:rsidRDefault="00400783" w:rsidP="003D1ABD">
            <w:pPr>
              <w:pStyle w:val="Tabletext"/>
            </w:pPr>
            <w:r w:rsidRPr="00026FF3">
              <w:t>1</w:t>
            </w:r>
            <w:r w:rsidR="00152097">
              <w:t>4</w:t>
            </w:r>
          </w:p>
        </w:tc>
        <w:tc>
          <w:tcPr>
            <w:tcW w:w="4526" w:type="dxa"/>
            <w:tcBorders>
              <w:top w:val="single" w:sz="2" w:space="0" w:color="auto"/>
              <w:bottom w:val="single" w:sz="2" w:space="0" w:color="auto"/>
            </w:tcBorders>
            <w:shd w:val="clear" w:color="auto" w:fill="auto"/>
          </w:tcPr>
          <w:p w14:paraId="22EC32FB" w14:textId="77777777" w:rsidR="00400783" w:rsidRPr="00026FF3" w:rsidRDefault="00400783" w:rsidP="003D1ABD">
            <w:pPr>
              <w:pStyle w:val="Tabletext"/>
            </w:pPr>
            <w:r w:rsidRPr="00026FF3">
              <w:t>ESTRONE</w:t>
            </w:r>
          </w:p>
        </w:tc>
        <w:tc>
          <w:tcPr>
            <w:tcW w:w="3072" w:type="dxa"/>
            <w:tcBorders>
              <w:top w:val="single" w:sz="2" w:space="0" w:color="auto"/>
              <w:bottom w:val="single" w:sz="2" w:space="0" w:color="auto"/>
            </w:tcBorders>
            <w:shd w:val="clear" w:color="auto" w:fill="auto"/>
          </w:tcPr>
          <w:p w14:paraId="5A6C7C3B" w14:textId="77777777" w:rsidR="00400783" w:rsidRPr="00026FF3" w:rsidRDefault="00400783" w:rsidP="003D1ABD">
            <w:pPr>
              <w:pStyle w:val="Tabletext"/>
            </w:pPr>
            <w:r w:rsidRPr="00026FF3">
              <w:t>100 micrograms</w:t>
            </w:r>
          </w:p>
        </w:tc>
      </w:tr>
      <w:tr w:rsidR="00400783" w:rsidRPr="00026FF3" w14:paraId="761F1C7E" w14:textId="77777777" w:rsidTr="00A34250">
        <w:tc>
          <w:tcPr>
            <w:tcW w:w="714" w:type="dxa"/>
            <w:tcBorders>
              <w:top w:val="single" w:sz="2" w:space="0" w:color="auto"/>
              <w:bottom w:val="single" w:sz="2" w:space="0" w:color="auto"/>
            </w:tcBorders>
            <w:shd w:val="clear" w:color="auto" w:fill="auto"/>
          </w:tcPr>
          <w:p w14:paraId="486D5045" w14:textId="350F418F" w:rsidR="00400783" w:rsidRPr="00026FF3" w:rsidRDefault="00400783" w:rsidP="003D1ABD">
            <w:pPr>
              <w:pStyle w:val="Tabletext"/>
            </w:pPr>
            <w:r w:rsidRPr="00026FF3">
              <w:t>1</w:t>
            </w:r>
            <w:r w:rsidR="00152097">
              <w:t>5</w:t>
            </w:r>
          </w:p>
        </w:tc>
        <w:tc>
          <w:tcPr>
            <w:tcW w:w="4526" w:type="dxa"/>
            <w:tcBorders>
              <w:top w:val="single" w:sz="2" w:space="0" w:color="auto"/>
              <w:bottom w:val="single" w:sz="2" w:space="0" w:color="auto"/>
            </w:tcBorders>
            <w:shd w:val="clear" w:color="auto" w:fill="auto"/>
          </w:tcPr>
          <w:p w14:paraId="24AD3D29" w14:textId="77777777" w:rsidR="00400783" w:rsidRPr="00026FF3" w:rsidRDefault="00400783" w:rsidP="003D1ABD">
            <w:pPr>
              <w:pStyle w:val="Tabletext"/>
            </w:pPr>
            <w:r w:rsidRPr="00026FF3">
              <w:t>FOLLICLE</w:t>
            </w:r>
            <w:r w:rsidR="00026FF3">
              <w:noBreakHyphen/>
            </w:r>
            <w:r w:rsidRPr="00026FF3">
              <w:t>STIMULATING HORMONE</w:t>
            </w:r>
          </w:p>
        </w:tc>
        <w:tc>
          <w:tcPr>
            <w:tcW w:w="3072" w:type="dxa"/>
            <w:tcBorders>
              <w:top w:val="single" w:sz="2" w:space="0" w:color="auto"/>
              <w:bottom w:val="single" w:sz="2" w:space="0" w:color="auto"/>
            </w:tcBorders>
            <w:shd w:val="clear" w:color="auto" w:fill="auto"/>
          </w:tcPr>
          <w:p w14:paraId="25101C6C" w14:textId="77777777" w:rsidR="00400783" w:rsidRPr="00026FF3" w:rsidRDefault="00400783" w:rsidP="003D1ABD">
            <w:pPr>
              <w:pStyle w:val="Tabletext"/>
            </w:pPr>
            <w:r w:rsidRPr="00026FF3">
              <w:t>100 micrograms</w:t>
            </w:r>
          </w:p>
        </w:tc>
      </w:tr>
      <w:tr w:rsidR="00400783" w:rsidRPr="00026FF3" w14:paraId="70822AF5" w14:textId="77777777" w:rsidTr="00A34250">
        <w:tc>
          <w:tcPr>
            <w:tcW w:w="714" w:type="dxa"/>
            <w:tcBorders>
              <w:top w:val="single" w:sz="2" w:space="0" w:color="auto"/>
              <w:bottom w:val="single" w:sz="2" w:space="0" w:color="auto"/>
            </w:tcBorders>
            <w:shd w:val="clear" w:color="auto" w:fill="auto"/>
          </w:tcPr>
          <w:p w14:paraId="229515FF" w14:textId="629E343C" w:rsidR="00400783" w:rsidRPr="00026FF3" w:rsidRDefault="00400783" w:rsidP="003D1ABD">
            <w:pPr>
              <w:pStyle w:val="Tabletext"/>
            </w:pPr>
            <w:r w:rsidRPr="00026FF3">
              <w:t>1</w:t>
            </w:r>
            <w:r w:rsidR="00152097">
              <w:t>6</w:t>
            </w:r>
          </w:p>
        </w:tc>
        <w:tc>
          <w:tcPr>
            <w:tcW w:w="4526" w:type="dxa"/>
            <w:tcBorders>
              <w:top w:val="single" w:sz="2" w:space="0" w:color="auto"/>
              <w:bottom w:val="single" w:sz="2" w:space="0" w:color="auto"/>
            </w:tcBorders>
            <w:shd w:val="clear" w:color="auto" w:fill="auto"/>
          </w:tcPr>
          <w:p w14:paraId="4C7993CE" w14:textId="77777777" w:rsidR="00400783" w:rsidRPr="00026FF3" w:rsidRDefault="00400783" w:rsidP="003D1ABD">
            <w:pPr>
              <w:pStyle w:val="Tabletext"/>
            </w:pPr>
            <w:r w:rsidRPr="00026FF3">
              <w:t>GELSEMIUM SEMPERVIRENS</w:t>
            </w:r>
          </w:p>
        </w:tc>
        <w:tc>
          <w:tcPr>
            <w:tcW w:w="3072" w:type="dxa"/>
            <w:tcBorders>
              <w:top w:val="single" w:sz="2" w:space="0" w:color="auto"/>
              <w:bottom w:val="single" w:sz="2" w:space="0" w:color="auto"/>
            </w:tcBorders>
            <w:shd w:val="clear" w:color="auto" w:fill="auto"/>
          </w:tcPr>
          <w:p w14:paraId="6F281A34" w14:textId="77777777" w:rsidR="00400783" w:rsidRPr="00026FF3" w:rsidRDefault="00400783" w:rsidP="003D1ABD">
            <w:pPr>
              <w:pStyle w:val="Tabletext"/>
            </w:pPr>
            <w:r w:rsidRPr="00026FF3">
              <w:t>1 mg</w:t>
            </w:r>
          </w:p>
        </w:tc>
      </w:tr>
      <w:tr w:rsidR="00400783" w:rsidRPr="00026FF3" w14:paraId="7DC3FA16" w14:textId="77777777" w:rsidTr="00A34250">
        <w:tc>
          <w:tcPr>
            <w:tcW w:w="714" w:type="dxa"/>
            <w:tcBorders>
              <w:top w:val="single" w:sz="2" w:space="0" w:color="auto"/>
              <w:bottom w:val="single" w:sz="2" w:space="0" w:color="auto"/>
            </w:tcBorders>
            <w:shd w:val="clear" w:color="auto" w:fill="auto"/>
          </w:tcPr>
          <w:p w14:paraId="4CB6F2C3" w14:textId="6A4A4890" w:rsidR="00400783" w:rsidRPr="00026FF3" w:rsidRDefault="00400783" w:rsidP="003D1ABD">
            <w:pPr>
              <w:pStyle w:val="Tabletext"/>
            </w:pPr>
            <w:r w:rsidRPr="00026FF3">
              <w:t>1</w:t>
            </w:r>
            <w:r w:rsidR="00152097">
              <w:t>7</w:t>
            </w:r>
          </w:p>
        </w:tc>
        <w:tc>
          <w:tcPr>
            <w:tcW w:w="4526" w:type="dxa"/>
            <w:tcBorders>
              <w:top w:val="single" w:sz="2" w:space="0" w:color="auto"/>
              <w:bottom w:val="single" w:sz="2" w:space="0" w:color="auto"/>
            </w:tcBorders>
            <w:shd w:val="clear" w:color="auto" w:fill="auto"/>
          </w:tcPr>
          <w:p w14:paraId="218C0320" w14:textId="77777777" w:rsidR="00400783" w:rsidRPr="00026FF3" w:rsidRDefault="00400783" w:rsidP="003D1ABD">
            <w:pPr>
              <w:pStyle w:val="Tabletext"/>
            </w:pPr>
            <w:r w:rsidRPr="00026FF3">
              <w:t>GLUCAGON</w:t>
            </w:r>
          </w:p>
        </w:tc>
        <w:tc>
          <w:tcPr>
            <w:tcW w:w="3072" w:type="dxa"/>
            <w:tcBorders>
              <w:top w:val="single" w:sz="2" w:space="0" w:color="auto"/>
              <w:bottom w:val="single" w:sz="2" w:space="0" w:color="auto"/>
            </w:tcBorders>
            <w:shd w:val="clear" w:color="auto" w:fill="auto"/>
          </w:tcPr>
          <w:p w14:paraId="1360A5C4" w14:textId="77777777" w:rsidR="00400783" w:rsidRPr="00026FF3" w:rsidRDefault="00400783" w:rsidP="003D1ABD">
            <w:pPr>
              <w:pStyle w:val="Tabletext"/>
            </w:pPr>
            <w:r w:rsidRPr="00026FF3">
              <w:t>100 micrograms</w:t>
            </w:r>
          </w:p>
        </w:tc>
      </w:tr>
      <w:tr w:rsidR="00400783" w:rsidRPr="00026FF3" w14:paraId="53B7764D" w14:textId="77777777" w:rsidTr="00A34250">
        <w:tc>
          <w:tcPr>
            <w:tcW w:w="714" w:type="dxa"/>
            <w:tcBorders>
              <w:top w:val="single" w:sz="2" w:space="0" w:color="auto"/>
              <w:bottom w:val="single" w:sz="2" w:space="0" w:color="auto"/>
            </w:tcBorders>
            <w:shd w:val="clear" w:color="auto" w:fill="auto"/>
          </w:tcPr>
          <w:p w14:paraId="625E0C6F" w14:textId="37AEA6A3" w:rsidR="00400783" w:rsidRPr="00026FF3" w:rsidRDefault="00400783" w:rsidP="003D1ABD">
            <w:pPr>
              <w:pStyle w:val="Tabletext"/>
            </w:pPr>
            <w:r w:rsidRPr="00026FF3">
              <w:t>1</w:t>
            </w:r>
            <w:r w:rsidR="00152097">
              <w:t>8</w:t>
            </w:r>
          </w:p>
        </w:tc>
        <w:tc>
          <w:tcPr>
            <w:tcW w:w="4526" w:type="dxa"/>
            <w:tcBorders>
              <w:top w:val="single" w:sz="2" w:space="0" w:color="auto"/>
              <w:bottom w:val="single" w:sz="2" w:space="0" w:color="auto"/>
            </w:tcBorders>
            <w:shd w:val="clear" w:color="auto" w:fill="auto"/>
          </w:tcPr>
          <w:p w14:paraId="4D0FF4A3" w14:textId="77777777" w:rsidR="00400783" w:rsidRPr="00026FF3" w:rsidRDefault="00400783" w:rsidP="003D1ABD">
            <w:pPr>
              <w:pStyle w:val="Tabletext"/>
            </w:pPr>
            <w:r w:rsidRPr="00026FF3">
              <w:t>GLYCERYL TRINITRATE</w:t>
            </w:r>
          </w:p>
        </w:tc>
        <w:tc>
          <w:tcPr>
            <w:tcW w:w="3072" w:type="dxa"/>
            <w:tcBorders>
              <w:top w:val="single" w:sz="2" w:space="0" w:color="auto"/>
              <w:bottom w:val="single" w:sz="2" w:space="0" w:color="auto"/>
            </w:tcBorders>
            <w:shd w:val="clear" w:color="auto" w:fill="auto"/>
          </w:tcPr>
          <w:p w14:paraId="7828E3C8" w14:textId="77777777" w:rsidR="00400783" w:rsidRPr="00026FF3" w:rsidRDefault="00400783" w:rsidP="003D1ABD">
            <w:pPr>
              <w:pStyle w:val="Tabletext"/>
            </w:pPr>
            <w:r w:rsidRPr="00026FF3">
              <w:t>100 micrograms</w:t>
            </w:r>
          </w:p>
        </w:tc>
      </w:tr>
      <w:tr w:rsidR="00400783" w:rsidRPr="00026FF3" w14:paraId="0DECCF3F" w14:textId="77777777" w:rsidTr="00A34250">
        <w:tc>
          <w:tcPr>
            <w:tcW w:w="714" w:type="dxa"/>
            <w:tcBorders>
              <w:top w:val="single" w:sz="2" w:space="0" w:color="auto"/>
              <w:bottom w:val="single" w:sz="2" w:space="0" w:color="auto"/>
            </w:tcBorders>
            <w:shd w:val="clear" w:color="auto" w:fill="auto"/>
          </w:tcPr>
          <w:p w14:paraId="4042518C" w14:textId="1D1AC75D" w:rsidR="00400783" w:rsidRPr="00026FF3" w:rsidRDefault="00152097" w:rsidP="003D1ABD">
            <w:pPr>
              <w:pStyle w:val="Tabletext"/>
            </w:pPr>
            <w:r>
              <w:t>19</w:t>
            </w:r>
          </w:p>
        </w:tc>
        <w:tc>
          <w:tcPr>
            <w:tcW w:w="4526" w:type="dxa"/>
            <w:tcBorders>
              <w:top w:val="single" w:sz="2" w:space="0" w:color="auto"/>
              <w:bottom w:val="single" w:sz="2" w:space="0" w:color="auto"/>
            </w:tcBorders>
            <w:shd w:val="clear" w:color="auto" w:fill="auto"/>
          </w:tcPr>
          <w:p w14:paraId="4B3F3F13" w14:textId="77777777" w:rsidR="00400783" w:rsidRPr="00026FF3" w:rsidRDefault="00400783" w:rsidP="003D1ABD">
            <w:pPr>
              <w:pStyle w:val="Tabletext"/>
            </w:pPr>
            <w:r w:rsidRPr="00026FF3">
              <w:t>GROWTH HORMONE</w:t>
            </w:r>
          </w:p>
        </w:tc>
        <w:tc>
          <w:tcPr>
            <w:tcW w:w="3072" w:type="dxa"/>
            <w:tcBorders>
              <w:top w:val="single" w:sz="2" w:space="0" w:color="auto"/>
              <w:bottom w:val="single" w:sz="2" w:space="0" w:color="auto"/>
            </w:tcBorders>
            <w:shd w:val="clear" w:color="auto" w:fill="auto"/>
          </w:tcPr>
          <w:p w14:paraId="5463A63A" w14:textId="77777777" w:rsidR="00400783" w:rsidRPr="00026FF3" w:rsidRDefault="00400783" w:rsidP="003D1ABD">
            <w:pPr>
              <w:pStyle w:val="Tabletext"/>
            </w:pPr>
            <w:r w:rsidRPr="00026FF3">
              <w:t>10 micrograms</w:t>
            </w:r>
          </w:p>
        </w:tc>
      </w:tr>
      <w:tr w:rsidR="00400783" w:rsidRPr="00026FF3" w14:paraId="5C8A9D65" w14:textId="77777777" w:rsidTr="00A34250">
        <w:tc>
          <w:tcPr>
            <w:tcW w:w="714" w:type="dxa"/>
            <w:tcBorders>
              <w:top w:val="single" w:sz="2" w:space="0" w:color="auto"/>
              <w:bottom w:val="single" w:sz="2" w:space="0" w:color="auto"/>
            </w:tcBorders>
            <w:shd w:val="clear" w:color="auto" w:fill="auto"/>
          </w:tcPr>
          <w:p w14:paraId="50D76500" w14:textId="7C8412BA" w:rsidR="00400783" w:rsidRPr="00026FF3" w:rsidRDefault="00400783" w:rsidP="003D1ABD">
            <w:pPr>
              <w:pStyle w:val="Tabletext"/>
            </w:pPr>
            <w:r w:rsidRPr="00026FF3">
              <w:t>2</w:t>
            </w:r>
            <w:r w:rsidR="00152097">
              <w:t>0</w:t>
            </w:r>
          </w:p>
        </w:tc>
        <w:tc>
          <w:tcPr>
            <w:tcW w:w="4526" w:type="dxa"/>
            <w:tcBorders>
              <w:top w:val="single" w:sz="2" w:space="0" w:color="auto"/>
              <w:bottom w:val="single" w:sz="2" w:space="0" w:color="auto"/>
            </w:tcBorders>
            <w:shd w:val="clear" w:color="auto" w:fill="auto"/>
          </w:tcPr>
          <w:p w14:paraId="724A84EB" w14:textId="77777777" w:rsidR="00400783" w:rsidRPr="00026FF3" w:rsidRDefault="00400783" w:rsidP="003D1ABD">
            <w:pPr>
              <w:pStyle w:val="Tabletext"/>
            </w:pPr>
            <w:r w:rsidRPr="00026FF3">
              <w:t>HALOPERIDOL</w:t>
            </w:r>
          </w:p>
        </w:tc>
        <w:tc>
          <w:tcPr>
            <w:tcW w:w="3072" w:type="dxa"/>
            <w:tcBorders>
              <w:top w:val="single" w:sz="2" w:space="0" w:color="auto"/>
              <w:bottom w:val="single" w:sz="2" w:space="0" w:color="auto"/>
            </w:tcBorders>
            <w:shd w:val="clear" w:color="auto" w:fill="auto"/>
          </w:tcPr>
          <w:p w14:paraId="2FDA15FF" w14:textId="77777777" w:rsidR="00400783" w:rsidRPr="00026FF3" w:rsidRDefault="00400783" w:rsidP="003D1ABD">
            <w:pPr>
              <w:pStyle w:val="Tabletext"/>
            </w:pPr>
            <w:r w:rsidRPr="00026FF3">
              <w:t>1 mg</w:t>
            </w:r>
          </w:p>
        </w:tc>
      </w:tr>
      <w:tr w:rsidR="00400783" w:rsidRPr="00026FF3" w14:paraId="66D5D268" w14:textId="77777777" w:rsidTr="00A34250">
        <w:tc>
          <w:tcPr>
            <w:tcW w:w="714" w:type="dxa"/>
            <w:tcBorders>
              <w:top w:val="single" w:sz="2" w:space="0" w:color="auto"/>
              <w:bottom w:val="single" w:sz="2" w:space="0" w:color="auto"/>
            </w:tcBorders>
            <w:shd w:val="clear" w:color="auto" w:fill="auto"/>
          </w:tcPr>
          <w:p w14:paraId="4CC509A7" w14:textId="04C83CEA" w:rsidR="00400783" w:rsidRPr="00026FF3" w:rsidRDefault="00400783" w:rsidP="003D1ABD">
            <w:pPr>
              <w:pStyle w:val="Tabletext"/>
            </w:pPr>
            <w:r w:rsidRPr="00026FF3">
              <w:t>2</w:t>
            </w:r>
            <w:r w:rsidR="00152097">
              <w:t>1</w:t>
            </w:r>
          </w:p>
        </w:tc>
        <w:tc>
          <w:tcPr>
            <w:tcW w:w="4526" w:type="dxa"/>
            <w:tcBorders>
              <w:top w:val="single" w:sz="2" w:space="0" w:color="auto"/>
              <w:bottom w:val="single" w:sz="2" w:space="0" w:color="auto"/>
            </w:tcBorders>
            <w:shd w:val="clear" w:color="auto" w:fill="auto"/>
          </w:tcPr>
          <w:p w14:paraId="3E101CF7" w14:textId="77777777" w:rsidR="00400783" w:rsidRPr="00026FF3" w:rsidRDefault="00400783" w:rsidP="003D1ABD">
            <w:pPr>
              <w:pStyle w:val="Tabletext"/>
            </w:pPr>
            <w:r w:rsidRPr="00026FF3">
              <w:t>HYDROCYANIC ACID</w:t>
            </w:r>
          </w:p>
        </w:tc>
        <w:tc>
          <w:tcPr>
            <w:tcW w:w="3072" w:type="dxa"/>
            <w:tcBorders>
              <w:top w:val="single" w:sz="2" w:space="0" w:color="auto"/>
              <w:bottom w:val="single" w:sz="2" w:space="0" w:color="auto"/>
            </w:tcBorders>
            <w:shd w:val="clear" w:color="auto" w:fill="auto"/>
          </w:tcPr>
          <w:p w14:paraId="0B340CA5" w14:textId="77777777" w:rsidR="00400783" w:rsidRPr="00026FF3" w:rsidRDefault="00400783" w:rsidP="003D1ABD">
            <w:pPr>
              <w:pStyle w:val="Tabletext"/>
            </w:pPr>
            <w:r w:rsidRPr="00026FF3">
              <w:t>1 microgram</w:t>
            </w:r>
          </w:p>
        </w:tc>
      </w:tr>
      <w:tr w:rsidR="00400783" w:rsidRPr="00026FF3" w14:paraId="1F2CC056" w14:textId="77777777" w:rsidTr="00A34250">
        <w:tc>
          <w:tcPr>
            <w:tcW w:w="714" w:type="dxa"/>
            <w:tcBorders>
              <w:top w:val="single" w:sz="2" w:space="0" w:color="auto"/>
              <w:bottom w:val="single" w:sz="2" w:space="0" w:color="auto"/>
            </w:tcBorders>
            <w:shd w:val="clear" w:color="auto" w:fill="auto"/>
          </w:tcPr>
          <w:p w14:paraId="33F5D006" w14:textId="7111C353" w:rsidR="00400783" w:rsidRPr="00026FF3" w:rsidRDefault="00400783" w:rsidP="003D1ABD">
            <w:pPr>
              <w:pStyle w:val="Tabletext"/>
            </w:pPr>
            <w:r w:rsidRPr="00026FF3">
              <w:t>2</w:t>
            </w:r>
            <w:r w:rsidR="00152097">
              <w:t>2</w:t>
            </w:r>
          </w:p>
        </w:tc>
        <w:tc>
          <w:tcPr>
            <w:tcW w:w="4526" w:type="dxa"/>
            <w:tcBorders>
              <w:top w:val="single" w:sz="2" w:space="0" w:color="auto"/>
              <w:bottom w:val="single" w:sz="2" w:space="0" w:color="auto"/>
            </w:tcBorders>
            <w:shd w:val="clear" w:color="auto" w:fill="auto"/>
          </w:tcPr>
          <w:p w14:paraId="783A53C3" w14:textId="77777777" w:rsidR="00400783" w:rsidRPr="00026FF3" w:rsidRDefault="00400783" w:rsidP="003D1ABD">
            <w:pPr>
              <w:pStyle w:val="Tabletext"/>
            </w:pPr>
            <w:r w:rsidRPr="00026FF3">
              <w:t>HYOSCINE</w:t>
            </w:r>
          </w:p>
        </w:tc>
        <w:tc>
          <w:tcPr>
            <w:tcW w:w="3072" w:type="dxa"/>
            <w:tcBorders>
              <w:top w:val="single" w:sz="2" w:space="0" w:color="auto"/>
              <w:bottom w:val="single" w:sz="2" w:space="0" w:color="auto"/>
            </w:tcBorders>
            <w:shd w:val="clear" w:color="auto" w:fill="auto"/>
          </w:tcPr>
          <w:p w14:paraId="70AC5B05" w14:textId="77777777" w:rsidR="00400783" w:rsidRPr="00026FF3" w:rsidRDefault="00400783" w:rsidP="003D1ABD">
            <w:pPr>
              <w:pStyle w:val="Tabletext"/>
            </w:pPr>
            <w:r w:rsidRPr="00026FF3">
              <w:t>300 micrograms</w:t>
            </w:r>
          </w:p>
        </w:tc>
      </w:tr>
      <w:tr w:rsidR="00400783" w:rsidRPr="00026FF3" w14:paraId="667BC0A8" w14:textId="77777777" w:rsidTr="00A34250">
        <w:tc>
          <w:tcPr>
            <w:tcW w:w="714" w:type="dxa"/>
            <w:tcBorders>
              <w:top w:val="single" w:sz="2" w:space="0" w:color="auto"/>
              <w:bottom w:val="single" w:sz="2" w:space="0" w:color="auto"/>
            </w:tcBorders>
            <w:shd w:val="clear" w:color="auto" w:fill="auto"/>
          </w:tcPr>
          <w:p w14:paraId="12DB5DEA" w14:textId="65A3A4C7" w:rsidR="00400783" w:rsidRPr="00026FF3" w:rsidRDefault="00400783" w:rsidP="003D1ABD">
            <w:pPr>
              <w:pStyle w:val="Tabletext"/>
            </w:pPr>
            <w:r w:rsidRPr="00026FF3">
              <w:t>2</w:t>
            </w:r>
            <w:r w:rsidR="00152097">
              <w:t>3</w:t>
            </w:r>
          </w:p>
        </w:tc>
        <w:tc>
          <w:tcPr>
            <w:tcW w:w="4526" w:type="dxa"/>
            <w:tcBorders>
              <w:top w:val="single" w:sz="2" w:space="0" w:color="auto"/>
              <w:bottom w:val="single" w:sz="2" w:space="0" w:color="auto"/>
            </w:tcBorders>
            <w:shd w:val="clear" w:color="auto" w:fill="auto"/>
          </w:tcPr>
          <w:p w14:paraId="04AE961B" w14:textId="77777777" w:rsidR="00400783" w:rsidRPr="00026FF3" w:rsidRDefault="00400783" w:rsidP="003D1ABD">
            <w:pPr>
              <w:pStyle w:val="Tabletext"/>
            </w:pPr>
            <w:r w:rsidRPr="00026FF3">
              <w:t>HYOSCYAMINE</w:t>
            </w:r>
          </w:p>
        </w:tc>
        <w:tc>
          <w:tcPr>
            <w:tcW w:w="3072" w:type="dxa"/>
            <w:tcBorders>
              <w:top w:val="single" w:sz="2" w:space="0" w:color="auto"/>
              <w:bottom w:val="single" w:sz="2" w:space="0" w:color="auto"/>
            </w:tcBorders>
            <w:shd w:val="clear" w:color="auto" w:fill="auto"/>
          </w:tcPr>
          <w:p w14:paraId="38C130D9" w14:textId="77777777" w:rsidR="00400783" w:rsidRPr="00026FF3" w:rsidRDefault="00400783" w:rsidP="003D1ABD">
            <w:pPr>
              <w:pStyle w:val="Tabletext"/>
            </w:pPr>
            <w:r w:rsidRPr="00026FF3">
              <w:t>300 micrograms</w:t>
            </w:r>
          </w:p>
        </w:tc>
      </w:tr>
      <w:tr w:rsidR="00400783" w:rsidRPr="00026FF3" w14:paraId="0F91EB1F" w14:textId="77777777" w:rsidTr="00A34250">
        <w:tc>
          <w:tcPr>
            <w:tcW w:w="714" w:type="dxa"/>
            <w:tcBorders>
              <w:top w:val="single" w:sz="2" w:space="0" w:color="auto"/>
              <w:bottom w:val="single" w:sz="2" w:space="0" w:color="auto"/>
            </w:tcBorders>
            <w:shd w:val="clear" w:color="auto" w:fill="auto"/>
          </w:tcPr>
          <w:p w14:paraId="349AE657" w14:textId="0F28FE12" w:rsidR="00400783" w:rsidRPr="00026FF3" w:rsidRDefault="00400783" w:rsidP="003D1ABD">
            <w:pPr>
              <w:pStyle w:val="Tabletext"/>
            </w:pPr>
            <w:r w:rsidRPr="00026FF3">
              <w:t>2</w:t>
            </w:r>
            <w:r w:rsidR="00152097">
              <w:t>4</w:t>
            </w:r>
          </w:p>
        </w:tc>
        <w:tc>
          <w:tcPr>
            <w:tcW w:w="4526" w:type="dxa"/>
            <w:tcBorders>
              <w:top w:val="single" w:sz="2" w:space="0" w:color="auto"/>
              <w:bottom w:val="single" w:sz="2" w:space="0" w:color="auto"/>
            </w:tcBorders>
            <w:shd w:val="clear" w:color="auto" w:fill="auto"/>
          </w:tcPr>
          <w:p w14:paraId="3583745E" w14:textId="77777777" w:rsidR="00400783" w:rsidRPr="00026FF3" w:rsidRDefault="00400783" w:rsidP="003D1ABD">
            <w:pPr>
              <w:pStyle w:val="Tabletext"/>
            </w:pPr>
            <w:r w:rsidRPr="00026FF3">
              <w:t>HYOSCYAMUS NIGER</w:t>
            </w:r>
          </w:p>
        </w:tc>
        <w:tc>
          <w:tcPr>
            <w:tcW w:w="3072" w:type="dxa"/>
            <w:tcBorders>
              <w:top w:val="single" w:sz="2" w:space="0" w:color="auto"/>
              <w:bottom w:val="single" w:sz="2" w:space="0" w:color="auto"/>
            </w:tcBorders>
            <w:shd w:val="clear" w:color="auto" w:fill="auto"/>
          </w:tcPr>
          <w:p w14:paraId="0F140F0C" w14:textId="77777777" w:rsidR="00400783" w:rsidRPr="00026FF3" w:rsidRDefault="00400783" w:rsidP="003D1ABD">
            <w:pPr>
              <w:pStyle w:val="Tabletext"/>
            </w:pPr>
            <w:r w:rsidRPr="00026FF3">
              <w:t>300 micrograms</w:t>
            </w:r>
          </w:p>
        </w:tc>
      </w:tr>
      <w:tr w:rsidR="00400783" w:rsidRPr="00026FF3" w14:paraId="3A3EC225" w14:textId="77777777" w:rsidTr="00A34250">
        <w:tc>
          <w:tcPr>
            <w:tcW w:w="714" w:type="dxa"/>
            <w:tcBorders>
              <w:top w:val="single" w:sz="2" w:space="0" w:color="auto"/>
              <w:bottom w:val="single" w:sz="2" w:space="0" w:color="auto"/>
            </w:tcBorders>
            <w:shd w:val="clear" w:color="auto" w:fill="auto"/>
          </w:tcPr>
          <w:p w14:paraId="6BF5BABB" w14:textId="1E679C1B" w:rsidR="00400783" w:rsidRPr="00026FF3" w:rsidRDefault="00400783" w:rsidP="003D1ABD">
            <w:pPr>
              <w:pStyle w:val="Tabletext"/>
            </w:pPr>
            <w:r w:rsidRPr="00026FF3">
              <w:t>2</w:t>
            </w:r>
            <w:r w:rsidR="00152097">
              <w:t>5</w:t>
            </w:r>
          </w:p>
        </w:tc>
        <w:tc>
          <w:tcPr>
            <w:tcW w:w="4526" w:type="dxa"/>
            <w:tcBorders>
              <w:top w:val="single" w:sz="2" w:space="0" w:color="auto"/>
              <w:bottom w:val="single" w:sz="2" w:space="0" w:color="auto"/>
            </w:tcBorders>
            <w:shd w:val="clear" w:color="auto" w:fill="auto"/>
          </w:tcPr>
          <w:p w14:paraId="4D099A29" w14:textId="77777777" w:rsidR="00400783" w:rsidRPr="00026FF3" w:rsidRDefault="00400783" w:rsidP="003D1ABD">
            <w:pPr>
              <w:pStyle w:val="Tabletext"/>
            </w:pPr>
            <w:r w:rsidRPr="00026FF3">
              <w:t>HYPOTHALAMIC RELEASING FACTORS</w:t>
            </w:r>
          </w:p>
        </w:tc>
        <w:tc>
          <w:tcPr>
            <w:tcW w:w="3072" w:type="dxa"/>
            <w:tcBorders>
              <w:top w:val="single" w:sz="2" w:space="0" w:color="auto"/>
              <w:bottom w:val="single" w:sz="2" w:space="0" w:color="auto"/>
            </w:tcBorders>
            <w:shd w:val="clear" w:color="auto" w:fill="auto"/>
          </w:tcPr>
          <w:p w14:paraId="046BE50C" w14:textId="77777777" w:rsidR="00400783" w:rsidRPr="00026FF3" w:rsidRDefault="00400783" w:rsidP="003D1ABD">
            <w:pPr>
              <w:pStyle w:val="Tabletext"/>
            </w:pPr>
            <w:r w:rsidRPr="00026FF3">
              <w:t>10 micrograms</w:t>
            </w:r>
          </w:p>
        </w:tc>
      </w:tr>
      <w:tr w:rsidR="00400783" w:rsidRPr="00026FF3" w14:paraId="778B1DB8" w14:textId="77777777" w:rsidTr="00A34250">
        <w:tc>
          <w:tcPr>
            <w:tcW w:w="714" w:type="dxa"/>
            <w:tcBorders>
              <w:top w:val="single" w:sz="2" w:space="0" w:color="auto"/>
              <w:bottom w:val="single" w:sz="2" w:space="0" w:color="auto"/>
            </w:tcBorders>
            <w:shd w:val="clear" w:color="auto" w:fill="auto"/>
          </w:tcPr>
          <w:p w14:paraId="14AAD58B" w14:textId="1AB5968F" w:rsidR="00400783" w:rsidRPr="00026FF3" w:rsidRDefault="00400783" w:rsidP="003D1ABD">
            <w:pPr>
              <w:pStyle w:val="Tabletext"/>
            </w:pPr>
            <w:r w:rsidRPr="00026FF3">
              <w:t>2</w:t>
            </w:r>
            <w:r w:rsidR="00152097">
              <w:t>6</w:t>
            </w:r>
          </w:p>
        </w:tc>
        <w:tc>
          <w:tcPr>
            <w:tcW w:w="4526" w:type="dxa"/>
            <w:tcBorders>
              <w:top w:val="single" w:sz="2" w:space="0" w:color="auto"/>
              <w:bottom w:val="single" w:sz="2" w:space="0" w:color="auto"/>
            </w:tcBorders>
            <w:shd w:val="clear" w:color="auto" w:fill="auto"/>
          </w:tcPr>
          <w:p w14:paraId="78CEEFA3" w14:textId="77777777" w:rsidR="00400783" w:rsidRPr="00026FF3" w:rsidRDefault="00400783" w:rsidP="003D1ABD">
            <w:pPr>
              <w:pStyle w:val="Tabletext"/>
            </w:pPr>
            <w:r w:rsidRPr="00026FF3">
              <w:t>INDOMETACIN</w:t>
            </w:r>
          </w:p>
        </w:tc>
        <w:tc>
          <w:tcPr>
            <w:tcW w:w="3072" w:type="dxa"/>
            <w:tcBorders>
              <w:top w:val="single" w:sz="2" w:space="0" w:color="auto"/>
              <w:bottom w:val="single" w:sz="2" w:space="0" w:color="auto"/>
            </w:tcBorders>
            <w:shd w:val="clear" w:color="auto" w:fill="auto"/>
          </w:tcPr>
          <w:p w14:paraId="35CC3E9F" w14:textId="77777777" w:rsidR="00400783" w:rsidRPr="00026FF3" w:rsidRDefault="00400783" w:rsidP="003D1ABD">
            <w:pPr>
              <w:pStyle w:val="Tabletext"/>
            </w:pPr>
            <w:r w:rsidRPr="00026FF3">
              <w:t>1 mg</w:t>
            </w:r>
          </w:p>
        </w:tc>
      </w:tr>
      <w:tr w:rsidR="00400783" w:rsidRPr="00026FF3" w14:paraId="38139176" w14:textId="77777777" w:rsidTr="00A34250">
        <w:tc>
          <w:tcPr>
            <w:tcW w:w="714" w:type="dxa"/>
            <w:tcBorders>
              <w:top w:val="single" w:sz="2" w:space="0" w:color="auto"/>
              <w:bottom w:val="single" w:sz="2" w:space="0" w:color="auto"/>
            </w:tcBorders>
            <w:shd w:val="clear" w:color="auto" w:fill="auto"/>
          </w:tcPr>
          <w:p w14:paraId="2F001262" w14:textId="12D1E0E8" w:rsidR="00400783" w:rsidRPr="00026FF3" w:rsidRDefault="00400783" w:rsidP="003D1ABD">
            <w:pPr>
              <w:pStyle w:val="Tabletext"/>
            </w:pPr>
            <w:r w:rsidRPr="00026FF3">
              <w:t>2</w:t>
            </w:r>
            <w:r w:rsidR="00152097">
              <w:t>7</w:t>
            </w:r>
          </w:p>
        </w:tc>
        <w:tc>
          <w:tcPr>
            <w:tcW w:w="4526" w:type="dxa"/>
            <w:tcBorders>
              <w:top w:val="single" w:sz="2" w:space="0" w:color="auto"/>
              <w:bottom w:val="single" w:sz="2" w:space="0" w:color="auto"/>
            </w:tcBorders>
            <w:shd w:val="clear" w:color="auto" w:fill="auto"/>
          </w:tcPr>
          <w:p w14:paraId="30CDFADE" w14:textId="77777777" w:rsidR="00400783" w:rsidRPr="00026FF3" w:rsidRDefault="00400783" w:rsidP="003D1ABD">
            <w:pPr>
              <w:pStyle w:val="Tabletext"/>
            </w:pPr>
            <w:r w:rsidRPr="00026FF3">
              <w:t>MERCURY</w:t>
            </w:r>
          </w:p>
        </w:tc>
        <w:tc>
          <w:tcPr>
            <w:tcW w:w="3072" w:type="dxa"/>
            <w:tcBorders>
              <w:top w:val="single" w:sz="2" w:space="0" w:color="auto"/>
              <w:bottom w:val="single" w:sz="2" w:space="0" w:color="auto"/>
            </w:tcBorders>
            <w:shd w:val="clear" w:color="auto" w:fill="auto"/>
          </w:tcPr>
          <w:p w14:paraId="691DD224" w14:textId="77777777" w:rsidR="00400783" w:rsidRPr="00026FF3" w:rsidRDefault="00400783" w:rsidP="003D1ABD">
            <w:pPr>
              <w:pStyle w:val="Tabletext"/>
            </w:pPr>
            <w:r w:rsidRPr="00026FF3">
              <w:t>1 mg</w:t>
            </w:r>
          </w:p>
        </w:tc>
      </w:tr>
      <w:tr w:rsidR="00400783" w:rsidRPr="00026FF3" w14:paraId="52DD8B9E" w14:textId="77777777" w:rsidTr="00A34250">
        <w:tc>
          <w:tcPr>
            <w:tcW w:w="714" w:type="dxa"/>
            <w:tcBorders>
              <w:top w:val="single" w:sz="2" w:space="0" w:color="auto"/>
              <w:bottom w:val="single" w:sz="2" w:space="0" w:color="auto"/>
            </w:tcBorders>
            <w:shd w:val="clear" w:color="auto" w:fill="auto"/>
          </w:tcPr>
          <w:p w14:paraId="61C0224C" w14:textId="45CEBE76" w:rsidR="00400783" w:rsidRPr="00026FF3" w:rsidRDefault="00400783" w:rsidP="003D1ABD">
            <w:pPr>
              <w:pStyle w:val="Tabletext"/>
            </w:pPr>
            <w:r w:rsidRPr="00026FF3">
              <w:t>2</w:t>
            </w:r>
            <w:r w:rsidR="00152097">
              <w:t>8</w:t>
            </w:r>
          </w:p>
        </w:tc>
        <w:tc>
          <w:tcPr>
            <w:tcW w:w="4526" w:type="dxa"/>
            <w:tcBorders>
              <w:top w:val="single" w:sz="2" w:space="0" w:color="auto"/>
              <w:bottom w:val="single" w:sz="2" w:space="0" w:color="auto"/>
            </w:tcBorders>
            <w:shd w:val="clear" w:color="auto" w:fill="auto"/>
          </w:tcPr>
          <w:p w14:paraId="22F0B3EC" w14:textId="77777777" w:rsidR="00400783" w:rsidRPr="00026FF3" w:rsidRDefault="00400783" w:rsidP="003D1ABD">
            <w:pPr>
              <w:pStyle w:val="Tabletext"/>
            </w:pPr>
            <w:r w:rsidRPr="00026FF3">
              <w:t>METHYLMERCURY</w:t>
            </w:r>
          </w:p>
        </w:tc>
        <w:tc>
          <w:tcPr>
            <w:tcW w:w="3072" w:type="dxa"/>
            <w:tcBorders>
              <w:top w:val="single" w:sz="2" w:space="0" w:color="auto"/>
              <w:bottom w:val="single" w:sz="2" w:space="0" w:color="auto"/>
            </w:tcBorders>
            <w:shd w:val="clear" w:color="auto" w:fill="auto"/>
          </w:tcPr>
          <w:p w14:paraId="0733374F" w14:textId="77777777" w:rsidR="00400783" w:rsidRPr="00026FF3" w:rsidRDefault="00400783" w:rsidP="003D1ABD">
            <w:pPr>
              <w:pStyle w:val="Tabletext"/>
            </w:pPr>
            <w:r w:rsidRPr="00026FF3">
              <w:t>300 micrograms</w:t>
            </w:r>
          </w:p>
        </w:tc>
      </w:tr>
      <w:tr w:rsidR="00400783" w:rsidRPr="00026FF3" w14:paraId="15EB7D2C" w14:textId="77777777" w:rsidTr="00A34250">
        <w:tc>
          <w:tcPr>
            <w:tcW w:w="714" w:type="dxa"/>
            <w:tcBorders>
              <w:top w:val="single" w:sz="2" w:space="0" w:color="auto"/>
              <w:bottom w:val="single" w:sz="2" w:space="0" w:color="auto"/>
            </w:tcBorders>
            <w:shd w:val="clear" w:color="auto" w:fill="auto"/>
          </w:tcPr>
          <w:p w14:paraId="184215E6" w14:textId="6CB14C7D" w:rsidR="00400783" w:rsidRPr="00026FF3" w:rsidRDefault="00152097" w:rsidP="003D1ABD">
            <w:pPr>
              <w:pStyle w:val="Tabletext"/>
            </w:pPr>
            <w:r>
              <w:t>29</w:t>
            </w:r>
          </w:p>
        </w:tc>
        <w:tc>
          <w:tcPr>
            <w:tcW w:w="4526" w:type="dxa"/>
            <w:tcBorders>
              <w:top w:val="single" w:sz="2" w:space="0" w:color="auto"/>
              <w:bottom w:val="single" w:sz="2" w:space="0" w:color="auto"/>
            </w:tcBorders>
            <w:shd w:val="clear" w:color="auto" w:fill="auto"/>
          </w:tcPr>
          <w:p w14:paraId="3A4EE8CE" w14:textId="77777777" w:rsidR="00400783" w:rsidRPr="00026FF3" w:rsidRDefault="00400783" w:rsidP="003D1ABD">
            <w:pPr>
              <w:pStyle w:val="Tabletext"/>
            </w:pPr>
            <w:r w:rsidRPr="00026FF3">
              <w:t>NAPHTHALENE</w:t>
            </w:r>
          </w:p>
        </w:tc>
        <w:tc>
          <w:tcPr>
            <w:tcW w:w="3072" w:type="dxa"/>
            <w:tcBorders>
              <w:top w:val="single" w:sz="2" w:space="0" w:color="auto"/>
              <w:bottom w:val="single" w:sz="2" w:space="0" w:color="auto"/>
            </w:tcBorders>
            <w:shd w:val="clear" w:color="auto" w:fill="auto"/>
          </w:tcPr>
          <w:p w14:paraId="0045EEEC" w14:textId="77777777" w:rsidR="00400783" w:rsidRPr="00026FF3" w:rsidRDefault="00400783" w:rsidP="003D1ABD">
            <w:pPr>
              <w:pStyle w:val="Tabletext"/>
            </w:pPr>
            <w:r w:rsidRPr="00026FF3">
              <w:t>1 mg</w:t>
            </w:r>
          </w:p>
        </w:tc>
      </w:tr>
      <w:tr w:rsidR="00400783" w:rsidRPr="00026FF3" w14:paraId="7BD180E3" w14:textId="77777777" w:rsidTr="00A34250">
        <w:tc>
          <w:tcPr>
            <w:tcW w:w="714" w:type="dxa"/>
            <w:tcBorders>
              <w:top w:val="single" w:sz="2" w:space="0" w:color="auto"/>
              <w:bottom w:val="single" w:sz="2" w:space="0" w:color="auto"/>
            </w:tcBorders>
            <w:shd w:val="clear" w:color="auto" w:fill="auto"/>
          </w:tcPr>
          <w:p w14:paraId="062DC5A0" w14:textId="23663699" w:rsidR="00400783" w:rsidRPr="00026FF3" w:rsidRDefault="00400783" w:rsidP="003D1ABD">
            <w:pPr>
              <w:pStyle w:val="Tabletext"/>
            </w:pPr>
            <w:r w:rsidRPr="00026FF3">
              <w:t>3</w:t>
            </w:r>
            <w:r w:rsidR="00152097">
              <w:t>0</w:t>
            </w:r>
          </w:p>
        </w:tc>
        <w:tc>
          <w:tcPr>
            <w:tcW w:w="4526" w:type="dxa"/>
            <w:tcBorders>
              <w:top w:val="single" w:sz="2" w:space="0" w:color="auto"/>
              <w:bottom w:val="single" w:sz="2" w:space="0" w:color="auto"/>
            </w:tcBorders>
            <w:shd w:val="clear" w:color="auto" w:fill="auto"/>
          </w:tcPr>
          <w:p w14:paraId="2503354B" w14:textId="77777777" w:rsidR="00400783" w:rsidRPr="00026FF3" w:rsidRDefault="00400783" w:rsidP="003D1ABD">
            <w:pPr>
              <w:pStyle w:val="Tabletext"/>
            </w:pPr>
            <w:r w:rsidRPr="00026FF3">
              <w:t>NERIUM OLEANDER</w:t>
            </w:r>
          </w:p>
        </w:tc>
        <w:tc>
          <w:tcPr>
            <w:tcW w:w="3072" w:type="dxa"/>
            <w:tcBorders>
              <w:top w:val="single" w:sz="2" w:space="0" w:color="auto"/>
              <w:bottom w:val="single" w:sz="2" w:space="0" w:color="auto"/>
            </w:tcBorders>
            <w:shd w:val="clear" w:color="auto" w:fill="auto"/>
          </w:tcPr>
          <w:p w14:paraId="072043B1" w14:textId="77777777" w:rsidR="00400783" w:rsidRPr="00026FF3" w:rsidRDefault="00400783" w:rsidP="003D1ABD">
            <w:pPr>
              <w:pStyle w:val="Tabletext"/>
            </w:pPr>
            <w:r w:rsidRPr="00026FF3">
              <w:t>1 mg</w:t>
            </w:r>
          </w:p>
        </w:tc>
      </w:tr>
      <w:tr w:rsidR="00400783" w:rsidRPr="00026FF3" w14:paraId="0B660BB8" w14:textId="77777777" w:rsidTr="00A34250">
        <w:tc>
          <w:tcPr>
            <w:tcW w:w="714" w:type="dxa"/>
            <w:tcBorders>
              <w:top w:val="single" w:sz="2" w:space="0" w:color="auto"/>
              <w:bottom w:val="single" w:sz="2" w:space="0" w:color="auto"/>
            </w:tcBorders>
            <w:shd w:val="clear" w:color="auto" w:fill="auto"/>
          </w:tcPr>
          <w:p w14:paraId="2F4A8F62" w14:textId="3D5C3EC3" w:rsidR="00400783" w:rsidRPr="00026FF3" w:rsidRDefault="00400783" w:rsidP="003D1ABD">
            <w:pPr>
              <w:pStyle w:val="Tabletext"/>
            </w:pPr>
            <w:r w:rsidRPr="00026FF3">
              <w:t>3</w:t>
            </w:r>
            <w:r w:rsidR="00152097">
              <w:t>1</w:t>
            </w:r>
          </w:p>
        </w:tc>
        <w:tc>
          <w:tcPr>
            <w:tcW w:w="4526" w:type="dxa"/>
            <w:tcBorders>
              <w:top w:val="single" w:sz="2" w:space="0" w:color="auto"/>
              <w:bottom w:val="single" w:sz="2" w:space="0" w:color="auto"/>
            </w:tcBorders>
            <w:shd w:val="clear" w:color="auto" w:fill="auto"/>
          </w:tcPr>
          <w:p w14:paraId="5A6B7373" w14:textId="77777777" w:rsidR="00400783" w:rsidRPr="00026FF3" w:rsidRDefault="00400783" w:rsidP="003D1ABD">
            <w:pPr>
              <w:pStyle w:val="Tabletext"/>
            </w:pPr>
            <w:r w:rsidRPr="00026FF3">
              <w:t>OXYTOCIN</w:t>
            </w:r>
          </w:p>
        </w:tc>
        <w:tc>
          <w:tcPr>
            <w:tcW w:w="3072" w:type="dxa"/>
            <w:tcBorders>
              <w:top w:val="single" w:sz="2" w:space="0" w:color="auto"/>
              <w:bottom w:val="single" w:sz="2" w:space="0" w:color="auto"/>
            </w:tcBorders>
            <w:shd w:val="clear" w:color="auto" w:fill="auto"/>
          </w:tcPr>
          <w:p w14:paraId="6738DC3D" w14:textId="77777777" w:rsidR="00400783" w:rsidRPr="00026FF3" w:rsidRDefault="00400783" w:rsidP="003D1ABD">
            <w:pPr>
              <w:pStyle w:val="Tabletext"/>
            </w:pPr>
            <w:r w:rsidRPr="00026FF3">
              <w:t>1 microgram</w:t>
            </w:r>
          </w:p>
        </w:tc>
      </w:tr>
      <w:tr w:rsidR="00400783" w:rsidRPr="00026FF3" w14:paraId="5668ECE5" w14:textId="77777777" w:rsidTr="00A34250">
        <w:tc>
          <w:tcPr>
            <w:tcW w:w="714" w:type="dxa"/>
            <w:tcBorders>
              <w:top w:val="single" w:sz="2" w:space="0" w:color="auto"/>
              <w:bottom w:val="single" w:sz="2" w:space="0" w:color="auto"/>
            </w:tcBorders>
            <w:shd w:val="clear" w:color="auto" w:fill="auto"/>
          </w:tcPr>
          <w:p w14:paraId="64DC5979" w14:textId="23F018CB" w:rsidR="00400783" w:rsidRPr="00026FF3" w:rsidRDefault="00400783" w:rsidP="003D1ABD">
            <w:pPr>
              <w:pStyle w:val="Tabletext"/>
            </w:pPr>
            <w:r w:rsidRPr="00026FF3">
              <w:t>3</w:t>
            </w:r>
            <w:r w:rsidR="001C7D28">
              <w:t>2</w:t>
            </w:r>
          </w:p>
        </w:tc>
        <w:tc>
          <w:tcPr>
            <w:tcW w:w="4526" w:type="dxa"/>
            <w:tcBorders>
              <w:top w:val="single" w:sz="2" w:space="0" w:color="auto"/>
              <w:bottom w:val="single" w:sz="2" w:space="0" w:color="auto"/>
            </w:tcBorders>
            <w:shd w:val="clear" w:color="auto" w:fill="auto"/>
          </w:tcPr>
          <w:p w14:paraId="746169AB" w14:textId="77777777" w:rsidR="00400783" w:rsidRPr="00026FF3" w:rsidRDefault="00400783" w:rsidP="003D1ABD">
            <w:pPr>
              <w:pStyle w:val="Tabletext"/>
            </w:pPr>
            <w:r w:rsidRPr="00026FF3">
              <w:t>PHOSPHORUS</w:t>
            </w:r>
          </w:p>
        </w:tc>
        <w:tc>
          <w:tcPr>
            <w:tcW w:w="3072" w:type="dxa"/>
            <w:tcBorders>
              <w:top w:val="single" w:sz="2" w:space="0" w:color="auto"/>
              <w:bottom w:val="single" w:sz="2" w:space="0" w:color="auto"/>
            </w:tcBorders>
            <w:shd w:val="clear" w:color="auto" w:fill="auto"/>
          </w:tcPr>
          <w:p w14:paraId="581FC8D8" w14:textId="77777777" w:rsidR="00400783" w:rsidRPr="00026FF3" w:rsidRDefault="00400783" w:rsidP="003D1ABD">
            <w:pPr>
              <w:pStyle w:val="Tabletext"/>
            </w:pPr>
            <w:r w:rsidRPr="00026FF3">
              <w:t>1 mg</w:t>
            </w:r>
          </w:p>
        </w:tc>
      </w:tr>
      <w:tr w:rsidR="00400783" w:rsidRPr="00026FF3" w14:paraId="51208E2F" w14:textId="77777777" w:rsidTr="00A34250">
        <w:tc>
          <w:tcPr>
            <w:tcW w:w="714" w:type="dxa"/>
            <w:tcBorders>
              <w:top w:val="single" w:sz="2" w:space="0" w:color="auto"/>
              <w:bottom w:val="single" w:sz="2" w:space="0" w:color="auto"/>
            </w:tcBorders>
            <w:shd w:val="clear" w:color="auto" w:fill="auto"/>
          </w:tcPr>
          <w:p w14:paraId="1254F2A6" w14:textId="24636A7C" w:rsidR="00400783" w:rsidRPr="00026FF3" w:rsidRDefault="00400783" w:rsidP="003D1ABD">
            <w:pPr>
              <w:pStyle w:val="Tabletext"/>
            </w:pPr>
            <w:r w:rsidRPr="00026FF3">
              <w:t>3</w:t>
            </w:r>
            <w:r w:rsidR="001C7D28">
              <w:t>3</w:t>
            </w:r>
          </w:p>
        </w:tc>
        <w:tc>
          <w:tcPr>
            <w:tcW w:w="4526" w:type="dxa"/>
            <w:tcBorders>
              <w:top w:val="single" w:sz="2" w:space="0" w:color="auto"/>
              <w:bottom w:val="single" w:sz="2" w:space="0" w:color="auto"/>
            </w:tcBorders>
            <w:shd w:val="clear" w:color="auto" w:fill="auto"/>
          </w:tcPr>
          <w:p w14:paraId="5FED7B88" w14:textId="77777777" w:rsidR="00400783" w:rsidRPr="00026FF3" w:rsidRDefault="00400783" w:rsidP="003D1ABD">
            <w:pPr>
              <w:pStyle w:val="Tabletext"/>
            </w:pPr>
            <w:r w:rsidRPr="00026FF3">
              <w:t>PODOPHYLLUM RESIN (podophyllin)</w:t>
            </w:r>
          </w:p>
        </w:tc>
        <w:tc>
          <w:tcPr>
            <w:tcW w:w="3072" w:type="dxa"/>
            <w:tcBorders>
              <w:top w:val="single" w:sz="2" w:space="0" w:color="auto"/>
              <w:bottom w:val="single" w:sz="2" w:space="0" w:color="auto"/>
            </w:tcBorders>
            <w:shd w:val="clear" w:color="auto" w:fill="auto"/>
          </w:tcPr>
          <w:p w14:paraId="34A8F735" w14:textId="77777777" w:rsidR="00400783" w:rsidRPr="00026FF3" w:rsidRDefault="00400783" w:rsidP="003D1ABD">
            <w:pPr>
              <w:pStyle w:val="Tabletext"/>
            </w:pPr>
            <w:r w:rsidRPr="00026FF3">
              <w:t>1 mg</w:t>
            </w:r>
          </w:p>
        </w:tc>
      </w:tr>
      <w:tr w:rsidR="00400783" w:rsidRPr="00026FF3" w14:paraId="4CB04C25" w14:textId="77777777" w:rsidTr="00A34250">
        <w:tc>
          <w:tcPr>
            <w:tcW w:w="714" w:type="dxa"/>
            <w:tcBorders>
              <w:top w:val="single" w:sz="2" w:space="0" w:color="auto"/>
              <w:bottom w:val="single" w:sz="2" w:space="0" w:color="auto"/>
            </w:tcBorders>
            <w:shd w:val="clear" w:color="auto" w:fill="auto"/>
          </w:tcPr>
          <w:p w14:paraId="68FB8A6C" w14:textId="0A2F78C1" w:rsidR="00400783" w:rsidRPr="00026FF3" w:rsidRDefault="00400783" w:rsidP="003D1ABD">
            <w:pPr>
              <w:pStyle w:val="Tabletext"/>
            </w:pPr>
            <w:r w:rsidRPr="00026FF3">
              <w:t>3</w:t>
            </w:r>
            <w:r w:rsidR="001C7D28">
              <w:t>4</w:t>
            </w:r>
          </w:p>
        </w:tc>
        <w:tc>
          <w:tcPr>
            <w:tcW w:w="4526" w:type="dxa"/>
            <w:tcBorders>
              <w:top w:val="single" w:sz="2" w:space="0" w:color="auto"/>
              <w:bottom w:val="single" w:sz="2" w:space="0" w:color="auto"/>
            </w:tcBorders>
            <w:shd w:val="clear" w:color="auto" w:fill="auto"/>
          </w:tcPr>
          <w:p w14:paraId="14FA39EA" w14:textId="77777777" w:rsidR="00400783" w:rsidRPr="00026FF3" w:rsidRDefault="00400783" w:rsidP="003D1ABD">
            <w:pPr>
              <w:pStyle w:val="Tabletext"/>
            </w:pPr>
            <w:r w:rsidRPr="00026FF3">
              <w:t>PROGESTERONE</w:t>
            </w:r>
          </w:p>
        </w:tc>
        <w:tc>
          <w:tcPr>
            <w:tcW w:w="3072" w:type="dxa"/>
            <w:tcBorders>
              <w:top w:val="single" w:sz="2" w:space="0" w:color="auto"/>
              <w:bottom w:val="single" w:sz="2" w:space="0" w:color="auto"/>
            </w:tcBorders>
            <w:shd w:val="clear" w:color="auto" w:fill="auto"/>
          </w:tcPr>
          <w:p w14:paraId="5E8C6FF7" w14:textId="77777777" w:rsidR="00400783" w:rsidRPr="00026FF3" w:rsidRDefault="00400783" w:rsidP="003D1ABD">
            <w:pPr>
              <w:pStyle w:val="Tabletext"/>
            </w:pPr>
            <w:r w:rsidRPr="00026FF3">
              <w:t>1 mg</w:t>
            </w:r>
          </w:p>
        </w:tc>
      </w:tr>
      <w:tr w:rsidR="00400783" w:rsidRPr="00026FF3" w14:paraId="322C4BAF" w14:textId="77777777" w:rsidTr="00A34250">
        <w:tc>
          <w:tcPr>
            <w:tcW w:w="714" w:type="dxa"/>
            <w:tcBorders>
              <w:top w:val="single" w:sz="2" w:space="0" w:color="auto"/>
              <w:bottom w:val="single" w:sz="2" w:space="0" w:color="auto"/>
            </w:tcBorders>
            <w:shd w:val="clear" w:color="auto" w:fill="auto"/>
          </w:tcPr>
          <w:p w14:paraId="2265F31F" w14:textId="5D511972" w:rsidR="00400783" w:rsidRPr="00026FF3" w:rsidRDefault="00400783" w:rsidP="003D1ABD">
            <w:pPr>
              <w:pStyle w:val="Tabletext"/>
            </w:pPr>
            <w:r w:rsidRPr="00026FF3">
              <w:t>3</w:t>
            </w:r>
            <w:r w:rsidR="001C7D28">
              <w:t>5</w:t>
            </w:r>
          </w:p>
        </w:tc>
        <w:tc>
          <w:tcPr>
            <w:tcW w:w="4526" w:type="dxa"/>
            <w:tcBorders>
              <w:top w:val="single" w:sz="2" w:space="0" w:color="auto"/>
              <w:bottom w:val="single" w:sz="2" w:space="0" w:color="auto"/>
            </w:tcBorders>
            <w:shd w:val="clear" w:color="auto" w:fill="auto"/>
          </w:tcPr>
          <w:p w14:paraId="3C2CB145" w14:textId="77777777" w:rsidR="00400783" w:rsidRPr="00026FF3" w:rsidRDefault="00400783" w:rsidP="003D1ABD">
            <w:pPr>
              <w:pStyle w:val="Tabletext"/>
            </w:pPr>
            <w:r w:rsidRPr="00026FF3">
              <w:t>PROPRANOLOL</w:t>
            </w:r>
          </w:p>
        </w:tc>
        <w:tc>
          <w:tcPr>
            <w:tcW w:w="3072" w:type="dxa"/>
            <w:tcBorders>
              <w:top w:val="single" w:sz="2" w:space="0" w:color="auto"/>
              <w:bottom w:val="single" w:sz="2" w:space="0" w:color="auto"/>
            </w:tcBorders>
            <w:shd w:val="clear" w:color="auto" w:fill="auto"/>
          </w:tcPr>
          <w:p w14:paraId="19998913" w14:textId="77777777" w:rsidR="00400783" w:rsidRPr="00026FF3" w:rsidRDefault="00400783" w:rsidP="003D1ABD">
            <w:pPr>
              <w:pStyle w:val="Tabletext"/>
            </w:pPr>
            <w:r w:rsidRPr="00026FF3">
              <w:t>1 mg</w:t>
            </w:r>
          </w:p>
        </w:tc>
      </w:tr>
      <w:tr w:rsidR="00400783" w:rsidRPr="00026FF3" w14:paraId="6820D5D8" w14:textId="77777777" w:rsidTr="00A34250">
        <w:tc>
          <w:tcPr>
            <w:tcW w:w="714" w:type="dxa"/>
            <w:tcBorders>
              <w:top w:val="single" w:sz="2" w:space="0" w:color="auto"/>
              <w:bottom w:val="single" w:sz="2" w:space="0" w:color="auto"/>
            </w:tcBorders>
            <w:shd w:val="clear" w:color="auto" w:fill="auto"/>
          </w:tcPr>
          <w:p w14:paraId="686051BD" w14:textId="0F4C78CB" w:rsidR="00400783" w:rsidRPr="00026FF3" w:rsidRDefault="00400783" w:rsidP="003D1ABD">
            <w:pPr>
              <w:pStyle w:val="Tabletext"/>
            </w:pPr>
            <w:r w:rsidRPr="00026FF3">
              <w:t>3</w:t>
            </w:r>
            <w:r w:rsidR="001C7D28">
              <w:t>6</w:t>
            </w:r>
          </w:p>
        </w:tc>
        <w:tc>
          <w:tcPr>
            <w:tcW w:w="4526" w:type="dxa"/>
            <w:tcBorders>
              <w:top w:val="single" w:sz="2" w:space="0" w:color="auto"/>
              <w:bottom w:val="single" w:sz="2" w:space="0" w:color="auto"/>
            </w:tcBorders>
            <w:shd w:val="clear" w:color="auto" w:fill="auto"/>
          </w:tcPr>
          <w:p w14:paraId="522C9F58" w14:textId="77777777" w:rsidR="00400783" w:rsidRPr="00026FF3" w:rsidRDefault="00400783" w:rsidP="003D1ABD">
            <w:pPr>
              <w:pStyle w:val="Tabletext"/>
            </w:pPr>
            <w:r w:rsidRPr="00026FF3">
              <w:t>SELENIUM</w:t>
            </w:r>
          </w:p>
        </w:tc>
        <w:tc>
          <w:tcPr>
            <w:tcW w:w="3072" w:type="dxa"/>
            <w:tcBorders>
              <w:top w:val="single" w:sz="2" w:space="0" w:color="auto"/>
              <w:bottom w:val="single" w:sz="2" w:space="0" w:color="auto"/>
            </w:tcBorders>
            <w:shd w:val="clear" w:color="auto" w:fill="auto"/>
          </w:tcPr>
          <w:p w14:paraId="14E9CB16" w14:textId="77777777" w:rsidR="00400783" w:rsidRPr="00026FF3" w:rsidRDefault="00400783" w:rsidP="003D1ABD">
            <w:pPr>
              <w:pStyle w:val="Tabletext"/>
            </w:pPr>
            <w:r w:rsidRPr="00026FF3">
              <w:t>100 micrograms</w:t>
            </w:r>
          </w:p>
        </w:tc>
      </w:tr>
      <w:tr w:rsidR="00400783" w:rsidRPr="00026FF3" w14:paraId="2EB891CB" w14:textId="77777777" w:rsidTr="00A34250">
        <w:tc>
          <w:tcPr>
            <w:tcW w:w="714" w:type="dxa"/>
            <w:tcBorders>
              <w:top w:val="single" w:sz="2" w:space="0" w:color="auto"/>
              <w:bottom w:val="single" w:sz="2" w:space="0" w:color="auto"/>
            </w:tcBorders>
            <w:shd w:val="clear" w:color="auto" w:fill="auto"/>
          </w:tcPr>
          <w:p w14:paraId="4EB8AAEA" w14:textId="3CE0D3E9" w:rsidR="00400783" w:rsidRPr="00026FF3" w:rsidRDefault="00400783" w:rsidP="003D1ABD">
            <w:pPr>
              <w:pStyle w:val="Tabletext"/>
            </w:pPr>
            <w:r w:rsidRPr="00026FF3">
              <w:t>3</w:t>
            </w:r>
            <w:r w:rsidR="001C7D28">
              <w:t>7</w:t>
            </w:r>
          </w:p>
        </w:tc>
        <w:tc>
          <w:tcPr>
            <w:tcW w:w="4526" w:type="dxa"/>
            <w:tcBorders>
              <w:top w:val="single" w:sz="2" w:space="0" w:color="auto"/>
              <w:bottom w:val="single" w:sz="2" w:space="0" w:color="auto"/>
            </w:tcBorders>
            <w:shd w:val="clear" w:color="auto" w:fill="auto"/>
          </w:tcPr>
          <w:p w14:paraId="1D81BEFB" w14:textId="77777777" w:rsidR="00400783" w:rsidRPr="00026FF3" w:rsidRDefault="00400783" w:rsidP="003D1ABD">
            <w:pPr>
              <w:pStyle w:val="Tabletext"/>
            </w:pPr>
            <w:r w:rsidRPr="00026FF3">
              <w:t>STROPHANTHUS spp.</w:t>
            </w:r>
          </w:p>
        </w:tc>
        <w:tc>
          <w:tcPr>
            <w:tcW w:w="3072" w:type="dxa"/>
            <w:tcBorders>
              <w:top w:val="single" w:sz="2" w:space="0" w:color="auto"/>
              <w:bottom w:val="single" w:sz="2" w:space="0" w:color="auto"/>
            </w:tcBorders>
            <w:shd w:val="clear" w:color="auto" w:fill="auto"/>
          </w:tcPr>
          <w:p w14:paraId="15887336" w14:textId="77777777" w:rsidR="00400783" w:rsidRPr="00026FF3" w:rsidRDefault="00400783" w:rsidP="003D1ABD">
            <w:pPr>
              <w:pStyle w:val="Tabletext"/>
            </w:pPr>
            <w:r w:rsidRPr="00026FF3">
              <w:t>1 mg</w:t>
            </w:r>
          </w:p>
        </w:tc>
      </w:tr>
      <w:tr w:rsidR="00400783" w:rsidRPr="00026FF3" w14:paraId="7C4ABEAF" w14:textId="77777777" w:rsidTr="00A34250">
        <w:tc>
          <w:tcPr>
            <w:tcW w:w="714" w:type="dxa"/>
            <w:tcBorders>
              <w:top w:val="single" w:sz="2" w:space="0" w:color="auto"/>
              <w:bottom w:val="single" w:sz="2" w:space="0" w:color="auto"/>
            </w:tcBorders>
            <w:shd w:val="clear" w:color="auto" w:fill="auto"/>
          </w:tcPr>
          <w:p w14:paraId="79BDF4E8" w14:textId="3DF65DE0" w:rsidR="00400783" w:rsidRPr="00026FF3" w:rsidRDefault="00400783" w:rsidP="003D1ABD">
            <w:pPr>
              <w:pStyle w:val="Tabletext"/>
            </w:pPr>
            <w:r w:rsidRPr="00026FF3">
              <w:t>3</w:t>
            </w:r>
            <w:r w:rsidR="001C7D28">
              <w:t>8</w:t>
            </w:r>
          </w:p>
        </w:tc>
        <w:tc>
          <w:tcPr>
            <w:tcW w:w="4526" w:type="dxa"/>
            <w:tcBorders>
              <w:top w:val="single" w:sz="2" w:space="0" w:color="auto"/>
              <w:bottom w:val="single" w:sz="2" w:space="0" w:color="auto"/>
            </w:tcBorders>
            <w:shd w:val="clear" w:color="auto" w:fill="auto"/>
          </w:tcPr>
          <w:p w14:paraId="07695229" w14:textId="77777777" w:rsidR="00400783" w:rsidRPr="00026FF3" w:rsidRDefault="00400783" w:rsidP="003D1ABD">
            <w:pPr>
              <w:pStyle w:val="Tabletext"/>
            </w:pPr>
            <w:r w:rsidRPr="00026FF3">
              <w:t>STRYCHNINE</w:t>
            </w:r>
          </w:p>
        </w:tc>
        <w:tc>
          <w:tcPr>
            <w:tcW w:w="3072" w:type="dxa"/>
            <w:tcBorders>
              <w:top w:val="single" w:sz="2" w:space="0" w:color="auto"/>
              <w:bottom w:val="single" w:sz="2" w:space="0" w:color="auto"/>
            </w:tcBorders>
            <w:shd w:val="clear" w:color="auto" w:fill="auto"/>
          </w:tcPr>
          <w:p w14:paraId="6E819555" w14:textId="77777777" w:rsidR="00400783" w:rsidRPr="00026FF3" w:rsidRDefault="00400783" w:rsidP="003D1ABD">
            <w:pPr>
              <w:pStyle w:val="Tabletext"/>
            </w:pPr>
            <w:r w:rsidRPr="00026FF3">
              <w:t>1 mg</w:t>
            </w:r>
          </w:p>
        </w:tc>
      </w:tr>
      <w:tr w:rsidR="00400783" w:rsidRPr="00026FF3" w14:paraId="12F3FB20" w14:textId="77777777" w:rsidTr="00A34250">
        <w:tc>
          <w:tcPr>
            <w:tcW w:w="714" w:type="dxa"/>
            <w:tcBorders>
              <w:top w:val="single" w:sz="2" w:space="0" w:color="auto"/>
              <w:bottom w:val="single" w:sz="2" w:space="0" w:color="auto"/>
            </w:tcBorders>
            <w:shd w:val="clear" w:color="auto" w:fill="auto"/>
          </w:tcPr>
          <w:p w14:paraId="5A82337D" w14:textId="3E86E613" w:rsidR="00400783" w:rsidRPr="00026FF3" w:rsidRDefault="001C7D28" w:rsidP="003D1ABD">
            <w:pPr>
              <w:pStyle w:val="Tabletext"/>
            </w:pPr>
            <w:r>
              <w:t>39</w:t>
            </w:r>
          </w:p>
        </w:tc>
        <w:tc>
          <w:tcPr>
            <w:tcW w:w="4526" w:type="dxa"/>
            <w:tcBorders>
              <w:top w:val="single" w:sz="2" w:space="0" w:color="auto"/>
              <w:bottom w:val="single" w:sz="2" w:space="0" w:color="auto"/>
            </w:tcBorders>
            <w:shd w:val="clear" w:color="auto" w:fill="auto"/>
          </w:tcPr>
          <w:p w14:paraId="4FFE1C40" w14:textId="77777777" w:rsidR="00400783" w:rsidRPr="00026FF3" w:rsidRDefault="00400783" w:rsidP="003D1ABD">
            <w:pPr>
              <w:pStyle w:val="Tabletext"/>
            </w:pPr>
            <w:r w:rsidRPr="00026FF3">
              <w:t>TESTOSTERONE</w:t>
            </w:r>
          </w:p>
        </w:tc>
        <w:tc>
          <w:tcPr>
            <w:tcW w:w="3072" w:type="dxa"/>
            <w:tcBorders>
              <w:top w:val="single" w:sz="2" w:space="0" w:color="auto"/>
              <w:bottom w:val="single" w:sz="2" w:space="0" w:color="auto"/>
            </w:tcBorders>
            <w:shd w:val="clear" w:color="auto" w:fill="auto"/>
          </w:tcPr>
          <w:p w14:paraId="628E94EC" w14:textId="77777777" w:rsidR="00400783" w:rsidRPr="00026FF3" w:rsidRDefault="00400783" w:rsidP="003D1ABD">
            <w:pPr>
              <w:pStyle w:val="Tabletext"/>
            </w:pPr>
            <w:r w:rsidRPr="00026FF3">
              <w:t>1 mg</w:t>
            </w:r>
          </w:p>
        </w:tc>
      </w:tr>
      <w:tr w:rsidR="00400783" w:rsidRPr="00026FF3" w14:paraId="1FD7CA7F" w14:textId="77777777" w:rsidTr="00A34250">
        <w:tc>
          <w:tcPr>
            <w:tcW w:w="714" w:type="dxa"/>
            <w:tcBorders>
              <w:top w:val="single" w:sz="2" w:space="0" w:color="auto"/>
              <w:bottom w:val="single" w:sz="12" w:space="0" w:color="auto"/>
            </w:tcBorders>
            <w:shd w:val="clear" w:color="auto" w:fill="auto"/>
          </w:tcPr>
          <w:p w14:paraId="34F5C8DA" w14:textId="2F318778" w:rsidR="00400783" w:rsidRPr="00026FF3" w:rsidRDefault="00400783" w:rsidP="003D1ABD">
            <w:pPr>
              <w:pStyle w:val="Tabletext"/>
            </w:pPr>
            <w:r w:rsidRPr="00026FF3">
              <w:t>4</w:t>
            </w:r>
            <w:r w:rsidR="001C7D28">
              <w:t>0</w:t>
            </w:r>
          </w:p>
        </w:tc>
        <w:tc>
          <w:tcPr>
            <w:tcW w:w="4526" w:type="dxa"/>
            <w:tcBorders>
              <w:top w:val="single" w:sz="2" w:space="0" w:color="auto"/>
              <w:bottom w:val="single" w:sz="12" w:space="0" w:color="auto"/>
            </w:tcBorders>
            <w:shd w:val="clear" w:color="auto" w:fill="auto"/>
          </w:tcPr>
          <w:p w14:paraId="54271EF2" w14:textId="77777777" w:rsidR="00400783" w:rsidRPr="00026FF3" w:rsidRDefault="00400783" w:rsidP="003D1ABD">
            <w:pPr>
              <w:pStyle w:val="Tabletext"/>
            </w:pPr>
            <w:r w:rsidRPr="00026FF3">
              <w:t>THYROXINE</w:t>
            </w:r>
          </w:p>
        </w:tc>
        <w:tc>
          <w:tcPr>
            <w:tcW w:w="3072" w:type="dxa"/>
            <w:tcBorders>
              <w:top w:val="single" w:sz="2" w:space="0" w:color="auto"/>
              <w:bottom w:val="single" w:sz="12" w:space="0" w:color="auto"/>
            </w:tcBorders>
            <w:shd w:val="clear" w:color="auto" w:fill="auto"/>
          </w:tcPr>
          <w:p w14:paraId="7BDB1C40" w14:textId="77777777" w:rsidR="00400783" w:rsidRPr="00026FF3" w:rsidRDefault="00400783" w:rsidP="003D1ABD">
            <w:pPr>
              <w:pStyle w:val="Tabletext"/>
            </w:pPr>
            <w:r w:rsidRPr="00026FF3">
              <w:t>10 micrograms</w:t>
            </w:r>
          </w:p>
        </w:tc>
      </w:tr>
    </w:tbl>
    <w:p w14:paraId="34803EBB" w14:textId="77777777" w:rsidR="00400783" w:rsidRPr="00026FF3" w:rsidRDefault="00400783" w:rsidP="00400783">
      <w:pPr>
        <w:pStyle w:val="Tabletext"/>
      </w:pPr>
    </w:p>
    <w:p w14:paraId="36F3688C" w14:textId="77777777" w:rsidR="00400783" w:rsidRPr="00026FF3" w:rsidRDefault="00400783" w:rsidP="00400783">
      <w:pPr>
        <w:pStyle w:val="ActHead1"/>
        <w:pageBreakBefore/>
      </w:pPr>
      <w:bookmarkStart w:id="306" w:name="_Toc137798456"/>
      <w:bookmarkStart w:id="307" w:name="_Toc188281976"/>
      <w:r w:rsidRPr="00270781">
        <w:rPr>
          <w:rStyle w:val="CharChapNo"/>
        </w:rPr>
        <w:t>Appendix H</w:t>
      </w:r>
      <w:r w:rsidRPr="00026FF3">
        <w:t>—</w:t>
      </w:r>
      <w:r w:rsidR="001F6281" w:rsidRPr="00270781">
        <w:rPr>
          <w:rStyle w:val="CharChapText"/>
        </w:rPr>
        <w:t>Schedule 3</w:t>
      </w:r>
      <w:r w:rsidRPr="00270781">
        <w:rPr>
          <w:rStyle w:val="CharChapText"/>
        </w:rPr>
        <w:t xml:space="preserve"> medicines permitted to be advertised</w:t>
      </w:r>
      <w:bookmarkEnd w:id="306"/>
      <w:bookmarkEnd w:id="307"/>
    </w:p>
    <w:p w14:paraId="32FE89D1"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69F9F149"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34AA7FF8" w14:textId="77777777" w:rsidR="00400783" w:rsidRPr="00026FF3" w:rsidRDefault="00400783" w:rsidP="00400783">
      <w:pPr>
        <w:pStyle w:val="notemargin"/>
      </w:pPr>
      <w:r w:rsidRPr="00026FF3">
        <w:t>Note:</w:t>
      </w:r>
      <w:r w:rsidRPr="00026FF3">
        <w:tab/>
        <w:t>See paragraph 57(1)(a).</w:t>
      </w:r>
    </w:p>
    <w:p w14:paraId="0BFC3001" w14:textId="77777777" w:rsidR="00400783" w:rsidRPr="00026FF3" w:rsidRDefault="00400783" w:rsidP="00400783">
      <w:pPr>
        <w:pStyle w:val="ActHead5"/>
      </w:pPr>
      <w:bookmarkStart w:id="308" w:name="_Toc137798457"/>
      <w:bookmarkStart w:id="309" w:name="_Toc188281977"/>
      <w:r w:rsidRPr="00270781">
        <w:rPr>
          <w:rStyle w:val="CharSectno"/>
        </w:rPr>
        <w:t>1</w:t>
      </w:r>
      <w:r w:rsidRPr="00026FF3">
        <w:t xml:space="preserve">  </w:t>
      </w:r>
      <w:r w:rsidR="001F6281" w:rsidRPr="00026FF3">
        <w:t>Schedule 3</w:t>
      </w:r>
      <w:r w:rsidRPr="00026FF3">
        <w:t xml:space="preserve"> medicines permitted to be advertised</w:t>
      </w:r>
      <w:bookmarkEnd w:id="308"/>
      <w:bookmarkEnd w:id="309"/>
    </w:p>
    <w:p w14:paraId="64CA40D9" w14:textId="77777777" w:rsidR="00400783" w:rsidRPr="00026FF3" w:rsidRDefault="00400783" w:rsidP="00400783">
      <w:pPr>
        <w:pStyle w:val="Subsection"/>
      </w:pPr>
      <w:r w:rsidRPr="00026FF3">
        <w:tab/>
      </w:r>
      <w:r w:rsidRPr="00026FF3">
        <w:tab/>
        <w:t>The following table specifies poisons for the purposes of paragraph 57(1)(a).</w:t>
      </w:r>
    </w:p>
    <w:p w14:paraId="3E269E4C"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400783" w:rsidRPr="00026FF3" w14:paraId="3C400C78" w14:textId="77777777" w:rsidTr="003D1ABD">
        <w:trPr>
          <w:tblHeader/>
        </w:trPr>
        <w:tc>
          <w:tcPr>
            <w:tcW w:w="8313" w:type="dxa"/>
            <w:gridSpan w:val="2"/>
            <w:tcBorders>
              <w:top w:val="single" w:sz="12" w:space="0" w:color="auto"/>
              <w:bottom w:val="single" w:sz="6" w:space="0" w:color="auto"/>
            </w:tcBorders>
            <w:shd w:val="clear" w:color="auto" w:fill="auto"/>
          </w:tcPr>
          <w:p w14:paraId="6A939ECD" w14:textId="77777777" w:rsidR="00400783" w:rsidRPr="00026FF3" w:rsidRDefault="001F6281" w:rsidP="003D1ABD">
            <w:pPr>
              <w:pStyle w:val="TableHeading"/>
            </w:pPr>
            <w:r w:rsidRPr="00026FF3">
              <w:t>Schedule 3</w:t>
            </w:r>
            <w:r w:rsidR="00400783" w:rsidRPr="00026FF3">
              <w:t xml:space="preserve"> medicines permitted to be advertised</w:t>
            </w:r>
          </w:p>
        </w:tc>
      </w:tr>
      <w:tr w:rsidR="00400783" w:rsidRPr="00026FF3" w14:paraId="5E8BDBB5" w14:textId="77777777" w:rsidTr="003D1ABD">
        <w:trPr>
          <w:tblHeader/>
        </w:trPr>
        <w:tc>
          <w:tcPr>
            <w:tcW w:w="714" w:type="dxa"/>
            <w:tcBorders>
              <w:top w:val="single" w:sz="6" w:space="0" w:color="auto"/>
              <w:bottom w:val="single" w:sz="12" w:space="0" w:color="auto"/>
            </w:tcBorders>
            <w:shd w:val="clear" w:color="auto" w:fill="auto"/>
          </w:tcPr>
          <w:p w14:paraId="002B23F3" w14:textId="77777777" w:rsidR="00400783" w:rsidRPr="00026FF3" w:rsidRDefault="00400783" w:rsidP="003D1ABD">
            <w:pPr>
              <w:pStyle w:val="TableHeading"/>
            </w:pPr>
            <w:r w:rsidRPr="00026FF3">
              <w:t>Item</w:t>
            </w:r>
          </w:p>
        </w:tc>
        <w:tc>
          <w:tcPr>
            <w:tcW w:w="7599" w:type="dxa"/>
            <w:tcBorders>
              <w:top w:val="single" w:sz="6" w:space="0" w:color="auto"/>
              <w:bottom w:val="single" w:sz="12" w:space="0" w:color="auto"/>
            </w:tcBorders>
            <w:shd w:val="clear" w:color="auto" w:fill="auto"/>
          </w:tcPr>
          <w:p w14:paraId="120ED847" w14:textId="77777777" w:rsidR="00400783" w:rsidRPr="00026FF3" w:rsidRDefault="00400783" w:rsidP="003D1ABD">
            <w:pPr>
              <w:pStyle w:val="TableHeading"/>
            </w:pPr>
            <w:r w:rsidRPr="00026FF3">
              <w:t>Column 1</w:t>
            </w:r>
            <w:r w:rsidRPr="00026FF3">
              <w:br/>
              <w:t>Poison</w:t>
            </w:r>
          </w:p>
        </w:tc>
      </w:tr>
      <w:tr w:rsidR="00400783" w:rsidRPr="00026FF3" w14:paraId="376FBA1C" w14:textId="77777777" w:rsidTr="003D1ABD">
        <w:tc>
          <w:tcPr>
            <w:tcW w:w="714" w:type="dxa"/>
            <w:tcBorders>
              <w:top w:val="single" w:sz="12" w:space="0" w:color="auto"/>
            </w:tcBorders>
            <w:shd w:val="clear" w:color="auto" w:fill="auto"/>
          </w:tcPr>
          <w:p w14:paraId="367894A3" w14:textId="77777777" w:rsidR="00400783" w:rsidRPr="00026FF3" w:rsidRDefault="00400783" w:rsidP="003D1ABD">
            <w:pPr>
              <w:pStyle w:val="Tabletext"/>
            </w:pPr>
            <w:r w:rsidRPr="00026FF3">
              <w:t>1</w:t>
            </w:r>
          </w:p>
        </w:tc>
        <w:tc>
          <w:tcPr>
            <w:tcW w:w="7599" w:type="dxa"/>
            <w:tcBorders>
              <w:top w:val="single" w:sz="12" w:space="0" w:color="auto"/>
            </w:tcBorders>
            <w:shd w:val="clear" w:color="auto" w:fill="auto"/>
          </w:tcPr>
          <w:p w14:paraId="4AEB141F" w14:textId="77777777" w:rsidR="00400783" w:rsidRPr="00026FF3" w:rsidRDefault="00400783" w:rsidP="003D1ABD">
            <w:pPr>
              <w:pStyle w:val="Tabletext"/>
            </w:pPr>
            <w:r w:rsidRPr="00026FF3">
              <w:t>ADAPALENE</w:t>
            </w:r>
          </w:p>
        </w:tc>
      </w:tr>
      <w:tr w:rsidR="00400783" w:rsidRPr="00026FF3" w14:paraId="3670C2C7" w14:textId="77777777" w:rsidTr="003D1ABD">
        <w:tc>
          <w:tcPr>
            <w:tcW w:w="714" w:type="dxa"/>
            <w:shd w:val="clear" w:color="auto" w:fill="auto"/>
          </w:tcPr>
          <w:p w14:paraId="54439DA3" w14:textId="77777777" w:rsidR="00400783" w:rsidRPr="00026FF3" w:rsidRDefault="00400783" w:rsidP="003D1ABD">
            <w:pPr>
              <w:pStyle w:val="Tabletext"/>
            </w:pPr>
            <w:r w:rsidRPr="00026FF3">
              <w:t>2</w:t>
            </w:r>
          </w:p>
        </w:tc>
        <w:tc>
          <w:tcPr>
            <w:tcW w:w="7599" w:type="dxa"/>
            <w:shd w:val="clear" w:color="auto" w:fill="auto"/>
          </w:tcPr>
          <w:p w14:paraId="41034B69" w14:textId="77777777" w:rsidR="00400783" w:rsidRPr="00026FF3" w:rsidRDefault="00400783" w:rsidP="003D1ABD">
            <w:pPr>
              <w:pStyle w:val="Tabletext"/>
            </w:pPr>
            <w:r w:rsidRPr="00026FF3">
              <w:t>ADRENALINE</w:t>
            </w:r>
          </w:p>
        </w:tc>
      </w:tr>
      <w:tr w:rsidR="00400783" w:rsidRPr="00026FF3" w14:paraId="470A2340" w14:textId="77777777" w:rsidTr="003D1ABD">
        <w:tc>
          <w:tcPr>
            <w:tcW w:w="714" w:type="dxa"/>
            <w:shd w:val="clear" w:color="auto" w:fill="auto"/>
          </w:tcPr>
          <w:p w14:paraId="1EED18A6" w14:textId="77777777" w:rsidR="00400783" w:rsidRPr="00026FF3" w:rsidRDefault="00400783" w:rsidP="003D1ABD">
            <w:pPr>
              <w:pStyle w:val="Tabletext"/>
            </w:pPr>
            <w:r w:rsidRPr="00026FF3">
              <w:t>3</w:t>
            </w:r>
          </w:p>
        </w:tc>
        <w:tc>
          <w:tcPr>
            <w:tcW w:w="7599" w:type="dxa"/>
            <w:shd w:val="clear" w:color="auto" w:fill="auto"/>
          </w:tcPr>
          <w:p w14:paraId="08D74F4E" w14:textId="77777777" w:rsidR="00400783" w:rsidRPr="00026FF3" w:rsidRDefault="00400783" w:rsidP="003D1ABD">
            <w:pPr>
              <w:pStyle w:val="Tabletext"/>
            </w:pPr>
            <w:r w:rsidRPr="00026FF3">
              <w:t>ASTODRIMER SODIUM</w:t>
            </w:r>
            <w:r w:rsidR="00546E23" w:rsidRPr="00026FF3">
              <w:t>—</w:t>
            </w:r>
            <w:r w:rsidRPr="00026FF3">
              <w:t>for the treatment and relief of bacterial vaginosis</w:t>
            </w:r>
            <w:r w:rsidR="00546E23" w:rsidRPr="00026FF3">
              <w:t xml:space="preserve"> and for the prevention of recurrent bacterial vaginosis</w:t>
            </w:r>
          </w:p>
        </w:tc>
      </w:tr>
      <w:tr w:rsidR="00400783" w:rsidRPr="00026FF3" w14:paraId="4C1E2F65" w14:textId="77777777" w:rsidTr="003D1ABD">
        <w:tc>
          <w:tcPr>
            <w:tcW w:w="714" w:type="dxa"/>
            <w:shd w:val="clear" w:color="auto" w:fill="auto"/>
          </w:tcPr>
          <w:p w14:paraId="6AF725C4" w14:textId="77777777" w:rsidR="00400783" w:rsidRPr="00026FF3" w:rsidRDefault="00400783" w:rsidP="003D1ABD">
            <w:pPr>
              <w:pStyle w:val="Tabletext"/>
            </w:pPr>
            <w:r w:rsidRPr="00026FF3">
              <w:t>4</w:t>
            </w:r>
          </w:p>
        </w:tc>
        <w:tc>
          <w:tcPr>
            <w:tcW w:w="7599" w:type="dxa"/>
            <w:shd w:val="clear" w:color="auto" w:fill="auto"/>
          </w:tcPr>
          <w:p w14:paraId="2670B00A" w14:textId="77777777" w:rsidR="00400783" w:rsidRPr="00026FF3" w:rsidRDefault="00400783" w:rsidP="003D1ABD">
            <w:pPr>
              <w:pStyle w:val="Tabletext"/>
            </w:pPr>
            <w:r w:rsidRPr="00026FF3">
              <w:t>BILASTINE</w:t>
            </w:r>
          </w:p>
        </w:tc>
      </w:tr>
      <w:tr w:rsidR="00400783" w:rsidRPr="00026FF3" w14:paraId="3B292C67" w14:textId="77777777" w:rsidTr="003D1ABD">
        <w:tc>
          <w:tcPr>
            <w:tcW w:w="714" w:type="dxa"/>
            <w:shd w:val="clear" w:color="auto" w:fill="auto"/>
          </w:tcPr>
          <w:p w14:paraId="3D0D25A3" w14:textId="77777777" w:rsidR="00400783" w:rsidRPr="00026FF3" w:rsidRDefault="00400783" w:rsidP="003D1ABD">
            <w:pPr>
              <w:pStyle w:val="Tabletext"/>
            </w:pPr>
            <w:r w:rsidRPr="00026FF3">
              <w:t>5</w:t>
            </w:r>
          </w:p>
        </w:tc>
        <w:tc>
          <w:tcPr>
            <w:tcW w:w="7599" w:type="dxa"/>
            <w:shd w:val="clear" w:color="auto" w:fill="auto"/>
          </w:tcPr>
          <w:p w14:paraId="3C699FED" w14:textId="77777777" w:rsidR="00400783" w:rsidRPr="00026FF3" w:rsidRDefault="00400783" w:rsidP="003D1ABD">
            <w:pPr>
              <w:pStyle w:val="Tabletext"/>
            </w:pPr>
            <w:r w:rsidRPr="00026FF3">
              <w:t>BUTOCONAZOLE</w:t>
            </w:r>
          </w:p>
        </w:tc>
      </w:tr>
      <w:tr w:rsidR="0085542A" w:rsidRPr="00026FF3" w14:paraId="5985D34E" w14:textId="77777777" w:rsidTr="003D1ABD">
        <w:tc>
          <w:tcPr>
            <w:tcW w:w="714" w:type="dxa"/>
            <w:shd w:val="clear" w:color="auto" w:fill="auto"/>
          </w:tcPr>
          <w:p w14:paraId="28704D3F" w14:textId="09222182" w:rsidR="0085542A" w:rsidRPr="00026FF3" w:rsidRDefault="002C2D06" w:rsidP="003D1ABD">
            <w:pPr>
              <w:pStyle w:val="Tabletext"/>
            </w:pPr>
            <w:r>
              <w:t>6</w:t>
            </w:r>
          </w:p>
        </w:tc>
        <w:tc>
          <w:tcPr>
            <w:tcW w:w="7599" w:type="dxa"/>
            <w:shd w:val="clear" w:color="auto" w:fill="auto"/>
          </w:tcPr>
          <w:p w14:paraId="77502AC6" w14:textId="5AD490A6" w:rsidR="0085542A" w:rsidRPr="00026FF3" w:rsidRDefault="0085542A" w:rsidP="003D1ABD">
            <w:pPr>
              <w:pStyle w:val="Tabletext"/>
            </w:pPr>
            <w:r>
              <w:t>CELECOXIB</w:t>
            </w:r>
          </w:p>
        </w:tc>
      </w:tr>
      <w:tr w:rsidR="00400783" w:rsidRPr="00026FF3" w14:paraId="7E224F4F" w14:textId="77777777" w:rsidTr="003D1ABD">
        <w:tc>
          <w:tcPr>
            <w:tcW w:w="714" w:type="dxa"/>
            <w:shd w:val="clear" w:color="auto" w:fill="auto"/>
          </w:tcPr>
          <w:p w14:paraId="35993513" w14:textId="7D6C222F" w:rsidR="00400783" w:rsidRPr="00026FF3" w:rsidRDefault="002C2D06" w:rsidP="003D1ABD">
            <w:pPr>
              <w:pStyle w:val="Tabletext"/>
            </w:pPr>
            <w:r>
              <w:t>7</w:t>
            </w:r>
          </w:p>
        </w:tc>
        <w:tc>
          <w:tcPr>
            <w:tcW w:w="7599" w:type="dxa"/>
            <w:shd w:val="clear" w:color="auto" w:fill="auto"/>
          </w:tcPr>
          <w:p w14:paraId="5195E295" w14:textId="77777777" w:rsidR="00400783" w:rsidRPr="00026FF3" w:rsidRDefault="00400783" w:rsidP="003D1ABD">
            <w:pPr>
              <w:pStyle w:val="Tabletext"/>
            </w:pPr>
            <w:r w:rsidRPr="00026FF3">
              <w:t>CICLOPIROX</w:t>
            </w:r>
          </w:p>
        </w:tc>
      </w:tr>
      <w:tr w:rsidR="00400783" w:rsidRPr="00026FF3" w14:paraId="49B11751" w14:textId="77777777" w:rsidTr="003D1ABD">
        <w:tc>
          <w:tcPr>
            <w:tcW w:w="714" w:type="dxa"/>
            <w:shd w:val="clear" w:color="auto" w:fill="auto"/>
          </w:tcPr>
          <w:p w14:paraId="05497A18" w14:textId="38685A7D" w:rsidR="00400783" w:rsidRPr="00026FF3" w:rsidRDefault="002C2D06" w:rsidP="003D1ABD">
            <w:pPr>
              <w:pStyle w:val="Tabletext"/>
            </w:pPr>
            <w:r>
              <w:t>8</w:t>
            </w:r>
          </w:p>
        </w:tc>
        <w:tc>
          <w:tcPr>
            <w:tcW w:w="7599" w:type="dxa"/>
            <w:shd w:val="clear" w:color="auto" w:fill="auto"/>
          </w:tcPr>
          <w:p w14:paraId="6EDDAFE0" w14:textId="77777777" w:rsidR="00400783" w:rsidRPr="00026FF3" w:rsidRDefault="00400783" w:rsidP="003D1ABD">
            <w:pPr>
              <w:pStyle w:val="Tabletext"/>
            </w:pPr>
            <w:r w:rsidRPr="00026FF3">
              <w:t>CLOBETASONE</w:t>
            </w:r>
          </w:p>
        </w:tc>
      </w:tr>
      <w:tr w:rsidR="00400783" w:rsidRPr="00026FF3" w14:paraId="55FBF262" w14:textId="77777777" w:rsidTr="003D1ABD">
        <w:tc>
          <w:tcPr>
            <w:tcW w:w="714" w:type="dxa"/>
            <w:shd w:val="clear" w:color="auto" w:fill="auto"/>
          </w:tcPr>
          <w:p w14:paraId="29D84A7B" w14:textId="1664392A" w:rsidR="00400783" w:rsidRPr="00026FF3" w:rsidRDefault="002C2D06" w:rsidP="003D1ABD">
            <w:pPr>
              <w:pStyle w:val="Tabletext"/>
            </w:pPr>
            <w:r>
              <w:t>9</w:t>
            </w:r>
          </w:p>
        </w:tc>
        <w:tc>
          <w:tcPr>
            <w:tcW w:w="7599" w:type="dxa"/>
            <w:shd w:val="clear" w:color="auto" w:fill="auto"/>
          </w:tcPr>
          <w:p w14:paraId="69AE122B" w14:textId="77777777" w:rsidR="00400783" w:rsidRPr="00026FF3" w:rsidRDefault="00400783" w:rsidP="003D1ABD">
            <w:pPr>
              <w:pStyle w:val="Tabletext"/>
            </w:pPr>
            <w:r w:rsidRPr="00026FF3">
              <w:t>CLOTRIMAZOLE</w:t>
            </w:r>
          </w:p>
        </w:tc>
      </w:tr>
      <w:tr w:rsidR="00943B2C" w:rsidRPr="00026FF3" w14:paraId="44E1453D" w14:textId="77777777" w:rsidTr="003D1ABD">
        <w:tc>
          <w:tcPr>
            <w:tcW w:w="714" w:type="dxa"/>
            <w:shd w:val="clear" w:color="auto" w:fill="auto"/>
          </w:tcPr>
          <w:p w14:paraId="5FD7A68A" w14:textId="20B3DE03" w:rsidR="00943B2C" w:rsidRDefault="00943B2C" w:rsidP="003D1ABD">
            <w:pPr>
              <w:pStyle w:val="Tabletext"/>
            </w:pPr>
            <w:r>
              <w:t>10</w:t>
            </w:r>
          </w:p>
        </w:tc>
        <w:tc>
          <w:tcPr>
            <w:tcW w:w="7599" w:type="dxa"/>
            <w:shd w:val="clear" w:color="auto" w:fill="auto"/>
          </w:tcPr>
          <w:p w14:paraId="6F1CF49E" w14:textId="71C65ECD" w:rsidR="00943B2C" w:rsidRPr="00026FF3" w:rsidRDefault="00943B2C" w:rsidP="003D1ABD">
            <w:pPr>
              <w:pStyle w:val="Tabletext"/>
            </w:pPr>
            <w:r>
              <w:t>CYTISINE</w:t>
            </w:r>
          </w:p>
        </w:tc>
      </w:tr>
      <w:tr w:rsidR="00400783" w:rsidRPr="00026FF3" w14:paraId="342F852C" w14:textId="77777777" w:rsidTr="003D1ABD">
        <w:tc>
          <w:tcPr>
            <w:tcW w:w="714" w:type="dxa"/>
            <w:shd w:val="clear" w:color="auto" w:fill="auto"/>
          </w:tcPr>
          <w:p w14:paraId="3D8E6F9F" w14:textId="65CE82E0" w:rsidR="00400783" w:rsidRPr="00026FF3" w:rsidRDefault="002C2D06" w:rsidP="003D1ABD">
            <w:pPr>
              <w:pStyle w:val="Tabletext"/>
            </w:pPr>
            <w:r>
              <w:t>1</w:t>
            </w:r>
            <w:r w:rsidR="00943B2C">
              <w:t>1</w:t>
            </w:r>
          </w:p>
        </w:tc>
        <w:tc>
          <w:tcPr>
            <w:tcW w:w="7599" w:type="dxa"/>
            <w:shd w:val="clear" w:color="auto" w:fill="auto"/>
          </w:tcPr>
          <w:p w14:paraId="1C5CEE52" w14:textId="77777777" w:rsidR="00400783" w:rsidRPr="00026FF3" w:rsidRDefault="00400783" w:rsidP="003D1ABD">
            <w:pPr>
              <w:pStyle w:val="Tabletext"/>
            </w:pPr>
            <w:r w:rsidRPr="00026FF3">
              <w:t>DICLOFENAC</w:t>
            </w:r>
          </w:p>
        </w:tc>
      </w:tr>
      <w:tr w:rsidR="00400783" w:rsidRPr="00026FF3" w14:paraId="32727C64" w14:textId="77777777" w:rsidTr="003D1ABD">
        <w:tc>
          <w:tcPr>
            <w:tcW w:w="714" w:type="dxa"/>
            <w:shd w:val="clear" w:color="auto" w:fill="auto"/>
          </w:tcPr>
          <w:p w14:paraId="1E14CA78" w14:textId="3E7FAA3C" w:rsidR="00400783" w:rsidRPr="00026FF3" w:rsidRDefault="00400783" w:rsidP="003D1ABD">
            <w:pPr>
              <w:pStyle w:val="Tabletext"/>
            </w:pPr>
            <w:r w:rsidRPr="00026FF3">
              <w:t>1</w:t>
            </w:r>
            <w:r w:rsidR="00943B2C">
              <w:t>2</w:t>
            </w:r>
          </w:p>
        </w:tc>
        <w:tc>
          <w:tcPr>
            <w:tcW w:w="7599" w:type="dxa"/>
            <w:shd w:val="clear" w:color="auto" w:fill="auto"/>
          </w:tcPr>
          <w:p w14:paraId="1EA81D23" w14:textId="77777777" w:rsidR="00400783" w:rsidRPr="00026FF3" w:rsidRDefault="00400783" w:rsidP="003D1ABD">
            <w:pPr>
              <w:pStyle w:val="Tabletext"/>
            </w:pPr>
            <w:r w:rsidRPr="00026FF3">
              <w:t>DIMENHYDRINATE</w:t>
            </w:r>
            <w:r w:rsidR="00546E23" w:rsidRPr="00026FF3">
              <w:t>—</w:t>
            </w:r>
            <w:r w:rsidRPr="00026FF3">
              <w:t>for the prevention and relief of motion sickness</w:t>
            </w:r>
          </w:p>
        </w:tc>
      </w:tr>
      <w:tr w:rsidR="00400783" w:rsidRPr="00026FF3" w14:paraId="4CCFEEE0" w14:textId="77777777" w:rsidTr="003D1ABD">
        <w:tc>
          <w:tcPr>
            <w:tcW w:w="714" w:type="dxa"/>
            <w:shd w:val="clear" w:color="auto" w:fill="auto"/>
          </w:tcPr>
          <w:p w14:paraId="6D1AD667" w14:textId="42B297FD" w:rsidR="00400783" w:rsidRPr="00026FF3" w:rsidRDefault="00400783" w:rsidP="003D1ABD">
            <w:pPr>
              <w:pStyle w:val="Tabletext"/>
            </w:pPr>
            <w:r w:rsidRPr="00026FF3">
              <w:t>1</w:t>
            </w:r>
            <w:r w:rsidR="00943B2C">
              <w:t>3</w:t>
            </w:r>
          </w:p>
        </w:tc>
        <w:tc>
          <w:tcPr>
            <w:tcW w:w="7599" w:type="dxa"/>
            <w:shd w:val="clear" w:color="auto" w:fill="auto"/>
          </w:tcPr>
          <w:p w14:paraId="39A01199" w14:textId="77777777" w:rsidR="00400783" w:rsidRPr="00026FF3" w:rsidRDefault="00400783" w:rsidP="003D1ABD">
            <w:pPr>
              <w:pStyle w:val="Tabletext"/>
            </w:pPr>
            <w:r w:rsidRPr="00026FF3">
              <w:t>DIPHENOXYLATE</w:t>
            </w:r>
          </w:p>
        </w:tc>
      </w:tr>
      <w:tr w:rsidR="00400783" w:rsidRPr="00026FF3" w14:paraId="5E2632B4" w14:textId="77777777" w:rsidTr="003D1ABD">
        <w:tc>
          <w:tcPr>
            <w:tcW w:w="714" w:type="dxa"/>
            <w:shd w:val="clear" w:color="auto" w:fill="auto"/>
          </w:tcPr>
          <w:p w14:paraId="600BEE7A" w14:textId="587D96BB" w:rsidR="00400783" w:rsidRPr="00026FF3" w:rsidRDefault="00400783" w:rsidP="003D1ABD">
            <w:pPr>
              <w:pStyle w:val="Tabletext"/>
            </w:pPr>
            <w:r w:rsidRPr="00026FF3">
              <w:t>1</w:t>
            </w:r>
            <w:r w:rsidR="00943B2C">
              <w:t>4</w:t>
            </w:r>
          </w:p>
        </w:tc>
        <w:tc>
          <w:tcPr>
            <w:tcW w:w="7599" w:type="dxa"/>
            <w:shd w:val="clear" w:color="auto" w:fill="auto"/>
          </w:tcPr>
          <w:p w14:paraId="44C895C3" w14:textId="77777777" w:rsidR="00400783" w:rsidRPr="00026FF3" w:rsidRDefault="00400783" w:rsidP="003D1ABD">
            <w:pPr>
              <w:pStyle w:val="Tabletext"/>
            </w:pPr>
            <w:r w:rsidRPr="00026FF3">
              <w:t>ECONAZOLE</w:t>
            </w:r>
          </w:p>
        </w:tc>
      </w:tr>
      <w:tr w:rsidR="00400783" w:rsidRPr="00026FF3" w14:paraId="1AD61B5D" w14:textId="77777777" w:rsidTr="003D1ABD">
        <w:tc>
          <w:tcPr>
            <w:tcW w:w="714" w:type="dxa"/>
            <w:shd w:val="clear" w:color="auto" w:fill="auto"/>
          </w:tcPr>
          <w:p w14:paraId="7A740D90" w14:textId="650C6B42" w:rsidR="00400783" w:rsidRPr="00026FF3" w:rsidRDefault="00400783" w:rsidP="003D1ABD">
            <w:pPr>
              <w:pStyle w:val="Tabletext"/>
            </w:pPr>
            <w:r w:rsidRPr="00026FF3">
              <w:t>1</w:t>
            </w:r>
            <w:r w:rsidR="00943B2C">
              <w:t>5</w:t>
            </w:r>
          </w:p>
        </w:tc>
        <w:tc>
          <w:tcPr>
            <w:tcW w:w="7599" w:type="dxa"/>
            <w:shd w:val="clear" w:color="auto" w:fill="auto"/>
          </w:tcPr>
          <w:p w14:paraId="513935E9" w14:textId="77777777" w:rsidR="00400783" w:rsidRPr="00026FF3" w:rsidRDefault="00400783" w:rsidP="003D1ABD">
            <w:pPr>
              <w:pStyle w:val="Tabletext"/>
            </w:pPr>
            <w:r w:rsidRPr="00026FF3">
              <w:t>ELETRIPTAN</w:t>
            </w:r>
          </w:p>
        </w:tc>
      </w:tr>
      <w:tr w:rsidR="00400783" w:rsidRPr="00026FF3" w14:paraId="28E3B23B" w14:textId="77777777" w:rsidTr="003D1ABD">
        <w:tc>
          <w:tcPr>
            <w:tcW w:w="714" w:type="dxa"/>
            <w:shd w:val="clear" w:color="auto" w:fill="auto"/>
          </w:tcPr>
          <w:p w14:paraId="22E491F5" w14:textId="287BAF53" w:rsidR="00400783" w:rsidRPr="00026FF3" w:rsidRDefault="00400783" w:rsidP="003D1ABD">
            <w:pPr>
              <w:pStyle w:val="Tabletext"/>
            </w:pPr>
            <w:r w:rsidRPr="00026FF3">
              <w:t>1</w:t>
            </w:r>
            <w:r w:rsidR="00943B2C">
              <w:t>6</w:t>
            </w:r>
          </w:p>
        </w:tc>
        <w:tc>
          <w:tcPr>
            <w:tcW w:w="7599" w:type="dxa"/>
            <w:shd w:val="clear" w:color="auto" w:fill="auto"/>
          </w:tcPr>
          <w:p w14:paraId="35C02F4F" w14:textId="77777777" w:rsidR="00400783" w:rsidRPr="00026FF3" w:rsidRDefault="00400783" w:rsidP="003D1ABD">
            <w:pPr>
              <w:pStyle w:val="Tabletext"/>
            </w:pPr>
            <w:r w:rsidRPr="00026FF3">
              <w:t>ESOMEPRAZOLE</w:t>
            </w:r>
          </w:p>
        </w:tc>
      </w:tr>
      <w:tr w:rsidR="00400783" w:rsidRPr="00026FF3" w14:paraId="3C457E75" w14:textId="77777777" w:rsidTr="003D1ABD">
        <w:tc>
          <w:tcPr>
            <w:tcW w:w="714" w:type="dxa"/>
            <w:shd w:val="clear" w:color="auto" w:fill="auto"/>
          </w:tcPr>
          <w:p w14:paraId="423954AE" w14:textId="2C01CFA8" w:rsidR="00400783" w:rsidRPr="00026FF3" w:rsidRDefault="00400783" w:rsidP="003D1ABD">
            <w:pPr>
              <w:pStyle w:val="Tabletext"/>
            </w:pPr>
            <w:r w:rsidRPr="00026FF3">
              <w:t>1</w:t>
            </w:r>
            <w:r w:rsidR="00943B2C">
              <w:t>7</w:t>
            </w:r>
          </w:p>
        </w:tc>
        <w:tc>
          <w:tcPr>
            <w:tcW w:w="7599" w:type="dxa"/>
            <w:shd w:val="clear" w:color="auto" w:fill="auto"/>
          </w:tcPr>
          <w:p w14:paraId="2C72697C" w14:textId="77777777" w:rsidR="00400783" w:rsidRPr="00026FF3" w:rsidRDefault="00400783" w:rsidP="003D1ABD">
            <w:pPr>
              <w:pStyle w:val="Tabletext"/>
            </w:pPr>
            <w:r w:rsidRPr="00026FF3">
              <w:t>FAMCICLOVIR</w:t>
            </w:r>
          </w:p>
        </w:tc>
      </w:tr>
      <w:tr w:rsidR="00400783" w:rsidRPr="00026FF3" w14:paraId="37E9DD0B" w14:textId="77777777" w:rsidTr="003D1ABD">
        <w:tc>
          <w:tcPr>
            <w:tcW w:w="714" w:type="dxa"/>
            <w:shd w:val="clear" w:color="auto" w:fill="auto"/>
          </w:tcPr>
          <w:p w14:paraId="51112220" w14:textId="5C8824F7" w:rsidR="00400783" w:rsidRPr="00026FF3" w:rsidRDefault="00400783" w:rsidP="003D1ABD">
            <w:pPr>
              <w:pStyle w:val="Tabletext"/>
            </w:pPr>
            <w:r w:rsidRPr="00026FF3">
              <w:t>1</w:t>
            </w:r>
            <w:r w:rsidR="00943B2C">
              <w:t>8</w:t>
            </w:r>
          </w:p>
        </w:tc>
        <w:tc>
          <w:tcPr>
            <w:tcW w:w="7599" w:type="dxa"/>
            <w:shd w:val="clear" w:color="auto" w:fill="auto"/>
          </w:tcPr>
          <w:p w14:paraId="1956F461" w14:textId="77777777" w:rsidR="00400783" w:rsidRPr="00026FF3" w:rsidRDefault="00400783" w:rsidP="003D1ABD">
            <w:pPr>
              <w:pStyle w:val="Tabletext"/>
            </w:pPr>
            <w:r w:rsidRPr="00026FF3">
              <w:t>FLUCONAZOLE</w:t>
            </w:r>
          </w:p>
        </w:tc>
      </w:tr>
      <w:tr w:rsidR="00400783" w:rsidRPr="00026FF3" w14:paraId="4E873D3D" w14:textId="77777777" w:rsidTr="003D1ABD">
        <w:tc>
          <w:tcPr>
            <w:tcW w:w="714" w:type="dxa"/>
            <w:shd w:val="clear" w:color="auto" w:fill="auto"/>
          </w:tcPr>
          <w:p w14:paraId="21D1C47E" w14:textId="6DFEF5C3" w:rsidR="00400783" w:rsidRPr="00026FF3" w:rsidRDefault="00400783" w:rsidP="003D1ABD">
            <w:pPr>
              <w:pStyle w:val="Tabletext"/>
            </w:pPr>
            <w:r w:rsidRPr="00026FF3">
              <w:t>1</w:t>
            </w:r>
            <w:r w:rsidR="00943B2C">
              <w:t>9</w:t>
            </w:r>
          </w:p>
        </w:tc>
        <w:tc>
          <w:tcPr>
            <w:tcW w:w="7599" w:type="dxa"/>
            <w:shd w:val="clear" w:color="auto" w:fill="auto"/>
          </w:tcPr>
          <w:p w14:paraId="076BD2EB" w14:textId="77777777" w:rsidR="00400783" w:rsidRPr="00026FF3" w:rsidRDefault="00400783" w:rsidP="003D1ABD">
            <w:pPr>
              <w:pStyle w:val="Tabletext"/>
            </w:pPr>
            <w:r w:rsidRPr="00026FF3">
              <w:t>FLUORIDES</w:t>
            </w:r>
          </w:p>
        </w:tc>
      </w:tr>
      <w:tr w:rsidR="00400783" w:rsidRPr="00026FF3" w14:paraId="2C58E28D" w14:textId="77777777" w:rsidTr="003D1ABD">
        <w:tc>
          <w:tcPr>
            <w:tcW w:w="714" w:type="dxa"/>
            <w:shd w:val="clear" w:color="auto" w:fill="auto"/>
          </w:tcPr>
          <w:p w14:paraId="35452C05" w14:textId="20AE2C89" w:rsidR="00400783" w:rsidRPr="00026FF3" w:rsidRDefault="00943B2C" w:rsidP="003D1ABD">
            <w:pPr>
              <w:pStyle w:val="Tabletext"/>
            </w:pPr>
            <w:r>
              <w:t>20</w:t>
            </w:r>
          </w:p>
        </w:tc>
        <w:tc>
          <w:tcPr>
            <w:tcW w:w="7599" w:type="dxa"/>
            <w:shd w:val="clear" w:color="auto" w:fill="auto"/>
          </w:tcPr>
          <w:p w14:paraId="39B69402" w14:textId="77777777" w:rsidR="00400783" w:rsidRPr="00026FF3" w:rsidRDefault="00400783" w:rsidP="003D1ABD">
            <w:pPr>
              <w:pStyle w:val="Tabletext"/>
            </w:pPr>
            <w:r w:rsidRPr="00026FF3">
              <w:t>GLUCAGON</w:t>
            </w:r>
          </w:p>
        </w:tc>
      </w:tr>
      <w:tr w:rsidR="00400783" w:rsidRPr="00026FF3" w14:paraId="6BC892BC" w14:textId="77777777" w:rsidTr="003D1ABD">
        <w:tc>
          <w:tcPr>
            <w:tcW w:w="714" w:type="dxa"/>
            <w:shd w:val="clear" w:color="auto" w:fill="auto"/>
          </w:tcPr>
          <w:p w14:paraId="68F7FC2F" w14:textId="54EF4E8C" w:rsidR="00400783" w:rsidRPr="00026FF3" w:rsidRDefault="002C2D06" w:rsidP="003D1ABD">
            <w:pPr>
              <w:pStyle w:val="Tabletext"/>
            </w:pPr>
            <w:r>
              <w:t>2</w:t>
            </w:r>
            <w:r w:rsidR="00943B2C">
              <w:t>1</w:t>
            </w:r>
          </w:p>
        </w:tc>
        <w:tc>
          <w:tcPr>
            <w:tcW w:w="7599" w:type="dxa"/>
            <w:shd w:val="clear" w:color="auto" w:fill="auto"/>
          </w:tcPr>
          <w:p w14:paraId="0C92836D" w14:textId="77777777" w:rsidR="00400783" w:rsidRPr="00026FF3" w:rsidRDefault="00400783" w:rsidP="003D1ABD">
            <w:pPr>
              <w:pStyle w:val="Tabletext"/>
            </w:pPr>
            <w:r w:rsidRPr="00026FF3">
              <w:t>GLYCERYL TRINITRATE</w:t>
            </w:r>
          </w:p>
        </w:tc>
      </w:tr>
      <w:tr w:rsidR="00400783" w:rsidRPr="00026FF3" w14:paraId="36C06FE1" w14:textId="77777777" w:rsidTr="003D1ABD">
        <w:tc>
          <w:tcPr>
            <w:tcW w:w="714" w:type="dxa"/>
            <w:shd w:val="clear" w:color="auto" w:fill="auto"/>
          </w:tcPr>
          <w:p w14:paraId="08B22199" w14:textId="7BA53556" w:rsidR="00400783" w:rsidRPr="00026FF3" w:rsidRDefault="00400783" w:rsidP="003D1ABD">
            <w:pPr>
              <w:pStyle w:val="Tabletext"/>
            </w:pPr>
            <w:r w:rsidRPr="00026FF3">
              <w:t>2</w:t>
            </w:r>
            <w:r w:rsidR="00943B2C">
              <w:t>2</w:t>
            </w:r>
          </w:p>
        </w:tc>
        <w:tc>
          <w:tcPr>
            <w:tcW w:w="7599" w:type="dxa"/>
            <w:shd w:val="clear" w:color="auto" w:fill="auto"/>
          </w:tcPr>
          <w:p w14:paraId="34BFA241" w14:textId="77777777" w:rsidR="00400783" w:rsidRPr="00026FF3" w:rsidRDefault="00400783" w:rsidP="003D1ABD">
            <w:pPr>
              <w:pStyle w:val="Tabletext"/>
            </w:pPr>
            <w:r w:rsidRPr="00026FF3">
              <w:t>HYDROCORTISONE</w:t>
            </w:r>
          </w:p>
        </w:tc>
      </w:tr>
      <w:tr w:rsidR="00400783" w:rsidRPr="00026FF3" w14:paraId="6DEB7E9B" w14:textId="77777777" w:rsidTr="003D1ABD">
        <w:tc>
          <w:tcPr>
            <w:tcW w:w="714" w:type="dxa"/>
            <w:shd w:val="clear" w:color="auto" w:fill="auto"/>
          </w:tcPr>
          <w:p w14:paraId="0F90E388" w14:textId="0BFC1457" w:rsidR="00400783" w:rsidRPr="00026FF3" w:rsidRDefault="00400783" w:rsidP="003D1ABD">
            <w:pPr>
              <w:pStyle w:val="Tabletext"/>
            </w:pPr>
            <w:r w:rsidRPr="00026FF3">
              <w:t>2</w:t>
            </w:r>
            <w:r w:rsidR="00943B2C">
              <w:t>3</w:t>
            </w:r>
          </w:p>
        </w:tc>
        <w:tc>
          <w:tcPr>
            <w:tcW w:w="7599" w:type="dxa"/>
            <w:shd w:val="clear" w:color="auto" w:fill="auto"/>
          </w:tcPr>
          <w:p w14:paraId="44759540" w14:textId="77777777" w:rsidR="00400783" w:rsidRPr="00026FF3" w:rsidRDefault="00400783" w:rsidP="003D1ABD">
            <w:pPr>
              <w:pStyle w:val="Tabletext"/>
            </w:pPr>
            <w:r w:rsidRPr="00026FF3">
              <w:t>HYOSCINE BUTYLBROMIDE</w:t>
            </w:r>
          </w:p>
        </w:tc>
      </w:tr>
      <w:tr w:rsidR="00400783" w:rsidRPr="00026FF3" w14:paraId="29625926" w14:textId="77777777" w:rsidTr="003D1ABD">
        <w:tc>
          <w:tcPr>
            <w:tcW w:w="714" w:type="dxa"/>
            <w:shd w:val="clear" w:color="auto" w:fill="auto"/>
          </w:tcPr>
          <w:p w14:paraId="7E64EFA6" w14:textId="60A4F6E4" w:rsidR="00400783" w:rsidRPr="00026FF3" w:rsidRDefault="00400783" w:rsidP="003D1ABD">
            <w:pPr>
              <w:pStyle w:val="Tabletext"/>
            </w:pPr>
            <w:r w:rsidRPr="00026FF3">
              <w:t>2</w:t>
            </w:r>
            <w:r w:rsidR="00943B2C">
              <w:t>4</w:t>
            </w:r>
          </w:p>
        </w:tc>
        <w:tc>
          <w:tcPr>
            <w:tcW w:w="7599" w:type="dxa"/>
            <w:shd w:val="clear" w:color="auto" w:fill="auto"/>
          </w:tcPr>
          <w:p w14:paraId="014AB084" w14:textId="77777777" w:rsidR="00400783" w:rsidRPr="00026FF3" w:rsidRDefault="00400783" w:rsidP="003D1ABD">
            <w:pPr>
              <w:pStyle w:val="Tabletext"/>
            </w:pPr>
            <w:r w:rsidRPr="00026FF3">
              <w:t>IBUPROFEN</w:t>
            </w:r>
          </w:p>
        </w:tc>
      </w:tr>
      <w:tr w:rsidR="00400783" w:rsidRPr="00026FF3" w14:paraId="19AE0F76" w14:textId="77777777" w:rsidTr="003D1ABD">
        <w:tc>
          <w:tcPr>
            <w:tcW w:w="714" w:type="dxa"/>
            <w:shd w:val="clear" w:color="auto" w:fill="auto"/>
          </w:tcPr>
          <w:p w14:paraId="3D02CC31" w14:textId="33A065E4" w:rsidR="00400783" w:rsidRPr="00026FF3" w:rsidRDefault="00400783" w:rsidP="003D1ABD">
            <w:pPr>
              <w:pStyle w:val="Tabletext"/>
            </w:pPr>
            <w:r w:rsidRPr="00026FF3">
              <w:t>2</w:t>
            </w:r>
            <w:r w:rsidR="00943B2C">
              <w:t>5</w:t>
            </w:r>
          </w:p>
        </w:tc>
        <w:tc>
          <w:tcPr>
            <w:tcW w:w="7599" w:type="dxa"/>
            <w:shd w:val="clear" w:color="auto" w:fill="auto"/>
          </w:tcPr>
          <w:p w14:paraId="2F603A6C" w14:textId="77777777" w:rsidR="00400783" w:rsidRPr="00026FF3" w:rsidRDefault="00400783" w:rsidP="003D1ABD">
            <w:pPr>
              <w:pStyle w:val="Tabletext"/>
            </w:pPr>
            <w:r w:rsidRPr="00026FF3">
              <w:t>ISOCONAZOLE</w:t>
            </w:r>
          </w:p>
        </w:tc>
      </w:tr>
      <w:tr w:rsidR="00400783" w:rsidRPr="00026FF3" w14:paraId="112F0B8C" w14:textId="77777777" w:rsidTr="003D1ABD">
        <w:tc>
          <w:tcPr>
            <w:tcW w:w="714" w:type="dxa"/>
            <w:shd w:val="clear" w:color="auto" w:fill="auto"/>
          </w:tcPr>
          <w:p w14:paraId="4593ED9F" w14:textId="2B71A63C" w:rsidR="00400783" w:rsidRPr="00026FF3" w:rsidRDefault="00400783" w:rsidP="003D1ABD">
            <w:pPr>
              <w:pStyle w:val="Tabletext"/>
            </w:pPr>
            <w:r w:rsidRPr="00026FF3">
              <w:t>2</w:t>
            </w:r>
            <w:r w:rsidR="00943B2C">
              <w:t>6</w:t>
            </w:r>
          </w:p>
        </w:tc>
        <w:tc>
          <w:tcPr>
            <w:tcW w:w="7599" w:type="dxa"/>
            <w:shd w:val="clear" w:color="auto" w:fill="auto"/>
          </w:tcPr>
          <w:p w14:paraId="570FB8BD" w14:textId="77777777" w:rsidR="00400783" w:rsidRPr="00026FF3" w:rsidRDefault="00400783" w:rsidP="003D1ABD">
            <w:pPr>
              <w:pStyle w:val="Tabletext"/>
            </w:pPr>
            <w:r w:rsidRPr="00026FF3">
              <w:t>KETOPROFEN</w:t>
            </w:r>
          </w:p>
        </w:tc>
      </w:tr>
      <w:tr w:rsidR="00400783" w:rsidRPr="00026FF3" w14:paraId="5321C529" w14:textId="77777777" w:rsidTr="003D1ABD">
        <w:tc>
          <w:tcPr>
            <w:tcW w:w="714" w:type="dxa"/>
            <w:shd w:val="clear" w:color="auto" w:fill="auto"/>
          </w:tcPr>
          <w:p w14:paraId="54DAA804" w14:textId="42030D6F" w:rsidR="00400783" w:rsidRPr="00026FF3" w:rsidRDefault="00400783" w:rsidP="003D1ABD">
            <w:pPr>
              <w:pStyle w:val="Tabletext"/>
            </w:pPr>
            <w:r w:rsidRPr="00026FF3">
              <w:t>2</w:t>
            </w:r>
            <w:r w:rsidR="00943B2C">
              <w:t>7</w:t>
            </w:r>
          </w:p>
        </w:tc>
        <w:tc>
          <w:tcPr>
            <w:tcW w:w="7599" w:type="dxa"/>
            <w:shd w:val="clear" w:color="auto" w:fill="auto"/>
          </w:tcPr>
          <w:p w14:paraId="636C7718" w14:textId="77777777" w:rsidR="00400783" w:rsidRPr="00026FF3" w:rsidRDefault="00400783" w:rsidP="003D1ABD">
            <w:pPr>
              <w:pStyle w:val="Tabletext"/>
            </w:pPr>
            <w:r w:rsidRPr="00026FF3">
              <w:t>LANSOPRAZOLE</w:t>
            </w:r>
          </w:p>
        </w:tc>
      </w:tr>
      <w:tr w:rsidR="00400783" w:rsidRPr="00026FF3" w14:paraId="15310744" w14:textId="77777777" w:rsidTr="003D1ABD">
        <w:tc>
          <w:tcPr>
            <w:tcW w:w="714" w:type="dxa"/>
            <w:shd w:val="clear" w:color="auto" w:fill="auto"/>
          </w:tcPr>
          <w:p w14:paraId="51958FE2" w14:textId="0A2739AA" w:rsidR="00400783" w:rsidRPr="00026FF3" w:rsidRDefault="00400783" w:rsidP="003D1ABD">
            <w:pPr>
              <w:pStyle w:val="Tabletext"/>
            </w:pPr>
            <w:r w:rsidRPr="00026FF3">
              <w:t>2</w:t>
            </w:r>
            <w:r w:rsidR="00943B2C">
              <w:t>8</w:t>
            </w:r>
          </w:p>
        </w:tc>
        <w:tc>
          <w:tcPr>
            <w:tcW w:w="7599" w:type="dxa"/>
            <w:shd w:val="clear" w:color="auto" w:fill="auto"/>
          </w:tcPr>
          <w:p w14:paraId="71BDB0B5" w14:textId="77777777" w:rsidR="00400783" w:rsidRPr="00026FF3" w:rsidRDefault="00400783" w:rsidP="003D1ABD">
            <w:pPr>
              <w:pStyle w:val="Tabletext"/>
            </w:pPr>
            <w:r w:rsidRPr="00026FF3">
              <w:t>LEVONORGESTREL</w:t>
            </w:r>
          </w:p>
        </w:tc>
      </w:tr>
      <w:tr w:rsidR="00400783" w:rsidRPr="00026FF3" w14:paraId="273B05C2" w14:textId="77777777" w:rsidTr="003D1ABD">
        <w:tc>
          <w:tcPr>
            <w:tcW w:w="714" w:type="dxa"/>
            <w:shd w:val="clear" w:color="auto" w:fill="auto"/>
          </w:tcPr>
          <w:p w14:paraId="14F08AC1" w14:textId="1DDBD62C" w:rsidR="00400783" w:rsidRPr="00026FF3" w:rsidRDefault="00400783" w:rsidP="003D1ABD">
            <w:pPr>
              <w:pStyle w:val="Tabletext"/>
            </w:pPr>
            <w:r w:rsidRPr="00026FF3">
              <w:t>2</w:t>
            </w:r>
            <w:r w:rsidR="00943B2C">
              <w:t>9</w:t>
            </w:r>
          </w:p>
        </w:tc>
        <w:tc>
          <w:tcPr>
            <w:tcW w:w="7599" w:type="dxa"/>
            <w:shd w:val="clear" w:color="auto" w:fill="auto"/>
          </w:tcPr>
          <w:p w14:paraId="6B07D9CA" w14:textId="77777777" w:rsidR="00400783" w:rsidRPr="00026FF3" w:rsidRDefault="00400783" w:rsidP="003D1ABD">
            <w:pPr>
              <w:pStyle w:val="Tabletext"/>
            </w:pPr>
            <w:r w:rsidRPr="00026FF3">
              <w:t>MELATONIN</w:t>
            </w:r>
          </w:p>
        </w:tc>
      </w:tr>
      <w:tr w:rsidR="00400783" w:rsidRPr="00026FF3" w14:paraId="1223420E" w14:textId="77777777" w:rsidTr="003D1ABD">
        <w:tc>
          <w:tcPr>
            <w:tcW w:w="714" w:type="dxa"/>
            <w:shd w:val="clear" w:color="auto" w:fill="auto"/>
          </w:tcPr>
          <w:p w14:paraId="1E58A232" w14:textId="39FAE196" w:rsidR="00400783" w:rsidRPr="00026FF3" w:rsidRDefault="00943B2C" w:rsidP="003D1ABD">
            <w:pPr>
              <w:pStyle w:val="Tabletext"/>
            </w:pPr>
            <w:r>
              <w:t>30</w:t>
            </w:r>
          </w:p>
        </w:tc>
        <w:tc>
          <w:tcPr>
            <w:tcW w:w="7599" w:type="dxa"/>
            <w:shd w:val="clear" w:color="auto" w:fill="auto"/>
          </w:tcPr>
          <w:p w14:paraId="49530CEA" w14:textId="77777777" w:rsidR="00400783" w:rsidRPr="00026FF3" w:rsidRDefault="00400783" w:rsidP="003D1ABD">
            <w:pPr>
              <w:pStyle w:val="Tabletext"/>
            </w:pPr>
            <w:r w:rsidRPr="00026FF3">
              <w:t>MICONAZOLE</w:t>
            </w:r>
          </w:p>
        </w:tc>
      </w:tr>
      <w:tr w:rsidR="00400783" w:rsidRPr="00026FF3" w14:paraId="7DFE18EF" w14:textId="77777777" w:rsidTr="003D1ABD">
        <w:tc>
          <w:tcPr>
            <w:tcW w:w="714" w:type="dxa"/>
            <w:shd w:val="clear" w:color="auto" w:fill="auto"/>
          </w:tcPr>
          <w:p w14:paraId="6DA9CCC7" w14:textId="61B5AFAC" w:rsidR="00400783" w:rsidRPr="00026FF3" w:rsidRDefault="002C2D06" w:rsidP="003D1ABD">
            <w:pPr>
              <w:pStyle w:val="Tabletext"/>
            </w:pPr>
            <w:r>
              <w:t>30</w:t>
            </w:r>
          </w:p>
        </w:tc>
        <w:tc>
          <w:tcPr>
            <w:tcW w:w="7599" w:type="dxa"/>
            <w:shd w:val="clear" w:color="auto" w:fill="auto"/>
          </w:tcPr>
          <w:p w14:paraId="2621E941" w14:textId="77777777" w:rsidR="00400783" w:rsidRPr="00026FF3" w:rsidRDefault="00400783" w:rsidP="003D1ABD">
            <w:pPr>
              <w:pStyle w:val="Tabletext"/>
            </w:pPr>
            <w:r w:rsidRPr="00026FF3">
              <w:t>NALOXONE</w:t>
            </w:r>
          </w:p>
        </w:tc>
      </w:tr>
      <w:tr w:rsidR="00400783" w:rsidRPr="00026FF3" w14:paraId="13AE89C2" w14:textId="77777777" w:rsidTr="003D1ABD">
        <w:tc>
          <w:tcPr>
            <w:tcW w:w="714" w:type="dxa"/>
            <w:shd w:val="clear" w:color="auto" w:fill="auto"/>
          </w:tcPr>
          <w:p w14:paraId="180F7D1E" w14:textId="1221520C" w:rsidR="00400783" w:rsidRPr="00026FF3" w:rsidRDefault="00400783" w:rsidP="003D1ABD">
            <w:pPr>
              <w:pStyle w:val="Tabletext"/>
            </w:pPr>
            <w:r w:rsidRPr="00026FF3">
              <w:t>3</w:t>
            </w:r>
            <w:r w:rsidR="002C2D06">
              <w:t>1</w:t>
            </w:r>
          </w:p>
        </w:tc>
        <w:tc>
          <w:tcPr>
            <w:tcW w:w="7599" w:type="dxa"/>
            <w:shd w:val="clear" w:color="auto" w:fill="auto"/>
          </w:tcPr>
          <w:p w14:paraId="253F97C8" w14:textId="77777777" w:rsidR="00400783" w:rsidRPr="00026FF3" w:rsidRDefault="00400783" w:rsidP="003D1ABD">
            <w:pPr>
              <w:pStyle w:val="Tabletext"/>
            </w:pPr>
            <w:r w:rsidRPr="00026FF3">
              <w:t>NAPROXEN</w:t>
            </w:r>
          </w:p>
        </w:tc>
      </w:tr>
      <w:tr w:rsidR="00F06B69" w:rsidRPr="00026FF3" w14:paraId="7B1CEC06" w14:textId="77777777" w:rsidTr="003D1ABD">
        <w:tc>
          <w:tcPr>
            <w:tcW w:w="714" w:type="dxa"/>
            <w:shd w:val="clear" w:color="auto" w:fill="auto"/>
          </w:tcPr>
          <w:p w14:paraId="262A6F02" w14:textId="0A05CE14" w:rsidR="00F06B69" w:rsidRPr="00026FF3" w:rsidRDefault="00F06B69" w:rsidP="003D1ABD">
            <w:pPr>
              <w:pStyle w:val="Tabletext"/>
            </w:pPr>
            <w:r>
              <w:t>32</w:t>
            </w:r>
          </w:p>
        </w:tc>
        <w:tc>
          <w:tcPr>
            <w:tcW w:w="7599" w:type="dxa"/>
            <w:shd w:val="clear" w:color="auto" w:fill="auto"/>
          </w:tcPr>
          <w:p w14:paraId="44F160D7" w14:textId="4A8F1D17" w:rsidR="00F06B69" w:rsidRPr="00026FF3" w:rsidRDefault="00F06B69" w:rsidP="003D1ABD">
            <w:pPr>
              <w:pStyle w:val="Tabletext"/>
            </w:pPr>
            <w:r>
              <w:t>NARATRIPTAN</w:t>
            </w:r>
          </w:p>
        </w:tc>
      </w:tr>
      <w:tr w:rsidR="00400783" w:rsidRPr="00026FF3" w14:paraId="7E9D665C" w14:textId="77777777" w:rsidTr="003D1ABD">
        <w:tc>
          <w:tcPr>
            <w:tcW w:w="714" w:type="dxa"/>
            <w:shd w:val="clear" w:color="auto" w:fill="auto"/>
          </w:tcPr>
          <w:p w14:paraId="29E79080" w14:textId="4BD80B88" w:rsidR="00400783" w:rsidRPr="00026FF3" w:rsidRDefault="00400783" w:rsidP="003D1ABD">
            <w:pPr>
              <w:pStyle w:val="Tabletext"/>
            </w:pPr>
            <w:r w:rsidRPr="00026FF3">
              <w:t>3</w:t>
            </w:r>
            <w:r w:rsidR="00F06B69">
              <w:t>3</w:t>
            </w:r>
          </w:p>
        </w:tc>
        <w:tc>
          <w:tcPr>
            <w:tcW w:w="7599" w:type="dxa"/>
            <w:shd w:val="clear" w:color="auto" w:fill="auto"/>
          </w:tcPr>
          <w:p w14:paraId="339F3ABE" w14:textId="77777777" w:rsidR="00400783" w:rsidRPr="00026FF3" w:rsidRDefault="00400783" w:rsidP="003D1ABD">
            <w:pPr>
              <w:pStyle w:val="Tabletext"/>
            </w:pPr>
            <w:r w:rsidRPr="00026FF3">
              <w:t>NYSTATIN</w:t>
            </w:r>
          </w:p>
        </w:tc>
      </w:tr>
      <w:tr w:rsidR="00400783" w:rsidRPr="00026FF3" w14:paraId="062FDFCB" w14:textId="77777777" w:rsidTr="003D1ABD">
        <w:tc>
          <w:tcPr>
            <w:tcW w:w="714" w:type="dxa"/>
            <w:shd w:val="clear" w:color="auto" w:fill="auto"/>
          </w:tcPr>
          <w:p w14:paraId="776CC15E" w14:textId="23D0AB9F" w:rsidR="00400783" w:rsidRPr="00026FF3" w:rsidRDefault="00400783" w:rsidP="003D1ABD">
            <w:pPr>
              <w:pStyle w:val="Tabletext"/>
            </w:pPr>
            <w:r w:rsidRPr="00026FF3">
              <w:t>3</w:t>
            </w:r>
            <w:r w:rsidR="00F06B69">
              <w:t>4</w:t>
            </w:r>
          </w:p>
        </w:tc>
        <w:tc>
          <w:tcPr>
            <w:tcW w:w="7599" w:type="dxa"/>
            <w:shd w:val="clear" w:color="auto" w:fill="auto"/>
          </w:tcPr>
          <w:p w14:paraId="22432D5C" w14:textId="77777777" w:rsidR="00400783" w:rsidRPr="00026FF3" w:rsidRDefault="00400783" w:rsidP="003D1ABD">
            <w:pPr>
              <w:pStyle w:val="Tabletext"/>
            </w:pPr>
            <w:r w:rsidRPr="00026FF3">
              <w:t>OMEPRAZOLE</w:t>
            </w:r>
          </w:p>
        </w:tc>
      </w:tr>
      <w:tr w:rsidR="00400783" w:rsidRPr="00026FF3" w14:paraId="1C2373EF" w14:textId="77777777" w:rsidTr="003D1ABD">
        <w:tc>
          <w:tcPr>
            <w:tcW w:w="714" w:type="dxa"/>
            <w:shd w:val="clear" w:color="auto" w:fill="auto"/>
          </w:tcPr>
          <w:p w14:paraId="75A91927" w14:textId="158D0265" w:rsidR="00400783" w:rsidRPr="00026FF3" w:rsidRDefault="00400783" w:rsidP="003D1ABD">
            <w:pPr>
              <w:pStyle w:val="Tabletext"/>
            </w:pPr>
            <w:r w:rsidRPr="00026FF3">
              <w:t>3</w:t>
            </w:r>
            <w:r w:rsidR="00F06B69">
              <w:t>5</w:t>
            </w:r>
          </w:p>
        </w:tc>
        <w:tc>
          <w:tcPr>
            <w:tcW w:w="7599" w:type="dxa"/>
            <w:shd w:val="clear" w:color="auto" w:fill="auto"/>
          </w:tcPr>
          <w:p w14:paraId="7336E606" w14:textId="77777777" w:rsidR="00400783" w:rsidRPr="00026FF3" w:rsidRDefault="00400783" w:rsidP="003D1ABD">
            <w:pPr>
              <w:pStyle w:val="Tabletext"/>
            </w:pPr>
            <w:r w:rsidRPr="00026FF3">
              <w:t>OXICONAZOLE</w:t>
            </w:r>
          </w:p>
        </w:tc>
      </w:tr>
      <w:tr w:rsidR="00400783" w:rsidRPr="00026FF3" w14:paraId="750D9A2F" w14:textId="77777777" w:rsidTr="003D1ABD">
        <w:tc>
          <w:tcPr>
            <w:tcW w:w="714" w:type="dxa"/>
            <w:shd w:val="clear" w:color="auto" w:fill="auto"/>
          </w:tcPr>
          <w:p w14:paraId="17236621" w14:textId="27F5562A" w:rsidR="00400783" w:rsidRPr="00026FF3" w:rsidRDefault="00400783" w:rsidP="003D1ABD">
            <w:pPr>
              <w:pStyle w:val="Tabletext"/>
            </w:pPr>
            <w:r w:rsidRPr="00026FF3">
              <w:t>3</w:t>
            </w:r>
            <w:r w:rsidR="00F06B69">
              <w:t>6</w:t>
            </w:r>
          </w:p>
        </w:tc>
        <w:tc>
          <w:tcPr>
            <w:tcW w:w="7599" w:type="dxa"/>
            <w:shd w:val="clear" w:color="auto" w:fill="auto"/>
          </w:tcPr>
          <w:p w14:paraId="4411AC59" w14:textId="77777777" w:rsidR="00400783" w:rsidRPr="00026FF3" w:rsidRDefault="00400783" w:rsidP="003D1ABD">
            <w:pPr>
              <w:pStyle w:val="Tabletext"/>
            </w:pPr>
            <w:r w:rsidRPr="00026FF3">
              <w:t>PANTOPRAZOLE</w:t>
            </w:r>
          </w:p>
        </w:tc>
      </w:tr>
      <w:tr w:rsidR="00400783" w:rsidRPr="00026FF3" w14:paraId="2EB2878A" w14:textId="77777777" w:rsidTr="003D1ABD">
        <w:tc>
          <w:tcPr>
            <w:tcW w:w="714" w:type="dxa"/>
            <w:shd w:val="clear" w:color="auto" w:fill="auto"/>
          </w:tcPr>
          <w:p w14:paraId="25E104B2" w14:textId="55C0A2DD" w:rsidR="00400783" w:rsidRPr="00026FF3" w:rsidRDefault="00400783" w:rsidP="003D1ABD">
            <w:pPr>
              <w:pStyle w:val="Tabletext"/>
            </w:pPr>
            <w:r w:rsidRPr="00026FF3">
              <w:t>3</w:t>
            </w:r>
            <w:r w:rsidR="00F06B69">
              <w:t>7</w:t>
            </w:r>
          </w:p>
        </w:tc>
        <w:tc>
          <w:tcPr>
            <w:tcW w:w="7599" w:type="dxa"/>
            <w:shd w:val="clear" w:color="auto" w:fill="auto"/>
          </w:tcPr>
          <w:p w14:paraId="447DF1D0" w14:textId="77777777" w:rsidR="00400783" w:rsidRPr="00026FF3" w:rsidRDefault="00400783" w:rsidP="003D1ABD">
            <w:pPr>
              <w:pStyle w:val="Tabletext"/>
            </w:pPr>
            <w:r w:rsidRPr="00026FF3">
              <w:t>PARACETAMOL</w:t>
            </w:r>
          </w:p>
        </w:tc>
      </w:tr>
      <w:tr w:rsidR="00400783" w:rsidRPr="00026FF3" w14:paraId="62B62235" w14:textId="77777777" w:rsidTr="003D1ABD">
        <w:tc>
          <w:tcPr>
            <w:tcW w:w="714" w:type="dxa"/>
            <w:shd w:val="clear" w:color="auto" w:fill="auto"/>
          </w:tcPr>
          <w:p w14:paraId="12067DD8" w14:textId="62C0EBA8" w:rsidR="00400783" w:rsidRPr="00026FF3" w:rsidRDefault="00400783" w:rsidP="003D1ABD">
            <w:pPr>
              <w:pStyle w:val="Tabletext"/>
            </w:pPr>
            <w:r w:rsidRPr="00026FF3">
              <w:t>3</w:t>
            </w:r>
            <w:r w:rsidR="00F06B69">
              <w:t>8</w:t>
            </w:r>
          </w:p>
        </w:tc>
        <w:tc>
          <w:tcPr>
            <w:tcW w:w="7599" w:type="dxa"/>
            <w:shd w:val="clear" w:color="auto" w:fill="auto"/>
          </w:tcPr>
          <w:p w14:paraId="1E16909A" w14:textId="77777777" w:rsidR="00400783" w:rsidRPr="00026FF3" w:rsidRDefault="00400783" w:rsidP="003D1ABD">
            <w:pPr>
              <w:pStyle w:val="Tabletext"/>
            </w:pPr>
            <w:r w:rsidRPr="00026FF3">
              <w:t>PODOPHYLLOTOXIN</w:t>
            </w:r>
          </w:p>
        </w:tc>
      </w:tr>
      <w:tr w:rsidR="00400783" w:rsidRPr="00026FF3" w14:paraId="3EF92DE9" w14:textId="77777777" w:rsidTr="003D1ABD">
        <w:tc>
          <w:tcPr>
            <w:tcW w:w="714" w:type="dxa"/>
            <w:shd w:val="clear" w:color="auto" w:fill="auto"/>
          </w:tcPr>
          <w:p w14:paraId="004B494A" w14:textId="5972938B" w:rsidR="00400783" w:rsidRPr="00026FF3" w:rsidRDefault="00400783" w:rsidP="003D1ABD">
            <w:pPr>
              <w:pStyle w:val="Tabletext"/>
            </w:pPr>
            <w:r w:rsidRPr="00026FF3">
              <w:t>3</w:t>
            </w:r>
            <w:r w:rsidR="00F06B69">
              <w:t>9</w:t>
            </w:r>
          </w:p>
        </w:tc>
        <w:tc>
          <w:tcPr>
            <w:tcW w:w="7599" w:type="dxa"/>
            <w:shd w:val="clear" w:color="auto" w:fill="auto"/>
          </w:tcPr>
          <w:p w14:paraId="63473CED" w14:textId="77777777" w:rsidR="00400783" w:rsidRPr="00026FF3" w:rsidRDefault="00400783" w:rsidP="003D1ABD">
            <w:pPr>
              <w:pStyle w:val="Tabletext"/>
            </w:pPr>
            <w:r w:rsidRPr="00026FF3">
              <w:t>PODOPHYLLUM EMODI (podophyllin)</w:t>
            </w:r>
          </w:p>
        </w:tc>
      </w:tr>
      <w:tr w:rsidR="00400783" w:rsidRPr="00026FF3" w14:paraId="6E3A9330" w14:textId="77777777" w:rsidTr="003D1ABD">
        <w:tc>
          <w:tcPr>
            <w:tcW w:w="714" w:type="dxa"/>
            <w:shd w:val="clear" w:color="auto" w:fill="auto"/>
          </w:tcPr>
          <w:p w14:paraId="78631563" w14:textId="309925BC" w:rsidR="00400783" w:rsidRPr="00026FF3" w:rsidRDefault="00F06B69" w:rsidP="003D1ABD">
            <w:pPr>
              <w:pStyle w:val="Tabletext"/>
            </w:pPr>
            <w:r>
              <w:t>40</w:t>
            </w:r>
          </w:p>
        </w:tc>
        <w:tc>
          <w:tcPr>
            <w:tcW w:w="7599" w:type="dxa"/>
            <w:shd w:val="clear" w:color="auto" w:fill="auto"/>
          </w:tcPr>
          <w:p w14:paraId="0C387DB0" w14:textId="77777777" w:rsidR="00400783" w:rsidRPr="00026FF3" w:rsidRDefault="00400783" w:rsidP="003D1ABD">
            <w:pPr>
              <w:pStyle w:val="Tabletext"/>
            </w:pPr>
            <w:r w:rsidRPr="00026FF3">
              <w:t>PODOPHYLLUM PELTATUM (podophyllin)</w:t>
            </w:r>
          </w:p>
        </w:tc>
      </w:tr>
      <w:tr w:rsidR="00400783" w:rsidRPr="00026FF3" w14:paraId="1C87770E" w14:textId="77777777" w:rsidTr="003D1ABD">
        <w:tc>
          <w:tcPr>
            <w:tcW w:w="714" w:type="dxa"/>
            <w:shd w:val="clear" w:color="auto" w:fill="auto"/>
          </w:tcPr>
          <w:p w14:paraId="582D98DD" w14:textId="3D3C2993" w:rsidR="00400783" w:rsidRPr="00026FF3" w:rsidRDefault="002C2D06" w:rsidP="003D1ABD">
            <w:pPr>
              <w:pStyle w:val="Tabletext"/>
            </w:pPr>
            <w:r>
              <w:t>4</w:t>
            </w:r>
            <w:r w:rsidR="00F06B69">
              <w:t>1</w:t>
            </w:r>
          </w:p>
        </w:tc>
        <w:tc>
          <w:tcPr>
            <w:tcW w:w="7599" w:type="dxa"/>
            <w:shd w:val="clear" w:color="auto" w:fill="auto"/>
          </w:tcPr>
          <w:p w14:paraId="684E3D02" w14:textId="77777777" w:rsidR="00400783" w:rsidRPr="00026FF3" w:rsidRDefault="00400783" w:rsidP="003D1ABD">
            <w:pPr>
              <w:pStyle w:val="Tabletext"/>
            </w:pPr>
            <w:r w:rsidRPr="00026FF3">
              <w:t>RABEPRAZOLE</w:t>
            </w:r>
          </w:p>
        </w:tc>
      </w:tr>
      <w:tr w:rsidR="00400783" w:rsidRPr="00026FF3" w14:paraId="45972C4A" w14:textId="77777777" w:rsidTr="003D1ABD">
        <w:tc>
          <w:tcPr>
            <w:tcW w:w="714" w:type="dxa"/>
            <w:shd w:val="clear" w:color="auto" w:fill="auto"/>
          </w:tcPr>
          <w:p w14:paraId="13EF1B32" w14:textId="2246C4B8" w:rsidR="00400783" w:rsidRPr="00026FF3" w:rsidRDefault="00400783" w:rsidP="003D1ABD">
            <w:pPr>
              <w:pStyle w:val="Tabletext"/>
            </w:pPr>
            <w:r w:rsidRPr="00026FF3">
              <w:t>4</w:t>
            </w:r>
            <w:r w:rsidR="00F06B69">
              <w:t>2</w:t>
            </w:r>
          </w:p>
        </w:tc>
        <w:tc>
          <w:tcPr>
            <w:tcW w:w="7599" w:type="dxa"/>
            <w:shd w:val="clear" w:color="auto" w:fill="auto"/>
          </w:tcPr>
          <w:p w14:paraId="56F30F1A" w14:textId="77777777" w:rsidR="00400783" w:rsidRPr="00026FF3" w:rsidRDefault="00400783" w:rsidP="003D1ABD">
            <w:pPr>
              <w:pStyle w:val="Tabletext"/>
            </w:pPr>
            <w:r w:rsidRPr="00026FF3">
              <w:t>RIZATRIPTAN</w:t>
            </w:r>
          </w:p>
        </w:tc>
      </w:tr>
      <w:tr w:rsidR="00400783" w:rsidRPr="00026FF3" w14:paraId="27BC2ECE" w14:textId="77777777" w:rsidTr="003D1ABD">
        <w:tc>
          <w:tcPr>
            <w:tcW w:w="714" w:type="dxa"/>
            <w:shd w:val="clear" w:color="auto" w:fill="auto"/>
          </w:tcPr>
          <w:p w14:paraId="538AF689" w14:textId="4DA1C3CE" w:rsidR="00400783" w:rsidRPr="00026FF3" w:rsidRDefault="00400783" w:rsidP="003D1ABD">
            <w:pPr>
              <w:pStyle w:val="Tabletext"/>
            </w:pPr>
            <w:r w:rsidRPr="00026FF3">
              <w:t>4</w:t>
            </w:r>
            <w:r w:rsidR="00F06B69">
              <w:t>3</w:t>
            </w:r>
          </w:p>
        </w:tc>
        <w:tc>
          <w:tcPr>
            <w:tcW w:w="7599" w:type="dxa"/>
            <w:shd w:val="clear" w:color="auto" w:fill="auto"/>
          </w:tcPr>
          <w:p w14:paraId="1520D5F1" w14:textId="77777777" w:rsidR="00400783" w:rsidRPr="00026FF3" w:rsidRDefault="00400783" w:rsidP="003D1ABD">
            <w:pPr>
              <w:pStyle w:val="Tabletext"/>
            </w:pPr>
            <w:r w:rsidRPr="00026FF3">
              <w:t>SALICYLIC ACID</w:t>
            </w:r>
          </w:p>
        </w:tc>
      </w:tr>
      <w:tr w:rsidR="00400783" w:rsidRPr="00026FF3" w14:paraId="25E3352B" w14:textId="77777777" w:rsidTr="003D1ABD">
        <w:tc>
          <w:tcPr>
            <w:tcW w:w="714" w:type="dxa"/>
            <w:shd w:val="clear" w:color="auto" w:fill="auto"/>
          </w:tcPr>
          <w:p w14:paraId="795C6DC6" w14:textId="38647A9A" w:rsidR="00400783" w:rsidRPr="00026FF3" w:rsidRDefault="00400783" w:rsidP="003D1ABD">
            <w:pPr>
              <w:pStyle w:val="Tabletext"/>
            </w:pPr>
            <w:r w:rsidRPr="00026FF3">
              <w:t>4</w:t>
            </w:r>
            <w:r w:rsidR="00F06B69">
              <w:t>4</w:t>
            </w:r>
          </w:p>
        </w:tc>
        <w:tc>
          <w:tcPr>
            <w:tcW w:w="7599" w:type="dxa"/>
            <w:shd w:val="clear" w:color="auto" w:fill="auto"/>
          </w:tcPr>
          <w:p w14:paraId="69EC3612" w14:textId="77777777" w:rsidR="00400783" w:rsidRPr="00026FF3" w:rsidRDefault="00400783" w:rsidP="003D1ABD">
            <w:pPr>
              <w:pStyle w:val="Tabletext"/>
            </w:pPr>
            <w:r w:rsidRPr="00026FF3">
              <w:t>SUMATRIPTAN</w:t>
            </w:r>
          </w:p>
        </w:tc>
      </w:tr>
      <w:tr w:rsidR="00400783" w:rsidRPr="00026FF3" w14:paraId="6198F4B1" w14:textId="77777777" w:rsidTr="003D1ABD">
        <w:tc>
          <w:tcPr>
            <w:tcW w:w="714" w:type="dxa"/>
            <w:shd w:val="clear" w:color="auto" w:fill="auto"/>
          </w:tcPr>
          <w:p w14:paraId="187B8A4A" w14:textId="30A22880" w:rsidR="00400783" w:rsidRPr="00026FF3" w:rsidRDefault="00400783" w:rsidP="003D1ABD">
            <w:pPr>
              <w:pStyle w:val="Tabletext"/>
            </w:pPr>
            <w:r w:rsidRPr="00026FF3">
              <w:t>4</w:t>
            </w:r>
            <w:r w:rsidR="00F06B69">
              <w:t>5</w:t>
            </w:r>
          </w:p>
        </w:tc>
        <w:tc>
          <w:tcPr>
            <w:tcW w:w="7599" w:type="dxa"/>
            <w:shd w:val="clear" w:color="auto" w:fill="auto"/>
          </w:tcPr>
          <w:p w14:paraId="5675004A" w14:textId="77777777" w:rsidR="00400783" w:rsidRPr="00026FF3" w:rsidRDefault="00400783" w:rsidP="003D1ABD">
            <w:pPr>
              <w:pStyle w:val="Tabletext"/>
            </w:pPr>
            <w:r w:rsidRPr="00026FF3">
              <w:t>TIOCONAZOLE</w:t>
            </w:r>
          </w:p>
        </w:tc>
      </w:tr>
      <w:tr w:rsidR="00400783" w:rsidRPr="00026FF3" w14:paraId="7D8211F5" w14:textId="77777777" w:rsidTr="003D1ABD">
        <w:tc>
          <w:tcPr>
            <w:tcW w:w="714" w:type="dxa"/>
            <w:shd w:val="clear" w:color="auto" w:fill="auto"/>
          </w:tcPr>
          <w:p w14:paraId="43F01406" w14:textId="763B214F" w:rsidR="00400783" w:rsidRPr="00026FF3" w:rsidRDefault="00400783" w:rsidP="003D1ABD">
            <w:pPr>
              <w:pStyle w:val="Tabletext"/>
            </w:pPr>
            <w:r w:rsidRPr="00026FF3">
              <w:t>4</w:t>
            </w:r>
            <w:r w:rsidR="00F06B69">
              <w:t>6</w:t>
            </w:r>
          </w:p>
        </w:tc>
        <w:tc>
          <w:tcPr>
            <w:tcW w:w="7599" w:type="dxa"/>
            <w:shd w:val="clear" w:color="auto" w:fill="auto"/>
          </w:tcPr>
          <w:p w14:paraId="6C3D0F55" w14:textId="77777777" w:rsidR="00400783" w:rsidRPr="00026FF3" w:rsidRDefault="00400783" w:rsidP="003D1ABD">
            <w:pPr>
              <w:pStyle w:val="Tabletext"/>
            </w:pPr>
            <w:r w:rsidRPr="00026FF3">
              <w:t>TRIAMCINOLONE</w:t>
            </w:r>
          </w:p>
        </w:tc>
      </w:tr>
      <w:tr w:rsidR="00400783" w:rsidRPr="00026FF3" w14:paraId="5D0AEC43" w14:textId="77777777" w:rsidTr="003D1ABD">
        <w:tc>
          <w:tcPr>
            <w:tcW w:w="714" w:type="dxa"/>
            <w:shd w:val="clear" w:color="auto" w:fill="auto"/>
          </w:tcPr>
          <w:p w14:paraId="01F7DB5E" w14:textId="440AC1C0" w:rsidR="00400783" w:rsidRPr="00026FF3" w:rsidRDefault="00400783" w:rsidP="003D1ABD">
            <w:pPr>
              <w:pStyle w:val="Tabletext"/>
            </w:pPr>
            <w:r w:rsidRPr="00026FF3">
              <w:t>4</w:t>
            </w:r>
            <w:r w:rsidR="00F06B69">
              <w:t>7</w:t>
            </w:r>
          </w:p>
        </w:tc>
        <w:tc>
          <w:tcPr>
            <w:tcW w:w="7599" w:type="dxa"/>
            <w:shd w:val="clear" w:color="auto" w:fill="auto"/>
          </w:tcPr>
          <w:p w14:paraId="1CA76643" w14:textId="77777777" w:rsidR="00400783" w:rsidRPr="00026FF3" w:rsidRDefault="00400783" w:rsidP="003D1ABD">
            <w:pPr>
              <w:pStyle w:val="Tabletext"/>
            </w:pPr>
            <w:r w:rsidRPr="00026FF3">
              <w:t>ULIPRISTAL</w:t>
            </w:r>
            <w:r w:rsidR="00546E23" w:rsidRPr="00026FF3">
              <w:t>—</w:t>
            </w:r>
            <w:r w:rsidRPr="00026FF3">
              <w:t>for emergency post</w:t>
            </w:r>
            <w:r w:rsidR="00026FF3">
              <w:noBreakHyphen/>
            </w:r>
            <w:r w:rsidRPr="00026FF3">
              <w:t>coital contraception</w:t>
            </w:r>
          </w:p>
        </w:tc>
      </w:tr>
      <w:tr w:rsidR="00400783" w:rsidRPr="00026FF3" w14:paraId="326622EA" w14:textId="77777777" w:rsidTr="003D1ABD">
        <w:tc>
          <w:tcPr>
            <w:tcW w:w="714" w:type="dxa"/>
            <w:tcBorders>
              <w:bottom w:val="single" w:sz="2" w:space="0" w:color="auto"/>
            </w:tcBorders>
            <w:shd w:val="clear" w:color="auto" w:fill="auto"/>
          </w:tcPr>
          <w:p w14:paraId="0716A19B" w14:textId="46A5409B" w:rsidR="00400783" w:rsidRPr="00026FF3" w:rsidRDefault="00400783" w:rsidP="003D1ABD">
            <w:pPr>
              <w:pStyle w:val="Tabletext"/>
            </w:pPr>
            <w:r w:rsidRPr="00026FF3">
              <w:t>4</w:t>
            </w:r>
            <w:r w:rsidR="00F06B69">
              <w:t>8</w:t>
            </w:r>
          </w:p>
        </w:tc>
        <w:tc>
          <w:tcPr>
            <w:tcW w:w="7599" w:type="dxa"/>
            <w:tcBorders>
              <w:bottom w:val="single" w:sz="2" w:space="0" w:color="auto"/>
            </w:tcBorders>
            <w:shd w:val="clear" w:color="auto" w:fill="auto"/>
          </w:tcPr>
          <w:p w14:paraId="0A4273EE" w14:textId="77777777" w:rsidR="00400783" w:rsidRPr="00026FF3" w:rsidRDefault="00400783" w:rsidP="003D1ABD">
            <w:pPr>
              <w:pStyle w:val="Tabletext"/>
            </w:pPr>
            <w:r w:rsidRPr="00026FF3">
              <w:t>VITAMIN D</w:t>
            </w:r>
          </w:p>
        </w:tc>
      </w:tr>
      <w:tr w:rsidR="00400783" w:rsidRPr="00026FF3" w14:paraId="77CAFECF" w14:textId="77777777" w:rsidTr="003D1ABD">
        <w:tc>
          <w:tcPr>
            <w:tcW w:w="714" w:type="dxa"/>
            <w:tcBorders>
              <w:top w:val="single" w:sz="2" w:space="0" w:color="auto"/>
              <w:bottom w:val="single" w:sz="12" w:space="0" w:color="auto"/>
            </w:tcBorders>
            <w:shd w:val="clear" w:color="auto" w:fill="auto"/>
          </w:tcPr>
          <w:p w14:paraId="1356405B" w14:textId="76754997" w:rsidR="00400783" w:rsidRPr="00026FF3" w:rsidRDefault="00400783" w:rsidP="003D1ABD">
            <w:pPr>
              <w:pStyle w:val="Tabletext"/>
            </w:pPr>
            <w:r w:rsidRPr="00026FF3">
              <w:t>4</w:t>
            </w:r>
            <w:r w:rsidR="00F06B69">
              <w:t>9</w:t>
            </w:r>
          </w:p>
        </w:tc>
        <w:tc>
          <w:tcPr>
            <w:tcW w:w="7599" w:type="dxa"/>
            <w:tcBorders>
              <w:top w:val="single" w:sz="2" w:space="0" w:color="auto"/>
              <w:bottom w:val="single" w:sz="12" w:space="0" w:color="auto"/>
            </w:tcBorders>
            <w:shd w:val="clear" w:color="auto" w:fill="auto"/>
          </w:tcPr>
          <w:p w14:paraId="6EEF9243" w14:textId="77777777" w:rsidR="00400783" w:rsidRPr="00026FF3" w:rsidRDefault="00400783" w:rsidP="003D1ABD">
            <w:pPr>
              <w:pStyle w:val="Tabletext"/>
            </w:pPr>
            <w:r w:rsidRPr="00026FF3">
              <w:t>ZOLMITRIPTAN</w:t>
            </w:r>
          </w:p>
        </w:tc>
      </w:tr>
    </w:tbl>
    <w:p w14:paraId="419E4FBF" w14:textId="77777777" w:rsidR="009C6ED1" w:rsidRPr="00993FD0" w:rsidRDefault="009C6ED1" w:rsidP="009C6ED1">
      <w:pPr>
        <w:sectPr w:rsidR="009C6ED1" w:rsidRPr="00993FD0" w:rsidSect="004537D4">
          <w:headerReference w:type="even" r:id="rId39"/>
          <w:headerReference w:type="default" r:id="rId40"/>
          <w:pgSz w:w="11907" w:h="16839" w:code="9"/>
          <w:pgMar w:top="2233" w:right="1797" w:bottom="1440" w:left="1797" w:header="720" w:footer="709" w:gutter="0"/>
          <w:cols w:space="720"/>
          <w:docGrid w:linePitch="299"/>
        </w:sectPr>
      </w:pPr>
    </w:p>
    <w:p w14:paraId="716638A9" w14:textId="77777777" w:rsidR="00400783" w:rsidRPr="00026FF3" w:rsidRDefault="00400783" w:rsidP="00400783">
      <w:pPr>
        <w:pStyle w:val="ActHead1"/>
        <w:pageBreakBefore/>
      </w:pPr>
      <w:bookmarkStart w:id="310" w:name="_Toc137798458"/>
      <w:bookmarkStart w:id="311" w:name="_Toc188281978"/>
      <w:r w:rsidRPr="00270781">
        <w:rPr>
          <w:rStyle w:val="CharChapNo"/>
        </w:rPr>
        <w:t>Appendix I</w:t>
      </w:r>
      <w:r w:rsidRPr="00026FF3">
        <w:t>—</w:t>
      </w:r>
      <w:r w:rsidRPr="00270781">
        <w:rPr>
          <w:rStyle w:val="CharChapText"/>
        </w:rPr>
        <w:t>Blank</w:t>
      </w:r>
      <w:bookmarkEnd w:id="310"/>
      <w:bookmarkEnd w:id="311"/>
    </w:p>
    <w:p w14:paraId="7998A945"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70A2C243" w14:textId="77777777" w:rsidR="00400783" w:rsidRPr="00026FF3" w:rsidRDefault="00C37202" w:rsidP="00400783">
      <w:pPr>
        <w:pStyle w:val="Header"/>
      </w:pPr>
      <w:r w:rsidRPr="00270781">
        <w:rPr>
          <w:rStyle w:val="CharDivNo"/>
        </w:rPr>
        <w:t xml:space="preserve"> </w:t>
      </w:r>
      <w:r w:rsidRPr="00270781">
        <w:rPr>
          <w:rStyle w:val="CharDivText"/>
        </w:rPr>
        <w:t xml:space="preserve"> </w:t>
      </w:r>
      <w:r w:rsidRPr="00270781">
        <w:t xml:space="preserve"> </w:t>
      </w:r>
    </w:p>
    <w:p w14:paraId="2F036A78" w14:textId="77777777" w:rsidR="00400783" w:rsidRPr="00026FF3" w:rsidRDefault="00400783" w:rsidP="00400783">
      <w:pPr>
        <w:pStyle w:val="notemargin"/>
      </w:pPr>
      <w:r w:rsidRPr="00026FF3">
        <w:t>Note 1:</w:t>
      </w:r>
      <w:r w:rsidRPr="00026FF3">
        <w:tab/>
        <w:t>Appendix I is intentionally blank.</w:t>
      </w:r>
    </w:p>
    <w:p w14:paraId="31184740" w14:textId="77777777" w:rsidR="00400783" w:rsidRDefault="00400783" w:rsidP="00400783">
      <w:pPr>
        <w:pStyle w:val="notemargin"/>
      </w:pPr>
      <w:r w:rsidRPr="00026FF3">
        <w:t>Note 2:</w:t>
      </w:r>
      <w:r w:rsidRPr="00026FF3">
        <w:tab/>
        <w:t xml:space="preserve">Appendix I previously included poisons now dealt with in Division 9 of </w:t>
      </w:r>
      <w:r w:rsidR="001F6281" w:rsidRPr="00026FF3">
        <w:t>Part 2</w:t>
      </w:r>
      <w:r w:rsidRPr="00026FF3">
        <w:t>.</w:t>
      </w:r>
    </w:p>
    <w:p w14:paraId="0B722AEF" w14:textId="77777777" w:rsidR="0054663F" w:rsidRDefault="0054663F" w:rsidP="009C6ED1">
      <w:pPr>
        <w:sectPr w:rsidR="0054663F" w:rsidSect="006A61FA">
          <w:headerReference w:type="default" r:id="rId41"/>
          <w:pgSz w:w="11907" w:h="16839" w:code="9"/>
          <w:pgMar w:top="2233" w:right="1797" w:bottom="1440" w:left="1797" w:header="720" w:footer="709" w:gutter="0"/>
          <w:cols w:space="720"/>
          <w:docGrid w:linePitch="299"/>
        </w:sectPr>
      </w:pPr>
    </w:p>
    <w:p w14:paraId="35E5CDA5" w14:textId="77777777" w:rsidR="00400783" w:rsidRPr="00026FF3" w:rsidRDefault="00400783" w:rsidP="00400783">
      <w:pPr>
        <w:pStyle w:val="ActHead1"/>
        <w:pageBreakBefore/>
      </w:pPr>
      <w:bookmarkStart w:id="312" w:name="_Toc137798459"/>
      <w:bookmarkStart w:id="313" w:name="_Toc188281979"/>
      <w:r w:rsidRPr="00270781">
        <w:rPr>
          <w:rStyle w:val="CharChapNo"/>
        </w:rPr>
        <w:t>Appendix J</w:t>
      </w:r>
      <w:r w:rsidRPr="00026FF3">
        <w:t>—</w:t>
      </w:r>
      <w:bookmarkStart w:id="314" w:name="_Hlk87214613"/>
      <w:r w:rsidRPr="00270781">
        <w:rPr>
          <w:rStyle w:val="CharChapText"/>
        </w:rPr>
        <w:t xml:space="preserve">Conditions for availability and use of certain poisons included in </w:t>
      </w:r>
      <w:r w:rsidR="001F6281" w:rsidRPr="00270781">
        <w:rPr>
          <w:rStyle w:val="CharChapText"/>
        </w:rPr>
        <w:t>Schedule 7</w:t>
      </w:r>
      <w:bookmarkEnd w:id="312"/>
      <w:bookmarkEnd w:id="313"/>
      <w:bookmarkEnd w:id="314"/>
    </w:p>
    <w:p w14:paraId="4C0EFCF8"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760BA19D"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3743F6FA" w14:textId="77777777" w:rsidR="00400783" w:rsidRPr="00026FF3" w:rsidRDefault="00400783" w:rsidP="00400783">
      <w:pPr>
        <w:pStyle w:val="notemargin"/>
      </w:pPr>
      <w:r w:rsidRPr="00026FF3">
        <w:t>Note:</w:t>
      </w:r>
      <w:r w:rsidRPr="00026FF3">
        <w:tab/>
        <w:t>See subsection 62(6).</w:t>
      </w:r>
    </w:p>
    <w:p w14:paraId="4566A0DF" w14:textId="77777777" w:rsidR="00400783" w:rsidRPr="00026FF3" w:rsidRDefault="00400783" w:rsidP="00400783">
      <w:pPr>
        <w:pStyle w:val="ActHead5"/>
      </w:pPr>
      <w:bookmarkStart w:id="315" w:name="_Toc137798460"/>
      <w:bookmarkStart w:id="316" w:name="_Toc188281980"/>
      <w:r w:rsidRPr="00270781">
        <w:rPr>
          <w:rStyle w:val="CharSectno"/>
        </w:rPr>
        <w:t>1</w:t>
      </w:r>
      <w:r w:rsidRPr="00026FF3">
        <w:t xml:space="preserve">  Conditions for supply of certain poisons included in </w:t>
      </w:r>
      <w:r w:rsidR="001F6281" w:rsidRPr="00026FF3">
        <w:t>Schedule 7</w:t>
      </w:r>
      <w:bookmarkEnd w:id="315"/>
      <w:bookmarkEnd w:id="316"/>
    </w:p>
    <w:p w14:paraId="0D3672DE" w14:textId="77777777" w:rsidR="00400783" w:rsidRPr="00026FF3" w:rsidRDefault="00400783" w:rsidP="00400783">
      <w:pPr>
        <w:pStyle w:val="Subsection"/>
      </w:pPr>
      <w:r w:rsidRPr="00026FF3">
        <w:tab/>
      </w:r>
      <w:r w:rsidRPr="00026FF3">
        <w:tab/>
        <w:t xml:space="preserve">For the purposes of subsection 62(6), a poison included in </w:t>
      </w:r>
      <w:r w:rsidR="001F6281" w:rsidRPr="00026FF3">
        <w:t>Schedule 7</w:t>
      </w:r>
      <w:r w:rsidRPr="00026FF3">
        <w:t xml:space="preserve"> that is specified in column 1 of an item of the following table may be supplied:</w:t>
      </w:r>
    </w:p>
    <w:p w14:paraId="7CE158AE" w14:textId="77777777" w:rsidR="00400783" w:rsidRPr="00026FF3" w:rsidRDefault="00400783" w:rsidP="00400783">
      <w:pPr>
        <w:pStyle w:val="Paragraph"/>
      </w:pPr>
      <w:r w:rsidRPr="00026FF3">
        <w:tab/>
        <w:t>(a)</w:t>
      </w:r>
      <w:r w:rsidRPr="00026FF3">
        <w:tab/>
        <w:t xml:space="preserve">only to a person who is appropriately authorised or licensed under the law of the jurisdiction where </w:t>
      </w:r>
      <w:r w:rsidR="00337459" w:rsidRPr="00026FF3">
        <w:t xml:space="preserve">the </w:t>
      </w:r>
      <w:r w:rsidR="008D6C9B" w:rsidRPr="00026FF3">
        <w:t>person</w:t>
      </w:r>
      <w:r w:rsidR="00337459" w:rsidRPr="00026FF3">
        <w:t xml:space="preserve"> will receive the poison</w:t>
      </w:r>
      <w:r w:rsidRPr="00026FF3">
        <w:t>; and</w:t>
      </w:r>
    </w:p>
    <w:p w14:paraId="6C140797" w14:textId="77777777" w:rsidR="00400783" w:rsidRPr="00026FF3" w:rsidRDefault="00400783" w:rsidP="00400783">
      <w:pPr>
        <w:pStyle w:val="Paragraph"/>
      </w:pPr>
      <w:r w:rsidRPr="00026FF3">
        <w:tab/>
        <w:t>(b)</w:t>
      </w:r>
      <w:r w:rsidRPr="00026FF3">
        <w:tab/>
        <w:t>if “a” appears in column 2 of the item—only for analytical or research purposes; and</w:t>
      </w:r>
    </w:p>
    <w:p w14:paraId="577419C6" w14:textId="77777777" w:rsidR="00400783" w:rsidRPr="00026FF3" w:rsidRDefault="00400783" w:rsidP="00400783">
      <w:pPr>
        <w:pStyle w:val="Paragraph"/>
      </w:pPr>
      <w:r w:rsidRPr="00026FF3">
        <w:tab/>
        <w:t>(c)</w:t>
      </w:r>
      <w:r w:rsidRPr="00026FF3">
        <w:tab/>
        <w:t>if “p” appears in column 2 of the item—only to a person who is authorised or licensed</w:t>
      </w:r>
      <w:r w:rsidR="00337459" w:rsidRPr="00026FF3">
        <w:t>,</w:t>
      </w:r>
      <w:r w:rsidRPr="00026FF3">
        <w:t xml:space="preserve"> under the law of the jurisdiction where the </w:t>
      </w:r>
      <w:r w:rsidR="00337459" w:rsidRPr="00026FF3">
        <w:t xml:space="preserve">person will receive the poison, </w:t>
      </w:r>
      <w:r w:rsidRPr="00026FF3">
        <w:t>to possess and use the poison.</w:t>
      </w:r>
    </w:p>
    <w:p w14:paraId="1C0DACC1"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6227"/>
        <w:gridCol w:w="1371"/>
      </w:tblGrid>
      <w:tr w:rsidR="00400783" w:rsidRPr="00026FF3" w14:paraId="1BC4C850" w14:textId="77777777" w:rsidTr="003D1ABD">
        <w:trPr>
          <w:tblHeader/>
        </w:trPr>
        <w:tc>
          <w:tcPr>
            <w:tcW w:w="8312" w:type="dxa"/>
            <w:gridSpan w:val="3"/>
            <w:tcBorders>
              <w:top w:val="single" w:sz="12" w:space="0" w:color="auto"/>
              <w:bottom w:val="single" w:sz="6" w:space="0" w:color="auto"/>
            </w:tcBorders>
            <w:shd w:val="clear" w:color="auto" w:fill="auto"/>
          </w:tcPr>
          <w:p w14:paraId="53A92A33" w14:textId="77777777" w:rsidR="00400783" w:rsidRPr="00026FF3" w:rsidRDefault="00400783" w:rsidP="003D1ABD">
            <w:pPr>
              <w:pStyle w:val="TableHeading"/>
            </w:pPr>
            <w:r w:rsidRPr="00026FF3">
              <w:t xml:space="preserve">Conditions for supply of certain poisons included in </w:t>
            </w:r>
            <w:r w:rsidR="001F6281" w:rsidRPr="00026FF3">
              <w:t>Schedule 7</w:t>
            </w:r>
          </w:p>
        </w:tc>
      </w:tr>
      <w:tr w:rsidR="00400783" w:rsidRPr="00026FF3" w14:paraId="3EB45A8E" w14:textId="77777777" w:rsidTr="003D1ABD">
        <w:trPr>
          <w:tblHeader/>
        </w:trPr>
        <w:tc>
          <w:tcPr>
            <w:tcW w:w="714" w:type="dxa"/>
            <w:tcBorders>
              <w:top w:val="single" w:sz="6" w:space="0" w:color="auto"/>
              <w:bottom w:val="single" w:sz="12" w:space="0" w:color="auto"/>
            </w:tcBorders>
            <w:shd w:val="clear" w:color="auto" w:fill="auto"/>
          </w:tcPr>
          <w:p w14:paraId="67455A1C" w14:textId="77777777" w:rsidR="00400783" w:rsidRPr="00026FF3" w:rsidRDefault="00400783" w:rsidP="003D1ABD">
            <w:pPr>
              <w:pStyle w:val="TableHeading"/>
            </w:pPr>
            <w:r w:rsidRPr="00026FF3">
              <w:t>Item</w:t>
            </w:r>
          </w:p>
        </w:tc>
        <w:tc>
          <w:tcPr>
            <w:tcW w:w="6227" w:type="dxa"/>
            <w:tcBorders>
              <w:top w:val="single" w:sz="6" w:space="0" w:color="auto"/>
              <w:bottom w:val="single" w:sz="12" w:space="0" w:color="auto"/>
            </w:tcBorders>
            <w:shd w:val="clear" w:color="auto" w:fill="auto"/>
          </w:tcPr>
          <w:p w14:paraId="6A9ED516" w14:textId="77777777" w:rsidR="00400783" w:rsidRPr="00026FF3" w:rsidRDefault="00400783" w:rsidP="003D1ABD">
            <w:pPr>
              <w:pStyle w:val="TableHeading"/>
            </w:pPr>
            <w:r w:rsidRPr="00026FF3">
              <w:t>Column 1</w:t>
            </w:r>
            <w:r w:rsidRPr="00026FF3">
              <w:br/>
              <w:t>Poison</w:t>
            </w:r>
          </w:p>
        </w:tc>
        <w:tc>
          <w:tcPr>
            <w:tcW w:w="1371" w:type="dxa"/>
            <w:tcBorders>
              <w:top w:val="single" w:sz="6" w:space="0" w:color="auto"/>
              <w:bottom w:val="single" w:sz="12" w:space="0" w:color="auto"/>
            </w:tcBorders>
            <w:shd w:val="clear" w:color="auto" w:fill="auto"/>
          </w:tcPr>
          <w:p w14:paraId="6A61A2ED" w14:textId="77777777" w:rsidR="00400783" w:rsidRPr="00026FF3" w:rsidRDefault="00400783" w:rsidP="003D1ABD">
            <w:pPr>
              <w:pStyle w:val="TableHeading"/>
            </w:pPr>
            <w:r w:rsidRPr="00026FF3">
              <w:t>Column 2</w:t>
            </w:r>
            <w:r w:rsidRPr="00026FF3">
              <w:br/>
              <w:t>Condition</w:t>
            </w:r>
          </w:p>
        </w:tc>
      </w:tr>
      <w:tr w:rsidR="00400783" w:rsidRPr="00026FF3" w14:paraId="403C361D" w14:textId="77777777" w:rsidTr="003D1ABD">
        <w:tc>
          <w:tcPr>
            <w:tcW w:w="714" w:type="dxa"/>
            <w:tcBorders>
              <w:top w:val="single" w:sz="12" w:space="0" w:color="auto"/>
              <w:bottom w:val="single" w:sz="2" w:space="0" w:color="auto"/>
            </w:tcBorders>
            <w:shd w:val="clear" w:color="auto" w:fill="auto"/>
          </w:tcPr>
          <w:p w14:paraId="2802C81D" w14:textId="77777777" w:rsidR="00400783" w:rsidRPr="00026FF3" w:rsidRDefault="00400783" w:rsidP="003D1ABD">
            <w:pPr>
              <w:pStyle w:val="Tabletext"/>
            </w:pPr>
            <w:r w:rsidRPr="00026FF3">
              <w:t>1</w:t>
            </w:r>
          </w:p>
        </w:tc>
        <w:tc>
          <w:tcPr>
            <w:tcW w:w="6227" w:type="dxa"/>
            <w:tcBorders>
              <w:top w:val="single" w:sz="12" w:space="0" w:color="auto"/>
              <w:bottom w:val="single" w:sz="2" w:space="0" w:color="auto"/>
            </w:tcBorders>
            <w:shd w:val="clear" w:color="auto" w:fill="auto"/>
          </w:tcPr>
          <w:p w14:paraId="0DC3C1CD" w14:textId="77777777" w:rsidR="00400783" w:rsidRPr="00026FF3" w:rsidRDefault="00400783" w:rsidP="003D1ABD">
            <w:pPr>
              <w:pStyle w:val="Tabletext"/>
            </w:pPr>
            <w:r w:rsidRPr="00026FF3">
              <w:t>ABAMECTIN</w:t>
            </w:r>
          </w:p>
        </w:tc>
        <w:tc>
          <w:tcPr>
            <w:tcW w:w="1371" w:type="dxa"/>
            <w:tcBorders>
              <w:top w:val="single" w:sz="12" w:space="0" w:color="auto"/>
              <w:bottom w:val="single" w:sz="2" w:space="0" w:color="auto"/>
            </w:tcBorders>
            <w:shd w:val="clear" w:color="auto" w:fill="auto"/>
          </w:tcPr>
          <w:p w14:paraId="29EE90F8" w14:textId="77777777" w:rsidR="00400783" w:rsidRPr="00026FF3" w:rsidRDefault="00400783" w:rsidP="003D1ABD">
            <w:pPr>
              <w:pStyle w:val="Tabletext"/>
            </w:pPr>
          </w:p>
        </w:tc>
      </w:tr>
      <w:tr w:rsidR="00400783" w:rsidRPr="00026FF3" w14:paraId="66AB28F5" w14:textId="77777777" w:rsidTr="003D1ABD">
        <w:tc>
          <w:tcPr>
            <w:tcW w:w="714" w:type="dxa"/>
            <w:tcBorders>
              <w:top w:val="single" w:sz="2" w:space="0" w:color="auto"/>
              <w:bottom w:val="single" w:sz="2" w:space="0" w:color="auto"/>
            </w:tcBorders>
            <w:shd w:val="clear" w:color="auto" w:fill="auto"/>
          </w:tcPr>
          <w:p w14:paraId="60F4BCF7" w14:textId="77777777" w:rsidR="00400783" w:rsidRPr="00026FF3" w:rsidRDefault="00400783" w:rsidP="003D1ABD">
            <w:pPr>
              <w:pStyle w:val="Tabletext"/>
            </w:pPr>
            <w:r w:rsidRPr="00026FF3">
              <w:t>2</w:t>
            </w:r>
          </w:p>
        </w:tc>
        <w:tc>
          <w:tcPr>
            <w:tcW w:w="6227" w:type="dxa"/>
            <w:tcBorders>
              <w:top w:val="single" w:sz="2" w:space="0" w:color="auto"/>
              <w:bottom w:val="single" w:sz="2" w:space="0" w:color="auto"/>
            </w:tcBorders>
            <w:shd w:val="clear" w:color="auto" w:fill="auto"/>
          </w:tcPr>
          <w:p w14:paraId="2802460B" w14:textId="77777777" w:rsidR="00400783" w:rsidRPr="00026FF3" w:rsidRDefault="00400783" w:rsidP="003D1ABD">
            <w:pPr>
              <w:pStyle w:val="Tabletext"/>
            </w:pPr>
            <w:r w:rsidRPr="00026FF3">
              <w:t>ACIBENZOLAR</w:t>
            </w:r>
            <w:r w:rsidR="00026FF3">
              <w:noBreakHyphen/>
            </w:r>
            <w:r w:rsidRPr="00026FF3">
              <w:t>S</w:t>
            </w:r>
            <w:r w:rsidR="00026FF3">
              <w:noBreakHyphen/>
            </w:r>
            <w:r w:rsidRPr="00026FF3">
              <w:t>METHYL</w:t>
            </w:r>
          </w:p>
        </w:tc>
        <w:tc>
          <w:tcPr>
            <w:tcW w:w="1371" w:type="dxa"/>
            <w:tcBorders>
              <w:top w:val="single" w:sz="2" w:space="0" w:color="auto"/>
              <w:bottom w:val="single" w:sz="2" w:space="0" w:color="auto"/>
            </w:tcBorders>
            <w:shd w:val="clear" w:color="auto" w:fill="auto"/>
          </w:tcPr>
          <w:p w14:paraId="7A45E690" w14:textId="77777777" w:rsidR="00400783" w:rsidRPr="00026FF3" w:rsidRDefault="00400783" w:rsidP="003D1ABD">
            <w:pPr>
              <w:pStyle w:val="Tabletext"/>
            </w:pPr>
          </w:p>
        </w:tc>
      </w:tr>
      <w:tr w:rsidR="00400783" w:rsidRPr="00026FF3" w14:paraId="7CC34265" w14:textId="77777777" w:rsidTr="003D1ABD">
        <w:tc>
          <w:tcPr>
            <w:tcW w:w="714" w:type="dxa"/>
            <w:tcBorders>
              <w:top w:val="single" w:sz="2" w:space="0" w:color="auto"/>
              <w:bottom w:val="single" w:sz="2" w:space="0" w:color="auto"/>
            </w:tcBorders>
            <w:shd w:val="clear" w:color="auto" w:fill="auto"/>
          </w:tcPr>
          <w:p w14:paraId="4F4F2894" w14:textId="77777777" w:rsidR="00400783" w:rsidRPr="00026FF3" w:rsidRDefault="00400783" w:rsidP="003D1ABD">
            <w:pPr>
              <w:pStyle w:val="Tabletext"/>
            </w:pPr>
            <w:r w:rsidRPr="00026FF3">
              <w:t>3</w:t>
            </w:r>
          </w:p>
        </w:tc>
        <w:tc>
          <w:tcPr>
            <w:tcW w:w="6227" w:type="dxa"/>
            <w:tcBorders>
              <w:top w:val="single" w:sz="2" w:space="0" w:color="auto"/>
              <w:bottom w:val="single" w:sz="2" w:space="0" w:color="auto"/>
            </w:tcBorders>
            <w:shd w:val="clear" w:color="auto" w:fill="auto"/>
          </w:tcPr>
          <w:p w14:paraId="2AD48CFC" w14:textId="77777777" w:rsidR="00400783" w:rsidRPr="00026FF3" w:rsidRDefault="00400783" w:rsidP="003D1ABD">
            <w:pPr>
              <w:pStyle w:val="Tabletext"/>
            </w:pPr>
            <w:r w:rsidRPr="00026FF3">
              <w:t>ACROLEIN</w:t>
            </w:r>
          </w:p>
        </w:tc>
        <w:tc>
          <w:tcPr>
            <w:tcW w:w="1371" w:type="dxa"/>
            <w:tcBorders>
              <w:top w:val="single" w:sz="2" w:space="0" w:color="auto"/>
              <w:bottom w:val="single" w:sz="2" w:space="0" w:color="auto"/>
            </w:tcBorders>
            <w:shd w:val="clear" w:color="auto" w:fill="auto"/>
          </w:tcPr>
          <w:p w14:paraId="37316382" w14:textId="77777777" w:rsidR="00400783" w:rsidRPr="00026FF3" w:rsidRDefault="00400783" w:rsidP="003D1ABD">
            <w:pPr>
              <w:pStyle w:val="Tabletext"/>
            </w:pPr>
          </w:p>
        </w:tc>
      </w:tr>
      <w:tr w:rsidR="00400783" w:rsidRPr="00026FF3" w14:paraId="493A22DE" w14:textId="77777777" w:rsidTr="003D1ABD">
        <w:tc>
          <w:tcPr>
            <w:tcW w:w="714" w:type="dxa"/>
            <w:tcBorders>
              <w:top w:val="single" w:sz="2" w:space="0" w:color="auto"/>
              <w:bottom w:val="single" w:sz="2" w:space="0" w:color="auto"/>
            </w:tcBorders>
            <w:shd w:val="clear" w:color="auto" w:fill="auto"/>
          </w:tcPr>
          <w:p w14:paraId="69D72A87" w14:textId="77777777" w:rsidR="00400783" w:rsidRPr="00026FF3" w:rsidRDefault="00400783" w:rsidP="003D1ABD">
            <w:pPr>
              <w:pStyle w:val="Tabletext"/>
            </w:pPr>
            <w:r w:rsidRPr="00026FF3">
              <w:t>4</w:t>
            </w:r>
          </w:p>
        </w:tc>
        <w:tc>
          <w:tcPr>
            <w:tcW w:w="6227" w:type="dxa"/>
            <w:tcBorders>
              <w:top w:val="single" w:sz="2" w:space="0" w:color="auto"/>
              <w:bottom w:val="single" w:sz="2" w:space="0" w:color="auto"/>
            </w:tcBorders>
            <w:shd w:val="clear" w:color="auto" w:fill="auto"/>
          </w:tcPr>
          <w:p w14:paraId="7E877766" w14:textId="77777777" w:rsidR="00400783" w:rsidRPr="00026FF3" w:rsidRDefault="00400783" w:rsidP="003D1ABD">
            <w:pPr>
              <w:pStyle w:val="Tabletext"/>
            </w:pPr>
            <w:r w:rsidRPr="00026FF3">
              <w:t>ACRYLONITRILE</w:t>
            </w:r>
          </w:p>
        </w:tc>
        <w:tc>
          <w:tcPr>
            <w:tcW w:w="1371" w:type="dxa"/>
            <w:tcBorders>
              <w:top w:val="single" w:sz="2" w:space="0" w:color="auto"/>
              <w:bottom w:val="single" w:sz="2" w:space="0" w:color="auto"/>
            </w:tcBorders>
            <w:shd w:val="clear" w:color="auto" w:fill="auto"/>
          </w:tcPr>
          <w:p w14:paraId="2DFC75A6" w14:textId="77777777" w:rsidR="00400783" w:rsidRPr="00026FF3" w:rsidRDefault="00400783" w:rsidP="003D1ABD">
            <w:pPr>
              <w:pStyle w:val="Tabletext"/>
            </w:pPr>
          </w:p>
        </w:tc>
      </w:tr>
      <w:tr w:rsidR="00400783" w:rsidRPr="00026FF3" w14:paraId="6239E759" w14:textId="77777777" w:rsidTr="003D1ABD">
        <w:tc>
          <w:tcPr>
            <w:tcW w:w="714" w:type="dxa"/>
            <w:tcBorders>
              <w:top w:val="single" w:sz="2" w:space="0" w:color="auto"/>
              <w:bottom w:val="single" w:sz="2" w:space="0" w:color="auto"/>
            </w:tcBorders>
            <w:shd w:val="clear" w:color="auto" w:fill="auto"/>
          </w:tcPr>
          <w:p w14:paraId="56587604" w14:textId="77777777" w:rsidR="00400783" w:rsidRPr="00026FF3" w:rsidRDefault="00400783" w:rsidP="003D1ABD">
            <w:pPr>
              <w:pStyle w:val="Tabletext"/>
            </w:pPr>
            <w:r w:rsidRPr="00026FF3">
              <w:t>5</w:t>
            </w:r>
          </w:p>
        </w:tc>
        <w:tc>
          <w:tcPr>
            <w:tcW w:w="6227" w:type="dxa"/>
            <w:tcBorders>
              <w:top w:val="single" w:sz="2" w:space="0" w:color="auto"/>
              <w:bottom w:val="single" w:sz="2" w:space="0" w:color="auto"/>
            </w:tcBorders>
            <w:shd w:val="clear" w:color="auto" w:fill="auto"/>
          </w:tcPr>
          <w:p w14:paraId="1AB4495A" w14:textId="77777777" w:rsidR="00400783" w:rsidRPr="00026FF3" w:rsidRDefault="00400783" w:rsidP="003D1ABD">
            <w:pPr>
              <w:pStyle w:val="Tabletext"/>
            </w:pPr>
            <w:r w:rsidRPr="00026FF3">
              <w:t>ALACHLOR</w:t>
            </w:r>
          </w:p>
        </w:tc>
        <w:tc>
          <w:tcPr>
            <w:tcW w:w="1371" w:type="dxa"/>
            <w:tcBorders>
              <w:top w:val="single" w:sz="2" w:space="0" w:color="auto"/>
              <w:bottom w:val="single" w:sz="2" w:space="0" w:color="auto"/>
            </w:tcBorders>
            <w:shd w:val="clear" w:color="auto" w:fill="auto"/>
          </w:tcPr>
          <w:p w14:paraId="116EC9A1" w14:textId="77777777" w:rsidR="00400783" w:rsidRPr="00026FF3" w:rsidRDefault="00400783" w:rsidP="003D1ABD">
            <w:pPr>
              <w:pStyle w:val="Tabletext"/>
            </w:pPr>
            <w:r w:rsidRPr="00026FF3">
              <w:t>a</w:t>
            </w:r>
          </w:p>
        </w:tc>
      </w:tr>
      <w:tr w:rsidR="00400783" w:rsidRPr="00026FF3" w14:paraId="52DB5832" w14:textId="77777777" w:rsidTr="003D1ABD">
        <w:tc>
          <w:tcPr>
            <w:tcW w:w="714" w:type="dxa"/>
            <w:tcBorders>
              <w:top w:val="single" w:sz="2" w:space="0" w:color="auto"/>
              <w:bottom w:val="single" w:sz="2" w:space="0" w:color="auto"/>
            </w:tcBorders>
            <w:shd w:val="clear" w:color="auto" w:fill="auto"/>
          </w:tcPr>
          <w:p w14:paraId="626D3492" w14:textId="77777777" w:rsidR="00400783" w:rsidRPr="00026FF3" w:rsidRDefault="00400783" w:rsidP="003D1ABD">
            <w:pPr>
              <w:pStyle w:val="Tabletext"/>
            </w:pPr>
            <w:r w:rsidRPr="00026FF3">
              <w:t>6</w:t>
            </w:r>
          </w:p>
        </w:tc>
        <w:tc>
          <w:tcPr>
            <w:tcW w:w="6227" w:type="dxa"/>
            <w:tcBorders>
              <w:top w:val="single" w:sz="2" w:space="0" w:color="auto"/>
              <w:bottom w:val="single" w:sz="2" w:space="0" w:color="auto"/>
            </w:tcBorders>
            <w:shd w:val="clear" w:color="auto" w:fill="auto"/>
          </w:tcPr>
          <w:p w14:paraId="1286ACD1" w14:textId="77777777" w:rsidR="00400783" w:rsidRPr="00026FF3" w:rsidRDefault="00400783" w:rsidP="003D1ABD">
            <w:pPr>
              <w:pStyle w:val="Tabletext"/>
            </w:pPr>
            <w:r w:rsidRPr="00026FF3">
              <w:t>ALLYL ALCOHOL</w:t>
            </w:r>
          </w:p>
        </w:tc>
        <w:tc>
          <w:tcPr>
            <w:tcW w:w="1371" w:type="dxa"/>
            <w:tcBorders>
              <w:top w:val="single" w:sz="2" w:space="0" w:color="auto"/>
              <w:bottom w:val="single" w:sz="2" w:space="0" w:color="auto"/>
            </w:tcBorders>
            <w:shd w:val="clear" w:color="auto" w:fill="auto"/>
          </w:tcPr>
          <w:p w14:paraId="53A0975B" w14:textId="77777777" w:rsidR="00400783" w:rsidRPr="00026FF3" w:rsidRDefault="00400783" w:rsidP="003D1ABD">
            <w:pPr>
              <w:pStyle w:val="Tabletext"/>
            </w:pPr>
          </w:p>
        </w:tc>
      </w:tr>
      <w:tr w:rsidR="00400783" w:rsidRPr="00026FF3" w14:paraId="2007F8F3" w14:textId="77777777" w:rsidTr="003D1ABD">
        <w:tc>
          <w:tcPr>
            <w:tcW w:w="714" w:type="dxa"/>
            <w:tcBorders>
              <w:top w:val="single" w:sz="2" w:space="0" w:color="auto"/>
              <w:bottom w:val="single" w:sz="2" w:space="0" w:color="auto"/>
            </w:tcBorders>
            <w:shd w:val="clear" w:color="auto" w:fill="auto"/>
          </w:tcPr>
          <w:p w14:paraId="43D363B6" w14:textId="77777777" w:rsidR="00400783" w:rsidRPr="00026FF3" w:rsidRDefault="00400783" w:rsidP="003D1ABD">
            <w:pPr>
              <w:pStyle w:val="Tabletext"/>
            </w:pPr>
            <w:r w:rsidRPr="00026FF3">
              <w:t>7</w:t>
            </w:r>
          </w:p>
        </w:tc>
        <w:tc>
          <w:tcPr>
            <w:tcW w:w="6227" w:type="dxa"/>
            <w:tcBorders>
              <w:top w:val="single" w:sz="2" w:space="0" w:color="auto"/>
              <w:bottom w:val="single" w:sz="2" w:space="0" w:color="auto"/>
            </w:tcBorders>
            <w:shd w:val="clear" w:color="auto" w:fill="auto"/>
          </w:tcPr>
          <w:p w14:paraId="1FA50606" w14:textId="77777777" w:rsidR="00400783" w:rsidRPr="00026FF3" w:rsidRDefault="00400783" w:rsidP="003D1ABD">
            <w:pPr>
              <w:pStyle w:val="Tabletext"/>
            </w:pPr>
            <w:r w:rsidRPr="00026FF3">
              <w:t>4</w:t>
            </w:r>
            <w:r w:rsidR="00026FF3">
              <w:noBreakHyphen/>
            </w:r>
            <w:r w:rsidRPr="00026FF3">
              <w:t>AMINOPROPIOPHENONE</w:t>
            </w:r>
          </w:p>
        </w:tc>
        <w:tc>
          <w:tcPr>
            <w:tcW w:w="1371" w:type="dxa"/>
            <w:tcBorders>
              <w:top w:val="single" w:sz="2" w:space="0" w:color="auto"/>
              <w:bottom w:val="single" w:sz="2" w:space="0" w:color="auto"/>
            </w:tcBorders>
            <w:shd w:val="clear" w:color="auto" w:fill="auto"/>
          </w:tcPr>
          <w:p w14:paraId="18E4E3E8" w14:textId="77777777" w:rsidR="00400783" w:rsidRPr="00026FF3" w:rsidRDefault="00400783" w:rsidP="003D1ABD">
            <w:pPr>
              <w:pStyle w:val="Tabletext"/>
            </w:pPr>
            <w:r w:rsidRPr="00026FF3">
              <w:t>p</w:t>
            </w:r>
          </w:p>
        </w:tc>
      </w:tr>
      <w:tr w:rsidR="00400783" w:rsidRPr="00026FF3" w14:paraId="66939322" w14:textId="77777777" w:rsidTr="003D1ABD">
        <w:tc>
          <w:tcPr>
            <w:tcW w:w="714" w:type="dxa"/>
            <w:tcBorders>
              <w:top w:val="single" w:sz="2" w:space="0" w:color="auto"/>
              <w:bottom w:val="single" w:sz="2" w:space="0" w:color="auto"/>
            </w:tcBorders>
            <w:shd w:val="clear" w:color="auto" w:fill="auto"/>
          </w:tcPr>
          <w:p w14:paraId="6CE6488F" w14:textId="77777777" w:rsidR="00400783" w:rsidRPr="00026FF3" w:rsidRDefault="00400783" w:rsidP="003D1ABD">
            <w:pPr>
              <w:pStyle w:val="Tabletext"/>
            </w:pPr>
            <w:r w:rsidRPr="00026FF3">
              <w:t>8</w:t>
            </w:r>
          </w:p>
        </w:tc>
        <w:tc>
          <w:tcPr>
            <w:tcW w:w="6227" w:type="dxa"/>
            <w:tcBorders>
              <w:top w:val="single" w:sz="2" w:space="0" w:color="auto"/>
              <w:bottom w:val="single" w:sz="2" w:space="0" w:color="auto"/>
            </w:tcBorders>
            <w:shd w:val="clear" w:color="auto" w:fill="auto"/>
          </w:tcPr>
          <w:p w14:paraId="597A7E53" w14:textId="77777777" w:rsidR="00400783" w:rsidRPr="00026FF3" w:rsidRDefault="00400783" w:rsidP="003D1ABD">
            <w:pPr>
              <w:pStyle w:val="Tabletext"/>
            </w:pPr>
            <w:r w:rsidRPr="00026FF3">
              <w:t>4</w:t>
            </w:r>
            <w:r w:rsidR="00026FF3">
              <w:noBreakHyphen/>
            </w:r>
            <w:r w:rsidRPr="00026FF3">
              <w:t>AMINOPYRIDINE</w:t>
            </w:r>
          </w:p>
        </w:tc>
        <w:tc>
          <w:tcPr>
            <w:tcW w:w="1371" w:type="dxa"/>
            <w:tcBorders>
              <w:top w:val="single" w:sz="2" w:space="0" w:color="auto"/>
              <w:bottom w:val="single" w:sz="2" w:space="0" w:color="auto"/>
            </w:tcBorders>
            <w:shd w:val="clear" w:color="auto" w:fill="auto"/>
          </w:tcPr>
          <w:p w14:paraId="4B4D110A" w14:textId="77777777" w:rsidR="00400783" w:rsidRPr="00026FF3" w:rsidRDefault="00400783" w:rsidP="003D1ABD">
            <w:pPr>
              <w:pStyle w:val="Tabletext"/>
            </w:pPr>
          </w:p>
        </w:tc>
      </w:tr>
      <w:tr w:rsidR="00400783" w:rsidRPr="00026FF3" w14:paraId="7DADF3D7" w14:textId="77777777" w:rsidTr="003D1ABD">
        <w:tc>
          <w:tcPr>
            <w:tcW w:w="714" w:type="dxa"/>
            <w:tcBorders>
              <w:top w:val="single" w:sz="2" w:space="0" w:color="auto"/>
              <w:bottom w:val="single" w:sz="2" w:space="0" w:color="auto"/>
            </w:tcBorders>
            <w:shd w:val="clear" w:color="auto" w:fill="auto"/>
          </w:tcPr>
          <w:p w14:paraId="46806BC6" w14:textId="77777777" w:rsidR="00400783" w:rsidRPr="00026FF3" w:rsidRDefault="00400783" w:rsidP="003D1ABD">
            <w:pPr>
              <w:pStyle w:val="Tabletext"/>
            </w:pPr>
            <w:r w:rsidRPr="00026FF3">
              <w:t>9</w:t>
            </w:r>
          </w:p>
        </w:tc>
        <w:tc>
          <w:tcPr>
            <w:tcW w:w="6227" w:type="dxa"/>
            <w:tcBorders>
              <w:top w:val="single" w:sz="2" w:space="0" w:color="auto"/>
              <w:bottom w:val="single" w:sz="2" w:space="0" w:color="auto"/>
            </w:tcBorders>
            <w:shd w:val="clear" w:color="auto" w:fill="auto"/>
          </w:tcPr>
          <w:p w14:paraId="47B35E66" w14:textId="77777777" w:rsidR="00400783" w:rsidRPr="00026FF3" w:rsidRDefault="00400783" w:rsidP="003D1ABD">
            <w:pPr>
              <w:pStyle w:val="Tabletext"/>
            </w:pPr>
            <w:r w:rsidRPr="00026FF3">
              <w:t>ARPRINOCID</w:t>
            </w:r>
          </w:p>
        </w:tc>
        <w:tc>
          <w:tcPr>
            <w:tcW w:w="1371" w:type="dxa"/>
            <w:tcBorders>
              <w:top w:val="single" w:sz="2" w:space="0" w:color="auto"/>
              <w:bottom w:val="single" w:sz="2" w:space="0" w:color="auto"/>
            </w:tcBorders>
            <w:shd w:val="clear" w:color="auto" w:fill="auto"/>
          </w:tcPr>
          <w:p w14:paraId="4739563B" w14:textId="77777777" w:rsidR="00400783" w:rsidRPr="00026FF3" w:rsidRDefault="00400783" w:rsidP="003D1ABD">
            <w:pPr>
              <w:pStyle w:val="Tabletext"/>
            </w:pPr>
            <w:r w:rsidRPr="00026FF3">
              <w:t>a</w:t>
            </w:r>
          </w:p>
        </w:tc>
      </w:tr>
      <w:tr w:rsidR="00400783" w:rsidRPr="00026FF3" w14:paraId="54F38C3F" w14:textId="77777777" w:rsidTr="003D1ABD">
        <w:tc>
          <w:tcPr>
            <w:tcW w:w="714" w:type="dxa"/>
            <w:tcBorders>
              <w:top w:val="single" w:sz="2" w:space="0" w:color="auto"/>
              <w:bottom w:val="single" w:sz="2" w:space="0" w:color="auto"/>
            </w:tcBorders>
            <w:shd w:val="clear" w:color="auto" w:fill="auto"/>
          </w:tcPr>
          <w:p w14:paraId="15707A37" w14:textId="77777777" w:rsidR="00400783" w:rsidRPr="00026FF3" w:rsidRDefault="00400783" w:rsidP="003D1ABD">
            <w:pPr>
              <w:pStyle w:val="Tabletext"/>
            </w:pPr>
            <w:r w:rsidRPr="00026FF3">
              <w:t>10</w:t>
            </w:r>
          </w:p>
        </w:tc>
        <w:tc>
          <w:tcPr>
            <w:tcW w:w="6227" w:type="dxa"/>
            <w:tcBorders>
              <w:top w:val="single" w:sz="2" w:space="0" w:color="auto"/>
              <w:bottom w:val="single" w:sz="2" w:space="0" w:color="auto"/>
            </w:tcBorders>
            <w:shd w:val="clear" w:color="auto" w:fill="auto"/>
          </w:tcPr>
          <w:p w14:paraId="170D543E" w14:textId="77777777" w:rsidR="00400783" w:rsidRPr="00026FF3" w:rsidRDefault="00400783" w:rsidP="003D1ABD">
            <w:pPr>
              <w:pStyle w:val="Tabletext"/>
            </w:pPr>
            <w:r w:rsidRPr="00026FF3">
              <w:t>ARSENIC</w:t>
            </w:r>
          </w:p>
        </w:tc>
        <w:tc>
          <w:tcPr>
            <w:tcW w:w="1371" w:type="dxa"/>
            <w:tcBorders>
              <w:top w:val="single" w:sz="2" w:space="0" w:color="auto"/>
              <w:bottom w:val="single" w:sz="2" w:space="0" w:color="auto"/>
            </w:tcBorders>
            <w:shd w:val="clear" w:color="auto" w:fill="auto"/>
          </w:tcPr>
          <w:p w14:paraId="75659434" w14:textId="77777777" w:rsidR="00400783" w:rsidRPr="00026FF3" w:rsidRDefault="00400783" w:rsidP="003D1ABD">
            <w:pPr>
              <w:pStyle w:val="Tabletext"/>
            </w:pPr>
            <w:r w:rsidRPr="00026FF3">
              <w:t>p</w:t>
            </w:r>
          </w:p>
        </w:tc>
      </w:tr>
      <w:tr w:rsidR="00400783" w:rsidRPr="00026FF3" w14:paraId="302B2179" w14:textId="77777777" w:rsidTr="003D1ABD">
        <w:tc>
          <w:tcPr>
            <w:tcW w:w="714" w:type="dxa"/>
            <w:tcBorders>
              <w:top w:val="single" w:sz="2" w:space="0" w:color="auto"/>
              <w:bottom w:val="single" w:sz="2" w:space="0" w:color="auto"/>
            </w:tcBorders>
            <w:shd w:val="clear" w:color="auto" w:fill="auto"/>
          </w:tcPr>
          <w:p w14:paraId="1E582262" w14:textId="77777777" w:rsidR="00400783" w:rsidRPr="00026FF3" w:rsidRDefault="00400783" w:rsidP="003D1ABD">
            <w:pPr>
              <w:pStyle w:val="Tabletext"/>
            </w:pPr>
            <w:r w:rsidRPr="00026FF3">
              <w:t>11</w:t>
            </w:r>
          </w:p>
        </w:tc>
        <w:tc>
          <w:tcPr>
            <w:tcW w:w="6227" w:type="dxa"/>
            <w:tcBorders>
              <w:top w:val="single" w:sz="2" w:space="0" w:color="auto"/>
              <w:bottom w:val="single" w:sz="2" w:space="0" w:color="auto"/>
            </w:tcBorders>
            <w:shd w:val="clear" w:color="auto" w:fill="auto"/>
          </w:tcPr>
          <w:p w14:paraId="362BC6BE" w14:textId="77777777" w:rsidR="00400783" w:rsidRPr="00026FF3" w:rsidRDefault="00400783" w:rsidP="003D1ABD">
            <w:pPr>
              <w:pStyle w:val="Tabletext"/>
            </w:pPr>
            <w:r w:rsidRPr="00026FF3">
              <w:t>AZOCYCLOTIN</w:t>
            </w:r>
          </w:p>
        </w:tc>
        <w:tc>
          <w:tcPr>
            <w:tcW w:w="1371" w:type="dxa"/>
            <w:tcBorders>
              <w:top w:val="single" w:sz="2" w:space="0" w:color="auto"/>
              <w:bottom w:val="single" w:sz="2" w:space="0" w:color="auto"/>
            </w:tcBorders>
            <w:shd w:val="clear" w:color="auto" w:fill="auto"/>
          </w:tcPr>
          <w:p w14:paraId="48744941" w14:textId="77777777" w:rsidR="00400783" w:rsidRPr="00026FF3" w:rsidRDefault="00400783" w:rsidP="003D1ABD">
            <w:pPr>
              <w:pStyle w:val="Tabletext"/>
            </w:pPr>
            <w:r w:rsidRPr="00026FF3">
              <w:t>a</w:t>
            </w:r>
          </w:p>
        </w:tc>
      </w:tr>
      <w:tr w:rsidR="00400783" w:rsidRPr="00026FF3" w14:paraId="3091AA21" w14:textId="77777777" w:rsidTr="003D1ABD">
        <w:tc>
          <w:tcPr>
            <w:tcW w:w="714" w:type="dxa"/>
            <w:tcBorders>
              <w:top w:val="single" w:sz="2" w:space="0" w:color="auto"/>
              <w:bottom w:val="single" w:sz="2" w:space="0" w:color="auto"/>
            </w:tcBorders>
            <w:shd w:val="clear" w:color="auto" w:fill="auto"/>
          </w:tcPr>
          <w:p w14:paraId="01AFF727" w14:textId="77777777" w:rsidR="00400783" w:rsidRPr="00026FF3" w:rsidRDefault="00400783" w:rsidP="003D1ABD">
            <w:pPr>
              <w:pStyle w:val="Tabletext"/>
            </w:pPr>
            <w:r w:rsidRPr="00026FF3">
              <w:t>12</w:t>
            </w:r>
          </w:p>
        </w:tc>
        <w:tc>
          <w:tcPr>
            <w:tcW w:w="6227" w:type="dxa"/>
            <w:tcBorders>
              <w:top w:val="single" w:sz="2" w:space="0" w:color="auto"/>
              <w:bottom w:val="single" w:sz="2" w:space="0" w:color="auto"/>
            </w:tcBorders>
            <w:shd w:val="clear" w:color="auto" w:fill="auto"/>
          </w:tcPr>
          <w:p w14:paraId="56A93EA0" w14:textId="77777777" w:rsidR="00400783" w:rsidRPr="00026FF3" w:rsidRDefault="00400783" w:rsidP="003D1ABD">
            <w:pPr>
              <w:pStyle w:val="Tabletext"/>
            </w:pPr>
            <w:r w:rsidRPr="00026FF3">
              <w:t>BENZENE</w:t>
            </w:r>
          </w:p>
        </w:tc>
        <w:tc>
          <w:tcPr>
            <w:tcW w:w="1371" w:type="dxa"/>
            <w:tcBorders>
              <w:top w:val="single" w:sz="2" w:space="0" w:color="auto"/>
              <w:bottom w:val="single" w:sz="2" w:space="0" w:color="auto"/>
            </w:tcBorders>
            <w:shd w:val="clear" w:color="auto" w:fill="auto"/>
          </w:tcPr>
          <w:p w14:paraId="35D46774" w14:textId="77777777" w:rsidR="00400783" w:rsidRPr="00026FF3" w:rsidRDefault="00400783" w:rsidP="003D1ABD">
            <w:pPr>
              <w:pStyle w:val="Tabletext"/>
            </w:pPr>
          </w:p>
        </w:tc>
      </w:tr>
      <w:tr w:rsidR="00400783" w:rsidRPr="00026FF3" w14:paraId="5CAFF41D" w14:textId="77777777" w:rsidTr="003D1ABD">
        <w:tc>
          <w:tcPr>
            <w:tcW w:w="714" w:type="dxa"/>
            <w:tcBorders>
              <w:top w:val="single" w:sz="2" w:space="0" w:color="auto"/>
              <w:bottom w:val="single" w:sz="2" w:space="0" w:color="auto"/>
            </w:tcBorders>
            <w:shd w:val="clear" w:color="auto" w:fill="auto"/>
          </w:tcPr>
          <w:p w14:paraId="5F38776C" w14:textId="77777777" w:rsidR="00400783" w:rsidRPr="00026FF3" w:rsidRDefault="00400783" w:rsidP="003D1ABD">
            <w:pPr>
              <w:pStyle w:val="Tabletext"/>
            </w:pPr>
            <w:r w:rsidRPr="00026FF3">
              <w:t>13</w:t>
            </w:r>
          </w:p>
        </w:tc>
        <w:tc>
          <w:tcPr>
            <w:tcW w:w="6227" w:type="dxa"/>
            <w:tcBorders>
              <w:top w:val="single" w:sz="2" w:space="0" w:color="auto"/>
              <w:bottom w:val="single" w:sz="2" w:space="0" w:color="auto"/>
            </w:tcBorders>
            <w:shd w:val="clear" w:color="auto" w:fill="auto"/>
          </w:tcPr>
          <w:p w14:paraId="144A565C" w14:textId="77777777" w:rsidR="00400783" w:rsidRPr="00026FF3" w:rsidRDefault="00400783" w:rsidP="003D1ABD">
            <w:pPr>
              <w:pStyle w:val="Tabletext"/>
            </w:pPr>
            <w:r w:rsidRPr="00026FF3">
              <w:t>BIFLUORIDE</w:t>
            </w:r>
          </w:p>
        </w:tc>
        <w:tc>
          <w:tcPr>
            <w:tcW w:w="1371" w:type="dxa"/>
            <w:tcBorders>
              <w:top w:val="single" w:sz="2" w:space="0" w:color="auto"/>
              <w:bottom w:val="single" w:sz="2" w:space="0" w:color="auto"/>
            </w:tcBorders>
            <w:shd w:val="clear" w:color="auto" w:fill="auto"/>
          </w:tcPr>
          <w:p w14:paraId="02DFBF06" w14:textId="77777777" w:rsidR="00400783" w:rsidRPr="00026FF3" w:rsidRDefault="00400783" w:rsidP="003D1ABD">
            <w:pPr>
              <w:pStyle w:val="Tabletext"/>
            </w:pPr>
          </w:p>
        </w:tc>
      </w:tr>
      <w:tr w:rsidR="00400783" w:rsidRPr="00026FF3" w14:paraId="0E7A403A" w14:textId="77777777" w:rsidTr="003D1ABD">
        <w:tc>
          <w:tcPr>
            <w:tcW w:w="714" w:type="dxa"/>
            <w:tcBorders>
              <w:top w:val="single" w:sz="2" w:space="0" w:color="auto"/>
              <w:bottom w:val="single" w:sz="2" w:space="0" w:color="auto"/>
            </w:tcBorders>
            <w:shd w:val="clear" w:color="auto" w:fill="auto"/>
          </w:tcPr>
          <w:p w14:paraId="6534D972" w14:textId="77777777" w:rsidR="00400783" w:rsidRPr="00026FF3" w:rsidRDefault="00400783" w:rsidP="003D1ABD">
            <w:pPr>
              <w:pStyle w:val="Tabletext"/>
            </w:pPr>
            <w:r w:rsidRPr="00026FF3">
              <w:t>14</w:t>
            </w:r>
          </w:p>
        </w:tc>
        <w:tc>
          <w:tcPr>
            <w:tcW w:w="6227" w:type="dxa"/>
            <w:tcBorders>
              <w:top w:val="single" w:sz="2" w:space="0" w:color="auto"/>
              <w:bottom w:val="single" w:sz="2" w:space="0" w:color="auto"/>
            </w:tcBorders>
            <w:shd w:val="clear" w:color="auto" w:fill="auto"/>
          </w:tcPr>
          <w:p w14:paraId="3786E440" w14:textId="77777777" w:rsidR="00400783" w:rsidRPr="00026FF3" w:rsidRDefault="00400783" w:rsidP="003D1ABD">
            <w:pPr>
              <w:pStyle w:val="Tabletext"/>
            </w:pPr>
            <w:r w:rsidRPr="00026FF3">
              <w:t>BORON TRIFLUORIDE</w:t>
            </w:r>
          </w:p>
        </w:tc>
        <w:tc>
          <w:tcPr>
            <w:tcW w:w="1371" w:type="dxa"/>
            <w:tcBorders>
              <w:top w:val="single" w:sz="2" w:space="0" w:color="auto"/>
              <w:bottom w:val="single" w:sz="2" w:space="0" w:color="auto"/>
            </w:tcBorders>
            <w:shd w:val="clear" w:color="auto" w:fill="auto"/>
          </w:tcPr>
          <w:p w14:paraId="4CEF2C10" w14:textId="77777777" w:rsidR="00400783" w:rsidRPr="00026FF3" w:rsidRDefault="00400783" w:rsidP="003D1ABD">
            <w:pPr>
              <w:pStyle w:val="Tabletext"/>
            </w:pPr>
          </w:p>
        </w:tc>
      </w:tr>
      <w:tr w:rsidR="00400783" w:rsidRPr="00026FF3" w14:paraId="24D29B8D" w14:textId="77777777" w:rsidTr="003D1ABD">
        <w:tc>
          <w:tcPr>
            <w:tcW w:w="714" w:type="dxa"/>
            <w:tcBorders>
              <w:top w:val="single" w:sz="2" w:space="0" w:color="auto"/>
              <w:bottom w:val="single" w:sz="2" w:space="0" w:color="auto"/>
            </w:tcBorders>
            <w:shd w:val="clear" w:color="auto" w:fill="auto"/>
          </w:tcPr>
          <w:p w14:paraId="02FE9F74" w14:textId="77777777" w:rsidR="00400783" w:rsidRPr="00026FF3" w:rsidRDefault="00400783" w:rsidP="003D1ABD">
            <w:pPr>
              <w:pStyle w:val="Tabletext"/>
            </w:pPr>
            <w:r w:rsidRPr="00026FF3">
              <w:t>15</w:t>
            </w:r>
          </w:p>
        </w:tc>
        <w:tc>
          <w:tcPr>
            <w:tcW w:w="6227" w:type="dxa"/>
            <w:tcBorders>
              <w:top w:val="single" w:sz="2" w:space="0" w:color="auto"/>
              <w:bottom w:val="single" w:sz="2" w:space="0" w:color="auto"/>
            </w:tcBorders>
            <w:shd w:val="clear" w:color="auto" w:fill="auto"/>
          </w:tcPr>
          <w:p w14:paraId="7D37E952" w14:textId="77777777" w:rsidR="00400783" w:rsidRPr="00026FF3" w:rsidRDefault="00400783" w:rsidP="003D1ABD">
            <w:pPr>
              <w:pStyle w:val="Tabletext"/>
            </w:pPr>
            <w:r w:rsidRPr="00026FF3">
              <w:t>BRODIFACOUM</w:t>
            </w:r>
          </w:p>
        </w:tc>
        <w:tc>
          <w:tcPr>
            <w:tcW w:w="1371" w:type="dxa"/>
            <w:tcBorders>
              <w:top w:val="single" w:sz="2" w:space="0" w:color="auto"/>
              <w:bottom w:val="single" w:sz="2" w:space="0" w:color="auto"/>
            </w:tcBorders>
            <w:shd w:val="clear" w:color="auto" w:fill="auto"/>
          </w:tcPr>
          <w:p w14:paraId="64FEFA3B" w14:textId="77777777" w:rsidR="00400783" w:rsidRPr="00026FF3" w:rsidRDefault="00400783" w:rsidP="003D1ABD">
            <w:pPr>
              <w:pStyle w:val="Tabletext"/>
            </w:pPr>
          </w:p>
        </w:tc>
      </w:tr>
      <w:tr w:rsidR="00400783" w:rsidRPr="00026FF3" w14:paraId="62533866" w14:textId="77777777" w:rsidTr="003D1ABD">
        <w:tc>
          <w:tcPr>
            <w:tcW w:w="714" w:type="dxa"/>
            <w:tcBorders>
              <w:top w:val="single" w:sz="2" w:space="0" w:color="auto"/>
              <w:bottom w:val="single" w:sz="2" w:space="0" w:color="auto"/>
            </w:tcBorders>
            <w:shd w:val="clear" w:color="auto" w:fill="auto"/>
          </w:tcPr>
          <w:p w14:paraId="3EA63C33" w14:textId="77777777" w:rsidR="00400783" w:rsidRPr="00026FF3" w:rsidRDefault="00400783" w:rsidP="003D1ABD">
            <w:pPr>
              <w:pStyle w:val="Tabletext"/>
            </w:pPr>
            <w:r w:rsidRPr="00026FF3">
              <w:t>16</w:t>
            </w:r>
          </w:p>
        </w:tc>
        <w:tc>
          <w:tcPr>
            <w:tcW w:w="6227" w:type="dxa"/>
            <w:tcBorders>
              <w:top w:val="single" w:sz="2" w:space="0" w:color="auto"/>
              <w:bottom w:val="single" w:sz="2" w:space="0" w:color="auto"/>
            </w:tcBorders>
            <w:shd w:val="clear" w:color="auto" w:fill="auto"/>
          </w:tcPr>
          <w:p w14:paraId="0A60516A" w14:textId="77777777" w:rsidR="00400783" w:rsidRPr="00026FF3" w:rsidRDefault="00400783" w:rsidP="003D1ABD">
            <w:pPr>
              <w:pStyle w:val="Tabletext"/>
            </w:pPr>
            <w:r w:rsidRPr="00026FF3">
              <w:t>BROMADIOLONE</w:t>
            </w:r>
          </w:p>
        </w:tc>
        <w:tc>
          <w:tcPr>
            <w:tcW w:w="1371" w:type="dxa"/>
            <w:tcBorders>
              <w:top w:val="single" w:sz="2" w:space="0" w:color="auto"/>
              <w:bottom w:val="single" w:sz="2" w:space="0" w:color="auto"/>
            </w:tcBorders>
            <w:shd w:val="clear" w:color="auto" w:fill="auto"/>
          </w:tcPr>
          <w:p w14:paraId="2C1FFDAA" w14:textId="77777777" w:rsidR="00400783" w:rsidRPr="00026FF3" w:rsidRDefault="00400783" w:rsidP="003D1ABD">
            <w:pPr>
              <w:pStyle w:val="Tabletext"/>
            </w:pPr>
          </w:p>
        </w:tc>
      </w:tr>
      <w:tr w:rsidR="00400783" w:rsidRPr="00026FF3" w14:paraId="281B39F2" w14:textId="77777777" w:rsidTr="003D1ABD">
        <w:tc>
          <w:tcPr>
            <w:tcW w:w="714" w:type="dxa"/>
            <w:tcBorders>
              <w:top w:val="single" w:sz="2" w:space="0" w:color="auto"/>
              <w:bottom w:val="single" w:sz="2" w:space="0" w:color="auto"/>
            </w:tcBorders>
            <w:shd w:val="clear" w:color="auto" w:fill="auto"/>
          </w:tcPr>
          <w:p w14:paraId="2DA7927F" w14:textId="77777777" w:rsidR="00400783" w:rsidRPr="00026FF3" w:rsidRDefault="00400783" w:rsidP="003D1ABD">
            <w:pPr>
              <w:pStyle w:val="Tabletext"/>
            </w:pPr>
            <w:r w:rsidRPr="00026FF3">
              <w:t>17</w:t>
            </w:r>
          </w:p>
        </w:tc>
        <w:tc>
          <w:tcPr>
            <w:tcW w:w="6227" w:type="dxa"/>
            <w:tcBorders>
              <w:top w:val="single" w:sz="2" w:space="0" w:color="auto"/>
              <w:bottom w:val="single" w:sz="2" w:space="0" w:color="auto"/>
            </w:tcBorders>
            <w:shd w:val="clear" w:color="auto" w:fill="auto"/>
          </w:tcPr>
          <w:p w14:paraId="10ABEC21" w14:textId="77777777" w:rsidR="00400783" w:rsidRPr="00026FF3" w:rsidRDefault="00400783" w:rsidP="003D1ABD">
            <w:pPr>
              <w:pStyle w:val="Tabletext"/>
            </w:pPr>
            <w:r w:rsidRPr="00026FF3">
              <w:t>BROMINE</w:t>
            </w:r>
          </w:p>
        </w:tc>
        <w:tc>
          <w:tcPr>
            <w:tcW w:w="1371" w:type="dxa"/>
            <w:tcBorders>
              <w:top w:val="single" w:sz="2" w:space="0" w:color="auto"/>
              <w:bottom w:val="single" w:sz="2" w:space="0" w:color="auto"/>
            </w:tcBorders>
            <w:shd w:val="clear" w:color="auto" w:fill="auto"/>
          </w:tcPr>
          <w:p w14:paraId="2E8E673C" w14:textId="77777777" w:rsidR="00400783" w:rsidRPr="00026FF3" w:rsidRDefault="00400783" w:rsidP="003D1ABD">
            <w:pPr>
              <w:pStyle w:val="Tabletext"/>
            </w:pPr>
          </w:p>
        </w:tc>
      </w:tr>
      <w:tr w:rsidR="00400783" w:rsidRPr="00026FF3" w14:paraId="4363B3F8" w14:textId="77777777" w:rsidTr="003D1ABD">
        <w:tc>
          <w:tcPr>
            <w:tcW w:w="714" w:type="dxa"/>
            <w:tcBorders>
              <w:top w:val="single" w:sz="2" w:space="0" w:color="auto"/>
              <w:bottom w:val="single" w:sz="2" w:space="0" w:color="auto"/>
            </w:tcBorders>
            <w:shd w:val="clear" w:color="auto" w:fill="auto"/>
          </w:tcPr>
          <w:p w14:paraId="378AC7E4" w14:textId="77777777" w:rsidR="00400783" w:rsidRPr="00026FF3" w:rsidRDefault="00400783" w:rsidP="003D1ABD">
            <w:pPr>
              <w:pStyle w:val="Tabletext"/>
            </w:pPr>
            <w:r w:rsidRPr="00026FF3">
              <w:t>18</w:t>
            </w:r>
          </w:p>
        </w:tc>
        <w:tc>
          <w:tcPr>
            <w:tcW w:w="6227" w:type="dxa"/>
            <w:tcBorders>
              <w:top w:val="single" w:sz="2" w:space="0" w:color="auto"/>
              <w:bottom w:val="single" w:sz="2" w:space="0" w:color="auto"/>
            </w:tcBorders>
            <w:shd w:val="clear" w:color="auto" w:fill="auto"/>
          </w:tcPr>
          <w:p w14:paraId="62233A89" w14:textId="77777777" w:rsidR="00400783" w:rsidRPr="00026FF3" w:rsidRDefault="00400783" w:rsidP="003D1ABD">
            <w:pPr>
              <w:pStyle w:val="Tabletext"/>
            </w:pPr>
            <w:r w:rsidRPr="00026FF3">
              <w:t>BRUCINE</w:t>
            </w:r>
          </w:p>
        </w:tc>
        <w:tc>
          <w:tcPr>
            <w:tcW w:w="1371" w:type="dxa"/>
            <w:tcBorders>
              <w:top w:val="single" w:sz="2" w:space="0" w:color="auto"/>
              <w:bottom w:val="single" w:sz="2" w:space="0" w:color="auto"/>
            </w:tcBorders>
            <w:shd w:val="clear" w:color="auto" w:fill="auto"/>
          </w:tcPr>
          <w:p w14:paraId="7C898942" w14:textId="77777777" w:rsidR="00400783" w:rsidRPr="00026FF3" w:rsidRDefault="00400783" w:rsidP="003D1ABD">
            <w:pPr>
              <w:pStyle w:val="Tabletext"/>
            </w:pPr>
          </w:p>
        </w:tc>
      </w:tr>
      <w:tr w:rsidR="00400783" w:rsidRPr="00026FF3" w14:paraId="084864AB" w14:textId="77777777" w:rsidTr="003D1ABD">
        <w:tc>
          <w:tcPr>
            <w:tcW w:w="714" w:type="dxa"/>
            <w:tcBorders>
              <w:top w:val="single" w:sz="2" w:space="0" w:color="auto"/>
              <w:bottom w:val="single" w:sz="2" w:space="0" w:color="auto"/>
            </w:tcBorders>
            <w:shd w:val="clear" w:color="auto" w:fill="auto"/>
          </w:tcPr>
          <w:p w14:paraId="62FC08D5" w14:textId="77777777" w:rsidR="00400783" w:rsidRPr="00026FF3" w:rsidRDefault="00400783" w:rsidP="003D1ABD">
            <w:pPr>
              <w:pStyle w:val="Tabletext"/>
            </w:pPr>
            <w:r w:rsidRPr="00026FF3">
              <w:t>19</w:t>
            </w:r>
          </w:p>
        </w:tc>
        <w:tc>
          <w:tcPr>
            <w:tcW w:w="6227" w:type="dxa"/>
            <w:tcBorders>
              <w:top w:val="single" w:sz="2" w:space="0" w:color="auto"/>
              <w:bottom w:val="single" w:sz="2" w:space="0" w:color="auto"/>
            </w:tcBorders>
            <w:shd w:val="clear" w:color="auto" w:fill="auto"/>
          </w:tcPr>
          <w:p w14:paraId="79EBC81D" w14:textId="77777777" w:rsidR="00400783" w:rsidRPr="00026FF3" w:rsidRDefault="00400783" w:rsidP="003D1ABD">
            <w:pPr>
              <w:pStyle w:val="Tabletext"/>
            </w:pPr>
            <w:r w:rsidRPr="00026FF3">
              <w:t>CALCIFEROL</w:t>
            </w:r>
          </w:p>
        </w:tc>
        <w:tc>
          <w:tcPr>
            <w:tcW w:w="1371" w:type="dxa"/>
            <w:tcBorders>
              <w:top w:val="single" w:sz="2" w:space="0" w:color="auto"/>
              <w:bottom w:val="single" w:sz="2" w:space="0" w:color="auto"/>
            </w:tcBorders>
            <w:shd w:val="clear" w:color="auto" w:fill="auto"/>
          </w:tcPr>
          <w:p w14:paraId="65690096" w14:textId="77777777" w:rsidR="00400783" w:rsidRPr="00026FF3" w:rsidRDefault="00400783" w:rsidP="003D1ABD">
            <w:pPr>
              <w:pStyle w:val="Tabletext"/>
            </w:pPr>
          </w:p>
        </w:tc>
      </w:tr>
      <w:tr w:rsidR="00400783" w:rsidRPr="00026FF3" w14:paraId="4F66C188" w14:textId="77777777" w:rsidTr="003D1ABD">
        <w:tc>
          <w:tcPr>
            <w:tcW w:w="714" w:type="dxa"/>
            <w:tcBorders>
              <w:top w:val="single" w:sz="2" w:space="0" w:color="auto"/>
              <w:bottom w:val="single" w:sz="2" w:space="0" w:color="auto"/>
            </w:tcBorders>
            <w:shd w:val="clear" w:color="auto" w:fill="auto"/>
          </w:tcPr>
          <w:p w14:paraId="5C4AB65B" w14:textId="77777777" w:rsidR="00400783" w:rsidRPr="00026FF3" w:rsidRDefault="00400783" w:rsidP="003D1ABD">
            <w:pPr>
              <w:pStyle w:val="Tabletext"/>
            </w:pPr>
            <w:r w:rsidRPr="00026FF3">
              <w:t>20</w:t>
            </w:r>
          </w:p>
        </w:tc>
        <w:tc>
          <w:tcPr>
            <w:tcW w:w="6227" w:type="dxa"/>
            <w:tcBorders>
              <w:top w:val="single" w:sz="2" w:space="0" w:color="auto"/>
              <w:bottom w:val="single" w:sz="2" w:space="0" w:color="auto"/>
            </w:tcBorders>
            <w:shd w:val="clear" w:color="auto" w:fill="auto"/>
          </w:tcPr>
          <w:p w14:paraId="3942B0C7" w14:textId="77777777" w:rsidR="00400783" w:rsidRPr="00026FF3" w:rsidRDefault="00400783" w:rsidP="003D1ABD">
            <w:pPr>
              <w:pStyle w:val="Tabletext"/>
            </w:pPr>
            <w:r w:rsidRPr="00026FF3">
              <w:t>CARBADOX</w:t>
            </w:r>
          </w:p>
        </w:tc>
        <w:tc>
          <w:tcPr>
            <w:tcW w:w="1371" w:type="dxa"/>
            <w:tcBorders>
              <w:top w:val="single" w:sz="2" w:space="0" w:color="auto"/>
              <w:bottom w:val="single" w:sz="2" w:space="0" w:color="auto"/>
            </w:tcBorders>
            <w:shd w:val="clear" w:color="auto" w:fill="auto"/>
          </w:tcPr>
          <w:p w14:paraId="4E849576" w14:textId="77777777" w:rsidR="00400783" w:rsidRPr="00026FF3" w:rsidRDefault="00400783" w:rsidP="003D1ABD">
            <w:pPr>
              <w:pStyle w:val="Tabletext"/>
            </w:pPr>
          </w:p>
        </w:tc>
      </w:tr>
      <w:tr w:rsidR="00400783" w:rsidRPr="00026FF3" w14:paraId="065835D0" w14:textId="77777777" w:rsidTr="003D1ABD">
        <w:tc>
          <w:tcPr>
            <w:tcW w:w="714" w:type="dxa"/>
            <w:tcBorders>
              <w:top w:val="single" w:sz="2" w:space="0" w:color="auto"/>
              <w:bottom w:val="single" w:sz="2" w:space="0" w:color="auto"/>
            </w:tcBorders>
            <w:shd w:val="clear" w:color="auto" w:fill="auto"/>
          </w:tcPr>
          <w:p w14:paraId="341B6D4D" w14:textId="77777777" w:rsidR="00400783" w:rsidRPr="00026FF3" w:rsidRDefault="00400783" w:rsidP="003D1ABD">
            <w:pPr>
              <w:pStyle w:val="Tabletext"/>
            </w:pPr>
            <w:r w:rsidRPr="00026FF3">
              <w:t>21</w:t>
            </w:r>
          </w:p>
        </w:tc>
        <w:tc>
          <w:tcPr>
            <w:tcW w:w="6227" w:type="dxa"/>
            <w:tcBorders>
              <w:top w:val="single" w:sz="2" w:space="0" w:color="auto"/>
              <w:bottom w:val="single" w:sz="2" w:space="0" w:color="auto"/>
            </w:tcBorders>
            <w:shd w:val="clear" w:color="auto" w:fill="auto"/>
          </w:tcPr>
          <w:p w14:paraId="1B3CF638" w14:textId="77777777" w:rsidR="00400783" w:rsidRPr="00026FF3" w:rsidRDefault="00400783" w:rsidP="003D1ABD">
            <w:pPr>
              <w:pStyle w:val="Tabletext"/>
            </w:pPr>
            <w:r w:rsidRPr="00026FF3">
              <w:t>CARBON TETRACHLORIDE</w:t>
            </w:r>
          </w:p>
        </w:tc>
        <w:tc>
          <w:tcPr>
            <w:tcW w:w="1371" w:type="dxa"/>
            <w:tcBorders>
              <w:top w:val="single" w:sz="2" w:space="0" w:color="auto"/>
              <w:bottom w:val="single" w:sz="2" w:space="0" w:color="auto"/>
            </w:tcBorders>
            <w:shd w:val="clear" w:color="auto" w:fill="auto"/>
          </w:tcPr>
          <w:p w14:paraId="0CBE949E" w14:textId="77777777" w:rsidR="00400783" w:rsidRPr="00026FF3" w:rsidRDefault="00400783" w:rsidP="003D1ABD">
            <w:pPr>
              <w:pStyle w:val="Tabletext"/>
            </w:pPr>
          </w:p>
        </w:tc>
      </w:tr>
      <w:tr w:rsidR="00400783" w:rsidRPr="00026FF3" w14:paraId="2B1EB678" w14:textId="77777777" w:rsidTr="003D1ABD">
        <w:tc>
          <w:tcPr>
            <w:tcW w:w="714" w:type="dxa"/>
            <w:tcBorders>
              <w:top w:val="single" w:sz="2" w:space="0" w:color="auto"/>
              <w:bottom w:val="single" w:sz="2" w:space="0" w:color="auto"/>
            </w:tcBorders>
            <w:shd w:val="clear" w:color="auto" w:fill="auto"/>
          </w:tcPr>
          <w:p w14:paraId="011519D3" w14:textId="77777777" w:rsidR="00400783" w:rsidRPr="00026FF3" w:rsidRDefault="00400783" w:rsidP="003D1ABD">
            <w:pPr>
              <w:pStyle w:val="Tabletext"/>
            </w:pPr>
            <w:r w:rsidRPr="00026FF3">
              <w:t>22</w:t>
            </w:r>
          </w:p>
        </w:tc>
        <w:tc>
          <w:tcPr>
            <w:tcW w:w="6227" w:type="dxa"/>
            <w:tcBorders>
              <w:top w:val="single" w:sz="2" w:space="0" w:color="auto"/>
              <w:bottom w:val="single" w:sz="2" w:space="0" w:color="auto"/>
            </w:tcBorders>
            <w:shd w:val="clear" w:color="auto" w:fill="auto"/>
          </w:tcPr>
          <w:p w14:paraId="218C5C0A" w14:textId="77777777" w:rsidR="00400783" w:rsidRPr="00026FF3" w:rsidRDefault="00400783" w:rsidP="003D1ABD">
            <w:pPr>
              <w:pStyle w:val="Tabletext"/>
            </w:pPr>
            <w:r w:rsidRPr="00026FF3">
              <w:t>CARBONYL SULFIDE</w:t>
            </w:r>
          </w:p>
        </w:tc>
        <w:tc>
          <w:tcPr>
            <w:tcW w:w="1371" w:type="dxa"/>
            <w:tcBorders>
              <w:top w:val="single" w:sz="2" w:space="0" w:color="auto"/>
              <w:bottom w:val="single" w:sz="2" w:space="0" w:color="auto"/>
            </w:tcBorders>
            <w:shd w:val="clear" w:color="auto" w:fill="auto"/>
          </w:tcPr>
          <w:p w14:paraId="20B3C1CE" w14:textId="77777777" w:rsidR="00400783" w:rsidRPr="00026FF3" w:rsidRDefault="00400783" w:rsidP="003D1ABD">
            <w:pPr>
              <w:pStyle w:val="Tabletext"/>
            </w:pPr>
          </w:p>
        </w:tc>
      </w:tr>
      <w:tr w:rsidR="00400783" w:rsidRPr="00026FF3" w14:paraId="37EC66B0" w14:textId="77777777" w:rsidTr="003D1ABD">
        <w:tc>
          <w:tcPr>
            <w:tcW w:w="714" w:type="dxa"/>
            <w:tcBorders>
              <w:top w:val="single" w:sz="2" w:space="0" w:color="auto"/>
              <w:bottom w:val="single" w:sz="2" w:space="0" w:color="auto"/>
            </w:tcBorders>
            <w:shd w:val="clear" w:color="auto" w:fill="auto"/>
          </w:tcPr>
          <w:p w14:paraId="544AE562" w14:textId="77777777" w:rsidR="00400783" w:rsidRPr="00026FF3" w:rsidRDefault="00400783" w:rsidP="003D1ABD">
            <w:pPr>
              <w:pStyle w:val="Tabletext"/>
            </w:pPr>
            <w:r w:rsidRPr="00026FF3">
              <w:t>23</w:t>
            </w:r>
          </w:p>
        </w:tc>
        <w:tc>
          <w:tcPr>
            <w:tcW w:w="6227" w:type="dxa"/>
            <w:tcBorders>
              <w:top w:val="single" w:sz="2" w:space="0" w:color="auto"/>
              <w:bottom w:val="single" w:sz="2" w:space="0" w:color="auto"/>
            </w:tcBorders>
            <w:shd w:val="clear" w:color="auto" w:fill="auto"/>
          </w:tcPr>
          <w:p w14:paraId="584EC33E" w14:textId="77777777" w:rsidR="00400783" w:rsidRPr="00026FF3" w:rsidRDefault="00400783" w:rsidP="003D1ABD">
            <w:pPr>
              <w:pStyle w:val="Tabletext"/>
            </w:pPr>
            <w:r w:rsidRPr="00026FF3">
              <w:t>CHLORDECONE</w:t>
            </w:r>
          </w:p>
        </w:tc>
        <w:tc>
          <w:tcPr>
            <w:tcW w:w="1371" w:type="dxa"/>
            <w:tcBorders>
              <w:top w:val="single" w:sz="2" w:space="0" w:color="auto"/>
              <w:bottom w:val="single" w:sz="2" w:space="0" w:color="auto"/>
            </w:tcBorders>
            <w:shd w:val="clear" w:color="auto" w:fill="auto"/>
          </w:tcPr>
          <w:p w14:paraId="60A51390" w14:textId="77777777" w:rsidR="00400783" w:rsidRPr="00026FF3" w:rsidRDefault="00400783" w:rsidP="003D1ABD">
            <w:pPr>
              <w:pStyle w:val="Tabletext"/>
            </w:pPr>
            <w:r w:rsidRPr="00026FF3">
              <w:t>a</w:t>
            </w:r>
          </w:p>
        </w:tc>
      </w:tr>
      <w:tr w:rsidR="00400783" w:rsidRPr="00026FF3" w14:paraId="4DED77E3" w14:textId="77777777" w:rsidTr="003D1ABD">
        <w:tc>
          <w:tcPr>
            <w:tcW w:w="714" w:type="dxa"/>
            <w:tcBorders>
              <w:top w:val="single" w:sz="2" w:space="0" w:color="auto"/>
              <w:bottom w:val="single" w:sz="2" w:space="0" w:color="auto"/>
            </w:tcBorders>
            <w:shd w:val="clear" w:color="auto" w:fill="auto"/>
          </w:tcPr>
          <w:p w14:paraId="032C2C95" w14:textId="77777777" w:rsidR="00400783" w:rsidRPr="00026FF3" w:rsidRDefault="00400783" w:rsidP="003D1ABD">
            <w:pPr>
              <w:pStyle w:val="Tabletext"/>
            </w:pPr>
            <w:r w:rsidRPr="00026FF3">
              <w:t>24</w:t>
            </w:r>
          </w:p>
        </w:tc>
        <w:tc>
          <w:tcPr>
            <w:tcW w:w="6227" w:type="dxa"/>
            <w:tcBorders>
              <w:top w:val="single" w:sz="2" w:space="0" w:color="auto"/>
              <w:bottom w:val="single" w:sz="2" w:space="0" w:color="auto"/>
            </w:tcBorders>
            <w:shd w:val="clear" w:color="auto" w:fill="auto"/>
          </w:tcPr>
          <w:p w14:paraId="50B6FDE9" w14:textId="77777777" w:rsidR="00400783" w:rsidRPr="00026FF3" w:rsidRDefault="00400783" w:rsidP="003D1ABD">
            <w:pPr>
              <w:pStyle w:val="Tabletext"/>
            </w:pPr>
            <w:r w:rsidRPr="00026FF3">
              <w:t>CHLORDIMEFORM</w:t>
            </w:r>
          </w:p>
        </w:tc>
        <w:tc>
          <w:tcPr>
            <w:tcW w:w="1371" w:type="dxa"/>
            <w:tcBorders>
              <w:top w:val="single" w:sz="2" w:space="0" w:color="auto"/>
              <w:bottom w:val="single" w:sz="2" w:space="0" w:color="auto"/>
            </w:tcBorders>
            <w:shd w:val="clear" w:color="auto" w:fill="auto"/>
          </w:tcPr>
          <w:p w14:paraId="1737ACD0" w14:textId="77777777" w:rsidR="00400783" w:rsidRPr="00026FF3" w:rsidRDefault="00400783" w:rsidP="003D1ABD">
            <w:pPr>
              <w:pStyle w:val="Tabletext"/>
            </w:pPr>
            <w:r w:rsidRPr="00026FF3">
              <w:t>a</w:t>
            </w:r>
          </w:p>
        </w:tc>
      </w:tr>
      <w:tr w:rsidR="00400783" w:rsidRPr="00026FF3" w14:paraId="0CE08CEE" w14:textId="77777777" w:rsidTr="003D1ABD">
        <w:tc>
          <w:tcPr>
            <w:tcW w:w="714" w:type="dxa"/>
            <w:tcBorders>
              <w:top w:val="single" w:sz="2" w:space="0" w:color="auto"/>
              <w:bottom w:val="single" w:sz="2" w:space="0" w:color="auto"/>
            </w:tcBorders>
            <w:shd w:val="clear" w:color="auto" w:fill="auto"/>
          </w:tcPr>
          <w:p w14:paraId="2A1D0E84" w14:textId="77777777" w:rsidR="00400783" w:rsidRPr="00026FF3" w:rsidRDefault="00400783" w:rsidP="003D1ABD">
            <w:pPr>
              <w:pStyle w:val="Tabletext"/>
            </w:pPr>
            <w:r w:rsidRPr="00026FF3">
              <w:t>25</w:t>
            </w:r>
          </w:p>
        </w:tc>
        <w:tc>
          <w:tcPr>
            <w:tcW w:w="6227" w:type="dxa"/>
            <w:tcBorders>
              <w:top w:val="single" w:sz="2" w:space="0" w:color="auto"/>
              <w:bottom w:val="single" w:sz="2" w:space="0" w:color="auto"/>
            </w:tcBorders>
            <w:shd w:val="clear" w:color="auto" w:fill="auto"/>
          </w:tcPr>
          <w:p w14:paraId="37C2A9A2" w14:textId="77777777" w:rsidR="00400783" w:rsidRPr="00026FF3" w:rsidRDefault="00400783" w:rsidP="003D1ABD">
            <w:pPr>
              <w:pStyle w:val="Tabletext"/>
            </w:pPr>
            <w:r w:rsidRPr="00026FF3">
              <w:t>CHLORINE</w:t>
            </w:r>
          </w:p>
        </w:tc>
        <w:tc>
          <w:tcPr>
            <w:tcW w:w="1371" w:type="dxa"/>
            <w:tcBorders>
              <w:top w:val="single" w:sz="2" w:space="0" w:color="auto"/>
              <w:bottom w:val="single" w:sz="2" w:space="0" w:color="auto"/>
            </w:tcBorders>
            <w:shd w:val="clear" w:color="auto" w:fill="auto"/>
          </w:tcPr>
          <w:p w14:paraId="41F270DC" w14:textId="77777777" w:rsidR="00400783" w:rsidRPr="00026FF3" w:rsidRDefault="00400783" w:rsidP="003D1ABD">
            <w:pPr>
              <w:pStyle w:val="Tabletext"/>
            </w:pPr>
          </w:p>
        </w:tc>
      </w:tr>
      <w:tr w:rsidR="00400783" w:rsidRPr="00026FF3" w14:paraId="35510DE1" w14:textId="77777777" w:rsidTr="003D1ABD">
        <w:tc>
          <w:tcPr>
            <w:tcW w:w="714" w:type="dxa"/>
            <w:tcBorders>
              <w:top w:val="single" w:sz="2" w:space="0" w:color="auto"/>
              <w:bottom w:val="single" w:sz="2" w:space="0" w:color="auto"/>
            </w:tcBorders>
            <w:shd w:val="clear" w:color="auto" w:fill="auto"/>
          </w:tcPr>
          <w:p w14:paraId="1D8B343F" w14:textId="77777777" w:rsidR="00400783" w:rsidRPr="00026FF3" w:rsidRDefault="00400783" w:rsidP="003D1ABD">
            <w:pPr>
              <w:pStyle w:val="Tabletext"/>
            </w:pPr>
            <w:r w:rsidRPr="00026FF3">
              <w:t>26</w:t>
            </w:r>
          </w:p>
        </w:tc>
        <w:tc>
          <w:tcPr>
            <w:tcW w:w="6227" w:type="dxa"/>
            <w:tcBorders>
              <w:top w:val="single" w:sz="2" w:space="0" w:color="auto"/>
              <w:bottom w:val="single" w:sz="2" w:space="0" w:color="auto"/>
            </w:tcBorders>
            <w:shd w:val="clear" w:color="auto" w:fill="auto"/>
          </w:tcPr>
          <w:p w14:paraId="006007B1" w14:textId="77777777" w:rsidR="00400783" w:rsidRPr="00026FF3" w:rsidRDefault="00400783" w:rsidP="003D1ABD">
            <w:pPr>
              <w:pStyle w:val="Tabletext"/>
            </w:pPr>
            <w:r w:rsidRPr="00026FF3">
              <w:t>CHLOROMETHIURON</w:t>
            </w:r>
          </w:p>
        </w:tc>
        <w:tc>
          <w:tcPr>
            <w:tcW w:w="1371" w:type="dxa"/>
            <w:tcBorders>
              <w:top w:val="single" w:sz="2" w:space="0" w:color="auto"/>
              <w:bottom w:val="single" w:sz="2" w:space="0" w:color="auto"/>
            </w:tcBorders>
            <w:shd w:val="clear" w:color="auto" w:fill="auto"/>
          </w:tcPr>
          <w:p w14:paraId="7F13CA9E" w14:textId="77777777" w:rsidR="00400783" w:rsidRPr="00026FF3" w:rsidRDefault="00400783" w:rsidP="003D1ABD">
            <w:pPr>
              <w:pStyle w:val="Tabletext"/>
            </w:pPr>
            <w:r w:rsidRPr="00026FF3">
              <w:t>a</w:t>
            </w:r>
          </w:p>
        </w:tc>
      </w:tr>
      <w:tr w:rsidR="00400783" w:rsidRPr="00026FF3" w14:paraId="55D1DA55" w14:textId="77777777" w:rsidTr="003D1ABD">
        <w:tc>
          <w:tcPr>
            <w:tcW w:w="714" w:type="dxa"/>
            <w:tcBorders>
              <w:top w:val="single" w:sz="2" w:space="0" w:color="auto"/>
              <w:bottom w:val="single" w:sz="2" w:space="0" w:color="auto"/>
            </w:tcBorders>
            <w:shd w:val="clear" w:color="auto" w:fill="auto"/>
          </w:tcPr>
          <w:p w14:paraId="018E49FB" w14:textId="77777777" w:rsidR="00400783" w:rsidRPr="00026FF3" w:rsidRDefault="00400783" w:rsidP="003D1ABD">
            <w:pPr>
              <w:pStyle w:val="Tabletext"/>
            </w:pPr>
            <w:r w:rsidRPr="00026FF3">
              <w:t>27</w:t>
            </w:r>
          </w:p>
        </w:tc>
        <w:tc>
          <w:tcPr>
            <w:tcW w:w="6227" w:type="dxa"/>
            <w:tcBorders>
              <w:top w:val="single" w:sz="2" w:space="0" w:color="auto"/>
              <w:bottom w:val="single" w:sz="2" w:space="0" w:color="auto"/>
            </w:tcBorders>
            <w:shd w:val="clear" w:color="auto" w:fill="auto"/>
          </w:tcPr>
          <w:p w14:paraId="4AB8E279" w14:textId="77777777" w:rsidR="00400783" w:rsidRPr="00026FF3" w:rsidRDefault="00400783" w:rsidP="003D1ABD">
            <w:pPr>
              <w:pStyle w:val="Tabletext"/>
            </w:pPr>
            <w:r w:rsidRPr="00026FF3">
              <w:t>CHLOROPICRIN</w:t>
            </w:r>
          </w:p>
        </w:tc>
        <w:tc>
          <w:tcPr>
            <w:tcW w:w="1371" w:type="dxa"/>
            <w:tcBorders>
              <w:top w:val="single" w:sz="2" w:space="0" w:color="auto"/>
              <w:bottom w:val="single" w:sz="2" w:space="0" w:color="auto"/>
            </w:tcBorders>
            <w:shd w:val="clear" w:color="auto" w:fill="auto"/>
          </w:tcPr>
          <w:p w14:paraId="31D50FF4" w14:textId="77777777" w:rsidR="00400783" w:rsidRPr="00026FF3" w:rsidRDefault="00400783" w:rsidP="003D1ABD">
            <w:pPr>
              <w:pStyle w:val="Tabletext"/>
            </w:pPr>
          </w:p>
        </w:tc>
      </w:tr>
      <w:tr w:rsidR="00400783" w:rsidRPr="00026FF3" w14:paraId="7F46277C" w14:textId="77777777" w:rsidTr="003D1ABD">
        <w:tc>
          <w:tcPr>
            <w:tcW w:w="714" w:type="dxa"/>
            <w:tcBorders>
              <w:top w:val="single" w:sz="2" w:space="0" w:color="auto"/>
              <w:bottom w:val="single" w:sz="2" w:space="0" w:color="auto"/>
            </w:tcBorders>
            <w:shd w:val="clear" w:color="auto" w:fill="auto"/>
          </w:tcPr>
          <w:p w14:paraId="6EB1CEC9" w14:textId="77777777" w:rsidR="00400783" w:rsidRPr="00026FF3" w:rsidRDefault="00400783" w:rsidP="003D1ABD">
            <w:pPr>
              <w:pStyle w:val="Tabletext"/>
            </w:pPr>
            <w:r w:rsidRPr="00026FF3">
              <w:t>28</w:t>
            </w:r>
          </w:p>
        </w:tc>
        <w:tc>
          <w:tcPr>
            <w:tcW w:w="6227" w:type="dxa"/>
            <w:tcBorders>
              <w:top w:val="single" w:sz="2" w:space="0" w:color="auto"/>
              <w:bottom w:val="single" w:sz="2" w:space="0" w:color="auto"/>
            </w:tcBorders>
            <w:shd w:val="clear" w:color="auto" w:fill="auto"/>
          </w:tcPr>
          <w:p w14:paraId="3656E20B" w14:textId="77777777" w:rsidR="00400783" w:rsidRPr="00026FF3" w:rsidRDefault="00400783" w:rsidP="003D1ABD">
            <w:pPr>
              <w:pStyle w:val="Tabletext"/>
              <w:rPr>
                <w:rFonts w:eastAsiaTheme="minorEastAsia"/>
              </w:rPr>
            </w:pPr>
            <w:r w:rsidRPr="00026FF3">
              <w:t>4</w:t>
            </w:r>
            <w:r w:rsidR="00026FF3">
              <w:noBreakHyphen/>
            </w:r>
            <w:r w:rsidRPr="00026FF3">
              <w:t>CHLORO</w:t>
            </w:r>
            <w:r w:rsidR="00026FF3">
              <w:noBreakHyphen/>
            </w:r>
            <w:r w:rsidRPr="00026FF3">
              <w:rPr>
                <w:i/>
              </w:rPr>
              <w:t>o</w:t>
            </w:r>
            <w:r w:rsidR="00026FF3">
              <w:noBreakHyphen/>
            </w:r>
            <w:r w:rsidRPr="00026FF3">
              <w:t>TOLUIDINE</w:t>
            </w:r>
          </w:p>
        </w:tc>
        <w:tc>
          <w:tcPr>
            <w:tcW w:w="1371" w:type="dxa"/>
            <w:tcBorders>
              <w:top w:val="single" w:sz="2" w:space="0" w:color="auto"/>
              <w:bottom w:val="single" w:sz="2" w:space="0" w:color="auto"/>
            </w:tcBorders>
            <w:shd w:val="clear" w:color="auto" w:fill="auto"/>
          </w:tcPr>
          <w:p w14:paraId="3E2A7E90" w14:textId="77777777" w:rsidR="00400783" w:rsidRPr="00026FF3" w:rsidRDefault="00400783" w:rsidP="003D1ABD">
            <w:pPr>
              <w:pStyle w:val="Tabletext"/>
            </w:pPr>
            <w:r w:rsidRPr="00026FF3">
              <w:t>a</w:t>
            </w:r>
          </w:p>
        </w:tc>
      </w:tr>
      <w:tr w:rsidR="00400783" w:rsidRPr="00026FF3" w14:paraId="1618D012" w14:textId="77777777" w:rsidTr="003D1ABD">
        <w:tc>
          <w:tcPr>
            <w:tcW w:w="714" w:type="dxa"/>
            <w:tcBorders>
              <w:top w:val="single" w:sz="2" w:space="0" w:color="auto"/>
              <w:bottom w:val="single" w:sz="2" w:space="0" w:color="auto"/>
            </w:tcBorders>
            <w:shd w:val="clear" w:color="auto" w:fill="auto"/>
          </w:tcPr>
          <w:p w14:paraId="4165C3B2" w14:textId="77777777" w:rsidR="00400783" w:rsidRPr="00026FF3" w:rsidRDefault="00400783" w:rsidP="003D1ABD">
            <w:pPr>
              <w:pStyle w:val="Tabletext"/>
            </w:pPr>
            <w:r w:rsidRPr="00026FF3">
              <w:t>29</w:t>
            </w:r>
          </w:p>
        </w:tc>
        <w:tc>
          <w:tcPr>
            <w:tcW w:w="6227" w:type="dxa"/>
            <w:tcBorders>
              <w:top w:val="single" w:sz="2" w:space="0" w:color="auto"/>
              <w:bottom w:val="single" w:sz="2" w:space="0" w:color="auto"/>
            </w:tcBorders>
            <w:shd w:val="clear" w:color="auto" w:fill="auto"/>
          </w:tcPr>
          <w:p w14:paraId="7811630B" w14:textId="77777777" w:rsidR="00400783" w:rsidRPr="00026FF3" w:rsidRDefault="00400783" w:rsidP="003D1ABD">
            <w:pPr>
              <w:pStyle w:val="Tabletext"/>
            </w:pPr>
            <w:r w:rsidRPr="00026FF3">
              <w:t>COLECALCIFEROL</w:t>
            </w:r>
          </w:p>
        </w:tc>
        <w:tc>
          <w:tcPr>
            <w:tcW w:w="1371" w:type="dxa"/>
            <w:tcBorders>
              <w:top w:val="single" w:sz="2" w:space="0" w:color="auto"/>
              <w:bottom w:val="single" w:sz="2" w:space="0" w:color="auto"/>
            </w:tcBorders>
            <w:shd w:val="clear" w:color="auto" w:fill="auto"/>
          </w:tcPr>
          <w:p w14:paraId="4E11A5F7" w14:textId="77777777" w:rsidR="00400783" w:rsidRPr="00026FF3" w:rsidRDefault="00400783" w:rsidP="003D1ABD">
            <w:pPr>
              <w:pStyle w:val="Tabletext"/>
            </w:pPr>
          </w:p>
        </w:tc>
      </w:tr>
      <w:tr w:rsidR="00400783" w:rsidRPr="00026FF3" w14:paraId="75828545" w14:textId="77777777" w:rsidTr="003D1ABD">
        <w:tc>
          <w:tcPr>
            <w:tcW w:w="714" w:type="dxa"/>
            <w:tcBorders>
              <w:top w:val="single" w:sz="2" w:space="0" w:color="auto"/>
              <w:bottom w:val="single" w:sz="2" w:space="0" w:color="auto"/>
            </w:tcBorders>
            <w:shd w:val="clear" w:color="auto" w:fill="auto"/>
          </w:tcPr>
          <w:p w14:paraId="50F30620" w14:textId="77777777" w:rsidR="00400783" w:rsidRPr="00026FF3" w:rsidRDefault="00400783" w:rsidP="003D1ABD">
            <w:pPr>
              <w:pStyle w:val="Tabletext"/>
            </w:pPr>
            <w:r w:rsidRPr="00026FF3">
              <w:t>30</w:t>
            </w:r>
          </w:p>
        </w:tc>
        <w:tc>
          <w:tcPr>
            <w:tcW w:w="6227" w:type="dxa"/>
            <w:tcBorders>
              <w:top w:val="single" w:sz="2" w:space="0" w:color="auto"/>
              <w:bottom w:val="single" w:sz="2" w:space="0" w:color="auto"/>
            </w:tcBorders>
            <w:shd w:val="clear" w:color="auto" w:fill="auto"/>
          </w:tcPr>
          <w:p w14:paraId="163ECD53" w14:textId="77777777" w:rsidR="00400783" w:rsidRPr="00026FF3" w:rsidRDefault="00400783" w:rsidP="003D1ABD">
            <w:pPr>
              <w:pStyle w:val="Tabletext"/>
            </w:pPr>
            <w:r w:rsidRPr="00026FF3">
              <w:t>COUMATETRALYL</w:t>
            </w:r>
          </w:p>
        </w:tc>
        <w:tc>
          <w:tcPr>
            <w:tcW w:w="1371" w:type="dxa"/>
            <w:tcBorders>
              <w:top w:val="single" w:sz="2" w:space="0" w:color="auto"/>
              <w:bottom w:val="single" w:sz="2" w:space="0" w:color="auto"/>
            </w:tcBorders>
            <w:shd w:val="clear" w:color="auto" w:fill="auto"/>
          </w:tcPr>
          <w:p w14:paraId="02579883" w14:textId="77777777" w:rsidR="00400783" w:rsidRPr="00026FF3" w:rsidRDefault="00400783" w:rsidP="003D1ABD">
            <w:pPr>
              <w:pStyle w:val="Tabletext"/>
            </w:pPr>
          </w:p>
        </w:tc>
      </w:tr>
      <w:tr w:rsidR="00400783" w:rsidRPr="00026FF3" w14:paraId="54AB3886" w14:textId="77777777" w:rsidTr="003D1ABD">
        <w:tc>
          <w:tcPr>
            <w:tcW w:w="714" w:type="dxa"/>
            <w:tcBorders>
              <w:top w:val="single" w:sz="2" w:space="0" w:color="auto"/>
              <w:bottom w:val="single" w:sz="2" w:space="0" w:color="auto"/>
            </w:tcBorders>
            <w:shd w:val="clear" w:color="auto" w:fill="auto"/>
          </w:tcPr>
          <w:p w14:paraId="2B3FA44D" w14:textId="77777777" w:rsidR="00400783" w:rsidRPr="00026FF3" w:rsidRDefault="00400783" w:rsidP="003D1ABD">
            <w:pPr>
              <w:pStyle w:val="Tabletext"/>
            </w:pPr>
            <w:r w:rsidRPr="00026FF3">
              <w:t>31</w:t>
            </w:r>
          </w:p>
        </w:tc>
        <w:tc>
          <w:tcPr>
            <w:tcW w:w="6227" w:type="dxa"/>
            <w:tcBorders>
              <w:top w:val="single" w:sz="2" w:space="0" w:color="auto"/>
              <w:bottom w:val="single" w:sz="2" w:space="0" w:color="auto"/>
            </w:tcBorders>
            <w:shd w:val="clear" w:color="auto" w:fill="auto"/>
          </w:tcPr>
          <w:p w14:paraId="438EEEAC" w14:textId="77777777" w:rsidR="00400783" w:rsidRPr="00026FF3" w:rsidRDefault="00400783" w:rsidP="003D1ABD">
            <w:pPr>
              <w:pStyle w:val="Tabletext"/>
            </w:pPr>
            <w:r w:rsidRPr="00026FF3">
              <w:t>CYANOGEN</w:t>
            </w:r>
          </w:p>
        </w:tc>
        <w:tc>
          <w:tcPr>
            <w:tcW w:w="1371" w:type="dxa"/>
            <w:tcBorders>
              <w:top w:val="single" w:sz="2" w:space="0" w:color="auto"/>
              <w:bottom w:val="single" w:sz="2" w:space="0" w:color="auto"/>
            </w:tcBorders>
            <w:shd w:val="clear" w:color="auto" w:fill="auto"/>
          </w:tcPr>
          <w:p w14:paraId="5D670803" w14:textId="77777777" w:rsidR="00400783" w:rsidRPr="00026FF3" w:rsidRDefault="00400783" w:rsidP="003D1ABD">
            <w:pPr>
              <w:pStyle w:val="Tabletext"/>
            </w:pPr>
          </w:p>
        </w:tc>
      </w:tr>
      <w:tr w:rsidR="00400783" w:rsidRPr="00026FF3" w14:paraId="454EA8B7" w14:textId="77777777" w:rsidTr="003D1ABD">
        <w:tc>
          <w:tcPr>
            <w:tcW w:w="714" w:type="dxa"/>
            <w:tcBorders>
              <w:top w:val="single" w:sz="2" w:space="0" w:color="auto"/>
              <w:bottom w:val="single" w:sz="2" w:space="0" w:color="auto"/>
            </w:tcBorders>
            <w:shd w:val="clear" w:color="auto" w:fill="auto"/>
          </w:tcPr>
          <w:p w14:paraId="47A459ED" w14:textId="77777777" w:rsidR="00400783" w:rsidRPr="00026FF3" w:rsidRDefault="00400783" w:rsidP="003D1ABD">
            <w:pPr>
              <w:pStyle w:val="Tabletext"/>
            </w:pPr>
            <w:r w:rsidRPr="00026FF3">
              <w:t>32</w:t>
            </w:r>
          </w:p>
        </w:tc>
        <w:tc>
          <w:tcPr>
            <w:tcW w:w="6227" w:type="dxa"/>
            <w:tcBorders>
              <w:top w:val="single" w:sz="2" w:space="0" w:color="auto"/>
              <w:bottom w:val="single" w:sz="2" w:space="0" w:color="auto"/>
            </w:tcBorders>
            <w:shd w:val="clear" w:color="auto" w:fill="auto"/>
          </w:tcPr>
          <w:p w14:paraId="071AAC7F" w14:textId="77777777" w:rsidR="00400783" w:rsidRPr="00026FF3" w:rsidRDefault="00400783" w:rsidP="003D1ABD">
            <w:pPr>
              <w:pStyle w:val="Tabletext"/>
            </w:pPr>
            <w:r w:rsidRPr="00026FF3">
              <w:t>CYHEXATIN</w:t>
            </w:r>
          </w:p>
        </w:tc>
        <w:tc>
          <w:tcPr>
            <w:tcW w:w="1371" w:type="dxa"/>
            <w:tcBorders>
              <w:top w:val="single" w:sz="2" w:space="0" w:color="auto"/>
              <w:bottom w:val="single" w:sz="2" w:space="0" w:color="auto"/>
            </w:tcBorders>
            <w:shd w:val="clear" w:color="auto" w:fill="auto"/>
          </w:tcPr>
          <w:p w14:paraId="25583DFC" w14:textId="77777777" w:rsidR="00400783" w:rsidRPr="00026FF3" w:rsidRDefault="00400783" w:rsidP="003D1ABD">
            <w:pPr>
              <w:pStyle w:val="Tabletext"/>
            </w:pPr>
            <w:r w:rsidRPr="00026FF3">
              <w:t>a</w:t>
            </w:r>
          </w:p>
        </w:tc>
      </w:tr>
      <w:tr w:rsidR="00400783" w:rsidRPr="00026FF3" w14:paraId="6C8BD445" w14:textId="77777777" w:rsidTr="003D1ABD">
        <w:tc>
          <w:tcPr>
            <w:tcW w:w="714" w:type="dxa"/>
            <w:tcBorders>
              <w:top w:val="single" w:sz="2" w:space="0" w:color="auto"/>
              <w:bottom w:val="single" w:sz="2" w:space="0" w:color="auto"/>
            </w:tcBorders>
            <w:shd w:val="clear" w:color="auto" w:fill="auto"/>
          </w:tcPr>
          <w:p w14:paraId="75AB48D9" w14:textId="77777777" w:rsidR="00400783" w:rsidRPr="00026FF3" w:rsidRDefault="00400783" w:rsidP="003D1ABD">
            <w:pPr>
              <w:pStyle w:val="Tabletext"/>
            </w:pPr>
            <w:r w:rsidRPr="00026FF3">
              <w:t>33</w:t>
            </w:r>
          </w:p>
        </w:tc>
        <w:tc>
          <w:tcPr>
            <w:tcW w:w="6227" w:type="dxa"/>
            <w:tcBorders>
              <w:top w:val="single" w:sz="2" w:space="0" w:color="auto"/>
              <w:bottom w:val="single" w:sz="2" w:space="0" w:color="auto"/>
            </w:tcBorders>
            <w:shd w:val="clear" w:color="auto" w:fill="auto"/>
          </w:tcPr>
          <w:p w14:paraId="47169AE7" w14:textId="77777777" w:rsidR="00400783" w:rsidRPr="00026FF3" w:rsidRDefault="00400783" w:rsidP="003D1ABD">
            <w:pPr>
              <w:pStyle w:val="Tabletext"/>
            </w:pPr>
            <w:r w:rsidRPr="00026FF3">
              <w:t>4,4</w:t>
            </w:r>
            <w:r w:rsidR="00026FF3">
              <w:noBreakHyphen/>
            </w:r>
            <w:r w:rsidRPr="00026FF3">
              <w:t>DIAMINODIPHENYLMETHANE</w:t>
            </w:r>
          </w:p>
        </w:tc>
        <w:tc>
          <w:tcPr>
            <w:tcW w:w="1371" w:type="dxa"/>
            <w:tcBorders>
              <w:top w:val="single" w:sz="2" w:space="0" w:color="auto"/>
              <w:bottom w:val="single" w:sz="2" w:space="0" w:color="auto"/>
            </w:tcBorders>
            <w:shd w:val="clear" w:color="auto" w:fill="auto"/>
          </w:tcPr>
          <w:p w14:paraId="49416350" w14:textId="77777777" w:rsidR="00400783" w:rsidRPr="00026FF3" w:rsidRDefault="00400783" w:rsidP="003D1ABD">
            <w:pPr>
              <w:pStyle w:val="Tabletext"/>
            </w:pPr>
          </w:p>
        </w:tc>
      </w:tr>
      <w:tr w:rsidR="00400783" w:rsidRPr="00026FF3" w14:paraId="785D458A" w14:textId="77777777" w:rsidTr="003D1ABD">
        <w:tc>
          <w:tcPr>
            <w:tcW w:w="714" w:type="dxa"/>
            <w:tcBorders>
              <w:top w:val="single" w:sz="2" w:space="0" w:color="auto"/>
              <w:bottom w:val="single" w:sz="2" w:space="0" w:color="auto"/>
            </w:tcBorders>
            <w:shd w:val="clear" w:color="auto" w:fill="auto"/>
          </w:tcPr>
          <w:p w14:paraId="4B5B3D99" w14:textId="77777777" w:rsidR="00400783" w:rsidRPr="00026FF3" w:rsidRDefault="00400783" w:rsidP="003D1ABD">
            <w:pPr>
              <w:pStyle w:val="Tabletext"/>
            </w:pPr>
            <w:r w:rsidRPr="00026FF3">
              <w:t>34</w:t>
            </w:r>
          </w:p>
        </w:tc>
        <w:tc>
          <w:tcPr>
            <w:tcW w:w="6227" w:type="dxa"/>
            <w:tcBorders>
              <w:top w:val="single" w:sz="2" w:space="0" w:color="auto"/>
              <w:bottom w:val="single" w:sz="2" w:space="0" w:color="auto"/>
            </w:tcBorders>
            <w:shd w:val="clear" w:color="auto" w:fill="auto"/>
          </w:tcPr>
          <w:p w14:paraId="0656EB08" w14:textId="77777777" w:rsidR="00400783" w:rsidRPr="00026FF3" w:rsidRDefault="00400783" w:rsidP="003D1ABD">
            <w:pPr>
              <w:pStyle w:val="Tabletext"/>
            </w:pPr>
            <w:r w:rsidRPr="00026FF3">
              <w:t>1,2</w:t>
            </w:r>
            <w:r w:rsidR="00026FF3">
              <w:noBreakHyphen/>
            </w:r>
            <w:r w:rsidRPr="00026FF3">
              <w:t>DIBROMO</w:t>
            </w:r>
            <w:r w:rsidR="00026FF3">
              <w:noBreakHyphen/>
            </w:r>
            <w:r w:rsidRPr="00026FF3">
              <w:t>3</w:t>
            </w:r>
            <w:r w:rsidR="00026FF3">
              <w:noBreakHyphen/>
            </w:r>
            <w:r w:rsidRPr="00026FF3">
              <w:t>CHLOROPROPANE</w:t>
            </w:r>
          </w:p>
        </w:tc>
        <w:tc>
          <w:tcPr>
            <w:tcW w:w="1371" w:type="dxa"/>
            <w:tcBorders>
              <w:top w:val="single" w:sz="2" w:space="0" w:color="auto"/>
              <w:bottom w:val="single" w:sz="2" w:space="0" w:color="auto"/>
            </w:tcBorders>
            <w:shd w:val="clear" w:color="auto" w:fill="auto"/>
          </w:tcPr>
          <w:p w14:paraId="4F833A38" w14:textId="77777777" w:rsidR="00400783" w:rsidRPr="00026FF3" w:rsidRDefault="00400783" w:rsidP="003D1ABD">
            <w:pPr>
              <w:pStyle w:val="Tabletext"/>
            </w:pPr>
            <w:r w:rsidRPr="00026FF3">
              <w:t>a</w:t>
            </w:r>
          </w:p>
        </w:tc>
      </w:tr>
      <w:tr w:rsidR="00400783" w:rsidRPr="00026FF3" w14:paraId="47EE37AC" w14:textId="77777777" w:rsidTr="003D1ABD">
        <w:tc>
          <w:tcPr>
            <w:tcW w:w="714" w:type="dxa"/>
            <w:tcBorders>
              <w:top w:val="single" w:sz="2" w:space="0" w:color="auto"/>
              <w:bottom w:val="single" w:sz="2" w:space="0" w:color="auto"/>
            </w:tcBorders>
            <w:shd w:val="clear" w:color="auto" w:fill="auto"/>
          </w:tcPr>
          <w:p w14:paraId="2D41BF1D" w14:textId="77777777" w:rsidR="00400783" w:rsidRPr="00026FF3" w:rsidRDefault="00400783" w:rsidP="003D1ABD">
            <w:pPr>
              <w:pStyle w:val="Tabletext"/>
            </w:pPr>
            <w:r w:rsidRPr="00026FF3">
              <w:t>35</w:t>
            </w:r>
          </w:p>
        </w:tc>
        <w:tc>
          <w:tcPr>
            <w:tcW w:w="6227" w:type="dxa"/>
            <w:tcBorders>
              <w:top w:val="single" w:sz="2" w:space="0" w:color="auto"/>
              <w:bottom w:val="single" w:sz="2" w:space="0" w:color="auto"/>
            </w:tcBorders>
            <w:shd w:val="clear" w:color="auto" w:fill="auto"/>
          </w:tcPr>
          <w:p w14:paraId="4E4D784D" w14:textId="77777777" w:rsidR="00400783" w:rsidRPr="00026FF3" w:rsidRDefault="00400783" w:rsidP="003D1ABD">
            <w:pPr>
              <w:pStyle w:val="Tabletext"/>
            </w:pPr>
            <w:r w:rsidRPr="00026FF3">
              <w:t>1,3</w:t>
            </w:r>
            <w:r w:rsidR="00026FF3">
              <w:noBreakHyphen/>
            </w:r>
            <w:r w:rsidRPr="00026FF3">
              <w:t>DICHLOROPROPENE</w:t>
            </w:r>
          </w:p>
        </w:tc>
        <w:tc>
          <w:tcPr>
            <w:tcW w:w="1371" w:type="dxa"/>
            <w:tcBorders>
              <w:top w:val="single" w:sz="2" w:space="0" w:color="auto"/>
              <w:bottom w:val="single" w:sz="2" w:space="0" w:color="auto"/>
            </w:tcBorders>
            <w:shd w:val="clear" w:color="auto" w:fill="auto"/>
          </w:tcPr>
          <w:p w14:paraId="0D0D07BB" w14:textId="77777777" w:rsidR="00400783" w:rsidRPr="00026FF3" w:rsidRDefault="00400783" w:rsidP="003D1ABD">
            <w:pPr>
              <w:pStyle w:val="Tabletext"/>
            </w:pPr>
          </w:p>
        </w:tc>
      </w:tr>
      <w:tr w:rsidR="00400783" w:rsidRPr="00026FF3" w14:paraId="6A3162B0" w14:textId="77777777" w:rsidTr="003D1ABD">
        <w:tc>
          <w:tcPr>
            <w:tcW w:w="714" w:type="dxa"/>
            <w:tcBorders>
              <w:top w:val="single" w:sz="2" w:space="0" w:color="auto"/>
              <w:bottom w:val="single" w:sz="2" w:space="0" w:color="auto"/>
            </w:tcBorders>
            <w:shd w:val="clear" w:color="auto" w:fill="auto"/>
          </w:tcPr>
          <w:p w14:paraId="18DA97CE" w14:textId="77777777" w:rsidR="00400783" w:rsidRPr="00026FF3" w:rsidRDefault="00400783" w:rsidP="003D1ABD">
            <w:pPr>
              <w:pStyle w:val="Tabletext"/>
            </w:pPr>
            <w:r w:rsidRPr="00026FF3">
              <w:t>36</w:t>
            </w:r>
          </w:p>
        </w:tc>
        <w:tc>
          <w:tcPr>
            <w:tcW w:w="6227" w:type="dxa"/>
            <w:tcBorders>
              <w:top w:val="single" w:sz="2" w:space="0" w:color="auto"/>
              <w:bottom w:val="single" w:sz="2" w:space="0" w:color="auto"/>
            </w:tcBorders>
            <w:shd w:val="clear" w:color="auto" w:fill="auto"/>
          </w:tcPr>
          <w:p w14:paraId="14FE76E8" w14:textId="77777777" w:rsidR="00400783" w:rsidRPr="00026FF3" w:rsidRDefault="00400783" w:rsidP="003D1ABD">
            <w:pPr>
              <w:pStyle w:val="Tabletext"/>
            </w:pPr>
            <w:r w:rsidRPr="00026FF3">
              <w:t>DIFENACOUM</w:t>
            </w:r>
          </w:p>
        </w:tc>
        <w:tc>
          <w:tcPr>
            <w:tcW w:w="1371" w:type="dxa"/>
            <w:tcBorders>
              <w:top w:val="single" w:sz="2" w:space="0" w:color="auto"/>
              <w:bottom w:val="single" w:sz="2" w:space="0" w:color="auto"/>
            </w:tcBorders>
            <w:shd w:val="clear" w:color="auto" w:fill="auto"/>
          </w:tcPr>
          <w:p w14:paraId="0124572F" w14:textId="77777777" w:rsidR="00400783" w:rsidRPr="00026FF3" w:rsidRDefault="00400783" w:rsidP="003D1ABD">
            <w:pPr>
              <w:pStyle w:val="Tabletext"/>
            </w:pPr>
          </w:p>
        </w:tc>
      </w:tr>
      <w:tr w:rsidR="00400783" w:rsidRPr="00026FF3" w14:paraId="6E821219" w14:textId="77777777" w:rsidTr="003D1ABD">
        <w:tc>
          <w:tcPr>
            <w:tcW w:w="714" w:type="dxa"/>
            <w:tcBorders>
              <w:top w:val="single" w:sz="2" w:space="0" w:color="auto"/>
              <w:bottom w:val="single" w:sz="2" w:space="0" w:color="auto"/>
            </w:tcBorders>
            <w:shd w:val="clear" w:color="auto" w:fill="auto"/>
          </w:tcPr>
          <w:p w14:paraId="03A3F81F" w14:textId="77777777" w:rsidR="00400783" w:rsidRPr="00026FF3" w:rsidRDefault="00400783" w:rsidP="003D1ABD">
            <w:pPr>
              <w:pStyle w:val="Tabletext"/>
            </w:pPr>
            <w:r w:rsidRPr="00026FF3">
              <w:t>37</w:t>
            </w:r>
          </w:p>
        </w:tc>
        <w:tc>
          <w:tcPr>
            <w:tcW w:w="6227" w:type="dxa"/>
            <w:tcBorders>
              <w:top w:val="single" w:sz="2" w:space="0" w:color="auto"/>
              <w:bottom w:val="single" w:sz="2" w:space="0" w:color="auto"/>
            </w:tcBorders>
            <w:shd w:val="clear" w:color="auto" w:fill="auto"/>
          </w:tcPr>
          <w:p w14:paraId="447277B5" w14:textId="77777777" w:rsidR="00400783" w:rsidRPr="00026FF3" w:rsidRDefault="00400783" w:rsidP="003D1ABD">
            <w:pPr>
              <w:pStyle w:val="Tabletext"/>
            </w:pPr>
            <w:r w:rsidRPr="00026FF3">
              <w:t>4</w:t>
            </w:r>
            <w:r w:rsidR="00026FF3">
              <w:noBreakHyphen/>
            </w:r>
            <w:r w:rsidRPr="00026FF3">
              <w:t>DIMETHYLAMINOAZOBENZENE</w:t>
            </w:r>
          </w:p>
        </w:tc>
        <w:tc>
          <w:tcPr>
            <w:tcW w:w="1371" w:type="dxa"/>
            <w:tcBorders>
              <w:top w:val="single" w:sz="2" w:space="0" w:color="auto"/>
              <w:bottom w:val="single" w:sz="2" w:space="0" w:color="auto"/>
            </w:tcBorders>
            <w:shd w:val="clear" w:color="auto" w:fill="auto"/>
          </w:tcPr>
          <w:p w14:paraId="7667284D" w14:textId="77777777" w:rsidR="00400783" w:rsidRPr="00026FF3" w:rsidRDefault="00400783" w:rsidP="003D1ABD">
            <w:pPr>
              <w:pStyle w:val="Tabletext"/>
            </w:pPr>
            <w:r w:rsidRPr="00026FF3">
              <w:t>a</w:t>
            </w:r>
          </w:p>
        </w:tc>
      </w:tr>
      <w:tr w:rsidR="00400783" w:rsidRPr="00026FF3" w14:paraId="3033735D" w14:textId="77777777" w:rsidTr="003D1ABD">
        <w:tc>
          <w:tcPr>
            <w:tcW w:w="714" w:type="dxa"/>
            <w:tcBorders>
              <w:top w:val="single" w:sz="2" w:space="0" w:color="auto"/>
              <w:bottom w:val="single" w:sz="2" w:space="0" w:color="auto"/>
            </w:tcBorders>
            <w:shd w:val="clear" w:color="auto" w:fill="auto"/>
          </w:tcPr>
          <w:p w14:paraId="0EFD3A4D" w14:textId="77777777" w:rsidR="00400783" w:rsidRPr="00026FF3" w:rsidRDefault="00400783" w:rsidP="003D1ABD">
            <w:pPr>
              <w:pStyle w:val="Tabletext"/>
            </w:pPr>
            <w:r w:rsidRPr="00026FF3">
              <w:t>38</w:t>
            </w:r>
          </w:p>
        </w:tc>
        <w:tc>
          <w:tcPr>
            <w:tcW w:w="6227" w:type="dxa"/>
            <w:tcBorders>
              <w:top w:val="single" w:sz="2" w:space="0" w:color="auto"/>
              <w:bottom w:val="single" w:sz="2" w:space="0" w:color="auto"/>
            </w:tcBorders>
            <w:shd w:val="clear" w:color="auto" w:fill="auto"/>
          </w:tcPr>
          <w:p w14:paraId="23B26122" w14:textId="77777777" w:rsidR="00400783" w:rsidRPr="00026FF3" w:rsidRDefault="00400783" w:rsidP="003D1ABD">
            <w:pPr>
              <w:pStyle w:val="Tabletext"/>
            </w:pPr>
            <w:r w:rsidRPr="00026FF3">
              <w:t>DINITROCRESOLS</w:t>
            </w:r>
          </w:p>
        </w:tc>
        <w:tc>
          <w:tcPr>
            <w:tcW w:w="1371" w:type="dxa"/>
            <w:tcBorders>
              <w:top w:val="single" w:sz="2" w:space="0" w:color="auto"/>
              <w:bottom w:val="single" w:sz="2" w:space="0" w:color="auto"/>
            </w:tcBorders>
            <w:shd w:val="clear" w:color="auto" w:fill="auto"/>
          </w:tcPr>
          <w:p w14:paraId="0D4521EF" w14:textId="77777777" w:rsidR="00400783" w:rsidRPr="00026FF3" w:rsidRDefault="00400783" w:rsidP="003D1ABD">
            <w:pPr>
              <w:pStyle w:val="Tabletext"/>
            </w:pPr>
            <w:r w:rsidRPr="00026FF3">
              <w:t>a</w:t>
            </w:r>
          </w:p>
        </w:tc>
      </w:tr>
      <w:tr w:rsidR="00400783" w:rsidRPr="00026FF3" w14:paraId="6AAA5EED" w14:textId="77777777" w:rsidTr="003D1ABD">
        <w:tc>
          <w:tcPr>
            <w:tcW w:w="714" w:type="dxa"/>
            <w:tcBorders>
              <w:top w:val="single" w:sz="2" w:space="0" w:color="auto"/>
              <w:bottom w:val="single" w:sz="2" w:space="0" w:color="auto"/>
            </w:tcBorders>
            <w:shd w:val="clear" w:color="auto" w:fill="auto"/>
          </w:tcPr>
          <w:p w14:paraId="40DD90B3" w14:textId="77777777" w:rsidR="00400783" w:rsidRPr="00026FF3" w:rsidRDefault="00400783" w:rsidP="003D1ABD">
            <w:pPr>
              <w:pStyle w:val="Tabletext"/>
            </w:pPr>
            <w:r w:rsidRPr="00026FF3">
              <w:t>39</w:t>
            </w:r>
          </w:p>
        </w:tc>
        <w:tc>
          <w:tcPr>
            <w:tcW w:w="6227" w:type="dxa"/>
            <w:tcBorders>
              <w:top w:val="single" w:sz="2" w:space="0" w:color="auto"/>
              <w:bottom w:val="single" w:sz="2" w:space="0" w:color="auto"/>
            </w:tcBorders>
            <w:shd w:val="clear" w:color="auto" w:fill="auto"/>
          </w:tcPr>
          <w:p w14:paraId="0F04FBAC" w14:textId="77777777" w:rsidR="00400783" w:rsidRPr="00026FF3" w:rsidRDefault="00400783" w:rsidP="003D1ABD">
            <w:pPr>
              <w:pStyle w:val="Tabletext"/>
            </w:pPr>
            <w:r w:rsidRPr="00026FF3">
              <w:t>DINITROPHENOLS</w:t>
            </w:r>
          </w:p>
        </w:tc>
        <w:tc>
          <w:tcPr>
            <w:tcW w:w="1371" w:type="dxa"/>
            <w:tcBorders>
              <w:top w:val="single" w:sz="2" w:space="0" w:color="auto"/>
              <w:bottom w:val="single" w:sz="2" w:space="0" w:color="auto"/>
            </w:tcBorders>
            <w:shd w:val="clear" w:color="auto" w:fill="auto"/>
          </w:tcPr>
          <w:p w14:paraId="4D37A464" w14:textId="77777777" w:rsidR="00400783" w:rsidRPr="00026FF3" w:rsidRDefault="00400783" w:rsidP="003D1ABD">
            <w:pPr>
              <w:pStyle w:val="Tabletext"/>
            </w:pPr>
            <w:r w:rsidRPr="00026FF3">
              <w:t>a</w:t>
            </w:r>
          </w:p>
        </w:tc>
      </w:tr>
      <w:tr w:rsidR="00400783" w:rsidRPr="00026FF3" w14:paraId="46CE1774" w14:textId="77777777" w:rsidTr="003D1ABD">
        <w:tc>
          <w:tcPr>
            <w:tcW w:w="714" w:type="dxa"/>
            <w:tcBorders>
              <w:top w:val="single" w:sz="2" w:space="0" w:color="auto"/>
              <w:bottom w:val="single" w:sz="2" w:space="0" w:color="auto"/>
            </w:tcBorders>
            <w:shd w:val="clear" w:color="auto" w:fill="auto"/>
          </w:tcPr>
          <w:p w14:paraId="250898B2" w14:textId="77777777" w:rsidR="00400783" w:rsidRPr="00026FF3" w:rsidRDefault="00400783" w:rsidP="003D1ABD">
            <w:pPr>
              <w:pStyle w:val="Tabletext"/>
            </w:pPr>
            <w:r w:rsidRPr="00026FF3">
              <w:t>40</w:t>
            </w:r>
          </w:p>
        </w:tc>
        <w:tc>
          <w:tcPr>
            <w:tcW w:w="6227" w:type="dxa"/>
            <w:tcBorders>
              <w:top w:val="single" w:sz="2" w:space="0" w:color="auto"/>
              <w:bottom w:val="single" w:sz="2" w:space="0" w:color="auto"/>
            </w:tcBorders>
            <w:shd w:val="clear" w:color="auto" w:fill="auto"/>
          </w:tcPr>
          <w:p w14:paraId="55D69C09" w14:textId="77777777" w:rsidR="00400783" w:rsidRPr="00026FF3" w:rsidRDefault="00400783" w:rsidP="003D1ABD">
            <w:pPr>
              <w:pStyle w:val="Tabletext"/>
            </w:pPr>
            <w:r w:rsidRPr="00026FF3">
              <w:t>DINOSEB</w:t>
            </w:r>
          </w:p>
        </w:tc>
        <w:tc>
          <w:tcPr>
            <w:tcW w:w="1371" w:type="dxa"/>
            <w:tcBorders>
              <w:top w:val="single" w:sz="2" w:space="0" w:color="auto"/>
              <w:bottom w:val="single" w:sz="2" w:space="0" w:color="auto"/>
            </w:tcBorders>
            <w:shd w:val="clear" w:color="auto" w:fill="auto"/>
          </w:tcPr>
          <w:p w14:paraId="252CE807" w14:textId="77777777" w:rsidR="00400783" w:rsidRPr="00026FF3" w:rsidRDefault="00400783" w:rsidP="003D1ABD">
            <w:pPr>
              <w:pStyle w:val="Tabletext"/>
            </w:pPr>
            <w:r w:rsidRPr="00026FF3">
              <w:t>a</w:t>
            </w:r>
          </w:p>
        </w:tc>
      </w:tr>
      <w:tr w:rsidR="00400783" w:rsidRPr="00026FF3" w14:paraId="24530BAA" w14:textId="77777777" w:rsidTr="003D1ABD">
        <w:tc>
          <w:tcPr>
            <w:tcW w:w="714" w:type="dxa"/>
            <w:tcBorders>
              <w:top w:val="single" w:sz="2" w:space="0" w:color="auto"/>
              <w:bottom w:val="single" w:sz="2" w:space="0" w:color="auto"/>
            </w:tcBorders>
            <w:shd w:val="clear" w:color="auto" w:fill="auto"/>
          </w:tcPr>
          <w:p w14:paraId="6B669ED8" w14:textId="77777777" w:rsidR="00400783" w:rsidRPr="00026FF3" w:rsidRDefault="00400783" w:rsidP="003D1ABD">
            <w:pPr>
              <w:pStyle w:val="Tabletext"/>
            </w:pPr>
            <w:r w:rsidRPr="00026FF3">
              <w:t>41</w:t>
            </w:r>
          </w:p>
        </w:tc>
        <w:tc>
          <w:tcPr>
            <w:tcW w:w="6227" w:type="dxa"/>
            <w:tcBorders>
              <w:top w:val="single" w:sz="2" w:space="0" w:color="auto"/>
              <w:bottom w:val="single" w:sz="2" w:space="0" w:color="auto"/>
            </w:tcBorders>
            <w:shd w:val="clear" w:color="auto" w:fill="auto"/>
          </w:tcPr>
          <w:p w14:paraId="5AE8BF46" w14:textId="77777777" w:rsidR="00400783" w:rsidRPr="00026FF3" w:rsidRDefault="00400783" w:rsidP="003D1ABD">
            <w:pPr>
              <w:pStyle w:val="Tabletext"/>
            </w:pPr>
            <w:r w:rsidRPr="00026FF3">
              <w:t>EPICHLOROHYDRIN</w:t>
            </w:r>
          </w:p>
        </w:tc>
        <w:tc>
          <w:tcPr>
            <w:tcW w:w="1371" w:type="dxa"/>
            <w:tcBorders>
              <w:top w:val="single" w:sz="2" w:space="0" w:color="auto"/>
              <w:bottom w:val="single" w:sz="2" w:space="0" w:color="auto"/>
            </w:tcBorders>
            <w:shd w:val="clear" w:color="auto" w:fill="auto"/>
          </w:tcPr>
          <w:p w14:paraId="2DFED58B" w14:textId="77777777" w:rsidR="00400783" w:rsidRPr="00026FF3" w:rsidRDefault="00400783" w:rsidP="003D1ABD">
            <w:pPr>
              <w:pStyle w:val="Tabletext"/>
            </w:pPr>
          </w:p>
        </w:tc>
      </w:tr>
      <w:tr w:rsidR="00400783" w:rsidRPr="00026FF3" w14:paraId="144634D5" w14:textId="77777777" w:rsidTr="003D1ABD">
        <w:tc>
          <w:tcPr>
            <w:tcW w:w="714" w:type="dxa"/>
            <w:tcBorders>
              <w:top w:val="single" w:sz="2" w:space="0" w:color="auto"/>
              <w:bottom w:val="single" w:sz="2" w:space="0" w:color="auto"/>
            </w:tcBorders>
            <w:shd w:val="clear" w:color="auto" w:fill="auto"/>
          </w:tcPr>
          <w:p w14:paraId="20F34E41" w14:textId="77777777" w:rsidR="00400783" w:rsidRPr="00026FF3" w:rsidRDefault="00400783" w:rsidP="003D1ABD">
            <w:pPr>
              <w:pStyle w:val="Tabletext"/>
            </w:pPr>
            <w:r w:rsidRPr="00026FF3">
              <w:t>42</w:t>
            </w:r>
          </w:p>
        </w:tc>
        <w:tc>
          <w:tcPr>
            <w:tcW w:w="6227" w:type="dxa"/>
            <w:tcBorders>
              <w:top w:val="single" w:sz="2" w:space="0" w:color="auto"/>
              <w:bottom w:val="single" w:sz="2" w:space="0" w:color="auto"/>
            </w:tcBorders>
            <w:shd w:val="clear" w:color="auto" w:fill="auto"/>
          </w:tcPr>
          <w:p w14:paraId="310DD0C2" w14:textId="77777777" w:rsidR="00400783" w:rsidRPr="00026FF3" w:rsidRDefault="00400783" w:rsidP="003D1ABD">
            <w:pPr>
              <w:pStyle w:val="Tabletext"/>
            </w:pPr>
            <w:r w:rsidRPr="00026FF3">
              <w:t>EPIDERMAL GROWTH FACTOR</w:t>
            </w:r>
          </w:p>
        </w:tc>
        <w:tc>
          <w:tcPr>
            <w:tcW w:w="1371" w:type="dxa"/>
            <w:tcBorders>
              <w:top w:val="single" w:sz="2" w:space="0" w:color="auto"/>
              <w:bottom w:val="single" w:sz="2" w:space="0" w:color="auto"/>
            </w:tcBorders>
            <w:shd w:val="clear" w:color="auto" w:fill="auto"/>
          </w:tcPr>
          <w:p w14:paraId="7A0E5E57" w14:textId="77777777" w:rsidR="00400783" w:rsidRPr="00026FF3" w:rsidRDefault="00400783" w:rsidP="003D1ABD">
            <w:pPr>
              <w:pStyle w:val="Tabletext"/>
            </w:pPr>
          </w:p>
        </w:tc>
      </w:tr>
      <w:tr w:rsidR="00400783" w:rsidRPr="00026FF3" w14:paraId="76EE9DD2" w14:textId="77777777" w:rsidTr="003D1ABD">
        <w:tc>
          <w:tcPr>
            <w:tcW w:w="714" w:type="dxa"/>
            <w:tcBorders>
              <w:top w:val="single" w:sz="2" w:space="0" w:color="auto"/>
              <w:bottom w:val="single" w:sz="2" w:space="0" w:color="auto"/>
            </w:tcBorders>
            <w:shd w:val="clear" w:color="auto" w:fill="auto"/>
          </w:tcPr>
          <w:p w14:paraId="6465815B" w14:textId="77777777" w:rsidR="00400783" w:rsidRPr="00026FF3" w:rsidRDefault="00400783" w:rsidP="003D1ABD">
            <w:pPr>
              <w:pStyle w:val="Tabletext"/>
            </w:pPr>
            <w:r w:rsidRPr="00026FF3">
              <w:t>43</w:t>
            </w:r>
          </w:p>
        </w:tc>
        <w:tc>
          <w:tcPr>
            <w:tcW w:w="6227" w:type="dxa"/>
            <w:tcBorders>
              <w:top w:val="single" w:sz="2" w:space="0" w:color="auto"/>
              <w:bottom w:val="single" w:sz="2" w:space="0" w:color="auto"/>
            </w:tcBorders>
            <w:shd w:val="clear" w:color="auto" w:fill="auto"/>
          </w:tcPr>
          <w:p w14:paraId="25205FD2" w14:textId="77777777" w:rsidR="00400783" w:rsidRPr="00026FF3" w:rsidRDefault="00400783" w:rsidP="003D1ABD">
            <w:pPr>
              <w:pStyle w:val="Tabletext"/>
            </w:pPr>
            <w:r w:rsidRPr="00026FF3">
              <w:t>ETACONAZOLE</w:t>
            </w:r>
          </w:p>
        </w:tc>
        <w:tc>
          <w:tcPr>
            <w:tcW w:w="1371" w:type="dxa"/>
            <w:tcBorders>
              <w:top w:val="single" w:sz="2" w:space="0" w:color="auto"/>
              <w:bottom w:val="single" w:sz="2" w:space="0" w:color="auto"/>
            </w:tcBorders>
            <w:shd w:val="clear" w:color="auto" w:fill="auto"/>
          </w:tcPr>
          <w:p w14:paraId="6608B402" w14:textId="77777777" w:rsidR="00400783" w:rsidRPr="00026FF3" w:rsidRDefault="00400783" w:rsidP="003D1ABD">
            <w:pPr>
              <w:pStyle w:val="Tabletext"/>
            </w:pPr>
            <w:r w:rsidRPr="00026FF3">
              <w:t>a</w:t>
            </w:r>
          </w:p>
        </w:tc>
      </w:tr>
      <w:tr w:rsidR="00400783" w:rsidRPr="00026FF3" w14:paraId="7B3265CC" w14:textId="77777777" w:rsidTr="003D1ABD">
        <w:tc>
          <w:tcPr>
            <w:tcW w:w="714" w:type="dxa"/>
            <w:tcBorders>
              <w:top w:val="single" w:sz="2" w:space="0" w:color="auto"/>
              <w:bottom w:val="single" w:sz="2" w:space="0" w:color="auto"/>
            </w:tcBorders>
            <w:shd w:val="clear" w:color="auto" w:fill="auto"/>
          </w:tcPr>
          <w:p w14:paraId="3B296D1D" w14:textId="77777777" w:rsidR="00400783" w:rsidRPr="00026FF3" w:rsidRDefault="00400783" w:rsidP="003D1ABD">
            <w:pPr>
              <w:pStyle w:val="Tabletext"/>
            </w:pPr>
            <w:r w:rsidRPr="00026FF3">
              <w:t>44</w:t>
            </w:r>
          </w:p>
        </w:tc>
        <w:tc>
          <w:tcPr>
            <w:tcW w:w="6227" w:type="dxa"/>
            <w:tcBorders>
              <w:top w:val="single" w:sz="2" w:space="0" w:color="auto"/>
              <w:bottom w:val="single" w:sz="2" w:space="0" w:color="auto"/>
            </w:tcBorders>
            <w:shd w:val="clear" w:color="auto" w:fill="auto"/>
          </w:tcPr>
          <w:p w14:paraId="3F4BB3B2" w14:textId="77777777" w:rsidR="00400783" w:rsidRPr="00026FF3" w:rsidRDefault="00400783" w:rsidP="003D1ABD">
            <w:pPr>
              <w:pStyle w:val="Tabletext"/>
            </w:pPr>
            <w:r w:rsidRPr="00026FF3">
              <w:t>ETHYLENE DIBROMIDE</w:t>
            </w:r>
          </w:p>
        </w:tc>
        <w:tc>
          <w:tcPr>
            <w:tcW w:w="1371" w:type="dxa"/>
            <w:tcBorders>
              <w:top w:val="single" w:sz="2" w:space="0" w:color="auto"/>
              <w:bottom w:val="single" w:sz="2" w:space="0" w:color="auto"/>
            </w:tcBorders>
            <w:shd w:val="clear" w:color="auto" w:fill="auto"/>
          </w:tcPr>
          <w:p w14:paraId="56399C6A" w14:textId="77777777" w:rsidR="00400783" w:rsidRPr="00026FF3" w:rsidRDefault="00400783" w:rsidP="003D1ABD">
            <w:pPr>
              <w:pStyle w:val="Tabletext"/>
            </w:pPr>
            <w:r w:rsidRPr="00026FF3">
              <w:t>a</w:t>
            </w:r>
          </w:p>
        </w:tc>
      </w:tr>
      <w:tr w:rsidR="00400783" w:rsidRPr="00026FF3" w14:paraId="2ABAB3D0" w14:textId="77777777" w:rsidTr="003D1ABD">
        <w:tc>
          <w:tcPr>
            <w:tcW w:w="714" w:type="dxa"/>
            <w:tcBorders>
              <w:top w:val="single" w:sz="2" w:space="0" w:color="auto"/>
              <w:bottom w:val="single" w:sz="2" w:space="0" w:color="auto"/>
            </w:tcBorders>
            <w:shd w:val="clear" w:color="auto" w:fill="auto"/>
          </w:tcPr>
          <w:p w14:paraId="57783466" w14:textId="77777777" w:rsidR="00400783" w:rsidRPr="00026FF3" w:rsidRDefault="00400783" w:rsidP="003D1ABD">
            <w:pPr>
              <w:pStyle w:val="Tabletext"/>
            </w:pPr>
            <w:r w:rsidRPr="00026FF3">
              <w:t>45</w:t>
            </w:r>
          </w:p>
        </w:tc>
        <w:tc>
          <w:tcPr>
            <w:tcW w:w="6227" w:type="dxa"/>
            <w:tcBorders>
              <w:top w:val="single" w:sz="2" w:space="0" w:color="auto"/>
              <w:bottom w:val="single" w:sz="2" w:space="0" w:color="auto"/>
            </w:tcBorders>
            <w:shd w:val="clear" w:color="auto" w:fill="auto"/>
          </w:tcPr>
          <w:p w14:paraId="397F1F79" w14:textId="77777777" w:rsidR="00400783" w:rsidRPr="00026FF3" w:rsidRDefault="00400783" w:rsidP="003D1ABD">
            <w:pPr>
              <w:pStyle w:val="Tabletext"/>
            </w:pPr>
            <w:r w:rsidRPr="00026FF3">
              <w:t>ETHYLENE OXIDE</w:t>
            </w:r>
          </w:p>
        </w:tc>
        <w:tc>
          <w:tcPr>
            <w:tcW w:w="1371" w:type="dxa"/>
            <w:tcBorders>
              <w:top w:val="single" w:sz="2" w:space="0" w:color="auto"/>
              <w:bottom w:val="single" w:sz="2" w:space="0" w:color="auto"/>
            </w:tcBorders>
            <w:shd w:val="clear" w:color="auto" w:fill="auto"/>
          </w:tcPr>
          <w:p w14:paraId="5CE72671" w14:textId="77777777" w:rsidR="00400783" w:rsidRPr="00026FF3" w:rsidRDefault="00400783" w:rsidP="003D1ABD">
            <w:pPr>
              <w:pStyle w:val="Tabletext"/>
            </w:pPr>
          </w:p>
        </w:tc>
      </w:tr>
      <w:tr w:rsidR="00400783" w:rsidRPr="00026FF3" w14:paraId="4263F76C" w14:textId="77777777" w:rsidTr="003D1ABD">
        <w:tc>
          <w:tcPr>
            <w:tcW w:w="714" w:type="dxa"/>
            <w:tcBorders>
              <w:top w:val="single" w:sz="2" w:space="0" w:color="auto"/>
              <w:bottom w:val="single" w:sz="2" w:space="0" w:color="auto"/>
            </w:tcBorders>
            <w:shd w:val="clear" w:color="auto" w:fill="auto"/>
          </w:tcPr>
          <w:p w14:paraId="57910894" w14:textId="77777777" w:rsidR="00400783" w:rsidRPr="00026FF3" w:rsidRDefault="00400783" w:rsidP="003D1ABD">
            <w:pPr>
              <w:pStyle w:val="Tabletext"/>
            </w:pPr>
            <w:r w:rsidRPr="00026FF3">
              <w:t>46</w:t>
            </w:r>
          </w:p>
        </w:tc>
        <w:tc>
          <w:tcPr>
            <w:tcW w:w="6227" w:type="dxa"/>
            <w:tcBorders>
              <w:top w:val="single" w:sz="2" w:space="0" w:color="auto"/>
              <w:bottom w:val="single" w:sz="2" w:space="0" w:color="auto"/>
            </w:tcBorders>
            <w:shd w:val="clear" w:color="auto" w:fill="auto"/>
          </w:tcPr>
          <w:p w14:paraId="720303AF" w14:textId="77777777" w:rsidR="00400783" w:rsidRPr="00026FF3" w:rsidRDefault="00400783" w:rsidP="003D1ABD">
            <w:pPr>
              <w:pStyle w:val="Tabletext"/>
            </w:pPr>
            <w:r w:rsidRPr="00026FF3">
              <w:t>FLUOROACETAMIDE</w:t>
            </w:r>
          </w:p>
        </w:tc>
        <w:tc>
          <w:tcPr>
            <w:tcW w:w="1371" w:type="dxa"/>
            <w:tcBorders>
              <w:top w:val="single" w:sz="2" w:space="0" w:color="auto"/>
              <w:bottom w:val="single" w:sz="2" w:space="0" w:color="auto"/>
            </w:tcBorders>
            <w:shd w:val="clear" w:color="auto" w:fill="auto"/>
          </w:tcPr>
          <w:p w14:paraId="78B13C51" w14:textId="77777777" w:rsidR="00400783" w:rsidRPr="00026FF3" w:rsidRDefault="00400783" w:rsidP="003D1ABD">
            <w:pPr>
              <w:pStyle w:val="Tabletext"/>
            </w:pPr>
            <w:r w:rsidRPr="00026FF3">
              <w:t>p</w:t>
            </w:r>
          </w:p>
        </w:tc>
      </w:tr>
      <w:tr w:rsidR="00400783" w:rsidRPr="00026FF3" w14:paraId="1A9886CC" w14:textId="77777777" w:rsidTr="003D1ABD">
        <w:tc>
          <w:tcPr>
            <w:tcW w:w="714" w:type="dxa"/>
            <w:tcBorders>
              <w:top w:val="single" w:sz="2" w:space="0" w:color="auto"/>
              <w:bottom w:val="single" w:sz="2" w:space="0" w:color="auto"/>
            </w:tcBorders>
            <w:shd w:val="clear" w:color="auto" w:fill="auto"/>
          </w:tcPr>
          <w:p w14:paraId="1017B7CA" w14:textId="77777777" w:rsidR="00400783" w:rsidRPr="00026FF3" w:rsidRDefault="00400783" w:rsidP="003D1ABD">
            <w:pPr>
              <w:pStyle w:val="Tabletext"/>
            </w:pPr>
            <w:r w:rsidRPr="00026FF3">
              <w:t>47</w:t>
            </w:r>
          </w:p>
        </w:tc>
        <w:tc>
          <w:tcPr>
            <w:tcW w:w="6227" w:type="dxa"/>
            <w:tcBorders>
              <w:top w:val="single" w:sz="2" w:space="0" w:color="auto"/>
              <w:bottom w:val="single" w:sz="2" w:space="0" w:color="auto"/>
            </w:tcBorders>
            <w:shd w:val="clear" w:color="auto" w:fill="auto"/>
          </w:tcPr>
          <w:p w14:paraId="78F273C8" w14:textId="77777777" w:rsidR="00400783" w:rsidRPr="00026FF3" w:rsidRDefault="00400783" w:rsidP="003D1ABD">
            <w:pPr>
              <w:pStyle w:val="Tabletext"/>
            </w:pPr>
            <w:r w:rsidRPr="00026FF3">
              <w:t>FLUOROACETIC ACID</w:t>
            </w:r>
          </w:p>
        </w:tc>
        <w:tc>
          <w:tcPr>
            <w:tcW w:w="1371" w:type="dxa"/>
            <w:tcBorders>
              <w:top w:val="single" w:sz="2" w:space="0" w:color="auto"/>
              <w:bottom w:val="single" w:sz="2" w:space="0" w:color="auto"/>
            </w:tcBorders>
            <w:shd w:val="clear" w:color="auto" w:fill="auto"/>
          </w:tcPr>
          <w:p w14:paraId="0850B0BA" w14:textId="77777777" w:rsidR="00400783" w:rsidRPr="00026FF3" w:rsidRDefault="00400783" w:rsidP="003D1ABD">
            <w:pPr>
              <w:pStyle w:val="Tabletext"/>
            </w:pPr>
            <w:r w:rsidRPr="00026FF3">
              <w:t>p</w:t>
            </w:r>
          </w:p>
        </w:tc>
      </w:tr>
      <w:tr w:rsidR="00400783" w:rsidRPr="00026FF3" w14:paraId="067B2FF3" w14:textId="77777777" w:rsidTr="003D1ABD">
        <w:tc>
          <w:tcPr>
            <w:tcW w:w="714" w:type="dxa"/>
            <w:tcBorders>
              <w:top w:val="single" w:sz="2" w:space="0" w:color="auto"/>
              <w:bottom w:val="single" w:sz="2" w:space="0" w:color="auto"/>
            </w:tcBorders>
            <w:shd w:val="clear" w:color="auto" w:fill="auto"/>
          </w:tcPr>
          <w:p w14:paraId="6877EE90" w14:textId="77777777" w:rsidR="00400783" w:rsidRPr="00026FF3" w:rsidRDefault="00400783" w:rsidP="003D1ABD">
            <w:pPr>
              <w:pStyle w:val="Tabletext"/>
            </w:pPr>
            <w:r w:rsidRPr="00026FF3">
              <w:t>48</w:t>
            </w:r>
          </w:p>
        </w:tc>
        <w:tc>
          <w:tcPr>
            <w:tcW w:w="6227" w:type="dxa"/>
            <w:tcBorders>
              <w:top w:val="single" w:sz="2" w:space="0" w:color="auto"/>
              <w:bottom w:val="single" w:sz="2" w:space="0" w:color="auto"/>
            </w:tcBorders>
            <w:shd w:val="clear" w:color="auto" w:fill="auto"/>
          </w:tcPr>
          <w:p w14:paraId="5C07FBD4" w14:textId="77777777" w:rsidR="00400783" w:rsidRPr="00026FF3" w:rsidRDefault="00400783" w:rsidP="003D1ABD">
            <w:pPr>
              <w:pStyle w:val="Tabletext"/>
            </w:pPr>
            <w:r w:rsidRPr="00026FF3">
              <w:t>FOLPET</w:t>
            </w:r>
          </w:p>
        </w:tc>
        <w:tc>
          <w:tcPr>
            <w:tcW w:w="1371" w:type="dxa"/>
            <w:tcBorders>
              <w:top w:val="single" w:sz="2" w:space="0" w:color="auto"/>
              <w:bottom w:val="single" w:sz="2" w:space="0" w:color="auto"/>
            </w:tcBorders>
            <w:shd w:val="clear" w:color="auto" w:fill="auto"/>
          </w:tcPr>
          <w:p w14:paraId="3954D4F9" w14:textId="77777777" w:rsidR="00400783" w:rsidRPr="00026FF3" w:rsidRDefault="00400783" w:rsidP="003D1ABD">
            <w:pPr>
              <w:pStyle w:val="Tabletext"/>
            </w:pPr>
          </w:p>
        </w:tc>
      </w:tr>
      <w:tr w:rsidR="00400783" w:rsidRPr="00026FF3" w14:paraId="1BD830DD" w14:textId="77777777" w:rsidTr="003D1ABD">
        <w:tc>
          <w:tcPr>
            <w:tcW w:w="714" w:type="dxa"/>
            <w:tcBorders>
              <w:top w:val="single" w:sz="2" w:space="0" w:color="auto"/>
              <w:bottom w:val="single" w:sz="2" w:space="0" w:color="auto"/>
            </w:tcBorders>
            <w:shd w:val="clear" w:color="auto" w:fill="auto"/>
          </w:tcPr>
          <w:p w14:paraId="3EEB2870" w14:textId="77777777" w:rsidR="00400783" w:rsidRPr="00026FF3" w:rsidRDefault="00400783" w:rsidP="003D1ABD">
            <w:pPr>
              <w:pStyle w:val="Tabletext"/>
            </w:pPr>
            <w:r w:rsidRPr="00026FF3">
              <w:t>49</w:t>
            </w:r>
          </w:p>
        </w:tc>
        <w:tc>
          <w:tcPr>
            <w:tcW w:w="6227" w:type="dxa"/>
            <w:tcBorders>
              <w:top w:val="single" w:sz="2" w:space="0" w:color="auto"/>
              <w:bottom w:val="single" w:sz="2" w:space="0" w:color="auto"/>
            </w:tcBorders>
            <w:shd w:val="clear" w:color="auto" w:fill="auto"/>
          </w:tcPr>
          <w:p w14:paraId="5E7B1C24" w14:textId="77777777" w:rsidR="00400783" w:rsidRPr="00026FF3" w:rsidRDefault="00400783" w:rsidP="003D1ABD">
            <w:pPr>
              <w:pStyle w:val="Tabletext"/>
            </w:pPr>
            <w:r w:rsidRPr="00026FF3">
              <w:t>HALOFUGINONE</w:t>
            </w:r>
          </w:p>
        </w:tc>
        <w:tc>
          <w:tcPr>
            <w:tcW w:w="1371" w:type="dxa"/>
            <w:tcBorders>
              <w:top w:val="single" w:sz="2" w:space="0" w:color="auto"/>
              <w:bottom w:val="single" w:sz="2" w:space="0" w:color="auto"/>
            </w:tcBorders>
            <w:shd w:val="clear" w:color="auto" w:fill="auto"/>
          </w:tcPr>
          <w:p w14:paraId="33F3678C" w14:textId="77777777" w:rsidR="00400783" w:rsidRPr="00026FF3" w:rsidRDefault="00400783" w:rsidP="003D1ABD">
            <w:pPr>
              <w:pStyle w:val="Tabletext"/>
            </w:pPr>
          </w:p>
        </w:tc>
      </w:tr>
      <w:tr w:rsidR="00400783" w:rsidRPr="00026FF3" w14:paraId="54FAC1C6" w14:textId="77777777" w:rsidTr="003D1ABD">
        <w:tc>
          <w:tcPr>
            <w:tcW w:w="714" w:type="dxa"/>
            <w:tcBorders>
              <w:top w:val="single" w:sz="2" w:space="0" w:color="auto"/>
              <w:bottom w:val="single" w:sz="2" w:space="0" w:color="auto"/>
            </w:tcBorders>
            <w:shd w:val="clear" w:color="auto" w:fill="auto"/>
          </w:tcPr>
          <w:p w14:paraId="4FD7614E" w14:textId="77777777" w:rsidR="00400783" w:rsidRPr="00026FF3" w:rsidRDefault="00400783" w:rsidP="003D1ABD">
            <w:pPr>
              <w:pStyle w:val="Tabletext"/>
            </w:pPr>
            <w:r w:rsidRPr="00026FF3">
              <w:t>50</w:t>
            </w:r>
          </w:p>
        </w:tc>
        <w:tc>
          <w:tcPr>
            <w:tcW w:w="6227" w:type="dxa"/>
            <w:tcBorders>
              <w:top w:val="single" w:sz="2" w:space="0" w:color="auto"/>
              <w:bottom w:val="single" w:sz="2" w:space="0" w:color="auto"/>
            </w:tcBorders>
            <w:shd w:val="clear" w:color="auto" w:fill="auto"/>
          </w:tcPr>
          <w:p w14:paraId="14BCD112" w14:textId="77777777" w:rsidR="00400783" w:rsidRPr="00026FF3" w:rsidRDefault="00400783" w:rsidP="003D1ABD">
            <w:pPr>
              <w:pStyle w:val="Tabletext"/>
            </w:pPr>
            <w:r w:rsidRPr="00026FF3">
              <w:t>HALOGENATED DIBENZODIOXINS AND DIBENZOFURANS</w:t>
            </w:r>
          </w:p>
        </w:tc>
        <w:tc>
          <w:tcPr>
            <w:tcW w:w="1371" w:type="dxa"/>
            <w:tcBorders>
              <w:top w:val="single" w:sz="2" w:space="0" w:color="auto"/>
              <w:bottom w:val="single" w:sz="2" w:space="0" w:color="auto"/>
            </w:tcBorders>
            <w:shd w:val="clear" w:color="auto" w:fill="auto"/>
          </w:tcPr>
          <w:p w14:paraId="2AAD49F3" w14:textId="77777777" w:rsidR="00400783" w:rsidRPr="00026FF3" w:rsidRDefault="00400783" w:rsidP="003D1ABD">
            <w:pPr>
              <w:pStyle w:val="Tabletext"/>
            </w:pPr>
            <w:r w:rsidRPr="00026FF3">
              <w:t>a</w:t>
            </w:r>
          </w:p>
        </w:tc>
      </w:tr>
      <w:tr w:rsidR="00400783" w:rsidRPr="00026FF3" w14:paraId="612B2007" w14:textId="77777777" w:rsidTr="003D1ABD">
        <w:tc>
          <w:tcPr>
            <w:tcW w:w="714" w:type="dxa"/>
            <w:tcBorders>
              <w:top w:val="single" w:sz="2" w:space="0" w:color="auto"/>
              <w:bottom w:val="single" w:sz="2" w:space="0" w:color="auto"/>
            </w:tcBorders>
            <w:shd w:val="clear" w:color="auto" w:fill="auto"/>
          </w:tcPr>
          <w:p w14:paraId="32E8A23F" w14:textId="77777777" w:rsidR="00400783" w:rsidRPr="00026FF3" w:rsidRDefault="00400783" w:rsidP="003D1ABD">
            <w:pPr>
              <w:pStyle w:val="Tabletext"/>
            </w:pPr>
            <w:r w:rsidRPr="00026FF3">
              <w:t>51</w:t>
            </w:r>
          </w:p>
        </w:tc>
        <w:tc>
          <w:tcPr>
            <w:tcW w:w="6227" w:type="dxa"/>
            <w:tcBorders>
              <w:top w:val="single" w:sz="2" w:space="0" w:color="auto"/>
              <w:bottom w:val="single" w:sz="2" w:space="0" w:color="auto"/>
            </w:tcBorders>
            <w:shd w:val="clear" w:color="auto" w:fill="auto"/>
          </w:tcPr>
          <w:p w14:paraId="21A51225" w14:textId="77777777" w:rsidR="00400783" w:rsidRPr="00026FF3" w:rsidRDefault="00400783" w:rsidP="003D1ABD">
            <w:pPr>
              <w:pStyle w:val="Tabletext"/>
            </w:pPr>
            <w:r w:rsidRPr="00026FF3">
              <w:t>HCB</w:t>
            </w:r>
          </w:p>
        </w:tc>
        <w:tc>
          <w:tcPr>
            <w:tcW w:w="1371" w:type="dxa"/>
            <w:tcBorders>
              <w:top w:val="single" w:sz="2" w:space="0" w:color="auto"/>
              <w:bottom w:val="single" w:sz="2" w:space="0" w:color="auto"/>
            </w:tcBorders>
            <w:shd w:val="clear" w:color="auto" w:fill="auto"/>
          </w:tcPr>
          <w:p w14:paraId="54B5E550" w14:textId="77777777" w:rsidR="00400783" w:rsidRPr="00026FF3" w:rsidRDefault="00400783" w:rsidP="003D1ABD">
            <w:pPr>
              <w:pStyle w:val="Tabletext"/>
            </w:pPr>
            <w:r w:rsidRPr="00026FF3">
              <w:t>a</w:t>
            </w:r>
          </w:p>
        </w:tc>
      </w:tr>
      <w:tr w:rsidR="00400783" w:rsidRPr="00026FF3" w14:paraId="3352981C" w14:textId="77777777" w:rsidTr="003D1ABD">
        <w:tc>
          <w:tcPr>
            <w:tcW w:w="714" w:type="dxa"/>
            <w:tcBorders>
              <w:top w:val="single" w:sz="2" w:space="0" w:color="auto"/>
              <w:bottom w:val="single" w:sz="2" w:space="0" w:color="auto"/>
            </w:tcBorders>
            <w:shd w:val="clear" w:color="auto" w:fill="auto"/>
          </w:tcPr>
          <w:p w14:paraId="4E7890F2" w14:textId="77777777" w:rsidR="00400783" w:rsidRPr="00026FF3" w:rsidRDefault="00400783" w:rsidP="003D1ABD">
            <w:pPr>
              <w:pStyle w:val="Tabletext"/>
            </w:pPr>
            <w:r w:rsidRPr="00026FF3">
              <w:t>52</w:t>
            </w:r>
          </w:p>
        </w:tc>
        <w:tc>
          <w:tcPr>
            <w:tcW w:w="6227" w:type="dxa"/>
            <w:tcBorders>
              <w:top w:val="single" w:sz="2" w:space="0" w:color="auto"/>
              <w:bottom w:val="single" w:sz="2" w:space="0" w:color="auto"/>
            </w:tcBorders>
            <w:shd w:val="clear" w:color="auto" w:fill="auto"/>
          </w:tcPr>
          <w:p w14:paraId="025D7D0B" w14:textId="77777777" w:rsidR="00400783" w:rsidRPr="00026FF3" w:rsidRDefault="00400783" w:rsidP="003D1ABD">
            <w:pPr>
              <w:pStyle w:val="Tabletext"/>
            </w:pPr>
            <w:r w:rsidRPr="00026FF3">
              <w:t>HYDROCYANIC ACID AND CYANIDES</w:t>
            </w:r>
          </w:p>
        </w:tc>
        <w:tc>
          <w:tcPr>
            <w:tcW w:w="1371" w:type="dxa"/>
            <w:tcBorders>
              <w:top w:val="single" w:sz="2" w:space="0" w:color="auto"/>
              <w:bottom w:val="single" w:sz="2" w:space="0" w:color="auto"/>
            </w:tcBorders>
            <w:shd w:val="clear" w:color="auto" w:fill="auto"/>
          </w:tcPr>
          <w:p w14:paraId="5792BC67" w14:textId="77777777" w:rsidR="00400783" w:rsidRPr="00026FF3" w:rsidRDefault="00400783" w:rsidP="003D1ABD">
            <w:pPr>
              <w:pStyle w:val="Tabletext"/>
            </w:pPr>
            <w:r w:rsidRPr="00026FF3">
              <w:t>p</w:t>
            </w:r>
          </w:p>
        </w:tc>
      </w:tr>
      <w:tr w:rsidR="00400783" w:rsidRPr="00026FF3" w14:paraId="2A71F4DB" w14:textId="77777777" w:rsidTr="003D1ABD">
        <w:tc>
          <w:tcPr>
            <w:tcW w:w="714" w:type="dxa"/>
            <w:tcBorders>
              <w:top w:val="single" w:sz="2" w:space="0" w:color="auto"/>
              <w:bottom w:val="single" w:sz="2" w:space="0" w:color="auto"/>
            </w:tcBorders>
            <w:shd w:val="clear" w:color="auto" w:fill="auto"/>
          </w:tcPr>
          <w:p w14:paraId="02A228BE" w14:textId="77777777" w:rsidR="00400783" w:rsidRPr="00026FF3" w:rsidRDefault="00400783" w:rsidP="003D1ABD">
            <w:pPr>
              <w:pStyle w:val="Tabletext"/>
            </w:pPr>
            <w:r w:rsidRPr="00026FF3">
              <w:t>53</w:t>
            </w:r>
          </w:p>
        </w:tc>
        <w:tc>
          <w:tcPr>
            <w:tcW w:w="6227" w:type="dxa"/>
            <w:tcBorders>
              <w:top w:val="single" w:sz="2" w:space="0" w:color="auto"/>
              <w:bottom w:val="single" w:sz="2" w:space="0" w:color="auto"/>
            </w:tcBorders>
            <w:shd w:val="clear" w:color="auto" w:fill="auto"/>
          </w:tcPr>
          <w:p w14:paraId="2201A7D7" w14:textId="77777777" w:rsidR="00400783" w:rsidRPr="00026FF3" w:rsidRDefault="00400783" w:rsidP="003D1ABD">
            <w:pPr>
              <w:pStyle w:val="Tabletext"/>
            </w:pPr>
            <w:r w:rsidRPr="00026FF3">
              <w:t>HYDROFLUORIC ACID</w:t>
            </w:r>
          </w:p>
        </w:tc>
        <w:tc>
          <w:tcPr>
            <w:tcW w:w="1371" w:type="dxa"/>
            <w:tcBorders>
              <w:top w:val="single" w:sz="2" w:space="0" w:color="auto"/>
              <w:bottom w:val="single" w:sz="2" w:space="0" w:color="auto"/>
            </w:tcBorders>
            <w:shd w:val="clear" w:color="auto" w:fill="auto"/>
          </w:tcPr>
          <w:p w14:paraId="34909A08" w14:textId="77777777" w:rsidR="00400783" w:rsidRPr="00026FF3" w:rsidRDefault="00400783" w:rsidP="003D1ABD">
            <w:pPr>
              <w:pStyle w:val="Tabletext"/>
            </w:pPr>
          </w:p>
        </w:tc>
      </w:tr>
      <w:tr w:rsidR="00400783" w:rsidRPr="00026FF3" w14:paraId="5957F4CB" w14:textId="77777777" w:rsidTr="003D1ABD">
        <w:tc>
          <w:tcPr>
            <w:tcW w:w="714" w:type="dxa"/>
            <w:tcBorders>
              <w:top w:val="single" w:sz="2" w:space="0" w:color="auto"/>
              <w:bottom w:val="single" w:sz="2" w:space="0" w:color="auto"/>
            </w:tcBorders>
            <w:shd w:val="clear" w:color="auto" w:fill="auto"/>
          </w:tcPr>
          <w:p w14:paraId="70CB4820" w14:textId="77777777" w:rsidR="00400783" w:rsidRPr="00026FF3" w:rsidRDefault="00400783" w:rsidP="003D1ABD">
            <w:pPr>
              <w:pStyle w:val="Tabletext"/>
            </w:pPr>
            <w:r w:rsidRPr="00026FF3">
              <w:t>54</w:t>
            </w:r>
          </w:p>
        </w:tc>
        <w:tc>
          <w:tcPr>
            <w:tcW w:w="6227" w:type="dxa"/>
            <w:tcBorders>
              <w:top w:val="single" w:sz="2" w:space="0" w:color="auto"/>
              <w:bottom w:val="single" w:sz="2" w:space="0" w:color="auto"/>
            </w:tcBorders>
            <w:shd w:val="clear" w:color="auto" w:fill="auto"/>
          </w:tcPr>
          <w:p w14:paraId="419AFA45" w14:textId="77777777" w:rsidR="00400783" w:rsidRPr="00026FF3" w:rsidRDefault="00400783" w:rsidP="003D1ABD">
            <w:pPr>
              <w:pStyle w:val="Tabletext"/>
            </w:pPr>
            <w:r w:rsidRPr="00026FF3">
              <w:t>HYDROSILICOFLUORIC ACID</w:t>
            </w:r>
          </w:p>
        </w:tc>
        <w:tc>
          <w:tcPr>
            <w:tcW w:w="1371" w:type="dxa"/>
            <w:tcBorders>
              <w:top w:val="single" w:sz="2" w:space="0" w:color="auto"/>
              <w:bottom w:val="single" w:sz="2" w:space="0" w:color="auto"/>
            </w:tcBorders>
            <w:shd w:val="clear" w:color="auto" w:fill="auto"/>
          </w:tcPr>
          <w:p w14:paraId="718012A3" w14:textId="77777777" w:rsidR="00400783" w:rsidRPr="00026FF3" w:rsidRDefault="00400783" w:rsidP="003D1ABD">
            <w:pPr>
              <w:pStyle w:val="Tabletext"/>
            </w:pPr>
          </w:p>
        </w:tc>
      </w:tr>
      <w:tr w:rsidR="00400783" w:rsidRPr="00026FF3" w14:paraId="3893E824" w14:textId="77777777" w:rsidTr="003D1ABD">
        <w:tc>
          <w:tcPr>
            <w:tcW w:w="714" w:type="dxa"/>
            <w:tcBorders>
              <w:top w:val="single" w:sz="2" w:space="0" w:color="auto"/>
              <w:bottom w:val="single" w:sz="2" w:space="0" w:color="auto"/>
            </w:tcBorders>
            <w:shd w:val="clear" w:color="auto" w:fill="auto"/>
          </w:tcPr>
          <w:p w14:paraId="1E56FA12" w14:textId="77777777" w:rsidR="00400783" w:rsidRPr="00026FF3" w:rsidRDefault="00400783" w:rsidP="003D1ABD">
            <w:pPr>
              <w:pStyle w:val="Tabletext"/>
            </w:pPr>
            <w:r w:rsidRPr="00026FF3">
              <w:t>55</w:t>
            </w:r>
          </w:p>
        </w:tc>
        <w:tc>
          <w:tcPr>
            <w:tcW w:w="6227" w:type="dxa"/>
            <w:tcBorders>
              <w:top w:val="single" w:sz="2" w:space="0" w:color="auto"/>
              <w:bottom w:val="single" w:sz="2" w:space="0" w:color="auto"/>
            </w:tcBorders>
            <w:shd w:val="clear" w:color="auto" w:fill="auto"/>
          </w:tcPr>
          <w:p w14:paraId="09C454B7" w14:textId="77777777" w:rsidR="00400783" w:rsidRPr="00026FF3" w:rsidRDefault="00400783" w:rsidP="003D1ABD">
            <w:pPr>
              <w:pStyle w:val="Tabletext"/>
            </w:pPr>
            <w:r w:rsidRPr="00026FF3">
              <w:t>IODOMETHANE</w:t>
            </w:r>
          </w:p>
        </w:tc>
        <w:tc>
          <w:tcPr>
            <w:tcW w:w="1371" w:type="dxa"/>
            <w:tcBorders>
              <w:top w:val="single" w:sz="2" w:space="0" w:color="auto"/>
              <w:bottom w:val="single" w:sz="2" w:space="0" w:color="auto"/>
            </w:tcBorders>
            <w:shd w:val="clear" w:color="auto" w:fill="auto"/>
          </w:tcPr>
          <w:p w14:paraId="4BF2B198" w14:textId="77777777" w:rsidR="00400783" w:rsidRPr="00026FF3" w:rsidRDefault="00400783" w:rsidP="003D1ABD">
            <w:pPr>
              <w:pStyle w:val="Tabletext"/>
            </w:pPr>
          </w:p>
        </w:tc>
      </w:tr>
      <w:tr w:rsidR="00400783" w:rsidRPr="00026FF3" w14:paraId="7B9F3BCA" w14:textId="77777777" w:rsidTr="003D1ABD">
        <w:tc>
          <w:tcPr>
            <w:tcW w:w="714" w:type="dxa"/>
            <w:tcBorders>
              <w:top w:val="single" w:sz="2" w:space="0" w:color="auto"/>
              <w:bottom w:val="single" w:sz="2" w:space="0" w:color="auto"/>
            </w:tcBorders>
            <w:shd w:val="clear" w:color="auto" w:fill="auto"/>
          </w:tcPr>
          <w:p w14:paraId="1D3D7157" w14:textId="77777777" w:rsidR="00400783" w:rsidRPr="00026FF3" w:rsidRDefault="00400783" w:rsidP="003D1ABD">
            <w:pPr>
              <w:pStyle w:val="Tabletext"/>
            </w:pPr>
            <w:r w:rsidRPr="00026FF3">
              <w:t>56</w:t>
            </w:r>
          </w:p>
        </w:tc>
        <w:tc>
          <w:tcPr>
            <w:tcW w:w="6227" w:type="dxa"/>
            <w:tcBorders>
              <w:top w:val="single" w:sz="2" w:space="0" w:color="auto"/>
              <w:bottom w:val="single" w:sz="2" w:space="0" w:color="auto"/>
            </w:tcBorders>
            <w:shd w:val="clear" w:color="auto" w:fill="auto"/>
          </w:tcPr>
          <w:p w14:paraId="5931DC4A" w14:textId="77777777" w:rsidR="00400783" w:rsidRPr="00026FF3" w:rsidRDefault="00400783" w:rsidP="003D1ABD">
            <w:pPr>
              <w:pStyle w:val="Tabletext"/>
            </w:pPr>
            <w:r w:rsidRPr="00026FF3">
              <w:t>MADURAMICIN</w:t>
            </w:r>
          </w:p>
        </w:tc>
        <w:tc>
          <w:tcPr>
            <w:tcW w:w="1371" w:type="dxa"/>
            <w:tcBorders>
              <w:top w:val="single" w:sz="2" w:space="0" w:color="auto"/>
              <w:bottom w:val="single" w:sz="2" w:space="0" w:color="auto"/>
            </w:tcBorders>
            <w:shd w:val="clear" w:color="auto" w:fill="auto"/>
          </w:tcPr>
          <w:p w14:paraId="68DCD9DF" w14:textId="77777777" w:rsidR="00400783" w:rsidRPr="00026FF3" w:rsidRDefault="00400783" w:rsidP="003D1ABD">
            <w:pPr>
              <w:pStyle w:val="Tabletext"/>
            </w:pPr>
          </w:p>
        </w:tc>
      </w:tr>
      <w:tr w:rsidR="00400783" w:rsidRPr="00026FF3" w14:paraId="51C2A3B8" w14:textId="77777777" w:rsidTr="003D1ABD">
        <w:tc>
          <w:tcPr>
            <w:tcW w:w="714" w:type="dxa"/>
            <w:tcBorders>
              <w:top w:val="single" w:sz="2" w:space="0" w:color="auto"/>
              <w:bottom w:val="single" w:sz="2" w:space="0" w:color="auto"/>
            </w:tcBorders>
            <w:shd w:val="clear" w:color="auto" w:fill="auto"/>
          </w:tcPr>
          <w:p w14:paraId="26C5B749" w14:textId="77777777" w:rsidR="00400783" w:rsidRPr="00026FF3" w:rsidRDefault="00400783" w:rsidP="003D1ABD">
            <w:pPr>
              <w:pStyle w:val="Tabletext"/>
            </w:pPr>
            <w:r w:rsidRPr="00026FF3">
              <w:t>57</w:t>
            </w:r>
          </w:p>
        </w:tc>
        <w:tc>
          <w:tcPr>
            <w:tcW w:w="6227" w:type="dxa"/>
            <w:tcBorders>
              <w:top w:val="single" w:sz="2" w:space="0" w:color="auto"/>
              <w:bottom w:val="single" w:sz="2" w:space="0" w:color="auto"/>
            </w:tcBorders>
            <w:shd w:val="clear" w:color="auto" w:fill="auto"/>
          </w:tcPr>
          <w:p w14:paraId="0A152B96" w14:textId="77777777" w:rsidR="00400783" w:rsidRPr="00026FF3" w:rsidRDefault="00400783" w:rsidP="003D1ABD">
            <w:pPr>
              <w:pStyle w:val="Tabletext"/>
            </w:pPr>
            <w:r w:rsidRPr="00026FF3">
              <w:t>MERCURY</w:t>
            </w:r>
          </w:p>
        </w:tc>
        <w:tc>
          <w:tcPr>
            <w:tcW w:w="1371" w:type="dxa"/>
            <w:tcBorders>
              <w:top w:val="single" w:sz="2" w:space="0" w:color="auto"/>
              <w:bottom w:val="single" w:sz="2" w:space="0" w:color="auto"/>
            </w:tcBorders>
            <w:shd w:val="clear" w:color="auto" w:fill="auto"/>
          </w:tcPr>
          <w:p w14:paraId="6935D894" w14:textId="77777777" w:rsidR="00400783" w:rsidRPr="00026FF3" w:rsidRDefault="00400783" w:rsidP="003D1ABD">
            <w:pPr>
              <w:pStyle w:val="Tabletext"/>
            </w:pPr>
          </w:p>
        </w:tc>
      </w:tr>
      <w:tr w:rsidR="00400783" w:rsidRPr="00026FF3" w14:paraId="652B593F" w14:textId="77777777" w:rsidTr="003D1ABD">
        <w:tc>
          <w:tcPr>
            <w:tcW w:w="714" w:type="dxa"/>
            <w:tcBorders>
              <w:top w:val="single" w:sz="2" w:space="0" w:color="auto"/>
              <w:bottom w:val="single" w:sz="2" w:space="0" w:color="auto"/>
            </w:tcBorders>
            <w:shd w:val="clear" w:color="auto" w:fill="auto"/>
          </w:tcPr>
          <w:p w14:paraId="330FB0A5" w14:textId="77777777" w:rsidR="00400783" w:rsidRPr="00026FF3" w:rsidRDefault="00400783" w:rsidP="003D1ABD">
            <w:pPr>
              <w:pStyle w:val="Tabletext"/>
            </w:pPr>
            <w:r w:rsidRPr="00026FF3">
              <w:t>58</w:t>
            </w:r>
          </w:p>
        </w:tc>
        <w:tc>
          <w:tcPr>
            <w:tcW w:w="6227" w:type="dxa"/>
            <w:tcBorders>
              <w:top w:val="single" w:sz="2" w:space="0" w:color="auto"/>
              <w:bottom w:val="single" w:sz="2" w:space="0" w:color="auto"/>
            </w:tcBorders>
            <w:shd w:val="clear" w:color="auto" w:fill="auto"/>
          </w:tcPr>
          <w:p w14:paraId="7BF88BDF" w14:textId="77777777" w:rsidR="00400783" w:rsidRPr="00026FF3" w:rsidRDefault="00400783" w:rsidP="003D1ABD">
            <w:pPr>
              <w:pStyle w:val="Tabletext"/>
            </w:pPr>
            <w:r w:rsidRPr="00026FF3">
              <w:t>METHACRIFOS</w:t>
            </w:r>
          </w:p>
        </w:tc>
        <w:tc>
          <w:tcPr>
            <w:tcW w:w="1371" w:type="dxa"/>
            <w:tcBorders>
              <w:top w:val="single" w:sz="2" w:space="0" w:color="auto"/>
              <w:bottom w:val="single" w:sz="2" w:space="0" w:color="auto"/>
            </w:tcBorders>
            <w:shd w:val="clear" w:color="auto" w:fill="auto"/>
          </w:tcPr>
          <w:p w14:paraId="091AD35D" w14:textId="77777777" w:rsidR="00400783" w:rsidRPr="00026FF3" w:rsidRDefault="00400783" w:rsidP="003D1ABD">
            <w:pPr>
              <w:pStyle w:val="Tabletext"/>
            </w:pPr>
          </w:p>
        </w:tc>
      </w:tr>
      <w:tr w:rsidR="00400783" w:rsidRPr="00026FF3" w14:paraId="03152633" w14:textId="77777777" w:rsidTr="003D1ABD">
        <w:tc>
          <w:tcPr>
            <w:tcW w:w="714" w:type="dxa"/>
            <w:tcBorders>
              <w:top w:val="single" w:sz="2" w:space="0" w:color="auto"/>
              <w:bottom w:val="single" w:sz="2" w:space="0" w:color="auto"/>
            </w:tcBorders>
            <w:shd w:val="clear" w:color="auto" w:fill="auto"/>
          </w:tcPr>
          <w:p w14:paraId="4B0BA425" w14:textId="77777777" w:rsidR="00400783" w:rsidRPr="00026FF3" w:rsidRDefault="00400783" w:rsidP="003D1ABD">
            <w:pPr>
              <w:pStyle w:val="Tabletext"/>
            </w:pPr>
            <w:r w:rsidRPr="00026FF3">
              <w:t>59</w:t>
            </w:r>
          </w:p>
        </w:tc>
        <w:tc>
          <w:tcPr>
            <w:tcW w:w="6227" w:type="dxa"/>
            <w:tcBorders>
              <w:top w:val="single" w:sz="2" w:space="0" w:color="auto"/>
              <w:bottom w:val="single" w:sz="2" w:space="0" w:color="auto"/>
            </w:tcBorders>
            <w:shd w:val="clear" w:color="auto" w:fill="auto"/>
          </w:tcPr>
          <w:p w14:paraId="18A50C9D" w14:textId="77777777" w:rsidR="00400783" w:rsidRPr="00026FF3" w:rsidRDefault="00400783" w:rsidP="003D1ABD">
            <w:pPr>
              <w:pStyle w:val="Tabletext"/>
            </w:pPr>
            <w:r w:rsidRPr="00026FF3">
              <w:t>METHOXYETHYLMERCURIC ACETATE</w:t>
            </w:r>
          </w:p>
        </w:tc>
        <w:tc>
          <w:tcPr>
            <w:tcW w:w="1371" w:type="dxa"/>
            <w:tcBorders>
              <w:top w:val="single" w:sz="2" w:space="0" w:color="auto"/>
              <w:bottom w:val="single" w:sz="2" w:space="0" w:color="auto"/>
            </w:tcBorders>
            <w:shd w:val="clear" w:color="auto" w:fill="auto"/>
          </w:tcPr>
          <w:p w14:paraId="0EE1AF77" w14:textId="77777777" w:rsidR="00400783" w:rsidRPr="00026FF3" w:rsidRDefault="00400783" w:rsidP="003D1ABD">
            <w:pPr>
              <w:pStyle w:val="Tabletext"/>
            </w:pPr>
            <w:r w:rsidRPr="00026FF3">
              <w:t>a</w:t>
            </w:r>
          </w:p>
        </w:tc>
      </w:tr>
      <w:tr w:rsidR="00400783" w:rsidRPr="00026FF3" w14:paraId="0F3E006D" w14:textId="77777777" w:rsidTr="003D1ABD">
        <w:tc>
          <w:tcPr>
            <w:tcW w:w="714" w:type="dxa"/>
            <w:tcBorders>
              <w:top w:val="single" w:sz="2" w:space="0" w:color="auto"/>
              <w:bottom w:val="single" w:sz="2" w:space="0" w:color="auto"/>
            </w:tcBorders>
            <w:shd w:val="clear" w:color="auto" w:fill="auto"/>
          </w:tcPr>
          <w:p w14:paraId="5D672E52" w14:textId="77777777" w:rsidR="00400783" w:rsidRPr="00026FF3" w:rsidRDefault="00400783" w:rsidP="003D1ABD">
            <w:pPr>
              <w:pStyle w:val="Tabletext"/>
            </w:pPr>
            <w:r w:rsidRPr="00026FF3">
              <w:t>60</w:t>
            </w:r>
          </w:p>
        </w:tc>
        <w:tc>
          <w:tcPr>
            <w:tcW w:w="6227" w:type="dxa"/>
            <w:tcBorders>
              <w:top w:val="single" w:sz="2" w:space="0" w:color="auto"/>
              <w:bottom w:val="single" w:sz="2" w:space="0" w:color="auto"/>
            </w:tcBorders>
            <w:shd w:val="clear" w:color="auto" w:fill="auto"/>
          </w:tcPr>
          <w:p w14:paraId="5A68D7AE" w14:textId="77777777" w:rsidR="00400783" w:rsidRPr="00026FF3" w:rsidRDefault="00400783" w:rsidP="003D1ABD">
            <w:pPr>
              <w:pStyle w:val="Tabletext"/>
            </w:pPr>
            <w:r w:rsidRPr="00026FF3">
              <w:t>METHOXYETHYLMERCURIC CHLORIDE</w:t>
            </w:r>
          </w:p>
        </w:tc>
        <w:tc>
          <w:tcPr>
            <w:tcW w:w="1371" w:type="dxa"/>
            <w:tcBorders>
              <w:top w:val="single" w:sz="2" w:space="0" w:color="auto"/>
              <w:bottom w:val="single" w:sz="2" w:space="0" w:color="auto"/>
            </w:tcBorders>
            <w:shd w:val="clear" w:color="auto" w:fill="auto"/>
          </w:tcPr>
          <w:p w14:paraId="03272188" w14:textId="77777777" w:rsidR="00400783" w:rsidRPr="00026FF3" w:rsidRDefault="00400783" w:rsidP="003D1ABD">
            <w:pPr>
              <w:pStyle w:val="Tabletext"/>
            </w:pPr>
          </w:p>
        </w:tc>
      </w:tr>
      <w:tr w:rsidR="00400783" w:rsidRPr="00026FF3" w14:paraId="1E7FCDAA" w14:textId="77777777" w:rsidTr="003D1ABD">
        <w:tc>
          <w:tcPr>
            <w:tcW w:w="714" w:type="dxa"/>
            <w:tcBorders>
              <w:top w:val="single" w:sz="2" w:space="0" w:color="auto"/>
              <w:bottom w:val="single" w:sz="2" w:space="0" w:color="auto"/>
            </w:tcBorders>
            <w:shd w:val="clear" w:color="auto" w:fill="auto"/>
          </w:tcPr>
          <w:p w14:paraId="58A31AE8" w14:textId="77777777" w:rsidR="00400783" w:rsidRPr="00026FF3" w:rsidRDefault="00400783" w:rsidP="003D1ABD">
            <w:pPr>
              <w:pStyle w:val="Tabletext"/>
            </w:pPr>
            <w:r w:rsidRPr="00026FF3">
              <w:t>61</w:t>
            </w:r>
          </w:p>
        </w:tc>
        <w:tc>
          <w:tcPr>
            <w:tcW w:w="6227" w:type="dxa"/>
            <w:tcBorders>
              <w:top w:val="single" w:sz="2" w:space="0" w:color="auto"/>
              <w:bottom w:val="single" w:sz="2" w:space="0" w:color="auto"/>
            </w:tcBorders>
            <w:shd w:val="clear" w:color="auto" w:fill="auto"/>
          </w:tcPr>
          <w:p w14:paraId="044C27CD" w14:textId="77777777" w:rsidR="00400783" w:rsidRPr="00026FF3" w:rsidRDefault="00400783" w:rsidP="003D1ABD">
            <w:pPr>
              <w:pStyle w:val="Tabletext"/>
            </w:pPr>
            <w:r w:rsidRPr="00026FF3">
              <w:t>METHYL BROMIDE</w:t>
            </w:r>
          </w:p>
        </w:tc>
        <w:tc>
          <w:tcPr>
            <w:tcW w:w="1371" w:type="dxa"/>
            <w:tcBorders>
              <w:top w:val="single" w:sz="2" w:space="0" w:color="auto"/>
              <w:bottom w:val="single" w:sz="2" w:space="0" w:color="auto"/>
            </w:tcBorders>
            <w:shd w:val="clear" w:color="auto" w:fill="auto"/>
          </w:tcPr>
          <w:p w14:paraId="789F9E10" w14:textId="77777777" w:rsidR="00400783" w:rsidRPr="00026FF3" w:rsidRDefault="00400783" w:rsidP="003D1ABD">
            <w:pPr>
              <w:pStyle w:val="Tabletext"/>
            </w:pPr>
          </w:p>
        </w:tc>
      </w:tr>
      <w:tr w:rsidR="00400783" w:rsidRPr="00026FF3" w14:paraId="695E4C48" w14:textId="77777777" w:rsidTr="003D1ABD">
        <w:tc>
          <w:tcPr>
            <w:tcW w:w="714" w:type="dxa"/>
            <w:tcBorders>
              <w:top w:val="single" w:sz="2" w:space="0" w:color="auto"/>
              <w:bottom w:val="single" w:sz="2" w:space="0" w:color="auto"/>
            </w:tcBorders>
            <w:shd w:val="clear" w:color="auto" w:fill="auto"/>
          </w:tcPr>
          <w:p w14:paraId="2801C45B" w14:textId="77777777" w:rsidR="00400783" w:rsidRPr="00026FF3" w:rsidRDefault="00400783" w:rsidP="003D1ABD">
            <w:pPr>
              <w:pStyle w:val="Tabletext"/>
            </w:pPr>
            <w:r w:rsidRPr="00026FF3">
              <w:t>62</w:t>
            </w:r>
          </w:p>
        </w:tc>
        <w:tc>
          <w:tcPr>
            <w:tcW w:w="6227" w:type="dxa"/>
            <w:tcBorders>
              <w:top w:val="single" w:sz="2" w:space="0" w:color="auto"/>
              <w:bottom w:val="single" w:sz="2" w:space="0" w:color="auto"/>
            </w:tcBorders>
            <w:shd w:val="clear" w:color="auto" w:fill="auto"/>
          </w:tcPr>
          <w:p w14:paraId="66D6A97A" w14:textId="77777777" w:rsidR="00400783" w:rsidRPr="00026FF3" w:rsidRDefault="00400783" w:rsidP="003D1ABD">
            <w:pPr>
              <w:pStyle w:val="Tabletext"/>
            </w:pPr>
            <w:r w:rsidRPr="00026FF3">
              <w:t>4,4</w:t>
            </w:r>
            <w:r w:rsidR="00282C98" w:rsidRPr="00026FF3">
              <w:t>'</w:t>
            </w:r>
            <w:r w:rsidR="00026FF3">
              <w:noBreakHyphen/>
            </w:r>
            <w:r w:rsidRPr="00026FF3">
              <w:t>METHYLENEBIS[2</w:t>
            </w:r>
            <w:r w:rsidR="00026FF3">
              <w:noBreakHyphen/>
            </w:r>
            <w:r w:rsidRPr="00026FF3">
              <w:t>CHLOROANILINE]</w:t>
            </w:r>
          </w:p>
        </w:tc>
        <w:tc>
          <w:tcPr>
            <w:tcW w:w="1371" w:type="dxa"/>
            <w:tcBorders>
              <w:top w:val="single" w:sz="2" w:space="0" w:color="auto"/>
              <w:bottom w:val="single" w:sz="2" w:space="0" w:color="auto"/>
            </w:tcBorders>
            <w:shd w:val="clear" w:color="auto" w:fill="auto"/>
          </w:tcPr>
          <w:p w14:paraId="5430A607" w14:textId="77777777" w:rsidR="00400783" w:rsidRPr="00026FF3" w:rsidRDefault="00400783" w:rsidP="003D1ABD">
            <w:pPr>
              <w:pStyle w:val="Tabletext"/>
            </w:pPr>
          </w:p>
        </w:tc>
      </w:tr>
      <w:tr w:rsidR="00400783" w:rsidRPr="00026FF3" w14:paraId="3CFCDF6A" w14:textId="77777777" w:rsidTr="003D1ABD">
        <w:tc>
          <w:tcPr>
            <w:tcW w:w="714" w:type="dxa"/>
            <w:tcBorders>
              <w:top w:val="single" w:sz="2" w:space="0" w:color="auto"/>
              <w:bottom w:val="single" w:sz="2" w:space="0" w:color="auto"/>
            </w:tcBorders>
            <w:shd w:val="clear" w:color="auto" w:fill="auto"/>
          </w:tcPr>
          <w:p w14:paraId="61A15C04" w14:textId="77777777" w:rsidR="00400783" w:rsidRPr="00026FF3" w:rsidRDefault="00400783" w:rsidP="003D1ABD">
            <w:pPr>
              <w:pStyle w:val="Tabletext"/>
            </w:pPr>
            <w:r w:rsidRPr="00026FF3">
              <w:t>63</w:t>
            </w:r>
          </w:p>
        </w:tc>
        <w:tc>
          <w:tcPr>
            <w:tcW w:w="6227" w:type="dxa"/>
            <w:tcBorders>
              <w:top w:val="single" w:sz="2" w:space="0" w:color="auto"/>
              <w:bottom w:val="single" w:sz="2" w:space="0" w:color="auto"/>
            </w:tcBorders>
            <w:shd w:val="clear" w:color="auto" w:fill="auto"/>
          </w:tcPr>
          <w:p w14:paraId="0653FAF2" w14:textId="77777777" w:rsidR="00400783" w:rsidRPr="00026FF3" w:rsidRDefault="00400783" w:rsidP="003D1ABD">
            <w:pPr>
              <w:pStyle w:val="Tabletext"/>
            </w:pPr>
            <w:r w:rsidRPr="00026FF3">
              <w:t>MIREX</w:t>
            </w:r>
          </w:p>
        </w:tc>
        <w:tc>
          <w:tcPr>
            <w:tcW w:w="1371" w:type="dxa"/>
            <w:tcBorders>
              <w:top w:val="single" w:sz="2" w:space="0" w:color="auto"/>
              <w:bottom w:val="single" w:sz="2" w:space="0" w:color="auto"/>
            </w:tcBorders>
            <w:shd w:val="clear" w:color="auto" w:fill="auto"/>
          </w:tcPr>
          <w:p w14:paraId="5ECEC232" w14:textId="77777777" w:rsidR="00400783" w:rsidRPr="00026FF3" w:rsidRDefault="00400783" w:rsidP="003D1ABD">
            <w:pPr>
              <w:pStyle w:val="Tabletext"/>
            </w:pPr>
            <w:r w:rsidRPr="00026FF3">
              <w:t>a</w:t>
            </w:r>
          </w:p>
        </w:tc>
      </w:tr>
      <w:tr w:rsidR="00400783" w:rsidRPr="00026FF3" w14:paraId="1E50BF91" w14:textId="77777777" w:rsidTr="003D1ABD">
        <w:tc>
          <w:tcPr>
            <w:tcW w:w="714" w:type="dxa"/>
            <w:tcBorders>
              <w:top w:val="single" w:sz="2" w:space="0" w:color="auto"/>
              <w:bottom w:val="single" w:sz="2" w:space="0" w:color="auto"/>
            </w:tcBorders>
            <w:shd w:val="clear" w:color="auto" w:fill="auto"/>
          </w:tcPr>
          <w:p w14:paraId="4C13CAE3" w14:textId="77777777" w:rsidR="00400783" w:rsidRPr="00026FF3" w:rsidRDefault="00400783" w:rsidP="003D1ABD">
            <w:pPr>
              <w:pStyle w:val="Tabletext"/>
            </w:pPr>
            <w:r w:rsidRPr="00026FF3">
              <w:t>64</w:t>
            </w:r>
          </w:p>
        </w:tc>
        <w:tc>
          <w:tcPr>
            <w:tcW w:w="6227" w:type="dxa"/>
            <w:tcBorders>
              <w:top w:val="single" w:sz="2" w:space="0" w:color="auto"/>
              <w:bottom w:val="single" w:sz="2" w:space="0" w:color="auto"/>
            </w:tcBorders>
            <w:shd w:val="clear" w:color="auto" w:fill="auto"/>
          </w:tcPr>
          <w:p w14:paraId="2E5B3717" w14:textId="77777777" w:rsidR="00400783" w:rsidRPr="00026FF3" w:rsidRDefault="00400783" w:rsidP="003D1ABD">
            <w:pPr>
              <w:pStyle w:val="Tabletext"/>
            </w:pPr>
            <w:r w:rsidRPr="00026FF3">
              <w:t>MOLINATE</w:t>
            </w:r>
          </w:p>
        </w:tc>
        <w:tc>
          <w:tcPr>
            <w:tcW w:w="1371" w:type="dxa"/>
            <w:tcBorders>
              <w:top w:val="single" w:sz="2" w:space="0" w:color="auto"/>
              <w:bottom w:val="single" w:sz="2" w:space="0" w:color="auto"/>
            </w:tcBorders>
            <w:shd w:val="clear" w:color="auto" w:fill="auto"/>
          </w:tcPr>
          <w:p w14:paraId="7C5D31E9" w14:textId="77777777" w:rsidR="00400783" w:rsidRPr="00026FF3" w:rsidRDefault="00400783" w:rsidP="003D1ABD">
            <w:pPr>
              <w:pStyle w:val="Tabletext"/>
            </w:pPr>
          </w:p>
        </w:tc>
      </w:tr>
      <w:tr w:rsidR="00400783" w:rsidRPr="00026FF3" w14:paraId="4B21FD45" w14:textId="77777777" w:rsidTr="003D1ABD">
        <w:tc>
          <w:tcPr>
            <w:tcW w:w="714" w:type="dxa"/>
            <w:tcBorders>
              <w:top w:val="single" w:sz="2" w:space="0" w:color="auto"/>
              <w:bottom w:val="single" w:sz="2" w:space="0" w:color="auto"/>
            </w:tcBorders>
            <w:shd w:val="clear" w:color="auto" w:fill="auto"/>
          </w:tcPr>
          <w:p w14:paraId="1AD1E456" w14:textId="77777777" w:rsidR="00400783" w:rsidRPr="00026FF3" w:rsidRDefault="00400783" w:rsidP="003D1ABD">
            <w:pPr>
              <w:pStyle w:val="Tabletext"/>
            </w:pPr>
            <w:r w:rsidRPr="00026FF3">
              <w:t>65</w:t>
            </w:r>
          </w:p>
        </w:tc>
        <w:tc>
          <w:tcPr>
            <w:tcW w:w="6227" w:type="dxa"/>
            <w:tcBorders>
              <w:top w:val="single" w:sz="2" w:space="0" w:color="auto"/>
              <w:bottom w:val="single" w:sz="2" w:space="0" w:color="auto"/>
            </w:tcBorders>
            <w:shd w:val="clear" w:color="auto" w:fill="auto"/>
          </w:tcPr>
          <w:p w14:paraId="013175BD" w14:textId="77777777" w:rsidR="00400783" w:rsidRPr="00026FF3" w:rsidRDefault="00400783" w:rsidP="003D1ABD">
            <w:pPr>
              <w:pStyle w:val="Tabletext"/>
            </w:pPr>
            <w:r w:rsidRPr="00026FF3">
              <w:t xml:space="preserve">NICOTINE </w:t>
            </w:r>
            <w:r w:rsidRPr="00026FF3">
              <w:rPr>
                <w:b/>
              </w:rPr>
              <w:t>except</w:t>
            </w:r>
            <w:r w:rsidRPr="00026FF3">
              <w:t xml:space="preserve"> when in tobacco</w:t>
            </w:r>
          </w:p>
        </w:tc>
        <w:tc>
          <w:tcPr>
            <w:tcW w:w="1371" w:type="dxa"/>
            <w:tcBorders>
              <w:top w:val="single" w:sz="2" w:space="0" w:color="auto"/>
              <w:bottom w:val="single" w:sz="2" w:space="0" w:color="auto"/>
            </w:tcBorders>
            <w:shd w:val="clear" w:color="auto" w:fill="auto"/>
          </w:tcPr>
          <w:p w14:paraId="617E7381" w14:textId="77777777" w:rsidR="00400783" w:rsidRPr="00026FF3" w:rsidRDefault="00400783" w:rsidP="003D1ABD">
            <w:pPr>
              <w:pStyle w:val="Tabletext"/>
            </w:pPr>
          </w:p>
        </w:tc>
      </w:tr>
      <w:tr w:rsidR="00400783" w:rsidRPr="00026FF3" w14:paraId="277D19D1" w14:textId="77777777" w:rsidTr="003D1ABD">
        <w:tc>
          <w:tcPr>
            <w:tcW w:w="714" w:type="dxa"/>
            <w:tcBorders>
              <w:top w:val="single" w:sz="2" w:space="0" w:color="auto"/>
              <w:bottom w:val="single" w:sz="2" w:space="0" w:color="auto"/>
            </w:tcBorders>
            <w:shd w:val="clear" w:color="auto" w:fill="auto"/>
          </w:tcPr>
          <w:p w14:paraId="71FE2A76" w14:textId="77777777" w:rsidR="00400783" w:rsidRPr="00026FF3" w:rsidRDefault="00400783" w:rsidP="003D1ABD">
            <w:pPr>
              <w:pStyle w:val="Tabletext"/>
            </w:pPr>
            <w:r w:rsidRPr="00026FF3">
              <w:t>66</w:t>
            </w:r>
          </w:p>
        </w:tc>
        <w:tc>
          <w:tcPr>
            <w:tcW w:w="6227" w:type="dxa"/>
            <w:tcBorders>
              <w:top w:val="single" w:sz="2" w:space="0" w:color="auto"/>
              <w:bottom w:val="single" w:sz="2" w:space="0" w:color="auto"/>
            </w:tcBorders>
            <w:shd w:val="clear" w:color="auto" w:fill="auto"/>
          </w:tcPr>
          <w:p w14:paraId="3EAFEE5F" w14:textId="77777777" w:rsidR="00400783" w:rsidRPr="00026FF3" w:rsidRDefault="00400783" w:rsidP="003D1ABD">
            <w:pPr>
              <w:pStyle w:val="Tabletext"/>
            </w:pPr>
            <w:r w:rsidRPr="00026FF3">
              <w:t>NITROFEN</w:t>
            </w:r>
          </w:p>
        </w:tc>
        <w:tc>
          <w:tcPr>
            <w:tcW w:w="1371" w:type="dxa"/>
            <w:tcBorders>
              <w:top w:val="single" w:sz="2" w:space="0" w:color="auto"/>
              <w:bottom w:val="single" w:sz="2" w:space="0" w:color="auto"/>
            </w:tcBorders>
            <w:shd w:val="clear" w:color="auto" w:fill="auto"/>
          </w:tcPr>
          <w:p w14:paraId="7E5895F0" w14:textId="77777777" w:rsidR="00400783" w:rsidRPr="00026FF3" w:rsidRDefault="00400783" w:rsidP="003D1ABD">
            <w:pPr>
              <w:pStyle w:val="Tabletext"/>
            </w:pPr>
            <w:r w:rsidRPr="00026FF3">
              <w:t>a</w:t>
            </w:r>
          </w:p>
        </w:tc>
      </w:tr>
      <w:tr w:rsidR="00400783" w:rsidRPr="00026FF3" w14:paraId="554E10C1" w14:textId="77777777" w:rsidTr="003D1ABD">
        <w:tc>
          <w:tcPr>
            <w:tcW w:w="714" w:type="dxa"/>
            <w:tcBorders>
              <w:top w:val="single" w:sz="2" w:space="0" w:color="auto"/>
              <w:bottom w:val="single" w:sz="2" w:space="0" w:color="auto"/>
            </w:tcBorders>
            <w:shd w:val="clear" w:color="auto" w:fill="auto"/>
          </w:tcPr>
          <w:p w14:paraId="055423B2" w14:textId="77777777" w:rsidR="00400783" w:rsidRPr="00026FF3" w:rsidRDefault="00400783" w:rsidP="003D1ABD">
            <w:pPr>
              <w:pStyle w:val="Tabletext"/>
            </w:pPr>
            <w:r w:rsidRPr="00026FF3">
              <w:t>67</w:t>
            </w:r>
          </w:p>
        </w:tc>
        <w:tc>
          <w:tcPr>
            <w:tcW w:w="6227" w:type="dxa"/>
            <w:tcBorders>
              <w:top w:val="single" w:sz="2" w:space="0" w:color="auto"/>
              <w:bottom w:val="single" w:sz="2" w:space="0" w:color="auto"/>
            </w:tcBorders>
            <w:shd w:val="clear" w:color="auto" w:fill="auto"/>
          </w:tcPr>
          <w:p w14:paraId="07EA230F" w14:textId="77777777" w:rsidR="00400783" w:rsidRPr="00026FF3" w:rsidRDefault="00400783" w:rsidP="003D1ABD">
            <w:pPr>
              <w:pStyle w:val="Tabletext"/>
            </w:pPr>
            <w:r w:rsidRPr="00026FF3">
              <w:t>PHENYLMERCURIC ACETATE</w:t>
            </w:r>
          </w:p>
        </w:tc>
        <w:tc>
          <w:tcPr>
            <w:tcW w:w="1371" w:type="dxa"/>
            <w:tcBorders>
              <w:top w:val="single" w:sz="2" w:space="0" w:color="auto"/>
              <w:bottom w:val="single" w:sz="2" w:space="0" w:color="auto"/>
            </w:tcBorders>
            <w:shd w:val="clear" w:color="auto" w:fill="auto"/>
          </w:tcPr>
          <w:p w14:paraId="3C4F9D30" w14:textId="77777777" w:rsidR="00400783" w:rsidRPr="00026FF3" w:rsidRDefault="00400783" w:rsidP="003D1ABD">
            <w:pPr>
              <w:pStyle w:val="Tabletext"/>
            </w:pPr>
          </w:p>
        </w:tc>
      </w:tr>
      <w:tr w:rsidR="00400783" w:rsidRPr="00026FF3" w14:paraId="4C13E352" w14:textId="77777777" w:rsidTr="003D1ABD">
        <w:tc>
          <w:tcPr>
            <w:tcW w:w="714" w:type="dxa"/>
            <w:tcBorders>
              <w:top w:val="single" w:sz="2" w:space="0" w:color="auto"/>
              <w:bottom w:val="single" w:sz="2" w:space="0" w:color="auto"/>
            </w:tcBorders>
            <w:shd w:val="clear" w:color="auto" w:fill="auto"/>
          </w:tcPr>
          <w:p w14:paraId="2EE59F8B" w14:textId="77777777" w:rsidR="00400783" w:rsidRPr="00026FF3" w:rsidRDefault="00400783" w:rsidP="003D1ABD">
            <w:pPr>
              <w:pStyle w:val="Tabletext"/>
            </w:pPr>
            <w:r w:rsidRPr="00026FF3">
              <w:t>68</w:t>
            </w:r>
          </w:p>
        </w:tc>
        <w:tc>
          <w:tcPr>
            <w:tcW w:w="6227" w:type="dxa"/>
            <w:tcBorders>
              <w:top w:val="single" w:sz="2" w:space="0" w:color="auto"/>
              <w:bottom w:val="single" w:sz="2" w:space="0" w:color="auto"/>
            </w:tcBorders>
            <w:shd w:val="clear" w:color="auto" w:fill="auto"/>
          </w:tcPr>
          <w:p w14:paraId="3A2672C2" w14:textId="77777777" w:rsidR="00400783" w:rsidRPr="00026FF3" w:rsidRDefault="00400783" w:rsidP="003D1ABD">
            <w:pPr>
              <w:pStyle w:val="Tabletext"/>
            </w:pPr>
            <w:r w:rsidRPr="00026FF3">
              <w:t>PHOSPHIDE, metallic</w:t>
            </w:r>
          </w:p>
        </w:tc>
        <w:tc>
          <w:tcPr>
            <w:tcW w:w="1371" w:type="dxa"/>
            <w:tcBorders>
              <w:top w:val="single" w:sz="2" w:space="0" w:color="auto"/>
              <w:bottom w:val="single" w:sz="2" w:space="0" w:color="auto"/>
            </w:tcBorders>
            <w:shd w:val="clear" w:color="auto" w:fill="auto"/>
          </w:tcPr>
          <w:p w14:paraId="700D5F74" w14:textId="77777777" w:rsidR="00400783" w:rsidRPr="00026FF3" w:rsidRDefault="00400783" w:rsidP="003D1ABD">
            <w:pPr>
              <w:pStyle w:val="Tabletext"/>
            </w:pPr>
          </w:p>
        </w:tc>
      </w:tr>
      <w:tr w:rsidR="00400783" w:rsidRPr="00026FF3" w14:paraId="21E23CA8" w14:textId="77777777" w:rsidTr="003D1ABD">
        <w:tc>
          <w:tcPr>
            <w:tcW w:w="714" w:type="dxa"/>
            <w:tcBorders>
              <w:top w:val="single" w:sz="2" w:space="0" w:color="auto"/>
              <w:bottom w:val="single" w:sz="2" w:space="0" w:color="auto"/>
            </w:tcBorders>
            <w:shd w:val="clear" w:color="auto" w:fill="auto"/>
          </w:tcPr>
          <w:p w14:paraId="32049622" w14:textId="77777777" w:rsidR="00400783" w:rsidRPr="00026FF3" w:rsidRDefault="00400783" w:rsidP="003D1ABD">
            <w:pPr>
              <w:pStyle w:val="Tabletext"/>
            </w:pPr>
            <w:r w:rsidRPr="00026FF3">
              <w:t>69</w:t>
            </w:r>
          </w:p>
        </w:tc>
        <w:tc>
          <w:tcPr>
            <w:tcW w:w="6227" w:type="dxa"/>
            <w:tcBorders>
              <w:top w:val="single" w:sz="2" w:space="0" w:color="auto"/>
              <w:bottom w:val="single" w:sz="2" w:space="0" w:color="auto"/>
            </w:tcBorders>
            <w:shd w:val="clear" w:color="auto" w:fill="auto"/>
          </w:tcPr>
          <w:p w14:paraId="75006BEB" w14:textId="77777777" w:rsidR="00400783" w:rsidRPr="00026FF3" w:rsidRDefault="00400783" w:rsidP="003D1ABD">
            <w:pPr>
              <w:pStyle w:val="Tabletext"/>
            </w:pPr>
            <w:r w:rsidRPr="00026FF3">
              <w:t>PHOSPHINE</w:t>
            </w:r>
          </w:p>
        </w:tc>
        <w:tc>
          <w:tcPr>
            <w:tcW w:w="1371" w:type="dxa"/>
            <w:tcBorders>
              <w:top w:val="single" w:sz="2" w:space="0" w:color="auto"/>
              <w:bottom w:val="single" w:sz="2" w:space="0" w:color="auto"/>
            </w:tcBorders>
            <w:shd w:val="clear" w:color="auto" w:fill="auto"/>
          </w:tcPr>
          <w:p w14:paraId="2C3900D9" w14:textId="77777777" w:rsidR="00400783" w:rsidRPr="00026FF3" w:rsidRDefault="00400783" w:rsidP="003D1ABD">
            <w:pPr>
              <w:pStyle w:val="Tabletext"/>
            </w:pPr>
          </w:p>
        </w:tc>
      </w:tr>
      <w:tr w:rsidR="00400783" w:rsidRPr="00026FF3" w14:paraId="687FBB8A" w14:textId="77777777" w:rsidTr="003D1ABD">
        <w:tc>
          <w:tcPr>
            <w:tcW w:w="714" w:type="dxa"/>
            <w:tcBorders>
              <w:top w:val="single" w:sz="2" w:space="0" w:color="auto"/>
              <w:bottom w:val="single" w:sz="2" w:space="0" w:color="auto"/>
            </w:tcBorders>
            <w:shd w:val="clear" w:color="auto" w:fill="auto"/>
          </w:tcPr>
          <w:p w14:paraId="7F3DB8DE" w14:textId="77777777" w:rsidR="00400783" w:rsidRPr="00026FF3" w:rsidRDefault="00400783" w:rsidP="003D1ABD">
            <w:pPr>
              <w:pStyle w:val="Tabletext"/>
            </w:pPr>
            <w:r w:rsidRPr="00026FF3">
              <w:t>70</w:t>
            </w:r>
          </w:p>
        </w:tc>
        <w:tc>
          <w:tcPr>
            <w:tcW w:w="6227" w:type="dxa"/>
            <w:tcBorders>
              <w:top w:val="single" w:sz="2" w:space="0" w:color="auto"/>
              <w:bottom w:val="single" w:sz="2" w:space="0" w:color="auto"/>
            </w:tcBorders>
            <w:shd w:val="clear" w:color="auto" w:fill="auto"/>
          </w:tcPr>
          <w:p w14:paraId="7DEA138E" w14:textId="77777777" w:rsidR="00400783" w:rsidRPr="00026FF3" w:rsidRDefault="00400783" w:rsidP="003D1ABD">
            <w:pPr>
              <w:pStyle w:val="Tabletext"/>
            </w:pPr>
            <w:r w:rsidRPr="00026FF3">
              <w:t>PROPYLENE OXIDE</w:t>
            </w:r>
          </w:p>
        </w:tc>
        <w:tc>
          <w:tcPr>
            <w:tcW w:w="1371" w:type="dxa"/>
            <w:tcBorders>
              <w:top w:val="single" w:sz="2" w:space="0" w:color="auto"/>
              <w:bottom w:val="single" w:sz="2" w:space="0" w:color="auto"/>
            </w:tcBorders>
            <w:shd w:val="clear" w:color="auto" w:fill="auto"/>
          </w:tcPr>
          <w:p w14:paraId="17FD38FB" w14:textId="77777777" w:rsidR="00400783" w:rsidRPr="00026FF3" w:rsidRDefault="00400783" w:rsidP="003D1ABD">
            <w:pPr>
              <w:pStyle w:val="Tabletext"/>
            </w:pPr>
          </w:p>
        </w:tc>
      </w:tr>
      <w:tr w:rsidR="00400783" w:rsidRPr="00026FF3" w14:paraId="155D00A9" w14:textId="77777777" w:rsidTr="003D1ABD">
        <w:tc>
          <w:tcPr>
            <w:tcW w:w="714" w:type="dxa"/>
            <w:tcBorders>
              <w:top w:val="single" w:sz="2" w:space="0" w:color="auto"/>
              <w:bottom w:val="single" w:sz="2" w:space="0" w:color="auto"/>
            </w:tcBorders>
            <w:shd w:val="clear" w:color="auto" w:fill="auto"/>
          </w:tcPr>
          <w:p w14:paraId="074A8C7B" w14:textId="77777777" w:rsidR="00400783" w:rsidRPr="00026FF3" w:rsidRDefault="00400783" w:rsidP="003D1ABD">
            <w:pPr>
              <w:pStyle w:val="Tabletext"/>
            </w:pPr>
            <w:r w:rsidRPr="00026FF3">
              <w:t>71</w:t>
            </w:r>
          </w:p>
        </w:tc>
        <w:tc>
          <w:tcPr>
            <w:tcW w:w="6227" w:type="dxa"/>
            <w:tcBorders>
              <w:top w:val="single" w:sz="2" w:space="0" w:color="auto"/>
              <w:bottom w:val="single" w:sz="2" w:space="0" w:color="auto"/>
            </w:tcBorders>
            <w:shd w:val="clear" w:color="auto" w:fill="auto"/>
          </w:tcPr>
          <w:p w14:paraId="51FBFB03" w14:textId="77777777" w:rsidR="00400783" w:rsidRPr="00026FF3" w:rsidRDefault="00400783" w:rsidP="003D1ABD">
            <w:pPr>
              <w:pStyle w:val="Tabletext"/>
            </w:pPr>
            <w:r w:rsidRPr="00026FF3">
              <w:t>PYRINURON</w:t>
            </w:r>
          </w:p>
        </w:tc>
        <w:tc>
          <w:tcPr>
            <w:tcW w:w="1371" w:type="dxa"/>
            <w:tcBorders>
              <w:top w:val="single" w:sz="2" w:space="0" w:color="auto"/>
              <w:bottom w:val="single" w:sz="2" w:space="0" w:color="auto"/>
            </w:tcBorders>
            <w:shd w:val="clear" w:color="auto" w:fill="auto"/>
          </w:tcPr>
          <w:p w14:paraId="4AD981FF" w14:textId="77777777" w:rsidR="00400783" w:rsidRPr="00026FF3" w:rsidRDefault="00400783" w:rsidP="003D1ABD">
            <w:pPr>
              <w:pStyle w:val="Tabletext"/>
            </w:pPr>
            <w:r w:rsidRPr="00026FF3">
              <w:t>a</w:t>
            </w:r>
          </w:p>
        </w:tc>
      </w:tr>
      <w:tr w:rsidR="00400783" w:rsidRPr="00026FF3" w14:paraId="71D5A3C2" w14:textId="77777777" w:rsidTr="003D1ABD">
        <w:tc>
          <w:tcPr>
            <w:tcW w:w="714" w:type="dxa"/>
            <w:tcBorders>
              <w:top w:val="single" w:sz="2" w:space="0" w:color="auto"/>
              <w:bottom w:val="single" w:sz="2" w:space="0" w:color="auto"/>
            </w:tcBorders>
            <w:shd w:val="clear" w:color="auto" w:fill="auto"/>
          </w:tcPr>
          <w:p w14:paraId="2BEF11E3" w14:textId="77777777" w:rsidR="00400783" w:rsidRPr="00026FF3" w:rsidRDefault="00400783" w:rsidP="003D1ABD">
            <w:pPr>
              <w:pStyle w:val="Tabletext"/>
            </w:pPr>
            <w:r w:rsidRPr="00026FF3">
              <w:t>72</w:t>
            </w:r>
          </w:p>
        </w:tc>
        <w:tc>
          <w:tcPr>
            <w:tcW w:w="6227" w:type="dxa"/>
            <w:tcBorders>
              <w:top w:val="single" w:sz="2" w:space="0" w:color="auto"/>
              <w:bottom w:val="single" w:sz="2" w:space="0" w:color="auto"/>
            </w:tcBorders>
            <w:shd w:val="clear" w:color="auto" w:fill="auto"/>
          </w:tcPr>
          <w:p w14:paraId="0D8DF7AD" w14:textId="77777777" w:rsidR="00400783" w:rsidRPr="00026FF3" w:rsidRDefault="00400783" w:rsidP="003D1ABD">
            <w:pPr>
              <w:pStyle w:val="Tabletext"/>
            </w:pPr>
            <w:r w:rsidRPr="00026FF3">
              <w:t>STRYCHNINE</w:t>
            </w:r>
          </w:p>
        </w:tc>
        <w:tc>
          <w:tcPr>
            <w:tcW w:w="1371" w:type="dxa"/>
            <w:tcBorders>
              <w:top w:val="single" w:sz="2" w:space="0" w:color="auto"/>
              <w:bottom w:val="single" w:sz="2" w:space="0" w:color="auto"/>
            </w:tcBorders>
            <w:shd w:val="clear" w:color="auto" w:fill="auto"/>
          </w:tcPr>
          <w:p w14:paraId="1A6362E5" w14:textId="77777777" w:rsidR="00400783" w:rsidRPr="00026FF3" w:rsidRDefault="00400783" w:rsidP="003D1ABD">
            <w:pPr>
              <w:pStyle w:val="Tabletext"/>
            </w:pPr>
            <w:r w:rsidRPr="00026FF3">
              <w:t>p</w:t>
            </w:r>
          </w:p>
        </w:tc>
      </w:tr>
      <w:tr w:rsidR="00400783" w:rsidRPr="00026FF3" w14:paraId="54B7AE53" w14:textId="77777777" w:rsidTr="003D1ABD">
        <w:tc>
          <w:tcPr>
            <w:tcW w:w="714" w:type="dxa"/>
            <w:tcBorders>
              <w:top w:val="single" w:sz="2" w:space="0" w:color="auto"/>
              <w:bottom w:val="single" w:sz="2" w:space="0" w:color="auto"/>
            </w:tcBorders>
            <w:shd w:val="clear" w:color="auto" w:fill="auto"/>
          </w:tcPr>
          <w:p w14:paraId="2BF84F00" w14:textId="77777777" w:rsidR="00400783" w:rsidRPr="00026FF3" w:rsidRDefault="00400783" w:rsidP="003D1ABD">
            <w:pPr>
              <w:pStyle w:val="Tabletext"/>
            </w:pPr>
            <w:r w:rsidRPr="00026FF3">
              <w:t>73</w:t>
            </w:r>
          </w:p>
        </w:tc>
        <w:tc>
          <w:tcPr>
            <w:tcW w:w="6227" w:type="dxa"/>
            <w:tcBorders>
              <w:top w:val="single" w:sz="2" w:space="0" w:color="auto"/>
              <w:bottom w:val="single" w:sz="2" w:space="0" w:color="auto"/>
            </w:tcBorders>
            <w:shd w:val="clear" w:color="auto" w:fill="auto"/>
          </w:tcPr>
          <w:p w14:paraId="6FFB80D9" w14:textId="77777777" w:rsidR="00400783" w:rsidRPr="00026FF3" w:rsidRDefault="00400783" w:rsidP="003D1ABD">
            <w:pPr>
              <w:pStyle w:val="Tabletext"/>
            </w:pPr>
            <w:r w:rsidRPr="00026FF3">
              <w:t>SULCOFURON</w:t>
            </w:r>
          </w:p>
        </w:tc>
        <w:tc>
          <w:tcPr>
            <w:tcW w:w="1371" w:type="dxa"/>
            <w:tcBorders>
              <w:top w:val="single" w:sz="2" w:space="0" w:color="auto"/>
              <w:bottom w:val="single" w:sz="2" w:space="0" w:color="auto"/>
            </w:tcBorders>
            <w:shd w:val="clear" w:color="auto" w:fill="auto"/>
          </w:tcPr>
          <w:p w14:paraId="1E8AFA79" w14:textId="77777777" w:rsidR="00400783" w:rsidRPr="00026FF3" w:rsidRDefault="00400783" w:rsidP="003D1ABD">
            <w:pPr>
              <w:pStyle w:val="Tabletext"/>
            </w:pPr>
            <w:r w:rsidRPr="00026FF3">
              <w:t>a</w:t>
            </w:r>
          </w:p>
        </w:tc>
      </w:tr>
      <w:tr w:rsidR="00400783" w:rsidRPr="00026FF3" w14:paraId="1DCF0F45" w14:textId="77777777" w:rsidTr="003D1ABD">
        <w:tc>
          <w:tcPr>
            <w:tcW w:w="714" w:type="dxa"/>
            <w:tcBorders>
              <w:top w:val="single" w:sz="2" w:space="0" w:color="auto"/>
              <w:bottom w:val="single" w:sz="2" w:space="0" w:color="auto"/>
            </w:tcBorders>
            <w:shd w:val="clear" w:color="auto" w:fill="auto"/>
          </w:tcPr>
          <w:p w14:paraId="25A7931A" w14:textId="77777777" w:rsidR="00400783" w:rsidRPr="00026FF3" w:rsidRDefault="00400783" w:rsidP="003D1ABD">
            <w:pPr>
              <w:pStyle w:val="Tabletext"/>
            </w:pPr>
            <w:r w:rsidRPr="00026FF3">
              <w:t>74</w:t>
            </w:r>
          </w:p>
        </w:tc>
        <w:tc>
          <w:tcPr>
            <w:tcW w:w="6227" w:type="dxa"/>
            <w:tcBorders>
              <w:top w:val="single" w:sz="2" w:space="0" w:color="auto"/>
              <w:bottom w:val="single" w:sz="2" w:space="0" w:color="auto"/>
            </w:tcBorders>
            <w:shd w:val="clear" w:color="auto" w:fill="auto"/>
          </w:tcPr>
          <w:p w14:paraId="28C303F8" w14:textId="77777777" w:rsidR="00400783" w:rsidRPr="00026FF3" w:rsidRDefault="00400783" w:rsidP="003D1ABD">
            <w:pPr>
              <w:pStyle w:val="Tabletext"/>
            </w:pPr>
            <w:r w:rsidRPr="00026FF3">
              <w:t>TETRACHLOROETHANE</w:t>
            </w:r>
          </w:p>
        </w:tc>
        <w:tc>
          <w:tcPr>
            <w:tcW w:w="1371" w:type="dxa"/>
            <w:tcBorders>
              <w:top w:val="single" w:sz="2" w:space="0" w:color="auto"/>
              <w:bottom w:val="single" w:sz="2" w:space="0" w:color="auto"/>
            </w:tcBorders>
            <w:shd w:val="clear" w:color="auto" w:fill="auto"/>
          </w:tcPr>
          <w:p w14:paraId="5C7C0B6C" w14:textId="77777777" w:rsidR="00400783" w:rsidRPr="00026FF3" w:rsidRDefault="00400783" w:rsidP="003D1ABD">
            <w:pPr>
              <w:pStyle w:val="Tabletext"/>
            </w:pPr>
          </w:p>
        </w:tc>
      </w:tr>
      <w:tr w:rsidR="00400783" w:rsidRPr="00026FF3" w14:paraId="12CA4EA3" w14:textId="77777777" w:rsidTr="003D1ABD">
        <w:tc>
          <w:tcPr>
            <w:tcW w:w="714" w:type="dxa"/>
            <w:tcBorders>
              <w:top w:val="single" w:sz="2" w:space="0" w:color="auto"/>
              <w:bottom w:val="single" w:sz="2" w:space="0" w:color="auto"/>
            </w:tcBorders>
            <w:shd w:val="clear" w:color="auto" w:fill="auto"/>
          </w:tcPr>
          <w:p w14:paraId="2B898629" w14:textId="77777777" w:rsidR="00400783" w:rsidRPr="00026FF3" w:rsidRDefault="00400783" w:rsidP="003D1ABD">
            <w:pPr>
              <w:pStyle w:val="Tabletext"/>
            </w:pPr>
            <w:r w:rsidRPr="00026FF3">
              <w:t>75</w:t>
            </w:r>
          </w:p>
        </w:tc>
        <w:tc>
          <w:tcPr>
            <w:tcW w:w="6227" w:type="dxa"/>
            <w:tcBorders>
              <w:top w:val="single" w:sz="2" w:space="0" w:color="auto"/>
              <w:bottom w:val="single" w:sz="2" w:space="0" w:color="auto"/>
            </w:tcBorders>
            <w:shd w:val="clear" w:color="auto" w:fill="auto"/>
          </w:tcPr>
          <w:p w14:paraId="55ECA04B" w14:textId="77777777" w:rsidR="00400783" w:rsidRPr="00026FF3" w:rsidRDefault="00400783" w:rsidP="003D1ABD">
            <w:pPr>
              <w:pStyle w:val="Tabletext"/>
            </w:pPr>
            <w:r w:rsidRPr="00026FF3">
              <w:t>2,2</w:t>
            </w:r>
            <w:r w:rsidR="00282C98" w:rsidRPr="00026FF3">
              <w:t>'</w:t>
            </w:r>
            <w:r w:rsidRPr="00026FF3">
              <w:t>,6,6</w:t>
            </w:r>
            <w:r w:rsidR="00282C98" w:rsidRPr="00026FF3">
              <w:t>'</w:t>
            </w:r>
            <w:r w:rsidR="00026FF3">
              <w:noBreakHyphen/>
            </w:r>
            <w:r w:rsidRPr="00026FF3">
              <w:t>TETRAISOPROPYL</w:t>
            </w:r>
            <w:r w:rsidR="00026FF3">
              <w:noBreakHyphen/>
            </w:r>
            <w:r w:rsidRPr="00026FF3">
              <w:t>DIPHENYL</w:t>
            </w:r>
            <w:r w:rsidR="00026FF3">
              <w:noBreakHyphen/>
            </w:r>
            <w:r w:rsidRPr="00026FF3">
              <w:t>CARBODIIMIDE</w:t>
            </w:r>
          </w:p>
        </w:tc>
        <w:tc>
          <w:tcPr>
            <w:tcW w:w="1371" w:type="dxa"/>
            <w:tcBorders>
              <w:top w:val="single" w:sz="2" w:space="0" w:color="auto"/>
              <w:bottom w:val="single" w:sz="2" w:space="0" w:color="auto"/>
            </w:tcBorders>
            <w:shd w:val="clear" w:color="auto" w:fill="auto"/>
          </w:tcPr>
          <w:p w14:paraId="71CE4F6F" w14:textId="77777777" w:rsidR="00400783" w:rsidRPr="00026FF3" w:rsidRDefault="00400783" w:rsidP="003D1ABD">
            <w:pPr>
              <w:pStyle w:val="Tabletext"/>
            </w:pPr>
          </w:p>
        </w:tc>
      </w:tr>
      <w:tr w:rsidR="00400783" w:rsidRPr="00026FF3" w14:paraId="1DD21CE9" w14:textId="77777777" w:rsidTr="003D1ABD">
        <w:tc>
          <w:tcPr>
            <w:tcW w:w="714" w:type="dxa"/>
            <w:tcBorders>
              <w:top w:val="single" w:sz="2" w:space="0" w:color="auto"/>
              <w:bottom w:val="single" w:sz="2" w:space="0" w:color="auto"/>
            </w:tcBorders>
            <w:shd w:val="clear" w:color="auto" w:fill="auto"/>
          </w:tcPr>
          <w:p w14:paraId="763779AF" w14:textId="77777777" w:rsidR="00400783" w:rsidRPr="00026FF3" w:rsidRDefault="00400783" w:rsidP="003D1ABD">
            <w:pPr>
              <w:pStyle w:val="Tabletext"/>
            </w:pPr>
            <w:r w:rsidRPr="00026FF3">
              <w:t>76</w:t>
            </w:r>
          </w:p>
        </w:tc>
        <w:tc>
          <w:tcPr>
            <w:tcW w:w="6227" w:type="dxa"/>
            <w:tcBorders>
              <w:top w:val="single" w:sz="2" w:space="0" w:color="auto"/>
              <w:bottom w:val="single" w:sz="2" w:space="0" w:color="auto"/>
            </w:tcBorders>
            <w:shd w:val="clear" w:color="auto" w:fill="auto"/>
          </w:tcPr>
          <w:p w14:paraId="494430CD" w14:textId="77777777" w:rsidR="00400783" w:rsidRPr="00026FF3" w:rsidRDefault="00400783" w:rsidP="003D1ABD">
            <w:pPr>
              <w:pStyle w:val="Tabletext"/>
            </w:pPr>
            <w:r w:rsidRPr="00026FF3">
              <w:t>THALLIUM</w:t>
            </w:r>
          </w:p>
        </w:tc>
        <w:tc>
          <w:tcPr>
            <w:tcW w:w="1371" w:type="dxa"/>
            <w:tcBorders>
              <w:top w:val="single" w:sz="2" w:space="0" w:color="auto"/>
              <w:bottom w:val="single" w:sz="2" w:space="0" w:color="auto"/>
            </w:tcBorders>
            <w:shd w:val="clear" w:color="auto" w:fill="auto"/>
          </w:tcPr>
          <w:p w14:paraId="5810F69F" w14:textId="77777777" w:rsidR="00400783" w:rsidRPr="00026FF3" w:rsidRDefault="00400783" w:rsidP="003D1ABD">
            <w:pPr>
              <w:pStyle w:val="Tabletext"/>
            </w:pPr>
            <w:r w:rsidRPr="00026FF3">
              <w:t>p</w:t>
            </w:r>
          </w:p>
        </w:tc>
      </w:tr>
      <w:tr w:rsidR="00400783" w:rsidRPr="00026FF3" w14:paraId="26DD13BD" w14:textId="77777777" w:rsidTr="003D1ABD">
        <w:tc>
          <w:tcPr>
            <w:tcW w:w="714" w:type="dxa"/>
            <w:tcBorders>
              <w:top w:val="single" w:sz="2" w:space="0" w:color="auto"/>
              <w:bottom w:val="single" w:sz="2" w:space="0" w:color="auto"/>
            </w:tcBorders>
            <w:shd w:val="clear" w:color="auto" w:fill="auto"/>
          </w:tcPr>
          <w:p w14:paraId="20ABE6BF" w14:textId="77777777" w:rsidR="00400783" w:rsidRPr="00026FF3" w:rsidRDefault="00400783" w:rsidP="003D1ABD">
            <w:pPr>
              <w:pStyle w:val="Tabletext"/>
            </w:pPr>
            <w:r w:rsidRPr="00026FF3">
              <w:t>77</w:t>
            </w:r>
          </w:p>
        </w:tc>
        <w:tc>
          <w:tcPr>
            <w:tcW w:w="6227" w:type="dxa"/>
            <w:tcBorders>
              <w:top w:val="single" w:sz="2" w:space="0" w:color="auto"/>
              <w:bottom w:val="single" w:sz="2" w:space="0" w:color="auto"/>
            </w:tcBorders>
            <w:shd w:val="clear" w:color="auto" w:fill="auto"/>
          </w:tcPr>
          <w:p w14:paraId="7DBFE787" w14:textId="77777777" w:rsidR="00400783" w:rsidRPr="00026FF3" w:rsidRDefault="00400783" w:rsidP="003D1ABD">
            <w:pPr>
              <w:pStyle w:val="Tabletext"/>
            </w:pPr>
            <w:r w:rsidRPr="00026FF3">
              <w:rPr>
                <w:i/>
              </w:rPr>
              <w:t>o</w:t>
            </w:r>
            <w:r w:rsidR="00026FF3">
              <w:noBreakHyphen/>
            </w:r>
            <w:r w:rsidRPr="00026FF3">
              <w:t>TOLIDINE</w:t>
            </w:r>
          </w:p>
        </w:tc>
        <w:tc>
          <w:tcPr>
            <w:tcW w:w="1371" w:type="dxa"/>
            <w:tcBorders>
              <w:top w:val="single" w:sz="2" w:space="0" w:color="auto"/>
              <w:bottom w:val="single" w:sz="2" w:space="0" w:color="auto"/>
            </w:tcBorders>
            <w:shd w:val="clear" w:color="auto" w:fill="auto"/>
          </w:tcPr>
          <w:p w14:paraId="46222472" w14:textId="77777777" w:rsidR="00400783" w:rsidRPr="00026FF3" w:rsidRDefault="00400783" w:rsidP="003D1ABD">
            <w:pPr>
              <w:pStyle w:val="Tabletext"/>
            </w:pPr>
          </w:p>
        </w:tc>
      </w:tr>
      <w:tr w:rsidR="00400783" w:rsidRPr="00026FF3" w14:paraId="19EC32F2" w14:textId="77777777" w:rsidTr="003D1ABD">
        <w:tc>
          <w:tcPr>
            <w:tcW w:w="714" w:type="dxa"/>
            <w:tcBorders>
              <w:top w:val="single" w:sz="2" w:space="0" w:color="auto"/>
              <w:bottom w:val="single" w:sz="12" w:space="0" w:color="auto"/>
            </w:tcBorders>
            <w:shd w:val="clear" w:color="auto" w:fill="auto"/>
          </w:tcPr>
          <w:p w14:paraId="0A4B09D6" w14:textId="77777777" w:rsidR="00400783" w:rsidRPr="00026FF3" w:rsidRDefault="00400783" w:rsidP="003D1ABD">
            <w:pPr>
              <w:pStyle w:val="Tabletext"/>
            </w:pPr>
            <w:r w:rsidRPr="00026FF3">
              <w:t>78</w:t>
            </w:r>
          </w:p>
        </w:tc>
        <w:tc>
          <w:tcPr>
            <w:tcW w:w="6227" w:type="dxa"/>
            <w:tcBorders>
              <w:top w:val="single" w:sz="2" w:space="0" w:color="auto"/>
              <w:bottom w:val="single" w:sz="12" w:space="0" w:color="auto"/>
            </w:tcBorders>
            <w:shd w:val="clear" w:color="auto" w:fill="auto"/>
          </w:tcPr>
          <w:p w14:paraId="7BC517DA" w14:textId="77777777" w:rsidR="00400783" w:rsidRPr="00026FF3" w:rsidRDefault="00400783" w:rsidP="003D1ABD">
            <w:pPr>
              <w:pStyle w:val="Tabletext"/>
            </w:pPr>
            <w:r w:rsidRPr="00026FF3">
              <w:t>VINYL CHLORIDE</w:t>
            </w:r>
          </w:p>
        </w:tc>
        <w:tc>
          <w:tcPr>
            <w:tcW w:w="1371" w:type="dxa"/>
            <w:tcBorders>
              <w:top w:val="single" w:sz="2" w:space="0" w:color="auto"/>
              <w:bottom w:val="single" w:sz="12" w:space="0" w:color="auto"/>
            </w:tcBorders>
            <w:shd w:val="clear" w:color="auto" w:fill="auto"/>
          </w:tcPr>
          <w:p w14:paraId="5331007A" w14:textId="77777777" w:rsidR="00400783" w:rsidRPr="00026FF3" w:rsidRDefault="00400783" w:rsidP="003D1ABD">
            <w:pPr>
              <w:pStyle w:val="Tabletext"/>
            </w:pPr>
          </w:p>
        </w:tc>
      </w:tr>
    </w:tbl>
    <w:p w14:paraId="156B339A" w14:textId="77777777" w:rsidR="00400783" w:rsidRPr="00026FF3" w:rsidRDefault="00400783" w:rsidP="00400783">
      <w:pPr>
        <w:pStyle w:val="ActHead1"/>
        <w:pageBreakBefore/>
      </w:pPr>
      <w:bookmarkStart w:id="317" w:name="_Toc137798461"/>
      <w:bookmarkStart w:id="318" w:name="_Toc188281981"/>
      <w:r w:rsidRPr="00270781">
        <w:rPr>
          <w:rStyle w:val="CharChapNo"/>
        </w:rPr>
        <w:t>Appendix K</w:t>
      </w:r>
      <w:r w:rsidRPr="00026FF3">
        <w:t>—</w:t>
      </w:r>
      <w:r w:rsidRPr="00270781">
        <w:rPr>
          <w:rStyle w:val="CharChapText"/>
        </w:rPr>
        <w:t>Human medicines required to be labelled with a sedation warning</w:t>
      </w:r>
      <w:bookmarkEnd w:id="317"/>
      <w:bookmarkEnd w:id="318"/>
    </w:p>
    <w:p w14:paraId="4CA74B93"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490B1BD2"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4A3723D3" w14:textId="77777777" w:rsidR="00400783" w:rsidRPr="00026FF3" w:rsidRDefault="00400783" w:rsidP="00400783">
      <w:pPr>
        <w:pStyle w:val="notemargin"/>
      </w:pPr>
      <w:r w:rsidRPr="00026FF3">
        <w:t>Note:</w:t>
      </w:r>
      <w:r w:rsidRPr="00026FF3">
        <w:tab/>
        <w:t>See subsection 33(2).</w:t>
      </w:r>
    </w:p>
    <w:p w14:paraId="40663C01" w14:textId="77777777" w:rsidR="00400783" w:rsidRPr="00026FF3" w:rsidRDefault="00400783" w:rsidP="00400783">
      <w:pPr>
        <w:pStyle w:val="ActHead5"/>
      </w:pPr>
      <w:bookmarkStart w:id="319" w:name="_Toc137798462"/>
      <w:bookmarkStart w:id="320" w:name="_Toc188281982"/>
      <w:r w:rsidRPr="00270781">
        <w:rPr>
          <w:rStyle w:val="CharSectno"/>
        </w:rPr>
        <w:t>1</w:t>
      </w:r>
      <w:r w:rsidRPr="00026FF3">
        <w:t xml:space="preserve">  Human medicines required to be labelled with a sedation warning</w:t>
      </w:r>
      <w:bookmarkEnd w:id="319"/>
      <w:bookmarkEnd w:id="320"/>
    </w:p>
    <w:p w14:paraId="2D18D0D9" w14:textId="77777777" w:rsidR="00400783" w:rsidRPr="00026FF3" w:rsidRDefault="00400783" w:rsidP="00400783">
      <w:pPr>
        <w:pStyle w:val="Subsection"/>
      </w:pPr>
      <w:r w:rsidRPr="00026FF3">
        <w:tab/>
      </w:r>
      <w:r w:rsidRPr="00026FF3">
        <w:tab/>
        <w:t>The following table specifies poisons for the purposes of subsection 33(2).</w:t>
      </w:r>
    </w:p>
    <w:p w14:paraId="2C10F08C" w14:textId="77777777" w:rsidR="00400783" w:rsidRPr="00026FF3" w:rsidRDefault="00400783" w:rsidP="00400783">
      <w:pPr>
        <w:pStyle w:val="Tabletext"/>
      </w:pPr>
    </w:p>
    <w:tbl>
      <w:tblPr>
        <w:tblStyle w:val="TableGrid"/>
        <w:tblW w:w="8364" w:type="dxa"/>
        <w:tblInd w:w="108" w:type="dxa"/>
        <w:tblBorders>
          <w:left w:val="none" w:sz="0" w:space="0" w:color="auto"/>
          <w:bottom w:val="single" w:sz="2" w:space="0" w:color="auto"/>
          <w:right w:val="none" w:sz="0" w:space="0" w:color="auto"/>
          <w:insideH w:val="single" w:sz="2" w:space="0" w:color="auto"/>
          <w:insideV w:val="none" w:sz="0" w:space="0" w:color="auto"/>
        </w:tblBorders>
        <w:tblLayout w:type="fixed"/>
        <w:tblLook w:val="04A0" w:firstRow="1" w:lastRow="0" w:firstColumn="1" w:lastColumn="0" w:noHBand="0" w:noVBand="1"/>
      </w:tblPr>
      <w:tblGrid>
        <w:gridCol w:w="709"/>
        <w:gridCol w:w="7655"/>
      </w:tblGrid>
      <w:tr w:rsidR="00400783" w:rsidRPr="00026FF3" w14:paraId="22894530" w14:textId="77777777" w:rsidTr="003D1ABD">
        <w:trPr>
          <w:tblHeader/>
        </w:trPr>
        <w:tc>
          <w:tcPr>
            <w:tcW w:w="8364" w:type="dxa"/>
            <w:gridSpan w:val="2"/>
            <w:tcBorders>
              <w:top w:val="single" w:sz="12" w:space="0" w:color="auto"/>
              <w:bottom w:val="single" w:sz="6" w:space="0" w:color="auto"/>
            </w:tcBorders>
            <w:shd w:val="clear" w:color="auto" w:fill="auto"/>
          </w:tcPr>
          <w:p w14:paraId="20E8EAED" w14:textId="77777777" w:rsidR="00400783" w:rsidRPr="00026FF3" w:rsidRDefault="00400783" w:rsidP="003D1ABD">
            <w:pPr>
              <w:pStyle w:val="TableHeading"/>
            </w:pPr>
            <w:r w:rsidRPr="00026FF3">
              <w:t>Human medicines required to be labelled with a sedation warning</w:t>
            </w:r>
          </w:p>
        </w:tc>
      </w:tr>
      <w:tr w:rsidR="00400783" w:rsidRPr="00026FF3" w14:paraId="0F33C2E7" w14:textId="77777777" w:rsidTr="003D1ABD">
        <w:trPr>
          <w:tblHeader/>
        </w:trPr>
        <w:tc>
          <w:tcPr>
            <w:tcW w:w="709" w:type="dxa"/>
            <w:tcBorders>
              <w:top w:val="single" w:sz="6" w:space="0" w:color="auto"/>
              <w:bottom w:val="single" w:sz="12" w:space="0" w:color="auto"/>
            </w:tcBorders>
            <w:shd w:val="clear" w:color="auto" w:fill="auto"/>
          </w:tcPr>
          <w:p w14:paraId="07301A08" w14:textId="77777777" w:rsidR="00400783" w:rsidRPr="00026FF3" w:rsidRDefault="00400783" w:rsidP="003D1ABD">
            <w:pPr>
              <w:pStyle w:val="TableHeading"/>
            </w:pPr>
            <w:r w:rsidRPr="00026FF3">
              <w:t>Item</w:t>
            </w:r>
          </w:p>
        </w:tc>
        <w:tc>
          <w:tcPr>
            <w:tcW w:w="7655" w:type="dxa"/>
            <w:tcBorders>
              <w:top w:val="single" w:sz="6" w:space="0" w:color="auto"/>
              <w:bottom w:val="single" w:sz="12" w:space="0" w:color="auto"/>
            </w:tcBorders>
            <w:shd w:val="clear" w:color="auto" w:fill="auto"/>
          </w:tcPr>
          <w:p w14:paraId="5B636558" w14:textId="77777777" w:rsidR="00400783" w:rsidRPr="00026FF3" w:rsidRDefault="00400783" w:rsidP="003D1ABD">
            <w:pPr>
              <w:pStyle w:val="TableHeading"/>
            </w:pPr>
            <w:r w:rsidRPr="00026FF3">
              <w:t>Column 1</w:t>
            </w:r>
            <w:r w:rsidRPr="00026FF3">
              <w:br/>
              <w:t>Poison</w:t>
            </w:r>
          </w:p>
        </w:tc>
      </w:tr>
      <w:tr w:rsidR="00400783" w:rsidRPr="00026FF3" w14:paraId="1CF06F8B" w14:textId="77777777" w:rsidTr="003D1ABD">
        <w:tc>
          <w:tcPr>
            <w:tcW w:w="709" w:type="dxa"/>
            <w:tcBorders>
              <w:top w:val="single" w:sz="12" w:space="0" w:color="auto"/>
            </w:tcBorders>
            <w:shd w:val="clear" w:color="auto" w:fill="auto"/>
          </w:tcPr>
          <w:p w14:paraId="4FC8DAE7" w14:textId="77777777" w:rsidR="00400783" w:rsidRPr="00026FF3" w:rsidRDefault="00400783" w:rsidP="003D1ABD">
            <w:pPr>
              <w:pStyle w:val="Tabletext"/>
            </w:pPr>
            <w:r w:rsidRPr="00026FF3">
              <w:t>1</w:t>
            </w:r>
          </w:p>
        </w:tc>
        <w:tc>
          <w:tcPr>
            <w:tcW w:w="7655" w:type="dxa"/>
            <w:tcBorders>
              <w:top w:val="single" w:sz="12" w:space="0" w:color="auto"/>
            </w:tcBorders>
            <w:shd w:val="clear" w:color="auto" w:fill="auto"/>
          </w:tcPr>
          <w:p w14:paraId="6782B897" w14:textId="77777777" w:rsidR="00400783" w:rsidRPr="00026FF3" w:rsidRDefault="00400783" w:rsidP="003D1ABD">
            <w:pPr>
              <w:pStyle w:val="Tabletext"/>
            </w:pPr>
            <w:r w:rsidRPr="00026FF3">
              <w:t>ALIMEMAZINE</w:t>
            </w:r>
          </w:p>
        </w:tc>
      </w:tr>
      <w:tr w:rsidR="00400783" w:rsidRPr="00026FF3" w14:paraId="1DF48725" w14:textId="77777777" w:rsidTr="003D1ABD">
        <w:tc>
          <w:tcPr>
            <w:tcW w:w="709" w:type="dxa"/>
            <w:shd w:val="clear" w:color="auto" w:fill="auto"/>
          </w:tcPr>
          <w:p w14:paraId="4EF3F68B" w14:textId="77777777" w:rsidR="00400783" w:rsidRPr="00026FF3" w:rsidRDefault="00400783" w:rsidP="003D1ABD">
            <w:pPr>
              <w:pStyle w:val="Tabletext"/>
            </w:pPr>
            <w:r w:rsidRPr="00026FF3">
              <w:t>2</w:t>
            </w:r>
          </w:p>
        </w:tc>
        <w:tc>
          <w:tcPr>
            <w:tcW w:w="7655" w:type="dxa"/>
            <w:shd w:val="clear" w:color="auto" w:fill="auto"/>
          </w:tcPr>
          <w:p w14:paraId="0046248B" w14:textId="77777777" w:rsidR="00400783" w:rsidRPr="00026FF3" w:rsidRDefault="00400783" w:rsidP="003D1ABD">
            <w:pPr>
              <w:pStyle w:val="Tabletext"/>
            </w:pPr>
            <w:r w:rsidRPr="00026FF3">
              <w:t>ALPRAZOLAM</w:t>
            </w:r>
          </w:p>
        </w:tc>
      </w:tr>
      <w:tr w:rsidR="00400783" w:rsidRPr="00026FF3" w14:paraId="2D529E44" w14:textId="77777777" w:rsidTr="003D1ABD">
        <w:tc>
          <w:tcPr>
            <w:tcW w:w="709" w:type="dxa"/>
            <w:shd w:val="clear" w:color="auto" w:fill="auto"/>
          </w:tcPr>
          <w:p w14:paraId="48F15515" w14:textId="77777777" w:rsidR="00400783" w:rsidRPr="00026FF3" w:rsidRDefault="00400783" w:rsidP="003D1ABD">
            <w:pPr>
              <w:pStyle w:val="Tabletext"/>
            </w:pPr>
            <w:r w:rsidRPr="00026FF3">
              <w:t>3</w:t>
            </w:r>
          </w:p>
        </w:tc>
        <w:tc>
          <w:tcPr>
            <w:tcW w:w="7655" w:type="dxa"/>
            <w:shd w:val="clear" w:color="auto" w:fill="auto"/>
          </w:tcPr>
          <w:p w14:paraId="6D59E928" w14:textId="77777777" w:rsidR="00400783" w:rsidRPr="00026FF3" w:rsidRDefault="00400783" w:rsidP="003D1ABD">
            <w:pPr>
              <w:pStyle w:val="Tabletext"/>
            </w:pPr>
            <w:r w:rsidRPr="00026FF3">
              <w:t>AMISULPRIDE</w:t>
            </w:r>
          </w:p>
        </w:tc>
      </w:tr>
      <w:tr w:rsidR="00400783" w:rsidRPr="00026FF3" w14:paraId="78734340" w14:textId="77777777" w:rsidTr="003D1ABD">
        <w:tc>
          <w:tcPr>
            <w:tcW w:w="709" w:type="dxa"/>
            <w:shd w:val="clear" w:color="auto" w:fill="auto"/>
          </w:tcPr>
          <w:p w14:paraId="558E5E8F" w14:textId="77777777" w:rsidR="00400783" w:rsidRPr="00026FF3" w:rsidRDefault="00400783" w:rsidP="003D1ABD">
            <w:pPr>
              <w:pStyle w:val="Tabletext"/>
            </w:pPr>
            <w:r w:rsidRPr="00026FF3">
              <w:t>4</w:t>
            </w:r>
          </w:p>
        </w:tc>
        <w:tc>
          <w:tcPr>
            <w:tcW w:w="7655" w:type="dxa"/>
            <w:shd w:val="clear" w:color="auto" w:fill="auto"/>
          </w:tcPr>
          <w:p w14:paraId="51CE7535" w14:textId="77777777" w:rsidR="00400783" w:rsidRPr="00026FF3" w:rsidRDefault="00400783" w:rsidP="003D1ABD">
            <w:pPr>
              <w:pStyle w:val="Tabletext"/>
            </w:pPr>
            <w:r w:rsidRPr="00026FF3">
              <w:t>AMITRIPTYLINE</w:t>
            </w:r>
          </w:p>
        </w:tc>
      </w:tr>
      <w:tr w:rsidR="00400783" w:rsidRPr="00026FF3" w14:paraId="167B8038" w14:textId="77777777" w:rsidTr="003D1ABD">
        <w:tc>
          <w:tcPr>
            <w:tcW w:w="709" w:type="dxa"/>
            <w:shd w:val="clear" w:color="auto" w:fill="auto"/>
          </w:tcPr>
          <w:p w14:paraId="78E7D5A6" w14:textId="77777777" w:rsidR="00400783" w:rsidRPr="00026FF3" w:rsidRDefault="00400783" w:rsidP="003D1ABD">
            <w:pPr>
              <w:pStyle w:val="Tabletext"/>
            </w:pPr>
            <w:r w:rsidRPr="00026FF3">
              <w:t>5</w:t>
            </w:r>
          </w:p>
        </w:tc>
        <w:tc>
          <w:tcPr>
            <w:tcW w:w="7655" w:type="dxa"/>
            <w:shd w:val="clear" w:color="auto" w:fill="auto"/>
          </w:tcPr>
          <w:p w14:paraId="70FC349E" w14:textId="77777777" w:rsidR="00400783" w:rsidRPr="00026FF3" w:rsidRDefault="00400783" w:rsidP="003D1ABD">
            <w:pPr>
              <w:pStyle w:val="Tabletext"/>
            </w:pPr>
            <w:r w:rsidRPr="00026FF3">
              <w:t>AMOBARBITAL</w:t>
            </w:r>
          </w:p>
        </w:tc>
      </w:tr>
      <w:tr w:rsidR="00400783" w:rsidRPr="00026FF3" w14:paraId="7B631E74" w14:textId="77777777" w:rsidTr="003D1ABD">
        <w:tc>
          <w:tcPr>
            <w:tcW w:w="709" w:type="dxa"/>
            <w:shd w:val="clear" w:color="auto" w:fill="auto"/>
          </w:tcPr>
          <w:p w14:paraId="1AF2B0B3" w14:textId="77777777" w:rsidR="00400783" w:rsidRPr="00026FF3" w:rsidRDefault="00400783" w:rsidP="003D1ABD">
            <w:pPr>
              <w:pStyle w:val="Tabletext"/>
            </w:pPr>
            <w:r w:rsidRPr="00026FF3">
              <w:t>6</w:t>
            </w:r>
          </w:p>
        </w:tc>
        <w:tc>
          <w:tcPr>
            <w:tcW w:w="7655" w:type="dxa"/>
            <w:shd w:val="clear" w:color="auto" w:fill="auto"/>
          </w:tcPr>
          <w:p w14:paraId="6B717A06" w14:textId="77777777" w:rsidR="00400783" w:rsidRPr="00026FF3" w:rsidRDefault="00400783" w:rsidP="003D1ABD">
            <w:pPr>
              <w:pStyle w:val="Tabletext"/>
            </w:pPr>
            <w:r w:rsidRPr="00026FF3">
              <w:t>ARIPIPRAZOLE</w:t>
            </w:r>
          </w:p>
        </w:tc>
      </w:tr>
      <w:tr w:rsidR="00400783" w:rsidRPr="00026FF3" w14:paraId="4D14C91E" w14:textId="77777777" w:rsidTr="003D1ABD">
        <w:tc>
          <w:tcPr>
            <w:tcW w:w="709" w:type="dxa"/>
            <w:shd w:val="clear" w:color="auto" w:fill="auto"/>
          </w:tcPr>
          <w:p w14:paraId="24944619" w14:textId="77777777" w:rsidR="00400783" w:rsidRPr="00026FF3" w:rsidRDefault="00400783" w:rsidP="003D1ABD">
            <w:pPr>
              <w:pStyle w:val="Tabletext"/>
            </w:pPr>
            <w:r w:rsidRPr="00026FF3">
              <w:t>7</w:t>
            </w:r>
          </w:p>
        </w:tc>
        <w:tc>
          <w:tcPr>
            <w:tcW w:w="7655" w:type="dxa"/>
            <w:shd w:val="clear" w:color="auto" w:fill="auto"/>
          </w:tcPr>
          <w:p w14:paraId="6751ED98" w14:textId="77777777" w:rsidR="00400783" w:rsidRPr="00026FF3" w:rsidRDefault="00400783" w:rsidP="003D1ABD">
            <w:pPr>
              <w:pStyle w:val="Tabletext"/>
            </w:pPr>
            <w:r w:rsidRPr="00026FF3">
              <w:t>ASENAPINE</w:t>
            </w:r>
          </w:p>
        </w:tc>
      </w:tr>
      <w:tr w:rsidR="00400783" w:rsidRPr="00026FF3" w14:paraId="2E388EA7" w14:textId="77777777" w:rsidTr="003D1ABD">
        <w:tc>
          <w:tcPr>
            <w:tcW w:w="709" w:type="dxa"/>
            <w:shd w:val="clear" w:color="auto" w:fill="auto"/>
          </w:tcPr>
          <w:p w14:paraId="31746921" w14:textId="77777777" w:rsidR="00400783" w:rsidRPr="00026FF3" w:rsidRDefault="00400783" w:rsidP="003D1ABD">
            <w:pPr>
              <w:pStyle w:val="Tabletext"/>
            </w:pPr>
            <w:r w:rsidRPr="00026FF3">
              <w:t>8</w:t>
            </w:r>
          </w:p>
        </w:tc>
        <w:tc>
          <w:tcPr>
            <w:tcW w:w="7655" w:type="dxa"/>
            <w:shd w:val="clear" w:color="auto" w:fill="auto"/>
          </w:tcPr>
          <w:p w14:paraId="59F1D9AC" w14:textId="77777777" w:rsidR="00400783" w:rsidRPr="00026FF3" w:rsidRDefault="00400783" w:rsidP="003D1ABD">
            <w:pPr>
              <w:pStyle w:val="Tabletext"/>
            </w:pPr>
            <w:r w:rsidRPr="00026FF3">
              <w:t>AZATADINE</w:t>
            </w:r>
          </w:p>
        </w:tc>
      </w:tr>
      <w:tr w:rsidR="00400783" w:rsidRPr="00026FF3" w14:paraId="4B1B42C2" w14:textId="77777777" w:rsidTr="003D1ABD">
        <w:tc>
          <w:tcPr>
            <w:tcW w:w="709" w:type="dxa"/>
            <w:shd w:val="clear" w:color="auto" w:fill="auto"/>
          </w:tcPr>
          <w:p w14:paraId="4AC5571D" w14:textId="77777777" w:rsidR="00400783" w:rsidRPr="00026FF3" w:rsidRDefault="00400783" w:rsidP="003D1ABD">
            <w:pPr>
              <w:pStyle w:val="Tabletext"/>
            </w:pPr>
            <w:r w:rsidRPr="00026FF3">
              <w:t>9</w:t>
            </w:r>
          </w:p>
        </w:tc>
        <w:tc>
          <w:tcPr>
            <w:tcW w:w="7655" w:type="dxa"/>
            <w:shd w:val="clear" w:color="auto" w:fill="auto"/>
          </w:tcPr>
          <w:p w14:paraId="0FABC117" w14:textId="77777777" w:rsidR="00400783" w:rsidRPr="00026FF3" w:rsidRDefault="00400783" w:rsidP="003D1ABD">
            <w:pPr>
              <w:pStyle w:val="Tabletext"/>
            </w:pPr>
            <w:r w:rsidRPr="00026FF3">
              <w:t>BACLOFEN</w:t>
            </w:r>
          </w:p>
        </w:tc>
      </w:tr>
      <w:tr w:rsidR="00400783" w:rsidRPr="00026FF3" w14:paraId="282EA18F" w14:textId="77777777" w:rsidTr="003D1ABD">
        <w:tc>
          <w:tcPr>
            <w:tcW w:w="709" w:type="dxa"/>
            <w:shd w:val="clear" w:color="auto" w:fill="auto"/>
          </w:tcPr>
          <w:p w14:paraId="6FDCD72D" w14:textId="77777777" w:rsidR="00400783" w:rsidRPr="00026FF3" w:rsidRDefault="00400783" w:rsidP="003D1ABD">
            <w:pPr>
              <w:pStyle w:val="Tabletext"/>
            </w:pPr>
            <w:r w:rsidRPr="00026FF3">
              <w:t>10</w:t>
            </w:r>
          </w:p>
        </w:tc>
        <w:tc>
          <w:tcPr>
            <w:tcW w:w="7655" w:type="dxa"/>
            <w:shd w:val="clear" w:color="auto" w:fill="auto"/>
          </w:tcPr>
          <w:p w14:paraId="0637DD3A" w14:textId="77777777" w:rsidR="00400783" w:rsidRPr="00026FF3" w:rsidRDefault="00400783" w:rsidP="003D1ABD">
            <w:pPr>
              <w:pStyle w:val="Tabletext"/>
            </w:pPr>
            <w:r w:rsidRPr="00026FF3">
              <w:t>BENZATROPINE</w:t>
            </w:r>
          </w:p>
        </w:tc>
      </w:tr>
      <w:tr w:rsidR="00400783" w:rsidRPr="00026FF3" w14:paraId="215DDEE5" w14:textId="77777777" w:rsidTr="003D1ABD">
        <w:tc>
          <w:tcPr>
            <w:tcW w:w="709" w:type="dxa"/>
            <w:shd w:val="clear" w:color="auto" w:fill="auto"/>
          </w:tcPr>
          <w:p w14:paraId="1FF8BA3A" w14:textId="77777777" w:rsidR="00400783" w:rsidRPr="00026FF3" w:rsidRDefault="00400783" w:rsidP="003D1ABD">
            <w:pPr>
              <w:pStyle w:val="Tabletext"/>
            </w:pPr>
            <w:r w:rsidRPr="00026FF3">
              <w:t>11</w:t>
            </w:r>
          </w:p>
        </w:tc>
        <w:tc>
          <w:tcPr>
            <w:tcW w:w="7655" w:type="dxa"/>
            <w:shd w:val="clear" w:color="auto" w:fill="auto"/>
          </w:tcPr>
          <w:p w14:paraId="240CFD4B" w14:textId="77777777" w:rsidR="00400783" w:rsidRPr="00026FF3" w:rsidRDefault="00400783" w:rsidP="003D1ABD">
            <w:pPr>
              <w:pStyle w:val="Tabletext"/>
            </w:pPr>
            <w:r w:rsidRPr="00026FF3">
              <w:t>BREXPIPRAZOLE</w:t>
            </w:r>
          </w:p>
        </w:tc>
      </w:tr>
      <w:tr w:rsidR="00400783" w:rsidRPr="00026FF3" w14:paraId="5227A234" w14:textId="77777777" w:rsidTr="003D1ABD">
        <w:tc>
          <w:tcPr>
            <w:tcW w:w="709" w:type="dxa"/>
            <w:shd w:val="clear" w:color="auto" w:fill="auto"/>
          </w:tcPr>
          <w:p w14:paraId="293CB6F5" w14:textId="77777777" w:rsidR="00400783" w:rsidRPr="00026FF3" w:rsidRDefault="00400783" w:rsidP="003D1ABD">
            <w:pPr>
              <w:pStyle w:val="Tabletext"/>
            </w:pPr>
            <w:r w:rsidRPr="00026FF3">
              <w:t>12</w:t>
            </w:r>
          </w:p>
        </w:tc>
        <w:tc>
          <w:tcPr>
            <w:tcW w:w="7655" w:type="dxa"/>
            <w:shd w:val="clear" w:color="auto" w:fill="auto"/>
          </w:tcPr>
          <w:p w14:paraId="19439E96" w14:textId="77777777" w:rsidR="00400783" w:rsidRPr="00026FF3" w:rsidRDefault="00400783" w:rsidP="003D1ABD">
            <w:pPr>
              <w:pStyle w:val="Tabletext"/>
            </w:pPr>
            <w:r w:rsidRPr="00026FF3">
              <w:t>BRIVARACETAM</w:t>
            </w:r>
          </w:p>
        </w:tc>
      </w:tr>
      <w:tr w:rsidR="00400783" w:rsidRPr="00026FF3" w14:paraId="649865F8" w14:textId="77777777" w:rsidTr="003D1ABD">
        <w:tc>
          <w:tcPr>
            <w:tcW w:w="709" w:type="dxa"/>
            <w:shd w:val="clear" w:color="auto" w:fill="auto"/>
          </w:tcPr>
          <w:p w14:paraId="55868A31" w14:textId="77777777" w:rsidR="00400783" w:rsidRPr="00026FF3" w:rsidRDefault="00400783" w:rsidP="003D1ABD">
            <w:pPr>
              <w:pStyle w:val="Tabletext"/>
            </w:pPr>
            <w:r w:rsidRPr="00026FF3">
              <w:t>13</w:t>
            </w:r>
          </w:p>
        </w:tc>
        <w:tc>
          <w:tcPr>
            <w:tcW w:w="7655" w:type="dxa"/>
            <w:shd w:val="clear" w:color="auto" w:fill="auto"/>
          </w:tcPr>
          <w:p w14:paraId="257069D2" w14:textId="77777777" w:rsidR="00400783" w:rsidRPr="00026FF3" w:rsidRDefault="00400783" w:rsidP="003D1ABD">
            <w:pPr>
              <w:pStyle w:val="Tabletext"/>
            </w:pPr>
            <w:r w:rsidRPr="00026FF3">
              <w:t>BROMAZEPAM</w:t>
            </w:r>
          </w:p>
        </w:tc>
      </w:tr>
      <w:tr w:rsidR="00400783" w:rsidRPr="00026FF3" w14:paraId="332898D0" w14:textId="77777777" w:rsidTr="003D1ABD">
        <w:tc>
          <w:tcPr>
            <w:tcW w:w="709" w:type="dxa"/>
            <w:shd w:val="clear" w:color="auto" w:fill="auto"/>
          </w:tcPr>
          <w:p w14:paraId="458CBC47" w14:textId="77777777" w:rsidR="00400783" w:rsidRPr="00026FF3" w:rsidRDefault="00400783" w:rsidP="003D1ABD">
            <w:pPr>
              <w:pStyle w:val="Tabletext"/>
            </w:pPr>
            <w:r w:rsidRPr="00026FF3">
              <w:t>14</w:t>
            </w:r>
          </w:p>
        </w:tc>
        <w:tc>
          <w:tcPr>
            <w:tcW w:w="7655" w:type="dxa"/>
            <w:shd w:val="clear" w:color="auto" w:fill="auto"/>
          </w:tcPr>
          <w:p w14:paraId="431FB9D2" w14:textId="77777777" w:rsidR="00400783" w:rsidRPr="00026FF3" w:rsidRDefault="00400783" w:rsidP="003D1ABD">
            <w:pPr>
              <w:pStyle w:val="Tabletext"/>
            </w:pPr>
            <w:r w:rsidRPr="00026FF3">
              <w:t>BROMPHENIRAMINE</w:t>
            </w:r>
          </w:p>
        </w:tc>
      </w:tr>
      <w:tr w:rsidR="00400783" w:rsidRPr="00026FF3" w14:paraId="76169718" w14:textId="77777777" w:rsidTr="003D1ABD">
        <w:tc>
          <w:tcPr>
            <w:tcW w:w="709" w:type="dxa"/>
            <w:shd w:val="clear" w:color="auto" w:fill="auto"/>
          </w:tcPr>
          <w:p w14:paraId="377B3024" w14:textId="77777777" w:rsidR="00400783" w:rsidRPr="00026FF3" w:rsidRDefault="00400783" w:rsidP="003D1ABD">
            <w:pPr>
              <w:pStyle w:val="Tabletext"/>
            </w:pPr>
            <w:r w:rsidRPr="00026FF3">
              <w:t>15</w:t>
            </w:r>
          </w:p>
        </w:tc>
        <w:tc>
          <w:tcPr>
            <w:tcW w:w="7655" w:type="dxa"/>
            <w:shd w:val="clear" w:color="auto" w:fill="auto"/>
          </w:tcPr>
          <w:p w14:paraId="0BF2A0FC" w14:textId="77777777" w:rsidR="00400783" w:rsidRPr="00026FF3" w:rsidRDefault="00400783" w:rsidP="003D1ABD">
            <w:pPr>
              <w:pStyle w:val="Tabletext"/>
            </w:pPr>
            <w:r w:rsidRPr="00026FF3">
              <w:t>BUCLIZINE</w:t>
            </w:r>
          </w:p>
        </w:tc>
      </w:tr>
      <w:tr w:rsidR="00400783" w:rsidRPr="00026FF3" w14:paraId="0FDC0ECB" w14:textId="77777777" w:rsidTr="003D1ABD">
        <w:tc>
          <w:tcPr>
            <w:tcW w:w="709" w:type="dxa"/>
            <w:shd w:val="clear" w:color="auto" w:fill="auto"/>
          </w:tcPr>
          <w:p w14:paraId="5BAF72B9" w14:textId="77777777" w:rsidR="00400783" w:rsidRPr="00026FF3" w:rsidRDefault="00400783" w:rsidP="003D1ABD">
            <w:pPr>
              <w:pStyle w:val="Tabletext"/>
            </w:pPr>
            <w:r w:rsidRPr="00026FF3">
              <w:t>16</w:t>
            </w:r>
          </w:p>
        </w:tc>
        <w:tc>
          <w:tcPr>
            <w:tcW w:w="7655" w:type="dxa"/>
            <w:shd w:val="clear" w:color="auto" w:fill="auto"/>
          </w:tcPr>
          <w:p w14:paraId="74D0F88C" w14:textId="77777777" w:rsidR="00400783" w:rsidRPr="00026FF3" w:rsidRDefault="00400783" w:rsidP="003D1ABD">
            <w:pPr>
              <w:pStyle w:val="Tabletext"/>
            </w:pPr>
            <w:r w:rsidRPr="00026FF3">
              <w:t>BUPRENORPHINE</w:t>
            </w:r>
          </w:p>
        </w:tc>
      </w:tr>
      <w:tr w:rsidR="00400783" w:rsidRPr="00026FF3" w14:paraId="2B1D1323" w14:textId="77777777" w:rsidTr="003D1ABD">
        <w:tc>
          <w:tcPr>
            <w:tcW w:w="709" w:type="dxa"/>
            <w:shd w:val="clear" w:color="auto" w:fill="auto"/>
          </w:tcPr>
          <w:p w14:paraId="08304602" w14:textId="77777777" w:rsidR="00400783" w:rsidRPr="00026FF3" w:rsidRDefault="00400783" w:rsidP="003D1ABD">
            <w:pPr>
              <w:pStyle w:val="Tabletext"/>
            </w:pPr>
            <w:r w:rsidRPr="00026FF3">
              <w:t>17</w:t>
            </w:r>
          </w:p>
        </w:tc>
        <w:tc>
          <w:tcPr>
            <w:tcW w:w="7655" w:type="dxa"/>
            <w:shd w:val="clear" w:color="auto" w:fill="auto"/>
          </w:tcPr>
          <w:p w14:paraId="3EFA8069" w14:textId="77777777" w:rsidR="00400783" w:rsidRPr="00026FF3" w:rsidRDefault="00400783" w:rsidP="003D1ABD">
            <w:pPr>
              <w:pStyle w:val="Tabletext"/>
            </w:pPr>
            <w:r w:rsidRPr="00026FF3">
              <w:t>BUTOBARBITAL</w:t>
            </w:r>
          </w:p>
        </w:tc>
      </w:tr>
      <w:tr w:rsidR="00400783" w:rsidRPr="00026FF3" w14:paraId="584BA1D1" w14:textId="77777777" w:rsidTr="003D1ABD">
        <w:tc>
          <w:tcPr>
            <w:tcW w:w="709" w:type="dxa"/>
            <w:shd w:val="clear" w:color="auto" w:fill="auto"/>
          </w:tcPr>
          <w:p w14:paraId="1573FB23" w14:textId="77777777" w:rsidR="00400783" w:rsidRPr="00026FF3" w:rsidRDefault="00400783" w:rsidP="003D1ABD">
            <w:pPr>
              <w:pStyle w:val="Tabletext"/>
            </w:pPr>
            <w:r w:rsidRPr="00026FF3">
              <w:t>18</w:t>
            </w:r>
          </w:p>
        </w:tc>
        <w:tc>
          <w:tcPr>
            <w:tcW w:w="7655" w:type="dxa"/>
            <w:shd w:val="clear" w:color="auto" w:fill="auto"/>
          </w:tcPr>
          <w:p w14:paraId="1D7623E4" w14:textId="77777777" w:rsidR="00400783" w:rsidRPr="00026FF3" w:rsidRDefault="00400783" w:rsidP="003D1ABD">
            <w:pPr>
              <w:pStyle w:val="Tabletext"/>
            </w:pPr>
            <w:r w:rsidRPr="00026FF3">
              <w:t xml:space="preserve">CANNABIS </w:t>
            </w:r>
            <w:r w:rsidRPr="00026FF3">
              <w:rPr>
                <w:b/>
              </w:rPr>
              <w:t>except</w:t>
            </w:r>
            <w:r w:rsidRPr="00026FF3">
              <w:t xml:space="preserve"> cannabidiol when included in </w:t>
            </w:r>
            <w:r w:rsidR="001F6281" w:rsidRPr="00026FF3">
              <w:t>Schedule 3</w:t>
            </w:r>
            <w:r w:rsidRPr="00026FF3">
              <w:t xml:space="preserve"> or 4</w:t>
            </w:r>
          </w:p>
        </w:tc>
      </w:tr>
      <w:tr w:rsidR="00400783" w:rsidRPr="00026FF3" w14:paraId="7A5E67FB" w14:textId="77777777" w:rsidTr="003D1ABD">
        <w:tc>
          <w:tcPr>
            <w:tcW w:w="709" w:type="dxa"/>
            <w:shd w:val="clear" w:color="auto" w:fill="auto"/>
          </w:tcPr>
          <w:p w14:paraId="688BAD69" w14:textId="77777777" w:rsidR="00400783" w:rsidRPr="00026FF3" w:rsidRDefault="00400783" w:rsidP="003D1ABD">
            <w:pPr>
              <w:pStyle w:val="Tabletext"/>
            </w:pPr>
            <w:r w:rsidRPr="00026FF3">
              <w:t>19</w:t>
            </w:r>
          </w:p>
        </w:tc>
        <w:tc>
          <w:tcPr>
            <w:tcW w:w="7655" w:type="dxa"/>
            <w:shd w:val="clear" w:color="auto" w:fill="auto"/>
          </w:tcPr>
          <w:p w14:paraId="518870DB" w14:textId="77777777" w:rsidR="00400783" w:rsidRPr="00026FF3" w:rsidRDefault="00400783" w:rsidP="003D1ABD">
            <w:pPr>
              <w:pStyle w:val="Tabletext"/>
            </w:pPr>
            <w:r w:rsidRPr="00026FF3">
              <w:t>CETIRIZINE</w:t>
            </w:r>
          </w:p>
        </w:tc>
      </w:tr>
      <w:tr w:rsidR="00400783" w:rsidRPr="00026FF3" w14:paraId="38991666" w14:textId="77777777" w:rsidTr="003D1ABD">
        <w:tc>
          <w:tcPr>
            <w:tcW w:w="709" w:type="dxa"/>
            <w:shd w:val="clear" w:color="auto" w:fill="auto"/>
          </w:tcPr>
          <w:p w14:paraId="12C81401" w14:textId="77777777" w:rsidR="00400783" w:rsidRPr="00026FF3" w:rsidRDefault="00400783" w:rsidP="003D1ABD">
            <w:pPr>
              <w:pStyle w:val="Tabletext"/>
            </w:pPr>
            <w:r w:rsidRPr="00026FF3">
              <w:t>20</w:t>
            </w:r>
          </w:p>
        </w:tc>
        <w:tc>
          <w:tcPr>
            <w:tcW w:w="7655" w:type="dxa"/>
            <w:shd w:val="clear" w:color="auto" w:fill="auto"/>
          </w:tcPr>
          <w:p w14:paraId="20B41BBE" w14:textId="77777777" w:rsidR="00400783" w:rsidRPr="00026FF3" w:rsidRDefault="00400783" w:rsidP="003D1ABD">
            <w:pPr>
              <w:pStyle w:val="Tabletext"/>
            </w:pPr>
            <w:r w:rsidRPr="00026FF3">
              <w:t>CHLORAL HYDRATE</w:t>
            </w:r>
          </w:p>
        </w:tc>
      </w:tr>
      <w:tr w:rsidR="00400783" w:rsidRPr="00026FF3" w14:paraId="602A9DE4" w14:textId="77777777" w:rsidTr="003D1ABD">
        <w:tc>
          <w:tcPr>
            <w:tcW w:w="709" w:type="dxa"/>
            <w:shd w:val="clear" w:color="auto" w:fill="auto"/>
          </w:tcPr>
          <w:p w14:paraId="63FD20BE" w14:textId="77777777" w:rsidR="00400783" w:rsidRPr="00026FF3" w:rsidRDefault="00400783" w:rsidP="003D1ABD">
            <w:pPr>
              <w:pStyle w:val="Tabletext"/>
            </w:pPr>
            <w:r w:rsidRPr="00026FF3">
              <w:t>21</w:t>
            </w:r>
          </w:p>
        </w:tc>
        <w:tc>
          <w:tcPr>
            <w:tcW w:w="7655" w:type="dxa"/>
            <w:shd w:val="clear" w:color="auto" w:fill="auto"/>
          </w:tcPr>
          <w:p w14:paraId="00DE0320" w14:textId="77777777" w:rsidR="00400783" w:rsidRPr="00026FF3" w:rsidRDefault="00400783" w:rsidP="003D1ABD">
            <w:pPr>
              <w:pStyle w:val="Tabletext"/>
            </w:pPr>
            <w:r w:rsidRPr="00026FF3">
              <w:t>CHLORDIAZEPOXIDE</w:t>
            </w:r>
          </w:p>
        </w:tc>
      </w:tr>
      <w:tr w:rsidR="00400783" w:rsidRPr="00026FF3" w14:paraId="446CDB69" w14:textId="77777777" w:rsidTr="003D1ABD">
        <w:tc>
          <w:tcPr>
            <w:tcW w:w="709" w:type="dxa"/>
            <w:shd w:val="clear" w:color="auto" w:fill="auto"/>
          </w:tcPr>
          <w:p w14:paraId="5DF827AB" w14:textId="77777777" w:rsidR="00400783" w:rsidRPr="00026FF3" w:rsidRDefault="00400783" w:rsidP="003D1ABD">
            <w:pPr>
              <w:pStyle w:val="Tabletext"/>
            </w:pPr>
            <w:r w:rsidRPr="00026FF3">
              <w:t>22</w:t>
            </w:r>
          </w:p>
        </w:tc>
        <w:tc>
          <w:tcPr>
            <w:tcW w:w="7655" w:type="dxa"/>
            <w:shd w:val="clear" w:color="auto" w:fill="auto"/>
          </w:tcPr>
          <w:p w14:paraId="1416A962" w14:textId="77777777" w:rsidR="00400783" w:rsidRPr="00026FF3" w:rsidRDefault="00400783" w:rsidP="003D1ABD">
            <w:pPr>
              <w:pStyle w:val="Tabletext"/>
            </w:pPr>
            <w:r w:rsidRPr="00026FF3">
              <w:t>CHLORMETHIAZOLE</w:t>
            </w:r>
          </w:p>
        </w:tc>
      </w:tr>
      <w:tr w:rsidR="00400783" w:rsidRPr="00026FF3" w14:paraId="5401984E" w14:textId="77777777" w:rsidTr="003D1ABD">
        <w:tc>
          <w:tcPr>
            <w:tcW w:w="709" w:type="dxa"/>
            <w:shd w:val="clear" w:color="auto" w:fill="auto"/>
          </w:tcPr>
          <w:p w14:paraId="1F2A1793" w14:textId="77777777" w:rsidR="00400783" w:rsidRPr="00026FF3" w:rsidRDefault="00400783" w:rsidP="003D1ABD">
            <w:pPr>
              <w:pStyle w:val="Tabletext"/>
            </w:pPr>
            <w:r w:rsidRPr="00026FF3">
              <w:t>23</w:t>
            </w:r>
          </w:p>
        </w:tc>
        <w:tc>
          <w:tcPr>
            <w:tcW w:w="7655" w:type="dxa"/>
            <w:shd w:val="clear" w:color="auto" w:fill="auto"/>
          </w:tcPr>
          <w:p w14:paraId="2CD7205F" w14:textId="77777777" w:rsidR="00400783" w:rsidRPr="00026FF3" w:rsidRDefault="00400783" w:rsidP="003D1ABD">
            <w:pPr>
              <w:pStyle w:val="Tabletext"/>
            </w:pPr>
            <w:r w:rsidRPr="00026FF3">
              <w:t>CHLORPHENAMINE</w:t>
            </w:r>
          </w:p>
        </w:tc>
      </w:tr>
      <w:tr w:rsidR="00400783" w:rsidRPr="00026FF3" w14:paraId="2A507A0D" w14:textId="77777777" w:rsidTr="003D1ABD">
        <w:tc>
          <w:tcPr>
            <w:tcW w:w="709" w:type="dxa"/>
            <w:shd w:val="clear" w:color="auto" w:fill="auto"/>
          </w:tcPr>
          <w:p w14:paraId="5C3CC03A" w14:textId="77777777" w:rsidR="00400783" w:rsidRPr="00026FF3" w:rsidRDefault="00400783" w:rsidP="003D1ABD">
            <w:pPr>
              <w:pStyle w:val="Tabletext"/>
            </w:pPr>
            <w:r w:rsidRPr="00026FF3">
              <w:t>24</w:t>
            </w:r>
          </w:p>
        </w:tc>
        <w:tc>
          <w:tcPr>
            <w:tcW w:w="7655" w:type="dxa"/>
            <w:shd w:val="clear" w:color="auto" w:fill="auto"/>
          </w:tcPr>
          <w:p w14:paraId="21A74D62" w14:textId="77777777" w:rsidR="00400783" w:rsidRPr="00026FF3" w:rsidRDefault="00400783" w:rsidP="003D1ABD">
            <w:pPr>
              <w:pStyle w:val="Tabletext"/>
            </w:pPr>
            <w:r w:rsidRPr="00026FF3">
              <w:t>CHLORPROMAZINE</w:t>
            </w:r>
          </w:p>
        </w:tc>
      </w:tr>
      <w:tr w:rsidR="00400783" w:rsidRPr="00026FF3" w14:paraId="6D67F92B" w14:textId="77777777" w:rsidTr="003D1ABD">
        <w:tc>
          <w:tcPr>
            <w:tcW w:w="709" w:type="dxa"/>
            <w:shd w:val="clear" w:color="auto" w:fill="auto"/>
          </w:tcPr>
          <w:p w14:paraId="6C670934" w14:textId="77777777" w:rsidR="00400783" w:rsidRPr="00026FF3" w:rsidRDefault="00400783" w:rsidP="003D1ABD">
            <w:pPr>
              <w:pStyle w:val="Tabletext"/>
            </w:pPr>
            <w:r w:rsidRPr="00026FF3">
              <w:t>25</w:t>
            </w:r>
          </w:p>
        </w:tc>
        <w:tc>
          <w:tcPr>
            <w:tcW w:w="7655" w:type="dxa"/>
            <w:shd w:val="clear" w:color="auto" w:fill="auto"/>
          </w:tcPr>
          <w:p w14:paraId="47D910D8" w14:textId="77777777" w:rsidR="00400783" w:rsidRPr="00026FF3" w:rsidRDefault="00400783" w:rsidP="003D1ABD">
            <w:pPr>
              <w:pStyle w:val="Tabletext"/>
            </w:pPr>
            <w:r w:rsidRPr="00026FF3">
              <w:t>CLEMASTINE</w:t>
            </w:r>
          </w:p>
        </w:tc>
      </w:tr>
      <w:tr w:rsidR="00400783" w:rsidRPr="00026FF3" w14:paraId="3298D42F" w14:textId="77777777" w:rsidTr="003D1ABD">
        <w:tc>
          <w:tcPr>
            <w:tcW w:w="709" w:type="dxa"/>
            <w:shd w:val="clear" w:color="auto" w:fill="auto"/>
          </w:tcPr>
          <w:p w14:paraId="48CEEA7F" w14:textId="77777777" w:rsidR="00400783" w:rsidRPr="00026FF3" w:rsidRDefault="00400783" w:rsidP="003D1ABD">
            <w:pPr>
              <w:pStyle w:val="Tabletext"/>
            </w:pPr>
            <w:r w:rsidRPr="00026FF3">
              <w:t>26</w:t>
            </w:r>
          </w:p>
        </w:tc>
        <w:tc>
          <w:tcPr>
            <w:tcW w:w="7655" w:type="dxa"/>
            <w:shd w:val="clear" w:color="auto" w:fill="auto"/>
          </w:tcPr>
          <w:p w14:paraId="4506D7FD" w14:textId="77777777" w:rsidR="00400783" w:rsidRPr="00026FF3" w:rsidRDefault="00400783" w:rsidP="003D1ABD">
            <w:pPr>
              <w:pStyle w:val="Tabletext"/>
            </w:pPr>
            <w:r w:rsidRPr="00026FF3">
              <w:t>CLOMIPRAMINE</w:t>
            </w:r>
          </w:p>
        </w:tc>
      </w:tr>
      <w:tr w:rsidR="00400783" w:rsidRPr="00026FF3" w14:paraId="086768C4" w14:textId="77777777" w:rsidTr="003D1ABD">
        <w:tc>
          <w:tcPr>
            <w:tcW w:w="709" w:type="dxa"/>
            <w:shd w:val="clear" w:color="auto" w:fill="auto"/>
          </w:tcPr>
          <w:p w14:paraId="2C10EFA9" w14:textId="77777777" w:rsidR="00400783" w:rsidRPr="00026FF3" w:rsidRDefault="00400783" w:rsidP="003D1ABD">
            <w:pPr>
              <w:pStyle w:val="Tabletext"/>
            </w:pPr>
            <w:r w:rsidRPr="00026FF3">
              <w:t>27</w:t>
            </w:r>
          </w:p>
        </w:tc>
        <w:tc>
          <w:tcPr>
            <w:tcW w:w="7655" w:type="dxa"/>
            <w:shd w:val="clear" w:color="auto" w:fill="auto"/>
          </w:tcPr>
          <w:p w14:paraId="20C6DF0B" w14:textId="77777777" w:rsidR="00400783" w:rsidRPr="00026FF3" w:rsidRDefault="00400783" w:rsidP="003D1ABD">
            <w:pPr>
              <w:pStyle w:val="Tabletext"/>
            </w:pPr>
            <w:r w:rsidRPr="00026FF3">
              <w:t>CLONAZEPAM</w:t>
            </w:r>
          </w:p>
        </w:tc>
      </w:tr>
      <w:tr w:rsidR="00400783" w:rsidRPr="00026FF3" w14:paraId="410EF338" w14:textId="77777777" w:rsidTr="003D1ABD">
        <w:tc>
          <w:tcPr>
            <w:tcW w:w="709" w:type="dxa"/>
            <w:shd w:val="clear" w:color="auto" w:fill="auto"/>
          </w:tcPr>
          <w:p w14:paraId="022ACA6C" w14:textId="77777777" w:rsidR="00400783" w:rsidRPr="00026FF3" w:rsidRDefault="00400783" w:rsidP="003D1ABD">
            <w:pPr>
              <w:pStyle w:val="Tabletext"/>
            </w:pPr>
            <w:r w:rsidRPr="00026FF3">
              <w:t>28</w:t>
            </w:r>
          </w:p>
        </w:tc>
        <w:tc>
          <w:tcPr>
            <w:tcW w:w="7655" w:type="dxa"/>
            <w:shd w:val="clear" w:color="auto" w:fill="auto"/>
          </w:tcPr>
          <w:p w14:paraId="3EA452F2" w14:textId="77777777" w:rsidR="00400783" w:rsidRPr="00026FF3" w:rsidRDefault="00400783" w:rsidP="003D1ABD">
            <w:pPr>
              <w:pStyle w:val="Tabletext"/>
            </w:pPr>
            <w:r w:rsidRPr="00026FF3">
              <w:t>CLONIDINE</w:t>
            </w:r>
          </w:p>
        </w:tc>
      </w:tr>
      <w:tr w:rsidR="00400783" w:rsidRPr="00026FF3" w14:paraId="07A675E8" w14:textId="77777777" w:rsidTr="003D1ABD">
        <w:tc>
          <w:tcPr>
            <w:tcW w:w="709" w:type="dxa"/>
            <w:shd w:val="clear" w:color="auto" w:fill="auto"/>
          </w:tcPr>
          <w:p w14:paraId="75958C00" w14:textId="77777777" w:rsidR="00400783" w:rsidRPr="00026FF3" w:rsidRDefault="00400783" w:rsidP="003D1ABD">
            <w:pPr>
              <w:pStyle w:val="Tabletext"/>
            </w:pPr>
            <w:r w:rsidRPr="00026FF3">
              <w:t>29</w:t>
            </w:r>
          </w:p>
        </w:tc>
        <w:tc>
          <w:tcPr>
            <w:tcW w:w="7655" w:type="dxa"/>
            <w:shd w:val="clear" w:color="auto" w:fill="auto"/>
          </w:tcPr>
          <w:p w14:paraId="0528C1FB" w14:textId="77777777" w:rsidR="00400783" w:rsidRPr="00026FF3" w:rsidRDefault="00400783" w:rsidP="003D1ABD">
            <w:pPr>
              <w:pStyle w:val="Tabletext"/>
            </w:pPr>
            <w:r w:rsidRPr="00026FF3">
              <w:t>CLORAZEPATE</w:t>
            </w:r>
          </w:p>
        </w:tc>
      </w:tr>
      <w:tr w:rsidR="00400783" w:rsidRPr="00026FF3" w14:paraId="3B2EDE35" w14:textId="77777777" w:rsidTr="003D1ABD">
        <w:tc>
          <w:tcPr>
            <w:tcW w:w="709" w:type="dxa"/>
            <w:shd w:val="clear" w:color="auto" w:fill="auto"/>
          </w:tcPr>
          <w:p w14:paraId="1805EFD8" w14:textId="77777777" w:rsidR="00400783" w:rsidRPr="00026FF3" w:rsidRDefault="00400783" w:rsidP="003D1ABD">
            <w:pPr>
              <w:pStyle w:val="Tabletext"/>
            </w:pPr>
            <w:r w:rsidRPr="00026FF3">
              <w:t>30</w:t>
            </w:r>
          </w:p>
        </w:tc>
        <w:tc>
          <w:tcPr>
            <w:tcW w:w="7655" w:type="dxa"/>
            <w:shd w:val="clear" w:color="auto" w:fill="auto"/>
          </w:tcPr>
          <w:p w14:paraId="36CEEB8A" w14:textId="77777777" w:rsidR="00400783" w:rsidRPr="00026FF3" w:rsidRDefault="00400783" w:rsidP="003D1ABD">
            <w:pPr>
              <w:pStyle w:val="Tabletext"/>
            </w:pPr>
            <w:r w:rsidRPr="00026FF3">
              <w:t>CLOZAPINE</w:t>
            </w:r>
          </w:p>
        </w:tc>
      </w:tr>
      <w:tr w:rsidR="00400783" w:rsidRPr="00026FF3" w14:paraId="2BE49EBE" w14:textId="77777777" w:rsidTr="003D1ABD">
        <w:tc>
          <w:tcPr>
            <w:tcW w:w="709" w:type="dxa"/>
            <w:shd w:val="clear" w:color="auto" w:fill="auto"/>
          </w:tcPr>
          <w:p w14:paraId="100F5F43" w14:textId="77777777" w:rsidR="00400783" w:rsidRPr="00026FF3" w:rsidRDefault="00400783" w:rsidP="003D1ABD">
            <w:pPr>
              <w:pStyle w:val="Tabletext"/>
            </w:pPr>
            <w:r w:rsidRPr="00026FF3">
              <w:t>31</w:t>
            </w:r>
          </w:p>
        </w:tc>
        <w:tc>
          <w:tcPr>
            <w:tcW w:w="7655" w:type="dxa"/>
            <w:shd w:val="clear" w:color="auto" w:fill="auto"/>
          </w:tcPr>
          <w:p w14:paraId="38C6562C" w14:textId="77777777" w:rsidR="00400783" w:rsidRPr="00026FF3" w:rsidRDefault="00400783" w:rsidP="003D1ABD">
            <w:pPr>
              <w:pStyle w:val="Tabletext"/>
            </w:pPr>
            <w:r w:rsidRPr="00026FF3">
              <w:t>CODEINE.</w:t>
            </w:r>
          </w:p>
        </w:tc>
      </w:tr>
      <w:tr w:rsidR="00400783" w:rsidRPr="00026FF3" w14:paraId="39F31491" w14:textId="77777777" w:rsidTr="003D1ABD">
        <w:tc>
          <w:tcPr>
            <w:tcW w:w="709" w:type="dxa"/>
            <w:shd w:val="clear" w:color="auto" w:fill="auto"/>
          </w:tcPr>
          <w:p w14:paraId="7CAAA0CF" w14:textId="77777777" w:rsidR="00400783" w:rsidRPr="00026FF3" w:rsidRDefault="00400783" w:rsidP="003D1ABD">
            <w:pPr>
              <w:pStyle w:val="Tabletext"/>
            </w:pPr>
            <w:r w:rsidRPr="00026FF3">
              <w:t>32</w:t>
            </w:r>
          </w:p>
        </w:tc>
        <w:tc>
          <w:tcPr>
            <w:tcW w:w="7655" w:type="dxa"/>
            <w:shd w:val="clear" w:color="auto" w:fill="auto"/>
          </w:tcPr>
          <w:p w14:paraId="38E81179" w14:textId="77777777" w:rsidR="00400783" w:rsidRPr="00026FF3" w:rsidRDefault="00400783" w:rsidP="003D1ABD">
            <w:pPr>
              <w:pStyle w:val="Tabletext"/>
            </w:pPr>
            <w:r w:rsidRPr="00026FF3">
              <w:t>CYCLIZINE</w:t>
            </w:r>
          </w:p>
        </w:tc>
      </w:tr>
      <w:tr w:rsidR="00400783" w:rsidRPr="00026FF3" w14:paraId="2573D0D7" w14:textId="77777777" w:rsidTr="003D1ABD">
        <w:tc>
          <w:tcPr>
            <w:tcW w:w="709" w:type="dxa"/>
            <w:shd w:val="clear" w:color="auto" w:fill="auto"/>
          </w:tcPr>
          <w:p w14:paraId="3D68CEB3" w14:textId="77777777" w:rsidR="00400783" w:rsidRPr="00026FF3" w:rsidRDefault="00400783" w:rsidP="003D1ABD">
            <w:pPr>
              <w:pStyle w:val="Tabletext"/>
            </w:pPr>
            <w:r w:rsidRPr="00026FF3">
              <w:t>33</w:t>
            </w:r>
          </w:p>
        </w:tc>
        <w:tc>
          <w:tcPr>
            <w:tcW w:w="7655" w:type="dxa"/>
            <w:shd w:val="clear" w:color="auto" w:fill="auto"/>
          </w:tcPr>
          <w:p w14:paraId="78CE8290" w14:textId="77777777" w:rsidR="00400783" w:rsidRPr="00026FF3" w:rsidRDefault="00400783" w:rsidP="003D1ABD">
            <w:pPr>
              <w:pStyle w:val="Tabletext"/>
            </w:pPr>
            <w:r w:rsidRPr="00026FF3">
              <w:t>CYCLOBARBITAL</w:t>
            </w:r>
          </w:p>
        </w:tc>
      </w:tr>
      <w:tr w:rsidR="00400783" w:rsidRPr="00026FF3" w14:paraId="345DEE3F" w14:textId="77777777" w:rsidTr="003D1ABD">
        <w:tc>
          <w:tcPr>
            <w:tcW w:w="709" w:type="dxa"/>
            <w:shd w:val="clear" w:color="auto" w:fill="auto"/>
          </w:tcPr>
          <w:p w14:paraId="671F8BC3" w14:textId="77777777" w:rsidR="00400783" w:rsidRPr="00026FF3" w:rsidRDefault="00400783" w:rsidP="003D1ABD">
            <w:pPr>
              <w:pStyle w:val="Tabletext"/>
            </w:pPr>
            <w:r w:rsidRPr="00026FF3">
              <w:t>34</w:t>
            </w:r>
          </w:p>
        </w:tc>
        <w:tc>
          <w:tcPr>
            <w:tcW w:w="7655" w:type="dxa"/>
            <w:shd w:val="clear" w:color="auto" w:fill="auto"/>
          </w:tcPr>
          <w:p w14:paraId="4041B8DE" w14:textId="77777777" w:rsidR="00400783" w:rsidRPr="00026FF3" w:rsidRDefault="00400783" w:rsidP="003D1ABD">
            <w:pPr>
              <w:pStyle w:val="Tabletext"/>
            </w:pPr>
            <w:r w:rsidRPr="00026FF3">
              <w:t>CYCLOSERINE</w:t>
            </w:r>
          </w:p>
        </w:tc>
      </w:tr>
      <w:tr w:rsidR="00400783" w:rsidRPr="00026FF3" w14:paraId="5ED13DBC" w14:textId="77777777" w:rsidTr="003D1ABD">
        <w:tc>
          <w:tcPr>
            <w:tcW w:w="709" w:type="dxa"/>
            <w:shd w:val="clear" w:color="auto" w:fill="auto"/>
          </w:tcPr>
          <w:p w14:paraId="1289B950" w14:textId="77777777" w:rsidR="00400783" w:rsidRPr="00026FF3" w:rsidRDefault="00400783" w:rsidP="003D1ABD">
            <w:pPr>
              <w:pStyle w:val="Tabletext"/>
            </w:pPr>
            <w:r w:rsidRPr="00026FF3">
              <w:t>35</w:t>
            </w:r>
          </w:p>
        </w:tc>
        <w:tc>
          <w:tcPr>
            <w:tcW w:w="7655" w:type="dxa"/>
            <w:shd w:val="clear" w:color="auto" w:fill="auto"/>
          </w:tcPr>
          <w:p w14:paraId="4896DE0C" w14:textId="77777777" w:rsidR="00400783" w:rsidRPr="00026FF3" w:rsidRDefault="00400783" w:rsidP="003D1ABD">
            <w:pPr>
              <w:pStyle w:val="Tabletext"/>
            </w:pPr>
            <w:r w:rsidRPr="00026FF3">
              <w:t>CYPROHEPTADINE</w:t>
            </w:r>
          </w:p>
        </w:tc>
      </w:tr>
      <w:tr w:rsidR="00400783" w:rsidRPr="00026FF3" w14:paraId="694C1976" w14:textId="77777777" w:rsidTr="003D1ABD">
        <w:tc>
          <w:tcPr>
            <w:tcW w:w="709" w:type="dxa"/>
            <w:shd w:val="clear" w:color="auto" w:fill="auto"/>
          </w:tcPr>
          <w:p w14:paraId="1C3A4B29" w14:textId="77777777" w:rsidR="00400783" w:rsidRPr="00026FF3" w:rsidRDefault="00400783" w:rsidP="003D1ABD">
            <w:pPr>
              <w:pStyle w:val="Tabletext"/>
            </w:pPr>
            <w:r w:rsidRPr="00026FF3">
              <w:t>36</w:t>
            </w:r>
          </w:p>
        </w:tc>
        <w:tc>
          <w:tcPr>
            <w:tcW w:w="7655" w:type="dxa"/>
            <w:shd w:val="clear" w:color="auto" w:fill="auto"/>
          </w:tcPr>
          <w:p w14:paraId="03623306" w14:textId="77777777" w:rsidR="00400783" w:rsidRPr="00026FF3" w:rsidRDefault="00400783" w:rsidP="003D1ABD">
            <w:pPr>
              <w:pStyle w:val="Tabletext"/>
            </w:pPr>
            <w:r w:rsidRPr="00026FF3">
              <w:t>DANTROLENE</w:t>
            </w:r>
          </w:p>
        </w:tc>
      </w:tr>
      <w:tr w:rsidR="00400783" w:rsidRPr="00026FF3" w14:paraId="6C070B6A" w14:textId="77777777" w:rsidTr="003D1ABD">
        <w:tc>
          <w:tcPr>
            <w:tcW w:w="709" w:type="dxa"/>
            <w:shd w:val="clear" w:color="auto" w:fill="auto"/>
          </w:tcPr>
          <w:p w14:paraId="2779AB1F" w14:textId="77777777" w:rsidR="00400783" w:rsidRPr="00026FF3" w:rsidRDefault="00400783" w:rsidP="003D1ABD">
            <w:pPr>
              <w:pStyle w:val="Tabletext"/>
            </w:pPr>
            <w:r w:rsidRPr="00026FF3">
              <w:t>37</w:t>
            </w:r>
          </w:p>
        </w:tc>
        <w:tc>
          <w:tcPr>
            <w:tcW w:w="7655" w:type="dxa"/>
            <w:shd w:val="clear" w:color="auto" w:fill="auto"/>
          </w:tcPr>
          <w:p w14:paraId="01A68348" w14:textId="77777777" w:rsidR="00400783" w:rsidRPr="00026FF3" w:rsidRDefault="00400783" w:rsidP="003D1ABD">
            <w:pPr>
              <w:pStyle w:val="Tabletext"/>
            </w:pPr>
            <w:r w:rsidRPr="00026FF3">
              <w:t>DESIPRAMINE</w:t>
            </w:r>
          </w:p>
        </w:tc>
      </w:tr>
      <w:tr w:rsidR="00400783" w:rsidRPr="00026FF3" w14:paraId="000835C8" w14:textId="77777777" w:rsidTr="003D1ABD">
        <w:tc>
          <w:tcPr>
            <w:tcW w:w="709" w:type="dxa"/>
            <w:shd w:val="clear" w:color="auto" w:fill="auto"/>
          </w:tcPr>
          <w:p w14:paraId="654DCC6E" w14:textId="77777777" w:rsidR="00400783" w:rsidRPr="00026FF3" w:rsidRDefault="00400783" w:rsidP="003D1ABD">
            <w:pPr>
              <w:pStyle w:val="Tabletext"/>
            </w:pPr>
            <w:r w:rsidRPr="00026FF3">
              <w:t>38</w:t>
            </w:r>
          </w:p>
        </w:tc>
        <w:tc>
          <w:tcPr>
            <w:tcW w:w="7655" w:type="dxa"/>
            <w:shd w:val="clear" w:color="auto" w:fill="auto"/>
          </w:tcPr>
          <w:p w14:paraId="74A88521" w14:textId="77777777" w:rsidR="00400783" w:rsidRPr="00026FF3" w:rsidRDefault="00400783" w:rsidP="003D1ABD">
            <w:pPr>
              <w:pStyle w:val="Tabletext"/>
            </w:pPr>
            <w:r w:rsidRPr="00026FF3">
              <w:t>DEUTETRABEN</w:t>
            </w:r>
            <w:r w:rsidR="00CA68A4" w:rsidRPr="00026FF3">
              <w:t>A</w:t>
            </w:r>
            <w:r w:rsidRPr="00026FF3">
              <w:t>ZINE.</w:t>
            </w:r>
          </w:p>
        </w:tc>
      </w:tr>
      <w:tr w:rsidR="00400783" w:rsidRPr="00026FF3" w14:paraId="29DBCCE7" w14:textId="77777777" w:rsidTr="003D1ABD">
        <w:tc>
          <w:tcPr>
            <w:tcW w:w="709" w:type="dxa"/>
            <w:shd w:val="clear" w:color="auto" w:fill="auto"/>
          </w:tcPr>
          <w:p w14:paraId="5603F79F" w14:textId="77777777" w:rsidR="00400783" w:rsidRPr="00026FF3" w:rsidRDefault="00400783" w:rsidP="003D1ABD">
            <w:pPr>
              <w:pStyle w:val="Tabletext"/>
            </w:pPr>
            <w:r w:rsidRPr="00026FF3">
              <w:t>39</w:t>
            </w:r>
          </w:p>
        </w:tc>
        <w:tc>
          <w:tcPr>
            <w:tcW w:w="7655" w:type="dxa"/>
            <w:shd w:val="clear" w:color="auto" w:fill="auto"/>
          </w:tcPr>
          <w:p w14:paraId="713F70EB" w14:textId="77777777" w:rsidR="00400783" w:rsidRPr="00026FF3" w:rsidRDefault="00400783" w:rsidP="003D1ABD">
            <w:pPr>
              <w:pStyle w:val="Tabletext"/>
            </w:pPr>
            <w:r w:rsidRPr="00026FF3">
              <w:t>DEXCHLORPHENAMINE</w:t>
            </w:r>
          </w:p>
        </w:tc>
      </w:tr>
      <w:tr w:rsidR="00400783" w:rsidRPr="00026FF3" w14:paraId="0EB37B55" w14:textId="77777777" w:rsidTr="003D1ABD">
        <w:tc>
          <w:tcPr>
            <w:tcW w:w="709" w:type="dxa"/>
            <w:shd w:val="clear" w:color="auto" w:fill="auto"/>
          </w:tcPr>
          <w:p w14:paraId="70507230" w14:textId="77777777" w:rsidR="00400783" w:rsidRPr="00026FF3" w:rsidRDefault="00400783" w:rsidP="003D1ABD">
            <w:pPr>
              <w:pStyle w:val="Tabletext"/>
            </w:pPr>
            <w:r w:rsidRPr="00026FF3">
              <w:t>40</w:t>
            </w:r>
          </w:p>
        </w:tc>
        <w:tc>
          <w:tcPr>
            <w:tcW w:w="7655" w:type="dxa"/>
            <w:shd w:val="clear" w:color="auto" w:fill="auto"/>
          </w:tcPr>
          <w:p w14:paraId="59398516" w14:textId="77777777" w:rsidR="00400783" w:rsidRPr="00026FF3" w:rsidRDefault="00400783" w:rsidP="003D1ABD">
            <w:pPr>
              <w:pStyle w:val="Tabletext"/>
            </w:pPr>
            <w:r w:rsidRPr="00026FF3">
              <w:t>DEXTROMORAMIDE</w:t>
            </w:r>
          </w:p>
        </w:tc>
      </w:tr>
      <w:tr w:rsidR="00400783" w:rsidRPr="00026FF3" w14:paraId="07F6C1EE" w14:textId="77777777" w:rsidTr="003D1ABD">
        <w:tc>
          <w:tcPr>
            <w:tcW w:w="709" w:type="dxa"/>
            <w:shd w:val="clear" w:color="auto" w:fill="auto"/>
          </w:tcPr>
          <w:p w14:paraId="168F134B" w14:textId="77777777" w:rsidR="00400783" w:rsidRPr="00026FF3" w:rsidRDefault="00400783" w:rsidP="003D1ABD">
            <w:pPr>
              <w:pStyle w:val="Tabletext"/>
            </w:pPr>
            <w:r w:rsidRPr="00026FF3">
              <w:t>41</w:t>
            </w:r>
          </w:p>
        </w:tc>
        <w:tc>
          <w:tcPr>
            <w:tcW w:w="7655" w:type="dxa"/>
            <w:shd w:val="clear" w:color="auto" w:fill="auto"/>
          </w:tcPr>
          <w:p w14:paraId="09E3EC8E" w14:textId="77777777" w:rsidR="00400783" w:rsidRPr="00026FF3" w:rsidRDefault="00400783" w:rsidP="003D1ABD">
            <w:pPr>
              <w:pStyle w:val="Tabletext"/>
            </w:pPr>
            <w:r w:rsidRPr="00026FF3">
              <w:t>DEXTROPROPOXYPHENE</w:t>
            </w:r>
          </w:p>
        </w:tc>
      </w:tr>
      <w:tr w:rsidR="00400783" w:rsidRPr="00026FF3" w14:paraId="3D6CBC50" w14:textId="77777777" w:rsidTr="003D1ABD">
        <w:tc>
          <w:tcPr>
            <w:tcW w:w="709" w:type="dxa"/>
            <w:shd w:val="clear" w:color="auto" w:fill="auto"/>
          </w:tcPr>
          <w:p w14:paraId="207A7FBC" w14:textId="77777777" w:rsidR="00400783" w:rsidRPr="00026FF3" w:rsidRDefault="00400783" w:rsidP="003D1ABD">
            <w:pPr>
              <w:pStyle w:val="Tabletext"/>
            </w:pPr>
            <w:r w:rsidRPr="00026FF3">
              <w:t>42</w:t>
            </w:r>
          </w:p>
        </w:tc>
        <w:tc>
          <w:tcPr>
            <w:tcW w:w="7655" w:type="dxa"/>
            <w:shd w:val="clear" w:color="auto" w:fill="auto"/>
          </w:tcPr>
          <w:p w14:paraId="16831296" w14:textId="77777777" w:rsidR="00400783" w:rsidRPr="00026FF3" w:rsidRDefault="00400783" w:rsidP="003D1ABD">
            <w:pPr>
              <w:pStyle w:val="Tabletext"/>
            </w:pPr>
            <w:r w:rsidRPr="00026FF3">
              <w:t>DIAZEPAM</w:t>
            </w:r>
          </w:p>
        </w:tc>
      </w:tr>
      <w:tr w:rsidR="00620134" w:rsidRPr="00026FF3" w14:paraId="646CFD11" w14:textId="77777777" w:rsidTr="003D1ABD">
        <w:tc>
          <w:tcPr>
            <w:tcW w:w="709" w:type="dxa"/>
            <w:shd w:val="clear" w:color="auto" w:fill="auto"/>
          </w:tcPr>
          <w:p w14:paraId="17D65CC6" w14:textId="58B9F1FE" w:rsidR="00620134" w:rsidRPr="00026FF3" w:rsidRDefault="00620134" w:rsidP="003D1ABD">
            <w:pPr>
              <w:pStyle w:val="Tabletext"/>
            </w:pPr>
            <w:r>
              <w:t>4</w:t>
            </w:r>
            <w:r w:rsidR="00DD20A5">
              <w:t>3</w:t>
            </w:r>
          </w:p>
        </w:tc>
        <w:tc>
          <w:tcPr>
            <w:tcW w:w="7655" w:type="dxa"/>
            <w:shd w:val="clear" w:color="auto" w:fill="auto"/>
          </w:tcPr>
          <w:p w14:paraId="15B1E363" w14:textId="1FBA265A" w:rsidR="00620134" w:rsidRPr="00026FF3" w:rsidRDefault="00620134" w:rsidP="003D1ABD">
            <w:pPr>
              <w:pStyle w:val="Tabletext"/>
            </w:pPr>
            <w:r w:rsidRPr="00620134">
              <w:t>DIFELIKEFALIN</w:t>
            </w:r>
          </w:p>
        </w:tc>
      </w:tr>
      <w:tr w:rsidR="00400783" w:rsidRPr="00026FF3" w14:paraId="79B8BF33" w14:textId="77777777" w:rsidTr="003D1ABD">
        <w:tc>
          <w:tcPr>
            <w:tcW w:w="709" w:type="dxa"/>
            <w:shd w:val="clear" w:color="auto" w:fill="auto"/>
          </w:tcPr>
          <w:p w14:paraId="0F812F45" w14:textId="708587F8" w:rsidR="00400783" w:rsidRPr="00026FF3" w:rsidRDefault="00400783" w:rsidP="003D1ABD">
            <w:pPr>
              <w:pStyle w:val="Tabletext"/>
            </w:pPr>
            <w:r w:rsidRPr="00026FF3">
              <w:t>4</w:t>
            </w:r>
            <w:r w:rsidR="00DD20A5">
              <w:t>4</w:t>
            </w:r>
          </w:p>
        </w:tc>
        <w:tc>
          <w:tcPr>
            <w:tcW w:w="7655" w:type="dxa"/>
            <w:shd w:val="clear" w:color="auto" w:fill="auto"/>
          </w:tcPr>
          <w:p w14:paraId="69FF1440" w14:textId="77777777" w:rsidR="00400783" w:rsidRPr="00026FF3" w:rsidRDefault="00400783" w:rsidP="003D1ABD">
            <w:pPr>
              <w:pStyle w:val="Tabletext"/>
            </w:pPr>
            <w:r w:rsidRPr="00026FF3">
              <w:t>DIFENOXIN</w:t>
            </w:r>
          </w:p>
        </w:tc>
      </w:tr>
      <w:tr w:rsidR="00400783" w:rsidRPr="00026FF3" w14:paraId="1778E84C" w14:textId="77777777" w:rsidTr="003D1ABD">
        <w:tc>
          <w:tcPr>
            <w:tcW w:w="709" w:type="dxa"/>
            <w:shd w:val="clear" w:color="auto" w:fill="auto"/>
          </w:tcPr>
          <w:p w14:paraId="3F8C1392" w14:textId="4DBE281C" w:rsidR="00400783" w:rsidRPr="00026FF3" w:rsidRDefault="00400783" w:rsidP="003D1ABD">
            <w:pPr>
              <w:pStyle w:val="Tabletext"/>
            </w:pPr>
            <w:r w:rsidRPr="00026FF3">
              <w:t>4</w:t>
            </w:r>
            <w:r w:rsidR="00DD20A5">
              <w:t>5</w:t>
            </w:r>
          </w:p>
        </w:tc>
        <w:tc>
          <w:tcPr>
            <w:tcW w:w="7655" w:type="dxa"/>
            <w:shd w:val="clear" w:color="auto" w:fill="auto"/>
          </w:tcPr>
          <w:p w14:paraId="7BD78E3E" w14:textId="77777777" w:rsidR="00400783" w:rsidRPr="00026FF3" w:rsidRDefault="00400783" w:rsidP="003D1ABD">
            <w:pPr>
              <w:pStyle w:val="Tabletext"/>
            </w:pPr>
            <w:r w:rsidRPr="00026FF3">
              <w:t>DIHYDROCODEINE</w:t>
            </w:r>
          </w:p>
        </w:tc>
      </w:tr>
      <w:tr w:rsidR="00400783" w:rsidRPr="00026FF3" w14:paraId="798493B6" w14:textId="77777777" w:rsidTr="003D1ABD">
        <w:tc>
          <w:tcPr>
            <w:tcW w:w="709" w:type="dxa"/>
            <w:shd w:val="clear" w:color="auto" w:fill="auto"/>
          </w:tcPr>
          <w:p w14:paraId="1474642F" w14:textId="13158D1F" w:rsidR="00400783" w:rsidRPr="00026FF3" w:rsidRDefault="00400783" w:rsidP="003D1ABD">
            <w:pPr>
              <w:pStyle w:val="Tabletext"/>
            </w:pPr>
            <w:r w:rsidRPr="00026FF3">
              <w:t>4</w:t>
            </w:r>
            <w:r w:rsidR="00DD20A5">
              <w:t>6</w:t>
            </w:r>
          </w:p>
        </w:tc>
        <w:tc>
          <w:tcPr>
            <w:tcW w:w="7655" w:type="dxa"/>
            <w:shd w:val="clear" w:color="auto" w:fill="auto"/>
          </w:tcPr>
          <w:p w14:paraId="503417DF" w14:textId="77777777" w:rsidR="00400783" w:rsidRPr="00026FF3" w:rsidRDefault="00400783" w:rsidP="003D1ABD">
            <w:pPr>
              <w:pStyle w:val="Tabletext"/>
            </w:pPr>
            <w:r w:rsidRPr="00026FF3">
              <w:t>DIMENHYDRINATE</w:t>
            </w:r>
          </w:p>
        </w:tc>
      </w:tr>
      <w:tr w:rsidR="00400783" w:rsidRPr="00026FF3" w14:paraId="3509EA16" w14:textId="77777777" w:rsidTr="003D1ABD">
        <w:tc>
          <w:tcPr>
            <w:tcW w:w="709" w:type="dxa"/>
            <w:shd w:val="clear" w:color="auto" w:fill="auto"/>
          </w:tcPr>
          <w:p w14:paraId="6E2394D1" w14:textId="3CD394A9" w:rsidR="00400783" w:rsidRPr="00026FF3" w:rsidRDefault="00400783" w:rsidP="003D1ABD">
            <w:pPr>
              <w:pStyle w:val="Tabletext"/>
            </w:pPr>
            <w:r w:rsidRPr="00026FF3">
              <w:t>4</w:t>
            </w:r>
            <w:r w:rsidR="00DD20A5">
              <w:t>7</w:t>
            </w:r>
          </w:p>
        </w:tc>
        <w:tc>
          <w:tcPr>
            <w:tcW w:w="7655" w:type="dxa"/>
            <w:shd w:val="clear" w:color="auto" w:fill="auto"/>
          </w:tcPr>
          <w:p w14:paraId="6610FEC0" w14:textId="77777777" w:rsidR="00400783" w:rsidRPr="00026FF3" w:rsidRDefault="00400783" w:rsidP="003D1ABD">
            <w:pPr>
              <w:pStyle w:val="Tabletext"/>
            </w:pPr>
            <w:r w:rsidRPr="00026FF3">
              <w:t>DIMETHINDENE</w:t>
            </w:r>
          </w:p>
        </w:tc>
      </w:tr>
      <w:tr w:rsidR="00400783" w:rsidRPr="00026FF3" w14:paraId="30147BB7" w14:textId="77777777" w:rsidTr="003D1ABD">
        <w:tc>
          <w:tcPr>
            <w:tcW w:w="709" w:type="dxa"/>
            <w:shd w:val="clear" w:color="auto" w:fill="auto"/>
          </w:tcPr>
          <w:p w14:paraId="58661BC4" w14:textId="1BFAEC4A" w:rsidR="00400783" w:rsidRPr="00026FF3" w:rsidRDefault="00400783" w:rsidP="003D1ABD">
            <w:pPr>
              <w:pStyle w:val="Tabletext"/>
            </w:pPr>
            <w:r w:rsidRPr="00026FF3">
              <w:t>4</w:t>
            </w:r>
            <w:r w:rsidR="00DD20A5">
              <w:t>8</w:t>
            </w:r>
          </w:p>
        </w:tc>
        <w:tc>
          <w:tcPr>
            <w:tcW w:w="7655" w:type="dxa"/>
            <w:shd w:val="clear" w:color="auto" w:fill="auto"/>
          </w:tcPr>
          <w:p w14:paraId="60441CDF" w14:textId="77777777" w:rsidR="00400783" w:rsidRPr="00026FF3" w:rsidRDefault="00400783" w:rsidP="003D1ABD">
            <w:pPr>
              <w:pStyle w:val="Tabletext"/>
            </w:pPr>
            <w:r w:rsidRPr="00026FF3">
              <w:t>DIPHENHYDRAMINE</w:t>
            </w:r>
          </w:p>
        </w:tc>
      </w:tr>
      <w:tr w:rsidR="00400783" w:rsidRPr="00026FF3" w14:paraId="58A52D42" w14:textId="77777777" w:rsidTr="003D1ABD">
        <w:tc>
          <w:tcPr>
            <w:tcW w:w="709" w:type="dxa"/>
            <w:shd w:val="clear" w:color="auto" w:fill="auto"/>
          </w:tcPr>
          <w:p w14:paraId="1CDAFA1E" w14:textId="0447A502" w:rsidR="00400783" w:rsidRPr="00026FF3" w:rsidRDefault="00400783" w:rsidP="003D1ABD">
            <w:pPr>
              <w:pStyle w:val="Tabletext"/>
            </w:pPr>
            <w:r w:rsidRPr="00026FF3">
              <w:t>4</w:t>
            </w:r>
            <w:r w:rsidR="00DD20A5">
              <w:t>9</w:t>
            </w:r>
          </w:p>
        </w:tc>
        <w:tc>
          <w:tcPr>
            <w:tcW w:w="7655" w:type="dxa"/>
            <w:shd w:val="clear" w:color="auto" w:fill="auto"/>
          </w:tcPr>
          <w:p w14:paraId="17BA1430" w14:textId="77777777" w:rsidR="00400783" w:rsidRPr="00026FF3" w:rsidRDefault="00400783" w:rsidP="003D1ABD">
            <w:pPr>
              <w:pStyle w:val="Tabletext"/>
            </w:pPr>
            <w:r w:rsidRPr="00026FF3">
              <w:t>DIPHENOXYLATE</w:t>
            </w:r>
          </w:p>
        </w:tc>
      </w:tr>
      <w:tr w:rsidR="00400783" w:rsidRPr="00026FF3" w14:paraId="098603EF" w14:textId="77777777" w:rsidTr="003D1ABD">
        <w:tc>
          <w:tcPr>
            <w:tcW w:w="709" w:type="dxa"/>
            <w:shd w:val="clear" w:color="auto" w:fill="auto"/>
          </w:tcPr>
          <w:p w14:paraId="53C6232E" w14:textId="4B91F433" w:rsidR="00400783" w:rsidRPr="00026FF3" w:rsidRDefault="00DD20A5" w:rsidP="003D1ABD">
            <w:pPr>
              <w:pStyle w:val="Tabletext"/>
            </w:pPr>
            <w:r>
              <w:t>50</w:t>
            </w:r>
          </w:p>
        </w:tc>
        <w:tc>
          <w:tcPr>
            <w:tcW w:w="7655" w:type="dxa"/>
            <w:shd w:val="clear" w:color="auto" w:fill="auto"/>
          </w:tcPr>
          <w:p w14:paraId="73406C42" w14:textId="77777777" w:rsidR="00400783" w:rsidRPr="00026FF3" w:rsidRDefault="00400783" w:rsidP="003D1ABD">
            <w:pPr>
              <w:pStyle w:val="Tabletext"/>
            </w:pPr>
            <w:r w:rsidRPr="00026FF3">
              <w:t>DIPHENYLPYRALINE</w:t>
            </w:r>
          </w:p>
        </w:tc>
      </w:tr>
      <w:tr w:rsidR="00400783" w:rsidRPr="00026FF3" w14:paraId="7E0483FC" w14:textId="77777777" w:rsidTr="003D1ABD">
        <w:tc>
          <w:tcPr>
            <w:tcW w:w="709" w:type="dxa"/>
            <w:shd w:val="clear" w:color="auto" w:fill="auto"/>
          </w:tcPr>
          <w:p w14:paraId="7551A749" w14:textId="39522464" w:rsidR="00400783" w:rsidRPr="00026FF3" w:rsidRDefault="00400783" w:rsidP="003D1ABD">
            <w:pPr>
              <w:pStyle w:val="Tabletext"/>
            </w:pPr>
            <w:r w:rsidRPr="00026FF3">
              <w:t>5</w:t>
            </w:r>
            <w:r w:rsidR="00DD20A5">
              <w:t>1</w:t>
            </w:r>
          </w:p>
        </w:tc>
        <w:tc>
          <w:tcPr>
            <w:tcW w:w="7655" w:type="dxa"/>
            <w:shd w:val="clear" w:color="auto" w:fill="auto"/>
          </w:tcPr>
          <w:p w14:paraId="588B95F4" w14:textId="77777777" w:rsidR="00400783" w:rsidRPr="00026FF3" w:rsidRDefault="00400783" w:rsidP="003D1ABD">
            <w:pPr>
              <w:pStyle w:val="Tabletext"/>
            </w:pPr>
            <w:r w:rsidRPr="00026FF3">
              <w:t>DOSULEPIN</w:t>
            </w:r>
          </w:p>
        </w:tc>
      </w:tr>
      <w:tr w:rsidR="00400783" w:rsidRPr="00026FF3" w14:paraId="49D37878" w14:textId="77777777" w:rsidTr="003D1ABD">
        <w:tc>
          <w:tcPr>
            <w:tcW w:w="709" w:type="dxa"/>
            <w:shd w:val="clear" w:color="auto" w:fill="auto"/>
          </w:tcPr>
          <w:p w14:paraId="0E484C4B" w14:textId="1F4ADE55" w:rsidR="00400783" w:rsidRPr="00026FF3" w:rsidRDefault="00400783" w:rsidP="003D1ABD">
            <w:pPr>
              <w:pStyle w:val="Tabletext"/>
            </w:pPr>
            <w:r w:rsidRPr="00026FF3">
              <w:t>5</w:t>
            </w:r>
            <w:r w:rsidR="00DD20A5">
              <w:t>2</w:t>
            </w:r>
          </w:p>
        </w:tc>
        <w:tc>
          <w:tcPr>
            <w:tcW w:w="7655" w:type="dxa"/>
            <w:shd w:val="clear" w:color="auto" w:fill="auto"/>
          </w:tcPr>
          <w:p w14:paraId="06A38289" w14:textId="77777777" w:rsidR="00400783" w:rsidRPr="00026FF3" w:rsidRDefault="00400783" w:rsidP="003D1ABD">
            <w:pPr>
              <w:pStyle w:val="Tabletext"/>
            </w:pPr>
            <w:r w:rsidRPr="00026FF3">
              <w:t>DOXEPIN</w:t>
            </w:r>
          </w:p>
        </w:tc>
      </w:tr>
      <w:tr w:rsidR="00400783" w:rsidRPr="00026FF3" w14:paraId="1FA6368D" w14:textId="77777777" w:rsidTr="003D1ABD">
        <w:tc>
          <w:tcPr>
            <w:tcW w:w="709" w:type="dxa"/>
            <w:shd w:val="clear" w:color="auto" w:fill="auto"/>
          </w:tcPr>
          <w:p w14:paraId="50C15DFF" w14:textId="164019BB" w:rsidR="00400783" w:rsidRPr="00026FF3" w:rsidRDefault="00400783" w:rsidP="003D1ABD">
            <w:pPr>
              <w:pStyle w:val="Tabletext"/>
            </w:pPr>
            <w:r w:rsidRPr="00026FF3">
              <w:t>5</w:t>
            </w:r>
            <w:r w:rsidR="00DD20A5">
              <w:t>3</w:t>
            </w:r>
          </w:p>
        </w:tc>
        <w:tc>
          <w:tcPr>
            <w:tcW w:w="7655" w:type="dxa"/>
            <w:shd w:val="clear" w:color="auto" w:fill="auto"/>
          </w:tcPr>
          <w:p w14:paraId="253FE7A4" w14:textId="77777777" w:rsidR="00400783" w:rsidRPr="00026FF3" w:rsidRDefault="00400783" w:rsidP="003D1ABD">
            <w:pPr>
              <w:pStyle w:val="Tabletext"/>
            </w:pPr>
            <w:r w:rsidRPr="00026FF3">
              <w:t>DOXYLAMINE</w:t>
            </w:r>
          </w:p>
        </w:tc>
      </w:tr>
      <w:tr w:rsidR="00400783" w:rsidRPr="00026FF3" w14:paraId="7AF3F209" w14:textId="77777777" w:rsidTr="003D1ABD">
        <w:tc>
          <w:tcPr>
            <w:tcW w:w="709" w:type="dxa"/>
            <w:shd w:val="clear" w:color="auto" w:fill="auto"/>
          </w:tcPr>
          <w:p w14:paraId="46878D00" w14:textId="3427CCE9" w:rsidR="00400783" w:rsidRPr="00026FF3" w:rsidRDefault="00400783" w:rsidP="003D1ABD">
            <w:pPr>
              <w:pStyle w:val="Tabletext"/>
            </w:pPr>
            <w:r w:rsidRPr="00026FF3">
              <w:t>5</w:t>
            </w:r>
            <w:r w:rsidR="00DD20A5">
              <w:t>4</w:t>
            </w:r>
          </w:p>
        </w:tc>
        <w:tc>
          <w:tcPr>
            <w:tcW w:w="7655" w:type="dxa"/>
            <w:shd w:val="clear" w:color="auto" w:fill="auto"/>
          </w:tcPr>
          <w:p w14:paraId="5939014E" w14:textId="77777777" w:rsidR="00400783" w:rsidRPr="00026FF3" w:rsidRDefault="00400783" w:rsidP="003D1ABD">
            <w:pPr>
              <w:pStyle w:val="Tabletext"/>
            </w:pPr>
            <w:r w:rsidRPr="00026FF3">
              <w:t>DRONABINOL (delta</w:t>
            </w:r>
            <w:r w:rsidR="00026FF3">
              <w:noBreakHyphen/>
            </w:r>
            <w:r w:rsidRPr="00026FF3">
              <w:t>9</w:t>
            </w:r>
            <w:r w:rsidR="00026FF3">
              <w:noBreakHyphen/>
            </w:r>
            <w:r w:rsidRPr="00026FF3">
              <w:t>TETRAHYDROCANNABINOL)</w:t>
            </w:r>
          </w:p>
        </w:tc>
      </w:tr>
      <w:tr w:rsidR="00400783" w:rsidRPr="00026FF3" w14:paraId="4DDF34D3" w14:textId="77777777" w:rsidTr="003D1ABD">
        <w:tc>
          <w:tcPr>
            <w:tcW w:w="709" w:type="dxa"/>
            <w:shd w:val="clear" w:color="auto" w:fill="auto"/>
          </w:tcPr>
          <w:p w14:paraId="7B994844" w14:textId="75ECE666" w:rsidR="00400783" w:rsidRPr="00026FF3" w:rsidRDefault="00400783" w:rsidP="003D1ABD">
            <w:pPr>
              <w:pStyle w:val="Tabletext"/>
            </w:pPr>
            <w:r w:rsidRPr="00026FF3">
              <w:t>5</w:t>
            </w:r>
            <w:r w:rsidR="00DD20A5">
              <w:t>5</w:t>
            </w:r>
          </w:p>
        </w:tc>
        <w:tc>
          <w:tcPr>
            <w:tcW w:w="7655" w:type="dxa"/>
            <w:shd w:val="clear" w:color="auto" w:fill="auto"/>
          </w:tcPr>
          <w:p w14:paraId="4276426D" w14:textId="77777777" w:rsidR="00400783" w:rsidRPr="00026FF3" w:rsidRDefault="00400783" w:rsidP="003D1ABD">
            <w:pPr>
              <w:pStyle w:val="Tabletext"/>
            </w:pPr>
            <w:r w:rsidRPr="00026FF3">
              <w:t>DROPERIDOL</w:t>
            </w:r>
          </w:p>
        </w:tc>
      </w:tr>
      <w:tr w:rsidR="00400783" w:rsidRPr="00026FF3" w14:paraId="1088299D" w14:textId="77777777" w:rsidTr="003D1ABD">
        <w:tc>
          <w:tcPr>
            <w:tcW w:w="709" w:type="dxa"/>
            <w:shd w:val="clear" w:color="auto" w:fill="auto"/>
          </w:tcPr>
          <w:p w14:paraId="06FA6BB5" w14:textId="1C4FDC81" w:rsidR="00400783" w:rsidRPr="00026FF3" w:rsidRDefault="00400783" w:rsidP="003D1ABD">
            <w:pPr>
              <w:pStyle w:val="Tabletext"/>
            </w:pPr>
            <w:r w:rsidRPr="00026FF3">
              <w:t>5</w:t>
            </w:r>
            <w:r w:rsidR="00DD20A5">
              <w:t>6</w:t>
            </w:r>
          </w:p>
        </w:tc>
        <w:tc>
          <w:tcPr>
            <w:tcW w:w="7655" w:type="dxa"/>
            <w:shd w:val="clear" w:color="auto" w:fill="auto"/>
          </w:tcPr>
          <w:p w14:paraId="5002A531" w14:textId="77777777" w:rsidR="00400783" w:rsidRPr="00026FF3" w:rsidRDefault="00400783" w:rsidP="003D1ABD">
            <w:pPr>
              <w:pStyle w:val="Tabletext"/>
            </w:pPr>
            <w:r w:rsidRPr="00026FF3">
              <w:t>DULOXETINE</w:t>
            </w:r>
          </w:p>
        </w:tc>
      </w:tr>
      <w:tr w:rsidR="00400783" w:rsidRPr="00026FF3" w14:paraId="73CB2BA8" w14:textId="77777777" w:rsidTr="003D1ABD">
        <w:tc>
          <w:tcPr>
            <w:tcW w:w="709" w:type="dxa"/>
            <w:shd w:val="clear" w:color="auto" w:fill="auto"/>
          </w:tcPr>
          <w:p w14:paraId="52B11339" w14:textId="3ECB07AC" w:rsidR="00400783" w:rsidRPr="00026FF3" w:rsidRDefault="00400783" w:rsidP="003D1ABD">
            <w:pPr>
              <w:pStyle w:val="Tabletext"/>
            </w:pPr>
            <w:r w:rsidRPr="00026FF3">
              <w:t>5</w:t>
            </w:r>
            <w:r w:rsidR="00DD20A5">
              <w:t>7</w:t>
            </w:r>
          </w:p>
        </w:tc>
        <w:tc>
          <w:tcPr>
            <w:tcW w:w="7655" w:type="dxa"/>
            <w:shd w:val="clear" w:color="auto" w:fill="auto"/>
          </w:tcPr>
          <w:p w14:paraId="6E3B4B78" w14:textId="77777777" w:rsidR="00400783" w:rsidRPr="00026FF3" w:rsidRDefault="00400783" w:rsidP="003D1ABD">
            <w:pPr>
              <w:pStyle w:val="Tabletext"/>
            </w:pPr>
            <w:r w:rsidRPr="00026FF3">
              <w:t>ESKETAMINE</w:t>
            </w:r>
          </w:p>
        </w:tc>
      </w:tr>
      <w:tr w:rsidR="00400783" w:rsidRPr="00026FF3" w14:paraId="394AC263" w14:textId="77777777" w:rsidTr="003D1ABD">
        <w:tc>
          <w:tcPr>
            <w:tcW w:w="709" w:type="dxa"/>
            <w:shd w:val="clear" w:color="auto" w:fill="auto"/>
          </w:tcPr>
          <w:p w14:paraId="5456CFFB" w14:textId="0DF21DEA" w:rsidR="00400783" w:rsidRPr="00026FF3" w:rsidRDefault="00400783" w:rsidP="003D1ABD">
            <w:pPr>
              <w:pStyle w:val="Tabletext"/>
            </w:pPr>
            <w:r w:rsidRPr="00026FF3">
              <w:t>5</w:t>
            </w:r>
            <w:r w:rsidR="00DD20A5">
              <w:t>8</w:t>
            </w:r>
          </w:p>
        </w:tc>
        <w:tc>
          <w:tcPr>
            <w:tcW w:w="7655" w:type="dxa"/>
            <w:shd w:val="clear" w:color="auto" w:fill="auto"/>
          </w:tcPr>
          <w:p w14:paraId="2175A514" w14:textId="77777777" w:rsidR="00400783" w:rsidRPr="00026FF3" w:rsidRDefault="00400783" w:rsidP="003D1ABD">
            <w:pPr>
              <w:pStyle w:val="Tabletext"/>
            </w:pPr>
            <w:r w:rsidRPr="00026FF3">
              <w:t>ETHYLMORPHINE</w:t>
            </w:r>
          </w:p>
        </w:tc>
      </w:tr>
      <w:tr w:rsidR="00400783" w:rsidRPr="00026FF3" w14:paraId="6715013E" w14:textId="77777777" w:rsidTr="003D1ABD">
        <w:tc>
          <w:tcPr>
            <w:tcW w:w="709" w:type="dxa"/>
            <w:shd w:val="clear" w:color="auto" w:fill="auto"/>
          </w:tcPr>
          <w:p w14:paraId="04102CCE" w14:textId="1C7257FA" w:rsidR="00400783" w:rsidRPr="00026FF3" w:rsidRDefault="00400783" w:rsidP="003D1ABD">
            <w:pPr>
              <w:pStyle w:val="Tabletext"/>
            </w:pPr>
            <w:r w:rsidRPr="00026FF3">
              <w:t>5</w:t>
            </w:r>
            <w:r w:rsidR="00DD20A5">
              <w:t>9</w:t>
            </w:r>
          </w:p>
        </w:tc>
        <w:tc>
          <w:tcPr>
            <w:tcW w:w="7655" w:type="dxa"/>
            <w:shd w:val="clear" w:color="auto" w:fill="auto"/>
          </w:tcPr>
          <w:p w14:paraId="7B939055" w14:textId="77777777" w:rsidR="00400783" w:rsidRPr="00026FF3" w:rsidRDefault="00400783" w:rsidP="003D1ABD">
            <w:pPr>
              <w:pStyle w:val="Tabletext"/>
            </w:pPr>
            <w:r w:rsidRPr="00026FF3">
              <w:t>FENFLURAMINE</w:t>
            </w:r>
          </w:p>
        </w:tc>
      </w:tr>
      <w:tr w:rsidR="00400783" w:rsidRPr="00026FF3" w14:paraId="754ACEDC" w14:textId="77777777" w:rsidTr="003D1ABD">
        <w:tc>
          <w:tcPr>
            <w:tcW w:w="709" w:type="dxa"/>
            <w:shd w:val="clear" w:color="auto" w:fill="auto"/>
          </w:tcPr>
          <w:p w14:paraId="2BDD84D0" w14:textId="69A5CD9C" w:rsidR="00400783" w:rsidRPr="00026FF3" w:rsidRDefault="00DD20A5" w:rsidP="003D1ABD">
            <w:pPr>
              <w:pStyle w:val="Tabletext"/>
            </w:pPr>
            <w:r>
              <w:t>60</w:t>
            </w:r>
          </w:p>
        </w:tc>
        <w:tc>
          <w:tcPr>
            <w:tcW w:w="7655" w:type="dxa"/>
            <w:shd w:val="clear" w:color="auto" w:fill="auto"/>
          </w:tcPr>
          <w:p w14:paraId="6C3CD881" w14:textId="77777777" w:rsidR="00400783" w:rsidRPr="00026FF3" w:rsidRDefault="00400783" w:rsidP="003D1ABD">
            <w:pPr>
              <w:pStyle w:val="Tabletext"/>
            </w:pPr>
            <w:r w:rsidRPr="00026FF3">
              <w:t>FENTANYL</w:t>
            </w:r>
          </w:p>
        </w:tc>
      </w:tr>
      <w:tr w:rsidR="00400783" w:rsidRPr="00026FF3" w14:paraId="1F4C5390" w14:textId="77777777" w:rsidTr="003D1ABD">
        <w:tc>
          <w:tcPr>
            <w:tcW w:w="709" w:type="dxa"/>
            <w:shd w:val="clear" w:color="auto" w:fill="auto"/>
          </w:tcPr>
          <w:p w14:paraId="51EED3D1" w14:textId="18CDD7EE" w:rsidR="00400783" w:rsidRPr="00026FF3" w:rsidRDefault="00400783" w:rsidP="003D1ABD">
            <w:pPr>
              <w:pStyle w:val="Tabletext"/>
            </w:pPr>
            <w:r w:rsidRPr="00026FF3">
              <w:t>6</w:t>
            </w:r>
            <w:r w:rsidR="00DD20A5">
              <w:t>1</w:t>
            </w:r>
          </w:p>
        </w:tc>
        <w:tc>
          <w:tcPr>
            <w:tcW w:w="7655" w:type="dxa"/>
            <w:shd w:val="clear" w:color="auto" w:fill="auto"/>
          </w:tcPr>
          <w:p w14:paraId="5240E98B" w14:textId="77777777" w:rsidR="00400783" w:rsidRPr="00026FF3" w:rsidRDefault="00400783" w:rsidP="003D1ABD">
            <w:pPr>
              <w:pStyle w:val="Tabletext"/>
            </w:pPr>
            <w:r w:rsidRPr="00026FF3">
              <w:t>FLUNITRAZEPAM</w:t>
            </w:r>
          </w:p>
        </w:tc>
      </w:tr>
      <w:tr w:rsidR="00400783" w:rsidRPr="00026FF3" w14:paraId="558CFCE3" w14:textId="77777777" w:rsidTr="003D1ABD">
        <w:tc>
          <w:tcPr>
            <w:tcW w:w="709" w:type="dxa"/>
            <w:shd w:val="clear" w:color="auto" w:fill="auto"/>
          </w:tcPr>
          <w:p w14:paraId="4E2E7B87" w14:textId="2BE17B69" w:rsidR="00400783" w:rsidRPr="00026FF3" w:rsidRDefault="00400783" w:rsidP="003D1ABD">
            <w:pPr>
              <w:pStyle w:val="Tabletext"/>
            </w:pPr>
            <w:r w:rsidRPr="00026FF3">
              <w:t>6</w:t>
            </w:r>
            <w:r w:rsidR="00DD20A5">
              <w:t>2</w:t>
            </w:r>
          </w:p>
        </w:tc>
        <w:tc>
          <w:tcPr>
            <w:tcW w:w="7655" w:type="dxa"/>
            <w:shd w:val="clear" w:color="auto" w:fill="auto"/>
          </w:tcPr>
          <w:p w14:paraId="6845B711" w14:textId="77777777" w:rsidR="00400783" w:rsidRPr="00026FF3" w:rsidRDefault="00400783" w:rsidP="003D1ABD">
            <w:pPr>
              <w:pStyle w:val="Tabletext"/>
            </w:pPr>
            <w:r w:rsidRPr="00026FF3">
              <w:t>FLUPENTIXOL</w:t>
            </w:r>
          </w:p>
        </w:tc>
      </w:tr>
      <w:tr w:rsidR="00400783" w:rsidRPr="00026FF3" w14:paraId="02E94C1D" w14:textId="77777777" w:rsidTr="003D1ABD">
        <w:tc>
          <w:tcPr>
            <w:tcW w:w="709" w:type="dxa"/>
            <w:shd w:val="clear" w:color="auto" w:fill="auto"/>
          </w:tcPr>
          <w:p w14:paraId="1CCE7805" w14:textId="04483C98" w:rsidR="00400783" w:rsidRPr="00026FF3" w:rsidRDefault="00400783" w:rsidP="003D1ABD">
            <w:pPr>
              <w:pStyle w:val="Tabletext"/>
            </w:pPr>
            <w:r w:rsidRPr="00026FF3">
              <w:t>6</w:t>
            </w:r>
            <w:r w:rsidR="00DD20A5">
              <w:t>3</w:t>
            </w:r>
          </w:p>
        </w:tc>
        <w:tc>
          <w:tcPr>
            <w:tcW w:w="7655" w:type="dxa"/>
            <w:shd w:val="clear" w:color="auto" w:fill="auto"/>
          </w:tcPr>
          <w:p w14:paraId="37DF0C58" w14:textId="77777777" w:rsidR="00400783" w:rsidRPr="00026FF3" w:rsidRDefault="00400783" w:rsidP="003D1ABD">
            <w:pPr>
              <w:pStyle w:val="Tabletext"/>
            </w:pPr>
            <w:r w:rsidRPr="00026FF3">
              <w:t>FLUPHENAZINE</w:t>
            </w:r>
          </w:p>
        </w:tc>
      </w:tr>
      <w:tr w:rsidR="00400783" w:rsidRPr="00026FF3" w14:paraId="6EA39218" w14:textId="77777777" w:rsidTr="003D1ABD">
        <w:tc>
          <w:tcPr>
            <w:tcW w:w="709" w:type="dxa"/>
            <w:shd w:val="clear" w:color="auto" w:fill="auto"/>
          </w:tcPr>
          <w:p w14:paraId="4B19943B" w14:textId="624957B4" w:rsidR="00400783" w:rsidRPr="00026FF3" w:rsidRDefault="00400783" w:rsidP="003D1ABD">
            <w:pPr>
              <w:pStyle w:val="Tabletext"/>
            </w:pPr>
            <w:r w:rsidRPr="00026FF3">
              <w:t>6</w:t>
            </w:r>
            <w:r w:rsidR="00DD20A5">
              <w:t>4</w:t>
            </w:r>
          </w:p>
        </w:tc>
        <w:tc>
          <w:tcPr>
            <w:tcW w:w="7655" w:type="dxa"/>
            <w:shd w:val="clear" w:color="auto" w:fill="auto"/>
          </w:tcPr>
          <w:p w14:paraId="2F586EE8" w14:textId="77777777" w:rsidR="00400783" w:rsidRPr="00026FF3" w:rsidRDefault="00400783" w:rsidP="003D1ABD">
            <w:pPr>
              <w:pStyle w:val="Tabletext"/>
            </w:pPr>
            <w:r w:rsidRPr="00026FF3">
              <w:t>FLURAZEPAM</w:t>
            </w:r>
          </w:p>
        </w:tc>
      </w:tr>
      <w:tr w:rsidR="00400783" w:rsidRPr="00026FF3" w14:paraId="7B9AC299" w14:textId="77777777" w:rsidTr="003D1ABD">
        <w:tc>
          <w:tcPr>
            <w:tcW w:w="709" w:type="dxa"/>
            <w:shd w:val="clear" w:color="auto" w:fill="auto"/>
          </w:tcPr>
          <w:p w14:paraId="14289E6E" w14:textId="32B66EFB" w:rsidR="00400783" w:rsidRPr="00026FF3" w:rsidRDefault="00400783" w:rsidP="003D1ABD">
            <w:pPr>
              <w:pStyle w:val="Tabletext"/>
            </w:pPr>
            <w:r w:rsidRPr="00026FF3">
              <w:t>6</w:t>
            </w:r>
            <w:r w:rsidR="00DD20A5">
              <w:t>5</w:t>
            </w:r>
          </w:p>
        </w:tc>
        <w:tc>
          <w:tcPr>
            <w:tcW w:w="7655" w:type="dxa"/>
            <w:shd w:val="clear" w:color="auto" w:fill="auto"/>
          </w:tcPr>
          <w:p w14:paraId="7552913D" w14:textId="77777777" w:rsidR="00400783" w:rsidRPr="00026FF3" w:rsidRDefault="00400783" w:rsidP="003D1ABD">
            <w:pPr>
              <w:pStyle w:val="Tabletext"/>
            </w:pPr>
            <w:r w:rsidRPr="00026FF3">
              <w:t>GABAPENTIN</w:t>
            </w:r>
          </w:p>
        </w:tc>
      </w:tr>
      <w:tr w:rsidR="00400783" w:rsidRPr="00026FF3" w14:paraId="7240F632" w14:textId="77777777" w:rsidTr="003D1ABD">
        <w:tc>
          <w:tcPr>
            <w:tcW w:w="709" w:type="dxa"/>
            <w:shd w:val="clear" w:color="auto" w:fill="auto"/>
          </w:tcPr>
          <w:p w14:paraId="7B286815" w14:textId="1BCC5DD1" w:rsidR="00400783" w:rsidRPr="00026FF3" w:rsidRDefault="00400783" w:rsidP="003D1ABD">
            <w:pPr>
              <w:pStyle w:val="Tabletext"/>
            </w:pPr>
            <w:r w:rsidRPr="00026FF3">
              <w:t>6</w:t>
            </w:r>
            <w:r w:rsidR="00DD20A5">
              <w:t>6</w:t>
            </w:r>
          </w:p>
        </w:tc>
        <w:tc>
          <w:tcPr>
            <w:tcW w:w="7655" w:type="dxa"/>
            <w:shd w:val="clear" w:color="auto" w:fill="auto"/>
          </w:tcPr>
          <w:p w14:paraId="582DDB3F" w14:textId="77777777" w:rsidR="00400783" w:rsidRPr="00026FF3" w:rsidRDefault="00400783" w:rsidP="003D1ABD">
            <w:pPr>
              <w:pStyle w:val="Tabletext"/>
            </w:pPr>
            <w:r w:rsidRPr="00026FF3">
              <w:t>GEMCITABINE</w:t>
            </w:r>
          </w:p>
        </w:tc>
      </w:tr>
      <w:tr w:rsidR="00400783" w:rsidRPr="00026FF3" w14:paraId="4D259906" w14:textId="77777777" w:rsidTr="003D1ABD">
        <w:tc>
          <w:tcPr>
            <w:tcW w:w="709" w:type="dxa"/>
            <w:shd w:val="clear" w:color="auto" w:fill="auto"/>
          </w:tcPr>
          <w:p w14:paraId="4131D519" w14:textId="0A37CB1C" w:rsidR="00400783" w:rsidRPr="00026FF3" w:rsidRDefault="00400783" w:rsidP="003D1ABD">
            <w:pPr>
              <w:pStyle w:val="Tabletext"/>
            </w:pPr>
            <w:r w:rsidRPr="00026FF3">
              <w:t>6</w:t>
            </w:r>
            <w:r w:rsidR="00DD20A5">
              <w:t>7</w:t>
            </w:r>
          </w:p>
        </w:tc>
        <w:tc>
          <w:tcPr>
            <w:tcW w:w="7655" w:type="dxa"/>
            <w:shd w:val="clear" w:color="auto" w:fill="auto"/>
          </w:tcPr>
          <w:p w14:paraId="2FC90084" w14:textId="77777777" w:rsidR="00400783" w:rsidRPr="00026FF3" w:rsidRDefault="00400783" w:rsidP="003D1ABD">
            <w:pPr>
              <w:pStyle w:val="Tabletext"/>
            </w:pPr>
            <w:r w:rsidRPr="00026FF3">
              <w:t>GLUTETHIMIDE</w:t>
            </w:r>
          </w:p>
        </w:tc>
      </w:tr>
      <w:tr w:rsidR="00400783" w:rsidRPr="00026FF3" w14:paraId="1AC054D8" w14:textId="77777777" w:rsidTr="003D1ABD">
        <w:tc>
          <w:tcPr>
            <w:tcW w:w="709" w:type="dxa"/>
            <w:shd w:val="clear" w:color="auto" w:fill="auto"/>
          </w:tcPr>
          <w:p w14:paraId="366C698D" w14:textId="19779CC8" w:rsidR="00400783" w:rsidRPr="00026FF3" w:rsidRDefault="00400783" w:rsidP="003D1ABD">
            <w:pPr>
              <w:pStyle w:val="Tabletext"/>
            </w:pPr>
            <w:r w:rsidRPr="00026FF3">
              <w:t>6</w:t>
            </w:r>
            <w:r w:rsidR="00DD20A5">
              <w:t>8</w:t>
            </w:r>
          </w:p>
        </w:tc>
        <w:tc>
          <w:tcPr>
            <w:tcW w:w="7655" w:type="dxa"/>
            <w:shd w:val="clear" w:color="auto" w:fill="auto"/>
          </w:tcPr>
          <w:p w14:paraId="781A0F0D" w14:textId="77777777" w:rsidR="00400783" w:rsidRPr="00026FF3" w:rsidRDefault="00400783" w:rsidP="003D1ABD">
            <w:pPr>
              <w:pStyle w:val="Tabletext"/>
            </w:pPr>
            <w:r w:rsidRPr="00026FF3">
              <w:t>GUANFACINE</w:t>
            </w:r>
          </w:p>
        </w:tc>
      </w:tr>
      <w:tr w:rsidR="00400783" w:rsidRPr="00026FF3" w14:paraId="48365CE4" w14:textId="77777777" w:rsidTr="003D1ABD">
        <w:tc>
          <w:tcPr>
            <w:tcW w:w="709" w:type="dxa"/>
            <w:shd w:val="clear" w:color="auto" w:fill="auto"/>
          </w:tcPr>
          <w:p w14:paraId="5F83A454" w14:textId="1CC6738F" w:rsidR="00400783" w:rsidRPr="00026FF3" w:rsidRDefault="00400783" w:rsidP="003D1ABD">
            <w:pPr>
              <w:pStyle w:val="Tabletext"/>
            </w:pPr>
            <w:r w:rsidRPr="00026FF3">
              <w:t>6</w:t>
            </w:r>
            <w:r w:rsidR="00DD20A5">
              <w:t>9</w:t>
            </w:r>
          </w:p>
        </w:tc>
        <w:tc>
          <w:tcPr>
            <w:tcW w:w="7655" w:type="dxa"/>
            <w:shd w:val="clear" w:color="auto" w:fill="auto"/>
          </w:tcPr>
          <w:p w14:paraId="58441DC1" w14:textId="77777777" w:rsidR="00400783" w:rsidRPr="00026FF3" w:rsidRDefault="00400783" w:rsidP="003D1ABD">
            <w:pPr>
              <w:pStyle w:val="Tabletext"/>
            </w:pPr>
            <w:r w:rsidRPr="00026FF3">
              <w:t>HALOPERIDOL</w:t>
            </w:r>
          </w:p>
        </w:tc>
      </w:tr>
      <w:tr w:rsidR="00400783" w:rsidRPr="00026FF3" w14:paraId="1579AC15" w14:textId="77777777" w:rsidTr="003D1ABD">
        <w:tc>
          <w:tcPr>
            <w:tcW w:w="709" w:type="dxa"/>
            <w:shd w:val="clear" w:color="auto" w:fill="auto"/>
          </w:tcPr>
          <w:p w14:paraId="68966041" w14:textId="044BF2B2" w:rsidR="00400783" w:rsidRPr="00026FF3" w:rsidRDefault="00DD20A5" w:rsidP="003D1ABD">
            <w:pPr>
              <w:pStyle w:val="Tabletext"/>
            </w:pPr>
            <w:r>
              <w:t>70</w:t>
            </w:r>
          </w:p>
        </w:tc>
        <w:tc>
          <w:tcPr>
            <w:tcW w:w="7655" w:type="dxa"/>
            <w:shd w:val="clear" w:color="auto" w:fill="auto"/>
          </w:tcPr>
          <w:p w14:paraId="6BF79E1D" w14:textId="77777777" w:rsidR="00400783" w:rsidRPr="00026FF3" w:rsidRDefault="00400783" w:rsidP="003D1ABD">
            <w:pPr>
              <w:pStyle w:val="Tabletext"/>
            </w:pPr>
            <w:r w:rsidRPr="00026FF3">
              <w:t>HYDROCODONE</w:t>
            </w:r>
          </w:p>
        </w:tc>
      </w:tr>
      <w:tr w:rsidR="00400783" w:rsidRPr="00026FF3" w14:paraId="17AB6EBD" w14:textId="77777777" w:rsidTr="003D1ABD">
        <w:tc>
          <w:tcPr>
            <w:tcW w:w="709" w:type="dxa"/>
            <w:shd w:val="clear" w:color="auto" w:fill="auto"/>
          </w:tcPr>
          <w:p w14:paraId="77CB6AAE" w14:textId="70AA3D8D" w:rsidR="00400783" w:rsidRPr="00026FF3" w:rsidRDefault="00400783" w:rsidP="003D1ABD">
            <w:pPr>
              <w:pStyle w:val="Tabletext"/>
            </w:pPr>
            <w:r w:rsidRPr="00026FF3">
              <w:t>7</w:t>
            </w:r>
            <w:r w:rsidR="00DD20A5">
              <w:t>1</w:t>
            </w:r>
          </w:p>
        </w:tc>
        <w:tc>
          <w:tcPr>
            <w:tcW w:w="7655" w:type="dxa"/>
            <w:shd w:val="clear" w:color="auto" w:fill="auto"/>
          </w:tcPr>
          <w:p w14:paraId="51C8993C" w14:textId="77777777" w:rsidR="00400783" w:rsidRPr="00026FF3" w:rsidRDefault="00400783" w:rsidP="003D1ABD">
            <w:pPr>
              <w:pStyle w:val="Tabletext"/>
            </w:pPr>
            <w:r w:rsidRPr="00026FF3">
              <w:t>HYDROMORPHONE</w:t>
            </w:r>
          </w:p>
        </w:tc>
      </w:tr>
      <w:tr w:rsidR="00400783" w:rsidRPr="00026FF3" w14:paraId="44177876" w14:textId="77777777" w:rsidTr="003D1ABD">
        <w:tc>
          <w:tcPr>
            <w:tcW w:w="709" w:type="dxa"/>
            <w:shd w:val="clear" w:color="auto" w:fill="auto"/>
          </w:tcPr>
          <w:p w14:paraId="26C3F744" w14:textId="4E082E7A" w:rsidR="00400783" w:rsidRPr="00026FF3" w:rsidRDefault="00400783" w:rsidP="003D1ABD">
            <w:pPr>
              <w:pStyle w:val="Tabletext"/>
            </w:pPr>
            <w:r w:rsidRPr="00026FF3">
              <w:t>7</w:t>
            </w:r>
            <w:r w:rsidR="00DD20A5">
              <w:t>2</w:t>
            </w:r>
          </w:p>
        </w:tc>
        <w:tc>
          <w:tcPr>
            <w:tcW w:w="7655" w:type="dxa"/>
            <w:shd w:val="clear" w:color="auto" w:fill="auto"/>
          </w:tcPr>
          <w:p w14:paraId="46F1C4CB" w14:textId="77777777" w:rsidR="00400783" w:rsidRPr="00026FF3" w:rsidRDefault="00400783" w:rsidP="003D1ABD">
            <w:pPr>
              <w:pStyle w:val="Tabletext"/>
            </w:pPr>
            <w:r w:rsidRPr="00026FF3">
              <w:t>HYDROXYZINE</w:t>
            </w:r>
          </w:p>
        </w:tc>
      </w:tr>
      <w:tr w:rsidR="00400783" w:rsidRPr="00026FF3" w14:paraId="0EC9187E" w14:textId="77777777" w:rsidTr="003D1ABD">
        <w:tc>
          <w:tcPr>
            <w:tcW w:w="709" w:type="dxa"/>
            <w:shd w:val="clear" w:color="auto" w:fill="auto"/>
          </w:tcPr>
          <w:p w14:paraId="5375231A" w14:textId="2AEBD9A9" w:rsidR="00400783" w:rsidRPr="00026FF3" w:rsidRDefault="00400783" w:rsidP="003D1ABD">
            <w:pPr>
              <w:pStyle w:val="Tabletext"/>
            </w:pPr>
            <w:r w:rsidRPr="00026FF3">
              <w:t>7</w:t>
            </w:r>
            <w:r w:rsidR="00DD20A5">
              <w:t>3</w:t>
            </w:r>
          </w:p>
        </w:tc>
        <w:tc>
          <w:tcPr>
            <w:tcW w:w="7655" w:type="dxa"/>
            <w:shd w:val="clear" w:color="auto" w:fill="auto"/>
          </w:tcPr>
          <w:p w14:paraId="4FD08D49" w14:textId="77777777" w:rsidR="00400783" w:rsidRPr="00026FF3" w:rsidRDefault="00400783" w:rsidP="003D1ABD">
            <w:pPr>
              <w:pStyle w:val="Tabletext"/>
            </w:pPr>
            <w:r w:rsidRPr="00026FF3">
              <w:t>IMIPRAMINE</w:t>
            </w:r>
          </w:p>
        </w:tc>
      </w:tr>
      <w:tr w:rsidR="00400783" w:rsidRPr="00026FF3" w14:paraId="619E8593" w14:textId="77777777" w:rsidTr="003D1ABD">
        <w:tc>
          <w:tcPr>
            <w:tcW w:w="709" w:type="dxa"/>
            <w:shd w:val="clear" w:color="auto" w:fill="auto"/>
          </w:tcPr>
          <w:p w14:paraId="53BD4D9F" w14:textId="3509EBFB" w:rsidR="00400783" w:rsidRPr="00026FF3" w:rsidRDefault="00400783" w:rsidP="003D1ABD">
            <w:pPr>
              <w:pStyle w:val="Tabletext"/>
            </w:pPr>
            <w:r w:rsidRPr="00026FF3">
              <w:t>7</w:t>
            </w:r>
            <w:r w:rsidR="00DD20A5">
              <w:t>4</w:t>
            </w:r>
          </w:p>
        </w:tc>
        <w:tc>
          <w:tcPr>
            <w:tcW w:w="7655" w:type="dxa"/>
            <w:shd w:val="clear" w:color="auto" w:fill="auto"/>
          </w:tcPr>
          <w:p w14:paraId="2057C147" w14:textId="77777777" w:rsidR="00400783" w:rsidRPr="00026FF3" w:rsidRDefault="00400783" w:rsidP="003D1ABD">
            <w:pPr>
              <w:pStyle w:val="Tabletext"/>
            </w:pPr>
            <w:r w:rsidRPr="00026FF3">
              <w:t>LAMOTRIGINE</w:t>
            </w:r>
          </w:p>
        </w:tc>
      </w:tr>
      <w:tr w:rsidR="00400783" w:rsidRPr="00026FF3" w14:paraId="13D6C7CA" w14:textId="77777777" w:rsidTr="003D1ABD">
        <w:tc>
          <w:tcPr>
            <w:tcW w:w="709" w:type="dxa"/>
            <w:shd w:val="clear" w:color="auto" w:fill="auto"/>
          </w:tcPr>
          <w:p w14:paraId="19774EDE" w14:textId="58AECFE1" w:rsidR="00400783" w:rsidRPr="00026FF3" w:rsidRDefault="00400783" w:rsidP="003D1ABD">
            <w:pPr>
              <w:pStyle w:val="Tabletext"/>
            </w:pPr>
            <w:r w:rsidRPr="00026FF3">
              <w:t>7</w:t>
            </w:r>
            <w:r w:rsidR="00DD20A5">
              <w:t>5</w:t>
            </w:r>
          </w:p>
        </w:tc>
        <w:tc>
          <w:tcPr>
            <w:tcW w:w="7655" w:type="dxa"/>
            <w:shd w:val="clear" w:color="auto" w:fill="auto"/>
          </w:tcPr>
          <w:p w14:paraId="111954CC" w14:textId="77777777" w:rsidR="00400783" w:rsidRPr="00026FF3" w:rsidRDefault="00400783" w:rsidP="003D1ABD">
            <w:pPr>
              <w:pStyle w:val="Tabletext"/>
            </w:pPr>
            <w:r w:rsidRPr="00026FF3">
              <w:t>LEMBOREXANT.</w:t>
            </w:r>
          </w:p>
        </w:tc>
      </w:tr>
      <w:tr w:rsidR="00400783" w:rsidRPr="00026FF3" w14:paraId="6656D6A9" w14:textId="77777777" w:rsidTr="003D1ABD">
        <w:tc>
          <w:tcPr>
            <w:tcW w:w="709" w:type="dxa"/>
            <w:shd w:val="clear" w:color="auto" w:fill="auto"/>
          </w:tcPr>
          <w:p w14:paraId="31BB5445" w14:textId="4569C075" w:rsidR="00400783" w:rsidRPr="00026FF3" w:rsidRDefault="00400783" w:rsidP="003D1ABD">
            <w:pPr>
              <w:pStyle w:val="Tabletext"/>
            </w:pPr>
            <w:r w:rsidRPr="00026FF3">
              <w:t>7</w:t>
            </w:r>
            <w:r w:rsidR="00DD20A5">
              <w:t>6</w:t>
            </w:r>
          </w:p>
        </w:tc>
        <w:tc>
          <w:tcPr>
            <w:tcW w:w="7655" w:type="dxa"/>
            <w:shd w:val="clear" w:color="auto" w:fill="auto"/>
          </w:tcPr>
          <w:p w14:paraId="7A9CA445" w14:textId="77777777" w:rsidR="00400783" w:rsidRPr="00026FF3" w:rsidRDefault="00400783" w:rsidP="003D1ABD">
            <w:pPr>
              <w:pStyle w:val="Tabletext"/>
            </w:pPr>
            <w:r w:rsidRPr="00026FF3">
              <w:t>LEVETIRACETAM</w:t>
            </w:r>
          </w:p>
        </w:tc>
      </w:tr>
      <w:tr w:rsidR="00400783" w:rsidRPr="00026FF3" w14:paraId="58929430" w14:textId="77777777" w:rsidTr="003D1ABD">
        <w:tc>
          <w:tcPr>
            <w:tcW w:w="709" w:type="dxa"/>
            <w:shd w:val="clear" w:color="auto" w:fill="auto"/>
          </w:tcPr>
          <w:p w14:paraId="2C760B4E" w14:textId="05091A8E" w:rsidR="00400783" w:rsidRPr="00026FF3" w:rsidRDefault="00400783" w:rsidP="003D1ABD">
            <w:pPr>
              <w:pStyle w:val="Tabletext"/>
            </w:pPr>
            <w:r w:rsidRPr="00026FF3">
              <w:t>7</w:t>
            </w:r>
            <w:r w:rsidR="00DD20A5">
              <w:t>7</w:t>
            </w:r>
          </w:p>
        </w:tc>
        <w:tc>
          <w:tcPr>
            <w:tcW w:w="7655" w:type="dxa"/>
            <w:shd w:val="clear" w:color="auto" w:fill="auto"/>
          </w:tcPr>
          <w:p w14:paraId="479C771E" w14:textId="77777777" w:rsidR="00400783" w:rsidRPr="00026FF3" w:rsidRDefault="00400783" w:rsidP="003D1ABD">
            <w:pPr>
              <w:pStyle w:val="Tabletext"/>
            </w:pPr>
            <w:r w:rsidRPr="00026FF3">
              <w:t>LEVOCABASTINE</w:t>
            </w:r>
          </w:p>
        </w:tc>
      </w:tr>
      <w:tr w:rsidR="00400783" w:rsidRPr="00026FF3" w14:paraId="4906A782" w14:textId="77777777" w:rsidTr="003D1ABD">
        <w:tc>
          <w:tcPr>
            <w:tcW w:w="709" w:type="dxa"/>
            <w:shd w:val="clear" w:color="auto" w:fill="auto"/>
          </w:tcPr>
          <w:p w14:paraId="0A4BCA8F" w14:textId="494C6917" w:rsidR="00400783" w:rsidRPr="00026FF3" w:rsidRDefault="00400783" w:rsidP="003D1ABD">
            <w:pPr>
              <w:pStyle w:val="Tabletext"/>
            </w:pPr>
            <w:r w:rsidRPr="00026FF3">
              <w:t>7</w:t>
            </w:r>
            <w:r w:rsidR="00DD20A5">
              <w:t>8</w:t>
            </w:r>
          </w:p>
        </w:tc>
        <w:tc>
          <w:tcPr>
            <w:tcW w:w="7655" w:type="dxa"/>
            <w:shd w:val="clear" w:color="auto" w:fill="auto"/>
          </w:tcPr>
          <w:p w14:paraId="18A6909D" w14:textId="77777777" w:rsidR="00400783" w:rsidRPr="00026FF3" w:rsidRDefault="00400783" w:rsidP="003D1ABD">
            <w:pPr>
              <w:pStyle w:val="Tabletext"/>
            </w:pPr>
            <w:r w:rsidRPr="00026FF3">
              <w:t>LEVOCETIRIZINE</w:t>
            </w:r>
          </w:p>
        </w:tc>
      </w:tr>
      <w:tr w:rsidR="00400783" w:rsidRPr="00026FF3" w14:paraId="29DA86A2" w14:textId="77777777" w:rsidTr="003D1ABD">
        <w:tc>
          <w:tcPr>
            <w:tcW w:w="709" w:type="dxa"/>
            <w:shd w:val="clear" w:color="auto" w:fill="auto"/>
          </w:tcPr>
          <w:p w14:paraId="1F550337" w14:textId="13687757" w:rsidR="00400783" w:rsidRPr="00026FF3" w:rsidRDefault="00400783" w:rsidP="003D1ABD">
            <w:pPr>
              <w:pStyle w:val="Tabletext"/>
            </w:pPr>
            <w:r w:rsidRPr="00026FF3">
              <w:t>7</w:t>
            </w:r>
            <w:r w:rsidR="00DD20A5">
              <w:t>9</w:t>
            </w:r>
          </w:p>
        </w:tc>
        <w:tc>
          <w:tcPr>
            <w:tcW w:w="7655" w:type="dxa"/>
            <w:shd w:val="clear" w:color="auto" w:fill="auto"/>
          </w:tcPr>
          <w:p w14:paraId="1B69186B" w14:textId="77777777" w:rsidR="00400783" w:rsidRPr="00026FF3" w:rsidRDefault="00400783" w:rsidP="003D1ABD">
            <w:pPr>
              <w:pStyle w:val="Tabletext"/>
            </w:pPr>
            <w:r w:rsidRPr="00026FF3">
              <w:t>LORAZEPAM</w:t>
            </w:r>
          </w:p>
        </w:tc>
      </w:tr>
      <w:tr w:rsidR="00400783" w:rsidRPr="00026FF3" w14:paraId="086E7AD1" w14:textId="77777777" w:rsidTr="003D1ABD">
        <w:tc>
          <w:tcPr>
            <w:tcW w:w="709" w:type="dxa"/>
            <w:shd w:val="clear" w:color="auto" w:fill="auto"/>
          </w:tcPr>
          <w:p w14:paraId="3F6BAC73" w14:textId="29B7123C" w:rsidR="00400783" w:rsidRPr="00026FF3" w:rsidRDefault="00DD20A5" w:rsidP="003D1ABD">
            <w:pPr>
              <w:pStyle w:val="Tabletext"/>
            </w:pPr>
            <w:r>
              <w:t>80</w:t>
            </w:r>
          </w:p>
        </w:tc>
        <w:tc>
          <w:tcPr>
            <w:tcW w:w="7655" w:type="dxa"/>
            <w:shd w:val="clear" w:color="auto" w:fill="auto"/>
          </w:tcPr>
          <w:p w14:paraId="20C38914" w14:textId="77777777" w:rsidR="00400783" w:rsidRPr="00026FF3" w:rsidRDefault="00400783" w:rsidP="003D1ABD">
            <w:pPr>
              <w:pStyle w:val="Tabletext"/>
            </w:pPr>
            <w:r w:rsidRPr="00026FF3">
              <w:t>LURASIDONE.</w:t>
            </w:r>
          </w:p>
        </w:tc>
      </w:tr>
      <w:tr w:rsidR="00400783" w:rsidRPr="00026FF3" w14:paraId="6EB4DA9F" w14:textId="77777777" w:rsidTr="003D1ABD">
        <w:tc>
          <w:tcPr>
            <w:tcW w:w="709" w:type="dxa"/>
            <w:shd w:val="clear" w:color="auto" w:fill="auto"/>
          </w:tcPr>
          <w:p w14:paraId="116A6065" w14:textId="6F43422A" w:rsidR="00400783" w:rsidRPr="00026FF3" w:rsidRDefault="00400783" w:rsidP="003D1ABD">
            <w:pPr>
              <w:pStyle w:val="Tabletext"/>
            </w:pPr>
            <w:r w:rsidRPr="00026FF3">
              <w:t>8</w:t>
            </w:r>
            <w:r w:rsidR="00DD20A5">
              <w:t>1</w:t>
            </w:r>
          </w:p>
        </w:tc>
        <w:tc>
          <w:tcPr>
            <w:tcW w:w="7655" w:type="dxa"/>
            <w:shd w:val="clear" w:color="auto" w:fill="auto"/>
          </w:tcPr>
          <w:p w14:paraId="3900CC92" w14:textId="77777777" w:rsidR="00400783" w:rsidRPr="00026FF3" w:rsidRDefault="00400783" w:rsidP="003D1ABD">
            <w:pPr>
              <w:pStyle w:val="Tabletext"/>
            </w:pPr>
            <w:r w:rsidRPr="00026FF3">
              <w:t>MAZINDOL</w:t>
            </w:r>
          </w:p>
        </w:tc>
      </w:tr>
      <w:tr w:rsidR="00400783" w:rsidRPr="00026FF3" w14:paraId="13EFE023" w14:textId="77777777" w:rsidTr="003D1ABD">
        <w:tc>
          <w:tcPr>
            <w:tcW w:w="709" w:type="dxa"/>
            <w:shd w:val="clear" w:color="auto" w:fill="auto"/>
          </w:tcPr>
          <w:p w14:paraId="2B3400F2" w14:textId="024E3235" w:rsidR="00400783" w:rsidRPr="00026FF3" w:rsidRDefault="00400783" w:rsidP="003D1ABD">
            <w:pPr>
              <w:pStyle w:val="Tabletext"/>
            </w:pPr>
            <w:r w:rsidRPr="00026FF3">
              <w:t>8</w:t>
            </w:r>
            <w:r w:rsidR="00DD20A5">
              <w:t>2</w:t>
            </w:r>
          </w:p>
        </w:tc>
        <w:tc>
          <w:tcPr>
            <w:tcW w:w="7655" w:type="dxa"/>
            <w:shd w:val="clear" w:color="auto" w:fill="auto"/>
          </w:tcPr>
          <w:p w14:paraId="05150F12" w14:textId="77777777" w:rsidR="00400783" w:rsidRPr="00026FF3" w:rsidRDefault="00400783" w:rsidP="003D1ABD">
            <w:pPr>
              <w:pStyle w:val="Tabletext"/>
            </w:pPr>
            <w:r w:rsidRPr="00026FF3">
              <w:t>MEBHYDROLIN</w:t>
            </w:r>
          </w:p>
        </w:tc>
      </w:tr>
      <w:tr w:rsidR="00400783" w:rsidRPr="00026FF3" w14:paraId="63055BF0" w14:textId="77777777" w:rsidTr="003D1ABD">
        <w:tc>
          <w:tcPr>
            <w:tcW w:w="709" w:type="dxa"/>
            <w:shd w:val="clear" w:color="auto" w:fill="auto"/>
          </w:tcPr>
          <w:p w14:paraId="747653D6" w14:textId="0CE8D2EE" w:rsidR="00400783" w:rsidRPr="00026FF3" w:rsidRDefault="00400783" w:rsidP="003D1ABD">
            <w:pPr>
              <w:pStyle w:val="Tabletext"/>
            </w:pPr>
            <w:r w:rsidRPr="00026FF3">
              <w:t>8</w:t>
            </w:r>
            <w:r w:rsidR="00DD20A5">
              <w:t>3</w:t>
            </w:r>
          </w:p>
        </w:tc>
        <w:tc>
          <w:tcPr>
            <w:tcW w:w="7655" w:type="dxa"/>
            <w:shd w:val="clear" w:color="auto" w:fill="auto"/>
          </w:tcPr>
          <w:p w14:paraId="7A7B30A0" w14:textId="77777777" w:rsidR="00400783" w:rsidRPr="00026FF3" w:rsidRDefault="00400783" w:rsidP="003D1ABD">
            <w:pPr>
              <w:pStyle w:val="Tabletext"/>
            </w:pPr>
            <w:r w:rsidRPr="00026FF3">
              <w:t>MECLOZINE</w:t>
            </w:r>
          </w:p>
        </w:tc>
      </w:tr>
      <w:tr w:rsidR="00400783" w:rsidRPr="00026FF3" w14:paraId="08A03234" w14:textId="77777777" w:rsidTr="003D1ABD">
        <w:tc>
          <w:tcPr>
            <w:tcW w:w="709" w:type="dxa"/>
            <w:shd w:val="clear" w:color="auto" w:fill="auto"/>
          </w:tcPr>
          <w:p w14:paraId="5FA50317" w14:textId="5AF0A65D" w:rsidR="00400783" w:rsidRPr="00026FF3" w:rsidRDefault="00400783" w:rsidP="003D1ABD">
            <w:pPr>
              <w:pStyle w:val="Tabletext"/>
            </w:pPr>
            <w:r w:rsidRPr="00026FF3">
              <w:t>8</w:t>
            </w:r>
            <w:r w:rsidR="00DD20A5">
              <w:t>4</w:t>
            </w:r>
          </w:p>
        </w:tc>
        <w:tc>
          <w:tcPr>
            <w:tcW w:w="7655" w:type="dxa"/>
            <w:shd w:val="clear" w:color="auto" w:fill="auto"/>
          </w:tcPr>
          <w:p w14:paraId="587481B0" w14:textId="77777777" w:rsidR="00400783" w:rsidRPr="00026FF3" w:rsidRDefault="00400783" w:rsidP="003D1ABD">
            <w:pPr>
              <w:pStyle w:val="Tabletext"/>
            </w:pPr>
            <w:r w:rsidRPr="00026FF3">
              <w:t>MEDAZEPAM</w:t>
            </w:r>
          </w:p>
        </w:tc>
      </w:tr>
      <w:tr w:rsidR="00400783" w:rsidRPr="00026FF3" w14:paraId="6438CFB3" w14:textId="77777777" w:rsidTr="003D1ABD">
        <w:tc>
          <w:tcPr>
            <w:tcW w:w="709" w:type="dxa"/>
            <w:shd w:val="clear" w:color="auto" w:fill="auto"/>
          </w:tcPr>
          <w:p w14:paraId="04B2B2A3" w14:textId="5D2B2D91" w:rsidR="00400783" w:rsidRPr="00026FF3" w:rsidRDefault="00400783" w:rsidP="003D1ABD">
            <w:pPr>
              <w:pStyle w:val="Tabletext"/>
            </w:pPr>
            <w:r w:rsidRPr="00026FF3">
              <w:t>8</w:t>
            </w:r>
            <w:r w:rsidR="00DD20A5">
              <w:t>5</w:t>
            </w:r>
          </w:p>
        </w:tc>
        <w:tc>
          <w:tcPr>
            <w:tcW w:w="7655" w:type="dxa"/>
            <w:shd w:val="clear" w:color="auto" w:fill="auto"/>
          </w:tcPr>
          <w:p w14:paraId="567BBE1A" w14:textId="77777777" w:rsidR="00400783" w:rsidRPr="00026FF3" w:rsidRDefault="00400783" w:rsidP="003D1ABD">
            <w:pPr>
              <w:pStyle w:val="Tabletext"/>
            </w:pPr>
            <w:r w:rsidRPr="00026FF3">
              <w:t>MEPROBAMATE</w:t>
            </w:r>
          </w:p>
        </w:tc>
      </w:tr>
      <w:tr w:rsidR="00400783" w:rsidRPr="00026FF3" w14:paraId="7704AA35" w14:textId="77777777" w:rsidTr="003D1ABD">
        <w:tc>
          <w:tcPr>
            <w:tcW w:w="709" w:type="dxa"/>
            <w:shd w:val="clear" w:color="auto" w:fill="auto"/>
          </w:tcPr>
          <w:p w14:paraId="7284E136" w14:textId="5C8004E4" w:rsidR="00400783" w:rsidRPr="00026FF3" w:rsidRDefault="00400783" w:rsidP="003D1ABD">
            <w:pPr>
              <w:pStyle w:val="Tabletext"/>
            </w:pPr>
            <w:r w:rsidRPr="00026FF3">
              <w:t>8</w:t>
            </w:r>
            <w:r w:rsidR="00DD20A5">
              <w:t>6</w:t>
            </w:r>
          </w:p>
        </w:tc>
        <w:tc>
          <w:tcPr>
            <w:tcW w:w="7655" w:type="dxa"/>
            <w:shd w:val="clear" w:color="auto" w:fill="auto"/>
          </w:tcPr>
          <w:p w14:paraId="6EC0D6FD" w14:textId="77777777" w:rsidR="00400783" w:rsidRPr="00026FF3" w:rsidRDefault="00400783" w:rsidP="003D1ABD">
            <w:pPr>
              <w:pStyle w:val="Tabletext"/>
            </w:pPr>
            <w:r w:rsidRPr="00026FF3">
              <w:t>MEPYRAMINE</w:t>
            </w:r>
          </w:p>
        </w:tc>
      </w:tr>
      <w:tr w:rsidR="00400783" w:rsidRPr="00026FF3" w14:paraId="03243B9C" w14:textId="77777777" w:rsidTr="003D1ABD">
        <w:tc>
          <w:tcPr>
            <w:tcW w:w="709" w:type="dxa"/>
            <w:shd w:val="clear" w:color="auto" w:fill="auto"/>
          </w:tcPr>
          <w:p w14:paraId="0902AEAA" w14:textId="36488A47" w:rsidR="00400783" w:rsidRPr="00026FF3" w:rsidRDefault="00400783" w:rsidP="003D1ABD">
            <w:pPr>
              <w:pStyle w:val="Tabletext"/>
            </w:pPr>
            <w:r w:rsidRPr="00026FF3">
              <w:t>8</w:t>
            </w:r>
            <w:r w:rsidR="00DD20A5">
              <w:t>7</w:t>
            </w:r>
          </w:p>
        </w:tc>
        <w:tc>
          <w:tcPr>
            <w:tcW w:w="7655" w:type="dxa"/>
            <w:shd w:val="clear" w:color="auto" w:fill="auto"/>
          </w:tcPr>
          <w:p w14:paraId="46F36987" w14:textId="77777777" w:rsidR="00400783" w:rsidRPr="00026FF3" w:rsidRDefault="00400783" w:rsidP="003D1ABD">
            <w:pPr>
              <w:pStyle w:val="Tabletext"/>
            </w:pPr>
            <w:r w:rsidRPr="00026FF3">
              <w:t>MERCAPTAMINE</w:t>
            </w:r>
          </w:p>
        </w:tc>
      </w:tr>
      <w:tr w:rsidR="00400783" w:rsidRPr="00026FF3" w14:paraId="4C3C38AE" w14:textId="77777777" w:rsidTr="003D1ABD">
        <w:tc>
          <w:tcPr>
            <w:tcW w:w="709" w:type="dxa"/>
            <w:shd w:val="clear" w:color="auto" w:fill="auto"/>
          </w:tcPr>
          <w:p w14:paraId="200F81CD" w14:textId="17ED8B67" w:rsidR="00400783" w:rsidRPr="00026FF3" w:rsidRDefault="00400783" w:rsidP="003D1ABD">
            <w:pPr>
              <w:pStyle w:val="Tabletext"/>
            </w:pPr>
            <w:r w:rsidRPr="00026FF3">
              <w:t>8</w:t>
            </w:r>
            <w:r w:rsidR="00DD20A5">
              <w:t>8</w:t>
            </w:r>
          </w:p>
        </w:tc>
        <w:tc>
          <w:tcPr>
            <w:tcW w:w="7655" w:type="dxa"/>
            <w:shd w:val="clear" w:color="auto" w:fill="auto"/>
          </w:tcPr>
          <w:p w14:paraId="0DF35CCF" w14:textId="77777777" w:rsidR="00400783" w:rsidRPr="00026FF3" w:rsidRDefault="00400783" w:rsidP="003D1ABD">
            <w:pPr>
              <w:pStyle w:val="Tabletext"/>
            </w:pPr>
            <w:r w:rsidRPr="00026FF3">
              <w:t>METHADONE</w:t>
            </w:r>
          </w:p>
        </w:tc>
      </w:tr>
      <w:tr w:rsidR="00400783" w:rsidRPr="00026FF3" w14:paraId="172FC11F" w14:textId="77777777" w:rsidTr="003D1ABD">
        <w:tc>
          <w:tcPr>
            <w:tcW w:w="709" w:type="dxa"/>
            <w:shd w:val="clear" w:color="auto" w:fill="auto"/>
          </w:tcPr>
          <w:p w14:paraId="3D574FFD" w14:textId="0F09BE72" w:rsidR="00400783" w:rsidRPr="00026FF3" w:rsidRDefault="00400783" w:rsidP="003D1ABD">
            <w:pPr>
              <w:pStyle w:val="Tabletext"/>
            </w:pPr>
            <w:r w:rsidRPr="00026FF3">
              <w:t>8</w:t>
            </w:r>
            <w:r w:rsidR="00DD20A5">
              <w:t>9</w:t>
            </w:r>
          </w:p>
        </w:tc>
        <w:tc>
          <w:tcPr>
            <w:tcW w:w="7655" w:type="dxa"/>
            <w:shd w:val="clear" w:color="auto" w:fill="auto"/>
          </w:tcPr>
          <w:p w14:paraId="59A48283" w14:textId="77777777" w:rsidR="00400783" w:rsidRPr="00026FF3" w:rsidRDefault="00400783" w:rsidP="003D1ABD">
            <w:pPr>
              <w:pStyle w:val="Tabletext"/>
            </w:pPr>
            <w:r w:rsidRPr="00026FF3">
              <w:t>METHDILAZINE</w:t>
            </w:r>
          </w:p>
        </w:tc>
      </w:tr>
      <w:tr w:rsidR="00400783" w:rsidRPr="00026FF3" w14:paraId="44049661" w14:textId="77777777" w:rsidTr="003D1ABD">
        <w:tc>
          <w:tcPr>
            <w:tcW w:w="709" w:type="dxa"/>
            <w:shd w:val="clear" w:color="auto" w:fill="auto"/>
          </w:tcPr>
          <w:p w14:paraId="1E107A76" w14:textId="03DBCE98" w:rsidR="00400783" w:rsidRPr="00026FF3" w:rsidRDefault="00DD20A5" w:rsidP="003D1ABD">
            <w:pPr>
              <w:pStyle w:val="Tabletext"/>
            </w:pPr>
            <w:r>
              <w:t>90</w:t>
            </w:r>
          </w:p>
        </w:tc>
        <w:tc>
          <w:tcPr>
            <w:tcW w:w="7655" w:type="dxa"/>
            <w:shd w:val="clear" w:color="auto" w:fill="auto"/>
          </w:tcPr>
          <w:p w14:paraId="7936BD2E" w14:textId="77777777" w:rsidR="00400783" w:rsidRPr="00026FF3" w:rsidRDefault="00400783" w:rsidP="003D1ABD">
            <w:pPr>
              <w:pStyle w:val="Tabletext"/>
            </w:pPr>
            <w:r w:rsidRPr="00026FF3">
              <w:t>METHOCARBAMOL</w:t>
            </w:r>
          </w:p>
        </w:tc>
      </w:tr>
      <w:tr w:rsidR="00400783" w:rsidRPr="00026FF3" w14:paraId="1DB0383C" w14:textId="77777777" w:rsidTr="003D1ABD">
        <w:tc>
          <w:tcPr>
            <w:tcW w:w="709" w:type="dxa"/>
            <w:shd w:val="clear" w:color="auto" w:fill="auto"/>
          </w:tcPr>
          <w:p w14:paraId="7F09ED10" w14:textId="22915305" w:rsidR="00400783" w:rsidRPr="00026FF3" w:rsidRDefault="00400783" w:rsidP="003D1ABD">
            <w:pPr>
              <w:pStyle w:val="Tabletext"/>
            </w:pPr>
            <w:r w:rsidRPr="00026FF3">
              <w:t>9</w:t>
            </w:r>
            <w:r w:rsidR="00DD20A5">
              <w:t>1</w:t>
            </w:r>
          </w:p>
        </w:tc>
        <w:tc>
          <w:tcPr>
            <w:tcW w:w="7655" w:type="dxa"/>
            <w:shd w:val="clear" w:color="auto" w:fill="auto"/>
          </w:tcPr>
          <w:p w14:paraId="3AD8793F" w14:textId="77777777" w:rsidR="00400783" w:rsidRPr="00026FF3" w:rsidRDefault="00400783" w:rsidP="003D1ABD">
            <w:pPr>
              <w:pStyle w:val="Tabletext"/>
            </w:pPr>
            <w:r w:rsidRPr="00026FF3">
              <w:t>METHYLPHENOBARBITAL</w:t>
            </w:r>
          </w:p>
        </w:tc>
      </w:tr>
      <w:tr w:rsidR="00400783" w:rsidRPr="00026FF3" w14:paraId="10E675F6" w14:textId="77777777" w:rsidTr="003D1ABD">
        <w:tc>
          <w:tcPr>
            <w:tcW w:w="709" w:type="dxa"/>
            <w:shd w:val="clear" w:color="auto" w:fill="auto"/>
          </w:tcPr>
          <w:p w14:paraId="0C6A212E" w14:textId="3C2AAA54" w:rsidR="00400783" w:rsidRPr="00026FF3" w:rsidRDefault="00400783" w:rsidP="003D1ABD">
            <w:pPr>
              <w:pStyle w:val="Tabletext"/>
            </w:pPr>
            <w:r w:rsidRPr="00026FF3">
              <w:t>9</w:t>
            </w:r>
            <w:r w:rsidR="00DD20A5">
              <w:t>2</w:t>
            </w:r>
          </w:p>
        </w:tc>
        <w:tc>
          <w:tcPr>
            <w:tcW w:w="7655" w:type="dxa"/>
            <w:shd w:val="clear" w:color="auto" w:fill="auto"/>
          </w:tcPr>
          <w:p w14:paraId="5E878AD8" w14:textId="77777777" w:rsidR="00400783" w:rsidRPr="00026FF3" w:rsidRDefault="00400783" w:rsidP="003D1ABD">
            <w:pPr>
              <w:pStyle w:val="Tabletext"/>
            </w:pPr>
            <w:r w:rsidRPr="00026FF3">
              <w:t>MIANSERIN</w:t>
            </w:r>
          </w:p>
        </w:tc>
      </w:tr>
      <w:tr w:rsidR="00400783" w:rsidRPr="00026FF3" w14:paraId="0557521E" w14:textId="77777777" w:rsidTr="003D1ABD">
        <w:tc>
          <w:tcPr>
            <w:tcW w:w="709" w:type="dxa"/>
            <w:shd w:val="clear" w:color="auto" w:fill="auto"/>
          </w:tcPr>
          <w:p w14:paraId="74480AA6" w14:textId="4BD5253E" w:rsidR="00400783" w:rsidRPr="00026FF3" w:rsidRDefault="00400783" w:rsidP="003D1ABD">
            <w:pPr>
              <w:pStyle w:val="Tabletext"/>
            </w:pPr>
            <w:r w:rsidRPr="00026FF3">
              <w:t>9</w:t>
            </w:r>
            <w:r w:rsidR="00DD20A5">
              <w:t>3</w:t>
            </w:r>
          </w:p>
        </w:tc>
        <w:tc>
          <w:tcPr>
            <w:tcW w:w="7655" w:type="dxa"/>
            <w:shd w:val="clear" w:color="auto" w:fill="auto"/>
          </w:tcPr>
          <w:p w14:paraId="0ACD698F" w14:textId="77777777" w:rsidR="00400783" w:rsidRPr="00026FF3" w:rsidRDefault="00400783" w:rsidP="003D1ABD">
            <w:pPr>
              <w:pStyle w:val="Tabletext"/>
            </w:pPr>
            <w:r w:rsidRPr="00026FF3">
              <w:t>MIDAZOLAM</w:t>
            </w:r>
          </w:p>
        </w:tc>
      </w:tr>
      <w:tr w:rsidR="00400783" w:rsidRPr="00026FF3" w14:paraId="4A3EA35D" w14:textId="77777777" w:rsidTr="003D1ABD">
        <w:tc>
          <w:tcPr>
            <w:tcW w:w="709" w:type="dxa"/>
            <w:shd w:val="clear" w:color="auto" w:fill="auto"/>
          </w:tcPr>
          <w:p w14:paraId="01F60119" w14:textId="4B02955D" w:rsidR="00400783" w:rsidRPr="00026FF3" w:rsidRDefault="00400783" w:rsidP="003D1ABD">
            <w:pPr>
              <w:pStyle w:val="Tabletext"/>
            </w:pPr>
            <w:r w:rsidRPr="00026FF3">
              <w:t>9</w:t>
            </w:r>
            <w:r w:rsidR="00DD20A5">
              <w:t>4</w:t>
            </w:r>
          </w:p>
        </w:tc>
        <w:tc>
          <w:tcPr>
            <w:tcW w:w="7655" w:type="dxa"/>
            <w:shd w:val="clear" w:color="auto" w:fill="auto"/>
          </w:tcPr>
          <w:p w14:paraId="5594D866" w14:textId="77777777" w:rsidR="00400783" w:rsidRPr="00026FF3" w:rsidRDefault="00400783" w:rsidP="003D1ABD">
            <w:pPr>
              <w:pStyle w:val="Tabletext"/>
            </w:pPr>
            <w:r w:rsidRPr="00026FF3">
              <w:t>MIRTAZAPINE</w:t>
            </w:r>
          </w:p>
        </w:tc>
      </w:tr>
      <w:tr w:rsidR="00400783" w:rsidRPr="00026FF3" w14:paraId="4C488D6B" w14:textId="77777777" w:rsidTr="003D1ABD">
        <w:tc>
          <w:tcPr>
            <w:tcW w:w="709" w:type="dxa"/>
            <w:shd w:val="clear" w:color="auto" w:fill="auto"/>
          </w:tcPr>
          <w:p w14:paraId="600DFD40" w14:textId="3D28E275" w:rsidR="00400783" w:rsidRPr="00026FF3" w:rsidRDefault="00400783" w:rsidP="003D1ABD">
            <w:pPr>
              <w:pStyle w:val="Tabletext"/>
            </w:pPr>
            <w:r w:rsidRPr="00026FF3">
              <w:t>9</w:t>
            </w:r>
            <w:r w:rsidR="00DD20A5">
              <w:t>5</w:t>
            </w:r>
          </w:p>
        </w:tc>
        <w:tc>
          <w:tcPr>
            <w:tcW w:w="7655" w:type="dxa"/>
            <w:shd w:val="clear" w:color="auto" w:fill="auto"/>
          </w:tcPr>
          <w:p w14:paraId="13B9719F" w14:textId="77777777" w:rsidR="00400783" w:rsidRPr="00026FF3" w:rsidRDefault="00400783" w:rsidP="003D1ABD">
            <w:pPr>
              <w:pStyle w:val="Tabletext"/>
            </w:pPr>
            <w:r w:rsidRPr="00026FF3">
              <w:t>MORPHINE</w:t>
            </w:r>
          </w:p>
        </w:tc>
      </w:tr>
      <w:tr w:rsidR="00400783" w:rsidRPr="00026FF3" w14:paraId="658E4656" w14:textId="77777777" w:rsidTr="003D1ABD">
        <w:tc>
          <w:tcPr>
            <w:tcW w:w="709" w:type="dxa"/>
            <w:shd w:val="clear" w:color="auto" w:fill="auto"/>
          </w:tcPr>
          <w:p w14:paraId="1666259A" w14:textId="64847BE4" w:rsidR="00400783" w:rsidRPr="00026FF3" w:rsidRDefault="00400783" w:rsidP="003D1ABD">
            <w:pPr>
              <w:pStyle w:val="Tabletext"/>
            </w:pPr>
            <w:r w:rsidRPr="00026FF3">
              <w:t>9</w:t>
            </w:r>
            <w:r w:rsidR="00DD20A5">
              <w:t>6</w:t>
            </w:r>
          </w:p>
        </w:tc>
        <w:tc>
          <w:tcPr>
            <w:tcW w:w="7655" w:type="dxa"/>
            <w:shd w:val="clear" w:color="auto" w:fill="auto"/>
          </w:tcPr>
          <w:p w14:paraId="67BD55B7" w14:textId="77777777" w:rsidR="00400783" w:rsidRPr="00026FF3" w:rsidRDefault="00400783" w:rsidP="003D1ABD">
            <w:pPr>
              <w:pStyle w:val="Tabletext"/>
            </w:pPr>
            <w:r w:rsidRPr="00026FF3">
              <w:t>NABIXIMOLS.</w:t>
            </w:r>
          </w:p>
        </w:tc>
      </w:tr>
      <w:tr w:rsidR="00400783" w:rsidRPr="00026FF3" w14:paraId="76ABC425" w14:textId="77777777" w:rsidTr="003D1ABD">
        <w:tc>
          <w:tcPr>
            <w:tcW w:w="709" w:type="dxa"/>
            <w:shd w:val="clear" w:color="auto" w:fill="auto"/>
          </w:tcPr>
          <w:p w14:paraId="1E2D50EC" w14:textId="4991CE6B" w:rsidR="00400783" w:rsidRPr="00026FF3" w:rsidRDefault="00400783" w:rsidP="003D1ABD">
            <w:pPr>
              <w:pStyle w:val="Tabletext"/>
            </w:pPr>
            <w:r w:rsidRPr="00026FF3">
              <w:t>9</w:t>
            </w:r>
            <w:r w:rsidR="00DD20A5">
              <w:t>7</w:t>
            </w:r>
          </w:p>
        </w:tc>
        <w:tc>
          <w:tcPr>
            <w:tcW w:w="7655" w:type="dxa"/>
            <w:shd w:val="clear" w:color="auto" w:fill="auto"/>
          </w:tcPr>
          <w:p w14:paraId="4B8634FE" w14:textId="77777777" w:rsidR="00400783" w:rsidRPr="00026FF3" w:rsidRDefault="00400783" w:rsidP="003D1ABD">
            <w:pPr>
              <w:pStyle w:val="Tabletext"/>
            </w:pPr>
            <w:r w:rsidRPr="00026FF3">
              <w:t>NALBUPHINE</w:t>
            </w:r>
          </w:p>
        </w:tc>
      </w:tr>
      <w:tr w:rsidR="00400783" w:rsidRPr="00026FF3" w14:paraId="67D31F11" w14:textId="77777777" w:rsidTr="003D1ABD">
        <w:tc>
          <w:tcPr>
            <w:tcW w:w="709" w:type="dxa"/>
            <w:shd w:val="clear" w:color="auto" w:fill="auto"/>
          </w:tcPr>
          <w:p w14:paraId="3690B169" w14:textId="79A8AA9F" w:rsidR="00400783" w:rsidRPr="00026FF3" w:rsidRDefault="00400783" w:rsidP="003D1ABD">
            <w:pPr>
              <w:pStyle w:val="Tabletext"/>
            </w:pPr>
            <w:r w:rsidRPr="00026FF3">
              <w:t>9</w:t>
            </w:r>
            <w:r w:rsidR="00DD20A5">
              <w:t>8</w:t>
            </w:r>
          </w:p>
        </w:tc>
        <w:tc>
          <w:tcPr>
            <w:tcW w:w="7655" w:type="dxa"/>
            <w:shd w:val="clear" w:color="auto" w:fill="auto"/>
          </w:tcPr>
          <w:p w14:paraId="67F2C742" w14:textId="77777777" w:rsidR="00400783" w:rsidRPr="00026FF3" w:rsidRDefault="00400783" w:rsidP="003D1ABD">
            <w:pPr>
              <w:pStyle w:val="Tabletext"/>
            </w:pPr>
            <w:r w:rsidRPr="00026FF3">
              <w:t>NITRAZEPAM</w:t>
            </w:r>
          </w:p>
        </w:tc>
      </w:tr>
      <w:tr w:rsidR="00400783" w:rsidRPr="00026FF3" w14:paraId="1FFBBBE8" w14:textId="77777777" w:rsidTr="003D1ABD">
        <w:tc>
          <w:tcPr>
            <w:tcW w:w="709" w:type="dxa"/>
            <w:shd w:val="clear" w:color="auto" w:fill="auto"/>
          </w:tcPr>
          <w:p w14:paraId="295BC531" w14:textId="56A6881A" w:rsidR="00400783" w:rsidRPr="00026FF3" w:rsidRDefault="00400783" w:rsidP="003D1ABD">
            <w:pPr>
              <w:pStyle w:val="Tabletext"/>
            </w:pPr>
            <w:r w:rsidRPr="00026FF3">
              <w:t>9</w:t>
            </w:r>
            <w:r w:rsidR="00DD20A5">
              <w:t>9</w:t>
            </w:r>
          </w:p>
        </w:tc>
        <w:tc>
          <w:tcPr>
            <w:tcW w:w="7655" w:type="dxa"/>
            <w:shd w:val="clear" w:color="auto" w:fill="auto"/>
          </w:tcPr>
          <w:p w14:paraId="40A89F80" w14:textId="77777777" w:rsidR="00400783" w:rsidRPr="00026FF3" w:rsidRDefault="00400783" w:rsidP="003D1ABD">
            <w:pPr>
              <w:pStyle w:val="Tabletext"/>
            </w:pPr>
            <w:r w:rsidRPr="00026FF3">
              <w:t>NORMETHADONE</w:t>
            </w:r>
          </w:p>
        </w:tc>
      </w:tr>
      <w:tr w:rsidR="00400783" w:rsidRPr="00026FF3" w14:paraId="3240A288" w14:textId="77777777" w:rsidTr="003D1ABD">
        <w:tc>
          <w:tcPr>
            <w:tcW w:w="709" w:type="dxa"/>
            <w:shd w:val="clear" w:color="auto" w:fill="auto"/>
          </w:tcPr>
          <w:p w14:paraId="176474EC" w14:textId="4DC02E7A" w:rsidR="00400783" w:rsidRPr="00026FF3" w:rsidRDefault="00DD20A5" w:rsidP="003D1ABD">
            <w:pPr>
              <w:pStyle w:val="Tabletext"/>
            </w:pPr>
            <w:r>
              <w:t>100</w:t>
            </w:r>
          </w:p>
        </w:tc>
        <w:tc>
          <w:tcPr>
            <w:tcW w:w="7655" w:type="dxa"/>
            <w:shd w:val="clear" w:color="auto" w:fill="auto"/>
          </w:tcPr>
          <w:p w14:paraId="03E639B6" w14:textId="77777777" w:rsidR="00400783" w:rsidRPr="00026FF3" w:rsidRDefault="00400783" w:rsidP="003D1ABD">
            <w:pPr>
              <w:pStyle w:val="Tabletext"/>
            </w:pPr>
            <w:r w:rsidRPr="00026FF3">
              <w:t>NORTRIPTYLINE</w:t>
            </w:r>
          </w:p>
        </w:tc>
      </w:tr>
      <w:tr w:rsidR="00400783" w:rsidRPr="00026FF3" w14:paraId="4E20F3EC" w14:textId="77777777" w:rsidTr="003D1ABD">
        <w:tc>
          <w:tcPr>
            <w:tcW w:w="709" w:type="dxa"/>
            <w:shd w:val="clear" w:color="auto" w:fill="auto"/>
          </w:tcPr>
          <w:p w14:paraId="74A803B6" w14:textId="60C3E0C6" w:rsidR="00400783" w:rsidRPr="00026FF3" w:rsidRDefault="00400783" w:rsidP="003D1ABD">
            <w:pPr>
              <w:pStyle w:val="Tabletext"/>
            </w:pPr>
            <w:r w:rsidRPr="00026FF3">
              <w:t>10</w:t>
            </w:r>
            <w:r w:rsidR="00DD20A5">
              <w:t>1</w:t>
            </w:r>
          </w:p>
        </w:tc>
        <w:tc>
          <w:tcPr>
            <w:tcW w:w="7655" w:type="dxa"/>
            <w:shd w:val="clear" w:color="auto" w:fill="auto"/>
          </w:tcPr>
          <w:p w14:paraId="6CA341D2" w14:textId="77777777" w:rsidR="00400783" w:rsidRPr="00026FF3" w:rsidRDefault="00400783" w:rsidP="003D1ABD">
            <w:pPr>
              <w:pStyle w:val="Tabletext"/>
            </w:pPr>
            <w:r w:rsidRPr="00026FF3">
              <w:t>OLANZAPINE</w:t>
            </w:r>
          </w:p>
        </w:tc>
      </w:tr>
      <w:tr w:rsidR="00400783" w:rsidRPr="00026FF3" w14:paraId="7D31261C" w14:textId="77777777" w:rsidTr="003D1ABD">
        <w:tc>
          <w:tcPr>
            <w:tcW w:w="709" w:type="dxa"/>
            <w:shd w:val="clear" w:color="auto" w:fill="auto"/>
          </w:tcPr>
          <w:p w14:paraId="613A8E75" w14:textId="5592FFB1" w:rsidR="00400783" w:rsidRPr="00026FF3" w:rsidRDefault="00400783" w:rsidP="003D1ABD">
            <w:pPr>
              <w:pStyle w:val="Tabletext"/>
            </w:pPr>
            <w:r w:rsidRPr="00026FF3">
              <w:t>10</w:t>
            </w:r>
            <w:r w:rsidR="00DD20A5">
              <w:t>2</w:t>
            </w:r>
          </w:p>
        </w:tc>
        <w:tc>
          <w:tcPr>
            <w:tcW w:w="7655" w:type="dxa"/>
            <w:shd w:val="clear" w:color="auto" w:fill="auto"/>
          </w:tcPr>
          <w:p w14:paraId="1E7803A9" w14:textId="77777777" w:rsidR="00400783" w:rsidRPr="00026FF3" w:rsidRDefault="00400783" w:rsidP="003D1ABD">
            <w:pPr>
              <w:pStyle w:val="Tabletext"/>
            </w:pPr>
            <w:r w:rsidRPr="00026FF3">
              <w:t xml:space="preserve">OPIUM in any form </w:t>
            </w:r>
            <w:r w:rsidRPr="00026FF3">
              <w:rPr>
                <w:b/>
              </w:rPr>
              <w:t>except</w:t>
            </w:r>
            <w:r w:rsidRPr="00026FF3">
              <w:t xml:space="preserve"> the alkaloids noscapine and papaverine</w:t>
            </w:r>
          </w:p>
        </w:tc>
      </w:tr>
      <w:tr w:rsidR="00400783" w:rsidRPr="00026FF3" w14:paraId="25107F43" w14:textId="77777777" w:rsidTr="003D1ABD">
        <w:tc>
          <w:tcPr>
            <w:tcW w:w="709" w:type="dxa"/>
            <w:shd w:val="clear" w:color="auto" w:fill="auto"/>
          </w:tcPr>
          <w:p w14:paraId="618FF775" w14:textId="03681B7F" w:rsidR="00400783" w:rsidRPr="00026FF3" w:rsidRDefault="00400783" w:rsidP="003D1ABD">
            <w:pPr>
              <w:pStyle w:val="Tabletext"/>
            </w:pPr>
            <w:r w:rsidRPr="00026FF3">
              <w:t>10</w:t>
            </w:r>
            <w:r w:rsidR="00DD20A5">
              <w:t>3</w:t>
            </w:r>
          </w:p>
        </w:tc>
        <w:tc>
          <w:tcPr>
            <w:tcW w:w="7655" w:type="dxa"/>
            <w:shd w:val="clear" w:color="auto" w:fill="auto"/>
          </w:tcPr>
          <w:p w14:paraId="6B1523EF" w14:textId="77777777" w:rsidR="00400783" w:rsidRPr="00026FF3" w:rsidRDefault="00400783" w:rsidP="003D1ABD">
            <w:pPr>
              <w:pStyle w:val="Tabletext"/>
            </w:pPr>
            <w:r w:rsidRPr="00026FF3">
              <w:t>OXAZEPAM</w:t>
            </w:r>
          </w:p>
        </w:tc>
      </w:tr>
      <w:tr w:rsidR="00400783" w:rsidRPr="00026FF3" w14:paraId="463687CB" w14:textId="77777777" w:rsidTr="003D1ABD">
        <w:tc>
          <w:tcPr>
            <w:tcW w:w="709" w:type="dxa"/>
            <w:shd w:val="clear" w:color="auto" w:fill="auto"/>
          </w:tcPr>
          <w:p w14:paraId="04EEF580" w14:textId="4BF383B8" w:rsidR="00400783" w:rsidRPr="00026FF3" w:rsidRDefault="00400783" w:rsidP="003D1ABD">
            <w:pPr>
              <w:pStyle w:val="Tabletext"/>
            </w:pPr>
            <w:r w:rsidRPr="00026FF3">
              <w:t>10</w:t>
            </w:r>
            <w:r w:rsidR="00DD20A5">
              <w:t>4</w:t>
            </w:r>
          </w:p>
        </w:tc>
        <w:tc>
          <w:tcPr>
            <w:tcW w:w="7655" w:type="dxa"/>
            <w:shd w:val="clear" w:color="auto" w:fill="auto"/>
          </w:tcPr>
          <w:p w14:paraId="5E4CDFE7" w14:textId="77777777" w:rsidR="00400783" w:rsidRPr="00026FF3" w:rsidRDefault="00400783" w:rsidP="003D1ABD">
            <w:pPr>
              <w:pStyle w:val="Tabletext"/>
            </w:pPr>
            <w:r w:rsidRPr="00026FF3">
              <w:t>OXYCODONE</w:t>
            </w:r>
          </w:p>
        </w:tc>
      </w:tr>
      <w:tr w:rsidR="00400783" w:rsidRPr="00026FF3" w14:paraId="48E9B4AC" w14:textId="77777777" w:rsidTr="003D1ABD">
        <w:tc>
          <w:tcPr>
            <w:tcW w:w="709" w:type="dxa"/>
            <w:shd w:val="clear" w:color="auto" w:fill="auto"/>
          </w:tcPr>
          <w:p w14:paraId="35045FA6" w14:textId="5811069B" w:rsidR="00400783" w:rsidRPr="00026FF3" w:rsidRDefault="00400783" w:rsidP="003D1ABD">
            <w:pPr>
              <w:pStyle w:val="Tabletext"/>
            </w:pPr>
            <w:r w:rsidRPr="00026FF3">
              <w:t>10</w:t>
            </w:r>
            <w:r w:rsidR="00DD20A5">
              <w:t>5</w:t>
            </w:r>
          </w:p>
        </w:tc>
        <w:tc>
          <w:tcPr>
            <w:tcW w:w="7655" w:type="dxa"/>
            <w:shd w:val="clear" w:color="auto" w:fill="auto"/>
          </w:tcPr>
          <w:p w14:paraId="03D6222C" w14:textId="77777777" w:rsidR="00400783" w:rsidRPr="00026FF3" w:rsidRDefault="00400783" w:rsidP="003D1ABD">
            <w:pPr>
              <w:pStyle w:val="Tabletext"/>
            </w:pPr>
            <w:r w:rsidRPr="00026FF3">
              <w:t>PALIPERIDONE</w:t>
            </w:r>
          </w:p>
        </w:tc>
      </w:tr>
      <w:tr w:rsidR="00400783" w:rsidRPr="00026FF3" w14:paraId="51C74011" w14:textId="77777777" w:rsidTr="003D1ABD">
        <w:tc>
          <w:tcPr>
            <w:tcW w:w="709" w:type="dxa"/>
            <w:shd w:val="clear" w:color="auto" w:fill="auto"/>
          </w:tcPr>
          <w:p w14:paraId="48C4F749" w14:textId="20373D34" w:rsidR="00400783" w:rsidRPr="00026FF3" w:rsidRDefault="00400783" w:rsidP="003D1ABD">
            <w:pPr>
              <w:pStyle w:val="Tabletext"/>
            </w:pPr>
            <w:r w:rsidRPr="00026FF3">
              <w:t>10</w:t>
            </w:r>
            <w:r w:rsidR="00DD20A5">
              <w:t>6</w:t>
            </w:r>
          </w:p>
        </w:tc>
        <w:tc>
          <w:tcPr>
            <w:tcW w:w="7655" w:type="dxa"/>
            <w:shd w:val="clear" w:color="auto" w:fill="auto"/>
          </w:tcPr>
          <w:p w14:paraId="474F8C54" w14:textId="77777777" w:rsidR="00400783" w:rsidRPr="00026FF3" w:rsidRDefault="00400783" w:rsidP="003D1ABD">
            <w:pPr>
              <w:pStyle w:val="Tabletext"/>
            </w:pPr>
            <w:r w:rsidRPr="00026FF3">
              <w:t>PAPAVERETUM</w:t>
            </w:r>
          </w:p>
        </w:tc>
      </w:tr>
      <w:tr w:rsidR="00400783" w:rsidRPr="00026FF3" w14:paraId="38D67020" w14:textId="77777777" w:rsidTr="003D1ABD">
        <w:tc>
          <w:tcPr>
            <w:tcW w:w="709" w:type="dxa"/>
            <w:shd w:val="clear" w:color="auto" w:fill="auto"/>
          </w:tcPr>
          <w:p w14:paraId="63F1A5F0" w14:textId="0233C604" w:rsidR="00400783" w:rsidRPr="00026FF3" w:rsidRDefault="00400783" w:rsidP="003D1ABD">
            <w:pPr>
              <w:pStyle w:val="Tabletext"/>
            </w:pPr>
            <w:r w:rsidRPr="00026FF3">
              <w:t>10</w:t>
            </w:r>
            <w:r w:rsidR="00DD20A5">
              <w:t>7</w:t>
            </w:r>
          </w:p>
        </w:tc>
        <w:tc>
          <w:tcPr>
            <w:tcW w:w="7655" w:type="dxa"/>
            <w:shd w:val="clear" w:color="auto" w:fill="auto"/>
          </w:tcPr>
          <w:p w14:paraId="4877D941" w14:textId="77777777" w:rsidR="00400783" w:rsidRPr="00026FF3" w:rsidRDefault="00400783" w:rsidP="003D1ABD">
            <w:pPr>
              <w:pStyle w:val="Tabletext"/>
            </w:pPr>
            <w:r w:rsidRPr="00026FF3">
              <w:t>PENTAZOCINE</w:t>
            </w:r>
          </w:p>
        </w:tc>
      </w:tr>
      <w:tr w:rsidR="00400783" w:rsidRPr="00026FF3" w14:paraId="6C4F53CD" w14:textId="77777777" w:rsidTr="003D1ABD">
        <w:tc>
          <w:tcPr>
            <w:tcW w:w="709" w:type="dxa"/>
            <w:shd w:val="clear" w:color="auto" w:fill="auto"/>
          </w:tcPr>
          <w:p w14:paraId="1598497A" w14:textId="17403DEE" w:rsidR="00400783" w:rsidRPr="00026FF3" w:rsidRDefault="00400783" w:rsidP="003D1ABD">
            <w:pPr>
              <w:pStyle w:val="Tabletext"/>
            </w:pPr>
            <w:r w:rsidRPr="00026FF3">
              <w:t>10</w:t>
            </w:r>
            <w:r w:rsidR="00DD20A5">
              <w:t>8</w:t>
            </w:r>
          </w:p>
        </w:tc>
        <w:tc>
          <w:tcPr>
            <w:tcW w:w="7655" w:type="dxa"/>
            <w:shd w:val="clear" w:color="auto" w:fill="auto"/>
          </w:tcPr>
          <w:p w14:paraId="0E479C99" w14:textId="77777777" w:rsidR="00400783" w:rsidRPr="00026FF3" w:rsidRDefault="00400783" w:rsidP="003D1ABD">
            <w:pPr>
              <w:pStyle w:val="Tabletext"/>
            </w:pPr>
            <w:r w:rsidRPr="00026FF3">
              <w:t>PENTOBARBITAL</w:t>
            </w:r>
          </w:p>
        </w:tc>
      </w:tr>
      <w:tr w:rsidR="00400783" w:rsidRPr="00026FF3" w14:paraId="481EA724" w14:textId="77777777" w:rsidTr="003D1ABD">
        <w:tc>
          <w:tcPr>
            <w:tcW w:w="709" w:type="dxa"/>
            <w:shd w:val="clear" w:color="auto" w:fill="auto"/>
          </w:tcPr>
          <w:p w14:paraId="3A4EBE7B" w14:textId="169488F7" w:rsidR="00400783" w:rsidRPr="00026FF3" w:rsidRDefault="00400783" w:rsidP="003D1ABD">
            <w:pPr>
              <w:pStyle w:val="Tabletext"/>
            </w:pPr>
            <w:r w:rsidRPr="00026FF3">
              <w:t>10</w:t>
            </w:r>
            <w:r w:rsidR="00DD20A5">
              <w:t>9</w:t>
            </w:r>
          </w:p>
        </w:tc>
        <w:tc>
          <w:tcPr>
            <w:tcW w:w="7655" w:type="dxa"/>
            <w:shd w:val="clear" w:color="auto" w:fill="auto"/>
          </w:tcPr>
          <w:p w14:paraId="79EE5ACF" w14:textId="77777777" w:rsidR="00400783" w:rsidRPr="00026FF3" w:rsidRDefault="00400783" w:rsidP="003D1ABD">
            <w:pPr>
              <w:pStyle w:val="Tabletext"/>
            </w:pPr>
            <w:r w:rsidRPr="00026FF3">
              <w:t>PERAMPANEL</w:t>
            </w:r>
          </w:p>
        </w:tc>
      </w:tr>
      <w:tr w:rsidR="00400783" w:rsidRPr="00026FF3" w14:paraId="4CD12064" w14:textId="77777777" w:rsidTr="003D1ABD">
        <w:tc>
          <w:tcPr>
            <w:tcW w:w="709" w:type="dxa"/>
            <w:shd w:val="clear" w:color="auto" w:fill="auto"/>
          </w:tcPr>
          <w:p w14:paraId="5AFEF84D" w14:textId="5B572A5F" w:rsidR="00400783" w:rsidRPr="00026FF3" w:rsidRDefault="00400783" w:rsidP="003D1ABD">
            <w:pPr>
              <w:pStyle w:val="Tabletext"/>
            </w:pPr>
            <w:r w:rsidRPr="00026FF3">
              <w:t>1</w:t>
            </w:r>
            <w:r w:rsidR="00DD20A5">
              <w:t>10</w:t>
            </w:r>
          </w:p>
        </w:tc>
        <w:tc>
          <w:tcPr>
            <w:tcW w:w="7655" w:type="dxa"/>
            <w:shd w:val="clear" w:color="auto" w:fill="auto"/>
          </w:tcPr>
          <w:p w14:paraId="02889537" w14:textId="77777777" w:rsidR="00400783" w:rsidRPr="00026FF3" w:rsidRDefault="00400783" w:rsidP="003D1ABD">
            <w:pPr>
              <w:pStyle w:val="Tabletext"/>
            </w:pPr>
            <w:r w:rsidRPr="00026FF3">
              <w:t>PERICIAZINE</w:t>
            </w:r>
          </w:p>
        </w:tc>
      </w:tr>
      <w:tr w:rsidR="00400783" w:rsidRPr="00026FF3" w14:paraId="4801BDE6" w14:textId="77777777" w:rsidTr="003D1ABD">
        <w:tc>
          <w:tcPr>
            <w:tcW w:w="709" w:type="dxa"/>
            <w:shd w:val="clear" w:color="auto" w:fill="auto"/>
          </w:tcPr>
          <w:p w14:paraId="0DD48C20" w14:textId="3A0152A8" w:rsidR="00400783" w:rsidRPr="00026FF3" w:rsidRDefault="00400783" w:rsidP="003D1ABD">
            <w:pPr>
              <w:pStyle w:val="Tabletext"/>
            </w:pPr>
            <w:r w:rsidRPr="00026FF3">
              <w:t>11</w:t>
            </w:r>
            <w:r w:rsidR="00DD20A5">
              <w:t>1</w:t>
            </w:r>
          </w:p>
        </w:tc>
        <w:tc>
          <w:tcPr>
            <w:tcW w:w="7655" w:type="dxa"/>
            <w:shd w:val="clear" w:color="auto" w:fill="auto"/>
          </w:tcPr>
          <w:p w14:paraId="2E107268" w14:textId="77777777" w:rsidR="00400783" w:rsidRPr="00026FF3" w:rsidRDefault="00400783" w:rsidP="003D1ABD">
            <w:pPr>
              <w:pStyle w:val="Tabletext"/>
            </w:pPr>
            <w:r w:rsidRPr="00026FF3">
              <w:t>PERPHENAZINE</w:t>
            </w:r>
          </w:p>
        </w:tc>
      </w:tr>
      <w:tr w:rsidR="00400783" w:rsidRPr="00026FF3" w14:paraId="3DFBC8AF" w14:textId="77777777" w:rsidTr="003D1ABD">
        <w:tc>
          <w:tcPr>
            <w:tcW w:w="709" w:type="dxa"/>
            <w:shd w:val="clear" w:color="auto" w:fill="auto"/>
          </w:tcPr>
          <w:p w14:paraId="05DEEA4A" w14:textId="5FCCD032" w:rsidR="00400783" w:rsidRPr="00026FF3" w:rsidRDefault="00400783" w:rsidP="003D1ABD">
            <w:pPr>
              <w:pStyle w:val="Tabletext"/>
            </w:pPr>
            <w:r w:rsidRPr="00026FF3">
              <w:t>11</w:t>
            </w:r>
            <w:r w:rsidR="00DD20A5">
              <w:t>2</w:t>
            </w:r>
          </w:p>
        </w:tc>
        <w:tc>
          <w:tcPr>
            <w:tcW w:w="7655" w:type="dxa"/>
            <w:shd w:val="clear" w:color="auto" w:fill="auto"/>
          </w:tcPr>
          <w:p w14:paraId="53CEC22B" w14:textId="77777777" w:rsidR="00400783" w:rsidRPr="00026FF3" w:rsidRDefault="00400783" w:rsidP="003D1ABD">
            <w:pPr>
              <w:pStyle w:val="Tabletext"/>
            </w:pPr>
            <w:r w:rsidRPr="00026FF3">
              <w:t>PETHIDINE</w:t>
            </w:r>
          </w:p>
        </w:tc>
      </w:tr>
      <w:tr w:rsidR="00400783" w:rsidRPr="00026FF3" w14:paraId="146FBFA0" w14:textId="77777777" w:rsidTr="003D1ABD">
        <w:tc>
          <w:tcPr>
            <w:tcW w:w="709" w:type="dxa"/>
            <w:shd w:val="clear" w:color="auto" w:fill="auto"/>
          </w:tcPr>
          <w:p w14:paraId="7F4EABF9" w14:textId="4F5BEDD9" w:rsidR="00400783" w:rsidRPr="00026FF3" w:rsidRDefault="00400783" w:rsidP="003D1ABD">
            <w:pPr>
              <w:pStyle w:val="Tabletext"/>
            </w:pPr>
            <w:r w:rsidRPr="00026FF3">
              <w:t>11</w:t>
            </w:r>
            <w:r w:rsidR="00DD20A5">
              <w:t>3</w:t>
            </w:r>
          </w:p>
        </w:tc>
        <w:tc>
          <w:tcPr>
            <w:tcW w:w="7655" w:type="dxa"/>
            <w:shd w:val="clear" w:color="auto" w:fill="auto"/>
          </w:tcPr>
          <w:p w14:paraId="08287DD3" w14:textId="77777777" w:rsidR="00400783" w:rsidRPr="00026FF3" w:rsidRDefault="00400783" w:rsidP="003D1ABD">
            <w:pPr>
              <w:pStyle w:val="Tabletext"/>
            </w:pPr>
            <w:r w:rsidRPr="00026FF3">
              <w:t>PHENELZINE</w:t>
            </w:r>
          </w:p>
        </w:tc>
      </w:tr>
      <w:tr w:rsidR="00400783" w:rsidRPr="00026FF3" w14:paraId="14A3776A" w14:textId="77777777" w:rsidTr="003D1ABD">
        <w:tc>
          <w:tcPr>
            <w:tcW w:w="709" w:type="dxa"/>
            <w:shd w:val="clear" w:color="auto" w:fill="auto"/>
          </w:tcPr>
          <w:p w14:paraId="1E172AE7" w14:textId="14C075F3" w:rsidR="00400783" w:rsidRPr="00026FF3" w:rsidRDefault="00400783" w:rsidP="003D1ABD">
            <w:pPr>
              <w:pStyle w:val="Tabletext"/>
            </w:pPr>
            <w:r w:rsidRPr="00026FF3">
              <w:t>11</w:t>
            </w:r>
            <w:r w:rsidR="00DD20A5">
              <w:t>4</w:t>
            </w:r>
          </w:p>
        </w:tc>
        <w:tc>
          <w:tcPr>
            <w:tcW w:w="7655" w:type="dxa"/>
            <w:shd w:val="clear" w:color="auto" w:fill="auto"/>
          </w:tcPr>
          <w:p w14:paraId="79D5A838" w14:textId="77777777" w:rsidR="00400783" w:rsidRPr="00026FF3" w:rsidRDefault="00400783" w:rsidP="003D1ABD">
            <w:pPr>
              <w:pStyle w:val="Tabletext"/>
            </w:pPr>
            <w:r w:rsidRPr="00026FF3">
              <w:t>PHENIRAMINE</w:t>
            </w:r>
          </w:p>
        </w:tc>
      </w:tr>
      <w:tr w:rsidR="00400783" w:rsidRPr="00026FF3" w14:paraId="4FC927BC" w14:textId="77777777" w:rsidTr="003D1ABD">
        <w:tc>
          <w:tcPr>
            <w:tcW w:w="709" w:type="dxa"/>
            <w:shd w:val="clear" w:color="auto" w:fill="auto"/>
          </w:tcPr>
          <w:p w14:paraId="5E28D5C7" w14:textId="3679B622" w:rsidR="00400783" w:rsidRPr="00026FF3" w:rsidRDefault="00400783" w:rsidP="003D1ABD">
            <w:pPr>
              <w:pStyle w:val="Tabletext"/>
            </w:pPr>
            <w:r w:rsidRPr="00026FF3">
              <w:t>11</w:t>
            </w:r>
            <w:r w:rsidR="00DD20A5">
              <w:t>5</w:t>
            </w:r>
          </w:p>
        </w:tc>
        <w:tc>
          <w:tcPr>
            <w:tcW w:w="7655" w:type="dxa"/>
            <w:shd w:val="clear" w:color="auto" w:fill="auto"/>
          </w:tcPr>
          <w:p w14:paraId="5F9E1CF1" w14:textId="77777777" w:rsidR="00400783" w:rsidRPr="00026FF3" w:rsidRDefault="00400783" w:rsidP="003D1ABD">
            <w:pPr>
              <w:pStyle w:val="Tabletext"/>
            </w:pPr>
            <w:r w:rsidRPr="00026FF3">
              <w:t>PHENOBARBITAL</w:t>
            </w:r>
          </w:p>
        </w:tc>
      </w:tr>
      <w:tr w:rsidR="00400783" w:rsidRPr="00026FF3" w14:paraId="23773864" w14:textId="77777777" w:rsidTr="003D1ABD">
        <w:tc>
          <w:tcPr>
            <w:tcW w:w="709" w:type="dxa"/>
            <w:shd w:val="clear" w:color="auto" w:fill="auto"/>
          </w:tcPr>
          <w:p w14:paraId="73063D7F" w14:textId="764CFB6F" w:rsidR="00400783" w:rsidRPr="00026FF3" w:rsidRDefault="00400783" w:rsidP="003D1ABD">
            <w:pPr>
              <w:pStyle w:val="Tabletext"/>
            </w:pPr>
            <w:r w:rsidRPr="00026FF3">
              <w:t>11</w:t>
            </w:r>
            <w:r w:rsidR="00DD20A5">
              <w:t>6</w:t>
            </w:r>
          </w:p>
        </w:tc>
        <w:tc>
          <w:tcPr>
            <w:tcW w:w="7655" w:type="dxa"/>
            <w:shd w:val="clear" w:color="auto" w:fill="auto"/>
          </w:tcPr>
          <w:p w14:paraId="5172280C" w14:textId="77777777" w:rsidR="00400783" w:rsidRPr="00026FF3" w:rsidRDefault="00400783" w:rsidP="003D1ABD">
            <w:pPr>
              <w:pStyle w:val="Tabletext"/>
            </w:pPr>
            <w:r w:rsidRPr="00026FF3">
              <w:t>PHENOPERIDINE</w:t>
            </w:r>
          </w:p>
        </w:tc>
      </w:tr>
      <w:tr w:rsidR="00400783" w:rsidRPr="00026FF3" w14:paraId="5C2C962C" w14:textId="77777777" w:rsidTr="003D1ABD">
        <w:tc>
          <w:tcPr>
            <w:tcW w:w="709" w:type="dxa"/>
            <w:shd w:val="clear" w:color="auto" w:fill="auto"/>
          </w:tcPr>
          <w:p w14:paraId="2FBB1A9D" w14:textId="0256BD4D" w:rsidR="00400783" w:rsidRPr="00026FF3" w:rsidRDefault="00400783" w:rsidP="003D1ABD">
            <w:pPr>
              <w:pStyle w:val="Tabletext"/>
            </w:pPr>
            <w:r w:rsidRPr="00026FF3">
              <w:t>11</w:t>
            </w:r>
            <w:r w:rsidR="00DD20A5">
              <w:t>7</w:t>
            </w:r>
          </w:p>
        </w:tc>
        <w:tc>
          <w:tcPr>
            <w:tcW w:w="7655" w:type="dxa"/>
            <w:shd w:val="clear" w:color="auto" w:fill="auto"/>
          </w:tcPr>
          <w:p w14:paraId="37F8BB0C" w14:textId="77777777" w:rsidR="00400783" w:rsidRPr="00026FF3" w:rsidRDefault="00400783" w:rsidP="003D1ABD">
            <w:pPr>
              <w:pStyle w:val="Tabletext"/>
            </w:pPr>
            <w:r w:rsidRPr="00026FF3">
              <w:t>PHENYLTOLOXAMINE</w:t>
            </w:r>
          </w:p>
        </w:tc>
      </w:tr>
      <w:tr w:rsidR="00400783" w:rsidRPr="00026FF3" w14:paraId="7F85103B" w14:textId="77777777" w:rsidTr="003D1ABD">
        <w:tc>
          <w:tcPr>
            <w:tcW w:w="709" w:type="dxa"/>
            <w:shd w:val="clear" w:color="auto" w:fill="auto"/>
          </w:tcPr>
          <w:p w14:paraId="3589F585" w14:textId="54A8DCB5" w:rsidR="00400783" w:rsidRPr="00026FF3" w:rsidRDefault="00400783" w:rsidP="003D1ABD">
            <w:pPr>
              <w:pStyle w:val="Tabletext"/>
            </w:pPr>
            <w:r w:rsidRPr="00026FF3">
              <w:t>11</w:t>
            </w:r>
            <w:r w:rsidR="00DD20A5">
              <w:t>8</w:t>
            </w:r>
          </w:p>
        </w:tc>
        <w:tc>
          <w:tcPr>
            <w:tcW w:w="7655" w:type="dxa"/>
            <w:shd w:val="clear" w:color="auto" w:fill="auto"/>
          </w:tcPr>
          <w:p w14:paraId="089CB980" w14:textId="77777777" w:rsidR="00400783" w:rsidRPr="00026FF3" w:rsidRDefault="00400783" w:rsidP="003D1ABD">
            <w:pPr>
              <w:pStyle w:val="Tabletext"/>
            </w:pPr>
            <w:r w:rsidRPr="00026FF3">
              <w:t>PHOLCODINE</w:t>
            </w:r>
          </w:p>
        </w:tc>
      </w:tr>
      <w:tr w:rsidR="00400783" w:rsidRPr="00026FF3" w14:paraId="4CF3CC3C" w14:textId="77777777" w:rsidTr="003D1ABD">
        <w:tc>
          <w:tcPr>
            <w:tcW w:w="709" w:type="dxa"/>
            <w:shd w:val="clear" w:color="auto" w:fill="auto"/>
          </w:tcPr>
          <w:p w14:paraId="2ECC9222" w14:textId="6D27EC43" w:rsidR="00400783" w:rsidRPr="00026FF3" w:rsidRDefault="00400783" w:rsidP="003D1ABD">
            <w:pPr>
              <w:pStyle w:val="Tabletext"/>
            </w:pPr>
            <w:r w:rsidRPr="00026FF3">
              <w:t>11</w:t>
            </w:r>
            <w:r w:rsidR="00DD20A5">
              <w:t>9</w:t>
            </w:r>
          </w:p>
        </w:tc>
        <w:tc>
          <w:tcPr>
            <w:tcW w:w="7655" w:type="dxa"/>
            <w:shd w:val="clear" w:color="auto" w:fill="auto"/>
          </w:tcPr>
          <w:p w14:paraId="790EEF00" w14:textId="77777777" w:rsidR="00400783" w:rsidRPr="00026FF3" w:rsidRDefault="00400783" w:rsidP="003D1ABD">
            <w:pPr>
              <w:pStyle w:val="Tabletext"/>
            </w:pPr>
            <w:r w:rsidRPr="00026FF3">
              <w:t>PIMOZIDE</w:t>
            </w:r>
          </w:p>
        </w:tc>
      </w:tr>
      <w:tr w:rsidR="00400783" w:rsidRPr="00026FF3" w14:paraId="01A0AC8B" w14:textId="77777777" w:rsidTr="003D1ABD">
        <w:tc>
          <w:tcPr>
            <w:tcW w:w="709" w:type="dxa"/>
            <w:shd w:val="clear" w:color="auto" w:fill="auto"/>
          </w:tcPr>
          <w:p w14:paraId="3FEEEFBD" w14:textId="2F9FB563" w:rsidR="00400783" w:rsidRPr="00026FF3" w:rsidRDefault="00400783" w:rsidP="003D1ABD">
            <w:pPr>
              <w:pStyle w:val="Tabletext"/>
            </w:pPr>
            <w:r w:rsidRPr="00026FF3">
              <w:t>1</w:t>
            </w:r>
            <w:r w:rsidR="00DD20A5">
              <w:t>20</w:t>
            </w:r>
          </w:p>
        </w:tc>
        <w:tc>
          <w:tcPr>
            <w:tcW w:w="7655" w:type="dxa"/>
            <w:shd w:val="clear" w:color="auto" w:fill="auto"/>
          </w:tcPr>
          <w:p w14:paraId="4C700C9C" w14:textId="77777777" w:rsidR="00400783" w:rsidRPr="00026FF3" w:rsidRDefault="00400783" w:rsidP="003D1ABD">
            <w:pPr>
              <w:pStyle w:val="Tabletext"/>
            </w:pPr>
            <w:r w:rsidRPr="00026FF3">
              <w:t>PIZOTIFEN</w:t>
            </w:r>
          </w:p>
        </w:tc>
      </w:tr>
      <w:tr w:rsidR="00400783" w:rsidRPr="00026FF3" w14:paraId="4F83AB46" w14:textId="77777777" w:rsidTr="003D1ABD">
        <w:tc>
          <w:tcPr>
            <w:tcW w:w="709" w:type="dxa"/>
            <w:shd w:val="clear" w:color="auto" w:fill="auto"/>
          </w:tcPr>
          <w:p w14:paraId="0C080B3E" w14:textId="1CFE51F0" w:rsidR="00400783" w:rsidRPr="00026FF3" w:rsidRDefault="00400783" w:rsidP="003D1ABD">
            <w:pPr>
              <w:pStyle w:val="Tabletext"/>
            </w:pPr>
            <w:r w:rsidRPr="00026FF3">
              <w:t>12</w:t>
            </w:r>
            <w:r w:rsidR="00DD20A5">
              <w:t>1</w:t>
            </w:r>
          </w:p>
        </w:tc>
        <w:tc>
          <w:tcPr>
            <w:tcW w:w="7655" w:type="dxa"/>
            <w:shd w:val="clear" w:color="auto" w:fill="auto"/>
          </w:tcPr>
          <w:p w14:paraId="2BA40C96" w14:textId="77777777" w:rsidR="00400783" w:rsidRPr="00026FF3" w:rsidRDefault="00400783" w:rsidP="003D1ABD">
            <w:pPr>
              <w:pStyle w:val="Tabletext"/>
            </w:pPr>
            <w:r w:rsidRPr="00026FF3">
              <w:t>PRAZEPAM</w:t>
            </w:r>
          </w:p>
        </w:tc>
      </w:tr>
      <w:tr w:rsidR="00400783" w:rsidRPr="00026FF3" w14:paraId="78F35F81" w14:textId="77777777" w:rsidTr="003D1ABD">
        <w:tc>
          <w:tcPr>
            <w:tcW w:w="709" w:type="dxa"/>
            <w:shd w:val="clear" w:color="auto" w:fill="auto"/>
          </w:tcPr>
          <w:p w14:paraId="094E7749" w14:textId="639A15CA" w:rsidR="00400783" w:rsidRPr="00026FF3" w:rsidRDefault="00400783" w:rsidP="003D1ABD">
            <w:pPr>
              <w:pStyle w:val="Tabletext"/>
            </w:pPr>
            <w:r w:rsidRPr="00026FF3">
              <w:t>12</w:t>
            </w:r>
            <w:r w:rsidR="00DD20A5">
              <w:t>2</w:t>
            </w:r>
          </w:p>
        </w:tc>
        <w:tc>
          <w:tcPr>
            <w:tcW w:w="7655" w:type="dxa"/>
            <w:shd w:val="clear" w:color="auto" w:fill="auto"/>
          </w:tcPr>
          <w:p w14:paraId="2242D508" w14:textId="77777777" w:rsidR="00400783" w:rsidRPr="00026FF3" w:rsidRDefault="00400783" w:rsidP="003D1ABD">
            <w:pPr>
              <w:pStyle w:val="Tabletext"/>
            </w:pPr>
            <w:r w:rsidRPr="00026FF3">
              <w:t>PREGABALIN</w:t>
            </w:r>
          </w:p>
        </w:tc>
      </w:tr>
      <w:tr w:rsidR="00400783" w:rsidRPr="00026FF3" w14:paraId="567511CE" w14:textId="77777777" w:rsidTr="003D1ABD">
        <w:tc>
          <w:tcPr>
            <w:tcW w:w="709" w:type="dxa"/>
            <w:shd w:val="clear" w:color="auto" w:fill="auto"/>
          </w:tcPr>
          <w:p w14:paraId="2BA3E2A2" w14:textId="2942C9AA" w:rsidR="00400783" w:rsidRPr="00026FF3" w:rsidRDefault="00400783" w:rsidP="003D1ABD">
            <w:pPr>
              <w:pStyle w:val="Tabletext"/>
            </w:pPr>
            <w:r w:rsidRPr="00026FF3">
              <w:t>12</w:t>
            </w:r>
            <w:r w:rsidR="00DD20A5">
              <w:t>3</w:t>
            </w:r>
          </w:p>
        </w:tc>
        <w:tc>
          <w:tcPr>
            <w:tcW w:w="7655" w:type="dxa"/>
            <w:shd w:val="clear" w:color="auto" w:fill="auto"/>
          </w:tcPr>
          <w:p w14:paraId="493A239D" w14:textId="77777777" w:rsidR="00400783" w:rsidRPr="00026FF3" w:rsidRDefault="00400783" w:rsidP="003D1ABD">
            <w:pPr>
              <w:pStyle w:val="Tabletext"/>
            </w:pPr>
            <w:r w:rsidRPr="00026FF3">
              <w:t>PROCHLORPERAZINE</w:t>
            </w:r>
          </w:p>
        </w:tc>
      </w:tr>
      <w:tr w:rsidR="00400783" w:rsidRPr="00026FF3" w14:paraId="2398528E" w14:textId="77777777" w:rsidTr="003D1ABD">
        <w:tc>
          <w:tcPr>
            <w:tcW w:w="709" w:type="dxa"/>
            <w:shd w:val="clear" w:color="auto" w:fill="auto"/>
          </w:tcPr>
          <w:p w14:paraId="6438E885" w14:textId="023F4C17" w:rsidR="00400783" w:rsidRPr="00026FF3" w:rsidRDefault="00400783" w:rsidP="003D1ABD">
            <w:pPr>
              <w:pStyle w:val="Tabletext"/>
            </w:pPr>
            <w:r w:rsidRPr="00026FF3">
              <w:t>12</w:t>
            </w:r>
            <w:r w:rsidR="00DD20A5">
              <w:t>4</w:t>
            </w:r>
          </w:p>
        </w:tc>
        <w:tc>
          <w:tcPr>
            <w:tcW w:w="7655" w:type="dxa"/>
            <w:shd w:val="clear" w:color="auto" w:fill="auto"/>
          </w:tcPr>
          <w:p w14:paraId="763D2A9A" w14:textId="77777777" w:rsidR="00400783" w:rsidRPr="00026FF3" w:rsidRDefault="00400783" w:rsidP="003D1ABD">
            <w:pPr>
              <w:pStyle w:val="Tabletext"/>
            </w:pPr>
            <w:r w:rsidRPr="00026FF3">
              <w:t>PROMAZINE</w:t>
            </w:r>
          </w:p>
        </w:tc>
      </w:tr>
      <w:tr w:rsidR="00400783" w:rsidRPr="00026FF3" w14:paraId="24BDFA81" w14:textId="77777777" w:rsidTr="003D1ABD">
        <w:tc>
          <w:tcPr>
            <w:tcW w:w="709" w:type="dxa"/>
            <w:shd w:val="clear" w:color="auto" w:fill="auto"/>
          </w:tcPr>
          <w:p w14:paraId="25A3C7C3" w14:textId="5156ACDA" w:rsidR="00400783" w:rsidRPr="00026FF3" w:rsidRDefault="00400783" w:rsidP="003D1ABD">
            <w:pPr>
              <w:pStyle w:val="Tabletext"/>
            </w:pPr>
            <w:r w:rsidRPr="00026FF3">
              <w:t>12</w:t>
            </w:r>
            <w:r w:rsidR="00DD20A5">
              <w:t>5</w:t>
            </w:r>
          </w:p>
        </w:tc>
        <w:tc>
          <w:tcPr>
            <w:tcW w:w="7655" w:type="dxa"/>
            <w:shd w:val="clear" w:color="auto" w:fill="auto"/>
          </w:tcPr>
          <w:p w14:paraId="173343D5" w14:textId="77777777" w:rsidR="00400783" w:rsidRPr="00026FF3" w:rsidRDefault="00400783" w:rsidP="003D1ABD">
            <w:pPr>
              <w:pStyle w:val="Tabletext"/>
            </w:pPr>
            <w:r w:rsidRPr="00026FF3">
              <w:t>PROMETHAZINE</w:t>
            </w:r>
          </w:p>
        </w:tc>
      </w:tr>
      <w:tr w:rsidR="00400783" w:rsidRPr="00026FF3" w14:paraId="29F28D73" w14:textId="77777777" w:rsidTr="003D1ABD">
        <w:tc>
          <w:tcPr>
            <w:tcW w:w="709" w:type="dxa"/>
            <w:shd w:val="clear" w:color="auto" w:fill="auto"/>
          </w:tcPr>
          <w:p w14:paraId="273FDC37" w14:textId="0531FE45" w:rsidR="00400783" w:rsidRPr="00026FF3" w:rsidRDefault="00400783" w:rsidP="003D1ABD">
            <w:pPr>
              <w:pStyle w:val="Tabletext"/>
            </w:pPr>
            <w:r w:rsidRPr="00026FF3">
              <w:t>12</w:t>
            </w:r>
            <w:r w:rsidR="00DD20A5">
              <w:t>6</w:t>
            </w:r>
          </w:p>
        </w:tc>
        <w:tc>
          <w:tcPr>
            <w:tcW w:w="7655" w:type="dxa"/>
            <w:shd w:val="clear" w:color="auto" w:fill="auto"/>
          </w:tcPr>
          <w:p w14:paraId="57EFEA0B" w14:textId="77777777" w:rsidR="00400783" w:rsidRPr="00026FF3" w:rsidRDefault="00400783" w:rsidP="003D1ABD">
            <w:pPr>
              <w:pStyle w:val="Tabletext"/>
            </w:pPr>
            <w:r w:rsidRPr="00026FF3">
              <w:t>PROTRIPTYLINE</w:t>
            </w:r>
          </w:p>
        </w:tc>
      </w:tr>
      <w:tr w:rsidR="00400783" w:rsidRPr="00026FF3" w14:paraId="27EF8436" w14:textId="77777777" w:rsidTr="003D1ABD">
        <w:tc>
          <w:tcPr>
            <w:tcW w:w="709" w:type="dxa"/>
            <w:shd w:val="clear" w:color="auto" w:fill="auto"/>
          </w:tcPr>
          <w:p w14:paraId="59294C5E" w14:textId="69F443BA" w:rsidR="00400783" w:rsidRPr="00026FF3" w:rsidRDefault="00400783" w:rsidP="003D1ABD">
            <w:pPr>
              <w:pStyle w:val="Tabletext"/>
            </w:pPr>
            <w:r w:rsidRPr="00026FF3">
              <w:t>12</w:t>
            </w:r>
            <w:r w:rsidR="00DD20A5">
              <w:t>7</w:t>
            </w:r>
          </w:p>
        </w:tc>
        <w:tc>
          <w:tcPr>
            <w:tcW w:w="7655" w:type="dxa"/>
            <w:shd w:val="clear" w:color="auto" w:fill="auto"/>
          </w:tcPr>
          <w:p w14:paraId="206398F4" w14:textId="77777777" w:rsidR="00400783" w:rsidRPr="00026FF3" w:rsidRDefault="00400783" w:rsidP="003D1ABD">
            <w:pPr>
              <w:pStyle w:val="Tabletext"/>
            </w:pPr>
            <w:r w:rsidRPr="00026FF3">
              <w:t>QUETIAPINE</w:t>
            </w:r>
          </w:p>
        </w:tc>
      </w:tr>
      <w:tr w:rsidR="00400783" w:rsidRPr="00026FF3" w14:paraId="4FBDEE16" w14:textId="77777777" w:rsidTr="003D1ABD">
        <w:tc>
          <w:tcPr>
            <w:tcW w:w="709" w:type="dxa"/>
            <w:shd w:val="clear" w:color="auto" w:fill="auto"/>
          </w:tcPr>
          <w:p w14:paraId="2AAFCE9B" w14:textId="5AD72C48" w:rsidR="00400783" w:rsidRPr="00026FF3" w:rsidRDefault="00400783" w:rsidP="003D1ABD">
            <w:pPr>
              <w:pStyle w:val="Tabletext"/>
            </w:pPr>
            <w:r w:rsidRPr="00026FF3">
              <w:t>12</w:t>
            </w:r>
            <w:r w:rsidR="00DD20A5">
              <w:t>8</w:t>
            </w:r>
          </w:p>
        </w:tc>
        <w:tc>
          <w:tcPr>
            <w:tcW w:w="7655" w:type="dxa"/>
            <w:shd w:val="clear" w:color="auto" w:fill="auto"/>
          </w:tcPr>
          <w:p w14:paraId="3595D29F" w14:textId="77777777" w:rsidR="00400783" w:rsidRPr="00026FF3" w:rsidRDefault="00400783" w:rsidP="003D1ABD">
            <w:pPr>
              <w:pStyle w:val="Tabletext"/>
            </w:pPr>
            <w:r w:rsidRPr="00026FF3">
              <w:t>RETIGABINE</w:t>
            </w:r>
          </w:p>
        </w:tc>
      </w:tr>
      <w:tr w:rsidR="00400783" w:rsidRPr="00026FF3" w14:paraId="776597DB" w14:textId="77777777" w:rsidTr="003D1ABD">
        <w:tc>
          <w:tcPr>
            <w:tcW w:w="709" w:type="dxa"/>
            <w:shd w:val="clear" w:color="auto" w:fill="auto"/>
          </w:tcPr>
          <w:p w14:paraId="4463910B" w14:textId="0BCAADB6" w:rsidR="00400783" w:rsidRPr="00026FF3" w:rsidRDefault="00400783" w:rsidP="003D1ABD">
            <w:pPr>
              <w:pStyle w:val="Tabletext"/>
            </w:pPr>
            <w:r w:rsidRPr="00026FF3">
              <w:t>12</w:t>
            </w:r>
            <w:r w:rsidR="00DD20A5">
              <w:t>9</w:t>
            </w:r>
          </w:p>
        </w:tc>
        <w:tc>
          <w:tcPr>
            <w:tcW w:w="7655" w:type="dxa"/>
            <w:shd w:val="clear" w:color="auto" w:fill="auto"/>
          </w:tcPr>
          <w:p w14:paraId="3AC01EAD" w14:textId="77777777" w:rsidR="00400783" w:rsidRPr="00026FF3" w:rsidRDefault="00400783" w:rsidP="003D1ABD">
            <w:pPr>
              <w:pStyle w:val="Tabletext"/>
            </w:pPr>
            <w:r w:rsidRPr="00026FF3">
              <w:t>RISPERIDONE</w:t>
            </w:r>
          </w:p>
        </w:tc>
      </w:tr>
      <w:tr w:rsidR="00400783" w:rsidRPr="00026FF3" w14:paraId="1A4402AC" w14:textId="77777777" w:rsidTr="003D1ABD">
        <w:tc>
          <w:tcPr>
            <w:tcW w:w="709" w:type="dxa"/>
            <w:shd w:val="clear" w:color="auto" w:fill="auto"/>
          </w:tcPr>
          <w:p w14:paraId="0F7F9191" w14:textId="7976D3A4" w:rsidR="00400783" w:rsidRPr="00026FF3" w:rsidRDefault="00400783" w:rsidP="003D1ABD">
            <w:pPr>
              <w:pStyle w:val="Tabletext"/>
            </w:pPr>
            <w:r w:rsidRPr="00026FF3">
              <w:t>1</w:t>
            </w:r>
            <w:r w:rsidR="00DD20A5">
              <w:t>30</w:t>
            </w:r>
          </w:p>
        </w:tc>
        <w:tc>
          <w:tcPr>
            <w:tcW w:w="7655" w:type="dxa"/>
            <w:shd w:val="clear" w:color="auto" w:fill="auto"/>
          </w:tcPr>
          <w:p w14:paraId="2C001575" w14:textId="77777777" w:rsidR="00400783" w:rsidRPr="00026FF3" w:rsidRDefault="00400783" w:rsidP="003D1ABD">
            <w:pPr>
              <w:pStyle w:val="Tabletext"/>
            </w:pPr>
            <w:r w:rsidRPr="00026FF3">
              <w:t>ROTIGOTINE</w:t>
            </w:r>
          </w:p>
        </w:tc>
      </w:tr>
      <w:tr w:rsidR="00400783" w:rsidRPr="00026FF3" w14:paraId="3FF73A7F" w14:textId="77777777" w:rsidTr="003D1ABD">
        <w:tc>
          <w:tcPr>
            <w:tcW w:w="709" w:type="dxa"/>
            <w:shd w:val="clear" w:color="auto" w:fill="auto"/>
          </w:tcPr>
          <w:p w14:paraId="3E2739CE" w14:textId="5EA22114" w:rsidR="00400783" w:rsidRPr="00026FF3" w:rsidRDefault="00400783" w:rsidP="003D1ABD">
            <w:pPr>
              <w:pStyle w:val="Tabletext"/>
            </w:pPr>
            <w:r w:rsidRPr="00026FF3">
              <w:t>13</w:t>
            </w:r>
            <w:r w:rsidR="00DD20A5">
              <w:t>1</w:t>
            </w:r>
          </w:p>
        </w:tc>
        <w:tc>
          <w:tcPr>
            <w:tcW w:w="7655" w:type="dxa"/>
            <w:shd w:val="clear" w:color="auto" w:fill="auto"/>
          </w:tcPr>
          <w:p w14:paraId="01E16BF5" w14:textId="77777777" w:rsidR="00400783" w:rsidRPr="00026FF3" w:rsidRDefault="00400783" w:rsidP="003D1ABD">
            <w:pPr>
              <w:pStyle w:val="Tabletext"/>
            </w:pPr>
            <w:r w:rsidRPr="00026FF3">
              <w:t>RUFINAMIDE</w:t>
            </w:r>
          </w:p>
        </w:tc>
      </w:tr>
      <w:tr w:rsidR="00400783" w:rsidRPr="00026FF3" w14:paraId="0B9E92C0" w14:textId="77777777" w:rsidTr="003D1ABD">
        <w:tc>
          <w:tcPr>
            <w:tcW w:w="709" w:type="dxa"/>
            <w:shd w:val="clear" w:color="auto" w:fill="auto"/>
          </w:tcPr>
          <w:p w14:paraId="0A8BDF3A" w14:textId="0CDBE8B1" w:rsidR="00400783" w:rsidRPr="00026FF3" w:rsidRDefault="00400783" w:rsidP="003D1ABD">
            <w:pPr>
              <w:pStyle w:val="Tabletext"/>
            </w:pPr>
            <w:r w:rsidRPr="00026FF3">
              <w:t>13</w:t>
            </w:r>
            <w:r w:rsidR="00DD20A5">
              <w:t>2</w:t>
            </w:r>
          </w:p>
        </w:tc>
        <w:tc>
          <w:tcPr>
            <w:tcW w:w="7655" w:type="dxa"/>
            <w:shd w:val="clear" w:color="auto" w:fill="auto"/>
          </w:tcPr>
          <w:p w14:paraId="32FF6A52" w14:textId="77777777" w:rsidR="00400783" w:rsidRPr="00026FF3" w:rsidRDefault="00400783" w:rsidP="003D1ABD">
            <w:pPr>
              <w:pStyle w:val="Tabletext"/>
            </w:pPr>
            <w:r w:rsidRPr="00026FF3">
              <w:t>RUPATADINE</w:t>
            </w:r>
          </w:p>
        </w:tc>
      </w:tr>
      <w:tr w:rsidR="00400783" w:rsidRPr="00026FF3" w14:paraId="52404CA6" w14:textId="77777777" w:rsidTr="003D1ABD">
        <w:tc>
          <w:tcPr>
            <w:tcW w:w="709" w:type="dxa"/>
            <w:shd w:val="clear" w:color="auto" w:fill="auto"/>
          </w:tcPr>
          <w:p w14:paraId="5D7083C0" w14:textId="6B7A7B68" w:rsidR="00400783" w:rsidRPr="00026FF3" w:rsidRDefault="00400783" w:rsidP="003D1ABD">
            <w:pPr>
              <w:pStyle w:val="Tabletext"/>
            </w:pPr>
            <w:r w:rsidRPr="00026FF3">
              <w:t>13</w:t>
            </w:r>
            <w:r w:rsidR="00DD20A5">
              <w:t>3</w:t>
            </w:r>
          </w:p>
        </w:tc>
        <w:tc>
          <w:tcPr>
            <w:tcW w:w="7655" w:type="dxa"/>
            <w:shd w:val="clear" w:color="auto" w:fill="auto"/>
          </w:tcPr>
          <w:p w14:paraId="407B38D6" w14:textId="77777777" w:rsidR="00400783" w:rsidRPr="00026FF3" w:rsidRDefault="00400783" w:rsidP="003D1ABD">
            <w:pPr>
              <w:pStyle w:val="Tabletext"/>
            </w:pPr>
            <w:r w:rsidRPr="00026FF3">
              <w:t>SAFINAMIDE</w:t>
            </w:r>
          </w:p>
        </w:tc>
      </w:tr>
      <w:tr w:rsidR="00400783" w:rsidRPr="00026FF3" w14:paraId="651BDE0B" w14:textId="77777777" w:rsidTr="003D1ABD">
        <w:tc>
          <w:tcPr>
            <w:tcW w:w="709" w:type="dxa"/>
            <w:shd w:val="clear" w:color="auto" w:fill="auto"/>
          </w:tcPr>
          <w:p w14:paraId="07C94D28" w14:textId="54DD2BF5" w:rsidR="00400783" w:rsidRPr="00026FF3" w:rsidRDefault="00400783" w:rsidP="003D1ABD">
            <w:pPr>
              <w:pStyle w:val="Tabletext"/>
            </w:pPr>
            <w:r w:rsidRPr="00026FF3">
              <w:t>13</w:t>
            </w:r>
            <w:r w:rsidR="00DD20A5">
              <w:t>4</w:t>
            </w:r>
          </w:p>
        </w:tc>
        <w:tc>
          <w:tcPr>
            <w:tcW w:w="7655" w:type="dxa"/>
            <w:shd w:val="clear" w:color="auto" w:fill="auto"/>
          </w:tcPr>
          <w:p w14:paraId="50A1AAA2" w14:textId="77777777" w:rsidR="00400783" w:rsidRPr="00026FF3" w:rsidRDefault="00400783" w:rsidP="003D1ABD">
            <w:pPr>
              <w:pStyle w:val="Tabletext"/>
            </w:pPr>
            <w:r w:rsidRPr="00026FF3">
              <w:t>SECBUTOBARBITAL</w:t>
            </w:r>
          </w:p>
        </w:tc>
      </w:tr>
      <w:tr w:rsidR="00400783" w:rsidRPr="00026FF3" w14:paraId="703A848F" w14:textId="77777777" w:rsidTr="003D1ABD">
        <w:tc>
          <w:tcPr>
            <w:tcW w:w="709" w:type="dxa"/>
            <w:shd w:val="clear" w:color="auto" w:fill="auto"/>
          </w:tcPr>
          <w:p w14:paraId="792239FD" w14:textId="43EC347D" w:rsidR="00400783" w:rsidRPr="00026FF3" w:rsidRDefault="00400783" w:rsidP="003D1ABD">
            <w:pPr>
              <w:pStyle w:val="Tabletext"/>
            </w:pPr>
            <w:r w:rsidRPr="00026FF3">
              <w:t>13</w:t>
            </w:r>
            <w:r w:rsidR="00DD20A5">
              <w:t>5</w:t>
            </w:r>
          </w:p>
        </w:tc>
        <w:tc>
          <w:tcPr>
            <w:tcW w:w="7655" w:type="dxa"/>
            <w:shd w:val="clear" w:color="auto" w:fill="auto"/>
          </w:tcPr>
          <w:p w14:paraId="311791A0" w14:textId="77777777" w:rsidR="00400783" w:rsidRPr="00026FF3" w:rsidRDefault="00400783" w:rsidP="003D1ABD">
            <w:pPr>
              <w:pStyle w:val="Tabletext"/>
            </w:pPr>
            <w:r w:rsidRPr="00026FF3">
              <w:t>SECOBARBITAL</w:t>
            </w:r>
          </w:p>
        </w:tc>
      </w:tr>
      <w:tr w:rsidR="00400783" w:rsidRPr="00026FF3" w14:paraId="39FC81E6" w14:textId="77777777" w:rsidTr="003D1ABD">
        <w:tc>
          <w:tcPr>
            <w:tcW w:w="709" w:type="dxa"/>
            <w:shd w:val="clear" w:color="auto" w:fill="auto"/>
          </w:tcPr>
          <w:p w14:paraId="0FFC4F33" w14:textId="57A67B1F" w:rsidR="00400783" w:rsidRPr="00026FF3" w:rsidRDefault="00400783" w:rsidP="003D1ABD">
            <w:pPr>
              <w:pStyle w:val="Tabletext"/>
            </w:pPr>
            <w:r w:rsidRPr="00026FF3">
              <w:t>13</w:t>
            </w:r>
            <w:r w:rsidR="00DD20A5">
              <w:t>6</w:t>
            </w:r>
          </w:p>
        </w:tc>
        <w:tc>
          <w:tcPr>
            <w:tcW w:w="7655" w:type="dxa"/>
            <w:shd w:val="clear" w:color="auto" w:fill="auto"/>
          </w:tcPr>
          <w:p w14:paraId="5D7704B5" w14:textId="77777777" w:rsidR="00400783" w:rsidRPr="00026FF3" w:rsidRDefault="00400783" w:rsidP="003D1ABD">
            <w:pPr>
              <w:pStyle w:val="Tabletext"/>
            </w:pPr>
            <w:r w:rsidRPr="00026FF3">
              <w:t>SELETRACETAM</w:t>
            </w:r>
          </w:p>
        </w:tc>
      </w:tr>
      <w:tr w:rsidR="00400783" w:rsidRPr="00026FF3" w14:paraId="1FCB0685" w14:textId="77777777" w:rsidTr="003D1ABD">
        <w:tc>
          <w:tcPr>
            <w:tcW w:w="709" w:type="dxa"/>
            <w:shd w:val="clear" w:color="auto" w:fill="auto"/>
          </w:tcPr>
          <w:p w14:paraId="27102ED8" w14:textId="28CE3AB1" w:rsidR="00400783" w:rsidRPr="00026FF3" w:rsidRDefault="00400783" w:rsidP="003D1ABD">
            <w:pPr>
              <w:pStyle w:val="Tabletext"/>
            </w:pPr>
            <w:r w:rsidRPr="00026FF3">
              <w:t>13</w:t>
            </w:r>
            <w:r w:rsidR="00DD20A5">
              <w:t>7</w:t>
            </w:r>
          </w:p>
        </w:tc>
        <w:tc>
          <w:tcPr>
            <w:tcW w:w="7655" w:type="dxa"/>
            <w:shd w:val="clear" w:color="auto" w:fill="auto"/>
          </w:tcPr>
          <w:p w14:paraId="32E1E997" w14:textId="77777777" w:rsidR="00400783" w:rsidRPr="00026FF3" w:rsidRDefault="00400783" w:rsidP="003D1ABD">
            <w:pPr>
              <w:pStyle w:val="Tabletext"/>
            </w:pPr>
            <w:r w:rsidRPr="00026FF3">
              <w:t>SODIUM OXYBATE</w:t>
            </w:r>
          </w:p>
        </w:tc>
      </w:tr>
      <w:tr w:rsidR="00400783" w:rsidRPr="00026FF3" w14:paraId="4974A5F2" w14:textId="77777777" w:rsidTr="003D1ABD">
        <w:tc>
          <w:tcPr>
            <w:tcW w:w="709" w:type="dxa"/>
            <w:shd w:val="clear" w:color="auto" w:fill="auto"/>
          </w:tcPr>
          <w:p w14:paraId="4AC5ECCA" w14:textId="0AAE5765" w:rsidR="00400783" w:rsidRPr="00026FF3" w:rsidRDefault="00400783" w:rsidP="003D1ABD">
            <w:pPr>
              <w:pStyle w:val="Tabletext"/>
            </w:pPr>
            <w:r w:rsidRPr="00026FF3">
              <w:t>13</w:t>
            </w:r>
            <w:r w:rsidR="00DD20A5">
              <w:t>8</w:t>
            </w:r>
          </w:p>
        </w:tc>
        <w:tc>
          <w:tcPr>
            <w:tcW w:w="7655" w:type="dxa"/>
            <w:shd w:val="clear" w:color="auto" w:fill="auto"/>
          </w:tcPr>
          <w:p w14:paraId="2619DE5F" w14:textId="77777777" w:rsidR="00400783" w:rsidRPr="00026FF3" w:rsidRDefault="00400783" w:rsidP="003D1ABD">
            <w:pPr>
              <w:pStyle w:val="Tabletext"/>
            </w:pPr>
            <w:r w:rsidRPr="00026FF3">
              <w:t>STIRIPENTOL</w:t>
            </w:r>
          </w:p>
        </w:tc>
      </w:tr>
      <w:tr w:rsidR="00400783" w:rsidRPr="00026FF3" w14:paraId="14A78CBC" w14:textId="77777777" w:rsidTr="003D1ABD">
        <w:tc>
          <w:tcPr>
            <w:tcW w:w="709" w:type="dxa"/>
            <w:shd w:val="clear" w:color="auto" w:fill="auto"/>
          </w:tcPr>
          <w:p w14:paraId="1B0F210A" w14:textId="5D5B6EEB" w:rsidR="00400783" w:rsidRPr="00026FF3" w:rsidRDefault="00400783" w:rsidP="003D1ABD">
            <w:pPr>
              <w:pStyle w:val="Tabletext"/>
            </w:pPr>
            <w:r w:rsidRPr="00026FF3">
              <w:t>13</w:t>
            </w:r>
            <w:r w:rsidR="00DD20A5">
              <w:t>9</w:t>
            </w:r>
          </w:p>
        </w:tc>
        <w:tc>
          <w:tcPr>
            <w:tcW w:w="7655" w:type="dxa"/>
            <w:shd w:val="clear" w:color="auto" w:fill="auto"/>
          </w:tcPr>
          <w:p w14:paraId="2E73343B" w14:textId="77777777" w:rsidR="00400783" w:rsidRPr="00026FF3" w:rsidRDefault="00400783" w:rsidP="003D1ABD">
            <w:pPr>
              <w:pStyle w:val="Tabletext"/>
            </w:pPr>
            <w:r w:rsidRPr="00026FF3">
              <w:t>SUVOREXANT</w:t>
            </w:r>
          </w:p>
        </w:tc>
      </w:tr>
      <w:tr w:rsidR="00400783" w:rsidRPr="00026FF3" w14:paraId="02C81EEE" w14:textId="77777777" w:rsidTr="003D1ABD">
        <w:tc>
          <w:tcPr>
            <w:tcW w:w="709" w:type="dxa"/>
            <w:shd w:val="clear" w:color="auto" w:fill="auto"/>
          </w:tcPr>
          <w:p w14:paraId="7ACEBED7" w14:textId="17BB142D" w:rsidR="00400783" w:rsidRPr="00026FF3" w:rsidRDefault="00400783" w:rsidP="003D1ABD">
            <w:pPr>
              <w:pStyle w:val="Tabletext"/>
            </w:pPr>
            <w:r w:rsidRPr="00026FF3">
              <w:t>1</w:t>
            </w:r>
            <w:r w:rsidR="00DD20A5">
              <w:t>40</w:t>
            </w:r>
          </w:p>
        </w:tc>
        <w:tc>
          <w:tcPr>
            <w:tcW w:w="7655" w:type="dxa"/>
            <w:shd w:val="clear" w:color="auto" w:fill="auto"/>
          </w:tcPr>
          <w:p w14:paraId="687C474C" w14:textId="77777777" w:rsidR="00400783" w:rsidRPr="00026FF3" w:rsidRDefault="00400783" w:rsidP="003D1ABD">
            <w:pPr>
              <w:pStyle w:val="Tabletext"/>
            </w:pPr>
            <w:r w:rsidRPr="00026FF3">
              <w:t>TAPENTADOL</w:t>
            </w:r>
          </w:p>
        </w:tc>
      </w:tr>
      <w:tr w:rsidR="00400783" w:rsidRPr="00026FF3" w14:paraId="62E651AD" w14:textId="77777777" w:rsidTr="003D1ABD">
        <w:tc>
          <w:tcPr>
            <w:tcW w:w="709" w:type="dxa"/>
            <w:shd w:val="clear" w:color="auto" w:fill="auto"/>
          </w:tcPr>
          <w:p w14:paraId="52574EA7" w14:textId="7F01BDEA" w:rsidR="00400783" w:rsidRPr="00026FF3" w:rsidRDefault="00400783" w:rsidP="003D1ABD">
            <w:pPr>
              <w:pStyle w:val="Tabletext"/>
            </w:pPr>
            <w:r w:rsidRPr="00026FF3">
              <w:t>14</w:t>
            </w:r>
            <w:r w:rsidR="00DD20A5">
              <w:t>1</w:t>
            </w:r>
          </w:p>
        </w:tc>
        <w:tc>
          <w:tcPr>
            <w:tcW w:w="7655" w:type="dxa"/>
            <w:shd w:val="clear" w:color="auto" w:fill="auto"/>
          </w:tcPr>
          <w:p w14:paraId="7A712D5D" w14:textId="77777777" w:rsidR="00400783" w:rsidRPr="00026FF3" w:rsidRDefault="00400783" w:rsidP="003D1ABD">
            <w:pPr>
              <w:pStyle w:val="Tabletext"/>
            </w:pPr>
            <w:r w:rsidRPr="00026FF3">
              <w:t>TEMAZEPAM</w:t>
            </w:r>
          </w:p>
        </w:tc>
      </w:tr>
      <w:tr w:rsidR="00400783" w:rsidRPr="00026FF3" w14:paraId="1F1411F5" w14:textId="77777777" w:rsidTr="003D1ABD">
        <w:tc>
          <w:tcPr>
            <w:tcW w:w="709" w:type="dxa"/>
            <w:shd w:val="clear" w:color="auto" w:fill="auto"/>
          </w:tcPr>
          <w:p w14:paraId="38D854A8" w14:textId="00DFA35C" w:rsidR="00400783" w:rsidRPr="00026FF3" w:rsidRDefault="00400783" w:rsidP="003D1ABD">
            <w:pPr>
              <w:pStyle w:val="Tabletext"/>
            </w:pPr>
            <w:r w:rsidRPr="00026FF3">
              <w:t>14</w:t>
            </w:r>
            <w:r w:rsidR="00DD20A5">
              <w:t>2</w:t>
            </w:r>
          </w:p>
        </w:tc>
        <w:tc>
          <w:tcPr>
            <w:tcW w:w="7655" w:type="dxa"/>
            <w:shd w:val="clear" w:color="auto" w:fill="auto"/>
          </w:tcPr>
          <w:p w14:paraId="5E347FB4" w14:textId="77777777" w:rsidR="00400783" w:rsidRPr="00026FF3" w:rsidRDefault="00400783" w:rsidP="003D1ABD">
            <w:pPr>
              <w:pStyle w:val="Tabletext"/>
            </w:pPr>
            <w:r w:rsidRPr="00026FF3">
              <w:t xml:space="preserve">TETRAHYDROCANNABINOLS </w:t>
            </w:r>
            <w:r w:rsidRPr="00026FF3">
              <w:rPr>
                <w:b/>
              </w:rPr>
              <w:t>except</w:t>
            </w:r>
            <w:r w:rsidRPr="00026FF3">
              <w:t xml:space="preserve"> cannabidiol when included in </w:t>
            </w:r>
            <w:r w:rsidR="001F6281" w:rsidRPr="00026FF3">
              <w:t>Schedule 3</w:t>
            </w:r>
            <w:r w:rsidRPr="00026FF3">
              <w:t xml:space="preserve"> or 4</w:t>
            </w:r>
          </w:p>
        </w:tc>
      </w:tr>
      <w:tr w:rsidR="00400783" w:rsidRPr="00026FF3" w14:paraId="04DC0DC8" w14:textId="77777777" w:rsidTr="003D1ABD">
        <w:tc>
          <w:tcPr>
            <w:tcW w:w="709" w:type="dxa"/>
            <w:shd w:val="clear" w:color="auto" w:fill="auto"/>
          </w:tcPr>
          <w:p w14:paraId="60019741" w14:textId="1E8AC2E3" w:rsidR="00400783" w:rsidRPr="00026FF3" w:rsidRDefault="00400783" w:rsidP="003D1ABD">
            <w:pPr>
              <w:pStyle w:val="Tabletext"/>
            </w:pPr>
            <w:r w:rsidRPr="00026FF3">
              <w:t>14</w:t>
            </w:r>
            <w:r w:rsidR="00DD20A5">
              <w:t>3</w:t>
            </w:r>
          </w:p>
        </w:tc>
        <w:tc>
          <w:tcPr>
            <w:tcW w:w="7655" w:type="dxa"/>
            <w:shd w:val="clear" w:color="auto" w:fill="auto"/>
          </w:tcPr>
          <w:p w14:paraId="38147BBF" w14:textId="77777777" w:rsidR="00400783" w:rsidRPr="00026FF3" w:rsidRDefault="00400783" w:rsidP="003D1ABD">
            <w:pPr>
              <w:pStyle w:val="Tabletext"/>
            </w:pPr>
            <w:r w:rsidRPr="00026FF3">
              <w:t>THENYLDIAMINE</w:t>
            </w:r>
          </w:p>
        </w:tc>
      </w:tr>
      <w:tr w:rsidR="00400783" w:rsidRPr="00026FF3" w14:paraId="417ABD28" w14:textId="77777777" w:rsidTr="003D1ABD">
        <w:tc>
          <w:tcPr>
            <w:tcW w:w="709" w:type="dxa"/>
            <w:shd w:val="clear" w:color="auto" w:fill="auto"/>
          </w:tcPr>
          <w:p w14:paraId="09095866" w14:textId="4C63365D" w:rsidR="00400783" w:rsidRPr="00026FF3" w:rsidRDefault="00400783" w:rsidP="003D1ABD">
            <w:pPr>
              <w:pStyle w:val="Tabletext"/>
            </w:pPr>
            <w:r w:rsidRPr="00026FF3">
              <w:t>14</w:t>
            </w:r>
            <w:r w:rsidR="00DD20A5">
              <w:t>4</w:t>
            </w:r>
          </w:p>
        </w:tc>
        <w:tc>
          <w:tcPr>
            <w:tcW w:w="7655" w:type="dxa"/>
            <w:shd w:val="clear" w:color="auto" w:fill="auto"/>
          </w:tcPr>
          <w:p w14:paraId="4690F102" w14:textId="77777777" w:rsidR="00400783" w:rsidRPr="00026FF3" w:rsidRDefault="00400783" w:rsidP="003D1ABD">
            <w:pPr>
              <w:pStyle w:val="Tabletext"/>
            </w:pPr>
            <w:r w:rsidRPr="00026FF3">
              <w:t>THIETHYLPERAZINE</w:t>
            </w:r>
          </w:p>
        </w:tc>
      </w:tr>
      <w:tr w:rsidR="00400783" w:rsidRPr="00026FF3" w14:paraId="6C871F62" w14:textId="77777777" w:rsidTr="003D1ABD">
        <w:tc>
          <w:tcPr>
            <w:tcW w:w="709" w:type="dxa"/>
            <w:shd w:val="clear" w:color="auto" w:fill="auto"/>
          </w:tcPr>
          <w:p w14:paraId="1CB782CC" w14:textId="15296019" w:rsidR="00400783" w:rsidRPr="00026FF3" w:rsidRDefault="00400783" w:rsidP="003D1ABD">
            <w:pPr>
              <w:pStyle w:val="Tabletext"/>
            </w:pPr>
            <w:r w:rsidRPr="00026FF3">
              <w:t>14</w:t>
            </w:r>
            <w:r w:rsidR="00DD20A5">
              <w:t>5</w:t>
            </w:r>
          </w:p>
        </w:tc>
        <w:tc>
          <w:tcPr>
            <w:tcW w:w="7655" w:type="dxa"/>
            <w:shd w:val="clear" w:color="auto" w:fill="auto"/>
          </w:tcPr>
          <w:p w14:paraId="472188BA" w14:textId="77777777" w:rsidR="00400783" w:rsidRPr="00026FF3" w:rsidRDefault="00400783" w:rsidP="003D1ABD">
            <w:pPr>
              <w:pStyle w:val="Tabletext"/>
            </w:pPr>
            <w:r w:rsidRPr="00026FF3">
              <w:t>THIOPROPAZATE</w:t>
            </w:r>
          </w:p>
        </w:tc>
      </w:tr>
      <w:tr w:rsidR="00400783" w:rsidRPr="00026FF3" w14:paraId="236C550D" w14:textId="77777777" w:rsidTr="003D1ABD">
        <w:tc>
          <w:tcPr>
            <w:tcW w:w="709" w:type="dxa"/>
            <w:shd w:val="clear" w:color="auto" w:fill="auto"/>
          </w:tcPr>
          <w:p w14:paraId="16CBEE50" w14:textId="6F5853D4" w:rsidR="00400783" w:rsidRPr="00026FF3" w:rsidRDefault="00400783" w:rsidP="003D1ABD">
            <w:pPr>
              <w:pStyle w:val="Tabletext"/>
            </w:pPr>
            <w:r w:rsidRPr="00026FF3">
              <w:t>14</w:t>
            </w:r>
            <w:r w:rsidR="00DD20A5">
              <w:t>6</w:t>
            </w:r>
          </w:p>
        </w:tc>
        <w:tc>
          <w:tcPr>
            <w:tcW w:w="7655" w:type="dxa"/>
            <w:shd w:val="clear" w:color="auto" w:fill="auto"/>
          </w:tcPr>
          <w:p w14:paraId="28822258" w14:textId="77777777" w:rsidR="00400783" w:rsidRPr="00026FF3" w:rsidRDefault="00400783" w:rsidP="003D1ABD">
            <w:pPr>
              <w:pStyle w:val="Tabletext"/>
            </w:pPr>
            <w:r w:rsidRPr="00026FF3">
              <w:t>THIORIDAZINE</w:t>
            </w:r>
          </w:p>
        </w:tc>
      </w:tr>
      <w:tr w:rsidR="00400783" w:rsidRPr="00026FF3" w14:paraId="23282EB3" w14:textId="77777777" w:rsidTr="003D1ABD">
        <w:tc>
          <w:tcPr>
            <w:tcW w:w="709" w:type="dxa"/>
            <w:shd w:val="clear" w:color="auto" w:fill="auto"/>
          </w:tcPr>
          <w:p w14:paraId="0E07875A" w14:textId="2A94E76D" w:rsidR="00400783" w:rsidRPr="00026FF3" w:rsidRDefault="00400783" w:rsidP="003D1ABD">
            <w:pPr>
              <w:pStyle w:val="Tabletext"/>
            </w:pPr>
            <w:r w:rsidRPr="00026FF3">
              <w:t>14</w:t>
            </w:r>
            <w:r w:rsidR="00DD20A5">
              <w:t>7</w:t>
            </w:r>
          </w:p>
        </w:tc>
        <w:tc>
          <w:tcPr>
            <w:tcW w:w="7655" w:type="dxa"/>
            <w:shd w:val="clear" w:color="auto" w:fill="auto"/>
          </w:tcPr>
          <w:p w14:paraId="51E040F1" w14:textId="77777777" w:rsidR="00400783" w:rsidRPr="00026FF3" w:rsidRDefault="00400783" w:rsidP="003D1ABD">
            <w:pPr>
              <w:pStyle w:val="Tabletext"/>
            </w:pPr>
            <w:r w:rsidRPr="00026FF3">
              <w:t>THIOTHIXENE</w:t>
            </w:r>
          </w:p>
        </w:tc>
      </w:tr>
      <w:tr w:rsidR="00400783" w:rsidRPr="00026FF3" w14:paraId="4A141908" w14:textId="77777777" w:rsidTr="003D1ABD">
        <w:tc>
          <w:tcPr>
            <w:tcW w:w="709" w:type="dxa"/>
            <w:shd w:val="clear" w:color="auto" w:fill="auto"/>
          </w:tcPr>
          <w:p w14:paraId="57945800" w14:textId="2D7EFA5E" w:rsidR="00400783" w:rsidRPr="00026FF3" w:rsidRDefault="00400783" w:rsidP="003D1ABD">
            <w:pPr>
              <w:pStyle w:val="Tabletext"/>
            </w:pPr>
            <w:r w:rsidRPr="00026FF3">
              <w:t>14</w:t>
            </w:r>
            <w:r w:rsidR="00DD20A5">
              <w:t>8</w:t>
            </w:r>
          </w:p>
        </w:tc>
        <w:tc>
          <w:tcPr>
            <w:tcW w:w="7655" w:type="dxa"/>
            <w:shd w:val="clear" w:color="auto" w:fill="auto"/>
          </w:tcPr>
          <w:p w14:paraId="7100E312" w14:textId="77777777" w:rsidR="00400783" w:rsidRPr="00026FF3" w:rsidRDefault="00400783" w:rsidP="003D1ABD">
            <w:pPr>
              <w:pStyle w:val="Tabletext"/>
            </w:pPr>
            <w:r w:rsidRPr="00026FF3">
              <w:t>TRABECTEDIN</w:t>
            </w:r>
          </w:p>
        </w:tc>
      </w:tr>
      <w:tr w:rsidR="00400783" w:rsidRPr="00026FF3" w14:paraId="794E9F18" w14:textId="77777777" w:rsidTr="003D1ABD">
        <w:tc>
          <w:tcPr>
            <w:tcW w:w="709" w:type="dxa"/>
            <w:shd w:val="clear" w:color="auto" w:fill="auto"/>
          </w:tcPr>
          <w:p w14:paraId="00112C8A" w14:textId="7B57C3B5" w:rsidR="00400783" w:rsidRPr="00026FF3" w:rsidRDefault="00400783" w:rsidP="003D1ABD">
            <w:pPr>
              <w:pStyle w:val="Tabletext"/>
            </w:pPr>
            <w:r w:rsidRPr="00026FF3">
              <w:t>14</w:t>
            </w:r>
            <w:r w:rsidR="00DD20A5">
              <w:t>9</w:t>
            </w:r>
          </w:p>
        </w:tc>
        <w:tc>
          <w:tcPr>
            <w:tcW w:w="7655" w:type="dxa"/>
            <w:shd w:val="clear" w:color="auto" w:fill="auto"/>
          </w:tcPr>
          <w:p w14:paraId="2DE65B70" w14:textId="77777777" w:rsidR="00400783" w:rsidRPr="00026FF3" w:rsidRDefault="00400783" w:rsidP="003D1ABD">
            <w:pPr>
              <w:pStyle w:val="Tabletext"/>
            </w:pPr>
            <w:r w:rsidRPr="00026FF3">
              <w:t>TRAMADOL</w:t>
            </w:r>
          </w:p>
        </w:tc>
      </w:tr>
      <w:tr w:rsidR="00400783" w:rsidRPr="00026FF3" w14:paraId="106D2134" w14:textId="77777777" w:rsidTr="003D1ABD">
        <w:tc>
          <w:tcPr>
            <w:tcW w:w="709" w:type="dxa"/>
            <w:shd w:val="clear" w:color="auto" w:fill="auto"/>
          </w:tcPr>
          <w:p w14:paraId="583A472A" w14:textId="70FBF59B" w:rsidR="00400783" w:rsidRPr="00026FF3" w:rsidRDefault="00400783" w:rsidP="003D1ABD">
            <w:pPr>
              <w:pStyle w:val="Tabletext"/>
            </w:pPr>
            <w:r w:rsidRPr="00026FF3">
              <w:t>1</w:t>
            </w:r>
            <w:r w:rsidR="00DD20A5">
              <w:t>50</w:t>
            </w:r>
          </w:p>
        </w:tc>
        <w:tc>
          <w:tcPr>
            <w:tcW w:w="7655" w:type="dxa"/>
            <w:shd w:val="clear" w:color="auto" w:fill="auto"/>
          </w:tcPr>
          <w:p w14:paraId="4EC90261" w14:textId="77777777" w:rsidR="00400783" w:rsidRPr="00026FF3" w:rsidRDefault="00400783" w:rsidP="003D1ABD">
            <w:pPr>
              <w:pStyle w:val="Tabletext"/>
            </w:pPr>
            <w:r w:rsidRPr="00026FF3">
              <w:t>TRANYLCYPROMINE</w:t>
            </w:r>
          </w:p>
        </w:tc>
      </w:tr>
      <w:tr w:rsidR="00400783" w:rsidRPr="00026FF3" w14:paraId="03E7A826" w14:textId="77777777" w:rsidTr="003D1ABD">
        <w:tc>
          <w:tcPr>
            <w:tcW w:w="709" w:type="dxa"/>
            <w:shd w:val="clear" w:color="auto" w:fill="auto"/>
          </w:tcPr>
          <w:p w14:paraId="459F72D3" w14:textId="0D0A2915" w:rsidR="00400783" w:rsidRPr="00026FF3" w:rsidRDefault="00400783" w:rsidP="003D1ABD">
            <w:pPr>
              <w:pStyle w:val="Tabletext"/>
            </w:pPr>
            <w:r w:rsidRPr="00026FF3">
              <w:t>15</w:t>
            </w:r>
            <w:r w:rsidR="00DD20A5">
              <w:t>1</w:t>
            </w:r>
          </w:p>
        </w:tc>
        <w:tc>
          <w:tcPr>
            <w:tcW w:w="7655" w:type="dxa"/>
            <w:shd w:val="clear" w:color="auto" w:fill="auto"/>
          </w:tcPr>
          <w:p w14:paraId="1104E591" w14:textId="77777777" w:rsidR="00400783" w:rsidRPr="00026FF3" w:rsidRDefault="00400783" w:rsidP="003D1ABD">
            <w:pPr>
              <w:pStyle w:val="Tabletext"/>
            </w:pPr>
            <w:r w:rsidRPr="00026FF3">
              <w:t>TRIFLUOPERAZINE</w:t>
            </w:r>
          </w:p>
        </w:tc>
      </w:tr>
      <w:tr w:rsidR="00400783" w:rsidRPr="00026FF3" w14:paraId="6AF467B1" w14:textId="77777777" w:rsidTr="003D1ABD">
        <w:tc>
          <w:tcPr>
            <w:tcW w:w="709" w:type="dxa"/>
            <w:shd w:val="clear" w:color="auto" w:fill="auto"/>
          </w:tcPr>
          <w:p w14:paraId="692A5D52" w14:textId="59D6C226" w:rsidR="00400783" w:rsidRPr="00026FF3" w:rsidRDefault="00400783" w:rsidP="003D1ABD">
            <w:pPr>
              <w:pStyle w:val="Tabletext"/>
            </w:pPr>
            <w:r w:rsidRPr="00026FF3">
              <w:t>15</w:t>
            </w:r>
            <w:r w:rsidR="00DD20A5">
              <w:t>2</w:t>
            </w:r>
          </w:p>
        </w:tc>
        <w:tc>
          <w:tcPr>
            <w:tcW w:w="7655" w:type="dxa"/>
            <w:shd w:val="clear" w:color="auto" w:fill="auto"/>
          </w:tcPr>
          <w:p w14:paraId="194AF061" w14:textId="77777777" w:rsidR="00400783" w:rsidRPr="00026FF3" w:rsidRDefault="00400783" w:rsidP="003D1ABD">
            <w:pPr>
              <w:pStyle w:val="Tabletext"/>
            </w:pPr>
            <w:r w:rsidRPr="00026FF3">
              <w:t>TRIMIPRAMINE</w:t>
            </w:r>
          </w:p>
        </w:tc>
      </w:tr>
      <w:tr w:rsidR="00400783" w:rsidRPr="00026FF3" w14:paraId="33C13576" w14:textId="77777777" w:rsidTr="003D1ABD">
        <w:tc>
          <w:tcPr>
            <w:tcW w:w="709" w:type="dxa"/>
            <w:shd w:val="clear" w:color="auto" w:fill="auto"/>
          </w:tcPr>
          <w:p w14:paraId="3D3AE2D1" w14:textId="1EE31C80" w:rsidR="00400783" w:rsidRPr="00026FF3" w:rsidRDefault="00400783" w:rsidP="003D1ABD">
            <w:pPr>
              <w:pStyle w:val="Tabletext"/>
            </w:pPr>
            <w:r w:rsidRPr="00026FF3">
              <w:t>15</w:t>
            </w:r>
            <w:r w:rsidR="00DD20A5">
              <w:t>3</w:t>
            </w:r>
          </w:p>
        </w:tc>
        <w:tc>
          <w:tcPr>
            <w:tcW w:w="7655" w:type="dxa"/>
            <w:shd w:val="clear" w:color="auto" w:fill="auto"/>
          </w:tcPr>
          <w:p w14:paraId="171C4CF6" w14:textId="77777777" w:rsidR="00400783" w:rsidRPr="00026FF3" w:rsidRDefault="00400783" w:rsidP="003D1ABD">
            <w:pPr>
              <w:pStyle w:val="Tabletext"/>
            </w:pPr>
            <w:r w:rsidRPr="00026FF3">
              <w:t>TRIPROLIDINE</w:t>
            </w:r>
          </w:p>
        </w:tc>
      </w:tr>
      <w:tr w:rsidR="00400783" w:rsidRPr="00026FF3" w14:paraId="554BE323" w14:textId="77777777" w:rsidTr="003D1ABD">
        <w:tc>
          <w:tcPr>
            <w:tcW w:w="709" w:type="dxa"/>
            <w:shd w:val="clear" w:color="auto" w:fill="auto"/>
          </w:tcPr>
          <w:p w14:paraId="162CBD45" w14:textId="09C9152C" w:rsidR="00400783" w:rsidRPr="00026FF3" w:rsidRDefault="00400783" w:rsidP="003D1ABD">
            <w:pPr>
              <w:pStyle w:val="Tabletext"/>
            </w:pPr>
            <w:r w:rsidRPr="00026FF3">
              <w:t>15</w:t>
            </w:r>
            <w:r w:rsidR="00DD20A5">
              <w:t>4</w:t>
            </w:r>
          </w:p>
        </w:tc>
        <w:tc>
          <w:tcPr>
            <w:tcW w:w="7655" w:type="dxa"/>
            <w:shd w:val="clear" w:color="auto" w:fill="auto"/>
          </w:tcPr>
          <w:p w14:paraId="4D65CBE5" w14:textId="77777777" w:rsidR="00400783" w:rsidRPr="00026FF3" w:rsidRDefault="00400783" w:rsidP="003D1ABD">
            <w:pPr>
              <w:pStyle w:val="Tabletext"/>
            </w:pPr>
            <w:r w:rsidRPr="00026FF3">
              <w:t>ZIPRASIDONE</w:t>
            </w:r>
          </w:p>
        </w:tc>
      </w:tr>
      <w:tr w:rsidR="00400783" w:rsidRPr="00026FF3" w14:paraId="64AA3B1A" w14:textId="77777777" w:rsidTr="003D1ABD">
        <w:tc>
          <w:tcPr>
            <w:tcW w:w="709" w:type="dxa"/>
            <w:shd w:val="clear" w:color="auto" w:fill="auto"/>
          </w:tcPr>
          <w:p w14:paraId="5B55927A" w14:textId="023DF515" w:rsidR="00400783" w:rsidRPr="00026FF3" w:rsidRDefault="00400783" w:rsidP="003D1ABD">
            <w:pPr>
              <w:pStyle w:val="Tabletext"/>
            </w:pPr>
            <w:r w:rsidRPr="00026FF3">
              <w:t>15</w:t>
            </w:r>
            <w:r w:rsidR="00DD20A5">
              <w:t>5</w:t>
            </w:r>
          </w:p>
        </w:tc>
        <w:tc>
          <w:tcPr>
            <w:tcW w:w="7655" w:type="dxa"/>
            <w:shd w:val="clear" w:color="auto" w:fill="auto"/>
          </w:tcPr>
          <w:p w14:paraId="7CE12736" w14:textId="77777777" w:rsidR="00400783" w:rsidRPr="00026FF3" w:rsidRDefault="00400783" w:rsidP="003D1ABD">
            <w:pPr>
              <w:pStyle w:val="Tabletext"/>
            </w:pPr>
            <w:r w:rsidRPr="00026FF3">
              <w:t>ZOLPIDEM</w:t>
            </w:r>
          </w:p>
        </w:tc>
      </w:tr>
      <w:tr w:rsidR="00400783" w:rsidRPr="00026FF3" w14:paraId="691654F7" w14:textId="77777777" w:rsidTr="003D1ABD">
        <w:tc>
          <w:tcPr>
            <w:tcW w:w="709" w:type="dxa"/>
            <w:tcBorders>
              <w:bottom w:val="single" w:sz="2" w:space="0" w:color="auto"/>
            </w:tcBorders>
            <w:shd w:val="clear" w:color="auto" w:fill="auto"/>
          </w:tcPr>
          <w:p w14:paraId="71AA3147" w14:textId="1DEFCDAB" w:rsidR="00400783" w:rsidRPr="00026FF3" w:rsidRDefault="00400783" w:rsidP="003D1ABD">
            <w:pPr>
              <w:pStyle w:val="Tabletext"/>
            </w:pPr>
            <w:r w:rsidRPr="00026FF3">
              <w:t>15</w:t>
            </w:r>
            <w:r w:rsidR="00DD20A5">
              <w:t>6</w:t>
            </w:r>
          </w:p>
        </w:tc>
        <w:tc>
          <w:tcPr>
            <w:tcW w:w="7655" w:type="dxa"/>
            <w:tcBorders>
              <w:bottom w:val="single" w:sz="2" w:space="0" w:color="auto"/>
            </w:tcBorders>
            <w:shd w:val="clear" w:color="auto" w:fill="auto"/>
          </w:tcPr>
          <w:p w14:paraId="29317305" w14:textId="77777777" w:rsidR="00400783" w:rsidRPr="00026FF3" w:rsidRDefault="00400783" w:rsidP="003D1ABD">
            <w:pPr>
              <w:pStyle w:val="Tabletext"/>
            </w:pPr>
            <w:r w:rsidRPr="00026FF3">
              <w:t>ZONISAMIDE</w:t>
            </w:r>
          </w:p>
        </w:tc>
      </w:tr>
      <w:tr w:rsidR="00400783" w:rsidRPr="00026FF3" w14:paraId="67177F3F" w14:textId="77777777" w:rsidTr="003D1ABD">
        <w:tc>
          <w:tcPr>
            <w:tcW w:w="709" w:type="dxa"/>
            <w:tcBorders>
              <w:top w:val="single" w:sz="2" w:space="0" w:color="auto"/>
              <w:bottom w:val="single" w:sz="12" w:space="0" w:color="auto"/>
            </w:tcBorders>
            <w:shd w:val="clear" w:color="auto" w:fill="auto"/>
          </w:tcPr>
          <w:p w14:paraId="18C672E1" w14:textId="13B1E4F4" w:rsidR="00400783" w:rsidRPr="00026FF3" w:rsidRDefault="00400783" w:rsidP="003D1ABD">
            <w:pPr>
              <w:pStyle w:val="Tabletext"/>
            </w:pPr>
            <w:r w:rsidRPr="00026FF3">
              <w:t>15</w:t>
            </w:r>
            <w:r w:rsidR="00DD20A5">
              <w:t>7</w:t>
            </w:r>
          </w:p>
        </w:tc>
        <w:tc>
          <w:tcPr>
            <w:tcW w:w="7655" w:type="dxa"/>
            <w:tcBorders>
              <w:top w:val="single" w:sz="2" w:space="0" w:color="auto"/>
              <w:bottom w:val="single" w:sz="12" w:space="0" w:color="auto"/>
            </w:tcBorders>
            <w:shd w:val="clear" w:color="auto" w:fill="auto"/>
          </w:tcPr>
          <w:p w14:paraId="1031F1D7" w14:textId="77777777" w:rsidR="00400783" w:rsidRPr="00026FF3" w:rsidRDefault="00400783" w:rsidP="003D1ABD">
            <w:pPr>
              <w:pStyle w:val="Tabletext"/>
            </w:pPr>
            <w:r w:rsidRPr="00026FF3">
              <w:t>ZOPICLONE</w:t>
            </w:r>
          </w:p>
        </w:tc>
      </w:tr>
    </w:tbl>
    <w:p w14:paraId="0B79924B" w14:textId="77777777" w:rsidR="00400783" w:rsidRPr="00026FF3" w:rsidRDefault="00400783" w:rsidP="00400783">
      <w:pPr>
        <w:pStyle w:val="ActHead1"/>
        <w:pageBreakBefore/>
      </w:pPr>
      <w:bookmarkStart w:id="321" w:name="_Toc137798463"/>
      <w:bookmarkStart w:id="322" w:name="_Toc188281983"/>
      <w:r w:rsidRPr="00270781">
        <w:rPr>
          <w:rStyle w:val="CharChapNo"/>
        </w:rPr>
        <w:t>Appendix L</w:t>
      </w:r>
      <w:r w:rsidRPr="00026FF3">
        <w:t>—</w:t>
      </w:r>
      <w:r w:rsidRPr="00270781">
        <w:rPr>
          <w:rStyle w:val="CharChapText"/>
        </w:rPr>
        <w:t>Requirements for dispensing labels for medicines</w:t>
      </w:r>
      <w:bookmarkEnd w:id="321"/>
      <w:bookmarkEnd w:id="322"/>
    </w:p>
    <w:p w14:paraId="51EE0B21"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342DE08F"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5F0C932E" w14:textId="77777777" w:rsidR="00400783" w:rsidRPr="00026FF3" w:rsidRDefault="00400783" w:rsidP="00400783">
      <w:pPr>
        <w:pStyle w:val="notemargin"/>
      </w:pPr>
      <w:r w:rsidRPr="00026FF3">
        <w:t>Note:</w:t>
      </w:r>
      <w:r w:rsidRPr="00026FF3">
        <w:tab/>
        <w:t>See subsection 33(1) and paragraph 40(b).</w:t>
      </w:r>
    </w:p>
    <w:p w14:paraId="007745A0" w14:textId="77777777" w:rsidR="00400783" w:rsidRPr="00026FF3" w:rsidRDefault="00400783" w:rsidP="00400783">
      <w:pPr>
        <w:pStyle w:val="ActHead5"/>
      </w:pPr>
      <w:bookmarkStart w:id="323" w:name="_Toc137798464"/>
      <w:bookmarkStart w:id="324" w:name="_Toc188281984"/>
      <w:r w:rsidRPr="00270781">
        <w:rPr>
          <w:rStyle w:val="CharSectno"/>
        </w:rPr>
        <w:t>1</w:t>
      </w:r>
      <w:r w:rsidRPr="00026FF3">
        <w:t xml:space="preserve">  General</w:t>
      </w:r>
      <w:bookmarkEnd w:id="323"/>
      <w:bookmarkEnd w:id="324"/>
    </w:p>
    <w:p w14:paraId="7AB6AC8A" w14:textId="77777777" w:rsidR="00400783" w:rsidRPr="00026FF3" w:rsidRDefault="00400783" w:rsidP="00400783">
      <w:pPr>
        <w:pStyle w:val="Subsection"/>
      </w:pPr>
      <w:r w:rsidRPr="00026FF3">
        <w:tab/>
        <w:t>(1)</w:t>
      </w:r>
      <w:r w:rsidRPr="00026FF3">
        <w:tab/>
        <w:t>This clause sets out requirements for the purposes of paragraph 40(b).</w:t>
      </w:r>
    </w:p>
    <w:p w14:paraId="4D062AC9" w14:textId="77777777" w:rsidR="00400783" w:rsidRPr="00026FF3" w:rsidRDefault="00400783" w:rsidP="00400783">
      <w:pPr>
        <w:pStyle w:val="Subsection"/>
      </w:pPr>
      <w:r w:rsidRPr="00026FF3">
        <w:tab/>
        <w:t>(2)</w:t>
      </w:r>
      <w:r w:rsidRPr="00026FF3">
        <w:tab/>
        <w:t xml:space="preserve">All details, words and other required information on a label on a container of a substance for therapeutic use must be in the English language in letters at least 1.5 </w:t>
      </w:r>
      <w:r w:rsidR="009907CF" w:rsidRPr="00026FF3">
        <w:t>mm</w:t>
      </w:r>
      <w:r w:rsidRPr="00026FF3">
        <w:t xml:space="preserve"> in height.</w:t>
      </w:r>
    </w:p>
    <w:p w14:paraId="00A441C2" w14:textId="77777777" w:rsidR="00400783" w:rsidRPr="00026FF3" w:rsidRDefault="00400783" w:rsidP="00400783">
      <w:pPr>
        <w:pStyle w:val="Subsection"/>
      </w:pPr>
      <w:r w:rsidRPr="00026FF3">
        <w:tab/>
        <w:t>(3)</w:t>
      </w:r>
      <w:r w:rsidRPr="00026FF3">
        <w:tab/>
        <w:t>All symbols, numbers and words on a label must be in durable characters.</w:t>
      </w:r>
    </w:p>
    <w:p w14:paraId="387B4FB2" w14:textId="77777777" w:rsidR="00400783" w:rsidRPr="00026FF3" w:rsidRDefault="00400783" w:rsidP="00400783">
      <w:pPr>
        <w:pStyle w:val="Subsection"/>
      </w:pPr>
      <w:r w:rsidRPr="00026FF3">
        <w:tab/>
        <w:t>(4)</w:t>
      </w:r>
      <w:r w:rsidRPr="00026FF3">
        <w:tab/>
        <w:t>The label on a container of a substance for therapeutic use must contain the following details:</w:t>
      </w:r>
    </w:p>
    <w:p w14:paraId="6DAD3D8C" w14:textId="77777777" w:rsidR="00400783" w:rsidRPr="00026FF3" w:rsidRDefault="00400783" w:rsidP="00400783">
      <w:pPr>
        <w:pStyle w:val="Paragraph"/>
      </w:pPr>
      <w:r w:rsidRPr="00026FF3">
        <w:tab/>
        <w:t>(a)</w:t>
      </w:r>
      <w:r w:rsidRPr="00026FF3">
        <w:tab/>
        <w:t>the name, address and telephone number of the dispenser supplying the substance;</w:t>
      </w:r>
    </w:p>
    <w:p w14:paraId="2A1F2004" w14:textId="77777777" w:rsidR="00400783" w:rsidRPr="00026FF3" w:rsidRDefault="00400783" w:rsidP="00400783">
      <w:pPr>
        <w:pStyle w:val="Paragraph"/>
      </w:pPr>
      <w:r w:rsidRPr="00026FF3">
        <w:tab/>
        <w:t>(b)</w:t>
      </w:r>
      <w:r w:rsidRPr="00026FF3">
        <w:tab/>
        <w:t>the approved name of the substance and/or its proprietary name (unless it is a preparation compounded in accordance with the dispenser’s own formula);</w:t>
      </w:r>
    </w:p>
    <w:p w14:paraId="071C128C" w14:textId="77777777" w:rsidR="00400783" w:rsidRPr="00026FF3" w:rsidRDefault="00400783" w:rsidP="00400783">
      <w:pPr>
        <w:pStyle w:val="Paragraph"/>
      </w:pPr>
      <w:r w:rsidRPr="00026FF3">
        <w:tab/>
        <w:t>(c)</w:t>
      </w:r>
      <w:r w:rsidRPr="00026FF3">
        <w:tab/>
        <w:t>adequate directions for use;</w:t>
      </w:r>
    </w:p>
    <w:p w14:paraId="5B003736" w14:textId="77777777" w:rsidR="00400783" w:rsidRPr="00026FF3" w:rsidRDefault="00400783" w:rsidP="00400783">
      <w:pPr>
        <w:pStyle w:val="Paragraph"/>
      </w:pPr>
      <w:r w:rsidRPr="00026FF3">
        <w:tab/>
        <w:t>(d)</w:t>
      </w:r>
      <w:r w:rsidRPr="00026FF3">
        <w:tab/>
        <w:t>the strength and form of the substance;</w:t>
      </w:r>
    </w:p>
    <w:p w14:paraId="3252EEDB" w14:textId="77777777" w:rsidR="00400783" w:rsidRPr="00026FF3" w:rsidRDefault="00400783" w:rsidP="00400783">
      <w:pPr>
        <w:pStyle w:val="Paragraph"/>
      </w:pPr>
      <w:r w:rsidRPr="00026FF3">
        <w:tab/>
        <w:t>(e)</w:t>
      </w:r>
      <w:r w:rsidRPr="00026FF3">
        <w:tab/>
        <w:t>the total quantity of the goods in the container;</w:t>
      </w:r>
    </w:p>
    <w:p w14:paraId="32A2120A" w14:textId="77777777" w:rsidR="00400783" w:rsidRPr="00026FF3" w:rsidRDefault="00400783" w:rsidP="00400783">
      <w:pPr>
        <w:pStyle w:val="Paragraph"/>
      </w:pPr>
      <w:r w:rsidRPr="00026FF3">
        <w:tab/>
        <w:t>(f)</w:t>
      </w:r>
      <w:r w:rsidRPr="00026FF3">
        <w:tab/>
        <w:t>the words “KEEP OUT OF REACH OF CHILDREN” in red on a white background;</w:t>
      </w:r>
    </w:p>
    <w:p w14:paraId="0E9AD23E" w14:textId="77777777" w:rsidR="00400783" w:rsidRPr="00026FF3" w:rsidRDefault="00400783" w:rsidP="00400783">
      <w:pPr>
        <w:pStyle w:val="Paragraph"/>
      </w:pPr>
      <w:r w:rsidRPr="00026FF3">
        <w:tab/>
        <w:t>(g)</w:t>
      </w:r>
      <w:r w:rsidRPr="00026FF3">
        <w:tab/>
        <w:t>if the substance is intended for external use only, the word “POISON”, or the words “FOR EXTERNAL USE ONLY”, in red on a white background;</w:t>
      </w:r>
    </w:p>
    <w:p w14:paraId="6480485F" w14:textId="77777777" w:rsidR="00400783" w:rsidRPr="00026FF3" w:rsidRDefault="00400783" w:rsidP="00400783">
      <w:pPr>
        <w:pStyle w:val="Paragraph"/>
      </w:pPr>
      <w:r w:rsidRPr="00026FF3">
        <w:tab/>
        <w:t>(h)</w:t>
      </w:r>
      <w:r w:rsidRPr="00026FF3">
        <w:tab/>
        <w:t>if the substance is a medicine for human use, the name of the person for whom it was dispensed; and</w:t>
      </w:r>
    </w:p>
    <w:p w14:paraId="28655907" w14:textId="77777777" w:rsidR="00400783" w:rsidRPr="00026FF3" w:rsidRDefault="00400783" w:rsidP="00400783">
      <w:pPr>
        <w:pStyle w:val="Paragraph"/>
      </w:pPr>
      <w:r w:rsidRPr="00026FF3">
        <w:tab/>
        <w:t>(i)</w:t>
      </w:r>
      <w:r w:rsidRPr="00026FF3">
        <w:tab/>
        <w:t>if the substance is a veterinary chemical, the species of animal, the name of the animal’s owner and the words “FOR ANIMAL TREATMENT ONLY”.</w:t>
      </w:r>
    </w:p>
    <w:p w14:paraId="53152654" w14:textId="77777777" w:rsidR="00400783" w:rsidRPr="00026FF3" w:rsidRDefault="00400783" w:rsidP="00400783">
      <w:pPr>
        <w:pStyle w:val="Subsection"/>
      </w:pPr>
      <w:r w:rsidRPr="00026FF3">
        <w:tab/>
        <w:t>(5)</w:t>
      </w:r>
      <w:r w:rsidRPr="00026FF3">
        <w:tab/>
        <w:t>The label on a container of a medicine for human use, or a veterinary chemical, that is supplied on prescription must also include:</w:t>
      </w:r>
    </w:p>
    <w:p w14:paraId="6D6C349D" w14:textId="77777777" w:rsidR="00400783" w:rsidRPr="00026FF3" w:rsidRDefault="00400783" w:rsidP="00400783">
      <w:pPr>
        <w:pStyle w:val="Paragraph"/>
      </w:pPr>
      <w:r w:rsidRPr="00026FF3">
        <w:tab/>
        <w:t>(a)</w:t>
      </w:r>
      <w:r w:rsidRPr="00026FF3">
        <w:tab/>
        <w:t>the prescription reference number; and</w:t>
      </w:r>
    </w:p>
    <w:p w14:paraId="6B2B4B8A" w14:textId="77777777" w:rsidR="00400783" w:rsidRPr="00026FF3" w:rsidRDefault="00400783" w:rsidP="00400783">
      <w:pPr>
        <w:pStyle w:val="Paragraph"/>
      </w:pPr>
      <w:r w:rsidRPr="00026FF3">
        <w:tab/>
        <w:t>(b)</w:t>
      </w:r>
      <w:r w:rsidRPr="00026FF3">
        <w:tab/>
        <w:t>the date on which the prescription was supplied (unless that date is clear from the prescription reference number); and</w:t>
      </w:r>
    </w:p>
    <w:p w14:paraId="76FDEB89" w14:textId="77777777" w:rsidR="00400783" w:rsidRPr="00026FF3" w:rsidRDefault="00400783" w:rsidP="00400783">
      <w:pPr>
        <w:pStyle w:val="Paragraph"/>
      </w:pPr>
      <w:r w:rsidRPr="00026FF3">
        <w:tab/>
        <w:t>(c)</w:t>
      </w:r>
      <w:r w:rsidRPr="00026FF3">
        <w:tab/>
        <w:t>the directions for use set out in the prescription.</w:t>
      </w:r>
    </w:p>
    <w:p w14:paraId="0641D119" w14:textId="77777777" w:rsidR="00400783" w:rsidRPr="00026FF3" w:rsidRDefault="00400783" w:rsidP="00400783">
      <w:pPr>
        <w:pStyle w:val="ActHead5"/>
      </w:pPr>
      <w:bookmarkStart w:id="325" w:name="_Toc137798465"/>
      <w:bookmarkStart w:id="326" w:name="_Toc188281985"/>
      <w:r w:rsidRPr="00270781">
        <w:rPr>
          <w:rStyle w:val="CharSectno"/>
        </w:rPr>
        <w:t>2</w:t>
      </w:r>
      <w:r w:rsidRPr="00026FF3">
        <w:t xml:space="preserve">  Additional warning statements for certain human medicines</w:t>
      </w:r>
      <w:bookmarkEnd w:id="325"/>
      <w:bookmarkEnd w:id="326"/>
    </w:p>
    <w:p w14:paraId="25FF55F8" w14:textId="77777777" w:rsidR="00400783" w:rsidRPr="00026FF3" w:rsidRDefault="00400783" w:rsidP="00400783">
      <w:pPr>
        <w:pStyle w:val="Subsection"/>
      </w:pPr>
      <w:r w:rsidRPr="00026FF3">
        <w:tab/>
        <w:t>(1)</w:t>
      </w:r>
      <w:r w:rsidRPr="00026FF3">
        <w:tab/>
        <w:t>For the purposes of subsection 33(1), and subject to subclause (2), the warning statement represented by each item number specified in column 2 of an item of the following table is required for the poison specified in column 1 of the item.</w:t>
      </w:r>
    </w:p>
    <w:p w14:paraId="4F91D32D" w14:textId="77777777" w:rsidR="00400783" w:rsidRPr="00026FF3" w:rsidRDefault="00400783" w:rsidP="00400783">
      <w:pPr>
        <w:pStyle w:val="notetext"/>
      </w:pPr>
      <w:r w:rsidRPr="00026FF3">
        <w:t>Note:</w:t>
      </w:r>
      <w:r w:rsidRPr="00026FF3">
        <w:tab/>
        <w:t>For the warning statements represented by the item numbers, see clause 1 of Appendix F.</w:t>
      </w:r>
    </w:p>
    <w:p w14:paraId="285F3526" w14:textId="77777777" w:rsidR="00400783" w:rsidRPr="00026FF3" w:rsidRDefault="00400783" w:rsidP="00400783">
      <w:pPr>
        <w:pStyle w:val="Subsection"/>
      </w:pPr>
      <w:r w:rsidRPr="00026FF3">
        <w:tab/>
        <w:t>(2)</w:t>
      </w:r>
      <w:r w:rsidRPr="00026FF3">
        <w:tab/>
        <w:t>If more than one statement or direction is required for a poison, the statements and directions may be combined to form simple sentences (if appropriate).</w:t>
      </w:r>
    </w:p>
    <w:p w14:paraId="6786B770" w14:textId="77777777" w:rsidR="00400783" w:rsidRPr="00026FF3" w:rsidRDefault="00400783" w:rsidP="00400783">
      <w:pPr>
        <w:pStyle w:val="Tabletext"/>
      </w:pPr>
    </w:p>
    <w:tbl>
      <w:tblPr>
        <w:tblW w:w="0" w:type="auto"/>
        <w:tblInd w:w="113" w:type="dxa"/>
        <w:tblBorders>
          <w:top w:val="single" w:sz="12"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400783" w:rsidRPr="00026FF3" w14:paraId="2404FC5E" w14:textId="77777777" w:rsidTr="003D1ABD">
        <w:trPr>
          <w:tblHeader/>
        </w:trPr>
        <w:tc>
          <w:tcPr>
            <w:tcW w:w="8312" w:type="dxa"/>
            <w:gridSpan w:val="3"/>
            <w:tcBorders>
              <w:top w:val="single" w:sz="12" w:space="0" w:color="auto"/>
              <w:bottom w:val="single" w:sz="6" w:space="0" w:color="auto"/>
            </w:tcBorders>
            <w:shd w:val="clear" w:color="auto" w:fill="auto"/>
          </w:tcPr>
          <w:p w14:paraId="36382C37" w14:textId="77777777" w:rsidR="00400783" w:rsidRPr="00026FF3" w:rsidRDefault="00400783" w:rsidP="003D1ABD">
            <w:pPr>
              <w:pStyle w:val="TableHeading"/>
            </w:pPr>
            <w:r w:rsidRPr="00026FF3">
              <w:t>Additional warning statements for certain human medicines</w:t>
            </w:r>
          </w:p>
        </w:tc>
      </w:tr>
      <w:tr w:rsidR="00400783" w:rsidRPr="00026FF3" w14:paraId="0C0BA8BA" w14:textId="77777777" w:rsidTr="003D1ABD">
        <w:trPr>
          <w:tblHeader/>
        </w:trPr>
        <w:tc>
          <w:tcPr>
            <w:tcW w:w="714" w:type="dxa"/>
            <w:tcBorders>
              <w:top w:val="single" w:sz="6" w:space="0" w:color="auto"/>
              <w:bottom w:val="single" w:sz="12" w:space="0" w:color="auto"/>
            </w:tcBorders>
            <w:shd w:val="clear" w:color="auto" w:fill="auto"/>
          </w:tcPr>
          <w:p w14:paraId="6E527970" w14:textId="77777777" w:rsidR="00400783" w:rsidRPr="00026FF3" w:rsidRDefault="00400783" w:rsidP="003D1ABD">
            <w:pPr>
              <w:pStyle w:val="TableHeading"/>
            </w:pPr>
            <w:r w:rsidRPr="00026FF3">
              <w:t>Item</w:t>
            </w:r>
          </w:p>
        </w:tc>
        <w:tc>
          <w:tcPr>
            <w:tcW w:w="3799" w:type="dxa"/>
            <w:tcBorders>
              <w:top w:val="single" w:sz="6" w:space="0" w:color="auto"/>
              <w:bottom w:val="single" w:sz="12" w:space="0" w:color="auto"/>
            </w:tcBorders>
            <w:shd w:val="clear" w:color="auto" w:fill="auto"/>
          </w:tcPr>
          <w:p w14:paraId="6D09AEFA" w14:textId="77777777" w:rsidR="00400783" w:rsidRPr="00026FF3" w:rsidRDefault="00400783" w:rsidP="003D1ABD">
            <w:pPr>
              <w:pStyle w:val="TableHeading"/>
            </w:pPr>
            <w:r w:rsidRPr="00026FF3">
              <w:t>Column 1</w:t>
            </w:r>
            <w:r w:rsidRPr="00026FF3">
              <w:br/>
              <w:t>Poison</w:t>
            </w:r>
          </w:p>
        </w:tc>
        <w:tc>
          <w:tcPr>
            <w:tcW w:w="3799" w:type="dxa"/>
            <w:tcBorders>
              <w:top w:val="single" w:sz="6" w:space="0" w:color="auto"/>
              <w:bottom w:val="single" w:sz="12" w:space="0" w:color="auto"/>
            </w:tcBorders>
            <w:shd w:val="clear" w:color="auto" w:fill="auto"/>
          </w:tcPr>
          <w:p w14:paraId="278A9F3D" w14:textId="77777777" w:rsidR="00400783" w:rsidRPr="00026FF3" w:rsidRDefault="00400783" w:rsidP="003D1ABD">
            <w:pPr>
              <w:pStyle w:val="TableHeading"/>
            </w:pPr>
            <w:r w:rsidRPr="00026FF3">
              <w:t>Column 2</w:t>
            </w:r>
            <w:r w:rsidRPr="00026FF3">
              <w:br/>
              <w:t>Warning statement item number</w:t>
            </w:r>
          </w:p>
        </w:tc>
      </w:tr>
      <w:tr w:rsidR="00400783" w:rsidRPr="00026FF3" w14:paraId="6D034C24" w14:textId="77777777" w:rsidTr="003D1ABD">
        <w:tc>
          <w:tcPr>
            <w:tcW w:w="714" w:type="dxa"/>
            <w:tcBorders>
              <w:top w:val="single" w:sz="12" w:space="0" w:color="auto"/>
              <w:bottom w:val="single" w:sz="2" w:space="0" w:color="auto"/>
            </w:tcBorders>
            <w:shd w:val="clear" w:color="auto" w:fill="auto"/>
          </w:tcPr>
          <w:p w14:paraId="36549893" w14:textId="77777777" w:rsidR="00400783" w:rsidRPr="00026FF3" w:rsidRDefault="00746128" w:rsidP="003D1ABD">
            <w:pPr>
              <w:pStyle w:val="Tabletext"/>
            </w:pPr>
            <w:r w:rsidRPr="00026FF3">
              <w:t>1</w:t>
            </w:r>
          </w:p>
        </w:tc>
        <w:tc>
          <w:tcPr>
            <w:tcW w:w="3799" w:type="dxa"/>
            <w:tcBorders>
              <w:top w:val="single" w:sz="12" w:space="0" w:color="auto"/>
              <w:bottom w:val="single" w:sz="2" w:space="0" w:color="auto"/>
            </w:tcBorders>
            <w:shd w:val="clear" w:color="auto" w:fill="auto"/>
          </w:tcPr>
          <w:p w14:paraId="666E114C" w14:textId="77777777" w:rsidR="00400783" w:rsidRPr="00026FF3" w:rsidRDefault="00400783" w:rsidP="003D1ABD">
            <w:pPr>
              <w:pStyle w:val="Tabletext"/>
            </w:pPr>
            <w:r w:rsidRPr="00026FF3">
              <w:t>ACITRETIN</w:t>
            </w:r>
            <w:r w:rsidR="005376E3" w:rsidRPr="00026FF3">
              <w:t>—</w:t>
            </w:r>
            <w:r w:rsidRPr="00026FF3">
              <w:t>for oral use</w:t>
            </w:r>
          </w:p>
        </w:tc>
        <w:tc>
          <w:tcPr>
            <w:tcW w:w="3799" w:type="dxa"/>
            <w:tcBorders>
              <w:top w:val="single" w:sz="12" w:space="0" w:color="auto"/>
              <w:bottom w:val="single" w:sz="2" w:space="0" w:color="auto"/>
            </w:tcBorders>
            <w:shd w:val="clear" w:color="auto" w:fill="auto"/>
          </w:tcPr>
          <w:p w14:paraId="279A7EE8"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0C4122B6" w14:textId="77777777" w:rsidTr="003D1ABD">
        <w:tc>
          <w:tcPr>
            <w:tcW w:w="714" w:type="dxa"/>
            <w:tcBorders>
              <w:top w:val="single" w:sz="2" w:space="0" w:color="auto"/>
              <w:bottom w:val="single" w:sz="2" w:space="0" w:color="auto"/>
            </w:tcBorders>
            <w:shd w:val="clear" w:color="auto" w:fill="auto"/>
          </w:tcPr>
          <w:p w14:paraId="328CF452" w14:textId="77777777" w:rsidR="00400783" w:rsidRPr="00026FF3" w:rsidRDefault="00746128" w:rsidP="003D1ABD">
            <w:pPr>
              <w:pStyle w:val="Tabletext"/>
            </w:pPr>
            <w:r w:rsidRPr="00026FF3">
              <w:t>2</w:t>
            </w:r>
          </w:p>
        </w:tc>
        <w:tc>
          <w:tcPr>
            <w:tcW w:w="3799" w:type="dxa"/>
            <w:tcBorders>
              <w:top w:val="single" w:sz="2" w:space="0" w:color="auto"/>
              <w:bottom w:val="single" w:sz="2" w:space="0" w:color="auto"/>
            </w:tcBorders>
            <w:shd w:val="clear" w:color="auto" w:fill="auto"/>
          </w:tcPr>
          <w:p w14:paraId="6485AF59" w14:textId="77777777" w:rsidR="00400783" w:rsidRPr="00026FF3" w:rsidRDefault="00400783" w:rsidP="003D1ABD">
            <w:pPr>
              <w:pStyle w:val="Tabletext"/>
            </w:pPr>
            <w:r w:rsidRPr="00026FF3">
              <w:t>ACITRETIN</w:t>
            </w:r>
            <w:r w:rsidR="005376E3" w:rsidRPr="00026FF3">
              <w:t>—</w:t>
            </w:r>
            <w:r w:rsidRPr="00026FF3">
              <w:t>for topical use</w:t>
            </w:r>
          </w:p>
        </w:tc>
        <w:tc>
          <w:tcPr>
            <w:tcW w:w="3799" w:type="dxa"/>
            <w:tcBorders>
              <w:top w:val="single" w:sz="2" w:space="0" w:color="auto"/>
              <w:bottom w:val="single" w:sz="2" w:space="0" w:color="auto"/>
            </w:tcBorders>
            <w:shd w:val="clear" w:color="auto" w:fill="auto"/>
          </w:tcPr>
          <w:p w14:paraId="77A4E70F" w14:textId="77777777" w:rsidR="00400783" w:rsidRPr="00026FF3" w:rsidRDefault="00400783" w:rsidP="003D1ABD">
            <w:pPr>
              <w:pStyle w:val="Tabletext"/>
            </w:pPr>
            <w:r w:rsidRPr="00026FF3">
              <w:t>62</w:t>
            </w:r>
            <w:r w:rsidR="0023566D" w:rsidRPr="00026FF3">
              <w:t>,</w:t>
            </w:r>
            <w:r w:rsidRPr="00026FF3">
              <w:t xml:space="preserve"> 77</w:t>
            </w:r>
          </w:p>
        </w:tc>
      </w:tr>
      <w:tr w:rsidR="00400783" w:rsidRPr="00026FF3" w14:paraId="6EC47533" w14:textId="77777777" w:rsidTr="003D1ABD">
        <w:tc>
          <w:tcPr>
            <w:tcW w:w="714" w:type="dxa"/>
            <w:tcBorders>
              <w:top w:val="single" w:sz="2" w:space="0" w:color="auto"/>
              <w:bottom w:val="single" w:sz="2" w:space="0" w:color="auto"/>
            </w:tcBorders>
            <w:shd w:val="clear" w:color="auto" w:fill="auto"/>
          </w:tcPr>
          <w:p w14:paraId="39DD6820" w14:textId="77777777" w:rsidR="00400783" w:rsidRPr="00026FF3" w:rsidRDefault="00746128" w:rsidP="003D1ABD">
            <w:pPr>
              <w:pStyle w:val="Tabletext"/>
            </w:pPr>
            <w:r w:rsidRPr="00026FF3">
              <w:t>3</w:t>
            </w:r>
          </w:p>
        </w:tc>
        <w:tc>
          <w:tcPr>
            <w:tcW w:w="3799" w:type="dxa"/>
            <w:tcBorders>
              <w:top w:val="single" w:sz="2" w:space="0" w:color="auto"/>
              <w:bottom w:val="single" w:sz="2" w:space="0" w:color="auto"/>
            </w:tcBorders>
            <w:shd w:val="clear" w:color="auto" w:fill="auto"/>
          </w:tcPr>
          <w:p w14:paraId="7DF05C74" w14:textId="77777777" w:rsidR="00400783" w:rsidRPr="00026FF3" w:rsidRDefault="00400783" w:rsidP="003D1ABD">
            <w:pPr>
              <w:pStyle w:val="Tabletext"/>
            </w:pPr>
            <w:r w:rsidRPr="00026FF3">
              <w:t>ADAPALENE</w:t>
            </w:r>
            <w:r w:rsidR="005376E3" w:rsidRPr="00026FF3">
              <w:t>—</w:t>
            </w:r>
            <w:r w:rsidRPr="00026FF3">
              <w:t>for oral use</w:t>
            </w:r>
          </w:p>
        </w:tc>
        <w:tc>
          <w:tcPr>
            <w:tcW w:w="3799" w:type="dxa"/>
            <w:tcBorders>
              <w:top w:val="single" w:sz="2" w:space="0" w:color="auto"/>
              <w:bottom w:val="single" w:sz="2" w:space="0" w:color="auto"/>
            </w:tcBorders>
            <w:shd w:val="clear" w:color="auto" w:fill="auto"/>
          </w:tcPr>
          <w:p w14:paraId="0917BD43"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43D8C7F5" w14:textId="77777777" w:rsidTr="003D1ABD">
        <w:tc>
          <w:tcPr>
            <w:tcW w:w="714" w:type="dxa"/>
            <w:tcBorders>
              <w:top w:val="single" w:sz="2" w:space="0" w:color="auto"/>
              <w:bottom w:val="single" w:sz="2" w:space="0" w:color="auto"/>
            </w:tcBorders>
            <w:shd w:val="clear" w:color="auto" w:fill="auto"/>
          </w:tcPr>
          <w:p w14:paraId="01D118C5" w14:textId="77777777" w:rsidR="00400783" w:rsidRPr="00026FF3" w:rsidRDefault="00746128" w:rsidP="003D1ABD">
            <w:pPr>
              <w:pStyle w:val="Tabletext"/>
            </w:pPr>
            <w:r w:rsidRPr="00026FF3">
              <w:t>4</w:t>
            </w:r>
          </w:p>
        </w:tc>
        <w:tc>
          <w:tcPr>
            <w:tcW w:w="3799" w:type="dxa"/>
            <w:tcBorders>
              <w:top w:val="single" w:sz="2" w:space="0" w:color="auto"/>
              <w:bottom w:val="single" w:sz="2" w:space="0" w:color="auto"/>
            </w:tcBorders>
            <w:shd w:val="clear" w:color="auto" w:fill="auto"/>
          </w:tcPr>
          <w:p w14:paraId="4DAFFF21" w14:textId="77777777" w:rsidR="00400783" w:rsidRPr="00026FF3" w:rsidRDefault="00400783" w:rsidP="003D1ABD">
            <w:pPr>
              <w:pStyle w:val="Tabletext"/>
            </w:pPr>
            <w:r w:rsidRPr="00026FF3">
              <w:t>ADAPALENE</w:t>
            </w:r>
            <w:r w:rsidR="005376E3" w:rsidRPr="00026FF3">
              <w:t>—</w:t>
            </w:r>
            <w:r w:rsidRPr="00026FF3">
              <w:t>for topical use</w:t>
            </w:r>
          </w:p>
        </w:tc>
        <w:tc>
          <w:tcPr>
            <w:tcW w:w="3799" w:type="dxa"/>
            <w:tcBorders>
              <w:top w:val="single" w:sz="2" w:space="0" w:color="auto"/>
              <w:bottom w:val="single" w:sz="2" w:space="0" w:color="auto"/>
            </w:tcBorders>
            <w:shd w:val="clear" w:color="auto" w:fill="auto"/>
          </w:tcPr>
          <w:p w14:paraId="73DB6C5B" w14:textId="77777777" w:rsidR="00400783" w:rsidRPr="00026FF3" w:rsidRDefault="00400783" w:rsidP="003D1ABD">
            <w:pPr>
              <w:pStyle w:val="Tabletext"/>
            </w:pPr>
            <w:r w:rsidRPr="00026FF3">
              <w:t>62</w:t>
            </w:r>
            <w:r w:rsidR="0023566D" w:rsidRPr="00026FF3">
              <w:t xml:space="preserve">, </w:t>
            </w:r>
            <w:r w:rsidRPr="00026FF3">
              <w:t>77</w:t>
            </w:r>
          </w:p>
        </w:tc>
      </w:tr>
      <w:tr w:rsidR="00400783" w:rsidRPr="00026FF3" w14:paraId="0AB6A562" w14:textId="77777777" w:rsidTr="003D1ABD">
        <w:tc>
          <w:tcPr>
            <w:tcW w:w="714" w:type="dxa"/>
            <w:tcBorders>
              <w:top w:val="single" w:sz="2" w:space="0" w:color="auto"/>
              <w:bottom w:val="single" w:sz="2" w:space="0" w:color="auto"/>
            </w:tcBorders>
            <w:shd w:val="clear" w:color="auto" w:fill="auto"/>
          </w:tcPr>
          <w:p w14:paraId="6E7BE73B" w14:textId="77777777" w:rsidR="00400783" w:rsidRPr="00026FF3" w:rsidRDefault="00746128" w:rsidP="003D1ABD">
            <w:pPr>
              <w:pStyle w:val="Tabletext"/>
            </w:pPr>
            <w:r w:rsidRPr="00026FF3">
              <w:t>5</w:t>
            </w:r>
          </w:p>
        </w:tc>
        <w:tc>
          <w:tcPr>
            <w:tcW w:w="3799" w:type="dxa"/>
            <w:tcBorders>
              <w:top w:val="single" w:sz="2" w:space="0" w:color="auto"/>
              <w:bottom w:val="single" w:sz="2" w:space="0" w:color="auto"/>
            </w:tcBorders>
            <w:shd w:val="clear" w:color="auto" w:fill="auto"/>
          </w:tcPr>
          <w:p w14:paraId="2262AB7C" w14:textId="77777777" w:rsidR="00400783" w:rsidRPr="00026FF3" w:rsidRDefault="00400783" w:rsidP="003D1ABD">
            <w:pPr>
              <w:pStyle w:val="Tabletext"/>
            </w:pPr>
            <w:r w:rsidRPr="00026FF3">
              <w:t>AMBRISENTAN</w:t>
            </w:r>
          </w:p>
        </w:tc>
        <w:tc>
          <w:tcPr>
            <w:tcW w:w="3799" w:type="dxa"/>
            <w:tcBorders>
              <w:top w:val="single" w:sz="2" w:space="0" w:color="auto"/>
              <w:bottom w:val="single" w:sz="2" w:space="0" w:color="auto"/>
            </w:tcBorders>
            <w:shd w:val="clear" w:color="auto" w:fill="auto"/>
          </w:tcPr>
          <w:p w14:paraId="3E598100"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490C1040" w14:textId="77777777" w:rsidTr="003D1ABD">
        <w:tc>
          <w:tcPr>
            <w:tcW w:w="714" w:type="dxa"/>
            <w:tcBorders>
              <w:top w:val="single" w:sz="2" w:space="0" w:color="auto"/>
              <w:bottom w:val="single" w:sz="2" w:space="0" w:color="auto"/>
            </w:tcBorders>
            <w:shd w:val="clear" w:color="auto" w:fill="auto"/>
          </w:tcPr>
          <w:p w14:paraId="1BF365EA" w14:textId="77777777" w:rsidR="00400783" w:rsidRPr="00026FF3" w:rsidRDefault="00746128" w:rsidP="003D1ABD">
            <w:pPr>
              <w:pStyle w:val="Tabletext"/>
            </w:pPr>
            <w:r w:rsidRPr="00026FF3">
              <w:t>6</w:t>
            </w:r>
          </w:p>
        </w:tc>
        <w:tc>
          <w:tcPr>
            <w:tcW w:w="3799" w:type="dxa"/>
            <w:tcBorders>
              <w:top w:val="single" w:sz="2" w:space="0" w:color="auto"/>
              <w:bottom w:val="single" w:sz="2" w:space="0" w:color="auto"/>
            </w:tcBorders>
            <w:shd w:val="clear" w:color="auto" w:fill="auto"/>
          </w:tcPr>
          <w:p w14:paraId="63997628" w14:textId="77777777" w:rsidR="00400783" w:rsidRPr="00026FF3" w:rsidRDefault="00400783" w:rsidP="003D1ABD">
            <w:pPr>
              <w:pStyle w:val="Tabletext"/>
            </w:pPr>
            <w:r w:rsidRPr="00026FF3">
              <w:t>BELUMOSUDIL</w:t>
            </w:r>
          </w:p>
        </w:tc>
        <w:tc>
          <w:tcPr>
            <w:tcW w:w="3799" w:type="dxa"/>
            <w:tcBorders>
              <w:top w:val="single" w:sz="2" w:space="0" w:color="auto"/>
              <w:bottom w:val="single" w:sz="2" w:space="0" w:color="auto"/>
            </w:tcBorders>
            <w:shd w:val="clear" w:color="auto" w:fill="auto"/>
          </w:tcPr>
          <w:p w14:paraId="1156C68F" w14:textId="77777777" w:rsidR="00400783" w:rsidRPr="00026FF3" w:rsidRDefault="00400783" w:rsidP="003D1ABD">
            <w:pPr>
              <w:pStyle w:val="Tabletext"/>
            </w:pPr>
            <w:r w:rsidRPr="00026FF3">
              <w:t>62</w:t>
            </w:r>
            <w:r w:rsidR="0023566D" w:rsidRPr="00026FF3">
              <w:t xml:space="preserve">, </w:t>
            </w:r>
            <w:r w:rsidRPr="00026FF3">
              <w:t>77</w:t>
            </w:r>
          </w:p>
        </w:tc>
      </w:tr>
      <w:tr w:rsidR="00400783" w:rsidRPr="00026FF3" w14:paraId="426B02D2" w14:textId="77777777" w:rsidTr="003D1ABD">
        <w:tc>
          <w:tcPr>
            <w:tcW w:w="714" w:type="dxa"/>
            <w:tcBorders>
              <w:top w:val="single" w:sz="2" w:space="0" w:color="auto"/>
              <w:bottom w:val="single" w:sz="2" w:space="0" w:color="auto"/>
            </w:tcBorders>
            <w:shd w:val="clear" w:color="auto" w:fill="auto"/>
          </w:tcPr>
          <w:p w14:paraId="6ED838D8" w14:textId="77777777" w:rsidR="00400783" w:rsidRPr="00026FF3" w:rsidRDefault="00746128" w:rsidP="003D1ABD">
            <w:pPr>
              <w:pStyle w:val="Tabletext"/>
            </w:pPr>
            <w:r w:rsidRPr="00026FF3">
              <w:t>7</w:t>
            </w:r>
          </w:p>
        </w:tc>
        <w:tc>
          <w:tcPr>
            <w:tcW w:w="3799" w:type="dxa"/>
            <w:tcBorders>
              <w:top w:val="single" w:sz="2" w:space="0" w:color="auto"/>
              <w:bottom w:val="single" w:sz="2" w:space="0" w:color="auto"/>
            </w:tcBorders>
            <w:shd w:val="clear" w:color="auto" w:fill="auto"/>
          </w:tcPr>
          <w:p w14:paraId="7809AF40" w14:textId="77777777" w:rsidR="00400783" w:rsidRPr="00026FF3" w:rsidRDefault="00400783" w:rsidP="003D1ABD">
            <w:pPr>
              <w:pStyle w:val="Tabletext"/>
            </w:pPr>
            <w:r w:rsidRPr="00026FF3">
              <w:t>BEXAROTENE</w:t>
            </w:r>
            <w:r w:rsidR="005376E3" w:rsidRPr="00026FF3">
              <w:t>—</w:t>
            </w:r>
            <w:r w:rsidRPr="00026FF3">
              <w:t>for oral use</w:t>
            </w:r>
          </w:p>
        </w:tc>
        <w:tc>
          <w:tcPr>
            <w:tcW w:w="3799" w:type="dxa"/>
            <w:tcBorders>
              <w:top w:val="single" w:sz="2" w:space="0" w:color="auto"/>
              <w:bottom w:val="single" w:sz="2" w:space="0" w:color="auto"/>
            </w:tcBorders>
            <w:shd w:val="clear" w:color="auto" w:fill="auto"/>
          </w:tcPr>
          <w:p w14:paraId="269522F6"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2E28271F" w14:textId="77777777" w:rsidTr="003D1ABD">
        <w:tc>
          <w:tcPr>
            <w:tcW w:w="714" w:type="dxa"/>
            <w:tcBorders>
              <w:top w:val="single" w:sz="2" w:space="0" w:color="auto"/>
              <w:bottom w:val="single" w:sz="2" w:space="0" w:color="auto"/>
            </w:tcBorders>
            <w:shd w:val="clear" w:color="auto" w:fill="auto"/>
          </w:tcPr>
          <w:p w14:paraId="1E5808C2" w14:textId="77777777" w:rsidR="00400783" w:rsidRPr="00026FF3" w:rsidRDefault="00746128" w:rsidP="003D1ABD">
            <w:pPr>
              <w:pStyle w:val="Tabletext"/>
            </w:pPr>
            <w:r w:rsidRPr="00026FF3">
              <w:t>8</w:t>
            </w:r>
          </w:p>
        </w:tc>
        <w:tc>
          <w:tcPr>
            <w:tcW w:w="3799" w:type="dxa"/>
            <w:tcBorders>
              <w:top w:val="single" w:sz="2" w:space="0" w:color="auto"/>
              <w:bottom w:val="single" w:sz="2" w:space="0" w:color="auto"/>
            </w:tcBorders>
            <w:shd w:val="clear" w:color="auto" w:fill="auto"/>
          </w:tcPr>
          <w:p w14:paraId="3254C57B" w14:textId="77777777" w:rsidR="00400783" w:rsidRPr="00026FF3" w:rsidRDefault="00400783" w:rsidP="003D1ABD">
            <w:pPr>
              <w:pStyle w:val="Tabletext"/>
            </w:pPr>
            <w:r w:rsidRPr="00026FF3">
              <w:t>BEXAROTENE</w:t>
            </w:r>
            <w:r w:rsidR="005376E3" w:rsidRPr="00026FF3">
              <w:t>—</w:t>
            </w:r>
            <w:r w:rsidRPr="00026FF3">
              <w:t>for topical use</w:t>
            </w:r>
          </w:p>
        </w:tc>
        <w:tc>
          <w:tcPr>
            <w:tcW w:w="3799" w:type="dxa"/>
            <w:tcBorders>
              <w:top w:val="single" w:sz="2" w:space="0" w:color="auto"/>
              <w:bottom w:val="single" w:sz="2" w:space="0" w:color="auto"/>
            </w:tcBorders>
            <w:shd w:val="clear" w:color="auto" w:fill="auto"/>
          </w:tcPr>
          <w:p w14:paraId="7928D2B3" w14:textId="77777777" w:rsidR="00400783" w:rsidRPr="00026FF3" w:rsidRDefault="00400783" w:rsidP="003D1ABD">
            <w:pPr>
              <w:pStyle w:val="Tabletext"/>
            </w:pPr>
            <w:r w:rsidRPr="00026FF3">
              <w:t>62</w:t>
            </w:r>
            <w:r w:rsidR="0023566D" w:rsidRPr="00026FF3">
              <w:t xml:space="preserve">, </w:t>
            </w:r>
            <w:r w:rsidRPr="00026FF3">
              <w:t>77</w:t>
            </w:r>
          </w:p>
        </w:tc>
      </w:tr>
      <w:tr w:rsidR="00400783" w:rsidRPr="00026FF3" w14:paraId="2DF245C8" w14:textId="77777777" w:rsidTr="003D1ABD">
        <w:tc>
          <w:tcPr>
            <w:tcW w:w="714" w:type="dxa"/>
            <w:tcBorders>
              <w:top w:val="single" w:sz="2" w:space="0" w:color="auto"/>
              <w:bottom w:val="single" w:sz="2" w:space="0" w:color="auto"/>
            </w:tcBorders>
            <w:shd w:val="clear" w:color="auto" w:fill="auto"/>
          </w:tcPr>
          <w:p w14:paraId="5571A11C" w14:textId="77777777" w:rsidR="00400783" w:rsidRPr="00026FF3" w:rsidRDefault="00746128" w:rsidP="003D1ABD">
            <w:pPr>
              <w:pStyle w:val="Tabletext"/>
            </w:pPr>
            <w:r w:rsidRPr="00026FF3">
              <w:t>9</w:t>
            </w:r>
          </w:p>
        </w:tc>
        <w:tc>
          <w:tcPr>
            <w:tcW w:w="3799" w:type="dxa"/>
            <w:tcBorders>
              <w:top w:val="single" w:sz="2" w:space="0" w:color="auto"/>
              <w:bottom w:val="single" w:sz="2" w:space="0" w:color="auto"/>
            </w:tcBorders>
            <w:shd w:val="clear" w:color="auto" w:fill="auto"/>
          </w:tcPr>
          <w:p w14:paraId="033E88A4" w14:textId="77777777" w:rsidR="00400783" w:rsidRPr="00026FF3" w:rsidRDefault="00400783" w:rsidP="003D1ABD">
            <w:pPr>
              <w:pStyle w:val="Tabletext"/>
            </w:pPr>
            <w:r w:rsidRPr="00026FF3">
              <w:t>BOSENTAN</w:t>
            </w:r>
          </w:p>
        </w:tc>
        <w:tc>
          <w:tcPr>
            <w:tcW w:w="3799" w:type="dxa"/>
            <w:tcBorders>
              <w:top w:val="single" w:sz="2" w:space="0" w:color="auto"/>
              <w:bottom w:val="single" w:sz="2" w:space="0" w:color="auto"/>
            </w:tcBorders>
            <w:shd w:val="clear" w:color="auto" w:fill="auto"/>
          </w:tcPr>
          <w:p w14:paraId="110CAA69"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6BEC4703" w14:textId="77777777" w:rsidTr="003D1ABD">
        <w:tc>
          <w:tcPr>
            <w:tcW w:w="714" w:type="dxa"/>
            <w:tcBorders>
              <w:top w:val="single" w:sz="2" w:space="0" w:color="auto"/>
              <w:bottom w:val="single" w:sz="2" w:space="0" w:color="auto"/>
            </w:tcBorders>
            <w:shd w:val="clear" w:color="auto" w:fill="auto"/>
          </w:tcPr>
          <w:p w14:paraId="426BC6A6" w14:textId="77777777" w:rsidR="00400783" w:rsidRPr="00026FF3" w:rsidRDefault="00746128" w:rsidP="003D1ABD">
            <w:pPr>
              <w:pStyle w:val="Tabletext"/>
            </w:pPr>
            <w:r w:rsidRPr="00026FF3">
              <w:t>10</w:t>
            </w:r>
          </w:p>
        </w:tc>
        <w:tc>
          <w:tcPr>
            <w:tcW w:w="3799" w:type="dxa"/>
            <w:tcBorders>
              <w:top w:val="single" w:sz="2" w:space="0" w:color="auto"/>
              <w:bottom w:val="single" w:sz="2" w:space="0" w:color="auto"/>
            </w:tcBorders>
            <w:shd w:val="clear" w:color="auto" w:fill="auto"/>
          </w:tcPr>
          <w:p w14:paraId="3BB0A299" w14:textId="77777777" w:rsidR="00400783" w:rsidRPr="00026FF3" w:rsidRDefault="00400783" w:rsidP="003D1ABD">
            <w:pPr>
              <w:pStyle w:val="Tabletext"/>
            </w:pPr>
            <w:r w:rsidRPr="00026FF3">
              <w:t>DIENESTROL</w:t>
            </w:r>
          </w:p>
        </w:tc>
        <w:tc>
          <w:tcPr>
            <w:tcW w:w="3799" w:type="dxa"/>
            <w:tcBorders>
              <w:top w:val="single" w:sz="2" w:space="0" w:color="auto"/>
              <w:bottom w:val="single" w:sz="2" w:space="0" w:color="auto"/>
            </w:tcBorders>
            <w:shd w:val="clear" w:color="auto" w:fill="auto"/>
          </w:tcPr>
          <w:p w14:paraId="025AAEB0" w14:textId="77777777" w:rsidR="00400783" w:rsidRPr="00026FF3" w:rsidRDefault="00400783" w:rsidP="003D1ABD">
            <w:pPr>
              <w:pStyle w:val="Tabletext"/>
            </w:pPr>
            <w:r w:rsidRPr="00026FF3">
              <w:t>67</w:t>
            </w:r>
          </w:p>
        </w:tc>
      </w:tr>
      <w:tr w:rsidR="00400783" w:rsidRPr="00026FF3" w14:paraId="78A25EC0" w14:textId="77777777" w:rsidTr="003D1ABD">
        <w:tc>
          <w:tcPr>
            <w:tcW w:w="714" w:type="dxa"/>
            <w:tcBorders>
              <w:top w:val="single" w:sz="2" w:space="0" w:color="auto"/>
              <w:bottom w:val="single" w:sz="2" w:space="0" w:color="auto"/>
            </w:tcBorders>
            <w:shd w:val="clear" w:color="auto" w:fill="auto"/>
          </w:tcPr>
          <w:p w14:paraId="626D3D52" w14:textId="77777777" w:rsidR="00400783" w:rsidRPr="00026FF3" w:rsidRDefault="00746128" w:rsidP="003D1ABD">
            <w:pPr>
              <w:pStyle w:val="Tabletext"/>
            </w:pPr>
            <w:r w:rsidRPr="00026FF3">
              <w:t>11</w:t>
            </w:r>
          </w:p>
        </w:tc>
        <w:tc>
          <w:tcPr>
            <w:tcW w:w="3799" w:type="dxa"/>
            <w:tcBorders>
              <w:top w:val="single" w:sz="2" w:space="0" w:color="auto"/>
              <w:bottom w:val="single" w:sz="2" w:space="0" w:color="auto"/>
            </w:tcBorders>
            <w:shd w:val="clear" w:color="auto" w:fill="auto"/>
          </w:tcPr>
          <w:p w14:paraId="13D64DAE" w14:textId="77777777" w:rsidR="00400783" w:rsidRPr="00026FF3" w:rsidRDefault="00400783" w:rsidP="003D1ABD">
            <w:pPr>
              <w:pStyle w:val="Tabletext"/>
            </w:pPr>
            <w:r w:rsidRPr="00026FF3">
              <w:t>ETRETINATE</w:t>
            </w:r>
            <w:r w:rsidR="005376E3" w:rsidRPr="00026FF3">
              <w:t>—</w:t>
            </w:r>
            <w:r w:rsidRPr="00026FF3">
              <w:t>for oral use</w:t>
            </w:r>
          </w:p>
        </w:tc>
        <w:tc>
          <w:tcPr>
            <w:tcW w:w="3799" w:type="dxa"/>
            <w:tcBorders>
              <w:top w:val="single" w:sz="2" w:space="0" w:color="auto"/>
              <w:bottom w:val="single" w:sz="2" w:space="0" w:color="auto"/>
            </w:tcBorders>
            <w:shd w:val="clear" w:color="auto" w:fill="auto"/>
          </w:tcPr>
          <w:p w14:paraId="1F6ECC5A"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6D57A9E9" w14:textId="77777777" w:rsidTr="003D1ABD">
        <w:tc>
          <w:tcPr>
            <w:tcW w:w="714" w:type="dxa"/>
            <w:tcBorders>
              <w:top w:val="single" w:sz="2" w:space="0" w:color="auto"/>
              <w:bottom w:val="single" w:sz="2" w:space="0" w:color="auto"/>
            </w:tcBorders>
            <w:shd w:val="clear" w:color="auto" w:fill="auto"/>
          </w:tcPr>
          <w:p w14:paraId="0819E596" w14:textId="77777777" w:rsidR="00400783" w:rsidRPr="00026FF3" w:rsidRDefault="00746128" w:rsidP="003D1ABD">
            <w:pPr>
              <w:pStyle w:val="Tabletext"/>
            </w:pPr>
            <w:r w:rsidRPr="00026FF3">
              <w:t>12</w:t>
            </w:r>
          </w:p>
        </w:tc>
        <w:tc>
          <w:tcPr>
            <w:tcW w:w="3799" w:type="dxa"/>
            <w:tcBorders>
              <w:top w:val="single" w:sz="2" w:space="0" w:color="auto"/>
              <w:bottom w:val="single" w:sz="2" w:space="0" w:color="auto"/>
            </w:tcBorders>
            <w:shd w:val="clear" w:color="auto" w:fill="auto"/>
          </w:tcPr>
          <w:p w14:paraId="64896C74" w14:textId="77777777" w:rsidR="00400783" w:rsidRPr="00026FF3" w:rsidRDefault="00400783" w:rsidP="003D1ABD">
            <w:pPr>
              <w:pStyle w:val="Tabletext"/>
            </w:pPr>
            <w:r w:rsidRPr="00026FF3">
              <w:t>ETRETINATE</w:t>
            </w:r>
            <w:r w:rsidR="005376E3" w:rsidRPr="00026FF3">
              <w:t>—</w:t>
            </w:r>
            <w:r w:rsidRPr="00026FF3">
              <w:t>for topical use</w:t>
            </w:r>
          </w:p>
        </w:tc>
        <w:tc>
          <w:tcPr>
            <w:tcW w:w="3799" w:type="dxa"/>
            <w:tcBorders>
              <w:top w:val="single" w:sz="2" w:space="0" w:color="auto"/>
              <w:bottom w:val="single" w:sz="2" w:space="0" w:color="auto"/>
            </w:tcBorders>
            <w:shd w:val="clear" w:color="auto" w:fill="auto"/>
          </w:tcPr>
          <w:p w14:paraId="07128A7E" w14:textId="77777777" w:rsidR="00400783" w:rsidRPr="00026FF3" w:rsidRDefault="00400783" w:rsidP="003D1ABD">
            <w:pPr>
              <w:pStyle w:val="Tabletext"/>
            </w:pPr>
            <w:r w:rsidRPr="00026FF3">
              <w:t>62</w:t>
            </w:r>
            <w:r w:rsidR="0023566D" w:rsidRPr="00026FF3">
              <w:t xml:space="preserve">, </w:t>
            </w:r>
            <w:r w:rsidRPr="00026FF3">
              <w:t>77</w:t>
            </w:r>
          </w:p>
        </w:tc>
      </w:tr>
      <w:tr w:rsidR="00400783" w:rsidRPr="00026FF3" w14:paraId="1BD5EA45" w14:textId="77777777" w:rsidTr="003D1ABD">
        <w:tc>
          <w:tcPr>
            <w:tcW w:w="714" w:type="dxa"/>
            <w:tcBorders>
              <w:top w:val="single" w:sz="2" w:space="0" w:color="auto"/>
              <w:bottom w:val="single" w:sz="2" w:space="0" w:color="auto"/>
            </w:tcBorders>
            <w:shd w:val="clear" w:color="auto" w:fill="auto"/>
          </w:tcPr>
          <w:p w14:paraId="571E3AF1" w14:textId="77777777" w:rsidR="00400783" w:rsidRPr="00026FF3" w:rsidRDefault="00746128" w:rsidP="003D1ABD">
            <w:pPr>
              <w:pStyle w:val="Tabletext"/>
            </w:pPr>
            <w:r w:rsidRPr="00026FF3">
              <w:t>13</w:t>
            </w:r>
          </w:p>
        </w:tc>
        <w:tc>
          <w:tcPr>
            <w:tcW w:w="3799" w:type="dxa"/>
            <w:tcBorders>
              <w:top w:val="single" w:sz="2" w:space="0" w:color="auto"/>
              <w:bottom w:val="single" w:sz="2" w:space="0" w:color="auto"/>
            </w:tcBorders>
            <w:shd w:val="clear" w:color="auto" w:fill="auto"/>
          </w:tcPr>
          <w:p w14:paraId="3DC80D96" w14:textId="77777777" w:rsidR="00400783" w:rsidRPr="00026FF3" w:rsidRDefault="00400783" w:rsidP="003D1ABD">
            <w:pPr>
              <w:pStyle w:val="Tabletext"/>
            </w:pPr>
            <w:r w:rsidRPr="00026FF3">
              <w:t>ENZALUTAMIDE</w:t>
            </w:r>
          </w:p>
        </w:tc>
        <w:tc>
          <w:tcPr>
            <w:tcW w:w="3799" w:type="dxa"/>
            <w:tcBorders>
              <w:top w:val="single" w:sz="2" w:space="0" w:color="auto"/>
              <w:bottom w:val="single" w:sz="2" w:space="0" w:color="auto"/>
            </w:tcBorders>
            <w:shd w:val="clear" w:color="auto" w:fill="auto"/>
          </w:tcPr>
          <w:p w14:paraId="3EBE0BC2" w14:textId="77777777" w:rsidR="00400783" w:rsidRPr="00026FF3" w:rsidRDefault="00400783" w:rsidP="003D1ABD">
            <w:pPr>
              <w:pStyle w:val="Tabletext"/>
            </w:pPr>
            <w:r w:rsidRPr="00026FF3">
              <w:t>7, 67</w:t>
            </w:r>
            <w:r w:rsidR="0023566D" w:rsidRPr="00026FF3">
              <w:t xml:space="preserve">, </w:t>
            </w:r>
            <w:r w:rsidRPr="00026FF3">
              <w:t>87</w:t>
            </w:r>
          </w:p>
        </w:tc>
      </w:tr>
      <w:tr w:rsidR="00746128" w:rsidRPr="00026FF3" w14:paraId="397E1B88" w14:textId="77777777" w:rsidTr="003D1ABD">
        <w:tc>
          <w:tcPr>
            <w:tcW w:w="714" w:type="dxa"/>
            <w:tcBorders>
              <w:top w:val="single" w:sz="2" w:space="0" w:color="auto"/>
              <w:bottom w:val="single" w:sz="2" w:space="0" w:color="auto"/>
            </w:tcBorders>
            <w:shd w:val="clear" w:color="auto" w:fill="auto"/>
          </w:tcPr>
          <w:p w14:paraId="788915E8" w14:textId="77777777" w:rsidR="00746128" w:rsidRPr="00026FF3" w:rsidRDefault="00746128" w:rsidP="00746128">
            <w:pPr>
              <w:pStyle w:val="Tabletext"/>
            </w:pPr>
            <w:r w:rsidRPr="00026FF3">
              <w:t>14</w:t>
            </w:r>
          </w:p>
        </w:tc>
        <w:tc>
          <w:tcPr>
            <w:tcW w:w="3799" w:type="dxa"/>
            <w:tcBorders>
              <w:top w:val="single" w:sz="2" w:space="0" w:color="auto"/>
              <w:bottom w:val="single" w:sz="2" w:space="0" w:color="auto"/>
            </w:tcBorders>
            <w:shd w:val="clear" w:color="auto" w:fill="auto"/>
          </w:tcPr>
          <w:p w14:paraId="3E1A5201" w14:textId="77777777" w:rsidR="00746128" w:rsidRPr="00026FF3" w:rsidRDefault="00746128" w:rsidP="00746128">
            <w:pPr>
              <w:pStyle w:val="Tabletext"/>
            </w:pPr>
            <w:r w:rsidRPr="00026FF3">
              <w:t>FARICIMAB</w:t>
            </w:r>
          </w:p>
        </w:tc>
        <w:tc>
          <w:tcPr>
            <w:tcW w:w="3799" w:type="dxa"/>
            <w:tcBorders>
              <w:top w:val="single" w:sz="2" w:space="0" w:color="auto"/>
              <w:bottom w:val="single" w:sz="2" w:space="0" w:color="auto"/>
            </w:tcBorders>
            <w:shd w:val="clear" w:color="auto" w:fill="auto"/>
          </w:tcPr>
          <w:p w14:paraId="12C8B96C" w14:textId="77777777" w:rsidR="00746128" w:rsidRPr="00026FF3" w:rsidRDefault="00746128" w:rsidP="00746128">
            <w:pPr>
              <w:pStyle w:val="Tabletext"/>
            </w:pPr>
            <w:r w:rsidRPr="00026FF3">
              <w:t>76</w:t>
            </w:r>
          </w:p>
        </w:tc>
      </w:tr>
      <w:tr w:rsidR="00400783" w:rsidRPr="00026FF3" w14:paraId="7F9ACC19" w14:textId="77777777" w:rsidTr="003D1ABD">
        <w:tc>
          <w:tcPr>
            <w:tcW w:w="714" w:type="dxa"/>
            <w:tcBorders>
              <w:top w:val="single" w:sz="2" w:space="0" w:color="auto"/>
              <w:bottom w:val="single" w:sz="2" w:space="0" w:color="auto"/>
            </w:tcBorders>
            <w:shd w:val="clear" w:color="auto" w:fill="auto"/>
          </w:tcPr>
          <w:p w14:paraId="35F30C32" w14:textId="77777777" w:rsidR="00400783" w:rsidRPr="00026FF3" w:rsidRDefault="00746128" w:rsidP="003D1ABD">
            <w:pPr>
              <w:pStyle w:val="Tabletext"/>
            </w:pPr>
            <w:r w:rsidRPr="00026FF3">
              <w:t>15</w:t>
            </w:r>
          </w:p>
        </w:tc>
        <w:tc>
          <w:tcPr>
            <w:tcW w:w="3799" w:type="dxa"/>
            <w:tcBorders>
              <w:top w:val="single" w:sz="2" w:space="0" w:color="auto"/>
              <w:bottom w:val="single" w:sz="2" w:space="0" w:color="auto"/>
            </w:tcBorders>
            <w:shd w:val="clear" w:color="auto" w:fill="auto"/>
          </w:tcPr>
          <w:p w14:paraId="4827A132" w14:textId="77777777" w:rsidR="00400783" w:rsidRPr="00026FF3" w:rsidRDefault="00400783" w:rsidP="003D1ABD">
            <w:pPr>
              <w:pStyle w:val="Tabletext"/>
            </w:pPr>
            <w:r w:rsidRPr="00026FF3">
              <w:t>FINERENONE</w:t>
            </w:r>
          </w:p>
        </w:tc>
        <w:tc>
          <w:tcPr>
            <w:tcW w:w="3799" w:type="dxa"/>
            <w:tcBorders>
              <w:top w:val="single" w:sz="2" w:space="0" w:color="auto"/>
              <w:bottom w:val="single" w:sz="2" w:space="0" w:color="auto"/>
            </w:tcBorders>
            <w:shd w:val="clear" w:color="auto" w:fill="auto"/>
          </w:tcPr>
          <w:p w14:paraId="335FDC7F" w14:textId="77777777" w:rsidR="00400783" w:rsidRPr="00026FF3" w:rsidRDefault="00400783" w:rsidP="003D1ABD">
            <w:pPr>
              <w:pStyle w:val="Tabletext"/>
            </w:pPr>
            <w:r w:rsidRPr="00026FF3">
              <w:t>67</w:t>
            </w:r>
            <w:r w:rsidR="0023566D" w:rsidRPr="00026FF3">
              <w:t xml:space="preserve">, </w:t>
            </w:r>
            <w:r w:rsidRPr="00026FF3">
              <w:t>111</w:t>
            </w:r>
          </w:p>
        </w:tc>
      </w:tr>
      <w:tr w:rsidR="00400783" w:rsidRPr="00026FF3" w14:paraId="0B6A4F57" w14:textId="77777777" w:rsidTr="003D1ABD">
        <w:tc>
          <w:tcPr>
            <w:tcW w:w="714" w:type="dxa"/>
            <w:tcBorders>
              <w:top w:val="single" w:sz="2" w:space="0" w:color="auto"/>
              <w:bottom w:val="single" w:sz="2" w:space="0" w:color="auto"/>
            </w:tcBorders>
            <w:shd w:val="clear" w:color="auto" w:fill="auto"/>
          </w:tcPr>
          <w:p w14:paraId="7094E4B9" w14:textId="77777777" w:rsidR="00400783" w:rsidRPr="00026FF3" w:rsidRDefault="00746128" w:rsidP="003D1ABD">
            <w:pPr>
              <w:pStyle w:val="Tabletext"/>
            </w:pPr>
            <w:r w:rsidRPr="00026FF3">
              <w:t>16</w:t>
            </w:r>
          </w:p>
        </w:tc>
        <w:tc>
          <w:tcPr>
            <w:tcW w:w="3799" w:type="dxa"/>
            <w:tcBorders>
              <w:top w:val="single" w:sz="2" w:space="0" w:color="auto"/>
              <w:bottom w:val="single" w:sz="2" w:space="0" w:color="auto"/>
            </w:tcBorders>
            <w:shd w:val="clear" w:color="auto" w:fill="auto"/>
          </w:tcPr>
          <w:p w14:paraId="1B1780F9" w14:textId="77777777" w:rsidR="00400783" w:rsidRPr="00026FF3" w:rsidRDefault="00400783" w:rsidP="003D1ABD">
            <w:pPr>
              <w:pStyle w:val="Tabletext"/>
            </w:pPr>
            <w:r w:rsidRPr="00026FF3">
              <w:t>FINGOLIMOD</w:t>
            </w:r>
          </w:p>
        </w:tc>
        <w:tc>
          <w:tcPr>
            <w:tcW w:w="3799" w:type="dxa"/>
            <w:tcBorders>
              <w:top w:val="single" w:sz="2" w:space="0" w:color="auto"/>
              <w:bottom w:val="single" w:sz="2" w:space="0" w:color="auto"/>
            </w:tcBorders>
            <w:shd w:val="clear" w:color="auto" w:fill="auto"/>
          </w:tcPr>
          <w:p w14:paraId="6FBB9C5B" w14:textId="77777777" w:rsidR="00400783" w:rsidRPr="00026FF3" w:rsidRDefault="00400783" w:rsidP="003D1ABD">
            <w:pPr>
              <w:pStyle w:val="Tabletext"/>
            </w:pPr>
            <w:r w:rsidRPr="00026FF3">
              <w:t>76</w:t>
            </w:r>
          </w:p>
        </w:tc>
      </w:tr>
      <w:tr w:rsidR="00400783" w:rsidRPr="00026FF3" w14:paraId="1083D0C5" w14:textId="77777777" w:rsidTr="003D1ABD">
        <w:tc>
          <w:tcPr>
            <w:tcW w:w="714" w:type="dxa"/>
            <w:tcBorders>
              <w:top w:val="single" w:sz="2" w:space="0" w:color="auto"/>
              <w:bottom w:val="single" w:sz="2" w:space="0" w:color="auto"/>
            </w:tcBorders>
            <w:shd w:val="clear" w:color="auto" w:fill="auto"/>
          </w:tcPr>
          <w:p w14:paraId="08726EE3" w14:textId="77777777" w:rsidR="00400783" w:rsidRPr="00026FF3" w:rsidRDefault="00746128" w:rsidP="003D1ABD">
            <w:pPr>
              <w:pStyle w:val="Tabletext"/>
            </w:pPr>
            <w:r w:rsidRPr="00026FF3">
              <w:t>17</w:t>
            </w:r>
          </w:p>
        </w:tc>
        <w:tc>
          <w:tcPr>
            <w:tcW w:w="3799" w:type="dxa"/>
            <w:tcBorders>
              <w:top w:val="single" w:sz="2" w:space="0" w:color="auto"/>
              <w:bottom w:val="single" w:sz="2" w:space="0" w:color="auto"/>
            </w:tcBorders>
            <w:shd w:val="clear" w:color="auto" w:fill="auto"/>
          </w:tcPr>
          <w:p w14:paraId="2914A95F" w14:textId="77777777" w:rsidR="00400783" w:rsidRPr="00026FF3" w:rsidRDefault="00400783" w:rsidP="003D1ABD">
            <w:pPr>
              <w:pStyle w:val="Tabletext"/>
            </w:pPr>
            <w:r w:rsidRPr="00026FF3">
              <w:t>ISAVUCONAZOLE</w:t>
            </w:r>
          </w:p>
        </w:tc>
        <w:tc>
          <w:tcPr>
            <w:tcW w:w="3799" w:type="dxa"/>
            <w:tcBorders>
              <w:top w:val="single" w:sz="2" w:space="0" w:color="auto"/>
              <w:bottom w:val="single" w:sz="2" w:space="0" w:color="auto"/>
            </w:tcBorders>
            <w:shd w:val="clear" w:color="auto" w:fill="auto"/>
          </w:tcPr>
          <w:p w14:paraId="18B2701D" w14:textId="77777777" w:rsidR="00400783" w:rsidRPr="00026FF3" w:rsidRDefault="00400783" w:rsidP="003D1ABD">
            <w:pPr>
              <w:pStyle w:val="Tabletext"/>
            </w:pPr>
            <w:r w:rsidRPr="00026FF3">
              <w:t>53</w:t>
            </w:r>
          </w:p>
        </w:tc>
      </w:tr>
      <w:tr w:rsidR="00400783" w:rsidRPr="00026FF3" w14:paraId="126F0B5D" w14:textId="77777777" w:rsidTr="003D1ABD">
        <w:tc>
          <w:tcPr>
            <w:tcW w:w="714" w:type="dxa"/>
            <w:tcBorders>
              <w:top w:val="single" w:sz="2" w:space="0" w:color="auto"/>
              <w:bottom w:val="single" w:sz="2" w:space="0" w:color="auto"/>
            </w:tcBorders>
            <w:shd w:val="clear" w:color="auto" w:fill="auto"/>
          </w:tcPr>
          <w:p w14:paraId="2BECCCF1" w14:textId="77777777" w:rsidR="00400783" w:rsidRPr="00026FF3" w:rsidRDefault="00746128" w:rsidP="003D1ABD">
            <w:pPr>
              <w:pStyle w:val="Tabletext"/>
            </w:pPr>
            <w:r w:rsidRPr="00026FF3">
              <w:t>18</w:t>
            </w:r>
          </w:p>
        </w:tc>
        <w:tc>
          <w:tcPr>
            <w:tcW w:w="3799" w:type="dxa"/>
            <w:tcBorders>
              <w:top w:val="single" w:sz="2" w:space="0" w:color="auto"/>
              <w:bottom w:val="single" w:sz="2" w:space="0" w:color="auto"/>
            </w:tcBorders>
            <w:shd w:val="clear" w:color="auto" w:fill="auto"/>
          </w:tcPr>
          <w:p w14:paraId="367EF5F2" w14:textId="77777777" w:rsidR="00400783" w:rsidRPr="00026FF3" w:rsidRDefault="00400783" w:rsidP="003D1ABD">
            <w:pPr>
              <w:pStyle w:val="Tabletext"/>
            </w:pPr>
            <w:r w:rsidRPr="00026FF3">
              <w:t>ISOTRETINOIN</w:t>
            </w:r>
            <w:r w:rsidR="005376E3" w:rsidRPr="00026FF3">
              <w:t>—</w:t>
            </w:r>
            <w:r w:rsidRPr="00026FF3">
              <w:t>for oral use</w:t>
            </w:r>
          </w:p>
        </w:tc>
        <w:tc>
          <w:tcPr>
            <w:tcW w:w="3799" w:type="dxa"/>
            <w:tcBorders>
              <w:top w:val="single" w:sz="2" w:space="0" w:color="auto"/>
              <w:bottom w:val="single" w:sz="2" w:space="0" w:color="auto"/>
            </w:tcBorders>
            <w:shd w:val="clear" w:color="auto" w:fill="auto"/>
          </w:tcPr>
          <w:p w14:paraId="3FAE07D3"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0E163050" w14:textId="77777777" w:rsidTr="003D1ABD">
        <w:tc>
          <w:tcPr>
            <w:tcW w:w="714" w:type="dxa"/>
            <w:tcBorders>
              <w:top w:val="single" w:sz="2" w:space="0" w:color="auto"/>
              <w:bottom w:val="single" w:sz="2" w:space="0" w:color="auto"/>
            </w:tcBorders>
            <w:shd w:val="clear" w:color="auto" w:fill="auto"/>
          </w:tcPr>
          <w:p w14:paraId="49139CDE" w14:textId="77777777" w:rsidR="00400783" w:rsidRPr="00026FF3" w:rsidRDefault="00746128" w:rsidP="003D1ABD">
            <w:pPr>
              <w:pStyle w:val="Tabletext"/>
            </w:pPr>
            <w:r w:rsidRPr="00026FF3">
              <w:t>19</w:t>
            </w:r>
          </w:p>
        </w:tc>
        <w:tc>
          <w:tcPr>
            <w:tcW w:w="3799" w:type="dxa"/>
            <w:tcBorders>
              <w:top w:val="single" w:sz="2" w:space="0" w:color="auto"/>
              <w:bottom w:val="single" w:sz="2" w:space="0" w:color="auto"/>
            </w:tcBorders>
            <w:shd w:val="clear" w:color="auto" w:fill="auto"/>
          </w:tcPr>
          <w:p w14:paraId="1075BF54" w14:textId="77777777" w:rsidR="00400783" w:rsidRPr="00026FF3" w:rsidRDefault="00400783" w:rsidP="003D1ABD">
            <w:pPr>
              <w:pStyle w:val="Tabletext"/>
            </w:pPr>
            <w:r w:rsidRPr="00026FF3">
              <w:t>ISOTRETINOIN</w:t>
            </w:r>
            <w:r w:rsidR="005376E3" w:rsidRPr="00026FF3">
              <w:t>—</w:t>
            </w:r>
            <w:r w:rsidRPr="00026FF3">
              <w:t>for topical use</w:t>
            </w:r>
          </w:p>
        </w:tc>
        <w:tc>
          <w:tcPr>
            <w:tcW w:w="3799" w:type="dxa"/>
            <w:tcBorders>
              <w:top w:val="single" w:sz="2" w:space="0" w:color="auto"/>
              <w:bottom w:val="single" w:sz="2" w:space="0" w:color="auto"/>
            </w:tcBorders>
            <w:shd w:val="clear" w:color="auto" w:fill="auto"/>
          </w:tcPr>
          <w:p w14:paraId="1039A25B" w14:textId="77777777" w:rsidR="00400783" w:rsidRPr="00026FF3" w:rsidRDefault="00400783" w:rsidP="003D1ABD">
            <w:pPr>
              <w:pStyle w:val="Tabletext"/>
            </w:pPr>
            <w:r w:rsidRPr="00026FF3">
              <w:t>62</w:t>
            </w:r>
            <w:r w:rsidR="0023566D" w:rsidRPr="00026FF3">
              <w:t xml:space="preserve">, </w:t>
            </w:r>
            <w:r w:rsidRPr="00026FF3">
              <w:t>77</w:t>
            </w:r>
          </w:p>
        </w:tc>
      </w:tr>
      <w:tr w:rsidR="00400783" w:rsidRPr="00026FF3" w14:paraId="27B68771" w14:textId="77777777" w:rsidTr="003D1ABD">
        <w:tc>
          <w:tcPr>
            <w:tcW w:w="714" w:type="dxa"/>
            <w:tcBorders>
              <w:top w:val="single" w:sz="2" w:space="0" w:color="auto"/>
              <w:bottom w:val="single" w:sz="2" w:space="0" w:color="auto"/>
            </w:tcBorders>
            <w:shd w:val="clear" w:color="auto" w:fill="auto"/>
          </w:tcPr>
          <w:p w14:paraId="044829D5" w14:textId="77777777" w:rsidR="00400783" w:rsidRPr="00026FF3" w:rsidRDefault="00746128" w:rsidP="003D1ABD">
            <w:pPr>
              <w:pStyle w:val="Tabletext"/>
            </w:pPr>
            <w:r w:rsidRPr="00026FF3">
              <w:t>20</w:t>
            </w:r>
          </w:p>
        </w:tc>
        <w:tc>
          <w:tcPr>
            <w:tcW w:w="3799" w:type="dxa"/>
            <w:tcBorders>
              <w:top w:val="single" w:sz="2" w:space="0" w:color="auto"/>
              <w:bottom w:val="single" w:sz="2" w:space="0" w:color="auto"/>
            </w:tcBorders>
            <w:shd w:val="clear" w:color="auto" w:fill="auto"/>
          </w:tcPr>
          <w:p w14:paraId="5F798FC4" w14:textId="77777777" w:rsidR="00400783" w:rsidRPr="00026FF3" w:rsidRDefault="00400783" w:rsidP="003D1ABD">
            <w:pPr>
              <w:pStyle w:val="Tabletext"/>
            </w:pPr>
            <w:r w:rsidRPr="00026FF3">
              <w:t>LEFLUNOMIDE</w:t>
            </w:r>
          </w:p>
        </w:tc>
        <w:tc>
          <w:tcPr>
            <w:tcW w:w="3799" w:type="dxa"/>
            <w:tcBorders>
              <w:top w:val="single" w:sz="2" w:space="0" w:color="auto"/>
              <w:bottom w:val="single" w:sz="2" w:space="0" w:color="auto"/>
            </w:tcBorders>
            <w:shd w:val="clear" w:color="auto" w:fill="auto"/>
          </w:tcPr>
          <w:p w14:paraId="558D45AB" w14:textId="77777777" w:rsidR="00400783" w:rsidRPr="00026FF3" w:rsidRDefault="00400783" w:rsidP="003D1ABD">
            <w:pPr>
              <w:pStyle w:val="Tabletext"/>
            </w:pPr>
            <w:r w:rsidRPr="00026FF3">
              <w:t>7, 62</w:t>
            </w:r>
            <w:r w:rsidR="0023566D" w:rsidRPr="00026FF3">
              <w:t xml:space="preserve">, </w:t>
            </w:r>
            <w:r w:rsidRPr="00026FF3">
              <w:t>87</w:t>
            </w:r>
          </w:p>
        </w:tc>
      </w:tr>
      <w:tr w:rsidR="00400783" w:rsidRPr="00026FF3" w14:paraId="307D3131" w14:textId="77777777" w:rsidTr="003D1ABD">
        <w:tc>
          <w:tcPr>
            <w:tcW w:w="714" w:type="dxa"/>
            <w:tcBorders>
              <w:top w:val="single" w:sz="2" w:space="0" w:color="auto"/>
              <w:bottom w:val="single" w:sz="2" w:space="0" w:color="auto"/>
            </w:tcBorders>
            <w:shd w:val="clear" w:color="auto" w:fill="auto"/>
          </w:tcPr>
          <w:p w14:paraId="2076B71F" w14:textId="77777777" w:rsidR="00400783" w:rsidRPr="00026FF3" w:rsidRDefault="00746128" w:rsidP="003D1ABD">
            <w:pPr>
              <w:pStyle w:val="Tabletext"/>
            </w:pPr>
            <w:r w:rsidRPr="00026FF3">
              <w:t>21</w:t>
            </w:r>
          </w:p>
        </w:tc>
        <w:tc>
          <w:tcPr>
            <w:tcW w:w="3799" w:type="dxa"/>
            <w:tcBorders>
              <w:top w:val="single" w:sz="2" w:space="0" w:color="auto"/>
              <w:bottom w:val="single" w:sz="2" w:space="0" w:color="auto"/>
            </w:tcBorders>
            <w:shd w:val="clear" w:color="auto" w:fill="auto"/>
          </w:tcPr>
          <w:p w14:paraId="055BD52A" w14:textId="77777777" w:rsidR="00400783" w:rsidRPr="00026FF3" w:rsidRDefault="00400783" w:rsidP="003D1ABD">
            <w:pPr>
              <w:pStyle w:val="Tabletext"/>
            </w:pPr>
            <w:r w:rsidRPr="00026FF3">
              <w:t>LENALIDOMIDE</w:t>
            </w:r>
            <w:r w:rsidR="005376E3" w:rsidRPr="00026FF3">
              <w:t>—</w:t>
            </w:r>
            <w:r w:rsidRPr="00026FF3">
              <w:t>for oral use</w:t>
            </w:r>
          </w:p>
        </w:tc>
        <w:tc>
          <w:tcPr>
            <w:tcW w:w="3799" w:type="dxa"/>
            <w:tcBorders>
              <w:top w:val="single" w:sz="2" w:space="0" w:color="auto"/>
              <w:bottom w:val="single" w:sz="2" w:space="0" w:color="auto"/>
            </w:tcBorders>
            <w:shd w:val="clear" w:color="auto" w:fill="auto"/>
          </w:tcPr>
          <w:p w14:paraId="2F0D68E0"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0D8F88B7" w14:textId="77777777" w:rsidTr="003D1ABD">
        <w:tc>
          <w:tcPr>
            <w:tcW w:w="714" w:type="dxa"/>
            <w:tcBorders>
              <w:top w:val="single" w:sz="2" w:space="0" w:color="auto"/>
              <w:bottom w:val="single" w:sz="2" w:space="0" w:color="auto"/>
            </w:tcBorders>
            <w:shd w:val="clear" w:color="auto" w:fill="auto"/>
          </w:tcPr>
          <w:p w14:paraId="4DD4FA25" w14:textId="77777777" w:rsidR="00400783" w:rsidRPr="00026FF3" w:rsidRDefault="00746128" w:rsidP="003D1ABD">
            <w:pPr>
              <w:pStyle w:val="Tabletext"/>
            </w:pPr>
            <w:r w:rsidRPr="00026FF3">
              <w:t>22</w:t>
            </w:r>
          </w:p>
        </w:tc>
        <w:tc>
          <w:tcPr>
            <w:tcW w:w="3799" w:type="dxa"/>
            <w:tcBorders>
              <w:top w:val="single" w:sz="2" w:space="0" w:color="auto"/>
              <w:bottom w:val="single" w:sz="2" w:space="0" w:color="auto"/>
            </w:tcBorders>
            <w:shd w:val="clear" w:color="auto" w:fill="auto"/>
          </w:tcPr>
          <w:p w14:paraId="7E8D3302" w14:textId="77777777" w:rsidR="00400783" w:rsidRPr="00026FF3" w:rsidRDefault="00400783" w:rsidP="003D1ABD">
            <w:pPr>
              <w:pStyle w:val="Tabletext"/>
            </w:pPr>
            <w:r w:rsidRPr="00026FF3">
              <w:t>LENALIDOMIDE</w:t>
            </w:r>
            <w:r w:rsidR="005376E3" w:rsidRPr="00026FF3">
              <w:t>—</w:t>
            </w:r>
            <w:r w:rsidRPr="00026FF3">
              <w:t>for topical use</w:t>
            </w:r>
          </w:p>
        </w:tc>
        <w:tc>
          <w:tcPr>
            <w:tcW w:w="3799" w:type="dxa"/>
            <w:tcBorders>
              <w:top w:val="single" w:sz="2" w:space="0" w:color="auto"/>
              <w:bottom w:val="single" w:sz="2" w:space="0" w:color="auto"/>
            </w:tcBorders>
            <w:shd w:val="clear" w:color="auto" w:fill="auto"/>
          </w:tcPr>
          <w:p w14:paraId="09EABE34" w14:textId="77777777" w:rsidR="00400783" w:rsidRPr="00026FF3" w:rsidRDefault="00400783" w:rsidP="003D1ABD">
            <w:pPr>
              <w:pStyle w:val="Tabletext"/>
            </w:pPr>
            <w:r w:rsidRPr="00026FF3">
              <w:t>62</w:t>
            </w:r>
            <w:r w:rsidR="0023566D" w:rsidRPr="00026FF3">
              <w:t xml:space="preserve">, </w:t>
            </w:r>
            <w:r w:rsidRPr="00026FF3">
              <w:t>77</w:t>
            </w:r>
          </w:p>
        </w:tc>
      </w:tr>
      <w:tr w:rsidR="00400783" w:rsidRPr="00026FF3" w14:paraId="7BF1FCD7" w14:textId="77777777" w:rsidTr="003D1ABD">
        <w:tc>
          <w:tcPr>
            <w:tcW w:w="714" w:type="dxa"/>
            <w:tcBorders>
              <w:top w:val="single" w:sz="2" w:space="0" w:color="auto"/>
              <w:bottom w:val="single" w:sz="2" w:space="0" w:color="auto"/>
            </w:tcBorders>
            <w:shd w:val="clear" w:color="auto" w:fill="auto"/>
          </w:tcPr>
          <w:p w14:paraId="567C9451" w14:textId="77777777" w:rsidR="00400783" w:rsidRPr="00026FF3" w:rsidRDefault="00746128" w:rsidP="003D1ABD">
            <w:pPr>
              <w:pStyle w:val="Tabletext"/>
            </w:pPr>
            <w:r w:rsidRPr="00026FF3">
              <w:t>23</w:t>
            </w:r>
          </w:p>
        </w:tc>
        <w:tc>
          <w:tcPr>
            <w:tcW w:w="3799" w:type="dxa"/>
            <w:tcBorders>
              <w:top w:val="single" w:sz="2" w:space="0" w:color="auto"/>
              <w:bottom w:val="single" w:sz="2" w:space="0" w:color="auto"/>
            </w:tcBorders>
            <w:shd w:val="clear" w:color="auto" w:fill="auto"/>
          </w:tcPr>
          <w:p w14:paraId="0452DE57" w14:textId="77777777" w:rsidR="00400783" w:rsidRPr="00026FF3" w:rsidRDefault="00400783" w:rsidP="003D1ABD">
            <w:pPr>
              <w:pStyle w:val="Tabletext"/>
            </w:pPr>
            <w:r w:rsidRPr="00026FF3">
              <w:t>LEVOCABASTINE</w:t>
            </w:r>
          </w:p>
        </w:tc>
        <w:tc>
          <w:tcPr>
            <w:tcW w:w="3799" w:type="dxa"/>
            <w:tcBorders>
              <w:top w:val="single" w:sz="2" w:space="0" w:color="auto"/>
              <w:bottom w:val="single" w:sz="2" w:space="0" w:color="auto"/>
            </w:tcBorders>
            <w:shd w:val="clear" w:color="auto" w:fill="auto"/>
          </w:tcPr>
          <w:p w14:paraId="7A286D31" w14:textId="77777777" w:rsidR="00400783" w:rsidRPr="00026FF3" w:rsidRDefault="00400783" w:rsidP="003D1ABD">
            <w:pPr>
              <w:pStyle w:val="Tabletext"/>
            </w:pPr>
            <w:r w:rsidRPr="00026FF3">
              <w:t>62</w:t>
            </w:r>
          </w:p>
        </w:tc>
      </w:tr>
      <w:tr w:rsidR="00400783" w:rsidRPr="00026FF3" w14:paraId="6A491DE8" w14:textId="77777777" w:rsidTr="003D1ABD">
        <w:tc>
          <w:tcPr>
            <w:tcW w:w="714" w:type="dxa"/>
            <w:tcBorders>
              <w:top w:val="single" w:sz="2" w:space="0" w:color="auto"/>
              <w:bottom w:val="single" w:sz="2" w:space="0" w:color="auto"/>
            </w:tcBorders>
            <w:shd w:val="clear" w:color="auto" w:fill="auto"/>
          </w:tcPr>
          <w:p w14:paraId="0D7DB0AE" w14:textId="77777777" w:rsidR="00400783" w:rsidRPr="00026FF3" w:rsidRDefault="00746128" w:rsidP="003D1ABD">
            <w:pPr>
              <w:pStyle w:val="Tabletext"/>
            </w:pPr>
            <w:r w:rsidRPr="00026FF3">
              <w:t>24</w:t>
            </w:r>
          </w:p>
        </w:tc>
        <w:tc>
          <w:tcPr>
            <w:tcW w:w="3799" w:type="dxa"/>
            <w:tcBorders>
              <w:top w:val="single" w:sz="2" w:space="0" w:color="auto"/>
              <w:bottom w:val="single" w:sz="2" w:space="0" w:color="auto"/>
            </w:tcBorders>
            <w:shd w:val="clear" w:color="auto" w:fill="auto"/>
          </w:tcPr>
          <w:p w14:paraId="29EFBE55" w14:textId="77777777" w:rsidR="00400783" w:rsidRPr="00026FF3" w:rsidRDefault="00400783" w:rsidP="003D1ABD">
            <w:pPr>
              <w:pStyle w:val="Tabletext"/>
            </w:pPr>
            <w:r w:rsidRPr="00026FF3">
              <w:t>MACITENTAN</w:t>
            </w:r>
          </w:p>
        </w:tc>
        <w:tc>
          <w:tcPr>
            <w:tcW w:w="3799" w:type="dxa"/>
            <w:tcBorders>
              <w:top w:val="single" w:sz="2" w:space="0" w:color="auto"/>
              <w:bottom w:val="single" w:sz="2" w:space="0" w:color="auto"/>
            </w:tcBorders>
            <w:shd w:val="clear" w:color="auto" w:fill="auto"/>
          </w:tcPr>
          <w:p w14:paraId="6D65826A"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3FABBF64" w14:textId="77777777" w:rsidTr="003D1ABD">
        <w:tc>
          <w:tcPr>
            <w:tcW w:w="714" w:type="dxa"/>
            <w:tcBorders>
              <w:top w:val="single" w:sz="2" w:space="0" w:color="auto"/>
              <w:bottom w:val="single" w:sz="2" w:space="0" w:color="auto"/>
            </w:tcBorders>
            <w:shd w:val="clear" w:color="auto" w:fill="auto"/>
          </w:tcPr>
          <w:p w14:paraId="120D41CC" w14:textId="77777777" w:rsidR="00400783" w:rsidRPr="00026FF3" w:rsidRDefault="00746128" w:rsidP="003D1ABD">
            <w:pPr>
              <w:pStyle w:val="Tabletext"/>
            </w:pPr>
            <w:r w:rsidRPr="00026FF3">
              <w:t>25</w:t>
            </w:r>
          </w:p>
        </w:tc>
        <w:tc>
          <w:tcPr>
            <w:tcW w:w="3799" w:type="dxa"/>
            <w:tcBorders>
              <w:top w:val="single" w:sz="2" w:space="0" w:color="auto"/>
              <w:bottom w:val="single" w:sz="2" w:space="0" w:color="auto"/>
            </w:tcBorders>
            <w:shd w:val="clear" w:color="auto" w:fill="auto"/>
          </w:tcPr>
          <w:p w14:paraId="21A1F3E5" w14:textId="77777777" w:rsidR="00400783" w:rsidRPr="00026FF3" w:rsidRDefault="00400783" w:rsidP="003D1ABD">
            <w:pPr>
              <w:pStyle w:val="Tabletext"/>
            </w:pPr>
            <w:r w:rsidRPr="00026FF3">
              <w:t>MISOPROSTOL</w:t>
            </w:r>
          </w:p>
        </w:tc>
        <w:tc>
          <w:tcPr>
            <w:tcW w:w="3799" w:type="dxa"/>
            <w:tcBorders>
              <w:top w:val="single" w:sz="2" w:space="0" w:color="auto"/>
              <w:bottom w:val="single" w:sz="2" w:space="0" w:color="auto"/>
            </w:tcBorders>
            <w:shd w:val="clear" w:color="auto" w:fill="auto"/>
          </w:tcPr>
          <w:p w14:paraId="5D16684A" w14:textId="77777777" w:rsidR="00400783" w:rsidRPr="00026FF3" w:rsidRDefault="00400783" w:rsidP="003D1ABD">
            <w:pPr>
              <w:pStyle w:val="Tabletext"/>
            </w:pPr>
            <w:r w:rsidRPr="00026FF3">
              <w:t>53</w:t>
            </w:r>
          </w:p>
        </w:tc>
      </w:tr>
      <w:tr w:rsidR="007A1F20" w:rsidRPr="00026FF3" w14:paraId="0FBB9F76" w14:textId="77777777" w:rsidTr="003D1ABD">
        <w:tc>
          <w:tcPr>
            <w:tcW w:w="714" w:type="dxa"/>
            <w:tcBorders>
              <w:top w:val="single" w:sz="2" w:space="0" w:color="auto"/>
              <w:bottom w:val="single" w:sz="2" w:space="0" w:color="auto"/>
            </w:tcBorders>
            <w:shd w:val="clear" w:color="auto" w:fill="auto"/>
          </w:tcPr>
          <w:p w14:paraId="2BBC2CAA" w14:textId="4077BF33" w:rsidR="007A1F20" w:rsidRPr="00026FF3" w:rsidRDefault="007A1F20" w:rsidP="003D1ABD">
            <w:pPr>
              <w:pStyle w:val="Tabletext"/>
            </w:pPr>
            <w:r>
              <w:t>2</w:t>
            </w:r>
            <w:r w:rsidR="003436CE">
              <w:t>6</w:t>
            </w:r>
          </w:p>
        </w:tc>
        <w:tc>
          <w:tcPr>
            <w:tcW w:w="3799" w:type="dxa"/>
            <w:tcBorders>
              <w:top w:val="single" w:sz="2" w:space="0" w:color="auto"/>
              <w:bottom w:val="single" w:sz="2" w:space="0" w:color="auto"/>
            </w:tcBorders>
            <w:shd w:val="clear" w:color="auto" w:fill="auto"/>
          </w:tcPr>
          <w:p w14:paraId="6D0A404F" w14:textId="00DBC0C2" w:rsidR="007A1F20" w:rsidRPr="00026FF3" w:rsidRDefault="007A1F20" w:rsidP="003D1ABD">
            <w:pPr>
              <w:pStyle w:val="Tabletext"/>
            </w:pPr>
            <w:r>
              <w:t>PALOVAROT</w:t>
            </w:r>
            <w:r w:rsidR="00474BFD">
              <w:t>E</w:t>
            </w:r>
            <w:r>
              <w:t>NE</w:t>
            </w:r>
          </w:p>
        </w:tc>
        <w:tc>
          <w:tcPr>
            <w:tcW w:w="3799" w:type="dxa"/>
            <w:tcBorders>
              <w:top w:val="single" w:sz="2" w:space="0" w:color="auto"/>
              <w:bottom w:val="single" w:sz="2" w:space="0" w:color="auto"/>
            </w:tcBorders>
            <w:shd w:val="clear" w:color="auto" w:fill="auto"/>
          </w:tcPr>
          <w:p w14:paraId="3D520CA3" w14:textId="7445F919" w:rsidR="007A1F20" w:rsidRPr="00026FF3" w:rsidRDefault="007A1F20" w:rsidP="003D1ABD">
            <w:pPr>
              <w:pStyle w:val="Tabletext"/>
            </w:pPr>
            <w:r>
              <w:t>7, 62, 76, 111</w:t>
            </w:r>
          </w:p>
        </w:tc>
      </w:tr>
      <w:tr w:rsidR="00400783" w:rsidRPr="00026FF3" w14:paraId="4C636C93" w14:textId="77777777" w:rsidTr="003D1ABD">
        <w:tc>
          <w:tcPr>
            <w:tcW w:w="714" w:type="dxa"/>
            <w:tcBorders>
              <w:top w:val="single" w:sz="2" w:space="0" w:color="auto"/>
              <w:bottom w:val="single" w:sz="2" w:space="0" w:color="auto"/>
            </w:tcBorders>
            <w:shd w:val="clear" w:color="auto" w:fill="auto"/>
          </w:tcPr>
          <w:p w14:paraId="3ADA375F" w14:textId="097E8D4D" w:rsidR="00400783" w:rsidRPr="00026FF3" w:rsidRDefault="00746128" w:rsidP="003D1ABD">
            <w:pPr>
              <w:pStyle w:val="Tabletext"/>
            </w:pPr>
            <w:r w:rsidRPr="00026FF3">
              <w:t>2</w:t>
            </w:r>
            <w:r w:rsidR="003436CE">
              <w:t>7</w:t>
            </w:r>
          </w:p>
        </w:tc>
        <w:tc>
          <w:tcPr>
            <w:tcW w:w="3799" w:type="dxa"/>
            <w:tcBorders>
              <w:top w:val="single" w:sz="2" w:space="0" w:color="auto"/>
              <w:bottom w:val="single" w:sz="2" w:space="0" w:color="auto"/>
            </w:tcBorders>
            <w:shd w:val="clear" w:color="auto" w:fill="auto"/>
          </w:tcPr>
          <w:p w14:paraId="608AFB65" w14:textId="77777777" w:rsidR="00400783" w:rsidRPr="00026FF3" w:rsidRDefault="00400783" w:rsidP="003D1ABD">
            <w:pPr>
              <w:pStyle w:val="Tabletext"/>
            </w:pPr>
            <w:r w:rsidRPr="00026FF3">
              <w:t>PLITIDEPSIN</w:t>
            </w:r>
          </w:p>
        </w:tc>
        <w:tc>
          <w:tcPr>
            <w:tcW w:w="3799" w:type="dxa"/>
            <w:tcBorders>
              <w:top w:val="single" w:sz="2" w:space="0" w:color="auto"/>
              <w:bottom w:val="single" w:sz="2" w:space="0" w:color="auto"/>
            </w:tcBorders>
            <w:shd w:val="clear" w:color="auto" w:fill="auto"/>
          </w:tcPr>
          <w:p w14:paraId="4EDB4142" w14:textId="77777777" w:rsidR="00400783" w:rsidRPr="00026FF3" w:rsidRDefault="00400783" w:rsidP="003D1ABD">
            <w:pPr>
              <w:pStyle w:val="Tabletext"/>
            </w:pPr>
            <w:r w:rsidRPr="00026FF3">
              <w:t>7, 62, 63, 76</w:t>
            </w:r>
            <w:r w:rsidR="0023566D" w:rsidRPr="00026FF3">
              <w:t xml:space="preserve">, </w:t>
            </w:r>
            <w:r w:rsidRPr="00026FF3">
              <w:t>87</w:t>
            </w:r>
          </w:p>
        </w:tc>
      </w:tr>
      <w:tr w:rsidR="00400783" w:rsidRPr="00026FF3" w14:paraId="7482ECC7" w14:textId="77777777" w:rsidTr="003D1ABD">
        <w:tc>
          <w:tcPr>
            <w:tcW w:w="714" w:type="dxa"/>
            <w:tcBorders>
              <w:top w:val="single" w:sz="2" w:space="0" w:color="auto"/>
              <w:bottom w:val="single" w:sz="2" w:space="0" w:color="auto"/>
            </w:tcBorders>
            <w:shd w:val="clear" w:color="auto" w:fill="auto"/>
          </w:tcPr>
          <w:p w14:paraId="1D4916F3" w14:textId="56FF66A3" w:rsidR="00400783" w:rsidRPr="00026FF3" w:rsidRDefault="00746128" w:rsidP="003D1ABD">
            <w:pPr>
              <w:pStyle w:val="Tabletext"/>
            </w:pPr>
            <w:r w:rsidRPr="00026FF3">
              <w:t>2</w:t>
            </w:r>
            <w:r w:rsidR="003436CE">
              <w:t>8</w:t>
            </w:r>
          </w:p>
        </w:tc>
        <w:tc>
          <w:tcPr>
            <w:tcW w:w="3799" w:type="dxa"/>
            <w:tcBorders>
              <w:top w:val="single" w:sz="2" w:space="0" w:color="auto"/>
              <w:bottom w:val="single" w:sz="2" w:space="0" w:color="auto"/>
            </w:tcBorders>
            <w:shd w:val="clear" w:color="auto" w:fill="auto"/>
          </w:tcPr>
          <w:p w14:paraId="18023010" w14:textId="77777777" w:rsidR="00400783" w:rsidRPr="00026FF3" w:rsidRDefault="00400783" w:rsidP="003D1ABD">
            <w:pPr>
              <w:pStyle w:val="Tabletext"/>
            </w:pPr>
            <w:r w:rsidRPr="00026FF3">
              <w:t>POMALIDOMIDE</w:t>
            </w:r>
          </w:p>
        </w:tc>
        <w:tc>
          <w:tcPr>
            <w:tcW w:w="3799" w:type="dxa"/>
            <w:tcBorders>
              <w:top w:val="single" w:sz="2" w:space="0" w:color="auto"/>
              <w:bottom w:val="single" w:sz="2" w:space="0" w:color="auto"/>
            </w:tcBorders>
            <w:shd w:val="clear" w:color="auto" w:fill="auto"/>
          </w:tcPr>
          <w:p w14:paraId="26FA89BD" w14:textId="77777777" w:rsidR="00400783" w:rsidRPr="00026FF3" w:rsidRDefault="00400783" w:rsidP="003D1ABD">
            <w:pPr>
              <w:pStyle w:val="Tabletext"/>
            </w:pPr>
            <w:r w:rsidRPr="00026FF3">
              <w:t>7, 62</w:t>
            </w:r>
            <w:r w:rsidR="0023566D" w:rsidRPr="00026FF3">
              <w:t xml:space="preserve">, </w:t>
            </w:r>
            <w:r w:rsidRPr="00026FF3">
              <w:t>76</w:t>
            </w:r>
          </w:p>
        </w:tc>
      </w:tr>
      <w:tr w:rsidR="00CF6633" w:rsidRPr="00026FF3" w14:paraId="2B1761D8" w14:textId="77777777" w:rsidTr="003D1ABD">
        <w:tc>
          <w:tcPr>
            <w:tcW w:w="714" w:type="dxa"/>
            <w:tcBorders>
              <w:top w:val="single" w:sz="2" w:space="0" w:color="auto"/>
              <w:bottom w:val="single" w:sz="2" w:space="0" w:color="auto"/>
            </w:tcBorders>
            <w:shd w:val="clear" w:color="auto" w:fill="auto"/>
          </w:tcPr>
          <w:p w14:paraId="5DC27551" w14:textId="1F11723E" w:rsidR="00CF6633" w:rsidRPr="00026FF3" w:rsidRDefault="00746128" w:rsidP="003D1ABD">
            <w:pPr>
              <w:pStyle w:val="Tabletext"/>
            </w:pPr>
            <w:r w:rsidRPr="00026FF3">
              <w:t>2</w:t>
            </w:r>
            <w:r w:rsidR="003436CE">
              <w:t>9</w:t>
            </w:r>
          </w:p>
        </w:tc>
        <w:tc>
          <w:tcPr>
            <w:tcW w:w="3799" w:type="dxa"/>
            <w:tcBorders>
              <w:top w:val="single" w:sz="2" w:space="0" w:color="auto"/>
              <w:bottom w:val="single" w:sz="2" w:space="0" w:color="auto"/>
            </w:tcBorders>
            <w:shd w:val="clear" w:color="auto" w:fill="auto"/>
          </w:tcPr>
          <w:p w14:paraId="081B9B57" w14:textId="77777777" w:rsidR="00CF6633" w:rsidRPr="00026FF3" w:rsidRDefault="00CF6633" w:rsidP="003D1ABD">
            <w:pPr>
              <w:pStyle w:val="Tabletext"/>
            </w:pPr>
            <w:r w:rsidRPr="00026FF3">
              <w:t>PONESIMOD</w:t>
            </w:r>
          </w:p>
        </w:tc>
        <w:tc>
          <w:tcPr>
            <w:tcW w:w="3799" w:type="dxa"/>
            <w:tcBorders>
              <w:top w:val="single" w:sz="2" w:space="0" w:color="auto"/>
              <w:bottom w:val="single" w:sz="2" w:space="0" w:color="auto"/>
            </w:tcBorders>
            <w:shd w:val="clear" w:color="auto" w:fill="auto"/>
          </w:tcPr>
          <w:p w14:paraId="26231633" w14:textId="77777777" w:rsidR="00CF6633" w:rsidRPr="00026FF3" w:rsidRDefault="00CF6633" w:rsidP="003D1ABD">
            <w:pPr>
              <w:pStyle w:val="Tabletext"/>
            </w:pPr>
            <w:r w:rsidRPr="00026FF3">
              <w:t>76</w:t>
            </w:r>
          </w:p>
        </w:tc>
      </w:tr>
      <w:tr w:rsidR="00400783" w:rsidRPr="00026FF3" w14:paraId="21E0D8D1" w14:textId="77777777" w:rsidTr="003D1ABD">
        <w:tc>
          <w:tcPr>
            <w:tcW w:w="714" w:type="dxa"/>
            <w:tcBorders>
              <w:top w:val="single" w:sz="2" w:space="0" w:color="auto"/>
              <w:bottom w:val="single" w:sz="2" w:space="0" w:color="auto"/>
            </w:tcBorders>
            <w:shd w:val="clear" w:color="auto" w:fill="auto"/>
          </w:tcPr>
          <w:p w14:paraId="3B11619A" w14:textId="7B58696B" w:rsidR="00400783" w:rsidRPr="00026FF3" w:rsidRDefault="003436CE" w:rsidP="003D1ABD">
            <w:pPr>
              <w:pStyle w:val="Tabletext"/>
            </w:pPr>
            <w:r>
              <w:t>30</w:t>
            </w:r>
          </w:p>
        </w:tc>
        <w:tc>
          <w:tcPr>
            <w:tcW w:w="3799" w:type="dxa"/>
            <w:tcBorders>
              <w:top w:val="single" w:sz="2" w:space="0" w:color="auto"/>
              <w:bottom w:val="single" w:sz="2" w:space="0" w:color="auto"/>
            </w:tcBorders>
            <w:shd w:val="clear" w:color="auto" w:fill="auto"/>
          </w:tcPr>
          <w:p w14:paraId="24DA2B63" w14:textId="77777777" w:rsidR="00400783" w:rsidRPr="00026FF3" w:rsidRDefault="00400783" w:rsidP="003D1ABD">
            <w:pPr>
              <w:pStyle w:val="Tabletext"/>
            </w:pPr>
            <w:r w:rsidRPr="00026FF3">
              <w:t>RIOCIGUAT</w:t>
            </w:r>
          </w:p>
        </w:tc>
        <w:tc>
          <w:tcPr>
            <w:tcW w:w="3799" w:type="dxa"/>
            <w:tcBorders>
              <w:top w:val="single" w:sz="2" w:space="0" w:color="auto"/>
              <w:bottom w:val="single" w:sz="2" w:space="0" w:color="auto"/>
            </w:tcBorders>
            <w:shd w:val="clear" w:color="auto" w:fill="auto"/>
          </w:tcPr>
          <w:p w14:paraId="60BF31A8"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46F7871C" w14:textId="77777777" w:rsidTr="003D1ABD">
        <w:tc>
          <w:tcPr>
            <w:tcW w:w="714" w:type="dxa"/>
            <w:tcBorders>
              <w:top w:val="single" w:sz="2" w:space="0" w:color="auto"/>
              <w:bottom w:val="single" w:sz="2" w:space="0" w:color="auto"/>
            </w:tcBorders>
            <w:shd w:val="clear" w:color="auto" w:fill="auto"/>
          </w:tcPr>
          <w:p w14:paraId="49EA9B26" w14:textId="09D13738" w:rsidR="00400783" w:rsidRPr="00026FF3" w:rsidRDefault="00746128" w:rsidP="003D1ABD">
            <w:pPr>
              <w:pStyle w:val="Tabletext"/>
            </w:pPr>
            <w:r w:rsidRPr="00026FF3">
              <w:t>3</w:t>
            </w:r>
            <w:r w:rsidR="003436CE">
              <w:t>1</w:t>
            </w:r>
          </w:p>
        </w:tc>
        <w:tc>
          <w:tcPr>
            <w:tcW w:w="3799" w:type="dxa"/>
            <w:tcBorders>
              <w:top w:val="single" w:sz="2" w:space="0" w:color="auto"/>
              <w:bottom w:val="single" w:sz="2" w:space="0" w:color="auto"/>
            </w:tcBorders>
            <w:shd w:val="clear" w:color="auto" w:fill="auto"/>
          </w:tcPr>
          <w:p w14:paraId="484ED6BF" w14:textId="77777777" w:rsidR="00400783" w:rsidRPr="00026FF3" w:rsidRDefault="00400783" w:rsidP="003D1ABD">
            <w:pPr>
              <w:pStyle w:val="Tabletext"/>
            </w:pPr>
            <w:r w:rsidRPr="00026FF3">
              <w:t>RUFINAMIDE</w:t>
            </w:r>
          </w:p>
        </w:tc>
        <w:tc>
          <w:tcPr>
            <w:tcW w:w="3799" w:type="dxa"/>
            <w:tcBorders>
              <w:top w:val="single" w:sz="2" w:space="0" w:color="auto"/>
              <w:bottom w:val="single" w:sz="2" w:space="0" w:color="auto"/>
            </w:tcBorders>
            <w:shd w:val="clear" w:color="auto" w:fill="auto"/>
          </w:tcPr>
          <w:p w14:paraId="13914457" w14:textId="77777777" w:rsidR="00400783" w:rsidRPr="00026FF3" w:rsidRDefault="00400783" w:rsidP="003D1ABD">
            <w:pPr>
              <w:pStyle w:val="Tabletext"/>
            </w:pPr>
            <w:r w:rsidRPr="00026FF3">
              <w:t>62, 76, 77</w:t>
            </w:r>
          </w:p>
        </w:tc>
      </w:tr>
      <w:tr w:rsidR="00400783" w:rsidRPr="00026FF3" w14:paraId="60AE6A53" w14:textId="77777777" w:rsidTr="003D1ABD">
        <w:tc>
          <w:tcPr>
            <w:tcW w:w="714" w:type="dxa"/>
            <w:tcBorders>
              <w:top w:val="single" w:sz="2" w:space="0" w:color="auto"/>
              <w:bottom w:val="single" w:sz="2" w:space="0" w:color="auto"/>
            </w:tcBorders>
            <w:shd w:val="clear" w:color="auto" w:fill="auto"/>
          </w:tcPr>
          <w:p w14:paraId="21071E48" w14:textId="3A4010DF" w:rsidR="00400783" w:rsidRPr="00026FF3" w:rsidRDefault="00746128" w:rsidP="003D1ABD">
            <w:pPr>
              <w:pStyle w:val="Tabletext"/>
            </w:pPr>
            <w:r w:rsidRPr="00026FF3">
              <w:t>3</w:t>
            </w:r>
            <w:r w:rsidR="003436CE">
              <w:t>2</w:t>
            </w:r>
          </w:p>
        </w:tc>
        <w:tc>
          <w:tcPr>
            <w:tcW w:w="3799" w:type="dxa"/>
            <w:tcBorders>
              <w:top w:val="single" w:sz="2" w:space="0" w:color="auto"/>
              <w:bottom w:val="single" w:sz="2" w:space="0" w:color="auto"/>
            </w:tcBorders>
            <w:shd w:val="clear" w:color="auto" w:fill="auto"/>
          </w:tcPr>
          <w:p w14:paraId="29217338" w14:textId="77777777" w:rsidR="00400783" w:rsidRPr="00026FF3" w:rsidRDefault="00400783" w:rsidP="003D1ABD">
            <w:pPr>
              <w:pStyle w:val="Tabletext"/>
            </w:pPr>
            <w:r w:rsidRPr="00026FF3">
              <w:t>SAFINAMIDE</w:t>
            </w:r>
          </w:p>
        </w:tc>
        <w:tc>
          <w:tcPr>
            <w:tcW w:w="3799" w:type="dxa"/>
            <w:tcBorders>
              <w:top w:val="single" w:sz="2" w:space="0" w:color="auto"/>
              <w:bottom w:val="single" w:sz="2" w:space="0" w:color="auto"/>
            </w:tcBorders>
            <w:shd w:val="clear" w:color="auto" w:fill="auto"/>
          </w:tcPr>
          <w:p w14:paraId="034DF4A1" w14:textId="77777777" w:rsidR="00400783" w:rsidRPr="00026FF3" w:rsidRDefault="00400783" w:rsidP="003D1ABD">
            <w:pPr>
              <w:pStyle w:val="Tabletext"/>
            </w:pPr>
            <w:r w:rsidRPr="00026FF3">
              <w:t>62, 76, 77</w:t>
            </w:r>
          </w:p>
        </w:tc>
      </w:tr>
      <w:tr w:rsidR="00CF6633" w:rsidRPr="00026FF3" w14:paraId="6B807FB3" w14:textId="77777777" w:rsidTr="003D1ABD">
        <w:tc>
          <w:tcPr>
            <w:tcW w:w="714" w:type="dxa"/>
            <w:tcBorders>
              <w:top w:val="single" w:sz="2" w:space="0" w:color="auto"/>
              <w:bottom w:val="single" w:sz="2" w:space="0" w:color="auto"/>
            </w:tcBorders>
            <w:shd w:val="clear" w:color="auto" w:fill="auto"/>
          </w:tcPr>
          <w:p w14:paraId="1E31E7F2" w14:textId="46D41753" w:rsidR="00CF6633" w:rsidRPr="00026FF3" w:rsidRDefault="00746128" w:rsidP="00CF6633">
            <w:pPr>
              <w:pStyle w:val="Tabletext"/>
            </w:pPr>
            <w:r w:rsidRPr="00026FF3">
              <w:t>3</w:t>
            </w:r>
            <w:r w:rsidR="003436CE">
              <w:t>3</w:t>
            </w:r>
          </w:p>
        </w:tc>
        <w:tc>
          <w:tcPr>
            <w:tcW w:w="3799" w:type="dxa"/>
            <w:tcBorders>
              <w:top w:val="single" w:sz="2" w:space="0" w:color="auto"/>
              <w:bottom w:val="single" w:sz="2" w:space="0" w:color="auto"/>
            </w:tcBorders>
            <w:shd w:val="clear" w:color="auto" w:fill="auto"/>
          </w:tcPr>
          <w:p w14:paraId="7B9BE7B5" w14:textId="77777777" w:rsidR="00CF6633" w:rsidRPr="00026FF3" w:rsidRDefault="00CF6633" w:rsidP="00CF6633">
            <w:pPr>
              <w:pStyle w:val="Tabletext"/>
            </w:pPr>
            <w:r w:rsidRPr="00026FF3">
              <w:t>SELINEXOR</w:t>
            </w:r>
          </w:p>
        </w:tc>
        <w:tc>
          <w:tcPr>
            <w:tcW w:w="3799" w:type="dxa"/>
            <w:tcBorders>
              <w:top w:val="single" w:sz="2" w:space="0" w:color="auto"/>
              <w:bottom w:val="single" w:sz="2" w:space="0" w:color="auto"/>
            </w:tcBorders>
            <w:shd w:val="clear" w:color="auto" w:fill="auto"/>
          </w:tcPr>
          <w:p w14:paraId="2714FED2" w14:textId="77777777" w:rsidR="00CF6633" w:rsidRPr="00026FF3" w:rsidRDefault="00CF6633" w:rsidP="00CF6633">
            <w:pPr>
              <w:pStyle w:val="Tabletext"/>
            </w:pPr>
            <w:r w:rsidRPr="00026FF3">
              <w:t>62 and 77</w:t>
            </w:r>
          </w:p>
        </w:tc>
      </w:tr>
      <w:tr w:rsidR="00CF6633" w:rsidRPr="00026FF3" w14:paraId="5D538658" w14:textId="77777777" w:rsidTr="003D1ABD">
        <w:tc>
          <w:tcPr>
            <w:tcW w:w="714" w:type="dxa"/>
            <w:tcBorders>
              <w:top w:val="single" w:sz="2" w:space="0" w:color="auto"/>
              <w:bottom w:val="single" w:sz="2" w:space="0" w:color="auto"/>
            </w:tcBorders>
            <w:shd w:val="clear" w:color="auto" w:fill="auto"/>
          </w:tcPr>
          <w:p w14:paraId="3BAFE5D2" w14:textId="518F9C99" w:rsidR="00CF6633" w:rsidRPr="00026FF3" w:rsidRDefault="00746128" w:rsidP="00CF6633">
            <w:pPr>
              <w:pStyle w:val="Tabletext"/>
            </w:pPr>
            <w:r w:rsidRPr="00026FF3">
              <w:t>3</w:t>
            </w:r>
            <w:r w:rsidR="003436CE">
              <w:t>4</w:t>
            </w:r>
          </w:p>
        </w:tc>
        <w:tc>
          <w:tcPr>
            <w:tcW w:w="3799" w:type="dxa"/>
            <w:tcBorders>
              <w:top w:val="single" w:sz="2" w:space="0" w:color="auto"/>
              <w:bottom w:val="single" w:sz="2" w:space="0" w:color="auto"/>
            </w:tcBorders>
            <w:shd w:val="clear" w:color="auto" w:fill="auto"/>
          </w:tcPr>
          <w:p w14:paraId="6610836D" w14:textId="77777777" w:rsidR="00CF6633" w:rsidRPr="00026FF3" w:rsidRDefault="00CF6633" w:rsidP="00CF6633">
            <w:pPr>
              <w:pStyle w:val="Tabletext"/>
            </w:pPr>
            <w:r w:rsidRPr="00026FF3">
              <w:t>SELUMETINIB.</w:t>
            </w:r>
          </w:p>
        </w:tc>
        <w:tc>
          <w:tcPr>
            <w:tcW w:w="3799" w:type="dxa"/>
            <w:tcBorders>
              <w:top w:val="single" w:sz="2" w:space="0" w:color="auto"/>
              <w:bottom w:val="single" w:sz="2" w:space="0" w:color="auto"/>
            </w:tcBorders>
            <w:shd w:val="clear" w:color="auto" w:fill="auto"/>
          </w:tcPr>
          <w:p w14:paraId="228EDA25" w14:textId="77777777" w:rsidR="00CF6633" w:rsidRPr="00026FF3" w:rsidRDefault="00CF6633" w:rsidP="00CF6633">
            <w:pPr>
              <w:pStyle w:val="Tabletext"/>
            </w:pPr>
            <w:r w:rsidRPr="00026FF3">
              <w:t>76</w:t>
            </w:r>
          </w:p>
        </w:tc>
      </w:tr>
      <w:tr w:rsidR="00400783" w:rsidRPr="00026FF3" w14:paraId="6672A716" w14:textId="77777777" w:rsidTr="003D1ABD">
        <w:tc>
          <w:tcPr>
            <w:tcW w:w="714" w:type="dxa"/>
            <w:tcBorders>
              <w:top w:val="single" w:sz="2" w:space="0" w:color="auto"/>
              <w:bottom w:val="single" w:sz="2" w:space="0" w:color="auto"/>
            </w:tcBorders>
            <w:shd w:val="clear" w:color="auto" w:fill="auto"/>
          </w:tcPr>
          <w:p w14:paraId="6855D40E" w14:textId="0D77846F" w:rsidR="00400783" w:rsidRPr="00026FF3" w:rsidRDefault="00746128" w:rsidP="003D1ABD">
            <w:pPr>
              <w:pStyle w:val="Tabletext"/>
            </w:pPr>
            <w:r w:rsidRPr="00026FF3">
              <w:t>3</w:t>
            </w:r>
            <w:r w:rsidR="003436CE">
              <w:t>5</w:t>
            </w:r>
          </w:p>
        </w:tc>
        <w:tc>
          <w:tcPr>
            <w:tcW w:w="3799" w:type="dxa"/>
            <w:tcBorders>
              <w:top w:val="single" w:sz="2" w:space="0" w:color="auto"/>
              <w:bottom w:val="single" w:sz="2" w:space="0" w:color="auto"/>
            </w:tcBorders>
            <w:shd w:val="clear" w:color="auto" w:fill="auto"/>
          </w:tcPr>
          <w:p w14:paraId="3FB5011E" w14:textId="77777777" w:rsidR="00400783" w:rsidRPr="00026FF3" w:rsidRDefault="00400783" w:rsidP="003D1ABD">
            <w:pPr>
              <w:pStyle w:val="Tabletext"/>
            </w:pPr>
            <w:r w:rsidRPr="00026FF3">
              <w:t>SITAXENTAN</w:t>
            </w:r>
          </w:p>
        </w:tc>
        <w:tc>
          <w:tcPr>
            <w:tcW w:w="3799" w:type="dxa"/>
            <w:tcBorders>
              <w:top w:val="single" w:sz="2" w:space="0" w:color="auto"/>
              <w:bottom w:val="single" w:sz="2" w:space="0" w:color="auto"/>
            </w:tcBorders>
            <w:shd w:val="clear" w:color="auto" w:fill="auto"/>
          </w:tcPr>
          <w:p w14:paraId="1DF8A22F"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7546CA65" w14:textId="77777777" w:rsidTr="003D1ABD">
        <w:tc>
          <w:tcPr>
            <w:tcW w:w="714" w:type="dxa"/>
            <w:tcBorders>
              <w:top w:val="single" w:sz="2" w:space="0" w:color="auto"/>
              <w:bottom w:val="single" w:sz="2" w:space="0" w:color="auto"/>
            </w:tcBorders>
            <w:shd w:val="clear" w:color="auto" w:fill="auto"/>
          </w:tcPr>
          <w:p w14:paraId="5780D1CE" w14:textId="3D204A8D" w:rsidR="00400783" w:rsidRPr="00026FF3" w:rsidRDefault="00746128" w:rsidP="003D1ABD">
            <w:pPr>
              <w:pStyle w:val="Tabletext"/>
            </w:pPr>
            <w:r w:rsidRPr="00026FF3">
              <w:t>3</w:t>
            </w:r>
            <w:r w:rsidR="003436CE">
              <w:t>6</w:t>
            </w:r>
          </w:p>
        </w:tc>
        <w:tc>
          <w:tcPr>
            <w:tcW w:w="3799" w:type="dxa"/>
            <w:tcBorders>
              <w:top w:val="single" w:sz="2" w:space="0" w:color="auto"/>
              <w:bottom w:val="single" w:sz="2" w:space="0" w:color="auto"/>
            </w:tcBorders>
            <w:shd w:val="clear" w:color="auto" w:fill="auto"/>
          </w:tcPr>
          <w:p w14:paraId="03FDAB60" w14:textId="77777777" w:rsidR="00400783" w:rsidRPr="00026FF3" w:rsidRDefault="00400783" w:rsidP="003D1ABD">
            <w:pPr>
              <w:pStyle w:val="Tabletext"/>
            </w:pPr>
            <w:r w:rsidRPr="00026FF3">
              <w:t>TERIFLUOMIDE</w:t>
            </w:r>
          </w:p>
        </w:tc>
        <w:tc>
          <w:tcPr>
            <w:tcW w:w="3799" w:type="dxa"/>
            <w:tcBorders>
              <w:top w:val="single" w:sz="2" w:space="0" w:color="auto"/>
              <w:bottom w:val="single" w:sz="2" w:space="0" w:color="auto"/>
            </w:tcBorders>
            <w:shd w:val="clear" w:color="auto" w:fill="auto"/>
          </w:tcPr>
          <w:p w14:paraId="35A425B1" w14:textId="77777777" w:rsidR="00400783" w:rsidRPr="00026FF3" w:rsidRDefault="00400783" w:rsidP="003D1ABD">
            <w:pPr>
              <w:pStyle w:val="Tabletext"/>
            </w:pPr>
            <w:r w:rsidRPr="00026FF3">
              <w:t>7, 62</w:t>
            </w:r>
            <w:r w:rsidR="0023566D" w:rsidRPr="00026FF3">
              <w:t xml:space="preserve">, </w:t>
            </w:r>
            <w:r w:rsidRPr="00026FF3">
              <w:t>87</w:t>
            </w:r>
          </w:p>
        </w:tc>
      </w:tr>
      <w:tr w:rsidR="00400783" w:rsidRPr="00026FF3" w14:paraId="1F3ED1E2" w14:textId="77777777" w:rsidTr="003D1ABD">
        <w:tc>
          <w:tcPr>
            <w:tcW w:w="714" w:type="dxa"/>
            <w:tcBorders>
              <w:top w:val="single" w:sz="2" w:space="0" w:color="auto"/>
              <w:bottom w:val="single" w:sz="2" w:space="0" w:color="auto"/>
            </w:tcBorders>
            <w:shd w:val="clear" w:color="auto" w:fill="auto"/>
          </w:tcPr>
          <w:p w14:paraId="37CF6F64" w14:textId="1AD8CDDB" w:rsidR="00400783" w:rsidRPr="00026FF3" w:rsidRDefault="00746128" w:rsidP="003D1ABD">
            <w:pPr>
              <w:pStyle w:val="Tabletext"/>
            </w:pPr>
            <w:r w:rsidRPr="00026FF3">
              <w:t>3</w:t>
            </w:r>
            <w:r w:rsidR="003436CE">
              <w:t>7</w:t>
            </w:r>
          </w:p>
        </w:tc>
        <w:tc>
          <w:tcPr>
            <w:tcW w:w="3799" w:type="dxa"/>
            <w:tcBorders>
              <w:top w:val="single" w:sz="2" w:space="0" w:color="auto"/>
              <w:bottom w:val="single" w:sz="2" w:space="0" w:color="auto"/>
            </w:tcBorders>
            <w:shd w:val="clear" w:color="auto" w:fill="auto"/>
          </w:tcPr>
          <w:p w14:paraId="2BF11BFB" w14:textId="77777777" w:rsidR="00400783" w:rsidRPr="00026FF3" w:rsidRDefault="00400783" w:rsidP="003D1ABD">
            <w:pPr>
              <w:pStyle w:val="Tabletext"/>
            </w:pPr>
            <w:r w:rsidRPr="00026FF3">
              <w:t>THALIDOMIDE</w:t>
            </w:r>
            <w:r w:rsidR="005376E3" w:rsidRPr="00026FF3">
              <w:t>—</w:t>
            </w:r>
            <w:r w:rsidRPr="00026FF3">
              <w:t>for oral use</w:t>
            </w:r>
          </w:p>
        </w:tc>
        <w:tc>
          <w:tcPr>
            <w:tcW w:w="3799" w:type="dxa"/>
            <w:tcBorders>
              <w:top w:val="single" w:sz="2" w:space="0" w:color="auto"/>
              <w:bottom w:val="single" w:sz="2" w:space="0" w:color="auto"/>
            </w:tcBorders>
            <w:shd w:val="clear" w:color="auto" w:fill="auto"/>
          </w:tcPr>
          <w:p w14:paraId="5BCB3F0E"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70E5E242" w14:textId="77777777" w:rsidTr="003D1ABD">
        <w:tc>
          <w:tcPr>
            <w:tcW w:w="714" w:type="dxa"/>
            <w:tcBorders>
              <w:top w:val="single" w:sz="2" w:space="0" w:color="auto"/>
              <w:bottom w:val="single" w:sz="2" w:space="0" w:color="auto"/>
            </w:tcBorders>
            <w:shd w:val="clear" w:color="auto" w:fill="auto"/>
          </w:tcPr>
          <w:p w14:paraId="48067DC1" w14:textId="0A5DFABE" w:rsidR="00400783" w:rsidRPr="00026FF3" w:rsidRDefault="00746128" w:rsidP="003D1ABD">
            <w:pPr>
              <w:pStyle w:val="Tabletext"/>
            </w:pPr>
            <w:r w:rsidRPr="00026FF3">
              <w:t>3</w:t>
            </w:r>
            <w:r w:rsidR="003436CE">
              <w:t>8</w:t>
            </w:r>
          </w:p>
        </w:tc>
        <w:tc>
          <w:tcPr>
            <w:tcW w:w="3799" w:type="dxa"/>
            <w:tcBorders>
              <w:top w:val="single" w:sz="2" w:space="0" w:color="auto"/>
              <w:bottom w:val="single" w:sz="2" w:space="0" w:color="auto"/>
            </w:tcBorders>
            <w:shd w:val="clear" w:color="auto" w:fill="auto"/>
          </w:tcPr>
          <w:p w14:paraId="3C1326DC" w14:textId="77777777" w:rsidR="00400783" w:rsidRPr="00026FF3" w:rsidRDefault="00400783" w:rsidP="003D1ABD">
            <w:pPr>
              <w:pStyle w:val="Tabletext"/>
            </w:pPr>
            <w:r w:rsidRPr="00026FF3">
              <w:t>THALIDOMIDE</w:t>
            </w:r>
            <w:r w:rsidR="005376E3" w:rsidRPr="00026FF3">
              <w:t>—</w:t>
            </w:r>
            <w:r w:rsidRPr="00026FF3">
              <w:t>for topical use</w:t>
            </w:r>
          </w:p>
        </w:tc>
        <w:tc>
          <w:tcPr>
            <w:tcW w:w="3799" w:type="dxa"/>
            <w:tcBorders>
              <w:top w:val="single" w:sz="2" w:space="0" w:color="auto"/>
              <w:bottom w:val="single" w:sz="2" w:space="0" w:color="auto"/>
            </w:tcBorders>
            <w:shd w:val="clear" w:color="auto" w:fill="auto"/>
          </w:tcPr>
          <w:p w14:paraId="45C6A648" w14:textId="77777777" w:rsidR="00400783" w:rsidRPr="00026FF3" w:rsidRDefault="00400783" w:rsidP="003D1ABD">
            <w:pPr>
              <w:pStyle w:val="Tabletext"/>
            </w:pPr>
            <w:r w:rsidRPr="00026FF3">
              <w:t>62</w:t>
            </w:r>
            <w:r w:rsidR="0023566D" w:rsidRPr="00026FF3">
              <w:t xml:space="preserve">, </w:t>
            </w:r>
            <w:r w:rsidRPr="00026FF3">
              <w:t>77</w:t>
            </w:r>
          </w:p>
        </w:tc>
      </w:tr>
      <w:tr w:rsidR="009C7ECF" w:rsidRPr="00026FF3" w14:paraId="478A7DEC" w14:textId="77777777" w:rsidTr="003D1ABD">
        <w:tc>
          <w:tcPr>
            <w:tcW w:w="714" w:type="dxa"/>
            <w:tcBorders>
              <w:top w:val="single" w:sz="2" w:space="0" w:color="auto"/>
              <w:bottom w:val="single" w:sz="2" w:space="0" w:color="auto"/>
            </w:tcBorders>
            <w:shd w:val="clear" w:color="auto" w:fill="auto"/>
          </w:tcPr>
          <w:p w14:paraId="67981100" w14:textId="5268F6A2" w:rsidR="009C7ECF" w:rsidRPr="00026FF3" w:rsidRDefault="009C7ECF" w:rsidP="003D1ABD">
            <w:pPr>
              <w:pStyle w:val="Tabletext"/>
            </w:pPr>
            <w:r>
              <w:t>3</w:t>
            </w:r>
            <w:r w:rsidR="003436CE">
              <w:t>9</w:t>
            </w:r>
          </w:p>
        </w:tc>
        <w:tc>
          <w:tcPr>
            <w:tcW w:w="3799" w:type="dxa"/>
            <w:tcBorders>
              <w:top w:val="single" w:sz="2" w:space="0" w:color="auto"/>
              <w:bottom w:val="single" w:sz="2" w:space="0" w:color="auto"/>
            </w:tcBorders>
            <w:shd w:val="clear" w:color="auto" w:fill="auto"/>
          </w:tcPr>
          <w:p w14:paraId="4FD110F4" w14:textId="5E648540" w:rsidR="009C7ECF" w:rsidRPr="00026FF3" w:rsidRDefault="009C7ECF" w:rsidP="003D1ABD">
            <w:pPr>
              <w:pStyle w:val="Tabletext"/>
            </w:pPr>
            <w:r>
              <w:t>TIRZEPATIDE</w:t>
            </w:r>
          </w:p>
        </w:tc>
        <w:tc>
          <w:tcPr>
            <w:tcW w:w="3799" w:type="dxa"/>
            <w:tcBorders>
              <w:top w:val="single" w:sz="2" w:space="0" w:color="auto"/>
              <w:bottom w:val="single" w:sz="2" w:space="0" w:color="auto"/>
            </w:tcBorders>
            <w:shd w:val="clear" w:color="auto" w:fill="auto"/>
          </w:tcPr>
          <w:p w14:paraId="22844652" w14:textId="584B8033" w:rsidR="009C7ECF" w:rsidRPr="00026FF3" w:rsidRDefault="009C7ECF" w:rsidP="003D1ABD">
            <w:pPr>
              <w:pStyle w:val="Tabletext"/>
            </w:pPr>
            <w:r>
              <w:t>67</w:t>
            </w:r>
          </w:p>
        </w:tc>
      </w:tr>
      <w:tr w:rsidR="00400783" w:rsidRPr="00026FF3" w14:paraId="07DBCD65" w14:textId="77777777" w:rsidTr="003D1ABD">
        <w:tc>
          <w:tcPr>
            <w:tcW w:w="714" w:type="dxa"/>
            <w:tcBorders>
              <w:top w:val="single" w:sz="2" w:space="0" w:color="auto"/>
              <w:bottom w:val="single" w:sz="2" w:space="0" w:color="auto"/>
            </w:tcBorders>
            <w:shd w:val="clear" w:color="auto" w:fill="auto"/>
          </w:tcPr>
          <w:p w14:paraId="3E25F078" w14:textId="34C770DB" w:rsidR="00400783" w:rsidRPr="00026FF3" w:rsidRDefault="003436CE" w:rsidP="003D1ABD">
            <w:pPr>
              <w:pStyle w:val="Tabletext"/>
            </w:pPr>
            <w:r>
              <w:t>40</w:t>
            </w:r>
          </w:p>
        </w:tc>
        <w:tc>
          <w:tcPr>
            <w:tcW w:w="3799" w:type="dxa"/>
            <w:tcBorders>
              <w:top w:val="single" w:sz="2" w:space="0" w:color="auto"/>
              <w:bottom w:val="single" w:sz="2" w:space="0" w:color="auto"/>
            </w:tcBorders>
            <w:shd w:val="clear" w:color="auto" w:fill="auto"/>
          </w:tcPr>
          <w:p w14:paraId="5086F40C" w14:textId="77777777" w:rsidR="00400783" w:rsidRPr="00026FF3" w:rsidRDefault="00400783" w:rsidP="003D1ABD">
            <w:pPr>
              <w:pStyle w:val="Tabletext"/>
            </w:pPr>
            <w:r w:rsidRPr="00026FF3">
              <w:t>TRASTUZUMAB DERUXTECAN</w:t>
            </w:r>
          </w:p>
        </w:tc>
        <w:tc>
          <w:tcPr>
            <w:tcW w:w="3799" w:type="dxa"/>
            <w:tcBorders>
              <w:top w:val="single" w:sz="2" w:space="0" w:color="auto"/>
              <w:bottom w:val="single" w:sz="2" w:space="0" w:color="auto"/>
            </w:tcBorders>
            <w:shd w:val="clear" w:color="auto" w:fill="auto"/>
          </w:tcPr>
          <w:p w14:paraId="644D62FF" w14:textId="77777777" w:rsidR="00400783" w:rsidRPr="00026FF3" w:rsidRDefault="00400783" w:rsidP="003D1ABD">
            <w:pPr>
              <w:pStyle w:val="Tabletext"/>
            </w:pPr>
            <w:r w:rsidRPr="00026FF3">
              <w:t>62</w:t>
            </w:r>
            <w:r w:rsidR="0023566D" w:rsidRPr="00026FF3">
              <w:t xml:space="preserve">, </w:t>
            </w:r>
            <w:r w:rsidRPr="00026FF3">
              <w:t>77</w:t>
            </w:r>
          </w:p>
        </w:tc>
      </w:tr>
      <w:tr w:rsidR="00400783" w:rsidRPr="00026FF3" w14:paraId="79499C66" w14:textId="77777777" w:rsidTr="003D1ABD">
        <w:tc>
          <w:tcPr>
            <w:tcW w:w="714" w:type="dxa"/>
            <w:tcBorders>
              <w:top w:val="single" w:sz="2" w:space="0" w:color="auto"/>
              <w:bottom w:val="single" w:sz="2" w:space="0" w:color="auto"/>
            </w:tcBorders>
            <w:shd w:val="clear" w:color="auto" w:fill="auto"/>
          </w:tcPr>
          <w:p w14:paraId="16635FBB" w14:textId="62414ECF" w:rsidR="00400783" w:rsidRPr="00026FF3" w:rsidRDefault="009C7ECF" w:rsidP="003D1ABD">
            <w:pPr>
              <w:pStyle w:val="Tabletext"/>
            </w:pPr>
            <w:r>
              <w:t>4</w:t>
            </w:r>
            <w:r w:rsidR="003436CE">
              <w:t>1</w:t>
            </w:r>
          </w:p>
        </w:tc>
        <w:tc>
          <w:tcPr>
            <w:tcW w:w="3799" w:type="dxa"/>
            <w:tcBorders>
              <w:top w:val="single" w:sz="2" w:space="0" w:color="auto"/>
              <w:bottom w:val="single" w:sz="2" w:space="0" w:color="auto"/>
            </w:tcBorders>
            <w:shd w:val="clear" w:color="auto" w:fill="auto"/>
          </w:tcPr>
          <w:p w14:paraId="7D5C39B5" w14:textId="77777777" w:rsidR="00400783" w:rsidRPr="00026FF3" w:rsidRDefault="00400783" w:rsidP="003D1ABD">
            <w:pPr>
              <w:pStyle w:val="Tabletext"/>
            </w:pPr>
            <w:r w:rsidRPr="00026FF3">
              <w:t>TRETINOIN</w:t>
            </w:r>
            <w:r w:rsidR="005376E3" w:rsidRPr="00026FF3">
              <w:t>—</w:t>
            </w:r>
            <w:r w:rsidRPr="00026FF3">
              <w:t>for oral use</w:t>
            </w:r>
          </w:p>
        </w:tc>
        <w:tc>
          <w:tcPr>
            <w:tcW w:w="3799" w:type="dxa"/>
            <w:tcBorders>
              <w:top w:val="single" w:sz="2" w:space="0" w:color="auto"/>
              <w:bottom w:val="single" w:sz="2" w:space="0" w:color="auto"/>
            </w:tcBorders>
            <w:shd w:val="clear" w:color="auto" w:fill="auto"/>
          </w:tcPr>
          <w:p w14:paraId="561EDE79"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045ABB76" w14:textId="77777777" w:rsidTr="003D1ABD">
        <w:tc>
          <w:tcPr>
            <w:tcW w:w="714" w:type="dxa"/>
            <w:tcBorders>
              <w:top w:val="single" w:sz="2" w:space="0" w:color="auto"/>
              <w:bottom w:val="single" w:sz="12" w:space="0" w:color="auto"/>
            </w:tcBorders>
            <w:shd w:val="clear" w:color="auto" w:fill="auto"/>
          </w:tcPr>
          <w:p w14:paraId="1801EA18" w14:textId="7E793F73" w:rsidR="00400783" w:rsidRPr="00026FF3" w:rsidRDefault="00746128" w:rsidP="003D1ABD">
            <w:pPr>
              <w:pStyle w:val="Tabletext"/>
            </w:pPr>
            <w:r w:rsidRPr="00026FF3">
              <w:t>4</w:t>
            </w:r>
            <w:r w:rsidR="003436CE">
              <w:t>2</w:t>
            </w:r>
          </w:p>
        </w:tc>
        <w:tc>
          <w:tcPr>
            <w:tcW w:w="3799" w:type="dxa"/>
            <w:tcBorders>
              <w:top w:val="single" w:sz="2" w:space="0" w:color="auto"/>
              <w:bottom w:val="single" w:sz="12" w:space="0" w:color="auto"/>
            </w:tcBorders>
            <w:shd w:val="clear" w:color="auto" w:fill="auto"/>
          </w:tcPr>
          <w:p w14:paraId="1C7E6A12" w14:textId="77777777" w:rsidR="00400783" w:rsidRPr="00026FF3" w:rsidRDefault="00400783" w:rsidP="003D1ABD">
            <w:pPr>
              <w:pStyle w:val="Tabletext"/>
            </w:pPr>
            <w:r w:rsidRPr="00026FF3">
              <w:t>TRETINOIN</w:t>
            </w:r>
            <w:r w:rsidR="005376E3" w:rsidRPr="00026FF3">
              <w:t>—</w:t>
            </w:r>
            <w:r w:rsidRPr="00026FF3">
              <w:t>for topical use</w:t>
            </w:r>
          </w:p>
        </w:tc>
        <w:tc>
          <w:tcPr>
            <w:tcW w:w="3799" w:type="dxa"/>
            <w:tcBorders>
              <w:top w:val="single" w:sz="2" w:space="0" w:color="auto"/>
              <w:bottom w:val="single" w:sz="12" w:space="0" w:color="auto"/>
            </w:tcBorders>
            <w:shd w:val="clear" w:color="auto" w:fill="auto"/>
          </w:tcPr>
          <w:p w14:paraId="38B7F5BA" w14:textId="77777777" w:rsidR="00400783" w:rsidRPr="00026FF3" w:rsidRDefault="00400783" w:rsidP="003D1ABD">
            <w:pPr>
              <w:pStyle w:val="Tabletext"/>
            </w:pPr>
            <w:r w:rsidRPr="00026FF3">
              <w:t>62</w:t>
            </w:r>
            <w:r w:rsidR="0023566D" w:rsidRPr="00026FF3">
              <w:t xml:space="preserve">, </w:t>
            </w:r>
            <w:r w:rsidRPr="00026FF3">
              <w:t>77</w:t>
            </w:r>
          </w:p>
        </w:tc>
      </w:tr>
    </w:tbl>
    <w:p w14:paraId="27D65E02" w14:textId="77777777" w:rsidR="00400783" w:rsidRPr="00026FF3" w:rsidRDefault="00400783" w:rsidP="00400783">
      <w:pPr>
        <w:pStyle w:val="Tabletext"/>
      </w:pPr>
    </w:p>
    <w:p w14:paraId="65E138C8" w14:textId="77777777" w:rsidR="00EB4495" w:rsidRPr="00026FF3" w:rsidRDefault="00EB4495" w:rsidP="00EB4495">
      <w:pPr>
        <w:sectPr w:rsidR="00EB4495" w:rsidRPr="00026FF3" w:rsidSect="006A61FA">
          <w:headerReference w:type="even" r:id="rId42"/>
          <w:headerReference w:type="default" r:id="rId43"/>
          <w:pgSz w:w="11907" w:h="16839" w:code="9"/>
          <w:pgMar w:top="2233" w:right="1797" w:bottom="1440" w:left="1797" w:header="720" w:footer="709" w:gutter="0"/>
          <w:cols w:space="720"/>
          <w:docGrid w:linePitch="299"/>
        </w:sectPr>
      </w:pPr>
    </w:p>
    <w:p w14:paraId="0C4C4A7E" w14:textId="77777777" w:rsidR="00400783" w:rsidRPr="00026FF3" w:rsidRDefault="00400783" w:rsidP="00400783">
      <w:pPr>
        <w:pStyle w:val="ActHead1"/>
        <w:pageBreakBefore/>
        <w:rPr>
          <w:bCs/>
        </w:rPr>
      </w:pPr>
      <w:bookmarkStart w:id="327" w:name="_Toc137798466"/>
      <w:bookmarkStart w:id="328" w:name="_Toc188281986"/>
      <w:r w:rsidRPr="00270781">
        <w:rPr>
          <w:rStyle w:val="CharChapNo"/>
        </w:rPr>
        <w:t>Appendix M</w:t>
      </w:r>
      <w:r w:rsidRPr="00026FF3">
        <w:t>—</w:t>
      </w:r>
      <w:bookmarkStart w:id="329" w:name="_Hlk81662699"/>
      <w:r w:rsidRPr="00270781">
        <w:rPr>
          <w:rStyle w:val="CharChapText"/>
        </w:rPr>
        <w:t xml:space="preserve">Additional controls or supply requirements for poisons included in </w:t>
      </w:r>
      <w:r w:rsidR="001F6281" w:rsidRPr="00270781">
        <w:rPr>
          <w:rStyle w:val="CharChapText"/>
        </w:rPr>
        <w:t>Schedule 3</w:t>
      </w:r>
      <w:r w:rsidRPr="00270781">
        <w:rPr>
          <w:rStyle w:val="CharChapText"/>
        </w:rPr>
        <w:t xml:space="preserve"> to allow them to be provided by a pharmacist</w:t>
      </w:r>
      <w:bookmarkEnd w:id="327"/>
      <w:bookmarkEnd w:id="328"/>
      <w:bookmarkEnd w:id="329"/>
    </w:p>
    <w:p w14:paraId="65D28496"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58354CE7" w14:textId="77777777" w:rsidR="00400783" w:rsidRPr="00026FF3" w:rsidRDefault="00EA0276" w:rsidP="00400783">
      <w:pPr>
        <w:pStyle w:val="Header"/>
      </w:pPr>
      <w:r w:rsidRPr="00270781">
        <w:rPr>
          <w:rStyle w:val="CharDivNo"/>
        </w:rPr>
        <w:t xml:space="preserve"> </w:t>
      </w:r>
      <w:r w:rsidRPr="00270781">
        <w:rPr>
          <w:rStyle w:val="CharDivText"/>
        </w:rPr>
        <w:t xml:space="preserve"> </w:t>
      </w:r>
      <w:r w:rsidRPr="00270781">
        <w:t xml:space="preserve"> </w:t>
      </w:r>
    </w:p>
    <w:p w14:paraId="0FD40EAA" w14:textId="77777777" w:rsidR="00400783" w:rsidRPr="00026FF3" w:rsidRDefault="00400783" w:rsidP="00400783">
      <w:pPr>
        <w:pStyle w:val="notemargin"/>
      </w:pPr>
      <w:r w:rsidRPr="00026FF3">
        <w:t>Note:</w:t>
      </w:r>
      <w:r w:rsidRPr="00026FF3">
        <w:tab/>
        <w:t>Appendix M is intentionally blank.</w:t>
      </w:r>
      <w:r w:rsidR="008D6C9B" w:rsidRPr="00026FF3">
        <w:t xml:space="preserve"> It is reserved for future use.</w:t>
      </w:r>
    </w:p>
    <w:p w14:paraId="554353F1" w14:textId="77777777" w:rsidR="00400783" w:rsidRPr="00026FF3" w:rsidRDefault="00400783" w:rsidP="003D1ABD">
      <w:pPr>
        <w:pStyle w:val="Subsection"/>
      </w:pPr>
    </w:p>
    <w:p w14:paraId="12F829A2" w14:textId="77777777" w:rsidR="00400783" w:rsidRPr="00026FF3" w:rsidRDefault="00400783" w:rsidP="003D1ABD">
      <w:pPr>
        <w:sectPr w:rsidR="00400783" w:rsidRPr="00026FF3" w:rsidSect="006A61FA">
          <w:headerReference w:type="even" r:id="rId44"/>
          <w:headerReference w:type="default" r:id="rId45"/>
          <w:pgSz w:w="11907" w:h="16839" w:code="9"/>
          <w:pgMar w:top="2233" w:right="1797" w:bottom="1440" w:left="1797" w:header="720" w:footer="709" w:gutter="0"/>
          <w:cols w:space="720"/>
          <w:docGrid w:linePitch="299"/>
        </w:sectPr>
      </w:pPr>
    </w:p>
    <w:p w14:paraId="5561E09A" w14:textId="77777777" w:rsidR="009748DF" w:rsidRPr="00904581" w:rsidRDefault="009748DF" w:rsidP="009748DF">
      <w:pPr>
        <w:pStyle w:val="ActHead1"/>
        <w:pageBreakBefore/>
      </w:pPr>
      <w:bookmarkStart w:id="330" w:name="_Toc137798467"/>
      <w:bookmarkStart w:id="331" w:name="_Toc153874705"/>
      <w:bookmarkStart w:id="332" w:name="_Toc188281987"/>
      <w:r w:rsidRPr="00904581">
        <w:rPr>
          <w:rStyle w:val="CharChapNo"/>
        </w:rPr>
        <w:t>Index</w:t>
      </w:r>
      <w:bookmarkEnd w:id="330"/>
      <w:bookmarkEnd w:id="331"/>
      <w:bookmarkEnd w:id="332"/>
    </w:p>
    <w:p w14:paraId="26F248FE" w14:textId="77777777" w:rsidR="007B5BDE" w:rsidRPr="00270781" w:rsidRDefault="007B5BDE" w:rsidP="007B5BDE">
      <w:pPr>
        <w:pStyle w:val="Header"/>
      </w:pPr>
      <w:r w:rsidRPr="00270781">
        <w:rPr>
          <w:rStyle w:val="CharPartNo"/>
        </w:rPr>
        <w:t xml:space="preserve"> </w:t>
      </w:r>
      <w:r w:rsidRPr="00270781">
        <w:rPr>
          <w:rStyle w:val="CharPartText"/>
        </w:rPr>
        <w:t xml:space="preserve"> </w:t>
      </w:r>
    </w:p>
    <w:p w14:paraId="37E6F1F8" w14:textId="77777777" w:rsidR="007B5BDE" w:rsidRPr="00270781" w:rsidRDefault="007B5BDE" w:rsidP="007B5BDE">
      <w:pPr>
        <w:pStyle w:val="Header"/>
      </w:pPr>
      <w:r w:rsidRPr="00270781">
        <w:rPr>
          <w:rStyle w:val="CharDivNo"/>
        </w:rPr>
        <w:t xml:space="preserve"> </w:t>
      </w:r>
      <w:r w:rsidRPr="00270781">
        <w:rPr>
          <w:rStyle w:val="CharDivText"/>
        </w:rPr>
        <w:t xml:space="preserve"> </w:t>
      </w:r>
    </w:p>
    <w:p w14:paraId="31DD8BB0" w14:textId="77777777" w:rsidR="009748DF" w:rsidRPr="00026FF3" w:rsidRDefault="009748DF" w:rsidP="009748DF">
      <w:pPr>
        <w:spacing w:before="280" w:line="240" w:lineRule="auto"/>
        <w:rPr>
          <w:b/>
          <w:sz w:val="32"/>
          <w:szCs w:val="32"/>
        </w:rPr>
      </w:pPr>
      <w:r w:rsidRPr="00026FF3">
        <w:rPr>
          <w:b/>
          <w:sz w:val="32"/>
          <w:szCs w:val="32"/>
        </w:rPr>
        <w:t>A</w:t>
      </w:r>
    </w:p>
    <w:p w14:paraId="1B44BB8D" w14:textId="77777777" w:rsidR="009748DF" w:rsidRPr="00026FF3" w:rsidRDefault="009748DF" w:rsidP="009748DF">
      <w:pPr>
        <w:keepNext/>
        <w:spacing w:before="240" w:line="240" w:lineRule="auto"/>
        <w:rPr>
          <w:b/>
        </w:rPr>
      </w:pPr>
      <w:r w:rsidRPr="00026FF3">
        <w:rPr>
          <w:b/>
        </w:rPr>
        <w:t>ABACAVIR</w:t>
      </w:r>
    </w:p>
    <w:p w14:paraId="36DBD72E" w14:textId="77777777" w:rsidR="009748DF" w:rsidRDefault="001F6281" w:rsidP="009748DF">
      <w:r w:rsidRPr="00026FF3">
        <w:t>Schedule 4</w:t>
      </w:r>
    </w:p>
    <w:p w14:paraId="239719FE" w14:textId="1AAA3265" w:rsidR="00D948FA" w:rsidRPr="00026FF3" w:rsidRDefault="00D948FA" w:rsidP="00D948FA">
      <w:pPr>
        <w:keepNext/>
        <w:spacing w:before="240" w:line="240" w:lineRule="auto"/>
        <w:rPr>
          <w:b/>
        </w:rPr>
      </w:pPr>
      <w:r w:rsidRPr="00026FF3">
        <w:rPr>
          <w:b/>
        </w:rPr>
        <w:t>AB</w:t>
      </w:r>
      <w:r>
        <w:rPr>
          <w:b/>
        </w:rPr>
        <w:t>ALOPARATIDE</w:t>
      </w:r>
    </w:p>
    <w:p w14:paraId="76CCDAC5" w14:textId="77777777" w:rsidR="00D948FA" w:rsidRPr="00026FF3" w:rsidRDefault="00D948FA" w:rsidP="00D948FA">
      <w:pPr>
        <w:rPr>
          <w:b/>
        </w:rPr>
      </w:pPr>
      <w:r w:rsidRPr="00026FF3">
        <w:t>Schedule 4</w:t>
      </w:r>
    </w:p>
    <w:p w14:paraId="2ADADA13" w14:textId="77777777" w:rsidR="009748DF" w:rsidRPr="00026FF3" w:rsidRDefault="009748DF" w:rsidP="009748DF">
      <w:pPr>
        <w:keepNext/>
        <w:spacing w:before="240" w:line="240" w:lineRule="auto"/>
        <w:rPr>
          <w:b/>
        </w:rPr>
      </w:pPr>
      <w:r w:rsidRPr="00026FF3">
        <w:rPr>
          <w:b/>
        </w:rPr>
        <w:t>ABAMECTIN</w:t>
      </w:r>
    </w:p>
    <w:p w14:paraId="28ECE6FE" w14:textId="77777777" w:rsidR="009748DF" w:rsidRPr="00026FF3" w:rsidRDefault="001F6281" w:rsidP="009748DF">
      <w:pPr>
        <w:rPr>
          <w:b/>
        </w:rPr>
      </w:pPr>
      <w:r w:rsidRPr="00026FF3">
        <w:t>Schedule 7</w:t>
      </w:r>
      <w:r w:rsidR="009748DF" w:rsidRPr="00026FF3">
        <w:br/>
      </w:r>
      <w:r w:rsidRPr="00026FF3">
        <w:t>Schedule 6</w:t>
      </w:r>
      <w:r w:rsidR="009748DF" w:rsidRPr="00026FF3">
        <w:br/>
      </w:r>
      <w:r w:rsidRPr="00026FF3">
        <w:t>Schedule 5</w:t>
      </w:r>
      <w:r w:rsidR="009748DF" w:rsidRPr="00026FF3">
        <w:br/>
        <w:t>Appendix J, clause 1</w:t>
      </w:r>
    </w:p>
    <w:p w14:paraId="23665AD1" w14:textId="77777777" w:rsidR="009748DF" w:rsidRPr="00026FF3" w:rsidRDefault="009748DF" w:rsidP="009748DF">
      <w:pPr>
        <w:keepNext/>
        <w:spacing w:before="240" w:line="240" w:lineRule="auto"/>
        <w:rPr>
          <w:b/>
        </w:rPr>
      </w:pPr>
      <w:r w:rsidRPr="00026FF3">
        <w:rPr>
          <w:b/>
        </w:rPr>
        <w:t>ABATACEPT</w:t>
      </w:r>
    </w:p>
    <w:p w14:paraId="28B6D4C6" w14:textId="77777777" w:rsidR="009748DF" w:rsidRPr="00026FF3" w:rsidRDefault="001F6281" w:rsidP="009748DF">
      <w:pPr>
        <w:rPr>
          <w:b/>
        </w:rPr>
      </w:pPr>
      <w:r w:rsidRPr="00026FF3">
        <w:t>Schedule 4</w:t>
      </w:r>
    </w:p>
    <w:p w14:paraId="090D8966" w14:textId="77777777" w:rsidR="009748DF" w:rsidRPr="00026FF3" w:rsidRDefault="009748DF" w:rsidP="009748DF">
      <w:pPr>
        <w:keepNext/>
        <w:spacing w:before="240" w:line="240" w:lineRule="auto"/>
        <w:rPr>
          <w:b/>
        </w:rPr>
      </w:pPr>
      <w:r w:rsidRPr="00026FF3">
        <w:rPr>
          <w:b/>
        </w:rPr>
        <w:t>ABCIXIMAB</w:t>
      </w:r>
    </w:p>
    <w:p w14:paraId="675CBCE2" w14:textId="77777777" w:rsidR="009748DF" w:rsidRPr="00026FF3" w:rsidRDefault="001F6281" w:rsidP="009748DF">
      <w:r w:rsidRPr="00026FF3">
        <w:t>Schedule 4</w:t>
      </w:r>
    </w:p>
    <w:p w14:paraId="6BC71818" w14:textId="77777777" w:rsidR="009748DF" w:rsidRPr="00026FF3" w:rsidRDefault="009748DF" w:rsidP="009748DF">
      <w:pPr>
        <w:keepNext/>
        <w:spacing w:before="240" w:line="240" w:lineRule="auto"/>
        <w:rPr>
          <w:b/>
        </w:rPr>
      </w:pPr>
      <w:r w:rsidRPr="00026FF3">
        <w:rPr>
          <w:b/>
        </w:rPr>
        <w:t>ABEMACICLIB</w:t>
      </w:r>
    </w:p>
    <w:p w14:paraId="4FF4436F" w14:textId="77777777" w:rsidR="009748DF" w:rsidRPr="00026FF3" w:rsidRDefault="001F6281" w:rsidP="009748DF">
      <w:pPr>
        <w:rPr>
          <w:b/>
        </w:rPr>
      </w:pPr>
      <w:r w:rsidRPr="00026FF3">
        <w:t>Schedule 4</w:t>
      </w:r>
    </w:p>
    <w:p w14:paraId="68CBD6C2" w14:textId="77777777" w:rsidR="009748DF" w:rsidRPr="00026FF3" w:rsidRDefault="009748DF" w:rsidP="009748DF">
      <w:pPr>
        <w:keepNext/>
        <w:spacing w:before="240" w:line="240" w:lineRule="auto"/>
        <w:rPr>
          <w:b/>
        </w:rPr>
      </w:pPr>
      <w:r w:rsidRPr="00026FF3">
        <w:rPr>
          <w:b/>
        </w:rPr>
        <w:t>ABIRATERONE ACETATE</w:t>
      </w:r>
    </w:p>
    <w:p w14:paraId="6EFABDB8" w14:textId="77777777" w:rsidR="009748DF" w:rsidRDefault="001F6281" w:rsidP="009748DF">
      <w:r w:rsidRPr="00026FF3">
        <w:t>Schedule 4</w:t>
      </w:r>
    </w:p>
    <w:p w14:paraId="60003F99" w14:textId="7FDFADE2" w:rsidR="00893E8A" w:rsidRPr="008B4C1D" w:rsidRDefault="00893E8A" w:rsidP="008B4C1D">
      <w:pPr>
        <w:keepNext/>
        <w:spacing w:before="240" w:line="240" w:lineRule="auto"/>
        <w:rPr>
          <w:b/>
        </w:rPr>
      </w:pPr>
      <w:r w:rsidRPr="0012698E">
        <w:rPr>
          <w:b/>
        </w:rPr>
        <w:t>ABROCITINIB</w:t>
      </w:r>
    </w:p>
    <w:p w14:paraId="7CD9F275" w14:textId="7D474E65" w:rsidR="00893E8A" w:rsidRPr="008B4C1D" w:rsidRDefault="00893E8A" w:rsidP="009748DF">
      <w:r>
        <w:t>Schedule</w:t>
      </w:r>
      <w:r w:rsidR="0012698E">
        <w:t> </w:t>
      </w:r>
      <w:r>
        <w:t>4</w:t>
      </w:r>
    </w:p>
    <w:p w14:paraId="244D359B" w14:textId="77777777" w:rsidR="009748DF" w:rsidRPr="00026FF3" w:rsidRDefault="009748DF" w:rsidP="009748DF">
      <w:pPr>
        <w:keepNext/>
        <w:spacing w:before="240" w:line="240" w:lineRule="auto"/>
      </w:pPr>
      <w:r w:rsidRPr="00026FF3">
        <w:rPr>
          <w:b/>
        </w:rPr>
        <w:t>ABRUS PRECATORIUS</w:t>
      </w:r>
      <w:r w:rsidRPr="00026FF3">
        <w:rPr>
          <w:b/>
        </w:rPr>
        <w:br/>
      </w:r>
      <w:r w:rsidRPr="00026FF3">
        <w:t>cross reference: JEQUIRITY</w:t>
      </w:r>
    </w:p>
    <w:p w14:paraId="410E353A" w14:textId="77777777" w:rsidR="009748DF" w:rsidRPr="00026FF3" w:rsidRDefault="001F6281" w:rsidP="009748DF">
      <w:pPr>
        <w:rPr>
          <w:b/>
        </w:rPr>
      </w:pPr>
      <w:r w:rsidRPr="00026FF3">
        <w:t>Schedule 1</w:t>
      </w:r>
      <w:r w:rsidR="009748DF" w:rsidRPr="00026FF3">
        <w:t>0</w:t>
      </w:r>
    </w:p>
    <w:p w14:paraId="591CDB91" w14:textId="77777777" w:rsidR="009748DF" w:rsidRPr="00026FF3" w:rsidRDefault="009748DF" w:rsidP="009748DF">
      <w:pPr>
        <w:keepNext/>
        <w:spacing w:before="240" w:line="240" w:lineRule="auto"/>
        <w:rPr>
          <w:b/>
        </w:rPr>
      </w:pPr>
      <w:r w:rsidRPr="00026FF3">
        <w:rPr>
          <w:b/>
        </w:rPr>
        <w:t>ABSCISIC ACID</w:t>
      </w:r>
    </w:p>
    <w:p w14:paraId="4320404A" w14:textId="77777777" w:rsidR="009748DF" w:rsidRPr="00026FF3" w:rsidRDefault="001F6281" w:rsidP="009748DF">
      <w:r w:rsidRPr="00026FF3">
        <w:t>Schedule 5</w:t>
      </w:r>
    </w:p>
    <w:p w14:paraId="474F1EF7" w14:textId="77777777" w:rsidR="009748DF" w:rsidRPr="00026FF3" w:rsidRDefault="009748DF" w:rsidP="009748DF">
      <w:pPr>
        <w:keepNext/>
        <w:spacing w:before="240" w:line="240" w:lineRule="auto"/>
        <w:rPr>
          <w:b/>
        </w:rPr>
      </w:pPr>
      <w:r w:rsidRPr="00026FF3">
        <w:rPr>
          <w:b/>
        </w:rPr>
        <w:t>ACALABRUTINIB</w:t>
      </w:r>
    </w:p>
    <w:p w14:paraId="4163B988" w14:textId="77777777" w:rsidR="009748DF" w:rsidRPr="00026FF3" w:rsidRDefault="001F6281" w:rsidP="009748DF">
      <w:pPr>
        <w:rPr>
          <w:b/>
        </w:rPr>
      </w:pPr>
      <w:r w:rsidRPr="00026FF3">
        <w:t>Schedule 4</w:t>
      </w:r>
    </w:p>
    <w:p w14:paraId="29D15B0B" w14:textId="77777777" w:rsidR="009748DF" w:rsidRPr="00026FF3" w:rsidRDefault="009748DF" w:rsidP="009748DF">
      <w:pPr>
        <w:keepNext/>
        <w:spacing w:before="240" w:line="240" w:lineRule="auto"/>
        <w:rPr>
          <w:b/>
        </w:rPr>
      </w:pPr>
      <w:r w:rsidRPr="00026FF3">
        <w:rPr>
          <w:b/>
        </w:rPr>
        <w:t>ACAMPROSATE CALCIUM</w:t>
      </w:r>
    </w:p>
    <w:p w14:paraId="5F9E7728" w14:textId="77777777" w:rsidR="009748DF" w:rsidRPr="00026FF3" w:rsidRDefault="001F6281" w:rsidP="009748DF">
      <w:r w:rsidRPr="00026FF3">
        <w:t>Schedule 4</w:t>
      </w:r>
    </w:p>
    <w:p w14:paraId="5D4E2248" w14:textId="77777777" w:rsidR="009748DF" w:rsidRPr="00026FF3" w:rsidRDefault="009748DF" w:rsidP="009748DF">
      <w:pPr>
        <w:keepNext/>
        <w:spacing w:before="240" w:line="240" w:lineRule="auto"/>
        <w:rPr>
          <w:b/>
        </w:rPr>
      </w:pPr>
      <w:r w:rsidRPr="00026FF3">
        <w:rPr>
          <w:b/>
        </w:rPr>
        <w:t>ACARBOSE</w:t>
      </w:r>
    </w:p>
    <w:p w14:paraId="1985FB73" w14:textId="77777777" w:rsidR="009748DF" w:rsidRPr="00026FF3" w:rsidRDefault="001F6281" w:rsidP="009748DF">
      <w:r w:rsidRPr="00026FF3">
        <w:t>Schedule 4</w:t>
      </w:r>
    </w:p>
    <w:p w14:paraId="440C35B5" w14:textId="77777777" w:rsidR="009748DF" w:rsidRPr="00026FF3" w:rsidRDefault="009748DF" w:rsidP="009748DF">
      <w:pPr>
        <w:keepNext/>
        <w:spacing w:before="240" w:line="240" w:lineRule="auto"/>
        <w:rPr>
          <w:b/>
        </w:rPr>
      </w:pPr>
      <w:r w:rsidRPr="00026FF3">
        <w:rPr>
          <w:b/>
        </w:rPr>
        <w:t>ACEBUTOLOL</w:t>
      </w:r>
    </w:p>
    <w:p w14:paraId="23752CCF" w14:textId="77777777" w:rsidR="009748DF" w:rsidRPr="00026FF3" w:rsidRDefault="001F6281" w:rsidP="009748DF">
      <w:r w:rsidRPr="00026FF3">
        <w:t>Schedule 4</w:t>
      </w:r>
    </w:p>
    <w:p w14:paraId="6144C2AF" w14:textId="77777777" w:rsidR="009748DF" w:rsidRPr="00026FF3" w:rsidRDefault="009748DF" w:rsidP="009748DF">
      <w:pPr>
        <w:keepNext/>
        <w:spacing w:before="240" w:line="240" w:lineRule="auto"/>
        <w:rPr>
          <w:b/>
        </w:rPr>
      </w:pPr>
      <w:r w:rsidRPr="00026FF3">
        <w:rPr>
          <w:b/>
        </w:rPr>
        <w:t>ACEPHATE</w:t>
      </w:r>
    </w:p>
    <w:p w14:paraId="25EDAA56" w14:textId="77777777" w:rsidR="009748DF" w:rsidRPr="00026FF3" w:rsidRDefault="001F6281" w:rsidP="009748DF">
      <w:pPr>
        <w:rPr>
          <w:b/>
        </w:rPr>
      </w:pPr>
      <w:r w:rsidRPr="00026FF3">
        <w:t>Schedule 6</w:t>
      </w:r>
    </w:p>
    <w:p w14:paraId="29AC7B43" w14:textId="77777777" w:rsidR="009748DF" w:rsidRPr="00026FF3" w:rsidRDefault="009748DF" w:rsidP="009748DF">
      <w:pPr>
        <w:keepNext/>
        <w:spacing w:before="240" w:line="240" w:lineRule="auto"/>
        <w:rPr>
          <w:b/>
        </w:rPr>
      </w:pPr>
      <w:r w:rsidRPr="00026FF3">
        <w:rPr>
          <w:b/>
        </w:rPr>
        <w:t>ACEPROMAZINE</w:t>
      </w:r>
    </w:p>
    <w:p w14:paraId="590180E5" w14:textId="77777777" w:rsidR="009748DF" w:rsidRPr="00026FF3" w:rsidRDefault="001F6281" w:rsidP="009748DF">
      <w:r w:rsidRPr="00026FF3">
        <w:t>Schedule 4</w:t>
      </w:r>
    </w:p>
    <w:p w14:paraId="29BABCF1" w14:textId="77777777" w:rsidR="009748DF" w:rsidRPr="00026FF3" w:rsidRDefault="009748DF" w:rsidP="009748DF">
      <w:pPr>
        <w:keepNext/>
        <w:spacing w:before="240" w:line="240" w:lineRule="auto"/>
        <w:rPr>
          <w:b/>
        </w:rPr>
      </w:pPr>
      <w:r w:rsidRPr="00026FF3">
        <w:rPr>
          <w:b/>
        </w:rPr>
        <w:t>ACEQUINOCYL</w:t>
      </w:r>
    </w:p>
    <w:p w14:paraId="7BEF24AA" w14:textId="77777777" w:rsidR="009748DF" w:rsidRPr="00026FF3" w:rsidRDefault="001F6281" w:rsidP="009748DF">
      <w:r w:rsidRPr="00026FF3">
        <w:t>Schedule 5</w:t>
      </w:r>
    </w:p>
    <w:p w14:paraId="205E9A07" w14:textId="77777777" w:rsidR="009748DF" w:rsidRPr="00026FF3" w:rsidRDefault="009748DF" w:rsidP="009748DF">
      <w:pPr>
        <w:keepNext/>
        <w:spacing w:before="240" w:line="240" w:lineRule="auto"/>
        <w:rPr>
          <w:b/>
        </w:rPr>
      </w:pPr>
      <w:r w:rsidRPr="00026FF3">
        <w:rPr>
          <w:b/>
        </w:rPr>
        <w:t>ACETAMIPRID</w:t>
      </w:r>
    </w:p>
    <w:p w14:paraId="6847B337" w14:textId="77777777" w:rsidR="009748DF" w:rsidRPr="00026FF3" w:rsidRDefault="001F6281" w:rsidP="009748DF">
      <w:pPr>
        <w:rPr>
          <w:b/>
        </w:rPr>
      </w:pPr>
      <w:r w:rsidRPr="00026FF3">
        <w:t>Schedule 6</w:t>
      </w:r>
    </w:p>
    <w:p w14:paraId="21B3396C" w14:textId="77777777" w:rsidR="009748DF" w:rsidRPr="00026FF3" w:rsidRDefault="009748DF" w:rsidP="009748DF">
      <w:pPr>
        <w:keepNext/>
        <w:spacing w:before="240" w:line="240" w:lineRule="auto"/>
      </w:pPr>
      <w:r w:rsidRPr="00026FF3">
        <w:rPr>
          <w:b/>
        </w:rPr>
        <w:t>ACETANILIDE</w:t>
      </w:r>
      <w:r w:rsidRPr="00026FF3">
        <w:rPr>
          <w:b/>
        </w:rPr>
        <w:br/>
      </w:r>
      <w:r w:rsidRPr="00026FF3">
        <w:t>cross reference: ALKYL ACETANILIDES</w:t>
      </w:r>
    </w:p>
    <w:p w14:paraId="73AEA20C" w14:textId="77777777" w:rsidR="009748DF" w:rsidRPr="00026FF3" w:rsidRDefault="001F6281" w:rsidP="009748DF">
      <w:r w:rsidRPr="00026FF3">
        <w:t>Schedule 4</w:t>
      </w:r>
    </w:p>
    <w:p w14:paraId="0D8BA0F2" w14:textId="77777777" w:rsidR="009748DF" w:rsidRPr="00026FF3" w:rsidRDefault="009748DF" w:rsidP="009748DF">
      <w:pPr>
        <w:keepNext/>
        <w:spacing w:before="240" w:line="240" w:lineRule="auto"/>
        <w:rPr>
          <w:b/>
        </w:rPr>
      </w:pPr>
      <w:r w:rsidRPr="00026FF3">
        <w:rPr>
          <w:b/>
        </w:rPr>
        <w:t>ACETARSOL</w:t>
      </w:r>
    </w:p>
    <w:p w14:paraId="40AA1DAF" w14:textId="77777777" w:rsidR="009748DF" w:rsidRPr="00026FF3" w:rsidRDefault="001F6281" w:rsidP="009748DF">
      <w:r w:rsidRPr="00026FF3">
        <w:t>Schedule 4</w:t>
      </w:r>
    </w:p>
    <w:p w14:paraId="59419E23" w14:textId="77777777" w:rsidR="009748DF" w:rsidRPr="00026FF3" w:rsidRDefault="009748DF" w:rsidP="009748DF">
      <w:pPr>
        <w:keepNext/>
        <w:spacing w:before="240" w:line="240" w:lineRule="auto"/>
        <w:rPr>
          <w:b/>
        </w:rPr>
      </w:pPr>
      <w:r w:rsidRPr="00026FF3">
        <w:rPr>
          <w:b/>
        </w:rPr>
        <w:t>ACETAZOLAMIDE</w:t>
      </w:r>
    </w:p>
    <w:p w14:paraId="455C7D35" w14:textId="77777777" w:rsidR="009748DF" w:rsidRPr="00026FF3" w:rsidRDefault="001F6281" w:rsidP="009748DF">
      <w:r w:rsidRPr="00026FF3">
        <w:t>Schedule 4</w:t>
      </w:r>
    </w:p>
    <w:p w14:paraId="083C2197" w14:textId="77777777" w:rsidR="009748DF" w:rsidRPr="00026FF3" w:rsidRDefault="009748DF" w:rsidP="009748DF">
      <w:pPr>
        <w:keepNext/>
        <w:spacing w:before="240" w:line="240" w:lineRule="auto"/>
        <w:rPr>
          <w:b/>
        </w:rPr>
      </w:pPr>
      <w:r w:rsidRPr="00026FF3">
        <w:rPr>
          <w:b/>
        </w:rPr>
        <w:t>ACETIC ACID</w:t>
      </w:r>
    </w:p>
    <w:p w14:paraId="05E14E57" w14:textId="77777777" w:rsidR="009748DF" w:rsidRPr="00026FF3" w:rsidRDefault="001F6281" w:rsidP="009748DF">
      <w:pPr>
        <w:rPr>
          <w:b/>
        </w:rPr>
      </w:pPr>
      <w:r w:rsidRPr="00026FF3">
        <w:t>Schedule 6</w:t>
      </w:r>
      <w:r w:rsidR="009748DF" w:rsidRPr="00026FF3">
        <w:br/>
      </w:r>
      <w:r w:rsidRPr="00026FF3">
        <w:t>Schedule 5</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2F8700BA" w14:textId="77777777" w:rsidR="009748DF" w:rsidRPr="00026FF3" w:rsidRDefault="009748DF" w:rsidP="009748DF">
      <w:pPr>
        <w:keepNext/>
        <w:spacing w:before="240" w:line="240" w:lineRule="auto"/>
        <w:rPr>
          <w:b/>
        </w:rPr>
      </w:pPr>
      <w:r w:rsidRPr="00026FF3">
        <w:rPr>
          <w:b/>
        </w:rPr>
        <w:t>ACETIC ANHYDRIDE</w:t>
      </w:r>
    </w:p>
    <w:p w14:paraId="69339DFC"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7C40B225" w14:textId="77777777" w:rsidR="009748DF" w:rsidRPr="00026FF3" w:rsidRDefault="009748DF" w:rsidP="009748DF">
      <w:pPr>
        <w:keepNext/>
        <w:spacing w:before="240" w:line="240" w:lineRule="auto"/>
        <w:rPr>
          <w:b/>
        </w:rPr>
      </w:pPr>
      <w:r w:rsidRPr="00026FF3">
        <w:rPr>
          <w:b/>
        </w:rPr>
        <w:t>ACETOHEXAMIDE</w:t>
      </w:r>
    </w:p>
    <w:p w14:paraId="58FF4155" w14:textId="77777777" w:rsidR="009748DF" w:rsidRPr="00026FF3" w:rsidRDefault="001F6281" w:rsidP="009748DF">
      <w:r w:rsidRPr="00026FF3">
        <w:t>Schedule 4</w:t>
      </w:r>
    </w:p>
    <w:p w14:paraId="537A3883" w14:textId="77777777" w:rsidR="009748DF" w:rsidRPr="00026FF3" w:rsidRDefault="009748DF" w:rsidP="009748DF">
      <w:pPr>
        <w:keepNext/>
        <w:spacing w:before="240" w:line="240" w:lineRule="auto"/>
      </w:pPr>
      <w:r w:rsidRPr="00026FF3">
        <w:rPr>
          <w:b/>
        </w:rPr>
        <w:t>ACETONE</w:t>
      </w:r>
      <w:r w:rsidRPr="00026FF3">
        <w:rPr>
          <w:b/>
        </w:rPr>
        <w:br/>
      </w:r>
      <w:r w:rsidRPr="00026FF3">
        <w:t>cross reference: DESIGNATED SOLVENT</w:t>
      </w:r>
    </w:p>
    <w:p w14:paraId="12D6E33E" w14:textId="77777777" w:rsidR="009748DF" w:rsidRPr="00026FF3" w:rsidRDefault="001F6281" w:rsidP="009748DF">
      <w:pPr>
        <w:rPr>
          <w:b/>
        </w:rPr>
      </w:pPr>
      <w:r w:rsidRPr="00026FF3">
        <w:t>Schedule 5</w:t>
      </w:r>
      <w:r w:rsidR="009748DF" w:rsidRPr="00026FF3">
        <w:br/>
        <w:t xml:space="preserve">Appendix E, </w:t>
      </w:r>
      <w:r w:rsidRPr="00026FF3">
        <w:t>clause 3</w:t>
      </w:r>
      <w:r w:rsidR="009748DF" w:rsidRPr="00026FF3">
        <w:br/>
        <w:t xml:space="preserve">Appendix F, </w:t>
      </w:r>
      <w:r w:rsidRPr="00026FF3">
        <w:t>clause 4</w:t>
      </w:r>
    </w:p>
    <w:p w14:paraId="58D87958" w14:textId="77777777" w:rsidR="009748DF" w:rsidRPr="00026FF3" w:rsidRDefault="009748DF" w:rsidP="009748DF">
      <w:pPr>
        <w:keepNext/>
        <w:spacing w:before="240" w:line="240" w:lineRule="auto"/>
        <w:rPr>
          <w:b/>
        </w:rPr>
      </w:pPr>
      <w:r w:rsidRPr="00026FF3">
        <w:rPr>
          <w:b/>
        </w:rPr>
        <w:t>ACETORPHINE</w:t>
      </w:r>
    </w:p>
    <w:p w14:paraId="5B535E38" w14:textId="58653F78" w:rsidR="006A2E6C" w:rsidRDefault="006A2E6C" w:rsidP="009748DF">
      <w:r>
        <w:t xml:space="preserve">cross reference: CAS No. </w:t>
      </w:r>
      <w:r w:rsidRPr="006A2E6C">
        <w:t>25333-77-1</w:t>
      </w:r>
    </w:p>
    <w:p w14:paraId="03B40B2D" w14:textId="7AAD0986" w:rsidR="009748DF" w:rsidRPr="00026FF3" w:rsidRDefault="009748DF" w:rsidP="009748DF">
      <w:pPr>
        <w:rPr>
          <w:b/>
        </w:rPr>
      </w:pPr>
      <w:r w:rsidRPr="00026FF3">
        <w:t>Schedule 9</w:t>
      </w:r>
    </w:p>
    <w:p w14:paraId="2D1D6789" w14:textId="77777777" w:rsidR="009748DF" w:rsidRPr="00026FF3" w:rsidRDefault="009748DF" w:rsidP="009748DF">
      <w:pPr>
        <w:keepNext/>
        <w:spacing w:before="240" w:line="240" w:lineRule="auto"/>
        <w:rPr>
          <w:b/>
        </w:rPr>
      </w:pPr>
      <w:r w:rsidRPr="00026FF3">
        <w:rPr>
          <w:b/>
        </w:rPr>
        <w:t>ACETYL</w:t>
      </w:r>
      <w:r w:rsidR="00026FF3">
        <w:rPr>
          <w:b/>
        </w:rPr>
        <w:noBreakHyphen/>
      </w:r>
      <w:r w:rsidRPr="00026FF3">
        <w:rPr>
          <w:b/>
        </w:rPr>
        <w:t>ALPHA</w:t>
      </w:r>
      <w:r w:rsidR="00026FF3">
        <w:rPr>
          <w:b/>
        </w:rPr>
        <w:noBreakHyphen/>
      </w:r>
      <w:r w:rsidRPr="00026FF3">
        <w:rPr>
          <w:b/>
        </w:rPr>
        <w:t>METHYLFENTANYL</w:t>
      </w:r>
    </w:p>
    <w:p w14:paraId="3FC27276" w14:textId="5A66C252" w:rsidR="006A2E6C" w:rsidRDefault="006A2E6C" w:rsidP="009748DF">
      <w:r>
        <w:t xml:space="preserve">cross reference: CAS No. </w:t>
      </w:r>
      <w:r w:rsidRPr="006A2E6C">
        <w:t>101860-00-8</w:t>
      </w:r>
    </w:p>
    <w:p w14:paraId="5C19B05C" w14:textId="4CCF176C" w:rsidR="009748DF" w:rsidRPr="00026FF3" w:rsidRDefault="009748DF" w:rsidP="009748DF">
      <w:r w:rsidRPr="00026FF3">
        <w:t>Schedule 9</w:t>
      </w:r>
    </w:p>
    <w:p w14:paraId="608F9F19" w14:textId="77777777" w:rsidR="009748DF" w:rsidRPr="00026FF3" w:rsidRDefault="009748DF" w:rsidP="009748DF">
      <w:pPr>
        <w:keepNext/>
        <w:spacing w:before="240" w:line="240" w:lineRule="auto"/>
        <w:rPr>
          <w:b/>
        </w:rPr>
      </w:pPr>
      <w:r w:rsidRPr="00026FF3">
        <w:rPr>
          <w:b/>
        </w:rPr>
        <w:t>ACETYLCARBROMAL</w:t>
      </w:r>
    </w:p>
    <w:p w14:paraId="00D76E95" w14:textId="77777777" w:rsidR="009748DF" w:rsidRPr="00026FF3" w:rsidRDefault="001F6281" w:rsidP="009748DF">
      <w:r w:rsidRPr="00026FF3">
        <w:t>Schedule 4</w:t>
      </w:r>
    </w:p>
    <w:p w14:paraId="63B9FE34" w14:textId="77777777" w:rsidR="009748DF" w:rsidRPr="00026FF3" w:rsidRDefault="009748DF" w:rsidP="009748DF">
      <w:pPr>
        <w:keepNext/>
        <w:spacing w:before="240" w:line="240" w:lineRule="auto"/>
        <w:rPr>
          <w:b/>
        </w:rPr>
      </w:pPr>
      <w:r w:rsidRPr="00026FF3">
        <w:rPr>
          <w:b/>
        </w:rPr>
        <w:t>ACETYLCHOLINE</w:t>
      </w:r>
    </w:p>
    <w:p w14:paraId="7159F3F2" w14:textId="77777777" w:rsidR="009748DF" w:rsidRPr="00026FF3" w:rsidRDefault="001F6281" w:rsidP="009748DF">
      <w:pPr>
        <w:rPr>
          <w:b/>
        </w:rPr>
      </w:pPr>
      <w:r w:rsidRPr="00026FF3">
        <w:t>Schedule 4</w:t>
      </w:r>
      <w:r w:rsidR="009748DF" w:rsidRPr="00026FF3">
        <w:br/>
        <w:t>Appendix G, clause 1</w:t>
      </w:r>
    </w:p>
    <w:p w14:paraId="22F0752A" w14:textId="77777777" w:rsidR="009748DF" w:rsidRPr="00026FF3" w:rsidRDefault="009748DF" w:rsidP="009748DF">
      <w:pPr>
        <w:keepNext/>
        <w:spacing w:before="240" w:line="240" w:lineRule="auto"/>
        <w:rPr>
          <w:b/>
        </w:rPr>
      </w:pPr>
      <w:r w:rsidRPr="00026FF3">
        <w:rPr>
          <w:b/>
        </w:rPr>
        <w:t>ACETYLCYSTEINE</w:t>
      </w:r>
    </w:p>
    <w:p w14:paraId="7DCB959C" w14:textId="77777777" w:rsidR="009748DF" w:rsidRPr="00026FF3" w:rsidRDefault="001F6281" w:rsidP="009748DF">
      <w:pPr>
        <w:rPr>
          <w:b/>
        </w:rPr>
      </w:pPr>
      <w:r w:rsidRPr="00026FF3">
        <w:t>Schedule 4</w:t>
      </w:r>
      <w:r w:rsidR="009748DF" w:rsidRPr="00026FF3">
        <w:br/>
      </w:r>
      <w:r w:rsidRPr="00026FF3">
        <w:t>Schedule 2</w:t>
      </w:r>
    </w:p>
    <w:p w14:paraId="06377B36" w14:textId="77777777" w:rsidR="009748DF" w:rsidRPr="00026FF3" w:rsidRDefault="009748DF" w:rsidP="009748DF">
      <w:pPr>
        <w:keepNext/>
        <w:spacing w:before="240" w:line="240" w:lineRule="auto"/>
        <w:rPr>
          <w:b/>
        </w:rPr>
      </w:pPr>
      <w:r w:rsidRPr="00026FF3">
        <w:rPr>
          <w:b/>
        </w:rPr>
        <w:t>ACETYLDIGITOXIN</w:t>
      </w:r>
    </w:p>
    <w:p w14:paraId="197E6BB6" w14:textId="77777777" w:rsidR="009748DF" w:rsidRPr="00026FF3" w:rsidRDefault="001F6281" w:rsidP="009748DF">
      <w:pPr>
        <w:rPr>
          <w:b/>
        </w:rPr>
      </w:pPr>
      <w:r w:rsidRPr="00026FF3">
        <w:t>Schedule 4</w:t>
      </w:r>
    </w:p>
    <w:p w14:paraId="21F6D539" w14:textId="77777777" w:rsidR="009748DF" w:rsidRPr="00026FF3" w:rsidRDefault="009748DF" w:rsidP="009748DF">
      <w:pPr>
        <w:keepNext/>
        <w:spacing w:before="240" w:line="240" w:lineRule="auto"/>
        <w:rPr>
          <w:b/>
        </w:rPr>
      </w:pPr>
      <w:r w:rsidRPr="00026FF3">
        <w:rPr>
          <w:b/>
        </w:rPr>
        <w:t>ACETYLDIHYDROCODEINE</w:t>
      </w:r>
    </w:p>
    <w:p w14:paraId="155EB6B7" w14:textId="77777777" w:rsidR="009748DF" w:rsidRPr="00026FF3" w:rsidRDefault="001F6281" w:rsidP="009748DF">
      <w:pPr>
        <w:rPr>
          <w:b/>
        </w:rPr>
      </w:pPr>
      <w:r w:rsidRPr="00026FF3">
        <w:t>Schedule 8</w:t>
      </w:r>
    </w:p>
    <w:p w14:paraId="6D943723" w14:textId="77777777" w:rsidR="009748DF" w:rsidRPr="00026FF3" w:rsidRDefault="009748DF" w:rsidP="009748DF">
      <w:pPr>
        <w:keepNext/>
        <w:spacing w:before="240" w:line="240" w:lineRule="auto"/>
        <w:rPr>
          <w:b/>
        </w:rPr>
      </w:pPr>
      <w:r w:rsidRPr="00026FF3">
        <w:rPr>
          <w:b/>
        </w:rPr>
        <w:t>ACETYL ISOVALERYLTYLOSIN</w:t>
      </w:r>
    </w:p>
    <w:p w14:paraId="6A141D71" w14:textId="77777777" w:rsidR="009748DF" w:rsidRPr="00026FF3" w:rsidRDefault="001F6281" w:rsidP="009748DF">
      <w:r w:rsidRPr="00026FF3">
        <w:t>Schedule 4</w:t>
      </w:r>
    </w:p>
    <w:p w14:paraId="20BA6F44" w14:textId="77777777" w:rsidR="009748DF" w:rsidRPr="00026FF3" w:rsidRDefault="009748DF" w:rsidP="009748DF">
      <w:pPr>
        <w:keepNext/>
        <w:spacing w:before="240" w:line="240" w:lineRule="auto"/>
        <w:rPr>
          <w:b/>
        </w:rPr>
      </w:pPr>
      <w:r w:rsidRPr="00026FF3">
        <w:rPr>
          <w:b/>
        </w:rPr>
        <w:t>ACETYLMETHADOL</w:t>
      </w:r>
    </w:p>
    <w:p w14:paraId="2B4B36CE" w14:textId="77777777" w:rsidR="009748DF" w:rsidRPr="00026FF3" w:rsidRDefault="001F6281" w:rsidP="009748DF">
      <w:pPr>
        <w:rPr>
          <w:b/>
        </w:rPr>
      </w:pPr>
      <w:r w:rsidRPr="00026FF3">
        <w:t>Schedule 8</w:t>
      </w:r>
    </w:p>
    <w:p w14:paraId="7F825207" w14:textId="77777777" w:rsidR="009748DF" w:rsidRPr="00026FF3" w:rsidRDefault="009748DF" w:rsidP="009748DF">
      <w:pPr>
        <w:keepNext/>
        <w:spacing w:before="240" w:line="240" w:lineRule="auto"/>
        <w:rPr>
          <w:b/>
        </w:rPr>
      </w:pPr>
      <w:r w:rsidRPr="00026FF3">
        <w:rPr>
          <w:b/>
        </w:rPr>
        <w:t>ACETYLMETHYLDIMETHYLOXIMIDOPHENYLHYDRAZINE</w:t>
      </w:r>
    </w:p>
    <w:p w14:paraId="4591C48A" w14:textId="77777777" w:rsidR="009748DF" w:rsidRPr="00026FF3" w:rsidRDefault="001F6281" w:rsidP="009748DF">
      <w:pPr>
        <w:rPr>
          <w:b/>
        </w:rPr>
      </w:pPr>
      <w:r w:rsidRPr="00026FF3">
        <w:t>Schedule 4</w:t>
      </w:r>
    </w:p>
    <w:p w14:paraId="042DAE7D" w14:textId="77777777" w:rsidR="009748DF" w:rsidRPr="00026FF3" w:rsidRDefault="009748DF" w:rsidP="009748DF">
      <w:pPr>
        <w:keepNext/>
        <w:spacing w:before="240" w:line="240" w:lineRule="auto"/>
        <w:rPr>
          <w:b/>
        </w:rPr>
      </w:pPr>
      <w:r w:rsidRPr="00026FF3">
        <w:rPr>
          <w:b/>
        </w:rPr>
        <w:t>ACETYLMORPHINES</w:t>
      </w:r>
    </w:p>
    <w:p w14:paraId="678BA868" w14:textId="77777777" w:rsidR="009748DF" w:rsidRPr="00026FF3" w:rsidRDefault="001F6281" w:rsidP="009748DF">
      <w:pPr>
        <w:rPr>
          <w:b/>
        </w:rPr>
      </w:pPr>
      <w:r w:rsidRPr="00026FF3">
        <w:t>Schedule 8</w:t>
      </w:r>
    </w:p>
    <w:p w14:paraId="73C8840E"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[4</w:t>
      </w:r>
      <w:r w:rsidR="00026FF3">
        <w:rPr>
          <w:b/>
        </w:rPr>
        <w:noBreakHyphen/>
      </w:r>
      <w:r w:rsidRPr="00026FF3">
        <w:rPr>
          <w:b/>
        </w:rPr>
        <w:t>(ACETYLOXY)PHENYL]</w:t>
      </w:r>
      <w:r w:rsidR="00026FF3">
        <w:rPr>
          <w:b/>
        </w:rPr>
        <w:noBreakHyphen/>
      </w:r>
      <w:r w:rsidRPr="00026FF3">
        <w:rPr>
          <w:b/>
        </w:rPr>
        <w:t>2</w:t>
      </w:r>
      <w:r w:rsidR="00026FF3">
        <w:rPr>
          <w:b/>
        </w:rPr>
        <w:noBreakHyphen/>
      </w:r>
      <w:r w:rsidRPr="00026FF3">
        <w:rPr>
          <w:b/>
        </w:rPr>
        <w:t>BUTANONE</w:t>
      </w:r>
    </w:p>
    <w:p w14:paraId="6E7F0AF7" w14:textId="77777777" w:rsidR="009748DF" w:rsidRPr="00026FF3" w:rsidRDefault="009748DF" w:rsidP="009748DF">
      <w:pPr>
        <w:rPr>
          <w:b/>
        </w:rPr>
      </w:pPr>
      <w:r w:rsidRPr="00026FF3">
        <w:t xml:space="preserve">Appendix B, </w:t>
      </w:r>
      <w:r w:rsidR="001F6281" w:rsidRPr="00026FF3">
        <w:t>clause 3</w:t>
      </w:r>
    </w:p>
    <w:p w14:paraId="1AD48591" w14:textId="77777777" w:rsidR="009748DF" w:rsidRPr="00026FF3" w:rsidRDefault="009748DF" w:rsidP="009748DF">
      <w:pPr>
        <w:keepNext/>
        <w:spacing w:before="240" w:line="240" w:lineRule="auto"/>
        <w:rPr>
          <w:b/>
        </w:rPr>
      </w:pPr>
      <w:r w:rsidRPr="00026FF3">
        <w:rPr>
          <w:b/>
        </w:rPr>
        <w:t>ACETYLSTROPHANTHIDIN</w:t>
      </w:r>
    </w:p>
    <w:p w14:paraId="6614CB70" w14:textId="77777777" w:rsidR="009748DF" w:rsidRPr="00026FF3" w:rsidRDefault="001F6281" w:rsidP="009748DF">
      <w:pPr>
        <w:rPr>
          <w:b/>
        </w:rPr>
      </w:pPr>
      <w:r w:rsidRPr="00026FF3">
        <w:t>Schedule 4</w:t>
      </w:r>
    </w:p>
    <w:p w14:paraId="46CD77A1" w14:textId="77777777" w:rsidR="009748DF" w:rsidRPr="00026FF3" w:rsidRDefault="009748DF" w:rsidP="009748DF">
      <w:pPr>
        <w:keepNext/>
        <w:spacing w:before="240" w:line="240" w:lineRule="auto"/>
        <w:rPr>
          <w:b/>
        </w:rPr>
      </w:pPr>
      <w:r w:rsidRPr="00026FF3">
        <w:rPr>
          <w:b/>
        </w:rPr>
        <w:t>ACIBENZOLAR</w:t>
      </w:r>
      <w:r w:rsidR="00026FF3">
        <w:rPr>
          <w:b/>
        </w:rPr>
        <w:noBreakHyphen/>
      </w:r>
      <w:r w:rsidRPr="00026FF3">
        <w:rPr>
          <w:b/>
        </w:rPr>
        <w:t>S</w:t>
      </w:r>
      <w:r w:rsidR="00026FF3">
        <w:rPr>
          <w:b/>
        </w:rPr>
        <w:noBreakHyphen/>
      </w:r>
      <w:r w:rsidRPr="00026FF3">
        <w:rPr>
          <w:b/>
        </w:rPr>
        <w:t>METHYL</w:t>
      </w:r>
    </w:p>
    <w:p w14:paraId="53734390" w14:textId="77777777" w:rsidR="009748DF" w:rsidRPr="00026FF3" w:rsidRDefault="001F6281" w:rsidP="009748DF">
      <w:pPr>
        <w:rPr>
          <w:b/>
        </w:rPr>
      </w:pPr>
      <w:r w:rsidRPr="00026FF3">
        <w:t>Schedule 7</w:t>
      </w:r>
      <w:r w:rsidR="009748DF" w:rsidRPr="00026FF3">
        <w:br/>
        <w:t>Appendix J, clause 1</w:t>
      </w:r>
    </w:p>
    <w:p w14:paraId="07F3D09F" w14:textId="77777777" w:rsidR="009748DF" w:rsidRPr="00026FF3" w:rsidRDefault="009748DF" w:rsidP="009748DF">
      <w:pPr>
        <w:keepNext/>
        <w:spacing w:before="240" w:line="240" w:lineRule="auto"/>
        <w:rPr>
          <w:b/>
        </w:rPr>
      </w:pPr>
      <w:r w:rsidRPr="00026FF3">
        <w:rPr>
          <w:b/>
        </w:rPr>
        <w:t>ACICLOVIR</w:t>
      </w:r>
    </w:p>
    <w:p w14:paraId="2F97070E" w14:textId="77777777" w:rsidR="009748DF" w:rsidRPr="00026FF3" w:rsidRDefault="001F6281" w:rsidP="009748DF">
      <w:pPr>
        <w:rPr>
          <w:b/>
        </w:rPr>
      </w:pPr>
      <w:r w:rsidRPr="00026FF3">
        <w:t>Schedule 4</w:t>
      </w:r>
    </w:p>
    <w:p w14:paraId="4FF66CC4" w14:textId="77777777" w:rsidR="009748DF" w:rsidRPr="00026FF3" w:rsidRDefault="009748DF" w:rsidP="009748DF">
      <w:pPr>
        <w:keepNext/>
        <w:spacing w:before="240" w:line="240" w:lineRule="auto"/>
        <w:rPr>
          <w:b/>
        </w:rPr>
      </w:pPr>
      <w:r w:rsidRPr="00026FF3">
        <w:rPr>
          <w:b/>
        </w:rPr>
        <w:t>ACIFLUORFEN</w:t>
      </w:r>
    </w:p>
    <w:p w14:paraId="3BB77C63" w14:textId="77777777" w:rsidR="009748DF" w:rsidRPr="00026FF3" w:rsidRDefault="001F6281" w:rsidP="009748DF">
      <w:pPr>
        <w:rPr>
          <w:b/>
        </w:rPr>
      </w:pPr>
      <w:r w:rsidRPr="00026FF3">
        <w:t>Schedule 6</w:t>
      </w:r>
    </w:p>
    <w:p w14:paraId="092BABFF" w14:textId="77777777" w:rsidR="009748DF" w:rsidRPr="00026FF3" w:rsidRDefault="009748DF" w:rsidP="009748DF">
      <w:pPr>
        <w:keepNext/>
        <w:spacing w:before="240" w:line="240" w:lineRule="auto"/>
        <w:rPr>
          <w:b/>
        </w:rPr>
      </w:pPr>
      <w:r w:rsidRPr="00026FF3">
        <w:rPr>
          <w:b/>
        </w:rPr>
        <w:t>ACINITRAZOLE</w:t>
      </w:r>
    </w:p>
    <w:p w14:paraId="6B721ACB" w14:textId="77777777" w:rsidR="009748DF" w:rsidRPr="00026FF3" w:rsidRDefault="001F6281" w:rsidP="009748DF">
      <w:pPr>
        <w:rPr>
          <w:b/>
        </w:rPr>
      </w:pPr>
      <w:r w:rsidRPr="00026FF3">
        <w:t>Schedule 6</w:t>
      </w:r>
    </w:p>
    <w:p w14:paraId="137AD0B0" w14:textId="77777777" w:rsidR="009748DF" w:rsidRPr="00026FF3" w:rsidRDefault="009748DF" w:rsidP="009748DF">
      <w:pPr>
        <w:keepNext/>
        <w:spacing w:before="240" w:line="240" w:lineRule="auto"/>
        <w:rPr>
          <w:b/>
        </w:rPr>
      </w:pPr>
      <w:r w:rsidRPr="00026FF3">
        <w:rPr>
          <w:b/>
        </w:rPr>
        <w:t>ACIPIMOX</w:t>
      </w:r>
    </w:p>
    <w:p w14:paraId="69A4BBFD" w14:textId="77777777" w:rsidR="009748DF" w:rsidRPr="00026FF3" w:rsidRDefault="001F6281" w:rsidP="009748DF">
      <w:pPr>
        <w:rPr>
          <w:b/>
        </w:rPr>
      </w:pPr>
      <w:r w:rsidRPr="00026FF3">
        <w:t>Schedule 4</w:t>
      </w:r>
    </w:p>
    <w:p w14:paraId="6FCCC0C2" w14:textId="77777777" w:rsidR="009748DF" w:rsidRPr="00026FF3" w:rsidRDefault="009748DF" w:rsidP="009748DF">
      <w:pPr>
        <w:keepNext/>
        <w:spacing w:before="240" w:line="240" w:lineRule="auto"/>
        <w:rPr>
          <w:b/>
        </w:rPr>
      </w:pPr>
      <w:r w:rsidRPr="00026FF3">
        <w:rPr>
          <w:b/>
        </w:rPr>
        <w:t>ACITRETIN</w:t>
      </w:r>
    </w:p>
    <w:p w14:paraId="1D0BC93E" w14:textId="77777777" w:rsidR="009748DF" w:rsidRPr="00026FF3" w:rsidRDefault="001F6281" w:rsidP="009748DF">
      <w:r w:rsidRPr="00026FF3">
        <w:t>Schedule 4</w:t>
      </w:r>
      <w:r w:rsidR="009748DF" w:rsidRPr="00026FF3">
        <w:br/>
      </w:r>
      <w:bookmarkStart w:id="333" w:name="_Hlk87540474"/>
      <w:r w:rsidR="009748DF" w:rsidRPr="00026FF3">
        <w:t xml:space="preserve">Appendix D, </w:t>
      </w:r>
      <w:r w:rsidRPr="00026FF3">
        <w:t>clause 2</w:t>
      </w:r>
      <w:bookmarkEnd w:id="333"/>
      <w:r w:rsidR="009748DF" w:rsidRPr="00026FF3">
        <w:br/>
        <w:t xml:space="preserve">Appendix F, </w:t>
      </w:r>
      <w:r w:rsidRPr="00026FF3">
        <w:t>clause 4</w:t>
      </w:r>
      <w:r w:rsidR="009748DF" w:rsidRPr="00026FF3">
        <w:br/>
        <w:t xml:space="preserve">Appendix L, </w:t>
      </w:r>
      <w:r w:rsidRPr="00026FF3">
        <w:t>clause 2</w:t>
      </w:r>
    </w:p>
    <w:p w14:paraId="6833FF40" w14:textId="77777777" w:rsidR="009748DF" w:rsidRPr="00026FF3" w:rsidRDefault="009748DF" w:rsidP="009748DF">
      <w:pPr>
        <w:keepNext/>
        <w:spacing w:before="240" w:line="240" w:lineRule="auto"/>
        <w:rPr>
          <w:b/>
        </w:rPr>
      </w:pPr>
      <w:r w:rsidRPr="00026FF3">
        <w:rPr>
          <w:b/>
        </w:rPr>
        <w:t>ACLIDINIUM BROMIDE</w:t>
      </w:r>
    </w:p>
    <w:p w14:paraId="2DD42F24" w14:textId="77777777" w:rsidR="009748DF" w:rsidRPr="00026FF3" w:rsidRDefault="001F6281" w:rsidP="009748DF">
      <w:r w:rsidRPr="00026FF3">
        <w:t>Schedule 4</w:t>
      </w:r>
    </w:p>
    <w:p w14:paraId="40213957" w14:textId="77777777" w:rsidR="009748DF" w:rsidRPr="00026FF3" w:rsidRDefault="009748DF" w:rsidP="009748DF">
      <w:pPr>
        <w:keepNext/>
        <w:spacing w:before="240" w:line="240" w:lineRule="auto"/>
        <w:rPr>
          <w:b/>
        </w:rPr>
      </w:pPr>
      <w:r w:rsidRPr="00026FF3">
        <w:rPr>
          <w:b/>
        </w:rPr>
        <w:t>ACLONIFEN</w:t>
      </w:r>
    </w:p>
    <w:p w14:paraId="55A1A076" w14:textId="77777777" w:rsidR="009748DF" w:rsidRPr="00026FF3" w:rsidRDefault="001F6281" w:rsidP="009748DF">
      <w:r w:rsidRPr="00026FF3">
        <w:t>Schedule 6</w:t>
      </w:r>
    </w:p>
    <w:p w14:paraId="3495B140" w14:textId="77777777" w:rsidR="009748DF" w:rsidRPr="00026FF3" w:rsidRDefault="009748DF" w:rsidP="009748DF">
      <w:pPr>
        <w:keepNext/>
        <w:spacing w:before="240" w:line="240" w:lineRule="auto"/>
        <w:rPr>
          <w:b/>
        </w:rPr>
      </w:pPr>
      <w:r w:rsidRPr="00026FF3">
        <w:rPr>
          <w:b/>
        </w:rPr>
        <w:t>ACOKANTHERA OUABAIO</w:t>
      </w:r>
    </w:p>
    <w:p w14:paraId="6DBDAAAE" w14:textId="77777777" w:rsidR="009748DF" w:rsidRPr="00026FF3" w:rsidRDefault="001F6281" w:rsidP="009748DF">
      <w:pPr>
        <w:rPr>
          <w:b/>
        </w:rPr>
      </w:pPr>
      <w:r w:rsidRPr="00026FF3">
        <w:t>Schedule 4</w:t>
      </w:r>
    </w:p>
    <w:p w14:paraId="2049CB86" w14:textId="77777777" w:rsidR="009748DF" w:rsidRPr="00026FF3" w:rsidRDefault="009748DF" w:rsidP="009748DF">
      <w:pPr>
        <w:keepNext/>
        <w:spacing w:before="240" w:line="240" w:lineRule="auto"/>
        <w:rPr>
          <w:b/>
        </w:rPr>
      </w:pPr>
      <w:r w:rsidRPr="00026FF3">
        <w:rPr>
          <w:b/>
        </w:rPr>
        <w:t>ACOKANTHERA SCHIMPERI</w:t>
      </w:r>
    </w:p>
    <w:p w14:paraId="4A11A653" w14:textId="77777777" w:rsidR="009748DF" w:rsidRPr="00026FF3" w:rsidRDefault="001F6281" w:rsidP="009748DF">
      <w:pPr>
        <w:rPr>
          <w:b/>
        </w:rPr>
      </w:pPr>
      <w:r w:rsidRPr="00026FF3">
        <w:t>Schedule 4</w:t>
      </w:r>
    </w:p>
    <w:p w14:paraId="2226A568" w14:textId="77777777" w:rsidR="009748DF" w:rsidRPr="00026FF3" w:rsidRDefault="009748DF" w:rsidP="009748DF">
      <w:pPr>
        <w:keepNext/>
        <w:spacing w:before="240" w:line="240" w:lineRule="auto"/>
        <w:rPr>
          <w:b/>
        </w:rPr>
      </w:pPr>
      <w:r w:rsidRPr="00026FF3">
        <w:rPr>
          <w:b/>
        </w:rPr>
        <w:t>ACONITUM spp.</w:t>
      </w:r>
    </w:p>
    <w:p w14:paraId="3FA445CC" w14:textId="77777777" w:rsidR="009748DF" w:rsidRPr="00026FF3" w:rsidRDefault="001F6281" w:rsidP="009748DF">
      <w:pPr>
        <w:rPr>
          <w:b/>
        </w:rPr>
      </w:pPr>
      <w:r w:rsidRPr="00026FF3">
        <w:t>Schedule 4</w:t>
      </w:r>
      <w:r w:rsidR="009748DF" w:rsidRPr="00026FF3">
        <w:br/>
      </w:r>
      <w:r w:rsidRPr="00026FF3">
        <w:t>Schedule 2</w:t>
      </w:r>
    </w:p>
    <w:p w14:paraId="1C1673BC" w14:textId="77777777" w:rsidR="009748DF" w:rsidRPr="00026FF3" w:rsidRDefault="009748DF" w:rsidP="009748DF">
      <w:pPr>
        <w:keepNext/>
        <w:spacing w:before="240" w:line="240" w:lineRule="auto"/>
      </w:pPr>
      <w:r w:rsidRPr="00026FF3">
        <w:rPr>
          <w:b/>
        </w:rPr>
        <w:t>ACORUS CALAMUS</w:t>
      </w:r>
      <w:r w:rsidRPr="00026FF3">
        <w:rPr>
          <w:b/>
        </w:rPr>
        <w:br/>
      </w:r>
      <w:r w:rsidRPr="00026FF3">
        <w:t>cross reference: CALAMUS</w:t>
      </w:r>
    </w:p>
    <w:p w14:paraId="2462B7DC" w14:textId="77777777" w:rsidR="009748DF" w:rsidRPr="00026FF3" w:rsidRDefault="001F6281" w:rsidP="009748DF">
      <w:pPr>
        <w:rPr>
          <w:b/>
        </w:rPr>
      </w:pPr>
      <w:r w:rsidRPr="00026FF3">
        <w:t>Schedule 1</w:t>
      </w:r>
      <w:r w:rsidR="009748DF" w:rsidRPr="00026FF3">
        <w:t>0</w:t>
      </w:r>
    </w:p>
    <w:p w14:paraId="7A342E1D" w14:textId="77777777" w:rsidR="009748DF" w:rsidRPr="00026FF3" w:rsidRDefault="009748DF" w:rsidP="009748DF">
      <w:pPr>
        <w:keepNext/>
        <w:spacing w:before="240" w:line="240" w:lineRule="auto"/>
      </w:pPr>
      <w:r w:rsidRPr="00026FF3">
        <w:rPr>
          <w:b/>
        </w:rPr>
        <w:t>ACRIFLAVINE</w:t>
      </w:r>
      <w:r w:rsidRPr="00026FF3">
        <w:rPr>
          <w:b/>
        </w:rPr>
        <w:br/>
      </w:r>
      <w:r w:rsidRPr="00026FF3">
        <w:t>cross reference:</w:t>
      </w:r>
      <w:r w:rsidRPr="00026FF3">
        <w:rPr>
          <w:b/>
        </w:rPr>
        <w:t xml:space="preserve"> </w:t>
      </w:r>
      <w:r w:rsidRPr="00026FF3">
        <w:t>ACRIFLAVINIUM CHLORIDE</w:t>
      </w:r>
    </w:p>
    <w:p w14:paraId="3ED9FB68" w14:textId="77777777" w:rsidR="009748DF" w:rsidRPr="00026FF3" w:rsidRDefault="009748DF" w:rsidP="009748DF">
      <w:pPr>
        <w:keepNext/>
        <w:spacing w:before="240" w:line="240" w:lineRule="auto"/>
        <w:rPr>
          <w:b/>
        </w:rPr>
      </w:pPr>
      <w:r w:rsidRPr="00026FF3">
        <w:rPr>
          <w:b/>
        </w:rPr>
        <w:t xml:space="preserve">ACRIFLAVINUM CHLORIDE </w:t>
      </w:r>
    </w:p>
    <w:p w14:paraId="4B8E9BC6" w14:textId="77777777" w:rsidR="009748DF" w:rsidRPr="00026FF3" w:rsidRDefault="001F6281" w:rsidP="009748DF">
      <w:pPr>
        <w:rPr>
          <w:b/>
        </w:rPr>
      </w:pPr>
      <w:r w:rsidRPr="00026FF3">
        <w:t>Schedule 7</w:t>
      </w:r>
      <w:r w:rsidR="009748DF" w:rsidRPr="00026FF3">
        <w:br/>
      </w:r>
      <w:r w:rsidRPr="00026FF3">
        <w:t>Schedule 5</w:t>
      </w:r>
    </w:p>
    <w:p w14:paraId="38FAD059" w14:textId="77777777" w:rsidR="009748DF" w:rsidRPr="00026FF3" w:rsidRDefault="009748DF" w:rsidP="009748DF">
      <w:pPr>
        <w:keepNext/>
        <w:spacing w:before="240" w:line="240" w:lineRule="auto"/>
        <w:rPr>
          <w:b/>
        </w:rPr>
      </w:pPr>
      <w:r w:rsidRPr="00026FF3">
        <w:rPr>
          <w:b/>
        </w:rPr>
        <w:t>ACRIVASTINE</w:t>
      </w:r>
    </w:p>
    <w:p w14:paraId="0917C2DF" w14:textId="77777777" w:rsidR="009748DF" w:rsidRPr="00026FF3" w:rsidRDefault="001F6281" w:rsidP="009748DF">
      <w:pPr>
        <w:rPr>
          <w:b/>
        </w:rPr>
      </w:pPr>
      <w:r w:rsidRPr="00026FF3">
        <w:t>Schedule 4</w:t>
      </w:r>
    </w:p>
    <w:p w14:paraId="6F9BA4FF" w14:textId="77777777" w:rsidR="009748DF" w:rsidRPr="00026FF3" w:rsidRDefault="009748DF" w:rsidP="009748DF">
      <w:pPr>
        <w:keepNext/>
        <w:spacing w:before="240" w:line="240" w:lineRule="auto"/>
        <w:rPr>
          <w:b/>
        </w:rPr>
      </w:pPr>
      <w:r w:rsidRPr="00026FF3">
        <w:rPr>
          <w:b/>
        </w:rPr>
        <w:t>ACROLEIN</w:t>
      </w:r>
    </w:p>
    <w:p w14:paraId="4115CF7C" w14:textId="77777777" w:rsidR="009748DF" w:rsidRPr="00026FF3" w:rsidRDefault="001F6281" w:rsidP="009748DF">
      <w:pPr>
        <w:rPr>
          <w:b/>
        </w:rPr>
      </w:pPr>
      <w:r w:rsidRPr="00026FF3">
        <w:t>Schedule 7</w:t>
      </w:r>
      <w:r w:rsidR="009748DF" w:rsidRPr="00026FF3">
        <w:br/>
        <w:t xml:space="preserve">Appendix E, </w:t>
      </w:r>
      <w:r w:rsidRPr="00026FF3">
        <w:t>clause 3</w:t>
      </w:r>
      <w:r w:rsidR="009748DF" w:rsidRPr="00026FF3">
        <w:br/>
        <w:t xml:space="preserve">Appendix F, </w:t>
      </w:r>
      <w:r w:rsidRPr="00026FF3">
        <w:t>clause 4</w:t>
      </w:r>
    </w:p>
    <w:p w14:paraId="7CC5A3D5" w14:textId="77777777" w:rsidR="009748DF" w:rsidRPr="00026FF3" w:rsidRDefault="009748DF" w:rsidP="009748DF">
      <w:pPr>
        <w:keepNext/>
        <w:spacing w:before="240" w:line="240" w:lineRule="auto"/>
        <w:rPr>
          <w:b/>
        </w:rPr>
      </w:pPr>
      <w:r w:rsidRPr="00026FF3">
        <w:rPr>
          <w:b/>
        </w:rPr>
        <w:t>ACRYLONITRILE</w:t>
      </w:r>
    </w:p>
    <w:p w14:paraId="452B0FC6" w14:textId="77777777" w:rsidR="009748DF" w:rsidRPr="00026FF3" w:rsidRDefault="001F6281" w:rsidP="009748DF">
      <w:pPr>
        <w:rPr>
          <w:b/>
        </w:rPr>
      </w:pPr>
      <w:r w:rsidRPr="00026FF3">
        <w:t>Schedule 7</w:t>
      </w:r>
      <w:r w:rsidR="009748DF" w:rsidRPr="00026FF3">
        <w:br/>
        <w:t>Appendix J, clause 1</w:t>
      </w:r>
    </w:p>
    <w:p w14:paraId="20090044" w14:textId="77777777" w:rsidR="009748DF" w:rsidRPr="00026FF3" w:rsidRDefault="009748DF" w:rsidP="009748DF">
      <w:pPr>
        <w:keepNext/>
        <w:spacing w:before="240" w:line="240" w:lineRule="auto"/>
        <w:rPr>
          <w:b/>
        </w:rPr>
      </w:pPr>
      <w:r w:rsidRPr="00026FF3">
        <w:rPr>
          <w:b/>
        </w:rPr>
        <w:t>ADALIMUMAB</w:t>
      </w:r>
    </w:p>
    <w:p w14:paraId="145BE24F" w14:textId="77777777" w:rsidR="009748DF" w:rsidRPr="00026FF3" w:rsidRDefault="001F6281" w:rsidP="009748DF">
      <w:pPr>
        <w:rPr>
          <w:b/>
        </w:rPr>
      </w:pPr>
      <w:r w:rsidRPr="00026FF3">
        <w:t>Schedule 4</w:t>
      </w:r>
    </w:p>
    <w:p w14:paraId="2405AD9E" w14:textId="77777777" w:rsidR="009748DF" w:rsidRPr="00026FF3" w:rsidRDefault="009748DF" w:rsidP="009748DF">
      <w:pPr>
        <w:keepNext/>
        <w:spacing w:before="240" w:line="240" w:lineRule="auto"/>
        <w:rPr>
          <w:b/>
        </w:rPr>
      </w:pPr>
      <w:r w:rsidRPr="00026FF3">
        <w:rPr>
          <w:b/>
        </w:rPr>
        <w:t>ADAPALENE</w:t>
      </w:r>
    </w:p>
    <w:p w14:paraId="08E253BA" w14:textId="77777777" w:rsidR="009748DF" w:rsidRPr="00026FF3" w:rsidRDefault="001F6281" w:rsidP="009748DF">
      <w:r w:rsidRPr="00026FF3">
        <w:t>Schedule 4</w:t>
      </w:r>
      <w:r w:rsidR="009748DF" w:rsidRPr="00026FF3">
        <w:br/>
      </w:r>
      <w:r w:rsidRPr="00026FF3">
        <w:t>Schedule 3</w:t>
      </w:r>
      <w:r w:rsidR="009748DF" w:rsidRPr="00026FF3">
        <w:br/>
        <w:t xml:space="preserve">Appendix F, </w:t>
      </w:r>
      <w:r w:rsidRPr="00026FF3">
        <w:t>clause 4</w:t>
      </w:r>
      <w:r w:rsidR="009748DF" w:rsidRPr="00026FF3">
        <w:br/>
        <w:t>Appendix H, clause 1</w:t>
      </w:r>
      <w:r w:rsidR="009748DF" w:rsidRPr="00026FF3">
        <w:br/>
        <w:t xml:space="preserve">Appendix L, </w:t>
      </w:r>
      <w:r w:rsidRPr="00026FF3">
        <w:t>clause 2</w:t>
      </w:r>
    </w:p>
    <w:p w14:paraId="6DB2CB6D" w14:textId="77777777" w:rsidR="009748DF" w:rsidRPr="00026FF3" w:rsidRDefault="009748DF" w:rsidP="009748DF">
      <w:pPr>
        <w:keepNext/>
        <w:spacing w:before="240" w:line="240" w:lineRule="auto"/>
        <w:rPr>
          <w:b/>
        </w:rPr>
      </w:pPr>
      <w:r w:rsidRPr="00026FF3">
        <w:rPr>
          <w:b/>
        </w:rPr>
        <w:t>ADEFOVIR</w:t>
      </w:r>
    </w:p>
    <w:p w14:paraId="7F331206" w14:textId="77777777" w:rsidR="009748DF" w:rsidRPr="00026FF3" w:rsidRDefault="001F6281" w:rsidP="009748DF">
      <w:pPr>
        <w:rPr>
          <w:b/>
        </w:rPr>
      </w:pPr>
      <w:r w:rsidRPr="00026FF3">
        <w:t>Schedule 4</w:t>
      </w:r>
    </w:p>
    <w:p w14:paraId="65477314" w14:textId="77777777" w:rsidR="009748DF" w:rsidRPr="00026FF3" w:rsidRDefault="009748DF" w:rsidP="009748DF">
      <w:pPr>
        <w:keepNext/>
        <w:spacing w:before="240" w:line="240" w:lineRule="auto"/>
        <w:rPr>
          <w:b/>
        </w:rPr>
      </w:pPr>
      <w:r w:rsidRPr="00026FF3">
        <w:rPr>
          <w:b/>
        </w:rPr>
        <w:t>ADENOSINE</w:t>
      </w:r>
    </w:p>
    <w:p w14:paraId="0116ACB2" w14:textId="77777777" w:rsidR="009748DF" w:rsidRPr="00026FF3" w:rsidRDefault="001F6281" w:rsidP="009748DF">
      <w:pPr>
        <w:rPr>
          <w:b/>
        </w:rPr>
      </w:pPr>
      <w:r w:rsidRPr="00026FF3">
        <w:t>Schedule 4</w:t>
      </w:r>
    </w:p>
    <w:p w14:paraId="5DEBE7C1" w14:textId="77777777" w:rsidR="009748DF" w:rsidRPr="00026FF3" w:rsidRDefault="009748DF" w:rsidP="009748DF">
      <w:pPr>
        <w:keepNext/>
        <w:spacing w:before="240" w:line="240" w:lineRule="auto"/>
        <w:rPr>
          <w:b/>
        </w:rPr>
      </w:pPr>
      <w:r w:rsidRPr="00026FF3">
        <w:rPr>
          <w:b/>
        </w:rPr>
        <w:t>ADIPHENINE</w:t>
      </w:r>
    </w:p>
    <w:p w14:paraId="3E26AEB5" w14:textId="77777777" w:rsidR="009748DF" w:rsidRPr="00026FF3" w:rsidRDefault="001F6281" w:rsidP="009748DF">
      <w:pPr>
        <w:spacing w:line="240" w:lineRule="auto"/>
        <w:rPr>
          <w:b/>
        </w:rPr>
      </w:pPr>
      <w:r w:rsidRPr="00026FF3">
        <w:t>Schedule 4</w:t>
      </w:r>
    </w:p>
    <w:p w14:paraId="6D0921A7" w14:textId="77777777" w:rsidR="009748DF" w:rsidRPr="00026FF3" w:rsidRDefault="009748DF" w:rsidP="009748DF">
      <w:pPr>
        <w:keepNext/>
        <w:spacing w:before="240" w:line="240" w:lineRule="auto"/>
        <w:rPr>
          <w:b/>
        </w:rPr>
      </w:pPr>
      <w:r w:rsidRPr="00026FF3">
        <w:rPr>
          <w:b/>
        </w:rPr>
        <w:t>ADONIS VERNALIS</w:t>
      </w:r>
    </w:p>
    <w:p w14:paraId="125D03F3" w14:textId="77777777" w:rsidR="009748DF" w:rsidRPr="00026FF3" w:rsidRDefault="001F6281" w:rsidP="009748DF">
      <w:pPr>
        <w:rPr>
          <w:b/>
        </w:rPr>
      </w:pPr>
      <w:r w:rsidRPr="00026FF3">
        <w:t>Schedule 4</w:t>
      </w:r>
    </w:p>
    <w:p w14:paraId="156D338F" w14:textId="77777777" w:rsidR="009748DF" w:rsidRPr="00026FF3" w:rsidRDefault="009748DF" w:rsidP="009748DF">
      <w:pPr>
        <w:keepNext/>
        <w:spacing w:before="240" w:line="240" w:lineRule="auto"/>
        <w:rPr>
          <w:b/>
        </w:rPr>
      </w:pPr>
      <w:r w:rsidRPr="00026FF3">
        <w:rPr>
          <w:b/>
        </w:rPr>
        <w:t>ADRAFINIL</w:t>
      </w:r>
    </w:p>
    <w:p w14:paraId="195FA3DB" w14:textId="77777777" w:rsidR="009748DF" w:rsidRPr="00026FF3" w:rsidRDefault="001F6281" w:rsidP="009748DF">
      <w:pPr>
        <w:rPr>
          <w:b/>
        </w:rPr>
      </w:pPr>
      <w:r w:rsidRPr="00026FF3">
        <w:t>Schedule 4</w:t>
      </w:r>
    </w:p>
    <w:p w14:paraId="051DD72A" w14:textId="77777777" w:rsidR="009748DF" w:rsidRPr="00026FF3" w:rsidRDefault="009748DF" w:rsidP="009748DF">
      <w:pPr>
        <w:keepNext/>
        <w:spacing w:before="240" w:line="240" w:lineRule="auto"/>
        <w:rPr>
          <w:b/>
        </w:rPr>
      </w:pPr>
      <w:r w:rsidRPr="00026FF3">
        <w:rPr>
          <w:b/>
        </w:rPr>
        <w:t>ADRENALINE</w:t>
      </w:r>
    </w:p>
    <w:p w14:paraId="64D40820" w14:textId="77777777" w:rsidR="009748DF" w:rsidRPr="00026FF3" w:rsidRDefault="001F6281" w:rsidP="009748DF">
      <w:pPr>
        <w:spacing w:line="240" w:lineRule="auto"/>
      </w:pPr>
      <w:r w:rsidRPr="00026FF3">
        <w:t>Schedule 4</w:t>
      </w:r>
      <w:r w:rsidR="009748DF" w:rsidRPr="00026FF3">
        <w:rPr>
          <w:b/>
        </w:rPr>
        <w:br/>
      </w:r>
      <w:r w:rsidRPr="00026FF3">
        <w:t>Schedule 3</w:t>
      </w:r>
    </w:p>
    <w:p w14:paraId="3548915C" w14:textId="77777777" w:rsidR="009748DF" w:rsidRPr="00026FF3" w:rsidRDefault="009748DF" w:rsidP="009748DF">
      <w:pPr>
        <w:spacing w:line="240" w:lineRule="auto"/>
      </w:pPr>
      <w:r w:rsidRPr="00026FF3">
        <w:t>Appendix H, clause 1</w:t>
      </w:r>
    </w:p>
    <w:p w14:paraId="3BFD592E" w14:textId="77777777" w:rsidR="009748DF" w:rsidRPr="00026FF3" w:rsidRDefault="009748DF" w:rsidP="009748DF">
      <w:pPr>
        <w:keepNext/>
        <w:spacing w:before="240" w:line="240" w:lineRule="auto"/>
        <w:rPr>
          <w:b/>
        </w:rPr>
      </w:pPr>
      <w:r w:rsidRPr="00026FF3">
        <w:rPr>
          <w:b/>
        </w:rPr>
        <w:t>ADRENOCORTICAL HORMONES</w:t>
      </w:r>
    </w:p>
    <w:p w14:paraId="0152FCA0" w14:textId="77777777" w:rsidR="009748DF" w:rsidRPr="00026FF3" w:rsidRDefault="001F6281" w:rsidP="009748DF">
      <w:pPr>
        <w:rPr>
          <w:b/>
        </w:rPr>
      </w:pPr>
      <w:r w:rsidRPr="00026FF3">
        <w:t>Schedule 4</w:t>
      </w:r>
    </w:p>
    <w:p w14:paraId="67B24177" w14:textId="2AA9283A" w:rsidR="009748DF" w:rsidRPr="00026FF3" w:rsidRDefault="009748DF" w:rsidP="009748DF">
      <w:pPr>
        <w:keepNext/>
        <w:spacing w:before="240" w:line="240" w:lineRule="auto"/>
        <w:rPr>
          <w:bCs/>
        </w:rPr>
      </w:pPr>
      <w:r w:rsidRPr="00026FF3">
        <w:rPr>
          <w:b/>
        </w:rPr>
        <w:t>AFAMELANOTIDE</w:t>
      </w:r>
      <w:r w:rsidRPr="00026FF3">
        <w:rPr>
          <w:b/>
        </w:rPr>
        <w:br/>
      </w:r>
      <w:r w:rsidRPr="00026FF3">
        <w:rPr>
          <w:bCs/>
        </w:rPr>
        <w:t>cross reference: MELANOCYTE STIMULATING HORMONE</w:t>
      </w:r>
      <w:r w:rsidR="00AB0A81">
        <w:rPr>
          <w:bCs/>
        </w:rPr>
        <w:t xml:space="preserve">, </w:t>
      </w:r>
      <w:r w:rsidR="00417498" w:rsidRPr="00417498">
        <w:rPr>
          <w:bCs/>
        </w:rPr>
        <w:t>MELANOTAN I</w:t>
      </w:r>
    </w:p>
    <w:p w14:paraId="3C866D0A" w14:textId="77777777" w:rsidR="009748DF" w:rsidRPr="00026FF3" w:rsidRDefault="001F6281" w:rsidP="009748DF">
      <w:pPr>
        <w:rPr>
          <w:b/>
        </w:rPr>
      </w:pPr>
      <w:r w:rsidRPr="00026FF3">
        <w:t>Schedule 4</w:t>
      </w:r>
    </w:p>
    <w:p w14:paraId="0C11F2C6" w14:textId="77777777" w:rsidR="009748DF" w:rsidRPr="00026FF3" w:rsidRDefault="009748DF" w:rsidP="009748DF">
      <w:pPr>
        <w:keepNext/>
        <w:spacing w:before="240" w:line="240" w:lineRule="auto"/>
        <w:rPr>
          <w:b/>
        </w:rPr>
      </w:pPr>
      <w:r w:rsidRPr="00026FF3">
        <w:rPr>
          <w:b/>
        </w:rPr>
        <w:t>AFATINIB DIMALEATE</w:t>
      </w:r>
    </w:p>
    <w:p w14:paraId="279B5D1D" w14:textId="77777777" w:rsidR="009748DF" w:rsidRPr="00026FF3" w:rsidRDefault="001F6281" w:rsidP="009748DF">
      <w:r w:rsidRPr="00026FF3">
        <w:t>Schedule 4</w:t>
      </w:r>
    </w:p>
    <w:p w14:paraId="0E4FEA72" w14:textId="77777777" w:rsidR="009748DF" w:rsidRPr="00026FF3" w:rsidRDefault="009748DF" w:rsidP="009748DF">
      <w:pPr>
        <w:keepNext/>
        <w:spacing w:before="240" w:line="240" w:lineRule="auto"/>
        <w:rPr>
          <w:b/>
        </w:rPr>
      </w:pPr>
      <w:r w:rsidRPr="00026FF3">
        <w:rPr>
          <w:b/>
        </w:rPr>
        <w:t>AFIDOPYROPEN</w:t>
      </w:r>
    </w:p>
    <w:p w14:paraId="2AE1C0C7" w14:textId="77777777" w:rsidR="009748DF" w:rsidRPr="00026FF3" w:rsidRDefault="009748DF" w:rsidP="009748DF">
      <w:r w:rsidRPr="00026FF3">
        <w:t xml:space="preserve">Appendix B, </w:t>
      </w:r>
      <w:r w:rsidR="001F6281" w:rsidRPr="00026FF3">
        <w:t>clause 3</w:t>
      </w:r>
    </w:p>
    <w:p w14:paraId="31AD4FF6" w14:textId="77777777" w:rsidR="009748DF" w:rsidRPr="00026FF3" w:rsidRDefault="009748DF" w:rsidP="009748DF">
      <w:pPr>
        <w:keepNext/>
        <w:spacing w:before="240" w:line="240" w:lineRule="auto"/>
        <w:rPr>
          <w:b/>
        </w:rPr>
      </w:pPr>
      <w:r w:rsidRPr="00026FF3">
        <w:rPr>
          <w:b/>
        </w:rPr>
        <w:t>AFLIBERCEPT</w:t>
      </w:r>
    </w:p>
    <w:p w14:paraId="60E156A6" w14:textId="77777777" w:rsidR="009748DF" w:rsidRPr="00026FF3" w:rsidRDefault="001F6281" w:rsidP="009748DF">
      <w:pPr>
        <w:rPr>
          <w:b/>
        </w:rPr>
      </w:pPr>
      <w:r w:rsidRPr="00026FF3">
        <w:t>Schedule 4</w:t>
      </w:r>
    </w:p>
    <w:p w14:paraId="3FC606AE" w14:textId="77777777" w:rsidR="009748DF" w:rsidRPr="00026FF3" w:rsidRDefault="009748DF" w:rsidP="009748DF">
      <w:pPr>
        <w:keepNext/>
        <w:spacing w:before="240" w:line="240" w:lineRule="auto"/>
        <w:rPr>
          <w:b/>
        </w:rPr>
      </w:pPr>
      <w:r w:rsidRPr="00026FF3">
        <w:rPr>
          <w:b/>
        </w:rPr>
        <w:t>AFOXOLANER</w:t>
      </w:r>
    </w:p>
    <w:p w14:paraId="2AFB1C07" w14:textId="77777777" w:rsidR="009748DF" w:rsidRPr="00026FF3" w:rsidRDefault="001F6281" w:rsidP="009748DF">
      <w:pPr>
        <w:rPr>
          <w:b/>
        </w:rPr>
      </w:pPr>
      <w:r w:rsidRPr="00026FF3">
        <w:t>Schedule 5</w:t>
      </w:r>
    </w:p>
    <w:p w14:paraId="7E6EF1B6" w14:textId="77777777" w:rsidR="009748DF" w:rsidRPr="00026FF3" w:rsidRDefault="009748DF" w:rsidP="009748DF">
      <w:pPr>
        <w:keepNext/>
        <w:spacing w:before="240" w:line="240" w:lineRule="auto"/>
        <w:rPr>
          <w:b/>
        </w:rPr>
      </w:pPr>
      <w:r w:rsidRPr="00026FF3">
        <w:rPr>
          <w:b/>
        </w:rPr>
        <w:t>AGALSIDASE</w:t>
      </w:r>
    </w:p>
    <w:p w14:paraId="013BC3AA" w14:textId="77777777" w:rsidR="009748DF" w:rsidRPr="00026FF3" w:rsidRDefault="001F6281" w:rsidP="009748DF">
      <w:pPr>
        <w:rPr>
          <w:b/>
        </w:rPr>
      </w:pPr>
      <w:r w:rsidRPr="00026FF3">
        <w:t>Schedule 4</w:t>
      </w:r>
    </w:p>
    <w:p w14:paraId="6CCDFDA3" w14:textId="77777777" w:rsidR="009748DF" w:rsidRPr="00026FF3" w:rsidRDefault="009748DF" w:rsidP="009748DF">
      <w:pPr>
        <w:keepNext/>
        <w:spacing w:before="240" w:line="240" w:lineRule="auto"/>
        <w:rPr>
          <w:b/>
        </w:rPr>
      </w:pPr>
      <w:r w:rsidRPr="00026FF3">
        <w:rPr>
          <w:b/>
        </w:rPr>
        <w:t>AGLEPRISTONE</w:t>
      </w:r>
    </w:p>
    <w:p w14:paraId="35884EDA" w14:textId="77777777" w:rsidR="009748DF" w:rsidRPr="00026FF3" w:rsidRDefault="001F6281" w:rsidP="009748DF">
      <w:pPr>
        <w:rPr>
          <w:b/>
        </w:rPr>
      </w:pPr>
      <w:r w:rsidRPr="00026FF3">
        <w:t>Schedule 4</w:t>
      </w:r>
    </w:p>
    <w:p w14:paraId="4945D125" w14:textId="77777777" w:rsidR="009748DF" w:rsidRPr="00026FF3" w:rsidRDefault="009748DF" w:rsidP="009748DF">
      <w:pPr>
        <w:keepNext/>
        <w:spacing w:before="240" w:line="240" w:lineRule="auto"/>
        <w:rPr>
          <w:b/>
        </w:rPr>
      </w:pPr>
      <w:r w:rsidRPr="00026FF3">
        <w:rPr>
          <w:b/>
        </w:rPr>
        <w:t>AGOMELATINE</w:t>
      </w:r>
    </w:p>
    <w:p w14:paraId="16754B04" w14:textId="77777777" w:rsidR="009748DF" w:rsidRPr="00026FF3" w:rsidRDefault="001F6281" w:rsidP="009748DF">
      <w:pPr>
        <w:rPr>
          <w:b/>
        </w:rPr>
      </w:pPr>
      <w:r w:rsidRPr="00026FF3">
        <w:t>Schedule 4</w:t>
      </w:r>
    </w:p>
    <w:p w14:paraId="2CCB9260" w14:textId="77777777" w:rsidR="009748DF" w:rsidRPr="00026FF3" w:rsidRDefault="009748DF" w:rsidP="009748DF">
      <w:pPr>
        <w:keepNext/>
        <w:spacing w:before="240" w:line="240" w:lineRule="auto"/>
        <w:rPr>
          <w:b/>
        </w:rPr>
      </w:pPr>
      <w:r w:rsidRPr="00026FF3">
        <w:rPr>
          <w:b/>
        </w:rPr>
        <w:t>AKLOMIDE</w:t>
      </w:r>
    </w:p>
    <w:p w14:paraId="18BB3003" w14:textId="77777777" w:rsidR="009748DF" w:rsidRPr="00026FF3" w:rsidRDefault="001F6281" w:rsidP="009748DF">
      <w:pPr>
        <w:rPr>
          <w:b/>
        </w:rPr>
      </w:pPr>
      <w:r w:rsidRPr="00026FF3">
        <w:t>Schedule 5</w:t>
      </w:r>
    </w:p>
    <w:p w14:paraId="602DB356" w14:textId="77777777" w:rsidR="009748DF" w:rsidRPr="00026FF3" w:rsidRDefault="009748DF" w:rsidP="009748DF">
      <w:pPr>
        <w:keepNext/>
        <w:spacing w:before="240" w:line="240" w:lineRule="auto"/>
        <w:rPr>
          <w:b/>
        </w:rPr>
      </w:pPr>
      <w:r w:rsidRPr="00026FF3">
        <w:rPr>
          <w:b/>
        </w:rPr>
        <w:t>ALACHLOR</w:t>
      </w:r>
    </w:p>
    <w:p w14:paraId="5445D8B0" w14:textId="77777777" w:rsidR="009748DF" w:rsidRPr="00026FF3" w:rsidRDefault="001F6281" w:rsidP="009748DF">
      <w:r w:rsidRPr="00026FF3">
        <w:t>Schedule 7</w:t>
      </w:r>
      <w:r w:rsidR="009748DF" w:rsidRPr="00026FF3">
        <w:br/>
        <w:t>Appendix J, clause 1</w:t>
      </w:r>
    </w:p>
    <w:p w14:paraId="1696A7BD" w14:textId="77777777" w:rsidR="009748DF" w:rsidRPr="00026FF3" w:rsidRDefault="009748DF" w:rsidP="009748DF">
      <w:pPr>
        <w:keepNext/>
        <w:spacing w:before="240" w:line="240" w:lineRule="auto"/>
        <w:rPr>
          <w:b/>
        </w:rPr>
      </w:pPr>
      <w:r w:rsidRPr="00026FF3">
        <w:rPr>
          <w:b/>
        </w:rPr>
        <w:t>ALANYLGLUTAMINE</w:t>
      </w:r>
    </w:p>
    <w:p w14:paraId="2CADC24C" w14:textId="77777777" w:rsidR="009748DF" w:rsidRPr="00026FF3" w:rsidRDefault="001F6281" w:rsidP="009748DF">
      <w:pPr>
        <w:rPr>
          <w:b/>
        </w:rPr>
      </w:pPr>
      <w:r w:rsidRPr="00026FF3">
        <w:rPr>
          <w:rFonts w:eastAsia="Times New Roman" w:cs="Calibri"/>
          <w:bCs/>
          <w:lang w:eastAsia="en-AU"/>
        </w:rPr>
        <w:t>Schedule 4</w:t>
      </w:r>
    </w:p>
    <w:p w14:paraId="21039FC6" w14:textId="77777777" w:rsidR="009748DF" w:rsidRPr="00026FF3" w:rsidRDefault="009748DF" w:rsidP="009748DF">
      <w:pPr>
        <w:keepNext/>
        <w:spacing w:before="240" w:line="240" w:lineRule="auto"/>
        <w:rPr>
          <w:b/>
        </w:rPr>
      </w:pPr>
      <w:r w:rsidRPr="00026FF3">
        <w:rPr>
          <w:b/>
        </w:rPr>
        <w:t>ALATROFLOXACIN MESILATE</w:t>
      </w:r>
      <w:r w:rsidRPr="00026FF3">
        <w:rPr>
          <w:b/>
        </w:rPr>
        <w:br/>
      </w:r>
      <w:r w:rsidRPr="00026FF3">
        <w:rPr>
          <w:bCs/>
        </w:rPr>
        <w:t>cross reference: ALATROFLOXACIN MESYLATE</w:t>
      </w:r>
    </w:p>
    <w:p w14:paraId="23153151" w14:textId="77777777" w:rsidR="009748DF" w:rsidRPr="00026FF3" w:rsidRDefault="001F6281" w:rsidP="009748DF">
      <w:pPr>
        <w:rPr>
          <w:b/>
        </w:rPr>
      </w:pPr>
      <w:r w:rsidRPr="00026FF3">
        <w:t>Schedule 4</w:t>
      </w:r>
    </w:p>
    <w:p w14:paraId="7F11C7B7" w14:textId="77777777" w:rsidR="009748DF" w:rsidRPr="00026FF3" w:rsidRDefault="009748DF" w:rsidP="009748DF">
      <w:pPr>
        <w:keepNext/>
        <w:spacing w:before="240" w:line="240" w:lineRule="auto"/>
        <w:rPr>
          <w:b/>
        </w:rPr>
      </w:pPr>
      <w:r w:rsidRPr="00026FF3">
        <w:rPr>
          <w:b/>
        </w:rPr>
        <w:t>ALBENDAZOLE</w:t>
      </w:r>
    </w:p>
    <w:p w14:paraId="6827A8C5" w14:textId="77777777" w:rsidR="009748DF" w:rsidRPr="00026FF3" w:rsidRDefault="001F6281" w:rsidP="009748DF">
      <w:pPr>
        <w:rPr>
          <w:b/>
        </w:rPr>
      </w:pPr>
      <w:r w:rsidRPr="00026FF3">
        <w:t>Schedule 6</w:t>
      </w:r>
      <w:r w:rsidR="009748DF" w:rsidRPr="00026FF3">
        <w:br/>
      </w:r>
      <w:r w:rsidRPr="00026FF3">
        <w:t>Schedule 5</w:t>
      </w:r>
      <w:r w:rsidR="009748DF" w:rsidRPr="00026FF3">
        <w:br/>
      </w:r>
      <w:r w:rsidRPr="00026FF3">
        <w:t>Schedule 4</w:t>
      </w:r>
    </w:p>
    <w:p w14:paraId="54827FFB" w14:textId="77777777" w:rsidR="009748DF" w:rsidRPr="00026FF3" w:rsidRDefault="009748DF" w:rsidP="009748DF">
      <w:pPr>
        <w:keepNext/>
        <w:spacing w:before="240" w:line="240" w:lineRule="auto"/>
        <w:rPr>
          <w:b/>
        </w:rPr>
      </w:pPr>
      <w:r w:rsidRPr="00026FF3">
        <w:rPr>
          <w:b/>
        </w:rPr>
        <w:t>ALCLOFENAC</w:t>
      </w:r>
    </w:p>
    <w:p w14:paraId="2D74A809" w14:textId="77777777" w:rsidR="009748DF" w:rsidRPr="00026FF3" w:rsidRDefault="001F6281" w:rsidP="009748DF">
      <w:pPr>
        <w:rPr>
          <w:b/>
        </w:rPr>
      </w:pPr>
      <w:r w:rsidRPr="00026FF3">
        <w:t>Schedule 4</w:t>
      </w:r>
    </w:p>
    <w:p w14:paraId="6F5F31AA" w14:textId="77777777" w:rsidR="009748DF" w:rsidRPr="00026FF3" w:rsidRDefault="009748DF" w:rsidP="009748DF">
      <w:pPr>
        <w:keepNext/>
        <w:spacing w:before="240" w:line="240" w:lineRule="auto"/>
        <w:rPr>
          <w:b/>
        </w:rPr>
      </w:pPr>
      <w:r w:rsidRPr="00026FF3">
        <w:rPr>
          <w:b/>
        </w:rPr>
        <w:t>ALCLOMETASONE</w:t>
      </w:r>
    </w:p>
    <w:p w14:paraId="32014324" w14:textId="77777777" w:rsidR="009748DF" w:rsidRPr="00026FF3" w:rsidRDefault="001F6281" w:rsidP="009748DF">
      <w:pPr>
        <w:rPr>
          <w:b/>
        </w:rPr>
      </w:pPr>
      <w:r w:rsidRPr="00026FF3">
        <w:t>Schedule 4</w:t>
      </w:r>
      <w:r w:rsidR="009748DF" w:rsidRPr="00026FF3">
        <w:br/>
      </w:r>
      <w:r w:rsidRPr="00026FF3">
        <w:t>Schedule 3</w:t>
      </w:r>
      <w:r w:rsidR="009748DF" w:rsidRPr="00026FF3">
        <w:br/>
        <w:t xml:space="preserve">Appendix F, </w:t>
      </w:r>
      <w:r w:rsidRPr="00026FF3">
        <w:t>clause 4</w:t>
      </w:r>
    </w:p>
    <w:p w14:paraId="757983A2" w14:textId="77777777" w:rsidR="009748DF" w:rsidRPr="00026FF3" w:rsidRDefault="009748DF" w:rsidP="009748DF">
      <w:pPr>
        <w:keepNext/>
        <w:spacing w:before="240" w:line="240" w:lineRule="auto"/>
        <w:rPr>
          <w:b/>
        </w:rPr>
      </w:pPr>
      <w:r w:rsidRPr="00026FF3">
        <w:rPr>
          <w:b/>
        </w:rPr>
        <w:t>ALCOHOL, DEHYDRATED</w:t>
      </w:r>
    </w:p>
    <w:p w14:paraId="51BBC999" w14:textId="77777777" w:rsidR="009748DF" w:rsidRPr="00026FF3" w:rsidRDefault="009748DF" w:rsidP="009748DF">
      <w:pPr>
        <w:rPr>
          <w:b/>
        </w:rPr>
      </w:pPr>
      <w:r w:rsidRPr="00026FF3">
        <w:t xml:space="preserve">Appendix B, </w:t>
      </w:r>
      <w:r w:rsidR="001F6281" w:rsidRPr="00026FF3">
        <w:t>clause 3</w:t>
      </w:r>
    </w:p>
    <w:p w14:paraId="2C31D437" w14:textId="77777777" w:rsidR="009748DF" w:rsidRPr="00026FF3" w:rsidRDefault="009748DF" w:rsidP="009748DF">
      <w:pPr>
        <w:keepNext/>
        <w:spacing w:before="240" w:line="240" w:lineRule="auto"/>
        <w:rPr>
          <w:b/>
        </w:rPr>
      </w:pPr>
      <w:r w:rsidRPr="00026FF3">
        <w:rPr>
          <w:b/>
        </w:rPr>
        <w:t>ALCURONIUM</w:t>
      </w:r>
    </w:p>
    <w:p w14:paraId="0EA70F76" w14:textId="77777777" w:rsidR="009748DF" w:rsidRPr="00026FF3" w:rsidRDefault="001F6281" w:rsidP="009748DF">
      <w:pPr>
        <w:rPr>
          <w:b/>
        </w:rPr>
      </w:pPr>
      <w:r w:rsidRPr="00026FF3">
        <w:t>Schedule 4</w:t>
      </w:r>
    </w:p>
    <w:p w14:paraId="3A08CE4D" w14:textId="77777777" w:rsidR="009748DF" w:rsidRPr="00026FF3" w:rsidRDefault="009748DF" w:rsidP="009748DF">
      <w:pPr>
        <w:keepNext/>
        <w:spacing w:before="240" w:line="240" w:lineRule="auto"/>
        <w:rPr>
          <w:b/>
        </w:rPr>
      </w:pPr>
      <w:r w:rsidRPr="00026FF3">
        <w:rPr>
          <w:b/>
        </w:rPr>
        <w:t>ALDESLEUKIN</w:t>
      </w:r>
    </w:p>
    <w:p w14:paraId="7EDF2ECB" w14:textId="77777777" w:rsidR="009748DF" w:rsidRPr="00026FF3" w:rsidRDefault="001F6281" w:rsidP="009748DF">
      <w:pPr>
        <w:rPr>
          <w:b/>
        </w:rPr>
      </w:pPr>
      <w:r w:rsidRPr="00026FF3">
        <w:t>Schedule 4</w:t>
      </w:r>
    </w:p>
    <w:p w14:paraId="5313253F" w14:textId="77777777" w:rsidR="009748DF" w:rsidRPr="00026FF3" w:rsidRDefault="009748DF" w:rsidP="009748DF">
      <w:pPr>
        <w:keepNext/>
        <w:spacing w:before="240" w:line="240" w:lineRule="auto"/>
        <w:rPr>
          <w:b/>
        </w:rPr>
      </w:pPr>
      <w:r w:rsidRPr="00026FF3">
        <w:rPr>
          <w:b/>
        </w:rPr>
        <w:t>ALDICARB</w:t>
      </w:r>
    </w:p>
    <w:p w14:paraId="2088B356" w14:textId="77777777" w:rsidR="009748DF" w:rsidRPr="00026FF3" w:rsidRDefault="001F6281" w:rsidP="009748DF">
      <w:pPr>
        <w:rPr>
          <w:b/>
        </w:rPr>
      </w:pPr>
      <w:r w:rsidRPr="00026FF3">
        <w:t>Schedule 7</w:t>
      </w:r>
    </w:p>
    <w:p w14:paraId="3754AEBA" w14:textId="77777777" w:rsidR="009748DF" w:rsidRPr="00026FF3" w:rsidRDefault="009748DF" w:rsidP="009748DF">
      <w:pPr>
        <w:keepNext/>
        <w:spacing w:before="240" w:line="240" w:lineRule="auto"/>
        <w:rPr>
          <w:b/>
        </w:rPr>
      </w:pPr>
      <w:r w:rsidRPr="00026FF3">
        <w:rPr>
          <w:b/>
        </w:rPr>
        <w:t>ALDOSTERONE</w:t>
      </w:r>
    </w:p>
    <w:p w14:paraId="46BFF029" w14:textId="77777777" w:rsidR="009748DF" w:rsidRPr="00026FF3" w:rsidRDefault="001F6281" w:rsidP="009748DF">
      <w:pPr>
        <w:rPr>
          <w:b/>
        </w:rPr>
      </w:pPr>
      <w:r w:rsidRPr="00026FF3">
        <w:t>Schedule 4</w:t>
      </w:r>
      <w:r w:rsidR="009748DF" w:rsidRPr="00026FF3">
        <w:br/>
        <w:t>Appendix G, clause 1</w:t>
      </w:r>
    </w:p>
    <w:p w14:paraId="4C6D1F86" w14:textId="77777777" w:rsidR="009748DF" w:rsidRPr="00026FF3" w:rsidRDefault="009748DF" w:rsidP="009748DF">
      <w:pPr>
        <w:keepNext/>
        <w:spacing w:before="240" w:line="240" w:lineRule="auto"/>
        <w:rPr>
          <w:b/>
        </w:rPr>
      </w:pPr>
      <w:r w:rsidRPr="00026FF3">
        <w:rPr>
          <w:b/>
        </w:rPr>
        <w:t>ALDOXYCARB</w:t>
      </w:r>
    </w:p>
    <w:p w14:paraId="115F2E3A" w14:textId="77777777" w:rsidR="009748DF" w:rsidRPr="00026FF3" w:rsidRDefault="001F6281" w:rsidP="009748DF">
      <w:pPr>
        <w:rPr>
          <w:b/>
        </w:rPr>
      </w:pPr>
      <w:r w:rsidRPr="00026FF3">
        <w:t>Schedule 7</w:t>
      </w:r>
    </w:p>
    <w:p w14:paraId="0B7D12AF" w14:textId="77777777" w:rsidR="009748DF" w:rsidRPr="00026FF3" w:rsidRDefault="009748DF" w:rsidP="009748DF">
      <w:pPr>
        <w:keepNext/>
        <w:spacing w:before="240" w:line="240" w:lineRule="auto"/>
        <w:rPr>
          <w:b/>
        </w:rPr>
      </w:pPr>
      <w:r w:rsidRPr="00026FF3">
        <w:rPr>
          <w:b/>
        </w:rPr>
        <w:t>ALDRIN</w:t>
      </w:r>
    </w:p>
    <w:p w14:paraId="58426C1C" w14:textId="77777777" w:rsidR="009748DF" w:rsidRPr="00026FF3" w:rsidRDefault="001F6281" w:rsidP="009748DF">
      <w:pPr>
        <w:rPr>
          <w:b/>
        </w:rPr>
      </w:pPr>
      <w:r w:rsidRPr="00026FF3">
        <w:t>Schedule 6</w:t>
      </w:r>
    </w:p>
    <w:p w14:paraId="073A5248" w14:textId="77777777" w:rsidR="009748DF" w:rsidRPr="00026FF3" w:rsidRDefault="009748DF" w:rsidP="009748DF">
      <w:pPr>
        <w:keepNext/>
        <w:spacing w:before="240" w:line="240" w:lineRule="auto"/>
        <w:rPr>
          <w:b/>
        </w:rPr>
      </w:pPr>
      <w:r w:rsidRPr="00026FF3">
        <w:rPr>
          <w:b/>
        </w:rPr>
        <w:t>ALECTINIB</w:t>
      </w:r>
    </w:p>
    <w:p w14:paraId="63733B0B" w14:textId="77777777" w:rsidR="009748DF" w:rsidRPr="00026FF3" w:rsidRDefault="001F6281" w:rsidP="009748DF">
      <w:pPr>
        <w:rPr>
          <w:b/>
        </w:rPr>
      </w:pPr>
      <w:r w:rsidRPr="00026FF3">
        <w:t>Schedule 4</w:t>
      </w:r>
    </w:p>
    <w:p w14:paraId="56ACF940" w14:textId="77777777" w:rsidR="009748DF" w:rsidRPr="00026FF3" w:rsidRDefault="009748DF" w:rsidP="009748DF">
      <w:pPr>
        <w:keepNext/>
        <w:spacing w:before="240" w:line="240" w:lineRule="auto"/>
        <w:rPr>
          <w:b/>
        </w:rPr>
      </w:pPr>
      <w:r w:rsidRPr="00026FF3">
        <w:rPr>
          <w:b/>
        </w:rPr>
        <w:t>ALEFACEPT</w:t>
      </w:r>
    </w:p>
    <w:p w14:paraId="44E2E770" w14:textId="77777777" w:rsidR="009748DF" w:rsidRPr="00026FF3" w:rsidRDefault="001F6281" w:rsidP="009748DF">
      <w:pPr>
        <w:rPr>
          <w:b/>
        </w:rPr>
      </w:pPr>
      <w:r w:rsidRPr="00026FF3">
        <w:t>Schedule 4</w:t>
      </w:r>
      <w:r w:rsidR="009748DF" w:rsidRPr="00026FF3">
        <w:br/>
        <w:t>Appendix D, clause 7</w:t>
      </w:r>
    </w:p>
    <w:p w14:paraId="4FD58FB3" w14:textId="77777777" w:rsidR="009748DF" w:rsidRPr="00026FF3" w:rsidRDefault="009748DF" w:rsidP="009748DF">
      <w:pPr>
        <w:keepNext/>
        <w:spacing w:before="240" w:line="240" w:lineRule="auto"/>
        <w:rPr>
          <w:b/>
        </w:rPr>
      </w:pPr>
      <w:r w:rsidRPr="00026FF3">
        <w:rPr>
          <w:b/>
        </w:rPr>
        <w:t>ALEMTUZUMAB</w:t>
      </w:r>
    </w:p>
    <w:p w14:paraId="4EF6A1F7" w14:textId="77777777" w:rsidR="009748DF" w:rsidRPr="00026FF3" w:rsidRDefault="001F6281" w:rsidP="009748DF">
      <w:pPr>
        <w:rPr>
          <w:b/>
        </w:rPr>
      </w:pPr>
      <w:r w:rsidRPr="00026FF3">
        <w:t>Schedule 4</w:t>
      </w:r>
    </w:p>
    <w:p w14:paraId="66B055B2" w14:textId="77777777" w:rsidR="009748DF" w:rsidRPr="00026FF3" w:rsidRDefault="009748DF" w:rsidP="009748DF">
      <w:pPr>
        <w:keepNext/>
        <w:spacing w:before="240" w:line="240" w:lineRule="auto"/>
        <w:rPr>
          <w:b/>
        </w:rPr>
      </w:pPr>
      <w:r w:rsidRPr="00026FF3">
        <w:rPr>
          <w:b/>
        </w:rPr>
        <w:t>ALENDRONIC ACID</w:t>
      </w:r>
    </w:p>
    <w:p w14:paraId="15D48D1F" w14:textId="77777777" w:rsidR="009748DF" w:rsidRPr="00026FF3" w:rsidRDefault="001F6281" w:rsidP="009748DF">
      <w:pPr>
        <w:rPr>
          <w:b/>
        </w:rPr>
      </w:pPr>
      <w:r w:rsidRPr="00026FF3">
        <w:t>Schedule 4</w:t>
      </w:r>
    </w:p>
    <w:p w14:paraId="1636909E" w14:textId="77777777" w:rsidR="009748DF" w:rsidRPr="00026FF3" w:rsidRDefault="009748DF" w:rsidP="009748DF">
      <w:pPr>
        <w:keepNext/>
        <w:spacing w:before="240" w:line="240" w:lineRule="auto"/>
        <w:rPr>
          <w:b/>
        </w:rPr>
      </w:pPr>
      <w:r w:rsidRPr="00026FF3">
        <w:rPr>
          <w:b/>
        </w:rPr>
        <w:t>ALFACALCIDOL</w:t>
      </w:r>
    </w:p>
    <w:p w14:paraId="4656B346" w14:textId="77777777" w:rsidR="009748DF" w:rsidRPr="00026FF3" w:rsidRDefault="001F6281" w:rsidP="009748DF">
      <w:pPr>
        <w:rPr>
          <w:b/>
        </w:rPr>
      </w:pPr>
      <w:r w:rsidRPr="00026FF3">
        <w:t>Schedule 4</w:t>
      </w:r>
    </w:p>
    <w:p w14:paraId="07284EEA" w14:textId="77777777" w:rsidR="009748DF" w:rsidRPr="00026FF3" w:rsidRDefault="009748DF" w:rsidP="009748DF">
      <w:pPr>
        <w:keepNext/>
        <w:spacing w:before="240" w:line="240" w:lineRule="auto"/>
        <w:rPr>
          <w:b/>
        </w:rPr>
      </w:pPr>
      <w:r w:rsidRPr="00026FF3">
        <w:rPr>
          <w:b/>
        </w:rPr>
        <w:t>ALFENTANIL</w:t>
      </w:r>
    </w:p>
    <w:p w14:paraId="30680940" w14:textId="77777777" w:rsidR="009748DF" w:rsidRPr="00026FF3" w:rsidRDefault="001F6281" w:rsidP="009748DF">
      <w:pPr>
        <w:rPr>
          <w:b/>
        </w:rPr>
      </w:pPr>
      <w:r w:rsidRPr="00026FF3">
        <w:t>Schedule 8</w:t>
      </w:r>
    </w:p>
    <w:p w14:paraId="2237B677" w14:textId="77777777" w:rsidR="009748DF" w:rsidRPr="00026FF3" w:rsidRDefault="009748DF" w:rsidP="009748DF">
      <w:pPr>
        <w:keepNext/>
        <w:spacing w:before="240" w:line="240" w:lineRule="auto"/>
        <w:rPr>
          <w:b/>
        </w:rPr>
      </w:pPr>
      <w:r w:rsidRPr="00026FF3">
        <w:rPr>
          <w:b/>
        </w:rPr>
        <w:t>ALFUZOSIN</w:t>
      </w:r>
    </w:p>
    <w:p w14:paraId="4E5FC161" w14:textId="77777777" w:rsidR="009748DF" w:rsidRPr="00026FF3" w:rsidRDefault="001F6281" w:rsidP="009748DF">
      <w:pPr>
        <w:rPr>
          <w:b/>
        </w:rPr>
      </w:pPr>
      <w:r w:rsidRPr="00026FF3">
        <w:t>Schedule 4</w:t>
      </w:r>
    </w:p>
    <w:p w14:paraId="4A8A9163" w14:textId="77777777" w:rsidR="009748DF" w:rsidRPr="00026FF3" w:rsidRDefault="009748DF" w:rsidP="009748DF">
      <w:pPr>
        <w:keepNext/>
        <w:spacing w:before="240" w:line="240" w:lineRule="auto"/>
        <w:rPr>
          <w:b/>
        </w:rPr>
      </w:pPr>
      <w:r w:rsidRPr="00026FF3">
        <w:rPr>
          <w:b/>
        </w:rPr>
        <w:t>ALGICIDES</w:t>
      </w:r>
    </w:p>
    <w:p w14:paraId="40F85310" w14:textId="77777777" w:rsidR="009748DF" w:rsidRPr="00026FF3" w:rsidRDefault="009748DF" w:rsidP="009748DF">
      <w:pPr>
        <w:rPr>
          <w:b/>
        </w:rPr>
      </w:pPr>
      <w:r w:rsidRPr="00026FF3">
        <w:t>Appendix A, clause 1</w:t>
      </w:r>
    </w:p>
    <w:p w14:paraId="11976D53" w14:textId="77777777" w:rsidR="009748DF" w:rsidRPr="00026FF3" w:rsidRDefault="009748DF" w:rsidP="009748DF">
      <w:pPr>
        <w:keepNext/>
        <w:spacing w:before="240" w:line="240" w:lineRule="auto"/>
        <w:rPr>
          <w:b/>
        </w:rPr>
      </w:pPr>
      <w:r w:rsidRPr="00026FF3">
        <w:rPr>
          <w:b/>
        </w:rPr>
        <w:t>ALGLUCERASE</w:t>
      </w:r>
    </w:p>
    <w:p w14:paraId="7949BAD4" w14:textId="77777777" w:rsidR="009748DF" w:rsidRPr="00026FF3" w:rsidRDefault="001F6281" w:rsidP="009748DF">
      <w:pPr>
        <w:rPr>
          <w:b/>
        </w:rPr>
      </w:pPr>
      <w:r w:rsidRPr="00026FF3">
        <w:t>Schedule 4</w:t>
      </w:r>
    </w:p>
    <w:p w14:paraId="1C914144" w14:textId="77777777" w:rsidR="009748DF" w:rsidRPr="00026FF3" w:rsidRDefault="009748DF" w:rsidP="009748DF">
      <w:pPr>
        <w:keepNext/>
        <w:spacing w:before="240" w:line="240" w:lineRule="auto"/>
        <w:rPr>
          <w:b/>
        </w:rPr>
      </w:pPr>
      <w:r w:rsidRPr="00026FF3">
        <w:rPr>
          <w:b/>
        </w:rPr>
        <w:t>ALGLUCOSIDASE</w:t>
      </w:r>
    </w:p>
    <w:p w14:paraId="0B819710" w14:textId="77777777" w:rsidR="009748DF" w:rsidRPr="00026FF3" w:rsidRDefault="001F6281" w:rsidP="009748DF">
      <w:pPr>
        <w:rPr>
          <w:b/>
        </w:rPr>
      </w:pPr>
      <w:r w:rsidRPr="00026FF3">
        <w:t>Schedule 4</w:t>
      </w:r>
    </w:p>
    <w:p w14:paraId="058CEDA0" w14:textId="77777777" w:rsidR="009748DF" w:rsidRPr="00026FF3" w:rsidRDefault="009748DF" w:rsidP="009748DF">
      <w:pPr>
        <w:keepNext/>
        <w:spacing w:before="240" w:line="240" w:lineRule="auto"/>
        <w:rPr>
          <w:b/>
        </w:rPr>
      </w:pPr>
      <w:r w:rsidRPr="00026FF3">
        <w:rPr>
          <w:b/>
        </w:rPr>
        <w:t>ALIMEMAZINE</w:t>
      </w:r>
      <w:r w:rsidRPr="00026FF3">
        <w:rPr>
          <w:b/>
        </w:rPr>
        <w:br/>
      </w:r>
      <w:r w:rsidRPr="00026FF3">
        <w:rPr>
          <w:bCs/>
        </w:rPr>
        <w:t>cross reference: TRIMEPRAZINE</w:t>
      </w:r>
    </w:p>
    <w:p w14:paraId="0A84B811" w14:textId="77777777" w:rsidR="009748DF" w:rsidRPr="00026FF3" w:rsidRDefault="001F6281" w:rsidP="009748DF">
      <w:pPr>
        <w:rPr>
          <w:b/>
        </w:rPr>
      </w:pPr>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20962CB5" w14:textId="77777777" w:rsidR="009748DF" w:rsidRPr="00026FF3" w:rsidRDefault="009748DF" w:rsidP="009748DF">
      <w:pPr>
        <w:keepNext/>
        <w:spacing w:before="240" w:line="240" w:lineRule="auto"/>
        <w:rPr>
          <w:b/>
        </w:rPr>
      </w:pPr>
      <w:r w:rsidRPr="00026FF3">
        <w:rPr>
          <w:b/>
        </w:rPr>
        <w:t>ALIROCUMAB</w:t>
      </w:r>
    </w:p>
    <w:p w14:paraId="3C3DEF00" w14:textId="77777777" w:rsidR="009748DF" w:rsidRPr="00026FF3" w:rsidRDefault="001F6281" w:rsidP="009748DF">
      <w:r w:rsidRPr="00026FF3">
        <w:t>Schedule 4</w:t>
      </w:r>
    </w:p>
    <w:p w14:paraId="2F06A546" w14:textId="77777777" w:rsidR="009748DF" w:rsidRPr="00026FF3" w:rsidRDefault="009748DF" w:rsidP="009748DF">
      <w:pPr>
        <w:keepNext/>
        <w:spacing w:before="240" w:line="240" w:lineRule="auto"/>
        <w:rPr>
          <w:b/>
        </w:rPr>
      </w:pPr>
      <w:r w:rsidRPr="00026FF3">
        <w:rPr>
          <w:b/>
        </w:rPr>
        <w:t>ALISKIREN</w:t>
      </w:r>
    </w:p>
    <w:p w14:paraId="2CFF32D7" w14:textId="77777777" w:rsidR="009748DF" w:rsidRPr="00026FF3" w:rsidRDefault="001F6281" w:rsidP="009748DF">
      <w:pPr>
        <w:rPr>
          <w:b/>
        </w:rPr>
      </w:pPr>
      <w:r w:rsidRPr="00026FF3">
        <w:t>Schedule 4</w:t>
      </w:r>
    </w:p>
    <w:p w14:paraId="554E35B9" w14:textId="77777777" w:rsidR="009748DF" w:rsidRPr="00026FF3" w:rsidRDefault="009748DF" w:rsidP="009748DF">
      <w:pPr>
        <w:keepNext/>
        <w:spacing w:before="240" w:line="240" w:lineRule="auto"/>
        <w:rPr>
          <w:b/>
        </w:rPr>
      </w:pPr>
      <w:r w:rsidRPr="00026FF3">
        <w:rPr>
          <w:b/>
        </w:rPr>
        <w:t>ALKALINE SALTS</w:t>
      </w:r>
      <w:r w:rsidRPr="00026FF3">
        <w:rPr>
          <w:b/>
        </w:rPr>
        <w:br/>
      </w:r>
      <w:r w:rsidRPr="00026FF3">
        <w:rPr>
          <w:bCs/>
        </w:rPr>
        <w:t>cross reference: LYE WATER, POTASSIUM CARBONATE. POTASSIUM PHOSPHATE, POTASSIUM SALTS, POTASSIUM SILICATE, SODIUM CARBONATE, SODIUM SALTS, SODIUM SILICATE(S)</w:t>
      </w:r>
    </w:p>
    <w:p w14:paraId="346FEF52" w14:textId="77777777" w:rsidR="009748DF" w:rsidRPr="00026FF3" w:rsidRDefault="001F6281" w:rsidP="009748DF">
      <w:pPr>
        <w:rPr>
          <w:b/>
        </w:rPr>
      </w:pPr>
      <w:r w:rsidRPr="00026FF3">
        <w:t>Schedule 1</w:t>
      </w:r>
      <w:r w:rsidR="009748DF" w:rsidRPr="00026FF3">
        <w:t>0</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453CF2F5" w14:textId="77777777" w:rsidR="009748DF" w:rsidRPr="00026FF3" w:rsidRDefault="009748DF" w:rsidP="009748DF">
      <w:pPr>
        <w:keepNext/>
        <w:spacing w:before="240" w:line="240" w:lineRule="auto"/>
        <w:rPr>
          <w:bCs/>
        </w:rPr>
      </w:pPr>
      <w:r w:rsidRPr="00026FF3">
        <w:rPr>
          <w:b/>
        </w:rPr>
        <w:t>ALKOXYAMFETAMINES</w:t>
      </w:r>
      <w:r w:rsidRPr="00026FF3">
        <w:rPr>
          <w:b/>
        </w:rPr>
        <w:br/>
      </w:r>
      <w:r w:rsidRPr="00026FF3">
        <w:rPr>
          <w:bCs/>
        </w:rPr>
        <w:t>cross reference: ALKOXYAMPHETAMINES</w:t>
      </w:r>
    </w:p>
    <w:p w14:paraId="4E41767F" w14:textId="77777777" w:rsidR="009748DF" w:rsidRPr="00026FF3" w:rsidRDefault="009748DF" w:rsidP="009748DF">
      <w:pPr>
        <w:rPr>
          <w:b/>
        </w:rPr>
      </w:pPr>
      <w:r w:rsidRPr="00026FF3">
        <w:t>Schedule 9</w:t>
      </w:r>
    </w:p>
    <w:p w14:paraId="406BC9A4" w14:textId="77777777" w:rsidR="009748DF" w:rsidRPr="00026FF3" w:rsidRDefault="009748DF" w:rsidP="009748DF">
      <w:pPr>
        <w:keepNext/>
        <w:spacing w:before="240" w:line="240" w:lineRule="auto"/>
        <w:rPr>
          <w:b/>
        </w:rPr>
      </w:pPr>
      <w:r w:rsidRPr="00026FF3">
        <w:rPr>
          <w:b/>
        </w:rPr>
        <w:t>ALKOXYLATED FATTY ALKYLAMINE POLYMER</w:t>
      </w:r>
    </w:p>
    <w:p w14:paraId="02237AD0" w14:textId="77777777" w:rsidR="009748DF" w:rsidRPr="00026FF3" w:rsidRDefault="001F6281" w:rsidP="009748DF">
      <w:pPr>
        <w:rPr>
          <w:b/>
        </w:rPr>
      </w:pPr>
      <w:r w:rsidRPr="00026FF3">
        <w:t>Schedule 6</w:t>
      </w:r>
      <w:r w:rsidR="009748DF" w:rsidRPr="00026FF3">
        <w:br/>
      </w:r>
      <w:r w:rsidRPr="00026FF3">
        <w:t>Schedule 5</w:t>
      </w:r>
    </w:p>
    <w:p w14:paraId="262B360F" w14:textId="77777777" w:rsidR="009748DF" w:rsidRPr="00026FF3" w:rsidRDefault="009748DF" w:rsidP="009748DF">
      <w:pPr>
        <w:keepNext/>
        <w:spacing w:before="240" w:line="240" w:lineRule="auto"/>
        <w:rPr>
          <w:b/>
        </w:rPr>
      </w:pPr>
      <w:r w:rsidRPr="00026FF3">
        <w:rPr>
          <w:b/>
        </w:rPr>
        <w:t>ALKOXYPHENYLETHYLAMINES</w:t>
      </w:r>
    </w:p>
    <w:p w14:paraId="62C5B5A4" w14:textId="77777777" w:rsidR="009748DF" w:rsidRPr="00026FF3" w:rsidRDefault="009748DF" w:rsidP="009748DF">
      <w:pPr>
        <w:rPr>
          <w:b/>
        </w:rPr>
      </w:pPr>
      <w:r w:rsidRPr="00026FF3">
        <w:t>Schedule 9</w:t>
      </w:r>
    </w:p>
    <w:p w14:paraId="55D63D67" w14:textId="77777777" w:rsidR="009748DF" w:rsidRPr="00026FF3" w:rsidRDefault="009748DF" w:rsidP="009748DF">
      <w:pPr>
        <w:keepNext/>
        <w:spacing w:before="240" w:line="240" w:lineRule="auto"/>
        <w:rPr>
          <w:b/>
        </w:rPr>
      </w:pPr>
      <w:r w:rsidRPr="00026FF3">
        <w:rPr>
          <w:b/>
        </w:rPr>
        <w:t>ALKYLAMINES WITH STIMULANT PROPERTIES</w:t>
      </w:r>
      <w:r w:rsidRPr="00026FF3">
        <w:rPr>
          <w:b/>
        </w:rPr>
        <w:br/>
      </w:r>
      <w:r w:rsidRPr="00026FF3">
        <w:rPr>
          <w:bCs/>
        </w:rPr>
        <w:t>cross reference: 1,3</w:t>
      </w:r>
      <w:r w:rsidR="00026FF3">
        <w:rPr>
          <w:bCs/>
        </w:rPr>
        <w:noBreakHyphen/>
      </w:r>
      <w:r w:rsidRPr="00026FF3">
        <w:rPr>
          <w:bCs/>
        </w:rPr>
        <w:t>DIMETHYLBUTYLAMINE, DMBA, OCTODRINE, 1</w:t>
      </w:r>
      <w:r w:rsidR="00026FF3">
        <w:rPr>
          <w:bCs/>
        </w:rPr>
        <w:noBreakHyphen/>
      </w:r>
      <w:r w:rsidRPr="00026FF3">
        <w:rPr>
          <w:bCs/>
        </w:rPr>
        <w:t>AMINOISOHEPTANE, DMHA, 1,5</w:t>
      </w:r>
      <w:r w:rsidR="00026FF3">
        <w:rPr>
          <w:bCs/>
        </w:rPr>
        <w:noBreakHyphen/>
      </w:r>
      <w:r w:rsidRPr="00026FF3">
        <w:rPr>
          <w:bCs/>
        </w:rPr>
        <w:t>DIMETHYLHEXYLAMINE, 4</w:t>
      </w:r>
      <w:r w:rsidR="00026FF3">
        <w:rPr>
          <w:bCs/>
        </w:rPr>
        <w:noBreakHyphen/>
      </w:r>
      <w:r w:rsidRPr="00026FF3">
        <w:rPr>
          <w:bCs/>
        </w:rPr>
        <w:t>METHYLHEXANE</w:t>
      </w:r>
      <w:r w:rsidR="00026FF3">
        <w:rPr>
          <w:bCs/>
        </w:rPr>
        <w:noBreakHyphen/>
      </w:r>
      <w:r w:rsidRPr="00026FF3">
        <w:rPr>
          <w:bCs/>
        </w:rPr>
        <w:t>2</w:t>
      </w:r>
      <w:r w:rsidR="00026FF3">
        <w:rPr>
          <w:bCs/>
        </w:rPr>
        <w:noBreakHyphen/>
      </w:r>
      <w:r w:rsidRPr="00026FF3">
        <w:rPr>
          <w:bCs/>
        </w:rPr>
        <w:t>AMINE, 1,3</w:t>
      </w:r>
      <w:r w:rsidR="00026FF3">
        <w:rPr>
          <w:bCs/>
        </w:rPr>
        <w:noBreakHyphen/>
      </w:r>
      <w:r w:rsidRPr="00026FF3">
        <w:rPr>
          <w:bCs/>
        </w:rPr>
        <w:t>DIMETHYLAMYLAMINE, DMAA, 4</w:t>
      </w:r>
      <w:r w:rsidR="00026FF3">
        <w:rPr>
          <w:bCs/>
        </w:rPr>
        <w:noBreakHyphen/>
      </w:r>
      <w:r w:rsidRPr="00026FF3">
        <w:rPr>
          <w:bCs/>
        </w:rPr>
        <w:t>AMINO</w:t>
      </w:r>
      <w:r w:rsidR="00026FF3">
        <w:rPr>
          <w:bCs/>
        </w:rPr>
        <w:noBreakHyphen/>
      </w:r>
      <w:r w:rsidRPr="00026FF3">
        <w:rPr>
          <w:bCs/>
        </w:rPr>
        <w:t>2</w:t>
      </w:r>
      <w:r w:rsidR="00026FF3">
        <w:rPr>
          <w:bCs/>
        </w:rPr>
        <w:noBreakHyphen/>
      </w:r>
      <w:r w:rsidRPr="00026FF3">
        <w:rPr>
          <w:bCs/>
        </w:rPr>
        <w:t>METHYLPENTANE CITRATE (AMP CITRATE), 1,4</w:t>
      </w:r>
      <w:r w:rsidR="00026FF3">
        <w:rPr>
          <w:bCs/>
        </w:rPr>
        <w:noBreakHyphen/>
      </w:r>
      <w:r w:rsidRPr="00026FF3">
        <w:rPr>
          <w:bCs/>
        </w:rPr>
        <w:t>DIMETHYLPENTYLAMINE, DMPA, 1,4</w:t>
      </w:r>
      <w:r w:rsidR="00026FF3">
        <w:rPr>
          <w:bCs/>
        </w:rPr>
        <w:noBreakHyphen/>
      </w:r>
      <w:r w:rsidRPr="00026FF3">
        <w:rPr>
          <w:bCs/>
        </w:rPr>
        <w:t>DIMETHYLAMYLAMINE, DMAA.</w:t>
      </w:r>
      <w:r w:rsidRPr="00026FF3">
        <w:rPr>
          <w:b/>
        </w:rPr>
        <w:t xml:space="preserve"> </w:t>
      </w:r>
    </w:p>
    <w:p w14:paraId="16FE76AE" w14:textId="77777777" w:rsidR="009748DF" w:rsidRPr="00026FF3" w:rsidRDefault="001F6281" w:rsidP="009748DF">
      <w:pPr>
        <w:rPr>
          <w:bCs/>
        </w:rPr>
      </w:pPr>
      <w:r w:rsidRPr="00026FF3">
        <w:rPr>
          <w:bCs/>
        </w:rPr>
        <w:t>Schedule 1</w:t>
      </w:r>
      <w:r w:rsidR="009748DF" w:rsidRPr="00026FF3">
        <w:rPr>
          <w:bCs/>
        </w:rPr>
        <w:t>0</w:t>
      </w:r>
    </w:p>
    <w:p w14:paraId="3B1BB805" w14:textId="77777777" w:rsidR="009748DF" w:rsidRPr="00026FF3" w:rsidRDefault="009748DF" w:rsidP="009748DF">
      <w:pPr>
        <w:keepNext/>
        <w:spacing w:before="240" w:line="240" w:lineRule="auto"/>
        <w:rPr>
          <w:b/>
        </w:rPr>
      </w:pPr>
      <w:r w:rsidRPr="00026FF3">
        <w:rPr>
          <w:b/>
        </w:rPr>
        <w:t>ALKYL NITRITES</w:t>
      </w:r>
    </w:p>
    <w:p w14:paraId="316F643F" w14:textId="77777777" w:rsidR="009748DF" w:rsidRPr="00026FF3" w:rsidRDefault="001F6281" w:rsidP="009748DF">
      <w:r w:rsidRPr="00026FF3">
        <w:t>Schedule 4</w:t>
      </w:r>
      <w:r w:rsidR="009748DF" w:rsidRPr="00026FF3">
        <w:br/>
        <w:t xml:space="preserve">Appendix E, </w:t>
      </w:r>
      <w:r w:rsidRPr="00026FF3">
        <w:t>clause 3</w:t>
      </w:r>
    </w:p>
    <w:p w14:paraId="196582DB" w14:textId="77777777" w:rsidR="009748DF" w:rsidRPr="00026FF3" w:rsidRDefault="009748DF" w:rsidP="009748DF">
      <w:pPr>
        <w:keepNext/>
        <w:spacing w:before="240" w:line="240" w:lineRule="auto"/>
        <w:rPr>
          <w:b/>
        </w:rPr>
      </w:pPr>
      <w:r w:rsidRPr="00026FF3">
        <w:rPr>
          <w:b/>
        </w:rPr>
        <w:t>ALKYLTHIOAMFETAMINES</w:t>
      </w:r>
      <w:r w:rsidRPr="00026FF3">
        <w:rPr>
          <w:b/>
        </w:rPr>
        <w:br/>
      </w:r>
      <w:r w:rsidRPr="00026FF3">
        <w:rPr>
          <w:bCs/>
        </w:rPr>
        <w:t>cross reference: ALKYLTHIOAMPHETAMINES</w:t>
      </w:r>
    </w:p>
    <w:p w14:paraId="6659C759" w14:textId="77777777" w:rsidR="009748DF" w:rsidRPr="00026FF3" w:rsidRDefault="009748DF" w:rsidP="009748DF">
      <w:pPr>
        <w:rPr>
          <w:b/>
        </w:rPr>
      </w:pPr>
      <w:r w:rsidRPr="00026FF3">
        <w:t>Schedule 9</w:t>
      </w:r>
    </w:p>
    <w:p w14:paraId="1D419F97" w14:textId="77777777" w:rsidR="009748DF" w:rsidRPr="00026FF3" w:rsidRDefault="009748DF" w:rsidP="009748DF">
      <w:pPr>
        <w:keepNext/>
        <w:spacing w:before="240" w:line="240" w:lineRule="auto"/>
        <w:rPr>
          <w:b/>
        </w:rPr>
      </w:pPr>
      <w:r w:rsidRPr="00026FF3">
        <w:rPr>
          <w:b/>
        </w:rPr>
        <w:t>ALLERGENS</w:t>
      </w:r>
    </w:p>
    <w:p w14:paraId="799419CD" w14:textId="77777777" w:rsidR="009748DF" w:rsidRPr="00026FF3" w:rsidRDefault="001F6281" w:rsidP="009748DF">
      <w:pPr>
        <w:rPr>
          <w:b/>
        </w:rPr>
      </w:pPr>
      <w:r w:rsidRPr="00026FF3">
        <w:t>Schedule 4</w:t>
      </w:r>
      <w:r w:rsidR="009748DF" w:rsidRPr="00026FF3">
        <w:t xml:space="preserve"> </w:t>
      </w:r>
    </w:p>
    <w:p w14:paraId="41AEC549" w14:textId="77777777" w:rsidR="009748DF" w:rsidRPr="00026FF3" w:rsidRDefault="009748DF" w:rsidP="009748DF">
      <w:pPr>
        <w:keepNext/>
        <w:spacing w:before="240" w:line="240" w:lineRule="auto"/>
        <w:rPr>
          <w:b/>
        </w:rPr>
      </w:pPr>
      <w:r w:rsidRPr="00026FF3">
        <w:rPr>
          <w:b/>
        </w:rPr>
        <w:t>ALLETHRIN</w:t>
      </w:r>
    </w:p>
    <w:p w14:paraId="68D34614" w14:textId="77777777" w:rsidR="009748DF" w:rsidRPr="00026FF3" w:rsidRDefault="001F6281" w:rsidP="009748DF">
      <w:pPr>
        <w:rPr>
          <w:b/>
        </w:rPr>
      </w:pPr>
      <w:r w:rsidRPr="00026FF3">
        <w:t>Schedule 6</w:t>
      </w:r>
      <w:r w:rsidR="009748DF" w:rsidRPr="00026FF3">
        <w:br/>
      </w:r>
      <w:r w:rsidRPr="00026FF3">
        <w:t>Schedule 5</w:t>
      </w:r>
    </w:p>
    <w:p w14:paraId="0C344ED3" w14:textId="77777777" w:rsidR="009748DF" w:rsidRPr="00026FF3" w:rsidRDefault="009748DF" w:rsidP="009748DF">
      <w:pPr>
        <w:keepNext/>
        <w:spacing w:before="240" w:line="240" w:lineRule="auto"/>
        <w:rPr>
          <w:b/>
        </w:rPr>
      </w:pPr>
      <w:r w:rsidRPr="00026FF3">
        <w:rPr>
          <w:b/>
        </w:rPr>
        <w:t>ALLOPURINOL</w:t>
      </w:r>
    </w:p>
    <w:p w14:paraId="4DC0BB29" w14:textId="77777777" w:rsidR="009748DF" w:rsidRPr="00026FF3" w:rsidRDefault="001F6281" w:rsidP="009748DF">
      <w:pPr>
        <w:rPr>
          <w:b/>
        </w:rPr>
      </w:pPr>
      <w:r w:rsidRPr="00026FF3">
        <w:t>Schedule 4</w:t>
      </w:r>
    </w:p>
    <w:p w14:paraId="75D8EACF" w14:textId="77777777" w:rsidR="009748DF" w:rsidRPr="00026FF3" w:rsidRDefault="009748DF" w:rsidP="009748DF">
      <w:pPr>
        <w:keepNext/>
        <w:spacing w:before="240" w:line="240" w:lineRule="auto"/>
        <w:rPr>
          <w:b/>
        </w:rPr>
      </w:pPr>
      <w:r w:rsidRPr="00026FF3">
        <w:rPr>
          <w:b/>
        </w:rPr>
        <w:t>ALLOXYDIM</w:t>
      </w:r>
    </w:p>
    <w:p w14:paraId="1DB4FC04" w14:textId="77777777" w:rsidR="009748DF" w:rsidRPr="00026FF3" w:rsidRDefault="001F6281" w:rsidP="009748DF">
      <w:pPr>
        <w:rPr>
          <w:b/>
        </w:rPr>
      </w:pPr>
      <w:r w:rsidRPr="00026FF3">
        <w:t>Schedule 5</w:t>
      </w:r>
    </w:p>
    <w:p w14:paraId="4334DFD3" w14:textId="77777777" w:rsidR="009748DF" w:rsidRPr="00026FF3" w:rsidRDefault="009748DF" w:rsidP="009748DF">
      <w:pPr>
        <w:keepNext/>
        <w:spacing w:before="240" w:line="240" w:lineRule="auto"/>
        <w:rPr>
          <w:b/>
        </w:rPr>
      </w:pPr>
      <w:r w:rsidRPr="00026FF3">
        <w:rPr>
          <w:b/>
        </w:rPr>
        <w:t>ALLYL ALCOHOL</w:t>
      </w:r>
    </w:p>
    <w:p w14:paraId="5E7B683C" w14:textId="77777777" w:rsidR="009748DF" w:rsidRPr="00026FF3" w:rsidRDefault="001F6281" w:rsidP="009748DF">
      <w:r w:rsidRPr="00026FF3">
        <w:t>Schedule 7</w:t>
      </w:r>
      <w:r w:rsidR="009748DF" w:rsidRPr="00026FF3">
        <w:br/>
        <w:t>Appendix J, clause 1</w:t>
      </w:r>
    </w:p>
    <w:p w14:paraId="3F5AA3AF" w14:textId="58CC2E34" w:rsidR="009748DF" w:rsidRPr="00F548C2" w:rsidRDefault="009748DF" w:rsidP="009748DF">
      <w:pPr>
        <w:keepNext/>
        <w:spacing w:before="240" w:line="240" w:lineRule="auto"/>
        <w:rPr>
          <w:bCs/>
        </w:rPr>
      </w:pPr>
      <w:r w:rsidRPr="00026FF3">
        <w:rPr>
          <w:b/>
        </w:rPr>
        <w:t>ALLYL CYCLOHEXANEACETATE</w:t>
      </w:r>
      <w:r w:rsidRPr="00026FF3">
        <w:rPr>
          <w:bCs/>
        </w:rPr>
        <w:t xml:space="preserve"> (CAS No. 4728</w:t>
      </w:r>
      <w:r w:rsidR="00026FF3">
        <w:rPr>
          <w:bCs/>
        </w:rPr>
        <w:noBreakHyphen/>
      </w:r>
      <w:r w:rsidRPr="00026FF3">
        <w:rPr>
          <w:bCs/>
        </w:rPr>
        <w:t>82</w:t>
      </w:r>
      <w:r w:rsidR="00026FF3">
        <w:rPr>
          <w:bCs/>
        </w:rPr>
        <w:noBreakHyphen/>
      </w:r>
      <w:r w:rsidRPr="00026FF3">
        <w:rPr>
          <w:bCs/>
        </w:rPr>
        <w:t>9)</w:t>
      </w:r>
    </w:p>
    <w:p w14:paraId="13463AE8" w14:textId="77777777" w:rsidR="009748DF" w:rsidRPr="00026FF3" w:rsidRDefault="001F6281" w:rsidP="009748DF">
      <w:r w:rsidRPr="00026FF3">
        <w:t>Schedule 6</w:t>
      </w:r>
    </w:p>
    <w:p w14:paraId="084E90F4" w14:textId="0E6DB355" w:rsidR="009748DF" w:rsidRPr="00026FF3" w:rsidRDefault="009748DF" w:rsidP="009748DF">
      <w:pPr>
        <w:keepNext/>
        <w:spacing w:before="240" w:line="240" w:lineRule="auto"/>
        <w:rPr>
          <w:b/>
        </w:rPr>
      </w:pPr>
      <w:r w:rsidRPr="00026FF3">
        <w:rPr>
          <w:b/>
        </w:rPr>
        <w:t>ALLYL CYCLOHEXANEPROPIONATE</w:t>
      </w:r>
      <w:r w:rsidRPr="00026FF3">
        <w:rPr>
          <w:bCs/>
        </w:rPr>
        <w:t xml:space="preserve"> (CAS No. 2705</w:t>
      </w:r>
      <w:r w:rsidR="00026FF3">
        <w:rPr>
          <w:bCs/>
        </w:rPr>
        <w:noBreakHyphen/>
      </w:r>
      <w:r w:rsidRPr="00026FF3">
        <w:rPr>
          <w:bCs/>
        </w:rPr>
        <w:t>87</w:t>
      </w:r>
      <w:r w:rsidR="00026FF3">
        <w:rPr>
          <w:bCs/>
        </w:rPr>
        <w:noBreakHyphen/>
      </w:r>
      <w:r w:rsidRPr="00026FF3">
        <w:rPr>
          <w:bCs/>
        </w:rPr>
        <w:t>5)</w:t>
      </w:r>
    </w:p>
    <w:p w14:paraId="491B9CBC" w14:textId="77777777" w:rsidR="009748DF" w:rsidRPr="00026FF3" w:rsidRDefault="001F6281" w:rsidP="009748DF">
      <w:r w:rsidRPr="00026FF3">
        <w:t>Schedule 6</w:t>
      </w:r>
    </w:p>
    <w:p w14:paraId="4358A5B3" w14:textId="77777777" w:rsidR="009748DF" w:rsidRPr="00026FF3" w:rsidRDefault="009748DF" w:rsidP="009748DF">
      <w:pPr>
        <w:keepNext/>
        <w:spacing w:before="240" w:line="240" w:lineRule="auto"/>
        <w:rPr>
          <w:b/>
        </w:rPr>
      </w:pPr>
      <w:r w:rsidRPr="00026FF3">
        <w:rPr>
          <w:b/>
        </w:rPr>
        <w:t xml:space="preserve">ALLYL ESTERS </w:t>
      </w:r>
      <w:r w:rsidRPr="00026FF3">
        <w:rPr>
          <w:bCs/>
        </w:rPr>
        <w:t>(excluding derivatives)</w:t>
      </w:r>
    </w:p>
    <w:p w14:paraId="3AD98FDB" w14:textId="77777777" w:rsidR="009748DF" w:rsidRPr="00026FF3" w:rsidRDefault="001F6281" w:rsidP="009748DF">
      <w:r w:rsidRPr="00026FF3">
        <w:t>Schedule 6</w:t>
      </w:r>
    </w:p>
    <w:p w14:paraId="47709781" w14:textId="77777777" w:rsidR="009748DF" w:rsidRPr="00026FF3" w:rsidRDefault="009748DF" w:rsidP="009748DF">
      <w:pPr>
        <w:keepNext/>
        <w:spacing w:before="240" w:line="240" w:lineRule="auto"/>
      </w:pPr>
      <w:r w:rsidRPr="00026FF3">
        <w:rPr>
          <w:b/>
        </w:rPr>
        <w:t>ALLYLESTRENOL</w:t>
      </w:r>
      <w:r w:rsidRPr="00026FF3">
        <w:rPr>
          <w:b/>
        </w:rPr>
        <w:br/>
      </w:r>
      <w:r w:rsidRPr="00026FF3">
        <w:t>cross reference: ALLYLOESTRENOL</w:t>
      </w:r>
    </w:p>
    <w:p w14:paraId="45710CA0" w14:textId="77777777" w:rsidR="009748DF" w:rsidRPr="00026FF3" w:rsidRDefault="001F6281" w:rsidP="009748DF">
      <w:r w:rsidRPr="00026FF3">
        <w:t>Schedule 4</w:t>
      </w:r>
    </w:p>
    <w:p w14:paraId="1CFE2B05" w14:textId="684BD556" w:rsidR="009748DF" w:rsidRPr="00026FF3" w:rsidRDefault="009748DF" w:rsidP="009748DF">
      <w:pPr>
        <w:keepNext/>
        <w:spacing w:before="240" w:line="240" w:lineRule="auto"/>
        <w:rPr>
          <w:b/>
        </w:rPr>
      </w:pPr>
      <w:r w:rsidRPr="00026FF3">
        <w:rPr>
          <w:b/>
        </w:rPr>
        <w:t>ALLYL HEPTANOATE/ALLYL HEPTYLATE</w:t>
      </w:r>
      <w:r w:rsidRPr="00026FF3">
        <w:rPr>
          <w:bCs/>
        </w:rPr>
        <w:t xml:space="preserve"> (CAS No. 142</w:t>
      </w:r>
      <w:r w:rsidR="00026FF3">
        <w:rPr>
          <w:bCs/>
        </w:rPr>
        <w:noBreakHyphen/>
      </w:r>
      <w:r w:rsidRPr="00026FF3">
        <w:rPr>
          <w:bCs/>
        </w:rPr>
        <w:t>19</w:t>
      </w:r>
      <w:r w:rsidR="00026FF3">
        <w:rPr>
          <w:bCs/>
        </w:rPr>
        <w:noBreakHyphen/>
      </w:r>
      <w:r w:rsidRPr="00026FF3">
        <w:rPr>
          <w:bCs/>
        </w:rPr>
        <w:t>8)</w:t>
      </w:r>
    </w:p>
    <w:p w14:paraId="5DC530F0" w14:textId="77777777" w:rsidR="009748DF" w:rsidRPr="00026FF3" w:rsidRDefault="001F6281" w:rsidP="009748DF">
      <w:r w:rsidRPr="00026FF3">
        <w:t>Schedule 6</w:t>
      </w:r>
    </w:p>
    <w:p w14:paraId="70F34405" w14:textId="29C4790E" w:rsidR="009748DF" w:rsidRPr="00026FF3" w:rsidRDefault="009748DF" w:rsidP="009748DF">
      <w:pPr>
        <w:keepNext/>
        <w:spacing w:before="240" w:line="240" w:lineRule="auto"/>
        <w:rPr>
          <w:b/>
        </w:rPr>
      </w:pPr>
      <w:r w:rsidRPr="00026FF3">
        <w:rPr>
          <w:b/>
        </w:rPr>
        <w:t xml:space="preserve">ALLYL HEXANOATE </w:t>
      </w:r>
      <w:r w:rsidRPr="00026FF3">
        <w:rPr>
          <w:bCs/>
        </w:rPr>
        <w:t>(CAS No. 123</w:t>
      </w:r>
      <w:r w:rsidR="00026FF3">
        <w:rPr>
          <w:bCs/>
        </w:rPr>
        <w:noBreakHyphen/>
      </w:r>
      <w:r w:rsidRPr="00026FF3">
        <w:rPr>
          <w:bCs/>
        </w:rPr>
        <w:t>68</w:t>
      </w:r>
      <w:r w:rsidR="00026FF3">
        <w:rPr>
          <w:bCs/>
        </w:rPr>
        <w:noBreakHyphen/>
      </w:r>
      <w:r w:rsidRPr="00026FF3">
        <w:rPr>
          <w:bCs/>
        </w:rPr>
        <w:t>2)</w:t>
      </w:r>
    </w:p>
    <w:p w14:paraId="06724098" w14:textId="5E259252" w:rsidR="009748DF" w:rsidRPr="00026FF3" w:rsidRDefault="001F6281" w:rsidP="009748DF">
      <w:r w:rsidRPr="00026FF3">
        <w:t>Schedule 6</w:t>
      </w:r>
    </w:p>
    <w:p w14:paraId="6824B11A" w14:textId="20119CE5" w:rsidR="009748DF" w:rsidRPr="00026FF3" w:rsidRDefault="009748DF" w:rsidP="009748DF">
      <w:pPr>
        <w:keepNext/>
        <w:spacing w:before="240" w:line="240" w:lineRule="auto"/>
        <w:rPr>
          <w:b/>
        </w:rPr>
      </w:pPr>
      <w:r w:rsidRPr="00026FF3">
        <w:rPr>
          <w:b/>
        </w:rPr>
        <w:t xml:space="preserve">ALLYL ISOVALERATE </w:t>
      </w:r>
      <w:r w:rsidRPr="00026FF3">
        <w:rPr>
          <w:bCs/>
        </w:rPr>
        <w:t>(CAS No. 2835</w:t>
      </w:r>
      <w:r w:rsidR="00026FF3">
        <w:rPr>
          <w:bCs/>
        </w:rPr>
        <w:noBreakHyphen/>
      </w:r>
      <w:r w:rsidRPr="00026FF3">
        <w:rPr>
          <w:bCs/>
        </w:rPr>
        <w:t>39</w:t>
      </w:r>
      <w:r w:rsidR="00026FF3">
        <w:rPr>
          <w:bCs/>
        </w:rPr>
        <w:noBreakHyphen/>
      </w:r>
      <w:r w:rsidRPr="00026FF3">
        <w:rPr>
          <w:bCs/>
        </w:rPr>
        <w:t>4)</w:t>
      </w:r>
    </w:p>
    <w:p w14:paraId="62AB20E3" w14:textId="77777777" w:rsidR="009748DF" w:rsidRPr="00026FF3" w:rsidRDefault="001F6281" w:rsidP="009748DF">
      <w:r w:rsidRPr="00026FF3">
        <w:t>Schedule 6</w:t>
      </w:r>
    </w:p>
    <w:p w14:paraId="5A199AA0" w14:textId="3FF3AFFD" w:rsidR="009748DF" w:rsidRPr="00026FF3" w:rsidRDefault="009748DF" w:rsidP="009748DF">
      <w:pPr>
        <w:keepNext/>
        <w:spacing w:before="240" w:line="240" w:lineRule="auto"/>
        <w:rPr>
          <w:b/>
        </w:rPr>
      </w:pPr>
      <w:r w:rsidRPr="00026FF3">
        <w:rPr>
          <w:b/>
        </w:rPr>
        <w:t>ALLYL NONANOATE</w:t>
      </w:r>
      <w:r w:rsidRPr="00026FF3">
        <w:rPr>
          <w:bCs/>
        </w:rPr>
        <w:t xml:space="preserve"> (CAS No. 7493</w:t>
      </w:r>
      <w:r w:rsidR="00026FF3">
        <w:rPr>
          <w:bCs/>
        </w:rPr>
        <w:noBreakHyphen/>
      </w:r>
      <w:r w:rsidRPr="00026FF3">
        <w:rPr>
          <w:bCs/>
        </w:rPr>
        <w:t>72</w:t>
      </w:r>
      <w:r w:rsidR="00026FF3">
        <w:rPr>
          <w:bCs/>
        </w:rPr>
        <w:noBreakHyphen/>
      </w:r>
      <w:r w:rsidRPr="00026FF3">
        <w:rPr>
          <w:bCs/>
        </w:rPr>
        <w:t>3)</w:t>
      </w:r>
    </w:p>
    <w:p w14:paraId="234DD720" w14:textId="77777777" w:rsidR="009748DF" w:rsidRPr="00026FF3" w:rsidRDefault="001F6281" w:rsidP="009748DF">
      <w:r w:rsidRPr="00026FF3">
        <w:t>Schedule 6</w:t>
      </w:r>
    </w:p>
    <w:p w14:paraId="7C42A8C9" w14:textId="4015717A" w:rsidR="009748DF" w:rsidRPr="00026FF3" w:rsidRDefault="009748DF" w:rsidP="009748DF">
      <w:pPr>
        <w:keepNext/>
        <w:spacing w:before="240" w:line="240" w:lineRule="auto"/>
        <w:rPr>
          <w:b/>
        </w:rPr>
      </w:pPr>
      <w:r w:rsidRPr="00026FF3">
        <w:rPr>
          <w:b/>
        </w:rPr>
        <w:t xml:space="preserve">ALLYL OCTANOATE </w:t>
      </w:r>
      <w:r w:rsidRPr="00026FF3">
        <w:rPr>
          <w:bCs/>
        </w:rPr>
        <w:t>(CAS No. 4230</w:t>
      </w:r>
      <w:r w:rsidR="00026FF3">
        <w:rPr>
          <w:bCs/>
        </w:rPr>
        <w:noBreakHyphen/>
      </w:r>
      <w:r w:rsidRPr="00026FF3">
        <w:rPr>
          <w:bCs/>
        </w:rPr>
        <w:t>97</w:t>
      </w:r>
      <w:r w:rsidR="00026FF3">
        <w:rPr>
          <w:bCs/>
        </w:rPr>
        <w:noBreakHyphen/>
      </w:r>
      <w:r w:rsidRPr="00026FF3">
        <w:rPr>
          <w:bCs/>
        </w:rPr>
        <w:t>1)</w:t>
      </w:r>
    </w:p>
    <w:p w14:paraId="24520FC5" w14:textId="77777777" w:rsidR="009748DF" w:rsidRPr="00026FF3" w:rsidRDefault="001F6281" w:rsidP="009748DF">
      <w:r w:rsidRPr="00026FF3">
        <w:t>Schedule 6</w:t>
      </w:r>
    </w:p>
    <w:p w14:paraId="7B33D001" w14:textId="77777777" w:rsidR="009748DF" w:rsidRPr="00026FF3" w:rsidRDefault="009748DF" w:rsidP="009748DF">
      <w:pPr>
        <w:keepNext/>
        <w:spacing w:before="240" w:line="240" w:lineRule="auto"/>
        <w:rPr>
          <w:bCs/>
        </w:rPr>
      </w:pPr>
      <w:r w:rsidRPr="00026FF3">
        <w:rPr>
          <w:b/>
        </w:rPr>
        <w:t>ALLYLOESTRENOL</w:t>
      </w:r>
      <w:r w:rsidRPr="00026FF3">
        <w:rPr>
          <w:b/>
        </w:rPr>
        <w:br/>
      </w:r>
      <w:r w:rsidRPr="00026FF3">
        <w:rPr>
          <w:bCs/>
        </w:rPr>
        <w:t>cross reference: ALLYLESTRENOL</w:t>
      </w:r>
    </w:p>
    <w:p w14:paraId="0DBFB598" w14:textId="63AAE8B4" w:rsidR="009748DF" w:rsidRPr="00026FF3" w:rsidRDefault="009748DF" w:rsidP="009748DF">
      <w:pPr>
        <w:keepNext/>
        <w:spacing w:before="240" w:line="240" w:lineRule="auto"/>
        <w:rPr>
          <w:b/>
        </w:rPr>
      </w:pPr>
      <w:r w:rsidRPr="00026FF3">
        <w:rPr>
          <w:b/>
        </w:rPr>
        <w:t xml:space="preserve">ALLYL PHENYLACETATE </w:t>
      </w:r>
      <w:r w:rsidRPr="00026FF3">
        <w:rPr>
          <w:bCs/>
        </w:rPr>
        <w:t>(CAS No. 1797</w:t>
      </w:r>
      <w:r w:rsidR="00026FF3">
        <w:rPr>
          <w:bCs/>
        </w:rPr>
        <w:noBreakHyphen/>
      </w:r>
      <w:r w:rsidRPr="00026FF3">
        <w:rPr>
          <w:bCs/>
        </w:rPr>
        <w:t>74</w:t>
      </w:r>
      <w:r w:rsidR="00026FF3">
        <w:rPr>
          <w:bCs/>
        </w:rPr>
        <w:noBreakHyphen/>
      </w:r>
      <w:r w:rsidRPr="00026FF3">
        <w:rPr>
          <w:bCs/>
        </w:rPr>
        <w:t>6)</w:t>
      </w:r>
    </w:p>
    <w:p w14:paraId="0EA64C2F" w14:textId="77777777" w:rsidR="009748DF" w:rsidRPr="00026FF3" w:rsidRDefault="001F6281" w:rsidP="009748DF">
      <w:r w:rsidRPr="00026FF3">
        <w:t>Schedule 6</w:t>
      </w:r>
    </w:p>
    <w:p w14:paraId="1CC550E3" w14:textId="77777777" w:rsidR="009748DF" w:rsidRPr="00026FF3" w:rsidRDefault="009748DF" w:rsidP="009748DF">
      <w:pPr>
        <w:keepNext/>
        <w:spacing w:before="240" w:line="240" w:lineRule="auto"/>
        <w:rPr>
          <w:b/>
        </w:rPr>
      </w:pPr>
      <w:r w:rsidRPr="00026FF3">
        <w:rPr>
          <w:b/>
        </w:rPr>
        <w:t>ALLYLPRODINE</w:t>
      </w:r>
    </w:p>
    <w:p w14:paraId="15970FF6" w14:textId="26DFC862" w:rsidR="007C0CA8" w:rsidRDefault="007C0CA8" w:rsidP="009748DF">
      <w:r>
        <w:t xml:space="preserve">cross reference: CAS No. </w:t>
      </w:r>
      <w:r w:rsidRPr="007C0CA8">
        <w:t>25384-17-2</w:t>
      </w:r>
    </w:p>
    <w:p w14:paraId="58BCD594" w14:textId="189C3465" w:rsidR="009748DF" w:rsidRPr="00026FF3" w:rsidRDefault="001F6281" w:rsidP="009748DF">
      <w:r w:rsidRPr="00026FF3">
        <w:t>Schedule </w:t>
      </w:r>
      <w:r w:rsidR="003033A0">
        <w:t>9</w:t>
      </w:r>
    </w:p>
    <w:p w14:paraId="5F5A62AF" w14:textId="77777777" w:rsidR="009748DF" w:rsidRPr="00026FF3" w:rsidRDefault="009748DF" w:rsidP="009748DF">
      <w:pPr>
        <w:keepNext/>
        <w:spacing w:before="240" w:line="240" w:lineRule="auto"/>
        <w:rPr>
          <w:b/>
        </w:rPr>
      </w:pPr>
      <w:r w:rsidRPr="00026FF3">
        <w:rPr>
          <w:b/>
        </w:rPr>
        <w:t>ALLYL TRIMETHYLHEXANOATE (CAS No. 68132</w:t>
      </w:r>
      <w:r w:rsidR="00026FF3">
        <w:rPr>
          <w:b/>
        </w:rPr>
        <w:noBreakHyphen/>
      </w:r>
      <w:r w:rsidRPr="00026FF3">
        <w:rPr>
          <w:b/>
        </w:rPr>
        <w:t>80</w:t>
      </w:r>
      <w:r w:rsidR="00026FF3">
        <w:rPr>
          <w:b/>
        </w:rPr>
        <w:noBreakHyphen/>
      </w:r>
      <w:r w:rsidRPr="00026FF3">
        <w:rPr>
          <w:b/>
        </w:rPr>
        <w:t>9)</w:t>
      </w:r>
    </w:p>
    <w:p w14:paraId="2988BE33" w14:textId="77777777" w:rsidR="009748DF" w:rsidRPr="00026FF3" w:rsidRDefault="001F6281" w:rsidP="009748DF">
      <w:r w:rsidRPr="00026FF3">
        <w:t>Schedule 6</w:t>
      </w:r>
    </w:p>
    <w:p w14:paraId="7DF57035" w14:textId="77777777" w:rsidR="009748DF" w:rsidRPr="00026FF3" w:rsidRDefault="009748DF" w:rsidP="009748DF">
      <w:pPr>
        <w:keepNext/>
        <w:spacing w:before="240" w:line="240" w:lineRule="auto"/>
        <w:rPr>
          <w:b/>
        </w:rPr>
      </w:pPr>
      <w:r w:rsidRPr="00026FF3">
        <w:rPr>
          <w:b/>
        </w:rPr>
        <w:t>ALOGLIPTIN</w:t>
      </w:r>
    </w:p>
    <w:p w14:paraId="4BDE9E9C" w14:textId="77777777" w:rsidR="009748DF" w:rsidRPr="00026FF3" w:rsidRDefault="001F6281" w:rsidP="009748DF">
      <w:pPr>
        <w:rPr>
          <w:b/>
        </w:rPr>
      </w:pPr>
      <w:r w:rsidRPr="00026FF3">
        <w:t>Schedule 4</w:t>
      </w:r>
    </w:p>
    <w:p w14:paraId="36779C2A" w14:textId="77777777" w:rsidR="009748DF" w:rsidRPr="00026FF3" w:rsidRDefault="009748DF" w:rsidP="009748DF">
      <w:pPr>
        <w:keepNext/>
        <w:spacing w:before="240" w:line="240" w:lineRule="auto"/>
        <w:rPr>
          <w:b/>
        </w:rPr>
      </w:pPr>
      <w:r w:rsidRPr="00026FF3">
        <w:rPr>
          <w:b/>
        </w:rPr>
        <w:t>ALOSETRON</w:t>
      </w:r>
    </w:p>
    <w:p w14:paraId="25AEDAC4" w14:textId="77777777" w:rsidR="009748DF" w:rsidRPr="00026FF3" w:rsidRDefault="001F6281" w:rsidP="009748DF">
      <w:pPr>
        <w:rPr>
          <w:b/>
        </w:rPr>
      </w:pPr>
      <w:r w:rsidRPr="00026FF3">
        <w:t>Schedule 4</w:t>
      </w:r>
    </w:p>
    <w:p w14:paraId="400B4D12" w14:textId="77777777" w:rsidR="009748DF" w:rsidRPr="00026FF3" w:rsidRDefault="009748DF" w:rsidP="009748DF">
      <w:pPr>
        <w:keepNext/>
        <w:spacing w:before="240" w:line="240" w:lineRule="auto"/>
        <w:rPr>
          <w:b/>
        </w:rPr>
      </w:pPr>
      <w:r w:rsidRPr="00026FF3">
        <w:rPr>
          <w:b/>
        </w:rPr>
        <w:t>ALOXIPRIN</w:t>
      </w:r>
    </w:p>
    <w:p w14:paraId="0C988A67" w14:textId="77777777" w:rsidR="009748DF" w:rsidRPr="00026FF3" w:rsidRDefault="001F6281" w:rsidP="009748DF">
      <w:r w:rsidRPr="00026FF3">
        <w:t>Schedule 2</w:t>
      </w:r>
    </w:p>
    <w:p w14:paraId="5302433F" w14:textId="77777777" w:rsidR="009748DF" w:rsidRPr="00026FF3" w:rsidRDefault="009748DF" w:rsidP="009748DF">
      <w:pPr>
        <w:keepNext/>
        <w:spacing w:before="240" w:line="240" w:lineRule="auto"/>
        <w:rPr>
          <w:b/>
        </w:rPr>
      </w:pPr>
      <w:r w:rsidRPr="00026FF3">
        <w:rPr>
          <w:b/>
        </w:rPr>
        <w:t>ALPELISIB</w:t>
      </w:r>
    </w:p>
    <w:p w14:paraId="18DA99B6" w14:textId="77777777" w:rsidR="009748DF" w:rsidRPr="00026FF3" w:rsidRDefault="001F6281" w:rsidP="009748DF">
      <w:pPr>
        <w:rPr>
          <w:b/>
        </w:rPr>
      </w:pPr>
      <w:r w:rsidRPr="00026FF3">
        <w:t>Schedule 4</w:t>
      </w:r>
    </w:p>
    <w:p w14:paraId="15479C15" w14:textId="77777777" w:rsidR="009748DF" w:rsidRPr="00026FF3" w:rsidRDefault="009748DF" w:rsidP="009748DF">
      <w:pPr>
        <w:keepNext/>
        <w:spacing w:before="240" w:line="240" w:lineRule="auto"/>
        <w:rPr>
          <w:b/>
        </w:rPr>
      </w:pPr>
      <w:r w:rsidRPr="00026FF3">
        <w:rPr>
          <w:b/>
        </w:rPr>
        <w:t>ALPHACETYLMETHADOL</w:t>
      </w:r>
    </w:p>
    <w:p w14:paraId="773B979C" w14:textId="77777777" w:rsidR="009748DF" w:rsidRPr="00026FF3" w:rsidRDefault="001F6281" w:rsidP="009748DF">
      <w:pPr>
        <w:rPr>
          <w:b/>
        </w:rPr>
      </w:pPr>
      <w:r w:rsidRPr="00026FF3">
        <w:t>Schedule 8</w:t>
      </w:r>
    </w:p>
    <w:p w14:paraId="44342E89" w14:textId="77777777" w:rsidR="009748DF" w:rsidRPr="00026FF3" w:rsidRDefault="009748DF" w:rsidP="009748DF">
      <w:pPr>
        <w:keepNext/>
        <w:spacing w:before="240" w:line="240" w:lineRule="auto"/>
        <w:rPr>
          <w:b/>
        </w:rPr>
      </w:pPr>
      <w:r w:rsidRPr="00026FF3">
        <w:rPr>
          <w:b/>
        </w:rPr>
        <w:t>ALPHA</w:t>
      </w:r>
      <w:r w:rsidR="00026FF3">
        <w:rPr>
          <w:b/>
        </w:rPr>
        <w:noBreakHyphen/>
      </w:r>
      <w:r w:rsidRPr="00026FF3">
        <w:rPr>
          <w:b/>
        </w:rPr>
        <w:t>CHLOROHYDRIN</w:t>
      </w:r>
    </w:p>
    <w:p w14:paraId="20EA2925" w14:textId="77777777" w:rsidR="009748DF" w:rsidRPr="00026FF3" w:rsidRDefault="001F6281" w:rsidP="009748DF">
      <w:pPr>
        <w:rPr>
          <w:b/>
        </w:rPr>
      </w:pPr>
      <w:r w:rsidRPr="00026FF3">
        <w:t>Schedule 6</w:t>
      </w:r>
      <w:r w:rsidR="009748DF" w:rsidRPr="00026FF3">
        <w:br/>
        <w:t xml:space="preserve">Appendix F, </w:t>
      </w:r>
      <w:r w:rsidRPr="00026FF3">
        <w:t>clause 4</w:t>
      </w:r>
    </w:p>
    <w:p w14:paraId="52392F15" w14:textId="77777777" w:rsidR="009748DF" w:rsidRPr="00026FF3" w:rsidRDefault="009748DF" w:rsidP="009748DF">
      <w:pPr>
        <w:keepNext/>
        <w:spacing w:before="240" w:line="240" w:lineRule="auto"/>
        <w:rPr>
          <w:b/>
        </w:rPr>
      </w:pPr>
      <w:r w:rsidRPr="00026FF3">
        <w:rPr>
          <w:b/>
        </w:rPr>
        <w:t>ALPHA</w:t>
      </w:r>
      <w:r w:rsidR="00026FF3">
        <w:rPr>
          <w:b/>
        </w:rPr>
        <w:noBreakHyphen/>
      </w:r>
      <w:r w:rsidRPr="00026FF3">
        <w:rPr>
          <w:b/>
        </w:rPr>
        <w:t>CYPERMETHRIN</w:t>
      </w:r>
    </w:p>
    <w:p w14:paraId="76D00CC5"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2686E119" w14:textId="77777777" w:rsidR="009748DF" w:rsidRPr="00026FF3" w:rsidRDefault="009748DF" w:rsidP="009748DF">
      <w:pPr>
        <w:keepNext/>
        <w:spacing w:before="240" w:line="240" w:lineRule="auto"/>
        <w:rPr>
          <w:b/>
        </w:rPr>
      </w:pPr>
      <w:r w:rsidRPr="00026FF3">
        <w:rPr>
          <w:b/>
        </w:rPr>
        <w:t>ALPHADOLONE</w:t>
      </w:r>
    </w:p>
    <w:p w14:paraId="1F76358E" w14:textId="77777777" w:rsidR="009748DF" w:rsidRPr="00026FF3" w:rsidRDefault="001F6281" w:rsidP="009748DF">
      <w:pPr>
        <w:rPr>
          <w:b/>
        </w:rPr>
      </w:pPr>
      <w:r w:rsidRPr="00026FF3">
        <w:t>Schedule 4</w:t>
      </w:r>
    </w:p>
    <w:p w14:paraId="14F14847" w14:textId="77777777" w:rsidR="009748DF" w:rsidRPr="00026FF3" w:rsidRDefault="009748DF" w:rsidP="009748DF">
      <w:pPr>
        <w:keepNext/>
        <w:spacing w:before="240" w:line="240" w:lineRule="auto"/>
        <w:rPr>
          <w:b/>
        </w:rPr>
      </w:pPr>
      <w:r w:rsidRPr="00026FF3">
        <w:rPr>
          <w:b/>
        </w:rPr>
        <w:t>ALPHAMEPRODINE</w:t>
      </w:r>
    </w:p>
    <w:p w14:paraId="1EE08321" w14:textId="3EB8AB77" w:rsidR="007C0CA8" w:rsidRDefault="007C0CA8" w:rsidP="009748DF">
      <w:r>
        <w:t xml:space="preserve">cross reference: CAS No. </w:t>
      </w:r>
      <w:r w:rsidRPr="007C0CA8">
        <w:t>468-51-9</w:t>
      </w:r>
    </w:p>
    <w:p w14:paraId="076E8E68" w14:textId="50E5E71F" w:rsidR="009748DF" w:rsidRPr="00026FF3" w:rsidRDefault="009748DF" w:rsidP="009748DF">
      <w:pPr>
        <w:rPr>
          <w:b/>
        </w:rPr>
      </w:pPr>
      <w:r w:rsidRPr="00026FF3">
        <w:t>Schedule 9</w:t>
      </w:r>
    </w:p>
    <w:p w14:paraId="3759F19E" w14:textId="77777777" w:rsidR="009748DF" w:rsidRPr="00026FF3" w:rsidRDefault="009748DF" w:rsidP="009748DF">
      <w:pPr>
        <w:keepNext/>
        <w:spacing w:before="240" w:line="240" w:lineRule="auto"/>
        <w:rPr>
          <w:b/>
        </w:rPr>
      </w:pPr>
      <w:r w:rsidRPr="00026FF3">
        <w:rPr>
          <w:b/>
        </w:rPr>
        <w:t>ALPHAMETHADOL</w:t>
      </w:r>
    </w:p>
    <w:p w14:paraId="257DAB64" w14:textId="736E020E" w:rsidR="007C0CA8" w:rsidRDefault="007C0CA8" w:rsidP="009748DF">
      <w:r>
        <w:t xml:space="preserve">cross reference: CAS No. </w:t>
      </w:r>
      <w:r w:rsidRPr="007C0CA8">
        <w:t>17199-54-1</w:t>
      </w:r>
    </w:p>
    <w:p w14:paraId="1096F8F7" w14:textId="4CC465AE" w:rsidR="009748DF" w:rsidRPr="00026FF3" w:rsidRDefault="009748DF" w:rsidP="009748DF">
      <w:pPr>
        <w:rPr>
          <w:b/>
        </w:rPr>
      </w:pPr>
      <w:r w:rsidRPr="00026FF3">
        <w:t>Schedule 9</w:t>
      </w:r>
    </w:p>
    <w:p w14:paraId="0AD9E8E9" w14:textId="77777777" w:rsidR="009748DF" w:rsidRPr="00026FF3" w:rsidRDefault="009748DF" w:rsidP="009748DF">
      <w:pPr>
        <w:keepNext/>
        <w:spacing w:before="240" w:line="240" w:lineRule="auto"/>
        <w:rPr>
          <w:b/>
        </w:rPr>
      </w:pPr>
      <w:r w:rsidRPr="00026FF3">
        <w:rPr>
          <w:b/>
        </w:rPr>
        <w:t>ALPHA</w:t>
      </w:r>
      <w:r w:rsidR="00026FF3">
        <w:rPr>
          <w:b/>
        </w:rPr>
        <w:noBreakHyphen/>
      </w:r>
      <w:r w:rsidRPr="00026FF3">
        <w:rPr>
          <w:b/>
        </w:rPr>
        <w:t>METHYLFENTANYL</w:t>
      </w:r>
    </w:p>
    <w:p w14:paraId="179BD594" w14:textId="44FFCF34" w:rsidR="007C0CA8" w:rsidRDefault="007C0CA8" w:rsidP="009748DF">
      <w:r>
        <w:t xml:space="preserve">cross reference: CAS No. </w:t>
      </w:r>
      <w:r w:rsidRPr="007C0CA8">
        <w:t>79704-88-4</w:t>
      </w:r>
    </w:p>
    <w:p w14:paraId="64C8E991" w14:textId="3A778E53" w:rsidR="009748DF" w:rsidRPr="00026FF3" w:rsidRDefault="009748DF" w:rsidP="009748DF">
      <w:pPr>
        <w:rPr>
          <w:b/>
        </w:rPr>
      </w:pPr>
      <w:r w:rsidRPr="00026FF3">
        <w:t>Schedule 9</w:t>
      </w:r>
    </w:p>
    <w:p w14:paraId="0AB53EFD" w14:textId="77777777" w:rsidR="009748DF" w:rsidRPr="00026FF3" w:rsidRDefault="009748DF" w:rsidP="009748DF">
      <w:pPr>
        <w:keepNext/>
        <w:spacing w:before="240" w:line="240" w:lineRule="auto"/>
        <w:rPr>
          <w:b/>
        </w:rPr>
      </w:pPr>
      <w:r w:rsidRPr="00026FF3">
        <w:rPr>
          <w:b/>
        </w:rPr>
        <w:t>ALPHA</w:t>
      </w:r>
      <w:r w:rsidR="00026FF3">
        <w:rPr>
          <w:b/>
        </w:rPr>
        <w:noBreakHyphen/>
      </w:r>
      <w:r w:rsidRPr="00026FF3">
        <w:rPr>
          <w:b/>
        </w:rPr>
        <w:t>METHYLTHIOFENTANYL</w:t>
      </w:r>
    </w:p>
    <w:p w14:paraId="24CEDC99" w14:textId="4F24573E" w:rsidR="007C0CA8" w:rsidRDefault="007C0CA8" w:rsidP="009748DF">
      <w:r>
        <w:t xml:space="preserve">cross reference: CAS No. </w:t>
      </w:r>
      <w:r w:rsidRPr="007C0CA8">
        <w:t>103963-66-2</w:t>
      </w:r>
    </w:p>
    <w:p w14:paraId="663E252F" w14:textId="0F0DF078" w:rsidR="009748DF" w:rsidRPr="00026FF3" w:rsidRDefault="009748DF" w:rsidP="009748DF">
      <w:pPr>
        <w:rPr>
          <w:b/>
        </w:rPr>
      </w:pPr>
      <w:r w:rsidRPr="00026FF3">
        <w:t>Schedule 9</w:t>
      </w:r>
    </w:p>
    <w:p w14:paraId="79255B88" w14:textId="77777777" w:rsidR="009748DF" w:rsidRPr="00026FF3" w:rsidRDefault="009748DF" w:rsidP="009748DF">
      <w:pPr>
        <w:keepNext/>
        <w:spacing w:before="240" w:line="240" w:lineRule="auto"/>
        <w:rPr>
          <w:b/>
        </w:rPr>
      </w:pPr>
      <w:r w:rsidRPr="00026FF3">
        <w:rPr>
          <w:b/>
        </w:rPr>
        <w:t>ALPHAPRODINE</w:t>
      </w:r>
    </w:p>
    <w:p w14:paraId="293559FB" w14:textId="77777777" w:rsidR="009748DF" w:rsidRPr="00026FF3" w:rsidRDefault="001F6281" w:rsidP="009748DF">
      <w:r w:rsidRPr="00026FF3">
        <w:t>Schedule 8</w:t>
      </w:r>
    </w:p>
    <w:p w14:paraId="7EC9C979" w14:textId="77777777" w:rsidR="009748DF" w:rsidRPr="00026FF3" w:rsidRDefault="009748DF" w:rsidP="009748DF">
      <w:pPr>
        <w:keepNext/>
        <w:spacing w:before="240" w:line="240" w:lineRule="auto"/>
        <w:rPr>
          <w:b/>
        </w:rPr>
      </w:pPr>
      <w:r w:rsidRPr="00026FF3">
        <w:rPr>
          <w:b/>
        </w:rPr>
        <w:t>ALPHA</w:t>
      </w:r>
      <w:r w:rsidR="00026FF3">
        <w:rPr>
          <w:b/>
        </w:rPr>
        <w:noBreakHyphen/>
      </w:r>
      <w:r w:rsidRPr="00026FF3">
        <w:rPr>
          <w:b/>
        </w:rPr>
        <w:t xml:space="preserve">PYRROLIDINOVALEROPHENONE </w:t>
      </w:r>
      <w:r w:rsidR="00684F5E" w:rsidRPr="00026FF3">
        <w:rPr>
          <w:b/>
          <w:position w:val="6"/>
          <w:sz w:val="16"/>
        </w:rPr>
        <w:t>*</w:t>
      </w:r>
      <w:r w:rsidRPr="00026FF3">
        <w:rPr>
          <w:b/>
        </w:rPr>
        <w:t>(ALPHA</w:t>
      </w:r>
      <w:r w:rsidR="00026FF3">
        <w:rPr>
          <w:b/>
        </w:rPr>
        <w:noBreakHyphen/>
      </w:r>
      <w:r w:rsidRPr="00026FF3">
        <w:rPr>
          <w:b/>
        </w:rPr>
        <w:t>PVP).</w:t>
      </w:r>
    </w:p>
    <w:p w14:paraId="1A9378EF" w14:textId="102796E2" w:rsidR="007C0CA8" w:rsidRDefault="007C0CA8" w:rsidP="009748DF">
      <w:r>
        <w:t xml:space="preserve">cross reference: CAS No. </w:t>
      </w:r>
      <w:r w:rsidRPr="007C0CA8">
        <w:t>14530-33-7</w:t>
      </w:r>
    </w:p>
    <w:p w14:paraId="1E431840" w14:textId="7751DCE0" w:rsidR="009748DF" w:rsidRPr="00026FF3" w:rsidRDefault="009748DF" w:rsidP="009748DF">
      <w:r w:rsidRPr="00026FF3">
        <w:t>Schedule 9</w:t>
      </w:r>
    </w:p>
    <w:p w14:paraId="0F061B4E" w14:textId="77777777" w:rsidR="009748DF" w:rsidRPr="00026FF3" w:rsidRDefault="009748DF" w:rsidP="009748DF">
      <w:pPr>
        <w:keepNext/>
        <w:spacing w:before="240" w:line="240" w:lineRule="auto"/>
        <w:rPr>
          <w:b/>
        </w:rPr>
      </w:pPr>
      <w:r w:rsidRPr="00026FF3">
        <w:rPr>
          <w:b/>
        </w:rPr>
        <w:t>ALPHA1</w:t>
      </w:r>
      <w:r w:rsidR="00026FF3">
        <w:rPr>
          <w:b/>
        </w:rPr>
        <w:noBreakHyphen/>
      </w:r>
      <w:r w:rsidRPr="00026FF3">
        <w:rPr>
          <w:b/>
        </w:rPr>
        <w:t>PROTEINASE INHIBITOR (HUMAN)</w:t>
      </w:r>
    </w:p>
    <w:p w14:paraId="785240D2" w14:textId="77777777" w:rsidR="009748DF" w:rsidRPr="00026FF3" w:rsidRDefault="001F6281" w:rsidP="009748DF">
      <w:pPr>
        <w:rPr>
          <w:b/>
        </w:rPr>
      </w:pPr>
      <w:r w:rsidRPr="00026FF3">
        <w:t>Schedule 4</w:t>
      </w:r>
    </w:p>
    <w:p w14:paraId="068DAF0E" w14:textId="77777777" w:rsidR="009748DF" w:rsidRPr="00026FF3" w:rsidRDefault="009748DF" w:rsidP="009748DF">
      <w:pPr>
        <w:keepNext/>
        <w:spacing w:before="240" w:line="240" w:lineRule="auto"/>
        <w:rPr>
          <w:b/>
        </w:rPr>
      </w:pPr>
      <w:r w:rsidRPr="00026FF3">
        <w:rPr>
          <w:b/>
        </w:rPr>
        <w:t>ALPHAXALONE</w:t>
      </w:r>
    </w:p>
    <w:p w14:paraId="04815BD2" w14:textId="77777777" w:rsidR="009748DF" w:rsidRPr="00026FF3" w:rsidRDefault="001F6281" w:rsidP="009748DF">
      <w:pPr>
        <w:rPr>
          <w:b/>
        </w:rPr>
      </w:pPr>
      <w:r w:rsidRPr="00026FF3">
        <w:t>Schedule 4</w:t>
      </w:r>
    </w:p>
    <w:p w14:paraId="71AC2F73" w14:textId="77777777" w:rsidR="009748DF" w:rsidRPr="00026FF3" w:rsidRDefault="009748DF" w:rsidP="009748DF">
      <w:pPr>
        <w:keepNext/>
        <w:spacing w:before="240" w:line="240" w:lineRule="auto"/>
        <w:rPr>
          <w:b/>
        </w:rPr>
      </w:pPr>
      <w:r w:rsidRPr="00026FF3">
        <w:rPr>
          <w:b/>
        </w:rPr>
        <w:t>ALPRAZOLAM</w:t>
      </w:r>
    </w:p>
    <w:p w14:paraId="75A53666" w14:textId="0C842055" w:rsidR="009748DF" w:rsidRPr="00026FF3" w:rsidRDefault="001F6281" w:rsidP="009748DF">
      <w:pPr>
        <w:rPr>
          <w:b/>
        </w:rPr>
      </w:pPr>
      <w:r w:rsidRPr="00026FF3">
        <w:t>Schedule 8</w:t>
      </w:r>
      <w:r w:rsidR="009748DF" w:rsidRPr="00026FF3">
        <w:br/>
        <w:t xml:space="preserve">Appendix D, clause 5 (Benzodiazepine </w:t>
      </w:r>
      <w:r w:rsidR="006D02ED">
        <w:t>derivatives</w:t>
      </w:r>
      <w:r w:rsidR="009748DF" w:rsidRPr="00026FF3">
        <w:t>)</w:t>
      </w:r>
      <w:r w:rsidR="009748DF" w:rsidRPr="00026FF3">
        <w:br/>
        <w:t>Appendix K, clause 1</w:t>
      </w:r>
    </w:p>
    <w:p w14:paraId="5E24EF59" w14:textId="77777777" w:rsidR="009748DF" w:rsidRPr="00026FF3" w:rsidRDefault="009748DF" w:rsidP="009748DF">
      <w:pPr>
        <w:keepNext/>
        <w:spacing w:before="240" w:line="240" w:lineRule="auto"/>
        <w:rPr>
          <w:b/>
        </w:rPr>
      </w:pPr>
      <w:r w:rsidRPr="00026FF3">
        <w:rPr>
          <w:b/>
        </w:rPr>
        <w:t>ALPRENOLOL</w:t>
      </w:r>
    </w:p>
    <w:p w14:paraId="49FF12C1" w14:textId="77777777" w:rsidR="009748DF" w:rsidRPr="00026FF3" w:rsidRDefault="001F6281" w:rsidP="009748DF">
      <w:pPr>
        <w:rPr>
          <w:b/>
        </w:rPr>
      </w:pPr>
      <w:r w:rsidRPr="00026FF3">
        <w:t>Schedule 4</w:t>
      </w:r>
    </w:p>
    <w:p w14:paraId="597F65C1" w14:textId="77777777" w:rsidR="009748DF" w:rsidRPr="00026FF3" w:rsidRDefault="009748DF" w:rsidP="009748DF">
      <w:pPr>
        <w:keepNext/>
        <w:spacing w:before="240" w:line="240" w:lineRule="auto"/>
        <w:rPr>
          <w:b/>
        </w:rPr>
      </w:pPr>
      <w:r w:rsidRPr="00026FF3">
        <w:rPr>
          <w:b/>
        </w:rPr>
        <w:t>ALPROSTADIL</w:t>
      </w:r>
    </w:p>
    <w:p w14:paraId="076F8FAF" w14:textId="77777777" w:rsidR="009748DF" w:rsidRPr="00026FF3" w:rsidRDefault="001F6281" w:rsidP="009748DF">
      <w:pPr>
        <w:rPr>
          <w:b/>
        </w:rPr>
      </w:pPr>
      <w:r w:rsidRPr="00026FF3">
        <w:t>Schedule 4</w:t>
      </w:r>
    </w:p>
    <w:p w14:paraId="5DE7D5A2" w14:textId="77777777" w:rsidR="009748DF" w:rsidRPr="00026FF3" w:rsidRDefault="009748DF" w:rsidP="009748DF">
      <w:pPr>
        <w:keepNext/>
        <w:spacing w:before="240" w:line="240" w:lineRule="auto"/>
        <w:rPr>
          <w:b/>
        </w:rPr>
      </w:pPr>
      <w:r w:rsidRPr="00026FF3">
        <w:rPr>
          <w:b/>
        </w:rPr>
        <w:t>ALSEROXYLON</w:t>
      </w:r>
    </w:p>
    <w:p w14:paraId="21FB965F" w14:textId="77777777" w:rsidR="009748DF" w:rsidRPr="00026FF3" w:rsidRDefault="001F6281" w:rsidP="009748DF">
      <w:pPr>
        <w:rPr>
          <w:b/>
        </w:rPr>
      </w:pPr>
      <w:r w:rsidRPr="00026FF3">
        <w:t>Schedule 4</w:t>
      </w:r>
    </w:p>
    <w:p w14:paraId="4BC49147" w14:textId="77777777" w:rsidR="009748DF" w:rsidRPr="00026FF3" w:rsidRDefault="009748DF" w:rsidP="009748DF">
      <w:pPr>
        <w:keepNext/>
        <w:spacing w:before="240" w:line="240" w:lineRule="auto"/>
        <w:rPr>
          <w:b/>
        </w:rPr>
      </w:pPr>
      <w:r w:rsidRPr="00026FF3">
        <w:rPr>
          <w:b/>
        </w:rPr>
        <w:t>ALTEPLASE</w:t>
      </w:r>
    </w:p>
    <w:p w14:paraId="4F0637AB" w14:textId="77777777" w:rsidR="009748DF" w:rsidRPr="00026FF3" w:rsidRDefault="001F6281" w:rsidP="009748DF">
      <w:pPr>
        <w:rPr>
          <w:b/>
        </w:rPr>
      </w:pPr>
      <w:r w:rsidRPr="00026FF3">
        <w:t>Schedule 4</w:t>
      </w:r>
    </w:p>
    <w:p w14:paraId="3C928405" w14:textId="77777777" w:rsidR="009748DF" w:rsidRPr="00026FF3" w:rsidRDefault="009748DF" w:rsidP="009748DF">
      <w:pPr>
        <w:keepNext/>
        <w:spacing w:before="240" w:line="240" w:lineRule="auto"/>
        <w:rPr>
          <w:b/>
        </w:rPr>
      </w:pPr>
      <w:r w:rsidRPr="00026FF3">
        <w:rPr>
          <w:b/>
        </w:rPr>
        <w:t>ALTRENOGEST</w:t>
      </w:r>
    </w:p>
    <w:p w14:paraId="5BDF990B" w14:textId="77777777" w:rsidR="009748DF" w:rsidRPr="00026FF3" w:rsidRDefault="001F6281" w:rsidP="009748DF">
      <w:pPr>
        <w:rPr>
          <w:b/>
        </w:rPr>
      </w:pPr>
      <w:r w:rsidRPr="00026FF3">
        <w:t>Schedule 4</w:t>
      </w:r>
    </w:p>
    <w:p w14:paraId="2BFF240C" w14:textId="77777777" w:rsidR="009748DF" w:rsidRPr="00026FF3" w:rsidRDefault="009748DF" w:rsidP="009748DF">
      <w:pPr>
        <w:keepNext/>
        <w:spacing w:before="240" w:line="240" w:lineRule="auto"/>
        <w:rPr>
          <w:b/>
        </w:rPr>
      </w:pPr>
      <w:r w:rsidRPr="00026FF3">
        <w:rPr>
          <w:b/>
        </w:rPr>
        <w:t>ALTRETAMINE</w:t>
      </w:r>
      <w:r w:rsidRPr="00026FF3">
        <w:rPr>
          <w:b/>
        </w:rPr>
        <w:br/>
      </w:r>
      <w:r w:rsidRPr="00026FF3">
        <w:rPr>
          <w:bCs/>
        </w:rPr>
        <w:t>cross reference: HEXAMETHYLMELAMINE</w:t>
      </w:r>
    </w:p>
    <w:p w14:paraId="7616AD28" w14:textId="77777777" w:rsidR="009748DF" w:rsidRPr="00026FF3" w:rsidRDefault="001F6281" w:rsidP="009748DF">
      <w:pPr>
        <w:rPr>
          <w:b/>
        </w:rPr>
      </w:pPr>
      <w:r w:rsidRPr="00026FF3">
        <w:t>Schedule 4</w:t>
      </w:r>
    </w:p>
    <w:p w14:paraId="5EFDDEB3" w14:textId="77777777" w:rsidR="009748DF" w:rsidRPr="00026FF3" w:rsidRDefault="009748DF" w:rsidP="009748DF">
      <w:pPr>
        <w:keepNext/>
        <w:spacing w:before="240" w:line="240" w:lineRule="auto"/>
        <w:rPr>
          <w:b/>
        </w:rPr>
      </w:pPr>
      <w:r w:rsidRPr="00026FF3">
        <w:rPr>
          <w:b/>
        </w:rPr>
        <w:t>ALUM</w:t>
      </w:r>
    </w:p>
    <w:p w14:paraId="4C556CF1" w14:textId="77777777" w:rsidR="009748DF" w:rsidRPr="00026FF3" w:rsidRDefault="009748DF" w:rsidP="009748DF">
      <w:r w:rsidRPr="00026FF3">
        <w:t xml:space="preserve">Appendix B, </w:t>
      </w:r>
      <w:r w:rsidR="001F6281" w:rsidRPr="00026FF3">
        <w:t>clause 3</w:t>
      </w:r>
    </w:p>
    <w:p w14:paraId="04413352" w14:textId="77777777" w:rsidR="009748DF" w:rsidRPr="00026FF3" w:rsidRDefault="009748DF" w:rsidP="009748DF">
      <w:pPr>
        <w:keepNext/>
        <w:spacing w:before="240" w:line="240" w:lineRule="auto"/>
        <w:rPr>
          <w:b/>
        </w:rPr>
      </w:pPr>
      <w:r w:rsidRPr="00026FF3">
        <w:rPr>
          <w:b/>
        </w:rPr>
        <w:t>ALUMINIUM AMMONIUM SULFATE</w:t>
      </w:r>
    </w:p>
    <w:p w14:paraId="545A7521" w14:textId="77777777" w:rsidR="009748DF" w:rsidRPr="00026FF3" w:rsidRDefault="009748DF" w:rsidP="009748DF">
      <w:pPr>
        <w:rPr>
          <w:b/>
        </w:rPr>
      </w:pPr>
      <w:r w:rsidRPr="00026FF3">
        <w:t xml:space="preserve">Appendix B, </w:t>
      </w:r>
      <w:r w:rsidR="001F6281" w:rsidRPr="00026FF3">
        <w:t>clause 3</w:t>
      </w:r>
    </w:p>
    <w:p w14:paraId="2D4C5080" w14:textId="77777777" w:rsidR="009748DF" w:rsidRPr="00026FF3" w:rsidRDefault="009748DF" w:rsidP="009748DF">
      <w:pPr>
        <w:keepNext/>
        <w:spacing w:before="240" w:line="240" w:lineRule="auto"/>
        <w:rPr>
          <w:b/>
        </w:rPr>
      </w:pPr>
      <w:r w:rsidRPr="00026FF3">
        <w:rPr>
          <w:b/>
        </w:rPr>
        <w:t>ALUMINIUM POTASSIUM SULFATE</w:t>
      </w:r>
    </w:p>
    <w:p w14:paraId="63B90C59" w14:textId="77777777" w:rsidR="009748DF" w:rsidRPr="00026FF3" w:rsidRDefault="009748DF" w:rsidP="009748DF">
      <w:pPr>
        <w:rPr>
          <w:b/>
        </w:rPr>
      </w:pPr>
      <w:r w:rsidRPr="00026FF3">
        <w:t xml:space="preserve">Appendix B, </w:t>
      </w:r>
      <w:r w:rsidR="001F6281" w:rsidRPr="00026FF3">
        <w:t>clause 3</w:t>
      </w:r>
    </w:p>
    <w:p w14:paraId="4D1BA7F8" w14:textId="77777777" w:rsidR="009748DF" w:rsidRPr="00026FF3" w:rsidRDefault="009748DF" w:rsidP="009748DF">
      <w:pPr>
        <w:keepNext/>
        <w:spacing w:before="240" w:line="240" w:lineRule="auto"/>
        <w:rPr>
          <w:b/>
        </w:rPr>
      </w:pPr>
      <w:r w:rsidRPr="00026FF3">
        <w:rPr>
          <w:b/>
        </w:rPr>
        <w:t>ALUMINIUM SILICATE</w:t>
      </w:r>
    </w:p>
    <w:p w14:paraId="3907B5AD" w14:textId="77777777" w:rsidR="009748DF" w:rsidRPr="00026FF3" w:rsidRDefault="009748DF" w:rsidP="009748DF">
      <w:pPr>
        <w:rPr>
          <w:b/>
        </w:rPr>
      </w:pPr>
      <w:r w:rsidRPr="00026FF3">
        <w:t xml:space="preserve">Appendix B, </w:t>
      </w:r>
      <w:r w:rsidR="001F6281" w:rsidRPr="00026FF3">
        <w:t>clause 3</w:t>
      </w:r>
    </w:p>
    <w:p w14:paraId="77D18CDB" w14:textId="77777777" w:rsidR="009748DF" w:rsidRPr="00026FF3" w:rsidRDefault="009748DF" w:rsidP="009748DF">
      <w:pPr>
        <w:keepNext/>
        <w:spacing w:before="240" w:line="240" w:lineRule="auto"/>
        <w:rPr>
          <w:b/>
        </w:rPr>
      </w:pPr>
      <w:r w:rsidRPr="00026FF3">
        <w:rPr>
          <w:b/>
        </w:rPr>
        <w:t>ALUMINIUM tris (ETHYLPHOSPHONATE)</w:t>
      </w:r>
    </w:p>
    <w:p w14:paraId="3D1593B0" w14:textId="77777777" w:rsidR="009748DF" w:rsidRPr="00026FF3" w:rsidRDefault="009748DF" w:rsidP="009748DF">
      <w:pPr>
        <w:rPr>
          <w:b/>
        </w:rPr>
      </w:pPr>
      <w:r w:rsidRPr="00026FF3">
        <w:t xml:space="preserve">Appendix B, </w:t>
      </w:r>
      <w:r w:rsidR="001F6281" w:rsidRPr="00026FF3">
        <w:t>clause 3</w:t>
      </w:r>
    </w:p>
    <w:p w14:paraId="7FCF9097" w14:textId="77777777" w:rsidR="009748DF" w:rsidRPr="00026FF3" w:rsidRDefault="009748DF" w:rsidP="009748DF">
      <w:pPr>
        <w:keepNext/>
        <w:spacing w:before="240" w:line="240" w:lineRule="auto"/>
        <w:rPr>
          <w:b/>
        </w:rPr>
      </w:pPr>
      <w:r w:rsidRPr="00026FF3">
        <w:rPr>
          <w:b/>
        </w:rPr>
        <w:t>AMANTADINE</w:t>
      </w:r>
    </w:p>
    <w:p w14:paraId="58EADFE6" w14:textId="77777777" w:rsidR="009748DF" w:rsidRPr="00026FF3" w:rsidRDefault="001F6281" w:rsidP="009748DF">
      <w:pPr>
        <w:rPr>
          <w:b/>
        </w:rPr>
      </w:pPr>
      <w:r w:rsidRPr="00026FF3">
        <w:t>Schedule 4</w:t>
      </w:r>
    </w:p>
    <w:p w14:paraId="459C5BE3" w14:textId="77777777" w:rsidR="009748DF" w:rsidRPr="00026FF3" w:rsidRDefault="009748DF" w:rsidP="009748DF">
      <w:pPr>
        <w:keepNext/>
        <w:spacing w:before="240" w:line="240" w:lineRule="auto"/>
        <w:rPr>
          <w:b/>
        </w:rPr>
      </w:pPr>
      <w:r w:rsidRPr="00026FF3">
        <w:rPr>
          <w:b/>
        </w:rPr>
        <w:t>AMBENONIUM CHLORIDE</w:t>
      </w:r>
    </w:p>
    <w:p w14:paraId="1A7DEB6F" w14:textId="77777777" w:rsidR="009748DF" w:rsidRPr="00026FF3" w:rsidRDefault="001F6281" w:rsidP="009748DF">
      <w:pPr>
        <w:rPr>
          <w:b/>
        </w:rPr>
      </w:pPr>
      <w:r w:rsidRPr="00026FF3">
        <w:t>Schedule 4</w:t>
      </w:r>
    </w:p>
    <w:p w14:paraId="6BBDBE3D" w14:textId="77777777" w:rsidR="009748DF" w:rsidRPr="00026FF3" w:rsidRDefault="009748DF" w:rsidP="009748DF">
      <w:pPr>
        <w:keepNext/>
        <w:spacing w:before="240" w:line="240" w:lineRule="auto"/>
        <w:rPr>
          <w:b/>
        </w:rPr>
      </w:pPr>
      <w:r w:rsidRPr="00026FF3">
        <w:rPr>
          <w:b/>
        </w:rPr>
        <w:t>AMBRISENTAN</w:t>
      </w:r>
    </w:p>
    <w:p w14:paraId="69381DD9" w14:textId="77777777" w:rsidR="009748DF" w:rsidRPr="00026FF3" w:rsidRDefault="001F6281" w:rsidP="009748DF">
      <w:pPr>
        <w:rPr>
          <w:b/>
        </w:rPr>
      </w:pPr>
      <w:r w:rsidRPr="00026FF3">
        <w:t>Schedule 4</w:t>
      </w:r>
      <w:r w:rsidR="009748DF" w:rsidRPr="00026FF3">
        <w:br/>
        <w:t>Appendix D, clause 6</w:t>
      </w:r>
      <w:r w:rsidR="009748DF" w:rsidRPr="00026FF3">
        <w:br/>
        <w:t xml:space="preserve">Appendix F, </w:t>
      </w:r>
      <w:r w:rsidRPr="00026FF3">
        <w:t>clause 4</w:t>
      </w:r>
      <w:r w:rsidR="009748DF" w:rsidRPr="00026FF3">
        <w:br/>
        <w:t xml:space="preserve">Appendix L, </w:t>
      </w:r>
      <w:r w:rsidRPr="00026FF3">
        <w:t>clause 2</w:t>
      </w:r>
    </w:p>
    <w:p w14:paraId="28DDF90E" w14:textId="77777777" w:rsidR="009748DF" w:rsidRPr="00026FF3" w:rsidRDefault="009748DF" w:rsidP="009748DF">
      <w:pPr>
        <w:keepNext/>
        <w:spacing w:before="240" w:line="240" w:lineRule="auto"/>
        <w:rPr>
          <w:b/>
        </w:rPr>
      </w:pPr>
      <w:r w:rsidRPr="00026FF3">
        <w:rPr>
          <w:b/>
        </w:rPr>
        <w:t>AMBUCETAMIDE</w:t>
      </w:r>
    </w:p>
    <w:p w14:paraId="66A86527" w14:textId="77777777" w:rsidR="009748DF" w:rsidRPr="00026FF3" w:rsidRDefault="001F6281" w:rsidP="009748DF">
      <w:pPr>
        <w:rPr>
          <w:b/>
        </w:rPr>
      </w:pPr>
      <w:r w:rsidRPr="00026FF3">
        <w:t>Schedule 4</w:t>
      </w:r>
    </w:p>
    <w:p w14:paraId="653D658D" w14:textId="77777777" w:rsidR="009748DF" w:rsidRPr="00026FF3" w:rsidRDefault="009748DF" w:rsidP="009748DF">
      <w:pPr>
        <w:keepNext/>
        <w:spacing w:before="240" w:line="240" w:lineRule="auto"/>
        <w:rPr>
          <w:b/>
        </w:rPr>
      </w:pPr>
      <w:r w:rsidRPr="00026FF3">
        <w:rPr>
          <w:b/>
        </w:rPr>
        <w:t xml:space="preserve">AMBUTONIUM BROMIDE </w:t>
      </w:r>
    </w:p>
    <w:p w14:paraId="7F6DD0FF" w14:textId="77777777" w:rsidR="009748DF" w:rsidRPr="00026FF3" w:rsidRDefault="001F6281" w:rsidP="009748DF">
      <w:pPr>
        <w:rPr>
          <w:b/>
        </w:rPr>
      </w:pPr>
      <w:r w:rsidRPr="00026FF3">
        <w:t>Schedule 4</w:t>
      </w:r>
    </w:p>
    <w:p w14:paraId="32F7D3BA" w14:textId="77777777" w:rsidR="009748DF" w:rsidRPr="00026FF3" w:rsidRDefault="009748DF" w:rsidP="009748DF">
      <w:pPr>
        <w:keepNext/>
        <w:spacing w:before="240" w:line="240" w:lineRule="auto"/>
        <w:rPr>
          <w:b/>
        </w:rPr>
      </w:pPr>
      <w:r w:rsidRPr="00026FF3">
        <w:rPr>
          <w:b/>
        </w:rPr>
        <w:t>AMCINONIDE</w:t>
      </w:r>
    </w:p>
    <w:p w14:paraId="6882619B" w14:textId="77777777" w:rsidR="009748DF" w:rsidRPr="00026FF3" w:rsidRDefault="001F6281" w:rsidP="009748DF">
      <w:pPr>
        <w:rPr>
          <w:b/>
        </w:rPr>
      </w:pPr>
      <w:r w:rsidRPr="00026FF3">
        <w:t>Schedule 4</w:t>
      </w:r>
    </w:p>
    <w:p w14:paraId="6CE76BBF" w14:textId="77777777" w:rsidR="009748DF" w:rsidRPr="00026FF3" w:rsidRDefault="009748DF" w:rsidP="009748DF">
      <w:pPr>
        <w:keepNext/>
        <w:spacing w:before="240" w:line="240" w:lineRule="auto"/>
        <w:rPr>
          <w:b/>
        </w:rPr>
      </w:pPr>
      <w:r w:rsidRPr="00026FF3">
        <w:rPr>
          <w:b/>
        </w:rPr>
        <w:t>AMETOCTRADIN</w:t>
      </w:r>
    </w:p>
    <w:p w14:paraId="051D6292" w14:textId="77777777" w:rsidR="009748DF" w:rsidRPr="00026FF3" w:rsidRDefault="009748DF" w:rsidP="009748DF">
      <w:pPr>
        <w:rPr>
          <w:b/>
        </w:rPr>
      </w:pPr>
      <w:r w:rsidRPr="00026FF3">
        <w:t xml:space="preserve">Appendix B, </w:t>
      </w:r>
      <w:r w:rsidR="001F6281" w:rsidRPr="00026FF3">
        <w:t>clause 3</w:t>
      </w:r>
    </w:p>
    <w:p w14:paraId="535B28F8" w14:textId="77777777" w:rsidR="009748DF" w:rsidRPr="00026FF3" w:rsidRDefault="009748DF" w:rsidP="009748DF">
      <w:pPr>
        <w:keepNext/>
        <w:spacing w:before="240" w:line="240" w:lineRule="auto"/>
        <w:rPr>
          <w:b/>
        </w:rPr>
      </w:pPr>
      <w:r w:rsidRPr="00026FF3">
        <w:rPr>
          <w:b/>
        </w:rPr>
        <w:t>AMETRYN</w:t>
      </w:r>
    </w:p>
    <w:p w14:paraId="6B3F9931" w14:textId="77777777" w:rsidR="009748DF" w:rsidRPr="00026FF3" w:rsidRDefault="001F6281" w:rsidP="009748DF">
      <w:pPr>
        <w:rPr>
          <w:b/>
        </w:rPr>
      </w:pPr>
      <w:r w:rsidRPr="00026FF3">
        <w:t>Schedule 5</w:t>
      </w:r>
    </w:p>
    <w:p w14:paraId="01E4EA9C" w14:textId="77777777" w:rsidR="009748DF" w:rsidRPr="00026FF3" w:rsidRDefault="009748DF" w:rsidP="009748DF">
      <w:pPr>
        <w:keepNext/>
        <w:spacing w:before="240" w:line="240" w:lineRule="auto"/>
        <w:rPr>
          <w:b/>
        </w:rPr>
      </w:pPr>
      <w:r w:rsidRPr="00026FF3">
        <w:rPr>
          <w:b/>
        </w:rPr>
        <w:t>AMICARBAZONE</w:t>
      </w:r>
    </w:p>
    <w:p w14:paraId="46091540" w14:textId="77777777" w:rsidR="009748DF" w:rsidRPr="00026FF3" w:rsidRDefault="001F6281" w:rsidP="009748DF">
      <w:pPr>
        <w:rPr>
          <w:b/>
        </w:rPr>
      </w:pPr>
      <w:r w:rsidRPr="00026FF3">
        <w:t>Schedule 6</w:t>
      </w:r>
    </w:p>
    <w:p w14:paraId="65810307" w14:textId="77777777" w:rsidR="009748DF" w:rsidRPr="00026FF3" w:rsidRDefault="009748DF" w:rsidP="009748DF">
      <w:pPr>
        <w:keepNext/>
        <w:spacing w:before="240" w:line="240" w:lineRule="auto"/>
        <w:rPr>
          <w:b/>
        </w:rPr>
      </w:pPr>
      <w:r w:rsidRPr="00026FF3">
        <w:rPr>
          <w:b/>
        </w:rPr>
        <w:t>AMIDITHION</w:t>
      </w:r>
    </w:p>
    <w:p w14:paraId="215E1F07" w14:textId="77777777" w:rsidR="009748DF" w:rsidRPr="00026FF3" w:rsidRDefault="001F6281" w:rsidP="009748DF">
      <w:pPr>
        <w:rPr>
          <w:b/>
        </w:rPr>
      </w:pPr>
      <w:r w:rsidRPr="00026FF3">
        <w:t>Schedule 6</w:t>
      </w:r>
    </w:p>
    <w:p w14:paraId="32D91035" w14:textId="77777777" w:rsidR="009748DF" w:rsidRPr="00026FF3" w:rsidRDefault="009748DF" w:rsidP="009748DF">
      <w:pPr>
        <w:keepNext/>
        <w:spacing w:before="240" w:line="240" w:lineRule="auto"/>
        <w:rPr>
          <w:b/>
        </w:rPr>
      </w:pPr>
      <w:r w:rsidRPr="00026FF3">
        <w:rPr>
          <w:b/>
        </w:rPr>
        <w:t>AMIDOPROPYL BETAINES</w:t>
      </w:r>
    </w:p>
    <w:p w14:paraId="4C4F91BA" w14:textId="77777777" w:rsidR="009748DF" w:rsidRPr="00026FF3" w:rsidRDefault="001F6281" w:rsidP="009748DF">
      <w:r w:rsidRPr="00026FF3">
        <w:t>Schedule 6</w:t>
      </w:r>
      <w:r w:rsidR="009748DF" w:rsidRPr="00026FF3">
        <w:br/>
        <w:t xml:space="preserve">Appendix E, </w:t>
      </w:r>
      <w:r w:rsidRPr="00026FF3">
        <w:t>clause 3</w:t>
      </w:r>
    </w:p>
    <w:p w14:paraId="2396698F" w14:textId="77777777" w:rsidR="009748DF" w:rsidRPr="00026FF3" w:rsidRDefault="009748DF" w:rsidP="009748DF">
      <w:pPr>
        <w:keepNext/>
        <w:spacing w:before="240" w:line="240" w:lineRule="auto"/>
        <w:rPr>
          <w:b/>
        </w:rPr>
      </w:pPr>
      <w:r w:rsidRPr="00026FF3">
        <w:rPr>
          <w:b/>
        </w:rPr>
        <w:t>AMIFAMPRIDINE</w:t>
      </w:r>
    </w:p>
    <w:p w14:paraId="5C5C5662" w14:textId="77777777" w:rsidR="009748DF" w:rsidRPr="00026FF3" w:rsidRDefault="001F6281" w:rsidP="009748DF">
      <w:pPr>
        <w:rPr>
          <w:bCs/>
        </w:rPr>
      </w:pPr>
      <w:r w:rsidRPr="00026FF3">
        <w:rPr>
          <w:bCs/>
        </w:rPr>
        <w:t>Schedule 4</w:t>
      </w:r>
    </w:p>
    <w:p w14:paraId="5D6AD9B9" w14:textId="77777777" w:rsidR="009748DF" w:rsidRPr="00026FF3" w:rsidRDefault="009748DF" w:rsidP="009748DF">
      <w:pPr>
        <w:keepNext/>
        <w:spacing w:before="240" w:line="240" w:lineRule="auto"/>
        <w:rPr>
          <w:b/>
        </w:rPr>
      </w:pPr>
      <w:r w:rsidRPr="00026FF3">
        <w:rPr>
          <w:b/>
        </w:rPr>
        <w:t>AMIFOSTINE</w:t>
      </w:r>
    </w:p>
    <w:p w14:paraId="672F6C2A" w14:textId="77777777" w:rsidR="009748DF" w:rsidRPr="00026FF3" w:rsidRDefault="001F6281" w:rsidP="009748DF">
      <w:pPr>
        <w:rPr>
          <w:b/>
        </w:rPr>
      </w:pPr>
      <w:r w:rsidRPr="00026FF3">
        <w:t>Schedule 4</w:t>
      </w:r>
    </w:p>
    <w:p w14:paraId="21557EEC" w14:textId="77777777" w:rsidR="009748DF" w:rsidRPr="00026FF3" w:rsidRDefault="009748DF" w:rsidP="009748DF">
      <w:pPr>
        <w:keepNext/>
        <w:spacing w:before="240" w:line="240" w:lineRule="auto"/>
        <w:rPr>
          <w:b/>
        </w:rPr>
      </w:pPr>
      <w:r w:rsidRPr="00026FF3">
        <w:rPr>
          <w:b/>
        </w:rPr>
        <w:t>AMIKACIN</w:t>
      </w:r>
    </w:p>
    <w:p w14:paraId="67F2DA48" w14:textId="77777777" w:rsidR="009748DF" w:rsidRPr="00026FF3" w:rsidRDefault="001F6281" w:rsidP="009748DF">
      <w:pPr>
        <w:rPr>
          <w:b/>
        </w:rPr>
      </w:pPr>
      <w:r w:rsidRPr="00026FF3">
        <w:t>Schedule 4</w:t>
      </w:r>
    </w:p>
    <w:p w14:paraId="6AACDEFC" w14:textId="77777777" w:rsidR="009748DF" w:rsidRPr="00026FF3" w:rsidRDefault="009748DF" w:rsidP="009748DF">
      <w:pPr>
        <w:keepNext/>
        <w:spacing w:before="240" w:line="240" w:lineRule="auto"/>
        <w:rPr>
          <w:b/>
        </w:rPr>
      </w:pPr>
      <w:r w:rsidRPr="00026FF3">
        <w:rPr>
          <w:b/>
        </w:rPr>
        <w:t>AMILORIDE</w:t>
      </w:r>
    </w:p>
    <w:p w14:paraId="04F359CB" w14:textId="77777777" w:rsidR="009748DF" w:rsidRPr="00026FF3" w:rsidRDefault="001F6281" w:rsidP="009748DF">
      <w:pPr>
        <w:rPr>
          <w:b/>
        </w:rPr>
      </w:pPr>
      <w:r w:rsidRPr="00026FF3">
        <w:t>Schedule 4</w:t>
      </w:r>
    </w:p>
    <w:p w14:paraId="06C877F9" w14:textId="77777777" w:rsidR="009748DF" w:rsidRPr="00026FF3" w:rsidRDefault="009748DF" w:rsidP="009748DF">
      <w:pPr>
        <w:keepNext/>
        <w:spacing w:before="240" w:line="240" w:lineRule="auto"/>
        <w:rPr>
          <w:b/>
        </w:rPr>
      </w:pPr>
      <w:r w:rsidRPr="00026FF3">
        <w:rPr>
          <w:b/>
        </w:rPr>
        <w:t>AMINACRINE</w:t>
      </w:r>
      <w:r w:rsidRPr="00026FF3">
        <w:rPr>
          <w:b/>
        </w:rPr>
        <w:br/>
      </w:r>
      <w:r w:rsidRPr="00026FF3">
        <w:rPr>
          <w:bCs/>
        </w:rPr>
        <w:t>cross reference: AMINOACRIDINE</w:t>
      </w:r>
    </w:p>
    <w:p w14:paraId="53AF39E9" w14:textId="77777777" w:rsidR="009748DF" w:rsidRPr="00026FF3" w:rsidRDefault="009748DF" w:rsidP="009748DF">
      <w:pPr>
        <w:keepNext/>
        <w:spacing w:before="240" w:line="240" w:lineRule="auto"/>
        <w:rPr>
          <w:bCs/>
        </w:rPr>
      </w:pPr>
      <w:r w:rsidRPr="00026FF3">
        <w:rPr>
          <w:b/>
        </w:rPr>
        <w:t>AMINES</w:t>
      </w:r>
      <w:r w:rsidRPr="00026FF3">
        <w:rPr>
          <w:b/>
        </w:rPr>
        <w:br/>
      </w:r>
      <w:r w:rsidRPr="00026FF3">
        <w:rPr>
          <w:bCs/>
        </w:rPr>
        <w:t>cross reference: CURING AGENTS FOR EPOXY RESINS</w:t>
      </w:r>
    </w:p>
    <w:p w14:paraId="044D912A" w14:textId="77777777" w:rsidR="009748DF" w:rsidRPr="00026FF3" w:rsidRDefault="001F6281" w:rsidP="009748DF">
      <w:pPr>
        <w:rPr>
          <w:b/>
        </w:rPr>
      </w:pPr>
      <w:r w:rsidRPr="00026FF3">
        <w:t>Schedule 5</w:t>
      </w:r>
      <w:r w:rsidR="009748DF" w:rsidRPr="00026FF3">
        <w:br/>
        <w:t xml:space="preserve">Appendix E, </w:t>
      </w:r>
      <w:r w:rsidRPr="00026FF3">
        <w:t>clause 3</w:t>
      </w:r>
      <w:r w:rsidR="009748DF" w:rsidRPr="00026FF3">
        <w:br/>
        <w:t xml:space="preserve">Appendix F, </w:t>
      </w:r>
      <w:r w:rsidRPr="00026FF3">
        <w:t>clause 4</w:t>
      </w:r>
    </w:p>
    <w:p w14:paraId="2EC6B2DA" w14:textId="77777777" w:rsidR="009748DF" w:rsidRPr="00026FF3" w:rsidRDefault="009748DF" w:rsidP="009748DF">
      <w:pPr>
        <w:keepNext/>
        <w:spacing w:before="240" w:line="240" w:lineRule="auto"/>
        <w:rPr>
          <w:b/>
        </w:rPr>
      </w:pPr>
      <w:r w:rsidRPr="00026FF3">
        <w:rPr>
          <w:b/>
        </w:rPr>
        <w:t>AMINOACRIDINE</w:t>
      </w:r>
      <w:r w:rsidRPr="00026FF3">
        <w:rPr>
          <w:b/>
        </w:rPr>
        <w:br/>
      </w:r>
      <w:r w:rsidRPr="00026FF3">
        <w:rPr>
          <w:bCs/>
        </w:rPr>
        <w:t>cross reference: AMINACRINE</w:t>
      </w:r>
    </w:p>
    <w:p w14:paraId="17C830AF" w14:textId="77777777" w:rsidR="009748DF" w:rsidRPr="00026FF3" w:rsidRDefault="001F6281" w:rsidP="009748DF">
      <w:r w:rsidRPr="00026FF3">
        <w:t>Schedule 7</w:t>
      </w:r>
      <w:r w:rsidR="009748DF" w:rsidRPr="00026FF3">
        <w:br/>
      </w:r>
      <w:r w:rsidRPr="00026FF3">
        <w:t>Schedule 5</w:t>
      </w:r>
    </w:p>
    <w:p w14:paraId="76007B18" w14:textId="77777777" w:rsidR="009748DF" w:rsidRPr="00026FF3" w:rsidRDefault="009748DF" w:rsidP="009748DF">
      <w:pPr>
        <w:keepNext/>
        <w:spacing w:before="240" w:line="240" w:lineRule="auto"/>
        <w:rPr>
          <w:b/>
        </w:rPr>
      </w:pPr>
      <w:r w:rsidRPr="00026FF3">
        <w:rPr>
          <w:b/>
        </w:rPr>
        <w:t>AMINOCAPROIC ACID</w:t>
      </w:r>
    </w:p>
    <w:p w14:paraId="0B7F398A" w14:textId="77777777" w:rsidR="009748DF" w:rsidRPr="00026FF3" w:rsidRDefault="001F6281" w:rsidP="009748DF">
      <w:pPr>
        <w:rPr>
          <w:b/>
        </w:rPr>
      </w:pPr>
      <w:r w:rsidRPr="00026FF3">
        <w:t>Schedule 4</w:t>
      </w:r>
    </w:p>
    <w:p w14:paraId="2ACF1350" w14:textId="77777777" w:rsidR="009748DF" w:rsidRPr="00026FF3" w:rsidRDefault="009748DF" w:rsidP="009748DF">
      <w:pPr>
        <w:keepNext/>
        <w:spacing w:before="240" w:line="240" w:lineRule="auto"/>
        <w:rPr>
          <w:b/>
        </w:rPr>
      </w:pPr>
      <w:r w:rsidRPr="00026FF3">
        <w:rPr>
          <w:b/>
        </w:rPr>
        <w:t>AMINOCARB</w:t>
      </w:r>
    </w:p>
    <w:p w14:paraId="6524B608" w14:textId="77777777" w:rsidR="009748DF" w:rsidRPr="00026FF3" w:rsidRDefault="001F6281" w:rsidP="009748DF">
      <w:pPr>
        <w:rPr>
          <w:b/>
        </w:rPr>
      </w:pPr>
      <w:r w:rsidRPr="00026FF3">
        <w:t>Schedule 7</w:t>
      </w:r>
      <w:r w:rsidR="009748DF" w:rsidRPr="00026FF3">
        <w:br/>
      </w:r>
      <w:r w:rsidRPr="00026FF3">
        <w:t>Schedule 6</w:t>
      </w:r>
    </w:p>
    <w:p w14:paraId="4C68462B"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AMINO</w:t>
      </w:r>
      <w:r w:rsidR="00026FF3">
        <w:rPr>
          <w:b/>
        </w:rPr>
        <w:noBreakHyphen/>
      </w:r>
      <w:r w:rsidRPr="00026FF3">
        <w:rPr>
          <w:b/>
        </w:rPr>
        <w:t>6</w:t>
      </w:r>
      <w:r w:rsidR="00026FF3">
        <w:rPr>
          <w:b/>
        </w:rPr>
        <w:noBreakHyphen/>
      </w:r>
      <w:r w:rsidRPr="00026FF3">
        <w:rPr>
          <w:b/>
        </w:rPr>
        <w:t>CHLORO</w:t>
      </w:r>
      <w:r w:rsidR="00026FF3">
        <w:rPr>
          <w:b/>
        </w:rPr>
        <w:noBreakHyphen/>
      </w:r>
      <w:r w:rsidRPr="00026FF3">
        <w:rPr>
          <w:b/>
        </w:rPr>
        <w:t>4</w:t>
      </w:r>
      <w:r w:rsidR="00026FF3">
        <w:rPr>
          <w:b/>
        </w:rPr>
        <w:noBreakHyphen/>
      </w:r>
      <w:r w:rsidRPr="00026FF3">
        <w:rPr>
          <w:b/>
        </w:rPr>
        <w:t xml:space="preserve">NITROPHENOL </w:t>
      </w:r>
    </w:p>
    <w:p w14:paraId="5758C3B9"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035983D3"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AMINO</w:t>
      </w:r>
      <w:r w:rsidR="00026FF3">
        <w:rPr>
          <w:b/>
        </w:rPr>
        <w:noBreakHyphen/>
      </w:r>
      <w:r w:rsidRPr="00026FF3">
        <w:rPr>
          <w:b/>
        </w:rPr>
        <w:t>m</w:t>
      </w:r>
      <w:r w:rsidR="00026FF3">
        <w:rPr>
          <w:b/>
        </w:rPr>
        <w:noBreakHyphen/>
      </w:r>
      <w:r w:rsidRPr="00026FF3">
        <w:rPr>
          <w:b/>
        </w:rPr>
        <w:t>CRESOL</w:t>
      </w:r>
    </w:p>
    <w:p w14:paraId="1C22F38C"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03E5F6B0" w14:textId="77777777" w:rsidR="009748DF" w:rsidRPr="009C6ED1" w:rsidRDefault="009748DF" w:rsidP="009748DF">
      <w:pPr>
        <w:keepNext/>
        <w:spacing w:before="240" w:line="240" w:lineRule="auto"/>
        <w:rPr>
          <w:b/>
          <w:lang w:val="es-CL"/>
        </w:rPr>
      </w:pPr>
      <w:r w:rsidRPr="009C6ED1">
        <w:rPr>
          <w:b/>
          <w:lang w:val="es-CL"/>
        </w:rPr>
        <w:t>5</w:t>
      </w:r>
      <w:r w:rsidR="00026FF3" w:rsidRPr="009C6ED1">
        <w:rPr>
          <w:b/>
          <w:lang w:val="es-CL"/>
        </w:rPr>
        <w:noBreakHyphen/>
      </w:r>
      <w:r w:rsidRPr="009C6ED1">
        <w:rPr>
          <w:b/>
          <w:lang w:val="es-CL"/>
        </w:rPr>
        <w:t>AMINO</w:t>
      </w:r>
      <w:r w:rsidR="00026FF3" w:rsidRPr="009C6ED1">
        <w:rPr>
          <w:b/>
          <w:lang w:val="es-CL"/>
        </w:rPr>
        <w:noBreakHyphen/>
      </w:r>
      <w:r w:rsidRPr="009C6ED1">
        <w:rPr>
          <w:b/>
          <w:lang w:val="es-CL"/>
        </w:rPr>
        <w:t>o</w:t>
      </w:r>
      <w:r w:rsidR="00026FF3" w:rsidRPr="009C6ED1">
        <w:rPr>
          <w:b/>
          <w:lang w:val="es-CL"/>
        </w:rPr>
        <w:noBreakHyphen/>
      </w:r>
      <w:r w:rsidRPr="009C6ED1">
        <w:rPr>
          <w:b/>
          <w:lang w:val="es-CL"/>
        </w:rPr>
        <w:t>CRESOL</w:t>
      </w:r>
      <w:r w:rsidRPr="009C6ED1">
        <w:rPr>
          <w:b/>
          <w:lang w:val="es-CL"/>
        </w:rPr>
        <w:br/>
      </w:r>
      <w:r w:rsidRPr="009C6ED1">
        <w:rPr>
          <w:bCs/>
          <w:lang w:val="es-CL"/>
        </w:rPr>
        <w:t>cross reference: 4</w:t>
      </w:r>
      <w:r w:rsidR="00026FF3" w:rsidRPr="009C6ED1">
        <w:rPr>
          <w:bCs/>
          <w:lang w:val="es-CL"/>
        </w:rPr>
        <w:noBreakHyphen/>
      </w:r>
      <w:r w:rsidRPr="009C6ED1">
        <w:rPr>
          <w:bCs/>
          <w:lang w:val="es-CL"/>
        </w:rPr>
        <w:t>AMINO</w:t>
      </w:r>
      <w:r w:rsidR="00026FF3" w:rsidRPr="009C6ED1">
        <w:rPr>
          <w:bCs/>
          <w:lang w:val="es-CL"/>
        </w:rPr>
        <w:noBreakHyphen/>
      </w:r>
      <w:r w:rsidRPr="009C6ED1">
        <w:rPr>
          <w:bCs/>
          <w:lang w:val="es-CL"/>
        </w:rPr>
        <w:t>2</w:t>
      </w:r>
      <w:r w:rsidR="00026FF3" w:rsidRPr="009C6ED1">
        <w:rPr>
          <w:bCs/>
          <w:lang w:val="es-CL"/>
        </w:rPr>
        <w:noBreakHyphen/>
      </w:r>
      <w:r w:rsidRPr="009C6ED1">
        <w:rPr>
          <w:bCs/>
          <w:lang w:val="es-CL"/>
        </w:rPr>
        <w:t>HYDROXYTOLUENE</w:t>
      </w:r>
      <w:r w:rsidRPr="009C6ED1">
        <w:rPr>
          <w:b/>
          <w:lang w:val="es-CL"/>
        </w:rPr>
        <w:t xml:space="preserve"> </w:t>
      </w:r>
    </w:p>
    <w:p w14:paraId="28357397" w14:textId="77777777" w:rsidR="009748DF" w:rsidRPr="00026FF3" w:rsidRDefault="009748DF" w:rsidP="009748DF">
      <w:pPr>
        <w:keepNext/>
        <w:spacing w:before="240" w:line="240" w:lineRule="auto"/>
        <w:rPr>
          <w:b/>
        </w:rPr>
      </w:pPr>
      <w:r w:rsidRPr="00026FF3">
        <w:rPr>
          <w:b/>
        </w:rPr>
        <w:t>AMINOCYCLOPYRACHLOR</w:t>
      </w:r>
    </w:p>
    <w:p w14:paraId="25A01D6E" w14:textId="77777777" w:rsidR="009748DF" w:rsidRPr="00026FF3" w:rsidRDefault="001F6281" w:rsidP="009748DF">
      <w:pPr>
        <w:rPr>
          <w:b/>
        </w:rPr>
      </w:pPr>
      <w:r w:rsidRPr="00026FF3">
        <w:t>Schedule 5</w:t>
      </w:r>
    </w:p>
    <w:p w14:paraId="0A95D9EF" w14:textId="77C321C2" w:rsidR="009748DF" w:rsidRPr="00026FF3" w:rsidRDefault="009748DF" w:rsidP="009748DF">
      <w:pPr>
        <w:keepNext/>
        <w:spacing w:before="240" w:line="240" w:lineRule="auto"/>
        <w:rPr>
          <w:bCs/>
        </w:rPr>
      </w:pPr>
      <w:r w:rsidRPr="00026FF3">
        <w:rPr>
          <w:b/>
        </w:rPr>
        <w:t>2</w:t>
      </w:r>
      <w:r w:rsidR="00026FF3">
        <w:rPr>
          <w:b/>
        </w:rPr>
        <w:noBreakHyphen/>
      </w:r>
      <w:r w:rsidRPr="00026FF3">
        <w:rPr>
          <w:b/>
        </w:rPr>
        <w:t>AMINO</w:t>
      </w:r>
      <w:r w:rsidR="00026FF3">
        <w:rPr>
          <w:b/>
        </w:rPr>
        <w:noBreakHyphen/>
      </w:r>
      <w:r w:rsidRPr="00026FF3">
        <w:rPr>
          <w:b/>
        </w:rPr>
        <w:t>1</w:t>
      </w:r>
      <w:r w:rsidR="00026FF3">
        <w:rPr>
          <w:b/>
        </w:rPr>
        <w:noBreakHyphen/>
      </w:r>
      <w:r w:rsidRPr="00026FF3">
        <w:rPr>
          <w:b/>
        </w:rPr>
        <w:t>(2,5</w:t>
      </w:r>
      <w:r w:rsidR="00026FF3">
        <w:rPr>
          <w:b/>
        </w:rPr>
        <w:noBreakHyphen/>
      </w:r>
      <w:r w:rsidRPr="00026FF3">
        <w:rPr>
          <w:b/>
        </w:rPr>
        <w:t>DIMETHOXY</w:t>
      </w:r>
      <w:r w:rsidR="00026FF3">
        <w:rPr>
          <w:b/>
        </w:rPr>
        <w:noBreakHyphen/>
      </w:r>
      <w:r w:rsidRPr="00026FF3">
        <w:rPr>
          <w:b/>
        </w:rPr>
        <w:t>4</w:t>
      </w:r>
      <w:r w:rsidR="00026FF3">
        <w:rPr>
          <w:b/>
        </w:rPr>
        <w:noBreakHyphen/>
      </w:r>
      <w:r w:rsidRPr="00026FF3">
        <w:rPr>
          <w:b/>
        </w:rPr>
        <w:t>METHYL)PHENYLPROPANE</w:t>
      </w:r>
      <w:r w:rsidRPr="00026FF3">
        <w:rPr>
          <w:b/>
        </w:rPr>
        <w:br/>
      </w:r>
      <w:r w:rsidRPr="00026FF3">
        <w:rPr>
          <w:bCs/>
        </w:rPr>
        <w:t>cross reference: DOM, STP</w:t>
      </w:r>
      <w:r w:rsidR="00787BAC">
        <w:rPr>
          <w:bCs/>
        </w:rPr>
        <w:t xml:space="preserve"> (CAS No. </w:t>
      </w:r>
      <w:r w:rsidR="00787BAC" w:rsidRPr="00787BAC">
        <w:rPr>
          <w:bCs/>
        </w:rPr>
        <w:t>15588-95-1</w:t>
      </w:r>
      <w:r w:rsidR="00787BAC">
        <w:rPr>
          <w:bCs/>
        </w:rPr>
        <w:t xml:space="preserve">), </w:t>
      </w:r>
      <w:r w:rsidR="00787BAC" w:rsidRPr="00787BAC">
        <w:rPr>
          <w:bCs/>
        </w:rPr>
        <w:t>DOM HYDROCHLORIDE</w:t>
      </w:r>
      <w:r w:rsidR="00787BAC">
        <w:rPr>
          <w:bCs/>
        </w:rPr>
        <w:t xml:space="preserve"> (</w:t>
      </w:r>
      <w:r w:rsidR="003575EF">
        <w:rPr>
          <w:bCs/>
        </w:rPr>
        <w:t xml:space="preserve">CAS No. </w:t>
      </w:r>
      <w:r w:rsidR="00787BAC" w:rsidRPr="00787BAC">
        <w:rPr>
          <w:bCs/>
        </w:rPr>
        <w:t>15589-00-1</w:t>
      </w:r>
      <w:r w:rsidR="00787BAC">
        <w:rPr>
          <w:bCs/>
        </w:rPr>
        <w:t>)</w:t>
      </w:r>
    </w:p>
    <w:p w14:paraId="31D6588D" w14:textId="77777777" w:rsidR="009748DF" w:rsidRPr="00026FF3" w:rsidRDefault="009748DF" w:rsidP="009748DF">
      <w:pPr>
        <w:rPr>
          <w:b/>
        </w:rPr>
      </w:pPr>
      <w:r w:rsidRPr="00026FF3">
        <w:t>Schedule 9</w:t>
      </w:r>
    </w:p>
    <w:p w14:paraId="070FF1F1" w14:textId="77777777" w:rsidR="009748DF" w:rsidRPr="00026FF3" w:rsidRDefault="009748DF" w:rsidP="009748DF">
      <w:pPr>
        <w:keepNext/>
        <w:spacing w:before="240" w:line="240" w:lineRule="auto"/>
        <w:rPr>
          <w:b/>
        </w:rPr>
      </w:pPr>
      <w:r w:rsidRPr="00026FF3">
        <w:rPr>
          <w:b/>
        </w:rPr>
        <w:t xml:space="preserve">AMINOETHOXYVINYLGLYCINE </w:t>
      </w:r>
    </w:p>
    <w:p w14:paraId="09C1606E" w14:textId="77777777" w:rsidR="009748DF" w:rsidRPr="00026FF3" w:rsidRDefault="001F6281" w:rsidP="009748DF">
      <w:pPr>
        <w:rPr>
          <w:b/>
        </w:rPr>
      </w:pPr>
      <w:r w:rsidRPr="00026FF3">
        <w:t>Schedule 6</w:t>
      </w:r>
    </w:p>
    <w:p w14:paraId="5A9D0013"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AMINO</w:t>
      </w:r>
      <w:r w:rsidR="00026FF3">
        <w:rPr>
          <w:b/>
        </w:rPr>
        <w:noBreakHyphen/>
      </w:r>
      <w:r w:rsidRPr="00026FF3">
        <w:rPr>
          <w:b/>
        </w:rPr>
        <w:t>5</w:t>
      </w:r>
      <w:r w:rsidR="00026FF3">
        <w:rPr>
          <w:b/>
        </w:rPr>
        <w:noBreakHyphen/>
      </w:r>
      <w:r w:rsidRPr="00026FF3">
        <w:rPr>
          <w:b/>
        </w:rPr>
        <w:t>ETHYLPHENOL</w:t>
      </w:r>
    </w:p>
    <w:p w14:paraId="5418C7DF"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55B89039" w14:textId="77777777" w:rsidR="009748DF" w:rsidRPr="00026FF3" w:rsidRDefault="009748DF" w:rsidP="009748DF">
      <w:pPr>
        <w:keepNext/>
        <w:spacing w:before="240" w:line="240" w:lineRule="auto"/>
        <w:rPr>
          <w:b/>
        </w:rPr>
      </w:pPr>
      <w:r w:rsidRPr="00026FF3">
        <w:rPr>
          <w:b/>
        </w:rPr>
        <w:t>AMINOGLUTETHIMIDE</w:t>
      </w:r>
    </w:p>
    <w:p w14:paraId="2481CF39" w14:textId="77777777" w:rsidR="009748DF" w:rsidRPr="00026FF3" w:rsidRDefault="001F6281" w:rsidP="009748DF">
      <w:pPr>
        <w:rPr>
          <w:b/>
        </w:rPr>
      </w:pPr>
      <w:r w:rsidRPr="00026FF3">
        <w:t>Schedule 4</w:t>
      </w:r>
    </w:p>
    <w:p w14:paraId="22F7827E"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AMINO</w:t>
      </w:r>
      <w:r w:rsidR="00026FF3">
        <w:rPr>
          <w:b/>
        </w:rPr>
        <w:noBreakHyphen/>
      </w:r>
      <w:r w:rsidRPr="00026FF3">
        <w:rPr>
          <w:b/>
        </w:rPr>
        <w:t>2</w:t>
      </w:r>
      <w:r w:rsidR="00026FF3">
        <w:rPr>
          <w:b/>
        </w:rPr>
        <w:noBreakHyphen/>
      </w:r>
      <w:r w:rsidRPr="00026FF3">
        <w:rPr>
          <w:b/>
        </w:rPr>
        <w:t xml:space="preserve">HYDROXYTOLUENE </w:t>
      </w:r>
    </w:p>
    <w:p w14:paraId="0C55EBE0"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5746AA85" w14:textId="77777777" w:rsidR="009748DF" w:rsidRPr="00026FF3" w:rsidRDefault="009748DF" w:rsidP="009748DF">
      <w:pPr>
        <w:keepNext/>
        <w:spacing w:before="240" w:line="240" w:lineRule="auto"/>
        <w:rPr>
          <w:b/>
        </w:rPr>
      </w:pPr>
      <w:r w:rsidRPr="00026FF3">
        <w:rPr>
          <w:b/>
        </w:rPr>
        <w:t>5</w:t>
      </w:r>
      <w:r w:rsidR="00026FF3">
        <w:rPr>
          <w:b/>
        </w:rPr>
        <w:noBreakHyphen/>
      </w:r>
      <w:r w:rsidRPr="00026FF3">
        <w:rPr>
          <w:b/>
        </w:rPr>
        <w:t>AMINOLEVULINIC ACID</w:t>
      </w:r>
    </w:p>
    <w:p w14:paraId="4D08885B" w14:textId="77777777" w:rsidR="009748DF" w:rsidRPr="00026FF3" w:rsidRDefault="001F6281" w:rsidP="009748DF">
      <w:pPr>
        <w:rPr>
          <w:b/>
        </w:rPr>
      </w:pPr>
      <w:r w:rsidRPr="00026FF3">
        <w:t>Schedule 4</w:t>
      </w:r>
    </w:p>
    <w:p w14:paraId="5B63F54E" w14:textId="77777777" w:rsidR="009748DF" w:rsidRPr="00026FF3" w:rsidRDefault="009748DF" w:rsidP="009748DF">
      <w:pPr>
        <w:keepNext/>
        <w:spacing w:before="240" w:line="240" w:lineRule="auto"/>
        <w:rPr>
          <w:b/>
        </w:rPr>
      </w:pPr>
      <w:r w:rsidRPr="00026FF3">
        <w:rPr>
          <w:b/>
        </w:rPr>
        <w:t>1</w:t>
      </w:r>
      <w:r w:rsidR="00026FF3">
        <w:rPr>
          <w:b/>
        </w:rPr>
        <w:noBreakHyphen/>
      </w:r>
      <w:r w:rsidRPr="00026FF3">
        <w:rPr>
          <w:b/>
        </w:rPr>
        <w:t>AMINOMETHANAMIDE DIHYDROGEN TETRAOXOSULFATE</w:t>
      </w:r>
    </w:p>
    <w:p w14:paraId="24C6A0E8" w14:textId="77777777" w:rsidR="009748DF" w:rsidRPr="00026FF3" w:rsidRDefault="001F6281" w:rsidP="009748DF">
      <w:pPr>
        <w:rPr>
          <w:b/>
        </w:rPr>
      </w:pPr>
      <w:r w:rsidRPr="00026FF3">
        <w:t>Schedule 6</w:t>
      </w:r>
    </w:p>
    <w:p w14:paraId="7317A983" w14:textId="77777777" w:rsidR="009748DF" w:rsidRPr="00026FF3" w:rsidRDefault="009748DF" w:rsidP="009748DF">
      <w:pPr>
        <w:keepNext/>
        <w:spacing w:before="240" w:line="240" w:lineRule="auto"/>
        <w:rPr>
          <w:bCs/>
        </w:rPr>
      </w:pPr>
      <w:r w:rsidRPr="00026FF3">
        <w:rPr>
          <w:b/>
        </w:rPr>
        <w:t>2</w:t>
      </w:r>
      <w:r w:rsidR="00026FF3">
        <w:rPr>
          <w:b/>
        </w:rPr>
        <w:noBreakHyphen/>
      </w:r>
      <w:r w:rsidRPr="00026FF3">
        <w:rPr>
          <w:b/>
        </w:rPr>
        <w:t>[(4</w:t>
      </w:r>
      <w:r w:rsidR="00026FF3">
        <w:rPr>
          <w:b/>
        </w:rPr>
        <w:noBreakHyphen/>
      </w:r>
      <w:r w:rsidRPr="00026FF3">
        <w:rPr>
          <w:b/>
        </w:rPr>
        <w:t>AMINO</w:t>
      </w:r>
      <w:r w:rsidR="00026FF3">
        <w:rPr>
          <w:b/>
        </w:rPr>
        <w:noBreakHyphen/>
      </w:r>
      <w:r w:rsidRPr="00026FF3">
        <w:rPr>
          <w:b/>
        </w:rPr>
        <w:t>2</w:t>
      </w:r>
      <w:r w:rsidR="00026FF3">
        <w:rPr>
          <w:b/>
        </w:rPr>
        <w:noBreakHyphen/>
      </w:r>
      <w:r w:rsidRPr="00026FF3">
        <w:rPr>
          <w:b/>
        </w:rPr>
        <w:t>METHYL</w:t>
      </w:r>
      <w:r w:rsidR="00026FF3">
        <w:rPr>
          <w:b/>
        </w:rPr>
        <w:noBreakHyphen/>
      </w:r>
      <w:r w:rsidRPr="00026FF3">
        <w:rPr>
          <w:b/>
        </w:rPr>
        <w:t>5</w:t>
      </w:r>
      <w:r w:rsidR="00026FF3">
        <w:rPr>
          <w:b/>
        </w:rPr>
        <w:noBreakHyphen/>
      </w:r>
      <w:r w:rsidRPr="00026FF3">
        <w:rPr>
          <w:b/>
        </w:rPr>
        <w:t>NITROPHENYL)AMINO]</w:t>
      </w:r>
      <w:r w:rsidR="00026FF3">
        <w:rPr>
          <w:b/>
        </w:rPr>
        <w:noBreakHyphen/>
      </w:r>
      <w:r w:rsidRPr="00026FF3">
        <w:rPr>
          <w:b/>
        </w:rPr>
        <w:t>ETHANOL</w:t>
      </w:r>
      <w:r w:rsidRPr="00026FF3">
        <w:rPr>
          <w:b/>
        </w:rPr>
        <w:br/>
      </w:r>
      <w:r w:rsidRPr="00026FF3">
        <w:rPr>
          <w:bCs/>
        </w:rPr>
        <w:t>cross reference: HC VIOLET 1</w:t>
      </w:r>
    </w:p>
    <w:p w14:paraId="6DCF007F" w14:textId="77777777" w:rsidR="00CF6633" w:rsidRPr="00026FF3" w:rsidRDefault="00CF6633" w:rsidP="00CF6633">
      <w:pPr>
        <w:keepNext/>
        <w:spacing w:before="240" w:line="240" w:lineRule="auto"/>
        <w:rPr>
          <w:b/>
        </w:rPr>
      </w:pPr>
      <w:r w:rsidRPr="00026FF3">
        <w:rPr>
          <w:b/>
        </w:rPr>
        <w:t>2</w:t>
      </w:r>
      <w:r w:rsidR="00026FF3">
        <w:rPr>
          <w:b/>
        </w:rPr>
        <w:noBreakHyphen/>
      </w:r>
      <w:r w:rsidRPr="00026FF3">
        <w:rPr>
          <w:b/>
        </w:rPr>
        <w:t>AMINO</w:t>
      </w:r>
      <w:r w:rsidR="00026FF3">
        <w:rPr>
          <w:b/>
        </w:rPr>
        <w:noBreakHyphen/>
      </w:r>
      <w:r w:rsidRPr="00026FF3">
        <w:rPr>
          <w:b/>
        </w:rPr>
        <w:t>5</w:t>
      </w:r>
      <w:r w:rsidR="00026FF3">
        <w:rPr>
          <w:b/>
        </w:rPr>
        <w:noBreakHyphen/>
      </w:r>
      <w:r w:rsidRPr="00026FF3">
        <w:rPr>
          <w:b/>
        </w:rPr>
        <w:t>METHYLPHENOL</w:t>
      </w:r>
    </w:p>
    <w:p w14:paraId="5F97038D" w14:textId="2F0BC901" w:rsidR="008C0C06" w:rsidRDefault="008C0C06" w:rsidP="00CF6633">
      <w:pPr>
        <w:rPr>
          <w:szCs w:val="22"/>
        </w:rPr>
      </w:pPr>
      <w:r>
        <w:rPr>
          <w:szCs w:val="22"/>
        </w:rPr>
        <w:t xml:space="preserve">cross reference: CAS No. </w:t>
      </w:r>
      <w:r w:rsidRPr="008C0C06">
        <w:rPr>
          <w:szCs w:val="22"/>
        </w:rPr>
        <w:t>2835-98-5</w:t>
      </w:r>
    </w:p>
    <w:p w14:paraId="3952F65B" w14:textId="1CB82603" w:rsidR="00CF6633" w:rsidRPr="00026FF3" w:rsidRDefault="001F6281" w:rsidP="00CF6633">
      <w:r w:rsidRPr="00026FF3">
        <w:rPr>
          <w:szCs w:val="22"/>
        </w:rPr>
        <w:t>Schedule 1</w:t>
      </w:r>
      <w:r w:rsidR="00CF6633" w:rsidRPr="00026FF3">
        <w:rPr>
          <w:szCs w:val="22"/>
        </w:rPr>
        <w:t>0</w:t>
      </w:r>
      <w:r w:rsidR="00CF6633" w:rsidRPr="00026FF3">
        <w:rPr>
          <w:szCs w:val="22"/>
        </w:rPr>
        <w:br/>
      </w:r>
      <w:r w:rsidRPr="00026FF3">
        <w:rPr>
          <w:szCs w:val="22"/>
        </w:rPr>
        <w:t>Schedule 7</w:t>
      </w:r>
    </w:p>
    <w:p w14:paraId="3EC1E264" w14:textId="77777777" w:rsidR="009748DF" w:rsidRPr="00026FF3" w:rsidRDefault="009748DF" w:rsidP="009748DF">
      <w:pPr>
        <w:keepNext/>
        <w:spacing w:before="240" w:line="240" w:lineRule="auto"/>
        <w:rPr>
          <w:b/>
        </w:rPr>
      </w:pPr>
      <w:r w:rsidRPr="00026FF3">
        <w:rPr>
          <w:b/>
        </w:rPr>
        <w:t>AMINOMETRADINE</w:t>
      </w:r>
    </w:p>
    <w:p w14:paraId="2F16EE4C" w14:textId="77777777" w:rsidR="009748DF" w:rsidRPr="00026FF3" w:rsidRDefault="001F6281" w:rsidP="009748DF">
      <w:pPr>
        <w:rPr>
          <w:b/>
        </w:rPr>
      </w:pPr>
      <w:r w:rsidRPr="00026FF3">
        <w:t>Schedule 4</w:t>
      </w:r>
    </w:p>
    <w:p w14:paraId="1DC09687"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AMINO</w:t>
      </w:r>
      <w:r w:rsidR="00026FF3">
        <w:rPr>
          <w:b/>
        </w:rPr>
        <w:noBreakHyphen/>
      </w:r>
      <w:r w:rsidRPr="00026FF3">
        <w:rPr>
          <w:b/>
        </w:rPr>
        <w:t>3</w:t>
      </w:r>
      <w:r w:rsidR="00026FF3">
        <w:rPr>
          <w:b/>
        </w:rPr>
        <w:noBreakHyphen/>
      </w:r>
      <w:r w:rsidRPr="00026FF3">
        <w:rPr>
          <w:b/>
        </w:rPr>
        <w:t>NITROPHENOL</w:t>
      </w:r>
    </w:p>
    <w:p w14:paraId="005B8660"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523EAF5F" w14:textId="77777777" w:rsidR="009748DF" w:rsidRPr="00026FF3" w:rsidRDefault="009748DF" w:rsidP="009748DF">
      <w:pPr>
        <w:keepNext/>
        <w:spacing w:before="240" w:line="240" w:lineRule="auto"/>
        <w:rPr>
          <w:b/>
        </w:rPr>
      </w:pPr>
      <w:r w:rsidRPr="00026FF3">
        <w:rPr>
          <w:b/>
        </w:rPr>
        <w:t>2,2'</w:t>
      </w:r>
      <w:r w:rsidR="00026FF3">
        <w:rPr>
          <w:b/>
        </w:rPr>
        <w:noBreakHyphen/>
      </w:r>
      <w:r w:rsidRPr="00026FF3">
        <w:rPr>
          <w:b/>
        </w:rPr>
        <w:t>[(4</w:t>
      </w:r>
      <w:r w:rsidR="00026FF3">
        <w:rPr>
          <w:b/>
        </w:rPr>
        <w:noBreakHyphen/>
      </w:r>
      <w:r w:rsidRPr="00026FF3">
        <w:rPr>
          <w:b/>
        </w:rPr>
        <w:t>AMINO</w:t>
      </w:r>
      <w:r w:rsidR="00026FF3">
        <w:rPr>
          <w:b/>
        </w:rPr>
        <w:noBreakHyphen/>
      </w:r>
      <w:r w:rsidRPr="00026FF3">
        <w:rPr>
          <w:b/>
        </w:rPr>
        <w:t>3</w:t>
      </w:r>
      <w:r w:rsidR="00026FF3">
        <w:rPr>
          <w:b/>
        </w:rPr>
        <w:noBreakHyphen/>
      </w:r>
      <w:r w:rsidRPr="00026FF3">
        <w:rPr>
          <w:b/>
        </w:rPr>
        <w:t>NITROPHENYL)IMINO]BISETHANOL</w:t>
      </w:r>
      <w:r w:rsidRPr="00026FF3">
        <w:rPr>
          <w:b/>
        </w:rPr>
        <w:br/>
      </w:r>
      <w:r w:rsidRPr="00026FF3">
        <w:rPr>
          <w:bCs/>
        </w:rPr>
        <w:t>cross reference: HC RED 13</w:t>
      </w:r>
    </w:p>
    <w:p w14:paraId="49DAA694"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64356689" w14:textId="480DBAF6" w:rsidR="009748DF" w:rsidRPr="00026FF3" w:rsidRDefault="009748DF" w:rsidP="009748DF">
      <w:pPr>
        <w:keepNext/>
        <w:spacing w:before="240" w:line="240" w:lineRule="auto"/>
        <w:rPr>
          <w:b/>
        </w:rPr>
      </w:pPr>
      <w:r w:rsidRPr="00026FF3">
        <w:rPr>
          <w:b/>
        </w:rPr>
        <w:t>AMINOPHENAZONE</w:t>
      </w:r>
      <w:r w:rsidRPr="00026FF3">
        <w:rPr>
          <w:b/>
        </w:rPr>
        <w:br/>
      </w:r>
      <w:r w:rsidRPr="00026FF3">
        <w:rPr>
          <w:bCs/>
        </w:rPr>
        <w:t>cross reference: AMIDOPYRINE</w:t>
      </w:r>
      <w:r w:rsidR="00820D31">
        <w:rPr>
          <w:bCs/>
        </w:rPr>
        <w:t xml:space="preserve"> (CAS No. </w:t>
      </w:r>
      <w:r w:rsidR="00820D31" w:rsidRPr="00820D31">
        <w:rPr>
          <w:bCs/>
        </w:rPr>
        <w:t>58-15-1</w:t>
      </w:r>
      <w:r w:rsidR="00820D31">
        <w:rPr>
          <w:bCs/>
        </w:rPr>
        <w:t xml:space="preserve">), </w:t>
      </w:r>
      <w:r w:rsidR="00820D31" w:rsidRPr="00820D31">
        <w:rPr>
          <w:bCs/>
        </w:rPr>
        <w:t>AMINOPHENAZONE HYDROCHLORIDE</w:t>
      </w:r>
      <w:r w:rsidR="00820D31">
        <w:rPr>
          <w:bCs/>
        </w:rPr>
        <w:t xml:space="preserve"> (CAS No. </w:t>
      </w:r>
      <w:r w:rsidR="00820D31" w:rsidRPr="00820D31">
        <w:rPr>
          <w:bCs/>
        </w:rPr>
        <w:t>6170-29-2</w:t>
      </w:r>
      <w:r w:rsidR="00820D31">
        <w:rPr>
          <w:bCs/>
        </w:rPr>
        <w:t>)</w:t>
      </w:r>
    </w:p>
    <w:p w14:paraId="6FAB8FC0" w14:textId="77777777" w:rsidR="009748DF" w:rsidRPr="00026FF3" w:rsidRDefault="001F6281" w:rsidP="009748DF">
      <w:r w:rsidRPr="00026FF3">
        <w:t>Schedule 1</w:t>
      </w:r>
      <w:r w:rsidR="009748DF" w:rsidRPr="00026FF3">
        <w:t>0</w:t>
      </w:r>
      <w:r w:rsidR="009748DF" w:rsidRPr="00026FF3">
        <w:br/>
      </w:r>
      <w:r w:rsidRPr="00026FF3">
        <w:t>Schedule 4</w:t>
      </w:r>
      <w:r w:rsidR="009748DF" w:rsidRPr="00026FF3">
        <w:t xml:space="preserve"> </w:t>
      </w:r>
    </w:p>
    <w:p w14:paraId="23B6ADDD" w14:textId="77777777" w:rsidR="009748DF" w:rsidRPr="00026FF3" w:rsidRDefault="009748DF" w:rsidP="009748DF">
      <w:pPr>
        <w:keepNext/>
        <w:spacing w:before="240" w:line="240" w:lineRule="auto"/>
        <w:rPr>
          <w:b/>
        </w:rPr>
      </w:pPr>
      <w:r w:rsidRPr="00026FF3">
        <w:rPr>
          <w:b/>
        </w:rPr>
        <w:t>m</w:t>
      </w:r>
      <w:r w:rsidR="00026FF3">
        <w:rPr>
          <w:b/>
        </w:rPr>
        <w:noBreakHyphen/>
      </w:r>
      <w:r w:rsidRPr="00026FF3">
        <w:rPr>
          <w:b/>
        </w:rPr>
        <w:t>AMINOPHENOL</w:t>
      </w:r>
    </w:p>
    <w:p w14:paraId="3238CD87"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48319081" w14:textId="77777777" w:rsidR="009748DF" w:rsidRPr="00026FF3" w:rsidRDefault="009748DF" w:rsidP="009748DF">
      <w:pPr>
        <w:keepNext/>
        <w:spacing w:before="240" w:line="240" w:lineRule="auto"/>
        <w:rPr>
          <w:b/>
        </w:rPr>
      </w:pPr>
      <w:r w:rsidRPr="00026FF3">
        <w:rPr>
          <w:b/>
        </w:rPr>
        <w:t>p</w:t>
      </w:r>
      <w:r w:rsidR="00026FF3">
        <w:rPr>
          <w:b/>
        </w:rPr>
        <w:noBreakHyphen/>
      </w:r>
      <w:r w:rsidRPr="00026FF3">
        <w:rPr>
          <w:b/>
        </w:rPr>
        <w:t>AMINOPHENOL</w:t>
      </w:r>
    </w:p>
    <w:p w14:paraId="30818440"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73BB477D" w14:textId="77777777" w:rsidR="009748DF" w:rsidRPr="00026FF3" w:rsidRDefault="009748DF" w:rsidP="009748DF">
      <w:pPr>
        <w:keepNext/>
        <w:spacing w:before="240" w:line="240" w:lineRule="auto"/>
        <w:rPr>
          <w:b/>
        </w:rPr>
      </w:pPr>
      <w:r w:rsidRPr="00026FF3">
        <w:rPr>
          <w:b/>
        </w:rPr>
        <w:t>AMINOPHYLLINE</w:t>
      </w:r>
    </w:p>
    <w:p w14:paraId="72B2881C" w14:textId="77777777" w:rsidR="009748DF" w:rsidRPr="00026FF3" w:rsidRDefault="001F6281" w:rsidP="009748DF">
      <w:pPr>
        <w:rPr>
          <w:b/>
        </w:rPr>
      </w:pPr>
      <w:r w:rsidRPr="00026FF3">
        <w:t>Schedule 4</w:t>
      </w:r>
      <w:r w:rsidR="009748DF" w:rsidRPr="00026FF3">
        <w:rPr>
          <w:b/>
        </w:rPr>
        <w:br/>
      </w:r>
      <w:r w:rsidRPr="00026FF3">
        <w:t>Schedule 3</w:t>
      </w:r>
    </w:p>
    <w:p w14:paraId="461C8432"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AMINOPROPIOPHENONE</w:t>
      </w:r>
      <w:r w:rsidRPr="00026FF3">
        <w:rPr>
          <w:b/>
        </w:rPr>
        <w:br/>
      </w:r>
      <w:r w:rsidRPr="00026FF3">
        <w:rPr>
          <w:bCs/>
        </w:rPr>
        <w:t>cross reference: PARA</w:t>
      </w:r>
      <w:r w:rsidR="00026FF3">
        <w:rPr>
          <w:bCs/>
        </w:rPr>
        <w:noBreakHyphen/>
      </w:r>
      <w:r w:rsidRPr="00026FF3">
        <w:rPr>
          <w:bCs/>
        </w:rPr>
        <w:t>AMINOPROPIOPHENONE (PAPP)</w:t>
      </w:r>
    </w:p>
    <w:p w14:paraId="4F084CE7" w14:textId="77777777" w:rsidR="009748DF" w:rsidRPr="00026FF3" w:rsidRDefault="001F6281" w:rsidP="009748DF">
      <w:pPr>
        <w:rPr>
          <w:b/>
        </w:rPr>
      </w:pPr>
      <w:r w:rsidRPr="00026FF3">
        <w:t>Schedule 7</w:t>
      </w:r>
      <w:r w:rsidR="009748DF" w:rsidRPr="00026FF3">
        <w:br/>
        <w:t>Appendix J, clause 1</w:t>
      </w:r>
    </w:p>
    <w:p w14:paraId="0C7B127D" w14:textId="77777777" w:rsidR="009748DF" w:rsidRPr="00026FF3" w:rsidRDefault="009748DF" w:rsidP="009748DF">
      <w:pPr>
        <w:keepNext/>
        <w:spacing w:before="240" w:line="240" w:lineRule="auto"/>
        <w:rPr>
          <w:b/>
        </w:rPr>
      </w:pPr>
      <w:r w:rsidRPr="00026FF3">
        <w:rPr>
          <w:b/>
        </w:rPr>
        <w:t>5</w:t>
      </w:r>
      <w:r w:rsidR="00026FF3">
        <w:rPr>
          <w:b/>
        </w:rPr>
        <w:noBreakHyphen/>
      </w:r>
      <w:r w:rsidRPr="00026FF3">
        <w:rPr>
          <w:b/>
        </w:rPr>
        <w:t>(2</w:t>
      </w:r>
      <w:r w:rsidR="00026FF3">
        <w:rPr>
          <w:b/>
        </w:rPr>
        <w:noBreakHyphen/>
      </w:r>
      <w:r w:rsidRPr="00026FF3">
        <w:rPr>
          <w:b/>
        </w:rPr>
        <w:t>AMINOPROPYL)INDAN</w:t>
      </w:r>
    </w:p>
    <w:p w14:paraId="0B552A1C" w14:textId="2DABC2AB" w:rsidR="00787BAC" w:rsidRDefault="00787BAC" w:rsidP="009748DF">
      <w:r>
        <w:t xml:space="preserve">cross reference: CAS No. </w:t>
      </w:r>
      <w:r w:rsidRPr="00787BAC">
        <w:t>13396-94-6</w:t>
      </w:r>
    </w:p>
    <w:p w14:paraId="6880ED58" w14:textId="3C57B204" w:rsidR="009748DF" w:rsidRPr="00026FF3" w:rsidRDefault="009748DF" w:rsidP="009748DF">
      <w:pPr>
        <w:rPr>
          <w:b/>
        </w:rPr>
      </w:pPr>
      <w:r w:rsidRPr="00026FF3">
        <w:t>Schedule 9</w:t>
      </w:r>
    </w:p>
    <w:p w14:paraId="351E420E" w14:textId="77777777" w:rsidR="009748DF" w:rsidRPr="00026FF3" w:rsidRDefault="009748DF" w:rsidP="009748DF">
      <w:pPr>
        <w:keepNext/>
        <w:spacing w:before="240" w:line="240" w:lineRule="auto"/>
        <w:rPr>
          <w:b/>
        </w:rPr>
      </w:pPr>
      <w:r w:rsidRPr="00026FF3">
        <w:rPr>
          <w:b/>
        </w:rPr>
        <w:t>AMINOPTERIN</w:t>
      </w:r>
    </w:p>
    <w:p w14:paraId="64D8DAF1" w14:textId="77777777" w:rsidR="009748DF" w:rsidRPr="00026FF3" w:rsidRDefault="001F6281" w:rsidP="009748DF">
      <w:pPr>
        <w:rPr>
          <w:b/>
        </w:rPr>
      </w:pPr>
      <w:r w:rsidRPr="00026FF3">
        <w:t>Schedule 4</w:t>
      </w:r>
    </w:p>
    <w:p w14:paraId="6E5430CE" w14:textId="77777777" w:rsidR="009748DF" w:rsidRPr="00026FF3" w:rsidRDefault="009748DF" w:rsidP="009748DF">
      <w:pPr>
        <w:keepNext/>
        <w:spacing w:before="240" w:line="240" w:lineRule="auto"/>
        <w:rPr>
          <w:b/>
        </w:rPr>
      </w:pPr>
      <w:r w:rsidRPr="00026FF3">
        <w:rPr>
          <w:b/>
        </w:rPr>
        <w:t>AMINOPYRALID</w:t>
      </w:r>
    </w:p>
    <w:p w14:paraId="2EE14633" w14:textId="77777777" w:rsidR="009748DF" w:rsidRPr="00026FF3" w:rsidRDefault="001F6281" w:rsidP="009748DF">
      <w:pPr>
        <w:rPr>
          <w:b/>
        </w:rPr>
      </w:pPr>
      <w:r w:rsidRPr="00026FF3">
        <w:t>Schedule 6</w:t>
      </w:r>
      <w:r w:rsidR="009748DF" w:rsidRPr="00026FF3">
        <w:br/>
      </w:r>
      <w:r w:rsidRPr="00026FF3">
        <w:t>Schedule 5</w:t>
      </w:r>
    </w:p>
    <w:p w14:paraId="134ED3A5"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AMINOPYRIDINE</w:t>
      </w:r>
      <w:r w:rsidRPr="00026FF3">
        <w:rPr>
          <w:b/>
        </w:rPr>
        <w:br/>
      </w:r>
      <w:r w:rsidRPr="00026FF3">
        <w:rPr>
          <w:bCs/>
        </w:rPr>
        <w:t>cross reference: FAMPRIDINE</w:t>
      </w:r>
    </w:p>
    <w:p w14:paraId="521A0E7F" w14:textId="77777777" w:rsidR="009748DF" w:rsidRPr="00026FF3" w:rsidRDefault="001F6281" w:rsidP="009748DF">
      <w:pPr>
        <w:rPr>
          <w:b/>
        </w:rPr>
      </w:pPr>
      <w:r w:rsidRPr="00026FF3">
        <w:t>Schedule 7</w:t>
      </w:r>
      <w:r w:rsidR="009748DF" w:rsidRPr="00026FF3">
        <w:br/>
      </w:r>
      <w:r w:rsidRPr="00026FF3">
        <w:t>Schedule 4</w:t>
      </w:r>
      <w:r w:rsidR="009748DF" w:rsidRPr="00026FF3">
        <w:rPr>
          <w:b/>
        </w:rPr>
        <w:br/>
      </w:r>
      <w:r w:rsidR="009748DF" w:rsidRPr="00026FF3">
        <w:t xml:space="preserve">Appendix E, </w:t>
      </w:r>
      <w:r w:rsidRPr="00026FF3">
        <w:t>clause 3</w:t>
      </w:r>
      <w:r w:rsidR="009748DF" w:rsidRPr="00026FF3">
        <w:br/>
        <w:t>Appendix J, clause 1</w:t>
      </w:r>
    </w:p>
    <w:p w14:paraId="4CAB08C2" w14:textId="77777777" w:rsidR="009748DF" w:rsidRPr="00026FF3" w:rsidRDefault="009748DF" w:rsidP="009748DF">
      <w:pPr>
        <w:keepNext/>
        <w:spacing w:before="240" w:line="240" w:lineRule="auto"/>
        <w:rPr>
          <w:b/>
        </w:rPr>
      </w:pPr>
      <w:r w:rsidRPr="00026FF3">
        <w:rPr>
          <w:b/>
        </w:rPr>
        <w:t>AMINOREX</w:t>
      </w:r>
    </w:p>
    <w:p w14:paraId="587BE686" w14:textId="77777777" w:rsidR="009748DF" w:rsidRPr="00026FF3" w:rsidRDefault="001F6281" w:rsidP="009748DF">
      <w:pPr>
        <w:rPr>
          <w:b/>
        </w:rPr>
      </w:pPr>
      <w:r w:rsidRPr="00026FF3">
        <w:t>Schedule 4</w:t>
      </w:r>
      <w:r w:rsidR="009748DF" w:rsidRPr="00026FF3">
        <w:t xml:space="preserve"> </w:t>
      </w:r>
    </w:p>
    <w:p w14:paraId="244779AC" w14:textId="77777777" w:rsidR="009748DF" w:rsidRPr="00026FF3" w:rsidRDefault="009748DF" w:rsidP="009748DF">
      <w:pPr>
        <w:keepNext/>
        <w:spacing w:before="240" w:line="240" w:lineRule="auto"/>
        <w:rPr>
          <w:b/>
        </w:rPr>
      </w:pPr>
      <w:r w:rsidRPr="00026FF3">
        <w:rPr>
          <w:b/>
        </w:rPr>
        <w:t>AMINOSALICYLIC ACID</w:t>
      </w:r>
    </w:p>
    <w:p w14:paraId="651390E7" w14:textId="77777777" w:rsidR="009748DF" w:rsidRPr="00026FF3" w:rsidRDefault="001F6281" w:rsidP="009748DF">
      <w:pPr>
        <w:rPr>
          <w:b/>
        </w:rPr>
      </w:pPr>
      <w:r w:rsidRPr="00026FF3">
        <w:t>Schedule 4</w:t>
      </w:r>
    </w:p>
    <w:p w14:paraId="3AAACA74" w14:textId="77777777" w:rsidR="009748DF" w:rsidRPr="00026FF3" w:rsidRDefault="009748DF" w:rsidP="009748DF">
      <w:pPr>
        <w:keepNext/>
        <w:spacing w:before="240" w:line="240" w:lineRule="auto"/>
        <w:rPr>
          <w:b/>
        </w:rPr>
      </w:pPr>
      <w:r w:rsidRPr="00026FF3">
        <w:rPr>
          <w:b/>
        </w:rPr>
        <w:t>AMIODARONE</w:t>
      </w:r>
    </w:p>
    <w:p w14:paraId="4525AA7E" w14:textId="77777777" w:rsidR="009748DF" w:rsidRPr="00026FF3" w:rsidRDefault="001F6281" w:rsidP="009748DF">
      <w:pPr>
        <w:rPr>
          <w:b/>
        </w:rPr>
      </w:pPr>
      <w:r w:rsidRPr="00026FF3">
        <w:t>Schedule 4</w:t>
      </w:r>
      <w:r w:rsidR="009748DF" w:rsidRPr="00026FF3">
        <w:t xml:space="preserve"> </w:t>
      </w:r>
    </w:p>
    <w:p w14:paraId="510A8242" w14:textId="77777777" w:rsidR="009748DF" w:rsidRPr="00026FF3" w:rsidRDefault="009748DF" w:rsidP="009748DF">
      <w:pPr>
        <w:keepNext/>
        <w:spacing w:before="240" w:line="240" w:lineRule="auto"/>
        <w:rPr>
          <w:b/>
        </w:rPr>
      </w:pPr>
      <w:r w:rsidRPr="00026FF3">
        <w:rPr>
          <w:b/>
        </w:rPr>
        <w:t>AMIPHENAZOLE</w:t>
      </w:r>
    </w:p>
    <w:p w14:paraId="1B33F9B1" w14:textId="77777777" w:rsidR="009748DF" w:rsidRPr="00026FF3" w:rsidRDefault="001F6281" w:rsidP="009748DF">
      <w:pPr>
        <w:rPr>
          <w:b/>
        </w:rPr>
      </w:pPr>
      <w:r w:rsidRPr="00026FF3">
        <w:t>Schedule 4</w:t>
      </w:r>
    </w:p>
    <w:p w14:paraId="33FEBB5E" w14:textId="77777777" w:rsidR="009748DF" w:rsidRPr="00026FF3" w:rsidRDefault="009748DF" w:rsidP="009748DF">
      <w:pPr>
        <w:keepNext/>
        <w:spacing w:before="240" w:line="240" w:lineRule="auto"/>
        <w:rPr>
          <w:b/>
        </w:rPr>
      </w:pPr>
      <w:r w:rsidRPr="00026FF3">
        <w:rPr>
          <w:b/>
        </w:rPr>
        <w:t>AMISOMETRADINE</w:t>
      </w:r>
    </w:p>
    <w:p w14:paraId="4E66C43D" w14:textId="77777777" w:rsidR="009748DF" w:rsidRPr="00026FF3" w:rsidRDefault="001F6281" w:rsidP="009748DF">
      <w:pPr>
        <w:rPr>
          <w:b/>
        </w:rPr>
      </w:pPr>
      <w:r w:rsidRPr="00026FF3">
        <w:t>Schedule 4</w:t>
      </w:r>
    </w:p>
    <w:p w14:paraId="57832FC0" w14:textId="77777777" w:rsidR="009748DF" w:rsidRPr="00026FF3" w:rsidRDefault="009748DF" w:rsidP="009748DF">
      <w:pPr>
        <w:keepNext/>
        <w:spacing w:before="240" w:line="240" w:lineRule="auto"/>
        <w:rPr>
          <w:b/>
        </w:rPr>
      </w:pPr>
      <w:r w:rsidRPr="00026FF3">
        <w:rPr>
          <w:b/>
        </w:rPr>
        <w:t>AMISULBROM</w:t>
      </w:r>
    </w:p>
    <w:p w14:paraId="5ECBBF8D" w14:textId="77777777" w:rsidR="009748DF" w:rsidRPr="00026FF3" w:rsidRDefault="001F6281" w:rsidP="009748DF">
      <w:r w:rsidRPr="00026FF3">
        <w:t>Schedule 5</w:t>
      </w:r>
    </w:p>
    <w:p w14:paraId="49806627" w14:textId="77777777" w:rsidR="009748DF" w:rsidRPr="00026FF3" w:rsidRDefault="009748DF" w:rsidP="009748DF">
      <w:pPr>
        <w:keepNext/>
        <w:spacing w:before="240" w:line="240" w:lineRule="auto"/>
        <w:rPr>
          <w:b/>
        </w:rPr>
      </w:pPr>
      <w:r w:rsidRPr="00026FF3">
        <w:rPr>
          <w:b/>
        </w:rPr>
        <w:t>AMISULPRIDE</w:t>
      </w:r>
    </w:p>
    <w:p w14:paraId="5DDBCF84" w14:textId="77777777" w:rsidR="009748DF" w:rsidRPr="00026FF3" w:rsidRDefault="001F6281" w:rsidP="009748DF">
      <w:pPr>
        <w:rPr>
          <w:b/>
        </w:rPr>
      </w:pPr>
      <w:r w:rsidRPr="00026FF3">
        <w:t>Schedule 4</w:t>
      </w:r>
      <w:r w:rsidR="009748DF" w:rsidRPr="00026FF3">
        <w:br/>
        <w:t>Appendix K, clause 1</w:t>
      </w:r>
    </w:p>
    <w:p w14:paraId="54B4E3A1" w14:textId="77777777" w:rsidR="009748DF" w:rsidRPr="00026FF3" w:rsidRDefault="009748DF" w:rsidP="009748DF">
      <w:pPr>
        <w:keepNext/>
        <w:spacing w:before="240" w:line="240" w:lineRule="auto"/>
        <w:rPr>
          <w:b/>
        </w:rPr>
      </w:pPr>
      <w:r w:rsidRPr="00026FF3">
        <w:rPr>
          <w:b/>
        </w:rPr>
        <w:t>AMITON</w:t>
      </w:r>
    </w:p>
    <w:p w14:paraId="3A8D67D0" w14:textId="77777777" w:rsidR="009748DF" w:rsidRPr="00026FF3" w:rsidRDefault="001F6281" w:rsidP="009748DF">
      <w:pPr>
        <w:rPr>
          <w:b/>
        </w:rPr>
      </w:pPr>
      <w:r w:rsidRPr="00026FF3">
        <w:t>Schedule 7</w:t>
      </w:r>
    </w:p>
    <w:p w14:paraId="5DD4659C" w14:textId="77777777" w:rsidR="009748DF" w:rsidRPr="00026FF3" w:rsidRDefault="009748DF" w:rsidP="009748DF">
      <w:pPr>
        <w:keepNext/>
        <w:spacing w:before="240" w:line="240" w:lineRule="auto"/>
        <w:rPr>
          <w:b/>
        </w:rPr>
      </w:pPr>
      <w:r w:rsidRPr="00026FF3">
        <w:rPr>
          <w:b/>
        </w:rPr>
        <w:t>AMITRAZ</w:t>
      </w:r>
    </w:p>
    <w:p w14:paraId="384B03B7" w14:textId="77777777" w:rsidR="009748DF" w:rsidRPr="00026FF3" w:rsidRDefault="001F6281" w:rsidP="009748DF">
      <w:pPr>
        <w:rPr>
          <w:b/>
        </w:rPr>
      </w:pPr>
      <w:r w:rsidRPr="00026FF3">
        <w:t>Schedule 6</w:t>
      </w:r>
    </w:p>
    <w:p w14:paraId="30DA487E" w14:textId="77777777" w:rsidR="009748DF" w:rsidRPr="00026FF3" w:rsidRDefault="009748DF" w:rsidP="009748DF">
      <w:pPr>
        <w:keepNext/>
        <w:spacing w:before="240" w:line="240" w:lineRule="auto"/>
        <w:rPr>
          <w:b/>
        </w:rPr>
      </w:pPr>
      <w:r w:rsidRPr="00026FF3">
        <w:rPr>
          <w:b/>
        </w:rPr>
        <w:t>AMITRIPTYLINE</w:t>
      </w:r>
    </w:p>
    <w:p w14:paraId="411BC86A" w14:textId="77777777" w:rsidR="009748DF" w:rsidRPr="00026FF3" w:rsidRDefault="001F6281" w:rsidP="009748DF">
      <w:pPr>
        <w:rPr>
          <w:b/>
        </w:rPr>
      </w:pPr>
      <w:r w:rsidRPr="00026FF3">
        <w:t>Schedule 4</w:t>
      </w:r>
      <w:r w:rsidR="009748DF" w:rsidRPr="00026FF3">
        <w:br/>
        <w:t>Appendix K, clause 1</w:t>
      </w:r>
    </w:p>
    <w:p w14:paraId="61E45EA7" w14:textId="77777777" w:rsidR="009748DF" w:rsidRPr="00026FF3" w:rsidRDefault="009748DF" w:rsidP="009748DF">
      <w:pPr>
        <w:keepNext/>
        <w:spacing w:before="240" w:line="240" w:lineRule="auto"/>
        <w:rPr>
          <w:b/>
        </w:rPr>
      </w:pPr>
      <w:r w:rsidRPr="00026FF3">
        <w:rPr>
          <w:b/>
        </w:rPr>
        <w:t>AMITROLE</w:t>
      </w:r>
    </w:p>
    <w:p w14:paraId="111005D6" w14:textId="77777777" w:rsidR="009748DF" w:rsidRPr="00026FF3" w:rsidRDefault="001F6281" w:rsidP="009748DF">
      <w:pPr>
        <w:rPr>
          <w:b/>
        </w:rPr>
      </w:pPr>
      <w:r w:rsidRPr="00026FF3">
        <w:t>Schedule 5</w:t>
      </w:r>
    </w:p>
    <w:p w14:paraId="2EBC9C10" w14:textId="77777777" w:rsidR="009748DF" w:rsidRPr="00026FF3" w:rsidRDefault="009748DF" w:rsidP="009748DF">
      <w:pPr>
        <w:keepNext/>
        <w:spacing w:before="240" w:line="240" w:lineRule="auto"/>
        <w:rPr>
          <w:b/>
        </w:rPr>
      </w:pPr>
      <w:r w:rsidRPr="00026FF3">
        <w:rPr>
          <w:b/>
        </w:rPr>
        <w:t>AMLODIPINE</w:t>
      </w:r>
    </w:p>
    <w:p w14:paraId="14BBE9EE" w14:textId="77777777" w:rsidR="009748DF" w:rsidRPr="00026FF3" w:rsidRDefault="001F6281" w:rsidP="009748DF">
      <w:pPr>
        <w:rPr>
          <w:b/>
        </w:rPr>
      </w:pPr>
      <w:r w:rsidRPr="00026FF3">
        <w:t>Schedule 4</w:t>
      </w:r>
    </w:p>
    <w:p w14:paraId="080A1A51" w14:textId="77777777" w:rsidR="009748DF" w:rsidRPr="00026FF3" w:rsidRDefault="009748DF" w:rsidP="009748DF">
      <w:pPr>
        <w:keepNext/>
        <w:spacing w:before="240" w:line="240" w:lineRule="auto"/>
        <w:rPr>
          <w:b/>
        </w:rPr>
      </w:pPr>
      <w:r w:rsidRPr="00026FF3">
        <w:rPr>
          <w:b/>
        </w:rPr>
        <w:t>AMMI VISNAGA</w:t>
      </w:r>
    </w:p>
    <w:p w14:paraId="06A05A83" w14:textId="77777777" w:rsidR="009748DF" w:rsidRPr="00026FF3" w:rsidRDefault="001F6281" w:rsidP="009748DF">
      <w:pPr>
        <w:rPr>
          <w:b/>
        </w:rPr>
      </w:pPr>
      <w:r w:rsidRPr="00026FF3">
        <w:t>Schedule 4</w:t>
      </w:r>
    </w:p>
    <w:p w14:paraId="50BD1933" w14:textId="77777777" w:rsidR="009748DF" w:rsidRPr="00026FF3" w:rsidRDefault="009748DF" w:rsidP="009748DF">
      <w:pPr>
        <w:keepNext/>
        <w:spacing w:before="240" w:line="240" w:lineRule="auto"/>
        <w:rPr>
          <w:bCs/>
        </w:rPr>
      </w:pPr>
      <w:r w:rsidRPr="00026FF3">
        <w:rPr>
          <w:b/>
        </w:rPr>
        <w:t>AMMONIA</w:t>
      </w:r>
      <w:r w:rsidRPr="00026FF3">
        <w:rPr>
          <w:b/>
        </w:rPr>
        <w:br/>
      </w:r>
      <w:r w:rsidRPr="00026FF3">
        <w:rPr>
          <w:bCs/>
        </w:rPr>
        <w:t>cross reference: AMMONIUM HYDROXIDE, CHROMATES</w:t>
      </w:r>
    </w:p>
    <w:p w14:paraId="017C898E"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21B5BFC4" w14:textId="77777777" w:rsidR="009748DF" w:rsidRPr="00026FF3" w:rsidRDefault="009748DF" w:rsidP="009748DF">
      <w:pPr>
        <w:keepNext/>
        <w:spacing w:before="240" w:line="240" w:lineRule="auto"/>
        <w:rPr>
          <w:b/>
        </w:rPr>
      </w:pPr>
      <w:r w:rsidRPr="00026FF3">
        <w:rPr>
          <w:b/>
        </w:rPr>
        <w:t>AMMONIUM BROMIDE</w:t>
      </w:r>
    </w:p>
    <w:p w14:paraId="548A7800" w14:textId="77777777" w:rsidR="009748DF" w:rsidRPr="00026FF3" w:rsidRDefault="001F6281" w:rsidP="009748DF">
      <w:pPr>
        <w:rPr>
          <w:b/>
        </w:rPr>
      </w:pPr>
      <w:r w:rsidRPr="00026FF3">
        <w:t>Schedule 4</w:t>
      </w:r>
    </w:p>
    <w:p w14:paraId="5F2A8D60" w14:textId="77777777" w:rsidR="009748DF" w:rsidRPr="00026FF3" w:rsidRDefault="009748DF" w:rsidP="009748DF">
      <w:pPr>
        <w:keepNext/>
        <w:spacing w:before="240" w:line="240" w:lineRule="auto"/>
        <w:rPr>
          <w:b/>
        </w:rPr>
      </w:pPr>
      <w:r w:rsidRPr="00026FF3">
        <w:rPr>
          <w:b/>
        </w:rPr>
        <w:t>AMMONIUM COCOYL ISETHIONATE</w:t>
      </w:r>
    </w:p>
    <w:p w14:paraId="7E7E7749" w14:textId="77777777" w:rsidR="009748DF" w:rsidRPr="00026FF3" w:rsidRDefault="001F6281" w:rsidP="009748DF">
      <w:r w:rsidRPr="00026FF3">
        <w:t>Schedule 6</w:t>
      </w:r>
      <w:r w:rsidR="009748DF" w:rsidRPr="00026FF3">
        <w:br/>
        <w:t xml:space="preserve">Appendix E, </w:t>
      </w:r>
      <w:r w:rsidRPr="00026FF3">
        <w:t>clause 3</w:t>
      </w:r>
    </w:p>
    <w:p w14:paraId="54B31C6F" w14:textId="77777777" w:rsidR="009748DF" w:rsidRPr="00026FF3" w:rsidRDefault="009748DF" w:rsidP="009748DF">
      <w:pPr>
        <w:keepNext/>
        <w:spacing w:before="240" w:line="240" w:lineRule="auto"/>
        <w:rPr>
          <w:b/>
        </w:rPr>
      </w:pPr>
      <w:r w:rsidRPr="00026FF3">
        <w:rPr>
          <w:b/>
        </w:rPr>
        <w:t>AMMONIUM PERSULFATE</w:t>
      </w:r>
    </w:p>
    <w:p w14:paraId="7656C455"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79B6F44D" w14:textId="77777777" w:rsidR="009748DF" w:rsidRPr="00026FF3" w:rsidRDefault="009748DF" w:rsidP="009748DF">
      <w:pPr>
        <w:keepNext/>
        <w:spacing w:before="240" w:line="240" w:lineRule="auto"/>
        <w:rPr>
          <w:b/>
        </w:rPr>
      </w:pPr>
      <w:r w:rsidRPr="00026FF3">
        <w:rPr>
          <w:b/>
        </w:rPr>
        <w:t>AMMONIUM PHOSPHATE</w:t>
      </w:r>
    </w:p>
    <w:p w14:paraId="7AC71EE3" w14:textId="77777777" w:rsidR="009748DF" w:rsidRPr="00026FF3" w:rsidRDefault="009748DF" w:rsidP="009748DF">
      <w:pPr>
        <w:rPr>
          <w:b/>
        </w:rPr>
      </w:pPr>
      <w:r w:rsidRPr="00026FF3">
        <w:t xml:space="preserve">Appendix B, </w:t>
      </w:r>
      <w:r w:rsidR="001F6281" w:rsidRPr="00026FF3">
        <w:t>clause 3</w:t>
      </w:r>
    </w:p>
    <w:p w14:paraId="43F8E07A" w14:textId="77777777" w:rsidR="009748DF" w:rsidRPr="00026FF3" w:rsidRDefault="009748DF" w:rsidP="009748DF">
      <w:pPr>
        <w:keepNext/>
        <w:spacing w:before="240" w:line="240" w:lineRule="auto"/>
        <w:rPr>
          <w:b/>
        </w:rPr>
      </w:pPr>
      <w:r w:rsidRPr="00026FF3">
        <w:rPr>
          <w:b/>
        </w:rPr>
        <w:t>AMMONIUM THIOCYANATE</w:t>
      </w:r>
    </w:p>
    <w:p w14:paraId="3DC88575" w14:textId="77777777" w:rsidR="009748DF" w:rsidRPr="00026FF3" w:rsidRDefault="001F6281" w:rsidP="009748DF">
      <w:pPr>
        <w:rPr>
          <w:b/>
        </w:rPr>
      </w:pPr>
      <w:r w:rsidRPr="00026FF3">
        <w:t>Schedule 5</w:t>
      </w:r>
      <w:r w:rsidR="009748DF" w:rsidRPr="00026FF3">
        <w:br/>
        <w:t xml:space="preserve">Appendix E, </w:t>
      </w:r>
      <w:r w:rsidRPr="00026FF3">
        <w:t>clause 3</w:t>
      </w:r>
    </w:p>
    <w:p w14:paraId="50B4AAE0" w14:textId="77777777" w:rsidR="009748DF" w:rsidRPr="00026FF3" w:rsidRDefault="009748DF" w:rsidP="009748DF">
      <w:pPr>
        <w:keepNext/>
        <w:spacing w:before="240" w:line="240" w:lineRule="auto"/>
        <w:rPr>
          <w:b/>
        </w:rPr>
      </w:pPr>
      <w:r w:rsidRPr="00026FF3">
        <w:rPr>
          <w:b/>
        </w:rPr>
        <w:t>AMMONIUM THIOSULPHATE</w:t>
      </w:r>
    </w:p>
    <w:p w14:paraId="3E0C3741" w14:textId="77777777" w:rsidR="009748DF" w:rsidRPr="00026FF3" w:rsidRDefault="009748DF" w:rsidP="009748DF">
      <w:pPr>
        <w:rPr>
          <w:b/>
        </w:rPr>
      </w:pPr>
      <w:r w:rsidRPr="00026FF3">
        <w:t xml:space="preserve">Appendix B, </w:t>
      </w:r>
      <w:r w:rsidR="001F6281" w:rsidRPr="00026FF3">
        <w:t>clause 3</w:t>
      </w:r>
    </w:p>
    <w:p w14:paraId="75B09752" w14:textId="77777777" w:rsidR="009748DF" w:rsidRPr="00026FF3" w:rsidRDefault="009748DF" w:rsidP="009748DF">
      <w:pPr>
        <w:keepNext/>
        <w:spacing w:before="240" w:line="240" w:lineRule="auto"/>
        <w:rPr>
          <w:b/>
        </w:rPr>
      </w:pPr>
      <w:r w:rsidRPr="00026FF3">
        <w:rPr>
          <w:b/>
        </w:rPr>
        <w:t>AMOBARBITAL</w:t>
      </w:r>
    </w:p>
    <w:p w14:paraId="12AA1569" w14:textId="77777777" w:rsidR="009748DF" w:rsidRPr="00026FF3" w:rsidRDefault="001F6281" w:rsidP="009748DF">
      <w:pPr>
        <w:rPr>
          <w:b/>
        </w:rPr>
      </w:pPr>
      <w:r w:rsidRPr="00026FF3">
        <w:t>Schedule 8</w:t>
      </w:r>
      <w:r w:rsidR="009748DF" w:rsidRPr="00026FF3">
        <w:br/>
      </w:r>
      <w:r w:rsidRPr="00026FF3">
        <w:t>Schedule 4</w:t>
      </w:r>
      <w:r w:rsidR="009748DF" w:rsidRPr="00026FF3">
        <w:br/>
        <w:t>Appendix K, clause 1</w:t>
      </w:r>
    </w:p>
    <w:p w14:paraId="220410EC" w14:textId="77777777" w:rsidR="009748DF" w:rsidRPr="00026FF3" w:rsidRDefault="009748DF" w:rsidP="009748DF">
      <w:pPr>
        <w:keepNext/>
        <w:spacing w:before="240" w:line="240" w:lineRule="auto"/>
        <w:rPr>
          <w:b/>
        </w:rPr>
      </w:pPr>
      <w:r w:rsidRPr="00026FF3">
        <w:rPr>
          <w:b/>
        </w:rPr>
        <w:t>AMODIAQUINE</w:t>
      </w:r>
    </w:p>
    <w:p w14:paraId="1109F4EB" w14:textId="77777777" w:rsidR="009748DF" w:rsidRPr="00026FF3" w:rsidRDefault="001F6281" w:rsidP="009748DF">
      <w:pPr>
        <w:rPr>
          <w:b/>
        </w:rPr>
      </w:pPr>
      <w:r w:rsidRPr="00026FF3">
        <w:t>Schedule 4</w:t>
      </w:r>
      <w:r w:rsidR="009748DF" w:rsidRPr="00026FF3">
        <w:t xml:space="preserve"> </w:t>
      </w:r>
    </w:p>
    <w:p w14:paraId="4605A447" w14:textId="77777777" w:rsidR="009748DF" w:rsidRPr="00026FF3" w:rsidRDefault="009748DF" w:rsidP="009748DF">
      <w:pPr>
        <w:keepNext/>
        <w:spacing w:before="240" w:line="240" w:lineRule="auto"/>
        <w:rPr>
          <w:b/>
        </w:rPr>
      </w:pPr>
      <w:r w:rsidRPr="00026FF3">
        <w:rPr>
          <w:b/>
        </w:rPr>
        <w:t>AMOROLFINE</w:t>
      </w:r>
    </w:p>
    <w:p w14:paraId="617C0784" w14:textId="77777777" w:rsidR="009748DF" w:rsidRPr="00026FF3" w:rsidRDefault="001F6281" w:rsidP="009748DF">
      <w:pPr>
        <w:rPr>
          <w:b/>
        </w:rPr>
      </w:pPr>
      <w:r w:rsidRPr="00026FF3">
        <w:t>Schedule 4</w:t>
      </w:r>
      <w:r w:rsidR="009748DF" w:rsidRPr="00026FF3">
        <w:rPr>
          <w:b/>
        </w:rPr>
        <w:br/>
      </w:r>
      <w:r w:rsidRPr="00026FF3">
        <w:t>Schedule 2</w:t>
      </w:r>
    </w:p>
    <w:p w14:paraId="6E3936FB" w14:textId="77777777" w:rsidR="009748DF" w:rsidRPr="00026FF3" w:rsidRDefault="009748DF" w:rsidP="009748DF">
      <w:pPr>
        <w:keepNext/>
        <w:spacing w:before="240" w:line="240" w:lineRule="auto"/>
        <w:rPr>
          <w:b/>
        </w:rPr>
      </w:pPr>
      <w:r w:rsidRPr="00026FF3">
        <w:rPr>
          <w:b/>
        </w:rPr>
        <w:t>AMOXAPINE</w:t>
      </w:r>
    </w:p>
    <w:p w14:paraId="23FF27D5" w14:textId="77777777" w:rsidR="009748DF" w:rsidRPr="00026FF3" w:rsidRDefault="001F6281" w:rsidP="009748DF">
      <w:pPr>
        <w:rPr>
          <w:b/>
        </w:rPr>
      </w:pPr>
      <w:r w:rsidRPr="00026FF3">
        <w:t>Schedule 4</w:t>
      </w:r>
    </w:p>
    <w:p w14:paraId="0EA7D88B" w14:textId="77777777" w:rsidR="009748DF" w:rsidRPr="00026FF3" w:rsidRDefault="009748DF" w:rsidP="009748DF">
      <w:pPr>
        <w:keepNext/>
        <w:spacing w:before="240" w:line="240" w:lineRule="auto"/>
        <w:rPr>
          <w:b/>
        </w:rPr>
      </w:pPr>
      <w:r w:rsidRPr="00026FF3">
        <w:rPr>
          <w:b/>
        </w:rPr>
        <w:t>AMOXICILLIN</w:t>
      </w:r>
    </w:p>
    <w:p w14:paraId="582B0EE2" w14:textId="77777777" w:rsidR="009748DF" w:rsidRPr="00026FF3" w:rsidRDefault="001F6281" w:rsidP="009748DF">
      <w:pPr>
        <w:rPr>
          <w:b/>
        </w:rPr>
      </w:pPr>
      <w:r w:rsidRPr="00026FF3">
        <w:t>Schedule 4</w:t>
      </w:r>
    </w:p>
    <w:p w14:paraId="06E6CB66" w14:textId="77777777" w:rsidR="009748DF" w:rsidRPr="00026FF3" w:rsidRDefault="009748DF" w:rsidP="009748DF">
      <w:pPr>
        <w:keepNext/>
        <w:spacing w:before="240" w:line="240" w:lineRule="auto"/>
        <w:rPr>
          <w:b/>
        </w:rPr>
      </w:pPr>
      <w:r w:rsidRPr="00026FF3">
        <w:rPr>
          <w:b/>
        </w:rPr>
        <w:t>AMOXYCILLIN</w:t>
      </w:r>
      <w:r w:rsidRPr="00026FF3">
        <w:rPr>
          <w:b/>
        </w:rPr>
        <w:br/>
      </w:r>
      <w:r w:rsidRPr="00026FF3">
        <w:rPr>
          <w:bCs/>
        </w:rPr>
        <w:t>cross reference: AMOXICILLIN</w:t>
      </w:r>
    </w:p>
    <w:p w14:paraId="5F15AC9E" w14:textId="77777777" w:rsidR="009748DF" w:rsidRPr="00026FF3" w:rsidRDefault="009748DF" w:rsidP="009748DF">
      <w:pPr>
        <w:keepNext/>
        <w:spacing w:before="240" w:line="240" w:lineRule="auto"/>
        <w:rPr>
          <w:b/>
        </w:rPr>
      </w:pPr>
      <w:r w:rsidRPr="00026FF3">
        <w:rPr>
          <w:b/>
        </w:rPr>
        <w:t>AMFETAMINE</w:t>
      </w:r>
      <w:r w:rsidRPr="00026FF3">
        <w:rPr>
          <w:b/>
        </w:rPr>
        <w:br/>
      </w:r>
      <w:r w:rsidRPr="00026FF3">
        <w:rPr>
          <w:bCs/>
        </w:rPr>
        <w:t>cross reference: AMPHETAMINE</w:t>
      </w:r>
    </w:p>
    <w:p w14:paraId="5D8C1BD0" w14:textId="77777777" w:rsidR="009748DF" w:rsidRPr="00026FF3" w:rsidRDefault="001F6281" w:rsidP="009748DF">
      <w:pPr>
        <w:rPr>
          <w:b/>
        </w:rPr>
      </w:pPr>
      <w:r w:rsidRPr="00026FF3">
        <w:t>Schedule 8</w:t>
      </w:r>
    </w:p>
    <w:p w14:paraId="6313E269" w14:textId="77777777" w:rsidR="009748DF" w:rsidRPr="00026FF3" w:rsidRDefault="009748DF" w:rsidP="009748DF">
      <w:pPr>
        <w:keepNext/>
        <w:spacing w:before="240" w:line="240" w:lineRule="auto"/>
        <w:rPr>
          <w:b/>
        </w:rPr>
      </w:pPr>
      <w:r w:rsidRPr="00026FF3">
        <w:rPr>
          <w:b/>
        </w:rPr>
        <w:t>AMPHOMYCIN</w:t>
      </w:r>
    </w:p>
    <w:p w14:paraId="0CE1CCE9" w14:textId="77777777" w:rsidR="009748DF" w:rsidRPr="00026FF3" w:rsidRDefault="001F6281" w:rsidP="009748DF">
      <w:pPr>
        <w:rPr>
          <w:b/>
        </w:rPr>
      </w:pPr>
      <w:r w:rsidRPr="00026FF3">
        <w:t>Schedule 4</w:t>
      </w:r>
    </w:p>
    <w:p w14:paraId="4D7EB64C" w14:textId="77777777" w:rsidR="009748DF" w:rsidRPr="00026FF3" w:rsidRDefault="009748DF" w:rsidP="009748DF">
      <w:pPr>
        <w:keepNext/>
        <w:spacing w:before="240" w:line="240" w:lineRule="auto"/>
        <w:rPr>
          <w:b/>
        </w:rPr>
      </w:pPr>
      <w:r w:rsidRPr="00026FF3">
        <w:rPr>
          <w:b/>
        </w:rPr>
        <w:t>AMPHOTERICIN</w:t>
      </w:r>
      <w:r w:rsidRPr="00026FF3">
        <w:rPr>
          <w:b/>
        </w:rPr>
        <w:br/>
      </w:r>
      <w:r w:rsidRPr="00026FF3">
        <w:rPr>
          <w:bCs/>
        </w:rPr>
        <w:t>cross reference: AMPHOTERICIN B</w:t>
      </w:r>
    </w:p>
    <w:p w14:paraId="11246F88" w14:textId="77777777" w:rsidR="009748DF" w:rsidRPr="00026FF3" w:rsidRDefault="009748DF" w:rsidP="009748DF">
      <w:pPr>
        <w:keepNext/>
        <w:spacing w:before="240" w:line="240" w:lineRule="auto"/>
        <w:rPr>
          <w:b/>
        </w:rPr>
      </w:pPr>
      <w:r w:rsidRPr="00026FF3">
        <w:rPr>
          <w:b/>
        </w:rPr>
        <w:t xml:space="preserve">AMPHOTERICIN B </w:t>
      </w:r>
    </w:p>
    <w:p w14:paraId="3DD779CA" w14:textId="77777777" w:rsidR="009748DF" w:rsidRPr="00026FF3" w:rsidRDefault="001F6281" w:rsidP="009748DF">
      <w:pPr>
        <w:rPr>
          <w:b/>
        </w:rPr>
      </w:pPr>
      <w:r w:rsidRPr="00026FF3">
        <w:t>Schedule 4</w:t>
      </w:r>
    </w:p>
    <w:p w14:paraId="0E681BDE" w14:textId="77777777" w:rsidR="009748DF" w:rsidRPr="00026FF3" w:rsidRDefault="009748DF" w:rsidP="009748DF">
      <w:pPr>
        <w:keepNext/>
        <w:spacing w:before="240" w:line="240" w:lineRule="auto"/>
        <w:rPr>
          <w:b/>
        </w:rPr>
      </w:pPr>
      <w:r w:rsidRPr="00026FF3">
        <w:rPr>
          <w:b/>
        </w:rPr>
        <w:t xml:space="preserve">AMPICILLIN </w:t>
      </w:r>
    </w:p>
    <w:p w14:paraId="4B01D330" w14:textId="77777777" w:rsidR="009748DF" w:rsidRPr="00026FF3" w:rsidRDefault="001F6281" w:rsidP="009748DF">
      <w:pPr>
        <w:rPr>
          <w:b/>
        </w:rPr>
      </w:pPr>
      <w:r w:rsidRPr="00026FF3">
        <w:t>Schedule 4</w:t>
      </w:r>
    </w:p>
    <w:p w14:paraId="200FB37A" w14:textId="77777777" w:rsidR="009748DF" w:rsidRPr="00026FF3" w:rsidRDefault="009748DF" w:rsidP="009748DF">
      <w:pPr>
        <w:keepNext/>
        <w:spacing w:before="240" w:line="240" w:lineRule="auto"/>
        <w:rPr>
          <w:b/>
        </w:rPr>
      </w:pPr>
      <w:r w:rsidRPr="00026FF3">
        <w:rPr>
          <w:b/>
        </w:rPr>
        <w:t>AMPRENAVIR</w:t>
      </w:r>
    </w:p>
    <w:p w14:paraId="15651D66" w14:textId="77777777" w:rsidR="009748DF" w:rsidRPr="00026FF3" w:rsidRDefault="001F6281" w:rsidP="009748DF">
      <w:pPr>
        <w:rPr>
          <w:b/>
        </w:rPr>
      </w:pPr>
      <w:r w:rsidRPr="00026FF3">
        <w:t>Schedule 4</w:t>
      </w:r>
    </w:p>
    <w:p w14:paraId="63258FDE" w14:textId="77777777" w:rsidR="009748DF" w:rsidRPr="00026FF3" w:rsidRDefault="009748DF" w:rsidP="009748DF">
      <w:pPr>
        <w:keepNext/>
        <w:spacing w:before="240" w:line="240" w:lineRule="auto"/>
        <w:rPr>
          <w:b/>
        </w:rPr>
      </w:pPr>
      <w:r w:rsidRPr="00026FF3">
        <w:rPr>
          <w:b/>
        </w:rPr>
        <w:t>AMPROLIUM</w:t>
      </w:r>
    </w:p>
    <w:p w14:paraId="330D323B" w14:textId="77777777" w:rsidR="009748DF" w:rsidRPr="00026FF3" w:rsidRDefault="009748DF" w:rsidP="009748DF">
      <w:pPr>
        <w:rPr>
          <w:b/>
        </w:rPr>
      </w:pPr>
      <w:r w:rsidRPr="00026FF3">
        <w:t xml:space="preserve">Appendix B, </w:t>
      </w:r>
      <w:r w:rsidR="001F6281" w:rsidRPr="00026FF3">
        <w:t>clause 3</w:t>
      </w:r>
    </w:p>
    <w:p w14:paraId="1C4CE192" w14:textId="77777777" w:rsidR="009748DF" w:rsidRPr="00026FF3" w:rsidRDefault="009748DF" w:rsidP="009748DF">
      <w:pPr>
        <w:keepNext/>
        <w:spacing w:before="240" w:line="240" w:lineRule="auto"/>
        <w:rPr>
          <w:b/>
        </w:rPr>
      </w:pPr>
      <w:r w:rsidRPr="00026FF3">
        <w:rPr>
          <w:b/>
        </w:rPr>
        <w:t>AMRINONE</w:t>
      </w:r>
    </w:p>
    <w:p w14:paraId="4C76533D" w14:textId="77777777" w:rsidR="009748DF" w:rsidRPr="00026FF3" w:rsidRDefault="001F6281" w:rsidP="009748DF">
      <w:pPr>
        <w:rPr>
          <w:b/>
        </w:rPr>
      </w:pPr>
      <w:r w:rsidRPr="00026FF3">
        <w:t>Schedule 4</w:t>
      </w:r>
    </w:p>
    <w:p w14:paraId="726423A6" w14:textId="77777777" w:rsidR="009748DF" w:rsidRPr="00026FF3" w:rsidRDefault="009748DF" w:rsidP="009748DF">
      <w:pPr>
        <w:keepNext/>
        <w:spacing w:before="240" w:line="240" w:lineRule="auto"/>
        <w:rPr>
          <w:b/>
        </w:rPr>
      </w:pPr>
      <w:r w:rsidRPr="00026FF3">
        <w:rPr>
          <w:b/>
        </w:rPr>
        <w:t>AMSACRINE</w:t>
      </w:r>
    </w:p>
    <w:p w14:paraId="06B88501" w14:textId="77777777" w:rsidR="009748DF" w:rsidRPr="00026FF3" w:rsidRDefault="001F6281" w:rsidP="009748DF">
      <w:pPr>
        <w:rPr>
          <w:b/>
        </w:rPr>
      </w:pPr>
      <w:r w:rsidRPr="00026FF3">
        <w:t>Schedule 4</w:t>
      </w:r>
    </w:p>
    <w:p w14:paraId="6FD327D7" w14:textId="150C4E8C" w:rsidR="00CF6633" w:rsidRPr="00026FF3" w:rsidRDefault="009748DF" w:rsidP="00CF6633">
      <w:pPr>
        <w:keepNext/>
        <w:spacing w:before="240" w:line="240" w:lineRule="auto"/>
        <w:rPr>
          <w:bCs/>
        </w:rPr>
      </w:pPr>
      <w:r w:rsidRPr="00026FF3">
        <w:rPr>
          <w:b/>
        </w:rPr>
        <w:t>AMYGDALIN</w:t>
      </w:r>
      <w:r w:rsidR="00CF6633" w:rsidRPr="00026FF3">
        <w:rPr>
          <w:b/>
        </w:rPr>
        <w:br/>
      </w:r>
      <w:r w:rsidR="00CF6633" w:rsidRPr="00026FF3">
        <w:rPr>
          <w:bCs/>
        </w:rPr>
        <w:t xml:space="preserve">cross reference: </w:t>
      </w:r>
      <w:r w:rsidR="005D2524">
        <w:rPr>
          <w:bCs/>
        </w:rPr>
        <w:t xml:space="preserve">CAS No. </w:t>
      </w:r>
      <w:r w:rsidR="005D2524" w:rsidRPr="00820D31">
        <w:rPr>
          <w:bCs/>
        </w:rPr>
        <w:t>29883-15-6</w:t>
      </w:r>
      <w:r w:rsidR="005D2524">
        <w:rPr>
          <w:bCs/>
        </w:rPr>
        <w:t xml:space="preserve">, </w:t>
      </w:r>
      <w:r w:rsidR="00CF6633" w:rsidRPr="00026FF3">
        <w:rPr>
          <w:bCs/>
        </w:rPr>
        <w:t>APRICOT KERNELS</w:t>
      </w:r>
      <w:r w:rsidR="00820D31">
        <w:rPr>
          <w:bCs/>
        </w:rPr>
        <w:t xml:space="preserve"> </w:t>
      </w:r>
    </w:p>
    <w:p w14:paraId="12AC50F4" w14:textId="77777777" w:rsidR="009748DF" w:rsidRPr="00026FF3" w:rsidRDefault="001F6281" w:rsidP="009748DF">
      <w:pPr>
        <w:rPr>
          <w:b/>
        </w:rPr>
      </w:pPr>
      <w:r w:rsidRPr="00026FF3">
        <w:t>Schedule 1</w:t>
      </w:r>
      <w:r w:rsidR="009748DF" w:rsidRPr="00026FF3">
        <w:t>0</w:t>
      </w:r>
    </w:p>
    <w:p w14:paraId="77AA5F34" w14:textId="77777777" w:rsidR="009748DF" w:rsidRPr="00026FF3" w:rsidRDefault="009748DF" w:rsidP="009748DF">
      <w:pPr>
        <w:keepNext/>
        <w:spacing w:before="240" w:line="240" w:lineRule="auto"/>
        <w:rPr>
          <w:b/>
        </w:rPr>
      </w:pPr>
      <w:r w:rsidRPr="00026FF3">
        <w:rPr>
          <w:b/>
        </w:rPr>
        <w:t>AMYL ACETATE</w:t>
      </w:r>
    </w:p>
    <w:p w14:paraId="5E13416E" w14:textId="77777777" w:rsidR="009748DF" w:rsidRPr="00026FF3" w:rsidRDefault="009748DF" w:rsidP="009748DF">
      <w:pPr>
        <w:rPr>
          <w:b/>
        </w:rPr>
      </w:pPr>
      <w:r w:rsidRPr="00026FF3">
        <w:t xml:space="preserve">Appendix B, </w:t>
      </w:r>
      <w:r w:rsidR="001F6281" w:rsidRPr="00026FF3">
        <w:t>clause 3</w:t>
      </w:r>
    </w:p>
    <w:p w14:paraId="23C1F666" w14:textId="77777777" w:rsidR="009748DF" w:rsidRPr="00026FF3" w:rsidRDefault="009748DF" w:rsidP="009748DF">
      <w:pPr>
        <w:keepNext/>
        <w:spacing w:before="240" w:line="240" w:lineRule="auto"/>
        <w:rPr>
          <w:b/>
        </w:rPr>
      </w:pPr>
      <w:r w:rsidRPr="00026FF3">
        <w:rPr>
          <w:b/>
        </w:rPr>
        <w:t>AMYL NITRITE</w:t>
      </w:r>
    </w:p>
    <w:p w14:paraId="63166DEF" w14:textId="77777777" w:rsidR="009748DF" w:rsidRPr="00026FF3" w:rsidRDefault="001F6281" w:rsidP="009748DF">
      <w:r w:rsidRPr="00026FF3">
        <w:t>Schedule 4</w:t>
      </w:r>
      <w:r w:rsidR="009748DF" w:rsidRPr="00026FF3">
        <w:br/>
      </w:r>
      <w:r w:rsidRPr="00026FF3">
        <w:t>Schedule 3</w:t>
      </w:r>
      <w:r w:rsidR="009748DF" w:rsidRPr="00026FF3">
        <w:br/>
        <w:t xml:space="preserve">Appendix E, </w:t>
      </w:r>
      <w:r w:rsidRPr="00026FF3">
        <w:t>clause 3</w:t>
      </w:r>
    </w:p>
    <w:p w14:paraId="6E846395" w14:textId="77777777" w:rsidR="009748DF" w:rsidRPr="00026FF3" w:rsidRDefault="009748DF" w:rsidP="009748DF">
      <w:pPr>
        <w:keepNext/>
        <w:spacing w:before="240" w:line="240" w:lineRule="auto"/>
        <w:rPr>
          <w:b/>
        </w:rPr>
      </w:pPr>
      <w:r w:rsidRPr="00026FF3">
        <w:rPr>
          <w:b/>
        </w:rPr>
        <w:t>α</w:t>
      </w:r>
      <w:r w:rsidR="00026FF3">
        <w:rPr>
          <w:b/>
        </w:rPr>
        <w:noBreakHyphen/>
      </w:r>
      <w:r w:rsidRPr="00026FF3">
        <w:rPr>
          <w:b/>
        </w:rPr>
        <w:t>AMYLASE derived from Aspergillus niger</w:t>
      </w:r>
    </w:p>
    <w:p w14:paraId="67ED2B56" w14:textId="77777777" w:rsidR="009748DF" w:rsidRPr="00026FF3" w:rsidRDefault="009748DF" w:rsidP="009748DF">
      <w:r w:rsidRPr="00026FF3">
        <w:t xml:space="preserve">Appendix B, </w:t>
      </w:r>
      <w:r w:rsidR="001F6281" w:rsidRPr="00026FF3">
        <w:t>clause 3</w:t>
      </w:r>
    </w:p>
    <w:p w14:paraId="10A464C7" w14:textId="77777777" w:rsidR="009748DF" w:rsidRPr="00026FF3" w:rsidRDefault="009748DF" w:rsidP="009748DF">
      <w:pPr>
        <w:keepNext/>
        <w:spacing w:before="240" w:line="240" w:lineRule="auto"/>
        <w:rPr>
          <w:b/>
        </w:rPr>
      </w:pPr>
      <w:r w:rsidRPr="00026FF3">
        <w:rPr>
          <w:b/>
        </w:rPr>
        <w:t>AMYL CINNAMALDEHYDE</w:t>
      </w:r>
    </w:p>
    <w:p w14:paraId="0DBAD44D" w14:textId="77777777" w:rsidR="009748DF" w:rsidRPr="00026FF3" w:rsidRDefault="009748DF" w:rsidP="009748DF">
      <w:r w:rsidRPr="00026FF3">
        <w:t xml:space="preserve">Appendix B, </w:t>
      </w:r>
      <w:r w:rsidR="001F6281" w:rsidRPr="00026FF3">
        <w:t>clause 3</w:t>
      </w:r>
    </w:p>
    <w:p w14:paraId="536F55AE" w14:textId="77777777" w:rsidR="009748DF" w:rsidRPr="00026FF3" w:rsidRDefault="009748DF" w:rsidP="009748DF">
      <w:pPr>
        <w:keepNext/>
        <w:spacing w:before="240" w:line="240" w:lineRule="auto"/>
        <w:rPr>
          <w:b/>
        </w:rPr>
      </w:pPr>
      <w:r w:rsidRPr="00026FF3">
        <w:rPr>
          <w:b/>
        </w:rPr>
        <w:t>AMYLOBARBITAL</w:t>
      </w:r>
      <w:r w:rsidRPr="00026FF3">
        <w:rPr>
          <w:b/>
        </w:rPr>
        <w:br/>
      </w:r>
      <w:r w:rsidRPr="00026FF3">
        <w:rPr>
          <w:bCs/>
        </w:rPr>
        <w:t>cross reference: AMOBARBITAL</w:t>
      </w:r>
    </w:p>
    <w:p w14:paraId="7136C787" w14:textId="77777777" w:rsidR="009748DF" w:rsidRPr="00026FF3" w:rsidRDefault="009748DF" w:rsidP="009748DF">
      <w:pPr>
        <w:keepNext/>
        <w:spacing w:before="240" w:line="240" w:lineRule="auto"/>
        <w:rPr>
          <w:b/>
        </w:rPr>
      </w:pPr>
      <w:r w:rsidRPr="00026FF3">
        <w:rPr>
          <w:b/>
        </w:rPr>
        <w:t>AMYLOBARBITONE</w:t>
      </w:r>
      <w:r w:rsidRPr="00026FF3">
        <w:rPr>
          <w:b/>
        </w:rPr>
        <w:br/>
      </w:r>
      <w:r w:rsidRPr="00026FF3">
        <w:rPr>
          <w:bCs/>
        </w:rPr>
        <w:t>cross reference: AMOBARBITAL</w:t>
      </w:r>
    </w:p>
    <w:p w14:paraId="5D9185A5" w14:textId="77777777" w:rsidR="009748DF" w:rsidRPr="00026FF3" w:rsidRDefault="009748DF" w:rsidP="009748DF">
      <w:pPr>
        <w:keepNext/>
        <w:spacing w:before="240" w:line="240" w:lineRule="auto"/>
        <w:rPr>
          <w:b/>
        </w:rPr>
      </w:pPr>
      <w:r w:rsidRPr="00026FF3">
        <w:rPr>
          <w:b/>
        </w:rPr>
        <w:t>AMYLOCAINE</w:t>
      </w:r>
    </w:p>
    <w:p w14:paraId="32C0F1AB" w14:textId="77777777" w:rsidR="009748DF" w:rsidRPr="00026FF3" w:rsidRDefault="001F6281" w:rsidP="009748DF">
      <w:pPr>
        <w:rPr>
          <w:b/>
        </w:rPr>
      </w:pPr>
      <w:r w:rsidRPr="00026FF3">
        <w:t>Schedule 4</w:t>
      </w:r>
    </w:p>
    <w:p w14:paraId="2F040816" w14:textId="77777777" w:rsidR="009748DF" w:rsidRPr="00026FF3" w:rsidRDefault="009748DF" w:rsidP="009748DF">
      <w:pPr>
        <w:keepNext/>
        <w:spacing w:before="240" w:line="240" w:lineRule="auto"/>
        <w:rPr>
          <w:b/>
        </w:rPr>
      </w:pPr>
      <w:r w:rsidRPr="00026FF3">
        <w:rPr>
          <w:b/>
        </w:rPr>
        <w:t>ANABOLIC STEROIDAL AGENTS</w:t>
      </w:r>
      <w:r w:rsidRPr="00026FF3">
        <w:rPr>
          <w:b/>
        </w:rPr>
        <w:br/>
      </w:r>
      <w:r w:rsidRPr="00026FF3">
        <w:rPr>
          <w:bCs/>
        </w:rPr>
        <w:t xml:space="preserve">cross reference: ANDROSTERONE, STEROIDAL AGENTS </w:t>
      </w:r>
    </w:p>
    <w:p w14:paraId="48B6FB19" w14:textId="77777777" w:rsidR="009748DF" w:rsidRPr="00026FF3" w:rsidRDefault="001F6281" w:rsidP="009748DF">
      <w:pPr>
        <w:rPr>
          <w:b/>
        </w:rPr>
      </w:pPr>
      <w:r w:rsidRPr="00026FF3">
        <w:t>Schedule 4</w:t>
      </w:r>
      <w:r w:rsidR="009748DF" w:rsidRPr="00026FF3">
        <w:rPr>
          <w:b/>
        </w:rPr>
        <w:br/>
      </w:r>
      <w:r w:rsidR="009748DF" w:rsidRPr="00026FF3">
        <w:t>Appendix D, clause 5</w:t>
      </w:r>
    </w:p>
    <w:p w14:paraId="2ECBD662" w14:textId="77777777" w:rsidR="009748DF" w:rsidRPr="00026FF3" w:rsidRDefault="009748DF" w:rsidP="009748DF">
      <w:pPr>
        <w:keepNext/>
        <w:spacing w:before="240" w:line="240" w:lineRule="auto"/>
        <w:rPr>
          <w:b/>
        </w:rPr>
      </w:pPr>
      <w:r w:rsidRPr="00026FF3">
        <w:rPr>
          <w:b/>
        </w:rPr>
        <w:t>ANAGRELIDE</w:t>
      </w:r>
    </w:p>
    <w:p w14:paraId="5CEC4172" w14:textId="77777777" w:rsidR="009748DF" w:rsidRPr="00026FF3" w:rsidRDefault="001F6281" w:rsidP="009748DF">
      <w:pPr>
        <w:rPr>
          <w:b/>
        </w:rPr>
      </w:pPr>
      <w:r w:rsidRPr="00026FF3">
        <w:t>Schedule 4</w:t>
      </w:r>
    </w:p>
    <w:p w14:paraId="6E979611" w14:textId="77777777" w:rsidR="009748DF" w:rsidRPr="00026FF3" w:rsidRDefault="009748DF" w:rsidP="009748DF">
      <w:pPr>
        <w:keepNext/>
        <w:spacing w:before="240" w:line="240" w:lineRule="auto"/>
        <w:rPr>
          <w:b/>
        </w:rPr>
      </w:pPr>
      <w:r w:rsidRPr="00026FF3">
        <w:rPr>
          <w:b/>
        </w:rPr>
        <w:t>ANAKINRA</w:t>
      </w:r>
    </w:p>
    <w:p w14:paraId="4864FA58" w14:textId="77777777" w:rsidR="009748DF" w:rsidRPr="00026FF3" w:rsidRDefault="001F6281" w:rsidP="009748DF">
      <w:r w:rsidRPr="00026FF3">
        <w:t>Schedule 4</w:t>
      </w:r>
    </w:p>
    <w:p w14:paraId="64E4D8A9" w14:textId="77777777" w:rsidR="009748DF" w:rsidRPr="00026FF3" w:rsidRDefault="009748DF" w:rsidP="009748DF">
      <w:pPr>
        <w:keepNext/>
        <w:spacing w:before="240" w:line="240" w:lineRule="auto"/>
        <w:rPr>
          <w:b/>
        </w:rPr>
      </w:pPr>
      <w:r w:rsidRPr="00026FF3">
        <w:rPr>
          <w:b/>
        </w:rPr>
        <w:t>ANASTROZOLE</w:t>
      </w:r>
    </w:p>
    <w:p w14:paraId="3A58AB4E" w14:textId="77777777" w:rsidR="009748DF" w:rsidRPr="00026FF3" w:rsidRDefault="001F6281" w:rsidP="009748DF">
      <w:pPr>
        <w:rPr>
          <w:b/>
        </w:rPr>
      </w:pPr>
      <w:r w:rsidRPr="00026FF3">
        <w:t>Schedule 4</w:t>
      </w:r>
    </w:p>
    <w:p w14:paraId="76B095FE" w14:textId="77777777" w:rsidR="009748DF" w:rsidRPr="00026FF3" w:rsidRDefault="009748DF" w:rsidP="009748DF">
      <w:pPr>
        <w:keepNext/>
        <w:spacing w:before="240" w:line="240" w:lineRule="auto"/>
        <w:rPr>
          <w:b/>
        </w:rPr>
      </w:pPr>
      <w:r w:rsidRPr="00026FF3">
        <w:rPr>
          <w:b/>
        </w:rPr>
        <w:t>ANCESTIM</w:t>
      </w:r>
    </w:p>
    <w:p w14:paraId="6F771620" w14:textId="77777777" w:rsidR="009748DF" w:rsidRPr="00026FF3" w:rsidRDefault="001F6281" w:rsidP="009748DF">
      <w:pPr>
        <w:rPr>
          <w:b/>
        </w:rPr>
      </w:pPr>
      <w:r w:rsidRPr="00026FF3">
        <w:t>Schedule 4</w:t>
      </w:r>
    </w:p>
    <w:p w14:paraId="4698B659" w14:textId="77777777" w:rsidR="009748DF" w:rsidRPr="00026FF3" w:rsidRDefault="009748DF" w:rsidP="009748DF">
      <w:pPr>
        <w:keepNext/>
        <w:spacing w:before="240" w:line="240" w:lineRule="auto"/>
        <w:rPr>
          <w:b/>
        </w:rPr>
      </w:pPr>
      <w:r w:rsidRPr="00026FF3">
        <w:rPr>
          <w:b/>
        </w:rPr>
        <w:t>ANCHUSA OFFICINALIS</w:t>
      </w:r>
    </w:p>
    <w:p w14:paraId="6B983D63" w14:textId="77777777" w:rsidR="009748DF" w:rsidRPr="00026FF3" w:rsidRDefault="001F6281" w:rsidP="009748DF">
      <w:pPr>
        <w:rPr>
          <w:b/>
        </w:rPr>
      </w:pPr>
      <w:r w:rsidRPr="00026FF3">
        <w:t>Schedule 1</w:t>
      </w:r>
      <w:r w:rsidR="009748DF" w:rsidRPr="00026FF3">
        <w:t>0</w:t>
      </w:r>
    </w:p>
    <w:p w14:paraId="4A77DCA0" w14:textId="77777777" w:rsidR="009748DF" w:rsidRPr="00026FF3" w:rsidRDefault="009748DF" w:rsidP="009748DF">
      <w:pPr>
        <w:keepNext/>
        <w:spacing w:before="240" w:line="240" w:lineRule="auto"/>
        <w:rPr>
          <w:b/>
        </w:rPr>
      </w:pPr>
      <w:r w:rsidRPr="00026FF3">
        <w:rPr>
          <w:b/>
        </w:rPr>
        <w:t>ANCROD</w:t>
      </w:r>
    </w:p>
    <w:p w14:paraId="7357C20F" w14:textId="77777777" w:rsidR="009748DF" w:rsidRPr="00026FF3" w:rsidRDefault="001F6281" w:rsidP="009748DF">
      <w:pPr>
        <w:rPr>
          <w:b/>
        </w:rPr>
      </w:pPr>
      <w:r w:rsidRPr="00026FF3">
        <w:t>Schedule 4</w:t>
      </w:r>
    </w:p>
    <w:p w14:paraId="79CBC5D9" w14:textId="6682BF4C" w:rsidR="00B8559A" w:rsidRPr="00026FF3" w:rsidRDefault="00B8559A" w:rsidP="00B8559A">
      <w:pPr>
        <w:keepNext/>
        <w:spacing w:before="240" w:line="240" w:lineRule="auto"/>
        <w:rPr>
          <w:b/>
        </w:rPr>
      </w:pPr>
      <w:r w:rsidRPr="00B8559A">
        <w:rPr>
          <w:b/>
        </w:rPr>
        <w:t>ANDEXANET ALFA</w:t>
      </w:r>
    </w:p>
    <w:p w14:paraId="19720F5E" w14:textId="77777777" w:rsidR="00B8559A" w:rsidRPr="00026FF3" w:rsidRDefault="00B8559A" w:rsidP="00B8559A">
      <w:pPr>
        <w:rPr>
          <w:b/>
        </w:rPr>
      </w:pPr>
      <w:r w:rsidRPr="00026FF3">
        <w:t>Schedule 4</w:t>
      </w:r>
    </w:p>
    <w:p w14:paraId="08BCB4C9" w14:textId="24F06E84" w:rsidR="009748DF" w:rsidRPr="00026FF3" w:rsidRDefault="009748DF" w:rsidP="009748DF">
      <w:pPr>
        <w:keepNext/>
        <w:spacing w:before="240" w:line="240" w:lineRule="auto"/>
        <w:rPr>
          <w:b/>
        </w:rPr>
      </w:pPr>
      <w:r w:rsidRPr="00026FF3">
        <w:rPr>
          <w:b/>
        </w:rPr>
        <w:t>ANDROGENIC STEROIDAL AGENTS</w:t>
      </w:r>
      <w:r w:rsidRPr="00026FF3">
        <w:rPr>
          <w:b/>
        </w:rPr>
        <w:br/>
      </w:r>
      <w:r w:rsidRPr="00026FF3">
        <w:rPr>
          <w:bCs/>
        </w:rPr>
        <w:t>cross reference: STEROIDAL AGENTS</w:t>
      </w:r>
      <w:r w:rsidRPr="00026FF3">
        <w:rPr>
          <w:b/>
        </w:rPr>
        <w:t xml:space="preserve"> </w:t>
      </w:r>
    </w:p>
    <w:p w14:paraId="4A7035E5" w14:textId="77777777" w:rsidR="009748DF" w:rsidRPr="00026FF3" w:rsidRDefault="001F6281" w:rsidP="009748DF">
      <w:pPr>
        <w:rPr>
          <w:b/>
        </w:rPr>
      </w:pPr>
      <w:r w:rsidRPr="00026FF3">
        <w:t>Schedule 4</w:t>
      </w:r>
      <w:r w:rsidR="009748DF" w:rsidRPr="00026FF3">
        <w:rPr>
          <w:b/>
        </w:rPr>
        <w:br/>
      </w:r>
      <w:r w:rsidR="009748DF" w:rsidRPr="00026FF3">
        <w:t>Appendix D, clause 5</w:t>
      </w:r>
    </w:p>
    <w:p w14:paraId="4DD078D8" w14:textId="77777777" w:rsidR="009748DF" w:rsidRPr="00026FF3" w:rsidRDefault="009748DF" w:rsidP="009748DF">
      <w:pPr>
        <w:keepNext/>
        <w:spacing w:before="240" w:line="240" w:lineRule="auto"/>
        <w:rPr>
          <w:b/>
        </w:rPr>
      </w:pPr>
      <w:r w:rsidRPr="00026FF3">
        <w:rPr>
          <w:b/>
        </w:rPr>
        <w:t>ANDROISOXAZOLE</w:t>
      </w:r>
    </w:p>
    <w:p w14:paraId="51B8CA76" w14:textId="77777777" w:rsidR="009748DF" w:rsidRPr="00026FF3" w:rsidRDefault="001F6281" w:rsidP="009748DF">
      <w:pPr>
        <w:rPr>
          <w:b/>
        </w:rPr>
      </w:pPr>
      <w:r w:rsidRPr="00026FF3">
        <w:t>Schedule 4</w:t>
      </w:r>
      <w:r w:rsidR="009748DF" w:rsidRPr="00026FF3">
        <w:br/>
        <w:t>Appendix D, clause 5 (Anabolic and/or androgenic steroidal agents)</w:t>
      </w:r>
    </w:p>
    <w:p w14:paraId="393C0276" w14:textId="77777777" w:rsidR="009748DF" w:rsidRPr="00026FF3" w:rsidRDefault="009748DF" w:rsidP="009748DF">
      <w:pPr>
        <w:keepNext/>
        <w:spacing w:before="240" w:line="240" w:lineRule="auto"/>
        <w:rPr>
          <w:b/>
        </w:rPr>
      </w:pPr>
      <w:r w:rsidRPr="00026FF3">
        <w:rPr>
          <w:b/>
        </w:rPr>
        <w:t>ANDROSTANOLONE</w:t>
      </w:r>
    </w:p>
    <w:p w14:paraId="4E372A6E" w14:textId="77777777" w:rsidR="009748DF" w:rsidRPr="00026FF3" w:rsidRDefault="001F6281" w:rsidP="009748DF">
      <w:pPr>
        <w:rPr>
          <w:b/>
        </w:rPr>
      </w:pPr>
      <w:r w:rsidRPr="00026FF3">
        <w:t>Schedule 4</w:t>
      </w:r>
    </w:p>
    <w:p w14:paraId="35639554" w14:textId="77777777" w:rsidR="009748DF" w:rsidRPr="00026FF3" w:rsidRDefault="009748DF" w:rsidP="009748DF">
      <w:pPr>
        <w:keepNext/>
        <w:spacing w:before="240" w:line="240" w:lineRule="auto"/>
        <w:rPr>
          <w:b/>
        </w:rPr>
      </w:pPr>
      <w:r w:rsidRPr="00026FF3">
        <w:rPr>
          <w:b/>
        </w:rPr>
        <w:t>ANDROSTENEDIOL</w:t>
      </w:r>
    </w:p>
    <w:p w14:paraId="48648969" w14:textId="77777777" w:rsidR="009748DF" w:rsidRPr="00026FF3" w:rsidRDefault="001F6281" w:rsidP="009748DF">
      <w:pPr>
        <w:rPr>
          <w:b/>
        </w:rPr>
      </w:pPr>
      <w:r w:rsidRPr="00026FF3">
        <w:t>Schedule 4</w:t>
      </w:r>
      <w:r w:rsidR="009748DF" w:rsidRPr="00026FF3">
        <w:br/>
        <w:t>Appendix D, clause 5 (Anabolic and/or androgenic steroidal agents)</w:t>
      </w:r>
    </w:p>
    <w:p w14:paraId="53F86F70" w14:textId="77777777" w:rsidR="009748DF" w:rsidRPr="00026FF3" w:rsidRDefault="009748DF" w:rsidP="009748DF">
      <w:pPr>
        <w:keepNext/>
        <w:spacing w:before="240" w:line="240" w:lineRule="auto"/>
        <w:rPr>
          <w:b/>
        </w:rPr>
      </w:pPr>
      <w:r w:rsidRPr="00026FF3">
        <w:rPr>
          <w:b/>
        </w:rPr>
        <w:t>ANDROSTENEDIONE</w:t>
      </w:r>
    </w:p>
    <w:p w14:paraId="7CD803E9" w14:textId="77777777" w:rsidR="009748DF" w:rsidRPr="00026FF3" w:rsidRDefault="001F6281" w:rsidP="009748DF">
      <w:pPr>
        <w:rPr>
          <w:b/>
        </w:rPr>
      </w:pPr>
      <w:r w:rsidRPr="00026FF3">
        <w:t>Schedule 4</w:t>
      </w:r>
      <w:r w:rsidR="009748DF" w:rsidRPr="00026FF3">
        <w:br/>
        <w:t>Appendix D, clause 5 (Anabolic and/or androgenic steroidal agents)</w:t>
      </w:r>
    </w:p>
    <w:p w14:paraId="061AF4E3" w14:textId="77777777" w:rsidR="009748DF" w:rsidRPr="00026FF3" w:rsidRDefault="009748DF" w:rsidP="009748DF">
      <w:pPr>
        <w:keepNext/>
        <w:spacing w:before="240" w:line="240" w:lineRule="auto"/>
        <w:rPr>
          <w:b/>
        </w:rPr>
      </w:pPr>
      <w:r w:rsidRPr="00026FF3">
        <w:rPr>
          <w:b/>
        </w:rPr>
        <w:t>ANDROSTENEDIONE ALBUMEN</w:t>
      </w:r>
    </w:p>
    <w:p w14:paraId="53316A07" w14:textId="77777777" w:rsidR="009748DF" w:rsidRPr="00026FF3" w:rsidRDefault="009748DF" w:rsidP="009748DF">
      <w:pPr>
        <w:rPr>
          <w:b/>
        </w:rPr>
      </w:pPr>
      <w:r w:rsidRPr="00026FF3">
        <w:t xml:space="preserve">Appendix B, </w:t>
      </w:r>
      <w:r w:rsidR="001F6281" w:rsidRPr="00026FF3">
        <w:t>clause 3</w:t>
      </w:r>
    </w:p>
    <w:p w14:paraId="29BD65E9" w14:textId="77777777" w:rsidR="009748DF" w:rsidRPr="00026FF3" w:rsidRDefault="009748DF" w:rsidP="009748DF">
      <w:pPr>
        <w:keepNext/>
        <w:spacing w:before="240" w:line="240" w:lineRule="auto"/>
        <w:rPr>
          <w:b/>
        </w:rPr>
      </w:pPr>
      <w:r w:rsidRPr="00026FF3">
        <w:rPr>
          <w:b/>
        </w:rPr>
        <w:t>ANECORTAVE</w:t>
      </w:r>
    </w:p>
    <w:p w14:paraId="61FB6D8A" w14:textId="77777777" w:rsidR="009748DF" w:rsidRPr="00026FF3" w:rsidRDefault="001F6281" w:rsidP="009748DF">
      <w:pPr>
        <w:rPr>
          <w:b/>
        </w:rPr>
      </w:pPr>
      <w:r w:rsidRPr="00026FF3">
        <w:t>Schedule 4</w:t>
      </w:r>
    </w:p>
    <w:p w14:paraId="05A6356E" w14:textId="77777777" w:rsidR="009748DF" w:rsidRPr="00026FF3" w:rsidRDefault="009748DF" w:rsidP="009748DF">
      <w:pPr>
        <w:keepNext/>
        <w:spacing w:before="240" w:line="240" w:lineRule="auto"/>
        <w:rPr>
          <w:b/>
        </w:rPr>
      </w:pPr>
      <w:r w:rsidRPr="00026FF3">
        <w:rPr>
          <w:b/>
        </w:rPr>
        <w:t>ANGIOTENSIN AMIDE</w:t>
      </w:r>
    </w:p>
    <w:p w14:paraId="545C7ED2" w14:textId="77777777" w:rsidR="009748DF" w:rsidRPr="00026FF3" w:rsidRDefault="001F6281" w:rsidP="009748DF">
      <w:pPr>
        <w:rPr>
          <w:b/>
        </w:rPr>
      </w:pPr>
      <w:r w:rsidRPr="00026FF3">
        <w:t>Schedule 4</w:t>
      </w:r>
    </w:p>
    <w:p w14:paraId="7B7A3187" w14:textId="77777777" w:rsidR="009748DF" w:rsidRPr="00026FF3" w:rsidRDefault="009748DF" w:rsidP="009748DF">
      <w:pPr>
        <w:keepNext/>
        <w:spacing w:before="240" w:line="240" w:lineRule="auto"/>
        <w:rPr>
          <w:bCs/>
        </w:rPr>
      </w:pPr>
      <w:r w:rsidRPr="00026FF3">
        <w:rPr>
          <w:b/>
        </w:rPr>
        <w:t>ANHYDRIDES, ORGANIC ACID</w:t>
      </w:r>
      <w:r w:rsidRPr="00026FF3">
        <w:rPr>
          <w:b/>
        </w:rPr>
        <w:br/>
      </w:r>
      <w:r w:rsidRPr="00026FF3">
        <w:rPr>
          <w:bCs/>
        </w:rPr>
        <w:t>cross reference: CURING AGENTS FOR EPOXY RESINS</w:t>
      </w:r>
    </w:p>
    <w:p w14:paraId="19CAEFD2"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195F14CC" w14:textId="77777777" w:rsidR="009748DF" w:rsidRPr="00026FF3" w:rsidRDefault="009748DF" w:rsidP="009748DF">
      <w:pPr>
        <w:keepNext/>
        <w:spacing w:before="240" w:line="240" w:lineRule="auto"/>
        <w:rPr>
          <w:b/>
        </w:rPr>
      </w:pPr>
      <w:r w:rsidRPr="00026FF3">
        <w:rPr>
          <w:b/>
        </w:rPr>
        <w:t>ANIDULAFUNGIN</w:t>
      </w:r>
    </w:p>
    <w:p w14:paraId="6FAD90DA" w14:textId="77777777" w:rsidR="009748DF" w:rsidRPr="00026FF3" w:rsidRDefault="001F6281" w:rsidP="009748DF">
      <w:pPr>
        <w:rPr>
          <w:b/>
        </w:rPr>
      </w:pPr>
      <w:r w:rsidRPr="00026FF3">
        <w:t>Schedule 4</w:t>
      </w:r>
      <w:r w:rsidR="009748DF" w:rsidRPr="00026FF3">
        <w:t xml:space="preserve"> </w:t>
      </w:r>
    </w:p>
    <w:p w14:paraId="709AE49E" w14:textId="77777777" w:rsidR="009748DF" w:rsidRPr="00026FF3" w:rsidRDefault="009748DF" w:rsidP="009748DF">
      <w:pPr>
        <w:keepNext/>
        <w:spacing w:before="240" w:line="240" w:lineRule="auto"/>
        <w:rPr>
          <w:b/>
        </w:rPr>
      </w:pPr>
      <w:r w:rsidRPr="00026FF3">
        <w:rPr>
          <w:b/>
        </w:rPr>
        <w:t>ANILERIDINE</w:t>
      </w:r>
    </w:p>
    <w:p w14:paraId="0141711F" w14:textId="77777777" w:rsidR="009748DF" w:rsidRPr="00026FF3" w:rsidRDefault="001F6281" w:rsidP="009748DF">
      <w:pPr>
        <w:rPr>
          <w:b/>
        </w:rPr>
      </w:pPr>
      <w:r w:rsidRPr="00026FF3">
        <w:t>Schedule 8</w:t>
      </w:r>
    </w:p>
    <w:p w14:paraId="469D5F25" w14:textId="77777777" w:rsidR="009748DF" w:rsidRPr="00026FF3" w:rsidRDefault="009748DF" w:rsidP="009748DF">
      <w:pPr>
        <w:keepNext/>
        <w:spacing w:before="240" w:line="240" w:lineRule="auto"/>
        <w:rPr>
          <w:b/>
        </w:rPr>
      </w:pPr>
      <w:r w:rsidRPr="00026FF3">
        <w:rPr>
          <w:b/>
        </w:rPr>
        <w:t>ANILINE</w:t>
      </w:r>
    </w:p>
    <w:p w14:paraId="1E57E0B7" w14:textId="77777777" w:rsidR="009748DF"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09BB7FD3" w14:textId="582D95CF" w:rsidR="00FE2E51" w:rsidRPr="00026FF3" w:rsidRDefault="00FE2E51" w:rsidP="00FE2E51">
      <w:pPr>
        <w:keepNext/>
        <w:spacing w:before="240" w:line="240" w:lineRule="auto"/>
        <w:rPr>
          <w:b/>
        </w:rPr>
      </w:pPr>
      <w:r w:rsidRPr="00026FF3">
        <w:rPr>
          <w:b/>
        </w:rPr>
        <w:t>ANI</w:t>
      </w:r>
      <w:r>
        <w:rPr>
          <w:b/>
        </w:rPr>
        <w:t>MAL BLOOD PRODUCTS</w:t>
      </w:r>
    </w:p>
    <w:p w14:paraId="79237739" w14:textId="1BBD1186" w:rsidR="00FE2E51" w:rsidRPr="00026FF3" w:rsidRDefault="00FE2E51" w:rsidP="00FE2E51">
      <w:pPr>
        <w:rPr>
          <w:b/>
        </w:rPr>
      </w:pPr>
      <w:r w:rsidRPr="00026FF3">
        <w:t>Schedule </w:t>
      </w:r>
      <w:r>
        <w:t>4</w:t>
      </w:r>
    </w:p>
    <w:p w14:paraId="2C549C5B" w14:textId="77777777" w:rsidR="009748DF" w:rsidRPr="00026FF3" w:rsidRDefault="009748DF" w:rsidP="009748DF">
      <w:pPr>
        <w:keepNext/>
        <w:spacing w:before="240" w:line="240" w:lineRule="auto"/>
        <w:rPr>
          <w:b/>
        </w:rPr>
      </w:pPr>
      <w:r w:rsidRPr="00026FF3">
        <w:rPr>
          <w:b/>
        </w:rPr>
        <w:t>ANIRACETAM</w:t>
      </w:r>
      <w:r w:rsidRPr="00026FF3">
        <w:rPr>
          <w:b/>
        </w:rPr>
        <w:br/>
      </w:r>
      <w:r w:rsidRPr="00026FF3">
        <w:rPr>
          <w:bCs/>
        </w:rPr>
        <w:t>cross reference: RACETAMS</w:t>
      </w:r>
    </w:p>
    <w:p w14:paraId="44FF1AA9" w14:textId="77777777" w:rsidR="009748DF" w:rsidRPr="00026FF3" w:rsidRDefault="001F6281" w:rsidP="009748DF">
      <w:r w:rsidRPr="00026FF3">
        <w:t>Schedule 4</w:t>
      </w:r>
    </w:p>
    <w:p w14:paraId="09AEA9CD" w14:textId="77777777" w:rsidR="009748DF" w:rsidRPr="00026FF3" w:rsidRDefault="009748DF" w:rsidP="009748DF">
      <w:pPr>
        <w:keepNext/>
        <w:spacing w:before="240" w:line="240" w:lineRule="auto"/>
        <w:rPr>
          <w:b/>
        </w:rPr>
      </w:pPr>
      <w:r w:rsidRPr="00026FF3">
        <w:rPr>
          <w:b/>
        </w:rPr>
        <w:t>ANISE OIL</w:t>
      </w:r>
    </w:p>
    <w:p w14:paraId="0CB4E03D" w14:textId="77777777" w:rsidR="009748DF" w:rsidRPr="00026FF3" w:rsidRDefault="001F6281" w:rsidP="009748DF">
      <w:r w:rsidRPr="00026FF3">
        <w:t>Schedule 5</w:t>
      </w:r>
      <w:r w:rsidR="009748DF" w:rsidRPr="00026FF3">
        <w:br/>
        <w:t xml:space="preserve">Appendix E, </w:t>
      </w:r>
      <w:r w:rsidRPr="00026FF3">
        <w:t>clause 3</w:t>
      </w:r>
      <w:r w:rsidR="009748DF" w:rsidRPr="00026FF3">
        <w:t>, Part 4</w:t>
      </w:r>
    </w:p>
    <w:p w14:paraId="120B3192" w14:textId="77777777" w:rsidR="009748DF" w:rsidRPr="00026FF3" w:rsidRDefault="009748DF" w:rsidP="009748DF">
      <w:pPr>
        <w:keepNext/>
        <w:spacing w:before="240" w:line="240" w:lineRule="auto"/>
        <w:rPr>
          <w:b/>
        </w:rPr>
      </w:pPr>
      <w:r w:rsidRPr="00026FF3">
        <w:rPr>
          <w:i/>
          <w:iCs/>
        </w:rPr>
        <w:t>o</w:t>
      </w:r>
      <w:r w:rsidR="00026FF3">
        <w:rPr>
          <w:b/>
        </w:rPr>
        <w:noBreakHyphen/>
      </w:r>
      <w:r w:rsidRPr="00026FF3">
        <w:rPr>
          <w:b/>
        </w:rPr>
        <w:t>ANISIDINE</w:t>
      </w:r>
    </w:p>
    <w:p w14:paraId="2CB08D56" w14:textId="03EDB91F" w:rsidR="00820D31" w:rsidRDefault="00820D31" w:rsidP="009748DF">
      <w:r>
        <w:t xml:space="preserve">cross reference: CAS No. </w:t>
      </w:r>
      <w:r w:rsidRPr="00820D31">
        <w:t>90-04-0</w:t>
      </w:r>
      <w:r>
        <w:t xml:space="preserve">, </w:t>
      </w:r>
      <w:r w:rsidRPr="008C1D75">
        <w:rPr>
          <w:i/>
          <w:iCs/>
        </w:rPr>
        <w:t>o</w:t>
      </w:r>
      <w:r w:rsidRPr="00820D31">
        <w:t>-ANISIDINE HYDROCHLORIDE</w:t>
      </w:r>
      <w:r>
        <w:t xml:space="preserve"> (CAS No. </w:t>
      </w:r>
      <w:r w:rsidRPr="00820D31">
        <w:t>134-29-2</w:t>
      </w:r>
      <w:r>
        <w:t>)</w:t>
      </w:r>
    </w:p>
    <w:p w14:paraId="5279645C" w14:textId="502B6AE4" w:rsidR="009748DF" w:rsidRPr="00026FF3" w:rsidRDefault="001F6281" w:rsidP="009748DF">
      <w:r w:rsidRPr="00026FF3">
        <w:t>Schedule 1</w:t>
      </w:r>
      <w:r w:rsidR="009748DF" w:rsidRPr="00026FF3">
        <w:t>0</w:t>
      </w:r>
    </w:p>
    <w:p w14:paraId="160C11B7" w14:textId="77777777" w:rsidR="009748DF" w:rsidRPr="00026FF3" w:rsidRDefault="009748DF" w:rsidP="009748DF">
      <w:pPr>
        <w:keepNext/>
        <w:spacing w:before="240" w:line="240" w:lineRule="auto"/>
        <w:rPr>
          <w:b/>
        </w:rPr>
      </w:pPr>
      <w:r w:rsidRPr="00026FF3">
        <w:rPr>
          <w:b/>
        </w:rPr>
        <w:t>ANISTREPLASE</w:t>
      </w:r>
    </w:p>
    <w:p w14:paraId="6810495C" w14:textId="77777777" w:rsidR="009748DF" w:rsidRPr="00026FF3" w:rsidRDefault="001F6281" w:rsidP="009748DF">
      <w:pPr>
        <w:rPr>
          <w:b/>
        </w:rPr>
      </w:pPr>
      <w:r w:rsidRPr="00026FF3">
        <w:t>Schedule 4</w:t>
      </w:r>
    </w:p>
    <w:p w14:paraId="53DB2AE2" w14:textId="77777777" w:rsidR="009748DF" w:rsidRPr="00026FF3" w:rsidRDefault="009748DF" w:rsidP="009748DF">
      <w:pPr>
        <w:keepNext/>
        <w:spacing w:before="240" w:line="240" w:lineRule="auto"/>
        <w:rPr>
          <w:b/>
        </w:rPr>
      </w:pPr>
      <w:r w:rsidRPr="00026FF3">
        <w:rPr>
          <w:b/>
        </w:rPr>
        <w:t>ANTAZOLINE</w:t>
      </w:r>
    </w:p>
    <w:p w14:paraId="1A08FF7D" w14:textId="77777777" w:rsidR="009748DF" w:rsidRPr="00026FF3" w:rsidRDefault="001F6281" w:rsidP="009748DF">
      <w:pPr>
        <w:rPr>
          <w:b/>
        </w:rPr>
      </w:pPr>
      <w:r w:rsidRPr="00026FF3">
        <w:t>Schedule 4</w:t>
      </w:r>
      <w:r w:rsidR="009748DF" w:rsidRPr="00026FF3">
        <w:br/>
      </w:r>
      <w:r w:rsidRPr="00026FF3">
        <w:t>Schedule 2</w:t>
      </w:r>
    </w:p>
    <w:p w14:paraId="663E1AA7" w14:textId="77777777" w:rsidR="009748DF" w:rsidRPr="00026FF3" w:rsidRDefault="009748DF" w:rsidP="009748DF">
      <w:pPr>
        <w:keepNext/>
        <w:spacing w:before="240" w:line="240" w:lineRule="auto"/>
        <w:rPr>
          <w:b/>
        </w:rPr>
      </w:pPr>
      <w:r w:rsidRPr="00026FF3">
        <w:rPr>
          <w:b/>
        </w:rPr>
        <w:t>ANTIBIOTIC SUBSTANCES</w:t>
      </w:r>
      <w:r w:rsidRPr="00026FF3">
        <w:rPr>
          <w:b/>
        </w:rPr>
        <w:br/>
      </w:r>
      <w:r w:rsidRPr="00026FF3">
        <w:rPr>
          <w:bCs/>
        </w:rPr>
        <w:t>cross reference: NISIN</w:t>
      </w:r>
    </w:p>
    <w:p w14:paraId="77915401" w14:textId="77777777" w:rsidR="009748DF" w:rsidRPr="00026FF3" w:rsidRDefault="001F6281" w:rsidP="009748DF">
      <w:pPr>
        <w:rPr>
          <w:b/>
        </w:rPr>
      </w:pPr>
      <w:r w:rsidRPr="00026FF3">
        <w:t>Schedule 4</w:t>
      </w:r>
    </w:p>
    <w:p w14:paraId="1D509450" w14:textId="77777777" w:rsidR="009748DF" w:rsidRPr="00026FF3" w:rsidRDefault="009748DF" w:rsidP="009748DF">
      <w:pPr>
        <w:keepNext/>
        <w:spacing w:before="240" w:line="240" w:lineRule="auto"/>
        <w:rPr>
          <w:b/>
        </w:rPr>
      </w:pPr>
      <w:r w:rsidRPr="00026FF3">
        <w:rPr>
          <w:b/>
        </w:rPr>
        <w:t>ANTIGENS</w:t>
      </w:r>
    </w:p>
    <w:p w14:paraId="375694E8" w14:textId="77777777" w:rsidR="009748DF" w:rsidRPr="00026FF3" w:rsidRDefault="001F6281" w:rsidP="009748DF">
      <w:pPr>
        <w:rPr>
          <w:b/>
        </w:rPr>
      </w:pPr>
      <w:r w:rsidRPr="00026FF3">
        <w:t>Schedule 4</w:t>
      </w:r>
    </w:p>
    <w:p w14:paraId="0F9B6BF0" w14:textId="79AB80D9" w:rsidR="009748DF" w:rsidRPr="00026FF3" w:rsidRDefault="009748DF" w:rsidP="009748DF">
      <w:pPr>
        <w:keepNext/>
        <w:spacing w:before="240" w:line="240" w:lineRule="auto"/>
        <w:rPr>
          <w:b/>
        </w:rPr>
      </w:pPr>
      <w:r w:rsidRPr="00026FF3">
        <w:rPr>
          <w:b/>
        </w:rPr>
        <w:t>ANTIHISTAMINES</w:t>
      </w:r>
      <w:r w:rsidRPr="00026FF3">
        <w:rPr>
          <w:b/>
        </w:rPr>
        <w:br/>
      </w:r>
      <w:r w:rsidRPr="00026FF3">
        <w:rPr>
          <w:bCs/>
        </w:rPr>
        <w:t>cross reference: ASTEMIZOLE, AZELASTINE, BILASTINE,</w:t>
      </w:r>
      <w:r w:rsidR="00BE76E3">
        <w:rPr>
          <w:bCs/>
        </w:rPr>
        <w:t xml:space="preserve"> CETIRIZINE,</w:t>
      </w:r>
      <w:r w:rsidRPr="00026FF3">
        <w:rPr>
          <w:bCs/>
        </w:rPr>
        <w:t xml:space="preserve"> DESLORATADINE, FEXOFENADINE, LORATADINE,</w:t>
      </w:r>
      <w:r w:rsidR="00BE76E3">
        <w:rPr>
          <w:bCs/>
        </w:rPr>
        <w:t xml:space="preserve"> OLOPATADINE,</w:t>
      </w:r>
      <w:r w:rsidRPr="00026FF3">
        <w:rPr>
          <w:bCs/>
        </w:rPr>
        <w:t xml:space="preserve"> TERFENADINE</w:t>
      </w:r>
    </w:p>
    <w:p w14:paraId="58889FFE" w14:textId="77777777" w:rsidR="009748DF" w:rsidRPr="00026FF3" w:rsidRDefault="001F6281" w:rsidP="009748DF">
      <w:pPr>
        <w:rPr>
          <w:b/>
        </w:rPr>
      </w:pPr>
      <w:r w:rsidRPr="00026FF3">
        <w:t>Schedule 4</w:t>
      </w:r>
      <w:r w:rsidR="009748DF" w:rsidRPr="00026FF3">
        <w:br/>
        <w:t xml:space="preserve">Appendix F, </w:t>
      </w:r>
      <w:r w:rsidRPr="00026FF3">
        <w:t>clause 4</w:t>
      </w:r>
    </w:p>
    <w:p w14:paraId="0C6EA9E5" w14:textId="437AFC0B" w:rsidR="009748DF" w:rsidRPr="00026FF3" w:rsidRDefault="009748DF" w:rsidP="009748DF">
      <w:pPr>
        <w:keepNext/>
        <w:spacing w:before="240" w:line="240" w:lineRule="auto"/>
        <w:rPr>
          <w:b/>
        </w:rPr>
      </w:pPr>
      <w:r w:rsidRPr="00026FF3">
        <w:rPr>
          <w:b/>
        </w:rPr>
        <w:t>ANTIMONY</w:t>
      </w:r>
      <w:r w:rsidRPr="00026FF3">
        <w:rPr>
          <w:b/>
        </w:rPr>
        <w:br/>
      </w:r>
      <w:r w:rsidRPr="00026FF3">
        <w:rPr>
          <w:bCs/>
        </w:rPr>
        <w:t>cross reference: ANTIMONY COMPOUNDS, ANTIMONY CHLORIDE, ANTIMONY TITANATE</w:t>
      </w:r>
    </w:p>
    <w:p w14:paraId="0C7868C5" w14:textId="77777777" w:rsidR="009748DF" w:rsidRPr="00026FF3" w:rsidRDefault="001F6281" w:rsidP="009748DF">
      <w:pPr>
        <w:rPr>
          <w:b/>
        </w:rPr>
      </w:pPr>
      <w:r w:rsidRPr="00026FF3">
        <w:t>Schedule 6</w:t>
      </w:r>
      <w:r w:rsidR="009748DF" w:rsidRPr="00026FF3">
        <w:br/>
      </w:r>
      <w:r w:rsidRPr="00026FF3">
        <w:t>Schedule 4</w:t>
      </w:r>
      <w:r w:rsidR="009748DF" w:rsidRPr="00026FF3">
        <w:br/>
        <w:t xml:space="preserve">Appendix E, </w:t>
      </w:r>
      <w:r w:rsidRPr="00026FF3">
        <w:t>clause 3</w:t>
      </w:r>
      <w:r w:rsidR="009748DF" w:rsidRPr="00026FF3">
        <w:br/>
        <w:t>Appendix G, clause 1</w:t>
      </w:r>
    </w:p>
    <w:p w14:paraId="02581859" w14:textId="77777777" w:rsidR="009748DF" w:rsidRPr="00026FF3" w:rsidRDefault="009748DF" w:rsidP="009748DF">
      <w:pPr>
        <w:keepNext/>
        <w:spacing w:before="240" w:line="240" w:lineRule="auto"/>
        <w:rPr>
          <w:b/>
        </w:rPr>
      </w:pPr>
      <w:r w:rsidRPr="00026FF3">
        <w:rPr>
          <w:b/>
        </w:rPr>
        <w:t>ANTISERA</w:t>
      </w:r>
      <w:r w:rsidRPr="00026FF3">
        <w:rPr>
          <w:b/>
        </w:rPr>
        <w:br/>
      </w:r>
      <w:r w:rsidRPr="00026FF3">
        <w:rPr>
          <w:bCs/>
        </w:rPr>
        <w:t>cross reference: IMMUNOSERA</w:t>
      </w:r>
    </w:p>
    <w:p w14:paraId="08AACC74" w14:textId="77777777" w:rsidR="009748DF" w:rsidRPr="00026FF3" w:rsidRDefault="001F6281" w:rsidP="009748DF">
      <w:pPr>
        <w:rPr>
          <w:b/>
        </w:rPr>
      </w:pPr>
      <w:r w:rsidRPr="00026FF3">
        <w:t>Schedule 4</w:t>
      </w:r>
    </w:p>
    <w:p w14:paraId="1B722183" w14:textId="42E9C584" w:rsidR="009748DF" w:rsidRPr="00026FF3" w:rsidRDefault="009748DF" w:rsidP="009748DF">
      <w:pPr>
        <w:keepNext/>
        <w:spacing w:before="240" w:line="240" w:lineRule="auto"/>
        <w:rPr>
          <w:bCs/>
        </w:rPr>
      </w:pPr>
      <w:r w:rsidRPr="00026FF3">
        <w:rPr>
          <w:b/>
        </w:rPr>
        <w:t>AOD</w:t>
      </w:r>
      <w:r w:rsidR="00026FF3">
        <w:rPr>
          <w:b/>
        </w:rPr>
        <w:noBreakHyphen/>
      </w:r>
      <w:r w:rsidRPr="00026FF3">
        <w:rPr>
          <w:b/>
        </w:rPr>
        <w:t xml:space="preserve">9604 </w:t>
      </w:r>
      <w:r w:rsidRPr="00026FF3">
        <w:rPr>
          <w:bCs/>
        </w:rPr>
        <w:t>(CAS No. 221231</w:t>
      </w:r>
      <w:r w:rsidR="00026FF3">
        <w:rPr>
          <w:bCs/>
        </w:rPr>
        <w:noBreakHyphen/>
      </w:r>
      <w:r w:rsidRPr="00026FF3">
        <w:rPr>
          <w:bCs/>
        </w:rPr>
        <w:t>10</w:t>
      </w:r>
      <w:r w:rsidR="00026FF3">
        <w:rPr>
          <w:bCs/>
        </w:rPr>
        <w:noBreakHyphen/>
      </w:r>
      <w:r w:rsidRPr="00026FF3">
        <w:rPr>
          <w:bCs/>
        </w:rPr>
        <w:t>3)</w:t>
      </w:r>
    </w:p>
    <w:p w14:paraId="047C5EDF" w14:textId="77777777" w:rsidR="009748DF" w:rsidRPr="00026FF3" w:rsidRDefault="001F6281" w:rsidP="009748DF">
      <w:r w:rsidRPr="00026FF3">
        <w:t>Schedule 4</w:t>
      </w:r>
      <w:r w:rsidR="009748DF" w:rsidRPr="00026FF3">
        <w:br/>
        <w:t>Appendix D, clause 5</w:t>
      </w:r>
    </w:p>
    <w:p w14:paraId="325055C2" w14:textId="77777777" w:rsidR="009748DF" w:rsidRPr="00026FF3" w:rsidRDefault="009748DF" w:rsidP="009748DF">
      <w:pPr>
        <w:keepNext/>
        <w:spacing w:before="240" w:line="240" w:lineRule="auto"/>
        <w:rPr>
          <w:b/>
        </w:rPr>
      </w:pPr>
      <w:r w:rsidRPr="00026FF3">
        <w:rPr>
          <w:b/>
        </w:rPr>
        <w:t>APALUTAMIDE</w:t>
      </w:r>
    </w:p>
    <w:p w14:paraId="4EF6D346" w14:textId="77777777" w:rsidR="009748DF" w:rsidRPr="00026FF3" w:rsidRDefault="001F6281" w:rsidP="009748DF">
      <w:pPr>
        <w:rPr>
          <w:b/>
        </w:rPr>
      </w:pPr>
      <w:r w:rsidRPr="00026FF3">
        <w:t>Schedule 4</w:t>
      </w:r>
      <w:r w:rsidR="009748DF" w:rsidRPr="00026FF3">
        <w:t xml:space="preserve"> </w:t>
      </w:r>
    </w:p>
    <w:p w14:paraId="6E13F3D0" w14:textId="77777777" w:rsidR="009748DF" w:rsidRPr="00026FF3" w:rsidRDefault="009748DF" w:rsidP="009748DF">
      <w:pPr>
        <w:keepNext/>
        <w:spacing w:before="240" w:line="240" w:lineRule="auto"/>
        <w:rPr>
          <w:b/>
        </w:rPr>
      </w:pPr>
      <w:r w:rsidRPr="00026FF3">
        <w:rPr>
          <w:b/>
        </w:rPr>
        <w:t>APIXABAN</w:t>
      </w:r>
    </w:p>
    <w:p w14:paraId="0E7D70BF" w14:textId="77777777" w:rsidR="009748DF" w:rsidRPr="00026FF3" w:rsidRDefault="001F6281" w:rsidP="009748DF">
      <w:pPr>
        <w:rPr>
          <w:b/>
        </w:rPr>
      </w:pPr>
      <w:r w:rsidRPr="00026FF3">
        <w:t>Schedule 4</w:t>
      </w:r>
    </w:p>
    <w:p w14:paraId="7D5AFE5D" w14:textId="77777777" w:rsidR="009748DF" w:rsidRPr="00026FF3" w:rsidRDefault="009748DF" w:rsidP="009748DF">
      <w:pPr>
        <w:keepNext/>
        <w:spacing w:before="240" w:line="240" w:lineRule="auto"/>
        <w:rPr>
          <w:b/>
        </w:rPr>
      </w:pPr>
      <w:r w:rsidRPr="00026FF3">
        <w:rPr>
          <w:b/>
        </w:rPr>
        <w:t>APOCYNUM spp.</w:t>
      </w:r>
    </w:p>
    <w:p w14:paraId="26DD31B8" w14:textId="77777777" w:rsidR="009748DF" w:rsidRPr="00026FF3" w:rsidRDefault="001F6281" w:rsidP="009748DF">
      <w:pPr>
        <w:rPr>
          <w:b/>
        </w:rPr>
      </w:pPr>
      <w:r w:rsidRPr="00026FF3">
        <w:t>Schedule 4</w:t>
      </w:r>
    </w:p>
    <w:p w14:paraId="0EC9241B" w14:textId="77777777" w:rsidR="009748DF" w:rsidRPr="00026FF3" w:rsidRDefault="009748DF" w:rsidP="009748DF">
      <w:pPr>
        <w:keepNext/>
        <w:spacing w:before="240" w:line="240" w:lineRule="auto"/>
        <w:rPr>
          <w:b/>
        </w:rPr>
      </w:pPr>
      <w:r w:rsidRPr="00026FF3">
        <w:rPr>
          <w:b/>
        </w:rPr>
        <w:t>APOMORPHINE</w:t>
      </w:r>
    </w:p>
    <w:p w14:paraId="557AE57E" w14:textId="77777777" w:rsidR="009748DF" w:rsidRPr="00026FF3" w:rsidRDefault="001F6281" w:rsidP="009748DF">
      <w:pPr>
        <w:rPr>
          <w:b/>
        </w:rPr>
      </w:pPr>
      <w:r w:rsidRPr="00026FF3">
        <w:t>Schedule 4</w:t>
      </w:r>
      <w:r w:rsidR="009748DF" w:rsidRPr="00026FF3">
        <w:rPr>
          <w:b/>
        </w:rPr>
        <w:br/>
      </w:r>
      <w:r w:rsidR="009748DF" w:rsidRPr="00026FF3">
        <w:t>Appendix G, clause 1</w:t>
      </w:r>
    </w:p>
    <w:p w14:paraId="66C2E9C3" w14:textId="77777777" w:rsidR="009748DF" w:rsidRPr="00026FF3" w:rsidRDefault="009748DF" w:rsidP="009748DF">
      <w:pPr>
        <w:keepNext/>
        <w:spacing w:before="240" w:line="240" w:lineRule="auto"/>
        <w:rPr>
          <w:b/>
        </w:rPr>
      </w:pPr>
      <w:r w:rsidRPr="00026FF3">
        <w:rPr>
          <w:b/>
        </w:rPr>
        <w:t>APRACLONIDINE</w:t>
      </w:r>
    </w:p>
    <w:p w14:paraId="5E8ED99F" w14:textId="77777777" w:rsidR="009748DF" w:rsidRPr="00026FF3" w:rsidRDefault="001F6281" w:rsidP="009748DF">
      <w:pPr>
        <w:rPr>
          <w:b/>
        </w:rPr>
      </w:pPr>
      <w:r w:rsidRPr="00026FF3">
        <w:t>Schedule 4</w:t>
      </w:r>
    </w:p>
    <w:p w14:paraId="293F854D" w14:textId="77777777" w:rsidR="009748DF" w:rsidRPr="00026FF3" w:rsidRDefault="009748DF" w:rsidP="009748DF">
      <w:pPr>
        <w:keepNext/>
        <w:spacing w:before="240" w:line="240" w:lineRule="auto"/>
        <w:rPr>
          <w:b/>
        </w:rPr>
      </w:pPr>
      <w:r w:rsidRPr="00026FF3">
        <w:rPr>
          <w:b/>
        </w:rPr>
        <w:t>APRAMYCIN</w:t>
      </w:r>
    </w:p>
    <w:p w14:paraId="04E99AF7" w14:textId="77777777" w:rsidR="009748DF" w:rsidRPr="00026FF3" w:rsidRDefault="001F6281" w:rsidP="009748DF">
      <w:r w:rsidRPr="00026FF3">
        <w:t>Schedule 4</w:t>
      </w:r>
    </w:p>
    <w:p w14:paraId="10EAADDB" w14:textId="77777777" w:rsidR="009748DF" w:rsidRPr="00026FF3" w:rsidRDefault="009748DF" w:rsidP="009748DF">
      <w:pPr>
        <w:keepNext/>
        <w:spacing w:before="240" w:line="240" w:lineRule="auto"/>
        <w:rPr>
          <w:b/>
        </w:rPr>
      </w:pPr>
      <w:r w:rsidRPr="00026FF3">
        <w:rPr>
          <w:b/>
        </w:rPr>
        <w:t>APREMILAST</w:t>
      </w:r>
    </w:p>
    <w:p w14:paraId="161C5FE9" w14:textId="77777777" w:rsidR="009748DF" w:rsidRPr="00026FF3" w:rsidRDefault="001F6281" w:rsidP="009748DF">
      <w:r w:rsidRPr="00026FF3">
        <w:t>Schedule 4</w:t>
      </w:r>
    </w:p>
    <w:p w14:paraId="59982DB5" w14:textId="77777777" w:rsidR="009748DF" w:rsidRPr="00026FF3" w:rsidRDefault="009748DF" w:rsidP="009748DF">
      <w:pPr>
        <w:keepNext/>
        <w:spacing w:before="240" w:line="240" w:lineRule="auto"/>
        <w:rPr>
          <w:b/>
        </w:rPr>
      </w:pPr>
      <w:r w:rsidRPr="00026FF3">
        <w:rPr>
          <w:b/>
        </w:rPr>
        <w:t>APREPITANT</w:t>
      </w:r>
    </w:p>
    <w:p w14:paraId="3E1E5E35" w14:textId="77777777" w:rsidR="009748DF" w:rsidRPr="00026FF3" w:rsidRDefault="001F6281" w:rsidP="009748DF">
      <w:pPr>
        <w:rPr>
          <w:b/>
        </w:rPr>
      </w:pPr>
      <w:r w:rsidRPr="00026FF3">
        <w:t>Schedule 4</w:t>
      </w:r>
    </w:p>
    <w:p w14:paraId="2E10EED9" w14:textId="77777777" w:rsidR="00CF6633" w:rsidRPr="00026FF3" w:rsidRDefault="00CF6633" w:rsidP="00CF6633">
      <w:pPr>
        <w:keepNext/>
        <w:spacing w:before="240" w:line="240" w:lineRule="auto"/>
        <w:rPr>
          <w:b/>
        </w:rPr>
      </w:pPr>
      <w:r w:rsidRPr="00026FF3">
        <w:rPr>
          <w:b/>
          <w:bCs/>
        </w:rPr>
        <w:t>APRICOT KERNELS</w:t>
      </w:r>
    </w:p>
    <w:p w14:paraId="5AA7BB45" w14:textId="77777777" w:rsidR="00CF6633" w:rsidRPr="00026FF3" w:rsidRDefault="00CF6633" w:rsidP="00CF6633">
      <w:pPr>
        <w:rPr>
          <w:b/>
        </w:rPr>
      </w:pPr>
      <w:r w:rsidRPr="00026FF3">
        <w:t>cross reference: AMYGDALIN, HYDROCYANIC ACID</w:t>
      </w:r>
    </w:p>
    <w:p w14:paraId="6FC827FF" w14:textId="77777777" w:rsidR="009748DF" w:rsidRPr="00026FF3" w:rsidRDefault="009748DF" w:rsidP="009748DF">
      <w:pPr>
        <w:keepNext/>
        <w:spacing w:before="240" w:line="240" w:lineRule="auto"/>
        <w:rPr>
          <w:b/>
        </w:rPr>
      </w:pPr>
      <w:r w:rsidRPr="00026FF3">
        <w:rPr>
          <w:b/>
        </w:rPr>
        <w:t>APRONAL</w:t>
      </w:r>
    </w:p>
    <w:p w14:paraId="658D938E" w14:textId="01F5AB3B" w:rsidR="00FC5291" w:rsidRDefault="00FC5291" w:rsidP="009748DF">
      <w:r>
        <w:t>cross reference: ALLYLISOPROPYLACETYLUREA</w:t>
      </w:r>
      <w:r w:rsidR="008C0C06">
        <w:t xml:space="preserve"> (CAS No. </w:t>
      </w:r>
      <w:r w:rsidR="008C0C06" w:rsidRPr="008C0C06">
        <w:t>528-92-7</w:t>
      </w:r>
      <w:r w:rsidR="008C0C06">
        <w:t>)</w:t>
      </w:r>
    </w:p>
    <w:p w14:paraId="6CB34AFC" w14:textId="626B2D7A" w:rsidR="009748DF" w:rsidRPr="00026FF3" w:rsidRDefault="001F6281" w:rsidP="009748DF">
      <w:pPr>
        <w:rPr>
          <w:b/>
        </w:rPr>
      </w:pPr>
      <w:r w:rsidRPr="00026FF3">
        <w:t>Schedule </w:t>
      </w:r>
      <w:r w:rsidR="00FC5291">
        <w:t>10</w:t>
      </w:r>
    </w:p>
    <w:p w14:paraId="35508E5F" w14:textId="77777777" w:rsidR="009748DF" w:rsidRPr="00026FF3" w:rsidRDefault="009748DF" w:rsidP="009748DF">
      <w:pPr>
        <w:keepNext/>
        <w:spacing w:before="240" w:line="240" w:lineRule="auto"/>
        <w:rPr>
          <w:b/>
        </w:rPr>
      </w:pPr>
      <w:r w:rsidRPr="00026FF3">
        <w:rPr>
          <w:b/>
        </w:rPr>
        <w:t>APROTININ</w:t>
      </w:r>
    </w:p>
    <w:p w14:paraId="6E72B0D8" w14:textId="77777777" w:rsidR="009748DF" w:rsidRPr="00026FF3" w:rsidRDefault="001F6281" w:rsidP="009748DF">
      <w:pPr>
        <w:rPr>
          <w:b/>
        </w:rPr>
      </w:pPr>
      <w:r w:rsidRPr="00026FF3">
        <w:t>Schedule 4</w:t>
      </w:r>
    </w:p>
    <w:p w14:paraId="40F7429C" w14:textId="77777777" w:rsidR="009748DF" w:rsidRPr="00026FF3" w:rsidRDefault="009748DF" w:rsidP="009748DF">
      <w:pPr>
        <w:keepNext/>
        <w:spacing w:before="240" w:line="240" w:lineRule="auto"/>
        <w:rPr>
          <w:b/>
        </w:rPr>
      </w:pPr>
      <w:r w:rsidRPr="00026FF3">
        <w:rPr>
          <w:b/>
        </w:rPr>
        <w:t>ARBUTIN (ALPHA)</w:t>
      </w:r>
    </w:p>
    <w:p w14:paraId="68C32320" w14:textId="77777777" w:rsidR="009748DF" w:rsidRPr="00026FF3" w:rsidRDefault="009748DF" w:rsidP="009748DF">
      <w:r w:rsidRPr="00026FF3">
        <w:t>cross reference: ARBUTIN (BETA); ARBUTIN (DEOXY OR OTHER DERIVATIVES)</w:t>
      </w:r>
    </w:p>
    <w:p w14:paraId="21277544" w14:textId="77777777" w:rsidR="009748DF" w:rsidRPr="00026FF3" w:rsidRDefault="001F6281" w:rsidP="009748DF">
      <w:pPr>
        <w:contextualSpacing/>
      </w:pPr>
      <w:r w:rsidRPr="00026FF3">
        <w:t>Schedule 6</w:t>
      </w:r>
    </w:p>
    <w:p w14:paraId="01CA8819" w14:textId="77777777" w:rsidR="009748DF" w:rsidRPr="00026FF3" w:rsidRDefault="009748DF" w:rsidP="009748DF">
      <w:pPr>
        <w:contextualSpacing/>
      </w:pPr>
      <w:r w:rsidRPr="00026FF3">
        <w:t xml:space="preserve">Appendix E, </w:t>
      </w:r>
      <w:r w:rsidR="001F6281" w:rsidRPr="00026FF3">
        <w:t>clause 3</w:t>
      </w:r>
    </w:p>
    <w:p w14:paraId="51D3EB1E" w14:textId="77777777" w:rsidR="009748DF" w:rsidRPr="00026FF3" w:rsidRDefault="009748DF" w:rsidP="009748DF">
      <w:r w:rsidRPr="00026FF3">
        <w:t xml:space="preserve">Appendix F, </w:t>
      </w:r>
      <w:r w:rsidR="001F6281" w:rsidRPr="00026FF3">
        <w:t>clause 4</w:t>
      </w:r>
    </w:p>
    <w:p w14:paraId="49EFB50B" w14:textId="77777777" w:rsidR="009748DF" w:rsidRPr="00026FF3" w:rsidRDefault="009748DF" w:rsidP="009748DF">
      <w:pPr>
        <w:keepNext/>
        <w:spacing w:before="240" w:line="240" w:lineRule="auto"/>
        <w:rPr>
          <w:b/>
        </w:rPr>
      </w:pPr>
      <w:r w:rsidRPr="00026FF3">
        <w:rPr>
          <w:b/>
        </w:rPr>
        <w:t>ARBUTIN (BETA)</w:t>
      </w:r>
    </w:p>
    <w:p w14:paraId="0C013AFF" w14:textId="77777777" w:rsidR="009748DF" w:rsidRPr="00026FF3" w:rsidRDefault="009748DF" w:rsidP="009748DF">
      <w:r w:rsidRPr="00026FF3">
        <w:t>cross reference: ARBUTIN (ALPHA); ARBUTIN (DEOXY OR OTHER DERIVATIVES)</w:t>
      </w:r>
    </w:p>
    <w:p w14:paraId="2640ED81" w14:textId="77777777" w:rsidR="009748DF" w:rsidRPr="00026FF3" w:rsidRDefault="001F6281" w:rsidP="009748DF">
      <w:pPr>
        <w:contextualSpacing/>
      </w:pPr>
      <w:r w:rsidRPr="00026FF3">
        <w:t>Schedule 6</w:t>
      </w:r>
    </w:p>
    <w:p w14:paraId="23E42F6D" w14:textId="77777777" w:rsidR="009748DF" w:rsidRPr="00026FF3" w:rsidRDefault="001F6281" w:rsidP="009748DF">
      <w:pPr>
        <w:contextualSpacing/>
      </w:pPr>
      <w:r w:rsidRPr="00026FF3">
        <w:t>Schedule 4</w:t>
      </w:r>
    </w:p>
    <w:p w14:paraId="03FC3FF8" w14:textId="77777777" w:rsidR="009748DF" w:rsidRPr="00026FF3" w:rsidRDefault="009748DF" w:rsidP="009748DF">
      <w:pPr>
        <w:contextualSpacing/>
      </w:pPr>
      <w:r w:rsidRPr="00026FF3">
        <w:t xml:space="preserve">Appendix E, </w:t>
      </w:r>
      <w:r w:rsidR="001F6281" w:rsidRPr="00026FF3">
        <w:t>clause 3</w:t>
      </w:r>
    </w:p>
    <w:p w14:paraId="7F2EB8A0" w14:textId="77777777" w:rsidR="009748DF" w:rsidRPr="00026FF3" w:rsidRDefault="009748DF" w:rsidP="009748DF">
      <w:pPr>
        <w:contextualSpacing/>
      </w:pPr>
      <w:r w:rsidRPr="00026FF3">
        <w:t xml:space="preserve">Appendix F, </w:t>
      </w:r>
      <w:r w:rsidR="001F6281" w:rsidRPr="00026FF3">
        <w:t>clause 4</w:t>
      </w:r>
    </w:p>
    <w:p w14:paraId="3E6DC06B" w14:textId="77777777" w:rsidR="009748DF" w:rsidRPr="00026FF3" w:rsidRDefault="009748DF" w:rsidP="009748DF">
      <w:pPr>
        <w:keepNext/>
        <w:spacing w:before="240" w:line="240" w:lineRule="auto"/>
        <w:rPr>
          <w:b/>
        </w:rPr>
      </w:pPr>
      <w:r w:rsidRPr="00026FF3">
        <w:rPr>
          <w:b/>
        </w:rPr>
        <w:t>ARBUTIN (DEOXY OR OTHER DERIVATIVES)</w:t>
      </w:r>
    </w:p>
    <w:p w14:paraId="137BB119" w14:textId="77777777" w:rsidR="009748DF" w:rsidRPr="00026FF3" w:rsidRDefault="009748DF" w:rsidP="009748DF">
      <w:r w:rsidRPr="00026FF3">
        <w:t>cross reference: ARBUTIN (ALPHA); ARBUTIN (BETA)</w:t>
      </w:r>
    </w:p>
    <w:p w14:paraId="0B45D8F6" w14:textId="77777777" w:rsidR="009748DF" w:rsidRPr="00026FF3" w:rsidRDefault="001F6281" w:rsidP="009748DF">
      <w:pPr>
        <w:contextualSpacing/>
      </w:pPr>
      <w:r w:rsidRPr="00026FF3">
        <w:t>Schedule 6</w:t>
      </w:r>
    </w:p>
    <w:p w14:paraId="11A116C8" w14:textId="77777777" w:rsidR="009748DF" w:rsidRPr="00026FF3" w:rsidRDefault="009748DF" w:rsidP="009748DF">
      <w:pPr>
        <w:contextualSpacing/>
      </w:pPr>
      <w:r w:rsidRPr="00026FF3">
        <w:t xml:space="preserve">Appendix E, </w:t>
      </w:r>
      <w:r w:rsidR="001F6281" w:rsidRPr="00026FF3">
        <w:t>clause 3</w:t>
      </w:r>
    </w:p>
    <w:p w14:paraId="6BF3C015" w14:textId="77777777" w:rsidR="009748DF" w:rsidRPr="00026FF3" w:rsidRDefault="009748DF" w:rsidP="009748DF">
      <w:r w:rsidRPr="00026FF3">
        <w:t xml:space="preserve">Appendix F, </w:t>
      </w:r>
      <w:r w:rsidR="001F6281" w:rsidRPr="00026FF3">
        <w:t>clause 4</w:t>
      </w:r>
    </w:p>
    <w:p w14:paraId="011CE623" w14:textId="77777777" w:rsidR="009748DF" w:rsidRPr="00026FF3" w:rsidRDefault="009748DF" w:rsidP="009748DF">
      <w:pPr>
        <w:keepNext/>
        <w:spacing w:before="240" w:line="240" w:lineRule="auto"/>
        <w:rPr>
          <w:b/>
        </w:rPr>
      </w:pPr>
      <w:r w:rsidRPr="00026FF3">
        <w:rPr>
          <w:b/>
        </w:rPr>
        <w:t>ARECOLINE</w:t>
      </w:r>
    </w:p>
    <w:p w14:paraId="4CB56D9C" w14:textId="77777777" w:rsidR="009748DF" w:rsidRPr="00026FF3" w:rsidRDefault="001F6281" w:rsidP="009748DF">
      <w:pPr>
        <w:rPr>
          <w:b/>
        </w:rPr>
      </w:pPr>
      <w:r w:rsidRPr="00026FF3">
        <w:t>Schedule 4</w:t>
      </w:r>
    </w:p>
    <w:p w14:paraId="673AC98B" w14:textId="77777777" w:rsidR="009748DF" w:rsidRPr="00026FF3" w:rsidRDefault="009748DF" w:rsidP="009748DF">
      <w:pPr>
        <w:keepNext/>
        <w:spacing w:before="240" w:line="240" w:lineRule="auto"/>
        <w:rPr>
          <w:b/>
        </w:rPr>
      </w:pPr>
      <w:r w:rsidRPr="00026FF3">
        <w:rPr>
          <w:b/>
        </w:rPr>
        <w:t>ARIPIPRAZOLE</w:t>
      </w:r>
    </w:p>
    <w:p w14:paraId="5552D6ED" w14:textId="77777777" w:rsidR="009748DF" w:rsidRPr="00026FF3" w:rsidRDefault="001F6281" w:rsidP="009748DF">
      <w:pPr>
        <w:rPr>
          <w:b/>
        </w:rPr>
      </w:pPr>
      <w:r w:rsidRPr="00026FF3">
        <w:t>Schedule 4</w:t>
      </w:r>
      <w:r w:rsidR="009748DF" w:rsidRPr="00026FF3">
        <w:rPr>
          <w:b/>
        </w:rPr>
        <w:br/>
      </w:r>
      <w:r w:rsidR="009748DF" w:rsidRPr="00026FF3">
        <w:t>Appendix K, clause 1</w:t>
      </w:r>
    </w:p>
    <w:p w14:paraId="660C1E7B" w14:textId="77777777" w:rsidR="009748DF" w:rsidRPr="00026FF3" w:rsidRDefault="009748DF" w:rsidP="009748DF">
      <w:pPr>
        <w:keepNext/>
        <w:spacing w:before="240" w:line="240" w:lineRule="auto"/>
        <w:rPr>
          <w:b/>
        </w:rPr>
      </w:pPr>
      <w:r w:rsidRPr="00026FF3">
        <w:rPr>
          <w:b/>
        </w:rPr>
        <w:t>ARISTOLOCHIA spp.</w:t>
      </w:r>
    </w:p>
    <w:p w14:paraId="79FA5376" w14:textId="77777777" w:rsidR="009748DF" w:rsidRPr="00026FF3" w:rsidRDefault="001F6281" w:rsidP="009748DF">
      <w:pPr>
        <w:rPr>
          <w:b/>
        </w:rPr>
      </w:pPr>
      <w:r w:rsidRPr="00026FF3">
        <w:t>Schedule 1</w:t>
      </w:r>
      <w:r w:rsidR="009748DF" w:rsidRPr="00026FF3">
        <w:t>0</w:t>
      </w:r>
    </w:p>
    <w:p w14:paraId="1360BC99" w14:textId="00D62397" w:rsidR="009748DF" w:rsidRPr="00026FF3" w:rsidRDefault="009748DF" w:rsidP="009748DF">
      <w:pPr>
        <w:keepNext/>
        <w:spacing w:before="240" w:line="240" w:lineRule="auto"/>
        <w:rPr>
          <w:b/>
        </w:rPr>
      </w:pPr>
      <w:r w:rsidRPr="00026FF3">
        <w:rPr>
          <w:b/>
        </w:rPr>
        <w:t>ARISTOLOCHIC ACID(S)</w:t>
      </w:r>
      <w:r w:rsidRPr="00026FF3">
        <w:rPr>
          <w:b/>
        </w:rPr>
        <w:br/>
      </w:r>
      <w:r w:rsidRPr="00026FF3">
        <w:rPr>
          <w:bCs/>
        </w:rPr>
        <w:t>cross reference: ASARUM spp, BRAGANTIA</w:t>
      </w:r>
      <w:r w:rsidRPr="00026FF3">
        <w:rPr>
          <w:b/>
        </w:rPr>
        <w:t xml:space="preserve"> </w:t>
      </w:r>
      <w:r w:rsidR="00820D31" w:rsidRPr="00D94EC4">
        <w:rPr>
          <w:bCs/>
        </w:rPr>
        <w:t>(CAS No. 313-67-7)</w:t>
      </w:r>
    </w:p>
    <w:p w14:paraId="012FEE43" w14:textId="77777777" w:rsidR="009748DF" w:rsidRPr="00026FF3" w:rsidRDefault="001F6281" w:rsidP="009748DF">
      <w:pPr>
        <w:rPr>
          <w:b/>
        </w:rPr>
      </w:pPr>
      <w:r w:rsidRPr="00026FF3">
        <w:t>Schedule 1</w:t>
      </w:r>
      <w:r w:rsidR="009748DF" w:rsidRPr="00026FF3">
        <w:t>0</w:t>
      </w:r>
    </w:p>
    <w:p w14:paraId="26D4280E" w14:textId="77777777" w:rsidR="009748DF" w:rsidRPr="00026FF3" w:rsidRDefault="009748DF" w:rsidP="009748DF">
      <w:pPr>
        <w:keepNext/>
        <w:spacing w:before="240" w:line="240" w:lineRule="auto"/>
        <w:rPr>
          <w:b/>
        </w:rPr>
      </w:pPr>
      <w:r w:rsidRPr="00026FF3">
        <w:rPr>
          <w:b/>
        </w:rPr>
        <w:t>ARPRINOCID</w:t>
      </w:r>
    </w:p>
    <w:p w14:paraId="34115EE7" w14:textId="77777777" w:rsidR="009748DF" w:rsidRPr="00026FF3" w:rsidRDefault="001F6281" w:rsidP="009748DF">
      <w:pPr>
        <w:rPr>
          <w:b/>
        </w:rPr>
      </w:pPr>
      <w:r w:rsidRPr="00026FF3">
        <w:t>Schedule 7</w:t>
      </w:r>
      <w:r w:rsidR="009748DF" w:rsidRPr="00026FF3">
        <w:br/>
        <w:t>Appendix J, clause 1</w:t>
      </w:r>
    </w:p>
    <w:p w14:paraId="1972A3A4" w14:textId="77777777" w:rsidR="009748DF" w:rsidRPr="00026FF3" w:rsidRDefault="009748DF" w:rsidP="009748DF">
      <w:pPr>
        <w:keepNext/>
        <w:spacing w:before="240" w:line="240" w:lineRule="auto"/>
        <w:rPr>
          <w:b/>
        </w:rPr>
      </w:pPr>
      <w:r w:rsidRPr="00026FF3">
        <w:rPr>
          <w:b/>
        </w:rPr>
        <w:t>ARMODAFINIL</w:t>
      </w:r>
    </w:p>
    <w:p w14:paraId="5DFC92FF" w14:textId="77777777" w:rsidR="009748DF" w:rsidRPr="00026FF3" w:rsidRDefault="001F6281" w:rsidP="009748DF">
      <w:r w:rsidRPr="00026FF3">
        <w:t>Schedule 4</w:t>
      </w:r>
    </w:p>
    <w:p w14:paraId="3DA01C9D" w14:textId="77777777" w:rsidR="009748DF" w:rsidRPr="00026FF3" w:rsidRDefault="009748DF" w:rsidP="009748DF">
      <w:pPr>
        <w:keepNext/>
        <w:spacing w:before="240" w:line="240" w:lineRule="auto"/>
        <w:rPr>
          <w:bCs/>
        </w:rPr>
      </w:pPr>
      <w:r w:rsidRPr="00026FF3">
        <w:rPr>
          <w:b/>
        </w:rPr>
        <w:t>ARSENIC</w:t>
      </w:r>
      <w:r w:rsidRPr="00026FF3">
        <w:rPr>
          <w:b/>
        </w:rPr>
        <w:br/>
      </w:r>
      <w:r w:rsidRPr="00026FF3">
        <w:rPr>
          <w:bCs/>
        </w:rPr>
        <w:t>cross reference: ARSENIC TRIOXIDE, CACODYLIC ACID, TERMITE BARRIERS, COPPER</w:t>
      </w:r>
      <w:r w:rsidR="00026FF3">
        <w:rPr>
          <w:bCs/>
        </w:rPr>
        <w:noBreakHyphen/>
      </w:r>
      <w:r w:rsidRPr="00026FF3">
        <w:rPr>
          <w:bCs/>
        </w:rPr>
        <w:t>CHROME</w:t>
      </w:r>
      <w:r w:rsidR="00026FF3">
        <w:rPr>
          <w:bCs/>
        </w:rPr>
        <w:noBreakHyphen/>
      </w:r>
      <w:r w:rsidRPr="00026FF3">
        <w:rPr>
          <w:bCs/>
        </w:rPr>
        <w:t>ARSENIC, SELENIUM ARSENIDE, THIACETARSAMIDE</w:t>
      </w:r>
    </w:p>
    <w:p w14:paraId="42767845" w14:textId="77777777" w:rsidR="009748DF" w:rsidRPr="00026FF3" w:rsidRDefault="001F6281" w:rsidP="009748DF">
      <w:r w:rsidRPr="00026FF3">
        <w:t>Schedule 7</w:t>
      </w:r>
      <w:r w:rsidR="009748DF" w:rsidRPr="00026FF3">
        <w:br/>
      </w:r>
      <w:r w:rsidRPr="00026FF3">
        <w:t>Schedule 6</w:t>
      </w:r>
      <w:r w:rsidR="009748DF" w:rsidRPr="00026FF3">
        <w:br/>
      </w:r>
      <w:r w:rsidRPr="00026FF3">
        <w:t>Schedule 4</w:t>
      </w:r>
      <w:r w:rsidR="009748DF" w:rsidRPr="00026FF3">
        <w:br/>
        <w:t>Appendix G, clause 1</w:t>
      </w:r>
      <w:r w:rsidR="009748DF" w:rsidRPr="00026FF3">
        <w:br/>
        <w:t>Appendix J, clause 1</w:t>
      </w:r>
    </w:p>
    <w:p w14:paraId="55F0C29C" w14:textId="77777777" w:rsidR="009748DF" w:rsidRPr="00026FF3" w:rsidRDefault="009748DF" w:rsidP="009748DF">
      <w:pPr>
        <w:keepNext/>
        <w:spacing w:before="240" w:line="240" w:lineRule="auto"/>
        <w:rPr>
          <w:b/>
        </w:rPr>
      </w:pPr>
      <w:r w:rsidRPr="00026FF3">
        <w:rPr>
          <w:b/>
        </w:rPr>
        <w:t>ARTEMETHER</w:t>
      </w:r>
    </w:p>
    <w:p w14:paraId="1066C8D2" w14:textId="77777777" w:rsidR="009748DF" w:rsidRPr="00026FF3" w:rsidRDefault="001F6281" w:rsidP="009748DF">
      <w:r w:rsidRPr="00026FF3">
        <w:t>Schedule 4</w:t>
      </w:r>
    </w:p>
    <w:p w14:paraId="5232D437" w14:textId="77777777" w:rsidR="009748DF" w:rsidRPr="00026FF3" w:rsidRDefault="009748DF" w:rsidP="009748DF">
      <w:pPr>
        <w:keepNext/>
        <w:spacing w:before="240" w:line="240" w:lineRule="auto"/>
        <w:rPr>
          <w:b/>
        </w:rPr>
      </w:pPr>
      <w:r w:rsidRPr="00026FF3">
        <w:rPr>
          <w:b/>
        </w:rPr>
        <w:t>ARTICAINE</w:t>
      </w:r>
    </w:p>
    <w:p w14:paraId="0304171A" w14:textId="77777777" w:rsidR="009748DF" w:rsidRPr="00026FF3" w:rsidRDefault="001F6281" w:rsidP="009748DF">
      <w:r w:rsidRPr="00026FF3">
        <w:t>Schedule 4</w:t>
      </w:r>
    </w:p>
    <w:p w14:paraId="4EF7011C" w14:textId="77777777" w:rsidR="009748DF" w:rsidRPr="00026FF3" w:rsidRDefault="009748DF" w:rsidP="009748DF">
      <w:pPr>
        <w:keepNext/>
        <w:spacing w:before="240" w:line="240" w:lineRule="auto"/>
        <w:rPr>
          <w:b/>
        </w:rPr>
      </w:pPr>
      <w:r w:rsidRPr="00026FF3">
        <w:rPr>
          <w:b/>
        </w:rPr>
        <w:t>ASARUM spp</w:t>
      </w:r>
    </w:p>
    <w:p w14:paraId="74F25FA5" w14:textId="77777777" w:rsidR="009748DF" w:rsidRPr="00026FF3" w:rsidRDefault="001F6281" w:rsidP="009748DF">
      <w:r w:rsidRPr="00026FF3">
        <w:t>Schedule 1</w:t>
      </w:r>
      <w:r w:rsidR="009748DF" w:rsidRPr="00026FF3">
        <w:t>0</w:t>
      </w:r>
    </w:p>
    <w:p w14:paraId="114C30EF" w14:textId="77777777" w:rsidR="00746128" w:rsidRPr="00026FF3" w:rsidRDefault="00746128" w:rsidP="00746128">
      <w:pPr>
        <w:keepNext/>
        <w:spacing w:before="240" w:line="240" w:lineRule="auto"/>
        <w:rPr>
          <w:b/>
        </w:rPr>
      </w:pPr>
      <w:r w:rsidRPr="00026FF3">
        <w:rPr>
          <w:b/>
          <w:bCs/>
        </w:rPr>
        <w:t>ASCIMINIB</w:t>
      </w:r>
    </w:p>
    <w:p w14:paraId="32FDFB32" w14:textId="77777777" w:rsidR="00746128" w:rsidRPr="00026FF3" w:rsidRDefault="00746128" w:rsidP="00746128">
      <w:r w:rsidRPr="00026FF3">
        <w:t>Schedule 4</w:t>
      </w:r>
    </w:p>
    <w:p w14:paraId="549A73BF" w14:textId="77777777" w:rsidR="009748DF" w:rsidRPr="00026FF3" w:rsidRDefault="009748DF" w:rsidP="009748DF">
      <w:pPr>
        <w:keepNext/>
        <w:spacing w:before="240" w:line="240" w:lineRule="auto"/>
        <w:rPr>
          <w:b/>
        </w:rPr>
      </w:pPr>
      <w:r w:rsidRPr="00026FF3">
        <w:rPr>
          <w:b/>
        </w:rPr>
        <w:t>ASENAPINE</w:t>
      </w:r>
    </w:p>
    <w:p w14:paraId="44574446" w14:textId="77777777" w:rsidR="009748DF" w:rsidRPr="00026FF3" w:rsidRDefault="001F6281" w:rsidP="009748DF">
      <w:r w:rsidRPr="00026FF3">
        <w:t>Schedule 4</w:t>
      </w:r>
      <w:r w:rsidR="009748DF" w:rsidRPr="00026FF3">
        <w:br/>
        <w:t>Appendix K, clause 1</w:t>
      </w:r>
    </w:p>
    <w:p w14:paraId="62E2FBC2" w14:textId="77777777" w:rsidR="009748DF" w:rsidRPr="00026FF3" w:rsidRDefault="009748DF" w:rsidP="009748DF">
      <w:pPr>
        <w:keepNext/>
        <w:spacing w:before="240" w:line="240" w:lineRule="auto"/>
        <w:rPr>
          <w:b/>
        </w:rPr>
      </w:pPr>
      <w:r w:rsidRPr="00026FF3">
        <w:rPr>
          <w:b/>
        </w:rPr>
        <w:t>ASFOTASE ALFA</w:t>
      </w:r>
    </w:p>
    <w:p w14:paraId="38E12282" w14:textId="77777777" w:rsidR="009748DF" w:rsidRPr="00026FF3" w:rsidRDefault="001F6281" w:rsidP="009748DF">
      <w:r w:rsidRPr="00026FF3">
        <w:t>Schedule 4</w:t>
      </w:r>
    </w:p>
    <w:p w14:paraId="2FF5B7AF" w14:textId="77777777" w:rsidR="009748DF" w:rsidRPr="00026FF3" w:rsidRDefault="009748DF" w:rsidP="009748DF">
      <w:pPr>
        <w:keepNext/>
        <w:spacing w:before="240" w:line="240" w:lineRule="auto"/>
        <w:rPr>
          <w:b/>
        </w:rPr>
      </w:pPr>
      <w:r w:rsidRPr="00026FF3">
        <w:rPr>
          <w:b/>
        </w:rPr>
        <w:t>ASPARAGINASE</w:t>
      </w:r>
    </w:p>
    <w:p w14:paraId="3D8EE2CB" w14:textId="60240B89" w:rsidR="000E069E" w:rsidRDefault="000E069E" w:rsidP="009748DF">
      <w:r>
        <w:t>cross reference: CRISANTASPASE</w:t>
      </w:r>
    </w:p>
    <w:p w14:paraId="009481FB" w14:textId="58DD5190" w:rsidR="009748DF" w:rsidRPr="00026FF3" w:rsidRDefault="001F6281" w:rsidP="009748DF">
      <w:r w:rsidRPr="00026FF3">
        <w:t>Schedule 4</w:t>
      </w:r>
    </w:p>
    <w:p w14:paraId="5C4B1FA5" w14:textId="77777777" w:rsidR="009748DF" w:rsidRPr="00026FF3" w:rsidRDefault="009748DF" w:rsidP="009748DF">
      <w:pPr>
        <w:keepNext/>
        <w:spacing w:before="240" w:line="240" w:lineRule="auto"/>
        <w:rPr>
          <w:b/>
        </w:rPr>
      </w:pPr>
      <w:r w:rsidRPr="00026FF3">
        <w:rPr>
          <w:b/>
        </w:rPr>
        <w:t>ASPARTIC ACID</w:t>
      </w:r>
    </w:p>
    <w:p w14:paraId="4909F640" w14:textId="77777777" w:rsidR="009748DF" w:rsidRPr="00026FF3" w:rsidRDefault="009748DF" w:rsidP="009748DF">
      <w:r w:rsidRPr="00026FF3">
        <w:t xml:space="preserve">Appendix B, </w:t>
      </w:r>
      <w:r w:rsidR="001F6281" w:rsidRPr="00026FF3">
        <w:t>clause 3</w:t>
      </w:r>
    </w:p>
    <w:p w14:paraId="1E38DD7A" w14:textId="77777777" w:rsidR="009748DF" w:rsidRPr="00026FF3" w:rsidRDefault="009748DF" w:rsidP="009748DF">
      <w:pPr>
        <w:keepNext/>
        <w:spacing w:before="240" w:line="240" w:lineRule="auto"/>
        <w:rPr>
          <w:bCs/>
        </w:rPr>
      </w:pPr>
      <w:r w:rsidRPr="00026FF3">
        <w:rPr>
          <w:b/>
        </w:rPr>
        <w:t>ASPIRIN</w:t>
      </w:r>
      <w:r w:rsidRPr="00026FF3">
        <w:rPr>
          <w:b/>
        </w:rPr>
        <w:br/>
      </w:r>
      <w:r w:rsidRPr="00026FF3">
        <w:rPr>
          <w:bCs/>
        </w:rPr>
        <w:t>cross reference: CAFFEINE, PARACETAMOL, SALICYLAMIDE</w:t>
      </w:r>
    </w:p>
    <w:p w14:paraId="06955E33"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r w:rsidR="009748DF" w:rsidRPr="00026FF3">
        <w:br/>
      </w:r>
      <w:r w:rsidRPr="00026FF3">
        <w:t>Schedule 2</w:t>
      </w:r>
      <w:r w:rsidR="009748DF" w:rsidRPr="00026FF3">
        <w:br/>
        <w:t xml:space="preserve">Appendix F, </w:t>
      </w:r>
      <w:r w:rsidRPr="00026FF3">
        <w:t>clause 4</w:t>
      </w:r>
    </w:p>
    <w:p w14:paraId="2B4B8BF1" w14:textId="77777777" w:rsidR="009748DF" w:rsidRPr="00026FF3" w:rsidRDefault="009748DF" w:rsidP="009748DF">
      <w:pPr>
        <w:keepNext/>
        <w:spacing w:before="240" w:line="240" w:lineRule="auto"/>
        <w:rPr>
          <w:b/>
        </w:rPr>
      </w:pPr>
      <w:r w:rsidRPr="00026FF3">
        <w:rPr>
          <w:b/>
        </w:rPr>
        <w:t>ASTEMIZOLE</w:t>
      </w:r>
    </w:p>
    <w:p w14:paraId="0C4465FC" w14:textId="77777777" w:rsidR="009748DF" w:rsidRPr="00026FF3" w:rsidRDefault="001F6281" w:rsidP="009748DF">
      <w:r w:rsidRPr="00026FF3">
        <w:t>Schedule 4</w:t>
      </w:r>
      <w:r w:rsidR="009748DF" w:rsidRPr="00026FF3">
        <w:br/>
        <w:t xml:space="preserve">Appendix F, </w:t>
      </w:r>
      <w:r w:rsidRPr="00026FF3">
        <w:t>clause 4</w:t>
      </w:r>
    </w:p>
    <w:p w14:paraId="37092853" w14:textId="77777777" w:rsidR="009748DF" w:rsidRPr="00026FF3" w:rsidRDefault="009748DF" w:rsidP="009748DF">
      <w:pPr>
        <w:keepNext/>
        <w:spacing w:before="240" w:line="240" w:lineRule="auto"/>
        <w:rPr>
          <w:b/>
        </w:rPr>
      </w:pPr>
      <w:r w:rsidRPr="00026FF3">
        <w:rPr>
          <w:b/>
        </w:rPr>
        <w:t>ASTODRIMER SODIUM</w:t>
      </w:r>
    </w:p>
    <w:p w14:paraId="755CBF55" w14:textId="77777777" w:rsidR="009748DF" w:rsidRDefault="001F6281" w:rsidP="009748DF">
      <w:r w:rsidRPr="00026FF3">
        <w:t>Schedule 3</w:t>
      </w:r>
    </w:p>
    <w:p w14:paraId="5E184836" w14:textId="08A35EEB" w:rsidR="003F4792" w:rsidRPr="00026FF3" w:rsidRDefault="003F4792" w:rsidP="009748DF">
      <w:r>
        <w:t>Schedule 2</w:t>
      </w:r>
    </w:p>
    <w:p w14:paraId="02250F27" w14:textId="77777777" w:rsidR="009748DF" w:rsidRPr="00026FF3" w:rsidRDefault="009748DF" w:rsidP="009748DF">
      <w:r w:rsidRPr="00026FF3">
        <w:t xml:space="preserve">Appendix F, </w:t>
      </w:r>
      <w:r w:rsidR="001F6281" w:rsidRPr="00026FF3">
        <w:t>clause 4</w:t>
      </w:r>
    </w:p>
    <w:p w14:paraId="62C2F49A" w14:textId="77777777" w:rsidR="009748DF" w:rsidRPr="00026FF3" w:rsidRDefault="009748DF" w:rsidP="009748DF">
      <w:r w:rsidRPr="00026FF3">
        <w:t>Appendix H, clause 1</w:t>
      </w:r>
    </w:p>
    <w:p w14:paraId="6C2EA2F1" w14:textId="77777777" w:rsidR="009748DF" w:rsidRPr="00026FF3" w:rsidRDefault="009748DF" w:rsidP="009748DF">
      <w:pPr>
        <w:keepNext/>
        <w:spacing w:before="240" w:line="240" w:lineRule="auto"/>
        <w:rPr>
          <w:b/>
        </w:rPr>
      </w:pPr>
      <w:r w:rsidRPr="00026FF3">
        <w:rPr>
          <w:b/>
        </w:rPr>
        <w:t>ASULAM</w:t>
      </w:r>
    </w:p>
    <w:p w14:paraId="542DF714" w14:textId="77777777" w:rsidR="009748DF" w:rsidRPr="00026FF3" w:rsidRDefault="009748DF" w:rsidP="009748DF">
      <w:r w:rsidRPr="00026FF3">
        <w:t xml:space="preserve">Appendix B, </w:t>
      </w:r>
      <w:r w:rsidR="001F6281" w:rsidRPr="00026FF3">
        <w:t>clause 3</w:t>
      </w:r>
    </w:p>
    <w:p w14:paraId="026C9A1A" w14:textId="77777777" w:rsidR="009748DF" w:rsidRPr="00026FF3" w:rsidRDefault="009748DF" w:rsidP="009748DF">
      <w:pPr>
        <w:keepNext/>
        <w:spacing w:before="240" w:line="240" w:lineRule="auto"/>
        <w:rPr>
          <w:b/>
        </w:rPr>
      </w:pPr>
      <w:r w:rsidRPr="00026FF3">
        <w:rPr>
          <w:b/>
        </w:rPr>
        <w:t>ASUNAPREVIR</w:t>
      </w:r>
    </w:p>
    <w:p w14:paraId="1B609723" w14:textId="77777777" w:rsidR="009748DF" w:rsidRPr="00026FF3" w:rsidRDefault="001F6281" w:rsidP="009748DF">
      <w:r w:rsidRPr="00026FF3">
        <w:t>Schedule 4</w:t>
      </w:r>
    </w:p>
    <w:p w14:paraId="6392DC54" w14:textId="77777777" w:rsidR="009748DF" w:rsidRPr="00026FF3" w:rsidRDefault="009748DF" w:rsidP="009748DF">
      <w:pPr>
        <w:keepNext/>
        <w:spacing w:before="240" w:line="240" w:lineRule="auto"/>
        <w:rPr>
          <w:b/>
        </w:rPr>
      </w:pPr>
      <w:r w:rsidRPr="00026FF3">
        <w:rPr>
          <w:b/>
        </w:rPr>
        <w:t>ATAMESTANE</w:t>
      </w:r>
    </w:p>
    <w:p w14:paraId="141B5F5B" w14:textId="77777777" w:rsidR="009748DF" w:rsidRPr="00026FF3" w:rsidRDefault="001F6281" w:rsidP="009748DF">
      <w:r w:rsidRPr="00026FF3">
        <w:t>Schedule 4</w:t>
      </w:r>
      <w:r w:rsidR="009748DF" w:rsidRPr="00026FF3">
        <w:br/>
        <w:t>Appendix D, clause 5 (Anabolic and/or androgenic steroidal agents)</w:t>
      </w:r>
    </w:p>
    <w:p w14:paraId="7925DB8E" w14:textId="77777777" w:rsidR="009748DF" w:rsidRPr="00026FF3" w:rsidRDefault="009748DF" w:rsidP="009748DF">
      <w:pPr>
        <w:keepNext/>
        <w:spacing w:before="240" w:line="240" w:lineRule="auto"/>
        <w:rPr>
          <w:b/>
        </w:rPr>
      </w:pPr>
      <w:r w:rsidRPr="00026FF3">
        <w:rPr>
          <w:b/>
        </w:rPr>
        <w:t>ATAZANAVIR</w:t>
      </w:r>
    </w:p>
    <w:p w14:paraId="3C64CAF3" w14:textId="77777777" w:rsidR="009748DF" w:rsidRPr="00026FF3" w:rsidRDefault="001F6281" w:rsidP="009748DF">
      <w:r w:rsidRPr="00026FF3">
        <w:t>Schedule 4</w:t>
      </w:r>
    </w:p>
    <w:p w14:paraId="01CAA991" w14:textId="77777777" w:rsidR="009748DF" w:rsidRPr="00026FF3" w:rsidRDefault="009748DF" w:rsidP="009748DF">
      <w:pPr>
        <w:keepNext/>
        <w:spacing w:before="240" w:line="240" w:lineRule="auto"/>
        <w:rPr>
          <w:b/>
        </w:rPr>
      </w:pPr>
      <w:r w:rsidRPr="00026FF3">
        <w:rPr>
          <w:b/>
        </w:rPr>
        <w:t>ATENOLOL</w:t>
      </w:r>
    </w:p>
    <w:p w14:paraId="56D7D89F" w14:textId="77777777" w:rsidR="009748DF" w:rsidRPr="00026FF3" w:rsidRDefault="001F6281" w:rsidP="009748DF">
      <w:r w:rsidRPr="00026FF3">
        <w:t>Schedule 4</w:t>
      </w:r>
    </w:p>
    <w:p w14:paraId="319E2767" w14:textId="77777777" w:rsidR="009748DF" w:rsidRPr="00026FF3" w:rsidRDefault="009748DF" w:rsidP="009748DF">
      <w:pPr>
        <w:keepNext/>
        <w:spacing w:before="240" w:line="240" w:lineRule="auto"/>
        <w:rPr>
          <w:b/>
        </w:rPr>
      </w:pPr>
      <w:r w:rsidRPr="00026FF3">
        <w:rPr>
          <w:b/>
        </w:rPr>
        <w:t>ATEZOLIZUMAB</w:t>
      </w:r>
    </w:p>
    <w:p w14:paraId="1B5A6A85" w14:textId="77777777" w:rsidR="009748DF" w:rsidRPr="00026FF3" w:rsidRDefault="001F6281" w:rsidP="009748DF">
      <w:r w:rsidRPr="00026FF3">
        <w:t>Schedule 4</w:t>
      </w:r>
    </w:p>
    <w:p w14:paraId="76B52A75" w14:textId="77777777" w:rsidR="009748DF" w:rsidRPr="00026FF3" w:rsidRDefault="009748DF" w:rsidP="009748DF">
      <w:pPr>
        <w:keepNext/>
        <w:spacing w:before="240" w:line="240" w:lineRule="auto"/>
        <w:rPr>
          <w:b/>
        </w:rPr>
      </w:pPr>
      <w:r w:rsidRPr="00026FF3">
        <w:rPr>
          <w:b/>
        </w:rPr>
        <w:t>ATIPAMEZOLE</w:t>
      </w:r>
    </w:p>
    <w:p w14:paraId="1F2AC8E9" w14:textId="77777777" w:rsidR="009748DF" w:rsidRPr="00026FF3" w:rsidRDefault="001F6281" w:rsidP="009748DF">
      <w:r w:rsidRPr="00026FF3">
        <w:t>Schedule 4</w:t>
      </w:r>
    </w:p>
    <w:p w14:paraId="476A569B" w14:textId="77777777" w:rsidR="009748DF" w:rsidRPr="00026FF3" w:rsidRDefault="009748DF" w:rsidP="009748DF">
      <w:pPr>
        <w:keepNext/>
        <w:spacing w:before="240" w:line="240" w:lineRule="auto"/>
        <w:rPr>
          <w:b/>
        </w:rPr>
      </w:pPr>
      <w:r w:rsidRPr="00026FF3">
        <w:rPr>
          <w:b/>
        </w:rPr>
        <w:t>ATOMOXETINE</w:t>
      </w:r>
    </w:p>
    <w:p w14:paraId="5589487B" w14:textId="77777777" w:rsidR="009748DF" w:rsidRPr="00026FF3" w:rsidRDefault="001F6281" w:rsidP="009748DF">
      <w:r w:rsidRPr="00026FF3">
        <w:t>Schedule 4</w:t>
      </w:r>
    </w:p>
    <w:p w14:paraId="0EAE7E2A" w14:textId="77777777" w:rsidR="009748DF" w:rsidRPr="00026FF3" w:rsidRDefault="009748DF" w:rsidP="009748DF">
      <w:pPr>
        <w:keepNext/>
        <w:spacing w:before="240" w:line="240" w:lineRule="auto"/>
        <w:rPr>
          <w:b/>
        </w:rPr>
      </w:pPr>
      <w:r w:rsidRPr="00026FF3">
        <w:rPr>
          <w:b/>
        </w:rPr>
        <w:t>ATORVASTATIN</w:t>
      </w:r>
    </w:p>
    <w:p w14:paraId="572ABED0" w14:textId="77777777" w:rsidR="009748DF" w:rsidRPr="00026FF3" w:rsidRDefault="001F6281" w:rsidP="009748DF">
      <w:r w:rsidRPr="00026FF3">
        <w:t>Schedule 4</w:t>
      </w:r>
    </w:p>
    <w:p w14:paraId="1DE71C30" w14:textId="77777777" w:rsidR="009748DF" w:rsidRPr="00026FF3" w:rsidRDefault="009748DF" w:rsidP="009748DF">
      <w:pPr>
        <w:keepNext/>
        <w:spacing w:before="240" w:line="240" w:lineRule="auto"/>
        <w:rPr>
          <w:b/>
        </w:rPr>
      </w:pPr>
      <w:r w:rsidRPr="00026FF3">
        <w:rPr>
          <w:b/>
        </w:rPr>
        <w:t>ATOSIBAN</w:t>
      </w:r>
    </w:p>
    <w:p w14:paraId="4631231F" w14:textId="77777777" w:rsidR="009748DF" w:rsidRPr="00026FF3" w:rsidRDefault="001F6281" w:rsidP="009748DF">
      <w:r w:rsidRPr="00026FF3">
        <w:t>Schedule 4</w:t>
      </w:r>
    </w:p>
    <w:p w14:paraId="661D3340" w14:textId="77777777" w:rsidR="009748DF" w:rsidRPr="00026FF3" w:rsidRDefault="009748DF" w:rsidP="009748DF">
      <w:pPr>
        <w:keepNext/>
        <w:spacing w:before="240" w:line="240" w:lineRule="auto"/>
        <w:rPr>
          <w:b/>
        </w:rPr>
      </w:pPr>
      <w:r w:rsidRPr="00026FF3">
        <w:rPr>
          <w:b/>
        </w:rPr>
        <w:t>ATOVAQUONE</w:t>
      </w:r>
    </w:p>
    <w:p w14:paraId="09441A09" w14:textId="77777777" w:rsidR="009748DF" w:rsidRPr="00026FF3" w:rsidRDefault="001F6281" w:rsidP="009748DF">
      <w:r w:rsidRPr="00026FF3">
        <w:t>Schedule 4</w:t>
      </w:r>
    </w:p>
    <w:p w14:paraId="14A78172" w14:textId="77777777" w:rsidR="009748DF" w:rsidRPr="00026FF3" w:rsidRDefault="009748DF" w:rsidP="009748DF">
      <w:pPr>
        <w:keepNext/>
        <w:spacing w:before="240" w:line="240" w:lineRule="auto"/>
        <w:rPr>
          <w:bCs/>
        </w:rPr>
      </w:pPr>
      <w:r w:rsidRPr="00026FF3">
        <w:rPr>
          <w:b/>
        </w:rPr>
        <w:t>ATRACURIUM BESILATE</w:t>
      </w:r>
      <w:r w:rsidRPr="00026FF3">
        <w:rPr>
          <w:b/>
        </w:rPr>
        <w:br/>
      </w:r>
      <w:r w:rsidRPr="00026FF3">
        <w:rPr>
          <w:bCs/>
        </w:rPr>
        <w:t>cross reference: ATRACURIUM BESYLATE</w:t>
      </w:r>
    </w:p>
    <w:p w14:paraId="791DB266" w14:textId="77777777" w:rsidR="009748DF" w:rsidRPr="00026FF3" w:rsidRDefault="001F6281" w:rsidP="009748DF">
      <w:r w:rsidRPr="00026FF3">
        <w:t>Schedule 4</w:t>
      </w:r>
    </w:p>
    <w:p w14:paraId="0351F7E8" w14:textId="77777777" w:rsidR="009748DF" w:rsidRPr="00026FF3" w:rsidRDefault="009748DF" w:rsidP="009748DF">
      <w:pPr>
        <w:keepNext/>
        <w:spacing w:before="240" w:line="240" w:lineRule="auto"/>
        <w:rPr>
          <w:b/>
        </w:rPr>
      </w:pPr>
      <w:r w:rsidRPr="00026FF3">
        <w:rPr>
          <w:b/>
        </w:rPr>
        <w:t>ATRAZINE</w:t>
      </w:r>
    </w:p>
    <w:p w14:paraId="7AA034B4" w14:textId="77777777" w:rsidR="009748DF" w:rsidRPr="00026FF3" w:rsidRDefault="001F6281" w:rsidP="009748DF">
      <w:r w:rsidRPr="00026FF3">
        <w:t>Schedule 5</w:t>
      </w:r>
    </w:p>
    <w:p w14:paraId="6F12CAC9" w14:textId="77777777" w:rsidR="009748DF" w:rsidRPr="00026FF3" w:rsidRDefault="009748DF" w:rsidP="009748DF">
      <w:pPr>
        <w:keepNext/>
        <w:spacing w:before="240" w:line="240" w:lineRule="auto"/>
        <w:rPr>
          <w:b/>
        </w:rPr>
      </w:pPr>
      <w:r w:rsidRPr="00026FF3">
        <w:rPr>
          <w:b/>
        </w:rPr>
        <w:t>ATROPA BELLADONNA</w:t>
      </w:r>
      <w:r w:rsidRPr="00026FF3">
        <w:rPr>
          <w:b/>
        </w:rPr>
        <w:br/>
      </w:r>
      <w:r w:rsidRPr="00026FF3">
        <w:rPr>
          <w:bCs/>
        </w:rPr>
        <w:t>cross reference: BELLADONNA</w:t>
      </w:r>
    </w:p>
    <w:p w14:paraId="3EFA796E" w14:textId="77777777" w:rsidR="009748DF" w:rsidRPr="00026FF3" w:rsidRDefault="001F6281" w:rsidP="009748DF">
      <w:r w:rsidRPr="00026FF3">
        <w:t>Schedule 4</w:t>
      </w:r>
      <w:r w:rsidR="009748DF" w:rsidRPr="00026FF3">
        <w:br/>
      </w:r>
      <w:r w:rsidRPr="00026FF3">
        <w:t>Schedule 2</w:t>
      </w:r>
      <w:r w:rsidR="009748DF" w:rsidRPr="00026FF3">
        <w:br/>
        <w:t>Appendix G, clause 1</w:t>
      </w:r>
    </w:p>
    <w:p w14:paraId="2A1146E8" w14:textId="77777777" w:rsidR="009748DF" w:rsidRPr="00026FF3" w:rsidRDefault="009748DF" w:rsidP="009748DF">
      <w:pPr>
        <w:keepNext/>
        <w:spacing w:before="240" w:line="240" w:lineRule="auto"/>
        <w:rPr>
          <w:b/>
        </w:rPr>
      </w:pPr>
      <w:r w:rsidRPr="00026FF3">
        <w:rPr>
          <w:b/>
        </w:rPr>
        <w:t>ATROPINE</w:t>
      </w:r>
    </w:p>
    <w:p w14:paraId="73D9F2DE" w14:textId="77777777" w:rsidR="009748DF" w:rsidRPr="00026FF3" w:rsidRDefault="001F6281" w:rsidP="009748DF">
      <w:r w:rsidRPr="00026FF3">
        <w:t>Schedule 4</w:t>
      </w:r>
      <w:r w:rsidR="009748DF" w:rsidRPr="00026FF3">
        <w:br/>
      </w:r>
      <w:r w:rsidRPr="00026FF3">
        <w:t>Schedule 2</w:t>
      </w:r>
      <w:r w:rsidR="009748DF" w:rsidRPr="00026FF3">
        <w:br/>
        <w:t>Appendix G, clause 1</w:t>
      </w:r>
    </w:p>
    <w:p w14:paraId="0B471E85" w14:textId="77777777" w:rsidR="009748DF" w:rsidRPr="00026FF3" w:rsidRDefault="009748DF" w:rsidP="009748DF">
      <w:pPr>
        <w:keepNext/>
        <w:spacing w:before="240" w:line="240" w:lineRule="auto"/>
        <w:rPr>
          <w:b/>
        </w:rPr>
      </w:pPr>
      <w:r w:rsidRPr="00026FF3">
        <w:rPr>
          <w:b/>
        </w:rPr>
        <w:t>ATROPINE METHONITRATE</w:t>
      </w:r>
    </w:p>
    <w:p w14:paraId="426A8F23" w14:textId="77777777" w:rsidR="009748DF" w:rsidRPr="00026FF3" w:rsidRDefault="001F6281" w:rsidP="009748DF">
      <w:r w:rsidRPr="00026FF3">
        <w:t>Schedule 4</w:t>
      </w:r>
    </w:p>
    <w:p w14:paraId="0D01FBBF" w14:textId="77777777" w:rsidR="009748DF" w:rsidRPr="00026FF3" w:rsidRDefault="009748DF" w:rsidP="009748DF">
      <w:pPr>
        <w:keepNext/>
        <w:spacing w:before="240" w:line="240" w:lineRule="auto"/>
        <w:rPr>
          <w:b/>
        </w:rPr>
      </w:pPr>
      <w:r w:rsidRPr="00026FF3">
        <w:rPr>
          <w:b/>
        </w:rPr>
        <w:t>AURANOFIN</w:t>
      </w:r>
    </w:p>
    <w:p w14:paraId="2023938C" w14:textId="77777777" w:rsidR="009748DF" w:rsidRPr="00026FF3" w:rsidRDefault="001F6281" w:rsidP="009748DF">
      <w:r w:rsidRPr="00026FF3">
        <w:t>Schedule 4</w:t>
      </w:r>
    </w:p>
    <w:p w14:paraId="0FE02E70" w14:textId="77777777" w:rsidR="009748DF" w:rsidRPr="00026FF3" w:rsidRDefault="009748DF" w:rsidP="009748DF">
      <w:pPr>
        <w:keepNext/>
        <w:spacing w:before="240" w:line="240" w:lineRule="auto"/>
        <w:rPr>
          <w:b/>
        </w:rPr>
      </w:pPr>
      <w:r w:rsidRPr="00026FF3">
        <w:rPr>
          <w:b/>
        </w:rPr>
        <w:t>AUREOBASIDIUM PULLULANS (Strains DSM14940 and DSM14941)</w:t>
      </w:r>
    </w:p>
    <w:p w14:paraId="26624A97" w14:textId="77777777" w:rsidR="009748DF" w:rsidRPr="00026FF3" w:rsidRDefault="009748DF" w:rsidP="009748DF">
      <w:pPr>
        <w:rPr>
          <w:b/>
        </w:rPr>
      </w:pPr>
      <w:r w:rsidRPr="00026FF3">
        <w:rPr>
          <w:rFonts w:eastAsia="Times New Roman"/>
          <w:szCs w:val="24"/>
        </w:rPr>
        <w:t>Appendix B</w:t>
      </w:r>
    </w:p>
    <w:p w14:paraId="23D45CC5" w14:textId="77777777" w:rsidR="009748DF" w:rsidRPr="00026FF3" w:rsidRDefault="009748DF" w:rsidP="009748DF">
      <w:pPr>
        <w:keepNext/>
        <w:spacing w:before="240" w:line="240" w:lineRule="auto"/>
        <w:rPr>
          <w:b/>
        </w:rPr>
      </w:pPr>
      <w:r w:rsidRPr="00026FF3">
        <w:rPr>
          <w:b/>
        </w:rPr>
        <w:t>AUROTHIOMALATE SODIUM</w:t>
      </w:r>
    </w:p>
    <w:p w14:paraId="24F7CA35" w14:textId="77777777" w:rsidR="009748DF" w:rsidRPr="00026FF3" w:rsidRDefault="001F6281" w:rsidP="009748DF">
      <w:r w:rsidRPr="00026FF3">
        <w:t>Schedule 4</w:t>
      </w:r>
    </w:p>
    <w:p w14:paraId="7B41E1CB" w14:textId="4FF553CD" w:rsidR="00147F8D" w:rsidRDefault="00147F8D" w:rsidP="009748DF">
      <w:pPr>
        <w:keepNext/>
        <w:spacing w:before="240" w:line="240" w:lineRule="auto"/>
        <w:rPr>
          <w:b/>
        </w:rPr>
      </w:pPr>
      <w:r>
        <w:rPr>
          <w:b/>
        </w:rPr>
        <w:t>AVACOPAN</w:t>
      </w:r>
    </w:p>
    <w:p w14:paraId="119CD02B" w14:textId="3585B481" w:rsidR="00147F8D" w:rsidRDefault="00147F8D" w:rsidP="006B3143">
      <w:pPr>
        <w:spacing w:line="240" w:lineRule="auto"/>
        <w:rPr>
          <w:bCs/>
        </w:rPr>
      </w:pPr>
      <w:r>
        <w:rPr>
          <w:bCs/>
        </w:rPr>
        <w:t>Schedule</w:t>
      </w:r>
      <w:r w:rsidR="004657DE">
        <w:rPr>
          <w:bCs/>
        </w:rPr>
        <w:t> </w:t>
      </w:r>
      <w:r>
        <w:rPr>
          <w:bCs/>
        </w:rPr>
        <w:t>4</w:t>
      </w:r>
    </w:p>
    <w:p w14:paraId="1C8AFCA2" w14:textId="0581254A" w:rsidR="00E66EB8" w:rsidRDefault="00E66EB8" w:rsidP="00E66EB8">
      <w:pPr>
        <w:keepNext/>
        <w:spacing w:before="240" w:line="240" w:lineRule="auto"/>
        <w:rPr>
          <w:b/>
        </w:rPr>
      </w:pPr>
      <w:r w:rsidRPr="00E66EB8">
        <w:rPr>
          <w:b/>
        </w:rPr>
        <w:t>AVATROMBOPAG</w:t>
      </w:r>
    </w:p>
    <w:p w14:paraId="1B0AA294" w14:textId="77777777" w:rsidR="00E66EB8" w:rsidRPr="003667A7" w:rsidRDefault="00E66EB8" w:rsidP="006B3143">
      <w:pPr>
        <w:spacing w:line="240" w:lineRule="auto"/>
        <w:rPr>
          <w:bCs/>
        </w:rPr>
      </w:pPr>
      <w:r>
        <w:rPr>
          <w:bCs/>
        </w:rPr>
        <w:t>Schedule 4</w:t>
      </w:r>
    </w:p>
    <w:p w14:paraId="51152886" w14:textId="2B3C8961" w:rsidR="009748DF" w:rsidRPr="00026FF3" w:rsidRDefault="009748DF" w:rsidP="009748DF">
      <w:pPr>
        <w:keepNext/>
        <w:spacing w:before="240" w:line="240" w:lineRule="auto"/>
        <w:rPr>
          <w:b/>
        </w:rPr>
      </w:pPr>
      <w:r w:rsidRPr="00026FF3">
        <w:rPr>
          <w:b/>
        </w:rPr>
        <w:t>AVELUMAB</w:t>
      </w:r>
    </w:p>
    <w:p w14:paraId="33C06B48" w14:textId="77777777" w:rsidR="009748DF" w:rsidRPr="00026FF3" w:rsidRDefault="001F6281" w:rsidP="009748DF">
      <w:r w:rsidRPr="00026FF3">
        <w:t>Schedule 4</w:t>
      </w:r>
    </w:p>
    <w:p w14:paraId="77E07162" w14:textId="77777777" w:rsidR="009748DF" w:rsidRPr="00026FF3" w:rsidRDefault="009748DF" w:rsidP="009748DF">
      <w:pPr>
        <w:keepNext/>
        <w:spacing w:before="240" w:line="240" w:lineRule="auto"/>
        <w:rPr>
          <w:b/>
        </w:rPr>
      </w:pPr>
      <w:r w:rsidRPr="00026FF3">
        <w:rPr>
          <w:b/>
        </w:rPr>
        <w:t>AVILAMYCIN</w:t>
      </w:r>
    </w:p>
    <w:p w14:paraId="786AC0B2" w14:textId="77777777" w:rsidR="009748DF" w:rsidRPr="00026FF3" w:rsidRDefault="001F6281" w:rsidP="009748DF">
      <w:r w:rsidRPr="00026FF3">
        <w:t>Schedule 4</w:t>
      </w:r>
    </w:p>
    <w:p w14:paraId="326F75DC" w14:textId="77777777" w:rsidR="009748DF" w:rsidRPr="00026FF3" w:rsidRDefault="009748DF" w:rsidP="009748DF">
      <w:pPr>
        <w:keepNext/>
        <w:spacing w:before="240" w:line="240" w:lineRule="auto"/>
        <w:rPr>
          <w:b/>
        </w:rPr>
      </w:pPr>
      <w:r w:rsidRPr="00026FF3">
        <w:rPr>
          <w:b/>
        </w:rPr>
        <w:t>AVIPTADIL</w:t>
      </w:r>
    </w:p>
    <w:p w14:paraId="790942DF" w14:textId="77777777" w:rsidR="009748DF" w:rsidRPr="00026FF3" w:rsidRDefault="001F6281" w:rsidP="009748DF">
      <w:r w:rsidRPr="00026FF3">
        <w:t>Schedule 4</w:t>
      </w:r>
    </w:p>
    <w:p w14:paraId="73576FED" w14:textId="77777777" w:rsidR="009748DF" w:rsidRPr="00026FF3" w:rsidRDefault="009748DF" w:rsidP="009748DF">
      <w:pPr>
        <w:keepNext/>
        <w:spacing w:before="240" w:line="240" w:lineRule="auto"/>
        <w:rPr>
          <w:b/>
        </w:rPr>
      </w:pPr>
      <w:r w:rsidRPr="00026FF3">
        <w:rPr>
          <w:b/>
        </w:rPr>
        <w:t>AVOPARCIN</w:t>
      </w:r>
    </w:p>
    <w:p w14:paraId="7C6DCE4E" w14:textId="77777777" w:rsidR="009748DF" w:rsidRPr="00026FF3" w:rsidRDefault="001F6281" w:rsidP="009748DF">
      <w:r w:rsidRPr="00026FF3">
        <w:t>Schedule 4</w:t>
      </w:r>
    </w:p>
    <w:p w14:paraId="1B90863E" w14:textId="77777777" w:rsidR="009748DF" w:rsidRPr="00026FF3" w:rsidRDefault="009748DF" w:rsidP="009748DF">
      <w:pPr>
        <w:keepNext/>
        <w:spacing w:before="240" w:line="240" w:lineRule="auto"/>
        <w:rPr>
          <w:b/>
        </w:rPr>
      </w:pPr>
      <w:r w:rsidRPr="00026FF3">
        <w:rPr>
          <w:b/>
        </w:rPr>
        <w:t>AXITINIB</w:t>
      </w:r>
    </w:p>
    <w:p w14:paraId="127AAE66" w14:textId="77777777" w:rsidR="009748DF" w:rsidRPr="00026FF3" w:rsidRDefault="001F6281" w:rsidP="009748DF">
      <w:r w:rsidRPr="00026FF3">
        <w:t>Schedule 4</w:t>
      </w:r>
    </w:p>
    <w:p w14:paraId="0781498A" w14:textId="77777777" w:rsidR="009748DF" w:rsidRPr="00026FF3" w:rsidRDefault="009748DF" w:rsidP="009748DF">
      <w:pPr>
        <w:keepNext/>
        <w:spacing w:before="240" w:line="240" w:lineRule="auto"/>
        <w:rPr>
          <w:b/>
        </w:rPr>
      </w:pPr>
      <w:r w:rsidRPr="00026FF3">
        <w:rPr>
          <w:b/>
        </w:rPr>
        <w:t>AZACITIDINE</w:t>
      </w:r>
    </w:p>
    <w:p w14:paraId="05EED561" w14:textId="77777777" w:rsidR="009748DF" w:rsidRPr="00026FF3" w:rsidRDefault="001F6281" w:rsidP="009748DF">
      <w:r w:rsidRPr="00026FF3">
        <w:t>Schedule 4</w:t>
      </w:r>
    </w:p>
    <w:p w14:paraId="367C9E17" w14:textId="77777777" w:rsidR="009748DF" w:rsidRPr="00026FF3" w:rsidRDefault="009748DF" w:rsidP="009748DF">
      <w:pPr>
        <w:keepNext/>
        <w:spacing w:before="240" w:line="240" w:lineRule="auto"/>
        <w:rPr>
          <w:b/>
        </w:rPr>
      </w:pPr>
      <w:r w:rsidRPr="00026FF3">
        <w:rPr>
          <w:b/>
        </w:rPr>
        <w:t>AZACONAZOLE</w:t>
      </w:r>
    </w:p>
    <w:p w14:paraId="65C9A681" w14:textId="77777777" w:rsidR="009748DF" w:rsidRPr="00026FF3" w:rsidRDefault="001F6281" w:rsidP="009748DF">
      <w:r w:rsidRPr="00026FF3">
        <w:t>Schedule 6</w:t>
      </w:r>
    </w:p>
    <w:p w14:paraId="04058E04" w14:textId="77777777" w:rsidR="009748DF" w:rsidRPr="00026FF3" w:rsidRDefault="009748DF" w:rsidP="009748DF">
      <w:pPr>
        <w:keepNext/>
        <w:spacing w:before="240" w:line="240" w:lineRule="auto"/>
        <w:rPr>
          <w:b/>
        </w:rPr>
      </w:pPr>
      <w:r w:rsidRPr="00026FF3">
        <w:rPr>
          <w:b/>
        </w:rPr>
        <w:t>AZACYCLONOL</w:t>
      </w:r>
    </w:p>
    <w:p w14:paraId="6425D930" w14:textId="77777777" w:rsidR="009748DF" w:rsidRPr="00026FF3" w:rsidRDefault="001F6281" w:rsidP="009748DF">
      <w:r w:rsidRPr="00026FF3">
        <w:t>Schedule 4</w:t>
      </w:r>
    </w:p>
    <w:p w14:paraId="1B09E6F3" w14:textId="77777777" w:rsidR="009748DF" w:rsidRPr="00026FF3" w:rsidRDefault="009748DF" w:rsidP="009748DF">
      <w:pPr>
        <w:keepNext/>
        <w:spacing w:before="240" w:line="240" w:lineRule="auto"/>
        <w:rPr>
          <w:b/>
        </w:rPr>
      </w:pPr>
      <w:r w:rsidRPr="00026FF3">
        <w:rPr>
          <w:b/>
        </w:rPr>
        <w:t>AZADIRACHTA INDICA</w:t>
      </w:r>
      <w:r w:rsidRPr="00026FF3">
        <w:rPr>
          <w:b/>
        </w:rPr>
        <w:br/>
      </w:r>
      <w:r w:rsidRPr="00026FF3">
        <w:rPr>
          <w:bCs/>
        </w:rPr>
        <w:t>cross reference: DEBITTERISED NEEM SEED OIL, NEEM</w:t>
      </w:r>
    </w:p>
    <w:p w14:paraId="65EDA9F4" w14:textId="77777777" w:rsidR="009748DF" w:rsidRPr="00026FF3" w:rsidRDefault="001F6281" w:rsidP="009748DF">
      <w:pPr>
        <w:spacing w:line="240" w:lineRule="auto"/>
      </w:pPr>
      <w:r w:rsidRPr="00026FF3">
        <w:t>Schedule 1</w:t>
      </w:r>
      <w:r w:rsidR="009748DF" w:rsidRPr="00026FF3">
        <w:t>0</w:t>
      </w:r>
      <w:r w:rsidR="009748DF" w:rsidRPr="00026FF3">
        <w:br/>
      </w:r>
      <w:r w:rsidRPr="00026FF3">
        <w:t>Schedule 6</w:t>
      </w:r>
    </w:p>
    <w:p w14:paraId="699DDFE3" w14:textId="77777777" w:rsidR="009748DF" w:rsidRPr="00026FF3" w:rsidRDefault="001F6281" w:rsidP="009748DF">
      <w:pPr>
        <w:spacing w:line="240" w:lineRule="auto"/>
      </w:pPr>
      <w:r w:rsidRPr="00026FF3">
        <w:t>Schedule 5</w:t>
      </w:r>
      <w:r w:rsidR="009748DF" w:rsidRPr="00026FF3">
        <w:br/>
        <w:t xml:space="preserve">Appendix E, </w:t>
      </w:r>
      <w:r w:rsidRPr="00026FF3">
        <w:t>clause 3</w:t>
      </w:r>
      <w:r w:rsidR="009748DF" w:rsidRPr="00026FF3">
        <w:br/>
        <w:t xml:space="preserve">Appendix F, </w:t>
      </w:r>
      <w:r w:rsidRPr="00026FF3">
        <w:t>clause 4</w:t>
      </w:r>
    </w:p>
    <w:p w14:paraId="68A2F708" w14:textId="77777777" w:rsidR="009748DF" w:rsidRPr="00026FF3" w:rsidRDefault="009748DF" w:rsidP="009748DF">
      <w:pPr>
        <w:keepNext/>
        <w:spacing w:before="240" w:line="240" w:lineRule="auto"/>
        <w:rPr>
          <w:b/>
        </w:rPr>
      </w:pPr>
      <w:r w:rsidRPr="00026FF3">
        <w:rPr>
          <w:b/>
        </w:rPr>
        <w:t>AZADIRACHTA INDICA EXTRACTS</w:t>
      </w:r>
    </w:p>
    <w:p w14:paraId="4EEBD981" w14:textId="77777777" w:rsidR="009748DF" w:rsidRPr="00026FF3" w:rsidRDefault="001F6281" w:rsidP="009748DF">
      <w:r w:rsidRPr="00026FF3">
        <w:t>Schedule 5</w:t>
      </w:r>
    </w:p>
    <w:p w14:paraId="4903FD68" w14:textId="77777777" w:rsidR="009748DF" w:rsidRPr="00026FF3" w:rsidRDefault="009748DF" w:rsidP="009748DF">
      <w:pPr>
        <w:keepNext/>
        <w:spacing w:before="240" w:line="240" w:lineRule="auto"/>
        <w:rPr>
          <w:b/>
        </w:rPr>
      </w:pPr>
      <w:r w:rsidRPr="00026FF3">
        <w:rPr>
          <w:b/>
        </w:rPr>
        <w:t>AZAFENIDIN</w:t>
      </w:r>
    </w:p>
    <w:p w14:paraId="391D6CED" w14:textId="77777777" w:rsidR="009748DF" w:rsidRPr="00026FF3" w:rsidRDefault="001F6281" w:rsidP="009748DF">
      <w:r w:rsidRPr="00026FF3">
        <w:t>Schedule 7</w:t>
      </w:r>
    </w:p>
    <w:p w14:paraId="38E89A63" w14:textId="77777777" w:rsidR="009748DF" w:rsidRPr="00026FF3" w:rsidRDefault="009748DF" w:rsidP="009748DF">
      <w:pPr>
        <w:keepNext/>
        <w:spacing w:before="240" w:line="240" w:lineRule="auto"/>
        <w:rPr>
          <w:b/>
        </w:rPr>
      </w:pPr>
      <w:r w:rsidRPr="00026FF3">
        <w:rPr>
          <w:b/>
        </w:rPr>
        <w:t>AZAMETHIPHOS</w:t>
      </w:r>
    </w:p>
    <w:p w14:paraId="4E779D15" w14:textId="77777777" w:rsidR="009748DF" w:rsidRPr="00026FF3" w:rsidRDefault="001F6281" w:rsidP="009748DF">
      <w:r w:rsidRPr="00026FF3">
        <w:t>Schedule 6</w:t>
      </w:r>
    </w:p>
    <w:p w14:paraId="5DD215A7" w14:textId="77777777" w:rsidR="009748DF" w:rsidRPr="00026FF3" w:rsidRDefault="009748DF" w:rsidP="009748DF">
      <w:pPr>
        <w:keepNext/>
        <w:spacing w:before="240" w:line="240" w:lineRule="auto"/>
        <w:rPr>
          <w:b/>
        </w:rPr>
      </w:pPr>
      <w:r w:rsidRPr="00026FF3">
        <w:rPr>
          <w:b/>
        </w:rPr>
        <w:t>AZAPERONE</w:t>
      </w:r>
    </w:p>
    <w:p w14:paraId="5F959E81" w14:textId="77777777" w:rsidR="009748DF" w:rsidRPr="00026FF3" w:rsidRDefault="001F6281" w:rsidP="009748DF">
      <w:r w:rsidRPr="00026FF3">
        <w:t>Schedule 4</w:t>
      </w:r>
    </w:p>
    <w:p w14:paraId="09EE97DA" w14:textId="77777777" w:rsidR="009748DF" w:rsidRPr="00026FF3" w:rsidRDefault="009748DF" w:rsidP="009748DF">
      <w:pPr>
        <w:keepNext/>
        <w:spacing w:before="240" w:line="240" w:lineRule="auto"/>
        <w:rPr>
          <w:b/>
        </w:rPr>
      </w:pPr>
      <w:r w:rsidRPr="00026FF3">
        <w:rPr>
          <w:b/>
        </w:rPr>
        <w:t>AZAPROPAZONE</w:t>
      </w:r>
    </w:p>
    <w:p w14:paraId="214449A2" w14:textId="77777777" w:rsidR="009748DF" w:rsidRPr="00026FF3" w:rsidRDefault="001F6281" w:rsidP="009748DF">
      <w:r w:rsidRPr="00026FF3">
        <w:t>Schedule 4</w:t>
      </w:r>
    </w:p>
    <w:p w14:paraId="53C9919C" w14:textId="77777777" w:rsidR="009748DF" w:rsidRPr="00026FF3" w:rsidRDefault="009748DF" w:rsidP="009748DF">
      <w:pPr>
        <w:keepNext/>
        <w:spacing w:before="240" w:line="240" w:lineRule="auto"/>
        <w:rPr>
          <w:b/>
        </w:rPr>
      </w:pPr>
      <w:r w:rsidRPr="00026FF3">
        <w:rPr>
          <w:b/>
        </w:rPr>
        <w:t>AZARIBINE</w:t>
      </w:r>
    </w:p>
    <w:p w14:paraId="76E3EBA1" w14:textId="77777777" w:rsidR="009748DF" w:rsidRPr="00026FF3" w:rsidRDefault="001F6281" w:rsidP="009748DF">
      <w:r w:rsidRPr="00026FF3">
        <w:t>Schedule 4</w:t>
      </w:r>
    </w:p>
    <w:p w14:paraId="20D37727" w14:textId="77777777" w:rsidR="009748DF" w:rsidRPr="00026FF3" w:rsidRDefault="009748DF" w:rsidP="009748DF">
      <w:pPr>
        <w:keepNext/>
        <w:spacing w:before="240" w:line="240" w:lineRule="auto"/>
        <w:rPr>
          <w:b/>
        </w:rPr>
      </w:pPr>
      <w:r w:rsidRPr="00026FF3">
        <w:rPr>
          <w:b/>
        </w:rPr>
        <w:t>AZATADINE</w:t>
      </w:r>
    </w:p>
    <w:p w14:paraId="6B8EC9CA" w14:textId="77777777" w:rsidR="009748DF" w:rsidRPr="00026FF3" w:rsidRDefault="009748DF" w:rsidP="009748DF">
      <w:r w:rsidRPr="00026FF3">
        <w:t>Appendix K, clause 1</w:t>
      </w:r>
    </w:p>
    <w:p w14:paraId="5FE0342E" w14:textId="77777777" w:rsidR="009748DF" w:rsidRPr="00026FF3" w:rsidRDefault="009748DF" w:rsidP="009748DF">
      <w:pPr>
        <w:keepNext/>
        <w:spacing w:before="240" w:line="240" w:lineRule="auto"/>
        <w:rPr>
          <w:b/>
        </w:rPr>
      </w:pPr>
      <w:r w:rsidRPr="00026FF3">
        <w:rPr>
          <w:b/>
        </w:rPr>
        <w:t>AZATADINE</w:t>
      </w:r>
    </w:p>
    <w:p w14:paraId="373EB4D5" w14:textId="77777777" w:rsidR="009748DF" w:rsidRPr="00026FF3" w:rsidRDefault="001F6281" w:rsidP="009748DF">
      <w:r w:rsidRPr="00026FF3">
        <w:t>Schedule 4</w:t>
      </w:r>
      <w:r w:rsidR="009748DF" w:rsidRPr="00026FF3">
        <w:br/>
      </w:r>
      <w:r w:rsidRPr="00026FF3">
        <w:t>Schedule 3</w:t>
      </w:r>
    </w:p>
    <w:p w14:paraId="7BAC2D56" w14:textId="77777777" w:rsidR="009748DF" w:rsidRPr="00026FF3" w:rsidRDefault="009748DF" w:rsidP="009748DF">
      <w:pPr>
        <w:keepNext/>
        <w:spacing w:before="240" w:line="240" w:lineRule="auto"/>
        <w:rPr>
          <w:b/>
        </w:rPr>
      </w:pPr>
      <w:r w:rsidRPr="00026FF3">
        <w:rPr>
          <w:b/>
        </w:rPr>
        <w:t>AZATHIOPRINE</w:t>
      </w:r>
    </w:p>
    <w:p w14:paraId="175433E8" w14:textId="77777777" w:rsidR="009748DF" w:rsidRPr="00026FF3" w:rsidRDefault="001F6281" w:rsidP="009748DF">
      <w:r w:rsidRPr="00026FF3">
        <w:t>Schedule 4</w:t>
      </w:r>
    </w:p>
    <w:p w14:paraId="145801E8" w14:textId="77777777" w:rsidR="009748DF" w:rsidRPr="00026FF3" w:rsidRDefault="009748DF" w:rsidP="009748DF">
      <w:pPr>
        <w:keepNext/>
        <w:spacing w:before="240" w:line="240" w:lineRule="auto"/>
        <w:rPr>
          <w:b/>
        </w:rPr>
      </w:pPr>
      <w:r w:rsidRPr="00026FF3">
        <w:rPr>
          <w:b/>
        </w:rPr>
        <w:t>AZELAIC ACID</w:t>
      </w:r>
    </w:p>
    <w:p w14:paraId="0F4DE4B8" w14:textId="5E37814F" w:rsidR="009748DF" w:rsidRDefault="009865BA" w:rsidP="009748DF">
      <w:r>
        <w:t>cross reference: NONANEDIOIC ACID</w:t>
      </w:r>
      <w:r>
        <w:br/>
      </w:r>
      <w:r w:rsidR="00744531">
        <w:t>Schedule 5</w:t>
      </w:r>
      <w:r w:rsidR="00744531">
        <w:br/>
      </w:r>
      <w:r w:rsidR="001F6281" w:rsidRPr="00026FF3">
        <w:t>Schedule 4</w:t>
      </w:r>
      <w:r w:rsidR="009748DF" w:rsidRPr="00026FF3">
        <w:br/>
      </w:r>
      <w:r w:rsidR="001F6281" w:rsidRPr="00026FF3">
        <w:t>Schedule 2</w:t>
      </w:r>
      <w:r w:rsidR="007010A6">
        <w:br/>
        <w:t>Appendix E, clause 3</w:t>
      </w:r>
    </w:p>
    <w:p w14:paraId="77DAA369" w14:textId="6090B0AD" w:rsidR="007010A6" w:rsidRPr="00026FF3" w:rsidRDefault="007010A6" w:rsidP="009748DF">
      <w:r>
        <w:t>Appendix F, clause 4</w:t>
      </w:r>
    </w:p>
    <w:p w14:paraId="3A4C2C9A" w14:textId="77777777" w:rsidR="009748DF" w:rsidRPr="00026FF3" w:rsidRDefault="009748DF" w:rsidP="009748DF">
      <w:pPr>
        <w:keepNext/>
        <w:spacing w:before="240" w:line="240" w:lineRule="auto"/>
        <w:rPr>
          <w:b/>
        </w:rPr>
      </w:pPr>
      <w:r w:rsidRPr="00026FF3">
        <w:rPr>
          <w:b/>
        </w:rPr>
        <w:t>AZELASTINE</w:t>
      </w:r>
    </w:p>
    <w:p w14:paraId="1757EDE8" w14:textId="77777777" w:rsidR="009748DF" w:rsidRPr="00026FF3" w:rsidRDefault="001F6281" w:rsidP="009748DF">
      <w:r w:rsidRPr="00026FF3">
        <w:t>Schedule 4</w:t>
      </w:r>
      <w:r w:rsidR="009748DF" w:rsidRPr="00026FF3">
        <w:br/>
      </w:r>
      <w:r w:rsidRPr="00026FF3">
        <w:t>Schedule 2</w:t>
      </w:r>
    </w:p>
    <w:p w14:paraId="234EAE95" w14:textId="77777777" w:rsidR="009748DF" w:rsidRPr="00026FF3" w:rsidRDefault="009748DF" w:rsidP="009748DF">
      <w:pPr>
        <w:keepNext/>
        <w:spacing w:before="240" w:line="240" w:lineRule="auto"/>
        <w:rPr>
          <w:b/>
        </w:rPr>
      </w:pPr>
      <w:r w:rsidRPr="00026FF3">
        <w:rPr>
          <w:b/>
        </w:rPr>
        <w:t>AZIMSULFURON</w:t>
      </w:r>
    </w:p>
    <w:p w14:paraId="1C8C40AE" w14:textId="77777777" w:rsidR="009748DF" w:rsidRPr="00026FF3" w:rsidRDefault="009748DF" w:rsidP="009748DF">
      <w:r w:rsidRPr="00026FF3">
        <w:t xml:space="preserve">Appendix B, </w:t>
      </w:r>
      <w:r w:rsidR="001F6281" w:rsidRPr="00026FF3">
        <w:t>clause 3</w:t>
      </w:r>
    </w:p>
    <w:p w14:paraId="4B9A0FAD" w14:textId="77777777" w:rsidR="009748DF" w:rsidRPr="00026FF3" w:rsidRDefault="009748DF" w:rsidP="009748DF">
      <w:pPr>
        <w:spacing w:before="240" w:line="240" w:lineRule="auto"/>
        <w:rPr>
          <w:b/>
        </w:rPr>
      </w:pPr>
      <w:r w:rsidRPr="00026FF3">
        <w:rPr>
          <w:b/>
          <w:bCs/>
        </w:rPr>
        <w:t>AZINPHOS</w:t>
      </w:r>
      <w:r w:rsidR="00026FF3">
        <w:rPr>
          <w:b/>
          <w:bCs/>
        </w:rPr>
        <w:noBreakHyphen/>
      </w:r>
      <w:r w:rsidRPr="00026FF3">
        <w:rPr>
          <w:b/>
          <w:bCs/>
        </w:rPr>
        <w:t>ETHYL</w:t>
      </w:r>
    </w:p>
    <w:p w14:paraId="70585016" w14:textId="77777777" w:rsidR="009748DF" w:rsidRPr="00026FF3" w:rsidRDefault="001F6281" w:rsidP="009748DF">
      <w:r w:rsidRPr="00026FF3">
        <w:t>Schedule 7</w:t>
      </w:r>
    </w:p>
    <w:p w14:paraId="07055FF2" w14:textId="77777777" w:rsidR="009748DF" w:rsidRPr="00026FF3" w:rsidRDefault="009748DF" w:rsidP="009748DF">
      <w:pPr>
        <w:keepNext/>
        <w:spacing w:before="240" w:line="240" w:lineRule="auto"/>
        <w:rPr>
          <w:b/>
        </w:rPr>
      </w:pPr>
      <w:r w:rsidRPr="00026FF3">
        <w:rPr>
          <w:b/>
        </w:rPr>
        <w:t>AZINPHOS</w:t>
      </w:r>
      <w:r w:rsidR="00026FF3">
        <w:rPr>
          <w:b/>
        </w:rPr>
        <w:noBreakHyphen/>
      </w:r>
      <w:r w:rsidRPr="00026FF3">
        <w:rPr>
          <w:b/>
        </w:rPr>
        <w:t>METHYL</w:t>
      </w:r>
    </w:p>
    <w:p w14:paraId="743E7571" w14:textId="77777777" w:rsidR="009748DF" w:rsidRPr="00026FF3" w:rsidRDefault="001F6281" w:rsidP="009748DF">
      <w:r w:rsidRPr="00026FF3">
        <w:t>Schedule 7</w:t>
      </w:r>
    </w:p>
    <w:p w14:paraId="1B2C688A" w14:textId="77777777" w:rsidR="009748DF" w:rsidRPr="00026FF3" w:rsidRDefault="009748DF" w:rsidP="009748DF">
      <w:pPr>
        <w:keepNext/>
        <w:spacing w:before="240" w:line="240" w:lineRule="auto"/>
        <w:rPr>
          <w:b/>
        </w:rPr>
      </w:pPr>
      <w:r w:rsidRPr="00026FF3">
        <w:rPr>
          <w:b/>
        </w:rPr>
        <w:t>AZITHROMYCIN</w:t>
      </w:r>
    </w:p>
    <w:p w14:paraId="11B32C9C" w14:textId="77777777" w:rsidR="009748DF" w:rsidRPr="00026FF3" w:rsidRDefault="001F6281" w:rsidP="009748DF">
      <w:r w:rsidRPr="00026FF3">
        <w:t>Schedule 4</w:t>
      </w:r>
    </w:p>
    <w:p w14:paraId="21C3122C" w14:textId="77777777" w:rsidR="009748DF" w:rsidRPr="00026FF3" w:rsidRDefault="009748DF" w:rsidP="009748DF">
      <w:pPr>
        <w:keepNext/>
        <w:spacing w:before="240" w:line="240" w:lineRule="auto"/>
        <w:rPr>
          <w:b/>
        </w:rPr>
      </w:pPr>
      <w:r w:rsidRPr="00026FF3">
        <w:rPr>
          <w:b/>
        </w:rPr>
        <w:t>AZLOCILLIN</w:t>
      </w:r>
    </w:p>
    <w:p w14:paraId="539CEFFC" w14:textId="77777777" w:rsidR="009748DF" w:rsidRPr="00026FF3" w:rsidRDefault="001F6281" w:rsidP="009748DF">
      <w:r w:rsidRPr="00026FF3">
        <w:t>Schedule 4</w:t>
      </w:r>
    </w:p>
    <w:p w14:paraId="46AF73C2" w14:textId="77777777" w:rsidR="009748DF" w:rsidRPr="00026FF3" w:rsidRDefault="009748DF" w:rsidP="009748DF">
      <w:pPr>
        <w:keepNext/>
        <w:spacing w:before="240" w:line="240" w:lineRule="auto"/>
        <w:rPr>
          <w:b/>
        </w:rPr>
      </w:pPr>
      <w:r w:rsidRPr="00026FF3">
        <w:rPr>
          <w:b/>
        </w:rPr>
        <w:t>AZOBENZENE</w:t>
      </w:r>
    </w:p>
    <w:p w14:paraId="53F8B1D1" w14:textId="77777777" w:rsidR="009748DF" w:rsidRPr="00026FF3" w:rsidRDefault="001F6281" w:rsidP="009748DF">
      <w:r w:rsidRPr="00026FF3">
        <w:t>Schedule 6</w:t>
      </w:r>
    </w:p>
    <w:p w14:paraId="06CA7EB0" w14:textId="77777777" w:rsidR="009748DF" w:rsidRPr="00026FF3" w:rsidRDefault="009748DF" w:rsidP="009748DF">
      <w:pPr>
        <w:keepNext/>
        <w:spacing w:before="240" w:line="240" w:lineRule="auto"/>
        <w:rPr>
          <w:b/>
        </w:rPr>
      </w:pPr>
      <w:r w:rsidRPr="00026FF3">
        <w:rPr>
          <w:b/>
        </w:rPr>
        <w:t>AZOCYCLOTIN</w:t>
      </w:r>
    </w:p>
    <w:p w14:paraId="216ADEA9" w14:textId="77777777" w:rsidR="009748DF" w:rsidRPr="00026FF3" w:rsidRDefault="001F6281" w:rsidP="009748DF">
      <w:r w:rsidRPr="00026FF3">
        <w:t>Schedule 7</w:t>
      </w:r>
      <w:r w:rsidR="009748DF" w:rsidRPr="00026FF3">
        <w:br/>
        <w:t xml:space="preserve">Appendix F, </w:t>
      </w:r>
      <w:r w:rsidRPr="00026FF3">
        <w:t>clause 4</w:t>
      </w:r>
      <w:r w:rsidR="009748DF" w:rsidRPr="00026FF3">
        <w:br/>
        <w:t>Appendix J, clause 1</w:t>
      </w:r>
    </w:p>
    <w:p w14:paraId="1BECC021" w14:textId="77777777" w:rsidR="009748DF" w:rsidRPr="00026FF3" w:rsidRDefault="009748DF" w:rsidP="009748DF">
      <w:pPr>
        <w:keepNext/>
        <w:spacing w:before="240" w:line="240" w:lineRule="auto"/>
        <w:rPr>
          <w:b/>
        </w:rPr>
      </w:pPr>
      <w:r w:rsidRPr="00026FF3">
        <w:rPr>
          <w:b/>
        </w:rPr>
        <w:t>AZO DYES (derivatives by diazotisation)</w:t>
      </w:r>
    </w:p>
    <w:p w14:paraId="64937772" w14:textId="77777777" w:rsidR="009748DF" w:rsidRPr="00026FF3" w:rsidRDefault="001F6281" w:rsidP="009748DF">
      <w:r w:rsidRPr="00026FF3">
        <w:t>Schedule 7</w:t>
      </w:r>
      <w:r w:rsidR="009748DF" w:rsidRPr="00026FF3">
        <w:br/>
        <w:t xml:space="preserve">Appendix E, </w:t>
      </w:r>
      <w:r w:rsidRPr="00026FF3">
        <w:t>clause 3</w:t>
      </w:r>
      <w:r w:rsidR="009748DF" w:rsidRPr="00026FF3">
        <w:br/>
        <w:t xml:space="preserve">Appendix F, </w:t>
      </w:r>
      <w:r w:rsidRPr="00026FF3">
        <w:t>clause 4</w:t>
      </w:r>
    </w:p>
    <w:p w14:paraId="085A38DE" w14:textId="77777777" w:rsidR="009748DF" w:rsidRPr="00026FF3" w:rsidRDefault="009748DF" w:rsidP="009748DF">
      <w:pPr>
        <w:keepNext/>
        <w:spacing w:before="240" w:line="240" w:lineRule="auto"/>
        <w:rPr>
          <w:b/>
        </w:rPr>
      </w:pPr>
      <w:r w:rsidRPr="00026FF3">
        <w:rPr>
          <w:b/>
        </w:rPr>
        <w:t>AZOXYSTROBIN</w:t>
      </w:r>
    </w:p>
    <w:p w14:paraId="08445812" w14:textId="77777777" w:rsidR="009748DF" w:rsidRPr="00026FF3" w:rsidRDefault="001F6281" w:rsidP="009748DF">
      <w:r w:rsidRPr="00026FF3">
        <w:t>Schedule 5</w:t>
      </w:r>
    </w:p>
    <w:p w14:paraId="40F35F97" w14:textId="77777777" w:rsidR="009748DF" w:rsidRPr="00026FF3" w:rsidRDefault="009748DF" w:rsidP="009748DF">
      <w:pPr>
        <w:keepNext/>
        <w:spacing w:before="240" w:line="240" w:lineRule="auto"/>
        <w:rPr>
          <w:b/>
        </w:rPr>
      </w:pPr>
      <w:r w:rsidRPr="00026FF3">
        <w:rPr>
          <w:b/>
        </w:rPr>
        <w:t>AZTREONAM</w:t>
      </w:r>
    </w:p>
    <w:p w14:paraId="53A6EE69" w14:textId="77777777" w:rsidR="009748DF" w:rsidRPr="00026FF3" w:rsidRDefault="001F6281" w:rsidP="009748DF">
      <w:r w:rsidRPr="00026FF3">
        <w:t>Schedule 4</w:t>
      </w:r>
    </w:p>
    <w:p w14:paraId="461501B8" w14:textId="77777777" w:rsidR="009748DF" w:rsidRPr="00026FF3" w:rsidRDefault="009748DF" w:rsidP="009748DF">
      <w:pPr>
        <w:pageBreakBefore/>
        <w:spacing w:before="280" w:line="240" w:lineRule="auto"/>
        <w:rPr>
          <w:b/>
          <w:sz w:val="32"/>
          <w:szCs w:val="32"/>
        </w:rPr>
      </w:pPr>
      <w:r w:rsidRPr="00026FF3">
        <w:rPr>
          <w:b/>
          <w:sz w:val="32"/>
          <w:szCs w:val="32"/>
        </w:rPr>
        <w:t>B</w:t>
      </w:r>
    </w:p>
    <w:p w14:paraId="2EEFC5F0" w14:textId="77777777" w:rsidR="009748DF" w:rsidRPr="00026FF3" w:rsidRDefault="009748DF" w:rsidP="009748DF">
      <w:pPr>
        <w:keepNext/>
        <w:spacing w:before="240" w:line="240" w:lineRule="auto"/>
      </w:pPr>
      <w:r w:rsidRPr="00026FF3">
        <w:rPr>
          <w:b/>
        </w:rPr>
        <w:t>BACAMPICILLIN</w:t>
      </w:r>
    </w:p>
    <w:p w14:paraId="3F8956B6" w14:textId="77777777" w:rsidR="009748DF" w:rsidRPr="00026FF3" w:rsidRDefault="001F6281" w:rsidP="009748DF">
      <w:r w:rsidRPr="00026FF3">
        <w:t>Schedule 4</w:t>
      </w:r>
    </w:p>
    <w:p w14:paraId="12D06BBF" w14:textId="77777777" w:rsidR="009748DF" w:rsidRPr="00026FF3" w:rsidRDefault="009748DF" w:rsidP="009748DF">
      <w:pPr>
        <w:keepNext/>
        <w:spacing w:before="240" w:line="240" w:lineRule="auto"/>
        <w:rPr>
          <w:rFonts w:cs="Cambria"/>
          <w:szCs w:val="22"/>
        </w:rPr>
      </w:pPr>
      <w:r w:rsidRPr="00026FF3">
        <w:rPr>
          <w:rFonts w:cs="Cambria"/>
          <w:b/>
          <w:szCs w:val="22"/>
        </w:rPr>
        <w:t xml:space="preserve">BACILLUS </w:t>
      </w:r>
      <w:r w:rsidRPr="00026FF3">
        <w:rPr>
          <w:b/>
        </w:rPr>
        <w:t>AMYLOLIQUEFACIENS</w:t>
      </w:r>
      <w:r w:rsidRPr="00026FF3">
        <w:rPr>
          <w:rFonts w:cs="Cambria"/>
          <w:szCs w:val="22"/>
        </w:rPr>
        <w:br/>
        <w:t>cross reference: BACILLUS SUBTILIS, STRAIN QST 713; BACILLUS AMYLOLIQUEFACIENS, STRAIN QST 713; BACILLUS AMYLOLIQUEFACIENS, STRAIN MBI 600</w:t>
      </w:r>
    </w:p>
    <w:p w14:paraId="60C239E1" w14:textId="77777777" w:rsidR="009748DF" w:rsidRPr="00026FF3" w:rsidRDefault="009748DF" w:rsidP="009748DF">
      <w:r w:rsidRPr="00026FF3">
        <w:rPr>
          <w:rFonts w:cs="Cambria"/>
          <w:szCs w:val="22"/>
        </w:rPr>
        <w:t xml:space="preserve">Appendix B, </w:t>
      </w:r>
      <w:r w:rsidR="001F6281" w:rsidRPr="00026FF3">
        <w:rPr>
          <w:rFonts w:cs="Cambria"/>
          <w:szCs w:val="22"/>
        </w:rPr>
        <w:t>clause 3</w:t>
      </w:r>
    </w:p>
    <w:p w14:paraId="16334F1F" w14:textId="77777777" w:rsidR="009748DF" w:rsidRPr="00026FF3" w:rsidRDefault="009748DF" w:rsidP="009748DF">
      <w:pPr>
        <w:keepNext/>
        <w:spacing w:before="240" w:line="240" w:lineRule="auto"/>
      </w:pPr>
      <w:r w:rsidRPr="00026FF3">
        <w:rPr>
          <w:b/>
        </w:rPr>
        <w:t>BACILLUS SPHAERICUS, STRAIN 2362</w:t>
      </w:r>
    </w:p>
    <w:p w14:paraId="496F1EB2" w14:textId="77777777" w:rsidR="009748DF" w:rsidRPr="00026FF3" w:rsidRDefault="009748DF" w:rsidP="009748DF">
      <w:r w:rsidRPr="00026FF3">
        <w:t xml:space="preserve">Appendix B, </w:t>
      </w:r>
      <w:r w:rsidR="001F6281" w:rsidRPr="00026FF3">
        <w:t>clause 3</w:t>
      </w:r>
    </w:p>
    <w:p w14:paraId="46F9629D" w14:textId="77777777" w:rsidR="009748DF" w:rsidRPr="00026FF3" w:rsidRDefault="009748DF" w:rsidP="009748DF">
      <w:pPr>
        <w:keepNext/>
        <w:spacing w:before="240" w:line="240" w:lineRule="auto"/>
      </w:pPr>
      <w:r w:rsidRPr="00026FF3">
        <w:rPr>
          <w:b/>
        </w:rPr>
        <w:t>BACILLUS SUBTILIS, STRAIN QST 713</w:t>
      </w:r>
      <w:r w:rsidRPr="00026FF3">
        <w:br/>
        <w:t>cross reference: BACILLUS AMYLOLIQUEFACIENS, STRAIN QST 713</w:t>
      </w:r>
    </w:p>
    <w:p w14:paraId="6848F39B" w14:textId="77777777" w:rsidR="009748DF" w:rsidRPr="00026FF3" w:rsidRDefault="009748DF" w:rsidP="009748DF">
      <w:pPr>
        <w:keepNext/>
        <w:spacing w:before="240" w:line="240" w:lineRule="auto"/>
      </w:pPr>
      <w:r w:rsidRPr="00026FF3">
        <w:rPr>
          <w:b/>
        </w:rPr>
        <w:t>BACILLUS THURINGIENSIS</w:t>
      </w:r>
      <w:r w:rsidRPr="00026FF3">
        <w:rPr>
          <w:b/>
        </w:rPr>
        <w:br/>
      </w:r>
      <w:r w:rsidRPr="00026FF3">
        <w:t>cross reference: ENDOTOXIN</w:t>
      </w:r>
    </w:p>
    <w:p w14:paraId="51B66197" w14:textId="77777777" w:rsidR="009748DF" w:rsidRPr="00026FF3" w:rsidRDefault="009748DF" w:rsidP="009748DF">
      <w:r w:rsidRPr="00026FF3">
        <w:t xml:space="preserve">Appendix B, </w:t>
      </w:r>
      <w:r w:rsidR="001F6281" w:rsidRPr="00026FF3">
        <w:t>clause 3</w:t>
      </w:r>
    </w:p>
    <w:p w14:paraId="5CCAC75A" w14:textId="77777777" w:rsidR="009748DF" w:rsidRPr="00026FF3" w:rsidRDefault="009748DF" w:rsidP="009748DF">
      <w:pPr>
        <w:keepNext/>
        <w:spacing w:before="240" w:line="240" w:lineRule="auto"/>
      </w:pPr>
      <w:r w:rsidRPr="00026FF3">
        <w:rPr>
          <w:b/>
        </w:rPr>
        <w:t>BACILLUS THURINGIENSIS DELTA ENDOTOXIN</w:t>
      </w:r>
    </w:p>
    <w:p w14:paraId="6A4EBE4E" w14:textId="77777777" w:rsidR="009748DF" w:rsidRPr="00026FF3" w:rsidRDefault="001F6281" w:rsidP="009748DF">
      <w:r w:rsidRPr="00026FF3">
        <w:t>Schedule 5</w:t>
      </w:r>
    </w:p>
    <w:p w14:paraId="69E7A4C7" w14:textId="77777777" w:rsidR="009748DF" w:rsidRPr="00026FF3" w:rsidRDefault="009748DF" w:rsidP="009748DF">
      <w:pPr>
        <w:keepNext/>
        <w:spacing w:before="240" w:line="240" w:lineRule="auto"/>
      </w:pPr>
      <w:r w:rsidRPr="00026FF3">
        <w:rPr>
          <w:b/>
        </w:rPr>
        <w:t>BACILLUS TOYOI</w:t>
      </w:r>
    </w:p>
    <w:p w14:paraId="76A95C74" w14:textId="77777777" w:rsidR="009748DF" w:rsidRPr="00026FF3" w:rsidRDefault="009748DF" w:rsidP="009748DF">
      <w:r w:rsidRPr="00026FF3">
        <w:t xml:space="preserve">Appendix B, </w:t>
      </w:r>
      <w:r w:rsidR="001F6281" w:rsidRPr="00026FF3">
        <w:t>clause 3</w:t>
      </w:r>
    </w:p>
    <w:p w14:paraId="5A4CB923" w14:textId="77777777" w:rsidR="009748DF" w:rsidRPr="00026FF3" w:rsidRDefault="009748DF" w:rsidP="009748DF">
      <w:pPr>
        <w:keepNext/>
        <w:spacing w:before="240" w:line="240" w:lineRule="auto"/>
      </w:pPr>
      <w:r w:rsidRPr="00026FF3">
        <w:rPr>
          <w:b/>
        </w:rPr>
        <w:t>BACITRACIN</w:t>
      </w:r>
    </w:p>
    <w:p w14:paraId="4C675C3D" w14:textId="77777777" w:rsidR="009748DF" w:rsidRPr="00026FF3" w:rsidRDefault="001F6281" w:rsidP="009748DF">
      <w:r w:rsidRPr="00026FF3">
        <w:t>Schedule 4</w:t>
      </w:r>
    </w:p>
    <w:p w14:paraId="344A78E9" w14:textId="77777777" w:rsidR="009748DF" w:rsidRPr="00026FF3" w:rsidRDefault="009748DF" w:rsidP="009748DF">
      <w:pPr>
        <w:keepNext/>
        <w:spacing w:before="240" w:line="240" w:lineRule="auto"/>
      </w:pPr>
      <w:r w:rsidRPr="00026FF3">
        <w:rPr>
          <w:b/>
        </w:rPr>
        <w:t>BACLOFEN</w:t>
      </w:r>
    </w:p>
    <w:p w14:paraId="280D59F0" w14:textId="77777777" w:rsidR="009748DF" w:rsidRPr="00026FF3" w:rsidRDefault="001F6281" w:rsidP="009748DF">
      <w:r w:rsidRPr="00026FF3">
        <w:t>Schedule 4</w:t>
      </w:r>
      <w:r w:rsidR="009748DF" w:rsidRPr="00026FF3">
        <w:br/>
        <w:t>Appendix K, clause 1</w:t>
      </w:r>
    </w:p>
    <w:p w14:paraId="2340171E" w14:textId="77777777" w:rsidR="009748DF" w:rsidRPr="00026FF3" w:rsidRDefault="009748DF" w:rsidP="009748DF">
      <w:pPr>
        <w:keepNext/>
        <w:spacing w:before="240" w:line="240" w:lineRule="auto"/>
      </w:pPr>
      <w:r w:rsidRPr="00026FF3">
        <w:rPr>
          <w:b/>
        </w:rPr>
        <w:t>BACTERIAL CULTURE MEDIA</w:t>
      </w:r>
      <w:r w:rsidRPr="00026FF3">
        <w:rPr>
          <w:b/>
        </w:rPr>
        <w:br/>
      </w:r>
      <w:r w:rsidRPr="00026FF3">
        <w:t>cross reference: ANTIBIOTIC SUBSTANCES</w:t>
      </w:r>
    </w:p>
    <w:p w14:paraId="6CC3A5F3" w14:textId="77777777" w:rsidR="009748DF" w:rsidRPr="00026FF3" w:rsidRDefault="009748DF" w:rsidP="009748DF">
      <w:r w:rsidRPr="00026FF3">
        <w:t>Appendix A, clause 1</w:t>
      </w:r>
    </w:p>
    <w:p w14:paraId="28C24321" w14:textId="77777777" w:rsidR="009748DF" w:rsidRPr="00026FF3" w:rsidRDefault="009748DF" w:rsidP="009748DF">
      <w:pPr>
        <w:keepNext/>
        <w:spacing w:before="240" w:line="240" w:lineRule="auto"/>
      </w:pPr>
      <w:r w:rsidRPr="00026FF3">
        <w:rPr>
          <w:b/>
        </w:rPr>
        <w:t>BACTERICIDES</w:t>
      </w:r>
    </w:p>
    <w:p w14:paraId="3F961989" w14:textId="77777777" w:rsidR="009748DF" w:rsidRPr="00026FF3" w:rsidRDefault="009748DF" w:rsidP="009748DF">
      <w:r w:rsidRPr="00026FF3">
        <w:t>Appendix A, clause 1</w:t>
      </w:r>
    </w:p>
    <w:p w14:paraId="7C5E80B8" w14:textId="77777777" w:rsidR="009748DF" w:rsidRPr="00026FF3" w:rsidRDefault="009748DF" w:rsidP="009748DF">
      <w:pPr>
        <w:keepNext/>
        <w:spacing w:before="240" w:line="240" w:lineRule="auto"/>
      </w:pPr>
      <w:r w:rsidRPr="00026FF3">
        <w:rPr>
          <w:b/>
        </w:rPr>
        <w:t>BACULOVIRUS CYDIA POMONELLA</w:t>
      </w:r>
    </w:p>
    <w:p w14:paraId="507D1EE2" w14:textId="77777777" w:rsidR="009748DF" w:rsidRPr="00026FF3" w:rsidRDefault="009748DF" w:rsidP="009748DF">
      <w:r w:rsidRPr="00026FF3">
        <w:t xml:space="preserve">Appendix B, </w:t>
      </w:r>
      <w:r w:rsidR="001F6281" w:rsidRPr="00026FF3">
        <w:t>clause 3</w:t>
      </w:r>
    </w:p>
    <w:p w14:paraId="6B16B0AC" w14:textId="77777777" w:rsidR="009748DF" w:rsidRPr="00026FF3" w:rsidRDefault="009748DF" w:rsidP="009748DF">
      <w:pPr>
        <w:keepNext/>
        <w:spacing w:before="240" w:line="240" w:lineRule="auto"/>
        <w:rPr>
          <w:rFonts w:eastAsia="Times New Roman" w:cs="Calibri"/>
          <w:b/>
          <w:bCs/>
          <w:lang w:eastAsia="en-AU"/>
        </w:rPr>
      </w:pPr>
      <w:r w:rsidRPr="00026FF3">
        <w:rPr>
          <w:rFonts w:eastAsia="Times New Roman" w:cs="Calibri"/>
          <w:b/>
          <w:bCs/>
          <w:lang w:eastAsia="en-AU"/>
        </w:rPr>
        <w:t xml:space="preserve">BALOXAVIR </w:t>
      </w:r>
      <w:r w:rsidRPr="00026FF3">
        <w:rPr>
          <w:b/>
        </w:rPr>
        <w:t>MARBOXIL</w:t>
      </w:r>
    </w:p>
    <w:p w14:paraId="608497E4" w14:textId="77777777" w:rsidR="009748DF" w:rsidRPr="00026FF3" w:rsidRDefault="001F6281" w:rsidP="009748DF">
      <w:r w:rsidRPr="00026FF3">
        <w:rPr>
          <w:rFonts w:eastAsia="Times New Roman" w:cs="Calibri"/>
          <w:bCs/>
          <w:lang w:eastAsia="en-AU"/>
        </w:rPr>
        <w:t>Schedule 4</w:t>
      </w:r>
    </w:p>
    <w:p w14:paraId="59C3E4C3" w14:textId="77777777" w:rsidR="009748DF" w:rsidRPr="00026FF3" w:rsidRDefault="009748DF" w:rsidP="009748DF">
      <w:pPr>
        <w:keepNext/>
        <w:spacing w:before="240" w:line="240" w:lineRule="auto"/>
      </w:pPr>
      <w:r w:rsidRPr="00026FF3">
        <w:rPr>
          <w:b/>
        </w:rPr>
        <w:t>BALSALAZIDE</w:t>
      </w:r>
    </w:p>
    <w:p w14:paraId="4B2BEC00" w14:textId="77777777" w:rsidR="009748DF" w:rsidRPr="00026FF3" w:rsidRDefault="001F6281" w:rsidP="009748DF">
      <w:r w:rsidRPr="00026FF3">
        <w:t>Schedule 4</w:t>
      </w:r>
    </w:p>
    <w:p w14:paraId="6F0989B3" w14:textId="77777777" w:rsidR="009748DF" w:rsidRPr="00026FF3" w:rsidRDefault="009748DF" w:rsidP="009748DF">
      <w:pPr>
        <w:keepNext/>
        <w:spacing w:before="240" w:line="240" w:lineRule="auto"/>
      </w:pPr>
      <w:r w:rsidRPr="00026FF3">
        <w:rPr>
          <w:b/>
        </w:rPr>
        <w:t>BAMBERMYCIN</w:t>
      </w:r>
      <w:r w:rsidRPr="00026FF3">
        <w:rPr>
          <w:b/>
        </w:rPr>
        <w:br/>
      </w:r>
      <w:r w:rsidRPr="00026FF3">
        <w:t>cross reference: FLAVOPHOSPHOLIPOL</w:t>
      </w:r>
    </w:p>
    <w:p w14:paraId="5BF47FBA" w14:textId="77777777" w:rsidR="009748DF" w:rsidRPr="00026FF3" w:rsidRDefault="001F6281" w:rsidP="009748DF">
      <w:r w:rsidRPr="00026FF3">
        <w:t>Schedule 6</w:t>
      </w:r>
      <w:r w:rsidR="009748DF" w:rsidRPr="00026FF3">
        <w:br/>
      </w:r>
      <w:r w:rsidRPr="00026FF3">
        <w:t>Schedule 4</w:t>
      </w:r>
    </w:p>
    <w:p w14:paraId="4DD4EB65" w14:textId="77777777" w:rsidR="009748DF" w:rsidRPr="00026FF3" w:rsidRDefault="009748DF" w:rsidP="009748DF">
      <w:pPr>
        <w:keepNext/>
        <w:spacing w:before="240" w:line="240" w:lineRule="auto"/>
      </w:pPr>
      <w:r w:rsidRPr="00026FF3">
        <w:rPr>
          <w:b/>
        </w:rPr>
        <w:t>BAMBUTEROL</w:t>
      </w:r>
    </w:p>
    <w:p w14:paraId="7C575FF3" w14:textId="77777777" w:rsidR="009748DF" w:rsidRPr="00026FF3" w:rsidRDefault="001F6281" w:rsidP="009748DF">
      <w:r w:rsidRPr="00026FF3">
        <w:t>Schedule 4</w:t>
      </w:r>
    </w:p>
    <w:p w14:paraId="3F08DA73" w14:textId="77777777" w:rsidR="009748DF" w:rsidRPr="00026FF3" w:rsidRDefault="009748DF" w:rsidP="009748DF">
      <w:pPr>
        <w:keepNext/>
        <w:spacing w:before="240" w:line="240" w:lineRule="auto"/>
      </w:pPr>
      <w:r w:rsidRPr="00026FF3">
        <w:rPr>
          <w:b/>
        </w:rPr>
        <w:t>BAMETHAN</w:t>
      </w:r>
    </w:p>
    <w:p w14:paraId="51B13A47" w14:textId="77777777" w:rsidR="009748DF" w:rsidRPr="00026FF3" w:rsidRDefault="001F6281" w:rsidP="009748DF">
      <w:r w:rsidRPr="00026FF3">
        <w:t>Schedule 4</w:t>
      </w:r>
    </w:p>
    <w:p w14:paraId="1715A118" w14:textId="77777777" w:rsidR="009748DF" w:rsidRPr="00026FF3" w:rsidRDefault="009748DF" w:rsidP="009748DF">
      <w:pPr>
        <w:keepNext/>
        <w:spacing w:before="240" w:line="240" w:lineRule="auto"/>
      </w:pPr>
      <w:r w:rsidRPr="00026FF3">
        <w:rPr>
          <w:b/>
        </w:rPr>
        <w:t>BAMIPINE</w:t>
      </w:r>
    </w:p>
    <w:p w14:paraId="33D1CD64" w14:textId="77777777" w:rsidR="009748DF" w:rsidRPr="00026FF3" w:rsidRDefault="001F6281" w:rsidP="009748DF">
      <w:r w:rsidRPr="00026FF3">
        <w:t>Schedule 4</w:t>
      </w:r>
    </w:p>
    <w:p w14:paraId="12C14D99" w14:textId="77777777" w:rsidR="009748DF" w:rsidRPr="00026FF3" w:rsidRDefault="009748DF" w:rsidP="009748DF">
      <w:pPr>
        <w:keepNext/>
        <w:spacing w:before="240" w:line="240" w:lineRule="auto"/>
      </w:pPr>
      <w:r w:rsidRPr="00026FF3">
        <w:rPr>
          <w:b/>
        </w:rPr>
        <w:t>BARBITURATES</w:t>
      </w:r>
    </w:p>
    <w:p w14:paraId="1CCA9903" w14:textId="77777777" w:rsidR="009748DF" w:rsidRPr="00026FF3" w:rsidRDefault="001F6281" w:rsidP="009748DF">
      <w:r w:rsidRPr="00026FF3">
        <w:t>Schedule 4</w:t>
      </w:r>
    </w:p>
    <w:p w14:paraId="235CC4EF" w14:textId="77777777" w:rsidR="009748DF" w:rsidRPr="00026FF3" w:rsidRDefault="009748DF" w:rsidP="009748DF">
      <w:pPr>
        <w:keepNext/>
        <w:spacing w:before="240" w:line="240" w:lineRule="auto"/>
        <w:rPr>
          <w:b/>
        </w:rPr>
      </w:pPr>
      <w:r w:rsidRPr="00026FF3">
        <w:rPr>
          <w:b/>
        </w:rPr>
        <w:t>BARICITINIB</w:t>
      </w:r>
    </w:p>
    <w:p w14:paraId="38FBCB2F" w14:textId="77777777" w:rsidR="009748DF" w:rsidRPr="00026FF3" w:rsidRDefault="001F6281" w:rsidP="009748DF">
      <w:r w:rsidRPr="00026FF3">
        <w:t>Schedule 4</w:t>
      </w:r>
    </w:p>
    <w:p w14:paraId="2EAE930E" w14:textId="77777777" w:rsidR="009748DF" w:rsidRPr="00026FF3" w:rsidRDefault="009748DF" w:rsidP="009748DF">
      <w:pPr>
        <w:keepNext/>
        <w:spacing w:before="240" w:line="240" w:lineRule="auto"/>
      </w:pPr>
      <w:r w:rsidRPr="00026FF3">
        <w:rPr>
          <w:b/>
        </w:rPr>
        <w:t>BARIUM SALTS</w:t>
      </w:r>
      <w:r w:rsidRPr="00026FF3">
        <w:rPr>
          <w:b/>
        </w:rPr>
        <w:br/>
      </w:r>
      <w:r w:rsidRPr="00026FF3">
        <w:t>cross reference: BARIUM METABORATE, BARIUM SULFATE</w:t>
      </w:r>
    </w:p>
    <w:p w14:paraId="7A4C56C6" w14:textId="77777777" w:rsidR="009748DF" w:rsidRPr="00026FF3" w:rsidRDefault="001F6281" w:rsidP="009748DF">
      <w:r w:rsidRPr="00026FF3">
        <w:t>Schedule 6</w:t>
      </w:r>
      <w:r w:rsidR="009748DF" w:rsidRPr="00026FF3">
        <w:br/>
        <w:t xml:space="preserve">Appendix E, </w:t>
      </w:r>
      <w:r w:rsidRPr="00026FF3">
        <w:t>clause 3</w:t>
      </w:r>
    </w:p>
    <w:p w14:paraId="5DA9F033" w14:textId="77777777" w:rsidR="009748DF" w:rsidRPr="00026FF3" w:rsidRDefault="009748DF" w:rsidP="009748DF">
      <w:pPr>
        <w:keepNext/>
        <w:spacing w:before="240" w:line="240" w:lineRule="auto"/>
      </w:pPr>
      <w:r w:rsidRPr="00026FF3">
        <w:rPr>
          <w:b/>
        </w:rPr>
        <w:t>BARIUM SILICOFLUORIDE</w:t>
      </w:r>
    </w:p>
    <w:p w14:paraId="5B70C18C" w14:textId="77777777" w:rsidR="009748DF" w:rsidRPr="00026FF3" w:rsidRDefault="001F6281" w:rsidP="009748DF">
      <w:r w:rsidRPr="00026FF3">
        <w:t>Schedule 5</w:t>
      </w:r>
    </w:p>
    <w:p w14:paraId="0FBDFCB7" w14:textId="77777777" w:rsidR="009748DF" w:rsidRPr="00026FF3" w:rsidRDefault="009748DF" w:rsidP="009748DF">
      <w:pPr>
        <w:keepNext/>
        <w:spacing w:before="240" w:line="240" w:lineRule="auto"/>
        <w:rPr>
          <w:b/>
        </w:rPr>
      </w:pPr>
      <w:r w:rsidRPr="00026FF3">
        <w:rPr>
          <w:b/>
        </w:rPr>
        <w:t>BASIC BLUE 26</w:t>
      </w:r>
    </w:p>
    <w:p w14:paraId="0694BEB1" w14:textId="77777777" w:rsidR="009748DF" w:rsidRPr="00026FF3" w:rsidRDefault="001F6281" w:rsidP="009748DF">
      <w:r w:rsidRPr="00026FF3">
        <w:t>Schedule 1</w:t>
      </w:r>
      <w:r w:rsidR="009748DF" w:rsidRPr="00026FF3">
        <w:t>0</w:t>
      </w:r>
      <w:r w:rsidR="009748DF" w:rsidRPr="00026FF3">
        <w:br/>
      </w:r>
      <w:r w:rsidRPr="00026FF3">
        <w:t>Schedule 6</w:t>
      </w:r>
    </w:p>
    <w:p w14:paraId="13644759" w14:textId="1068A901" w:rsidR="009748DF" w:rsidRPr="00026FF3" w:rsidRDefault="009748DF" w:rsidP="009748DF">
      <w:pPr>
        <w:keepNext/>
        <w:spacing w:before="240" w:line="240" w:lineRule="auto"/>
      </w:pPr>
      <w:r w:rsidRPr="00026FF3">
        <w:rPr>
          <w:b/>
        </w:rPr>
        <w:t>BASIC ORANGE 31</w:t>
      </w:r>
      <w:r w:rsidRPr="00026FF3">
        <w:rPr>
          <w:b/>
        </w:rPr>
        <w:br/>
      </w:r>
      <w:r w:rsidRPr="00026FF3">
        <w:t>cross reference: 2</w:t>
      </w:r>
      <w:r w:rsidR="00026FF3">
        <w:noBreakHyphen/>
      </w:r>
      <w:r w:rsidRPr="00026FF3">
        <w:t>[(4</w:t>
      </w:r>
      <w:r w:rsidR="00026FF3">
        <w:noBreakHyphen/>
      </w:r>
      <w:r w:rsidRPr="00026FF3">
        <w:t>AMINOPHENYL)AZO]</w:t>
      </w:r>
      <w:r w:rsidR="00026FF3">
        <w:noBreakHyphen/>
      </w:r>
      <w:r w:rsidRPr="00026FF3">
        <w:t>1,3</w:t>
      </w:r>
      <w:r w:rsidR="00026FF3">
        <w:noBreakHyphen/>
      </w:r>
      <w:r w:rsidRPr="00026FF3">
        <w:t>DIMETHYL</w:t>
      </w:r>
      <w:r w:rsidR="00026FF3">
        <w:noBreakHyphen/>
      </w:r>
      <w:r w:rsidRPr="00026FF3">
        <w:t>1H</w:t>
      </w:r>
      <w:r w:rsidR="00026FF3">
        <w:noBreakHyphen/>
      </w:r>
      <w:r w:rsidRPr="00026FF3">
        <w:t>IMIDAZOLIUM, CHLORIDE</w:t>
      </w:r>
      <w:r w:rsidR="00820D31">
        <w:t xml:space="preserve"> (CAS No. </w:t>
      </w:r>
      <w:r w:rsidR="00820D31" w:rsidRPr="00820D31">
        <w:t>97404-02-9</w:t>
      </w:r>
      <w:r w:rsidR="00820D31">
        <w:t>)</w:t>
      </w:r>
    </w:p>
    <w:p w14:paraId="0911D9E8" w14:textId="77777777" w:rsidR="009748DF" w:rsidRPr="00026FF3" w:rsidRDefault="001F6281" w:rsidP="009748DF">
      <w:r w:rsidRPr="00026FF3">
        <w:t>Schedule 1</w:t>
      </w:r>
      <w:r w:rsidR="009748DF" w:rsidRPr="00026FF3">
        <w:t>0</w:t>
      </w:r>
      <w:r w:rsidR="009748DF" w:rsidRPr="00026FF3">
        <w:br/>
      </w:r>
      <w:r w:rsidRPr="00026FF3">
        <w:t>Schedule 6</w:t>
      </w:r>
    </w:p>
    <w:p w14:paraId="0CE15215" w14:textId="2FC9DC5D" w:rsidR="009748DF" w:rsidRPr="00026FF3" w:rsidRDefault="009748DF" w:rsidP="009748DF">
      <w:pPr>
        <w:keepNext/>
        <w:spacing w:before="240" w:line="240" w:lineRule="auto"/>
      </w:pPr>
      <w:r w:rsidRPr="00026FF3">
        <w:rPr>
          <w:b/>
        </w:rPr>
        <w:t xml:space="preserve">BASIC RED 76 </w:t>
      </w:r>
      <w:r w:rsidRPr="00026FF3">
        <w:t>(CAS No. 68391</w:t>
      </w:r>
      <w:r w:rsidR="00026FF3">
        <w:noBreakHyphen/>
      </w:r>
      <w:r w:rsidRPr="00026FF3">
        <w:t>30</w:t>
      </w:r>
      <w:r w:rsidR="00026FF3">
        <w:noBreakHyphen/>
      </w:r>
      <w:r w:rsidRPr="00026FF3">
        <w:t>0)</w:t>
      </w:r>
      <w:r w:rsidRPr="00026FF3">
        <w:br/>
        <w:t>cross reference: [7</w:t>
      </w:r>
      <w:r w:rsidR="00026FF3">
        <w:noBreakHyphen/>
      </w:r>
      <w:r w:rsidRPr="00026FF3">
        <w:t>HYDROXY</w:t>
      </w:r>
      <w:r w:rsidR="00026FF3">
        <w:noBreakHyphen/>
      </w:r>
      <w:r w:rsidRPr="00026FF3">
        <w:t>8</w:t>
      </w:r>
      <w:r w:rsidR="00026FF3">
        <w:noBreakHyphen/>
      </w:r>
      <w:r w:rsidRPr="00026FF3">
        <w:t>[(2</w:t>
      </w:r>
      <w:r w:rsidR="00026FF3">
        <w:noBreakHyphen/>
      </w:r>
      <w:r w:rsidRPr="00026FF3">
        <w:t xml:space="preserve"> METHOXYPHENYL)AZO]</w:t>
      </w:r>
      <w:r w:rsidR="00026FF3">
        <w:noBreakHyphen/>
      </w:r>
      <w:r w:rsidRPr="00026FF3">
        <w:t>2</w:t>
      </w:r>
      <w:r w:rsidR="00026FF3">
        <w:noBreakHyphen/>
      </w:r>
      <w:r w:rsidRPr="00026FF3">
        <w:t>NAPHTHYL]TRIMETHYLAMMONIUM CHLORIDE (CAS No. 68391</w:t>
      </w:r>
      <w:r w:rsidR="00026FF3">
        <w:noBreakHyphen/>
      </w:r>
      <w:r w:rsidRPr="00026FF3">
        <w:t>30</w:t>
      </w:r>
      <w:r w:rsidR="00026FF3">
        <w:noBreakHyphen/>
      </w:r>
      <w:r w:rsidRPr="00026FF3">
        <w:t>0)</w:t>
      </w:r>
    </w:p>
    <w:p w14:paraId="3B1696F8" w14:textId="77777777" w:rsidR="009748DF" w:rsidRPr="00026FF3" w:rsidRDefault="001F6281" w:rsidP="009748DF">
      <w:r w:rsidRPr="00026FF3">
        <w:t>Schedule 7</w:t>
      </w:r>
      <w:r w:rsidR="009748DF" w:rsidRPr="00026FF3">
        <w:br/>
      </w:r>
      <w:r w:rsidRPr="00026FF3">
        <w:t>Schedule 6</w:t>
      </w:r>
      <w:r w:rsidR="009748DF" w:rsidRPr="00026FF3">
        <w:br/>
        <w:t xml:space="preserve">Appendix E, </w:t>
      </w:r>
      <w:r w:rsidRPr="00026FF3">
        <w:t>clause 3</w:t>
      </w:r>
      <w:r w:rsidR="009748DF" w:rsidRPr="00026FF3">
        <w:br/>
        <w:t xml:space="preserve">Appendix F, </w:t>
      </w:r>
      <w:r w:rsidRPr="00026FF3">
        <w:t>clause 4</w:t>
      </w:r>
    </w:p>
    <w:p w14:paraId="6CAA696E" w14:textId="77777777" w:rsidR="009748DF" w:rsidRPr="00026FF3" w:rsidRDefault="009748DF" w:rsidP="009748DF">
      <w:pPr>
        <w:keepNext/>
        <w:spacing w:before="240" w:line="240" w:lineRule="auto"/>
      </w:pPr>
      <w:r w:rsidRPr="00026FF3">
        <w:rPr>
          <w:b/>
        </w:rPr>
        <w:t>BASIL OIL</w:t>
      </w:r>
      <w:r w:rsidRPr="00026FF3">
        <w:rPr>
          <w:b/>
        </w:rPr>
        <w:br/>
      </w:r>
      <w:r w:rsidRPr="00026FF3">
        <w:t>cross reference: METHYL CHAVICOL</w:t>
      </w:r>
    </w:p>
    <w:p w14:paraId="609B89C9" w14:textId="77777777" w:rsidR="009748DF" w:rsidRPr="00026FF3" w:rsidRDefault="001F6281" w:rsidP="009748DF">
      <w:r w:rsidRPr="00026FF3">
        <w:t>Schedule 5</w:t>
      </w:r>
      <w:r w:rsidR="009748DF" w:rsidRPr="00026FF3">
        <w:br/>
        <w:t xml:space="preserve">Appendix E, </w:t>
      </w:r>
      <w:r w:rsidRPr="00026FF3">
        <w:t>clause 3</w:t>
      </w:r>
    </w:p>
    <w:p w14:paraId="4A01C25B" w14:textId="77777777" w:rsidR="009748DF" w:rsidRPr="00026FF3" w:rsidRDefault="009748DF" w:rsidP="009748DF">
      <w:pPr>
        <w:keepNext/>
        <w:spacing w:before="240" w:line="240" w:lineRule="auto"/>
      </w:pPr>
      <w:r w:rsidRPr="00026FF3">
        <w:rPr>
          <w:b/>
        </w:rPr>
        <w:t>BASILIXIMAB</w:t>
      </w:r>
    </w:p>
    <w:p w14:paraId="4089EAD6" w14:textId="77777777" w:rsidR="009748DF" w:rsidRPr="00026FF3" w:rsidRDefault="001F6281" w:rsidP="009748DF">
      <w:r w:rsidRPr="00026FF3">
        <w:t>Schedule 4</w:t>
      </w:r>
    </w:p>
    <w:p w14:paraId="0602DC0D" w14:textId="77777777" w:rsidR="009748DF" w:rsidRPr="00026FF3" w:rsidRDefault="009748DF" w:rsidP="009748DF">
      <w:pPr>
        <w:keepNext/>
        <w:spacing w:before="240" w:line="240" w:lineRule="auto"/>
        <w:rPr>
          <w:b/>
        </w:rPr>
      </w:pPr>
      <w:r w:rsidRPr="00026FF3">
        <w:rPr>
          <w:b/>
        </w:rPr>
        <w:t>BATTERIES</w:t>
      </w:r>
    </w:p>
    <w:p w14:paraId="36C09D10" w14:textId="77777777" w:rsidR="009748DF" w:rsidRPr="00026FF3" w:rsidRDefault="009748DF" w:rsidP="009748DF">
      <w:r w:rsidRPr="00026FF3">
        <w:t>Appendix A, clause 1</w:t>
      </w:r>
    </w:p>
    <w:p w14:paraId="16564D73" w14:textId="77777777" w:rsidR="009748DF" w:rsidRPr="00026FF3" w:rsidRDefault="009748DF" w:rsidP="009748DF">
      <w:pPr>
        <w:keepNext/>
        <w:spacing w:before="240" w:line="240" w:lineRule="auto"/>
      </w:pPr>
      <w:r w:rsidRPr="00026FF3">
        <w:rPr>
          <w:b/>
        </w:rPr>
        <w:t>BAY OIL</w:t>
      </w:r>
    </w:p>
    <w:p w14:paraId="07E5F811" w14:textId="77777777" w:rsidR="009748DF" w:rsidRPr="00026FF3" w:rsidRDefault="001F6281" w:rsidP="009748DF">
      <w:r w:rsidRPr="00026FF3">
        <w:t>Schedule 6</w:t>
      </w:r>
      <w:r w:rsidR="009748DF" w:rsidRPr="00026FF3">
        <w:br/>
        <w:t xml:space="preserve">Appendix E, </w:t>
      </w:r>
      <w:r w:rsidRPr="00026FF3">
        <w:t>clause 3</w:t>
      </w:r>
    </w:p>
    <w:p w14:paraId="1C6A5C00" w14:textId="77777777" w:rsidR="009748DF" w:rsidRPr="00026FF3" w:rsidRDefault="009748DF" w:rsidP="009748DF">
      <w:pPr>
        <w:keepNext/>
        <w:spacing w:before="240" w:line="240" w:lineRule="auto"/>
      </w:pPr>
      <w:r w:rsidRPr="00026FF3">
        <w:rPr>
          <w:b/>
        </w:rPr>
        <w:t>BAZEDOXIFENE</w:t>
      </w:r>
    </w:p>
    <w:p w14:paraId="37582BD7" w14:textId="77777777" w:rsidR="009748DF" w:rsidRPr="00026FF3" w:rsidRDefault="001F6281" w:rsidP="009748DF">
      <w:r w:rsidRPr="00026FF3">
        <w:t>Schedule 4</w:t>
      </w:r>
    </w:p>
    <w:p w14:paraId="4C96A7A7" w14:textId="77777777" w:rsidR="009748DF" w:rsidRPr="00026FF3" w:rsidRDefault="009748DF" w:rsidP="009748DF">
      <w:pPr>
        <w:keepNext/>
        <w:spacing w:before="240" w:line="240" w:lineRule="auto"/>
      </w:pPr>
      <w:r w:rsidRPr="00026FF3">
        <w:rPr>
          <w:b/>
        </w:rPr>
        <w:t>BEAUVERIA BASSIANA</w:t>
      </w:r>
    </w:p>
    <w:p w14:paraId="4AAA959F" w14:textId="77777777" w:rsidR="009748DF" w:rsidRPr="00026FF3" w:rsidRDefault="001F6281" w:rsidP="009748DF">
      <w:r w:rsidRPr="00026FF3">
        <w:t>Schedule 6</w:t>
      </w:r>
      <w:r w:rsidR="009748DF" w:rsidRPr="00026FF3">
        <w:br/>
      </w:r>
      <w:r w:rsidRPr="00026FF3">
        <w:t>Schedule 5</w:t>
      </w:r>
    </w:p>
    <w:p w14:paraId="0D3ADA71" w14:textId="77777777" w:rsidR="009748DF" w:rsidRPr="00026FF3" w:rsidRDefault="009748DF" w:rsidP="009748DF">
      <w:pPr>
        <w:keepNext/>
        <w:spacing w:before="240" w:line="240" w:lineRule="auto"/>
      </w:pPr>
      <w:r w:rsidRPr="00026FF3">
        <w:rPr>
          <w:b/>
        </w:rPr>
        <w:t>BECAPLERMIN</w:t>
      </w:r>
    </w:p>
    <w:p w14:paraId="25DAE730" w14:textId="77777777" w:rsidR="009748DF" w:rsidRPr="00026FF3" w:rsidRDefault="001F6281" w:rsidP="009748DF">
      <w:r w:rsidRPr="00026FF3">
        <w:t>Schedule 4</w:t>
      </w:r>
    </w:p>
    <w:p w14:paraId="59E3D083" w14:textId="77777777" w:rsidR="009748DF" w:rsidRPr="00026FF3" w:rsidRDefault="009748DF" w:rsidP="009748DF">
      <w:pPr>
        <w:keepNext/>
        <w:spacing w:before="240" w:line="240" w:lineRule="auto"/>
      </w:pPr>
      <w:r w:rsidRPr="00026FF3">
        <w:rPr>
          <w:b/>
        </w:rPr>
        <w:t>BECLAMIDE</w:t>
      </w:r>
    </w:p>
    <w:p w14:paraId="13C314A6" w14:textId="77777777" w:rsidR="009748DF" w:rsidRPr="00026FF3" w:rsidRDefault="001F6281" w:rsidP="009748DF">
      <w:r w:rsidRPr="00026FF3">
        <w:t>Schedule 4</w:t>
      </w:r>
    </w:p>
    <w:p w14:paraId="3DFBDCBA" w14:textId="77777777" w:rsidR="009748DF" w:rsidRPr="00026FF3" w:rsidRDefault="009748DF" w:rsidP="009748DF">
      <w:pPr>
        <w:keepNext/>
        <w:spacing w:before="240" w:line="240" w:lineRule="auto"/>
      </w:pPr>
      <w:r w:rsidRPr="00026FF3">
        <w:rPr>
          <w:b/>
        </w:rPr>
        <w:t>BECLOMETASONE</w:t>
      </w:r>
      <w:r w:rsidRPr="00026FF3">
        <w:rPr>
          <w:b/>
        </w:rPr>
        <w:br/>
      </w:r>
      <w:r w:rsidRPr="00026FF3">
        <w:t>cross reference: BECLOMETHASONE</w:t>
      </w:r>
    </w:p>
    <w:p w14:paraId="024F9CCC" w14:textId="77777777" w:rsidR="009748DF" w:rsidRPr="00026FF3" w:rsidRDefault="001F6281" w:rsidP="009748DF">
      <w:r w:rsidRPr="00026FF3">
        <w:t>Schedule 4</w:t>
      </w:r>
      <w:r w:rsidR="009748DF" w:rsidRPr="00026FF3">
        <w:br/>
      </w:r>
      <w:r w:rsidRPr="00026FF3">
        <w:t>Schedule 2</w:t>
      </w:r>
    </w:p>
    <w:p w14:paraId="433EEDB0" w14:textId="77777777" w:rsidR="009748DF" w:rsidRPr="00026FF3" w:rsidRDefault="009748DF" w:rsidP="009748DF">
      <w:pPr>
        <w:keepNext/>
        <w:spacing w:before="240" w:line="240" w:lineRule="auto"/>
      </w:pPr>
      <w:r w:rsidRPr="00026FF3">
        <w:rPr>
          <w:b/>
        </w:rPr>
        <w:t>BECLOMETHASONE</w:t>
      </w:r>
      <w:r w:rsidRPr="00026FF3">
        <w:rPr>
          <w:b/>
        </w:rPr>
        <w:br/>
      </w:r>
      <w:r w:rsidRPr="00026FF3">
        <w:t>cross reference: BECLOMETASONE</w:t>
      </w:r>
    </w:p>
    <w:p w14:paraId="60315FE4" w14:textId="77777777" w:rsidR="009748DF" w:rsidRPr="00026FF3" w:rsidRDefault="009748DF" w:rsidP="009748DF">
      <w:pPr>
        <w:keepNext/>
        <w:spacing w:before="240" w:line="240" w:lineRule="auto"/>
      </w:pPr>
      <w:r w:rsidRPr="00026FF3">
        <w:rPr>
          <w:b/>
        </w:rPr>
        <w:t>BELATACEPT</w:t>
      </w:r>
    </w:p>
    <w:p w14:paraId="61388E56" w14:textId="77777777" w:rsidR="009748DF" w:rsidRPr="00026FF3" w:rsidRDefault="001F6281" w:rsidP="009748DF">
      <w:r w:rsidRPr="00026FF3">
        <w:t>Schedule 4</w:t>
      </w:r>
    </w:p>
    <w:p w14:paraId="51B95148" w14:textId="77777777" w:rsidR="009748DF" w:rsidRPr="00026FF3" w:rsidRDefault="009748DF" w:rsidP="009748DF">
      <w:pPr>
        <w:keepNext/>
        <w:spacing w:before="240" w:line="240" w:lineRule="auto"/>
      </w:pPr>
      <w:r w:rsidRPr="00026FF3">
        <w:rPr>
          <w:b/>
        </w:rPr>
        <w:t>BELIMUMAB</w:t>
      </w:r>
    </w:p>
    <w:p w14:paraId="4D702167" w14:textId="77777777" w:rsidR="009748DF" w:rsidRPr="00026FF3" w:rsidRDefault="001F6281" w:rsidP="009748DF">
      <w:r w:rsidRPr="00026FF3">
        <w:t>Schedule 4</w:t>
      </w:r>
    </w:p>
    <w:p w14:paraId="61BE5BFC" w14:textId="77777777" w:rsidR="009748DF" w:rsidRPr="00026FF3" w:rsidRDefault="009748DF" w:rsidP="009748DF">
      <w:pPr>
        <w:keepNext/>
        <w:spacing w:before="240" w:line="240" w:lineRule="auto"/>
        <w:rPr>
          <w:b/>
          <w:bCs/>
        </w:rPr>
      </w:pPr>
      <w:r w:rsidRPr="00026FF3">
        <w:rPr>
          <w:b/>
        </w:rPr>
        <w:t>BELUMOSUDIL</w:t>
      </w:r>
    </w:p>
    <w:p w14:paraId="5EDBBE24" w14:textId="77777777" w:rsidR="009748DF" w:rsidRPr="00026FF3" w:rsidRDefault="001F6281" w:rsidP="009748DF">
      <w:r w:rsidRPr="00026FF3">
        <w:t>Schedule 4</w:t>
      </w:r>
    </w:p>
    <w:p w14:paraId="2F1A64FD" w14:textId="77777777" w:rsidR="009748DF" w:rsidRPr="00026FF3" w:rsidRDefault="009748DF" w:rsidP="009748DF">
      <w:r w:rsidRPr="00026FF3">
        <w:t xml:space="preserve">Appendix L, </w:t>
      </w:r>
      <w:r w:rsidR="001F6281" w:rsidRPr="00026FF3">
        <w:t>clause 2</w:t>
      </w:r>
    </w:p>
    <w:p w14:paraId="22A105B2" w14:textId="77777777" w:rsidR="002E5D5B" w:rsidRPr="00026FF3" w:rsidRDefault="002E5D5B" w:rsidP="009748DF">
      <w:pPr>
        <w:keepNext/>
        <w:spacing w:before="240" w:line="240" w:lineRule="auto"/>
        <w:rPr>
          <w:b/>
        </w:rPr>
      </w:pPr>
      <w:r w:rsidRPr="00026FF3">
        <w:rPr>
          <w:b/>
          <w:bCs/>
        </w:rPr>
        <w:t>BELZUTIFAN</w:t>
      </w:r>
    </w:p>
    <w:p w14:paraId="16643198" w14:textId="77777777" w:rsidR="002E5D5B" w:rsidRPr="00026FF3" w:rsidRDefault="002E5D5B" w:rsidP="002E5D5B">
      <w:r w:rsidRPr="00026FF3">
        <w:t>Schedule 4</w:t>
      </w:r>
    </w:p>
    <w:p w14:paraId="1CCF42FA" w14:textId="77777777" w:rsidR="009748DF" w:rsidRPr="00026FF3" w:rsidRDefault="009748DF" w:rsidP="009748DF">
      <w:pPr>
        <w:keepNext/>
        <w:spacing w:before="240" w:line="240" w:lineRule="auto"/>
      </w:pPr>
      <w:r w:rsidRPr="00026FF3">
        <w:rPr>
          <w:b/>
        </w:rPr>
        <w:t>BEMEGRIDE</w:t>
      </w:r>
    </w:p>
    <w:p w14:paraId="5649317B" w14:textId="77777777" w:rsidR="009748DF" w:rsidRPr="00026FF3" w:rsidRDefault="001F6281" w:rsidP="009748DF">
      <w:r w:rsidRPr="00026FF3">
        <w:t>Schedule 4</w:t>
      </w:r>
    </w:p>
    <w:p w14:paraId="50FC3285" w14:textId="77777777" w:rsidR="009748DF" w:rsidRPr="00026FF3" w:rsidRDefault="009748DF" w:rsidP="009748DF">
      <w:pPr>
        <w:keepNext/>
        <w:spacing w:before="240" w:line="240" w:lineRule="auto"/>
      </w:pPr>
      <w:r w:rsidRPr="00026FF3">
        <w:rPr>
          <w:b/>
        </w:rPr>
        <w:t>BENACTYZINE</w:t>
      </w:r>
    </w:p>
    <w:p w14:paraId="762AF54D" w14:textId="77777777" w:rsidR="009748DF" w:rsidRPr="00026FF3" w:rsidRDefault="001F6281" w:rsidP="009748DF">
      <w:r w:rsidRPr="00026FF3">
        <w:t>Schedule 4</w:t>
      </w:r>
    </w:p>
    <w:p w14:paraId="691174C5" w14:textId="77777777" w:rsidR="009748DF" w:rsidRPr="00026FF3" w:rsidRDefault="009748DF" w:rsidP="009748DF">
      <w:pPr>
        <w:keepNext/>
        <w:spacing w:before="240" w:line="240" w:lineRule="auto"/>
      </w:pPr>
      <w:r w:rsidRPr="00026FF3">
        <w:rPr>
          <w:b/>
        </w:rPr>
        <w:t>BENALAXYL</w:t>
      </w:r>
    </w:p>
    <w:p w14:paraId="5DB995B0" w14:textId="77777777" w:rsidR="009748DF" w:rsidRPr="00026FF3" w:rsidRDefault="001F6281" w:rsidP="009748DF">
      <w:r w:rsidRPr="00026FF3">
        <w:t>Schedule 5</w:t>
      </w:r>
    </w:p>
    <w:p w14:paraId="33B05EE6" w14:textId="77777777" w:rsidR="009748DF" w:rsidRPr="00026FF3" w:rsidRDefault="009748DF" w:rsidP="009748DF">
      <w:pPr>
        <w:keepNext/>
        <w:spacing w:before="240" w:line="240" w:lineRule="auto"/>
      </w:pPr>
      <w:r w:rsidRPr="00026FF3">
        <w:rPr>
          <w:b/>
        </w:rPr>
        <w:t>BENAZEPRIL</w:t>
      </w:r>
    </w:p>
    <w:p w14:paraId="10356EDB" w14:textId="77777777" w:rsidR="009748DF" w:rsidRPr="00026FF3" w:rsidRDefault="001F6281" w:rsidP="009748DF">
      <w:r w:rsidRPr="00026FF3">
        <w:t>Schedule 4</w:t>
      </w:r>
    </w:p>
    <w:p w14:paraId="6CEA7E1B" w14:textId="77777777" w:rsidR="009748DF" w:rsidRPr="00026FF3" w:rsidRDefault="009748DF" w:rsidP="009748DF">
      <w:pPr>
        <w:keepNext/>
        <w:spacing w:before="240" w:line="240" w:lineRule="auto"/>
      </w:pPr>
      <w:r w:rsidRPr="00026FF3">
        <w:rPr>
          <w:b/>
        </w:rPr>
        <w:t>BENDAMUSTINE</w:t>
      </w:r>
    </w:p>
    <w:p w14:paraId="7AF4B4A3" w14:textId="77777777" w:rsidR="009748DF" w:rsidRPr="00026FF3" w:rsidRDefault="001F6281" w:rsidP="009748DF">
      <w:r w:rsidRPr="00026FF3">
        <w:t>Schedule 4</w:t>
      </w:r>
    </w:p>
    <w:p w14:paraId="18C2C189" w14:textId="77777777" w:rsidR="009748DF" w:rsidRPr="00026FF3" w:rsidRDefault="009748DF" w:rsidP="009748DF">
      <w:pPr>
        <w:keepNext/>
        <w:spacing w:before="240" w:line="240" w:lineRule="auto"/>
      </w:pPr>
      <w:r w:rsidRPr="00026FF3">
        <w:rPr>
          <w:b/>
        </w:rPr>
        <w:t>BENDIOCARB</w:t>
      </w:r>
      <w:r w:rsidRPr="00026FF3">
        <w:rPr>
          <w:b/>
        </w:rPr>
        <w:br/>
      </w:r>
      <w:r w:rsidRPr="00026FF3">
        <w:t>cross reference: DENATONIUM BENZOATE</w:t>
      </w:r>
    </w:p>
    <w:p w14:paraId="0287630A"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1EEF27F0" w14:textId="77777777" w:rsidR="009748DF" w:rsidRPr="00026FF3" w:rsidRDefault="009748DF" w:rsidP="009748DF">
      <w:pPr>
        <w:keepNext/>
        <w:spacing w:before="240" w:line="240" w:lineRule="auto"/>
      </w:pPr>
      <w:r w:rsidRPr="00026FF3">
        <w:rPr>
          <w:b/>
        </w:rPr>
        <w:t>BENDROFLUAZIDE</w:t>
      </w:r>
    </w:p>
    <w:p w14:paraId="57DBE998" w14:textId="77777777" w:rsidR="009748DF" w:rsidRPr="00026FF3" w:rsidRDefault="001F6281" w:rsidP="009748DF">
      <w:r w:rsidRPr="00026FF3">
        <w:t>Schedule 4</w:t>
      </w:r>
    </w:p>
    <w:p w14:paraId="2A9D6109" w14:textId="77777777" w:rsidR="009748DF" w:rsidRPr="00026FF3" w:rsidRDefault="009748DF" w:rsidP="009748DF">
      <w:pPr>
        <w:keepNext/>
        <w:spacing w:before="240" w:line="240" w:lineRule="auto"/>
      </w:pPr>
      <w:r w:rsidRPr="00026FF3">
        <w:rPr>
          <w:b/>
        </w:rPr>
        <w:t>BENETHAMINE PENICILLIN</w:t>
      </w:r>
    </w:p>
    <w:p w14:paraId="72A05090" w14:textId="77777777" w:rsidR="009748DF" w:rsidRPr="00026FF3" w:rsidRDefault="001F6281" w:rsidP="009748DF">
      <w:r w:rsidRPr="00026FF3">
        <w:t>Schedule 4</w:t>
      </w:r>
    </w:p>
    <w:p w14:paraId="0B3F8A4B" w14:textId="77777777" w:rsidR="009748DF" w:rsidRPr="00026FF3" w:rsidRDefault="009748DF" w:rsidP="009748DF">
      <w:pPr>
        <w:keepNext/>
        <w:spacing w:before="240" w:line="240" w:lineRule="auto"/>
      </w:pPr>
      <w:r w:rsidRPr="00026FF3">
        <w:rPr>
          <w:b/>
        </w:rPr>
        <w:t>BENFLURALIN</w:t>
      </w:r>
    </w:p>
    <w:p w14:paraId="1FA91AF7" w14:textId="77777777" w:rsidR="009748DF" w:rsidRPr="00026FF3" w:rsidRDefault="009748DF" w:rsidP="009748DF">
      <w:r w:rsidRPr="00026FF3">
        <w:t xml:space="preserve">Appendix B, </w:t>
      </w:r>
      <w:r w:rsidR="001F6281" w:rsidRPr="00026FF3">
        <w:t>clause 3</w:t>
      </w:r>
    </w:p>
    <w:p w14:paraId="357C46A7" w14:textId="77777777" w:rsidR="009748DF" w:rsidRPr="00026FF3" w:rsidRDefault="009748DF" w:rsidP="009748DF">
      <w:pPr>
        <w:keepNext/>
        <w:spacing w:before="240" w:line="240" w:lineRule="auto"/>
      </w:pPr>
      <w:r w:rsidRPr="00026FF3">
        <w:rPr>
          <w:b/>
        </w:rPr>
        <w:t>BENOMYL</w:t>
      </w:r>
    </w:p>
    <w:p w14:paraId="7BAF5519" w14:textId="77777777" w:rsidR="009748DF" w:rsidRPr="00026FF3" w:rsidRDefault="001F6281" w:rsidP="009748DF">
      <w:r w:rsidRPr="00026FF3">
        <w:t>Schedule 7</w:t>
      </w:r>
      <w:r w:rsidR="009748DF" w:rsidRPr="00026FF3">
        <w:br/>
        <w:t xml:space="preserve">Appendix F, </w:t>
      </w:r>
      <w:r w:rsidRPr="00026FF3">
        <w:t>clause 4</w:t>
      </w:r>
    </w:p>
    <w:p w14:paraId="10609785" w14:textId="77777777" w:rsidR="009748DF" w:rsidRPr="00026FF3" w:rsidRDefault="009748DF" w:rsidP="009748DF">
      <w:pPr>
        <w:keepNext/>
        <w:spacing w:before="240" w:line="240" w:lineRule="auto"/>
      </w:pPr>
      <w:r w:rsidRPr="00026FF3">
        <w:rPr>
          <w:b/>
        </w:rPr>
        <w:t>BENORYLATE</w:t>
      </w:r>
    </w:p>
    <w:p w14:paraId="64A19178" w14:textId="77777777" w:rsidR="009748DF" w:rsidRPr="00026FF3" w:rsidRDefault="001F6281" w:rsidP="009748DF">
      <w:r w:rsidRPr="00026FF3">
        <w:t>Schedule 4</w:t>
      </w:r>
    </w:p>
    <w:p w14:paraId="2556A5BA" w14:textId="77777777" w:rsidR="009748DF" w:rsidRPr="00026FF3" w:rsidRDefault="009748DF" w:rsidP="009748DF">
      <w:pPr>
        <w:keepNext/>
        <w:spacing w:before="240" w:line="240" w:lineRule="auto"/>
      </w:pPr>
      <w:r w:rsidRPr="00026FF3">
        <w:rPr>
          <w:b/>
        </w:rPr>
        <w:t>BENOXAPROFEN</w:t>
      </w:r>
    </w:p>
    <w:p w14:paraId="08209116" w14:textId="77777777" w:rsidR="009748DF" w:rsidRPr="00026FF3" w:rsidRDefault="001F6281" w:rsidP="009748DF">
      <w:r w:rsidRPr="00026FF3">
        <w:t>Schedule 4</w:t>
      </w:r>
    </w:p>
    <w:p w14:paraId="646ABB87" w14:textId="77777777" w:rsidR="009748DF" w:rsidRPr="00026FF3" w:rsidRDefault="009748DF" w:rsidP="009748DF">
      <w:pPr>
        <w:keepNext/>
        <w:spacing w:before="240" w:line="240" w:lineRule="auto"/>
      </w:pPr>
      <w:r w:rsidRPr="00026FF3">
        <w:rPr>
          <w:b/>
        </w:rPr>
        <w:t>BENPERIDOL</w:t>
      </w:r>
    </w:p>
    <w:p w14:paraId="6DA90F45" w14:textId="77777777" w:rsidR="009748DF" w:rsidRPr="00026FF3" w:rsidRDefault="001F6281" w:rsidP="009748DF">
      <w:r w:rsidRPr="00026FF3">
        <w:t>Schedule 4</w:t>
      </w:r>
    </w:p>
    <w:p w14:paraId="09BBB31F" w14:textId="77777777" w:rsidR="009748DF" w:rsidRPr="00026FF3" w:rsidRDefault="009748DF" w:rsidP="009748DF">
      <w:pPr>
        <w:keepNext/>
        <w:spacing w:before="240" w:line="240" w:lineRule="auto"/>
      </w:pPr>
      <w:r w:rsidRPr="00026FF3">
        <w:rPr>
          <w:b/>
        </w:rPr>
        <w:t>BENQUINOX</w:t>
      </w:r>
    </w:p>
    <w:p w14:paraId="00D352DB" w14:textId="77777777" w:rsidR="009748DF" w:rsidRPr="00026FF3" w:rsidRDefault="001F6281" w:rsidP="009748DF">
      <w:r w:rsidRPr="00026FF3">
        <w:t>Schedule 6</w:t>
      </w:r>
    </w:p>
    <w:p w14:paraId="461E3D93" w14:textId="77777777" w:rsidR="009748DF" w:rsidRPr="00026FF3" w:rsidRDefault="009748DF" w:rsidP="009748DF">
      <w:pPr>
        <w:keepNext/>
        <w:spacing w:before="240" w:line="240" w:lineRule="auto"/>
        <w:rPr>
          <w:b/>
        </w:rPr>
      </w:pPr>
      <w:r w:rsidRPr="00026FF3">
        <w:rPr>
          <w:b/>
        </w:rPr>
        <w:t>BENRALIZUMAB</w:t>
      </w:r>
    </w:p>
    <w:p w14:paraId="112D1C14" w14:textId="77777777" w:rsidR="009748DF" w:rsidRPr="00026FF3" w:rsidRDefault="001F6281" w:rsidP="009748DF">
      <w:r w:rsidRPr="00026FF3">
        <w:t>Schedule 4</w:t>
      </w:r>
    </w:p>
    <w:p w14:paraId="0A9AEAE2" w14:textId="77777777" w:rsidR="009748DF" w:rsidRPr="00026FF3" w:rsidRDefault="009748DF" w:rsidP="009748DF">
      <w:pPr>
        <w:keepNext/>
        <w:spacing w:before="240" w:line="240" w:lineRule="auto"/>
      </w:pPr>
      <w:r w:rsidRPr="00026FF3">
        <w:rPr>
          <w:b/>
        </w:rPr>
        <w:t>BENSERAZIDE</w:t>
      </w:r>
    </w:p>
    <w:p w14:paraId="74319BBE" w14:textId="77777777" w:rsidR="009748DF" w:rsidRPr="00026FF3" w:rsidRDefault="001F6281" w:rsidP="009748DF">
      <w:r w:rsidRPr="00026FF3">
        <w:t>Schedule 4</w:t>
      </w:r>
    </w:p>
    <w:p w14:paraId="2E30B858" w14:textId="77777777" w:rsidR="009748DF" w:rsidRPr="00026FF3" w:rsidRDefault="009748DF" w:rsidP="009748DF">
      <w:pPr>
        <w:keepNext/>
        <w:spacing w:before="240" w:line="240" w:lineRule="auto"/>
      </w:pPr>
      <w:r w:rsidRPr="00026FF3">
        <w:rPr>
          <w:b/>
        </w:rPr>
        <w:t>BENSULFURON</w:t>
      </w:r>
      <w:r w:rsidR="00026FF3">
        <w:rPr>
          <w:b/>
        </w:rPr>
        <w:noBreakHyphen/>
      </w:r>
      <w:r w:rsidRPr="00026FF3">
        <w:rPr>
          <w:b/>
        </w:rPr>
        <w:t>METHYL</w:t>
      </w:r>
    </w:p>
    <w:p w14:paraId="1E1CC63D" w14:textId="77777777" w:rsidR="009748DF" w:rsidRPr="00026FF3" w:rsidRDefault="009748DF" w:rsidP="009748DF">
      <w:r w:rsidRPr="00026FF3">
        <w:t xml:space="preserve">Appendix B, </w:t>
      </w:r>
      <w:r w:rsidR="001F6281" w:rsidRPr="00026FF3">
        <w:t>clause 3</w:t>
      </w:r>
    </w:p>
    <w:p w14:paraId="50EDC376" w14:textId="77777777" w:rsidR="009748DF" w:rsidRPr="00026FF3" w:rsidRDefault="009748DF" w:rsidP="009748DF">
      <w:pPr>
        <w:keepNext/>
        <w:spacing w:before="240" w:line="240" w:lineRule="auto"/>
      </w:pPr>
      <w:r w:rsidRPr="00026FF3">
        <w:rPr>
          <w:b/>
        </w:rPr>
        <w:t>BENSULIDE</w:t>
      </w:r>
    </w:p>
    <w:p w14:paraId="4C7073A3" w14:textId="77777777" w:rsidR="009748DF" w:rsidRPr="00026FF3" w:rsidRDefault="001F6281" w:rsidP="009748DF">
      <w:r w:rsidRPr="00026FF3">
        <w:t>Schedule 6</w:t>
      </w:r>
    </w:p>
    <w:p w14:paraId="11111207" w14:textId="77777777" w:rsidR="009748DF" w:rsidRPr="00026FF3" w:rsidRDefault="009748DF" w:rsidP="009748DF">
      <w:pPr>
        <w:keepNext/>
        <w:spacing w:before="240" w:line="240" w:lineRule="auto"/>
      </w:pPr>
      <w:r w:rsidRPr="00026FF3">
        <w:rPr>
          <w:b/>
        </w:rPr>
        <w:t>BENTAZONE</w:t>
      </w:r>
    </w:p>
    <w:p w14:paraId="56ED59E7" w14:textId="77777777" w:rsidR="009748DF" w:rsidRPr="00026FF3" w:rsidRDefault="001F6281" w:rsidP="009748DF">
      <w:r w:rsidRPr="00026FF3">
        <w:t>Schedule 5</w:t>
      </w:r>
    </w:p>
    <w:p w14:paraId="6A9ED812" w14:textId="77777777" w:rsidR="009748DF" w:rsidRPr="00026FF3" w:rsidRDefault="009748DF" w:rsidP="009748DF">
      <w:pPr>
        <w:keepNext/>
        <w:spacing w:before="240" w:line="240" w:lineRule="auto"/>
      </w:pPr>
      <w:r w:rsidRPr="00026FF3">
        <w:rPr>
          <w:b/>
        </w:rPr>
        <w:t>BENTONITE</w:t>
      </w:r>
    </w:p>
    <w:p w14:paraId="6AD40C9E" w14:textId="77777777" w:rsidR="009748DF" w:rsidRPr="00026FF3" w:rsidRDefault="009748DF" w:rsidP="009748DF">
      <w:r w:rsidRPr="00026FF3">
        <w:t xml:space="preserve">Appendix B, </w:t>
      </w:r>
      <w:r w:rsidR="001F6281" w:rsidRPr="00026FF3">
        <w:t>clause 3</w:t>
      </w:r>
    </w:p>
    <w:p w14:paraId="63F500AF" w14:textId="77777777" w:rsidR="009748DF" w:rsidRPr="00026FF3" w:rsidRDefault="009748DF" w:rsidP="009748DF">
      <w:pPr>
        <w:keepNext/>
        <w:spacing w:before="240" w:line="240" w:lineRule="auto"/>
      </w:pPr>
      <w:r w:rsidRPr="00026FF3">
        <w:rPr>
          <w:b/>
        </w:rPr>
        <w:t>BENZALKONIUM CHLORIDE</w:t>
      </w:r>
    </w:p>
    <w:p w14:paraId="49281A02"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p>
    <w:p w14:paraId="227A8FCD" w14:textId="77777777" w:rsidR="009748DF" w:rsidRPr="00026FF3" w:rsidRDefault="009748DF" w:rsidP="009748DF">
      <w:pPr>
        <w:keepNext/>
        <w:spacing w:before="240" w:line="240" w:lineRule="auto"/>
      </w:pPr>
      <w:r w:rsidRPr="00026FF3">
        <w:rPr>
          <w:b/>
        </w:rPr>
        <w:t>BENZATHINE PENICILLIN</w:t>
      </w:r>
    </w:p>
    <w:p w14:paraId="52EB737A" w14:textId="77777777" w:rsidR="009748DF" w:rsidRPr="00026FF3" w:rsidRDefault="001F6281" w:rsidP="009748DF">
      <w:r w:rsidRPr="00026FF3">
        <w:t>Schedule 4</w:t>
      </w:r>
    </w:p>
    <w:p w14:paraId="2DB9FE84" w14:textId="77777777" w:rsidR="009748DF" w:rsidRPr="00026FF3" w:rsidRDefault="009748DF" w:rsidP="009748DF">
      <w:pPr>
        <w:keepNext/>
        <w:spacing w:before="240" w:line="240" w:lineRule="auto"/>
      </w:pPr>
      <w:r w:rsidRPr="00026FF3">
        <w:rPr>
          <w:b/>
        </w:rPr>
        <w:t>BENZENE</w:t>
      </w:r>
    </w:p>
    <w:p w14:paraId="5365D6B5" w14:textId="5A2A8BA6" w:rsidR="009748DF" w:rsidRPr="00026FF3" w:rsidRDefault="00A21924" w:rsidP="009748DF">
      <w:r>
        <w:t>cross reference: LIQUID HYDROCARBONS</w:t>
      </w:r>
      <w:r>
        <w:br/>
      </w:r>
      <w:r w:rsidR="001F6281" w:rsidRPr="00026FF3">
        <w:t>Schedule 7</w:t>
      </w:r>
      <w:r w:rsidR="009748DF" w:rsidRPr="00026FF3">
        <w:br/>
        <w:t xml:space="preserve">Appendix E, </w:t>
      </w:r>
      <w:r w:rsidR="001F6281" w:rsidRPr="00026FF3">
        <w:t>clause 3</w:t>
      </w:r>
      <w:r w:rsidR="009748DF" w:rsidRPr="00026FF3">
        <w:br/>
        <w:t xml:space="preserve">Appendix F, </w:t>
      </w:r>
      <w:r w:rsidR="001F6281" w:rsidRPr="00026FF3">
        <w:t>clause 4</w:t>
      </w:r>
      <w:r w:rsidR="009748DF" w:rsidRPr="00026FF3">
        <w:br/>
        <w:t>Appendix J, clause 1</w:t>
      </w:r>
    </w:p>
    <w:p w14:paraId="04EAC5E8" w14:textId="77777777" w:rsidR="009748DF" w:rsidRPr="00026FF3" w:rsidRDefault="009748DF" w:rsidP="009748DF">
      <w:pPr>
        <w:keepNext/>
        <w:spacing w:before="240" w:line="240" w:lineRule="auto"/>
        <w:rPr>
          <w:b/>
        </w:rPr>
      </w:pPr>
      <w:r w:rsidRPr="00026FF3">
        <w:rPr>
          <w:b/>
        </w:rPr>
        <w:t>1,2</w:t>
      </w:r>
      <w:r w:rsidR="00026FF3">
        <w:rPr>
          <w:b/>
        </w:rPr>
        <w:noBreakHyphen/>
      </w:r>
      <w:r w:rsidRPr="00026FF3">
        <w:rPr>
          <w:b/>
        </w:rPr>
        <w:t>BENZENEDIAMINE</w:t>
      </w:r>
    </w:p>
    <w:p w14:paraId="472A0EF0" w14:textId="47B54278" w:rsidR="00820D31" w:rsidRDefault="00820D31" w:rsidP="009748DF">
      <w:r>
        <w:t xml:space="preserve">cross reference: CAS No. </w:t>
      </w:r>
      <w:r w:rsidRPr="00820D31">
        <w:t>95-54-5</w:t>
      </w:r>
      <w:r>
        <w:t xml:space="preserve">, </w:t>
      </w:r>
      <w:r w:rsidRPr="00820D31">
        <w:t>1,2-BENZENEDIAMINE DIHYDROCHLORIDE</w:t>
      </w:r>
      <w:r>
        <w:t xml:space="preserve"> (CAS No. </w:t>
      </w:r>
      <w:r w:rsidRPr="00820D31">
        <w:t>615-28-1</w:t>
      </w:r>
      <w:r>
        <w:t>)</w:t>
      </w:r>
    </w:p>
    <w:p w14:paraId="3DB71B31" w14:textId="46EE8325" w:rsidR="009748DF" w:rsidRPr="00026FF3" w:rsidRDefault="001F6281" w:rsidP="009748DF">
      <w:r w:rsidRPr="00026FF3">
        <w:t>Schedule 1</w:t>
      </w:r>
      <w:r w:rsidR="009748DF" w:rsidRPr="00026FF3">
        <w:t>0</w:t>
      </w:r>
    </w:p>
    <w:p w14:paraId="349AEC56" w14:textId="77777777" w:rsidR="009748DF" w:rsidRPr="00026FF3" w:rsidRDefault="009748DF" w:rsidP="009748DF">
      <w:pPr>
        <w:keepNext/>
        <w:spacing w:before="240" w:line="240" w:lineRule="auto"/>
        <w:rPr>
          <w:b/>
        </w:rPr>
      </w:pPr>
      <w:r w:rsidRPr="00026FF3">
        <w:rPr>
          <w:b/>
        </w:rPr>
        <w:t>1,3</w:t>
      </w:r>
      <w:r w:rsidR="00026FF3">
        <w:rPr>
          <w:b/>
        </w:rPr>
        <w:noBreakHyphen/>
      </w:r>
      <w:r w:rsidRPr="00026FF3">
        <w:rPr>
          <w:b/>
        </w:rPr>
        <w:t>BENZENEDIAMINE</w:t>
      </w:r>
    </w:p>
    <w:p w14:paraId="3BA1A443" w14:textId="022AE82C" w:rsidR="00820D31" w:rsidRDefault="00820D31" w:rsidP="009748DF">
      <w:r>
        <w:t xml:space="preserve">cross reference: CAS No. </w:t>
      </w:r>
      <w:r w:rsidRPr="00820D31">
        <w:t>108-45-2</w:t>
      </w:r>
    </w:p>
    <w:p w14:paraId="3669684C" w14:textId="492F6E27" w:rsidR="009748DF" w:rsidRPr="00026FF3" w:rsidRDefault="001F6281" w:rsidP="009748DF">
      <w:pPr>
        <w:rPr>
          <w:b/>
        </w:rPr>
      </w:pPr>
      <w:r w:rsidRPr="00026FF3">
        <w:t>Schedule 1</w:t>
      </w:r>
      <w:r w:rsidR="009748DF" w:rsidRPr="00026FF3">
        <w:t>0</w:t>
      </w:r>
    </w:p>
    <w:p w14:paraId="04D30946" w14:textId="77777777" w:rsidR="009748DF" w:rsidRPr="00026FF3" w:rsidRDefault="009748DF" w:rsidP="009748DF">
      <w:pPr>
        <w:keepNext/>
        <w:spacing w:before="240" w:line="240" w:lineRule="auto"/>
        <w:rPr>
          <w:b/>
        </w:rPr>
      </w:pPr>
      <w:r w:rsidRPr="00026FF3">
        <w:rPr>
          <w:b/>
        </w:rPr>
        <w:t>1,2</w:t>
      </w:r>
      <w:r w:rsidR="00026FF3">
        <w:rPr>
          <w:b/>
        </w:rPr>
        <w:noBreakHyphen/>
      </w:r>
      <w:r w:rsidRPr="00026FF3">
        <w:rPr>
          <w:b/>
        </w:rPr>
        <w:t>BENZENEDIOL</w:t>
      </w:r>
      <w:r w:rsidRPr="00026FF3">
        <w:rPr>
          <w:b/>
        </w:rPr>
        <w:br/>
      </w:r>
      <w:r w:rsidRPr="00026FF3">
        <w:t>cross reference: CATECHOL</w:t>
      </w:r>
    </w:p>
    <w:p w14:paraId="2F1777DB"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325DD397" w14:textId="77777777" w:rsidR="009748DF" w:rsidRPr="00026FF3" w:rsidRDefault="009748DF" w:rsidP="009748DF">
      <w:pPr>
        <w:keepNext/>
        <w:spacing w:before="240" w:line="240" w:lineRule="auto"/>
        <w:rPr>
          <w:b/>
        </w:rPr>
      </w:pPr>
      <w:r w:rsidRPr="00026FF3">
        <w:rPr>
          <w:b/>
        </w:rPr>
        <w:t>BENZETHIDINE</w:t>
      </w:r>
    </w:p>
    <w:p w14:paraId="1EA1B1BE" w14:textId="409AE5DA" w:rsidR="00787BAC" w:rsidRDefault="00787BAC" w:rsidP="009748DF">
      <w:r>
        <w:t xml:space="preserve">cross reference: CAS No. </w:t>
      </w:r>
      <w:r w:rsidRPr="00787BAC">
        <w:t>3691-78-9</w:t>
      </w:r>
    </w:p>
    <w:p w14:paraId="548B2930" w14:textId="76D68463" w:rsidR="009748DF" w:rsidRPr="00026FF3" w:rsidRDefault="009748DF" w:rsidP="009748DF">
      <w:r w:rsidRPr="00026FF3">
        <w:t>Schedule 9</w:t>
      </w:r>
    </w:p>
    <w:p w14:paraId="79B7EE66" w14:textId="77777777" w:rsidR="009748DF" w:rsidRPr="00026FF3" w:rsidRDefault="009748DF" w:rsidP="009748DF">
      <w:pPr>
        <w:keepNext/>
        <w:spacing w:before="240" w:line="240" w:lineRule="auto"/>
      </w:pPr>
      <w:r w:rsidRPr="00026FF3">
        <w:rPr>
          <w:b/>
        </w:rPr>
        <w:t>BENZHEXOL</w:t>
      </w:r>
      <w:r w:rsidRPr="00026FF3">
        <w:rPr>
          <w:b/>
        </w:rPr>
        <w:br/>
      </w:r>
      <w:r w:rsidRPr="00026FF3">
        <w:t>cross reference: TRIHEXYPHENIDYL</w:t>
      </w:r>
    </w:p>
    <w:p w14:paraId="2041C8B3" w14:textId="77777777" w:rsidR="009748DF" w:rsidRPr="00026FF3" w:rsidRDefault="009748DF" w:rsidP="009748DF">
      <w:pPr>
        <w:keepNext/>
        <w:spacing w:before="240" w:line="240" w:lineRule="auto"/>
        <w:rPr>
          <w:b/>
        </w:rPr>
      </w:pPr>
      <w:r w:rsidRPr="00026FF3">
        <w:rPr>
          <w:b/>
        </w:rPr>
        <w:t>BENZIDINE</w:t>
      </w:r>
      <w:r w:rsidR="00026FF3">
        <w:rPr>
          <w:b/>
        </w:rPr>
        <w:noBreakHyphen/>
      </w:r>
      <w:r w:rsidRPr="00026FF3">
        <w:rPr>
          <w:b/>
        </w:rPr>
        <w:t>CONGENER (3,3'</w:t>
      </w:r>
      <w:r w:rsidR="00026FF3">
        <w:rPr>
          <w:b/>
        </w:rPr>
        <w:noBreakHyphen/>
      </w:r>
      <w:r w:rsidRPr="00026FF3">
        <w:rPr>
          <w:b/>
        </w:rPr>
        <w:t>disubstituted) AZO DYES</w:t>
      </w:r>
    </w:p>
    <w:p w14:paraId="16BD486E" w14:textId="77777777" w:rsidR="009748DF" w:rsidRPr="00026FF3" w:rsidRDefault="001F6281" w:rsidP="009748DF">
      <w:r w:rsidRPr="00026FF3">
        <w:t>Schedule 7</w:t>
      </w:r>
    </w:p>
    <w:p w14:paraId="76906FC9" w14:textId="77777777" w:rsidR="009748DF" w:rsidRPr="00026FF3" w:rsidRDefault="009748DF" w:rsidP="009748DF">
      <w:pPr>
        <w:keepNext/>
        <w:spacing w:before="240" w:line="240" w:lineRule="auto"/>
      </w:pPr>
      <w:r w:rsidRPr="00026FF3">
        <w:rPr>
          <w:b/>
        </w:rPr>
        <w:t>BENZIDINE</w:t>
      </w:r>
      <w:r w:rsidR="00026FF3">
        <w:rPr>
          <w:b/>
        </w:rPr>
        <w:noBreakHyphen/>
      </w:r>
      <w:r w:rsidRPr="00026FF3">
        <w:rPr>
          <w:b/>
        </w:rPr>
        <w:t>BASED AZO DYES</w:t>
      </w:r>
    </w:p>
    <w:p w14:paraId="1E1D6B55" w14:textId="77777777" w:rsidR="009748DF" w:rsidRPr="00026FF3" w:rsidRDefault="001F6281" w:rsidP="009748DF">
      <w:r w:rsidRPr="00026FF3">
        <w:t>Schedule 7</w:t>
      </w:r>
    </w:p>
    <w:p w14:paraId="69AB5259" w14:textId="77777777" w:rsidR="009748DF" w:rsidRPr="00026FF3" w:rsidRDefault="009748DF" w:rsidP="009748DF">
      <w:pPr>
        <w:keepNext/>
        <w:spacing w:before="240" w:line="240" w:lineRule="auto"/>
      </w:pPr>
      <w:r w:rsidRPr="00026FF3">
        <w:rPr>
          <w:b/>
        </w:rPr>
        <w:t>BENZILONIUM</w:t>
      </w:r>
    </w:p>
    <w:p w14:paraId="6C83228E" w14:textId="77777777" w:rsidR="009748DF" w:rsidRPr="00026FF3" w:rsidRDefault="001F6281" w:rsidP="009748DF">
      <w:r w:rsidRPr="00026FF3">
        <w:t>Schedule 4</w:t>
      </w:r>
    </w:p>
    <w:p w14:paraId="7DD195F2" w14:textId="77777777" w:rsidR="009748DF" w:rsidRPr="00026FF3" w:rsidRDefault="009748DF" w:rsidP="009748DF">
      <w:pPr>
        <w:keepNext/>
        <w:spacing w:before="240" w:line="240" w:lineRule="auto"/>
      </w:pPr>
      <w:r w:rsidRPr="00026FF3">
        <w:rPr>
          <w:b/>
        </w:rPr>
        <w:t>BENZOCAINE</w:t>
      </w:r>
    </w:p>
    <w:p w14:paraId="6C726890" w14:textId="77777777" w:rsidR="009748DF" w:rsidRPr="00026FF3" w:rsidRDefault="001F6281" w:rsidP="009748DF">
      <w:r w:rsidRPr="00026FF3">
        <w:t>Schedule 4</w:t>
      </w:r>
      <w:r w:rsidR="009748DF" w:rsidRPr="00026FF3">
        <w:br/>
      </w:r>
      <w:r w:rsidRPr="00026FF3">
        <w:t>Schedule 2</w:t>
      </w:r>
    </w:p>
    <w:p w14:paraId="7C223BB1" w14:textId="77777777" w:rsidR="009748DF" w:rsidRPr="00026FF3" w:rsidRDefault="009748DF" w:rsidP="009748DF">
      <w:pPr>
        <w:keepNext/>
        <w:spacing w:before="240" w:line="240" w:lineRule="auto"/>
      </w:pPr>
      <w:r w:rsidRPr="00026FF3">
        <w:rPr>
          <w:b/>
        </w:rPr>
        <w:t>BENZODIAZEPINE DERIVATIVES</w:t>
      </w:r>
    </w:p>
    <w:p w14:paraId="4858FE58" w14:textId="77777777" w:rsidR="009748DF" w:rsidRPr="00026FF3" w:rsidRDefault="001F6281" w:rsidP="009748DF">
      <w:r w:rsidRPr="00026FF3">
        <w:t>Schedule 4</w:t>
      </w:r>
      <w:r w:rsidR="009748DF" w:rsidRPr="00026FF3">
        <w:br/>
        <w:t>Appendix D, clause 5</w:t>
      </w:r>
    </w:p>
    <w:p w14:paraId="1922585A" w14:textId="77777777" w:rsidR="009748DF" w:rsidRPr="00026FF3" w:rsidRDefault="009748DF" w:rsidP="009748DF">
      <w:pPr>
        <w:keepNext/>
        <w:spacing w:before="240" w:line="240" w:lineRule="auto"/>
      </w:pPr>
      <w:r w:rsidRPr="00026FF3">
        <w:rPr>
          <w:b/>
        </w:rPr>
        <w:t>BENZOFENAP</w:t>
      </w:r>
    </w:p>
    <w:p w14:paraId="55A43B20" w14:textId="77777777" w:rsidR="009748DF" w:rsidRDefault="001F6281" w:rsidP="009748DF">
      <w:r w:rsidRPr="00026FF3">
        <w:t>Schedule 5</w:t>
      </w:r>
    </w:p>
    <w:p w14:paraId="08159656" w14:textId="67CE0E11" w:rsidR="00911AD4" w:rsidRPr="00911AD4" w:rsidRDefault="00911AD4" w:rsidP="008B4C1D">
      <w:pPr>
        <w:keepNext/>
        <w:spacing w:before="240" w:line="240" w:lineRule="auto"/>
        <w:rPr>
          <w:b/>
        </w:rPr>
      </w:pPr>
      <w:r w:rsidRPr="00911AD4">
        <w:rPr>
          <w:b/>
        </w:rPr>
        <w:t>BENZOIC ACID</w:t>
      </w:r>
    </w:p>
    <w:p w14:paraId="50C849BE" w14:textId="17036193" w:rsidR="00911AD4" w:rsidRPr="00911AD4" w:rsidRDefault="00911AD4" w:rsidP="009748DF">
      <w:r>
        <w:t>Schedule 5</w:t>
      </w:r>
    </w:p>
    <w:p w14:paraId="187D30F1" w14:textId="77777777" w:rsidR="009748DF" w:rsidRPr="00026FF3" w:rsidRDefault="009748DF" w:rsidP="009748DF">
      <w:pPr>
        <w:keepNext/>
        <w:spacing w:before="240" w:line="240" w:lineRule="auto"/>
        <w:rPr>
          <w:rFonts w:eastAsia="Times New Roman" w:cs="Calibri"/>
          <w:b/>
          <w:bCs/>
          <w:lang w:eastAsia="en-AU"/>
        </w:rPr>
      </w:pPr>
      <w:r w:rsidRPr="00026FF3">
        <w:rPr>
          <w:b/>
        </w:rPr>
        <w:t>BENZOVINDIFLUPYR</w:t>
      </w:r>
    </w:p>
    <w:p w14:paraId="15CB39C3" w14:textId="77777777" w:rsidR="009748DF" w:rsidRPr="00026FF3" w:rsidRDefault="001F6281" w:rsidP="009748DF">
      <w:pPr>
        <w:widowControl w:val="0"/>
        <w:rPr>
          <w:rFonts w:eastAsia="Times New Roman" w:cs="Calibri"/>
          <w:bCs/>
          <w:lang w:eastAsia="en-AU"/>
        </w:rPr>
      </w:pPr>
      <w:r w:rsidRPr="00026FF3">
        <w:rPr>
          <w:rFonts w:eastAsia="Times New Roman" w:cs="Calibri"/>
          <w:bCs/>
          <w:lang w:eastAsia="en-AU"/>
        </w:rPr>
        <w:t>Schedule 6</w:t>
      </w:r>
    </w:p>
    <w:p w14:paraId="3073A7C3" w14:textId="77777777" w:rsidR="009748DF" w:rsidRPr="00026FF3" w:rsidRDefault="009748DF" w:rsidP="009748DF">
      <w:pPr>
        <w:keepNext/>
        <w:spacing w:before="240" w:line="240" w:lineRule="auto"/>
      </w:pPr>
      <w:r w:rsidRPr="00026FF3">
        <w:rPr>
          <w:b/>
        </w:rPr>
        <w:t>BENZOYL PEROXIDE</w:t>
      </w:r>
    </w:p>
    <w:p w14:paraId="5FF7A6F9" w14:textId="77777777" w:rsidR="009748DF" w:rsidRPr="00026FF3" w:rsidRDefault="001F6281" w:rsidP="009748DF">
      <w:r w:rsidRPr="00026FF3">
        <w:t>Schedule 5</w:t>
      </w:r>
      <w:r w:rsidR="009748DF" w:rsidRPr="00026FF3">
        <w:br/>
      </w:r>
      <w:r w:rsidRPr="00026FF3">
        <w:t>Schedule 4</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3ACD9512" w14:textId="77777777" w:rsidR="009748DF" w:rsidRPr="00026FF3" w:rsidRDefault="009748DF" w:rsidP="009748DF">
      <w:pPr>
        <w:keepNext/>
        <w:spacing w:before="240" w:line="240" w:lineRule="auto"/>
      </w:pPr>
      <w:r w:rsidRPr="00026FF3">
        <w:rPr>
          <w:b/>
        </w:rPr>
        <w:t>BENZOYLINDOLES</w:t>
      </w:r>
    </w:p>
    <w:p w14:paraId="7BDC9B9E" w14:textId="77777777" w:rsidR="009748DF" w:rsidRPr="00026FF3" w:rsidRDefault="009748DF" w:rsidP="009748DF">
      <w:r w:rsidRPr="00026FF3">
        <w:t>Schedule 9</w:t>
      </w:r>
    </w:p>
    <w:p w14:paraId="594AF28F" w14:textId="77777777" w:rsidR="009748DF" w:rsidRPr="00026FF3" w:rsidRDefault="009748DF" w:rsidP="009748DF">
      <w:pPr>
        <w:keepNext/>
        <w:spacing w:before="240" w:line="240" w:lineRule="auto"/>
      </w:pPr>
      <w:r w:rsidRPr="00026FF3">
        <w:rPr>
          <w:b/>
        </w:rPr>
        <w:t>BENZPHETAMINE</w:t>
      </w:r>
    </w:p>
    <w:p w14:paraId="2B484306" w14:textId="77777777" w:rsidR="009748DF" w:rsidRPr="00026FF3" w:rsidRDefault="001F6281" w:rsidP="009748DF">
      <w:r w:rsidRPr="00026FF3">
        <w:t>Schedule 4</w:t>
      </w:r>
    </w:p>
    <w:p w14:paraId="0E400650" w14:textId="77777777" w:rsidR="009748DF" w:rsidRPr="00026FF3" w:rsidRDefault="009748DF" w:rsidP="009748DF">
      <w:pPr>
        <w:keepNext/>
        <w:spacing w:before="240" w:line="240" w:lineRule="auto"/>
        <w:rPr>
          <w:b/>
        </w:rPr>
      </w:pPr>
      <w:r w:rsidRPr="00026FF3">
        <w:rPr>
          <w:b/>
        </w:rPr>
        <w:t>BENZTHIAZIDE</w:t>
      </w:r>
    </w:p>
    <w:p w14:paraId="493EE954" w14:textId="77777777" w:rsidR="009748DF" w:rsidRPr="00026FF3" w:rsidRDefault="001F6281" w:rsidP="009748DF">
      <w:r w:rsidRPr="00026FF3">
        <w:t>Schedule 4</w:t>
      </w:r>
    </w:p>
    <w:p w14:paraId="0D8A132F" w14:textId="77777777" w:rsidR="009748DF" w:rsidRPr="00026FF3" w:rsidRDefault="009748DF" w:rsidP="009748DF">
      <w:pPr>
        <w:keepNext/>
        <w:spacing w:before="240" w:line="240" w:lineRule="auto"/>
      </w:pPr>
      <w:r w:rsidRPr="00026FF3">
        <w:rPr>
          <w:b/>
        </w:rPr>
        <w:t>BENZATROPINE</w:t>
      </w:r>
      <w:r w:rsidRPr="00026FF3">
        <w:rPr>
          <w:b/>
        </w:rPr>
        <w:br/>
      </w:r>
      <w:r w:rsidRPr="00026FF3">
        <w:t>cross reference: BENZITROPINE</w:t>
      </w:r>
    </w:p>
    <w:p w14:paraId="050EB97C" w14:textId="77777777" w:rsidR="009748DF" w:rsidRPr="00026FF3" w:rsidRDefault="001F6281" w:rsidP="009748DF">
      <w:r w:rsidRPr="00026FF3">
        <w:t>Schedule 4</w:t>
      </w:r>
      <w:r w:rsidR="009748DF" w:rsidRPr="00026FF3">
        <w:br/>
        <w:t>Appendix K, clause 1</w:t>
      </w:r>
    </w:p>
    <w:p w14:paraId="20EE817F" w14:textId="77777777" w:rsidR="009748DF" w:rsidRPr="00026FF3" w:rsidRDefault="009748DF" w:rsidP="009748DF">
      <w:pPr>
        <w:keepNext/>
        <w:spacing w:before="240" w:line="240" w:lineRule="auto"/>
      </w:pPr>
      <w:r w:rsidRPr="00026FF3">
        <w:rPr>
          <w:b/>
        </w:rPr>
        <w:t>BENZYDAMINE</w:t>
      </w:r>
    </w:p>
    <w:p w14:paraId="78EAA87E" w14:textId="77777777" w:rsidR="009748DF" w:rsidRPr="00026FF3" w:rsidRDefault="001F6281" w:rsidP="009748DF">
      <w:r w:rsidRPr="00026FF3">
        <w:t>Schedule 4</w:t>
      </w:r>
      <w:r w:rsidR="009748DF" w:rsidRPr="00026FF3">
        <w:br/>
      </w:r>
      <w:r w:rsidRPr="00026FF3">
        <w:t>Schedule 2</w:t>
      </w:r>
    </w:p>
    <w:p w14:paraId="5D4EF54A" w14:textId="77777777" w:rsidR="009748DF" w:rsidRPr="00026FF3" w:rsidRDefault="009748DF" w:rsidP="009748DF">
      <w:pPr>
        <w:keepNext/>
        <w:spacing w:before="240" w:line="240" w:lineRule="auto"/>
        <w:rPr>
          <w:b/>
        </w:rPr>
      </w:pPr>
      <w:r w:rsidRPr="00026FF3">
        <w:rPr>
          <w:b/>
        </w:rPr>
        <w:t>6</w:t>
      </w:r>
      <w:r w:rsidR="00026FF3">
        <w:rPr>
          <w:b/>
        </w:rPr>
        <w:noBreakHyphen/>
      </w:r>
      <w:r w:rsidRPr="00026FF3">
        <w:rPr>
          <w:b/>
        </w:rPr>
        <w:t>BENZYLADENINE</w:t>
      </w:r>
    </w:p>
    <w:p w14:paraId="3924FA1D" w14:textId="77777777" w:rsidR="009748DF" w:rsidRPr="00026FF3" w:rsidRDefault="001F6281" w:rsidP="009748DF">
      <w:r w:rsidRPr="00026FF3">
        <w:t>Schedule 6</w:t>
      </w:r>
    </w:p>
    <w:p w14:paraId="5A9C0965" w14:textId="77777777" w:rsidR="009748DF" w:rsidRPr="00026FF3" w:rsidRDefault="009748DF" w:rsidP="009748DF">
      <w:pPr>
        <w:keepNext/>
        <w:spacing w:before="240" w:line="240" w:lineRule="auto"/>
      </w:pPr>
      <w:r w:rsidRPr="00026FF3">
        <w:rPr>
          <w:b/>
        </w:rPr>
        <w:t>BENZYL BENZOATE</w:t>
      </w:r>
    </w:p>
    <w:p w14:paraId="2F213FE2" w14:textId="77777777" w:rsidR="009748DF" w:rsidRPr="00026FF3" w:rsidRDefault="009748DF" w:rsidP="009748DF">
      <w:r w:rsidRPr="00026FF3">
        <w:t xml:space="preserve">Appendix B, </w:t>
      </w:r>
      <w:r w:rsidR="001F6281" w:rsidRPr="00026FF3">
        <w:t>clause 3</w:t>
      </w:r>
    </w:p>
    <w:p w14:paraId="299C92ED" w14:textId="77777777" w:rsidR="009748DF" w:rsidRPr="00026FF3" w:rsidRDefault="009748DF" w:rsidP="009748DF">
      <w:pPr>
        <w:keepNext/>
        <w:spacing w:before="240" w:line="240" w:lineRule="auto"/>
      </w:pPr>
      <w:r w:rsidRPr="00026FF3">
        <w:rPr>
          <w:b/>
        </w:rPr>
        <w:t>BENZYLMORPHINE</w:t>
      </w:r>
    </w:p>
    <w:p w14:paraId="76BD4F0F" w14:textId="77777777" w:rsidR="009748DF" w:rsidRPr="00026FF3" w:rsidRDefault="001F6281" w:rsidP="009748DF">
      <w:r w:rsidRPr="00026FF3">
        <w:t>Schedule 8</w:t>
      </w:r>
    </w:p>
    <w:p w14:paraId="578EDECB" w14:textId="77777777" w:rsidR="009748DF" w:rsidRPr="00026FF3" w:rsidRDefault="009748DF" w:rsidP="009748DF">
      <w:pPr>
        <w:keepNext/>
        <w:spacing w:before="240" w:line="240" w:lineRule="auto"/>
        <w:rPr>
          <w:b/>
        </w:rPr>
      </w:pPr>
      <w:r w:rsidRPr="00026FF3">
        <w:rPr>
          <w:b/>
        </w:rPr>
        <w:t>BENZYLPENICILLIN</w:t>
      </w:r>
    </w:p>
    <w:p w14:paraId="1F0604C3" w14:textId="77777777" w:rsidR="009748DF" w:rsidRPr="00026FF3" w:rsidRDefault="001F6281" w:rsidP="009748DF">
      <w:pPr>
        <w:rPr>
          <w:b/>
        </w:rPr>
      </w:pPr>
      <w:r w:rsidRPr="00026FF3">
        <w:t>Schedule 4</w:t>
      </w:r>
    </w:p>
    <w:p w14:paraId="44F17FB6" w14:textId="1AC12AD7" w:rsidR="009748DF" w:rsidRPr="00026FF3" w:rsidRDefault="009748DF" w:rsidP="009748DF">
      <w:pPr>
        <w:keepNext/>
        <w:spacing w:before="240" w:line="240" w:lineRule="auto"/>
      </w:pPr>
      <w:r w:rsidRPr="00026FF3">
        <w:rPr>
          <w:b/>
        </w:rPr>
        <w:t>BENZYLPIPERAZINE</w:t>
      </w:r>
      <w:r w:rsidRPr="00026FF3">
        <w:rPr>
          <w:b/>
        </w:rPr>
        <w:br/>
      </w:r>
      <w:r w:rsidRPr="00026FF3">
        <w:t>cross reference: BZP</w:t>
      </w:r>
      <w:r w:rsidR="00787BAC">
        <w:t xml:space="preserve"> </w:t>
      </w:r>
      <w:r w:rsidR="00787BAC" w:rsidRPr="00787BAC">
        <w:t>(CAS No. 2759-28-6), BENZYLPIPERAZINE TARTRATE (CAS No. 10510-56-2), BENZYLPIPERAZINE DIHYDROCHLORIDE (CAS No. 5321-63-1)</w:t>
      </w:r>
    </w:p>
    <w:p w14:paraId="7FBD3EE8" w14:textId="77777777" w:rsidR="009748DF" w:rsidRPr="00026FF3" w:rsidRDefault="009748DF" w:rsidP="009748DF">
      <w:r w:rsidRPr="00026FF3">
        <w:t>Schedule 9</w:t>
      </w:r>
    </w:p>
    <w:p w14:paraId="1A2349A9" w14:textId="77777777" w:rsidR="009748DF" w:rsidRPr="00026FF3" w:rsidRDefault="009748DF" w:rsidP="009748DF">
      <w:pPr>
        <w:keepNext/>
        <w:spacing w:before="240" w:line="240" w:lineRule="auto"/>
      </w:pPr>
      <w:r w:rsidRPr="00026FF3">
        <w:rPr>
          <w:b/>
        </w:rPr>
        <w:t>BEPHENIUM SALTS</w:t>
      </w:r>
    </w:p>
    <w:p w14:paraId="56CDAA24" w14:textId="77777777" w:rsidR="009748DF" w:rsidRPr="00026FF3" w:rsidRDefault="001F6281" w:rsidP="009748DF">
      <w:r w:rsidRPr="00026FF3">
        <w:t>Schedule 2</w:t>
      </w:r>
    </w:p>
    <w:p w14:paraId="2B050770" w14:textId="77777777" w:rsidR="009748DF" w:rsidRPr="00026FF3" w:rsidRDefault="009748DF" w:rsidP="009748DF">
      <w:pPr>
        <w:keepNext/>
        <w:spacing w:before="240" w:line="240" w:lineRule="auto"/>
      </w:pPr>
      <w:r w:rsidRPr="00026FF3">
        <w:rPr>
          <w:b/>
        </w:rPr>
        <w:t>BEPRIDIL</w:t>
      </w:r>
    </w:p>
    <w:p w14:paraId="7AFB1DCA" w14:textId="77777777" w:rsidR="009748DF" w:rsidRPr="00026FF3" w:rsidRDefault="001F6281" w:rsidP="009748DF">
      <w:r w:rsidRPr="00026FF3">
        <w:t>Schedule 4</w:t>
      </w:r>
    </w:p>
    <w:p w14:paraId="0EB2C0E0" w14:textId="77777777" w:rsidR="009748DF" w:rsidRPr="00026FF3" w:rsidRDefault="009748DF" w:rsidP="009748DF">
      <w:pPr>
        <w:keepNext/>
        <w:spacing w:before="240" w:line="240" w:lineRule="auto"/>
      </w:pPr>
      <w:r w:rsidRPr="00026FF3">
        <w:rPr>
          <w:b/>
        </w:rPr>
        <w:t>BERACTANT</w:t>
      </w:r>
    </w:p>
    <w:p w14:paraId="7A9E19D4" w14:textId="77777777" w:rsidR="009748DF" w:rsidRPr="00026FF3" w:rsidRDefault="001F6281" w:rsidP="009748DF">
      <w:r w:rsidRPr="00026FF3">
        <w:t>Schedule 4</w:t>
      </w:r>
    </w:p>
    <w:p w14:paraId="1E51CCA9" w14:textId="77777777" w:rsidR="009748DF" w:rsidRPr="00026FF3" w:rsidRDefault="009748DF" w:rsidP="009748DF">
      <w:pPr>
        <w:keepNext/>
        <w:spacing w:before="240" w:line="240" w:lineRule="auto"/>
      </w:pPr>
      <w:r w:rsidRPr="00026FF3">
        <w:rPr>
          <w:b/>
        </w:rPr>
        <w:t>BERGAMOT OIL</w:t>
      </w:r>
    </w:p>
    <w:p w14:paraId="43251F93"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02391C61" w14:textId="77777777" w:rsidR="009748DF" w:rsidRPr="00026FF3" w:rsidRDefault="009748DF" w:rsidP="009748DF">
      <w:pPr>
        <w:keepNext/>
        <w:spacing w:before="240" w:line="240" w:lineRule="auto"/>
      </w:pPr>
      <w:r w:rsidRPr="00026FF3">
        <w:rPr>
          <w:b/>
        </w:rPr>
        <w:t>BERYLLIUM</w:t>
      </w:r>
    </w:p>
    <w:p w14:paraId="64025DC6" w14:textId="77777777" w:rsidR="009748DF" w:rsidRPr="00026FF3" w:rsidRDefault="001F6281" w:rsidP="009748DF">
      <w:r w:rsidRPr="00026FF3">
        <w:t>Schedule 6</w:t>
      </w:r>
      <w:r w:rsidR="009748DF" w:rsidRPr="00026FF3">
        <w:br/>
        <w:t xml:space="preserve">Appendix F, </w:t>
      </w:r>
      <w:r w:rsidRPr="00026FF3">
        <w:t>clause 4</w:t>
      </w:r>
    </w:p>
    <w:p w14:paraId="49D45909" w14:textId="77777777" w:rsidR="009748DF" w:rsidRPr="00026FF3" w:rsidRDefault="009748DF" w:rsidP="009748DF">
      <w:pPr>
        <w:keepNext/>
        <w:spacing w:before="240" w:line="240" w:lineRule="auto"/>
      </w:pPr>
      <w:r w:rsidRPr="00026FF3">
        <w:rPr>
          <w:b/>
        </w:rPr>
        <w:t>BESIFLOXACIN</w:t>
      </w:r>
    </w:p>
    <w:p w14:paraId="72689285" w14:textId="77777777" w:rsidR="009748DF" w:rsidRPr="00026FF3" w:rsidRDefault="001F6281" w:rsidP="009748DF">
      <w:r w:rsidRPr="00026FF3">
        <w:t>Schedule 4</w:t>
      </w:r>
    </w:p>
    <w:p w14:paraId="30C9F9DE" w14:textId="77777777" w:rsidR="009748DF" w:rsidRPr="00026FF3" w:rsidRDefault="009748DF" w:rsidP="009748DF">
      <w:pPr>
        <w:keepNext/>
        <w:spacing w:before="240" w:line="240" w:lineRule="auto"/>
      </w:pPr>
      <w:r w:rsidRPr="00026FF3">
        <w:rPr>
          <w:b/>
        </w:rPr>
        <w:t>BETACETYLMETHADOL</w:t>
      </w:r>
    </w:p>
    <w:p w14:paraId="692D786D" w14:textId="301EEB28" w:rsidR="00787BAC" w:rsidRDefault="00787BAC" w:rsidP="009748DF">
      <w:r>
        <w:t xml:space="preserve">cross reference: CAS No. </w:t>
      </w:r>
      <w:r w:rsidRPr="00787BAC">
        <w:t>17199-59-6</w:t>
      </w:r>
    </w:p>
    <w:p w14:paraId="4F8395BC" w14:textId="7A960AE9" w:rsidR="009748DF" w:rsidRPr="00026FF3" w:rsidRDefault="009748DF" w:rsidP="009748DF">
      <w:r w:rsidRPr="00026FF3">
        <w:t>Schedule 9</w:t>
      </w:r>
    </w:p>
    <w:p w14:paraId="06143035" w14:textId="77777777" w:rsidR="009748DF" w:rsidRPr="00026FF3" w:rsidRDefault="009748DF" w:rsidP="009748DF">
      <w:pPr>
        <w:spacing w:before="240" w:line="240" w:lineRule="auto"/>
      </w:pPr>
      <w:r w:rsidRPr="00026FF3">
        <w:rPr>
          <w:b/>
          <w:bCs/>
        </w:rPr>
        <w:t>BETACYFLUTHRIN</w:t>
      </w:r>
    </w:p>
    <w:p w14:paraId="4F8A0BBD"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7DF12B1F" w14:textId="77777777" w:rsidR="009748DF" w:rsidRPr="00026FF3" w:rsidRDefault="009748DF" w:rsidP="009748DF">
      <w:pPr>
        <w:keepNext/>
        <w:spacing w:before="240" w:line="240" w:lineRule="auto"/>
      </w:pPr>
      <w:r w:rsidRPr="00026FF3">
        <w:rPr>
          <w:b/>
        </w:rPr>
        <w:t>BETA</w:t>
      </w:r>
      <w:r w:rsidR="00026FF3">
        <w:rPr>
          <w:b/>
        </w:rPr>
        <w:noBreakHyphen/>
      </w:r>
      <w:r w:rsidRPr="00026FF3">
        <w:rPr>
          <w:b/>
        </w:rPr>
        <w:t>CYPERMETHRIN</w:t>
      </w:r>
    </w:p>
    <w:p w14:paraId="28103FD2" w14:textId="77777777" w:rsidR="009748DF" w:rsidRPr="00026FF3" w:rsidRDefault="001F6281" w:rsidP="009748DF">
      <w:r w:rsidRPr="00026FF3">
        <w:t>Schedule 6</w:t>
      </w:r>
    </w:p>
    <w:p w14:paraId="126D2300" w14:textId="77777777" w:rsidR="009748DF" w:rsidRPr="00026FF3" w:rsidRDefault="009748DF" w:rsidP="009748DF">
      <w:pPr>
        <w:keepNext/>
        <w:spacing w:before="240" w:line="240" w:lineRule="auto"/>
        <w:rPr>
          <w:szCs w:val="22"/>
        </w:rPr>
      </w:pPr>
      <w:r w:rsidRPr="00026FF3">
        <w:rPr>
          <w:b/>
          <w:bCs/>
        </w:rPr>
        <w:t>BETA</w:t>
      </w:r>
      <w:r w:rsidR="00026FF3">
        <w:rPr>
          <w:b/>
          <w:bCs/>
        </w:rPr>
        <w:noBreakHyphen/>
      </w:r>
      <w:r w:rsidRPr="00026FF3">
        <w:rPr>
          <w:b/>
          <w:bCs/>
        </w:rPr>
        <w:t>PHENYL</w:t>
      </w:r>
      <w:r w:rsidR="00026FF3">
        <w:rPr>
          <w:b/>
          <w:bCs/>
        </w:rPr>
        <w:noBreakHyphen/>
      </w:r>
      <w:r w:rsidRPr="00026FF3">
        <w:rPr>
          <w:b/>
          <w:bCs/>
        </w:rPr>
        <w:t>GAMMA</w:t>
      </w:r>
      <w:r w:rsidR="00026FF3">
        <w:rPr>
          <w:b/>
          <w:bCs/>
        </w:rPr>
        <w:noBreakHyphen/>
      </w:r>
      <w:r w:rsidRPr="00026FF3">
        <w:rPr>
          <w:b/>
          <w:bCs/>
        </w:rPr>
        <w:t>AMINOBUTYRIC ACID</w:t>
      </w:r>
      <w:r w:rsidRPr="00026FF3">
        <w:rPr>
          <w:b/>
          <w:szCs w:val="22"/>
        </w:rPr>
        <w:br/>
      </w:r>
      <w:r w:rsidRPr="00026FF3">
        <w:rPr>
          <w:szCs w:val="22"/>
        </w:rPr>
        <w:t>cross reference: PHENIBUT</w:t>
      </w:r>
    </w:p>
    <w:p w14:paraId="7FE463F4" w14:textId="77777777" w:rsidR="009748DF" w:rsidRPr="00026FF3" w:rsidRDefault="009748DF" w:rsidP="009748DF">
      <w:pPr>
        <w:keepNext/>
        <w:spacing w:before="240" w:line="240" w:lineRule="auto"/>
      </w:pPr>
      <w:r w:rsidRPr="00026FF3">
        <w:rPr>
          <w:b/>
        </w:rPr>
        <w:t>BETAHISTINE</w:t>
      </w:r>
    </w:p>
    <w:p w14:paraId="77DB873E" w14:textId="77777777" w:rsidR="009748DF" w:rsidRPr="00026FF3" w:rsidRDefault="001F6281" w:rsidP="009748DF">
      <w:r w:rsidRPr="00026FF3">
        <w:t>Schedule 4</w:t>
      </w:r>
    </w:p>
    <w:p w14:paraId="3BE03C40" w14:textId="77777777" w:rsidR="009748DF" w:rsidRPr="00026FF3" w:rsidRDefault="009748DF" w:rsidP="009748DF">
      <w:pPr>
        <w:keepNext/>
        <w:spacing w:before="240" w:line="240" w:lineRule="auto"/>
      </w:pPr>
      <w:r w:rsidRPr="00026FF3">
        <w:rPr>
          <w:b/>
        </w:rPr>
        <w:t>BETA</w:t>
      </w:r>
      <w:r w:rsidR="00026FF3">
        <w:rPr>
          <w:b/>
        </w:rPr>
        <w:noBreakHyphen/>
      </w:r>
      <w:r w:rsidRPr="00026FF3">
        <w:rPr>
          <w:b/>
        </w:rPr>
        <w:t>HYDROXY</w:t>
      </w:r>
      <w:r w:rsidR="00026FF3">
        <w:rPr>
          <w:b/>
        </w:rPr>
        <w:noBreakHyphen/>
      </w:r>
      <w:r w:rsidRPr="00026FF3">
        <w:rPr>
          <w:b/>
        </w:rPr>
        <w:t>3</w:t>
      </w:r>
      <w:r w:rsidR="00026FF3">
        <w:rPr>
          <w:b/>
        </w:rPr>
        <w:noBreakHyphen/>
      </w:r>
      <w:r w:rsidRPr="00026FF3">
        <w:rPr>
          <w:b/>
        </w:rPr>
        <w:t>METHYLFENTANYL</w:t>
      </w:r>
    </w:p>
    <w:p w14:paraId="7A4942B2" w14:textId="4AE1A894" w:rsidR="00787BAC" w:rsidRDefault="00787BAC" w:rsidP="009748DF">
      <w:r>
        <w:t xml:space="preserve">cross reference: CAS No. </w:t>
      </w:r>
      <w:r w:rsidRPr="00787BAC">
        <w:t>78995-14-9</w:t>
      </w:r>
    </w:p>
    <w:p w14:paraId="24743E4A" w14:textId="17FA5987" w:rsidR="009748DF" w:rsidRPr="00026FF3" w:rsidRDefault="009748DF" w:rsidP="009748DF">
      <w:r w:rsidRPr="00026FF3">
        <w:t>Schedule 9</w:t>
      </w:r>
    </w:p>
    <w:p w14:paraId="1A866AF6" w14:textId="77777777" w:rsidR="009748DF" w:rsidRPr="00026FF3" w:rsidRDefault="009748DF" w:rsidP="009748DF">
      <w:pPr>
        <w:keepNext/>
        <w:spacing w:before="240" w:line="240" w:lineRule="auto"/>
      </w:pPr>
      <w:r w:rsidRPr="00026FF3">
        <w:rPr>
          <w:b/>
        </w:rPr>
        <w:t>BETA</w:t>
      </w:r>
      <w:r w:rsidR="00026FF3">
        <w:rPr>
          <w:b/>
        </w:rPr>
        <w:noBreakHyphen/>
      </w:r>
      <w:r w:rsidRPr="00026FF3">
        <w:rPr>
          <w:b/>
        </w:rPr>
        <w:t>HYDROXYFENTANYL</w:t>
      </w:r>
    </w:p>
    <w:p w14:paraId="1FC137C3" w14:textId="0E8D9DCC" w:rsidR="00787BAC" w:rsidRDefault="00787BAC" w:rsidP="009748DF">
      <w:r>
        <w:t xml:space="preserve">cross reference: CAS No. </w:t>
      </w:r>
      <w:r w:rsidRPr="00787BAC">
        <w:t>78995-10-5</w:t>
      </w:r>
    </w:p>
    <w:p w14:paraId="31C21D2F" w14:textId="5D2CEE5C" w:rsidR="009748DF" w:rsidRPr="00026FF3" w:rsidRDefault="009748DF" w:rsidP="009748DF">
      <w:r w:rsidRPr="00026FF3">
        <w:t>Schedule 9</w:t>
      </w:r>
    </w:p>
    <w:p w14:paraId="7EE6684A" w14:textId="77777777" w:rsidR="009748DF" w:rsidRPr="00026FF3" w:rsidRDefault="009748DF" w:rsidP="009748DF">
      <w:pPr>
        <w:keepNext/>
        <w:spacing w:before="240" w:line="240" w:lineRule="auto"/>
      </w:pPr>
      <w:r w:rsidRPr="00026FF3">
        <w:rPr>
          <w:b/>
        </w:rPr>
        <w:t>BETAINE HYDROCHLORIDE</w:t>
      </w:r>
    </w:p>
    <w:p w14:paraId="683BE561" w14:textId="77777777" w:rsidR="009748DF" w:rsidRPr="00026FF3" w:rsidRDefault="009748DF" w:rsidP="009748DF">
      <w:r w:rsidRPr="00026FF3">
        <w:t xml:space="preserve">Appendix B, </w:t>
      </w:r>
      <w:r w:rsidR="001F6281" w:rsidRPr="00026FF3">
        <w:t>clause 3</w:t>
      </w:r>
    </w:p>
    <w:p w14:paraId="5CDB95E0" w14:textId="77777777" w:rsidR="009748DF" w:rsidRPr="00026FF3" w:rsidRDefault="009748DF" w:rsidP="009748DF">
      <w:pPr>
        <w:keepNext/>
        <w:spacing w:before="240" w:line="240" w:lineRule="auto"/>
      </w:pPr>
      <w:r w:rsidRPr="00026FF3">
        <w:rPr>
          <w:b/>
        </w:rPr>
        <w:t>BETAMEPRODINE</w:t>
      </w:r>
    </w:p>
    <w:p w14:paraId="6C71A4EE" w14:textId="7C04A4B6" w:rsidR="00787BAC" w:rsidRDefault="00787BAC" w:rsidP="009748DF">
      <w:r>
        <w:t xml:space="preserve">cross reference: CAS No. </w:t>
      </w:r>
      <w:r w:rsidRPr="00787BAC">
        <w:t>468-50-8</w:t>
      </w:r>
    </w:p>
    <w:p w14:paraId="6F1191D5" w14:textId="543ABD01" w:rsidR="009748DF" w:rsidRPr="00026FF3" w:rsidRDefault="009748DF" w:rsidP="009748DF">
      <w:r w:rsidRPr="00026FF3">
        <w:t>Schedule 9</w:t>
      </w:r>
    </w:p>
    <w:p w14:paraId="101481F5" w14:textId="77777777" w:rsidR="009748DF" w:rsidRPr="00026FF3" w:rsidRDefault="009748DF" w:rsidP="009748DF">
      <w:pPr>
        <w:keepNext/>
        <w:spacing w:before="240" w:line="240" w:lineRule="auto"/>
      </w:pPr>
      <w:r w:rsidRPr="00026FF3">
        <w:rPr>
          <w:b/>
        </w:rPr>
        <w:t>BETAMETHADOL</w:t>
      </w:r>
    </w:p>
    <w:p w14:paraId="1E6BCE1B" w14:textId="43E03B75" w:rsidR="00787BAC" w:rsidRDefault="00787BAC" w:rsidP="009748DF">
      <w:r>
        <w:t xml:space="preserve">cross reference: CAS No. </w:t>
      </w:r>
      <w:r w:rsidRPr="00787BAC">
        <w:t>17199-55-2</w:t>
      </w:r>
    </w:p>
    <w:p w14:paraId="7DCA44EE" w14:textId="1209D638" w:rsidR="009748DF" w:rsidRPr="00026FF3" w:rsidRDefault="009748DF" w:rsidP="009748DF">
      <w:r w:rsidRPr="00026FF3">
        <w:t>Schedule 9</w:t>
      </w:r>
    </w:p>
    <w:p w14:paraId="53C34FC0" w14:textId="77777777" w:rsidR="009748DF" w:rsidRPr="00026FF3" w:rsidRDefault="009748DF" w:rsidP="009748DF">
      <w:pPr>
        <w:keepNext/>
        <w:spacing w:before="240" w:line="240" w:lineRule="auto"/>
      </w:pPr>
      <w:r w:rsidRPr="00026FF3">
        <w:rPr>
          <w:b/>
        </w:rPr>
        <w:t>BETAMETHASONE</w:t>
      </w:r>
    </w:p>
    <w:p w14:paraId="06D76B2B" w14:textId="77777777" w:rsidR="009748DF" w:rsidRPr="00026FF3" w:rsidRDefault="001F6281" w:rsidP="009748DF">
      <w:r w:rsidRPr="00026FF3">
        <w:t>Schedule 4</w:t>
      </w:r>
    </w:p>
    <w:p w14:paraId="1137121D" w14:textId="77777777" w:rsidR="009748DF" w:rsidRPr="00026FF3" w:rsidRDefault="009748DF" w:rsidP="009748DF">
      <w:pPr>
        <w:keepNext/>
        <w:spacing w:before="240" w:line="240" w:lineRule="auto"/>
        <w:rPr>
          <w:b/>
        </w:rPr>
      </w:pPr>
      <w:r w:rsidRPr="00026FF3">
        <w:rPr>
          <w:b/>
        </w:rPr>
        <w:t>1</w:t>
      </w:r>
      <w:r w:rsidR="00026FF3">
        <w:rPr>
          <w:b/>
        </w:rPr>
        <w:noBreakHyphen/>
      </w:r>
      <w:r w:rsidRPr="00026FF3">
        <w:rPr>
          <w:b/>
        </w:rPr>
        <w:t>(BETA</w:t>
      </w:r>
      <w:r w:rsidR="00026FF3">
        <w:rPr>
          <w:b/>
        </w:rPr>
        <w:noBreakHyphen/>
      </w:r>
      <w:r w:rsidRPr="00026FF3">
        <w:rPr>
          <w:b/>
        </w:rPr>
        <w:t>METHYL SULPHONAMIDOETHYL)</w:t>
      </w:r>
      <w:r w:rsidR="00026FF3">
        <w:rPr>
          <w:b/>
        </w:rPr>
        <w:noBreakHyphen/>
      </w:r>
      <w:r w:rsidRPr="00026FF3">
        <w:rPr>
          <w:b/>
        </w:rPr>
        <w:t xml:space="preserve"> 2</w:t>
      </w:r>
      <w:r w:rsidR="00026FF3">
        <w:rPr>
          <w:b/>
        </w:rPr>
        <w:noBreakHyphen/>
      </w:r>
      <w:r w:rsidRPr="00026FF3">
        <w:rPr>
          <w:b/>
        </w:rPr>
        <w:t>AMINO</w:t>
      </w:r>
      <w:r w:rsidR="00026FF3">
        <w:rPr>
          <w:b/>
        </w:rPr>
        <w:noBreakHyphen/>
      </w:r>
      <w:r w:rsidRPr="00026FF3">
        <w:rPr>
          <w:b/>
        </w:rPr>
        <w:t>3</w:t>
      </w:r>
    </w:p>
    <w:p w14:paraId="08BE8C93" w14:textId="77777777" w:rsidR="009748DF" w:rsidRPr="00026FF3" w:rsidRDefault="009748DF" w:rsidP="009748DF">
      <w:pPr>
        <w:rPr>
          <w:b/>
        </w:rPr>
      </w:pPr>
      <w:r w:rsidRPr="00026FF3">
        <w:t xml:space="preserve">Appendix F, </w:t>
      </w:r>
      <w:r w:rsidR="001F6281" w:rsidRPr="00026FF3">
        <w:t>clause 4</w:t>
      </w:r>
    </w:p>
    <w:p w14:paraId="1123930F" w14:textId="77777777" w:rsidR="009748DF" w:rsidRPr="00026FF3" w:rsidRDefault="009748DF" w:rsidP="009748DF">
      <w:pPr>
        <w:keepNext/>
        <w:spacing w:before="240" w:line="240" w:lineRule="auto"/>
      </w:pPr>
      <w:r w:rsidRPr="00026FF3">
        <w:rPr>
          <w:b/>
        </w:rPr>
        <w:t>BETAPRODINE</w:t>
      </w:r>
    </w:p>
    <w:p w14:paraId="7D025579" w14:textId="04B8EE98" w:rsidR="00787BAC" w:rsidRDefault="00787BAC" w:rsidP="009748DF">
      <w:r>
        <w:t xml:space="preserve">cross reference: CAS No. </w:t>
      </w:r>
      <w:r w:rsidRPr="00787BAC">
        <w:t>468-59-7</w:t>
      </w:r>
    </w:p>
    <w:p w14:paraId="1CCD6E02" w14:textId="57CA0A84" w:rsidR="009748DF" w:rsidRPr="00026FF3" w:rsidRDefault="009748DF" w:rsidP="009748DF">
      <w:r w:rsidRPr="00026FF3">
        <w:t>Schedule 9</w:t>
      </w:r>
    </w:p>
    <w:p w14:paraId="1002081D" w14:textId="77777777" w:rsidR="009748DF" w:rsidRPr="00026FF3" w:rsidRDefault="009748DF" w:rsidP="009748DF">
      <w:pPr>
        <w:keepNext/>
        <w:spacing w:before="240" w:line="240" w:lineRule="auto"/>
      </w:pPr>
      <w:r w:rsidRPr="00026FF3">
        <w:rPr>
          <w:b/>
        </w:rPr>
        <w:t>BETAXOLOL</w:t>
      </w:r>
    </w:p>
    <w:p w14:paraId="38FDFBA8" w14:textId="77777777" w:rsidR="009748DF" w:rsidRPr="00026FF3" w:rsidRDefault="001F6281" w:rsidP="009748DF">
      <w:r w:rsidRPr="00026FF3">
        <w:t>Schedule 4</w:t>
      </w:r>
    </w:p>
    <w:p w14:paraId="02AC1B93" w14:textId="77777777" w:rsidR="009748DF" w:rsidRPr="00026FF3" w:rsidRDefault="009748DF" w:rsidP="009748DF">
      <w:pPr>
        <w:keepNext/>
        <w:spacing w:before="240" w:line="240" w:lineRule="auto"/>
      </w:pPr>
      <w:r w:rsidRPr="00026FF3">
        <w:rPr>
          <w:b/>
        </w:rPr>
        <w:t>BETHANECHOL CHLORIDE</w:t>
      </w:r>
    </w:p>
    <w:p w14:paraId="1FAA8B14" w14:textId="77777777" w:rsidR="009748DF" w:rsidRPr="00026FF3" w:rsidRDefault="001F6281" w:rsidP="009748DF">
      <w:r w:rsidRPr="00026FF3">
        <w:t>Schedule 4</w:t>
      </w:r>
    </w:p>
    <w:p w14:paraId="6CA64C57" w14:textId="77777777" w:rsidR="009748DF" w:rsidRPr="00026FF3" w:rsidRDefault="009748DF" w:rsidP="009748DF">
      <w:pPr>
        <w:keepNext/>
        <w:spacing w:before="240" w:line="240" w:lineRule="auto"/>
      </w:pPr>
      <w:r w:rsidRPr="00026FF3">
        <w:rPr>
          <w:b/>
        </w:rPr>
        <w:t>BETHANIDINE</w:t>
      </w:r>
    </w:p>
    <w:p w14:paraId="42CBA0CA" w14:textId="77777777" w:rsidR="009748DF" w:rsidRPr="00026FF3" w:rsidRDefault="001F6281" w:rsidP="009748DF">
      <w:r w:rsidRPr="00026FF3">
        <w:t>Schedule 4</w:t>
      </w:r>
    </w:p>
    <w:p w14:paraId="18E4308A" w14:textId="77777777" w:rsidR="009748DF" w:rsidRPr="00026FF3" w:rsidRDefault="009748DF" w:rsidP="009748DF">
      <w:pPr>
        <w:keepNext/>
        <w:spacing w:before="240" w:line="240" w:lineRule="auto"/>
      </w:pPr>
      <w:r w:rsidRPr="00026FF3">
        <w:rPr>
          <w:b/>
        </w:rPr>
        <w:t>BEVACIZUMAB</w:t>
      </w:r>
    </w:p>
    <w:p w14:paraId="0526D8BB" w14:textId="77777777" w:rsidR="009748DF" w:rsidRPr="00026FF3" w:rsidRDefault="001F6281" w:rsidP="009748DF">
      <w:r w:rsidRPr="00026FF3">
        <w:t>Schedule 4</w:t>
      </w:r>
    </w:p>
    <w:p w14:paraId="3E55330F" w14:textId="77777777" w:rsidR="009748DF" w:rsidRPr="00026FF3" w:rsidRDefault="009748DF" w:rsidP="009748DF">
      <w:pPr>
        <w:keepNext/>
        <w:spacing w:before="240" w:line="240" w:lineRule="auto"/>
      </w:pPr>
      <w:r w:rsidRPr="00026FF3">
        <w:rPr>
          <w:b/>
        </w:rPr>
        <w:t>BEVANTOLOL</w:t>
      </w:r>
    </w:p>
    <w:p w14:paraId="659497F8" w14:textId="77777777" w:rsidR="009748DF" w:rsidRPr="00026FF3" w:rsidRDefault="001F6281" w:rsidP="009748DF">
      <w:r w:rsidRPr="00026FF3">
        <w:t>Schedule 4</w:t>
      </w:r>
    </w:p>
    <w:p w14:paraId="1096F6EA" w14:textId="77777777" w:rsidR="009748DF" w:rsidRPr="00026FF3" w:rsidRDefault="009748DF" w:rsidP="009748DF">
      <w:pPr>
        <w:keepNext/>
        <w:spacing w:before="240" w:line="240" w:lineRule="auto"/>
      </w:pPr>
      <w:r w:rsidRPr="00026FF3">
        <w:rPr>
          <w:b/>
        </w:rPr>
        <w:t>BEXAROTENE</w:t>
      </w:r>
    </w:p>
    <w:p w14:paraId="0A8B1F1E" w14:textId="77777777" w:rsidR="009748DF" w:rsidRPr="00026FF3" w:rsidRDefault="001F6281" w:rsidP="009748DF">
      <w:r w:rsidRPr="00026FF3">
        <w:t>Schedule 4</w:t>
      </w:r>
      <w:r w:rsidR="009748DF" w:rsidRPr="00026FF3">
        <w:br/>
        <w:t xml:space="preserve">Appendix D, </w:t>
      </w:r>
      <w:r w:rsidRPr="00026FF3">
        <w:t>clause 2</w:t>
      </w:r>
      <w:r w:rsidR="009748DF" w:rsidRPr="00026FF3">
        <w:br/>
        <w:t xml:space="preserve">Appendix F, </w:t>
      </w:r>
      <w:r w:rsidRPr="00026FF3">
        <w:t>clause 4</w:t>
      </w:r>
      <w:r w:rsidR="009748DF" w:rsidRPr="00026FF3">
        <w:br/>
        <w:t xml:space="preserve">Appendix L, </w:t>
      </w:r>
      <w:r w:rsidRPr="00026FF3">
        <w:t>clause 2</w:t>
      </w:r>
    </w:p>
    <w:p w14:paraId="1635668B" w14:textId="77777777" w:rsidR="009748DF" w:rsidRPr="00026FF3" w:rsidRDefault="009748DF" w:rsidP="009748DF">
      <w:pPr>
        <w:keepNext/>
        <w:spacing w:before="240" w:line="240" w:lineRule="auto"/>
      </w:pPr>
      <w:r w:rsidRPr="00026FF3">
        <w:rPr>
          <w:b/>
        </w:rPr>
        <w:t>BEZAFIBRATE</w:t>
      </w:r>
    </w:p>
    <w:p w14:paraId="19AB8F28" w14:textId="77777777" w:rsidR="009748DF" w:rsidRPr="00026FF3" w:rsidRDefault="001F6281" w:rsidP="009748DF">
      <w:r w:rsidRPr="00026FF3">
        <w:t>Schedule 4</w:t>
      </w:r>
    </w:p>
    <w:p w14:paraId="659FAEE5" w14:textId="77777777" w:rsidR="009748DF" w:rsidRPr="00026FF3" w:rsidRDefault="009748DF" w:rsidP="009748DF">
      <w:pPr>
        <w:keepNext/>
        <w:spacing w:before="240" w:line="240" w:lineRule="auto"/>
      </w:pPr>
      <w:r w:rsidRPr="00026FF3">
        <w:rPr>
          <w:b/>
        </w:rPr>
        <w:t>BEZITRAMIDE</w:t>
      </w:r>
    </w:p>
    <w:p w14:paraId="3A057E54" w14:textId="77777777" w:rsidR="009748DF" w:rsidRPr="00026FF3" w:rsidRDefault="001F6281" w:rsidP="009748DF">
      <w:r w:rsidRPr="00026FF3">
        <w:t>Schedule 8</w:t>
      </w:r>
    </w:p>
    <w:p w14:paraId="7FCC2F02" w14:textId="77777777" w:rsidR="009748DF" w:rsidRPr="00026FF3" w:rsidRDefault="009748DF" w:rsidP="009748DF">
      <w:pPr>
        <w:keepNext/>
        <w:spacing w:before="240" w:line="240" w:lineRule="auto"/>
        <w:rPr>
          <w:b/>
        </w:rPr>
      </w:pPr>
      <w:r w:rsidRPr="00026FF3">
        <w:rPr>
          <w:b/>
        </w:rPr>
        <w:t>BEZLOTOXUMAB</w:t>
      </w:r>
    </w:p>
    <w:p w14:paraId="57345F67" w14:textId="77777777" w:rsidR="009748DF" w:rsidRPr="00026FF3" w:rsidRDefault="001F6281" w:rsidP="009748DF">
      <w:r w:rsidRPr="00026FF3">
        <w:t>Schedule 4</w:t>
      </w:r>
    </w:p>
    <w:p w14:paraId="0F3CE00B" w14:textId="77777777" w:rsidR="009748DF" w:rsidRPr="00026FF3" w:rsidRDefault="009748DF" w:rsidP="009748DF">
      <w:pPr>
        <w:keepNext/>
        <w:spacing w:before="240" w:line="240" w:lineRule="auto"/>
      </w:pPr>
      <w:r w:rsidRPr="00026FF3">
        <w:rPr>
          <w:b/>
        </w:rPr>
        <w:t>BHC</w:t>
      </w:r>
    </w:p>
    <w:p w14:paraId="2D6BAF82" w14:textId="77777777" w:rsidR="009748DF" w:rsidRPr="00026FF3" w:rsidRDefault="001F6281" w:rsidP="009748DF">
      <w:r w:rsidRPr="00026FF3">
        <w:t>Schedule 6</w:t>
      </w:r>
    </w:p>
    <w:p w14:paraId="1738D9D5" w14:textId="77777777" w:rsidR="009748DF" w:rsidRPr="00026FF3" w:rsidRDefault="009748DF" w:rsidP="009748DF">
      <w:pPr>
        <w:keepNext/>
        <w:spacing w:before="240" w:line="240" w:lineRule="auto"/>
      </w:pPr>
      <w:r w:rsidRPr="00026FF3">
        <w:rPr>
          <w:b/>
        </w:rPr>
        <w:t>BICALUTAMIDE</w:t>
      </w:r>
    </w:p>
    <w:p w14:paraId="7B097E6B" w14:textId="77777777" w:rsidR="009748DF" w:rsidRPr="00026FF3" w:rsidRDefault="001F6281" w:rsidP="009748DF">
      <w:r w:rsidRPr="00026FF3">
        <w:t>Schedule 4</w:t>
      </w:r>
    </w:p>
    <w:p w14:paraId="3643B7FF" w14:textId="77777777" w:rsidR="009748DF" w:rsidRPr="00026FF3" w:rsidRDefault="009748DF" w:rsidP="009748DF">
      <w:pPr>
        <w:keepNext/>
        <w:spacing w:before="240" w:line="240" w:lineRule="auto"/>
      </w:pPr>
      <w:r w:rsidRPr="00026FF3">
        <w:rPr>
          <w:b/>
        </w:rPr>
        <w:t>BICTEGRAVIR</w:t>
      </w:r>
    </w:p>
    <w:p w14:paraId="5EF6857B" w14:textId="77777777" w:rsidR="009748DF" w:rsidRPr="00026FF3" w:rsidRDefault="001F6281" w:rsidP="009748DF">
      <w:r w:rsidRPr="00026FF3">
        <w:t>Schedule 4</w:t>
      </w:r>
    </w:p>
    <w:p w14:paraId="326BA357" w14:textId="77777777" w:rsidR="009748DF" w:rsidRPr="00026FF3" w:rsidRDefault="009748DF" w:rsidP="009748DF">
      <w:pPr>
        <w:keepNext/>
        <w:spacing w:before="240" w:line="240" w:lineRule="auto"/>
        <w:rPr>
          <w:b/>
        </w:rPr>
      </w:pPr>
      <w:r w:rsidRPr="00026FF3">
        <w:rPr>
          <w:b/>
        </w:rPr>
        <w:t>BICYCLOPYRONE</w:t>
      </w:r>
    </w:p>
    <w:p w14:paraId="66660A68" w14:textId="77777777" w:rsidR="009748DF" w:rsidRPr="00026FF3" w:rsidRDefault="001F6281" w:rsidP="009748DF">
      <w:r w:rsidRPr="00026FF3">
        <w:t>Schedule 6</w:t>
      </w:r>
      <w:r w:rsidR="009748DF" w:rsidRPr="00026FF3">
        <w:br/>
      </w:r>
      <w:r w:rsidRPr="00026FF3">
        <w:t>Schedule 5</w:t>
      </w:r>
    </w:p>
    <w:p w14:paraId="73AA34C2" w14:textId="77777777" w:rsidR="009748DF" w:rsidRPr="00026FF3" w:rsidRDefault="009748DF" w:rsidP="009748DF">
      <w:pPr>
        <w:keepNext/>
        <w:spacing w:before="240" w:line="240" w:lineRule="auto"/>
      </w:pPr>
      <w:r w:rsidRPr="00026FF3">
        <w:rPr>
          <w:b/>
        </w:rPr>
        <w:t>BIFENAZATE</w:t>
      </w:r>
    </w:p>
    <w:p w14:paraId="63B6F5C7" w14:textId="77777777" w:rsidR="009748DF" w:rsidRPr="00026FF3" w:rsidRDefault="009748DF" w:rsidP="009748DF">
      <w:r w:rsidRPr="00026FF3">
        <w:t xml:space="preserve">Appendix B, </w:t>
      </w:r>
      <w:r w:rsidR="001F6281" w:rsidRPr="00026FF3">
        <w:t>clause 3</w:t>
      </w:r>
    </w:p>
    <w:p w14:paraId="7CFFC482" w14:textId="77777777" w:rsidR="009748DF" w:rsidRPr="00026FF3" w:rsidRDefault="009748DF" w:rsidP="009748DF">
      <w:pPr>
        <w:keepNext/>
        <w:spacing w:before="240" w:line="240" w:lineRule="auto"/>
      </w:pPr>
      <w:r w:rsidRPr="00026FF3">
        <w:rPr>
          <w:b/>
        </w:rPr>
        <w:t>BIFENTHRIN</w:t>
      </w:r>
    </w:p>
    <w:p w14:paraId="7B229AAC" w14:textId="77777777" w:rsidR="009748DF" w:rsidRPr="00026FF3" w:rsidRDefault="001F6281" w:rsidP="009748DF">
      <w:r w:rsidRPr="00026FF3">
        <w:t>Schedule 7</w:t>
      </w:r>
      <w:r w:rsidR="009748DF" w:rsidRPr="00026FF3">
        <w:br/>
      </w:r>
      <w:r w:rsidRPr="00026FF3">
        <w:t>Schedule 6</w:t>
      </w:r>
    </w:p>
    <w:p w14:paraId="7994A49A" w14:textId="77777777" w:rsidR="009748DF" w:rsidRPr="00026FF3" w:rsidRDefault="009748DF" w:rsidP="009748DF">
      <w:pPr>
        <w:keepNext/>
        <w:spacing w:before="240" w:line="240" w:lineRule="auto"/>
      </w:pPr>
      <w:r w:rsidRPr="00026FF3">
        <w:rPr>
          <w:b/>
        </w:rPr>
        <w:t>BIFLUORIDES</w:t>
      </w:r>
      <w:r w:rsidRPr="00026FF3">
        <w:rPr>
          <w:b/>
        </w:rPr>
        <w:br/>
      </w:r>
      <w:r w:rsidRPr="00026FF3">
        <w:t>cross reference: AMMONIUM BIFLUORIDE, AMMONIUM SALTS, POTASSIUM SALTS, SODIUM SALTS</w:t>
      </w:r>
    </w:p>
    <w:p w14:paraId="567BAC58"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r w:rsidR="009748DF" w:rsidRPr="00026FF3">
        <w:br/>
        <w:t>Appendix J, clause 1</w:t>
      </w:r>
    </w:p>
    <w:p w14:paraId="618F844F" w14:textId="77777777" w:rsidR="009748DF" w:rsidRPr="00026FF3" w:rsidRDefault="009748DF" w:rsidP="009748DF">
      <w:pPr>
        <w:keepNext/>
        <w:spacing w:before="240" w:line="240" w:lineRule="auto"/>
      </w:pPr>
      <w:r w:rsidRPr="00026FF3">
        <w:rPr>
          <w:b/>
        </w:rPr>
        <w:t>BIFONAZOLE</w:t>
      </w:r>
    </w:p>
    <w:p w14:paraId="59D3AA75" w14:textId="77777777" w:rsidR="009748DF" w:rsidRPr="00026FF3" w:rsidRDefault="001F6281" w:rsidP="009748DF">
      <w:r w:rsidRPr="00026FF3">
        <w:t>Schedule 4</w:t>
      </w:r>
      <w:r w:rsidR="009748DF" w:rsidRPr="00026FF3">
        <w:br/>
      </w:r>
      <w:r w:rsidRPr="00026FF3">
        <w:t>Schedule 2</w:t>
      </w:r>
    </w:p>
    <w:p w14:paraId="283F2997" w14:textId="77777777" w:rsidR="009748DF" w:rsidRPr="00026FF3" w:rsidRDefault="009748DF" w:rsidP="009748DF">
      <w:pPr>
        <w:keepNext/>
        <w:spacing w:before="240" w:line="240" w:lineRule="auto"/>
        <w:rPr>
          <w:b/>
        </w:rPr>
      </w:pPr>
      <w:r w:rsidRPr="00026FF3">
        <w:rPr>
          <w:b/>
        </w:rPr>
        <w:t>BILASTINE</w:t>
      </w:r>
    </w:p>
    <w:p w14:paraId="3D7386ED" w14:textId="77777777" w:rsidR="003F4792" w:rsidRDefault="001F6281" w:rsidP="009748DF">
      <w:r w:rsidRPr="00026FF3">
        <w:t>Schedule 4</w:t>
      </w:r>
      <w:r w:rsidR="009748DF" w:rsidRPr="00026FF3">
        <w:br/>
      </w:r>
      <w:r w:rsidRPr="00026FF3">
        <w:t>Schedule 3</w:t>
      </w:r>
    </w:p>
    <w:p w14:paraId="1A2B4C97" w14:textId="17F14801" w:rsidR="009748DF" w:rsidRPr="00026FF3" w:rsidRDefault="003F4792" w:rsidP="009748DF">
      <w:r>
        <w:t>Schedule 2</w:t>
      </w:r>
      <w:r w:rsidR="009748DF" w:rsidRPr="00026FF3">
        <w:br/>
        <w:t>Appendix H, clause 1</w:t>
      </w:r>
    </w:p>
    <w:p w14:paraId="0A260251" w14:textId="77777777" w:rsidR="009748DF" w:rsidRPr="00026FF3" w:rsidRDefault="009748DF" w:rsidP="009748DF">
      <w:pPr>
        <w:keepNext/>
        <w:spacing w:before="240" w:line="240" w:lineRule="auto"/>
      </w:pPr>
      <w:r w:rsidRPr="00026FF3">
        <w:rPr>
          <w:b/>
        </w:rPr>
        <w:t>BIMATOPROST</w:t>
      </w:r>
    </w:p>
    <w:p w14:paraId="6F339F83" w14:textId="77777777" w:rsidR="009748DF" w:rsidRPr="00026FF3" w:rsidRDefault="001F6281" w:rsidP="009748DF">
      <w:r w:rsidRPr="00026FF3">
        <w:t>Schedule 4</w:t>
      </w:r>
    </w:p>
    <w:p w14:paraId="2A7B465F" w14:textId="77777777" w:rsidR="009748DF" w:rsidRPr="00026FF3" w:rsidRDefault="009748DF" w:rsidP="009748DF">
      <w:pPr>
        <w:keepNext/>
        <w:spacing w:before="240" w:line="240" w:lineRule="auto"/>
      </w:pPr>
      <w:r w:rsidRPr="00026FF3">
        <w:rPr>
          <w:b/>
        </w:rPr>
        <w:t>BINIMETINIB</w:t>
      </w:r>
    </w:p>
    <w:p w14:paraId="56478600" w14:textId="77777777" w:rsidR="009748DF" w:rsidRPr="00026FF3" w:rsidRDefault="001F6281" w:rsidP="009748DF">
      <w:r w:rsidRPr="00026FF3">
        <w:t>Schedule 4</w:t>
      </w:r>
    </w:p>
    <w:p w14:paraId="10EC7F86" w14:textId="77777777" w:rsidR="009748DF" w:rsidRPr="00026FF3" w:rsidRDefault="009748DF" w:rsidP="009748DF">
      <w:pPr>
        <w:keepNext/>
        <w:spacing w:before="240" w:line="240" w:lineRule="auto"/>
      </w:pPr>
      <w:r w:rsidRPr="00026FF3">
        <w:rPr>
          <w:b/>
        </w:rPr>
        <w:t>BIOALLETHRIN</w:t>
      </w:r>
    </w:p>
    <w:p w14:paraId="5BE50322" w14:textId="77777777" w:rsidR="009748DF" w:rsidRPr="00026FF3" w:rsidRDefault="001F6281" w:rsidP="009748DF">
      <w:r w:rsidRPr="00026FF3">
        <w:t>Schedule 6</w:t>
      </w:r>
      <w:r w:rsidR="009748DF" w:rsidRPr="00026FF3">
        <w:br/>
      </w:r>
      <w:r w:rsidRPr="00026FF3">
        <w:t>Schedule 5</w:t>
      </w:r>
    </w:p>
    <w:p w14:paraId="7BB605D1" w14:textId="77777777" w:rsidR="009748DF" w:rsidRPr="00026FF3" w:rsidRDefault="009748DF" w:rsidP="009748DF">
      <w:pPr>
        <w:keepNext/>
        <w:spacing w:before="240" w:line="240" w:lineRule="auto"/>
      </w:pPr>
      <w:r w:rsidRPr="00026FF3">
        <w:rPr>
          <w:b/>
        </w:rPr>
        <w:t>BIORESMETHRIN</w:t>
      </w:r>
    </w:p>
    <w:p w14:paraId="110A144C" w14:textId="77777777" w:rsidR="009748DF" w:rsidRPr="00026FF3" w:rsidRDefault="001F6281" w:rsidP="009748DF">
      <w:r w:rsidRPr="00026FF3">
        <w:t>Schedule 5</w:t>
      </w:r>
    </w:p>
    <w:p w14:paraId="4AB95457" w14:textId="77777777" w:rsidR="009748DF" w:rsidRPr="00026FF3" w:rsidRDefault="009748DF" w:rsidP="009748DF">
      <w:pPr>
        <w:keepNext/>
        <w:spacing w:before="240" w:line="240" w:lineRule="auto"/>
      </w:pPr>
      <w:r w:rsidRPr="00026FF3">
        <w:rPr>
          <w:b/>
        </w:rPr>
        <w:t>BIPERIDEN</w:t>
      </w:r>
    </w:p>
    <w:p w14:paraId="42E5784E" w14:textId="77777777" w:rsidR="009748DF" w:rsidRDefault="001F6281" w:rsidP="009748DF">
      <w:pPr>
        <w:tabs>
          <w:tab w:val="left" w:pos="1875"/>
        </w:tabs>
      </w:pPr>
      <w:r w:rsidRPr="00026FF3">
        <w:t>Schedule 4</w:t>
      </w:r>
    </w:p>
    <w:p w14:paraId="34971E78" w14:textId="47A5499E" w:rsidR="006110B4" w:rsidRPr="00026FF3" w:rsidRDefault="006110B4" w:rsidP="006110B4">
      <w:pPr>
        <w:keepNext/>
        <w:spacing w:before="240" w:line="240" w:lineRule="auto"/>
      </w:pPr>
      <w:r w:rsidRPr="00026FF3">
        <w:rPr>
          <w:b/>
        </w:rPr>
        <w:t>B</w:t>
      </w:r>
      <w:r>
        <w:rPr>
          <w:b/>
        </w:rPr>
        <w:t>ISACODYL</w:t>
      </w:r>
    </w:p>
    <w:p w14:paraId="2478B464" w14:textId="37831FF1" w:rsidR="006110B4" w:rsidRPr="00026FF3" w:rsidRDefault="006110B4" w:rsidP="006110B4">
      <w:pPr>
        <w:tabs>
          <w:tab w:val="left" w:pos="1875"/>
        </w:tabs>
      </w:pPr>
      <w:r w:rsidRPr="00026FF3">
        <w:t>Schedule </w:t>
      </w:r>
      <w:r>
        <w:t>2</w:t>
      </w:r>
    </w:p>
    <w:p w14:paraId="784514FC" w14:textId="77777777" w:rsidR="009748DF" w:rsidRPr="00026FF3" w:rsidRDefault="009748DF" w:rsidP="009748DF">
      <w:pPr>
        <w:keepNext/>
        <w:spacing w:before="240" w:line="240" w:lineRule="auto"/>
        <w:rPr>
          <w:b/>
        </w:rPr>
      </w:pPr>
      <w:r w:rsidRPr="00026FF3">
        <w:rPr>
          <w:b/>
        </w:rPr>
        <w:t>1,3</w:t>
      </w:r>
      <w:r w:rsidR="00026FF3">
        <w:rPr>
          <w:b/>
        </w:rPr>
        <w:noBreakHyphen/>
      </w:r>
      <w:r w:rsidRPr="00026FF3">
        <w:rPr>
          <w:b/>
        </w:rPr>
        <w:t>BIS(2,4</w:t>
      </w:r>
      <w:r w:rsidR="00026FF3">
        <w:rPr>
          <w:b/>
        </w:rPr>
        <w:noBreakHyphen/>
      </w:r>
      <w:r w:rsidRPr="00026FF3">
        <w:rPr>
          <w:b/>
        </w:rPr>
        <w:t>DIAMINOPHENOXY)PROPANE</w:t>
      </w:r>
    </w:p>
    <w:p w14:paraId="0D4300C9"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5E81CE99" w14:textId="77777777" w:rsidR="009748DF" w:rsidRPr="00026FF3" w:rsidRDefault="009748DF" w:rsidP="009748DF">
      <w:pPr>
        <w:keepNext/>
        <w:spacing w:before="240" w:line="240" w:lineRule="auto"/>
        <w:rPr>
          <w:b/>
        </w:rPr>
      </w:pPr>
      <w:r w:rsidRPr="00026FF3">
        <w:rPr>
          <w:b/>
        </w:rPr>
        <w:t>BIS</w:t>
      </w:r>
      <w:r w:rsidR="00026FF3">
        <w:rPr>
          <w:b/>
        </w:rPr>
        <w:noBreakHyphen/>
      </w:r>
      <w:r w:rsidRPr="00026FF3">
        <w:rPr>
          <w:b/>
        </w:rPr>
        <w:t>ISOBUTYL PEG/PPG</w:t>
      </w:r>
      <w:r w:rsidR="00026FF3">
        <w:rPr>
          <w:b/>
        </w:rPr>
        <w:noBreakHyphen/>
      </w:r>
      <w:r w:rsidRPr="00026FF3">
        <w:rPr>
          <w:b/>
        </w:rPr>
        <w:t>20/35/AMODIMETICONE COPOLYMER</w:t>
      </w:r>
    </w:p>
    <w:p w14:paraId="34DFAA89"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039E1347" w14:textId="77777777" w:rsidR="009748DF" w:rsidRPr="00026FF3" w:rsidRDefault="009748DF" w:rsidP="009748DF">
      <w:pPr>
        <w:keepNext/>
        <w:spacing w:before="240" w:line="240" w:lineRule="auto"/>
      </w:pPr>
      <w:r w:rsidRPr="00026FF3">
        <w:rPr>
          <w:b/>
        </w:rPr>
        <w:t>BISMUTH COMPOUNDS</w:t>
      </w:r>
      <w:r w:rsidRPr="00026FF3">
        <w:rPr>
          <w:b/>
        </w:rPr>
        <w:br/>
      </w:r>
      <w:r w:rsidRPr="00026FF3">
        <w:t>cross reference: BISMUTH CITRATE, BISMUTH FORMIC IODIDE, BISMUTH OXYCHLORIDE, BISMUTH SUBIODIDE</w:t>
      </w:r>
    </w:p>
    <w:p w14:paraId="62564589" w14:textId="77777777" w:rsidR="009748DF" w:rsidRPr="00026FF3" w:rsidRDefault="001F6281" w:rsidP="009748DF">
      <w:r w:rsidRPr="00026FF3">
        <w:t>Schedule 4</w:t>
      </w:r>
    </w:p>
    <w:p w14:paraId="22B68232" w14:textId="77777777" w:rsidR="009748DF" w:rsidRPr="00026FF3" w:rsidRDefault="009748DF" w:rsidP="009748DF">
      <w:pPr>
        <w:keepNext/>
        <w:spacing w:before="240" w:line="240" w:lineRule="auto"/>
      </w:pPr>
      <w:r w:rsidRPr="00026FF3">
        <w:rPr>
          <w:b/>
        </w:rPr>
        <w:t>BISMUTH SUBNITRATE</w:t>
      </w:r>
    </w:p>
    <w:p w14:paraId="4EAD8172" w14:textId="77777777" w:rsidR="009748DF" w:rsidRPr="00026FF3" w:rsidRDefault="009748DF" w:rsidP="009748DF">
      <w:r w:rsidRPr="00026FF3">
        <w:t xml:space="preserve">Appendix B, </w:t>
      </w:r>
      <w:r w:rsidR="001F6281" w:rsidRPr="00026FF3">
        <w:t>clause 3</w:t>
      </w:r>
    </w:p>
    <w:p w14:paraId="714BBE9D" w14:textId="77777777" w:rsidR="009748DF" w:rsidRPr="00026FF3" w:rsidRDefault="009748DF" w:rsidP="009748DF">
      <w:pPr>
        <w:keepNext/>
        <w:spacing w:before="240" w:line="240" w:lineRule="auto"/>
      </w:pPr>
      <w:r w:rsidRPr="00026FF3">
        <w:rPr>
          <w:b/>
        </w:rPr>
        <w:t>BISOPROLOL</w:t>
      </w:r>
    </w:p>
    <w:p w14:paraId="01DC82D4" w14:textId="77777777" w:rsidR="009748DF" w:rsidRPr="00026FF3" w:rsidRDefault="001F6281" w:rsidP="009748DF">
      <w:r w:rsidRPr="00026FF3">
        <w:t>Schedule 4</w:t>
      </w:r>
    </w:p>
    <w:p w14:paraId="0393A0D0" w14:textId="77777777" w:rsidR="009748DF" w:rsidRPr="00026FF3" w:rsidRDefault="009748DF" w:rsidP="009748DF">
      <w:pPr>
        <w:keepNext/>
        <w:spacing w:before="240" w:line="240" w:lineRule="auto"/>
      </w:pPr>
      <w:r w:rsidRPr="00026FF3">
        <w:rPr>
          <w:b/>
          <w:i/>
        </w:rPr>
        <w:t>N</w:t>
      </w:r>
      <w:r w:rsidRPr="00026FF3">
        <w:rPr>
          <w:b/>
        </w:rPr>
        <w:t>,</w:t>
      </w:r>
      <w:r w:rsidRPr="00026FF3">
        <w:rPr>
          <w:b/>
          <w:i/>
        </w:rPr>
        <w:t>N</w:t>
      </w:r>
      <w:r w:rsidR="00026FF3">
        <w:rPr>
          <w:b/>
        </w:rPr>
        <w:noBreakHyphen/>
      </w:r>
      <w:r w:rsidRPr="00026FF3">
        <w:rPr>
          <w:b/>
        </w:rPr>
        <w:t>BIS(PHENYLMETHYLENE)</w:t>
      </w:r>
      <w:r w:rsidR="00026FF3">
        <w:rPr>
          <w:b/>
        </w:rPr>
        <w:noBreakHyphen/>
      </w:r>
      <w:r w:rsidRPr="00026FF3">
        <w:rPr>
          <w:b/>
        </w:rPr>
        <w:t>BICYCLO</w:t>
      </w:r>
      <w:r w:rsidR="00026FF3">
        <w:rPr>
          <w:b/>
        </w:rPr>
        <w:noBreakHyphen/>
      </w:r>
      <w:r w:rsidRPr="00026FF3">
        <w:rPr>
          <w:b/>
        </w:rPr>
        <w:t>(2.2.1)HEPTANE</w:t>
      </w:r>
      <w:r w:rsidR="00026FF3">
        <w:rPr>
          <w:b/>
        </w:rPr>
        <w:noBreakHyphen/>
      </w:r>
      <w:r w:rsidRPr="00026FF3">
        <w:rPr>
          <w:b/>
        </w:rPr>
        <w:t>2,5</w:t>
      </w:r>
      <w:r w:rsidR="00026FF3">
        <w:rPr>
          <w:b/>
        </w:rPr>
        <w:noBreakHyphen/>
      </w:r>
      <w:r w:rsidRPr="00026FF3">
        <w:rPr>
          <w:b/>
        </w:rPr>
        <w:t>DIMETHANAMINE</w:t>
      </w:r>
      <w:r w:rsidRPr="00026FF3">
        <w:rPr>
          <w:b/>
        </w:rPr>
        <w:br/>
      </w:r>
      <w:r w:rsidRPr="00026FF3">
        <w:t xml:space="preserve">cross reference: </w:t>
      </w:r>
      <w:r w:rsidRPr="00026FF3">
        <w:rPr>
          <w:i/>
        </w:rPr>
        <w:t>N,N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2,6</w:t>
      </w:r>
      <w:r w:rsidR="00026FF3">
        <w:noBreakHyphen/>
      </w:r>
      <w:r w:rsidRPr="00026FF3">
        <w:t>DIMETHANAMINE</w:t>
      </w:r>
    </w:p>
    <w:p w14:paraId="518CFBF8"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28AB309A" w14:textId="77777777" w:rsidR="009748DF" w:rsidRPr="00026FF3" w:rsidRDefault="009748DF" w:rsidP="009748DF">
      <w:pPr>
        <w:keepNext/>
        <w:spacing w:before="240" w:line="240" w:lineRule="auto"/>
      </w:pPr>
      <w:r w:rsidRPr="00026FF3">
        <w:rPr>
          <w:b/>
          <w:i/>
        </w:rPr>
        <w:t>N,N</w:t>
      </w:r>
      <w:r w:rsidR="00026FF3">
        <w:rPr>
          <w:b/>
        </w:rPr>
        <w:noBreakHyphen/>
      </w:r>
      <w:r w:rsidRPr="00026FF3">
        <w:rPr>
          <w:b/>
        </w:rPr>
        <w:t>BIS(PHENYLMETHYLENE)</w:t>
      </w:r>
      <w:r w:rsidR="00026FF3">
        <w:rPr>
          <w:b/>
        </w:rPr>
        <w:noBreakHyphen/>
      </w:r>
      <w:r w:rsidRPr="00026FF3">
        <w:rPr>
          <w:b/>
        </w:rPr>
        <w:t>BICYCLO</w:t>
      </w:r>
      <w:r w:rsidR="00026FF3">
        <w:rPr>
          <w:b/>
        </w:rPr>
        <w:noBreakHyphen/>
      </w:r>
      <w:r w:rsidRPr="00026FF3">
        <w:rPr>
          <w:b/>
        </w:rPr>
        <w:t>(2.2.1)HEPTANE</w:t>
      </w:r>
      <w:r w:rsidR="00026FF3">
        <w:rPr>
          <w:b/>
        </w:rPr>
        <w:noBreakHyphen/>
      </w:r>
      <w:r w:rsidRPr="00026FF3">
        <w:rPr>
          <w:b/>
        </w:rPr>
        <w:t>2,6</w:t>
      </w:r>
      <w:r w:rsidR="00026FF3">
        <w:rPr>
          <w:b/>
        </w:rPr>
        <w:noBreakHyphen/>
      </w:r>
      <w:r w:rsidRPr="00026FF3">
        <w:rPr>
          <w:b/>
        </w:rPr>
        <w:t>DIMETHANAMINE</w:t>
      </w:r>
      <w:r w:rsidRPr="00026FF3">
        <w:rPr>
          <w:b/>
        </w:rPr>
        <w:br/>
      </w:r>
      <w:r w:rsidRPr="00026FF3">
        <w:t xml:space="preserve">cross reference: </w:t>
      </w:r>
      <w:r w:rsidRPr="00026FF3">
        <w:rPr>
          <w:i/>
        </w:rPr>
        <w:t>N,N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2,6</w:t>
      </w:r>
      <w:r w:rsidR="00026FF3">
        <w:noBreakHyphen/>
      </w:r>
      <w:r w:rsidRPr="00026FF3">
        <w:t>DIMETHANAMINE</w:t>
      </w:r>
    </w:p>
    <w:p w14:paraId="4A74547E"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6BDA49BA" w14:textId="77777777" w:rsidR="009748DF" w:rsidRPr="00026FF3" w:rsidRDefault="009748DF" w:rsidP="009748DF">
      <w:pPr>
        <w:keepNext/>
        <w:spacing w:before="240" w:line="240" w:lineRule="auto"/>
      </w:pPr>
      <w:r w:rsidRPr="00026FF3">
        <w:rPr>
          <w:b/>
        </w:rPr>
        <w:t>BISPYRIBAC</w:t>
      </w:r>
    </w:p>
    <w:p w14:paraId="304B4A40" w14:textId="77777777" w:rsidR="009748DF" w:rsidRPr="00026FF3" w:rsidRDefault="001F6281" w:rsidP="009748DF">
      <w:r w:rsidRPr="00026FF3">
        <w:t>Schedule 5</w:t>
      </w:r>
    </w:p>
    <w:p w14:paraId="536C3F75" w14:textId="77777777" w:rsidR="009748DF" w:rsidRPr="00026FF3" w:rsidRDefault="009748DF" w:rsidP="009748DF">
      <w:pPr>
        <w:keepNext/>
        <w:spacing w:before="240" w:line="240" w:lineRule="auto"/>
      </w:pPr>
      <w:r w:rsidRPr="00026FF3">
        <w:rPr>
          <w:b/>
        </w:rPr>
        <w:t>BISTRIFLURON</w:t>
      </w:r>
    </w:p>
    <w:p w14:paraId="7ACB4CE8" w14:textId="77777777" w:rsidR="009748DF" w:rsidRPr="00026FF3" w:rsidRDefault="009748DF" w:rsidP="009748DF">
      <w:r w:rsidRPr="00026FF3">
        <w:t xml:space="preserve">Appendix B, </w:t>
      </w:r>
      <w:r w:rsidR="001F6281" w:rsidRPr="00026FF3">
        <w:t>clause 3</w:t>
      </w:r>
    </w:p>
    <w:p w14:paraId="64526594" w14:textId="77777777" w:rsidR="009748DF" w:rsidRPr="00026FF3" w:rsidRDefault="009748DF" w:rsidP="009748DF">
      <w:pPr>
        <w:keepNext/>
        <w:spacing w:before="240" w:line="240" w:lineRule="auto"/>
      </w:pPr>
      <w:r w:rsidRPr="00026FF3">
        <w:rPr>
          <w:b/>
        </w:rPr>
        <w:t>BITHIONOL</w:t>
      </w:r>
    </w:p>
    <w:p w14:paraId="5EA8A8D7" w14:textId="3B82A3FA" w:rsidR="00820D31" w:rsidRDefault="00820D31" w:rsidP="009748DF">
      <w:r>
        <w:t xml:space="preserve">cross reference: CAS No. </w:t>
      </w:r>
      <w:r w:rsidRPr="00820D31">
        <w:t>97-18-7</w:t>
      </w:r>
    </w:p>
    <w:p w14:paraId="480FBE00" w14:textId="05CE83F3" w:rsidR="009748DF" w:rsidRPr="00026FF3" w:rsidRDefault="001F6281" w:rsidP="009748DF">
      <w:r w:rsidRPr="00026FF3">
        <w:t>Schedule 1</w:t>
      </w:r>
      <w:r w:rsidR="009748DF" w:rsidRPr="00026FF3">
        <w:t>0</w:t>
      </w:r>
      <w:r w:rsidR="009748DF" w:rsidRPr="00026FF3">
        <w:br/>
      </w:r>
      <w:r w:rsidRPr="00026FF3">
        <w:t>Schedule 6</w:t>
      </w:r>
      <w:r w:rsidR="009748DF" w:rsidRPr="00026FF3">
        <w:br/>
        <w:t xml:space="preserve">Appendix F, </w:t>
      </w:r>
      <w:r w:rsidRPr="00026FF3">
        <w:t>clause 4</w:t>
      </w:r>
    </w:p>
    <w:p w14:paraId="1EF8DAAC" w14:textId="77777777" w:rsidR="009748DF" w:rsidRPr="00026FF3" w:rsidRDefault="009748DF" w:rsidP="009748DF">
      <w:pPr>
        <w:keepNext/>
        <w:spacing w:before="240" w:line="240" w:lineRule="auto"/>
      </w:pPr>
      <w:r w:rsidRPr="00026FF3">
        <w:rPr>
          <w:b/>
        </w:rPr>
        <w:t>BIURET</w:t>
      </w:r>
    </w:p>
    <w:p w14:paraId="4BE9B5B3" w14:textId="77777777" w:rsidR="009748DF" w:rsidRPr="00026FF3" w:rsidRDefault="009748DF" w:rsidP="009748DF">
      <w:r w:rsidRPr="00026FF3">
        <w:t xml:space="preserve">Appendix B, </w:t>
      </w:r>
      <w:r w:rsidR="001F6281" w:rsidRPr="00026FF3">
        <w:t>clause 3</w:t>
      </w:r>
    </w:p>
    <w:p w14:paraId="5FEC7D3A" w14:textId="77777777" w:rsidR="009748DF" w:rsidRPr="00026FF3" w:rsidRDefault="009748DF" w:rsidP="009748DF">
      <w:pPr>
        <w:keepNext/>
        <w:spacing w:before="240" w:line="240" w:lineRule="auto"/>
      </w:pPr>
      <w:r w:rsidRPr="00026FF3">
        <w:rPr>
          <w:b/>
        </w:rPr>
        <w:t>BIVALIRUDIN</w:t>
      </w:r>
    </w:p>
    <w:p w14:paraId="0E8CF4D0" w14:textId="77777777" w:rsidR="009748DF" w:rsidRPr="00026FF3" w:rsidRDefault="001F6281" w:rsidP="009748DF">
      <w:r w:rsidRPr="00026FF3">
        <w:t>Schedule 4</w:t>
      </w:r>
    </w:p>
    <w:p w14:paraId="509881C4" w14:textId="77777777" w:rsidR="009748DF" w:rsidRPr="00026FF3" w:rsidRDefault="009748DF" w:rsidP="009748DF">
      <w:pPr>
        <w:keepNext/>
        <w:spacing w:before="240" w:line="240" w:lineRule="auto"/>
        <w:rPr>
          <w:b/>
        </w:rPr>
      </w:pPr>
      <w:r w:rsidRPr="00026FF3">
        <w:rPr>
          <w:b/>
        </w:rPr>
        <w:t>BIXAFEN</w:t>
      </w:r>
    </w:p>
    <w:p w14:paraId="05B70A82" w14:textId="77777777" w:rsidR="009748DF" w:rsidRPr="00026FF3" w:rsidRDefault="001F6281" w:rsidP="009748DF">
      <w:r w:rsidRPr="00026FF3">
        <w:t>Schedule 5</w:t>
      </w:r>
    </w:p>
    <w:p w14:paraId="5A1AC995" w14:textId="77777777" w:rsidR="009748DF" w:rsidRPr="00026FF3" w:rsidRDefault="009748DF" w:rsidP="009748DF">
      <w:pPr>
        <w:keepNext/>
        <w:spacing w:before="240" w:line="240" w:lineRule="auto"/>
        <w:rPr>
          <w:b/>
        </w:rPr>
      </w:pPr>
      <w:r w:rsidRPr="00026FF3">
        <w:rPr>
          <w:b/>
        </w:rPr>
        <w:t>BIXLOZONE</w:t>
      </w:r>
    </w:p>
    <w:p w14:paraId="50B44759" w14:textId="77777777" w:rsidR="009748DF" w:rsidRPr="00026FF3" w:rsidRDefault="009748DF" w:rsidP="009748DF">
      <w:r w:rsidRPr="00026FF3">
        <w:t xml:space="preserve">Appendix B, </w:t>
      </w:r>
      <w:r w:rsidR="001F6281" w:rsidRPr="00026FF3">
        <w:t>clause 3</w:t>
      </w:r>
    </w:p>
    <w:p w14:paraId="2F220297" w14:textId="77777777" w:rsidR="009748DF" w:rsidRPr="009C6ED1" w:rsidRDefault="009748DF" w:rsidP="009748DF">
      <w:pPr>
        <w:keepNext/>
        <w:spacing w:before="240" w:line="240" w:lineRule="auto"/>
        <w:rPr>
          <w:b/>
          <w:lang w:val="es-CL"/>
        </w:rPr>
      </w:pPr>
      <w:r w:rsidRPr="009C6ED1">
        <w:rPr>
          <w:b/>
          <w:lang w:val="es-CL"/>
        </w:rPr>
        <w:t>BLAD (banda de Lupinus albus doce)</w:t>
      </w:r>
    </w:p>
    <w:p w14:paraId="46CA2BDA" w14:textId="77777777" w:rsidR="009748DF" w:rsidRPr="00026FF3" w:rsidRDefault="009748DF" w:rsidP="009748DF">
      <w:r w:rsidRPr="00026FF3">
        <w:t xml:space="preserve">Appendix B, </w:t>
      </w:r>
      <w:r w:rsidR="001F6281" w:rsidRPr="00026FF3">
        <w:t>clause 3</w:t>
      </w:r>
    </w:p>
    <w:p w14:paraId="55013198" w14:textId="77777777" w:rsidR="009748DF" w:rsidRPr="00026FF3" w:rsidRDefault="009748DF" w:rsidP="009748DF">
      <w:pPr>
        <w:keepNext/>
        <w:spacing w:before="240" w:line="240" w:lineRule="auto"/>
      </w:pPr>
      <w:r w:rsidRPr="00026FF3">
        <w:rPr>
          <w:b/>
        </w:rPr>
        <w:t>BLEOMYCIN</w:t>
      </w:r>
    </w:p>
    <w:p w14:paraId="29D88789" w14:textId="77777777" w:rsidR="009748DF" w:rsidRPr="00026FF3" w:rsidRDefault="001F6281" w:rsidP="009748DF">
      <w:r w:rsidRPr="00026FF3">
        <w:t>Schedule 4</w:t>
      </w:r>
    </w:p>
    <w:p w14:paraId="72D45B26" w14:textId="77777777" w:rsidR="009748DF" w:rsidRPr="00026FF3" w:rsidRDefault="009748DF" w:rsidP="009748DF">
      <w:pPr>
        <w:keepNext/>
        <w:spacing w:before="240" w:line="240" w:lineRule="auto"/>
        <w:rPr>
          <w:b/>
        </w:rPr>
      </w:pPr>
      <w:r w:rsidRPr="00026FF3">
        <w:rPr>
          <w:b/>
        </w:rPr>
        <w:t>BLINATUMOMAB</w:t>
      </w:r>
    </w:p>
    <w:p w14:paraId="57B9AC7A" w14:textId="77777777" w:rsidR="009748DF" w:rsidRPr="00026FF3" w:rsidRDefault="001F6281" w:rsidP="009748DF">
      <w:r w:rsidRPr="00026FF3">
        <w:t>Schedule 4</w:t>
      </w:r>
    </w:p>
    <w:p w14:paraId="091A9EEA" w14:textId="77777777" w:rsidR="009748DF" w:rsidRPr="00026FF3" w:rsidRDefault="009748DF" w:rsidP="009748DF">
      <w:pPr>
        <w:keepNext/>
        <w:spacing w:before="240" w:line="240" w:lineRule="auto"/>
      </w:pPr>
      <w:r w:rsidRPr="00026FF3">
        <w:rPr>
          <w:b/>
        </w:rPr>
        <w:t>BOCEPREVIR</w:t>
      </w:r>
    </w:p>
    <w:p w14:paraId="5D4F1B46" w14:textId="77777777" w:rsidR="009748DF" w:rsidRPr="00026FF3" w:rsidRDefault="001F6281" w:rsidP="009748DF">
      <w:r w:rsidRPr="00026FF3">
        <w:t>Schedule 4</w:t>
      </w:r>
    </w:p>
    <w:p w14:paraId="3ED622F9" w14:textId="77777777" w:rsidR="009748DF" w:rsidRPr="00026FF3" w:rsidRDefault="009748DF" w:rsidP="009748DF">
      <w:pPr>
        <w:keepNext/>
        <w:spacing w:before="240" w:line="240" w:lineRule="auto"/>
      </w:pPr>
      <w:r w:rsidRPr="00026FF3">
        <w:rPr>
          <w:b/>
        </w:rPr>
        <w:t>BOLANDIOL</w:t>
      </w:r>
    </w:p>
    <w:p w14:paraId="38087C6E" w14:textId="77777777" w:rsidR="009748DF" w:rsidRPr="00026FF3" w:rsidRDefault="001F6281" w:rsidP="009748DF">
      <w:r w:rsidRPr="00026FF3">
        <w:t>Schedule 4</w:t>
      </w:r>
      <w:r w:rsidR="009748DF" w:rsidRPr="00026FF3">
        <w:br/>
        <w:t>Appendix D, clause 5 (Anabolic and/or androgenic steroidal agents)</w:t>
      </w:r>
    </w:p>
    <w:p w14:paraId="389A56DC" w14:textId="77777777" w:rsidR="009748DF" w:rsidRPr="00026FF3" w:rsidRDefault="009748DF" w:rsidP="009748DF">
      <w:pPr>
        <w:keepNext/>
        <w:spacing w:before="240" w:line="240" w:lineRule="auto"/>
      </w:pPr>
      <w:r w:rsidRPr="00026FF3">
        <w:rPr>
          <w:b/>
        </w:rPr>
        <w:t>BOLASTERONE</w:t>
      </w:r>
    </w:p>
    <w:p w14:paraId="14031A07" w14:textId="77777777" w:rsidR="009748DF" w:rsidRPr="00026FF3" w:rsidRDefault="001F6281" w:rsidP="009748DF">
      <w:r w:rsidRPr="00026FF3">
        <w:t>Schedule 4</w:t>
      </w:r>
      <w:r w:rsidR="009748DF" w:rsidRPr="00026FF3">
        <w:br/>
        <w:t>Appendix D, clause 5 (Anabolic and/or androgenic steroidal agents)</w:t>
      </w:r>
    </w:p>
    <w:p w14:paraId="560A4BCB" w14:textId="77777777" w:rsidR="009748DF" w:rsidRPr="00026FF3" w:rsidRDefault="009748DF" w:rsidP="009748DF">
      <w:pPr>
        <w:keepNext/>
        <w:spacing w:before="240" w:line="240" w:lineRule="auto"/>
      </w:pPr>
      <w:r w:rsidRPr="00026FF3">
        <w:rPr>
          <w:b/>
        </w:rPr>
        <w:t>BOLAZINE</w:t>
      </w:r>
    </w:p>
    <w:p w14:paraId="640A8F00" w14:textId="77777777" w:rsidR="009748DF" w:rsidRPr="00026FF3" w:rsidRDefault="001F6281" w:rsidP="009748DF">
      <w:r w:rsidRPr="00026FF3">
        <w:t>Schedule 4</w:t>
      </w:r>
      <w:r w:rsidR="009748DF" w:rsidRPr="00026FF3">
        <w:br/>
        <w:t>Appendix D, clause 5 (Anabolic and/or androgenic steroidal agents)</w:t>
      </w:r>
    </w:p>
    <w:p w14:paraId="041CCE31" w14:textId="77777777" w:rsidR="009748DF" w:rsidRPr="00026FF3" w:rsidRDefault="009748DF" w:rsidP="009748DF">
      <w:pPr>
        <w:keepNext/>
        <w:spacing w:before="240" w:line="240" w:lineRule="auto"/>
      </w:pPr>
      <w:r w:rsidRPr="00026FF3">
        <w:rPr>
          <w:b/>
        </w:rPr>
        <w:t>BOLDENONE</w:t>
      </w:r>
      <w:r w:rsidRPr="00026FF3">
        <w:rPr>
          <w:b/>
        </w:rPr>
        <w:br/>
      </w:r>
      <w:r w:rsidRPr="00026FF3">
        <w:t>cross reference: DEHYDROTESTOSTERONE</w:t>
      </w:r>
    </w:p>
    <w:p w14:paraId="601EE373" w14:textId="77777777" w:rsidR="009748DF" w:rsidRPr="00026FF3" w:rsidRDefault="001F6281" w:rsidP="009748DF">
      <w:r w:rsidRPr="00026FF3">
        <w:t>Schedule 4</w:t>
      </w:r>
      <w:r w:rsidR="009748DF" w:rsidRPr="00026FF3">
        <w:br/>
        <w:t>Appendix D, clause 5 (Anabolic and/or androgenic steroidal agents)</w:t>
      </w:r>
    </w:p>
    <w:p w14:paraId="1C088EB8" w14:textId="77777777" w:rsidR="009748DF" w:rsidRPr="00026FF3" w:rsidRDefault="009748DF" w:rsidP="009748DF">
      <w:pPr>
        <w:keepNext/>
        <w:spacing w:before="240" w:line="240" w:lineRule="auto"/>
      </w:pPr>
      <w:r w:rsidRPr="00026FF3">
        <w:rPr>
          <w:b/>
        </w:rPr>
        <w:t>BOLENOL</w:t>
      </w:r>
    </w:p>
    <w:p w14:paraId="0F57D774" w14:textId="77777777" w:rsidR="009748DF" w:rsidRPr="00026FF3" w:rsidRDefault="001F6281" w:rsidP="009748DF">
      <w:r w:rsidRPr="00026FF3">
        <w:t>Schedule 4</w:t>
      </w:r>
      <w:r w:rsidR="009748DF" w:rsidRPr="00026FF3">
        <w:br/>
        <w:t>Appendix D, clause 5 (Anabolic and/or androgenic steroidal agents)</w:t>
      </w:r>
    </w:p>
    <w:p w14:paraId="37F12FDE" w14:textId="77777777" w:rsidR="009748DF" w:rsidRPr="00026FF3" w:rsidRDefault="009748DF" w:rsidP="009748DF">
      <w:pPr>
        <w:keepNext/>
        <w:spacing w:before="240" w:line="240" w:lineRule="auto"/>
      </w:pPr>
      <w:r w:rsidRPr="00026FF3">
        <w:rPr>
          <w:b/>
        </w:rPr>
        <w:t>BOLMANTALATE</w:t>
      </w:r>
    </w:p>
    <w:p w14:paraId="3AC6305D" w14:textId="77777777" w:rsidR="009748DF" w:rsidRPr="00026FF3" w:rsidRDefault="001F6281" w:rsidP="009748DF">
      <w:r w:rsidRPr="00026FF3">
        <w:t>Schedule 4</w:t>
      </w:r>
      <w:r w:rsidR="009748DF" w:rsidRPr="00026FF3">
        <w:br/>
        <w:t>Appendix D, clause 5 (Anabolic and/or androgenic steroidal agents)</w:t>
      </w:r>
    </w:p>
    <w:p w14:paraId="603A3C05" w14:textId="77777777" w:rsidR="009748DF" w:rsidRPr="00026FF3" w:rsidRDefault="009748DF" w:rsidP="009748DF">
      <w:pPr>
        <w:keepNext/>
        <w:spacing w:before="240" w:line="240" w:lineRule="auto"/>
      </w:pPr>
      <w:r w:rsidRPr="00026FF3">
        <w:rPr>
          <w:b/>
        </w:rPr>
        <w:t>BORAGO OFFICINALIS</w:t>
      </w:r>
      <w:r w:rsidRPr="00026FF3">
        <w:rPr>
          <w:b/>
        </w:rPr>
        <w:br/>
      </w:r>
      <w:r w:rsidRPr="00026FF3">
        <w:t>cross reference: BORAGE</w:t>
      </w:r>
    </w:p>
    <w:p w14:paraId="351D7CA9" w14:textId="77777777" w:rsidR="009748DF" w:rsidRPr="00026FF3" w:rsidRDefault="001F6281" w:rsidP="009748DF">
      <w:r w:rsidRPr="00026FF3">
        <w:t>Schedule 1</w:t>
      </w:r>
      <w:r w:rsidR="009748DF" w:rsidRPr="00026FF3">
        <w:t>0</w:t>
      </w:r>
    </w:p>
    <w:p w14:paraId="47442800" w14:textId="77777777" w:rsidR="009748DF" w:rsidRPr="00026FF3" w:rsidRDefault="009748DF" w:rsidP="009748DF">
      <w:pPr>
        <w:keepNext/>
        <w:spacing w:before="240" w:line="240" w:lineRule="auto"/>
      </w:pPr>
      <w:r w:rsidRPr="00026FF3">
        <w:rPr>
          <w:b/>
        </w:rPr>
        <w:t>BORIC ACID</w:t>
      </w:r>
      <w:r w:rsidRPr="00026FF3">
        <w:rPr>
          <w:b/>
        </w:rPr>
        <w:br/>
      </w:r>
      <w:r w:rsidRPr="00026FF3">
        <w:t>cross reference: BORAX, SODIUM BORATE, POTASSIUM BORATE, MEA</w:t>
      </w:r>
      <w:r w:rsidR="00026FF3">
        <w:noBreakHyphen/>
      </w:r>
      <w:r w:rsidRPr="00026FF3">
        <w:t>BORATE, MIPA</w:t>
      </w:r>
      <w:r w:rsidR="00026FF3">
        <w:noBreakHyphen/>
      </w:r>
      <w:r w:rsidRPr="00026FF3">
        <w:t>BORATE</w:t>
      </w:r>
    </w:p>
    <w:p w14:paraId="1CBF6237" w14:textId="77777777" w:rsidR="009748DF" w:rsidRPr="00026FF3" w:rsidRDefault="001F6281" w:rsidP="009748DF">
      <w:pPr>
        <w:contextualSpacing/>
      </w:pPr>
      <w:r w:rsidRPr="00026FF3">
        <w:t>Schedule 5</w:t>
      </w:r>
    </w:p>
    <w:p w14:paraId="7527A621" w14:textId="77777777" w:rsidR="009748DF" w:rsidRPr="00026FF3" w:rsidRDefault="001F6281" w:rsidP="009748DF">
      <w:pPr>
        <w:rPr>
          <w:rFonts w:eastAsia="Calibri"/>
        </w:rPr>
      </w:pPr>
      <w:r w:rsidRPr="00026FF3">
        <w:t>Schedule 4</w:t>
      </w:r>
      <w:r w:rsidR="009748DF" w:rsidRPr="00026FF3">
        <w:br/>
        <w:t xml:space="preserve">Appendix E, </w:t>
      </w:r>
      <w:r w:rsidRPr="00026FF3">
        <w:t>clause 3</w:t>
      </w:r>
      <w:r w:rsidR="009748DF" w:rsidRPr="00026FF3">
        <w:br/>
        <w:t xml:space="preserve">Appendix F, </w:t>
      </w:r>
      <w:r w:rsidRPr="00026FF3">
        <w:t>clause 4</w:t>
      </w:r>
    </w:p>
    <w:p w14:paraId="0D1D2B24" w14:textId="77777777" w:rsidR="009748DF" w:rsidRPr="00026FF3" w:rsidRDefault="009748DF" w:rsidP="009748DF">
      <w:pPr>
        <w:keepNext/>
        <w:spacing w:before="240" w:line="240" w:lineRule="auto"/>
      </w:pPr>
      <w:r w:rsidRPr="00026FF3">
        <w:rPr>
          <w:b/>
        </w:rPr>
        <w:t>BORON</w:t>
      </w:r>
      <w:r w:rsidRPr="00026FF3">
        <w:rPr>
          <w:b/>
        </w:rPr>
        <w:br/>
      </w:r>
      <w:r w:rsidRPr="00026FF3">
        <w:t>cross reference: BORATES, BORAX, BORIC ACID, BORON COMPOUNDS</w:t>
      </w:r>
    </w:p>
    <w:p w14:paraId="330CADF7" w14:textId="77777777" w:rsidR="009748DF" w:rsidRPr="00026FF3" w:rsidRDefault="001F6281" w:rsidP="009748DF">
      <w:r w:rsidRPr="00026FF3">
        <w:t>Schedule 4</w:t>
      </w:r>
    </w:p>
    <w:p w14:paraId="087AA4D1" w14:textId="77777777" w:rsidR="009748DF" w:rsidRPr="00026FF3" w:rsidRDefault="009748DF" w:rsidP="009748DF">
      <w:pPr>
        <w:keepNext/>
        <w:spacing w:before="240" w:line="240" w:lineRule="auto"/>
      </w:pPr>
      <w:r w:rsidRPr="00026FF3">
        <w:rPr>
          <w:b/>
        </w:rPr>
        <w:t>BORON TRIFLUORIDE</w:t>
      </w:r>
    </w:p>
    <w:p w14:paraId="64118F5C"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r w:rsidR="009748DF" w:rsidRPr="00026FF3">
        <w:br/>
        <w:t>Appendix J, clause 1</w:t>
      </w:r>
    </w:p>
    <w:p w14:paraId="10B5A76C" w14:textId="77777777" w:rsidR="009748DF" w:rsidRPr="00026FF3" w:rsidRDefault="009748DF" w:rsidP="009748DF">
      <w:pPr>
        <w:keepNext/>
        <w:spacing w:before="240" w:line="240" w:lineRule="auto"/>
      </w:pPr>
      <w:r w:rsidRPr="00026FF3">
        <w:rPr>
          <w:b/>
        </w:rPr>
        <w:t>BORTEZOMIB</w:t>
      </w:r>
    </w:p>
    <w:p w14:paraId="23E49C66" w14:textId="77777777" w:rsidR="009748DF" w:rsidRPr="00026FF3" w:rsidRDefault="001F6281" w:rsidP="009748DF">
      <w:r w:rsidRPr="00026FF3">
        <w:t>Schedule 4</w:t>
      </w:r>
    </w:p>
    <w:p w14:paraId="1450B772" w14:textId="77777777" w:rsidR="009748DF" w:rsidRPr="00026FF3" w:rsidRDefault="009748DF" w:rsidP="009748DF">
      <w:pPr>
        <w:keepNext/>
        <w:spacing w:before="240" w:line="240" w:lineRule="auto"/>
      </w:pPr>
      <w:r w:rsidRPr="00026FF3">
        <w:rPr>
          <w:b/>
        </w:rPr>
        <w:t>BOSCALID</w:t>
      </w:r>
    </w:p>
    <w:p w14:paraId="779A4157" w14:textId="77777777" w:rsidR="009748DF" w:rsidRPr="00026FF3" w:rsidRDefault="009748DF" w:rsidP="009748DF">
      <w:r w:rsidRPr="00026FF3">
        <w:t xml:space="preserve">Appendix B, </w:t>
      </w:r>
      <w:r w:rsidR="001F6281" w:rsidRPr="00026FF3">
        <w:t>clause 3</w:t>
      </w:r>
    </w:p>
    <w:p w14:paraId="73C997E5" w14:textId="77777777" w:rsidR="009748DF" w:rsidRPr="00026FF3" w:rsidRDefault="009748DF" w:rsidP="009748DF">
      <w:pPr>
        <w:keepNext/>
        <w:spacing w:before="240" w:line="240" w:lineRule="auto"/>
      </w:pPr>
      <w:r w:rsidRPr="00026FF3">
        <w:rPr>
          <w:b/>
        </w:rPr>
        <w:t>BOSENTAN</w:t>
      </w:r>
    </w:p>
    <w:p w14:paraId="17D51E9C" w14:textId="77777777" w:rsidR="009748DF" w:rsidRPr="00026FF3" w:rsidRDefault="001F6281" w:rsidP="009748DF">
      <w:r w:rsidRPr="00026FF3">
        <w:t>Schedule 4</w:t>
      </w:r>
      <w:r w:rsidR="009748DF" w:rsidRPr="00026FF3">
        <w:br/>
        <w:t>Appendix D, clause 6</w:t>
      </w:r>
      <w:r w:rsidR="009748DF" w:rsidRPr="00026FF3">
        <w:br/>
        <w:t xml:space="preserve">Appendix F, </w:t>
      </w:r>
      <w:r w:rsidRPr="00026FF3">
        <w:t>clause 4</w:t>
      </w:r>
      <w:r w:rsidR="009748DF" w:rsidRPr="00026FF3">
        <w:br/>
        <w:t xml:space="preserve">Appendix L, </w:t>
      </w:r>
      <w:r w:rsidRPr="00026FF3">
        <w:t>clause 2</w:t>
      </w:r>
    </w:p>
    <w:p w14:paraId="6604083B" w14:textId="77777777" w:rsidR="009748DF" w:rsidRPr="00026FF3" w:rsidRDefault="009748DF" w:rsidP="009748DF">
      <w:pPr>
        <w:keepNext/>
        <w:spacing w:before="240" w:line="240" w:lineRule="auto"/>
      </w:pPr>
      <w:r w:rsidRPr="00026FF3">
        <w:rPr>
          <w:b/>
        </w:rPr>
        <w:t>BOSUTINIB</w:t>
      </w:r>
    </w:p>
    <w:p w14:paraId="43BCBD2A" w14:textId="77777777" w:rsidR="009748DF" w:rsidRPr="00026FF3" w:rsidRDefault="001F6281" w:rsidP="009748DF">
      <w:r w:rsidRPr="00026FF3">
        <w:t>Schedule 4</w:t>
      </w:r>
    </w:p>
    <w:p w14:paraId="3AB1C628" w14:textId="77777777" w:rsidR="009748DF" w:rsidRPr="00026FF3" w:rsidRDefault="009748DF" w:rsidP="009748DF">
      <w:pPr>
        <w:keepNext/>
        <w:spacing w:before="240" w:line="240" w:lineRule="auto"/>
      </w:pPr>
      <w:r w:rsidRPr="00026FF3">
        <w:rPr>
          <w:b/>
        </w:rPr>
        <w:t>BOTULINUM TOXINS</w:t>
      </w:r>
    </w:p>
    <w:p w14:paraId="510BB476" w14:textId="77777777" w:rsidR="009748DF" w:rsidRPr="00026FF3" w:rsidRDefault="001F6281" w:rsidP="009748DF">
      <w:r w:rsidRPr="00026FF3">
        <w:t>Schedule 4</w:t>
      </w:r>
    </w:p>
    <w:p w14:paraId="4916FB18" w14:textId="77777777" w:rsidR="009748DF" w:rsidRPr="00026FF3" w:rsidRDefault="009748DF" w:rsidP="009748DF">
      <w:pPr>
        <w:keepNext/>
        <w:spacing w:before="240" w:line="240" w:lineRule="auto"/>
      </w:pPr>
      <w:r w:rsidRPr="00026FF3">
        <w:rPr>
          <w:b/>
        </w:rPr>
        <w:t>BOVINE SOMATOTROPHIN</w:t>
      </w:r>
    </w:p>
    <w:p w14:paraId="11AB9499" w14:textId="77777777" w:rsidR="009748DF" w:rsidRDefault="009748DF" w:rsidP="009748DF">
      <w:r w:rsidRPr="00026FF3">
        <w:t xml:space="preserve">Appendix B, </w:t>
      </w:r>
      <w:r w:rsidR="001F6281" w:rsidRPr="00026FF3">
        <w:t>clause 3</w:t>
      </w:r>
    </w:p>
    <w:p w14:paraId="12B7FD5B" w14:textId="2D6D4ED9" w:rsidR="005749E8" w:rsidRPr="005749E8" w:rsidRDefault="005749E8" w:rsidP="008B4C1D">
      <w:pPr>
        <w:keepNext/>
        <w:spacing w:before="240" w:line="240" w:lineRule="auto"/>
        <w:rPr>
          <w:b/>
        </w:rPr>
      </w:pPr>
      <w:r w:rsidRPr="005749E8">
        <w:rPr>
          <w:b/>
        </w:rPr>
        <w:t>BPC</w:t>
      </w:r>
      <w:r w:rsidRPr="005749E8">
        <w:rPr>
          <w:b/>
        </w:rPr>
        <w:noBreakHyphen/>
        <w:t>157</w:t>
      </w:r>
    </w:p>
    <w:p w14:paraId="3A45C3F7" w14:textId="1F5038B9" w:rsidR="005749E8" w:rsidRDefault="005749E8" w:rsidP="009748DF">
      <w:r>
        <w:t>Schedule 4</w:t>
      </w:r>
    </w:p>
    <w:p w14:paraId="1FE0FCEE" w14:textId="7CC8BFF0" w:rsidR="005749E8" w:rsidRPr="005749E8" w:rsidRDefault="005749E8" w:rsidP="009748DF">
      <w:r>
        <w:t>Appendix D, clause 5</w:t>
      </w:r>
    </w:p>
    <w:p w14:paraId="7E7072FE" w14:textId="77777777" w:rsidR="009748DF" w:rsidRPr="00026FF3" w:rsidRDefault="009748DF" w:rsidP="009748DF">
      <w:pPr>
        <w:keepNext/>
        <w:spacing w:before="240" w:line="240" w:lineRule="auto"/>
      </w:pPr>
      <w:r w:rsidRPr="00026FF3">
        <w:rPr>
          <w:b/>
        </w:rPr>
        <w:t>BRAGANTIA spp</w:t>
      </w:r>
    </w:p>
    <w:p w14:paraId="3AF86A11" w14:textId="77777777" w:rsidR="009748DF" w:rsidRPr="00026FF3" w:rsidRDefault="001F6281" w:rsidP="009748DF">
      <w:r w:rsidRPr="00026FF3">
        <w:t>Schedule 1</w:t>
      </w:r>
      <w:r w:rsidR="009748DF" w:rsidRPr="00026FF3">
        <w:t>0</w:t>
      </w:r>
    </w:p>
    <w:p w14:paraId="6709E850" w14:textId="77777777" w:rsidR="009748DF" w:rsidRPr="00026FF3" w:rsidRDefault="009748DF" w:rsidP="009748DF">
      <w:pPr>
        <w:keepNext/>
        <w:spacing w:before="240" w:line="240" w:lineRule="auto"/>
      </w:pPr>
      <w:r w:rsidRPr="00026FF3">
        <w:rPr>
          <w:b/>
        </w:rPr>
        <w:t>BRENTUXIMAB VEDOTIN</w:t>
      </w:r>
    </w:p>
    <w:p w14:paraId="0222329D" w14:textId="77777777" w:rsidR="009748DF" w:rsidRPr="00026FF3" w:rsidRDefault="001F6281" w:rsidP="009748DF">
      <w:r w:rsidRPr="00026FF3">
        <w:t>Schedule 4</w:t>
      </w:r>
    </w:p>
    <w:p w14:paraId="74FC5393" w14:textId="36790CC4" w:rsidR="009748DF" w:rsidRPr="00026FF3" w:rsidRDefault="009748DF" w:rsidP="009748DF">
      <w:pPr>
        <w:keepNext/>
        <w:spacing w:before="240" w:line="240" w:lineRule="auto"/>
      </w:pPr>
      <w:r w:rsidRPr="00026FF3">
        <w:rPr>
          <w:b/>
        </w:rPr>
        <w:t>BRETYLIUM TOSILATE</w:t>
      </w:r>
    </w:p>
    <w:p w14:paraId="0F1F247F" w14:textId="77777777" w:rsidR="009748DF" w:rsidRPr="00026FF3" w:rsidRDefault="001F6281" w:rsidP="009748DF">
      <w:r w:rsidRPr="00026FF3">
        <w:t>Schedule 4</w:t>
      </w:r>
    </w:p>
    <w:p w14:paraId="6D338232" w14:textId="77777777" w:rsidR="00DD20A5" w:rsidRDefault="009748DF" w:rsidP="009748DF">
      <w:pPr>
        <w:keepNext/>
        <w:spacing w:before="240" w:line="240" w:lineRule="auto"/>
        <w:rPr>
          <w:b/>
        </w:rPr>
      </w:pPr>
      <w:r w:rsidRPr="00026FF3">
        <w:rPr>
          <w:b/>
        </w:rPr>
        <w:t>BRETYLIUM TOSYLATE</w:t>
      </w:r>
    </w:p>
    <w:p w14:paraId="38C7CA85" w14:textId="4EDC45B6" w:rsidR="009748DF" w:rsidRPr="00026FF3" w:rsidRDefault="009748DF" w:rsidP="00DD20A5">
      <w:r w:rsidRPr="00026FF3">
        <w:t>cross reference: BRETYLIUM TOSILATE</w:t>
      </w:r>
    </w:p>
    <w:p w14:paraId="63B11480" w14:textId="77777777" w:rsidR="009748DF" w:rsidRPr="00026FF3" w:rsidRDefault="009748DF" w:rsidP="009748DF">
      <w:pPr>
        <w:keepNext/>
        <w:spacing w:before="240" w:line="240" w:lineRule="auto"/>
        <w:rPr>
          <w:b/>
        </w:rPr>
      </w:pPr>
      <w:r w:rsidRPr="00026FF3">
        <w:rPr>
          <w:b/>
        </w:rPr>
        <w:t>BREXPIPRAZOLE</w:t>
      </w:r>
    </w:p>
    <w:p w14:paraId="1B6C5795" w14:textId="77777777" w:rsidR="009748DF" w:rsidRPr="00026FF3" w:rsidRDefault="001F6281" w:rsidP="009748DF">
      <w:r w:rsidRPr="00026FF3">
        <w:t>Schedule 4</w:t>
      </w:r>
      <w:r w:rsidR="009748DF" w:rsidRPr="00026FF3">
        <w:br/>
        <w:t>Appendix K, clause 1</w:t>
      </w:r>
    </w:p>
    <w:p w14:paraId="2668A3E1" w14:textId="77777777" w:rsidR="009748DF" w:rsidRPr="00026FF3" w:rsidRDefault="009748DF" w:rsidP="009748DF">
      <w:pPr>
        <w:keepNext/>
        <w:spacing w:before="240" w:line="240" w:lineRule="auto"/>
        <w:rPr>
          <w:b/>
        </w:rPr>
      </w:pPr>
      <w:r w:rsidRPr="00026FF3">
        <w:rPr>
          <w:b/>
        </w:rPr>
        <w:t>BRIGATINIB</w:t>
      </w:r>
    </w:p>
    <w:p w14:paraId="1763C3C9" w14:textId="77777777" w:rsidR="009748DF" w:rsidRPr="00026FF3" w:rsidRDefault="001F6281" w:rsidP="009748DF">
      <w:pPr>
        <w:rPr>
          <w:b/>
        </w:rPr>
      </w:pPr>
      <w:r w:rsidRPr="00026FF3">
        <w:rPr>
          <w:rFonts w:eastAsia="Times New Roman" w:cs="Calibri"/>
          <w:bCs/>
          <w:lang w:eastAsia="en-AU"/>
        </w:rPr>
        <w:t>Schedule 4</w:t>
      </w:r>
    </w:p>
    <w:p w14:paraId="695AAFB6" w14:textId="77777777" w:rsidR="009748DF" w:rsidRPr="00026FF3" w:rsidRDefault="009748DF" w:rsidP="009748DF">
      <w:pPr>
        <w:keepNext/>
        <w:spacing w:before="240" w:line="240" w:lineRule="auto"/>
      </w:pPr>
      <w:r w:rsidRPr="00026FF3">
        <w:rPr>
          <w:b/>
        </w:rPr>
        <w:t>BRIMONIDINE</w:t>
      </w:r>
    </w:p>
    <w:p w14:paraId="21F45316" w14:textId="5A79393C" w:rsidR="001C483B" w:rsidRPr="00026FF3" w:rsidRDefault="001F6281" w:rsidP="009748DF">
      <w:r w:rsidRPr="00026FF3">
        <w:t>Schedule 4</w:t>
      </w:r>
      <w:r w:rsidR="001A18EC" w:rsidRPr="00026FF3">
        <w:br/>
      </w:r>
      <w:r w:rsidR="001C483B" w:rsidRPr="001C483B">
        <w:t>Schedule</w:t>
      </w:r>
      <w:r w:rsidR="00DD20A5">
        <w:t> </w:t>
      </w:r>
      <w:r w:rsidR="001C483B" w:rsidRPr="001C483B">
        <w:t>2</w:t>
      </w:r>
    </w:p>
    <w:p w14:paraId="2EBBB984" w14:textId="77777777" w:rsidR="009748DF" w:rsidRPr="00026FF3" w:rsidRDefault="009748DF" w:rsidP="009748DF">
      <w:pPr>
        <w:keepNext/>
        <w:spacing w:before="240" w:line="240" w:lineRule="auto"/>
      </w:pPr>
      <w:r w:rsidRPr="00026FF3">
        <w:rPr>
          <w:b/>
        </w:rPr>
        <w:t>BRINZOLAMIDE</w:t>
      </w:r>
    </w:p>
    <w:p w14:paraId="72C8C3E8" w14:textId="77777777" w:rsidR="009748DF" w:rsidRPr="00026FF3" w:rsidRDefault="001F6281" w:rsidP="009748DF">
      <w:r w:rsidRPr="00026FF3">
        <w:t>Schedule 4</w:t>
      </w:r>
    </w:p>
    <w:p w14:paraId="1B109C03" w14:textId="77777777" w:rsidR="009748DF" w:rsidRPr="00026FF3" w:rsidRDefault="009748DF" w:rsidP="009748DF">
      <w:pPr>
        <w:keepNext/>
        <w:spacing w:before="240" w:line="240" w:lineRule="auto"/>
        <w:rPr>
          <w:rFonts w:eastAsia="Times New Roman" w:cs="Calibri"/>
          <w:b/>
          <w:bCs/>
          <w:lang w:eastAsia="en-AU"/>
        </w:rPr>
      </w:pPr>
      <w:r w:rsidRPr="00026FF3">
        <w:rPr>
          <w:b/>
        </w:rPr>
        <w:t>BRIVARACETAM</w:t>
      </w:r>
    </w:p>
    <w:p w14:paraId="673DD4F6" w14:textId="77777777" w:rsidR="009748DF" w:rsidRPr="00026FF3" w:rsidRDefault="009748DF" w:rsidP="009748DF">
      <w:pPr>
        <w:spacing w:line="240" w:lineRule="auto"/>
        <w:rPr>
          <w:rFonts w:eastAsia="Times New Roman" w:cs="Calibri"/>
          <w:b/>
          <w:bCs/>
          <w:lang w:eastAsia="en-AU"/>
        </w:rPr>
      </w:pPr>
      <w:r w:rsidRPr="00026FF3">
        <w:t>cross reference: RACETAMS</w:t>
      </w:r>
    </w:p>
    <w:p w14:paraId="4A1FD235" w14:textId="77777777" w:rsidR="009748DF" w:rsidRPr="00026FF3" w:rsidRDefault="001F6281" w:rsidP="009748DF">
      <w:pPr>
        <w:spacing w:line="240" w:lineRule="auto"/>
      </w:pPr>
      <w:r w:rsidRPr="00026FF3">
        <w:rPr>
          <w:rFonts w:eastAsia="Times New Roman" w:cs="Calibri"/>
          <w:bCs/>
          <w:lang w:eastAsia="en-AU"/>
        </w:rPr>
        <w:t>Schedule 4</w:t>
      </w:r>
      <w:r w:rsidR="009748DF" w:rsidRPr="00026FF3">
        <w:rPr>
          <w:rFonts w:eastAsia="Times New Roman" w:cs="Calibri"/>
          <w:bCs/>
          <w:lang w:eastAsia="en-AU"/>
        </w:rPr>
        <w:br/>
        <w:t>Appendix K, clause 1</w:t>
      </w:r>
    </w:p>
    <w:p w14:paraId="41D02A39" w14:textId="77777777" w:rsidR="009748DF" w:rsidRPr="00026FF3" w:rsidRDefault="009748DF" w:rsidP="009748DF">
      <w:pPr>
        <w:keepNext/>
        <w:spacing w:before="240" w:line="240" w:lineRule="auto"/>
      </w:pPr>
      <w:r w:rsidRPr="00026FF3">
        <w:rPr>
          <w:b/>
        </w:rPr>
        <w:t>BRODIFACOUM</w:t>
      </w:r>
    </w:p>
    <w:p w14:paraId="69F0A6EB" w14:textId="77777777" w:rsidR="009748DF" w:rsidRPr="00026FF3" w:rsidRDefault="001F6281" w:rsidP="009748DF">
      <w:r w:rsidRPr="00026FF3">
        <w:t>Schedule 7</w:t>
      </w:r>
      <w:r w:rsidR="009748DF" w:rsidRPr="00026FF3">
        <w:br/>
      </w:r>
      <w:r w:rsidRPr="00026FF3">
        <w:t>Schedule 6</w:t>
      </w:r>
      <w:r w:rsidR="009748DF" w:rsidRPr="00026FF3">
        <w:br/>
        <w:t>Appendix J, clause 1</w:t>
      </w:r>
    </w:p>
    <w:p w14:paraId="504079E2" w14:textId="77777777" w:rsidR="009748DF" w:rsidRPr="00026FF3" w:rsidRDefault="009748DF" w:rsidP="009748DF">
      <w:pPr>
        <w:keepNext/>
        <w:spacing w:before="240" w:line="240" w:lineRule="auto"/>
        <w:rPr>
          <w:rFonts w:cstheme="minorHAnsi"/>
          <w:b/>
        </w:rPr>
      </w:pPr>
      <w:r w:rsidRPr="00026FF3">
        <w:rPr>
          <w:b/>
        </w:rPr>
        <w:t>BROFLANILIDE</w:t>
      </w:r>
    </w:p>
    <w:p w14:paraId="5490BE40" w14:textId="77777777" w:rsidR="009748DF" w:rsidRPr="00026FF3" w:rsidRDefault="001F6281" w:rsidP="009748DF">
      <w:pPr>
        <w:rPr>
          <w:rFonts w:cstheme="minorHAnsi"/>
        </w:rPr>
      </w:pPr>
      <w:r w:rsidRPr="00026FF3">
        <w:rPr>
          <w:rFonts w:cstheme="minorHAnsi"/>
        </w:rPr>
        <w:t>Schedule 6</w:t>
      </w:r>
      <w:r w:rsidR="009748DF" w:rsidRPr="00026FF3">
        <w:rPr>
          <w:rFonts w:cstheme="minorHAnsi"/>
        </w:rPr>
        <w:t xml:space="preserve"> </w:t>
      </w:r>
      <w:r w:rsidR="009748DF" w:rsidRPr="00026FF3">
        <w:rPr>
          <w:rFonts w:cstheme="minorHAnsi"/>
        </w:rPr>
        <w:br/>
      </w:r>
      <w:r w:rsidRPr="00026FF3">
        <w:rPr>
          <w:rFonts w:cstheme="minorHAnsi"/>
        </w:rPr>
        <w:t>Schedule 5</w:t>
      </w:r>
    </w:p>
    <w:p w14:paraId="4FDF6D59" w14:textId="77777777" w:rsidR="009748DF" w:rsidRPr="00026FF3" w:rsidRDefault="009748DF" w:rsidP="009748DF">
      <w:pPr>
        <w:keepNext/>
        <w:spacing w:before="240" w:line="240" w:lineRule="auto"/>
      </w:pPr>
      <w:r w:rsidRPr="00026FF3">
        <w:rPr>
          <w:b/>
        </w:rPr>
        <w:t>BROMACIL</w:t>
      </w:r>
    </w:p>
    <w:p w14:paraId="4972CFD7" w14:textId="77777777" w:rsidR="009748DF" w:rsidRPr="00026FF3" w:rsidRDefault="009748DF" w:rsidP="009748DF">
      <w:r w:rsidRPr="00026FF3">
        <w:t xml:space="preserve">Appendix B, </w:t>
      </w:r>
      <w:r w:rsidR="001F6281" w:rsidRPr="00026FF3">
        <w:t>clause 3</w:t>
      </w:r>
    </w:p>
    <w:p w14:paraId="549C4325" w14:textId="77777777" w:rsidR="009748DF" w:rsidRPr="00026FF3" w:rsidRDefault="009748DF" w:rsidP="009748DF">
      <w:pPr>
        <w:keepNext/>
        <w:spacing w:before="240" w:line="240" w:lineRule="auto"/>
      </w:pPr>
      <w:r w:rsidRPr="00026FF3">
        <w:rPr>
          <w:b/>
        </w:rPr>
        <w:t>BROMADIOLONE</w:t>
      </w:r>
    </w:p>
    <w:p w14:paraId="09C8CCB1" w14:textId="77777777" w:rsidR="009748DF" w:rsidRPr="00026FF3" w:rsidRDefault="001F6281" w:rsidP="009748DF">
      <w:r w:rsidRPr="00026FF3">
        <w:t>Schedule 7</w:t>
      </w:r>
      <w:r w:rsidR="009748DF" w:rsidRPr="00026FF3">
        <w:br/>
      </w:r>
      <w:r w:rsidRPr="00026FF3">
        <w:t>Schedule 6</w:t>
      </w:r>
    </w:p>
    <w:p w14:paraId="77616B81" w14:textId="77777777" w:rsidR="009748DF" w:rsidRPr="00026FF3" w:rsidRDefault="009748DF" w:rsidP="009748DF">
      <w:r w:rsidRPr="00026FF3">
        <w:t>Appendix J, clause 1</w:t>
      </w:r>
    </w:p>
    <w:p w14:paraId="6F661F75" w14:textId="77777777" w:rsidR="009748DF" w:rsidRPr="00026FF3" w:rsidRDefault="009748DF" w:rsidP="009748DF">
      <w:pPr>
        <w:keepNext/>
        <w:spacing w:before="240" w:line="240" w:lineRule="auto"/>
      </w:pPr>
      <w:r w:rsidRPr="00026FF3">
        <w:rPr>
          <w:b/>
        </w:rPr>
        <w:t>BROMAZEPAM</w:t>
      </w:r>
    </w:p>
    <w:p w14:paraId="3BD1C56A" w14:textId="61DB62EE" w:rsidR="009748DF" w:rsidRPr="00026FF3" w:rsidRDefault="001F6281" w:rsidP="009748DF">
      <w:r w:rsidRPr="00026FF3">
        <w:t>Schedule 4</w:t>
      </w:r>
      <w:r w:rsidR="009748DF" w:rsidRPr="00026FF3">
        <w:br/>
        <w:t>Appendix D, clause 5 (</w:t>
      </w:r>
      <w:r w:rsidR="009B6B68">
        <w:t>B</w:t>
      </w:r>
      <w:r w:rsidR="009748DF" w:rsidRPr="00026FF3">
        <w:t>enzodiazepine derivatives)</w:t>
      </w:r>
      <w:r w:rsidR="009748DF" w:rsidRPr="00026FF3">
        <w:br/>
        <w:t>Appendix K, clause 1</w:t>
      </w:r>
    </w:p>
    <w:p w14:paraId="798F3B5C" w14:textId="77777777" w:rsidR="009748DF" w:rsidRPr="00026FF3" w:rsidRDefault="009748DF" w:rsidP="009748DF">
      <w:pPr>
        <w:keepNext/>
        <w:spacing w:before="240" w:line="240" w:lineRule="auto"/>
      </w:pPr>
      <w:r w:rsidRPr="00026FF3">
        <w:rPr>
          <w:b/>
        </w:rPr>
        <w:t>BROMETHALIN</w:t>
      </w:r>
    </w:p>
    <w:p w14:paraId="06E5400C" w14:textId="77777777" w:rsidR="009748DF" w:rsidRPr="00026FF3" w:rsidRDefault="001F6281" w:rsidP="009748DF">
      <w:r w:rsidRPr="00026FF3">
        <w:t>Schedule 7</w:t>
      </w:r>
      <w:r w:rsidR="009748DF" w:rsidRPr="00026FF3">
        <w:br/>
      </w:r>
      <w:r w:rsidRPr="00026FF3">
        <w:t>Schedule 6</w:t>
      </w:r>
    </w:p>
    <w:p w14:paraId="23D6B725" w14:textId="77777777" w:rsidR="009748DF" w:rsidRPr="00026FF3" w:rsidRDefault="009748DF" w:rsidP="009748DF">
      <w:pPr>
        <w:keepNext/>
        <w:spacing w:before="240" w:line="240" w:lineRule="auto"/>
        <w:rPr>
          <w:b/>
        </w:rPr>
      </w:pPr>
      <w:r w:rsidRPr="00026FF3">
        <w:rPr>
          <w:b/>
        </w:rPr>
        <w:t>BROMHEXINE</w:t>
      </w:r>
    </w:p>
    <w:p w14:paraId="7F3CD56A" w14:textId="77777777" w:rsidR="009748DF" w:rsidRPr="00026FF3" w:rsidRDefault="001F6281" w:rsidP="009748DF">
      <w:r w:rsidRPr="00026FF3">
        <w:t>Schedule 2</w:t>
      </w:r>
    </w:p>
    <w:p w14:paraId="5BD42E94" w14:textId="77777777" w:rsidR="009748DF" w:rsidRPr="00026FF3" w:rsidRDefault="009748DF" w:rsidP="009748DF">
      <w:pPr>
        <w:keepNext/>
        <w:spacing w:before="240" w:line="240" w:lineRule="auto"/>
      </w:pPr>
      <w:r w:rsidRPr="00026FF3">
        <w:rPr>
          <w:b/>
        </w:rPr>
        <w:t>BROMIDES</w:t>
      </w:r>
    </w:p>
    <w:p w14:paraId="760BD355" w14:textId="77777777" w:rsidR="009748DF" w:rsidRPr="00026FF3" w:rsidRDefault="001F6281" w:rsidP="009748DF">
      <w:r w:rsidRPr="00026FF3">
        <w:t>Schedule 4</w:t>
      </w:r>
    </w:p>
    <w:p w14:paraId="3EB74F7A" w14:textId="77777777" w:rsidR="009748DF" w:rsidRPr="00026FF3" w:rsidRDefault="009748DF" w:rsidP="009748DF">
      <w:pPr>
        <w:keepNext/>
        <w:spacing w:before="240" w:line="240" w:lineRule="auto"/>
      </w:pPr>
      <w:r w:rsidRPr="00026FF3">
        <w:rPr>
          <w:b/>
        </w:rPr>
        <w:t>BROMINE</w:t>
      </w:r>
    </w:p>
    <w:p w14:paraId="1970CEDE" w14:textId="77777777" w:rsidR="009748DF" w:rsidRPr="00026FF3" w:rsidRDefault="001F6281" w:rsidP="009748DF">
      <w:r w:rsidRPr="00026FF3">
        <w:t>Schedule 7</w:t>
      </w:r>
      <w:r w:rsidR="009748DF" w:rsidRPr="00026FF3">
        <w:br/>
        <w:t>Appendix J, clause 1</w:t>
      </w:r>
    </w:p>
    <w:p w14:paraId="17BCE26F" w14:textId="42AFC63F" w:rsidR="009748DF" w:rsidRPr="00026FF3" w:rsidRDefault="009748DF" w:rsidP="009748DF">
      <w:pPr>
        <w:keepNext/>
        <w:spacing w:before="240" w:line="240" w:lineRule="auto"/>
        <w:rPr>
          <w:b/>
        </w:rPr>
      </w:pPr>
      <w:r w:rsidRPr="00026FF3">
        <w:rPr>
          <w:b/>
        </w:rPr>
        <w:t>1</w:t>
      </w:r>
      <w:r w:rsidR="00026FF3">
        <w:rPr>
          <w:b/>
        </w:rPr>
        <w:noBreakHyphen/>
      </w:r>
      <w:r w:rsidRPr="00026FF3">
        <w:rPr>
          <w:b/>
        </w:rPr>
        <w:t>(8</w:t>
      </w:r>
      <w:r w:rsidR="00026FF3">
        <w:rPr>
          <w:b/>
        </w:rPr>
        <w:noBreakHyphen/>
      </w:r>
      <w:r w:rsidRPr="00026FF3">
        <w:rPr>
          <w:b/>
        </w:rPr>
        <w:t>BROMOBENZO[1,2</w:t>
      </w:r>
      <w:r w:rsidR="00026FF3">
        <w:rPr>
          <w:b/>
        </w:rPr>
        <w:noBreakHyphen/>
      </w:r>
      <w:r w:rsidRPr="00026FF3">
        <w:rPr>
          <w:b/>
        </w:rPr>
        <w:t>B;4,5</w:t>
      </w:r>
      <w:r w:rsidR="00026FF3">
        <w:rPr>
          <w:b/>
        </w:rPr>
        <w:noBreakHyphen/>
      </w:r>
      <w:r w:rsidRPr="00026FF3">
        <w:rPr>
          <w:b/>
        </w:rPr>
        <w:t>B]DIFURAN</w:t>
      </w:r>
      <w:r w:rsidR="00026FF3">
        <w:rPr>
          <w:b/>
        </w:rPr>
        <w:noBreakHyphen/>
      </w:r>
      <w:r w:rsidRPr="00026FF3">
        <w:rPr>
          <w:b/>
        </w:rPr>
        <w:t>4</w:t>
      </w:r>
      <w:r w:rsidR="00026FF3">
        <w:rPr>
          <w:b/>
        </w:rPr>
        <w:noBreakHyphen/>
      </w:r>
      <w:r w:rsidRPr="00026FF3">
        <w:rPr>
          <w:b/>
        </w:rPr>
        <w:t>YL)</w:t>
      </w:r>
      <w:r w:rsidR="00026FF3">
        <w:rPr>
          <w:b/>
        </w:rPr>
        <w:noBreakHyphen/>
      </w:r>
      <w:r w:rsidRPr="00026FF3">
        <w:rPr>
          <w:b/>
        </w:rPr>
        <w:t>2</w:t>
      </w:r>
      <w:r w:rsidR="00026FF3">
        <w:rPr>
          <w:b/>
        </w:rPr>
        <w:noBreakHyphen/>
      </w:r>
      <w:r w:rsidRPr="00026FF3">
        <w:rPr>
          <w:b/>
        </w:rPr>
        <w:t>AMINOPROPANE</w:t>
      </w:r>
      <w:r w:rsidRPr="00026FF3">
        <w:rPr>
          <w:b/>
        </w:rPr>
        <w:br/>
      </w:r>
      <w:r w:rsidRPr="00026FF3">
        <w:t>cross reference: BROMO</w:t>
      </w:r>
      <w:r w:rsidR="00026FF3">
        <w:noBreakHyphen/>
      </w:r>
      <w:r w:rsidRPr="00026FF3">
        <w:t>DRAGONFLY</w:t>
      </w:r>
      <w:r w:rsidR="00A303CA">
        <w:t xml:space="preserve"> (CAS No. </w:t>
      </w:r>
      <w:r w:rsidR="00A303CA" w:rsidRPr="00A303CA">
        <w:t>502759-67-3</w:t>
      </w:r>
      <w:r w:rsidR="00A303CA">
        <w:t>)</w:t>
      </w:r>
    </w:p>
    <w:p w14:paraId="44477040" w14:textId="77777777" w:rsidR="009748DF" w:rsidRPr="00026FF3" w:rsidRDefault="009748DF" w:rsidP="009748DF">
      <w:pPr>
        <w:rPr>
          <w:b/>
        </w:rPr>
      </w:pPr>
      <w:r w:rsidRPr="00026FF3">
        <w:t>Schedule 9</w:t>
      </w:r>
    </w:p>
    <w:p w14:paraId="03AA1C5F" w14:textId="77777777" w:rsidR="009748DF" w:rsidRPr="00026FF3" w:rsidRDefault="009748DF" w:rsidP="009748DF">
      <w:pPr>
        <w:keepNext/>
        <w:spacing w:before="240" w:line="240" w:lineRule="auto"/>
      </w:pPr>
      <w:r w:rsidRPr="00026FF3">
        <w:rPr>
          <w:b/>
        </w:rPr>
        <w:t>BROMOCRIPTINE</w:t>
      </w:r>
    </w:p>
    <w:p w14:paraId="300F292D" w14:textId="77777777" w:rsidR="009748DF" w:rsidRPr="00026FF3" w:rsidRDefault="001F6281" w:rsidP="009748DF">
      <w:r w:rsidRPr="00026FF3">
        <w:t>Schedule 4</w:t>
      </w:r>
    </w:p>
    <w:p w14:paraId="50AB73D2" w14:textId="19452179" w:rsidR="009748DF" w:rsidRPr="00026FF3" w:rsidRDefault="009748DF" w:rsidP="009748DF">
      <w:pPr>
        <w:keepNext/>
        <w:spacing w:before="240" w:line="240" w:lineRule="auto"/>
      </w:pPr>
      <w:r w:rsidRPr="00026FF3">
        <w:rPr>
          <w:b/>
        </w:rPr>
        <w:t>4</w:t>
      </w:r>
      <w:r w:rsidR="00026FF3">
        <w:rPr>
          <w:b/>
        </w:rPr>
        <w:noBreakHyphen/>
      </w:r>
      <w:r w:rsidRPr="00026FF3">
        <w:rPr>
          <w:b/>
        </w:rPr>
        <w:t>BROMO</w:t>
      </w:r>
      <w:r w:rsidR="00026FF3">
        <w:rPr>
          <w:b/>
        </w:rPr>
        <w:noBreakHyphen/>
      </w:r>
      <w:r w:rsidRPr="00026FF3">
        <w:rPr>
          <w:b/>
        </w:rPr>
        <w:t>2,5</w:t>
      </w:r>
      <w:r w:rsidR="00026FF3">
        <w:rPr>
          <w:b/>
        </w:rPr>
        <w:noBreakHyphen/>
      </w:r>
      <w:r w:rsidRPr="00026FF3">
        <w:rPr>
          <w:b/>
        </w:rPr>
        <w:t>DIMETHOXYPHENETHYLAMINE</w:t>
      </w:r>
      <w:r w:rsidRPr="00026FF3">
        <w:rPr>
          <w:b/>
        </w:rPr>
        <w:tab/>
      </w:r>
      <w:r w:rsidRPr="00026FF3">
        <w:rPr>
          <w:b/>
        </w:rPr>
        <w:br/>
      </w:r>
      <w:r w:rsidRPr="00026FF3">
        <w:t>cross reference: BDMPEA</w:t>
      </w:r>
      <w:r w:rsidR="00A303CA">
        <w:t xml:space="preserve"> (CAS No. </w:t>
      </w:r>
      <w:r w:rsidR="00A303CA" w:rsidRPr="00A303CA">
        <w:t>66142-81-2</w:t>
      </w:r>
      <w:r w:rsidR="00A303CA">
        <w:t>)</w:t>
      </w:r>
    </w:p>
    <w:p w14:paraId="5C871C46" w14:textId="77777777" w:rsidR="009748DF" w:rsidRPr="00026FF3" w:rsidRDefault="009748DF" w:rsidP="009748DF">
      <w:pPr>
        <w:rPr>
          <w:b/>
        </w:rPr>
      </w:pPr>
      <w:r w:rsidRPr="00026FF3">
        <w:t>Schedule 9</w:t>
      </w:r>
    </w:p>
    <w:p w14:paraId="4654933A" w14:textId="77777777" w:rsidR="009748DF" w:rsidRPr="00026FF3" w:rsidRDefault="009748DF" w:rsidP="009748DF">
      <w:pPr>
        <w:keepNext/>
        <w:spacing w:before="240" w:line="240" w:lineRule="auto"/>
      </w:pPr>
      <w:r w:rsidRPr="00026FF3">
        <w:rPr>
          <w:b/>
        </w:rPr>
        <w:t>BROMOFORM</w:t>
      </w:r>
    </w:p>
    <w:p w14:paraId="35A10431" w14:textId="77777777" w:rsidR="009748DF" w:rsidRPr="00026FF3" w:rsidRDefault="001F6281" w:rsidP="009748DF">
      <w:r w:rsidRPr="00026FF3">
        <w:t>Schedule 6</w:t>
      </w:r>
      <w:r w:rsidR="009748DF" w:rsidRPr="00026FF3">
        <w:br/>
      </w:r>
      <w:r w:rsidRPr="00026FF3">
        <w:t>Schedule 4</w:t>
      </w:r>
      <w:r w:rsidR="009748DF" w:rsidRPr="00026FF3">
        <w:br/>
        <w:t xml:space="preserve">Appendix E, </w:t>
      </w:r>
      <w:r w:rsidRPr="00026FF3">
        <w:t>clause 3</w:t>
      </w:r>
      <w:r w:rsidR="009748DF" w:rsidRPr="00026FF3">
        <w:br/>
        <w:t xml:space="preserve">Appendix F, </w:t>
      </w:r>
      <w:r w:rsidRPr="00026FF3">
        <w:t>clause 4</w:t>
      </w:r>
    </w:p>
    <w:p w14:paraId="7D2AA9C2" w14:textId="73B7EF9F" w:rsidR="009748DF" w:rsidRPr="00026FF3" w:rsidRDefault="009748DF" w:rsidP="001A18EC">
      <w:pPr>
        <w:keepNext/>
        <w:spacing w:before="240" w:line="240" w:lineRule="auto"/>
      </w:pPr>
      <w:r w:rsidRPr="00026FF3">
        <w:rPr>
          <w:b/>
        </w:rPr>
        <w:t>BROMOPHOS</w:t>
      </w:r>
    </w:p>
    <w:p w14:paraId="68BF6F23" w14:textId="77777777" w:rsidR="009748DF" w:rsidRPr="00026FF3" w:rsidRDefault="001F6281" w:rsidP="009748DF">
      <w:r w:rsidRPr="00026FF3">
        <w:t>Schedule 6</w:t>
      </w:r>
    </w:p>
    <w:p w14:paraId="13176EB4" w14:textId="77777777" w:rsidR="009748DF" w:rsidRPr="00026FF3" w:rsidRDefault="009748DF" w:rsidP="009748DF">
      <w:pPr>
        <w:keepNext/>
        <w:spacing w:before="240" w:line="240" w:lineRule="auto"/>
      </w:pPr>
      <w:r w:rsidRPr="00026FF3">
        <w:rPr>
          <w:b/>
        </w:rPr>
        <w:t>BROMOPHOS</w:t>
      </w:r>
      <w:r w:rsidR="00026FF3">
        <w:rPr>
          <w:b/>
        </w:rPr>
        <w:noBreakHyphen/>
      </w:r>
      <w:r w:rsidRPr="00026FF3">
        <w:rPr>
          <w:b/>
        </w:rPr>
        <w:t>ETHYL</w:t>
      </w:r>
    </w:p>
    <w:p w14:paraId="04FEB2D4" w14:textId="77777777" w:rsidR="009748DF" w:rsidRPr="00026FF3" w:rsidRDefault="001F6281" w:rsidP="009748DF">
      <w:r w:rsidRPr="00026FF3">
        <w:t>Schedule 6</w:t>
      </w:r>
    </w:p>
    <w:p w14:paraId="3A1F34C6" w14:textId="77777777" w:rsidR="009748DF" w:rsidRPr="00026FF3" w:rsidRDefault="009748DF" w:rsidP="009748DF">
      <w:pPr>
        <w:keepNext/>
        <w:spacing w:before="240" w:line="240" w:lineRule="auto"/>
      </w:pPr>
      <w:r w:rsidRPr="00026FF3">
        <w:rPr>
          <w:b/>
        </w:rPr>
        <w:t>BROMOPROPYLATE</w:t>
      </w:r>
    </w:p>
    <w:p w14:paraId="5A386DE3" w14:textId="77777777" w:rsidR="009748DF" w:rsidRPr="00026FF3" w:rsidRDefault="009748DF" w:rsidP="009748DF">
      <w:r w:rsidRPr="00026FF3">
        <w:t xml:space="preserve">Appendix B, </w:t>
      </w:r>
      <w:r w:rsidR="001F6281" w:rsidRPr="00026FF3">
        <w:t>clause 3</w:t>
      </w:r>
    </w:p>
    <w:p w14:paraId="41DC9520" w14:textId="77777777" w:rsidR="009748DF" w:rsidRPr="00026FF3" w:rsidRDefault="009748DF" w:rsidP="009748DF">
      <w:pPr>
        <w:keepNext/>
        <w:spacing w:before="240" w:line="240" w:lineRule="auto"/>
      </w:pPr>
      <w:r w:rsidRPr="00026FF3">
        <w:rPr>
          <w:b/>
        </w:rPr>
        <w:t>BROMOXYNIL</w:t>
      </w:r>
    </w:p>
    <w:p w14:paraId="568DAD57" w14:textId="77777777" w:rsidR="006D6C08" w:rsidRDefault="00002823" w:rsidP="009748DF">
      <w:r>
        <w:t>Schedule</w:t>
      </w:r>
      <w:r w:rsidR="006D6C08" w:rsidRPr="00026FF3">
        <w:t> </w:t>
      </w:r>
      <w:r w:rsidR="006D6C08">
        <w:t>7</w:t>
      </w:r>
    </w:p>
    <w:p w14:paraId="4651C989" w14:textId="443C40C5" w:rsidR="009748DF" w:rsidRPr="00026FF3" w:rsidRDefault="001F6281" w:rsidP="009748DF">
      <w:r w:rsidRPr="00026FF3">
        <w:t>Schedule 6</w:t>
      </w:r>
    </w:p>
    <w:p w14:paraId="4AAD6F9A" w14:textId="77777777" w:rsidR="009748DF" w:rsidRPr="00026FF3" w:rsidRDefault="009748DF" w:rsidP="009748DF">
      <w:pPr>
        <w:keepNext/>
        <w:spacing w:before="240" w:line="240" w:lineRule="auto"/>
      </w:pPr>
      <w:r w:rsidRPr="00026FF3">
        <w:rPr>
          <w:b/>
        </w:rPr>
        <w:t>BROMPHENIRAMINE</w:t>
      </w:r>
    </w:p>
    <w:p w14:paraId="7A9F30D2"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4820EC3D" w14:textId="77777777" w:rsidR="009748DF" w:rsidRPr="00026FF3" w:rsidRDefault="009748DF" w:rsidP="009748DF">
      <w:pPr>
        <w:keepNext/>
        <w:spacing w:before="240" w:line="240" w:lineRule="auto"/>
      </w:pPr>
      <w:r w:rsidRPr="00026FF3">
        <w:rPr>
          <w:b/>
        </w:rPr>
        <w:t>BROMUCONAZOLE</w:t>
      </w:r>
    </w:p>
    <w:p w14:paraId="3213B50E" w14:textId="77777777" w:rsidR="009748DF" w:rsidRPr="00026FF3" w:rsidRDefault="001F6281" w:rsidP="009748DF">
      <w:r w:rsidRPr="00026FF3">
        <w:t>Schedule 6</w:t>
      </w:r>
    </w:p>
    <w:p w14:paraId="3915AC35" w14:textId="77777777" w:rsidR="009748DF" w:rsidRPr="00026FF3" w:rsidRDefault="001F6281" w:rsidP="009748DF">
      <w:r w:rsidRPr="00026FF3">
        <w:t>Schedule 5</w:t>
      </w:r>
    </w:p>
    <w:p w14:paraId="0F7C4A18" w14:textId="77777777" w:rsidR="009748DF" w:rsidRPr="00026FF3" w:rsidRDefault="009748DF" w:rsidP="009748DF">
      <w:pPr>
        <w:keepNext/>
        <w:spacing w:before="240" w:line="240" w:lineRule="auto"/>
      </w:pPr>
      <w:r w:rsidRPr="00026FF3">
        <w:rPr>
          <w:b/>
        </w:rPr>
        <w:t>BROMVALETONE</w:t>
      </w:r>
    </w:p>
    <w:p w14:paraId="2E333038" w14:textId="77777777" w:rsidR="009748DF" w:rsidRPr="00026FF3" w:rsidRDefault="001F6281" w:rsidP="009748DF">
      <w:r w:rsidRPr="00026FF3">
        <w:t>Schedule 4</w:t>
      </w:r>
    </w:p>
    <w:p w14:paraId="7CCDA257" w14:textId="77777777" w:rsidR="009748DF" w:rsidRPr="00026FF3" w:rsidRDefault="009748DF" w:rsidP="009748DF">
      <w:pPr>
        <w:keepNext/>
        <w:spacing w:before="240" w:line="240" w:lineRule="auto"/>
      </w:pPr>
      <w:r w:rsidRPr="00026FF3">
        <w:rPr>
          <w:b/>
        </w:rPr>
        <w:t>BROTIANIDE</w:t>
      </w:r>
    </w:p>
    <w:p w14:paraId="77D9E72D" w14:textId="77777777" w:rsidR="009748DF" w:rsidRPr="00026FF3" w:rsidRDefault="001F6281" w:rsidP="009748DF">
      <w:r w:rsidRPr="00026FF3">
        <w:t>Schedule 6</w:t>
      </w:r>
    </w:p>
    <w:p w14:paraId="7D86A80C" w14:textId="77777777" w:rsidR="009748DF" w:rsidRPr="00026FF3" w:rsidRDefault="009748DF" w:rsidP="009748DF">
      <w:pPr>
        <w:keepNext/>
        <w:spacing w:before="240" w:line="240" w:lineRule="auto"/>
      </w:pPr>
      <w:r w:rsidRPr="00026FF3">
        <w:rPr>
          <w:b/>
        </w:rPr>
        <w:t>BRUCINE</w:t>
      </w:r>
    </w:p>
    <w:p w14:paraId="31E9DA8F" w14:textId="77777777" w:rsidR="009748DF" w:rsidRPr="00026FF3" w:rsidRDefault="001F6281" w:rsidP="009748DF">
      <w:r w:rsidRPr="00026FF3">
        <w:t>Schedule 7</w:t>
      </w:r>
      <w:r w:rsidR="009748DF" w:rsidRPr="00026FF3">
        <w:br/>
        <w:t xml:space="preserve">Appendix E, </w:t>
      </w:r>
      <w:r w:rsidRPr="00026FF3">
        <w:t>clause 3</w:t>
      </w:r>
      <w:r w:rsidR="009748DF" w:rsidRPr="00026FF3">
        <w:br/>
        <w:t>Appendix J, clause 1</w:t>
      </w:r>
    </w:p>
    <w:p w14:paraId="73725FB6" w14:textId="77777777" w:rsidR="009748DF" w:rsidRPr="00026FF3" w:rsidRDefault="009748DF" w:rsidP="009748DF">
      <w:pPr>
        <w:keepNext/>
        <w:spacing w:before="240" w:line="240" w:lineRule="auto"/>
      </w:pPr>
      <w:r w:rsidRPr="00026FF3">
        <w:rPr>
          <w:b/>
        </w:rPr>
        <w:t>BRUGMANSIA</w:t>
      </w:r>
      <w:r w:rsidRPr="00026FF3">
        <w:t xml:space="preserve"> spp.</w:t>
      </w:r>
    </w:p>
    <w:p w14:paraId="05CEB910" w14:textId="77777777" w:rsidR="009748DF" w:rsidRPr="00026FF3" w:rsidRDefault="001F6281" w:rsidP="009748DF">
      <w:r w:rsidRPr="00026FF3">
        <w:t>Schedule 4</w:t>
      </w:r>
    </w:p>
    <w:p w14:paraId="669E5CAC" w14:textId="77777777" w:rsidR="009748DF" w:rsidRPr="00026FF3" w:rsidRDefault="009748DF" w:rsidP="009748DF">
      <w:pPr>
        <w:keepNext/>
        <w:spacing w:before="240" w:line="240" w:lineRule="auto"/>
      </w:pPr>
      <w:r w:rsidRPr="00026FF3">
        <w:rPr>
          <w:b/>
        </w:rPr>
        <w:t>BUCLIZINE</w:t>
      </w:r>
    </w:p>
    <w:p w14:paraId="645625B9" w14:textId="77777777" w:rsidR="009748DF" w:rsidRPr="00026FF3" w:rsidRDefault="001F6281" w:rsidP="009748DF">
      <w:r w:rsidRPr="00026FF3">
        <w:t>Schedule 4</w:t>
      </w:r>
      <w:r w:rsidR="009748DF" w:rsidRPr="00026FF3">
        <w:br/>
      </w:r>
      <w:r w:rsidRPr="00026FF3">
        <w:t>Schedule 3</w:t>
      </w:r>
    </w:p>
    <w:p w14:paraId="57F211FB" w14:textId="77777777" w:rsidR="009748DF" w:rsidRPr="00026FF3" w:rsidRDefault="009748DF" w:rsidP="009748DF">
      <w:r w:rsidRPr="00026FF3">
        <w:t>Appendix K, clause 1</w:t>
      </w:r>
    </w:p>
    <w:p w14:paraId="7CA8B9F9" w14:textId="77777777" w:rsidR="009748DF" w:rsidRPr="00026FF3" w:rsidRDefault="009748DF" w:rsidP="009748DF">
      <w:pPr>
        <w:keepNext/>
        <w:spacing w:before="240" w:line="240" w:lineRule="auto"/>
      </w:pPr>
      <w:r w:rsidRPr="00026FF3">
        <w:rPr>
          <w:b/>
        </w:rPr>
        <w:t>BUCLOSAMIDE</w:t>
      </w:r>
    </w:p>
    <w:p w14:paraId="65093601" w14:textId="74324288" w:rsidR="00820D31" w:rsidRDefault="00820D31" w:rsidP="009748DF">
      <w:r>
        <w:t xml:space="preserve">cross reference: CAS </w:t>
      </w:r>
      <w:r w:rsidR="00FB36CE">
        <w:t>N</w:t>
      </w:r>
      <w:r>
        <w:t xml:space="preserve">o. </w:t>
      </w:r>
      <w:r w:rsidRPr="00820D31">
        <w:t>575-74-6</w:t>
      </w:r>
    </w:p>
    <w:p w14:paraId="6FF385F5" w14:textId="65EA353C" w:rsidR="009748DF" w:rsidRPr="00026FF3" w:rsidRDefault="001F6281" w:rsidP="009748DF">
      <w:r w:rsidRPr="00026FF3">
        <w:t>Schedule 1</w:t>
      </w:r>
      <w:r w:rsidR="009748DF" w:rsidRPr="00026FF3">
        <w:t>0</w:t>
      </w:r>
    </w:p>
    <w:p w14:paraId="6C66F59F" w14:textId="77777777" w:rsidR="009748DF" w:rsidRPr="00026FF3" w:rsidRDefault="009748DF" w:rsidP="009748DF">
      <w:pPr>
        <w:keepNext/>
        <w:spacing w:before="240" w:line="240" w:lineRule="auto"/>
      </w:pPr>
      <w:r w:rsidRPr="00026FF3">
        <w:rPr>
          <w:b/>
        </w:rPr>
        <w:t>BUDESONIDE</w:t>
      </w:r>
    </w:p>
    <w:p w14:paraId="44E9CB13" w14:textId="77777777" w:rsidR="009748DF" w:rsidRPr="00026FF3" w:rsidRDefault="001F6281" w:rsidP="009748DF">
      <w:r w:rsidRPr="00026FF3">
        <w:t>Schedule 4</w:t>
      </w:r>
      <w:r w:rsidR="009748DF" w:rsidRPr="00026FF3">
        <w:br/>
      </w:r>
      <w:r w:rsidRPr="00026FF3">
        <w:t>Schedule 2</w:t>
      </w:r>
    </w:p>
    <w:p w14:paraId="58206A8C" w14:textId="77777777" w:rsidR="009748DF" w:rsidRPr="00026FF3" w:rsidRDefault="009748DF" w:rsidP="009748DF">
      <w:pPr>
        <w:keepNext/>
        <w:spacing w:before="240" w:line="240" w:lineRule="auto"/>
      </w:pPr>
      <w:r w:rsidRPr="00026FF3">
        <w:rPr>
          <w:b/>
        </w:rPr>
        <w:t>BUFEXAMAC</w:t>
      </w:r>
    </w:p>
    <w:p w14:paraId="6EA4641C" w14:textId="77777777" w:rsidR="009748DF" w:rsidRPr="00026FF3" w:rsidRDefault="001F6281" w:rsidP="009748DF">
      <w:r w:rsidRPr="00026FF3">
        <w:t>Schedule 4</w:t>
      </w:r>
    </w:p>
    <w:p w14:paraId="33A16B8D" w14:textId="77777777" w:rsidR="009748DF" w:rsidRPr="00026FF3" w:rsidRDefault="009748DF" w:rsidP="009748DF">
      <w:pPr>
        <w:keepNext/>
        <w:spacing w:before="240" w:line="240" w:lineRule="auto"/>
      </w:pPr>
      <w:r w:rsidRPr="00026FF3">
        <w:rPr>
          <w:b/>
        </w:rPr>
        <w:t>BUFOTENINE</w:t>
      </w:r>
    </w:p>
    <w:p w14:paraId="5E68B515" w14:textId="00CB0695" w:rsidR="00A303CA" w:rsidRDefault="00A303CA" w:rsidP="009748DF">
      <w:r>
        <w:t>cross reference</w:t>
      </w:r>
      <w:r w:rsidR="00820D31">
        <w:t>:</w:t>
      </w:r>
      <w:r>
        <w:t xml:space="preserve"> CAS </w:t>
      </w:r>
      <w:r w:rsidR="00FB36CE">
        <w:t>N</w:t>
      </w:r>
      <w:r>
        <w:t xml:space="preserve">o. </w:t>
      </w:r>
      <w:r w:rsidRPr="00A303CA">
        <w:t>487-93-4</w:t>
      </w:r>
    </w:p>
    <w:p w14:paraId="52A7D0EB" w14:textId="796CCFB1" w:rsidR="009748DF" w:rsidRDefault="009748DF" w:rsidP="009748DF">
      <w:r w:rsidRPr="00026FF3">
        <w:t>Schedule 9</w:t>
      </w:r>
    </w:p>
    <w:p w14:paraId="20BDD707" w14:textId="33990D61" w:rsidR="00893E8A" w:rsidRDefault="00893E8A" w:rsidP="008B4C1D">
      <w:pPr>
        <w:keepNext/>
        <w:spacing w:before="240" w:line="240" w:lineRule="auto"/>
        <w:rPr>
          <w:b/>
          <w:bCs/>
        </w:rPr>
      </w:pPr>
      <w:r w:rsidRPr="00893E8A">
        <w:rPr>
          <w:b/>
        </w:rPr>
        <w:t>BULEVIRTIDE</w:t>
      </w:r>
    </w:p>
    <w:p w14:paraId="5401B4D9" w14:textId="16405CC3" w:rsidR="00893E8A" w:rsidRPr="00893E8A" w:rsidRDefault="00893E8A" w:rsidP="009748DF">
      <w:r>
        <w:t>Schedule 4</w:t>
      </w:r>
    </w:p>
    <w:p w14:paraId="0B06B944" w14:textId="77777777" w:rsidR="009748DF" w:rsidRPr="00026FF3" w:rsidRDefault="009748DF" w:rsidP="009748DF">
      <w:pPr>
        <w:keepNext/>
        <w:spacing w:before="240" w:line="240" w:lineRule="auto"/>
      </w:pPr>
      <w:r w:rsidRPr="00026FF3">
        <w:rPr>
          <w:b/>
        </w:rPr>
        <w:t>BUMETANIDE</w:t>
      </w:r>
    </w:p>
    <w:p w14:paraId="1BFE1CC7" w14:textId="77777777" w:rsidR="009748DF" w:rsidRPr="00026FF3" w:rsidRDefault="001F6281" w:rsidP="009748DF">
      <w:r w:rsidRPr="00026FF3">
        <w:t>Schedule 4</w:t>
      </w:r>
    </w:p>
    <w:p w14:paraId="7EA2C52C" w14:textId="77777777" w:rsidR="009748DF" w:rsidRPr="00026FF3" w:rsidRDefault="009748DF" w:rsidP="009748DF">
      <w:pPr>
        <w:keepNext/>
        <w:spacing w:before="240" w:line="240" w:lineRule="auto"/>
      </w:pPr>
      <w:r w:rsidRPr="00026FF3">
        <w:rPr>
          <w:b/>
        </w:rPr>
        <w:t>BUNAMIDINE</w:t>
      </w:r>
    </w:p>
    <w:p w14:paraId="457322BE" w14:textId="77777777" w:rsidR="009748DF" w:rsidRPr="00026FF3" w:rsidRDefault="001F6281" w:rsidP="009748DF">
      <w:r w:rsidRPr="00026FF3">
        <w:t>Schedule 6</w:t>
      </w:r>
    </w:p>
    <w:p w14:paraId="6D08B34E" w14:textId="77777777" w:rsidR="009748DF" w:rsidRPr="00026FF3" w:rsidRDefault="009748DF" w:rsidP="009748DF">
      <w:pPr>
        <w:keepNext/>
        <w:spacing w:before="240" w:line="240" w:lineRule="auto"/>
      </w:pPr>
      <w:r w:rsidRPr="00026FF3">
        <w:rPr>
          <w:b/>
        </w:rPr>
        <w:t>BUNIODYL SODIUM</w:t>
      </w:r>
    </w:p>
    <w:p w14:paraId="3E2085CD" w14:textId="63AC82B6" w:rsidR="00B75AF1" w:rsidRDefault="00B75AF1" w:rsidP="009748DF">
      <w:r>
        <w:t xml:space="preserve">cross reference: CAS No. </w:t>
      </w:r>
      <w:r w:rsidRPr="00B75AF1">
        <w:t>1923-76-8</w:t>
      </w:r>
      <w:r>
        <w:t xml:space="preserve">, </w:t>
      </w:r>
      <w:r w:rsidRPr="00B75AF1">
        <w:t>BUNIODYL BASE</w:t>
      </w:r>
      <w:r>
        <w:t xml:space="preserve"> (CAS No. </w:t>
      </w:r>
      <w:r w:rsidRPr="00B75AF1">
        <w:t>1233-53-0</w:t>
      </w:r>
      <w:r>
        <w:t>)</w:t>
      </w:r>
    </w:p>
    <w:p w14:paraId="01D3A0D7" w14:textId="6F983B1C" w:rsidR="009748DF" w:rsidRPr="00026FF3" w:rsidRDefault="001F6281" w:rsidP="009748DF">
      <w:r w:rsidRPr="00026FF3">
        <w:t>Schedule 1</w:t>
      </w:r>
      <w:r w:rsidR="009748DF" w:rsidRPr="00026FF3">
        <w:t>0</w:t>
      </w:r>
    </w:p>
    <w:p w14:paraId="2ECE01FE" w14:textId="77777777" w:rsidR="009748DF" w:rsidRPr="00026FF3" w:rsidRDefault="009748DF" w:rsidP="009748DF">
      <w:pPr>
        <w:keepNext/>
        <w:spacing w:before="240" w:line="240" w:lineRule="auto"/>
      </w:pPr>
      <w:r w:rsidRPr="00026FF3">
        <w:rPr>
          <w:b/>
        </w:rPr>
        <w:t>BUPHENINE</w:t>
      </w:r>
    </w:p>
    <w:p w14:paraId="302F355C" w14:textId="77777777" w:rsidR="009748DF" w:rsidRPr="00026FF3" w:rsidRDefault="001F6281" w:rsidP="009748DF">
      <w:r w:rsidRPr="00026FF3">
        <w:t>Schedule 4</w:t>
      </w:r>
    </w:p>
    <w:p w14:paraId="1E1ECADD" w14:textId="77777777" w:rsidR="009748DF" w:rsidRPr="00026FF3" w:rsidRDefault="009748DF" w:rsidP="009748DF">
      <w:pPr>
        <w:keepNext/>
        <w:spacing w:before="240" w:line="240" w:lineRule="auto"/>
        <w:rPr>
          <w:b/>
        </w:rPr>
      </w:pPr>
      <w:r w:rsidRPr="00026FF3">
        <w:rPr>
          <w:b/>
        </w:rPr>
        <w:t>BUPIRIMATE</w:t>
      </w:r>
    </w:p>
    <w:p w14:paraId="1E593BDB" w14:textId="77777777" w:rsidR="009748DF" w:rsidRPr="00026FF3" w:rsidRDefault="009748DF" w:rsidP="009748DF">
      <w:r w:rsidRPr="00026FF3">
        <w:t xml:space="preserve">Appendix B, </w:t>
      </w:r>
      <w:r w:rsidR="001F6281" w:rsidRPr="00026FF3">
        <w:t>clause 3</w:t>
      </w:r>
    </w:p>
    <w:p w14:paraId="605A038B" w14:textId="77777777" w:rsidR="009748DF" w:rsidRPr="00026FF3" w:rsidRDefault="009748DF" w:rsidP="009748DF">
      <w:pPr>
        <w:keepNext/>
        <w:spacing w:before="240" w:line="240" w:lineRule="auto"/>
      </w:pPr>
      <w:r w:rsidRPr="00026FF3">
        <w:rPr>
          <w:b/>
        </w:rPr>
        <w:t>BUPIVACAINE</w:t>
      </w:r>
    </w:p>
    <w:p w14:paraId="7846D42B" w14:textId="77777777" w:rsidR="009748DF" w:rsidRPr="00026FF3" w:rsidRDefault="001F6281" w:rsidP="009748DF">
      <w:r w:rsidRPr="00026FF3">
        <w:t>Schedule 5</w:t>
      </w:r>
      <w:r w:rsidR="009748DF" w:rsidRPr="00026FF3">
        <w:br/>
      </w:r>
      <w:r w:rsidRPr="00026FF3">
        <w:t>Schedule 4</w:t>
      </w:r>
    </w:p>
    <w:p w14:paraId="50466C4F" w14:textId="77777777" w:rsidR="009748DF" w:rsidRPr="00026FF3" w:rsidRDefault="009748DF" w:rsidP="009748DF">
      <w:pPr>
        <w:keepNext/>
        <w:spacing w:before="240" w:line="240" w:lineRule="auto"/>
      </w:pPr>
      <w:r w:rsidRPr="00026FF3">
        <w:rPr>
          <w:b/>
        </w:rPr>
        <w:t>BUPRENORPHINE</w:t>
      </w:r>
    </w:p>
    <w:p w14:paraId="38B5E1C0" w14:textId="77777777" w:rsidR="009748DF" w:rsidRPr="00026FF3" w:rsidRDefault="001F6281" w:rsidP="009748DF">
      <w:r w:rsidRPr="00026FF3">
        <w:t>Schedule 8</w:t>
      </w:r>
      <w:r w:rsidR="009748DF" w:rsidRPr="00026FF3">
        <w:br/>
        <w:t>Appendix K, clause 1</w:t>
      </w:r>
    </w:p>
    <w:p w14:paraId="34A24E6E" w14:textId="77777777" w:rsidR="009748DF" w:rsidRPr="00026FF3" w:rsidRDefault="009748DF" w:rsidP="009748DF">
      <w:pPr>
        <w:keepNext/>
        <w:spacing w:before="240" w:line="240" w:lineRule="auto"/>
      </w:pPr>
      <w:r w:rsidRPr="00026FF3">
        <w:rPr>
          <w:b/>
        </w:rPr>
        <w:t>BUPROFEZIN</w:t>
      </w:r>
    </w:p>
    <w:p w14:paraId="51A796F8" w14:textId="77777777" w:rsidR="009748DF" w:rsidRPr="00026FF3" w:rsidRDefault="001F6281" w:rsidP="009748DF">
      <w:r w:rsidRPr="00026FF3">
        <w:t>Schedule 5</w:t>
      </w:r>
    </w:p>
    <w:p w14:paraId="25578D19" w14:textId="77777777" w:rsidR="009748DF" w:rsidRPr="00026FF3" w:rsidRDefault="009748DF" w:rsidP="009748DF">
      <w:pPr>
        <w:keepNext/>
        <w:spacing w:before="240" w:line="240" w:lineRule="auto"/>
      </w:pPr>
      <w:r w:rsidRPr="00026FF3">
        <w:rPr>
          <w:b/>
        </w:rPr>
        <w:t>BUPROPION</w:t>
      </w:r>
      <w:r w:rsidRPr="00026FF3">
        <w:rPr>
          <w:b/>
        </w:rPr>
        <w:br/>
      </w:r>
      <w:r w:rsidRPr="00026FF3">
        <w:t>cross reference: AMFEBUTAMONE</w:t>
      </w:r>
    </w:p>
    <w:p w14:paraId="2ACCCC3A" w14:textId="77777777" w:rsidR="009748DF" w:rsidRPr="00026FF3" w:rsidRDefault="001F6281" w:rsidP="009748DF">
      <w:r w:rsidRPr="00026FF3">
        <w:t>Schedule 4</w:t>
      </w:r>
    </w:p>
    <w:p w14:paraId="0DC3A63D" w14:textId="77777777" w:rsidR="009748DF" w:rsidRPr="00026FF3" w:rsidRDefault="009748DF" w:rsidP="009748DF">
      <w:pPr>
        <w:keepNext/>
        <w:spacing w:before="240" w:line="240" w:lineRule="auto"/>
      </w:pPr>
      <w:r w:rsidRPr="00026FF3">
        <w:rPr>
          <w:b/>
        </w:rPr>
        <w:t>BUSERELIN</w:t>
      </w:r>
    </w:p>
    <w:p w14:paraId="25CD2B7B" w14:textId="77777777" w:rsidR="009748DF" w:rsidRPr="00026FF3" w:rsidRDefault="001F6281" w:rsidP="009748DF">
      <w:r w:rsidRPr="00026FF3">
        <w:t>Schedule 4</w:t>
      </w:r>
    </w:p>
    <w:p w14:paraId="4B09E5CD" w14:textId="77777777" w:rsidR="009748DF" w:rsidRPr="00026FF3" w:rsidRDefault="009748DF" w:rsidP="009748DF">
      <w:pPr>
        <w:keepNext/>
        <w:spacing w:before="240" w:line="240" w:lineRule="auto"/>
      </w:pPr>
      <w:r w:rsidRPr="00026FF3">
        <w:rPr>
          <w:b/>
        </w:rPr>
        <w:t>BUSPIRONE</w:t>
      </w:r>
    </w:p>
    <w:p w14:paraId="55C1B453" w14:textId="77777777" w:rsidR="009748DF" w:rsidRPr="00026FF3" w:rsidRDefault="001F6281" w:rsidP="009748DF">
      <w:r w:rsidRPr="00026FF3">
        <w:t>Schedule 4</w:t>
      </w:r>
    </w:p>
    <w:p w14:paraId="032FBF9B" w14:textId="77777777" w:rsidR="009748DF" w:rsidRPr="00026FF3" w:rsidRDefault="009748DF" w:rsidP="009748DF">
      <w:pPr>
        <w:keepNext/>
        <w:spacing w:before="240" w:line="240" w:lineRule="auto"/>
      </w:pPr>
      <w:r w:rsidRPr="00026FF3">
        <w:rPr>
          <w:b/>
        </w:rPr>
        <w:t>BUSULPHAN</w:t>
      </w:r>
    </w:p>
    <w:p w14:paraId="59D63C8D" w14:textId="77777777" w:rsidR="009748DF" w:rsidRPr="00026FF3" w:rsidRDefault="001F6281" w:rsidP="009748DF">
      <w:r w:rsidRPr="00026FF3">
        <w:t>Schedule 4</w:t>
      </w:r>
    </w:p>
    <w:p w14:paraId="0ADDE39E" w14:textId="77777777" w:rsidR="009748DF" w:rsidRPr="00026FF3" w:rsidRDefault="009748DF" w:rsidP="009748DF">
      <w:pPr>
        <w:keepNext/>
        <w:spacing w:before="240" w:line="240" w:lineRule="auto"/>
      </w:pPr>
      <w:r w:rsidRPr="00026FF3">
        <w:rPr>
          <w:b/>
        </w:rPr>
        <w:t>BUTACAINE</w:t>
      </w:r>
    </w:p>
    <w:p w14:paraId="7D71C836" w14:textId="77777777" w:rsidR="009748DF" w:rsidRPr="00026FF3" w:rsidRDefault="001F6281" w:rsidP="009748DF">
      <w:r w:rsidRPr="00026FF3">
        <w:t>Schedule 4</w:t>
      </w:r>
    </w:p>
    <w:p w14:paraId="111AB914" w14:textId="77777777" w:rsidR="009748DF" w:rsidRPr="00026FF3" w:rsidRDefault="009748DF" w:rsidP="009748DF">
      <w:pPr>
        <w:keepNext/>
        <w:spacing w:before="240" w:line="240" w:lineRule="auto"/>
      </w:pPr>
      <w:r w:rsidRPr="00026FF3">
        <w:rPr>
          <w:b/>
        </w:rPr>
        <w:t>BUTACARB</w:t>
      </w:r>
    </w:p>
    <w:p w14:paraId="493AF8AD" w14:textId="77777777" w:rsidR="009748DF" w:rsidRPr="00026FF3" w:rsidRDefault="001F6281" w:rsidP="009748DF">
      <w:r w:rsidRPr="00026FF3">
        <w:t>Schedule 6</w:t>
      </w:r>
    </w:p>
    <w:p w14:paraId="7662D877" w14:textId="77777777" w:rsidR="009748DF" w:rsidRPr="00026FF3" w:rsidRDefault="009748DF" w:rsidP="009748DF">
      <w:pPr>
        <w:keepNext/>
        <w:spacing w:before="240" w:line="240" w:lineRule="auto"/>
      </w:pPr>
      <w:r w:rsidRPr="00026FF3">
        <w:rPr>
          <w:b/>
        </w:rPr>
        <w:t>BUTAFENACIL</w:t>
      </w:r>
    </w:p>
    <w:p w14:paraId="49174258" w14:textId="77777777" w:rsidR="009748DF" w:rsidRPr="00026FF3" w:rsidRDefault="009748DF" w:rsidP="009748DF">
      <w:r w:rsidRPr="00026FF3">
        <w:t xml:space="preserve">Appendix B, </w:t>
      </w:r>
      <w:r w:rsidR="001F6281" w:rsidRPr="00026FF3">
        <w:t>clause 3</w:t>
      </w:r>
    </w:p>
    <w:p w14:paraId="1C590037" w14:textId="77777777" w:rsidR="009748DF" w:rsidRPr="00026FF3" w:rsidRDefault="009748DF" w:rsidP="009748DF">
      <w:pPr>
        <w:keepNext/>
        <w:spacing w:before="240" w:line="240" w:lineRule="auto"/>
      </w:pPr>
      <w:r w:rsidRPr="00026FF3">
        <w:rPr>
          <w:b/>
        </w:rPr>
        <w:t>BUTAMBEN</w:t>
      </w:r>
      <w:r w:rsidRPr="00026FF3">
        <w:br/>
        <w:t>cross reference: BUTYL AMINOBENZOATE</w:t>
      </w:r>
    </w:p>
    <w:p w14:paraId="1D69F415" w14:textId="77777777" w:rsidR="009748DF" w:rsidRPr="00026FF3" w:rsidRDefault="001F6281" w:rsidP="009748DF">
      <w:r w:rsidRPr="00026FF3">
        <w:t>Schedule 4</w:t>
      </w:r>
    </w:p>
    <w:p w14:paraId="04C582A7" w14:textId="77777777" w:rsidR="009748DF" w:rsidRPr="00026FF3" w:rsidRDefault="009748DF" w:rsidP="009748DF">
      <w:pPr>
        <w:keepNext/>
        <w:spacing w:before="240" w:line="240" w:lineRule="auto"/>
        <w:rPr>
          <w:b/>
        </w:rPr>
      </w:pPr>
      <w:r w:rsidRPr="00026FF3">
        <w:rPr>
          <w:b/>
        </w:rPr>
        <w:t>1,4</w:t>
      </w:r>
      <w:r w:rsidR="00026FF3">
        <w:rPr>
          <w:b/>
        </w:rPr>
        <w:noBreakHyphen/>
      </w:r>
      <w:r w:rsidRPr="00026FF3">
        <w:rPr>
          <w:b/>
        </w:rPr>
        <w:t>BUTANEDIOL</w:t>
      </w:r>
    </w:p>
    <w:p w14:paraId="48A30479" w14:textId="063BECCD" w:rsidR="00C1793D" w:rsidRDefault="00C1793D" w:rsidP="009748DF">
      <w:r>
        <w:t xml:space="preserve">cross reference: CAS No. </w:t>
      </w:r>
      <w:r w:rsidRPr="00C1793D">
        <w:t>110-63-4</w:t>
      </w:r>
    </w:p>
    <w:p w14:paraId="2831FCE9" w14:textId="473B4A6D" w:rsidR="009748DF" w:rsidRPr="00026FF3" w:rsidRDefault="001F6281" w:rsidP="009748DF">
      <w:pPr>
        <w:rPr>
          <w:b/>
        </w:rPr>
      </w:pPr>
      <w:r w:rsidRPr="00026FF3">
        <w:t>Schedule 1</w:t>
      </w:r>
      <w:r w:rsidR="009748DF" w:rsidRPr="00026FF3">
        <w:t>0</w:t>
      </w:r>
    </w:p>
    <w:p w14:paraId="20C051FC" w14:textId="77777777" w:rsidR="009748DF" w:rsidRPr="00026FF3" w:rsidRDefault="009748DF" w:rsidP="009748DF">
      <w:pPr>
        <w:keepNext/>
        <w:spacing w:before="240" w:line="240" w:lineRule="auto"/>
      </w:pPr>
      <w:r w:rsidRPr="00026FF3">
        <w:rPr>
          <w:b/>
        </w:rPr>
        <w:t>BUTHIDAZOLE</w:t>
      </w:r>
    </w:p>
    <w:p w14:paraId="0D15F423" w14:textId="77777777" w:rsidR="009748DF" w:rsidRPr="00026FF3" w:rsidRDefault="001F6281" w:rsidP="009748DF">
      <w:r w:rsidRPr="00026FF3">
        <w:t>Schedule 5</w:t>
      </w:r>
    </w:p>
    <w:p w14:paraId="1E43900D" w14:textId="77777777" w:rsidR="009748DF" w:rsidRPr="00026FF3" w:rsidRDefault="009748DF" w:rsidP="009748DF">
      <w:pPr>
        <w:keepNext/>
        <w:spacing w:before="240" w:line="240" w:lineRule="auto"/>
      </w:pPr>
      <w:r w:rsidRPr="00026FF3">
        <w:rPr>
          <w:b/>
        </w:rPr>
        <w:t>BUTOBARBITAL</w:t>
      </w:r>
    </w:p>
    <w:p w14:paraId="20F9F214" w14:textId="77777777" w:rsidR="009748DF" w:rsidRPr="00026FF3" w:rsidRDefault="001F6281" w:rsidP="009748DF">
      <w:r w:rsidRPr="00026FF3">
        <w:t>Schedule 8</w:t>
      </w:r>
      <w:r w:rsidR="009748DF" w:rsidRPr="00026FF3">
        <w:br/>
        <w:t>Appendix K, clause 1</w:t>
      </w:r>
    </w:p>
    <w:p w14:paraId="2FC8BB50" w14:textId="77777777" w:rsidR="009748DF" w:rsidRPr="00026FF3" w:rsidRDefault="009748DF" w:rsidP="009748DF">
      <w:pPr>
        <w:keepNext/>
        <w:spacing w:before="240" w:line="240" w:lineRule="auto"/>
        <w:rPr>
          <w:b/>
        </w:rPr>
      </w:pPr>
      <w:r w:rsidRPr="00026FF3">
        <w:rPr>
          <w:b/>
        </w:rPr>
        <w:t>BUTOBARBITONE</w:t>
      </w:r>
      <w:r w:rsidRPr="00026FF3">
        <w:rPr>
          <w:b/>
        </w:rPr>
        <w:br/>
      </w:r>
      <w:r w:rsidRPr="00026FF3">
        <w:t>cross reference: BUTOBARBITAL</w:t>
      </w:r>
    </w:p>
    <w:p w14:paraId="42C6C1EE" w14:textId="77777777" w:rsidR="009748DF" w:rsidRPr="00026FF3" w:rsidRDefault="009748DF" w:rsidP="009748DF">
      <w:pPr>
        <w:keepNext/>
        <w:spacing w:before="240" w:line="240" w:lineRule="auto"/>
      </w:pPr>
      <w:r w:rsidRPr="00026FF3">
        <w:rPr>
          <w:b/>
        </w:rPr>
        <w:t>BUTOCONAZOLE</w:t>
      </w:r>
    </w:p>
    <w:p w14:paraId="5E0AA771" w14:textId="77777777" w:rsidR="009748DF" w:rsidRPr="00026FF3" w:rsidRDefault="001F6281" w:rsidP="009748DF">
      <w:r w:rsidRPr="00026FF3">
        <w:t>Schedule 4</w:t>
      </w:r>
      <w:r w:rsidR="009748DF" w:rsidRPr="00026FF3">
        <w:br/>
      </w:r>
      <w:r w:rsidRPr="00026FF3">
        <w:t>Schedule 3</w:t>
      </w:r>
      <w:r w:rsidR="009748DF" w:rsidRPr="00026FF3">
        <w:br/>
        <w:t>Appendix H, clause 1</w:t>
      </w:r>
    </w:p>
    <w:p w14:paraId="4792A319" w14:textId="5D662EE6" w:rsidR="0018635E" w:rsidRDefault="0018635E" w:rsidP="009748DF">
      <w:pPr>
        <w:keepNext/>
        <w:spacing w:before="240" w:line="240" w:lineRule="auto"/>
        <w:rPr>
          <w:b/>
        </w:rPr>
      </w:pPr>
      <w:r>
        <w:rPr>
          <w:b/>
        </w:rPr>
        <w:t>BUTONITAZENE</w:t>
      </w:r>
    </w:p>
    <w:p w14:paraId="34220A2B" w14:textId="0E8ED695" w:rsidR="0018635E" w:rsidRDefault="0018635E" w:rsidP="0018635E">
      <w:pPr>
        <w:keepNext/>
        <w:spacing w:line="240" w:lineRule="auto"/>
        <w:rPr>
          <w:bCs/>
        </w:rPr>
      </w:pPr>
      <w:r>
        <w:rPr>
          <w:bCs/>
        </w:rPr>
        <w:t>cross reference: CAS No. 95810-54-1</w:t>
      </w:r>
    </w:p>
    <w:p w14:paraId="18CAC276" w14:textId="30D6AC64" w:rsidR="0018635E" w:rsidRPr="00D94EC4" w:rsidRDefault="0018635E" w:rsidP="00D94EC4">
      <w:pPr>
        <w:keepNext/>
        <w:spacing w:line="240" w:lineRule="auto"/>
        <w:rPr>
          <w:bCs/>
        </w:rPr>
      </w:pPr>
      <w:r>
        <w:rPr>
          <w:bCs/>
        </w:rPr>
        <w:t>Schedule 9</w:t>
      </w:r>
    </w:p>
    <w:p w14:paraId="59C68E0A" w14:textId="06961AE6" w:rsidR="009748DF" w:rsidRPr="00026FF3" w:rsidRDefault="009748DF" w:rsidP="009748DF">
      <w:pPr>
        <w:keepNext/>
        <w:spacing w:before="240" w:line="240" w:lineRule="auto"/>
      </w:pPr>
      <w:r w:rsidRPr="00026FF3">
        <w:rPr>
          <w:b/>
        </w:rPr>
        <w:t>BUTORPHANOL</w:t>
      </w:r>
    </w:p>
    <w:p w14:paraId="3143F65E" w14:textId="77777777" w:rsidR="009748DF" w:rsidRPr="00026FF3" w:rsidRDefault="001F6281" w:rsidP="009748DF">
      <w:r w:rsidRPr="00026FF3">
        <w:t>Schedule 8</w:t>
      </w:r>
    </w:p>
    <w:p w14:paraId="174F3ABC" w14:textId="77777777" w:rsidR="009748DF" w:rsidRPr="00026FF3" w:rsidRDefault="009748DF" w:rsidP="009748DF">
      <w:pPr>
        <w:keepNext/>
        <w:spacing w:before="240" w:line="240" w:lineRule="auto"/>
      </w:pPr>
      <w:r w:rsidRPr="00026FF3">
        <w:rPr>
          <w:b/>
        </w:rPr>
        <w:t>BUTOXYCARBOXIM</w:t>
      </w:r>
    </w:p>
    <w:p w14:paraId="558CF5D1" w14:textId="77777777" w:rsidR="009748DF" w:rsidRPr="00026FF3" w:rsidRDefault="001F6281" w:rsidP="009748DF">
      <w:r w:rsidRPr="00026FF3">
        <w:t>Schedule 6</w:t>
      </w:r>
      <w:r w:rsidR="009748DF" w:rsidRPr="00026FF3">
        <w:br/>
      </w:r>
      <w:r w:rsidRPr="00026FF3">
        <w:t>Schedule 5</w:t>
      </w:r>
    </w:p>
    <w:p w14:paraId="1BBF439F"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BUTOXYETHANOL</w:t>
      </w:r>
    </w:p>
    <w:p w14:paraId="1391E56F"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5F1B8F6A" w14:textId="77777777" w:rsidR="009748DF" w:rsidRPr="00026FF3" w:rsidRDefault="009748DF" w:rsidP="009748DF">
      <w:pPr>
        <w:keepNext/>
        <w:spacing w:before="240" w:line="240" w:lineRule="auto"/>
      </w:pPr>
      <w:r w:rsidRPr="00026FF3">
        <w:rPr>
          <w:b/>
        </w:rPr>
        <w:t>BUTOXYPOLYPROPYLENE GLYCOL</w:t>
      </w:r>
    </w:p>
    <w:p w14:paraId="3F59C946" w14:textId="77777777" w:rsidR="009748DF" w:rsidRPr="00026FF3" w:rsidRDefault="009748DF" w:rsidP="009748DF">
      <w:r w:rsidRPr="00026FF3">
        <w:t xml:space="preserve">Appendix B, </w:t>
      </w:r>
      <w:r w:rsidR="001F6281" w:rsidRPr="00026FF3">
        <w:t>clause 3</w:t>
      </w:r>
    </w:p>
    <w:p w14:paraId="728B4E41"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BUTOXY</w:t>
      </w:r>
      <w:r w:rsidR="00026FF3">
        <w:rPr>
          <w:b/>
        </w:rPr>
        <w:noBreakHyphen/>
      </w:r>
      <w:r w:rsidRPr="00026FF3">
        <w:rPr>
          <w:b/>
        </w:rPr>
        <w:t>2</w:t>
      </w:r>
      <w:r w:rsidR="00282C98" w:rsidRPr="00026FF3">
        <w:t>'</w:t>
      </w:r>
      <w:r w:rsidR="00026FF3">
        <w:rPr>
          <w:b/>
        </w:rPr>
        <w:noBreakHyphen/>
      </w:r>
      <w:r w:rsidRPr="00026FF3">
        <w:rPr>
          <w:b/>
        </w:rPr>
        <w:t>THIOCYANODIETHYL ETHER</w:t>
      </w:r>
    </w:p>
    <w:p w14:paraId="65460CEC" w14:textId="77777777" w:rsidR="009748DF" w:rsidRPr="00026FF3" w:rsidRDefault="001F6281" w:rsidP="009748DF">
      <w:pPr>
        <w:rPr>
          <w:b/>
        </w:rPr>
      </w:pPr>
      <w:r w:rsidRPr="00026FF3">
        <w:t>Schedule 6</w:t>
      </w:r>
      <w:r w:rsidR="009748DF" w:rsidRPr="00026FF3">
        <w:br/>
        <w:t xml:space="preserve">Appendix F, </w:t>
      </w:r>
      <w:r w:rsidRPr="00026FF3">
        <w:t>clause 4</w:t>
      </w:r>
    </w:p>
    <w:p w14:paraId="4B6A9692" w14:textId="77777777" w:rsidR="009748DF" w:rsidRPr="00026FF3" w:rsidRDefault="009748DF" w:rsidP="009748DF">
      <w:pPr>
        <w:keepNext/>
        <w:spacing w:before="240" w:line="240" w:lineRule="auto"/>
      </w:pPr>
      <w:r w:rsidRPr="00026FF3">
        <w:rPr>
          <w:b/>
        </w:rPr>
        <w:t>BUTRACONAZOLE</w:t>
      </w:r>
    </w:p>
    <w:p w14:paraId="531F3AE6" w14:textId="77777777" w:rsidR="009748DF" w:rsidRPr="00026FF3" w:rsidRDefault="001F6281" w:rsidP="009748DF">
      <w:r w:rsidRPr="00026FF3">
        <w:t>Schedule 4</w:t>
      </w:r>
    </w:p>
    <w:p w14:paraId="70237DEA" w14:textId="77777777" w:rsidR="009748DF" w:rsidRPr="00026FF3" w:rsidRDefault="009748DF" w:rsidP="009748DF">
      <w:pPr>
        <w:keepNext/>
        <w:spacing w:before="240" w:line="240" w:lineRule="auto"/>
      </w:pPr>
      <w:r w:rsidRPr="00026FF3">
        <w:rPr>
          <w:b/>
        </w:rPr>
        <w:t>BUTRALIN</w:t>
      </w:r>
    </w:p>
    <w:p w14:paraId="1CA27D96" w14:textId="77777777" w:rsidR="009748DF" w:rsidRPr="00026FF3" w:rsidRDefault="001F6281" w:rsidP="009748DF">
      <w:r w:rsidRPr="00026FF3">
        <w:t>Schedule 5</w:t>
      </w:r>
    </w:p>
    <w:p w14:paraId="20B89579" w14:textId="77777777" w:rsidR="009748DF" w:rsidRPr="00026FF3" w:rsidRDefault="009748DF" w:rsidP="009748DF">
      <w:pPr>
        <w:keepNext/>
        <w:spacing w:before="240" w:line="240" w:lineRule="auto"/>
      </w:pPr>
      <w:r w:rsidRPr="00026FF3">
        <w:rPr>
          <w:b/>
        </w:rPr>
        <w:t>BUTROXYDIM</w:t>
      </w:r>
    </w:p>
    <w:p w14:paraId="644AFC5A" w14:textId="77777777" w:rsidR="009748DF" w:rsidRPr="00026FF3" w:rsidRDefault="001F6281" w:rsidP="009748DF">
      <w:r w:rsidRPr="00026FF3">
        <w:t>Schedule 5</w:t>
      </w:r>
    </w:p>
    <w:p w14:paraId="2BBFE7C8"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BUTYL ALCOHOL</w:t>
      </w:r>
    </w:p>
    <w:p w14:paraId="7C2BAA63"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323483CA" w14:textId="77777777" w:rsidR="009748DF" w:rsidRPr="00026FF3" w:rsidRDefault="009748DF" w:rsidP="009748DF">
      <w:pPr>
        <w:keepNext/>
        <w:spacing w:before="240" w:line="240" w:lineRule="auto"/>
      </w:pPr>
      <w:r w:rsidRPr="00026FF3">
        <w:rPr>
          <w:b/>
        </w:rPr>
        <w:t>BUTYL AMINOBENZOATE</w:t>
      </w:r>
      <w:r w:rsidRPr="00026FF3">
        <w:rPr>
          <w:b/>
        </w:rPr>
        <w:br/>
      </w:r>
      <w:r w:rsidRPr="00026FF3">
        <w:t>cross reference BUTAMBEN</w:t>
      </w:r>
    </w:p>
    <w:p w14:paraId="23B09E8C" w14:textId="77777777" w:rsidR="009748DF" w:rsidRPr="00026FF3" w:rsidRDefault="009748DF" w:rsidP="009748DF">
      <w:pPr>
        <w:keepNext/>
        <w:spacing w:before="240" w:line="240" w:lineRule="auto"/>
        <w:rPr>
          <w:b/>
        </w:rPr>
      </w:pPr>
      <w:r w:rsidRPr="00026FF3">
        <w:rPr>
          <w:b/>
          <w:szCs w:val="22"/>
        </w:rPr>
        <w:t xml:space="preserve">BUTYL </w:t>
      </w:r>
      <w:r w:rsidRPr="00026FF3">
        <w:rPr>
          <w:b/>
        </w:rPr>
        <w:t>BENZYL</w:t>
      </w:r>
      <w:r w:rsidRPr="00026FF3">
        <w:rPr>
          <w:b/>
          <w:szCs w:val="22"/>
        </w:rPr>
        <w:t xml:space="preserve"> </w:t>
      </w:r>
      <w:r w:rsidRPr="00026FF3">
        <w:rPr>
          <w:b/>
        </w:rPr>
        <w:t>PHTHALATE</w:t>
      </w:r>
    </w:p>
    <w:p w14:paraId="17A0BC8B" w14:textId="4196A54B" w:rsidR="00C1793D" w:rsidRDefault="00C1793D" w:rsidP="009748DF">
      <w:r>
        <w:t xml:space="preserve">cross reference: CAS No. </w:t>
      </w:r>
      <w:r w:rsidRPr="00C1793D">
        <w:t>85-68-7</w:t>
      </w:r>
    </w:p>
    <w:p w14:paraId="49BF233F" w14:textId="23E15C5A" w:rsidR="009748DF" w:rsidRPr="00026FF3" w:rsidRDefault="001F6281" w:rsidP="009748DF">
      <w:r w:rsidRPr="00026FF3">
        <w:t>Schedule 1</w:t>
      </w:r>
      <w:r w:rsidR="009748DF" w:rsidRPr="00026FF3">
        <w:t>0</w:t>
      </w:r>
    </w:p>
    <w:p w14:paraId="44B7FF2E"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BUTYL BUTYRATE</w:t>
      </w:r>
    </w:p>
    <w:p w14:paraId="61C552A3" w14:textId="77777777" w:rsidR="009748DF" w:rsidRPr="00026FF3" w:rsidRDefault="009748DF" w:rsidP="009748DF">
      <w:pPr>
        <w:rPr>
          <w:b/>
        </w:rPr>
      </w:pPr>
      <w:r w:rsidRPr="00026FF3">
        <w:t xml:space="preserve">Appendix B, </w:t>
      </w:r>
      <w:r w:rsidR="001F6281" w:rsidRPr="00026FF3">
        <w:t>clause 3</w:t>
      </w:r>
    </w:p>
    <w:p w14:paraId="6A0029A1"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BUTYL LACTATE</w:t>
      </w:r>
    </w:p>
    <w:p w14:paraId="2349ED57" w14:textId="77777777" w:rsidR="009748DF" w:rsidRPr="00026FF3" w:rsidRDefault="009748DF" w:rsidP="009748DF">
      <w:pPr>
        <w:rPr>
          <w:b/>
        </w:rPr>
      </w:pPr>
      <w:r w:rsidRPr="00026FF3">
        <w:t xml:space="preserve">Appendix B, </w:t>
      </w:r>
      <w:r w:rsidR="001F6281" w:rsidRPr="00026FF3">
        <w:t>clause 3</w:t>
      </w:r>
    </w:p>
    <w:p w14:paraId="6622F300" w14:textId="77777777" w:rsidR="009748DF" w:rsidRPr="00026FF3" w:rsidRDefault="009748DF" w:rsidP="009748DF">
      <w:pPr>
        <w:keepNext/>
        <w:spacing w:before="240" w:line="240" w:lineRule="auto"/>
      </w:pPr>
      <w:r w:rsidRPr="00026FF3">
        <w:rPr>
          <w:b/>
        </w:rPr>
        <w:t>BUTYL NITRITE</w:t>
      </w:r>
    </w:p>
    <w:p w14:paraId="65D14361" w14:textId="77777777" w:rsidR="009748DF" w:rsidRPr="00026FF3" w:rsidRDefault="001F6281" w:rsidP="009748DF">
      <w:r w:rsidRPr="00026FF3">
        <w:t>Schedule 4</w:t>
      </w:r>
      <w:r w:rsidR="009748DF" w:rsidRPr="00026FF3">
        <w:br/>
        <w:t xml:space="preserve">Appendix E, </w:t>
      </w:r>
      <w:r w:rsidRPr="00026FF3">
        <w:t>clause 3</w:t>
      </w:r>
    </w:p>
    <w:p w14:paraId="2812CE29" w14:textId="77777777" w:rsidR="009748DF" w:rsidRPr="00026FF3" w:rsidRDefault="009748DF" w:rsidP="009748DF">
      <w:pPr>
        <w:keepNext/>
        <w:spacing w:before="240" w:line="240" w:lineRule="auto"/>
      </w:pPr>
      <w:r w:rsidRPr="00026FF3">
        <w:rPr>
          <w:b/>
        </w:rPr>
        <w:t>BUTYLCHLORAL HYDRATE</w:t>
      </w:r>
    </w:p>
    <w:p w14:paraId="747BC046" w14:textId="77777777" w:rsidR="009748DF" w:rsidRPr="00026FF3" w:rsidRDefault="001F6281" w:rsidP="009748DF">
      <w:r w:rsidRPr="00026FF3">
        <w:t>Schedule 4</w:t>
      </w:r>
    </w:p>
    <w:p w14:paraId="4A8C4546" w14:textId="77777777" w:rsidR="009748DF" w:rsidRPr="00026FF3" w:rsidRDefault="009748DF" w:rsidP="009748DF">
      <w:pPr>
        <w:keepNext/>
        <w:spacing w:before="240" w:line="240" w:lineRule="auto"/>
      </w:pPr>
      <w:r w:rsidRPr="00026FF3">
        <w:rPr>
          <w:b/>
        </w:rPr>
        <w:t>BUTYRIC ACID</w:t>
      </w:r>
    </w:p>
    <w:p w14:paraId="024A7469" w14:textId="77777777" w:rsidR="009748DF" w:rsidRPr="00026FF3" w:rsidRDefault="001F6281" w:rsidP="009748DF">
      <w:r w:rsidRPr="00026FF3">
        <w:t>Schedule 6</w:t>
      </w:r>
    </w:p>
    <w:p w14:paraId="7D609BC9" w14:textId="77777777" w:rsidR="009748DF" w:rsidRPr="00026FF3" w:rsidRDefault="009748DF" w:rsidP="009748DF">
      <w:pPr>
        <w:pageBreakBefore/>
        <w:spacing w:before="280" w:line="240" w:lineRule="auto"/>
        <w:rPr>
          <w:b/>
          <w:sz w:val="32"/>
          <w:szCs w:val="32"/>
        </w:rPr>
      </w:pPr>
      <w:r w:rsidRPr="00026FF3">
        <w:rPr>
          <w:b/>
          <w:sz w:val="32"/>
          <w:szCs w:val="32"/>
        </w:rPr>
        <w:t>C</w:t>
      </w:r>
    </w:p>
    <w:p w14:paraId="7E455E56" w14:textId="77777777" w:rsidR="009748DF" w:rsidRPr="00026FF3" w:rsidRDefault="009748DF" w:rsidP="009748DF">
      <w:pPr>
        <w:keepNext/>
        <w:spacing w:before="240" w:line="240" w:lineRule="auto"/>
      </w:pPr>
      <w:r w:rsidRPr="00026FF3">
        <w:rPr>
          <w:b/>
        </w:rPr>
        <w:t>CABAZITAXEL</w:t>
      </w:r>
    </w:p>
    <w:p w14:paraId="464104CD" w14:textId="77777777" w:rsidR="009748DF" w:rsidRPr="00026FF3" w:rsidRDefault="001F6281" w:rsidP="009748DF">
      <w:r w:rsidRPr="00026FF3">
        <w:t>Schedule 4</w:t>
      </w:r>
    </w:p>
    <w:p w14:paraId="4761F42E" w14:textId="77777777" w:rsidR="009748DF" w:rsidRPr="00026FF3" w:rsidRDefault="009748DF" w:rsidP="009748DF">
      <w:pPr>
        <w:keepNext/>
        <w:spacing w:before="240" w:line="240" w:lineRule="auto"/>
      </w:pPr>
      <w:r w:rsidRPr="00026FF3">
        <w:rPr>
          <w:b/>
        </w:rPr>
        <w:t>CABERGOLINE</w:t>
      </w:r>
    </w:p>
    <w:p w14:paraId="13E15C09" w14:textId="77777777" w:rsidR="009748DF" w:rsidRPr="00026FF3" w:rsidRDefault="001F6281" w:rsidP="009748DF">
      <w:r w:rsidRPr="00026FF3">
        <w:t>Schedule 4</w:t>
      </w:r>
    </w:p>
    <w:p w14:paraId="47947825" w14:textId="77777777" w:rsidR="009748DF" w:rsidRPr="00026FF3" w:rsidRDefault="009748DF" w:rsidP="009748DF">
      <w:pPr>
        <w:keepNext/>
        <w:spacing w:before="240" w:line="240" w:lineRule="auto"/>
        <w:rPr>
          <w:b/>
          <w:szCs w:val="24"/>
        </w:rPr>
      </w:pPr>
      <w:r w:rsidRPr="00026FF3">
        <w:rPr>
          <w:b/>
        </w:rPr>
        <w:t>CABOTEGRAVIR</w:t>
      </w:r>
    </w:p>
    <w:p w14:paraId="25D20A18" w14:textId="77777777" w:rsidR="009748DF" w:rsidRPr="00026FF3" w:rsidRDefault="001F6281" w:rsidP="009748DF">
      <w:r w:rsidRPr="00026FF3">
        <w:t>Schedule 4</w:t>
      </w:r>
    </w:p>
    <w:p w14:paraId="05DA0EB8" w14:textId="77777777" w:rsidR="009748DF" w:rsidRPr="00026FF3" w:rsidRDefault="009748DF" w:rsidP="009748DF">
      <w:pPr>
        <w:keepNext/>
        <w:spacing w:before="240" w:line="240" w:lineRule="auto"/>
      </w:pPr>
      <w:r w:rsidRPr="00026FF3">
        <w:rPr>
          <w:b/>
        </w:rPr>
        <w:t>CABOZANTINIB</w:t>
      </w:r>
    </w:p>
    <w:p w14:paraId="19734DB6" w14:textId="77777777" w:rsidR="009748DF" w:rsidRPr="00026FF3" w:rsidRDefault="001F6281" w:rsidP="009748DF">
      <w:r w:rsidRPr="00026FF3">
        <w:t>Schedule 4</w:t>
      </w:r>
    </w:p>
    <w:p w14:paraId="777900AD" w14:textId="77777777" w:rsidR="009748DF" w:rsidRPr="00026FF3" w:rsidRDefault="009748DF" w:rsidP="009748DF">
      <w:pPr>
        <w:keepNext/>
        <w:spacing w:before="240" w:line="240" w:lineRule="auto"/>
      </w:pPr>
      <w:r w:rsidRPr="00026FF3">
        <w:rPr>
          <w:b/>
        </w:rPr>
        <w:t>CACALIA spp.</w:t>
      </w:r>
    </w:p>
    <w:p w14:paraId="781BEA93" w14:textId="77777777" w:rsidR="009748DF" w:rsidRPr="00026FF3" w:rsidRDefault="001F6281" w:rsidP="009748DF">
      <w:r w:rsidRPr="00026FF3">
        <w:t>Schedule 1</w:t>
      </w:r>
      <w:r w:rsidR="009748DF" w:rsidRPr="00026FF3">
        <w:t>0</w:t>
      </w:r>
    </w:p>
    <w:p w14:paraId="620301CF" w14:textId="77777777" w:rsidR="009748DF" w:rsidRPr="00026FF3" w:rsidRDefault="009748DF" w:rsidP="009748DF">
      <w:pPr>
        <w:keepNext/>
        <w:spacing w:before="240" w:line="240" w:lineRule="auto"/>
      </w:pPr>
      <w:r w:rsidRPr="00026FF3">
        <w:rPr>
          <w:b/>
        </w:rPr>
        <w:t>CACODYLIC ACID</w:t>
      </w:r>
    </w:p>
    <w:p w14:paraId="28695E82" w14:textId="77777777" w:rsidR="009748DF" w:rsidRPr="00026FF3" w:rsidRDefault="001F6281" w:rsidP="009748DF">
      <w:r w:rsidRPr="00026FF3">
        <w:t>Schedule 7</w:t>
      </w:r>
      <w:r w:rsidR="009748DF" w:rsidRPr="00026FF3">
        <w:br/>
      </w:r>
      <w:r w:rsidRPr="00026FF3">
        <w:t>Schedule 6</w:t>
      </w:r>
    </w:p>
    <w:p w14:paraId="6D5B61D0" w14:textId="77777777" w:rsidR="009748DF" w:rsidRPr="00026FF3" w:rsidRDefault="009748DF" w:rsidP="009748DF">
      <w:pPr>
        <w:keepNext/>
        <w:spacing w:before="240" w:line="240" w:lineRule="auto"/>
      </w:pPr>
      <w:r w:rsidRPr="00026FF3">
        <w:rPr>
          <w:b/>
        </w:rPr>
        <w:t>CADMIUM COMPOUNDS</w:t>
      </w:r>
      <w:r w:rsidRPr="00026FF3">
        <w:rPr>
          <w:b/>
        </w:rPr>
        <w:br/>
      </w:r>
      <w:r w:rsidRPr="00026FF3">
        <w:t>cross reference: CADMIUM, CADMIUM ACETATE, CADMIUM CHLORIDE, CADMIUM NITRATE</w:t>
      </w:r>
    </w:p>
    <w:p w14:paraId="65C4586E" w14:textId="77777777" w:rsidR="009748DF" w:rsidRPr="00026FF3" w:rsidRDefault="001F6281" w:rsidP="009748DF">
      <w:r w:rsidRPr="00026FF3">
        <w:t>Schedule 6</w:t>
      </w:r>
      <w:r w:rsidR="009748DF" w:rsidRPr="00026FF3">
        <w:br/>
      </w:r>
      <w:r w:rsidRPr="00026FF3">
        <w:t>Schedule 4</w:t>
      </w:r>
      <w:r w:rsidR="009748DF" w:rsidRPr="00026FF3">
        <w:br/>
        <w:t xml:space="preserve">Appendix E, </w:t>
      </w:r>
      <w:r w:rsidRPr="00026FF3">
        <w:t>clause 3</w:t>
      </w:r>
    </w:p>
    <w:p w14:paraId="38815525" w14:textId="77777777" w:rsidR="009748DF" w:rsidRPr="00026FF3" w:rsidRDefault="009748DF" w:rsidP="009748DF">
      <w:pPr>
        <w:keepNext/>
        <w:spacing w:before="240" w:line="240" w:lineRule="auto"/>
      </w:pPr>
      <w:r w:rsidRPr="00026FF3">
        <w:rPr>
          <w:b/>
        </w:rPr>
        <w:t>CADUSAFOS</w:t>
      </w:r>
    </w:p>
    <w:p w14:paraId="54AC3678" w14:textId="77777777" w:rsidR="009748DF" w:rsidRPr="00026FF3" w:rsidRDefault="001F6281" w:rsidP="009748DF">
      <w:r w:rsidRPr="00026FF3">
        <w:t>Schedule 7</w:t>
      </w:r>
      <w:r w:rsidR="009748DF" w:rsidRPr="00026FF3">
        <w:br/>
      </w:r>
      <w:r w:rsidRPr="00026FF3">
        <w:t>Schedule 6</w:t>
      </w:r>
    </w:p>
    <w:p w14:paraId="6DB2851D" w14:textId="77777777" w:rsidR="009748DF" w:rsidRPr="00026FF3" w:rsidRDefault="009748DF" w:rsidP="009748DF">
      <w:pPr>
        <w:keepNext/>
        <w:spacing w:before="240" w:line="240" w:lineRule="auto"/>
      </w:pPr>
      <w:r w:rsidRPr="00026FF3">
        <w:rPr>
          <w:b/>
        </w:rPr>
        <w:t>CAFFEINE</w:t>
      </w:r>
      <w:r w:rsidRPr="00026FF3">
        <w:rPr>
          <w:b/>
          <w:bCs/>
        </w:rPr>
        <w:br/>
      </w:r>
      <w:r w:rsidRPr="00026FF3">
        <w:t>cross reference: PARACETAMOL, ASPIRIN, SALICYLAMIDE</w:t>
      </w:r>
    </w:p>
    <w:p w14:paraId="74A99C79" w14:textId="77777777" w:rsidR="009748DF" w:rsidRPr="00026FF3" w:rsidRDefault="001F6281" w:rsidP="009748DF">
      <w:r w:rsidRPr="00026FF3">
        <w:t>Schedule 6</w:t>
      </w:r>
      <w:r w:rsidR="009748DF" w:rsidRPr="00026FF3">
        <w:br/>
      </w:r>
      <w:r w:rsidRPr="00026FF3">
        <w:t>Schedule 4</w:t>
      </w:r>
    </w:p>
    <w:p w14:paraId="29E4C060" w14:textId="77777777" w:rsidR="009748DF" w:rsidRPr="00026FF3" w:rsidRDefault="009748DF" w:rsidP="009748DF">
      <w:pPr>
        <w:keepNext/>
        <w:spacing w:before="240" w:line="240" w:lineRule="auto"/>
      </w:pPr>
      <w:r w:rsidRPr="00026FF3">
        <w:rPr>
          <w:b/>
        </w:rPr>
        <w:t>CAJUPUT OIL</w:t>
      </w:r>
    </w:p>
    <w:p w14:paraId="47B4E470" w14:textId="77777777" w:rsidR="009748DF" w:rsidRPr="00026FF3" w:rsidRDefault="001F6281" w:rsidP="009748DF">
      <w:r w:rsidRPr="00026FF3">
        <w:t>Schedule 6</w:t>
      </w:r>
      <w:r w:rsidR="009748DF" w:rsidRPr="00026FF3">
        <w:br/>
        <w:t xml:space="preserve">Appendix E, </w:t>
      </w:r>
      <w:r w:rsidRPr="00026FF3">
        <w:t>clause 3</w:t>
      </w:r>
    </w:p>
    <w:p w14:paraId="01AC740F" w14:textId="77777777" w:rsidR="009748DF" w:rsidRPr="00026FF3" w:rsidRDefault="009748DF" w:rsidP="009748DF">
      <w:pPr>
        <w:keepNext/>
        <w:spacing w:before="240" w:line="240" w:lineRule="auto"/>
        <w:rPr>
          <w:b/>
        </w:rPr>
      </w:pPr>
      <w:r w:rsidRPr="00026FF3">
        <w:rPr>
          <w:b/>
        </w:rPr>
        <w:t>CALCIFEDIOL</w:t>
      </w:r>
    </w:p>
    <w:p w14:paraId="4FED0EFB" w14:textId="77777777" w:rsidR="009748DF" w:rsidRPr="00026FF3" w:rsidRDefault="001F6281" w:rsidP="009748DF">
      <w:r w:rsidRPr="00026FF3">
        <w:t>Schedule 4</w:t>
      </w:r>
    </w:p>
    <w:p w14:paraId="5464A17B" w14:textId="77777777" w:rsidR="009748DF" w:rsidRPr="00026FF3" w:rsidRDefault="009748DF" w:rsidP="009748DF">
      <w:pPr>
        <w:keepNext/>
        <w:spacing w:before="240" w:line="240" w:lineRule="auto"/>
      </w:pPr>
      <w:r w:rsidRPr="00026FF3">
        <w:rPr>
          <w:b/>
        </w:rPr>
        <w:t>CALCIFEROL</w:t>
      </w:r>
    </w:p>
    <w:p w14:paraId="3393C48D" w14:textId="77777777" w:rsidR="009748DF" w:rsidRPr="00026FF3" w:rsidRDefault="001F6281" w:rsidP="009748DF">
      <w:r w:rsidRPr="00026FF3">
        <w:t>Schedule 7</w:t>
      </w:r>
      <w:r w:rsidR="009748DF" w:rsidRPr="00026FF3">
        <w:br/>
      </w:r>
      <w:r w:rsidRPr="00026FF3">
        <w:t>Schedule 6</w:t>
      </w:r>
      <w:r w:rsidR="009748DF" w:rsidRPr="00026FF3">
        <w:br/>
        <w:t>Appendix J, clause 1</w:t>
      </w:r>
    </w:p>
    <w:p w14:paraId="46E81908" w14:textId="77777777" w:rsidR="009748DF" w:rsidRPr="00026FF3" w:rsidRDefault="009748DF" w:rsidP="009748DF">
      <w:pPr>
        <w:keepNext/>
        <w:spacing w:before="240" w:line="240" w:lineRule="auto"/>
      </w:pPr>
      <w:r w:rsidRPr="00026FF3">
        <w:rPr>
          <w:b/>
        </w:rPr>
        <w:t>CALCIPOTRIOL</w:t>
      </w:r>
    </w:p>
    <w:p w14:paraId="51153081" w14:textId="77777777" w:rsidR="009748DF" w:rsidRPr="00026FF3" w:rsidRDefault="001F6281" w:rsidP="009748DF">
      <w:r w:rsidRPr="00026FF3">
        <w:t>Schedule 4</w:t>
      </w:r>
    </w:p>
    <w:p w14:paraId="34F2B495" w14:textId="77777777" w:rsidR="009748DF" w:rsidRPr="00026FF3" w:rsidRDefault="009748DF" w:rsidP="009748DF">
      <w:pPr>
        <w:keepNext/>
        <w:spacing w:before="240" w:line="240" w:lineRule="auto"/>
      </w:pPr>
      <w:r w:rsidRPr="00026FF3">
        <w:rPr>
          <w:b/>
        </w:rPr>
        <w:t xml:space="preserve">CALCITONIN SALMON </w:t>
      </w:r>
    </w:p>
    <w:p w14:paraId="5E068B4C" w14:textId="77777777" w:rsidR="009748DF" w:rsidRPr="00026FF3" w:rsidRDefault="001F6281" w:rsidP="009748DF">
      <w:r w:rsidRPr="00026FF3">
        <w:t>Schedule 4</w:t>
      </w:r>
    </w:p>
    <w:p w14:paraId="3C1AD447" w14:textId="77777777" w:rsidR="009748DF" w:rsidRPr="00026FF3" w:rsidRDefault="009748DF" w:rsidP="009748DF">
      <w:pPr>
        <w:keepNext/>
        <w:spacing w:before="240" w:line="240" w:lineRule="auto"/>
      </w:pPr>
      <w:r w:rsidRPr="00026FF3">
        <w:rPr>
          <w:b/>
        </w:rPr>
        <w:t>CALCITRIOL</w:t>
      </w:r>
    </w:p>
    <w:p w14:paraId="6C4E7052" w14:textId="77777777" w:rsidR="009748DF" w:rsidRPr="00026FF3" w:rsidRDefault="001F6281" w:rsidP="009748DF">
      <w:r w:rsidRPr="00026FF3">
        <w:t>Schedule 4</w:t>
      </w:r>
    </w:p>
    <w:p w14:paraId="1837F367" w14:textId="77777777" w:rsidR="009748DF" w:rsidRPr="00026FF3" w:rsidRDefault="009748DF" w:rsidP="009748DF">
      <w:pPr>
        <w:keepNext/>
        <w:spacing w:before="240" w:line="240" w:lineRule="auto"/>
      </w:pPr>
      <w:r w:rsidRPr="00026FF3">
        <w:rPr>
          <w:b/>
        </w:rPr>
        <w:t>CALCIUM CARBIMIDE</w:t>
      </w:r>
    </w:p>
    <w:p w14:paraId="35816267" w14:textId="77777777" w:rsidR="009748DF" w:rsidRPr="00026FF3" w:rsidRDefault="001F6281" w:rsidP="009748DF">
      <w:r w:rsidRPr="00026FF3">
        <w:t>Schedule 4</w:t>
      </w:r>
    </w:p>
    <w:p w14:paraId="3FA8D4CC" w14:textId="77777777" w:rsidR="009748DF" w:rsidRPr="00026FF3" w:rsidRDefault="009748DF" w:rsidP="009748DF">
      <w:pPr>
        <w:keepNext/>
        <w:spacing w:before="240" w:line="240" w:lineRule="auto"/>
      </w:pPr>
      <w:r w:rsidRPr="00026FF3">
        <w:rPr>
          <w:b/>
        </w:rPr>
        <w:t>CALCIUM HYDROXYLAPATITE</w:t>
      </w:r>
    </w:p>
    <w:p w14:paraId="4AF8659C" w14:textId="77777777" w:rsidR="009748DF" w:rsidRPr="00026FF3" w:rsidRDefault="001F6281" w:rsidP="009748DF">
      <w:r w:rsidRPr="00026FF3">
        <w:t>Schedule 4</w:t>
      </w:r>
    </w:p>
    <w:p w14:paraId="365EE0CC" w14:textId="77777777" w:rsidR="009748DF" w:rsidRPr="00026FF3" w:rsidRDefault="009748DF" w:rsidP="009748DF">
      <w:pPr>
        <w:keepNext/>
        <w:spacing w:before="240" w:line="240" w:lineRule="auto"/>
      </w:pPr>
      <w:r w:rsidRPr="00026FF3">
        <w:rPr>
          <w:b/>
        </w:rPr>
        <w:t>CALCIUM POLYSTYRENE SULPHONATE</w:t>
      </w:r>
    </w:p>
    <w:p w14:paraId="70E2C4C1" w14:textId="77777777" w:rsidR="009748DF" w:rsidRPr="00026FF3" w:rsidRDefault="001F6281" w:rsidP="009748DF">
      <w:r w:rsidRPr="00026FF3">
        <w:t>Schedule 4</w:t>
      </w:r>
    </w:p>
    <w:p w14:paraId="46A3075D" w14:textId="77777777" w:rsidR="009748DF" w:rsidRPr="00026FF3" w:rsidRDefault="009748DF" w:rsidP="009748DF">
      <w:pPr>
        <w:keepNext/>
        <w:spacing w:before="240" w:line="240" w:lineRule="auto"/>
      </w:pPr>
      <w:r w:rsidRPr="00026FF3">
        <w:rPr>
          <w:b/>
        </w:rPr>
        <w:t>CALOTROPIS GIGANTEA</w:t>
      </w:r>
    </w:p>
    <w:p w14:paraId="775E604F" w14:textId="77777777" w:rsidR="009748DF" w:rsidRPr="00026FF3" w:rsidRDefault="001F6281" w:rsidP="009748DF">
      <w:r w:rsidRPr="00026FF3">
        <w:t>Schedule 4</w:t>
      </w:r>
    </w:p>
    <w:p w14:paraId="7AA1BB9E" w14:textId="77777777" w:rsidR="009748DF" w:rsidRPr="00026FF3" w:rsidRDefault="009748DF" w:rsidP="009748DF">
      <w:pPr>
        <w:keepNext/>
        <w:spacing w:before="240" w:line="240" w:lineRule="auto"/>
      </w:pPr>
      <w:r w:rsidRPr="00026FF3">
        <w:rPr>
          <w:b/>
        </w:rPr>
        <w:t>CALOTROPIS PROCERA</w:t>
      </w:r>
    </w:p>
    <w:p w14:paraId="29A7A598" w14:textId="77777777" w:rsidR="009748DF" w:rsidRPr="00026FF3" w:rsidRDefault="001F6281" w:rsidP="009748DF">
      <w:r w:rsidRPr="00026FF3">
        <w:t>Schedule 4</w:t>
      </w:r>
    </w:p>
    <w:p w14:paraId="1F88822D" w14:textId="77777777" w:rsidR="009748DF" w:rsidRPr="00026FF3" w:rsidRDefault="009748DF" w:rsidP="009748DF">
      <w:pPr>
        <w:keepNext/>
        <w:spacing w:before="240" w:line="240" w:lineRule="auto"/>
      </w:pPr>
      <w:r w:rsidRPr="00026FF3">
        <w:rPr>
          <w:b/>
        </w:rPr>
        <w:t>CALUSTERONE</w:t>
      </w:r>
    </w:p>
    <w:p w14:paraId="52F6B68A" w14:textId="77777777" w:rsidR="009748DF" w:rsidRPr="00026FF3" w:rsidRDefault="001F6281" w:rsidP="009748DF">
      <w:r w:rsidRPr="00026FF3">
        <w:t>Schedule 4</w:t>
      </w:r>
      <w:r w:rsidR="009748DF" w:rsidRPr="00026FF3">
        <w:br/>
        <w:t>Appendix D, clause 5 (Anabolic and/or androgenic steroidal agents)</w:t>
      </w:r>
    </w:p>
    <w:p w14:paraId="5DC59CD4" w14:textId="77777777" w:rsidR="009748DF" w:rsidRPr="00026FF3" w:rsidRDefault="009748DF" w:rsidP="009748DF">
      <w:pPr>
        <w:keepNext/>
        <w:spacing w:before="240" w:line="240" w:lineRule="auto"/>
      </w:pPr>
      <w:r w:rsidRPr="00026FF3">
        <w:rPr>
          <w:b/>
        </w:rPr>
        <w:t>CAMBENDAZOLE</w:t>
      </w:r>
    </w:p>
    <w:p w14:paraId="011E62E9" w14:textId="77777777" w:rsidR="009748DF" w:rsidRPr="00026FF3" w:rsidRDefault="001F6281" w:rsidP="009748DF">
      <w:r w:rsidRPr="00026FF3">
        <w:t>Schedule 6</w:t>
      </w:r>
    </w:p>
    <w:p w14:paraId="05C53BB9" w14:textId="77777777" w:rsidR="009748DF" w:rsidRPr="00026FF3" w:rsidRDefault="009748DF" w:rsidP="009748DF">
      <w:pPr>
        <w:keepNext/>
        <w:spacing w:before="240" w:line="240" w:lineRule="auto"/>
      </w:pPr>
      <w:r w:rsidRPr="00026FF3">
        <w:rPr>
          <w:b/>
        </w:rPr>
        <w:t>CAMPHOR</w:t>
      </w:r>
      <w:r w:rsidRPr="00026FF3">
        <w:rPr>
          <w:b/>
        </w:rPr>
        <w:br/>
      </w:r>
      <w:r w:rsidRPr="00026FF3">
        <w:t>cross reference: ESSENTIAL OILS, LAVANDIN OIL, ROSEMARY OIL, SHUI OIL</w:t>
      </w:r>
    </w:p>
    <w:p w14:paraId="7A90C8B9"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1F716677" w14:textId="77777777" w:rsidR="009748DF" w:rsidRPr="00026FF3" w:rsidRDefault="009748DF" w:rsidP="009748DF">
      <w:pPr>
        <w:keepNext/>
        <w:spacing w:before="240" w:line="240" w:lineRule="auto"/>
      </w:pPr>
      <w:r w:rsidRPr="00026FF3">
        <w:rPr>
          <w:b/>
        </w:rPr>
        <w:t>CAMPHORATED OIL</w:t>
      </w:r>
    </w:p>
    <w:p w14:paraId="5C74A431" w14:textId="77777777" w:rsidR="009748DF" w:rsidRPr="00026FF3" w:rsidRDefault="001F6281" w:rsidP="009748DF">
      <w:r w:rsidRPr="00026FF3">
        <w:t>Schedule 4</w:t>
      </w:r>
    </w:p>
    <w:p w14:paraId="01CBD827" w14:textId="77777777" w:rsidR="009748DF" w:rsidRPr="00026FF3" w:rsidRDefault="009748DF" w:rsidP="009748DF">
      <w:pPr>
        <w:keepNext/>
        <w:spacing w:before="240" w:line="240" w:lineRule="auto"/>
      </w:pPr>
      <w:r w:rsidRPr="00026FF3">
        <w:rPr>
          <w:b/>
        </w:rPr>
        <w:t>CAMPHOTAMIDE</w:t>
      </w:r>
    </w:p>
    <w:p w14:paraId="042FF64F" w14:textId="77777777" w:rsidR="009748DF" w:rsidRPr="00026FF3" w:rsidRDefault="001F6281" w:rsidP="009748DF">
      <w:r w:rsidRPr="00026FF3">
        <w:t>Schedule 4</w:t>
      </w:r>
    </w:p>
    <w:p w14:paraId="3F08F9A3" w14:textId="77777777" w:rsidR="009748DF" w:rsidRPr="00026FF3" w:rsidRDefault="009748DF" w:rsidP="009748DF">
      <w:pPr>
        <w:keepNext/>
        <w:spacing w:before="240" w:line="240" w:lineRule="auto"/>
      </w:pPr>
      <w:r w:rsidRPr="00026FF3">
        <w:rPr>
          <w:b/>
        </w:rPr>
        <w:t>CANAGLIFLOZIN</w:t>
      </w:r>
    </w:p>
    <w:p w14:paraId="565DB0E1" w14:textId="77777777" w:rsidR="009748DF" w:rsidRPr="00026FF3" w:rsidRDefault="001F6281" w:rsidP="009748DF">
      <w:r w:rsidRPr="00026FF3">
        <w:t>Schedule 4</w:t>
      </w:r>
    </w:p>
    <w:p w14:paraId="63578E03" w14:textId="77777777" w:rsidR="009748DF" w:rsidRPr="00026FF3" w:rsidRDefault="009748DF" w:rsidP="009748DF">
      <w:pPr>
        <w:keepNext/>
        <w:spacing w:before="240" w:line="240" w:lineRule="auto"/>
      </w:pPr>
      <w:r w:rsidRPr="00026FF3">
        <w:rPr>
          <w:b/>
        </w:rPr>
        <w:t>CANAKINUMAB</w:t>
      </w:r>
    </w:p>
    <w:p w14:paraId="30F006F8" w14:textId="77777777" w:rsidR="009748DF" w:rsidRPr="00026FF3" w:rsidRDefault="001F6281" w:rsidP="009748DF">
      <w:r w:rsidRPr="00026FF3">
        <w:t>Schedule 4</w:t>
      </w:r>
    </w:p>
    <w:p w14:paraId="034837EE" w14:textId="77777777" w:rsidR="009748DF" w:rsidRPr="00026FF3" w:rsidRDefault="009748DF" w:rsidP="009748DF">
      <w:pPr>
        <w:keepNext/>
        <w:spacing w:before="240" w:line="240" w:lineRule="auto"/>
      </w:pPr>
      <w:r w:rsidRPr="00026FF3">
        <w:rPr>
          <w:b/>
        </w:rPr>
        <w:t>CANDESARTAN CILEXETIL</w:t>
      </w:r>
    </w:p>
    <w:p w14:paraId="04966527" w14:textId="77777777" w:rsidR="009748DF" w:rsidRPr="00026FF3" w:rsidRDefault="001F6281" w:rsidP="009748DF">
      <w:r w:rsidRPr="00026FF3">
        <w:t>Schedule 4</w:t>
      </w:r>
    </w:p>
    <w:p w14:paraId="18B34BC9" w14:textId="77777777" w:rsidR="009748DF" w:rsidRPr="00026FF3" w:rsidRDefault="009748DF" w:rsidP="009748DF">
      <w:pPr>
        <w:keepNext/>
        <w:spacing w:before="240" w:line="240" w:lineRule="auto"/>
      </w:pPr>
      <w:r w:rsidRPr="00026FF3">
        <w:rPr>
          <w:b/>
        </w:rPr>
        <w:t>CANDICIDIN</w:t>
      </w:r>
    </w:p>
    <w:p w14:paraId="316F147C" w14:textId="77777777" w:rsidR="009748DF" w:rsidRPr="00026FF3" w:rsidRDefault="001F6281" w:rsidP="009748DF">
      <w:r w:rsidRPr="00026FF3">
        <w:t>Schedule 4</w:t>
      </w:r>
    </w:p>
    <w:p w14:paraId="0D71A5AA" w14:textId="77777777" w:rsidR="009748DF" w:rsidRPr="00026FF3" w:rsidRDefault="009748DF" w:rsidP="009748DF">
      <w:pPr>
        <w:keepNext/>
        <w:spacing w:before="240" w:line="240" w:lineRule="auto"/>
      </w:pPr>
      <w:r w:rsidRPr="00026FF3">
        <w:rPr>
          <w:b/>
        </w:rPr>
        <w:t>CANINE TICK ANTI</w:t>
      </w:r>
      <w:r w:rsidR="00026FF3">
        <w:rPr>
          <w:b/>
        </w:rPr>
        <w:noBreakHyphen/>
      </w:r>
      <w:r w:rsidRPr="00026FF3">
        <w:rPr>
          <w:b/>
        </w:rPr>
        <w:t>SERUM</w:t>
      </w:r>
    </w:p>
    <w:p w14:paraId="5BED26F6" w14:textId="77777777" w:rsidR="009748DF" w:rsidRPr="00026FF3" w:rsidRDefault="001F6281" w:rsidP="009748DF">
      <w:r w:rsidRPr="00026FF3">
        <w:t>Schedule 4</w:t>
      </w:r>
    </w:p>
    <w:p w14:paraId="33FC9667" w14:textId="77777777" w:rsidR="009748DF" w:rsidRPr="00026FF3" w:rsidRDefault="009748DF" w:rsidP="009748DF">
      <w:pPr>
        <w:keepNext/>
        <w:spacing w:before="240" w:line="240" w:lineRule="auto"/>
      </w:pPr>
      <w:r w:rsidRPr="00026FF3">
        <w:rPr>
          <w:b/>
        </w:rPr>
        <w:t>CANNABICHROMENE</w:t>
      </w:r>
      <w:r w:rsidRPr="00026FF3">
        <w:rPr>
          <w:b/>
        </w:rPr>
        <w:br/>
      </w:r>
      <w:r w:rsidRPr="00026FF3">
        <w:t>cross reference: NABIXIMOLS, CANNABIS, TETRAHYDROCANNABINOLS</w:t>
      </w:r>
    </w:p>
    <w:p w14:paraId="7C22C648" w14:textId="77777777" w:rsidR="009748DF" w:rsidRPr="00026FF3" w:rsidRDefault="009748DF" w:rsidP="009748DF">
      <w:pPr>
        <w:keepNext/>
        <w:spacing w:before="240" w:line="240" w:lineRule="auto"/>
        <w:rPr>
          <w:b/>
        </w:rPr>
      </w:pPr>
      <w:r w:rsidRPr="00026FF3">
        <w:rPr>
          <w:b/>
        </w:rPr>
        <w:t>CANNABIDIOL</w:t>
      </w:r>
      <w:r w:rsidRPr="00026FF3">
        <w:rPr>
          <w:b/>
        </w:rPr>
        <w:br/>
      </w:r>
      <w:r w:rsidRPr="00026FF3">
        <w:t>cross reference: NABIXIMOLS, CANNABIS, TETRAHYDROCANNABINOLS</w:t>
      </w:r>
    </w:p>
    <w:p w14:paraId="5D1DA254" w14:textId="77777777" w:rsidR="009748DF" w:rsidRPr="00026FF3" w:rsidRDefault="001F6281" w:rsidP="009748DF">
      <w:r w:rsidRPr="00026FF3">
        <w:t>Schedule 4</w:t>
      </w:r>
      <w:r w:rsidR="009748DF" w:rsidRPr="00026FF3">
        <w:br/>
      </w:r>
      <w:r w:rsidRPr="00026FF3">
        <w:t>Schedule 3</w:t>
      </w:r>
      <w:r w:rsidR="009748DF" w:rsidRPr="00026FF3">
        <w:br/>
        <w:t xml:space="preserve">Appendix F, </w:t>
      </w:r>
      <w:r w:rsidRPr="00026FF3">
        <w:t>clause 4</w:t>
      </w:r>
    </w:p>
    <w:p w14:paraId="54E95931" w14:textId="77777777" w:rsidR="009748DF" w:rsidRPr="00026FF3" w:rsidRDefault="009748DF" w:rsidP="009748DF">
      <w:pPr>
        <w:keepNext/>
        <w:spacing w:before="240" w:line="240" w:lineRule="auto"/>
        <w:rPr>
          <w:b/>
        </w:rPr>
      </w:pPr>
      <w:r w:rsidRPr="00026FF3">
        <w:rPr>
          <w:b/>
        </w:rPr>
        <w:t>CANNABIDIOLIC ACID</w:t>
      </w:r>
      <w:r w:rsidRPr="00026FF3">
        <w:rPr>
          <w:b/>
        </w:rPr>
        <w:br/>
      </w:r>
      <w:r w:rsidRPr="00026FF3">
        <w:t>cross reference: NABIXIMOLS, CANNABIS, TETRAHYDROCANNABINOLS</w:t>
      </w:r>
    </w:p>
    <w:p w14:paraId="170F7D20" w14:textId="77777777" w:rsidR="009748DF" w:rsidRPr="00026FF3" w:rsidRDefault="009748DF" w:rsidP="009748DF">
      <w:pPr>
        <w:keepNext/>
        <w:spacing w:before="240" w:line="240" w:lineRule="auto"/>
        <w:rPr>
          <w:b/>
        </w:rPr>
      </w:pPr>
      <w:r w:rsidRPr="00026FF3">
        <w:rPr>
          <w:b/>
        </w:rPr>
        <w:t>CANNABIDIVAROL</w:t>
      </w:r>
      <w:r w:rsidRPr="00026FF3">
        <w:rPr>
          <w:b/>
        </w:rPr>
        <w:br/>
      </w:r>
      <w:r w:rsidRPr="00026FF3">
        <w:t>cross reference: NABIXIMOLS, CANNABIS, TETRAHYDROCANNABINOLS</w:t>
      </w:r>
    </w:p>
    <w:p w14:paraId="484003AD" w14:textId="77777777" w:rsidR="009748DF" w:rsidRPr="00026FF3" w:rsidRDefault="009748DF" w:rsidP="009748DF">
      <w:pPr>
        <w:keepNext/>
        <w:spacing w:before="240" w:line="240" w:lineRule="auto"/>
        <w:rPr>
          <w:b/>
        </w:rPr>
      </w:pPr>
      <w:r w:rsidRPr="00026FF3">
        <w:rPr>
          <w:b/>
        </w:rPr>
        <w:t>CANNABIGEROL</w:t>
      </w:r>
      <w:r w:rsidRPr="00026FF3">
        <w:rPr>
          <w:b/>
        </w:rPr>
        <w:br/>
      </w:r>
      <w:r w:rsidRPr="00026FF3">
        <w:t>cross reference: NABIXIMOLS, CANNABIS, TETRAHYDROCANNABINOLS</w:t>
      </w:r>
    </w:p>
    <w:p w14:paraId="5AD9CF86" w14:textId="77777777" w:rsidR="009748DF" w:rsidRPr="00026FF3" w:rsidRDefault="009748DF" w:rsidP="009748DF">
      <w:pPr>
        <w:keepNext/>
        <w:spacing w:before="240" w:line="240" w:lineRule="auto"/>
        <w:rPr>
          <w:b/>
        </w:rPr>
      </w:pPr>
      <w:r w:rsidRPr="00026FF3">
        <w:rPr>
          <w:b/>
        </w:rPr>
        <w:t>CANNABINOIDS</w:t>
      </w:r>
      <w:r w:rsidRPr="00026FF3">
        <w:rPr>
          <w:b/>
        </w:rPr>
        <w:br/>
      </w:r>
      <w:r w:rsidRPr="00026FF3">
        <w:t>cross reference: NABIXIMOLS, CANNABIS, TETRAHYDROCANNABINOLS</w:t>
      </w:r>
    </w:p>
    <w:p w14:paraId="70FB330D" w14:textId="77777777" w:rsidR="009748DF" w:rsidRPr="00026FF3" w:rsidRDefault="009748DF" w:rsidP="009748DF">
      <w:pPr>
        <w:keepNext/>
        <w:spacing w:before="240" w:line="240" w:lineRule="auto"/>
        <w:rPr>
          <w:b/>
        </w:rPr>
      </w:pPr>
      <w:r w:rsidRPr="00026FF3">
        <w:rPr>
          <w:b/>
        </w:rPr>
        <w:t>CANNABINOL</w:t>
      </w:r>
      <w:r w:rsidRPr="00026FF3">
        <w:rPr>
          <w:b/>
        </w:rPr>
        <w:br/>
      </w:r>
      <w:r w:rsidRPr="00026FF3">
        <w:t>cross reference: NABIXIMOLS, CANNABIS, TETRAHYDROCANNABINOLS</w:t>
      </w:r>
    </w:p>
    <w:p w14:paraId="6FE25EB9" w14:textId="77777777" w:rsidR="009748DF" w:rsidRPr="00026FF3" w:rsidRDefault="009748DF" w:rsidP="009748DF">
      <w:pPr>
        <w:keepNext/>
        <w:spacing w:before="240" w:line="240" w:lineRule="auto"/>
      </w:pPr>
      <w:r w:rsidRPr="00026FF3">
        <w:rPr>
          <w:b/>
        </w:rPr>
        <w:t>CANNABIS</w:t>
      </w:r>
      <w:r w:rsidRPr="00026FF3">
        <w:rPr>
          <w:b/>
        </w:rPr>
        <w:br/>
      </w:r>
      <w:r w:rsidRPr="00026FF3">
        <w:t>cross reference: CANNABIS SATIVA, HEMP, HEMP SEED OIL, TETRAHYDROCANNABINOLS</w:t>
      </w:r>
    </w:p>
    <w:p w14:paraId="5A58D9B7" w14:textId="77777777" w:rsidR="009748DF" w:rsidRPr="00026FF3" w:rsidRDefault="009748DF" w:rsidP="009748DF">
      <w:r w:rsidRPr="00026FF3">
        <w:t>Schedule 9</w:t>
      </w:r>
      <w:r w:rsidRPr="00026FF3">
        <w:br/>
      </w:r>
      <w:r w:rsidR="001F6281" w:rsidRPr="00026FF3">
        <w:t>Schedule 8</w:t>
      </w:r>
      <w:r w:rsidRPr="00026FF3">
        <w:br/>
        <w:t>Appendix D, clause 1</w:t>
      </w:r>
      <w:r w:rsidRPr="00026FF3">
        <w:br/>
        <w:t>Appendix K, clause 1</w:t>
      </w:r>
    </w:p>
    <w:p w14:paraId="1DA51AB9" w14:textId="77777777" w:rsidR="009748DF" w:rsidRPr="00026FF3" w:rsidRDefault="009748DF" w:rsidP="009748DF">
      <w:pPr>
        <w:keepNext/>
        <w:spacing w:before="240" w:line="240" w:lineRule="auto"/>
      </w:pPr>
      <w:r w:rsidRPr="00026FF3">
        <w:rPr>
          <w:b/>
        </w:rPr>
        <w:t>CANTHARIDIN</w:t>
      </w:r>
    </w:p>
    <w:p w14:paraId="61FEEB7E" w14:textId="77777777" w:rsidR="009748DF" w:rsidRPr="00026FF3" w:rsidRDefault="001F6281" w:rsidP="009748DF">
      <w:r w:rsidRPr="00026FF3">
        <w:t>Schedule 4</w:t>
      </w:r>
      <w:r w:rsidR="009748DF" w:rsidRPr="00026FF3">
        <w:br/>
        <w:t>Appendix G, clause 1</w:t>
      </w:r>
    </w:p>
    <w:p w14:paraId="0B9D3B23" w14:textId="77777777" w:rsidR="009748DF" w:rsidRPr="00026FF3" w:rsidRDefault="009748DF" w:rsidP="009748DF">
      <w:pPr>
        <w:keepNext/>
        <w:spacing w:before="240" w:line="240" w:lineRule="auto"/>
      </w:pPr>
      <w:r w:rsidRPr="00026FF3">
        <w:rPr>
          <w:b/>
        </w:rPr>
        <w:t>CAPECITABINE</w:t>
      </w:r>
    </w:p>
    <w:p w14:paraId="29F25295" w14:textId="77777777" w:rsidR="009748DF" w:rsidRPr="00026FF3" w:rsidRDefault="001F6281" w:rsidP="009748DF">
      <w:r w:rsidRPr="00026FF3">
        <w:t>Schedule 4</w:t>
      </w:r>
    </w:p>
    <w:p w14:paraId="20B60EDC" w14:textId="4B1BC905" w:rsidR="00703A1D" w:rsidRPr="00026FF3" w:rsidRDefault="00703A1D" w:rsidP="00703A1D">
      <w:pPr>
        <w:keepNext/>
        <w:spacing w:before="240" w:line="240" w:lineRule="auto"/>
      </w:pPr>
      <w:r w:rsidRPr="00026FF3">
        <w:rPr>
          <w:b/>
        </w:rPr>
        <w:t>CAP</w:t>
      </w:r>
      <w:r>
        <w:rPr>
          <w:b/>
        </w:rPr>
        <w:t>IVASERTIB</w:t>
      </w:r>
    </w:p>
    <w:p w14:paraId="60B53ECE" w14:textId="61C94758" w:rsidR="00703A1D" w:rsidRPr="003663D8" w:rsidRDefault="00703A1D" w:rsidP="003663D8">
      <w:r w:rsidRPr="00026FF3">
        <w:t>Schedule 4</w:t>
      </w:r>
    </w:p>
    <w:p w14:paraId="5056DFB1" w14:textId="60BD7EC5" w:rsidR="009748DF" w:rsidRPr="00026FF3" w:rsidRDefault="009748DF" w:rsidP="009748DF">
      <w:pPr>
        <w:keepNext/>
        <w:spacing w:before="240" w:line="240" w:lineRule="auto"/>
      </w:pPr>
      <w:r w:rsidRPr="00026FF3">
        <w:rPr>
          <w:b/>
        </w:rPr>
        <w:t>CAPREOMYCIN</w:t>
      </w:r>
    </w:p>
    <w:p w14:paraId="2FD060AB" w14:textId="77777777" w:rsidR="009748DF" w:rsidRDefault="001F6281" w:rsidP="009748DF">
      <w:r w:rsidRPr="00026FF3">
        <w:t>Schedule 4</w:t>
      </w:r>
    </w:p>
    <w:p w14:paraId="38FC38AE" w14:textId="69CE2711" w:rsidR="002476AD" w:rsidRPr="002476AD" w:rsidRDefault="002476AD" w:rsidP="008B4C1D">
      <w:pPr>
        <w:keepNext/>
        <w:spacing w:before="240" w:line="240" w:lineRule="auto"/>
        <w:rPr>
          <w:b/>
        </w:rPr>
      </w:pPr>
      <w:r w:rsidRPr="002476AD">
        <w:rPr>
          <w:b/>
        </w:rPr>
        <w:t>CAPROMORELIN</w:t>
      </w:r>
    </w:p>
    <w:p w14:paraId="58BCC79D" w14:textId="7936E52B" w:rsidR="002476AD" w:rsidRDefault="002476AD" w:rsidP="009748DF">
      <w:r>
        <w:t>Schedule 4</w:t>
      </w:r>
    </w:p>
    <w:p w14:paraId="4A6AABDA" w14:textId="110EF001" w:rsidR="002476AD" w:rsidRPr="002476AD" w:rsidRDefault="002476AD" w:rsidP="009748DF">
      <w:r>
        <w:t>Appendix D, clause 5</w:t>
      </w:r>
    </w:p>
    <w:p w14:paraId="68195204" w14:textId="77777777" w:rsidR="009748DF" w:rsidRPr="00026FF3" w:rsidRDefault="009748DF" w:rsidP="009748DF">
      <w:pPr>
        <w:keepNext/>
        <w:spacing w:before="240" w:line="240" w:lineRule="auto"/>
      </w:pPr>
      <w:r w:rsidRPr="00026FF3">
        <w:rPr>
          <w:b/>
        </w:rPr>
        <w:t>CAPTAFOL</w:t>
      </w:r>
    </w:p>
    <w:p w14:paraId="2E6C51C0" w14:textId="77777777" w:rsidR="009748DF" w:rsidRPr="00026FF3" w:rsidRDefault="001F6281" w:rsidP="009748DF">
      <w:r w:rsidRPr="00026FF3">
        <w:t>Schedule 7</w:t>
      </w:r>
      <w:r w:rsidR="009748DF" w:rsidRPr="00026FF3">
        <w:br/>
        <w:t>Appendix J, clause 1</w:t>
      </w:r>
    </w:p>
    <w:p w14:paraId="0C88F49E" w14:textId="77777777" w:rsidR="009748DF" w:rsidRPr="00026FF3" w:rsidRDefault="009748DF" w:rsidP="009748DF">
      <w:pPr>
        <w:keepNext/>
        <w:spacing w:before="240" w:line="240" w:lineRule="auto"/>
      </w:pPr>
      <w:r w:rsidRPr="00026FF3">
        <w:rPr>
          <w:b/>
        </w:rPr>
        <w:t>CAPTAN</w:t>
      </w:r>
    </w:p>
    <w:p w14:paraId="7D1CF7E8" w14:textId="77777777" w:rsidR="009748DF" w:rsidRPr="00026FF3" w:rsidRDefault="001F6281" w:rsidP="009748DF">
      <w:r w:rsidRPr="00026FF3">
        <w:t>Schedule 6</w:t>
      </w:r>
    </w:p>
    <w:p w14:paraId="5B5F8D6B" w14:textId="77777777" w:rsidR="009748DF" w:rsidRPr="00026FF3" w:rsidRDefault="009748DF" w:rsidP="009748DF">
      <w:pPr>
        <w:keepNext/>
        <w:spacing w:before="240" w:line="240" w:lineRule="auto"/>
      </w:pPr>
      <w:r w:rsidRPr="00026FF3">
        <w:rPr>
          <w:b/>
        </w:rPr>
        <w:t>CAPTODIAME</w:t>
      </w:r>
    </w:p>
    <w:p w14:paraId="7BC131BC" w14:textId="77777777" w:rsidR="009748DF" w:rsidRPr="00026FF3" w:rsidRDefault="001F6281" w:rsidP="009748DF">
      <w:r w:rsidRPr="00026FF3">
        <w:t>Schedule 4</w:t>
      </w:r>
    </w:p>
    <w:p w14:paraId="3D9E00C5" w14:textId="77777777" w:rsidR="009748DF" w:rsidRPr="00026FF3" w:rsidRDefault="009748DF" w:rsidP="009748DF">
      <w:pPr>
        <w:keepNext/>
        <w:spacing w:before="240" w:line="240" w:lineRule="auto"/>
      </w:pPr>
      <w:r w:rsidRPr="00026FF3">
        <w:rPr>
          <w:b/>
        </w:rPr>
        <w:t>CAPTOPRIL</w:t>
      </w:r>
    </w:p>
    <w:p w14:paraId="719048A0" w14:textId="77777777" w:rsidR="009748DF" w:rsidRPr="00026FF3" w:rsidRDefault="001F6281" w:rsidP="009748DF">
      <w:r w:rsidRPr="00026FF3">
        <w:t>Schedule 4</w:t>
      </w:r>
    </w:p>
    <w:p w14:paraId="473F11C5" w14:textId="77777777" w:rsidR="009748DF" w:rsidRPr="00026FF3" w:rsidRDefault="009748DF" w:rsidP="009748DF">
      <w:pPr>
        <w:keepNext/>
        <w:spacing w:before="240" w:line="240" w:lineRule="auto"/>
      </w:pPr>
      <w:r w:rsidRPr="00026FF3">
        <w:rPr>
          <w:b/>
        </w:rPr>
        <w:t>CAPURIDE</w:t>
      </w:r>
    </w:p>
    <w:p w14:paraId="59997EEB" w14:textId="77777777" w:rsidR="009748DF" w:rsidRPr="00026FF3" w:rsidRDefault="001F6281" w:rsidP="009748DF">
      <w:r w:rsidRPr="00026FF3">
        <w:t>Schedule 4</w:t>
      </w:r>
    </w:p>
    <w:p w14:paraId="70A6DABB" w14:textId="77777777" w:rsidR="009748DF" w:rsidRPr="00026FF3" w:rsidRDefault="009748DF" w:rsidP="009748DF">
      <w:pPr>
        <w:keepNext/>
        <w:spacing w:before="240" w:line="240" w:lineRule="auto"/>
      </w:pPr>
      <w:r w:rsidRPr="00026FF3">
        <w:rPr>
          <w:b/>
        </w:rPr>
        <w:t>CARAMIPHEN</w:t>
      </w:r>
    </w:p>
    <w:p w14:paraId="4C221E36" w14:textId="77777777" w:rsidR="009748DF" w:rsidRPr="00026FF3" w:rsidRDefault="001F6281" w:rsidP="009748DF">
      <w:r w:rsidRPr="00026FF3">
        <w:t>Schedule 4</w:t>
      </w:r>
    </w:p>
    <w:p w14:paraId="53EDD535" w14:textId="77777777" w:rsidR="009748DF" w:rsidRPr="00026FF3" w:rsidRDefault="009748DF" w:rsidP="009748DF">
      <w:pPr>
        <w:keepNext/>
        <w:spacing w:before="240" w:line="240" w:lineRule="auto"/>
      </w:pPr>
      <w:r w:rsidRPr="00026FF3">
        <w:rPr>
          <w:b/>
        </w:rPr>
        <w:t>CARBACHOL</w:t>
      </w:r>
    </w:p>
    <w:p w14:paraId="6619390E" w14:textId="77777777" w:rsidR="009748DF" w:rsidRPr="00026FF3" w:rsidRDefault="001F6281" w:rsidP="009748DF">
      <w:r w:rsidRPr="00026FF3">
        <w:t>Schedule 4</w:t>
      </w:r>
    </w:p>
    <w:p w14:paraId="70AEB004" w14:textId="77777777" w:rsidR="009748DF" w:rsidRPr="00026FF3" w:rsidRDefault="009748DF" w:rsidP="009748DF">
      <w:pPr>
        <w:keepNext/>
        <w:spacing w:before="240" w:line="240" w:lineRule="auto"/>
      </w:pPr>
      <w:r w:rsidRPr="00026FF3">
        <w:rPr>
          <w:b/>
        </w:rPr>
        <w:t>CARBADOX</w:t>
      </w:r>
    </w:p>
    <w:p w14:paraId="78A372CD" w14:textId="77777777" w:rsidR="009748DF" w:rsidRPr="00026FF3" w:rsidRDefault="001F6281" w:rsidP="009748DF">
      <w:r w:rsidRPr="00026FF3">
        <w:t>Schedule 7</w:t>
      </w:r>
      <w:r w:rsidR="009748DF" w:rsidRPr="00026FF3">
        <w:br/>
        <w:t>Appendix J, clause 1</w:t>
      </w:r>
    </w:p>
    <w:p w14:paraId="31780B4C" w14:textId="77777777" w:rsidR="009748DF" w:rsidRPr="00026FF3" w:rsidRDefault="009748DF" w:rsidP="009748DF">
      <w:pPr>
        <w:keepNext/>
        <w:spacing w:before="240" w:line="240" w:lineRule="auto"/>
      </w:pPr>
      <w:r w:rsidRPr="00026FF3">
        <w:rPr>
          <w:b/>
        </w:rPr>
        <w:t>CARBAMAZEPINE</w:t>
      </w:r>
    </w:p>
    <w:p w14:paraId="655640F1" w14:textId="77777777" w:rsidR="009748DF" w:rsidRPr="00026FF3" w:rsidRDefault="001F6281" w:rsidP="009748DF">
      <w:r w:rsidRPr="00026FF3">
        <w:t>Schedule 4</w:t>
      </w:r>
    </w:p>
    <w:p w14:paraId="390651B1" w14:textId="77777777" w:rsidR="009748DF" w:rsidRPr="00026FF3" w:rsidRDefault="009748DF" w:rsidP="009748DF">
      <w:pPr>
        <w:keepNext/>
        <w:spacing w:before="240" w:line="240" w:lineRule="auto"/>
      </w:pPr>
      <w:r w:rsidRPr="00026FF3">
        <w:rPr>
          <w:b/>
        </w:rPr>
        <w:t>CARBAMIDE PEROXIDE</w:t>
      </w:r>
    </w:p>
    <w:p w14:paraId="4B7613E2" w14:textId="3F6B9879" w:rsidR="00C1793D" w:rsidRDefault="00C1793D" w:rsidP="009748DF">
      <w:r>
        <w:t xml:space="preserve">cross reference: CAS No. </w:t>
      </w:r>
      <w:r w:rsidRPr="00C1793D">
        <w:t>124-43-6</w:t>
      </w:r>
    </w:p>
    <w:p w14:paraId="4278BB9B" w14:textId="64E8A104" w:rsidR="009748DF" w:rsidRPr="00026FF3" w:rsidRDefault="001F6281" w:rsidP="009748DF">
      <w:r w:rsidRPr="00026FF3">
        <w:t>Schedule 1</w:t>
      </w:r>
      <w:r w:rsidR="009748DF" w:rsidRPr="00026FF3">
        <w:t>0</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2CC20E04" w14:textId="77777777" w:rsidR="009748DF" w:rsidRPr="00026FF3" w:rsidRDefault="009748DF" w:rsidP="009748DF">
      <w:pPr>
        <w:keepNext/>
        <w:spacing w:before="240" w:line="240" w:lineRule="auto"/>
      </w:pPr>
      <w:r w:rsidRPr="00026FF3">
        <w:rPr>
          <w:b/>
        </w:rPr>
        <w:t>CARBARYL</w:t>
      </w:r>
    </w:p>
    <w:p w14:paraId="2BA067BA"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p>
    <w:p w14:paraId="43B80DDB" w14:textId="77777777" w:rsidR="009748DF" w:rsidRPr="00026FF3" w:rsidRDefault="009748DF" w:rsidP="009748DF">
      <w:pPr>
        <w:keepNext/>
        <w:spacing w:before="240" w:line="240" w:lineRule="auto"/>
      </w:pPr>
      <w:r w:rsidRPr="00026FF3">
        <w:rPr>
          <w:b/>
        </w:rPr>
        <w:t>CARBAZOCHROME</w:t>
      </w:r>
    </w:p>
    <w:p w14:paraId="06F868BF" w14:textId="77777777" w:rsidR="009748DF" w:rsidRPr="00026FF3" w:rsidRDefault="001F6281" w:rsidP="009748DF">
      <w:r w:rsidRPr="00026FF3">
        <w:t>Schedule 4</w:t>
      </w:r>
    </w:p>
    <w:p w14:paraId="02D7273B" w14:textId="77777777" w:rsidR="009748DF" w:rsidRPr="00026FF3" w:rsidRDefault="009748DF" w:rsidP="009748DF">
      <w:pPr>
        <w:keepNext/>
        <w:spacing w:before="240" w:line="240" w:lineRule="auto"/>
      </w:pPr>
      <w:r w:rsidRPr="00026FF3">
        <w:rPr>
          <w:b/>
        </w:rPr>
        <w:t>CARBENDAZIM</w:t>
      </w:r>
    </w:p>
    <w:p w14:paraId="1308AC9F" w14:textId="77777777" w:rsidR="009748DF" w:rsidRPr="00026FF3" w:rsidRDefault="001F6281" w:rsidP="009748DF">
      <w:r w:rsidRPr="00026FF3">
        <w:t>Schedule 7</w:t>
      </w:r>
    </w:p>
    <w:p w14:paraId="4ED30D5B" w14:textId="77777777" w:rsidR="009748DF" w:rsidRPr="00026FF3" w:rsidRDefault="009748DF" w:rsidP="009748DF">
      <w:pPr>
        <w:keepNext/>
        <w:spacing w:before="240" w:line="240" w:lineRule="auto"/>
      </w:pPr>
      <w:r w:rsidRPr="00026FF3">
        <w:rPr>
          <w:b/>
        </w:rPr>
        <w:t>CARBENICILLIN</w:t>
      </w:r>
    </w:p>
    <w:p w14:paraId="11B43261" w14:textId="77777777" w:rsidR="009748DF" w:rsidRPr="00026FF3" w:rsidRDefault="001F6281" w:rsidP="009748DF">
      <w:r w:rsidRPr="00026FF3">
        <w:t>Schedule 4</w:t>
      </w:r>
    </w:p>
    <w:p w14:paraId="48FD704E" w14:textId="77777777" w:rsidR="009748DF" w:rsidRPr="00026FF3" w:rsidRDefault="009748DF" w:rsidP="009748DF">
      <w:pPr>
        <w:keepNext/>
        <w:spacing w:before="240" w:line="240" w:lineRule="auto"/>
      </w:pPr>
      <w:r w:rsidRPr="00026FF3">
        <w:rPr>
          <w:b/>
        </w:rPr>
        <w:t>CARBENOXOLONE</w:t>
      </w:r>
    </w:p>
    <w:p w14:paraId="3DCA3B99" w14:textId="77777777" w:rsidR="009748DF" w:rsidRPr="00026FF3" w:rsidRDefault="001F6281" w:rsidP="009748DF">
      <w:r w:rsidRPr="00026FF3">
        <w:t>Schedule 4</w:t>
      </w:r>
    </w:p>
    <w:p w14:paraId="125D3F91" w14:textId="77777777" w:rsidR="009748DF" w:rsidRPr="00026FF3" w:rsidRDefault="009748DF" w:rsidP="009748DF">
      <w:pPr>
        <w:keepNext/>
        <w:spacing w:before="240" w:line="240" w:lineRule="auto"/>
      </w:pPr>
      <w:r w:rsidRPr="00026FF3">
        <w:rPr>
          <w:b/>
        </w:rPr>
        <w:t>CARBETAMIDE</w:t>
      </w:r>
    </w:p>
    <w:p w14:paraId="1E5C4F21" w14:textId="77777777" w:rsidR="009748DF" w:rsidRPr="00026FF3" w:rsidRDefault="001F6281" w:rsidP="009748DF">
      <w:r w:rsidRPr="00026FF3">
        <w:t>Schedule 6</w:t>
      </w:r>
    </w:p>
    <w:p w14:paraId="56547A55" w14:textId="77777777" w:rsidR="009748DF" w:rsidRPr="00026FF3" w:rsidRDefault="009748DF" w:rsidP="009748DF">
      <w:pPr>
        <w:keepNext/>
        <w:spacing w:before="240" w:line="240" w:lineRule="auto"/>
      </w:pPr>
      <w:r w:rsidRPr="00026FF3">
        <w:rPr>
          <w:b/>
        </w:rPr>
        <w:t>CARBETAPENTANE</w:t>
      </w:r>
    </w:p>
    <w:p w14:paraId="01E5E473" w14:textId="77777777" w:rsidR="009748DF" w:rsidRPr="00026FF3" w:rsidRDefault="001F6281" w:rsidP="009748DF">
      <w:r w:rsidRPr="00026FF3">
        <w:t>Schedule 2</w:t>
      </w:r>
    </w:p>
    <w:p w14:paraId="6B79D3E3" w14:textId="77777777" w:rsidR="009748DF" w:rsidRPr="00026FF3" w:rsidRDefault="009748DF" w:rsidP="009748DF">
      <w:pPr>
        <w:keepNext/>
        <w:spacing w:before="240" w:line="240" w:lineRule="auto"/>
      </w:pPr>
      <w:r w:rsidRPr="00026FF3">
        <w:rPr>
          <w:b/>
        </w:rPr>
        <w:t>CARBETOCIN</w:t>
      </w:r>
    </w:p>
    <w:p w14:paraId="3BC28994" w14:textId="77777777" w:rsidR="009748DF" w:rsidRPr="00026FF3" w:rsidRDefault="001F6281" w:rsidP="009748DF">
      <w:r w:rsidRPr="00026FF3">
        <w:t>Schedule 4</w:t>
      </w:r>
    </w:p>
    <w:p w14:paraId="3124C2B7" w14:textId="77777777" w:rsidR="009748DF" w:rsidRPr="00026FF3" w:rsidRDefault="009748DF" w:rsidP="009748DF">
      <w:pPr>
        <w:keepNext/>
        <w:spacing w:before="240" w:line="240" w:lineRule="auto"/>
      </w:pPr>
      <w:r w:rsidRPr="00026FF3">
        <w:rPr>
          <w:b/>
        </w:rPr>
        <w:t>CARBIDOPA</w:t>
      </w:r>
    </w:p>
    <w:p w14:paraId="6A4EB90D" w14:textId="77777777" w:rsidR="009748DF" w:rsidRPr="00026FF3" w:rsidRDefault="001F6281" w:rsidP="009748DF">
      <w:r w:rsidRPr="00026FF3">
        <w:t>Schedule 4</w:t>
      </w:r>
    </w:p>
    <w:p w14:paraId="691E0801" w14:textId="77777777" w:rsidR="009748DF" w:rsidRPr="00026FF3" w:rsidRDefault="009748DF" w:rsidP="009748DF">
      <w:pPr>
        <w:keepNext/>
        <w:spacing w:before="240" w:line="240" w:lineRule="auto"/>
      </w:pPr>
      <w:r w:rsidRPr="00026FF3">
        <w:rPr>
          <w:b/>
        </w:rPr>
        <w:t>CARBIMAZOLE</w:t>
      </w:r>
    </w:p>
    <w:p w14:paraId="4025F7DD" w14:textId="77777777" w:rsidR="009748DF" w:rsidRPr="00026FF3" w:rsidRDefault="001F6281" w:rsidP="009748DF">
      <w:r w:rsidRPr="00026FF3">
        <w:t>Schedule 4</w:t>
      </w:r>
    </w:p>
    <w:p w14:paraId="0BA2A989" w14:textId="77777777" w:rsidR="009748DF" w:rsidRPr="00026FF3" w:rsidRDefault="009748DF" w:rsidP="009748DF">
      <w:pPr>
        <w:keepNext/>
        <w:spacing w:before="240" w:line="240" w:lineRule="auto"/>
      </w:pPr>
      <w:r w:rsidRPr="00026FF3">
        <w:rPr>
          <w:b/>
        </w:rPr>
        <w:t>CARBOCISTEINE</w:t>
      </w:r>
    </w:p>
    <w:p w14:paraId="7A4EB4D9" w14:textId="77777777" w:rsidR="009748DF" w:rsidRPr="00026FF3" w:rsidRDefault="001F6281" w:rsidP="009748DF">
      <w:r w:rsidRPr="00026FF3">
        <w:t>Schedule 2</w:t>
      </w:r>
    </w:p>
    <w:p w14:paraId="387CDEFF" w14:textId="77777777" w:rsidR="009748DF" w:rsidRPr="00026FF3" w:rsidRDefault="009748DF" w:rsidP="009748DF">
      <w:pPr>
        <w:keepNext/>
        <w:spacing w:before="240" w:line="240" w:lineRule="auto"/>
      </w:pPr>
      <w:r w:rsidRPr="00026FF3">
        <w:rPr>
          <w:b/>
        </w:rPr>
        <w:t>CARBOCROMEN</w:t>
      </w:r>
    </w:p>
    <w:p w14:paraId="2983A159" w14:textId="77777777" w:rsidR="009748DF" w:rsidRPr="00026FF3" w:rsidRDefault="001F6281" w:rsidP="009748DF">
      <w:r w:rsidRPr="00026FF3">
        <w:t>Schedule 4</w:t>
      </w:r>
    </w:p>
    <w:p w14:paraId="39D19C76" w14:textId="77777777" w:rsidR="009748DF" w:rsidRPr="00026FF3" w:rsidRDefault="009748DF" w:rsidP="009748DF">
      <w:pPr>
        <w:keepNext/>
        <w:spacing w:before="240" w:line="240" w:lineRule="auto"/>
        <w:rPr>
          <w:b/>
        </w:rPr>
      </w:pPr>
      <w:r w:rsidRPr="00026FF3">
        <w:rPr>
          <w:b/>
        </w:rPr>
        <w:t>CARBOFURAN</w:t>
      </w:r>
    </w:p>
    <w:p w14:paraId="396C3F7F" w14:textId="77777777" w:rsidR="009748DF" w:rsidRPr="00026FF3" w:rsidRDefault="001F6281" w:rsidP="009748DF">
      <w:pPr>
        <w:rPr>
          <w:b/>
        </w:rPr>
      </w:pPr>
      <w:r w:rsidRPr="00026FF3">
        <w:t>Schedule 7</w:t>
      </w:r>
    </w:p>
    <w:p w14:paraId="08CCC2CE" w14:textId="77777777" w:rsidR="009748DF" w:rsidRPr="00026FF3" w:rsidRDefault="009748DF" w:rsidP="009748DF">
      <w:pPr>
        <w:keepNext/>
        <w:spacing w:before="240" w:line="240" w:lineRule="auto"/>
        <w:rPr>
          <w:b/>
        </w:rPr>
      </w:pPr>
      <w:r w:rsidRPr="00026FF3">
        <w:rPr>
          <w:b/>
        </w:rPr>
        <w:t>CARBON DISULFIDE</w:t>
      </w:r>
    </w:p>
    <w:p w14:paraId="325A203E" w14:textId="77777777" w:rsidR="009748DF" w:rsidRPr="00026FF3" w:rsidRDefault="001F6281" w:rsidP="009748DF">
      <w:r w:rsidRPr="00026FF3">
        <w:t>Schedule 6</w:t>
      </w:r>
      <w:r w:rsidR="009748DF" w:rsidRPr="00026FF3">
        <w:br/>
        <w:t xml:space="preserve">Appendix E, </w:t>
      </w:r>
      <w:r w:rsidRPr="00026FF3">
        <w:t>clause 3</w:t>
      </w:r>
    </w:p>
    <w:p w14:paraId="4693C855" w14:textId="77777777" w:rsidR="009748DF" w:rsidRPr="00026FF3" w:rsidRDefault="009748DF" w:rsidP="009748DF">
      <w:pPr>
        <w:keepNext/>
        <w:spacing w:before="240" w:line="240" w:lineRule="auto"/>
      </w:pPr>
      <w:r w:rsidRPr="00026FF3">
        <w:rPr>
          <w:b/>
        </w:rPr>
        <w:t>CARBON TETRACHLORIDE</w:t>
      </w:r>
    </w:p>
    <w:p w14:paraId="2E794E9B" w14:textId="77777777" w:rsidR="009748DF" w:rsidRPr="00026FF3" w:rsidRDefault="001F6281" w:rsidP="009748DF">
      <w:r w:rsidRPr="00026FF3">
        <w:t>Schedule 7</w:t>
      </w:r>
      <w:r w:rsidR="009748DF" w:rsidRPr="00026FF3">
        <w:br/>
        <w:t xml:space="preserve">Appendix E, </w:t>
      </w:r>
      <w:r w:rsidRPr="00026FF3">
        <w:t>clause 3</w:t>
      </w:r>
      <w:r w:rsidR="009748DF" w:rsidRPr="00026FF3">
        <w:br/>
        <w:t xml:space="preserve">Appendix F, </w:t>
      </w:r>
      <w:r w:rsidRPr="00026FF3">
        <w:t>clause 4</w:t>
      </w:r>
      <w:r w:rsidR="009748DF" w:rsidRPr="00026FF3">
        <w:br/>
        <w:t>Appendix J, clause 1</w:t>
      </w:r>
    </w:p>
    <w:p w14:paraId="7EC94F18" w14:textId="77777777" w:rsidR="009748DF" w:rsidRPr="00026FF3" w:rsidRDefault="009748DF" w:rsidP="009748DF">
      <w:pPr>
        <w:keepNext/>
        <w:spacing w:before="240" w:line="240" w:lineRule="auto"/>
      </w:pPr>
      <w:r w:rsidRPr="00026FF3">
        <w:rPr>
          <w:b/>
        </w:rPr>
        <w:t>CARBONYL SULFIDE</w:t>
      </w:r>
    </w:p>
    <w:p w14:paraId="0BEC542B" w14:textId="77777777" w:rsidR="009748DF" w:rsidRPr="00026FF3" w:rsidRDefault="001F6281" w:rsidP="009748DF">
      <w:r w:rsidRPr="00026FF3">
        <w:t>Schedule 7</w:t>
      </w:r>
    </w:p>
    <w:p w14:paraId="0465A042" w14:textId="77777777" w:rsidR="009748DF" w:rsidRPr="00026FF3" w:rsidRDefault="009748DF" w:rsidP="009748DF">
      <w:r w:rsidRPr="00026FF3">
        <w:t>Appendix J, clause 1</w:t>
      </w:r>
    </w:p>
    <w:p w14:paraId="49C1C504" w14:textId="77777777" w:rsidR="009748DF" w:rsidRPr="00026FF3" w:rsidRDefault="009748DF" w:rsidP="009748DF">
      <w:pPr>
        <w:keepNext/>
        <w:spacing w:before="240" w:line="240" w:lineRule="auto"/>
      </w:pPr>
      <w:r w:rsidRPr="00026FF3">
        <w:rPr>
          <w:b/>
        </w:rPr>
        <w:t>CARBOPHENOTHION</w:t>
      </w:r>
    </w:p>
    <w:p w14:paraId="29AFF768" w14:textId="77777777" w:rsidR="009748DF" w:rsidRPr="00026FF3" w:rsidRDefault="001F6281" w:rsidP="009748DF">
      <w:r w:rsidRPr="00026FF3">
        <w:t>Schedule 7</w:t>
      </w:r>
    </w:p>
    <w:p w14:paraId="5EB31929" w14:textId="77777777" w:rsidR="009748DF" w:rsidRPr="00026FF3" w:rsidRDefault="009748DF" w:rsidP="009748DF">
      <w:pPr>
        <w:keepNext/>
        <w:spacing w:before="240" w:line="240" w:lineRule="auto"/>
      </w:pPr>
      <w:r w:rsidRPr="00026FF3">
        <w:rPr>
          <w:b/>
        </w:rPr>
        <w:t>CARBOPLATIN</w:t>
      </w:r>
    </w:p>
    <w:p w14:paraId="17D92592" w14:textId="77777777" w:rsidR="009748DF" w:rsidRPr="00026FF3" w:rsidRDefault="001F6281" w:rsidP="009748DF">
      <w:r w:rsidRPr="00026FF3">
        <w:t>Schedule 4</w:t>
      </w:r>
    </w:p>
    <w:p w14:paraId="00830631" w14:textId="77777777" w:rsidR="009748DF" w:rsidRPr="00026FF3" w:rsidRDefault="009748DF" w:rsidP="009748DF">
      <w:pPr>
        <w:keepNext/>
        <w:spacing w:before="240" w:line="240" w:lineRule="auto"/>
      </w:pPr>
      <w:r w:rsidRPr="00026FF3">
        <w:rPr>
          <w:b/>
        </w:rPr>
        <w:t>CARBOPROST</w:t>
      </w:r>
    </w:p>
    <w:p w14:paraId="3D914976" w14:textId="77777777" w:rsidR="009748DF" w:rsidRPr="00026FF3" w:rsidRDefault="001F6281" w:rsidP="009748DF">
      <w:r w:rsidRPr="00026FF3">
        <w:t>Schedule 4</w:t>
      </w:r>
    </w:p>
    <w:p w14:paraId="09BC0E89" w14:textId="77777777" w:rsidR="009748DF" w:rsidRPr="00026FF3" w:rsidRDefault="009748DF" w:rsidP="009748DF">
      <w:pPr>
        <w:keepNext/>
        <w:spacing w:before="240" w:line="240" w:lineRule="auto"/>
      </w:pPr>
      <w:r w:rsidRPr="00026FF3">
        <w:rPr>
          <w:b/>
        </w:rPr>
        <w:t>CARBOSULFAN</w:t>
      </w:r>
    </w:p>
    <w:p w14:paraId="0E865478" w14:textId="77777777" w:rsidR="009748DF" w:rsidRPr="00026FF3" w:rsidRDefault="001F6281" w:rsidP="009748DF">
      <w:r w:rsidRPr="00026FF3">
        <w:t>Schedule 7</w:t>
      </w:r>
    </w:p>
    <w:p w14:paraId="526349FF" w14:textId="77777777" w:rsidR="009748DF" w:rsidRPr="00026FF3" w:rsidRDefault="009748DF" w:rsidP="009748DF">
      <w:pPr>
        <w:keepNext/>
        <w:spacing w:before="240" w:line="240" w:lineRule="auto"/>
      </w:pPr>
      <w:r w:rsidRPr="00026FF3">
        <w:rPr>
          <w:b/>
        </w:rPr>
        <w:t>CARBOXIN</w:t>
      </w:r>
    </w:p>
    <w:p w14:paraId="461AA3A3" w14:textId="77777777" w:rsidR="009748DF" w:rsidRPr="00026FF3" w:rsidRDefault="009748DF" w:rsidP="009748DF">
      <w:r w:rsidRPr="00026FF3">
        <w:t xml:space="preserve">Appendix B, </w:t>
      </w:r>
      <w:r w:rsidR="001F6281" w:rsidRPr="00026FF3">
        <w:t>clause 3</w:t>
      </w:r>
    </w:p>
    <w:p w14:paraId="0704828E" w14:textId="77777777" w:rsidR="009748DF" w:rsidRPr="00026FF3" w:rsidRDefault="009748DF" w:rsidP="009748DF">
      <w:pPr>
        <w:keepNext/>
        <w:spacing w:before="240" w:line="240" w:lineRule="auto"/>
      </w:pPr>
      <w:r w:rsidRPr="00026FF3">
        <w:rPr>
          <w:b/>
        </w:rPr>
        <w:t>CARBROMAL</w:t>
      </w:r>
    </w:p>
    <w:p w14:paraId="531128FF" w14:textId="77777777" w:rsidR="009748DF" w:rsidRPr="00026FF3" w:rsidRDefault="001F6281" w:rsidP="009748DF">
      <w:r w:rsidRPr="00026FF3">
        <w:t>Schedule 4</w:t>
      </w:r>
    </w:p>
    <w:p w14:paraId="545EAD4E" w14:textId="77777777" w:rsidR="009748DF" w:rsidRPr="00026FF3" w:rsidRDefault="009748DF" w:rsidP="009748DF">
      <w:pPr>
        <w:keepNext/>
        <w:spacing w:before="240" w:line="240" w:lineRule="auto"/>
      </w:pPr>
      <w:r w:rsidRPr="00026FF3">
        <w:rPr>
          <w:b/>
        </w:rPr>
        <w:t>CARBUTAMIDE</w:t>
      </w:r>
    </w:p>
    <w:p w14:paraId="4F2B6E0A" w14:textId="77777777" w:rsidR="009748DF" w:rsidRPr="00026FF3" w:rsidRDefault="001F6281" w:rsidP="009748DF">
      <w:r w:rsidRPr="00026FF3">
        <w:t>Schedule 4</w:t>
      </w:r>
    </w:p>
    <w:p w14:paraId="50295444" w14:textId="77777777" w:rsidR="009748DF" w:rsidRPr="00026FF3" w:rsidRDefault="009748DF" w:rsidP="009748DF">
      <w:pPr>
        <w:keepNext/>
        <w:spacing w:before="240" w:line="240" w:lineRule="auto"/>
      </w:pPr>
      <w:r w:rsidRPr="00026FF3">
        <w:rPr>
          <w:b/>
        </w:rPr>
        <w:t>CARBUTEROL</w:t>
      </w:r>
    </w:p>
    <w:p w14:paraId="5C929E5A" w14:textId="77777777" w:rsidR="009748DF" w:rsidRPr="00026FF3" w:rsidRDefault="001F6281" w:rsidP="009748DF">
      <w:r w:rsidRPr="00026FF3">
        <w:t>Schedule 4</w:t>
      </w:r>
    </w:p>
    <w:p w14:paraId="7FD1C0E0" w14:textId="77777777" w:rsidR="009748DF" w:rsidRPr="00026FF3" w:rsidRDefault="009748DF" w:rsidP="009748DF">
      <w:pPr>
        <w:keepNext/>
        <w:spacing w:before="240" w:line="240" w:lineRule="auto"/>
        <w:rPr>
          <w:b/>
        </w:rPr>
      </w:pPr>
      <w:r w:rsidRPr="00026FF3">
        <w:rPr>
          <w:b/>
        </w:rPr>
        <w:t>CARDARINE</w:t>
      </w:r>
    </w:p>
    <w:p w14:paraId="2D9DE5E4" w14:textId="02C4A403" w:rsidR="00C1793D" w:rsidRDefault="00C1793D" w:rsidP="009748DF">
      <w:r>
        <w:t xml:space="preserve">cross reference: CAS No. </w:t>
      </w:r>
      <w:r w:rsidRPr="00C1793D">
        <w:t>317318-70-0</w:t>
      </w:r>
    </w:p>
    <w:p w14:paraId="2CE15DF1" w14:textId="54C53C0F" w:rsidR="009748DF" w:rsidRPr="00026FF3" w:rsidRDefault="001F6281" w:rsidP="009748DF">
      <w:r w:rsidRPr="00026FF3">
        <w:t>Schedule 1</w:t>
      </w:r>
      <w:r w:rsidR="009748DF" w:rsidRPr="00026FF3">
        <w:t>0</w:t>
      </w:r>
    </w:p>
    <w:p w14:paraId="5CDDB719" w14:textId="77777777" w:rsidR="009748DF" w:rsidRPr="00026FF3" w:rsidRDefault="009748DF" w:rsidP="009748DF">
      <w:pPr>
        <w:keepNext/>
        <w:spacing w:before="240" w:line="240" w:lineRule="auto"/>
      </w:pPr>
      <w:r w:rsidRPr="00026FF3">
        <w:rPr>
          <w:b/>
        </w:rPr>
        <w:t>CARFENTANYL</w:t>
      </w:r>
    </w:p>
    <w:p w14:paraId="40C61E09" w14:textId="77777777" w:rsidR="009748DF" w:rsidRPr="00026FF3" w:rsidRDefault="001F6281" w:rsidP="009748DF">
      <w:r w:rsidRPr="00026FF3">
        <w:t>Schedule 8</w:t>
      </w:r>
    </w:p>
    <w:p w14:paraId="0B7B24F3" w14:textId="77777777" w:rsidR="009748DF" w:rsidRPr="00026FF3" w:rsidRDefault="009748DF" w:rsidP="009748DF">
      <w:pPr>
        <w:keepNext/>
        <w:spacing w:before="240" w:line="240" w:lineRule="auto"/>
        <w:rPr>
          <w:b/>
        </w:rPr>
      </w:pPr>
      <w:r w:rsidRPr="00026FF3">
        <w:rPr>
          <w:b/>
        </w:rPr>
        <w:t>CARFENTRAZONE</w:t>
      </w:r>
      <w:r w:rsidR="00026FF3">
        <w:rPr>
          <w:b/>
        </w:rPr>
        <w:noBreakHyphen/>
      </w:r>
      <w:r w:rsidRPr="00026FF3">
        <w:rPr>
          <w:b/>
        </w:rPr>
        <w:t>ETHYL</w:t>
      </w:r>
    </w:p>
    <w:p w14:paraId="0E45446A" w14:textId="77777777" w:rsidR="009748DF" w:rsidRPr="00026FF3" w:rsidRDefault="009748DF" w:rsidP="009748DF">
      <w:r w:rsidRPr="00026FF3">
        <w:t xml:space="preserve">Appendix B, </w:t>
      </w:r>
      <w:r w:rsidR="001F6281" w:rsidRPr="00026FF3">
        <w:t>clause 3</w:t>
      </w:r>
    </w:p>
    <w:p w14:paraId="125E4A96" w14:textId="77777777" w:rsidR="009748DF" w:rsidRPr="00026FF3" w:rsidRDefault="009748DF" w:rsidP="009748DF">
      <w:pPr>
        <w:keepNext/>
        <w:spacing w:before="240" w:line="240" w:lineRule="auto"/>
        <w:rPr>
          <w:b/>
        </w:rPr>
      </w:pPr>
      <w:r w:rsidRPr="00026FF3">
        <w:rPr>
          <w:b/>
        </w:rPr>
        <w:t>CARFILZOMIB.</w:t>
      </w:r>
    </w:p>
    <w:p w14:paraId="4660192F" w14:textId="77777777" w:rsidR="009748DF" w:rsidRPr="00026FF3" w:rsidRDefault="001F6281" w:rsidP="009748DF">
      <w:r w:rsidRPr="00026FF3">
        <w:t>Schedule 4</w:t>
      </w:r>
    </w:p>
    <w:p w14:paraId="6FB2FEDB" w14:textId="77777777" w:rsidR="009748DF" w:rsidRPr="00026FF3" w:rsidRDefault="009748DF" w:rsidP="009748DF">
      <w:pPr>
        <w:keepNext/>
        <w:spacing w:before="240" w:line="240" w:lineRule="auto"/>
        <w:rPr>
          <w:b/>
        </w:rPr>
      </w:pPr>
      <w:r w:rsidRPr="00026FF3">
        <w:rPr>
          <w:b/>
        </w:rPr>
        <w:t xml:space="preserve">CARGLUMIC ACID </w:t>
      </w:r>
    </w:p>
    <w:p w14:paraId="40E80F25" w14:textId="77777777" w:rsidR="009748DF" w:rsidRPr="00026FF3" w:rsidRDefault="001F6281" w:rsidP="009748DF">
      <w:r w:rsidRPr="00026FF3">
        <w:t>Schedule 4</w:t>
      </w:r>
    </w:p>
    <w:p w14:paraId="2199D463" w14:textId="77777777" w:rsidR="009748DF" w:rsidRPr="00026FF3" w:rsidRDefault="009748DF" w:rsidP="009748DF">
      <w:pPr>
        <w:keepNext/>
        <w:spacing w:before="240" w:line="240" w:lineRule="auto"/>
      </w:pPr>
      <w:r w:rsidRPr="00026FF3">
        <w:rPr>
          <w:b/>
        </w:rPr>
        <w:t>CARINDACILLIN</w:t>
      </w:r>
    </w:p>
    <w:p w14:paraId="25759A8E" w14:textId="77777777" w:rsidR="009748DF" w:rsidRPr="00026FF3" w:rsidRDefault="001F6281" w:rsidP="009748DF">
      <w:r w:rsidRPr="00026FF3">
        <w:t>Schedule 4</w:t>
      </w:r>
      <w:r w:rsidR="009748DF" w:rsidRPr="00026FF3">
        <w:t xml:space="preserve"> </w:t>
      </w:r>
    </w:p>
    <w:p w14:paraId="2BB70318" w14:textId="77777777" w:rsidR="009748DF" w:rsidRPr="00026FF3" w:rsidRDefault="009748DF" w:rsidP="009748DF">
      <w:pPr>
        <w:keepNext/>
        <w:spacing w:before="240" w:line="240" w:lineRule="auto"/>
        <w:rPr>
          <w:b/>
        </w:rPr>
      </w:pPr>
      <w:r w:rsidRPr="00026FF3">
        <w:rPr>
          <w:b/>
        </w:rPr>
        <w:t>CARIPRAZINE</w:t>
      </w:r>
    </w:p>
    <w:p w14:paraId="26FE6A77" w14:textId="77777777" w:rsidR="009748DF" w:rsidRPr="00026FF3" w:rsidRDefault="001F6281" w:rsidP="009748DF">
      <w:r w:rsidRPr="00026FF3">
        <w:t>Schedule 4</w:t>
      </w:r>
    </w:p>
    <w:p w14:paraId="09471A4C" w14:textId="77777777" w:rsidR="009748DF" w:rsidRPr="00026FF3" w:rsidRDefault="009748DF" w:rsidP="009748DF">
      <w:pPr>
        <w:keepNext/>
        <w:spacing w:before="240" w:line="240" w:lineRule="auto"/>
      </w:pPr>
      <w:r w:rsidRPr="00026FF3">
        <w:rPr>
          <w:b/>
        </w:rPr>
        <w:t>CARISOPRODOL</w:t>
      </w:r>
    </w:p>
    <w:p w14:paraId="07C87888" w14:textId="77777777" w:rsidR="009748DF" w:rsidRPr="00026FF3" w:rsidRDefault="001F6281" w:rsidP="009748DF">
      <w:r w:rsidRPr="00026FF3">
        <w:t>Schedule 4</w:t>
      </w:r>
    </w:p>
    <w:p w14:paraId="30C49F3F" w14:textId="77777777" w:rsidR="009748DF" w:rsidRPr="00026FF3" w:rsidRDefault="009748DF" w:rsidP="009748DF">
      <w:pPr>
        <w:keepNext/>
        <w:spacing w:before="240" w:line="240" w:lineRule="auto"/>
      </w:pPr>
      <w:r w:rsidRPr="00026FF3">
        <w:rPr>
          <w:b/>
        </w:rPr>
        <w:t>CARMUSTINE</w:t>
      </w:r>
    </w:p>
    <w:p w14:paraId="021E0351" w14:textId="77777777" w:rsidR="009748DF" w:rsidRPr="00026FF3" w:rsidRDefault="001F6281" w:rsidP="009748DF">
      <w:r w:rsidRPr="00026FF3">
        <w:t>Schedule 4</w:t>
      </w:r>
    </w:p>
    <w:p w14:paraId="5471DC38" w14:textId="77777777" w:rsidR="009748DF" w:rsidRPr="00026FF3" w:rsidRDefault="009748DF" w:rsidP="009748DF">
      <w:pPr>
        <w:keepNext/>
        <w:spacing w:before="240" w:line="240" w:lineRule="auto"/>
      </w:pPr>
      <w:r w:rsidRPr="00026FF3">
        <w:rPr>
          <w:b/>
        </w:rPr>
        <w:t>CARNIDAZOLE</w:t>
      </w:r>
    </w:p>
    <w:p w14:paraId="2F1A271D" w14:textId="77777777" w:rsidR="009748DF" w:rsidRPr="00026FF3" w:rsidRDefault="001F6281" w:rsidP="009748DF">
      <w:r w:rsidRPr="00026FF3">
        <w:t>Schedule 4</w:t>
      </w:r>
    </w:p>
    <w:p w14:paraId="195B5B0E" w14:textId="77777777" w:rsidR="009748DF" w:rsidRPr="00026FF3" w:rsidRDefault="009748DF" w:rsidP="009748DF">
      <w:pPr>
        <w:keepNext/>
        <w:spacing w:before="240" w:line="240" w:lineRule="auto"/>
      </w:pPr>
      <w:r w:rsidRPr="00026FF3">
        <w:rPr>
          <w:b/>
        </w:rPr>
        <w:t>CARPROFEN</w:t>
      </w:r>
    </w:p>
    <w:p w14:paraId="60C0E18E" w14:textId="77777777" w:rsidR="009748DF" w:rsidRPr="00026FF3" w:rsidRDefault="001F6281" w:rsidP="009748DF">
      <w:r w:rsidRPr="00026FF3">
        <w:t>Schedule 4</w:t>
      </w:r>
    </w:p>
    <w:p w14:paraId="6299EAA3" w14:textId="77777777" w:rsidR="009748DF" w:rsidRPr="00026FF3" w:rsidRDefault="009748DF" w:rsidP="009748DF">
      <w:pPr>
        <w:keepNext/>
        <w:spacing w:before="240" w:line="240" w:lineRule="auto"/>
      </w:pPr>
      <w:r w:rsidRPr="00026FF3">
        <w:rPr>
          <w:b/>
        </w:rPr>
        <w:t>CARVEDILOL</w:t>
      </w:r>
    </w:p>
    <w:p w14:paraId="45CB5830" w14:textId="77777777" w:rsidR="009748DF" w:rsidRPr="00026FF3" w:rsidRDefault="001F6281" w:rsidP="009748DF">
      <w:r w:rsidRPr="00026FF3">
        <w:t>Schedule 4</w:t>
      </w:r>
    </w:p>
    <w:p w14:paraId="250315A3" w14:textId="77777777" w:rsidR="0001515E" w:rsidRPr="00026FF3" w:rsidRDefault="0001515E" w:rsidP="009748DF">
      <w:pPr>
        <w:keepNext/>
        <w:spacing w:before="240" w:line="240" w:lineRule="auto"/>
        <w:rPr>
          <w:b/>
        </w:rPr>
      </w:pPr>
      <w:r w:rsidRPr="00026FF3">
        <w:rPr>
          <w:b/>
          <w:bCs/>
        </w:rPr>
        <w:t>CASIRIVIMAB</w:t>
      </w:r>
    </w:p>
    <w:p w14:paraId="0261CCC9" w14:textId="77777777" w:rsidR="0001515E" w:rsidRPr="00026FF3" w:rsidRDefault="0001515E" w:rsidP="0001515E">
      <w:r w:rsidRPr="00026FF3">
        <w:t>Schedule 4</w:t>
      </w:r>
    </w:p>
    <w:p w14:paraId="7CF9E1D4" w14:textId="77777777" w:rsidR="009748DF" w:rsidRPr="00026FF3" w:rsidRDefault="009748DF" w:rsidP="009748DF">
      <w:pPr>
        <w:keepNext/>
        <w:spacing w:before="240" w:line="240" w:lineRule="auto"/>
      </w:pPr>
      <w:r w:rsidRPr="00026FF3">
        <w:rPr>
          <w:b/>
        </w:rPr>
        <w:t>CASPOFUNGIN</w:t>
      </w:r>
    </w:p>
    <w:p w14:paraId="195985AB" w14:textId="77777777" w:rsidR="009748DF" w:rsidRPr="00026FF3" w:rsidRDefault="001F6281" w:rsidP="009748DF">
      <w:r w:rsidRPr="00026FF3">
        <w:t>Schedule 4</w:t>
      </w:r>
    </w:p>
    <w:p w14:paraId="1A69C112" w14:textId="77777777" w:rsidR="009748DF" w:rsidRPr="00026FF3" w:rsidRDefault="009748DF" w:rsidP="009748DF">
      <w:pPr>
        <w:keepNext/>
        <w:spacing w:before="240" w:line="240" w:lineRule="auto"/>
      </w:pPr>
      <w:r w:rsidRPr="00026FF3">
        <w:rPr>
          <w:b/>
        </w:rPr>
        <w:t>CASSIA OIL</w:t>
      </w:r>
    </w:p>
    <w:p w14:paraId="6620A21C"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0CF7EC75" w14:textId="77777777" w:rsidR="009748DF" w:rsidRPr="00026FF3" w:rsidRDefault="009748DF" w:rsidP="009748DF">
      <w:pPr>
        <w:keepNext/>
        <w:spacing w:before="240" w:line="240" w:lineRule="auto"/>
      </w:pPr>
      <w:r w:rsidRPr="00026FF3">
        <w:rPr>
          <w:b/>
        </w:rPr>
        <w:t>CASTOR OIL, MONOMALEATE</w:t>
      </w:r>
    </w:p>
    <w:p w14:paraId="1E3707A4" w14:textId="77777777" w:rsidR="009748DF" w:rsidRPr="00026FF3" w:rsidRDefault="001F6281" w:rsidP="009748DF">
      <w:r w:rsidRPr="00026FF3">
        <w:t>Schedule 6</w:t>
      </w:r>
    </w:p>
    <w:p w14:paraId="402CEED4" w14:textId="77777777" w:rsidR="009748DF" w:rsidRPr="00026FF3" w:rsidRDefault="009748DF" w:rsidP="009748DF">
      <w:pPr>
        <w:keepNext/>
        <w:spacing w:before="240" w:line="240" w:lineRule="auto"/>
      </w:pPr>
      <w:r w:rsidRPr="00026FF3">
        <w:rPr>
          <w:b/>
        </w:rPr>
        <w:t>CATHINE</w:t>
      </w:r>
    </w:p>
    <w:p w14:paraId="16D30319" w14:textId="77777777" w:rsidR="009748DF" w:rsidRPr="00026FF3" w:rsidRDefault="001F6281" w:rsidP="009748DF">
      <w:r w:rsidRPr="00026FF3">
        <w:t>Schedule 4</w:t>
      </w:r>
    </w:p>
    <w:p w14:paraId="382AA5E2" w14:textId="77777777" w:rsidR="009748DF" w:rsidRPr="00026FF3" w:rsidRDefault="009748DF" w:rsidP="009748DF">
      <w:pPr>
        <w:keepNext/>
        <w:spacing w:before="240" w:line="240" w:lineRule="auto"/>
      </w:pPr>
      <w:r w:rsidRPr="00026FF3">
        <w:rPr>
          <w:b/>
        </w:rPr>
        <w:t>CATHINONES</w:t>
      </w:r>
      <w:r w:rsidRPr="00026FF3">
        <w:rPr>
          <w:b/>
        </w:rPr>
        <w:br/>
      </w:r>
      <w:r w:rsidRPr="00026FF3">
        <w:t>cross reference: SYNTHETIC CATHINONES</w:t>
      </w:r>
    </w:p>
    <w:p w14:paraId="572A93BC" w14:textId="77777777" w:rsidR="009748DF" w:rsidRPr="00026FF3" w:rsidRDefault="009748DF" w:rsidP="009748DF">
      <w:r w:rsidRPr="00026FF3">
        <w:t>Schedule 9</w:t>
      </w:r>
    </w:p>
    <w:p w14:paraId="17727BD3" w14:textId="77777777" w:rsidR="009748DF" w:rsidRPr="00026FF3" w:rsidRDefault="009748DF" w:rsidP="009748DF">
      <w:pPr>
        <w:keepNext/>
        <w:spacing w:before="240" w:line="240" w:lineRule="auto"/>
      </w:pPr>
      <w:r w:rsidRPr="00026FF3">
        <w:rPr>
          <w:b/>
        </w:rPr>
        <w:t>CATUMAXOMAB</w:t>
      </w:r>
    </w:p>
    <w:p w14:paraId="1E05100B" w14:textId="77777777" w:rsidR="009748DF" w:rsidRPr="00026FF3" w:rsidRDefault="001F6281" w:rsidP="009748DF">
      <w:r w:rsidRPr="00026FF3">
        <w:t>Schedule 4</w:t>
      </w:r>
    </w:p>
    <w:p w14:paraId="434526ED" w14:textId="77777777" w:rsidR="009748DF" w:rsidRPr="00026FF3" w:rsidRDefault="009748DF" w:rsidP="009748DF">
      <w:pPr>
        <w:keepNext/>
        <w:spacing w:before="240" w:line="240" w:lineRule="auto"/>
        <w:rPr>
          <w:b/>
        </w:rPr>
      </w:pPr>
      <w:r w:rsidRPr="00026FF3">
        <w:rPr>
          <w:b/>
        </w:rPr>
        <w:t>CEDAZURIDINE</w:t>
      </w:r>
    </w:p>
    <w:p w14:paraId="4EF31D06" w14:textId="77777777" w:rsidR="009748DF" w:rsidRPr="00026FF3" w:rsidRDefault="001F6281" w:rsidP="009748DF">
      <w:r w:rsidRPr="00026FF3">
        <w:t>Schedule 4</w:t>
      </w:r>
    </w:p>
    <w:p w14:paraId="5FAD6198" w14:textId="77777777" w:rsidR="009748DF" w:rsidRPr="00026FF3" w:rsidRDefault="009748DF" w:rsidP="009748DF">
      <w:pPr>
        <w:keepNext/>
        <w:spacing w:before="240" w:line="240" w:lineRule="auto"/>
      </w:pPr>
      <w:r w:rsidRPr="00026FF3">
        <w:rPr>
          <w:b/>
        </w:rPr>
        <w:t>CEFACETRILE</w:t>
      </w:r>
      <w:r w:rsidRPr="00026FF3">
        <w:rPr>
          <w:b/>
        </w:rPr>
        <w:br/>
      </w:r>
      <w:r w:rsidRPr="00026FF3">
        <w:t>cross reference: CEPHACETRILE</w:t>
      </w:r>
    </w:p>
    <w:p w14:paraId="1985EC12" w14:textId="77777777" w:rsidR="009748DF" w:rsidRPr="00026FF3" w:rsidRDefault="001F6281" w:rsidP="009748DF">
      <w:r w:rsidRPr="00026FF3">
        <w:t>Schedule 4</w:t>
      </w:r>
    </w:p>
    <w:p w14:paraId="41BE3EF0" w14:textId="77777777" w:rsidR="009748DF" w:rsidRPr="00026FF3" w:rsidRDefault="009748DF" w:rsidP="009748DF">
      <w:pPr>
        <w:keepNext/>
        <w:spacing w:before="240" w:line="240" w:lineRule="auto"/>
      </w:pPr>
      <w:r w:rsidRPr="00026FF3">
        <w:rPr>
          <w:b/>
        </w:rPr>
        <w:t>CEFACLOR</w:t>
      </w:r>
    </w:p>
    <w:p w14:paraId="3A815335" w14:textId="77777777" w:rsidR="009748DF" w:rsidRPr="00026FF3" w:rsidRDefault="001F6281" w:rsidP="009748DF">
      <w:r w:rsidRPr="00026FF3">
        <w:t>Schedule 4</w:t>
      </w:r>
    </w:p>
    <w:p w14:paraId="0E61DFD0" w14:textId="77777777" w:rsidR="009748DF" w:rsidRPr="00026FF3" w:rsidRDefault="009748DF" w:rsidP="009748DF">
      <w:pPr>
        <w:keepNext/>
        <w:spacing w:before="240" w:line="240" w:lineRule="auto"/>
      </w:pPr>
      <w:r w:rsidRPr="00026FF3">
        <w:rPr>
          <w:b/>
        </w:rPr>
        <w:t>CEFADROXIL</w:t>
      </w:r>
    </w:p>
    <w:p w14:paraId="5BD3F3F2" w14:textId="77777777" w:rsidR="009748DF" w:rsidRPr="00026FF3" w:rsidRDefault="001F6281" w:rsidP="009748DF">
      <w:r w:rsidRPr="00026FF3">
        <w:t>Schedule 4</w:t>
      </w:r>
    </w:p>
    <w:p w14:paraId="6D426C65" w14:textId="77777777" w:rsidR="009748DF" w:rsidRPr="00026FF3" w:rsidRDefault="009748DF" w:rsidP="009748DF">
      <w:pPr>
        <w:keepNext/>
        <w:spacing w:before="240" w:line="240" w:lineRule="auto"/>
      </w:pPr>
      <w:r w:rsidRPr="00026FF3">
        <w:rPr>
          <w:b/>
        </w:rPr>
        <w:t>CEFALEXIN</w:t>
      </w:r>
      <w:r w:rsidRPr="00026FF3">
        <w:rPr>
          <w:b/>
        </w:rPr>
        <w:br/>
      </w:r>
      <w:r w:rsidRPr="00026FF3">
        <w:t>cross reference: CEPHALEXIN</w:t>
      </w:r>
    </w:p>
    <w:p w14:paraId="28454498" w14:textId="77777777" w:rsidR="009748DF" w:rsidRPr="00026FF3" w:rsidRDefault="001F6281" w:rsidP="009748DF">
      <w:r w:rsidRPr="00026FF3">
        <w:t>Schedule 4</w:t>
      </w:r>
    </w:p>
    <w:p w14:paraId="04655643" w14:textId="77777777" w:rsidR="009748DF" w:rsidRPr="00026FF3" w:rsidRDefault="009748DF" w:rsidP="009748DF">
      <w:pPr>
        <w:keepNext/>
        <w:spacing w:before="240" w:line="240" w:lineRule="auto"/>
      </w:pPr>
      <w:r w:rsidRPr="00026FF3">
        <w:rPr>
          <w:b/>
        </w:rPr>
        <w:t>CEFALORIDINE</w:t>
      </w:r>
      <w:r w:rsidRPr="00026FF3">
        <w:rPr>
          <w:b/>
        </w:rPr>
        <w:br/>
      </w:r>
      <w:r w:rsidRPr="00026FF3">
        <w:t>cross reference: CEPHALORIDINE</w:t>
      </w:r>
    </w:p>
    <w:p w14:paraId="3EAAF00D" w14:textId="77777777" w:rsidR="009748DF" w:rsidRPr="00026FF3" w:rsidRDefault="001F6281" w:rsidP="009748DF">
      <w:r w:rsidRPr="00026FF3">
        <w:t>Schedule 4</w:t>
      </w:r>
    </w:p>
    <w:p w14:paraId="3EC806E7" w14:textId="77777777" w:rsidR="009748DF" w:rsidRPr="00026FF3" w:rsidRDefault="009748DF" w:rsidP="009748DF">
      <w:pPr>
        <w:keepNext/>
        <w:spacing w:before="240" w:line="240" w:lineRule="auto"/>
      </w:pPr>
      <w:r w:rsidRPr="00026FF3">
        <w:rPr>
          <w:b/>
        </w:rPr>
        <w:t>CEFALOTIN</w:t>
      </w:r>
      <w:r w:rsidRPr="00026FF3">
        <w:rPr>
          <w:b/>
        </w:rPr>
        <w:br/>
      </w:r>
      <w:r w:rsidRPr="00026FF3">
        <w:t>cross reference: CEPHALOTHIN, CEFALOTHIN</w:t>
      </w:r>
    </w:p>
    <w:p w14:paraId="1ABDA024" w14:textId="77777777" w:rsidR="009748DF" w:rsidRPr="00026FF3" w:rsidRDefault="001F6281" w:rsidP="009748DF">
      <w:r w:rsidRPr="00026FF3">
        <w:t>Schedule 4</w:t>
      </w:r>
    </w:p>
    <w:p w14:paraId="77B53ED8" w14:textId="77777777" w:rsidR="009748DF" w:rsidRPr="00026FF3" w:rsidRDefault="009748DF" w:rsidP="009748DF">
      <w:pPr>
        <w:keepNext/>
        <w:spacing w:before="240" w:line="240" w:lineRule="auto"/>
      </w:pPr>
      <w:r w:rsidRPr="00026FF3">
        <w:rPr>
          <w:b/>
        </w:rPr>
        <w:t>CEFAMANDOLE</w:t>
      </w:r>
      <w:r w:rsidRPr="00026FF3">
        <w:rPr>
          <w:b/>
        </w:rPr>
        <w:br/>
      </w:r>
      <w:r w:rsidRPr="00026FF3">
        <w:t>cross reference: CEPHAMANDOLE</w:t>
      </w:r>
    </w:p>
    <w:p w14:paraId="7F38E664" w14:textId="77777777" w:rsidR="009748DF" w:rsidRPr="00026FF3" w:rsidRDefault="001F6281" w:rsidP="009748DF">
      <w:r w:rsidRPr="00026FF3">
        <w:t>Schedule 4</w:t>
      </w:r>
    </w:p>
    <w:p w14:paraId="44EB8955" w14:textId="77777777" w:rsidR="009748DF" w:rsidRPr="00026FF3" w:rsidRDefault="009748DF" w:rsidP="009748DF">
      <w:pPr>
        <w:keepNext/>
        <w:spacing w:before="240" w:line="240" w:lineRule="auto"/>
        <w:rPr>
          <w:b/>
        </w:rPr>
      </w:pPr>
      <w:r w:rsidRPr="00026FF3">
        <w:rPr>
          <w:b/>
        </w:rPr>
        <w:t>CEFAPIRIN</w:t>
      </w:r>
      <w:r w:rsidRPr="00026FF3">
        <w:rPr>
          <w:b/>
        </w:rPr>
        <w:br/>
      </w:r>
      <w:r w:rsidRPr="00026FF3">
        <w:t>cross reference: CEPHAPIRIN</w:t>
      </w:r>
    </w:p>
    <w:p w14:paraId="1B00573A" w14:textId="77777777" w:rsidR="009748DF" w:rsidRPr="00026FF3" w:rsidRDefault="001F6281" w:rsidP="009748DF">
      <w:r w:rsidRPr="00026FF3">
        <w:t>Schedule 4</w:t>
      </w:r>
    </w:p>
    <w:p w14:paraId="771EFB46" w14:textId="77777777" w:rsidR="009748DF" w:rsidRPr="00026FF3" w:rsidRDefault="009748DF" w:rsidP="009748DF">
      <w:pPr>
        <w:keepNext/>
        <w:spacing w:before="240" w:line="240" w:lineRule="auto"/>
      </w:pPr>
      <w:r w:rsidRPr="00026FF3">
        <w:rPr>
          <w:b/>
        </w:rPr>
        <w:t>CEFAZOLIN</w:t>
      </w:r>
      <w:r w:rsidRPr="00026FF3">
        <w:rPr>
          <w:b/>
        </w:rPr>
        <w:br/>
      </w:r>
      <w:r w:rsidRPr="00026FF3">
        <w:t>cross reference: CEPHAZOLIN</w:t>
      </w:r>
    </w:p>
    <w:p w14:paraId="7A9A96E6" w14:textId="77777777" w:rsidR="009748DF" w:rsidRPr="00026FF3" w:rsidRDefault="001F6281" w:rsidP="009748DF">
      <w:r w:rsidRPr="00026FF3">
        <w:t>Schedule 4</w:t>
      </w:r>
    </w:p>
    <w:p w14:paraId="179BFA1B" w14:textId="77777777" w:rsidR="009748DF" w:rsidRPr="00026FF3" w:rsidRDefault="009748DF" w:rsidP="009748DF">
      <w:pPr>
        <w:keepNext/>
        <w:spacing w:before="240" w:line="240" w:lineRule="auto"/>
      </w:pPr>
      <w:r w:rsidRPr="00026FF3">
        <w:rPr>
          <w:b/>
        </w:rPr>
        <w:t>CEFEPIME</w:t>
      </w:r>
    </w:p>
    <w:p w14:paraId="55D69DB9" w14:textId="77777777" w:rsidR="009748DF" w:rsidRPr="00026FF3" w:rsidRDefault="001F6281" w:rsidP="009748DF">
      <w:r w:rsidRPr="00026FF3">
        <w:t>Schedule 4</w:t>
      </w:r>
    </w:p>
    <w:p w14:paraId="256D99BA" w14:textId="77777777" w:rsidR="009748DF" w:rsidRPr="00026FF3" w:rsidRDefault="009748DF" w:rsidP="009748DF">
      <w:pPr>
        <w:keepNext/>
        <w:spacing w:before="240" w:line="240" w:lineRule="auto"/>
      </w:pPr>
      <w:r w:rsidRPr="00026FF3">
        <w:rPr>
          <w:b/>
        </w:rPr>
        <w:t>CEFETAMET</w:t>
      </w:r>
    </w:p>
    <w:p w14:paraId="78AF2E0A" w14:textId="77777777" w:rsidR="009748DF" w:rsidRPr="00026FF3" w:rsidRDefault="001F6281" w:rsidP="009748DF">
      <w:r w:rsidRPr="00026FF3">
        <w:t>Schedule 4</w:t>
      </w:r>
    </w:p>
    <w:p w14:paraId="73861BAF" w14:textId="77777777" w:rsidR="009748DF" w:rsidRPr="00026FF3" w:rsidRDefault="009748DF" w:rsidP="009748DF">
      <w:pPr>
        <w:keepNext/>
        <w:spacing w:before="240" w:line="240" w:lineRule="auto"/>
      </w:pPr>
      <w:r w:rsidRPr="00026FF3">
        <w:rPr>
          <w:b/>
        </w:rPr>
        <w:t>CEFIXIME</w:t>
      </w:r>
    </w:p>
    <w:p w14:paraId="7AE0F1B2" w14:textId="77777777" w:rsidR="009748DF" w:rsidRPr="00026FF3" w:rsidRDefault="001F6281" w:rsidP="009748DF">
      <w:r w:rsidRPr="00026FF3">
        <w:t>Schedule 4</w:t>
      </w:r>
    </w:p>
    <w:p w14:paraId="22A533E0" w14:textId="77777777" w:rsidR="009748DF" w:rsidRPr="00026FF3" w:rsidRDefault="009748DF" w:rsidP="009748DF">
      <w:pPr>
        <w:keepNext/>
        <w:spacing w:before="240" w:line="240" w:lineRule="auto"/>
      </w:pPr>
      <w:r w:rsidRPr="00026FF3">
        <w:rPr>
          <w:b/>
        </w:rPr>
        <w:t>CEFODIZIME</w:t>
      </w:r>
    </w:p>
    <w:p w14:paraId="36C3D5BE" w14:textId="77777777" w:rsidR="009748DF" w:rsidRPr="00026FF3" w:rsidRDefault="001F6281" w:rsidP="009748DF">
      <w:r w:rsidRPr="00026FF3">
        <w:t>Schedule 4</w:t>
      </w:r>
    </w:p>
    <w:p w14:paraId="11EBAACD" w14:textId="77777777" w:rsidR="009748DF" w:rsidRPr="00026FF3" w:rsidRDefault="009748DF" w:rsidP="009748DF">
      <w:pPr>
        <w:keepNext/>
        <w:spacing w:before="240" w:line="240" w:lineRule="auto"/>
      </w:pPr>
      <w:r w:rsidRPr="00026FF3">
        <w:rPr>
          <w:b/>
        </w:rPr>
        <w:t>CEFONICID</w:t>
      </w:r>
    </w:p>
    <w:p w14:paraId="1904269C" w14:textId="77777777" w:rsidR="009748DF" w:rsidRPr="00026FF3" w:rsidRDefault="001F6281" w:rsidP="009748DF">
      <w:r w:rsidRPr="00026FF3">
        <w:t>Schedule 4</w:t>
      </w:r>
    </w:p>
    <w:p w14:paraId="4F49E19F" w14:textId="77777777" w:rsidR="009748DF" w:rsidRPr="00026FF3" w:rsidRDefault="009748DF" w:rsidP="009748DF">
      <w:pPr>
        <w:keepNext/>
        <w:spacing w:before="240" w:line="240" w:lineRule="auto"/>
      </w:pPr>
      <w:r w:rsidRPr="00026FF3">
        <w:rPr>
          <w:b/>
        </w:rPr>
        <w:t>CEFOPERAZONE</w:t>
      </w:r>
    </w:p>
    <w:p w14:paraId="60617E61" w14:textId="77777777" w:rsidR="009748DF" w:rsidRPr="00026FF3" w:rsidRDefault="001F6281" w:rsidP="009748DF">
      <w:r w:rsidRPr="00026FF3">
        <w:t>Schedule 4</w:t>
      </w:r>
    </w:p>
    <w:p w14:paraId="173A457A" w14:textId="77777777" w:rsidR="009748DF" w:rsidRPr="00026FF3" w:rsidRDefault="009748DF" w:rsidP="009748DF">
      <w:pPr>
        <w:keepNext/>
        <w:spacing w:before="240" w:line="240" w:lineRule="auto"/>
      </w:pPr>
      <w:r w:rsidRPr="00026FF3">
        <w:rPr>
          <w:b/>
        </w:rPr>
        <w:t>CEFOTAXIME</w:t>
      </w:r>
    </w:p>
    <w:p w14:paraId="318824ED" w14:textId="77777777" w:rsidR="009748DF" w:rsidRPr="00026FF3" w:rsidRDefault="001F6281" w:rsidP="009748DF">
      <w:r w:rsidRPr="00026FF3">
        <w:t>Schedule 4</w:t>
      </w:r>
    </w:p>
    <w:p w14:paraId="4EFD5623" w14:textId="77777777" w:rsidR="009748DF" w:rsidRPr="00026FF3" w:rsidRDefault="009748DF" w:rsidP="009748DF">
      <w:pPr>
        <w:keepNext/>
        <w:spacing w:before="240" w:line="240" w:lineRule="auto"/>
      </w:pPr>
      <w:r w:rsidRPr="00026FF3">
        <w:rPr>
          <w:b/>
        </w:rPr>
        <w:t>CEFOTETAN</w:t>
      </w:r>
    </w:p>
    <w:p w14:paraId="67DE65D6" w14:textId="77777777" w:rsidR="009748DF" w:rsidRPr="00026FF3" w:rsidRDefault="001F6281" w:rsidP="009748DF">
      <w:r w:rsidRPr="00026FF3">
        <w:t>Schedule 4</w:t>
      </w:r>
    </w:p>
    <w:p w14:paraId="59F5BCE0" w14:textId="77777777" w:rsidR="009748DF" w:rsidRPr="00026FF3" w:rsidRDefault="009748DF" w:rsidP="009748DF">
      <w:pPr>
        <w:keepNext/>
        <w:spacing w:before="240" w:line="240" w:lineRule="auto"/>
      </w:pPr>
      <w:r w:rsidRPr="00026FF3">
        <w:rPr>
          <w:b/>
        </w:rPr>
        <w:t>CEFOTIAM</w:t>
      </w:r>
    </w:p>
    <w:p w14:paraId="435BBA10" w14:textId="77777777" w:rsidR="009748DF" w:rsidRPr="00026FF3" w:rsidRDefault="001F6281" w:rsidP="009748DF">
      <w:r w:rsidRPr="00026FF3">
        <w:t>Schedule 4</w:t>
      </w:r>
    </w:p>
    <w:p w14:paraId="30FDC5BD" w14:textId="77777777" w:rsidR="009748DF" w:rsidRPr="00026FF3" w:rsidRDefault="009748DF" w:rsidP="009748DF">
      <w:pPr>
        <w:keepNext/>
        <w:spacing w:before="240" w:line="240" w:lineRule="auto"/>
      </w:pPr>
      <w:r w:rsidRPr="00026FF3">
        <w:rPr>
          <w:b/>
        </w:rPr>
        <w:t>CEFOVECIN</w:t>
      </w:r>
    </w:p>
    <w:p w14:paraId="1297B9E8" w14:textId="77777777" w:rsidR="009748DF" w:rsidRPr="00026FF3" w:rsidRDefault="001F6281" w:rsidP="009748DF">
      <w:r w:rsidRPr="00026FF3">
        <w:t>Schedule 4</w:t>
      </w:r>
    </w:p>
    <w:p w14:paraId="61C3AF61" w14:textId="77777777" w:rsidR="009748DF" w:rsidRPr="00026FF3" w:rsidRDefault="009748DF" w:rsidP="009748DF">
      <w:pPr>
        <w:keepNext/>
        <w:spacing w:before="240" w:line="240" w:lineRule="auto"/>
      </w:pPr>
      <w:r w:rsidRPr="00026FF3">
        <w:rPr>
          <w:b/>
        </w:rPr>
        <w:t>CEFOXITIN</w:t>
      </w:r>
    </w:p>
    <w:p w14:paraId="2B2BFBA0" w14:textId="77777777" w:rsidR="009748DF" w:rsidRPr="00026FF3" w:rsidRDefault="001F6281" w:rsidP="009748DF">
      <w:r w:rsidRPr="00026FF3">
        <w:t>Schedule 4</w:t>
      </w:r>
    </w:p>
    <w:p w14:paraId="5160E55E" w14:textId="77777777" w:rsidR="009748DF" w:rsidRPr="00026FF3" w:rsidRDefault="009748DF" w:rsidP="009748DF">
      <w:pPr>
        <w:keepNext/>
        <w:spacing w:before="240" w:line="240" w:lineRule="auto"/>
      </w:pPr>
      <w:r w:rsidRPr="00026FF3">
        <w:rPr>
          <w:b/>
        </w:rPr>
        <w:t>CEFPIROME</w:t>
      </w:r>
    </w:p>
    <w:p w14:paraId="0D4C227D" w14:textId="77777777" w:rsidR="009748DF" w:rsidRPr="00026FF3" w:rsidRDefault="001F6281" w:rsidP="009748DF">
      <w:r w:rsidRPr="00026FF3">
        <w:t>Schedule 4</w:t>
      </w:r>
    </w:p>
    <w:p w14:paraId="3CD3D8FF" w14:textId="77777777" w:rsidR="009748DF" w:rsidRPr="00026FF3" w:rsidRDefault="009748DF" w:rsidP="009748DF">
      <w:pPr>
        <w:keepNext/>
        <w:spacing w:before="240" w:line="240" w:lineRule="auto"/>
      </w:pPr>
      <w:r w:rsidRPr="00026FF3">
        <w:rPr>
          <w:b/>
        </w:rPr>
        <w:t>CEFPODOXIME</w:t>
      </w:r>
    </w:p>
    <w:p w14:paraId="26388255" w14:textId="77777777" w:rsidR="009748DF" w:rsidRPr="00026FF3" w:rsidRDefault="001F6281" w:rsidP="009748DF">
      <w:r w:rsidRPr="00026FF3">
        <w:t>Schedule 4</w:t>
      </w:r>
    </w:p>
    <w:p w14:paraId="60ECCC98" w14:textId="77777777" w:rsidR="009748DF" w:rsidRPr="00026FF3" w:rsidRDefault="009748DF" w:rsidP="009748DF">
      <w:pPr>
        <w:keepNext/>
        <w:spacing w:before="240" w:line="240" w:lineRule="auto"/>
      </w:pPr>
      <w:r w:rsidRPr="00026FF3">
        <w:rPr>
          <w:b/>
        </w:rPr>
        <w:t>CEFQUINOME</w:t>
      </w:r>
    </w:p>
    <w:p w14:paraId="7771DBA0" w14:textId="77777777" w:rsidR="009748DF" w:rsidRPr="00026FF3" w:rsidRDefault="001F6281" w:rsidP="009748DF">
      <w:r w:rsidRPr="00026FF3">
        <w:t>Schedule 4</w:t>
      </w:r>
    </w:p>
    <w:p w14:paraId="6603855B" w14:textId="77777777" w:rsidR="009748DF" w:rsidRPr="00026FF3" w:rsidRDefault="009748DF" w:rsidP="009748DF">
      <w:pPr>
        <w:keepNext/>
        <w:spacing w:before="240" w:line="240" w:lineRule="auto"/>
      </w:pPr>
      <w:r w:rsidRPr="00026FF3">
        <w:rPr>
          <w:b/>
        </w:rPr>
        <w:t>CEFSULODIN</w:t>
      </w:r>
    </w:p>
    <w:p w14:paraId="301FD431" w14:textId="77777777" w:rsidR="009748DF" w:rsidRPr="00026FF3" w:rsidRDefault="001F6281" w:rsidP="009748DF">
      <w:r w:rsidRPr="00026FF3">
        <w:t>Schedule 4</w:t>
      </w:r>
    </w:p>
    <w:p w14:paraId="501C375D" w14:textId="77777777" w:rsidR="009748DF" w:rsidRPr="00026FF3" w:rsidRDefault="009748DF" w:rsidP="009748DF">
      <w:pPr>
        <w:keepNext/>
        <w:spacing w:before="240" w:line="240" w:lineRule="auto"/>
      </w:pPr>
      <w:r w:rsidRPr="00026FF3">
        <w:rPr>
          <w:b/>
        </w:rPr>
        <w:t>CEFTAROLINE FOSAMIL</w:t>
      </w:r>
    </w:p>
    <w:p w14:paraId="6584C346" w14:textId="77777777" w:rsidR="009748DF" w:rsidRPr="00026FF3" w:rsidRDefault="001F6281" w:rsidP="009748DF">
      <w:r w:rsidRPr="00026FF3">
        <w:t>Schedule 4</w:t>
      </w:r>
    </w:p>
    <w:p w14:paraId="31444220" w14:textId="77777777" w:rsidR="009748DF" w:rsidRPr="00026FF3" w:rsidRDefault="009748DF" w:rsidP="009748DF">
      <w:pPr>
        <w:keepNext/>
        <w:spacing w:before="240" w:line="240" w:lineRule="auto"/>
      </w:pPr>
      <w:r w:rsidRPr="00026FF3">
        <w:rPr>
          <w:b/>
        </w:rPr>
        <w:t>CEFTAZIDIME</w:t>
      </w:r>
    </w:p>
    <w:p w14:paraId="22A99C78" w14:textId="77777777" w:rsidR="009748DF" w:rsidRPr="00026FF3" w:rsidRDefault="001F6281" w:rsidP="009748DF">
      <w:r w:rsidRPr="00026FF3">
        <w:t>Schedule 4</w:t>
      </w:r>
    </w:p>
    <w:p w14:paraId="5FE46F13" w14:textId="77777777" w:rsidR="009748DF" w:rsidRPr="00026FF3" w:rsidRDefault="009748DF" w:rsidP="009748DF">
      <w:pPr>
        <w:keepNext/>
        <w:spacing w:before="240" w:line="240" w:lineRule="auto"/>
      </w:pPr>
      <w:r w:rsidRPr="00026FF3">
        <w:rPr>
          <w:b/>
        </w:rPr>
        <w:t>CEFTIBUTEN</w:t>
      </w:r>
    </w:p>
    <w:p w14:paraId="598610AE" w14:textId="77777777" w:rsidR="009748DF" w:rsidRPr="00026FF3" w:rsidRDefault="001F6281" w:rsidP="009748DF">
      <w:r w:rsidRPr="00026FF3">
        <w:t>Schedule 4</w:t>
      </w:r>
    </w:p>
    <w:p w14:paraId="073AC8D1" w14:textId="77777777" w:rsidR="009748DF" w:rsidRPr="00026FF3" w:rsidRDefault="009748DF" w:rsidP="009748DF">
      <w:pPr>
        <w:keepNext/>
        <w:spacing w:before="240" w:line="240" w:lineRule="auto"/>
      </w:pPr>
      <w:r w:rsidRPr="00026FF3">
        <w:rPr>
          <w:b/>
        </w:rPr>
        <w:t>CEFTIOFUR</w:t>
      </w:r>
    </w:p>
    <w:p w14:paraId="7536B916" w14:textId="77777777" w:rsidR="009748DF" w:rsidRPr="00026FF3" w:rsidRDefault="001F6281" w:rsidP="009748DF">
      <w:r w:rsidRPr="00026FF3">
        <w:t>Schedule 4</w:t>
      </w:r>
    </w:p>
    <w:p w14:paraId="4F6785EA" w14:textId="77777777" w:rsidR="009748DF" w:rsidRPr="00026FF3" w:rsidRDefault="009748DF" w:rsidP="009748DF">
      <w:pPr>
        <w:keepNext/>
        <w:spacing w:before="240" w:line="240" w:lineRule="auto"/>
      </w:pPr>
      <w:r w:rsidRPr="00026FF3">
        <w:rPr>
          <w:b/>
        </w:rPr>
        <w:t>CEFTRIAXONE</w:t>
      </w:r>
    </w:p>
    <w:p w14:paraId="518944D6" w14:textId="77777777" w:rsidR="009748DF" w:rsidRPr="00026FF3" w:rsidRDefault="001F6281" w:rsidP="009748DF">
      <w:r w:rsidRPr="00026FF3">
        <w:t>Schedule 4</w:t>
      </w:r>
    </w:p>
    <w:p w14:paraId="1A22B5FD" w14:textId="77777777" w:rsidR="009748DF" w:rsidRPr="00026FF3" w:rsidRDefault="009748DF" w:rsidP="009748DF">
      <w:pPr>
        <w:keepNext/>
        <w:spacing w:before="240" w:line="240" w:lineRule="auto"/>
      </w:pPr>
      <w:r w:rsidRPr="00026FF3">
        <w:rPr>
          <w:b/>
        </w:rPr>
        <w:t>CEFUROXIME</w:t>
      </w:r>
    </w:p>
    <w:p w14:paraId="40AC6222" w14:textId="77777777" w:rsidR="009748DF" w:rsidRPr="00026FF3" w:rsidRDefault="001F6281" w:rsidP="009748DF">
      <w:r w:rsidRPr="00026FF3">
        <w:t>Schedule 4</w:t>
      </w:r>
    </w:p>
    <w:p w14:paraId="303D872C" w14:textId="77777777" w:rsidR="009748DF" w:rsidRPr="00026FF3" w:rsidRDefault="009748DF" w:rsidP="009748DF">
      <w:pPr>
        <w:keepNext/>
        <w:spacing w:before="240" w:line="240" w:lineRule="auto"/>
      </w:pPr>
      <w:r w:rsidRPr="00026FF3">
        <w:rPr>
          <w:b/>
        </w:rPr>
        <w:t>CELECOXIB</w:t>
      </w:r>
    </w:p>
    <w:p w14:paraId="0C02AF85" w14:textId="1C5165F9" w:rsidR="00916133" w:rsidRPr="00026FF3" w:rsidRDefault="001F6281" w:rsidP="009748DF">
      <w:r w:rsidRPr="00026FF3">
        <w:t>Schedule 4</w:t>
      </w:r>
      <w:r w:rsidR="003436CE">
        <w:br/>
      </w:r>
      <w:r w:rsidR="00916133">
        <w:t>Schedule</w:t>
      </w:r>
      <w:r w:rsidR="00AC0489" w:rsidRPr="00026FF3">
        <w:t> </w:t>
      </w:r>
      <w:r w:rsidR="00916133">
        <w:t>3</w:t>
      </w:r>
      <w:r w:rsidR="003436CE">
        <w:br/>
      </w:r>
      <w:r w:rsidR="00916133">
        <w:t>Appendix H, clause 1</w:t>
      </w:r>
    </w:p>
    <w:p w14:paraId="57C915AC" w14:textId="77777777" w:rsidR="009748DF" w:rsidRPr="00026FF3" w:rsidRDefault="009748DF" w:rsidP="009748DF">
      <w:pPr>
        <w:keepNext/>
        <w:spacing w:before="240" w:line="240" w:lineRule="auto"/>
      </w:pPr>
      <w:r w:rsidRPr="00026FF3">
        <w:rPr>
          <w:b/>
        </w:rPr>
        <w:t>CELIPROLOL</w:t>
      </w:r>
    </w:p>
    <w:p w14:paraId="585142F8" w14:textId="77777777" w:rsidR="009748DF" w:rsidRPr="00026FF3" w:rsidRDefault="001F6281" w:rsidP="009748DF">
      <w:r w:rsidRPr="00026FF3">
        <w:t>Schedule 4</w:t>
      </w:r>
    </w:p>
    <w:p w14:paraId="40831BFB" w14:textId="77777777" w:rsidR="009748DF" w:rsidRPr="00026FF3" w:rsidRDefault="009748DF" w:rsidP="009748DF">
      <w:pPr>
        <w:keepNext/>
        <w:spacing w:before="240" w:line="240" w:lineRule="auto"/>
      </w:pPr>
      <w:r w:rsidRPr="00026FF3">
        <w:rPr>
          <w:b/>
        </w:rPr>
        <w:t>CELLULASE derived from Aspergillus niger</w:t>
      </w:r>
    </w:p>
    <w:p w14:paraId="00D537A4" w14:textId="77777777" w:rsidR="009748DF" w:rsidRPr="00026FF3" w:rsidRDefault="009748DF" w:rsidP="009748DF">
      <w:r w:rsidRPr="00026FF3">
        <w:t xml:space="preserve">Appendix B, </w:t>
      </w:r>
      <w:r w:rsidR="001F6281" w:rsidRPr="00026FF3">
        <w:t>clause 3</w:t>
      </w:r>
    </w:p>
    <w:p w14:paraId="0EC43EAF" w14:textId="77777777" w:rsidR="009748DF" w:rsidRPr="00026FF3" w:rsidRDefault="009748DF" w:rsidP="009748DF">
      <w:pPr>
        <w:keepNext/>
        <w:spacing w:before="240" w:line="240" w:lineRule="auto"/>
        <w:rPr>
          <w:b/>
        </w:rPr>
      </w:pPr>
      <w:r w:rsidRPr="00026FF3">
        <w:rPr>
          <w:b/>
        </w:rPr>
        <w:t>CENEGERMIN</w:t>
      </w:r>
    </w:p>
    <w:p w14:paraId="19A58A95" w14:textId="77777777" w:rsidR="009748DF" w:rsidRPr="00026FF3" w:rsidRDefault="001F6281" w:rsidP="009748DF">
      <w:pPr>
        <w:rPr>
          <w:szCs w:val="24"/>
        </w:rPr>
      </w:pPr>
      <w:r w:rsidRPr="00026FF3">
        <w:t>Schedule 4</w:t>
      </w:r>
    </w:p>
    <w:p w14:paraId="7EC22E49" w14:textId="77777777" w:rsidR="009748DF" w:rsidRPr="00026FF3" w:rsidRDefault="009748DF" w:rsidP="009748DF">
      <w:pPr>
        <w:keepNext/>
        <w:spacing w:before="240" w:line="240" w:lineRule="auto"/>
      </w:pPr>
      <w:r w:rsidRPr="00026FF3">
        <w:rPr>
          <w:b/>
        </w:rPr>
        <w:t>CEPHAELIS ACUMINATA</w:t>
      </w:r>
      <w:r w:rsidRPr="00026FF3">
        <w:rPr>
          <w:b/>
        </w:rPr>
        <w:br/>
      </w:r>
      <w:r w:rsidR="007E65CC" w:rsidRPr="00026FF3">
        <w:t>cross reference: IPECACUANHA, CARAPICHEA IPECACUANHA</w:t>
      </w:r>
    </w:p>
    <w:p w14:paraId="7A7698E5" w14:textId="77777777" w:rsidR="009748DF" w:rsidRPr="00026FF3" w:rsidRDefault="001F6281" w:rsidP="009748DF">
      <w:r w:rsidRPr="00026FF3">
        <w:t>Schedule 4</w:t>
      </w:r>
    </w:p>
    <w:p w14:paraId="32D480DA" w14:textId="77777777" w:rsidR="009748DF" w:rsidRPr="00026FF3" w:rsidRDefault="009748DF" w:rsidP="009748DF">
      <w:pPr>
        <w:keepNext/>
        <w:spacing w:before="240" w:line="240" w:lineRule="auto"/>
      </w:pPr>
      <w:r w:rsidRPr="00026FF3">
        <w:rPr>
          <w:b/>
        </w:rPr>
        <w:t>CEPHAELIS IPECACUANHA</w:t>
      </w:r>
      <w:r w:rsidRPr="00026FF3">
        <w:rPr>
          <w:b/>
        </w:rPr>
        <w:br/>
      </w:r>
      <w:r w:rsidR="007E65CC" w:rsidRPr="00026FF3">
        <w:t>cross reference: IPECACUANHA, CARAPICHEA IPECACUANHA</w:t>
      </w:r>
    </w:p>
    <w:p w14:paraId="1D60082F" w14:textId="77777777" w:rsidR="009748DF" w:rsidRPr="00026FF3" w:rsidRDefault="001F6281" w:rsidP="009748DF">
      <w:r w:rsidRPr="00026FF3">
        <w:t>Schedule 4</w:t>
      </w:r>
    </w:p>
    <w:p w14:paraId="0826B683" w14:textId="77777777" w:rsidR="009748DF" w:rsidRPr="00026FF3" w:rsidRDefault="009748DF" w:rsidP="009748DF">
      <w:pPr>
        <w:keepNext/>
        <w:spacing w:before="240" w:line="240" w:lineRule="auto"/>
      </w:pPr>
      <w:r w:rsidRPr="00026FF3">
        <w:rPr>
          <w:b/>
        </w:rPr>
        <w:t>CEPHALEXIN</w:t>
      </w:r>
      <w:r w:rsidRPr="00026FF3">
        <w:rPr>
          <w:b/>
        </w:rPr>
        <w:br/>
      </w:r>
      <w:r w:rsidRPr="00026FF3">
        <w:t>cross reference: CEFALEXIN</w:t>
      </w:r>
    </w:p>
    <w:p w14:paraId="50348559" w14:textId="77777777" w:rsidR="009748DF" w:rsidRPr="00026FF3" w:rsidRDefault="009748DF" w:rsidP="009748DF">
      <w:pPr>
        <w:keepNext/>
        <w:spacing w:before="240" w:line="240" w:lineRule="auto"/>
      </w:pPr>
      <w:r w:rsidRPr="00026FF3">
        <w:rPr>
          <w:b/>
        </w:rPr>
        <w:t>CEPHALONIUM</w:t>
      </w:r>
    </w:p>
    <w:p w14:paraId="09EC854C" w14:textId="77777777" w:rsidR="009748DF" w:rsidRPr="00026FF3" w:rsidRDefault="001F6281" w:rsidP="009748DF">
      <w:r w:rsidRPr="00026FF3">
        <w:t>Schedule 4</w:t>
      </w:r>
    </w:p>
    <w:p w14:paraId="51C25F8B" w14:textId="77777777" w:rsidR="009748DF" w:rsidRPr="00026FF3" w:rsidRDefault="009748DF" w:rsidP="009748DF">
      <w:pPr>
        <w:keepNext/>
        <w:spacing w:before="240" w:line="240" w:lineRule="auto"/>
      </w:pPr>
      <w:r w:rsidRPr="00026FF3">
        <w:rPr>
          <w:b/>
        </w:rPr>
        <w:t>CEPHALOTHIN</w:t>
      </w:r>
      <w:r w:rsidRPr="00026FF3">
        <w:rPr>
          <w:b/>
        </w:rPr>
        <w:br/>
      </w:r>
      <w:r w:rsidRPr="00026FF3">
        <w:t>cross reference: CEFALOTIN</w:t>
      </w:r>
    </w:p>
    <w:p w14:paraId="28D83469" w14:textId="77777777" w:rsidR="009748DF" w:rsidRPr="00026FF3" w:rsidRDefault="009748DF" w:rsidP="009748DF">
      <w:pPr>
        <w:keepNext/>
        <w:spacing w:before="240" w:line="240" w:lineRule="auto"/>
      </w:pPr>
      <w:r w:rsidRPr="00026FF3">
        <w:rPr>
          <w:b/>
        </w:rPr>
        <w:t>CEPHRADINE</w:t>
      </w:r>
    </w:p>
    <w:p w14:paraId="095F5C9E" w14:textId="77777777" w:rsidR="009748DF" w:rsidRPr="00026FF3" w:rsidRDefault="001F6281" w:rsidP="009748DF">
      <w:r w:rsidRPr="00026FF3">
        <w:t>Schedule 4</w:t>
      </w:r>
    </w:p>
    <w:p w14:paraId="2A70BCEB" w14:textId="77777777" w:rsidR="009748DF" w:rsidRPr="00026FF3" w:rsidRDefault="009748DF" w:rsidP="009748DF">
      <w:pPr>
        <w:keepNext/>
        <w:spacing w:before="240" w:line="240" w:lineRule="auto"/>
      </w:pPr>
      <w:r w:rsidRPr="00026FF3">
        <w:rPr>
          <w:b/>
        </w:rPr>
        <w:t>CERAMICS</w:t>
      </w:r>
    </w:p>
    <w:p w14:paraId="420C3A98" w14:textId="77777777" w:rsidR="009748DF" w:rsidRPr="00026FF3" w:rsidRDefault="009748DF" w:rsidP="009748DF">
      <w:r w:rsidRPr="00026FF3">
        <w:t>Appendix A, clause 1</w:t>
      </w:r>
    </w:p>
    <w:p w14:paraId="6A30AE09" w14:textId="77777777" w:rsidR="009748DF" w:rsidRPr="00026FF3" w:rsidRDefault="009748DF" w:rsidP="009748DF">
      <w:pPr>
        <w:keepNext/>
        <w:spacing w:before="240" w:line="240" w:lineRule="auto"/>
        <w:rPr>
          <w:rFonts w:eastAsia="Times New Roman" w:cs="Calibri"/>
          <w:b/>
          <w:bCs/>
          <w:lang w:eastAsia="en-AU"/>
        </w:rPr>
      </w:pPr>
      <w:r w:rsidRPr="00026FF3">
        <w:rPr>
          <w:b/>
        </w:rPr>
        <w:t>CERITINIB</w:t>
      </w:r>
    </w:p>
    <w:p w14:paraId="689180C9" w14:textId="77777777" w:rsidR="009748DF" w:rsidRPr="00026FF3" w:rsidRDefault="001F6281" w:rsidP="009748DF">
      <w:r w:rsidRPr="00026FF3">
        <w:rPr>
          <w:rFonts w:eastAsia="Times New Roman" w:cs="Calibri"/>
          <w:bCs/>
          <w:lang w:eastAsia="en-AU"/>
        </w:rPr>
        <w:t>Schedule 4</w:t>
      </w:r>
    </w:p>
    <w:p w14:paraId="31067FFA" w14:textId="77777777" w:rsidR="009748DF" w:rsidRPr="00026FF3" w:rsidRDefault="009748DF" w:rsidP="009748DF">
      <w:pPr>
        <w:keepNext/>
        <w:spacing w:before="240" w:line="240" w:lineRule="auto"/>
      </w:pPr>
      <w:r w:rsidRPr="00026FF3">
        <w:rPr>
          <w:b/>
        </w:rPr>
        <w:t>CERIVASTATIN</w:t>
      </w:r>
    </w:p>
    <w:p w14:paraId="6168754E" w14:textId="77777777" w:rsidR="009748DF" w:rsidRPr="00026FF3" w:rsidRDefault="001F6281" w:rsidP="009748DF">
      <w:r w:rsidRPr="00026FF3">
        <w:t>Schedule 4</w:t>
      </w:r>
    </w:p>
    <w:p w14:paraId="7F692938" w14:textId="77777777" w:rsidR="009748DF" w:rsidRPr="00026FF3" w:rsidRDefault="009748DF" w:rsidP="009748DF">
      <w:pPr>
        <w:keepNext/>
        <w:spacing w:before="240" w:line="240" w:lineRule="auto"/>
        <w:rPr>
          <w:b/>
        </w:rPr>
      </w:pPr>
      <w:r w:rsidRPr="00026FF3">
        <w:rPr>
          <w:b/>
        </w:rPr>
        <w:t>CERLIPONASE ALFA</w:t>
      </w:r>
    </w:p>
    <w:p w14:paraId="005F3B2A" w14:textId="77777777" w:rsidR="009748DF" w:rsidRPr="00026FF3" w:rsidRDefault="001F6281" w:rsidP="009748DF">
      <w:r w:rsidRPr="00026FF3">
        <w:t>Schedule 4</w:t>
      </w:r>
    </w:p>
    <w:p w14:paraId="606D6A6F" w14:textId="77777777" w:rsidR="009748DF" w:rsidRPr="00026FF3" w:rsidRDefault="009748DF" w:rsidP="009748DF">
      <w:pPr>
        <w:keepNext/>
        <w:spacing w:before="240" w:line="240" w:lineRule="auto"/>
        <w:rPr>
          <w:b/>
        </w:rPr>
      </w:pPr>
      <w:r w:rsidRPr="00026FF3">
        <w:rPr>
          <w:b/>
        </w:rPr>
        <w:t>CERTOLIZUMAB PEGOL</w:t>
      </w:r>
    </w:p>
    <w:p w14:paraId="60991CA9" w14:textId="77777777" w:rsidR="009748DF" w:rsidRPr="00026FF3" w:rsidRDefault="001F6281" w:rsidP="009748DF">
      <w:r w:rsidRPr="00026FF3">
        <w:t>Schedule 4</w:t>
      </w:r>
    </w:p>
    <w:p w14:paraId="6CED5CAE" w14:textId="77777777" w:rsidR="009748DF" w:rsidRPr="00026FF3" w:rsidRDefault="009748DF" w:rsidP="009748DF">
      <w:pPr>
        <w:keepNext/>
        <w:spacing w:before="240" w:line="240" w:lineRule="auto"/>
        <w:rPr>
          <w:b/>
        </w:rPr>
      </w:pPr>
      <w:r w:rsidRPr="00026FF3">
        <w:rPr>
          <w:b/>
        </w:rPr>
        <w:t>CERULETIDE</w:t>
      </w:r>
    </w:p>
    <w:p w14:paraId="69095E84" w14:textId="77777777" w:rsidR="009748DF" w:rsidRPr="00026FF3" w:rsidRDefault="001F6281" w:rsidP="009748DF">
      <w:r w:rsidRPr="00026FF3">
        <w:t>Schedule 4</w:t>
      </w:r>
    </w:p>
    <w:p w14:paraId="277BEFF5" w14:textId="77777777" w:rsidR="009748DF" w:rsidRPr="00026FF3" w:rsidRDefault="009748DF" w:rsidP="009748DF">
      <w:pPr>
        <w:keepNext/>
        <w:spacing w:before="240" w:line="240" w:lineRule="auto"/>
        <w:rPr>
          <w:b/>
        </w:rPr>
      </w:pPr>
      <w:r w:rsidRPr="00026FF3">
        <w:rPr>
          <w:b/>
        </w:rPr>
        <w:t>CETIRIZINE</w:t>
      </w:r>
    </w:p>
    <w:p w14:paraId="58B14319" w14:textId="77777777" w:rsidR="009748DF" w:rsidRPr="00026FF3" w:rsidRDefault="001F6281" w:rsidP="009748DF">
      <w:r w:rsidRPr="00026FF3">
        <w:t>Schedule 4</w:t>
      </w:r>
      <w:r w:rsidR="009748DF" w:rsidRPr="00026FF3">
        <w:br/>
      </w:r>
      <w:r w:rsidRPr="00026FF3">
        <w:t>Schedule 2</w:t>
      </w:r>
      <w:r w:rsidR="009748DF" w:rsidRPr="00026FF3">
        <w:br/>
        <w:t>Appendix K, clause 1</w:t>
      </w:r>
    </w:p>
    <w:p w14:paraId="2367FFA8" w14:textId="77777777" w:rsidR="009748DF" w:rsidRPr="00026FF3" w:rsidRDefault="009748DF" w:rsidP="009748DF">
      <w:pPr>
        <w:keepNext/>
        <w:spacing w:before="240" w:line="240" w:lineRule="auto"/>
      </w:pPr>
      <w:r w:rsidRPr="00026FF3">
        <w:rPr>
          <w:b/>
        </w:rPr>
        <w:t>CETRORELIX</w:t>
      </w:r>
    </w:p>
    <w:p w14:paraId="67C7A73F" w14:textId="77777777" w:rsidR="009748DF" w:rsidRPr="00026FF3" w:rsidRDefault="001F6281" w:rsidP="009748DF">
      <w:r w:rsidRPr="00026FF3">
        <w:t>Schedule 4</w:t>
      </w:r>
    </w:p>
    <w:p w14:paraId="71680635" w14:textId="77777777" w:rsidR="009748DF" w:rsidRPr="00026FF3" w:rsidRDefault="009748DF" w:rsidP="009748DF">
      <w:pPr>
        <w:keepNext/>
        <w:spacing w:before="240" w:line="240" w:lineRule="auto"/>
      </w:pPr>
      <w:r w:rsidRPr="00026FF3">
        <w:rPr>
          <w:b/>
        </w:rPr>
        <w:t>CETUXIMAB</w:t>
      </w:r>
    </w:p>
    <w:p w14:paraId="3EC315CA" w14:textId="77777777" w:rsidR="009748DF" w:rsidRPr="00026FF3" w:rsidRDefault="001F6281" w:rsidP="009748DF">
      <w:r w:rsidRPr="00026FF3">
        <w:t>Schedule 4</w:t>
      </w:r>
    </w:p>
    <w:p w14:paraId="5D27CE02" w14:textId="77777777" w:rsidR="009748DF" w:rsidRPr="00026FF3" w:rsidRDefault="009748DF" w:rsidP="009748DF">
      <w:pPr>
        <w:keepNext/>
        <w:spacing w:before="240" w:line="240" w:lineRule="auto"/>
      </w:pPr>
      <w:r w:rsidRPr="00026FF3">
        <w:rPr>
          <w:b/>
        </w:rPr>
        <w:t>CETYL ALCOHOL</w:t>
      </w:r>
    </w:p>
    <w:p w14:paraId="5B170495" w14:textId="77777777" w:rsidR="009748DF" w:rsidRPr="00026FF3" w:rsidRDefault="009748DF" w:rsidP="009748DF">
      <w:r w:rsidRPr="00026FF3">
        <w:t xml:space="preserve">Appendix B, </w:t>
      </w:r>
      <w:r w:rsidR="001F6281" w:rsidRPr="00026FF3">
        <w:t>clause 3</w:t>
      </w:r>
    </w:p>
    <w:p w14:paraId="1D17AA83" w14:textId="77777777" w:rsidR="009748DF" w:rsidRPr="00026FF3" w:rsidRDefault="009748DF" w:rsidP="009748DF">
      <w:pPr>
        <w:keepNext/>
        <w:spacing w:before="240" w:line="240" w:lineRule="auto"/>
      </w:pPr>
      <w:r w:rsidRPr="00026FF3">
        <w:rPr>
          <w:b/>
        </w:rPr>
        <w:t>CHAMOMILE OIL</w:t>
      </w:r>
    </w:p>
    <w:p w14:paraId="2FF52A06" w14:textId="77777777" w:rsidR="009748DF" w:rsidRPr="00026FF3" w:rsidRDefault="009748DF" w:rsidP="009748DF">
      <w:r w:rsidRPr="00026FF3">
        <w:t xml:space="preserve">Appendix B, </w:t>
      </w:r>
      <w:r w:rsidR="001F6281" w:rsidRPr="00026FF3">
        <w:t>clause 3</w:t>
      </w:r>
    </w:p>
    <w:p w14:paraId="6B59F820" w14:textId="77777777" w:rsidR="009748DF" w:rsidRPr="00026FF3" w:rsidRDefault="009748DF" w:rsidP="009748DF">
      <w:pPr>
        <w:keepNext/>
        <w:spacing w:before="240" w:line="240" w:lineRule="auto"/>
      </w:pPr>
      <w:r w:rsidRPr="00026FF3">
        <w:rPr>
          <w:b/>
        </w:rPr>
        <w:t>CHEMISTRY SETS</w:t>
      </w:r>
    </w:p>
    <w:p w14:paraId="7590DC8E" w14:textId="77777777" w:rsidR="009748DF" w:rsidRPr="00026FF3" w:rsidRDefault="009748DF" w:rsidP="009748DF">
      <w:r w:rsidRPr="00026FF3">
        <w:t>Appendix A, clause 1</w:t>
      </w:r>
    </w:p>
    <w:p w14:paraId="516A3A62" w14:textId="77777777" w:rsidR="009748DF" w:rsidRPr="00026FF3" w:rsidRDefault="009748DF" w:rsidP="009748DF">
      <w:pPr>
        <w:keepNext/>
        <w:spacing w:before="240" w:line="240" w:lineRule="auto"/>
      </w:pPr>
      <w:r w:rsidRPr="00026FF3">
        <w:rPr>
          <w:b/>
        </w:rPr>
        <w:t>CHENODEOXYCHOLIC ACID</w:t>
      </w:r>
    </w:p>
    <w:p w14:paraId="734E92BF" w14:textId="77777777" w:rsidR="009748DF" w:rsidRPr="00026FF3" w:rsidRDefault="001F6281" w:rsidP="009748DF">
      <w:r w:rsidRPr="00026FF3">
        <w:t>Schedule 4</w:t>
      </w:r>
    </w:p>
    <w:p w14:paraId="28609EBA" w14:textId="77777777" w:rsidR="009748DF" w:rsidRPr="00026FF3" w:rsidRDefault="009748DF" w:rsidP="009748DF">
      <w:pPr>
        <w:keepNext/>
        <w:spacing w:before="240" w:line="240" w:lineRule="auto"/>
      </w:pPr>
      <w:r w:rsidRPr="00026FF3">
        <w:rPr>
          <w:b/>
        </w:rPr>
        <w:t>CHINA CLAY</w:t>
      </w:r>
    </w:p>
    <w:p w14:paraId="1DB60A6F" w14:textId="77777777" w:rsidR="009748DF" w:rsidRPr="00026FF3" w:rsidRDefault="009748DF" w:rsidP="009748DF">
      <w:r w:rsidRPr="00026FF3">
        <w:t xml:space="preserve">Appendix B, </w:t>
      </w:r>
      <w:r w:rsidR="001F6281" w:rsidRPr="00026FF3">
        <w:t>clause 3</w:t>
      </w:r>
    </w:p>
    <w:p w14:paraId="6BBAF506" w14:textId="77777777" w:rsidR="009748DF" w:rsidRPr="00026FF3" w:rsidRDefault="009748DF" w:rsidP="009748DF">
      <w:pPr>
        <w:keepNext/>
        <w:spacing w:before="240" w:line="240" w:lineRule="auto"/>
      </w:pPr>
      <w:r w:rsidRPr="00026FF3">
        <w:rPr>
          <w:b/>
        </w:rPr>
        <w:t>CHLOPHEDIANOL</w:t>
      </w:r>
    </w:p>
    <w:p w14:paraId="7E56E9ED" w14:textId="77777777" w:rsidR="009748DF" w:rsidRPr="00026FF3" w:rsidRDefault="001F6281" w:rsidP="009748DF">
      <w:r w:rsidRPr="00026FF3">
        <w:t>Schedule 2</w:t>
      </w:r>
    </w:p>
    <w:p w14:paraId="675927F3" w14:textId="77777777" w:rsidR="009748DF" w:rsidRPr="00026FF3" w:rsidRDefault="009748DF" w:rsidP="009748DF">
      <w:pPr>
        <w:keepNext/>
        <w:spacing w:before="240" w:line="240" w:lineRule="auto"/>
      </w:pPr>
      <w:r w:rsidRPr="00026FF3">
        <w:rPr>
          <w:b/>
        </w:rPr>
        <w:t>CHLORAL FORMAMIDE</w:t>
      </w:r>
    </w:p>
    <w:p w14:paraId="625E830C" w14:textId="77777777" w:rsidR="009748DF" w:rsidRPr="00026FF3" w:rsidRDefault="001F6281" w:rsidP="009748DF">
      <w:r w:rsidRPr="00026FF3">
        <w:t>Schedule 4</w:t>
      </w:r>
    </w:p>
    <w:p w14:paraId="5ED6412B" w14:textId="77777777" w:rsidR="009748DF" w:rsidRPr="00026FF3" w:rsidRDefault="009748DF" w:rsidP="009748DF">
      <w:pPr>
        <w:keepNext/>
        <w:spacing w:before="240" w:line="240" w:lineRule="auto"/>
      </w:pPr>
      <w:r w:rsidRPr="00026FF3">
        <w:rPr>
          <w:b/>
        </w:rPr>
        <w:t>CHLORAL HYDRATE</w:t>
      </w:r>
    </w:p>
    <w:p w14:paraId="5C8EF858" w14:textId="77777777" w:rsidR="009748DF" w:rsidRPr="00026FF3" w:rsidRDefault="001F6281" w:rsidP="009748DF">
      <w:r w:rsidRPr="00026FF3">
        <w:t>Schedule 4</w:t>
      </w:r>
      <w:r w:rsidR="009748DF" w:rsidRPr="00026FF3">
        <w:br/>
        <w:t>Appendix K, clause 1</w:t>
      </w:r>
    </w:p>
    <w:p w14:paraId="73DA2D1E" w14:textId="77777777" w:rsidR="009748DF" w:rsidRPr="00026FF3" w:rsidRDefault="009748DF" w:rsidP="009748DF">
      <w:pPr>
        <w:keepNext/>
        <w:spacing w:before="240" w:line="240" w:lineRule="auto"/>
      </w:pPr>
      <w:r w:rsidRPr="00026FF3">
        <w:rPr>
          <w:b/>
        </w:rPr>
        <w:t>CHLORALOSE</w:t>
      </w:r>
      <w:r w:rsidRPr="00026FF3">
        <w:rPr>
          <w:b/>
        </w:rPr>
        <w:br/>
      </w:r>
      <w:r w:rsidRPr="00026FF3">
        <w:t>cross reference: ALPHA</w:t>
      </w:r>
      <w:r w:rsidR="00026FF3">
        <w:noBreakHyphen/>
      </w:r>
      <w:r w:rsidRPr="00026FF3">
        <w:t>CHLORALOSE</w:t>
      </w:r>
    </w:p>
    <w:p w14:paraId="1401E059" w14:textId="77777777" w:rsidR="009748DF" w:rsidRPr="00026FF3" w:rsidRDefault="001F6281" w:rsidP="009748DF">
      <w:r w:rsidRPr="00026FF3">
        <w:t>Schedule 6</w:t>
      </w:r>
      <w:r w:rsidR="009748DF" w:rsidRPr="00026FF3">
        <w:br/>
      </w:r>
      <w:r w:rsidRPr="00026FF3">
        <w:t>Schedule 4</w:t>
      </w:r>
    </w:p>
    <w:p w14:paraId="270860F8" w14:textId="77777777" w:rsidR="009748DF" w:rsidRPr="00026FF3" w:rsidRDefault="009748DF" w:rsidP="009748DF">
      <w:pPr>
        <w:keepNext/>
        <w:spacing w:before="240" w:line="240" w:lineRule="auto"/>
      </w:pPr>
      <w:r w:rsidRPr="00026FF3">
        <w:rPr>
          <w:b/>
        </w:rPr>
        <w:t>CHLORAMBUCIL</w:t>
      </w:r>
    </w:p>
    <w:p w14:paraId="077CCB23" w14:textId="77777777" w:rsidR="009748DF" w:rsidRPr="00026FF3" w:rsidRDefault="001F6281" w:rsidP="009748DF">
      <w:r w:rsidRPr="00026FF3">
        <w:t>Schedule 4</w:t>
      </w:r>
    </w:p>
    <w:p w14:paraId="5989A44D" w14:textId="77777777" w:rsidR="009748DF" w:rsidRPr="00026FF3" w:rsidRDefault="009748DF" w:rsidP="009748DF">
      <w:pPr>
        <w:keepNext/>
        <w:spacing w:before="240" w:line="240" w:lineRule="auto"/>
      </w:pPr>
      <w:r w:rsidRPr="00026FF3">
        <w:rPr>
          <w:b/>
        </w:rPr>
        <w:t>CHLORAMPHENICOL</w:t>
      </w:r>
    </w:p>
    <w:p w14:paraId="10710CB8" w14:textId="77777777" w:rsidR="009748DF" w:rsidRPr="00026FF3" w:rsidRDefault="001F6281" w:rsidP="009748DF">
      <w:r w:rsidRPr="00026FF3">
        <w:t>Schedule 4</w:t>
      </w:r>
      <w:r w:rsidR="009748DF" w:rsidRPr="00026FF3">
        <w:br/>
      </w:r>
      <w:r w:rsidRPr="00026FF3">
        <w:t>Schedule 3</w:t>
      </w:r>
    </w:p>
    <w:p w14:paraId="5C01B427" w14:textId="77777777" w:rsidR="009748DF" w:rsidRPr="00026FF3" w:rsidRDefault="009748DF" w:rsidP="009748DF">
      <w:pPr>
        <w:keepNext/>
        <w:spacing w:before="240" w:line="240" w:lineRule="auto"/>
      </w:pPr>
      <w:r w:rsidRPr="00026FF3">
        <w:rPr>
          <w:b/>
        </w:rPr>
        <w:t>CHLORANDROSTENOLONE</w:t>
      </w:r>
    </w:p>
    <w:p w14:paraId="486916AE" w14:textId="77777777" w:rsidR="009748DF" w:rsidRPr="00026FF3" w:rsidRDefault="001F6281" w:rsidP="009748DF">
      <w:r w:rsidRPr="00026FF3">
        <w:t>Schedule 4</w:t>
      </w:r>
      <w:r w:rsidR="009748DF" w:rsidRPr="00026FF3">
        <w:br/>
        <w:t>Appendix D, clause 5 (Anabolic and/or androgenic steroidal agents)</w:t>
      </w:r>
    </w:p>
    <w:p w14:paraId="0297FB3D" w14:textId="77777777" w:rsidR="009748DF" w:rsidRPr="00026FF3" w:rsidRDefault="009748DF" w:rsidP="009748DF">
      <w:pPr>
        <w:keepNext/>
        <w:spacing w:before="240" w:line="240" w:lineRule="auto"/>
      </w:pPr>
      <w:r w:rsidRPr="00026FF3">
        <w:rPr>
          <w:b/>
        </w:rPr>
        <w:t>CHLORANTRANILIPROLE</w:t>
      </w:r>
    </w:p>
    <w:p w14:paraId="1B8E0776" w14:textId="77777777" w:rsidR="009748DF" w:rsidRPr="00026FF3" w:rsidRDefault="009748DF" w:rsidP="009748DF">
      <w:r w:rsidRPr="00026FF3">
        <w:t xml:space="preserve">Appendix B, </w:t>
      </w:r>
      <w:r w:rsidR="001F6281" w:rsidRPr="00026FF3">
        <w:t>clause 3</w:t>
      </w:r>
    </w:p>
    <w:p w14:paraId="32C10B78" w14:textId="77777777" w:rsidR="009748DF" w:rsidRPr="00026FF3" w:rsidRDefault="009748DF" w:rsidP="009748DF">
      <w:pPr>
        <w:keepNext/>
        <w:spacing w:before="240" w:line="240" w:lineRule="auto"/>
      </w:pPr>
      <w:r w:rsidRPr="00026FF3">
        <w:rPr>
          <w:b/>
        </w:rPr>
        <w:t>CHLORAZANIL</w:t>
      </w:r>
    </w:p>
    <w:p w14:paraId="32E1BDA8" w14:textId="77777777" w:rsidR="009748DF" w:rsidRPr="00026FF3" w:rsidRDefault="001F6281" w:rsidP="009748DF">
      <w:r w:rsidRPr="00026FF3">
        <w:t>Schedule 4</w:t>
      </w:r>
    </w:p>
    <w:p w14:paraId="19359F50" w14:textId="77777777" w:rsidR="009748DF" w:rsidRPr="00026FF3" w:rsidRDefault="009748DF" w:rsidP="009748DF">
      <w:pPr>
        <w:keepNext/>
        <w:spacing w:before="240" w:line="240" w:lineRule="auto"/>
      </w:pPr>
      <w:r w:rsidRPr="00026FF3">
        <w:rPr>
          <w:b/>
        </w:rPr>
        <w:t xml:space="preserve">CHLORBUTANOL </w:t>
      </w:r>
    </w:p>
    <w:p w14:paraId="392D8C44" w14:textId="77777777" w:rsidR="009748DF" w:rsidRPr="00026FF3" w:rsidRDefault="001F6281" w:rsidP="009748DF">
      <w:r w:rsidRPr="00026FF3">
        <w:t>Schedule 3</w:t>
      </w:r>
      <w:r w:rsidR="009748DF" w:rsidRPr="00026FF3">
        <w:br/>
      </w:r>
      <w:r w:rsidRPr="00026FF3">
        <w:t>Schedule 2</w:t>
      </w:r>
    </w:p>
    <w:p w14:paraId="236ADC21" w14:textId="77777777" w:rsidR="009748DF" w:rsidRPr="00026FF3" w:rsidRDefault="009748DF" w:rsidP="009748DF">
      <w:pPr>
        <w:keepNext/>
        <w:spacing w:before="240" w:line="240" w:lineRule="auto"/>
        <w:rPr>
          <w:b/>
          <w:u w:val="single"/>
        </w:rPr>
      </w:pPr>
      <w:r w:rsidRPr="00026FF3">
        <w:rPr>
          <w:b/>
        </w:rPr>
        <w:t>CHLORBUTOL</w:t>
      </w:r>
      <w:r w:rsidRPr="00026FF3">
        <w:rPr>
          <w:b/>
          <w:u w:val="single"/>
        </w:rPr>
        <w:t xml:space="preserve"> </w:t>
      </w:r>
      <w:r w:rsidRPr="00026FF3">
        <w:rPr>
          <w:b/>
          <w:u w:val="single"/>
        </w:rPr>
        <w:br/>
      </w:r>
      <w:r w:rsidRPr="00026FF3">
        <w:t xml:space="preserve">cross reference: CHLOROBUTANOL </w:t>
      </w:r>
    </w:p>
    <w:p w14:paraId="558BA625" w14:textId="77777777" w:rsidR="009748DF" w:rsidRPr="00026FF3" w:rsidRDefault="009748DF" w:rsidP="009748DF">
      <w:pPr>
        <w:keepNext/>
        <w:spacing w:before="240" w:line="240" w:lineRule="auto"/>
      </w:pPr>
      <w:r w:rsidRPr="00026FF3">
        <w:rPr>
          <w:b/>
        </w:rPr>
        <w:t>CHLORCYCLIZINE</w:t>
      </w:r>
    </w:p>
    <w:p w14:paraId="6971B035" w14:textId="77777777" w:rsidR="009748DF" w:rsidRPr="00026FF3" w:rsidRDefault="001F6281" w:rsidP="009748DF">
      <w:r w:rsidRPr="00026FF3">
        <w:t>Schedule 4</w:t>
      </w:r>
    </w:p>
    <w:p w14:paraId="4981C821" w14:textId="77777777" w:rsidR="009748DF" w:rsidRPr="00026FF3" w:rsidRDefault="009748DF" w:rsidP="009748DF">
      <w:pPr>
        <w:keepNext/>
        <w:spacing w:before="240" w:line="240" w:lineRule="auto"/>
        <w:rPr>
          <w:b/>
        </w:rPr>
      </w:pPr>
      <w:r w:rsidRPr="00026FF3">
        <w:rPr>
          <w:b/>
        </w:rPr>
        <w:t>CHLORDANE</w:t>
      </w:r>
    </w:p>
    <w:p w14:paraId="12E782E4" w14:textId="77777777" w:rsidR="009748DF" w:rsidRPr="00026FF3" w:rsidRDefault="001F6281" w:rsidP="009748DF">
      <w:r w:rsidRPr="00026FF3">
        <w:t>Schedule 6</w:t>
      </w:r>
    </w:p>
    <w:p w14:paraId="569523B1" w14:textId="77777777" w:rsidR="009748DF" w:rsidRPr="00026FF3" w:rsidRDefault="009748DF" w:rsidP="009748DF">
      <w:pPr>
        <w:keepNext/>
        <w:spacing w:before="240" w:line="240" w:lineRule="auto"/>
      </w:pPr>
      <w:r w:rsidRPr="00026FF3">
        <w:rPr>
          <w:b/>
        </w:rPr>
        <w:t>CHLORDECONE</w:t>
      </w:r>
    </w:p>
    <w:p w14:paraId="3287265A" w14:textId="77777777" w:rsidR="009748DF" w:rsidRPr="00026FF3" w:rsidRDefault="001F6281" w:rsidP="009748DF">
      <w:r w:rsidRPr="00026FF3">
        <w:t>Schedule 7</w:t>
      </w:r>
      <w:r w:rsidR="009748DF" w:rsidRPr="00026FF3">
        <w:br/>
        <w:t>Appendix J, clause 1</w:t>
      </w:r>
    </w:p>
    <w:p w14:paraId="05D71780" w14:textId="77777777" w:rsidR="009748DF" w:rsidRPr="00026FF3" w:rsidRDefault="009748DF" w:rsidP="009748DF">
      <w:pPr>
        <w:keepNext/>
        <w:spacing w:before="240" w:line="240" w:lineRule="auto"/>
      </w:pPr>
      <w:r w:rsidRPr="00026FF3">
        <w:rPr>
          <w:b/>
        </w:rPr>
        <w:t>CHLORDIAZEPOXIDE</w:t>
      </w:r>
    </w:p>
    <w:p w14:paraId="27AD43F2" w14:textId="79C1B4EE" w:rsidR="009748DF" w:rsidRPr="00026FF3" w:rsidRDefault="001F6281" w:rsidP="009748DF">
      <w:r w:rsidRPr="00026FF3">
        <w:t>Schedule 4</w:t>
      </w:r>
      <w:r w:rsidR="009748DF" w:rsidRPr="00026FF3">
        <w:br/>
        <w:t>Appendix D, clause 5 (</w:t>
      </w:r>
      <w:r w:rsidR="006B77E6">
        <w:t>B</w:t>
      </w:r>
      <w:r w:rsidR="009748DF" w:rsidRPr="00026FF3">
        <w:t>enzodiazepine derivative</w:t>
      </w:r>
      <w:r w:rsidR="00474BFD">
        <w:t>s</w:t>
      </w:r>
      <w:r w:rsidR="009748DF" w:rsidRPr="00026FF3">
        <w:t>)</w:t>
      </w:r>
      <w:r w:rsidR="009748DF" w:rsidRPr="00026FF3">
        <w:br/>
        <w:t>Appendix K, clause 1</w:t>
      </w:r>
    </w:p>
    <w:p w14:paraId="3D146877" w14:textId="77777777" w:rsidR="009748DF" w:rsidRPr="00026FF3" w:rsidRDefault="009748DF" w:rsidP="009748DF">
      <w:pPr>
        <w:keepNext/>
        <w:spacing w:before="240" w:line="240" w:lineRule="auto"/>
      </w:pPr>
      <w:r w:rsidRPr="00026FF3">
        <w:rPr>
          <w:b/>
        </w:rPr>
        <w:t>CHLORDIMEFORM</w:t>
      </w:r>
    </w:p>
    <w:p w14:paraId="52F876FE" w14:textId="77777777" w:rsidR="009748DF" w:rsidRPr="00026FF3" w:rsidRDefault="001F6281" w:rsidP="009748DF">
      <w:r w:rsidRPr="00026FF3">
        <w:t>Schedule 7</w:t>
      </w:r>
      <w:r w:rsidR="009748DF" w:rsidRPr="00026FF3">
        <w:br/>
        <w:t>Appendix J, clause 1</w:t>
      </w:r>
    </w:p>
    <w:p w14:paraId="20F9DF58" w14:textId="77777777" w:rsidR="009748DF" w:rsidRPr="00026FF3" w:rsidRDefault="009748DF" w:rsidP="009748DF">
      <w:pPr>
        <w:keepNext/>
        <w:spacing w:before="240" w:line="240" w:lineRule="auto"/>
      </w:pPr>
      <w:r w:rsidRPr="00026FF3">
        <w:rPr>
          <w:b/>
        </w:rPr>
        <w:t>CHLORFENAC</w:t>
      </w:r>
    </w:p>
    <w:p w14:paraId="2CF9EA1E" w14:textId="77777777" w:rsidR="009748DF" w:rsidRPr="00026FF3" w:rsidRDefault="001F6281" w:rsidP="009748DF">
      <w:r w:rsidRPr="00026FF3">
        <w:t>Schedule 5</w:t>
      </w:r>
    </w:p>
    <w:p w14:paraId="0A974EC1" w14:textId="77777777" w:rsidR="009748DF" w:rsidRPr="00026FF3" w:rsidRDefault="009748DF" w:rsidP="009748DF">
      <w:pPr>
        <w:keepNext/>
        <w:spacing w:before="240" w:line="240" w:lineRule="auto"/>
      </w:pPr>
      <w:r w:rsidRPr="00026FF3">
        <w:rPr>
          <w:b/>
        </w:rPr>
        <w:t>CHLORFENAPYR</w:t>
      </w:r>
    </w:p>
    <w:p w14:paraId="69B4EB06"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5CA925C3" w14:textId="77777777" w:rsidR="009748DF" w:rsidRPr="00026FF3" w:rsidRDefault="009748DF" w:rsidP="009748DF">
      <w:pPr>
        <w:keepNext/>
        <w:spacing w:before="240" w:line="240" w:lineRule="auto"/>
      </w:pPr>
      <w:r w:rsidRPr="00026FF3">
        <w:rPr>
          <w:b/>
        </w:rPr>
        <w:t>CHLORFENETHOL</w:t>
      </w:r>
    </w:p>
    <w:p w14:paraId="601A88D9" w14:textId="77777777" w:rsidR="009748DF" w:rsidRPr="00026FF3" w:rsidRDefault="001F6281" w:rsidP="009748DF">
      <w:r w:rsidRPr="00026FF3">
        <w:t>Schedule 6</w:t>
      </w:r>
    </w:p>
    <w:p w14:paraId="7500D2F5" w14:textId="77777777" w:rsidR="009748DF" w:rsidRPr="00026FF3" w:rsidRDefault="009748DF" w:rsidP="009748DF">
      <w:pPr>
        <w:keepNext/>
        <w:spacing w:before="240" w:line="240" w:lineRule="auto"/>
      </w:pPr>
      <w:r w:rsidRPr="00026FF3">
        <w:rPr>
          <w:b/>
        </w:rPr>
        <w:t>CHLORFENSON</w:t>
      </w:r>
    </w:p>
    <w:p w14:paraId="3BA9F0F3" w14:textId="77777777" w:rsidR="009748DF" w:rsidRPr="00026FF3" w:rsidRDefault="001F6281" w:rsidP="009748DF">
      <w:r w:rsidRPr="00026FF3">
        <w:t>Schedule 5</w:t>
      </w:r>
    </w:p>
    <w:p w14:paraId="018D5C25" w14:textId="77777777" w:rsidR="009748DF" w:rsidRPr="00026FF3" w:rsidRDefault="009748DF" w:rsidP="009748DF">
      <w:pPr>
        <w:keepNext/>
        <w:spacing w:before="240" w:line="240" w:lineRule="auto"/>
      </w:pPr>
      <w:r w:rsidRPr="00026FF3">
        <w:rPr>
          <w:b/>
        </w:rPr>
        <w:t>CHLORFENVINPHOS</w:t>
      </w:r>
    </w:p>
    <w:p w14:paraId="27149DF5" w14:textId="77777777" w:rsidR="009748DF" w:rsidRPr="00026FF3" w:rsidRDefault="001F6281" w:rsidP="009748DF">
      <w:r w:rsidRPr="00026FF3">
        <w:t>Schedule 7</w:t>
      </w:r>
    </w:p>
    <w:p w14:paraId="5CFC816B" w14:textId="77777777" w:rsidR="009748DF" w:rsidRPr="00026FF3" w:rsidRDefault="009748DF" w:rsidP="009748DF">
      <w:pPr>
        <w:keepNext/>
        <w:spacing w:before="240" w:line="240" w:lineRule="auto"/>
      </w:pPr>
      <w:r w:rsidRPr="00026FF3">
        <w:rPr>
          <w:b/>
        </w:rPr>
        <w:t>CHLORFLUAZURON</w:t>
      </w:r>
    </w:p>
    <w:p w14:paraId="5DFDBACD" w14:textId="77777777" w:rsidR="009748DF" w:rsidRPr="00026FF3" w:rsidRDefault="009748DF" w:rsidP="009748DF">
      <w:r w:rsidRPr="00026FF3">
        <w:t xml:space="preserve">Appendix B, </w:t>
      </w:r>
      <w:r w:rsidR="001F6281" w:rsidRPr="00026FF3">
        <w:t>clause 3</w:t>
      </w:r>
    </w:p>
    <w:p w14:paraId="69F43338" w14:textId="77777777" w:rsidR="009748DF" w:rsidRPr="00026FF3" w:rsidRDefault="009748DF" w:rsidP="009748DF">
      <w:pPr>
        <w:keepNext/>
        <w:spacing w:before="240" w:line="240" w:lineRule="auto"/>
      </w:pPr>
      <w:r w:rsidRPr="00026FF3">
        <w:rPr>
          <w:b/>
        </w:rPr>
        <w:t>CHLORFLURENOL</w:t>
      </w:r>
    </w:p>
    <w:p w14:paraId="585DE8FF" w14:textId="77777777" w:rsidR="009748DF" w:rsidRPr="00026FF3" w:rsidRDefault="009748DF" w:rsidP="009748DF">
      <w:r w:rsidRPr="00026FF3">
        <w:t xml:space="preserve">Appendix B, </w:t>
      </w:r>
      <w:r w:rsidR="001F6281" w:rsidRPr="00026FF3">
        <w:t>clause 3</w:t>
      </w:r>
    </w:p>
    <w:p w14:paraId="25C06FEE" w14:textId="77777777" w:rsidR="009748DF" w:rsidRPr="00026FF3" w:rsidRDefault="009748DF" w:rsidP="009748DF">
      <w:pPr>
        <w:keepNext/>
        <w:spacing w:before="240" w:line="240" w:lineRule="auto"/>
      </w:pPr>
      <w:r w:rsidRPr="00026FF3">
        <w:rPr>
          <w:b/>
        </w:rPr>
        <w:t>CHLORHEXIDINE</w:t>
      </w:r>
    </w:p>
    <w:p w14:paraId="6292C983"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34498E71" w14:textId="77777777" w:rsidR="009748DF" w:rsidRPr="00026FF3" w:rsidRDefault="009748DF" w:rsidP="009748DF">
      <w:pPr>
        <w:keepNext/>
        <w:spacing w:before="240" w:line="240" w:lineRule="auto"/>
      </w:pPr>
      <w:r w:rsidRPr="00026FF3">
        <w:rPr>
          <w:b/>
        </w:rPr>
        <w:t>CHLORIDAZON</w:t>
      </w:r>
    </w:p>
    <w:p w14:paraId="04EA5574" w14:textId="77777777" w:rsidR="009748DF" w:rsidRPr="00026FF3" w:rsidRDefault="009748DF" w:rsidP="009748DF">
      <w:r w:rsidRPr="00026FF3">
        <w:t xml:space="preserve">Appendix B, </w:t>
      </w:r>
      <w:r w:rsidR="001F6281" w:rsidRPr="00026FF3">
        <w:t>clause 3</w:t>
      </w:r>
    </w:p>
    <w:p w14:paraId="2CDCF2CC" w14:textId="77777777" w:rsidR="009748DF" w:rsidRPr="00026FF3" w:rsidRDefault="009748DF" w:rsidP="009748DF">
      <w:pPr>
        <w:keepNext/>
        <w:spacing w:before="240" w:line="240" w:lineRule="auto"/>
      </w:pPr>
      <w:r w:rsidRPr="00026FF3">
        <w:rPr>
          <w:b/>
        </w:rPr>
        <w:t>CHLORIDE</w:t>
      </w:r>
    </w:p>
    <w:p w14:paraId="335B43AB" w14:textId="77777777" w:rsidR="009748DF" w:rsidRPr="00026FF3" w:rsidRDefault="009748DF" w:rsidP="009748DF">
      <w:r w:rsidRPr="00026FF3">
        <w:t xml:space="preserve">Appendix E, </w:t>
      </w:r>
      <w:r w:rsidR="001F6281" w:rsidRPr="00026FF3">
        <w:t>clause 3</w:t>
      </w:r>
    </w:p>
    <w:p w14:paraId="4F3FBC81" w14:textId="77777777" w:rsidR="009748DF" w:rsidRPr="00026FF3" w:rsidRDefault="009748DF" w:rsidP="009748DF">
      <w:pPr>
        <w:keepNext/>
        <w:spacing w:before="240" w:line="240" w:lineRule="auto"/>
      </w:pPr>
      <w:r w:rsidRPr="00026FF3">
        <w:rPr>
          <w:b/>
        </w:rPr>
        <w:t>CHLORINATING COMPOUNDS</w:t>
      </w:r>
      <w:r w:rsidRPr="00026FF3">
        <w:rPr>
          <w:b/>
        </w:rPr>
        <w:br/>
      </w:r>
      <w:r w:rsidRPr="00026FF3">
        <w:t>cross reference:</w:t>
      </w:r>
      <w:r w:rsidRPr="00026FF3">
        <w:rPr>
          <w:b/>
        </w:rPr>
        <w:t xml:space="preserve"> </w:t>
      </w:r>
      <w:r w:rsidRPr="00026FF3">
        <w:t>BLEACHES, BROMOCHLORODIMETHYLHYDANTOIN, TRICHLOROISOCYANURIC ACID, CALCIUM HYPOCHLORITE, CHLORINE, DICHLOROETHYL ETHER, SODIUM HYPOCHLORITE</w:t>
      </w:r>
    </w:p>
    <w:p w14:paraId="5B2F8258"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r w:rsidR="009748DF" w:rsidRPr="00026FF3">
        <w:br/>
        <w:t>Appendix J, clause 1</w:t>
      </w:r>
    </w:p>
    <w:p w14:paraId="48A84FDF" w14:textId="77777777" w:rsidR="009748DF" w:rsidRPr="00026FF3" w:rsidRDefault="009748DF" w:rsidP="009748DF">
      <w:pPr>
        <w:keepNext/>
        <w:spacing w:before="240" w:line="240" w:lineRule="auto"/>
        <w:rPr>
          <w:b/>
        </w:rPr>
      </w:pPr>
      <w:r w:rsidRPr="00026FF3">
        <w:rPr>
          <w:b/>
        </w:rPr>
        <w:t>CHLORINE</w:t>
      </w:r>
      <w:r w:rsidRPr="00026FF3">
        <w:rPr>
          <w:b/>
        </w:rPr>
        <w:br/>
      </w:r>
      <w:r w:rsidRPr="00026FF3">
        <w:t>cross reference: CHLORINATING COMPOUNDS, DICHLOROISOCYANURATES, DICHLOROISOCYANURIC ACID</w:t>
      </w:r>
    </w:p>
    <w:p w14:paraId="7C0CF90C" w14:textId="77777777" w:rsidR="009748DF" w:rsidRPr="00026FF3" w:rsidRDefault="001F6281" w:rsidP="009748DF">
      <w:r w:rsidRPr="00026FF3">
        <w:t>Schedule 7</w:t>
      </w:r>
      <w:r w:rsidR="009748DF" w:rsidRPr="00026FF3">
        <w:br/>
        <w:t>Appendix G, clause 1</w:t>
      </w:r>
      <w:r w:rsidR="009748DF" w:rsidRPr="00026FF3">
        <w:br/>
        <w:t>Appendix J, clause 1</w:t>
      </w:r>
    </w:p>
    <w:p w14:paraId="18BB35CD" w14:textId="77777777" w:rsidR="009748DF" w:rsidRPr="00026FF3" w:rsidRDefault="009748DF" w:rsidP="009748DF">
      <w:pPr>
        <w:keepNext/>
        <w:spacing w:before="240" w:line="240" w:lineRule="auto"/>
      </w:pPr>
      <w:r w:rsidRPr="00026FF3">
        <w:rPr>
          <w:b/>
        </w:rPr>
        <w:t>CHLORMEQUAT</w:t>
      </w:r>
    </w:p>
    <w:p w14:paraId="610BB770" w14:textId="77777777" w:rsidR="009748DF" w:rsidRPr="00026FF3" w:rsidRDefault="001F6281" w:rsidP="009748DF">
      <w:r w:rsidRPr="00026FF3">
        <w:t>Schedule 6</w:t>
      </w:r>
    </w:p>
    <w:p w14:paraId="198925D9" w14:textId="77777777" w:rsidR="009748DF" w:rsidRPr="00026FF3" w:rsidRDefault="009748DF" w:rsidP="009748DF">
      <w:pPr>
        <w:keepNext/>
        <w:spacing w:before="240" w:line="240" w:lineRule="auto"/>
      </w:pPr>
      <w:r w:rsidRPr="00026FF3">
        <w:rPr>
          <w:b/>
        </w:rPr>
        <w:t>CHLORMERODRIN</w:t>
      </w:r>
    </w:p>
    <w:p w14:paraId="3D7DA75C" w14:textId="77777777" w:rsidR="009748DF" w:rsidRPr="00026FF3" w:rsidRDefault="001F6281" w:rsidP="009748DF">
      <w:r w:rsidRPr="00026FF3">
        <w:t>Schedule 4</w:t>
      </w:r>
    </w:p>
    <w:p w14:paraId="188A50BC" w14:textId="77777777" w:rsidR="009748DF" w:rsidRPr="00026FF3" w:rsidRDefault="009748DF" w:rsidP="009748DF">
      <w:pPr>
        <w:keepNext/>
        <w:spacing w:before="240" w:line="240" w:lineRule="auto"/>
      </w:pPr>
      <w:r w:rsidRPr="00026FF3">
        <w:rPr>
          <w:b/>
        </w:rPr>
        <w:t>CHLORMETHIAZOLE</w:t>
      </w:r>
    </w:p>
    <w:p w14:paraId="0D480DBF" w14:textId="77777777" w:rsidR="009748DF" w:rsidRPr="00026FF3" w:rsidRDefault="001F6281" w:rsidP="009748DF">
      <w:r w:rsidRPr="00026FF3">
        <w:t>Schedule 4</w:t>
      </w:r>
      <w:r w:rsidR="009748DF" w:rsidRPr="00026FF3">
        <w:br/>
        <w:t>Appendix K, clause 1</w:t>
      </w:r>
    </w:p>
    <w:p w14:paraId="20441CE0" w14:textId="77777777" w:rsidR="009748DF" w:rsidRPr="00026FF3" w:rsidRDefault="009748DF" w:rsidP="009748DF">
      <w:pPr>
        <w:keepNext/>
        <w:spacing w:before="240" w:line="240" w:lineRule="auto"/>
      </w:pPr>
      <w:r w:rsidRPr="00026FF3">
        <w:rPr>
          <w:b/>
        </w:rPr>
        <w:t>CHLORMEZANONE</w:t>
      </w:r>
    </w:p>
    <w:p w14:paraId="70147199" w14:textId="77777777" w:rsidR="009748DF" w:rsidRPr="00026FF3" w:rsidRDefault="001F6281" w:rsidP="009748DF">
      <w:r w:rsidRPr="00026FF3">
        <w:t>Schedule 4</w:t>
      </w:r>
    </w:p>
    <w:p w14:paraId="5B56EB93" w14:textId="77777777" w:rsidR="009748DF" w:rsidRPr="00026FF3" w:rsidRDefault="009748DF" w:rsidP="009748DF">
      <w:pPr>
        <w:keepNext/>
        <w:spacing w:before="240" w:line="240" w:lineRule="auto"/>
      </w:pPr>
      <w:r w:rsidRPr="00026FF3">
        <w:rPr>
          <w:b/>
        </w:rPr>
        <w:t>CHLORNIDINE</w:t>
      </w:r>
    </w:p>
    <w:p w14:paraId="30983CF2" w14:textId="77777777" w:rsidR="009748DF" w:rsidRPr="00026FF3" w:rsidRDefault="001F6281" w:rsidP="009748DF">
      <w:r w:rsidRPr="00026FF3">
        <w:t>Schedule 5</w:t>
      </w:r>
    </w:p>
    <w:p w14:paraId="5B66E1E2" w14:textId="77777777" w:rsidR="009748DF" w:rsidRPr="00026FF3" w:rsidRDefault="009748DF" w:rsidP="009748DF">
      <w:pPr>
        <w:keepNext/>
        <w:spacing w:before="240" w:line="240" w:lineRule="auto"/>
        <w:rPr>
          <w:b/>
        </w:rPr>
      </w:pPr>
      <w:r w:rsidRPr="00026FF3">
        <w:rPr>
          <w:b/>
        </w:rPr>
        <w:t>CHLOROACETAMIDE</w:t>
      </w:r>
    </w:p>
    <w:p w14:paraId="14F4905E"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055323E5" w14:textId="77777777" w:rsidR="009748DF" w:rsidRPr="00026FF3" w:rsidRDefault="009748DF" w:rsidP="009748DF">
      <w:pPr>
        <w:keepNext/>
        <w:spacing w:before="240" w:line="240" w:lineRule="auto"/>
      </w:pPr>
      <w:r w:rsidRPr="00026FF3">
        <w:rPr>
          <w:b/>
        </w:rPr>
        <w:t>CHLOROCRESOL</w:t>
      </w:r>
    </w:p>
    <w:p w14:paraId="6194AF14" w14:textId="77777777" w:rsidR="009748DF" w:rsidRPr="00026FF3" w:rsidRDefault="001F6281" w:rsidP="009748DF">
      <w:r w:rsidRPr="00026FF3">
        <w:t>Schedule 5</w:t>
      </w:r>
      <w:r w:rsidR="009748DF" w:rsidRPr="00026FF3">
        <w:br/>
        <w:t xml:space="preserve">Appendix E, </w:t>
      </w:r>
      <w:r w:rsidRPr="00026FF3">
        <w:t>clause 3</w:t>
      </w:r>
    </w:p>
    <w:p w14:paraId="200D7686"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CHLORO</w:t>
      </w:r>
      <w:r w:rsidR="00026FF3">
        <w:rPr>
          <w:b/>
        </w:rPr>
        <w:noBreakHyphen/>
      </w:r>
      <w:r w:rsidRPr="00026FF3">
        <w:rPr>
          <w:b/>
        </w:rPr>
        <w:t>6</w:t>
      </w:r>
      <w:r w:rsidR="00026FF3">
        <w:rPr>
          <w:b/>
        </w:rPr>
        <w:noBreakHyphen/>
      </w:r>
      <w:r w:rsidRPr="00026FF3">
        <w:rPr>
          <w:b/>
        </w:rPr>
        <w:t>(ETHYLAMINO)</w:t>
      </w:r>
      <w:r w:rsidR="00026FF3">
        <w:rPr>
          <w:b/>
        </w:rPr>
        <w:noBreakHyphen/>
      </w:r>
      <w:r w:rsidRPr="00026FF3">
        <w:rPr>
          <w:b/>
        </w:rPr>
        <w:t>4</w:t>
      </w:r>
      <w:r w:rsidR="00026FF3">
        <w:rPr>
          <w:b/>
        </w:rPr>
        <w:noBreakHyphen/>
      </w:r>
      <w:r w:rsidRPr="00026FF3">
        <w:rPr>
          <w:b/>
        </w:rPr>
        <w:t>NITROPHENOL</w:t>
      </w:r>
    </w:p>
    <w:p w14:paraId="3F88A781"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788EDBDF" w14:textId="77777777" w:rsidR="009748DF" w:rsidRPr="00026FF3" w:rsidRDefault="009748DF" w:rsidP="009748DF">
      <w:pPr>
        <w:keepNext/>
        <w:spacing w:before="240" w:line="240" w:lineRule="auto"/>
      </w:pPr>
      <w:r w:rsidRPr="00026FF3">
        <w:rPr>
          <w:b/>
        </w:rPr>
        <w:t>CHLOROFORM</w:t>
      </w:r>
    </w:p>
    <w:p w14:paraId="1B95FC51" w14:textId="77777777" w:rsidR="009748DF" w:rsidRPr="00026FF3" w:rsidRDefault="001F6281" w:rsidP="009748DF">
      <w:r w:rsidRPr="00026FF3">
        <w:t>Schedule 6</w:t>
      </w:r>
      <w:r w:rsidR="009748DF" w:rsidRPr="00026FF3">
        <w:br/>
      </w:r>
      <w:r w:rsidRPr="00026FF3">
        <w:t>Schedule 4</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63FD5E1B"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CHLOROMETHANDIENONE</w:t>
      </w:r>
    </w:p>
    <w:p w14:paraId="0A1011DF" w14:textId="77777777" w:rsidR="009748DF" w:rsidRPr="00026FF3" w:rsidRDefault="001F6281" w:rsidP="009748DF">
      <w:pPr>
        <w:rPr>
          <w:b/>
        </w:rPr>
      </w:pPr>
      <w:r w:rsidRPr="00026FF3">
        <w:t>Schedule 4</w:t>
      </w:r>
      <w:r w:rsidR="009748DF" w:rsidRPr="00026FF3">
        <w:br/>
        <w:t>Appendix D, clause D (Anabolic and/or androgenic steroidal agents)</w:t>
      </w:r>
    </w:p>
    <w:p w14:paraId="258A463F" w14:textId="77777777" w:rsidR="009748DF" w:rsidRPr="00026FF3" w:rsidRDefault="009748DF" w:rsidP="009748DF">
      <w:pPr>
        <w:keepNext/>
        <w:spacing w:before="240" w:line="240" w:lineRule="auto"/>
      </w:pPr>
      <w:r w:rsidRPr="00026FF3">
        <w:rPr>
          <w:b/>
        </w:rPr>
        <w:t>CHLOROMETHIURON</w:t>
      </w:r>
    </w:p>
    <w:p w14:paraId="44B59523" w14:textId="77777777" w:rsidR="009748DF" w:rsidRPr="00026FF3" w:rsidRDefault="001F6281" w:rsidP="009748DF">
      <w:r w:rsidRPr="00026FF3">
        <w:t>Schedule 7</w:t>
      </w:r>
      <w:r w:rsidR="009748DF" w:rsidRPr="00026FF3">
        <w:br/>
        <w:t>Appendix J, clause 1</w:t>
      </w:r>
    </w:p>
    <w:p w14:paraId="052726AD" w14:textId="77777777" w:rsidR="009748DF" w:rsidRPr="00026FF3" w:rsidRDefault="009748DF" w:rsidP="009748DF">
      <w:pPr>
        <w:keepNext/>
        <w:spacing w:before="240" w:line="240" w:lineRule="auto"/>
        <w:rPr>
          <w:b/>
        </w:rPr>
      </w:pPr>
      <w:r w:rsidRPr="00026FF3">
        <w:rPr>
          <w:b/>
        </w:rPr>
        <w:t>5</w:t>
      </w:r>
      <w:r w:rsidR="00026FF3">
        <w:rPr>
          <w:b/>
        </w:rPr>
        <w:noBreakHyphen/>
      </w:r>
      <w:r w:rsidRPr="00026FF3">
        <w:rPr>
          <w:b/>
        </w:rPr>
        <w:t>CHLORO</w:t>
      </w:r>
      <w:r w:rsidR="00026FF3">
        <w:rPr>
          <w:b/>
        </w:rPr>
        <w:noBreakHyphen/>
      </w:r>
      <w:r w:rsidRPr="00026FF3">
        <w:rPr>
          <w:b/>
        </w:rPr>
        <w:t>3</w:t>
      </w:r>
      <w:r w:rsidR="00026FF3">
        <w:rPr>
          <w:b/>
        </w:rPr>
        <w:noBreakHyphen/>
      </w:r>
      <w:r w:rsidRPr="00026FF3">
        <w:rPr>
          <w:b/>
        </w:rPr>
        <w:t>METHYL</w:t>
      </w:r>
      <w:r w:rsidR="00026FF3">
        <w:rPr>
          <w:b/>
        </w:rPr>
        <w:noBreakHyphen/>
      </w:r>
      <w:r w:rsidRPr="00026FF3">
        <w:rPr>
          <w:b/>
        </w:rPr>
        <w:t>4</w:t>
      </w:r>
      <w:r w:rsidR="00026FF3">
        <w:rPr>
          <w:b/>
        </w:rPr>
        <w:noBreakHyphen/>
      </w:r>
      <w:r w:rsidRPr="00026FF3">
        <w:rPr>
          <w:b/>
        </w:rPr>
        <w:t>NITROPYRAZOLE</w:t>
      </w:r>
    </w:p>
    <w:p w14:paraId="4A036ED9" w14:textId="77777777" w:rsidR="009748DF" w:rsidRPr="00026FF3" w:rsidRDefault="001F6281" w:rsidP="009748DF">
      <w:pPr>
        <w:rPr>
          <w:b/>
        </w:rPr>
      </w:pPr>
      <w:r w:rsidRPr="00026FF3">
        <w:t>Schedule 7</w:t>
      </w:r>
    </w:p>
    <w:p w14:paraId="00C056EC"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CHLORO</w:t>
      </w:r>
      <w:r w:rsidR="00026FF3">
        <w:rPr>
          <w:b/>
        </w:rPr>
        <w:noBreakHyphen/>
      </w:r>
      <w:r w:rsidRPr="00026FF3">
        <w:rPr>
          <w:b/>
        </w:rPr>
        <w:t>5</w:t>
      </w:r>
      <w:r w:rsidR="00026FF3">
        <w:rPr>
          <w:b/>
        </w:rPr>
        <w:noBreakHyphen/>
      </w:r>
      <w:r w:rsidRPr="00026FF3">
        <w:rPr>
          <w:b/>
        </w:rPr>
        <w:t>NITRO</w:t>
      </w:r>
      <w:r w:rsidR="00026FF3">
        <w:rPr>
          <w:b/>
        </w:rPr>
        <w:noBreakHyphen/>
      </w:r>
      <w:r w:rsidRPr="00026FF3">
        <w:rPr>
          <w:b/>
        </w:rPr>
        <w:t>N</w:t>
      </w:r>
      <w:r w:rsidR="00026FF3">
        <w:rPr>
          <w:b/>
        </w:rPr>
        <w:noBreakHyphen/>
      </w:r>
      <w:r w:rsidRPr="00026FF3">
        <w:rPr>
          <w:b/>
        </w:rPr>
        <w:t>HYDROXYETHYL</w:t>
      </w:r>
      <w:r w:rsidR="00026FF3">
        <w:rPr>
          <w:b/>
        </w:rPr>
        <w:noBreakHyphen/>
      </w:r>
      <w:r w:rsidRPr="00026FF3">
        <w:rPr>
          <w:b/>
          <w:i/>
        </w:rPr>
        <w:t>p</w:t>
      </w:r>
      <w:r w:rsidR="00026FF3">
        <w:rPr>
          <w:b/>
        </w:rPr>
        <w:noBreakHyphen/>
      </w:r>
      <w:r w:rsidRPr="00026FF3">
        <w:rPr>
          <w:b/>
        </w:rPr>
        <w:t>PHENYLENEDIAMINE</w:t>
      </w:r>
      <w:r w:rsidRPr="00026FF3">
        <w:br/>
        <w:t>cross reference: PHENYLENEDIAMINES</w:t>
      </w:r>
    </w:p>
    <w:p w14:paraId="6DD35846" w14:textId="77777777" w:rsidR="009748DF" w:rsidRPr="00026FF3" w:rsidRDefault="009748DF" w:rsidP="009748DF">
      <w:pPr>
        <w:keepNext/>
        <w:spacing w:before="240" w:line="240" w:lineRule="auto"/>
      </w:pPr>
      <w:r w:rsidRPr="00026FF3">
        <w:rPr>
          <w:b/>
        </w:rPr>
        <w:t>CHLOROPHACINONE</w:t>
      </w:r>
    </w:p>
    <w:p w14:paraId="5FEE6CA4" w14:textId="77777777" w:rsidR="009748DF" w:rsidRPr="00026FF3" w:rsidRDefault="001F6281" w:rsidP="009748DF">
      <w:r w:rsidRPr="00026FF3">
        <w:t>Schedule 6</w:t>
      </w:r>
    </w:p>
    <w:p w14:paraId="58CAB4A8"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(4</w:t>
      </w:r>
      <w:r w:rsidR="00026FF3">
        <w:rPr>
          <w:b/>
        </w:rPr>
        <w:noBreakHyphen/>
      </w:r>
      <w:r w:rsidRPr="00026FF3">
        <w:rPr>
          <w:b/>
        </w:rPr>
        <w:t>CHLOROPHENYL)</w:t>
      </w:r>
      <w:r w:rsidR="00026FF3">
        <w:rPr>
          <w:b/>
        </w:rPr>
        <w:noBreakHyphen/>
      </w:r>
      <w:r w:rsidRPr="00026FF3">
        <w:rPr>
          <w:b/>
        </w:rPr>
        <w:t>(1,2,4)TRIAZOLO[5,1</w:t>
      </w:r>
      <w:r w:rsidR="00026FF3">
        <w:rPr>
          <w:b/>
        </w:rPr>
        <w:noBreakHyphen/>
      </w:r>
      <w:r w:rsidRPr="00026FF3">
        <w:rPr>
          <w:b/>
        </w:rPr>
        <w:t>A]ISOQUINOLINE</w:t>
      </w:r>
    </w:p>
    <w:p w14:paraId="73816C24" w14:textId="77777777" w:rsidR="009748DF" w:rsidRPr="00026FF3" w:rsidRDefault="001F6281" w:rsidP="009748DF">
      <w:pPr>
        <w:rPr>
          <w:b/>
        </w:rPr>
      </w:pPr>
      <w:r w:rsidRPr="00026FF3">
        <w:t>Schedule 4</w:t>
      </w:r>
    </w:p>
    <w:p w14:paraId="471E9C7C" w14:textId="77777777" w:rsidR="009748DF" w:rsidRPr="00026FF3" w:rsidRDefault="009748DF" w:rsidP="009748DF">
      <w:pPr>
        <w:keepNext/>
        <w:spacing w:before="240" w:line="240" w:lineRule="auto"/>
      </w:pPr>
      <w:r w:rsidRPr="00026FF3">
        <w:rPr>
          <w:b/>
        </w:rPr>
        <w:t>CHLOROPICRIN</w:t>
      </w:r>
    </w:p>
    <w:p w14:paraId="7C66212D" w14:textId="77777777" w:rsidR="009748DF" w:rsidRPr="00026FF3" w:rsidRDefault="001F6281" w:rsidP="009748DF">
      <w:r w:rsidRPr="00026FF3">
        <w:t>Schedule 7</w:t>
      </w:r>
      <w:r w:rsidR="009748DF" w:rsidRPr="00026FF3">
        <w:br/>
      </w:r>
      <w:r w:rsidRPr="00026FF3">
        <w:t>Schedule 6</w:t>
      </w:r>
    </w:p>
    <w:p w14:paraId="7513BD45" w14:textId="77777777" w:rsidR="009748DF" w:rsidRPr="00026FF3" w:rsidRDefault="009748DF" w:rsidP="009748DF">
      <w:pPr>
        <w:keepNext/>
        <w:spacing w:before="240" w:line="240" w:lineRule="auto"/>
      </w:pPr>
      <w:r w:rsidRPr="00026FF3">
        <w:rPr>
          <w:b/>
        </w:rPr>
        <w:t>CHLOROPICRIN</w:t>
      </w:r>
    </w:p>
    <w:p w14:paraId="1150FF13" w14:textId="77777777" w:rsidR="009748DF" w:rsidRPr="00026FF3" w:rsidRDefault="009748DF" w:rsidP="009748DF">
      <w:r w:rsidRPr="00026FF3">
        <w:t>Appendix J, clause 1</w:t>
      </w:r>
    </w:p>
    <w:p w14:paraId="6B562AE1" w14:textId="77777777" w:rsidR="009748DF" w:rsidRPr="00026FF3" w:rsidRDefault="009748DF" w:rsidP="009748DF">
      <w:pPr>
        <w:keepNext/>
        <w:spacing w:before="240" w:line="240" w:lineRule="auto"/>
      </w:pPr>
      <w:r w:rsidRPr="00026FF3">
        <w:rPr>
          <w:b/>
        </w:rPr>
        <w:t>CHLOROQUINE</w:t>
      </w:r>
    </w:p>
    <w:p w14:paraId="63B7F5AB" w14:textId="77777777" w:rsidR="009748DF" w:rsidRPr="00026FF3" w:rsidRDefault="001F6281" w:rsidP="009748DF">
      <w:r w:rsidRPr="00026FF3">
        <w:t>Schedule 4</w:t>
      </w:r>
    </w:p>
    <w:p w14:paraId="23588BBF" w14:textId="77777777" w:rsidR="009748DF" w:rsidRPr="00026FF3" w:rsidRDefault="009748DF" w:rsidP="009748DF">
      <w:pPr>
        <w:keepNext/>
        <w:spacing w:before="240" w:line="240" w:lineRule="auto"/>
      </w:pPr>
      <w:r w:rsidRPr="00026FF3">
        <w:rPr>
          <w:b/>
        </w:rPr>
        <w:t>CHLOROTHALONIL</w:t>
      </w:r>
    </w:p>
    <w:p w14:paraId="16F5E413" w14:textId="77777777" w:rsidR="009748DF" w:rsidRPr="00026FF3" w:rsidRDefault="001F6281" w:rsidP="009748DF">
      <w:r w:rsidRPr="00026FF3">
        <w:t>Schedule 6</w:t>
      </w:r>
    </w:p>
    <w:p w14:paraId="723B5D87" w14:textId="77777777" w:rsidR="009748DF" w:rsidRPr="00026FF3" w:rsidRDefault="009748DF" w:rsidP="009748DF">
      <w:pPr>
        <w:keepNext/>
        <w:spacing w:before="240" w:line="240" w:lineRule="auto"/>
      </w:pPr>
      <w:r w:rsidRPr="00026FF3">
        <w:rPr>
          <w:b/>
        </w:rPr>
        <w:t>CHLOROTHIAZIDE</w:t>
      </w:r>
    </w:p>
    <w:p w14:paraId="6A7FFFD2" w14:textId="77777777" w:rsidR="009748DF" w:rsidRPr="00026FF3" w:rsidRDefault="001F6281" w:rsidP="009748DF">
      <w:r w:rsidRPr="00026FF3">
        <w:t>Schedule 4</w:t>
      </w:r>
    </w:p>
    <w:p w14:paraId="4B861E30"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CHLORO</w:t>
      </w:r>
      <w:r w:rsidR="00026FF3">
        <w:rPr>
          <w:b/>
        </w:rPr>
        <w:noBreakHyphen/>
      </w:r>
      <w:r w:rsidRPr="00026FF3">
        <w:rPr>
          <w:b/>
          <w:i/>
        </w:rPr>
        <w:t>o</w:t>
      </w:r>
      <w:r w:rsidR="00026FF3">
        <w:rPr>
          <w:b/>
        </w:rPr>
        <w:noBreakHyphen/>
      </w:r>
      <w:r w:rsidRPr="00026FF3">
        <w:rPr>
          <w:b/>
        </w:rPr>
        <w:t>TOLUIDINE</w:t>
      </w:r>
    </w:p>
    <w:p w14:paraId="7340FDC9" w14:textId="77777777" w:rsidR="009748DF" w:rsidRPr="00026FF3" w:rsidRDefault="001F6281" w:rsidP="009748DF">
      <w:pPr>
        <w:rPr>
          <w:b/>
        </w:rPr>
      </w:pPr>
      <w:r w:rsidRPr="00026FF3">
        <w:t>Schedule 7</w:t>
      </w:r>
      <w:r w:rsidR="009748DF" w:rsidRPr="00026FF3">
        <w:br/>
        <w:t>Appendix J, clause 1</w:t>
      </w:r>
    </w:p>
    <w:p w14:paraId="1F550CDF" w14:textId="77777777" w:rsidR="009748DF" w:rsidRPr="00026FF3" w:rsidRDefault="009748DF" w:rsidP="009748DF">
      <w:pPr>
        <w:keepNext/>
        <w:spacing w:before="240" w:line="240" w:lineRule="auto"/>
      </w:pPr>
      <w:r w:rsidRPr="00026FF3">
        <w:rPr>
          <w:b/>
        </w:rPr>
        <w:t>CHLOROTRIANISENE</w:t>
      </w:r>
    </w:p>
    <w:p w14:paraId="1CDB7C70" w14:textId="77777777" w:rsidR="009748DF" w:rsidRPr="00026FF3" w:rsidRDefault="001F6281" w:rsidP="009748DF">
      <w:r w:rsidRPr="00026FF3">
        <w:t>Schedule 4</w:t>
      </w:r>
    </w:p>
    <w:p w14:paraId="2B419BB9"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CHLORO</w:t>
      </w:r>
      <w:r w:rsidR="00026FF3">
        <w:rPr>
          <w:b/>
        </w:rPr>
        <w:noBreakHyphen/>
      </w:r>
      <w:r w:rsidRPr="00026FF3">
        <w:rPr>
          <w:b/>
        </w:rPr>
        <w:t>6</w:t>
      </w:r>
      <w:r w:rsidR="00026FF3">
        <w:rPr>
          <w:b/>
        </w:rPr>
        <w:noBreakHyphen/>
      </w:r>
      <w:r w:rsidRPr="00026FF3">
        <w:rPr>
          <w:b/>
        </w:rPr>
        <w:t>(TRICHLOROMETHYL)</w:t>
      </w:r>
      <w:r w:rsidR="00026FF3">
        <w:rPr>
          <w:b/>
        </w:rPr>
        <w:noBreakHyphen/>
      </w:r>
      <w:r w:rsidRPr="00026FF3">
        <w:rPr>
          <w:b/>
        </w:rPr>
        <w:t>PYRIDINE</w:t>
      </w:r>
    </w:p>
    <w:p w14:paraId="0EFFC32E" w14:textId="77777777" w:rsidR="009748DF" w:rsidRPr="00026FF3" w:rsidRDefault="001F6281" w:rsidP="009748DF">
      <w:pPr>
        <w:rPr>
          <w:b/>
        </w:rPr>
      </w:pPr>
      <w:r w:rsidRPr="00026FF3">
        <w:t>Schedule 6</w:t>
      </w:r>
    </w:p>
    <w:p w14:paraId="04EF6D51" w14:textId="77777777" w:rsidR="009748DF" w:rsidRPr="00026FF3" w:rsidRDefault="009748DF" w:rsidP="009748DF">
      <w:pPr>
        <w:keepNext/>
        <w:spacing w:before="240" w:line="240" w:lineRule="auto"/>
      </w:pPr>
      <w:r w:rsidRPr="00026FF3">
        <w:rPr>
          <w:b/>
        </w:rPr>
        <w:t>CHLOROXYDIENONE</w:t>
      </w:r>
    </w:p>
    <w:p w14:paraId="70417957" w14:textId="77777777" w:rsidR="009748DF" w:rsidRPr="00026FF3" w:rsidRDefault="001F6281" w:rsidP="009748DF">
      <w:r w:rsidRPr="00026FF3">
        <w:t>Schedule 4</w:t>
      </w:r>
      <w:r w:rsidR="009748DF" w:rsidRPr="00026FF3">
        <w:br/>
        <w:t>Appendix D, clause 5 (Anabolic and/or androgenic steroidal agents)</w:t>
      </w:r>
    </w:p>
    <w:p w14:paraId="1AD8F24C" w14:textId="77777777" w:rsidR="009748DF" w:rsidRPr="00026FF3" w:rsidRDefault="009748DF" w:rsidP="009748DF">
      <w:pPr>
        <w:keepNext/>
        <w:spacing w:before="240" w:line="240" w:lineRule="auto"/>
      </w:pPr>
      <w:r w:rsidRPr="00026FF3">
        <w:rPr>
          <w:b/>
        </w:rPr>
        <w:t>CHLOROXYLENOLS</w:t>
      </w:r>
    </w:p>
    <w:p w14:paraId="0FD41279" w14:textId="77777777" w:rsidR="009748DF" w:rsidRPr="00026FF3" w:rsidRDefault="009748DF" w:rsidP="009748DF">
      <w:r w:rsidRPr="00026FF3">
        <w:t xml:space="preserve">Appendix B, </w:t>
      </w:r>
      <w:r w:rsidR="001F6281" w:rsidRPr="00026FF3">
        <w:t>clause 3</w:t>
      </w:r>
    </w:p>
    <w:p w14:paraId="55D55CA9" w14:textId="77777777" w:rsidR="009748DF" w:rsidRPr="00026FF3" w:rsidRDefault="009748DF" w:rsidP="009748DF">
      <w:pPr>
        <w:keepNext/>
        <w:spacing w:before="240" w:line="240" w:lineRule="auto"/>
      </w:pPr>
      <w:r w:rsidRPr="00026FF3">
        <w:rPr>
          <w:b/>
        </w:rPr>
        <w:t>CHLORPHENAMINE</w:t>
      </w:r>
      <w:r w:rsidRPr="00026FF3">
        <w:rPr>
          <w:b/>
        </w:rPr>
        <w:br/>
      </w:r>
      <w:r w:rsidRPr="00026FF3">
        <w:t>cross reference: CHLORPHENIRAMINE</w:t>
      </w:r>
    </w:p>
    <w:p w14:paraId="75509BC7"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30752013" w14:textId="77777777" w:rsidR="009748DF" w:rsidRPr="00026FF3" w:rsidRDefault="009748DF" w:rsidP="009748DF">
      <w:pPr>
        <w:keepNext/>
        <w:spacing w:before="240" w:line="240" w:lineRule="auto"/>
      </w:pPr>
      <w:r w:rsidRPr="00026FF3">
        <w:rPr>
          <w:b/>
        </w:rPr>
        <w:t>CHLORPHENIRAMINE</w:t>
      </w:r>
      <w:r w:rsidRPr="00026FF3">
        <w:rPr>
          <w:b/>
        </w:rPr>
        <w:br/>
      </w:r>
      <w:r w:rsidRPr="00026FF3">
        <w:t>cross reference: CHLORPHENAMINE</w:t>
      </w:r>
    </w:p>
    <w:p w14:paraId="185C3945" w14:textId="77777777" w:rsidR="009748DF" w:rsidRPr="00026FF3" w:rsidRDefault="009748DF" w:rsidP="009748DF">
      <w:pPr>
        <w:keepNext/>
        <w:spacing w:before="240" w:line="240" w:lineRule="auto"/>
      </w:pPr>
      <w:r w:rsidRPr="00026FF3">
        <w:rPr>
          <w:b/>
        </w:rPr>
        <w:t>CHLORPHENTERMINE</w:t>
      </w:r>
    </w:p>
    <w:p w14:paraId="250DC0AB" w14:textId="77777777" w:rsidR="009748DF" w:rsidRPr="00026FF3" w:rsidRDefault="001F6281" w:rsidP="009748DF">
      <w:r w:rsidRPr="00026FF3">
        <w:t>Schedule 4</w:t>
      </w:r>
    </w:p>
    <w:p w14:paraId="1BA5273B" w14:textId="77777777" w:rsidR="009748DF" w:rsidRPr="00026FF3" w:rsidRDefault="009748DF" w:rsidP="009748DF">
      <w:pPr>
        <w:keepNext/>
        <w:spacing w:before="240" w:line="240" w:lineRule="auto"/>
      </w:pPr>
      <w:r w:rsidRPr="00026FF3">
        <w:rPr>
          <w:b/>
        </w:rPr>
        <w:t>CHLORPROMAZINE</w:t>
      </w:r>
    </w:p>
    <w:p w14:paraId="29DEC45F" w14:textId="77777777" w:rsidR="009748DF" w:rsidRPr="00026FF3" w:rsidRDefault="001F6281" w:rsidP="009748DF">
      <w:r w:rsidRPr="00026FF3">
        <w:t>Schedule 4</w:t>
      </w:r>
      <w:r w:rsidR="009748DF" w:rsidRPr="00026FF3">
        <w:br/>
        <w:t>Appendix K, clause 1</w:t>
      </w:r>
    </w:p>
    <w:p w14:paraId="6220445B" w14:textId="77777777" w:rsidR="009748DF" w:rsidRPr="00026FF3" w:rsidRDefault="009748DF" w:rsidP="009748DF">
      <w:pPr>
        <w:keepNext/>
        <w:spacing w:before="240" w:line="240" w:lineRule="auto"/>
      </w:pPr>
      <w:r w:rsidRPr="00026FF3">
        <w:rPr>
          <w:b/>
        </w:rPr>
        <w:t>CHLORPROPAMIDE</w:t>
      </w:r>
    </w:p>
    <w:p w14:paraId="0AEB3AB7" w14:textId="77777777" w:rsidR="009748DF" w:rsidRPr="00026FF3" w:rsidRDefault="001F6281" w:rsidP="009748DF">
      <w:r w:rsidRPr="00026FF3">
        <w:t>Schedule 4</w:t>
      </w:r>
    </w:p>
    <w:p w14:paraId="7D384848" w14:textId="77777777" w:rsidR="009748DF" w:rsidRPr="00026FF3" w:rsidRDefault="009748DF" w:rsidP="009748DF">
      <w:pPr>
        <w:keepNext/>
        <w:spacing w:before="240" w:line="240" w:lineRule="auto"/>
      </w:pPr>
      <w:r w:rsidRPr="00026FF3">
        <w:rPr>
          <w:b/>
        </w:rPr>
        <w:t>CHLORPROPHAM</w:t>
      </w:r>
    </w:p>
    <w:p w14:paraId="7339EF22" w14:textId="77777777" w:rsidR="009748DF" w:rsidRPr="00026FF3" w:rsidRDefault="001F6281" w:rsidP="009748DF">
      <w:r w:rsidRPr="00026FF3">
        <w:t>Schedule 5</w:t>
      </w:r>
    </w:p>
    <w:p w14:paraId="1097EAA8" w14:textId="77777777" w:rsidR="009748DF" w:rsidRPr="00026FF3" w:rsidRDefault="009748DF" w:rsidP="009748DF">
      <w:pPr>
        <w:keepNext/>
        <w:spacing w:before="240" w:line="240" w:lineRule="auto"/>
      </w:pPr>
      <w:r w:rsidRPr="00026FF3">
        <w:rPr>
          <w:b/>
        </w:rPr>
        <w:t>CHLORPROTHIXENE</w:t>
      </w:r>
    </w:p>
    <w:p w14:paraId="2F11F9E3" w14:textId="77777777" w:rsidR="009748DF" w:rsidRPr="00026FF3" w:rsidRDefault="001F6281" w:rsidP="009748DF">
      <w:r w:rsidRPr="00026FF3">
        <w:t>Schedule 4</w:t>
      </w:r>
    </w:p>
    <w:p w14:paraId="5FAC3E8C" w14:textId="77777777" w:rsidR="009748DF" w:rsidRPr="00026FF3" w:rsidRDefault="009748DF" w:rsidP="009748DF">
      <w:pPr>
        <w:keepNext/>
        <w:spacing w:before="240" w:line="240" w:lineRule="auto"/>
      </w:pPr>
      <w:r w:rsidRPr="00026FF3">
        <w:rPr>
          <w:b/>
        </w:rPr>
        <w:t>CHLORPYRIFOS</w:t>
      </w:r>
    </w:p>
    <w:p w14:paraId="6DE86CD4" w14:textId="77777777" w:rsidR="009748DF" w:rsidRPr="00026FF3" w:rsidRDefault="001F6281" w:rsidP="009748DF">
      <w:r w:rsidRPr="00026FF3">
        <w:t>Schedule 6</w:t>
      </w:r>
      <w:r w:rsidR="009748DF" w:rsidRPr="00026FF3">
        <w:br/>
      </w:r>
      <w:r w:rsidRPr="00026FF3">
        <w:t>Schedule 5</w:t>
      </w:r>
    </w:p>
    <w:p w14:paraId="08A3F768" w14:textId="77777777" w:rsidR="009748DF" w:rsidRPr="00026FF3" w:rsidRDefault="009748DF" w:rsidP="009748DF">
      <w:pPr>
        <w:keepNext/>
        <w:spacing w:before="240" w:line="240" w:lineRule="auto"/>
      </w:pPr>
      <w:r w:rsidRPr="00026FF3">
        <w:rPr>
          <w:b/>
        </w:rPr>
        <w:t>CHLORPYRIFOS</w:t>
      </w:r>
      <w:r w:rsidR="00026FF3">
        <w:rPr>
          <w:b/>
        </w:rPr>
        <w:noBreakHyphen/>
      </w:r>
      <w:r w:rsidRPr="00026FF3">
        <w:rPr>
          <w:b/>
        </w:rPr>
        <w:t>METHYL</w:t>
      </w:r>
    </w:p>
    <w:p w14:paraId="155703F6" w14:textId="77777777" w:rsidR="009748DF" w:rsidRPr="00026FF3" w:rsidRDefault="001F6281" w:rsidP="009748DF">
      <w:r w:rsidRPr="00026FF3">
        <w:t>Schedule 6</w:t>
      </w:r>
    </w:p>
    <w:p w14:paraId="463FAA2A" w14:textId="77777777" w:rsidR="009748DF" w:rsidRPr="00026FF3" w:rsidRDefault="009748DF" w:rsidP="009748DF">
      <w:pPr>
        <w:keepNext/>
        <w:spacing w:before="240" w:line="240" w:lineRule="auto"/>
      </w:pPr>
      <w:r w:rsidRPr="00026FF3">
        <w:rPr>
          <w:b/>
        </w:rPr>
        <w:t>CHLORQUINALDOL</w:t>
      </w:r>
    </w:p>
    <w:p w14:paraId="136FF722" w14:textId="77777777" w:rsidR="009748DF" w:rsidRPr="00026FF3" w:rsidRDefault="001F6281" w:rsidP="009748DF">
      <w:r w:rsidRPr="00026FF3">
        <w:t>Schedule 4</w:t>
      </w:r>
    </w:p>
    <w:p w14:paraId="4968A014" w14:textId="77777777" w:rsidR="009748DF" w:rsidRPr="00026FF3" w:rsidRDefault="009748DF" w:rsidP="009748DF">
      <w:pPr>
        <w:keepNext/>
        <w:spacing w:before="240" w:line="240" w:lineRule="auto"/>
      </w:pPr>
      <w:r w:rsidRPr="00026FF3">
        <w:rPr>
          <w:b/>
        </w:rPr>
        <w:t>CHLORSULFURON</w:t>
      </w:r>
    </w:p>
    <w:p w14:paraId="4DD1F91B" w14:textId="77777777" w:rsidR="009748DF" w:rsidRPr="00026FF3" w:rsidRDefault="001F6281" w:rsidP="009748DF">
      <w:r w:rsidRPr="00026FF3">
        <w:t>Schedule 5</w:t>
      </w:r>
    </w:p>
    <w:p w14:paraId="0B4E527C" w14:textId="77777777" w:rsidR="009748DF" w:rsidRPr="00026FF3" w:rsidRDefault="009748DF" w:rsidP="009748DF">
      <w:pPr>
        <w:keepNext/>
        <w:spacing w:before="240" w:line="240" w:lineRule="auto"/>
      </w:pPr>
      <w:r w:rsidRPr="00026FF3">
        <w:rPr>
          <w:b/>
        </w:rPr>
        <w:t xml:space="preserve">CHLORTALIDONE </w:t>
      </w:r>
    </w:p>
    <w:p w14:paraId="56BF1212" w14:textId="77777777" w:rsidR="009748DF" w:rsidRPr="00026FF3" w:rsidRDefault="001F6281" w:rsidP="009748DF">
      <w:r w:rsidRPr="00026FF3">
        <w:t>Schedule 4</w:t>
      </w:r>
    </w:p>
    <w:p w14:paraId="7B253120" w14:textId="77777777" w:rsidR="009748DF" w:rsidRPr="00026FF3" w:rsidRDefault="009748DF" w:rsidP="009748DF">
      <w:pPr>
        <w:keepNext/>
        <w:spacing w:before="240" w:line="240" w:lineRule="auto"/>
      </w:pPr>
      <w:r w:rsidRPr="00026FF3">
        <w:rPr>
          <w:b/>
        </w:rPr>
        <w:t>CHLORTETRACYCLINE</w:t>
      </w:r>
    </w:p>
    <w:p w14:paraId="5CDA8ABD" w14:textId="77777777" w:rsidR="009748DF" w:rsidRPr="00026FF3" w:rsidRDefault="001F6281" w:rsidP="009748DF">
      <w:r w:rsidRPr="00026FF3">
        <w:t>Schedule 5</w:t>
      </w:r>
      <w:r w:rsidR="009748DF" w:rsidRPr="00026FF3">
        <w:br/>
      </w:r>
      <w:r w:rsidRPr="00026FF3">
        <w:t>Schedule 4</w:t>
      </w:r>
    </w:p>
    <w:p w14:paraId="47096713" w14:textId="77777777" w:rsidR="009748DF" w:rsidRPr="00026FF3" w:rsidRDefault="009748DF" w:rsidP="009748DF">
      <w:pPr>
        <w:keepNext/>
        <w:spacing w:before="240" w:line="240" w:lineRule="auto"/>
      </w:pPr>
      <w:r w:rsidRPr="00026FF3">
        <w:rPr>
          <w:b/>
        </w:rPr>
        <w:t>CHLORTHAL</w:t>
      </w:r>
      <w:r w:rsidR="00026FF3">
        <w:rPr>
          <w:b/>
        </w:rPr>
        <w:noBreakHyphen/>
      </w:r>
      <w:r w:rsidRPr="00026FF3">
        <w:rPr>
          <w:b/>
        </w:rPr>
        <w:t>DIMETHYL</w:t>
      </w:r>
    </w:p>
    <w:p w14:paraId="4EC42BC1" w14:textId="77777777" w:rsidR="009748DF" w:rsidRPr="00026FF3" w:rsidRDefault="001F6281" w:rsidP="009748DF">
      <w:r w:rsidRPr="00026FF3">
        <w:t>Schedule 5</w:t>
      </w:r>
    </w:p>
    <w:p w14:paraId="56CF5B83" w14:textId="77777777" w:rsidR="009748DF" w:rsidRPr="00026FF3" w:rsidRDefault="009748DF" w:rsidP="009748DF">
      <w:pPr>
        <w:keepNext/>
        <w:spacing w:before="240" w:line="240" w:lineRule="auto"/>
      </w:pPr>
      <w:r w:rsidRPr="00026FF3">
        <w:rPr>
          <w:b/>
        </w:rPr>
        <w:t>CHLORTHALIDONE</w:t>
      </w:r>
      <w:r w:rsidRPr="00026FF3">
        <w:rPr>
          <w:b/>
        </w:rPr>
        <w:br/>
      </w:r>
      <w:r w:rsidRPr="00026FF3">
        <w:t>cross reference: CHLORTALIDONE</w:t>
      </w:r>
    </w:p>
    <w:p w14:paraId="6BF6869B" w14:textId="77777777" w:rsidR="009748DF" w:rsidRPr="00026FF3" w:rsidRDefault="009748DF" w:rsidP="009748DF">
      <w:pPr>
        <w:keepNext/>
        <w:spacing w:before="240" w:line="240" w:lineRule="auto"/>
      </w:pPr>
      <w:r w:rsidRPr="00026FF3">
        <w:rPr>
          <w:b/>
        </w:rPr>
        <w:t>CHLORTHIAMID</w:t>
      </w:r>
    </w:p>
    <w:p w14:paraId="6B96D63A" w14:textId="77777777" w:rsidR="009748DF" w:rsidRPr="00026FF3" w:rsidRDefault="001F6281" w:rsidP="009748DF">
      <w:r w:rsidRPr="00026FF3">
        <w:t>Schedule 6</w:t>
      </w:r>
    </w:p>
    <w:p w14:paraId="14A55AE5" w14:textId="77777777" w:rsidR="009748DF" w:rsidRPr="00026FF3" w:rsidRDefault="009748DF" w:rsidP="009748DF">
      <w:pPr>
        <w:keepNext/>
        <w:spacing w:before="240" w:line="240" w:lineRule="auto"/>
      </w:pPr>
      <w:r w:rsidRPr="00026FF3">
        <w:rPr>
          <w:b/>
        </w:rPr>
        <w:t>CHLORTHIOPHOS</w:t>
      </w:r>
    </w:p>
    <w:p w14:paraId="269CC55B" w14:textId="77777777" w:rsidR="009748DF" w:rsidRPr="00026FF3" w:rsidRDefault="001F6281" w:rsidP="009748DF">
      <w:r w:rsidRPr="00026FF3">
        <w:t>Schedule 7</w:t>
      </w:r>
    </w:p>
    <w:p w14:paraId="674BF671" w14:textId="77777777" w:rsidR="009748DF" w:rsidRPr="00026FF3" w:rsidRDefault="009748DF" w:rsidP="009748DF">
      <w:pPr>
        <w:keepNext/>
        <w:spacing w:before="240" w:line="240" w:lineRule="auto"/>
      </w:pPr>
      <w:r w:rsidRPr="00026FF3">
        <w:rPr>
          <w:b/>
        </w:rPr>
        <w:t>CHLORZOXAZONE</w:t>
      </w:r>
    </w:p>
    <w:p w14:paraId="683A4AB4" w14:textId="77777777" w:rsidR="009748DF" w:rsidRPr="00026FF3" w:rsidRDefault="001F6281" w:rsidP="009748DF">
      <w:r w:rsidRPr="00026FF3">
        <w:t>Schedule 4</w:t>
      </w:r>
    </w:p>
    <w:p w14:paraId="1F50CCAF" w14:textId="77777777" w:rsidR="009748DF" w:rsidRPr="00026FF3" w:rsidRDefault="009748DF" w:rsidP="009748DF">
      <w:pPr>
        <w:keepNext/>
        <w:spacing w:before="240" w:line="240" w:lineRule="auto"/>
      </w:pPr>
      <w:r w:rsidRPr="00026FF3">
        <w:rPr>
          <w:b/>
        </w:rPr>
        <w:t>CHOLECALCIFEROL</w:t>
      </w:r>
      <w:r w:rsidRPr="00026FF3">
        <w:rPr>
          <w:b/>
        </w:rPr>
        <w:br/>
      </w:r>
      <w:r w:rsidRPr="00026FF3">
        <w:t>cross reference: COLECALCIFEROL</w:t>
      </w:r>
    </w:p>
    <w:p w14:paraId="79C921A0" w14:textId="77777777" w:rsidR="009748DF" w:rsidRPr="00026FF3" w:rsidRDefault="001F6281" w:rsidP="009748DF">
      <w:pPr>
        <w:rPr>
          <w:b/>
        </w:rPr>
      </w:pPr>
      <w:r w:rsidRPr="00026FF3">
        <w:t>Schedule 7</w:t>
      </w:r>
      <w:r w:rsidR="009748DF" w:rsidRPr="00026FF3">
        <w:br/>
        <w:t>Appendix J, clause 1</w:t>
      </w:r>
    </w:p>
    <w:p w14:paraId="341BDEFA" w14:textId="77777777" w:rsidR="009748DF" w:rsidRPr="00026FF3" w:rsidRDefault="009748DF" w:rsidP="009748DF">
      <w:pPr>
        <w:keepNext/>
        <w:spacing w:before="240" w:line="240" w:lineRule="auto"/>
      </w:pPr>
      <w:r w:rsidRPr="00026FF3">
        <w:rPr>
          <w:b/>
        </w:rPr>
        <w:t>CHOLERA VACCINE</w:t>
      </w:r>
    </w:p>
    <w:p w14:paraId="2C45ED5F" w14:textId="77777777" w:rsidR="009748DF" w:rsidRPr="00026FF3" w:rsidRDefault="001F6281" w:rsidP="009748DF">
      <w:r w:rsidRPr="00026FF3">
        <w:t>Schedule 4</w:t>
      </w:r>
    </w:p>
    <w:p w14:paraId="11B0131B" w14:textId="77777777" w:rsidR="009748DF" w:rsidRPr="00026FF3" w:rsidRDefault="009748DF" w:rsidP="009748DF">
      <w:pPr>
        <w:keepNext/>
        <w:spacing w:before="240" w:line="240" w:lineRule="auto"/>
      </w:pPr>
      <w:r w:rsidRPr="00026FF3">
        <w:rPr>
          <w:b/>
        </w:rPr>
        <w:t>CHOLESTYRAMINE</w:t>
      </w:r>
      <w:r w:rsidRPr="00026FF3">
        <w:rPr>
          <w:b/>
        </w:rPr>
        <w:br/>
      </w:r>
      <w:r w:rsidRPr="00026FF3">
        <w:t>cross reference: COLESTYRAMINE</w:t>
      </w:r>
    </w:p>
    <w:p w14:paraId="2AD9B220" w14:textId="77777777" w:rsidR="009748DF" w:rsidRPr="00026FF3" w:rsidRDefault="009748DF" w:rsidP="009748DF">
      <w:pPr>
        <w:keepNext/>
        <w:spacing w:before="240" w:line="240" w:lineRule="auto"/>
        <w:rPr>
          <w:b/>
        </w:rPr>
      </w:pPr>
      <w:r w:rsidRPr="00026FF3">
        <w:rPr>
          <w:b/>
        </w:rPr>
        <w:t>CHOLIC ACID</w:t>
      </w:r>
    </w:p>
    <w:p w14:paraId="1C732587" w14:textId="14871CBA" w:rsidR="00F84202" w:rsidRDefault="001F6281" w:rsidP="009748DF">
      <w:r w:rsidRPr="00026FF3">
        <w:t>Schedule 4</w:t>
      </w:r>
    </w:p>
    <w:p w14:paraId="5ACC612A" w14:textId="77777777" w:rsidR="00F84202" w:rsidRPr="00D94EC4" w:rsidRDefault="00F84202" w:rsidP="00D94EC4">
      <w:pPr>
        <w:keepNext/>
        <w:spacing w:before="240" w:line="240" w:lineRule="auto"/>
        <w:rPr>
          <w:b/>
        </w:rPr>
      </w:pPr>
      <w:r w:rsidRPr="00D94EC4">
        <w:rPr>
          <w:b/>
        </w:rPr>
        <w:t xml:space="preserve">CHOLINE SALICYLATE </w:t>
      </w:r>
    </w:p>
    <w:p w14:paraId="20ABFEF5" w14:textId="6DB86D42" w:rsidR="00F84202" w:rsidRPr="00026FF3" w:rsidRDefault="00F84202" w:rsidP="00F84202">
      <w:r>
        <w:t>Schedule 2</w:t>
      </w:r>
    </w:p>
    <w:p w14:paraId="37685BEA" w14:textId="77777777" w:rsidR="009748DF" w:rsidRPr="00026FF3" w:rsidRDefault="009748DF" w:rsidP="009748DF">
      <w:pPr>
        <w:keepNext/>
        <w:spacing w:before="240" w:line="240" w:lineRule="auto"/>
      </w:pPr>
      <w:r w:rsidRPr="00026FF3">
        <w:rPr>
          <w:b/>
        </w:rPr>
        <w:t>CHROMATES</w:t>
      </w:r>
      <w:r w:rsidRPr="00026FF3">
        <w:rPr>
          <w:b/>
        </w:rPr>
        <w:br/>
      </w:r>
      <w:r w:rsidRPr="00026FF3">
        <w:t>cross reference: AMMONIUM CHROMATE, BARIUM CHROMATE, CHROMIUM, COPPER</w:t>
      </w:r>
      <w:r w:rsidR="00026FF3">
        <w:noBreakHyphen/>
      </w:r>
      <w:r w:rsidRPr="00026FF3">
        <w:t>CHROME</w:t>
      </w:r>
      <w:r w:rsidR="00026FF3">
        <w:noBreakHyphen/>
      </w:r>
      <w:r w:rsidRPr="00026FF3">
        <w:t>ARSENIC, DICHROMATES, POTASSIUM CHROMATE, ZINC CHROMATE SODIUM CHROMATE, STRONTIUM CHROMATE</w:t>
      </w:r>
    </w:p>
    <w:p w14:paraId="399B0323"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0AD43B79" w14:textId="77777777" w:rsidR="007E65CC" w:rsidRPr="00026FF3" w:rsidRDefault="007E65CC" w:rsidP="007E65CC">
      <w:pPr>
        <w:keepNext/>
        <w:spacing w:before="240" w:line="240" w:lineRule="auto"/>
      </w:pPr>
      <w:r w:rsidRPr="00026FF3">
        <w:rPr>
          <w:b/>
        </w:rPr>
        <w:t>CHROMIUM TRICHLORIDE HEXAHYDRATE</w:t>
      </w:r>
    </w:p>
    <w:p w14:paraId="0AFA37B3" w14:textId="77777777" w:rsidR="007E65CC" w:rsidRPr="00026FF3" w:rsidRDefault="001F6281" w:rsidP="007E65CC">
      <w:pPr>
        <w:rPr>
          <w:bCs/>
        </w:rPr>
      </w:pPr>
      <w:r w:rsidRPr="00026FF3">
        <w:rPr>
          <w:bCs/>
        </w:rPr>
        <w:t>Schedule 6</w:t>
      </w:r>
    </w:p>
    <w:p w14:paraId="3C377DFB" w14:textId="77777777" w:rsidR="009748DF" w:rsidRPr="00026FF3" w:rsidRDefault="009748DF" w:rsidP="009748DF">
      <w:pPr>
        <w:keepNext/>
        <w:spacing w:before="240" w:line="240" w:lineRule="auto"/>
      </w:pPr>
      <w:r w:rsidRPr="00026FF3">
        <w:rPr>
          <w:b/>
        </w:rPr>
        <w:t>CHROMIUM TRIOXIDE</w:t>
      </w:r>
      <w:r w:rsidRPr="00026FF3">
        <w:rPr>
          <w:b/>
        </w:rPr>
        <w:br/>
      </w:r>
      <w:r w:rsidRPr="00026FF3">
        <w:t>cross reference: CHROMIC ACID</w:t>
      </w:r>
    </w:p>
    <w:p w14:paraId="37E8E99D"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7D57074B" w14:textId="77777777" w:rsidR="009748DF" w:rsidRPr="00026FF3" w:rsidRDefault="009748DF" w:rsidP="009748DF">
      <w:pPr>
        <w:keepNext/>
        <w:spacing w:before="240" w:line="240" w:lineRule="auto"/>
      </w:pPr>
      <w:r w:rsidRPr="00026FF3">
        <w:rPr>
          <w:b/>
        </w:rPr>
        <w:t>CHRYSOIDINE BASE</w:t>
      </w:r>
    </w:p>
    <w:p w14:paraId="6A5F30D2" w14:textId="76CB8180" w:rsidR="00C1793D" w:rsidRDefault="00C1793D" w:rsidP="009748DF">
      <w:r>
        <w:t xml:space="preserve">cross reference: CAS No. </w:t>
      </w:r>
      <w:r w:rsidRPr="00C1793D">
        <w:t>495-54-5</w:t>
      </w:r>
    </w:p>
    <w:p w14:paraId="0EBFD198" w14:textId="2A89250D" w:rsidR="009748DF" w:rsidRPr="00026FF3" w:rsidRDefault="001F6281" w:rsidP="009748DF">
      <w:r w:rsidRPr="00026FF3">
        <w:t>Schedule 1</w:t>
      </w:r>
      <w:r w:rsidR="009748DF" w:rsidRPr="00026FF3">
        <w:t>0</w:t>
      </w:r>
      <w:r w:rsidR="009748DF" w:rsidRPr="00026FF3">
        <w:br/>
      </w:r>
      <w:r w:rsidRPr="00026FF3">
        <w:t>Schedule 6</w:t>
      </w:r>
      <w:r w:rsidR="009748DF" w:rsidRPr="00026FF3">
        <w:br/>
        <w:t xml:space="preserve">Appendix E, </w:t>
      </w:r>
      <w:r w:rsidRPr="00026FF3">
        <w:t>clause 3</w:t>
      </w:r>
    </w:p>
    <w:p w14:paraId="6FD865BE" w14:textId="77777777" w:rsidR="009748DF" w:rsidRPr="00026FF3" w:rsidRDefault="009748DF" w:rsidP="009748DF">
      <w:pPr>
        <w:keepNext/>
        <w:spacing w:before="240" w:line="240" w:lineRule="auto"/>
      </w:pPr>
      <w:r w:rsidRPr="00026FF3">
        <w:rPr>
          <w:b/>
        </w:rPr>
        <w:t>CHYMOPAPAIN</w:t>
      </w:r>
    </w:p>
    <w:p w14:paraId="5BC42CB2" w14:textId="77777777" w:rsidR="009748DF" w:rsidRPr="00026FF3" w:rsidRDefault="001F6281" w:rsidP="009748DF">
      <w:r w:rsidRPr="00026FF3">
        <w:t>Schedule 4</w:t>
      </w:r>
    </w:p>
    <w:p w14:paraId="0FF3A07A" w14:textId="77777777" w:rsidR="009748DF" w:rsidRPr="00026FF3" w:rsidRDefault="009748DF" w:rsidP="009748DF">
      <w:pPr>
        <w:keepNext/>
        <w:spacing w:before="240" w:line="240" w:lineRule="auto"/>
        <w:rPr>
          <w:b/>
        </w:rPr>
      </w:pPr>
      <w:r w:rsidRPr="00026FF3">
        <w:rPr>
          <w:b/>
        </w:rPr>
        <w:t>CICLACILLIN</w:t>
      </w:r>
    </w:p>
    <w:p w14:paraId="10602CCF" w14:textId="77777777" w:rsidR="009748DF" w:rsidRPr="00026FF3" w:rsidRDefault="001F6281" w:rsidP="009748DF">
      <w:r w:rsidRPr="00026FF3">
        <w:t>Schedule 4</w:t>
      </w:r>
    </w:p>
    <w:p w14:paraId="54A3B56C" w14:textId="77777777" w:rsidR="009748DF" w:rsidRPr="00026FF3" w:rsidRDefault="009748DF" w:rsidP="009748DF">
      <w:pPr>
        <w:keepNext/>
        <w:spacing w:before="240" w:line="240" w:lineRule="auto"/>
        <w:rPr>
          <w:b/>
        </w:rPr>
      </w:pPr>
      <w:r w:rsidRPr="00026FF3">
        <w:rPr>
          <w:b/>
        </w:rPr>
        <w:t>CICLESONIDE</w:t>
      </w:r>
    </w:p>
    <w:p w14:paraId="2773E13A" w14:textId="77777777" w:rsidR="009748DF" w:rsidRPr="00026FF3" w:rsidRDefault="001F6281" w:rsidP="009748DF">
      <w:r w:rsidRPr="00026FF3">
        <w:t>Schedule 4</w:t>
      </w:r>
    </w:p>
    <w:p w14:paraId="2394449D" w14:textId="77777777" w:rsidR="009748DF" w:rsidRPr="00026FF3" w:rsidRDefault="009748DF" w:rsidP="009748DF">
      <w:pPr>
        <w:keepNext/>
        <w:spacing w:before="240" w:line="240" w:lineRule="auto"/>
        <w:rPr>
          <w:b/>
        </w:rPr>
      </w:pPr>
      <w:r w:rsidRPr="00026FF3">
        <w:rPr>
          <w:b/>
        </w:rPr>
        <w:t>CICLOPIROX</w:t>
      </w:r>
    </w:p>
    <w:p w14:paraId="0A190D03"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 xml:space="preserve">Appendix H, clause 1 </w:t>
      </w:r>
    </w:p>
    <w:p w14:paraId="7E14D49F" w14:textId="77777777" w:rsidR="009748DF" w:rsidRPr="00026FF3" w:rsidRDefault="009748DF" w:rsidP="009748DF">
      <w:pPr>
        <w:keepNext/>
        <w:spacing w:before="240" w:line="240" w:lineRule="auto"/>
      </w:pPr>
      <w:r w:rsidRPr="00026FF3">
        <w:rPr>
          <w:b/>
        </w:rPr>
        <w:t xml:space="preserve">CICLOSPORIN </w:t>
      </w:r>
    </w:p>
    <w:p w14:paraId="002DE23C" w14:textId="77777777" w:rsidR="009748DF" w:rsidRPr="00026FF3" w:rsidRDefault="001F6281" w:rsidP="009748DF">
      <w:r w:rsidRPr="00026FF3">
        <w:t>Schedule 4</w:t>
      </w:r>
    </w:p>
    <w:p w14:paraId="7B4CBEAE" w14:textId="77777777" w:rsidR="009748DF" w:rsidRPr="00026FF3" w:rsidRDefault="009748DF" w:rsidP="009748DF">
      <w:pPr>
        <w:keepNext/>
        <w:spacing w:before="240" w:line="240" w:lineRule="auto"/>
        <w:rPr>
          <w:b/>
        </w:rPr>
      </w:pPr>
      <w:r w:rsidRPr="00026FF3">
        <w:rPr>
          <w:b/>
        </w:rPr>
        <w:t>CIDOFOVIR</w:t>
      </w:r>
    </w:p>
    <w:p w14:paraId="4A3C23D4" w14:textId="77777777" w:rsidR="009748DF" w:rsidRPr="00026FF3" w:rsidRDefault="001F6281" w:rsidP="009748DF">
      <w:r w:rsidRPr="00026FF3">
        <w:t>Schedule 4</w:t>
      </w:r>
    </w:p>
    <w:p w14:paraId="00376598" w14:textId="77777777" w:rsidR="009748DF" w:rsidRPr="00026FF3" w:rsidRDefault="009748DF" w:rsidP="009748DF">
      <w:pPr>
        <w:keepNext/>
        <w:spacing w:before="240" w:line="240" w:lineRule="auto"/>
        <w:rPr>
          <w:b/>
        </w:rPr>
      </w:pPr>
      <w:r w:rsidRPr="00026FF3">
        <w:rPr>
          <w:b/>
        </w:rPr>
        <w:t>CILASTATIN</w:t>
      </w:r>
    </w:p>
    <w:p w14:paraId="68412912" w14:textId="77777777" w:rsidR="009748DF" w:rsidRPr="00026FF3" w:rsidRDefault="001F6281" w:rsidP="009748DF">
      <w:r w:rsidRPr="00026FF3">
        <w:t>Schedule 4</w:t>
      </w:r>
    </w:p>
    <w:p w14:paraId="26D181DE" w14:textId="77777777" w:rsidR="009748DF" w:rsidRPr="00026FF3" w:rsidRDefault="009748DF" w:rsidP="009748DF">
      <w:pPr>
        <w:keepNext/>
        <w:spacing w:before="240" w:line="240" w:lineRule="auto"/>
        <w:rPr>
          <w:b/>
        </w:rPr>
      </w:pPr>
      <w:r w:rsidRPr="00026FF3">
        <w:rPr>
          <w:b/>
        </w:rPr>
        <w:t>CILAZAPRIL</w:t>
      </w:r>
    </w:p>
    <w:p w14:paraId="4E6FD9D8" w14:textId="77777777" w:rsidR="009748DF" w:rsidRPr="00026FF3" w:rsidRDefault="001F6281" w:rsidP="009748DF">
      <w:r w:rsidRPr="00026FF3">
        <w:t>Schedule 4</w:t>
      </w:r>
    </w:p>
    <w:p w14:paraId="34051626" w14:textId="77777777" w:rsidR="0001515E" w:rsidRPr="00026FF3" w:rsidRDefault="0001515E" w:rsidP="009748DF">
      <w:pPr>
        <w:keepNext/>
        <w:spacing w:before="240" w:line="240" w:lineRule="auto"/>
        <w:rPr>
          <w:b/>
        </w:rPr>
      </w:pPr>
      <w:r w:rsidRPr="00026FF3">
        <w:rPr>
          <w:b/>
          <w:bCs/>
        </w:rPr>
        <w:t>CILGAVIMAB</w:t>
      </w:r>
    </w:p>
    <w:p w14:paraId="422F921C" w14:textId="77777777" w:rsidR="0001515E" w:rsidRPr="00026FF3" w:rsidRDefault="0001515E" w:rsidP="0001515E">
      <w:r w:rsidRPr="00026FF3">
        <w:t>Schedule 4</w:t>
      </w:r>
    </w:p>
    <w:p w14:paraId="36052200" w14:textId="77777777" w:rsidR="009748DF" w:rsidRPr="00026FF3" w:rsidRDefault="009748DF" w:rsidP="009748DF">
      <w:pPr>
        <w:keepNext/>
        <w:spacing w:before="240" w:line="240" w:lineRule="auto"/>
        <w:rPr>
          <w:b/>
        </w:rPr>
      </w:pPr>
      <w:r w:rsidRPr="00026FF3">
        <w:rPr>
          <w:b/>
        </w:rPr>
        <w:t>CILOSTAZOL</w:t>
      </w:r>
    </w:p>
    <w:p w14:paraId="7DF62E11" w14:textId="77777777" w:rsidR="009748DF" w:rsidRPr="00026FF3" w:rsidRDefault="001F6281" w:rsidP="009748DF">
      <w:r w:rsidRPr="00026FF3">
        <w:t>Schedule 4</w:t>
      </w:r>
    </w:p>
    <w:p w14:paraId="68523ABC" w14:textId="77777777" w:rsidR="009748DF" w:rsidRPr="00026FF3" w:rsidRDefault="009748DF" w:rsidP="009748DF">
      <w:pPr>
        <w:keepNext/>
        <w:spacing w:before="240" w:line="240" w:lineRule="auto"/>
        <w:rPr>
          <w:b/>
        </w:rPr>
      </w:pPr>
      <w:r w:rsidRPr="00026FF3">
        <w:rPr>
          <w:b/>
        </w:rPr>
        <w:t>CIMETIDINE</w:t>
      </w:r>
    </w:p>
    <w:p w14:paraId="35A4222D" w14:textId="77777777" w:rsidR="009748DF" w:rsidRPr="00026FF3" w:rsidRDefault="001F6281" w:rsidP="009748DF">
      <w:r w:rsidRPr="00026FF3">
        <w:t>Schedule 4</w:t>
      </w:r>
      <w:r w:rsidR="009748DF" w:rsidRPr="00026FF3">
        <w:br/>
      </w:r>
      <w:r w:rsidRPr="00026FF3">
        <w:t>Schedule 3</w:t>
      </w:r>
      <w:r w:rsidR="009748DF" w:rsidRPr="00026FF3">
        <w:br/>
        <w:t xml:space="preserve">Appendix F, </w:t>
      </w:r>
      <w:r w:rsidRPr="00026FF3">
        <w:t>clause 4</w:t>
      </w:r>
    </w:p>
    <w:p w14:paraId="74BFF70E" w14:textId="77777777" w:rsidR="009748DF" w:rsidRPr="00026FF3" w:rsidRDefault="009748DF" w:rsidP="009748DF">
      <w:pPr>
        <w:keepNext/>
        <w:spacing w:before="240" w:line="240" w:lineRule="auto"/>
        <w:rPr>
          <w:b/>
        </w:rPr>
      </w:pPr>
      <w:r w:rsidRPr="00026FF3">
        <w:rPr>
          <w:b/>
        </w:rPr>
        <w:t>CIMICOXIB</w:t>
      </w:r>
    </w:p>
    <w:p w14:paraId="0375C4B5" w14:textId="77777777" w:rsidR="009748DF" w:rsidRPr="00026FF3" w:rsidRDefault="001F6281" w:rsidP="009748DF">
      <w:r w:rsidRPr="00026FF3">
        <w:t>Schedule 4</w:t>
      </w:r>
    </w:p>
    <w:p w14:paraId="58080787" w14:textId="77777777" w:rsidR="009748DF" w:rsidRPr="00026FF3" w:rsidRDefault="009748DF" w:rsidP="009748DF">
      <w:pPr>
        <w:keepNext/>
        <w:spacing w:before="240" w:line="240" w:lineRule="auto"/>
        <w:rPr>
          <w:b/>
        </w:rPr>
      </w:pPr>
      <w:r w:rsidRPr="00026FF3">
        <w:rPr>
          <w:b/>
        </w:rPr>
        <w:t>CINACALCET</w:t>
      </w:r>
    </w:p>
    <w:p w14:paraId="4715B397" w14:textId="77777777" w:rsidR="009748DF" w:rsidRPr="00026FF3" w:rsidRDefault="001F6281" w:rsidP="009748DF">
      <w:r w:rsidRPr="00026FF3">
        <w:t>Schedule 4</w:t>
      </w:r>
    </w:p>
    <w:p w14:paraId="269770C3" w14:textId="77777777" w:rsidR="009748DF" w:rsidRPr="00026FF3" w:rsidRDefault="009748DF" w:rsidP="009748DF">
      <w:pPr>
        <w:keepNext/>
        <w:spacing w:before="240" w:line="240" w:lineRule="auto"/>
      </w:pPr>
      <w:r w:rsidRPr="00026FF3">
        <w:rPr>
          <w:b/>
        </w:rPr>
        <w:t>CINCHOCAINE</w:t>
      </w:r>
    </w:p>
    <w:p w14:paraId="1ACDB891" w14:textId="77777777" w:rsidR="009748DF" w:rsidRPr="00026FF3" w:rsidRDefault="001F6281" w:rsidP="009748DF">
      <w:r w:rsidRPr="00026FF3">
        <w:t>Schedule 4</w:t>
      </w:r>
      <w:r w:rsidR="009748DF" w:rsidRPr="00026FF3">
        <w:br/>
      </w:r>
      <w:r w:rsidRPr="00026FF3">
        <w:t>Schedule 2</w:t>
      </w:r>
    </w:p>
    <w:p w14:paraId="612E5057" w14:textId="77777777" w:rsidR="009748DF" w:rsidRPr="00026FF3" w:rsidRDefault="009748DF" w:rsidP="009748DF">
      <w:pPr>
        <w:keepNext/>
        <w:spacing w:before="240" w:line="240" w:lineRule="auto"/>
      </w:pPr>
      <w:r w:rsidRPr="00026FF3">
        <w:rPr>
          <w:b/>
        </w:rPr>
        <w:t>CINCHOPHEN</w:t>
      </w:r>
    </w:p>
    <w:p w14:paraId="3574D6EE" w14:textId="7BF31CD5" w:rsidR="00C1793D" w:rsidRDefault="00C1793D" w:rsidP="009748DF">
      <w:r>
        <w:t xml:space="preserve">cross reference: CAS No. </w:t>
      </w:r>
      <w:r w:rsidRPr="00C1793D">
        <w:t>132-60-5</w:t>
      </w:r>
      <w:r>
        <w:t xml:space="preserve">, </w:t>
      </w:r>
      <w:r w:rsidRPr="00C1793D">
        <w:t>CINCHOPHEN HYDROCHLORIDE</w:t>
      </w:r>
      <w:r>
        <w:t xml:space="preserve"> (CAS No. </w:t>
      </w:r>
      <w:r w:rsidRPr="00C1793D">
        <w:t>132-58-1</w:t>
      </w:r>
      <w:r>
        <w:t xml:space="preserve">), </w:t>
      </w:r>
      <w:r w:rsidRPr="00C1793D">
        <w:t>CINCHOPHEN SODIUM</w:t>
      </w:r>
      <w:r>
        <w:t xml:space="preserve"> (CAS No. </w:t>
      </w:r>
      <w:r w:rsidRPr="00C1793D">
        <w:t>5949-18-8</w:t>
      </w:r>
      <w:r>
        <w:t>)</w:t>
      </w:r>
    </w:p>
    <w:p w14:paraId="48CD0640" w14:textId="5A9F89C3" w:rsidR="009748DF" w:rsidRPr="00026FF3" w:rsidRDefault="001F6281" w:rsidP="009748DF">
      <w:r w:rsidRPr="00026FF3">
        <w:t>Schedule 1</w:t>
      </w:r>
      <w:r w:rsidR="009748DF" w:rsidRPr="00026FF3">
        <w:t>0</w:t>
      </w:r>
    </w:p>
    <w:p w14:paraId="7C75AD9F" w14:textId="77777777" w:rsidR="009748DF" w:rsidRPr="00026FF3" w:rsidRDefault="009748DF" w:rsidP="009748DF">
      <w:pPr>
        <w:keepNext/>
        <w:spacing w:before="240" w:line="240" w:lineRule="auto"/>
      </w:pPr>
      <w:r w:rsidRPr="00026FF3">
        <w:rPr>
          <w:b/>
        </w:rPr>
        <w:t>CINEOLE</w:t>
      </w:r>
      <w:r w:rsidRPr="00026FF3">
        <w:rPr>
          <w:b/>
        </w:rPr>
        <w:br/>
      </w:r>
      <w:r w:rsidRPr="00026FF3">
        <w:t>cross reference: CAMPHOR OIL (white), ROSEMARY OIL</w:t>
      </w:r>
    </w:p>
    <w:p w14:paraId="4992ADF0" w14:textId="3E12AE97" w:rsidR="009748DF" w:rsidRPr="00026FF3" w:rsidRDefault="001F6281" w:rsidP="009748DF">
      <w:r w:rsidRPr="00026FF3">
        <w:t>Schedule </w:t>
      </w:r>
      <w:r w:rsidR="00D729C9">
        <w:t>6</w:t>
      </w:r>
      <w:r w:rsidR="009748DF" w:rsidRPr="00026FF3">
        <w:br/>
        <w:t xml:space="preserve">Appendix E, </w:t>
      </w:r>
      <w:r w:rsidRPr="00026FF3">
        <w:t>clause 3</w:t>
      </w:r>
    </w:p>
    <w:p w14:paraId="1B27AFB9" w14:textId="77777777" w:rsidR="009748DF" w:rsidRPr="00026FF3" w:rsidRDefault="009748DF" w:rsidP="009748DF">
      <w:pPr>
        <w:keepNext/>
        <w:spacing w:before="240" w:line="240" w:lineRule="auto"/>
      </w:pPr>
      <w:r w:rsidRPr="00026FF3">
        <w:rPr>
          <w:b/>
        </w:rPr>
        <w:t>CINMETHYLIN</w:t>
      </w:r>
    </w:p>
    <w:p w14:paraId="5C8D1662" w14:textId="77777777" w:rsidR="009748DF" w:rsidRPr="00026FF3" w:rsidRDefault="001F6281" w:rsidP="009748DF">
      <w:r w:rsidRPr="00026FF3">
        <w:t>Schedule 5</w:t>
      </w:r>
    </w:p>
    <w:p w14:paraId="2BA0A710" w14:textId="77777777" w:rsidR="009748DF" w:rsidRPr="00026FF3" w:rsidRDefault="009748DF" w:rsidP="009748DF">
      <w:pPr>
        <w:keepNext/>
        <w:spacing w:before="240" w:line="240" w:lineRule="auto"/>
      </w:pPr>
      <w:r w:rsidRPr="00026FF3">
        <w:rPr>
          <w:b/>
        </w:rPr>
        <w:t>CINNAMEDRINE</w:t>
      </w:r>
    </w:p>
    <w:p w14:paraId="4D35D526" w14:textId="77777777" w:rsidR="009748DF" w:rsidRPr="00026FF3" w:rsidRDefault="001F6281" w:rsidP="009748DF">
      <w:r w:rsidRPr="00026FF3">
        <w:t>Schedule 2</w:t>
      </w:r>
    </w:p>
    <w:p w14:paraId="253EDF75" w14:textId="77777777" w:rsidR="009748DF" w:rsidRPr="00026FF3" w:rsidRDefault="009748DF" w:rsidP="009748DF">
      <w:pPr>
        <w:keepNext/>
        <w:spacing w:before="240" w:line="240" w:lineRule="auto"/>
      </w:pPr>
      <w:r w:rsidRPr="00026FF3">
        <w:rPr>
          <w:b/>
        </w:rPr>
        <w:t>CINNAMON BARK OIL</w:t>
      </w:r>
    </w:p>
    <w:p w14:paraId="780F5E5F"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00A45EAC" w14:textId="77777777" w:rsidR="009748DF" w:rsidRPr="00026FF3" w:rsidRDefault="009748DF" w:rsidP="009748DF">
      <w:pPr>
        <w:keepNext/>
        <w:spacing w:before="240" w:line="240" w:lineRule="auto"/>
      </w:pPr>
      <w:r w:rsidRPr="00026FF3">
        <w:rPr>
          <w:b/>
        </w:rPr>
        <w:t>CINNAMON LEAF OIL</w:t>
      </w:r>
    </w:p>
    <w:p w14:paraId="3CD09F36" w14:textId="77777777" w:rsidR="009748DF" w:rsidRPr="00026FF3" w:rsidRDefault="001F6281" w:rsidP="009748DF">
      <w:r w:rsidRPr="00026FF3">
        <w:t>Schedule 6</w:t>
      </w:r>
      <w:r w:rsidR="009748DF" w:rsidRPr="00026FF3">
        <w:br/>
        <w:t xml:space="preserve">Appendix E, </w:t>
      </w:r>
      <w:r w:rsidRPr="00026FF3">
        <w:t>clause 3</w:t>
      </w:r>
    </w:p>
    <w:p w14:paraId="2A78B356" w14:textId="77777777" w:rsidR="009748DF" w:rsidRPr="00026FF3" w:rsidRDefault="009748DF" w:rsidP="009748DF">
      <w:pPr>
        <w:keepNext/>
        <w:spacing w:before="240" w:line="240" w:lineRule="auto"/>
      </w:pPr>
      <w:r w:rsidRPr="00026FF3">
        <w:rPr>
          <w:b/>
        </w:rPr>
        <w:t>CINNARIZINE</w:t>
      </w:r>
    </w:p>
    <w:p w14:paraId="7384AB94" w14:textId="77777777" w:rsidR="009748DF" w:rsidRPr="00026FF3" w:rsidRDefault="001F6281" w:rsidP="009748DF">
      <w:r w:rsidRPr="00026FF3">
        <w:t>Schedule 4</w:t>
      </w:r>
    </w:p>
    <w:p w14:paraId="43B73597" w14:textId="77777777" w:rsidR="009748DF" w:rsidRPr="00026FF3" w:rsidRDefault="009748DF" w:rsidP="009748DF">
      <w:pPr>
        <w:keepNext/>
        <w:spacing w:before="240" w:line="240" w:lineRule="auto"/>
        <w:rPr>
          <w:b/>
        </w:rPr>
      </w:pPr>
      <w:r w:rsidRPr="00026FF3">
        <w:rPr>
          <w:b/>
        </w:rPr>
        <w:t>CINOXACIN</w:t>
      </w:r>
    </w:p>
    <w:p w14:paraId="668FC030" w14:textId="77777777" w:rsidR="009748DF" w:rsidRDefault="001F6281" w:rsidP="009748DF">
      <w:r w:rsidRPr="00026FF3">
        <w:t>Schedule 4</w:t>
      </w:r>
    </w:p>
    <w:p w14:paraId="30A1DBB0" w14:textId="165A7E87" w:rsidR="00EA395A" w:rsidRPr="00026FF3" w:rsidRDefault="00EA395A" w:rsidP="00EA395A">
      <w:pPr>
        <w:keepNext/>
        <w:spacing w:before="240" w:line="240" w:lineRule="auto"/>
        <w:rPr>
          <w:b/>
        </w:rPr>
      </w:pPr>
      <w:r w:rsidRPr="00026FF3">
        <w:rPr>
          <w:b/>
        </w:rPr>
        <w:t>CI</w:t>
      </w:r>
      <w:r>
        <w:rPr>
          <w:b/>
        </w:rPr>
        <w:t>PAGLUCOSIDASE ALFA</w:t>
      </w:r>
    </w:p>
    <w:p w14:paraId="4C75CC39" w14:textId="77777777" w:rsidR="00EA395A" w:rsidRPr="00026FF3" w:rsidRDefault="00EA395A" w:rsidP="00EA395A">
      <w:r w:rsidRPr="00026FF3">
        <w:t>Schedule 4</w:t>
      </w:r>
    </w:p>
    <w:p w14:paraId="33CCE594" w14:textId="77777777" w:rsidR="009748DF" w:rsidRPr="00026FF3" w:rsidRDefault="009748DF" w:rsidP="009748DF">
      <w:pPr>
        <w:keepNext/>
        <w:spacing w:before="240" w:line="240" w:lineRule="auto"/>
        <w:rPr>
          <w:b/>
        </w:rPr>
      </w:pPr>
      <w:r w:rsidRPr="00026FF3">
        <w:rPr>
          <w:b/>
        </w:rPr>
        <w:t>CIPROFLOXACIN</w:t>
      </w:r>
    </w:p>
    <w:p w14:paraId="56902712" w14:textId="77777777" w:rsidR="009748DF" w:rsidRPr="00026FF3" w:rsidRDefault="001F6281" w:rsidP="009748DF">
      <w:r w:rsidRPr="00026FF3">
        <w:t>Schedule 4</w:t>
      </w:r>
    </w:p>
    <w:p w14:paraId="7337C23D" w14:textId="77777777" w:rsidR="009748DF" w:rsidRPr="00026FF3" w:rsidRDefault="009748DF" w:rsidP="009748DF">
      <w:pPr>
        <w:keepNext/>
        <w:spacing w:before="240" w:line="240" w:lineRule="auto"/>
        <w:rPr>
          <w:b/>
        </w:rPr>
      </w:pPr>
      <w:r w:rsidRPr="00026FF3">
        <w:rPr>
          <w:b/>
        </w:rPr>
        <w:t>CISAPRIDE</w:t>
      </w:r>
    </w:p>
    <w:p w14:paraId="3D23A329" w14:textId="77777777" w:rsidR="009748DF" w:rsidRPr="00026FF3" w:rsidRDefault="001F6281" w:rsidP="009748DF">
      <w:r w:rsidRPr="00026FF3">
        <w:t>Schedule 4</w:t>
      </w:r>
    </w:p>
    <w:p w14:paraId="1B371F42" w14:textId="77777777" w:rsidR="009748DF" w:rsidRPr="00026FF3" w:rsidRDefault="009748DF" w:rsidP="009748DF">
      <w:pPr>
        <w:keepNext/>
        <w:spacing w:before="240" w:line="240" w:lineRule="auto"/>
      </w:pPr>
      <w:r w:rsidRPr="00026FF3">
        <w:rPr>
          <w:b/>
        </w:rPr>
        <w:t xml:space="preserve">CISATRACURIUM BESILATE </w:t>
      </w:r>
      <w:r w:rsidRPr="00026FF3">
        <w:rPr>
          <w:b/>
        </w:rPr>
        <w:br/>
      </w:r>
      <w:r w:rsidRPr="00026FF3">
        <w:t xml:space="preserve">cross reference: CISATRACURIUM BESYLATE </w:t>
      </w:r>
    </w:p>
    <w:p w14:paraId="2CB6E5C5" w14:textId="77777777" w:rsidR="009748DF" w:rsidRPr="00026FF3" w:rsidRDefault="001F6281" w:rsidP="009748DF">
      <w:r w:rsidRPr="00026FF3">
        <w:t>Schedule 4</w:t>
      </w:r>
    </w:p>
    <w:p w14:paraId="7F997248" w14:textId="77777777" w:rsidR="0001515E" w:rsidRPr="00026FF3" w:rsidRDefault="0001515E" w:rsidP="0001515E">
      <w:pPr>
        <w:keepNext/>
        <w:spacing w:before="240" w:line="240" w:lineRule="auto"/>
      </w:pPr>
      <w:r w:rsidRPr="00026FF3">
        <w:rPr>
          <w:b/>
        </w:rPr>
        <w:t>CIS</w:t>
      </w:r>
      <w:r w:rsidR="00026FF3">
        <w:rPr>
          <w:b/>
        </w:rPr>
        <w:noBreakHyphen/>
      </w:r>
      <w:r w:rsidRPr="00026FF3">
        <w:rPr>
          <w:b/>
        </w:rPr>
        <w:t>JASMONE</w:t>
      </w:r>
      <w:r w:rsidRPr="00026FF3">
        <w:rPr>
          <w:b/>
        </w:rPr>
        <w:br/>
      </w:r>
      <w:r w:rsidRPr="00026FF3">
        <w:t>cross reference:</w:t>
      </w:r>
      <w:r w:rsidRPr="00026FF3">
        <w:rPr>
          <w:bCs/>
        </w:rPr>
        <w:t xml:space="preserve"> (Z)</w:t>
      </w:r>
      <w:r w:rsidR="00026FF3">
        <w:rPr>
          <w:bCs/>
        </w:rPr>
        <w:noBreakHyphen/>
      </w:r>
      <w:r w:rsidRPr="00026FF3">
        <w:rPr>
          <w:bCs/>
        </w:rPr>
        <w:t>JASMONE</w:t>
      </w:r>
    </w:p>
    <w:p w14:paraId="3CC22B71" w14:textId="77777777" w:rsidR="0001515E" w:rsidRPr="00026FF3" w:rsidRDefault="0001515E" w:rsidP="0001515E">
      <w:r w:rsidRPr="00026FF3">
        <w:t>Schedule 5</w:t>
      </w:r>
    </w:p>
    <w:p w14:paraId="00096E7D" w14:textId="77777777" w:rsidR="009748DF" w:rsidRPr="00026FF3" w:rsidRDefault="009748DF" w:rsidP="009748DF">
      <w:pPr>
        <w:keepNext/>
        <w:spacing w:before="240" w:line="240" w:lineRule="auto"/>
        <w:rPr>
          <w:b/>
        </w:rPr>
      </w:pPr>
      <w:r w:rsidRPr="00026FF3">
        <w:rPr>
          <w:b/>
        </w:rPr>
        <w:t>CISPLATIN</w:t>
      </w:r>
    </w:p>
    <w:p w14:paraId="04E05C20" w14:textId="77777777" w:rsidR="009748DF" w:rsidRPr="00026FF3" w:rsidRDefault="001F6281" w:rsidP="009748DF">
      <w:r w:rsidRPr="00026FF3">
        <w:t>Schedule 4</w:t>
      </w:r>
    </w:p>
    <w:p w14:paraId="2E3AD945" w14:textId="77777777" w:rsidR="009748DF" w:rsidRPr="00026FF3" w:rsidRDefault="009748DF" w:rsidP="009748DF">
      <w:pPr>
        <w:keepNext/>
        <w:spacing w:before="240" w:line="240" w:lineRule="auto"/>
        <w:rPr>
          <w:b/>
        </w:rPr>
      </w:pPr>
      <w:r w:rsidRPr="00026FF3">
        <w:rPr>
          <w:b/>
        </w:rPr>
        <w:t>CITALOPRAM</w:t>
      </w:r>
    </w:p>
    <w:p w14:paraId="22AE028E" w14:textId="77777777" w:rsidR="009748DF" w:rsidRPr="00026FF3" w:rsidRDefault="001F6281" w:rsidP="009748DF">
      <w:r w:rsidRPr="00026FF3">
        <w:t>Schedule 4</w:t>
      </w:r>
    </w:p>
    <w:p w14:paraId="08A4C4BA" w14:textId="77777777" w:rsidR="009748DF" w:rsidRPr="00026FF3" w:rsidRDefault="009748DF" w:rsidP="009748DF">
      <w:pPr>
        <w:keepNext/>
        <w:spacing w:before="240" w:line="240" w:lineRule="auto"/>
      </w:pPr>
      <w:r w:rsidRPr="00026FF3">
        <w:rPr>
          <w:b/>
        </w:rPr>
        <w:t>CITRONELLA OIL</w:t>
      </w:r>
    </w:p>
    <w:p w14:paraId="341BBD75" w14:textId="77777777" w:rsidR="009748DF" w:rsidRPr="00026FF3" w:rsidRDefault="009748DF" w:rsidP="009748DF">
      <w:r w:rsidRPr="00026FF3">
        <w:t xml:space="preserve">Appendix B, </w:t>
      </w:r>
      <w:r w:rsidR="001F6281" w:rsidRPr="00026FF3">
        <w:t>clause 3</w:t>
      </w:r>
    </w:p>
    <w:p w14:paraId="273FF996" w14:textId="04538048" w:rsidR="009748DF" w:rsidRPr="00026FF3" w:rsidRDefault="009748DF" w:rsidP="009748DF">
      <w:pPr>
        <w:keepNext/>
        <w:spacing w:before="240" w:line="240" w:lineRule="auto"/>
        <w:rPr>
          <w:b/>
        </w:rPr>
      </w:pPr>
      <w:r w:rsidRPr="00026FF3">
        <w:rPr>
          <w:b/>
        </w:rPr>
        <w:t>CJC</w:t>
      </w:r>
      <w:r w:rsidR="00026FF3">
        <w:rPr>
          <w:b/>
        </w:rPr>
        <w:noBreakHyphen/>
      </w:r>
      <w:r w:rsidRPr="00026FF3">
        <w:rPr>
          <w:b/>
        </w:rPr>
        <w:t>1295 (</w:t>
      </w:r>
      <w:r w:rsidRPr="006833E3">
        <w:rPr>
          <w:b/>
        </w:rPr>
        <w:t>CAS No. 863288</w:t>
      </w:r>
      <w:r w:rsidR="00026FF3" w:rsidRPr="006833E3">
        <w:rPr>
          <w:b/>
        </w:rPr>
        <w:noBreakHyphen/>
      </w:r>
      <w:r w:rsidRPr="006833E3">
        <w:rPr>
          <w:b/>
        </w:rPr>
        <w:t>34</w:t>
      </w:r>
      <w:r w:rsidR="00026FF3" w:rsidRPr="006833E3">
        <w:rPr>
          <w:b/>
        </w:rPr>
        <w:noBreakHyphen/>
      </w:r>
      <w:r w:rsidRPr="006833E3">
        <w:rPr>
          <w:b/>
        </w:rPr>
        <w:t>0</w:t>
      </w:r>
      <w:r w:rsidRPr="00026FF3">
        <w:rPr>
          <w:b/>
        </w:rPr>
        <w:t>)</w:t>
      </w:r>
    </w:p>
    <w:p w14:paraId="5C56BF4A" w14:textId="77777777" w:rsidR="009748DF" w:rsidRPr="00026FF3" w:rsidRDefault="001F6281" w:rsidP="009748DF">
      <w:r w:rsidRPr="00026FF3">
        <w:t>Schedule 4</w:t>
      </w:r>
      <w:r w:rsidR="009748DF" w:rsidRPr="00026FF3">
        <w:br/>
        <w:t>Appendix D, clause 5</w:t>
      </w:r>
    </w:p>
    <w:p w14:paraId="06F564E2" w14:textId="77777777" w:rsidR="009748DF" w:rsidRPr="00026FF3" w:rsidRDefault="009748DF" w:rsidP="009748DF">
      <w:pPr>
        <w:keepNext/>
        <w:spacing w:before="240" w:line="240" w:lineRule="auto"/>
      </w:pPr>
      <w:r w:rsidRPr="00026FF3">
        <w:rPr>
          <w:b/>
        </w:rPr>
        <w:t>CLADRIBINE</w:t>
      </w:r>
    </w:p>
    <w:p w14:paraId="0F2BF444" w14:textId="77777777" w:rsidR="009748DF" w:rsidRPr="00026FF3" w:rsidRDefault="001F6281" w:rsidP="009748DF">
      <w:r w:rsidRPr="00026FF3">
        <w:t>Schedule 4</w:t>
      </w:r>
    </w:p>
    <w:p w14:paraId="24469717" w14:textId="77777777" w:rsidR="009748DF" w:rsidRPr="00026FF3" w:rsidRDefault="009748DF" w:rsidP="009748DF">
      <w:pPr>
        <w:keepNext/>
        <w:spacing w:before="240" w:line="240" w:lineRule="auto"/>
        <w:rPr>
          <w:b/>
        </w:rPr>
      </w:pPr>
      <w:r w:rsidRPr="00026FF3">
        <w:rPr>
          <w:b/>
        </w:rPr>
        <w:t>CLANOBUTIN</w:t>
      </w:r>
    </w:p>
    <w:p w14:paraId="431F24A6" w14:textId="77777777" w:rsidR="009748DF" w:rsidRPr="00026FF3" w:rsidRDefault="001F6281" w:rsidP="009748DF">
      <w:r w:rsidRPr="00026FF3">
        <w:t>Schedule 4</w:t>
      </w:r>
    </w:p>
    <w:p w14:paraId="1CCDBF3C" w14:textId="77777777" w:rsidR="009748DF" w:rsidRPr="00026FF3" w:rsidRDefault="009748DF" w:rsidP="009748DF">
      <w:pPr>
        <w:keepNext/>
        <w:spacing w:before="240" w:line="240" w:lineRule="auto"/>
        <w:rPr>
          <w:b/>
        </w:rPr>
      </w:pPr>
      <w:r w:rsidRPr="00026FF3">
        <w:rPr>
          <w:b/>
        </w:rPr>
        <w:t>CLARITHROMYCIN</w:t>
      </w:r>
    </w:p>
    <w:p w14:paraId="1C2E2CDA" w14:textId="77777777" w:rsidR="009748DF" w:rsidRPr="00026FF3" w:rsidRDefault="001F6281" w:rsidP="009748DF">
      <w:r w:rsidRPr="00026FF3">
        <w:t>Schedule 4</w:t>
      </w:r>
    </w:p>
    <w:p w14:paraId="327B68AF" w14:textId="77777777" w:rsidR="009748DF" w:rsidRPr="00026FF3" w:rsidRDefault="009748DF" w:rsidP="009748DF">
      <w:pPr>
        <w:keepNext/>
        <w:spacing w:before="240" w:line="240" w:lineRule="auto"/>
      </w:pPr>
      <w:r w:rsidRPr="00026FF3">
        <w:rPr>
          <w:b/>
        </w:rPr>
        <w:t>CLARY SAGE OIL</w:t>
      </w:r>
    </w:p>
    <w:p w14:paraId="436BD1F9" w14:textId="77777777" w:rsidR="009748DF" w:rsidRDefault="009748DF" w:rsidP="009748DF">
      <w:r w:rsidRPr="00026FF3">
        <w:t xml:space="preserve">Appendix B, </w:t>
      </w:r>
      <w:r w:rsidR="001F6281" w:rsidRPr="00026FF3">
        <w:t>clause 3</w:t>
      </w:r>
    </w:p>
    <w:p w14:paraId="0C1EFCF5" w14:textId="421FFCE8" w:rsidR="00893E8A" w:rsidRPr="00893E8A" w:rsidRDefault="00893E8A" w:rsidP="008B4C1D">
      <w:pPr>
        <w:keepNext/>
        <w:spacing w:before="240" w:line="240" w:lineRule="auto"/>
        <w:rPr>
          <w:b/>
        </w:rPr>
      </w:pPr>
      <w:r w:rsidRPr="00893E8A">
        <w:rPr>
          <w:b/>
        </w:rPr>
        <w:t>CLASCOTERONE</w:t>
      </w:r>
    </w:p>
    <w:p w14:paraId="3BC4FF15" w14:textId="0AFF7395" w:rsidR="00893E8A" w:rsidRPr="00893E8A" w:rsidRDefault="00893E8A" w:rsidP="009748DF">
      <w:r>
        <w:t>Schedule 4</w:t>
      </w:r>
    </w:p>
    <w:p w14:paraId="1A63137A" w14:textId="77777777" w:rsidR="009748DF" w:rsidRPr="00026FF3" w:rsidRDefault="009748DF" w:rsidP="009748DF">
      <w:pPr>
        <w:keepNext/>
        <w:spacing w:before="240" w:line="240" w:lineRule="auto"/>
        <w:rPr>
          <w:b/>
        </w:rPr>
      </w:pPr>
      <w:r w:rsidRPr="00026FF3">
        <w:rPr>
          <w:b/>
        </w:rPr>
        <w:t>CLAVULANIC ACID</w:t>
      </w:r>
    </w:p>
    <w:p w14:paraId="65EEF6E0" w14:textId="77777777" w:rsidR="009748DF" w:rsidRPr="00026FF3" w:rsidRDefault="001F6281" w:rsidP="009748DF">
      <w:r w:rsidRPr="00026FF3">
        <w:t>Schedule 4</w:t>
      </w:r>
    </w:p>
    <w:p w14:paraId="1B81DB20" w14:textId="77777777" w:rsidR="009748DF" w:rsidRPr="00026FF3" w:rsidRDefault="009748DF" w:rsidP="009748DF">
      <w:pPr>
        <w:keepNext/>
        <w:spacing w:before="240" w:line="240" w:lineRule="auto"/>
      </w:pPr>
      <w:r w:rsidRPr="00026FF3">
        <w:rPr>
          <w:b/>
        </w:rPr>
        <w:t>CLEMASTINE</w:t>
      </w:r>
    </w:p>
    <w:p w14:paraId="5FC015BE" w14:textId="77777777" w:rsidR="009748DF" w:rsidRPr="00026FF3" w:rsidRDefault="001F6281" w:rsidP="009748DF">
      <w:r w:rsidRPr="00026FF3">
        <w:t>Schedule 4</w:t>
      </w:r>
      <w:r w:rsidR="009748DF" w:rsidRPr="00026FF3">
        <w:br/>
      </w:r>
      <w:r w:rsidRPr="00026FF3">
        <w:t>Schedule 3</w:t>
      </w:r>
      <w:r w:rsidR="009748DF" w:rsidRPr="00026FF3">
        <w:br/>
        <w:t>Appendix K, clause 1</w:t>
      </w:r>
    </w:p>
    <w:p w14:paraId="670EFFED" w14:textId="77777777" w:rsidR="009748DF" w:rsidRPr="00026FF3" w:rsidRDefault="009748DF" w:rsidP="009748DF">
      <w:pPr>
        <w:keepNext/>
        <w:spacing w:before="240" w:line="240" w:lineRule="auto"/>
        <w:rPr>
          <w:b/>
        </w:rPr>
      </w:pPr>
      <w:r w:rsidRPr="00026FF3">
        <w:rPr>
          <w:b/>
        </w:rPr>
        <w:t>CLEMIZOLE</w:t>
      </w:r>
    </w:p>
    <w:p w14:paraId="457D0223" w14:textId="77777777" w:rsidR="009748DF" w:rsidRPr="00026FF3" w:rsidRDefault="001F6281" w:rsidP="009748DF">
      <w:r w:rsidRPr="00026FF3">
        <w:t>Schedule 4</w:t>
      </w:r>
    </w:p>
    <w:p w14:paraId="67C7C6CA" w14:textId="77777777" w:rsidR="009748DF" w:rsidRPr="00026FF3" w:rsidRDefault="009748DF" w:rsidP="009748DF">
      <w:pPr>
        <w:keepNext/>
        <w:spacing w:before="240" w:line="240" w:lineRule="auto"/>
        <w:rPr>
          <w:b/>
        </w:rPr>
      </w:pPr>
      <w:r w:rsidRPr="00026FF3">
        <w:rPr>
          <w:b/>
        </w:rPr>
        <w:t>CLENBUTEROL</w:t>
      </w:r>
    </w:p>
    <w:p w14:paraId="7622178F" w14:textId="77777777" w:rsidR="009748DF" w:rsidRPr="00026FF3" w:rsidRDefault="001F6281" w:rsidP="009748DF">
      <w:r w:rsidRPr="00026FF3">
        <w:t>Schedule 4</w:t>
      </w:r>
    </w:p>
    <w:p w14:paraId="14EEC389" w14:textId="77777777" w:rsidR="009748DF" w:rsidRPr="00026FF3" w:rsidRDefault="009748DF" w:rsidP="009748DF">
      <w:pPr>
        <w:keepNext/>
        <w:spacing w:before="240" w:line="240" w:lineRule="auto"/>
      </w:pPr>
      <w:r w:rsidRPr="00026FF3">
        <w:rPr>
          <w:b/>
        </w:rPr>
        <w:t>CLETHODIM</w:t>
      </w:r>
    </w:p>
    <w:p w14:paraId="26D0188B" w14:textId="77777777" w:rsidR="009748DF" w:rsidRPr="00026FF3" w:rsidRDefault="001F6281" w:rsidP="009748DF">
      <w:r w:rsidRPr="00026FF3">
        <w:t>Schedule 5</w:t>
      </w:r>
    </w:p>
    <w:p w14:paraId="184A41B3" w14:textId="77777777" w:rsidR="009748DF" w:rsidRPr="00026FF3" w:rsidRDefault="009748DF" w:rsidP="009748DF">
      <w:pPr>
        <w:keepNext/>
        <w:spacing w:before="240" w:line="240" w:lineRule="auto"/>
        <w:rPr>
          <w:b/>
        </w:rPr>
      </w:pPr>
      <w:r w:rsidRPr="00026FF3">
        <w:rPr>
          <w:b/>
        </w:rPr>
        <w:t>CLEVIDIPINE</w:t>
      </w:r>
    </w:p>
    <w:p w14:paraId="73C72227" w14:textId="77777777" w:rsidR="009748DF" w:rsidRPr="00026FF3" w:rsidRDefault="001F6281" w:rsidP="009748DF">
      <w:r w:rsidRPr="00026FF3">
        <w:t>Schedule 4</w:t>
      </w:r>
    </w:p>
    <w:p w14:paraId="39761FDD" w14:textId="77777777" w:rsidR="009748DF" w:rsidRPr="00026FF3" w:rsidRDefault="009748DF" w:rsidP="009748DF">
      <w:pPr>
        <w:keepNext/>
        <w:spacing w:before="240" w:line="240" w:lineRule="auto"/>
        <w:rPr>
          <w:b/>
        </w:rPr>
      </w:pPr>
      <w:r w:rsidRPr="00026FF3">
        <w:rPr>
          <w:b/>
        </w:rPr>
        <w:t>CLIDINIUM BROMIDE</w:t>
      </w:r>
    </w:p>
    <w:p w14:paraId="03B13822" w14:textId="77777777" w:rsidR="009748DF" w:rsidRPr="00026FF3" w:rsidRDefault="001F6281" w:rsidP="009748DF">
      <w:r w:rsidRPr="00026FF3">
        <w:t>Schedule 4</w:t>
      </w:r>
    </w:p>
    <w:p w14:paraId="40C31178" w14:textId="77777777" w:rsidR="009748DF" w:rsidRPr="00026FF3" w:rsidRDefault="009748DF" w:rsidP="009748DF">
      <w:pPr>
        <w:keepNext/>
        <w:spacing w:before="240" w:line="240" w:lineRule="auto"/>
      </w:pPr>
      <w:r w:rsidRPr="00026FF3">
        <w:rPr>
          <w:b/>
        </w:rPr>
        <w:t>CLIMBAZOLE</w:t>
      </w:r>
    </w:p>
    <w:p w14:paraId="16820D60"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p>
    <w:p w14:paraId="1647DB1E" w14:textId="77777777" w:rsidR="009748DF" w:rsidRPr="00026FF3" w:rsidRDefault="009748DF" w:rsidP="009748DF">
      <w:pPr>
        <w:keepNext/>
        <w:spacing w:before="240" w:line="240" w:lineRule="auto"/>
        <w:rPr>
          <w:b/>
        </w:rPr>
      </w:pPr>
      <w:r w:rsidRPr="00026FF3">
        <w:rPr>
          <w:b/>
        </w:rPr>
        <w:t>CLINDAMYCIN</w:t>
      </w:r>
    </w:p>
    <w:p w14:paraId="5DADCD10" w14:textId="77777777" w:rsidR="009748DF" w:rsidRPr="00026FF3" w:rsidRDefault="001F6281" w:rsidP="009748DF">
      <w:r w:rsidRPr="00026FF3">
        <w:t>Schedule 4</w:t>
      </w:r>
    </w:p>
    <w:p w14:paraId="6FA0BD5F" w14:textId="73BBE49B" w:rsidR="009748DF" w:rsidRPr="00026FF3" w:rsidRDefault="009748DF" w:rsidP="009748DF">
      <w:pPr>
        <w:keepNext/>
        <w:spacing w:before="240" w:line="240" w:lineRule="auto"/>
      </w:pPr>
      <w:r w:rsidRPr="00026FF3">
        <w:rPr>
          <w:b/>
        </w:rPr>
        <w:t>CLIOQUINOL</w:t>
      </w:r>
      <w:r w:rsidRPr="00026FF3">
        <w:br/>
        <w:t>cross reference: OXYQUINOLINE, CHLORQUINALDOL, HALQUINOL</w:t>
      </w:r>
      <w:r w:rsidR="00C1793D">
        <w:t xml:space="preserve"> (CAS No. </w:t>
      </w:r>
      <w:r w:rsidR="00C1793D" w:rsidRPr="00C1793D">
        <w:t>130-26-7</w:t>
      </w:r>
      <w:r w:rsidR="00C1793D">
        <w:t>)</w:t>
      </w:r>
    </w:p>
    <w:p w14:paraId="048DC832" w14:textId="77777777" w:rsidR="009748DF" w:rsidRPr="00026FF3" w:rsidRDefault="001F6281" w:rsidP="009748DF">
      <w:r w:rsidRPr="00026FF3">
        <w:t>Schedule 1</w:t>
      </w:r>
      <w:r w:rsidR="009748DF" w:rsidRPr="00026FF3">
        <w:t>0</w:t>
      </w:r>
      <w:r w:rsidR="009748DF" w:rsidRPr="00026FF3">
        <w:br/>
      </w:r>
      <w:r w:rsidRPr="00026FF3">
        <w:t>Schedule 4</w:t>
      </w:r>
    </w:p>
    <w:p w14:paraId="4E45E22E" w14:textId="77777777" w:rsidR="009748DF" w:rsidRPr="00026FF3" w:rsidRDefault="009748DF" w:rsidP="009748DF">
      <w:pPr>
        <w:keepNext/>
        <w:spacing w:before="240" w:line="240" w:lineRule="auto"/>
        <w:rPr>
          <w:b/>
        </w:rPr>
      </w:pPr>
      <w:r w:rsidRPr="00026FF3">
        <w:rPr>
          <w:b/>
        </w:rPr>
        <w:t>CLITORIA TERNATEA EXTRACT</w:t>
      </w:r>
    </w:p>
    <w:p w14:paraId="6A02EB81" w14:textId="77777777" w:rsidR="009748DF" w:rsidRPr="00026FF3" w:rsidRDefault="009748DF" w:rsidP="009748DF">
      <w:r w:rsidRPr="00026FF3">
        <w:t xml:space="preserve">Appendix B, </w:t>
      </w:r>
      <w:r w:rsidR="001F6281" w:rsidRPr="00026FF3">
        <w:t>clause 3</w:t>
      </w:r>
    </w:p>
    <w:p w14:paraId="0D11AA2E" w14:textId="77777777" w:rsidR="009748DF" w:rsidRPr="00026FF3" w:rsidRDefault="009748DF" w:rsidP="009748DF">
      <w:pPr>
        <w:keepNext/>
        <w:spacing w:before="240" w:line="240" w:lineRule="auto"/>
        <w:rPr>
          <w:b/>
        </w:rPr>
      </w:pPr>
      <w:r w:rsidRPr="00026FF3">
        <w:rPr>
          <w:b/>
        </w:rPr>
        <w:t>CLOBAZAM</w:t>
      </w:r>
    </w:p>
    <w:p w14:paraId="79BA52EA" w14:textId="77777777" w:rsidR="009748DF" w:rsidRPr="00026FF3" w:rsidRDefault="001F6281" w:rsidP="009748DF">
      <w:r w:rsidRPr="00026FF3">
        <w:t>Schedule 4</w:t>
      </w:r>
    </w:p>
    <w:p w14:paraId="7C0BE1A7" w14:textId="77777777" w:rsidR="009748DF" w:rsidRPr="00026FF3" w:rsidRDefault="009748DF" w:rsidP="009748DF">
      <w:pPr>
        <w:keepNext/>
        <w:spacing w:before="240" w:line="240" w:lineRule="auto"/>
        <w:rPr>
          <w:b/>
        </w:rPr>
      </w:pPr>
      <w:r w:rsidRPr="00026FF3">
        <w:rPr>
          <w:b/>
        </w:rPr>
        <w:t>CLOBETASOL</w:t>
      </w:r>
    </w:p>
    <w:p w14:paraId="6EDCAD3D" w14:textId="77777777" w:rsidR="009748DF" w:rsidRPr="00026FF3" w:rsidRDefault="001F6281" w:rsidP="009748DF">
      <w:r w:rsidRPr="00026FF3">
        <w:t>Schedule 4</w:t>
      </w:r>
    </w:p>
    <w:p w14:paraId="22EEFAD1" w14:textId="77777777" w:rsidR="009748DF" w:rsidRPr="00026FF3" w:rsidRDefault="009748DF" w:rsidP="009748DF">
      <w:pPr>
        <w:keepNext/>
        <w:spacing w:before="240" w:line="240" w:lineRule="auto"/>
        <w:rPr>
          <w:b/>
        </w:rPr>
      </w:pPr>
      <w:r w:rsidRPr="00026FF3">
        <w:rPr>
          <w:b/>
        </w:rPr>
        <w:t>CLOBETASONE</w:t>
      </w:r>
    </w:p>
    <w:p w14:paraId="4518EEEE" w14:textId="77777777" w:rsidR="009748DF" w:rsidRPr="00026FF3" w:rsidRDefault="001F6281" w:rsidP="009748DF">
      <w:pPr>
        <w:spacing w:line="240" w:lineRule="auto"/>
      </w:pPr>
      <w:r w:rsidRPr="00026FF3">
        <w:t>Schedule 4</w:t>
      </w:r>
      <w:r w:rsidR="009748DF" w:rsidRPr="00026FF3">
        <w:br/>
      </w:r>
      <w:r w:rsidRPr="00026FF3">
        <w:t>Schedule 3</w:t>
      </w:r>
      <w:r w:rsidR="009748DF" w:rsidRPr="00026FF3">
        <w:br/>
        <w:t xml:space="preserve">Appendix F, </w:t>
      </w:r>
      <w:r w:rsidRPr="00026FF3">
        <w:t>clause 4</w:t>
      </w:r>
    </w:p>
    <w:p w14:paraId="6892F37B" w14:textId="77777777" w:rsidR="009748DF" w:rsidRPr="00026FF3" w:rsidRDefault="009748DF" w:rsidP="009748DF">
      <w:pPr>
        <w:spacing w:line="240" w:lineRule="auto"/>
      </w:pPr>
      <w:r w:rsidRPr="00026FF3">
        <w:t>Appendix H, clause 1</w:t>
      </w:r>
    </w:p>
    <w:p w14:paraId="68939969" w14:textId="77777777" w:rsidR="009748DF" w:rsidRPr="00026FF3" w:rsidRDefault="009748DF" w:rsidP="009748DF">
      <w:pPr>
        <w:keepNext/>
        <w:spacing w:before="240" w:line="240" w:lineRule="auto"/>
        <w:rPr>
          <w:b/>
        </w:rPr>
      </w:pPr>
      <w:r w:rsidRPr="00026FF3">
        <w:rPr>
          <w:b/>
        </w:rPr>
        <w:t>CLOCORTOLONE</w:t>
      </w:r>
    </w:p>
    <w:p w14:paraId="01714849" w14:textId="77777777" w:rsidR="009748DF" w:rsidRPr="00026FF3" w:rsidRDefault="001F6281" w:rsidP="009748DF">
      <w:r w:rsidRPr="00026FF3">
        <w:t>Schedule 4</w:t>
      </w:r>
    </w:p>
    <w:p w14:paraId="71EEC4A6" w14:textId="77777777" w:rsidR="009748DF" w:rsidRPr="00026FF3" w:rsidRDefault="009748DF" w:rsidP="009748DF">
      <w:pPr>
        <w:keepNext/>
        <w:spacing w:before="240" w:line="240" w:lineRule="auto"/>
      </w:pPr>
      <w:r w:rsidRPr="00026FF3">
        <w:rPr>
          <w:b/>
        </w:rPr>
        <w:t>CLODINAFOP</w:t>
      </w:r>
      <w:r w:rsidR="00026FF3">
        <w:rPr>
          <w:b/>
        </w:rPr>
        <w:noBreakHyphen/>
      </w:r>
      <w:r w:rsidRPr="00026FF3">
        <w:rPr>
          <w:b/>
        </w:rPr>
        <w:t>PROPARGYL</w:t>
      </w:r>
    </w:p>
    <w:p w14:paraId="6FFB13FB" w14:textId="77777777" w:rsidR="009748DF" w:rsidRPr="00026FF3" w:rsidRDefault="001F6281" w:rsidP="009748DF">
      <w:r w:rsidRPr="00026FF3">
        <w:t>Schedule 6</w:t>
      </w:r>
    </w:p>
    <w:p w14:paraId="0E3A7D59" w14:textId="77777777" w:rsidR="009748DF" w:rsidRPr="00026FF3" w:rsidRDefault="009748DF" w:rsidP="009748DF">
      <w:pPr>
        <w:keepNext/>
        <w:spacing w:before="240" w:line="240" w:lineRule="auto"/>
      </w:pPr>
      <w:r w:rsidRPr="00026FF3">
        <w:rPr>
          <w:b/>
        </w:rPr>
        <w:t>CLODRONIC ACID</w:t>
      </w:r>
      <w:r w:rsidRPr="00026FF3">
        <w:rPr>
          <w:b/>
        </w:rPr>
        <w:br/>
      </w:r>
      <w:r w:rsidRPr="00026FF3">
        <w:t>cross reference: SODIUM CLODRONATE</w:t>
      </w:r>
    </w:p>
    <w:p w14:paraId="74E767DE" w14:textId="77777777" w:rsidR="009748DF" w:rsidRPr="00026FF3" w:rsidRDefault="001F6281" w:rsidP="009748DF">
      <w:r w:rsidRPr="00026FF3">
        <w:t>Schedule 4</w:t>
      </w:r>
    </w:p>
    <w:p w14:paraId="6C8893C0" w14:textId="77777777" w:rsidR="009748DF" w:rsidRPr="00026FF3" w:rsidRDefault="009748DF" w:rsidP="009748DF">
      <w:pPr>
        <w:keepNext/>
        <w:spacing w:before="240" w:line="240" w:lineRule="auto"/>
      </w:pPr>
      <w:r w:rsidRPr="00026FF3">
        <w:rPr>
          <w:b/>
        </w:rPr>
        <w:t>CLOFARABINE</w:t>
      </w:r>
    </w:p>
    <w:p w14:paraId="4E99205D" w14:textId="77777777" w:rsidR="009748DF" w:rsidRPr="00026FF3" w:rsidRDefault="001F6281" w:rsidP="009748DF">
      <w:r w:rsidRPr="00026FF3">
        <w:t>Schedule 4</w:t>
      </w:r>
    </w:p>
    <w:p w14:paraId="637B741D" w14:textId="77777777" w:rsidR="009748DF" w:rsidRPr="00026FF3" w:rsidRDefault="009748DF" w:rsidP="009748DF">
      <w:pPr>
        <w:keepNext/>
        <w:spacing w:before="240" w:line="240" w:lineRule="auto"/>
      </w:pPr>
      <w:r w:rsidRPr="00026FF3">
        <w:rPr>
          <w:b/>
        </w:rPr>
        <w:t>CLOFAZIMINE</w:t>
      </w:r>
    </w:p>
    <w:p w14:paraId="12225EB2" w14:textId="77777777" w:rsidR="009748DF" w:rsidRPr="00026FF3" w:rsidRDefault="001F6281" w:rsidP="009748DF">
      <w:r w:rsidRPr="00026FF3">
        <w:t>Schedule 4</w:t>
      </w:r>
    </w:p>
    <w:p w14:paraId="4B978431" w14:textId="77777777" w:rsidR="009748DF" w:rsidRPr="00026FF3" w:rsidRDefault="009748DF" w:rsidP="009748DF">
      <w:pPr>
        <w:keepNext/>
        <w:spacing w:before="240" w:line="240" w:lineRule="auto"/>
      </w:pPr>
      <w:r w:rsidRPr="00026FF3">
        <w:rPr>
          <w:b/>
        </w:rPr>
        <w:t>CLOFENAMIDE</w:t>
      </w:r>
    </w:p>
    <w:p w14:paraId="0EB7281E" w14:textId="77777777" w:rsidR="009748DF" w:rsidRPr="00026FF3" w:rsidRDefault="001F6281" w:rsidP="009748DF">
      <w:r w:rsidRPr="00026FF3">
        <w:t>Schedule 4</w:t>
      </w:r>
    </w:p>
    <w:p w14:paraId="238AB1FC" w14:textId="77777777" w:rsidR="009748DF" w:rsidRPr="00026FF3" w:rsidRDefault="009748DF" w:rsidP="009748DF">
      <w:pPr>
        <w:keepNext/>
        <w:spacing w:before="240" w:line="240" w:lineRule="auto"/>
      </w:pPr>
      <w:r w:rsidRPr="00026FF3">
        <w:rPr>
          <w:b/>
        </w:rPr>
        <w:t>CLOFENTEZINE</w:t>
      </w:r>
    </w:p>
    <w:p w14:paraId="1ADAD509" w14:textId="77777777" w:rsidR="009748DF" w:rsidRPr="00026FF3" w:rsidRDefault="001F6281" w:rsidP="009748DF">
      <w:r w:rsidRPr="00026FF3">
        <w:t>Schedule 5</w:t>
      </w:r>
    </w:p>
    <w:p w14:paraId="582B6E7E" w14:textId="77777777" w:rsidR="009748DF" w:rsidRPr="00026FF3" w:rsidRDefault="009748DF" w:rsidP="009748DF">
      <w:pPr>
        <w:keepNext/>
        <w:spacing w:before="240" w:line="240" w:lineRule="auto"/>
      </w:pPr>
      <w:r w:rsidRPr="00026FF3">
        <w:rPr>
          <w:b/>
        </w:rPr>
        <w:t>CLOFIBRATE</w:t>
      </w:r>
    </w:p>
    <w:p w14:paraId="153AC8C5" w14:textId="77777777" w:rsidR="009748DF" w:rsidRPr="00026FF3" w:rsidRDefault="001F6281" w:rsidP="009748DF">
      <w:r w:rsidRPr="00026FF3">
        <w:t>Schedule 4</w:t>
      </w:r>
    </w:p>
    <w:p w14:paraId="0B34DDC0" w14:textId="77777777" w:rsidR="009748DF" w:rsidRPr="00026FF3" w:rsidRDefault="009748DF" w:rsidP="009748DF">
      <w:pPr>
        <w:keepNext/>
        <w:spacing w:before="240" w:line="240" w:lineRule="auto"/>
      </w:pPr>
      <w:r w:rsidRPr="00026FF3">
        <w:rPr>
          <w:b/>
        </w:rPr>
        <w:t>CLOMAZONE</w:t>
      </w:r>
    </w:p>
    <w:p w14:paraId="062BBA5D" w14:textId="77777777" w:rsidR="009748DF" w:rsidRPr="00026FF3" w:rsidRDefault="001F6281" w:rsidP="009748DF">
      <w:r w:rsidRPr="00026FF3">
        <w:t>Schedule 6</w:t>
      </w:r>
    </w:p>
    <w:p w14:paraId="56992A52" w14:textId="77777777" w:rsidR="009748DF" w:rsidRPr="00026FF3" w:rsidRDefault="009748DF" w:rsidP="009748DF">
      <w:pPr>
        <w:keepNext/>
        <w:spacing w:before="240" w:line="240" w:lineRule="auto"/>
      </w:pPr>
      <w:r w:rsidRPr="00026FF3">
        <w:rPr>
          <w:b/>
        </w:rPr>
        <w:t>CLOMIFENE</w:t>
      </w:r>
      <w:r w:rsidRPr="00026FF3">
        <w:rPr>
          <w:b/>
        </w:rPr>
        <w:br/>
      </w:r>
      <w:r w:rsidRPr="00026FF3">
        <w:t>cross reference: CLOMIPHENE</w:t>
      </w:r>
    </w:p>
    <w:p w14:paraId="4CF96FE5" w14:textId="77777777" w:rsidR="009748DF" w:rsidRPr="00026FF3" w:rsidRDefault="001F6281" w:rsidP="009748DF">
      <w:r w:rsidRPr="00026FF3">
        <w:t>Schedule 4</w:t>
      </w:r>
      <w:r w:rsidR="009748DF" w:rsidRPr="00026FF3">
        <w:br/>
        <w:t>Appendix D, clause 1</w:t>
      </w:r>
    </w:p>
    <w:p w14:paraId="18467172" w14:textId="77777777" w:rsidR="009748DF" w:rsidRPr="00026FF3" w:rsidRDefault="009748DF" w:rsidP="009748DF">
      <w:pPr>
        <w:keepNext/>
        <w:spacing w:before="240" w:line="240" w:lineRule="auto"/>
      </w:pPr>
      <w:r w:rsidRPr="00026FF3">
        <w:rPr>
          <w:b/>
        </w:rPr>
        <w:t>CLOMIPHENE</w:t>
      </w:r>
      <w:r w:rsidRPr="00026FF3">
        <w:rPr>
          <w:b/>
        </w:rPr>
        <w:br/>
      </w:r>
      <w:r w:rsidRPr="00026FF3">
        <w:t>cross reference: CLOMIFENE</w:t>
      </w:r>
    </w:p>
    <w:p w14:paraId="617AE04E" w14:textId="77777777" w:rsidR="009748DF" w:rsidRPr="00026FF3" w:rsidRDefault="009748DF" w:rsidP="009748DF">
      <w:pPr>
        <w:keepNext/>
        <w:spacing w:before="240" w:line="240" w:lineRule="auto"/>
      </w:pPr>
      <w:r w:rsidRPr="00026FF3">
        <w:rPr>
          <w:b/>
        </w:rPr>
        <w:t>CLOMIPRAMINE</w:t>
      </w:r>
    </w:p>
    <w:p w14:paraId="41FBEB86" w14:textId="77777777" w:rsidR="009748DF" w:rsidRPr="00026FF3" w:rsidRDefault="001F6281" w:rsidP="009748DF">
      <w:r w:rsidRPr="00026FF3">
        <w:t>Schedule 4</w:t>
      </w:r>
      <w:r w:rsidR="009748DF" w:rsidRPr="00026FF3">
        <w:br/>
        <w:t>Appendix K, clause 1</w:t>
      </w:r>
    </w:p>
    <w:p w14:paraId="78874FB0" w14:textId="77777777" w:rsidR="009748DF" w:rsidRPr="00026FF3" w:rsidRDefault="009748DF" w:rsidP="009748DF">
      <w:pPr>
        <w:keepNext/>
        <w:spacing w:before="240" w:line="240" w:lineRule="auto"/>
      </w:pPr>
      <w:r w:rsidRPr="00026FF3">
        <w:rPr>
          <w:b/>
        </w:rPr>
        <w:t>CLOMOCYCLINE</w:t>
      </w:r>
    </w:p>
    <w:p w14:paraId="7A09153C" w14:textId="77777777" w:rsidR="009748DF" w:rsidRPr="00026FF3" w:rsidRDefault="001F6281" w:rsidP="009748DF">
      <w:r w:rsidRPr="00026FF3">
        <w:t>Schedule 4</w:t>
      </w:r>
    </w:p>
    <w:p w14:paraId="49809A34" w14:textId="77777777" w:rsidR="009748DF" w:rsidRPr="00026FF3" w:rsidRDefault="009748DF" w:rsidP="009748DF">
      <w:pPr>
        <w:keepNext/>
        <w:spacing w:before="240" w:line="240" w:lineRule="auto"/>
      </w:pPr>
      <w:r w:rsidRPr="00026FF3">
        <w:rPr>
          <w:b/>
        </w:rPr>
        <w:t>CLONAZEPAM</w:t>
      </w:r>
    </w:p>
    <w:p w14:paraId="65A89D06" w14:textId="17470680" w:rsidR="009748DF" w:rsidRPr="00026FF3" w:rsidRDefault="001F6281" w:rsidP="009748DF">
      <w:r w:rsidRPr="00026FF3">
        <w:t>Schedule 4</w:t>
      </w:r>
      <w:r w:rsidR="009748DF" w:rsidRPr="00026FF3">
        <w:br/>
        <w:t>Appendix D, clause 5 (</w:t>
      </w:r>
      <w:r w:rsidR="007E30A8">
        <w:t>B</w:t>
      </w:r>
      <w:r w:rsidR="009748DF" w:rsidRPr="00026FF3">
        <w:t>enzodiazepine derivatives)</w:t>
      </w:r>
      <w:r w:rsidR="009748DF" w:rsidRPr="00026FF3">
        <w:br/>
        <w:t>Appendix K, clause 1</w:t>
      </w:r>
    </w:p>
    <w:p w14:paraId="109CCABF" w14:textId="77777777" w:rsidR="009748DF" w:rsidRPr="00026FF3" w:rsidRDefault="009748DF" w:rsidP="009748DF">
      <w:pPr>
        <w:keepNext/>
        <w:spacing w:before="240" w:line="240" w:lineRule="auto"/>
        <w:rPr>
          <w:b/>
        </w:rPr>
      </w:pPr>
      <w:r w:rsidRPr="00026FF3">
        <w:rPr>
          <w:b/>
        </w:rPr>
        <w:t>CLONAZOLAM</w:t>
      </w:r>
    </w:p>
    <w:p w14:paraId="7B14A8E8" w14:textId="769A6E15" w:rsidR="00A303CA" w:rsidRDefault="00A303CA" w:rsidP="009748DF">
      <w:r>
        <w:t xml:space="preserve">cross reference: CAS No. </w:t>
      </w:r>
      <w:r w:rsidRPr="00A303CA">
        <w:t>33887-02-4</w:t>
      </w:r>
    </w:p>
    <w:p w14:paraId="6A1AB383" w14:textId="0ADDD3D7" w:rsidR="009748DF" w:rsidRPr="00026FF3" w:rsidRDefault="009748DF" w:rsidP="009748DF">
      <w:pPr>
        <w:rPr>
          <w:b/>
        </w:rPr>
      </w:pPr>
      <w:r w:rsidRPr="00026FF3">
        <w:t>Schedule 9</w:t>
      </w:r>
    </w:p>
    <w:p w14:paraId="1D65964A" w14:textId="77777777" w:rsidR="009748DF" w:rsidRPr="00026FF3" w:rsidRDefault="009748DF" w:rsidP="009748DF">
      <w:pPr>
        <w:keepNext/>
        <w:spacing w:before="240" w:line="240" w:lineRule="auto"/>
      </w:pPr>
      <w:r w:rsidRPr="00026FF3">
        <w:rPr>
          <w:b/>
        </w:rPr>
        <w:t>CLONIDINE</w:t>
      </w:r>
    </w:p>
    <w:p w14:paraId="5D43455C" w14:textId="77777777" w:rsidR="009748DF" w:rsidRPr="00026FF3" w:rsidRDefault="001F6281" w:rsidP="009748DF">
      <w:r w:rsidRPr="00026FF3">
        <w:t>Schedule 4</w:t>
      </w:r>
      <w:r w:rsidR="009748DF" w:rsidRPr="00026FF3">
        <w:br/>
        <w:t>Appendix K, clause 1</w:t>
      </w:r>
    </w:p>
    <w:p w14:paraId="78C8C843" w14:textId="77777777" w:rsidR="009748DF" w:rsidRPr="00026FF3" w:rsidRDefault="009748DF" w:rsidP="009748DF">
      <w:pPr>
        <w:keepNext/>
        <w:spacing w:before="240" w:line="240" w:lineRule="auto"/>
      </w:pPr>
      <w:r w:rsidRPr="00026FF3">
        <w:rPr>
          <w:b/>
        </w:rPr>
        <w:t>CLONITAZENE</w:t>
      </w:r>
    </w:p>
    <w:p w14:paraId="2F2A231F" w14:textId="7116B1E7" w:rsidR="00A303CA" w:rsidRDefault="00A303CA" w:rsidP="009748DF">
      <w:r>
        <w:t xml:space="preserve">cross reference: CAS No. </w:t>
      </w:r>
      <w:r w:rsidRPr="00A303CA">
        <w:t>3861-76-5</w:t>
      </w:r>
    </w:p>
    <w:p w14:paraId="49B7BD7B" w14:textId="45AD9496" w:rsidR="009748DF" w:rsidRPr="00026FF3" w:rsidRDefault="009748DF" w:rsidP="009748DF">
      <w:r w:rsidRPr="00026FF3">
        <w:t>Schedule 9</w:t>
      </w:r>
    </w:p>
    <w:p w14:paraId="28ECFD5D" w14:textId="77777777" w:rsidR="009748DF" w:rsidRPr="00026FF3" w:rsidRDefault="009748DF" w:rsidP="009748DF">
      <w:pPr>
        <w:keepNext/>
        <w:spacing w:before="240" w:line="240" w:lineRule="auto"/>
      </w:pPr>
      <w:r w:rsidRPr="00026FF3">
        <w:rPr>
          <w:b/>
        </w:rPr>
        <w:t>CLOPAMIDE</w:t>
      </w:r>
    </w:p>
    <w:p w14:paraId="26C09EEB" w14:textId="77777777" w:rsidR="009748DF" w:rsidRPr="00026FF3" w:rsidRDefault="001F6281" w:rsidP="009748DF">
      <w:r w:rsidRPr="00026FF3">
        <w:t>Schedule 4</w:t>
      </w:r>
    </w:p>
    <w:p w14:paraId="469D77CF" w14:textId="77777777" w:rsidR="009748DF" w:rsidRPr="00026FF3" w:rsidRDefault="009748DF" w:rsidP="009748DF">
      <w:pPr>
        <w:keepNext/>
        <w:spacing w:before="240" w:line="240" w:lineRule="auto"/>
      </w:pPr>
      <w:r w:rsidRPr="00026FF3">
        <w:rPr>
          <w:b/>
        </w:rPr>
        <w:t>CLOPIDOGREL</w:t>
      </w:r>
    </w:p>
    <w:p w14:paraId="220A2342" w14:textId="77777777" w:rsidR="009748DF" w:rsidRPr="00026FF3" w:rsidRDefault="001F6281" w:rsidP="009748DF">
      <w:r w:rsidRPr="00026FF3">
        <w:t>Schedule 4</w:t>
      </w:r>
    </w:p>
    <w:p w14:paraId="79F75365" w14:textId="77777777" w:rsidR="009748DF" w:rsidRPr="00026FF3" w:rsidRDefault="009748DF" w:rsidP="009748DF">
      <w:pPr>
        <w:keepNext/>
        <w:spacing w:before="240" w:line="240" w:lineRule="auto"/>
      </w:pPr>
      <w:r w:rsidRPr="00026FF3">
        <w:rPr>
          <w:b/>
        </w:rPr>
        <w:t>CLOPIDOL</w:t>
      </w:r>
    </w:p>
    <w:p w14:paraId="20474147" w14:textId="77777777" w:rsidR="009748DF" w:rsidRPr="00026FF3" w:rsidRDefault="009748DF" w:rsidP="009748DF">
      <w:r w:rsidRPr="00026FF3">
        <w:t xml:space="preserve">Appendix B, </w:t>
      </w:r>
      <w:r w:rsidR="001F6281" w:rsidRPr="00026FF3">
        <w:t>clause 3</w:t>
      </w:r>
    </w:p>
    <w:p w14:paraId="68A016BC" w14:textId="77777777" w:rsidR="009748DF" w:rsidRPr="00026FF3" w:rsidRDefault="009748DF" w:rsidP="009748DF">
      <w:pPr>
        <w:keepNext/>
        <w:spacing w:before="240" w:line="240" w:lineRule="auto"/>
      </w:pPr>
      <w:r w:rsidRPr="00026FF3">
        <w:rPr>
          <w:b/>
        </w:rPr>
        <w:t>CLOPROSTENOL</w:t>
      </w:r>
    </w:p>
    <w:p w14:paraId="6095113F" w14:textId="77777777" w:rsidR="009748DF" w:rsidRPr="00026FF3" w:rsidRDefault="001F6281" w:rsidP="009748DF">
      <w:r w:rsidRPr="00026FF3">
        <w:t>Schedule 4</w:t>
      </w:r>
    </w:p>
    <w:p w14:paraId="51C38DC1" w14:textId="77777777" w:rsidR="009748DF" w:rsidRPr="00026FF3" w:rsidRDefault="009748DF" w:rsidP="009748DF">
      <w:pPr>
        <w:keepNext/>
        <w:spacing w:before="240" w:line="240" w:lineRule="auto"/>
      </w:pPr>
      <w:r w:rsidRPr="00026FF3">
        <w:rPr>
          <w:b/>
        </w:rPr>
        <w:t>CLOPYRALID</w:t>
      </w:r>
    </w:p>
    <w:p w14:paraId="56220638" w14:textId="77777777" w:rsidR="009748DF" w:rsidRPr="00026FF3" w:rsidRDefault="001F6281" w:rsidP="009748DF">
      <w:r w:rsidRPr="00026FF3">
        <w:t>Schedule 5</w:t>
      </w:r>
    </w:p>
    <w:p w14:paraId="72557BC4" w14:textId="77777777" w:rsidR="009748DF" w:rsidRPr="00026FF3" w:rsidRDefault="009748DF" w:rsidP="009748DF">
      <w:pPr>
        <w:keepNext/>
        <w:spacing w:before="240" w:line="240" w:lineRule="auto"/>
      </w:pPr>
      <w:r w:rsidRPr="00026FF3">
        <w:rPr>
          <w:b/>
        </w:rPr>
        <w:t>CLOQUINTOCET</w:t>
      </w:r>
    </w:p>
    <w:p w14:paraId="5479FDD8" w14:textId="77777777" w:rsidR="009748DF" w:rsidRPr="00026FF3" w:rsidRDefault="001F6281" w:rsidP="009748DF">
      <w:r w:rsidRPr="00026FF3">
        <w:t>Schedule 5</w:t>
      </w:r>
    </w:p>
    <w:p w14:paraId="670C3A2F" w14:textId="77777777" w:rsidR="009748DF" w:rsidRPr="00026FF3" w:rsidRDefault="009748DF" w:rsidP="009748DF">
      <w:pPr>
        <w:keepNext/>
        <w:spacing w:before="240" w:line="240" w:lineRule="auto"/>
      </w:pPr>
      <w:r w:rsidRPr="00026FF3">
        <w:rPr>
          <w:b/>
        </w:rPr>
        <w:t>CLORAZEPATE</w:t>
      </w:r>
    </w:p>
    <w:p w14:paraId="5B20FA6F" w14:textId="1AD10FAE" w:rsidR="009748DF" w:rsidRPr="00026FF3" w:rsidRDefault="001F6281" w:rsidP="009748DF">
      <w:r w:rsidRPr="00026FF3">
        <w:t>Schedule 4</w:t>
      </w:r>
      <w:r w:rsidR="009748DF" w:rsidRPr="00026FF3">
        <w:br/>
        <w:t>Appendix D, clause 5 (</w:t>
      </w:r>
      <w:r w:rsidR="007E30A8">
        <w:t>B</w:t>
      </w:r>
      <w:r w:rsidR="009748DF" w:rsidRPr="00026FF3">
        <w:t>enzodiazepine derivatives)</w:t>
      </w:r>
      <w:r w:rsidR="009748DF" w:rsidRPr="00026FF3">
        <w:br/>
        <w:t>Appendix K, clause 1</w:t>
      </w:r>
    </w:p>
    <w:p w14:paraId="1B345A9B" w14:textId="77777777" w:rsidR="009748DF" w:rsidRPr="00026FF3" w:rsidRDefault="009748DF" w:rsidP="009748DF">
      <w:pPr>
        <w:keepNext/>
        <w:spacing w:before="240" w:line="240" w:lineRule="auto"/>
      </w:pPr>
      <w:r w:rsidRPr="00026FF3">
        <w:rPr>
          <w:b/>
        </w:rPr>
        <w:t>CLOREXOLONE</w:t>
      </w:r>
    </w:p>
    <w:p w14:paraId="42849D76" w14:textId="77777777" w:rsidR="009748DF" w:rsidRPr="00026FF3" w:rsidRDefault="001F6281" w:rsidP="009748DF">
      <w:r w:rsidRPr="00026FF3">
        <w:t>Schedule 4</w:t>
      </w:r>
    </w:p>
    <w:p w14:paraId="749997B3" w14:textId="77777777" w:rsidR="009748DF" w:rsidRPr="00026FF3" w:rsidRDefault="009748DF" w:rsidP="009748DF">
      <w:pPr>
        <w:keepNext/>
        <w:spacing w:before="240" w:line="240" w:lineRule="auto"/>
      </w:pPr>
      <w:r w:rsidRPr="00026FF3">
        <w:rPr>
          <w:b/>
        </w:rPr>
        <w:t>CLORPRENALINE</w:t>
      </w:r>
    </w:p>
    <w:p w14:paraId="435D9414" w14:textId="77777777" w:rsidR="009748DF" w:rsidRPr="00026FF3" w:rsidRDefault="001F6281" w:rsidP="009748DF">
      <w:r w:rsidRPr="00026FF3">
        <w:t>Schedule 4</w:t>
      </w:r>
    </w:p>
    <w:p w14:paraId="7806AC63" w14:textId="77777777" w:rsidR="009748DF" w:rsidRPr="00026FF3" w:rsidRDefault="009748DF" w:rsidP="009748DF">
      <w:pPr>
        <w:keepNext/>
        <w:spacing w:before="240" w:line="240" w:lineRule="auto"/>
      </w:pPr>
      <w:r w:rsidRPr="00026FF3">
        <w:rPr>
          <w:b/>
        </w:rPr>
        <w:t>CLORSULON</w:t>
      </w:r>
    </w:p>
    <w:p w14:paraId="33104C19" w14:textId="77777777" w:rsidR="009748DF" w:rsidRPr="00026FF3" w:rsidRDefault="001F6281" w:rsidP="009748DF">
      <w:r w:rsidRPr="00026FF3">
        <w:t>Schedule 5</w:t>
      </w:r>
    </w:p>
    <w:p w14:paraId="134437EC" w14:textId="77777777" w:rsidR="009748DF" w:rsidRPr="00026FF3" w:rsidRDefault="009748DF" w:rsidP="009748DF">
      <w:pPr>
        <w:keepNext/>
        <w:spacing w:before="240" w:line="240" w:lineRule="auto"/>
      </w:pPr>
      <w:r w:rsidRPr="00026FF3">
        <w:rPr>
          <w:b/>
        </w:rPr>
        <w:t>CLOSANTEL</w:t>
      </w:r>
    </w:p>
    <w:p w14:paraId="3B220E3C" w14:textId="77777777" w:rsidR="009748DF" w:rsidRPr="00026FF3" w:rsidRDefault="001F6281" w:rsidP="009748DF">
      <w:r w:rsidRPr="00026FF3">
        <w:t>Schedule 6</w:t>
      </w:r>
    </w:p>
    <w:p w14:paraId="2488E1CD" w14:textId="77777777" w:rsidR="009748DF" w:rsidRPr="00026FF3" w:rsidRDefault="009748DF" w:rsidP="009748DF">
      <w:pPr>
        <w:keepNext/>
        <w:spacing w:before="240" w:line="240" w:lineRule="auto"/>
      </w:pPr>
      <w:r w:rsidRPr="00026FF3">
        <w:rPr>
          <w:b/>
        </w:rPr>
        <w:t>CLOSTEBOL</w:t>
      </w:r>
      <w:r w:rsidRPr="00026FF3">
        <w:rPr>
          <w:b/>
        </w:rPr>
        <w:br/>
      </w:r>
      <w:r w:rsidRPr="00026FF3">
        <w:t>cross reference: 4</w:t>
      </w:r>
      <w:r w:rsidR="00026FF3">
        <w:noBreakHyphen/>
      </w:r>
      <w:r w:rsidRPr="00026FF3">
        <w:t>CHLOROTESTOSTERONE</w:t>
      </w:r>
    </w:p>
    <w:p w14:paraId="324B2C52" w14:textId="77777777" w:rsidR="009748DF" w:rsidRPr="00026FF3" w:rsidRDefault="001F6281" w:rsidP="009748DF">
      <w:r w:rsidRPr="00026FF3">
        <w:t>Schedule 4</w:t>
      </w:r>
      <w:r w:rsidR="009748DF" w:rsidRPr="00026FF3">
        <w:br/>
        <w:t>Appendix D, clause 5 (Anabolic and/or androgenic steroidal agents)</w:t>
      </w:r>
    </w:p>
    <w:p w14:paraId="08F01E22" w14:textId="77777777" w:rsidR="009748DF" w:rsidRPr="00026FF3" w:rsidRDefault="009748DF" w:rsidP="009748DF">
      <w:pPr>
        <w:keepNext/>
        <w:spacing w:before="240" w:line="240" w:lineRule="auto"/>
      </w:pPr>
      <w:r w:rsidRPr="00026FF3">
        <w:rPr>
          <w:b/>
        </w:rPr>
        <w:t>CLOTHIANIDIN</w:t>
      </w:r>
    </w:p>
    <w:p w14:paraId="7EC0B7BE" w14:textId="77777777" w:rsidR="009748DF" w:rsidRPr="00026FF3" w:rsidRDefault="001F6281" w:rsidP="009748DF">
      <w:r w:rsidRPr="00026FF3">
        <w:t>Schedule 6</w:t>
      </w:r>
      <w:r w:rsidR="009748DF" w:rsidRPr="00026FF3">
        <w:br/>
      </w:r>
      <w:r w:rsidRPr="00026FF3">
        <w:t>Schedule 5</w:t>
      </w:r>
    </w:p>
    <w:p w14:paraId="4255F979" w14:textId="77777777" w:rsidR="009748DF" w:rsidRPr="00026FF3" w:rsidRDefault="009748DF" w:rsidP="009748DF">
      <w:pPr>
        <w:keepNext/>
        <w:spacing w:before="240" w:line="240" w:lineRule="auto"/>
      </w:pPr>
      <w:r w:rsidRPr="00026FF3">
        <w:rPr>
          <w:b/>
        </w:rPr>
        <w:t>CLOTRIMAZOLE</w:t>
      </w:r>
    </w:p>
    <w:p w14:paraId="77505DC3" w14:textId="77777777" w:rsidR="009748DF" w:rsidRPr="00026FF3" w:rsidRDefault="001F6281" w:rsidP="009748DF">
      <w:r w:rsidRPr="00026FF3">
        <w:t>Schedule 6</w:t>
      </w:r>
      <w:r w:rsidR="009748DF" w:rsidRPr="00026FF3">
        <w:br/>
      </w:r>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br/>
        <w:t>Appendix H, clause 1</w:t>
      </w:r>
    </w:p>
    <w:p w14:paraId="6129F4A1" w14:textId="77777777" w:rsidR="009748DF" w:rsidRPr="00026FF3" w:rsidRDefault="009748DF" w:rsidP="009748DF">
      <w:pPr>
        <w:keepNext/>
        <w:spacing w:before="240" w:line="240" w:lineRule="auto"/>
      </w:pPr>
      <w:r w:rsidRPr="00026FF3">
        <w:rPr>
          <w:b/>
        </w:rPr>
        <w:t>CLOVE OIL</w:t>
      </w:r>
    </w:p>
    <w:p w14:paraId="219AA8D2"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454B3C15" w14:textId="77777777" w:rsidR="009748DF" w:rsidRPr="00026FF3" w:rsidRDefault="009748DF" w:rsidP="009748DF">
      <w:pPr>
        <w:keepNext/>
        <w:spacing w:before="240" w:line="240" w:lineRule="auto"/>
      </w:pPr>
      <w:r w:rsidRPr="00026FF3">
        <w:rPr>
          <w:b/>
        </w:rPr>
        <w:t>CLOXACILLIN</w:t>
      </w:r>
    </w:p>
    <w:p w14:paraId="724CC984" w14:textId="77777777" w:rsidR="009748DF" w:rsidRPr="00026FF3" w:rsidRDefault="001F6281" w:rsidP="009748DF">
      <w:r w:rsidRPr="00026FF3">
        <w:t>Schedule 4</w:t>
      </w:r>
    </w:p>
    <w:p w14:paraId="06DBCFA2" w14:textId="77777777" w:rsidR="009748DF" w:rsidRPr="00026FF3" w:rsidRDefault="009748DF" w:rsidP="009748DF">
      <w:pPr>
        <w:keepNext/>
        <w:spacing w:before="240" w:line="240" w:lineRule="auto"/>
      </w:pPr>
      <w:r w:rsidRPr="00026FF3">
        <w:rPr>
          <w:b/>
        </w:rPr>
        <w:t>CLOZAPINE</w:t>
      </w:r>
    </w:p>
    <w:p w14:paraId="39B924F0" w14:textId="77777777" w:rsidR="009748DF" w:rsidRPr="00026FF3" w:rsidRDefault="001F6281" w:rsidP="009748DF">
      <w:r w:rsidRPr="00026FF3">
        <w:t>Schedule 4</w:t>
      </w:r>
      <w:r w:rsidR="009748DF" w:rsidRPr="00026FF3">
        <w:br/>
        <w:t>Appendix D, clause 1</w:t>
      </w:r>
      <w:r w:rsidR="009748DF" w:rsidRPr="00026FF3">
        <w:br/>
        <w:t>Appendix K, clause 1</w:t>
      </w:r>
    </w:p>
    <w:p w14:paraId="0ECACFAD" w14:textId="77777777" w:rsidR="009748DF" w:rsidRPr="00026FF3" w:rsidRDefault="009748DF" w:rsidP="009748DF">
      <w:pPr>
        <w:keepNext/>
        <w:spacing w:before="240" w:line="240" w:lineRule="auto"/>
      </w:pPr>
      <w:r w:rsidRPr="00026FF3">
        <w:rPr>
          <w:b/>
        </w:rPr>
        <w:t>COAL TAR</w:t>
      </w:r>
    </w:p>
    <w:p w14:paraId="158DD413" w14:textId="77777777" w:rsidR="009748DF" w:rsidRPr="00026FF3" w:rsidRDefault="001F6281" w:rsidP="009748DF">
      <w:r w:rsidRPr="00026FF3">
        <w:t>Schedule 1</w:t>
      </w:r>
      <w:r w:rsidR="009748DF" w:rsidRPr="00026FF3">
        <w:t>0</w:t>
      </w:r>
    </w:p>
    <w:p w14:paraId="7D0DA787" w14:textId="77777777" w:rsidR="009748DF" w:rsidRPr="00026FF3" w:rsidRDefault="009748DF" w:rsidP="009748DF">
      <w:pPr>
        <w:keepNext/>
        <w:spacing w:before="240" w:line="240" w:lineRule="auto"/>
      </w:pPr>
      <w:r w:rsidRPr="00026FF3">
        <w:rPr>
          <w:b/>
        </w:rPr>
        <w:t>COBALT</w:t>
      </w:r>
      <w:r w:rsidRPr="00026FF3">
        <w:rPr>
          <w:b/>
        </w:rPr>
        <w:br/>
      </w:r>
      <w:r w:rsidRPr="00026FF3">
        <w:t>cross reference: DICOBALT EDETATE</w:t>
      </w:r>
    </w:p>
    <w:p w14:paraId="0FE0E2F4" w14:textId="77777777" w:rsidR="009748DF" w:rsidRPr="00026FF3" w:rsidRDefault="001F6281" w:rsidP="009748DF">
      <w:r w:rsidRPr="00026FF3">
        <w:t>Schedule 4</w:t>
      </w:r>
    </w:p>
    <w:p w14:paraId="416F5653" w14:textId="77777777" w:rsidR="009748DF" w:rsidRPr="00026FF3" w:rsidRDefault="009748DF" w:rsidP="009748DF">
      <w:pPr>
        <w:keepNext/>
        <w:spacing w:before="240" w:line="240" w:lineRule="auto"/>
      </w:pPr>
      <w:r w:rsidRPr="00026FF3">
        <w:rPr>
          <w:b/>
        </w:rPr>
        <w:t>COBALT NAPHTHENATE</w:t>
      </w:r>
    </w:p>
    <w:p w14:paraId="674F8405" w14:textId="77777777" w:rsidR="009748DF" w:rsidRPr="00026FF3" w:rsidRDefault="009748DF" w:rsidP="009748DF">
      <w:r w:rsidRPr="00026FF3">
        <w:t xml:space="preserve">Appendix B, </w:t>
      </w:r>
      <w:r w:rsidR="001F6281" w:rsidRPr="00026FF3">
        <w:t>clause 3</w:t>
      </w:r>
    </w:p>
    <w:p w14:paraId="708893CC" w14:textId="77777777" w:rsidR="009748DF" w:rsidRPr="00026FF3" w:rsidRDefault="009748DF" w:rsidP="009748DF">
      <w:pPr>
        <w:keepNext/>
        <w:spacing w:before="240" w:line="240" w:lineRule="auto"/>
      </w:pPr>
      <w:r w:rsidRPr="00026FF3">
        <w:rPr>
          <w:b/>
        </w:rPr>
        <w:t>COBICISTAT</w:t>
      </w:r>
    </w:p>
    <w:p w14:paraId="429AED19" w14:textId="77777777" w:rsidR="009748DF" w:rsidRPr="00026FF3" w:rsidRDefault="001F6281" w:rsidP="009748DF">
      <w:r w:rsidRPr="00026FF3">
        <w:t>Schedule 4</w:t>
      </w:r>
    </w:p>
    <w:p w14:paraId="4C86B8D0" w14:textId="77777777" w:rsidR="009748DF" w:rsidRPr="00026FF3" w:rsidRDefault="009748DF" w:rsidP="009748DF">
      <w:pPr>
        <w:keepNext/>
        <w:spacing w:before="240" w:line="240" w:lineRule="auto"/>
        <w:rPr>
          <w:b/>
        </w:rPr>
      </w:pPr>
      <w:r w:rsidRPr="00026FF3">
        <w:rPr>
          <w:b/>
        </w:rPr>
        <w:t>COBIMETINIB</w:t>
      </w:r>
    </w:p>
    <w:p w14:paraId="676CF082" w14:textId="77777777" w:rsidR="009748DF" w:rsidRPr="00026FF3" w:rsidRDefault="001F6281" w:rsidP="009748DF">
      <w:r w:rsidRPr="00026FF3">
        <w:t>Schedule 4</w:t>
      </w:r>
    </w:p>
    <w:p w14:paraId="5953891C" w14:textId="77777777" w:rsidR="009748DF" w:rsidRPr="00026FF3" w:rsidRDefault="009748DF" w:rsidP="009748DF">
      <w:pPr>
        <w:keepNext/>
        <w:spacing w:before="240" w:line="240" w:lineRule="auto"/>
      </w:pPr>
      <w:r w:rsidRPr="00026FF3">
        <w:rPr>
          <w:b/>
        </w:rPr>
        <w:t>COCA LEAF</w:t>
      </w:r>
    </w:p>
    <w:p w14:paraId="74BFE7DC" w14:textId="77777777" w:rsidR="009748DF" w:rsidRPr="00026FF3" w:rsidRDefault="009748DF" w:rsidP="009748DF">
      <w:r w:rsidRPr="00026FF3">
        <w:t>Schedule 9</w:t>
      </w:r>
    </w:p>
    <w:p w14:paraId="012EEA52" w14:textId="77777777" w:rsidR="009748DF" w:rsidRPr="00026FF3" w:rsidRDefault="009748DF" w:rsidP="009748DF">
      <w:pPr>
        <w:keepNext/>
        <w:spacing w:before="240" w:line="240" w:lineRule="auto"/>
      </w:pPr>
      <w:r w:rsidRPr="00026FF3">
        <w:rPr>
          <w:b/>
        </w:rPr>
        <w:t>COCAINE</w:t>
      </w:r>
    </w:p>
    <w:p w14:paraId="7FE007F4" w14:textId="77777777" w:rsidR="009748DF" w:rsidRPr="00026FF3" w:rsidRDefault="001F6281" w:rsidP="009748DF">
      <w:r w:rsidRPr="00026FF3">
        <w:t>Schedule 8</w:t>
      </w:r>
    </w:p>
    <w:p w14:paraId="509E1660"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COCO</w:t>
      </w:r>
      <w:r w:rsidR="00026FF3">
        <w:rPr>
          <w:b/>
        </w:rPr>
        <w:noBreakHyphen/>
      </w:r>
      <w:r w:rsidRPr="00026FF3">
        <w:rPr>
          <w:b/>
        </w:rPr>
        <w:t>1,3</w:t>
      </w:r>
      <w:r w:rsidR="00026FF3">
        <w:rPr>
          <w:b/>
        </w:rPr>
        <w:noBreakHyphen/>
      </w:r>
      <w:r w:rsidRPr="00026FF3">
        <w:rPr>
          <w:b/>
        </w:rPr>
        <w:t>DIAMINOPROPANE</w:t>
      </w:r>
    </w:p>
    <w:p w14:paraId="5BCD341E" w14:textId="77777777" w:rsidR="009748DF" w:rsidRPr="00026FF3" w:rsidRDefault="001F6281" w:rsidP="009748DF">
      <w:pPr>
        <w:rPr>
          <w:b/>
        </w:rPr>
      </w:pPr>
      <w:r w:rsidRPr="00026FF3">
        <w:t>Schedule 6</w:t>
      </w:r>
    </w:p>
    <w:p w14:paraId="6A555B88" w14:textId="77777777" w:rsidR="009748DF" w:rsidRPr="00026FF3" w:rsidRDefault="009748DF" w:rsidP="009748DF">
      <w:pPr>
        <w:keepNext/>
        <w:spacing w:before="240" w:line="240" w:lineRule="auto"/>
      </w:pPr>
      <w:r w:rsidRPr="00026FF3">
        <w:rPr>
          <w:b/>
        </w:rPr>
        <w:t>COCOYL GLYCINATE</w:t>
      </w:r>
    </w:p>
    <w:p w14:paraId="67A55B2D" w14:textId="77777777" w:rsidR="009748DF" w:rsidRPr="00026FF3" w:rsidRDefault="001F6281" w:rsidP="009748DF">
      <w:r w:rsidRPr="00026FF3">
        <w:t>Schedule 6</w:t>
      </w:r>
      <w:r w:rsidR="009748DF" w:rsidRPr="00026FF3">
        <w:br/>
        <w:t xml:space="preserve">Appendix E, </w:t>
      </w:r>
      <w:r w:rsidRPr="00026FF3">
        <w:t>clause 3</w:t>
      </w:r>
    </w:p>
    <w:p w14:paraId="4DA7C755" w14:textId="77777777" w:rsidR="009748DF" w:rsidRPr="00026FF3" w:rsidRDefault="009748DF" w:rsidP="009748DF">
      <w:pPr>
        <w:keepNext/>
        <w:spacing w:before="240" w:line="240" w:lineRule="auto"/>
      </w:pPr>
      <w:r w:rsidRPr="00026FF3">
        <w:rPr>
          <w:b/>
        </w:rPr>
        <w:t xml:space="preserve">COCOYL METHYL GLUCAMAIDE </w:t>
      </w:r>
      <w:r w:rsidRPr="00026FF3">
        <w:rPr>
          <w:b/>
        </w:rPr>
        <w:br/>
      </w:r>
      <w:r w:rsidRPr="00026FF3">
        <w:t>cross reference: 1</w:t>
      </w:r>
      <w:r w:rsidR="00026FF3">
        <w:noBreakHyphen/>
      </w:r>
      <w:r w:rsidRPr="00026FF3">
        <w:t>DEOXY</w:t>
      </w:r>
      <w:r w:rsidR="00026FF3">
        <w:noBreakHyphen/>
      </w:r>
      <w:r w:rsidRPr="00026FF3">
        <w:t>1</w:t>
      </w:r>
      <w:r w:rsidR="00026FF3">
        <w:noBreakHyphen/>
      </w:r>
      <w:r w:rsidRPr="00026FF3">
        <w:t>(METHYLAMINO)</w:t>
      </w:r>
      <w:r w:rsidR="00026FF3">
        <w:noBreakHyphen/>
      </w:r>
      <w:r w:rsidRPr="00026FF3">
        <w:t>D</w:t>
      </w:r>
      <w:r w:rsidR="00026FF3">
        <w:noBreakHyphen/>
      </w:r>
      <w:r w:rsidRPr="00026FF3">
        <w:t xml:space="preserve">GLUCITOL </w:t>
      </w:r>
      <w:r w:rsidRPr="00026FF3">
        <w:rPr>
          <w:i/>
        </w:rPr>
        <w:t>N</w:t>
      </w:r>
      <w:r w:rsidR="00026FF3">
        <w:noBreakHyphen/>
      </w:r>
      <w:r w:rsidRPr="00026FF3">
        <w:t>COCO ACYL DERIVATIVES</w:t>
      </w:r>
    </w:p>
    <w:p w14:paraId="3896D6A1" w14:textId="77777777" w:rsidR="009748DF" w:rsidRPr="00026FF3" w:rsidRDefault="009748DF" w:rsidP="009748DF">
      <w:pPr>
        <w:keepNext/>
        <w:spacing w:before="240" w:line="240" w:lineRule="auto"/>
      </w:pPr>
      <w:r w:rsidRPr="00026FF3">
        <w:rPr>
          <w:b/>
        </w:rPr>
        <w:t>CODEINE</w:t>
      </w:r>
    </w:p>
    <w:p w14:paraId="0DB4B4A9" w14:textId="77777777" w:rsidR="009748DF" w:rsidRPr="00026FF3" w:rsidRDefault="001F6281" w:rsidP="009748DF">
      <w:r w:rsidRPr="00026FF3">
        <w:t>Schedule 8</w:t>
      </w:r>
      <w:r w:rsidR="009748DF" w:rsidRPr="00026FF3">
        <w:br/>
      </w:r>
      <w:r w:rsidRPr="00026FF3">
        <w:t>Schedule 4</w:t>
      </w:r>
      <w:r w:rsidR="009748DF" w:rsidRPr="00026FF3">
        <w:br/>
        <w:t>Appendix K, clause 1</w:t>
      </w:r>
    </w:p>
    <w:p w14:paraId="68836686" w14:textId="77777777" w:rsidR="009748DF" w:rsidRPr="00026FF3" w:rsidRDefault="009748DF" w:rsidP="009748DF">
      <w:pPr>
        <w:keepNext/>
        <w:spacing w:before="240" w:line="240" w:lineRule="auto"/>
      </w:pPr>
      <w:r w:rsidRPr="00026FF3">
        <w:rPr>
          <w:b/>
        </w:rPr>
        <w:t>CODEINE</w:t>
      </w:r>
      <w:r w:rsidR="00026FF3">
        <w:rPr>
          <w:b/>
        </w:rPr>
        <w:noBreakHyphen/>
      </w:r>
      <w:r w:rsidRPr="00026FF3">
        <w:rPr>
          <w:b/>
          <w:i/>
        </w:rPr>
        <w:t>N</w:t>
      </w:r>
      <w:r w:rsidR="00026FF3">
        <w:rPr>
          <w:b/>
        </w:rPr>
        <w:noBreakHyphen/>
      </w:r>
      <w:r w:rsidRPr="00026FF3">
        <w:rPr>
          <w:b/>
        </w:rPr>
        <w:t>OXIDE</w:t>
      </w:r>
    </w:p>
    <w:p w14:paraId="14010630" w14:textId="77777777" w:rsidR="009748DF" w:rsidRPr="00026FF3" w:rsidRDefault="001F6281" w:rsidP="009748DF">
      <w:r w:rsidRPr="00026FF3">
        <w:t>Schedule 8</w:t>
      </w:r>
    </w:p>
    <w:p w14:paraId="06571B4F" w14:textId="77777777" w:rsidR="009748DF" w:rsidRPr="00026FF3" w:rsidRDefault="009748DF" w:rsidP="009748DF">
      <w:pPr>
        <w:keepNext/>
        <w:spacing w:before="240" w:line="240" w:lineRule="auto"/>
      </w:pPr>
      <w:r w:rsidRPr="00026FF3">
        <w:rPr>
          <w:b/>
        </w:rPr>
        <w:t>CO</w:t>
      </w:r>
      <w:r w:rsidR="00026FF3">
        <w:rPr>
          <w:b/>
        </w:rPr>
        <w:noBreakHyphen/>
      </w:r>
      <w:r w:rsidRPr="00026FF3">
        <w:rPr>
          <w:b/>
        </w:rPr>
        <w:t>DERGOCRINE</w:t>
      </w:r>
    </w:p>
    <w:p w14:paraId="56BF5E32" w14:textId="77777777" w:rsidR="009748DF" w:rsidRPr="00026FF3" w:rsidRDefault="001F6281" w:rsidP="009748DF">
      <w:r w:rsidRPr="00026FF3">
        <w:t>Schedule 4</w:t>
      </w:r>
    </w:p>
    <w:p w14:paraId="068D7C5C" w14:textId="77777777" w:rsidR="009748DF" w:rsidRPr="00026FF3" w:rsidRDefault="009748DF" w:rsidP="009748DF">
      <w:pPr>
        <w:keepNext/>
        <w:spacing w:before="240" w:line="240" w:lineRule="auto"/>
      </w:pPr>
      <w:r w:rsidRPr="00026FF3">
        <w:rPr>
          <w:b/>
        </w:rPr>
        <w:t>CODOXIME</w:t>
      </w:r>
    </w:p>
    <w:p w14:paraId="19B2EFAD" w14:textId="2441F95F" w:rsidR="00A303CA" w:rsidRDefault="00A303CA" w:rsidP="009748DF">
      <w:r>
        <w:t xml:space="preserve">cross reference: CAS No. </w:t>
      </w:r>
      <w:r w:rsidRPr="00A303CA">
        <w:t>7125-76-0</w:t>
      </w:r>
    </w:p>
    <w:p w14:paraId="7CE880E0" w14:textId="11057700" w:rsidR="009748DF" w:rsidRPr="00026FF3" w:rsidRDefault="009748DF" w:rsidP="009748DF">
      <w:r w:rsidRPr="00026FF3">
        <w:t>Schedule 9</w:t>
      </w:r>
    </w:p>
    <w:p w14:paraId="7EA51F10" w14:textId="77777777" w:rsidR="009748DF" w:rsidRPr="00026FF3" w:rsidRDefault="009748DF" w:rsidP="009748DF">
      <w:pPr>
        <w:keepNext/>
        <w:spacing w:before="240" w:line="240" w:lineRule="auto"/>
      </w:pPr>
      <w:r w:rsidRPr="00026FF3">
        <w:rPr>
          <w:b/>
        </w:rPr>
        <w:t>COLASPASE</w:t>
      </w:r>
      <w:r w:rsidRPr="00026FF3">
        <w:rPr>
          <w:b/>
        </w:rPr>
        <w:br/>
      </w:r>
      <w:r w:rsidRPr="00026FF3">
        <w:t>cross reference:</w:t>
      </w:r>
      <w:r w:rsidRPr="00026FF3">
        <w:rPr>
          <w:b/>
        </w:rPr>
        <w:t xml:space="preserve"> </w:t>
      </w:r>
      <w:r w:rsidRPr="00026FF3">
        <w:t>ASPARAGINASE</w:t>
      </w:r>
    </w:p>
    <w:p w14:paraId="1FA5953C" w14:textId="77777777" w:rsidR="009748DF" w:rsidRPr="00026FF3" w:rsidRDefault="009748DF" w:rsidP="009748DF">
      <w:pPr>
        <w:keepNext/>
        <w:spacing w:before="240" w:line="240" w:lineRule="auto"/>
      </w:pPr>
      <w:r w:rsidRPr="00026FF3">
        <w:rPr>
          <w:b/>
        </w:rPr>
        <w:t>COLCHICINE</w:t>
      </w:r>
    </w:p>
    <w:p w14:paraId="2E5AF258" w14:textId="77777777" w:rsidR="009748DF" w:rsidRPr="00026FF3" w:rsidRDefault="001F6281" w:rsidP="009748DF">
      <w:r w:rsidRPr="00026FF3">
        <w:t>Schedule 4</w:t>
      </w:r>
    </w:p>
    <w:p w14:paraId="720FE1BF" w14:textId="77777777" w:rsidR="009748DF" w:rsidRPr="00026FF3" w:rsidRDefault="009748DF" w:rsidP="009748DF">
      <w:pPr>
        <w:keepNext/>
        <w:spacing w:before="240" w:line="240" w:lineRule="auto"/>
      </w:pPr>
      <w:r w:rsidRPr="00026FF3">
        <w:rPr>
          <w:b/>
        </w:rPr>
        <w:t>COLCHICUM AUTUMNALE</w:t>
      </w:r>
    </w:p>
    <w:p w14:paraId="66545D09" w14:textId="77777777" w:rsidR="009748DF" w:rsidRPr="00026FF3" w:rsidRDefault="001F6281" w:rsidP="009748DF">
      <w:r w:rsidRPr="00026FF3">
        <w:t>Schedule 4</w:t>
      </w:r>
    </w:p>
    <w:p w14:paraId="4D821DD3" w14:textId="77777777" w:rsidR="009748DF" w:rsidRPr="00026FF3" w:rsidRDefault="009748DF" w:rsidP="009748DF">
      <w:pPr>
        <w:keepNext/>
        <w:spacing w:before="240" w:line="240" w:lineRule="auto"/>
      </w:pPr>
      <w:r w:rsidRPr="00026FF3">
        <w:rPr>
          <w:b/>
        </w:rPr>
        <w:t>COLECALCIFEROL</w:t>
      </w:r>
      <w:r w:rsidRPr="00026FF3">
        <w:rPr>
          <w:b/>
        </w:rPr>
        <w:br/>
      </w:r>
      <w:r w:rsidRPr="00026FF3">
        <w:t>cross reference: CHOLECALCIFEROL</w:t>
      </w:r>
    </w:p>
    <w:p w14:paraId="13BF15A6" w14:textId="77777777" w:rsidR="009748DF" w:rsidRPr="00026FF3" w:rsidRDefault="001F6281" w:rsidP="009748DF">
      <w:r w:rsidRPr="00026FF3">
        <w:t>Schedule 7</w:t>
      </w:r>
      <w:r w:rsidR="009748DF" w:rsidRPr="00026FF3">
        <w:br/>
        <w:t>Appendix J, clause 1</w:t>
      </w:r>
    </w:p>
    <w:p w14:paraId="24AE4DA9" w14:textId="77777777" w:rsidR="009748DF" w:rsidRPr="00026FF3" w:rsidRDefault="009748DF" w:rsidP="009748DF">
      <w:pPr>
        <w:keepNext/>
        <w:spacing w:before="240" w:line="240" w:lineRule="auto"/>
      </w:pPr>
      <w:r w:rsidRPr="00026FF3">
        <w:rPr>
          <w:b/>
        </w:rPr>
        <w:t>COLESTIPOL</w:t>
      </w:r>
    </w:p>
    <w:p w14:paraId="4DE60364" w14:textId="77777777" w:rsidR="009748DF" w:rsidRPr="00026FF3" w:rsidRDefault="001F6281" w:rsidP="009748DF">
      <w:r w:rsidRPr="00026FF3">
        <w:t>Schedule 4</w:t>
      </w:r>
    </w:p>
    <w:p w14:paraId="0C1CF99C" w14:textId="77777777" w:rsidR="009748DF" w:rsidRPr="00026FF3" w:rsidRDefault="009748DF" w:rsidP="009748DF">
      <w:pPr>
        <w:keepNext/>
        <w:spacing w:before="240" w:line="240" w:lineRule="auto"/>
      </w:pPr>
      <w:r w:rsidRPr="00026FF3">
        <w:rPr>
          <w:b/>
        </w:rPr>
        <w:t>COLESTYRAMINE</w:t>
      </w:r>
      <w:r w:rsidRPr="00026FF3">
        <w:t xml:space="preserve"> </w:t>
      </w:r>
    </w:p>
    <w:p w14:paraId="4EA086D3" w14:textId="77777777" w:rsidR="009748DF" w:rsidRPr="00026FF3" w:rsidRDefault="001F6281" w:rsidP="009748DF">
      <w:r w:rsidRPr="00026FF3">
        <w:t>Schedule 4</w:t>
      </w:r>
    </w:p>
    <w:p w14:paraId="7F612C7B" w14:textId="77777777" w:rsidR="009748DF" w:rsidRPr="00026FF3" w:rsidRDefault="009748DF" w:rsidP="009748DF">
      <w:pPr>
        <w:keepNext/>
        <w:spacing w:before="240" w:line="240" w:lineRule="auto"/>
      </w:pPr>
      <w:r w:rsidRPr="00026FF3">
        <w:rPr>
          <w:b/>
        </w:rPr>
        <w:t>COLFOSCERIL PALMITATE</w:t>
      </w:r>
    </w:p>
    <w:p w14:paraId="4DF47719" w14:textId="77777777" w:rsidR="009748DF" w:rsidRPr="00026FF3" w:rsidRDefault="001F6281" w:rsidP="009748DF">
      <w:r w:rsidRPr="00026FF3">
        <w:t>Schedule 4</w:t>
      </w:r>
    </w:p>
    <w:p w14:paraId="3689E335" w14:textId="77777777" w:rsidR="009748DF" w:rsidRPr="00026FF3" w:rsidRDefault="009748DF" w:rsidP="009748DF">
      <w:pPr>
        <w:keepNext/>
        <w:spacing w:before="240" w:line="240" w:lineRule="auto"/>
      </w:pPr>
      <w:r w:rsidRPr="00026FF3">
        <w:rPr>
          <w:b/>
        </w:rPr>
        <w:t>COLISTIN</w:t>
      </w:r>
    </w:p>
    <w:p w14:paraId="62DE3C06" w14:textId="77777777" w:rsidR="009748DF" w:rsidRPr="00026FF3" w:rsidRDefault="001F6281" w:rsidP="009748DF">
      <w:r w:rsidRPr="00026FF3">
        <w:t>Schedule 4</w:t>
      </w:r>
    </w:p>
    <w:p w14:paraId="02B18EDF" w14:textId="77777777" w:rsidR="009748DF" w:rsidRPr="00026FF3" w:rsidRDefault="009748DF" w:rsidP="009748DF">
      <w:pPr>
        <w:keepNext/>
        <w:spacing w:before="240" w:line="240" w:lineRule="auto"/>
      </w:pPr>
      <w:r w:rsidRPr="00026FF3">
        <w:rPr>
          <w:b/>
        </w:rPr>
        <w:t>COLLAGEN</w:t>
      </w:r>
    </w:p>
    <w:p w14:paraId="70C2A892" w14:textId="77777777" w:rsidR="009748DF" w:rsidRPr="00026FF3" w:rsidRDefault="001F6281" w:rsidP="009748DF">
      <w:r w:rsidRPr="00026FF3">
        <w:t>Schedule 4</w:t>
      </w:r>
    </w:p>
    <w:p w14:paraId="76C9E5A5" w14:textId="77777777" w:rsidR="009748DF" w:rsidRPr="00026FF3" w:rsidRDefault="009748DF" w:rsidP="009748DF">
      <w:pPr>
        <w:keepNext/>
        <w:spacing w:before="240" w:line="240" w:lineRule="auto"/>
      </w:pPr>
      <w:r w:rsidRPr="00026FF3">
        <w:rPr>
          <w:b/>
        </w:rPr>
        <w:t>COLLAGENASE CLOSTRIDIUM HISTOLYTICUM</w:t>
      </w:r>
    </w:p>
    <w:p w14:paraId="3A7BDE68" w14:textId="77777777" w:rsidR="009748DF" w:rsidRPr="00026FF3" w:rsidRDefault="001F6281" w:rsidP="009748DF">
      <w:r w:rsidRPr="00026FF3">
        <w:t>Schedule 4</w:t>
      </w:r>
    </w:p>
    <w:p w14:paraId="3D10122D" w14:textId="77777777" w:rsidR="009748DF" w:rsidRPr="00026FF3" w:rsidRDefault="009748DF" w:rsidP="009748DF">
      <w:pPr>
        <w:keepNext/>
        <w:spacing w:before="240" w:line="240" w:lineRule="auto"/>
      </w:pPr>
      <w:r w:rsidRPr="00026FF3">
        <w:rPr>
          <w:b/>
        </w:rPr>
        <w:t>COLURACETAM</w:t>
      </w:r>
      <w:r w:rsidRPr="00026FF3">
        <w:rPr>
          <w:b/>
        </w:rPr>
        <w:br/>
      </w:r>
      <w:r w:rsidRPr="00026FF3">
        <w:t>cross reference: RACETAMS</w:t>
      </w:r>
    </w:p>
    <w:p w14:paraId="2C960C62" w14:textId="77777777" w:rsidR="009748DF" w:rsidRPr="00026FF3" w:rsidRDefault="001F6281" w:rsidP="009748DF">
      <w:r w:rsidRPr="00026FF3">
        <w:t>Schedule 4</w:t>
      </w:r>
      <w:r w:rsidR="009748DF" w:rsidRPr="00026FF3">
        <w:t xml:space="preserve"> </w:t>
      </w:r>
    </w:p>
    <w:p w14:paraId="1365E2BF" w14:textId="77777777" w:rsidR="009748DF" w:rsidRPr="00026FF3" w:rsidRDefault="009748DF" w:rsidP="009748DF">
      <w:pPr>
        <w:keepNext/>
        <w:spacing w:before="240" w:line="240" w:lineRule="auto"/>
        <w:rPr>
          <w:b/>
        </w:rPr>
      </w:pPr>
      <w:r w:rsidRPr="00026FF3">
        <w:rPr>
          <w:b/>
        </w:rPr>
        <w:t>CONCENTRATE OF POPPY STRAW</w:t>
      </w:r>
    </w:p>
    <w:p w14:paraId="46B87661" w14:textId="77777777" w:rsidR="009748DF" w:rsidRPr="00026FF3" w:rsidRDefault="001F6281" w:rsidP="009748DF">
      <w:r w:rsidRPr="00026FF3">
        <w:t>Schedule 8</w:t>
      </w:r>
    </w:p>
    <w:p w14:paraId="022B4EC6" w14:textId="364FCC55" w:rsidR="006F465B" w:rsidRDefault="006F465B" w:rsidP="009748DF">
      <w:pPr>
        <w:keepNext/>
        <w:spacing w:before="240" w:line="240" w:lineRule="auto"/>
        <w:rPr>
          <w:b/>
        </w:rPr>
      </w:pPr>
      <w:r>
        <w:rPr>
          <w:b/>
        </w:rPr>
        <w:t>CONCIZUMAB</w:t>
      </w:r>
    </w:p>
    <w:p w14:paraId="2E5EAE00" w14:textId="6B801F4C" w:rsidR="006F465B" w:rsidRPr="006833E3" w:rsidRDefault="006F465B" w:rsidP="006833E3">
      <w:r w:rsidRPr="00FB36CE">
        <w:t>Schedule 4</w:t>
      </w:r>
    </w:p>
    <w:p w14:paraId="2DA23B89" w14:textId="18A4B7C9" w:rsidR="009748DF" w:rsidRPr="00026FF3" w:rsidRDefault="009748DF" w:rsidP="009748DF">
      <w:pPr>
        <w:keepNext/>
        <w:spacing w:before="240" w:line="240" w:lineRule="auto"/>
      </w:pPr>
      <w:r w:rsidRPr="00026FF3">
        <w:rPr>
          <w:b/>
        </w:rPr>
        <w:t>CONIUM MACULATUM</w:t>
      </w:r>
      <w:r w:rsidRPr="00026FF3">
        <w:rPr>
          <w:b/>
        </w:rPr>
        <w:br/>
      </w:r>
      <w:r w:rsidRPr="00026FF3">
        <w:t>cross reference: CONIINE</w:t>
      </w:r>
      <w:r w:rsidR="000F6F05">
        <w:t xml:space="preserve"> (CAS No. </w:t>
      </w:r>
      <w:r w:rsidR="000F6F05" w:rsidRPr="000F6F05">
        <w:t>3238-60-6</w:t>
      </w:r>
      <w:r w:rsidR="000F6F05">
        <w:t xml:space="preserve">), </w:t>
      </w:r>
      <w:r w:rsidR="000F6F05" w:rsidRPr="000F6F05">
        <w:t>CONIINE R-ISOMER</w:t>
      </w:r>
      <w:r w:rsidR="000F6F05">
        <w:t xml:space="preserve"> (CAS No. </w:t>
      </w:r>
      <w:r w:rsidR="000F6F05" w:rsidRPr="000F6F05">
        <w:t>5985-99-9</w:t>
      </w:r>
      <w:r w:rsidR="000F6F05">
        <w:t xml:space="preserve">), </w:t>
      </w:r>
      <w:r w:rsidR="000F6F05" w:rsidRPr="000F6F05">
        <w:t>CONIINE S-ISOMER</w:t>
      </w:r>
      <w:r w:rsidR="000F6F05">
        <w:t xml:space="preserve"> (CAS No. </w:t>
      </w:r>
      <w:r w:rsidR="000F6F05" w:rsidRPr="000F6F05">
        <w:t>458-88-8</w:t>
      </w:r>
      <w:r w:rsidR="000F6F05">
        <w:t>)</w:t>
      </w:r>
    </w:p>
    <w:p w14:paraId="43D2B782" w14:textId="77777777" w:rsidR="009748DF" w:rsidRPr="00026FF3" w:rsidRDefault="001F6281" w:rsidP="009748DF">
      <w:r w:rsidRPr="00026FF3">
        <w:t>Schedule 1</w:t>
      </w:r>
      <w:r w:rsidR="009748DF" w:rsidRPr="00026FF3">
        <w:t>0</w:t>
      </w:r>
    </w:p>
    <w:p w14:paraId="05D6CDAC" w14:textId="77777777" w:rsidR="009748DF" w:rsidRPr="00026FF3" w:rsidRDefault="009748DF" w:rsidP="009748DF">
      <w:pPr>
        <w:keepNext/>
        <w:spacing w:before="240" w:line="240" w:lineRule="auto"/>
      </w:pPr>
      <w:r w:rsidRPr="00026FF3">
        <w:rPr>
          <w:b/>
        </w:rPr>
        <w:t>CONVALLARIA KEISKI</w:t>
      </w:r>
    </w:p>
    <w:p w14:paraId="1C9CF1FD" w14:textId="77777777" w:rsidR="009748DF" w:rsidRPr="00026FF3" w:rsidRDefault="001F6281" w:rsidP="009748DF">
      <w:r w:rsidRPr="00026FF3">
        <w:t>Schedule 4</w:t>
      </w:r>
    </w:p>
    <w:p w14:paraId="4BFC3AB8" w14:textId="77777777" w:rsidR="009748DF" w:rsidRPr="00026FF3" w:rsidRDefault="009748DF" w:rsidP="009748DF">
      <w:pPr>
        <w:keepNext/>
        <w:spacing w:before="240" w:line="240" w:lineRule="auto"/>
      </w:pPr>
      <w:r w:rsidRPr="00026FF3">
        <w:rPr>
          <w:b/>
        </w:rPr>
        <w:t>CONVALLARIA MAJALIS</w:t>
      </w:r>
    </w:p>
    <w:p w14:paraId="26658D72" w14:textId="77777777" w:rsidR="009748DF" w:rsidRPr="00026FF3" w:rsidRDefault="001F6281" w:rsidP="009748DF">
      <w:r w:rsidRPr="00026FF3">
        <w:t>Schedule 4</w:t>
      </w:r>
    </w:p>
    <w:p w14:paraId="20F017C5" w14:textId="77777777" w:rsidR="009748DF" w:rsidRPr="00026FF3" w:rsidRDefault="009748DF" w:rsidP="009748DF">
      <w:pPr>
        <w:keepNext/>
        <w:spacing w:before="240" w:line="240" w:lineRule="auto"/>
      </w:pPr>
      <w:r w:rsidRPr="00026FF3">
        <w:rPr>
          <w:b/>
        </w:rPr>
        <w:t>COPPER ACETATE</w:t>
      </w:r>
    </w:p>
    <w:p w14:paraId="35CCB3BD" w14:textId="77777777" w:rsidR="009748DF" w:rsidRPr="00026FF3" w:rsidRDefault="001F6281" w:rsidP="009748DF">
      <w:r w:rsidRPr="00026FF3">
        <w:t>Schedule 6</w:t>
      </w:r>
      <w:r w:rsidR="009748DF" w:rsidRPr="00026FF3">
        <w:br/>
      </w:r>
      <w:r w:rsidRPr="00026FF3">
        <w:t>Schedule 5</w:t>
      </w:r>
    </w:p>
    <w:p w14:paraId="091824F7" w14:textId="77777777" w:rsidR="009748DF" w:rsidRPr="00026FF3" w:rsidRDefault="009748DF" w:rsidP="009748DF">
      <w:pPr>
        <w:keepNext/>
        <w:spacing w:before="240" w:line="240" w:lineRule="auto"/>
      </w:pPr>
      <w:r w:rsidRPr="00026FF3">
        <w:rPr>
          <w:b/>
        </w:rPr>
        <w:t>COPPER COMPOUNDS</w:t>
      </w:r>
      <w:r w:rsidRPr="00026FF3">
        <w:rPr>
          <w:b/>
        </w:rPr>
        <w:br/>
      </w:r>
      <w:r w:rsidRPr="00026FF3">
        <w:t>cross reference: COPPER</w:t>
      </w:r>
    </w:p>
    <w:p w14:paraId="7E4EE042"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r w:rsidR="009748DF" w:rsidRPr="00026FF3">
        <w:br/>
        <w:t>Appendix A, clause 1</w:t>
      </w:r>
    </w:p>
    <w:p w14:paraId="32FE3D96" w14:textId="77777777" w:rsidR="009748DF" w:rsidRPr="00026FF3" w:rsidRDefault="009748DF" w:rsidP="009748DF">
      <w:pPr>
        <w:keepNext/>
        <w:spacing w:before="240" w:line="240" w:lineRule="auto"/>
      </w:pPr>
      <w:r w:rsidRPr="00026FF3">
        <w:rPr>
          <w:b/>
        </w:rPr>
        <w:t>COPPER HYDROXIDE</w:t>
      </w:r>
    </w:p>
    <w:p w14:paraId="5E8D75D6" w14:textId="77777777" w:rsidR="009748DF" w:rsidRPr="00026FF3" w:rsidRDefault="001F6281" w:rsidP="009748DF">
      <w:r w:rsidRPr="00026FF3">
        <w:t>Schedule 6</w:t>
      </w:r>
      <w:r w:rsidR="009748DF" w:rsidRPr="00026FF3">
        <w:br/>
      </w:r>
      <w:r w:rsidRPr="00026FF3">
        <w:t>Schedule 5</w:t>
      </w:r>
    </w:p>
    <w:p w14:paraId="73EE847B" w14:textId="77777777" w:rsidR="009748DF" w:rsidRPr="00026FF3" w:rsidRDefault="009748DF" w:rsidP="009748DF">
      <w:pPr>
        <w:keepNext/>
        <w:spacing w:before="240" w:line="240" w:lineRule="auto"/>
      </w:pPr>
      <w:r w:rsidRPr="00026FF3">
        <w:rPr>
          <w:b/>
        </w:rPr>
        <w:t>COPPER NITRATE</w:t>
      </w:r>
      <w:r w:rsidRPr="00026FF3">
        <w:rPr>
          <w:b/>
        </w:rPr>
        <w:br/>
      </w:r>
      <w:r w:rsidRPr="00026FF3">
        <w:t>cross reference: COPPER CHLORIDE</w:t>
      </w:r>
    </w:p>
    <w:p w14:paraId="205D588C" w14:textId="77777777" w:rsidR="009748DF" w:rsidRPr="00026FF3" w:rsidRDefault="001F6281" w:rsidP="009748DF">
      <w:r w:rsidRPr="00026FF3">
        <w:t>Schedule 6</w:t>
      </w:r>
    </w:p>
    <w:p w14:paraId="381AC20F" w14:textId="77777777" w:rsidR="009748DF" w:rsidRPr="00026FF3" w:rsidRDefault="009748DF" w:rsidP="009748DF">
      <w:pPr>
        <w:keepNext/>
        <w:spacing w:before="240" w:line="240" w:lineRule="auto"/>
      </w:pPr>
      <w:r w:rsidRPr="00026FF3">
        <w:rPr>
          <w:b/>
        </w:rPr>
        <w:t>COPPER OXIDES</w:t>
      </w:r>
    </w:p>
    <w:p w14:paraId="7593930F" w14:textId="77777777" w:rsidR="009748DF" w:rsidRPr="00026FF3" w:rsidRDefault="001F6281" w:rsidP="009748DF">
      <w:r w:rsidRPr="00026FF3">
        <w:t>Schedule 6</w:t>
      </w:r>
      <w:r w:rsidR="009748DF" w:rsidRPr="00026FF3">
        <w:br/>
      </w:r>
      <w:r w:rsidRPr="00026FF3">
        <w:t>Schedule 5</w:t>
      </w:r>
    </w:p>
    <w:p w14:paraId="397DAFF2" w14:textId="77777777" w:rsidR="009748DF" w:rsidRPr="00026FF3" w:rsidRDefault="009748DF" w:rsidP="009748DF">
      <w:pPr>
        <w:keepNext/>
        <w:spacing w:before="240" w:line="240" w:lineRule="auto"/>
      </w:pPr>
      <w:r w:rsidRPr="00026FF3">
        <w:rPr>
          <w:b/>
        </w:rPr>
        <w:t>COPPER OXYCHLORIDE</w:t>
      </w:r>
    </w:p>
    <w:p w14:paraId="25D39661" w14:textId="77777777" w:rsidR="009748DF" w:rsidRPr="00026FF3" w:rsidRDefault="001F6281" w:rsidP="009748DF">
      <w:r w:rsidRPr="00026FF3">
        <w:t>Schedule 6</w:t>
      </w:r>
      <w:r w:rsidR="009748DF" w:rsidRPr="00026FF3">
        <w:br/>
      </w:r>
      <w:r w:rsidRPr="00026FF3">
        <w:t>Schedule 5</w:t>
      </w:r>
    </w:p>
    <w:p w14:paraId="413CDB4F" w14:textId="77777777" w:rsidR="009748DF" w:rsidRPr="00026FF3" w:rsidRDefault="009748DF" w:rsidP="009748DF">
      <w:pPr>
        <w:keepNext/>
        <w:spacing w:before="240" w:line="240" w:lineRule="auto"/>
      </w:pPr>
      <w:r w:rsidRPr="00026FF3">
        <w:rPr>
          <w:b/>
        </w:rPr>
        <w:t>COPPER SULFATE</w:t>
      </w:r>
    </w:p>
    <w:p w14:paraId="56B637E5"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p>
    <w:p w14:paraId="278B2FFF" w14:textId="77777777" w:rsidR="009748DF" w:rsidRPr="00026FF3" w:rsidRDefault="009748DF" w:rsidP="009748DF">
      <w:pPr>
        <w:keepNext/>
        <w:spacing w:before="240" w:line="240" w:lineRule="auto"/>
      </w:pPr>
      <w:r w:rsidRPr="00026FF3">
        <w:rPr>
          <w:b/>
        </w:rPr>
        <w:t>CORIFOLLITROPIN ALFA</w:t>
      </w:r>
      <w:r w:rsidRPr="00026FF3">
        <w:rPr>
          <w:b/>
        </w:rPr>
        <w:br/>
      </w:r>
      <w:r w:rsidRPr="00026FF3">
        <w:t>cross reference: FOLLICLE STIMULANT, RECOMBINANT</w:t>
      </w:r>
    </w:p>
    <w:p w14:paraId="21BD2161" w14:textId="77777777" w:rsidR="009748DF" w:rsidRPr="00026FF3" w:rsidRDefault="001F6281" w:rsidP="009748DF">
      <w:r w:rsidRPr="00026FF3">
        <w:t>Schedule 4</w:t>
      </w:r>
      <w:r w:rsidR="009748DF" w:rsidRPr="00026FF3">
        <w:br/>
        <w:t>Appendix D, clause 1</w:t>
      </w:r>
    </w:p>
    <w:p w14:paraId="6FB6549C" w14:textId="77777777" w:rsidR="009748DF" w:rsidRPr="00026FF3" w:rsidRDefault="009748DF" w:rsidP="009748DF">
      <w:pPr>
        <w:keepNext/>
        <w:spacing w:before="240" w:line="240" w:lineRule="auto"/>
      </w:pPr>
      <w:r w:rsidRPr="00026FF3">
        <w:rPr>
          <w:b/>
        </w:rPr>
        <w:t>CORONILLA spp.</w:t>
      </w:r>
    </w:p>
    <w:p w14:paraId="40D8E4B9" w14:textId="77777777" w:rsidR="009748DF" w:rsidRPr="00026FF3" w:rsidRDefault="001F6281" w:rsidP="009748DF">
      <w:r w:rsidRPr="00026FF3">
        <w:t>Schedule 4</w:t>
      </w:r>
    </w:p>
    <w:p w14:paraId="5BCB7761" w14:textId="77777777" w:rsidR="009748DF" w:rsidRPr="00026FF3" w:rsidRDefault="009748DF" w:rsidP="009748DF">
      <w:pPr>
        <w:keepNext/>
        <w:spacing w:before="240" w:line="240" w:lineRule="auto"/>
      </w:pPr>
      <w:r w:rsidRPr="00026FF3">
        <w:rPr>
          <w:b/>
        </w:rPr>
        <w:t>CORTICOSTERONE</w:t>
      </w:r>
    </w:p>
    <w:p w14:paraId="27AFACD7" w14:textId="77777777" w:rsidR="009748DF" w:rsidRPr="00026FF3" w:rsidRDefault="001F6281" w:rsidP="009748DF">
      <w:r w:rsidRPr="00026FF3">
        <w:t>Schedule 4</w:t>
      </w:r>
    </w:p>
    <w:p w14:paraId="19867D77" w14:textId="77777777" w:rsidR="009748DF" w:rsidRPr="00026FF3" w:rsidRDefault="009748DF" w:rsidP="009748DF">
      <w:pPr>
        <w:keepNext/>
        <w:spacing w:before="240" w:line="240" w:lineRule="auto"/>
      </w:pPr>
      <w:r w:rsidRPr="00026FF3">
        <w:rPr>
          <w:b/>
        </w:rPr>
        <w:t>CORTICOTROPHIN</w:t>
      </w:r>
    </w:p>
    <w:p w14:paraId="5787EB09" w14:textId="77777777" w:rsidR="009748DF" w:rsidRPr="00026FF3" w:rsidRDefault="001F6281" w:rsidP="009748DF">
      <w:r w:rsidRPr="00026FF3">
        <w:t>Schedule 4</w:t>
      </w:r>
    </w:p>
    <w:p w14:paraId="1450A9F0" w14:textId="77777777" w:rsidR="009748DF" w:rsidRPr="00026FF3" w:rsidRDefault="009748DF" w:rsidP="009748DF">
      <w:pPr>
        <w:keepNext/>
        <w:spacing w:before="240" w:line="240" w:lineRule="auto"/>
      </w:pPr>
      <w:r w:rsidRPr="00026FF3">
        <w:rPr>
          <w:b/>
        </w:rPr>
        <w:t>CORTISONE</w:t>
      </w:r>
    </w:p>
    <w:p w14:paraId="759424B7" w14:textId="77777777" w:rsidR="009748DF" w:rsidRPr="00026FF3" w:rsidRDefault="001F6281" w:rsidP="009748DF">
      <w:r w:rsidRPr="00026FF3">
        <w:t>Schedule 4</w:t>
      </w:r>
    </w:p>
    <w:p w14:paraId="4F517A17" w14:textId="77777777" w:rsidR="009748DF" w:rsidRPr="00026FF3" w:rsidRDefault="009748DF" w:rsidP="009748DF">
      <w:pPr>
        <w:keepNext/>
        <w:spacing w:before="240" w:line="240" w:lineRule="auto"/>
      </w:pPr>
      <w:r w:rsidRPr="00026FF3">
        <w:rPr>
          <w:b/>
        </w:rPr>
        <w:t>COTARNINE</w:t>
      </w:r>
    </w:p>
    <w:p w14:paraId="41FF54E8" w14:textId="1FF2F4B0" w:rsidR="000F6F05" w:rsidRDefault="000F6F05" w:rsidP="009748DF">
      <w:r>
        <w:t xml:space="preserve">cross reference: CAS No. </w:t>
      </w:r>
      <w:r w:rsidRPr="000F6F05">
        <w:t>82-54-2</w:t>
      </w:r>
      <w:r>
        <w:t xml:space="preserve">, </w:t>
      </w:r>
      <w:r w:rsidRPr="000F6F05">
        <w:t>COTARNINE HYDROCHLORIDE</w:t>
      </w:r>
      <w:r>
        <w:t xml:space="preserve"> (CAS No. </w:t>
      </w:r>
      <w:r w:rsidRPr="000F6F05">
        <w:t>36647-02-6</w:t>
      </w:r>
      <w:r>
        <w:t xml:space="preserve">), </w:t>
      </w:r>
      <w:r w:rsidRPr="000F6F05">
        <w:t>COTARNINE CHLORIDE</w:t>
      </w:r>
      <w:r>
        <w:t xml:space="preserve"> (CAS No. </w:t>
      </w:r>
      <w:r w:rsidRPr="000F6F05">
        <w:t>10018-19-6</w:t>
      </w:r>
      <w:r>
        <w:t>)</w:t>
      </w:r>
    </w:p>
    <w:p w14:paraId="03C596B5" w14:textId="4CC1CDC1" w:rsidR="009748DF" w:rsidRPr="00026FF3" w:rsidRDefault="001F6281" w:rsidP="009748DF">
      <w:r w:rsidRPr="00026FF3">
        <w:t>Schedule 1</w:t>
      </w:r>
      <w:r w:rsidR="009748DF" w:rsidRPr="00026FF3">
        <w:t>0</w:t>
      </w:r>
    </w:p>
    <w:p w14:paraId="4E3342C5" w14:textId="77777777" w:rsidR="009748DF" w:rsidRPr="00026FF3" w:rsidRDefault="009748DF" w:rsidP="009748DF">
      <w:pPr>
        <w:keepNext/>
        <w:spacing w:before="240" w:line="240" w:lineRule="auto"/>
      </w:pPr>
      <w:r w:rsidRPr="00026FF3">
        <w:rPr>
          <w:b/>
        </w:rPr>
        <w:t>CO</w:t>
      </w:r>
      <w:r w:rsidR="00026FF3">
        <w:rPr>
          <w:b/>
        </w:rPr>
        <w:noBreakHyphen/>
      </w:r>
      <w:r w:rsidRPr="00026FF3">
        <w:rPr>
          <w:b/>
        </w:rPr>
        <w:t>TRIMOXAZOLE</w:t>
      </w:r>
    </w:p>
    <w:p w14:paraId="1F954F11" w14:textId="77777777" w:rsidR="009748DF" w:rsidRPr="00026FF3" w:rsidRDefault="001F6281" w:rsidP="009748DF">
      <w:r w:rsidRPr="00026FF3">
        <w:t>Schedule 4</w:t>
      </w:r>
    </w:p>
    <w:p w14:paraId="3E070E4D" w14:textId="77777777" w:rsidR="009748DF" w:rsidRPr="00026FF3" w:rsidRDefault="009748DF" w:rsidP="009748DF">
      <w:pPr>
        <w:keepNext/>
        <w:spacing w:before="240" w:line="240" w:lineRule="auto"/>
      </w:pPr>
      <w:r w:rsidRPr="00026FF3">
        <w:rPr>
          <w:b/>
        </w:rPr>
        <w:t>COUMAPHOS</w:t>
      </w:r>
    </w:p>
    <w:p w14:paraId="2FBC729F" w14:textId="77777777" w:rsidR="009748DF" w:rsidRPr="00026FF3" w:rsidRDefault="001F6281" w:rsidP="009748DF">
      <w:r w:rsidRPr="00026FF3">
        <w:t>Schedule 7</w:t>
      </w:r>
      <w:r w:rsidR="009748DF" w:rsidRPr="00026FF3">
        <w:br/>
      </w:r>
      <w:r w:rsidRPr="00026FF3">
        <w:t>Schedule 6</w:t>
      </w:r>
    </w:p>
    <w:p w14:paraId="6B85FEA6" w14:textId="77777777" w:rsidR="009748DF" w:rsidRPr="00026FF3" w:rsidRDefault="009748DF" w:rsidP="009748DF">
      <w:pPr>
        <w:keepNext/>
        <w:spacing w:before="240" w:line="240" w:lineRule="auto"/>
      </w:pPr>
      <w:r w:rsidRPr="00026FF3">
        <w:rPr>
          <w:b/>
        </w:rPr>
        <w:t>COUMARIN</w:t>
      </w:r>
    </w:p>
    <w:p w14:paraId="0E870BB0" w14:textId="77777777" w:rsidR="009748DF" w:rsidRPr="00026FF3" w:rsidRDefault="001F6281" w:rsidP="009748DF">
      <w:r w:rsidRPr="00026FF3">
        <w:t>Schedule 4</w:t>
      </w:r>
    </w:p>
    <w:p w14:paraId="6DD80945" w14:textId="77777777" w:rsidR="009748DF" w:rsidRPr="00026FF3" w:rsidRDefault="009748DF" w:rsidP="009748DF">
      <w:pPr>
        <w:keepNext/>
        <w:spacing w:before="240" w:line="240" w:lineRule="auto"/>
      </w:pPr>
      <w:r w:rsidRPr="00026FF3">
        <w:rPr>
          <w:b/>
        </w:rPr>
        <w:t>COUMATETRALYL</w:t>
      </w:r>
    </w:p>
    <w:p w14:paraId="13E88DF6"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r w:rsidR="009748DF" w:rsidRPr="00026FF3">
        <w:t xml:space="preserve"> </w:t>
      </w:r>
      <w:r w:rsidR="009748DF" w:rsidRPr="00026FF3">
        <w:br/>
        <w:t>Appendix J, clause 1</w:t>
      </w:r>
    </w:p>
    <w:p w14:paraId="5B9ACD70"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CPA</w:t>
      </w:r>
    </w:p>
    <w:p w14:paraId="5CC82EEE" w14:textId="77777777" w:rsidR="009748DF" w:rsidRPr="00026FF3" w:rsidRDefault="001F6281" w:rsidP="009748DF">
      <w:pPr>
        <w:rPr>
          <w:b/>
        </w:rPr>
      </w:pPr>
      <w:r w:rsidRPr="00026FF3">
        <w:t>Schedule 5</w:t>
      </w:r>
    </w:p>
    <w:p w14:paraId="06BD5A39" w14:textId="77777777" w:rsidR="009748DF" w:rsidRPr="00026FF3" w:rsidRDefault="009748DF" w:rsidP="009748DF">
      <w:pPr>
        <w:keepNext/>
        <w:spacing w:before="240" w:line="240" w:lineRule="auto"/>
      </w:pPr>
      <w:r w:rsidRPr="00026FF3">
        <w:rPr>
          <w:b/>
        </w:rPr>
        <w:t>CREOSOTE</w:t>
      </w:r>
      <w:r w:rsidRPr="00026FF3">
        <w:rPr>
          <w:b/>
        </w:rPr>
        <w:br/>
      </w:r>
      <w:r w:rsidRPr="00026FF3">
        <w:t>cross reference: BEECHWOOD, PHENOL, WOOD</w:t>
      </w:r>
    </w:p>
    <w:p w14:paraId="293AF68E" w14:textId="77777777" w:rsidR="009748DF" w:rsidRPr="00026FF3" w:rsidRDefault="001F6281" w:rsidP="009748DF">
      <w:r w:rsidRPr="00026FF3">
        <w:t>Schedule 7</w:t>
      </w:r>
      <w:r w:rsidR="009748DF" w:rsidRPr="00026FF3">
        <w:br/>
      </w:r>
      <w:r w:rsidRPr="00026FF3">
        <w:t>Schedule 6</w:t>
      </w:r>
      <w:r w:rsidR="009748DF" w:rsidRPr="00026FF3">
        <w:br/>
      </w:r>
      <w:r w:rsidRPr="00026FF3">
        <w:t>Schedule 2</w:t>
      </w:r>
      <w:r w:rsidR="009748DF" w:rsidRPr="00026FF3">
        <w:br/>
        <w:t xml:space="preserve">Appendix E, </w:t>
      </w:r>
      <w:r w:rsidRPr="00026FF3">
        <w:t>clause 3</w:t>
      </w:r>
    </w:p>
    <w:p w14:paraId="561161C1" w14:textId="77777777" w:rsidR="009748DF" w:rsidRPr="00026FF3" w:rsidRDefault="009748DF" w:rsidP="009748DF">
      <w:pPr>
        <w:keepNext/>
        <w:spacing w:before="240" w:line="240" w:lineRule="auto"/>
      </w:pPr>
      <w:r w:rsidRPr="00026FF3">
        <w:rPr>
          <w:b/>
        </w:rPr>
        <w:t>CRESOLS</w:t>
      </w:r>
    </w:p>
    <w:p w14:paraId="73DFFD7B" w14:textId="77777777" w:rsidR="009748DF" w:rsidRPr="00026FF3" w:rsidRDefault="009748DF" w:rsidP="009748DF">
      <w:r w:rsidRPr="00026FF3">
        <w:t xml:space="preserve">Appendix E, </w:t>
      </w:r>
      <w:r w:rsidR="001F6281" w:rsidRPr="00026FF3">
        <w:t>clause 3</w:t>
      </w:r>
    </w:p>
    <w:p w14:paraId="730C45C0" w14:textId="77777777" w:rsidR="009748DF" w:rsidRPr="00026FF3" w:rsidRDefault="009748DF" w:rsidP="009748DF">
      <w:pPr>
        <w:keepNext/>
        <w:spacing w:before="240" w:line="240" w:lineRule="auto"/>
        <w:rPr>
          <w:rFonts w:eastAsia="Times New Roman" w:cs="Calibri"/>
          <w:b/>
          <w:bCs/>
          <w:lang w:eastAsia="en-AU"/>
        </w:rPr>
      </w:pPr>
      <w:r w:rsidRPr="00026FF3">
        <w:rPr>
          <w:b/>
        </w:rPr>
        <w:t>CRISABOROLE</w:t>
      </w:r>
    </w:p>
    <w:p w14:paraId="38DCD082" w14:textId="77777777" w:rsidR="009748DF" w:rsidRPr="00026FF3" w:rsidRDefault="001F6281" w:rsidP="009748DF">
      <w:r w:rsidRPr="00026FF3">
        <w:rPr>
          <w:rFonts w:eastAsia="Times New Roman" w:cs="Calibri"/>
          <w:bCs/>
          <w:lang w:eastAsia="en-AU"/>
        </w:rPr>
        <w:t>Schedule 4</w:t>
      </w:r>
    </w:p>
    <w:p w14:paraId="0A37EB83" w14:textId="77777777" w:rsidR="009748DF" w:rsidRPr="00026FF3" w:rsidRDefault="009748DF" w:rsidP="009748DF">
      <w:pPr>
        <w:keepNext/>
        <w:spacing w:before="240" w:line="240" w:lineRule="auto"/>
      </w:pPr>
      <w:r w:rsidRPr="00026FF3">
        <w:rPr>
          <w:b/>
        </w:rPr>
        <w:t>CRIZOTINIB</w:t>
      </w:r>
    </w:p>
    <w:p w14:paraId="1E52C3BA" w14:textId="77777777" w:rsidR="009748DF" w:rsidRPr="00026FF3" w:rsidRDefault="001F6281" w:rsidP="009748DF">
      <w:r w:rsidRPr="00026FF3">
        <w:t>Schedule 4</w:t>
      </w:r>
    </w:p>
    <w:p w14:paraId="682B86D1" w14:textId="77777777" w:rsidR="009748DF" w:rsidRPr="00026FF3" w:rsidRDefault="009748DF" w:rsidP="009748DF">
      <w:pPr>
        <w:keepNext/>
        <w:spacing w:before="240" w:line="240" w:lineRule="auto"/>
      </w:pPr>
      <w:r w:rsidRPr="00026FF3">
        <w:rPr>
          <w:b/>
        </w:rPr>
        <w:t>CROFELEMER</w:t>
      </w:r>
    </w:p>
    <w:p w14:paraId="68DFEE5E" w14:textId="77777777" w:rsidR="009748DF" w:rsidRPr="00026FF3" w:rsidRDefault="001F6281" w:rsidP="009748DF">
      <w:r w:rsidRPr="00026FF3">
        <w:t>Schedule 4</w:t>
      </w:r>
    </w:p>
    <w:p w14:paraId="71C8824F" w14:textId="77777777" w:rsidR="009748DF" w:rsidRPr="00026FF3" w:rsidRDefault="009748DF" w:rsidP="009748DF">
      <w:pPr>
        <w:keepNext/>
        <w:spacing w:before="240" w:line="240" w:lineRule="auto"/>
      </w:pPr>
      <w:r w:rsidRPr="00026FF3">
        <w:rPr>
          <w:b/>
        </w:rPr>
        <w:t>CROSPOVIDONE</w:t>
      </w:r>
    </w:p>
    <w:p w14:paraId="343BFBB3" w14:textId="77777777" w:rsidR="009748DF" w:rsidRPr="00026FF3" w:rsidRDefault="009748DF" w:rsidP="009748DF">
      <w:r w:rsidRPr="00026FF3">
        <w:t xml:space="preserve">Appendix B, </w:t>
      </w:r>
      <w:r w:rsidR="001F6281" w:rsidRPr="00026FF3">
        <w:t>clause 3</w:t>
      </w:r>
    </w:p>
    <w:p w14:paraId="7C33C430" w14:textId="77777777" w:rsidR="009748DF" w:rsidRPr="00026FF3" w:rsidRDefault="009748DF" w:rsidP="009748DF">
      <w:pPr>
        <w:keepNext/>
        <w:spacing w:before="240" w:line="240" w:lineRule="auto"/>
      </w:pPr>
      <w:r w:rsidRPr="00026FF3">
        <w:rPr>
          <w:b/>
        </w:rPr>
        <w:t>CROTALARIA spp.</w:t>
      </w:r>
    </w:p>
    <w:p w14:paraId="68FA4E2F" w14:textId="77777777" w:rsidR="009748DF" w:rsidRPr="00026FF3" w:rsidRDefault="001F6281" w:rsidP="009748DF">
      <w:r w:rsidRPr="00026FF3">
        <w:t>Schedule 1</w:t>
      </w:r>
      <w:r w:rsidR="009748DF" w:rsidRPr="00026FF3">
        <w:t>0</w:t>
      </w:r>
    </w:p>
    <w:p w14:paraId="65965EE0" w14:textId="77777777" w:rsidR="009748DF" w:rsidRPr="00026FF3" w:rsidRDefault="009748DF" w:rsidP="009748DF">
      <w:pPr>
        <w:keepNext/>
        <w:spacing w:before="240" w:line="240" w:lineRule="auto"/>
      </w:pPr>
      <w:r w:rsidRPr="00026FF3">
        <w:rPr>
          <w:b/>
        </w:rPr>
        <w:t>CROTON TIGLIUM</w:t>
      </w:r>
      <w:r w:rsidRPr="00026FF3">
        <w:rPr>
          <w:b/>
        </w:rPr>
        <w:br/>
      </w:r>
      <w:r w:rsidRPr="00026FF3">
        <w:t>cross reference: CROTON OIL</w:t>
      </w:r>
    </w:p>
    <w:p w14:paraId="54C2B69A" w14:textId="77777777" w:rsidR="009748DF" w:rsidRPr="00026FF3" w:rsidRDefault="001F6281" w:rsidP="009748DF">
      <w:r w:rsidRPr="00026FF3">
        <w:t>Schedule 1</w:t>
      </w:r>
      <w:r w:rsidR="009748DF" w:rsidRPr="00026FF3">
        <w:t>0</w:t>
      </w:r>
      <w:r w:rsidR="009748DF" w:rsidRPr="00026FF3">
        <w:br/>
        <w:t>Appendix G, clause 1</w:t>
      </w:r>
    </w:p>
    <w:p w14:paraId="4CE41C1E" w14:textId="77777777" w:rsidR="009748DF" w:rsidRPr="00026FF3" w:rsidRDefault="009748DF" w:rsidP="009748DF">
      <w:pPr>
        <w:keepNext/>
        <w:spacing w:before="240" w:line="240" w:lineRule="auto"/>
      </w:pPr>
      <w:r w:rsidRPr="00026FF3">
        <w:rPr>
          <w:b/>
        </w:rPr>
        <w:t>CROTOXYPHOS</w:t>
      </w:r>
    </w:p>
    <w:p w14:paraId="6617937F" w14:textId="77777777" w:rsidR="009748DF" w:rsidRPr="00026FF3" w:rsidRDefault="001F6281" w:rsidP="009748DF">
      <w:r w:rsidRPr="00026FF3">
        <w:t>Schedule 6</w:t>
      </w:r>
    </w:p>
    <w:p w14:paraId="31825EDB" w14:textId="77777777" w:rsidR="009748DF" w:rsidRPr="00026FF3" w:rsidRDefault="009748DF" w:rsidP="009748DF">
      <w:pPr>
        <w:keepNext/>
        <w:spacing w:before="240" w:line="240" w:lineRule="auto"/>
      </w:pPr>
      <w:r w:rsidRPr="00026FF3">
        <w:rPr>
          <w:b/>
        </w:rPr>
        <w:t>CRUFOMATE</w:t>
      </w:r>
    </w:p>
    <w:p w14:paraId="717DCABA" w14:textId="77777777" w:rsidR="009748DF" w:rsidRPr="00026FF3" w:rsidRDefault="001F6281" w:rsidP="009748DF">
      <w:r w:rsidRPr="00026FF3">
        <w:t>Schedule 6</w:t>
      </w:r>
    </w:p>
    <w:p w14:paraId="01D7333E" w14:textId="77777777" w:rsidR="009748DF" w:rsidRPr="00026FF3" w:rsidRDefault="009748DF" w:rsidP="009748DF">
      <w:pPr>
        <w:keepNext/>
        <w:spacing w:before="240" w:line="240" w:lineRule="auto"/>
      </w:pPr>
      <w:r w:rsidRPr="00026FF3">
        <w:rPr>
          <w:b/>
        </w:rPr>
        <w:t>CRYSTAL VIOLET</w:t>
      </w:r>
      <w:r w:rsidRPr="00026FF3">
        <w:rPr>
          <w:b/>
        </w:rPr>
        <w:br/>
      </w:r>
      <w:r w:rsidRPr="00026FF3">
        <w:t>cross reference: METHYLROSANILINIUM CHLORIDE, GENTIAN VIOLET</w:t>
      </w:r>
    </w:p>
    <w:p w14:paraId="37D573C4" w14:textId="77777777" w:rsidR="009748DF" w:rsidRPr="00026FF3" w:rsidRDefault="009748DF" w:rsidP="009748DF">
      <w:pPr>
        <w:keepNext/>
        <w:spacing w:before="240" w:line="240" w:lineRule="auto"/>
      </w:pPr>
      <w:r w:rsidRPr="00026FF3">
        <w:rPr>
          <w:b/>
        </w:rPr>
        <w:t>CULICINOMYCES CLAVOSPORUS</w:t>
      </w:r>
    </w:p>
    <w:p w14:paraId="12C7006C" w14:textId="77777777" w:rsidR="009748DF" w:rsidRPr="00026FF3" w:rsidRDefault="009748DF" w:rsidP="009748DF">
      <w:r w:rsidRPr="00026FF3">
        <w:t xml:space="preserve">Appendix B, </w:t>
      </w:r>
      <w:r w:rsidR="001F6281" w:rsidRPr="00026FF3">
        <w:t>clause 3</w:t>
      </w:r>
    </w:p>
    <w:p w14:paraId="7767EE05" w14:textId="77777777" w:rsidR="009748DF" w:rsidRPr="00026FF3" w:rsidRDefault="009748DF" w:rsidP="009748DF">
      <w:pPr>
        <w:keepNext/>
        <w:spacing w:before="240" w:line="240" w:lineRule="auto"/>
      </w:pPr>
      <w:r w:rsidRPr="00026FF3">
        <w:rPr>
          <w:b/>
        </w:rPr>
        <w:t>CUPRIMYXIN</w:t>
      </w:r>
    </w:p>
    <w:p w14:paraId="69233E42" w14:textId="77777777" w:rsidR="009748DF" w:rsidRPr="00026FF3" w:rsidRDefault="001F6281" w:rsidP="009748DF">
      <w:r w:rsidRPr="00026FF3">
        <w:t>Schedule 4</w:t>
      </w:r>
    </w:p>
    <w:p w14:paraId="08186157" w14:textId="77777777" w:rsidR="009748DF" w:rsidRPr="00026FF3" w:rsidRDefault="009748DF" w:rsidP="009748DF">
      <w:pPr>
        <w:keepNext/>
        <w:spacing w:before="240" w:line="240" w:lineRule="auto"/>
      </w:pPr>
      <w:r w:rsidRPr="00026FF3">
        <w:rPr>
          <w:b/>
        </w:rPr>
        <w:t>CURARE</w:t>
      </w:r>
    </w:p>
    <w:p w14:paraId="2A5B07A5" w14:textId="77777777" w:rsidR="009748DF" w:rsidRPr="00026FF3" w:rsidRDefault="001F6281" w:rsidP="009748DF">
      <w:r w:rsidRPr="00026FF3">
        <w:t>Schedule 4</w:t>
      </w:r>
    </w:p>
    <w:p w14:paraId="014111E6" w14:textId="77777777" w:rsidR="009748DF" w:rsidRPr="00026FF3" w:rsidRDefault="009748DF" w:rsidP="009748DF">
      <w:pPr>
        <w:keepNext/>
        <w:spacing w:before="240" w:line="240" w:lineRule="auto"/>
        <w:rPr>
          <w:b/>
        </w:rPr>
      </w:pPr>
      <w:r w:rsidRPr="00026FF3">
        <w:rPr>
          <w:b/>
          <w:vertAlign w:val="superscript"/>
        </w:rPr>
        <w:t>13</w:t>
      </w:r>
      <w:r w:rsidRPr="00026FF3">
        <w:rPr>
          <w:b/>
        </w:rPr>
        <w:t>C</w:t>
      </w:r>
      <w:r w:rsidR="00026FF3">
        <w:rPr>
          <w:b/>
        </w:rPr>
        <w:noBreakHyphen/>
      </w:r>
      <w:r w:rsidRPr="00026FF3">
        <w:rPr>
          <w:b/>
        </w:rPr>
        <w:t>UREA</w:t>
      </w:r>
    </w:p>
    <w:p w14:paraId="38584693" w14:textId="77777777" w:rsidR="009748DF" w:rsidRPr="00026FF3" w:rsidRDefault="009748DF" w:rsidP="009748DF">
      <w:r w:rsidRPr="00026FF3">
        <w:t xml:space="preserve">Appendix B, </w:t>
      </w:r>
      <w:r w:rsidR="001F6281" w:rsidRPr="00026FF3">
        <w:t>clause 3</w:t>
      </w:r>
    </w:p>
    <w:p w14:paraId="2D983AB7" w14:textId="77777777" w:rsidR="009748DF" w:rsidRPr="00026FF3" w:rsidRDefault="009748DF" w:rsidP="009748DF">
      <w:pPr>
        <w:keepNext/>
        <w:spacing w:before="240" w:line="240" w:lineRule="auto"/>
      </w:pPr>
      <w:r w:rsidRPr="00026FF3">
        <w:rPr>
          <w:b/>
        </w:rPr>
        <w:t>CYANAMIDE</w:t>
      </w:r>
    </w:p>
    <w:p w14:paraId="44113E18" w14:textId="77777777" w:rsidR="009748DF" w:rsidRPr="00026FF3" w:rsidRDefault="001F6281" w:rsidP="009748DF">
      <w:r w:rsidRPr="00026FF3">
        <w:t>Schedule 6</w:t>
      </w:r>
    </w:p>
    <w:p w14:paraId="648800B9" w14:textId="77777777" w:rsidR="009748DF" w:rsidRPr="00026FF3" w:rsidRDefault="009748DF" w:rsidP="009748DF">
      <w:pPr>
        <w:keepNext/>
        <w:spacing w:before="240" w:line="240" w:lineRule="auto"/>
        <w:rPr>
          <w:b/>
        </w:rPr>
      </w:pPr>
      <w:r w:rsidRPr="00026FF3">
        <w:rPr>
          <w:b/>
        </w:rPr>
        <w:t>CYANATRYN</w:t>
      </w:r>
    </w:p>
    <w:p w14:paraId="5090A986" w14:textId="77777777" w:rsidR="009748DF" w:rsidRPr="00026FF3" w:rsidRDefault="001F6281" w:rsidP="009748DF">
      <w:r w:rsidRPr="00026FF3">
        <w:t>Schedule 5</w:t>
      </w:r>
    </w:p>
    <w:p w14:paraId="58C45E3B" w14:textId="77777777" w:rsidR="009748DF" w:rsidRPr="00026FF3" w:rsidRDefault="009748DF" w:rsidP="009748DF">
      <w:pPr>
        <w:keepNext/>
        <w:spacing w:before="240" w:line="240" w:lineRule="auto"/>
      </w:pPr>
      <w:r w:rsidRPr="00026FF3">
        <w:rPr>
          <w:b/>
        </w:rPr>
        <w:t>CYANAZINE</w:t>
      </w:r>
    </w:p>
    <w:p w14:paraId="005FF480" w14:textId="77777777" w:rsidR="009748DF" w:rsidRPr="00026FF3" w:rsidRDefault="001F6281" w:rsidP="009748DF">
      <w:r w:rsidRPr="00026FF3">
        <w:t>Schedule 6</w:t>
      </w:r>
    </w:p>
    <w:p w14:paraId="7C3377A9" w14:textId="77777777" w:rsidR="009748DF" w:rsidRPr="00026FF3" w:rsidRDefault="009748DF" w:rsidP="009748DF">
      <w:pPr>
        <w:keepNext/>
        <w:spacing w:before="240" w:line="240" w:lineRule="auto"/>
      </w:pPr>
      <w:r w:rsidRPr="00026FF3">
        <w:rPr>
          <w:b/>
        </w:rPr>
        <w:t>CYANIDES</w:t>
      </w:r>
      <w:r w:rsidRPr="00026FF3">
        <w:rPr>
          <w:b/>
        </w:rPr>
        <w:br/>
      </w:r>
      <w:r w:rsidRPr="00026FF3">
        <w:t>cross reference: FERRICYANIDES, FERROCYANIDES</w:t>
      </w:r>
    </w:p>
    <w:p w14:paraId="5D829232" w14:textId="77777777" w:rsidR="009748DF" w:rsidRPr="00026FF3" w:rsidRDefault="001F6281" w:rsidP="009748DF">
      <w:r w:rsidRPr="00026FF3">
        <w:t>Schedule 7</w:t>
      </w:r>
      <w:r w:rsidR="009748DF" w:rsidRPr="00026FF3">
        <w:br/>
        <w:t xml:space="preserve">Appendix E, </w:t>
      </w:r>
      <w:r w:rsidRPr="00026FF3">
        <w:t>clause 3</w:t>
      </w:r>
      <w:r w:rsidR="009748DF" w:rsidRPr="00026FF3">
        <w:br/>
        <w:t xml:space="preserve">Appendix F, </w:t>
      </w:r>
      <w:r w:rsidRPr="00026FF3">
        <w:t>clause 4</w:t>
      </w:r>
    </w:p>
    <w:p w14:paraId="752F5D81" w14:textId="77777777" w:rsidR="009748DF" w:rsidRPr="00026FF3" w:rsidRDefault="009748DF" w:rsidP="009748DF">
      <w:pPr>
        <w:keepNext/>
        <w:spacing w:before="240" w:line="240" w:lineRule="auto"/>
      </w:pPr>
      <w:r w:rsidRPr="00026FF3">
        <w:rPr>
          <w:b/>
        </w:rPr>
        <w:t>CYANOACRYLATE ESTERS</w:t>
      </w:r>
    </w:p>
    <w:p w14:paraId="352319CC" w14:textId="77777777" w:rsidR="009748DF" w:rsidRPr="00026FF3" w:rsidRDefault="001F6281" w:rsidP="009748DF">
      <w:r w:rsidRPr="00026FF3">
        <w:t>Schedule 5</w:t>
      </w:r>
    </w:p>
    <w:p w14:paraId="1EA16B5F" w14:textId="77777777" w:rsidR="009748DF" w:rsidRPr="00026FF3" w:rsidRDefault="009748DF" w:rsidP="009748DF">
      <w:pPr>
        <w:keepNext/>
        <w:spacing w:before="240" w:line="240" w:lineRule="auto"/>
      </w:pPr>
      <w:r w:rsidRPr="00026FF3">
        <w:rPr>
          <w:b/>
        </w:rPr>
        <w:t>CYANOACRYLIC ACID ESTERS</w:t>
      </w:r>
    </w:p>
    <w:p w14:paraId="31A0E132" w14:textId="77777777" w:rsidR="009748DF" w:rsidRPr="00026FF3" w:rsidRDefault="009748DF" w:rsidP="009748DF">
      <w:r w:rsidRPr="00026FF3">
        <w:t xml:space="preserve">Appendix E, </w:t>
      </w:r>
      <w:r w:rsidR="001F6281" w:rsidRPr="00026FF3">
        <w:t>clause 3</w:t>
      </w:r>
    </w:p>
    <w:p w14:paraId="03EC1229" w14:textId="235C03B7" w:rsidR="009748DF" w:rsidRPr="00026FF3" w:rsidRDefault="009748DF" w:rsidP="009748DF">
      <w:pPr>
        <w:keepNext/>
        <w:spacing w:before="240" w:line="240" w:lineRule="auto"/>
      </w:pPr>
      <w:r w:rsidRPr="00026FF3">
        <w:rPr>
          <w:b/>
        </w:rPr>
        <w:t>4</w:t>
      </w:r>
      <w:r w:rsidR="00026FF3">
        <w:rPr>
          <w:b/>
        </w:rPr>
        <w:noBreakHyphen/>
      </w:r>
      <w:r w:rsidRPr="00026FF3">
        <w:rPr>
          <w:b/>
        </w:rPr>
        <w:t>CYANO</w:t>
      </w:r>
      <w:r w:rsidR="00026FF3">
        <w:rPr>
          <w:b/>
        </w:rPr>
        <w:noBreakHyphen/>
      </w:r>
      <w:r w:rsidRPr="00026FF3">
        <w:rPr>
          <w:b/>
        </w:rPr>
        <w:t>2</w:t>
      </w:r>
      <w:r w:rsidR="00026FF3">
        <w:rPr>
          <w:b/>
        </w:rPr>
        <w:noBreakHyphen/>
      </w:r>
      <w:r w:rsidRPr="00026FF3">
        <w:rPr>
          <w:b/>
        </w:rPr>
        <w:t>DIMETHYLAMINO</w:t>
      </w:r>
      <w:r w:rsidR="00026FF3">
        <w:rPr>
          <w:b/>
        </w:rPr>
        <w:noBreakHyphen/>
      </w:r>
      <w:r w:rsidRPr="00026FF3">
        <w:rPr>
          <w:b/>
        </w:rPr>
        <w:t>4,4</w:t>
      </w:r>
      <w:r w:rsidR="00282C98" w:rsidRPr="00026FF3">
        <w:t>'</w:t>
      </w:r>
      <w:r w:rsidR="00026FF3">
        <w:rPr>
          <w:b/>
        </w:rPr>
        <w:noBreakHyphen/>
      </w:r>
      <w:r w:rsidRPr="00026FF3">
        <w:rPr>
          <w:b/>
        </w:rPr>
        <w:t>DIPHENYLBUTANE</w:t>
      </w:r>
      <w:r w:rsidRPr="00026FF3">
        <w:rPr>
          <w:b/>
        </w:rPr>
        <w:br/>
      </w:r>
      <w:r w:rsidRPr="00026FF3">
        <w:t>cross reference: METHADONE INTERMEDIATE</w:t>
      </w:r>
      <w:r w:rsidR="00A303CA">
        <w:t xml:space="preserve"> (CAS No. </w:t>
      </w:r>
      <w:r w:rsidR="00A303CA" w:rsidRPr="00A303CA">
        <w:t>125-79-1</w:t>
      </w:r>
      <w:r w:rsidR="00A303CA">
        <w:t>)</w:t>
      </w:r>
    </w:p>
    <w:p w14:paraId="12815DF4" w14:textId="77777777" w:rsidR="009748DF" w:rsidRPr="00026FF3" w:rsidRDefault="009748DF" w:rsidP="009748DF">
      <w:pPr>
        <w:rPr>
          <w:b/>
        </w:rPr>
      </w:pPr>
      <w:r w:rsidRPr="00026FF3">
        <w:t>Schedule 9</w:t>
      </w:r>
    </w:p>
    <w:p w14:paraId="07FE0FD1" w14:textId="77777777" w:rsidR="009748DF" w:rsidRPr="00026FF3" w:rsidRDefault="009748DF" w:rsidP="009748DF">
      <w:pPr>
        <w:keepNext/>
        <w:spacing w:before="240" w:line="240" w:lineRule="auto"/>
      </w:pPr>
      <w:r w:rsidRPr="00026FF3">
        <w:rPr>
          <w:b/>
        </w:rPr>
        <w:t>CYANOGEN</w:t>
      </w:r>
      <w:r w:rsidRPr="00026FF3">
        <w:rPr>
          <w:b/>
        </w:rPr>
        <w:br/>
      </w:r>
      <w:r w:rsidRPr="00026FF3">
        <w:t>cross reference: ETHANEDINITRILE, OXALONITRILE</w:t>
      </w:r>
    </w:p>
    <w:p w14:paraId="38B184EA" w14:textId="77777777" w:rsidR="009748DF" w:rsidRPr="00026FF3" w:rsidRDefault="001F6281" w:rsidP="009748DF">
      <w:r w:rsidRPr="00026FF3">
        <w:t>Schedule 7</w:t>
      </w:r>
      <w:r w:rsidR="009748DF" w:rsidRPr="00026FF3">
        <w:br/>
        <w:t>Appendix J, clause 1</w:t>
      </w:r>
    </w:p>
    <w:p w14:paraId="0D44E37F" w14:textId="77777777" w:rsidR="009748DF" w:rsidRPr="00026FF3" w:rsidRDefault="009748DF" w:rsidP="009748DF">
      <w:pPr>
        <w:keepNext/>
        <w:spacing w:before="240" w:line="240" w:lineRule="auto"/>
      </w:pPr>
      <w:r w:rsidRPr="00026FF3">
        <w:rPr>
          <w:b/>
        </w:rPr>
        <w:t>4</w:t>
      </w:r>
      <w:r w:rsidR="00026FF3">
        <w:rPr>
          <w:b/>
        </w:rPr>
        <w:noBreakHyphen/>
      </w:r>
      <w:r w:rsidRPr="00026FF3">
        <w:rPr>
          <w:b/>
        </w:rPr>
        <w:t>CYANO</w:t>
      </w:r>
      <w:r w:rsidR="00026FF3">
        <w:rPr>
          <w:b/>
        </w:rPr>
        <w:noBreakHyphen/>
      </w:r>
      <w:r w:rsidRPr="00026FF3">
        <w:rPr>
          <w:b/>
        </w:rPr>
        <w:t>1</w:t>
      </w:r>
      <w:r w:rsidR="00026FF3">
        <w:rPr>
          <w:b/>
        </w:rPr>
        <w:noBreakHyphen/>
      </w:r>
      <w:r w:rsidRPr="00026FF3">
        <w:rPr>
          <w:b/>
        </w:rPr>
        <w:t>METHYL</w:t>
      </w:r>
      <w:r w:rsidR="00026FF3">
        <w:rPr>
          <w:b/>
        </w:rPr>
        <w:noBreakHyphen/>
      </w:r>
      <w:r w:rsidRPr="00026FF3">
        <w:rPr>
          <w:b/>
        </w:rPr>
        <w:t>4</w:t>
      </w:r>
      <w:r w:rsidR="00026FF3">
        <w:rPr>
          <w:b/>
        </w:rPr>
        <w:noBreakHyphen/>
      </w:r>
      <w:r w:rsidRPr="00026FF3">
        <w:rPr>
          <w:b/>
        </w:rPr>
        <w:t>PHENYLPIPERIDINE</w:t>
      </w:r>
      <w:r w:rsidRPr="00026FF3">
        <w:rPr>
          <w:b/>
        </w:rPr>
        <w:br/>
      </w:r>
      <w:r w:rsidRPr="00026FF3">
        <w:t>cross reference: PETHIDINE INTERMEDIATE A</w:t>
      </w:r>
    </w:p>
    <w:p w14:paraId="26D8347D" w14:textId="77777777" w:rsidR="009748DF" w:rsidRPr="00026FF3" w:rsidRDefault="001F6281" w:rsidP="009748DF">
      <w:pPr>
        <w:rPr>
          <w:b/>
        </w:rPr>
      </w:pPr>
      <w:r w:rsidRPr="00026FF3">
        <w:t>Schedule 8</w:t>
      </w:r>
    </w:p>
    <w:p w14:paraId="4F625F79" w14:textId="77777777" w:rsidR="009748DF" w:rsidRPr="00026FF3" w:rsidRDefault="009748DF" w:rsidP="009748DF">
      <w:pPr>
        <w:keepNext/>
        <w:spacing w:before="240" w:line="240" w:lineRule="auto"/>
      </w:pPr>
      <w:r w:rsidRPr="00026FF3">
        <w:rPr>
          <w:b/>
        </w:rPr>
        <w:t>CYANTRANILIPROLE</w:t>
      </w:r>
    </w:p>
    <w:p w14:paraId="0BF58A6A" w14:textId="77777777" w:rsidR="009748DF" w:rsidRPr="00026FF3" w:rsidRDefault="001F6281" w:rsidP="009748DF">
      <w:r w:rsidRPr="00026FF3">
        <w:t>Schedule 5</w:t>
      </w:r>
    </w:p>
    <w:p w14:paraId="65CBB5BC" w14:textId="77777777" w:rsidR="009748DF" w:rsidRPr="00026FF3" w:rsidRDefault="009748DF" w:rsidP="009748DF">
      <w:pPr>
        <w:keepNext/>
        <w:spacing w:before="240" w:line="240" w:lineRule="auto"/>
      </w:pPr>
      <w:r w:rsidRPr="00026FF3">
        <w:rPr>
          <w:b/>
        </w:rPr>
        <w:t>CYANURIC ACID</w:t>
      </w:r>
    </w:p>
    <w:p w14:paraId="5307D419"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6E60A503" w14:textId="77777777" w:rsidR="009748DF" w:rsidRPr="00026FF3" w:rsidRDefault="009748DF" w:rsidP="009748DF">
      <w:pPr>
        <w:keepNext/>
        <w:spacing w:before="240" w:line="240" w:lineRule="auto"/>
      </w:pPr>
      <w:r w:rsidRPr="00026FF3">
        <w:rPr>
          <w:b/>
        </w:rPr>
        <w:t>CYAZOFAMID</w:t>
      </w:r>
    </w:p>
    <w:p w14:paraId="0CA74D71" w14:textId="77777777" w:rsidR="009748DF" w:rsidRPr="00026FF3" w:rsidRDefault="001F6281" w:rsidP="009748DF">
      <w:r w:rsidRPr="00026FF3">
        <w:t>Schedule 5</w:t>
      </w:r>
    </w:p>
    <w:p w14:paraId="0952AA84" w14:textId="77777777" w:rsidR="009748DF" w:rsidRPr="00026FF3" w:rsidRDefault="009748DF" w:rsidP="009748DF">
      <w:pPr>
        <w:keepNext/>
        <w:spacing w:before="240" w:line="240" w:lineRule="auto"/>
      </w:pPr>
      <w:r w:rsidRPr="00026FF3">
        <w:rPr>
          <w:b/>
        </w:rPr>
        <w:t>CYCLAMIC ACID</w:t>
      </w:r>
    </w:p>
    <w:p w14:paraId="436441DA" w14:textId="77777777" w:rsidR="009748DF" w:rsidRPr="00026FF3" w:rsidRDefault="009748DF" w:rsidP="009748DF">
      <w:r w:rsidRPr="00026FF3">
        <w:t xml:space="preserve">Appendix B, </w:t>
      </w:r>
      <w:r w:rsidR="001F6281" w:rsidRPr="00026FF3">
        <w:t>clause 3</w:t>
      </w:r>
    </w:p>
    <w:p w14:paraId="783F0F00" w14:textId="77777777" w:rsidR="009748DF" w:rsidRPr="00026FF3" w:rsidRDefault="009748DF" w:rsidP="009748DF">
      <w:pPr>
        <w:keepNext/>
        <w:spacing w:before="240" w:line="240" w:lineRule="auto"/>
      </w:pPr>
      <w:r w:rsidRPr="00026FF3">
        <w:rPr>
          <w:b/>
        </w:rPr>
        <w:t>CYCLANDELATE</w:t>
      </w:r>
    </w:p>
    <w:p w14:paraId="262F65CB" w14:textId="77777777" w:rsidR="009748DF" w:rsidRPr="00026FF3" w:rsidRDefault="001F6281" w:rsidP="009748DF">
      <w:r w:rsidRPr="00026FF3">
        <w:t>Schedule 4</w:t>
      </w:r>
    </w:p>
    <w:p w14:paraId="0360DAB7" w14:textId="77777777" w:rsidR="009748DF" w:rsidRPr="00026FF3" w:rsidRDefault="009748DF" w:rsidP="009748DF">
      <w:pPr>
        <w:keepNext/>
        <w:spacing w:before="240" w:line="240" w:lineRule="auto"/>
      </w:pPr>
      <w:r w:rsidRPr="00026FF3">
        <w:rPr>
          <w:b/>
        </w:rPr>
        <w:t>CYCLANILIDE</w:t>
      </w:r>
    </w:p>
    <w:p w14:paraId="35B35A46" w14:textId="77777777" w:rsidR="009748DF" w:rsidRPr="00026FF3" w:rsidRDefault="001F6281" w:rsidP="009748DF">
      <w:r w:rsidRPr="00026FF3">
        <w:t>Schedule 6</w:t>
      </w:r>
    </w:p>
    <w:p w14:paraId="3C9B0752" w14:textId="77777777" w:rsidR="009748DF" w:rsidRPr="00026FF3" w:rsidRDefault="009748DF" w:rsidP="009748DF">
      <w:pPr>
        <w:keepNext/>
        <w:spacing w:before="240" w:line="240" w:lineRule="auto"/>
        <w:rPr>
          <w:b/>
        </w:rPr>
      </w:pPr>
      <w:r w:rsidRPr="00026FF3">
        <w:rPr>
          <w:b/>
        </w:rPr>
        <w:t>CYCLANILIPROLE</w:t>
      </w:r>
    </w:p>
    <w:p w14:paraId="2274B11A" w14:textId="77777777" w:rsidR="009748DF" w:rsidRPr="00026FF3" w:rsidRDefault="009748DF" w:rsidP="009748DF">
      <w:r w:rsidRPr="00026FF3">
        <w:t>Appendix B</w:t>
      </w:r>
    </w:p>
    <w:p w14:paraId="71BB03E4" w14:textId="77777777" w:rsidR="009748DF" w:rsidRPr="00026FF3" w:rsidRDefault="009748DF" w:rsidP="009748DF">
      <w:pPr>
        <w:keepNext/>
        <w:spacing w:before="240" w:line="240" w:lineRule="auto"/>
      </w:pPr>
      <w:r w:rsidRPr="00026FF3">
        <w:rPr>
          <w:b/>
        </w:rPr>
        <w:t>CYCLIZINE</w:t>
      </w:r>
    </w:p>
    <w:p w14:paraId="2E912CAD" w14:textId="77777777" w:rsidR="009748DF" w:rsidRPr="00026FF3" w:rsidRDefault="001F6281" w:rsidP="009748DF">
      <w:r w:rsidRPr="00026FF3">
        <w:t>Schedule 4</w:t>
      </w:r>
      <w:r w:rsidR="009748DF" w:rsidRPr="00026FF3">
        <w:br/>
      </w:r>
      <w:r w:rsidRPr="00026FF3">
        <w:t>Schedule 3</w:t>
      </w:r>
      <w:r w:rsidR="009748DF" w:rsidRPr="00026FF3">
        <w:br/>
        <w:t>Appendix K, clause 1</w:t>
      </w:r>
    </w:p>
    <w:p w14:paraId="126BC397" w14:textId="77777777" w:rsidR="009748DF" w:rsidRPr="00026FF3" w:rsidRDefault="009748DF" w:rsidP="009748DF">
      <w:pPr>
        <w:keepNext/>
        <w:spacing w:before="240" w:line="240" w:lineRule="auto"/>
      </w:pPr>
      <w:r w:rsidRPr="00026FF3">
        <w:rPr>
          <w:b/>
        </w:rPr>
        <w:t>CYCLOBARBITAL</w:t>
      </w:r>
    </w:p>
    <w:p w14:paraId="4B3B2A0F" w14:textId="77777777" w:rsidR="009748DF" w:rsidRPr="00026FF3" w:rsidRDefault="001F6281" w:rsidP="009748DF">
      <w:r w:rsidRPr="00026FF3">
        <w:t>Schedule 8</w:t>
      </w:r>
      <w:r w:rsidR="009748DF" w:rsidRPr="00026FF3">
        <w:br/>
        <w:t>Appendix K, clause 1</w:t>
      </w:r>
    </w:p>
    <w:p w14:paraId="37C94FC0" w14:textId="77777777" w:rsidR="009748DF" w:rsidRPr="00026FF3" w:rsidRDefault="009748DF" w:rsidP="009748DF">
      <w:pPr>
        <w:keepNext/>
        <w:spacing w:before="240" w:line="240" w:lineRule="auto"/>
      </w:pPr>
      <w:r w:rsidRPr="00026FF3">
        <w:rPr>
          <w:b/>
        </w:rPr>
        <w:t>CYCLOBARBITONE</w:t>
      </w:r>
      <w:r w:rsidRPr="00026FF3">
        <w:br/>
        <w:t>cross reference: CYCLOBARBITAL</w:t>
      </w:r>
    </w:p>
    <w:p w14:paraId="41054B79" w14:textId="77777777" w:rsidR="009748DF" w:rsidRPr="00026FF3" w:rsidRDefault="009748DF" w:rsidP="009748DF">
      <w:pPr>
        <w:keepNext/>
        <w:spacing w:before="240" w:line="240" w:lineRule="auto"/>
      </w:pPr>
      <w:r w:rsidRPr="00026FF3">
        <w:rPr>
          <w:b/>
        </w:rPr>
        <w:t>CYCLOBENZAPRINE</w:t>
      </w:r>
    </w:p>
    <w:p w14:paraId="032D28D1" w14:textId="77777777" w:rsidR="00746128" w:rsidRPr="00026FF3" w:rsidRDefault="001F6281" w:rsidP="009748DF">
      <w:r w:rsidRPr="00026FF3">
        <w:t>Schedule 4</w:t>
      </w:r>
    </w:p>
    <w:p w14:paraId="768394D1" w14:textId="77777777" w:rsidR="00746128" w:rsidRPr="00026FF3" w:rsidRDefault="00746128" w:rsidP="009748DF">
      <w:pPr>
        <w:keepNext/>
        <w:spacing w:before="240" w:line="240" w:lineRule="auto"/>
        <w:rPr>
          <w:b/>
        </w:rPr>
      </w:pPr>
      <w:r w:rsidRPr="00026FF3">
        <w:rPr>
          <w:b/>
        </w:rPr>
        <w:t>CYCLOBUTRIFLURAM</w:t>
      </w:r>
    </w:p>
    <w:p w14:paraId="30F10D4A" w14:textId="77777777" w:rsidR="00746128" w:rsidRPr="00026FF3" w:rsidRDefault="00746128" w:rsidP="00746128">
      <w:r w:rsidRPr="00026FF3">
        <w:t>Appendix B, clause 3</w:t>
      </w:r>
    </w:p>
    <w:p w14:paraId="2A97A7ED" w14:textId="77777777" w:rsidR="009748DF" w:rsidRPr="00026FF3" w:rsidRDefault="009748DF" w:rsidP="009748DF">
      <w:pPr>
        <w:keepNext/>
        <w:spacing w:before="240" w:line="240" w:lineRule="auto"/>
      </w:pPr>
      <w:r w:rsidRPr="00026FF3">
        <w:rPr>
          <w:b/>
        </w:rPr>
        <w:t>CYCLOFENIL</w:t>
      </w:r>
    </w:p>
    <w:p w14:paraId="1711F2FC" w14:textId="77777777" w:rsidR="009748DF" w:rsidRPr="00026FF3" w:rsidRDefault="001F6281" w:rsidP="009748DF">
      <w:r w:rsidRPr="00026FF3">
        <w:t>Schedule 4</w:t>
      </w:r>
      <w:r w:rsidR="009748DF" w:rsidRPr="00026FF3">
        <w:br/>
        <w:t>Appendix D, clause 1</w:t>
      </w:r>
    </w:p>
    <w:p w14:paraId="26A376C1" w14:textId="77777777" w:rsidR="009748DF" w:rsidRPr="00026FF3" w:rsidRDefault="009748DF" w:rsidP="009748DF">
      <w:pPr>
        <w:keepNext/>
        <w:spacing w:before="240" w:line="240" w:lineRule="auto"/>
      </w:pPr>
      <w:r w:rsidRPr="00026FF3">
        <w:rPr>
          <w:b/>
        </w:rPr>
        <w:t>CYCLOHEXANE</w:t>
      </w:r>
    </w:p>
    <w:p w14:paraId="680F8F58" w14:textId="77777777" w:rsidR="009748DF" w:rsidRPr="00026FF3" w:rsidRDefault="009748DF" w:rsidP="009748DF">
      <w:r w:rsidRPr="00026FF3">
        <w:t xml:space="preserve">Appendix B, </w:t>
      </w:r>
      <w:r w:rsidR="001F6281" w:rsidRPr="00026FF3">
        <w:t>clause 3</w:t>
      </w:r>
    </w:p>
    <w:p w14:paraId="37FB1CE1" w14:textId="77777777" w:rsidR="009748DF" w:rsidRPr="00026FF3" w:rsidRDefault="009748DF" w:rsidP="009748DF">
      <w:pPr>
        <w:keepNext/>
        <w:spacing w:before="240" w:line="240" w:lineRule="auto"/>
      </w:pPr>
      <w:r w:rsidRPr="00026FF3">
        <w:rPr>
          <w:b/>
        </w:rPr>
        <w:t>CYCLOHEXANOL ACETATE</w:t>
      </w:r>
    </w:p>
    <w:p w14:paraId="378FAB85" w14:textId="77777777" w:rsidR="009748DF" w:rsidRPr="00026FF3" w:rsidRDefault="009748DF" w:rsidP="009748DF">
      <w:r w:rsidRPr="00026FF3">
        <w:t xml:space="preserve">Appendix B, </w:t>
      </w:r>
      <w:r w:rsidR="001F6281" w:rsidRPr="00026FF3">
        <w:t>clause 3</w:t>
      </w:r>
    </w:p>
    <w:p w14:paraId="1DB3E79B" w14:textId="77777777" w:rsidR="009748DF" w:rsidRPr="00026FF3" w:rsidRDefault="009748DF" w:rsidP="009748DF">
      <w:pPr>
        <w:keepNext/>
        <w:spacing w:before="240" w:line="240" w:lineRule="auto"/>
      </w:pPr>
      <w:r w:rsidRPr="00026FF3">
        <w:rPr>
          <w:b/>
        </w:rPr>
        <w:t>CYCLOHEXANONE PEROXIDE</w:t>
      </w:r>
    </w:p>
    <w:p w14:paraId="19C8FA6E"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4E3C0EA0" w14:textId="77777777" w:rsidR="009748DF" w:rsidRPr="00026FF3" w:rsidRDefault="009748DF" w:rsidP="009748DF">
      <w:pPr>
        <w:keepNext/>
        <w:spacing w:before="240" w:line="240" w:lineRule="auto"/>
      </w:pPr>
      <w:r w:rsidRPr="00026FF3">
        <w:rPr>
          <w:b/>
        </w:rPr>
        <w:t>CYCLOHEXIMIDE</w:t>
      </w:r>
    </w:p>
    <w:p w14:paraId="7109E098" w14:textId="77777777" w:rsidR="009748DF" w:rsidRPr="00026FF3" w:rsidRDefault="001F6281" w:rsidP="009748DF">
      <w:r w:rsidRPr="00026FF3">
        <w:t>Schedule 4</w:t>
      </w:r>
    </w:p>
    <w:p w14:paraId="22FA2A92" w14:textId="77777777" w:rsidR="009748DF" w:rsidRPr="00026FF3" w:rsidRDefault="009748DF" w:rsidP="009748DF">
      <w:pPr>
        <w:keepNext/>
        <w:spacing w:before="240" w:line="240" w:lineRule="auto"/>
      </w:pPr>
      <w:r w:rsidRPr="00026FF3">
        <w:rPr>
          <w:b/>
        </w:rPr>
        <w:t>N</w:t>
      </w:r>
      <w:r w:rsidR="00026FF3">
        <w:rPr>
          <w:b/>
        </w:rPr>
        <w:noBreakHyphen/>
      </w:r>
      <w:r w:rsidRPr="00026FF3">
        <w:rPr>
          <w:b/>
        </w:rPr>
        <w:t>CYCLOHEXYLDIAZENIUMDIOXY</w:t>
      </w:r>
      <w:r w:rsidR="00026FF3">
        <w:rPr>
          <w:b/>
        </w:rPr>
        <w:noBreakHyphen/>
      </w:r>
      <w:r w:rsidRPr="00026FF3">
        <w:rPr>
          <w:b/>
        </w:rPr>
        <w:t>POTASSIUM</w:t>
      </w:r>
      <w:r w:rsidRPr="00026FF3">
        <w:rPr>
          <w:b/>
        </w:rPr>
        <w:br/>
      </w:r>
      <w:r w:rsidRPr="00026FF3">
        <w:t>cross reference: K</w:t>
      </w:r>
      <w:r w:rsidR="00026FF3">
        <w:noBreakHyphen/>
      </w:r>
      <w:r w:rsidRPr="00026FF3">
        <w:t xml:space="preserve">HDO </w:t>
      </w:r>
    </w:p>
    <w:p w14:paraId="723FE68C" w14:textId="77777777" w:rsidR="009748DF" w:rsidRPr="00026FF3" w:rsidRDefault="001F6281" w:rsidP="009748DF">
      <w:pPr>
        <w:rPr>
          <w:b/>
        </w:rPr>
      </w:pPr>
      <w:r w:rsidRPr="00026FF3">
        <w:t>Schedule 6</w:t>
      </w:r>
    </w:p>
    <w:p w14:paraId="187C7BF4" w14:textId="77777777" w:rsidR="009748DF" w:rsidRPr="00026FF3" w:rsidRDefault="009748DF" w:rsidP="009748DF">
      <w:pPr>
        <w:keepNext/>
        <w:spacing w:before="240" w:line="240" w:lineRule="auto"/>
      </w:pPr>
      <w:r w:rsidRPr="00026FF3">
        <w:rPr>
          <w:b/>
        </w:rPr>
        <w:t>CYCLOHEXYLPHENOLS</w:t>
      </w:r>
    </w:p>
    <w:p w14:paraId="7AABF31D" w14:textId="77777777" w:rsidR="009748DF" w:rsidRPr="00026FF3" w:rsidRDefault="009748DF" w:rsidP="009748DF">
      <w:r w:rsidRPr="00026FF3">
        <w:t>Schedule 9</w:t>
      </w:r>
    </w:p>
    <w:p w14:paraId="319A9792" w14:textId="77777777" w:rsidR="009748DF" w:rsidRPr="00026FF3" w:rsidRDefault="009748DF" w:rsidP="009748DF">
      <w:pPr>
        <w:keepNext/>
        <w:spacing w:before="240" w:line="240" w:lineRule="auto"/>
      </w:pPr>
      <w:r w:rsidRPr="00026FF3">
        <w:rPr>
          <w:b/>
        </w:rPr>
        <w:t>CYCLOPENTHIAZIDE</w:t>
      </w:r>
    </w:p>
    <w:p w14:paraId="12B59595" w14:textId="77777777" w:rsidR="009748DF" w:rsidRPr="00026FF3" w:rsidRDefault="001F6281" w:rsidP="009748DF">
      <w:r w:rsidRPr="00026FF3">
        <w:t>Schedule 4</w:t>
      </w:r>
    </w:p>
    <w:p w14:paraId="5B382AED" w14:textId="77777777" w:rsidR="009748DF" w:rsidRPr="00026FF3" w:rsidRDefault="009748DF" w:rsidP="009748DF">
      <w:pPr>
        <w:keepNext/>
        <w:spacing w:before="240" w:line="240" w:lineRule="auto"/>
      </w:pPr>
      <w:r w:rsidRPr="00026FF3">
        <w:rPr>
          <w:b/>
        </w:rPr>
        <w:t>CYCLOPENTOLATE</w:t>
      </w:r>
    </w:p>
    <w:p w14:paraId="14D3AFF9" w14:textId="77777777" w:rsidR="009748DF" w:rsidRPr="00026FF3" w:rsidRDefault="001F6281" w:rsidP="009748DF">
      <w:r w:rsidRPr="00026FF3">
        <w:t>Schedule 4</w:t>
      </w:r>
    </w:p>
    <w:p w14:paraId="1812B030" w14:textId="77777777" w:rsidR="009748DF" w:rsidRPr="00026FF3" w:rsidRDefault="009748DF" w:rsidP="009748DF">
      <w:pPr>
        <w:keepNext/>
        <w:spacing w:before="240" w:line="240" w:lineRule="auto"/>
      </w:pPr>
      <w:r w:rsidRPr="00026FF3">
        <w:rPr>
          <w:b/>
        </w:rPr>
        <w:t>CYCLOPHOSPHAMIDE</w:t>
      </w:r>
    </w:p>
    <w:p w14:paraId="1FFDD4EA" w14:textId="77777777" w:rsidR="009748DF" w:rsidRPr="00026FF3" w:rsidRDefault="001F6281" w:rsidP="009748DF">
      <w:r w:rsidRPr="00026FF3">
        <w:t>Schedule 4</w:t>
      </w:r>
    </w:p>
    <w:p w14:paraId="67DDE6AD" w14:textId="77777777" w:rsidR="009748DF" w:rsidRPr="00026FF3" w:rsidRDefault="009748DF" w:rsidP="009748DF">
      <w:pPr>
        <w:keepNext/>
        <w:spacing w:before="240" w:line="240" w:lineRule="auto"/>
      </w:pPr>
      <w:r w:rsidRPr="00026FF3">
        <w:rPr>
          <w:b/>
        </w:rPr>
        <w:t>CYCLOPROPANE</w:t>
      </w:r>
    </w:p>
    <w:p w14:paraId="46E77A9A" w14:textId="77777777" w:rsidR="009748DF" w:rsidRPr="00026FF3" w:rsidRDefault="001F6281" w:rsidP="009748DF">
      <w:r w:rsidRPr="00026FF3">
        <w:t>Schedule 4</w:t>
      </w:r>
    </w:p>
    <w:p w14:paraId="3957342C" w14:textId="77777777" w:rsidR="009748DF" w:rsidRPr="00026FF3" w:rsidRDefault="009748DF" w:rsidP="009748DF">
      <w:pPr>
        <w:keepNext/>
        <w:spacing w:before="240" w:line="240" w:lineRule="auto"/>
      </w:pPr>
      <w:r w:rsidRPr="00026FF3">
        <w:rPr>
          <w:b/>
        </w:rPr>
        <w:t>CYCLOPROTHRIN</w:t>
      </w:r>
    </w:p>
    <w:p w14:paraId="617947BC" w14:textId="77777777" w:rsidR="009748DF" w:rsidRPr="00026FF3" w:rsidRDefault="001F6281" w:rsidP="009748DF">
      <w:r w:rsidRPr="00026FF3">
        <w:t>Schedule 5</w:t>
      </w:r>
    </w:p>
    <w:p w14:paraId="04C1E9A4" w14:textId="77777777" w:rsidR="009748DF" w:rsidRPr="00026FF3" w:rsidRDefault="009748DF" w:rsidP="009748DF">
      <w:pPr>
        <w:keepNext/>
        <w:spacing w:before="240" w:line="240" w:lineRule="auto"/>
      </w:pPr>
      <w:r w:rsidRPr="00026FF3">
        <w:rPr>
          <w:b/>
        </w:rPr>
        <w:t>CYCLOSERINE</w:t>
      </w:r>
    </w:p>
    <w:p w14:paraId="1E2CF319" w14:textId="77777777" w:rsidR="009748DF" w:rsidRPr="00026FF3" w:rsidRDefault="001F6281" w:rsidP="009748DF">
      <w:r w:rsidRPr="00026FF3">
        <w:t>Schedule 4</w:t>
      </w:r>
      <w:r w:rsidR="009748DF" w:rsidRPr="00026FF3">
        <w:br/>
        <w:t>Appendix J, clause 1</w:t>
      </w:r>
    </w:p>
    <w:p w14:paraId="3D76DA9A" w14:textId="436B95AF" w:rsidR="009748DF" w:rsidRPr="00026FF3" w:rsidRDefault="009748DF" w:rsidP="009748DF">
      <w:pPr>
        <w:keepNext/>
        <w:spacing w:before="240" w:line="240" w:lineRule="auto"/>
        <w:rPr>
          <w:b/>
        </w:rPr>
      </w:pPr>
      <w:r w:rsidRPr="00026FF3">
        <w:rPr>
          <w:b/>
        </w:rPr>
        <w:t>CYCLOSILAZANES, DI</w:t>
      </w:r>
      <w:r w:rsidR="00026FF3">
        <w:rPr>
          <w:b/>
        </w:rPr>
        <w:noBreakHyphen/>
      </w:r>
      <w:r w:rsidRPr="00026FF3">
        <w:rPr>
          <w:b/>
        </w:rPr>
        <w:t>ME, ME HYDROGEN, POLYMERS WITH DI</w:t>
      </w:r>
      <w:r w:rsidR="00026FF3">
        <w:rPr>
          <w:b/>
        </w:rPr>
        <w:noBreakHyphen/>
      </w:r>
      <w:r w:rsidRPr="00026FF3">
        <w:rPr>
          <w:b/>
        </w:rPr>
        <w:t>ME, ME HYDROGEN SILAZANES, REACTION PRODUCTS WITH 3</w:t>
      </w:r>
      <w:r w:rsidR="00026FF3">
        <w:rPr>
          <w:b/>
        </w:rPr>
        <w:noBreakHyphen/>
      </w:r>
      <w:r w:rsidRPr="00026FF3">
        <w:rPr>
          <w:b/>
        </w:rPr>
        <w:t>(TRIETHOXYSILYL)</w:t>
      </w:r>
      <w:r w:rsidR="00026FF3">
        <w:rPr>
          <w:b/>
        </w:rPr>
        <w:noBreakHyphen/>
      </w:r>
      <w:r w:rsidRPr="00026FF3">
        <w:rPr>
          <w:b/>
        </w:rPr>
        <w:t>1</w:t>
      </w:r>
      <w:r w:rsidR="00026FF3">
        <w:rPr>
          <w:b/>
        </w:rPr>
        <w:noBreakHyphen/>
      </w:r>
      <w:r w:rsidRPr="00026FF3">
        <w:rPr>
          <w:b/>
        </w:rPr>
        <w:t>PROPANAMINE (</w:t>
      </w:r>
      <w:r w:rsidRPr="006833E3">
        <w:rPr>
          <w:b/>
        </w:rPr>
        <w:t>CAS 475645</w:t>
      </w:r>
      <w:r w:rsidR="00026FF3" w:rsidRPr="006833E3">
        <w:rPr>
          <w:b/>
        </w:rPr>
        <w:noBreakHyphen/>
      </w:r>
      <w:r w:rsidRPr="006833E3">
        <w:rPr>
          <w:b/>
        </w:rPr>
        <w:t>84</w:t>
      </w:r>
      <w:r w:rsidR="00026FF3" w:rsidRPr="006833E3">
        <w:rPr>
          <w:b/>
        </w:rPr>
        <w:noBreakHyphen/>
      </w:r>
      <w:r w:rsidRPr="006833E3">
        <w:rPr>
          <w:b/>
        </w:rPr>
        <w:t>2</w:t>
      </w:r>
      <w:r w:rsidRPr="00026FF3">
        <w:rPr>
          <w:b/>
        </w:rPr>
        <w:t>)</w:t>
      </w:r>
    </w:p>
    <w:p w14:paraId="13AD1B97" w14:textId="77777777" w:rsidR="009748DF" w:rsidRPr="00026FF3" w:rsidRDefault="001F6281" w:rsidP="009748DF">
      <w:r w:rsidRPr="00026FF3">
        <w:t>Schedule 7</w:t>
      </w:r>
      <w:r w:rsidR="009748DF" w:rsidRPr="00026FF3">
        <w:br/>
      </w:r>
      <w:r w:rsidRPr="00026FF3">
        <w:t>Schedule 6</w:t>
      </w:r>
      <w:r w:rsidR="009748DF" w:rsidRPr="00026FF3">
        <w:br/>
        <w:t xml:space="preserve">Appendix E, </w:t>
      </w:r>
      <w:r w:rsidRPr="00026FF3">
        <w:t>clause 3</w:t>
      </w:r>
      <w:r w:rsidR="009748DF" w:rsidRPr="00026FF3">
        <w:br/>
        <w:t xml:space="preserve">Appendix F, </w:t>
      </w:r>
      <w:r w:rsidRPr="00026FF3">
        <w:t>clause 4</w:t>
      </w:r>
    </w:p>
    <w:p w14:paraId="73083AEE" w14:textId="77777777" w:rsidR="009748DF" w:rsidRPr="00026FF3" w:rsidRDefault="009748DF" w:rsidP="009748DF">
      <w:pPr>
        <w:keepNext/>
        <w:spacing w:before="240" w:line="240" w:lineRule="auto"/>
      </w:pPr>
      <w:r w:rsidRPr="00026FF3">
        <w:rPr>
          <w:b/>
        </w:rPr>
        <w:t>CYCLOSPORIN</w:t>
      </w:r>
      <w:r w:rsidRPr="00026FF3">
        <w:rPr>
          <w:b/>
        </w:rPr>
        <w:br/>
      </w:r>
      <w:r w:rsidRPr="00026FF3">
        <w:t>cross reference: CICLOSPORIN</w:t>
      </w:r>
    </w:p>
    <w:p w14:paraId="1DC9BCD1" w14:textId="77777777" w:rsidR="009748DF" w:rsidRPr="00026FF3" w:rsidRDefault="009748DF" w:rsidP="009748DF">
      <w:pPr>
        <w:keepNext/>
        <w:spacing w:before="240" w:line="240" w:lineRule="auto"/>
      </w:pPr>
      <w:r w:rsidRPr="00026FF3">
        <w:rPr>
          <w:b/>
        </w:rPr>
        <w:t>CYCLOTHIAZIDE</w:t>
      </w:r>
    </w:p>
    <w:p w14:paraId="5F5D573F" w14:textId="77777777" w:rsidR="009748DF" w:rsidRPr="00026FF3" w:rsidRDefault="001F6281" w:rsidP="009748DF">
      <w:r w:rsidRPr="00026FF3">
        <w:t>Schedule 4</w:t>
      </w:r>
    </w:p>
    <w:p w14:paraId="1AE8E401" w14:textId="77777777" w:rsidR="009748DF" w:rsidRPr="00026FF3" w:rsidRDefault="009748DF" w:rsidP="009748DF">
      <w:pPr>
        <w:keepNext/>
        <w:spacing w:before="240" w:line="240" w:lineRule="auto"/>
      </w:pPr>
      <w:r w:rsidRPr="00026FF3">
        <w:rPr>
          <w:b/>
        </w:rPr>
        <w:t>CYCLOXYDIM</w:t>
      </w:r>
    </w:p>
    <w:p w14:paraId="737FC537" w14:textId="77777777" w:rsidR="009748DF" w:rsidRPr="00026FF3" w:rsidRDefault="001F6281" w:rsidP="009748DF">
      <w:r w:rsidRPr="00026FF3">
        <w:t>Schedule 5</w:t>
      </w:r>
    </w:p>
    <w:p w14:paraId="07BDBA6E" w14:textId="77777777" w:rsidR="009748DF" w:rsidRPr="00026FF3" w:rsidRDefault="009748DF" w:rsidP="009748DF">
      <w:pPr>
        <w:keepNext/>
        <w:spacing w:before="240" w:line="240" w:lineRule="auto"/>
      </w:pPr>
      <w:r w:rsidRPr="00026FF3">
        <w:rPr>
          <w:b/>
        </w:rPr>
        <w:t>CYCRIMINE</w:t>
      </w:r>
    </w:p>
    <w:p w14:paraId="14A5D3B9" w14:textId="77777777" w:rsidR="009748DF" w:rsidRPr="00026FF3" w:rsidRDefault="001F6281" w:rsidP="009748DF">
      <w:r w:rsidRPr="00026FF3">
        <w:t>Schedule 4</w:t>
      </w:r>
      <w:r w:rsidR="009748DF" w:rsidRPr="00026FF3">
        <w:br/>
        <w:t xml:space="preserve">Appendix E, </w:t>
      </w:r>
      <w:r w:rsidRPr="00026FF3">
        <w:t>clause 3</w:t>
      </w:r>
      <w:r w:rsidR="009748DF" w:rsidRPr="00026FF3">
        <w:br/>
        <w:t xml:space="preserve">Appendix F, </w:t>
      </w:r>
      <w:r w:rsidRPr="00026FF3">
        <w:t>clause 4</w:t>
      </w:r>
    </w:p>
    <w:p w14:paraId="38B817CE" w14:textId="77777777" w:rsidR="009748DF" w:rsidRPr="00026FF3" w:rsidRDefault="009748DF" w:rsidP="009748DF">
      <w:pPr>
        <w:keepNext/>
        <w:spacing w:before="240" w:line="240" w:lineRule="auto"/>
      </w:pPr>
      <w:r w:rsidRPr="00026FF3">
        <w:rPr>
          <w:b/>
        </w:rPr>
        <w:t>CYFLUFENAMID</w:t>
      </w:r>
    </w:p>
    <w:p w14:paraId="09760B23" w14:textId="77777777" w:rsidR="009748DF" w:rsidRPr="00026FF3" w:rsidRDefault="001F6281" w:rsidP="009748DF">
      <w:r w:rsidRPr="00026FF3">
        <w:t>Schedule 5</w:t>
      </w:r>
    </w:p>
    <w:p w14:paraId="1095F444" w14:textId="77777777" w:rsidR="009748DF" w:rsidRPr="00026FF3" w:rsidRDefault="009748DF" w:rsidP="009748DF">
      <w:pPr>
        <w:keepNext/>
        <w:spacing w:before="240" w:line="240" w:lineRule="auto"/>
        <w:rPr>
          <w:b/>
          <w:bCs/>
        </w:rPr>
      </w:pPr>
      <w:r w:rsidRPr="00026FF3">
        <w:rPr>
          <w:b/>
        </w:rPr>
        <w:t>CYFLUMETOFEN</w:t>
      </w:r>
    </w:p>
    <w:p w14:paraId="63C8912B" w14:textId="77777777" w:rsidR="009748DF" w:rsidRPr="00026FF3" w:rsidRDefault="001F6281" w:rsidP="009748DF">
      <w:r w:rsidRPr="00026FF3">
        <w:t>Schedule 5</w:t>
      </w:r>
    </w:p>
    <w:p w14:paraId="20760EDE" w14:textId="77777777" w:rsidR="009748DF" w:rsidRPr="00026FF3" w:rsidRDefault="009748DF" w:rsidP="009748DF">
      <w:pPr>
        <w:keepNext/>
        <w:spacing w:before="240" w:line="240" w:lineRule="auto"/>
      </w:pPr>
      <w:r w:rsidRPr="00026FF3">
        <w:rPr>
          <w:b/>
        </w:rPr>
        <w:t>CYFLUTHRIN</w:t>
      </w:r>
    </w:p>
    <w:p w14:paraId="6C2511DE" w14:textId="77777777" w:rsidR="009748DF" w:rsidRPr="00026FF3" w:rsidRDefault="001F6281" w:rsidP="009748DF">
      <w:r w:rsidRPr="00026FF3">
        <w:t>Schedule 6</w:t>
      </w:r>
      <w:r w:rsidR="009748DF" w:rsidRPr="00026FF3">
        <w:br/>
      </w:r>
      <w:r w:rsidRPr="00026FF3">
        <w:t>Schedule 5</w:t>
      </w:r>
    </w:p>
    <w:p w14:paraId="652B6CD4" w14:textId="77777777" w:rsidR="009748DF" w:rsidRPr="00026FF3" w:rsidRDefault="009748DF" w:rsidP="009748DF">
      <w:pPr>
        <w:keepNext/>
        <w:spacing w:before="240" w:line="240" w:lineRule="auto"/>
      </w:pPr>
      <w:r w:rsidRPr="00026FF3">
        <w:rPr>
          <w:b/>
        </w:rPr>
        <w:t>CYHALOFOP</w:t>
      </w:r>
      <w:r w:rsidR="00026FF3">
        <w:rPr>
          <w:b/>
        </w:rPr>
        <w:noBreakHyphen/>
      </w:r>
      <w:r w:rsidRPr="00026FF3">
        <w:rPr>
          <w:b/>
        </w:rPr>
        <w:t>BUTYL</w:t>
      </w:r>
    </w:p>
    <w:p w14:paraId="4DFAF288" w14:textId="77777777" w:rsidR="009748DF" w:rsidRPr="00026FF3" w:rsidRDefault="001F6281" w:rsidP="009748DF">
      <w:r w:rsidRPr="00026FF3">
        <w:t>Schedule 5</w:t>
      </w:r>
    </w:p>
    <w:p w14:paraId="2F372C5D" w14:textId="77777777" w:rsidR="009748DF" w:rsidRPr="00026FF3" w:rsidRDefault="009748DF" w:rsidP="009748DF">
      <w:pPr>
        <w:keepNext/>
        <w:spacing w:before="240" w:line="240" w:lineRule="auto"/>
      </w:pPr>
      <w:r w:rsidRPr="00026FF3">
        <w:rPr>
          <w:b/>
        </w:rPr>
        <w:t>CYHALOTHRIN</w:t>
      </w:r>
    </w:p>
    <w:p w14:paraId="72ADC745" w14:textId="77777777" w:rsidR="009748DF" w:rsidRPr="00026FF3" w:rsidRDefault="001F6281" w:rsidP="009748DF">
      <w:r w:rsidRPr="00026FF3">
        <w:t>Schedule 7</w:t>
      </w:r>
    </w:p>
    <w:p w14:paraId="0FC299F4" w14:textId="77777777" w:rsidR="009748DF" w:rsidRPr="00026FF3" w:rsidRDefault="009748DF" w:rsidP="009748DF">
      <w:pPr>
        <w:keepNext/>
        <w:spacing w:before="240" w:line="240" w:lineRule="auto"/>
      </w:pPr>
      <w:r w:rsidRPr="00026FF3">
        <w:rPr>
          <w:b/>
        </w:rPr>
        <w:t>CYHEXATIN</w:t>
      </w:r>
    </w:p>
    <w:p w14:paraId="3798F118" w14:textId="77777777" w:rsidR="009748DF" w:rsidRPr="00026FF3" w:rsidRDefault="001F6281" w:rsidP="009748DF">
      <w:r w:rsidRPr="00026FF3">
        <w:t>Schedule 7</w:t>
      </w:r>
    </w:p>
    <w:p w14:paraId="0165FC31" w14:textId="77777777" w:rsidR="009748DF" w:rsidRPr="00026FF3" w:rsidRDefault="009748DF" w:rsidP="009748DF">
      <w:pPr>
        <w:keepNext/>
        <w:spacing w:before="240" w:line="240" w:lineRule="auto"/>
      </w:pPr>
      <w:r w:rsidRPr="00026FF3">
        <w:rPr>
          <w:b/>
        </w:rPr>
        <w:t>CYMARIN</w:t>
      </w:r>
    </w:p>
    <w:p w14:paraId="40888871" w14:textId="77777777" w:rsidR="009748DF" w:rsidRPr="00026FF3" w:rsidRDefault="001F6281" w:rsidP="009748DF">
      <w:r w:rsidRPr="00026FF3">
        <w:t>Schedule 4</w:t>
      </w:r>
    </w:p>
    <w:p w14:paraId="50E72A12" w14:textId="77777777" w:rsidR="009748DF" w:rsidRPr="00026FF3" w:rsidRDefault="009748DF" w:rsidP="009748DF">
      <w:pPr>
        <w:keepNext/>
        <w:spacing w:before="240" w:line="240" w:lineRule="auto"/>
      </w:pPr>
      <w:r w:rsidRPr="00026FF3">
        <w:rPr>
          <w:b/>
        </w:rPr>
        <w:t>CYMIAZOLE</w:t>
      </w:r>
    </w:p>
    <w:p w14:paraId="4F45E3BB" w14:textId="77777777" w:rsidR="009748DF" w:rsidRPr="00026FF3" w:rsidRDefault="001F6281" w:rsidP="009748DF">
      <w:r w:rsidRPr="00026FF3">
        <w:t>Schedule 5</w:t>
      </w:r>
    </w:p>
    <w:p w14:paraId="473E6C0D" w14:textId="77777777" w:rsidR="009748DF" w:rsidRPr="00026FF3" w:rsidRDefault="009748DF" w:rsidP="009748DF">
      <w:pPr>
        <w:keepNext/>
        <w:spacing w:before="240" w:line="240" w:lineRule="auto"/>
      </w:pPr>
      <w:r w:rsidRPr="00026FF3">
        <w:rPr>
          <w:b/>
        </w:rPr>
        <w:t>CYNOGLOSSUM spp.</w:t>
      </w:r>
    </w:p>
    <w:p w14:paraId="40C416E0" w14:textId="77777777" w:rsidR="009748DF" w:rsidRPr="00026FF3" w:rsidRDefault="001F6281" w:rsidP="009748DF">
      <w:r w:rsidRPr="00026FF3">
        <w:t>Schedule 1</w:t>
      </w:r>
      <w:r w:rsidR="009748DF" w:rsidRPr="00026FF3">
        <w:t>0</w:t>
      </w:r>
    </w:p>
    <w:p w14:paraId="3DAE5549" w14:textId="77777777" w:rsidR="009748DF" w:rsidRPr="00026FF3" w:rsidRDefault="009748DF" w:rsidP="009748DF">
      <w:pPr>
        <w:keepNext/>
        <w:spacing w:before="240" w:line="240" w:lineRule="auto"/>
      </w:pPr>
      <w:r w:rsidRPr="00026FF3">
        <w:rPr>
          <w:b/>
        </w:rPr>
        <w:t>CYOMETRINIL</w:t>
      </w:r>
    </w:p>
    <w:p w14:paraId="640A970D" w14:textId="77777777" w:rsidR="009748DF" w:rsidRPr="00026FF3" w:rsidRDefault="001F6281" w:rsidP="009748DF">
      <w:r w:rsidRPr="00026FF3">
        <w:t>Schedule 6</w:t>
      </w:r>
    </w:p>
    <w:p w14:paraId="0551BD25" w14:textId="77777777" w:rsidR="009748DF" w:rsidRPr="00026FF3" w:rsidRDefault="009748DF" w:rsidP="009748DF">
      <w:pPr>
        <w:keepNext/>
        <w:spacing w:before="240" w:line="240" w:lineRule="auto"/>
      </w:pPr>
      <w:r w:rsidRPr="00026FF3">
        <w:rPr>
          <w:b/>
        </w:rPr>
        <w:t>CYPERMETHRIN</w:t>
      </w:r>
      <w:r w:rsidRPr="00026FF3">
        <w:rPr>
          <w:b/>
        </w:rPr>
        <w:br/>
      </w:r>
      <w:r w:rsidRPr="00026FF3">
        <w:t>cross reference: ALPHA</w:t>
      </w:r>
      <w:r w:rsidR="00026FF3">
        <w:noBreakHyphen/>
      </w:r>
      <w:r w:rsidRPr="00026FF3">
        <w:t>CYPERMETHRIN AND BETA</w:t>
      </w:r>
      <w:r w:rsidR="00026FF3">
        <w:noBreakHyphen/>
      </w:r>
      <w:r w:rsidRPr="00026FF3">
        <w:t>CYPERMETHRIN, ZETA</w:t>
      </w:r>
      <w:r w:rsidR="00026FF3">
        <w:noBreakHyphen/>
      </w:r>
      <w:r w:rsidRPr="00026FF3">
        <w:t>CYPERMETHRIN</w:t>
      </w:r>
    </w:p>
    <w:p w14:paraId="2BD1EBBD" w14:textId="77777777" w:rsidR="009748DF" w:rsidRPr="00026FF3" w:rsidRDefault="001F6281" w:rsidP="009748DF">
      <w:r w:rsidRPr="00026FF3">
        <w:t>Schedule 6</w:t>
      </w:r>
      <w:r w:rsidR="009748DF" w:rsidRPr="00026FF3">
        <w:br/>
      </w:r>
      <w:r w:rsidRPr="00026FF3">
        <w:t>Schedule 5</w:t>
      </w:r>
    </w:p>
    <w:p w14:paraId="2F4D8D73" w14:textId="77777777" w:rsidR="009748DF" w:rsidRPr="00026FF3" w:rsidRDefault="009748DF" w:rsidP="009748DF">
      <w:pPr>
        <w:keepNext/>
        <w:spacing w:before="240" w:line="240" w:lineRule="auto"/>
      </w:pPr>
      <w:r w:rsidRPr="00026FF3">
        <w:rPr>
          <w:b/>
        </w:rPr>
        <w:t>CYPHENOTHRIN</w:t>
      </w:r>
    </w:p>
    <w:p w14:paraId="4D383BCF" w14:textId="77777777" w:rsidR="009748DF" w:rsidRPr="00026FF3" w:rsidRDefault="001F6281" w:rsidP="009748DF">
      <w:r w:rsidRPr="00026FF3">
        <w:t>Schedule 6</w:t>
      </w:r>
      <w:r w:rsidR="009748DF" w:rsidRPr="00026FF3">
        <w:br/>
      </w:r>
      <w:r w:rsidRPr="00026FF3">
        <w:t>Schedule 5</w:t>
      </w:r>
    </w:p>
    <w:p w14:paraId="015B5589" w14:textId="77777777" w:rsidR="009748DF" w:rsidRPr="00026FF3" w:rsidRDefault="009748DF" w:rsidP="009748DF">
      <w:pPr>
        <w:keepNext/>
        <w:spacing w:before="240" w:line="240" w:lineRule="auto"/>
        <w:rPr>
          <w:b/>
          <w:i/>
        </w:rPr>
      </w:pPr>
      <w:bookmarkStart w:id="334" w:name="_Hlk86660857"/>
      <w:r w:rsidRPr="00026FF3">
        <w:rPr>
          <w:b/>
          <w:i/>
        </w:rPr>
        <w:t>CYPRINID HERPESVIRUS</w:t>
      </w:r>
      <w:r w:rsidR="00026FF3">
        <w:rPr>
          <w:b/>
          <w:i/>
        </w:rPr>
        <w:noBreakHyphen/>
      </w:r>
      <w:r w:rsidRPr="00026FF3">
        <w:rPr>
          <w:b/>
          <w:i/>
        </w:rPr>
        <w:t>3</w:t>
      </w:r>
    </w:p>
    <w:bookmarkEnd w:id="334"/>
    <w:p w14:paraId="27ED1A60" w14:textId="77777777" w:rsidR="009748DF" w:rsidRPr="00026FF3" w:rsidRDefault="009748DF" w:rsidP="009748DF">
      <w:r w:rsidRPr="00026FF3">
        <w:t xml:space="preserve">Appendix B, </w:t>
      </w:r>
      <w:r w:rsidR="001F6281" w:rsidRPr="00026FF3">
        <w:t>clause 3</w:t>
      </w:r>
    </w:p>
    <w:p w14:paraId="4E1991CB" w14:textId="77777777" w:rsidR="009748DF" w:rsidRPr="00026FF3" w:rsidRDefault="009748DF" w:rsidP="009748DF">
      <w:pPr>
        <w:keepNext/>
        <w:spacing w:before="240" w:line="240" w:lineRule="auto"/>
      </w:pPr>
      <w:r w:rsidRPr="00026FF3">
        <w:rPr>
          <w:b/>
        </w:rPr>
        <w:t>CYPROCONAZOLE</w:t>
      </w:r>
    </w:p>
    <w:p w14:paraId="45FAF193" w14:textId="77777777" w:rsidR="009748DF" w:rsidRPr="00026FF3" w:rsidRDefault="001F6281" w:rsidP="009748DF">
      <w:r w:rsidRPr="00026FF3">
        <w:t>Schedule 5</w:t>
      </w:r>
    </w:p>
    <w:p w14:paraId="471267DF" w14:textId="77777777" w:rsidR="009748DF" w:rsidRPr="00026FF3" w:rsidRDefault="009748DF" w:rsidP="009748DF">
      <w:pPr>
        <w:keepNext/>
        <w:spacing w:before="240" w:line="240" w:lineRule="auto"/>
        <w:rPr>
          <w:b/>
        </w:rPr>
      </w:pPr>
      <w:r w:rsidRPr="00026FF3">
        <w:rPr>
          <w:b/>
        </w:rPr>
        <w:t>CYPRODINIL</w:t>
      </w:r>
    </w:p>
    <w:p w14:paraId="2827BD31" w14:textId="77777777" w:rsidR="009748DF" w:rsidRPr="00026FF3" w:rsidRDefault="001F6281" w:rsidP="009748DF">
      <w:r w:rsidRPr="00026FF3">
        <w:t>Schedule 5</w:t>
      </w:r>
    </w:p>
    <w:p w14:paraId="1791B8DA" w14:textId="77777777" w:rsidR="009748DF" w:rsidRPr="00026FF3" w:rsidRDefault="009748DF" w:rsidP="009748DF">
      <w:pPr>
        <w:keepNext/>
        <w:spacing w:before="240" w:line="240" w:lineRule="auto"/>
      </w:pPr>
      <w:r w:rsidRPr="00026FF3">
        <w:rPr>
          <w:b/>
        </w:rPr>
        <w:t>CYPROHEPTADINE</w:t>
      </w:r>
    </w:p>
    <w:p w14:paraId="4C6D3193" w14:textId="77777777" w:rsidR="009748DF" w:rsidRPr="00026FF3" w:rsidRDefault="001F6281" w:rsidP="009748DF">
      <w:r w:rsidRPr="00026FF3">
        <w:t>Schedule 4</w:t>
      </w:r>
      <w:r w:rsidR="009748DF" w:rsidRPr="00026FF3">
        <w:br/>
      </w:r>
      <w:r w:rsidRPr="00026FF3">
        <w:t>Schedule 3</w:t>
      </w:r>
      <w:r w:rsidR="009748DF" w:rsidRPr="00026FF3">
        <w:br/>
        <w:t>Appendix K, clause 1</w:t>
      </w:r>
    </w:p>
    <w:p w14:paraId="1413BEF4" w14:textId="77777777" w:rsidR="009748DF" w:rsidRPr="00026FF3" w:rsidRDefault="009748DF" w:rsidP="009748DF">
      <w:pPr>
        <w:keepNext/>
        <w:spacing w:before="240" w:line="240" w:lineRule="auto"/>
      </w:pPr>
      <w:r w:rsidRPr="00026FF3">
        <w:rPr>
          <w:b/>
        </w:rPr>
        <w:t>CYPROTERONE</w:t>
      </w:r>
    </w:p>
    <w:p w14:paraId="5491555B" w14:textId="77777777" w:rsidR="009748DF" w:rsidRPr="00026FF3" w:rsidRDefault="001F6281" w:rsidP="009748DF">
      <w:r w:rsidRPr="00026FF3">
        <w:t>Schedule 4</w:t>
      </w:r>
    </w:p>
    <w:p w14:paraId="66845F2B" w14:textId="77777777" w:rsidR="009748DF" w:rsidRPr="00026FF3" w:rsidRDefault="009748DF" w:rsidP="009748DF">
      <w:pPr>
        <w:keepNext/>
        <w:spacing w:before="240" w:line="240" w:lineRule="auto"/>
      </w:pPr>
      <w:r w:rsidRPr="00026FF3">
        <w:rPr>
          <w:b/>
        </w:rPr>
        <w:t>CYROMAZINE</w:t>
      </w:r>
    </w:p>
    <w:p w14:paraId="7F43F006" w14:textId="77777777" w:rsidR="009748DF" w:rsidRPr="00026FF3" w:rsidRDefault="009748DF" w:rsidP="009748DF">
      <w:r w:rsidRPr="00026FF3">
        <w:t xml:space="preserve">Appendix B, </w:t>
      </w:r>
      <w:r w:rsidR="001F6281" w:rsidRPr="00026FF3">
        <w:t>clause 3</w:t>
      </w:r>
    </w:p>
    <w:p w14:paraId="6C5C1C99" w14:textId="77777777" w:rsidR="009748DF" w:rsidRPr="00026FF3" w:rsidRDefault="009748DF" w:rsidP="009748DF">
      <w:pPr>
        <w:keepNext/>
        <w:spacing w:before="240" w:line="240" w:lineRule="auto"/>
      </w:pPr>
      <w:r w:rsidRPr="00026FF3">
        <w:rPr>
          <w:b/>
        </w:rPr>
        <w:t>CYSTEAMINE</w:t>
      </w:r>
      <w:r w:rsidRPr="00026FF3">
        <w:rPr>
          <w:b/>
        </w:rPr>
        <w:br/>
      </w:r>
      <w:r w:rsidRPr="00026FF3">
        <w:t>cross reference: MERCAPTAMINE</w:t>
      </w:r>
    </w:p>
    <w:p w14:paraId="24C214B1" w14:textId="77777777" w:rsidR="009748DF" w:rsidRPr="00026FF3" w:rsidRDefault="009748DF" w:rsidP="009748DF">
      <w:pPr>
        <w:keepNext/>
        <w:spacing w:before="240" w:line="240" w:lineRule="auto"/>
      </w:pPr>
      <w:r w:rsidRPr="00026FF3">
        <w:rPr>
          <w:b/>
        </w:rPr>
        <w:t>CYTARABINE</w:t>
      </w:r>
    </w:p>
    <w:p w14:paraId="44A08E8F" w14:textId="77777777" w:rsidR="009748DF" w:rsidRPr="00026FF3" w:rsidRDefault="001F6281" w:rsidP="009748DF">
      <w:r w:rsidRPr="00026FF3">
        <w:t>Schedule 4</w:t>
      </w:r>
    </w:p>
    <w:p w14:paraId="5E89EFFF" w14:textId="77777777" w:rsidR="009748DF" w:rsidRPr="00026FF3" w:rsidRDefault="009748DF" w:rsidP="009748DF">
      <w:pPr>
        <w:keepNext/>
        <w:spacing w:before="240" w:line="240" w:lineRule="auto"/>
      </w:pPr>
      <w:r w:rsidRPr="00026FF3">
        <w:rPr>
          <w:b/>
        </w:rPr>
        <w:t>CYTHIOATE</w:t>
      </w:r>
    </w:p>
    <w:p w14:paraId="7FDD5E53" w14:textId="5E8B2CB0" w:rsidR="00C902A2" w:rsidRDefault="001F6281" w:rsidP="009748DF">
      <w:r w:rsidRPr="00026FF3">
        <w:t>Schedule 6</w:t>
      </w:r>
      <w:r w:rsidR="009748DF" w:rsidRPr="00026FF3">
        <w:br/>
      </w:r>
      <w:r w:rsidRPr="00026FF3">
        <w:t>Schedule 5</w:t>
      </w:r>
    </w:p>
    <w:p w14:paraId="361D7B6D" w14:textId="48DA9732" w:rsidR="00C902A2" w:rsidRPr="00026FF3" w:rsidRDefault="00C902A2" w:rsidP="00C902A2">
      <w:pPr>
        <w:keepNext/>
        <w:spacing w:before="240" w:line="240" w:lineRule="auto"/>
      </w:pPr>
      <w:r w:rsidRPr="00026FF3">
        <w:rPr>
          <w:b/>
        </w:rPr>
        <w:t>CYT</w:t>
      </w:r>
      <w:r>
        <w:rPr>
          <w:b/>
        </w:rPr>
        <w:t>ISINE</w:t>
      </w:r>
    </w:p>
    <w:p w14:paraId="2414D0BA" w14:textId="0F812E77" w:rsidR="00C902A2" w:rsidRPr="00026FF3" w:rsidRDefault="00C902A2" w:rsidP="00C902A2">
      <w:r w:rsidRPr="00026FF3">
        <w:t>Schedule </w:t>
      </w:r>
      <w:r>
        <w:t>4</w:t>
      </w:r>
      <w:r w:rsidRPr="00026FF3">
        <w:br/>
        <w:t>Schedule </w:t>
      </w:r>
      <w:r>
        <w:t>3</w:t>
      </w:r>
      <w:r>
        <w:br/>
        <w:t>Appendix H</w:t>
      </w:r>
      <w:r w:rsidR="005069B0">
        <w:t>, clause 1</w:t>
      </w:r>
    </w:p>
    <w:p w14:paraId="10B11FB3" w14:textId="77777777" w:rsidR="00C902A2" w:rsidRPr="00026FF3" w:rsidRDefault="00C902A2" w:rsidP="009748DF"/>
    <w:p w14:paraId="715E55E7" w14:textId="77777777" w:rsidR="009748DF" w:rsidRPr="00026FF3" w:rsidRDefault="009748DF" w:rsidP="009748DF">
      <w:pPr>
        <w:pageBreakBefore/>
        <w:spacing w:before="280" w:line="240" w:lineRule="auto"/>
        <w:rPr>
          <w:b/>
          <w:sz w:val="32"/>
          <w:szCs w:val="32"/>
        </w:rPr>
      </w:pPr>
      <w:r w:rsidRPr="00026FF3">
        <w:rPr>
          <w:b/>
          <w:sz w:val="32"/>
          <w:szCs w:val="32"/>
        </w:rPr>
        <w:t>D</w:t>
      </w:r>
    </w:p>
    <w:p w14:paraId="4B1281D1" w14:textId="77777777" w:rsidR="009748DF" w:rsidRPr="00026FF3" w:rsidRDefault="009748DF" w:rsidP="009748DF">
      <w:pPr>
        <w:keepNext/>
        <w:spacing w:before="240" w:line="240" w:lineRule="auto"/>
        <w:rPr>
          <w:b/>
        </w:rPr>
      </w:pPr>
      <w:r w:rsidRPr="00026FF3">
        <w:rPr>
          <w:b/>
        </w:rPr>
        <w:t>2,4</w:t>
      </w:r>
      <w:r w:rsidR="00026FF3">
        <w:rPr>
          <w:b/>
        </w:rPr>
        <w:noBreakHyphen/>
      </w:r>
      <w:r w:rsidRPr="00026FF3">
        <w:rPr>
          <w:b/>
        </w:rPr>
        <w:t>D</w:t>
      </w:r>
    </w:p>
    <w:p w14:paraId="200B155B" w14:textId="77777777" w:rsidR="009748DF" w:rsidRPr="00026FF3" w:rsidRDefault="001F6281" w:rsidP="009748DF">
      <w:pPr>
        <w:rPr>
          <w:b/>
        </w:rPr>
      </w:pPr>
      <w:r w:rsidRPr="00026FF3">
        <w:t>Schedule 6</w:t>
      </w:r>
      <w:r w:rsidR="009748DF" w:rsidRPr="00026FF3">
        <w:br/>
      </w:r>
      <w:r w:rsidRPr="00026FF3">
        <w:t>Schedule 5</w:t>
      </w:r>
    </w:p>
    <w:p w14:paraId="643F0325" w14:textId="77777777" w:rsidR="009748DF" w:rsidRPr="00026FF3" w:rsidRDefault="009748DF" w:rsidP="009748DF">
      <w:pPr>
        <w:keepNext/>
        <w:spacing w:before="240" w:line="240" w:lineRule="auto"/>
      </w:pPr>
      <w:r w:rsidRPr="00026FF3">
        <w:rPr>
          <w:b/>
        </w:rPr>
        <w:t>DABIGATRAN</w:t>
      </w:r>
    </w:p>
    <w:p w14:paraId="6068A065" w14:textId="77777777" w:rsidR="009748DF" w:rsidRPr="00026FF3" w:rsidRDefault="001F6281" w:rsidP="009748DF">
      <w:r w:rsidRPr="00026FF3">
        <w:t>Schedule 4</w:t>
      </w:r>
    </w:p>
    <w:p w14:paraId="28DE297F" w14:textId="77777777" w:rsidR="009748DF" w:rsidRPr="00026FF3" w:rsidRDefault="009748DF" w:rsidP="009748DF">
      <w:pPr>
        <w:keepNext/>
        <w:spacing w:before="240" w:line="240" w:lineRule="auto"/>
      </w:pPr>
      <w:r w:rsidRPr="00026FF3">
        <w:rPr>
          <w:b/>
        </w:rPr>
        <w:t>DABRAFENIB MESILATE</w:t>
      </w:r>
    </w:p>
    <w:p w14:paraId="6DEAA8B4" w14:textId="77777777" w:rsidR="009748DF" w:rsidRPr="00026FF3" w:rsidRDefault="001F6281" w:rsidP="009748DF">
      <w:r w:rsidRPr="00026FF3">
        <w:t>Schedule 4</w:t>
      </w:r>
    </w:p>
    <w:p w14:paraId="5E56EABD" w14:textId="77777777" w:rsidR="009748DF" w:rsidRPr="00026FF3" w:rsidRDefault="009748DF" w:rsidP="009748DF">
      <w:pPr>
        <w:keepNext/>
        <w:spacing w:before="240" w:line="240" w:lineRule="auto"/>
      </w:pPr>
      <w:r w:rsidRPr="00026FF3">
        <w:rPr>
          <w:b/>
        </w:rPr>
        <w:t>DACARBAZINE</w:t>
      </w:r>
    </w:p>
    <w:p w14:paraId="47783D7C" w14:textId="77777777" w:rsidR="009748DF" w:rsidRPr="00026FF3" w:rsidRDefault="001F6281" w:rsidP="009748DF">
      <w:r w:rsidRPr="00026FF3">
        <w:t>Schedule 4</w:t>
      </w:r>
    </w:p>
    <w:p w14:paraId="6ADB9C4E" w14:textId="77777777" w:rsidR="009748DF" w:rsidRPr="00026FF3" w:rsidRDefault="009748DF" w:rsidP="009748DF">
      <w:pPr>
        <w:keepNext/>
        <w:spacing w:before="240" w:line="240" w:lineRule="auto"/>
        <w:rPr>
          <w:b/>
        </w:rPr>
      </w:pPr>
      <w:r w:rsidRPr="00026FF3">
        <w:rPr>
          <w:b/>
        </w:rPr>
        <w:t>DACLATASVIR</w:t>
      </w:r>
    </w:p>
    <w:p w14:paraId="06084983" w14:textId="77777777" w:rsidR="009748DF" w:rsidRPr="00026FF3" w:rsidRDefault="001F6281" w:rsidP="009748DF">
      <w:r w:rsidRPr="00026FF3">
        <w:t>Schedule 4</w:t>
      </w:r>
    </w:p>
    <w:p w14:paraId="06F8CCBB" w14:textId="77777777" w:rsidR="009748DF" w:rsidRPr="00026FF3" w:rsidRDefault="009748DF" w:rsidP="009748DF">
      <w:pPr>
        <w:keepNext/>
        <w:spacing w:before="240" w:line="240" w:lineRule="auto"/>
      </w:pPr>
      <w:r w:rsidRPr="00026FF3">
        <w:rPr>
          <w:b/>
        </w:rPr>
        <w:t>DACLIZUMAB</w:t>
      </w:r>
    </w:p>
    <w:p w14:paraId="11D2E6DF" w14:textId="77777777" w:rsidR="009748DF" w:rsidRPr="00026FF3" w:rsidRDefault="001F6281" w:rsidP="009748DF">
      <w:r w:rsidRPr="00026FF3">
        <w:t>Schedule 4</w:t>
      </w:r>
    </w:p>
    <w:p w14:paraId="62EFB0AE" w14:textId="77777777" w:rsidR="009748DF" w:rsidRPr="00026FF3" w:rsidRDefault="009748DF" w:rsidP="009748DF">
      <w:pPr>
        <w:keepNext/>
        <w:spacing w:before="240" w:line="240" w:lineRule="auto"/>
      </w:pPr>
      <w:r w:rsidRPr="00026FF3">
        <w:rPr>
          <w:b/>
        </w:rPr>
        <w:t>DACTINOMYCIN</w:t>
      </w:r>
    </w:p>
    <w:p w14:paraId="205A01D8" w14:textId="77777777" w:rsidR="009748DF" w:rsidRPr="00026FF3" w:rsidRDefault="001F6281" w:rsidP="009748DF">
      <w:r w:rsidRPr="00026FF3">
        <w:t>Schedule 4</w:t>
      </w:r>
    </w:p>
    <w:p w14:paraId="38056DE5" w14:textId="77777777" w:rsidR="009748DF" w:rsidRPr="00026FF3" w:rsidRDefault="009748DF" w:rsidP="009748DF">
      <w:pPr>
        <w:keepNext/>
        <w:spacing w:before="240" w:line="240" w:lineRule="auto"/>
      </w:pPr>
      <w:r w:rsidRPr="00026FF3">
        <w:rPr>
          <w:b/>
        </w:rPr>
        <w:t>DALFOPRISTIN</w:t>
      </w:r>
    </w:p>
    <w:p w14:paraId="4355CD66" w14:textId="77777777" w:rsidR="009748DF" w:rsidRPr="00026FF3" w:rsidRDefault="001F6281" w:rsidP="009748DF">
      <w:r w:rsidRPr="00026FF3">
        <w:t>Schedule 4</w:t>
      </w:r>
    </w:p>
    <w:p w14:paraId="4DB58869" w14:textId="77777777" w:rsidR="009748DF" w:rsidRPr="00026FF3" w:rsidRDefault="009748DF" w:rsidP="009748DF">
      <w:pPr>
        <w:keepNext/>
        <w:spacing w:before="240" w:line="240" w:lineRule="auto"/>
      </w:pPr>
      <w:r w:rsidRPr="00026FF3">
        <w:rPr>
          <w:b/>
        </w:rPr>
        <w:t>DALTEPARIN</w:t>
      </w:r>
    </w:p>
    <w:p w14:paraId="483F137D" w14:textId="77777777" w:rsidR="009748DF" w:rsidRPr="00026FF3" w:rsidRDefault="001F6281" w:rsidP="009748DF">
      <w:r w:rsidRPr="00026FF3">
        <w:t>Schedule 4</w:t>
      </w:r>
    </w:p>
    <w:p w14:paraId="36DB791A" w14:textId="77777777" w:rsidR="009748DF" w:rsidRPr="00026FF3" w:rsidRDefault="009748DF" w:rsidP="009748DF">
      <w:pPr>
        <w:keepNext/>
        <w:spacing w:before="240" w:line="240" w:lineRule="auto"/>
      </w:pPr>
      <w:r w:rsidRPr="00026FF3">
        <w:rPr>
          <w:b/>
        </w:rPr>
        <w:t>DAMINOZIDE</w:t>
      </w:r>
    </w:p>
    <w:p w14:paraId="1CC1BA5B" w14:textId="77777777" w:rsidR="009748DF" w:rsidRPr="00026FF3" w:rsidRDefault="001F6281" w:rsidP="009748DF">
      <w:r w:rsidRPr="00026FF3">
        <w:t>Schedule 5</w:t>
      </w:r>
    </w:p>
    <w:p w14:paraId="4F16FBB7" w14:textId="77777777" w:rsidR="009748DF" w:rsidRPr="00026FF3" w:rsidRDefault="009748DF" w:rsidP="009748DF">
      <w:pPr>
        <w:keepNext/>
        <w:spacing w:before="240" w:line="240" w:lineRule="auto"/>
      </w:pPr>
      <w:r w:rsidRPr="00026FF3">
        <w:rPr>
          <w:b/>
        </w:rPr>
        <w:t>DANAPAROID</w:t>
      </w:r>
    </w:p>
    <w:p w14:paraId="3FC38056" w14:textId="77777777" w:rsidR="009748DF" w:rsidRPr="00026FF3" w:rsidRDefault="001F6281" w:rsidP="009748DF">
      <w:r w:rsidRPr="00026FF3">
        <w:t>Schedule 4</w:t>
      </w:r>
    </w:p>
    <w:p w14:paraId="4A1F2973" w14:textId="77777777" w:rsidR="009748DF" w:rsidRPr="00026FF3" w:rsidRDefault="009748DF" w:rsidP="009748DF">
      <w:pPr>
        <w:keepNext/>
        <w:spacing w:before="240" w:line="240" w:lineRule="auto"/>
      </w:pPr>
      <w:r w:rsidRPr="00026FF3">
        <w:rPr>
          <w:b/>
        </w:rPr>
        <w:t>DANAZOL</w:t>
      </w:r>
    </w:p>
    <w:p w14:paraId="28860230" w14:textId="77777777" w:rsidR="009748DF" w:rsidRPr="00026FF3" w:rsidRDefault="001F6281" w:rsidP="009748DF">
      <w:r w:rsidRPr="00026FF3">
        <w:t>Schedule 4</w:t>
      </w:r>
      <w:r w:rsidR="009748DF" w:rsidRPr="00026FF3">
        <w:br/>
        <w:t>Appendix D, clause 5 (Anabolic and/or androgenic steroidal agents)</w:t>
      </w:r>
    </w:p>
    <w:p w14:paraId="4B491B65" w14:textId="6129EE5C" w:rsidR="00703A1D" w:rsidRPr="00026FF3" w:rsidRDefault="00703A1D" w:rsidP="00703A1D">
      <w:pPr>
        <w:keepNext/>
        <w:spacing w:before="240" w:line="240" w:lineRule="auto"/>
      </w:pPr>
      <w:r w:rsidRPr="00026FF3">
        <w:rPr>
          <w:b/>
        </w:rPr>
        <w:t>DAN</w:t>
      </w:r>
      <w:r>
        <w:rPr>
          <w:b/>
        </w:rPr>
        <w:t>ICOPAN</w:t>
      </w:r>
    </w:p>
    <w:p w14:paraId="1E21B19E" w14:textId="5546DE80" w:rsidR="00703A1D" w:rsidRPr="003663D8" w:rsidRDefault="00703A1D" w:rsidP="003663D8">
      <w:r w:rsidRPr="00026FF3">
        <w:t>Schedule 4</w:t>
      </w:r>
    </w:p>
    <w:p w14:paraId="380EA402" w14:textId="5A0C1F82" w:rsidR="009748DF" w:rsidRPr="00026FF3" w:rsidRDefault="009748DF" w:rsidP="009748DF">
      <w:pPr>
        <w:keepNext/>
        <w:spacing w:before="240" w:line="240" w:lineRule="auto"/>
      </w:pPr>
      <w:r w:rsidRPr="00026FF3">
        <w:rPr>
          <w:b/>
        </w:rPr>
        <w:t>DANTHRON</w:t>
      </w:r>
    </w:p>
    <w:p w14:paraId="24B6BFE3" w14:textId="77777777" w:rsidR="009748DF" w:rsidRPr="00026FF3" w:rsidRDefault="001F6281" w:rsidP="009748DF">
      <w:r w:rsidRPr="00026FF3">
        <w:t>Schedule 4</w:t>
      </w:r>
    </w:p>
    <w:p w14:paraId="11EC352B" w14:textId="77777777" w:rsidR="009748DF" w:rsidRPr="00026FF3" w:rsidRDefault="009748DF" w:rsidP="009748DF">
      <w:pPr>
        <w:keepNext/>
        <w:spacing w:before="240" w:line="240" w:lineRule="auto"/>
      </w:pPr>
      <w:r w:rsidRPr="00026FF3">
        <w:rPr>
          <w:b/>
        </w:rPr>
        <w:t>DANTROLENE</w:t>
      </w:r>
    </w:p>
    <w:p w14:paraId="2DC073F6" w14:textId="77777777" w:rsidR="009748DF" w:rsidRPr="00026FF3" w:rsidRDefault="001F6281" w:rsidP="009748DF">
      <w:r w:rsidRPr="00026FF3">
        <w:t>Schedule 4</w:t>
      </w:r>
    </w:p>
    <w:p w14:paraId="4B2D66D4" w14:textId="77777777" w:rsidR="009748DF" w:rsidRPr="00026FF3" w:rsidRDefault="009748DF" w:rsidP="009748DF">
      <w:r w:rsidRPr="00026FF3">
        <w:t>Appendix K, clause 1</w:t>
      </w:r>
    </w:p>
    <w:p w14:paraId="27CEB147" w14:textId="77777777" w:rsidR="009748DF" w:rsidRPr="00026FF3" w:rsidRDefault="009748DF" w:rsidP="009748DF">
      <w:pPr>
        <w:keepNext/>
        <w:spacing w:before="240" w:line="240" w:lineRule="auto"/>
      </w:pPr>
      <w:r w:rsidRPr="00026FF3">
        <w:rPr>
          <w:b/>
        </w:rPr>
        <w:t>DAPAGLIFLOZIN</w:t>
      </w:r>
    </w:p>
    <w:p w14:paraId="3F73B79A" w14:textId="77777777" w:rsidR="009748DF" w:rsidRPr="00026FF3" w:rsidRDefault="001F6281" w:rsidP="009748DF">
      <w:r w:rsidRPr="00026FF3">
        <w:t>Schedule 4</w:t>
      </w:r>
    </w:p>
    <w:p w14:paraId="55575B5F" w14:textId="77777777" w:rsidR="009748DF" w:rsidRPr="00026FF3" w:rsidRDefault="009748DF" w:rsidP="009748DF">
      <w:pPr>
        <w:keepNext/>
        <w:spacing w:before="240" w:line="240" w:lineRule="auto"/>
      </w:pPr>
      <w:r w:rsidRPr="00026FF3">
        <w:rPr>
          <w:b/>
        </w:rPr>
        <w:t>DAPOXETINE</w:t>
      </w:r>
    </w:p>
    <w:p w14:paraId="13592FD8" w14:textId="77777777" w:rsidR="009748DF" w:rsidRPr="00026FF3" w:rsidRDefault="001F6281" w:rsidP="009748DF">
      <w:r w:rsidRPr="00026FF3">
        <w:t>Schedule 4</w:t>
      </w:r>
    </w:p>
    <w:p w14:paraId="5F8D2D43" w14:textId="77777777" w:rsidR="009748DF" w:rsidRPr="00026FF3" w:rsidRDefault="009748DF" w:rsidP="009748DF">
      <w:pPr>
        <w:keepNext/>
        <w:spacing w:before="240" w:line="240" w:lineRule="auto"/>
      </w:pPr>
      <w:r w:rsidRPr="00026FF3">
        <w:rPr>
          <w:b/>
        </w:rPr>
        <w:t>DAPSONE</w:t>
      </w:r>
    </w:p>
    <w:p w14:paraId="460E3B3B" w14:textId="77777777" w:rsidR="009748DF" w:rsidRPr="00026FF3" w:rsidRDefault="001F6281" w:rsidP="009748DF">
      <w:r w:rsidRPr="00026FF3">
        <w:t>Schedule 4</w:t>
      </w:r>
    </w:p>
    <w:p w14:paraId="2B0322BF" w14:textId="77777777" w:rsidR="009748DF" w:rsidRPr="00026FF3" w:rsidRDefault="009748DF" w:rsidP="009748DF">
      <w:pPr>
        <w:keepNext/>
        <w:spacing w:before="240" w:line="240" w:lineRule="auto"/>
      </w:pPr>
      <w:r w:rsidRPr="00026FF3">
        <w:rPr>
          <w:b/>
        </w:rPr>
        <w:t>DAPTOMYCIN</w:t>
      </w:r>
    </w:p>
    <w:p w14:paraId="3258CAD6" w14:textId="77777777" w:rsidR="009748DF" w:rsidRPr="00026FF3" w:rsidRDefault="001F6281" w:rsidP="009748DF">
      <w:r w:rsidRPr="00026FF3">
        <w:t>Schedule 4</w:t>
      </w:r>
    </w:p>
    <w:p w14:paraId="136A383B" w14:textId="77777777" w:rsidR="009748DF" w:rsidRPr="00026FF3" w:rsidRDefault="009748DF" w:rsidP="009748DF">
      <w:pPr>
        <w:keepNext/>
        <w:spacing w:before="240" w:line="240" w:lineRule="auto"/>
        <w:rPr>
          <w:b/>
        </w:rPr>
      </w:pPr>
      <w:r w:rsidRPr="00026FF3">
        <w:rPr>
          <w:b/>
        </w:rPr>
        <w:t>DARATUMUMAB</w:t>
      </w:r>
    </w:p>
    <w:p w14:paraId="6CFBE3A8" w14:textId="77777777" w:rsidR="009748DF" w:rsidRPr="00026FF3" w:rsidRDefault="001F6281" w:rsidP="009748DF">
      <w:r w:rsidRPr="00026FF3">
        <w:t>Schedule 4</w:t>
      </w:r>
    </w:p>
    <w:p w14:paraId="16599507" w14:textId="77777777" w:rsidR="009748DF" w:rsidRPr="00026FF3" w:rsidRDefault="009748DF" w:rsidP="009748DF">
      <w:pPr>
        <w:keepNext/>
        <w:spacing w:before="240" w:line="240" w:lineRule="auto"/>
      </w:pPr>
      <w:r w:rsidRPr="00026FF3">
        <w:rPr>
          <w:b/>
        </w:rPr>
        <w:t>DARBEPOETIN</w:t>
      </w:r>
    </w:p>
    <w:p w14:paraId="05B6DDBA" w14:textId="77777777" w:rsidR="009748DF" w:rsidRPr="00026FF3" w:rsidRDefault="001F6281" w:rsidP="009748DF">
      <w:r w:rsidRPr="00026FF3">
        <w:t>Schedule 4</w:t>
      </w:r>
      <w:r w:rsidR="009748DF" w:rsidRPr="00026FF3">
        <w:br/>
        <w:t>Appendix D, clause 5</w:t>
      </w:r>
    </w:p>
    <w:p w14:paraId="5364D42D" w14:textId="77777777" w:rsidR="009748DF" w:rsidRPr="00026FF3" w:rsidRDefault="009748DF" w:rsidP="009748DF">
      <w:pPr>
        <w:keepNext/>
        <w:spacing w:before="240" w:line="240" w:lineRule="auto"/>
      </w:pPr>
      <w:r w:rsidRPr="00026FF3">
        <w:rPr>
          <w:b/>
        </w:rPr>
        <w:t>DARIFENACIN</w:t>
      </w:r>
    </w:p>
    <w:p w14:paraId="5E2CB79C" w14:textId="77777777" w:rsidR="009748DF" w:rsidRPr="00026FF3" w:rsidRDefault="001F6281" w:rsidP="009748DF">
      <w:r w:rsidRPr="00026FF3">
        <w:t>Schedule 4</w:t>
      </w:r>
    </w:p>
    <w:p w14:paraId="748CBFC6" w14:textId="77777777" w:rsidR="009748DF" w:rsidRPr="00026FF3" w:rsidRDefault="009748DF" w:rsidP="009748DF">
      <w:pPr>
        <w:keepNext/>
        <w:spacing w:before="240" w:line="240" w:lineRule="auto"/>
        <w:rPr>
          <w:b/>
        </w:rPr>
      </w:pPr>
      <w:r w:rsidRPr="00026FF3">
        <w:rPr>
          <w:b/>
        </w:rPr>
        <w:t>DAROLUTAMIDE</w:t>
      </w:r>
    </w:p>
    <w:p w14:paraId="56A6028B" w14:textId="77777777" w:rsidR="009748DF" w:rsidRPr="00026FF3" w:rsidRDefault="001F6281" w:rsidP="009748DF">
      <w:r w:rsidRPr="00026FF3">
        <w:t>Schedule 4</w:t>
      </w:r>
    </w:p>
    <w:p w14:paraId="39BC72D3" w14:textId="77777777" w:rsidR="009748DF" w:rsidRPr="00026FF3" w:rsidRDefault="009748DF" w:rsidP="009748DF">
      <w:pPr>
        <w:keepNext/>
        <w:spacing w:before="240" w:line="240" w:lineRule="auto"/>
      </w:pPr>
      <w:r w:rsidRPr="00026FF3">
        <w:rPr>
          <w:b/>
        </w:rPr>
        <w:t>DARUNAVIR</w:t>
      </w:r>
    </w:p>
    <w:p w14:paraId="0D8DEAD0" w14:textId="77777777" w:rsidR="009748DF" w:rsidRPr="00026FF3" w:rsidRDefault="001F6281" w:rsidP="009748DF">
      <w:r w:rsidRPr="00026FF3">
        <w:t>Schedule 4</w:t>
      </w:r>
    </w:p>
    <w:p w14:paraId="1875DF18" w14:textId="77777777" w:rsidR="009748DF" w:rsidRPr="00026FF3" w:rsidRDefault="009748DF" w:rsidP="009748DF">
      <w:pPr>
        <w:keepNext/>
        <w:spacing w:before="240" w:line="240" w:lineRule="auto"/>
        <w:rPr>
          <w:b/>
        </w:rPr>
      </w:pPr>
      <w:r w:rsidRPr="00026FF3">
        <w:rPr>
          <w:b/>
        </w:rPr>
        <w:t>DASABUVIR</w:t>
      </w:r>
    </w:p>
    <w:p w14:paraId="7CFC51AA" w14:textId="77777777" w:rsidR="009748DF" w:rsidRPr="00026FF3" w:rsidRDefault="001F6281" w:rsidP="009748DF">
      <w:r w:rsidRPr="00026FF3">
        <w:t>Schedule 4</w:t>
      </w:r>
    </w:p>
    <w:p w14:paraId="76D5DE91" w14:textId="77777777" w:rsidR="009748DF" w:rsidRPr="00026FF3" w:rsidRDefault="009748DF" w:rsidP="009748DF">
      <w:pPr>
        <w:keepNext/>
        <w:spacing w:before="240" w:line="240" w:lineRule="auto"/>
      </w:pPr>
      <w:r w:rsidRPr="00026FF3">
        <w:rPr>
          <w:b/>
        </w:rPr>
        <w:t>DASATINIB</w:t>
      </w:r>
    </w:p>
    <w:p w14:paraId="05C84B9A" w14:textId="77777777" w:rsidR="009748DF" w:rsidRPr="00026FF3" w:rsidRDefault="001F6281" w:rsidP="009748DF">
      <w:r w:rsidRPr="00026FF3">
        <w:t>Schedule 4</w:t>
      </w:r>
    </w:p>
    <w:p w14:paraId="70090E36" w14:textId="77777777" w:rsidR="009748DF" w:rsidRPr="00026FF3" w:rsidRDefault="009748DF" w:rsidP="009748DF">
      <w:pPr>
        <w:keepNext/>
        <w:spacing w:before="240" w:line="240" w:lineRule="auto"/>
      </w:pPr>
      <w:r w:rsidRPr="00026FF3">
        <w:rPr>
          <w:b/>
        </w:rPr>
        <w:t>DATURA spp.</w:t>
      </w:r>
    </w:p>
    <w:p w14:paraId="26732175" w14:textId="77777777" w:rsidR="009748DF" w:rsidRPr="00026FF3" w:rsidRDefault="001F6281" w:rsidP="009748DF">
      <w:r w:rsidRPr="00026FF3">
        <w:t>Schedule 4</w:t>
      </w:r>
      <w:r w:rsidR="009748DF" w:rsidRPr="00026FF3">
        <w:br/>
      </w:r>
      <w:r w:rsidRPr="00026FF3">
        <w:t>Schedule 2</w:t>
      </w:r>
    </w:p>
    <w:p w14:paraId="29D75874" w14:textId="77777777" w:rsidR="009748DF" w:rsidRPr="00026FF3" w:rsidRDefault="009748DF" w:rsidP="009748DF">
      <w:pPr>
        <w:keepNext/>
        <w:spacing w:before="240" w:line="240" w:lineRule="auto"/>
      </w:pPr>
      <w:r w:rsidRPr="00026FF3">
        <w:rPr>
          <w:b/>
        </w:rPr>
        <w:t>DATURA STRAMONIUM</w:t>
      </w:r>
      <w:r w:rsidRPr="00026FF3">
        <w:rPr>
          <w:b/>
        </w:rPr>
        <w:br/>
      </w:r>
      <w:r w:rsidRPr="00026FF3">
        <w:t>cross reference: STRAMONIUM</w:t>
      </w:r>
    </w:p>
    <w:p w14:paraId="4569108A" w14:textId="77777777" w:rsidR="009748DF" w:rsidRPr="00026FF3" w:rsidRDefault="001F6281" w:rsidP="009748DF">
      <w:r w:rsidRPr="00026FF3">
        <w:t>Schedule 4</w:t>
      </w:r>
      <w:r w:rsidR="009748DF" w:rsidRPr="00026FF3">
        <w:br/>
      </w:r>
      <w:r w:rsidRPr="00026FF3">
        <w:t>Schedule 2</w:t>
      </w:r>
    </w:p>
    <w:p w14:paraId="6AAC5306" w14:textId="77777777" w:rsidR="009748DF" w:rsidRPr="00026FF3" w:rsidRDefault="009748DF" w:rsidP="009748DF">
      <w:pPr>
        <w:keepNext/>
        <w:spacing w:before="240" w:line="240" w:lineRule="auto"/>
      </w:pPr>
      <w:r w:rsidRPr="00026FF3">
        <w:rPr>
          <w:b/>
        </w:rPr>
        <w:t>DATURA TATULA</w:t>
      </w:r>
      <w:r w:rsidRPr="00026FF3">
        <w:rPr>
          <w:b/>
        </w:rPr>
        <w:br/>
      </w:r>
      <w:r w:rsidRPr="00026FF3">
        <w:t>cross reference: STRAMONIUM</w:t>
      </w:r>
    </w:p>
    <w:p w14:paraId="6FFA05A9" w14:textId="77777777" w:rsidR="009748DF" w:rsidRPr="00026FF3" w:rsidRDefault="001F6281" w:rsidP="009748DF">
      <w:r w:rsidRPr="00026FF3">
        <w:t>Schedule 4</w:t>
      </w:r>
      <w:r w:rsidR="009748DF" w:rsidRPr="00026FF3">
        <w:br/>
      </w:r>
      <w:r w:rsidRPr="00026FF3">
        <w:t>Schedule 2</w:t>
      </w:r>
    </w:p>
    <w:p w14:paraId="65B82798" w14:textId="77777777" w:rsidR="009748DF" w:rsidRPr="00026FF3" w:rsidRDefault="009748DF" w:rsidP="009748DF">
      <w:pPr>
        <w:keepNext/>
        <w:spacing w:before="240" w:line="240" w:lineRule="auto"/>
      </w:pPr>
      <w:r w:rsidRPr="00026FF3">
        <w:rPr>
          <w:b/>
        </w:rPr>
        <w:t>DAUNORUBICIN</w:t>
      </w:r>
    </w:p>
    <w:p w14:paraId="64D3CE27" w14:textId="77777777" w:rsidR="009748DF" w:rsidRPr="00026FF3" w:rsidRDefault="001F6281" w:rsidP="009748DF">
      <w:r w:rsidRPr="00026FF3">
        <w:t>Schedule 4</w:t>
      </w:r>
    </w:p>
    <w:p w14:paraId="2C98A980" w14:textId="77777777" w:rsidR="009748DF" w:rsidRPr="00026FF3" w:rsidRDefault="009748DF" w:rsidP="009748DF">
      <w:pPr>
        <w:keepNext/>
        <w:spacing w:before="240" w:line="240" w:lineRule="auto"/>
      </w:pPr>
      <w:r w:rsidRPr="00026FF3">
        <w:rPr>
          <w:b/>
        </w:rPr>
        <w:t>DAZOMET</w:t>
      </w:r>
    </w:p>
    <w:p w14:paraId="77AB6C96" w14:textId="77777777" w:rsidR="009748DF" w:rsidRPr="00026FF3" w:rsidRDefault="001F6281" w:rsidP="009748DF">
      <w:r w:rsidRPr="00026FF3">
        <w:t>Schedule 6</w:t>
      </w:r>
    </w:p>
    <w:p w14:paraId="0671B593" w14:textId="77777777" w:rsidR="009748DF" w:rsidRPr="00026FF3" w:rsidRDefault="009748DF" w:rsidP="009748DF">
      <w:pPr>
        <w:keepNext/>
        <w:spacing w:before="240" w:line="240" w:lineRule="auto"/>
        <w:rPr>
          <w:b/>
        </w:rPr>
      </w:pPr>
      <w:r w:rsidRPr="00026FF3">
        <w:rPr>
          <w:b/>
        </w:rPr>
        <w:t>2,4</w:t>
      </w:r>
      <w:r w:rsidR="00026FF3">
        <w:rPr>
          <w:b/>
        </w:rPr>
        <w:noBreakHyphen/>
      </w:r>
      <w:r w:rsidRPr="00026FF3">
        <w:rPr>
          <w:b/>
        </w:rPr>
        <w:t>DB</w:t>
      </w:r>
    </w:p>
    <w:p w14:paraId="534F7E46" w14:textId="77777777" w:rsidR="009748DF" w:rsidRPr="00026FF3" w:rsidRDefault="001F6281" w:rsidP="009748DF">
      <w:pPr>
        <w:rPr>
          <w:b/>
        </w:rPr>
      </w:pPr>
      <w:r w:rsidRPr="00026FF3">
        <w:t>Schedule 5</w:t>
      </w:r>
    </w:p>
    <w:p w14:paraId="2BAC3446" w14:textId="77777777" w:rsidR="009748DF" w:rsidRPr="00026FF3" w:rsidRDefault="009748DF" w:rsidP="009748DF">
      <w:pPr>
        <w:keepNext/>
        <w:spacing w:before="240" w:line="240" w:lineRule="auto"/>
      </w:pPr>
      <w:r w:rsidRPr="00026FF3">
        <w:rPr>
          <w:b/>
        </w:rPr>
        <w:t>DEANOL</w:t>
      </w:r>
      <w:r w:rsidRPr="00026FF3">
        <w:rPr>
          <w:b/>
        </w:rPr>
        <w:br/>
      </w:r>
      <w:r w:rsidRPr="00026FF3">
        <w:t>cross reference: 2</w:t>
      </w:r>
      <w:r w:rsidR="00026FF3">
        <w:noBreakHyphen/>
      </w:r>
      <w:r w:rsidRPr="00026FF3">
        <w:t>(DIMETHYLAMINO)ETHANOL, DMEA, DIMETHYL MEA</w:t>
      </w:r>
    </w:p>
    <w:p w14:paraId="085E2A0A" w14:textId="77777777" w:rsidR="009748DF" w:rsidRPr="00026FF3" w:rsidRDefault="001F6281" w:rsidP="009748DF">
      <w:r w:rsidRPr="00026FF3">
        <w:t>Schedule 4</w:t>
      </w:r>
    </w:p>
    <w:p w14:paraId="1F7F757C" w14:textId="77777777" w:rsidR="009748DF" w:rsidRPr="00026FF3" w:rsidRDefault="009748DF" w:rsidP="009748DF">
      <w:pPr>
        <w:keepNext/>
        <w:spacing w:before="240" w:line="240" w:lineRule="auto"/>
      </w:pPr>
      <w:r w:rsidRPr="00026FF3">
        <w:rPr>
          <w:b/>
        </w:rPr>
        <w:t>DEBRISOQUINE</w:t>
      </w:r>
    </w:p>
    <w:p w14:paraId="77CAE432" w14:textId="77777777" w:rsidR="009748DF" w:rsidRPr="00026FF3" w:rsidRDefault="001F6281" w:rsidP="009748DF">
      <w:r w:rsidRPr="00026FF3">
        <w:t>Schedule 4</w:t>
      </w:r>
    </w:p>
    <w:p w14:paraId="3DA13D50" w14:textId="77777777" w:rsidR="009748DF" w:rsidRPr="00026FF3" w:rsidRDefault="009748DF" w:rsidP="009748DF">
      <w:pPr>
        <w:keepNext/>
        <w:spacing w:before="240" w:line="240" w:lineRule="auto"/>
      </w:pPr>
      <w:r w:rsidRPr="00026FF3">
        <w:rPr>
          <w:b/>
        </w:rPr>
        <w:t>DECAMETHONIUM</w:t>
      </w:r>
    </w:p>
    <w:p w14:paraId="6DB9F64F" w14:textId="77777777" w:rsidR="009748DF" w:rsidRPr="00026FF3" w:rsidRDefault="001F6281" w:rsidP="009748DF">
      <w:r w:rsidRPr="00026FF3">
        <w:t>Schedule 4</w:t>
      </w:r>
    </w:p>
    <w:p w14:paraId="122B2326" w14:textId="77777777" w:rsidR="009748DF" w:rsidRPr="00026FF3" w:rsidRDefault="009748DF" w:rsidP="009748DF">
      <w:pPr>
        <w:keepNext/>
        <w:spacing w:before="240" w:line="240" w:lineRule="auto"/>
        <w:rPr>
          <w:b/>
        </w:rPr>
      </w:pPr>
      <w:r w:rsidRPr="00026FF3">
        <w:rPr>
          <w:b/>
        </w:rPr>
        <w:t>DECITABINE</w:t>
      </w:r>
    </w:p>
    <w:p w14:paraId="1BF01264" w14:textId="77777777" w:rsidR="009748DF" w:rsidRPr="00026FF3" w:rsidRDefault="001F6281" w:rsidP="009748DF">
      <w:r w:rsidRPr="00026FF3">
        <w:t>Schedule 4</w:t>
      </w:r>
    </w:p>
    <w:p w14:paraId="63FE58E6" w14:textId="77777777" w:rsidR="009748DF" w:rsidRPr="00026FF3" w:rsidRDefault="009748DF" w:rsidP="009748DF">
      <w:pPr>
        <w:keepNext/>
        <w:spacing w:before="240" w:line="240" w:lineRule="auto"/>
      </w:pPr>
      <w:r w:rsidRPr="00026FF3">
        <w:rPr>
          <w:b/>
        </w:rPr>
        <w:t>DECOQUINATE</w:t>
      </w:r>
    </w:p>
    <w:p w14:paraId="2FA54FD7" w14:textId="77777777" w:rsidR="009748DF" w:rsidRPr="00026FF3" w:rsidRDefault="001F6281" w:rsidP="009748DF">
      <w:r w:rsidRPr="00026FF3">
        <w:t>Schedule 5</w:t>
      </w:r>
    </w:p>
    <w:p w14:paraId="73F4AE3D" w14:textId="77777777" w:rsidR="009748DF" w:rsidRPr="00026FF3" w:rsidRDefault="009748DF" w:rsidP="009748DF">
      <w:pPr>
        <w:keepNext/>
        <w:spacing w:before="240" w:line="240" w:lineRule="auto"/>
      </w:pPr>
      <w:r w:rsidRPr="00026FF3">
        <w:rPr>
          <w:b/>
        </w:rPr>
        <w:t>DEFERASIROX</w:t>
      </w:r>
    </w:p>
    <w:p w14:paraId="0CCD50C6" w14:textId="77777777" w:rsidR="009748DF" w:rsidRPr="00026FF3" w:rsidRDefault="001F6281" w:rsidP="009748DF">
      <w:r w:rsidRPr="00026FF3">
        <w:t>Schedule 4</w:t>
      </w:r>
    </w:p>
    <w:p w14:paraId="3BA08416" w14:textId="77777777" w:rsidR="009748DF" w:rsidRPr="00026FF3" w:rsidRDefault="009748DF" w:rsidP="009748DF">
      <w:pPr>
        <w:keepNext/>
        <w:spacing w:before="240" w:line="240" w:lineRule="auto"/>
      </w:pPr>
      <w:r w:rsidRPr="00026FF3">
        <w:rPr>
          <w:b/>
        </w:rPr>
        <w:t>DEFERIPRONE</w:t>
      </w:r>
    </w:p>
    <w:p w14:paraId="17F816C3" w14:textId="77777777" w:rsidR="009748DF" w:rsidRPr="00026FF3" w:rsidRDefault="001F6281" w:rsidP="009748DF">
      <w:r w:rsidRPr="00026FF3">
        <w:t>Schedule 4</w:t>
      </w:r>
    </w:p>
    <w:p w14:paraId="238DF75B" w14:textId="77777777" w:rsidR="009748DF" w:rsidRPr="00026FF3" w:rsidRDefault="009748DF" w:rsidP="009748DF">
      <w:pPr>
        <w:keepNext/>
        <w:spacing w:before="240" w:line="240" w:lineRule="auto"/>
        <w:rPr>
          <w:b/>
        </w:rPr>
      </w:pPr>
      <w:r w:rsidRPr="00026FF3">
        <w:rPr>
          <w:b/>
        </w:rPr>
        <w:t>DEFIBROTIDE</w:t>
      </w:r>
    </w:p>
    <w:p w14:paraId="18572099" w14:textId="77777777" w:rsidR="009748DF" w:rsidRPr="00026FF3" w:rsidRDefault="001F6281" w:rsidP="009748DF">
      <w:r w:rsidRPr="00026FF3">
        <w:t>Schedule 4</w:t>
      </w:r>
    </w:p>
    <w:p w14:paraId="618A4C72" w14:textId="77777777" w:rsidR="009748DF" w:rsidRPr="00026FF3" w:rsidRDefault="009748DF" w:rsidP="009748DF">
      <w:pPr>
        <w:keepNext/>
        <w:spacing w:before="240" w:line="240" w:lineRule="auto"/>
      </w:pPr>
      <w:r w:rsidRPr="00026FF3">
        <w:rPr>
          <w:b/>
        </w:rPr>
        <w:t>DEFLAZACORT</w:t>
      </w:r>
    </w:p>
    <w:p w14:paraId="11A39A77" w14:textId="77777777" w:rsidR="009748DF" w:rsidRPr="00026FF3" w:rsidRDefault="001F6281" w:rsidP="009748DF">
      <w:r w:rsidRPr="00026FF3">
        <w:t>Schedule 4</w:t>
      </w:r>
    </w:p>
    <w:p w14:paraId="4C699408" w14:textId="77777777" w:rsidR="009748DF" w:rsidRPr="00026FF3" w:rsidRDefault="009748DF" w:rsidP="009748DF">
      <w:pPr>
        <w:keepNext/>
        <w:spacing w:before="240" w:line="240" w:lineRule="auto"/>
      </w:pPr>
      <w:r w:rsidRPr="00026FF3">
        <w:rPr>
          <w:b/>
        </w:rPr>
        <w:t>DEGARELIX</w:t>
      </w:r>
      <w:r w:rsidRPr="00026FF3">
        <w:rPr>
          <w:b/>
        </w:rPr>
        <w:tab/>
      </w:r>
    </w:p>
    <w:p w14:paraId="0960D7B8" w14:textId="77777777" w:rsidR="009748DF" w:rsidRPr="00026FF3" w:rsidRDefault="001F6281" w:rsidP="009748DF">
      <w:r w:rsidRPr="00026FF3">
        <w:t>Schedule 4</w:t>
      </w:r>
    </w:p>
    <w:p w14:paraId="63405508" w14:textId="77777777" w:rsidR="009748DF" w:rsidRPr="00026FF3" w:rsidRDefault="009748DF" w:rsidP="009748DF">
      <w:pPr>
        <w:keepNext/>
        <w:spacing w:before="240" w:line="240" w:lineRule="auto"/>
      </w:pPr>
      <w:r w:rsidRPr="00026FF3">
        <w:rPr>
          <w:b/>
        </w:rPr>
        <w:t>DEHYDROCHLOROMETHYLTESTOSTERONE</w:t>
      </w:r>
      <w:r w:rsidRPr="00026FF3">
        <w:rPr>
          <w:b/>
        </w:rPr>
        <w:br/>
      </w:r>
      <w:r w:rsidRPr="00026FF3">
        <w:t>cross reference: CHLOROMESTERONE</w:t>
      </w:r>
    </w:p>
    <w:p w14:paraId="360AEDAC" w14:textId="77777777" w:rsidR="009748DF" w:rsidRPr="00026FF3" w:rsidRDefault="001F6281" w:rsidP="009748DF">
      <w:r w:rsidRPr="00026FF3">
        <w:t>Schedule 4</w:t>
      </w:r>
      <w:r w:rsidR="009748DF" w:rsidRPr="00026FF3">
        <w:br/>
        <w:t>Appendix D, clause 5 (Anabolic and/or androgenic steroidal agents)</w:t>
      </w:r>
    </w:p>
    <w:p w14:paraId="5C4CAA30" w14:textId="77777777" w:rsidR="009748DF" w:rsidRPr="00026FF3" w:rsidRDefault="009748DF" w:rsidP="009748DF">
      <w:pPr>
        <w:keepNext/>
        <w:spacing w:before="240" w:line="240" w:lineRule="auto"/>
      </w:pPr>
      <w:r w:rsidRPr="00026FF3">
        <w:rPr>
          <w:b/>
        </w:rPr>
        <w:t>DEHYDROCORTICOSTERONE</w:t>
      </w:r>
    </w:p>
    <w:p w14:paraId="0429D0F4" w14:textId="77777777" w:rsidR="009748DF" w:rsidRPr="00026FF3" w:rsidRDefault="001F6281" w:rsidP="009748DF">
      <w:r w:rsidRPr="00026FF3">
        <w:t>Schedule 4</w:t>
      </w:r>
    </w:p>
    <w:p w14:paraId="5341C821" w14:textId="77777777" w:rsidR="009748DF" w:rsidRPr="00026FF3" w:rsidRDefault="009748DF" w:rsidP="009748DF">
      <w:pPr>
        <w:keepNext/>
        <w:spacing w:before="240" w:line="240" w:lineRule="auto"/>
      </w:pPr>
      <w:r w:rsidRPr="00026FF3">
        <w:rPr>
          <w:b/>
        </w:rPr>
        <w:t>DELAVIRDINE</w:t>
      </w:r>
      <w:r w:rsidRPr="00026FF3">
        <w:rPr>
          <w:b/>
        </w:rPr>
        <w:br/>
      </w:r>
      <w:r w:rsidRPr="00026FF3">
        <w:t>cross reference: DELAVIRDINE MESILATE</w:t>
      </w:r>
    </w:p>
    <w:p w14:paraId="1DA76944" w14:textId="77777777" w:rsidR="009748DF" w:rsidRPr="00026FF3" w:rsidRDefault="009748DF" w:rsidP="009748DF">
      <w:pPr>
        <w:keepNext/>
        <w:spacing w:before="240" w:line="240" w:lineRule="auto"/>
        <w:rPr>
          <w:b/>
        </w:rPr>
      </w:pPr>
      <w:r w:rsidRPr="00026FF3">
        <w:rPr>
          <w:b/>
        </w:rPr>
        <w:t>DELAVIRDINE MESILATE</w:t>
      </w:r>
    </w:p>
    <w:p w14:paraId="3A7E0FEC" w14:textId="77777777" w:rsidR="009748DF" w:rsidRPr="00026FF3" w:rsidRDefault="001F6281" w:rsidP="009748DF">
      <w:r w:rsidRPr="00026FF3">
        <w:t>Schedule 4</w:t>
      </w:r>
    </w:p>
    <w:p w14:paraId="1135AFBF" w14:textId="77777777" w:rsidR="009748DF" w:rsidRPr="00026FF3" w:rsidRDefault="009748DF" w:rsidP="009748DF">
      <w:pPr>
        <w:keepNext/>
        <w:spacing w:before="240" w:line="240" w:lineRule="auto"/>
      </w:pPr>
      <w:r w:rsidRPr="00026FF3">
        <w:rPr>
          <w:b/>
        </w:rPr>
        <w:t>DELPHINIUM STAPHISAGRIA</w:t>
      </w:r>
      <w:r w:rsidRPr="00026FF3">
        <w:rPr>
          <w:b/>
        </w:rPr>
        <w:br/>
      </w:r>
      <w:r w:rsidRPr="00026FF3">
        <w:t>cross reference: STAPHISAGRIA</w:t>
      </w:r>
    </w:p>
    <w:p w14:paraId="53A3F226" w14:textId="77777777" w:rsidR="009748DF" w:rsidRPr="00026FF3" w:rsidRDefault="001F6281" w:rsidP="009748DF">
      <w:r w:rsidRPr="00026FF3">
        <w:t>Schedule 2</w:t>
      </w:r>
    </w:p>
    <w:p w14:paraId="538D8BBF" w14:textId="77777777" w:rsidR="009748DF" w:rsidRPr="00026FF3" w:rsidRDefault="009748DF" w:rsidP="009748DF">
      <w:pPr>
        <w:keepNext/>
        <w:spacing w:before="240" w:line="240" w:lineRule="auto"/>
      </w:pPr>
      <w:r w:rsidRPr="00026FF3">
        <w:rPr>
          <w:b/>
        </w:rPr>
        <w:t>DELTAMETHRIN</w:t>
      </w:r>
    </w:p>
    <w:p w14:paraId="78370676"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71FFC22B" w14:textId="77777777" w:rsidR="009748DF" w:rsidRPr="00026FF3" w:rsidRDefault="009748DF" w:rsidP="009748DF">
      <w:pPr>
        <w:keepNext/>
        <w:spacing w:before="240" w:line="240" w:lineRule="auto"/>
      </w:pPr>
      <w:r w:rsidRPr="00026FF3">
        <w:rPr>
          <w:b/>
        </w:rPr>
        <w:t>DEMBREXINE</w:t>
      </w:r>
    </w:p>
    <w:p w14:paraId="7BC8DBA3" w14:textId="77777777" w:rsidR="009748DF" w:rsidRPr="00026FF3" w:rsidRDefault="001F6281" w:rsidP="009748DF">
      <w:r w:rsidRPr="00026FF3">
        <w:t>Schedule 5</w:t>
      </w:r>
      <w:r w:rsidR="009748DF" w:rsidRPr="00026FF3">
        <w:br/>
      </w:r>
      <w:r w:rsidRPr="00026FF3">
        <w:t>Schedule 4</w:t>
      </w:r>
    </w:p>
    <w:p w14:paraId="639EEB55" w14:textId="77777777" w:rsidR="009748DF" w:rsidRPr="00026FF3" w:rsidRDefault="009748DF" w:rsidP="009748DF">
      <w:pPr>
        <w:keepNext/>
        <w:spacing w:before="240" w:line="240" w:lineRule="auto"/>
      </w:pPr>
      <w:r w:rsidRPr="00026FF3">
        <w:rPr>
          <w:b/>
        </w:rPr>
        <w:t>DEMECARIUM</w:t>
      </w:r>
    </w:p>
    <w:p w14:paraId="62B7041A" w14:textId="77777777" w:rsidR="009748DF" w:rsidRPr="00026FF3" w:rsidRDefault="001F6281" w:rsidP="009748DF">
      <w:r w:rsidRPr="00026FF3">
        <w:t>Schedule 4</w:t>
      </w:r>
    </w:p>
    <w:p w14:paraId="22254CB0" w14:textId="77777777" w:rsidR="009748DF" w:rsidRPr="00026FF3" w:rsidRDefault="009748DF" w:rsidP="009748DF">
      <w:pPr>
        <w:keepNext/>
        <w:spacing w:before="240" w:line="240" w:lineRule="auto"/>
      </w:pPr>
      <w:r w:rsidRPr="00026FF3">
        <w:rPr>
          <w:b/>
        </w:rPr>
        <w:t>DEMECLOCYCLINE</w:t>
      </w:r>
    </w:p>
    <w:p w14:paraId="0BFBBD5A" w14:textId="77777777" w:rsidR="009748DF" w:rsidRPr="00026FF3" w:rsidRDefault="001F6281" w:rsidP="009748DF">
      <w:r w:rsidRPr="00026FF3">
        <w:t>Schedule 4</w:t>
      </w:r>
    </w:p>
    <w:p w14:paraId="539BEF20" w14:textId="77777777" w:rsidR="009748DF" w:rsidRPr="00026FF3" w:rsidRDefault="009748DF" w:rsidP="009748DF">
      <w:pPr>
        <w:keepNext/>
        <w:spacing w:before="240" w:line="240" w:lineRule="auto"/>
      </w:pPr>
      <w:r w:rsidRPr="00026FF3">
        <w:rPr>
          <w:b/>
        </w:rPr>
        <w:t>DEMETON</w:t>
      </w:r>
    </w:p>
    <w:p w14:paraId="203178C4" w14:textId="77777777" w:rsidR="009748DF" w:rsidRPr="00026FF3" w:rsidRDefault="001F6281" w:rsidP="009748DF">
      <w:r w:rsidRPr="00026FF3">
        <w:t>Schedule 7</w:t>
      </w:r>
    </w:p>
    <w:p w14:paraId="24F2BE63" w14:textId="77777777" w:rsidR="009748DF" w:rsidRPr="00026FF3" w:rsidRDefault="009748DF" w:rsidP="009748DF">
      <w:pPr>
        <w:keepNext/>
        <w:spacing w:before="240" w:line="240" w:lineRule="auto"/>
      </w:pPr>
      <w:r w:rsidRPr="00026FF3">
        <w:rPr>
          <w:b/>
        </w:rPr>
        <w:t>DEMETON</w:t>
      </w:r>
      <w:r w:rsidR="00026FF3">
        <w:rPr>
          <w:b/>
        </w:rPr>
        <w:noBreakHyphen/>
      </w:r>
      <w:r w:rsidRPr="00026FF3">
        <w:rPr>
          <w:b/>
        </w:rPr>
        <w:t>O</w:t>
      </w:r>
      <w:r w:rsidR="00026FF3">
        <w:rPr>
          <w:b/>
        </w:rPr>
        <w:noBreakHyphen/>
      </w:r>
      <w:r w:rsidRPr="00026FF3">
        <w:rPr>
          <w:b/>
        </w:rPr>
        <w:t>METHYL</w:t>
      </w:r>
    </w:p>
    <w:p w14:paraId="0F7EA4E0" w14:textId="77777777" w:rsidR="009748DF" w:rsidRPr="00026FF3" w:rsidRDefault="001F6281" w:rsidP="009748DF">
      <w:r w:rsidRPr="00026FF3">
        <w:t>Schedule 7</w:t>
      </w:r>
    </w:p>
    <w:p w14:paraId="0887CEBD" w14:textId="77777777" w:rsidR="009748DF" w:rsidRPr="00026FF3" w:rsidRDefault="009748DF" w:rsidP="009748DF">
      <w:pPr>
        <w:keepNext/>
        <w:spacing w:before="240" w:line="240" w:lineRule="auto"/>
      </w:pPr>
      <w:r w:rsidRPr="00026FF3">
        <w:rPr>
          <w:b/>
        </w:rPr>
        <w:t>DEMETON</w:t>
      </w:r>
      <w:r w:rsidR="00026FF3">
        <w:rPr>
          <w:b/>
        </w:rPr>
        <w:noBreakHyphen/>
      </w:r>
      <w:r w:rsidRPr="00026FF3">
        <w:rPr>
          <w:b/>
        </w:rPr>
        <w:t>S</w:t>
      </w:r>
      <w:r w:rsidR="00026FF3">
        <w:rPr>
          <w:b/>
        </w:rPr>
        <w:noBreakHyphen/>
      </w:r>
      <w:r w:rsidRPr="00026FF3">
        <w:rPr>
          <w:b/>
        </w:rPr>
        <w:t>METHYL</w:t>
      </w:r>
    </w:p>
    <w:p w14:paraId="5D12E653" w14:textId="77777777" w:rsidR="009748DF" w:rsidRPr="00026FF3" w:rsidRDefault="001F6281" w:rsidP="009748DF">
      <w:r w:rsidRPr="00026FF3">
        <w:t>Schedule 7</w:t>
      </w:r>
    </w:p>
    <w:p w14:paraId="391AEACD" w14:textId="77777777" w:rsidR="009748DF" w:rsidRPr="00026FF3" w:rsidRDefault="009748DF" w:rsidP="009748DF">
      <w:pPr>
        <w:keepNext/>
        <w:spacing w:before="240" w:line="240" w:lineRule="auto"/>
      </w:pPr>
      <w:bookmarkStart w:id="335" w:name="_Hlk86661294"/>
      <w:r w:rsidRPr="00026FF3">
        <w:rPr>
          <w:rFonts w:eastAsia="Times New Roman" w:cs="Calibri"/>
          <w:b/>
          <w:bCs/>
          <w:lang w:eastAsia="en-AU"/>
        </w:rPr>
        <w:t xml:space="preserve">DENGUE </w:t>
      </w:r>
      <w:r w:rsidRPr="00026FF3">
        <w:rPr>
          <w:b/>
        </w:rPr>
        <w:t>VACCINE</w:t>
      </w:r>
      <w:r w:rsidRPr="00026FF3">
        <w:br/>
      </w:r>
      <w:bookmarkEnd w:id="335"/>
      <w:r w:rsidRPr="00026FF3">
        <w:t>cross reference: LIVE ATTENUATED CHIMERIC DENGUE VIRUS (SEROTYPES 1, 2, 3 and 4)</w:t>
      </w:r>
    </w:p>
    <w:p w14:paraId="58AE7C7C" w14:textId="77777777" w:rsidR="009748DF" w:rsidRPr="00026FF3" w:rsidRDefault="001F6281" w:rsidP="009748DF">
      <w:r w:rsidRPr="00026FF3">
        <w:t>Schedule 4</w:t>
      </w:r>
    </w:p>
    <w:p w14:paraId="38EA7BDC" w14:textId="77777777" w:rsidR="009748DF" w:rsidRPr="00026FF3" w:rsidRDefault="009748DF" w:rsidP="009748DF">
      <w:pPr>
        <w:keepNext/>
        <w:spacing w:before="240" w:line="240" w:lineRule="auto"/>
      </w:pPr>
      <w:r w:rsidRPr="00026FF3">
        <w:rPr>
          <w:b/>
        </w:rPr>
        <w:t>DENOSUMAB</w:t>
      </w:r>
    </w:p>
    <w:p w14:paraId="169E8675" w14:textId="77777777" w:rsidR="009748DF" w:rsidRPr="00026FF3" w:rsidRDefault="001F6281" w:rsidP="009748DF">
      <w:r w:rsidRPr="00026FF3">
        <w:t>Schedule 4</w:t>
      </w:r>
    </w:p>
    <w:p w14:paraId="5A9900AE" w14:textId="77777777" w:rsidR="009748DF" w:rsidRPr="00026FF3" w:rsidRDefault="009748DF" w:rsidP="009748DF">
      <w:pPr>
        <w:keepNext/>
        <w:spacing w:before="240" w:line="240" w:lineRule="auto"/>
      </w:pPr>
      <w:r w:rsidRPr="00026FF3">
        <w:rPr>
          <w:b/>
        </w:rPr>
        <w:t>DEOXYCHOLIC ACID</w:t>
      </w:r>
    </w:p>
    <w:p w14:paraId="3ABC0CAC" w14:textId="77777777" w:rsidR="009748DF" w:rsidRPr="00026FF3" w:rsidRDefault="001F6281" w:rsidP="009748DF">
      <w:r w:rsidRPr="00026FF3">
        <w:t>Schedule 4</w:t>
      </w:r>
    </w:p>
    <w:p w14:paraId="5B3EE6D1" w14:textId="77777777" w:rsidR="009748DF" w:rsidRPr="00026FF3" w:rsidRDefault="009748DF" w:rsidP="009748DF">
      <w:pPr>
        <w:keepNext/>
        <w:spacing w:before="240" w:line="240" w:lineRule="auto"/>
      </w:pPr>
      <w:r w:rsidRPr="00026FF3">
        <w:rPr>
          <w:b/>
        </w:rPr>
        <w:t>DEOXYCORTONE</w:t>
      </w:r>
    </w:p>
    <w:p w14:paraId="1729D2F2" w14:textId="77777777" w:rsidR="009748DF" w:rsidRPr="00026FF3" w:rsidRDefault="001F6281" w:rsidP="009748DF">
      <w:r w:rsidRPr="00026FF3">
        <w:t>Schedule 4</w:t>
      </w:r>
    </w:p>
    <w:p w14:paraId="3A8E3A6C" w14:textId="77777777" w:rsidR="009748DF" w:rsidRPr="00026FF3" w:rsidRDefault="009748DF" w:rsidP="009748DF">
      <w:pPr>
        <w:keepNext/>
        <w:spacing w:before="240" w:line="240" w:lineRule="auto"/>
      </w:pPr>
      <w:r w:rsidRPr="00026FF3">
        <w:rPr>
          <w:b/>
        </w:rPr>
        <w:t>1</w:t>
      </w:r>
      <w:r w:rsidR="00026FF3">
        <w:rPr>
          <w:b/>
        </w:rPr>
        <w:noBreakHyphen/>
      </w:r>
      <w:r w:rsidRPr="00026FF3">
        <w:rPr>
          <w:b/>
        </w:rPr>
        <w:t>DEOXY</w:t>
      </w:r>
      <w:r w:rsidR="00026FF3">
        <w:rPr>
          <w:b/>
        </w:rPr>
        <w:noBreakHyphen/>
      </w:r>
      <w:r w:rsidRPr="00026FF3">
        <w:rPr>
          <w:b/>
        </w:rPr>
        <w:t>1</w:t>
      </w:r>
      <w:r w:rsidR="00026FF3">
        <w:rPr>
          <w:b/>
        </w:rPr>
        <w:noBreakHyphen/>
      </w:r>
      <w:r w:rsidRPr="00026FF3">
        <w:rPr>
          <w:b/>
        </w:rPr>
        <w:t>(METHYLAMINO)</w:t>
      </w:r>
      <w:r w:rsidR="00026FF3">
        <w:rPr>
          <w:b/>
        </w:rPr>
        <w:noBreakHyphen/>
      </w:r>
      <w:r w:rsidRPr="00026FF3">
        <w:rPr>
          <w:b/>
          <w:i/>
        </w:rPr>
        <w:t>D</w:t>
      </w:r>
      <w:r w:rsidR="00026FF3">
        <w:rPr>
          <w:b/>
        </w:rPr>
        <w:noBreakHyphen/>
      </w:r>
      <w:r w:rsidRPr="00026FF3">
        <w:rPr>
          <w:b/>
        </w:rPr>
        <w:t xml:space="preserve">GLUCITOL </w:t>
      </w:r>
      <w:r w:rsidRPr="00026FF3">
        <w:rPr>
          <w:b/>
          <w:i/>
        </w:rPr>
        <w:t>N</w:t>
      </w:r>
      <w:r w:rsidR="00026FF3">
        <w:rPr>
          <w:b/>
        </w:rPr>
        <w:noBreakHyphen/>
      </w:r>
      <w:r w:rsidRPr="00026FF3">
        <w:rPr>
          <w:b/>
        </w:rPr>
        <w:t>COCO ACYL DERIVATIVES</w:t>
      </w:r>
      <w:r w:rsidRPr="00026FF3">
        <w:br/>
        <w:t>cross reference: COCOYL METHYL GLUCAMAIDE</w:t>
      </w:r>
    </w:p>
    <w:p w14:paraId="7D641706"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03D44090" w14:textId="77777777" w:rsidR="009748DF" w:rsidRPr="00026FF3" w:rsidRDefault="009748DF" w:rsidP="009748DF">
      <w:pPr>
        <w:keepNext/>
        <w:spacing w:before="240" w:line="240" w:lineRule="auto"/>
      </w:pPr>
      <w:r w:rsidRPr="00026FF3">
        <w:rPr>
          <w:b/>
        </w:rPr>
        <w:t>DEOXYRIBONUCLEASE</w:t>
      </w:r>
    </w:p>
    <w:p w14:paraId="00BD7FB3" w14:textId="77777777" w:rsidR="009748DF" w:rsidRPr="00026FF3" w:rsidRDefault="001F6281" w:rsidP="009748DF">
      <w:r w:rsidRPr="00026FF3">
        <w:t>Schedule 4</w:t>
      </w:r>
    </w:p>
    <w:p w14:paraId="00D8B007" w14:textId="77777777" w:rsidR="009748DF" w:rsidRPr="00026FF3" w:rsidRDefault="009748DF" w:rsidP="009748DF">
      <w:pPr>
        <w:keepNext/>
        <w:spacing w:before="240" w:line="240" w:lineRule="auto"/>
      </w:pPr>
      <w:r w:rsidRPr="00026FF3">
        <w:rPr>
          <w:b/>
        </w:rPr>
        <w:t>DERACOXIB</w:t>
      </w:r>
    </w:p>
    <w:p w14:paraId="13E5A04A" w14:textId="77777777" w:rsidR="009748DF" w:rsidRPr="00026FF3" w:rsidRDefault="001F6281" w:rsidP="009748DF">
      <w:r w:rsidRPr="00026FF3">
        <w:t>Schedule 4</w:t>
      </w:r>
    </w:p>
    <w:p w14:paraId="6B42E825" w14:textId="77777777" w:rsidR="009748DF" w:rsidRPr="00026FF3" w:rsidRDefault="009748DF" w:rsidP="009748DF">
      <w:pPr>
        <w:keepNext/>
        <w:spacing w:before="240" w:line="240" w:lineRule="auto"/>
        <w:rPr>
          <w:b/>
        </w:rPr>
      </w:pPr>
      <w:r w:rsidRPr="00026FF3">
        <w:rPr>
          <w:b/>
        </w:rPr>
        <w:t>DERMATOPHAGOIDES PTERONYSSINUS AND DERMATOPHAGOIDES FARINAE EXTRACT</w:t>
      </w:r>
    </w:p>
    <w:p w14:paraId="00D0B9E9" w14:textId="77777777" w:rsidR="009748DF" w:rsidRPr="00026FF3" w:rsidRDefault="001F6281" w:rsidP="009748DF">
      <w:r w:rsidRPr="00026FF3">
        <w:t>Schedule 4</w:t>
      </w:r>
    </w:p>
    <w:p w14:paraId="6278CF13" w14:textId="77777777" w:rsidR="009748DF" w:rsidRPr="00026FF3" w:rsidRDefault="009748DF" w:rsidP="009748DF">
      <w:pPr>
        <w:keepNext/>
        <w:spacing w:before="240" w:line="240" w:lineRule="auto"/>
      </w:pPr>
      <w:r w:rsidRPr="00026FF3">
        <w:rPr>
          <w:b/>
        </w:rPr>
        <w:t>DERQUANTEL</w:t>
      </w:r>
    </w:p>
    <w:p w14:paraId="4FACE4EB" w14:textId="77777777" w:rsidR="009748DF" w:rsidRPr="00026FF3" w:rsidRDefault="001F6281" w:rsidP="009748DF">
      <w:r w:rsidRPr="00026FF3">
        <w:t>Schedule 6</w:t>
      </w:r>
    </w:p>
    <w:p w14:paraId="36D6E895" w14:textId="77777777" w:rsidR="009748DF" w:rsidRPr="00026FF3" w:rsidRDefault="009748DF" w:rsidP="009748DF">
      <w:pPr>
        <w:keepNext/>
        <w:spacing w:before="240" w:line="240" w:lineRule="auto"/>
        <w:rPr>
          <w:b/>
        </w:rPr>
      </w:pPr>
      <w:r w:rsidRPr="00026FF3">
        <w:rPr>
          <w:b/>
        </w:rPr>
        <w:t>2,4</w:t>
      </w:r>
      <w:r w:rsidR="00026FF3">
        <w:rPr>
          <w:b/>
        </w:rPr>
        <w:noBreakHyphen/>
      </w:r>
      <w:r w:rsidRPr="00026FF3">
        <w:rPr>
          <w:b/>
        </w:rPr>
        <w:t>DES</w:t>
      </w:r>
    </w:p>
    <w:p w14:paraId="6DA57478" w14:textId="77777777" w:rsidR="009748DF" w:rsidRPr="00026FF3" w:rsidRDefault="001F6281" w:rsidP="009748DF">
      <w:pPr>
        <w:rPr>
          <w:b/>
        </w:rPr>
      </w:pPr>
      <w:r w:rsidRPr="00026FF3">
        <w:t>Schedule 5</w:t>
      </w:r>
    </w:p>
    <w:p w14:paraId="7F71FF59" w14:textId="77777777" w:rsidR="009748DF" w:rsidRPr="00026FF3" w:rsidRDefault="009748DF" w:rsidP="009748DF">
      <w:pPr>
        <w:keepNext/>
        <w:spacing w:before="240" w:line="240" w:lineRule="auto"/>
        <w:rPr>
          <w:b/>
        </w:rPr>
      </w:pPr>
      <w:r w:rsidRPr="00026FF3">
        <w:rPr>
          <w:b/>
        </w:rPr>
        <w:t>DESCHLOROETIZOLAM</w:t>
      </w:r>
    </w:p>
    <w:p w14:paraId="51AABDF3" w14:textId="414378FB" w:rsidR="00413879" w:rsidRDefault="00413879" w:rsidP="009748DF">
      <w:r>
        <w:t xml:space="preserve">cross reference: CAS No. </w:t>
      </w:r>
      <w:r w:rsidRPr="00413879">
        <w:t>40054-73-7</w:t>
      </w:r>
    </w:p>
    <w:p w14:paraId="535DFEEE" w14:textId="7C0B1ED5" w:rsidR="009748DF" w:rsidRPr="00026FF3" w:rsidRDefault="009748DF" w:rsidP="009748DF">
      <w:pPr>
        <w:rPr>
          <w:b/>
        </w:rPr>
      </w:pPr>
      <w:r w:rsidRPr="00026FF3">
        <w:t>Schedule 9</w:t>
      </w:r>
    </w:p>
    <w:p w14:paraId="5809C534" w14:textId="77777777" w:rsidR="009748DF" w:rsidRPr="00026FF3" w:rsidRDefault="009748DF" w:rsidP="009748DF">
      <w:pPr>
        <w:keepNext/>
        <w:spacing w:before="240" w:line="240" w:lineRule="auto"/>
      </w:pPr>
      <w:r w:rsidRPr="00026FF3">
        <w:rPr>
          <w:b/>
        </w:rPr>
        <w:t>DESFERRIOXAMINE</w:t>
      </w:r>
    </w:p>
    <w:p w14:paraId="09DF4671" w14:textId="77777777" w:rsidR="009748DF" w:rsidRPr="00026FF3" w:rsidRDefault="001F6281" w:rsidP="009748DF">
      <w:r w:rsidRPr="00026FF3">
        <w:t>Schedule 4</w:t>
      </w:r>
    </w:p>
    <w:p w14:paraId="559E1BC4" w14:textId="77777777" w:rsidR="009748DF" w:rsidRPr="00026FF3" w:rsidRDefault="009748DF" w:rsidP="009748DF">
      <w:pPr>
        <w:keepNext/>
        <w:spacing w:before="240" w:line="240" w:lineRule="auto"/>
      </w:pPr>
      <w:r w:rsidRPr="00026FF3">
        <w:rPr>
          <w:b/>
        </w:rPr>
        <w:t>DESFLURANE</w:t>
      </w:r>
    </w:p>
    <w:p w14:paraId="2D9C0951" w14:textId="77777777" w:rsidR="009748DF" w:rsidRPr="00026FF3" w:rsidRDefault="001F6281" w:rsidP="009748DF">
      <w:r w:rsidRPr="00026FF3">
        <w:t>Schedule 4</w:t>
      </w:r>
    </w:p>
    <w:p w14:paraId="561E3D78" w14:textId="77777777" w:rsidR="009748DF" w:rsidRPr="00026FF3" w:rsidRDefault="009748DF" w:rsidP="009748DF">
      <w:pPr>
        <w:keepNext/>
        <w:spacing w:before="240" w:line="240" w:lineRule="auto"/>
      </w:pPr>
      <w:r w:rsidRPr="00026FF3">
        <w:rPr>
          <w:b/>
        </w:rPr>
        <w:t>DESIPRAMINE</w:t>
      </w:r>
    </w:p>
    <w:p w14:paraId="612904A6" w14:textId="77777777" w:rsidR="009748DF" w:rsidRPr="00026FF3" w:rsidRDefault="001F6281" w:rsidP="009748DF">
      <w:r w:rsidRPr="00026FF3">
        <w:t>Schedule 4</w:t>
      </w:r>
      <w:r w:rsidR="009748DF" w:rsidRPr="00026FF3">
        <w:br/>
        <w:t>Appendix K, clause 1</w:t>
      </w:r>
    </w:p>
    <w:p w14:paraId="7DA44F42" w14:textId="77777777" w:rsidR="009748DF" w:rsidRPr="00026FF3" w:rsidRDefault="009748DF" w:rsidP="009748DF">
      <w:pPr>
        <w:keepNext/>
        <w:spacing w:before="240" w:line="240" w:lineRule="auto"/>
      </w:pPr>
      <w:r w:rsidRPr="00026FF3">
        <w:rPr>
          <w:b/>
        </w:rPr>
        <w:t>DESIRUDIN</w:t>
      </w:r>
    </w:p>
    <w:p w14:paraId="238199F4" w14:textId="77777777" w:rsidR="009748DF" w:rsidRPr="00026FF3" w:rsidRDefault="001F6281" w:rsidP="009748DF">
      <w:r w:rsidRPr="00026FF3">
        <w:t>Schedule 4</w:t>
      </w:r>
    </w:p>
    <w:p w14:paraId="3DFBEC99" w14:textId="77777777" w:rsidR="009748DF" w:rsidRPr="00026FF3" w:rsidRDefault="009748DF" w:rsidP="009748DF">
      <w:pPr>
        <w:keepNext/>
        <w:spacing w:before="240" w:line="240" w:lineRule="auto"/>
      </w:pPr>
      <w:r w:rsidRPr="00026FF3">
        <w:rPr>
          <w:b/>
        </w:rPr>
        <w:t>DESLANOSIDE</w:t>
      </w:r>
    </w:p>
    <w:p w14:paraId="04B083F3" w14:textId="77777777" w:rsidR="009748DF" w:rsidRPr="00026FF3" w:rsidRDefault="001F6281" w:rsidP="009748DF">
      <w:r w:rsidRPr="00026FF3">
        <w:t>Schedule 4</w:t>
      </w:r>
    </w:p>
    <w:p w14:paraId="02C2B701" w14:textId="77777777" w:rsidR="009748DF" w:rsidRPr="00026FF3" w:rsidRDefault="009748DF" w:rsidP="009748DF">
      <w:pPr>
        <w:keepNext/>
        <w:spacing w:before="240" w:line="240" w:lineRule="auto"/>
      </w:pPr>
      <w:r w:rsidRPr="00026FF3">
        <w:rPr>
          <w:b/>
        </w:rPr>
        <w:t>DESLORATADINE</w:t>
      </w:r>
    </w:p>
    <w:p w14:paraId="02F35DE9" w14:textId="77777777" w:rsidR="009748DF" w:rsidRPr="00026FF3" w:rsidRDefault="001F6281" w:rsidP="009748DF">
      <w:r w:rsidRPr="00026FF3">
        <w:t>Schedule 4</w:t>
      </w:r>
      <w:r w:rsidR="009748DF" w:rsidRPr="00026FF3">
        <w:br/>
      </w:r>
      <w:r w:rsidRPr="00026FF3">
        <w:t>Schedule 2</w:t>
      </w:r>
    </w:p>
    <w:p w14:paraId="4D665E21" w14:textId="77777777" w:rsidR="009748DF" w:rsidRPr="00026FF3" w:rsidRDefault="009748DF" w:rsidP="009748DF">
      <w:pPr>
        <w:keepNext/>
        <w:spacing w:before="240" w:line="240" w:lineRule="auto"/>
      </w:pPr>
      <w:r w:rsidRPr="00026FF3">
        <w:rPr>
          <w:b/>
        </w:rPr>
        <w:t>DESLORELIN</w:t>
      </w:r>
    </w:p>
    <w:p w14:paraId="6B360873" w14:textId="77777777" w:rsidR="009748DF" w:rsidRPr="00026FF3" w:rsidRDefault="001F6281" w:rsidP="009748DF">
      <w:r w:rsidRPr="00026FF3">
        <w:t>Schedule 4</w:t>
      </w:r>
    </w:p>
    <w:p w14:paraId="12EF0EA1" w14:textId="77777777" w:rsidR="009748DF" w:rsidRPr="00026FF3" w:rsidRDefault="009748DF" w:rsidP="009748DF">
      <w:pPr>
        <w:keepNext/>
        <w:spacing w:before="240" w:line="240" w:lineRule="auto"/>
      </w:pPr>
      <w:r w:rsidRPr="00026FF3">
        <w:rPr>
          <w:b/>
        </w:rPr>
        <w:t>DESMOPRESSIN</w:t>
      </w:r>
      <w:r w:rsidRPr="00026FF3">
        <w:rPr>
          <w:b/>
        </w:rPr>
        <w:br/>
      </w:r>
      <w:r w:rsidRPr="00026FF3">
        <w:t>cross reference: D.D.A.V.P.</w:t>
      </w:r>
    </w:p>
    <w:p w14:paraId="7810EADC" w14:textId="77777777" w:rsidR="009748DF" w:rsidRPr="00026FF3" w:rsidRDefault="001F6281" w:rsidP="009748DF">
      <w:r w:rsidRPr="00026FF3">
        <w:t>Schedule 4</w:t>
      </w:r>
    </w:p>
    <w:p w14:paraId="3C0EF8DA" w14:textId="77777777" w:rsidR="009748DF" w:rsidRPr="00026FF3" w:rsidRDefault="009748DF" w:rsidP="009748DF">
      <w:pPr>
        <w:keepNext/>
        <w:spacing w:before="240" w:line="240" w:lineRule="auto"/>
      </w:pPr>
      <w:r w:rsidRPr="00026FF3">
        <w:rPr>
          <w:b/>
        </w:rPr>
        <w:t>DESOGESTREL</w:t>
      </w:r>
    </w:p>
    <w:p w14:paraId="256D91A6" w14:textId="77777777" w:rsidR="009748DF" w:rsidRPr="00026FF3" w:rsidRDefault="001F6281" w:rsidP="009748DF">
      <w:r w:rsidRPr="00026FF3">
        <w:t>Schedule 4</w:t>
      </w:r>
    </w:p>
    <w:p w14:paraId="77794799" w14:textId="77777777" w:rsidR="009748DF" w:rsidRPr="00026FF3" w:rsidRDefault="009748DF" w:rsidP="009748DF">
      <w:pPr>
        <w:keepNext/>
        <w:spacing w:before="240" w:line="240" w:lineRule="auto"/>
      </w:pPr>
      <w:r w:rsidRPr="00026FF3">
        <w:rPr>
          <w:b/>
        </w:rPr>
        <w:t>DESOMORPHINE</w:t>
      </w:r>
    </w:p>
    <w:p w14:paraId="077D9CCF" w14:textId="26B0BD99" w:rsidR="00413879" w:rsidRDefault="00413879" w:rsidP="009748DF">
      <w:r>
        <w:t xml:space="preserve">cross reference: CAS No. </w:t>
      </w:r>
      <w:r w:rsidRPr="00413879">
        <w:t>427-00-9</w:t>
      </w:r>
    </w:p>
    <w:p w14:paraId="02BC9E90" w14:textId="2B2A0E91" w:rsidR="009748DF" w:rsidRPr="00026FF3" w:rsidRDefault="009748DF" w:rsidP="009748DF">
      <w:r w:rsidRPr="00026FF3">
        <w:t>Schedule 9</w:t>
      </w:r>
    </w:p>
    <w:p w14:paraId="191BB608" w14:textId="77777777" w:rsidR="009748DF" w:rsidRPr="00026FF3" w:rsidRDefault="009748DF" w:rsidP="009748DF">
      <w:pPr>
        <w:keepNext/>
        <w:spacing w:before="240" w:line="240" w:lineRule="auto"/>
      </w:pPr>
      <w:r w:rsidRPr="00026FF3">
        <w:rPr>
          <w:b/>
        </w:rPr>
        <w:t>DESONIDE</w:t>
      </w:r>
    </w:p>
    <w:p w14:paraId="572321D4" w14:textId="77777777" w:rsidR="009748DF" w:rsidRPr="00026FF3" w:rsidRDefault="001F6281" w:rsidP="009748DF">
      <w:r w:rsidRPr="00026FF3">
        <w:t>Schedule 4</w:t>
      </w:r>
    </w:p>
    <w:p w14:paraId="79D5B973" w14:textId="77777777" w:rsidR="009748DF" w:rsidRPr="00026FF3" w:rsidRDefault="009748DF" w:rsidP="009748DF">
      <w:pPr>
        <w:keepNext/>
        <w:spacing w:before="240" w:line="240" w:lineRule="auto"/>
      </w:pPr>
      <w:r w:rsidRPr="00026FF3">
        <w:rPr>
          <w:b/>
        </w:rPr>
        <w:t>DESOXYMETHASONE</w:t>
      </w:r>
    </w:p>
    <w:p w14:paraId="17385F26" w14:textId="77777777" w:rsidR="009748DF" w:rsidRPr="00026FF3" w:rsidRDefault="001F6281" w:rsidP="009748DF">
      <w:r w:rsidRPr="00026FF3">
        <w:t>Schedule 4</w:t>
      </w:r>
    </w:p>
    <w:p w14:paraId="68A6FDB5" w14:textId="77777777" w:rsidR="009748DF" w:rsidRPr="00026FF3" w:rsidRDefault="009748DF" w:rsidP="009748DF">
      <w:pPr>
        <w:keepNext/>
        <w:spacing w:before="240" w:line="240" w:lineRule="auto"/>
      </w:pPr>
      <w:r w:rsidRPr="00026FF3">
        <w:rPr>
          <w:b/>
        </w:rPr>
        <w:t>DESVENLAFAXINE</w:t>
      </w:r>
    </w:p>
    <w:p w14:paraId="695FFED7" w14:textId="77777777" w:rsidR="009748DF" w:rsidRPr="00026FF3" w:rsidRDefault="001F6281" w:rsidP="009748DF">
      <w:r w:rsidRPr="00026FF3">
        <w:t>Schedule 4</w:t>
      </w:r>
    </w:p>
    <w:p w14:paraId="22C06223" w14:textId="77777777" w:rsidR="009748DF" w:rsidRPr="00026FF3" w:rsidRDefault="009748DF" w:rsidP="009748DF">
      <w:pPr>
        <w:keepNext/>
        <w:spacing w:before="240" w:line="240" w:lineRule="auto"/>
      </w:pPr>
      <w:r w:rsidRPr="00026FF3">
        <w:rPr>
          <w:b/>
        </w:rPr>
        <w:t>DETOMIDINE</w:t>
      </w:r>
    </w:p>
    <w:p w14:paraId="49819EFF" w14:textId="77777777" w:rsidR="009748DF" w:rsidRPr="00026FF3" w:rsidRDefault="001F6281" w:rsidP="009748DF">
      <w:r w:rsidRPr="00026FF3">
        <w:t>Schedule 4</w:t>
      </w:r>
    </w:p>
    <w:p w14:paraId="1BA0B9F9" w14:textId="074EC8F6" w:rsidR="00C87825" w:rsidRDefault="00C87825" w:rsidP="009748DF">
      <w:pPr>
        <w:keepNext/>
        <w:spacing w:before="240" w:line="240" w:lineRule="auto"/>
        <w:rPr>
          <w:b/>
        </w:rPr>
      </w:pPr>
      <w:r>
        <w:rPr>
          <w:b/>
        </w:rPr>
        <w:t>DEUCRAVACITINIB</w:t>
      </w:r>
    </w:p>
    <w:p w14:paraId="7480280E" w14:textId="103D6982" w:rsidR="00C87825" w:rsidRPr="003667A7" w:rsidRDefault="00C87825" w:rsidP="003667A7">
      <w:pPr>
        <w:keepNext/>
        <w:spacing w:line="240" w:lineRule="auto"/>
        <w:rPr>
          <w:bCs/>
        </w:rPr>
      </w:pPr>
      <w:r>
        <w:rPr>
          <w:bCs/>
        </w:rPr>
        <w:t>Schedule</w:t>
      </w:r>
      <w:r w:rsidR="004657DE">
        <w:rPr>
          <w:bCs/>
        </w:rPr>
        <w:t> </w:t>
      </w:r>
      <w:r>
        <w:rPr>
          <w:bCs/>
        </w:rPr>
        <w:t>4</w:t>
      </w:r>
    </w:p>
    <w:p w14:paraId="0CBD8504" w14:textId="01C2721F" w:rsidR="009748DF" w:rsidRPr="00026FF3" w:rsidRDefault="009748DF" w:rsidP="009748DF">
      <w:pPr>
        <w:keepNext/>
        <w:spacing w:before="240" w:line="240" w:lineRule="auto"/>
        <w:rPr>
          <w:b/>
        </w:rPr>
      </w:pPr>
      <w:r w:rsidRPr="00026FF3">
        <w:rPr>
          <w:b/>
        </w:rPr>
        <w:t>DEUTETRABEN</w:t>
      </w:r>
      <w:r w:rsidR="00586166" w:rsidRPr="00026FF3">
        <w:rPr>
          <w:b/>
        </w:rPr>
        <w:t>A</w:t>
      </w:r>
      <w:r w:rsidRPr="00026FF3">
        <w:rPr>
          <w:b/>
        </w:rPr>
        <w:t>ZINE</w:t>
      </w:r>
    </w:p>
    <w:p w14:paraId="5DA49EE7" w14:textId="77777777" w:rsidR="009748DF" w:rsidRPr="00026FF3" w:rsidRDefault="001F6281" w:rsidP="009748DF">
      <w:r w:rsidRPr="00026FF3">
        <w:t>Schedule 4</w:t>
      </w:r>
      <w:r w:rsidR="009748DF" w:rsidRPr="00026FF3">
        <w:br/>
        <w:t>Appendix K, clause 1</w:t>
      </w:r>
    </w:p>
    <w:p w14:paraId="0F70E374" w14:textId="77777777" w:rsidR="009748DF" w:rsidRPr="00026FF3" w:rsidRDefault="009748DF" w:rsidP="009748DF">
      <w:pPr>
        <w:keepNext/>
        <w:spacing w:before="240" w:line="240" w:lineRule="auto"/>
      </w:pPr>
      <w:r w:rsidRPr="00026FF3">
        <w:rPr>
          <w:b/>
        </w:rPr>
        <w:t>DEXAMETHASONE</w:t>
      </w:r>
    </w:p>
    <w:p w14:paraId="78D2A351" w14:textId="77777777" w:rsidR="009748DF" w:rsidRPr="00026FF3" w:rsidRDefault="001F6281" w:rsidP="009748DF">
      <w:r w:rsidRPr="00026FF3">
        <w:t>Schedule 4</w:t>
      </w:r>
    </w:p>
    <w:p w14:paraId="43D053E2" w14:textId="77777777" w:rsidR="009748DF" w:rsidRPr="00026FF3" w:rsidRDefault="009748DF" w:rsidP="009748DF">
      <w:pPr>
        <w:keepNext/>
        <w:spacing w:before="240" w:line="240" w:lineRule="auto"/>
      </w:pPr>
      <w:bookmarkStart w:id="336" w:name="_Hlk86661503"/>
      <w:r w:rsidRPr="00026FF3">
        <w:rPr>
          <w:b/>
        </w:rPr>
        <w:t>DEXAMFETAMINE</w:t>
      </w:r>
      <w:r w:rsidRPr="00026FF3">
        <w:rPr>
          <w:b/>
        </w:rPr>
        <w:br/>
      </w:r>
      <w:bookmarkEnd w:id="336"/>
      <w:r w:rsidRPr="00026FF3">
        <w:t xml:space="preserve">cross reference: </w:t>
      </w:r>
      <w:bookmarkStart w:id="337" w:name="_Hlk86661536"/>
      <w:r w:rsidRPr="00026FF3">
        <w:t>DEXAMPHETAMINE</w:t>
      </w:r>
      <w:bookmarkEnd w:id="337"/>
    </w:p>
    <w:p w14:paraId="2A2EEFE0" w14:textId="77777777" w:rsidR="009748DF" w:rsidRPr="00026FF3" w:rsidRDefault="001F6281" w:rsidP="009748DF">
      <w:r w:rsidRPr="00026FF3">
        <w:t>Schedule 8</w:t>
      </w:r>
    </w:p>
    <w:p w14:paraId="65B537FE" w14:textId="77777777" w:rsidR="009748DF" w:rsidRPr="00026FF3" w:rsidRDefault="009748DF" w:rsidP="009748DF">
      <w:pPr>
        <w:keepNext/>
        <w:spacing w:before="240" w:line="240" w:lineRule="auto"/>
      </w:pPr>
      <w:r w:rsidRPr="00026FF3">
        <w:rPr>
          <w:b/>
        </w:rPr>
        <w:t>DEXCHLORPHENAMINE</w:t>
      </w:r>
      <w:r w:rsidRPr="00026FF3">
        <w:rPr>
          <w:b/>
        </w:rPr>
        <w:br/>
      </w:r>
      <w:r w:rsidRPr="00026FF3">
        <w:t>cross reference: DEXCHLORPHENIRAMINE</w:t>
      </w:r>
    </w:p>
    <w:p w14:paraId="74320062"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3D45AC22" w14:textId="77777777" w:rsidR="009748DF" w:rsidRPr="00026FF3" w:rsidRDefault="009748DF" w:rsidP="009748DF">
      <w:pPr>
        <w:keepNext/>
        <w:spacing w:before="240" w:line="240" w:lineRule="auto"/>
      </w:pPr>
      <w:r w:rsidRPr="00026FF3">
        <w:rPr>
          <w:b/>
        </w:rPr>
        <w:t>DEXCHLORPHENIRAMINE</w:t>
      </w:r>
      <w:r w:rsidRPr="00026FF3">
        <w:rPr>
          <w:b/>
        </w:rPr>
        <w:br/>
      </w:r>
      <w:r w:rsidRPr="00026FF3">
        <w:t>cross reference: DEXCHLORPHENAMINE</w:t>
      </w:r>
    </w:p>
    <w:p w14:paraId="34E969FF" w14:textId="77777777" w:rsidR="009748DF" w:rsidRPr="00026FF3" w:rsidRDefault="009748DF" w:rsidP="009748DF">
      <w:pPr>
        <w:keepNext/>
        <w:spacing w:before="240" w:line="240" w:lineRule="auto"/>
      </w:pPr>
      <w:r w:rsidRPr="00026FF3">
        <w:rPr>
          <w:b/>
        </w:rPr>
        <w:t>DEXFENFLURAMINE</w:t>
      </w:r>
    </w:p>
    <w:p w14:paraId="799426B6" w14:textId="77777777" w:rsidR="009748DF" w:rsidRPr="00026FF3" w:rsidRDefault="001F6281" w:rsidP="009748DF">
      <w:r w:rsidRPr="00026FF3">
        <w:t>Schedule 4</w:t>
      </w:r>
    </w:p>
    <w:p w14:paraId="439E1478" w14:textId="77777777" w:rsidR="009748DF" w:rsidRPr="00026FF3" w:rsidRDefault="009748DF" w:rsidP="009748DF">
      <w:pPr>
        <w:keepNext/>
        <w:spacing w:before="240" w:line="240" w:lineRule="auto"/>
      </w:pPr>
      <w:r w:rsidRPr="00026FF3">
        <w:rPr>
          <w:b/>
        </w:rPr>
        <w:t>DEXMEDETOMIDINE</w:t>
      </w:r>
    </w:p>
    <w:p w14:paraId="22841F48" w14:textId="77777777" w:rsidR="009748DF" w:rsidRDefault="001F6281" w:rsidP="009748DF">
      <w:r w:rsidRPr="00026FF3">
        <w:t>Schedule 4</w:t>
      </w:r>
    </w:p>
    <w:p w14:paraId="7D9B2DA2" w14:textId="518A2263" w:rsidR="003C2AB7" w:rsidRPr="00026FF3" w:rsidRDefault="003C2AB7" w:rsidP="003C2AB7">
      <w:pPr>
        <w:keepNext/>
        <w:spacing w:before="240" w:line="240" w:lineRule="auto"/>
      </w:pPr>
      <w:r w:rsidRPr="00026FF3">
        <w:rPr>
          <w:b/>
        </w:rPr>
        <w:t>DEX</w:t>
      </w:r>
      <w:r>
        <w:rPr>
          <w:b/>
        </w:rPr>
        <w:t>RAZOXANE</w:t>
      </w:r>
    </w:p>
    <w:p w14:paraId="45329CC2" w14:textId="77777777" w:rsidR="003C2AB7" w:rsidRPr="00026FF3" w:rsidRDefault="003C2AB7" w:rsidP="003C2AB7">
      <w:r w:rsidRPr="00026FF3">
        <w:t>Schedule 4</w:t>
      </w:r>
    </w:p>
    <w:p w14:paraId="41B0BEE9" w14:textId="77777777" w:rsidR="009748DF" w:rsidRPr="00026FF3" w:rsidRDefault="009748DF" w:rsidP="009748DF">
      <w:pPr>
        <w:keepNext/>
        <w:spacing w:before="240" w:line="240" w:lineRule="auto"/>
      </w:pPr>
      <w:r w:rsidRPr="00026FF3">
        <w:rPr>
          <w:b/>
        </w:rPr>
        <w:t>DEXTRANS</w:t>
      </w:r>
    </w:p>
    <w:p w14:paraId="3498BB80" w14:textId="77777777" w:rsidR="009748DF" w:rsidRPr="00026FF3" w:rsidRDefault="009748DF" w:rsidP="009748DF">
      <w:r w:rsidRPr="00026FF3">
        <w:t>Appendix A</w:t>
      </w:r>
    </w:p>
    <w:p w14:paraId="625DE295" w14:textId="77777777" w:rsidR="009748DF" w:rsidRPr="00026FF3" w:rsidRDefault="009748DF" w:rsidP="009748DF">
      <w:pPr>
        <w:keepNext/>
        <w:spacing w:before="240" w:line="240" w:lineRule="auto"/>
      </w:pPr>
      <w:r w:rsidRPr="00026FF3">
        <w:rPr>
          <w:b/>
        </w:rPr>
        <w:t>DEXTROMETHORPHAN</w:t>
      </w:r>
    </w:p>
    <w:p w14:paraId="46CA5A1A" w14:textId="77777777" w:rsidR="009748DF" w:rsidRPr="00026FF3" w:rsidRDefault="001F6281" w:rsidP="009748DF">
      <w:r w:rsidRPr="00026FF3">
        <w:t>Schedule 4</w:t>
      </w:r>
      <w:r w:rsidR="009748DF" w:rsidRPr="00026FF3">
        <w:br/>
      </w:r>
      <w:r w:rsidRPr="00026FF3">
        <w:t>Schedule 2</w:t>
      </w:r>
    </w:p>
    <w:p w14:paraId="5BEF6778" w14:textId="77777777" w:rsidR="009748DF" w:rsidRPr="00026FF3" w:rsidRDefault="009748DF" w:rsidP="009748DF">
      <w:pPr>
        <w:keepNext/>
        <w:spacing w:before="240" w:line="240" w:lineRule="auto"/>
      </w:pPr>
      <w:r w:rsidRPr="00026FF3">
        <w:rPr>
          <w:b/>
        </w:rPr>
        <w:t>DEXTROMORAMIDE</w:t>
      </w:r>
      <w:r w:rsidRPr="00026FF3">
        <w:rPr>
          <w:b/>
        </w:rPr>
        <w:br/>
      </w:r>
      <w:r w:rsidRPr="00026FF3">
        <w:t>cross reference: MORAMIDE</w:t>
      </w:r>
    </w:p>
    <w:p w14:paraId="0A614023" w14:textId="77777777" w:rsidR="009748DF" w:rsidRPr="00026FF3" w:rsidRDefault="001F6281" w:rsidP="009748DF">
      <w:r w:rsidRPr="00026FF3">
        <w:t>Schedule 8</w:t>
      </w:r>
      <w:r w:rsidR="009748DF" w:rsidRPr="00026FF3">
        <w:br/>
        <w:t>Appendix K, clause 1</w:t>
      </w:r>
    </w:p>
    <w:p w14:paraId="4FE63483" w14:textId="77777777" w:rsidR="009748DF" w:rsidRPr="00026FF3" w:rsidRDefault="009748DF" w:rsidP="009748DF">
      <w:pPr>
        <w:keepNext/>
        <w:spacing w:before="240" w:line="240" w:lineRule="auto"/>
      </w:pPr>
      <w:r w:rsidRPr="00026FF3">
        <w:rPr>
          <w:b/>
        </w:rPr>
        <w:t>DEXTROPROPOXYPHENE</w:t>
      </w:r>
    </w:p>
    <w:p w14:paraId="4D796F77" w14:textId="77777777" w:rsidR="009748DF" w:rsidRPr="00026FF3" w:rsidRDefault="001F6281" w:rsidP="009748DF">
      <w:r w:rsidRPr="00026FF3">
        <w:t>Schedule 8</w:t>
      </w:r>
      <w:r w:rsidR="009748DF" w:rsidRPr="00026FF3">
        <w:br/>
      </w:r>
      <w:r w:rsidRPr="00026FF3">
        <w:t>Schedule 4</w:t>
      </w:r>
      <w:r w:rsidR="009748DF" w:rsidRPr="00026FF3">
        <w:br/>
        <w:t>Appendix D, clause 5</w:t>
      </w:r>
      <w:r w:rsidR="009748DF" w:rsidRPr="00026FF3">
        <w:br/>
        <w:t>Appendix K, clause 1</w:t>
      </w:r>
    </w:p>
    <w:p w14:paraId="46B5F4F5" w14:textId="77777777" w:rsidR="009748DF" w:rsidRPr="00026FF3" w:rsidRDefault="009748DF" w:rsidP="009748DF">
      <w:pPr>
        <w:keepNext/>
        <w:spacing w:before="240" w:line="240" w:lineRule="auto"/>
      </w:pPr>
      <w:r w:rsidRPr="00026FF3">
        <w:rPr>
          <w:b/>
        </w:rPr>
        <w:t>DEXTRORPHAN</w:t>
      </w:r>
    </w:p>
    <w:p w14:paraId="4D8334D8" w14:textId="77777777" w:rsidR="009748DF" w:rsidRPr="00026FF3" w:rsidRDefault="001F6281" w:rsidP="009748DF">
      <w:r w:rsidRPr="00026FF3">
        <w:t>Schedule 4</w:t>
      </w:r>
    </w:p>
    <w:p w14:paraId="3D8F1424" w14:textId="47FB2CBF" w:rsidR="009748DF" w:rsidRPr="00026FF3" w:rsidRDefault="009748DF" w:rsidP="009748DF">
      <w:pPr>
        <w:keepNext/>
        <w:spacing w:before="240" w:line="240" w:lineRule="auto"/>
        <w:rPr>
          <w:bCs/>
        </w:rPr>
      </w:pPr>
      <w:r w:rsidRPr="00026FF3">
        <w:rPr>
          <w:b/>
          <w:bCs/>
          <w:i/>
        </w:rPr>
        <w:t>N</w:t>
      </w:r>
      <w:r w:rsidRPr="00026FF3">
        <w:rPr>
          <w:b/>
          <w:bCs/>
        </w:rPr>
        <w:t>,</w:t>
      </w:r>
      <w:r w:rsidRPr="00026FF3">
        <w:rPr>
          <w:b/>
          <w:bCs/>
          <w:i/>
        </w:rPr>
        <w:t>N</w:t>
      </w:r>
      <w:r w:rsidR="00026FF3">
        <w:rPr>
          <w:b/>
          <w:bCs/>
        </w:rPr>
        <w:noBreakHyphen/>
      </w:r>
      <w:r w:rsidRPr="00026FF3">
        <w:rPr>
          <w:b/>
        </w:rPr>
        <w:t>DIALKYLAMINOCYCLOHEXYL</w:t>
      </w:r>
      <w:r w:rsidRPr="00026FF3">
        <w:rPr>
          <w:b/>
          <w:bCs/>
        </w:rPr>
        <w:t xml:space="preserve"> ALKYL BENZAMIDES</w:t>
      </w:r>
      <w:r w:rsidRPr="00026FF3">
        <w:rPr>
          <w:bCs/>
        </w:rPr>
        <w:br/>
        <w:t>cross reference: 3,4</w:t>
      </w:r>
      <w:r w:rsidR="00026FF3">
        <w:rPr>
          <w:bCs/>
        </w:rPr>
        <w:noBreakHyphen/>
      </w:r>
      <w:r w:rsidRPr="00026FF3">
        <w:rPr>
          <w:bCs/>
        </w:rPr>
        <w:t>DICHLORO</w:t>
      </w:r>
      <w:r w:rsidR="00026FF3">
        <w:rPr>
          <w:bCs/>
        </w:rPr>
        <w:noBreakHyphen/>
      </w:r>
      <w:r w:rsidRPr="00026FF3">
        <w:rPr>
          <w:bCs/>
        </w:rPr>
        <w:t>N</w:t>
      </w:r>
      <w:r w:rsidR="00026FF3">
        <w:rPr>
          <w:bCs/>
        </w:rPr>
        <w:noBreakHyphen/>
      </w:r>
      <w:r w:rsidRPr="00026FF3">
        <w:rPr>
          <w:bCs/>
        </w:rPr>
        <w:t>[(1</w:t>
      </w:r>
      <w:r w:rsidRPr="00026FF3">
        <w:rPr>
          <w:bCs/>
          <w:i/>
        </w:rPr>
        <w:t>R</w:t>
      </w:r>
      <w:r w:rsidRPr="00026FF3">
        <w:rPr>
          <w:bCs/>
        </w:rPr>
        <w:t>,2</w:t>
      </w:r>
      <w:r w:rsidRPr="00026FF3">
        <w:rPr>
          <w:bCs/>
          <w:i/>
        </w:rPr>
        <w:t>R</w:t>
      </w:r>
      <w:r w:rsidRPr="00026FF3">
        <w:rPr>
          <w:bCs/>
        </w:rPr>
        <w:t>)</w:t>
      </w:r>
      <w:r w:rsidR="00026FF3">
        <w:rPr>
          <w:bCs/>
        </w:rPr>
        <w:noBreakHyphen/>
      </w:r>
      <w:r w:rsidRPr="00026FF3">
        <w:rPr>
          <w:bCs/>
        </w:rPr>
        <w:t>2</w:t>
      </w:r>
      <w:r w:rsidR="00026FF3">
        <w:rPr>
          <w:bCs/>
        </w:rPr>
        <w:noBreakHyphen/>
      </w:r>
      <w:r w:rsidRPr="00026FF3">
        <w:rPr>
          <w:bCs/>
        </w:rPr>
        <w:t>(DIMETHYLAMINO)CYCLOHEXYL]</w:t>
      </w:r>
      <w:r w:rsidR="00026FF3">
        <w:rPr>
          <w:bCs/>
        </w:rPr>
        <w:noBreakHyphen/>
      </w:r>
      <w:r w:rsidRPr="00026FF3">
        <w:rPr>
          <w:bCs/>
          <w:i/>
        </w:rPr>
        <w:t>N</w:t>
      </w:r>
      <w:r w:rsidR="00026FF3">
        <w:rPr>
          <w:bCs/>
        </w:rPr>
        <w:noBreakHyphen/>
      </w:r>
      <w:r w:rsidRPr="00026FF3">
        <w:rPr>
          <w:bCs/>
        </w:rPr>
        <w:t xml:space="preserve">METHYLBENZAMIDE </w:t>
      </w:r>
      <w:r w:rsidR="00684F5E" w:rsidRPr="00026FF3">
        <w:rPr>
          <w:bCs/>
          <w:position w:val="6"/>
          <w:sz w:val="16"/>
        </w:rPr>
        <w:t>*</w:t>
      </w:r>
      <w:r w:rsidRPr="00026FF3">
        <w:rPr>
          <w:bCs/>
        </w:rPr>
        <w:t>(U</w:t>
      </w:r>
      <w:r w:rsidR="00026FF3">
        <w:rPr>
          <w:bCs/>
        </w:rPr>
        <w:noBreakHyphen/>
      </w:r>
      <w:r w:rsidRPr="00026FF3">
        <w:rPr>
          <w:bCs/>
        </w:rPr>
        <w:t>47700)</w:t>
      </w:r>
      <w:r w:rsidR="00413879">
        <w:rPr>
          <w:bCs/>
        </w:rPr>
        <w:t xml:space="preserve"> (CAS No. </w:t>
      </w:r>
      <w:r w:rsidR="00413879" w:rsidRPr="00413879">
        <w:rPr>
          <w:bCs/>
        </w:rPr>
        <w:t>82657-23-6</w:t>
      </w:r>
      <w:r w:rsidR="00413879">
        <w:rPr>
          <w:bCs/>
        </w:rPr>
        <w:t>)</w:t>
      </w:r>
    </w:p>
    <w:p w14:paraId="35048278" w14:textId="77777777" w:rsidR="009748DF" w:rsidRPr="00026FF3" w:rsidRDefault="009748DF" w:rsidP="009748DF">
      <w:pPr>
        <w:rPr>
          <w:bCs/>
        </w:rPr>
      </w:pPr>
      <w:r w:rsidRPr="00026FF3">
        <w:rPr>
          <w:bCs/>
        </w:rPr>
        <w:t>Schedule 9</w:t>
      </w:r>
    </w:p>
    <w:p w14:paraId="090E03D3" w14:textId="3B4CA382" w:rsidR="009748DF" w:rsidRPr="00026FF3" w:rsidRDefault="009748DF" w:rsidP="009748DF">
      <w:pPr>
        <w:keepNext/>
        <w:spacing w:before="240" w:line="240" w:lineRule="auto"/>
        <w:rPr>
          <w:bCs/>
        </w:rPr>
      </w:pPr>
      <w:r w:rsidRPr="00026FF3">
        <w:rPr>
          <w:b/>
          <w:bCs/>
          <w:i/>
        </w:rPr>
        <w:t>N</w:t>
      </w:r>
      <w:r w:rsidRPr="00026FF3">
        <w:rPr>
          <w:b/>
          <w:bCs/>
        </w:rPr>
        <w:t>,</w:t>
      </w:r>
      <w:r w:rsidRPr="00026FF3">
        <w:rPr>
          <w:b/>
          <w:bCs/>
          <w:i/>
        </w:rPr>
        <w:t>N</w:t>
      </w:r>
      <w:r w:rsidR="00026FF3">
        <w:rPr>
          <w:b/>
          <w:bCs/>
        </w:rPr>
        <w:noBreakHyphen/>
      </w:r>
      <w:r w:rsidRPr="00026FF3">
        <w:rPr>
          <w:b/>
        </w:rPr>
        <w:t>DIALKYLAMINOCYCLOHEXYLMETHYL</w:t>
      </w:r>
      <w:r w:rsidRPr="00026FF3">
        <w:rPr>
          <w:b/>
          <w:bCs/>
        </w:rPr>
        <w:t xml:space="preserve"> ALKYL BENZAMIDES </w:t>
      </w:r>
      <w:r w:rsidRPr="00026FF3">
        <w:rPr>
          <w:bCs/>
        </w:rPr>
        <w:br/>
        <w:t>Cross reference: 3,4</w:t>
      </w:r>
      <w:r w:rsidR="00026FF3">
        <w:rPr>
          <w:bCs/>
        </w:rPr>
        <w:noBreakHyphen/>
      </w:r>
      <w:r w:rsidRPr="00026FF3">
        <w:rPr>
          <w:bCs/>
        </w:rPr>
        <w:t>DICHLORO</w:t>
      </w:r>
      <w:r w:rsidR="00026FF3">
        <w:rPr>
          <w:bCs/>
        </w:rPr>
        <w:noBreakHyphen/>
      </w:r>
      <w:r w:rsidRPr="00026FF3">
        <w:rPr>
          <w:bCs/>
          <w:i/>
        </w:rPr>
        <w:t>N</w:t>
      </w:r>
      <w:r w:rsidR="00026FF3">
        <w:rPr>
          <w:bCs/>
        </w:rPr>
        <w:noBreakHyphen/>
      </w:r>
      <w:r w:rsidRPr="00026FF3">
        <w:rPr>
          <w:bCs/>
        </w:rPr>
        <w:t>{[1</w:t>
      </w:r>
      <w:r w:rsidR="00026FF3">
        <w:rPr>
          <w:bCs/>
        </w:rPr>
        <w:noBreakHyphen/>
      </w:r>
      <w:r w:rsidRPr="00026FF3">
        <w:rPr>
          <w:bCs/>
        </w:rPr>
        <w:t xml:space="preserve">(DIMETHYLAMINO)CYCLOHEXYL]METHYL}BENZAMIDE </w:t>
      </w:r>
      <w:r w:rsidR="00684F5E" w:rsidRPr="00026FF3">
        <w:rPr>
          <w:bCs/>
          <w:position w:val="6"/>
          <w:sz w:val="16"/>
        </w:rPr>
        <w:t>*</w:t>
      </w:r>
      <w:r w:rsidRPr="00026FF3">
        <w:rPr>
          <w:bCs/>
        </w:rPr>
        <w:t>(AH</w:t>
      </w:r>
      <w:r w:rsidR="00026FF3">
        <w:rPr>
          <w:bCs/>
        </w:rPr>
        <w:noBreakHyphen/>
      </w:r>
      <w:r w:rsidRPr="00026FF3">
        <w:rPr>
          <w:bCs/>
        </w:rPr>
        <w:t>7921)</w:t>
      </w:r>
      <w:r w:rsidR="00413879">
        <w:rPr>
          <w:bCs/>
        </w:rPr>
        <w:t xml:space="preserve"> (CAS No. </w:t>
      </w:r>
      <w:r w:rsidR="00413879" w:rsidRPr="00413879">
        <w:rPr>
          <w:bCs/>
        </w:rPr>
        <w:t>55154-30-8</w:t>
      </w:r>
      <w:r w:rsidR="00413879">
        <w:rPr>
          <w:bCs/>
        </w:rPr>
        <w:t>)</w:t>
      </w:r>
    </w:p>
    <w:p w14:paraId="79B55B0A" w14:textId="77777777" w:rsidR="009748DF" w:rsidRPr="00026FF3" w:rsidRDefault="009748DF" w:rsidP="009748DF">
      <w:pPr>
        <w:rPr>
          <w:bCs/>
        </w:rPr>
      </w:pPr>
      <w:r w:rsidRPr="00026FF3">
        <w:rPr>
          <w:bCs/>
        </w:rPr>
        <w:t>Schedule 9</w:t>
      </w:r>
    </w:p>
    <w:p w14:paraId="3D7280F9" w14:textId="77777777" w:rsidR="009748DF" w:rsidRPr="00026FF3" w:rsidRDefault="009748DF" w:rsidP="009748DF">
      <w:pPr>
        <w:keepNext/>
        <w:spacing w:before="240" w:line="240" w:lineRule="auto"/>
      </w:pPr>
      <w:r w:rsidRPr="00026FF3">
        <w:rPr>
          <w:b/>
        </w:rPr>
        <w:t>4,4</w:t>
      </w:r>
      <w:r w:rsidR="00026FF3">
        <w:rPr>
          <w:b/>
        </w:rPr>
        <w:noBreakHyphen/>
      </w:r>
      <w:r w:rsidRPr="00026FF3">
        <w:rPr>
          <w:b/>
        </w:rPr>
        <w:t>DIAMINODIPHENYLMETHANE</w:t>
      </w:r>
      <w:r w:rsidRPr="00026FF3">
        <w:rPr>
          <w:b/>
        </w:rPr>
        <w:br/>
      </w:r>
      <w:r w:rsidRPr="00026FF3">
        <w:t>cross reference: METHYLENE DIANILINE</w:t>
      </w:r>
    </w:p>
    <w:p w14:paraId="6CCAB17D" w14:textId="77777777" w:rsidR="009748DF" w:rsidRPr="00026FF3" w:rsidRDefault="001F6281" w:rsidP="009748DF">
      <w:pPr>
        <w:rPr>
          <w:b/>
        </w:rPr>
      </w:pPr>
      <w:r w:rsidRPr="00026FF3">
        <w:t>Schedule 7</w:t>
      </w:r>
      <w:r w:rsidR="009748DF" w:rsidRPr="00026FF3">
        <w:br/>
        <w:t xml:space="preserve">Appendix F, </w:t>
      </w:r>
      <w:r w:rsidRPr="00026FF3">
        <w:t>clause 4</w:t>
      </w:r>
      <w:r w:rsidR="009748DF" w:rsidRPr="00026FF3">
        <w:br/>
        <w:t>Appendix J, clause 1</w:t>
      </w:r>
    </w:p>
    <w:p w14:paraId="3707EADE" w14:textId="77777777" w:rsidR="009748DF" w:rsidRPr="00026FF3" w:rsidRDefault="009748DF" w:rsidP="009748DF">
      <w:pPr>
        <w:keepNext/>
        <w:spacing w:before="240" w:line="240" w:lineRule="auto"/>
        <w:rPr>
          <w:b/>
        </w:rPr>
      </w:pPr>
      <w:r w:rsidRPr="00026FF3">
        <w:rPr>
          <w:b/>
        </w:rPr>
        <w:t>2,4</w:t>
      </w:r>
      <w:r w:rsidR="00026FF3">
        <w:rPr>
          <w:b/>
        </w:rPr>
        <w:noBreakHyphen/>
      </w:r>
      <w:r w:rsidRPr="00026FF3">
        <w:rPr>
          <w:b/>
        </w:rPr>
        <w:t>DIAMINO</w:t>
      </w:r>
      <w:r w:rsidR="00026FF3">
        <w:rPr>
          <w:b/>
        </w:rPr>
        <w:noBreakHyphen/>
      </w:r>
      <w:r w:rsidRPr="00026FF3">
        <w:rPr>
          <w:b/>
        </w:rPr>
        <w:t>5</w:t>
      </w:r>
      <w:r w:rsidR="00026FF3">
        <w:rPr>
          <w:b/>
        </w:rPr>
        <w:noBreakHyphen/>
      </w:r>
      <w:r w:rsidRPr="00026FF3">
        <w:rPr>
          <w:b/>
        </w:rPr>
        <w:t>METHYLPHENETOLE</w:t>
      </w:r>
      <w:r w:rsidRPr="00026FF3">
        <w:br/>
        <w:t xml:space="preserve">cross reference: </w:t>
      </w:r>
      <w:r w:rsidRPr="00026FF3">
        <w:rPr>
          <w:rFonts w:eastAsia="Times New Roman" w:cs="Calibri"/>
          <w:bCs/>
          <w:szCs w:val="24"/>
          <w:lang w:eastAsia="en-AU"/>
        </w:rPr>
        <w:t>PHENYLENEDIAMINES</w:t>
      </w:r>
    </w:p>
    <w:p w14:paraId="45CA1433" w14:textId="77777777" w:rsidR="009748DF" w:rsidRPr="00026FF3" w:rsidRDefault="009748DF" w:rsidP="009748DF">
      <w:pPr>
        <w:keepNext/>
        <w:spacing w:before="240" w:line="240" w:lineRule="auto"/>
      </w:pPr>
      <w:r w:rsidRPr="00026FF3">
        <w:rPr>
          <w:b/>
        </w:rPr>
        <w:t>2,4</w:t>
      </w:r>
      <w:r w:rsidR="00026FF3">
        <w:rPr>
          <w:b/>
        </w:rPr>
        <w:noBreakHyphen/>
      </w:r>
      <w:r w:rsidRPr="00026FF3">
        <w:rPr>
          <w:b/>
        </w:rPr>
        <w:t>DIAMINOPHENOXYETHANOL</w:t>
      </w:r>
    </w:p>
    <w:p w14:paraId="7475C24A"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64AB81F3" w14:textId="77777777" w:rsidR="009748DF" w:rsidRPr="00026FF3" w:rsidRDefault="009748DF" w:rsidP="009748DF">
      <w:pPr>
        <w:keepNext/>
        <w:spacing w:before="240" w:line="240" w:lineRule="auto"/>
      </w:pPr>
      <w:r w:rsidRPr="00026FF3">
        <w:rPr>
          <w:b/>
        </w:rPr>
        <w:t>DIAFENTHIURON</w:t>
      </w:r>
    </w:p>
    <w:p w14:paraId="22A524DD" w14:textId="77777777" w:rsidR="009748DF" w:rsidRPr="00026FF3" w:rsidRDefault="001F6281" w:rsidP="009748DF">
      <w:r w:rsidRPr="00026FF3">
        <w:t>Schedule 5</w:t>
      </w:r>
    </w:p>
    <w:p w14:paraId="3484071B" w14:textId="77777777" w:rsidR="009748DF" w:rsidRPr="00026FF3" w:rsidRDefault="009748DF" w:rsidP="009748DF">
      <w:pPr>
        <w:keepNext/>
        <w:spacing w:before="240" w:line="240" w:lineRule="auto"/>
      </w:pPr>
      <w:r w:rsidRPr="00026FF3">
        <w:rPr>
          <w:b/>
        </w:rPr>
        <w:t>DIALIFOS</w:t>
      </w:r>
    </w:p>
    <w:p w14:paraId="481161F6" w14:textId="77777777" w:rsidR="009748DF" w:rsidRPr="00026FF3" w:rsidRDefault="001F6281" w:rsidP="009748DF">
      <w:r w:rsidRPr="00026FF3">
        <w:t>Schedule 7</w:t>
      </w:r>
    </w:p>
    <w:p w14:paraId="5DE7FB53" w14:textId="77777777" w:rsidR="009748DF" w:rsidRPr="00026FF3" w:rsidRDefault="009748DF" w:rsidP="009748DF">
      <w:pPr>
        <w:keepNext/>
        <w:spacing w:before="240" w:line="240" w:lineRule="auto"/>
        <w:rPr>
          <w:b/>
        </w:rPr>
      </w:pPr>
      <w:r w:rsidRPr="00026FF3">
        <w:rPr>
          <w:b/>
          <w:i/>
        </w:rPr>
        <w:t>N</w:t>
      </w:r>
      <w:r w:rsidRPr="00026FF3">
        <w:rPr>
          <w:b/>
        </w:rPr>
        <w:t>,</w:t>
      </w:r>
      <w:r w:rsidRPr="00026FF3">
        <w:rPr>
          <w:b/>
          <w:i/>
        </w:rPr>
        <w:t>N</w:t>
      </w:r>
      <w:r w:rsidR="00026FF3">
        <w:rPr>
          <w:b/>
        </w:rPr>
        <w:noBreakHyphen/>
      </w:r>
      <w:r w:rsidRPr="00026FF3">
        <w:rPr>
          <w:b/>
        </w:rPr>
        <w:t>DIALLYLDICHLOROACETAMIDE</w:t>
      </w:r>
    </w:p>
    <w:p w14:paraId="27A17AA4" w14:textId="77777777" w:rsidR="009748DF" w:rsidRPr="00026FF3" w:rsidRDefault="001F6281" w:rsidP="009748DF">
      <w:pPr>
        <w:rPr>
          <w:b/>
        </w:rPr>
      </w:pPr>
      <w:r w:rsidRPr="00026FF3">
        <w:t>Schedule 5</w:t>
      </w:r>
    </w:p>
    <w:p w14:paraId="78EAB719" w14:textId="77777777" w:rsidR="009748DF" w:rsidRPr="00026FF3" w:rsidRDefault="009748DF" w:rsidP="009748DF">
      <w:pPr>
        <w:keepNext/>
        <w:spacing w:before="240" w:line="240" w:lineRule="auto"/>
      </w:pPr>
      <w:r w:rsidRPr="00026FF3">
        <w:rPr>
          <w:b/>
        </w:rPr>
        <w:t>DIAMPROMIDE</w:t>
      </w:r>
    </w:p>
    <w:p w14:paraId="5E802C35" w14:textId="34A57063" w:rsidR="00413879" w:rsidRDefault="00413879" w:rsidP="009748DF">
      <w:r>
        <w:t xml:space="preserve">cross reference: CAS No. </w:t>
      </w:r>
      <w:r w:rsidRPr="00413879">
        <w:t>552-25-0</w:t>
      </w:r>
    </w:p>
    <w:p w14:paraId="5F7F2BE6" w14:textId="4024CAAD" w:rsidR="009748DF" w:rsidRPr="00026FF3" w:rsidRDefault="009748DF" w:rsidP="009748DF">
      <w:r w:rsidRPr="00026FF3">
        <w:t>Schedule 9</w:t>
      </w:r>
    </w:p>
    <w:p w14:paraId="2CC3ED19" w14:textId="77777777" w:rsidR="009748DF" w:rsidRPr="00026FF3" w:rsidRDefault="009748DF" w:rsidP="009748DF">
      <w:pPr>
        <w:keepNext/>
        <w:spacing w:before="240" w:line="240" w:lineRule="auto"/>
      </w:pPr>
      <w:r w:rsidRPr="00026FF3">
        <w:rPr>
          <w:b/>
        </w:rPr>
        <w:t>DIAMTHAZOLE</w:t>
      </w:r>
    </w:p>
    <w:p w14:paraId="736BAA0D" w14:textId="77777777" w:rsidR="009748DF" w:rsidRPr="00026FF3" w:rsidRDefault="001F6281" w:rsidP="009748DF">
      <w:r w:rsidRPr="00026FF3">
        <w:t>Schedule 4</w:t>
      </w:r>
    </w:p>
    <w:p w14:paraId="0467A9FD" w14:textId="77777777" w:rsidR="009748DF" w:rsidRPr="00026FF3" w:rsidRDefault="009748DF" w:rsidP="009748DF">
      <w:pPr>
        <w:keepNext/>
        <w:spacing w:before="240" w:line="240" w:lineRule="auto"/>
      </w:pPr>
      <w:r w:rsidRPr="00026FF3">
        <w:rPr>
          <w:b/>
        </w:rPr>
        <w:t>DIAVERIDINE</w:t>
      </w:r>
    </w:p>
    <w:p w14:paraId="17F10CBB" w14:textId="77777777" w:rsidR="009748DF" w:rsidRPr="00026FF3" w:rsidRDefault="001F6281" w:rsidP="009748DF">
      <w:r w:rsidRPr="00026FF3">
        <w:t>Schedule 4</w:t>
      </w:r>
    </w:p>
    <w:p w14:paraId="15820FCB" w14:textId="77777777" w:rsidR="009748DF" w:rsidRPr="00026FF3" w:rsidRDefault="009748DF" w:rsidP="009748DF">
      <w:pPr>
        <w:keepNext/>
        <w:spacing w:before="240" w:line="240" w:lineRule="auto"/>
      </w:pPr>
      <w:r w:rsidRPr="00026FF3">
        <w:rPr>
          <w:b/>
        </w:rPr>
        <w:t>DIAZEPAM</w:t>
      </w:r>
    </w:p>
    <w:p w14:paraId="39A49884" w14:textId="51320299" w:rsidR="009748DF" w:rsidRPr="00026FF3" w:rsidRDefault="001F6281" w:rsidP="009748DF">
      <w:r w:rsidRPr="00026FF3">
        <w:t>Schedule 4</w:t>
      </w:r>
      <w:r w:rsidR="009748DF" w:rsidRPr="00026FF3">
        <w:br/>
        <w:t>Appendix D, clause 5 (</w:t>
      </w:r>
      <w:r w:rsidR="007E30A8">
        <w:t>B</w:t>
      </w:r>
      <w:r w:rsidR="009748DF" w:rsidRPr="00026FF3">
        <w:t>enzodiazepine derivatives)</w:t>
      </w:r>
      <w:r w:rsidR="009748DF" w:rsidRPr="00026FF3">
        <w:br/>
        <w:t>Appendix K, clause 1</w:t>
      </w:r>
    </w:p>
    <w:p w14:paraId="7A7BDB83" w14:textId="77777777" w:rsidR="009748DF" w:rsidRPr="00026FF3" w:rsidRDefault="009748DF" w:rsidP="009748DF">
      <w:pPr>
        <w:keepNext/>
        <w:spacing w:before="240" w:line="240" w:lineRule="auto"/>
      </w:pPr>
      <w:r w:rsidRPr="00026FF3">
        <w:rPr>
          <w:b/>
        </w:rPr>
        <w:t>DIAZINON</w:t>
      </w:r>
    </w:p>
    <w:p w14:paraId="7CA12F71" w14:textId="77777777" w:rsidR="009748DF" w:rsidRPr="00026FF3" w:rsidRDefault="001F6281" w:rsidP="009748DF">
      <w:r w:rsidRPr="00026FF3">
        <w:t>Schedule 6</w:t>
      </w:r>
      <w:r w:rsidR="009748DF" w:rsidRPr="00026FF3">
        <w:br/>
      </w:r>
      <w:r w:rsidRPr="00026FF3">
        <w:t>Schedule 5</w:t>
      </w:r>
    </w:p>
    <w:p w14:paraId="4EA5EFD2" w14:textId="77777777" w:rsidR="009748DF" w:rsidRPr="00026FF3" w:rsidRDefault="009748DF" w:rsidP="009748DF">
      <w:pPr>
        <w:keepNext/>
        <w:spacing w:before="240" w:line="240" w:lineRule="auto"/>
      </w:pPr>
      <w:r w:rsidRPr="00026FF3">
        <w:rPr>
          <w:b/>
        </w:rPr>
        <w:t>DIAZOXIDE</w:t>
      </w:r>
    </w:p>
    <w:p w14:paraId="4EEE292C" w14:textId="77777777" w:rsidR="009748DF" w:rsidRPr="00026FF3" w:rsidRDefault="001F6281" w:rsidP="009748DF">
      <w:r w:rsidRPr="00026FF3">
        <w:t>Schedule 4</w:t>
      </w:r>
    </w:p>
    <w:p w14:paraId="21AE6DAE" w14:textId="77777777" w:rsidR="009748DF" w:rsidRPr="00026FF3" w:rsidRDefault="009748DF" w:rsidP="009748DF">
      <w:pPr>
        <w:keepNext/>
        <w:spacing w:before="240" w:line="240" w:lineRule="auto"/>
      </w:pPr>
      <w:r w:rsidRPr="00026FF3">
        <w:rPr>
          <w:b/>
        </w:rPr>
        <w:t>DIBENZEPIN</w:t>
      </w:r>
    </w:p>
    <w:p w14:paraId="3BB266E1" w14:textId="77777777" w:rsidR="009748DF" w:rsidRPr="00026FF3" w:rsidRDefault="001F6281" w:rsidP="009748DF">
      <w:r w:rsidRPr="00026FF3">
        <w:t>Schedule 4</w:t>
      </w:r>
    </w:p>
    <w:p w14:paraId="4621A832" w14:textId="77777777" w:rsidR="009748DF" w:rsidRPr="00026FF3" w:rsidRDefault="009748DF" w:rsidP="009748DF">
      <w:pPr>
        <w:keepNext/>
        <w:spacing w:before="240" w:line="240" w:lineRule="auto"/>
      </w:pPr>
      <w:r w:rsidRPr="00026FF3">
        <w:rPr>
          <w:b/>
        </w:rPr>
        <w:t>DIBENZOPYRANS</w:t>
      </w:r>
    </w:p>
    <w:p w14:paraId="143E5391" w14:textId="77777777" w:rsidR="009748DF" w:rsidRPr="00026FF3" w:rsidRDefault="009748DF" w:rsidP="009748DF">
      <w:r w:rsidRPr="00026FF3">
        <w:t>Schedule 9</w:t>
      </w:r>
    </w:p>
    <w:p w14:paraId="3618AD81" w14:textId="77777777" w:rsidR="009748DF" w:rsidRPr="00026FF3" w:rsidRDefault="009748DF" w:rsidP="009748DF">
      <w:pPr>
        <w:keepNext/>
        <w:spacing w:before="240" w:line="240" w:lineRule="auto"/>
      </w:pPr>
      <w:r w:rsidRPr="00026FF3">
        <w:rPr>
          <w:b/>
        </w:rPr>
        <w:t>DIBOTERMIN</w:t>
      </w:r>
    </w:p>
    <w:p w14:paraId="6BC500CE" w14:textId="77777777" w:rsidR="009748DF" w:rsidRPr="00026FF3" w:rsidRDefault="001F6281" w:rsidP="009748DF">
      <w:r w:rsidRPr="00026FF3">
        <w:t>Schedule 4</w:t>
      </w:r>
    </w:p>
    <w:p w14:paraId="7FBCE1F5" w14:textId="77777777" w:rsidR="009748DF" w:rsidRPr="00026FF3" w:rsidRDefault="009748DF" w:rsidP="009748DF">
      <w:pPr>
        <w:keepNext/>
        <w:spacing w:before="240" w:line="240" w:lineRule="auto"/>
        <w:rPr>
          <w:b/>
        </w:rPr>
      </w:pPr>
      <w:r w:rsidRPr="00026FF3">
        <w:rPr>
          <w:b/>
        </w:rPr>
        <w:t>1,2</w:t>
      </w:r>
      <w:r w:rsidR="00026FF3">
        <w:rPr>
          <w:b/>
        </w:rPr>
        <w:noBreakHyphen/>
      </w:r>
      <w:r w:rsidRPr="00026FF3">
        <w:rPr>
          <w:b/>
        </w:rPr>
        <w:t>DIBROMO</w:t>
      </w:r>
      <w:r w:rsidR="00026FF3">
        <w:rPr>
          <w:b/>
        </w:rPr>
        <w:noBreakHyphen/>
      </w:r>
      <w:r w:rsidRPr="00026FF3">
        <w:rPr>
          <w:b/>
        </w:rPr>
        <w:t>3</w:t>
      </w:r>
      <w:r w:rsidR="00026FF3">
        <w:rPr>
          <w:b/>
        </w:rPr>
        <w:noBreakHyphen/>
      </w:r>
      <w:r w:rsidRPr="00026FF3">
        <w:rPr>
          <w:b/>
        </w:rPr>
        <w:t>CHLOROPROPANE</w:t>
      </w:r>
    </w:p>
    <w:p w14:paraId="0C356F6A" w14:textId="77777777" w:rsidR="009748DF" w:rsidRPr="00026FF3" w:rsidRDefault="001F6281" w:rsidP="009748DF">
      <w:pPr>
        <w:rPr>
          <w:b/>
        </w:rPr>
      </w:pPr>
      <w:r w:rsidRPr="00026FF3">
        <w:t>Schedule 7</w:t>
      </w:r>
      <w:r w:rsidR="009748DF" w:rsidRPr="00026FF3">
        <w:br/>
        <w:t>Appendix J, clause 1</w:t>
      </w:r>
    </w:p>
    <w:p w14:paraId="78FFEF46" w14:textId="77777777" w:rsidR="009748DF" w:rsidRPr="00026FF3" w:rsidRDefault="009748DF" w:rsidP="009748DF">
      <w:pPr>
        <w:keepNext/>
        <w:spacing w:before="240" w:line="240" w:lineRule="auto"/>
      </w:pPr>
      <w:r w:rsidRPr="00026FF3">
        <w:rPr>
          <w:b/>
        </w:rPr>
        <w:t>DIBROMOPROPAMIDINE</w:t>
      </w:r>
    </w:p>
    <w:p w14:paraId="0D8B525C" w14:textId="77777777" w:rsidR="009748DF" w:rsidRPr="00026FF3" w:rsidRDefault="001F6281" w:rsidP="009748DF">
      <w:r w:rsidRPr="00026FF3">
        <w:t>Schedule 4</w:t>
      </w:r>
      <w:r w:rsidR="009748DF" w:rsidRPr="00026FF3">
        <w:br/>
      </w:r>
      <w:r w:rsidRPr="00026FF3">
        <w:t>Schedule 2</w:t>
      </w:r>
    </w:p>
    <w:p w14:paraId="34E345B3" w14:textId="77777777" w:rsidR="009748DF" w:rsidRPr="00026FF3" w:rsidRDefault="009748DF" w:rsidP="009748DF">
      <w:pPr>
        <w:keepNext/>
        <w:spacing w:before="240" w:line="240" w:lineRule="auto"/>
        <w:rPr>
          <w:b/>
        </w:rPr>
      </w:pPr>
      <w:r w:rsidRPr="00026FF3">
        <w:rPr>
          <w:b/>
        </w:rPr>
        <w:t>DIBUTYL</w:t>
      </w:r>
      <w:r w:rsidR="00547381" w:rsidRPr="00026FF3">
        <w:rPr>
          <w:b/>
        </w:rPr>
        <w:t xml:space="preserve"> </w:t>
      </w:r>
      <w:r w:rsidRPr="00026FF3">
        <w:rPr>
          <w:b/>
        </w:rPr>
        <w:t>PHTHALATE</w:t>
      </w:r>
    </w:p>
    <w:p w14:paraId="35433C48" w14:textId="01014A2E" w:rsidR="000F6F05" w:rsidRDefault="000F6F05" w:rsidP="009748DF">
      <w:r>
        <w:t xml:space="preserve">cross reference: CAS No. </w:t>
      </w:r>
      <w:r w:rsidRPr="000F6F05">
        <w:t>84-74-2</w:t>
      </w:r>
    </w:p>
    <w:p w14:paraId="0DF5B94D" w14:textId="3C8E2C38" w:rsidR="009748DF" w:rsidRPr="00026FF3" w:rsidRDefault="001F6281" w:rsidP="009748DF">
      <w:r w:rsidRPr="00026FF3">
        <w:t>Schedule 1</w:t>
      </w:r>
      <w:r w:rsidR="009748DF" w:rsidRPr="00026FF3">
        <w:t>0</w:t>
      </w:r>
    </w:p>
    <w:p w14:paraId="26D26736" w14:textId="77777777" w:rsidR="009748DF" w:rsidRPr="00026FF3" w:rsidRDefault="009748DF" w:rsidP="009748DF">
      <w:pPr>
        <w:keepNext/>
        <w:spacing w:before="240" w:line="240" w:lineRule="auto"/>
      </w:pPr>
      <w:r w:rsidRPr="00026FF3">
        <w:rPr>
          <w:b/>
        </w:rPr>
        <w:t>DICAMBA</w:t>
      </w:r>
    </w:p>
    <w:p w14:paraId="70CE4AD8" w14:textId="77777777" w:rsidR="009748DF" w:rsidRPr="00026FF3" w:rsidRDefault="001F6281" w:rsidP="009748DF">
      <w:r w:rsidRPr="00026FF3">
        <w:t>Schedule 6</w:t>
      </w:r>
      <w:r w:rsidR="009748DF" w:rsidRPr="00026FF3">
        <w:br/>
      </w:r>
      <w:r w:rsidRPr="00026FF3">
        <w:t>Schedule 5</w:t>
      </w:r>
    </w:p>
    <w:p w14:paraId="351A4491" w14:textId="77777777" w:rsidR="009748DF" w:rsidRPr="00026FF3" w:rsidRDefault="009748DF" w:rsidP="009748DF">
      <w:pPr>
        <w:keepNext/>
        <w:spacing w:before="240" w:line="240" w:lineRule="auto"/>
      </w:pPr>
      <w:r w:rsidRPr="00026FF3">
        <w:rPr>
          <w:b/>
        </w:rPr>
        <w:t>DICLAZEPAM</w:t>
      </w:r>
    </w:p>
    <w:p w14:paraId="6909FB7B" w14:textId="5AC71744" w:rsidR="00413879" w:rsidRDefault="00413879" w:rsidP="009748DF">
      <w:r>
        <w:t xml:space="preserve">cross reference: CAS No. </w:t>
      </w:r>
      <w:r w:rsidRPr="00413879">
        <w:t>2894-68-0</w:t>
      </w:r>
    </w:p>
    <w:p w14:paraId="4BC55181" w14:textId="580F9668" w:rsidR="009748DF" w:rsidRPr="00026FF3" w:rsidRDefault="009748DF" w:rsidP="009748DF">
      <w:r w:rsidRPr="00026FF3">
        <w:t>Schedule 9</w:t>
      </w:r>
    </w:p>
    <w:p w14:paraId="6BD4B21A" w14:textId="77777777" w:rsidR="009748DF" w:rsidRPr="00026FF3" w:rsidRDefault="009748DF" w:rsidP="009748DF">
      <w:pPr>
        <w:keepNext/>
        <w:spacing w:before="240" w:line="240" w:lineRule="auto"/>
      </w:pPr>
      <w:r w:rsidRPr="00026FF3">
        <w:rPr>
          <w:b/>
        </w:rPr>
        <w:t>DICHLOBENIL</w:t>
      </w:r>
    </w:p>
    <w:p w14:paraId="59C19365" w14:textId="77777777" w:rsidR="009748DF" w:rsidRPr="00026FF3" w:rsidRDefault="001F6281" w:rsidP="009748DF">
      <w:r w:rsidRPr="00026FF3">
        <w:t>Schedule 6</w:t>
      </w:r>
    </w:p>
    <w:p w14:paraId="72405E95" w14:textId="77777777" w:rsidR="009748DF" w:rsidRPr="00026FF3" w:rsidRDefault="009748DF" w:rsidP="009748DF">
      <w:pPr>
        <w:keepNext/>
        <w:spacing w:before="240" w:line="240" w:lineRule="auto"/>
        <w:rPr>
          <w:b/>
        </w:rPr>
      </w:pPr>
      <w:r w:rsidRPr="00026FF3">
        <w:rPr>
          <w:b/>
          <w:i/>
        </w:rPr>
        <w:t>o</w:t>
      </w:r>
      <w:r w:rsidR="00026FF3">
        <w:rPr>
          <w:b/>
        </w:rPr>
        <w:noBreakHyphen/>
      </w:r>
      <w:r w:rsidRPr="00026FF3">
        <w:rPr>
          <w:b/>
        </w:rPr>
        <w:t>DICHLOROBENZENE</w:t>
      </w:r>
    </w:p>
    <w:p w14:paraId="2A79729E" w14:textId="77777777" w:rsidR="009748DF" w:rsidRPr="00026FF3" w:rsidRDefault="009748DF" w:rsidP="009748DF">
      <w:pPr>
        <w:rPr>
          <w:b/>
        </w:rPr>
      </w:pPr>
      <w:r w:rsidRPr="00026FF3">
        <w:t xml:space="preserve">Appendix F, </w:t>
      </w:r>
      <w:r w:rsidR="001F6281" w:rsidRPr="00026FF3">
        <w:t>clause 4</w:t>
      </w:r>
    </w:p>
    <w:p w14:paraId="102ECDE0" w14:textId="77777777" w:rsidR="009748DF" w:rsidRPr="00026FF3" w:rsidRDefault="009748DF" w:rsidP="009748DF">
      <w:pPr>
        <w:keepNext/>
        <w:spacing w:before="240" w:line="240" w:lineRule="auto"/>
      </w:pPr>
      <w:r w:rsidRPr="00026FF3">
        <w:rPr>
          <w:b/>
        </w:rPr>
        <w:t>DICHLOEOETHYL ETHER</w:t>
      </w:r>
    </w:p>
    <w:p w14:paraId="6E9CBFDF" w14:textId="77777777" w:rsidR="009748DF" w:rsidRPr="00026FF3" w:rsidRDefault="009748DF" w:rsidP="009748DF">
      <w:r w:rsidRPr="00026FF3">
        <w:t xml:space="preserve">Appendix F, </w:t>
      </w:r>
      <w:r w:rsidR="001F6281" w:rsidRPr="00026FF3">
        <w:t>clause 4</w:t>
      </w:r>
    </w:p>
    <w:p w14:paraId="0E79C261" w14:textId="77777777" w:rsidR="009748DF" w:rsidRPr="00026FF3" w:rsidRDefault="009748DF" w:rsidP="009748DF">
      <w:pPr>
        <w:keepNext/>
        <w:spacing w:before="240" w:line="240" w:lineRule="auto"/>
      </w:pPr>
      <w:r w:rsidRPr="00026FF3">
        <w:rPr>
          <w:b/>
        </w:rPr>
        <w:t>DICHLOFENTHION</w:t>
      </w:r>
    </w:p>
    <w:p w14:paraId="7022BA28" w14:textId="77777777" w:rsidR="009748DF" w:rsidRPr="00026FF3" w:rsidRDefault="001F6281" w:rsidP="009748DF">
      <w:r w:rsidRPr="00026FF3">
        <w:t>Schedule 6</w:t>
      </w:r>
    </w:p>
    <w:p w14:paraId="7F4C9633" w14:textId="77777777" w:rsidR="009748DF" w:rsidRPr="00026FF3" w:rsidRDefault="009748DF" w:rsidP="009748DF">
      <w:pPr>
        <w:keepNext/>
        <w:spacing w:before="240" w:line="240" w:lineRule="auto"/>
      </w:pPr>
      <w:r w:rsidRPr="00026FF3">
        <w:rPr>
          <w:b/>
        </w:rPr>
        <w:t>DICHLOFLUANID</w:t>
      </w:r>
    </w:p>
    <w:p w14:paraId="382B2487" w14:textId="77777777" w:rsidR="009748DF" w:rsidRPr="00026FF3" w:rsidRDefault="001F6281" w:rsidP="009748DF">
      <w:r w:rsidRPr="00026FF3">
        <w:t>Schedule 6</w:t>
      </w:r>
    </w:p>
    <w:p w14:paraId="6A252E93" w14:textId="77777777" w:rsidR="009748DF" w:rsidRPr="00026FF3" w:rsidRDefault="009748DF" w:rsidP="009748DF">
      <w:pPr>
        <w:keepNext/>
        <w:spacing w:before="240" w:line="240" w:lineRule="auto"/>
      </w:pPr>
      <w:r w:rsidRPr="00026FF3">
        <w:rPr>
          <w:b/>
        </w:rPr>
        <w:t>DICHLONE</w:t>
      </w:r>
    </w:p>
    <w:p w14:paraId="2F78ADF2" w14:textId="77777777" w:rsidR="009748DF" w:rsidRPr="00026FF3" w:rsidRDefault="001F6281" w:rsidP="009748DF">
      <w:r w:rsidRPr="00026FF3">
        <w:t>Schedule 5</w:t>
      </w:r>
    </w:p>
    <w:p w14:paraId="43B5F002" w14:textId="77777777" w:rsidR="009748DF" w:rsidRPr="00026FF3" w:rsidRDefault="009748DF" w:rsidP="009748DF">
      <w:pPr>
        <w:keepNext/>
        <w:spacing w:before="240" w:line="240" w:lineRule="auto"/>
      </w:pPr>
      <w:r w:rsidRPr="00026FF3">
        <w:rPr>
          <w:b/>
        </w:rPr>
        <w:t>DICHLORALPHENAZONE</w:t>
      </w:r>
    </w:p>
    <w:p w14:paraId="35C5676D" w14:textId="77777777" w:rsidR="009748DF" w:rsidRPr="00026FF3" w:rsidRDefault="001F6281" w:rsidP="009748DF">
      <w:r w:rsidRPr="00026FF3">
        <w:t>Schedule 4</w:t>
      </w:r>
    </w:p>
    <w:p w14:paraId="711D8D3F" w14:textId="77777777" w:rsidR="009748DF" w:rsidRPr="00026FF3" w:rsidRDefault="009748DF" w:rsidP="009748DF">
      <w:pPr>
        <w:keepNext/>
        <w:spacing w:before="240" w:line="240" w:lineRule="auto"/>
      </w:pPr>
      <w:r w:rsidRPr="00026FF3">
        <w:rPr>
          <w:b/>
        </w:rPr>
        <w:t>DICHLOROBENZENE</w:t>
      </w:r>
    </w:p>
    <w:p w14:paraId="15C0A320"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p>
    <w:p w14:paraId="1A3EB235" w14:textId="3B2719F2" w:rsidR="009748DF" w:rsidRPr="00026FF3" w:rsidRDefault="009748DF" w:rsidP="009748DF">
      <w:pPr>
        <w:keepNext/>
        <w:spacing w:before="240" w:line="240" w:lineRule="auto"/>
        <w:rPr>
          <w:bCs/>
        </w:rPr>
      </w:pPr>
      <w:r w:rsidRPr="00026FF3">
        <w:rPr>
          <w:b/>
          <w:bCs/>
        </w:rPr>
        <w:t>3,4</w:t>
      </w:r>
      <w:r w:rsidR="00026FF3">
        <w:rPr>
          <w:b/>
          <w:bCs/>
        </w:rPr>
        <w:noBreakHyphen/>
      </w:r>
      <w:r w:rsidRPr="00026FF3">
        <w:rPr>
          <w:b/>
          <w:bCs/>
        </w:rPr>
        <w:t>DICHLORO</w:t>
      </w:r>
      <w:r w:rsidR="00026FF3">
        <w:rPr>
          <w:b/>
          <w:bCs/>
        </w:rPr>
        <w:noBreakHyphen/>
      </w:r>
      <w:r w:rsidRPr="00026FF3">
        <w:rPr>
          <w:b/>
          <w:bCs/>
        </w:rPr>
        <w:t>N</w:t>
      </w:r>
      <w:r w:rsidR="00026FF3">
        <w:rPr>
          <w:b/>
          <w:bCs/>
        </w:rPr>
        <w:noBreakHyphen/>
      </w:r>
      <w:r w:rsidRPr="00026FF3">
        <w:rPr>
          <w:b/>
          <w:bCs/>
        </w:rPr>
        <w:t>[(1</w:t>
      </w:r>
      <w:r w:rsidRPr="00026FF3">
        <w:rPr>
          <w:b/>
          <w:bCs/>
          <w:i/>
        </w:rPr>
        <w:t>R</w:t>
      </w:r>
      <w:r w:rsidRPr="00026FF3">
        <w:rPr>
          <w:b/>
          <w:bCs/>
        </w:rPr>
        <w:t>,2</w:t>
      </w:r>
      <w:r w:rsidRPr="00026FF3">
        <w:rPr>
          <w:b/>
          <w:bCs/>
          <w:i/>
        </w:rPr>
        <w:t>R</w:t>
      </w:r>
      <w:r w:rsidRPr="00026FF3">
        <w:rPr>
          <w:b/>
          <w:bCs/>
        </w:rPr>
        <w:t>)</w:t>
      </w:r>
      <w:r w:rsidR="00026FF3">
        <w:rPr>
          <w:b/>
          <w:bCs/>
        </w:rPr>
        <w:noBreakHyphen/>
      </w:r>
      <w:r w:rsidRPr="00026FF3">
        <w:rPr>
          <w:b/>
          <w:bCs/>
        </w:rPr>
        <w:t>2</w:t>
      </w:r>
      <w:r w:rsidR="00026FF3">
        <w:rPr>
          <w:b/>
          <w:bCs/>
        </w:rPr>
        <w:noBreakHyphen/>
      </w:r>
      <w:r w:rsidRPr="00026FF3">
        <w:rPr>
          <w:b/>
          <w:bCs/>
        </w:rPr>
        <w:t>(DIMETHYLAMINO)CYCLOHEXYL]</w:t>
      </w:r>
      <w:r w:rsidR="00026FF3">
        <w:rPr>
          <w:b/>
          <w:bCs/>
          <w:i/>
        </w:rPr>
        <w:noBreakHyphen/>
      </w:r>
      <w:r w:rsidRPr="00026FF3">
        <w:rPr>
          <w:b/>
          <w:bCs/>
          <w:i/>
        </w:rPr>
        <w:t>N</w:t>
      </w:r>
      <w:r w:rsidR="00026FF3">
        <w:rPr>
          <w:b/>
          <w:bCs/>
        </w:rPr>
        <w:noBreakHyphen/>
      </w:r>
      <w:r w:rsidRPr="00026FF3">
        <w:rPr>
          <w:b/>
          <w:bCs/>
        </w:rPr>
        <w:t>METHYLBENZAMIDE (U</w:t>
      </w:r>
      <w:r w:rsidR="00026FF3">
        <w:rPr>
          <w:b/>
          <w:bCs/>
        </w:rPr>
        <w:noBreakHyphen/>
      </w:r>
      <w:r w:rsidRPr="00026FF3">
        <w:rPr>
          <w:b/>
          <w:bCs/>
        </w:rPr>
        <w:t>47700)</w:t>
      </w:r>
      <w:r w:rsidRPr="00026FF3">
        <w:rPr>
          <w:b/>
          <w:bCs/>
        </w:rPr>
        <w:br/>
      </w:r>
      <w:r w:rsidRPr="00026FF3">
        <w:rPr>
          <w:bCs/>
        </w:rPr>
        <w:t xml:space="preserve">cross reference: </w:t>
      </w:r>
      <w:r w:rsidRPr="00026FF3">
        <w:rPr>
          <w:bCs/>
          <w:i/>
        </w:rPr>
        <w:t>N,N</w:t>
      </w:r>
      <w:r w:rsidR="00026FF3">
        <w:rPr>
          <w:bCs/>
        </w:rPr>
        <w:noBreakHyphen/>
      </w:r>
      <w:r w:rsidRPr="00026FF3">
        <w:rPr>
          <w:bCs/>
        </w:rPr>
        <w:t>DIALKYLAMINOCYCLOHEXYL ALKYL BENZAMIDES</w:t>
      </w:r>
      <w:r w:rsidR="00413879">
        <w:rPr>
          <w:bCs/>
        </w:rPr>
        <w:t xml:space="preserve"> (CAS No. </w:t>
      </w:r>
      <w:r w:rsidR="00413879" w:rsidRPr="00413879">
        <w:rPr>
          <w:bCs/>
        </w:rPr>
        <w:t>82657-23-6</w:t>
      </w:r>
      <w:r w:rsidR="00413879">
        <w:rPr>
          <w:bCs/>
        </w:rPr>
        <w:t>)</w:t>
      </w:r>
    </w:p>
    <w:p w14:paraId="72475BD7" w14:textId="77777777" w:rsidR="009748DF" w:rsidRPr="00026FF3" w:rsidRDefault="009748DF" w:rsidP="009748DF">
      <w:r w:rsidRPr="00026FF3">
        <w:rPr>
          <w:bCs/>
        </w:rPr>
        <w:t>Schedule 9</w:t>
      </w:r>
    </w:p>
    <w:p w14:paraId="369B36F9" w14:textId="77777777" w:rsidR="009748DF" w:rsidRPr="00026FF3" w:rsidRDefault="009748DF" w:rsidP="009748DF">
      <w:pPr>
        <w:keepNext/>
        <w:spacing w:before="240" w:line="240" w:lineRule="auto"/>
      </w:pPr>
      <w:r w:rsidRPr="00026FF3">
        <w:rPr>
          <w:b/>
        </w:rPr>
        <w:t>DICHLOROETHYL ETHER</w:t>
      </w:r>
    </w:p>
    <w:p w14:paraId="7B98CFA3" w14:textId="77777777" w:rsidR="009748DF" w:rsidRPr="00026FF3" w:rsidRDefault="001F6281" w:rsidP="009748DF">
      <w:r w:rsidRPr="00026FF3">
        <w:t>Schedule 6</w:t>
      </w:r>
      <w:r w:rsidR="009748DF" w:rsidRPr="00026FF3">
        <w:br/>
        <w:t xml:space="preserve">Appendix E, </w:t>
      </w:r>
      <w:r w:rsidRPr="00026FF3">
        <w:t>clause 3</w:t>
      </w:r>
    </w:p>
    <w:p w14:paraId="3062909C" w14:textId="77777777" w:rsidR="009748DF" w:rsidRPr="00026FF3" w:rsidRDefault="009748DF" w:rsidP="009748DF">
      <w:pPr>
        <w:keepNext/>
        <w:spacing w:before="240" w:line="240" w:lineRule="auto"/>
      </w:pPr>
      <w:r w:rsidRPr="00026FF3">
        <w:rPr>
          <w:b/>
        </w:rPr>
        <w:t>DICHLOROETHYLENE</w:t>
      </w:r>
    </w:p>
    <w:p w14:paraId="505275D4" w14:textId="77777777" w:rsidR="009748DF" w:rsidRPr="00026FF3" w:rsidRDefault="009748DF" w:rsidP="009748DF">
      <w:r w:rsidRPr="00026FF3">
        <w:t xml:space="preserve">Appendix F, </w:t>
      </w:r>
      <w:r w:rsidR="001F6281" w:rsidRPr="00026FF3">
        <w:t>clause 4</w:t>
      </w:r>
    </w:p>
    <w:p w14:paraId="067F38F6" w14:textId="77777777" w:rsidR="009748DF" w:rsidRPr="00026FF3" w:rsidRDefault="009748DF" w:rsidP="009748DF">
      <w:pPr>
        <w:keepNext/>
        <w:spacing w:before="240" w:line="240" w:lineRule="auto"/>
      </w:pPr>
      <w:r w:rsidRPr="00026FF3">
        <w:rPr>
          <w:b/>
        </w:rPr>
        <w:t>DICHLOROISOCYANURIC ACID</w:t>
      </w:r>
      <w:r w:rsidRPr="00026FF3">
        <w:rPr>
          <w:b/>
        </w:rPr>
        <w:br/>
      </w:r>
      <w:r w:rsidRPr="00026FF3">
        <w:t>cross reference: CHLORINE, CHLORINATING COMPOUNDS, DICHLOROISOCYANURATES, SODIUM DICHLOROISOCYANURATE</w:t>
      </w:r>
    </w:p>
    <w:p w14:paraId="59B8DAE8"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23B2D032" w14:textId="77777777" w:rsidR="009748DF" w:rsidRPr="00026FF3" w:rsidRDefault="009748DF" w:rsidP="009748DF">
      <w:pPr>
        <w:keepNext/>
        <w:spacing w:before="240" w:line="240" w:lineRule="auto"/>
      </w:pPr>
      <w:r w:rsidRPr="00026FF3">
        <w:rPr>
          <w:b/>
        </w:rPr>
        <w:t>DICHLOROMETHANE</w:t>
      </w:r>
      <w:r w:rsidRPr="00026FF3">
        <w:rPr>
          <w:b/>
        </w:rPr>
        <w:br/>
      </w:r>
      <w:r w:rsidRPr="00026FF3">
        <w:t>cross reference: METHYLENE CHLORIDE</w:t>
      </w:r>
    </w:p>
    <w:p w14:paraId="1DE9E6CE"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3148421B" w14:textId="08D4C188" w:rsidR="009748DF" w:rsidRPr="00026FF3" w:rsidRDefault="009748DF" w:rsidP="009748DF">
      <w:pPr>
        <w:keepNext/>
        <w:spacing w:before="240" w:line="240" w:lineRule="auto"/>
        <w:rPr>
          <w:b/>
        </w:rPr>
      </w:pPr>
      <w:r w:rsidRPr="00026FF3">
        <w:rPr>
          <w:b/>
        </w:rPr>
        <w:t>3,4</w:t>
      </w:r>
      <w:r w:rsidR="00026FF3">
        <w:rPr>
          <w:b/>
        </w:rPr>
        <w:noBreakHyphen/>
      </w:r>
      <w:r w:rsidRPr="00026FF3">
        <w:rPr>
          <w:b/>
        </w:rPr>
        <w:t>DICHLORO</w:t>
      </w:r>
      <w:r w:rsidR="00026FF3">
        <w:rPr>
          <w:b/>
        </w:rPr>
        <w:noBreakHyphen/>
      </w:r>
      <w:r w:rsidRPr="00026FF3">
        <w:rPr>
          <w:b/>
          <w:i/>
        </w:rPr>
        <w:t>N</w:t>
      </w:r>
      <w:r w:rsidR="00026FF3">
        <w:rPr>
          <w:b/>
        </w:rPr>
        <w:noBreakHyphen/>
      </w:r>
      <w:r w:rsidRPr="00026FF3">
        <w:rPr>
          <w:b/>
        </w:rPr>
        <w:t>{[1</w:t>
      </w:r>
      <w:r w:rsidR="00026FF3">
        <w:rPr>
          <w:b/>
        </w:rPr>
        <w:noBreakHyphen/>
      </w:r>
      <w:r w:rsidRPr="00026FF3">
        <w:rPr>
          <w:b/>
        </w:rPr>
        <w:t>DIMETHYLAMINO)CYCLOHEXYL]METHYL}</w:t>
      </w:r>
      <w:r w:rsidRPr="00026FF3">
        <w:rPr>
          <w:b/>
        </w:rPr>
        <w:br/>
        <w:t>BENZAMIDE</w:t>
      </w:r>
      <w:r w:rsidRPr="00026FF3">
        <w:rPr>
          <w:b/>
        </w:rPr>
        <w:br/>
      </w:r>
      <w:r w:rsidRPr="00026FF3">
        <w:t>cross reference: AH</w:t>
      </w:r>
      <w:r w:rsidR="00026FF3">
        <w:noBreakHyphen/>
      </w:r>
      <w:r w:rsidRPr="00026FF3">
        <w:t>7921</w:t>
      </w:r>
      <w:r w:rsidR="00413879">
        <w:t xml:space="preserve"> (CAS No. </w:t>
      </w:r>
      <w:r w:rsidR="00413879" w:rsidRPr="00413879">
        <w:t>55154-30-8</w:t>
      </w:r>
      <w:r w:rsidR="00413879">
        <w:t>)</w:t>
      </w:r>
    </w:p>
    <w:p w14:paraId="3C1CD469" w14:textId="77777777" w:rsidR="009748DF" w:rsidRPr="00026FF3" w:rsidRDefault="009748DF" w:rsidP="009748DF">
      <w:pPr>
        <w:rPr>
          <w:b/>
        </w:rPr>
      </w:pPr>
      <w:r w:rsidRPr="00026FF3">
        <w:t>Schedule 9</w:t>
      </w:r>
    </w:p>
    <w:p w14:paraId="390D8860" w14:textId="77777777" w:rsidR="009748DF" w:rsidRPr="00026FF3" w:rsidRDefault="009748DF" w:rsidP="009748DF">
      <w:pPr>
        <w:keepNext/>
        <w:spacing w:before="240" w:line="240" w:lineRule="auto"/>
        <w:rPr>
          <w:b/>
        </w:rPr>
      </w:pPr>
      <w:r w:rsidRPr="00026FF3">
        <w:rPr>
          <w:b/>
        </w:rPr>
        <w:t>4,5</w:t>
      </w:r>
      <w:r w:rsidR="00026FF3">
        <w:rPr>
          <w:b/>
        </w:rPr>
        <w:noBreakHyphen/>
      </w:r>
      <w:r w:rsidRPr="00026FF3">
        <w:rPr>
          <w:b/>
        </w:rPr>
        <w:t>DICHLORO</w:t>
      </w:r>
      <w:r w:rsidR="00026FF3">
        <w:rPr>
          <w:b/>
        </w:rPr>
        <w:noBreakHyphen/>
      </w:r>
      <w:r w:rsidRPr="00026FF3">
        <w:rPr>
          <w:b/>
        </w:rPr>
        <w:t>2</w:t>
      </w:r>
      <w:r w:rsidR="00026FF3">
        <w:rPr>
          <w:b/>
        </w:rPr>
        <w:noBreakHyphen/>
      </w:r>
      <w:r w:rsidRPr="00026FF3">
        <w:rPr>
          <w:b/>
        </w:rPr>
        <w:t>N</w:t>
      </w:r>
      <w:r w:rsidR="00026FF3">
        <w:rPr>
          <w:b/>
        </w:rPr>
        <w:noBreakHyphen/>
      </w:r>
      <w:r w:rsidRPr="00026FF3">
        <w:rPr>
          <w:b/>
        </w:rPr>
        <w:t>OCTYL</w:t>
      </w:r>
      <w:r w:rsidR="00026FF3">
        <w:rPr>
          <w:b/>
        </w:rPr>
        <w:noBreakHyphen/>
      </w:r>
      <w:r w:rsidRPr="00026FF3">
        <w:rPr>
          <w:b/>
        </w:rPr>
        <w:t>3(2H)</w:t>
      </w:r>
      <w:r w:rsidR="00026FF3">
        <w:rPr>
          <w:b/>
        </w:rPr>
        <w:noBreakHyphen/>
      </w:r>
      <w:r w:rsidRPr="00026FF3">
        <w:rPr>
          <w:b/>
        </w:rPr>
        <w:t>ISOTHIAZOLONE</w:t>
      </w:r>
    </w:p>
    <w:p w14:paraId="5735A89C" w14:textId="77777777" w:rsidR="009748DF" w:rsidRPr="00026FF3" w:rsidRDefault="001F6281" w:rsidP="009748DF">
      <w:pPr>
        <w:rPr>
          <w:b/>
        </w:rPr>
      </w:pPr>
      <w:r w:rsidRPr="00026FF3">
        <w:t>Schedule 6</w:t>
      </w:r>
    </w:p>
    <w:p w14:paraId="40924B6D" w14:textId="77777777" w:rsidR="009748DF" w:rsidRPr="00026FF3" w:rsidRDefault="009748DF" w:rsidP="009748DF">
      <w:pPr>
        <w:keepNext/>
        <w:spacing w:before="240" w:line="240" w:lineRule="auto"/>
      </w:pPr>
      <w:r w:rsidRPr="00026FF3">
        <w:rPr>
          <w:b/>
        </w:rPr>
        <w:t>DICHLOROPHEN</w:t>
      </w:r>
    </w:p>
    <w:p w14:paraId="47647DDF"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p>
    <w:p w14:paraId="753DB5B7" w14:textId="77777777" w:rsidR="009748DF" w:rsidRPr="00026FF3" w:rsidRDefault="009748DF" w:rsidP="009748DF">
      <w:pPr>
        <w:keepNext/>
        <w:spacing w:before="240" w:line="240" w:lineRule="auto"/>
        <w:rPr>
          <w:b/>
        </w:rPr>
      </w:pPr>
      <w:r w:rsidRPr="00026FF3">
        <w:rPr>
          <w:b/>
        </w:rPr>
        <w:t>2,4</w:t>
      </w:r>
      <w:r w:rsidR="00026FF3">
        <w:rPr>
          <w:b/>
        </w:rPr>
        <w:noBreakHyphen/>
      </w:r>
      <w:r w:rsidRPr="00026FF3">
        <w:rPr>
          <w:b/>
        </w:rPr>
        <w:t>DICHLORPROP</w:t>
      </w:r>
    </w:p>
    <w:p w14:paraId="5B712849" w14:textId="77777777" w:rsidR="009748DF" w:rsidRPr="00026FF3" w:rsidRDefault="001F6281" w:rsidP="009748DF">
      <w:pPr>
        <w:rPr>
          <w:b/>
        </w:rPr>
      </w:pPr>
      <w:r w:rsidRPr="00026FF3">
        <w:t>Schedule 6</w:t>
      </w:r>
    </w:p>
    <w:p w14:paraId="1F236DA3" w14:textId="77777777" w:rsidR="009748DF" w:rsidRPr="00026FF3" w:rsidRDefault="009748DF" w:rsidP="009748DF">
      <w:pPr>
        <w:keepNext/>
        <w:spacing w:before="240" w:line="240" w:lineRule="auto"/>
        <w:rPr>
          <w:b/>
        </w:rPr>
      </w:pPr>
      <w:r w:rsidRPr="00026FF3">
        <w:rPr>
          <w:b/>
        </w:rPr>
        <w:t>1,2</w:t>
      </w:r>
      <w:r w:rsidR="00026FF3">
        <w:rPr>
          <w:b/>
        </w:rPr>
        <w:noBreakHyphen/>
      </w:r>
      <w:r w:rsidRPr="00026FF3">
        <w:rPr>
          <w:b/>
        </w:rPr>
        <w:t>DICHLOROPROPANE</w:t>
      </w:r>
    </w:p>
    <w:p w14:paraId="2D31B605" w14:textId="77777777" w:rsidR="009748DF" w:rsidRPr="00026FF3" w:rsidRDefault="001F6281" w:rsidP="009748DF">
      <w:r w:rsidRPr="00026FF3">
        <w:t>Schedule 6</w:t>
      </w:r>
    </w:p>
    <w:p w14:paraId="6720B34F" w14:textId="77777777" w:rsidR="009748DF" w:rsidRPr="00026FF3" w:rsidRDefault="009748DF" w:rsidP="009748DF">
      <w:pPr>
        <w:keepNext/>
        <w:spacing w:before="240" w:line="240" w:lineRule="auto"/>
        <w:rPr>
          <w:b/>
        </w:rPr>
      </w:pPr>
      <w:r w:rsidRPr="00026FF3">
        <w:rPr>
          <w:b/>
        </w:rPr>
        <w:t>1,3</w:t>
      </w:r>
      <w:r w:rsidR="00026FF3">
        <w:rPr>
          <w:b/>
        </w:rPr>
        <w:noBreakHyphen/>
      </w:r>
      <w:r w:rsidRPr="00026FF3">
        <w:rPr>
          <w:b/>
        </w:rPr>
        <w:t>DICHLOROPROPENE</w:t>
      </w:r>
    </w:p>
    <w:p w14:paraId="6C8BC134" w14:textId="77777777" w:rsidR="009748DF" w:rsidRPr="00026FF3" w:rsidRDefault="001F6281" w:rsidP="009748DF">
      <w:r w:rsidRPr="00026FF3">
        <w:t>Schedule 7</w:t>
      </w:r>
      <w:r w:rsidR="009748DF" w:rsidRPr="00026FF3">
        <w:br/>
        <w:t>Appendix J, clause 1</w:t>
      </w:r>
    </w:p>
    <w:p w14:paraId="487FCA1F" w14:textId="77777777" w:rsidR="009748DF" w:rsidRPr="00026FF3" w:rsidRDefault="009748DF" w:rsidP="009748DF">
      <w:pPr>
        <w:keepNext/>
        <w:spacing w:before="240" w:line="240" w:lineRule="auto"/>
      </w:pPr>
      <w:r w:rsidRPr="00026FF3">
        <w:rPr>
          <w:b/>
        </w:rPr>
        <w:t>DICHLORPHENAMIDE</w:t>
      </w:r>
    </w:p>
    <w:p w14:paraId="6979E632" w14:textId="77777777" w:rsidR="009748DF" w:rsidRPr="00026FF3" w:rsidRDefault="001F6281" w:rsidP="009748DF">
      <w:r w:rsidRPr="00026FF3">
        <w:t>Schedule 4</w:t>
      </w:r>
    </w:p>
    <w:p w14:paraId="0480EB54" w14:textId="77777777" w:rsidR="009748DF" w:rsidRPr="00026FF3" w:rsidRDefault="009748DF" w:rsidP="009748DF">
      <w:pPr>
        <w:keepNext/>
        <w:spacing w:before="240" w:line="240" w:lineRule="auto"/>
      </w:pPr>
      <w:r w:rsidRPr="00026FF3">
        <w:rPr>
          <w:b/>
        </w:rPr>
        <w:t>DICHLORVOS</w:t>
      </w:r>
    </w:p>
    <w:p w14:paraId="60D09CDA"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3E1E3EE6" w14:textId="77777777" w:rsidR="009748DF" w:rsidRPr="00026FF3" w:rsidRDefault="009748DF" w:rsidP="009748DF">
      <w:pPr>
        <w:keepNext/>
        <w:spacing w:before="240" w:line="240" w:lineRule="auto"/>
      </w:pPr>
      <w:r w:rsidRPr="00026FF3">
        <w:rPr>
          <w:b/>
        </w:rPr>
        <w:t>DICHROMATES</w:t>
      </w:r>
    </w:p>
    <w:p w14:paraId="295FC005" w14:textId="77777777" w:rsidR="009748DF" w:rsidRPr="00026FF3" w:rsidRDefault="009748DF" w:rsidP="009748DF">
      <w:r w:rsidRPr="00026FF3">
        <w:t xml:space="preserve">Appendix E, </w:t>
      </w:r>
      <w:r w:rsidR="001F6281" w:rsidRPr="00026FF3">
        <w:t>clause 3</w:t>
      </w:r>
    </w:p>
    <w:p w14:paraId="595637B6" w14:textId="77777777" w:rsidR="009748DF" w:rsidRPr="00026FF3" w:rsidRDefault="009748DF" w:rsidP="009748DF">
      <w:pPr>
        <w:keepNext/>
        <w:spacing w:before="240" w:line="240" w:lineRule="auto"/>
      </w:pPr>
      <w:r w:rsidRPr="00026FF3">
        <w:rPr>
          <w:b/>
        </w:rPr>
        <w:t>DICLAZURIL</w:t>
      </w:r>
    </w:p>
    <w:p w14:paraId="5BA42E49" w14:textId="77777777" w:rsidR="009748DF" w:rsidRPr="00026FF3" w:rsidRDefault="009748DF" w:rsidP="009748DF">
      <w:r w:rsidRPr="00026FF3">
        <w:t xml:space="preserve">Appendix B, </w:t>
      </w:r>
      <w:r w:rsidR="001F6281" w:rsidRPr="00026FF3">
        <w:t>clause 3</w:t>
      </w:r>
    </w:p>
    <w:p w14:paraId="4490994F" w14:textId="77777777" w:rsidR="009748DF" w:rsidRPr="00026FF3" w:rsidRDefault="009748DF" w:rsidP="009748DF">
      <w:pPr>
        <w:keepNext/>
        <w:spacing w:before="240" w:line="240" w:lineRule="auto"/>
      </w:pPr>
      <w:r w:rsidRPr="00026FF3">
        <w:rPr>
          <w:b/>
        </w:rPr>
        <w:t>DICLOBUTRAZOL</w:t>
      </w:r>
    </w:p>
    <w:p w14:paraId="7A565006" w14:textId="77777777" w:rsidR="009748DF" w:rsidRPr="00026FF3" w:rsidRDefault="001F6281" w:rsidP="009748DF">
      <w:r w:rsidRPr="00026FF3">
        <w:t>Schedule 5</w:t>
      </w:r>
    </w:p>
    <w:p w14:paraId="5C48FEB3" w14:textId="77777777" w:rsidR="009748DF" w:rsidRPr="00026FF3" w:rsidRDefault="009748DF" w:rsidP="009748DF">
      <w:pPr>
        <w:keepNext/>
        <w:spacing w:before="240" w:line="240" w:lineRule="auto"/>
      </w:pPr>
      <w:r w:rsidRPr="00026FF3">
        <w:rPr>
          <w:b/>
        </w:rPr>
        <w:t>DICLOFENAC</w:t>
      </w:r>
    </w:p>
    <w:p w14:paraId="775FF111"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br/>
        <w:t>Appendix H, clause 1</w:t>
      </w:r>
    </w:p>
    <w:p w14:paraId="36B0036D" w14:textId="77777777" w:rsidR="009748DF" w:rsidRPr="00026FF3" w:rsidRDefault="009748DF" w:rsidP="009748DF">
      <w:pPr>
        <w:keepNext/>
        <w:spacing w:before="240" w:line="240" w:lineRule="auto"/>
      </w:pPr>
      <w:r w:rsidRPr="00026FF3">
        <w:rPr>
          <w:b/>
        </w:rPr>
        <w:t>DICLOFOP</w:t>
      </w:r>
      <w:r w:rsidR="00026FF3">
        <w:rPr>
          <w:b/>
        </w:rPr>
        <w:noBreakHyphen/>
      </w:r>
      <w:r w:rsidRPr="00026FF3">
        <w:rPr>
          <w:b/>
        </w:rPr>
        <w:t>METHYL</w:t>
      </w:r>
    </w:p>
    <w:p w14:paraId="198035F5" w14:textId="77777777" w:rsidR="009748DF" w:rsidRPr="00026FF3" w:rsidRDefault="001F6281" w:rsidP="009748DF">
      <w:r w:rsidRPr="00026FF3">
        <w:t>Schedule 6</w:t>
      </w:r>
    </w:p>
    <w:p w14:paraId="66A2A4CF" w14:textId="77777777" w:rsidR="009748DF" w:rsidRPr="00026FF3" w:rsidRDefault="009748DF" w:rsidP="009748DF">
      <w:pPr>
        <w:keepNext/>
        <w:spacing w:before="240" w:line="240" w:lineRule="auto"/>
      </w:pPr>
      <w:r w:rsidRPr="00026FF3">
        <w:rPr>
          <w:b/>
        </w:rPr>
        <w:t>DICLORAN</w:t>
      </w:r>
    </w:p>
    <w:p w14:paraId="08998ADF" w14:textId="77777777" w:rsidR="009748DF" w:rsidRPr="00026FF3" w:rsidRDefault="001F6281" w:rsidP="009748DF">
      <w:r w:rsidRPr="00026FF3">
        <w:t>Schedule 5</w:t>
      </w:r>
    </w:p>
    <w:p w14:paraId="05712F2F" w14:textId="77777777" w:rsidR="009748DF" w:rsidRPr="00026FF3" w:rsidRDefault="009748DF" w:rsidP="009748DF">
      <w:pPr>
        <w:keepNext/>
        <w:spacing w:before="240" w:line="240" w:lineRule="auto"/>
      </w:pPr>
      <w:r w:rsidRPr="00026FF3">
        <w:rPr>
          <w:b/>
        </w:rPr>
        <w:t>DICLOXACILLIN</w:t>
      </w:r>
    </w:p>
    <w:p w14:paraId="622BCAF4" w14:textId="77777777" w:rsidR="009748DF" w:rsidRPr="00026FF3" w:rsidRDefault="001F6281" w:rsidP="009748DF">
      <w:r w:rsidRPr="00026FF3">
        <w:t>Schedule 4</w:t>
      </w:r>
    </w:p>
    <w:p w14:paraId="4515EB46" w14:textId="77777777" w:rsidR="009748DF" w:rsidRPr="00026FF3" w:rsidRDefault="009748DF" w:rsidP="009748DF">
      <w:pPr>
        <w:keepNext/>
        <w:spacing w:before="240" w:line="240" w:lineRule="auto"/>
      </w:pPr>
      <w:r w:rsidRPr="00026FF3">
        <w:rPr>
          <w:b/>
        </w:rPr>
        <w:t>DICOFOL</w:t>
      </w:r>
    </w:p>
    <w:p w14:paraId="74EFC733" w14:textId="77777777" w:rsidR="009748DF" w:rsidRPr="00026FF3" w:rsidRDefault="001F6281" w:rsidP="009748DF">
      <w:r w:rsidRPr="00026FF3">
        <w:t>Schedule 5</w:t>
      </w:r>
    </w:p>
    <w:p w14:paraId="2DB9E983" w14:textId="1999A31E" w:rsidR="009748DF" w:rsidRPr="00026FF3" w:rsidRDefault="009748DF" w:rsidP="009748DF">
      <w:pPr>
        <w:keepNext/>
        <w:spacing w:before="240" w:line="240" w:lineRule="auto"/>
      </w:pPr>
      <w:r w:rsidRPr="00026FF3">
        <w:rPr>
          <w:b/>
        </w:rPr>
        <w:t>DICOPHANE</w:t>
      </w:r>
      <w:r w:rsidRPr="00026FF3">
        <w:rPr>
          <w:b/>
        </w:rPr>
        <w:br/>
      </w:r>
      <w:r w:rsidRPr="00026FF3">
        <w:t>cross reference: DDT</w:t>
      </w:r>
      <w:r w:rsidR="000F6F05">
        <w:t xml:space="preserve"> (CAS No. </w:t>
      </w:r>
      <w:r w:rsidR="000F6F05" w:rsidRPr="000F6F05">
        <w:t>50-29-3</w:t>
      </w:r>
      <w:r w:rsidR="000F6F05">
        <w:t>)</w:t>
      </w:r>
    </w:p>
    <w:p w14:paraId="50401557" w14:textId="77777777" w:rsidR="009748DF" w:rsidRPr="00026FF3" w:rsidRDefault="001F6281" w:rsidP="009748DF">
      <w:r w:rsidRPr="00026FF3">
        <w:t>Schedule 1</w:t>
      </w:r>
      <w:r w:rsidR="009748DF" w:rsidRPr="00026FF3">
        <w:t>0</w:t>
      </w:r>
    </w:p>
    <w:p w14:paraId="457F80C6" w14:textId="77777777" w:rsidR="009748DF" w:rsidRPr="00026FF3" w:rsidRDefault="009748DF" w:rsidP="009748DF">
      <w:pPr>
        <w:keepNext/>
        <w:spacing w:before="240" w:line="240" w:lineRule="auto"/>
      </w:pPr>
      <w:r w:rsidRPr="00026FF3">
        <w:rPr>
          <w:b/>
        </w:rPr>
        <w:t>DICROTOPHOS</w:t>
      </w:r>
    </w:p>
    <w:p w14:paraId="477C016C" w14:textId="77777777" w:rsidR="009748DF" w:rsidRPr="00026FF3" w:rsidRDefault="001F6281" w:rsidP="009748DF">
      <w:r w:rsidRPr="00026FF3">
        <w:t>Schedule 7</w:t>
      </w:r>
    </w:p>
    <w:p w14:paraId="7B4F6FBC" w14:textId="77777777" w:rsidR="009748DF" w:rsidRPr="00026FF3" w:rsidRDefault="009748DF" w:rsidP="009748DF">
      <w:pPr>
        <w:keepNext/>
        <w:spacing w:before="240" w:line="240" w:lineRule="auto"/>
      </w:pPr>
      <w:r w:rsidRPr="00026FF3">
        <w:rPr>
          <w:b/>
        </w:rPr>
        <w:t>DICYCLANIL</w:t>
      </w:r>
    </w:p>
    <w:p w14:paraId="317E87E4" w14:textId="77777777" w:rsidR="009748DF" w:rsidRPr="00026FF3" w:rsidRDefault="001F6281" w:rsidP="009748DF">
      <w:r w:rsidRPr="00026FF3">
        <w:t>Schedule 6</w:t>
      </w:r>
    </w:p>
    <w:p w14:paraId="5E3014C3" w14:textId="77777777" w:rsidR="009748DF" w:rsidRPr="00026FF3" w:rsidRDefault="009748DF" w:rsidP="009748DF">
      <w:pPr>
        <w:keepNext/>
        <w:spacing w:before="240" w:line="240" w:lineRule="auto"/>
      </w:pPr>
      <w:r w:rsidRPr="00026FF3">
        <w:rPr>
          <w:b/>
        </w:rPr>
        <w:t>DICYCLOMINE</w:t>
      </w:r>
    </w:p>
    <w:p w14:paraId="75995BFF" w14:textId="77777777" w:rsidR="009748DF" w:rsidRPr="00026FF3" w:rsidRDefault="001F6281" w:rsidP="009748DF">
      <w:r w:rsidRPr="00026FF3">
        <w:t>Schedule 4</w:t>
      </w:r>
    </w:p>
    <w:p w14:paraId="176B39B4" w14:textId="77777777" w:rsidR="009748DF" w:rsidRPr="00026FF3" w:rsidRDefault="009748DF" w:rsidP="009748DF">
      <w:pPr>
        <w:keepNext/>
        <w:spacing w:before="240" w:line="240" w:lineRule="auto"/>
        <w:rPr>
          <w:b/>
        </w:rPr>
      </w:pPr>
      <w:r w:rsidRPr="00026FF3">
        <w:rPr>
          <w:b/>
        </w:rPr>
        <w:t>DIDANOSINE</w:t>
      </w:r>
    </w:p>
    <w:p w14:paraId="07916FCF" w14:textId="77777777" w:rsidR="009748DF" w:rsidRPr="00026FF3" w:rsidRDefault="001F6281" w:rsidP="009748DF">
      <w:r w:rsidRPr="00026FF3">
        <w:t>Schedule 4</w:t>
      </w:r>
    </w:p>
    <w:p w14:paraId="717AFB43" w14:textId="77777777" w:rsidR="009748DF" w:rsidRPr="00026FF3" w:rsidRDefault="009748DF" w:rsidP="009748DF">
      <w:pPr>
        <w:keepNext/>
        <w:spacing w:before="240" w:line="240" w:lineRule="auto"/>
      </w:pPr>
      <w:r w:rsidRPr="00026FF3">
        <w:rPr>
          <w:b/>
        </w:rPr>
        <w:t>DIDECYLDIMETHYLAMMONIUM SALTS</w:t>
      </w:r>
    </w:p>
    <w:p w14:paraId="160639D8" w14:textId="77777777" w:rsidR="009748DF" w:rsidRPr="00026FF3" w:rsidRDefault="001F6281" w:rsidP="009748DF">
      <w:r w:rsidRPr="00026FF3">
        <w:t>Schedule 6</w:t>
      </w:r>
    </w:p>
    <w:p w14:paraId="07E5DABB" w14:textId="77777777" w:rsidR="009748DF" w:rsidRPr="00026FF3" w:rsidRDefault="009748DF" w:rsidP="009748DF">
      <w:pPr>
        <w:keepNext/>
        <w:spacing w:before="240" w:line="240" w:lineRule="auto"/>
      </w:pPr>
      <w:r w:rsidRPr="00026FF3">
        <w:rPr>
          <w:b/>
        </w:rPr>
        <w:t>DIELDRIN</w:t>
      </w:r>
    </w:p>
    <w:p w14:paraId="1804E172" w14:textId="77777777" w:rsidR="009748DF" w:rsidRPr="00026FF3" w:rsidRDefault="001F6281" w:rsidP="009748DF">
      <w:r w:rsidRPr="00026FF3">
        <w:t>Schedule 6</w:t>
      </w:r>
    </w:p>
    <w:p w14:paraId="0E499E05" w14:textId="77777777" w:rsidR="009748DF" w:rsidRPr="00026FF3" w:rsidRDefault="009748DF" w:rsidP="009748DF">
      <w:pPr>
        <w:keepNext/>
        <w:spacing w:before="240" w:line="240" w:lineRule="auto"/>
      </w:pPr>
      <w:bookmarkStart w:id="338" w:name="_Hlk87540700"/>
      <w:r w:rsidRPr="00026FF3">
        <w:rPr>
          <w:b/>
        </w:rPr>
        <w:t>DIENESTROL</w:t>
      </w:r>
    </w:p>
    <w:p w14:paraId="393FE3DC" w14:textId="77777777" w:rsidR="009748DF" w:rsidRPr="00026FF3" w:rsidRDefault="001F6281" w:rsidP="009748DF">
      <w:r w:rsidRPr="00026FF3">
        <w:t>Schedule 4</w:t>
      </w:r>
      <w:r w:rsidR="009748DF" w:rsidRPr="00026FF3">
        <w:br/>
        <w:t xml:space="preserve">Appendix F, </w:t>
      </w:r>
      <w:r w:rsidRPr="00026FF3">
        <w:t>clause 4</w:t>
      </w:r>
      <w:r w:rsidR="009748DF" w:rsidRPr="00026FF3">
        <w:br/>
        <w:t xml:space="preserve">Appendix L, </w:t>
      </w:r>
      <w:r w:rsidRPr="00026FF3">
        <w:t>clause 2</w:t>
      </w:r>
    </w:p>
    <w:bookmarkEnd w:id="338"/>
    <w:p w14:paraId="631531AE" w14:textId="77777777" w:rsidR="009748DF" w:rsidRPr="00026FF3" w:rsidRDefault="009748DF" w:rsidP="009748DF">
      <w:pPr>
        <w:keepNext/>
        <w:spacing w:before="240" w:line="240" w:lineRule="auto"/>
      </w:pPr>
      <w:r w:rsidRPr="00026FF3">
        <w:rPr>
          <w:b/>
        </w:rPr>
        <w:t>DIENOGEST</w:t>
      </w:r>
    </w:p>
    <w:p w14:paraId="3F1FDA58" w14:textId="77777777" w:rsidR="009748DF" w:rsidRPr="00026FF3" w:rsidRDefault="001F6281" w:rsidP="009748DF">
      <w:r w:rsidRPr="00026FF3">
        <w:t>Schedule 4</w:t>
      </w:r>
    </w:p>
    <w:p w14:paraId="44083EA8" w14:textId="77777777" w:rsidR="009748DF" w:rsidRPr="00026FF3" w:rsidRDefault="009748DF" w:rsidP="009748DF">
      <w:pPr>
        <w:keepNext/>
        <w:spacing w:before="240" w:line="240" w:lineRule="auto"/>
      </w:pPr>
      <w:r w:rsidRPr="00026FF3">
        <w:rPr>
          <w:b/>
        </w:rPr>
        <w:t>DIESEL</w:t>
      </w:r>
    </w:p>
    <w:p w14:paraId="0B5880F6" w14:textId="77777777" w:rsidR="009748DF" w:rsidRPr="00026FF3" w:rsidRDefault="009748DF" w:rsidP="009748DF">
      <w:r w:rsidRPr="00026FF3">
        <w:t xml:space="preserve">Appendix E, </w:t>
      </w:r>
      <w:r w:rsidR="001F6281" w:rsidRPr="00026FF3">
        <w:t>clause 3</w:t>
      </w:r>
    </w:p>
    <w:p w14:paraId="5D580D3F" w14:textId="77777777" w:rsidR="009748DF" w:rsidRPr="00026FF3" w:rsidRDefault="009748DF" w:rsidP="009748DF">
      <w:pPr>
        <w:keepNext/>
        <w:spacing w:before="240" w:line="240" w:lineRule="auto"/>
      </w:pPr>
      <w:r w:rsidRPr="00026FF3">
        <w:rPr>
          <w:b/>
        </w:rPr>
        <w:t>DIETHANOLAMINE</w:t>
      </w:r>
    </w:p>
    <w:p w14:paraId="1601065A"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405D63B7" w14:textId="77777777" w:rsidR="009748DF" w:rsidRPr="00026FF3" w:rsidRDefault="009748DF" w:rsidP="009748DF">
      <w:pPr>
        <w:keepNext/>
        <w:spacing w:before="240" w:line="240" w:lineRule="auto"/>
      </w:pPr>
      <w:r w:rsidRPr="00026FF3">
        <w:rPr>
          <w:b/>
        </w:rPr>
        <w:t>DIETHAZINE</w:t>
      </w:r>
    </w:p>
    <w:p w14:paraId="59C74616" w14:textId="77777777" w:rsidR="009748DF" w:rsidRPr="00026FF3" w:rsidRDefault="001F6281" w:rsidP="009748DF">
      <w:r w:rsidRPr="00026FF3">
        <w:t>Schedule 4</w:t>
      </w:r>
    </w:p>
    <w:p w14:paraId="4CD89554" w14:textId="77777777" w:rsidR="009748DF" w:rsidRPr="00026FF3" w:rsidRDefault="009748DF" w:rsidP="009748DF">
      <w:pPr>
        <w:keepNext/>
        <w:spacing w:before="240" w:line="240" w:lineRule="auto"/>
      </w:pPr>
      <w:r w:rsidRPr="00026FF3">
        <w:rPr>
          <w:b/>
        </w:rPr>
        <w:t>DIETHYL CARBONATE</w:t>
      </w:r>
    </w:p>
    <w:p w14:paraId="2BE5A177" w14:textId="77777777" w:rsidR="009748DF" w:rsidRPr="00026FF3" w:rsidRDefault="009748DF" w:rsidP="009748DF">
      <w:r w:rsidRPr="00026FF3">
        <w:t xml:space="preserve">Appendix B, </w:t>
      </w:r>
      <w:r w:rsidR="001F6281" w:rsidRPr="00026FF3">
        <w:t>clause 3</w:t>
      </w:r>
    </w:p>
    <w:p w14:paraId="237025ED" w14:textId="77777777" w:rsidR="009748DF" w:rsidRPr="00026FF3" w:rsidRDefault="009748DF" w:rsidP="009748DF">
      <w:pPr>
        <w:keepNext/>
        <w:spacing w:before="240" w:line="240" w:lineRule="auto"/>
      </w:pPr>
      <w:r w:rsidRPr="00026FF3">
        <w:rPr>
          <w:b/>
        </w:rPr>
        <w:t>DIETHYLCARBAMAZINE</w:t>
      </w:r>
    </w:p>
    <w:p w14:paraId="206BCAD1" w14:textId="77777777" w:rsidR="009748DF" w:rsidRPr="00026FF3" w:rsidRDefault="001F6281" w:rsidP="009748DF">
      <w:r w:rsidRPr="00026FF3">
        <w:t>Schedule 4</w:t>
      </w:r>
    </w:p>
    <w:p w14:paraId="625085F8" w14:textId="56CC324C" w:rsidR="009748DF" w:rsidRPr="00026FF3" w:rsidRDefault="009748DF" w:rsidP="009748DF">
      <w:pPr>
        <w:keepNext/>
        <w:spacing w:before="240" w:line="240" w:lineRule="auto"/>
      </w:pPr>
      <w:r w:rsidRPr="00026FF3">
        <w:rPr>
          <w:b/>
        </w:rPr>
        <w:t>DIETHYLENE GLYCOL</w:t>
      </w:r>
      <w:r w:rsidRPr="00026FF3">
        <w:rPr>
          <w:b/>
        </w:rPr>
        <w:br/>
      </w:r>
      <w:r w:rsidRPr="00026FF3">
        <w:t>cross reference: DENATONIUM BENZOATE</w:t>
      </w:r>
      <w:r w:rsidR="00E56979">
        <w:t xml:space="preserve"> (CAS No. </w:t>
      </w:r>
      <w:r w:rsidR="00E56979" w:rsidRPr="00E56979">
        <w:t>111-46-6</w:t>
      </w:r>
      <w:r w:rsidR="00E56979">
        <w:t>)</w:t>
      </w:r>
    </w:p>
    <w:p w14:paraId="46307753"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r>
      <w:r w:rsidRPr="00026FF3">
        <w:t>Schedule 5</w:t>
      </w:r>
    </w:p>
    <w:p w14:paraId="4C5E8B23" w14:textId="77777777" w:rsidR="009748DF" w:rsidRPr="00026FF3" w:rsidRDefault="009748DF" w:rsidP="009748DF">
      <w:pPr>
        <w:keepNext/>
        <w:spacing w:before="240" w:line="240" w:lineRule="auto"/>
      </w:pPr>
      <w:r w:rsidRPr="00026FF3">
        <w:rPr>
          <w:b/>
        </w:rPr>
        <w:t>DIETHYLENE GLYCOL MONOBUTYL ETHER</w:t>
      </w:r>
    </w:p>
    <w:p w14:paraId="620C8B57"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164A6957" w14:textId="77777777" w:rsidR="009748DF" w:rsidRPr="00026FF3" w:rsidRDefault="009748DF" w:rsidP="009748DF">
      <w:pPr>
        <w:keepNext/>
        <w:spacing w:before="240" w:line="240" w:lineRule="auto"/>
        <w:rPr>
          <w:b/>
        </w:rPr>
      </w:pPr>
      <w:r w:rsidRPr="00026FF3">
        <w:rPr>
          <w:b/>
        </w:rPr>
        <w:t>DIETHYLENE GLYCOL MONOMETHYL ETHER</w:t>
      </w:r>
    </w:p>
    <w:p w14:paraId="6A3B5824" w14:textId="2D0871F9" w:rsidR="00E56979" w:rsidRDefault="00E56979" w:rsidP="009748DF">
      <w:r>
        <w:t xml:space="preserve">cross reference: CAS No. </w:t>
      </w:r>
      <w:r w:rsidRPr="00E56979">
        <w:t>111-77-3</w:t>
      </w:r>
    </w:p>
    <w:p w14:paraId="3FB7F530" w14:textId="617BECE1" w:rsidR="009748DF" w:rsidRPr="00026FF3" w:rsidRDefault="001F6281" w:rsidP="009748DF">
      <w:r w:rsidRPr="00026FF3">
        <w:t>Schedule 1</w:t>
      </w:r>
      <w:r w:rsidR="009748DF" w:rsidRPr="00026FF3">
        <w:t>0</w:t>
      </w:r>
      <w:r w:rsidR="009748DF" w:rsidRPr="00026FF3">
        <w:br/>
      </w:r>
      <w:r w:rsidRPr="00026FF3">
        <w:t>Schedule 6</w:t>
      </w:r>
    </w:p>
    <w:p w14:paraId="0F461053" w14:textId="77777777" w:rsidR="009748DF" w:rsidRPr="00026FF3" w:rsidRDefault="009748DF" w:rsidP="009748DF">
      <w:pPr>
        <w:keepNext/>
        <w:spacing w:before="240" w:line="240" w:lineRule="auto"/>
      </w:pPr>
      <w:r w:rsidRPr="00026FF3">
        <w:rPr>
          <w:b/>
        </w:rPr>
        <w:t>DIETHYLHEXYL PHTHALATE</w:t>
      </w:r>
    </w:p>
    <w:p w14:paraId="67EFD90A" w14:textId="6E0A08E6" w:rsidR="00720290" w:rsidRDefault="00720290" w:rsidP="009748DF">
      <w:r>
        <w:t>cross reference: DEHP</w:t>
      </w:r>
      <w:r w:rsidR="00A86963">
        <w:t xml:space="preserve"> (CAS No. </w:t>
      </w:r>
      <w:r w:rsidR="00A86963" w:rsidRPr="00A86963">
        <w:t>117-81-7</w:t>
      </w:r>
      <w:r w:rsidR="00A86963">
        <w:t>)</w:t>
      </w:r>
    </w:p>
    <w:p w14:paraId="0DED0A7C" w14:textId="68824076" w:rsidR="009748DF" w:rsidRPr="00026FF3" w:rsidRDefault="001F6281" w:rsidP="009748DF">
      <w:r w:rsidRPr="00026FF3">
        <w:t>Schedule 1</w:t>
      </w:r>
      <w:r w:rsidR="009748DF" w:rsidRPr="00026FF3">
        <w:t>0</w:t>
      </w:r>
    </w:p>
    <w:p w14:paraId="59B7F1B7" w14:textId="77777777" w:rsidR="009748DF" w:rsidRPr="00026FF3" w:rsidRDefault="009748DF" w:rsidP="009748DF">
      <w:pPr>
        <w:keepNext/>
        <w:spacing w:before="240" w:line="240" w:lineRule="auto"/>
      </w:pPr>
      <w:r w:rsidRPr="00026FF3">
        <w:rPr>
          <w:b/>
        </w:rPr>
        <w:t>DIETHYLPHTHALATE</w:t>
      </w:r>
    </w:p>
    <w:p w14:paraId="1E388390" w14:textId="06D38729" w:rsidR="00A86963" w:rsidRDefault="00A86963" w:rsidP="009748DF">
      <w:r>
        <w:t xml:space="preserve">cross reference: CAS No. </w:t>
      </w:r>
      <w:r w:rsidRPr="00A86963">
        <w:t>84-66-2</w:t>
      </w:r>
    </w:p>
    <w:p w14:paraId="00C0DBF1" w14:textId="680B8D4C" w:rsidR="009748DF" w:rsidRPr="00026FF3" w:rsidRDefault="001F6281" w:rsidP="009748DF">
      <w:r w:rsidRPr="00026FF3">
        <w:t>Schedule 1</w:t>
      </w:r>
      <w:r w:rsidR="009748DF" w:rsidRPr="00026FF3">
        <w:t>0</w:t>
      </w:r>
    </w:p>
    <w:p w14:paraId="01C25398" w14:textId="77777777" w:rsidR="009748DF" w:rsidRPr="00026FF3" w:rsidRDefault="009748DF" w:rsidP="009748DF">
      <w:pPr>
        <w:keepNext/>
        <w:spacing w:before="240" w:line="240" w:lineRule="auto"/>
      </w:pPr>
      <w:r w:rsidRPr="00026FF3">
        <w:rPr>
          <w:b/>
        </w:rPr>
        <w:t>DIETHYLPROPION</w:t>
      </w:r>
    </w:p>
    <w:p w14:paraId="170D93B0" w14:textId="77777777" w:rsidR="009748DF" w:rsidRPr="00026FF3" w:rsidRDefault="001F6281" w:rsidP="009748DF">
      <w:r w:rsidRPr="00026FF3">
        <w:t>Schedule 4</w:t>
      </w:r>
    </w:p>
    <w:p w14:paraId="7EE77F04" w14:textId="77777777" w:rsidR="009748DF" w:rsidRPr="00026FF3" w:rsidRDefault="009748DF" w:rsidP="009748DF">
      <w:pPr>
        <w:keepNext/>
        <w:spacing w:before="240" w:line="240" w:lineRule="auto"/>
      </w:pPr>
      <w:r w:rsidRPr="00026FF3">
        <w:rPr>
          <w:b/>
        </w:rPr>
        <w:t>DIETHYLTHIAMBUTENE</w:t>
      </w:r>
    </w:p>
    <w:p w14:paraId="4E020E6C" w14:textId="70E581BE" w:rsidR="00413879" w:rsidRDefault="00413879" w:rsidP="009748DF">
      <w:r>
        <w:t xml:space="preserve">cross reference: CAS No. </w:t>
      </w:r>
      <w:r w:rsidRPr="00413879">
        <w:t>86-14-6</w:t>
      </w:r>
      <w:r w:rsidR="00AC57BC">
        <w:t xml:space="preserve">, </w:t>
      </w:r>
      <w:r w:rsidR="00AC57BC" w:rsidRPr="00AC57BC">
        <w:t>DIETHYLTHIAMBUTENE HYDROCHLORIDE</w:t>
      </w:r>
      <w:r w:rsidR="00AC57BC">
        <w:t xml:space="preserve"> (CAS No. </w:t>
      </w:r>
      <w:r w:rsidR="00AC57BC" w:rsidRPr="00AC57BC">
        <w:t>132-19-4</w:t>
      </w:r>
      <w:r w:rsidR="00AC57BC">
        <w:t>)</w:t>
      </w:r>
    </w:p>
    <w:p w14:paraId="1200B73A" w14:textId="4EB4B9D2" w:rsidR="009748DF" w:rsidRPr="00026FF3" w:rsidRDefault="009748DF" w:rsidP="009748DF">
      <w:r w:rsidRPr="00026FF3">
        <w:t>Schedule 9</w:t>
      </w:r>
    </w:p>
    <w:p w14:paraId="4081E431" w14:textId="77777777" w:rsidR="009748DF" w:rsidRPr="00026FF3" w:rsidRDefault="009748DF" w:rsidP="009748DF">
      <w:pPr>
        <w:keepNext/>
        <w:spacing w:before="240" w:line="240" w:lineRule="auto"/>
      </w:pPr>
      <w:r w:rsidRPr="00026FF3">
        <w:rPr>
          <w:b/>
        </w:rPr>
        <w:t>DIETHYLTOLUAMIDE (DEET)</w:t>
      </w:r>
    </w:p>
    <w:p w14:paraId="521C0783" w14:textId="77777777" w:rsidR="009748DF" w:rsidRPr="00026FF3" w:rsidRDefault="001F6281" w:rsidP="009748DF">
      <w:r w:rsidRPr="00026FF3">
        <w:t>Schedule 5</w:t>
      </w:r>
      <w:r w:rsidR="009748DF" w:rsidRPr="00026FF3">
        <w:br/>
        <w:t xml:space="preserve">Appendix F, </w:t>
      </w:r>
      <w:r w:rsidRPr="00026FF3">
        <w:t>clause 4</w:t>
      </w:r>
    </w:p>
    <w:p w14:paraId="18591305" w14:textId="7F7DC856" w:rsidR="009748DF" w:rsidRPr="00026FF3" w:rsidRDefault="009748DF" w:rsidP="009748DF">
      <w:pPr>
        <w:keepNext/>
        <w:spacing w:before="240" w:line="240" w:lineRule="auto"/>
      </w:pPr>
      <w:r w:rsidRPr="00026FF3">
        <w:rPr>
          <w:b/>
          <w:i/>
        </w:rPr>
        <w:t>N,N</w:t>
      </w:r>
      <w:r w:rsidR="00026FF3">
        <w:rPr>
          <w:b/>
        </w:rPr>
        <w:noBreakHyphen/>
      </w:r>
      <w:r w:rsidRPr="00026FF3">
        <w:rPr>
          <w:b/>
        </w:rPr>
        <w:t>DIETHYLTRYPTAMINE</w:t>
      </w:r>
      <w:r w:rsidRPr="00026FF3">
        <w:rPr>
          <w:b/>
        </w:rPr>
        <w:br/>
      </w:r>
      <w:r w:rsidRPr="00026FF3">
        <w:t>cross reference: DET</w:t>
      </w:r>
      <w:r w:rsidR="00413879">
        <w:t xml:space="preserve"> (CAS No. </w:t>
      </w:r>
      <w:r w:rsidR="00413879" w:rsidRPr="00413879">
        <w:t>61-51-8</w:t>
      </w:r>
      <w:r w:rsidR="00413879">
        <w:t>)</w:t>
      </w:r>
    </w:p>
    <w:p w14:paraId="2C3B65E8" w14:textId="44999ABC" w:rsidR="009748DF" w:rsidRDefault="009748DF" w:rsidP="009748DF">
      <w:r w:rsidRPr="00026FF3">
        <w:t>Schedule 9</w:t>
      </w:r>
    </w:p>
    <w:p w14:paraId="3409F6E6" w14:textId="77777777" w:rsidR="00357681" w:rsidRPr="00357681" w:rsidRDefault="00357681" w:rsidP="006B3143">
      <w:pPr>
        <w:keepNext/>
        <w:spacing w:before="240" w:line="240" w:lineRule="auto"/>
        <w:rPr>
          <w:b/>
        </w:rPr>
      </w:pPr>
      <w:r w:rsidRPr="00357681">
        <w:rPr>
          <w:b/>
        </w:rPr>
        <w:t>DIFELIKEFALIN</w:t>
      </w:r>
    </w:p>
    <w:p w14:paraId="53D1EBFF" w14:textId="221466C7" w:rsidR="00357681" w:rsidRPr="006B3143" w:rsidRDefault="00357681" w:rsidP="00357681">
      <w:pPr>
        <w:rPr>
          <w:bCs/>
        </w:rPr>
      </w:pPr>
      <w:r w:rsidRPr="006B3143">
        <w:rPr>
          <w:bCs/>
        </w:rPr>
        <w:t>Schedule</w:t>
      </w:r>
      <w:r w:rsidR="00DD20A5">
        <w:rPr>
          <w:bCs/>
        </w:rPr>
        <w:t> </w:t>
      </w:r>
      <w:r w:rsidRPr="006B3143">
        <w:rPr>
          <w:bCs/>
        </w:rPr>
        <w:t>4</w:t>
      </w:r>
      <w:r w:rsidR="006B3143" w:rsidRPr="00026FF3">
        <w:br/>
      </w:r>
      <w:r w:rsidRPr="006B3143">
        <w:rPr>
          <w:bCs/>
        </w:rPr>
        <w:t>Appendix K, clause 1</w:t>
      </w:r>
    </w:p>
    <w:p w14:paraId="7DC14CDE" w14:textId="77777777" w:rsidR="009748DF" w:rsidRPr="00026FF3" w:rsidRDefault="009748DF" w:rsidP="009748DF">
      <w:pPr>
        <w:keepNext/>
        <w:spacing w:before="240" w:line="240" w:lineRule="auto"/>
      </w:pPr>
      <w:r w:rsidRPr="00026FF3">
        <w:rPr>
          <w:b/>
        </w:rPr>
        <w:t>DIFENACOUM</w:t>
      </w:r>
    </w:p>
    <w:p w14:paraId="7BAEEDCF" w14:textId="77777777" w:rsidR="009748DF" w:rsidRPr="00026FF3" w:rsidRDefault="001F6281" w:rsidP="009748DF">
      <w:r w:rsidRPr="00026FF3">
        <w:t>Schedule 7</w:t>
      </w:r>
      <w:r w:rsidR="009748DF" w:rsidRPr="00026FF3">
        <w:br/>
      </w:r>
      <w:r w:rsidRPr="00026FF3">
        <w:t>Schedule 6</w:t>
      </w:r>
      <w:r w:rsidR="009748DF" w:rsidRPr="00026FF3">
        <w:br/>
        <w:t>Appendix J, clause 1</w:t>
      </w:r>
    </w:p>
    <w:p w14:paraId="00E6267F" w14:textId="77777777" w:rsidR="009748DF" w:rsidRPr="00026FF3" w:rsidRDefault="009748DF" w:rsidP="009748DF">
      <w:pPr>
        <w:keepNext/>
        <w:spacing w:before="240" w:line="240" w:lineRule="auto"/>
      </w:pPr>
      <w:r w:rsidRPr="00026FF3">
        <w:rPr>
          <w:b/>
        </w:rPr>
        <w:t>DIFENOCONAZOLE</w:t>
      </w:r>
    </w:p>
    <w:p w14:paraId="185F9933" w14:textId="77777777" w:rsidR="009748DF" w:rsidRPr="00026FF3" w:rsidRDefault="001F6281" w:rsidP="009748DF">
      <w:r w:rsidRPr="00026FF3">
        <w:t>Schedule 5</w:t>
      </w:r>
    </w:p>
    <w:p w14:paraId="268502CF" w14:textId="77777777" w:rsidR="009748DF" w:rsidRPr="00026FF3" w:rsidRDefault="009748DF" w:rsidP="009748DF">
      <w:pPr>
        <w:keepNext/>
        <w:spacing w:before="240" w:line="240" w:lineRule="auto"/>
        <w:rPr>
          <w:b/>
        </w:rPr>
      </w:pPr>
      <w:r w:rsidRPr="00026FF3">
        <w:rPr>
          <w:b/>
        </w:rPr>
        <w:t>DIFENOXIN</w:t>
      </w:r>
    </w:p>
    <w:p w14:paraId="57C996E7" w14:textId="77777777" w:rsidR="009748DF" w:rsidRPr="00026FF3" w:rsidRDefault="001F6281" w:rsidP="009748DF">
      <w:r w:rsidRPr="00026FF3">
        <w:t>Schedule 8</w:t>
      </w:r>
      <w:r w:rsidR="009748DF" w:rsidRPr="00026FF3">
        <w:br/>
      </w:r>
      <w:r w:rsidRPr="00026FF3">
        <w:t>Schedule 4</w:t>
      </w:r>
      <w:r w:rsidR="009748DF" w:rsidRPr="00026FF3">
        <w:br/>
        <w:t>Appendix K, clause 1</w:t>
      </w:r>
    </w:p>
    <w:p w14:paraId="6BAEF9FD" w14:textId="77777777" w:rsidR="009748DF" w:rsidRPr="00026FF3" w:rsidRDefault="009748DF" w:rsidP="009748DF">
      <w:pPr>
        <w:keepNext/>
        <w:spacing w:before="240" w:line="240" w:lineRule="auto"/>
      </w:pPr>
      <w:r w:rsidRPr="00026FF3">
        <w:rPr>
          <w:b/>
        </w:rPr>
        <w:t>DIFENZOQUAT</w:t>
      </w:r>
    </w:p>
    <w:p w14:paraId="32B94DCE" w14:textId="77777777" w:rsidR="009748DF" w:rsidRPr="00026FF3" w:rsidRDefault="001F6281" w:rsidP="009748DF">
      <w:r w:rsidRPr="00026FF3">
        <w:t>Schedule 6</w:t>
      </w:r>
    </w:p>
    <w:p w14:paraId="09EAAB16" w14:textId="77777777" w:rsidR="009748DF" w:rsidRPr="00026FF3" w:rsidRDefault="009748DF" w:rsidP="009748DF">
      <w:pPr>
        <w:keepNext/>
        <w:spacing w:before="240" w:line="240" w:lineRule="auto"/>
      </w:pPr>
      <w:r w:rsidRPr="00026FF3">
        <w:rPr>
          <w:b/>
        </w:rPr>
        <w:t>DIFETHIALONE</w:t>
      </w:r>
    </w:p>
    <w:p w14:paraId="0AB216E7" w14:textId="77777777" w:rsidR="009748DF" w:rsidRPr="00026FF3" w:rsidRDefault="001F6281" w:rsidP="009748DF">
      <w:r w:rsidRPr="00026FF3">
        <w:t>Schedule 7</w:t>
      </w:r>
      <w:r w:rsidR="009748DF" w:rsidRPr="00026FF3">
        <w:br/>
      </w:r>
      <w:r w:rsidRPr="00026FF3">
        <w:t>Schedule 6</w:t>
      </w:r>
    </w:p>
    <w:p w14:paraId="6D256053" w14:textId="77777777" w:rsidR="009748DF" w:rsidRPr="00026FF3" w:rsidRDefault="009748DF" w:rsidP="009748DF">
      <w:pPr>
        <w:keepNext/>
        <w:spacing w:before="240" w:line="240" w:lineRule="auto"/>
      </w:pPr>
      <w:r w:rsidRPr="00026FF3">
        <w:rPr>
          <w:b/>
        </w:rPr>
        <w:t>DIFLORASONE</w:t>
      </w:r>
    </w:p>
    <w:p w14:paraId="4DED4A23" w14:textId="77777777" w:rsidR="009748DF" w:rsidRPr="00026FF3" w:rsidRDefault="001F6281" w:rsidP="009748DF">
      <w:r w:rsidRPr="00026FF3">
        <w:t>Schedule 4</w:t>
      </w:r>
    </w:p>
    <w:p w14:paraId="2341EF77" w14:textId="77777777" w:rsidR="009748DF" w:rsidRPr="00026FF3" w:rsidRDefault="009748DF" w:rsidP="009748DF">
      <w:pPr>
        <w:keepNext/>
        <w:spacing w:before="240" w:line="240" w:lineRule="auto"/>
      </w:pPr>
      <w:r w:rsidRPr="00026FF3">
        <w:rPr>
          <w:b/>
        </w:rPr>
        <w:t>DIFLOXACIN</w:t>
      </w:r>
    </w:p>
    <w:p w14:paraId="338C7E66" w14:textId="77777777" w:rsidR="009748DF" w:rsidRPr="00026FF3" w:rsidRDefault="001F6281" w:rsidP="009748DF">
      <w:r w:rsidRPr="00026FF3">
        <w:t>Schedule 4</w:t>
      </w:r>
    </w:p>
    <w:p w14:paraId="2FD9E48D" w14:textId="77777777" w:rsidR="009748DF" w:rsidRPr="00026FF3" w:rsidRDefault="009748DF" w:rsidP="009748DF">
      <w:pPr>
        <w:keepNext/>
        <w:spacing w:before="240" w:line="240" w:lineRule="auto"/>
      </w:pPr>
      <w:r w:rsidRPr="00026FF3">
        <w:rPr>
          <w:b/>
        </w:rPr>
        <w:t>DIFLUBENZURON</w:t>
      </w:r>
    </w:p>
    <w:p w14:paraId="5521B25D" w14:textId="77777777" w:rsidR="009748DF" w:rsidRPr="00026FF3" w:rsidRDefault="001F6281" w:rsidP="009748DF">
      <w:r w:rsidRPr="00026FF3">
        <w:t>Schedule 5</w:t>
      </w:r>
    </w:p>
    <w:p w14:paraId="08C47C05" w14:textId="77777777" w:rsidR="009748DF" w:rsidRPr="00026FF3" w:rsidRDefault="009748DF" w:rsidP="009748DF">
      <w:pPr>
        <w:keepNext/>
        <w:spacing w:before="240" w:line="240" w:lineRule="auto"/>
      </w:pPr>
      <w:r w:rsidRPr="00026FF3">
        <w:rPr>
          <w:b/>
        </w:rPr>
        <w:t>DIFLUCORTOLONE</w:t>
      </w:r>
    </w:p>
    <w:p w14:paraId="74D6844F" w14:textId="77777777" w:rsidR="009748DF" w:rsidRPr="00026FF3" w:rsidRDefault="001F6281" w:rsidP="009748DF">
      <w:r w:rsidRPr="00026FF3">
        <w:t>Schedule 4</w:t>
      </w:r>
    </w:p>
    <w:p w14:paraId="649EC940" w14:textId="77777777" w:rsidR="009748DF" w:rsidRPr="00026FF3" w:rsidRDefault="009748DF" w:rsidP="009748DF">
      <w:pPr>
        <w:keepNext/>
        <w:spacing w:before="240" w:line="240" w:lineRule="auto"/>
      </w:pPr>
      <w:r w:rsidRPr="00026FF3">
        <w:rPr>
          <w:b/>
        </w:rPr>
        <w:t>DIFLUFENICAN</w:t>
      </w:r>
    </w:p>
    <w:p w14:paraId="3A9B9483" w14:textId="77777777" w:rsidR="009748DF" w:rsidRPr="00026FF3" w:rsidRDefault="009748DF" w:rsidP="009748DF">
      <w:r w:rsidRPr="00026FF3">
        <w:t xml:space="preserve">Appendix B, </w:t>
      </w:r>
      <w:r w:rsidR="001F6281" w:rsidRPr="00026FF3">
        <w:t>clause 3</w:t>
      </w:r>
    </w:p>
    <w:p w14:paraId="7D9D2D84" w14:textId="77777777" w:rsidR="009748DF" w:rsidRPr="00026FF3" w:rsidRDefault="009748DF" w:rsidP="009748DF">
      <w:pPr>
        <w:keepNext/>
        <w:spacing w:before="240" w:line="240" w:lineRule="auto"/>
      </w:pPr>
      <w:r w:rsidRPr="00026FF3">
        <w:rPr>
          <w:b/>
        </w:rPr>
        <w:t>DIFLUNISAL</w:t>
      </w:r>
    </w:p>
    <w:p w14:paraId="11E82F8B" w14:textId="77777777" w:rsidR="009748DF" w:rsidRPr="00026FF3" w:rsidRDefault="001F6281" w:rsidP="009748DF">
      <w:r w:rsidRPr="00026FF3">
        <w:t>Schedule 4</w:t>
      </w:r>
    </w:p>
    <w:p w14:paraId="1374B473" w14:textId="77777777" w:rsidR="009748DF" w:rsidRPr="00026FF3" w:rsidRDefault="009748DF" w:rsidP="009748DF">
      <w:pPr>
        <w:keepNext/>
        <w:spacing w:before="240" w:line="240" w:lineRule="auto"/>
      </w:pPr>
      <w:r w:rsidRPr="00026FF3">
        <w:rPr>
          <w:b/>
        </w:rPr>
        <w:t>DIGITALIS LANATA</w:t>
      </w:r>
    </w:p>
    <w:p w14:paraId="7F3B6828" w14:textId="77777777" w:rsidR="009748DF" w:rsidRPr="00026FF3" w:rsidRDefault="001F6281" w:rsidP="009748DF">
      <w:r w:rsidRPr="00026FF3">
        <w:t>Schedule 4</w:t>
      </w:r>
    </w:p>
    <w:p w14:paraId="2517B235" w14:textId="77777777" w:rsidR="009748DF" w:rsidRPr="00026FF3" w:rsidRDefault="009748DF" w:rsidP="009748DF">
      <w:pPr>
        <w:keepNext/>
        <w:spacing w:before="240" w:line="240" w:lineRule="auto"/>
      </w:pPr>
      <w:r w:rsidRPr="00026FF3">
        <w:rPr>
          <w:b/>
        </w:rPr>
        <w:t>DIGITALIS PURPUREA</w:t>
      </w:r>
    </w:p>
    <w:p w14:paraId="191C4F7B" w14:textId="77777777" w:rsidR="009748DF" w:rsidRPr="00026FF3" w:rsidRDefault="001F6281" w:rsidP="009748DF">
      <w:r w:rsidRPr="00026FF3">
        <w:t>Schedule 4</w:t>
      </w:r>
    </w:p>
    <w:p w14:paraId="6E21EC4F" w14:textId="77777777" w:rsidR="009748DF" w:rsidRPr="00026FF3" w:rsidRDefault="009748DF" w:rsidP="009748DF">
      <w:pPr>
        <w:keepNext/>
        <w:spacing w:before="240" w:line="240" w:lineRule="auto"/>
      </w:pPr>
      <w:r w:rsidRPr="00026FF3">
        <w:rPr>
          <w:b/>
        </w:rPr>
        <w:t>DIGITOXIN</w:t>
      </w:r>
    </w:p>
    <w:p w14:paraId="26738F9B" w14:textId="77777777" w:rsidR="009748DF" w:rsidRPr="00026FF3" w:rsidRDefault="001F6281" w:rsidP="009748DF">
      <w:r w:rsidRPr="00026FF3">
        <w:t>Schedule 4</w:t>
      </w:r>
    </w:p>
    <w:p w14:paraId="3A58FF5B" w14:textId="77777777" w:rsidR="009748DF" w:rsidRPr="00026FF3" w:rsidRDefault="009748DF" w:rsidP="009748DF">
      <w:pPr>
        <w:keepNext/>
        <w:spacing w:before="240" w:line="240" w:lineRule="auto"/>
      </w:pPr>
      <w:r w:rsidRPr="00026FF3">
        <w:rPr>
          <w:b/>
        </w:rPr>
        <w:t>DIGOXIN</w:t>
      </w:r>
    </w:p>
    <w:p w14:paraId="03491BEE" w14:textId="77777777" w:rsidR="009748DF" w:rsidRPr="00026FF3" w:rsidRDefault="001F6281" w:rsidP="009748DF">
      <w:r w:rsidRPr="00026FF3">
        <w:t>Schedule 4</w:t>
      </w:r>
    </w:p>
    <w:p w14:paraId="26C13315" w14:textId="77777777" w:rsidR="009748DF" w:rsidRPr="00026FF3" w:rsidRDefault="009748DF" w:rsidP="009748DF">
      <w:pPr>
        <w:keepNext/>
        <w:spacing w:before="240" w:line="240" w:lineRule="auto"/>
      </w:pPr>
      <w:r w:rsidRPr="00026FF3">
        <w:rPr>
          <w:b/>
        </w:rPr>
        <w:t>DIGOXIN</w:t>
      </w:r>
      <w:r w:rsidR="00026FF3">
        <w:rPr>
          <w:b/>
        </w:rPr>
        <w:noBreakHyphen/>
      </w:r>
      <w:r w:rsidRPr="00026FF3">
        <w:rPr>
          <w:b/>
        </w:rPr>
        <w:t>SPECIFIC ANTIBODY FRAGMENT F (Ab)</w:t>
      </w:r>
    </w:p>
    <w:p w14:paraId="5CD17A41" w14:textId="77777777" w:rsidR="009748DF" w:rsidRPr="00026FF3" w:rsidRDefault="001F6281" w:rsidP="009748DF">
      <w:r w:rsidRPr="00026FF3">
        <w:t>Schedule 4</w:t>
      </w:r>
    </w:p>
    <w:p w14:paraId="6B4C0759" w14:textId="77777777" w:rsidR="009748DF" w:rsidRPr="00026FF3" w:rsidRDefault="009748DF" w:rsidP="009748DF">
      <w:pPr>
        <w:keepNext/>
        <w:spacing w:before="240" w:line="240" w:lineRule="auto"/>
      </w:pPr>
      <w:r w:rsidRPr="00026FF3">
        <w:rPr>
          <w:b/>
        </w:rPr>
        <w:t>DIHYDRALAZINE</w:t>
      </w:r>
    </w:p>
    <w:p w14:paraId="5EC2C536" w14:textId="77777777" w:rsidR="009748DF" w:rsidRPr="00026FF3" w:rsidRDefault="001F6281" w:rsidP="009748DF">
      <w:r w:rsidRPr="00026FF3">
        <w:t>Schedule 4</w:t>
      </w:r>
    </w:p>
    <w:p w14:paraId="71148766" w14:textId="77777777" w:rsidR="009748DF" w:rsidRPr="00026FF3" w:rsidRDefault="009748DF" w:rsidP="009748DF">
      <w:pPr>
        <w:keepNext/>
        <w:spacing w:before="240" w:line="240" w:lineRule="auto"/>
      </w:pPr>
      <w:r w:rsidRPr="00026FF3">
        <w:rPr>
          <w:b/>
        </w:rPr>
        <w:t>DIHYDROCODEINE</w:t>
      </w:r>
    </w:p>
    <w:p w14:paraId="3B9B4BA4" w14:textId="77777777" w:rsidR="009748DF" w:rsidRPr="00026FF3" w:rsidRDefault="001F6281" w:rsidP="009748DF">
      <w:r w:rsidRPr="00026FF3">
        <w:t>Schedule 8</w:t>
      </w:r>
      <w:r w:rsidR="009748DF" w:rsidRPr="00026FF3">
        <w:br/>
      </w:r>
      <w:r w:rsidRPr="00026FF3">
        <w:t>Schedule 4</w:t>
      </w:r>
      <w:r w:rsidR="009748DF" w:rsidRPr="00026FF3">
        <w:br/>
      </w:r>
      <w:r w:rsidRPr="00026FF3">
        <w:t>Schedule 3</w:t>
      </w:r>
      <w:r w:rsidR="009748DF" w:rsidRPr="00026FF3">
        <w:br/>
        <w:t>Appendix K, clause 1</w:t>
      </w:r>
    </w:p>
    <w:p w14:paraId="4FB1A885" w14:textId="77777777" w:rsidR="009748DF" w:rsidRPr="00026FF3" w:rsidRDefault="009748DF" w:rsidP="009748DF">
      <w:pPr>
        <w:keepNext/>
        <w:spacing w:before="240" w:line="240" w:lineRule="auto"/>
      </w:pPr>
      <w:r w:rsidRPr="00026FF3">
        <w:rPr>
          <w:b/>
        </w:rPr>
        <w:t>DIHYDROERGOTOXINE</w:t>
      </w:r>
    </w:p>
    <w:p w14:paraId="6D9ADD44" w14:textId="77777777" w:rsidR="009748DF" w:rsidRPr="00026FF3" w:rsidRDefault="001F6281" w:rsidP="009748DF">
      <w:r w:rsidRPr="00026FF3">
        <w:t>Schedule 4</w:t>
      </w:r>
    </w:p>
    <w:p w14:paraId="69276992" w14:textId="77777777" w:rsidR="009748DF" w:rsidRPr="00026FF3" w:rsidRDefault="009748DF" w:rsidP="009748DF">
      <w:pPr>
        <w:keepNext/>
        <w:spacing w:before="240" w:line="240" w:lineRule="auto"/>
      </w:pPr>
      <w:r w:rsidRPr="00026FF3">
        <w:rPr>
          <w:b/>
        </w:rPr>
        <w:t>DIHYDROLONE</w:t>
      </w:r>
    </w:p>
    <w:p w14:paraId="2809E739" w14:textId="77777777" w:rsidR="009748DF" w:rsidRPr="00026FF3" w:rsidRDefault="001F6281" w:rsidP="009748DF">
      <w:r w:rsidRPr="00026FF3">
        <w:t>Schedule 4</w:t>
      </w:r>
      <w:r w:rsidR="009748DF" w:rsidRPr="00026FF3">
        <w:br/>
        <w:t>Appendix D, clause 5 (Anabolic and/or androgenic steroidal agents)</w:t>
      </w:r>
    </w:p>
    <w:p w14:paraId="1EF83FBD" w14:textId="59D997F5" w:rsidR="009748DF" w:rsidRPr="00026FF3" w:rsidRDefault="009748DF" w:rsidP="009748DF">
      <w:pPr>
        <w:keepNext/>
        <w:spacing w:before="240" w:line="240" w:lineRule="auto"/>
        <w:rPr>
          <w:b/>
        </w:rPr>
      </w:pPr>
      <w:r w:rsidRPr="00026FF3">
        <w:rPr>
          <w:b/>
        </w:rPr>
        <w:t>2,5</w:t>
      </w:r>
      <w:r w:rsidR="00026FF3">
        <w:rPr>
          <w:b/>
        </w:rPr>
        <w:noBreakHyphen/>
      </w:r>
      <w:r w:rsidRPr="00026FF3">
        <w:rPr>
          <w:b/>
        </w:rPr>
        <w:t>DIHYDRO</w:t>
      </w:r>
      <w:r w:rsidR="00026FF3">
        <w:rPr>
          <w:b/>
        </w:rPr>
        <w:noBreakHyphen/>
      </w:r>
      <w:r w:rsidRPr="00026FF3">
        <w:rPr>
          <w:b/>
        </w:rPr>
        <w:t>2</w:t>
      </w:r>
      <w:r w:rsidR="00026FF3">
        <w:rPr>
          <w:b/>
        </w:rPr>
        <w:noBreakHyphen/>
      </w:r>
      <w:r w:rsidRPr="00026FF3">
        <w:rPr>
          <w:b/>
        </w:rPr>
        <w:t>(1</w:t>
      </w:r>
      <w:r w:rsidR="00026FF3">
        <w:rPr>
          <w:b/>
        </w:rPr>
        <w:noBreakHyphen/>
      </w:r>
      <w:r w:rsidRPr="00026FF3">
        <w:rPr>
          <w:b/>
        </w:rPr>
        <w:t>METHYL</w:t>
      </w:r>
      <w:r w:rsidR="00026FF3">
        <w:rPr>
          <w:b/>
        </w:rPr>
        <w:noBreakHyphen/>
      </w:r>
      <w:r w:rsidRPr="00026FF3">
        <w:rPr>
          <w:b/>
        </w:rPr>
        <w:t>1</w:t>
      </w:r>
      <w:r w:rsidR="00026FF3">
        <w:rPr>
          <w:b/>
        </w:rPr>
        <w:noBreakHyphen/>
      </w:r>
      <w:r w:rsidRPr="00026FF3">
        <w:rPr>
          <w:b/>
        </w:rPr>
        <w:t>PHENYLETHYL)</w:t>
      </w:r>
      <w:r w:rsidR="00026FF3">
        <w:rPr>
          <w:b/>
        </w:rPr>
        <w:noBreakHyphen/>
      </w:r>
      <w:r w:rsidRPr="00026FF3">
        <w:rPr>
          <w:b/>
        </w:rPr>
        <w:t>5</w:t>
      </w:r>
      <w:r w:rsidR="00026FF3">
        <w:rPr>
          <w:b/>
        </w:rPr>
        <w:noBreakHyphen/>
      </w:r>
      <w:r w:rsidRPr="00026FF3">
        <w:rPr>
          <w:b/>
        </w:rPr>
        <w:t>PENTYL</w:t>
      </w:r>
      <w:r w:rsidR="00026FF3">
        <w:rPr>
          <w:b/>
        </w:rPr>
        <w:noBreakHyphen/>
      </w:r>
      <w:r w:rsidRPr="00026FF3">
        <w:rPr>
          <w:b/>
        </w:rPr>
        <w:t>1H</w:t>
      </w:r>
      <w:r w:rsidR="00026FF3">
        <w:rPr>
          <w:b/>
        </w:rPr>
        <w:noBreakHyphen/>
      </w:r>
      <w:r w:rsidRPr="00026FF3">
        <w:rPr>
          <w:b/>
        </w:rPr>
        <w:t>PYRIDO[4,3</w:t>
      </w:r>
      <w:r w:rsidR="00026FF3">
        <w:rPr>
          <w:b/>
        </w:rPr>
        <w:noBreakHyphen/>
      </w:r>
      <w:r w:rsidRPr="00026FF3">
        <w:rPr>
          <w:b/>
        </w:rPr>
        <w:t>B]INDOL</w:t>
      </w:r>
      <w:r w:rsidR="00026FF3">
        <w:rPr>
          <w:b/>
        </w:rPr>
        <w:noBreakHyphen/>
      </w:r>
      <w:r w:rsidRPr="00026FF3">
        <w:rPr>
          <w:b/>
        </w:rPr>
        <w:t>1</w:t>
      </w:r>
      <w:r w:rsidR="00026FF3">
        <w:rPr>
          <w:b/>
        </w:rPr>
        <w:noBreakHyphen/>
      </w:r>
      <w:r w:rsidRPr="00026FF3">
        <w:rPr>
          <w:b/>
        </w:rPr>
        <w:t>ONE (SGT</w:t>
      </w:r>
      <w:r w:rsidR="00026FF3">
        <w:rPr>
          <w:b/>
        </w:rPr>
        <w:noBreakHyphen/>
      </w:r>
      <w:r w:rsidRPr="00026FF3">
        <w:rPr>
          <w:b/>
        </w:rPr>
        <w:t>151)</w:t>
      </w:r>
      <w:r w:rsidRPr="00026FF3">
        <w:rPr>
          <w:b/>
        </w:rPr>
        <w:br/>
      </w:r>
      <w:r w:rsidRPr="00026FF3">
        <w:t>cross reference: SGT</w:t>
      </w:r>
      <w:r w:rsidR="00026FF3">
        <w:noBreakHyphen/>
      </w:r>
      <w:r w:rsidRPr="00026FF3">
        <w:t>151, CUMYL</w:t>
      </w:r>
      <w:r w:rsidR="00026FF3">
        <w:noBreakHyphen/>
      </w:r>
      <w:r w:rsidRPr="00026FF3">
        <w:t>PEGACLONE</w:t>
      </w:r>
      <w:r w:rsidR="00AC57BC">
        <w:t xml:space="preserve"> (CAS No. </w:t>
      </w:r>
      <w:r w:rsidR="00AC57BC" w:rsidRPr="00AC57BC">
        <w:t>2160555-55-3</w:t>
      </w:r>
      <w:r w:rsidR="00AC57BC">
        <w:t>)</w:t>
      </w:r>
    </w:p>
    <w:p w14:paraId="34B1FAD2" w14:textId="77777777" w:rsidR="009748DF" w:rsidRPr="00026FF3" w:rsidRDefault="009748DF" w:rsidP="009748DF">
      <w:r w:rsidRPr="00026FF3">
        <w:t>Schedule 9</w:t>
      </w:r>
    </w:p>
    <w:p w14:paraId="2AF016DE" w14:textId="77777777" w:rsidR="009748DF" w:rsidRPr="00026FF3" w:rsidRDefault="009748DF" w:rsidP="009748DF">
      <w:pPr>
        <w:keepNext/>
        <w:spacing w:before="240" w:line="240" w:lineRule="auto"/>
      </w:pPr>
      <w:r w:rsidRPr="00026FF3">
        <w:rPr>
          <w:b/>
        </w:rPr>
        <w:t>DIHYDROMORPHINE</w:t>
      </w:r>
    </w:p>
    <w:p w14:paraId="57AA0E8D" w14:textId="77777777" w:rsidR="009748DF" w:rsidRPr="00026FF3" w:rsidRDefault="001F6281" w:rsidP="009748DF">
      <w:r w:rsidRPr="00026FF3">
        <w:t>Schedule 8</w:t>
      </w:r>
    </w:p>
    <w:p w14:paraId="31FD1123" w14:textId="77777777" w:rsidR="009748DF" w:rsidRPr="00026FF3" w:rsidRDefault="009748DF" w:rsidP="009748DF">
      <w:pPr>
        <w:keepNext/>
        <w:spacing w:before="240" w:line="240" w:lineRule="auto"/>
        <w:rPr>
          <w:b/>
        </w:rPr>
      </w:pPr>
      <w:r w:rsidRPr="00026FF3">
        <w:rPr>
          <w:b/>
        </w:rPr>
        <w:t>DIHYDROSTREPTOMYCIN</w:t>
      </w:r>
    </w:p>
    <w:p w14:paraId="5487445B" w14:textId="77777777" w:rsidR="009748DF" w:rsidRPr="00026FF3" w:rsidRDefault="001F6281" w:rsidP="009748DF">
      <w:r w:rsidRPr="00026FF3">
        <w:t>Schedule 4</w:t>
      </w:r>
    </w:p>
    <w:p w14:paraId="64562C53" w14:textId="77777777" w:rsidR="009748DF" w:rsidRPr="00026FF3" w:rsidRDefault="009748DF" w:rsidP="009748DF">
      <w:pPr>
        <w:keepNext/>
        <w:spacing w:before="240" w:line="240" w:lineRule="auto"/>
      </w:pPr>
      <w:r w:rsidRPr="00026FF3">
        <w:rPr>
          <w:b/>
        </w:rPr>
        <w:t>DIHYDROTACHYSTEROL</w:t>
      </w:r>
    </w:p>
    <w:p w14:paraId="58EF611D" w14:textId="77777777" w:rsidR="009748DF" w:rsidRPr="00026FF3" w:rsidRDefault="001F6281" w:rsidP="009748DF">
      <w:r w:rsidRPr="00026FF3">
        <w:t>Schedule 4</w:t>
      </w:r>
    </w:p>
    <w:p w14:paraId="726D8420" w14:textId="77777777" w:rsidR="009748DF" w:rsidRPr="00026FF3" w:rsidRDefault="009748DF" w:rsidP="009748DF">
      <w:pPr>
        <w:keepNext/>
        <w:spacing w:before="240" w:line="240" w:lineRule="auto"/>
        <w:rPr>
          <w:b/>
        </w:rPr>
      </w:pPr>
      <w:r w:rsidRPr="00026FF3">
        <w:rPr>
          <w:b/>
        </w:rPr>
        <w:t>5,6</w:t>
      </w:r>
      <w:r w:rsidR="00026FF3">
        <w:rPr>
          <w:b/>
        </w:rPr>
        <w:noBreakHyphen/>
      </w:r>
      <w:r w:rsidRPr="00026FF3">
        <w:rPr>
          <w:b/>
        </w:rPr>
        <w:t>DIHYDROXYINDOLINE</w:t>
      </w:r>
    </w:p>
    <w:p w14:paraId="0EE922AB" w14:textId="533F51AE" w:rsidR="00A86963" w:rsidRDefault="00A86963" w:rsidP="009748DF">
      <w:r>
        <w:t xml:space="preserve">cross reference: CAS No. </w:t>
      </w:r>
      <w:r w:rsidRPr="00A86963">
        <w:t>29539-03-5</w:t>
      </w:r>
      <w:r>
        <w:t xml:space="preserve">, </w:t>
      </w:r>
      <w:r w:rsidRPr="00A86963">
        <w:t>5,6-DIHYDROXYINDOLINE HYDROBROMIDE</w:t>
      </w:r>
      <w:r>
        <w:t xml:space="preserve"> (CAS No. </w:t>
      </w:r>
      <w:r w:rsidRPr="00A86963">
        <w:t>138937-28-7</w:t>
      </w:r>
      <w:r>
        <w:t>)</w:t>
      </w:r>
    </w:p>
    <w:p w14:paraId="6E72C3B9" w14:textId="16246FFE" w:rsidR="009748DF" w:rsidRPr="00026FF3" w:rsidRDefault="001F6281" w:rsidP="009748DF">
      <w:pPr>
        <w:rPr>
          <w:b/>
        </w:rPr>
      </w:pPr>
      <w:r w:rsidRPr="00026FF3">
        <w:t>Schedule 1</w:t>
      </w:r>
      <w:r w:rsidR="009748DF" w:rsidRPr="00026FF3">
        <w:t>0</w:t>
      </w:r>
      <w:r w:rsidR="009748DF" w:rsidRPr="00026FF3">
        <w:br/>
      </w:r>
      <w:r w:rsidRPr="00026FF3">
        <w:t>Schedule 6</w:t>
      </w:r>
      <w:r w:rsidR="009748DF" w:rsidRPr="00026FF3">
        <w:br/>
        <w:t xml:space="preserve">Appendix E, </w:t>
      </w:r>
      <w:r w:rsidRPr="00026FF3">
        <w:t>clause 3</w:t>
      </w:r>
      <w:r w:rsidR="009748DF" w:rsidRPr="00026FF3">
        <w:br/>
        <w:t xml:space="preserve">Appendix F, </w:t>
      </w:r>
      <w:r w:rsidRPr="00026FF3">
        <w:t>clause 4</w:t>
      </w:r>
    </w:p>
    <w:p w14:paraId="43CB730A" w14:textId="207C03A9" w:rsidR="009748DF" w:rsidRPr="00026FF3" w:rsidRDefault="009748DF" w:rsidP="009748DF">
      <w:pPr>
        <w:keepNext/>
        <w:spacing w:before="240" w:line="240" w:lineRule="auto"/>
      </w:pPr>
      <w:r w:rsidRPr="00026FF3">
        <w:rPr>
          <w:b/>
        </w:rPr>
        <w:t xml:space="preserve">DIIODOHYDROXYQUINOLINE </w:t>
      </w:r>
      <w:r w:rsidRPr="00026FF3">
        <w:rPr>
          <w:b/>
        </w:rPr>
        <w:br/>
      </w:r>
      <w:r w:rsidRPr="00026FF3">
        <w:t>cross reference: IODOQUINOL</w:t>
      </w:r>
      <w:r w:rsidR="00A86963">
        <w:t xml:space="preserve"> (CAS No. </w:t>
      </w:r>
      <w:r w:rsidR="00A86963" w:rsidRPr="00A86963">
        <w:t>83-73-8</w:t>
      </w:r>
      <w:r w:rsidR="00A86963">
        <w:t>)</w:t>
      </w:r>
    </w:p>
    <w:p w14:paraId="6F091096" w14:textId="77777777" w:rsidR="009748DF" w:rsidRPr="00026FF3" w:rsidRDefault="001F6281" w:rsidP="009748DF">
      <w:r w:rsidRPr="00026FF3">
        <w:t>Schedule 1</w:t>
      </w:r>
      <w:r w:rsidR="009748DF" w:rsidRPr="00026FF3">
        <w:t>0</w:t>
      </w:r>
      <w:r w:rsidR="009748DF" w:rsidRPr="00026FF3">
        <w:br/>
      </w:r>
      <w:r w:rsidRPr="00026FF3">
        <w:t>Schedule 4</w:t>
      </w:r>
      <w:r w:rsidR="009748DF" w:rsidRPr="00026FF3">
        <w:br/>
      </w:r>
      <w:r w:rsidRPr="00026FF3">
        <w:t>Schedule 3</w:t>
      </w:r>
    </w:p>
    <w:p w14:paraId="49CE2F0C" w14:textId="77777777" w:rsidR="009748DF" w:rsidRPr="00026FF3" w:rsidRDefault="009748DF" w:rsidP="009748DF">
      <w:pPr>
        <w:keepNext/>
        <w:spacing w:before="240" w:line="240" w:lineRule="auto"/>
      </w:pPr>
      <w:r w:rsidRPr="00026FF3">
        <w:rPr>
          <w:b/>
        </w:rPr>
        <w:t>DI</w:t>
      </w:r>
      <w:r w:rsidR="00026FF3">
        <w:rPr>
          <w:b/>
        </w:rPr>
        <w:noBreakHyphen/>
      </w:r>
      <w:r w:rsidRPr="00026FF3">
        <w:rPr>
          <w:b/>
        </w:rPr>
        <w:t>IODOHYDROXYQUINOLINE</w:t>
      </w:r>
      <w:r w:rsidRPr="00026FF3">
        <w:rPr>
          <w:b/>
        </w:rPr>
        <w:br/>
      </w:r>
      <w:r w:rsidRPr="00026FF3">
        <w:t>cross reference: DIIODOHYDROXYQUINOLINE</w:t>
      </w:r>
    </w:p>
    <w:p w14:paraId="05EFB036" w14:textId="77777777" w:rsidR="009748DF" w:rsidRPr="00026FF3" w:rsidRDefault="009748DF" w:rsidP="009748DF">
      <w:pPr>
        <w:keepNext/>
        <w:spacing w:before="240" w:line="240" w:lineRule="auto"/>
        <w:rPr>
          <w:b/>
        </w:rPr>
      </w:pPr>
      <w:r w:rsidRPr="00026FF3">
        <w:rPr>
          <w:b/>
        </w:rPr>
        <w:t>DIISOBUTYL PHTHALATE</w:t>
      </w:r>
    </w:p>
    <w:p w14:paraId="621614D3" w14:textId="12A6F815" w:rsidR="00A86963" w:rsidRDefault="00A86963" w:rsidP="009748DF">
      <w:r>
        <w:t xml:space="preserve">cross reference: CAS No. </w:t>
      </w:r>
      <w:r w:rsidRPr="00A86963">
        <w:t>84-69-5</w:t>
      </w:r>
    </w:p>
    <w:p w14:paraId="5747BAB8" w14:textId="375F6798" w:rsidR="009748DF" w:rsidRPr="00026FF3" w:rsidRDefault="001F6281" w:rsidP="009748DF">
      <w:r w:rsidRPr="00026FF3">
        <w:t>Schedule 1</w:t>
      </w:r>
      <w:r w:rsidR="009748DF" w:rsidRPr="00026FF3">
        <w:t>0</w:t>
      </w:r>
    </w:p>
    <w:p w14:paraId="75D2FA09" w14:textId="77777777" w:rsidR="009748DF" w:rsidRPr="00026FF3" w:rsidRDefault="009748DF" w:rsidP="009748DF">
      <w:pPr>
        <w:keepNext/>
        <w:spacing w:before="240" w:line="240" w:lineRule="auto"/>
      </w:pPr>
      <w:r w:rsidRPr="00026FF3">
        <w:rPr>
          <w:b/>
        </w:rPr>
        <w:t>DIISOPROPYLAMINE DICHLOROACETATE</w:t>
      </w:r>
    </w:p>
    <w:p w14:paraId="39CF1944" w14:textId="77777777" w:rsidR="009748DF" w:rsidRPr="00026FF3" w:rsidRDefault="001F6281" w:rsidP="009748DF">
      <w:r w:rsidRPr="00026FF3">
        <w:t>Schedule 4</w:t>
      </w:r>
    </w:p>
    <w:p w14:paraId="5909120E" w14:textId="77777777" w:rsidR="009748DF" w:rsidRPr="00026FF3" w:rsidRDefault="009748DF" w:rsidP="009748DF">
      <w:pPr>
        <w:keepNext/>
        <w:spacing w:before="240" w:line="240" w:lineRule="auto"/>
        <w:rPr>
          <w:b/>
        </w:rPr>
      </w:pPr>
      <w:r w:rsidRPr="00026FF3">
        <w:rPr>
          <w:b/>
        </w:rPr>
        <w:t>DIKEGULAC</w:t>
      </w:r>
      <w:r w:rsidR="00026FF3">
        <w:rPr>
          <w:b/>
        </w:rPr>
        <w:noBreakHyphen/>
      </w:r>
      <w:r w:rsidRPr="00026FF3">
        <w:rPr>
          <w:b/>
        </w:rPr>
        <w:t>SODIUM</w:t>
      </w:r>
    </w:p>
    <w:p w14:paraId="4C068072" w14:textId="77777777" w:rsidR="009748DF" w:rsidRPr="00026FF3" w:rsidRDefault="009748DF" w:rsidP="009748DF">
      <w:r w:rsidRPr="00026FF3">
        <w:t xml:space="preserve">Appendix B, </w:t>
      </w:r>
      <w:r w:rsidR="001F6281" w:rsidRPr="00026FF3">
        <w:t>clause 3</w:t>
      </w:r>
    </w:p>
    <w:p w14:paraId="307A7BB1" w14:textId="77777777" w:rsidR="009748DF" w:rsidRPr="00026FF3" w:rsidRDefault="009748DF" w:rsidP="009748DF">
      <w:pPr>
        <w:keepNext/>
        <w:spacing w:before="240" w:line="240" w:lineRule="auto"/>
        <w:rPr>
          <w:b/>
        </w:rPr>
      </w:pPr>
      <w:r w:rsidRPr="00026FF3">
        <w:rPr>
          <w:b/>
        </w:rPr>
        <w:t>DILTIAZEM</w:t>
      </w:r>
    </w:p>
    <w:p w14:paraId="65E80CD1" w14:textId="77777777" w:rsidR="009748DF" w:rsidRPr="00026FF3" w:rsidRDefault="001F6281" w:rsidP="009748DF">
      <w:r w:rsidRPr="00026FF3">
        <w:t>Schedule 4</w:t>
      </w:r>
    </w:p>
    <w:p w14:paraId="12408DC3" w14:textId="77777777" w:rsidR="009748DF" w:rsidRPr="00026FF3" w:rsidRDefault="009748DF" w:rsidP="009748DF">
      <w:pPr>
        <w:keepNext/>
        <w:spacing w:before="240" w:line="240" w:lineRule="auto"/>
        <w:rPr>
          <w:b/>
        </w:rPr>
      </w:pPr>
      <w:r w:rsidRPr="00026FF3">
        <w:rPr>
          <w:b/>
        </w:rPr>
        <w:t>DIMEFOX</w:t>
      </w:r>
    </w:p>
    <w:p w14:paraId="518B3187" w14:textId="77777777" w:rsidR="009748DF" w:rsidRPr="00026FF3" w:rsidRDefault="001F6281" w:rsidP="009748DF">
      <w:r w:rsidRPr="00026FF3">
        <w:t>Schedule 7</w:t>
      </w:r>
    </w:p>
    <w:p w14:paraId="63F7F104" w14:textId="77777777" w:rsidR="009748DF" w:rsidRPr="00026FF3" w:rsidRDefault="009748DF" w:rsidP="009748DF">
      <w:pPr>
        <w:keepNext/>
        <w:spacing w:before="240" w:line="240" w:lineRule="auto"/>
        <w:rPr>
          <w:b/>
        </w:rPr>
      </w:pPr>
      <w:r w:rsidRPr="00026FF3">
        <w:rPr>
          <w:b/>
        </w:rPr>
        <w:t>DIMENHYDRINATE</w:t>
      </w:r>
    </w:p>
    <w:p w14:paraId="39E612A6"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H, clause 1</w:t>
      </w:r>
      <w:r w:rsidR="009748DF" w:rsidRPr="00026FF3">
        <w:br/>
        <w:t>Appendix K, clause 1</w:t>
      </w:r>
    </w:p>
    <w:p w14:paraId="4A664F3C" w14:textId="77777777" w:rsidR="009748DF" w:rsidRPr="00026FF3" w:rsidRDefault="009748DF" w:rsidP="009748DF">
      <w:pPr>
        <w:keepNext/>
        <w:spacing w:before="240" w:line="240" w:lineRule="auto"/>
        <w:rPr>
          <w:b/>
        </w:rPr>
      </w:pPr>
      <w:r w:rsidRPr="00026FF3">
        <w:rPr>
          <w:b/>
        </w:rPr>
        <w:t>DIMENOXADOL</w:t>
      </w:r>
    </w:p>
    <w:p w14:paraId="1C9AD9EF" w14:textId="77C9174F" w:rsidR="00AC57BC" w:rsidRDefault="00AC57BC" w:rsidP="009748DF">
      <w:r>
        <w:t xml:space="preserve">cross reference: CAS No. </w:t>
      </w:r>
      <w:r w:rsidRPr="00AC57BC">
        <w:t>509-78-4</w:t>
      </w:r>
      <w:r>
        <w:t xml:space="preserve">, </w:t>
      </w:r>
      <w:r w:rsidRPr="00AC57BC">
        <w:t>DIMENOXADOL HYDROCHLORIDE</w:t>
      </w:r>
      <w:r>
        <w:t xml:space="preserve"> (CAS No. </w:t>
      </w:r>
      <w:r w:rsidRPr="00AC57BC">
        <w:t>2424-75-1</w:t>
      </w:r>
      <w:r>
        <w:t>)</w:t>
      </w:r>
    </w:p>
    <w:p w14:paraId="51FA7DF9" w14:textId="653AD218" w:rsidR="009748DF" w:rsidRPr="00026FF3" w:rsidRDefault="009748DF" w:rsidP="009748DF">
      <w:r w:rsidRPr="00026FF3">
        <w:t>Schedule 9</w:t>
      </w:r>
    </w:p>
    <w:p w14:paraId="11BF96BF" w14:textId="77777777" w:rsidR="009748DF" w:rsidRPr="00026FF3" w:rsidRDefault="009748DF" w:rsidP="009748DF">
      <w:pPr>
        <w:keepNext/>
        <w:spacing w:before="240" w:line="240" w:lineRule="auto"/>
        <w:rPr>
          <w:b/>
        </w:rPr>
      </w:pPr>
      <w:r w:rsidRPr="00026FF3">
        <w:rPr>
          <w:b/>
        </w:rPr>
        <w:t>DIMEPHEPTANOL</w:t>
      </w:r>
    </w:p>
    <w:p w14:paraId="57042D26" w14:textId="5F71D238" w:rsidR="00AC57BC" w:rsidRDefault="00AC57BC" w:rsidP="009748DF">
      <w:r>
        <w:t xml:space="preserve">cross reference: CAS No. </w:t>
      </w:r>
      <w:r w:rsidRPr="00AC57BC">
        <w:t>545-90-4</w:t>
      </w:r>
    </w:p>
    <w:p w14:paraId="7E06D654" w14:textId="16FBDAC3" w:rsidR="009748DF" w:rsidRPr="00026FF3" w:rsidRDefault="009748DF" w:rsidP="009748DF">
      <w:r w:rsidRPr="00026FF3">
        <w:t>Schedule 9</w:t>
      </w:r>
    </w:p>
    <w:p w14:paraId="67595684" w14:textId="77777777" w:rsidR="009748DF" w:rsidRPr="00026FF3" w:rsidRDefault="009748DF" w:rsidP="009748DF">
      <w:pPr>
        <w:keepNext/>
        <w:spacing w:before="240" w:line="240" w:lineRule="auto"/>
        <w:rPr>
          <w:b/>
        </w:rPr>
      </w:pPr>
      <w:r w:rsidRPr="00026FF3">
        <w:rPr>
          <w:b/>
        </w:rPr>
        <w:t>DIMERCAPROL</w:t>
      </w:r>
    </w:p>
    <w:p w14:paraId="6958E57C" w14:textId="77777777" w:rsidR="009748DF" w:rsidRPr="00026FF3" w:rsidRDefault="001F6281" w:rsidP="009748DF">
      <w:r w:rsidRPr="00026FF3">
        <w:t>Schedule 4</w:t>
      </w:r>
    </w:p>
    <w:p w14:paraId="1268B698" w14:textId="77777777" w:rsidR="009748DF" w:rsidRPr="00026FF3" w:rsidRDefault="009748DF" w:rsidP="009748DF">
      <w:pPr>
        <w:keepNext/>
        <w:spacing w:before="240" w:line="240" w:lineRule="auto"/>
        <w:rPr>
          <w:b/>
        </w:rPr>
      </w:pPr>
      <w:r w:rsidRPr="00026FF3">
        <w:rPr>
          <w:b/>
        </w:rPr>
        <w:t>DIMETHANDROSTANOLONE</w:t>
      </w:r>
    </w:p>
    <w:p w14:paraId="563191F3" w14:textId="77777777" w:rsidR="009748DF" w:rsidRPr="00026FF3" w:rsidRDefault="001F6281" w:rsidP="009748DF">
      <w:r w:rsidRPr="00026FF3">
        <w:t>Schedule 4</w:t>
      </w:r>
      <w:r w:rsidR="009748DF" w:rsidRPr="00026FF3">
        <w:br/>
        <w:t>Appendix D, clause 5 (Anabolic and/or androgenic steroidal agents)</w:t>
      </w:r>
    </w:p>
    <w:p w14:paraId="46B901FA" w14:textId="77777777" w:rsidR="009748DF" w:rsidRPr="00026FF3" w:rsidRDefault="009748DF" w:rsidP="009748DF">
      <w:pPr>
        <w:keepNext/>
        <w:spacing w:before="240" w:line="240" w:lineRule="auto"/>
        <w:rPr>
          <w:b/>
        </w:rPr>
      </w:pPr>
      <w:r w:rsidRPr="00026FF3">
        <w:rPr>
          <w:b/>
        </w:rPr>
        <w:t>DIMETHAZINE</w:t>
      </w:r>
    </w:p>
    <w:p w14:paraId="428DA079" w14:textId="77777777" w:rsidR="009748DF" w:rsidRPr="00026FF3" w:rsidRDefault="001F6281" w:rsidP="009748DF">
      <w:r w:rsidRPr="00026FF3">
        <w:t>Schedule 4</w:t>
      </w:r>
      <w:r w:rsidR="009748DF" w:rsidRPr="00026FF3">
        <w:br/>
        <w:t>Appendix D, clause 5 (Anabolic and/or androgenic steroidal agents)</w:t>
      </w:r>
    </w:p>
    <w:p w14:paraId="4E5214D4" w14:textId="77777777" w:rsidR="009748DF" w:rsidRPr="00026FF3" w:rsidRDefault="009748DF" w:rsidP="009748DF">
      <w:pPr>
        <w:keepNext/>
        <w:spacing w:before="240" w:line="240" w:lineRule="auto"/>
        <w:rPr>
          <w:b/>
        </w:rPr>
      </w:pPr>
      <w:r w:rsidRPr="00026FF3">
        <w:rPr>
          <w:b/>
        </w:rPr>
        <w:t>DIMETHENAMID</w:t>
      </w:r>
      <w:r w:rsidR="00026FF3">
        <w:rPr>
          <w:b/>
        </w:rPr>
        <w:noBreakHyphen/>
      </w:r>
      <w:r w:rsidRPr="00026FF3">
        <w:rPr>
          <w:b/>
        </w:rPr>
        <w:t>P</w:t>
      </w:r>
    </w:p>
    <w:p w14:paraId="3DF5DECF" w14:textId="77777777" w:rsidR="009748DF" w:rsidRPr="00026FF3" w:rsidRDefault="001F6281" w:rsidP="009748DF">
      <w:r w:rsidRPr="00026FF3">
        <w:t>Schedule 6</w:t>
      </w:r>
    </w:p>
    <w:p w14:paraId="1C718437" w14:textId="77777777" w:rsidR="009748DF" w:rsidRPr="00026FF3" w:rsidRDefault="009748DF" w:rsidP="009748DF">
      <w:pPr>
        <w:keepNext/>
        <w:spacing w:before="240" w:line="240" w:lineRule="auto"/>
      </w:pPr>
      <w:r w:rsidRPr="00026FF3">
        <w:rPr>
          <w:b/>
        </w:rPr>
        <w:t>DIMETHICODIETHYLBENZALMALONATE</w:t>
      </w:r>
      <w:r w:rsidRPr="00026FF3">
        <w:rPr>
          <w:b/>
        </w:rPr>
        <w:br/>
      </w:r>
      <w:r w:rsidRPr="00026FF3">
        <w:t>cross reference: POLYSILICONE</w:t>
      </w:r>
      <w:r w:rsidR="00026FF3">
        <w:noBreakHyphen/>
      </w:r>
      <w:r w:rsidRPr="00026FF3">
        <w:t>15</w:t>
      </w:r>
    </w:p>
    <w:p w14:paraId="49EA03BA" w14:textId="77777777" w:rsidR="009748DF" w:rsidRPr="00026FF3" w:rsidRDefault="001F6281" w:rsidP="009748DF">
      <w:r w:rsidRPr="00026FF3">
        <w:t>Schedule 5</w:t>
      </w:r>
    </w:p>
    <w:p w14:paraId="319DD6EE" w14:textId="77777777" w:rsidR="009748DF" w:rsidRPr="00026FF3" w:rsidRDefault="009748DF" w:rsidP="009748DF">
      <w:pPr>
        <w:keepNext/>
        <w:spacing w:before="240" w:line="240" w:lineRule="auto"/>
      </w:pPr>
      <w:bookmarkStart w:id="339" w:name="_Hlk86663709"/>
      <w:r w:rsidRPr="00026FF3">
        <w:rPr>
          <w:b/>
        </w:rPr>
        <w:t>DIMETHICONE</w:t>
      </w:r>
      <w:r w:rsidRPr="00026FF3">
        <w:rPr>
          <w:b/>
        </w:rPr>
        <w:br/>
      </w:r>
      <w:bookmarkEnd w:id="339"/>
      <w:r w:rsidRPr="00026FF3">
        <w:t xml:space="preserve">cross reference: </w:t>
      </w:r>
      <w:bookmarkStart w:id="340" w:name="_Hlk86663721"/>
      <w:r w:rsidRPr="00026FF3">
        <w:t>DIMETICONE</w:t>
      </w:r>
    </w:p>
    <w:bookmarkEnd w:id="340"/>
    <w:p w14:paraId="0F4B3291" w14:textId="77777777" w:rsidR="009748DF" w:rsidRPr="00026FF3" w:rsidRDefault="009748DF" w:rsidP="009748DF">
      <w:pPr>
        <w:keepNext/>
        <w:spacing w:before="240" w:line="240" w:lineRule="auto"/>
        <w:rPr>
          <w:b/>
        </w:rPr>
      </w:pPr>
      <w:r w:rsidRPr="00026FF3">
        <w:rPr>
          <w:b/>
        </w:rPr>
        <w:t>DIMETHINDENE</w:t>
      </w:r>
    </w:p>
    <w:p w14:paraId="52DFB0CD" w14:textId="77777777" w:rsidR="009748DF" w:rsidRPr="00026FF3" w:rsidRDefault="001F6281" w:rsidP="009748DF">
      <w:r w:rsidRPr="00026FF3">
        <w:t>Schedule 4</w:t>
      </w:r>
      <w:r w:rsidR="009748DF" w:rsidRPr="00026FF3">
        <w:br/>
        <w:t>Appendix K, clause 1</w:t>
      </w:r>
    </w:p>
    <w:p w14:paraId="6A8E974A" w14:textId="77777777" w:rsidR="009748DF" w:rsidRPr="00026FF3" w:rsidRDefault="009748DF" w:rsidP="009748DF">
      <w:pPr>
        <w:keepNext/>
        <w:spacing w:before="240" w:line="240" w:lineRule="auto"/>
        <w:rPr>
          <w:b/>
        </w:rPr>
      </w:pPr>
      <w:r w:rsidRPr="00026FF3">
        <w:rPr>
          <w:b/>
        </w:rPr>
        <w:t>DIMETHIPIN</w:t>
      </w:r>
    </w:p>
    <w:p w14:paraId="7B4EE485" w14:textId="77777777" w:rsidR="009748DF" w:rsidRPr="00026FF3" w:rsidRDefault="001F6281" w:rsidP="009748DF">
      <w:r w:rsidRPr="00026FF3">
        <w:t>Schedule 6</w:t>
      </w:r>
    </w:p>
    <w:p w14:paraId="1B6FD31D" w14:textId="77777777" w:rsidR="009748DF" w:rsidRPr="00026FF3" w:rsidRDefault="009748DF" w:rsidP="009748DF">
      <w:pPr>
        <w:keepNext/>
        <w:spacing w:before="240" w:line="240" w:lineRule="auto"/>
        <w:rPr>
          <w:b/>
        </w:rPr>
      </w:pPr>
      <w:r w:rsidRPr="00026FF3">
        <w:rPr>
          <w:b/>
        </w:rPr>
        <w:t>DIMETHIRIMOL</w:t>
      </w:r>
    </w:p>
    <w:p w14:paraId="2C02BAE1" w14:textId="77777777" w:rsidR="009748DF" w:rsidRPr="00026FF3" w:rsidRDefault="001F6281" w:rsidP="009748DF">
      <w:r w:rsidRPr="00026FF3">
        <w:t>Schedule 5</w:t>
      </w:r>
    </w:p>
    <w:p w14:paraId="7FC81E2E" w14:textId="77777777" w:rsidR="009748DF" w:rsidRPr="00026FF3" w:rsidRDefault="009748DF" w:rsidP="009748DF">
      <w:pPr>
        <w:keepNext/>
        <w:spacing w:before="240" w:line="240" w:lineRule="auto"/>
        <w:rPr>
          <w:b/>
        </w:rPr>
      </w:pPr>
      <w:r w:rsidRPr="00026FF3">
        <w:rPr>
          <w:b/>
        </w:rPr>
        <w:t>DIMETHOATE</w:t>
      </w:r>
    </w:p>
    <w:p w14:paraId="3B3ABFC0" w14:textId="77777777" w:rsidR="009748DF" w:rsidRPr="00026FF3" w:rsidRDefault="001F6281" w:rsidP="009748DF">
      <w:r w:rsidRPr="00026FF3">
        <w:t>Schedule 6</w:t>
      </w:r>
    </w:p>
    <w:p w14:paraId="57DAF819" w14:textId="77777777" w:rsidR="009748DF" w:rsidRPr="00026FF3" w:rsidRDefault="009748DF" w:rsidP="009748DF">
      <w:pPr>
        <w:keepNext/>
        <w:spacing w:before="240" w:line="240" w:lineRule="auto"/>
        <w:rPr>
          <w:b/>
        </w:rPr>
      </w:pPr>
      <w:r w:rsidRPr="00026FF3">
        <w:rPr>
          <w:b/>
        </w:rPr>
        <w:t>DIMETHOMORPH</w:t>
      </w:r>
    </w:p>
    <w:p w14:paraId="066CBEA3" w14:textId="77777777" w:rsidR="009748DF" w:rsidRPr="00026FF3" w:rsidRDefault="001F6281" w:rsidP="009748DF">
      <w:r w:rsidRPr="00026FF3">
        <w:t>Schedule 5</w:t>
      </w:r>
    </w:p>
    <w:p w14:paraId="14DA27BE" w14:textId="77777777" w:rsidR="009748DF" w:rsidRPr="00026FF3" w:rsidRDefault="009748DF" w:rsidP="009748DF">
      <w:pPr>
        <w:keepNext/>
        <w:spacing w:before="240" w:line="240" w:lineRule="auto"/>
        <w:rPr>
          <w:b/>
        </w:rPr>
      </w:pPr>
      <w:r w:rsidRPr="00026FF3">
        <w:rPr>
          <w:b/>
        </w:rPr>
        <w:t>DIMETHOTHIAZINE</w:t>
      </w:r>
    </w:p>
    <w:p w14:paraId="1033642A" w14:textId="77777777" w:rsidR="009748DF" w:rsidRPr="00026FF3" w:rsidRDefault="001F6281" w:rsidP="009748DF">
      <w:r w:rsidRPr="00026FF3">
        <w:t>Schedule 4</w:t>
      </w:r>
    </w:p>
    <w:p w14:paraId="1E966551" w14:textId="77777777" w:rsidR="009748DF" w:rsidRPr="00026FF3" w:rsidRDefault="009748DF" w:rsidP="009748DF">
      <w:pPr>
        <w:keepNext/>
        <w:spacing w:before="240" w:line="240" w:lineRule="auto"/>
        <w:rPr>
          <w:b/>
        </w:rPr>
      </w:pPr>
      <w:r w:rsidRPr="00026FF3">
        <w:rPr>
          <w:b/>
        </w:rPr>
        <w:t>DIMETHOXANATE</w:t>
      </w:r>
    </w:p>
    <w:p w14:paraId="00273C5A" w14:textId="48DE33B0" w:rsidR="007951D5" w:rsidRPr="00026FF3" w:rsidRDefault="001F6281" w:rsidP="009748DF">
      <w:r w:rsidRPr="00026FF3">
        <w:t>Schedule 4</w:t>
      </w:r>
    </w:p>
    <w:p w14:paraId="0F6AE35F" w14:textId="75019331" w:rsidR="009748DF" w:rsidRPr="00026FF3" w:rsidRDefault="009748DF" w:rsidP="009748DF">
      <w:pPr>
        <w:keepNext/>
        <w:spacing w:before="240" w:line="240" w:lineRule="auto"/>
        <w:rPr>
          <w:b/>
        </w:rPr>
      </w:pPr>
      <w:r w:rsidRPr="00026FF3">
        <w:rPr>
          <w:b/>
        </w:rPr>
        <w:t>2,5</w:t>
      </w:r>
      <w:r w:rsidR="00026FF3">
        <w:rPr>
          <w:b/>
        </w:rPr>
        <w:noBreakHyphen/>
      </w:r>
      <w:r w:rsidRPr="00026FF3">
        <w:rPr>
          <w:b/>
        </w:rPr>
        <w:t>DIMETHOXYAMFETAMINE</w:t>
      </w:r>
      <w:r w:rsidRPr="00026FF3">
        <w:rPr>
          <w:b/>
        </w:rPr>
        <w:br/>
      </w:r>
      <w:r w:rsidRPr="00026FF3">
        <w:t>cross reference: 2,5</w:t>
      </w:r>
      <w:r w:rsidR="00026FF3">
        <w:noBreakHyphen/>
      </w:r>
      <w:r w:rsidRPr="00026FF3">
        <w:t>DIMETHOXYAMPHETAMINE, DMA</w:t>
      </w:r>
      <w:r w:rsidR="00AC57BC">
        <w:t xml:space="preserve"> (CAS No. </w:t>
      </w:r>
      <w:r w:rsidR="00AC57BC" w:rsidRPr="00AC57BC">
        <w:t>2801-68-5</w:t>
      </w:r>
      <w:r w:rsidR="00AC57BC">
        <w:t xml:space="preserve">), </w:t>
      </w:r>
      <w:r w:rsidR="00AC57BC" w:rsidRPr="00AC57BC">
        <w:t>DMA HYDROCHLORIDE</w:t>
      </w:r>
      <w:r w:rsidR="00AC57BC">
        <w:t xml:space="preserve"> (CAS No. </w:t>
      </w:r>
      <w:r w:rsidR="00AC57BC" w:rsidRPr="00AC57BC">
        <w:t>24973-25-9</w:t>
      </w:r>
      <w:r w:rsidR="00AC57BC">
        <w:t>)</w:t>
      </w:r>
    </w:p>
    <w:p w14:paraId="12A16B90" w14:textId="77777777" w:rsidR="009748DF" w:rsidRPr="00026FF3" w:rsidRDefault="009748DF" w:rsidP="009748DF">
      <w:pPr>
        <w:rPr>
          <w:b/>
        </w:rPr>
      </w:pPr>
      <w:r w:rsidRPr="00026FF3">
        <w:t>Schedule 9</w:t>
      </w:r>
    </w:p>
    <w:p w14:paraId="55A821B1" w14:textId="06DF7297" w:rsidR="009748DF" w:rsidRPr="00026FF3" w:rsidRDefault="009748DF" w:rsidP="009748DF">
      <w:pPr>
        <w:keepNext/>
        <w:spacing w:before="240" w:line="240" w:lineRule="auto"/>
      </w:pPr>
      <w:r w:rsidRPr="00026FF3">
        <w:rPr>
          <w:b/>
        </w:rPr>
        <w:t>2,5</w:t>
      </w:r>
      <w:r w:rsidR="00026FF3">
        <w:rPr>
          <w:b/>
        </w:rPr>
        <w:noBreakHyphen/>
      </w:r>
      <w:r w:rsidRPr="00026FF3">
        <w:rPr>
          <w:b/>
        </w:rPr>
        <w:t>DIMETHOXY</w:t>
      </w:r>
      <w:r w:rsidR="00026FF3">
        <w:rPr>
          <w:b/>
        </w:rPr>
        <w:noBreakHyphen/>
      </w:r>
      <w:r w:rsidRPr="00026FF3">
        <w:rPr>
          <w:b/>
        </w:rPr>
        <w:t>4</w:t>
      </w:r>
      <w:r w:rsidR="00026FF3">
        <w:rPr>
          <w:b/>
        </w:rPr>
        <w:noBreakHyphen/>
      </w:r>
      <w:r w:rsidRPr="00026FF3">
        <w:rPr>
          <w:b/>
        </w:rPr>
        <w:t>BROMOAMFETAMINE</w:t>
      </w:r>
      <w:r w:rsidRPr="00026FF3">
        <w:rPr>
          <w:b/>
        </w:rPr>
        <w:br/>
      </w:r>
      <w:r w:rsidRPr="00026FF3">
        <w:t>cross reference: 2,5</w:t>
      </w:r>
      <w:r w:rsidR="00026FF3">
        <w:noBreakHyphen/>
      </w:r>
      <w:r w:rsidRPr="00026FF3">
        <w:t>DIMETHOXY</w:t>
      </w:r>
      <w:r w:rsidR="00026FF3">
        <w:noBreakHyphen/>
      </w:r>
      <w:r w:rsidRPr="00026FF3">
        <w:t>4</w:t>
      </w:r>
      <w:r w:rsidR="00026FF3">
        <w:noBreakHyphen/>
      </w:r>
      <w:r w:rsidRPr="00026FF3">
        <w:t>BROMOAMPHETAMINE, DOB</w:t>
      </w:r>
      <w:r w:rsidR="00AC57BC">
        <w:t xml:space="preserve"> (CAS No. </w:t>
      </w:r>
      <w:r w:rsidR="00AC57BC" w:rsidRPr="00AC57BC">
        <w:t>64638-07-9</w:t>
      </w:r>
      <w:r w:rsidR="00AC57BC">
        <w:t>)</w:t>
      </w:r>
    </w:p>
    <w:p w14:paraId="2E216DDA" w14:textId="77777777" w:rsidR="009748DF" w:rsidRPr="00026FF3" w:rsidRDefault="009748DF" w:rsidP="009748DF">
      <w:pPr>
        <w:rPr>
          <w:b/>
        </w:rPr>
      </w:pPr>
      <w:r w:rsidRPr="00026FF3">
        <w:t>Schedule 9</w:t>
      </w:r>
    </w:p>
    <w:p w14:paraId="538002E9" w14:textId="604F3C47" w:rsidR="009748DF" w:rsidRPr="00026FF3" w:rsidRDefault="009748DF" w:rsidP="009748DF">
      <w:pPr>
        <w:keepNext/>
        <w:spacing w:before="240" w:line="240" w:lineRule="auto"/>
      </w:pPr>
      <w:r w:rsidRPr="00026FF3">
        <w:rPr>
          <w:b/>
        </w:rPr>
        <w:t>2,5</w:t>
      </w:r>
      <w:r w:rsidR="00026FF3">
        <w:rPr>
          <w:b/>
        </w:rPr>
        <w:noBreakHyphen/>
      </w:r>
      <w:r w:rsidRPr="00026FF3">
        <w:rPr>
          <w:b/>
        </w:rPr>
        <w:t>DIMETHOXY</w:t>
      </w:r>
      <w:r w:rsidR="00026FF3">
        <w:rPr>
          <w:b/>
        </w:rPr>
        <w:noBreakHyphen/>
      </w:r>
      <w:r w:rsidRPr="00026FF3">
        <w:rPr>
          <w:b/>
        </w:rPr>
        <w:t>4</w:t>
      </w:r>
      <w:r w:rsidR="00026FF3">
        <w:rPr>
          <w:b/>
        </w:rPr>
        <w:noBreakHyphen/>
      </w:r>
      <w:r w:rsidRPr="00026FF3">
        <w:rPr>
          <w:b/>
        </w:rPr>
        <w:t>ETHYL</w:t>
      </w:r>
      <w:r w:rsidR="00026FF3">
        <w:rPr>
          <w:b/>
        </w:rPr>
        <w:noBreakHyphen/>
      </w:r>
      <w:r w:rsidRPr="00026FF3">
        <w:rPr>
          <w:b/>
        </w:rPr>
        <w:t>a</w:t>
      </w:r>
      <w:r w:rsidR="00026FF3">
        <w:rPr>
          <w:b/>
        </w:rPr>
        <w:noBreakHyphen/>
      </w:r>
      <w:r w:rsidRPr="00026FF3">
        <w:rPr>
          <w:b/>
        </w:rPr>
        <w:t>AMFETAMINE</w:t>
      </w:r>
      <w:r w:rsidRPr="00026FF3">
        <w:rPr>
          <w:b/>
        </w:rPr>
        <w:br/>
      </w:r>
      <w:r w:rsidRPr="00026FF3">
        <w:t>cross reference: 2,5</w:t>
      </w:r>
      <w:r w:rsidR="00026FF3">
        <w:noBreakHyphen/>
      </w:r>
      <w:r w:rsidRPr="00026FF3">
        <w:t>DIMETHOXY</w:t>
      </w:r>
      <w:r w:rsidR="00026FF3">
        <w:noBreakHyphen/>
      </w:r>
      <w:r w:rsidRPr="00026FF3">
        <w:t>4</w:t>
      </w:r>
      <w:r w:rsidR="00026FF3">
        <w:noBreakHyphen/>
      </w:r>
      <w:r w:rsidRPr="00026FF3">
        <w:t>ETHYL</w:t>
      </w:r>
      <w:r w:rsidR="00026FF3">
        <w:noBreakHyphen/>
      </w:r>
      <w:r w:rsidRPr="00026FF3">
        <w:t>a</w:t>
      </w:r>
      <w:r w:rsidR="00026FF3">
        <w:noBreakHyphen/>
      </w:r>
      <w:r w:rsidRPr="00026FF3">
        <w:t>AMPHETAMINE, DOET</w:t>
      </w:r>
      <w:r w:rsidR="00AC57BC">
        <w:t xml:space="preserve"> (CAS No. </w:t>
      </w:r>
      <w:r w:rsidR="00AC57BC" w:rsidRPr="00AC57BC">
        <w:t>22004-32-6</w:t>
      </w:r>
      <w:r w:rsidR="00AC57BC">
        <w:t>)</w:t>
      </w:r>
      <w:r w:rsidR="001050DE">
        <w:t>,</w:t>
      </w:r>
      <w:r w:rsidR="00AC57BC">
        <w:t xml:space="preserve"> </w:t>
      </w:r>
      <w:r w:rsidR="00AC57BC" w:rsidRPr="00AC57BC">
        <w:t>DOET HYDROCHLORIDE</w:t>
      </w:r>
      <w:r w:rsidR="00AC57BC">
        <w:t xml:space="preserve"> (CAS No. </w:t>
      </w:r>
      <w:r w:rsidR="00AC57BC" w:rsidRPr="00AC57BC">
        <w:t>22139-65-7</w:t>
      </w:r>
      <w:r w:rsidR="00AC57BC">
        <w:t>)</w:t>
      </w:r>
    </w:p>
    <w:p w14:paraId="70FC7FC1" w14:textId="77777777" w:rsidR="009748DF" w:rsidRPr="00026FF3" w:rsidRDefault="009748DF" w:rsidP="009748DF">
      <w:pPr>
        <w:rPr>
          <w:b/>
        </w:rPr>
      </w:pPr>
      <w:r w:rsidRPr="00026FF3">
        <w:t>Schedule 9</w:t>
      </w:r>
    </w:p>
    <w:p w14:paraId="21BE0A86" w14:textId="39A92B23" w:rsidR="009748DF" w:rsidRPr="00026FF3" w:rsidRDefault="009748DF" w:rsidP="009748DF">
      <w:pPr>
        <w:keepNext/>
        <w:spacing w:before="240" w:line="240" w:lineRule="auto"/>
      </w:pPr>
      <w:r w:rsidRPr="00026FF3">
        <w:rPr>
          <w:b/>
        </w:rPr>
        <w:t>2,5</w:t>
      </w:r>
      <w:r w:rsidR="00026FF3">
        <w:rPr>
          <w:b/>
        </w:rPr>
        <w:noBreakHyphen/>
      </w:r>
      <w:r w:rsidRPr="00026FF3">
        <w:rPr>
          <w:b/>
        </w:rPr>
        <w:t>DIMETHOXY</w:t>
      </w:r>
      <w:r w:rsidR="00026FF3">
        <w:rPr>
          <w:b/>
        </w:rPr>
        <w:noBreakHyphen/>
      </w:r>
      <w:r w:rsidRPr="00026FF3">
        <w:rPr>
          <w:b/>
        </w:rPr>
        <w:t>4</w:t>
      </w:r>
      <w:r w:rsidR="00026FF3">
        <w:rPr>
          <w:b/>
        </w:rPr>
        <w:noBreakHyphen/>
      </w:r>
      <w:r w:rsidRPr="00026FF3">
        <w:rPr>
          <w:b/>
        </w:rPr>
        <w:t>ETHYLTHIOPHENETHYLAMINE</w:t>
      </w:r>
      <w:r w:rsidRPr="00026FF3">
        <w:rPr>
          <w:b/>
        </w:rPr>
        <w:br/>
      </w:r>
      <w:r w:rsidRPr="00026FF3">
        <w:t>cross reference: 2C</w:t>
      </w:r>
      <w:r w:rsidR="00026FF3">
        <w:noBreakHyphen/>
      </w:r>
      <w:r w:rsidRPr="00026FF3">
        <w:t>T</w:t>
      </w:r>
      <w:r w:rsidR="00026FF3">
        <w:noBreakHyphen/>
      </w:r>
      <w:r w:rsidRPr="00026FF3">
        <w:t>2</w:t>
      </w:r>
      <w:r w:rsidR="00085E43">
        <w:t xml:space="preserve"> (CAS No. </w:t>
      </w:r>
      <w:r w:rsidR="00085E43" w:rsidRPr="00085E43">
        <w:t>207740-24-7</w:t>
      </w:r>
      <w:r w:rsidR="00085E43">
        <w:t>)</w:t>
      </w:r>
    </w:p>
    <w:p w14:paraId="12A67074" w14:textId="77777777" w:rsidR="009748DF" w:rsidRPr="00026FF3" w:rsidRDefault="009748DF" w:rsidP="009748DF">
      <w:pPr>
        <w:rPr>
          <w:b/>
        </w:rPr>
      </w:pPr>
      <w:r w:rsidRPr="00026FF3">
        <w:t>Schedule 9</w:t>
      </w:r>
    </w:p>
    <w:p w14:paraId="1634C758" w14:textId="67BECD0A" w:rsidR="009748DF" w:rsidRPr="00026FF3" w:rsidRDefault="009748DF" w:rsidP="009748DF">
      <w:pPr>
        <w:keepNext/>
        <w:spacing w:before="240" w:line="240" w:lineRule="auto"/>
      </w:pPr>
      <w:r w:rsidRPr="00026FF3">
        <w:rPr>
          <w:b/>
        </w:rPr>
        <w:t>2,5</w:t>
      </w:r>
      <w:r w:rsidR="00026FF3">
        <w:rPr>
          <w:b/>
        </w:rPr>
        <w:noBreakHyphen/>
      </w:r>
      <w:r w:rsidRPr="00026FF3">
        <w:rPr>
          <w:b/>
        </w:rPr>
        <w:t>DIMETHOXY</w:t>
      </w:r>
      <w:r w:rsidR="00026FF3">
        <w:rPr>
          <w:b/>
        </w:rPr>
        <w:noBreakHyphen/>
      </w:r>
      <w:r w:rsidRPr="00026FF3">
        <w:rPr>
          <w:b/>
        </w:rPr>
        <w:t>4</w:t>
      </w:r>
      <w:r w:rsidR="00026FF3">
        <w:rPr>
          <w:b/>
        </w:rPr>
        <w:noBreakHyphen/>
      </w:r>
      <w:r w:rsidRPr="00026FF3">
        <w:rPr>
          <w:b/>
        </w:rPr>
        <w:t>IODOPHENETHYLAMINE</w:t>
      </w:r>
      <w:r w:rsidRPr="00026FF3">
        <w:rPr>
          <w:b/>
        </w:rPr>
        <w:br/>
      </w:r>
      <w:r w:rsidRPr="00026FF3">
        <w:t>cross reference: 2C</w:t>
      </w:r>
      <w:r w:rsidR="00026FF3">
        <w:noBreakHyphen/>
      </w:r>
      <w:r w:rsidRPr="00026FF3">
        <w:t>I</w:t>
      </w:r>
      <w:r w:rsidR="00085E43">
        <w:t xml:space="preserve"> (CAS No. </w:t>
      </w:r>
      <w:r w:rsidR="00085E43" w:rsidRPr="00085E43">
        <w:t>69587-11-7</w:t>
      </w:r>
      <w:r w:rsidR="00085E43">
        <w:t>)</w:t>
      </w:r>
    </w:p>
    <w:p w14:paraId="01D02D1A" w14:textId="77777777" w:rsidR="009748DF" w:rsidRPr="00026FF3" w:rsidRDefault="009748DF" w:rsidP="009748DF">
      <w:pPr>
        <w:rPr>
          <w:b/>
        </w:rPr>
      </w:pPr>
      <w:r w:rsidRPr="00026FF3">
        <w:t>Schedule 9</w:t>
      </w:r>
    </w:p>
    <w:p w14:paraId="2A5EDF6A" w14:textId="46DC2D37" w:rsidR="009748DF" w:rsidRPr="00026FF3" w:rsidRDefault="009748DF" w:rsidP="009748DF">
      <w:pPr>
        <w:keepNext/>
        <w:spacing w:before="240" w:line="240" w:lineRule="auto"/>
      </w:pPr>
      <w:r w:rsidRPr="00026FF3">
        <w:rPr>
          <w:b/>
        </w:rPr>
        <w:t>2,5</w:t>
      </w:r>
      <w:r w:rsidR="00026FF3">
        <w:rPr>
          <w:b/>
        </w:rPr>
        <w:noBreakHyphen/>
      </w:r>
      <w:r w:rsidRPr="00026FF3">
        <w:rPr>
          <w:b/>
        </w:rPr>
        <w:t>DIMETHOXY</w:t>
      </w:r>
      <w:r w:rsidR="00026FF3">
        <w:rPr>
          <w:b/>
        </w:rPr>
        <w:noBreakHyphen/>
      </w:r>
      <w:r w:rsidRPr="00026FF3">
        <w:rPr>
          <w:b/>
        </w:rPr>
        <w:t>4</w:t>
      </w:r>
      <w:r w:rsidR="00026FF3">
        <w:rPr>
          <w:b/>
        </w:rPr>
        <w:noBreakHyphen/>
      </w:r>
      <w:r w:rsidRPr="00026FF3">
        <w:rPr>
          <w:b/>
        </w:rPr>
        <w:t>(</w:t>
      </w:r>
      <w:r w:rsidRPr="00026FF3">
        <w:rPr>
          <w:b/>
          <w:i/>
        </w:rPr>
        <w:t>N</w:t>
      </w:r>
      <w:r w:rsidRPr="00026FF3">
        <w:rPr>
          <w:b/>
        </w:rPr>
        <w:t>)</w:t>
      </w:r>
      <w:r w:rsidR="00026FF3">
        <w:rPr>
          <w:b/>
        </w:rPr>
        <w:noBreakHyphen/>
      </w:r>
      <w:r w:rsidRPr="00026FF3">
        <w:rPr>
          <w:b/>
        </w:rPr>
        <w:t>PROPYLTHIOPHENETHYLAMINE</w:t>
      </w:r>
      <w:r w:rsidRPr="00026FF3">
        <w:rPr>
          <w:b/>
        </w:rPr>
        <w:br/>
      </w:r>
      <w:r w:rsidRPr="00026FF3">
        <w:t>cross reference: 2C</w:t>
      </w:r>
      <w:r w:rsidR="00026FF3">
        <w:noBreakHyphen/>
      </w:r>
      <w:r w:rsidRPr="00026FF3">
        <w:t>T</w:t>
      </w:r>
      <w:r w:rsidR="00026FF3">
        <w:noBreakHyphen/>
      </w:r>
      <w:r w:rsidRPr="00026FF3">
        <w:t>7</w:t>
      </w:r>
      <w:r w:rsidR="00085E43">
        <w:t xml:space="preserve"> (CAS No. </w:t>
      </w:r>
      <w:r w:rsidR="00085E43" w:rsidRPr="00085E43">
        <w:t>207740-26-9</w:t>
      </w:r>
      <w:r w:rsidR="00085E43">
        <w:t>)</w:t>
      </w:r>
    </w:p>
    <w:p w14:paraId="14ADBC5B" w14:textId="77777777" w:rsidR="009748DF" w:rsidRPr="00026FF3" w:rsidRDefault="009748DF" w:rsidP="009748DF">
      <w:pPr>
        <w:rPr>
          <w:b/>
        </w:rPr>
      </w:pPr>
      <w:r w:rsidRPr="00026FF3">
        <w:t>Schedule 9</w:t>
      </w:r>
    </w:p>
    <w:p w14:paraId="681FA72E" w14:textId="77777777" w:rsidR="009748DF" w:rsidRPr="00026FF3" w:rsidRDefault="009748DF" w:rsidP="009748DF">
      <w:pPr>
        <w:keepNext/>
        <w:spacing w:before="240" w:line="240" w:lineRule="auto"/>
        <w:rPr>
          <w:b/>
        </w:rPr>
      </w:pPr>
      <w:r w:rsidRPr="00026FF3">
        <w:rPr>
          <w:b/>
        </w:rPr>
        <w:t>2,6</w:t>
      </w:r>
      <w:r w:rsidR="00026FF3">
        <w:rPr>
          <w:b/>
        </w:rPr>
        <w:noBreakHyphen/>
      </w:r>
      <w:r w:rsidRPr="00026FF3">
        <w:rPr>
          <w:b/>
        </w:rPr>
        <w:t>DIMETHOXY</w:t>
      </w:r>
      <w:r w:rsidR="00026FF3">
        <w:rPr>
          <w:b/>
        </w:rPr>
        <w:noBreakHyphen/>
      </w:r>
      <w:r w:rsidRPr="00026FF3">
        <w:rPr>
          <w:b/>
        </w:rPr>
        <w:t>3,5</w:t>
      </w:r>
      <w:r w:rsidR="00026FF3">
        <w:rPr>
          <w:b/>
        </w:rPr>
        <w:noBreakHyphen/>
      </w:r>
      <w:r w:rsidRPr="00026FF3">
        <w:rPr>
          <w:b/>
        </w:rPr>
        <w:t>PYRIDINEDIAMINE</w:t>
      </w:r>
    </w:p>
    <w:p w14:paraId="215D6B6D" w14:textId="77777777" w:rsidR="009748DF" w:rsidRPr="00026FF3" w:rsidRDefault="001F6281" w:rsidP="009748DF">
      <w:r w:rsidRPr="00026FF3">
        <w:t>Schedule 6</w:t>
      </w:r>
      <w:r w:rsidR="009748DF" w:rsidRPr="00026FF3">
        <w:br/>
        <w:t xml:space="preserve">Appendix F, </w:t>
      </w:r>
      <w:r w:rsidRPr="00026FF3">
        <w:t>clause 4</w:t>
      </w:r>
    </w:p>
    <w:p w14:paraId="17EEF4AA" w14:textId="77777777" w:rsidR="009748DF" w:rsidRPr="00026FF3" w:rsidRDefault="009748DF" w:rsidP="009748DF">
      <w:pPr>
        <w:keepNext/>
        <w:spacing w:before="240" w:line="240" w:lineRule="auto"/>
        <w:rPr>
          <w:b/>
        </w:rPr>
      </w:pPr>
      <w:r w:rsidRPr="00026FF3">
        <w:rPr>
          <w:b/>
        </w:rPr>
        <w:t>DIMETHYLACETAMIDE</w:t>
      </w:r>
    </w:p>
    <w:p w14:paraId="452CDCD9" w14:textId="77777777" w:rsidR="009748DF" w:rsidRPr="00026FF3" w:rsidRDefault="001F6281" w:rsidP="009748DF">
      <w:r w:rsidRPr="00026FF3">
        <w:t>Schedule 6</w:t>
      </w:r>
      <w:r w:rsidR="009748DF" w:rsidRPr="00026FF3">
        <w:br/>
      </w:r>
      <w:r w:rsidRPr="00026FF3">
        <w:t>Schedule 5</w:t>
      </w:r>
    </w:p>
    <w:p w14:paraId="6521486C" w14:textId="22B410C5" w:rsidR="009748DF" w:rsidRPr="00026FF3" w:rsidRDefault="009748DF" w:rsidP="009748DF">
      <w:pPr>
        <w:keepNext/>
        <w:spacing w:before="240" w:line="240" w:lineRule="auto"/>
      </w:pPr>
      <w:r w:rsidRPr="00026FF3">
        <w:rPr>
          <w:b/>
          <w:i/>
        </w:rPr>
        <w:t>N,N</w:t>
      </w:r>
      <w:r w:rsidR="00026FF3">
        <w:rPr>
          <w:b/>
        </w:rPr>
        <w:noBreakHyphen/>
      </w:r>
      <w:r w:rsidRPr="00026FF3">
        <w:rPr>
          <w:b/>
        </w:rPr>
        <w:t>DIMETHYLAMFETAMINE</w:t>
      </w:r>
      <w:r w:rsidRPr="00026FF3">
        <w:rPr>
          <w:b/>
        </w:rPr>
        <w:br/>
      </w:r>
      <w:r w:rsidRPr="00026FF3">
        <w:t xml:space="preserve">cross reference: </w:t>
      </w:r>
      <w:r w:rsidRPr="00026FF3">
        <w:rPr>
          <w:i/>
        </w:rPr>
        <w:t>N,N</w:t>
      </w:r>
      <w:r w:rsidR="00026FF3">
        <w:noBreakHyphen/>
      </w:r>
      <w:r w:rsidRPr="00026FF3">
        <w:t>DIMETHYLAMPHETAMINE, DIMETAMFETAMINE</w:t>
      </w:r>
      <w:r w:rsidR="00085E43">
        <w:t xml:space="preserve"> (CAS No. </w:t>
      </w:r>
      <w:r w:rsidR="00085E43" w:rsidRPr="00085E43">
        <w:t>4075-96-1</w:t>
      </w:r>
      <w:r w:rsidR="00085E43">
        <w:t xml:space="preserve">), </w:t>
      </w:r>
      <w:r w:rsidR="00085E43" w:rsidRPr="00085E43">
        <w:t>DIMETAMFETAMINE S-ISOMER</w:t>
      </w:r>
      <w:r w:rsidR="00085E43">
        <w:t xml:space="preserve"> (CAS No. </w:t>
      </w:r>
      <w:r w:rsidR="00085E43" w:rsidRPr="00085E43">
        <w:t>17279-39-9</w:t>
      </w:r>
      <w:r w:rsidR="00085E43">
        <w:t>)</w:t>
      </w:r>
    </w:p>
    <w:p w14:paraId="48E43E09" w14:textId="77777777" w:rsidR="009748DF" w:rsidRPr="00026FF3" w:rsidRDefault="009748DF" w:rsidP="009748DF">
      <w:pPr>
        <w:rPr>
          <w:b/>
        </w:rPr>
      </w:pPr>
      <w:r w:rsidRPr="00026FF3">
        <w:t>Schedule 9</w:t>
      </w:r>
    </w:p>
    <w:p w14:paraId="772CC133" w14:textId="77777777" w:rsidR="009748DF" w:rsidRPr="00026FF3" w:rsidRDefault="009748DF" w:rsidP="009748DF">
      <w:pPr>
        <w:keepNext/>
        <w:spacing w:before="240" w:line="240" w:lineRule="auto"/>
      </w:pPr>
      <w:r w:rsidRPr="00026FF3">
        <w:rPr>
          <w:b/>
        </w:rPr>
        <w:t>4</w:t>
      </w:r>
      <w:r w:rsidR="00026FF3">
        <w:rPr>
          <w:b/>
        </w:rPr>
        <w:noBreakHyphen/>
      </w:r>
      <w:r w:rsidRPr="00026FF3">
        <w:rPr>
          <w:b/>
        </w:rPr>
        <w:t>DIMETHYLAMINOAZOBENZENE</w:t>
      </w:r>
      <w:r w:rsidRPr="00026FF3">
        <w:rPr>
          <w:b/>
        </w:rPr>
        <w:br/>
      </w:r>
      <w:r w:rsidRPr="00026FF3">
        <w:t xml:space="preserve">cross reference: MOCA, </w:t>
      </w:r>
      <w:r w:rsidRPr="00026FF3">
        <w:rPr>
          <w:i/>
        </w:rPr>
        <w:t>N,N</w:t>
      </w:r>
      <w:r w:rsidR="00026FF3">
        <w:noBreakHyphen/>
      </w:r>
      <w:r w:rsidRPr="00026FF3">
        <w:t>DIMETHYL</w:t>
      </w:r>
      <w:r w:rsidR="00026FF3">
        <w:noBreakHyphen/>
      </w:r>
      <w:r w:rsidRPr="00026FF3">
        <w:t>4</w:t>
      </w:r>
      <w:r w:rsidR="00026FF3">
        <w:noBreakHyphen/>
      </w:r>
      <w:r w:rsidRPr="00026FF3">
        <w:t>[PHENYLAZO]</w:t>
      </w:r>
      <w:r w:rsidR="00026FF3">
        <w:noBreakHyphen/>
      </w:r>
      <w:r w:rsidRPr="00026FF3">
        <w:t xml:space="preserve">BENZENAMINE </w:t>
      </w:r>
    </w:p>
    <w:p w14:paraId="0AFCAAE1" w14:textId="77777777" w:rsidR="009748DF" w:rsidRPr="00026FF3" w:rsidRDefault="001F6281" w:rsidP="009748DF">
      <w:pPr>
        <w:rPr>
          <w:b/>
        </w:rPr>
      </w:pPr>
      <w:r w:rsidRPr="00026FF3">
        <w:t>Schedule 7</w:t>
      </w:r>
      <w:r w:rsidR="009748DF" w:rsidRPr="00026FF3">
        <w:br/>
        <w:t>Appendix J, clause 1</w:t>
      </w:r>
    </w:p>
    <w:p w14:paraId="1A343C34" w14:textId="0400F9DF" w:rsidR="009748DF" w:rsidRPr="00026FF3" w:rsidRDefault="009748DF" w:rsidP="009748DF">
      <w:pPr>
        <w:keepNext/>
        <w:spacing w:before="240" w:line="240" w:lineRule="auto"/>
        <w:rPr>
          <w:b/>
        </w:rPr>
      </w:pPr>
      <w:r w:rsidRPr="00026FF3">
        <w:rPr>
          <w:b/>
        </w:rPr>
        <w:t>3</w:t>
      </w:r>
      <w:r w:rsidR="00026FF3">
        <w:rPr>
          <w:b/>
        </w:rPr>
        <w:noBreakHyphen/>
      </w:r>
      <w:r w:rsidRPr="00026FF3">
        <w:rPr>
          <w:b/>
        </w:rPr>
        <w:t>(2</w:t>
      </w:r>
      <w:r w:rsidR="00026FF3">
        <w:rPr>
          <w:b/>
        </w:rPr>
        <w:noBreakHyphen/>
      </w:r>
      <w:r w:rsidRPr="00026FF3">
        <w:rPr>
          <w:b/>
        </w:rPr>
        <w:t>DIMETHYLAMINOETHYL)</w:t>
      </w:r>
      <w:r w:rsidR="00026FF3">
        <w:rPr>
          <w:b/>
        </w:rPr>
        <w:noBreakHyphen/>
      </w:r>
      <w:r w:rsidRPr="00026FF3">
        <w:rPr>
          <w:b/>
        </w:rPr>
        <w:t>4</w:t>
      </w:r>
      <w:r w:rsidR="00026FF3">
        <w:rPr>
          <w:b/>
        </w:rPr>
        <w:noBreakHyphen/>
      </w:r>
      <w:r w:rsidRPr="00026FF3">
        <w:rPr>
          <w:b/>
        </w:rPr>
        <w:t>HYDROXYINDOLE</w:t>
      </w:r>
      <w:r w:rsidRPr="00026FF3">
        <w:rPr>
          <w:b/>
        </w:rPr>
        <w:br/>
      </w:r>
      <w:r w:rsidRPr="00026FF3">
        <w:t xml:space="preserve">cross reference: PSILOCINE, PSILOTSIN </w:t>
      </w:r>
      <w:r w:rsidR="00085E43">
        <w:t xml:space="preserve">(CAS No. </w:t>
      </w:r>
      <w:r w:rsidR="00085E43" w:rsidRPr="00085E43">
        <w:t>520-53-6</w:t>
      </w:r>
      <w:r w:rsidR="00085E43">
        <w:t>)</w:t>
      </w:r>
    </w:p>
    <w:p w14:paraId="60F64EC9" w14:textId="77777777" w:rsidR="009748DF" w:rsidRPr="00026FF3" w:rsidRDefault="009748DF" w:rsidP="009748DF">
      <w:pPr>
        <w:rPr>
          <w:b/>
        </w:rPr>
      </w:pPr>
      <w:r w:rsidRPr="00026FF3">
        <w:t>Schedule 9</w:t>
      </w:r>
    </w:p>
    <w:p w14:paraId="64396230" w14:textId="56E77A51" w:rsidR="009748DF" w:rsidRPr="00026FF3" w:rsidRDefault="009748DF" w:rsidP="009748DF">
      <w:pPr>
        <w:keepNext/>
        <w:spacing w:before="240" w:line="240" w:lineRule="auto"/>
      </w:pPr>
      <w:r w:rsidRPr="00026FF3">
        <w:rPr>
          <w:b/>
        </w:rPr>
        <w:t>1,3</w:t>
      </w:r>
      <w:r w:rsidR="00026FF3">
        <w:rPr>
          <w:b/>
        </w:rPr>
        <w:noBreakHyphen/>
      </w:r>
      <w:r w:rsidRPr="00026FF3">
        <w:rPr>
          <w:b/>
        </w:rPr>
        <w:t>DIMETHYLAMYLAMINE</w:t>
      </w:r>
      <w:r w:rsidRPr="00026FF3">
        <w:rPr>
          <w:b/>
        </w:rPr>
        <w:br/>
      </w:r>
      <w:r w:rsidRPr="00026FF3">
        <w:t>cross reference: 4</w:t>
      </w:r>
      <w:r w:rsidR="00026FF3">
        <w:noBreakHyphen/>
      </w:r>
      <w:r w:rsidRPr="00026FF3">
        <w:t>METHYLHEXANE</w:t>
      </w:r>
      <w:r w:rsidR="00026FF3">
        <w:noBreakHyphen/>
      </w:r>
      <w:r w:rsidRPr="00026FF3">
        <w:t>2</w:t>
      </w:r>
      <w:r w:rsidR="00026FF3">
        <w:noBreakHyphen/>
      </w:r>
      <w:r w:rsidRPr="00026FF3">
        <w:t>AMINE, DMAA</w:t>
      </w:r>
      <w:r w:rsidR="00A86963">
        <w:t xml:space="preserve"> (CAS No. </w:t>
      </w:r>
      <w:r w:rsidR="00A86963" w:rsidRPr="00A86963">
        <w:t>105-41-9</w:t>
      </w:r>
      <w:r w:rsidR="00A86963">
        <w:t>)</w:t>
      </w:r>
    </w:p>
    <w:p w14:paraId="0878BE3B" w14:textId="77777777" w:rsidR="009748DF" w:rsidRPr="00026FF3" w:rsidRDefault="001F6281" w:rsidP="009748DF">
      <w:r w:rsidRPr="00026FF3">
        <w:t>Schedule 1</w:t>
      </w:r>
      <w:r w:rsidR="009748DF" w:rsidRPr="00026FF3">
        <w:t>0</w:t>
      </w:r>
    </w:p>
    <w:p w14:paraId="1B269B67" w14:textId="17A5A92E" w:rsidR="009748DF" w:rsidRPr="00026FF3" w:rsidRDefault="009748DF" w:rsidP="009748DF">
      <w:pPr>
        <w:keepNext/>
        <w:spacing w:before="240" w:line="240" w:lineRule="auto"/>
        <w:rPr>
          <w:bCs/>
        </w:rPr>
      </w:pPr>
      <w:r w:rsidRPr="00026FF3">
        <w:rPr>
          <w:b/>
          <w:bCs/>
        </w:rPr>
        <w:t>1,3</w:t>
      </w:r>
      <w:r w:rsidR="00026FF3">
        <w:rPr>
          <w:b/>
          <w:bCs/>
        </w:rPr>
        <w:noBreakHyphen/>
      </w:r>
      <w:r w:rsidRPr="00026FF3">
        <w:rPr>
          <w:b/>
        </w:rPr>
        <w:t>DIMETHYLBUTYLAMINE</w:t>
      </w:r>
      <w:r w:rsidRPr="00026FF3">
        <w:rPr>
          <w:b/>
          <w:bCs/>
        </w:rPr>
        <w:t xml:space="preserve"> (DMBA)</w:t>
      </w:r>
      <w:r w:rsidRPr="00026FF3">
        <w:rPr>
          <w:b/>
          <w:bCs/>
        </w:rPr>
        <w:br/>
      </w:r>
      <w:r w:rsidRPr="00026FF3">
        <w:rPr>
          <w:bCs/>
        </w:rPr>
        <w:t>cross reference: OCTODRINE, 1</w:t>
      </w:r>
      <w:r w:rsidR="00026FF3">
        <w:rPr>
          <w:bCs/>
        </w:rPr>
        <w:noBreakHyphen/>
      </w:r>
      <w:r w:rsidRPr="00026FF3">
        <w:rPr>
          <w:bCs/>
        </w:rPr>
        <w:t>AMINOISOHEPTANE, DMHA, 1,5</w:t>
      </w:r>
      <w:r w:rsidR="00026FF3">
        <w:rPr>
          <w:bCs/>
        </w:rPr>
        <w:noBreakHyphen/>
      </w:r>
      <w:r w:rsidRPr="00026FF3">
        <w:rPr>
          <w:bCs/>
        </w:rPr>
        <w:t>DIMETHYLHEXYLAMINE, 4</w:t>
      </w:r>
      <w:r w:rsidR="00026FF3">
        <w:rPr>
          <w:bCs/>
        </w:rPr>
        <w:noBreakHyphen/>
      </w:r>
      <w:r w:rsidRPr="00026FF3">
        <w:rPr>
          <w:bCs/>
        </w:rPr>
        <w:t>METHYLHEXANE</w:t>
      </w:r>
      <w:r w:rsidR="00026FF3">
        <w:rPr>
          <w:bCs/>
        </w:rPr>
        <w:noBreakHyphen/>
      </w:r>
      <w:r w:rsidRPr="00026FF3">
        <w:rPr>
          <w:bCs/>
        </w:rPr>
        <w:t>2</w:t>
      </w:r>
      <w:r w:rsidR="00026FF3">
        <w:rPr>
          <w:bCs/>
        </w:rPr>
        <w:noBreakHyphen/>
      </w:r>
      <w:r w:rsidRPr="00026FF3">
        <w:rPr>
          <w:bCs/>
        </w:rPr>
        <w:t>AMINE, 1,3</w:t>
      </w:r>
      <w:r w:rsidR="00026FF3">
        <w:rPr>
          <w:bCs/>
        </w:rPr>
        <w:noBreakHyphen/>
      </w:r>
      <w:r w:rsidRPr="00026FF3">
        <w:rPr>
          <w:bCs/>
        </w:rPr>
        <w:t>DIMETHYLAMYLAMINE, DMAA, 4</w:t>
      </w:r>
      <w:r w:rsidR="00026FF3">
        <w:rPr>
          <w:bCs/>
        </w:rPr>
        <w:noBreakHyphen/>
      </w:r>
      <w:r w:rsidRPr="00026FF3">
        <w:rPr>
          <w:bCs/>
        </w:rPr>
        <w:t>AMINO</w:t>
      </w:r>
      <w:r w:rsidR="00026FF3">
        <w:rPr>
          <w:bCs/>
        </w:rPr>
        <w:noBreakHyphen/>
      </w:r>
      <w:r w:rsidRPr="00026FF3">
        <w:rPr>
          <w:bCs/>
        </w:rPr>
        <w:t>2</w:t>
      </w:r>
      <w:r w:rsidR="00026FF3">
        <w:rPr>
          <w:bCs/>
        </w:rPr>
        <w:noBreakHyphen/>
      </w:r>
      <w:r w:rsidRPr="00026FF3">
        <w:rPr>
          <w:bCs/>
        </w:rPr>
        <w:t>METHYLPENTANE CITRATE (AMP CITRATE)</w:t>
      </w:r>
      <w:r w:rsidR="00701AA3">
        <w:rPr>
          <w:bCs/>
        </w:rPr>
        <w:t>,</w:t>
      </w:r>
      <w:r w:rsidR="00A86963">
        <w:rPr>
          <w:bCs/>
        </w:rPr>
        <w:t xml:space="preserve"> (CAS No.</w:t>
      </w:r>
      <w:r w:rsidR="00A86963" w:rsidRPr="00A86963">
        <w:t xml:space="preserve"> </w:t>
      </w:r>
      <w:r w:rsidR="00A86963" w:rsidRPr="00A86963">
        <w:rPr>
          <w:bCs/>
        </w:rPr>
        <w:t>108-09-8</w:t>
      </w:r>
      <w:r w:rsidR="00A86963">
        <w:rPr>
          <w:bCs/>
        </w:rPr>
        <w:t>)</w:t>
      </w:r>
    </w:p>
    <w:p w14:paraId="33247A36" w14:textId="77777777" w:rsidR="009748DF" w:rsidRPr="00026FF3" w:rsidRDefault="001F6281" w:rsidP="009748DF">
      <w:pPr>
        <w:rPr>
          <w:bCs/>
        </w:rPr>
      </w:pPr>
      <w:r w:rsidRPr="00026FF3">
        <w:rPr>
          <w:bCs/>
        </w:rPr>
        <w:t>Schedule 1</w:t>
      </w:r>
      <w:r w:rsidR="009748DF" w:rsidRPr="00026FF3">
        <w:rPr>
          <w:bCs/>
        </w:rPr>
        <w:t>0</w:t>
      </w:r>
    </w:p>
    <w:p w14:paraId="19714183" w14:textId="77777777" w:rsidR="009748DF" w:rsidRPr="00026FF3" w:rsidRDefault="009748DF" w:rsidP="009748DF">
      <w:pPr>
        <w:keepNext/>
        <w:spacing w:before="240" w:line="240" w:lineRule="auto"/>
      </w:pPr>
      <w:r w:rsidRPr="00026FF3">
        <w:rPr>
          <w:b/>
        </w:rPr>
        <w:t>4,4</w:t>
      </w:r>
      <w:r w:rsidR="00026FF3">
        <w:rPr>
          <w:b/>
        </w:rPr>
        <w:noBreakHyphen/>
      </w:r>
      <w:r w:rsidRPr="00026FF3">
        <w:rPr>
          <w:b/>
        </w:rPr>
        <w:t>DIMETHYL</w:t>
      </w:r>
      <w:r w:rsidR="00026FF3">
        <w:rPr>
          <w:b/>
        </w:rPr>
        <w:noBreakHyphen/>
      </w:r>
      <w:r w:rsidRPr="00026FF3">
        <w:rPr>
          <w:b/>
        </w:rPr>
        <w:t>1</w:t>
      </w:r>
      <w:r w:rsidR="00026FF3">
        <w:rPr>
          <w:b/>
        </w:rPr>
        <w:noBreakHyphen/>
      </w:r>
      <w:r w:rsidRPr="00026FF3">
        <w:rPr>
          <w:b/>
        </w:rPr>
        <w:t>CYCLOHEXENE</w:t>
      </w:r>
      <w:r w:rsidR="00026FF3">
        <w:rPr>
          <w:b/>
        </w:rPr>
        <w:noBreakHyphen/>
      </w:r>
      <w:r w:rsidRPr="00026FF3">
        <w:rPr>
          <w:b/>
        </w:rPr>
        <w:t>1</w:t>
      </w:r>
      <w:r w:rsidR="00026FF3">
        <w:rPr>
          <w:b/>
        </w:rPr>
        <w:noBreakHyphen/>
      </w:r>
      <w:r w:rsidRPr="00026FF3">
        <w:rPr>
          <w:b/>
        </w:rPr>
        <w:t>PROPANAL</w:t>
      </w:r>
    </w:p>
    <w:p w14:paraId="28EAF48A"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58B42394" w14:textId="77777777" w:rsidR="009748DF" w:rsidRPr="00026FF3" w:rsidRDefault="009748DF" w:rsidP="009748DF">
      <w:pPr>
        <w:keepNext/>
        <w:spacing w:before="240" w:line="240" w:lineRule="auto"/>
        <w:rPr>
          <w:rFonts w:eastAsia="Times New Roman" w:cs="Calibri"/>
          <w:b/>
          <w:bCs/>
          <w:lang w:eastAsia="en-AU"/>
        </w:rPr>
      </w:pPr>
      <w:r w:rsidRPr="00026FF3">
        <w:rPr>
          <w:rFonts w:eastAsia="Times New Roman" w:cs="Calibri"/>
          <w:b/>
          <w:bCs/>
          <w:lang w:eastAsia="en-AU"/>
        </w:rPr>
        <w:t>N,N</w:t>
      </w:r>
      <w:r w:rsidR="00026FF3">
        <w:rPr>
          <w:rFonts w:eastAsia="Times New Roman" w:cs="Calibri"/>
          <w:b/>
          <w:bCs/>
          <w:lang w:eastAsia="en-AU"/>
        </w:rPr>
        <w:noBreakHyphen/>
      </w:r>
      <w:r w:rsidRPr="00026FF3">
        <w:rPr>
          <w:b/>
        </w:rPr>
        <w:t>DIMETHYLDECANAMIDE</w:t>
      </w:r>
    </w:p>
    <w:p w14:paraId="11C5CF9E" w14:textId="77777777" w:rsidR="009748DF" w:rsidRPr="00026FF3" w:rsidRDefault="001F6281" w:rsidP="009748DF">
      <w:pPr>
        <w:rPr>
          <w:rFonts w:eastAsia="Times New Roman" w:cs="Calibri"/>
          <w:bCs/>
          <w:lang w:eastAsia="en-AU"/>
        </w:rPr>
      </w:pPr>
      <w:r w:rsidRPr="00026FF3">
        <w:rPr>
          <w:rFonts w:eastAsia="Times New Roman" w:cs="Calibri"/>
          <w:bCs/>
          <w:lang w:eastAsia="en-AU"/>
        </w:rPr>
        <w:t>Schedule 6</w:t>
      </w:r>
    </w:p>
    <w:p w14:paraId="6CBA949F" w14:textId="77777777" w:rsidR="009748DF" w:rsidRPr="00026FF3" w:rsidRDefault="009748DF" w:rsidP="009748DF">
      <w:pPr>
        <w:keepNext/>
        <w:spacing w:before="240" w:line="240" w:lineRule="auto"/>
        <w:rPr>
          <w:b/>
        </w:rPr>
      </w:pPr>
      <w:r w:rsidRPr="00026FF3">
        <w:rPr>
          <w:b/>
        </w:rPr>
        <w:t>DIMETHYL ETHER</w:t>
      </w:r>
    </w:p>
    <w:p w14:paraId="4CE488C1" w14:textId="77777777" w:rsidR="009748DF" w:rsidRPr="00026FF3" w:rsidRDefault="009748DF" w:rsidP="009748DF">
      <w:r w:rsidRPr="00026FF3">
        <w:t xml:space="preserve">Appendix B, </w:t>
      </w:r>
      <w:r w:rsidR="001F6281" w:rsidRPr="00026FF3">
        <w:t>clause 3</w:t>
      </w:r>
    </w:p>
    <w:p w14:paraId="765F2AA7" w14:textId="34815A4F" w:rsidR="009748DF" w:rsidRPr="00026FF3" w:rsidRDefault="009748DF" w:rsidP="009748DF">
      <w:pPr>
        <w:keepNext/>
        <w:spacing w:before="240" w:line="240" w:lineRule="auto"/>
      </w:pPr>
      <w:r w:rsidRPr="00026FF3">
        <w:rPr>
          <w:b/>
        </w:rPr>
        <w:t>1</w:t>
      </w:r>
      <w:r w:rsidR="00026FF3">
        <w:rPr>
          <w:b/>
        </w:rPr>
        <w:noBreakHyphen/>
      </w:r>
      <w:r w:rsidRPr="00026FF3">
        <w:rPr>
          <w:b/>
        </w:rPr>
        <w:t>(1,1</w:t>
      </w:r>
      <w:r w:rsidR="00026FF3">
        <w:rPr>
          <w:b/>
        </w:rPr>
        <w:noBreakHyphen/>
      </w:r>
      <w:r w:rsidRPr="00026FF3">
        <w:rPr>
          <w:b/>
        </w:rPr>
        <w:t>DIMETHYLETHYL)</w:t>
      </w:r>
      <w:r w:rsidR="00026FF3">
        <w:rPr>
          <w:b/>
        </w:rPr>
        <w:noBreakHyphen/>
      </w:r>
      <w:r w:rsidRPr="00026FF3">
        <w:rPr>
          <w:b/>
        </w:rPr>
        <w:t>2</w:t>
      </w:r>
      <w:r w:rsidR="00026FF3">
        <w:rPr>
          <w:b/>
        </w:rPr>
        <w:noBreakHyphen/>
      </w:r>
      <w:r w:rsidRPr="00026FF3">
        <w:rPr>
          <w:b/>
        </w:rPr>
        <w:t>METHOXY</w:t>
      </w:r>
      <w:r w:rsidR="00026FF3">
        <w:rPr>
          <w:b/>
        </w:rPr>
        <w:noBreakHyphen/>
      </w:r>
      <w:r w:rsidRPr="00026FF3">
        <w:rPr>
          <w:b/>
        </w:rPr>
        <w:t>4</w:t>
      </w:r>
      <w:r w:rsidR="00026FF3">
        <w:rPr>
          <w:b/>
        </w:rPr>
        <w:noBreakHyphen/>
      </w:r>
      <w:r w:rsidRPr="00026FF3">
        <w:rPr>
          <w:b/>
        </w:rPr>
        <w:t>METHYL</w:t>
      </w:r>
      <w:r w:rsidR="00026FF3">
        <w:rPr>
          <w:b/>
        </w:rPr>
        <w:noBreakHyphen/>
      </w:r>
      <w:r w:rsidRPr="00026FF3">
        <w:rPr>
          <w:b/>
        </w:rPr>
        <w:t>3,5</w:t>
      </w:r>
      <w:r w:rsidR="00026FF3">
        <w:rPr>
          <w:b/>
        </w:rPr>
        <w:noBreakHyphen/>
      </w:r>
      <w:r w:rsidRPr="00026FF3">
        <w:rPr>
          <w:b/>
        </w:rPr>
        <w:t>DINITROBENZENE (musk ambrette)</w:t>
      </w:r>
      <w:r w:rsidRPr="00026FF3">
        <w:rPr>
          <w:b/>
        </w:rPr>
        <w:br/>
      </w:r>
      <w:r w:rsidRPr="00026FF3">
        <w:t>cross reference: AMBER MUSK</w:t>
      </w:r>
      <w:r w:rsidR="00A86963">
        <w:t xml:space="preserve"> (CAS No. </w:t>
      </w:r>
      <w:r w:rsidR="00A86963" w:rsidRPr="00A86963">
        <w:t>83-66-9</w:t>
      </w:r>
      <w:r w:rsidR="00A86963">
        <w:t>)</w:t>
      </w:r>
    </w:p>
    <w:p w14:paraId="3BF44101" w14:textId="77777777" w:rsidR="009748DF" w:rsidRPr="00026FF3" w:rsidRDefault="001F6281" w:rsidP="009748DF">
      <w:pPr>
        <w:rPr>
          <w:b/>
        </w:rPr>
      </w:pPr>
      <w:r w:rsidRPr="00026FF3">
        <w:t>Schedule 1</w:t>
      </w:r>
      <w:r w:rsidR="009748DF" w:rsidRPr="00026FF3">
        <w:t>0</w:t>
      </w:r>
    </w:p>
    <w:p w14:paraId="0B5CA533" w14:textId="77777777" w:rsidR="007951D5" w:rsidRPr="00026FF3" w:rsidRDefault="007951D5" w:rsidP="007951D5">
      <w:pPr>
        <w:keepNext/>
        <w:spacing w:before="240" w:line="240" w:lineRule="auto"/>
        <w:rPr>
          <w:b/>
        </w:rPr>
      </w:pPr>
      <w:r w:rsidRPr="00026FF3">
        <w:rPr>
          <w:b/>
        </w:rPr>
        <w:t>DI(METHYLOXYETHYL) PHTHALATE</w:t>
      </w:r>
    </w:p>
    <w:p w14:paraId="7C3A55F6" w14:textId="77777777" w:rsidR="007951D5" w:rsidRDefault="007951D5" w:rsidP="007951D5">
      <w:r>
        <w:t xml:space="preserve">cross reference: CAS No. </w:t>
      </w:r>
      <w:r w:rsidRPr="00A86963">
        <w:t>117-82-8</w:t>
      </w:r>
    </w:p>
    <w:p w14:paraId="6500C6A9" w14:textId="77777777" w:rsidR="007951D5" w:rsidRPr="00026FF3" w:rsidRDefault="007951D5" w:rsidP="007951D5">
      <w:r w:rsidRPr="00026FF3">
        <w:t>Schedule 10</w:t>
      </w:r>
    </w:p>
    <w:p w14:paraId="69D22AD1" w14:textId="77777777" w:rsidR="007951D5" w:rsidRPr="00026FF3" w:rsidRDefault="007951D5" w:rsidP="007951D5">
      <w:pPr>
        <w:keepNext/>
        <w:spacing w:before="240" w:line="240" w:lineRule="auto"/>
      </w:pPr>
      <w:r w:rsidRPr="00026FF3">
        <w:rPr>
          <w:rFonts w:eastAsia="Times New Roman" w:cs="Calibri"/>
          <w:b/>
          <w:bCs/>
          <w:lang w:eastAsia="en-AU"/>
        </w:rPr>
        <w:t>1,4</w:t>
      </w:r>
      <w:r>
        <w:rPr>
          <w:rFonts w:eastAsia="Times New Roman" w:cs="Calibri"/>
          <w:b/>
          <w:bCs/>
          <w:lang w:eastAsia="en-AU"/>
        </w:rPr>
        <w:noBreakHyphen/>
      </w:r>
      <w:r w:rsidRPr="00026FF3">
        <w:rPr>
          <w:b/>
        </w:rPr>
        <w:t>DIMETHYLPENTYLAMINE</w:t>
      </w:r>
      <w:r w:rsidRPr="00026FF3">
        <w:rPr>
          <w:rFonts w:eastAsia="Times New Roman" w:cs="Calibri"/>
          <w:b/>
          <w:bCs/>
          <w:lang w:eastAsia="en-AU"/>
        </w:rPr>
        <w:t xml:space="preserve"> (DMPA)</w:t>
      </w:r>
      <w:r w:rsidRPr="00026FF3">
        <w:rPr>
          <w:rFonts w:eastAsia="Times New Roman" w:cs="Calibri"/>
          <w:b/>
          <w:bCs/>
          <w:lang w:eastAsia="en-AU"/>
        </w:rPr>
        <w:br/>
      </w:r>
      <w:r w:rsidRPr="00026FF3">
        <w:t>cross reference: 1,4</w:t>
      </w:r>
      <w:r>
        <w:noBreakHyphen/>
      </w:r>
      <w:r w:rsidRPr="00026FF3">
        <w:t>DIMETHYLAMYLAMINE (DMAA)</w:t>
      </w:r>
      <w:r>
        <w:t xml:space="preserve"> (CAS No. </w:t>
      </w:r>
      <w:r w:rsidRPr="00A86963">
        <w:t>28292-43-5</w:t>
      </w:r>
      <w:r>
        <w:t>)</w:t>
      </w:r>
    </w:p>
    <w:p w14:paraId="1A258622" w14:textId="53300543" w:rsidR="007951D5" w:rsidRPr="00BC19A3" w:rsidRDefault="007951D5" w:rsidP="00BC19A3">
      <w:r w:rsidRPr="00026FF3">
        <w:t>Schedule 10</w:t>
      </w:r>
    </w:p>
    <w:p w14:paraId="246E926A" w14:textId="2BA5FE9D" w:rsidR="009748DF" w:rsidRPr="00026FF3" w:rsidRDefault="009748DF" w:rsidP="009748DF">
      <w:pPr>
        <w:keepNext/>
        <w:spacing w:before="240" w:line="240" w:lineRule="auto"/>
      </w:pPr>
      <w:r w:rsidRPr="00026FF3">
        <w:rPr>
          <w:b/>
        </w:rPr>
        <w:t>DIMETHYLFORMAMIDE</w:t>
      </w:r>
      <w:r w:rsidRPr="00026FF3">
        <w:rPr>
          <w:b/>
        </w:rPr>
        <w:br/>
      </w:r>
      <w:r w:rsidRPr="00026FF3">
        <w:t>cross reference: DESIGNATED SOLVENT</w:t>
      </w:r>
    </w:p>
    <w:p w14:paraId="40F3B830"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60EDCE72" w14:textId="77777777" w:rsidR="009748DF" w:rsidRPr="00026FF3" w:rsidRDefault="009748DF" w:rsidP="009748DF">
      <w:pPr>
        <w:keepNext/>
        <w:spacing w:before="240" w:line="240" w:lineRule="auto"/>
        <w:rPr>
          <w:b/>
        </w:rPr>
      </w:pPr>
      <w:r w:rsidRPr="00026FF3">
        <w:rPr>
          <w:b/>
        </w:rPr>
        <w:t>DIMETHYL FUMARATE</w:t>
      </w:r>
    </w:p>
    <w:p w14:paraId="1E15D06B" w14:textId="77777777" w:rsidR="009748DF" w:rsidRPr="00026FF3" w:rsidRDefault="001F6281" w:rsidP="009748DF">
      <w:r w:rsidRPr="00026FF3">
        <w:t>Schedule 4</w:t>
      </w:r>
    </w:p>
    <w:p w14:paraId="45E96D04" w14:textId="5080EFA3" w:rsidR="009748DF" w:rsidRPr="00026FF3" w:rsidRDefault="009748DF" w:rsidP="009748DF">
      <w:pPr>
        <w:keepNext/>
        <w:spacing w:before="240" w:line="240" w:lineRule="auto"/>
      </w:pPr>
      <w:r w:rsidRPr="00026FF3">
        <w:rPr>
          <w:b/>
        </w:rPr>
        <w:t>3</w:t>
      </w:r>
      <w:r w:rsidR="00026FF3">
        <w:rPr>
          <w:b/>
        </w:rPr>
        <w:noBreakHyphen/>
      </w:r>
      <w:r w:rsidRPr="00026FF3">
        <w:rPr>
          <w:b/>
        </w:rPr>
        <w:t>(1,2</w:t>
      </w:r>
      <w:r w:rsidR="00026FF3">
        <w:rPr>
          <w:b/>
        </w:rPr>
        <w:noBreakHyphen/>
      </w:r>
      <w:r w:rsidRPr="00026FF3">
        <w:rPr>
          <w:b/>
        </w:rPr>
        <w:t>DIMETHYLHEPTYL)</w:t>
      </w:r>
      <w:r w:rsidR="00026FF3">
        <w:rPr>
          <w:b/>
        </w:rPr>
        <w:noBreakHyphen/>
      </w:r>
      <w:r w:rsidRPr="00026FF3">
        <w:rPr>
          <w:b/>
        </w:rPr>
        <w:t>1</w:t>
      </w:r>
      <w:r w:rsidR="00026FF3">
        <w:rPr>
          <w:b/>
        </w:rPr>
        <w:noBreakHyphen/>
      </w:r>
      <w:r w:rsidRPr="00026FF3">
        <w:rPr>
          <w:b/>
        </w:rPr>
        <w:t>HYDROXY</w:t>
      </w:r>
      <w:r w:rsidR="00026FF3">
        <w:rPr>
          <w:b/>
        </w:rPr>
        <w:noBreakHyphen/>
      </w:r>
      <w:r w:rsidRPr="00026FF3">
        <w:rPr>
          <w:b/>
        </w:rPr>
        <w:t>7,8,9,10</w:t>
      </w:r>
      <w:r w:rsidR="00026FF3">
        <w:rPr>
          <w:b/>
        </w:rPr>
        <w:noBreakHyphen/>
      </w:r>
      <w:r w:rsidRPr="00026FF3">
        <w:rPr>
          <w:b/>
        </w:rPr>
        <w:t>TETRAHYDRO</w:t>
      </w:r>
      <w:r w:rsidR="00026FF3">
        <w:rPr>
          <w:b/>
        </w:rPr>
        <w:noBreakHyphen/>
      </w:r>
      <w:r w:rsidRPr="00026FF3">
        <w:rPr>
          <w:b/>
        </w:rPr>
        <w:t>6,6,9</w:t>
      </w:r>
      <w:r w:rsidR="00026FF3">
        <w:rPr>
          <w:b/>
        </w:rPr>
        <w:noBreakHyphen/>
      </w:r>
      <w:r w:rsidRPr="00026FF3">
        <w:rPr>
          <w:b/>
        </w:rPr>
        <w:t xml:space="preserve"> TRIMETHYL</w:t>
      </w:r>
      <w:r w:rsidR="00026FF3">
        <w:rPr>
          <w:b/>
        </w:rPr>
        <w:noBreakHyphen/>
      </w:r>
      <w:r w:rsidRPr="00026FF3">
        <w:rPr>
          <w:b/>
        </w:rPr>
        <w:t>6</w:t>
      </w:r>
      <w:r w:rsidRPr="00026FF3">
        <w:rPr>
          <w:b/>
          <w:i/>
        </w:rPr>
        <w:t>H</w:t>
      </w:r>
      <w:r w:rsidR="00026FF3">
        <w:rPr>
          <w:b/>
        </w:rPr>
        <w:noBreakHyphen/>
      </w:r>
      <w:r w:rsidRPr="00026FF3">
        <w:rPr>
          <w:b/>
        </w:rPr>
        <w:t>DIBENZO (b,d) PYRAN</w:t>
      </w:r>
      <w:r w:rsidRPr="00026FF3">
        <w:rPr>
          <w:b/>
        </w:rPr>
        <w:br/>
      </w:r>
      <w:r w:rsidRPr="00026FF3">
        <w:t>cross reference: DMHP</w:t>
      </w:r>
      <w:r w:rsidR="00085E43">
        <w:t xml:space="preserve"> (CAS No. </w:t>
      </w:r>
      <w:r w:rsidR="00085E43" w:rsidRPr="00085E43">
        <w:t>32904-22-6</w:t>
      </w:r>
      <w:r w:rsidR="00085E43">
        <w:t>)</w:t>
      </w:r>
    </w:p>
    <w:p w14:paraId="27080B9F" w14:textId="77777777" w:rsidR="009748DF" w:rsidRPr="00026FF3" w:rsidRDefault="009748DF" w:rsidP="009748DF">
      <w:pPr>
        <w:rPr>
          <w:b/>
        </w:rPr>
      </w:pPr>
      <w:r w:rsidRPr="00026FF3">
        <w:t>Schedule 9</w:t>
      </w:r>
    </w:p>
    <w:p w14:paraId="7AB28C14" w14:textId="018CF003" w:rsidR="009748DF" w:rsidRPr="00026FF3" w:rsidRDefault="009748DF" w:rsidP="009748DF">
      <w:pPr>
        <w:keepNext/>
        <w:spacing w:before="240" w:line="240" w:lineRule="auto"/>
        <w:rPr>
          <w:bCs/>
        </w:rPr>
      </w:pPr>
      <w:r w:rsidRPr="00026FF3">
        <w:rPr>
          <w:b/>
          <w:bCs/>
        </w:rPr>
        <w:t>1,5</w:t>
      </w:r>
      <w:r w:rsidR="00026FF3">
        <w:rPr>
          <w:b/>
          <w:bCs/>
        </w:rPr>
        <w:noBreakHyphen/>
      </w:r>
      <w:r w:rsidRPr="00026FF3">
        <w:rPr>
          <w:b/>
        </w:rPr>
        <w:t>DIMETHYLHEXYLAMINE</w:t>
      </w:r>
      <w:r w:rsidRPr="00026FF3">
        <w:rPr>
          <w:b/>
          <w:bCs/>
        </w:rPr>
        <w:t xml:space="preserve"> (DMHA)</w:t>
      </w:r>
      <w:r w:rsidRPr="00026FF3">
        <w:rPr>
          <w:b/>
          <w:bCs/>
        </w:rPr>
        <w:br/>
      </w:r>
      <w:r w:rsidRPr="00026FF3">
        <w:rPr>
          <w:bCs/>
        </w:rPr>
        <w:t>cross reference: 1,3</w:t>
      </w:r>
      <w:r w:rsidR="00026FF3">
        <w:rPr>
          <w:bCs/>
        </w:rPr>
        <w:noBreakHyphen/>
      </w:r>
      <w:r w:rsidRPr="00026FF3">
        <w:rPr>
          <w:bCs/>
        </w:rPr>
        <w:t>DIMETHYLBUTYLAMINE, DMBA, OCTODRINE, 1</w:t>
      </w:r>
      <w:r w:rsidR="00026FF3">
        <w:rPr>
          <w:bCs/>
        </w:rPr>
        <w:noBreakHyphen/>
      </w:r>
      <w:r w:rsidRPr="00026FF3">
        <w:rPr>
          <w:bCs/>
        </w:rPr>
        <w:t>AMINOISOHEPTANE, DMHA, 4</w:t>
      </w:r>
      <w:r w:rsidR="00026FF3">
        <w:rPr>
          <w:bCs/>
        </w:rPr>
        <w:noBreakHyphen/>
      </w:r>
      <w:r w:rsidRPr="00026FF3">
        <w:rPr>
          <w:bCs/>
        </w:rPr>
        <w:t>METHYLHEXANE</w:t>
      </w:r>
      <w:r w:rsidR="00026FF3">
        <w:rPr>
          <w:bCs/>
        </w:rPr>
        <w:noBreakHyphen/>
      </w:r>
      <w:r w:rsidRPr="00026FF3">
        <w:rPr>
          <w:bCs/>
        </w:rPr>
        <w:t>2</w:t>
      </w:r>
      <w:r w:rsidR="00026FF3">
        <w:rPr>
          <w:bCs/>
        </w:rPr>
        <w:noBreakHyphen/>
      </w:r>
      <w:r w:rsidRPr="00026FF3">
        <w:rPr>
          <w:bCs/>
        </w:rPr>
        <w:t>AMINE, 1,3</w:t>
      </w:r>
      <w:r w:rsidR="00026FF3">
        <w:rPr>
          <w:bCs/>
        </w:rPr>
        <w:noBreakHyphen/>
      </w:r>
      <w:r w:rsidRPr="00026FF3">
        <w:rPr>
          <w:bCs/>
        </w:rPr>
        <w:t>DIMETHYLAMYLAMINE, DMAA, 4</w:t>
      </w:r>
      <w:r w:rsidR="00026FF3">
        <w:rPr>
          <w:bCs/>
        </w:rPr>
        <w:noBreakHyphen/>
      </w:r>
      <w:r w:rsidRPr="00026FF3">
        <w:rPr>
          <w:bCs/>
        </w:rPr>
        <w:t>AMINO</w:t>
      </w:r>
      <w:r w:rsidR="00026FF3">
        <w:rPr>
          <w:bCs/>
        </w:rPr>
        <w:noBreakHyphen/>
      </w:r>
      <w:r w:rsidRPr="00026FF3">
        <w:rPr>
          <w:bCs/>
        </w:rPr>
        <w:t>2</w:t>
      </w:r>
      <w:r w:rsidR="00026FF3">
        <w:rPr>
          <w:bCs/>
        </w:rPr>
        <w:noBreakHyphen/>
      </w:r>
      <w:r w:rsidRPr="00026FF3">
        <w:rPr>
          <w:bCs/>
        </w:rPr>
        <w:t>METHYLPENTANE CITRATE (AMP CITRATE)</w:t>
      </w:r>
      <w:r w:rsidR="002A58EC">
        <w:rPr>
          <w:bCs/>
        </w:rPr>
        <w:t>,</w:t>
      </w:r>
      <w:r w:rsidR="00A86963">
        <w:rPr>
          <w:bCs/>
        </w:rPr>
        <w:t xml:space="preserve"> (CAS No</w:t>
      </w:r>
      <w:r w:rsidR="003575EF">
        <w:rPr>
          <w:bCs/>
        </w:rPr>
        <w:t>.</w:t>
      </w:r>
      <w:r w:rsidR="00A86963">
        <w:rPr>
          <w:bCs/>
        </w:rPr>
        <w:t xml:space="preserve"> </w:t>
      </w:r>
      <w:r w:rsidR="00A86963" w:rsidRPr="00A86963">
        <w:rPr>
          <w:bCs/>
        </w:rPr>
        <w:t>543-82-8</w:t>
      </w:r>
      <w:r w:rsidR="00A86963">
        <w:rPr>
          <w:bCs/>
        </w:rPr>
        <w:t xml:space="preserve">), </w:t>
      </w:r>
      <w:r w:rsidR="00A86963" w:rsidRPr="00A86963">
        <w:rPr>
          <w:bCs/>
        </w:rPr>
        <w:t>1,5-DIMETHYLHEXYLAMINE HYDROCHLORIDE</w:t>
      </w:r>
      <w:r w:rsidR="00A86963">
        <w:rPr>
          <w:bCs/>
        </w:rPr>
        <w:t xml:space="preserve"> (CAS No. </w:t>
      </w:r>
      <w:r w:rsidR="00A86963" w:rsidRPr="00A86963">
        <w:rPr>
          <w:bCs/>
        </w:rPr>
        <w:t>5984-59-8</w:t>
      </w:r>
      <w:r w:rsidR="00A86963">
        <w:rPr>
          <w:bCs/>
        </w:rPr>
        <w:t xml:space="preserve">), </w:t>
      </w:r>
      <w:r w:rsidR="00A86963" w:rsidRPr="00A86963">
        <w:rPr>
          <w:bCs/>
        </w:rPr>
        <w:t>1,5-DIMETHYLHEXYLAMINE S-ISOMER</w:t>
      </w:r>
      <w:r w:rsidR="00A86963">
        <w:rPr>
          <w:bCs/>
        </w:rPr>
        <w:t xml:space="preserve"> (CAS No. </w:t>
      </w:r>
      <w:r w:rsidR="00A86963" w:rsidRPr="00A86963">
        <w:rPr>
          <w:bCs/>
        </w:rPr>
        <w:t>70419-10-2</w:t>
      </w:r>
      <w:r w:rsidR="00A86963">
        <w:rPr>
          <w:bCs/>
        </w:rPr>
        <w:t xml:space="preserve">), </w:t>
      </w:r>
      <w:r w:rsidR="00A86963" w:rsidRPr="00A86963">
        <w:rPr>
          <w:bCs/>
        </w:rPr>
        <w:t>1,5-DIMETHYLHEXYLAMINE R-ISOMER</w:t>
      </w:r>
      <w:r w:rsidR="00A86963">
        <w:rPr>
          <w:bCs/>
        </w:rPr>
        <w:t xml:space="preserve"> (CAS No. </w:t>
      </w:r>
      <w:r w:rsidR="00A86963" w:rsidRPr="00A86963">
        <w:rPr>
          <w:bCs/>
        </w:rPr>
        <w:t>70419-11-3</w:t>
      </w:r>
      <w:r w:rsidR="00A86963">
        <w:rPr>
          <w:bCs/>
        </w:rPr>
        <w:t>)</w:t>
      </w:r>
    </w:p>
    <w:p w14:paraId="2EB4D9BF" w14:textId="77777777" w:rsidR="009748DF" w:rsidRPr="00026FF3" w:rsidRDefault="001F6281" w:rsidP="009748DF">
      <w:pPr>
        <w:rPr>
          <w:bCs/>
        </w:rPr>
      </w:pPr>
      <w:r w:rsidRPr="00026FF3">
        <w:rPr>
          <w:bCs/>
        </w:rPr>
        <w:t>Schedule 1</w:t>
      </w:r>
      <w:r w:rsidR="009748DF" w:rsidRPr="00026FF3">
        <w:rPr>
          <w:bCs/>
        </w:rPr>
        <w:t>0</w:t>
      </w:r>
    </w:p>
    <w:p w14:paraId="6B123F3D" w14:textId="66C05B3F" w:rsidR="009748DF" w:rsidRPr="00026FF3" w:rsidRDefault="009748DF" w:rsidP="009748DF">
      <w:pPr>
        <w:keepNext/>
        <w:spacing w:before="240" w:line="240" w:lineRule="auto"/>
      </w:pPr>
      <w:r w:rsidRPr="00427DAE">
        <w:rPr>
          <w:b/>
          <w:i/>
          <w:iCs/>
        </w:rPr>
        <w:t>N, α</w:t>
      </w:r>
      <w:r w:rsidRPr="00026FF3">
        <w:rPr>
          <w:b/>
        </w:rPr>
        <w:t xml:space="preserve"> </w:t>
      </w:r>
      <w:r w:rsidR="00026FF3">
        <w:rPr>
          <w:b/>
        </w:rPr>
        <w:noBreakHyphen/>
      </w:r>
      <w:r w:rsidRPr="00026FF3">
        <w:rPr>
          <w:b/>
        </w:rPr>
        <w:t>DIMETHYL</w:t>
      </w:r>
      <w:r w:rsidR="00026FF3">
        <w:rPr>
          <w:b/>
        </w:rPr>
        <w:noBreakHyphen/>
      </w:r>
      <w:r w:rsidRPr="00026FF3">
        <w:rPr>
          <w:b/>
        </w:rPr>
        <w:t>3,4</w:t>
      </w:r>
      <w:r w:rsidR="00026FF3">
        <w:rPr>
          <w:b/>
        </w:rPr>
        <w:noBreakHyphen/>
      </w:r>
      <w:r w:rsidRPr="00026FF3">
        <w:rPr>
          <w:b/>
        </w:rPr>
        <w:t>(METHYLENEDIOXY)PHENYLETHYLAMINE</w:t>
      </w:r>
      <w:r w:rsidR="00C76FD2">
        <w:rPr>
          <w:b/>
        </w:rPr>
        <w:t xml:space="preserve"> *(MDMA)</w:t>
      </w:r>
      <w:r w:rsidRPr="00026FF3">
        <w:rPr>
          <w:b/>
        </w:rPr>
        <w:br/>
      </w:r>
      <w:r w:rsidRPr="00026FF3">
        <w:t>cross reference: 3,4</w:t>
      </w:r>
      <w:r w:rsidR="00026FF3">
        <w:noBreakHyphen/>
      </w:r>
      <w:r w:rsidRPr="00026FF3">
        <w:t>METHYLENEDIOXY</w:t>
      </w:r>
      <w:r w:rsidR="00026FF3">
        <w:noBreakHyphen/>
      </w:r>
      <w:r w:rsidRPr="00427DAE">
        <w:rPr>
          <w:i/>
          <w:iCs/>
        </w:rPr>
        <w:t>N</w:t>
      </w:r>
      <w:r w:rsidR="00026FF3" w:rsidRPr="00427DAE">
        <w:rPr>
          <w:i/>
          <w:iCs/>
        </w:rPr>
        <w:noBreakHyphen/>
      </w:r>
      <w:r w:rsidRPr="00427DAE">
        <w:rPr>
          <w:i/>
          <w:iCs/>
        </w:rPr>
        <w:t>α</w:t>
      </w:r>
      <w:r w:rsidR="00026FF3">
        <w:noBreakHyphen/>
      </w:r>
      <w:r w:rsidRPr="00026FF3">
        <w:t>DIMETHYLPHENYLETHYLAMINE, MDMA</w:t>
      </w:r>
      <w:r w:rsidR="0063758E">
        <w:t>, MIDOMAFETAMINE</w:t>
      </w:r>
      <w:r w:rsidR="00085E43">
        <w:t xml:space="preserve"> (CAS No. </w:t>
      </w:r>
      <w:r w:rsidR="00085E43" w:rsidRPr="00085E43">
        <w:t>42542-10-9</w:t>
      </w:r>
      <w:r w:rsidR="00085E43">
        <w:t xml:space="preserve">), </w:t>
      </w:r>
      <w:r w:rsidR="00085E43" w:rsidRPr="00085E43">
        <w:t>MDMA HYDROCHLORIDE</w:t>
      </w:r>
      <w:r w:rsidR="00085E43">
        <w:t xml:space="preserve"> (CAS No. </w:t>
      </w:r>
      <w:r w:rsidR="00085E43" w:rsidRPr="00085E43">
        <w:t>64057-70-1</w:t>
      </w:r>
      <w:r w:rsidR="00085E43">
        <w:t>)</w:t>
      </w:r>
    </w:p>
    <w:p w14:paraId="3610F29C" w14:textId="1AB6114D" w:rsidR="009748DF" w:rsidRPr="00026FF3" w:rsidRDefault="009748DF" w:rsidP="009748DF">
      <w:pPr>
        <w:rPr>
          <w:b/>
        </w:rPr>
      </w:pPr>
      <w:r w:rsidRPr="00026FF3">
        <w:t>Schedule 9</w:t>
      </w:r>
      <w:r w:rsidR="00BB726B" w:rsidRPr="00026FF3">
        <w:br/>
        <w:t>Schedule </w:t>
      </w:r>
      <w:r w:rsidR="00BB726B">
        <w:t>8</w:t>
      </w:r>
      <w:r w:rsidR="00BB726B">
        <w:br/>
        <w:t>Appendix D, clause 5</w:t>
      </w:r>
      <w:r w:rsidR="00BB726B">
        <w:br/>
        <w:t>Appendix D, clause 10</w:t>
      </w:r>
    </w:p>
    <w:p w14:paraId="4338106E" w14:textId="77777777" w:rsidR="009748DF" w:rsidRPr="00026FF3" w:rsidRDefault="009748DF" w:rsidP="009748DF">
      <w:pPr>
        <w:keepNext/>
        <w:spacing w:before="240" w:line="240" w:lineRule="auto"/>
      </w:pPr>
      <w:r w:rsidRPr="00026FF3">
        <w:rPr>
          <w:b/>
        </w:rPr>
        <w:t>3,7</w:t>
      </w:r>
      <w:r w:rsidR="00026FF3">
        <w:rPr>
          <w:b/>
        </w:rPr>
        <w:noBreakHyphen/>
      </w:r>
      <w:r w:rsidRPr="00026FF3">
        <w:rPr>
          <w:b/>
        </w:rPr>
        <w:t>DIMETHYL</w:t>
      </w:r>
      <w:r w:rsidR="00026FF3">
        <w:rPr>
          <w:b/>
        </w:rPr>
        <w:noBreakHyphen/>
      </w:r>
      <w:r w:rsidRPr="00026FF3">
        <w:rPr>
          <w:b/>
        </w:rPr>
        <w:t>2,6</w:t>
      </w:r>
      <w:r w:rsidR="00026FF3">
        <w:rPr>
          <w:b/>
        </w:rPr>
        <w:noBreakHyphen/>
      </w:r>
      <w:r w:rsidRPr="00026FF3">
        <w:rPr>
          <w:b/>
        </w:rPr>
        <w:t>OCTADIENAL</w:t>
      </w:r>
      <w:r w:rsidRPr="00026FF3">
        <w:rPr>
          <w:b/>
        </w:rPr>
        <w:br/>
      </w:r>
      <w:r w:rsidRPr="00026FF3">
        <w:t>cross reference: CITRAL, NERAL, GERANIAL</w:t>
      </w:r>
    </w:p>
    <w:p w14:paraId="58DB29EB" w14:textId="77777777" w:rsidR="009748DF" w:rsidRPr="00026FF3" w:rsidRDefault="001F6281" w:rsidP="009748DF">
      <w:r w:rsidRPr="00026FF3">
        <w:t>Schedule 5</w:t>
      </w:r>
    </w:p>
    <w:p w14:paraId="6AE41407" w14:textId="77777777" w:rsidR="009748DF" w:rsidRPr="00026FF3" w:rsidRDefault="009748DF" w:rsidP="009748DF">
      <w:pPr>
        <w:keepNext/>
        <w:spacing w:before="240" w:line="240" w:lineRule="auto"/>
      </w:pPr>
      <w:r w:rsidRPr="00026FF3">
        <w:rPr>
          <w:b/>
        </w:rPr>
        <w:t>3,7</w:t>
      </w:r>
      <w:r w:rsidR="00026FF3">
        <w:rPr>
          <w:b/>
        </w:rPr>
        <w:noBreakHyphen/>
      </w:r>
      <w:r w:rsidRPr="00026FF3">
        <w:rPr>
          <w:b/>
        </w:rPr>
        <w:t>DIMETHYL</w:t>
      </w:r>
      <w:r w:rsidR="00026FF3">
        <w:rPr>
          <w:b/>
        </w:rPr>
        <w:noBreakHyphen/>
      </w:r>
      <w:r w:rsidRPr="00026FF3">
        <w:rPr>
          <w:b/>
        </w:rPr>
        <w:t>2,6</w:t>
      </w:r>
      <w:r w:rsidR="00026FF3">
        <w:rPr>
          <w:b/>
        </w:rPr>
        <w:noBreakHyphen/>
      </w:r>
      <w:r w:rsidRPr="00026FF3">
        <w:rPr>
          <w:b/>
        </w:rPr>
        <w:t>OCTADIEN</w:t>
      </w:r>
      <w:r w:rsidR="00026FF3">
        <w:rPr>
          <w:b/>
        </w:rPr>
        <w:noBreakHyphen/>
      </w:r>
      <w:r w:rsidRPr="00026FF3">
        <w:rPr>
          <w:b/>
        </w:rPr>
        <w:t>1</w:t>
      </w:r>
      <w:r w:rsidR="00026FF3">
        <w:rPr>
          <w:b/>
        </w:rPr>
        <w:noBreakHyphen/>
      </w:r>
      <w:r w:rsidRPr="00026FF3">
        <w:rPr>
          <w:b/>
        </w:rPr>
        <w:t>OL</w:t>
      </w:r>
      <w:r w:rsidRPr="00026FF3">
        <w:br/>
        <w:t>cross reference: GERANIOL, NEROL, CITROL</w:t>
      </w:r>
    </w:p>
    <w:p w14:paraId="4AE153D1"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41595BC2" w14:textId="77777777" w:rsidR="009748DF" w:rsidRPr="00026FF3" w:rsidRDefault="009748DF" w:rsidP="009748DF">
      <w:pPr>
        <w:keepNext/>
        <w:spacing w:before="240" w:line="240" w:lineRule="auto"/>
        <w:rPr>
          <w:b/>
        </w:rPr>
      </w:pPr>
      <w:r w:rsidRPr="00026FF3">
        <w:rPr>
          <w:b/>
          <w:i/>
        </w:rPr>
        <w:t>N,N</w:t>
      </w:r>
      <w:r w:rsidR="00026FF3">
        <w:rPr>
          <w:b/>
        </w:rPr>
        <w:noBreakHyphen/>
      </w:r>
      <w:r w:rsidRPr="00026FF3">
        <w:rPr>
          <w:b/>
        </w:rPr>
        <w:t>DIMETHYLOCTANAMIDE</w:t>
      </w:r>
    </w:p>
    <w:p w14:paraId="1C21EB5C" w14:textId="77777777" w:rsidR="009748DF" w:rsidRPr="00026FF3" w:rsidRDefault="001F6281" w:rsidP="009748DF">
      <w:r w:rsidRPr="00026FF3">
        <w:t>Schedule 6</w:t>
      </w:r>
    </w:p>
    <w:p w14:paraId="5C4EDFA5" w14:textId="77777777" w:rsidR="009748DF" w:rsidRPr="00026FF3" w:rsidRDefault="009748DF" w:rsidP="009748DF">
      <w:pPr>
        <w:keepNext/>
        <w:spacing w:before="240" w:line="240" w:lineRule="auto"/>
        <w:rPr>
          <w:b/>
        </w:rPr>
      </w:pPr>
      <w:r w:rsidRPr="00026FF3">
        <w:rPr>
          <w:b/>
        </w:rPr>
        <w:t>DIMETHYLPHTHALATE</w:t>
      </w:r>
    </w:p>
    <w:p w14:paraId="76E03FCE" w14:textId="1BBEC39E" w:rsidR="00A86963" w:rsidRDefault="00A86963" w:rsidP="009748DF">
      <w:r>
        <w:t xml:space="preserve">cross reference: CAS No. </w:t>
      </w:r>
      <w:r w:rsidRPr="00A86963">
        <w:t>131-11-3</w:t>
      </w:r>
    </w:p>
    <w:p w14:paraId="58E691C2" w14:textId="036C9016" w:rsidR="009748DF" w:rsidRPr="00026FF3" w:rsidRDefault="001F6281" w:rsidP="009748DF">
      <w:pPr>
        <w:rPr>
          <w:b/>
        </w:rPr>
      </w:pPr>
      <w:r w:rsidRPr="00026FF3">
        <w:t>Schedule 1</w:t>
      </w:r>
      <w:r w:rsidR="009748DF" w:rsidRPr="00026FF3">
        <w:t>0</w:t>
      </w:r>
    </w:p>
    <w:p w14:paraId="2072B0FF" w14:textId="77777777" w:rsidR="009748DF" w:rsidRPr="00026FF3" w:rsidRDefault="009748DF" w:rsidP="009748DF">
      <w:pPr>
        <w:keepNext/>
        <w:spacing w:before="240" w:line="240" w:lineRule="auto"/>
        <w:rPr>
          <w:b/>
        </w:rPr>
      </w:pPr>
      <w:r w:rsidRPr="00026FF3">
        <w:rPr>
          <w:b/>
        </w:rPr>
        <w:t>DIMETHYL SULFATE</w:t>
      </w:r>
    </w:p>
    <w:p w14:paraId="6AFCE13A" w14:textId="77777777" w:rsidR="009748DF" w:rsidRPr="00026FF3" w:rsidRDefault="001F6281" w:rsidP="009748DF">
      <w:r w:rsidRPr="00026FF3">
        <w:t>Schedule 7</w:t>
      </w:r>
      <w:r w:rsidR="009748DF" w:rsidRPr="00026FF3">
        <w:br/>
        <w:t xml:space="preserve">Appendix F, </w:t>
      </w:r>
      <w:r w:rsidRPr="00026FF3">
        <w:t>clause 4</w:t>
      </w:r>
    </w:p>
    <w:p w14:paraId="02596FED" w14:textId="77777777" w:rsidR="009748DF" w:rsidRPr="00026FF3" w:rsidRDefault="009748DF" w:rsidP="009748DF">
      <w:pPr>
        <w:keepNext/>
        <w:spacing w:before="240" w:line="240" w:lineRule="auto"/>
      </w:pPr>
      <w:r w:rsidRPr="00026FF3">
        <w:rPr>
          <w:b/>
        </w:rPr>
        <w:t>DIMETHYL SULFOXIDE</w:t>
      </w:r>
      <w:r w:rsidRPr="00026FF3">
        <w:rPr>
          <w:b/>
        </w:rPr>
        <w:br/>
      </w:r>
      <w:r w:rsidRPr="00026FF3">
        <w:t>cross reference: COPPER SALICYLATE, METHYL SALICYLATE</w:t>
      </w:r>
    </w:p>
    <w:p w14:paraId="3C278255" w14:textId="77777777" w:rsidR="009748DF" w:rsidRPr="00026FF3" w:rsidRDefault="001F6281" w:rsidP="009748DF">
      <w:pPr>
        <w:rPr>
          <w:b/>
        </w:rPr>
      </w:pPr>
      <w:r w:rsidRPr="00026FF3">
        <w:t>Schedule 6</w:t>
      </w:r>
      <w:r w:rsidR="009748DF" w:rsidRPr="00026FF3">
        <w:br/>
      </w:r>
      <w:r w:rsidRPr="00026FF3">
        <w:t>Schedule 4</w:t>
      </w:r>
      <w:r w:rsidR="009748DF" w:rsidRPr="00026FF3">
        <w:br/>
        <w:t xml:space="preserve">Appendix E, </w:t>
      </w:r>
      <w:r w:rsidRPr="00026FF3">
        <w:t>clause 3</w:t>
      </w:r>
      <w:r w:rsidR="009748DF" w:rsidRPr="00026FF3">
        <w:br/>
        <w:t xml:space="preserve">Appendix F, </w:t>
      </w:r>
      <w:r w:rsidRPr="00026FF3">
        <w:t>clause 4</w:t>
      </w:r>
    </w:p>
    <w:p w14:paraId="52BFC94D" w14:textId="77777777" w:rsidR="009748DF" w:rsidRPr="00026FF3" w:rsidRDefault="009748DF" w:rsidP="009748DF">
      <w:pPr>
        <w:keepNext/>
        <w:spacing w:before="240" w:line="240" w:lineRule="auto"/>
        <w:rPr>
          <w:b/>
        </w:rPr>
      </w:pPr>
      <w:r w:rsidRPr="00026FF3">
        <w:rPr>
          <w:b/>
        </w:rPr>
        <w:t>DIMETHYLTHIAMBUTENE</w:t>
      </w:r>
    </w:p>
    <w:p w14:paraId="063D3AC4" w14:textId="6C11C990" w:rsidR="00085E43" w:rsidRDefault="00085E43" w:rsidP="009748DF">
      <w:r>
        <w:t xml:space="preserve">cross reference: CAS No. </w:t>
      </w:r>
      <w:r w:rsidRPr="00085E43">
        <w:t>524-84-5</w:t>
      </w:r>
    </w:p>
    <w:p w14:paraId="229A7853" w14:textId="3DA88D30" w:rsidR="009748DF" w:rsidRPr="00026FF3" w:rsidRDefault="009748DF" w:rsidP="009748DF">
      <w:r w:rsidRPr="00026FF3">
        <w:t>Schedule 9</w:t>
      </w:r>
    </w:p>
    <w:p w14:paraId="1B06CA77" w14:textId="0AD38F5F" w:rsidR="009748DF" w:rsidRPr="00026FF3" w:rsidRDefault="009748DF" w:rsidP="009748DF">
      <w:pPr>
        <w:keepNext/>
        <w:spacing w:before="240" w:line="240" w:lineRule="auto"/>
      </w:pPr>
      <w:r w:rsidRPr="00026FF3">
        <w:rPr>
          <w:b/>
          <w:i/>
        </w:rPr>
        <w:t>N,N</w:t>
      </w:r>
      <w:r w:rsidR="00026FF3">
        <w:rPr>
          <w:b/>
        </w:rPr>
        <w:noBreakHyphen/>
      </w:r>
      <w:r w:rsidRPr="00026FF3">
        <w:rPr>
          <w:b/>
        </w:rPr>
        <w:t>DIMETHYLTRYPTAMINE</w:t>
      </w:r>
      <w:r w:rsidRPr="00026FF3">
        <w:rPr>
          <w:b/>
        </w:rPr>
        <w:br/>
      </w:r>
      <w:r w:rsidRPr="00026FF3">
        <w:t>cross reference: DMT</w:t>
      </w:r>
      <w:r w:rsidR="00085E43">
        <w:t xml:space="preserve"> (CAS No. </w:t>
      </w:r>
      <w:r w:rsidR="00085E43" w:rsidRPr="00085E43">
        <w:t>61-50-7</w:t>
      </w:r>
      <w:r w:rsidR="00085E43">
        <w:t>)</w:t>
      </w:r>
    </w:p>
    <w:p w14:paraId="6E92078D" w14:textId="77777777" w:rsidR="009748DF" w:rsidRPr="00026FF3" w:rsidRDefault="009748DF" w:rsidP="009748DF">
      <w:pPr>
        <w:rPr>
          <w:b/>
        </w:rPr>
      </w:pPr>
      <w:r w:rsidRPr="00026FF3">
        <w:t>Schedule 9</w:t>
      </w:r>
    </w:p>
    <w:p w14:paraId="7338A1A2" w14:textId="77777777" w:rsidR="009748DF" w:rsidRPr="00026FF3" w:rsidRDefault="009748DF" w:rsidP="009748DF">
      <w:pPr>
        <w:keepNext/>
        <w:spacing w:before="240" w:line="240" w:lineRule="auto"/>
      </w:pPr>
      <w:r w:rsidRPr="00026FF3">
        <w:rPr>
          <w:b/>
        </w:rPr>
        <w:t>DIMETICONE</w:t>
      </w:r>
      <w:r w:rsidRPr="00026FF3">
        <w:rPr>
          <w:b/>
        </w:rPr>
        <w:br/>
      </w:r>
      <w:r w:rsidRPr="00026FF3">
        <w:t>cross reference: DIMETHICONE</w:t>
      </w:r>
    </w:p>
    <w:p w14:paraId="5E9DB5F7" w14:textId="77777777" w:rsidR="009748DF" w:rsidRPr="00026FF3" w:rsidRDefault="009748DF" w:rsidP="009748DF">
      <w:r w:rsidRPr="00026FF3">
        <w:t xml:space="preserve">Appendix B, </w:t>
      </w:r>
      <w:r w:rsidR="001F6281" w:rsidRPr="00026FF3">
        <w:t>clause 3</w:t>
      </w:r>
    </w:p>
    <w:p w14:paraId="635AB725" w14:textId="77777777" w:rsidR="009748DF" w:rsidRPr="00026FF3" w:rsidRDefault="009748DF" w:rsidP="009748DF">
      <w:pPr>
        <w:keepNext/>
        <w:spacing w:before="240" w:line="240" w:lineRule="auto"/>
        <w:rPr>
          <w:b/>
        </w:rPr>
      </w:pPr>
      <w:r w:rsidRPr="00026FF3">
        <w:rPr>
          <w:b/>
        </w:rPr>
        <w:t>DIMETILAN</w:t>
      </w:r>
    </w:p>
    <w:p w14:paraId="2A30EE4B" w14:textId="77777777" w:rsidR="009748DF" w:rsidRPr="00026FF3" w:rsidRDefault="001F6281" w:rsidP="009748DF">
      <w:r w:rsidRPr="00026FF3">
        <w:t>Schedule 7</w:t>
      </w:r>
    </w:p>
    <w:p w14:paraId="323283A5" w14:textId="77777777" w:rsidR="009748DF" w:rsidRPr="00026FF3" w:rsidRDefault="009748DF" w:rsidP="009748DF">
      <w:pPr>
        <w:keepNext/>
        <w:spacing w:before="240" w:line="240" w:lineRule="auto"/>
        <w:rPr>
          <w:b/>
        </w:rPr>
      </w:pPr>
      <w:r w:rsidRPr="00026FF3">
        <w:rPr>
          <w:b/>
        </w:rPr>
        <w:t>DIMETRIDAZOLE</w:t>
      </w:r>
    </w:p>
    <w:p w14:paraId="56F126F5" w14:textId="77777777" w:rsidR="009748DF" w:rsidRPr="00026FF3" w:rsidRDefault="001F6281" w:rsidP="009748DF">
      <w:r w:rsidRPr="00026FF3">
        <w:t>Schedule 4</w:t>
      </w:r>
    </w:p>
    <w:p w14:paraId="7C7072EC" w14:textId="77777777" w:rsidR="009748DF" w:rsidRPr="00026FF3" w:rsidRDefault="009748DF" w:rsidP="009748DF">
      <w:pPr>
        <w:keepNext/>
        <w:spacing w:before="240" w:line="240" w:lineRule="auto"/>
      </w:pPr>
      <w:r w:rsidRPr="00026FF3">
        <w:rPr>
          <w:b/>
        </w:rPr>
        <w:t>DIMIRACETAM</w:t>
      </w:r>
      <w:r w:rsidRPr="00026FF3">
        <w:rPr>
          <w:b/>
        </w:rPr>
        <w:br/>
      </w:r>
      <w:r w:rsidRPr="00026FF3">
        <w:t>cross reference: RACETAMS</w:t>
      </w:r>
    </w:p>
    <w:p w14:paraId="00F5B37C" w14:textId="77777777" w:rsidR="009748DF" w:rsidRPr="00026FF3" w:rsidRDefault="001F6281" w:rsidP="009748DF">
      <w:r w:rsidRPr="00026FF3">
        <w:t>Schedule 4</w:t>
      </w:r>
      <w:r w:rsidR="009748DF" w:rsidRPr="00026FF3">
        <w:t xml:space="preserve"> </w:t>
      </w:r>
    </w:p>
    <w:p w14:paraId="6CF35750" w14:textId="77777777" w:rsidR="0001515E" w:rsidRPr="00026FF3" w:rsidRDefault="0001515E" w:rsidP="009748DF">
      <w:pPr>
        <w:keepNext/>
        <w:spacing w:before="240" w:line="240" w:lineRule="auto"/>
        <w:rPr>
          <w:b/>
        </w:rPr>
      </w:pPr>
      <w:r w:rsidRPr="00026FF3">
        <w:rPr>
          <w:b/>
        </w:rPr>
        <w:t>DIMPROPYRIDAZ</w:t>
      </w:r>
    </w:p>
    <w:p w14:paraId="4E698BE7" w14:textId="77777777" w:rsidR="0001515E" w:rsidRPr="00026FF3" w:rsidRDefault="0001515E" w:rsidP="0001515E">
      <w:pPr>
        <w:rPr>
          <w:b/>
        </w:rPr>
      </w:pPr>
      <w:r w:rsidRPr="00026FF3">
        <w:t>Schedule 6</w:t>
      </w:r>
    </w:p>
    <w:p w14:paraId="4228FB41" w14:textId="77777777" w:rsidR="0001515E" w:rsidRPr="00026FF3" w:rsidRDefault="0001515E" w:rsidP="0001515E">
      <w:pPr>
        <w:rPr>
          <w:b/>
        </w:rPr>
      </w:pPr>
      <w:r w:rsidRPr="00026FF3">
        <w:t>Schedule 5</w:t>
      </w:r>
    </w:p>
    <w:p w14:paraId="393BBA64" w14:textId="77777777" w:rsidR="009748DF" w:rsidRPr="00026FF3" w:rsidRDefault="009748DF" w:rsidP="009748DF">
      <w:pPr>
        <w:keepNext/>
        <w:spacing w:before="240" w:line="240" w:lineRule="auto"/>
        <w:rPr>
          <w:b/>
        </w:rPr>
      </w:pPr>
      <w:r w:rsidRPr="00026FF3">
        <w:rPr>
          <w:b/>
        </w:rPr>
        <w:t>DINICONAZOLE</w:t>
      </w:r>
    </w:p>
    <w:p w14:paraId="436A56A2" w14:textId="77777777" w:rsidR="009748DF" w:rsidRPr="00026FF3" w:rsidRDefault="001F6281" w:rsidP="009748DF">
      <w:r w:rsidRPr="00026FF3">
        <w:t>Schedule 5</w:t>
      </w:r>
    </w:p>
    <w:p w14:paraId="618A698E" w14:textId="77777777" w:rsidR="009748DF" w:rsidRPr="00026FF3" w:rsidRDefault="009748DF" w:rsidP="009748DF">
      <w:pPr>
        <w:keepNext/>
        <w:spacing w:before="240" w:line="240" w:lineRule="auto"/>
        <w:rPr>
          <w:b/>
        </w:rPr>
      </w:pPr>
      <w:r w:rsidRPr="00026FF3">
        <w:rPr>
          <w:b/>
        </w:rPr>
        <w:t>2,4</w:t>
      </w:r>
      <w:r w:rsidR="00026FF3">
        <w:rPr>
          <w:b/>
        </w:rPr>
        <w:noBreakHyphen/>
      </w:r>
      <w:r w:rsidRPr="00026FF3">
        <w:rPr>
          <w:b/>
        </w:rPr>
        <w:t>DINITROCHLOROBENZENE</w:t>
      </w:r>
    </w:p>
    <w:p w14:paraId="16004B39" w14:textId="77777777" w:rsidR="009748DF" w:rsidRPr="00026FF3" w:rsidRDefault="001F6281" w:rsidP="009748DF">
      <w:pPr>
        <w:rPr>
          <w:b/>
        </w:rPr>
      </w:pPr>
      <w:r w:rsidRPr="00026FF3">
        <w:t>Schedule 4</w:t>
      </w:r>
    </w:p>
    <w:p w14:paraId="24528CFF" w14:textId="77777777" w:rsidR="009748DF" w:rsidRPr="00026FF3" w:rsidRDefault="009748DF" w:rsidP="009748DF">
      <w:pPr>
        <w:keepNext/>
        <w:spacing w:before="240" w:line="240" w:lineRule="auto"/>
        <w:rPr>
          <w:b/>
        </w:rPr>
      </w:pPr>
      <w:r w:rsidRPr="00026FF3">
        <w:rPr>
          <w:b/>
        </w:rPr>
        <w:t>DINITROCRESOLS</w:t>
      </w:r>
    </w:p>
    <w:p w14:paraId="0DF7CA76" w14:textId="77777777" w:rsidR="009748DF" w:rsidRPr="00026FF3" w:rsidRDefault="001F6281" w:rsidP="009748DF">
      <w:r w:rsidRPr="00026FF3">
        <w:t>Schedule 7</w:t>
      </w:r>
      <w:r w:rsidR="009748DF" w:rsidRPr="00026FF3">
        <w:br/>
      </w:r>
      <w:r w:rsidRPr="00026FF3">
        <w:t>Schedule 6</w:t>
      </w:r>
      <w:r w:rsidR="009748DF" w:rsidRPr="00026FF3">
        <w:br/>
      </w:r>
      <w:r w:rsidRPr="00026FF3">
        <w:t>Schedule 4</w:t>
      </w:r>
      <w:r w:rsidR="009748DF" w:rsidRPr="00026FF3">
        <w:br/>
        <w:t xml:space="preserve">Appendix E, </w:t>
      </w:r>
      <w:r w:rsidRPr="00026FF3">
        <w:t>clause 3</w:t>
      </w:r>
      <w:r w:rsidR="009748DF" w:rsidRPr="00026FF3">
        <w:br/>
        <w:t>Appendix J, clause 1</w:t>
      </w:r>
    </w:p>
    <w:p w14:paraId="761ED0B4" w14:textId="77777777" w:rsidR="009748DF" w:rsidRPr="00026FF3" w:rsidRDefault="009748DF" w:rsidP="009748DF">
      <w:pPr>
        <w:keepNext/>
        <w:spacing w:before="240" w:line="240" w:lineRule="auto"/>
        <w:rPr>
          <w:b/>
        </w:rPr>
      </w:pPr>
      <w:r w:rsidRPr="00026FF3">
        <w:rPr>
          <w:b/>
        </w:rPr>
        <w:t>DINITRONAPHTHOLS</w:t>
      </w:r>
    </w:p>
    <w:p w14:paraId="01A35761" w14:textId="1929B766" w:rsidR="00881019" w:rsidRPr="00026FF3" w:rsidRDefault="001F6281" w:rsidP="009748DF">
      <w:r w:rsidRPr="00026FF3">
        <w:t>Schedule 4</w:t>
      </w:r>
    </w:p>
    <w:p w14:paraId="688CD62A" w14:textId="02017EC1" w:rsidR="00881019" w:rsidRPr="00881019" w:rsidRDefault="00881019" w:rsidP="009748DF">
      <w:pPr>
        <w:keepNext/>
        <w:spacing w:before="240" w:line="240" w:lineRule="auto"/>
        <w:rPr>
          <w:b/>
        </w:rPr>
      </w:pPr>
      <w:r w:rsidRPr="00E43CA3">
        <w:rPr>
          <w:b/>
          <w:bCs/>
        </w:rPr>
        <w:t>2,4</w:t>
      </w:r>
      <w:r w:rsidRPr="00E43CA3">
        <w:rPr>
          <w:b/>
          <w:bCs/>
        </w:rPr>
        <w:noBreakHyphen/>
        <w:t>DINITROPHENOL</w:t>
      </w:r>
      <w:r w:rsidRPr="00E43CA3">
        <w:rPr>
          <w:b/>
          <w:bCs/>
        </w:rPr>
        <w:br/>
      </w:r>
      <w:r>
        <w:rPr>
          <w:rFonts w:eastAsia="Times New Roman" w:cs="Calibri"/>
          <w:lang w:eastAsia="en-AU"/>
        </w:rPr>
        <w:t>cross reference: CAS No. 51</w:t>
      </w:r>
      <w:r>
        <w:rPr>
          <w:rFonts w:eastAsia="Times New Roman" w:cs="Calibri"/>
          <w:lang w:eastAsia="en-AU"/>
        </w:rPr>
        <w:noBreakHyphen/>
        <w:t>28</w:t>
      </w:r>
      <w:r>
        <w:rPr>
          <w:rFonts w:eastAsia="Times New Roman" w:cs="Calibri"/>
          <w:lang w:eastAsia="en-AU"/>
        </w:rPr>
        <w:noBreakHyphen/>
        <w:t>5</w:t>
      </w:r>
      <w:r>
        <w:rPr>
          <w:rFonts w:eastAsia="Times New Roman" w:cs="Calibri"/>
          <w:b/>
          <w:bCs/>
          <w:lang w:eastAsia="en-AU"/>
        </w:rPr>
        <w:br/>
      </w:r>
      <w:r>
        <w:rPr>
          <w:rFonts w:eastAsia="Times New Roman" w:cs="Calibri"/>
          <w:lang w:eastAsia="en-AU"/>
        </w:rPr>
        <w:t>Schedule 10</w:t>
      </w:r>
    </w:p>
    <w:p w14:paraId="13FBEE01" w14:textId="4D7DA76D" w:rsidR="009748DF" w:rsidRPr="00026FF3" w:rsidRDefault="009748DF" w:rsidP="009748DF">
      <w:pPr>
        <w:keepNext/>
        <w:spacing w:before="240" w:line="240" w:lineRule="auto"/>
        <w:rPr>
          <w:b/>
        </w:rPr>
      </w:pPr>
      <w:r w:rsidRPr="00026FF3">
        <w:rPr>
          <w:b/>
        </w:rPr>
        <w:t>DINITROPHENOLS</w:t>
      </w:r>
    </w:p>
    <w:p w14:paraId="42E662A5" w14:textId="6ABE892E" w:rsidR="009748DF" w:rsidRPr="00026FF3" w:rsidRDefault="001F6281" w:rsidP="009748DF">
      <w:pPr>
        <w:contextualSpacing/>
      </w:pPr>
      <w:r w:rsidRPr="00026FF3">
        <w:t>Schedule 1</w:t>
      </w:r>
      <w:r w:rsidR="009748DF" w:rsidRPr="00026FF3">
        <w:t>0</w:t>
      </w:r>
    </w:p>
    <w:p w14:paraId="1B633C52" w14:textId="77777777" w:rsidR="009748DF" w:rsidRPr="00026FF3" w:rsidRDefault="001F6281" w:rsidP="009748DF">
      <w:r w:rsidRPr="00026FF3">
        <w:t>Schedule 7</w:t>
      </w:r>
      <w:r w:rsidR="009748DF" w:rsidRPr="00026FF3">
        <w:br/>
      </w:r>
      <w:r w:rsidRPr="00026FF3">
        <w:t>Schedule 6</w:t>
      </w:r>
      <w:r w:rsidR="009748DF" w:rsidRPr="00026FF3">
        <w:br/>
      </w:r>
      <w:r w:rsidRPr="00026FF3">
        <w:t>Schedule 4</w:t>
      </w:r>
      <w:r w:rsidR="009748DF" w:rsidRPr="00026FF3">
        <w:br/>
        <w:t xml:space="preserve">Appendix E, </w:t>
      </w:r>
      <w:r w:rsidRPr="00026FF3">
        <w:t>clause 3</w:t>
      </w:r>
      <w:r w:rsidR="009748DF" w:rsidRPr="00026FF3">
        <w:br/>
        <w:t xml:space="preserve">Appendix F, </w:t>
      </w:r>
      <w:r w:rsidRPr="00026FF3">
        <w:t>clause 4</w:t>
      </w:r>
      <w:r w:rsidR="009748DF" w:rsidRPr="00026FF3">
        <w:br/>
        <w:t>Appendix J, clause 1</w:t>
      </w:r>
    </w:p>
    <w:p w14:paraId="490DCA3D" w14:textId="77777777" w:rsidR="009748DF" w:rsidRPr="00026FF3" w:rsidRDefault="009748DF" w:rsidP="009748DF">
      <w:pPr>
        <w:keepNext/>
        <w:spacing w:before="240" w:line="240" w:lineRule="auto"/>
        <w:rPr>
          <w:b/>
        </w:rPr>
      </w:pPr>
      <w:r w:rsidRPr="00026FF3">
        <w:rPr>
          <w:b/>
        </w:rPr>
        <w:t>DINITROTHYMOLS</w:t>
      </w:r>
    </w:p>
    <w:p w14:paraId="311465B2" w14:textId="77777777" w:rsidR="009748DF" w:rsidRPr="00026FF3" w:rsidRDefault="001F6281" w:rsidP="009748DF">
      <w:r w:rsidRPr="00026FF3">
        <w:t>Schedule 4</w:t>
      </w:r>
    </w:p>
    <w:p w14:paraId="768E27D7" w14:textId="77777777" w:rsidR="009748DF" w:rsidRPr="00026FF3" w:rsidRDefault="009748DF" w:rsidP="009748DF">
      <w:pPr>
        <w:keepNext/>
        <w:spacing w:before="240" w:line="240" w:lineRule="auto"/>
        <w:rPr>
          <w:b/>
        </w:rPr>
      </w:pPr>
      <w:r w:rsidRPr="00026FF3">
        <w:rPr>
          <w:b/>
        </w:rPr>
        <w:t>DINOCAP</w:t>
      </w:r>
    </w:p>
    <w:p w14:paraId="469B5C90" w14:textId="77777777" w:rsidR="009748DF" w:rsidRPr="00026FF3" w:rsidRDefault="001F6281" w:rsidP="009748DF">
      <w:r w:rsidRPr="00026FF3">
        <w:t>Schedule 7</w:t>
      </w:r>
      <w:r w:rsidR="009748DF" w:rsidRPr="00026FF3">
        <w:br/>
        <w:t xml:space="preserve">Appendix F, </w:t>
      </w:r>
      <w:r w:rsidRPr="00026FF3">
        <w:t>clause 4</w:t>
      </w:r>
    </w:p>
    <w:p w14:paraId="513AEB16" w14:textId="77777777" w:rsidR="009748DF" w:rsidRPr="00026FF3" w:rsidRDefault="009748DF" w:rsidP="009748DF">
      <w:pPr>
        <w:keepNext/>
        <w:spacing w:before="240" w:line="240" w:lineRule="auto"/>
        <w:rPr>
          <w:b/>
        </w:rPr>
      </w:pPr>
      <w:r w:rsidRPr="00026FF3">
        <w:rPr>
          <w:b/>
        </w:rPr>
        <w:t>DINOPROST</w:t>
      </w:r>
    </w:p>
    <w:p w14:paraId="5C597E9C" w14:textId="77777777" w:rsidR="009748DF" w:rsidRPr="00026FF3" w:rsidRDefault="001F6281" w:rsidP="009748DF">
      <w:r w:rsidRPr="00026FF3">
        <w:t>Schedule 4</w:t>
      </w:r>
      <w:r w:rsidR="009748DF" w:rsidRPr="00026FF3">
        <w:br/>
        <w:t>Appendix D, clause 1</w:t>
      </w:r>
    </w:p>
    <w:p w14:paraId="705B1BC8" w14:textId="77777777" w:rsidR="009748DF" w:rsidRPr="00026FF3" w:rsidRDefault="009748DF" w:rsidP="009748DF">
      <w:pPr>
        <w:keepNext/>
        <w:spacing w:before="240" w:line="240" w:lineRule="auto"/>
        <w:rPr>
          <w:b/>
        </w:rPr>
      </w:pPr>
      <w:r w:rsidRPr="00026FF3">
        <w:rPr>
          <w:b/>
        </w:rPr>
        <w:t>DINOPROSTONE</w:t>
      </w:r>
    </w:p>
    <w:p w14:paraId="7245C42F" w14:textId="77777777" w:rsidR="009748DF" w:rsidRPr="00026FF3" w:rsidRDefault="001F6281" w:rsidP="009748DF">
      <w:r w:rsidRPr="00026FF3">
        <w:t>Schedule 4</w:t>
      </w:r>
      <w:r w:rsidR="009748DF" w:rsidRPr="00026FF3">
        <w:br/>
        <w:t>Appendix D, clause 1</w:t>
      </w:r>
    </w:p>
    <w:p w14:paraId="79843B14" w14:textId="77777777" w:rsidR="009748DF" w:rsidRPr="00026FF3" w:rsidRDefault="009748DF" w:rsidP="009748DF">
      <w:pPr>
        <w:keepNext/>
        <w:spacing w:before="240" w:line="240" w:lineRule="auto"/>
        <w:rPr>
          <w:b/>
        </w:rPr>
      </w:pPr>
      <w:r w:rsidRPr="00026FF3">
        <w:rPr>
          <w:b/>
        </w:rPr>
        <w:t>DINOSEB</w:t>
      </w:r>
    </w:p>
    <w:p w14:paraId="60DB5FC8" w14:textId="77777777" w:rsidR="009748DF" w:rsidRPr="00026FF3" w:rsidRDefault="001F6281" w:rsidP="009748DF">
      <w:r w:rsidRPr="00026FF3">
        <w:t>Schedule 7</w:t>
      </w:r>
      <w:r w:rsidR="009748DF" w:rsidRPr="00026FF3">
        <w:br/>
        <w:t>Appendix J, clause 1</w:t>
      </w:r>
    </w:p>
    <w:p w14:paraId="5AF65CB0" w14:textId="77777777" w:rsidR="009748DF" w:rsidRPr="00026FF3" w:rsidRDefault="009748DF" w:rsidP="009748DF">
      <w:pPr>
        <w:keepNext/>
        <w:spacing w:before="240" w:line="240" w:lineRule="auto"/>
        <w:rPr>
          <w:b/>
        </w:rPr>
      </w:pPr>
      <w:r w:rsidRPr="00026FF3">
        <w:rPr>
          <w:b/>
        </w:rPr>
        <w:t>DINOTEFURAN</w:t>
      </w:r>
    </w:p>
    <w:p w14:paraId="384EAE65" w14:textId="77777777" w:rsidR="009748DF" w:rsidRPr="00026FF3" w:rsidRDefault="001F6281" w:rsidP="009748DF">
      <w:r w:rsidRPr="00026FF3">
        <w:t>Schedule 5</w:t>
      </w:r>
    </w:p>
    <w:p w14:paraId="3D852618" w14:textId="77777777" w:rsidR="009748DF" w:rsidRPr="00026FF3" w:rsidRDefault="009748DF" w:rsidP="009748DF">
      <w:pPr>
        <w:keepNext/>
        <w:spacing w:before="240" w:line="240" w:lineRule="auto"/>
        <w:rPr>
          <w:b/>
        </w:rPr>
      </w:pPr>
      <w:r w:rsidRPr="00026FF3">
        <w:rPr>
          <w:b/>
        </w:rPr>
        <w:t>DI</w:t>
      </w:r>
      <w:r w:rsidR="00026FF3">
        <w:rPr>
          <w:b/>
        </w:rPr>
        <w:noBreakHyphen/>
      </w:r>
      <w:r w:rsidRPr="00026FF3">
        <w:rPr>
          <w:b/>
          <w:i/>
        </w:rPr>
        <w:t>n</w:t>
      </w:r>
      <w:r w:rsidR="00026FF3">
        <w:rPr>
          <w:b/>
        </w:rPr>
        <w:noBreakHyphen/>
      </w:r>
      <w:r w:rsidRPr="00026FF3">
        <w:rPr>
          <w:b/>
        </w:rPr>
        <w:t xml:space="preserve">PROPYL ISOCINCHOMERONATE </w:t>
      </w:r>
      <w:r w:rsidRPr="00026FF3">
        <w:t>(previously di</w:t>
      </w:r>
      <w:r w:rsidR="00026FF3">
        <w:noBreakHyphen/>
      </w:r>
      <w:r w:rsidRPr="00026FF3">
        <w:rPr>
          <w:i/>
        </w:rPr>
        <w:t>N</w:t>
      </w:r>
      <w:r w:rsidRPr="00026FF3">
        <w:t xml:space="preserve"> propyl isocinchomeronate)</w:t>
      </w:r>
    </w:p>
    <w:p w14:paraId="3813328C" w14:textId="77777777" w:rsidR="009748DF" w:rsidRPr="00026FF3" w:rsidRDefault="001F6281" w:rsidP="009748DF">
      <w:r w:rsidRPr="00026FF3">
        <w:t>Schedule 5</w:t>
      </w:r>
      <w:r w:rsidR="009748DF" w:rsidRPr="00026FF3">
        <w:t xml:space="preserve"> </w:t>
      </w:r>
    </w:p>
    <w:p w14:paraId="5386F7CE" w14:textId="77777777" w:rsidR="009748DF" w:rsidRPr="00026FF3" w:rsidRDefault="009748DF" w:rsidP="009748DF">
      <w:pPr>
        <w:keepNext/>
        <w:spacing w:before="240" w:line="240" w:lineRule="auto"/>
        <w:rPr>
          <w:b/>
        </w:rPr>
      </w:pPr>
      <w:r w:rsidRPr="00026FF3">
        <w:rPr>
          <w:b/>
        </w:rPr>
        <w:t>DIOXACARB</w:t>
      </w:r>
    </w:p>
    <w:p w14:paraId="7BDD7698" w14:textId="77777777" w:rsidR="009748DF" w:rsidRPr="00026FF3" w:rsidRDefault="001F6281" w:rsidP="009748DF">
      <w:r w:rsidRPr="00026FF3">
        <w:t>Schedule 6</w:t>
      </w:r>
    </w:p>
    <w:p w14:paraId="7A1BA079" w14:textId="77777777" w:rsidR="009748DF" w:rsidRPr="00026FF3" w:rsidRDefault="009748DF" w:rsidP="009748DF">
      <w:pPr>
        <w:keepNext/>
        <w:spacing w:before="240" w:line="240" w:lineRule="auto"/>
        <w:rPr>
          <w:b/>
        </w:rPr>
      </w:pPr>
      <w:r w:rsidRPr="00026FF3">
        <w:rPr>
          <w:b/>
        </w:rPr>
        <w:t>DIOXANE</w:t>
      </w:r>
    </w:p>
    <w:p w14:paraId="10E83A85" w14:textId="1F01C9F4"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3819BDD5" w14:textId="77777777" w:rsidR="009748DF" w:rsidRPr="00026FF3" w:rsidRDefault="009748DF" w:rsidP="009748DF">
      <w:pPr>
        <w:keepNext/>
        <w:spacing w:before="240" w:line="240" w:lineRule="auto"/>
        <w:rPr>
          <w:b/>
        </w:rPr>
      </w:pPr>
      <w:r w:rsidRPr="00026FF3">
        <w:rPr>
          <w:b/>
        </w:rPr>
        <w:t>DIOXAPHETYL BUTYRATE</w:t>
      </w:r>
    </w:p>
    <w:p w14:paraId="0B0012D3" w14:textId="29ED43B2" w:rsidR="00085E43" w:rsidRDefault="00085E43" w:rsidP="009748DF">
      <w:r>
        <w:t xml:space="preserve">cross reference: CAS No. </w:t>
      </w:r>
      <w:r w:rsidRPr="00085E43">
        <w:t>467-86-7</w:t>
      </w:r>
    </w:p>
    <w:p w14:paraId="4E947316" w14:textId="1B258F88" w:rsidR="009748DF" w:rsidRPr="00026FF3" w:rsidRDefault="009748DF" w:rsidP="009748DF">
      <w:r w:rsidRPr="00026FF3">
        <w:t>Schedule 9</w:t>
      </w:r>
    </w:p>
    <w:p w14:paraId="3010039C" w14:textId="77777777" w:rsidR="009748DF" w:rsidRPr="00026FF3" w:rsidRDefault="009748DF" w:rsidP="009748DF">
      <w:pPr>
        <w:keepNext/>
        <w:spacing w:before="240" w:line="240" w:lineRule="auto"/>
        <w:rPr>
          <w:b/>
        </w:rPr>
      </w:pPr>
      <w:r w:rsidRPr="00026FF3">
        <w:rPr>
          <w:b/>
        </w:rPr>
        <w:t>DIPERODON</w:t>
      </w:r>
    </w:p>
    <w:p w14:paraId="716751BC" w14:textId="77777777" w:rsidR="009748DF" w:rsidRPr="00026FF3" w:rsidRDefault="001F6281" w:rsidP="009748DF">
      <w:r w:rsidRPr="00026FF3">
        <w:t>Schedule 4</w:t>
      </w:r>
    </w:p>
    <w:p w14:paraId="23B77FE0" w14:textId="77777777" w:rsidR="009748DF" w:rsidRPr="00026FF3" w:rsidRDefault="009748DF" w:rsidP="009748DF">
      <w:pPr>
        <w:keepNext/>
        <w:spacing w:before="240" w:line="240" w:lineRule="auto"/>
        <w:rPr>
          <w:b/>
        </w:rPr>
      </w:pPr>
      <w:r w:rsidRPr="00026FF3">
        <w:rPr>
          <w:b/>
        </w:rPr>
        <w:t>DIPHACINONE</w:t>
      </w:r>
    </w:p>
    <w:p w14:paraId="51B1817A" w14:textId="77777777" w:rsidR="009748DF" w:rsidRPr="00026FF3" w:rsidRDefault="001F6281" w:rsidP="009748DF">
      <w:r w:rsidRPr="00026FF3">
        <w:t>Schedule 6</w:t>
      </w:r>
    </w:p>
    <w:p w14:paraId="21C0FBA4" w14:textId="77777777" w:rsidR="009748DF" w:rsidRPr="00026FF3" w:rsidRDefault="009748DF" w:rsidP="009748DF">
      <w:pPr>
        <w:keepNext/>
        <w:spacing w:before="240" w:line="240" w:lineRule="auto"/>
        <w:rPr>
          <w:b/>
        </w:rPr>
      </w:pPr>
      <w:r w:rsidRPr="00026FF3">
        <w:rPr>
          <w:b/>
        </w:rPr>
        <w:t>DIPHEMANIL</w:t>
      </w:r>
    </w:p>
    <w:p w14:paraId="03827FA6" w14:textId="77777777" w:rsidR="009748DF" w:rsidRPr="00026FF3" w:rsidRDefault="001F6281" w:rsidP="009748DF">
      <w:r w:rsidRPr="00026FF3">
        <w:t>Schedule 4</w:t>
      </w:r>
    </w:p>
    <w:p w14:paraId="4067B834" w14:textId="77777777" w:rsidR="009748DF" w:rsidRPr="00026FF3" w:rsidRDefault="009748DF" w:rsidP="009748DF">
      <w:pPr>
        <w:keepNext/>
        <w:spacing w:before="240" w:line="240" w:lineRule="auto"/>
        <w:rPr>
          <w:b/>
        </w:rPr>
      </w:pPr>
      <w:r w:rsidRPr="00026FF3">
        <w:rPr>
          <w:b/>
        </w:rPr>
        <w:t>DIPHENAMID</w:t>
      </w:r>
    </w:p>
    <w:p w14:paraId="661285DE" w14:textId="77777777" w:rsidR="009748DF" w:rsidRPr="00026FF3" w:rsidRDefault="001F6281" w:rsidP="009748DF">
      <w:r w:rsidRPr="00026FF3">
        <w:t>Schedule 5</w:t>
      </w:r>
    </w:p>
    <w:p w14:paraId="6FA693D3" w14:textId="77777777" w:rsidR="009748DF" w:rsidRPr="00026FF3" w:rsidRDefault="009748DF" w:rsidP="009748DF">
      <w:pPr>
        <w:keepNext/>
        <w:spacing w:before="240" w:line="240" w:lineRule="auto"/>
        <w:rPr>
          <w:b/>
        </w:rPr>
      </w:pPr>
      <w:r w:rsidRPr="00026FF3">
        <w:rPr>
          <w:b/>
        </w:rPr>
        <w:t>DIPHENHYDRAMINE</w:t>
      </w:r>
    </w:p>
    <w:p w14:paraId="6482015B"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53D4E058" w14:textId="23F5E631" w:rsidR="00EA3066" w:rsidRPr="00026FF3" w:rsidRDefault="00EA3066" w:rsidP="00EA3066">
      <w:pPr>
        <w:keepNext/>
        <w:spacing w:before="240" w:line="240" w:lineRule="auto"/>
        <w:rPr>
          <w:b/>
        </w:rPr>
      </w:pPr>
      <w:r w:rsidRPr="00026FF3">
        <w:rPr>
          <w:b/>
        </w:rPr>
        <w:t>DIPHENI</w:t>
      </w:r>
      <w:r>
        <w:rPr>
          <w:b/>
        </w:rPr>
        <w:t>DINE</w:t>
      </w:r>
    </w:p>
    <w:p w14:paraId="5BE2D05E" w14:textId="798615E3" w:rsidR="00EA3066" w:rsidRPr="003663D8" w:rsidRDefault="00EA3066" w:rsidP="003663D8">
      <w:r>
        <w:t xml:space="preserve">cross reference: CAS No. </w:t>
      </w:r>
      <w:r w:rsidR="005450ED">
        <w:t>28383-15-5</w:t>
      </w:r>
      <w:r>
        <w:br/>
      </w:r>
      <w:r w:rsidRPr="00026FF3">
        <w:t>Schedule </w:t>
      </w:r>
      <w:r w:rsidR="00CB2600">
        <w:t>9</w:t>
      </w:r>
    </w:p>
    <w:p w14:paraId="6A7AFC10" w14:textId="62867928" w:rsidR="009748DF" w:rsidRPr="00026FF3" w:rsidRDefault="009748DF" w:rsidP="009748DF">
      <w:pPr>
        <w:keepNext/>
        <w:spacing w:before="240" w:line="240" w:lineRule="auto"/>
        <w:rPr>
          <w:b/>
        </w:rPr>
      </w:pPr>
      <w:r w:rsidRPr="00026FF3">
        <w:rPr>
          <w:b/>
        </w:rPr>
        <w:t>DIPHENIDOL</w:t>
      </w:r>
    </w:p>
    <w:p w14:paraId="0B24E342" w14:textId="77777777" w:rsidR="009748DF" w:rsidRPr="00026FF3" w:rsidRDefault="001F6281" w:rsidP="009748DF">
      <w:r w:rsidRPr="00026FF3">
        <w:t>Schedule 4</w:t>
      </w:r>
    </w:p>
    <w:p w14:paraId="212F0E9B" w14:textId="77777777" w:rsidR="009748DF" w:rsidRPr="00026FF3" w:rsidRDefault="009748DF" w:rsidP="009748DF">
      <w:pPr>
        <w:keepNext/>
        <w:spacing w:before="240" w:line="240" w:lineRule="auto"/>
        <w:rPr>
          <w:b/>
        </w:rPr>
      </w:pPr>
      <w:r w:rsidRPr="00026FF3">
        <w:rPr>
          <w:b/>
        </w:rPr>
        <w:t>DIPHENOXYLATE</w:t>
      </w:r>
    </w:p>
    <w:p w14:paraId="2550098E" w14:textId="77777777" w:rsidR="009748DF" w:rsidRPr="00026FF3" w:rsidRDefault="001F6281" w:rsidP="009748DF">
      <w:r w:rsidRPr="00026FF3">
        <w:t>Schedule 8</w:t>
      </w:r>
      <w:r w:rsidR="009748DF" w:rsidRPr="00026FF3">
        <w:br/>
      </w:r>
      <w:r w:rsidRPr="00026FF3">
        <w:t>Schedule 4</w:t>
      </w:r>
      <w:r w:rsidR="009748DF" w:rsidRPr="00026FF3">
        <w:br/>
      </w:r>
      <w:r w:rsidRPr="00026FF3">
        <w:t>Schedule 3</w:t>
      </w:r>
      <w:r w:rsidR="009748DF" w:rsidRPr="00026FF3">
        <w:br/>
        <w:t xml:space="preserve">Appendix F, </w:t>
      </w:r>
      <w:r w:rsidRPr="00026FF3">
        <w:t>clause 4</w:t>
      </w:r>
      <w:r w:rsidR="009748DF" w:rsidRPr="00026FF3">
        <w:br/>
        <w:t>Appendix H, clause 1</w:t>
      </w:r>
      <w:r w:rsidR="009748DF" w:rsidRPr="00026FF3">
        <w:br/>
        <w:t>Appendix K, clause 1</w:t>
      </w:r>
    </w:p>
    <w:p w14:paraId="0A8B5DBD" w14:textId="77777777" w:rsidR="009748DF" w:rsidRPr="00026FF3" w:rsidRDefault="009748DF" w:rsidP="009748DF">
      <w:pPr>
        <w:keepNext/>
        <w:spacing w:before="240" w:line="240" w:lineRule="auto"/>
        <w:rPr>
          <w:b/>
        </w:rPr>
      </w:pPr>
      <w:r w:rsidRPr="00026FF3">
        <w:rPr>
          <w:b/>
        </w:rPr>
        <w:t>DIPHENYLAMINE</w:t>
      </w:r>
    </w:p>
    <w:p w14:paraId="1F97C446" w14:textId="77777777" w:rsidR="009748DF" w:rsidRPr="00026FF3" w:rsidRDefault="009748DF" w:rsidP="009748DF">
      <w:r w:rsidRPr="00026FF3">
        <w:t xml:space="preserve">Appendix B, </w:t>
      </w:r>
      <w:r w:rsidR="001F6281" w:rsidRPr="00026FF3">
        <w:t>clause 3</w:t>
      </w:r>
    </w:p>
    <w:p w14:paraId="1C517624" w14:textId="77777777" w:rsidR="009748DF" w:rsidRPr="00026FF3" w:rsidRDefault="009748DF" w:rsidP="009748DF">
      <w:pPr>
        <w:keepNext/>
        <w:spacing w:before="240" w:line="240" w:lineRule="auto"/>
        <w:rPr>
          <w:b/>
        </w:rPr>
      </w:pPr>
      <w:r w:rsidRPr="00026FF3">
        <w:rPr>
          <w:b/>
        </w:rPr>
        <w:t>DIPHENYLPYRALINE</w:t>
      </w:r>
    </w:p>
    <w:p w14:paraId="7C2E0C34" w14:textId="77777777" w:rsidR="009748DF" w:rsidRPr="00026FF3" w:rsidRDefault="001F6281" w:rsidP="009748DF">
      <w:r w:rsidRPr="00026FF3">
        <w:t>Schedule 4</w:t>
      </w:r>
      <w:r w:rsidR="009748DF" w:rsidRPr="00026FF3">
        <w:br/>
        <w:t>Appendix K, clause 1</w:t>
      </w:r>
    </w:p>
    <w:p w14:paraId="0D9731E3" w14:textId="77777777" w:rsidR="009748DF" w:rsidRPr="00026FF3" w:rsidRDefault="009748DF" w:rsidP="009748DF">
      <w:pPr>
        <w:keepNext/>
        <w:spacing w:before="240" w:line="240" w:lineRule="auto"/>
        <w:rPr>
          <w:b/>
        </w:rPr>
      </w:pPr>
      <w:r w:rsidRPr="00026FF3">
        <w:rPr>
          <w:b/>
        </w:rPr>
        <w:t>DIPHTHERIA TOXOID</w:t>
      </w:r>
    </w:p>
    <w:p w14:paraId="7C6182D7" w14:textId="77777777" w:rsidR="00547381" w:rsidRPr="00026FF3" w:rsidRDefault="00547381" w:rsidP="009748DF">
      <w:r w:rsidRPr="00026FF3">
        <w:rPr>
          <w:bCs/>
        </w:rPr>
        <w:t>cross reference: TRIPLE ANTIGEN VACCINE</w:t>
      </w:r>
    </w:p>
    <w:p w14:paraId="43E566D8" w14:textId="77777777" w:rsidR="009748DF" w:rsidRPr="00026FF3" w:rsidRDefault="001F6281" w:rsidP="009748DF">
      <w:r w:rsidRPr="00026FF3">
        <w:t>Schedule 4</w:t>
      </w:r>
    </w:p>
    <w:p w14:paraId="52A7464F" w14:textId="77777777" w:rsidR="009748DF" w:rsidRPr="00026FF3" w:rsidRDefault="009748DF" w:rsidP="009748DF">
      <w:pPr>
        <w:keepNext/>
        <w:spacing w:before="240" w:line="240" w:lineRule="auto"/>
        <w:rPr>
          <w:b/>
        </w:rPr>
      </w:pPr>
      <w:r w:rsidRPr="00026FF3">
        <w:rPr>
          <w:b/>
        </w:rPr>
        <w:t>DIPIPANONE</w:t>
      </w:r>
    </w:p>
    <w:p w14:paraId="7641165E" w14:textId="77777777" w:rsidR="009748DF" w:rsidRPr="00026FF3" w:rsidRDefault="001F6281" w:rsidP="009748DF">
      <w:r w:rsidRPr="00026FF3">
        <w:t>Schedule 8</w:t>
      </w:r>
    </w:p>
    <w:p w14:paraId="3A0413E7" w14:textId="77777777" w:rsidR="009748DF" w:rsidRPr="00026FF3" w:rsidRDefault="009748DF" w:rsidP="009748DF">
      <w:pPr>
        <w:keepNext/>
        <w:spacing w:before="240" w:line="240" w:lineRule="auto"/>
        <w:rPr>
          <w:b/>
        </w:rPr>
      </w:pPr>
      <w:r w:rsidRPr="00026FF3">
        <w:rPr>
          <w:b/>
        </w:rPr>
        <w:t>DIPIVEFRIN</w:t>
      </w:r>
    </w:p>
    <w:p w14:paraId="497C5338" w14:textId="77777777" w:rsidR="009748DF" w:rsidRPr="00026FF3" w:rsidRDefault="001F6281" w:rsidP="009748DF">
      <w:r w:rsidRPr="00026FF3">
        <w:t>Schedule 4</w:t>
      </w:r>
    </w:p>
    <w:p w14:paraId="41915E11" w14:textId="77777777" w:rsidR="009748DF" w:rsidRPr="00026FF3" w:rsidRDefault="009748DF" w:rsidP="009748DF">
      <w:pPr>
        <w:keepNext/>
        <w:spacing w:before="240" w:line="240" w:lineRule="auto"/>
        <w:rPr>
          <w:b/>
        </w:rPr>
      </w:pPr>
      <w:r w:rsidRPr="00026FF3">
        <w:rPr>
          <w:b/>
        </w:rPr>
        <w:t>DIPROPYLENE GLYCOL</w:t>
      </w:r>
    </w:p>
    <w:p w14:paraId="00D27A09" w14:textId="77777777" w:rsidR="009748DF" w:rsidRPr="00026FF3" w:rsidRDefault="009748DF" w:rsidP="009748DF">
      <w:r w:rsidRPr="00026FF3">
        <w:t xml:space="preserve">Appendix B, </w:t>
      </w:r>
      <w:r w:rsidR="001F6281" w:rsidRPr="00026FF3">
        <w:t>clause 3</w:t>
      </w:r>
    </w:p>
    <w:p w14:paraId="25A0662A" w14:textId="77777777" w:rsidR="009748DF" w:rsidRPr="00026FF3" w:rsidRDefault="009748DF" w:rsidP="009748DF">
      <w:pPr>
        <w:keepNext/>
        <w:spacing w:before="240" w:line="240" w:lineRule="auto"/>
        <w:rPr>
          <w:b/>
        </w:rPr>
      </w:pPr>
      <w:r w:rsidRPr="00026FF3">
        <w:rPr>
          <w:b/>
        </w:rPr>
        <w:t>DIPYRIDAMOLE</w:t>
      </w:r>
    </w:p>
    <w:p w14:paraId="157C2A42" w14:textId="77777777" w:rsidR="009748DF" w:rsidRPr="00026FF3" w:rsidRDefault="001F6281" w:rsidP="009748DF">
      <w:r w:rsidRPr="00026FF3">
        <w:t>Schedule 4</w:t>
      </w:r>
    </w:p>
    <w:p w14:paraId="576DF284" w14:textId="77777777" w:rsidR="009748DF" w:rsidRPr="00026FF3" w:rsidRDefault="009748DF" w:rsidP="009748DF">
      <w:pPr>
        <w:keepNext/>
        <w:spacing w:before="240" w:line="240" w:lineRule="auto"/>
        <w:rPr>
          <w:b/>
        </w:rPr>
      </w:pPr>
      <w:r w:rsidRPr="00026FF3">
        <w:rPr>
          <w:b/>
        </w:rPr>
        <w:t>DIQUAT</w:t>
      </w:r>
    </w:p>
    <w:p w14:paraId="2FFD8D8E" w14:textId="77777777" w:rsidR="009748DF" w:rsidRPr="00026FF3" w:rsidRDefault="001F6281" w:rsidP="009748DF">
      <w:r w:rsidRPr="00026FF3">
        <w:t>Schedule 7</w:t>
      </w:r>
      <w:r w:rsidR="009748DF" w:rsidRPr="00026FF3">
        <w:br/>
      </w:r>
      <w:r w:rsidRPr="00026FF3">
        <w:t>Schedule 6</w:t>
      </w:r>
    </w:p>
    <w:p w14:paraId="2D2C496B" w14:textId="77777777" w:rsidR="009748DF" w:rsidRPr="00026FF3" w:rsidRDefault="009748DF" w:rsidP="009748DF">
      <w:pPr>
        <w:keepNext/>
        <w:spacing w:before="240" w:line="240" w:lineRule="auto"/>
      </w:pPr>
      <w:r w:rsidRPr="00026FF3">
        <w:rPr>
          <w:b/>
        </w:rPr>
        <w:t>DIRECT RED 254</w:t>
      </w:r>
      <w:r w:rsidRPr="00026FF3">
        <w:br/>
        <w:t>cross reference: 2</w:t>
      </w:r>
      <w:r w:rsidR="00026FF3">
        <w:noBreakHyphen/>
      </w:r>
      <w:r w:rsidRPr="00026FF3">
        <w:t>NAPHTHALENESULFONIC ACID, 7</w:t>
      </w:r>
      <w:r w:rsidR="00026FF3">
        <w:noBreakHyphen/>
      </w:r>
      <w:r w:rsidRPr="00026FF3">
        <w:t>AMINO</w:t>
      </w:r>
      <w:r w:rsidR="00026FF3">
        <w:noBreakHyphen/>
      </w:r>
      <w:r w:rsidRPr="00026FF3">
        <w:t>4</w:t>
      </w:r>
      <w:r w:rsidR="00026FF3">
        <w:noBreakHyphen/>
      </w:r>
      <w:r w:rsidRPr="00026FF3">
        <w:t>HYDROXY</w:t>
      </w:r>
      <w:r w:rsidR="00026FF3">
        <w:noBreakHyphen/>
      </w:r>
      <w:r w:rsidRPr="00026FF3">
        <w:t>3</w:t>
      </w:r>
      <w:r w:rsidR="00026FF3">
        <w:noBreakHyphen/>
      </w:r>
      <w:r w:rsidRPr="00026FF3">
        <w:t>[[</w:t>
      </w:r>
      <w:r w:rsidRPr="00026FF3">
        <w:rPr>
          <w:i/>
        </w:rPr>
        <w:t>p</w:t>
      </w:r>
      <w:r w:rsidR="00026FF3">
        <w:noBreakHyphen/>
      </w:r>
      <w:r w:rsidRPr="00026FF3">
        <w:t>[(</w:t>
      </w:r>
      <w:r w:rsidRPr="00026FF3">
        <w:rPr>
          <w:i/>
        </w:rPr>
        <w:t>p</w:t>
      </w:r>
      <w:r w:rsidR="00026FF3">
        <w:noBreakHyphen/>
      </w:r>
      <w:r w:rsidRPr="00026FF3">
        <w:t>SULFOPHENYL)AZO]PHENYL]AZO]</w:t>
      </w:r>
      <w:r w:rsidR="00026FF3">
        <w:noBreakHyphen/>
      </w:r>
      <w:r w:rsidRPr="00026FF3">
        <w:t>, (3</w:t>
      </w:r>
      <w:r w:rsidRPr="00026FF3">
        <w:rPr>
          <w:i/>
        </w:rPr>
        <w:t>Z</w:t>
      </w:r>
      <w:r w:rsidRPr="00026FF3">
        <w:t>)</w:t>
      </w:r>
      <w:r w:rsidR="00026FF3">
        <w:noBreakHyphen/>
      </w:r>
      <w:r w:rsidRPr="00026FF3">
        <w:t>7</w:t>
      </w:r>
      <w:r w:rsidR="00026FF3">
        <w:noBreakHyphen/>
      </w:r>
      <w:r w:rsidRPr="00026FF3">
        <w:t>AMINO</w:t>
      </w:r>
      <w:r w:rsidR="00026FF3">
        <w:noBreakHyphen/>
      </w:r>
      <w:r w:rsidRPr="00026FF3">
        <w:t>4</w:t>
      </w:r>
      <w:r w:rsidR="00026FF3">
        <w:noBreakHyphen/>
      </w:r>
      <w:r w:rsidRPr="00026FF3">
        <w:t>OXO</w:t>
      </w:r>
      <w:r w:rsidR="00026FF3">
        <w:noBreakHyphen/>
      </w:r>
      <w:r w:rsidRPr="00026FF3">
        <w:t>3</w:t>
      </w:r>
      <w:r w:rsidR="00026FF3">
        <w:noBreakHyphen/>
      </w:r>
      <w:r w:rsidRPr="00026FF3">
        <w:t>[[4</w:t>
      </w:r>
      <w:r w:rsidR="00026FF3">
        <w:noBreakHyphen/>
      </w:r>
      <w:r w:rsidRPr="00026FF3">
        <w:t>[(4</w:t>
      </w:r>
      <w:r w:rsidR="00026FF3">
        <w:noBreakHyphen/>
      </w:r>
      <w:r w:rsidRPr="00026FF3">
        <w:t>SULFOPHENYL)DIAZENYL]PHENYL]HYDRAZINYLIDENE]NAPHTHALENE</w:t>
      </w:r>
      <w:r w:rsidR="00026FF3">
        <w:noBreakHyphen/>
      </w:r>
      <w:r w:rsidRPr="00026FF3">
        <w:t>2</w:t>
      </w:r>
      <w:r w:rsidR="00026FF3">
        <w:noBreakHyphen/>
      </w:r>
      <w:r w:rsidRPr="00026FF3">
        <w:t>SULFONIC ACID, (3</w:t>
      </w:r>
      <w:r w:rsidRPr="00026FF3">
        <w:rPr>
          <w:i/>
        </w:rPr>
        <w:t>Z</w:t>
      </w:r>
      <w:r w:rsidRPr="00026FF3">
        <w:t>)</w:t>
      </w:r>
      <w:r w:rsidR="00026FF3">
        <w:noBreakHyphen/>
      </w:r>
      <w:r w:rsidRPr="00026FF3">
        <w:t>7</w:t>
      </w:r>
      <w:r w:rsidR="00026FF3">
        <w:noBreakHyphen/>
      </w:r>
      <w:r w:rsidRPr="00026FF3">
        <w:t>AMINO</w:t>
      </w:r>
      <w:r w:rsidR="00026FF3">
        <w:noBreakHyphen/>
      </w:r>
      <w:r w:rsidRPr="00026FF3">
        <w:t>4</w:t>
      </w:r>
      <w:r w:rsidR="00026FF3">
        <w:noBreakHyphen/>
      </w:r>
      <w:r w:rsidRPr="00026FF3">
        <w:t>OXO</w:t>
      </w:r>
      <w:r w:rsidR="00026FF3">
        <w:noBreakHyphen/>
      </w:r>
      <w:r w:rsidRPr="00026FF3">
        <w:t>3</w:t>
      </w:r>
      <w:r w:rsidR="00026FF3">
        <w:noBreakHyphen/>
      </w:r>
      <w:r w:rsidRPr="00026FF3">
        <w:t>[[4</w:t>
      </w:r>
      <w:r w:rsidR="00026FF3">
        <w:noBreakHyphen/>
      </w:r>
      <w:r w:rsidRPr="00026FF3">
        <w:t>[(4</w:t>
      </w:r>
      <w:r w:rsidR="00026FF3">
        <w:noBreakHyphen/>
      </w:r>
      <w:r w:rsidRPr="00026FF3">
        <w:t>SULFOPHENYL)DIAZENYL]PHENYL]HYDRAZINYLIDENE]NAPHTHALENE</w:t>
      </w:r>
      <w:r w:rsidR="00026FF3">
        <w:noBreakHyphen/>
      </w:r>
      <w:r w:rsidRPr="00026FF3">
        <w:t>2</w:t>
      </w:r>
      <w:r w:rsidR="00026FF3">
        <w:noBreakHyphen/>
      </w:r>
      <w:r w:rsidRPr="00026FF3">
        <w:t>SULFONIC ACID BIS(TRIETHANOLAMINE) SALT, (3</w:t>
      </w:r>
      <w:r w:rsidRPr="00026FF3">
        <w:rPr>
          <w:i/>
        </w:rPr>
        <w:t>Z</w:t>
      </w:r>
      <w:r w:rsidRPr="00026FF3">
        <w:t>)</w:t>
      </w:r>
      <w:r w:rsidR="00026FF3">
        <w:noBreakHyphen/>
      </w:r>
      <w:r w:rsidRPr="00026FF3">
        <w:t>7</w:t>
      </w:r>
      <w:r w:rsidR="00026FF3">
        <w:noBreakHyphen/>
      </w:r>
      <w:r w:rsidRPr="00026FF3">
        <w:t>AMINO</w:t>
      </w:r>
      <w:r w:rsidR="00026FF3">
        <w:noBreakHyphen/>
      </w:r>
      <w:r w:rsidRPr="00026FF3">
        <w:t>4</w:t>
      </w:r>
      <w:r w:rsidR="00026FF3">
        <w:noBreakHyphen/>
      </w:r>
      <w:r w:rsidRPr="00026FF3">
        <w:t>OXO</w:t>
      </w:r>
      <w:r w:rsidR="00026FF3">
        <w:noBreakHyphen/>
      </w:r>
      <w:r w:rsidRPr="00026FF3">
        <w:t>3</w:t>
      </w:r>
      <w:r w:rsidR="00026FF3">
        <w:noBreakHyphen/>
      </w:r>
      <w:r w:rsidRPr="00026FF3">
        <w:t>[[4</w:t>
      </w:r>
      <w:r w:rsidR="00026FF3">
        <w:noBreakHyphen/>
      </w:r>
      <w:r w:rsidRPr="00026FF3">
        <w:t>[(4</w:t>
      </w:r>
      <w:r w:rsidR="00026FF3">
        <w:noBreakHyphen/>
      </w:r>
      <w:r w:rsidRPr="00026FF3">
        <w:t>SULFOPHENYL)DIAZENYL]PHENYL]HYDRAZINYLIDENE]NAPHTHALENE</w:t>
      </w:r>
      <w:r w:rsidR="00026FF3">
        <w:noBreakHyphen/>
      </w:r>
      <w:r w:rsidRPr="00026FF3">
        <w:t>2</w:t>
      </w:r>
      <w:r w:rsidR="00026FF3">
        <w:noBreakHyphen/>
      </w:r>
      <w:r w:rsidRPr="00026FF3">
        <w:t>SULFONIC ACID DISODIUM SALT</w:t>
      </w:r>
    </w:p>
    <w:p w14:paraId="170956A1" w14:textId="77777777" w:rsidR="009748DF" w:rsidRPr="00026FF3" w:rsidRDefault="001F6281" w:rsidP="009748DF">
      <w:r w:rsidRPr="00026FF3">
        <w:t>Schedule 6</w:t>
      </w:r>
      <w:r w:rsidR="009748DF" w:rsidRPr="00026FF3">
        <w:br/>
      </w:r>
      <w:r w:rsidRPr="00026FF3">
        <w:t>Schedule 5</w:t>
      </w:r>
    </w:p>
    <w:p w14:paraId="5C4D2046" w14:textId="77777777" w:rsidR="009748DF" w:rsidRPr="00026FF3" w:rsidRDefault="009748DF" w:rsidP="009748DF">
      <w:pPr>
        <w:keepNext/>
        <w:spacing w:before="240" w:line="240" w:lineRule="auto"/>
        <w:rPr>
          <w:b/>
        </w:rPr>
      </w:pPr>
      <w:r w:rsidRPr="00026FF3">
        <w:rPr>
          <w:b/>
        </w:rPr>
        <w:t>DIRITHROMYCIN</w:t>
      </w:r>
    </w:p>
    <w:p w14:paraId="15DC09B4" w14:textId="77777777" w:rsidR="009748DF" w:rsidRPr="00026FF3" w:rsidRDefault="001F6281" w:rsidP="009748DF">
      <w:r w:rsidRPr="00026FF3">
        <w:t>Schedule 4</w:t>
      </w:r>
    </w:p>
    <w:p w14:paraId="356D03ED" w14:textId="77777777" w:rsidR="009748DF" w:rsidRPr="00026FF3" w:rsidRDefault="009748DF" w:rsidP="009748DF">
      <w:pPr>
        <w:keepNext/>
        <w:spacing w:before="240" w:line="240" w:lineRule="auto"/>
        <w:rPr>
          <w:b/>
        </w:rPr>
      </w:pPr>
      <w:r w:rsidRPr="00026FF3">
        <w:rPr>
          <w:b/>
        </w:rPr>
        <w:t>DIRLOTAPIDE</w:t>
      </w:r>
    </w:p>
    <w:p w14:paraId="323C6427" w14:textId="77777777" w:rsidR="009748DF" w:rsidRPr="00026FF3" w:rsidRDefault="001F6281" w:rsidP="009748DF">
      <w:r w:rsidRPr="00026FF3">
        <w:t>Schedule 4</w:t>
      </w:r>
    </w:p>
    <w:p w14:paraId="51DB09D4" w14:textId="77777777" w:rsidR="0001515E" w:rsidRPr="00026FF3" w:rsidRDefault="0001515E" w:rsidP="00547381">
      <w:pPr>
        <w:keepNext/>
        <w:spacing w:before="240" w:line="240" w:lineRule="auto"/>
        <w:rPr>
          <w:b/>
          <w:bCs/>
        </w:rPr>
      </w:pPr>
      <w:r w:rsidRPr="00026FF3">
        <w:rPr>
          <w:b/>
          <w:bCs/>
        </w:rPr>
        <w:t>DIROXIMEL FUMARATE</w:t>
      </w:r>
    </w:p>
    <w:p w14:paraId="5B14E5CD" w14:textId="77777777" w:rsidR="0001515E" w:rsidRPr="00026FF3" w:rsidRDefault="0001515E" w:rsidP="0001515E">
      <w:r w:rsidRPr="00026FF3">
        <w:t>Schedule 4</w:t>
      </w:r>
    </w:p>
    <w:p w14:paraId="4BC0D6DE" w14:textId="77777777" w:rsidR="00547381" w:rsidRPr="00026FF3" w:rsidRDefault="00547381" w:rsidP="00547381">
      <w:pPr>
        <w:keepNext/>
        <w:spacing w:before="240" w:line="240" w:lineRule="auto"/>
        <w:rPr>
          <w:b/>
        </w:rPr>
      </w:pPr>
      <w:r w:rsidRPr="00026FF3">
        <w:rPr>
          <w:b/>
          <w:bCs/>
        </w:rPr>
        <w:t>DISODIUM MANGANESE EDTA</w:t>
      </w:r>
    </w:p>
    <w:p w14:paraId="3FFFE3FB" w14:textId="77777777" w:rsidR="00547381" w:rsidRPr="00026FF3" w:rsidRDefault="00547381" w:rsidP="00547381">
      <w:r w:rsidRPr="00026FF3">
        <w:t xml:space="preserve">Appendix B, </w:t>
      </w:r>
      <w:r w:rsidR="001F6281" w:rsidRPr="00026FF3">
        <w:t>clause 3</w:t>
      </w:r>
    </w:p>
    <w:p w14:paraId="56D9EC26" w14:textId="77777777" w:rsidR="009748DF" w:rsidRPr="00026FF3" w:rsidRDefault="009748DF" w:rsidP="009748DF">
      <w:pPr>
        <w:keepNext/>
        <w:spacing w:before="240" w:line="240" w:lineRule="auto"/>
        <w:rPr>
          <w:b/>
        </w:rPr>
      </w:pPr>
      <w:r w:rsidRPr="00026FF3">
        <w:rPr>
          <w:b/>
        </w:rPr>
        <w:t>DISOPHENOL</w:t>
      </w:r>
    </w:p>
    <w:p w14:paraId="01455117" w14:textId="77777777" w:rsidR="009748DF" w:rsidRPr="00026FF3" w:rsidRDefault="001F6281" w:rsidP="009748DF">
      <w:r w:rsidRPr="00026FF3">
        <w:t>Schedule 4</w:t>
      </w:r>
    </w:p>
    <w:p w14:paraId="5B448651" w14:textId="77777777" w:rsidR="009748DF" w:rsidRPr="00026FF3" w:rsidRDefault="009748DF" w:rsidP="009748DF">
      <w:pPr>
        <w:keepNext/>
        <w:spacing w:before="240" w:line="240" w:lineRule="auto"/>
        <w:rPr>
          <w:b/>
        </w:rPr>
      </w:pPr>
      <w:r w:rsidRPr="00026FF3">
        <w:rPr>
          <w:b/>
        </w:rPr>
        <w:t>DISOPYRAMIDE</w:t>
      </w:r>
    </w:p>
    <w:p w14:paraId="6EE1BCA6" w14:textId="77777777" w:rsidR="009748DF" w:rsidRPr="00026FF3" w:rsidRDefault="001F6281" w:rsidP="009748DF">
      <w:r w:rsidRPr="00026FF3">
        <w:t>Schedule 4</w:t>
      </w:r>
    </w:p>
    <w:p w14:paraId="650F0ED5" w14:textId="77777777" w:rsidR="009748DF" w:rsidRPr="00026FF3" w:rsidRDefault="009748DF" w:rsidP="009748DF">
      <w:pPr>
        <w:keepNext/>
        <w:spacing w:before="240" w:line="240" w:lineRule="auto"/>
        <w:rPr>
          <w:b/>
        </w:rPr>
      </w:pPr>
      <w:r w:rsidRPr="00026FF3">
        <w:rPr>
          <w:b/>
        </w:rPr>
        <w:t>DISPERSE YELLOW 3</w:t>
      </w:r>
    </w:p>
    <w:p w14:paraId="2B79DFA5" w14:textId="2A97F768" w:rsidR="003B08B7" w:rsidRDefault="003B08B7" w:rsidP="009748DF">
      <w:r>
        <w:t xml:space="preserve">cross reference: CAS No. </w:t>
      </w:r>
      <w:r w:rsidRPr="003B08B7">
        <w:t>2832-40-8</w:t>
      </w:r>
    </w:p>
    <w:p w14:paraId="0DB8FC31" w14:textId="7B4F4793" w:rsidR="009748DF" w:rsidRPr="00026FF3" w:rsidRDefault="001F6281" w:rsidP="009748DF">
      <w:r w:rsidRPr="00026FF3">
        <w:t>Schedule 1</w:t>
      </w:r>
      <w:r w:rsidR="009748DF" w:rsidRPr="00026FF3">
        <w:t>0</w:t>
      </w:r>
      <w:r w:rsidR="009748DF" w:rsidRPr="00026FF3">
        <w:br/>
      </w:r>
      <w:r w:rsidRPr="00026FF3">
        <w:t>Schedule 6</w:t>
      </w:r>
      <w:r w:rsidR="009748DF" w:rsidRPr="00026FF3">
        <w:br/>
        <w:t xml:space="preserve">Appendix E, </w:t>
      </w:r>
      <w:r w:rsidRPr="00026FF3">
        <w:t>clause 3</w:t>
      </w:r>
      <w:r w:rsidR="009748DF" w:rsidRPr="00026FF3">
        <w:br/>
        <w:t xml:space="preserve">Appendix F, </w:t>
      </w:r>
      <w:r w:rsidRPr="00026FF3">
        <w:t>clause 4</w:t>
      </w:r>
    </w:p>
    <w:p w14:paraId="0CAF8C1E" w14:textId="77777777" w:rsidR="009748DF" w:rsidRPr="00026FF3" w:rsidRDefault="009748DF" w:rsidP="009748DF">
      <w:pPr>
        <w:keepNext/>
        <w:spacing w:before="240" w:line="240" w:lineRule="auto"/>
        <w:rPr>
          <w:b/>
        </w:rPr>
      </w:pPr>
      <w:r w:rsidRPr="00026FF3">
        <w:rPr>
          <w:b/>
        </w:rPr>
        <w:t>DISTIGMINE</w:t>
      </w:r>
    </w:p>
    <w:p w14:paraId="459F03BC" w14:textId="77777777" w:rsidR="009748DF" w:rsidRPr="00026FF3" w:rsidRDefault="001F6281" w:rsidP="009748DF">
      <w:r w:rsidRPr="00026FF3">
        <w:t>Schedule 4</w:t>
      </w:r>
    </w:p>
    <w:p w14:paraId="005F1CEA" w14:textId="77777777" w:rsidR="009748DF" w:rsidRPr="00026FF3" w:rsidRDefault="009748DF" w:rsidP="009748DF">
      <w:pPr>
        <w:keepNext/>
        <w:spacing w:before="240" w:line="240" w:lineRule="auto"/>
        <w:rPr>
          <w:b/>
        </w:rPr>
      </w:pPr>
      <w:r w:rsidRPr="00026FF3">
        <w:rPr>
          <w:b/>
        </w:rPr>
        <w:t>DISTILLATE</w:t>
      </w:r>
    </w:p>
    <w:p w14:paraId="5BE4F9C6" w14:textId="77777777" w:rsidR="009748DF" w:rsidRPr="00026FF3" w:rsidRDefault="009748DF" w:rsidP="009748DF">
      <w:r w:rsidRPr="00026FF3">
        <w:t xml:space="preserve">Appendix E, </w:t>
      </w:r>
      <w:r w:rsidR="001F6281" w:rsidRPr="00026FF3">
        <w:t>clause 3</w:t>
      </w:r>
    </w:p>
    <w:p w14:paraId="7A4F06AE" w14:textId="77777777" w:rsidR="009748DF" w:rsidRPr="00026FF3" w:rsidRDefault="009748DF" w:rsidP="009748DF">
      <w:pPr>
        <w:keepNext/>
        <w:spacing w:before="240" w:line="240" w:lineRule="auto"/>
        <w:rPr>
          <w:b/>
        </w:rPr>
      </w:pPr>
      <w:r w:rsidRPr="00026FF3">
        <w:rPr>
          <w:b/>
        </w:rPr>
        <w:t>DISULFIRAM</w:t>
      </w:r>
    </w:p>
    <w:p w14:paraId="44C04310" w14:textId="77777777" w:rsidR="009748DF" w:rsidRPr="00026FF3" w:rsidRDefault="001F6281" w:rsidP="009748DF">
      <w:r w:rsidRPr="00026FF3">
        <w:t>Schedule 6</w:t>
      </w:r>
      <w:r w:rsidR="009748DF" w:rsidRPr="00026FF3">
        <w:br/>
      </w:r>
      <w:r w:rsidRPr="00026FF3">
        <w:t>Schedule 4</w:t>
      </w:r>
    </w:p>
    <w:p w14:paraId="1ED98E69" w14:textId="77777777" w:rsidR="009748DF" w:rsidRPr="00026FF3" w:rsidRDefault="009748DF" w:rsidP="009748DF">
      <w:pPr>
        <w:keepNext/>
        <w:spacing w:before="240" w:line="240" w:lineRule="auto"/>
        <w:rPr>
          <w:b/>
        </w:rPr>
      </w:pPr>
      <w:r w:rsidRPr="00026FF3">
        <w:rPr>
          <w:b/>
        </w:rPr>
        <w:t>DISULFOTON</w:t>
      </w:r>
    </w:p>
    <w:p w14:paraId="1B392491" w14:textId="77777777" w:rsidR="009748DF" w:rsidRPr="00026FF3" w:rsidRDefault="001F6281" w:rsidP="009748DF">
      <w:r w:rsidRPr="00026FF3">
        <w:t>Schedule 7</w:t>
      </w:r>
      <w:r w:rsidR="009748DF" w:rsidRPr="00026FF3">
        <w:br/>
      </w:r>
      <w:r w:rsidRPr="00026FF3">
        <w:t>Schedule 6</w:t>
      </w:r>
    </w:p>
    <w:p w14:paraId="7A3CA105" w14:textId="77777777" w:rsidR="009748DF" w:rsidRPr="00026FF3" w:rsidRDefault="009748DF" w:rsidP="009748DF">
      <w:pPr>
        <w:keepNext/>
        <w:spacing w:before="240" w:line="240" w:lineRule="auto"/>
        <w:rPr>
          <w:b/>
        </w:rPr>
      </w:pPr>
      <w:r w:rsidRPr="00026FF3">
        <w:rPr>
          <w:b/>
        </w:rPr>
        <w:t>DISULPHAMIDE</w:t>
      </w:r>
    </w:p>
    <w:p w14:paraId="02FA2E90" w14:textId="77777777" w:rsidR="009748DF" w:rsidRPr="00026FF3" w:rsidRDefault="001F6281" w:rsidP="009748DF">
      <w:r w:rsidRPr="00026FF3">
        <w:t>Schedule 4</w:t>
      </w:r>
    </w:p>
    <w:p w14:paraId="52D8F399" w14:textId="77777777" w:rsidR="009748DF" w:rsidRPr="00026FF3" w:rsidRDefault="009748DF" w:rsidP="009748DF">
      <w:pPr>
        <w:keepNext/>
        <w:spacing w:before="240" w:line="240" w:lineRule="auto"/>
        <w:rPr>
          <w:b/>
        </w:rPr>
      </w:pPr>
      <w:r w:rsidRPr="00026FF3">
        <w:rPr>
          <w:b/>
        </w:rPr>
        <w:t>DITHIANON</w:t>
      </w:r>
    </w:p>
    <w:p w14:paraId="680611A5" w14:textId="77777777" w:rsidR="009748DF" w:rsidRPr="00026FF3" w:rsidRDefault="001F6281" w:rsidP="009748DF">
      <w:r w:rsidRPr="00026FF3">
        <w:t>Schedule 6</w:t>
      </w:r>
    </w:p>
    <w:p w14:paraId="4BDFC859" w14:textId="77777777" w:rsidR="009748DF" w:rsidRPr="00026FF3" w:rsidRDefault="009748DF" w:rsidP="009748DF">
      <w:pPr>
        <w:keepNext/>
        <w:spacing w:before="240" w:line="240" w:lineRule="auto"/>
        <w:rPr>
          <w:b/>
        </w:rPr>
      </w:pPr>
      <w:r w:rsidRPr="00026FF3">
        <w:rPr>
          <w:b/>
        </w:rPr>
        <w:t>DITHIAZANINE</w:t>
      </w:r>
    </w:p>
    <w:p w14:paraId="6315DD44" w14:textId="77777777" w:rsidR="009748DF" w:rsidRPr="00026FF3" w:rsidRDefault="001F6281" w:rsidP="009748DF">
      <w:r w:rsidRPr="00026FF3">
        <w:t>Schedule 6</w:t>
      </w:r>
      <w:r w:rsidR="009748DF" w:rsidRPr="00026FF3">
        <w:br/>
      </w:r>
      <w:r w:rsidRPr="00026FF3">
        <w:t>Schedule 4</w:t>
      </w:r>
    </w:p>
    <w:p w14:paraId="58D658DC" w14:textId="77777777" w:rsidR="009748DF" w:rsidRPr="00026FF3" w:rsidRDefault="009748DF" w:rsidP="009748DF">
      <w:pPr>
        <w:keepNext/>
        <w:spacing w:before="240" w:line="240" w:lineRule="auto"/>
        <w:rPr>
          <w:b/>
        </w:rPr>
      </w:pPr>
      <w:r w:rsidRPr="00026FF3">
        <w:rPr>
          <w:b/>
        </w:rPr>
        <w:t>DITHIOPYR</w:t>
      </w:r>
    </w:p>
    <w:p w14:paraId="321BE3FD" w14:textId="77777777" w:rsidR="009748DF" w:rsidRPr="00026FF3" w:rsidRDefault="001F6281" w:rsidP="009748DF">
      <w:r w:rsidRPr="00026FF3">
        <w:t>Schedule 5</w:t>
      </w:r>
    </w:p>
    <w:p w14:paraId="7306223F" w14:textId="77777777" w:rsidR="009748DF" w:rsidRPr="00026FF3" w:rsidRDefault="009748DF" w:rsidP="009748DF">
      <w:pPr>
        <w:keepNext/>
        <w:spacing w:before="240" w:line="240" w:lineRule="auto"/>
        <w:rPr>
          <w:b/>
        </w:rPr>
      </w:pPr>
      <w:r w:rsidRPr="00026FF3">
        <w:rPr>
          <w:b/>
        </w:rPr>
        <w:t>DITHRANOL</w:t>
      </w:r>
    </w:p>
    <w:p w14:paraId="4D5CB3B6" w14:textId="77777777" w:rsidR="009748DF" w:rsidRPr="00026FF3" w:rsidRDefault="001F6281" w:rsidP="009748DF">
      <w:r w:rsidRPr="00026FF3">
        <w:t>Schedule 3</w:t>
      </w:r>
    </w:p>
    <w:p w14:paraId="78672B73" w14:textId="77777777" w:rsidR="009748DF" w:rsidRPr="00026FF3" w:rsidRDefault="009748DF" w:rsidP="009748DF">
      <w:pPr>
        <w:keepNext/>
        <w:spacing w:before="240" w:line="240" w:lineRule="auto"/>
        <w:rPr>
          <w:b/>
        </w:rPr>
      </w:pPr>
      <w:r w:rsidRPr="00026FF3">
        <w:rPr>
          <w:b/>
        </w:rPr>
        <w:t>DITIOCARB</w:t>
      </w:r>
    </w:p>
    <w:p w14:paraId="28FACEEB" w14:textId="77777777" w:rsidR="009748DF" w:rsidRPr="00026FF3" w:rsidRDefault="001F6281" w:rsidP="009748DF">
      <w:r w:rsidRPr="00026FF3">
        <w:t>Schedule 4</w:t>
      </w:r>
    </w:p>
    <w:p w14:paraId="38E0D5D4" w14:textId="77777777" w:rsidR="009748DF" w:rsidRPr="00026FF3" w:rsidRDefault="009748DF" w:rsidP="009748DF">
      <w:pPr>
        <w:keepNext/>
        <w:spacing w:before="240" w:line="240" w:lineRule="auto"/>
        <w:rPr>
          <w:b/>
        </w:rPr>
      </w:pPr>
      <w:r w:rsidRPr="00026FF3">
        <w:rPr>
          <w:b/>
        </w:rPr>
        <w:t>DIUREDOSAN</w:t>
      </w:r>
    </w:p>
    <w:p w14:paraId="2477F24B" w14:textId="77777777" w:rsidR="009748DF" w:rsidRPr="00026FF3" w:rsidRDefault="001F6281" w:rsidP="009748DF">
      <w:r w:rsidRPr="00026FF3">
        <w:t>Schedule 6</w:t>
      </w:r>
    </w:p>
    <w:p w14:paraId="2896FDA4" w14:textId="77777777" w:rsidR="009748DF" w:rsidRPr="00026FF3" w:rsidRDefault="009748DF" w:rsidP="009748DF">
      <w:pPr>
        <w:keepNext/>
        <w:spacing w:before="240" w:line="240" w:lineRule="auto"/>
        <w:rPr>
          <w:b/>
        </w:rPr>
      </w:pPr>
      <w:r w:rsidRPr="00026FF3">
        <w:rPr>
          <w:b/>
        </w:rPr>
        <w:t>DIURON</w:t>
      </w:r>
    </w:p>
    <w:p w14:paraId="438D409D" w14:textId="77777777" w:rsidR="009748DF" w:rsidRPr="00026FF3" w:rsidRDefault="009748DF" w:rsidP="009748DF">
      <w:r w:rsidRPr="00026FF3">
        <w:t xml:space="preserve">Appendix B, </w:t>
      </w:r>
      <w:r w:rsidR="001F6281" w:rsidRPr="00026FF3">
        <w:t>clause 3</w:t>
      </w:r>
    </w:p>
    <w:p w14:paraId="1CF49E2E" w14:textId="77777777" w:rsidR="009748DF" w:rsidRPr="00026FF3" w:rsidRDefault="009748DF" w:rsidP="009748DF">
      <w:pPr>
        <w:keepNext/>
        <w:spacing w:before="240" w:line="240" w:lineRule="auto"/>
        <w:rPr>
          <w:b/>
        </w:rPr>
      </w:pPr>
      <w:r w:rsidRPr="00026FF3">
        <w:rPr>
          <w:b/>
        </w:rPr>
        <w:t>DOBUTAMINE</w:t>
      </w:r>
    </w:p>
    <w:p w14:paraId="6F6507B3" w14:textId="77777777" w:rsidR="009748DF" w:rsidRPr="00026FF3" w:rsidRDefault="001F6281" w:rsidP="009748DF">
      <w:r w:rsidRPr="00026FF3">
        <w:t>Schedule 4</w:t>
      </w:r>
    </w:p>
    <w:p w14:paraId="11E558B0" w14:textId="77777777" w:rsidR="009748DF" w:rsidRPr="00026FF3" w:rsidRDefault="009748DF" w:rsidP="009748DF">
      <w:pPr>
        <w:keepNext/>
        <w:spacing w:before="240" w:line="240" w:lineRule="auto"/>
        <w:rPr>
          <w:b/>
        </w:rPr>
      </w:pPr>
      <w:r w:rsidRPr="00026FF3">
        <w:rPr>
          <w:b/>
        </w:rPr>
        <w:t>DOCETAXEL</w:t>
      </w:r>
    </w:p>
    <w:p w14:paraId="268818C1" w14:textId="77777777" w:rsidR="009748DF" w:rsidRPr="00026FF3" w:rsidRDefault="001F6281" w:rsidP="009748DF">
      <w:r w:rsidRPr="00026FF3">
        <w:t>Schedule 4</w:t>
      </w:r>
    </w:p>
    <w:p w14:paraId="4E2A5C29" w14:textId="77777777" w:rsidR="009748DF" w:rsidRPr="00026FF3" w:rsidRDefault="009748DF" w:rsidP="009748DF">
      <w:pPr>
        <w:keepNext/>
        <w:spacing w:before="240" w:line="240" w:lineRule="auto"/>
      </w:pPr>
      <w:r w:rsidRPr="00026FF3">
        <w:rPr>
          <w:b/>
        </w:rPr>
        <w:t>DOCUSATE SODIUM</w:t>
      </w:r>
      <w:r w:rsidRPr="00026FF3">
        <w:rPr>
          <w:b/>
        </w:rPr>
        <w:br/>
      </w:r>
      <w:r w:rsidRPr="00026FF3">
        <w:t>cross reference: DIOCTYL SODIUM SULFOSUCCINATE</w:t>
      </w:r>
    </w:p>
    <w:p w14:paraId="4A1E65A3" w14:textId="77777777" w:rsidR="009748DF" w:rsidRPr="00026FF3" w:rsidRDefault="009748DF" w:rsidP="009748DF">
      <w:r w:rsidRPr="00026FF3">
        <w:t xml:space="preserve">Appendix B, </w:t>
      </w:r>
      <w:r w:rsidR="001F6281" w:rsidRPr="00026FF3">
        <w:t>clause 3</w:t>
      </w:r>
    </w:p>
    <w:p w14:paraId="0B2E08C4" w14:textId="77777777" w:rsidR="009748DF" w:rsidRPr="00026FF3" w:rsidRDefault="009748DF" w:rsidP="009748DF">
      <w:pPr>
        <w:keepNext/>
        <w:spacing w:before="240" w:line="240" w:lineRule="auto"/>
      </w:pPr>
      <w:bookmarkStart w:id="341" w:name="_Hlk86664277"/>
      <w:r w:rsidRPr="00026FF3">
        <w:rPr>
          <w:b/>
          <w:i/>
        </w:rPr>
        <w:t>N</w:t>
      </w:r>
      <w:r w:rsidR="00026FF3">
        <w:rPr>
          <w:b/>
        </w:rPr>
        <w:noBreakHyphen/>
      </w:r>
      <w:r w:rsidRPr="00026FF3">
        <w:rPr>
          <w:b/>
        </w:rPr>
        <w:t>(</w:t>
      </w:r>
      <w:r w:rsidRPr="00026FF3">
        <w:rPr>
          <w:b/>
          <w:i/>
        </w:rPr>
        <w:t>N</w:t>
      </w:r>
      <w:r w:rsidR="00026FF3">
        <w:rPr>
          <w:b/>
        </w:rPr>
        <w:noBreakHyphen/>
      </w:r>
      <w:r w:rsidRPr="00026FF3">
        <w:rPr>
          <w:b/>
        </w:rPr>
        <w:t>DODECYL)</w:t>
      </w:r>
      <w:r w:rsidR="00026FF3">
        <w:rPr>
          <w:b/>
        </w:rPr>
        <w:noBreakHyphen/>
      </w:r>
      <w:r w:rsidRPr="00026FF3">
        <w:rPr>
          <w:b/>
        </w:rPr>
        <w:t>2</w:t>
      </w:r>
      <w:r w:rsidR="00026FF3">
        <w:rPr>
          <w:b/>
        </w:rPr>
        <w:noBreakHyphen/>
      </w:r>
      <w:r w:rsidRPr="00026FF3">
        <w:rPr>
          <w:b/>
        </w:rPr>
        <w:t>PYRROLIDONE</w:t>
      </w:r>
      <w:r w:rsidRPr="00026FF3">
        <w:rPr>
          <w:b/>
        </w:rPr>
        <w:br/>
      </w:r>
      <w:bookmarkEnd w:id="341"/>
      <w:r w:rsidRPr="00026FF3">
        <w:t xml:space="preserve">cross reference: DESIGNATED SOLVENT, </w:t>
      </w: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 xml:space="preserve">PYRROLIDONE, </w:t>
      </w:r>
      <w:r w:rsidRPr="00026FF3">
        <w:rPr>
          <w:i/>
        </w:rPr>
        <w:t>N</w:t>
      </w:r>
      <w:r w:rsidR="00026FF3">
        <w:noBreakHyphen/>
      </w:r>
      <w:r w:rsidRPr="00026FF3">
        <w:t>METHYL</w:t>
      </w:r>
      <w:r w:rsidR="00026FF3">
        <w:noBreakHyphen/>
      </w:r>
      <w:r w:rsidRPr="00026FF3">
        <w:t>2</w:t>
      </w:r>
      <w:r w:rsidR="00026FF3">
        <w:noBreakHyphen/>
      </w:r>
      <w:r w:rsidRPr="00026FF3">
        <w:t>PYRROLIDONE</w:t>
      </w:r>
    </w:p>
    <w:p w14:paraId="001305EC"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p>
    <w:p w14:paraId="74D6E37B" w14:textId="77777777" w:rsidR="009748DF" w:rsidRPr="00026FF3" w:rsidRDefault="009748DF" w:rsidP="009748DF">
      <w:pPr>
        <w:keepNext/>
        <w:spacing w:before="240" w:line="240" w:lineRule="auto"/>
        <w:rPr>
          <w:b/>
        </w:rPr>
      </w:pPr>
      <w:r w:rsidRPr="00026FF3">
        <w:rPr>
          <w:b/>
        </w:rPr>
        <w:t>DODINE</w:t>
      </w:r>
    </w:p>
    <w:p w14:paraId="72E1E117" w14:textId="77777777" w:rsidR="009748DF" w:rsidRPr="00026FF3" w:rsidRDefault="001F6281" w:rsidP="009748DF">
      <w:r w:rsidRPr="00026FF3">
        <w:t>Schedule 6</w:t>
      </w:r>
    </w:p>
    <w:p w14:paraId="5E851D20" w14:textId="77777777" w:rsidR="009748DF" w:rsidRPr="00026FF3" w:rsidRDefault="009748DF" w:rsidP="009748DF">
      <w:pPr>
        <w:keepNext/>
        <w:spacing w:before="240" w:line="240" w:lineRule="auto"/>
        <w:rPr>
          <w:b/>
        </w:rPr>
      </w:pPr>
      <w:r w:rsidRPr="00026FF3">
        <w:rPr>
          <w:b/>
        </w:rPr>
        <w:t>DOFETILIDE</w:t>
      </w:r>
    </w:p>
    <w:p w14:paraId="33BB3283" w14:textId="77777777" w:rsidR="009748DF" w:rsidRPr="00026FF3" w:rsidRDefault="001F6281" w:rsidP="009748DF">
      <w:r w:rsidRPr="00026FF3">
        <w:t>Schedule 4</w:t>
      </w:r>
    </w:p>
    <w:p w14:paraId="2F8D95EC" w14:textId="77777777" w:rsidR="009748DF" w:rsidRPr="00026FF3" w:rsidRDefault="009748DF" w:rsidP="009748DF">
      <w:pPr>
        <w:keepNext/>
        <w:spacing w:before="240" w:line="240" w:lineRule="auto"/>
        <w:rPr>
          <w:b/>
        </w:rPr>
      </w:pPr>
      <w:r w:rsidRPr="00026FF3">
        <w:rPr>
          <w:b/>
        </w:rPr>
        <w:t>DOLASETRON</w:t>
      </w:r>
    </w:p>
    <w:p w14:paraId="65BD3967" w14:textId="77777777" w:rsidR="009748DF" w:rsidRPr="00026FF3" w:rsidRDefault="001F6281" w:rsidP="009748DF">
      <w:r w:rsidRPr="00026FF3">
        <w:t>Schedule 4</w:t>
      </w:r>
    </w:p>
    <w:p w14:paraId="275006E0" w14:textId="77777777" w:rsidR="009748DF" w:rsidRPr="00026FF3" w:rsidRDefault="009748DF" w:rsidP="009748DF">
      <w:pPr>
        <w:keepNext/>
        <w:spacing w:before="240" w:line="240" w:lineRule="auto"/>
        <w:rPr>
          <w:b/>
        </w:rPr>
      </w:pPr>
      <w:r w:rsidRPr="00026FF3">
        <w:rPr>
          <w:b/>
        </w:rPr>
        <w:t>DOLUTEGRAVIR</w:t>
      </w:r>
    </w:p>
    <w:p w14:paraId="44248CC7" w14:textId="77777777" w:rsidR="009748DF" w:rsidRPr="00026FF3" w:rsidRDefault="001F6281" w:rsidP="009748DF">
      <w:r w:rsidRPr="00026FF3">
        <w:t>Schedule 4</w:t>
      </w:r>
    </w:p>
    <w:p w14:paraId="49397A1F" w14:textId="77777777" w:rsidR="009748DF" w:rsidRPr="00026FF3" w:rsidRDefault="009748DF" w:rsidP="009748DF">
      <w:pPr>
        <w:keepNext/>
        <w:spacing w:before="240" w:line="240" w:lineRule="auto"/>
        <w:rPr>
          <w:b/>
        </w:rPr>
      </w:pPr>
      <w:r w:rsidRPr="00026FF3">
        <w:rPr>
          <w:b/>
        </w:rPr>
        <w:t>DOMPERIDONE</w:t>
      </w:r>
    </w:p>
    <w:p w14:paraId="3D0ECA35" w14:textId="77777777" w:rsidR="009748DF" w:rsidRPr="00026FF3" w:rsidRDefault="001F6281" w:rsidP="009748DF">
      <w:r w:rsidRPr="00026FF3">
        <w:t>Schedule 4</w:t>
      </w:r>
    </w:p>
    <w:p w14:paraId="7B703003" w14:textId="77777777" w:rsidR="009748DF" w:rsidRPr="00026FF3" w:rsidRDefault="009748DF" w:rsidP="009748DF">
      <w:pPr>
        <w:keepNext/>
        <w:spacing w:before="240" w:line="240" w:lineRule="auto"/>
        <w:rPr>
          <w:b/>
        </w:rPr>
      </w:pPr>
      <w:r w:rsidRPr="00026FF3">
        <w:rPr>
          <w:b/>
        </w:rPr>
        <w:t>DONEPEZIL</w:t>
      </w:r>
    </w:p>
    <w:p w14:paraId="19EEDE59" w14:textId="77777777" w:rsidR="009748DF" w:rsidRPr="00026FF3" w:rsidRDefault="001F6281" w:rsidP="009748DF">
      <w:r w:rsidRPr="00026FF3">
        <w:t>Schedule 4</w:t>
      </w:r>
    </w:p>
    <w:p w14:paraId="7BD4CE86" w14:textId="77777777" w:rsidR="009748DF" w:rsidRPr="00026FF3" w:rsidRDefault="009748DF" w:rsidP="009748DF">
      <w:pPr>
        <w:keepNext/>
        <w:spacing w:before="240" w:line="240" w:lineRule="auto"/>
        <w:rPr>
          <w:b/>
        </w:rPr>
      </w:pPr>
      <w:r w:rsidRPr="00026FF3">
        <w:rPr>
          <w:b/>
        </w:rPr>
        <w:t>DOPAMINE</w:t>
      </w:r>
    </w:p>
    <w:p w14:paraId="2E03F4D9" w14:textId="77777777" w:rsidR="009748DF" w:rsidRPr="00026FF3" w:rsidRDefault="001F6281" w:rsidP="009748DF">
      <w:r w:rsidRPr="00026FF3">
        <w:t>Schedule 4</w:t>
      </w:r>
    </w:p>
    <w:p w14:paraId="68D50092" w14:textId="77777777" w:rsidR="009748DF" w:rsidRPr="00026FF3" w:rsidRDefault="009748DF" w:rsidP="009748DF">
      <w:pPr>
        <w:keepNext/>
        <w:spacing w:before="240" w:line="240" w:lineRule="auto"/>
        <w:rPr>
          <w:b/>
        </w:rPr>
      </w:pPr>
      <w:r w:rsidRPr="00026FF3">
        <w:rPr>
          <w:b/>
        </w:rPr>
        <w:t>DOPEXAMINE</w:t>
      </w:r>
    </w:p>
    <w:p w14:paraId="4E83D5C7" w14:textId="77777777" w:rsidR="009748DF" w:rsidRPr="00026FF3" w:rsidRDefault="001F6281" w:rsidP="009748DF">
      <w:r w:rsidRPr="00026FF3">
        <w:t>Schedule 4</w:t>
      </w:r>
    </w:p>
    <w:p w14:paraId="32AD0CFC" w14:textId="77777777" w:rsidR="009748DF" w:rsidRPr="00026FF3" w:rsidRDefault="009748DF" w:rsidP="009748DF">
      <w:pPr>
        <w:keepNext/>
        <w:spacing w:before="240" w:line="240" w:lineRule="auto"/>
        <w:rPr>
          <w:b/>
        </w:rPr>
      </w:pPr>
      <w:r w:rsidRPr="00026FF3">
        <w:rPr>
          <w:b/>
        </w:rPr>
        <w:t>DORAMECTIN</w:t>
      </w:r>
    </w:p>
    <w:p w14:paraId="33D7E348"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7C3722C9" w14:textId="77777777" w:rsidR="009748DF" w:rsidRPr="00026FF3" w:rsidRDefault="009748DF" w:rsidP="009748DF">
      <w:pPr>
        <w:keepNext/>
        <w:spacing w:before="240" w:line="240" w:lineRule="auto"/>
        <w:rPr>
          <w:b/>
        </w:rPr>
      </w:pPr>
      <w:r w:rsidRPr="00026FF3">
        <w:rPr>
          <w:b/>
        </w:rPr>
        <w:t>DORAVIRINE</w:t>
      </w:r>
    </w:p>
    <w:p w14:paraId="6A3E6CDB" w14:textId="77777777" w:rsidR="009748DF" w:rsidRPr="00026FF3" w:rsidRDefault="001F6281" w:rsidP="009748DF">
      <w:pPr>
        <w:rPr>
          <w:b/>
        </w:rPr>
      </w:pPr>
      <w:r w:rsidRPr="00026FF3">
        <w:t>Schedule 4</w:t>
      </w:r>
    </w:p>
    <w:p w14:paraId="77E306DD" w14:textId="77777777" w:rsidR="009748DF" w:rsidRPr="00026FF3" w:rsidRDefault="009748DF" w:rsidP="009748DF">
      <w:pPr>
        <w:keepNext/>
        <w:spacing w:before="240" w:line="240" w:lineRule="auto"/>
        <w:rPr>
          <w:b/>
        </w:rPr>
      </w:pPr>
      <w:r w:rsidRPr="00026FF3">
        <w:rPr>
          <w:b/>
        </w:rPr>
        <w:t>DORIPENEM</w:t>
      </w:r>
    </w:p>
    <w:p w14:paraId="5B8B4F69" w14:textId="77777777" w:rsidR="009748DF" w:rsidRPr="00026FF3" w:rsidRDefault="001F6281" w:rsidP="009748DF">
      <w:r w:rsidRPr="00026FF3">
        <w:t>Schedule 4</w:t>
      </w:r>
    </w:p>
    <w:p w14:paraId="0A724431" w14:textId="77777777" w:rsidR="009748DF" w:rsidRPr="00026FF3" w:rsidRDefault="009748DF" w:rsidP="009748DF">
      <w:pPr>
        <w:keepNext/>
        <w:spacing w:before="240" w:line="240" w:lineRule="auto"/>
        <w:rPr>
          <w:b/>
        </w:rPr>
      </w:pPr>
      <w:r w:rsidRPr="00026FF3">
        <w:rPr>
          <w:b/>
        </w:rPr>
        <w:t>DORNASE</w:t>
      </w:r>
    </w:p>
    <w:p w14:paraId="5CAEC57F" w14:textId="77777777" w:rsidR="009748DF" w:rsidRPr="00026FF3" w:rsidRDefault="001F6281" w:rsidP="009748DF">
      <w:r w:rsidRPr="00026FF3">
        <w:t>Schedule 4</w:t>
      </w:r>
    </w:p>
    <w:p w14:paraId="37DB6DBB" w14:textId="77777777" w:rsidR="009748DF" w:rsidRPr="00026FF3" w:rsidRDefault="009748DF" w:rsidP="009748DF">
      <w:pPr>
        <w:keepNext/>
        <w:spacing w:before="240" w:line="240" w:lineRule="auto"/>
        <w:rPr>
          <w:b/>
        </w:rPr>
      </w:pPr>
      <w:r w:rsidRPr="00026FF3">
        <w:rPr>
          <w:b/>
        </w:rPr>
        <w:t>DORZOLAMIDE</w:t>
      </w:r>
    </w:p>
    <w:p w14:paraId="780D7B8B" w14:textId="77777777" w:rsidR="009748DF" w:rsidRPr="00026FF3" w:rsidRDefault="001F6281" w:rsidP="009748DF">
      <w:r w:rsidRPr="00026FF3">
        <w:t>Schedule 4</w:t>
      </w:r>
    </w:p>
    <w:p w14:paraId="384970D1" w14:textId="77777777" w:rsidR="009748DF" w:rsidRPr="00026FF3" w:rsidRDefault="009748DF" w:rsidP="009748DF">
      <w:pPr>
        <w:keepNext/>
        <w:spacing w:before="240" w:line="240" w:lineRule="auto"/>
      </w:pPr>
      <w:r w:rsidRPr="00026FF3">
        <w:rPr>
          <w:b/>
        </w:rPr>
        <w:t>DOSULEPIN</w:t>
      </w:r>
      <w:r w:rsidRPr="00026FF3">
        <w:rPr>
          <w:b/>
        </w:rPr>
        <w:br/>
      </w:r>
      <w:r w:rsidRPr="00026FF3">
        <w:t>cross reference: DOTHIEPIN.</w:t>
      </w:r>
    </w:p>
    <w:p w14:paraId="7479DC5D" w14:textId="77777777" w:rsidR="009748DF" w:rsidRPr="00026FF3" w:rsidRDefault="001F6281" w:rsidP="009748DF">
      <w:r w:rsidRPr="00026FF3">
        <w:t>Schedule 4</w:t>
      </w:r>
      <w:r w:rsidR="009748DF" w:rsidRPr="00026FF3">
        <w:br/>
        <w:t>Appendix K, clause 1</w:t>
      </w:r>
    </w:p>
    <w:p w14:paraId="0207BED8" w14:textId="77777777" w:rsidR="009748DF" w:rsidRPr="00026FF3" w:rsidRDefault="009748DF" w:rsidP="009748DF">
      <w:pPr>
        <w:keepNext/>
        <w:spacing w:before="240" w:line="240" w:lineRule="auto"/>
      </w:pPr>
      <w:r w:rsidRPr="00026FF3">
        <w:rPr>
          <w:b/>
        </w:rPr>
        <w:t>DOTHIEPIN</w:t>
      </w:r>
      <w:r w:rsidRPr="00026FF3">
        <w:rPr>
          <w:b/>
        </w:rPr>
        <w:br/>
      </w:r>
      <w:r w:rsidRPr="00026FF3">
        <w:t>cross reference: DOSULEPIN</w:t>
      </w:r>
    </w:p>
    <w:p w14:paraId="7E311D09" w14:textId="77777777" w:rsidR="009748DF" w:rsidRPr="00026FF3" w:rsidRDefault="009748DF" w:rsidP="009748DF">
      <w:pPr>
        <w:keepNext/>
        <w:spacing w:before="240" w:line="240" w:lineRule="auto"/>
        <w:rPr>
          <w:b/>
        </w:rPr>
      </w:pPr>
      <w:r w:rsidRPr="00026FF3">
        <w:rPr>
          <w:b/>
        </w:rPr>
        <w:t>DOXANTRAZOLE</w:t>
      </w:r>
    </w:p>
    <w:p w14:paraId="3D33E7CB" w14:textId="77777777" w:rsidR="009748DF" w:rsidRPr="00026FF3" w:rsidRDefault="001F6281" w:rsidP="009748DF">
      <w:r w:rsidRPr="00026FF3">
        <w:t>Schedule 4</w:t>
      </w:r>
    </w:p>
    <w:p w14:paraId="0B503B87" w14:textId="77777777" w:rsidR="009748DF" w:rsidRPr="00026FF3" w:rsidRDefault="009748DF" w:rsidP="009748DF">
      <w:pPr>
        <w:keepNext/>
        <w:spacing w:before="240" w:line="240" w:lineRule="auto"/>
        <w:rPr>
          <w:b/>
        </w:rPr>
      </w:pPr>
      <w:r w:rsidRPr="00026FF3">
        <w:rPr>
          <w:b/>
        </w:rPr>
        <w:t>DOXAPRAM</w:t>
      </w:r>
    </w:p>
    <w:p w14:paraId="20086949" w14:textId="77777777" w:rsidR="009748DF" w:rsidRPr="00026FF3" w:rsidRDefault="001F6281" w:rsidP="009748DF">
      <w:r w:rsidRPr="00026FF3">
        <w:t>Schedule 4</w:t>
      </w:r>
    </w:p>
    <w:p w14:paraId="7DBBD4AE" w14:textId="77777777" w:rsidR="009748DF" w:rsidRPr="00026FF3" w:rsidRDefault="009748DF" w:rsidP="009748DF">
      <w:pPr>
        <w:keepNext/>
        <w:spacing w:before="240" w:line="240" w:lineRule="auto"/>
        <w:rPr>
          <w:b/>
        </w:rPr>
      </w:pPr>
      <w:r w:rsidRPr="00026FF3">
        <w:rPr>
          <w:b/>
        </w:rPr>
        <w:t>DOXAZOSIN</w:t>
      </w:r>
    </w:p>
    <w:p w14:paraId="29DB1C23" w14:textId="77777777" w:rsidR="009748DF" w:rsidRPr="00026FF3" w:rsidRDefault="001F6281" w:rsidP="009748DF">
      <w:r w:rsidRPr="00026FF3">
        <w:t>Schedule 4</w:t>
      </w:r>
    </w:p>
    <w:p w14:paraId="55D3272E" w14:textId="77777777" w:rsidR="009748DF" w:rsidRPr="00026FF3" w:rsidRDefault="009748DF" w:rsidP="009748DF">
      <w:pPr>
        <w:keepNext/>
        <w:spacing w:before="240" w:line="240" w:lineRule="auto"/>
        <w:rPr>
          <w:b/>
        </w:rPr>
      </w:pPr>
      <w:r w:rsidRPr="00026FF3">
        <w:rPr>
          <w:b/>
        </w:rPr>
        <w:t>DOXEPIN</w:t>
      </w:r>
    </w:p>
    <w:p w14:paraId="2092FFF5" w14:textId="77777777" w:rsidR="009748DF" w:rsidRPr="00026FF3" w:rsidRDefault="001F6281" w:rsidP="009748DF">
      <w:r w:rsidRPr="00026FF3">
        <w:t>Schedule 4</w:t>
      </w:r>
      <w:r w:rsidR="009748DF" w:rsidRPr="00026FF3">
        <w:br/>
        <w:t>Appendix K, clause 1</w:t>
      </w:r>
    </w:p>
    <w:p w14:paraId="4272113A" w14:textId="77777777" w:rsidR="009748DF" w:rsidRPr="00026FF3" w:rsidRDefault="009748DF" w:rsidP="009748DF">
      <w:pPr>
        <w:keepNext/>
        <w:spacing w:before="240" w:line="240" w:lineRule="auto"/>
        <w:rPr>
          <w:b/>
        </w:rPr>
      </w:pPr>
      <w:r w:rsidRPr="00026FF3">
        <w:rPr>
          <w:b/>
        </w:rPr>
        <w:t>DOXORUBICIN</w:t>
      </w:r>
    </w:p>
    <w:p w14:paraId="2D0BB2E4" w14:textId="77777777" w:rsidR="009748DF" w:rsidRPr="00026FF3" w:rsidRDefault="001F6281" w:rsidP="009748DF">
      <w:r w:rsidRPr="00026FF3">
        <w:t>Schedule 4</w:t>
      </w:r>
    </w:p>
    <w:p w14:paraId="34DA9FFB" w14:textId="77777777" w:rsidR="009748DF" w:rsidRPr="00026FF3" w:rsidRDefault="009748DF" w:rsidP="009748DF">
      <w:pPr>
        <w:keepNext/>
        <w:spacing w:before="240" w:line="240" w:lineRule="auto"/>
        <w:rPr>
          <w:b/>
        </w:rPr>
      </w:pPr>
      <w:r w:rsidRPr="00026FF3">
        <w:rPr>
          <w:b/>
        </w:rPr>
        <w:t>DOXYCYCLINE</w:t>
      </w:r>
    </w:p>
    <w:p w14:paraId="42384124" w14:textId="77777777" w:rsidR="009748DF" w:rsidRPr="00026FF3" w:rsidRDefault="001F6281" w:rsidP="009748DF">
      <w:r w:rsidRPr="00026FF3">
        <w:t>Schedule 4</w:t>
      </w:r>
    </w:p>
    <w:p w14:paraId="0327DD92" w14:textId="77777777" w:rsidR="009748DF" w:rsidRPr="00026FF3" w:rsidRDefault="009748DF" w:rsidP="009748DF">
      <w:pPr>
        <w:keepNext/>
        <w:spacing w:before="240" w:line="240" w:lineRule="auto"/>
        <w:rPr>
          <w:b/>
        </w:rPr>
      </w:pPr>
      <w:r w:rsidRPr="00026FF3">
        <w:rPr>
          <w:b/>
        </w:rPr>
        <w:t>DOXYLAMINE</w:t>
      </w:r>
    </w:p>
    <w:p w14:paraId="2B6BD533"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62DED0FB" w14:textId="77777777" w:rsidR="009748DF" w:rsidRPr="00026FF3" w:rsidRDefault="009748DF" w:rsidP="009748DF">
      <w:pPr>
        <w:keepNext/>
        <w:spacing w:before="240" w:line="240" w:lineRule="auto"/>
        <w:rPr>
          <w:b/>
        </w:rPr>
      </w:pPr>
      <w:r w:rsidRPr="00026FF3">
        <w:rPr>
          <w:b/>
        </w:rPr>
        <w:t>2,2</w:t>
      </w:r>
      <w:r w:rsidR="00026FF3">
        <w:rPr>
          <w:b/>
        </w:rPr>
        <w:noBreakHyphen/>
      </w:r>
      <w:r w:rsidRPr="00026FF3">
        <w:rPr>
          <w:b/>
        </w:rPr>
        <w:t>DPA</w:t>
      </w:r>
      <w:r w:rsidRPr="00026FF3">
        <w:rPr>
          <w:b/>
        </w:rPr>
        <w:br/>
      </w:r>
      <w:r w:rsidRPr="00026FF3">
        <w:t>cross reference: SODIUM 2,2</w:t>
      </w:r>
      <w:r w:rsidR="00026FF3">
        <w:noBreakHyphen/>
      </w:r>
      <w:r w:rsidRPr="00026FF3">
        <w:t>DICHLOROPROPIONATE</w:t>
      </w:r>
    </w:p>
    <w:p w14:paraId="19041AA8" w14:textId="77777777" w:rsidR="009748DF" w:rsidRPr="00026FF3" w:rsidRDefault="009748DF" w:rsidP="009748DF">
      <w:pPr>
        <w:rPr>
          <w:b/>
        </w:rPr>
      </w:pPr>
      <w:r w:rsidRPr="00026FF3">
        <w:t xml:space="preserve">Appendix B, </w:t>
      </w:r>
      <w:r w:rsidR="001F6281" w:rsidRPr="00026FF3">
        <w:t>clause 3</w:t>
      </w:r>
    </w:p>
    <w:p w14:paraId="4D7F60F8" w14:textId="77777777" w:rsidR="009748DF" w:rsidRPr="00026FF3" w:rsidRDefault="009748DF" w:rsidP="009748DF">
      <w:pPr>
        <w:keepNext/>
        <w:spacing w:before="240" w:line="240" w:lineRule="auto"/>
        <w:rPr>
          <w:b/>
        </w:rPr>
      </w:pPr>
      <w:r w:rsidRPr="00026FF3">
        <w:rPr>
          <w:b/>
        </w:rPr>
        <w:t>DROMETRIZOLE TRISILOXANE</w:t>
      </w:r>
    </w:p>
    <w:p w14:paraId="2AB7DDF1" w14:textId="77777777" w:rsidR="009748DF" w:rsidRPr="00026FF3" w:rsidRDefault="009748DF" w:rsidP="009748DF">
      <w:r w:rsidRPr="00026FF3">
        <w:t xml:space="preserve">Appendix B, </w:t>
      </w:r>
      <w:r w:rsidR="001F6281" w:rsidRPr="00026FF3">
        <w:t>clause 3</w:t>
      </w:r>
    </w:p>
    <w:p w14:paraId="6ACA23D7" w14:textId="77777777" w:rsidR="009748DF" w:rsidRPr="00026FF3" w:rsidRDefault="009748DF" w:rsidP="009748DF">
      <w:pPr>
        <w:keepNext/>
        <w:spacing w:before="240" w:line="240" w:lineRule="auto"/>
      </w:pPr>
      <w:r w:rsidRPr="00026FF3">
        <w:rPr>
          <w:b/>
        </w:rPr>
        <w:t>DRONABINOL</w:t>
      </w:r>
      <w:r w:rsidRPr="00026FF3">
        <w:rPr>
          <w:b/>
        </w:rPr>
        <w:br/>
      </w:r>
      <w:r w:rsidRPr="00026FF3">
        <w:t>cross reference: DELTA</w:t>
      </w:r>
      <w:r w:rsidR="00026FF3">
        <w:noBreakHyphen/>
      </w:r>
      <w:r w:rsidRPr="00026FF3">
        <w:t>9</w:t>
      </w:r>
      <w:r w:rsidR="00026FF3">
        <w:noBreakHyphen/>
      </w:r>
      <w:r w:rsidRPr="00026FF3">
        <w:t>TETRAHYDROCANNABINOL, NABIXIMOLS</w:t>
      </w:r>
    </w:p>
    <w:p w14:paraId="67CDDF45" w14:textId="77777777" w:rsidR="009748DF" w:rsidRPr="00026FF3" w:rsidRDefault="001F6281" w:rsidP="009748DF">
      <w:r w:rsidRPr="00026FF3">
        <w:t>Schedule 8</w:t>
      </w:r>
      <w:r w:rsidR="009748DF" w:rsidRPr="00026FF3">
        <w:br/>
        <w:t xml:space="preserve">Appendix D, </w:t>
      </w:r>
      <w:r w:rsidRPr="00026FF3">
        <w:t>clause 3</w:t>
      </w:r>
      <w:r w:rsidR="009748DF" w:rsidRPr="00026FF3">
        <w:br/>
        <w:t>Appendix K, clause 1</w:t>
      </w:r>
    </w:p>
    <w:p w14:paraId="5FFB571F" w14:textId="77777777" w:rsidR="009748DF" w:rsidRPr="00026FF3" w:rsidRDefault="009748DF" w:rsidP="009748DF">
      <w:pPr>
        <w:keepNext/>
        <w:spacing w:before="240" w:line="240" w:lineRule="auto"/>
        <w:rPr>
          <w:b/>
        </w:rPr>
      </w:pPr>
      <w:r w:rsidRPr="00026FF3">
        <w:rPr>
          <w:b/>
        </w:rPr>
        <w:t>DRONEDARONE</w:t>
      </w:r>
    </w:p>
    <w:p w14:paraId="484A202B" w14:textId="77777777" w:rsidR="009748DF" w:rsidRPr="00026FF3" w:rsidRDefault="001F6281" w:rsidP="009748DF">
      <w:r w:rsidRPr="00026FF3">
        <w:t>Schedule 4</w:t>
      </w:r>
    </w:p>
    <w:p w14:paraId="5EC0FEA4" w14:textId="77777777" w:rsidR="009748DF" w:rsidRPr="00026FF3" w:rsidRDefault="009748DF" w:rsidP="009748DF">
      <w:pPr>
        <w:keepNext/>
        <w:spacing w:before="240" w:line="240" w:lineRule="auto"/>
        <w:rPr>
          <w:b/>
        </w:rPr>
      </w:pPr>
      <w:r w:rsidRPr="00026FF3">
        <w:rPr>
          <w:b/>
        </w:rPr>
        <w:t>DROPERIDOL</w:t>
      </w:r>
    </w:p>
    <w:p w14:paraId="2CF5BE6F" w14:textId="77777777" w:rsidR="009748DF" w:rsidRPr="00026FF3" w:rsidRDefault="001F6281" w:rsidP="009748DF">
      <w:r w:rsidRPr="00026FF3">
        <w:t>Schedule 4</w:t>
      </w:r>
      <w:r w:rsidR="009748DF" w:rsidRPr="00026FF3">
        <w:br/>
        <w:t>Appendix K, clause 1</w:t>
      </w:r>
    </w:p>
    <w:p w14:paraId="6A976E88" w14:textId="77777777" w:rsidR="009748DF" w:rsidRPr="00026FF3" w:rsidRDefault="009748DF" w:rsidP="009748DF">
      <w:pPr>
        <w:keepNext/>
        <w:spacing w:before="240" w:line="240" w:lineRule="auto"/>
        <w:rPr>
          <w:b/>
        </w:rPr>
      </w:pPr>
      <w:r w:rsidRPr="00026FF3">
        <w:rPr>
          <w:b/>
        </w:rPr>
        <w:t>DROSPIRENONE</w:t>
      </w:r>
    </w:p>
    <w:p w14:paraId="4E7838D0" w14:textId="77777777" w:rsidR="009748DF" w:rsidRPr="00026FF3" w:rsidRDefault="001F6281" w:rsidP="009748DF">
      <w:r w:rsidRPr="00026FF3">
        <w:t>Schedule 4</w:t>
      </w:r>
    </w:p>
    <w:p w14:paraId="7528627E" w14:textId="77777777" w:rsidR="009748DF" w:rsidRPr="00026FF3" w:rsidRDefault="009748DF" w:rsidP="009748DF">
      <w:pPr>
        <w:keepNext/>
        <w:spacing w:before="240" w:line="240" w:lineRule="auto"/>
        <w:rPr>
          <w:b/>
        </w:rPr>
      </w:pPr>
      <w:r w:rsidRPr="00026FF3">
        <w:rPr>
          <w:b/>
        </w:rPr>
        <w:t>DROSTANOLONE</w:t>
      </w:r>
    </w:p>
    <w:p w14:paraId="2957814C" w14:textId="77777777" w:rsidR="009748DF" w:rsidRPr="00026FF3" w:rsidRDefault="001F6281" w:rsidP="009748DF">
      <w:r w:rsidRPr="00026FF3">
        <w:t>Schedule 4</w:t>
      </w:r>
      <w:r w:rsidR="009748DF" w:rsidRPr="00026FF3">
        <w:br/>
        <w:t>Appendix D, clause 5 (Anabolic and/or androgenic steroidal agents)</w:t>
      </w:r>
    </w:p>
    <w:p w14:paraId="1D080E76" w14:textId="77777777" w:rsidR="009748DF" w:rsidRPr="00026FF3" w:rsidRDefault="009748DF" w:rsidP="009748DF">
      <w:pPr>
        <w:keepNext/>
        <w:spacing w:before="240" w:line="240" w:lineRule="auto"/>
        <w:rPr>
          <w:b/>
        </w:rPr>
      </w:pPr>
      <w:r w:rsidRPr="00026FF3">
        <w:rPr>
          <w:b/>
        </w:rPr>
        <w:t>DROTEBANOL</w:t>
      </w:r>
    </w:p>
    <w:p w14:paraId="591F9424" w14:textId="77777777" w:rsidR="009748DF" w:rsidRPr="00026FF3" w:rsidRDefault="001F6281" w:rsidP="009748DF">
      <w:r w:rsidRPr="00026FF3">
        <w:t>Schedule 8</w:t>
      </w:r>
    </w:p>
    <w:p w14:paraId="2B8309AA" w14:textId="77777777" w:rsidR="009748DF" w:rsidRPr="00026FF3" w:rsidRDefault="009748DF" w:rsidP="009748DF">
      <w:pPr>
        <w:keepNext/>
        <w:spacing w:before="240" w:line="240" w:lineRule="auto"/>
        <w:rPr>
          <w:b/>
        </w:rPr>
      </w:pPr>
      <w:r w:rsidRPr="00026FF3">
        <w:rPr>
          <w:b/>
        </w:rPr>
        <w:t>DROTRECOGIN</w:t>
      </w:r>
    </w:p>
    <w:p w14:paraId="5D167767" w14:textId="77777777" w:rsidR="009748DF" w:rsidRPr="00026FF3" w:rsidRDefault="001F6281" w:rsidP="009748DF">
      <w:r w:rsidRPr="00026FF3">
        <w:t>Schedule 4</w:t>
      </w:r>
    </w:p>
    <w:p w14:paraId="41EF908C" w14:textId="77777777" w:rsidR="009748DF" w:rsidRPr="00026FF3" w:rsidRDefault="009748DF" w:rsidP="009748DF">
      <w:pPr>
        <w:keepNext/>
        <w:spacing w:before="240" w:line="240" w:lineRule="auto"/>
        <w:rPr>
          <w:b/>
        </w:rPr>
      </w:pPr>
      <w:r w:rsidRPr="00026FF3">
        <w:rPr>
          <w:b/>
        </w:rPr>
        <w:t>DSMA</w:t>
      </w:r>
    </w:p>
    <w:p w14:paraId="1E891471" w14:textId="77777777" w:rsidR="009748DF" w:rsidRPr="00026FF3" w:rsidRDefault="001F6281" w:rsidP="009748DF">
      <w:r w:rsidRPr="00026FF3">
        <w:t>Schedule 7</w:t>
      </w:r>
      <w:r w:rsidR="009748DF" w:rsidRPr="00026FF3">
        <w:br/>
      </w:r>
      <w:r w:rsidRPr="00026FF3">
        <w:t>Schedule 6</w:t>
      </w:r>
    </w:p>
    <w:p w14:paraId="0BE1F4C4" w14:textId="77777777" w:rsidR="009748DF" w:rsidRPr="00026FF3" w:rsidRDefault="009748DF" w:rsidP="009748DF">
      <w:pPr>
        <w:keepNext/>
        <w:spacing w:before="240" w:line="240" w:lineRule="auto"/>
        <w:rPr>
          <w:b/>
        </w:rPr>
      </w:pPr>
      <w:r w:rsidRPr="00026FF3">
        <w:rPr>
          <w:b/>
        </w:rPr>
        <w:t>DUBOISIA LEICHHARDTII</w:t>
      </w:r>
    </w:p>
    <w:p w14:paraId="7677C224" w14:textId="77777777" w:rsidR="009748DF" w:rsidRPr="00026FF3" w:rsidRDefault="001F6281" w:rsidP="009748DF">
      <w:r w:rsidRPr="00026FF3">
        <w:t>Schedule 4</w:t>
      </w:r>
      <w:r w:rsidR="009748DF" w:rsidRPr="00026FF3">
        <w:br/>
      </w:r>
      <w:r w:rsidRPr="00026FF3">
        <w:t>Schedule 2</w:t>
      </w:r>
    </w:p>
    <w:p w14:paraId="6B5FCF18" w14:textId="77777777" w:rsidR="009748DF" w:rsidRPr="00026FF3" w:rsidRDefault="009748DF" w:rsidP="009748DF">
      <w:pPr>
        <w:keepNext/>
        <w:spacing w:before="240" w:line="240" w:lineRule="auto"/>
        <w:rPr>
          <w:b/>
        </w:rPr>
      </w:pPr>
      <w:r w:rsidRPr="00026FF3">
        <w:rPr>
          <w:b/>
        </w:rPr>
        <w:t>DUBOISIA MYOPOROIDES</w:t>
      </w:r>
    </w:p>
    <w:p w14:paraId="5598BAD6" w14:textId="77777777" w:rsidR="009748DF" w:rsidRPr="00026FF3" w:rsidRDefault="001F6281" w:rsidP="009748DF">
      <w:r w:rsidRPr="00026FF3">
        <w:t>Schedule 4</w:t>
      </w:r>
      <w:r w:rsidR="009748DF" w:rsidRPr="00026FF3">
        <w:br/>
      </w:r>
      <w:r w:rsidRPr="00026FF3">
        <w:t>Schedule 2</w:t>
      </w:r>
    </w:p>
    <w:p w14:paraId="5F448BF7" w14:textId="77777777" w:rsidR="009748DF" w:rsidRPr="00026FF3" w:rsidRDefault="009748DF" w:rsidP="009748DF">
      <w:pPr>
        <w:keepNext/>
        <w:spacing w:before="240" w:line="240" w:lineRule="auto"/>
        <w:rPr>
          <w:rFonts w:cs="Cambria"/>
          <w:b/>
        </w:rPr>
      </w:pPr>
      <w:r w:rsidRPr="00026FF3">
        <w:rPr>
          <w:b/>
        </w:rPr>
        <w:t>DUDDINGTONIA</w:t>
      </w:r>
      <w:r w:rsidRPr="00026FF3">
        <w:rPr>
          <w:rFonts w:cs="Cambria"/>
          <w:b/>
          <w:szCs w:val="22"/>
        </w:rPr>
        <w:t xml:space="preserve"> FLAGRANS, STRAIN IAH 1297</w:t>
      </w:r>
    </w:p>
    <w:p w14:paraId="63BA75F8" w14:textId="77777777" w:rsidR="009748DF" w:rsidRPr="00026FF3" w:rsidRDefault="009748DF" w:rsidP="009748DF">
      <w:r w:rsidRPr="00026FF3">
        <w:rPr>
          <w:rFonts w:cs="Cambria"/>
        </w:rPr>
        <w:t xml:space="preserve">Appendix B, </w:t>
      </w:r>
      <w:r w:rsidR="001F6281" w:rsidRPr="00026FF3">
        <w:rPr>
          <w:rFonts w:cs="Cambria"/>
        </w:rPr>
        <w:t>clause 3</w:t>
      </w:r>
    </w:p>
    <w:p w14:paraId="034C92E0" w14:textId="77777777" w:rsidR="009748DF" w:rsidRPr="00026FF3" w:rsidRDefault="009748DF" w:rsidP="009748DF">
      <w:pPr>
        <w:keepNext/>
        <w:spacing w:before="240" w:line="240" w:lineRule="auto"/>
        <w:rPr>
          <w:b/>
        </w:rPr>
      </w:pPr>
      <w:r w:rsidRPr="00026FF3">
        <w:rPr>
          <w:b/>
        </w:rPr>
        <w:t>DULAGLUTIDE</w:t>
      </w:r>
    </w:p>
    <w:p w14:paraId="2BAB3E71" w14:textId="77777777" w:rsidR="009748DF" w:rsidRPr="00026FF3" w:rsidRDefault="001F6281" w:rsidP="009748DF">
      <w:r w:rsidRPr="00026FF3">
        <w:t>Schedule 4</w:t>
      </w:r>
    </w:p>
    <w:p w14:paraId="63874F31" w14:textId="77777777" w:rsidR="009748DF" w:rsidRPr="00026FF3" w:rsidRDefault="009748DF" w:rsidP="009748DF">
      <w:pPr>
        <w:keepNext/>
        <w:spacing w:before="240" w:line="240" w:lineRule="auto"/>
        <w:rPr>
          <w:b/>
        </w:rPr>
      </w:pPr>
      <w:r w:rsidRPr="00026FF3">
        <w:rPr>
          <w:b/>
        </w:rPr>
        <w:t>DULCIN</w:t>
      </w:r>
    </w:p>
    <w:p w14:paraId="1265BD49" w14:textId="72262C25" w:rsidR="003B08B7" w:rsidRDefault="003B08B7" w:rsidP="009748DF">
      <w:r>
        <w:t xml:space="preserve">cross reference: CAS No. </w:t>
      </w:r>
      <w:r w:rsidRPr="003B08B7">
        <w:t>150-69-6</w:t>
      </w:r>
    </w:p>
    <w:p w14:paraId="58F5E8FC" w14:textId="7ED02699" w:rsidR="009748DF" w:rsidRPr="00026FF3" w:rsidRDefault="001F6281" w:rsidP="009748DF">
      <w:r w:rsidRPr="00026FF3">
        <w:t>Schedule 1</w:t>
      </w:r>
      <w:r w:rsidR="009748DF" w:rsidRPr="00026FF3">
        <w:t>0</w:t>
      </w:r>
    </w:p>
    <w:p w14:paraId="6CF7F1BF" w14:textId="77777777" w:rsidR="009748DF" w:rsidRPr="00026FF3" w:rsidRDefault="009748DF" w:rsidP="009748DF">
      <w:pPr>
        <w:keepNext/>
        <w:spacing w:before="240" w:line="240" w:lineRule="auto"/>
        <w:rPr>
          <w:b/>
        </w:rPr>
      </w:pPr>
      <w:r w:rsidRPr="00026FF3">
        <w:rPr>
          <w:b/>
        </w:rPr>
        <w:t>DULOXETINE</w:t>
      </w:r>
    </w:p>
    <w:p w14:paraId="7F02234B" w14:textId="77777777" w:rsidR="009748DF" w:rsidRPr="00026FF3" w:rsidRDefault="001F6281" w:rsidP="009748DF">
      <w:r w:rsidRPr="00026FF3">
        <w:t>Schedule 4</w:t>
      </w:r>
      <w:r w:rsidR="009748DF" w:rsidRPr="00026FF3">
        <w:br/>
        <w:t>Appendix K, clause 1</w:t>
      </w:r>
    </w:p>
    <w:p w14:paraId="1010FEA4" w14:textId="77777777" w:rsidR="009748DF" w:rsidRPr="00026FF3" w:rsidRDefault="009748DF" w:rsidP="009748DF">
      <w:pPr>
        <w:keepNext/>
        <w:spacing w:before="240" w:line="240" w:lineRule="auto"/>
        <w:rPr>
          <w:b/>
        </w:rPr>
      </w:pPr>
      <w:r w:rsidRPr="00026FF3">
        <w:rPr>
          <w:b/>
        </w:rPr>
        <w:t>DUPILUMAB</w:t>
      </w:r>
    </w:p>
    <w:p w14:paraId="77059FEF" w14:textId="77777777" w:rsidR="009748DF" w:rsidRPr="00026FF3" w:rsidRDefault="001F6281" w:rsidP="009748DF">
      <w:r w:rsidRPr="00026FF3">
        <w:t>Schedule 4</w:t>
      </w:r>
    </w:p>
    <w:p w14:paraId="2DD5832B" w14:textId="77777777" w:rsidR="009748DF" w:rsidRPr="00026FF3" w:rsidRDefault="009748DF" w:rsidP="009748DF">
      <w:pPr>
        <w:keepNext/>
        <w:spacing w:before="240" w:line="240" w:lineRule="auto"/>
        <w:rPr>
          <w:b/>
        </w:rPr>
      </w:pPr>
      <w:r w:rsidRPr="00026FF3">
        <w:rPr>
          <w:b/>
        </w:rPr>
        <w:t>DURVALUMAB</w:t>
      </w:r>
    </w:p>
    <w:p w14:paraId="7315DF76" w14:textId="77777777" w:rsidR="009748DF" w:rsidRPr="00026FF3" w:rsidRDefault="001F6281" w:rsidP="009748DF">
      <w:r w:rsidRPr="00026FF3">
        <w:t>Schedule 4</w:t>
      </w:r>
    </w:p>
    <w:p w14:paraId="292A9FB7" w14:textId="77777777" w:rsidR="009748DF" w:rsidRPr="00026FF3" w:rsidRDefault="009748DF" w:rsidP="009748DF">
      <w:pPr>
        <w:keepNext/>
        <w:spacing w:before="240" w:line="240" w:lineRule="auto"/>
        <w:rPr>
          <w:b/>
        </w:rPr>
      </w:pPr>
      <w:r w:rsidRPr="00026FF3">
        <w:rPr>
          <w:b/>
        </w:rPr>
        <w:t>DUTASTERIDE</w:t>
      </w:r>
    </w:p>
    <w:p w14:paraId="633DEE0B" w14:textId="77777777" w:rsidR="009748DF" w:rsidRPr="00026FF3" w:rsidRDefault="001F6281" w:rsidP="009748DF">
      <w:r w:rsidRPr="00026FF3">
        <w:t>Schedule 4</w:t>
      </w:r>
    </w:p>
    <w:p w14:paraId="59E20F89" w14:textId="77777777" w:rsidR="009748DF" w:rsidRPr="00026FF3" w:rsidRDefault="009748DF" w:rsidP="009748DF">
      <w:pPr>
        <w:keepNext/>
        <w:spacing w:before="240" w:line="240" w:lineRule="auto"/>
        <w:rPr>
          <w:b/>
        </w:rPr>
      </w:pPr>
      <w:r w:rsidRPr="00026FF3">
        <w:rPr>
          <w:b/>
        </w:rPr>
        <w:t>DYDROGESTERONE</w:t>
      </w:r>
    </w:p>
    <w:p w14:paraId="507AD80E" w14:textId="77777777" w:rsidR="009748DF" w:rsidRPr="00026FF3" w:rsidRDefault="001F6281" w:rsidP="009748DF">
      <w:r w:rsidRPr="00026FF3">
        <w:t>Schedule 4</w:t>
      </w:r>
    </w:p>
    <w:p w14:paraId="13BF7066" w14:textId="77777777" w:rsidR="009748DF" w:rsidRPr="00026FF3" w:rsidRDefault="009748DF" w:rsidP="009748DF">
      <w:pPr>
        <w:pageBreakBefore/>
        <w:spacing w:before="280" w:line="240" w:lineRule="auto"/>
        <w:rPr>
          <w:b/>
          <w:sz w:val="32"/>
          <w:szCs w:val="32"/>
        </w:rPr>
      </w:pPr>
      <w:r w:rsidRPr="00026FF3">
        <w:rPr>
          <w:b/>
          <w:sz w:val="32"/>
          <w:szCs w:val="32"/>
        </w:rPr>
        <w:t>E</w:t>
      </w:r>
    </w:p>
    <w:p w14:paraId="3247AE54" w14:textId="77777777" w:rsidR="009748DF" w:rsidRPr="00026FF3" w:rsidRDefault="009748DF" w:rsidP="009748DF">
      <w:pPr>
        <w:keepNext/>
        <w:spacing w:before="240" w:line="240" w:lineRule="auto"/>
        <w:rPr>
          <w:b/>
        </w:rPr>
      </w:pPr>
      <w:r w:rsidRPr="00026FF3">
        <w:rPr>
          <w:b/>
        </w:rPr>
        <w:t>(</w:t>
      </w:r>
      <w:r w:rsidRPr="00026FF3">
        <w:rPr>
          <w:b/>
          <w:i/>
        </w:rPr>
        <w:t>E</w:t>
      </w:r>
      <w:r w:rsidRPr="00026FF3">
        <w:rPr>
          <w:b/>
        </w:rPr>
        <w:t>)</w:t>
      </w:r>
      <w:r w:rsidR="00026FF3">
        <w:rPr>
          <w:b/>
        </w:rPr>
        <w:noBreakHyphen/>
      </w:r>
      <w:r w:rsidRPr="00026FF3">
        <w:rPr>
          <w:b/>
        </w:rPr>
        <w:t>(</w:t>
      </w:r>
      <w:r w:rsidRPr="00026FF3">
        <w:rPr>
          <w:b/>
          <w:i/>
        </w:rPr>
        <w:t>S</w:t>
      </w:r>
      <w:r w:rsidRPr="00026FF3">
        <w:rPr>
          <w:b/>
        </w:rPr>
        <w:t>)</w:t>
      </w:r>
      <w:r w:rsidR="00026FF3">
        <w:rPr>
          <w:b/>
        </w:rPr>
        <w:noBreakHyphen/>
      </w:r>
      <w:r w:rsidRPr="00026FF3">
        <w:rPr>
          <w:b/>
        </w:rPr>
        <w:t>1</w:t>
      </w:r>
      <w:r w:rsidR="00026FF3">
        <w:rPr>
          <w:b/>
        </w:rPr>
        <w:noBreakHyphen/>
      </w:r>
      <w:r w:rsidRPr="00026FF3">
        <w:rPr>
          <w:b/>
        </w:rPr>
        <w:t>(4</w:t>
      </w:r>
      <w:r w:rsidR="00026FF3">
        <w:rPr>
          <w:b/>
        </w:rPr>
        <w:noBreakHyphen/>
      </w:r>
      <w:r w:rsidRPr="00026FF3">
        <w:rPr>
          <w:b/>
        </w:rPr>
        <w:t>CHLOROPHENYL)</w:t>
      </w:r>
      <w:r w:rsidR="00026FF3">
        <w:rPr>
          <w:b/>
        </w:rPr>
        <w:noBreakHyphen/>
      </w:r>
      <w:r w:rsidRPr="00026FF3">
        <w:rPr>
          <w:b/>
        </w:rPr>
        <w:t>4,4</w:t>
      </w:r>
      <w:r w:rsidR="00026FF3">
        <w:rPr>
          <w:b/>
        </w:rPr>
        <w:noBreakHyphen/>
      </w:r>
      <w:r w:rsidRPr="00026FF3">
        <w:rPr>
          <w:b/>
        </w:rPr>
        <w:t>DIMETHYL</w:t>
      </w:r>
      <w:r w:rsidR="00026FF3">
        <w:rPr>
          <w:b/>
        </w:rPr>
        <w:noBreakHyphen/>
      </w:r>
      <w:r w:rsidRPr="00026FF3">
        <w:rPr>
          <w:b/>
        </w:rPr>
        <w:t>2</w:t>
      </w:r>
      <w:r w:rsidR="00026FF3">
        <w:rPr>
          <w:b/>
        </w:rPr>
        <w:noBreakHyphen/>
      </w:r>
      <w:r w:rsidRPr="00026FF3">
        <w:rPr>
          <w:b/>
        </w:rPr>
        <w:t>(1H</w:t>
      </w:r>
      <w:r w:rsidR="00026FF3">
        <w:rPr>
          <w:b/>
        </w:rPr>
        <w:noBreakHyphen/>
      </w:r>
      <w:r w:rsidRPr="00026FF3">
        <w:rPr>
          <w:b/>
        </w:rPr>
        <w:t>1,2,4</w:t>
      </w:r>
      <w:r w:rsidR="00026FF3">
        <w:rPr>
          <w:b/>
        </w:rPr>
        <w:noBreakHyphen/>
      </w:r>
      <w:r w:rsidRPr="00026FF3">
        <w:rPr>
          <w:b/>
        </w:rPr>
        <w:t>TRIAZOL</w:t>
      </w:r>
      <w:r w:rsidR="00026FF3">
        <w:rPr>
          <w:b/>
        </w:rPr>
        <w:noBreakHyphen/>
      </w:r>
      <w:r w:rsidRPr="00026FF3">
        <w:rPr>
          <w:b/>
        </w:rPr>
        <w:t>1</w:t>
      </w:r>
      <w:r w:rsidR="00026FF3">
        <w:rPr>
          <w:b/>
        </w:rPr>
        <w:noBreakHyphen/>
      </w:r>
      <w:r w:rsidRPr="00026FF3">
        <w:rPr>
          <w:b/>
        </w:rPr>
        <w:t>YL)PENT</w:t>
      </w:r>
      <w:r w:rsidR="00026FF3">
        <w:rPr>
          <w:b/>
        </w:rPr>
        <w:noBreakHyphen/>
      </w:r>
      <w:r w:rsidRPr="00026FF3">
        <w:rPr>
          <w:b/>
        </w:rPr>
        <w:t>1</w:t>
      </w:r>
      <w:r w:rsidR="00026FF3">
        <w:rPr>
          <w:b/>
        </w:rPr>
        <w:noBreakHyphen/>
      </w:r>
      <w:r w:rsidRPr="00026FF3">
        <w:rPr>
          <w:b/>
        </w:rPr>
        <w:t>EN</w:t>
      </w:r>
      <w:r w:rsidR="00026FF3">
        <w:rPr>
          <w:b/>
        </w:rPr>
        <w:noBreakHyphen/>
      </w:r>
      <w:r w:rsidRPr="00026FF3">
        <w:rPr>
          <w:b/>
        </w:rPr>
        <w:t>3</w:t>
      </w:r>
      <w:r w:rsidR="00026FF3">
        <w:rPr>
          <w:b/>
        </w:rPr>
        <w:noBreakHyphen/>
      </w:r>
      <w:r w:rsidRPr="00026FF3">
        <w:rPr>
          <w:b/>
        </w:rPr>
        <w:t>OL</w:t>
      </w:r>
      <w:r w:rsidRPr="00026FF3">
        <w:rPr>
          <w:b/>
        </w:rPr>
        <w:br/>
      </w:r>
      <w:r w:rsidRPr="00026FF3">
        <w:t>cross reference: UNICONAZOLE</w:t>
      </w:r>
      <w:r w:rsidR="00026FF3">
        <w:noBreakHyphen/>
      </w:r>
      <w:r w:rsidRPr="00026FF3">
        <w:t>P</w:t>
      </w:r>
    </w:p>
    <w:p w14:paraId="02F7ABFA" w14:textId="77777777" w:rsidR="009748DF" w:rsidRPr="00026FF3" w:rsidRDefault="001F6281" w:rsidP="009748DF">
      <w:r w:rsidRPr="00026FF3">
        <w:t>Schedule 6</w:t>
      </w:r>
    </w:p>
    <w:p w14:paraId="728D5907" w14:textId="77777777" w:rsidR="009748DF" w:rsidRPr="00026FF3" w:rsidRDefault="009748DF" w:rsidP="009748DF">
      <w:pPr>
        <w:keepNext/>
        <w:spacing w:before="240" w:line="240" w:lineRule="auto"/>
        <w:rPr>
          <w:b/>
        </w:rPr>
      </w:pPr>
      <w:r w:rsidRPr="00026FF3">
        <w:rPr>
          <w:b/>
        </w:rPr>
        <w:t>ECGONINE</w:t>
      </w:r>
    </w:p>
    <w:p w14:paraId="2821016B" w14:textId="2DE30800" w:rsidR="00085E43" w:rsidRDefault="00085E43" w:rsidP="009748DF">
      <w:r>
        <w:t xml:space="preserve">cross reference: CAS No. </w:t>
      </w:r>
      <w:r w:rsidRPr="00085E43">
        <w:t>481-37-8</w:t>
      </w:r>
      <w:r>
        <w:t xml:space="preserve">, </w:t>
      </w:r>
      <w:r w:rsidRPr="00085E43">
        <w:t>ECGONINE HYDROCHLORIDE</w:t>
      </w:r>
      <w:r>
        <w:t xml:space="preserve"> (CAS No. </w:t>
      </w:r>
      <w:r w:rsidRPr="00085E43">
        <w:t>5796-31-6</w:t>
      </w:r>
      <w:r>
        <w:t xml:space="preserve">), </w:t>
      </w:r>
      <w:r w:rsidRPr="00085E43">
        <w:t>ECGONINE RACEMATE</w:t>
      </w:r>
      <w:r>
        <w:t xml:space="preserve"> (CAS No. </w:t>
      </w:r>
      <w:r w:rsidRPr="00085E43">
        <w:t>876657-17-9</w:t>
      </w:r>
      <w:r>
        <w:t>)</w:t>
      </w:r>
    </w:p>
    <w:p w14:paraId="339D5F20" w14:textId="439AE3C6" w:rsidR="009748DF" w:rsidRPr="00026FF3" w:rsidRDefault="009748DF" w:rsidP="009748DF">
      <w:r w:rsidRPr="00026FF3">
        <w:t>Schedule 9</w:t>
      </w:r>
    </w:p>
    <w:p w14:paraId="375729AA" w14:textId="77777777" w:rsidR="009748DF" w:rsidRPr="00026FF3" w:rsidRDefault="009748DF" w:rsidP="009748DF">
      <w:pPr>
        <w:keepNext/>
        <w:spacing w:before="240" w:line="240" w:lineRule="auto"/>
        <w:rPr>
          <w:b/>
        </w:rPr>
      </w:pPr>
      <w:r w:rsidRPr="00026FF3">
        <w:rPr>
          <w:b/>
        </w:rPr>
        <w:t>ECONAZOLE</w:t>
      </w:r>
    </w:p>
    <w:p w14:paraId="25E62CD6" w14:textId="77777777" w:rsidR="009748DF" w:rsidRPr="00026FF3" w:rsidRDefault="001F6281" w:rsidP="009748DF">
      <w:r w:rsidRPr="00026FF3">
        <w:t>Schedule 6</w:t>
      </w:r>
      <w:r w:rsidR="009748DF" w:rsidRPr="00026FF3">
        <w:br/>
      </w:r>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br/>
        <w:t>Appendix H, clause 1</w:t>
      </w:r>
    </w:p>
    <w:p w14:paraId="0A52CB90" w14:textId="77777777" w:rsidR="009748DF" w:rsidRPr="00026FF3" w:rsidRDefault="009748DF" w:rsidP="009748DF">
      <w:pPr>
        <w:keepNext/>
        <w:spacing w:before="240" w:line="240" w:lineRule="auto"/>
        <w:rPr>
          <w:b/>
        </w:rPr>
      </w:pPr>
      <w:r w:rsidRPr="00026FF3">
        <w:rPr>
          <w:b/>
        </w:rPr>
        <w:t>ECOTHIOPATE</w:t>
      </w:r>
      <w:r w:rsidRPr="00026FF3">
        <w:rPr>
          <w:b/>
        </w:rPr>
        <w:br/>
      </w:r>
      <w:r w:rsidRPr="00026FF3">
        <w:t>cross reference: ECOTHIOPATE IODIDE</w:t>
      </w:r>
    </w:p>
    <w:p w14:paraId="2558012C" w14:textId="77777777" w:rsidR="009748DF" w:rsidRPr="00026FF3" w:rsidRDefault="001F6281" w:rsidP="009748DF">
      <w:r w:rsidRPr="00026FF3">
        <w:t>Schedule 4</w:t>
      </w:r>
    </w:p>
    <w:p w14:paraId="3C31AEC1" w14:textId="77777777" w:rsidR="009748DF" w:rsidRPr="00026FF3" w:rsidRDefault="009748DF" w:rsidP="009748DF">
      <w:pPr>
        <w:keepNext/>
        <w:spacing w:before="240" w:line="240" w:lineRule="auto"/>
        <w:rPr>
          <w:b/>
        </w:rPr>
      </w:pPr>
      <w:r w:rsidRPr="00026FF3">
        <w:rPr>
          <w:b/>
        </w:rPr>
        <w:t>ECTYLUREA</w:t>
      </w:r>
    </w:p>
    <w:p w14:paraId="5909FDAD" w14:textId="77777777" w:rsidR="009748DF" w:rsidRPr="00026FF3" w:rsidRDefault="001F6281" w:rsidP="009748DF">
      <w:r w:rsidRPr="00026FF3">
        <w:t>Schedule 4</w:t>
      </w:r>
    </w:p>
    <w:p w14:paraId="6F55AE56" w14:textId="77777777" w:rsidR="009748DF" w:rsidRPr="00026FF3" w:rsidRDefault="009748DF" w:rsidP="009748DF">
      <w:pPr>
        <w:keepNext/>
        <w:spacing w:before="240" w:line="240" w:lineRule="auto"/>
        <w:rPr>
          <w:b/>
        </w:rPr>
      </w:pPr>
      <w:r w:rsidRPr="00026FF3">
        <w:rPr>
          <w:b/>
        </w:rPr>
        <w:t>ECULIZUMAB</w:t>
      </w:r>
    </w:p>
    <w:p w14:paraId="450E06F0" w14:textId="77777777" w:rsidR="009748DF" w:rsidRPr="00026FF3" w:rsidRDefault="001F6281" w:rsidP="009748DF">
      <w:r w:rsidRPr="00026FF3">
        <w:t>Schedule 4</w:t>
      </w:r>
    </w:p>
    <w:p w14:paraId="2986D8EA" w14:textId="6918494C" w:rsidR="00C41C5E" w:rsidRDefault="00C41C5E" w:rsidP="009748DF">
      <w:pPr>
        <w:keepNext/>
        <w:spacing w:before="240" w:line="240" w:lineRule="auto"/>
        <w:rPr>
          <w:b/>
        </w:rPr>
      </w:pPr>
      <w:r>
        <w:rPr>
          <w:b/>
        </w:rPr>
        <w:t>EDARAVONE</w:t>
      </w:r>
    </w:p>
    <w:p w14:paraId="63C0E0DE" w14:textId="1F054757" w:rsidR="00C41C5E" w:rsidRPr="003667A7" w:rsidRDefault="00C41C5E" w:rsidP="003667A7">
      <w:pPr>
        <w:keepNext/>
        <w:spacing w:line="240" w:lineRule="auto"/>
        <w:rPr>
          <w:bCs/>
        </w:rPr>
      </w:pPr>
      <w:r>
        <w:rPr>
          <w:bCs/>
        </w:rPr>
        <w:t>Schedule</w:t>
      </w:r>
      <w:r w:rsidR="004657DE">
        <w:rPr>
          <w:bCs/>
        </w:rPr>
        <w:t> </w:t>
      </w:r>
      <w:r>
        <w:rPr>
          <w:bCs/>
        </w:rPr>
        <w:t>4</w:t>
      </w:r>
    </w:p>
    <w:p w14:paraId="462CFC08" w14:textId="3BCC5933" w:rsidR="009748DF" w:rsidRPr="00026FF3" w:rsidRDefault="009748DF" w:rsidP="009748DF">
      <w:pPr>
        <w:keepNext/>
        <w:spacing w:before="240" w:line="240" w:lineRule="auto"/>
        <w:rPr>
          <w:b/>
        </w:rPr>
      </w:pPr>
      <w:r w:rsidRPr="00026FF3">
        <w:rPr>
          <w:b/>
        </w:rPr>
        <w:t>EDETIC ACID</w:t>
      </w:r>
      <w:r w:rsidRPr="00026FF3">
        <w:rPr>
          <w:b/>
        </w:rPr>
        <w:br/>
      </w:r>
      <w:r w:rsidRPr="00026FF3">
        <w:t>cross reference: DICOBALT EDETATE</w:t>
      </w:r>
    </w:p>
    <w:p w14:paraId="46CD8663" w14:textId="77777777" w:rsidR="009748DF" w:rsidRPr="00026FF3" w:rsidRDefault="001F6281" w:rsidP="009748DF">
      <w:r w:rsidRPr="00026FF3">
        <w:t>Schedule 4</w:t>
      </w:r>
    </w:p>
    <w:p w14:paraId="55A968BE" w14:textId="77777777" w:rsidR="009748DF" w:rsidRPr="00026FF3" w:rsidRDefault="009748DF" w:rsidP="009748DF">
      <w:pPr>
        <w:keepNext/>
        <w:spacing w:before="240" w:line="240" w:lineRule="auto"/>
        <w:rPr>
          <w:b/>
        </w:rPr>
      </w:pPr>
      <w:r w:rsidRPr="00026FF3">
        <w:rPr>
          <w:b/>
        </w:rPr>
        <w:t>EDOXUDINE</w:t>
      </w:r>
    </w:p>
    <w:p w14:paraId="5F2426A0" w14:textId="77777777" w:rsidR="009748DF" w:rsidRPr="00026FF3" w:rsidRDefault="001F6281" w:rsidP="009748DF">
      <w:r w:rsidRPr="00026FF3">
        <w:t>Schedule 4</w:t>
      </w:r>
    </w:p>
    <w:p w14:paraId="08EAADA8" w14:textId="77777777" w:rsidR="009748DF" w:rsidRPr="00026FF3" w:rsidRDefault="009748DF" w:rsidP="009748DF">
      <w:pPr>
        <w:keepNext/>
        <w:spacing w:before="240" w:line="240" w:lineRule="auto"/>
        <w:rPr>
          <w:b/>
        </w:rPr>
      </w:pPr>
      <w:r w:rsidRPr="00026FF3">
        <w:rPr>
          <w:b/>
        </w:rPr>
        <w:t>EDROPHONIUM</w:t>
      </w:r>
    </w:p>
    <w:p w14:paraId="2E14BE3B" w14:textId="77777777" w:rsidR="009748DF" w:rsidRPr="00026FF3" w:rsidRDefault="001F6281" w:rsidP="009748DF">
      <w:r w:rsidRPr="00026FF3">
        <w:t>Schedule 4</w:t>
      </w:r>
    </w:p>
    <w:p w14:paraId="6CD299C0" w14:textId="77777777" w:rsidR="009748DF" w:rsidRPr="00026FF3" w:rsidRDefault="009748DF" w:rsidP="009748DF">
      <w:pPr>
        <w:keepNext/>
        <w:spacing w:before="240" w:line="240" w:lineRule="auto"/>
        <w:rPr>
          <w:b/>
        </w:rPr>
      </w:pPr>
      <w:r w:rsidRPr="00026FF3">
        <w:rPr>
          <w:b/>
        </w:rPr>
        <w:t>EFALIZUMAB</w:t>
      </w:r>
    </w:p>
    <w:p w14:paraId="66613D0E" w14:textId="77777777" w:rsidR="009748DF" w:rsidRPr="00026FF3" w:rsidRDefault="001F6281" w:rsidP="009748DF">
      <w:r w:rsidRPr="00026FF3">
        <w:t>Schedule 4</w:t>
      </w:r>
    </w:p>
    <w:p w14:paraId="3B7027EA" w14:textId="77777777" w:rsidR="009748DF" w:rsidRPr="00026FF3" w:rsidRDefault="009748DF" w:rsidP="009748DF">
      <w:pPr>
        <w:keepNext/>
        <w:spacing w:before="240" w:line="240" w:lineRule="auto"/>
        <w:rPr>
          <w:b/>
        </w:rPr>
      </w:pPr>
      <w:r w:rsidRPr="00026FF3">
        <w:rPr>
          <w:b/>
        </w:rPr>
        <w:t>EFAVIRENZ</w:t>
      </w:r>
    </w:p>
    <w:p w14:paraId="58B81014" w14:textId="77777777" w:rsidR="009748DF" w:rsidRDefault="001F6281" w:rsidP="009748DF">
      <w:r w:rsidRPr="00026FF3">
        <w:t>Schedule 4</w:t>
      </w:r>
    </w:p>
    <w:p w14:paraId="73FA5220" w14:textId="0063E3EF" w:rsidR="00E61EC5" w:rsidRPr="00026FF3" w:rsidRDefault="00E61EC5" w:rsidP="00E61EC5">
      <w:pPr>
        <w:keepNext/>
        <w:spacing w:before="240" w:line="240" w:lineRule="auto"/>
        <w:rPr>
          <w:b/>
        </w:rPr>
      </w:pPr>
      <w:r w:rsidRPr="00026FF3">
        <w:rPr>
          <w:b/>
        </w:rPr>
        <w:t>EF</w:t>
      </w:r>
      <w:r>
        <w:rPr>
          <w:b/>
        </w:rPr>
        <w:t>GARTIGIMOD ALFA</w:t>
      </w:r>
    </w:p>
    <w:p w14:paraId="652D898A" w14:textId="77777777" w:rsidR="00E61EC5" w:rsidRPr="00026FF3" w:rsidRDefault="00E61EC5" w:rsidP="00E61EC5">
      <w:r w:rsidRPr="00026FF3">
        <w:t>Schedule 4</w:t>
      </w:r>
    </w:p>
    <w:p w14:paraId="284DA177" w14:textId="77777777" w:rsidR="009748DF" w:rsidRPr="00026FF3" w:rsidRDefault="009748DF" w:rsidP="009748DF">
      <w:pPr>
        <w:keepNext/>
        <w:spacing w:before="240" w:line="240" w:lineRule="auto"/>
        <w:rPr>
          <w:b/>
        </w:rPr>
      </w:pPr>
      <w:r w:rsidRPr="00026FF3">
        <w:rPr>
          <w:b/>
        </w:rPr>
        <w:t>EFLORNITHINE</w:t>
      </w:r>
    </w:p>
    <w:p w14:paraId="45380FAC" w14:textId="77777777" w:rsidR="009748DF" w:rsidRPr="00026FF3" w:rsidRDefault="001F6281" w:rsidP="009748DF">
      <w:r w:rsidRPr="00026FF3">
        <w:t>Schedule 4</w:t>
      </w:r>
    </w:p>
    <w:p w14:paraId="12BE113A" w14:textId="77777777" w:rsidR="009748DF" w:rsidRDefault="009748DF" w:rsidP="009748DF">
      <w:pPr>
        <w:keepNext/>
        <w:spacing w:before="240" w:line="240" w:lineRule="auto"/>
      </w:pPr>
      <w:r w:rsidRPr="00026FF3">
        <w:rPr>
          <w:b/>
        </w:rPr>
        <w:t>EFORMOTEROL</w:t>
      </w:r>
      <w:r w:rsidRPr="00026FF3">
        <w:rPr>
          <w:b/>
        </w:rPr>
        <w:br/>
      </w:r>
      <w:r w:rsidRPr="00026FF3">
        <w:t>cross reference: FORMOTEROL</w:t>
      </w:r>
    </w:p>
    <w:p w14:paraId="2774B703" w14:textId="2B23F5A3" w:rsidR="00C76345" w:rsidRPr="00026FF3" w:rsidRDefault="00C76345" w:rsidP="00C76345">
      <w:pPr>
        <w:keepNext/>
        <w:spacing w:before="240" w:line="240" w:lineRule="auto"/>
        <w:rPr>
          <w:b/>
        </w:rPr>
      </w:pPr>
      <w:r w:rsidRPr="00026FF3">
        <w:rPr>
          <w:b/>
        </w:rPr>
        <w:t>E</w:t>
      </w:r>
      <w:r>
        <w:rPr>
          <w:b/>
        </w:rPr>
        <w:t>LACESTRANT DIHYDRO</w:t>
      </w:r>
      <w:r w:rsidR="00DC3843">
        <w:rPr>
          <w:b/>
        </w:rPr>
        <w:t>CHLORIDE</w:t>
      </w:r>
    </w:p>
    <w:p w14:paraId="439DB293" w14:textId="77777777" w:rsidR="00C76345" w:rsidRPr="00026FF3" w:rsidRDefault="00C76345" w:rsidP="00C76345">
      <w:r w:rsidRPr="00026FF3">
        <w:t>Schedule 4</w:t>
      </w:r>
    </w:p>
    <w:p w14:paraId="20A7AC73" w14:textId="77777777" w:rsidR="009748DF" w:rsidRPr="00026FF3" w:rsidRDefault="009748DF" w:rsidP="009748DF">
      <w:pPr>
        <w:keepNext/>
        <w:spacing w:before="240" w:line="240" w:lineRule="auto"/>
      </w:pPr>
      <w:r w:rsidRPr="00026FF3">
        <w:rPr>
          <w:b/>
        </w:rPr>
        <w:t>ELBASVIR</w:t>
      </w:r>
    </w:p>
    <w:p w14:paraId="5B8F6B1A" w14:textId="77777777" w:rsidR="009748DF" w:rsidRPr="00026FF3" w:rsidRDefault="001F6281" w:rsidP="009748DF">
      <w:r w:rsidRPr="00026FF3">
        <w:t>Schedule 4</w:t>
      </w:r>
    </w:p>
    <w:p w14:paraId="280CAE8C" w14:textId="77777777" w:rsidR="009748DF" w:rsidRPr="00026FF3" w:rsidRDefault="009748DF" w:rsidP="009748DF">
      <w:pPr>
        <w:keepNext/>
        <w:spacing w:before="240" w:line="240" w:lineRule="auto"/>
        <w:rPr>
          <w:b/>
        </w:rPr>
      </w:pPr>
      <w:r w:rsidRPr="00026FF3">
        <w:rPr>
          <w:b/>
        </w:rPr>
        <w:t>ELECTRICAL ACCUMULATORS, BATTERIES, COMPONENTS or LAMPS</w:t>
      </w:r>
    </w:p>
    <w:p w14:paraId="0990EC22" w14:textId="77777777" w:rsidR="009748DF" w:rsidRPr="00026FF3" w:rsidRDefault="009748DF" w:rsidP="009748DF">
      <w:r w:rsidRPr="00026FF3">
        <w:t>Appendix A, clause 1</w:t>
      </w:r>
    </w:p>
    <w:p w14:paraId="17BF7B78" w14:textId="77777777" w:rsidR="009748DF" w:rsidRPr="00026FF3" w:rsidRDefault="009748DF" w:rsidP="009748DF">
      <w:pPr>
        <w:keepNext/>
        <w:spacing w:before="240" w:line="240" w:lineRule="auto"/>
        <w:rPr>
          <w:b/>
        </w:rPr>
      </w:pPr>
      <w:r w:rsidRPr="00026FF3">
        <w:rPr>
          <w:b/>
        </w:rPr>
        <w:t>ELECTRONIC COMPONENTS</w:t>
      </w:r>
    </w:p>
    <w:p w14:paraId="27F05707" w14:textId="77777777" w:rsidR="009748DF" w:rsidRPr="00026FF3" w:rsidRDefault="009748DF" w:rsidP="009748DF">
      <w:r w:rsidRPr="00026FF3">
        <w:t>Appendix A, clause 1</w:t>
      </w:r>
    </w:p>
    <w:p w14:paraId="4A47765E" w14:textId="77777777" w:rsidR="009748DF" w:rsidRPr="00026FF3" w:rsidRDefault="009748DF" w:rsidP="009748DF">
      <w:pPr>
        <w:keepNext/>
        <w:spacing w:before="240" w:line="240" w:lineRule="auto"/>
        <w:rPr>
          <w:b/>
        </w:rPr>
      </w:pPr>
      <w:r w:rsidRPr="00026FF3">
        <w:rPr>
          <w:b/>
        </w:rPr>
        <w:t>ELETRIPTAN</w:t>
      </w:r>
    </w:p>
    <w:p w14:paraId="3294D149" w14:textId="77777777" w:rsidR="009748DF" w:rsidRPr="00026FF3" w:rsidRDefault="001F6281" w:rsidP="009748DF">
      <w:r w:rsidRPr="00026FF3">
        <w:t>Schedule 4</w:t>
      </w:r>
      <w:r w:rsidR="009748DF" w:rsidRPr="00026FF3">
        <w:br/>
      </w:r>
      <w:r w:rsidRPr="00026FF3">
        <w:t>Schedule 3</w:t>
      </w:r>
      <w:r w:rsidR="009748DF" w:rsidRPr="00026FF3">
        <w:br/>
        <w:t>Appendix H, clause 1</w:t>
      </w:r>
    </w:p>
    <w:p w14:paraId="122DAEE5" w14:textId="77777777" w:rsidR="009748DF" w:rsidRPr="00026FF3" w:rsidRDefault="009748DF" w:rsidP="009748DF">
      <w:pPr>
        <w:keepNext/>
        <w:spacing w:before="240" w:line="240" w:lineRule="auto"/>
        <w:rPr>
          <w:b/>
        </w:rPr>
      </w:pPr>
      <w:r w:rsidRPr="00026FF3">
        <w:rPr>
          <w:b/>
        </w:rPr>
        <w:t>ELEXACAFTOR</w:t>
      </w:r>
    </w:p>
    <w:p w14:paraId="7D9B44B4" w14:textId="77777777" w:rsidR="009748DF" w:rsidRPr="00026FF3" w:rsidRDefault="001F6281" w:rsidP="009748DF">
      <w:r w:rsidRPr="00026FF3">
        <w:t>Schedule 4</w:t>
      </w:r>
    </w:p>
    <w:p w14:paraId="48A7B277" w14:textId="77777777" w:rsidR="009748DF" w:rsidRPr="00026FF3" w:rsidRDefault="009748DF" w:rsidP="009748DF">
      <w:pPr>
        <w:keepNext/>
        <w:spacing w:before="240" w:line="240" w:lineRule="auto"/>
        <w:rPr>
          <w:b/>
        </w:rPr>
      </w:pPr>
      <w:r w:rsidRPr="00026FF3">
        <w:rPr>
          <w:b/>
        </w:rPr>
        <w:t>ELOSULFASE ALFA</w:t>
      </w:r>
    </w:p>
    <w:p w14:paraId="6476497C" w14:textId="77777777" w:rsidR="009748DF" w:rsidRPr="00026FF3" w:rsidRDefault="001F6281" w:rsidP="009748DF">
      <w:r w:rsidRPr="00026FF3">
        <w:t>Schedule 4</w:t>
      </w:r>
    </w:p>
    <w:p w14:paraId="28EDF41D" w14:textId="77777777" w:rsidR="009748DF" w:rsidRPr="00026FF3" w:rsidRDefault="009748DF" w:rsidP="009748DF">
      <w:pPr>
        <w:keepNext/>
        <w:spacing w:before="240" w:line="240" w:lineRule="auto"/>
        <w:rPr>
          <w:b/>
        </w:rPr>
      </w:pPr>
      <w:r w:rsidRPr="00026FF3">
        <w:rPr>
          <w:b/>
        </w:rPr>
        <w:t>ELOTUZUMAB</w:t>
      </w:r>
    </w:p>
    <w:p w14:paraId="4BBABCC0" w14:textId="77777777" w:rsidR="009748DF" w:rsidRDefault="001F6281" w:rsidP="009748DF">
      <w:r w:rsidRPr="00026FF3">
        <w:t>Schedule 4</w:t>
      </w:r>
    </w:p>
    <w:p w14:paraId="6E59F3CC" w14:textId="41ECDD4F" w:rsidR="00893E8A" w:rsidRPr="00893E8A" w:rsidRDefault="00893E8A" w:rsidP="008B4C1D">
      <w:pPr>
        <w:keepNext/>
        <w:spacing w:before="240" w:line="240" w:lineRule="auto"/>
        <w:rPr>
          <w:b/>
        </w:rPr>
      </w:pPr>
      <w:r w:rsidRPr="00893E8A">
        <w:rPr>
          <w:b/>
        </w:rPr>
        <w:t>ELRANATAMAB</w:t>
      </w:r>
    </w:p>
    <w:p w14:paraId="6A2BA2D7" w14:textId="1E65ABA8" w:rsidR="00893E8A" w:rsidRPr="00893E8A" w:rsidRDefault="00893E8A" w:rsidP="009748DF">
      <w:r>
        <w:t>Schedule 4</w:t>
      </w:r>
    </w:p>
    <w:p w14:paraId="55E7DEC6" w14:textId="77777777" w:rsidR="009748DF" w:rsidRPr="00026FF3" w:rsidRDefault="009748DF" w:rsidP="009748DF">
      <w:pPr>
        <w:keepNext/>
        <w:spacing w:before="240" w:line="240" w:lineRule="auto"/>
        <w:rPr>
          <w:b/>
        </w:rPr>
      </w:pPr>
      <w:r w:rsidRPr="00026FF3">
        <w:rPr>
          <w:b/>
        </w:rPr>
        <w:t>ELTENAC</w:t>
      </w:r>
    </w:p>
    <w:p w14:paraId="3B5A47A5" w14:textId="77777777" w:rsidR="009748DF" w:rsidRPr="00026FF3" w:rsidRDefault="001F6281" w:rsidP="009748DF">
      <w:r w:rsidRPr="00026FF3">
        <w:t>Schedule 4</w:t>
      </w:r>
    </w:p>
    <w:p w14:paraId="117B4622" w14:textId="77777777" w:rsidR="009748DF" w:rsidRPr="00026FF3" w:rsidRDefault="009748DF" w:rsidP="009748DF">
      <w:pPr>
        <w:keepNext/>
        <w:spacing w:before="240" w:line="240" w:lineRule="auto"/>
        <w:rPr>
          <w:b/>
        </w:rPr>
      </w:pPr>
      <w:r w:rsidRPr="00026FF3">
        <w:rPr>
          <w:b/>
        </w:rPr>
        <w:t>ELTROMBOPAG</w:t>
      </w:r>
    </w:p>
    <w:p w14:paraId="413E3AE0" w14:textId="77777777" w:rsidR="009748DF" w:rsidRPr="00026FF3" w:rsidRDefault="001F6281" w:rsidP="009748DF">
      <w:r w:rsidRPr="00026FF3">
        <w:t>Schedule 4</w:t>
      </w:r>
    </w:p>
    <w:p w14:paraId="0B6589E1" w14:textId="77777777" w:rsidR="009748DF" w:rsidRPr="00026FF3" w:rsidRDefault="009748DF" w:rsidP="009748DF">
      <w:pPr>
        <w:keepNext/>
        <w:spacing w:before="240" w:line="240" w:lineRule="auto"/>
        <w:rPr>
          <w:b/>
        </w:rPr>
      </w:pPr>
      <w:r w:rsidRPr="00026FF3">
        <w:rPr>
          <w:b/>
        </w:rPr>
        <w:t>ELUXADOLINE</w:t>
      </w:r>
    </w:p>
    <w:p w14:paraId="516742CC" w14:textId="77777777" w:rsidR="009748DF" w:rsidRPr="00026FF3" w:rsidRDefault="001F6281" w:rsidP="009748DF">
      <w:pPr>
        <w:rPr>
          <w:b/>
        </w:rPr>
      </w:pPr>
      <w:r w:rsidRPr="00026FF3">
        <w:t>Schedule 4</w:t>
      </w:r>
    </w:p>
    <w:p w14:paraId="017A5F95" w14:textId="77777777" w:rsidR="009748DF" w:rsidRPr="00026FF3" w:rsidRDefault="009748DF" w:rsidP="009748DF">
      <w:pPr>
        <w:keepNext/>
        <w:spacing w:before="240" w:line="240" w:lineRule="auto"/>
        <w:rPr>
          <w:b/>
        </w:rPr>
      </w:pPr>
      <w:r w:rsidRPr="00026FF3">
        <w:rPr>
          <w:b/>
        </w:rPr>
        <w:t>ELVITEGRAVIR</w:t>
      </w:r>
    </w:p>
    <w:p w14:paraId="4EB197F1" w14:textId="77777777" w:rsidR="009748DF" w:rsidRPr="00026FF3" w:rsidRDefault="001F6281" w:rsidP="009748DF">
      <w:r w:rsidRPr="00026FF3">
        <w:t>Schedule 4</w:t>
      </w:r>
    </w:p>
    <w:p w14:paraId="0E1ED6F7" w14:textId="77777777" w:rsidR="009748DF" w:rsidRPr="00026FF3" w:rsidRDefault="009748DF" w:rsidP="009748DF">
      <w:pPr>
        <w:keepNext/>
        <w:spacing w:before="240" w:line="240" w:lineRule="auto"/>
        <w:rPr>
          <w:b/>
        </w:rPr>
      </w:pPr>
      <w:r w:rsidRPr="00026FF3">
        <w:rPr>
          <w:b/>
        </w:rPr>
        <w:t>EMAMECTIN</w:t>
      </w:r>
    </w:p>
    <w:p w14:paraId="50297B93"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627698EE" w14:textId="77777777" w:rsidR="009748DF" w:rsidRPr="00026FF3" w:rsidRDefault="009748DF" w:rsidP="009748DF">
      <w:pPr>
        <w:keepNext/>
        <w:spacing w:before="240" w:line="240" w:lineRule="auto"/>
        <w:rPr>
          <w:b/>
        </w:rPr>
      </w:pPr>
      <w:r w:rsidRPr="00026FF3">
        <w:rPr>
          <w:b/>
        </w:rPr>
        <w:t>EMEPRONIUM</w:t>
      </w:r>
    </w:p>
    <w:p w14:paraId="7AD5DD31" w14:textId="77777777" w:rsidR="009748DF" w:rsidRPr="00026FF3" w:rsidRDefault="001F6281" w:rsidP="009748DF">
      <w:r w:rsidRPr="00026FF3">
        <w:t>Schedule 4</w:t>
      </w:r>
    </w:p>
    <w:p w14:paraId="79938EDE" w14:textId="77777777" w:rsidR="009748DF" w:rsidRPr="00026FF3" w:rsidRDefault="009748DF" w:rsidP="009748DF">
      <w:pPr>
        <w:keepNext/>
        <w:spacing w:before="240" w:line="240" w:lineRule="auto"/>
        <w:rPr>
          <w:b/>
        </w:rPr>
      </w:pPr>
      <w:r w:rsidRPr="00026FF3">
        <w:rPr>
          <w:b/>
        </w:rPr>
        <w:t>EMETINE</w:t>
      </w:r>
      <w:r w:rsidRPr="00026FF3">
        <w:rPr>
          <w:b/>
        </w:rPr>
        <w:br/>
      </w:r>
      <w:r w:rsidRPr="00026FF3">
        <w:t>cross reference: CEPHAELIS ACUMINATA</w:t>
      </w:r>
    </w:p>
    <w:p w14:paraId="2CDCD469" w14:textId="77777777" w:rsidR="009748DF" w:rsidRPr="00026FF3" w:rsidRDefault="001F6281" w:rsidP="009748DF">
      <w:r w:rsidRPr="00026FF3">
        <w:t>Schedule 4</w:t>
      </w:r>
    </w:p>
    <w:p w14:paraId="2ECD7A11" w14:textId="77777777" w:rsidR="009748DF" w:rsidRPr="00026FF3" w:rsidRDefault="009748DF" w:rsidP="009748DF">
      <w:pPr>
        <w:keepNext/>
        <w:spacing w:before="240" w:line="240" w:lineRule="auto"/>
        <w:rPr>
          <w:b/>
        </w:rPr>
      </w:pPr>
      <w:r w:rsidRPr="00026FF3">
        <w:rPr>
          <w:b/>
        </w:rPr>
        <w:t>EMODEPSIDE</w:t>
      </w:r>
    </w:p>
    <w:p w14:paraId="1BD0A150" w14:textId="77777777" w:rsidR="009748DF" w:rsidRPr="00026FF3" w:rsidRDefault="001F6281" w:rsidP="009748DF">
      <w:r w:rsidRPr="00026FF3">
        <w:t>Schedule 6</w:t>
      </w:r>
      <w:r w:rsidR="009748DF" w:rsidRPr="00026FF3">
        <w:br/>
      </w:r>
      <w:r w:rsidRPr="00026FF3">
        <w:t>Schedule 5</w:t>
      </w:r>
    </w:p>
    <w:p w14:paraId="2DC94A50" w14:textId="77777777" w:rsidR="009748DF" w:rsidRPr="00026FF3" w:rsidRDefault="009748DF" w:rsidP="009748DF">
      <w:pPr>
        <w:keepNext/>
        <w:spacing w:before="240" w:line="240" w:lineRule="auto"/>
        <w:rPr>
          <w:b/>
        </w:rPr>
      </w:pPr>
      <w:r w:rsidRPr="00026FF3">
        <w:rPr>
          <w:b/>
        </w:rPr>
        <w:t>EMPAGLIFLOZIN</w:t>
      </w:r>
    </w:p>
    <w:p w14:paraId="1E34A725" w14:textId="77777777" w:rsidR="009748DF" w:rsidRPr="00026FF3" w:rsidRDefault="001F6281" w:rsidP="009748DF">
      <w:r w:rsidRPr="00026FF3">
        <w:t>Schedule 4</w:t>
      </w:r>
    </w:p>
    <w:p w14:paraId="64FD063D" w14:textId="77777777" w:rsidR="009748DF" w:rsidRPr="00026FF3" w:rsidRDefault="009748DF" w:rsidP="009748DF">
      <w:pPr>
        <w:keepNext/>
        <w:spacing w:before="240" w:line="240" w:lineRule="auto"/>
        <w:rPr>
          <w:b/>
        </w:rPr>
      </w:pPr>
      <w:r w:rsidRPr="00026FF3">
        <w:rPr>
          <w:b/>
        </w:rPr>
        <w:t>EMTRICITABINE</w:t>
      </w:r>
    </w:p>
    <w:p w14:paraId="59E53D28" w14:textId="77777777" w:rsidR="009748DF" w:rsidRPr="00026FF3" w:rsidRDefault="001F6281" w:rsidP="009748DF">
      <w:r w:rsidRPr="00026FF3">
        <w:t>Schedule 4</w:t>
      </w:r>
    </w:p>
    <w:p w14:paraId="4A68100E" w14:textId="77777777" w:rsidR="009748DF" w:rsidRPr="00026FF3" w:rsidRDefault="009748DF" w:rsidP="009748DF">
      <w:pPr>
        <w:keepNext/>
        <w:spacing w:before="240" w:line="240" w:lineRule="auto"/>
        <w:rPr>
          <w:b/>
        </w:rPr>
      </w:pPr>
      <w:r w:rsidRPr="00026FF3">
        <w:rPr>
          <w:b/>
        </w:rPr>
        <w:t>ENALAPRIL</w:t>
      </w:r>
    </w:p>
    <w:p w14:paraId="153CD1D7" w14:textId="77777777" w:rsidR="009748DF" w:rsidRPr="00026FF3" w:rsidRDefault="001F6281" w:rsidP="009748DF">
      <w:r w:rsidRPr="00026FF3">
        <w:t>Schedule 4</w:t>
      </w:r>
    </w:p>
    <w:p w14:paraId="594AD608" w14:textId="77777777" w:rsidR="009748DF" w:rsidRPr="00026FF3" w:rsidRDefault="009748DF" w:rsidP="009748DF">
      <w:pPr>
        <w:keepNext/>
        <w:spacing w:before="240" w:line="240" w:lineRule="auto"/>
        <w:rPr>
          <w:b/>
        </w:rPr>
      </w:pPr>
      <w:r w:rsidRPr="00026FF3">
        <w:rPr>
          <w:b/>
        </w:rPr>
        <w:t>ENASIDENIB</w:t>
      </w:r>
    </w:p>
    <w:p w14:paraId="2701E233" w14:textId="77777777" w:rsidR="009748DF" w:rsidRPr="00026FF3" w:rsidRDefault="001F6281" w:rsidP="009748DF">
      <w:r w:rsidRPr="00026FF3">
        <w:rPr>
          <w:rFonts w:eastAsia="Times New Roman" w:cs="Calibri"/>
          <w:bCs/>
          <w:lang w:eastAsia="en-AU"/>
        </w:rPr>
        <w:t>Schedule 4</w:t>
      </w:r>
    </w:p>
    <w:p w14:paraId="0E4F8A95" w14:textId="77777777" w:rsidR="009748DF" w:rsidRPr="00026FF3" w:rsidRDefault="009748DF" w:rsidP="009748DF">
      <w:pPr>
        <w:keepNext/>
        <w:spacing w:before="240" w:line="240" w:lineRule="auto"/>
        <w:rPr>
          <w:b/>
        </w:rPr>
      </w:pPr>
      <w:r w:rsidRPr="00026FF3">
        <w:rPr>
          <w:b/>
        </w:rPr>
        <w:t>ENCORAFENIB</w:t>
      </w:r>
    </w:p>
    <w:p w14:paraId="1C84379E" w14:textId="77777777" w:rsidR="009748DF" w:rsidRPr="00026FF3" w:rsidRDefault="001F6281" w:rsidP="009748DF">
      <w:r w:rsidRPr="00026FF3">
        <w:t>Schedule 4</w:t>
      </w:r>
    </w:p>
    <w:p w14:paraId="175678CD" w14:textId="77777777" w:rsidR="009748DF" w:rsidRPr="00026FF3" w:rsidRDefault="009748DF" w:rsidP="009748DF">
      <w:pPr>
        <w:keepNext/>
        <w:spacing w:before="240" w:line="240" w:lineRule="auto"/>
        <w:rPr>
          <w:b/>
        </w:rPr>
      </w:pPr>
      <w:r w:rsidRPr="00026FF3">
        <w:rPr>
          <w:b/>
        </w:rPr>
        <w:t>ENDOSULFAN</w:t>
      </w:r>
    </w:p>
    <w:p w14:paraId="6B650020" w14:textId="77777777" w:rsidR="009748DF" w:rsidRPr="00026FF3" w:rsidRDefault="001F6281" w:rsidP="009748DF">
      <w:r w:rsidRPr="00026FF3">
        <w:t>Schedule 7</w:t>
      </w:r>
      <w:r w:rsidR="009748DF" w:rsidRPr="00026FF3">
        <w:br/>
      </w:r>
      <w:r w:rsidRPr="00026FF3">
        <w:t>Schedule 6</w:t>
      </w:r>
    </w:p>
    <w:p w14:paraId="1CC2B98C" w14:textId="77777777" w:rsidR="009748DF" w:rsidRPr="00026FF3" w:rsidRDefault="009748DF" w:rsidP="009748DF">
      <w:pPr>
        <w:keepNext/>
        <w:spacing w:before="240" w:line="240" w:lineRule="auto"/>
        <w:rPr>
          <w:b/>
        </w:rPr>
      </w:pPr>
      <w:r w:rsidRPr="00026FF3">
        <w:rPr>
          <w:b/>
        </w:rPr>
        <w:t>ENDOTHAL</w:t>
      </w:r>
    </w:p>
    <w:p w14:paraId="7554F551" w14:textId="77777777" w:rsidR="009748DF" w:rsidRPr="00026FF3" w:rsidRDefault="001F6281" w:rsidP="009748DF">
      <w:r w:rsidRPr="00026FF3">
        <w:t>Schedule 7</w:t>
      </w:r>
      <w:r w:rsidR="009748DF" w:rsidRPr="00026FF3">
        <w:br/>
      </w:r>
      <w:r w:rsidRPr="00026FF3">
        <w:t>Schedule 6</w:t>
      </w:r>
    </w:p>
    <w:p w14:paraId="57540CE0" w14:textId="77777777" w:rsidR="009748DF" w:rsidRPr="00026FF3" w:rsidRDefault="009748DF" w:rsidP="009748DF">
      <w:pPr>
        <w:keepNext/>
        <w:spacing w:before="240" w:line="240" w:lineRule="auto"/>
        <w:rPr>
          <w:b/>
        </w:rPr>
      </w:pPr>
      <w:r w:rsidRPr="00026FF3">
        <w:rPr>
          <w:b/>
        </w:rPr>
        <w:t>ENDRIN</w:t>
      </w:r>
    </w:p>
    <w:p w14:paraId="4E7ECF4E" w14:textId="77777777" w:rsidR="009748DF" w:rsidRPr="00026FF3" w:rsidRDefault="001F6281" w:rsidP="009748DF">
      <w:r w:rsidRPr="00026FF3">
        <w:t>Schedule 7</w:t>
      </w:r>
    </w:p>
    <w:p w14:paraId="71E3CCAF" w14:textId="77777777" w:rsidR="009748DF" w:rsidRPr="00026FF3" w:rsidRDefault="009748DF" w:rsidP="009748DF">
      <w:pPr>
        <w:keepNext/>
        <w:spacing w:before="240" w:line="240" w:lineRule="auto"/>
        <w:rPr>
          <w:b/>
        </w:rPr>
      </w:pPr>
      <w:r w:rsidRPr="00026FF3">
        <w:rPr>
          <w:b/>
        </w:rPr>
        <w:t>ENESTEBOL</w:t>
      </w:r>
    </w:p>
    <w:p w14:paraId="4B303E40" w14:textId="77777777" w:rsidR="009748DF" w:rsidRPr="00026FF3" w:rsidRDefault="001F6281" w:rsidP="009748DF">
      <w:r w:rsidRPr="00026FF3">
        <w:t>Schedule 4</w:t>
      </w:r>
      <w:r w:rsidR="009748DF" w:rsidRPr="00026FF3">
        <w:br/>
        <w:t>Appendix D, clause 5 (Anabolic and/or androgenic steroidal agents)</w:t>
      </w:r>
    </w:p>
    <w:p w14:paraId="14D0EDA7" w14:textId="77777777" w:rsidR="009748DF" w:rsidRPr="00026FF3" w:rsidRDefault="009748DF" w:rsidP="009748DF">
      <w:pPr>
        <w:keepNext/>
        <w:spacing w:before="240" w:line="240" w:lineRule="auto"/>
        <w:rPr>
          <w:b/>
        </w:rPr>
      </w:pPr>
      <w:r w:rsidRPr="00026FF3">
        <w:rPr>
          <w:b/>
        </w:rPr>
        <w:t>ENFLURANE</w:t>
      </w:r>
    </w:p>
    <w:p w14:paraId="2E39CF53" w14:textId="77777777" w:rsidR="009748DF" w:rsidRPr="00026FF3" w:rsidRDefault="001F6281" w:rsidP="009748DF">
      <w:r w:rsidRPr="00026FF3">
        <w:t>Schedule 4</w:t>
      </w:r>
    </w:p>
    <w:p w14:paraId="7AD36AB5" w14:textId="77777777" w:rsidR="0001515E" w:rsidRPr="00026FF3" w:rsidRDefault="0001515E" w:rsidP="009748DF">
      <w:pPr>
        <w:keepNext/>
        <w:spacing w:before="240" w:line="240" w:lineRule="auto"/>
        <w:rPr>
          <w:b/>
        </w:rPr>
      </w:pPr>
      <w:r w:rsidRPr="00026FF3">
        <w:rPr>
          <w:b/>
        </w:rPr>
        <w:t>ENFORTUMAB VEDOTIN</w:t>
      </w:r>
    </w:p>
    <w:p w14:paraId="1BB18D81" w14:textId="77777777" w:rsidR="0001515E" w:rsidRPr="00026FF3" w:rsidRDefault="0001515E" w:rsidP="0001515E">
      <w:r w:rsidRPr="00026FF3">
        <w:t>Schedule 4</w:t>
      </w:r>
    </w:p>
    <w:p w14:paraId="058E4923" w14:textId="77777777" w:rsidR="009748DF" w:rsidRPr="00026FF3" w:rsidRDefault="009748DF" w:rsidP="009748DF">
      <w:pPr>
        <w:keepNext/>
        <w:spacing w:before="240" w:line="240" w:lineRule="auto"/>
        <w:rPr>
          <w:b/>
        </w:rPr>
      </w:pPr>
      <w:r w:rsidRPr="00026FF3">
        <w:rPr>
          <w:b/>
        </w:rPr>
        <w:t>ENFUVIRTIDE</w:t>
      </w:r>
    </w:p>
    <w:p w14:paraId="3E986AD4" w14:textId="77777777" w:rsidR="009748DF" w:rsidRPr="00026FF3" w:rsidRDefault="001F6281" w:rsidP="009748DF">
      <w:r w:rsidRPr="00026FF3">
        <w:t>Schedule 4</w:t>
      </w:r>
    </w:p>
    <w:p w14:paraId="784719CF" w14:textId="77777777" w:rsidR="009748DF" w:rsidRPr="00026FF3" w:rsidRDefault="009748DF" w:rsidP="009748DF">
      <w:pPr>
        <w:keepNext/>
        <w:spacing w:before="240" w:line="240" w:lineRule="auto"/>
        <w:rPr>
          <w:b/>
        </w:rPr>
      </w:pPr>
      <w:r w:rsidRPr="00026FF3">
        <w:rPr>
          <w:b/>
        </w:rPr>
        <w:t>ENHANCING AGENTS</w:t>
      </w:r>
      <w:r w:rsidRPr="00026FF3">
        <w:rPr>
          <w:b/>
        </w:rPr>
        <w:br/>
      </w:r>
      <w:r w:rsidRPr="00026FF3">
        <w:t>cross reference: MAGNETIC RESONANCE IMAGING ENHANCING AGENTS, ULTRASONIC AND MAGNETIC RESONANCE IMAGING ENHANCING</w:t>
      </w:r>
    </w:p>
    <w:p w14:paraId="5AB60F63" w14:textId="77777777" w:rsidR="009748DF" w:rsidRPr="00026FF3" w:rsidRDefault="009748DF" w:rsidP="009748DF">
      <w:r w:rsidRPr="00026FF3">
        <w:t>Appendix A, clause 1</w:t>
      </w:r>
    </w:p>
    <w:p w14:paraId="1579261B" w14:textId="77777777" w:rsidR="009748DF" w:rsidRPr="00026FF3" w:rsidRDefault="009748DF" w:rsidP="009748DF">
      <w:pPr>
        <w:keepNext/>
        <w:spacing w:before="240" w:line="240" w:lineRule="auto"/>
        <w:rPr>
          <w:b/>
        </w:rPr>
      </w:pPr>
      <w:r w:rsidRPr="00026FF3">
        <w:rPr>
          <w:b/>
        </w:rPr>
        <w:t>ENOBOSARM</w:t>
      </w:r>
    </w:p>
    <w:p w14:paraId="63B784D1" w14:textId="77777777" w:rsidR="009748DF" w:rsidRPr="00026FF3" w:rsidRDefault="001F6281" w:rsidP="009748DF">
      <w:r w:rsidRPr="00026FF3">
        <w:t>Schedule 4</w:t>
      </w:r>
      <w:r w:rsidR="009748DF" w:rsidRPr="00026FF3">
        <w:br/>
        <w:t>Appendix D, clause 5 (SELECTIVE ANDROGEN RECEPTOR MODULATORS)</w:t>
      </w:r>
    </w:p>
    <w:p w14:paraId="126F29CF" w14:textId="77777777" w:rsidR="009748DF" w:rsidRPr="00026FF3" w:rsidRDefault="009748DF" w:rsidP="009748DF">
      <w:pPr>
        <w:keepNext/>
        <w:spacing w:before="240" w:line="240" w:lineRule="auto"/>
        <w:rPr>
          <w:b/>
        </w:rPr>
      </w:pPr>
      <w:r w:rsidRPr="00026FF3">
        <w:rPr>
          <w:b/>
        </w:rPr>
        <w:t>ENOXACIN</w:t>
      </w:r>
    </w:p>
    <w:p w14:paraId="4DA3A28B" w14:textId="77777777" w:rsidR="009748DF" w:rsidRPr="00026FF3" w:rsidRDefault="001F6281" w:rsidP="009748DF">
      <w:r w:rsidRPr="00026FF3">
        <w:t>Schedule 4</w:t>
      </w:r>
    </w:p>
    <w:p w14:paraId="199F9F1E" w14:textId="77777777" w:rsidR="009748DF" w:rsidRPr="00026FF3" w:rsidRDefault="009748DF" w:rsidP="009748DF">
      <w:pPr>
        <w:keepNext/>
        <w:spacing w:before="240" w:line="240" w:lineRule="auto"/>
        <w:rPr>
          <w:b/>
        </w:rPr>
      </w:pPr>
      <w:r w:rsidRPr="00026FF3">
        <w:rPr>
          <w:b/>
        </w:rPr>
        <w:t>ENOXAPARIN</w:t>
      </w:r>
    </w:p>
    <w:p w14:paraId="1BA7F59A" w14:textId="77777777" w:rsidR="009748DF" w:rsidRPr="00026FF3" w:rsidRDefault="001F6281" w:rsidP="009748DF">
      <w:r w:rsidRPr="00026FF3">
        <w:t>Schedule 4</w:t>
      </w:r>
    </w:p>
    <w:p w14:paraId="1585D529" w14:textId="77777777" w:rsidR="009748DF" w:rsidRPr="00026FF3" w:rsidRDefault="009748DF" w:rsidP="009748DF">
      <w:pPr>
        <w:keepNext/>
        <w:spacing w:before="240" w:line="240" w:lineRule="auto"/>
        <w:rPr>
          <w:b/>
        </w:rPr>
      </w:pPr>
      <w:r w:rsidRPr="00026FF3">
        <w:rPr>
          <w:b/>
        </w:rPr>
        <w:t>ENOXIMONE</w:t>
      </w:r>
    </w:p>
    <w:p w14:paraId="4A4F52EC" w14:textId="77777777" w:rsidR="009748DF" w:rsidRPr="00026FF3" w:rsidRDefault="001F6281" w:rsidP="009748DF">
      <w:r w:rsidRPr="00026FF3">
        <w:t>Schedule 4</w:t>
      </w:r>
    </w:p>
    <w:p w14:paraId="602CF715" w14:textId="77777777" w:rsidR="009748DF" w:rsidRPr="00026FF3" w:rsidRDefault="009748DF" w:rsidP="009748DF">
      <w:pPr>
        <w:keepNext/>
        <w:spacing w:before="240" w:line="240" w:lineRule="auto"/>
        <w:rPr>
          <w:b/>
        </w:rPr>
      </w:pPr>
      <w:r w:rsidRPr="00026FF3">
        <w:rPr>
          <w:b/>
        </w:rPr>
        <w:t>ENPROSTIL</w:t>
      </w:r>
    </w:p>
    <w:p w14:paraId="380FC82E" w14:textId="77777777" w:rsidR="009748DF" w:rsidRPr="00026FF3" w:rsidRDefault="001F6281" w:rsidP="009748DF">
      <w:r w:rsidRPr="00026FF3">
        <w:t>Schedule 4</w:t>
      </w:r>
    </w:p>
    <w:p w14:paraId="507F6799" w14:textId="77777777" w:rsidR="009748DF" w:rsidRPr="00026FF3" w:rsidRDefault="009748DF" w:rsidP="009748DF">
      <w:pPr>
        <w:keepNext/>
        <w:spacing w:before="240" w:line="240" w:lineRule="auto"/>
        <w:rPr>
          <w:b/>
        </w:rPr>
      </w:pPr>
      <w:r w:rsidRPr="00026FF3">
        <w:rPr>
          <w:b/>
        </w:rPr>
        <w:t>ENROFLOXACIN</w:t>
      </w:r>
    </w:p>
    <w:p w14:paraId="42B63F16" w14:textId="77777777" w:rsidR="009748DF" w:rsidRPr="00026FF3" w:rsidRDefault="001F6281" w:rsidP="009748DF">
      <w:r w:rsidRPr="00026FF3">
        <w:t>Schedule 4</w:t>
      </w:r>
    </w:p>
    <w:p w14:paraId="649EF50C" w14:textId="77777777" w:rsidR="009748DF" w:rsidRPr="00026FF3" w:rsidRDefault="009748DF" w:rsidP="009748DF">
      <w:pPr>
        <w:keepNext/>
        <w:spacing w:before="240" w:line="240" w:lineRule="auto"/>
        <w:rPr>
          <w:b/>
        </w:rPr>
      </w:pPr>
      <w:r w:rsidRPr="00026FF3">
        <w:rPr>
          <w:b/>
        </w:rPr>
        <w:t>ENTACAPONE</w:t>
      </w:r>
    </w:p>
    <w:p w14:paraId="412BC731" w14:textId="77777777" w:rsidR="009748DF" w:rsidRPr="00026FF3" w:rsidRDefault="001F6281" w:rsidP="009748DF">
      <w:r w:rsidRPr="00026FF3">
        <w:t>Schedule 4</w:t>
      </w:r>
    </w:p>
    <w:p w14:paraId="478589FA" w14:textId="77777777" w:rsidR="009748DF" w:rsidRPr="00026FF3" w:rsidRDefault="009748DF" w:rsidP="009748DF">
      <w:pPr>
        <w:keepNext/>
        <w:spacing w:before="240" w:line="240" w:lineRule="auto"/>
        <w:rPr>
          <w:b/>
        </w:rPr>
      </w:pPr>
      <w:r w:rsidRPr="00026FF3">
        <w:rPr>
          <w:b/>
        </w:rPr>
        <w:t>ENTECAVIR</w:t>
      </w:r>
    </w:p>
    <w:p w14:paraId="690B1A3A" w14:textId="77777777" w:rsidR="009748DF" w:rsidRPr="00026FF3" w:rsidRDefault="001F6281" w:rsidP="009748DF">
      <w:r w:rsidRPr="00026FF3">
        <w:t>Schedule 4</w:t>
      </w:r>
    </w:p>
    <w:p w14:paraId="69FA1E2D" w14:textId="77777777" w:rsidR="009748DF" w:rsidRPr="00026FF3" w:rsidRDefault="009748DF" w:rsidP="009748DF">
      <w:pPr>
        <w:keepNext/>
        <w:spacing w:before="240" w:line="240" w:lineRule="auto"/>
        <w:rPr>
          <w:rFonts w:eastAsia="Times New Roman" w:cs="Calibri"/>
          <w:b/>
          <w:bCs/>
          <w:lang w:eastAsia="en-AU"/>
        </w:rPr>
      </w:pPr>
      <w:r w:rsidRPr="00026FF3">
        <w:rPr>
          <w:b/>
        </w:rPr>
        <w:t>ENTRECTINIB</w:t>
      </w:r>
    </w:p>
    <w:p w14:paraId="3B648EE5" w14:textId="77777777" w:rsidR="009748DF" w:rsidRPr="00026FF3" w:rsidRDefault="001F6281" w:rsidP="009748DF">
      <w:r w:rsidRPr="00026FF3">
        <w:rPr>
          <w:rFonts w:eastAsia="Times New Roman" w:cs="Calibri"/>
          <w:bCs/>
          <w:lang w:eastAsia="en-AU"/>
        </w:rPr>
        <w:t>Schedule 4</w:t>
      </w:r>
    </w:p>
    <w:p w14:paraId="1BCACC46" w14:textId="77777777" w:rsidR="009748DF" w:rsidRPr="00026FF3" w:rsidRDefault="009748DF" w:rsidP="009748DF">
      <w:pPr>
        <w:keepNext/>
        <w:spacing w:before="240" w:line="240" w:lineRule="auto"/>
        <w:rPr>
          <w:b/>
        </w:rPr>
      </w:pPr>
      <w:r w:rsidRPr="00026FF3">
        <w:rPr>
          <w:b/>
        </w:rPr>
        <w:t>ENZALUTAMIDE</w:t>
      </w:r>
    </w:p>
    <w:p w14:paraId="4E0B4E2E" w14:textId="77777777" w:rsidR="009748DF" w:rsidRPr="00026FF3" w:rsidRDefault="001F6281" w:rsidP="009748DF">
      <w:r w:rsidRPr="00026FF3">
        <w:t>Schedule 4</w:t>
      </w:r>
      <w:r w:rsidR="009748DF" w:rsidRPr="00026FF3">
        <w:br/>
        <w:t>Appendix D, clause 6</w:t>
      </w:r>
      <w:r w:rsidR="009748DF" w:rsidRPr="00026FF3">
        <w:br/>
        <w:t xml:space="preserve">Appendix F, </w:t>
      </w:r>
      <w:r w:rsidRPr="00026FF3">
        <w:t>clause 4</w:t>
      </w:r>
      <w:r w:rsidR="009748DF" w:rsidRPr="00026FF3">
        <w:br/>
        <w:t xml:space="preserve">Appendix L, </w:t>
      </w:r>
      <w:r w:rsidRPr="00026FF3">
        <w:t>clause 2</w:t>
      </w:r>
    </w:p>
    <w:p w14:paraId="22C30FC2" w14:textId="77777777" w:rsidR="009748DF" w:rsidRPr="00026FF3" w:rsidRDefault="009748DF" w:rsidP="009748DF">
      <w:pPr>
        <w:keepNext/>
        <w:spacing w:before="240" w:line="240" w:lineRule="auto"/>
        <w:rPr>
          <w:b/>
        </w:rPr>
      </w:pPr>
      <w:r w:rsidRPr="00026FF3">
        <w:rPr>
          <w:b/>
        </w:rPr>
        <w:t>EPHEDRA spp.</w:t>
      </w:r>
    </w:p>
    <w:p w14:paraId="30403F2C" w14:textId="77777777" w:rsidR="009748DF" w:rsidRPr="00026FF3" w:rsidRDefault="001F6281" w:rsidP="009748DF">
      <w:r w:rsidRPr="00026FF3">
        <w:t>Schedule 4</w:t>
      </w:r>
    </w:p>
    <w:p w14:paraId="2BC44F94" w14:textId="77777777" w:rsidR="009748DF" w:rsidRPr="00026FF3" w:rsidRDefault="009748DF" w:rsidP="009748DF">
      <w:pPr>
        <w:keepNext/>
        <w:spacing w:before="240" w:line="240" w:lineRule="auto"/>
        <w:rPr>
          <w:b/>
        </w:rPr>
      </w:pPr>
      <w:bookmarkStart w:id="342" w:name="_Hlk86664765"/>
      <w:r w:rsidRPr="00026FF3">
        <w:rPr>
          <w:b/>
        </w:rPr>
        <w:t>EPHEDRINE</w:t>
      </w:r>
      <w:bookmarkEnd w:id="342"/>
      <w:r w:rsidRPr="00026FF3">
        <w:rPr>
          <w:b/>
        </w:rPr>
        <w:br/>
      </w:r>
      <w:r w:rsidRPr="00026FF3">
        <w:t xml:space="preserve">cross reference: </w:t>
      </w:r>
      <w:bookmarkStart w:id="343" w:name="_Hlk86664777"/>
      <w:r w:rsidRPr="00026FF3">
        <w:t>EPHEDRA</w:t>
      </w:r>
    </w:p>
    <w:bookmarkEnd w:id="343"/>
    <w:p w14:paraId="252DBD61" w14:textId="77777777" w:rsidR="009748DF" w:rsidRPr="00026FF3" w:rsidRDefault="001F6281" w:rsidP="009748DF">
      <w:r w:rsidRPr="00026FF3">
        <w:t>Schedule 4</w:t>
      </w:r>
      <w:r w:rsidR="009748DF" w:rsidRPr="00026FF3">
        <w:br/>
        <w:t>Appendix D, clause 5</w:t>
      </w:r>
      <w:r w:rsidR="009748DF" w:rsidRPr="00026FF3">
        <w:br/>
        <w:t xml:space="preserve">Appendix F, </w:t>
      </w:r>
      <w:r w:rsidRPr="00026FF3">
        <w:t>clause 4</w:t>
      </w:r>
    </w:p>
    <w:p w14:paraId="3B17CA09" w14:textId="00215504" w:rsidR="00CB2600" w:rsidRPr="003663D8" w:rsidRDefault="00CB2600" w:rsidP="00CB2600">
      <w:pPr>
        <w:keepNext/>
        <w:spacing w:before="240" w:line="240" w:lineRule="auto"/>
      </w:pPr>
      <w:r w:rsidRPr="00026FF3">
        <w:rPr>
          <w:b/>
        </w:rPr>
        <w:t>EPHE</w:t>
      </w:r>
      <w:r>
        <w:rPr>
          <w:b/>
        </w:rPr>
        <w:t>NIDINE</w:t>
      </w:r>
      <w:r w:rsidRPr="00026FF3">
        <w:rPr>
          <w:b/>
        </w:rPr>
        <w:br/>
      </w:r>
      <w:r w:rsidRPr="00026FF3">
        <w:t xml:space="preserve">cross reference: </w:t>
      </w:r>
      <w:r>
        <w:t>CAS No. 60951-19-1, EPHENIDINE HYDROCHLORIDE (CAS No. 6272-97-5)</w:t>
      </w:r>
      <w:r>
        <w:br/>
      </w:r>
      <w:r w:rsidRPr="00026FF3">
        <w:t>Schedule </w:t>
      </w:r>
      <w:r>
        <w:t>9</w:t>
      </w:r>
    </w:p>
    <w:p w14:paraId="66C6F931" w14:textId="28E382A5" w:rsidR="009748DF" w:rsidRPr="00026FF3" w:rsidRDefault="009748DF" w:rsidP="009748DF">
      <w:pPr>
        <w:keepNext/>
        <w:spacing w:before="240" w:line="240" w:lineRule="auto"/>
        <w:rPr>
          <w:b/>
        </w:rPr>
      </w:pPr>
      <w:r w:rsidRPr="00026FF3">
        <w:rPr>
          <w:b/>
        </w:rPr>
        <w:t>EPICHLOROHYDRIN</w:t>
      </w:r>
    </w:p>
    <w:p w14:paraId="7A52CD86" w14:textId="77777777" w:rsidR="009748DF" w:rsidRPr="00026FF3" w:rsidRDefault="001F6281" w:rsidP="009748DF">
      <w:r w:rsidRPr="00026FF3">
        <w:t>Schedule 7</w:t>
      </w:r>
      <w:r w:rsidR="009748DF" w:rsidRPr="00026FF3">
        <w:br/>
        <w:t xml:space="preserve">Appendix F, </w:t>
      </w:r>
      <w:r w:rsidRPr="00026FF3">
        <w:t>clause 4</w:t>
      </w:r>
      <w:r w:rsidR="009748DF" w:rsidRPr="00026FF3">
        <w:br/>
        <w:t>Appendix J, clause 1</w:t>
      </w:r>
    </w:p>
    <w:p w14:paraId="55A39021" w14:textId="77777777" w:rsidR="009748DF" w:rsidRPr="00026FF3" w:rsidRDefault="009748DF" w:rsidP="009748DF">
      <w:pPr>
        <w:keepNext/>
        <w:spacing w:before="240" w:line="240" w:lineRule="auto"/>
        <w:rPr>
          <w:b/>
        </w:rPr>
      </w:pPr>
      <w:r w:rsidRPr="00026FF3">
        <w:rPr>
          <w:b/>
        </w:rPr>
        <w:t>EPICILLIN</w:t>
      </w:r>
    </w:p>
    <w:p w14:paraId="7EDD24F7" w14:textId="77777777" w:rsidR="009748DF" w:rsidRPr="00026FF3" w:rsidRDefault="001F6281" w:rsidP="009748DF">
      <w:r w:rsidRPr="00026FF3">
        <w:t>Schedule 4</w:t>
      </w:r>
    </w:p>
    <w:p w14:paraId="04E015EA" w14:textId="77777777" w:rsidR="009748DF" w:rsidRPr="00026FF3" w:rsidRDefault="009748DF" w:rsidP="009748DF">
      <w:pPr>
        <w:keepNext/>
        <w:spacing w:before="240" w:line="240" w:lineRule="auto"/>
      </w:pPr>
      <w:r w:rsidRPr="00026FF3">
        <w:rPr>
          <w:b/>
        </w:rPr>
        <w:t>EPIDERMAL GROWTH FACTOR</w:t>
      </w:r>
      <w:r w:rsidRPr="00026FF3">
        <w:rPr>
          <w:b/>
        </w:rPr>
        <w:br/>
      </w:r>
      <w:r w:rsidRPr="00026FF3">
        <w:t>cross reference: SH</w:t>
      </w:r>
      <w:r w:rsidR="00026FF3">
        <w:noBreakHyphen/>
      </w:r>
      <w:r w:rsidRPr="00026FF3">
        <w:t>OLIGOPEPTIDE</w:t>
      </w:r>
      <w:r w:rsidR="00026FF3">
        <w:noBreakHyphen/>
      </w:r>
      <w:r w:rsidRPr="00026FF3">
        <w:t>1, RH</w:t>
      </w:r>
      <w:r w:rsidR="00026FF3">
        <w:noBreakHyphen/>
      </w:r>
      <w:r w:rsidRPr="00026FF3">
        <w:t>OLIGOPEPTIDE</w:t>
      </w:r>
      <w:r w:rsidR="00026FF3">
        <w:noBreakHyphen/>
      </w:r>
      <w:r w:rsidRPr="00026FF3">
        <w:t>1</w:t>
      </w:r>
    </w:p>
    <w:p w14:paraId="23B560FD" w14:textId="77777777" w:rsidR="009748DF" w:rsidRPr="00026FF3" w:rsidRDefault="001F6281" w:rsidP="009748DF">
      <w:r w:rsidRPr="00026FF3">
        <w:t>Schedule 7</w:t>
      </w:r>
      <w:r w:rsidR="009748DF" w:rsidRPr="00026FF3">
        <w:br/>
        <w:t>Appendix G, clause 1</w:t>
      </w:r>
      <w:r w:rsidR="009748DF" w:rsidRPr="00026FF3">
        <w:br/>
        <w:t>Appendix J, clause 1</w:t>
      </w:r>
    </w:p>
    <w:p w14:paraId="00569F7C" w14:textId="77777777" w:rsidR="009748DF" w:rsidRPr="00026FF3" w:rsidRDefault="009748DF" w:rsidP="009748DF">
      <w:pPr>
        <w:keepNext/>
        <w:spacing w:before="240" w:line="240" w:lineRule="auto"/>
        <w:rPr>
          <w:b/>
        </w:rPr>
      </w:pPr>
      <w:r w:rsidRPr="00026FF3">
        <w:rPr>
          <w:b/>
        </w:rPr>
        <w:t>EPINASTINE</w:t>
      </w:r>
    </w:p>
    <w:p w14:paraId="1630F5CC" w14:textId="77777777" w:rsidR="009748DF" w:rsidRPr="00026FF3" w:rsidRDefault="001F6281" w:rsidP="009748DF">
      <w:r w:rsidRPr="00026FF3">
        <w:t>Schedule 4</w:t>
      </w:r>
    </w:p>
    <w:p w14:paraId="6F524ADB" w14:textId="77777777" w:rsidR="009748DF" w:rsidRPr="00026FF3" w:rsidRDefault="009748DF" w:rsidP="009748DF">
      <w:pPr>
        <w:keepNext/>
        <w:spacing w:before="240" w:line="240" w:lineRule="auto"/>
        <w:rPr>
          <w:b/>
        </w:rPr>
      </w:pPr>
      <w:r w:rsidRPr="00026FF3">
        <w:rPr>
          <w:b/>
        </w:rPr>
        <w:t>EPINEPHRINE</w:t>
      </w:r>
      <w:r w:rsidRPr="00026FF3">
        <w:rPr>
          <w:b/>
        </w:rPr>
        <w:br/>
      </w:r>
      <w:r w:rsidRPr="00026FF3">
        <w:t>cross reference: ADRENALINE</w:t>
      </w:r>
    </w:p>
    <w:p w14:paraId="430EA129" w14:textId="77777777" w:rsidR="009748DF" w:rsidRPr="00026FF3" w:rsidRDefault="009748DF" w:rsidP="009748DF">
      <w:pPr>
        <w:keepNext/>
        <w:spacing w:before="240" w:line="240" w:lineRule="auto"/>
        <w:rPr>
          <w:b/>
        </w:rPr>
      </w:pPr>
      <w:r w:rsidRPr="00026FF3">
        <w:rPr>
          <w:b/>
        </w:rPr>
        <w:t>EPIRUBICIN</w:t>
      </w:r>
    </w:p>
    <w:p w14:paraId="234979A3" w14:textId="77777777" w:rsidR="009748DF" w:rsidRPr="00026FF3" w:rsidRDefault="001F6281" w:rsidP="009748DF">
      <w:r w:rsidRPr="00026FF3">
        <w:t>Schedule 4</w:t>
      </w:r>
    </w:p>
    <w:p w14:paraId="54CC3097" w14:textId="77777777" w:rsidR="009748DF" w:rsidRPr="00026FF3" w:rsidRDefault="009748DF" w:rsidP="009748DF">
      <w:pPr>
        <w:keepNext/>
        <w:spacing w:before="240" w:line="240" w:lineRule="auto"/>
        <w:rPr>
          <w:b/>
        </w:rPr>
      </w:pPr>
      <w:r w:rsidRPr="00026FF3">
        <w:rPr>
          <w:b/>
        </w:rPr>
        <w:t>EPITIOSTANOL</w:t>
      </w:r>
    </w:p>
    <w:p w14:paraId="3870EA8C" w14:textId="77777777" w:rsidR="009748DF" w:rsidRPr="00026FF3" w:rsidRDefault="001F6281" w:rsidP="009748DF">
      <w:r w:rsidRPr="00026FF3">
        <w:t>Schedule 4</w:t>
      </w:r>
      <w:r w:rsidR="009748DF" w:rsidRPr="00026FF3">
        <w:br/>
        <w:t>Appendix D, clause 5 (Anabolic and/or androgenic steroidal agents)</w:t>
      </w:r>
    </w:p>
    <w:p w14:paraId="5EE2C098" w14:textId="77777777" w:rsidR="009748DF" w:rsidRPr="00026FF3" w:rsidRDefault="009748DF" w:rsidP="009748DF">
      <w:pPr>
        <w:keepNext/>
        <w:spacing w:before="240" w:line="240" w:lineRule="auto"/>
        <w:rPr>
          <w:b/>
        </w:rPr>
      </w:pPr>
      <w:r w:rsidRPr="00026FF3">
        <w:rPr>
          <w:b/>
        </w:rPr>
        <w:t>EPLERENONE</w:t>
      </w:r>
    </w:p>
    <w:p w14:paraId="3C0368DA" w14:textId="77777777" w:rsidR="009748DF" w:rsidRPr="00026FF3" w:rsidRDefault="001F6281" w:rsidP="009748DF">
      <w:r w:rsidRPr="00026FF3">
        <w:t>Schedule 4</w:t>
      </w:r>
    </w:p>
    <w:p w14:paraId="69DA40AB" w14:textId="77777777" w:rsidR="009748DF" w:rsidRPr="00026FF3" w:rsidRDefault="009748DF" w:rsidP="009748DF">
      <w:pPr>
        <w:keepNext/>
        <w:spacing w:before="240" w:line="240" w:lineRule="auto"/>
        <w:rPr>
          <w:b/>
        </w:rPr>
      </w:pPr>
      <w:r w:rsidRPr="00026FF3">
        <w:rPr>
          <w:b/>
        </w:rPr>
        <w:t>EPOETINS</w:t>
      </w:r>
      <w:r w:rsidRPr="00026FF3">
        <w:rPr>
          <w:b/>
        </w:rPr>
        <w:br/>
      </w:r>
      <w:r w:rsidRPr="00026FF3">
        <w:t>cross reference: METHOXY POLYETHYLENE GLYCOL</w:t>
      </w:r>
      <w:r w:rsidR="00026FF3">
        <w:noBreakHyphen/>
      </w:r>
      <w:r w:rsidRPr="00026FF3">
        <w:t>EPOETIN BETA</w:t>
      </w:r>
    </w:p>
    <w:p w14:paraId="74EFD947" w14:textId="77777777" w:rsidR="009748DF" w:rsidRPr="00026FF3" w:rsidRDefault="001F6281" w:rsidP="009748DF">
      <w:r w:rsidRPr="00026FF3">
        <w:t>Schedule 4</w:t>
      </w:r>
      <w:r w:rsidR="009748DF" w:rsidRPr="00026FF3">
        <w:br/>
        <w:t>Appendix D, clause 5</w:t>
      </w:r>
    </w:p>
    <w:p w14:paraId="306F6DFB" w14:textId="77777777" w:rsidR="009748DF" w:rsidRPr="00026FF3" w:rsidRDefault="009748DF" w:rsidP="009748DF">
      <w:pPr>
        <w:keepNext/>
        <w:spacing w:before="240" w:line="240" w:lineRule="auto"/>
        <w:rPr>
          <w:b/>
        </w:rPr>
      </w:pPr>
      <w:r w:rsidRPr="00026FF3">
        <w:rPr>
          <w:b/>
        </w:rPr>
        <w:t>EPOPROSTENOL</w:t>
      </w:r>
    </w:p>
    <w:p w14:paraId="3DDB1352" w14:textId="77777777" w:rsidR="009748DF" w:rsidRPr="00026FF3" w:rsidRDefault="001F6281" w:rsidP="009748DF">
      <w:r w:rsidRPr="00026FF3">
        <w:t>Schedule 4</w:t>
      </w:r>
    </w:p>
    <w:p w14:paraId="1881022A" w14:textId="77777777" w:rsidR="009748DF" w:rsidRPr="00026FF3" w:rsidRDefault="009748DF" w:rsidP="009748DF">
      <w:pPr>
        <w:keepNext/>
        <w:spacing w:before="240" w:line="240" w:lineRule="auto"/>
        <w:rPr>
          <w:b/>
        </w:rPr>
      </w:pPr>
      <w:r w:rsidRPr="00026FF3">
        <w:rPr>
          <w:b/>
        </w:rPr>
        <w:t>EPOXICONAZOLE</w:t>
      </w:r>
    </w:p>
    <w:p w14:paraId="283CC2C7" w14:textId="77777777" w:rsidR="009748DF" w:rsidRPr="00026FF3" w:rsidRDefault="001F6281" w:rsidP="009748DF">
      <w:r w:rsidRPr="00026FF3">
        <w:t>Schedule 5</w:t>
      </w:r>
    </w:p>
    <w:p w14:paraId="3E0904A4" w14:textId="77777777" w:rsidR="009748DF" w:rsidRPr="00026FF3" w:rsidRDefault="009748DF" w:rsidP="009748DF">
      <w:pPr>
        <w:keepNext/>
        <w:spacing w:before="240" w:line="240" w:lineRule="auto"/>
        <w:rPr>
          <w:b/>
        </w:rPr>
      </w:pPr>
      <w:r w:rsidRPr="00026FF3">
        <w:rPr>
          <w:b/>
        </w:rPr>
        <w:t>EPOXY RESINS, LIQUID</w:t>
      </w:r>
      <w:r w:rsidRPr="00026FF3">
        <w:rPr>
          <w:b/>
        </w:rPr>
        <w:br/>
      </w:r>
      <w:r w:rsidRPr="00026FF3">
        <w:t>cross reference: RESINS</w:t>
      </w:r>
    </w:p>
    <w:p w14:paraId="7B03D1D4" w14:textId="77777777" w:rsidR="009748DF" w:rsidRPr="00026FF3" w:rsidRDefault="001F6281" w:rsidP="009748DF">
      <w:r w:rsidRPr="00026FF3">
        <w:t>Schedule 5</w:t>
      </w:r>
      <w:r w:rsidR="009748DF" w:rsidRPr="00026FF3">
        <w:br/>
        <w:t xml:space="preserve">Appendix E, </w:t>
      </w:r>
      <w:r w:rsidRPr="00026FF3">
        <w:t>clause 3</w:t>
      </w:r>
      <w:r w:rsidR="009748DF" w:rsidRPr="00026FF3">
        <w:t xml:space="preserve"> </w:t>
      </w:r>
      <w:r w:rsidR="009748DF" w:rsidRPr="00026FF3">
        <w:br/>
        <w:t xml:space="preserve">Appendix F, </w:t>
      </w:r>
      <w:r w:rsidRPr="00026FF3">
        <w:t>clause 4</w:t>
      </w:r>
    </w:p>
    <w:p w14:paraId="5C95B271" w14:textId="77777777" w:rsidR="009748DF" w:rsidRPr="00026FF3" w:rsidRDefault="009748DF" w:rsidP="009748DF">
      <w:pPr>
        <w:keepNext/>
        <w:spacing w:before="240" w:line="240" w:lineRule="auto"/>
        <w:rPr>
          <w:b/>
        </w:rPr>
      </w:pPr>
      <w:r w:rsidRPr="00026FF3">
        <w:rPr>
          <w:b/>
        </w:rPr>
        <w:t>EPRINOMECTIN</w:t>
      </w:r>
    </w:p>
    <w:p w14:paraId="75EB7FC6"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6691D041" w14:textId="77777777" w:rsidR="009748DF" w:rsidRPr="00026FF3" w:rsidRDefault="009748DF" w:rsidP="009748DF">
      <w:pPr>
        <w:keepNext/>
        <w:spacing w:before="240" w:line="240" w:lineRule="auto"/>
        <w:rPr>
          <w:b/>
        </w:rPr>
      </w:pPr>
      <w:r w:rsidRPr="00026FF3">
        <w:rPr>
          <w:b/>
        </w:rPr>
        <w:t>EPROSARTAN</w:t>
      </w:r>
    </w:p>
    <w:p w14:paraId="02EF3B3D" w14:textId="77777777" w:rsidR="009748DF" w:rsidRPr="00026FF3" w:rsidRDefault="001F6281" w:rsidP="009748DF">
      <w:r w:rsidRPr="00026FF3">
        <w:t>Schedule 4</w:t>
      </w:r>
    </w:p>
    <w:p w14:paraId="2EC03CAC" w14:textId="77777777" w:rsidR="009748DF" w:rsidRPr="00026FF3" w:rsidRDefault="009748DF" w:rsidP="009748DF">
      <w:pPr>
        <w:keepNext/>
        <w:spacing w:before="240" w:line="240" w:lineRule="auto"/>
        <w:rPr>
          <w:b/>
        </w:rPr>
      </w:pPr>
      <w:r w:rsidRPr="00026FF3">
        <w:rPr>
          <w:b/>
        </w:rPr>
        <w:t>EPSIPRANTEL</w:t>
      </w:r>
    </w:p>
    <w:p w14:paraId="1FE45E17" w14:textId="77777777" w:rsidR="009748DF" w:rsidRPr="00026FF3" w:rsidRDefault="009748DF" w:rsidP="009748DF">
      <w:r w:rsidRPr="00026FF3">
        <w:t xml:space="preserve">Appendix B, </w:t>
      </w:r>
      <w:r w:rsidR="001F6281" w:rsidRPr="00026FF3">
        <w:t>clause 3</w:t>
      </w:r>
    </w:p>
    <w:p w14:paraId="16FA6D67" w14:textId="77777777" w:rsidR="009748DF" w:rsidRPr="00026FF3" w:rsidRDefault="009748DF" w:rsidP="009748DF">
      <w:pPr>
        <w:keepNext/>
        <w:spacing w:before="240" w:line="240" w:lineRule="auto"/>
        <w:rPr>
          <w:b/>
        </w:rPr>
      </w:pPr>
      <w:r w:rsidRPr="00026FF3">
        <w:rPr>
          <w:b/>
        </w:rPr>
        <w:t>EPTC</w:t>
      </w:r>
    </w:p>
    <w:p w14:paraId="2043C21D" w14:textId="77777777" w:rsidR="009748DF" w:rsidRPr="00026FF3" w:rsidRDefault="001F6281" w:rsidP="009748DF">
      <w:r w:rsidRPr="00026FF3">
        <w:t>Schedule 6</w:t>
      </w:r>
    </w:p>
    <w:p w14:paraId="627AA721" w14:textId="77777777" w:rsidR="009748DF" w:rsidRPr="00026FF3" w:rsidRDefault="009748DF" w:rsidP="009748DF">
      <w:pPr>
        <w:keepNext/>
        <w:spacing w:before="240" w:line="240" w:lineRule="auto"/>
        <w:rPr>
          <w:b/>
        </w:rPr>
      </w:pPr>
      <w:r w:rsidRPr="00026FF3">
        <w:rPr>
          <w:b/>
        </w:rPr>
        <w:t>EPTIFIBATIDE</w:t>
      </w:r>
    </w:p>
    <w:p w14:paraId="40ADA757" w14:textId="7CF6ADC6" w:rsidR="00C811C9" w:rsidRPr="00026FF3" w:rsidRDefault="001F6281" w:rsidP="009748DF">
      <w:r w:rsidRPr="00026FF3">
        <w:t>Schedule 4</w:t>
      </w:r>
    </w:p>
    <w:p w14:paraId="7275CCF9" w14:textId="2BF11F0E" w:rsidR="00C811C9" w:rsidRPr="00026FF3" w:rsidRDefault="00C811C9" w:rsidP="00C811C9">
      <w:pPr>
        <w:keepNext/>
        <w:spacing w:before="240" w:line="240" w:lineRule="auto"/>
        <w:rPr>
          <w:b/>
        </w:rPr>
      </w:pPr>
      <w:r w:rsidRPr="00026FF3">
        <w:rPr>
          <w:b/>
        </w:rPr>
        <w:t>EP</w:t>
      </w:r>
      <w:r>
        <w:rPr>
          <w:b/>
        </w:rPr>
        <w:t>YRIFENACIL</w:t>
      </w:r>
    </w:p>
    <w:p w14:paraId="67979B04" w14:textId="162AEDA8" w:rsidR="00C811C9" w:rsidRPr="003663D8" w:rsidRDefault="00C811C9" w:rsidP="003663D8">
      <w:r w:rsidRPr="00026FF3">
        <w:t>Schedule </w:t>
      </w:r>
      <w:r>
        <w:t>5</w:t>
      </w:r>
    </w:p>
    <w:p w14:paraId="0DC7CFE8" w14:textId="1438F18E" w:rsidR="009748DF" w:rsidRPr="00026FF3" w:rsidRDefault="009748DF" w:rsidP="009748DF">
      <w:pPr>
        <w:keepNext/>
        <w:spacing w:before="240" w:line="240" w:lineRule="auto"/>
      </w:pPr>
      <w:r w:rsidRPr="00026FF3">
        <w:rPr>
          <w:b/>
        </w:rPr>
        <w:t>EQUINE ANTI</w:t>
      </w:r>
      <w:r w:rsidR="00026FF3">
        <w:rPr>
          <w:b/>
        </w:rPr>
        <w:noBreakHyphen/>
      </w:r>
      <w:r w:rsidRPr="00026FF3">
        <w:rPr>
          <w:b/>
        </w:rPr>
        <w:t xml:space="preserve">HUMAN THYMOCYTE IMMUNOGLOBULIN </w:t>
      </w:r>
      <w:r w:rsidRPr="00026FF3">
        <w:rPr>
          <w:b/>
        </w:rPr>
        <w:br/>
      </w:r>
      <w:r w:rsidRPr="00026FF3">
        <w:t>cross reference: IMMUNOGLOBULINSERGOMETRINE</w:t>
      </w:r>
    </w:p>
    <w:p w14:paraId="457FAB48" w14:textId="77777777" w:rsidR="009748DF" w:rsidRPr="00026FF3" w:rsidRDefault="001F6281" w:rsidP="009748DF">
      <w:r w:rsidRPr="00026FF3">
        <w:t>Schedule 4</w:t>
      </w:r>
    </w:p>
    <w:p w14:paraId="4DDAC53E" w14:textId="77777777" w:rsidR="009748DF" w:rsidRPr="00026FF3" w:rsidRDefault="009748DF" w:rsidP="009748DF">
      <w:pPr>
        <w:keepNext/>
        <w:spacing w:before="240" w:line="240" w:lineRule="auto"/>
        <w:rPr>
          <w:b/>
        </w:rPr>
      </w:pPr>
      <w:r w:rsidRPr="00026FF3">
        <w:rPr>
          <w:b/>
        </w:rPr>
        <w:t>ERENUMAB</w:t>
      </w:r>
    </w:p>
    <w:p w14:paraId="5CCDBE6D" w14:textId="77777777" w:rsidR="009748DF" w:rsidRPr="00026FF3" w:rsidRDefault="001F6281" w:rsidP="009748DF">
      <w:r w:rsidRPr="00026FF3">
        <w:t>Schedule 4</w:t>
      </w:r>
    </w:p>
    <w:p w14:paraId="5C0F52CF" w14:textId="77777777" w:rsidR="009748DF" w:rsidRPr="00026FF3" w:rsidRDefault="009748DF" w:rsidP="009748DF">
      <w:pPr>
        <w:keepNext/>
        <w:spacing w:before="240" w:line="240" w:lineRule="auto"/>
        <w:rPr>
          <w:b/>
        </w:rPr>
      </w:pPr>
      <w:r w:rsidRPr="00026FF3">
        <w:rPr>
          <w:b/>
        </w:rPr>
        <w:t>ERGOT</w:t>
      </w:r>
    </w:p>
    <w:p w14:paraId="52E8A8AA" w14:textId="77777777" w:rsidR="009748DF" w:rsidRPr="00026FF3" w:rsidRDefault="001F6281" w:rsidP="009748DF">
      <w:r w:rsidRPr="00026FF3">
        <w:t>Schedule 4</w:t>
      </w:r>
    </w:p>
    <w:p w14:paraId="429B56F4" w14:textId="77777777" w:rsidR="009748DF" w:rsidRPr="00026FF3" w:rsidRDefault="009748DF" w:rsidP="009748DF">
      <w:pPr>
        <w:keepNext/>
        <w:spacing w:before="240" w:line="240" w:lineRule="auto"/>
        <w:rPr>
          <w:b/>
        </w:rPr>
      </w:pPr>
      <w:r w:rsidRPr="00026FF3">
        <w:rPr>
          <w:b/>
        </w:rPr>
        <w:t>ERGOTAMINE</w:t>
      </w:r>
    </w:p>
    <w:p w14:paraId="5C639645" w14:textId="77777777" w:rsidR="009748DF" w:rsidRPr="00026FF3" w:rsidRDefault="001F6281" w:rsidP="009748DF">
      <w:r w:rsidRPr="00026FF3">
        <w:t>Schedule 4</w:t>
      </w:r>
    </w:p>
    <w:p w14:paraId="7388C7C7" w14:textId="77777777" w:rsidR="009748DF" w:rsidRPr="00026FF3" w:rsidRDefault="009748DF" w:rsidP="009748DF">
      <w:pPr>
        <w:keepNext/>
        <w:spacing w:before="240" w:line="240" w:lineRule="auto"/>
        <w:rPr>
          <w:b/>
        </w:rPr>
      </w:pPr>
      <w:r w:rsidRPr="00026FF3">
        <w:rPr>
          <w:b/>
        </w:rPr>
        <w:t>ERGOTOXINE</w:t>
      </w:r>
    </w:p>
    <w:p w14:paraId="61652104" w14:textId="77777777" w:rsidR="009748DF" w:rsidRPr="00026FF3" w:rsidRDefault="001F6281" w:rsidP="009748DF">
      <w:r w:rsidRPr="00026FF3">
        <w:t>Schedule 4</w:t>
      </w:r>
    </w:p>
    <w:p w14:paraId="7FB07CE0" w14:textId="77777777" w:rsidR="009748DF" w:rsidRPr="00026FF3" w:rsidRDefault="009748DF" w:rsidP="009748DF">
      <w:pPr>
        <w:keepNext/>
        <w:spacing w:before="240" w:line="240" w:lineRule="auto"/>
      </w:pPr>
      <w:r w:rsidRPr="00026FF3">
        <w:rPr>
          <w:b/>
        </w:rPr>
        <w:t>ERIBULIN MESILATE</w:t>
      </w:r>
      <w:r w:rsidRPr="00026FF3">
        <w:rPr>
          <w:b/>
        </w:rPr>
        <w:br/>
      </w:r>
      <w:r w:rsidRPr="00026FF3">
        <w:t>cross reference: ERIBULIN MESYLATE</w:t>
      </w:r>
    </w:p>
    <w:p w14:paraId="30B3A931" w14:textId="77777777" w:rsidR="009748DF" w:rsidRPr="00026FF3" w:rsidRDefault="001F6281" w:rsidP="009748DF">
      <w:r w:rsidRPr="00026FF3">
        <w:t>Schedule 4</w:t>
      </w:r>
    </w:p>
    <w:p w14:paraId="776E948A" w14:textId="77777777" w:rsidR="009748DF" w:rsidRPr="00026FF3" w:rsidRDefault="009748DF" w:rsidP="009748DF">
      <w:pPr>
        <w:keepNext/>
        <w:spacing w:before="240" w:line="240" w:lineRule="auto"/>
        <w:rPr>
          <w:b/>
        </w:rPr>
      </w:pPr>
      <w:r w:rsidRPr="00026FF3">
        <w:rPr>
          <w:b/>
        </w:rPr>
        <w:t>ERLOTINIB</w:t>
      </w:r>
    </w:p>
    <w:p w14:paraId="684566DE" w14:textId="77777777" w:rsidR="009748DF" w:rsidRPr="00026FF3" w:rsidRDefault="001F6281" w:rsidP="009748DF">
      <w:r w:rsidRPr="00026FF3">
        <w:t>Schedule 4</w:t>
      </w:r>
    </w:p>
    <w:p w14:paraId="498852DA" w14:textId="77777777" w:rsidR="009748DF" w:rsidRPr="00026FF3" w:rsidRDefault="009748DF" w:rsidP="009748DF">
      <w:pPr>
        <w:keepNext/>
        <w:spacing w:before="240" w:line="240" w:lineRule="auto"/>
        <w:rPr>
          <w:b/>
        </w:rPr>
      </w:pPr>
      <w:r w:rsidRPr="00026FF3">
        <w:rPr>
          <w:b/>
        </w:rPr>
        <w:t>ERTAPENEM</w:t>
      </w:r>
    </w:p>
    <w:p w14:paraId="0DDF46DF" w14:textId="77777777" w:rsidR="009748DF" w:rsidRPr="00026FF3" w:rsidRDefault="001F6281" w:rsidP="009748DF">
      <w:r w:rsidRPr="00026FF3">
        <w:t>Schedule 4</w:t>
      </w:r>
    </w:p>
    <w:p w14:paraId="49AE8C0A" w14:textId="77777777" w:rsidR="009748DF" w:rsidRPr="00026FF3" w:rsidRDefault="009748DF" w:rsidP="009748DF">
      <w:pPr>
        <w:keepNext/>
        <w:spacing w:before="240" w:line="240" w:lineRule="auto"/>
      </w:pPr>
      <w:r w:rsidRPr="00026FF3">
        <w:rPr>
          <w:b/>
        </w:rPr>
        <w:t>ERTUGLIFLOZIN</w:t>
      </w:r>
    </w:p>
    <w:p w14:paraId="483F29DC" w14:textId="77777777" w:rsidR="009748DF" w:rsidRPr="00026FF3" w:rsidRDefault="001F6281" w:rsidP="009748DF">
      <w:r w:rsidRPr="00026FF3">
        <w:t>Schedule 4</w:t>
      </w:r>
    </w:p>
    <w:p w14:paraId="3A35A8AD" w14:textId="77777777" w:rsidR="009748DF" w:rsidRPr="00026FF3" w:rsidRDefault="009748DF" w:rsidP="009748DF">
      <w:pPr>
        <w:keepNext/>
        <w:spacing w:before="240" w:line="240" w:lineRule="auto"/>
        <w:rPr>
          <w:b/>
        </w:rPr>
      </w:pPr>
      <w:r w:rsidRPr="00026FF3">
        <w:rPr>
          <w:b/>
        </w:rPr>
        <w:t>ERYSIMUM spp.</w:t>
      </w:r>
    </w:p>
    <w:p w14:paraId="3794C0D3" w14:textId="77777777" w:rsidR="009748DF" w:rsidRPr="00026FF3" w:rsidRDefault="001F6281" w:rsidP="009748DF">
      <w:r w:rsidRPr="00026FF3">
        <w:t>Schedule 4</w:t>
      </w:r>
      <w:r w:rsidR="009748DF" w:rsidRPr="00026FF3">
        <w:br/>
        <w:t>Appendix G, clause 1</w:t>
      </w:r>
    </w:p>
    <w:p w14:paraId="60B63F88" w14:textId="77777777" w:rsidR="009748DF" w:rsidRPr="00026FF3" w:rsidRDefault="009748DF" w:rsidP="009748DF">
      <w:pPr>
        <w:keepNext/>
        <w:spacing w:before="240" w:line="240" w:lineRule="auto"/>
        <w:rPr>
          <w:b/>
        </w:rPr>
      </w:pPr>
      <w:r w:rsidRPr="00026FF3">
        <w:rPr>
          <w:b/>
        </w:rPr>
        <w:t>ERYTHRITYL TETRANITRATE</w:t>
      </w:r>
    </w:p>
    <w:p w14:paraId="4AB03F4A" w14:textId="77777777" w:rsidR="009748DF" w:rsidRPr="00026FF3" w:rsidRDefault="001F6281" w:rsidP="009748DF">
      <w:r w:rsidRPr="00026FF3">
        <w:t>Schedule 3</w:t>
      </w:r>
    </w:p>
    <w:p w14:paraId="6678CF86" w14:textId="77777777" w:rsidR="009748DF" w:rsidRPr="00026FF3" w:rsidRDefault="009748DF" w:rsidP="009748DF">
      <w:pPr>
        <w:keepNext/>
        <w:spacing w:before="240" w:line="240" w:lineRule="auto"/>
        <w:rPr>
          <w:b/>
        </w:rPr>
      </w:pPr>
      <w:r w:rsidRPr="00026FF3">
        <w:rPr>
          <w:b/>
        </w:rPr>
        <w:t>ERYTHROMYCIN</w:t>
      </w:r>
    </w:p>
    <w:p w14:paraId="43BE391F" w14:textId="77777777" w:rsidR="009748DF" w:rsidRPr="00026FF3" w:rsidRDefault="001F6281" w:rsidP="009748DF">
      <w:r w:rsidRPr="00026FF3">
        <w:t>Schedule 4</w:t>
      </w:r>
    </w:p>
    <w:p w14:paraId="73A2343F" w14:textId="77777777" w:rsidR="009748DF" w:rsidRPr="00026FF3" w:rsidRDefault="009748DF" w:rsidP="009748DF">
      <w:pPr>
        <w:keepNext/>
        <w:spacing w:before="240" w:line="240" w:lineRule="auto"/>
        <w:rPr>
          <w:b/>
        </w:rPr>
      </w:pPr>
      <w:r w:rsidRPr="00026FF3">
        <w:rPr>
          <w:b/>
        </w:rPr>
        <w:t>ERYTHROPOIETIN</w:t>
      </w:r>
    </w:p>
    <w:p w14:paraId="30BB5ADC" w14:textId="77777777" w:rsidR="009748DF" w:rsidRPr="00026FF3" w:rsidRDefault="001F6281" w:rsidP="009748DF">
      <w:r w:rsidRPr="00026FF3">
        <w:t>Schedule 4</w:t>
      </w:r>
      <w:r w:rsidR="009748DF" w:rsidRPr="00026FF3">
        <w:br/>
        <w:t>Appendix D, clause 5</w:t>
      </w:r>
    </w:p>
    <w:p w14:paraId="1E997B12" w14:textId="77777777" w:rsidR="009748DF" w:rsidRPr="00026FF3" w:rsidRDefault="009748DF" w:rsidP="009748DF">
      <w:pPr>
        <w:keepNext/>
        <w:spacing w:before="240" w:line="240" w:lineRule="auto"/>
        <w:rPr>
          <w:b/>
        </w:rPr>
      </w:pPr>
      <w:r w:rsidRPr="00026FF3">
        <w:rPr>
          <w:b/>
        </w:rPr>
        <w:t>ERYTHROPOIETINS</w:t>
      </w:r>
    </w:p>
    <w:p w14:paraId="01133085" w14:textId="77777777" w:rsidR="009748DF" w:rsidRPr="00026FF3" w:rsidRDefault="001F6281" w:rsidP="009748DF">
      <w:r w:rsidRPr="00026FF3">
        <w:t>Schedule 4</w:t>
      </w:r>
      <w:r w:rsidR="009748DF" w:rsidRPr="00026FF3">
        <w:br/>
        <w:t>Appendix D, clause 5</w:t>
      </w:r>
    </w:p>
    <w:p w14:paraId="5838FCA9" w14:textId="77777777" w:rsidR="009748DF" w:rsidRPr="00026FF3" w:rsidRDefault="009748DF" w:rsidP="009748DF">
      <w:pPr>
        <w:keepNext/>
        <w:spacing w:before="240" w:line="240" w:lineRule="auto"/>
        <w:rPr>
          <w:b/>
        </w:rPr>
      </w:pPr>
      <w:r w:rsidRPr="00026FF3">
        <w:rPr>
          <w:b/>
        </w:rPr>
        <w:t>ESBIOTHRIN</w:t>
      </w:r>
    </w:p>
    <w:p w14:paraId="1D41CEE4" w14:textId="77777777" w:rsidR="009748DF" w:rsidRPr="00026FF3" w:rsidRDefault="001F6281" w:rsidP="009748DF">
      <w:r w:rsidRPr="00026FF3">
        <w:t>Schedule 6</w:t>
      </w:r>
      <w:r w:rsidR="009748DF" w:rsidRPr="00026FF3">
        <w:br/>
      </w:r>
      <w:r w:rsidRPr="00026FF3">
        <w:t>Schedule 5</w:t>
      </w:r>
    </w:p>
    <w:p w14:paraId="00AACA90" w14:textId="77777777" w:rsidR="009748DF" w:rsidRPr="00026FF3" w:rsidRDefault="009748DF" w:rsidP="009748DF">
      <w:pPr>
        <w:keepNext/>
        <w:spacing w:before="240" w:line="240" w:lineRule="auto"/>
        <w:rPr>
          <w:b/>
        </w:rPr>
      </w:pPr>
      <w:r w:rsidRPr="00026FF3">
        <w:rPr>
          <w:b/>
        </w:rPr>
        <w:t>ESCITALOPRAM</w:t>
      </w:r>
    </w:p>
    <w:p w14:paraId="33299F99" w14:textId="77777777" w:rsidR="009748DF" w:rsidRPr="00026FF3" w:rsidRDefault="001F6281" w:rsidP="009748DF">
      <w:r w:rsidRPr="00026FF3">
        <w:t>Schedule 4</w:t>
      </w:r>
    </w:p>
    <w:p w14:paraId="5EDC8DA5" w14:textId="77777777" w:rsidR="009748DF" w:rsidRPr="00026FF3" w:rsidRDefault="009748DF" w:rsidP="009748DF">
      <w:pPr>
        <w:keepNext/>
        <w:spacing w:before="240" w:line="240" w:lineRule="auto"/>
        <w:rPr>
          <w:b/>
        </w:rPr>
      </w:pPr>
      <w:r w:rsidRPr="00026FF3">
        <w:rPr>
          <w:b/>
        </w:rPr>
        <w:t>ESFENVALERATE</w:t>
      </w:r>
    </w:p>
    <w:p w14:paraId="4E32C8D9" w14:textId="77777777" w:rsidR="009748DF" w:rsidRPr="00026FF3" w:rsidRDefault="001F6281" w:rsidP="009748DF">
      <w:r w:rsidRPr="00026FF3">
        <w:t>Schedule 6</w:t>
      </w:r>
      <w:r w:rsidR="009748DF" w:rsidRPr="00026FF3">
        <w:br/>
      </w:r>
      <w:r w:rsidRPr="00026FF3">
        <w:t>Schedule 5</w:t>
      </w:r>
    </w:p>
    <w:p w14:paraId="0D4FFD29" w14:textId="77777777" w:rsidR="009748DF" w:rsidRPr="00026FF3" w:rsidRDefault="009748DF" w:rsidP="009748DF">
      <w:pPr>
        <w:keepNext/>
        <w:spacing w:before="240" w:line="240" w:lineRule="auto"/>
        <w:rPr>
          <w:b/>
        </w:rPr>
      </w:pPr>
      <w:r w:rsidRPr="00026FF3">
        <w:rPr>
          <w:b/>
        </w:rPr>
        <w:t>ESKETAMINE</w:t>
      </w:r>
    </w:p>
    <w:p w14:paraId="50AFB694" w14:textId="77777777" w:rsidR="009748DF" w:rsidRPr="00026FF3" w:rsidRDefault="001F6281" w:rsidP="009748DF">
      <w:r w:rsidRPr="00026FF3">
        <w:t>Schedule 8</w:t>
      </w:r>
      <w:r w:rsidR="009748DF" w:rsidRPr="00026FF3">
        <w:br/>
        <w:t>Appendix K, clause 1</w:t>
      </w:r>
    </w:p>
    <w:p w14:paraId="7FFC3DCE" w14:textId="77777777" w:rsidR="009748DF" w:rsidRPr="00026FF3" w:rsidRDefault="009748DF" w:rsidP="009748DF">
      <w:pPr>
        <w:keepNext/>
        <w:spacing w:before="240" w:line="240" w:lineRule="auto"/>
        <w:rPr>
          <w:b/>
        </w:rPr>
      </w:pPr>
      <w:r w:rsidRPr="00026FF3">
        <w:rPr>
          <w:b/>
        </w:rPr>
        <w:t>ESLICARBAZEPINE ACETATE</w:t>
      </w:r>
    </w:p>
    <w:p w14:paraId="0ADBF336" w14:textId="77777777" w:rsidR="009748DF" w:rsidRPr="00026FF3" w:rsidRDefault="001F6281" w:rsidP="009748DF">
      <w:r w:rsidRPr="00026FF3">
        <w:t>Schedule 4</w:t>
      </w:r>
    </w:p>
    <w:p w14:paraId="330E1D55" w14:textId="77777777" w:rsidR="009748DF" w:rsidRPr="00026FF3" w:rsidRDefault="009748DF" w:rsidP="009748DF">
      <w:pPr>
        <w:keepNext/>
        <w:spacing w:before="240" w:line="240" w:lineRule="auto"/>
        <w:rPr>
          <w:b/>
        </w:rPr>
      </w:pPr>
      <w:r w:rsidRPr="00026FF3">
        <w:rPr>
          <w:b/>
        </w:rPr>
        <w:t>ESMOLOL</w:t>
      </w:r>
    </w:p>
    <w:p w14:paraId="3F8820FE" w14:textId="77777777" w:rsidR="009748DF" w:rsidRPr="00026FF3" w:rsidRDefault="001F6281" w:rsidP="009748DF">
      <w:r w:rsidRPr="00026FF3">
        <w:t>Schedule 4</w:t>
      </w:r>
    </w:p>
    <w:p w14:paraId="64668551" w14:textId="77777777" w:rsidR="009748DF" w:rsidRPr="00026FF3" w:rsidRDefault="009748DF" w:rsidP="009748DF">
      <w:pPr>
        <w:keepNext/>
        <w:spacing w:before="240" w:line="240" w:lineRule="auto"/>
        <w:rPr>
          <w:b/>
        </w:rPr>
      </w:pPr>
      <w:r w:rsidRPr="00026FF3">
        <w:rPr>
          <w:b/>
        </w:rPr>
        <w:t>ESOMEPRAZOLE</w:t>
      </w:r>
    </w:p>
    <w:p w14:paraId="4C15547C" w14:textId="77777777" w:rsidR="009748DF" w:rsidRPr="00026FF3" w:rsidRDefault="001F6281" w:rsidP="009748DF">
      <w:r w:rsidRPr="00026FF3">
        <w:t>Schedule 4</w:t>
      </w:r>
      <w:r w:rsidR="009748DF" w:rsidRPr="00026FF3">
        <w:br/>
      </w:r>
      <w:r w:rsidRPr="00026FF3">
        <w:t>Schedule 2</w:t>
      </w:r>
      <w:r w:rsidR="009748DF" w:rsidRPr="00026FF3">
        <w:br/>
        <w:t>Appendix H, clause 1</w:t>
      </w:r>
    </w:p>
    <w:p w14:paraId="6956EDA4" w14:textId="77777777" w:rsidR="009748DF" w:rsidRPr="00026FF3" w:rsidRDefault="009748DF" w:rsidP="009748DF">
      <w:pPr>
        <w:keepNext/>
        <w:spacing w:before="240" w:line="240" w:lineRule="auto"/>
        <w:rPr>
          <w:b/>
          <w:bCs/>
        </w:rPr>
      </w:pPr>
      <w:r w:rsidRPr="00026FF3">
        <w:rPr>
          <w:b/>
          <w:bCs/>
        </w:rPr>
        <w:t>ESTETROL MONOHYDRATE</w:t>
      </w:r>
    </w:p>
    <w:p w14:paraId="46E78930" w14:textId="77777777" w:rsidR="009748DF" w:rsidRPr="00026FF3" w:rsidRDefault="001F6281" w:rsidP="009748DF">
      <w:r w:rsidRPr="00026FF3">
        <w:t>Schedule 4</w:t>
      </w:r>
    </w:p>
    <w:p w14:paraId="3B86E3C2" w14:textId="77777777" w:rsidR="009748DF" w:rsidRPr="00026FF3" w:rsidRDefault="009748DF" w:rsidP="009748DF">
      <w:pPr>
        <w:keepNext/>
        <w:spacing w:before="240" w:line="240" w:lineRule="auto"/>
      </w:pPr>
      <w:r w:rsidRPr="00026FF3">
        <w:rPr>
          <w:b/>
        </w:rPr>
        <w:t>ESTRADIOL</w:t>
      </w:r>
    </w:p>
    <w:p w14:paraId="40DC63D7" w14:textId="77777777" w:rsidR="009748DF" w:rsidRPr="00026FF3" w:rsidRDefault="001F6281" w:rsidP="009748DF">
      <w:pPr>
        <w:rPr>
          <w:b/>
        </w:rPr>
      </w:pPr>
      <w:r w:rsidRPr="00026FF3">
        <w:t>Schedule 5</w:t>
      </w:r>
      <w:r w:rsidR="009748DF" w:rsidRPr="00026FF3">
        <w:br/>
      </w:r>
      <w:r w:rsidRPr="00026FF3">
        <w:t>Schedule 4</w:t>
      </w:r>
      <w:r w:rsidR="009748DF" w:rsidRPr="00026FF3">
        <w:br/>
        <w:t>Appendix G, clause 1</w:t>
      </w:r>
    </w:p>
    <w:p w14:paraId="61EF0B31" w14:textId="77777777" w:rsidR="009748DF" w:rsidRPr="00026FF3" w:rsidRDefault="009748DF" w:rsidP="009748DF">
      <w:pPr>
        <w:keepNext/>
        <w:spacing w:before="240" w:line="240" w:lineRule="auto"/>
        <w:rPr>
          <w:b/>
        </w:rPr>
      </w:pPr>
      <w:r w:rsidRPr="00026FF3">
        <w:rPr>
          <w:b/>
        </w:rPr>
        <w:t>ESTRAMUSTINE</w:t>
      </w:r>
    </w:p>
    <w:p w14:paraId="2A8D39B5" w14:textId="77777777" w:rsidR="009748DF" w:rsidRPr="00026FF3" w:rsidRDefault="001F6281" w:rsidP="009748DF">
      <w:r w:rsidRPr="00026FF3">
        <w:t>Schedule 4</w:t>
      </w:r>
    </w:p>
    <w:p w14:paraId="06EBA59B" w14:textId="77777777" w:rsidR="009748DF" w:rsidRPr="00026FF3" w:rsidRDefault="009748DF" w:rsidP="009748DF">
      <w:pPr>
        <w:keepNext/>
        <w:spacing w:before="240" w:line="240" w:lineRule="auto"/>
        <w:rPr>
          <w:b/>
        </w:rPr>
      </w:pPr>
      <w:r w:rsidRPr="00026FF3">
        <w:rPr>
          <w:b/>
        </w:rPr>
        <w:t>ESTRIOL</w:t>
      </w:r>
      <w:r w:rsidRPr="00026FF3">
        <w:t xml:space="preserve"> </w:t>
      </w:r>
    </w:p>
    <w:p w14:paraId="193CDE6A" w14:textId="77777777" w:rsidR="009748DF" w:rsidRPr="00026FF3" w:rsidRDefault="001F6281" w:rsidP="009748DF">
      <w:pPr>
        <w:rPr>
          <w:b/>
        </w:rPr>
      </w:pPr>
      <w:r w:rsidRPr="00026FF3">
        <w:t>Schedule 4</w:t>
      </w:r>
    </w:p>
    <w:p w14:paraId="4F2D3756" w14:textId="77777777" w:rsidR="009748DF" w:rsidRPr="00026FF3" w:rsidRDefault="009748DF" w:rsidP="009748DF">
      <w:pPr>
        <w:keepNext/>
        <w:spacing w:before="240" w:line="240" w:lineRule="auto"/>
      </w:pPr>
      <w:r w:rsidRPr="00026FF3">
        <w:rPr>
          <w:b/>
        </w:rPr>
        <w:t>ESTROGENS</w:t>
      </w:r>
    </w:p>
    <w:p w14:paraId="14B0CC3D" w14:textId="77777777" w:rsidR="009748DF" w:rsidRPr="00026FF3" w:rsidRDefault="001F6281" w:rsidP="009748DF">
      <w:pPr>
        <w:rPr>
          <w:b/>
        </w:rPr>
      </w:pPr>
      <w:r w:rsidRPr="00026FF3">
        <w:t>Schedule 4</w:t>
      </w:r>
    </w:p>
    <w:p w14:paraId="5D980C83" w14:textId="77777777" w:rsidR="009748DF" w:rsidRPr="00026FF3" w:rsidRDefault="009748DF" w:rsidP="009748DF">
      <w:pPr>
        <w:keepNext/>
        <w:spacing w:before="240" w:line="240" w:lineRule="auto"/>
      </w:pPr>
      <w:r w:rsidRPr="00026FF3">
        <w:rPr>
          <w:b/>
        </w:rPr>
        <w:t>ESTRONE</w:t>
      </w:r>
      <w:r w:rsidRPr="00026FF3">
        <w:t xml:space="preserve"> </w:t>
      </w:r>
    </w:p>
    <w:p w14:paraId="2D24DAF4" w14:textId="77777777" w:rsidR="009748DF" w:rsidRPr="00026FF3" w:rsidRDefault="001F6281" w:rsidP="009748DF">
      <w:pPr>
        <w:rPr>
          <w:b/>
        </w:rPr>
      </w:pPr>
      <w:r w:rsidRPr="00026FF3">
        <w:t>Schedule 4</w:t>
      </w:r>
      <w:r w:rsidR="009748DF" w:rsidRPr="00026FF3">
        <w:br/>
        <w:t>Appendix G, clause 1</w:t>
      </w:r>
    </w:p>
    <w:p w14:paraId="79F0828D" w14:textId="77777777" w:rsidR="009748DF" w:rsidRPr="00026FF3" w:rsidRDefault="009748DF" w:rsidP="009748DF">
      <w:pPr>
        <w:keepNext/>
        <w:spacing w:before="240" w:line="240" w:lineRule="auto"/>
      </w:pPr>
      <w:r w:rsidRPr="00026FF3">
        <w:rPr>
          <w:b/>
        </w:rPr>
        <w:t>ESTROPIPATE</w:t>
      </w:r>
      <w:r w:rsidRPr="00026FF3">
        <w:rPr>
          <w:b/>
        </w:rPr>
        <w:br/>
      </w:r>
      <w:r w:rsidRPr="00026FF3">
        <w:t xml:space="preserve">cross reference: PIPERAZINE ESTRONE SULFATE </w:t>
      </w:r>
    </w:p>
    <w:p w14:paraId="1ACD591B" w14:textId="77777777" w:rsidR="009748DF" w:rsidRPr="00026FF3" w:rsidRDefault="001F6281" w:rsidP="009748DF">
      <w:r w:rsidRPr="00026FF3">
        <w:t>Schedule 4</w:t>
      </w:r>
    </w:p>
    <w:p w14:paraId="52E01A47" w14:textId="77777777" w:rsidR="009748DF" w:rsidRPr="00026FF3" w:rsidRDefault="009748DF" w:rsidP="009748DF">
      <w:pPr>
        <w:keepNext/>
        <w:spacing w:before="240" w:line="240" w:lineRule="auto"/>
        <w:rPr>
          <w:b/>
        </w:rPr>
      </w:pPr>
      <w:r w:rsidRPr="00026FF3">
        <w:rPr>
          <w:b/>
        </w:rPr>
        <w:t>ETACONAZOLE</w:t>
      </w:r>
    </w:p>
    <w:p w14:paraId="7A5CFBD8" w14:textId="77777777" w:rsidR="009748DF" w:rsidRPr="00026FF3" w:rsidRDefault="001F6281" w:rsidP="009748DF">
      <w:r w:rsidRPr="00026FF3">
        <w:t>Schedule 7</w:t>
      </w:r>
      <w:r w:rsidR="009748DF" w:rsidRPr="00026FF3">
        <w:br/>
        <w:t>Appendix J, clause 1</w:t>
      </w:r>
    </w:p>
    <w:p w14:paraId="5C367671" w14:textId="77777777" w:rsidR="009748DF" w:rsidRPr="00026FF3" w:rsidRDefault="009748DF" w:rsidP="009748DF">
      <w:pPr>
        <w:keepNext/>
        <w:spacing w:before="240" w:line="240" w:lineRule="auto"/>
        <w:rPr>
          <w:b/>
        </w:rPr>
      </w:pPr>
      <w:r w:rsidRPr="00026FF3">
        <w:rPr>
          <w:b/>
        </w:rPr>
        <w:t xml:space="preserve">ETACRYNIC ACID </w:t>
      </w:r>
    </w:p>
    <w:p w14:paraId="306AB953" w14:textId="77777777" w:rsidR="009748DF" w:rsidRPr="00026FF3" w:rsidRDefault="001F6281" w:rsidP="009748DF">
      <w:r w:rsidRPr="00026FF3">
        <w:t>Schedule 4</w:t>
      </w:r>
    </w:p>
    <w:p w14:paraId="09546AB1" w14:textId="77777777" w:rsidR="009748DF" w:rsidRPr="00026FF3" w:rsidRDefault="009748DF" w:rsidP="009748DF">
      <w:pPr>
        <w:keepNext/>
        <w:spacing w:before="240" w:line="240" w:lineRule="auto"/>
        <w:rPr>
          <w:b/>
        </w:rPr>
      </w:pPr>
      <w:r w:rsidRPr="00026FF3">
        <w:rPr>
          <w:b/>
        </w:rPr>
        <w:t>ETAFEDRINE</w:t>
      </w:r>
    </w:p>
    <w:p w14:paraId="068DAAFF" w14:textId="77777777" w:rsidR="009748DF" w:rsidRPr="00026FF3" w:rsidRDefault="001F6281" w:rsidP="009748DF">
      <w:r w:rsidRPr="00026FF3">
        <w:t>Schedule 2</w:t>
      </w:r>
    </w:p>
    <w:p w14:paraId="03E5AFF0" w14:textId="77777777" w:rsidR="009748DF" w:rsidRPr="00026FF3" w:rsidRDefault="009748DF" w:rsidP="009748DF">
      <w:pPr>
        <w:keepNext/>
        <w:spacing w:before="240" w:line="240" w:lineRule="auto"/>
        <w:rPr>
          <w:b/>
        </w:rPr>
      </w:pPr>
      <w:r w:rsidRPr="00026FF3">
        <w:rPr>
          <w:b/>
        </w:rPr>
        <w:t>ETANERCEPT</w:t>
      </w:r>
    </w:p>
    <w:p w14:paraId="1D9B3F9D" w14:textId="77777777" w:rsidR="009748DF" w:rsidRPr="00026FF3" w:rsidRDefault="001F6281" w:rsidP="009748DF">
      <w:r w:rsidRPr="00026FF3">
        <w:t>Schedule 4</w:t>
      </w:r>
    </w:p>
    <w:p w14:paraId="67E43111" w14:textId="1A430DC1" w:rsidR="009748DF" w:rsidRDefault="009748DF" w:rsidP="009748DF">
      <w:pPr>
        <w:keepNext/>
        <w:spacing w:before="240" w:line="240" w:lineRule="auto"/>
      </w:pPr>
      <w:r w:rsidRPr="00026FF3">
        <w:rPr>
          <w:b/>
        </w:rPr>
        <w:t>ETHACRYNIC ACID</w:t>
      </w:r>
      <w:r w:rsidRPr="00026FF3">
        <w:rPr>
          <w:b/>
        </w:rPr>
        <w:br/>
      </w:r>
      <w:r w:rsidRPr="00026FF3">
        <w:t>cross reference: ETACRYNIC ACID</w:t>
      </w:r>
    </w:p>
    <w:p w14:paraId="356BD496" w14:textId="77777777" w:rsidR="00DD20A5" w:rsidRDefault="00357681" w:rsidP="00357681">
      <w:pPr>
        <w:keepNext/>
        <w:spacing w:before="240" w:line="240" w:lineRule="auto"/>
        <w:rPr>
          <w:b/>
        </w:rPr>
      </w:pPr>
      <w:r w:rsidRPr="00357681">
        <w:rPr>
          <w:b/>
        </w:rPr>
        <w:t>ETHALFLURALIN</w:t>
      </w:r>
    </w:p>
    <w:p w14:paraId="5837CE4B" w14:textId="53482265" w:rsidR="00357681" w:rsidRDefault="00357681" w:rsidP="006B3143">
      <w:r w:rsidRPr="00357681">
        <w:t>Schedule</w:t>
      </w:r>
      <w:r w:rsidR="00DD20A5">
        <w:t> </w:t>
      </w:r>
      <w:r w:rsidRPr="00357681">
        <w:t>7</w:t>
      </w:r>
    </w:p>
    <w:p w14:paraId="383B3A82" w14:textId="77777777" w:rsidR="009748DF" w:rsidRPr="00026FF3" w:rsidRDefault="009748DF" w:rsidP="009748DF">
      <w:pPr>
        <w:keepNext/>
        <w:spacing w:before="240" w:line="240" w:lineRule="auto"/>
        <w:rPr>
          <w:b/>
        </w:rPr>
      </w:pPr>
      <w:r w:rsidRPr="00026FF3">
        <w:rPr>
          <w:b/>
        </w:rPr>
        <w:t>ETHAMBUTOL</w:t>
      </w:r>
    </w:p>
    <w:p w14:paraId="53406531" w14:textId="77777777" w:rsidR="009748DF" w:rsidRPr="00026FF3" w:rsidRDefault="001F6281" w:rsidP="009748DF">
      <w:r w:rsidRPr="00026FF3">
        <w:t>Schedule 4</w:t>
      </w:r>
    </w:p>
    <w:p w14:paraId="6876EC14" w14:textId="77777777" w:rsidR="009748DF" w:rsidRPr="00026FF3" w:rsidRDefault="009748DF" w:rsidP="009748DF">
      <w:pPr>
        <w:keepNext/>
        <w:spacing w:before="240" w:line="240" w:lineRule="auto"/>
        <w:rPr>
          <w:b/>
        </w:rPr>
      </w:pPr>
      <w:r w:rsidRPr="00026FF3">
        <w:rPr>
          <w:b/>
        </w:rPr>
        <w:t>ETHAMETSULFURON</w:t>
      </w:r>
      <w:r w:rsidR="00026FF3">
        <w:rPr>
          <w:b/>
        </w:rPr>
        <w:noBreakHyphen/>
      </w:r>
      <w:r w:rsidRPr="00026FF3">
        <w:rPr>
          <w:b/>
        </w:rPr>
        <w:t>METHYL</w:t>
      </w:r>
    </w:p>
    <w:p w14:paraId="354BAEF5" w14:textId="77777777" w:rsidR="009748DF" w:rsidRPr="00026FF3" w:rsidRDefault="009748DF" w:rsidP="009748DF">
      <w:r w:rsidRPr="00026FF3">
        <w:t xml:space="preserve">Appendix B, </w:t>
      </w:r>
      <w:r w:rsidR="001F6281" w:rsidRPr="00026FF3">
        <w:t>clause 3</w:t>
      </w:r>
    </w:p>
    <w:p w14:paraId="3383B1DD" w14:textId="77777777" w:rsidR="009748DF" w:rsidRPr="00026FF3" w:rsidRDefault="009748DF" w:rsidP="009748DF">
      <w:pPr>
        <w:keepNext/>
        <w:spacing w:before="240" w:line="240" w:lineRule="auto"/>
        <w:rPr>
          <w:b/>
        </w:rPr>
      </w:pPr>
      <w:r w:rsidRPr="00026FF3">
        <w:rPr>
          <w:b/>
        </w:rPr>
        <w:t>ETHAMIVAN</w:t>
      </w:r>
    </w:p>
    <w:p w14:paraId="5E4B425A" w14:textId="77777777" w:rsidR="009748DF" w:rsidRPr="00026FF3" w:rsidRDefault="001F6281" w:rsidP="009748DF">
      <w:r w:rsidRPr="00026FF3">
        <w:t>Schedule 4</w:t>
      </w:r>
    </w:p>
    <w:p w14:paraId="083D5316" w14:textId="77777777" w:rsidR="009748DF" w:rsidRPr="00026FF3" w:rsidRDefault="009748DF" w:rsidP="009748DF">
      <w:pPr>
        <w:keepNext/>
        <w:spacing w:before="240" w:line="240" w:lineRule="auto"/>
      </w:pPr>
      <w:r w:rsidRPr="00026FF3">
        <w:rPr>
          <w:b/>
        </w:rPr>
        <w:t>1,2</w:t>
      </w:r>
      <w:r w:rsidR="00026FF3">
        <w:rPr>
          <w:b/>
        </w:rPr>
        <w:noBreakHyphen/>
      </w:r>
      <w:r w:rsidRPr="00026FF3">
        <w:rPr>
          <w:b/>
        </w:rPr>
        <w:t xml:space="preserve">ETHANEDIAMINE POLYMER WITH (CHLOROMETHYL)OXIRANE AND </w:t>
      </w:r>
      <w:r w:rsidRPr="00026FF3">
        <w:rPr>
          <w:b/>
          <w:i/>
        </w:rPr>
        <w:t>N</w:t>
      </w:r>
      <w:r w:rsidR="00026FF3">
        <w:rPr>
          <w:b/>
        </w:rPr>
        <w:noBreakHyphen/>
      </w:r>
      <w:r w:rsidRPr="00026FF3">
        <w:rPr>
          <w:b/>
        </w:rPr>
        <w:t>METHYLMETHANAMINE</w:t>
      </w:r>
      <w:r w:rsidRPr="00026FF3">
        <w:rPr>
          <w:b/>
        </w:rPr>
        <w:br/>
      </w:r>
      <w:r w:rsidRPr="00026FF3">
        <w:t xml:space="preserve">cross reference: </w:t>
      </w:r>
      <w:r w:rsidRPr="00026FF3">
        <w:rPr>
          <w:i/>
        </w:rPr>
        <w:t>N</w:t>
      </w:r>
      <w:r w:rsidR="00026FF3">
        <w:noBreakHyphen/>
      </w:r>
      <w:r w:rsidRPr="00026FF3">
        <w:t>METHYLMETHANAMINE</w:t>
      </w:r>
    </w:p>
    <w:p w14:paraId="33A9250C" w14:textId="77777777" w:rsidR="009748DF" w:rsidRPr="00026FF3" w:rsidRDefault="001F6281" w:rsidP="009748DF">
      <w:pPr>
        <w:spacing w:line="240" w:lineRule="auto"/>
        <w:rPr>
          <w:b/>
        </w:rPr>
      </w:pPr>
      <w:r w:rsidRPr="00026FF3">
        <w:t>Schedule 5</w:t>
      </w:r>
    </w:p>
    <w:p w14:paraId="7AFEFDB8" w14:textId="77777777" w:rsidR="009748DF" w:rsidRPr="00026FF3" w:rsidRDefault="009748DF" w:rsidP="009748DF">
      <w:pPr>
        <w:keepNext/>
        <w:spacing w:before="240" w:line="240" w:lineRule="auto"/>
      </w:pPr>
      <w:r w:rsidRPr="00026FF3">
        <w:rPr>
          <w:b/>
        </w:rPr>
        <w:t>ETHANOL</w:t>
      </w:r>
      <w:r w:rsidRPr="00026FF3">
        <w:rPr>
          <w:b/>
        </w:rPr>
        <w:br/>
      </w:r>
      <w:r w:rsidRPr="00026FF3">
        <w:t>cross reference: ETHYL ALCOHOL</w:t>
      </w:r>
    </w:p>
    <w:p w14:paraId="23587D2C" w14:textId="77777777" w:rsidR="009748DF" w:rsidRPr="00026FF3" w:rsidRDefault="009748DF" w:rsidP="009748DF">
      <w:pPr>
        <w:keepNext/>
        <w:spacing w:before="240" w:line="240" w:lineRule="auto"/>
      </w:pPr>
      <w:r w:rsidRPr="00026FF3">
        <w:rPr>
          <w:b/>
        </w:rPr>
        <w:t xml:space="preserve">ETHANOLAMINE </w:t>
      </w:r>
      <w:r w:rsidRPr="00026FF3">
        <w:rPr>
          <w:b/>
        </w:rPr>
        <w:br/>
      </w:r>
      <w:r w:rsidRPr="00026FF3">
        <w:t>cross reference: MONOETHANOLAMINE</w:t>
      </w:r>
    </w:p>
    <w:p w14:paraId="14C6C83F" w14:textId="77777777" w:rsidR="009748DF" w:rsidRPr="00026FF3" w:rsidRDefault="009748DF" w:rsidP="009748DF">
      <w:pPr>
        <w:keepNext/>
        <w:spacing w:before="240" w:line="240" w:lineRule="auto"/>
        <w:rPr>
          <w:b/>
        </w:rPr>
      </w:pPr>
      <w:r w:rsidRPr="00026FF3">
        <w:rPr>
          <w:b/>
        </w:rPr>
        <w:t>ETHCHLORVYNOL</w:t>
      </w:r>
    </w:p>
    <w:p w14:paraId="28FCC266" w14:textId="77777777" w:rsidR="009748DF" w:rsidRPr="00026FF3" w:rsidRDefault="001F6281" w:rsidP="009748DF">
      <w:r w:rsidRPr="00026FF3">
        <w:t>Schedule 4</w:t>
      </w:r>
    </w:p>
    <w:p w14:paraId="03BA8EA9" w14:textId="77777777" w:rsidR="009748DF" w:rsidRPr="00026FF3" w:rsidRDefault="009748DF" w:rsidP="009748DF">
      <w:pPr>
        <w:keepNext/>
        <w:spacing w:before="240" w:line="240" w:lineRule="auto"/>
        <w:rPr>
          <w:b/>
        </w:rPr>
      </w:pPr>
      <w:r w:rsidRPr="00026FF3">
        <w:rPr>
          <w:b/>
        </w:rPr>
        <w:t>ETHEPHON</w:t>
      </w:r>
    </w:p>
    <w:p w14:paraId="26FFA770" w14:textId="77777777" w:rsidR="009748DF" w:rsidRPr="00026FF3" w:rsidRDefault="001F6281" w:rsidP="009748DF">
      <w:r w:rsidRPr="00026FF3">
        <w:t>Schedule 6</w:t>
      </w:r>
    </w:p>
    <w:p w14:paraId="38C73673" w14:textId="77777777" w:rsidR="009748DF" w:rsidRPr="00026FF3" w:rsidRDefault="009748DF" w:rsidP="009748DF">
      <w:pPr>
        <w:keepNext/>
        <w:spacing w:before="240" w:line="240" w:lineRule="auto"/>
        <w:rPr>
          <w:b/>
        </w:rPr>
      </w:pPr>
      <w:r w:rsidRPr="00026FF3">
        <w:rPr>
          <w:b/>
        </w:rPr>
        <w:t>ETHER</w:t>
      </w:r>
    </w:p>
    <w:p w14:paraId="4D80AD8C"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5C8EB08B" w14:textId="77777777" w:rsidR="009A3343" w:rsidRPr="00026FF3" w:rsidRDefault="009A3343" w:rsidP="009A3343">
      <w:pPr>
        <w:keepNext/>
        <w:spacing w:before="240" w:line="240" w:lineRule="auto"/>
        <w:rPr>
          <w:b/>
        </w:rPr>
      </w:pPr>
      <w:r w:rsidRPr="00026FF3">
        <w:rPr>
          <w:b/>
        </w:rPr>
        <w:t>ETHERIFIED STARCHES</w:t>
      </w:r>
    </w:p>
    <w:p w14:paraId="6917B8C8" w14:textId="77777777" w:rsidR="009A3343" w:rsidRPr="00026FF3" w:rsidRDefault="009A3343" w:rsidP="009A3343">
      <w:pPr>
        <w:rPr>
          <w:bCs/>
        </w:rPr>
      </w:pPr>
      <w:r w:rsidRPr="00026FF3">
        <w:rPr>
          <w:bCs/>
        </w:rPr>
        <w:t>Appendix A</w:t>
      </w:r>
    </w:p>
    <w:p w14:paraId="4E18CD43" w14:textId="77777777" w:rsidR="009748DF" w:rsidRPr="00026FF3" w:rsidRDefault="009748DF" w:rsidP="009748DF">
      <w:pPr>
        <w:keepNext/>
        <w:spacing w:before="240" w:line="240" w:lineRule="auto"/>
        <w:rPr>
          <w:b/>
        </w:rPr>
      </w:pPr>
      <w:r w:rsidRPr="00026FF3">
        <w:rPr>
          <w:b/>
        </w:rPr>
        <w:t>ETHINAMATE</w:t>
      </w:r>
    </w:p>
    <w:p w14:paraId="28875FCE" w14:textId="77777777" w:rsidR="009748DF" w:rsidRPr="00026FF3" w:rsidRDefault="001F6281" w:rsidP="009748DF">
      <w:r w:rsidRPr="00026FF3">
        <w:t>Schedule 4</w:t>
      </w:r>
    </w:p>
    <w:p w14:paraId="6C731ADB" w14:textId="77777777" w:rsidR="009748DF" w:rsidRPr="00026FF3" w:rsidRDefault="009748DF" w:rsidP="009748DF">
      <w:pPr>
        <w:keepNext/>
        <w:spacing w:before="240" w:line="240" w:lineRule="auto"/>
      </w:pPr>
      <w:r w:rsidRPr="00026FF3">
        <w:rPr>
          <w:b/>
        </w:rPr>
        <w:t xml:space="preserve">ETHINYLESTRADIOL </w:t>
      </w:r>
    </w:p>
    <w:p w14:paraId="16DA262B" w14:textId="77777777" w:rsidR="009748DF" w:rsidRPr="00026FF3" w:rsidRDefault="001F6281" w:rsidP="009748DF">
      <w:r w:rsidRPr="00026FF3">
        <w:t>Schedule 4</w:t>
      </w:r>
    </w:p>
    <w:p w14:paraId="49F6F498" w14:textId="77777777" w:rsidR="009748DF" w:rsidRPr="00026FF3" w:rsidRDefault="009748DF" w:rsidP="009748DF">
      <w:pPr>
        <w:keepNext/>
        <w:spacing w:before="240" w:line="240" w:lineRule="auto"/>
      </w:pPr>
      <w:r w:rsidRPr="00026FF3">
        <w:rPr>
          <w:b/>
        </w:rPr>
        <w:t>ETHINYLOESTRADIOL</w:t>
      </w:r>
      <w:r w:rsidRPr="00026FF3">
        <w:rPr>
          <w:b/>
        </w:rPr>
        <w:br/>
      </w:r>
      <w:r w:rsidRPr="00026FF3">
        <w:t>cross reference: ETHINYLESTRADIOL</w:t>
      </w:r>
    </w:p>
    <w:p w14:paraId="2212552B" w14:textId="77777777" w:rsidR="009748DF" w:rsidRPr="00026FF3" w:rsidRDefault="009748DF" w:rsidP="009748DF">
      <w:pPr>
        <w:keepNext/>
        <w:spacing w:before="240" w:line="240" w:lineRule="auto"/>
        <w:rPr>
          <w:b/>
        </w:rPr>
      </w:pPr>
      <w:r w:rsidRPr="00026FF3">
        <w:rPr>
          <w:b/>
        </w:rPr>
        <w:t>ETHIOFENCARB</w:t>
      </w:r>
    </w:p>
    <w:p w14:paraId="345A2651" w14:textId="77777777" w:rsidR="009748DF" w:rsidRPr="00026FF3" w:rsidRDefault="001F6281" w:rsidP="009748DF">
      <w:r w:rsidRPr="00026FF3">
        <w:t>Schedule 6</w:t>
      </w:r>
    </w:p>
    <w:p w14:paraId="017CC726" w14:textId="77777777" w:rsidR="009748DF" w:rsidRPr="00026FF3" w:rsidRDefault="009748DF" w:rsidP="009748DF">
      <w:pPr>
        <w:keepNext/>
        <w:spacing w:before="240" w:line="240" w:lineRule="auto"/>
        <w:rPr>
          <w:b/>
        </w:rPr>
      </w:pPr>
      <w:r w:rsidRPr="00026FF3">
        <w:rPr>
          <w:b/>
        </w:rPr>
        <w:t>ETHION</w:t>
      </w:r>
    </w:p>
    <w:p w14:paraId="2AF0A87D" w14:textId="77777777" w:rsidR="009748DF" w:rsidRPr="00026FF3" w:rsidRDefault="001F6281" w:rsidP="009748DF">
      <w:r w:rsidRPr="00026FF3">
        <w:t>Schedule 7</w:t>
      </w:r>
    </w:p>
    <w:p w14:paraId="6D7C9947" w14:textId="77777777" w:rsidR="009748DF" w:rsidRPr="00026FF3" w:rsidRDefault="009748DF" w:rsidP="009748DF">
      <w:pPr>
        <w:keepNext/>
        <w:spacing w:before="240" w:line="240" w:lineRule="auto"/>
        <w:rPr>
          <w:b/>
        </w:rPr>
      </w:pPr>
      <w:r w:rsidRPr="00026FF3">
        <w:rPr>
          <w:b/>
        </w:rPr>
        <w:t>ETHIONAMIDE</w:t>
      </w:r>
    </w:p>
    <w:p w14:paraId="60112447" w14:textId="77777777" w:rsidR="009748DF" w:rsidRPr="00026FF3" w:rsidRDefault="001F6281" w:rsidP="009748DF">
      <w:r w:rsidRPr="00026FF3">
        <w:t>Schedule 4</w:t>
      </w:r>
    </w:p>
    <w:p w14:paraId="0CA9942F" w14:textId="77777777" w:rsidR="009748DF" w:rsidRPr="00026FF3" w:rsidRDefault="009748DF" w:rsidP="009748DF">
      <w:pPr>
        <w:keepNext/>
        <w:spacing w:before="240" w:line="240" w:lineRule="auto"/>
        <w:rPr>
          <w:b/>
        </w:rPr>
      </w:pPr>
      <w:r w:rsidRPr="00026FF3">
        <w:rPr>
          <w:b/>
        </w:rPr>
        <w:t>ETHISTERONE</w:t>
      </w:r>
    </w:p>
    <w:p w14:paraId="60A68120" w14:textId="77777777" w:rsidR="009748DF" w:rsidRPr="00026FF3" w:rsidRDefault="001F6281" w:rsidP="009748DF">
      <w:r w:rsidRPr="00026FF3">
        <w:t>Schedule 4</w:t>
      </w:r>
      <w:r w:rsidR="009748DF" w:rsidRPr="00026FF3">
        <w:br/>
        <w:t>Appendix D, clause 5 (Anabolic and/or androgenic steroidal agents)</w:t>
      </w:r>
    </w:p>
    <w:p w14:paraId="6EB48F59" w14:textId="77777777" w:rsidR="009748DF" w:rsidRPr="00026FF3" w:rsidRDefault="009748DF" w:rsidP="009748DF">
      <w:pPr>
        <w:keepNext/>
        <w:spacing w:before="240" w:line="240" w:lineRule="auto"/>
        <w:rPr>
          <w:b/>
        </w:rPr>
      </w:pPr>
      <w:r w:rsidRPr="00026FF3">
        <w:rPr>
          <w:b/>
        </w:rPr>
        <w:t>ETHOATE</w:t>
      </w:r>
      <w:r w:rsidR="00026FF3">
        <w:rPr>
          <w:b/>
        </w:rPr>
        <w:noBreakHyphen/>
      </w:r>
      <w:r w:rsidRPr="00026FF3">
        <w:rPr>
          <w:b/>
        </w:rPr>
        <w:t>METHYL</w:t>
      </w:r>
    </w:p>
    <w:p w14:paraId="1FEC4AA9" w14:textId="77777777" w:rsidR="009748DF" w:rsidRPr="00026FF3" w:rsidRDefault="001F6281" w:rsidP="009748DF">
      <w:r w:rsidRPr="00026FF3">
        <w:t>Schedule 6</w:t>
      </w:r>
    </w:p>
    <w:p w14:paraId="46F8FCA7" w14:textId="77777777" w:rsidR="009748DF" w:rsidRPr="00026FF3" w:rsidRDefault="009748DF" w:rsidP="009748DF">
      <w:pPr>
        <w:keepNext/>
        <w:spacing w:before="240" w:line="240" w:lineRule="auto"/>
        <w:rPr>
          <w:b/>
        </w:rPr>
      </w:pPr>
      <w:r w:rsidRPr="00026FF3">
        <w:rPr>
          <w:b/>
        </w:rPr>
        <w:t>ETHOFUMESATE</w:t>
      </w:r>
    </w:p>
    <w:p w14:paraId="5901628A" w14:textId="77777777" w:rsidR="009748DF" w:rsidRPr="00026FF3" w:rsidRDefault="001F6281" w:rsidP="009748DF">
      <w:r w:rsidRPr="00026FF3">
        <w:t>Schedule 5</w:t>
      </w:r>
    </w:p>
    <w:p w14:paraId="252E3A1A" w14:textId="77777777" w:rsidR="009748DF" w:rsidRPr="00026FF3" w:rsidRDefault="009748DF" w:rsidP="009748DF">
      <w:pPr>
        <w:keepNext/>
        <w:spacing w:before="240" w:line="240" w:lineRule="auto"/>
        <w:rPr>
          <w:b/>
        </w:rPr>
      </w:pPr>
      <w:r w:rsidRPr="00026FF3">
        <w:rPr>
          <w:b/>
        </w:rPr>
        <w:t>ETHOGLUCID</w:t>
      </w:r>
    </w:p>
    <w:p w14:paraId="7977B57C" w14:textId="77777777" w:rsidR="009748DF" w:rsidRPr="00026FF3" w:rsidRDefault="001F6281" w:rsidP="009748DF">
      <w:r w:rsidRPr="00026FF3">
        <w:t>Schedule 4</w:t>
      </w:r>
    </w:p>
    <w:p w14:paraId="007A3F2D" w14:textId="77777777" w:rsidR="009748DF" w:rsidRPr="00026FF3" w:rsidRDefault="009748DF" w:rsidP="009748DF">
      <w:pPr>
        <w:keepNext/>
        <w:spacing w:before="240" w:line="240" w:lineRule="auto"/>
        <w:rPr>
          <w:b/>
        </w:rPr>
      </w:pPr>
      <w:r w:rsidRPr="00026FF3">
        <w:rPr>
          <w:b/>
        </w:rPr>
        <w:t>ETHOHEPTAZINE</w:t>
      </w:r>
    </w:p>
    <w:p w14:paraId="6CD64ED4" w14:textId="77777777" w:rsidR="009748DF" w:rsidRPr="00026FF3" w:rsidRDefault="001F6281" w:rsidP="009748DF">
      <w:r w:rsidRPr="00026FF3">
        <w:t>Schedule 4</w:t>
      </w:r>
    </w:p>
    <w:p w14:paraId="749AFEAB" w14:textId="77777777" w:rsidR="009748DF" w:rsidRPr="00026FF3" w:rsidRDefault="009748DF" w:rsidP="009748DF">
      <w:pPr>
        <w:keepNext/>
        <w:spacing w:before="240" w:line="240" w:lineRule="auto"/>
        <w:rPr>
          <w:b/>
        </w:rPr>
      </w:pPr>
      <w:r w:rsidRPr="00026FF3">
        <w:rPr>
          <w:b/>
        </w:rPr>
        <w:t>ETHOPABATE</w:t>
      </w:r>
    </w:p>
    <w:p w14:paraId="7928E1D3" w14:textId="77777777" w:rsidR="009748DF" w:rsidRPr="00026FF3" w:rsidRDefault="009748DF" w:rsidP="009748DF">
      <w:r w:rsidRPr="00026FF3">
        <w:t xml:space="preserve">Appendix B, </w:t>
      </w:r>
      <w:r w:rsidR="001F6281" w:rsidRPr="00026FF3">
        <w:t>clause 3</w:t>
      </w:r>
    </w:p>
    <w:p w14:paraId="306C57A9" w14:textId="77777777" w:rsidR="009748DF" w:rsidRPr="00026FF3" w:rsidRDefault="009748DF" w:rsidP="009748DF">
      <w:pPr>
        <w:keepNext/>
        <w:spacing w:before="240" w:line="240" w:lineRule="auto"/>
        <w:rPr>
          <w:b/>
        </w:rPr>
      </w:pPr>
      <w:r w:rsidRPr="00026FF3">
        <w:rPr>
          <w:b/>
        </w:rPr>
        <w:t>ETHOPROPAZINE</w:t>
      </w:r>
    </w:p>
    <w:p w14:paraId="476BB98C" w14:textId="77777777" w:rsidR="009748DF" w:rsidRPr="00026FF3" w:rsidRDefault="001F6281" w:rsidP="009748DF">
      <w:r w:rsidRPr="00026FF3">
        <w:t>Schedule 4</w:t>
      </w:r>
    </w:p>
    <w:p w14:paraId="0ABA10D2" w14:textId="77777777" w:rsidR="009748DF" w:rsidRPr="00026FF3" w:rsidRDefault="009748DF" w:rsidP="009748DF">
      <w:pPr>
        <w:keepNext/>
        <w:spacing w:before="240" w:line="240" w:lineRule="auto"/>
        <w:rPr>
          <w:b/>
        </w:rPr>
      </w:pPr>
      <w:r w:rsidRPr="00026FF3">
        <w:rPr>
          <w:b/>
        </w:rPr>
        <w:t>ETHOPROPHOS</w:t>
      </w:r>
      <w:r w:rsidRPr="00026FF3">
        <w:rPr>
          <w:b/>
        </w:rPr>
        <w:br/>
      </w:r>
      <w:r w:rsidRPr="00026FF3">
        <w:t>cross reference: LINSEED OIL</w:t>
      </w:r>
    </w:p>
    <w:p w14:paraId="1F23FD6A" w14:textId="77777777" w:rsidR="009748DF" w:rsidRPr="00026FF3" w:rsidRDefault="001F6281" w:rsidP="009748DF">
      <w:r w:rsidRPr="00026FF3">
        <w:t>Schedule 7</w:t>
      </w:r>
      <w:r w:rsidR="009748DF" w:rsidRPr="00026FF3">
        <w:br/>
      </w:r>
      <w:r w:rsidRPr="00026FF3">
        <w:t>Schedule 6</w:t>
      </w:r>
    </w:p>
    <w:p w14:paraId="42BD9D08" w14:textId="77777777" w:rsidR="009748DF" w:rsidRPr="00026FF3" w:rsidRDefault="009748DF" w:rsidP="009748DF">
      <w:pPr>
        <w:keepNext/>
        <w:spacing w:before="240" w:line="240" w:lineRule="auto"/>
        <w:rPr>
          <w:b/>
        </w:rPr>
      </w:pPr>
      <w:r w:rsidRPr="00026FF3">
        <w:rPr>
          <w:b/>
        </w:rPr>
        <w:t>ETHOSUXIMIDE</w:t>
      </w:r>
    </w:p>
    <w:p w14:paraId="7F3E075B" w14:textId="77777777" w:rsidR="009748DF" w:rsidRPr="00026FF3" w:rsidRDefault="001F6281" w:rsidP="009748DF">
      <w:r w:rsidRPr="00026FF3">
        <w:t>Schedule 4</w:t>
      </w:r>
    </w:p>
    <w:p w14:paraId="09AD2AE5" w14:textId="77777777" w:rsidR="009748DF" w:rsidRPr="00026FF3" w:rsidRDefault="009748DF" w:rsidP="009748DF">
      <w:pPr>
        <w:keepNext/>
        <w:spacing w:before="240" w:line="240" w:lineRule="auto"/>
        <w:rPr>
          <w:b/>
        </w:rPr>
      </w:pPr>
      <w:r w:rsidRPr="00026FF3">
        <w:rPr>
          <w:b/>
        </w:rPr>
        <w:t>ETHOTOIN</w:t>
      </w:r>
    </w:p>
    <w:p w14:paraId="535337FB" w14:textId="77777777" w:rsidR="009748DF" w:rsidRPr="00026FF3" w:rsidRDefault="001F6281" w:rsidP="009748DF">
      <w:r w:rsidRPr="00026FF3">
        <w:t>Schedule 4</w:t>
      </w:r>
    </w:p>
    <w:p w14:paraId="3A977924"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ETHOXYETHANOL</w:t>
      </w:r>
    </w:p>
    <w:p w14:paraId="600F3590" w14:textId="77777777" w:rsidR="009748DF" w:rsidRPr="00026FF3" w:rsidRDefault="001F6281" w:rsidP="009748DF">
      <w:pPr>
        <w:rPr>
          <w:b/>
        </w:rPr>
      </w:pPr>
      <w:r w:rsidRPr="00026FF3">
        <w:t>Schedule 7</w:t>
      </w:r>
      <w:r w:rsidR="009748DF" w:rsidRPr="00026FF3">
        <w:br/>
        <w:t xml:space="preserve">Appendix F, </w:t>
      </w:r>
      <w:r w:rsidRPr="00026FF3">
        <w:t>clause 4</w:t>
      </w:r>
    </w:p>
    <w:p w14:paraId="4286CD33" w14:textId="77777777" w:rsidR="009748DF" w:rsidRPr="00026FF3" w:rsidRDefault="009748DF" w:rsidP="009748DF">
      <w:pPr>
        <w:keepNext/>
        <w:spacing w:before="240" w:line="240" w:lineRule="auto"/>
        <w:rPr>
          <w:b/>
        </w:rPr>
      </w:pPr>
      <w:r w:rsidRPr="00026FF3">
        <w:rPr>
          <w:b/>
        </w:rPr>
        <w:t>ETHOXYETHYLMERCURIC CHLORIDE</w:t>
      </w:r>
    </w:p>
    <w:p w14:paraId="487AE8FB" w14:textId="77777777" w:rsidR="009748DF" w:rsidRPr="00026FF3" w:rsidRDefault="009748DF" w:rsidP="009748DF">
      <w:r w:rsidRPr="00026FF3">
        <w:t xml:space="preserve">Appendix F, </w:t>
      </w:r>
      <w:r w:rsidR="001F6281" w:rsidRPr="00026FF3">
        <w:t>clause 4</w:t>
      </w:r>
    </w:p>
    <w:p w14:paraId="2E48BBA7" w14:textId="77777777" w:rsidR="009748DF" w:rsidRPr="00026FF3" w:rsidRDefault="009748DF" w:rsidP="009748DF">
      <w:pPr>
        <w:keepNext/>
        <w:spacing w:before="240" w:line="240" w:lineRule="auto"/>
        <w:rPr>
          <w:b/>
        </w:rPr>
      </w:pPr>
      <w:r w:rsidRPr="00026FF3">
        <w:rPr>
          <w:b/>
        </w:rPr>
        <w:t>ETHOXYQUIN</w:t>
      </w:r>
    </w:p>
    <w:p w14:paraId="3753C0AC" w14:textId="77777777" w:rsidR="009748DF" w:rsidRPr="00026FF3" w:rsidRDefault="001F6281" w:rsidP="009748DF">
      <w:r w:rsidRPr="00026FF3">
        <w:t>Schedule 5</w:t>
      </w:r>
    </w:p>
    <w:p w14:paraId="23135982" w14:textId="77777777" w:rsidR="009748DF" w:rsidRPr="00026FF3" w:rsidRDefault="009748DF" w:rsidP="009748DF">
      <w:pPr>
        <w:keepNext/>
        <w:spacing w:before="240" w:line="240" w:lineRule="auto"/>
        <w:rPr>
          <w:b/>
        </w:rPr>
      </w:pPr>
      <w:r w:rsidRPr="00026FF3">
        <w:rPr>
          <w:b/>
        </w:rPr>
        <w:t>ETHOXYSULFURON</w:t>
      </w:r>
    </w:p>
    <w:p w14:paraId="385D8D98" w14:textId="77777777" w:rsidR="009748DF" w:rsidRPr="00026FF3" w:rsidRDefault="001F6281" w:rsidP="009748DF">
      <w:r w:rsidRPr="00026FF3">
        <w:t>Schedule 5</w:t>
      </w:r>
    </w:p>
    <w:p w14:paraId="780DD0FD" w14:textId="77777777" w:rsidR="009748DF" w:rsidRPr="00026FF3" w:rsidRDefault="009748DF" w:rsidP="009748DF">
      <w:pPr>
        <w:keepNext/>
        <w:spacing w:before="240" w:line="240" w:lineRule="auto"/>
        <w:rPr>
          <w:b/>
        </w:rPr>
      </w:pPr>
      <w:r w:rsidRPr="00026FF3">
        <w:rPr>
          <w:b/>
        </w:rPr>
        <w:t>ETHOXZOLAMIDE</w:t>
      </w:r>
    </w:p>
    <w:p w14:paraId="451772C5" w14:textId="77777777" w:rsidR="009748DF" w:rsidRPr="00026FF3" w:rsidRDefault="001F6281" w:rsidP="009748DF">
      <w:r w:rsidRPr="00026FF3">
        <w:t>Schedule 4</w:t>
      </w:r>
    </w:p>
    <w:p w14:paraId="2F9AC8F5" w14:textId="77777777" w:rsidR="009748DF" w:rsidRPr="00026FF3" w:rsidRDefault="009748DF" w:rsidP="009748DF">
      <w:pPr>
        <w:keepNext/>
        <w:spacing w:before="240" w:line="240" w:lineRule="auto"/>
        <w:rPr>
          <w:b/>
        </w:rPr>
      </w:pPr>
      <w:r w:rsidRPr="00026FF3">
        <w:rPr>
          <w:b/>
        </w:rPr>
        <w:t>ETHYL ACETATE</w:t>
      </w:r>
    </w:p>
    <w:p w14:paraId="601C2D3A" w14:textId="77777777" w:rsidR="009748DF" w:rsidRPr="00026FF3" w:rsidRDefault="009748DF" w:rsidP="009748DF">
      <w:r w:rsidRPr="00026FF3">
        <w:t xml:space="preserve">Appendix B, </w:t>
      </w:r>
      <w:r w:rsidR="001F6281" w:rsidRPr="00026FF3">
        <w:t>clause 3</w:t>
      </w:r>
    </w:p>
    <w:p w14:paraId="33FFFC30" w14:textId="77777777" w:rsidR="009748DF" w:rsidRPr="00026FF3" w:rsidRDefault="009748DF" w:rsidP="009748DF">
      <w:pPr>
        <w:keepNext/>
        <w:spacing w:before="240" w:line="240" w:lineRule="auto"/>
        <w:rPr>
          <w:b/>
        </w:rPr>
      </w:pPr>
      <w:r w:rsidRPr="00026FF3">
        <w:rPr>
          <w:b/>
        </w:rPr>
        <w:t>ETHYL ALCOHOL</w:t>
      </w:r>
    </w:p>
    <w:p w14:paraId="7E7A8969" w14:textId="77777777" w:rsidR="009748DF" w:rsidRPr="00026FF3" w:rsidRDefault="009748DF" w:rsidP="009748DF">
      <w:r w:rsidRPr="00026FF3">
        <w:t xml:space="preserve">Appendix B, </w:t>
      </w:r>
      <w:r w:rsidR="001F6281" w:rsidRPr="00026FF3">
        <w:t>clause 3</w:t>
      </w:r>
    </w:p>
    <w:p w14:paraId="3DF68864" w14:textId="77777777" w:rsidR="009748DF" w:rsidRPr="00026FF3" w:rsidRDefault="009748DF" w:rsidP="009748DF">
      <w:pPr>
        <w:keepNext/>
        <w:spacing w:before="240" w:line="240" w:lineRule="auto"/>
        <w:rPr>
          <w:b/>
        </w:rPr>
      </w:pPr>
      <w:r w:rsidRPr="00026FF3">
        <w:rPr>
          <w:b/>
        </w:rPr>
        <w:t>ETHYL BROMIDE</w:t>
      </w:r>
    </w:p>
    <w:p w14:paraId="35DB38EC"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36239259" w14:textId="77777777" w:rsidR="009748DF" w:rsidRPr="00026FF3" w:rsidRDefault="009748DF" w:rsidP="009748DF">
      <w:pPr>
        <w:keepNext/>
        <w:spacing w:before="240" w:line="240" w:lineRule="auto"/>
        <w:rPr>
          <w:b/>
        </w:rPr>
      </w:pPr>
      <w:r w:rsidRPr="00026FF3">
        <w:rPr>
          <w:b/>
        </w:rPr>
        <w:t>ETHYL BUTYRATE</w:t>
      </w:r>
    </w:p>
    <w:p w14:paraId="0DB2274B" w14:textId="77777777" w:rsidR="009748DF" w:rsidRPr="00026FF3" w:rsidRDefault="009748DF" w:rsidP="009748DF">
      <w:r w:rsidRPr="00026FF3">
        <w:t xml:space="preserve">Appendix B, </w:t>
      </w:r>
      <w:r w:rsidR="001F6281" w:rsidRPr="00026FF3">
        <w:t>clause 3</w:t>
      </w:r>
    </w:p>
    <w:p w14:paraId="069A1C40" w14:textId="77777777" w:rsidR="009748DF" w:rsidRPr="00026FF3" w:rsidRDefault="009748DF" w:rsidP="009748DF">
      <w:pPr>
        <w:keepNext/>
        <w:spacing w:before="240" w:line="240" w:lineRule="auto"/>
        <w:rPr>
          <w:b/>
        </w:rPr>
      </w:pPr>
      <w:r w:rsidRPr="00026FF3">
        <w:rPr>
          <w:b/>
        </w:rPr>
        <w:t>ETHYL CHLORIDE</w:t>
      </w:r>
    </w:p>
    <w:p w14:paraId="613A78F9" w14:textId="77777777" w:rsidR="009748DF" w:rsidRPr="00026FF3" w:rsidRDefault="001F6281" w:rsidP="009748DF">
      <w:r w:rsidRPr="00026FF3">
        <w:t>Schedule 4</w:t>
      </w:r>
    </w:p>
    <w:p w14:paraId="1B3FCB5D" w14:textId="77777777" w:rsidR="009748DF" w:rsidRPr="00026FF3" w:rsidRDefault="009748DF" w:rsidP="009748DF">
      <w:pPr>
        <w:keepNext/>
        <w:spacing w:before="240" w:line="240" w:lineRule="auto"/>
        <w:rPr>
          <w:b/>
        </w:rPr>
      </w:pPr>
      <w:r w:rsidRPr="00026FF3">
        <w:rPr>
          <w:b/>
        </w:rPr>
        <w:t>ETHYL FORMATE</w:t>
      </w:r>
    </w:p>
    <w:p w14:paraId="79697FA1" w14:textId="77777777" w:rsidR="009748DF" w:rsidRPr="00026FF3" w:rsidRDefault="001F6281" w:rsidP="009748DF">
      <w:r w:rsidRPr="00026FF3">
        <w:t>Schedule 6</w:t>
      </w:r>
    </w:p>
    <w:p w14:paraId="5F524350" w14:textId="77777777" w:rsidR="009748DF" w:rsidRPr="00026FF3" w:rsidRDefault="009748DF" w:rsidP="009748DF">
      <w:pPr>
        <w:keepNext/>
        <w:spacing w:before="240" w:line="240" w:lineRule="auto"/>
        <w:rPr>
          <w:b/>
        </w:rPr>
      </w:pPr>
      <w:r w:rsidRPr="00026FF3">
        <w:rPr>
          <w:b/>
        </w:rPr>
        <w:t>ETHYL LACTATE</w:t>
      </w:r>
    </w:p>
    <w:p w14:paraId="71ED4FC4" w14:textId="77777777" w:rsidR="009748DF" w:rsidRPr="00026FF3" w:rsidRDefault="009748DF" w:rsidP="009748DF">
      <w:r w:rsidRPr="00026FF3">
        <w:t xml:space="preserve">Appendix B, </w:t>
      </w:r>
      <w:r w:rsidR="001F6281" w:rsidRPr="00026FF3">
        <w:t>clause 3</w:t>
      </w:r>
    </w:p>
    <w:p w14:paraId="381A0E23" w14:textId="77777777" w:rsidR="009748DF" w:rsidRPr="00026FF3" w:rsidRDefault="009748DF" w:rsidP="009748DF">
      <w:pPr>
        <w:keepNext/>
        <w:spacing w:before="240" w:line="240" w:lineRule="auto"/>
        <w:rPr>
          <w:b/>
        </w:rPr>
      </w:pPr>
      <w:r w:rsidRPr="00026FF3">
        <w:rPr>
          <w:b/>
        </w:rPr>
        <w:t>ETHYL METHACRYLATE</w:t>
      </w:r>
    </w:p>
    <w:p w14:paraId="5A9D18F9" w14:textId="77777777" w:rsidR="009748DF" w:rsidRPr="00026FF3" w:rsidRDefault="001F6281" w:rsidP="009748DF">
      <w:r w:rsidRPr="00026FF3">
        <w:t>Schedule 5</w:t>
      </w:r>
      <w:r w:rsidR="009748DF" w:rsidRPr="00026FF3">
        <w:br/>
        <w:t xml:space="preserve">Appendix F, </w:t>
      </w:r>
      <w:r w:rsidRPr="00026FF3">
        <w:t>clause 4</w:t>
      </w:r>
    </w:p>
    <w:p w14:paraId="57D3F481" w14:textId="77777777" w:rsidR="009748DF" w:rsidRPr="00026FF3" w:rsidRDefault="009748DF" w:rsidP="009748DF">
      <w:pPr>
        <w:keepNext/>
        <w:spacing w:before="240" w:line="240" w:lineRule="auto"/>
      </w:pPr>
      <w:bookmarkStart w:id="344" w:name="_Hlk86665056"/>
      <w:r w:rsidRPr="00026FF3">
        <w:rPr>
          <w:b/>
        </w:rPr>
        <w:t>ETHYLAMFETAMINE</w:t>
      </w:r>
      <w:bookmarkEnd w:id="344"/>
      <w:r w:rsidRPr="00026FF3">
        <w:rPr>
          <w:b/>
        </w:rPr>
        <w:br/>
      </w:r>
      <w:r w:rsidRPr="00026FF3">
        <w:t xml:space="preserve">cross reference: </w:t>
      </w:r>
      <w:bookmarkStart w:id="345" w:name="_Hlk86665084"/>
      <w:r w:rsidRPr="00026FF3">
        <w:t>ETHYLAMPHETAMINE</w:t>
      </w:r>
    </w:p>
    <w:bookmarkEnd w:id="345"/>
    <w:p w14:paraId="7957CFDA" w14:textId="77777777" w:rsidR="009748DF" w:rsidRPr="00026FF3" w:rsidRDefault="001F6281" w:rsidP="009748DF">
      <w:r w:rsidRPr="00026FF3">
        <w:t>Schedule 8</w:t>
      </w:r>
    </w:p>
    <w:p w14:paraId="38CDD9FA" w14:textId="77777777" w:rsidR="009748DF" w:rsidRPr="00026FF3" w:rsidRDefault="009748DF" w:rsidP="009748DF">
      <w:pPr>
        <w:keepNext/>
        <w:spacing w:before="240" w:line="240" w:lineRule="auto"/>
        <w:rPr>
          <w:b/>
        </w:rPr>
      </w:pPr>
      <w:r w:rsidRPr="00026FF3">
        <w:rPr>
          <w:b/>
        </w:rPr>
        <w:t>ETHYLBUTYLACETYL</w:t>
      </w:r>
      <w:r w:rsidR="00026FF3">
        <w:rPr>
          <w:b/>
        </w:rPr>
        <w:noBreakHyphen/>
      </w:r>
    </w:p>
    <w:p w14:paraId="4C30285B" w14:textId="77777777" w:rsidR="009748DF" w:rsidRPr="00026FF3" w:rsidRDefault="009748DF" w:rsidP="009748DF">
      <w:r w:rsidRPr="00026FF3">
        <w:t xml:space="preserve">Appendix B, </w:t>
      </w:r>
      <w:r w:rsidR="001F6281" w:rsidRPr="00026FF3">
        <w:t>clause 3</w:t>
      </w:r>
    </w:p>
    <w:p w14:paraId="6E891168" w14:textId="77777777" w:rsidR="009748DF" w:rsidRPr="00026FF3" w:rsidRDefault="009748DF" w:rsidP="009748DF">
      <w:pPr>
        <w:keepNext/>
        <w:spacing w:before="240" w:line="240" w:lineRule="auto"/>
        <w:rPr>
          <w:b/>
        </w:rPr>
      </w:pPr>
      <w:r w:rsidRPr="00026FF3">
        <w:rPr>
          <w:b/>
        </w:rPr>
        <w:t>ETHYLDIENOLONE</w:t>
      </w:r>
    </w:p>
    <w:p w14:paraId="1B6DC7A2" w14:textId="77777777" w:rsidR="009748DF" w:rsidRPr="00026FF3" w:rsidRDefault="001F6281" w:rsidP="009748DF">
      <w:r w:rsidRPr="00026FF3">
        <w:t>Schedule 4</w:t>
      </w:r>
      <w:r w:rsidR="009748DF" w:rsidRPr="00026FF3">
        <w:br/>
        <w:t>Appendix D, clause 5 (Anabolic and/or androgenic steroidal agents)</w:t>
      </w:r>
    </w:p>
    <w:p w14:paraId="5D904746" w14:textId="77777777" w:rsidR="009748DF" w:rsidRPr="00026FF3" w:rsidRDefault="009748DF" w:rsidP="009748DF">
      <w:pPr>
        <w:keepNext/>
        <w:spacing w:before="240" w:line="240" w:lineRule="auto"/>
        <w:rPr>
          <w:b/>
        </w:rPr>
      </w:pPr>
      <w:r w:rsidRPr="00026FF3">
        <w:rPr>
          <w:b/>
        </w:rPr>
        <w:t>ETHYLENE CHLOROHYDRIN</w:t>
      </w:r>
    </w:p>
    <w:p w14:paraId="030B35D4" w14:textId="77777777" w:rsidR="009748DF" w:rsidRPr="00026FF3" w:rsidRDefault="001F6281" w:rsidP="009748DF">
      <w:r w:rsidRPr="00026FF3">
        <w:t>Schedule 6</w:t>
      </w:r>
      <w:r w:rsidR="009748DF" w:rsidRPr="00026FF3">
        <w:br/>
        <w:t xml:space="preserve">Appendix F, </w:t>
      </w:r>
      <w:r w:rsidRPr="00026FF3">
        <w:t>clause 4</w:t>
      </w:r>
    </w:p>
    <w:p w14:paraId="601CC0FC" w14:textId="77777777" w:rsidR="009748DF" w:rsidRPr="00026FF3" w:rsidRDefault="009748DF" w:rsidP="009748DF">
      <w:pPr>
        <w:keepNext/>
        <w:spacing w:before="240" w:line="240" w:lineRule="auto"/>
        <w:rPr>
          <w:b/>
        </w:rPr>
      </w:pPr>
      <w:r w:rsidRPr="00026FF3">
        <w:rPr>
          <w:b/>
        </w:rPr>
        <w:t>ETHYLENE DIBROMIDE</w:t>
      </w:r>
    </w:p>
    <w:p w14:paraId="4A245B84" w14:textId="77777777" w:rsidR="009748DF" w:rsidRPr="00026FF3" w:rsidRDefault="001F6281" w:rsidP="009748DF">
      <w:r w:rsidRPr="00026FF3">
        <w:t>Schedule 7</w:t>
      </w:r>
      <w:r w:rsidR="009748DF" w:rsidRPr="00026FF3">
        <w:br/>
        <w:t>Appendix J, clause 1</w:t>
      </w:r>
    </w:p>
    <w:p w14:paraId="6FD7AADF" w14:textId="77777777" w:rsidR="009748DF" w:rsidRPr="00026FF3" w:rsidRDefault="009748DF" w:rsidP="009748DF">
      <w:pPr>
        <w:keepNext/>
        <w:spacing w:before="240" w:line="240" w:lineRule="auto"/>
        <w:rPr>
          <w:b/>
        </w:rPr>
      </w:pPr>
      <w:r w:rsidRPr="00026FF3">
        <w:rPr>
          <w:b/>
        </w:rPr>
        <w:t>ETHYLENE DICHLORIDE</w:t>
      </w:r>
    </w:p>
    <w:p w14:paraId="3FC317A3" w14:textId="77777777" w:rsidR="009748DF" w:rsidRPr="00026FF3" w:rsidRDefault="001F6281" w:rsidP="009748DF">
      <w:r w:rsidRPr="00026FF3">
        <w:t>Schedule 6</w:t>
      </w:r>
    </w:p>
    <w:p w14:paraId="3A6E8DF9" w14:textId="5EA5CEFD" w:rsidR="009748DF" w:rsidRPr="00026FF3" w:rsidRDefault="009748DF" w:rsidP="009748DF">
      <w:pPr>
        <w:keepNext/>
        <w:spacing w:before="240" w:line="240" w:lineRule="auto"/>
        <w:rPr>
          <w:b/>
        </w:rPr>
      </w:pPr>
      <w:r w:rsidRPr="00026FF3">
        <w:rPr>
          <w:b/>
        </w:rPr>
        <w:t>ETHYLENE GLYCOL</w:t>
      </w:r>
      <w:r w:rsidRPr="00026FF3">
        <w:rPr>
          <w:b/>
        </w:rPr>
        <w:br/>
      </w:r>
      <w:r w:rsidRPr="00026FF3">
        <w:t>cross reference: DENATONIUM BENZOATE</w:t>
      </w:r>
      <w:r w:rsidR="00CE752C">
        <w:t xml:space="preserve"> (CAS No. </w:t>
      </w:r>
      <w:r w:rsidR="00CE752C" w:rsidRPr="00CE752C">
        <w:t>107-21-1</w:t>
      </w:r>
      <w:r w:rsidR="00CE752C">
        <w:t>)</w:t>
      </w:r>
    </w:p>
    <w:p w14:paraId="3E49676B"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r>
      <w:r w:rsidRPr="00026FF3">
        <w:t>Schedule 5</w:t>
      </w:r>
      <w:r w:rsidR="009748DF" w:rsidRPr="00026FF3">
        <w:br/>
        <w:t xml:space="preserve">Appendix E, </w:t>
      </w:r>
      <w:r w:rsidRPr="00026FF3">
        <w:t>clause 3</w:t>
      </w:r>
    </w:p>
    <w:p w14:paraId="2111452C" w14:textId="77777777" w:rsidR="009748DF" w:rsidRPr="00026FF3" w:rsidRDefault="009748DF" w:rsidP="009748DF">
      <w:pPr>
        <w:keepNext/>
        <w:spacing w:before="240" w:line="240" w:lineRule="auto"/>
        <w:rPr>
          <w:b/>
        </w:rPr>
      </w:pPr>
      <w:r w:rsidRPr="00026FF3">
        <w:rPr>
          <w:b/>
        </w:rPr>
        <w:t>ETHYLENE GLYCOL MONOALKYL ETHERS</w:t>
      </w:r>
    </w:p>
    <w:p w14:paraId="2E975F89"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0038C73E" w14:textId="77777777" w:rsidR="009748DF" w:rsidRPr="00026FF3" w:rsidRDefault="009748DF" w:rsidP="009748DF">
      <w:pPr>
        <w:keepNext/>
        <w:spacing w:before="240" w:line="240" w:lineRule="auto"/>
        <w:rPr>
          <w:b/>
        </w:rPr>
      </w:pPr>
      <w:r w:rsidRPr="00026FF3">
        <w:rPr>
          <w:b/>
        </w:rPr>
        <w:t>ETHYLENE OXIDE</w:t>
      </w:r>
    </w:p>
    <w:p w14:paraId="1D40390B" w14:textId="77777777" w:rsidR="009748DF" w:rsidRPr="00026FF3" w:rsidRDefault="001F6281" w:rsidP="009748DF">
      <w:r w:rsidRPr="00026FF3">
        <w:t>Schedule 7</w:t>
      </w:r>
      <w:r w:rsidR="009748DF" w:rsidRPr="00026FF3">
        <w:br/>
        <w:t xml:space="preserve">Appendix E, </w:t>
      </w:r>
      <w:r w:rsidRPr="00026FF3">
        <w:t>clause 3</w:t>
      </w:r>
      <w:r w:rsidR="009748DF" w:rsidRPr="00026FF3">
        <w:br/>
        <w:t xml:space="preserve">Appendix F, </w:t>
      </w:r>
      <w:r w:rsidRPr="00026FF3">
        <w:t>clause 4</w:t>
      </w:r>
      <w:r w:rsidR="009748DF" w:rsidRPr="00026FF3">
        <w:br/>
        <w:t>Appendix J, clause 1</w:t>
      </w:r>
    </w:p>
    <w:p w14:paraId="43D91238" w14:textId="77777777" w:rsidR="009748DF" w:rsidRPr="00026FF3" w:rsidRDefault="009748DF" w:rsidP="009748DF">
      <w:pPr>
        <w:keepNext/>
        <w:spacing w:before="240" w:line="240" w:lineRule="auto"/>
      </w:pPr>
      <w:r w:rsidRPr="00026FF3">
        <w:rPr>
          <w:b/>
        </w:rPr>
        <w:t>ETHYLESTRENOL</w:t>
      </w:r>
      <w:r w:rsidRPr="00026FF3">
        <w:rPr>
          <w:b/>
        </w:rPr>
        <w:br/>
      </w:r>
      <w:r w:rsidRPr="00026FF3">
        <w:t>cross reference: ETHYLOESTRENOL</w:t>
      </w:r>
    </w:p>
    <w:p w14:paraId="799CD18C" w14:textId="77777777" w:rsidR="009748DF" w:rsidRPr="00026FF3" w:rsidRDefault="001F6281" w:rsidP="009748DF">
      <w:r w:rsidRPr="00026FF3">
        <w:t>Schedule 4</w:t>
      </w:r>
      <w:r w:rsidR="009748DF" w:rsidRPr="00026FF3">
        <w:br/>
        <w:t>Appendix D, clause 5 (Anabolic and/or androgenic steroidal agents)</w:t>
      </w:r>
    </w:p>
    <w:p w14:paraId="101FD495" w14:textId="77777777" w:rsidR="009748DF" w:rsidRPr="00026FF3" w:rsidRDefault="009748DF" w:rsidP="009748DF">
      <w:pPr>
        <w:keepNext/>
        <w:spacing w:before="240" w:line="240" w:lineRule="auto"/>
        <w:rPr>
          <w:b/>
        </w:rPr>
      </w:pPr>
      <w:r w:rsidRPr="00026FF3">
        <w:rPr>
          <w:b/>
        </w:rPr>
        <w:t>ETHYLHEXANEDIOL</w:t>
      </w:r>
    </w:p>
    <w:p w14:paraId="302B212F" w14:textId="77777777" w:rsidR="009748DF" w:rsidRPr="00026FF3" w:rsidRDefault="009A3343" w:rsidP="009748DF">
      <w:r w:rsidRPr="00026FF3">
        <w:rPr>
          <w:bCs/>
        </w:rPr>
        <w:t>cross reference: ETHOHEXADIOL</w:t>
      </w:r>
      <w:r w:rsidRPr="00026FF3">
        <w:rPr>
          <w:bCs/>
        </w:rPr>
        <w:br/>
      </w:r>
      <w:r w:rsidR="001F6281" w:rsidRPr="00026FF3">
        <w:t>Schedule 6</w:t>
      </w:r>
      <w:r w:rsidR="009748DF" w:rsidRPr="00026FF3">
        <w:br/>
      </w:r>
      <w:r w:rsidR="009748DF" w:rsidRPr="00026FF3">
        <w:rPr>
          <w:bCs/>
        </w:rPr>
        <w:t xml:space="preserve">Appendix E, </w:t>
      </w:r>
      <w:r w:rsidR="001F6281" w:rsidRPr="00026FF3">
        <w:rPr>
          <w:bCs/>
        </w:rPr>
        <w:t>clause 3</w:t>
      </w:r>
      <w:r w:rsidR="009748DF" w:rsidRPr="00026FF3">
        <w:rPr>
          <w:bCs/>
        </w:rPr>
        <w:br/>
        <w:t xml:space="preserve">Appendix F, </w:t>
      </w:r>
      <w:r w:rsidR="001F6281" w:rsidRPr="00026FF3">
        <w:rPr>
          <w:bCs/>
        </w:rPr>
        <w:t>clause 4</w:t>
      </w:r>
    </w:p>
    <w:p w14:paraId="01A4E5BD" w14:textId="77777777" w:rsidR="009748DF" w:rsidRPr="00026FF3" w:rsidRDefault="009748DF" w:rsidP="009748DF">
      <w:pPr>
        <w:keepNext/>
        <w:spacing w:before="240" w:line="240" w:lineRule="auto"/>
      </w:pPr>
      <w:r w:rsidRPr="00026FF3">
        <w:rPr>
          <w:b/>
        </w:rPr>
        <w:t>2</w:t>
      </w:r>
      <w:r w:rsidR="00026FF3">
        <w:rPr>
          <w:b/>
        </w:rPr>
        <w:noBreakHyphen/>
      </w:r>
      <w:r w:rsidRPr="00026FF3">
        <w:rPr>
          <w:b/>
        </w:rPr>
        <w:t>ETHYLHEXANOIC ACID</w:t>
      </w:r>
    </w:p>
    <w:p w14:paraId="2E0E3916"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72B0C806" w14:textId="77777777" w:rsidR="009748DF" w:rsidRPr="00026FF3" w:rsidRDefault="009748DF" w:rsidP="009748DF">
      <w:pPr>
        <w:keepNext/>
        <w:spacing w:before="240" w:line="240" w:lineRule="auto"/>
        <w:rPr>
          <w:b/>
        </w:rPr>
      </w:pPr>
      <w:r w:rsidRPr="00026FF3">
        <w:rPr>
          <w:b/>
        </w:rPr>
        <w:t>ETHYLMERCURIC CHLORIDE</w:t>
      </w:r>
    </w:p>
    <w:p w14:paraId="02F67B04" w14:textId="77777777" w:rsidR="009748DF" w:rsidRPr="00026FF3" w:rsidRDefault="009748DF" w:rsidP="009748DF">
      <w:r w:rsidRPr="00026FF3">
        <w:t xml:space="preserve">Appendix F, </w:t>
      </w:r>
      <w:r w:rsidR="001F6281" w:rsidRPr="00026FF3">
        <w:t>clause 4</w:t>
      </w:r>
    </w:p>
    <w:p w14:paraId="44DA08D1" w14:textId="78B9E907" w:rsidR="009748DF" w:rsidRPr="00026FF3" w:rsidRDefault="009748DF" w:rsidP="009748DF">
      <w:pPr>
        <w:keepNext/>
        <w:spacing w:before="240" w:line="240" w:lineRule="auto"/>
      </w:pPr>
      <w:r w:rsidRPr="00026FF3">
        <w:rPr>
          <w:b/>
          <w:i/>
        </w:rPr>
        <w:t>N</w:t>
      </w:r>
      <w:r w:rsidR="00026FF3">
        <w:rPr>
          <w:b/>
        </w:rPr>
        <w:noBreakHyphen/>
      </w:r>
      <w:r w:rsidRPr="00026FF3">
        <w:rPr>
          <w:b/>
        </w:rPr>
        <w:t>ETHYL</w:t>
      </w:r>
      <w:r w:rsidR="00026FF3">
        <w:rPr>
          <w:b/>
        </w:rPr>
        <w:noBreakHyphen/>
      </w:r>
      <w:r w:rsidRPr="00026FF3">
        <w:rPr>
          <w:b/>
        </w:rPr>
        <w:t>α</w:t>
      </w:r>
      <w:r w:rsidR="00026FF3">
        <w:rPr>
          <w:b/>
        </w:rPr>
        <w:noBreakHyphen/>
      </w:r>
      <w:r w:rsidRPr="00026FF3">
        <w:rPr>
          <w:b/>
        </w:rPr>
        <w:t>METHYL</w:t>
      </w:r>
      <w:r w:rsidR="00026FF3">
        <w:rPr>
          <w:b/>
        </w:rPr>
        <w:noBreakHyphen/>
      </w:r>
      <w:r w:rsidRPr="00026FF3">
        <w:rPr>
          <w:b/>
        </w:rPr>
        <w:t>3,4</w:t>
      </w:r>
      <w:r w:rsidR="00026FF3">
        <w:rPr>
          <w:b/>
        </w:rPr>
        <w:noBreakHyphen/>
      </w:r>
      <w:r w:rsidRPr="00026FF3">
        <w:rPr>
          <w:b/>
        </w:rPr>
        <w:t>(METHYLENEDIOXY)PHENETHYLAMINE</w:t>
      </w:r>
      <w:r w:rsidRPr="00026FF3">
        <w:rPr>
          <w:b/>
        </w:rPr>
        <w:br/>
      </w:r>
      <w:r w:rsidRPr="00026FF3">
        <w:t xml:space="preserve">cross reference: </w:t>
      </w:r>
      <w:r w:rsidRPr="00026FF3">
        <w:rPr>
          <w:i/>
        </w:rPr>
        <w:t>N</w:t>
      </w:r>
      <w:r w:rsidR="00026FF3">
        <w:noBreakHyphen/>
      </w:r>
      <w:r w:rsidRPr="00026FF3">
        <w:t>ETHYL MDA</w:t>
      </w:r>
      <w:r w:rsidR="00085E43">
        <w:t xml:space="preserve"> (CAS No. </w:t>
      </w:r>
      <w:r w:rsidR="00085E43" w:rsidRPr="00085E43">
        <w:t>82801-81-8</w:t>
      </w:r>
      <w:r w:rsidR="00085E43">
        <w:t xml:space="preserve">), </w:t>
      </w:r>
      <w:r w:rsidR="00085E43" w:rsidRPr="00085E43">
        <w:t>N-ETHYL MDA HYDROCHLORIDE</w:t>
      </w:r>
      <w:r w:rsidR="00085E43">
        <w:t xml:space="preserve"> (CAS No. </w:t>
      </w:r>
      <w:r w:rsidR="00085E43" w:rsidRPr="00085E43">
        <w:t>74341-78-9</w:t>
      </w:r>
      <w:r w:rsidR="00085E43">
        <w:t>)</w:t>
      </w:r>
    </w:p>
    <w:p w14:paraId="7B9114E3" w14:textId="77777777" w:rsidR="009748DF" w:rsidRPr="00026FF3" w:rsidRDefault="009748DF" w:rsidP="009748DF">
      <w:pPr>
        <w:rPr>
          <w:b/>
        </w:rPr>
      </w:pPr>
      <w:r w:rsidRPr="00026FF3">
        <w:t>Schedule 9</w:t>
      </w:r>
    </w:p>
    <w:p w14:paraId="07DB4CF1" w14:textId="77777777" w:rsidR="009748DF" w:rsidRPr="00026FF3" w:rsidRDefault="009748DF" w:rsidP="009748DF">
      <w:pPr>
        <w:keepNext/>
        <w:spacing w:before="240" w:line="240" w:lineRule="auto"/>
        <w:rPr>
          <w:b/>
        </w:rPr>
      </w:pPr>
      <w:r w:rsidRPr="00026FF3">
        <w:rPr>
          <w:b/>
        </w:rPr>
        <w:t>ETHYLMETHYLTHIAMBUTENE</w:t>
      </w:r>
    </w:p>
    <w:p w14:paraId="5D7E0948" w14:textId="5D866AD1" w:rsidR="00085E43" w:rsidRDefault="00085E43" w:rsidP="009748DF">
      <w:r>
        <w:t xml:space="preserve">cross reference: CAS No: </w:t>
      </w:r>
      <w:r w:rsidRPr="00085E43">
        <w:t>441-61-2</w:t>
      </w:r>
    </w:p>
    <w:p w14:paraId="0323726D" w14:textId="68FD6E51" w:rsidR="009748DF" w:rsidRPr="00026FF3" w:rsidRDefault="009748DF" w:rsidP="009748DF">
      <w:r w:rsidRPr="00026FF3">
        <w:t>Schedule 9</w:t>
      </w:r>
    </w:p>
    <w:p w14:paraId="01E96DE8" w14:textId="77777777" w:rsidR="009748DF" w:rsidRPr="00026FF3" w:rsidRDefault="009748DF" w:rsidP="009748DF">
      <w:pPr>
        <w:keepNext/>
        <w:spacing w:before="240" w:line="240" w:lineRule="auto"/>
        <w:rPr>
          <w:b/>
        </w:rPr>
      </w:pPr>
      <w:r w:rsidRPr="00026FF3">
        <w:rPr>
          <w:b/>
        </w:rPr>
        <w:t>ETHYLMORPHINE</w:t>
      </w:r>
    </w:p>
    <w:p w14:paraId="732A1A7F" w14:textId="5336B346" w:rsidR="009748DF" w:rsidRPr="00026FF3" w:rsidRDefault="001F6281" w:rsidP="009748DF">
      <w:r w:rsidRPr="00026FF3">
        <w:t>Schedule 8</w:t>
      </w:r>
      <w:r w:rsidR="009748DF" w:rsidRPr="00026FF3">
        <w:br/>
      </w:r>
      <w:r w:rsidRPr="00026FF3">
        <w:t>Schedule 4</w:t>
      </w:r>
      <w:r w:rsidR="009748DF" w:rsidRPr="00026FF3">
        <w:br/>
        <w:t>Appendix K, clause 1</w:t>
      </w:r>
    </w:p>
    <w:p w14:paraId="31477A56" w14:textId="77777777" w:rsidR="009748DF" w:rsidRPr="00026FF3" w:rsidRDefault="009748DF" w:rsidP="009748DF">
      <w:pPr>
        <w:keepNext/>
        <w:spacing w:before="240" w:line="240" w:lineRule="auto"/>
      </w:pPr>
      <w:r w:rsidRPr="00026FF3">
        <w:rPr>
          <w:b/>
        </w:rPr>
        <w:t>ETHYLOESTRENOL</w:t>
      </w:r>
      <w:r w:rsidRPr="00026FF3">
        <w:rPr>
          <w:b/>
        </w:rPr>
        <w:br/>
      </w:r>
      <w:r w:rsidRPr="00026FF3">
        <w:t>cross reference: ETHYLESTRENOL</w:t>
      </w:r>
    </w:p>
    <w:p w14:paraId="1E2CFF59" w14:textId="77777777" w:rsidR="009748DF" w:rsidRPr="00026FF3" w:rsidRDefault="009748DF" w:rsidP="009748DF">
      <w:pPr>
        <w:keepNext/>
        <w:spacing w:before="240" w:line="240" w:lineRule="auto"/>
      </w:pPr>
      <w:r w:rsidRPr="00026FF3">
        <w:rPr>
          <w:b/>
        </w:rPr>
        <w:t>ETHYNODIOL</w:t>
      </w:r>
      <w:r w:rsidRPr="00026FF3">
        <w:rPr>
          <w:b/>
        </w:rPr>
        <w:br/>
      </w:r>
      <w:r w:rsidRPr="00026FF3">
        <w:t>cross reference: ETYNODIOL</w:t>
      </w:r>
    </w:p>
    <w:p w14:paraId="3F4CC576" w14:textId="51524461" w:rsidR="009748DF" w:rsidRPr="00026FF3" w:rsidRDefault="009748DF" w:rsidP="009748DF">
      <w:pPr>
        <w:keepNext/>
        <w:spacing w:before="240" w:line="240" w:lineRule="auto"/>
        <w:rPr>
          <w:b/>
        </w:rPr>
      </w:pPr>
      <w:r w:rsidRPr="00026FF3">
        <w:rPr>
          <w:b/>
        </w:rPr>
        <w:t>ETICYCLIDINE</w:t>
      </w:r>
      <w:r w:rsidRPr="00026FF3">
        <w:rPr>
          <w:b/>
        </w:rPr>
        <w:br/>
      </w:r>
      <w:r w:rsidRPr="00026FF3">
        <w:t>cross reference: PCE</w:t>
      </w:r>
      <w:r w:rsidR="005B1F49">
        <w:t xml:space="preserve"> (CAS No. </w:t>
      </w:r>
      <w:r w:rsidR="005B1F49" w:rsidRPr="005B1F49">
        <w:t>2201-15-2</w:t>
      </w:r>
      <w:r w:rsidR="005B1F49">
        <w:t>)</w:t>
      </w:r>
    </w:p>
    <w:p w14:paraId="7F400852" w14:textId="77777777" w:rsidR="009748DF" w:rsidRPr="00026FF3" w:rsidRDefault="009748DF" w:rsidP="009748DF">
      <w:r w:rsidRPr="00026FF3">
        <w:t>Schedule 9</w:t>
      </w:r>
    </w:p>
    <w:p w14:paraId="568C246E" w14:textId="77777777" w:rsidR="009748DF" w:rsidRPr="00026FF3" w:rsidRDefault="009748DF" w:rsidP="009748DF">
      <w:pPr>
        <w:keepNext/>
        <w:spacing w:before="240" w:line="240" w:lineRule="auto"/>
        <w:rPr>
          <w:b/>
        </w:rPr>
      </w:pPr>
      <w:r w:rsidRPr="00026FF3">
        <w:rPr>
          <w:b/>
        </w:rPr>
        <w:t>ETIDOCAINE</w:t>
      </w:r>
    </w:p>
    <w:p w14:paraId="595E6680" w14:textId="77777777" w:rsidR="009748DF" w:rsidRPr="00026FF3" w:rsidRDefault="001F6281" w:rsidP="009748DF">
      <w:r w:rsidRPr="00026FF3">
        <w:t>Schedule 4</w:t>
      </w:r>
    </w:p>
    <w:p w14:paraId="158F34D6" w14:textId="77777777" w:rsidR="009748DF" w:rsidRPr="00026FF3" w:rsidRDefault="009748DF" w:rsidP="009748DF">
      <w:pPr>
        <w:keepNext/>
        <w:spacing w:before="240" w:line="240" w:lineRule="auto"/>
        <w:rPr>
          <w:b/>
        </w:rPr>
      </w:pPr>
      <w:r w:rsidRPr="00026FF3">
        <w:rPr>
          <w:b/>
        </w:rPr>
        <w:t>ETIDRONIC ACID</w:t>
      </w:r>
      <w:r w:rsidRPr="00026FF3">
        <w:rPr>
          <w:b/>
        </w:rPr>
        <w:br/>
      </w:r>
      <w:r w:rsidRPr="00026FF3">
        <w:t xml:space="preserve">cross reference: ETIDRONATE DISODIUM </w:t>
      </w:r>
    </w:p>
    <w:p w14:paraId="31EAC4A5" w14:textId="77777777" w:rsidR="009748DF" w:rsidRPr="00026FF3" w:rsidRDefault="001F6281" w:rsidP="009748DF">
      <w:r w:rsidRPr="00026FF3">
        <w:t>Schedule 4</w:t>
      </w:r>
    </w:p>
    <w:p w14:paraId="1686ABAF" w14:textId="77777777" w:rsidR="009748DF" w:rsidRPr="00026FF3" w:rsidRDefault="009748DF" w:rsidP="009748DF">
      <w:pPr>
        <w:keepNext/>
        <w:spacing w:before="240" w:line="240" w:lineRule="auto"/>
        <w:rPr>
          <w:b/>
        </w:rPr>
      </w:pPr>
      <w:r w:rsidRPr="00026FF3">
        <w:rPr>
          <w:b/>
        </w:rPr>
        <w:t>ETILEFRIN</w:t>
      </w:r>
    </w:p>
    <w:p w14:paraId="477525D3" w14:textId="77777777" w:rsidR="009748DF" w:rsidRPr="00026FF3" w:rsidRDefault="001F6281" w:rsidP="009748DF">
      <w:r w:rsidRPr="00026FF3">
        <w:t>Schedule 4</w:t>
      </w:r>
    </w:p>
    <w:p w14:paraId="7438F3E7" w14:textId="77777777" w:rsidR="009748DF" w:rsidRPr="00026FF3" w:rsidRDefault="009748DF" w:rsidP="009748DF">
      <w:pPr>
        <w:keepNext/>
        <w:spacing w:before="240" w:line="240" w:lineRule="auto"/>
        <w:rPr>
          <w:b/>
        </w:rPr>
      </w:pPr>
      <w:r w:rsidRPr="00026FF3">
        <w:rPr>
          <w:b/>
        </w:rPr>
        <w:t>ETIPROSTON</w:t>
      </w:r>
    </w:p>
    <w:p w14:paraId="47F1E678" w14:textId="77777777" w:rsidR="009748DF" w:rsidRPr="00026FF3" w:rsidRDefault="001F6281" w:rsidP="009748DF">
      <w:r w:rsidRPr="00026FF3">
        <w:t>Schedule 4</w:t>
      </w:r>
    </w:p>
    <w:p w14:paraId="79F43C60" w14:textId="2159EE35" w:rsidR="005B3734" w:rsidRDefault="005B3734" w:rsidP="009748DF">
      <w:pPr>
        <w:keepNext/>
        <w:spacing w:before="240" w:line="240" w:lineRule="auto"/>
        <w:rPr>
          <w:b/>
        </w:rPr>
      </w:pPr>
      <w:r>
        <w:rPr>
          <w:b/>
        </w:rPr>
        <w:t>ETODESNITAZENE</w:t>
      </w:r>
    </w:p>
    <w:p w14:paraId="067D23CC" w14:textId="1BB2E4A7" w:rsidR="005B3734" w:rsidRPr="00192794" w:rsidRDefault="005B3734" w:rsidP="00C50EC0">
      <w:r w:rsidRPr="00192794">
        <w:t>cross reference: CAS No. 14030-76-3, ETAZENE</w:t>
      </w:r>
    </w:p>
    <w:p w14:paraId="38FA8EF8" w14:textId="1E699DCD" w:rsidR="005B3734" w:rsidRPr="00C50EC0" w:rsidRDefault="005B3734" w:rsidP="00C50EC0">
      <w:r w:rsidRPr="00192794">
        <w:t>Schedule 9</w:t>
      </w:r>
    </w:p>
    <w:p w14:paraId="262365AF" w14:textId="6FDC8557" w:rsidR="009748DF" w:rsidRPr="00026FF3" w:rsidRDefault="009748DF" w:rsidP="009748DF">
      <w:pPr>
        <w:keepNext/>
        <w:spacing w:before="240" w:line="240" w:lineRule="auto"/>
        <w:rPr>
          <w:b/>
        </w:rPr>
      </w:pPr>
      <w:r w:rsidRPr="00026FF3">
        <w:rPr>
          <w:b/>
        </w:rPr>
        <w:t>ETODOLAC</w:t>
      </w:r>
    </w:p>
    <w:p w14:paraId="3700A71E" w14:textId="77777777" w:rsidR="009748DF" w:rsidRPr="00026FF3" w:rsidRDefault="001F6281" w:rsidP="009748DF">
      <w:r w:rsidRPr="00026FF3">
        <w:t>Schedule 4</w:t>
      </w:r>
    </w:p>
    <w:p w14:paraId="2F17FABF" w14:textId="77777777" w:rsidR="009748DF" w:rsidRPr="00026FF3" w:rsidRDefault="009748DF" w:rsidP="009748DF">
      <w:pPr>
        <w:keepNext/>
        <w:spacing w:before="240" w:line="240" w:lineRule="auto"/>
        <w:rPr>
          <w:b/>
        </w:rPr>
      </w:pPr>
      <w:r w:rsidRPr="00026FF3">
        <w:rPr>
          <w:b/>
        </w:rPr>
        <w:t>ETOFENAMATE</w:t>
      </w:r>
    </w:p>
    <w:p w14:paraId="45FB4ADA" w14:textId="77777777" w:rsidR="009748DF" w:rsidRPr="00026FF3" w:rsidRDefault="001F6281" w:rsidP="009748DF">
      <w:r w:rsidRPr="00026FF3">
        <w:t>Schedule 4</w:t>
      </w:r>
      <w:r w:rsidR="009748DF" w:rsidRPr="00026FF3">
        <w:br/>
      </w:r>
      <w:r w:rsidRPr="00026FF3">
        <w:t>Schedule 2</w:t>
      </w:r>
    </w:p>
    <w:p w14:paraId="54736263" w14:textId="77777777" w:rsidR="009748DF" w:rsidRPr="00026FF3" w:rsidRDefault="009748DF" w:rsidP="009748DF">
      <w:pPr>
        <w:keepNext/>
        <w:spacing w:before="240" w:line="240" w:lineRule="auto"/>
        <w:rPr>
          <w:b/>
        </w:rPr>
      </w:pPr>
      <w:r w:rsidRPr="00026FF3">
        <w:rPr>
          <w:b/>
        </w:rPr>
        <w:t>ETOFENPROX</w:t>
      </w:r>
    </w:p>
    <w:p w14:paraId="69925DF5" w14:textId="77777777" w:rsidR="009748DF" w:rsidRPr="00026FF3" w:rsidRDefault="009748DF" w:rsidP="009748DF">
      <w:r w:rsidRPr="00026FF3">
        <w:t xml:space="preserve">Appendix B, </w:t>
      </w:r>
      <w:r w:rsidR="001F6281" w:rsidRPr="00026FF3">
        <w:t>clause 3</w:t>
      </w:r>
    </w:p>
    <w:p w14:paraId="2F2B72B8" w14:textId="77777777" w:rsidR="009748DF" w:rsidRPr="00026FF3" w:rsidRDefault="009748DF" w:rsidP="009748DF">
      <w:pPr>
        <w:keepNext/>
        <w:spacing w:before="240" w:line="240" w:lineRule="auto"/>
        <w:rPr>
          <w:b/>
        </w:rPr>
      </w:pPr>
      <w:r w:rsidRPr="00026FF3">
        <w:rPr>
          <w:b/>
        </w:rPr>
        <w:t>ETONITAZENE</w:t>
      </w:r>
    </w:p>
    <w:p w14:paraId="07089A52" w14:textId="3039D8B6" w:rsidR="005B1F49" w:rsidRDefault="005B1F49" w:rsidP="009748DF">
      <w:r>
        <w:t xml:space="preserve">cross reference: CAS No. </w:t>
      </w:r>
      <w:r w:rsidRPr="005B1F49">
        <w:t>911-65-9</w:t>
      </w:r>
    </w:p>
    <w:p w14:paraId="314AB087" w14:textId="14B5095F" w:rsidR="005B3734" w:rsidRPr="00026FF3" w:rsidRDefault="009748DF" w:rsidP="009748DF">
      <w:r w:rsidRPr="00026FF3">
        <w:t>Schedule 9</w:t>
      </w:r>
    </w:p>
    <w:p w14:paraId="5B770987" w14:textId="0CAC8788" w:rsidR="005B3734" w:rsidRDefault="005B3734" w:rsidP="009748DF">
      <w:pPr>
        <w:keepNext/>
        <w:spacing w:before="240" w:line="240" w:lineRule="auto"/>
        <w:rPr>
          <w:b/>
        </w:rPr>
      </w:pPr>
      <w:r>
        <w:rPr>
          <w:b/>
        </w:rPr>
        <w:t>ETONITAZEPIPNE</w:t>
      </w:r>
    </w:p>
    <w:p w14:paraId="51D820A1" w14:textId="19BC9727" w:rsidR="005B3734" w:rsidRPr="000D2E01" w:rsidRDefault="005B3734" w:rsidP="00C50EC0">
      <w:r w:rsidRPr="000D2E01">
        <w:t>cross reference: CAS No. 734496-28-7, N-PIPERIDINO ETONI</w:t>
      </w:r>
      <w:r w:rsidR="00570ABE" w:rsidRPr="000D2E01">
        <w:t>TAZENE</w:t>
      </w:r>
    </w:p>
    <w:p w14:paraId="72FF7780" w14:textId="597AC8A6" w:rsidR="00570ABE" w:rsidRPr="00C50EC0" w:rsidRDefault="00570ABE" w:rsidP="00C50EC0">
      <w:r w:rsidRPr="000D2E01">
        <w:t>Schedule 9</w:t>
      </w:r>
    </w:p>
    <w:p w14:paraId="5C81A3A5" w14:textId="649A42BB" w:rsidR="0019618D" w:rsidRDefault="0019618D" w:rsidP="009748DF">
      <w:pPr>
        <w:keepNext/>
        <w:spacing w:before="240" w:line="240" w:lineRule="auto"/>
        <w:rPr>
          <w:b/>
        </w:rPr>
      </w:pPr>
      <w:r>
        <w:rPr>
          <w:b/>
        </w:rPr>
        <w:t>ETONITAZEPYNE</w:t>
      </w:r>
    </w:p>
    <w:p w14:paraId="0CFEFB58" w14:textId="15DB8E6D" w:rsidR="0019618D" w:rsidRPr="000D2E01" w:rsidRDefault="0019618D" w:rsidP="00C50EC0">
      <w:r w:rsidRPr="000D2E01">
        <w:t>cross reference: CAS No. 2785346-75-8, N-PYRROLIDINO ETONITAZENE</w:t>
      </w:r>
    </w:p>
    <w:p w14:paraId="22F3AD50" w14:textId="2743C2E4" w:rsidR="0019618D" w:rsidRPr="00C50EC0" w:rsidRDefault="0019618D" w:rsidP="00C50EC0">
      <w:r w:rsidRPr="000D2E01">
        <w:t>Schedule 9</w:t>
      </w:r>
    </w:p>
    <w:p w14:paraId="23ABE32B" w14:textId="4A6D41C9" w:rsidR="009748DF" w:rsidRPr="00026FF3" w:rsidRDefault="009748DF" w:rsidP="009748DF">
      <w:pPr>
        <w:keepNext/>
        <w:spacing w:before="240" w:line="240" w:lineRule="auto"/>
        <w:rPr>
          <w:b/>
        </w:rPr>
      </w:pPr>
      <w:r w:rsidRPr="00026FF3">
        <w:rPr>
          <w:b/>
        </w:rPr>
        <w:t>ETONOGESTREL</w:t>
      </w:r>
    </w:p>
    <w:p w14:paraId="1436C024" w14:textId="77777777" w:rsidR="009748DF" w:rsidRPr="00026FF3" w:rsidRDefault="001F6281" w:rsidP="009748DF">
      <w:r w:rsidRPr="00026FF3">
        <w:t>Schedule 4</w:t>
      </w:r>
    </w:p>
    <w:p w14:paraId="1375DE8D" w14:textId="77777777" w:rsidR="009748DF" w:rsidRPr="00026FF3" w:rsidRDefault="009748DF" w:rsidP="009748DF">
      <w:pPr>
        <w:keepNext/>
        <w:spacing w:before="240" w:line="240" w:lineRule="auto"/>
        <w:rPr>
          <w:b/>
        </w:rPr>
      </w:pPr>
      <w:r w:rsidRPr="00026FF3">
        <w:rPr>
          <w:b/>
        </w:rPr>
        <w:t>ETOPOSIDE</w:t>
      </w:r>
    </w:p>
    <w:p w14:paraId="2BE786EA" w14:textId="77777777" w:rsidR="009748DF" w:rsidRPr="00026FF3" w:rsidRDefault="001F6281" w:rsidP="009748DF">
      <w:r w:rsidRPr="00026FF3">
        <w:t>Schedule 4</w:t>
      </w:r>
    </w:p>
    <w:p w14:paraId="6C2F819E" w14:textId="77777777" w:rsidR="009748DF" w:rsidRPr="00026FF3" w:rsidRDefault="009748DF" w:rsidP="009748DF">
      <w:pPr>
        <w:keepNext/>
        <w:spacing w:before="240" w:line="240" w:lineRule="auto"/>
        <w:rPr>
          <w:b/>
        </w:rPr>
      </w:pPr>
      <w:r w:rsidRPr="00026FF3">
        <w:rPr>
          <w:b/>
        </w:rPr>
        <w:t>ETORICOXIB</w:t>
      </w:r>
    </w:p>
    <w:p w14:paraId="758C7698" w14:textId="77777777" w:rsidR="009748DF" w:rsidRPr="00026FF3" w:rsidRDefault="001F6281" w:rsidP="009748DF">
      <w:r w:rsidRPr="00026FF3">
        <w:t>Schedule 4</w:t>
      </w:r>
    </w:p>
    <w:p w14:paraId="28AE8A26" w14:textId="77777777" w:rsidR="009748DF" w:rsidRPr="00026FF3" w:rsidRDefault="009748DF" w:rsidP="009748DF">
      <w:pPr>
        <w:keepNext/>
        <w:spacing w:before="240" w:line="240" w:lineRule="auto"/>
        <w:rPr>
          <w:b/>
        </w:rPr>
      </w:pPr>
      <w:r w:rsidRPr="00026FF3">
        <w:rPr>
          <w:b/>
        </w:rPr>
        <w:t>ETORPHINE</w:t>
      </w:r>
    </w:p>
    <w:p w14:paraId="5D3F9D02" w14:textId="3C88376A" w:rsidR="005B1F49" w:rsidRDefault="005B1F49" w:rsidP="009748DF">
      <w:r>
        <w:t xml:space="preserve">cross reference: CAS No. </w:t>
      </w:r>
      <w:r w:rsidRPr="005B1F49">
        <w:t>14521-96-1</w:t>
      </w:r>
    </w:p>
    <w:p w14:paraId="4AF6A10E" w14:textId="34DEAA7F" w:rsidR="009748DF" w:rsidRPr="00026FF3" w:rsidRDefault="009748DF" w:rsidP="009748DF">
      <w:r w:rsidRPr="00026FF3">
        <w:t>Schedule 9</w:t>
      </w:r>
    </w:p>
    <w:p w14:paraId="728D7A56" w14:textId="77777777" w:rsidR="009748DF" w:rsidRPr="00026FF3" w:rsidRDefault="009748DF" w:rsidP="009748DF">
      <w:pPr>
        <w:keepNext/>
        <w:spacing w:before="240" w:line="240" w:lineRule="auto"/>
        <w:rPr>
          <w:b/>
        </w:rPr>
      </w:pPr>
      <w:r w:rsidRPr="00026FF3">
        <w:rPr>
          <w:b/>
        </w:rPr>
        <w:t>ETOXAZOLE</w:t>
      </w:r>
    </w:p>
    <w:p w14:paraId="389B36CB" w14:textId="77777777" w:rsidR="009748DF" w:rsidRPr="00026FF3" w:rsidRDefault="009748DF" w:rsidP="009748DF">
      <w:r w:rsidRPr="00026FF3">
        <w:t xml:space="preserve">Appendix B, </w:t>
      </w:r>
      <w:r w:rsidR="001F6281" w:rsidRPr="00026FF3">
        <w:t>clause 3</w:t>
      </w:r>
    </w:p>
    <w:p w14:paraId="3591E5D5" w14:textId="77777777" w:rsidR="009748DF" w:rsidRPr="00026FF3" w:rsidRDefault="009748DF" w:rsidP="009748DF">
      <w:pPr>
        <w:keepNext/>
        <w:spacing w:before="240" w:line="240" w:lineRule="auto"/>
        <w:rPr>
          <w:b/>
        </w:rPr>
      </w:pPr>
      <w:r w:rsidRPr="00026FF3">
        <w:rPr>
          <w:b/>
        </w:rPr>
        <w:t>ETOXERIDINE</w:t>
      </w:r>
    </w:p>
    <w:p w14:paraId="1F524EBF" w14:textId="0789EBBC" w:rsidR="005B1F49" w:rsidRDefault="005B1F49" w:rsidP="009748DF">
      <w:r>
        <w:t xml:space="preserve">cross reference: CAS No. </w:t>
      </w:r>
      <w:r w:rsidRPr="005B1F49">
        <w:t>469-82-9</w:t>
      </w:r>
    </w:p>
    <w:p w14:paraId="392AFF49" w14:textId="3F5447C6" w:rsidR="009748DF" w:rsidRDefault="009748DF" w:rsidP="009748DF">
      <w:r w:rsidRPr="00026FF3">
        <w:t>Schedule 9</w:t>
      </w:r>
    </w:p>
    <w:p w14:paraId="12C89CBF" w14:textId="492C1BED" w:rsidR="00893E8A" w:rsidRPr="00893E8A" w:rsidRDefault="00893E8A" w:rsidP="008B4C1D">
      <w:pPr>
        <w:keepNext/>
        <w:spacing w:before="240" w:line="240" w:lineRule="auto"/>
        <w:rPr>
          <w:b/>
        </w:rPr>
      </w:pPr>
      <w:r w:rsidRPr="00893E8A">
        <w:rPr>
          <w:b/>
        </w:rPr>
        <w:t>ETRANACOGENE DEZAPARVOVEC</w:t>
      </w:r>
    </w:p>
    <w:p w14:paraId="693457E4" w14:textId="01895A22" w:rsidR="00893E8A" w:rsidRDefault="00893E8A" w:rsidP="009748DF">
      <w:r>
        <w:t>Schedule 4</w:t>
      </w:r>
    </w:p>
    <w:p w14:paraId="635AAA98" w14:textId="6C8AE06A" w:rsidR="00A067F5" w:rsidRPr="00A067F5" w:rsidRDefault="00A067F5" w:rsidP="008B4C1D">
      <w:pPr>
        <w:keepNext/>
        <w:spacing w:before="240" w:line="240" w:lineRule="auto"/>
        <w:rPr>
          <w:b/>
        </w:rPr>
      </w:pPr>
      <w:r w:rsidRPr="00A067F5">
        <w:rPr>
          <w:b/>
        </w:rPr>
        <w:t>ETRASIMOD</w:t>
      </w:r>
    </w:p>
    <w:p w14:paraId="6D38B7DB" w14:textId="2EC41F56" w:rsidR="00A067F5" w:rsidRPr="00A067F5" w:rsidRDefault="00A067F5" w:rsidP="009748DF">
      <w:r>
        <w:t>Schedule 4</w:t>
      </w:r>
    </w:p>
    <w:p w14:paraId="4190645E" w14:textId="77777777" w:rsidR="009748DF" w:rsidRPr="00026FF3" w:rsidRDefault="009748DF" w:rsidP="009748DF">
      <w:pPr>
        <w:keepNext/>
        <w:spacing w:before="240" w:line="240" w:lineRule="auto"/>
        <w:rPr>
          <w:b/>
        </w:rPr>
      </w:pPr>
      <w:r w:rsidRPr="00026FF3">
        <w:rPr>
          <w:b/>
        </w:rPr>
        <w:t>ETRAVIRINE</w:t>
      </w:r>
    </w:p>
    <w:p w14:paraId="5B67439D" w14:textId="77777777" w:rsidR="009748DF" w:rsidRPr="00026FF3" w:rsidRDefault="001F6281" w:rsidP="009748DF">
      <w:r w:rsidRPr="00026FF3">
        <w:t>Schedule 4</w:t>
      </w:r>
    </w:p>
    <w:p w14:paraId="2399B33B" w14:textId="77777777" w:rsidR="009748DF" w:rsidRPr="00026FF3" w:rsidRDefault="009748DF" w:rsidP="009748DF">
      <w:pPr>
        <w:keepNext/>
        <w:spacing w:before="240" w:line="240" w:lineRule="auto"/>
        <w:rPr>
          <w:b/>
        </w:rPr>
      </w:pPr>
      <w:r w:rsidRPr="00026FF3">
        <w:rPr>
          <w:b/>
        </w:rPr>
        <w:t>ETRETINATE</w:t>
      </w:r>
    </w:p>
    <w:p w14:paraId="5A7DA610" w14:textId="77777777" w:rsidR="009748DF" w:rsidRPr="00026FF3" w:rsidRDefault="001F6281" w:rsidP="009748DF">
      <w:r w:rsidRPr="00026FF3">
        <w:t>Schedule 4</w:t>
      </w:r>
      <w:r w:rsidR="009748DF" w:rsidRPr="00026FF3">
        <w:br/>
        <w:t>Appendix D, clause 5</w:t>
      </w:r>
      <w:r w:rsidR="009748DF" w:rsidRPr="00026FF3">
        <w:br/>
        <w:t xml:space="preserve">Appendix F, </w:t>
      </w:r>
      <w:r w:rsidRPr="00026FF3">
        <w:t>clause 4</w:t>
      </w:r>
      <w:r w:rsidR="009748DF" w:rsidRPr="00026FF3">
        <w:br/>
        <w:t xml:space="preserve">Appendix L, </w:t>
      </w:r>
      <w:r w:rsidRPr="00026FF3">
        <w:t>clause 2</w:t>
      </w:r>
    </w:p>
    <w:p w14:paraId="2158A688" w14:textId="77777777" w:rsidR="009748DF" w:rsidRPr="00026FF3" w:rsidRDefault="009748DF" w:rsidP="009748DF">
      <w:pPr>
        <w:keepNext/>
        <w:spacing w:before="240" w:line="240" w:lineRule="auto"/>
        <w:rPr>
          <w:b/>
        </w:rPr>
      </w:pPr>
      <w:r w:rsidRPr="00026FF3">
        <w:rPr>
          <w:b/>
        </w:rPr>
        <w:t>ETRIDIAZOLE</w:t>
      </w:r>
    </w:p>
    <w:p w14:paraId="60F96667" w14:textId="77777777" w:rsidR="009748DF" w:rsidRPr="00026FF3" w:rsidRDefault="001F6281" w:rsidP="009748DF">
      <w:r w:rsidRPr="00026FF3">
        <w:t>Schedule 5</w:t>
      </w:r>
    </w:p>
    <w:p w14:paraId="5ADA63B2" w14:textId="77777777" w:rsidR="009748DF" w:rsidRPr="00026FF3" w:rsidRDefault="009748DF" w:rsidP="009748DF">
      <w:pPr>
        <w:keepNext/>
        <w:spacing w:before="240" w:line="240" w:lineRule="auto"/>
        <w:rPr>
          <w:b/>
        </w:rPr>
      </w:pPr>
      <w:r w:rsidRPr="00026FF3">
        <w:rPr>
          <w:b/>
        </w:rPr>
        <w:t>ETRIMFOS</w:t>
      </w:r>
    </w:p>
    <w:p w14:paraId="072F7B2F" w14:textId="77777777" w:rsidR="009748DF" w:rsidRPr="00026FF3" w:rsidRDefault="001F6281" w:rsidP="009748DF">
      <w:r w:rsidRPr="00026FF3">
        <w:t>Schedule 6</w:t>
      </w:r>
    </w:p>
    <w:p w14:paraId="4395738B" w14:textId="77777777" w:rsidR="009748DF" w:rsidRPr="00026FF3" w:rsidRDefault="009748DF" w:rsidP="009748DF">
      <w:pPr>
        <w:keepNext/>
        <w:spacing w:before="240" w:line="240" w:lineRule="auto"/>
      </w:pPr>
      <w:r w:rsidRPr="00026FF3">
        <w:rPr>
          <w:b/>
        </w:rPr>
        <w:t>ETYNODIOL</w:t>
      </w:r>
      <w:r w:rsidRPr="00026FF3">
        <w:rPr>
          <w:b/>
        </w:rPr>
        <w:br/>
      </w:r>
      <w:r w:rsidRPr="00026FF3">
        <w:t>cross reference: ETHYNODIOL</w:t>
      </w:r>
    </w:p>
    <w:p w14:paraId="577E818C" w14:textId="77777777" w:rsidR="009748DF" w:rsidRPr="00026FF3" w:rsidRDefault="001F6281" w:rsidP="009748DF">
      <w:r w:rsidRPr="00026FF3">
        <w:t>Schedule 4</w:t>
      </w:r>
    </w:p>
    <w:p w14:paraId="2B3CC0D6" w14:textId="77777777" w:rsidR="009748DF" w:rsidRPr="00026FF3" w:rsidRDefault="009748DF" w:rsidP="009748DF">
      <w:pPr>
        <w:keepNext/>
        <w:spacing w:before="240" w:line="240" w:lineRule="auto"/>
        <w:rPr>
          <w:b/>
        </w:rPr>
      </w:pPr>
      <w:r w:rsidRPr="00026FF3">
        <w:rPr>
          <w:b/>
        </w:rPr>
        <w:t>EUBACTERIUM sp. strain DSM11798</w:t>
      </w:r>
    </w:p>
    <w:p w14:paraId="54BE9793" w14:textId="77777777" w:rsidR="009748DF" w:rsidRPr="00026FF3" w:rsidRDefault="009748DF" w:rsidP="009748DF">
      <w:r w:rsidRPr="00026FF3">
        <w:t xml:space="preserve">Appendix B, </w:t>
      </w:r>
      <w:r w:rsidR="001F6281" w:rsidRPr="00026FF3">
        <w:t>clause 3</w:t>
      </w:r>
    </w:p>
    <w:p w14:paraId="2EC9C755" w14:textId="77777777" w:rsidR="009748DF" w:rsidRPr="00026FF3" w:rsidRDefault="009748DF" w:rsidP="009748DF">
      <w:pPr>
        <w:keepNext/>
        <w:spacing w:before="240" w:line="240" w:lineRule="auto"/>
        <w:rPr>
          <w:b/>
        </w:rPr>
      </w:pPr>
      <w:r w:rsidRPr="00026FF3">
        <w:rPr>
          <w:b/>
        </w:rPr>
        <w:t>EUCALYPTUS OIL</w:t>
      </w:r>
    </w:p>
    <w:p w14:paraId="0DF0D50F" w14:textId="77777777" w:rsidR="009748DF" w:rsidRPr="00026FF3" w:rsidRDefault="001F6281" w:rsidP="009748DF">
      <w:r w:rsidRPr="00026FF3">
        <w:t>Schedule 6</w:t>
      </w:r>
      <w:r w:rsidR="009748DF" w:rsidRPr="00026FF3">
        <w:br/>
        <w:t xml:space="preserve">Appendix E, </w:t>
      </w:r>
      <w:r w:rsidRPr="00026FF3">
        <w:t>clause 3</w:t>
      </w:r>
    </w:p>
    <w:p w14:paraId="6B2A575F" w14:textId="77777777" w:rsidR="009748DF" w:rsidRPr="00026FF3" w:rsidRDefault="009748DF" w:rsidP="009748DF">
      <w:pPr>
        <w:keepNext/>
        <w:spacing w:before="240" w:line="240" w:lineRule="auto"/>
        <w:rPr>
          <w:b/>
        </w:rPr>
      </w:pPr>
      <w:r w:rsidRPr="00026FF3">
        <w:rPr>
          <w:b/>
        </w:rPr>
        <w:t>EUGENOL</w:t>
      </w:r>
    </w:p>
    <w:p w14:paraId="5266B6D2"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498071ED" w14:textId="77777777" w:rsidR="009748DF" w:rsidRPr="00026FF3" w:rsidRDefault="009748DF" w:rsidP="009748DF">
      <w:pPr>
        <w:keepNext/>
        <w:spacing w:before="240" w:line="240" w:lineRule="auto"/>
        <w:rPr>
          <w:b/>
        </w:rPr>
      </w:pPr>
      <w:r w:rsidRPr="00026FF3">
        <w:rPr>
          <w:b/>
        </w:rPr>
        <w:t>EUPATORIUM CANNABINUM</w:t>
      </w:r>
      <w:r w:rsidRPr="00026FF3">
        <w:rPr>
          <w:b/>
        </w:rPr>
        <w:br/>
      </w:r>
      <w:r w:rsidRPr="00026FF3">
        <w:t>cross reference: HEMP AGRIMONY</w:t>
      </w:r>
    </w:p>
    <w:p w14:paraId="5F9F708E" w14:textId="77777777" w:rsidR="009748DF" w:rsidRPr="00026FF3" w:rsidRDefault="001F6281" w:rsidP="009748DF">
      <w:r w:rsidRPr="00026FF3">
        <w:t>Schedule 1</w:t>
      </w:r>
      <w:r w:rsidR="009748DF" w:rsidRPr="00026FF3">
        <w:t>0</w:t>
      </w:r>
    </w:p>
    <w:p w14:paraId="02ADE12A" w14:textId="77777777" w:rsidR="009748DF" w:rsidRPr="00026FF3" w:rsidRDefault="009748DF" w:rsidP="009748DF">
      <w:pPr>
        <w:keepNext/>
        <w:spacing w:before="240" w:line="240" w:lineRule="auto"/>
        <w:rPr>
          <w:b/>
        </w:rPr>
      </w:pPr>
      <w:r w:rsidRPr="00026FF3">
        <w:rPr>
          <w:b/>
        </w:rPr>
        <w:t>EVEROLIMUS</w:t>
      </w:r>
    </w:p>
    <w:p w14:paraId="63A3B91C" w14:textId="77777777" w:rsidR="009748DF" w:rsidRPr="00026FF3" w:rsidRDefault="001F6281" w:rsidP="009748DF">
      <w:r w:rsidRPr="00026FF3">
        <w:t>Schedule 4</w:t>
      </w:r>
    </w:p>
    <w:p w14:paraId="1B015180" w14:textId="77777777" w:rsidR="009748DF" w:rsidRPr="00026FF3" w:rsidRDefault="009748DF" w:rsidP="009748DF">
      <w:pPr>
        <w:keepNext/>
        <w:spacing w:before="240" w:line="240" w:lineRule="auto"/>
        <w:rPr>
          <w:b/>
        </w:rPr>
      </w:pPr>
      <w:r w:rsidRPr="00026FF3">
        <w:rPr>
          <w:b/>
        </w:rPr>
        <w:t>EXEMESTANE</w:t>
      </w:r>
    </w:p>
    <w:p w14:paraId="1CA05C51" w14:textId="77777777" w:rsidR="009748DF" w:rsidRPr="00026FF3" w:rsidRDefault="001F6281" w:rsidP="009748DF">
      <w:r w:rsidRPr="00026FF3">
        <w:t>Schedule 4</w:t>
      </w:r>
    </w:p>
    <w:p w14:paraId="4F024779" w14:textId="77777777" w:rsidR="009748DF" w:rsidRPr="00026FF3" w:rsidRDefault="009748DF" w:rsidP="009748DF">
      <w:pPr>
        <w:keepNext/>
        <w:spacing w:before="240" w:line="240" w:lineRule="auto"/>
        <w:rPr>
          <w:b/>
        </w:rPr>
      </w:pPr>
      <w:r w:rsidRPr="00026FF3">
        <w:rPr>
          <w:b/>
        </w:rPr>
        <w:t>EXENATIDE</w:t>
      </w:r>
    </w:p>
    <w:p w14:paraId="257CC1B4" w14:textId="77777777" w:rsidR="009748DF" w:rsidRPr="00026FF3" w:rsidRDefault="001F6281" w:rsidP="009748DF">
      <w:r w:rsidRPr="00026FF3">
        <w:t>Schedule 4</w:t>
      </w:r>
    </w:p>
    <w:p w14:paraId="3E1FDA93" w14:textId="77777777" w:rsidR="009748DF" w:rsidRPr="00026FF3" w:rsidRDefault="009748DF" w:rsidP="009748DF">
      <w:pPr>
        <w:keepNext/>
        <w:spacing w:before="240" w:line="240" w:lineRule="auto"/>
        <w:rPr>
          <w:b/>
        </w:rPr>
      </w:pPr>
      <w:r w:rsidRPr="00026FF3">
        <w:rPr>
          <w:b/>
        </w:rPr>
        <w:t>EXPLOSIVES</w:t>
      </w:r>
    </w:p>
    <w:p w14:paraId="67111E7B" w14:textId="77777777" w:rsidR="009748DF" w:rsidRPr="00026FF3" w:rsidRDefault="009748DF" w:rsidP="009748DF">
      <w:r w:rsidRPr="00026FF3">
        <w:t>Appendix A, clause 1</w:t>
      </w:r>
    </w:p>
    <w:p w14:paraId="16CB2FCD" w14:textId="77777777" w:rsidR="009748DF" w:rsidRPr="00026FF3" w:rsidRDefault="009748DF" w:rsidP="009748DF">
      <w:pPr>
        <w:keepNext/>
        <w:spacing w:before="240" w:line="240" w:lineRule="auto"/>
        <w:rPr>
          <w:b/>
        </w:rPr>
      </w:pPr>
      <w:r w:rsidRPr="00026FF3">
        <w:rPr>
          <w:b/>
        </w:rPr>
        <w:t>EXTRACT OF LEMON EUCALYPTUS</w:t>
      </w:r>
      <w:r w:rsidRPr="00026FF3">
        <w:rPr>
          <w:b/>
        </w:rPr>
        <w:br/>
      </w:r>
      <w:r w:rsidRPr="00026FF3">
        <w:t>cross reference: CORYMBIA CITRIODORA, OIL OF LEMON EUCALYPTUS</w:t>
      </w:r>
    </w:p>
    <w:p w14:paraId="0BF57A28" w14:textId="77777777" w:rsidR="009748DF" w:rsidRPr="00026FF3" w:rsidRDefault="001F6281" w:rsidP="009748DF">
      <w:r w:rsidRPr="00026FF3">
        <w:t>Schedule 5</w:t>
      </w:r>
    </w:p>
    <w:p w14:paraId="635C0A39" w14:textId="77777777" w:rsidR="009748DF" w:rsidRPr="00026FF3" w:rsidRDefault="009748DF" w:rsidP="009748DF">
      <w:pPr>
        <w:keepNext/>
        <w:spacing w:before="240" w:line="240" w:lineRule="auto"/>
        <w:rPr>
          <w:b/>
        </w:rPr>
      </w:pPr>
      <w:r w:rsidRPr="00026FF3">
        <w:rPr>
          <w:b/>
        </w:rPr>
        <w:t>EZETIMIBE</w:t>
      </w:r>
    </w:p>
    <w:p w14:paraId="5D0127AA" w14:textId="77777777" w:rsidR="009748DF" w:rsidRPr="00026FF3" w:rsidRDefault="001F6281" w:rsidP="009748DF">
      <w:r w:rsidRPr="00026FF3">
        <w:t>Schedule 4</w:t>
      </w:r>
    </w:p>
    <w:p w14:paraId="105B815F" w14:textId="77777777" w:rsidR="009748DF" w:rsidRPr="00026FF3" w:rsidRDefault="009748DF" w:rsidP="009748DF">
      <w:pPr>
        <w:pageBreakBefore/>
        <w:spacing w:before="280" w:line="240" w:lineRule="auto"/>
        <w:rPr>
          <w:b/>
          <w:sz w:val="32"/>
          <w:szCs w:val="32"/>
        </w:rPr>
      </w:pPr>
      <w:r w:rsidRPr="00026FF3">
        <w:rPr>
          <w:b/>
          <w:sz w:val="32"/>
          <w:szCs w:val="32"/>
        </w:rPr>
        <w:t>F</w:t>
      </w:r>
    </w:p>
    <w:p w14:paraId="217EE079" w14:textId="77777777" w:rsidR="009748DF" w:rsidRPr="00026FF3" w:rsidRDefault="009748DF" w:rsidP="009748DF">
      <w:pPr>
        <w:keepNext/>
        <w:spacing w:before="240" w:line="240" w:lineRule="auto"/>
        <w:rPr>
          <w:b/>
        </w:rPr>
      </w:pPr>
      <w:r w:rsidRPr="00026FF3">
        <w:rPr>
          <w:b/>
        </w:rPr>
        <w:t>FAMCICLOVIR</w:t>
      </w:r>
    </w:p>
    <w:p w14:paraId="1B7635F6" w14:textId="77777777" w:rsidR="009748DF" w:rsidRPr="00026FF3" w:rsidRDefault="001F6281" w:rsidP="009748DF">
      <w:pPr>
        <w:spacing w:line="240" w:lineRule="auto"/>
      </w:pPr>
      <w:r w:rsidRPr="00026FF3">
        <w:t>Schedule 4</w:t>
      </w:r>
      <w:r w:rsidR="009748DF" w:rsidRPr="00026FF3">
        <w:br/>
      </w:r>
      <w:r w:rsidRPr="00026FF3">
        <w:t>Schedule 3</w:t>
      </w:r>
    </w:p>
    <w:p w14:paraId="2100D418" w14:textId="77777777" w:rsidR="009748DF" w:rsidRPr="00026FF3" w:rsidRDefault="009748DF" w:rsidP="009748DF">
      <w:pPr>
        <w:spacing w:line="240" w:lineRule="auto"/>
      </w:pPr>
      <w:r w:rsidRPr="00026FF3">
        <w:t>Appendix H, clause 1</w:t>
      </w:r>
    </w:p>
    <w:p w14:paraId="37D55943" w14:textId="77777777" w:rsidR="009748DF" w:rsidRPr="00026FF3" w:rsidRDefault="009748DF" w:rsidP="009748DF">
      <w:pPr>
        <w:keepNext/>
        <w:spacing w:before="240" w:line="240" w:lineRule="auto"/>
        <w:rPr>
          <w:b/>
        </w:rPr>
      </w:pPr>
      <w:r w:rsidRPr="00026FF3">
        <w:rPr>
          <w:b/>
        </w:rPr>
        <w:t>FAMOTIDINE</w:t>
      </w:r>
    </w:p>
    <w:p w14:paraId="0ECE3031" w14:textId="77777777" w:rsidR="009748DF" w:rsidRPr="00026FF3" w:rsidRDefault="001F6281" w:rsidP="009748DF">
      <w:r w:rsidRPr="00026FF3">
        <w:t>Schedule 4</w:t>
      </w:r>
      <w:r w:rsidR="009748DF" w:rsidRPr="00026FF3">
        <w:br/>
      </w:r>
      <w:r w:rsidRPr="00026FF3">
        <w:t>Schedule 2</w:t>
      </w:r>
      <w:r w:rsidR="009748DF" w:rsidRPr="00026FF3">
        <w:br/>
        <w:t xml:space="preserve">Appendix F, </w:t>
      </w:r>
      <w:r w:rsidRPr="00026FF3">
        <w:t>clause 4</w:t>
      </w:r>
    </w:p>
    <w:p w14:paraId="171B7AE8" w14:textId="77777777" w:rsidR="00AE45C9" w:rsidRPr="00026FF3" w:rsidRDefault="00AE45C9" w:rsidP="009748DF">
      <w:pPr>
        <w:keepNext/>
        <w:spacing w:before="240" w:line="240" w:lineRule="auto"/>
        <w:rPr>
          <w:b/>
        </w:rPr>
      </w:pPr>
      <w:r w:rsidRPr="00026FF3">
        <w:rPr>
          <w:b/>
        </w:rPr>
        <w:t>FAMOXADONE</w:t>
      </w:r>
    </w:p>
    <w:p w14:paraId="1446C51D" w14:textId="77777777" w:rsidR="00AE45C9" w:rsidRPr="00026FF3" w:rsidRDefault="00AE45C9" w:rsidP="00AE45C9">
      <w:r w:rsidRPr="00026FF3">
        <w:t>Schedule 6</w:t>
      </w:r>
    </w:p>
    <w:p w14:paraId="7A04B12A" w14:textId="77777777" w:rsidR="009748DF" w:rsidRPr="00026FF3" w:rsidRDefault="009748DF" w:rsidP="009748DF">
      <w:pPr>
        <w:keepNext/>
        <w:spacing w:before="240" w:line="240" w:lineRule="auto"/>
        <w:rPr>
          <w:b/>
        </w:rPr>
      </w:pPr>
      <w:r w:rsidRPr="00026FF3">
        <w:rPr>
          <w:b/>
        </w:rPr>
        <w:t>FAMPHUR</w:t>
      </w:r>
    </w:p>
    <w:p w14:paraId="210D8AFA" w14:textId="77777777" w:rsidR="009748DF" w:rsidRPr="00026FF3" w:rsidRDefault="001F6281" w:rsidP="009748DF">
      <w:r w:rsidRPr="00026FF3">
        <w:t>Schedule 7</w:t>
      </w:r>
      <w:r w:rsidR="009748DF" w:rsidRPr="00026FF3">
        <w:br/>
      </w:r>
      <w:r w:rsidRPr="00026FF3">
        <w:t>Schedule 6</w:t>
      </w:r>
    </w:p>
    <w:p w14:paraId="1F994FE5" w14:textId="77777777" w:rsidR="009748DF" w:rsidRPr="00026FF3" w:rsidRDefault="009748DF" w:rsidP="009748DF">
      <w:pPr>
        <w:keepNext/>
        <w:spacing w:before="240" w:line="240" w:lineRule="auto"/>
        <w:rPr>
          <w:b/>
        </w:rPr>
      </w:pPr>
      <w:r w:rsidRPr="00026FF3">
        <w:rPr>
          <w:b/>
        </w:rPr>
        <w:t>FARFUGIUM JAPONICUM</w:t>
      </w:r>
    </w:p>
    <w:p w14:paraId="579ACB13" w14:textId="77777777" w:rsidR="009748DF" w:rsidRPr="00026FF3" w:rsidRDefault="001F6281" w:rsidP="009748DF">
      <w:r w:rsidRPr="00026FF3">
        <w:t>Schedule 1</w:t>
      </w:r>
      <w:r w:rsidR="009748DF" w:rsidRPr="00026FF3">
        <w:t>0</w:t>
      </w:r>
    </w:p>
    <w:p w14:paraId="686D6B4C" w14:textId="77777777" w:rsidR="00AE45C9" w:rsidRPr="00026FF3" w:rsidRDefault="00AE45C9" w:rsidP="00AE45C9">
      <w:pPr>
        <w:keepNext/>
        <w:spacing w:before="240" w:line="240" w:lineRule="auto"/>
        <w:rPr>
          <w:b/>
        </w:rPr>
      </w:pPr>
      <w:r w:rsidRPr="00026FF3">
        <w:rPr>
          <w:b/>
          <w:bCs/>
        </w:rPr>
        <w:t>FARICIMAB</w:t>
      </w:r>
    </w:p>
    <w:p w14:paraId="48BA22D1" w14:textId="77777777" w:rsidR="00AE45C9" w:rsidRPr="00026FF3" w:rsidRDefault="00AE45C9" w:rsidP="00AE45C9">
      <w:r w:rsidRPr="00026FF3">
        <w:t>Schedule 4</w:t>
      </w:r>
      <w:r w:rsidRPr="00026FF3">
        <w:br/>
        <w:t>Appendix L, clause 2</w:t>
      </w:r>
    </w:p>
    <w:p w14:paraId="27D68E75" w14:textId="77777777" w:rsidR="009748DF" w:rsidRPr="00026FF3" w:rsidRDefault="009748DF" w:rsidP="009748DF">
      <w:pPr>
        <w:keepNext/>
        <w:spacing w:before="240" w:line="240" w:lineRule="auto"/>
      </w:pPr>
      <w:r w:rsidRPr="00026FF3">
        <w:rPr>
          <w:b/>
        </w:rPr>
        <w:t>FASORACETAM</w:t>
      </w:r>
      <w:r w:rsidRPr="00026FF3">
        <w:rPr>
          <w:b/>
        </w:rPr>
        <w:br/>
      </w:r>
      <w:r w:rsidRPr="00026FF3">
        <w:t>cross reference: RACETAMS</w:t>
      </w:r>
    </w:p>
    <w:p w14:paraId="6D23F2DF" w14:textId="77777777" w:rsidR="009748DF" w:rsidRPr="00026FF3" w:rsidRDefault="001F6281" w:rsidP="009748DF">
      <w:r w:rsidRPr="00026FF3">
        <w:t>Schedule 4</w:t>
      </w:r>
    </w:p>
    <w:p w14:paraId="17294316" w14:textId="77777777" w:rsidR="009748DF" w:rsidRPr="00026FF3" w:rsidRDefault="009748DF" w:rsidP="009748DF">
      <w:pPr>
        <w:keepNext/>
        <w:spacing w:before="240" w:line="240" w:lineRule="auto"/>
        <w:rPr>
          <w:b/>
        </w:rPr>
      </w:pPr>
      <w:r w:rsidRPr="00026FF3">
        <w:rPr>
          <w:b/>
        </w:rPr>
        <w:t>FEBANTEL</w:t>
      </w:r>
    </w:p>
    <w:p w14:paraId="24FF5007" w14:textId="77777777" w:rsidR="009748DF" w:rsidRPr="00026FF3" w:rsidRDefault="001F6281" w:rsidP="009748DF">
      <w:r w:rsidRPr="00026FF3">
        <w:t>Schedule 6</w:t>
      </w:r>
    </w:p>
    <w:p w14:paraId="71ADD663" w14:textId="77777777" w:rsidR="009748DF" w:rsidRPr="00026FF3" w:rsidRDefault="009748DF" w:rsidP="009748DF">
      <w:pPr>
        <w:keepNext/>
        <w:spacing w:before="240" w:line="240" w:lineRule="auto"/>
        <w:rPr>
          <w:b/>
        </w:rPr>
      </w:pPr>
      <w:r w:rsidRPr="00026FF3">
        <w:rPr>
          <w:b/>
        </w:rPr>
        <w:t>FEBUXOSTAT</w:t>
      </w:r>
    </w:p>
    <w:p w14:paraId="3506767F" w14:textId="77777777" w:rsidR="009748DF" w:rsidRDefault="001F6281" w:rsidP="009748DF">
      <w:r w:rsidRPr="00026FF3">
        <w:t>Schedule 4</w:t>
      </w:r>
    </w:p>
    <w:p w14:paraId="145DC435" w14:textId="32F240F4" w:rsidR="00630602" w:rsidRPr="00026FF3" w:rsidRDefault="00630602" w:rsidP="00630602">
      <w:pPr>
        <w:keepNext/>
        <w:spacing w:before="240" w:line="240" w:lineRule="auto"/>
        <w:rPr>
          <w:b/>
        </w:rPr>
      </w:pPr>
      <w:r>
        <w:rPr>
          <w:b/>
        </w:rPr>
        <w:t>FEDRA</w:t>
      </w:r>
      <w:r w:rsidRPr="00026FF3">
        <w:rPr>
          <w:b/>
        </w:rPr>
        <w:t>T</w:t>
      </w:r>
      <w:r>
        <w:rPr>
          <w:b/>
        </w:rPr>
        <w:t>INIB</w:t>
      </w:r>
    </w:p>
    <w:p w14:paraId="6C3CD2BC" w14:textId="77777777" w:rsidR="00630602" w:rsidRPr="00026FF3" w:rsidRDefault="00630602" w:rsidP="00630602">
      <w:r w:rsidRPr="00026FF3">
        <w:t>Schedule 4</w:t>
      </w:r>
    </w:p>
    <w:p w14:paraId="53FCBA94" w14:textId="77777777" w:rsidR="009748DF" w:rsidRPr="00026FF3" w:rsidRDefault="009748DF" w:rsidP="009748DF">
      <w:pPr>
        <w:keepNext/>
        <w:spacing w:before="240" w:line="240" w:lineRule="auto"/>
        <w:rPr>
          <w:b/>
        </w:rPr>
      </w:pPr>
      <w:r w:rsidRPr="00026FF3">
        <w:rPr>
          <w:b/>
        </w:rPr>
        <w:t>FELBINAC</w:t>
      </w:r>
    </w:p>
    <w:p w14:paraId="218EB4CE" w14:textId="77777777" w:rsidR="009748DF" w:rsidRPr="00026FF3" w:rsidRDefault="001F6281" w:rsidP="009748DF">
      <w:r w:rsidRPr="00026FF3">
        <w:t>Schedule 4</w:t>
      </w:r>
      <w:r w:rsidR="009748DF" w:rsidRPr="00026FF3">
        <w:br/>
      </w:r>
      <w:r w:rsidRPr="00026FF3">
        <w:t>Schedule 2</w:t>
      </w:r>
    </w:p>
    <w:p w14:paraId="7ABB1208" w14:textId="77777777" w:rsidR="009748DF" w:rsidRPr="00026FF3" w:rsidRDefault="009748DF" w:rsidP="009748DF">
      <w:pPr>
        <w:keepNext/>
        <w:spacing w:before="240" w:line="240" w:lineRule="auto"/>
        <w:rPr>
          <w:b/>
        </w:rPr>
      </w:pPr>
      <w:r w:rsidRPr="00026FF3">
        <w:rPr>
          <w:b/>
        </w:rPr>
        <w:t>FELODIPINE</w:t>
      </w:r>
    </w:p>
    <w:p w14:paraId="75AFBCE1" w14:textId="77777777" w:rsidR="009748DF" w:rsidRPr="00026FF3" w:rsidRDefault="001F6281" w:rsidP="009748DF">
      <w:r w:rsidRPr="00026FF3">
        <w:t>Schedule 4</w:t>
      </w:r>
    </w:p>
    <w:p w14:paraId="71EE0D3B" w14:textId="77777777" w:rsidR="009748DF" w:rsidRPr="00026FF3" w:rsidRDefault="009748DF" w:rsidP="009748DF">
      <w:pPr>
        <w:keepNext/>
        <w:spacing w:before="240" w:line="240" w:lineRule="auto"/>
        <w:rPr>
          <w:b/>
        </w:rPr>
      </w:pPr>
      <w:r w:rsidRPr="00026FF3">
        <w:rPr>
          <w:b/>
        </w:rPr>
        <w:t>FELYPRESSIN</w:t>
      </w:r>
    </w:p>
    <w:p w14:paraId="547E7643" w14:textId="77777777" w:rsidR="009748DF" w:rsidRPr="00026FF3" w:rsidRDefault="001F6281" w:rsidP="009748DF">
      <w:r w:rsidRPr="00026FF3">
        <w:t>Schedule 4</w:t>
      </w:r>
    </w:p>
    <w:p w14:paraId="128BBC7D" w14:textId="77777777" w:rsidR="009748DF" w:rsidRPr="00026FF3" w:rsidRDefault="009748DF" w:rsidP="009748DF">
      <w:pPr>
        <w:keepNext/>
        <w:spacing w:before="240" w:line="240" w:lineRule="auto"/>
        <w:rPr>
          <w:b/>
        </w:rPr>
      </w:pPr>
      <w:r w:rsidRPr="00026FF3">
        <w:rPr>
          <w:b/>
        </w:rPr>
        <w:t>FENAMIPHOS</w:t>
      </w:r>
    </w:p>
    <w:p w14:paraId="15CABA37" w14:textId="77777777" w:rsidR="009748DF" w:rsidRPr="00026FF3" w:rsidRDefault="001F6281" w:rsidP="009748DF">
      <w:r w:rsidRPr="00026FF3">
        <w:t>Schedule 7</w:t>
      </w:r>
      <w:r w:rsidR="009748DF" w:rsidRPr="00026FF3">
        <w:br/>
      </w:r>
      <w:r w:rsidRPr="00026FF3">
        <w:t>Schedule 6</w:t>
      </w:r>
    </w:p>
    <w:p w14:paraId="1D56894E" w14:textId="77777777" w:rsidR="009748DF" w:rsidRPr="00026FF3" w:rsidRDefault="009748DF" w:rsidP="009748DF">
      <w:pPr>
        <w:keepNext/>
        <w:spacing w:before="240" w:line="240" w:lineRule="auto"/>
        <w:rPr>
          <w:b/>
        </w:rPr>
      </w:pPr>
      <w:r w:rsidRPr="00026FF3">
        <w:rPr>
          <w:b/>
        </w:rPr>
        <w:t>FENARIMOL</w:t>
      </w:r>
    </w:p>
    <w:p w14:paraId="1BDE2717" w14:textId="77777777" w:rsidR="009748DF" w:rsidRPr="00026FF3" w:rsidRDefault="001F6281" w:rsidP="009748DF">
      <w:r w:rsidRPr="00026FF3">
        <w:t>Schedule 5</w:t>
      </w:r>
    </w:p>
    <w:p w14:paraId="348E6836" w14:textId="77777777" w:rsidR="009748DF" w:rsidRPr="00026FF3" w:rsidRDefault="009748DF" w:rsidP="009748DF">
      <w:pPr>
        <w:keepNext/>
        <w:spacing w:before="240" w:line="240" w:lineRule="auto"/>
        <w:rPr>
          <w:b/>
        </w:rPr>
      </w:pPr>
      <w:r w:rsidRPr="00026FF3">
        <w:rPr>
          <w:b/>
        </w:rPr>
        <w:t>FENAZAFLOR</w:t>
      </w:r>
    </w:p>
    <w:p w14:paraId="5640A4B3" w14:textId="77777777" w:rsidR="009748DF" w:rsidRPr="00026FF3" w:rsidRDefault="001F6281" w:rsidP="009748DF">
      <w:r w:rsidRPr="00026FF3">
        <w:t>Schedule 6</w:t>
      </w:r>
    </w:p>
    <w:p w14:paraId="08FB5301" w14:textId="77777777" w:rsidR="009748DF" w:rsidRPr="00026FF3" w:rsidRDefault="009748DF" w:rsidP="009748DF">
      <w:pPr>
        <w:keepNext/>
        <w:spacing w:before="240" w:line="240" w:lineRule="auto"/>
        <w:rPr>
          <w:b/>
        </w:rPr>
      </w:pPr>
      <w:r w:rsidRPr="00026FF3">
        <w:rPr>
          <w:b/>
        </w:rPr>
        <w:t>FENBENDAZOLE</w:t>
      </w:r>
    </w:p>
    <w:p w14:paraId="2CABF706" w14:textId="77777777" w:rsidR="009748DF" w:rsidRPr="00026FF3" w:rsidRDefault="001F6281" w:rsidP="009748DF">
      <w:r w:rsidRPr="00026FF3">
        <w:t>Schedule 5</w:t>
      </w:r>
    </w:p>
    <w:p w14:paraId="5C307AB8" w14:textId="77777777" w:rsidR="009748DF" w:rsidRPr="00026FF3" w:rsidRDefault="009748DF" w:rsidP="009748DF">
      <w:pPr>
        <w:keepNext/>
        <w:spacing w:before="240" w:line="240" w:lineRule="auto"/>
        <w:rPr>
          <w:b/>
        </w:rPr>
      </w:pPr>
      <w:r w:rsidRPr="00026FF3">
        <w:rPr>
          <w:b/>
        </w:rPr>
        <w:t>FENBUCONAZOLE</w:t>
      </w:r>
    </w:p>
    <w:p w14:paraId="4AE0C101" w14:textId="77777777" w:rsidR="009748DF" w:rsidRPr="00026FF3" w:rsidRDefault="001F6281" w:rsidP="009748DF">
      <w:r w:rsidRPr="00026FF3">
        <w:t>Schedule 5</w:t>
      </w:r>
    </w:p>
    <w:p w14:paraId="2B592D3D" w14:textId="77777777" w:rsidR="009748DF" w:rsidRPr="00026FF3" w:rsidRDefault="009748DF" w:rsidP="009748DF">
      <w:pPr>
        <w:keepNext/>
        <w:spacing w:before="240" w:line="240" w:lineRule="auto"/>
        <w:rPr>
          <w:b/>
        </w:rPr>
      </w:pPr>
      <w:r w:rsidRPr="00026FF3">
        <w:rPr>
          <w:b/>
        </w:rPr>
        <w:t>FENBUFEN</w:t>
      </w:r>
    </w:p>
    <w:p w14:paraId="172949E4" w14:textId="77777777" w:rsidR="009748DF" w:rsidRPr="00026FF3" w:rsidRDefault="001F6281" w:rsidP="009748DF">
      <w:r w:rsidRPr="00026FF3">
        <w:t>Schedule 4</w:t>
      </w:r>
    </w:p>
    <w:p w14:paraId="2604634E" w14:textId="77777777" w:rsidR="009748DF" w:rsidRPr="00026FF3" w:rsidRDefault="009748DF" w:rsidP="009748DF">
      <w:pPr>
        <w:keepNext/>
        <w:spacing w:before="240" w:line="240" w:lineRule="auto"/>
        <w:rPr>
          <w:b/>
        </w:rPr>
      </w:pPr>
      <w:r w:rsidRPr="00026FF3">
        <w:rPr>
          <w:b/>
        </w:rPr>
        <w:t>FENBUTATIN OXIDE</w:t>
      </w:r>
    </w:p>
    <w:p w14:paraId="11627903" w14:textId="77777777" w:rsidR="009748DF" w:rsidRPr="00026FF3" w:rsidRDefault="001F6281" w:rsidP="009748DF">
      <w:r w:rsidRPr="00026FF3">
        <w:t>Schedule 6</w:t>
      </w:r>
    </w:p>
    <w:p w14:paraId="09C91B1F" w14:textId="77777777" w:rsidR="009748DF" w:rsidRPr="00026FF3" w:rsidRDefault="009748DF" w:rsidP="009748DF">
      <w:pPr>
        <w:keepNext/>
        <w:spacing w:before="240" w:line="240" w:lineRule="auto"/>
        <w:rPr>
          <w:b/>
        </w:rPr>
      </w:pPr>
      <w:r w:rsidRPr="00026FF3">
        <w:rPr>
          <w:b/>
        </w:rPr>
        <w:t>FENCAMFAMIN</w:t>
      </w:r>
    </w:p>
    <w:p w14:paraId="03221C21" w14:textId="77777777" w:rsidR="009748DF" w:rsidRPr="00026FF3" w:rsidRDefault="001F6281" w:rsidP="009748DF">
      <w:r w:rsidRPr="00026FF3">
        <w:t>Schedule 4</w:t>
      </w:r>
    </w:p>
    <w:p w14:paraId="4E9DC360" w14:textId="77777777" w:rsidR="009748DF" w:rsidRPr="00026FF3" w:rsidRDefault="009748DF" w:rsidP="009748DF">
      <w:pPr>
        <w:keepNext/>
        <w:spacing w:before="240" w:line="240" w:lineRule="auto"/>
        <w:rPr>
          <w:b/>
        </w:rPr>
      </w:pPr>
      <w:r w:rsidRPr="00026FF3">
        <w:rPr>
          <w:b/>
        </w:rPr>
        <w:t>FENCHLORAZOLE</w:t>
      </w:r>
      <w:r w:rsidR="00026FF3">
        <w:rPr>
          <w:b/>
        </w:rPr>
        <w:noBreakHyphen/>
      </w:r>
      <w:r w:rsidRPr="00026FF3">
        <w:rPr>
          <w:b/>
        </w:rPr>
        <w:t>ETHYL</w:t>
      </w:r>
    </w:p>
    <w:p w14:paraId="155D2C39" w14:textId="77777777" w:rsidR="009748DF" w:rsidRPr="00026FF3" w:rsidRDefault="001F6281" w:rsidP="009748DF">
      <w:r w:rsidRPr="00026FF3">
        <w:t>Schedule 5</w:t>
      </w:r>
    </w:p>
    <w:p w14:paraId="327631DE" w14:textId="77777777" w:rsidR="009748DF" w:rsidRPr="00026FF3" w:rsidRDefault="009748DF" w:rsidP="009748DF">
      <w:pPr>
        <w:keepNext/>
        <w:spacing w:before="240" w:line="240" w:lineRule="auto"/>
        <w:rPr>
          <w:b/>
        </w:rPr>
      </w:pPr>
      <w:r w:rsidRPr="00026FF3">
        <w:rPr>
          <w:b/>
        </w:rPr>
        <w:t>FENCHLORPHOS</w:t>
      </w:r>
    </w:p>
    <w:p w14:paraId="7B63DD19" w14:textId="77777777" w:rsidR="009748DF" w:rsidRPr="00026FF3" w:rsidRDefault="001F6281" w:rsidP="009748DF">
      <w:r w:rsidRPr="00026FF3">
        <w:t>Schedule 6</w:t>
      </w:r>
    </w:p>
    <w:p w14:paraId="412604EA" w14:textId="77777777" w:rsidR="009748DF" w:rsidRPr="00026FF3" w:rsidRDefault="009748DF" w:rsidP="009748DF">
      <w:pPr>
        <w:keepNext/>
        <w:spacing w:before="240" w:line="240" w:lineRule="auto"/>
        <w:rPr>
          <w:b/>
        </w:rPr>
      </w:pPr>
      <w:r w:rsidRPr="00026FF3">
        <w:rPr>
          <w:b/>
        </w:rPr>
        <w:t>FENCLOFENAC</w:t>
      </w:r>
    </w:p>
    <w:p w14:paraId="6A975029" w14:textId="77777777" w:rsidR="009748DF" w:rsidRPr="00026FF3" w:rsidRDefault="001F6281" w:rsidP="009748DF">
      <w:r w:rsidRPr="00026FF3">
        <w:t>Schedule 4</w:t>
      </w:r>
    </w:p>
    <w:p w14:paraId="49EB15DA" w14:textId="77777777" w:rsidR="009748DF" w:rsidRPr="00026FF3" w:rsidRDefault="009748DF" w:rsidP="009748DF">
      <w:pPr>
        <w:keepNext/>
        <w:spacing w:before="240" w:line="240" w:lineRule="auto"/>
        <w:rPr>
          <w:b/>
        </w:rPr>
      </w:pPr>
      <w:r w:rsidRPr="00026FF3">
        <w:rPr>
          <w:b/>
        </w:rPr>
        <w:t>FENETYLLINE</w:t>
      </w:r>
    </w:p>
    <w:p w14:paraId="24109EB7" w14:textId="47CE70E3" w:rsidR="005B1F49" w:rsidRDefault="005B1F49" w:rsidP="009748DF">
      <w:r>
        <w:t xml:space="preserve">cross reference: CAS No. </w:t>
      </w:r>
      <w:r w:rsidRPr="005B1F49">
        <w:t>3736-08-1</w:t>
      </w:r>
      <w:r w:rsidR="00012A25">
        <w:t xml:space="preserve">, FENETYLLINE HYDROCHLORIDE (CAS No. </w:t>
      </w:r>
      <w:r w:rsidR="006B5EBD">
        <w:t>1892-80-4)</w:t>
      </w:r>
    </w:p>
    <w:p w14:paraId="5AB227AE" w14:textId="3EB0EA13" w:rsidR="009748DF" w:rsidRPr="00026FF3" w:rsidRDefault="009748DF" w:rsidP="009748DF">
      <w:r w:rsidRPr="00026FF3">
        <w:t>Schedule 9</w:t>
      </w:r>
    </w:p>
    <w:p w14:paraId="7FA93618" w14:textId="77777777" w:rsidR="009748DF" w:rsidRPr="00026FF3" w:rsidRDefault="009748DF" w:rsidP="009748DF">
      <w:pPr>
        <w:keepNext/>
        <w:spacing w:before="240" w:line="240" w:lineRule="auto"/>
        <w:rPr>
          <w:b/>
        </w:rPr>
      </w:pPr>
      <w:r w:rsidRPr="00026FF3">
        <w:rPr>
          <w:b/>
        </w:rPr>
        <w:t>FENFLURAMINE</w:t>
      </w:r>
    </w:p>
    <w:p w14:paraId="198D288A" w14:textId="77777777" w:rsidR="009748DF" w:rsidRPr="00026FF3" w:rsidRDefault="001F6281" w:rsidP="009748DF">
      <w:r w:rsidRPr="00026FF3">
        <w:t>Schedule 4</w:t>
      </w:r>
      <w:r w:rsidR="009748DF" w:rsidRPr="00026FF3">
        <w:br/>
        <w:t>Appendix K, clause 1</w:t>
      </w:r>
    </w:p>
    <w:p w14:paraId="5758E650" w14:textId="77777777" w:rsidR="009748DF" w:rsidRPr="00026FF3" w:rsidRDefault="009748DF" w:rsidP="009748DF">
      <w:pPr>
        <w:keepNext/>
        <w:spacing w:before="240" w:line="240" w:lineRule="auto"/>
        <w:rPr>
          <w:b/>
        </w:rPr>
      </w:pPr>
      <w:r w:rsidRPr="00026FF3">
        <w:rPr>
          <w:b/>
        </w:rPr>
        <w:t>FENFURAM</w:t>
      </w:r>
    </w:p>
    <w:p w14:paraId="08885D0A" w14:textId="77777777" w:rsidR="009748DF" w:rsidRPr="00026FF3" w:rsidRDefault="009748DF" w:rsidP="009748DF">
      <w:r w:rsidRPr="00026FF3">
        <w:t xml:space="preserve">Appendix B, </w:t>
      </w:r>
      <w:r w:rsidR="001F6281" w:rsidRPr="00026FF3">
        <w:t>clause 3</w:t>
      </w:r>
    </w:p>
    <w:p w14:paraId="7265F12B" w14:textId="77777777" w:rsidR="009748DF" w:rsidRPr="00026FF3" w:rsidRDefault="009748DF" w:rsidP="009748DF">
      <w:pPr>
        <w:keepNext/>
        <w:spacing w:before="240" w:line="240" w:lineRule="auto"/>
        <w:rPr>
          <w:b/>
        </w:rPr>
      </w:pPr>
      <w:r w:rsidRPr="00026FF3">
        <w:rPr>
          <w:b/>
        </w:rPr>
        <w:t>FENHEXAMID</w:t>
      </w:r>
    </w:p>
    <w:p w14:paraId="4BE1E2BA" w14:textId="77777777" w:rsidR="009748DF" w:rsidRPr="00026FF3" w:rsidRDefault="009748DF" w:rsidP="009748DF">
      <w:r w:rsidRPr="00026FF3">
        <w:t xml:space="preserve">Appendix B, </w:t>
      </w:r>
      <w:r w:rsidR="001F6281" w:rsidRPr="00026FF3">
        <w:t>clause 3</w:t>
      </w:r>
    </w:p>
    <w:p w14:paraId="33C3C6D3" w14:textId="77777777" w:rsidR="009748DF" w:rsidRPr="00026FF3" w:rsidRDefault="009748DF" w:rsidP="009748DF">
      <w:pPr>
        <w:keepNext/>
        <w:spacing w:before="240" w:line="240" w:lineRule="auto"/>
        <w:rPr>
          <w:b/>
        </w:rPr>
      </w:pPr>
      <w:r w:rsidRPr="00026FF3">
        <w:rPr>
          <w:b/>
        </w:rPr>
        <w:t>FENITROTHION</w:t>
      </w:r>
    </w:p>
    <w:p w14:paraId="78AF4A8A" w14:textId="77777777" w:rsidR="009748DF" w:rsidRPr="00026FF3" w:rsidRDefault="001F6281" w:rsidP="009748DF">
      <w:r w:rsidRPr="00026FF3">
        <w:t>Schedule 6</w:t>
      </w:r>
    </w:p>
    <w:p w14:paraId="77CB91AE" w14:textId="77777777" w:rsidR="009748DF" w:rsidRPr="00026FF3" w:rsidRDefault="009748DF" w:rsidP="009748DF">
      <w:pPr>
        <w:keepNext/>
        <w:spacing w:before="240" w:line="240" w:lineRule="auto"/>
        <w:rPr>
          <w:b/>
        </w:rPr>
      </w:pPr>
      <w:r w:rsidRPr="00026FF3">
        <w:rPr>
          <w:b/>
        </w:rPr>
        <w:t>FENNEL OIL</w:t>
      </w:r>
    </w:p>
    <w:p w14:paraId="57A0C2A9" w14:textId="77777777" w:rsidR="009748DF" w:rsidRPr="00026FF3" w:rsidRDefault="001F6281" w:rsidP="009748DF">
      <w:r w:rsidRPr="00026FF3">
        <w:t>Schedule 5</w:t>
      </w:r>
      <w:r w:rsidR="009748DF" w:rsidRPr="00026FF3">
        <w:br/>
        <w:t xml:space="preserve">Appendix E, </w:t>
      </w:r>
      <w:r w:rsidRPr="00026FF3">
        <w:t>clause 3</w:t>
      </w:r>
    </w:p>
    <w:p w14:paraId="4D58B060" w14:textId="77777777" w:rsidR="009748DF" w:rsidRPr="00026FF3" w:rsidRDefault="009748DF" w:rsidP="009748DF">
      <w:pPr>
        <w:keepNext/>
        <w:spacing w:before="240" w:line="240" w:lineRule="auto"/>
        <w:rPr>
          <w:b/>
        </w:rPr>
      </w:pPr>
      <w:r w:rsidRPr="00026FF3">
        <w:rPr>
          <w:b/>
        </w:rPr>
        <w:t>FENOFIBRATE</w:t>
      </w:r>
    </w:p>
    <w:p w14:paraId="5E732AB0" w14:textId="77777777" w:rsidR="009748DF" w:rsidRPr="00026FF3" w:rsidRDefault="001F6281" w:rsidP="009748DF">
      <w:r w:rsidRPr="00026FF3">
        <w:t>Schedule 4</w:t>
      </w:r>
    </w:p>
    <w:p w14:paraId="03399DA6" w14:textId="77777777" w:rsidR="009748DF" w:rsidRPr="00026FF3" w:rsidRDefault="009748DF" w:rsidP="009748DF">
      <w:pPr>
        <w:keepNext/>
        <w:spacing w:before="240" w:line="240" w:lineRule="auto"/>
        <w:rPr>
          <w:b/>
        </w:rPr>
      </w:pPr>
      <w:r w:rsidRPr="00026FF3">
        <w:rPr>
          <w:b/>
        </w:rPr>
        <w:t>FENOLDOPAM</w:t>
      </w:r>
    </w:p>
    <w:p w14:paraId="54619882" w14:textId="77777777" w:rsidR="009748DF" w:rsidRPr="00026FF3" w:rsidRDefault="001F6281" w:rsidP="009748DF">
      <w:r w:rsidRPr="00026FF3">
        <w:t>Schedule 4</w:t>
      </w:r>
    </w:p>
    <w:p w14:paraId="3F249DB4" w14:textId="77777777" w:rsidR="009748DF" w:rsidRPr="00026FF3" w:rsidRDefault="009748DF" w:rsidP="009748DF">
      <w:pPr>
        <w:keepNext/>
        <w:spacing w:before="240" w:line="240" w:lineRule="auto"/>
        <w:rPr>
          <w:b/>
        </w:rPr>
      </w:pPr>
      <w:r w:rsidRPr="00026FF3">
        <w:rPr>
          <w:b/>
        </w:rPr>
        <w:t>FENOPROFEN</w:t>
      </w:r>
    </w:p>
    <w:p w14:paraId="7AC2D123" w14:textId="77777777" w:rsidR="009748DF" w:rsidRPr="00026FF3" w:rsidRDefault="001F6281" w:rsidP="009748DF">
      <w:r w:rsidRPr="00026FF3">
        <w:t>Schedule 4</w:t>
      </w:r>
    </w:p>
    <w:p w14:paraId="1EDE283F" w14:textId="77777777" w:rsidR="009748DF" w:rsidRPr="00026FF3" w:rsidRDefault="009748DF" w:rsidP="009748DF">
      <w:pPr>
        <w:keepNext/>
        <w:spacing w:before="240" w:line="240" w:lineRule="auto"/>
        <w:rPr>
          <w:b/>
        </w:rPr>
      </w:pPr>
      <w:r w:rsidRPr="00026FF3">
        <w:rPr>
          <w:b/>
        </w:rPr>
        <w:t>FENOPROP</w:t>
      </w:r>
    </w:p>
    <w:p w14:paraId="4BBACE88" w14:textId="77777777" w:rsidR="009748DF" w:rsidRPr="00026FF3" w:rsidRDefault="001F6281" w:rsidP="009748DF">
      <w:r w:rsidRPr="00026FF3">
        <w:t>Schedule 5</w:t>
      </w:r>
    </w:p>
    <w:p w14:paraId="5892027C" w14:textId="77777777" w:rsidR="009748DF" w:rsidRPr="00026FF3" w:rsidRDefault="009748DF" w:rsidP="009748DF">
      <w:pPr>
        <w:keepNext/>
        <w:spacing w:before="240" w:line="240" w:lineRule="auto"/>
        <w:rPr>
          <w:b/>
        </w:rPr>
      </w:pPr>
      <w:r w:rsidRPr="00026FF3">
        <w:rPr>
          <w:b/>
        </w:rPr>
        <w:t>FENOTEROL</w:t>
      </w:r>
    </w:p>
    <w:p w14:paraId="74762908" w14:textId="77777777" w:rsidR="009748DF" w:rsidRPr="00026FF3" w:rsidRDefault="001F6281" w:rsidP="009748DF">
      <w:r w:rsidRPr="00026FF3">
        <w:t>Schedule 4</w:t>
      </w:r>
    </w:p>
    <w:p w14:paraId="74111DE0" w14:textId="77777777" w:rsidR="009748DF" w:rsidRPr="00026FF3" w:rsidRDefault="009748DF" w:rsidP="009748DF">
      <w:pPr>
        <w:keepNext/>
        <w:spacing w:before="240" w:line="240" w:lineRule="auto"/>
        <w:rPr>
          <w:b/>
        </w:rPr>
      </w:pPr>
      <w:r w:rsidRPr="00026FF3">
        <w:rPr>
          <w:b/>
        </w:rPr>
        <w:t>FENOXACRIM</w:t>
      </w:r>
    </w:p>
    <w:p w14:paraId="4FB411E3" w14:textId="77777777" w:rsidR="009748DF" w:rsidRPr="00026FF3" w:rsidRDefault="001F6281" w:rsidP="009748DF">
      <w:r w:rsidRPr="00026FF3">
        <w:t>Schedule 7</w:t>
      </w:r>
      <w:r w:rsidR="009748DF" w:rsidRPr="00026FF3">
        <w:br/>
      </w:r>
      <w:r w:rsidRPr="00026FF3">
        <w:t>Schedule 6</w:t>
      </w:r>
    </w:p>
    <w:p w14:paraId="4A1F0084" w14:textId="77777777" w:rsidR="009748DF" w:rsidRPr="00026FF3" w:rsidRDefault="009748DF" w:rsidP="009748DF">
      <w:pPr>
        <w:keepNext/>
        <w:spacing w:before="240" w:line="240" w:lineRule="auto"/>
        <w:rPr>
          <w:b/>
        </w:rPr>
      </w:pPr>
      <w:r w:rsidRPr="00026FF3">
        <w:rPr>
          <w:b/>
        </w:rPr>
        <w:t>FENOXAPROP</w:t>
      </w:r>
      <w:r w:rsidR="00026FF3">
        <w:rPr>
          <w:b/>
        </w:rPr>
        <w:noBreakHyphen/>
      </w:r>
      <w:r w:rsidRPr="00026FF3">
        <w:rPr>
          <w:b/>
        </w:rPr>
        <w:t>ETHYL</w:t>
      </w:r>
    </w:p>
    <w:p w14:paraId="226393A2" w14:textId="77777777" w:rsidR="009748DF" w:rsidRPr="00026FF3" w:rsidRDefault="001F6281" w:rsidP="009748DF">
      <w:r w:rsidRPr="00026FF3">
        <w:t>Schedule 5</w:t>
      </w:r>
    </w:p>
    <w:p w14:paraId="612372DC" w14:textId="77777777" w:rsidR="009748DF" w:rsidRPr="00026FF3" w:rsidRDefault="009748DF" w:rsidP="009748DF">
      <w:pPr>
        <w:keepNext/>
        <w:spacing w:before="240" w:line="240" w:lineRule="auto"/>
        <w:rPr>
          <w:b/>
        </w:rPr>
      </w:pPr>
      <w:r w:rsidRPr="00026FF3">
        <w:rPr>
          <w:b/>
        </w:rPr>
        <w:t>FENOXAPROP</w:t>
      </w:r>
      <w:r w:rsidR="00026FF3">
        <w:rPr>
          <w:b/>
        </w:rPr>
        <w:noBreakHyphen/>
      </w:r>
      <w:r w:rsidRPr="00026FF3">
        <w:rPr>
          <w:b/>
          <w:i/>
        </w:rPr>
        <w:t>p</w:t>
      </w:r>
      <w:r w:rsidR="00026FF3">
        <w:rPr>
          <w:b/>
        </w:rPr>
        <w:noBreakHyphen/>
      </w:r>
      <w:r w:rsidRPr="00026FF3">
        <w:rPr>
          <w:b/>
        </w:rPr>
        <w:t>ETHYL</w:t>
      </w:r>
    </w:p>
    <w:p w14:paraId="27FA46ED" w14:textId="77777777" w:rsidR="009748DF" w:rsidRPr="00026FF3" w:rsidRDefault="001F6281" w:rsidP="009748DF">
      <w:r w:rsidRPr="00026FF3">
        <w:t>Schedule 5</w:t>
      </w:r>
    </w:p>
    <w:p w14:paraId="477FC63E" w14:textId="77777777" w:rsidR="009748DF" w:rsidRPr="00026FF3" w:rsidRDefault="009748DF" w:rsidP="009748DF">
      <w:pPr>
        <w:keepNext/>
        <w:spacing w:before="240" w:line="240" w:lineRule="auto"/>
        <w:rPr>
          <w:b/>
        </w:rPr>
      </w:pPr>
      <w:r w:rsidRPr="00026FF3">
        <w:rPr>
          <w:b/>
        </w:rPr>
        <w:t>FENOXYCARB</w:t>
      </w:r>
    </w:p>
    <w:p w14:paraId="0BE511B1" w14:textId="77777777" w:rsidR="009748DF" w:rsidRPr="00026FF3" w:rsidRDefault="009748DF" w:rsidP="009748DF">
      <w:r w:rsidRPr="00026FF3">
        <w:t xml:space="preserve">Appendix B, </w:t>
      </w:r>
      <w:r w:rsidR="001F6281" w:rsidRPr="00026FF3">
        <w:t>clause 3</w:t>
      </w:r>
    </w:p>
    <w:p w14:paraId="6DE46C9E" w14:textId="77777777" w:rsidR="009748DF" w:rsidRPr="00026FF3" w:rsidRDefault="009748DF" w:rsidP="009748DF">
      <w:pPr>
        <w:keepNext/>
        <w:spacing w:before="240" w:line="240" w:lineRule="auto"/>
        <w:rPr>
          <w:b/>
        </w:rPr>
      </w:pPr>
      <w:r w:rsidRPr="00026FF3">
        <w:rPr>
          <w:b/>
        </w:rPr>
        <w:t>FENPIPRAMIDE</w:t>
      </w:r>
    </w:p>
    <w:p w14:paraId="6F27E7E0" w14:textId="77777777" w:rsidR="009748DF" w:rsidRPr="00026FF3" w:rsidRDefault="001F6281" w:rsidP="009748DF">
      <w:r w:rsidRPr="00026FF3">
        <w:t>Schedule 4</w:t>
      </w:r>
    </w:p>
    <w:p w14:paraId="68F76D97" w14:textId="77777777" w:rsidR="009748DF" w:rsidRPr="00026FF3" w:rsidRDefault="009748DF" w:rsidP="009748DF">
      <w:pPr>
        <w:keepNext/>
        <w:spacing w:before="240" w:line="240" w:lineRule="auto"/>
        <w:rPr>
          <w:b/>
        </w:rPr>
      </w:pPr>
      <w:r w:rsidRPr="00026FF3">
        <w:rPr>
          <w:b/>
        </w:rPr>
        <w:t>FENPIPRANE</w:t>
      </w:r>
    </w:p>
    <w:p w14:paraId="77342560" w14:textId="77777777" w:rsidR="009748DF" w:rsidRPr="00026FF3" w:rsidRDefault="001F6281" w:rsidP="009748DF">
      <w:r w:rsidRPr="00026FF3">
        <w:t>Schedule 4</w:t>
      </w:r>
    </w:p>
    <w:p w14:paraId="4D3F7374" w14:textId="77FBCD39" w:rsidR="00612AD8" w:rsidRDefault="00612AD8" w:rsidP="009748DF">
      <w:pPr>
        <w:keepNext/>
        <w:spacing w:before="240" w:line="240" w:lineRule="auto"/>
        <w:rPr>
          <w:b/>
        </w:rPr>
      </w:pPr>
      <w:r>
        <w:rPr>
          <w:b/>
        </w:rPr>
        <w:t>FENPROPIDIN</w:t>
      </w:r>
    </w:p>
    <w:p w14:paraId="11FD04BD" w14:textId="288EA767" w:rsidR="00612AD8" w:rsidRPr="003667A7" w:rsidRDefault="00612AD8" w:rsidP="003667A7">
      <w:pPr>
        <w:keepNext/>
        <w:spacing w:line="240" w:lineRule="auto"/>
        <w:rPr>
          <w:bCs/>
        </w:rPr>
      </w:pPr>
      <w:r>
        <w:rPr>
          <w:bCs/>
        </w:rPr>
        <w:t>Schedule</w:t>
      </w:r>
      <w:r w:rsidR="004657DE">
        <w:rPr>
          <w:bCs/>
        </w:rPr>
        <w:t> </w:t>
      </w:r>
      <w:r>
        <w:rPr>
          <w:bCs/>
        </w:rPr>
        <w:t>6</w:t>
      </w:r>
    </w:p>
    <w:p w14:paraId="268AC6D1" w14:textId="7E242F81" w:rsidR="009748DF" w:rsidRPr="00026FF3" w:rsidRDefault="009748DF" w:rsidP="009748DF">
      <w:pPr>
        <w:keepNext/>
        <w:spacing w:before="240" w:line="240" w:lineRule="auto"/>
        <w:rPr>
          <w:b/>
        </w:rPr>
      </w:pPr>
      <w:r w:rsidRPr="00026FF3">
        <w:rPr>
          <w:b/>
        </w:rPr>
        <w:t>FENPROPOREX</w:t>
      </w:r>
    </w:p>
    <w:p w14:paraId="34FA0BFB" w14:textId="77777777" w:rsidR="009748DF" w:rsidRPr="00026FF3" w:rsidRDefault="001F6281" w:rsidP="009748DF">
      <w:r w:rsidRPr="00026FF3">
        <w:t>Schedule 4</w:t>
      </w:r>
    </w:p>
    <w:p w14:paraId="77AA5DAB" w14:textId="77777777" w:rsidR="009748DF" w:rsidRPr="00026FF3" w:rsidRDefault="009748DF" w:rsidP="009748DF">
      <w:pPr>
        <w:keepNext/>
        <w:spacing w:before="240" w:line="240" w:lineRule="auto"/>
        <w:rPr>
          <w:b/>
        </w:rPr>
      </w:pPr>
      <w:r w:rsidRPr="00026FF3">
        <w:rPr>
          <w:b/>
        </w:rPr>
        <w:t>FENPROSTALENE</w:t>
      </w:r>
    </w:p>
    <w:p w14:paraId="5DD85FE2" w14:textId="77777777" w:rsidR="009748DF" w:rsidRPr="00026FF3" w:rsidRDefault="001F6281" w:rsidP="009748DF">
      <w:r w:rsidRPr="00026FF3">
        <w:t>Schedule 4</w:t>
      </w:r>
    </w:p>
    <w:p w14:paraId="50E33732" w14:textId="77777777" w:rsidR="009748DF" w:rsidRPr="00026FF3" w:rsidRDefault="009748DF" w:rsidP="009748DF">
      <w:pPr>
        <w:keepNext/>
        <w:spacing w:before="240" w:line="240" w:lineRule="auto"/>
        <w:rPr>
          <w:b/>
        </w:rPr>
      </w:pPr>
      <w:r w:rsidRPr="00026FF3">
        <w:rPr>
          <w:b/>
        </w:rPr>
        <w:t>FENPYRAZAMINE</w:t>
      </w:r>
    </w:p>
    <w:p w14:paraId="37C947B1" w14:textId="77777777" w:rsidR="009748DF" w:rsidRPr="00026FF3" w:rsidRDefault="001F6281" w:rsidP="009748DF">
      <w:r w:rsidRPr="00026FF3">
        <w:t>Schedule 5</w:t>
      </w:r>
    </w:p>
    <w:p w14:paraId="3FD01290" w14:textId="77777777" w:rsidR="009748DF" w:rsidRPr="00026FF3" w:rsidRDefault="009748DF" w:rsidP="009748DF">
      <w:pPr>
        <w:keepNext/>
        <w:spacing w:before="240" w:line="240" w:lineRule="auto"/>
        <w:rPr>
          <w:b/>
        </w:rPr>
      </w:pPr>
      <w:r w:rsidRPr="00026FF3">
        <w:rPr>
          <w:b/>
        </w:rPr>
        <w:t>FENPYROXIMATE</w:t>
      </w:r>
    </w:p>
    <w:p w14:paraId="2C65002C" w14:textId="77777777" w:rsidR="009748DF" w:rsidRPr="00026FF3" w:rsidRDefault="001F6281" w:rsidP="009748DF">
      <w:r w:rsidRPr="00026FF3">
        <w:t>Schedule 6</w:t>
      </w:r>
    </w:p>
    <w:p w14:paraId="39C45401" w14:textId="77777777" w:rsidR="009748DF" w:rsidRPr="00026FF3" w:rsidRDefault="009748DF" w:rsidP="009748DF">
      <w:pPr>
        <w:keepNext/>
        <w:spacing w:before="240" w:line="240" w:lineRule="auto"/>
        <w:rPr>
          <w:b/>
        </w:rPr>
      </w:pPr>
      <w:r w:rsidRPr="00026FF3">
        <w:rPr>
          <w:b/>
        </w:rPr>
        <w:t>FENSON</w:t>
      </w:r>
    </w:p>
    <w:p w14:paraId="3BD770CC" w14:textId="77777777" w:rsidR="009748DF" w:rsidRPr="00026FF3" w:rsidRDefault="001F6281" w:rsidP="009748DF">
      <w:r w:rsidRPr="00026FF3">
        <w:t>Schedule 5</w:t>
      </w:r>
    </w:p>
    <w:p w14:paraId="530F120F" w14:textId="77777777" w:rsidR="009748DF" w:rsidRPr="00026FF3" w:rsidRDefault="009748DF" w:rsidP="009748DF">
      <w:pPr>
        <w:keepNext/>
        <w:spacing w:before="240" w:line="240" w:lineRule="auto"/>
        <w:rPr>
          <w:b/>
        </w:rPr>
      </w:pPr>
      <w:r w:rsidRPr="00026FF3">
        <w:rPr>
          <w:b/>
        </w:rPr>
        <w:t>FENSULFOTHION</w:t>
      </w:r>
    </w:p>
    <w:p w14:paraId="04349C06" w14:textId="77777777" w:rsidR="009748DF" w:rsidRPr="00026FF3" w:rsidRDefault="001F6281" w:rsidP="009748DF">
      <w:r w:rsidRPr="00026FF3">
        <w:t>Schedule 7</w:t>
      </w:r>
    </w:p>
    <w:p w14:paraId="71524C19" w14:textId="77777777" w:rsidR="009748DF" w:rsidRPr="00026FF3" w:rsidRDefault="009748DF" w:rsidP="009748DF">
      <w:pPr>
        <w:keepNext/>
        <w:spacing w:before="240" w:line="240" w:lineRule="auto"/>
        <w:rPr>
          <w:b/>
        </w:rPr>
      </w:pPr>
      <w:r w:rsidRPr="00026FF3">
        <w:rPr>
          <w:b/>
        </w:rPr>
        <w:t>FENTANYL</w:t>
      </w:r>
    </w:p>
    <w:p w14:paraId="7D3E4494" w14:textId="77777777" w:rsidR="009748DF" w:rsidRPr="00026FF3" w:rsidRDefault="001F6281" w:rsidP="009748DF">
      <w:r w:rsidRPr="00026FF3">
        <w:t>Schedule 8</w:t>
      </w:r>
      <w:r w:rsidR="009748DF" w:rsidRPr="00026FF3">
        <w:br/>
        <w:t>Appendix K, clause 1</w:t>
      </w:r>
    </w:p>
    <w:p w14:paraId="58D9D860" w14:textId="77777777" w:rsidR="009748DF" w:rsidRPr="00026FF3" w:rsidRDefault="009748DF" w:rsidP="009748DF">
      <w:pPr>
        <w:keepNext/>
        <w:spacing w:before="240" w:line="240" w:lineRule="auto"/>
        <w:rPr>
          <w:b/>
        </w:rPr>
      </w:pPr>
      <w:r w:rsidRPr="00026FF3">
        <w:rPr>
          <w:b/>
        </w:rPr>
        <w:t>FENTEROL</w:t>
      </w:r>
    </w:p>
    <w:p w14:paraId="384EC965" w14:textId="77777777" w:rsidR="009748DF" w:rsidRPr="00026FF3" w:rsidRDefault="009748DF" w:rsidP="009748DF">
      <w:r w:rsidRPr="00026FF3">
        <w:t xml:space="preserve">Appendix F, </w:t>
      </w:r>
      <w:r w:rsidR="001F6281" w:rsidRPr="00026FF3">
        <w:t>clause 4</w:t>
      </w:r>
    </w:p>
    <w:p w14:paraId="4190FE75" w14:textId="77777777" w:rsidR="009748DF" w:rsidRPr="00026FF3" w:rsidRDefault="009748DF" w:rsidP="009748DF">
      <w:pPr>
        <w:keepNext/>
        <w:spacing w:before="240" w:line="240" w:lineRule="auto"/>
        <w:rPr>
          <w:b/>
        </w:rPr>
      </w:pPr>
      <w:r w:rsidRPr="00026FF3">
        <w:rPr>
          <w:b/>
        </w:rPr>
        <w:t>FENTHION</w:t>
      </w:r>
    </w:p>
    <w:p w14:paraId="727EB561"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02013324" w14:textId="77777777" w:rsidR="009748DF" w:rsidRPr="00026FF3" w:rsidRDefault="009748DF" w:rsidP="009748DF">
      <w:pPr>
        <w:keepNext/>
        <w:spacing w:before="240" w:line="240" w:lineRule="auto"/>
        <w:rPr>
          <w:b/>
        </w:rPr>
      </w:pPr>
      <w:r w:rsidRPr="00026FF3">
        <w:rPr>
          <w:b/>
        </w:rPr>
        <w:t>FENTHION</w:t>
      </w:r>
      <w:r w:rsidR="00026FF3">
        <w:rPr>
          <w:b/>
        </w:rPr>
        <w:noBreakHyphen/>
      </w:r>
      <w:r w:rsidRPr="00026FF3">
        <w:rPr>
          <w:b/>
        </w:rPr>
        <w:t>ETHYL</w:t>
      </w:r>
    </w:p>
    <w:p w14:paraId="0313AAF2" w14:textId="77777777" w:rsidR="009748DF" w:rsidRPr="00026FF3" w:rsidRDefault="001F6281" w:rsidP="009748DF">
      <w:r w:rsidRPr="00026FF3">
        <w:t>Schedule 7</w:t>
      </w:r>
    </w:p>
    <w:p w14:paraId="2491C89B" w14:textId="77777777" w:rsidR="009748DF" w:rsidRPr="00026FF3" w:rsidRDefault="009748DF" w:rsidP="009748DF">
      <w:pPr>
        <w:keepNext/>
        <w:spacing w:before="240" w:line="240" w:lineRule="auto"/>
        <w:rPr>
          <w:b/>
        </w:rPr>
      </w:pPr>
      <w:r w:rsidRPr="00026FF3">
        <w:rPr>
          <w:b/>
        </w:rPr>
        <w:t>FENVALERATE</w:t>
      </w:r>
    </w:p>
    <w:p w14:paraId="07C99FC0" w14:textId="77777777" w:rsidR="009748DF" w:rsidRPr="00026FF3" w:rsidRDefault="001F6281" w:rsidP="009748DF">
      <w:r w:rsidRPr="00026FF3">
        <w:t>Schedule 6</w:t>
      </w:r>
    </w:p>
    <w:p w14:paraId="5D02327C" w14:textId="77777777" w:rsidR="009748DF" w:rsidRPr="00026FF3" w:rsidRDefault="009748DF" w:rsidP="009748DF">
      <w:pPr>
        <w:keepNext/>
        <w:spacing w:before="240" w:line="240" w:lineRule="auto"/>
        <w:rPr>
          <w:b/>
        </w:rPr>
      </w:pPr>
      <w:r w:rsidRPr="00026FF3">
        <w:rPr>
          <w:b/>
        </w:rPr>
        <w:t>FERRIC DERISOMALTOSE</w:t>
      </w:r>
    </w:p>
    <w:p w14:paraId="38579F8E" w14:textId="77777777" w:rsidR="009748DF" w:rsidRPr="00026FF3" w:rsidRDefault="001F6281" w:rsidP="009748DF">
      <w:r w:rsidRPr="00026FF3">
        <w:t>Schedule 4</w:t>
      </w:r>
    </w:p>
    <w:p w14:paraId="1490E2A1" w14:textId="77777777" w:rsidR="009748DF" w:rsidRPr="00026FF3" w:rsidRDefault="009748DF" w:rsidP="009748DF">
      <w:pPr>
        <w:keepNext/>
        <w:spacing w:before="240" w:line="240" w:lineRule="auto"/>
        <w:rPr>
          <w:b/>
        </w:rPr>
      </w:pPr>
      <w:r w:rsidRPr="00026FF3">
        <w:rPr>
          <w:b/>
        </w:rPr>
        <w:t>FEXOFENADINE</w:t>
      </w:r>
    </w:p>
    <w:p w14:paraId="1552FE60" w14:textId="77777777" w:rsidR="009748DF" w:rsidRDefault="001F6281" w:rsidP="009748DF">
      <w:r w:rsidRPr="00026FF3">
        <w:t>Schedule 4</w:t>
      </w:r>
      <w:r w:rsidR="009748DF" w:rsidRPr="00026FF3">
        <w:br/>
      </w:r>
      <w:r w:rsidRPr="00026FF3">
        <w:t>Schedule 2</w:t>
      </w:r>
    </w:p>
    <w:p w14:paraId="0C522DFA" w14:textId="2270AC77" w:rsidR="00A067F5" w:rsidRPr="00A067F5" w:rsidRDefault="00A067F5" w:rsidP="008B4C1D">
      <w:pPr>
        <w:keepNext/>
        <w:spacing w:before="240" w:line="240" w:lineRule="auto"/>
        <w:rPr>
          <w:b/>
        </w:rPr>
      </w:pPr>
      <w:r w:rsidRPr="00A067F5">
        <w:rPr>
          <w:b/>
        </w:rPr>
        <w:t>FEZOLINETANT</w:t>
      </w:r>
    </w:p>
    <w:p w14:paraId="5CB6172C" w14:textId="4B4ABAA9" w:rsidR="00A067F5" w:rsidRPr="00A067F5" w:rsidRDefault="00A067F5" w:rsidP="009748DF">
      <w:r>
        <w:t>Schedule 4</w:t>
      </w:r>
    </w:p>
    <w:p w14:paraId="2BF57215" w14:textId="77777777" w:rsidR="009748DF" w:rsidRPr="00026FF3" w:rsidRDefault="009748DF" w:rsidP="009748DF">
      <w:pPr>
        <w:keepNext/>
        <w:spacing w:before="240" w:line="240" w:lineRule="auto"/>
        <w:rPr>
          <w:b/>
        </w:rPr>
      </w:pPr>
      <w:r w:rsidRPr="00026FF3">
        <w:rPr>
          <w:b/>
        </w:rPr>
        <w:t>FIBRINOLYSIN</w:t>
      </w:r>
    </w:p>
    <w:p w14:paraId="022654DE" w14:textId="77777777" w:rsidR="009748DF" w:rsidRPr="00026FF3" w:rsidRDefault="001F6281" w:rsidP="009748DF">
      <w:r w:rsidRPr="00026FF3">
        <w:t>Schedule 4</w:t>
      </w:r>
    </w:p>
    <w:p w14:paraId="139275D5" w14:textId="77777777" w:rsidR="009748DF" w:rsidRPr="00026FF3" w:rsidRDefault="009748DF" w:rsidP="009748DF">
      <w:pPr>
        <w:keepNext/>
        <w:spacing w:before="240" w:line="240" w:lineRule="auto"/>
        <w:rPr>
          <w:b/>
        </w:rPr>
      </w:pPr>
      <w:r w:rsidRPr="00026FF3">
        <w:rPr>
          <w:b/>
        </w:rPr>
        <w:t>FIBROBLAST GROWTH FACTORS</w:t>
      </w:r>
    </w:p>
    <w:p w14:paraId="74BF3429" w14:textId="77777777" w:rsidR="009748DF" w:rsidRPr="00026FF3" w:rsidRDefault="001F6281" w:rsidP="009748DF">
      <w:r w:rsidRPr="00026FF3">
        <w:t>Schedule 4</w:t>
      </w:r>
      <w:r w:rsidR="009748DF" w:rsidRPr="00026FF3">
        <w:br/>
        <w:t>Appendix D, clause 5</w:t>
      </w:r>
    </w:p>
    <w:p w14:paraId="6640FA2F" w14:textId="77777777" w:rsidR="009748DF" w:rsidRPr="00026FF3" w:rsidRDefault="009748DF" w:rsidP="009748DF">
      <w:pPr>
        <w:keepNext/>
        <w:spacing w:before="240" w:line="240" w:lineRule="auto"/>
        <w:rPr>
          <w:b/>
        </w:rPr>
      </w:pPr>
      <w:r w:rsidRPr="00026FF3">
        <w:rPr>
          <w:b/>
        </w:rPr>
        <w:t>FIDAXOMICIN</w:t>
      </w:r>
    </w:p>
    <w:p w14:paraId="65CACF7D" w14:textId="77777777" w:rsidR="009748DF" w:rsidRPr="00026FF3" w:rsidRDefault="001F6281" w:rsidP="009748DF">
      <w:r w:rsidRPr="00026FF3">
        <w:t>Schedule 4</w:t>
      </w:r>
    </w:p>
    <w:p w14:paraId="3086D643" w14:textId="77777777" w:rsidR="009748DF" w:rsidRPr="00026FF3" w:rsidRDefault="009748DF" w:rsidP="009748DF">
      <w:pPr>
        <w:keepNext/>
        <w:spacing w:before="240" w:line="240" w:lineRule="auto"/>
        <w:rPr>
          <w:b/>
        </w:rPr>
      </w:pPr>
      <w:r w:rsidRPr="00026FF3">
        <w:rPr>
          <w:b/>
        </w:rPr>
        <w:t>FILGOTINIB</w:t>
      </w:r>
    </w:p>
    <w:p w14:paraId="3FD698BD" w14:textId="77777777" w:rsidR="009748DF" w:rsidRPr="00026FF3" w:rsidRDefault="001F6281" w:rsidP="009748DF">
      <w:r w:rsidRPr="00026FF3">
        <w:t>Schedule 4</w:t>
      </w:r>
    </w:p>
    <w:p w14:paraId="26AE60AE" w14:textId="77777777" w:rsidR="009748DF" w:rsidRPr="00026FF3" w:rsidRDefault="009748DF" w:rsidP="009748DF">
      <w:pPr>
        <w:keepNext/>
        <w:spacing w:before="240" w:line="240" w:lineRule="auto"/>
        <w:rPr>
          <w:b/>
        </w:rPr>
      </w:pPr>
      <w:r w:rsidRPr="00026FF3">
        <w:rPr>
          <w:b/>
        </w:rPr>
        <w:t>FILGRASTIM</w:t>
      </w:r>
    </w:p>
    <w:p w14:paraId="0ABFBAC5" w14:textId="77777777" w:rsidR="009748DF" w:rsidRPr="00026FF3" w:rsidRDefault="001F6281" w:rsidP="009748DF">
      <w:r w:rsidRPr="00026FF3">
        <w:t>Schedule 4</w:t>
      </w:r>
    </w:p>
    <w:p w14:paraId="786CDCF2" w14:textId="77777777" w:rsidR="009748DF" w:rsidRPr="00026FF3" w:rsidRDefault="009748DF" w:rsidP="009748DF">
      <w:pPr>
        <w:keepNext/>
        <w:spacing w:before="240" w:line="240" w:lineRule="auto"/>
        <w:rPr>
          <w:b/>
        </w:rPr>
      </w:pPr>
      <w:r w:rsidRPr="00026FF3">
        <w:rPr>
          <w:b/>
        </w:rPr>
        <w:t>FINASTERIDE</w:t>
      </w:r>
    </w:p>
    <w:p w14:paraId="036537C3" w14:textId="77777777" w:rsidR="009748DF" w:rsidRPr="00026FF3" w:rsidRDefault="001F6281" w:rsidP="009748DF">
      <w:r w:rsidRPr="00026FF3">
        <w:t>Schedule 4</w:t>
      </w:r>
    </w:p>
    <w:p w14:paraId="5D18F374" w14:textId="77777777" w:rsidR="009748DF" w:rsidRPr="00026FF3" w:rsidRDefault="009748DF" w:rsidP="009748DF">
      <w:pPr>
        <w:keepNext/>
        <w:spacing w:before="240" w:line="240" w:lineRule="auto"/>
        <w:rPr>
          <w:b/>
          <w:bCs/>
        </w:rPr>
      </w:pPr>
      <w:r w:rsidRPr="00026FF3">
        <w:rPr>
          <w:b/>
        </w:rPr>
        <w:t>FINERENONE</w:t>
      </w:r>
    </w:p>
    <w:p w14:paraId="21408B26" w14:textId="77777777" w:rsidR="009748DF" w:rsidRPr="00026FF3" w:rsidRDefault="001F6281" w:rsidP="009748DF">
      <w:pPr>
        <w:spacing w:line="240" w:lineRule="auto"/>
      </w:pPr>
      <w:r w:rsidRPr="00026FF3">
        <w:t>Schedule 4</w:t>
      </w:r>
    </w:p>
    <w:p w14:paraId="4426FAC2" w14:textId="77777777" w:rsidR="009748DF" w:rsidRPr="00026FF3" w:rsidRDefault="009748DF" w:rsidP="009748DF">
      <w:pPr>
        <w:spacing w:line="240" w:lineRule="auto"/>
      </w:pPr>
      <w:r w:rsidRPr="00026FF3">
        <w:t xml:space="preserve">Appendix L, </w:t>
      </w:r>
      <w:r w:rsidR="001F6281" w:rsidRPr="00026FF3">
        <w:t>clause 2</w:t>
      </w:r>
    </w:p>
    <w:p w14:paraId="266EC908" w14:textId="77777777" w:rsidR="009748DF" w:rsidRPr="00026FF3" w:rsidRDefault="009748DF" w:rsidP="009748DF">
      <w:pPr>
        <w:keepNext/>
        <w:spacing w:before="240" w:line="240" w:lineRule="auto"/>
        <w:rPr>
          <w:b/>
        </w:rPr>
      </w:pPr>
      <w:r w:rsidRPr="00026FF3">
        <w:rPr>
          <w:b/>
        </w:rPr>
        <w:t>FINGOLIMOD</w:t>
      </w:r>
    </w:p>
    <w:p w14:paraId="0323089C" w14:textId="77777777" w:rsidR="009748DF" w:rsidRPr="00026FF3" w:rsidRDefault="001F6281" w:rsidP="009748DF">
      <w:r w:rsidRPr="00026FF3">
        <w:t>Schedule 4</w:t>
      </w:r>
      <w:r w:rsidR="009748DF" w:rsidRPr="00026FF3">
        <w:br/>
        <w:t xml:space="preserve">Appendix L, </w:t>
      </w:r>
      <w:r w:rsidRPr="00026FF3">
        <w:t>clause 2</w:t>
      </w:r>
    </w:p>
    <w:p w14:paraId="720DEDD5" w14:textId="77777777" w:rsidR="009748DF" w:rsidRPr="00026FF3" w:rsidRDefault="009748DF" w:rsidP="009748DF">
      <w:pPr>
        <w:keepNext/>
        <w:spacing w:before="240" w:line="240" w:lineRule="auto"/>
        <w:rPr>
          <w:b/>
        </w:rPr>
      </w:pPr>
      <w:r w:rsidRPr="00026FF3">
        <w:rPr>
          <w:b/>
        </w:rPr>
        <w:t>FIPRONIL</w:t>
      </w:r>
    </w:p>
    <w:p w14:paraId="1B6A082F" w14:textId="77777777" w:rsidR="009748DF" w:rsidRPr="00026FF3" w:rsidRDefault="001F6281" w:rsidP="009748DF">
      <w:r w:rsidRPr="00026FF3">
        <w:t>Schedule 6</w:t>
      </w:r>
      <w:r w:rsidR="009748DF" w:rsidRPr="00026FF3">
        <w:br/>
      </w:r>
      <w:r w:rsidRPr="00026FF3">
        <w:t>Schedule 5</w:t>
      </w:r>
    </w:p>
    <w:p w14:paraId="4DC8AA98" w14:textId="77777777" w:rsidR="009748DF" w:rsidRPr="00026FF3" w:rsidRDefault="009748DF" w:rsidP="009748DF">
      <w:pPr>
        <w:keepNext/>
        <w:spacing w:before="240" w:line="240" w:lineRule="auto"/>
        <w:rPr>
          <w:b/>
        </w:rPr>
      </w:pPr>
      <w:r w:rsidRPr="00026FF3">
        <w:rPr>
          <w:b/>
        </w:rPr>
        <w:t>FIROCOXIB</w:t>
      </w:r>
    </w:p>
    <w:p w14:paraId="264579EA" w14:textId="77777777" w:rsidR="009748DF" w:rsidRPr="00026FF3" w:rsidRDefault="001F6281" w:rsidP="009748DF">
      <w:r w:rsidRPr="00026FF3">
        <w:t>Schedule 4</w:t>
      </w:r>
    </w:p>
    <w:p w14:paraId="5262C0AD" w14:textId="77777777" w:rsidR="009748DF" w:rsidRPr="00026FF3" w:rsidRDefault="009748DF" w:rsidP="009748DF">
      <w:pPr>
        <w:keepNext/>
        <w:spacing w:before="240" w:line="240" w:lineRule="auto"/>
        <w:rPr>
          <w:b/>
        </w:rPr>
      </w:pPr>
      <w:r w:rsidRPr="00026FF3">
        <w:rPr>
          <w:b/>
        </w:rPr>
        <w:t>FLAMPROP</w:t>
      </w:r>
      <w:r w:rsidR="00026FF3">
        <w:rPr>
          <w:b/>
        </w:rPr>
        <w:noBreakHyphen/>
      </w:r>
      <w:r w:rsidRPr="00026FF3">
        <w:rPr>
          <w:b/>
        </w:rPr>
        <w:t>METHYL</w:t>
      </w:r>
    </w:p>
    <w:p w14:paraId="31868F4E" w14:textId="77777777" w:rsidR="009748DF" w:rsidRPr="00026FF3" w:rsidRDefault="001F6281" w:rsidP="009748DF">
      <w:r w:rsidRPr="00026FF3">
        <w:t>Schedule 5</w:t>
      </w:r>
    </w:p>
    <w:p w14:paraId="123470BD" w14:textId="77777777" w:rsidR="009748DF" w:rsidRPr="00026FF3" w:rsidRDefault="009748DF" w:rsidP="009748DF">
      <w:pPr>
        <w:keepNext/>
        <w:spacing w:before="240" w:line="240" w:lineRule="auto"/>
        <w:rPr>
          <w:b/>
        </w:rPr>
      </w:pPr>
      <w:r w:rsidRPr="00026FF3">
        <w:rPr>
          <w:b/>
        </w:rPr>
        <w:t>FLAMPROP</w:t>
      </w:r>
      <w:r w:rsidR="00026FF3">
        <w:rPr>
          <w:b/>
        </w:rPr>
        <w:noBreakHyphen/>
      </w:r>
      <w:r w:rsidRPr="00026FF3">
        <w:rPr>
          <w:b/>
        </w:rPr>
        <w:t>M</w:t>
      </w:r>
      <w:r w:rsidR="00026FF3">
        <w:rPr>
          <w:b/>
        </w:rPr>
        <w:noBreakHyphen/>
      </w:r>
      <w:r w:rsidRPr="00026FF3">
        <w:rPr>
          <w:b/>
        </w:rPr>
        <w:t>METHYL</w:t>
      </w:r>
    </w:p>
    <w:p w14:paraId="00D5CE7E" w14:textId="77777777" w:rsidR="009748DF" w:rsidRPr="00026FF3" w:rsidRDefault="001F6281" w:rsidP="009748DF">
      <w:r w:rsidRPr="00026FF3">
        <w:t>Schedule 5</w:t>
      </w:r>
    </w:p>
    <w:p w14:paraId="255F645C" w14:textId="77777777" w:rsidR="009748DF" w:rsidRPr="00026FF3" w:rsidRDefault="009748DF" w:rsidP="009748DF">
      <w:pPr>
        <w:keepNext/>
        <w:spacing w:before="240" w:line="240" w:lineRule="auto"/>
        <w:rPr>
          <w:b/>
        </w:rPr>
      </w:pPr>
      <w:r w:rsidRPr="00026FF3">
        <w:rPr>
          <w:b/>
        </w:rPr>
        <w:t>FLAVOXATE</w:t>
      </w:r>
    </w:p>
    <w:p w14:paraId="5799D3D2" w14:textId="77777777" w:rsidR="009748DF" w:rsidRPr="00026FF3" w:rsidRDefault="001F6281" w:rsidP="009748DF">
      <w:r w:rsidRPr="00026FF3">
        <w:t>Schedule 3</w:t>
      </w:r>
    </w:p>
    <w:p w14:paraId="435FFFAF" w14:textId="77777777" w:rsidR="009748DF" w:rsidRPr="00026FF3" w:rsidRDefault="009748DF" w:rsidP="009748DF">
      <w:pPr>
        <w:keepNext/>
        <w:spacing w:before="240" w:line="240" w:lineRule="auto"/>
        <w:rPr>
          <w:b/>
        </w:rPr>
      </w:pPr>
      <w:r w:rsidRPr="00026FF3">
        <w:rPr>
          <w:b/>
        </w:rPr>
        <w:t>FLAZASULFURON</w:t>
      </w:r>
    </w:p>
    <w:p w14:paraId="54E0BD61" w14:textId="77777777" w:rsidR="009748DF" w:rsidRPr="00026FF3" w:rsidRDefault="001F6281" w:rsidP="009748DF">
      <w:r w:rsidRPr="00026FF3">
        <w:t>Schedule 5</w:t>
      </w:r>
    </w:p>
    <w:p w14:paraId="4CCE2627" w14:textId="77777777" w:rsidR="009748DF" w:rsidRPr="00026FF3" w:rsidRDefault="009748DF" w:rsidP="009748DF">
      <w:pPr>
        <w:keepNext/>
        <w:spacing w:before="240" w:line="240" w:lineRule="auto"/>
        <w:rPr>
          <w:b/>
        </w:rPr>
      </w:pPr>
      <w:r w:rsidRPr="00026FF3">
        <w:rPr>
          <w:b/>
        </w:rPr>
        <w:t>FLECAINIDE</w:t>
      </w:r>
    </w:p>
    <w:p w14:paraId="1B9A7FEF" w14:textId="77777777" w:rsidR="009748DF" w:rsidRPr="00026FF3" w:rsidRDefault="001F6281" w:rsidP="009748DF">
      <w:r w:rsidRPr="00026FF3">
        <w:t>Schedule 4</w:t>
      </w:r>
    </w:p>
    <w:p w14:paraId="112ABE88" w14:textId="77777777" w:rsidR="009748DF" w:rsidRPr="00026FF3" w:rsidRDefault="009748DF" w:rsidP="009748DF">
      <w:pPr>
        <w:keepNext/>
        <w:spacing w:before="240" w:line="240" w:lineRule="auto"/>
        <w:rPr>
          <w:b/>
        </w:rPr>
      </w:pPr>
      <w:r w:rsidRPr="00026FF3">
        <w:rPr>
          <w:b/>
        </w:rPr>
        <w:t>FLEROXACIN</w:t>
      </w:r>
    </w:p>
    <w:p w14:paraId="2FDC1E8E" w14:textId="77777777" w:rsidR="009748DF" w:rsidRPr="00026FF3" w:rsidRDefault="001F6281" w:rsidP="009748DF">
      <w:r w:rsidRPr="00026FF3">
        <w:t>Schedule 4</w:t>
      </w:r>
    </w:p>
    <w:p w14:paraId="2A8CFB70" w14:textId="77777777" w:rsidR="009748DF" w:rsidRPr="00026FF3" w:rsidRDefault="009748DF" w:rsidP="009748DF">
      <w:pPr>
        <w:keepNext/>
        <w:spacing w:before="240" w:line="240" w:lineRule="auto"/>
        <w:rPr>
          <w:b/>
        </w:rPr>
      </w:pPr>
      <w:r w:rsidRPr="00026FF3">
        <w:rPr>
          <w:b/>
        </w:rPr>
        <w:t>FLOCOUMAFEN</w:t>
      </w:r>
    </w:p>
    <w:p w14:paraId="7D96C6F5" w14:textId="77777777" w:rsidR="009748DF" w:rsidRPr="00026FF3" w:rsidRDefault="001F6281" w:rsidP="009748DF">
      <w:r w:rsidRPr="00026FF3">
        <w:t>Schedule 7</w:t>
      </w:r>
      <w:r w:rsidR="009748DF" w:rsidRPr="00026FF3">
        <w:br/>
      </w:r>
      <w:r w:rsidRPr="00026FF3">
        <w:t>Schedule 6</w:t>
      </w:r>
    </w:p>
    <w:p w14:paraId="1C5BABF4" w14:textId="77777777" w:rsidR="009748DF" w:rsidRPr="00026FF3" w:rsidRDefault="009748DF" w:rsidP="009748DF">
      <w:pPr>
        <w:keepNext/>
        <w:spacing w:before="240" w:line="240" w:lineRule="auto"/>
        <w:rPr>
          <w:b/>
        </w:rPr>
      </w:pPr>
      <w:r w:rsidRPr="00026FF3">
        <w:rPr>
          <w:b/>
        </w:rPr>
        <w:t>FLOCTAFENINE</w:t>
      </w:r>
    </w:p>
    <w:p w14:paraId="03E0685E" w14:textId="77777777" w:rsidR="009748DF" w:rsidRPr="00026FF3" w:rsidRDefault="001F6281" w:rsidP="009748DF">
      <w:r w:rsidRPr="00026FF3">
        <w:t>Schedule 4</w:t>
      </w:r>
    </w:p>
    <w:p w14:paraId="53107E84" w14:textId="77777777" w:rsidR="009748DF" w:rsidRPr="00026FF3" w:rsidRDefault="009748DF" w:rsidP="009748DF">
      <w:pPr>
        <w:keepNext/>
        <w:spacing w:before="240" w:line="240" w:lineRule="auto"/>
        <w:rPr>
          <w:b/>
        </w:rPr>
      </w:pPr>
      <w:r w:rsidRPr="00026FF3">
        <w:rPr>
          <w:b/>
        </w:rPr>
        <w:t>FLONICAMID</w:t>
      </w:r>
    </w:p>
    <w:p w14:paraId="3AD279C7" w14:textId="77777777" w:rsidR="009748DF" w:rsidRPr="00026FF3" w:rsidRDefault="001F6281" w:rsidP="009748DF">
      <w:r w:rsidRPr="00026FF3">
        <w:t>Schedule 6</w:t>
      </w:r>
    </w:p>
    <w:p w14:paraId="37968961" w14:textId="77777777" w:rsidR="009748DF" w:rsidRPr="00026FF3" w:rsidRDefault="009748DF" w:rsidP="009748DF">
      <w:pPr>
        <w:keepNext/>
        <w:spacing w:before="240" w:line="240" w:lineRule="auto"/>
        <w:rPr>
          <w:b/>
        </w:rPr>
      </w:pPr>
      <w:r w:rsidRPr="00026FF3">
        <w:rPr>
          <w:b/>
        </w:rPr>
        <w:t>FLORASULAM</w:t>
      </w:r>
    </w:p>
    <w:p w14:paraId="25213006" w14:textId="77777777" w:rsidR="009748DF" w:rsidRPr="00026FF3" w:rsidRDefault="001F6281" w:rsidP="009748DF">
      <w:r w:rsidRPr="00026FF3">
        <w:t>Schedule 5</w:t>
      </w:r>
    </w:p>
    <w:p w14:paraId="053C0B3C" w14:textId="77777777" w:rsidR="009748DF" w:rsidRPr="00026FF3" w:rsidRDefault="009748DF" w:rsidP="009748DF">
      <w:pPr>
        <w:keepNext/>
        <w:spacing w:before="240" w:line="240" w:lineRule="auto"/>
        <w:rPr>
          <w:b/>
        </w:rPr>
      </w:pPr>
      <w:r w:rsidRPr="00026FF3">
        <w:rPr>
          <w:b/>
        </w:rPr>
        <w:t>FLORFENICOL</w:t>
      </w:r>
    </w:p>
    <w:p w14:paraId="6B87A0FC" w14:textId="77777777" w:rsidR="009748DF" w:rsidRPr="00026FF3" w:rsidRDefault="001F6281" w:rsidP="009748DF">
      <w:r w:rsidRPr="00026FF3">
        <w:t>Schedule 4</w:t>
      </w:r>
    </w:p>
    <w:p w14:paraId="4D37D97C" w14:textId="77777777" w:rsidR="009748DF" w:rsidRPr="00026FF3" w:rsidRDefault="009748DF" w:rsidP="009748DF">
      <w:pPr>
        <w:keepNext/>
        <w:spacing w:before="240" w:line="240" w:lineRule="auto"/>
        <w:rPr>
          <w:b/>
        </w:rPr>
      </w:pPr>
      <w:r w:rsidRPr="00026FF3">
        <w:rPr>
          <w:b/>
        </w:rPr>
        <w:t>FLORPYRAUXIFEN</w:t>
      </w:r>
      <w:r w:rsidR="00026FF3">
        <w:rPr>
          <w:b/>
        </w:rPr>
        <w:noBreakHyphen/>
      </w:r>
      <w:r w:rsidRPr="00026FF3">
        <w:rPr>
          <w:b/>
        </w:rPr>
        <w:t>BENZYL</w:t>
      </w:r>
    </w:p>
    <w:p w14:paraId="729F4049" w14:textId="77777777" w:rsidR="009748DF" w:rsidRPr="00026FF3" w:rsidRDefault="009748DF" w:rsidP="009748DF">
      <w:r w:rsidRPr="00026FF3">
        <w:t xml:space="preserve">Appendix B, </w:t>
      </w:r>
      <w:r w:rsidR="001F6281" w:rsidRPr="00026FF3">
        <w:t>clause 3</w:t>
      </w:r>
    </w:p>
    <w:p w14:paraId="62723358" w14:textId="77777777" w:rsidR="009748DF" w:rsidRPr="00026FF3" w:rsidRDefault="009748DF" w:rsidP="009748DF">
      <w:pPr>
        <w:keepNext/>
        <w:spacing w:before="240" w:line="240" w:lineRule="auto"/>
        <w:rPr>
          <w:b/>
        </w:rPr>
      </w:pPr>
      <w:r w:rsidRPr="00026FF3">
        <w:rPr>
          <w:b/>
        </w:rPr>
        <w:t>FLORYLPICOXAMID</w:t>
      </w:r>
    </w:p>
    <w:p w14:paraId="52289680" w14:textId="77777777" w:rsidR="009748DF" w:rsidRPr="00026FF3" w:rsidRDefault="009748DF" w:rsidP="009748DF">
      <w:r w:rsidRPr="00026FF3">
        <w:t xml:space="preserve">Appendix B, </w:t>
      </w:r>
      <w:r w:rsidR="001F6281" w:rsidRPr="00026FF3">
        <w:t>clause 3</w:t>
      </w:r>
    </w:p>
    <w:p w14:paraId="7A229D0A" w14:textId="77777777" w:rsidR="009748DF" w:rsidRPr="00026FF3" w:rsidRDefault="009748DF" w:rsidP="009748DF">
      <w:pPr>
        <w:keepNext/>
        <w:spacing w:before="240" w:line="240" w:lineRule="auto"/>
        <w:rPr>
          <w:b/>
        </w:rPr>
      </w:pPr>
      <w:r w:rsidRPr="00026FF3">
        <w:rPr>
          <w:b/>
        </w:rPr>
        <w:t>FLUANISONE</w:t>
      </w:r>
    </w:p>
    <w:p w14:paraId="1CEF8218" w14:textId="77777777" w:rsidR="009748DF" w:rsidRPr="00026FF3" w:rsidRDefault="001F6281" w:rsidP="009748DF">
      <w:r w:rsidRPr="00026FF3">
        <w:t>Schedule 4</w:t>
      </w:r>
    </w:p>
    <w:p w14:paraId="2B5E9721" w14:textId="77777777" w:rsidR="009748DF" w:rsidRPr="00026FF3" w:rsidRDefault="009748DF" w:rsidP="009748DF">
      <w:pPr>
        <w:keepNext/>
        <w:spacing w:before="240" w:line="240" w:lineRule="auto"/>
        <w:rPr>
          <w:b/>
        </w:rPr>
      </w:pPr>
      <w:r w:rsidRPr="00026FF3">
        <w:rPr>
          <w:b/>
        </w:rPr>
        <w:t>FLUAZAINDOLIZINE</w:t>
      </w:r>
    </w:p>
    <w:p w14:paraId="66D8A09B" w14:textId="77777777" w:rsidR="009748DF" w:rsidRPr="00026FF3" w:rsidRDefault="001F6281" w:rsidP="009748DF">
      <w:r w:rsidRPr="00026FF3">
        <w:t>Schedule 6</w:t>
      </w:r>
      <w:r w:rsidR="009748DF" w:rsidRPr="00026FF3">
        <w:br/>
      </w:r>
      <w:r w:rsidRPr="00026FF3">
        <w:t>Schedule 5</w:t>
      </w:r>
    </w:p>
    <w:p w14:paraId="1F964F6C" w14:textId="77777777" w:rsidR="009748DF" w:rsidRPr="00026FF3" w:rsidRDefault="009748DF" w:rsidP="009748DF">
      <w:pPr>
        <w:keepNext/>
        <w:spacing w:before="240" w:line="240" w:lineRule="auto"/>
        <w:rPr>
          <w:b/>
        </w:rPr>
      </w:pPr>
      <w:r w:rsidRPr="00026FF3">
        <w:rPr>
          <w:b/>
        </w:rPr>
        <w:t>FLUAZIFOP</w:t>
      </w:r>
      <w:r w:rsidR="00026FF3">
        <w:rPr>
          <w:b/>
        </w:rPr>
        <w:noBreakHyphen/>
      </w:r>
      <w:r w:rsidRPr="00026FF3">
        <w:rPr>
          <w:b/>
        </w:rPr>
        <w:t>BUTYL</w:t>
      </w:r>
    </w:p>
    <w:p w14:paraId="6471B866" w14:textId="77777777" w:rsidR="009748DF" w:rsidRPr="00026FF3" w:rsidRDefault="001F6281" w:rsidP="009748DF">
      <w:r w:rsidRPr="00026FF3">
        <w:t>Schedule 6</w:t>
      </w:r>
    </w:p>
    <w:p w14:paraId="79BC1CE8" w14:textId="77777777" w:rsidR="009748DF" w:rsidRPr="00026FF3" w:rsidRDefault="009748DF" w:rsidP="009748DF">
      <w:pPr>
        <w:keepNext/>
        <w:spacing w:before="240" w:line="240" w:lineRule="auto"/>
        <w:rPr>
          <w:b/>
        </w:rPr>
      </w:pPr>
      <w:r w:rsidRPr="00026FF3">
        <w:rPr>
          <w:b/>
        </w:rPr>
        <w:t>FLUAZIFOP</w:t>
      </w:r>
      <w:r w:rsidR="00026FF3">
        <w:rPr>
          <w:b/>
        </w:rPr>
        <w:noBreakHyphen/>
      </w:r>
      <w:r w:rsidRPr="00026FF3">
        <w:rPr>
          <w:b/>
          <w:i/>
        </w:rPr>
        <w:t>p</w:t>
      </w:r>
      <w:r w:rsidR="00026FF3">
        <w:rPr>
          <w:b/>
        </w:rPr>
        <w:noBreakHyphen/>
      </w:r>
      <w:r w:rsidRPr="00026FF3">
        <w:rPr>
          <w:b/>
        </w:rPr>
        <w:t>BUTYL</w:t>
      </w:r>
    </w:p>
    <w:p w14:paraId="40ADFA26" w14:textId="77777777" w:rsidR="009748DF" w:rsidRPr="00026FF3" w:rsidRDefault="001F6281" w:rsidP="009748DF">
      <w:r w:rsidRPr="00026FF3">
        <w:t>Schedule 6</w:t>
      </w:r>
    </w:p>
    <w:p w14:paraId="6D626609" w14:textId="77777777" w:rsidR="009748DF" w:rsidRPr="00026FF3" w:rsidRDefault="009748DF" w:rsidP="009748DF">
      <w:pPr>
        <w:keepNext/>
        <w:spacing w:before="240" w:line="240" w:lineRule="auto"/>
        <w:rPr>
          <w:b/>
        </w:rPr>
      </w:pPr>
      <w:r w:rsidRPr="00026FF3">
        <w:rPr>
          <w:b/>
        </w:rPr>
        <w:t>FLUAZINAM</w:t>
      </w:r>
    </w:p>
    <w:p w14:paraId="72F14620" w14:textId="77777777" w:rsidR="009748DF" w:rsidRPr="00026FF3" w:rsidRDefault="001F6281" w:rsidP="009748DF">
      <w:r w:rsidRPr="00026FF3">
        <w:t>Schedule 6</w:t>
      </w:r>
    </w:p>
    <w:p w14:paraId="2D1C3855" w14:textId="77777777" w:rsidR="009748DF" w:rsidRPr="00026FF3" w:rsidRDefault="009748DF" w:rsidP="009748DF">
      <w:pPr>
        <w:keepNext/>
        <w:spacing w:before="240" w:line="240" w:lineRule="auto"/>
        <w:rPr>
          <w:b/>
        </w:rPr>
      </w:pPr>
      <w:r w:rsidRPr="00026FF3">
        <w:rPr>
          <w:b/>
        </w:rPr>
        <w:t>FLUAZURON</w:t>
      </w:r>
    </w:p>
    <w:p w14:paraId="2EA9CE5A" w14:textId="77777777" w:rsidR="009748DF" w:rsidRPr="00026FF3" w:rsidRDefault="001F6281" w:rsidP="009748DF">
      <w:r w:rsidRPr="00026FF3">
        <w:t>Schedule 5</w:t>
      </w:r>
    </w:p>
    <w:p w14:paraId="435E1262" w14:textId="77777777" w:rsidR="009748DF" w:rsidRPr="00026FF3" w:rsidRDefault="009748DF" w:rsidP="009748DF">
      <w:pPr>
        <w:keepNext/>
        <w:spacing w:before="240" w:line="240" w:lineRule="auto"/>
        <w:rPr>
          <w:b/>
        </w:rPr>
      </w:pPr>
      <w:r w:rsidRPr="00026FF3">
        <w:rPr>
          <w:b/>
        </w:rPr>
        <w:t>FLUBENDAZOLE</w:t>
      </w:r>
    </w:p>
    <w:p w14:paraId="0AF42294" w14:textId="77777777" w:rsidR="009748DF" w:rsidRPr="00026FF3" w:rsidRDefault="001F6281" w:rsidP="009748DF">
      <w:r w:rsidRPr="00026FF3">
        <w:t>Schedule 5</w:t>
      </w:r>
    </w:p>
    <w:p w14:paraId="52DF4D99" w14:textId="77777777" w:rsidR="009748DF" w:rsidRPr="00026FF3" w:rsidRDefault="009748DF" w:rsidP="009748DF">
      <w:pPr>
        <w:keepNext/>
        <w:spacing w:before="240" w:line="240" w:lineRule="auto"/>
        <w:rPr>
          <w:b/>
        </w:rPr>
      </w:pPr>
      <w:r w:rsidRPr="00026FF3">
        <w:rPr>
          <w:b/>
        </w:rPr>
        <w:t>FLUBENDIAMIDE</w:t>
      </w:r>
    </w:p>
    <w:p w14:paraId="5BB0CB82" w14:textId="77777777" w:rsidR="009748DF" w:rsidRPr="00026FF3" w:rsidRDefault="001F6281" w:rsidP="009748DF">
      <w:r w:rsidRPr="00026FF3">
        <w:t>Schedule 5</w:t>
      </w:r>
    </w:p>
    <w:p w14:paraId="287C2DC5" w14:textId="77777777" w:rsidR="009748DF" w:rsidRPr="00026FF3" w:rsidRDefault="009748DF" w:rsidP="009748DF">
      <w:pPr>
        <w:keepNext/>
        <w:spacing w:before="240" w:line="240" w:lineRule="auto"/>
        <w:rPr>
          <w:b/>
        </w:rPr>
      </w:pPr>
      <w:r w:rsidRPr="00026FF3">
        <w:rPr>
          <w:b/>
        </w:rPr>
        <w:t>FLUBROMAZEPAM</w:t>
      </w:r>
    </w:p>
    <w:p w14:paraId="5CD0880B" w14:textId="34A39D7B" w:rsidR="005B1F49" w:rsidRDefault="005B1F49" w:rsidP="009748DF">
      <w:r>
        <w:t xml:space="preserve">cross reference: CAS No. </w:t>
      </w:r>
      <w:r w:rsidRPr="005B1F49">
        <w:t>2647-50-9</w:t>
      </w:r>
    </w:p>
    <w:p w14:paraId="3EF4957D" w14:textId="6E94C82E" w:rsidR="009748DF" w:rsidRPr="00026FF3" w:rsidRDefault="009748DF" w:rsidP="009748DF">
      <w:pPr>
        <w:rPr>
          <w:b/>
        </w:rPr>
      </w:pPr>
      <w:r w:rsidRPr="00026FF3">
        <w:t>Schedule 9</w:t>
      </w:r>
    </w:p>
    <w:p w14:paraId="4817BBB8" w14:textId="77777777" w:rsidR="009748DF" w:rsidRPr="00026FF3" w:rsidRDefault="009748DF" w:rsidP="009748DF">
      <w:pPr>
        <w:keepNext/>
        <w:spacing w:before="240" w:line="240" w:lineRule="auto"/>
      </w:pPr>
      <w:r w:rsidRPr="00026FF3">
        <w:rPr>
          <w:b/>
        </w:rPr>
        <w:t>FLUBROMAZOLAM</w:t>
      </w:r>
    </w:p>
    <w:p w14:paraId="247FA07A" w14:textId="1DF1C025" w:rsidR="005B1F49" w:rsidRDefault="005B1F49" w:rsidP="009748DF">
      <w:r>
        <w:t xml:space="preserve">cross reference: CAS No. </w:t>
      </w:r>
      <w:r w:rsidRPr="005B1F49">
        <w:t>612526-40-6</w:t>
      </w:r>
    </w:p>
    <w:p w14:paraId="51895D7B" w14:textId="0BF72CD5" w:rsidR="009748DF" w:rsidRPr="00026FF3" w:rsidRDefault="009748DF" w:rsidP="009748DF">
      <w:r w:rsidRPr="00026FF3">
        <w:t>Schedule 9</w:t>
      </w:r>
    </w:p>
    <w:p w14:paraId="1DD41725" w14:textId="77777777" w:rsidR="009748DF" w:rsidRPr="00026FF3" w:rsidRDefault="009748DF" w:rsidP="009748DF">
      <w:pPr>
        <w:keepNext/>
        <w:spacing w:before="240" w:line="240" w:lineRule="auto"/>
        <w:rPr>
          <w:b/>
        </w:rPr>
      </w:pPr>
      <w:r w:rsidRPr="00026FF3">
        <w:rPr>
          <w:b/>
        </w:rPr>
        <w:t>FLUCHLORALIN</w:t>
      </w:r>
    </w:p>
    <w:p w14:paraId="6C88A9A6" w14:textId="77777777" w:rsidR="009748DF" w:rsidRPr="00026FF3" w:rsidRDefault="001F6281" w:rsidP="009748DF">
      <w:r w:rsidRPr="00026FF3">
        <w:t>Schedule 5</w:t>
      </w:r>
    </w:p>
    <w:p w14:paraId="51E142E2" w14:textId="77777777" w:rsidR="009748DF" w:rsidRPr="00026FF3" w:rsidRDefault="009748DF" w:rsidP="009748DF">
      <w:pPr>
        <w:keepNext/>
        <w:spacing w:before="240" w:line="240" w:lineRule="auto"/>
        <w:rPr>
          <w:b/>
        </w:rPr>
      </w:pPr>
      <w:r w:rsidRPr="00026FF3">
        <w:rPr>
          <w:b/>
        </w:rPr>
        <w:t>FLUCLOROLONE</w:t>
      </w:r>
    </w:p>
    <w:p w14:paraId="49CFC26D" w14:textId="77777777" w:rsidR="009748DF" w:rsidRPr="00026FF3" w:rsidRDefault="001F6281" w:rsidP="009748DF">
      <w:r w:rsidRPr="00026FF3">
        <w:t>Schedule 4</w:t>
      </w:r>
    </w:p>
    <w:p w14:paraId="42629FC5" w14:textId="77777777" w:rsidR="009748DF" w:rsidRPr="00026FF3" w:rsidRDefault="009748DF" w:rsidP="009748DF">
      <w:pPr>
        <w:keepNext/>
        <w:spacing w:before="240" w:line="240" w:lineRule="auto"/>
        <w:rPr>
          <w:b/>
        </w:rPr>
      </w:pPr>
      <w:r w:rsidRPr="00026FF3">
        <w:rPr>
          <w:b/>
        </w:rPr>
        <w:t>FLUCLOXACILLIN</w:t>
      </w:r>
    </w:p>
    <w:p w14:paraId="5C98300A" w14:textId="77777777" w:rsidR="009748DF" w:rsidRPr="00026FF3" w:rsidRDefault="001F6281" w:rsidP="009748DF">
      <w:r w:rsidRPr="00026FF3">
        <w:t>Schedule 4</w:t>
      </w:r>
    </w:p>
    <w:p w14:paraId="5577E9EA" w14:textId="77777777" w:rsidR="009748DF" w:rsidRPr="00026FF3" w:rsidRDefault="009748DF" w:rsidP="009748DF">
      <w:pPr>
        <w:keepNext/>
        <w:spacing w:before="240" w:line="240" w:lineRule="auto"/>
        <w:rPr>
          <w:b/>
        </w:rPr>
      </w:pPr>
      <w:r w:rsidRPr="00026FF3">
        <w:rPr>
          <w:b/>
        </w:rPr>
        <w:t>FLUCOFURON</w:t>
      </w:r>
    </w:p>
    <w:p w14:paraId="7455A0A1" w14:textId="77777777" w:rsidR="009748DF" w:rsidRPr="00026FF3" w:rsidRDefault="001F6281" w:rsidP="009748DF">
      <w:r w:rsidRPr="00026FF3">
        <w:t>Schedule 7</w:t>
      </w:r>
      <w:r w:rsidR="009748DF" w:rsidRPr="00026FF3">
        <w:br/>
      </w:r>
      <w:r w:rsidRPr="00026FF3">
        <w:t>Schedule 6</w:t>
      </w:r>
    </w:p>
    <w:p w14:paraId="14002C8A" w14:textId="77777777" w:rsidR="009748DF" w:rsidRPr="00026FF3" w:rsidRDefault="009748DF" w:rsidP="009748DF">
      <w:pPr>
        <w:keepNext/>
        <w:spacing w:before="240" w:line="240" w:lineRule="auto"/>
        <w:rPr>
          <w:b/>
        </w:rPr>
      </w:pPr>
      <w:r w:rsidRPr="00026FF3">
        <w:rPr>
          <w:b/>
        </w:rPr>
        <w:t>FLUCONAZOLE</w:t>
      </w:r>
    </w:p>
    <w:p w14:paraId="65B95AE9" w14:textId="77777777" w:rsidR="009748DF" w:rsidRPr="00026FF3" w:rsidRDefault="001F6281" w:rsidP="009748DF">
      <w:r w:rsidRPr="00026FF3">
        <w:t>Schedule 4</w:t>
      </w:r>
      <w:r w:rsidR="009748DF" w:rsidRPr="00026FF3">
        <w:br/>
      </w:r>
      <w:r w:rsidRPr="00026FF3">
        <w:t>Schedule 3</w:t>
      </w:r>
      <w:r w:rsidR="009748DF" w:rsidRPr="00026FF3">
        <w:br/>
        <w:t xml:space="preserve">Appendix F, </w:t>
      </w:r>
      <w:r w:rsidRPr="00026FF3">
        <w:t>clause 4</w:t>
      </w:r>
      <w:r w:rsidR="009748DF" w:rsidRPr="00026FF3">
        <w:br/>
        <w:t>Appendix H, clause 1</w:t>
      </w:r>
    </w:p>
    <w:p w14:paraId="12E18001" w14:textId="77777777" w:rsidR="009748DF" w:rsidRPr="00026FF3" w:rsidRDefault="009748DF" w:rsidP="009748DF">
      <w:pPr>
        <w:keepNext/>
        <w:spacing w:before="240" w:line="240" w:lineRule="auto"/>
        <w:rPr>
          <w:b/>
        </w:rPr>
      </w:pPr>
      <w:r w:rsidRPr="00026FF3">
        <w:rPr>
          <w:b/>
        </w:rPr>
        <w:t>FLUCYTHRINATE</w:t>
      </w:r>
    </w:p>
    <w:p w14:paraId="6FF8544B" w14:textId="77777777" w:rsidR="009748DF" w:rsidRPr="00026FF3" w:rsidRDefault="001F6281" w:rsidP="009748DF">
      <w:r w:rsidRPr="00026FF3">
        <w:t>Schedule 7</w:t>
      </w:r>
    </w:p>
    <w:p w14:paraId="24C6A859" w14:textId="77777777" w:rsidR="009748DF" w:rsidRPr="00026FF3" w:rsidRDefault="009748DF" w:rsidP="009748DF">
      <w:pPr>
        <w:keepNext/>
        <w:spacing w:before="240" w:line="240" w:lineRule="auto"/>
        <w:rPr>
          <w:b/>
        </w:rPr>
      </w:pPr>
      <w:r w:rsidRPr="00026FF3">
        <w:rPr>
          <w:b/>
        </w:rPr>
        <w:t>FLUCYTOSINE</w:t>
      </w:r>
    </w:p>
    <w:p w14:paraId="743535C5" w14:textId="77777777" w:rsidR="009748DF" w:rsidRPr="00026FF3" w:rsidRDefault="001F6281" w:rsidP="009748DF">
      <w:r w:rsidRPr="00026FF3">
        <w:t>Schedule 4</w:t>
      </w:r>
    </w:p>
    <w:p w14:paraId="385CC5CC" w14:textId="77777777" w:rsidR="009748DF" w:rsidRPr="00026FF3" w:rsidRDefault="009748DF" w:rsidP="009748DF">
      <w:pPr>
        <w:keepNext/>
        <w:spacing w:before="240" w:line="240" w:lineRule="auto"/>
        <w:rPr>
          <w:b/>
        </w:rPr>
      </w:pPr>
      <w:r w:rsidRPr="00026FF3">
        <w:rPr>
          <w:b/>
        </w:rPr>
        <w:t>FLUDARABINE</w:t>
      </w:r>
    </w:p>
    <w:p w14:paraId="5A1CE711" w14:textId="77777777" w:rsidR="009748DF" w:rsidRPr="00026FF3" w:rsidRDefault="001F6281" w:rsidP="009748DF">
      <w:r w:rsidRPr="00026FF3">
        <w:t>Schedule 4</w:t>
      </w:r>
    </w:p>
    <w:p w14:paraId="21D96DB7" w14:textId="77777777" w:rsidR="009748DF" w:rsidRPr="00026FF3" w:rsidRDefault="009748DF" w:rsidP="009748DF">
      <w:pPr>
        <w:keepNext/>
        <w:spacing w:before="240" w:line="240" w:lineRule="auto"/>
        <w:rPr>
          <w:b/>
        </w:rPr>
      </w:pPr>
      <w:r w:rsidRPr="00026FF3">
        <w:rPr>
          <w:b/>
        </w:rPr>
        <w:t>FLUDIOXONIL</w:t>
      </w:r>
    </w:p>
    <w:p w14:paraId="2D52C698" w14:textId="77777777" w:rsidR="009748DF" w:rsidRPr="00026FF3" w:rsidRDefault="001F6281" w:rsidP="009748DF">
      <w:r w:rsidRPr="00026FF3">
        <w:t>Schedule 5</w:t>
      </w:r>
    </w:p>
    <w:p w14:paraId="5B998923" w14:textId="77777777" w:rsidR="009748DF" w:rsidRPr="00026FF3" w:rsidRDefault="009748DF" w:rsidP="009748DF">
      <w:pPr>
        <w:keepNext/>
        <w:spacing w:before="240" w:line="240" w:lineRule="auto"/>
        <w:rPr>
          <w:b/>
        </w:rPr>
      </w:pPr>
      <w:r w:rsidRPr="00026FF3">
        <w:rPr>
          <w:b/>
        </w:rPr>
        <w:t>FLUDROCORTISONE</w:t>
      </w:r>
    </w:p>
    <w:p w14:paraId="2C2EEE57" w14:textId="77777777" w:rsidR="009748DF" w:rsidRPr="00026FF3" w:rsidRDefault="001F6281" w:rsidP="009748DF">
      <w:r w:rsidRPr="00026FF3">
        <w:t>Schedule 4</w:t>
      </w:r>
    </w:p>
    <w:p w14:paraId="1F7A454B" w14:textId="77777777" w:rsidR="009748DF" w:rsidRPr="00026FF3" w:rsidRDefault="009748DF" w:rsidP="009748DF">
      <w:pPr>
        <w:keepNext/>
        <w:spacing w:before="240" w:line="240" w:lineRule="auto"/>
        <w:rPr>
          <w:b/>
        </w:rPr>
      </w:pPr>
      <w:r w:rsidRPr="00026FF3">
        <w:rPr>
          <w:b/>
        </w:rPr>
        <w:t>FLUENSULFONE</w:t>
      </w:r>
    </w:p>
    <w:p w14:paraId="30C0FEE0" w14:textId="77777777" w:rsidR="009748DF" w:rsidRPr="00026FF3" w:rsidRDefault="001F6281" w:rsidP="009748DF">
      <w:r w:rsidRPr="00026FF3">
        <w:t>Schedule 6</w:t>
      </w:r>
    </w:p>
    <w:p w14:paraId="76FEACCA" w14:textId="77777777" w:rsidR="009748DF" w:rsidRPr="00026FF3" w:rsidRDefault="009748DF" w:rsidP="009748DF">
      <w:pPr>
        <w:keepNext/>
        <w:spacing w:before="240" w:line="240" w:lineRule="auto"/>
        <w:rPr>
          <w:b/>
        </w:rPr>
      </w:pPr>
      <w:r w:rsidRPr="00026FF3">
        <w:rPr>
          <w:b/>
        </w:rPr>
        <w:t>FLUFENAMIC ACID</w:t>
      </w:r>
    </w:p>
    <w:p w14:paraId="2337C449" w14:textId="77777777" w:rsidR="009748DF" w:rsidRPr="00026FF3" w:rsidRDefault="001F6281" w:rsidP="009748DF">
      <w:r w:rsidRPr="00026FF3">
        <w:t>Schedule 4</w:t>
      </w:r>
    </w:p>
    <w:p w14:paraId="2D71E496" w14:textId="77777777" w:rsidR="009748DF" w:rsidRPr="00026FF3" w:rsidRDefault="009748DF" w:rsidP="009748DF">
      <w:pPr>
        <w:keepNext/>
        <w:spacing w:before="240" w:line="240" w:lineRule="auto"/>
        <w:rPr>
          <w:b/>
        </w:rPr>
      </w:pPr>
      <w:r w:rsidRPr="00026FF3">
        <w:rPr>
          <w:b/>
        </w:rPr>
        <w:t>FLUFENOXURON</w:t>
      </w:r>
    </w:p>
    <w:p w14:paraId="055B0D96" w14:textId="77777777" w:rsidR="009748DF" w:rsidRPr="00026FF3" w:rsidRDefault="009748DF" w:rsidP="009748DF">
      <w:r w:rsidRPr="00026FF3">
        <w:t xml:space="preserve">Appendix B, </w:t>
      </w:r>
      <w:r w:rsidR="001F6281" w:rsidRPr="00026FF3">
        <w:t>clause 3</w:t>
      </w:r>
    </w:p>
    <w:p w14:paraId="1124E4B9" w14:textId="77777777" w:rsidR="009748DF" w:rsidRPr="00026FF3" w:rsidRDefault="009748DF" w:rsidP="009748DF">
      <w:pPr>
        <w:keepNext/>
        <w:spacing w:before="240" w:line="240" w:lineRule="auto"/>
        <w:rPr>
          <w:b/>
        </w:rPr>
      </w:pPr>
      <w:r w:rsidRPr="00026FF3">
        <w:rPr>
          <w:b/>
        </w:rPr>
        <w:t>FLUMAZENIL</w:t>
      </w:r>
    </w:p>
    <w:p w14:paraId="4F674DA5" w14:textId="77777777" w:rsidR="009748DF" w:rsidRPr="00026FF3" w:rsidRDefault="001F6281" w:rsidP="009748DF">
      <w:r w:rsidRPr="00026FF3">
        <w:t>Schedule 4</w:t>
      </w:r>
    </w:p>
    <w:p w14:paraId="491A94DF" w14:textId="77777777" w:rsidR="009748DF" w:rsidRPr="00026FF3" w:rsidRDefault="009748DF" w:rsidP="009748DF">
      <w:pPr>
        <w:keepNext/>
        <w:spacing w:before="240" w:line="240" w:lineRule="auto"/>
      </w:pPr>
      <w:r w:rsidRPr="00026FF3">
        <w:rPr>
          <w:b/>
        </w:rPr>
        <w:t>FLUMETASONE</w:t>
      </w:r>
      <w:r w:rsidRPr="00026FF3">
        <w:rPr>
          <w:b/>
        </w:rPr>
        <w:br/>
      </w:r>
      <w:r w:rsidRPr="00026FF3">
        <w:t>cross reference: FLUMETHASONE</w:t>
      </w:r>
    </w:p>
    <w:p w14:paraId="1BCE185D" w14:textId="77777777" w:rsidR="009748DF" w:rsidRPr="00026FF3" w:rsidRDefault="001F6281" w:rsidP="009748DF">
      <w:r w:rsidRPr="00026FF3">
        <w:t>Schedule 4</w:t>
      </w:r>
    </w:p>
    <w:p w14:paraId="4C896A19" w14:textId="77777777" w:rsidR="009748DF" w:rsidRPr="00026FF3" w:rsidRDefault="009748DF" w:rsidP="009748DF">
      <w:pPr>
        <w:keepNext/>
        <w:spacing w:before="240" w:line="240" w:lineRule="auto"/>
      </w:pPr>
      <w:r w:rsidRPr="00026FF3">
        <w:rPr>
          <w:b/>
        </w:rPr>
        <w:t>FLUMETHASONE</w:t>
      </w:r>
      <w:r w:rsidRPr="00026FF3">
        <w:rPr>
          <w:b/>
        </w:rPr>
        <w:br/>
      </w:r>
      <w:r w:rsidRPr="00026FF3">
        <w:t>cross reference: FLUMETASONE</w:t>
      </w:r>
    </w:p>
    <w:p w14:paraId="4EB81168" w14:textId="77777777" w:rsidR="009748DF" w:rsidRPr="00026FF3" w:rsidRDefault="009748DF" w:rsidP="009748DF">
      <w:pPr>
        <w:keepNext/>
        <w:spacing w:before="240" w:line="240" w:lineRule="auto"/>
        <w:rPr>
          <w:b/>
        </w:rPr>
      </w:pPr>
      <w:r w:rsidRPr="00026FF3">
        <w:rPr>
          <w:b/>
        </w:rPr>
        <w:t>FLUMETHIAZIDE</w:t>
      </w:r>
    </w:p>
    <w:p w14:paraId="068091D6" w14:textId="77777777" w:rsidR="009748DF" w:rsidRPr="00026FF3" w:rsidRDefault="001F6281" w:rsidP="009748DF">
      <w:r w:rsidRPr="00026FF3">
        <w:t>Schedule 4</w:t>
      </w:r>
    </w:p>
    <w:p w14:paraId="0D67640F" w14:textId="77777777" w:rsidR="009748DF" w:rsidRPr="00026FF3" w:rsidRDefault="009748DF" w:rsidP="009748DF">
      <w:pPr>
        <w:keepNext/>
        <w:spacing w:before="240" w:line="240" w:lineRule="auto"/>
        <w:rPr>
          <w:b/>
        </w:rPr>
      </w:pPr>
      <w:r w:rsidRPr="00026FF3">
        <w:rPr>
          <w:b/>
        </w:rPr>
        <w:t>FLUMETHRIN</w:t>
      </w:r>
    </w:p>
    <w:p w14:paraId="52765875" w14:textId="77777777" w:rsidR="009748DF" w:rsidRPr="00026FF3" w:rsidRDefault="001F6281" w:rsidP="009748DF">
      <w:r w:rsidRPr="00026FF3">
        <w:t>Schedule 6</w:t>
      </w:r>
      <w:r w:rsidR="009748DF" w:rsidRPr="00026FF3">
        <w:br/>
      </w:r>
      <w:r w:rsidRPr="00026FF3">
        <w:t>Schedule 5</w:t>
      </w:r>
    </w:p>
    <w:p w14:paraId="212C6582" w14:textId="77777777" w:rsidR="009748DF" w:rsidRPr="00026FF3" w:rsidRDefault="009748DF" w:rsidP="009748DF">
      <w:pPr>
        <w:keepNext/>
        <w:spacing w:before="240" w:line="240" w:lineRule="auto"/>
        <w:rPr>
          <w:b/>
        </w:rPr>
      </w:pPr>
      <w:r w:rsidRPr="00026FF3">
        <w:rPr>
          <w:b/>
        </w:rPr>
        <w:t>FLUMETSULAM</w:t>
      </w:r>
    </w:p>
    <w:p w14:paraId="3F3F005F" w14:textId="77777777" w:rsidR="009748DF" w:rsidRPr="00026FF3" w:rsidRDefault="009748DF" w:rsidP="009748DF">
      <w:r w:rsidRPr="00026FF3">
        <w:t xml:space="preserve">Appendix B, </w:t>
      </w:r>
      <w:r w:rsidR="001F6281" w:rsidRPr="00026FF3">
        <w:t>clause 3</w:t>
      </w:r>
    </w:p>
    <w:p w14:paraId="6EFE15AD" w14:textId="77777777" w:rsidR="009748DF" w:rsidRPr="00026FF3" w:rsidRDefault="009748DF" w:rsidP="009748DF">
      <w:pPr>
        <w:keepNext/>
        <w:spacing w:before="240" w:line="240" w:lineRule="auto"/>
        <w:rPr>
          <w:b/>
        </w:rPr>
      </w:pPr>
      <w:r w:rsidRPr="00026FF3">
        <w:rPr>
          <w:b/>
        </w:rPr>
        <w:t>FLUMICLORAC PENTYL</w:t>
      </w:r>
    </w:p>
    <w:p w14:paraId="24926D88" w14:textId="77777777" w:rsidR="009748DF" w:rsidRPr="00026FF3" w:rsidRDefault="001F6281" w:rsidP="009748DF">
      <w:r w:rsidRPr="00026FF3">
        <w:t>Schedule 5</w:t>
      </w:r>
    </w:p>
    <w:p w14:paraId="2080D299" w14:textId="77777777" w:rsidR="009748DF" w:rsidRPr="00026FF3" w:rsidRDefault="009748DF" w:rsidP="009748DF">
      <w:pPr>
        <w:keepNext/>
        <w:spacing w:before="240" w:line="240" w:lineRule="auto"/>
        <w:rPr>
          <w:b/>
        </w:rPr>
      </w:pPr>
      <w:r w:rsidRPr="00026FF3">
        <w:rPr>
          <w:b/>
        </w:rPr>
        <w:t>FLUMIOXAZIN</w:t>
      </w:r>
    </w:p>
    <w:p w14:paraId="091C0968" w14:textId="77777777" w:rsidR="009748DF" w:rsidRPr="00026FF3" w:rsidRDefault="001F6281" w:rsidP="009748DF">
      <w:r w:rsidRPr="00026FF3">
        <w:t>Schedule 7</w:t>
      </w:r>
      <w:r w:rsidR="009748DF" w:rsidRPr="00026FF3">
        <w:br/>
      </w:r>
      <w:r w:rsidRPr="00026FF3">
        <w:t>Schedule 6</w:t>
      </w:r>
    </w:p>
    <w:p w14:paraId="13A19BBF" w14:textId="77777777" w:rsidR="009748DF" w:rsidRPr="00026FF3" w:rsidRDefault="009748DF" w:rsidP="009748DF">
      <w:pPr>
        <w:keepNext/>
        <w:spacing w:before="240" w:line="240" w:lineRule="auto"/>
        <w:rPr>
          <w:b/>
        </w:rPr>
      </w:pPr>
      <w:r w:rsidRPr="00026FF3">
        <w:rPr>
          <w:b/>
        </w:rPr>
        <w:t>FLUNISOLIDE</w:t>
      </w:r>
    </w:p>
    <w:p w14:paraId="39E0B45F" w14:textId="77777777" w:rsidR="009748DF" w:rsidRPr="00026FF3" w:rsidRDefault="001F6281" w:rsidP="009748DF">
      <w:r w:rsidRPr="00026FF3">
        <w:t>Schedule 4</w:t>
      </w:r>
    </w:p>
    <w:p w14:paraId="385779CA" w14:textId="4578B58F" w:rsidR="00251E3B" w:rsidRDefault="00251E3B" w:rsidP="009748DF">
      <w:pPr>
        <w:keepNext/>
        <w:spacing w:before="240" w:line="240" w:lineRule="auto"/>
        <w:rPr>
          <w:b/>
        </w:rPr>
      </w:pPr>
      <w:r>
        <w:rPr>
          <w:b/>
        </w:rPr>
        <w:t>FLUNITAZENE</w:t>
      </w:r>
    </w:p>
    <w:p w14:paraId="25A31E6E" w14:textId="4845EF5A" w:rsidR="00251E3B" w:rsidRPr="00C50EC0" w:rsidRDefault="00251E3B" w:rsidP="00C50EC0">
      <w:r w:rsidRPr="000D2E01">
        <w:t xml:space="preserve">cross reference: CAS No. </w:t>
      </w:r>
      <w:r w:rsidR="008B2FCC">
        <w:t>2249</w:t>
      </w:r>
      <w:r w:rsidRPr="000D2E01">
        <w:t>-</w:t>
      </w:r>
      <w:r w:rsidR="008B2FCC">
        <w:t>36</w:t>
      </w:r>
      <w:r w:rsidRPr="000D2E01">
        <w:t>-</w:t>
      </w:r>
      <w:r w:rsidR="008B2FCC">
        <w:t>7</w:t>
      </w:r>
      <w:r w:rsidR="008D3A98">
        <w:t>, FLUNITAZENE HYDROCHLORIDE (CAS No</w:t>
      </w:r>
      <w:r w:rsidR="006255FD">
        <w:t>.</w:t>
      </w:r>
      <w:r w:rsidR="008D3A98">
        <w:t xml:space="preserve"> 2728-91-8)</w:t>
      </w:r>
      <w:r w:rsidR="008D3A98">
        <w:br/>
      </w:r>
      <w:r w:rsidRPr="000D2E01">
        <w:t>Schedule 9</w:t>
      </w:r>
    </w:p>
    <w:p w14:paraId="7C746D03" w14:textId="005AD985" w:rsidR="009748DF" w:rsidRPr="00026FF3" w:rsidRDefault="009748DF" w:rsidP="009748DF">
      <w:pPr>
        <w:keepNext/>
        <w:spacing w:before="240" w:line="240" w:lineRule="auto"/>
        <w:rPr>
          <w:b/>
        </w:rPr>
      </w:pPr>
      <w:r w:rsidRPr="00026FF3">
        <w:rPr>
          <w:b/>
        </w:rPr>
        <w:t>FLUNITRAZEPAM</w:t>
      </w:r>
    </w:p>
    <w:p w14:paraId="1986F764" w14:textId="77777777" w:rsidR="009748DF" w:rsidRPr="00026FF3" w:rsidRDefault="001F6281" w:rsidP="009748DF">
      <w:r w:rsidRPr="00026FF3">
        <w:t>Schedule 8</w:t>
      </w:r>
      <w:r w:rsidR="009748DF" w:rsidRPr="00026FF3">
        <w:br/>
        <w:t>Appendix D, clause 5 (Benzodiazepine derivatives)</w:t>
      </w:r>
      <w:r w:rsidR="009748DF" w:rsidRPr="00026FF3">
        <w:br/>
        <w:t>Appendix K, clause 1</w:t>
      </w:r>
    </w:p>
    <w:p w14:paraId="69CD6EFF" w14:textId="77777777" w:rsidR="009748DF" w:rsidRPr="00026FF3" w:rsidRDefault="009748DF" w:rsidP="009748DF">
      <w:pPr>
        <w:keepNext/>
        <w:spacing w:before="240" w:line="240" w:lineRule="auto"/>
        <w:rPr>
          <w:b/>
        </w:rPr>
      </w:pPr>
      <w:r w:rsidRPr="00026FF3">
        <w:rPr>
          <w:b/>
        </w:rPr>
        <w:t>FLUNIXIN MEGLUMINE</w:t>
      </w:r>
    </w:p>
    <w:p w14:paraId="09282B45" w14:textId="77777777" w:rsidR="009748DF" w:rsidRPr="00026FF3" w:rsidRDefault="001F6281" w:rsidP="009748DF">
      <w:r w:rsidRPr="00026FF3">
        <w:t>Schedule 4</w:t>
      </w:r>
    </w:p>
    <w:p w14:paraId="6510A87E" w14:textId="77777777" w:rsidR="009748DF" w:rsidRPr="00026FF3" w:rsidRDefault="009748DF" w:rsidP="009748DF">
      <w:pPr>
        <w:keepNext/>
        <w:spacing w:before="240" w:line="240" w:lineRule="auto"/>
        <w:rPr>
          <w:b/>
        </w:rPr>
      </w:pPr>
      <w:r w:rsidRPr="00026FF3">
        <w:rPr>
          <w:b/>
        </w:rPr>
        <w:t>FLUOCINOLONE</w:t>
      </w:r>
    </w:p>
    <w:p w14:paraId="4B1CCCFA" w14:textId="77777777" w:rsidR="009748DF" w:rsidRPr="00026FF3" w:rsidRDefault="001F6281" w:rsidP="009748DF">
      <w:r w:rsidRPr="00026FF3">
        <w:t>Schedule 4</w:t>
      </w:r>
    </w:p>
    <w:p w14:paraId="2AF07F8B" w14:textId="77777777" w:rsidR="009748DF" w:rsidRPr="00026FF3" w:rsidRDefault="009748DF" w:rsidP="009748DF">
      <w:pPr>
        <w:keepNext/>
        <w:spacing w:before="240" w:line="240" w:lineRule="auto"/>
        <w:rPr>
          <w:b/>
        </w:rPr>
      </w:pPr>
      <w:r w:rsidRPr="00026FF3">
        <w:rPr>
          <w:b/>
        </w:rPr>
        <w:t>FLUOCINONIDE</w:t>
      </w:r>
    </w:p>
    <w:p w14:paraId="6759C079" w14:textId="77777777" w:rsidR="009748DF" w:rsidRPr="00026FF3" w:rsidRDefault="001F6281" w:rsidP="009748DF">
      <w:r w:rsidRPr="00026FF3">
        <w:t>Schedule 4</w:t>
      </w:r>
    </w:p>
    <w:p w14:paraId="7939DF02" w14:textId="77777777" w:rsidR="009748DF" w:rsidRPr="00026FF3" w:rsidRDefault="009748DF" w:rsidP="009748DF">
      <w:pPr>
        <w:keepNext/>
        <w:spacing w:before="240" w:line="240" w:lineRule="auto"/>
        <w:rPr>
          <w:b/>
        </w:rPr>
      </w:pPr>
      <w:r w:rsidRPr="00026FF3">
        <w:rPr>
          <w:b/>
        </w:rPr>
        <w:t>FLUOCORTIN</w:t>
      </w:r>
    </w:p>
    <w:p w14:paraId="3C2D5600" w14:textId="77777777" w:rsidR="009748DF" w:rsidRPr="00026FF3" w:rsidRDefault="001F6281" w:rsidP="009748DF">
      <w:r w:rsidRPr="00026FF3">
        <w:t>Schedule 4</w:t>
      </w:r>
    </w:p>
    <w:p w14:paraId="324904A9" w14:textId="77777777" w:rsidR="009748DF" w:rsidRPr="00026FF3" w:rsidRDefault="009748DF" w:rsidP="009748DF">
      <w:pPr>
        <w:keepNext/>
        <w:spacing w:before="240" w:line="240" w:lineRule="auto"/>
        <w:rPr>
          <w:b/>
        </w:rPr>
      </w:pPr>
      <w:r w:rsidRPr="00026FF3">
        <w:rPr>
          <w:b/>
        </w:rPr>
        <w:t>FLUOCORTOLONE</w:t>
      </w:r>
    </w:p>
    <w:p w14:paraId="364485E3" w14:textId="77777777" w:rsidR="009748DF" w:rsidRPr="00026FF3" w:rsidRDefault="001F6281" w:rsidP="009748DF">
      <w:r w:rsidRPr="00026FF3">
        <w:t>Schedule 4</w:t>
      </w:r>
    </w:p>
    <w:p w14:paraId="7DD11BAB" w14:textId="77777777" w:rsidR="009748DF" w:rsidRPr="00026FF3" w:rsidRDefault="009748DF" w:rsidP="009748DF">
      <w:pPr>
        <w:keepNext/>
        <w:spacing w:before="240" w:line="240" w:lineRule="auto"/>
        <w:rPr>
          <w:b/>
        </w:rPr>
      </w:pPr>
      <w:r w:rsidRPr="00026FF3">
        <w:rPr>
          <w:b/>
        </w:rPr>
        <w:t>FLUOMETURON</w:t>
      </w:r>
    </w:p>
    <w:p w14:paraId="5A1F76E4" w14:textId="77777777" w:rsidR="009748DF" w:rsidRPr="00026FF3" w:rsidRDefault="009748DF" w:rsidP="009748DF">
      <w:r w:rsidRPr="00026FF3">
        <w:t xml:space="preserve">Appendix B, </w:t>
      </w:r>
      <w:r w:rsidR="001F6281" w:rsidRPr="00026FF3">
        <w:t>clause 3</w:t>
      </w:r>
    </w:p>
    <w:p w14:paraId="0420E7C4" w14:textId="77777777" w:rsidR="009748DF" w:rsidRPr="00026FF3" w:rsidRDefault="009748DF" w:rsidP="009748DF">
      <w:pPr>
        <w:keepNext/>
        <w:spacing w:before="240" w:line="240" w:lineRule="auto"/>
      </w:pPr>
      <w:r w:rsidRPr="00026FF3">
        <w:rPr>
          <w:b/>
        </w:rPr>
        <w:t>FLUOPICOLIDE</w:t>
      </w:r>
    </w:p>
    <w:p w14:paraId="7D6802FF" w14:textId="77777777" w:rsidR="009748DF" w:rsidRPr="00026FF3" w:rsidRDefault="009748DF" w:rsidP="009748DF">
      <w:r w:rsidRPr="00026FF3">
        <w:t xml:space="preserve">Appendix B, </w:t>
      </w:r>
      <w:r w:rsidR="001F6281" w:rsidRPr="00026FF3">
        <w:t>clause 3</w:t>
      </w:r>
    </w:p>
    <w:p w14:paraId="1A47E4B4" w14:textId="77777777" w:rsidR="009748DF" w:rsidRPr="00026FF3" w:rsidRDefault="009748DF" w:rsidP="009748DF">
      <w:pPr>
        <w:keepNext/>
        <w:spacing w:before="240" w:line="240" w:lineRule="auto"/>
        <w:rPr>
          <w:b/>
        </w:rPr>
      </w:pPr>
      <w:r w:rsidRPr="00026FF3">
        <w:rPr>
          <w:b/>
        </w:rPr>
        <w:t>FLUOPYRAM</w:t>
      </w:r>
    </w:p>
    <w:p w14:paraId="531D8ECD" w14:textId="77777777" w:rsidR="009748DF" w:rsidRPr="00026FF3" w:rsidRDefault="001F6281" w:rsidP="009748DF">
      <w:r w:rsidRPr="00026FF3">
        <w:t>Schedule 5</w:t>
      </w:r>
    </w:p>
    <w:p w14:paraId="2FFC3E44" w14:textId="77777777" w:rsidR="009748DF" w:rsidRPr="00026FF3" w:rsidRDefault="009748DF" w:rsidP="009748DF">
      <w:pPr>
        <w:keepNext/>
        <w:spacing w:before="240" w:line="240" w:lineRule="auto"/>
        <w:rPr>
          <w:b/>
        </w:rPr>
      </w:pPr>
      <w:r w:rsidRPr="00026FF3">
        <w:rPr>
          <w:b/>
        </w:rPr>
        <w:t>FLUORESCEIN</w:t>
      </w:r>
    </w:p>
    <w:p w14:paraId="7AED90D7" w14:textId="77777777" w:rsidR="009748DF" w:rsidRPr="00026FF3" w:rsidRDefault="001F6281" w:rsidP="009748DF">
      <w:r w:rsidRPr="00026FF3">
        <w:t>Schedule 4</w:t>
      </w:r>
    </w:p>
    <w:p w14:paraId="06DA75A8" w14:textId="77777777" w:rsidR="009748DF" w:rsidRPr="00026FF3" w:rsidRDefault="009748DF" w:rsidP="009748DF">
      <w:pPr>
        <w:keepNext/>
        <w:spacing w:before="240" w:line="240" w:lineRule="auto"/>
        <w:rPr>
          <w:b/>
        </w:rPr>
      </w:pPr>
      <w:r w:rsidRPr="00026FF3">
        <w:rPr>
          <w:b/>
        </w:rPr>
        <w:t>FLUORIDES</w:t>
      </w:r>
      <w:r w:rsidRPr="00026FF3">
        <w:rPr>
          <w:b/>
        </w:rPr>
        <w:br/>
      </w:r>
      <w:r w:rsidRPr="00026FF3">
        <w:t>cross reference: SILICOFLUORIDES</w:t>
      </w:r>
    </w:p>
    <w:p w14:paraId="05E050BA" w14:textId="77777777" w:rsidR="009748DF" w:rsidRPr="00026FF3" w:rsidRDefault="001F6281" w:rsidP="009748DF">
      <w:pPr>
        <w:spacing w:line="240" w:lineRule="auto"/>
      </w:pPr>
      <w:r w:rsidRPr="00026FF3">
        <w:t>Schedule 6</w:t>
      </w:r>
      <w:r w:rsidR="009748DF" w:rsidRPr="00026FF3">
        <w:br/>
      </w:r>
      <w:r w:rsidRPr="00026FF3">
        <w:t>Schedule 5</w:t>
      </w:r>
      <w:r w:rsidR="009748DF" w:rsidRPr="00026FF3">
        <w:br/>
      </w:r>
      <w:r w:rsidRPr="00026FF3">
        <w:t>Schedule 4</w:t>
      </w:r>
      <w:r w:rsidR="009748DF" w:rsidRPr="00026FF3">
        <w:br/>
      </w:r>
      <w:r w:rsidRPr="00026FF3">
        <w:t>Schedule 3</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0985A6DF" w14:textId="77777777" w:rsidR="009748DF" w:rsidRPr="00026FF3" w:rsidRDefault="009748DF" w:rsidP="009748DF">
      <w:pPr>
        <w:spacing w:line="240" w:lineRule="auto"/>
      </w:pPr>
      <w:r w:rsidRPr="00026FF3">
        <w:t>Appendix H, clause 1</w:t>
      </w:r>
    </w:p>
    <w:p w14:paraId="675F6E6F" w14:textId="77777777" w:rsidR="009748DF" w:rsidRPr="00026FF3" w:rsidRDefault="009748DF" w:rsidP="009748DF">
      <w:pPr>
        <w:keepNext/>
        <w:spacing w:before="240" w:line="240" w:lineRule="auto"/>
        <w:rPr>
          <w:b/>
        </w:rPr>
      </w:pPr>
      <w:r w:rsidRPr="00026FF3">
        <w:rPr>
          <w:b/>
        </w:rPr>
        <w:t>FLUOROACETAMIDE</w:t>
      </w:r>
    </w:p>
    <w:p w14:paraId="531C85B8" w14:textId="77777777" w:rsidR="009748DF" w:rsidRPr="00026FF3" w:rsidRDefault="001F6281" w:rsidP="009748DF">
      <w:r w:rsidRPr="00026FF3">
        <w:t>Schedule 7</w:t>
      </w:r>
    </w:p>
    <w:p w14:paraId="0842C52E" w14:textId="77777777" w:rsidR="009748DF" w:rsidRPr="00026FF3" w:rsidRDefault="009748DF" w:rsidP="009748DF">
      <w:pPr>
        <w:keepNext/>
        <w:spacing w:before="240" w:line="240" w:lineRule="auto"/>
        <w:rPr>
          <w:b/>
        </w:rPr>
      </w:pPr>
      <w:r w:rsidRPr="00026FF3">
        <w:rPr>
          <w:b/>
        </w:rPr>
        <w:t>FLUOROACETIC ACID</w:t>
      </w:r>
    </w:p>
    <w:p w14:paraId="04932751" w14:textId="77777777" w:rsidR="009748DF" w:rsidRPr="00026FF3" w:rsidRDefault="001F6281" w:rsidP="009748DF">
      <w:r w:rsidRPr="00026FF3">
        <w:t>Schedule 7</w:t>
      </w:r>
      <w:r w:rsidR="009748DF" w:rsidRPr="00026FF3">
        <w:br/>
        <w:t>Appendix J, clause 1</w:t>
      </w:r>
    </w:p>
    <w:p w14:paraId="1C580B58" w14:textId="77777777" w:rsidR="009748DF" w:rsidRPr="00026FF3" w:rsidRDefault="009748DF" w:rsidP="009748DF">
      <w:pPr>
        <w:keepNext/>
        <w:spacing w:before="240" w:line="240" w:lineRule="auto"/>
        <w:rPr>
          <w:b/>
        </w:rPr>
      </w:pPr>
      <w:r w:rsidRPr="00026FF3">
        <w:rPr>
          <w:b/>
        </w:rPr>
        <w:t>FLUOROMETHOLONE</w:t>
      </w:r>
    </w:p>
    <w:p w14:paraId="78B7FC4B" w14:textId="77777777" w:rsidR="009748DF" w:rsidRPr="00026FF3" w:rsidRDefault="001F6281" w:rsidP="009748DF">
      <w:r w:rsidRPr="00026FF3">
        <w:t>Schedule 4</w:t>
      </w:r>
    </w:p>
    <w:p w14:paraId="4556B478" w14:textId="2445F8F6" w:rsidR="009748DF" w:rsidRPr="00026FF3" w:rsidRDefault="009748DF" w:rsidP="009748DF">
      <w:pPr>
        <w:keepNext/>
        <w:spacing w:before="240" w:line="240" w:lineRule="auto"/>
      </w:pPr>
      <w:r w:rsidRPr="00026FF3">
        <w:rPr>
          <w:b/>
        </w:rPr>
        <w:t>4</w:t>
      </w:r>
      <w:r w:rsidR="00026FF3">
        <w:rPr>
          <w:b/>
        </w:rPr>
        <w:noBreakHyphen/>
      </w:r>
      <w:r w:rsidRPr="00026FF3">
        <w:rPr>
          <w:b/>
        </w:rPr>
        <w:t>FLUORO</w:t>
      </w:r>
      <w:r w:rsidR="00026FF3">
        <w:rPr>
          <w:b/>
        </w:rPr>
        <w:noBreakHyphen/>
      </w:r>
      <w:r w:rsidRPr="00026FF3">
        <w:rPr>
          <w:b/>
          <w:i/>
        </w:rPr>
        <w:t>N</w:t>
      </w:r>
      <w:r w:rsidR="00026FF3">
        <w:rPr>
          <w:b/>
        </w:rPr>
        <w:noBreakHyphen/>
      </w:r>
      <w:r w:rsidRPr="00026FF3">
        <w:rPr>
          <w:b/>
        </w:rPr>
        <w:t>METHYLAMFETAMINE</w:t>
      </w:r>
      <w:r w:rsidRPr="00026FF3">
        <w:rPr>
          <w:b/>
        </w:rPr>
        <w:br/>
      </w:r>
      <w:r w:rsidRPr="00026FF3">
        <w:t>cross reference: 4</w:t>
      </w:r>
      <w:r w:rsidR="00026FF3">
        <w:noBreakHyphen/>
      </w:r>
      <w:r w:rsidRPr="00026FF3">
        <w:t>FLUORO</w:t>
      </w:r>
      <w:r w:rsidR="00026FF3">
        <w:noBreakHyphen/>
      </w:r>
      <w:r w:rsidRPr="00026FF3">
        <w:rPr>
          <w:i/>
        </w:rPr>
        <w:t>N</w:t>
      </w:r>
      <w:r w:rsidR="00026FF3">
        <w:noBreakHyphen/>
      </w:r>
      <w:r w:rsidRPr="00026FF3">
        <w:t>METHYLAMPHETAMINE, 4</w:t>
      </w:r>
      <w:r w:rsidR="00026FF3">
        <w:noBreakHyphen/>
      </w:r>
      <w:r w:rsidRPr="00026FF3">
        <w:t>FLUORO</w:t>
      </w:r>
      <w:r w:rsidR="00026FF3">
        <w:noBreakHyphen/>
      </w:r>
      <w:r w:rsidRPr="00026FF3">
        <w:rPr>
          <w:i/>
        </w:rPr>
        <w:t>N</w:t>
      </w:r>
      <w:r w:rsidR="00026FF3">
        <w:noBreakHyphen/>
      </w:r>
      <w:r w:rsidRPr="00026FF3">
        <w:t>METHAMFETAMINE</w:t>
      </w:r>
      <w:r w:rsidR="005B1F49">
        <w:t xml:space="preserve"> (CAS No. </w:t>
      </w:r>
      <w:r w:rsidR="005B1F49" w:rsidRPr="005B1F49">
        <w:t>351-03-1</w:t>
      </w:r>
      <w:r w:rsidR="005B1F49">
        <w:t>)</w:t>
      </w:r>
    </w:p>
    <w:p w14:paraId="2A5636BD" w14:textId="77777777" w:rsidR="009748DF" w:rsidRPr="00026FF3" w:rsidRDefault="009748DF" w:rsidP="009748DF">
      <w:pPr>
        <w:rPr>
          <w:b/>
        </w:rPr>
      </w:pPr>
      <w:r w:rsidRPr="00026FF3">
        <w:t>Schedule 9</w:t>
      </w:r>
    </w:p>
    <w:p w14:paraId="487EADA7" w14:textId="4C1E2337" w:rsidR="009748DF" w:rsidRPr="00026FF3" w:rsidRDefault="009748DF" w:rsidP="009748DF">
      <w:pPr>
        <w:keepNext/>
        <w:spacing w:before="240" w:line="240" w:lineRule="auto"/>
        <w:rPr>
          <w:b/>
        </w:rPr>
      </w:pPr>
      <w:r w:rsidRPr="00026FF3">
        <w:rPr>
          <w:b/>
        </w:rPr>
        <w:t>1</w:t>
      </w:r>
      <w:r w:rsidR="00026FF3">
        <w:rPr>
          <w:b/>
        </w:rPr>
        <w:noBreakHyphen/>
      </w:r>
      <w:r w:rsidRPr="00026FF3">
        <w:rPr>
          <w:b/>
        </w:rPr>
        <w:t>(5</w:t>
      </w:r>
      <w:r w:rsidR="00026FF3">
        <w:rPr>
          <w:b/>
        </w:rPr>
        <w:noBreakHyphen/>
      </w:r>
      <w:r w:rsidRPr="00026FF3">
        <w:rPr>
          <w:b/>
        </w:rPr>
        <w:t>FLUOROPENTYL)</w:t>
      </w:r>
      <w:r w:rsidR="00026FF3">
        <w:rPr>
          <w:b/>
        </w:rPr>
        <w:noBreakHyphen/>
      </w:r>
      <w:r w:rsidRPr="00026FF3">
        <w:rPr>
          <w:b/>
        </w:rPr>
        <w:t>3</w:t>
      </w:r>
      <w:r w:rsidR="00026FF3">
        <w:rPr>
          <w:b/>
        </w:rPr>
        <w:noBreakHyphen/>
      </w:r>
      <w:r w:rsidRPr="00026FF3">
        <w:rPr>
          <w:b/>
        </w:rPr>
        <w:t>(2</w:t>
      </w:r>
      <w:r w:rsidR="00026FF3">
        <w:rPr>
          <w:b/>
        </w:rPr>
        <w:noBreakHyphen/>
      </w:r>
      <w:r w:rsidRPr="00026FF3">
        <w:rPr>
          <w:b/>
        </w:rPr>
        <w:t>IODOBENZOYL)INDOLE</w:t>
      </w:r>
      <w:r w:rsidRPr="00026FF3">
        <w:rPr>
          <w:b/>
        </w:rPr>
        <w:br/>
      </w:r>
      <w:r w:rsidRPr="00026FF3">
        <w:t>cross reference: AM</w:t>
      </w:r>
      <w:r w:rsidR="00026FF3">
        <w:noBreakHyphen/>
      </w:r>
      <w:r w:rsidRPr="00026FF3">
        <w:t>694</w:t>
      </w:r>
      <w:r w:rsidR="008B0ED8">
        <w:t xml:space="preserve"> (CAS No</w:t>
      </w:r>
      <w:r w:rsidR="000D2E01">
        <w:t>.</w:t>
      </w:r>
      <w:r w:rsidR="008B0ED8">
        <w:t xml:space="preserve"> </w:t>
      </w:r>
      <w:r w:rsidR="008B0ED8" w:rsidRPr="008B0ED8">
        <w:t>335161-03-0</w:t>
      </w:r>
      <w:r w:rsidR="008B0ED8">
        <w:t>)</w:t>
      </w:r>
    </w:p>
    <w:p w14:paraId="3ED8B3F6" w14:textId="77777777" w:rsidR="009748DF" w:rsidRPr="00026FF3" w:rsidRDefault="009748DF" w:rsidP="009748DF">
      <w:pPr>
        <w:rPr>
          <w:b/>
        </w:rPr>
      </w:pPr>
      <w:r w:rsidRPr="00026FF3">
        <w:t>Schedule 9</w:t>
      </w:r>
    </w:p>
    <w:p w14:paraId="1A7CCB79" w14:textId="77777777" w:rsidR="009748DF" w:rsidRPr="00026FF3" w:rsidRDefault="009748DF" w:rsidP="009748DF">
      <w:pPr>
        <w:keepNext/>
        <w:spacing w:before="240" w:line="240" w:lineRule="auto"/>
        <w:rPr>
          <w:b/>
        </w:rPr>
      </w:pPr>
      <w:r w:rsidRPr="00026FF3">
        <w:rPr>
          <w:b/>
        </w:rPr>
        <w:t>FLUOROURACIL</w:t>
      </w:r>
    </w:p>
    <w:p w14:paraId="40969209" w14:textId="77777777" w:rsidR="009748DF" w:rsidRPr="00026FF3" w:rsidRDefault="001F6281" w:rsidP="009748DF">
      <w:r w:rsidRPr="00026FF3">
        <w:t>Schedule 4</w:t>
      </w:r>
    </w:p>
    <w:p w14:paraId="6B6D3C22" w14:textId="77777777" w:rsidR="009748DF" w:rsidRPr="00026FF3" w:rsidRDefault="009748DF" w:rsidP="009748DF">
      <w:pPr>
        <w:keepNext/>
        <w:spacing w:before="240" w:line="240" w:lineRule="auto"/>
        <w:rPr>
          <w:b/>
        </w:rPr>
      </w:pPr>
      <w:r w:rsidRPr="00026FF3">
        <w:rPr>
          <w:b/>
        </w:rPr>
        <w:t>FLUOXETINE</w:t>
      </w:r>
    </w:p>
    <w:p w14:paraId="58A8CE86" w14:textId="77777777" w:rsidR="009748DF" w:rsidRPr="00026FF3" w:rsidRDefault="001F6281" w:rsidP="009748DF">
      <w:r w:rsidRPr="00026FF3">
        <w:t>Schedule 4</w:t>
      </w:r>
    </w:p>
    <w:p w14:paraId="5F07D35A" w14:textId="77777777" w:rsidR="009748DF" w:rsidRPr="00026FF3" w:rsidRDefault="009748DF" w:rsidP="009748DF">
      <w:pPr>
        <w:keepNext/>
        <w:spacing w:before="240" w:line="240" w:lineRule="auto"/>
        <w:rPr>
          <w:b/>
        </w:rPr>
      </w:pPr>
      <w:r w:rsidRPr="00026FF3">
        <w:rPr>
          <w:b/>
        </w:rPr>
        <w:t>FLUOXYMESTERONE</w:t>
      </w:r>
    </w:p>
    <w:p w14:paraId="4A441A62" w14:textId="77777777" w:rsidR="009748DF" w:rsidRPr="00026FF3" w:rsidRDefault="001F6281" w:rsidP="009748DF">
      <w:r w:rsidRPr="00026FF3">
        <w:t>Schedule 4</w:t>
      </w:r>
      <w:r w:rsidR="009748DF" w:rsidRPr="00026FF3">
        <w:br/>
        <w:t>Appendix D, clause 5 (Anabolic and/or androgenic steroidal agents)</w:t>
      </w:r>
    </w:p>
    <w:p w14:paraId="31B4F0A7" w14:textId="77777777" w:rsidR="009748DF" w:rsidRPr="00026FF3" w:rsidRDefault="009748DF" w:rsidP="009748DF">
      <w:pPr>
        <w:keepNext/>
        <w:spacing w:before="240" w:line="240" w:lineRule="auto"/>
      </w:pPr>
      <w:r w:rsidRPr="00026FF3">
        <w:rPr>
          <w:b/>
        </w:rPr>
        <w:t>FLUPENTIXOL</w:t>
      </w:r>
      <w:r w:rsidRPr="00026FF3">
        <w:rPr>
          <w:b/>
        </w:rPr>
        <w:br/>
      </w:r>
      <w:r w:rsidRPr="00026FF3">
        <w:t>cross reference: FLUPENTHIXOL</w:t>
      </w:r>
    </w:p>
    <w:p w14:paraId="05810259" w14:textId="77777777" w:rsidR="009748DF" w:rsidRPr="00026FF3" w:rsidRDefault="001F6281" w:rsidP="009748DF">
      <w:r w:rsidRPr="00026FF3">
        <w:t>Schedule 4</w:t>
      </w:r>
      <w:r w:rsidR="009748DF" w:rsidRPr="00026FF3">
        <w:br/>
        <w:t>Appendix K, clause 1</w:t>
      </w:r>
    </w:p>
    <w:p w14:paraId="4143D557" w14:textId="77777777" w:rsidR="009748DF" w:rsidRPr="00026FF3" w:rsidRDefault="009748DF" w:rsidP="009748DF">
      <w:pPr>
        <w:keepNext/>
        <w:spacing w:before="240" w:line="240" w:lineRule="auto"/>
        <w:rPr>
          <w:b/>
        </w:rPr>
      </w:pPr>
      <w:r w:rsidRPr="00026FF3">
        <w:rPr>
          <w:b/>
        </w:rPr>
        <w:t>FLUPHENAZINE</w:t>
      </w:r>
    </w:p>
    <w:p w14:paraId="625C4F9B" w14:textId="77777777" w:rsidR="009748DF" w:rsidRPr="00026FF3" w:rsidRDefault="001F6281" w:rsidP="009748DF">
      <w:r w:rsidRPr="00026FF3">
        <w:t>Schedule 4</w:t>
      </w:r>
      <w:r w:rsidR="009748DF" w:rsidRPr="00026FF3">
        <w:br/>
        <w:t>Appendix K, clause 1</w:t>
      </w:r>
    </w:p>
    <w:p w14:paraId="0A66E7D2" w14:textId="77777777" w:rsidR="009748DF" w:rsidRPr="00026FF3" w:rsidRDefault="009748DF" w:rsidP="009748DF">
      <w:pPr>
        <w:keepNext/>
        <w:spacing w:before="240" w:line="240" w:lineRule="auto"/>
        <w:rPr>
          <w:b/>
        </w:rPr>
      </w:pPr>
      <w:r w:rsidRPr="00026FF3">
        <w:rPr>
          <w:b/>
        </w:rPr>
        <w:t>FLUPROPANATE</w:t>
      </w:r>
      <w:r w:rsidRPr="00026FF3">
        <w:rPr>
          <w:b/>
        </w:rPr>
        <w:br/>
      </w:r>
      <w:r w:rsidRPr="00026FF3">
        <w:t xml:space="preserve">cross reference: TETRAPION </w:t>
      </w:r>
    </w:p>
    <w:p w14:paraId="28D81618" w14:textId="77777777" w:rsidR="009748DF" w:rsidRPr="00026FF3" w:rsidRDefault="001F6281" w:rsidP="009748DF">
      <w:r w:rsidRPr="00026FF3">
        <w:t>Schedule 6</w:t>
      </w:r>
    </w:p>
    <w:p w14:paraId="04D4500B" w14:textId="77777777" w:rsidR="009748DF" w:rsidRPr="00026FF3" w:rsidRDefault="009748DF" w:rsidP="009748DF">
      <w:pPr>
        <w:keepNext/>
        <w:spacing w:before="240" w:line="240" w:lineRule="auto"/>
        <w:rPr>
          <w:b/>
        </w:rPr>
      </w:pPr>
      <w:r w:rsidRPr="00026FF3">
        <w:rPr>
          <w:b/>
        </w:rPr>
        <w:t>FLUPROSTENOL</w:t>
      </w:r>
    </w:p>
    <w:p w14:paraId="600F67BF" w14:textId="77777777" w:rsidR="009748DF" w:rsidRPr="00026FF3" w:rsidRDefault="001F6281" w:rsidP="009748DF">
      <w:r w:rsidRPr="00026FF3">
        <w:t>Schedule 4</w:t>
      </w:r>
    </w:p>
    <w:p w14:paraId="4A0BFB9A" w14:textId="77777777" w:rsidR="009748DF" w:rsidRPr="00026FF3" w:rsidRDefault="009748DF" w:rsidP="009748DF">
      <w:pPr>
        <w:keepNext/>
        <w:spacing w:before="240" w:line="240" w:lineRule="auto"/>
        <w:rPr>
          <w:b/>
        </w:rPr>
      </w:pPr>
      <w:r w:rsidRPr="00026FF3">
        <w:rPr>
          <w:b/>
        </w:rPr>
        <w:t>FLUPYRADIFURONE</w:t>
      </w:r>
    </w:p>
    <w:p w14:paraId="48C02E64" w14:textId="77777777" w:rsidR="009748DF" w:rsidRPr="00026FF3" w:rsidRDefault="001F6281" w:rsidP="009748DF">
      <w:r w:rsidRPr="00026FF3">
        <w:t>Schedule 6</w:t>
      </w:r>
    </w:p>
    <w:p w14:paraId="0FC09E4E" w14:textId="77777777" w:rsidR="009748DF" w:rsidRPr="00026FF3" w:rsidRDefault="009748DF" w:rsidP="009748DF">
      <w:pPr>
        <w:keepNext/>
        <w:spacing w:before="240" w:line="240" w:lineRule="auto"/>
        <w:rPr>
          <w:b/>
        </w:rPr>
      </w:pPr>
      <w:r w:rsidRPr="00026FF3">
        <w:rPr>
          <w:b/>
        </w:rPr>
        <w:t>FLUQUINCONAZOLE</w:t>
      </w:r>
    </w:p>
    <w:p w14:paraId="6B85BFFE" w14:textId="6962F98E" w:rsidR="009748DF" w:rsidRDefault="001F6281" w:rsidP="009748DF">
      <w:r w:rsidRPr="00026FF3">
        <w:t>Schedule 6</w:t>
      </w:r>
    </w:p>
    <w:p w14:paraId="150CAC62" w14:textId="77777777" w:rsidR="008D0C12" w:rsidRPr="00026FF3" w:rsidRDefault="008D0C12" w:rsidP="009748DF"/>
    <w:p w14:paraId="1F126986" w14:textId="03B8E93F" w:rsidR="00EA45D3" w:rsidRDefault="009748DF" w:rsidP="003667A7">
      <w:pPr>
        <w:keepNext/>
        <w:spacing w:line="240" w:lineRule="auto"/>
      </w:pPr>
      <w:r w:rsidRPr="00026FF3">
        <w:rPr>
          <w:b/>
        </w:rPr>
        <w:t>FLURALANER</w:t>
      </w:r>
      <w:r w:rsidRPr="00026FF3">
        <w:rPr>
          <w:b/>
        </w:rPr>
        <w:br/>
      </w:r>
      <w:r w:rsidRPr="00026FF3">
        <w:rPr>
          <w:rFonts w:eastAsia="Times New Roman" w:cs="Calibri"/>
          <w:color w:val="000000"/>
          <w:lang w:eastAsia="en-AU"/>
        </w:rPr>
        <w:t>cross</w:t>
      </w:r>
      <w:r w:rsidR="00026FF3">
        <w:rPr>
          <w:rFonts w:eastAsia="Times New Roman" w:cs="Calibri"/>
          <w:color w:val="000000"/>
          <w:lang w:eastAsia="en-AU"/>
        </w:rPr>
        <w:noBreakHyphen/>
      </w:r>
      <w:r w:rsidRPr="00026FF3">
        <w:rPr>
          <w:rFonts w:eastAsia="Times New Roman" w:cs="Calibri"/>
          <w:color w:val="000000"/>
          <w:lang w:eastAsia="en-AU"/>
        </w:rPr>
        <w:t>reference: CARBAMOYL BENZAMIDE, PHENYL ISOXAZOLINE</w:t>
      </w:r>
    </w:p>
    <w:p w14:paraId="3C066196" w14:textId="4B0AF81B" w:rsidR="009748DF" w:rsidRDefault="001F6281" w:rsidP="009748DF">
      <w:r w:rsidRPr="00026FF3">
        <w:t>Schedule 5</w:t>
      </w:r>
    </w:p>
    <w:p w14:paraId="7EDCF7BA" w14:textId="67D8CCA8" w:rsidR="00EA45D3" w:rsidRPr="00026FF3" w:rsidRDefault="00EA45D3" w:rsidP="009748DF">
      <w:r>
        <w:t>Schedule</w:t>
      </w:r>
      <w:r w:rsidR="004657DE">
        <w:t> </w:t>
      </w:r>
      <w:r>
        <w:t>4</w:t>
      </w:r>
    </w:p>
    <w:p w14:paraId="5BDA81F8" w14:textId="77777777" w:rsidR="009748DF" w:rsidRPr="00026FF3" w:rsidRDefault="009748DF" w:rsidP="009748DF">
      <w:pPr>
        <w:keepNext/>
        <w:spacing w:before="240" w:line="240" w:lineRule="auto"/>
        <w:rPr>
          <w:b/>
        </w:rPr>
      </w:pPr>
      <w:r w:rsidRPr="00026FF3">
        <w:rPr>
          <w:b/>
        </w:rPr>
        <w:t>FLURANDRENOLONE</w:t>
      </w:r>
    </w:p>
    <w:p w14:paraId="68B8F60F" w14:textId="77777777" w:rsidR="009748DF" w:rsidRPr="00026FF3" w:rsidRDefault="001F6281" w:rsidP="009748DF">
      <w:r w:rsidRPr="00026FF3">
        <w:t>Schedule 4</w:t>
      </w:r>
    </w:p>
    <w:p w14:paraId="1AC49E07" w14:textId="77777777" w:rsidR="009748DF" w:rsidRPr="00026FF3" w:rsidRDefault="009748DF" w:rsidP="009748DF">
      <w:pPr>
        <w:keepNext/>
        <w:spacing w:before="240" w:line="240" w:lineRule="auto"/>
        <w:rPr>
          <w:b/>
        </w:rPr>
      </w:pPr>
      <w:r w:rsidRPr="00026FF3">
        <w:rPr>
          <w:b/>
        </w:rPr>
        <w:t>FLURAZEPAM</w:t>
      </w:r>
    </w:p>
    <w:p w14:paraId="03EF40B2" w14:textId="77777777" w:rsidR="009748DF" w:rsidRPr="00026FF3" w:rsidRDefault="001F6281" w:rsidP="009748DF">
      <w:r w:rsidRPr="00026FF3">
        <w:t>Schedule 4</w:t>
      </w:r>
      <w:r w:rsidR="009748DF" w:rsidRPr="00026FF3">
        <w:br/>
        <w:t>Appendix D, clause 5 (Benzodiazepine derivatives)</w:t>
      </w:r>
      <w:r w:rsidR="009748DF" w:rsidRPr="00026FF3">
        <w:br/>
        <w:t>Appendix K, clause 1</w:t>
      </w:r>
    </w:p>
    <w:p w14:paraId="0C91B174" w14:textId="77777777" w:rsidR="009748DF" w:rsidRPr="00026FF3" w:rsidRDefault="009748DF" w:rsidP="009748DF">
      <w:pPr>
        <w:keepNext/>
        <w:spacing w:before="240" w:line="240" w:lineRule="auto"/>
        <w:rPr>
          <w:b/>
        </w:rPr>
      </w:pPr>
      <w:r w:rsidRPr="00026FF3">
        <w:rPr>
          <w:b/>
        </w:rPr>
        <w:t>FLURBIPROFEN</w:t>
      </w:r>
    </w:p>
    <w:p w14:paraId="4C5158E0" w14:textId="77777777" w:rsidR="009748DF" w:rsidRPr="00026FF3" w:rsidRDefault="001F6281" w:rsidP="009748DF">
      <w:r w:rsidRPr="00026FF3">
        <w:t>Schedule 4</w:t>
      </w:r>
      <w:r w:rsidR="009748DF" w:rsidRPr="00026FF3">
        <w:br/>
      </w:r>
      <w:r w:rsidRPr="00026FF3">
        <w:t>Schedule 2</w:t>
      </w:r>
    </w:p>
    <w:p w14:paraId="67CB69E1" w14:textId="77777777" w:rsidR="009748DF" w:rsidRPr="00026FF3" w:rsidRDefault="009748DF" w:rsidP="009748DF">
      <w:pPr>
        <w:keepNext/>
        <w:spacing w:before="240" w:line="240" w:lineRule="auto"/>
        <w:rPr>
          <w:b/>
        </w:rPr>
      </w:pPr>
      <w:r w:rsidRPr="00026FF3">
        <w:rPr>
          <w:b/>
        </w:rPr>
        <w:t>FLUOROACETAMIDE</w:t>
      </w:r>
    </w:p>
    <w:p w14:paraId="01A9DB25" w14:textId="77777777" w:rsidR="009748DF" w:rsidRPr="00026FF3" w:rsidRDefault="009748DF" w:rsidP="009748DF">
      <w:r w:rsidRPr="00026FF3">
        <w:t>Appendix J, clause 1</w:t>
      </w:r>
    </w:p>
    <w:p w14:paraId="6C48DE53" w14:textId="77777777" w:rsidR="00D534C9" w:rsidRPr="00026FF3" w:rsidRDefault="00D534C9" w:rsidP="00D534C9">
      <w:pPr>
        <w:keepNext/>
        <w:spacing w:before="240" w:line="240" w:lineRule="auto"/>
        <w:rPr>
          <w:b/>
        </w:rPr>
      </w:pPr>
      <w:r w:rsidRPr="00026FF3">
        <w:rPr>
          <w:b/>
          <w:bCs/>
        </w:rPr>
        <w:t>FLUOXAPIPROLIN</w:t>
      </w:r>
    </w:p>
    <w:p w14:paraId="428605B9" w14:textId="77777777" w:rsidR="00D534C9" w:rsidRPr="00026FF3" w:rsidRDefault="00D534C9" w:rsidP="00D534C9">
      <w:r w:rsidRPr="00026FF3">
        <w:t xml:space="preserve">Appendix B, </w:t>
      </w:r>
      <w:r w:rsidR="001F6281" w:rsidRPr="00026FF3">
        <w:t>clause 3</w:t>
      </w:r>
    </w:p>
    <w:p w14:paraId="2A965B0E" w14:textId="77777777" w:rsidR="009748DF" w:rsidRPr="00026FF3" w:rsidRDefault="009748DF" w:rsidP="009748DF">
      <w:pPr>
        <w:keepNext/>
        <w:spacing w:before="240" w:line="240" w:lineRule="auto"/>
        <w:rPr>
          <w:b/>
        </w:rPr>
      </w:pPr>
      <w:r w:rsidRPr="00026FF3">
        <w:rPr>
          <w:b/>
        </w:rPr>
        <w:t>FLUROXENE</w:t>
      </w:r>
    </w:p>
    <w:p w14:paraId="6530018C" w14:textId="77777777" w:rsidR="009748DF" w:rsidRPr="00026FF3" w:rsidRDefault="001F6281" w:rsidP="009748DF">
      <w:r w:rsidRPr="00026FF3">
        <w:t>Schedule 4</w:t>
      </w:r>
    </w:p>
    <w:p w14:paraId="7DB8536A" w14:textId="77777777" w:rsidR="009748DF" w:rsidRPr="00026FF3" w:rsidRDefault="009748DF" w:rsidP="009748DF">
      <w:pPr>
        <w:keepNext/>
        <w:spacing w:before="240" w:line="240" w:lineRule="auto"/>
        <w:rPr>
          <w:b/>
        </w:rPr>
      </w:pPr>
      <w:r w:rsidRPr="00026FF3">
        <w:rPr>
          <w:b/>
        </w:rPr>
        <w:t>FLUROXYPYR</w:t>
      </w:r>
    </w:p>
    <w:p w14:paraId="2364F781" w14:textId="77777777" w:rsidR="009748DF" w:rsidRPr="00026FF3" w:rsidRDefault="009748DF" w:rsidP="009748DF">
      <w:r w:rsidRPr="00026FF3">
        <w:t xml:space="preserve">Appendix B, </w:t>
      </w:r>
      <w:r w:rsidR="001F6281" w:rsidRPr="00026FF3">
        <w:t>clause 3</w:t>
      </w:r>
    </w:p>
    <w:p w14:paraId="7377DC36" w14:textId="77777777" w:rsidR="009748DF" w:rsidRPr="00026FF3" w:rsidRDefault="009748DF" w:rsidP="009748DF">
      <w:pPr>
        <w:keepNext/>
        <w:spacing w:before="240" w:line="240" w:lineRule="auto"/>
        <w:rPr>
          <w:b/>
        </w:rPr>
      </w:pPr>
      <w:r w:rsidRPr="00026FF3">
        <w:rPr>
          <w:b/>
        </w:rPr>
        <w:t>FLUSILAZOL</w:t>
      </w:r>
    </w:p>
    <w:p w14:paraId="58480757" w14:textId="77777777" w:rsidR="009748DF" w:rsidRPr="00026FF3" w:rsidRDefault="001F6281" w:rsidP="009748DF">
      <w:r w:rsidRPr="00026FF3">
        <w:t>Schedule 6</w:t>
      </w:r>
    </w:p>
    <w:p w14:paraId="5E4E7B08" w14:textId="77777777" w:rsidR="009748DF" w:rsidRPr="00026FF3" w:rsidRDefault="009748DF" w:rsidP="009748DF">
      <w:pPr>
        <w:keepNext/>
        <w:spacing w:before="240" w:line="240" w:lineRule="auto"/>
        <w:rPr>
          <w:b/>
        </w:rPr>
      </w:pPr>
      <w:r w:rsidRPr="00026FF3">
        <w:rPr>
          <w:b/>
        </w:rPr>
        <w:t>FLUSPIRILENE</w:t>
      </w:r>
    </w:p>
    <w:p w14:paraId="03D2C75D" w14:textId="77777777" w:rsidR="009748DF" w:rsidRPr="00026FF3" w:rsidRDefault="001F6281" w:rsidP="009748DF">
      <w:r w:rsidRPr="00026FF3">
        <w:t>Schedule 4</w:t>
      </w:r>
    </w:p>
    <w:p w14:paraId="4836EC03" w14:textId="77777777" w:rsidR="009748DF" w:rsidRPr="00026FF3" w:rsidRDefault="009748DF" w:rsidP="009748DF">
      <w:pPr>
        <w:keepNext/>
        <w:spacing w:before="240" w:line="240" w:lineRule="auto"/>
        <w:rPr>
          <w:b/>
        </w:rPr>
      </w:pPr>
      <w:r w:rsidRPr="00026FF3">
        <w:rPr>
          <w:b/>
        </w:rPr>
        <w:t>FLUTAMIDE</w:t>
      </w:r>
    </w:p>
    <w:p w14:paraId="7E0915E3" w14:textId="77777777" w:rsidR="009748DF" w:rsidRPr="00026FF3" w:rsidRDefault="001F6281" w:rsidP="009748DF">
      <w:r w:rsidRPr="00026FF3">
        <w:t>Schedule 4</w:t>
      </w:r>
    </w:p>
    <w:p w14:paraId="3D99ADC3" w14:textId="77777777" w:rsidR="009748DF" w:rsidRPr="00026FF3" w:rsidRDefault="009748DF" w:rsidP="009748DF">
      <w:pPr>
        <w:keepNext/>
        <w:spacing w:before="240" w:line="240" w:lineRule="auto"/>
        <w:rPr>
          <w:b/>
        </w:rPr>
      </w:pPr>
      <w:r w:rsidRPr="00026FF3">
        <w:rPr>
          <w:b/>
        </w:rPr>
        <w:t>FLUTICASONE</w:t>
      </w:r>
      <w:r w:rsidRPr="00026FF3">
        <w:rPr>
          <w:b/>
        </w:rPr>
        <w:br/>
      </w:r>
      <w:r w:rsidRPr="00026FF3">
        <w:t>cross reference: FLUTICASONE FUROATE, FLUTICASONE PROPIONATE</w:t>
      </w:r>
    </w:p>
    <w:p w14:paraId="4BABD4E6" w14:textId="77777777" w:rsidR="009748DF" w:rsidRPr="00026FF3" w:rsidRDefault="001F6281" w:rsidP="009748DF">
      <w:r w:rsidRPr="00026FF3">
        <w:t>Schedule 4</w:t>
      </w:r>
    </w:p>
    <w:p w14:paraId="1A136B33" w14:textId="77777777" w:rsidR="009748DF" w:rsidRPr="00026FF3" w:rsidRDefault="009748DF" w:rsidP="009748DF">
      <w:pPr>
        <w:keepNext/>
        <w:spacing w:before="240" w:line="240" w:lineRule="auto"/>
      </w:pPr>
      <w:r w:rsidRPr="00026FF3">
        <w:rPr>
          <w:b/>
        </w:rPr>
        <w:t>FLUTICASONE FUROATE</w:t>
      </w:r>
      <w:r w:rsidRPr="00026FF3">
        <w:br/>
        <w:t>cross reference FLUTICASONE</w:t>
      </w:r>
    </w:p>
    <w:p w14:paraId="76044FBA" w14:textId="77777777" w:rsidR="009748DF" w:rsidRPr="00026FF3" w:rsidRDefault="009748DF" w:rsidP="009748DF">
      <w:pPr>
        <w:keepNext/>
        <w:spacing w:before="240" w:line="240" w:lineRule="auto"/>
        <w:rPr>
          <w:b/>
        </w:rPr>
      </w:pPr>
      <w:bookmarkStart w:id="346" w:name="_Hlk86668026"/>
      <w:r w:rsidRPr="00026FF3">
        <w:rPr>
          <w:b/>
        </w:rPr>
        <w:t>FLUTICASONE PROPIONATE</w:t>
      </w:r>
    </w:p>
    <w:bookmarkEnd w:id="346"/>
    <w:p w14:paraId="1E73885C" w14:textId="77777777" w:rsidR="009748DF" w:rsidRPr="00026FF3" w:rsidRDefault="009748DF" w:rsidP="009748DF">
      <w:r w:rsidRPr="00026FF3">
        <w:t xml:space="preserve">cross reference: </w:t>
      </w:r>
      <w:r w:rsidRPr="00026FF3">
        <w:rPr>
          <w:bCs/>
        </w:rPr>
        <w:t>FLUTICASONE</w:t>
      </w:r>
    </w:p>
    <w:p w14:paraId="5142F994" w14:textId="77777777" w:rsidR="009748DF" w:rsidRPr="00026FF3" w:rsidRDefault="001F6281" w:rsidP="009748DF">
      <w:r w:rsidRPr="00026FF3">
        <w:t>Schedule 4</w:t>
      </w:r>
      <w:r w:rsidR="009748DF" w:rsidRPr="00026FF3">
        <w:br/>
      </w:r>
      <w:r w:rsidRPr="00026FF3">
        <w:t>Schedule 2</w:t>
      </w:r>
    </w:p>
    <w:p w14:paraId="116D7989" w14:textId="77777777" w:rsidR="009748DF" w:rsidRPr="00026FF3" w:rsidRDefault="009748DF" w:rsidP="009748DF">
      <w:pPr>
        <w:keepNext/>
        <w:spacing w:before="240" w:line="240" w:lineRule="auto"/>
        <w:rPr>
          <w:b/>
        </w:rPr>
      </w:pPr>
      <w:r w:rsidRPr="00026FF3">
        <w:rPr>
          <w:b/>
        </w:rPr>
        <w:t>FLUTOLANIL</w:t>
      </w:r>
    </w:p>
    <w:p w14:paraId="2FDC3D49" w14:textId="77777777" w:rsidR="009748DF" w:rsidRPr="00026FF3" w:rsidRDefault="009748DF" w:rsidP="009748DF">
      <w:r w:rsidRPr="00026FF3">
        <w:t xml:space="preserve">Appendix B, </w:t>
      </w:r>
      <w:r w:rsidR="001F6281" w:rsidRPr="00026FF3">
        <w:t>clause 3</w:t>
      </w:r>
    </w:p>
    <w:p w14:paraId="2F27DC0F" w14:textId="77777777" w:rsidR="009748DF" w:rsidRPr="00026FF3" w:rsidRDefault="009748DF" w:rsidP="009748DF">
      <w:pPr>
        <w:keepNext/>
        <w:spacing w:before="240" w:line="240" w:lineRule="auto"/>
        <w:rPr>
          <w:b/>
        </w:rPr>
      </w:pPr>
      <w:r w:rsidRPr="00026FF3">
        <w:rPr>
          <w:b/>
        </w:rPr>
        <w:t>FLUTRIAFOL</w:t>
      </w:r>
    </w:p>
    <w:p w14:paraId="2731EA51" w14:textId="77777777" w:rsidR="009748DF" w:rsidRPr="00026FF3" w:rsidRDefault="001F6281" w:rsidP="009748DF">
      <w:r w:rsidRPr="00026FF3">
        <w:t>Schedule 6</w:t>
      </w:r>
    </w:p>
    <w:p w14:paraId="40F6E81D" w14:textId="77777777" w:rsidR="009748DF" w:rsidRPr="00026FF3" w:rsidRDefault="009748DF" w:rsidP="009748DF">
      <w:pPr>
        <w:keepNext/>
        <w:spacing w:before="240" w:line="240" w:lineRule="auto"/>
        <w:rPr>
          <w:b/>
        </w:rPr>
      </w:pPr>
      <w:r w:rsidRPr="00026FF3">
        <w:rPr>
          <w:b/>
        </w:rPr>
        <w:t>FLUVALINATE</w:t>
      </w:r>
    </w:p>
    <w:p w14:paraId="5B336D56" w14:textId="77777777" w:rsidR="009748DF" w:rsidRPr="00026FF3" w:rsidRDefault="001F6281" w:rsidP="009748DF">
      <w:r w:rsidRPr="00026FF3">
        <w:t>Schedule 6</w:t>
      </w:r>
      <w:r w:rsidR="009748DF" w:rsidRPr="00026FF3">
        <w:br/>
      </w:r>
      <w:r w:rsidRPr="00026FF3">
        <w:t>Schedule 5</w:t>
      </w:r>
    </w:p>
    <w:p w14:paraId="5EF65D0C" w14:textId="77777777" w:rsidR="009748DF" w:rsidRPr="00026FF3" w:rsidRDefault="009748DF" w:rsidP="009748DF">
      <w:pPr>
        <w:keepNext/>
        <w:spacing w:before="240" w:line="240" w:lineRule="auto"/>
        <w:rPr>
          <w:b/>
        </w:rPr>
      </w:pPr>
      <w:r w:rsidRPr="00026FF3">
        <w:rPr>
          <w:b/>
        </w:rPr>
        <w:t>FLUVASTATIN</w:t>
      </w:r>
    </w:p>
    <w:p w14:paraId="2C5C8946" w14:textId="77777777" w:rsidR="009748DF" w:rsidRPr="00026FF3" w:rsidRDefault="001F6281" w:rsidP="009748DF">
      <w:r w:rsidRPr="00026FF3">
        <w:t>Schedule 4</w:t>
      </w:r>
    </w:p>
    <w:p w14:paraId="750B1C31" w14:textId="77777777" w:rsidR="009748DF" w:rsidRPr="00026FF3" w:rsidRDefault="009748DF" w:rsidP="009748DF">
      <w:pPr>
        <w:keepNext/>
        <w:spacing w:before="240" w:line="240" w:lineRule="auto"/>
        <w:rPr>
          <w:b/>
        </w:rPr>
      </w:pPr>
      <w:r w:rsidRPr="00026FF3">
        <w:rPr>
          <w:b/>
        </w:rPr>
        <w:t>FLUVOXAMINE</w:t>
      </w:r>
    </w:p>
    <w:p w14:paraId="464574DE" w14:textId="77777777" w:rsidR="009748DF" w:rsidRPr="00026FF3" w:rsidRDefault="001F6281" w:rsidP="009748DF">
      <w:r w:rsidRPr="00026FF3">
        <w:t>Schedule 4</w:t>
      </w:r>
    </w:p>
    <w:p w14:paraId="71A1463B" w14:textId="77777777" w:rsidR="009748DF" w:rsidRPr="00026FF3" w:rsidRDefault="009748DF" w:rsidP="009748DF">
      <w:pPr>
        <w:keepNext/>
        <w:spacing w:before="240" w:line="240" w:lineRule="auto"/>
        <w:rPr>
          <w:b/>
        </w:rPr>
      </w:pPr>
      <w:r w:rsidRPr="00026FF3">
        <w:rPr>
          <w:b/>
        </w:rPr>
        <w:t>FLUXAPYROXAD</w:t>
      </w:r>
    </w:p>
    <w:p w14:paraId="5310409D" w14:textId="77777777" w:rsidR="009748DF" w:rsidRPr="00026FF3" w:rsidRDefault="001F6281" w:rsidP="009748DF">
      <w:r w:rsidRPr="00026FF3">
        <w:t>Schedule 5</w:t>
      </w:r>
    </w:p>
    <w:p w14:paraId="318BB88D" w14:textId="77777777" w:rsidR="009748DF" w:rsidRPr="00026FF3" w:rsidRDefault="009748DF" w:rsidP="009748DF">
      <w:pPr>
        <w:keepNext/>
        <w:spacing w:before="240" w:line="240" w:lineRule="auto"/>
        <w:rPr>
          <w:b/>
        </w:rPr>
      </w:pPr>
      <w:r w:rsidRPr="00026FF3">
        <w:rPr>
          <w:b/>
        </w:rPr>
        <w:t>FOLIC ACID</w:t>
      </w:r>
    </w:p>
    <w:p w14:paraId="5833DA2E" w14:textId="77777777" w:rsidR="009748DF" w:rsidRPr="00026FF3" w:rsidRDefault="001F6281" w:rsidP="009748DF">
      <w:r w:rsidRPr="00026FF3">
        <w:t>Schedule 4</w:t>
      </w:r>
      <w:r w:rsidR="009748DF" w:rsidRPr="00026FF3">
        <w:br/>
      </w:r>
      <w:r w:rsidRPr="00026FF3">
        <w:t>Schedule 2</w:t>
      </w:r>
    </w:p>
    <w:p w14:paraId="5845F232" w14:textId="77777777" w:rsidR="009748DF" w:rsidRPr="00026FF3" w:rsidRDefault="009748DF" w:rsidP="009748DF">
      <w:pPr>
        <w:keepNext/>
        <w:spacing w:before="240" w:line="240" w:lineRule="auto"/>
        <w:rPr>
          <w:b/>
        </w:rPr>
      </w:pPr>
      <w:r w:rsidRPr="00026FF3">
        <w:rPr>
          <w:b/>
        </w:rPr>
        <w:t>FOLINIC ACID</w:t>
      </w:r>
      <w:r w:rsidRPr="00026FF3">
        <w:rPr>
          <w:b/>
        </w:rPr>
        <w:br/>
      </w:r>
      <w:r w:rsidRPr="00026FF3">
        <w:t>cross reference: CALCIUM FOLINATE</w:t>
      </w:r>
    </w:p>
    <w:p w14:paraId="0E69600D" w14:textId="77777777" w:rsidR="009748DF" w:rsidRPr="00026FF3" w:rsidRDefault="001F6281" w:rsidP="009748DF">
      <w:r w:rsidRPr="00026FF3">
        <w:t>Schedule 4</w:t>
      </w:r>
      <w:r w:rsidR="009748DF" w:rsidRPr="00026FF3">
        <w:br/>
      </w:r>
      <w:r w:rsidRPr="00026FF3">
        <w:t>Schedule 2</w:t>
      </w:r>
    </w:p>
    <w:p w14:paraId="7B969E2C" w14:textId="77777777" w:rsidR="009748DF" w:rsidRPr="00026FF3" w:rsidRDefault="009748DF" w:rsidP="009748DF">
      <w:pPr>
        <w:keepNext/>
        <w:spacing w:before="240" w:line="240" w:lineRule="auto"/>
        <w:rPr>
          <w:b/>
        </w:rPr>
      </w:pPr>
      <w:r w:rsidRPr="00026FF3">
        <w:rPr>
          <w:b/>
        </w:rPr>
        <w:t>FOLLICLE</w:t>
      </w:r>
      <w:r w:rsidR="00026FF3">
        <w:rPr>
          <w:b/>
        </w:rPr>
        <w:noBreakHyphen/>
      </w:r>
      <w:r w:rsidRPr="00026FF3">
        <w:rPr>
          <w:b/>
        </w:rPr>
        <w:t>STIMULATING HORMONE</w:t>
      </w:r>
    </w:p>
    <w:p w14:paraId="5C3EFAD0" w14:textId="77777777" w:rsidR="009748DF" w:rsidRPr="00026FF3" w:rsidRDefault="001F6281" w:rsidP="009748DF">
      <w:r w:rsidRPr="00026FF3">
        <w:t>Schedule 4</w:t>
      </w:r>
      <w:r w:rsidR="009748DF" w:rsidRPr="00026FF3">
        <w:br/>
        <w:t>Appendix D, clause 1</w:t>
      </w:r>
    </w:p>
    <w:p w14:paraId="7728EF13" w14:textId="77777777" w:rsidR="009748DF" w:rsidRPr="00026FF3" w:rsidRDefault="009748DF" w:rsidP="009748DF">
      <w:pPr>
        <w:keepNext/>
        <w:spacing w:before="240" w:line="240" w:lineRule="auto"/>
        <w:rPr>
          <w:b/>
        </w:rPr>
      </w:pPr>
      <w:r w:rsidRPr="00026FF3">
        <w:rPr>
          <w:b/>
        </w:rPr>
        <w:t>FOLLISTATIN</w:t>
      </w:r>
    </w:p>
    <w:p w14:paraId="7868B338" w14:textId="77777777" w:rsidR="009748DF" w:rsidRPr="00026FF3" w:rsidRDefault="001F6281" w:rsidP="009748DF">
      <w:r w:rsidRPr="00026FF3">
        <w:t>Schedule 4</w:t>
      </w:r>
      <w:r w:rsidR="009748DF" w:rsidRPr="00026FF3">
        <w:br/>
        <w:t>Appendix D, clause 5</w:t>
      </w:r>
    </w:p>
    <w:p w14:paraId="63B06D58" w14:textId="77777777" w:rsidR="009748DF" w:rsidRPr="00026FF3" w:rsidRDefault="009748DF" w:rsidP="009748DF">
      <w:pPr>
        <w:keepNext/>
        <w:spacing w:before="240" w:line="240" w:lineRule="auto"/>
        <w:rPr>
          <w:b/>
        </w:rPr>
      </w:pPr>
      <w:r w:rsidRPr="00026FF3">
        <w:rPr>
          <w:b/>
        </w:rPr>
        <w:t>FOLLITROPIN ALFA</w:t>
      </w:r>
      <w:r w:rsidRPr="00026FF3">
        <w:rPr>
          <w:b/>
        </w:rPr>
        <w:br/>
      </w:r>
      <w:r w:rsidRPr="00026FF3">
        <w:t>cross reference: FOLLICLE</w:t>
      </w:r>
      <w:r w:rsidR="00026FF3">
        <w:noBreakHyphen/>
      </w:r>
      <w:r w:rsidRPr="00026FF3">
        <w:t>STIMULATING HORMONE, RECOMBINANT HUMAN</w:t>
      </w:r>
    </w:p>
    <w:p w14:paraId="025FA882" w14:textId="77777777" w:rsidR="009748DF" w:rsidRPr="00026FF3" w:rsidRDefault="001F6281" w:rsidP="009748DF">
      <w:r w:rsidRPr="00026FF3">
        <w:t>Schedule 4</w:t>
      </w:r>
      <w:r w:rsidR="009748DF" w:rsidRPr="00026FF3">
        <w:br/>
        <w:t>Appendix D, clause 1</w:t>
      </w:r>
    </w:p>
    <w:p w14:paraId="2AD0270B" w14:textId="77777777" w:rsidR="009748DF" w:rsidRPr="00026FF3" w:rsidRDefault="009748DF" w:rsidP="009748DF">
      <w:pPr>
        <w:keepNext/>
        <w:spacing w:before="240" w:line="240" w:lineRule="auto"/>
        <w:rPr>
          <w:b/>
        </w:rPr>
      </w:pPr>
      <w:r w:rsidRPr="00026FF3">
        <w:rPr>
          <w:b/>
        </w:rPr>
        <w:t>FOLLITROPIN BETA</w:t>
      </w:r>
      <w:r w:rsidRPr="00026FF3">
        <w:rPr>
          <w:b/>
        </w:rPr>
        <w:br/>
      </w:r>
      <w:r w:rsidRPr="00026FF3">
        <w:t>cross reference: FOLLICLE</w:t>
      </w:r>
      <w:r w:rsidR="00026FF3">
        <w:noBreakHyphen/>
      </w:r>
      <w:r w:rsidRPr="00026FF3">
        <w:t>STIMULATING HORMONE, RECOMBINANT HUMAN</w:t>
      </w:r>
    </w:p>
    <w:p w14:paraId="0E76A419" w14:textId="77777777" w:rsidR="009748DF" w:rsidRPr="00026FF3" w:rsidRDefault="001F6281" w:rsidP="009748DF">
      <w:r w:rsidRPr="00026FF3">
        <w:t>Schedule 4</w:t>
      </w:r>
      <w:r w:rsidR="009748DF" w:rsidRPr="00026FF3">
        <w:br/>
        <w:t>Appendix D, clause 1</w:t>
      </w:r>
    </w:p>
    <w:p w14:paraId="7882080E" w14:textId="77777777" w:rsidR="009748DF" w:rsidRPr="00026FF3" w:rsidRDefault="009748DF" w:rsidP="009748DF">
      <w:pPr>
        <w:keepNext/>
        <w:spacing w:before="240" w:line="240" w:lineRule="auto"/>
      </w:pPr>
      <w:r w:rsidRPr="00026FF3">
        <w:rPr>
          <w:b/>
        </w:rPr>
        <w:t>FOLLITROPIN DELTA</w:t>
      </w:r>
      <w:r w:rsidRPr="00026FF3">
        <w:rPr>
          <w:b/>
        </w:rPr>
        <w:br/>
      </w:r>
      <w:r w:rsidRPr="00026FF3">
        <w:t>cross reference: FOLLICLE</w:t>
      </w:r>
      <w:r w:rsidR="00026FF3">
        <w:noBreakHyphen/>
      </w:r>
      <w:r w:rsidRPr="00026FF3">
        <w:t>STIMULATING HORMONE, RECOMBINANT HUMAN</w:t>
      </w:r>
    </w:p>
    <w:p w14:paraId="2F7BEB09" w14:textId="77777777" w:rsidR="009748DF" w:rsidRPr="00026FF3" w:rsidRDefault="001F6281" w:rsidP="009748DF">
      <w:pPr>
        <w:rPr>
          <w:bCs/>
        </w:rPr>
      </w:pPr>
      <w:r w:rsidRPr="00026FF3">
        <w:t>Schedule 4</w:t>
      </w:r>
      <w:r w:rsidR="009748DF" w:rsidRPr="00026FF3">
        <w:br/>
        <w:t>Appendix D, clause 1</w:t>
      </w:r>
    </w:p>
    <w:p w14:paraId="3FF48C1D" w14:textId="77777777" w:rsidR="009748DF" w:rsidRPr="00026FF3" w:rsidRDefault="009748DF" w:rsidP="009748DF">
      <w:pPr>
        <w:keepNext/>
        <w:spacing w:before="240" w:line="240" w:lineRule="auto"/>
        <w:rPr>
          <w:b/>
        </w:rPr>
      </w:pPr>
      <w:r w:rsidRPr="00026FF3">
        <w:rPr>
          <w:b/>
        </w:rPr>
        <w:t>FOLPET</w:t>
      </w:r>
    </w:p>
    <w:p w14:paraId="23B01831" w14:textId="77777777" w:rsidR="009748DF" w:rsidRPr="00026FF3" w:rsidRDefault="001F6281" w:rsidP="009748DF">
      <w:r w:rsidRPr="00026FF3">
        <w:t>Schedule 7</w:t>
      </w:r>
      <w:r w:rsidR="009748DF" w:rsidRPr="00026FF3">
        <w:br/>
        <w:t>Appendix J, clause 1</w:t>
      </w:r>
    </w:p>
    <w:p w14:paraId="359CD99B" w14:textId="77777777" w:rsidR="009748DF" w:rsidRPr="00026FF3" w:rsidRDefault="009748DF" w:rsidP="009748DF">
      <w:pPr>
        <w:keepNext/>
        <w:spacing w:before="240" w:line="240" w:lineRule="auto"/>
        <w:rPr>
          <w:b/>
        </w:rPr>
      </w:pPr>
      <w:r w:rsidRPr="00026FF3">
        <w:rPr>
          <w:b/>
        </w:rPr>
        <w:t>FOMEPIZOLE</w:t>
      </w:r>
    </w:p>
    <w:p w14:paraId="5D54E5ED" w14:textId="77777777" w:rsidR="009748DF" w:rsidRPr="00026FF3" w:rsidRDefault="001F6281" w:rsidP="009748DF">
      <w:r w:rsidRPr="00026FF3">
        <w:t>Schedule 4</w:t>
      </w:r>
    </w:p>
    <w:p w14:paraId="1D058E0A" w14:textId="77777777" w:rsidR="009748DF" w:rsidRPr="00026FF3" w:rsidRDefault="009748DF" w:rsidP="009748DF">
      <w:pPr>
        <w:keepNext/>
        <w:spacing w:before="240" w:line="240" w:lineRule="auto"/>
        <w:rPr>
          <w:b/>
        </w:rPr>
      </w:pPr>
      <w:r w:rsidRPr="00026FF3">
        <w:rPr>
          <w:b/>
        </w:rPr>
        <w:t>FOMESAFEN SODIUM</w:t>
      </w:r>
    </w:p>
    <w:p w14:paraId="7926E068" w14:textId="77777777" w:rsidR="009748DF" w:rsidRPr="00026FF3" w:rsidRDefault="001F6281" w:rsidP="009748DF">
      <w:r w:rsidRPr="00026FF3">
        <w:t>Schedule 6</w:t>
      </w:r>
    </w:p>
    <w:p w14:paraId="637C009F" w14:textId="77777777" w:rsidR="009748DF" w:rsidRPr="00026FF3" w:rsidRDefault="009748DF" w:rsidP="009748DF">
      <w:pPr>
        <w:keepNext/>
        <w:spacing w:before="240" w:line="240" w:lineRule="auto"/>
        <w:rPr>
          <w:b/>
        </w:rPr>
      </w:pPr>
      <w:r w:rsidRPr="00026FF3">
        <w:rPr>
          <w:b/>
        </w:rPr>
        <w:t>FOMIVIRSEN</w:t>
      </w:r>
    </w:p>
    <w:p w14:paraId="2730C3EE" w14:textId="77777777" w:rsidR="009748DF" w:rsidRPr="00026FF3" w:rsidRDefault="001F6281" w:rsidP="009748DF">
      <w:r w:rsidRPr="00026FF3">
        <w:t>Schedule 4</w:t>
      </w:r>
    </w:p>
    <w:p w14:paraId="14D95815" w14:textId="77777777" w:rsidR="009748DF" w:rsidRPr="00026FF3" w:rsidRDefault="009748DF" w:rsidP="009748DF">
      <w:pPr>
        <w:keepNext/>
        <w:spacing w:before="240" w:line="240" w:lineRule="auto"/>
        <w:rPr>
          <w:b/>
        </w:rPr>
      </w:pPr>
      <w:r w:rsidRPr="00026FF3">
        <w:rPr>
          <w:b/>
        </w:rPr>
        <w:t>FONDAPARINUX</w:t>
      </w:r>
    </w:p>
    <w:p w14:paraId="7114D034" w14:textId="77777777" w:rsidR="009748DF" w:rsidRPr="00026FF3" w:rsidRDefault="001F6281" w:rsidP="009748DF">
      <w:r w:rsidRPr="00026FF3">
        <w:t>Schedule 4</w:t>
      </w:r>
    </w:p>
    <w:p w14:paraId="46844C08" w14:textId="77777777" w:rsidR="009748DF" w:rsidRPr="00026FF3" w:rsidRDefault="009748DF" w:rsidP="009748DF">
      <w:pPr>
        <w:keepNext/>
        <w:spacing w:before="240" w:line="240" w:lineRule="auto"/>
        <w:rPr>
          <w:b/>
        </w:rPr>
      </w:pPr>
      <w:r w:rsidRPr="00026FF3">
        <w:rPr>
          <w:b/>
        </w:rPr>
        <w:t>FOOD</w:t>
      </w:r>
    </w:p>
    <w:p w14:paraId="5C65B389" w14:textId="77777777" w:rsidR="009748DF" w:rsidRPr="00026FF3" w:rsidRDefault="009748DF" w:rsidP="009748DF">
      <w:r w:rsidRPr="00026FF3">
        <w:t>Appendix A, clause 1</w:t>
      </w:r>
    </w:p>
    <w:p w14:paraId="44A56670" w14:textId="77777777" w:rsidR="009748DF" w:rsidRPr="00026FF3" w:rsidRDefault="009748DF" w:rsidP="009748DF">
      <w:pPr>
        <w:keepNext/>
        <w:spacing w:before="240" w:line="240" w:lineRule="auto"/>
        <w:rPr>
          <w:b/>
        </w:rPr>
      </w:pPr>
      <w:r w:rsidRPr="00026FF3">
        <w:rPr>
          <w:b/>
        </w:rPr>
        <w:t>FORAMSULFURON</w:t>
      </w:r>
    </w:p>
    <w:p w14:paraId="18579E19" w14:textId="77777777" w:rsidR="009748DF" w:rsidRPr="00026FF3" w:rsidRDefault="001F6281" w:rsidP="009748DF">
      <w:r w:rsidRPr="00026FF3">
        <w:t>Schedule 5</w:t>
      </w:r>
    </w:p>
    <w:p w14:paraId="7458DC87" w14:textId="77777777" w:rsidR="009748DF" w:rsidRPr="00026FF3" w:rsidRDefault="009748DF" w:rsidP="009748DF">
      <w:pPr>
        <w:keepNext/>
        <w:spacing w:before="240" w:line="240" w:lineRule="auto"/>
        <w:rPr>
          <w:b/>
        </w:rPr>
      </w:pPr>
      <w:r w:rsidRPr="00026FF3">
        <w:rPr>
          <w:b/>
        </w:rPr>
        <w:t>FORCHLORFENURON</w:t>
      </w:r>
    </w:p>
    <w:p w14:paraId="101110C5" w14:textId="77777777" w:rsidR="009748DF" w:rsidRPr="00026FF3" w:rsidRDefault="009748DF" w:rsidP="009748DF">
      <w:r w:rsidRPr="00026FF3">
        <w:t xml:space="preserve">Appendix B, </w:t>
      </w:r>
      <w:r w:rsidR="001F6281" w:rsidRPr="00026FF3">
        <w:t>clause 3</w:t>
      </w:r>
    </w:p>
    <w:p w14:paraId="79BD146E" w14:textId="60CA347F" w:rsidR="009748DF" w:rsidRPr="00026FF3" w:rsidRDefault="009748DF" w:rsidP="009748DF">
      <w:pPr>
        <w:keepNext/>
        <w:spacing w:before="240" w:line="240" w:lineRule="auto"/>
        <w:rPr>
          <w:b/>
        </w:rPr>
      </w:pPr>
      <w:r w:rsidRPr="00026FF3">
        <w:rPr>
          <w:b/>
        </w:rPr>
        <w:t>FORMALDEHYDE</w:t>
      </w:r>
      <w:r w:rsidRPr="00026FF3">
        <w:rPr>
          <w:b/>
        </w:rPr>
        <w:br/>
      </w:r>
      <w:r w:rsidRPr="00026FF3">
        <w:t>cross reference: FORMALDEHYDE CONDENSATION PRODUCT, FREE FORMALDEHYDE, METACRESOLSULPHONIC ACID, METHYLENE GLYCOL</w:t>
      </w:r>
      <w:r w:rsidR="00CE752C">
        <w:t xml:space="preserve"> (CAS No. </w:t>
      </w:r>
      <w:r w:rsidR="00CE752C" w:rsidRPr="00CE752C">
        <w:t>50-00-0</w:t>
      </w:r>
      <w:r w:rsidR="00CE752C">
        <w:t>)</w:t>
      </w:r>
    </w:p>
    <w:p w14:paraId="65C5A902"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6AF1A50A" w14:textId="77777777" w:rsidR="009748DF" w:rsidRPr="00026FF3" w:rsidRDefault="009748DF" w:rsidP="009748DF">
      <w:pPr>
        <w:keepNext/>
        <w:spacing w:before="240" w:line="240" w:lineRule="auto"/>
        <w:rPr>
          <w:b/>
        </w:rPr>
      </w:pPr>
      <w:r w:rsidRPr="00026FF3">
        <w:rPr>
          <w:b/>
        </w:rPr>
        <w:t>FORMALDEHYDE CONDENSATION PRODUCT</w:t>
      </w:r>
    </w:p>
    <w:p w14:paraId="53555F60" w14:textId="77777777" w:rsidR="009748DF" w:rsidRPr="00026FF3" w:rsidRDefault="001F6281" w:rsidP="009748DF">
      <w:r w:rsidRPr="00026FF3">
        <w:t>Schedule 6</w:t>
      </w:r>
    </w:p>
    <w:p w14:paraId="0D38D1B3" w14:textId="77777777" w:rsidR="009748DF" w:rsidRPr="00026FF3" w:rsidRDefault="009748DF" w:rsidP="009748DF">
      <w:pPr>
        <w:keepNext/>
        <w:spacing w:before="240" w:line="240" w:lineRule="auto"/>
        <w:rPr>
          <w:b/>
        </w:rPr>
      </w:pPr>
      <w:r w:rsidRPr="00026FF3">
        <w:rPr>
          <w:b/>
        </w:rPr>
        <w:t>FORMEBOLONE</w:t>
      </w:r>
    </w:p>
    <w:p w14:paraId="57D1821D" w14:textId="77777777" w:rsidR="009748DF" w:rsidRPr="00026FF3" w:rsidRDefault="001F6281" w:rsidP="009748DF">
      <w:r w:rsidRPr="00026FF3">
        <w:t>Schedule 4</w:t>
      </w:r>
      <w:r w:rsidR="009748DF" w:rsidRPr="00026FF3">
        <w:br/>
        <w:t>Appendix D, clause 5 (Anabolic and/or androgenic steroidal agents)</w:t>
      </w:r>
    </w:p>
    <w:p w14:paraId="1B797452" w14:textId="77777777" w:rsidR="009748DF" w:rsidRPr="00026FF3" w:rsidRDefault="009748DF" w:rsidP="009748DF">
      <w:pPr>
        <w:keepNext/>
        <w:spacing w:before="240" w:line="240" w:lineRule="auto"/>
        <w:rPr>
          <w:b/>
        </w:rPr>
      </w:pPr>
      <w:r w:rsidRPr="00026FF3">
        <w:rPr>
          <w:b/>
        </w:rPr>
        <w:t>FORMESTANE</w:t>
      </w:r>
    </w:p>
    <w:p w14:paraId="1D7022D7" w14:textId="77777777" w:rsidR="009748DF" w:rsidRPr="00026FF3" w:rsidRDefault="001F6281" w:rsidP="009748DF">
      <w:r w:rsidRPr="00026FF3">
        <w:t>Schedule 4</w:t>
      </w:r>
    </w:p>
    <w:p w14:paraId="71F55CA8" w14:textId="77777777" w:rsidR="009748DF" w:rsidRPr="00026FF3" w:rsidRDefault="009748DF" w:rsidP="009748DF">
      <w:pPr>
        <w:keepNext/>
        <w:spacing w:before="240" w:line="240" w:lineRule="auto"/>
        <w:rPr>
          <w:b/>
        </w:rPr>
      </w:pPr>
      <w:r w:rsidRPr="00026FF3">
        <w:rPr>
          <w:b/>
        </w:rPr>
        <w:t>FORMETANATE</w:t>
      </w:r>
    </w:p>
    <w:p w14:paraId="6CF08EF7" w14:textId="77777777" w:rsidR="009748DF" w:rsidRPr="00026FF3" w:rsidRDefault="001F6281" w:rsidP="009748DF">
      <w:r w:rsidRPr="00026FF3">
        <w:t>Schedule 7</w:t>
      </w:r>
    </w:p>
    <w:p w14:paraId="63A99656" w14:textId="77777777" w:rsidR="009748DF" w:rsidRPr="00026FF3" w:rsidRDefault="009748DF" w:rsidP="009748DF">
      <w:pPr>
        <w:keepNext/>
        <w:spacing w:before="240" w:line="240" w:lineRule="auto"/>
        <w:rPr>
          <w:b/>
        </w:rPr>
      </w:pPr>
      <w:r w:rsidRPr="00026FF3">
        <w:rPr>
          <w:b/>
        </w:rPr>
        <w:t>FORMIC ACID</w:t>
      </w:r>
    </w:p>
    <w:p w14:paraId="7BF93DC6"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23C3E1A6" w14:textId="77777777" w:rsidR="009748DF" w:rsidRPr="00026FF3" w:rsidRDefault="009748DF" w:rsidP="009748DF">
      <w:pPr>
        <w:keepNext/>
        <w:spacing w:before="240" w:line="240" w:lineRule="auto"/>
        <w:rPr>
          <w:b/>
        </w:rPr>
      </w:pPr>
      <w:r w:rsidRPr="00026FF3">
        <w:rPr>
          <w:b/>
        </w:rPr>
        <w:t xml:space="preserve">FORMOTEROL </w:t>
      </w:r>
    </w:p>
    <w:p w14:paraId="2CB45594" w14:textId="77777777" w:rsidR="009748DF" w:rsidRPr="00026FF3" w:rsidRDefault="001F6281" w:rsidP="009748DF">
      <w:r w:rsidRPr="00026FF3">
        <w:t>Schedule 4</w:t>
      </w:r>
    </w:p>
    <w:p w14:paraId="1D43D20E" w14:textId="77777777" w:rsidR="009748DF" w:rsidRPr="00026FF3" w:rsidRDefault="009748DF" w:rsidP="009748DF">
      <w:pPr>
        <w:keepNext/>
        <w:spacing w:before="240" w:line="240" w:lineRule="auto"/>
        <w:rPr>
          <w:b/>
        </w:rPr>
      </w:pPr>
      <w:r w:rsidRPr="00026FF3">
        <w:rPr>
          <w:b/>
        </w:rPr>
        <w:t>FORMOTHION</w:t>
      </w:r>
    </w:p>
    <w:p w14:paraId="4DDE1AE8" w14:textId="77777777" w:rsidR="009748DF" w:rsidRPr="00026FF3" w:rsidRDefault="001F6281" w:rsidP="009748DF">
      <w:r w:rsidRPr="00026FF3">
        <w:t>Schedule 6</w:t>
      </w:r>
    </w:p>
    <w:p w14:paraId="5CBB1C7B" w14:textId="77777777" w:rsidR="009748DF" w:rsidRPr="00026FF3" w:rsidRDefault="009748DF" w:rsidP="009748DF">
      <w:pPr>
        <w:keepNext/>
        <w:spacing w:before="240" w:line="240" w:lineRule="auto"/>
        <w:rPr>
          <w:b/>
        </w:rPr>
      </w:pPr>
      <w:r w:rsidRPr="00026FF3">
        <w:rPr>
          <w:b/>
        </w:rPr>
        <w:t>FOSAMPRENAVIR</w:t>
      </w:r>
    </w:p>
    <w:p w14:paraId="11409199" w14:textId="77777777" w:rsidR="009748DF" w:rsidRPr="00026FF3" w:rsidRDefault="001F6281" w:rsidP="009748DF">
      <w:r w:rsidRPr="00026FF3">
        <w:t>Schedule 4</w:t>
      </w:r>
    </w:p>
    <w:p w14:paraId="751E582C" w14:textId="77777777" w:rsidR="009748DF" w:rsidRPr="00026FF3" w:rsidRDefault="009748DF" w:rsidP="009748DF">
      <w:pPr>
        <w:keepNext/>
        <w:spacing w:before="240" w:line="240" w:lineRule="auto"/>
        <w:rPr>
          <w:b/>
        </w:rPr>
      </w:pPr>
      <w:r w:rsidRPr="00026FF3">
        <w:rPr>
          <w:b/>
        </w:rPr>
        <w:t>FOSAPREPITANT</w:t>
      </w:r>
    </w:p>
    <w:p w14:paraId="282975AA" w14:textId="77777777" w:rsidR="009748DF" w:rsidRPr="00026FF3" w:rsidRDefault="001F6281" w:rsidP="009748DF">
      <w:r w:rsidRPr="00026FF3">
        <w:t>Schedule 4</w:t>
      </w:r>
    </w:p>
    <w:p w14:paraId="5993C0F7" w14:textId="77777777" w:rsidR="009748DF" w:rsidRPr="00026FF3" w:rsidRDefault="009748DF" w:rsidP="009748DF">
      <w:pPr>
        <w:keepNext/>
        <w:spacing w:before="240" w:line="240" w:lineRule="auto"/>
        <w:rPr>
          <w:b/>
        </w:rPr>
      </w:pPr>
      <w:r w:rsidRPr="00026FF3">
        <w:rPr>
          <w:b/>
        </w:rPr>
        <w:t>FOSCARNET</w:t>
      </w:r>
    </w:p>
    <w:p w14:paraId="145EA524" w14:textId="77777777" w:rsidR="009748DF" w:rsidRPr="00026FF3" w:rsidRDefault="001F6281" w:rsidP="009748DF">
      <w:r w:rsidRPr="00026FF3">
        <w:t>Schedule 4</w:t>
      </w:r>
    </w:p>
    <w:p w14:paraId="0DF20EA7" w14:textId="77777777" w:rsidR="009748DF" w:rsidRPr="00026FF3" w:rsidRDefault="009748DF" w:rsidP="009748DF">
      <w:pPr>
        <w:keepNext/>
        <w:spacing w:before="240" w:line="240" w:lineRule="auto"/>
        <w:rPr>
          <w:b/>
        </w:rPr>
      </w:pPr>
      <w:r w:rsidRPr="00026FF3">
        <w:rPr>
          <w:b/>
        </w:rPr>
        <w:t>FOSFESTROL</w:t>
      </w:r>
      <w:r w:rsidRPr="00026FF3">
        <w:rPr>
          <w:b/>
        </w:rPr>
        <w:br/>
      </w:r>
      <w:r w:rsidRPr="00026FF3">
        <w:t>cross reference: DIETHYLSTILBESTROL DIPHOSPHATE</w:t>
      </w:r>
    </w:p>
    <w:p w14:paraId="1A28D577" w14:textId="77777777" w:rsidR="009748DF" w:rsidRPr="00026FF3" w:rsidRDefault="001F6281" w:rsidP="009748DF">
      <w:r w:rsidRPr="00026FF3">
        <w:t>Schedule 4</w:t>
      </w:r>
    </w:p>
    <w:p w14:paraId="2B9203EF" w14:textId="77777777" w:rsidR="009748DF" w:rsidRPr="00026FF3" w:rsidRDefault="009748DF" w:rsidP="009748DF">
      <w:pPr>
        <w:keepNext/>
        <w:spacing w:before="240" w:line="240" w:lineRule="auto"/>
        <w:rPr>
          <w:b/>
        </w:rPr>
      </w:pPr>
      <w:r w:rsidRPr="00026FF3">
        <w:rPr>
          <w:b/>
        </w:rPr>
        <w:t>FOSFOMYCIN</w:t>
      </w:r>
    </w:p>
    <w:p w14:paraId="1BADA92A" w14:textId="77777777" w:rsidR="009748DF" w:rsidRPr="00026FF3" w:rsidRDefault="001F6281" w:rsidP="009748DF">
      <w:r w:rsidRPr="00026FF3">
        <w:t>Schedule 4</w:t>
      </w:r>
    </w:p>
    <w:p w14:paraId="703F72B7" w14:textId="77777777" w:rsidR="009748DF" w:rsidRPr="00026FF3" w:rsidRDefault="009748DF" w:rsidP="009748DF">
      <w:pPr>
        <w:keepNext/>
        <w:spacing w:before="240" w:line="240" w:lineRule="auto"/>
        <w:rPr>
          <w:b/>
        </w:rPr>
      </w:pPr>
      <w:r w:rsidRPr="00026FF3">
        <w:rPr>
          <w:b/>
        </w:rPr>
        <w:t>FOSINOPRIL</w:t>
      </w:r>
    </w:p>
    <w:p w14:paraId="4D20DB1A" w14:textId="77777777" w:rsidR="009748DF" w:rsidRPr="00026FF3" w:rsidRDefault="001F6281" w:rsidP="009748DF">
      <w:r w:rsidRPr="00026FF3">
        <w:t>Schedule 4</w:t>
      </w:r>
    </w:p>
    <w:p w14:paraId="008261C5" w14:textId="77777777" w:rsidR="009748DF" w:rsidRPr="00026FF3" w:rsidRDefault="009748DF" w:rsidP="009748DF">
      <w:pPr>
        <w:keepNext/>
        <w:spacing w:before="240" w:line="240" w:lineRule="auto"/>
        <w:rPr>
          <w:b/>
        </w:rPr>
      </w:pPr>
      <w:r w:rsidRPr="00026FF3">
        <w:rPr>
          <w:b/>
        </w:rPr>
        <w:t>FOSNETUPITANT</w:t>
      </w:r>
    </w:p>
    <w:p w14:paraId="24ED7692" w14:textId="77777777" w:rsidR="009748DF" w:rsidRPr="00026FF3" w:rsidRDefault="001F6281" w:rsidP="009748DF">
      <w:r w:rsidRPr="00026FF3">
        <w:t>Schedule 4</w:t>
      </w:r>
    </w:p>
    <w:p w14:paraId="44EA74C4" w14:textId="77777777" w:rsidR="009748DF" w:rsidRPr="00026FF3" w:rsidRDefault="009748DF" w:rsidP="009748DF">
      <w:pPr>
        <w:keepNext/>
        <w:spacing w:before="240" w:line="240" w:lineRule="auto"/>
        <w:rPr>
          <w:b/>
        </w:rPr>
      </w:pPr>
      <w:r w:rsidRPr="00026FF3">
        <w:rPr>
          <w:b/>
        </w:rPr>
        <w:t>FOSPHENYTOIN</w:t>
      </w:r>
    </w:p>
    <w:p w14:paraId="718E4B3E" w14:textId="77777777" w:rsidR="009748DF" w:rsidRPr="00026FF3" w:rsidRDefault="001F6281" w:rsidP="009748DF">
      <w:r w:rsidRPr="00026FF3">
        <w:t>Schedule 4</w:t>
      </w:r>
    </w:p>
    <w:p w14:paraId="7AE98F58" w14:textId="77777777" w:rsidR="009748DF" w:rsidRPr="00026FF3" w:rsidRDefault="009748DF" w:rsidP="009748DF">
      <w:pPr>
        <w:keepNext/>
        <w:spacing w:before="240" w:line="240" w:lineRule="auto"/>
        <w:rPr>
          <w:b/>
        </w:rPr>
      </w:pPr>
      <w:r w:rsidRPr="00026FF3">
        <w:rPr>
          <w:b/>
        </w:rPr>
        <w:t>FOSPIRATE</w:t>
      </w:r>
    </w:p>
    <w:p w14:paraId="6D2D0CB1" w14:textId="77777777" w:rsidR="009748DF" w:rsidRPr="00026FF3" w:rsidRDefault="001F6281" w:rsidP="009748DF">
      <w:r w:rsidRPr="00026FF3">
        <w:t>Schedule 6</w:t>
      </w:r>
      <w:r w:rsidR="009748DF" w:rsidRPr="00026FF3">
        <w:br/>
      </w:r>
      <w:r w:rsidRPr="00026FF3">
        <w:t>Schedule 5</w:t>
      </w:r>
    </w:p>
    <w:p w14:paraId="744CC787" w14:textId="77777777" w:rsidR="009748DF" w:rsidRPr="00026FF3" w:rsidRDefault="009748DF" w:rsidP="009748DF">
      <w:pPr>
        <w:keepNext/>
        <w:spacing w:before="240" w:line="240" w:lineRule="auto"/>
        <w:rPr>
          <w:b/>
          <w:bCs/>
        </w:rPr>
      </w:pPr>
      <w:r w:rsidRPr="00026FF3">
        <w:rPr>
          <w:b/>
          <w:bCs/>
        </w:rPr>
        <w:t>FOSTEMSAVIR</w:t>
      </w:r>
    </w:p>
    <w:p w14:paraId="408F6F2B" w14:textId="77777777" w:rsidR="009748DF" w:rsidRPr="00026FF3" w:rsidRDefault="001F6281" w:rsidP="009748DF">
      <w:r w:rsidRPr="00026FF3">
        <w:t>Schedule 4</w:t>
      </w:r>
    </w:p>
    <w:p w14:paraId="59A89877" w14:textId="77777777" w:rsidR="009748DF" w:rsidRPr="00026FF3" w:rsidRDefault="009748DF" w:rsidP="009748DF">
      <w:pPr>
        <w:keepNext/>
        <w:spacing w:before="240" w:line="240" w:lineRule="auto"/>
        <w:rPr>
          <w:b/>
        </w:rPr>
      </w:pPr>
      <w:r w:rsidRPr="00026FF3">
        <w:rPr>
          <w:b/>
        </w:rPr>
        <w:t>FOSTHIAZATE</w:t>
      </w:r>
    </w:p>
    <w:p w14:paraId="33EDF0E3" w14:textId="77777777" w:rsidR="009748DF" w:rsidRPr="00026FF3" w:rsidRDefault="001F6281" w:rsidP="009748DF">
      <w:r w:rsidRPr="00026FF3">
        <w:t>Schedule 7</w:t>
      </w:r>
    </w:p>
    <w:p w14:paraId="4A3EFE45" w14:textId="77777777" w:rsidR="009748DF" w:rsidRPr="00026FF3" w:rsidRDefault="009748DF" w:rsidP="009748DF">
      <w:pPr>
        <w:keepNext/>
        <w:spacing w:before="240" w:line="240" w:lineRule="auto"/>
        <w:rPr>
          <w:b/>
        </w:rPr>
      </w:pPr>
      <w:r w:rsidRPr="00026FF3">
        <w:rPr>
          <w:b/>
        </w:rPr>
        <w:t>FOTEMUSTINE</w:t>
      </w:r>
    </w:p>
    <w:p w14:paraId="6DAD73AE" w14:textId="77777777" w:rsidR="009748DF" w:rsidRPr="00026FF3" w:rsidRDefault="001F6281" w:rsidP="009748DF">
      <w:r w:rsidRPr="00026FF3">
        <w:t>Schedule 4</w:t>
      </w:r>
    </w:p>
    <w:p w14:paraId="323BD984" w14:textId="77777777" w:rsidR="009748DF" w:rsidRPr="00026FF3" w:rsidRDefault="009748DF" w:rsidP="009748DF">
      <w:pPr>
        <w:keepNext/>
        <w:spacing w:before="240" w:line="240" w:lineRule="auto"/>
        <w:rPr>
          <w:b/>
        </w:rPr>
      </w:pPr>
      <w:r w:rsidRPr="00026FF3">
        <w:rPr>
          <w:b/>
        </w:rPr>
        <w:t>FRAMYCETIN</w:t>
      </w:r>
    </w:p>
    <w:p w14:paraId="3D1467CF" w14:textId="77777777" w:rsidR="009748DF" w:rsidRPr="00026FF3" w:rsidRDefault="001F6281" w:rsidP="009748DF">
      <w:r w:rsidRPr="00026FF3">
        <w:t>Schedule 4</w:t>
      </w:r>
    </w:p>
    <w:p w14:paraId="52DF3548" w14:textId="77777777" w:rsidR="009748DF" w:rsidRPr="00026FF3" w:rsidRDefault="009748DF" w:rsidP="009748DF">
      <w:pPr>
        <w:keepNext/>
        <w:spacing w:before="240" w:line="240" w:lineRule="auto"/>
        <w:rPr>
          <w:b/>
        </w:rPr>
      </w:pPr>
      <w:r w:rsidRPr="00026FF3">
        <w:rPr>
          <w:b/>
        </w:rPr>
        <w:t>FRITTED GLAZING OR ENAMELLING PREPARATIONS</w:t>
      </w:r>
    </w:p>
    <w:p w14:paraId="580BF720" w14:textId="77777777" w:rsidR="009748DF" w:rsidRPr="00026FF3" w:rsidRDefault="009748DF" w:rsidP="009748DF">
      <w:r w:rsidRPr="00026FF3">
        <w:t>Appendix A, clause 1</w:t>
      </w:r>
    </w:p>
    <w:p w14:paraId="1C126438" w14:textId="7A506ACB" w:rsidR="00703A1D" w:rsidRPr="00026FF3" w:rsidRDefault="00703A1D" w:rsidP="00703A1D">
      <w:pPr>
        <w:keepNext/>
        <w:spacing w:before="240" w:line="240" w:lineRule="auto"/>
        <w:rPr>
          <w:b/>
        </w:rPr>
      </w:pPr>
      <w:r>
        <w:rPr>
          <w:b/>
        </w:rPr>
        <w:t>FRUQUINTINIB</w:t>
      </w:r>
    </w:p>
    <w:p w14:paraId="6DB875F5" w14:textId="7955E2F5" w:rsidR="00703A1D" w:rsidRPr="003663D8" w:rsidRDefault="00703A1D" w:rsidP="003663D8">
      <w:r>
        <w:t>Schedule</w:t>
      </w:r>
      <w:r w:rsidRPr="00026FF3">
        <w:t> </w:t>
      </w:r>
      <w:r>
        <w:t>4</w:t>
      </w:r>
    </w:p>
    <w:p w14:paraId="5E147D03" w14:textId="6AB2F045" w:rsidR="009748DF" w:rsidRPr="00026FF3" w:rsidRDefault="009748DF" w:rsidP="009748DF">
      <w:pPr>
        <w:keepNext/>
        <w:spacing w:before="240" w:line="240" w:lineRule="auto"/>
        <w:rPr>
          <w:b/>
        </w:rPr>
      </w:pPr>
      <w:r w:rsidRPr="00026FF3">
        <w:rPr>
          <w:b/>
        </w:rPr>
        <w:t>FULLERS EARTH</w:t>
      </w:r>
    </w:p>
    <w:p w14:paraId="530CB5A1" w14:textId="77777777" w:rsidR="009748DF" w:rsidRPr="00026FF3" w:rsidRDefault="009748DF" w:rsidP="009748DF">
      <w:r w:rsidRPr="00026FF3">
        <w:t xml:space="preserve">Appendix B, </w:t>
      </w:r>
      <w:r w:rsidR="001F6281" w:rsidRPr="00026FF3">
        <w:t>clause 3</w:t>
      </w:r>
    </w:p>
    <w:p w14:paraId="29A0BDA7" w14:textId="77777777" w:rsidR="009748DF" w:rsidRPr="00026FF3" w:rsidRDefault="009748DF" w:rsidP="009748DF">
      <w:pPr>
        <w:keepNext/>
        <w:spacing w:before="240" w:line="240" w:lineRule="auto"/>
        <w:rPr>
          <w:b/>
        </w:rPr>
      </w:pPr>
      <w:r w:rsidRPr="00026FF3">
        <w:rPr>
          <w:b/>
        </w:rPr>
        <w:t>FULVESTRANT</w:t>
      </w:r>
    </w:p>
    <w:p w14:paraId="1698732E" w14:textId="77777777" w:rsidR="009748DF" w:rsidRPr="00026FF3" w:rsidRDefault="001F6281" w:rsidP="009748DF">
      <w:r w:rsidRPr="00026FF3">
        <w:t>Schedule 4</w:t>
      </w:r>
    </w:p>
    <w:p w14:paraId="7187786F" w14:textId="77777777" w:rsidR="009748DF" w:rsidRPr="00026FF3" w:rsidRDefault="009748DF" w:rsidP="009748DF">
      <w:pPr>
        <w:keepNext/>
        <w:spacing w:before="240" w:line="240" w:lineRule="auto"/>
        <w:rPr>
          <w:b/>
        </w:rPr>
      </w:pPr>
      <w:r w:rsidRPr="00026FF3">
        <w:rPr>
          <w:b/>
        </w:rPr>
        <w:t>FUMAGILLIN</w:t>
      </w:r>
    </w:p>
    <w:p w14:paraId="75243A86" w14:textId="77777777" w:rsidR="009748DF" w:rsidRPr="00026FF3" w:rsidRDefault="001F6281" w:rsidP="009748DF">
      <w:r w:rsidRPr="00026FF3">
        <w:t>Schedule 6</w:t>
      </w:r>
    </w:p>
    <w:p w14:paraId="09E61ECB" w14:textId="77777777" w:rsidR="009748DF" w:rsidRPr="00026FF3" w:rsidRDefault="009748DF" w:rsidP="009748DF">
      <w:pPr>
        <w:keepNext/>
        <w:spacing w:before="240" w:line="240" w:lineRule="auto"/>
        <w:rPr>
          <w:b/>
        </w:rPr>
      </w:pPr>
      <w:r w:rsidRPr="00026FF3">
        <w:rPr>
          <w:b/>
        </w:rPr>
        <w:t>FUNGAL PROTEASE derived from Aspergillus niger</w:t>
      </w:r>
    </w:p>
    <w:p w14:paraId="5C380BD0" w14:textId="77777777" w:rsidR="009748DF" w:rsidRPr="00026FF3" w:rsidRDefault="009748DF" w:rsidP="009748DF">
      <w:r w:rsidRPr="00026FF3">
        <w:t xml:space="preserve">Appendix B, </w:t>
      </w:r>
      <w:r w:rsidR="001F6281" w:rsidRPr="00026FF3">
        <w:t>clause 3</w:t>
      </w:r>
    </w:p>
    <w:p w14:paraId="6D2A21FF" w14:textId="77777777" w:rsidR="009748DF" w:rsidRPr="00026FF3" w:rsidRDefault="009748DF" w:rsidP="009748DF">
      <w:pPr>
        <w:keepNext/>
        <w:spacing w:before="240" w:line="240" w:lineRule="auto"/>
        <w:rPr>
          <w:b/>
        </w:rPr>
      </w:pPr>
      <w:r w:rsidRPr="00026FF3">
        <w:rPr>
          <w:b/>
        </w:rPr>
        <w:t>FURALAXYL</w:t>
      </w:r>
    </w:p>
    <w:p w14:paraId="04672203" w14:textId="77777777" w:rsidR="009748DF" w:rsidRPr="00026FF3" w:rsidRDefault="001F6281" w:rsidP="009748DF">
      <w:r w:rsidRPr="00026FF3">
        <w:t>Schedule 5</w:t>
      </w:r>
    </w:p>
    <w:p w14:paraId="03906FA3" w14:textId="77777777" w:rsidR="009748DF" w:rsidRPr="00026FF3" w:rsidRDefault="009748DF" w:rsidP="009748DF">
      <w:pPr>
        <w:keepNext/>
        <w:spacing w:before="240" w:line="240" w:lineRule="auto"/>
        <w:rPr>
          <w:b/>
        </w:rPr>
      </w:pPr>
      <w:r w:rsidRPr="00026FF3">
        <w:rPr>
          <w:b/>
        </w:rPr>
        <w:t>FURALTADONE</w:t>
      </w:r>
    </w:p>
    <w:p w14:paraId="57176993" w14:textId="77777777" w:rsidR="009748DF" w:rsidRPr="00026FF3" w:rsidRDefault="001F6281" w:rsidP="009748DF">
      <w:r w:rsidRPr="00026FF3">
        <w:t>Schedule 4</w:t>
      </w:r>
    </w:p>
    <w:p w14:paraId="383A106F" w14:textId="77777777" w:rsidR="009748DF" w:rsidRPr="00026FF3" w:rsidRDefault="009748DF" w:rsidP="009748DF">
      <w:pPr>
        <w:keepNext/>
        <w:spacing w:before="240" w:line="240" w:lineRule="auto"/>
        <w:rPr>
          <w:b/>
        </w:rPr>
      </w:pPr>
      <w:r w:rsidRPr="00026FF3">
        <w:rPr>
          <w:b/>
        </w:rPr>
        <w:t>FURATHIOCARB</w:t>
      </w:r>
    </w:p>
    <w:p w14:paraId="2695389C" w14:textId="77777777" w:rsidR="009748DF" w:rsidRPr="00026FF3" w:rsidRDefault="001F6281" w:rsidP="009748DF">
      <w:r w:rsidRPr="00026FF3">
        <w:t>Schedule 7</w:t>
      </w:r>
      <w:r w:rsidR="009748DF" w:rsidRPr="00026FF3">
        <w:br/>
      </w:r>
      <w:r w:rsidRPr="00026FF3">
        <w:t>Schedule 5</w:t>
      </w:r>
    </w:p>
    <w:p w14:paraId="45A97AAF" w14:textId="77777777" w:rsidR="009748DF" w:rsidRPr="00026FF3" w:rsidRDefault="009748DF" w:rsidP="009748DF">
      <w:pPr>
        <w:keepNext/>
        <w:spacing w:before="240" w:line="240" w:lineRule="auto"/>
        <w:rPr>
          <w:b/>
        </w:rPr>
      </w:pPr>
      <w:r w:rsidRPr="00026FF3">
        <w:rPr>
          <w:b/>
        </w:rPr>
        <w:t>FURAZABOL</w:t>
      </w:r>
    </w:p>
    <w:p w14:paraId="11D46664" w14:textId="77777777" w:rsidR="009748DF" w:rsidRPr="00026FF3" w:rsidRDefault="001F6281" w:rsidP="009748DF">
      <w:r w:rsidRPr="00026FF3">
        <w:t>Schedule 4</w:t>
      </w:r>
    </w:p>
    <w:p w14:paraId="1C68C380" w14:textId="77777777" w:rsidR="009748DF" w:rsidRPr="00026FF3" w:rsidRDefault="009748DF" w:rsidP="009748DF">
      <w:pPr>
        <w:keepNext/>
        <w:spacing w:before="240" w:line="240" w:lineRule="auto"/>
        <w:rPr>
          <w:b/>
        </w:rPr>
      </w:pPr>
      <w:r w:rsidRPr="00026FF3">
        <w:rPr>
          <w:b/>
        </w:rPr>
        <w:t>FURAZOLIDONE</w:t>
      </w:r>
    </w:p>
    <w:p w14:paraId="7A20CFAD" w14:textId="77777777" w:rsidR="009748DF" w:rsidRPr="00026FF3" w:rsidRDefault="001F6281" w:rsidP="009748DF">
      <w:r w:rsidRPr="00026FF3">
        <w:t>Schedule 4</w:t>
      </w:r>
      <w:r w:rsidR="009748DF" w:rsidRPr="00026FF3">
        <w:br/>
        <w:t>Appendix D, clause 5 (Anabolic and/or androgenic steroidal agents)</w:t>
      </w:r>
    </w:p>
    <w:p w14:paraId="57CC194E" w14:textId="77777777" w:rsidR="009748DF" w:rsidRPr="00026FF3" w:rsidRDefault="009748DF" w:rsidP="009748DF">
      <w:pPr>
        <w:keepNext/>
        <w:spacing w:before="240" w:line="240" w:lineRule="auto"/>
        <w:rPr>
          <w:b/>
        </w:rPr>
      </w:pPr>
      <w:r w:rsidRPr="00026FF3">
        <w:rPr>
          <w:b/>
        </w:rPr>
        <w:t>FURETHIDINE</w:t>
      </w:r>
    </w:p>
    <w:p w14:paraId="30505EAA" w14:textId="7385CE70" w:rsidR="008B0ED8" w:rsidRDefault="008B0ED8" w:rsidP="009748DF">
      <w:r>
        <w:t xml:space="preserve">cross reference: CAS No. </w:t>
      </w:r>
      <w:r w:rsidRPr="008B0ED8">
        <w:t>2385-81-1</w:t>
      </w:r>
    </w:p>
    <w:p w14:paraId="4BF3B01C" w14:textId="1F9B9FDB" w:rsidR="009748DF" w:rsidRPr="00026FF3" w:rsidRDefault="009748DF" w:rsidP="009748DF">
      <w:r w:rsidRPr="00026FF3">
        <w:t>Schedule 9</w:t>
      </w:r>
    </w:p>
    <w:p w14:paraId="5EB7F5CA" w14:textId="77777777" w:rsidR="009748DF" w:rsidRPr="00026FF3" w:rsidRDefault="009748DF" w:rsidP="009748DF">
      <w:pPr>
        <w:keepNext/>
        <w:spacing w:before="240" w:line="240" w:lineRule="auto"/>
        <w:rPr>
          <w:b/>
        </w:rPr>
      </w:pPr>
      <w:r w:rsidRPr="00026FF3">
        <w:rPr>
          <w:b/>
        </w:rPr>
        <w:t>FURFURAL</w:t>
      </w:r>
      <w:r w:rsidRPr="00026FF3">
        <w:rPr>
          <w:b/>
        </w:rPr>
        <w:br/>
      </w:r>
      <w:r w:rsidRPr="00026FF3">
        <w:t>cross reference: 2</w:t>
      </w:r>
      <w:r w:rsidR="00026FF3">
        <w:noBreakHyphen/>
      </w:r>
      <w:r w:rsidRPr="00026FF3">
        <w:t>FURANCARBOXALDEHYDE</w:t>
      </w:r>
    </w:p>
    <w:p w14:paraId="525D3B7F"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5DC04D4E" w14:textId="77777777" w:rsidR="009748DF" w:rsidRPr="00026FF3" w:rsidRDefault="009748DF" w:rsidP="009748DF">
      <w:pPr>
        <w:keepNext/>
        <w:spacing w:before="240" w:line="240" w:lineRule="auto"/>
        <w:rPr>
          <w:b/>
        </w:rPr>
      </w:pPr>
      <w:r w:rsidRPr="00026FF3">
        <w:rPr>
          <w:b/>
        </w:rPr>
        <w:t>FUROSEMIDE</w:t>
      </w:r>
      <w:r w:rsidRPr="00026FF3">
        <w:rPr>
          <w:b/>
        </w:rPr>
        <w:br/>
      </w:r>
      <w:r w:rsidRPr="00026FF3">
        <w:t>cross reference: FRUSEMIDE</w:t>
      </w:r>
    </w:p>
    <w:p w14:paraId="35627ED5" w14:textId="77777777" w:rsidR="009748DF" w:rsidRPr="00026FF3" w:rsidRDefault="001F6281" w:rsidP="009748DF">
      <w:r w:rsidRPr="00026FF3">
        <w:t>Schedule 4</w:t>
      </w:r>
    </w:p>
    <w:p w14:paraId="1EA86E86" w14:textId="77777777" w:rsidR="009748DF" w:rsidRPr="00026FF3" w:rsidRDefault="009748DF" w:rsidP="009748DF">
      <w:pPr>
        <w:keepNext/>
        <w:spacing w:before="240" w:line="240" w:lineRule="auto"/>
        <w:rPr>
          <w:b/>
        </w:rPr>
      </w:pPr>
      <w:r w:rsidRPr="00026FF3">
        <w:rPr>
          <w:b/>
        </w:rPr>
        <w:t>FUSIDIC ACID</w:t>
      </w:r>
    </w:p>
    <w:p w14:paraId="3EA4C68C" w14:textId="77777777" w:rsidR="009748DF" w:rsidRPr="00026FF3" w:rsidRDefault="001F6281" w:rsidP="009748DF">
      <w:r w:rsidRPr="00026FF3">
        <w:t>Schedule 4</w:t>
      </w:r>
    </w:p>
    <w:p w14:paraId="5261C7B8" w14:textId="77777777" w:rsidR="009748DF" w:rsidRPr="00026FF3" w:rsidRDefault="009748DF" w:rsidP="009748DF">
      <w:pPr>
        <w:pageBreakBefore/>
        <w:spacing w:before="280" w:line="240" w:lineRule="auto"/>
        <w:rPr>
          <w:b/>
          <w:sz w:val="32"/>
          <w:szCs w:val="32"/>
        </w:rPr>
      </w:pPr>
      <w:r w:rsidRPr="00026FF3">
        <w:rPr>
          <w:b/>
          <w:sz w:val="32"/>
          <w:szCs w:val="32"/>
        </w:rPr>
        <w:t>G</w:t>
      </w:r>
    </w:p>
    <w:p w14:paraId="0C37B60A" w14:textId="77777777" w:rsidR="009748DF" w:rsidRPr="00026FF3" w:rsidRDefault="009748DF" w:rsidP="009748DF">
      <w:pPr>
        <w:keepNext/>
        <w:spacing w:before="240" w:line="240" w:lineRule="auto"/>
        <w:rPr>
          <w:b/>
        </w:rPr>
      </w:pPr>
      <w:r w:rsidRPr="00026FF3">
        <w:rPr>
          <w:b/>
        </w:rPr>
        <w:t>GABAPENTIN</w:t>
      </w:r>
    </w:p>
    <w:p w14:paraId="504F4917" w14:textId="77777777" w:rsidR="009748DF" w:rsidRPr="00026FF3" w:rsidRDefault="001F6281" w:rsidP="009748DF">
      <w:r w:rsidRPr="00026FF3">
        <w:t>Schedule 4</w:t>
      </w:r>
      <w:r w:rsidR="009748DF" w:rsidRPr="00026FF3">
        <w:br/>
        <w:t>Appendix K, clause 1</w:t>
      </w:r>
    </w:p>
    <w:p w14:paraId="0CB3DEAF" w14:textId="77777777" w:rsidR="009748DF" w:rsidRPr="00026FF3" w:rsidRDefault="009748DF" w:rsidP="009748DF">
      <w:pPr>
        <w:keepNext/>
        <w:spacing w:before="240" w:line="240" w:lineRule="auto"/>
        <w:rPr>
          <w:b/>
        </w:rPr>
      </w:pPr>
      <w:r w:rsidRPr="00026FF3">
        <w:rPr>
          <w:b/>
        </w:rPr>
        <w:t>GALANTAMINE</w:t>
      </w:r>
    </w:p>
    <w:p w14:paraId="6B72A58E" w14:textId="77777777" w:rsidR="009748DF" w:rsidRPr="00026FF3" w:rsidRDefault="001F6281" w:rsidP="009748DF">
      <w:r w:rsidRPr="00026FF3">
        <w:t>Schedule 4</w:t>
      </w:r>
    </w:p>
    <w:p w14:paraId="28462B74" w14:textId="77777777" w:rsidR="009748DF" w:rsidRPr="00026FF3" w:rsidRDefault="009748DF" w:rsidP="009748DF">
      <w:pPr>
        <w:keepNext/>
        <w:spacing w:before="240" w:line="240" w:lineRule="auto"/>
        <w:rPr>
          <w:b/>
        </w:rPr>
      </w:pPr>
      <w:r w:rsidRPr="00026FF3">
        <w:rPr>
          <w:b/>
        </w:rPr>
        <w:t>GALANTHUS spp.</w:t>
      </w:r>
    </w:p>
    <w:p w14:paraId="26FDC627" w14:textId="77777777" w:rsidR="009748DF" w:rsidRPr="00026FF3" w:rsidRDefault="001F6281" w:rsidP="009748DF">
      <w:r w:rsidRPr="00026FF3">
        <w:t>Schedule 4</w:t>
      </w:r>
    </w:p>
    <w:p w14:paraId="70A784CE" w14:textId="77777777" w:rsidR="009748DF" w:rsidRPr="00026FF3" w:rsidRDefault="009748DF" w:rsidP="009748DF">
      <w:pPr>
        <w:keepNext/>
        <w:spacing w:before="240" w:line="240" w:lineRule="auto"/>
        <w:rPr>
          <w:b/>
          <w:szCs w:val="24"/>
        </w:rPr>
      </w:pPr>
      <w:r w:rsidRPr="00026FF3">
        <w:rPr>
          <w:b/>
        </w:rPr>
        <w:t>GALCANEZUMAB</w:t>
      </w:r>
    </w:p>
    <w:p w14:paraId="659ECD57" w14:textId="77777777" w:rsidR="009748DF" w:rsidRPr="00026FF3" w:rsidRDefault="001F6281" w:rsidP="009748DF">
      <w:r w:rsidRPr="00026FF3">
        <w:rPr>
          <w:rFonts w:eastAsia="Times New Roman" w:cs="Calibri"/>
          <w:bCs/>
          <w:lang w:eastAsia="en-AU"/>
        </w:rPr>
        <w:t>Schedule 4</w:t>
      </w:r>
    </w:p>
    <w:p w14:paraId="18388236" w14:textId="77777777" w:rsidR="009748DF" w:rsidRPr="00026FF3" w:rsidRDefault="009748DF" w:rsidP="009748DF">
      <w:pPr>
        <w:keepNext/>
        <w:spacing w:before="240" w:line="240" w:lineRule="auto"/>
        <w:rPr>
          <w:b/>
        </w:rPr>
      </w:pPr>
      <w:r w:rsidRPr="00026FF3">
        <w:rPr>
          <w:b/>
        </w:rPr>
        <w:t>GALLAMINE</w:t>
      </w:r>
    </w:p>
    <w:p w14:paraId="4AE811E8" w14:textId="77777777" w:rsidR="009748DF" w:rsidRPr="00026FF3" w:rsidRDefault="001F6281" w:rsidP="009748DF">
      <w:r w:rsidRPr="00026FF3">
        <w:t>Schedule 4</w:t>
      </w:r>
    </w:p>
    <w:p w14:paraId="4403C547" w14:textId="77777777" w:rsidR="009748DF" w:rsidRPr="00026FF3" w:rsidRDefault="009748DF" w:rsidP="009748DF">
      <w:pPr>
        <w:keepNext/>
        <w:spacing w:before="240" w:line="240" w:lineRule="auto"/>
        <w:rPr>
          <w:b/>
        </w:rPr>
      </w:pPr>
      <w:r w:rsidRPr="00026FF3">
        <w:rPr>
          <w:b/>
        </w:rPr>
        <w:t>GALSULFASE</w:t>
      </w:r>
    </w:p>
    <w:p w14:paraId="5FB40005" w14:textId="77777777" w:rsidR="009748DF" w:rsidRPr="00026FF3" w:rsidRDefault="001F6281" w:rsidP="009748DF">
      <w:r w:rsidRPr="00026FF3">
        <w:t>Schedule 4</w:t>
      </w:r>
    </w:p>
    <w:p w14:paraId="1771A7BF" w14:textId="77777777" w:rsidR="009748DF" w:rsidRPr="00026FF3" w:rsidRDefault="009748DF" w:rsidP="009748DF">
      <w:pPr>
        <w:keepNext/>
        <w:spacing w:before="240" w:line="240" w:lineRule="auto"/>
        <w:rPr>
          <w:b/>
        </w:rPr>
      </w:pPr>
      <w:r w:rsidRPr="00026FF3">
        <w:rPr>
          <w:b/>
        </w:rPr>
        <w:t>GAMMA BUTYROLACTONE</w:t>
      </w:r>
    </w:p>
    <w:p w14:paraId="6602DD67" w14:textId="58345863" w:rsidR="00CE752C" w:rsidRDefault="00CE752C" w:rsidP="009748DF">
      <w:r>
        <w:t xml:space="preserve">cross reference: CAS No. </w:t>
      </w:r>
      <w:r w:rsidRPr="00CE752C">
        <w:t>96-48-0</w:t>
      </w:r>
    </w:p>
    <w:p w14:paraId="7E3CFB63" w14:textId="5D8C2F63" w:rsidR="009748DF" w:rsidRPr="00026FF3" w:rsidRDefault="001F6281" w:rsidP="009748DF">
      <w:r w:rsidRPr="00026FF3">
        <w:t>Schedule 1</w:t>
      </w:r>
      <w:r w:rsidR="009748DF" w:rsidRPr="00026FF3">
        <w:t>0</w:t>
      </w:r>
    </w:p>
    <w:p w14:paraId="0484FD3B" w14:textId="77777777" w:rsidR="009748DF" w:rsidRPr="00026FF3" w:rsidRDefault="009748DF" w:rsidP="009748DF">
      <w:pPr>
        <w:keepNext/>
        <w:spacing w:before="240" w:line="240" w:lineRule="auto"/>
        <w:rPr>
          <w:b/>
        </w:rPr>
      </w:pPr>
      <w:r w:rsidRPr="00026FF3">
        <w:rPr>
          <w:b/>
        </w:rPr>
        <w:t>GAMMA HYDROXYBUTYRATE</w:t>
      </w:r>
      <w:r w:rsidRPr="00026FF3">
        <w:rPr>
          <w:b/>
        </w:rPr>
        <w:br/>
      </w:r>
      <w:r w:rsidRPr="00026FF3">
        <w:t>cross reference: 4</w:t>
      </w:r>
      <w:r w:rsidR="00026FF3">
        <w:noBreakHyphen/>
      </w:r>
      <w:r w:rsidRPr="00026FF3">
        <w:t>HYDROXYBUTANOIC ACID, GHB, SODIUM OXYBATE</w:t>
      </w:r>
    </w:p>
    <w:p w14:paraId="7CF36213" w14:textId="77777777" w:rsidR="009748DF" w:rsidRPr="00026FF3" w:rsidRDefault="009748DF" w:rsidP="009748DF">
      <w:r w:rsidRPr="00026FF3">
        <w:t>Schedule 9</w:t>
      </w:r>
    </w:p>
    <w:p w14:paraId="20066219" w14:textId="77777777" w:rsidR="009748DF" w:rsidRPr="00026FF3" w:rsidRDefault="009748DF" w:rsidP="009748DF">
      <w:pPr>
        <w:keepNext/>
        <w:spacing w:before="240" w:line="240" w:lineRule="auto"/>
        <w:rPr>
          <w:b/>
        </w:rPr>
      </w:pPr>
      <w:r w:rsidRPr="00026FF3">
        <w:rPr>
          <w:b/>
        </w:rPr>
        <w:t>GAMMA</w:t>
      </w:r>
      <w:r w:rsidR="00026FF3">
        <w:rPr>
          <w:b/>
        </w:rPr>
        <w:noBreakHyphen/>
      </w:r>
      <w:r w:rsidRPr="00026FF3">
        <w:rPr>
          <w:b/>
        </w:rPr>
        <w:t>CYHALOTHRIN</w:t>
      </w:r>
    </w:p>
    <w:p w14:paraId="2FEE21D7" w14:textId="77777777" w:rsidR="009748DF" w:rsidRPr="00026FF3" w:rsidRDefault="001F6281" w:rsidP="009748DF">
      <w:r w:rsidRPr="00026FF3">
        <w:t>Schedule 7</w:t>
      </w:r>
      <w:r w:rsidR="009748DF" w:rsidRPr="00026FF3">
        <w:br/>
      </w:r>
      <w:r w:rsidRPr="00026FF3">
        <w:t>Schedule 5</w:t>
      </w:r>
    </w:p>
    <w:p w14:paraId="5D94F6E4" w14:textId="77777777" w:rsidR="009748DF" w:rsidRPr="00026FF3" w:rsidRDefault="009748DF" w:rsidP="009748DF">
      <w:pPr>
        <w:keepNext/>
        <w:spacing w:before="240" w:line="240" w:lineRule="auto"/>
        <w:rPr>
          <w:b/>
        </w:rPr>
      </w:pPr>
      <w:r w:rsidRPr="00026FF3">
        <w:rPr>
          <w:b/>
        </w:rPr>
        <w:t>GANCICLOVIR</w:t>
      </w:r>
    </w:p>
    <w:p w14:paraId="36D0751A" w14:textId="77777777" w:rsidR="009748DF" w:rsidRPr="00026FF3" w:rsidRDefault="001F6281" w:rsidP="009748DF">
      <w:r w:rsidRPr="00026FF3">
        <w:t>Schedule 4</w:t>
      </w:r>
    </w:p>
    <w:p w14:paraId="76292BFA" w14:textId="77777777" w:rsidR="009748DF" w:rsidRPr="00026FF3" w:rsidRDefault="009748DF" w:rsidP="009748DF">
      <w:pPr>
        <w:keepNext/>
        <w:spacing w:before="240" w:line="240" w:lineRule="auto"/>
        <w:rPr>
          <w:b/>
        </w:rPr>
      </w:pPr>
      <w:r w:rsidRPr="00026FF3">
        <w:rPr>
          <w:b/>
        </w:rPr>
        <w:t>GANIRELIX</w:t>
      </w:r>
    </w:p>
    <w:p w14:paraId="2489053E" w14:textId="77777777" w:rsidR="009748DF" w:rsidRDefault="001F6281" w:rsidP="009748DF">
      <w:r w:rsidRPr="00026FF3">
        <w:t>Schedule 4</w:t>
      </w:r>
    </w:p>
    <w:p w14:paraId="7EA02AC9" w14:textId="5884484A" w:rsidR="0005537D" w:rsidRPr="00026FF3" w:rsidRDefault="0005537D" w:rsidP="0005537D">
      <w:pPr>
        <w:keepNext/>
        <w:spacing w:before="240" w:line="240" w:lineRule="auto"/>
        <w:rPr>
          <w:b/>
        </w:rPr>
      </w:pPr>
      <w:r w:rsidRPr="00026FF3">
        <w:rPr>
          <w:b/>
        </w:rPr>
        <w:t>G</w:t>
      </w:r>
      <w:r>
        <w:rPr>
          <w:b/>
        </w:rPr>
        <w:t>ARADACIMAB</w:t>
      </w:r>
    </w:p>
    <w:p w14:paraId="61966D6F" w14:textId="77777777" w:rsidR="0005537D" w:rsidRPr="00026FF3" w:rsidRDefault="0005537D" w:rsidP="0005537D">
      <w:r w:rsidRPr="00026FF3">
        <w:t>Schedule 4</w:t>
      </w:r>
    </w:p>
    <w:p w14:paraId="379AD2E5" w14:textId="77777777" w:rsidR="009748DF" w:rsidRPr="00026FF3" w:rsidRDefault="009748DF" w:rsidP="009748DF">
      <w:pPr>
        <w:keepNext/>
        <w:spacing w:before="240" w:line="240" w:lineRule="auto"/>
        <w:rPr>
          <w:b/>
        </w:rPr>
      </w:pPr>
      <w:r w:rsidRPr="00026FF3">
        <w:rPr>
          <w:b/>
        </w:rPr>
        <w:t>GATIFLOXACIN</w:t>
      </w:r>
    </w:p>
    <w:p w14:paraId="49997DF2" w14:textId="77777777" w:rsidR="009748DF" w:rsidRPr="00026FF3" w:rsidRDefault="001F6281" w:rsidP="009748DF">
      <w:pPr>
        <w:rPr>
          <w:b/>
        </w:rPr>
      </w:pPr>
      <w:r w:rsidRPr="00026FF3">
        <w:t>Schedule 4</w:t>
      </w:r>
    </w:p>
    <w:p w14:paraId="20819631" w14:textId="77777777" w:rsidR="009748DF" w:rsidRPr="00026FF3" w:rsidRDefault="009748DF" w:rsidP="009748DF">
      <w:pPr>
        <w:keepNext/>
        <w:spacing w:before="240" w:line="240" w:lineRule="auto"/>
        <w:rPr>
          <w:b/>
        </w:rPr>
      </w:pPr>
      <w:r w:rsidRPr="00026FF3">
        <w:rPr>
          <w:b/>
        </w:rPr>
        <w:t>GEFITINIB</w:t>
      </w:r>
    </w:p>
    <w:p w14:paraId="266B9125" w14:textId="77777777" w:rsidR="009748DF" w:rsidRPr="00026FF3" w:rsidRDefault="001F6281" w:rsidP="009748DF">
      <w:r w:rsidRPr="00026FF3">
        <w:t>Schedule 4</w:t>
      </w:r>
    </w:p>
    <w:p w14:paraId="07AC0CE4" w14:textId="77777777" w:rsidR="00D534C9" w:rsidRPr="00026FF3" w:rsidRDefault="00D534C9" w:rsidP="00D534C9">
      <w:pPr>
        <w:keepNext/>
        <w:spacing w:before="240" w:line="240" w:lineRule="auto"/>
        <w:rPr>
          <w:b/>
        </w:rPr>
      </w:pPr>
      <w:r w:rsidRPr="00026FF3">
        <w:rPr>
          <w:b/>
        </w:rPr>
        <w:t>GELATIN – SUCCINYLATED</w:t>
      </w:r>
    </w:p>
    <w:p w14:paraId="6E772F23" w14:textId="77777777" w:rsidR="00D534C9" w:rsidRPr="00026FF3" w:rsidRDefault="00D534C9" w:rsidP="00D534C9">
      <w:pPr>
        <w:rPr>
          <w:bCs/>
        </w:rPr>
      </w:pPr>
      <w:r w:rsidRPr="00026FF3">
        <w:rPr>
          <w:bCs/>
        </w:rPr>
        <w:t>Appendix A</w:t>
      </w:r>
    </w:p>
    <w:p w14:paraId="6D584746" w14:textId="77777777" w:rsidR="009748DF" w:rsidRPr="00026FF3" w:rsidRDefault="009748DF" w:rsidP="009748DF">
      <w:pPr>
        <w:keepNext/>
        <w:spacing w:before="240" w:line="240" w:lineRule="auto"/>
        <w:rPr>
          <w:b/>
        </w:rPr>
      </w:pPr>
      <w:r w:rsidRPr="00026FF3">
        <w:rPr>
          <w:b/>
        </w:rPr>
        <w:t>GELSEMIUM SEMPERVIRENS</w:t>
      </w:r>
    </w:p>
    <w:p w14:paraId="6EB3487B" w14:textId="77777777" w:rsidR="009748DF" w:rsidRPr="00026FF3" w:rsidRDefault="001F6281" w:rsidP="009748DF">
      <w:r w:rsidRPr="00026FF3">
        <w:t>Schedule 2</w:t>
      </w:r>
      <w:r w:rsidR="009748DF" w:rsidRPr="00026FF3">
        <w:br/>
        <w:t>Appendix G, clause 1</w:t>
      </w:r>
    </w:p>
    <w:p w14:paraId="6EF080DB" w14:textId="77777777" w:rsidR="009748DF" w:rsidRPr="00026FF3" w:rsidRDefault="009748DF" w:rsidP="009748DF">
      <w:pPr>
        <w:keepNext/>
        <w:spacing w:before="240" w:line="240" w:lineRule="auto"/>
        <w:rPr>
          <w:b/>
        </w:rPr>
      </w:pPr>
      <w:r w:rsidRPr="00026FF3">
        <w:rPr>
          <w:b/>
        </w:rPr>
        <w:t>GEMCITABINE</w:t>
      </w:r>
    </w:p>
    <w:p w14:paraId="1B8C3A3C" w14:textId="77777777" w:rsidR="009748DF" w:rsidRPr="00026FF3" w:rsidRDefault="001F6281" w:rsidP="009748DF">
      <w:r w:rsidRPr="00026FF3">
        <w:t>Schedule 4</w:t>
      </w:r>
      <w:r w:rsidR="009748DF" w:rsidRPr="00026FF3">
        <w:br/>
        <w:t>Appendix K, clause 1</w:t>
      </w:r>
    </w:p>
    <w:p w14:paraId="6DA2E031" w14:textId="77777777" w:rsidR="009748DF" w:rsidRPr="00026FF3" w:rsidRDefault="009748DF" w:rsidP="009748DF">
      <w:pPr>
        <w:keepNext/>
        <w:spacing w:before="240" w:line="240" w:lineRule="auto"/>
        <w:rPr>
          <w:b/>
        </w:rPr>
      </w:pPr>
      <w:r w:rsidRPr="00026FF3">
        <w:rPr>
          <w:b/>
        </w:rPr>
        <w:t>GEMEPROST</w:t>
      </w:r>
    </w:p>
    <w:p w14:paraId="1C7FB42F" w14:textId="77777777" w:rsidR="009748DF" w:rsidRPr="00026FF3" w:rsidRDefault="001F6281" w:rsidP="009748DF">
      <w:r w:rsidRPr="00026FF3">
        <w:t>Schedule 4</w:t>
      </w:r>
    </w:p>
    <w:p w14:paraId="6A3036A1" w14:textId="77777777" w:rsidR="009748DF" w:rsidRPr="00026FF3" w:rsidRDefault="009748DF" w:rsidP="009748DF">
      <w:pPr>
        <w:keepNext/>
        <w:spacing w:before="240" w:line="240" w:lineRule="auto"/>
        <w:rPr>
          <w:b/>
        </w:rPr>
      </w:pPr>
      <w:r w:rsidRPr="00026FF3">
        <w:rPr>
          <w:b/>
        </w:rPr>
        <w:t>GEMFIBROZIL</w:t>
      </w:r>
    </w:p>
    <w:p w14:paraId="56ACAA3C" w14:textId="77777777" w:rsidR="009748DF" w:rsidRPr="00026FF3" w:rsidRDefault="001F6281" w:rsidP="009748DF">
      <w:r w:rsidRPr="00026FF3">
        <w:t>Schedule 4</w:t>
      </w:r>
    </w:p>
    <w:p w14:paraId="390BA148" w14:textId="77777777" w:rsidR="009748DF" w:rsidRPr="00026FF3" w:rsidRDefault="009748DF" w:rsidP="009748DF">
      <w:pPr>
        <w:keepNext/>
        <w:spacing w:before="240" w:line="240" w:lineRule="auto"/>
        <w:rPr>
          <w:b/>
        </w:rPr>
      </w:pPr>
      <w:r w:rsidRPr="00026FF3">
        <w:rPr>
          <w:b/>
        </w:rPr>
        <w:t>GEMIFLOXACIN</w:t>
      </w:r>
    </w:p>
    <w:p w14:paraId="0E3706B3" w14:textId="77777777" w:rsidR="009748DF" w:rsidRPr="00026FF3" w:rsidRDefault="001F6281" w:rsidP="009748DF">
      <w:r w:rsidRPr="00026FF3">
        <w:t>Schedule 4</w:t>
      </w:r>
    </w:p>
    <w:p w14:paraId="7008B5B3" w14:textId="77777777" w:rsidR="009748DF" w:rsidRPr="00026FF3" w:rsidRDefault="009748DF" w:rsidP="009748DF">
      <w:pPr>
        <w:keepNext/>
        <w:spacing w:before="240" w:line="240" w:lineRule="auto"/>
        <w:rPr>
          <w:b/>
        </w:rPr>
      </w:pPr>
      <w:r w:rsidRPr="00026FF3">
        <w:rPr>
          <w:b/>
        </w:rPr>
        <w:t>GEMTUZUMAB OZOGAMICIN</w:t>
      </w:r>
    </w:p>
    <w:p w14:paraId="192F8878" w14:textId="77777777" w:rsidR="009748DF" w:rsidRPr="00026FF3" w:rsidRDefault="001F6281" w:rsidP="009748DF">
      <w:r w:rsidRPr="00026FF3">
        <w:t>Schedule 4</w:t>
      </w:r>
    </w:p>
    <w:p w14:paraId="4F93218F" w14:textId="77777777" w:rsidR="009748DF" w:rsidRPr="00026FF3" w:rsidRDefault="009748DF" w:rsidP="009748DF">
      <w:pPr>
        <w:keepNext/>
        <w:spacing w:before="240" w:line="240" w:lineRule="auto"/>
        <w:rPr>
          <w:b/>
        </w:rPr>
      </w:pPr>
      <w:r w:rsidRPr="00026FF3">
        <w:rPr>
          <w:b/>
        </w:rPr>
        <w:t>GENTAMICIN</w:t>
      </w:r>
    </w:p>
    <w:p w14:paraId="5A7B4D1B" w14:textId="77777777" w:rsidR="009748DF" w:rsidRPr="00026FF3" w:rsidRDefault="001F6281" w:rsidP="009748DF">
      <w:r w:rsidRPr="00026FF3">
        <w:t>Schedule 4</w:t>
      </w:r>
    </w:p>
    <w:p w14:paraId="4749DCB3" w14:textId="77777777" w:rsidR="009748DF" w:rsidRPr="00026FF3" w:rsidRDefault="009748DF" w:rsidP="009748DF">
      <w:pPr>
        <w:keepNext/>
        <w:spacing w:before="240" w:line="240" w:lineRule="auto"/>
      </w:pPr>
      <w:r w:rsidRPr="00026FF3">
        <w:rPr>
          <w:b/>
        </w:rPr>
        <w:t>GENTIAN VIOLET</w:t>
      </w:r>
      <w:r w:rsidRPr="00026FF3">
        <w:br/>
        <w:t>cross reference: METHYLROSANILINIUM CHLORIDE, CRYSTAL VIOLET</w:t>
      </w:r>
    </w:p>
    <w:p w14:paraId="77A49B56" w14:textId="77777777" w:rsidR="009748DF" w:rsidRPr="00026FF3" w:rsidRDefault="009748DF" w:rsidP="009748DF">
      <w:pPr>
        <w:keepNext/>
        <w:spacing w:before="240" w:line="240" w:lineRule="auto"/>
        <w:rPr>
          <w:b/>
        </w:rPr>
      </w:pPr>
      <w:r w:rsidRPr="00026FF3">
        <w:rPr>
          <w:b/>
        </w:rPr>
        <w:t>GERANIUM OIL</w:t>
      </w:r>
    </w:p>
    <w:p w14:paraId="00E82A0F" w14:textId="77777777" w:rsidR="009748DF" w:rsidRPr="00026FF3" w:rsidRDefault="009748DF" w:rsidP="009748DF">
      <w:r w:rsidRPr="00026FF3">
        <w:t xml:space="preserve">Appendix B, </w:t>
      </w:r>
      <w:r w:rsidR="001F6281" w:rsidRPr="00026FF3">
        <w:t>clause 3</w:t>
      </w:r>
    </w:p>
    <w:p w14:paraId="65A21FA5" w14:textId="77777777" w:rsidR="009748DF" w:rsidRPr="00026FF3" w:rsidRDefault="009748DF" w:rsidP="009748DF">
      <w:pPr>
        <w:keepNext/>
        <w:spacing w:before="240" w:line="240" w:lineRule="auto"/>
        <w:rPr>
          <w:b/>
        </w:rPr>
      </w:pPr>
      <w:r w:rsidRPr="00026FF3">
        <w:rPr>
          <w:b/>
        </w:rPr>
        <w:t>GESTODENE</w:t>
      </w:r>
    </w:p>
    <w:p w14:paraId="17A4DE81" w14:textId="77777777" w:rsidR="009748DF" w:rsidRPr="00026FF3" w:rsidRDefault="001F6281" w:rsidP="009748DF">
      <w:r w:rsidRPr="00026FF3">
        <w:t>Schedule 4</w:t>
      </w:r>
    </w:p>
    <w:p w14:paraId="2AF8A679" w14:textId="77777777" w:rsidR="009748DF" w:rsidRPr="00026FF3" w:rsidRDefault="009748DF" w:rsidP="009748DF">
      <w:pPr>
        <w:keepNext/>
        <w:spacing w:before="240" w:line="240" w:lineRule="auto"/>
        <w:rPr>
          <w:b/>
        </w:rPr>
      </w:pPr>
      <w:r w:rsidRPr="00026FF3">
        <w:rPr>
          <w:b/>
        </w:rPr>
        <w:t>GESTONORONE</w:t>
      </w:r>
    </w:p>
    <w:p w14:paraId="20173EDC" w14:textId="77777777" w:rsidR="009748DF" w:rsidRPr="00026FF3" w:rsidRDefault="001F6281" w:rsidP="009748DF">
      <w:r w:rsidRPr="00026FF3">
        <w:t>Schedule 4</w:t>
      </w:r>
    </w:p>
    <w:p w14:paraId="36D33BAA" w14:textId="77777777" w:rsidR="009748DF" w:rsidRPr="00026FF3" w:rsidRDefault="009748DF" w:rsidP="009748DF">
      <w:pPr>
        <w:keepNext/>
        <w:spacing w:before="240" w:line="240" w:lineRule="auto"/>
        <w:rPr>
          <w:b/>
        </w:rPr>
      </w:pPr>
      <w:r w:rsidRPr="00026FF3">
        <w:rPr>
          <w:b/>
        </w:rPr>
        <w:t>GESTRINONE</w:t>
      </w:r>
    </w:p>
    <w:p w14:paraId="60A4B602" w14:textId="77777777" w:rsidR="009748DF" w:rsidRPr="00026FF3" w:rsidRDefault="001F6281" w:rsidP="009748DF">
      <w:r w:rsidRPr="00026FF3">
        <w:t>Schedule 4</w:t>
      </w:r>
      <w:r w:rsidR="009748DF" w:rsidRPr="00026FF3">
        <w:br/>
        <w:t>Appendix D, clause 5 (Anabolic and/or androgenic steroidal agents)</w:t>
      </w:r>
    </w:p>
    <w:p w14:paraId="29E74EFB" w14:textId="77777777" w:rsidR="009748DF" w:rsidRPr="00026FF3" w:rsidRDefault="009748DF" w:rsidP="009748DF">
      <w:pPr>
        <w:keepNext/>
        <w:spacing w:before="240" w:line="240" w:lineRule="auto"/>
        <w:rPr>
          <w:b/>
        </w:rPr>
      </w:pPr>
      <w:r w:rsidRPr="00026FF3">
        <w:rPr>
          <w:b/>
        </w:rPr>
        <w:t>GHRH INJECTABLE PLASMID</w:t>
      </w:r>
    </w:p>
    <w:p w14:paraId="29CDCE5F" w14:textId="77777777" w:rsidR="009748DF" w:rsidRPr="00026FF3" w:rsidRDefault="001F6281" w:rsidP="009748DF">
      <w:r w:rsidRPr="00026FF3">
        <w:t>Schedule 4</w:t>
      </w:r>
    </w:p>
    <w:p w14:paraId="5772EE86" w14:textId="77777777" w:rsidR="009748DF" w:rsidRPr="00026FF3" w:rsidRDefault="009748DF" w:rsidP="009748DF">
      <w:pPr>
        <w:keepNext/>
        <w:spacing w:before="240" w:line="240" w:lineRule="auto"/>
        <w:rPr>
          <w:b/>
        </w:rPr>
      </w:pPr>
      <w:r w:rsidRPr="00026FF3">
        <w:rPr>
          <w:b/>
        </w:rPr>
        <w:t>GIBBERELLIC ACID</w:t>
      </w:r>
    </w:p>
    <w:p w14:paraId="6F35669D" w14:textId="77777777" w:rsidR="009748DF" w:rsidRPr="00026FF3" w:rsidRDefault="009748DF" w:rsidP="009748DF">
      <w:r w:rsidRPr="00026FF3">
        <w:t xml:space="preserve">Appendix B, </w:t>
      </w:r>
      <w:r w:rsidR="001F6281" w:rsidRPr="00026FF3">
        <w:t>clause 3</w:t>
      </w:r>
    </w:p>
    <w:p w14:paraId="6EAE905D" w14:textId="77777777" w:rsidR="009748DF" w:rsidRPr="00026FF3" w:rsidRDefault="009748DF" w:rsidP="009748DF">
      <w:pPr>
        <w:keepNext/>
        <w:spacing w:before="240" w:line="240" w:lineRule="auto"/>
        <w:rPr>
          <w:rFonts w:eastAsia="Times New Roman" w:cs="Calibri"/>
          <w:b/>
          <w:bCs/>
          <w:lang w:eastAsia="en-AU"/>
        </w:rPr>
      </w:pPr>
      <w:r w:rsidRPr="00026FF3">
        <w:rPr>
          <w:b/>
        </w:rPr>
        <w:t>GILTERITINIB</w:t>
      </w:r>
    </w:p>
    <w:p w14:paraId="39E53F64" w14:textId="77777777" w:rsidR="009748DF" w:rsidRPr="00026FF3" w:rsidRDefault="001F6281" w:rsidP="009748DF">
      <w:r w:rsidRPr="00026FF3">
        <w:rPr>
          <w:rFonts w:eastAsia="Times New Roman" w:cs="Calibri"/>
          <w:bCs/>
          <w:lang w:eastAsia="en-AU"/>
        </w:rPr>
        <w:t>Schedule 4</w:t>
      </w:r>
    </w:p>
    <w:p w14:paraId="2ABD9FB1" w14:textId="77777777" w:rsidR="009748DF" w:rsidRPr="00026FF3" w:rsidRDefault="009748DF" w:rsidP="009748DF">
      <w:pPr>
        <w:keepNext/>
        <w:spacing w:before="240" w:line="240" w:lineRule="auto"/>
        <w:rPr>
          <w:b/>
        </w:rPr>
      </w:pPr>
      <w:r w:rsidRPr="00026FF3">
        <w:rPr>
          <w:b/>
        </w:rPr>
        <w:t>GITALIN</w:t>
      </w:r>
    </w:p>
    <w:p w14:paraId="1BD05C19" w14:textId="58CFFCA4" w:rsidR="00756A47" w:rsidRDefault="001F6281" w:rsidP="009748DF">
      <w:r w:rsidRPr="00026FF3">
        <w:t>Schedule 4</w:t>
      </w:r>
    </w:p>
    <w:p w14:paraId="52230060" w14:textId="77777777" w:rsidR="00756A47" w:rsidRPr="00C50EC0" w:rsidRDefault="00756A47" w:rsidP="00C50EC0">
      <w:pPr>
        <w:keepNext/>
        <w:spacing w:before="240" w:line="240" w:lineRule="auto"/>
        <w:rPr>
          <w:b/>
        </w:rPr>
      </w:pPr>
      <w:r w:rsidRPr="00C50EC0">
        <w:rPr>
          <w:b/>
        </w:rPr>
        <w:t>GIVOSIRAN</w:t>
      </w:r>
    </w:p>
    <w:p w14:paraId="5F82C943" w14:textId="23D249AE" w:rsidR="00756A47" w:rsidRPr="00026FF3" w:rsidRDefault="00756A47" w:rsidP="00756A47">
      <w:r>
        <w:t>Schedule 4</w:t>
      </w:r>
    </w:p>
    <w:p w14:paraId="7F100BCE" w14:textId="77777777" w:rsidR="009748DF" w:rsidRPr="00026FF3" w:rsidRDefault="009748DF" w:rsidP="009748DF">
      <w:pPr>
        <w:keepNext/>
        <w:spacing w:before="240" w:line="240" w:lineRule="auto"/>
        <w:rPr>
          <w:b/>
        </w:rPr>
      </w:pPr>
      <w:r w:rsidRPr="00026FF3">
        <w:rPr>
          <w:b/>
        </w:rPr>
        <w:t>GLASS</w:t>
      </w:r>
      <w:r w:rsidRPr="00026FF3">
        <w:rPr>
          <w:b/>
        </w:rPr>
        <w:br/>
      </w:r>
      <w:r w:rsidRPr="00026FF3">
        <w:t>cross reference: CRYSTAL WARE</w:t>
      </w:r>
    </w:p>
    <w:p w14:paraId="25A1EC80" w14:textId="77777777" w:rsidR="009748DF" w:rsidRPr="00026FF3" w:rsidRDefault="009748DF" w:rsidP="009748DF">
      <w:r w:rsidRPr="00026FF3">
        <w:t>Appendix A, clause 1</w:t>
      </w:r>
    </w:p>
    <w:p w14:paraId="4FFABE58" w14:textId="77777777" w:rsidR="009748DF" w:rsidRPr="00026FF3" w:rsidRDefault="009748DF" w:rsidP="009748DF">
      <w:pPr>
        <w:keepNext/>
        <w:spacing w:before="240" w:line="240" w:lineRule="auto"/>
        <w:rPr>
          <w:b/>
        </w:rPr>
      </w:pPr>
      <w:r w:rsidRPr="00026FF3">
        <w:rPr>
          <w:b/>
        </w:rPr>
        <w:t>GLATIRAMER ACETATE</w:t>
      </w:r>
    </w:p>
    <w:p w14:paraId="6165199F" w14:textId="77777777" w:rsidR="009748DF" w:rsidRPr="00026FF3" w:rsidRDefault="001F6281" w:rsidP="009748DF">
      <w:r w:rsidRPr="00026FF3">
        <w:t>Schedule 4</w:t>
      </w:r>
    </w:p>
    <w:p w14:paraId="7E94D8ED" w14:textId="77777777" w:rsidR="009748DF" w:rsidRPr="00026FF3" w:rsidRDefault="009748DF" w:rsidP="009748DF">
      <w:pPr>
        <w:keepNext/>
        <w:spacing w:before="240" w:line="240" w:lineRule="auto"/>
        <w:rPr>
          <w:b/>
        </w:rPr>
      </w:pPr>
      <w:r w:rsidRPr="00026FF3">
        <w:rPr>
          <w:b/>
        </w:rPr>
        <w:t>GLAZED POTTERY</w:t>
      </w:r>
    </w:p>
    <w:p w14:paraId="2F52F914" w14:textId="77777777" w:rsidR="009748DF" w:rsidRPr="00026FF3" w:rsidRDefault="009748DF" w:rsidP="009748DF">
      <w:r w:rsidRPr="00026FF3">
        <w:t>Appendix A, clause 1</w:t>
      </w:r>
    </w:p>
    <w:p w14:paraId="1D2A4D35" w14:textId="77777777" w:rsidR="009748DF" w:rsidRPr="00026FF3" w:rsidRDefault="009748DF" w:rsidP="009748DF">
      <w:pPr>
        <w:keepNext/>
        <w:spacing w:before="240" w:line="240" w:lineRule="auto"/>
        <w:rPr>
          <w:b/>
        </w:rPr>
      </w:pPr>
      <w:r w:rsidRPr="00026FF3">
        <w:rPr>
          <w:b/>
        </w:rPr>
        <w:t>GLECAPREVIR</w:t>
      </w:r>
    </w:p>
    <w:p w14:paraId="7AE0B507" w14:textId="77777777" w:rsidR="009748DF" w:rsidRPr="00026FF3" w:rsidRDefault="001F6281" w:rsidP="009748DF">
      <w:r w:rsidRPr="00026FF3">
        <w:t>Schedule 4</w:t>
      </w:r>
    </w:p>
    <w:p w14:paraId="198DD863" w14:textId="77777777" w:rsidR="009748DF" w:rsidRPr="00026FF3" w:rsidRDefault="009748DF" w:rsidP="009748DF">
      <w:pPr>
        <w:keepNext/>
        <w:spacing w:before="240" w:line="240" w:lineRule="auto"/>
        <w:rPr>
          <w:b/>
        </w:rPr>
      </w:pPr>
      <w:r w:rsidRPr="00026FF3">
        <w:rPr>
          <w:b/>
        </w:rPr>
        <w:t>GLIBENCLAMIDE</w:t>
      </w:r>
    </w:p>
    <w:p w14:paraId="71B317C4" w14:textId="77777777" w:rsidR="009748DF" w:rsidRPr="00026FF3" w:rsidRDefault="001F6281" w:rsidP="009748DF">
      <w:r w:rsidRPr="00026FF3">
        <w:t>Schedule 4</w:t>
      </w:r>
    </w:p>
    <w:p w14:paraId="7EA3B72E" w14:textId="77777777" w:rsidR="009748DF" w:rsidRPr="00026FF3" w:rsidRDefault="009748DF" w:rsidP="009748DF">
      <w:pPr>
        <w:keepNext/>
        <w:spacing w:before="240" w:line="240" w:lineRule="auto"/>
        <w:rPr>
          <w:b/>
        </w:rPr>
      </w:pPr>
      <w:r w:rsidRPr="00026FF3">
        <w:rPr>
          <w:b/>
        </w:rPr>
        <w:t>GLIBORNURIDE</w:t>
      </w:r>
    </w:p>
    <w:p w14:paraId="69B75F03" w14:textId="77777777" w:rsidR="009748DF" w:rsidRPr="00026FF3" w:rsidRDefault="001F6281" w:rsidP="009748DF">
      <w:r w:rsidRPr="00026FF3">
        <w:t>Schedule 4</w:t>
      </w:r>
    </w:p>
    <w:p w14:paraId="3AC4E74F" w14:textId="77777777" w:rsidR="009748DF" w:rsidRPr="00026FF3" w:rsidRDefault="009748DF" w:rsidP="009748DF">
      <w:pPr>
        <w:keepNext/>
        <w:spacing w:before="240" w:line="240" w:lineRule="auto"/>
        <w:rPr>
          <w:b/>
        </w:rPr>
      </w:pPr>
      <w:r w:rsidRPr="00026FF3">
        <w:rPr>
          <w:b/>
        </w:rPr>
        <w:t>GLICLAZIDE</w:t>
      </w:r>
    </w:p>
    <w:p w14:paraId="2EEA86C9" w14:textId="77777777" w:rsidR="009748DF" w:rsidRPr="00026FF3" w:rsidRDefault="001F6281" w:rsidP="009748DF">
      <w:r w:rsidRPr="00026FF3">
        <w:t>Schedule 4</w:t>
      </w:r>
    </w:p>
    <w:p w14:paraId="764192A0" w14:textId="77777777" w:rsidR="009748DF" w:rsidRPr="00026FF3" w:rsidRDefault="009748DF" w:rsidP="009748DF">
      <w:pPr>
        <w:keepNext/>
        <w:spacing w:before="240" w:line="240" w:lineRule="auto"/>
        <w:rPr>
          <w:b/>
        </w:rPr>
      </w:pPr>
      <w:r w:rsidRPr="00026FF3">
        <w:rPr>
          <w:b/>
        </w:rPr>
        <w:t>GLIMEPIRIDE</w:t>
      </w:r>
    </w:p>
    <w:p w14:paraId="4CA2FA83" w14:textId="77777777" w:rsidR="009748DF" w:rsidRPr="00026FF3" w:rsidRDefault="001F6281" w:rsidP="009748DF">
      <w:r w:rsidRPr="00026FF3">
        <w:t>Schedule 4</w:t>
      </w:r>
    </w:p>
    <w:p w14:paraId="23714D22" w14:textId="77777777" w:rsidR="009748DF" w:rsidRPr="00026FF3" w:rsidRDefault="009748DF" w:rsidP="009748DF">
      <w:pPr>
        <w:keepNext/>
        <w:spacing w:before="240" w:line="240" w:lineRule="auto"/>
        <w:rPr>
          <w:b/>
        </w:rPr>
      </w:pPr>
      <w:r w:rsidRPr="00026FF3">
        <w:rPr>
          <w:b/>
        </w:rPr>
        <w:t>GLIPIZIDE</w:t>
      </w:r>
    </w:p>
    <w:p w14:paraId="4CA8C726" w14:textId="77777777" w:rsidR="009748DF" w:rsidRPr="00026FF3" w:rsidRDefault="001F6281" w:rsidP="009748DF">
      <w:r w:rsidRPr="00026FF3">
        <w:t>Schedule 4</w:t>
      </w:r>
    </w:p>
    <w:p w14:paraId="01ECE6AF" w14:textId="77777777" w:rsidR="00D534C9" w:rsidRPr="00026FF3" w:rsidRDefault="00D534C9" w:rsidP="00D534C9">
      <w:pPr>
        <w:keepNext/>
        <w:spacing w:before="240" w:line="240" w:lineRule="auto"/>
        <w:rPr>
          <w:b/>
        </w:rPr>
      </w:pPr>
      <w:r w:rsidRPr="00026FF3">
        <w:rPr>
          <w:b/>
          <w:bCs/>
        </w:rPr>
        <w:t>GLIPTINS</w:t>
      </w:r>
    </w:p>
    <w:p w14:paraId="785A6DEF" w14:textId="3DFC20C5" w:rsidR="00D534C9" w:rsidRPr="00026FF3" w:rsidRDefault="001D3962" w:rsidP="00D534C9">
      <w:r>
        <w:t>cross reference: DIPEPTIDYL PEPTIDASE-4 (DDP-4) INHIBITORS</w:t>
      </w:r>
      <w:r w:rsidR="002C2D06">
        <w:br/>
      </w:r>
      <w:r w:rsidR="001F6281" w:rsidRPr="00026FF3">
        <w:t>Schedule 4</w:t>
      </w:r>
    </w:p>
    <w:p w14:paraId="40386A07" w14:textId="77777777" w:rsidR="009748DF" w:rsidRPr="00026FF3" w:rsidRDefault="009748DF" w:rsidP="009748DF">
      <w:pPr>
        <w:keepNext/>
        <w:spacing w:before="240" w:line="240" w:lineRule="auto"/>
        <w:rPr>
          <w:b/>
        </w:rPr>
      </w:pPr>
      <w:r w:rsidRPr="00026FF3">
        <w:rPr>
          <w:b/>
        </w:rPr>
        <w:t>GLISOXEPIDE</w:t>
      </w:r>
    </w:p>
    <w:p w14:paraId="013970B9" w14:textId="4CF76EE6" w:rsidR="00756A47" w:rsidRDefault="001F6281" w:rsidP="009748DF">
      <w:r w:rsidRPr="00026FF3">
        <w:t>Schedule 4</w:t>
      </w:r>
    </w:p>
    <w:p w14:paraId="56E30FFB" w14:textId="77777777" w:rsidR="00756A47" w:rsidRPr="00C50EC0" w:rsidRDefault="00756A47" w:rsidP="00C50EC0">
      <w:pPr>
        <w:keepNext/>
        <w:spacing w:before="240" w:line="240" w:lineRule="auto"/>
        <w:rPr>
          <w:b/>
        </w:rPr>
      </w:pPr>
      <w:r w:rsidRPr="00C50EC0">
        <w:rPr>
          <w:b/>
        </w:rPr>
        <w:t>GLOFITAMAB</w:t>
      </w:r>
    </w:p>
    <w:p w14:paraId="5D79EA2F" w14:textId="5FE8F1BD" w:rsidR="00756A47" w:rsidRPr="00026FF3" w:rsidRDefault="00756A47" w:rsidP="00756A47">
      <w:r>
        <w:t>Schedule 4</w:t>
      </w:r>
    </w:p>
    <w:p w14:paraId="2A126FAB" w14:textId="77777777" w:rsidR="009748DF" w:rsidRPr="00026FF3" w:rsidRDefault="009748DF" w:rsidP="009748DF">
      <w:pPr>
        <w:keepNext/>
        <w:spacing w:before="240" w:line="240" w:lineRule="auto"/>
        <w:rPr>
          <w:b/>
        </w:rPr>
      </w:pPr>
      <w:r w:rsidRPr="00026FF3">
        <w:rPr>
          <w:b/>
        </w:rPr>
        <w:t>GLUCAGON</w:t>
      </w:r>
    </w:p>
    <w:p w14:paraId="2052C22C" w14:textId="77777777" w:rsidR="009748DF" w:rsidRPr="00026FF3" w:rsidRDefault="001F6281" w:rsidP="009748DF">
      <w:pPr>
        <w:spacing w:line="240" w:lineRule="auto"/>
      </w:pPr>
      <w:r w:rsidRPr="00026FF3">
        <w:t>Schedule 3</w:t>
      </w:r>
      <w:r w:rsidR="009748DF" w:rsidRPr="00026FF3">
        <w:br/>
        <w:t>Appendix G, clause 1</w:t>
      </w:r>
    </w:p>
    <w:p w14:paraId="21EFDDAA" w14:textId="77777777" w:rsidR="009748DF" w:rsidRPr="00026FF3" w:rsidRDefault="009748DF" w:rsidP="009748DF">
      <w:pPr>
        <w:spacing w:line="240" w:lineRule="auto"/>
      </w:pPr>
      <w:r w:rsidRPr="00026FF3">
        <w:t>Appendix H, clause 1</w:t>
      </w:r>
    </w:p>
    <w:p w14:paraId="0A1787C5" w14:textId="77777777" w:rsidR="009748DF" w:rsidRPr="00026FF3" w:rsidRDefault="009748DF" w:rsidP="009748DF">
      <w:pPr>
        <w:keepNext/>
        <w:spacing w:before="240" w:line="240" w:lineRule="auto"/>
        <w:rPr>
          <w:b/>
        </w:rPr>
      </w:pPr>
      <w:r w:rsidRPr="00026FF3">
        <w:rPr>
          <w:b/>
        </w:rPr>
        <w:t>α</w:t>
      </w:r>
      <w:r w:rsidR="00026FF3">
        <w:rPr>
          <w:b/>
        </w:rPr>
        <w:noBreakHyphen/>
      </w:r>
      <w:r w:rsidRPr="00026FF3">
        <w:rPr>
          <w:b/>
        </w:rPr>
        <w:t xml:space="preserve">GLUCANASE derived from </w:t>
      </w:r>
      <w:r w:rsidRPr="00026FF3">
        <w:rPr>
          <w:b/>
          <w:i/>
        </w:rPr>
        <w:t>Aspergillus niger</w:t>
      </w:r>
    </w:p>
    <w:p w14:paraId="43C04F35" w14:textId="77777777" w:rsidR="009748DF" w:rsidRPr="00026FF3" w:rsidRDefault="009748DF" w:rsidP="009748DF">
      <w:r w:rsidRPr="00026FF3">
        <w:t xml:space="preserve">Appendix B, </w:t>
      </w:r>
      <w:r w:rsidR="001F6281" w:rsidRPr="00026FF3">
        <w:t>clause 3</w:t>
      </w:r>
    </w:p>
    <w:p w14:paraId="43AB7866" w14:textId="77777777" w:rsidR="009748DF" w:rsidRPr="00026FF3" w:rsidRDefault="009748DF" w:rsidP="009748DF">
      <w:pPr>
        <w:keepNext/>
        <w:spacing w:before="240" w:line="240" w:lineRule="auto"/>
        <w:rPr>
          <w:b/>
        </w:rPr>
      </w:pPr>
      <w:r w:rsidRPr="00026FF3">
        <w:rPr>
          <w:b/>
        </w:rPr>
        <w:t>GLUFOSINATE</w:t>
      </w:r>
      <w:r w:rsidR="00026FF3">
        <w:rPr>
          <w:b/>
        </w:rPr>
        <w:noBreakHyphen/>
      </w:r>
      <w:r w:rsidRPr="00026FF3">
        <w:rPr>
          <w:b/>
        </w:rPr>
        <w:t>AMMONIUM</w:t>
      </w:r>
    </w:p>
    <w:p w14:paraId="2436BA39" w14:textId="77777777" w:rsidR="009748DF" w:rsidRPr="00026FF3" w:rsidRDefault="001F6281" w:rsidP="009748DF">
      <w:r w:rsidRPr="00026FF3">
        <w:t>Schedule 5</w:t>
      </w:r>
    </w:p>
    <w:p w14:paraId="6292D607" w14:textId="77777777" w:rsidR="009748DF" w:rsidRPr="00026FF3" w:rsidRDefault="009748DF" w:rsidP="009748DF">
      <w:pPr>
        <w:keepNext/>
        <w:spacing w:before="240" w:line="240" w:lineRule="auto"/>
      </w:pPr>
      <w:r w:rsidRPr="00026FF3">
        <w:rPr>
          <w:b/>
        </w:rPr>
        <w:t>GLUTARAL</w:t>
      </w:r>
    </w:p>
    <w:p w14:paraId="3629A2A9" w14:textId="77777777" w:rsidR="009748DF" w:rsidRPr="00026FF3" w:rsidRDefault="001F6281" w:rsidP="009748DF">
      <w:r w:rsidRPr="00026FF3">
        <w:t>Schedule 6</w:t>
      </w:r>
      <w:r w:rsidR="009748DF" w:rsidRPr="00026FF3">
        <w:br/>
      </w:r>
      <w:r w:rsidRPr="00026FF3">
        <w:t>Schedule 5</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7651F83F" w14:textId="77777777" w:rsidR="009748DF" w:rsidRPr="00026FF3" w:rsidRDefault="009748DF" w:rsidP="009748DF">
      <w:pPr>
        <w:keepNext/>
        <w:spacing w:before="240" w:line="240" w:lineRule="auto"/>
      </w:pPr>
      <w:r w:rsidRPr="00026FF3">
        <w:rPr>
          <w:b/>
        </w:rPr>
        <w:t>GLUTARALDEHYDE</w:t>
      </w:r>
      <w:r w:rsidRPr="00026FF3">
        <w:rPr>
          <w:b/>
        </w:rPr>
        <w:br/>
      </w:r>
      <w:r w:rsidRPr="00026FF3">
        <w:t>cross reference: GLUTARAL</w:t>
      </w:r>
    </w:p>
    <w:p w14:paraId="41AD7456" w14:textId="77777777" w:rsidR="009748DF" w:rsidRPr="00026FF3" w:rsidRDefault="009748DF" w:rsidP="009748DF">
      <w:pPr>
        <w:keepNext/>
        <w:spacing w:before="240" w:line="240" w:lineRule="auto"/>
        <w:rPr>
          <w:b/>
        </w:rPr>
      </w:pPr>
      <w:r w:rsidRPr="00026FF3">
        <w:rPr>
          <w:b/>
        </w:rPr>
        <w:t>GLUTATHIONE</w:t>
      </w:r>
    </w:p>
    <w:p w14:paraId="3654CD00" w14:textId="77777777" w:rsidR="009748DF" w:rsidRPr="00026FF3" w:rsidRDefault="001F6281" w:rsidP="009748DF">
      <w:r w:rsidRPr="00026FF3">
        <w:t>Schedule 4</w:t>
      </w:r>
    </w:p>
    <w:p w14:paraId="6E4956F5" w14:textId="77777777" w:rsidR="009748DF" w:rsidRPr="00026FF3" w:rsidRDefault="009748DF" w:rsidP="009748DF">
      <w:pPr>
        <w:keepNext/>
        <w:spacing w:before="240" w:line="240" w:lineRule="auto"/>
        <w:rPr>
          <w:b/>
        </w:rPr>
      </w:pPr>
      <w:r w:rsidRPr="00026FF3">
        <w:rPr>
          <w:b/>
        </w:rPr>
        <w:t>GLUTETHIMIDE</w:t>
      </w:r>
    </w:p>
    <w:p w14:paraId="0E99ECAB" w14:textId="77777777" w:rsidR="009748DF" w:rsidRPr="00026FF3" w:rsidRDefault="001F6281" w:rsidP="009748DF">
      <w:r w:rsidRPr="00026FF3">
        <w:t>Schedule 4</w:t>
      </w:r>
      <w:r w:rsidR="009748DF" w:rsidRPr="00026FF3">
        <w:br/>
        <w:t>Appendix D, clause 5</w:t>
      </w:r>
      <w:r w:rsidR="009748DF" w:rsidRPr="00026FF3">
        <w:br/>
        <w:t>Appendix K, clause 1</w:t>
      </w:r>
    </w:p>
    <w:p w14:paraId="421912BE" w14:textId="77777777" w:rsidR="009748DF" w:rsidRPr="00026FF3" w:rsidRDefault="009748DF" w:rsidP="009748DF">
      <w:pPr>
        <w:keepNext/>
        <w:spacing w:before="240" w:line="240" w:lineRule="auto"/>
        <w:rPr>
          <w:b/>
        </w:rPr>
      </w:pPr>
      <w:r w:rsidRPr="00026FF3">
        <w:rPr>
          <w:b/>
        </w:rPr>
        <w:t>GLYCERYL THIOGLYCOLLATE</w:t>
      </w:r>
    </w:p>
    <w:p w14:paraId="56F0ECD2" w14:textId="77777777" w:rsidR="009748DF" w:rsidRPr="00026FF3" w:rsidRDefault="001F6281" w:rsidP="009748DF">
      <w:r w:rsidRPr="00026FF3">
        <w:t>Schedule 6</w:t>
      </w:r>
    </w:p>
    <w:p w14:paraId="73BA2068" w14:textId="77777777" w:rsidR="009748DF" w:rsidRPr="00026FF3" w:rsidRDefault="009748DF" w:rsidP="009748DF">
      <w:pPr>
        <w:keepNext/>
        <w:spacing w:before="240" w:line="240" w:lineRule="auto"/>
        <w:rPr>
          <w:b/>
        </w:rPr>
      </w:pPr>
      <w:r w:rsidRPr="00026FF3">
        <w:rPr>
          <w:b/>
        </w:rPr>
        <w:t>GLYCERYL TRINITRATE</w:t>
      </w:r>
    </w:p>
    <w:p w14:paraId="467A3A1B" w14:textId="77777777" w:rsidR="009748DF" w:rsidRPr="00026FF3" w:rsidRDefault="001F6281" w:rsidP="009748DF">
      <w:r w:rsidRPr="00026FF3">
        <w:t>Schedule 4</w:t>
      </w:r>
      <w:r w:rsidR="009748DF" w:rsidRPr="00026FF3">
        <w:br/>
      </w:r>
      <w:r w:rsidRPr="00026FF3">
        <w:t>Schedule 3</w:t>
      </w:r>
      <w:r w:rsidR="009748DF" w:rsidRPr="00026FF3">
        <w:br/>
        <w:t>Appendix G, clause 1</w:t>
      </w:r>
      <w:r w:rsidR="009748DF" w:rsidRPr="00026FF3">
        <w:br/>
        <w:t>Appendix H, clause 1</w:t>
      </w:r>
    </w:p>
    <w:p w14:paraId="5A13EF41" w14:textId="77777777" w:rsidR="009748DF" w:rsidRPr="00026FF3" w:rsidRDefault="009748DF" w:rsidP="009748DF">
      <w:pPr>
        <w:keepNext/>
        <w:spacing w:before="240" w:line="240" w:lineRule="auto"/>
        <w:rPr>
          <w:b/>
        </w:rPr>
      </w:pPr>
      <w:r w:rsidRPr="00026FF3">
        <w:rPr>
          <w:b/>
        </w:rPr>
        <w:t>GLYCOLIC ACID</w:t>
      </w:r>
    </w:p>
    <w:p w14:paraId="49CE7B76"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11633875" w14:textId="77777777" w:rsidR="009748DF" w:rsidRPr="00026FF3" w:rsidRDefault="009748DF" w:rsidP="009748DF">
      <w:pPr>
        <w:keepNext/>
        <w:spacing w:before="240" w:line="240" w:lineRule="auto"/>
        <w:rPr>
          <w:b/>
        </w:rPr>
      </w:pPr>
      <w:r w:rsidRPr="00026FF3">
        <w:rPr>
          <w:b/>
        </w:rPr>
        <w:t>GLYCOPYRRONIUM</w:t>
      </w:r>
    </w:p>
    <w:p w14:paraId="6349E679" w14:textId="77777777" w:rsidR="00AD0709" w:rsidRDefault="001F6281" w:rsidP="009748DF">
      <w:r w:rsidRPr="00026FF3">
        <w:t>Schedule 4</w:t>
      </w:r>
    </w:p>
    <w:p w14:paraId="24A70DE5" w14:textId="77777777" w:rsidR="009748DF" w:rsidRPr="00026FF3" w:rsidRDefault="009748DF" w:rsidP="009748DF">
      <w:pPr>
        <w:keepNext/>
        <w:spacing w:before="240" w:line="240" w:lineRule="auto"/>
        <w:rPr>
          <w:b/>
        </w:rPr>
      </w:pPr>
      <w:r w:rsidRPr="00026FF3">
        <w:rPr>
          <w:b/>
        </w:rPr>
        <w:t>GLYCOSYLATED HYDROQUINONE</w:t>
      </w:r>
      <w:r w:rsidRPr="00026FF3">
        <w:br/>
        <w:t>cross reference: HYDROQUINONE</w:t>
      </w:r>
    </w:p>
    <w:p w14:paraId="37CCDC2A" w14:textId="77777777" w:rsidR="009748DF" w:rsidRPr="00026FF3" w:rsidRDefault="009748DF" w:rsidP="009748DF">
      <w:pPr>
        <w:keepNext/>
        <w:spacing w:before="240" w:line="240" w:lineRule="auto"/>
        <w:rPr>
          <w:b/>
        </w:rPr>
      </w:pPr>
      <w:r w:rsidRPr="00026FF3">
        <w:rPr>
          <w:b/>
        </w:rPr>
        <w:t>GLYMIDINE</w:t>
      </w:r>
    </w:p>
    <w:p w14:paraId="49270628" w14:textId="77777777" w:rsidR="009748DF" w:rsidRPr="00026FF3" w:rsidRDefault="001F6281" w:rsidP="009748DF">
      <w:r w:rsidRPr="00026FF3">
        <w:t>Schedule 4</w:t>
      </w:r>
    </w:p>
    <w:p w14:paraId="792410A2" w14:textId="77777777" w:rsidR="009748DF" w:rsidRPr="00026FF3" w:rsidRDefault="009748DF" w:rsidP="009748DF">
      <w:pPr>
        <w:keepNext/>
        <w:spacing w:before="240" w:line="240" w:lineRule="auto"/>
        <w:rPr>
          <w:b/>
        </w:rPr>
      </w:pPr>
      <w:r w:rsidRPr="00026FF3">
        <w:rPr>
          <w:b/>
        </w:rPr>
        <w:t>GLYPHOSATE</w:t>
      </w:r>
    </w:p>
    <w:p w14:paraId="779F0A76" w14:textId="77777777" w:rsidR="009748DF" w:rsidRPr="00026FF3" w:rsidRDefault="001F6281" w:rsidP="009748DF">
      <w:r w:rsidRPr="00026FF3">
        <w:t>Schedule 5</w:t>
      </w:r>
    </w:p>
    <w:p w14:paraId="2B615B90" w14:textId="77777777" w:rsidR="009748DF" w:rsidRPr="00026FF3" w:rsidRDefault="009748DF" w:rsidP="009748DF">
      <w:pPr>
        <w:keepNext/>
        <w:spacing w:before="240" w:line="240" w:lineRule="auto"/>
        <w:rPr>
          <w:b/>
        </w:rPr>
      </w:pPr>
      <w:r w:rsidRPr="00026FF3">
        <w:rPr>
          <w:b/>
        </w:rPr>
        <w:t>GnRH VACCINE</w:t>
      </w:r>
    </w:p>
    <w:p w14:paraId="51025F2E" w14:textId="77777777" w:rsidR="009748DF" w:rsidRPr="00026FF3" w:rsidRDefault="001F6281" w:rsidP="009748DF">
      <w:r w:rsidRPr="00026FF3">
        <w:t>Schedule 4</w:t>
      </w:r>
    </w:p>
    <w:p w14:paraId="630A4691" w14:textId="77777777" w:rsidR="009748DF" w:rsidRPr="00026FF3" w:rsidRDefault="009748DF" w:rsidP="009748DF">
      <w:pPr>
        <w:keepNext/>
        <w:spacing w:before="240" w:line="240" w:lineRule="auto"/>
        <w:rPr>
          <w:b/>
        </w:rPr>
      </w:pPr>
      <w:r w:rsidRPr="00026FF3">
        <w:rPr>
          <w:b/>
        </w:rPr>
        <w:t>GOLIMUMAB</w:t>
      </w:r>
    </w:p>
    <w:p w14:paraId="1C42273B" w14:textId="77777777" w:rsidR="009748DF" w:rsidRPr="00026FF3" w:rsidRDefault="001F6281" w:rsidP="009748DF">
      <w:r w:rsidRPr="00026FF3">
        <w:t>Schedule 4</w:t>
      </w:r>
    </w:p>
    <w:p w14:paraId="30E7D442" w14:textId="77777777" w:rsidR="009748DF" w:rsidRPr="00026FF3" w:rsidRDefault="009748DF" w:rsidP="009748DF">
      <w:pPr>
        <w:keepNext/>
        <w:spacing w:before="240" w:line="240" w:lineRule="auto"/>
        <w:rPr>
          <w:b/>
        </w:rPr>
      </w:pPr>
      <w:r w:rsidRPr="00026FF3">
        <w:rPr>
          <w:b/>
        </w:rPr>
        <w:t>GONADORELIN</w:t>
      </w:r>
    </w:p>
    <w:p w14:paraId="48C6A8F0" w14:textId="77777777" w:rsidR="009748DF" w:rsidRPr="00026FF3" w:rsidRDefault="001F6281" w:rsidP="009748DF">
      <w:r w:rsidRPr="00026FF3">
        <w:t>Schedule 4</w:t>
      </w:r>
    </w:p>
    <w:p w14:paraId="084BEB8A" w14:textId="77777777" w:rsidR="009748DF" w:rsidRPr="00026FF3" w:rsidRDefault="009748DF" w:rsidP="009748DF">
      <w:pPr>
        <w:keepNext/>
        <w:spacing w:before="240" w:line="240" w:lineRule="auto"/>
        <w:rPr>
          <w:b/>
        </w:rPr>
      </w:pPr>
      <w:r w:rsidRPr="00026FF3">
        <w:rPr>
          <w:b/>
        </w:rPr>
        <w:t>GONADOTROPHIC HORMONES</w:t>
      </w:r>
    </w:p>
    <w:p w14:paraId="6397B345" w14:textId="77777777" w:rsidR="009748DF" w:rsidRPr="00026FF3" w:rsidRDefault="001F6281" w:rsidP="009748DF">
      <w:r w:rsidRPr="00026FF3">
        <w:t>Schedule 4</w:t>
      </w:r>
    </w:p>
    <w:p w14:paraId="4DC5495D" w14:textId="77777777" w:rsidR="009748DF" w:rsidRPr="00026FF3" w:rsidRDefault="009748DF" w:rsidP="009748DF">
      <w:pPr>
        <w:keepNext/>
        <w:spacing w:before="240" w:line="240" w:lineRule="auto"/>
        <w:rPr>
          <w:b/>
        </w:rPr>
      </w:pPr>
      <w:r w:rsidRPr="00026FF3">
        <w:rPr>
          <w:b/>
        </w:rPr>
        <w:t>GOSERELIN</w:t>
      </w:r>
    </w:p>
    <w:p w14:paraId="249C52D2" w14:textId="77777777" w:rsidR="009748DF" w:rsidRPr="00026FF3" w:rsidRDefault="001F6281" w:rsidP="009748DF">
      <w:r w:rsidRPr="00026FF3">
        <w:t>Schedule 4</w:t>
      </w:r>
    </w:p>
    <w:p w14:paraId="1C221A8F" w14:textId="77777777" w:rsidR="009748DF" w:rsidRPr="00026FF3" w:rsidRDefault="009748DF" w:rsidP="009748DF">
      <w:pPr>
        <w:keepNext/>
        <w:spacing w:before="240" w:line="240" w:lineRule="auto"/>
        <w:rPr>
          <w:b/>
        </w:rPr>
      </w:pPr>
      <w:r w:rsidRPr="00026FF3">
        <w:rPr>
          <w:b/>
        </w:rPr>
        <w:t>GRAMICIDIN</w:t>
      </w:r>
    </w:p>
    <w:p w14:paraId="63619260" w14:textId="77777777" w:rsidR="009748DF" w:rsidRPr="00026FF3" w:rsidRDefault="001F6281" w:rsidP="009748DF">
      <w:r w:rsidRPr="00026FF3">
        <w:t>Schedule 4</w:t>
      </w:r>
    </w:p>
    <w:p w14:paraId="31395015" w14:textId="77777777" w:rsidR="009748DF" w:rsidRPr="00026FF3" w:rsidRDefault="009748DF" w:rsidP="009748DF">
      <w:pPr>
        <w:keepNext/>
        <w:spacing w:before="240" w:line="240" w:lineRule="auto"/>
        <w:rPr>
          <w:b/>
        </w:rPr>
      </w:pPr>
      <w:r w:rsidRPr="00026FF3">
        <w:rPr>
          <w:b/>
        </w:rPr>
        <w:t>GRANISETRON</w:t>
      </w:r>
    </w:p>
    <w:p w14:paraId="7EC1FBFC" w14:textId="77777777" w:rsidR="009748DF" w:rsidRPr="00026FF3" w:rsidRDefault="001F6281" w:rsidP="009748DF">
      <w:r w:rsidRPr="00026FF3">
        <w:t>Schedule 4</w:t>
      </w:r>
    </w:p>
    <w:p w14:paraId="72ECE1E3" w14:textId="77777777" w:rsidR="009748DF" w:rsidRPr="00026FF3" w:rsidRDefault="009748DF" w:rsidP="009748DF">
      <w:pPr>
        <w:keepNext/>
        <w:spacing w:before="240" w:line="240" w:lineRule="auto"/>
        <w:rPr>
          <w:b/>
        </w:rPr>
      </w:pPr>
      <w:r w:rsidRPr="00026FF3">
        <w:rPr>
          <w:b/>
        </w:rPr>
        <w:t>GRAPIPRANT</w:t>
      </w:r>
    </w:p>
    <w:p w14:paraId="04A2BEAD" w14:textId="77777777" w:rsidR="009748DF" w:rsidRPr="00026FF3" w:rsidRDefault="001F6281" w:rsidP="009748DF">
      <w:r w:rsidRPr="00026FF3">
        <w:t>Schedule 4</w:t>
      </w:r>
    </w:p>
    <w:p w14:paraId="7279940A" w14:textId="77777777" w:rsidR="009748DF" w:rsidRPr="00026FF3" w:rsidRDefault="009748DF" w:rsidP="009748DF">
      <w:pPr>
        <w:keepNext/>
        <w:spacing w:before="240" w:line="240" w:lineRule="auto"/>
      </w:pPr>
      <w:r w:rsidRPr="00026FF3">
        <w:rPr>
          <w:b/>
        </w:rPr>
        <w:t>GRAZOPREVIR</w:t>
      </w:r>
    </w:p>
    <w:p w14:paraId="3D312F61" w14:textId="77777777" w:rsidR="009748DF" w:rsidRPr="00026FF3" w:rsidRDefault="001F6281" w:rsidP="009748DF">
      <w:r w:rsidRPr="00026FF3">
        <w:t>Schedule 4</w:t>
      </w:r>
    </w:p>
    <w:p w14:paraId="22F37DDF" w14:textId="77777777" w:rsidR="009748DF" w:rsidRPr="00026FF3" w:rsidRDefault="009748DF" w:rsidP="009748DF">
      <w:pPr>
        <w:keepNext/>
        <w:spacing w:before="240" w:line="240" w:lineRule="auto"/>
        <w:rPr>
          <w:b/>
        </w:rPr>
      </w:pPr>
      <w:r w:rsidRPr="00026FF3">
        <w:rPr>
          <w:b/>
        </w:rPr>
        <w:t>GREPAFLOXACIN</w:t>
      </w:r>
    </w:p>
    <w:p w14:paraId="7230A17C" w14:textId="77777777" w:rsidR="009748DF" w:rsidRPr="00026FF3" w:rsidRDefault="001F6281" w:rsidP="009748DF">
      <w:r w:rsidRPr="00026FF3">
        <w:t>Schedule 4</w:t>
      </w:r>
    </w:p>
    <w:p w14:paraId="4EB00B35" w14:textId="77777777" w:rsidR="009748DF" w:rsidRPr="00026FF3" w:rsidRDefault="009748DF" w:rsidP="009748DF">
      <w:pPr>
        <w:keepNext/>
        <w:spacing w:before="240" w:line="240" w:lineRule="auto"/>
        <w:rPr>
          <w:b/>
        </w:rPr>
      </w:pPr>
      <w:r w:rsidRPr="00026FF3">
        <w:rPr>
          <w:b/>
        </w:rPr>
        <w:t>GRISEOFULVIN</w:t>
      </w:r>
    </w:p>
    <w:p w14:paraId="52AABF27" w14:textId="77777777" w:rsidR="009748DF" w:rsidRPr="00026FF3" w:rsidRDefault="001F6281" w:rsidP="009748DF">
      <w:r w:rsidRPr="00026FF3">
        <w:t>Schedule 4</w:t>
      </w:r>
    </w:p>
    <w:p w14:paraId="7B741F45" w14:textId="77777777" w:rsidR="009748DF" w:rsidRPr="00026FF3" w:rsidRDefault="009748DF" w:rsidP="009748DF">
      <w:pPr>
        <w:keepNext/>
        <w:spacing w:before="240" w:line="240" w:lineRule="auto"/>
        <w:rPr>
          <w:b/>
        </w:rPr>
      </w:pPr>
      <w:r w:rsidRPr="00026FF3">
        <w:rPr>
          <w:b/>
        </w:rPr>
        <w:t xml:space="preserve">GROWTH HORMONE RELEASING HORMONES </w:t>
      </w:r>
      <w:r w:rsidR="00684F5E" w:rsidRPr="00026FF3">
        <w:rPr>
          <w:b/>
          <w:position w:val="6"/>
          <w:sz w:val="16"/>
        </w:rPr>
        <w:t>*</w:t>
      </w:r>
      <w:r w:rsidRPr="00026FF3">
        <w:rPr>
          <w:b/>
        </w:rPr>
        <w:t>(GHRHs)</w:t>
      </w:r>
    </w:p>
    <w:p w14:paraId="30E08DAF" w14:textId="77777777" w:rsidR="009748DF" w:rsidRPr="00026FF3" w:rsidRDefault="001F6281" w:rsidP="009748DF">
      <w:r w:rsidRPr="00026FF3">
        <w:t>Schedule 4</w:t>
      </w:r>
      <w:r w:rsidR="009748DF" w:rsidRPr="00026FF3">
        <w:br/>
        <w:t>Appendix D, clause 5</w:t>
      </w:r>
    </w:p>
    <w:p w14:paraId="31A8308B" w14:textId="77777777" w:rsidR="009748DF" w:rsidRPr="00026FF3" w:rsidRDefault="009748DF" w:rsidP="009748DF">
      <w:pPr>
        <w:keepNext/>
        <w:spacing w:before="240" w:line="240" w:lineRule="auto"/>
        <w:rPr>
          <w:b/>
        </w:rPr>
      </w:pPr>
      <w:r w:rsidRPr="00026FF3">
        <w:rPr>
          <w:b/>
        </w:rPr>
        <w:t>GROWTH HORMONE RELEASING PEPTIDE</w:t>
      </w:r>
      <w:r w:rsidR="00026FF3">
        <w:rPr>
          <w:b/>
        </w:rPr>
        <w:noBreakHyphen/>
      </w:r>
      <w:r w:rsidRPr="00026FF3">
        <w:rPr>
          <w:b/>
        </w:rPr>
        <w:t>6 (GHRP</w:t>
      </w:r>
      <w:r w:rsidR="00026FF3">
        <w:rPr>
          <w:b/>
        </w:rPr>
        <w:noBreakHyphen/>
      </w:r>
      <w:r w:rsidRPr="00026FF3">
        <w:rPr>
          <w:b/>
        </w:rPr>
        <w:t>6)</w:t>
      </w:r>
    </w:p>
    <w:p w14:paraId="1C5B004B" w14:textId="77777777" w:rsidR="009748DF" w:rsidRPr="00026FF3" w:rsidRDefault="001F6281" w:rsidP="009748DF">
      <w:r w:rsidRPr="00026FF3">
        <w:t>Schedule 4</w:t>
      </w:r>
      <w:r w:rsidR="009748DF" w:rsidRPr="00026FF3">
        <w:br/>
        <w:t>Appendix D, clause 5</w:t>
      </w:r>
    </w:p>
    <w:p w14:paraId="6A26EEC5" w14:textId="77777777" w:rsidR="009748DF" w:rsidRPr="00026FF3" w:rsidRDefault="009748DF" w:rsidP="009748DF">
      <w:pPr>
        <w:keepNext/>
        <w:spacing w:before="240" w:line="240" w:lineRule="auto"/>
        <w:rPr>
          <w:b/>
        </w:rPr>
      </w:pPr>
      <w:r w:rsidRPr="00026FF3">
        <w:rPr>
          <w:b/>
        </w:rPr>
        <w:t xml:space="preserve">GROWTH HORMONE RELEASING PEPTIDE </w:t>
      </w:r>
      <w:r w:rsidR="00684F5E" w:rsidRPr="00026FF3">
        <w:rPr>
          <w:b/>
          <w:position w:val="6"/>
          <w:sz w:val="16"/>
        </w:rPr>
        <w:t>*</w:t>
      </w:r>
      <w:r w:rsidRPr="00026FF3">
        <w:rPr>
          <w:b/>
        </w:rPr>
        <w:t>(GHRPs)</w:t>
      </w:r>
    </w:p>
    <w:p w14:paraId="72A2FE3D" w14:textId="77777777" w:rsidR="009748DF" w:rsidRPr="00026FF3" w:rsidRDefault="001F6281" w:rsidP="009748DF">
      <w:r w:rsidRPr="00026FF3">
        <w:t>Schedule 4</w:t>
      </w:r>
      <w:r w:rsidR="009748DF" w:rsidRPr="00026FF3">
        <w:br/>
        <w:t>Appendix D, clause 5</w:t>
      </w:r>
    </w:p>
    <w:p w14:paraId="720061F8" w14:textId="77777777" w:rsidR="009748DF" w:rsidRPr="00026FF3" w:rsidRDefault="009748DF" w:rsidP="009748DF">
      <w:pPr>
        <w:keepNext/>
        <w:spacing w:before="240" w:line="240" w:lineRule="auto"/>
        <w:rPr>
          <w:b/>
        </w:rPr>
      </w:pPr>
      <w:r w:rsidRPr="00026FF3">
        <w:rPr>
          <w:b/>
        </w:rPr>
        <w:t xml:space="preserve">GROWTH HORMONE SECRETAGOGUES </w:t>
      </w:r>
      <w:r w:rsidR="00684F5E" w:rsidRPr="00026FF3">
        <w:rPr>
          <w:b/>
          <w:position w:val="6"/>
          <w:sz w:val="16"/>
        </w:rPr>
        <w:t>*</w:t>
      </w:r>
      <w:r w:rsidRPr="00026FF3">
        <w:rPr>
          <w:b/>
        </w:rPr>
        <w:t>(GHSs)</w:t>
      </w:r>
    </w:p>
    <w:p w14:paraId="13BB5205" w14:textId="77777777" w:rsidR="009748DF" w:rsidRPr="00026FF3" w:rsidRDefault="001F6281" w:rsidP="009748DF">
      <w:r w:rsidRPr="00026FF3">
        <w:t>Schedule 4</w:t>
      </w:r>
      <w:r w:rsidR="009748DF" w:rsidRPr="00026FF3">
        <w:br/>
        <w:t>Appendix D, clause 5</w:t>
      </w:r>
    </w:p>
    <w:p w14:paraId="14464516" w14:textId="77777777" w:rsidR="009748DF" w:rsidRPr="00026FF3" w:rsidRDefault="009748DF" w:rsidP="009748DF">
      <w:pPr>
        <w:keepNext/>
        <w:spacing w:before="240" w:line="240" w:lineRule="auto"/>
        <w:rPr>
          <w:b/>
        </w:rPr>
      </w:pPr>
      <w:r w:rsidRPr="00026FF3">
        <w:rPr>
          <w:b/>
        </w:rPr>
        <w:t xml:space="preserve">GUAIFENESIN </w:t>
      </w:r>
      <w:r w:rsidRPr="00026FF3">
        <w:br/>
        <w:t>cross reference: PARACETAMOL</w:t>
      </w:r>
    </w:p>
    <w:p w14:paraId="66D52A77" w14:textId="77777777" w:rsidR="009748DF" w:rsidRPr="00026FF3" w:rsidRDefault="001F6281" w:rsidP="009748DF">
      <w:r w:rsidRPr="00026FF3">
        <w:t>Schedule 4</w:t>
      </w:r>
      <w:r w:rsidR="009748DF" w:rsidRPr="00026FF3">
        <w:br/>
      </w:r>
      <w:r w:rsidRPr="00026FF3">
        <w:t>Schedule 2</w:t>
      </w:r>
    </w:p>
    <w:p w14:paraId="1ACB1064" w14:textId="77777777" w:rsidR="009748DF" w:rsidRPr="00026FF3" w:rsidRDefault="009748DF" w:rsidP="009748DF">
      <w:pPr>
        <w:keepNext/>
        <w:spacing w:before="240" w:line="240" w:lineRule="auto"/>
      </w:pPr>
      <w:r w:rsidRPr="00026FF3">
        <w:rPr>
          <w:b/>
        </w:rPr>
        <w:t>GUAIPHENESIN</w:t>
      </w:r>
      <w:r w:rsidRPr="00026FF3">
        <w:rPr>
          <w:b/>
        </w:rPr>
        <w:br/>
      </w:r>
      <w:r w:rsidRPr="00026FF3">
        <w:t>cross reference: GUAIFENESIN</w:t>
      </w:r>
    </w:p>
    <w:p w14:paraId="7B409B26" w14:textId="77777777" w:rsidR="009748DF" w:rsidRPr="00026FF3" w:rsidRDefault="009748DF" w:rsidP="009748DF">
      <w:pPr>
        <w:keepNext/>
        <w:spacing w:before="240" w:line="240" w:lineRule="auto"/>
        <w:rPr>
          <w:b/>
        </w:rPr>
      </w:pPr>
      <w:r w:rsidRPr="00026FF3">
        <w:rPr>
          <w:b/>
        </w:rPr>
        <w:t>GUANABENZ</w:t>
      </w:r>
    </w:p>
    <w:p w14:paraId="788D044D" w14:textId="77777777" w:rsidR="009748DF" w:rsidRPr="00026FF3" w:rsidRDefault="001F6281" w:rsidP="009748DF">
      <w:r w:rsidRPr="00026FF3">
        <w:t>Schedule 4</w:t>
      </w:r>
    </w:p>
    <w:p w14:paraId="54EAF5C8" w14:textId="77777777" w:rsidR="009748DF" w:rsidRPr="00026FF3" w:rsidRDefault="009748DF" w:rsidP="009748DF">
      <w:pPr>
        <w:keepNext/>
        <w:spacing w:before="240" w:line="240" w:lineRule="auto"/>
        <w:rPr>
          <w:b/>
        </w:rPr>
      </w:pPr>
      <w:r w:rsidRPr="00026FF3">
        <w:rPr>
          <w:b/>
        </w:rPr>
        <w:t>GUANACLINE</w:t>
      </w:r>
    </w:p>
    <w:p w14:paraId="54E3E494" w14:textId="77777777" w:rsidR="009748DF" w:rsidRPr="00026FF3" w:rsidRDefault="001F6281" w:rsidP="009748DF">
      <w:r w:rsidRPr="00026FF3">
        <w:t>Schedule 4</w:t>
      </w:r>
    </w:p>
    <w:p w14:paraId="45C4E352" w14:textId="77777777" w:rsidR="009748DF" w:rsidRPr="00026FF3" w:rsidRDefault="009748DF" w:rsidP="009748DF">
      <w:pPr>
        <w:keepNext/>
        <w:spacing w:before="240" w:line="240" w:lineRule="auto"/>
        <w:rPr>
          <w:b/>
        </w:rPr>
      </w:pPr>
      <w:r w:rsidRPr="00026FF3">
        <w:rPr>
          <w:b/>
        </w:rPr>
        <w:t>GUANETHIDINE</w:t>
      </w:r>
    </w:p>
    <w:p w14:paraId="2D51ADA9" w14:textId="77777777" w:rsidR="009748DF" w:rsidRPr="00026FF3" w:rsidRDefault="001F6281" w:rsidP="009748DF">
      <w:r w:rsidRPr="00026FF3">
        <w:t>Schedule 4</w:t>
      </w:r>
    </w:p>
    <w:p w14:paraId="31800350" w14:textId="77777777" w:rsidR="009748DF" w:rsidRPr="00026FF3" w:rsidRDefault="009748DF" w:rsidP="009748DF">
      <w:pPr>
        <w:keepNext/>
        <w:spacing w:before="240" w:line="240" w:lineRule="auto"/>
        <w:rPr>
          <w:rFonts w:eastAsia="Times New Roman" w:cs="Calibri"/>
          <w:b/>
          <w:bCs/>
          <w:lang w:eastAsia="en-AU"/>
        </w:rPr>
      </w:pPr>
      <w:r w:rsidRPr="00026FF3">
        <w:rPr>
          <w:b/>
        </w:rPr>
        <w:t>GUANFACINE</w:t>
      </w:r>
    </w:p>
    <w:p w14:paraId="170BE284" w14:textId="77777777" w:rsidR="009748DF" w:rsidRPr="00026FF3" w:rsidRDefault="001F6281" w:rsidP="009748DF">
      <w:pPr>
        <w:spacing w:line="240" w:lineRule="auto"/>
        <w:rPr>
          <w:rFonts w:eastAsia="Times New Roman" w:cs="Calibri"/>
          <w:bCs/>
          <w:lang w:eastAsia="en-AU"/>
        </w:rPr>
      </w:pPr>
      <w:r w:rsidRPr="00026FF3">
        <w:rPr>
          <w:rFonts w:eastAsia="Times New Roman" w:cs="Calibri"/>
          <w:bCs/>
          <w:lang w:eastAsia="en-AU"/>
        </w:rPr>
        <w:t>Schedule 4</w:t>
      </w:r>
      <w:r w:rsidR="009748DF" w:rsidRPr="00026FF3">
        <w:rPr>
          <w:rFonts w:eastAsia="Times New Roman" w:cs="Calibri"/>
          <w:bCs/>
          <w:lang w:eastAsia="en-AU"/>
        </w:rPr>
        <w:br/>
        <w:t>Appendix K, clause 1</w:t>
      </w:r>
    </w:p>
    <w:p w14:paraId="3DFD9C3F" w14:textId="77777777" w:rsidR="009748DF" w:rsidRPr="00026FF3" w:rsidRDefault="009748DF" w:rsidP="009748DF">
      <w:pPr>
        <w:keepNext/>
        <w:spacing w:before="240" w:line="240" w:lineRule="auto"/>
        <w:rPr>
          <w:b/>
        </w:rPr>
      </w:pPr>
      <w:r w:rsidRPr="00026FF3">
        <w:rPr>
          <w:b/>
        </w:rPr>
        <w:t>GUANIDINE</w:t>
      </w:r>
    </w:p>
    <w:p w14:paraId="456002DD" w14:textId="77777777" w:rsidR="009748DF" w:rsidRPr="00026FF3" w:rsidRDefault="001F6281" w:rsidP="009748DF">
      <w:r w:rsidRPr="00026FF3">
        <w:t>Schedule 6</w:t>
      </w:r>
      <w:r w:rsidR="009748DF" w:rsidRPr="00026FF3">
        <w:br/>
      </w:r>
      <w:r w:rsidRPr="00026FF3">
        <w:t>Schedule 4</w:t>
      </w:r>
      <w:r w:rsidR="009748DF" w:rsidRPr="00026FF3">
        <w:br/>
        <w:t xml:space="preserve">Appendix E, </w:t>
      </w:r>
      <w:r w:rsidRPr="00026FF3">
        <w:t>clause 3</w:t>
      </w:r>
    </w:p>
    <w:p w14:paraId="0F5ABA4B" w14:textId="77777777" w:rsidR="009748DF" w:rsidRPr="00026FF3" w:rsidRDefault="009748DF" w:rsidP="009748DF">
      <w:pPr>
        <w:keepNext/>
        <w:spacing w:before="240" w:line="240" w:lineRule="auto"/>
        <w:rPr>
          <w:b/>
        </w:rPr>
      </w:pPr>
      <w:r w:rsidRPr="00026FF3">
        <w:rPr>
          <w:b/>
        </w:rPr>
        <w:t>GUAZATINE</w:t>
      </w:r>
    </w:p>
    <w:p w14:paraId="26A99934" w14:textId="77777777" w:rsidR="009748DF" w:rsidRPr="00026FF3" w:rsidRDefault="001F6281" w:rsidP="009748DF">
      <w:r w:rsidRPr="00026FF3">
        <w:t>Schedule 6</w:t>
      </w:r>
    </w:p>
    <w:p w14:paraId="53671E15" w14:textId="77777777" w:rsidR="009748DF" w:rsidRPr="00026FF3" w:rsidRDefault="009748DF" w:rsidP="009748DF">
      <w:pPr>
        <w:keepNext/>
        <w:spacing w:before="240" w:line="240" w:lineRule="auto"/>
        <w:rPr>
          <w:b/>
        </w:rPr>
      </w:pPr>
      <w:r w:rsidRPr="00026FF3">
        <w:rPr>
          <w:b/>
        </w:rPr>
        <w:t>GUSELKUMAB</w:t>
      </w:r>
    </w:p>
    <w:p w14:paraId="35F9DC54" w14:textId="77777777" w:rsidR="009748DF" w:rsidRPr="00026FF3" w:rsidRDefault="001F6281" w:rsidP="009748DF">
      <w:r w:rsidRPr="00026FF3">
        <w:t>Schedule 4</w:t>
      </w:r>
    </w:p>
    <w:p w14:paraId="4D864E0B" w14:textId="77777777" w:rsidR="009748DF" w:rsidRPr="00026FF3" w:rsidRDefault="009748DF" w:rsidP="009748DF">
      <w:pPr>
        <w:pageBreakBefore/>
        <w:spacing w:before="280" w:line="240" w:lineRule="auto"/>
        <w:rPr>
          <w:b/>
          <w:sz w:val="32"/>
          <w:szCs w:val="32"/>
        </w:rPr>
      </w:pPr>
      <w:r w:rsidRPr="00026FF3">
        <w:rPr>
          <w:b/>
          <w:sz w:val="32"/>
          <w:szCs w:val="32"/>
        </w:rPr>
        <w:t>H</w:t>
      </w:r>
    </w:p>
    <w:p w14:paraId="346CD96F" w14:textId="77777777" w:rsidR="009748DF" w:rsidRPr="00026FF3" w:rsidRDefault="009748DF" w:rsidP="009748DF">
      <w:pPr>
        <w:keepNext/>
        <w:spacing w:before="240" w:line="240" w:lineRule="auto"/>
        <w:rPr>
          <w:b/>
        </w:rPr>
      </w:pPr>
      <w:r w:rsidRPr="00026FF3">
        <w:rPr>
          <w:b/>
        </w:rPr>
        <w:t>HACHIMYCIN</w:t>
      </w:r>
    </w:p>
    <w:p w14:paraId="4EDE3E35" w14:textId="77777777" w:rsidR="009748DF" w:rsidRPr="00026FF3" w:rsidRDefault="001F6281" w:rsidP="009748DF">
      <w:pPr>
        <w:rPr>
          <w:b/>
        </w:rPr>
      </w:pPr>
      <w:r w:rsidRPr="00026FF3">
        <w:t>Schedule 4</w:t>
      </w:r>
    </w:p>
    <w:p w14:paraId="3F054AA6" w14:textId="77777777" w:rsidR="009748DF" w:rsidRPr="00026FF3" w:rsidRDefault="009748DF" w:rsidP="009748DF">
      <w:pPr>
        <w:keepNext/>
        <w:spacing w:before="240" w:line="240" w:lineRule="auto"/>
        <w:rPr>
          <w:b/>
        </w:rPr>
      </w:pPr>
      <w:r w:rsidRPr="00026FF3">
        <w:rPr>
          <w:b/>
        </w:rPr>
        <w:t>HAEMATIN</w:t>
      </w:r>
    </w:p>
    <w:p w14:paraId="490DA283" w14:textId="77777777" w:rsidR="009748DF" w:rsidRPr="00026FF3" w:rsidRDefault="001F6281" w:rsidP="009748DF">
      <w:pPr>
        <w:rPr>
          <w:b/>
        </w:rPr>
      </w:pPr>
      <w:r w:rsidRPr="00026FF3">
        <w:t>Schedule 4</w:t>
      </w:r>
    </w:p>
    <w:p w14:paraId="2B205E1F" w14:textId="77777777" w:rsidR="009748DF" w:rsidRPr="00026FF3" w:rsidRDefault="009748DF" w:rsidP="009748DF">
      <w:pPr>
        <w:keepNext/>
        <w:spacing w:before="240" w:line="240" w:lineRule="auto"/>
        <w:rPr>
          <w:b/>
        </w:rPr>
      </w:pPr>
      <w:r w:rsidRPr="00026FF3">
        <w:rPr>
          <w:b/>
        </w:rPr>
        <w:t>HAEMOPHILUS INFLUENZAE VACCINE</w:t>
      </w:r>
    </w:p>
    <w:p w14:paraId="13C79FA2" w14:textId="77777777" w:rsidR="009748DF" w:rsidRPr="00026FF3" w:rsidRDefault="001F6281" w:rsidP="009748DF">
      <w:pPr>
        <w:rPr>
          <w:b/>
        </w:rPr>
      </w:pPr>
      <w:r w:rsidRPr="00026FF3">
        <w:t>Schedule 4</w:t>
      </w:r>
    </w:p>
    <w:p w14:paraId="6C43D18E" w14:textId="77777777" w:rsidR="009748DF" w:rsidRPr="00026FF3" w:rsidRDefault="009748DF" w:rsidP="009748DF">
      <w:pPr>
        <w:keepNext/>
        <w:spacing w:before="240" w:line="240" w:lineRule="auto"/>
        <w:rPr>
          <w:b/>
        </w:rPr>
      </w:pPr>
      <w:r w:rsidRPr="00026FF3">
        <w:rPr>
          <w:b/>
        </w:rPr>
        <w:t>HALAUXIFEN METHYL</w:t>
      </w:r>
    </w:p>
    <w:p w14:paraId="00CB2E46" w14:textId="77777777" w:rsidR="009748DF" w:rsidRPr="00026FF3" w:rsidRDefault="009748DF" w:rsidP="009748DF">
      <w:pPr>
        <w:rPr>
          <w:b/>
        </w:rPr>
      </w:pPr>
      <w:r w:rsidRPr="00026FF3">
        <w:t xml:space="preserve">Appendix B, </w:t>
      </w:r>
      <w:r w:rsidR="001F6281" w:rsidRPr="00026FF3">
        <w:t>clause 3</w:t>
      </w:r>
    </w:p>
    <w:p w14:paraId="0DBAE64F" w14:textId="77777777" w:rsidR="009748DF" w:rsidRPr="00026FF3" w:rsidRDefault="009748DF" w:rsidP="009748DF">
      <w:pPr>
        <w:keepNext/>
        <w:spacing w:before="240" w:line="240" w:lineRule="auto"/>
        <w:rPr>
          <w:b/>
        </w:rPr>
      </w:pPr>
      <w:r w:rsidRPr="00026FF3">
        <w:rPr>
          <w:b/>
        </w:rPr>
        <w:t>HALCINONIDE</w:t>
      </w:r>
    </w:p>
    <w:p w14:paraId="562224FD" w14:textId="77777777" w:rsidR="009748DF" w:rsidRPr="00026FF3" w:rsidRDefault="001F6281" w:rsidP="009748DF">
      <w:pPr>
        <w:rPr>
          <w:b/>
        </w:rPr>
      </w:pPr>
      <w:r w:rsidRPr="00026FF3">
        <w:t>Schedule 4</w:t>
      </w:r>
    </w:p>
    <w:p w14:paraId="76F1DD67" w14:textId="77777777" w:rsidR="009748DF" w:rsidRPr="00026FF3" w:rsidRDefault="009748DF" w:rsidP="009748DF">
      <w:pPr>
        <w:keepNext/>
        <w:spacing w:before="240" w:line="240" w:lineRule="auto"/>
        <w:rPr>
          <w:b/>
        </w:rPr>
      </w:pPr>
      <w:r w:rsidRPr="00026FF3">
        <w:rPr>
          <w:b/>
        </w:rPr>
        <w:t>HALOFANTRINE</w:t>
      </w:r>
    </w:p>
    <w:p w14:paraId="37C7B8B2" w14:textId="77777777" w:rsidR="009748DF" w:rsidRPr="00026FF3" w:rsidRDefault="001F6281" w:rsidP="009748DF">
      <w:pPr>
        <w:rPr>
          <w:b/>
        </w:rPr>
      </w:pPr>
      <w:r w:rsidRPr="00026FF3">
        <w:t>Schedule 4</w:t>
      </w:r>
    </w:p>
    <w:p w14:paraId="04055D4F" w14:textId="77777777" w:rsidR="009748DF" w:rsidRPr="00026FF3" w:rsidRDefault="009748DF" w:rsidP="009748DF">
      <w:pPr>
        <w:keepNext/>
        <w:spacing w:before="240" w:line="240" w:lineRule="auto"/>
        <w:rPr>
          <w:b/>
        </w:rPr>
      </w:pPr>
      <w:r w:rsidRPr="00026FF3">
        <w:rPr>
          <w:b/>
        </w:rPr>
        <w:t>HALOFENATE</w:t>
      </w:r>
    </w:p>
    <w:p w14:paraId="5CD94E9A" w14:textId="77777777" w:rsidR="009748DF" w:rsidRPr="00026FF3" w:rsidRDefault="001F6281" w:rsidP="009748DF">
      <w:pPr>
        <w:rPr>
          <w:b/>
        </w:rPr>
      </w:pPr>
      <w:r w:rsidRPr="00026FF3">
        <w:t>Schedule 4</w:t>
      </w:r>
    </w:p>
    <w:p w14:paraId="17A95EE9" w14:textId="77777777" w:rsidR="009748DF" w:rsidRPr="00026FF3" w:rsidRDefault="009748DF" w:rsidP="009748DF">
      <w:pPr>
        <w:keepNext/>
        <w:spacing w:before="240" w:line="240" w:lineRule="auto"/>
        <w:rPr>
          <w:b/>
        </w:rPr>
      </w:pPr>
      <w:r w:rsidRPr="00026FF3">
        <w:rPr>
          <w:b/>
        </w:rPr>
        <w:t>HALOFUGINONE</w:t>
      </w:r>
    </w:p>
    <w:p w14:paraId="57AAD8E0" w14:textId="77777777" w:rsidR="009748DF" w:rsidRPr="00026FF3" w:rsidRDefault="001F6281" w:rsidP="009748DF">
      <w:r w:rsidRPr="00026FF3">
        <w:t>Schedule 7</w:t>
      </w:r>
      <w:r w:rsidR="009748DF" w:rsidRPr="00026FF3">
        <w:br/>
      </w:r>
      <w:r w:rsidRPr="00026FF3">
        <w:t>Schedule 4</w:t>
      </w:r>
      <w:r w:rsidR="009748DF" w:rsidRPr="00026FF3">
        <w:br/>
        <w:t>Appendix J, clause 1</w:t>
      </w:r>
    </w:p>
    <w:p w14:paraId="504EE71C" w14:textId="77777777" w:rsidR="009748DF" w:rsidRPr="00026FF3" w:rsidRDefault="009748DF" w:rsidP="009748DF">
      <w:pPr>
        <w:keepNext/>
        <w:spacing w:before="240" w:line="240" w:lineRule="auto"/>
        <w:rPr>
          <w:b/>
        </w:rPr>
      </w:pPr>
      <w:r w:rsidRPr="00026FF3">
        <w:rPr>
          <w:b/>
        </w:rPr>
        <w:t>HALOGENATED DIBENZODIOXINS AND DIBENZOFURANS</w:t>
      </w:r>
      <w:r w:rsidRPr="00026FF3">
        <w:rPr>
          <w:b/>
        </w:rPr>
        <w:br/>
      </w:r>
      <w:r w:rsidRPr="00026FF3">
        <w:t xml:space="preserve">cross reference: DIBENZODIOXINS, HALOGENATED </w:t>
      </w:r>
      <w:r w:rsidR="00026FF3">
        <w:noBreakHyphen/>
      </w:r>
      <w:r w:rsidRPr="00026FF3">
        <w:t xml:space="preserve"> DIBENZOFURANS, HALOGENATED, DIOXINS</w:t>
      </w:r>
    </w:p>
    <w:p w14:paraId="7E04FFED" w14:textId="77777777" w:rsidR="009748DF" w:rsidRPr="00026FF3" w:rsidRDefault="001F6281" w:rsidP="009748DF">
      <w:r w:rsidRPr="00026FF3">
        <w:t>Schedule 7</w:t>
      </w:r>
      <w:r w:rsidR="009748DF" w:rsidRPr="00026FF3">
        <w:br/>
        <w:t>Appendix J, clause 1</w:t>
      </w:r>
    </w:p>
    <w:p w14:paraId="20DB1060" w14:textId="77777777" w:rsidR="009748DF" w:rsidRPr="00026FF3" w:rsidRDefault="009748DF" w:rsidP="009748DF">
      <w:pPr>
        <w:keepNext/>
        <w:spacing w:before="240" w:line="240" w:lineRule="auto"/>
      </w:pPr>
      <w:r w:rsidRPr="00026FF3">
        <w:rPr>
          <w:b/>
        </w:rPr>
        <w:t>HALOPERIDOL</w:t>
      </w:r>
      <w:r w:rsidRPr="00026FF3">
        <w:rPr>
          <w:b/>
        </w:rPr>
        <w:br/>
      </w:r>
      <w:r w:rsidRPr="00026FF3">
        <w:t>cross reference: BUTYPHENONES</w:t>
      </w:r>
    </w:p>
    <w:p w14:paraId="0F0FEE4C" w14:textId="77777777" w:rsidR="009748DF" w:rsidRPr="00026FF3" w:rsidRDefault="001F6281" w:rsidP="009748DF">
      <w:pPr>
        <w:rPr>
          <w:b/>
        </w:rPr>
      </w:pPr>
      <w:r w:rsidRPr="00026FF3">
        <w:t>Schedule 4</w:t>
      </w:r>
      <w:r w:rsidR="009748DF" w:rsidRPr="00026FF3">
        <w:br/>
        <w:t>Appendix G, clause 1</w:t>
      </w:r>
      <w:r w:rsidR="009748DF" w:rsidRPr="00026FF3">
        <w:br/>
        <w:t>Appendix K, clause 1</w:t>
      </w:r>
    </w:p>
    <w:p w14:paraId="71358EA8" w14:textId="77777777" w:rsidR="009748DF" w:rsidRPr="00026FF3" w:rsidRDefault="009748DF" w:rsidP="009748DF">
      <w:pPr>
        <w:keepNext/>
        <w:spacing w:before="240" w:line="240" w:lineRule="auto"/>
        <w:rPr>
          <w:b/>
        </w:rPr>
      </w:pPr>
      <w:r w:rsidRPr="00026FF3">
        <w:rPr>
          <w:b/>
        </w:rPr>
        <w:t>HALOSULFURON</w:t>
      </w:r>
      <w:r w:rsidR="00026FF3">
        <w:rPr>
          <w:b/>
        </w:rPr>
        <w:noBreakHyphen/>
      </w:r>
      <w:r w:rsidRPr="00026FF3">
        <w:rPr>
          <w:b/>
        </w:rPr>
        <w:t>METHYL</w:t>
      </w:r>
    </w:p>
    <w:p w14:paraId="2EAEB3F3" w14:textId="77777777" w:rsidR="009748DF" w:rsidRPr="00026FF3" w:rsidRDefault="001F6281" w:rsidP="009748DF">
      <w:pPr>
        <w:rPr>
          <w:b/>
        </w:rPr>
      </w:pPr>
      <w:r w:rsidRPr="00026FF3">
        <w:t>Schedule 5</w:t>
      </w:r>
    </w:p>
    <w:p w14:paraId="7F3A40EC" w14:textId="77777777" w:rsidR="009748DF" w:rsidRPr="00026FF3" w:rsidRDefault="009748DF" w:rsidP="009748DF">
      <w:pPr>
        <w:keepNext/>
        <w:spacing w:before="240" w:line="240" w:lineRule="auto"/>
        <w:rPr>
          <w:b/>
        </w:rPr>
      </w:pPr>
      <w:r w:rsidRPr="00026FF3">
        <w:rPr>
          <w:b/>
        </w:rPr>
        <w:t>HALOTHANE</w:t>
      </w:r>
    </w:p>
    <w:p w14:paraId="78D9A128" w14:textId="77777777" w:rsidR="009748DF" w:rsidRPr="00026FF3" w:rsidRDefault="001F6281" w:rsidP="009748DF">
      <w:pPr>
        <w:rPr>
          <w:b/>
        </w:rPr>
      </w:pPr>
      <w:r w:rsidRPr="00026FF3">
        <w:t>Schedule 4</w:t>
      </w:r>
    </w:p>
    <w:p w14:paraId="50086C73" w14:textId="77777777" w:rsidR="009748DF" w:rsidRPr="00026FF3" w:rsidRDefault="009748DF" w:rsidP="009748DF">
      <w:pPr>
        <w:keepNext/>
        <w:spacing w:before="240" w:line="240" w:lineRule="auto"/>
        <w:rPr>
          <w:b/>
        </w:rPr>
      </w:pPr>
      <w:r w:rsidRPr="00026FF3">
        <w:rPr>
          <w:b/>
        </w:rPr>
        <w:t>HALOXON</w:t>
      </w:r>
    </w:p>
    <w:p w14:paraId="6E35476C" w14:textId="77777777" w:rsidR="009748DF" w:rsidRPr="00026FF3" w:rsidRDefault="001F6281" w:rsidP="009748DF">
      <w:pPr>
        <w:rPr>
          <w:b/>
        </w:rPr>
      </w:pPr>
      <w:r w:rsidRPr="00026FF3">
        <w:t>Schedule 6</w:t>
      </w:r>
    </w:p>
    <w:p w14:paraId="0D01FDA9" w14:textId="77777777" w:rsidR="009748DF" w:rsidRPr="00026FF3" w:rsidRDefault="009748DF" w:rsidP="009748DF">
      <w:pPr>
        <w:keepNext/>
        <w:spacing w:before="240" w:line="240" w:lineRule="auto"/>
        <w:rPr>
          <w:b/>
        </w:rPr>
      </w:pPr>
      <w:r w:rsidRPr="00026FF3">
        <w:rPr>
          <w:b/>
        </w:rPr>
        <w:t>HALOXYFOP</w:t>
      </w:r>
    </w:p>
    <w:p w14:paraId="206D06F3" w14:textId="77777777" w:rsidR="009748DF" w:rsidRPr="00026FF3" w:rsidRDefault="001F6281" w:rsidP="009748DF">
      <w:pPr>
        <w:rPr>
          <w:b/>
        </w:rPr>
      </w:pPr>
      <w:r w:rsidRPr="00026FF3">
        <w:t>Schedule 6</w:t>
      </w:r>
    </w:p>
    <w:p w14:paraId="11B067DB" w14:textId="77777777" w:rsidR="009748DF" w:rsidRPr="00026FF3" w:rsidRDefault="009748DF" w:rsidP="009748DF">
      <w:pPr>
        <w:keepNext/>
        <w:spacing w:before="240" w:line="240" w:lineRule="auto"/>
        <w:rPr>
          <w:b/>
        </w:rPr>
      </w:pPr>
      <w:r w:rsidRPr="00026FF3">
        <w:rPr>
          <w:b/>
        </w:rPr>
        <w:t>HARMALA ALKALOIDS</w:t>
      </w:r>
    </w:p>
    <w:p w14:paraId="378CEC4A" w14:textId="77777777" w:rsidR="009748DF" w:rsidRPr="00026FF3" w:rsidRDefault="009748DF" w:rsidP="009748DF">
      <w:pPr>
        <w:rPr>
          <w:b/>
        </w:rPr>
      </w:pPr>
      <w:r w:rsidRPr="00026FF3">
        <w:t>Schedule 9</w:t>
      </w:r>
    </w:p>
    <w:p w14:paraId="3451A169" w14:textId="77777777" w:rsidR="009748DF" w:rsidRPr="00026FF3" w:rsidRDefault="009748DF" w:rsidP="009748DF">
      <w:pPr>
        <w:keepNext/>
        <w:spacing w:before="240" w:line="240" w:lineRule="auto"/>
        <w:rPr>
          <w:b/>
        </w:rPr>
      </w:pPr>
      <w:r w:rsidRPr="00026FF3">
        <w:rPr>
          <w:b/>
        </w:rPr>
        <w:t>HC RED 13</w:t>
      </w:r>
      <w:r w:rsidRPr="00026FF3">
        <w:br/>
        <w:t>cross reference: 2,2'</w:t>
      </w:r>
      <w:r w:rsidR="00026FF3">
        <w:noBreakHyphen/>
      </w:r>
      <w:r w:rsidRPr="00026FF3">
        <w:t>[(4</w:t>
      </w:r>
      <w:r w:rsidR="00026FF3">
        <w:noBreakHyphen/>
      </w:r>
      <w:r w:rsidRPr="00026FF3">
        <w:t>AMINO</w:t>
      </w:r>
      <w:r w:rsidR="00026FF3">
        <w:noBreakHyphen/>
      </w:r>
      <w:r w:rsidRPr="00026FF3">
        <w:t>3</w:t>
      </w:r>
      <w:r w:rsidR="00026FF3">
        <w:noBreakHyphen/>
      </w:r>
      <w:r w:rsidRPr="00026FF3">
        <w:t>NITROPHENYL)IMINO]BISETHANOL</w:t>
      </w:r>
    </w:p>
    <w:p w14:paraId="3AA9FA68" w14:textId="77777777" w:rsidR="009748DF" w:rsidRPr="00026FF3" w:rsidRDefault="009748DF" w:rsidP="009748DF">
      <w:pPr>
        <w:keepNext/>
        <w:spacing w:before="240" w:line="240" w:lineRule="auto"/>
      </w:pPr>
      <w:r w:rsidRPr="00026FF3">
        <w:rPr>
          <w:b/>
        </w:rPr>
        <w:t xml:space="preserve">HC VIOLET 1 </w:t>
      </w:r>
      <w:r w:rsidRPr="00026FF3">
        <w:br/>
        <w:t>cross reference: 2</w:t>
      </w:r>
      <w:r w:rsidR="00026FF3">
        <w:noBreakHyphen/>
      </w:r>
      <w:r w:rsidRPr="00026FF3">
        <w:t>[(4</w:t>
      </w:r>
      <w:r w:rsidR="00026FF3">
        <w:noBreakHyphen/>
      </w:r>
      <w:r w:rsidRPr="00026FF3">
        <w:t>AMINO</w:t>
      </w:r>
      <w:r w:rsidR="00026FF3">
        <w:noBreakHyphen/>
      </w:r>
      <w:r w:rsidRPr="00026FF3">
        <w:t>2</w:t>
      </w:r>
      <w:r w:rsidR="00026FF3">
        <w:noBreakHyphen/>
      </w:r>
      <w:r w:rsidRPr="00026FF3">
        <w:t>METHYL</w:t>
      </w:r>
      <w:r w:rsidR="00026FF3">
        <w:noBreakHyphen/>
      </w:r>
      <w:r w:rsidRPr="00026FF3">
        <w:t>5</w:t>
      </w:r>
      <w:r w:rsidR="00026FF3">
        <w:noBreakHyphen/>
      </w:r>
      <w:r w:rsidRPr="00026FF3">
        <w:t>NITROPHENYL)AMINO]</w:t>
      </w:r>
      <w:r w:rsidR="00026FF3">
        <w:noBreakHyphen/>
      </w:r>
      <w:r w:rsidRPr="00026FF3">
        <w:t>ETHANOL</w:t>
      </w:r>
    </w:p>
    <w:p w14:paraId="25F849A4"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412DD499" w14:textId="77777777" w:rsidR="009748DF" w:rsidRPr="00026FF3" w:rsidRDefault="009748DF" w:rsidP="009748DF">
      <w:pPr>
        <w:keepNext/>
        <w:spacing w:before="240" w:line="240" w:lineRule="auto"/>
        <w:rPr>
          <w:b/>
        </w:rPr>
      </w:pPr>
      <w:r w:rsidRPr="00026FF3">
        <w:rPr>
          <w:b/>
        </w:rPr>
        <w:t>HCB</w:t>
      </w:r>
    </w:p>
    <w:p w14:paraId="1641B804" w14:textId="77777777" w:rsidR="009748DF" w:rsidRPr="00026FF3" w:rsidRDefault="001F6281" w:rsidP="009748DF">
      <w:pPr>
        <w:rPr>
          <w:b/>
        </w:rPr>
      </w:pPr>
      <w:r w:rsidRPr="00026FF3">
        <w:t>Schedule 7</w:t>
      </w:r>
      <w:r w:rsidR="009748DF" w:rsidRPr="00026FF3">
        <w:br/>
        <w:t>Appendix J, clause 1</w:t>
      </w:r>
    </w:p>
    <w:p w14:paraId="118D9398" w14:textId="57AD88C8" w:rsidR="005D2D9D" w:rsidRDefault="005D2D9D" w:rsidP="009748DF">
      <w:pPr>
        <w:keepNext/>
        <w:spacing w:before="240" w:line="240" w:lineRule="auto"/>
        <w:rPr>
          <w:b/>
        </w:rPr>
      </w:pPr>
      <w:r>
        <w:rPr>
          <w:b/>
        </w:rPr>
        <w:t>HELIONAL</w:t>
      </w:r>
    </w:p>
    <w:p w14:paraId="376536F9" w14:textId="033040C5" w:rsidR="005D2D9D" w:rsidRPr="003667A7" w:rsidRDefault="005D2D9D" w:rsidP="003667A7">
      <w:pPr>
        <w:keepNext/>
        <w:spacing w:line="240" w:lineRule="auto"/>
        <w:rPr>
          <w:bCs/>
        </w:rPr>
      </w:pPr>
      <w:r>
        <w:rPr>
          <w:bCs/>
        </w:rPr>
        <w:t>Appendix B, Part</w:t>
      </w:r>
      <w:r w:rsidR="004657DE">
        <w:rPr>
          <w:bCs/>
        </w:rPr>
        <w:t> </w:t>
      </w:r>
      <w:r>
        <w:rPr>
          <w:bCs/>
        </w:rPr>
        <w:t>3</w:t>
      </w:r>
    </w:p>
    <w:p w14:paraId="723D4166" w14:textId="165337BA" w:rsidR="009748DF" w:rsidRPr="00026FF3" w:rsidRDefault="009748DF" w:rsidP="009748DF">
      <w:pPr>
        <w:keepNext/>
        <w:spacing w:before="240" w:line="240" w:lineRule="auto"/>
        <w:rPr>
          <w:b/>
        </w:rPr>
      </w:pPr>
      <w:r w:rsidRPr="00026FF3">
        <w:rPr>
          <w:b/>
        </w:rPr>
        <w:t>HELIOTROPIUM spp.</w:t>
      </w:r>
    </w:p>
    <w:p w14:paraId="3302DEFD" w14:textId="77777777" w:rsidR="009748DF" w:rsidRPr="00026FF3" w:rsidRDefault="001F6281" w:rsidP="009748DF">
      <w:pPr>
        <w:rPr>
          <w:b/>
        </w:rPr>
      </w:pPr>
      <w:r w:rsidRPr="00026FF3">
        <w:t>Schedule 1</w:t>
      </w:r>
      <w:r w:rsidR="009748DF" w:rsidRPr="00026FF3">
        <w:t>0</w:t>
      </w:r>
    </w:p>
    <w:p w14:paraId="10317059" w14:textId="77777777" w:rsidR="009748DF" w:rsidRPr="00026FF3" w:rsidRDefault="009748DF" w:rsidP="009748DF">
      <w:pPr>
        <w:keepNext/>
        <w:spacing w:before="240" w:line="240" w:lineRule="auto"/>
        <w:rPr>
          <w:b/>
        </w:rPr>
      </w:pPr>
      <w:r w:rsidRPr="00026FF3">
        <w:rPr>
          <w:b/>
        </w:rPr>
        <w:t>HEMEROCALLIS</w:t>
      </w:r>
    </w:p>
    <w:p w14:paraId="53AFB10A" w14:textId="77777777" w:rsidR="009748DF" w:rsidRPr="00026FF3" w:rsidRDefault="001F6281" w:rsidP="009748DF">
      <w:r w:rsidRPr="00026FF3">
        <w:t>Schedule 4</w:t>
      </w:r>
    </w:p>
    <w:p w14:paraId="1627BB01" w14:textId="77777777" w:rsidR="009748DF" w:rsidRPr="00026FF3" w:rsidRDefault="009748DF" w:rsidP="009748DF">
      <w:pPr>
        <w:keepNext/>
        <w:spacing w:before="240" w:line="240" w:lineRule="auto"/>
        <w:rPr>
          <w:bCs/>
        </w:rPr>
      </w:pPr>
      <w:bookmarkStart w:id="347" w:name="_Hlk86668823"/>
      <w:r w:rsidRPr="00026FF3">
        <w:rPr>
          <w:b/>
        </w:rPr>
        <w:t>HEMP SEED OIL</w:t>
      </w:r>
      <w:bookmarkEnd w:id="347"/>
      <w:r w:rsidRPr="00026FF3">
        <w:rPr>
          <w:b/>
        </w:rPr>
        <w:br/>
      </w:r>
      <w:r w:rsidRPr="00026FF3">
        <w:rPr>
          <w:bCs/>
        </w:rPr>
        <w:t>cross reference: CANNABIDIOL, CANNABIS, TETRAHYDROCANNABINOLS</w:t>
      </w:r>
    </w:p>
    <w:p w14:paraId="0D3DDE32" w14:textId="77777777" w:rsidR="009748DF" w:rsidRPr="00026FF3" w:rsidRDefault="009748DF" w:rsidP="009748DF">
      <w:pPr>
        <w:keepNext/>
        <w:spacing w:before="240" w:line="240" w:lineRule="auto"/>
        <w:rPr>
          <w:b/>
        </w:rPr>
      </w:pPr>
      <w:r w:rsidRPr="00026FF3">
        <w:rPr>
          <w:b/>
        </w:rPr>
        <w:t>HEPARINS</w:t>
      </w:r>
    </w:p>
    <w:p w14:paraId="1981ECEC" w14:textId="77777777" w:rsidR="009748DF" w:rsidRPr="00026FF3" w:rsidRDefault="001F6281" w:rsidP="009748DF">
      <w:pPr>
        <w:rPr>
          <w:b/>
        </w:rPr>
      </w:pPr>
      <w:r w:rsidRPr="00026FF3">
        <w:t>Schedule 4</w:t>
      </w:r>
    </w:p>
    <w:p w14:paraId="286ADB86" w14:textId="77777777" w:rsidR="009748DF" w:rsidRPr="00026FF3" w:rsidRDefault="009748DF" w:rsidP="009748DF">
      <w:pPr>
        <w:keepNext/>
        <w:spacing w:before="240" w:line="240" w:lineRule="auto"/>
        <w:rPr>
          <w:b/>
        </w:rPr>
      </w:pPr>
      <w:r w:rsidRPr="00026FF3">
        <w:rPr>
          <w:b/>
        </w:rPr>
        <w:t>HEPATITIS A VACCINE</w:t>
      </w:r>
    </w:p>
    <w:p w14:paraId="26746997" w14:textId="77777777" w:rsidR="009748DF" w:rsidRPr="00026FF3" w:rsidRDefault="001F6281" w:rsidP="009748DF">
      <w:pPr>
        <w:rPr>
          <w:b/>
        </w:rPr>
      </w:pPr>
      <w:r w:rsidRPr="00026FF3">
        <w:t>Schedule 4</w:t>
      </w:r>
    </w:p>
    <w:p w14:paraId="5B038B63" w14:textId="77777777" w:rsidR="009748DF" w:rsidRPr="00026FF3" w:rsidRDefault="009748DF" w:rsidP="009748DF">
      <w:pPr>
        <w:keepNext/>
        <w:spacing w:before="240" w:line="240" w:lineRule="auto"/>
        <w:rPr>
          <w:b/>
        </w:rPr>
      </w:pPr>
      <w:r w:rsidRPr="00026FF3">
        <w:rPr>
          <w:b/>
        </w:rPr>
        <w:t>HEPATITIS B VACCINE</w:t>
      </w:r>
    </w:p>
    <w:p w14:paraId="32074462" w14:textId="77777777" w:rsidR="009748DF" w:rsidRPr="00026FF3" w:rsidRDefault="001F6281" w:rsidP="009748DF">
      <w:r w:rsidRPr="00026FF3">
        <w:t>Schedule 4</w:t>
      </w:r>
    </w:p>
    <w:p w14:paraId="5BD74143" w14:textId="77777777" w:rsidR="009748DF" w:rsidRPr="00026FF3" w:rsidRDefault="009748DF" w:rsidP="009748DF">
      <w:pPr>
        <w:keepNext/>
        <w:spacing w:before="240" w:line="240" w:lineRule="auto"/>
        <w:rPr>
          <w:b/>
        </w:rPr>
      </w:pPr>
      <w:r w:rsidRPr="00026FF3">
        <w:rPr>
          <w:b/>
        </w:rPr>
        <w:t>HEPTACHLOR</w:t>
      </w:r>
    </w:p>
    <w:p w14:paraId="6BEF8320" w14:textId="77777777" w:rsidR="009748DF" w:rsidRPr="00026FF3" w:rsidRDefault="001F6281" w:rsidP="009748DF">
      <w:pPr>
        <w:rPr>
          <w:b/>
        </w:rPr>
      </w:pPr>
      <w:r w:rsidRPr="00026FF3">
        <w:t>Schedule 6</w:t>
      </w:r>
    </w:p>
    <w:p w14:paraId="5E865005" w14:textId="77777777" w:rsidR="009748DF" w:rsidRPr="00026FF3" w:rsidRDefault="009748DF" w:rsidP="009748DF">
      <w:pPr>
        <w:keepNext/>
        <w:spacing w:before="240" w:line="240" w:lineRule="auto"/>
        <w:rPr>
          <w:b/>
        </w:rPr>
      </w:pPr>
      <w:r w:rsidRPr="00026FF3">
        <w:rPr>
          <w:b/>
        </w:rPr>
        <w:t>HEROIN</w:t>
      </w:r>
    </w:p>
    <w:p w14:paraId="649D2079" w14:textId="3BDCA1BB" w:rsidR="008B0ED8" w:rsidRDefault="008B0ED8" w:rsidP="009748DF">
      <w:r>
        <w:t>cross reference: CAS No.</w:t>
      </w:r>
      <w:r w:rsidRPr="008B0ED8">
        <w:t> 561-27-3</w:t>
      </w:r>
      <w:r>
        <w:t xml:space="preserve">, </w:t>
      </w:r>
      <w:r w:rsidRPr="008B0ED8">
        <w:t>HEROIN HYDROCHLORIDE</w:t>
      </w:r>
      <w:r>
        <w:t xml:space="preserve"> (CAS No. </w:t>
      </w:r>
      <w:r w:rsidRPr="008B0ED8">
        <w:t>1502-95-0</w:t>
      </w:r>
      <w:r>
        <w:t>)</w:t>
      </w:r>
    </w:p>
    <w:p w14:paraId="61B8B126" w14:textId="01819E28" w:rsidR="009748DF" w:rsidRPr="00026FF3" w:rsidRDefault="009748DF" w:rsidP="009748DF">
      <w:pPr>
        <w:rPr>
          <w:b/>
        </w:rPr>
      </w:pPr>
      <w:r w:rsidRPr="00026FF3">
        <w:t>Schedule 9</w:t>
      </w:r>
    </w:p>
    <w:p w14:paraId="0570D6C6" w14:textId="77777777" w:rsidR="009748DF" w:rsidRPr="00026FF3" w:rsidRDefault="009748DF" w:rsidP="009748DF">
      <w:pPr>
        <w:keepNext/>
        <w:spacing w:before="240" w:line="240" w:lineRule="auto"/>
        <w:rPr>
          <w:b/>
        </w:rPr>
      </w:pPr>
      <w:r w:rsidRPr="00026FF3">
        <w:rPr>
          <w:b/>
        </w:rPr>
        <w:t>HETACILLIN</w:t>
      </w:r>
    </w:p>
    <w:p w14:paraId="54EC26D8" w14:textId="77777777" w:rsidR="009748DF" w:rsidRPr="00026FF3" w:rsidRDefault="001F6281" w:rsidP="009748DF">
      <w:pPr>
        <w:rPr>
          <w:b/>
        </w:rPr>
      </w:pPr>
      <w:r w:rsidRPr="00026FF3">
        <w:t>Schedule 4</w:t>
      </w:r>
    </w:p>
    <w:p w14:paraId="029B2029" w14:textId="77777777" w:rsidR="009748DF" w:rsidRPr="00026FF3" w:rsidRDefault="009748DF" w:rsidP="009748DF">
      <w:pPr>
        <w:keepNext/>
        <w:spacing w:before="240" w:line="240" w:lineRule="auto"/>
      </w:pPr>
      <w:r w:rsidRPr="00026FF3">
        <w:rPr>
          <w:b/>
        </w:rPr>
        <w:t>HEXACHLOROPHANE</w:t>
      </w:r>
      <w:r w:rsidRPr="00026FF3">
        <w:rPr>
          <w:b/>
        </w:rPr>
        <w:br/>
      </w:r>
      <w:r w:rsidRPr="00026FF3">
        <w:t>cross reference: HEXACHLOROPHENE</w:t>
      </w:r>
    </w:p>
    <w:p w14:paraId="142D89C2" w14:textId="77777777" w:rsidR="009748DF" w:rsidRPr="00026FF3" w:rsidRDefault="009748DF" w:rsidP="009748DF">
      <w:pPr>
        <w:keepNext/>
        <w:spacing w:before="240" w:line="240" w:lineRule="auto"/>
        <w:rPr>
          <w:b/>
        </w:rPr>
      </w:pPr>
      <w:r w:rsidRPr="00026FF3">
        <w:rPr>
          <w:b/>
        </w:rPr>
        <w:t xml:space="preserve">HEXACHLOROPHENE </w:t>
      </w:r>
      <w:r w:rsidRPr="00026FF3">
        <w:rPr>
          <w:b/>
        </w:rPr>
        <w:br/>
      </w:r>
      <w:r w:rsidRPr="00026FF3">
        <w:t>cross reference: HCB</w:t>
      </w:r>
    </w:p>
    <w:p w14:paraId="320A882F" w14:textId="77777777" w:rsidR="009748DF" w:rsidRPr="00026FF3" w:rsidRDefault="001F6281" w:rsidP="009748DF">
      <w:r w:rsidRPr="00026FF3">
        <w:t>Schedule 6</w:t>
      </w:r>
      <w:r w:rsidR="009748DF" w:rsidRPr="00026FF3">
        <w:br/>
      </w:r>
      <w:r w:rsidRPr="00026FF3">
        <w:t>Schedule 4</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59174019" w14:textId="77777777" w:rsidR="009748DF" w:rsidRPr="00026FF3" w:rsidRDefault="009748DF" w:rsidP="009748DF">
      <w:pPr>
        <w:keepNext/>
        <w:spacing w:before="240" w:line="240" w:lineRule="auto"/>
        <w:rPr>
          <w:b/>
        </w:rPr>
      </w:pPr>
      <w:r w:rsidRPr="00026FF3">
        <w:rPr>
          <w:b/>
        </w:rPr>
        <w:t>HEXACONAZOLE</w:t>
      </w:r>
    </w:p>
    <w:p w14:paraId="6C02F4CB" w14:textId="77777777" w:rsidR="009748DF" w:rsidRPr="00026FF3" w:rsidRDefault="001F6281" w:rsidP="009748DF">
      <w:r w:rsidRPr="00026FF3">
        <w:t>Schedule 5</w:t>
      </w:r>
    </w:p>
    <w:p w14:paraId="4875F74C" w14:textId="77777777" w:rsidR="009748DF" w:rsidRPr="00026FF3" w:rsidRDefault="009748DF" w:rsidP="009748DF">
      <w:pPr>
        <w:keepNext/>
        <w:spacing w:before="240" w:line="240" w:lineRule="auto"/>
        <w:rPr>
          <w:b/>
        </w:rPr>
      </w:pPr>
      <w:r w:rsidRPr="00026FF3">
        <w:rPr>
          <w:b/>
        </w:rPr>
        <w:t>HEXAFLURON</w:t>
      </w:r>
    </w:p>
    <w:p w14:paraId="709CF9A5" w14:textId="77777777" w:rsidR="009748DF" w:rsidRPr="00026FF3" w:rsidRDefault="009748DF" w:rsidP="009748DF">
      <w:pPr>
        <w:rPr>
          <w:b/>
        </w:rPr>
      </w:pPr>
      <w:r w:rsidRPr="00026FF3">
        <w:t xml:space="preserve">Appendix B, </w:t>
      </w:r>
      <w:r w:rsidR="001F6281" w:rsidRPr="00026FF3">
        <w:t>clause 3</w:t>
      </w:r>
    </w:p>
    <w:p w14:paraId="51222361" w14:textId="77777777" w:rsidR="009748DF" w:rsidRPr="00026FF3" w:rsidRDefault="009748DF" w:rsidP="009748DF">
      <w:pPr>
        <w:keepNext/>
        <w:spacing w:before="240" w:line="240" w:lineRule="auto"/>
        <w:rPr>
          <w:b/>
        </w:rPr>
      </w:pPr>
      <w:r w:rsidRPr="00026FF3">
        <w:rPr>
          <w:b/>
        </w:rPr>
        <w:t>HEXAMETHONIUM</w:t>
      </w:r>
    </w:p>
    <w:p w14:paraId="25B42492" w14:textId="77777777" w:rsidR="009748DF" w:rsidRPr="00026FF3" w:rsidRDefault="001F6281" w:rsidP="009748DF">
      <w:pPr>
        <w:rPr>
          <w:b/>
        </w:rPr>
      </w:pPr>
      <w:r w:rsidRPr="00026FF3">
        <w:t>Schedule 4</w:t>
      </w:r>
    </w:p>
    <w:p w14:paraId="0AEBB0D6" w14:textId="77777777" w:rsidR="009748DF" w:rsidRPr="00026FF3" w:rsidRDefault="009748DF" w:rsidP="009748DF">
      <w:pPr>
        <w:keepNext/>
        <w:spacing w:before="240" w:line="240" w:lineRule="auto"/>
        <w:rPr>
          <w:b/>
        </w:rPr>
      </w:pPr>
      <w:r w:rsidRPr="00026FF3">
        <w:rPr>
          <w:b/>
        </w:rPr>
        <w:t>HEXARELIN</w:t>
      </w:r>
    </w:p>
    <w:p w14:paraId="0EEBB346" w14:textId="77777777" w:rsidR="009748DF" w:rsidRPr="00026FF3" w:rsidRDefault="001F6281" w:rsidP="009748DF">
      <w:r w:rsidRPr="00026FF3">
        <w:t>Schedule 4</w:t>
      </w:r>
      <w:r w:rsidR="009748DF" w:rsidRPr="00026FF3">
        <w:br/>
        <w:t>Appendix D, clause 5</w:t>
      </w:r>
    </w:p>
    <w:p w14:paraId="03493A62" w14:textId="77777777" w:rsidR="009748DF" w:rsidRPr="00026FF3" w:rsidRDefault="009748DF" w:rsidP="009748DF">
      <w:pPr>
        <w:keepNext/>
        <w:spacing w:before="240" w:line="240" w:lineRule="auto"/>
        <w:rPr>
          <w:b/>
        </w:rPr>
      </w:pPr>
      <w:r w:rsidRPr="00026FF3">
        <w:rPr>
          <w:b/>
        </w:rPr>
        <w:t>HEXAZINONE</w:t>
      </w:r>
    </w:p>
    <w:p w14:paraId="2B516CB0" w14:textId="77777777" w:rsidR="009748DF" w:rsidRPr="00026FF3" w:rsidRDefault="001F6281" w:rsidP="009748DF">
      <w:pPr>
        <w:rPr>
          <w:b/>
        </w:rPr>
      </w:pPr>
      <w:r w:rsidRPr="00026FF3">
        <w:t>Schedule 6</w:t>
      </w:r>
      <w:r w:rsidR="009748DF" w:rsidRPr="00026FF3">
        <w:br/>
      </w:r>
      <w:r w:rsidRPr="00026FF3">
        <w:t>Schedule 5</w:t>
      </w:r>
    </w:p>
    <w:p w14:paraId="6DC3606C" w14:textId="77777777" w:rsidR="009748DF" w:rsidRPr="00026FF3" w:rsidRDefault="009748DF" w:rsidP="009748DF">
      <w:pPr>
        <w:keepNext/>
        <w:spacing w:before="240" w:line="240" w:lineRule="auto"/>
        <w:rPr>
          <w:b/>
        </w:rPr>
      </w:pPr>
      <w:r w:rsidRPr="00026FF3">
        <w:rPr>
          <w:b/>
        </w:rPr>
        <w:t>HEXETIDINE</w:t>
      </w:r>
    </w:p>
    <w:p w14:paraId="7B5700D3" w14:textId="77777777" w:rsidR="009748DF" w:rsidRPr="00026FF3" w:rsidRDefault="001F6281" w:rsidP="009748DF">
      <w:pPr>
        <w:rPr>
          <w:b/>
        </w:rPr>
      </w:pPr>
      <w:r w:rsidRPr="00026FF3">
        <w:t>Schedule 4</w:t>
      </w:r>
    </w:p>
    <w:p w14:paraId="53C78694" w14:textId="77777777" w:rsidR="009748DF" w:rsidRPr="00026FF3" w:rsidRDefault="009748DF" w:rsidP="009748DF">
      <w:pPr>
        <w:keepNext/>
        <w:spacing w:before="240" w:line="240" w:lineRule="auto"/>
        <w:rPr>
          <w:b/>
        </w:rPr>
      </w:pPr>
      <w:r w:rsidRPr="00026FF3">
        <w:rPr>
          <w:b/>
        </w:rPr>
        <w:t>HEXLOXYETHANOL</w:t>
      </w:r>
    </w:p>
    <w:p w14:paraId="2882B335" w14:textId="77777777" w:rsidR="009748DF" w:rsidRPr="00026FF3" w:rsidRDefault="009748DF" w:rsidP="009748DF">
      <w:pPr>
        <w:rPr>
          <w:b/>
        </w:rPr>
      </w:pPr>
      <w:r w:rsidRPr="00026FF3">
        <w:t xml:space="preserve">Appendix F, </w:t>
      </w:r>
      <w:r w:rsidR="001F6281" w:rsidRPr="00026FF3">
        <w:t>clause 4</w:t>
      </w:r>
    </w:p>
    <w:p w14:paraId="3921D11F" w14:textId="77777777" w:rsidR="009748DF" w:rsidRPr="00026FF3" w:rsidRDefault="009748DF" w:rsidP="009748DF">
      <w:pPr>
        <w:keepNext/>
        <w:spacing w:before="240" w:line="240" w:lineRule="auto"/>
        <w:rPr>
          <w:b/>
        </w:rPr>
      </w:pPr>
      <w:r w:rsidRPr="00026FF3">
        <w:rPr>
          <w:b/>
        </w:rPr>
        <w:t>HEXOBENDINE</w:t>
      </w:r>
    </w:p>
    <w:p w14:paraId="61605612" w14:textId="77777777" w:rsidR="009748DF" w:rsidRPr="00026FF3" w:rsidRDefault="001F6281" w:rsidP="009748DF">
      <w:pPr>
        <w:rPr>
          <w:b/>
        </w:rPr>
      </w:pPr>
      <w:r w:rsidRPr="00026FF3">
        <w:t>Schedule 4</w:t>
      </w:r>
    </w:p>
    <w:p w14:paraId="47D2D924" w14:textId="77777777" w:rsidR="009748DF" w:rsidRPr="00026FF3" w:rsidRDefault="009748DF" w:rsidP="009748DF">
      <w:pPr>
        <w:keepNext/>
        <w:spacing w:before="240" w:line="240" w:lineRule="auto"/>
        <w:rPr>
          <w:b/>
        </w:rPr>
      </w:pPr>
      <w:r w:rsidRPr="00026FF3">
        <w:rPr>
          <w:b/>
        </w:rPr>
        <w:t>HEXOCYCLIUM</w:t>
      </w:r>
    </w:p>
    <w:p w14:paraId="7EE1036E" w14:textId="77777777" w:rsidR="009748DF" w:rsidRPr="00026FF3" w:rsidRDefault="001F6281" w:rsidP="009748DF">
      <w:pPr>
        <w:rPr>
          <w:b/>
        </w:rPr>
      </w:pPr>
      <w:r w:rsidRPr="00026FF3">
        <w:t>Schedule 4</w:t>
      </w:r>
    </w:p>
    <w:p w14:paraId="194D8C7F" w14:textId="77777777" w:rsidR="009748DF" w:rsidRPr="00026FF3" w:rsidRDefault="009748DF" w:rsidP="009748DF">
      <w:pPr>
        <w:keepNext/>
        <w:spacing w:before="240" w:line="240" w:lineRule="auto"/>
        <w:rPr>
          <w:b/>
        </w:rPr>
      </w:pPr>
      <w:r w:rsidRPr="00026FF3">
        <w:rPr>
          <w:b/>
        </w:rPr>
        <w:t>HEXOPRENALINE</w:t>
      </w:r>
    </w:p>
    <w:p w14:paraId="4F13AF97" w14:textId="77777777" w:rsidR="009748DF" w:rsidRPr="00026FF3" w:rsidRDefault="001F6281" w:rsidP="009748DF">
      <w:pPr>
        <w:rPr>
          <w:b/>
        </w:rPr>
      </w:pPr>
      <w:r w:rsidRPr="00026FF3">
        <w:t>Schedule 4</w:t>
      </w:r>
    </w:p>
    <w:p w14:paraId="41440A53" w14:textId="77777777" w:rsidR="009748DF" w:rsidRPr="00026FF3" w:rsidRDefault="009748DF" w:rsidP="009748DF">
      <w:pPr>
        <w:keepNext/>
        <w:spacing w:before="240" w:line="240" w:lineRule="auto"/>
        <w:rPr>
          <w:b/>
        </w:rPr>
      </w:pPr>
      <w:r w:rsidRPr="00026FF3">
        <w:rPr>
          <w:b/>
        </w:rPr>
        <w:t>HEXYL ACETATE</w:t>
      </w:r>
    </w:p>
    <w:p w14:paraId="6A4CDD27" w14:textId="77777777" w:rsidR="009748DF" w:rsidRPr="00026FF3" w:rsidRDefault="009748DF" w:rsidP="009748DF">
      <w:pPr>
        <w:rPr>
          <w:b/>
        </w:rPr>
      </w:pPr>
      <w:r w:rsidRPr="00026FF3">
        <w:t xml:space="preserve">Appendix B, </w:t>
      </w:r>
      <w:r w:rsidR="001F6281" w:rsidRPr="00026FF3">
        <w:t>clause 3</w:t>
      </w:r>
    </w:p>
    <w:p w14:paraId="21CD1A8E" w14:textId="77777777" w:rsidR="009748DF" w:rsidRPr="00026FF3" w:rsidRDefault="009748DF" w:rsidP="009748DF">
      <w:pPr>
        <w:keepNext/>
        <w:spacing w:before="240" w:line="240" w:lineRule="auto"/>
        <w:rPr>
          <w:b/>
        </w:rPr>
      </w:pPr>
      <w:r w:rsidRPr="00026FF3">
        <w:rPr>
          <w:b/>
        </w:rPr>
        <w:t>HEXYL AMINOLEVULINATE (AS HYDROCHLORIDE)</w:t>
      </w:r>
    </w:p>
    <w:p w14:paraId="548076F4" w14:textId="77777777" w:rsidR="009748DF" w:rsidRPr="00026FF3" w:rsidRDefault="001F6281" w:rsidP="009748DF">
      <w:r w:rsidRPr="00026FF3">
        <w:t>Schedule 4</w:t>
      </w:r>
    </w:p>
    <w:p w14:paraId="5F603F69" w14:textId="77777777" w:rsidR="009748DF" w:rsidRPr="00026FF3" w:rsidRDefault="009748DF" w:rsidP="009748DF">
      <w:pPr>
        <w:keepNext/>
        <w:spacing w:before="240" w:line="240" w:lineRule="auto"/>
        <w:rPr>
          <w:b/>
        </w:rPr>
      </w:pPr>
      <w:r w:rsidRPr="00026FF3">
        <w:rPr>
          <w:b/>
        </w:rPr>
        <w:t>HEXYL CINNAMALDEHYDE</w:t>
      </w:r>
    </w:p>
    <w:p w14:paraId="0A6D9802" w14:textId="77777777" w:rsidR="009748DF" w:rsidRPr="00026FF3" w:rsidRDefault="009748DF" w:rsidP="009748DF">
      <w:r w:rsidRPr="00026FF3">
        <w:t xml:space="preserve">Appendix B, </w:t>
      </w:r>
      <w:r w:rsidR="001F6281" w:rsidRPr="00026FF3">
        <w:t>clause 3</w:t>
      </w:r>
    </w:p>
    <w:p w14:paraId="296D37AE" w14:textId="1BADD55F" w:rsidR="009748DF" w:rsidRPr="00026FF3" w:rsidRDefault="009748DF" w:rsidP="009748DF">
      <w:pPr>
        <w:keepNext/>
        <w:spacing w:before="240" w:line="240" w:lineRule="auto"/>
      </w:pPr>
      <w:r w:rsidRPr="00026FF3">
        <w:rPr>
          <w:b/>
        </w:rPr>
        <w:t>3</w:t>
      </w:r>
      <w:r w:rsidR="00026FF3">
        <w:rPr>
          <w:b/>
        </w:rPr>
        <w:noBreakHyphen/>
      </w:r>
      <w:r w:rsidRPr="00026FF3">
        <w:rPr>
          <w:b/>
        </w:rPr>
        <w:t>HEXYL</w:t>
      </w:r>
      <w:r w:rsidR="00026FF3">
        <w:rPr>
          <w:b/>
        </w:rPr>
        <w:noBreakHyphen/>
      </w:r>
      <w:r w:rsidRPr="00026FF3">
        <w:rPr>
          <w:b/>
        </w:rPr>
        <w:t>1</w:t>
      </w:r>
      <w:r w:rsidR="00026FF3">
        <w:rPr>
          <w:b/>
        </w:rPr>
        <w:noBreakHyphen/>
      </w:r>
      <w:r w:rsidRPr="00026FF3">
        <w:rPr>
          <w:b/>
        </w:rPr>
        <w:t>HYDROXY</w:t>
      </w:r>
      <w:r w:rsidR="00026FF3">
        <w:rPr>
          <w:b/>
        </w:rPr>
        <w:noBreakHyphen/>
      </w:r>
      <w:r w:rsidRPr="00026FF3">
        <w:rPr>
          <w:b/>
        </w:rPr>
        <w:t>7,8,9,10</w:t>
      </w:r>
      <w:r w:rsidR="00026FF3">
        <w:rPr>
          <w:b/>
        </w:rPr>
        <w:noBreakHyphen/>
      </w:r>
      <w:r w:rsidRPr="00026FF3">
        <w:rPr>
          <w:b/>
        </w:rPr>
        <w:t>TETRAHYDRO</w:t>
      </w:r>
      <w:r w:rsidR="00026FF3">
        <w:rPr>
          <w:b/>
        </w:rPr>
        <w:noBreakHyphen/>
      </w:r>
      <w:r w:rsidRPr="00026FF3">
        <w:rPr>
          <w:b/>
        </w:rPr>
        <w:t>6,6,9</w:t>
      </w:r>
      <w:r w:rsidR="00026FF3">
        <w:rPr>
          <w:b/>
        </w:rPr>
        <w:noBreakHyphen/>
      </w:r>
      <w:r w:rsidRPr="00026FF3">
        <w:rPr>
          <w:b/>
        </w:rPr>
        <w:t>TRIMETHYL</w:t>
      </w:r>
      <w:r w:rsidR="00026FF3">
        <w:rPr>
          <w:b/>
        </w:rPr>
        <w:noBreakHyphen/>
      </w:r>
      <w:r w:rsidRPr="00026FF3">
        <w:rPr>
          <w:b/>
        </w:rPr>
        <w:t>6H</w:t>
      </w:r>
      <w:r w:rsidR="00026FF3">
        <w:rPr>
          <w:b/>
        </w:rPr>
        <w:noBreakHyphen/>
      </w:r>
      <w:r w:rsidRPr="00026FF3">
        <w:rPr>
          <w:b/>
        </w:rPr>
        <w:t>DIBENZO (b,d) PYRAN</w:t>
      </w:r>
      <w:r w:rsidRPr="00026FF3">
        <w:rPr>
          <w:b/>
        </w:rPr>
        <w:br/>
      </w:r>
      <w:r w:rsidRPr="00026FF3">
        <w:t>cross reference: PARAHEXYL</w:t>
      </w:r>
      <w:r w:rsidR="008B0ED8">
        <w:t xml:space="preserve"> (CAS No. </w:t>
      </w:r>
      <w:r w:rsidR="008B0ED8" w:rsidRPr="008B0ED8">
        <w:t>117-51-1</w:t>
      </w:r>
      <w:r w:rsidR="008B0ED8">
        <w:t>)</w:t>
      </w:r>
    </w:p>
    <w:p w14:paraId="5DFDD577" w14:textId="77777777" w:rsidR="009748DF" w:rsidRPr="00026FF3" w:rsidRDefault="009748DF" w:rsidP="009748DF">
      <w:pPr>
        <w:rPr>
          <w:b/>
        </w:rPr>
      </w:pPr>
      <w:r w:rsidRPr="00026FF3">
        <w:t>Schedule 9</w:t>
      </w:r>
    </w:p>
    <w:p w14:paraId="6DF32C77" w14:textId="77777777" w:rsidR="009748DF" w:rsidRPr="00026FF3" w:rsidRDefault="009748DF" w:rsidP="009748DF">
      <w:pPr>
        <w:keepNext/>
        <w:spacing w:before="240" w:line="240" w:lineRule="auto"/>
        <w:rPr>
          <w:b/>
        </w:rPr>
      </w:pPr>
      <w:r w:rsidRPr="00026FF3">
        <w:rPr>
          <w:b/>
        </w:rPr>
        <w:t>HEXYLOXYETHANOL</w:t>
      </w:r>
    </w:p>
    <w:p w14:paraId="24FDC333"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363639A5" w14:textId="77777777" w:rsidR="009748DF" w:rsidRPr="00026FF3" w:rsidRDefault="009748DF" w:rsidP="009748DF">
      <w:pPr>
        <w:keepNext/>
        <w:spacing w:before="240" w:line="240" w:lineRule="auto"/>
        <w:rPr>
          <w:b/>
        </w:rPr>
      </w:pPr>
      <w:r w:rsidRPr="00026FF3">
        <w:rPr>
          <w:b/>
        </w:rPr>
        <w:t>HEXYTHIAZOX</w:t>
      </w:r>
    </w:p>
    <w:p w14:paraId="594E38AB" w14:textId="77777777" w:rsidR="009748DF" w:rsidRPr="00026FF3" w:rsidRDefault="009748DF" w:rsidP="009748DF">
      <w:pPr>
        <w:rPr>
          <w:b/>
        </w:rPr>
      </w:pPr>
      <w:r w:rsidRPr="00026FF3">
        <w:t xml:space="preserve">Appendix B, </w:t>
      </w:r>
      <w:r w:rsidR="001F6281" w:rsidRPr="00026FF3">
        <w:t>clause 3</w:t>
      </w:r>
    </w:p>
    <w:p w14:paraId="28E0EE23" w14:textId="77777777" w:rsidR="009748DF" w:rsidRPr="00026FF3" w:rsidRDefault="009748DF" w:rsidP="009748DF">
      <w:pPr>
        <w:keepNext/>
        <w:spacing w:before="240" w:line="240" w:lineRule="auto"/>
        <w:rPr>
          <w:b/>
        </w:rPr>
      </w:pPr>
      <w:r w:rsidRPr="00026FF3">
        <w:rPr>
          <w:b/>
        </w:rPr>
        <w:t>HISTAMINE</w:t>
      </w:r>
    </w:p>
    <w:p w14:paraId="581C6B69" w14:textId="77777777" w:rsidR="009748DF" w:rsidRPr="00026FF3" w:rsidRDefault="001F6281" w:rsidP="009748DF">
      <w:pPr>
        <w:rPr>
          <w:b/>
        </w:rPr>
      </w:pPr>
      <w:r w:rsidRPr="00026FF3">
        <w:t>Schedule 4</w:t>
      </w:r>
    </w:p>
    <w:p w14:paraId="55518BE9" w14:textId="77777777" w:rsidR="009748DF" w:rsidRPr="00026FF3" w:rsidRDefault="009748DF" w:rsidP="009748DF">
      <w:pPr>
        <w:keepNext/>
        <w:spacing w:before="240" w:line="240" w:lineRule="auto"/>
        <w:rPr>
          <w:b/>
        </w:rPr>
      </w:pPr>
      <w:r w:rsidRPr="00026FF3">
        <w:rPr>
          <w:b/>
        </w:rPr>
        <w:t>HMG</w:t>
      </w:r>
      <w:r w:rsidR="00026FF3">
        <w:rPr>
          <w:b/>
        </w:rPr>
        <w:noBreakHyphen/>
      </w:r>
      <w:r w:rsidRPr="00026FF3">
        <w:rPr>
          <w:b/>
        </w:rPr>
        <w:t>CoA REDUCTASE INHIBITORS</w:t>
      </w:r>
      <w:r w:rsidRPr="00026FF3">
        <w:rPr>
          <w:b/>
        </w:rPr>
        <w:br/>
      </w:r>
      <w:r w:rsidRPr="00026FF3">
        <w:t>cross reference: STATINS</w:t>
      </w:r>
    </w:p>
    <w:p w14:paraId="347151A5" w14:textId="77777777" w:rsidR="009748DF" w:rsidRPr="00026FF3" w:rsidRDefault="001F6281" w:rsidP="009748DF">
      <w:pPr>
        <w:rPr>
          <w:b/>
        </w:rPr>
      </w:pPr>
      <w:r w:rsidRPr="00026FF3">
        <w:t>Schedule 4</w:t>
      </w:r>
    </w:p>
    <w:p w14:paraId="7A560546" w14:textId="77777777" w:rsidR="009748DF" w:rsidRPr="00026FF3" w:rsidRDefault="009748DF" w:rsidP="009748DF">
      <w:pPr>
        <w:keepNext/>
        <w:spacing w:before="240" w:line="240" w:lineRule="auto"/>
        <w:rPr>
          <w:b/>
        </w:rPr>
      </w:pPr>
      <w:r w:rsidRPr="00026FF3">
        <w:rPr>
          <w:b/>
        </w:rPr>
        <w:t>HOMATROPINE</w:t>
      </w:r>
    </w:p>
    <w:p w14:paraId="51154291" w14:textId="77777777" w:rsidR="009748DF" w:rsidRPr="00026FF3" w:rsidRDefault="001F6281" w:rsidP="009748DF">
      <w:pPr>
        <w:rPr>
          <w:b/>
        </w:rPr>
      </w:pPr>
      <w:r w:rsidRPr="00026FF3">
        <w:t>Schedule 4</w:t>
      </w:r>
    </w:p>
    <w:p w14:paraId="3C9B6F5A" w14:textId="499BF5D1" w:rsidR="00472121" w:rsidRPr="00026FF3" w:rsidRDefault="00472121" w:rsidP="00472121">
      <w:pPr>
        <w:keepNext/>
        <w:spacing w:before="240" w:line="240" w:lineRule="auto"/>
        <w:rPr>
          <w:b/>
        </w:rPr>
      </w:pPr>
      <w:r w:rsidRPr="00026FF3">
        <w:rPr>
          <w:b/>
        </w:rPr>
        <w:t>HOM</w:t>
      </w:r>
      <w:r>
        <w:rPr>
          <w:b/>
        </w:rPr>
        <w:t>OBRASSINOLIDE</w:t>
      </w:r>
    </w:p>
    <w:p w14:paraId="3D5C304F" w14:textId="2ECFB2A0" w:rsidR="00472121" w:rsidRDefault="00472121" w:rsidP="003663D8">
      <w:pPr>
        <w:rPr>
          <w:b/>
        </w:rPr>
      </w:pPr>
      <w:r w:rsidRPr="00026FF3">
        <w:t>Schedule </w:t>
      </w:r>
      <w:r>
        <w:t>5</w:t>
      </w:r>
    </w:p>
    <w:p w14:paraId="37A7A37F" w14:textId="396A4815" w:rsidR="009748DF" w:rsidRPr="00026FF3" w:rsidRDefault="009748DF" w:rsidP="009748DF">
      <w:pPr>
        <w:keepNext/>
        <w:spacing w:before="240" w:line="240" w:lineRule="auto"/>
      </w:pPr>
      <w:r w:rsidRPr="00026FF3">
        <w:rPr>
          <w:b/>
        </w:rPr>
        <w:t>HUMAN BLOOD PRODUCTS</w:t>
      </w:r>
      <w:r w:rsidRPr="00026FF3">
        <w:rPr>
          <w:b/>
        </w:rPr>
        <w:br/>
      </w:r>
      <w:r w:rsidRPr="00026FF3">
        <w:t>cross reference: ALBUMIN, ANTICOAGULATION COMPLEX, C1 ESTERASE INHIBITORS, CLOTTING FACTORS, CRYOPRECIPITATE, FIBRINOGEN, PLASMA, PLATELETS, PROTEIN C, PROTHROMBIN COMPLEX CONCENTRATE (PCC), RED CELLS, THROMBIN, WHOLE BLOOD, STEM CELLS</w:t>
      </w:r>
    </w:p>
    <w:p w14:paraId="35380B6A" w14:textId="77777777" w:rsidR="009748DF" w:rsidRPr="00026FF3" w:rsidRDefault="009748DF" w:rsidP="009748DF">
      <w:pPr>
        <w:rPr>
          <w:b/>
        </w:rPr>
      </w:pPr>
      <w:r w:rsidRPr="00026FF3">
        <w:t>Appendix A, clause 1</w:t>
      </w:r>
    </w:p>
    <w:p w14:paraId="421AB7E6" w14:textId="5E8997FD" w:rsidR="009748DF" w:rsidRPr="00026FF3" w:rsidRDefault="009748DF" w:rsidP="009748DF">
      <w:pPr>
        <w:keepNext/>
        <w:spacing w:before="240" w:line="240" w:lineRule="auto"/>
        <w:rPr>
          <w:b/>
        </w:rPr>
      </w:pPr>
      <w:r w:rsidRPr="00026FF3">
        <w:rPr>
          <w:b/>
        </w:rPr>
        <w:t xml:space="preserve">HUMAN CHORIONIC </w:t>
      </w:r>
      <w:r w:rsidR="00C62CBC" w:rsidRPr="00C62CBC">
        <w:rPr>
          <w:b/>
        </w:rPr>
        <w:t>GONADOTROPHIN</w:t>
      </w:r>
    </w:p>
    <w:p w14:paraId="160DDCF5" w14:textId="77777777" w:rsidR="009748DF" w:rsidRPr="00026FF3" w:rsidRDefault="001F6281" w:rsidP="009748DF">
      <w:pPr>
        <w:rPr>
          <w:b/>
        </w:rPr>
      </w:pPr>
      <w:r w:rsidRPr="00026FF3">
        <w:t>Schedule 4</w:t>
      </w:r>
    </w:p>
    <w:p w14:paraId="2CE253C9" w14:textId="77777777" w:rsidR="009748DF" w:rsidRPr="00026FF3" w:rsidRDefault="009748DF" w:rsidP="009748DF">
      <w:pPr>
        <w:keepNext/>
        <w:spacing w:before="240" w:line="240" w:lineRule="auto"/>
        <w:rPr>
          <w:b/>
        </w:rPr>
      </w:pPr>
      <w:r w:rsidRPr="00026FF3">
        <w:rPr>
          <w:b/>
        </w:rPr>
        <w:t>HUMAN OSTEOGENIC PROTEIN</w:t>
      </w:r>
      <w:r w:rsidR="00026FF3">
        <w:rPr>
          <w:b/>
        </w:rPr>
        <w:noBreakHyphen/>
      </w:r>
      <w:r w:rsidRPr="00026FF3">
        <w:rPr>
          <w:b/>
        </w:rPr>
        <w:t>1 (OP</w:t>
      </w:r>
      <w:r w:rsidR="00026FF3">
        <w:rPr>
          <w:b/>
        </w:rPr>
        <w:noBreakHyphen/>
      </w:r>
      <w:r w:rsidRPr="00026FF3">
        <w:rPr>
          <w:b/>
        </w:rPr>
        <w:t>1)</w:t>
      </w:r>
    </w:p>
    <w:p w14:paraId="01B50304" w14:textId="77777777" w:rsidR="009748DF" w:rsidRPr="00026FF3" w:rsidRDefault="009748DF" w:rsidP="009748DF">
      <w:pPr>
        <w:rPr>
          <w:b/>
        </w:rPr>
      </w:pPr>
      <w:r w:rsidRPr="00026FF3">
        <w:t xml:space="preserve">Appendix B, </w:t>
      </w:r>
      <w:r w:rsidR="001F6281" w:rsidRPr="00026FF3">
        <w:t>clause 3</w:t>
      </w:r>
    </w:p>
    <w:p w14:paraId="18415E63" w14:textId="77777777" w:rsidR="009748DF" w:rsidRPr="00026FF3" w:rsidRDefault="009748DF" w:rsidP="009748DF">
      <w:pPr>
        <w:keepNext/>
        <w:spacing w:before="240" w:line="240" w:lineRule="auto"/>
        <w:rPr>
          <w:b/>
        </w:rPr>
      </w:pPr>
      <w:r w:rsidRPr="00026FF3">
        <w:rPr>
          <w:b/>
        </w:rPr>
        <w:t>HUMAN PAPILLOMAVIRUS VACCINE</w:t>
      </w:r>
    </w:p>
    <w:p w14:paraId="1ECEBCB5" w14:textId="77777777" w:rsidR="009748DF" w:rsidRPr="00026FF3" w:rsidRDefault="001F6281" w:rsidP="009748DF">
      <w:pPr>
        <w:rPr>
          <w:b/>
        </w:rPr>
      </w:pPr>
      <w:r w:rsidRPr="00026FF3">
        <w:t>Schedule 4</w:t>
      </w:r>
    </w:p>
    <w:p w14:paraId="7C2A33D5" w14:textId="77777777" w:rsidR="009748DF" w:rsidRPr="00026FF3" w:rsidRDefault="009748DF" w:rsidP="009748DF">
      <w:pPr>
        <w:keepNext/>
        <w:spacing w:before="240" w:line="240" w:lineRule="auto"/>
        <w:rPr>
          <w:b/>
        </w:rPr>
      </w:pPr>
      <w:r w:rsidRPr="00026FF3">
        <w:rPr>
          <w:b/>
        </w:rPr>
        <w:t>HYALURONIC ACID</w:t>
      </w:r>
    </w:p>
    <w:p w14:paraId="7A13688A" w14:textId="77777777" w:rsidR="009748DF" w:rsidRPr="00026FF3" w:rsidRDefault="001F6281" w:rsidP="009748DF">
      <w:pPr>
        <w:rPr>
          <w:b/>
        </w:rPr>
      </w:pPr>
      <w:r w:rsidRPr="00026FF3">
        <w:t>Schedule 4</w:t>
      </w:r>
    </w:p>
    <w:p w14:paraId="559E6134" w14:textId="77777777" w:rsidR="009748DF" w:rsidRPr="00026FF3" w:rsidRDefault="009748DF" w:rsidP="009748DF">
      <w:pPr>
        <w:keepNext/>
        <w:spacing w:before="240" w:line="240" w:lineRule="auto"/>
        <w:rPr>
          <w:b/>
        </w:rPr>
      </w:pPr>
      <w:r w:rsidRPr="00026FF3">
        <w:rPr>
          <w:b/>
        </w:rPr>
        <w:t>HYALURONIC ACID AND ITS POLYMERS</w:t>
      </w:r>
    </w:p>
    <w:p w14:paraId="3803F776" w14:textId="77777777" w:rsidR="009748DF" w:rsidRPr="00026FF3" w:rsidRDefault="001F6281" w:rsidP="009748DF">
      <w:pPr>
        <w:rPr>
          <w:b/>
        </w:rPr>
      </w:pPr>
      <w:r w:rsidRPr="00026FF3">
        <w:t>Schedule 4</w:t>
      </w:r>
    </w:p>
    <w:p w14:paraId="0B392F1B" w14:textId="77777777" w:rsidR="009748DF" w:rsidRPr="00026FF3" w:rsidRDefault="009748DF" w:rsidP="009748DF">
      <w:pPr>
        <w:keepNext/>
        <w:spacing w:before="240" w:line="240" w:lineRule="auto"/>
        <w:rPr>
          <w:b/>
        </w:rPr>
      </w:pPr>
      <w:r w:rsidRPr="00026FF3">
        <w:rPr>
          <w:b/>
        </w:rPr>
        <w:t>HYDRALAZINE</w:t>
      </w:r>
    </w:p>
    <w:p w14:paraId="2BD0CBFE" w14:textId="77777777" w:rsidR="009748DF" w:rsidRPr="00026FF3" w:rsidRDefault="001F6281" w:rsidP="009748DF">
      <w:pPr>
        <w:rPr>
          <w:b/>
        </w:rPr>
      </w:pPr>
      <w:r w:rsidRPr="00026FF3">
        <w:t>Schedule 4</w:t>
      </w:r>
    </w:p>
    <w:p w14:paraId="042E970F" w14:textId="77777777" w:rsidR="009748DF" w:rsidRPr="00026FF3" w:rsidRDefault="009748DF" w:rsidP="009748DF">
      <w:pPr>
        <w:keepNext/>
        <w:spacing w:before="240" w:line="240" w:lineRule="auto"/>
        <w:rPr>
          <w:b/>
        </w:rPr>
      </w:pPr>
      <w:r w:rsidRPr="00026FF3">
        <w:rPr>
          <w:b/>
        </w:rPr>
        <w:t>HYDRAMETHYLNON</w:t>
      </w:r>
    </w:p>
    <w:p w14:paraId="0A65CE61" w14:textId="77777777" w:rsidR="009748DF" w:rsidRPr="00026FF3" w:rsidRDefault="001F6281" w:rsidP="009748DF">
      <w:pPr>
        <w:rPr>
          <w:b/>
        </w:rPr>
      </w:pPr>
      <w:r w:rsidRPr="00026FF3">
        <w:t>Schedule 6</w:t>
      </w:r>
      <w:r w:rsidR="009748DF" w:rsidRPr="00026FF3">
        <w:br/>
      </w:r>
      <w:r w:rsidRPr="00026FF3">
        <w:t>Schedule 5</w:t>
      </w:r>
    </w:p>
    <w:p w14:paraId="7EAB0DFD" w14:textId="77777777" w:rsidR="009748DF" w:rsidRPr="00026FF3" w:rsidRDefault="009748DF" w:rsidP="009748DF">
      <w:pPr>
        <w:keepNext/>
        <w:spacing w:before="240" w:line="240" w:lineRule="auto"/>
        <w:rPr>
          <w:b/>
        </w:rPr>
      </w:pPr>
      <w:r w:rsidRPr="00026FF3">
        <w:rPr>
          <w:b/>
        </w:rPr>
        <w:t>HYDRARGAPHEN</w:t>
      </w:r>
    </w:p>
    <w:p w14:paraId="0344B04E" w14:textId="77777777" w:rsidR="009748DF" w:rsidRPr="00026FF3" w:rsidRDefault="001F6281" w:rsidP="009748DF">
      <w:pPr>
        <w:rPr>
          <w:b/>
        </w:rPr>
      </w:pPr>
      <w:r w:rsidRPr="00026FF3">
        <w:t>Schedule 4</w:t>
      </w:r>
    </w:p>
    <w:p w14:paraId="7D2C4A84" w14:textId="77777777" w:rsidR="009748DF" w:rsidRPr="00026FF3" w:rsidRDefault="009748DF" w:rsidP="009748DF">
      <w:pPr>
        <w:keepNext/>
        <w:spacing w:before="240" w:line="240" w:lineRule="auto"/>
        <w:rPr>
          <w:b/>
        </w:rPr>
      </w:pPr>
      <w:r w:rsidRPr="00026FF3">
        <w:rPr>
          <w:b/>
        </w:rPr>
        <w:t>HYDRAZINE</w:t>
      </w:r>
    </w:p>
    <w:p w14:paraId="2733B446"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0597B7D3" w14:textId="77777777" w:rsidR="009748DF" w:rsidRPr="00026FF3" w:rsidRDefault="009748DF" w:rsidP="009748DF">
      <w:pPr>
        <w:keepNext/>
        <w:spacing w:before="240" w:line="240" w:lineRule="auto"/>
      </w:pPr>
      <w:r w:rsidRPr="00026FF3">
        <w:rPr>
          <w:b/>
        </w:rPr>
        <w:t>HYDROCARBONS LIQUID AROMATIC</w:t>
      </w:r>
      <w:r w:rsidRPr="00026FF3">
        <w:rPr>
          <w:b/>
        </w:rPr>
        <w:br/>
      </w:r>
      <w:r w:rsidRPr="00026FF3">
        <w:t xml:space="preserve">cross reference: AROMATIC EXTRACT OILS, </w:t>
      </w:r>
    </w:p>
    <w:p w14:paraId="2873DDB0" w14:textId="77777777" w:rsidR="009748DF" w:rsidRPr="00026FF3" w:rsidRDefault="001F6281" w:rsidP="009748DF">
      <w:pPr>
        <w:rPr>
          <w:b/>
        </w:rPr>
      </w:pPr>
      <w:r w:rsidRPr="00026FF3">
        <w:t>Schedule 7</w:t>
      </w:r>
      <w:r w:rsidR="009748DF" w:rsidRPr="00026FF3">
        <w:br/>
        <w:t xml:space="preserve">Appendix F, </w:t>
      </w:r>
      <w:r w:rsidRPr="00026FF3">
        <w:t>clause 4</w:t>
      </w:r>
    </w:p>
    <w:p w14:paraId="000C8015" w14:textId="77777777" w:rsidR="009748DF" w:rsidRPr="00026FF3" w:rsidRDefault="009748DF" w:rsidP="009748DF">
      <w:pPr>
        <w:keepNext/>
        <w:spacing w:before="240" w:line="240" w:lineRule="auto"/>
      </w:pPr>
      <w:r w:rsidRPr="00026FF3">
        <w:rPr>
          <w:b/>
        </w:rPr>
        <w:t>HYDROCARBONS, LIQUID</w:t>
      </w:r>
      <w:r w:rsidRPr="00026FF3">
        <w:rPr>
          <w:b/>
        </w:rPr>
        <w:tab/>
      </w:r>
      <w:r w:rsidRPr="00026FF3">
        <w:rPr>
          <w:b/>
        </w:rPr>
        <w:br/>
      </w:r>
      <w:r w:rsidRPr="00026FF3">
        <w:t>cross reference: BENZENE, DESIGNATED SOLVENT, DIESEL (DISTILLATE), DRY CLEANING FLUID, KEROSENE, LAMP OIL, LIGHT MINERAL OILS, LIQUID HYDROCARBONS, MINERAL OILS, MINERAL TURPENTINE, NAPHTHALENE, PARAFFIN OILS, PETROL, PETROLEUM OILS, REDUCERS, THINNERS, TOLUENE, WHITE SPIRIT, WHITE PETROLEUM SPIRIT, WHITE MINERAL OILS, XYLENE</w:t>
      </w:r>
    </w:p>
    <w:p w14:paraId="7A9A629E" w14:textId="77777777" w:rsidR="009748DF" w:rsidRPr="00026FF3" w:rsidRDefault="001F6281" w:rsidP="009748DF">
      <w:r w:rsidRPr="00026FF3">
        <w:t>Schedule 5</w:t>
      </w:r>
      <w:r w:rsidR="009748DF" w:rsidRPr="00026FF3">
        <w:br/>
        <w:t xml:space="preserve">Appendix E, </w:t>
      </w:r>
      <w:r w:rsidRPr="00026FF3">
        <w:t>clause 3</w:t>
      </w:r>
    </w:p>
    <w:p w14:paraId="0FC64210" w14:textId="77777777" w:rsidR="009748DF" w:rsidRPr="00026FF3" w:rsidRDefault="009748DF" w:rsidP="009748DF">
      <w:pPr>
        <w:keepNext/>
        <w:spacing w:before="240" w:line="240" w:lineRule="auto"/>
        <w:rPr>
          <w:b/>
        </w:rPr>
      </w:pPr>
      <w:r w:rsidRPr="00026FF3">
        <w:rPr>
          <w:b/>
        </w:rPr>
        <w:t>HYDROCHLORIC ACID</w:t>
      </w:r>
    </w:p>
    <w:p w14:paraId="43E107E6"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2AF8E337" w14:textId="77777777" w:rsidR="009748DF" w:rsidRPr="00026FF3" w:rsidRDefault="009748DF" w:rsidP="009748DF">
      <w:pPr>
        <w:keepNext/>
        <w:spacing w:before="240" w:line="240" w:lineRule="auto"/>
        <w:rPr>
          <w:b/>
        </w:rPr>
      </w:pPr>
      <w:r w:rsidRPr="00026FF3">
        <w:rPr>
          <w:b/>
        </w:rPr>
        <w:t>HYDROCHLOROTHIAZIDE</w:t>
      </w:r>
    </w:p>
    <w:p w14:paraId="29317499" w14:textId="77777777" w:rsidR="009748DF" w:rsidRPr="00026FF3" w:rsidRDefault="001F6281" w:rsidP="009748DF">
      <w:r w:rsidRPr="00026FF3">
        <w:t>Schedule 4</w:t>
      </w:r>
    </w:p>
    <w:p w14:paraId="6952CD39" w14:textId="77777777" w:rsidR="009748DF" w:rsidRPr="00026FF3" w:rsidRDefault="009748DF" w:rsidP="009748DF">
      <w:pPr>
        <w:keepNext/>
        <w:spacing w:before="240" w:line="240" w:lineRule="auto"/>
        <w:rPr>
          <w:b/>
        </w:rPr>
      </w:pPr>
      <w:r w:rsidRPr="00026FF3">
        <w:rPr>
          <w:b/>
        </w:rPr>
        <w:t>HYDROCODONE</w:t>
      </w:r>
    </w:p>
    <w:p w14:paraId="2897F407" w14:textId="77777777" w:rsidR="009748DF" w:rsidRPr="00026FF3" w:rsidRDefault="001F6281" w:rsidP="009748DF">
      <w:pPr>
        <w:rPr>
          <w:b/>
        </w:rPr>
      </w:pPr>
      <w:r w:rsidRPr="00026FF3">
        <w:t>Schedule 8</w:t>
      </w:r>
      <w:r w:rsidR="009748DF" w:rsidRPr="00026FF3">
        <w:br/>
        <w:t>Appendix K, clause 1</w:t>
      </w:r>
    </w:p>
    <w:p w14:paraId="68796EBB" w14:textId="77777777" w:rsidR="009748DF" w:rsidRPr="00026FF3" w:rsidRDefault="009748DF" w:rsidP="009748DF">
      <w:pPr>
        <w:keepNext/>
        <w:spacing w:before="240" w:line="240" w:lineRule="auto"/>
        <w:rPr>
          <w:b/>
        </w:rPr>
      </w:pPr>
      <w:r w:rsidRPr="00026FF3">
        <w:rPr>
          <w:b/>
        </w:rPr>
        <w:t>HYDROCORTISONE</w:t>
      </w:r>
    </w:p>
    <w:p w14:paraId="1599F2FF"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br/>
        <w:t>Appendix H, clause 1</w:t>
      </w:r>
    </w:p>
    <w:p w14:paraId="4E0BEC2A" w14:textId="77777777" w:rsidR="009748DF" w:rsidRPr="00026FF3" w:rsidRDefault="009748DF" w:rsidP="009748DF">
      <w:pPr>
        <w:keepNext/>
        <w:spacing w:before="240" w:line="240" w:lineRule="auto"/>
        <w:rPr>
          <w:b/>
        </w:rPr>
      </w:pPr>
      <w:r w:rsidRPr="00026FF3">
        <w:rPr>
          <w:b/>
        </w:rPr>
        <w:t>HYDROCORTISONE ACETATE</w:t>
      </w:r>
    </w:p>
    <w:p w14:paraId="3A6FE4B2" w14:textId="77777777" w:rsidR="009748DF" w:rsidRPr="00026FF3" w:rsidRDefault="001F6281" w:rsidP="009748DF">
      <w:pPr>
        <w:rPr>
          <w:b/>
        </w:rPr>
      </w:pPr>
      <w:r w:rsidRPr="00026FF3">
        <w:t>Schedule 3</w:t>
      </w:r>
      <w:r w:rsidR="009748DF" w:rsidRPr="00026FF3">
        <w:br/>
      </w:r>
      <w:r w:rsidRPr="00026FF3">
        <w:t>Schedule 2</w:t>
      </w:r>
    </w:p>
    <w:p w14:paraId="71A5478B" w14:textId="77777777" w:rsidR="009748DF" w:rsidRPr="00026FF3" w:rsidRDefault="009748DF" w:rsidP="009748DF">
      <w:pPr>
        <w:keepNext/>
        <w:spacing w:before="240" w:line="240" w:lineRule="auto"/>
        <w:rPr>
          <w:b/>
        </w:rPr>
      </w:pPr>
      <w:r w:rsidRPr="00026FF3">
        <w:rPr>
          <w:b/>
        </w:rPr>
        <w:t>HYDROCYANIC ACID</w:t>
      </w:r>
      <w:r w:rsidRPr="00026FF3">
        <w:rPr>
          <w:b/>
        </w:rPr>
        <w:br/>
      </w:r>
      <w:r w:rsidRPr="00026FF3">
        <w:t>cross reference: CYANIDES</w:t>
      </w:r>
      <w:r w:rsidR="00D534C9" w:rsidRPr="00026FF3">
        <w:t>, APRICOT KERNELS</w:t>
      </w:r>
    </w:p>
    <w:p w14:paraId="6CB69941" w14:textId="77777777" w:rsidR="009748DF" w:rsidRPr="00026FF3" w:rsidRDefault="001F6281" w:rsidP="009748DF">
      <w:r w:rsidRPr="00026FF3">
        <w:t>Schedule 7</w:t>
      </w:r>
      <w:r w:rsidR="009748DF" w:rsidRPr="00026FF3">
        <w:br/>
      </w:r>
      <w:r w:rsidRPr="00026FF3">
        <w:t>Schedule 4</w:t>
      </w:r>
      <w:r w:rsidR="009748DF" w:rsidRPr="00026FF3">
        <w:br/>
        <w:t xml:space="preserve">Appendix F, </w:t>
      </w:r>
      <w:r w:rsidRPr="00026FF3">
        <w:t>clause 4</w:t>
      </w:r>
      <w:r w:rsidR="009748DF" w:rsidRPr="00026FF3">
        <w:br/>
        <w:t>Appendix G, clause 1</w:t>
      </w:r>
      <w:r w:rsidR="009748DF" w:rsidRPr="00026FF3">
        <w:br/>
        <w:t>Appendix J, clause 1</w:t>
      </w:r>
    </w:p>
    <w:p w14:paraId="342232E6" w14:textId="77777777" w:rsidR="009748DF" w:rsidRPr="00026FF3" w:rsidRDefault="009748DF" w:rsidP="009748DF">
      <w:pPr>
        <w:keepNext/>
        <w:spacing w:before="240" w:line="240" w:lineRule="auto"/>
        <w:rPr>
          <w:b/>
        </w:rPr>
      </w:pPr>
      <w:r w:rsidRPr="00026FF3">
        <w:rPr>
          <w:b/>
        </w:rPr>
        <w:t>HYDROFLUMETHIAZIDE</w:t>
      </w:r>
    </w:p>
    <w:p w14:paraId="1F0764C5" w14:textId="77777777" w:rsidR="009748DF" w:rsidRPr="00026FF3" w:rsidRDefault="001F6281" w:rsidP="009748DF">
      <w:pPr>
        <w:rPr>
          <w:b/>
        </w:rPr>
      </w:pPr>
      <w:r w:rsidRPr="00026FF3">
        <w:t>Schedule 4</w:t>
      </w:r>
    </w:p>
    <w:p w14:paraId="79B18A6B" w14:textId="77777777" w:rsidR="009748DF" w:rsidRPr="00026FF3" w:rsidRDefault="009748DF" w:rsidP="009748DF">
      <w:pPr>
        <w:keepNext/>
        <w:spacing w:before="240" w:line="240" w:lineRule="auto"/>
        <w:rPr>
          <w:b/>
        </w:rPr>
      </w:pPr>
      <w:r w:rsidRPr="00026FF3">
        <w:rPr>
          <w:b/>
        </w:rPr>
        <w:t>HYDROFLUORIC ACID</w:t>
      </w:r>
      <w:r w:rsidRPr="00026FF3">
        <w:rPr>
          <w:b/>
        </w:rPr>
        <w:br/>
      </w:r>
      <w:r w:rsidRPr="00026FF3">
        <w:t>cross reference: HYDROGEN FLUORIDE</w:t>
      </w:r>
    </w:p>
    <w:p w14:paraId="2B181532"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55F1EF69" w14:textId="77777777" w:rsidR="009748DF" w:rsidRPr="00026FF3" w:rsidRDefault="009748DF" w:rsidP="009748DF">
      <w:r w:rsidRPr="00026FF3">
        <w:t xml:space="preserve">Appendix E, </w:t>
      </w:r>
      <w:r w:rsidR="001F6281" w:rsidRPr="00026FF3">
        <w:t>clause 3</w:t>
      </w:r>
    </w:p>
    <w:p w14:paraId="3D7A7D97" w14:textId="77777777" w:rsidR="009748DF" w:rsidRPr="00026FF3" w:rsidRDefault="009748DF" w:rsidP="009748DF">
      <w:r w:rsidRPr="00026FF3">
        <w:t xml:space="preserve">Appendix F, </w:t>
      </w:r>
      <w:r w:rsidR="001F6281" w:rsidRPr="00026FF3">
        <w:t>clause 4</w:t>
      </w:r>
      <w:r w:rsidRPr="00026FF3">
        <w:br/>
        <w:t>Appendix J, clause 1</w:t>
      </w:r>
    </w:p>
    <w:p w14:paraId="1F30D9A8" w14:textId="77777777" w:rsidR="009748DF" w:rsidRPr="00026FF3" w:rsidRDefault="009748DF" w:rsidP="009748DF">
      <w:pPr>
        <w:keepNext/>
        <w:spacing w:before="240" w:line="240" w:lineRule="auto"/>
        <w:rPr>
          <w:b/>
        </w:rPr>
      </w:pPr>
      <w:r w:rsidRPr="00026FF3">
        <w:rPr>
          <w:b/>
        </w:rPr>
        <w:t>HYDROGEN PEROXIDE</w:t>
      </w:r>
    </w:p>
    <w:p w14:paraId="2ABA80AF" w14:textId="372B7559" w:rsidR="00CE752C" w:rsidRDefault="00CE752C" w:rsidP="009748DF">
      <w:r>
        <w:t xml:space="preserve">cross reference: CAS No. </w:t>
      </w:r>
      <w:r w:rsidRPr="00CE752C">
        <w:t>7722-84-1</w:t>
      </w:r>
    </w:p>
    <w:p w14:paraId="301AC6AB" w14:textId="3C65DC20" w:rsidR="009748DF" w:rsidRPr="00026FF3" w:rsidRDefault="001F6281" w:rsidP="009748DF">
      <w:r w:rsidRPr="00026FF3">
        <w:t>Schedule 1</w:t>
      </w:r>
      <w:r w:rsidR="009748DF" w:rsidRPr="00026FF3">
        <w:t>0</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0E445049" w14:textId="77777777" w:rsidR="009748DF" w:rsidRPr="00026FF3" w:rsidRDefault="009748DF" w:rsidP="009748DF">
      <w:pPr>
        <w:keepNext/>
        <w:spacing w:before="240" w:line="240" w:lineRule="auto"/>
        <w:rPr>
          <w:b/>
        </w:rPr>
      </w:pPr>
      <w:r w:rsidRPr="00026FF3">
        <w:rPr>
          <w:b/>
        </w:rPr>
        <w:t>HYDROGEN SULFIDE</w:t>
      </w:r>
    </w:p>
    <w:p w14:paraId="6DC8C2E7" w14:textId="77777777" w:rsidR="009748DF" w:rsidRPr="00026FF3" w:rsidRDefault="001F6281" w:rsidP="009748DF">
      <w:pPr>
        <w:rPr>
          <w:b/>
        </w:rPr>
      </w:pPr>
      <w:r w:rsidRPr="00026FF3">
        <w:t>Schedule 7</w:t>
      </w:r>
    </w:p>
    <w:p w14:paraId="49EA1593" w14:textId="77777777" w:rsidR="009748DF" w:rsidRPr="00026FF3" w:rsidRDefault="009748DF" w:rsidP="009748DF">
      <w:pPr>
        <w:keepNext/>
        <w:spacing w:before="240" w:line="240" w:lineRule="auto"/>
        <w:rPr>
          <w:b/>
        </w:rPr>
      </w:pPr>
      <w:r w:rsidRPr="00026FF3">
        <w:rPr>
          <w:b/>
        </w:rPr>
        <w:t>HYDROMORPHINOL</w:t>
      </w:r>
    </w:p>
    <w:p w14:paraId="344A7368" w14:textId="77777777" w:rsidR="009748DF" w:rsidRPr="00026FF3" w:rsidRDefault="001F6281" w:rsidP="009748DF">
      <w:pPr>
        <w:rPr>
          <w:b/>
        </w:rPr>
      </w:pPr>
      <w:r w:rsidRPr="00026FF3">
        <w:t>Schedule 8</w:t>
      </w:r>
    </w:p>
    <w:p w14:paraId="273A2FCE" w14:textId="77777777" w:rsidR="009748DF" w:rsidRPr="00026FF3" w:rsidRDefault="009748DF" w:rsidP="009748DF">
      <w:pPr>
        <w:keepNext/>
        <w:spacing w:before="240" w:line="240" w:lineRule="auto"/>
        <w:rPr>
          <w:b/>
        </w:rPr>
      </w:pPr>
      <w:r w:rsidRPr="00026FF3">
        <w:rPr>
          <w:b/>
        </w:rPr>
        <w:t>HYDROMORPHONE</w:t>
      </w:r>
    </w:p>
    <w:p w14:paraId="7E48AF33" w14:textId="77777777" w:rsidR="009748DF" w:rsidRPr="00026FF3" w:rsidRDefault="001F6281" w:rsidP="009748DF">
      <w:pPr>
        <w:rPr>
          <w:b/>
        </w:rPr>
      </w:pPr>
      <w:r w:rsidRPr="00026FF3">
        <w:t>Schedule 8</w:t>
      </w:r>
      <w:r w:rsidR="009748DF" w:rsidRPr="00026FF3">
        <w:br/>
        <w:t>Appendix K, clause 1</w:t>
      </w:r>
    </w:p>
    <w:p w14:paraId="45762EAA" w14:textId="77777777" w:rsidR="009748DF" w:rsidRPr="00026FF3" w:rsidRDefault="009748DF" w:rsidP="009748DF">
      <w:pPr>
        <w:keepNext/>
        <w:spacing w:before="240" w:line="240" w:lineRule="auto"/>
        <w:rPr>
          <w:b/>
        </w:rPr>
      </w:pPr>
      <w:r w:rsidRPr="00026FF3">
        <w:rPr>
          <w:b/>
        </w:rPr>
        <w:t>HYDROPRENE</w:t>
      </w:r>
    </w:p>
    <w:p w14:paraId="61E90267" w14:textId="77777777" w:rsidR="009748DF" w:rsidRPr="00026FF3" w:rsidRDefault="009748DF" w:rsidP="009748DF">
      <w:pPr>
        <w:rPr>
          <w:b/>
        </w:rPr>
      </w:pPr>
      <w:r w:rsidRPr="00026FF3">
        <w:t xml:space="preserve">Appendix B, </w:t>
      </w:r>
      <w:r w:rsidR="001F6281" w:rsidRPr="00026FF3">
        <w:t>clause 3</w:t>
      </w:r>
    </w:p>
    <w:p w14:paraId="430E10AB" w14:textId="77777777" w:rsidR="009748DF" w:rsidRPr="00026FF3" w:rsidRDefault="009748DF" w:rsidP="009748DF">
      <w:pPr>
        <w:keepNext/>
        <w:spacing w:before="240" w:line="240" w:lineRule="auto"/>
        <w:rPr>
          <w:b/>
        </w:rPr>
      </w:pPr>
      <w:r w:rsidRPr="00026FF3">
        <w:rPr>
          <w:b/>
        </w:rPr>
        <w:t>HYDROQUINONE</w:t>
      </w:r>
      <w:r w:rsidRPr="00026FF3">
        <w:rPr>
          <w:b/>
        </w:rPr>
        <w:br/>
      </w:r>
      <w:r w:rsidRPr="00026FF3">
        <w:t>cross reference: ARBUTIN, GLYCOSYLATED HYDROQUINONE, MONOBENZONE</w:t>
      </w:r>
    </w:p>
    <w:p w14:paraId="0DA25581" w14:textId="77777777" w:rsidR="009748DF" w:rsidRPr="00026FF3" w:rsidRDefault="001F6281" w:rsidP="009748DF">
      <w:r w:rsidRPr="00026FF3">
        <w:t>Schedule 6</w:t>
      </w:r>
      <w:r w:rsidR="009748DF" w:rsidRPr="00026FF3">
        <w:br/>
      </w:r>
      <w:r w:rsidRPr="00026FF3">
        <w:t>Schedule 4</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27B6E020" w14:textId="77777777" w:rsidR="009748DF" w:rsidRPr="00026FF3" w:rsidRDefault="009748DF" w:rsidP="009748DF">
      <w:pPr>
        <w:keepNext/>
        <w:spacing w:before="240" w:line="240" w:lineRule="auto"/>
        <w:rPr>
          <w:b/>
        </w:rPr>
      </w:pPr>
      <w:r w:rsidRPr="00026FF3">
        <w:rPr>
          <w:b/>
        </w:rPr>
        <w:t>HYDROSILICOFLUORIC ACID</w:t>
      </w:r>
      <w:r w:rsidRPr="00026FF3">
        <w:rPr>
          <w:b/>
        </w:rPr>
        <w:br/>
      </w:r>
      <w:r w:rsidRPr="00026FF3">
        <w:t>cross reference: FLUOROSILICIC ACID, HEXAFLUOROSILIC ACID, HYDROFLUOSILICIC ACID, SILICOFLUORIC ACID</w:t>
      </w:r>
    </w:p>
    <w:p w14:paraId="2DC0F030" w14:textId="77777777" w:rsidR="009748DF" w:rsidRPr="00026FF3" w:rsidRDefault="001F6281" w:rsidP="009748DF">
      <w:pPr>
        <w:rPr>
          <w:b/>
        </w:rPr>
      </w:pPr>
      <w:r w:rsidRPr="00026FF3">
        <w:t>Schedule 7</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5DCB1CA1"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HYDROXYBUTANOIC ACID</w:t>
      </w:r>
    </w:p>
    <w:p w14:paraId="24D70BA5" w14:textId="6EE32862" w:rsidR="008B0ED8" w:rsidRDefault="008B0ED8" w:rsidP="009748DF">
      <w:r>
        <w:t xml:space="preserve">cross reference: CAS No. </w:t>
      </w:r>
      <w:r w:rsidRPr="008B0ED8">
        <w:t>591-81-1</w:t>
      </w:r>
      <w:r>
        <w:t xml:space="preserve">, </w:t>
      </w:r>
      <w:r w:rsidRPr="008B0ED8">
        <w:t>SODIUM OXYBATE</w:t>
      </w:r>
      <w:r>
        <w:t xml:space="preserve"> (CAS No. </w:t>
      </w:r>
      <w:r w:rsidRPr="008B0ED8">
        <w:t>502-85-2</w:t>
      </w:r>
      <w:r>
        <w:t>)</w:t>
      </w:r>
    </w:p>
    <w:p w14:paraId="5416395C" w14:textId="7EA1EB91" w:rsidR="009748DF" w:rsidRPr="00026FF3" w:rsidRDefault="009748DF" w:rsidP="009748DF">
      <w:pPr>
        <w:rPr>
          <w:b/>
        </w:rPr>
      </w:pPr>
      <w:r w:rsidRPr="00026FF3">
        <w:t>Schedule 9</w:t>
      </w:r>
    </w:p>
    <w:p w14:paraId="73A35556" w14:textId="77777777" w:rsidR="009748DF" w:rsidRPr="00026FF3" w:rsidRDefault="009748DF" w:rsidP="009748DF">
      <w:pPr>
        <w:keepNext/>
        <w:spacing w:before="240" w:line="240" w:lineRule="auto"/>
        <w:rPr>
          <w:b/>
        </w:rPr>
      </w:pPr>
      <w:r w:rsidRPr="00026FF3">
        <w:rPr>
          <w:b/>
        </w:rPr>
        <w:t xml:space="preserve">HYDROXYCARBAMIDE </w:t>
      </w:r>
    </w:p>
    <w:p w14:paraId="5C0DB90E" w14:textId="77777777" w:rsidR="009748DF" w:rsidRPr="00026FF3" w:rsidRDefault="001F6281" w:rsidP="009748DF">
      <w:pPr>
        <w:spacing w:line="240" w:lineRule="auto"/>
      </w:pPr>
      <w:r w:rsidRPr="00026FF3">
        <w:t>Schedule 4</w:t>
      </w:r>
    </w:p>
    <w:p w14:paraId="15812ED2" w14:textId="77777777" w:rsidR="009748DF" w:rsidRPr="00026FF3" w:rsidRDefault="009748DF" w:rsidP="009748DF">
      <w:pPr>
        <w:keepNext/>
        <w:spacing w:before="240" w:line="240" w:lineRule="auto"/>
        <w:rPr>
          <w:b/>
        </w:rPr>
      </w:pPr>
      <w:r w:rsidRPr="00026FF3">
        <w:rPr>
          <w:b/>
        </w:rPr>
        <w:t>HYDROXYCHLOROQUINE</w:t>
      </w:r>
    </w:p>
    <w:p w14:paraId="17EDF4E0" w14:textId="79D7CC36" w:rsidR="009748DF" w:rsidRPr="00026FF3" w:rsidRDefault="001F6281" w:rsidP="009748DF">
      <w:pPr>
        <w:rPr>
          <w:b/>
        </w:rPr>
      </w:pPr>
      <w:r w:rsidRPr="00026FF3">
        <w:t>Schedule 4</w:t>
      </w:r>
    </w:p>
    <w:p w14:paraId="1ED7ECE6" w14:textId="7402DF3A" w:rsidR="009748DF" w:rsidRPr="00026FF3" w:rsidRDefault="009748DF" w:rsidP="009748DF">
      <w:pPr>
        <w:keepNext/>
        <w:spacing w:before="240" w:line="240" w:lineRule="auto"/>
      </w:pPr>
      <w:r w:rsidRPr="00026FF3">
        <w:rPr>
          <w:b/>
        </w:rPr>
        <w:t>2</w:t>
      </w:r>
      <w:r w:rsidR="00026FF3">
        <w:rPr>
          <w:b/>
        </w:rPr>
        <w:noBreakHyphen/>
      </w:r>
      <w:r w:rsidRPr="00026FF3">
        <w:rPr>
          <w:b/>
        </w:rPr>
        <w:t>[(1</w:t>
      </w:r>
      <w:r w:rsidRPr="00026FF3">
        <w:rPr>
          <w:b/>
          <w:i/>
        </w:rPr>
        <w:t>R</w:t>
      </w:r>
      <w:r w:rsidRPr="00026FF3">
        <w:rPr>
          <w:b/>
        </w:rPr>
        <w:t>,3</w:t>
      </w:r>
      <w:r w:rsidRPr="00026FF3">
        <w:rPr>
          <w:b/>
          <w:i/>
        </w:rPr>
        <w:t>S</w:t>
      </w:r>
      <w:r w:rsidRPr="00026FF3">
        <w:rPr>
          <w:b/>
        </w:rPr>
        <w:t>)</w:t>
      </w:r>
      <w:r w:rsidR="00026FF3">
        <w:rPr>
          <w:b/>
        </w:rPr>
        <w:noBreakHyphen/>
      </w:r>
      <w:r w:rsidRPr="00026FF3">
        <w:rPr>
          <w:b/>
        </w:rPr>
        <w:t>3</w:t>
      </w:r>
      <w:r w:rsidR="00026FF3">
        <w:rPr>
          <w:b/>
        </w:rPr>
        <w:noBreakHyphen/>
      </w:r>
      <w:r w:rsidRPr="00026FF3">
        <w:rPr>
          <w:b/>
        </w:rPr>
        <w:t>HYDROXYCYCLOHEXYL]</w:t>
      </w:r>
      <w:r w:rsidR="00026FF3">
        <w:rPr>
          <w:b/>
        </w:rPr>
        <w:noBreakHyphen/>
      </w:r>
      <w:r w:rsidRPr="00026FF3">
        <w:rPr>
          <w:b/>
        </w:rPr>
        <w:t>5</w:t>
      </w:r>
      <w:r w:rsidR="00026FF3">
        <w:rPr>
          <w:b/>
        </w:rPr>
        <w:noBreakHyphen/>
      </w:r>
      <w:r w:rsidRPr="00026FF3">
        <w:rPr>
          <w:b/>
        </w:rPr>
        <w:t>(2</w:t>
      </w:r>
      <w:r w:rsidR="00026FF3">
        <w:rPr>
          <w:b/>
        </w:rPr>
        <w:noBreakHyphen/>
      </w:r>
      <w:r w:rsidRPr="00026FF3">
        <w:rPr>
          <w:b/>
        </w:rPr>
        <w:t>METHYLNONAN</w:t>
      </w:r>
      <w:r w:rsidR="00026FF3">
        <w:rPr>
          <w:b/>
        </w:rPr>
        <w:noBreakHyphen/>
      </w:r>
      <w:r w:rsidRPr="00026FF3">
        <w:rPr>
          <w:b/>
        </w:rPr>
        <w:t>2</w:t>
      </w:r>
      <w:r w:rsidR="00026FF3">
        <w:rPr>
          <w:b/>
        </w:rPr>
        <w:noBreakHyphen/>
      </w:r>
      <w:r w:rsidRPr="00026FF3">
        <w:rPr>
          <w:b/>
        </w:rPr>
        <w:t>YL)PHENOL</w:t>
      </w:r>
      <w:r w:rsidRPr="00026FF3">
        <w:rPr>
          <w:b/>
        </w:rPr>
        <w:tab/>
      </w:r>
      <w:r w:rsidRPr="00026FF3">
        <w:rPr>
          <w:b/>
        </w:rPr>
        <w:br/>
      </w:r>
      <w:r w:rsidRPr="00026FF3">
        <w:t>cross reference: CANNABICYCLOHEXANOL</w:t>
      </w:r>
      <w:r w:rsidR="00303972">
        <w:t xml:space="preserve"> (CAS No. </w:t>
      </w:r>
      <w:r w:rsidR="00303972" w:rsidRPr="008B0ED8">
        <w:t>70434-92-3</w:t>
      </w:r>
      <w:r w:rsidR="00303972">
        <w:t>)</w:t>
      </w:r>
      <w:r w:rsidRPr="00026FF3">
        <w:t>, CP 47,497 C8 HOMOLOGUE, CP 47,497</w:t>
      </w:r>
      <w:r w:rsidR="008B0ED8">
        <w:t xml:space="preserve"> (CAS No. </w:t>
      </w:r>
      <w:r w:rsidR="008B0ED8" w:rsidRPr="008B0ED8">
        <w:t>70434-82-1</w:t>
      </w:r>
      <w:r w:rsidR="008B0ED8">
        <w:t>)</w:t>
      </w:r>
    </w:p>
    <w:p w14:paraId="5CA7FDE2" w14:textId="77777777" w:rsidR="009748DF" w:rsidRPr="00026FF3" w:rsidRDefault="009748DF" w:rsidP="009748DF">
      <w:pPr>
        <w:rPr>
          <w:b/>
        </w:rPr>
      </w:pPr>
      <w:r w:rsidRPr="00026FF3">
        <w:t>Schedule 9</w:t>
      </w:r>
    </w:p>
    <w:p w14:paraId="33C3A823" w14:textId="77777777" w:rsidR="009748DF" w:rsidRPr="00026FF3" w:rsidRDefault="009748DF" w:rsidP="009748DF">
      <w:pPr>
        <w:keepNext/>
        <w:spacing w:before="240" w:line="240" w:lineRule="auto"/>
        <w:rPr>
          <w:b/>
        </w:rPr>
      </w:pPr>
      <w:r w:rsidRPr="00026FF3">
        <w:rPr>
          <w:b/>
        </w:rPr>
        <w:t>HYDROXYEPHEDRINE</w:t>
      </w:r>
    </w:p>
    <w:p w14:paraId="741602CE" w14:textId="77777777" w:rsidR="009748DF" w:rsidRPr="00026FF3" w:rsidRDefault="001F6281" w:rsidP="009748DF">
      <w:pPr>
        <w:rPr>
          <w:b/>
        </w:rPr>
      </w:pPr>
      <w:r w:rsidRPr="00026FF3">
        <w:t>Schedule 4</w:t>
      </w:r>
    </w:p>
    <w:p w14:paraId="0B768C9B" w14:textId="77777777" w:rsidR="009748DF" w:rsidRPr="00026FF3" w:rsidRDefault="009748DF" w:rsidP="009748DF">
      <w:pPr>
        <w:keepNext/>
        <w:spacing w:before="240" w:line="240" w:lineRule="auto"/>
      </w:pPr>
      <w:r w:rsidRPr="00026FF3">
        <w:rPr>
          <w:b/>
        </w:rPr>
        <w:t>4</w:t>
      </w:r>
      <w:r w:rsidR="00026FF3">
        <w:rPr>
          <w:b/>
        </w:rPr>
        <w:noBreakHyphen/>
      </w:r>
      <w:r w:rsidRPr="00026FF3">
        <w:rPr>
          <w:b/>
        </w:rPr>
        <w:t>[(2</w:t>
      </w:r>
      <w:r w:rsidR="00026FF3">
        <w:rPr>
          <w:b/>
        </w:rPr>
        <w:noBreakHyphen/>
      </w:r>
      <w:r w:rsidRPr="00026FF3">
        <w:rPr>
          <w:b/>
        </w:rPr>
        <w:t>HYDROXYETHYL)AMINO]</w:t>
      </w:r>
      <w:r w:rsidR="00026FF3">
        <w:rPr>
          <w:b/>
        </w:rPr>
        <w:noBreakHyphen/>
      </w:r>
      <w:r w:rsidRPr="00026FF3">
        <w:rPr>
          <w:b/>
        </w:rPr>
        <w:t>3</w:t>
      </w:r>
      <w:r w:rsidR="00026FF3">
        <w:rPr>
          <w:b/>
        </w:rPr>
        <w:noBreakHyphen/>
      </w:r>
      <w:r w:rsidRPr="00026FF3">
        <w:rPr>
          <w:b/>
        </w:rPr>
        <w:t>NITROPHENOL</w:t>
      </w:r>
      <w:r w:rsidRPr="00026FF3">
        <w:rPr>
          <w:b/>
        </w:rPr>
        <w:br/>
      </w:r>
      <w:r w:rsidRPr="00026FF3">
        <w:t>cross reference: 3</w:t>
      </w:r>
      <w:r w:rsidR="00026FF3">
        <w:noBreakHyphen/>
      </w:r>
      <w:r w:rsidRPr="00026FF3">
        <w:t>NITRO</w:t>
      </w:r>
      <w:r w:rsidR="00026FF3">
        <w:noBreakHyphen/>
      </w:r>
      <w:r w:rsidRPr="00026FF3">
        <w:rPr>
          <w:i/>
        </w:rPr>
        <w:t>p</w:t>
      </w:r>
      <w:r w:rsidR="00026FF3">
        <w:noBreakHyphen/>
      </w:r>
      <w:r w:rsidRPr="00026FF3">
        <w:t>HYDROXYETHYLAMINOPHENOL</w:t>
      </w:r>
    </w:p>
    <w:p w14:paraId="5DFCBBD9"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 xml:space="preserve">HYDROXYETHYL METHACRYLATE </w:t>
      </w:r>
    </w:p>
    <w:p w14:paraId="43BF4DBF"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1D167108" w14:textId="77777777" w:rsidR="009748DF" w:rsidRPr="00026FF3" w:rsidRDefault="009748DF" w:rsidP="009748DF">
      <w:pPr>
        <w:keepNext/>
        <w:spacing w:before="240" w:line="240" w:lineRule="auto"/>
        <w:rPr>
          <w:b/>
        </w:rPr>
      </w:pPr>
      <w:r w:rsidRPr="00026FF3">
        <w:rPr>
          <w:b/>
        </w:rPr>
        <w:t>HYDROXYETHYL</w:t>
      </w:r>
      <w:r w:rsidR="00026FF3">
        <w:rPr>
          <w:b/>
        </w:rPr>
        <w:noBreakHyphen/>
      </w:r>
      <w:r w:rsidRPr="00026FF3">
        <w:rPr>
          <w:b/>
        </w:rPr>
        <w:t>3,4</w:t>
      </w:r>
      <w:r w:rsidR="00026FF3">
        <w:rPr>
          <w:b/>
        </w:rPr>
        <w:noBreakHyphen/>
      </w:r>
      <w:r w:rsidRPr="00026FF3">
        <w:rPr>
          <w:b/>
        </w:rPr>
        <w:t>METHYLENEDIOXYANILINE</w:t>
      </w:r>
    </w:p>
    <w:p w14:paraId="00FAEED1"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35A8702A" w14:textId="459A25FF" w:rsidR="009748DF" w:rsidRPr="00026FF3" w:rsidRDefault="009748DF" w:rsidP="009748DF">
      <w:pPr>
        <w:keepNext/>
        <w:spacing w:before="240" w:line="240" w:lineRule="auto"/>
      </w:pPr>
      <w:r w:rsidRPr="00026FF3">
        <w:rPr>
          <w:b/>
        </w:rPr>
        <w:t>[7</w:t>
      </w:r>
      <w:r w:rsidR="00026FF3">
        <w:rPr>
          <w:b/>
        </w:rPr>
        <w:noBreakHyphen/>
      </w:r>
      <w:r w:rsidRPr="00026FF3">
        <w:rPr>
          <w:b/>
        </w:rPr>
        <w:t>HYDROXY</w:t>
      </w:r>
      <w:r w:rsidR="00026FF3">
        <w:rPr>
          <w:b/>
        </w:rPr>
        <w:noBreakHyphen/>
      </w:r>
      <w:r w:rsidRPr="00026FF3">
        <w:rPr>
          <w:b/>
        </w:rPr>
        <w:t>8</w:t>
      </w:r>
      <w:r w:rsidR="00026FF3">
        <w:rPr>
          <w:b/>
        </w:rPr>
        <w:noBreakHyphen/>
      </w:r>
      <w:r w:rsidRPr="00026FF3">
        <w:rPr>
          <w:b/>
        </w:rPr>
        <w:t>[(2</w:t>
      </w:r>
      <w:r w:rsidR="00026FF3">
        <w:rPr>
          <w:b/>
        </w:rPr>
        <w:noBreakHyphen/>
      </w:r>
      <w:r w:rsidRPr="00026FF3">
        <w:rPr>
          <w:b/>
        </w:rPr>
        <w:t xml:space="preserve"> METHOXYPHENYL)AZO]</w:t>
      </w:r>
      <w:r w:rsidR="00026FF3">
        <w:rPr>
          <w:b/>
        </w:rPr>
        <w:noBreakHyphen/>
      </w:r>
      <w:r w:rsidRPr="00026FF3">
        <w:rPr>
          <w:b/>
        </w:rPr>
        <w:t>2</w:t>
      </w:r>
      <w:r w:rsidR="00026FF3">
        <w:rPr>
          <w:b/>
        </w:rPr>
        <w:noBreakHyphen/>
      </w:r>
      <w:r w:rsidRPr="00026FF3">
        <w:rPr>
          <w:b/>
        </w:rPr>
        <w:t>NAPHTHYL]TRIMETHYLAMMONIUM CHLORIDE (CAS No. 68391</w:t>
      </w:r>
      <w:r w:rsidR="00026FF3">
        <w:rPr>
          <w:b/>
        </w:rPr>
        <w:noBreakHyphen/>
      </w:r>
      <w:r w:rsidRPr="00026FF3">
        <w:rPr>
          <w:b/>
        </w:rPr>
        <w:t>30</w:t>
      </w:r>
      <w:r w:rsidR="00026FF3">
        <w:rPr>
          <w:b/>
        </w:rPr>
        <w:noBreakHyphen/>
      </w:r>
      <w:r w:rsidRPr="00026FF3">
        <w:rPr>
          <w:b/>
        </w:rPr>
        <w:t>0)</w:t>
      </w:r>
      <w:r w:rsidRPr="00026FF3">
        <w:rPr>
          <w:b/>
        </w:rPr>
        <w:br/>
      </w:r>
      <w:r w:rsidRPr="00026FF3">
        <w:t>cross reference: BASIC RED 76 (CAS No. 68391</w:t>
      </w:r>
      <w:r w:rsidR="00026FF3">
        <w:noBreakHyphen/>
      </w:r>
      <w:r w:rsidRPr="00026FF3">
        <w:t>30</w:t>
      </w:r>
      <w:r w:rsidR="00026FF3">
        <w:noBreakHyphen/>
      </w:r>
      <w:r w:rsidRPr="00026FF3">
        <w:t>0)</w:t>
      </w:r>
    </w:p>
    <w:p w14:paraId="19E3C37E" w14:textId="77777777" w:rsidR="009748DF" w:rsidRPr="00026FF3" w:rsidRDefault="009748DF" w:rsidP="009748DF">
      <w:pPr>
        <w:keepNext/>
        <w:spacing w:before="240" w:line="240" w:lineRule="auto"/>
        <w:rPr>
          <w:b/>
        </w:rPr>
      </w:pPr>
      <w:r w:rsidRPr="00026FF3">
        <w:rPr>
          <w:b/>
        </w:rPr>
        <w:t>HYDROXYPETHIDINE</w:t>
      </w:r>
    </w:p>
    <w:p w14:paraId="3C3AB458" w14:textId="1326DB5F" w:rsidR="008B0ED8" w:rsidRDefault="008B0ED8" w:rsidP="009748DF">
      <w:r>
        <w:t xml:space="preserve">cross reference: CAS No. </w:t>
      </w:r>
      <w:r w:rsidRPr="008B0ED8">
        <w:t>468-56-4</w:t>
      </w:r>
    </w:p>
    <w:p w14:paraId="51CF7B9C" w14:textId="72E7A891" w:rsidR="009748DF" w:rsidRPr="00026FF3" w:rsidRDefault="009748DF" w:rsidP="009748DF">
      <w:pPr>
        <w:rPr>
          <w:b/>
        </w:rPr>
      </w:pPr>
      <w:r w:rsidRPr="00026FF3">
        <w:t>Schedule 9</w:t>
      </w:r>
    </w:p>
    <w:p w14:paraId="1FC5EA6A" w14:textId="77777777" w:rsidR="009748DF" w:rsidRPr="00026FF3" w:rsidRDefault="009748DF" w:rsidP="009748DF">
      <w:pPr>
        <w:keepNext/>
        <w:spacing w:before="240" w:line="240" w:lineRule="auto"/>
        <w:rPr>
          <w:b/>
        </w:rPr>
      </w:pPr>
      <w:r w:rsidRPr="00026FF3">
        <w:rPr>
          <w:b/>
        </w:rPr>
        <w:t>HYDROXYPHENAMATE</w:t>
      </w:r>
    </w:p>
    <w:p w14:paraId="06BE96B7" w14:textId="77777777" w:rsidR="009748DF" w:rsidRPr="00026FF3" w:rsidRDefault="001F6281" w:rsidP="009748DF">
      <w:pPr>
        <w:rPr>
          <w:b/>
        </w:rPr>
      </w:pPr>
      <w:r w:rsidRPr="00026FF3">
        <w:t>Schedule 4</w:t>
      </w:r>
    </w:p>
    <w:p w14:paraId="58A8926B" w14:textId="77777777" w:rsidR="009748DF" w:rsidRPr="00026FF3" w:rsidRDefault="009748DF" w:rsidP="009748DF">
      <w:pPr>
        <w:keepNext/>
        <w:spacing w:before="240" w:line="240" w:lineRule="auto"/>
        <w:rPr>
          <w:b/>
        </w:rPr>
      </w:pPr>
      <w:r w:rsidRPr="00026FF3">
        <w:rPr>
          <w:b/>
        </w:rPr>
        <w:t>HYDROXYPROGESTERONE</w:t>
      </w:r>
    </w:p>
    <w:p w14:paraId="5605E597" w14:textId="77777777" w:rsidR="009748DF" w:rsidRPr="00026FF3" w:rsidRDefault="001F6281" w:rsidP="009748DF">
      <w:pPr>
        <w:rPr>
          <w:b/>
        </w:rPr>
      </w:pPr>
      <w:r w:rsidRPr="00026FF3">
        <w:t>Schedule 4</w:t>
      </w:r>
    </w:p>
    <w:p w14:paraId="3B45C013" w14:textId="77777777" w:rsidR="009748DF" w:rsidRPr="00026FF3" w:rsidRDefault="009748DF" w:rsidP="009748DF">
      <w:pPr>
        <w:keepNext/>
        <w:spacing w:before="240" w:line="240" w:lineRule="auto"/>
      </w:pPr>
      <w:r w:rsidRPr="00026FF3">
        <w:rPr>
          <w:b/>
        </w:rPr>
        <w:t>HYDROXYPROPYL CELLULOSE</w:t>
      </w:r>
    </w:p>
    <w:p w14:paraId="7DE67A28" w14:textId="77777777" w:rsidR="009748DF" w:rsidRPr="00026FF3" w:rsidRDefault="009748DF" w:rsidP="009748DF">
      <w:r w:rsidRPr="00026FF3">
        <w:t xml:space="preserve">Appendix B, </w:t>
      </w:r>
      <w:r w:rsidR="001F6281" w:rsidRPr="00026FF3">
        <w:t>clause 3</w:t>
      </w:r>
    </w:p>
    <w:p w14:paraId="0DE947E5"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HYDROXYPROPYL METHACRYLATE</w:t>
      </w:r>
    </w:p>
    <w:p w14:paraId="4977DD4E" w14:textId="77777777" w:rsidR="009748DF" w:rsidRPr="00026FF3" w:rsidRDefault="001F6281" w:rsidP="009748DF">
      <w:pPr>
        <w:rPr>
          <w:b/>
        </w:rPr>
      </w:pPr>
      <w:r w:rsidRPr="00026FF3">
        <w:t>Schedule 5</w:t>
      </w:r>
    </w:p>
    <w:p w14:paraId="1671CD42" w14:textId="77777777" w:rsidR="009748DF" w:rsidRPr="00026FF3" w:rsidRDefault="009748DF" w:rsidP="009748DF">
      <w:pPr>
        <w:keepNext/>
        <w:spacing w:before="240" w:line="240" w:lineRule="auto"/>
      </w:pPr>
      <w:r w:rsidRPr="00026FF3">
        <w:rPr>
          <w:b/>
        </w:rPr>
        <w:t>8</w:t>
      </w:r>
      <w:r w:rsidR="00026FF3">
        <w:rPr>
          <w:b/>
        </w:rPr>
        <w:noBreakHyphen/>
      </w:r>
      <w:r w:rsidRPr="00026FF3">
        <w:rPr>
          <w:b/>
        </w:rPr>
        <w:t>HYDROXYQUINOLINE</w:t>
      </w:r>
      <w:r w:rsidRPr="00026FF3">
        <w:rPr>
          <w:b/>
        </w:rPr>
        <w:br/>
      </w:r>
      <w:r w:rsidRPr="00026FF3">
        <w:t>cross reference: OXYQUINOLINE</w:t>
      </w:r>
    </w:p>
    <w:p w14:paraId="26DC213D" w14:textId="77777777" w:rsidR="009748DF" w:rsidRPr="00026FF3" w:rsidRDefault="009748DF" w:rsidP="009748DF">
      <w:pPr>
        <w:keepNext/>
        <w:spacing w:before="240" w:line="240" w:lineRule="auto"/>
      </w:pPr>
      <w:r w:rsidRPr="00026FF3">
        <w:rPr>
          <w:b/>
        </w:rPr>
        <w:t>HYDROXYSTENOZOL</w:t>
      </w:r>
    </w:p>
    <w:p w14:paraId="65F3E6D7" w14:textId="77777777" w:rsidR="009748DF" w:rsidRPr="00026FF3" w:rsidRDefault="001F6281" w:rsidP="009748DF">
      <w:pPr>
        <w:rPr>
          <w:b/>
        </w:rPr>
      </w:pPr>
      <w:r w:rsidRPr="00026FF3">
        <w:t>Schedule 4</w:t>
      </w:r>
      <w:r w:rsidR="009748DF" w:rsidRPr="00026FF3">
        <w:br/>
        <w:t>Appendix D, clause 5 (Anabolic and/or androgenic steroidal agents)</w:t>
      </w:r>
    </w:p>
    <w:p w14:paraId="58EBC376" w14:textId="77777777" w:rsidR="009748DF" w:rsidRPr="00026FF3" w:rsidRDefault="009748DF" w:rsidP="009748DF">
      <w:pPr>
        <w:keepNext/>
        <w:spacing w:before="240" w:line="240" w:lineRule="auto"/>
      </w:pPr>
      <w:r w:rsidRPr="00026FF3">
        <w:rPr>
          <w:b/>
        </w:rPr>
        <w:t>HYDROXYUREA</w:t>
      </w:r>
      <w:r w:rsidRPr="00026FF3">
        <w:rPr>
          <w:b/>
        </w:rPr>
        <w:br/>
      </w:r>
      <w:r w:rsidRPr="00026FF3">
        <w:t>cross reference: HYDROXYCARBAMIDE</w:t>
      </w:r>
    </w:p>
    <w:p w14:paraId="67B65B49" w14:textId="77777777" w:rsidR="009748DF" w:rsidRPr="00026FF3" w:rsidRDefault="009748DF" w:rsidP="009748DF">
      <w:pPr>
        <w:keepNext/>
        <w:spacing w:before="240" w:line="240" w:lineRule="auto"/>
        <w:rPr>
          <w:b/>
        </w:rPr>
      </w:pPr>
      <w:r w:rsidRPr="00026FF3">
        <w:rPr>
          <w:b/>
        </w:rPr>
        <w:t>HYDROXYZINE</w:t>
      </w:r>
    </w:p>
    <w:p w14:paraId="59D8DC0E" w14:textId="77777777" w:rsidR="009748DF" w:rsidRPr="00026FF3" w:rsidRDefault="001F6281" w:rsidP="009748DF">
      <w:pPr>
        <w:rPr>
          <w:b/>
        </w:rPr>
      </w:pPr>
      <w:r w:rsidRPr="00026FF3">
        <w:t>Schedule 4</w:t>
      </w:r>
      <w:r w:rsidR="00D534C9" w:rsidRPr="00026FF3">
        <w:br/>
      </w:r>
      <w:r w:rsidR="009748DF" w:rsidRPr="00026FF3">
        <w:t>Appendix K, clause 1</w:t>
      </w:r>
    </w:p>
    <w:p w14:paraId="6F7EEB6F" w14:textId="77777777" w:rsidR="009748DF" w:rsidRPr="00026FF3" w:rsidRDefault="009748DF" w:rsidP="009748DF">
      <w:pPr>
        <w:keepNext/>
        <w:spacing w:before="240" w:line="240" w:lineRule="auto"/>
        <w:rPr>
          <w:b/>
        </w:rPr>
      </w:pPr>
      <w:r w:rsidRPr="00026FF3">
        <w:rPr>
          <w:b/>
        </w:rPr>
        <w:t>HYGROMYCIN</w:t>
      </w:r>
    </w:p>
    <w:p w14:paraId="731B062B" w14:textId="77777777" w:rsidR="009748DF" w:rsidRPr="00026FF3" w:rsidRDefault="001F6281" w:rsidP="009748DF">
      <w:pPr>
        <w:rPr>
          <w:b/>
        </w:rPr>
      </w:pPr>
      <w:r w:rsidRPr="00026FF3">
        <w:t>Schedule 4</w:t>
      </w:r>
    </w:p>
    <w:p w14:paraId="6EC8A1C5" w14:textId="77777777" w:rsidR="009748DF" w:rsidRPr="00026FF3" w:rsidRDefault="009748DF" w:rsidP="009748DF">
      <w:pPr>
        <w:keepNext/>
        <w:spacing w:before="240" w:line="240" w:lineRule="auto"/>
        <w:rPr>
          <w:b/>
        </w:rPr>
      </w:pPr>
      <w:r w:rsidRPr="00026FF3">
        <w:rPr>
          <w:b/>
        </w:rPr>
        <w:t>HYOSCINE</w:t>
      </w:r>
      <w:r w:rsidRPr="00026FF3">
        <w:rPr>
          <w:b/>
        </w:rPr>
        <w:br/>
      </w:r>
      <w:r w:rsidRPr="00026FF3">
        <w:t xml:space="preserve">cross reference: HYOSCINE BUTYLBROMIDE </w:t>
      </w:r>
    </w:p>
    <w:p w14:paraId="21F2F00A" w14:textId="77777777" w:rsidR="009748DF" w:rsidRPr="00026FF3" w:rsidRDefault="001F6281" w:rsidP="009748DF">
      <w:pPr>
        <w:rPr>
          <w:b/>
        </w:rPr>
      </w:pPr>
      <w:r w:rsidRPr="00026FF3">
        <w:t>Schedule 4</w:t>
      </w:r>
      <w:r w:rsidR="009748DF" w:rsidRPr="00026FF3">
        <w:br/>
      </w:r>
      <w:r w:rsidRPr="00026FF3">
        <w:t>Schedule 2</w:t>
      </w:r>
      <w:r w:rsidR="009748DF" w:rsidRPr="00026FF3">
        <w:br/>
        <w:t>Appendix G, clause 1</w:t>
      </w:r>
    </w:p>
    <w:p w14:paraId="7FEF71A4" w14:textId="77777777" w:rsidR="009748DF" w:rsidRPr="00026FF3" w:rsidRDefault="009748DF" w:rsidP="009748DF">
      <w:pPr>
        <w:keepNext/>
        <w:spacing w:before="240" w:line="240" w:lineRule="auto"/>
        <w:rPr>
          <w:b/>
        </w:rPr>
      </w:pPr>
      <w:r w:rsidRPr="00026FF3">
        <w:rPr>
          <w:b/>
        </w:rPr>
        <w:t>HYOSCINE BUTYLBROMIDE</w:t>
      </w:r>
    </w:p>
    <w:p w14:paraId="1FE7A1C2" w14:textId="77777777" w:rsidR="009748DF" w:rsidRPr="00026FF3" w:rsidRDefault="001F6281" w:rsidP="009748DF">
      <w:pPr>
        <w:spacing w:line="240" w:lineRule="auto"/>
      </w:pPr>
      <w:r w:rsidRPr="00026FF3">
        <w:t>Schedule 4</w:t>
      </w:r>
    </w:p>
    <w:p w14:paraId="143548A6" w14:textId="77777777" w:rsidR="009748DF" w:rsidRPr="00026FF3" w:rsidRDefault="001F6281" w:rsidP="009748DF">
      <w:pPr>
        <w:spacing w:line="240" w:lineRule="auto"/>
      </w:pPr>
      <w:r w:rsidRPr="00026FF3">
        <w:t>Schedule 3</w:t>
      </w:r>
    </w:p>
    <w:p w14:paraId="5B30D27B" w14:textId="77777777" w:rsidR="009748DF" w:rsidRPr="00026FF3" w:rsidRDefault="001F6281" w:rsidP="009748DF">
      <w:pPr>
        <w:spacing w:line="240" w:lineRule="auto"/>
      </w:pPr>
      <w:r w:rsidRPr="00026FF3">
        <w:t>Schedule 2</w:t>
      </w:r>
    </w:p>
    <w:p w14:paraId="7B07B224" w14:textId="77777777" w:rsidR="009748DF" w:rsidRPr="00026FF3" w:rsidRDefault="009748DF" w:rsidP="009748DF">
      <w:pPr>
        <w:spacing w:line="240" w:lineRule="auto"/>
        <w:rPr>
          <w:b/>
        </w:rPr>
      </w:pPr>
      <w:r w:rsidRPr="00026FF3">
        <w:t>Appendix H, clause 1</w:t>
      </w:r>
    </w:p>
    <w:p w14:paraId="7149F9C6" w14:textId="77777777" w:rsidR="009748DF" w:rsidRPr="00026FF3" w:rsidRDefault="009748DF" w:rsidP="009748DF">
      <w:pPr>
        <w:keepNext/>
        <w:spacing w:before="240" w:line="240" w:lineRule="auto"/>
        <w:rPr>
          <w:b/>
        </w:rPr>
      </w:pPr>
      <w:r w:rsidRPr="00026FF3">
        <w:rPr>
          <w:b/>
        </w:rPr>
        <w:t>HYOSCYAMINE</w:t>
      </w:r>
    </w:p>
    <w:p w14:paraId="3E0013F2" w14:textId="77777777" w:rsidR="00AE45C9" w:rsidRPr="00026FF3" w:rsidRDefault="00AE45C9" w:rsidP="009748DF">
      <w:r w:rsidRPr="00026FF3">
        <w:t>Schedule 4</w:t>
      </w:r>
    </w:p>
    <w:p w14:paraId="2409FDDD" w14:textId="77777777" w:rsidR="00AE45C9" w:rsidRPr="00026FF3" w:rsidRDefault="001F6281" w:rsidP="009748DF">
      <w:r w:rsidRPr="00026FF3">
        <w:t>Schedule 2</w:t>
      </w:r>
    </w:p>
    <w:p w14:paraId="2E5CBDAF" w14:textId="77777777" w:rsidR="009748DF" w:rsidRPr="00026FF3" w:rsidRDefault="009748DF" w:rsidP="009748DF">
      <w:pPr>
        <w:rPr>
          <w:b/>
        </w:rPr>
      </w:pPr>
      <w:r w:rsidRPr="00026FF3">
        <w:t>Appendix G, clause 1</w:t>
      </w:r>
    </w:p>
    <w:p w14:paraId="36E5B778" w14:textId="77777777" w:rsidR="009748DF" w:rsidRPr="00026FF3" w:rsidRDefault="009748DF" w:rsidP="009748DF">
      <w:pPr>
        <w:keepNext/>
        <w:spacing w:before="240" w:line="240" w:lineRule="auto"/>
        <w:rPr>
          <w:b/>
        </w:rPr>
      </w:pPr>
      <w:r w:rsidRPr="00026FF3">
        <w:rPr>
          <w:b/>
        </w:rPr>
        <w:t>HYOSCYAMUS NIGER</w:t>
      </w:r>
    </w:p>
    <w:p w14:paraId="25BC48B8" w14:textId="77777777" w:rsidR="00AE45C9" w:rsidRPr="00026FF3" w:rsidRDefault="00AE45C9" w:rsidP="009748DF">
      <w:r w:rsidRPr="00026FF3">
        <w:t>Schedule 4</w:t>
      </w:r>
    </w:p>
    <w:p w14:paraId="433E7151" w14:textId="77777777" w:rsidR="00AE45C9" w:rsidRPr="00026FF3" w:rsidRDefault="001F6281" w:rsidP="009748DF">
      <w:r w:rsidRPr="00026FF3">
        <w:t>Schedule 2</w:t>
      </w:r>
    </w:p>
    <w:p w14:paraId="4D8E0C4A" w14:textId="77777777" w:rsidR="009748DF" w:rsidRPr="00026FF3" w:rsidRDefault="009748DF" w:rsidP="009748DF">
      <w:pPr>
        <w:rPr>
          <w:b/>
        </w:rPr>
      </w:pPr>
      <w:r w:rsidRPr="00026FF3">
        <w:t>Appendix G, clause 1</w:t>
      </w:r>
    </w:p>
    <w:p w14:paraId="5D7A40E2" w14:textId="77777777" w:rsidR="009748DF" w:rsidRPr="00026FF3" w:rsidRDefault="009748DF" w:rsidP="009748DF">
      <w:pPr>
        <w:keepNext/>
        <w:spacing w:before="240" w:line="240" w:lineRule="auto"/>
        <w:rPr>
          <w:b/>
        </w:rPr>
      </w:pPr>
      <w:r w:rsidRPr="00026FF3">
        <w:rPr>
          <w:b/>
        </w:rPr>
        <w:t>HYPOTHALAMIC RELEASING FACTORS</w:t>
      </w:r>
    </w:p>
    <w:p w14:paraId="3617FB50" w14:textId="77777777" w:rsidR="009748DF" w:rsidRPr="00026FF3" w:rsidRDefault="001F6281" w:rsidP="009748DF">
      <w:r w:rsidRPr="00026FF3">
        <w:t>Schedule 4</w:t>
      </w:r>
      <w:r w:rsidR="009748DF" w:rsidRPr="00026FF3">
        <w:br/>
        <w:t>Appendix G, clause 1</w:t>
      </w:r>
    </w:p>
    <w:p w14:paraId="51110467" w14:textId="77777777" w:rsidR="009748DF" w:rsidRPr="00026FF3" w:rsidRDefault="009748DF" w:rsidP="009748DF">
      <w:pPr>
        <w:keepNext/>
        <w:spacing w:before="240" w:line="240" w:lineRule="auto"/>
        <w:rPr>
          <w:b/>
        </w:rPr>
      </w:pPr>
      <w:r w:rsidRPr="00026FF3">
        <w:rPr>
          <w:b/>
        </w:rPr>
        <w:t>HYPROMELLOSE</w:t>
      </w:r>
    </w:p>
    <w:p w14:paraId="14E2C32E" w14:textId="77777777" w:rsidR="009748DF" w:rsidRPr="00026FF3" w:rsidRDefault="001F6281" w:rsidP="009748DF">
      <w:pPr>
        <w:rPr>
          <w:b/>
        </w:rPr>
      </w:pPr>
      <w:r w:rsidRPr="00026FF3">
        <w:t>Schedule 4</w:t>
      </w:r>
    </w:p>
    <w:p w14:paraId="5A66746E" w14:textId="77777777" w:rsidR="009748DF" w:rsidRPr="00026FF3" w:rsidRDefault="009748DF" w:rsidP="009748DF">
      <w:pPr>
        <w:pageBreakBefore/>
        <w:spacing w:before="280" w:line="240" w:lineRule="auto"/>
        <w:rPr>
          <w:b/>
          <w:sz w:val="32"/>
          <w:szCs w:val="32"/>
        </w:rPr>
      </w:pPr>
      <w:r w:rsidRPr="00026FF3">
        <w:rPr>
          <w:b/>
          <w:sz w:val="32"/>
          <w:szCs w:val="32"/>
        </w:rPr>
        <w:t>I</w:t>
      </w:r>
    </w:p>
    <w:p w14:paraId="278D8D0F" w14:textId="77777777" w:rsidR="009748DF" w:rsidRPr="00026FF3" w:rsidRDefault="009748DF" w:rsidP="009748DF">
      <w:pPr>
        <w:keepNext/>
        <w:spacing w:before="240" w:line="240" w:lineRule="auto"/>
        <w:rPr>
          <w:b/>
        </w:rPr>
      </w:pPr>
      <w:r w:rsidRPr="00026FF3">
        <w:rPr>
          <w:b/>
        </w:rPr>
        <w:t>IBAFLOXACIN</w:t>
      </w:r>
    </w:p>
    <w:p w14:paraId="7C693DE8" w14:textId="77777777" w:rsidR="009748DF" w:rsidRPr="00026FF3" w:rsidRDefault="001F6281" w:rsidP="009748DF">
      <w:r w:rsidRPr="00026FF3">
        <w:t>Schedule 4</w:t>
      </w:r>
    </w:p>
    <w:p w14:paraId="6C78D5BB" w14:textId="77777777" w:rsidR="009748DF" w:rsidRPr="00026FF3" w:rsidRDefault="009748DF" w:rsidP="009748DF">
      <w:pPr>
        <w:keepNext/>
        <w:spacing w:before="240" w:line="240" w:lineRule="auto"/>
        <w:rPr>
          <w:b/>
        </w:rPr>
      </w:pPr>
      <w:r w:rsidRPr="00026FF3">
        <w:rPr>
          <w:b/>
        </w:rPr>
        <w:t>IBANDRONIC ACID</w:t>
      </w:r>
    </w:p>
    <w:p w14:paraId="72AC48DD" w14:textId="77777777" w:rsidR="009748DF" w:rsidRPr="00026FF3" w:rsidRDefault="001F6281" w:rsidP="009748DF">
      <w:r w:rsidRPr="00026FF3">
        <w:t>Schedule 4</w:t>
      </w:r>
    </w:p>
    <w:p w14:paraId="56742FB5" w14:textId="77777777" w:rsidR="009748DF" w:rsidRPr="00026FF3" w:rsidRDefault="009748DF" w:rsidP="009748DF">
      <w:pPr>
        <w:keepNext/>
        <w:spacing w:before="240" w:line="240" w:lineRule="auto"/>
        <w:rPr>
          <w:b/>
        </w:rPr>
      </w:pPr>
      <w:r w:rsidRPr="00026FF3">
        <w:rPr>
          <w:b/>
        </w:rPr>
        <w:t>IBOGAINE</w:t>
      </w:r>
    </w:p>
    <w:p w14:paraId="42572279" w14:textId="77777777" w:rsidR="009748DF" w:rsidRPr="00026FF3" w:rsidRDefault="001F6281" w:rsidP="009748DF">
      <w:r w:rsidRPr="00026FF3">
        <w:t>Schedule 4</w:t>
      </w:r>
    </w:p>
    <w:p w14:paraId="2999BA70" w14:textId="0F5831B7" w:rsidR="003041E0" w:rsidRPr="00026FF3" w:rsidRDefault="003041E0" w:rsidP="003041E0">
      <w:pPr>
        <w:keepNext/>
        <w:spacing w:before="240" w:line="240" w:lineRule="auto"/>
        <w:rPr>
          <w:b/>
        </w:rPr>
      </w:pPr>
      <w:r w:rsidRPr="00026FF3">
        <w:rPr>
          <w:b/>
        </w:rPr>
        <w:t>IB</w:t>
      </w:r>
      <w:r>
        <w:rPr>
          <w:b/>
        </w:rPr>
        <w:t>OTENIC ACID</w:t>
      </w:r>
    </w:p>
    <w:p w14:paraId="00226934" w14:textId="368E6D23" w:rsidR="003041E0" w:rsidRDefault="003041E0" w:rsidP="003041E0">
      <w:r>
        <w:t>cross reference: MUSCIMOL</w:t>
      </w:r>
    </w:p>
    <w:p w14:paraId="7AE0B856" w14:textId="59FACF3F" w:rsidR="003041E0" w:rsidRPr="00BC19A3" w:rsidRDefault="003041E0" w:rsidP="00BC19A3">
      <w:r w:rsidRPr="00026FF3">
        <w:t>Schedule </w:t>
      </w:r>
      <w:r>
        <w:t>9</w:t>
      </w:r>
    </w:p>
    <w:p w14:paraId="23D24F21" w14:textId="37E8D92F" w:rsidR="009748DF" w:rsidRPr="00026FF3" w:rsidRDefault="009748DF" w:rsidP="009748DF">
      <w:pPr>
        <w:keepNext/>
        <w:spacing w:before="240" w:line="240" w:lineRule="auto"/>
        <w:rPr>
          <w:b/>
        </w:rPr>
      </w:pPr>
      <w:r w:rsidRPr="00026FF3">
        <w:rPr>
          <w:b/>
        </w:rPr>
        <w:t>IBRITUMOMAB</w:t>
      </w:r>
    </w:p>
    <w:p w14:paraId="5632704A" w14:textId="77777777" w:rsidR="009748DF" w:rsidRPr="00026FF3" w:rsidRDefault="001F6281" w:rsidP="009748DF">
      <w:r w:rsidRPr="00026FF3">
        <w:t>Schedule 4</w:t>
      </w:r>
    </w:p>
    <w:p w14:paraId="680AB5C6" w14:textId="77777777" w:rsidR="009748DF" w:rsidRPr="00026FF3" w:rsidRDefault="009748DF" w:rsidP="009748DF">
      <w:pPr>
        <w:keepNext/>
        <w:spacing w:before="240" w:line="240" w:lineRule="auto"/>
        <w:rPr>
          <w:b/>
        </w:rPr>
      </w:pPr>
      <w:r w:rsidRPr="00026FF3">
        <w:rPr>
          <w:b/>
        </w:rPr>
        <w:t>IBRUTINIB</w:t>
      </w:r>
    </w:p>
    <w:p w14:paraId="7DEC6689" w14:textId="77777777" w:rsidR="009748DF" w:rsidRPr="00026FF3" w:rsidRDefault="001F6281" w:rsidP="009748DF">
      <w:r w:rsidRPr="00026FF3">
        <w:t>Schedule 4</w:t>
      </w:r>
    </w:p>
    <w:p w14:paraId="71268E67" w14:textId="77777777" w:rsidR="009748DF" w:rsidRPr="00026FF3" w:rsidRDefault="009748DF" w:rsidP="009748DF">
      <w:pPr>
        <w:keepNext/>
        <w:spacing w:before="240" w:line="240" w:lineRule="auto"/>
        <w:rPr>
          <w:b/>
        </w:rPr>
      </w:pPr>
      <w:r w:rsidRPr="00026FF3">
        <w:rPr>
          <w:b/>
        </w:rPr>
        <w:t>IBUFENAC</w:t>
      </w:r>
    </w:p>
    <w:p w14:paraId="6F31F057" w14:textId="77777777" w:rsidR="009748DF" w:rsidRPr="00026FF3" w:rsidRDefault="001F6281" w:rsidP="009748DF">
      <w:r w:rsidRPr="00026FF3">
        <w:t>Schedule 4</w:t>
      </w:r>
    </w:p>
    <w:p w14:paraId="69DE1B3C" w14:textId="77777777" w:rsidR="009748DF" w:rsidRPr="00026FF3" w:rsidRDefault="009748DF" w:rsidP="009748DF">
      <w:pPr>
        <w:keepNext/>
        <w:spacing w:before="240" w:line="240" w:lineRule="auto"/>
        <w:rPr>
          <w:b/>
        </w:rPr>
      </w:pPr>
      <w:r w:rsidRPr="00026FF3">
        <w:rPr>
          <w:b/>
        </w:rPr>
        <w:t>IBUPROFEN</w:t>
      </w:r>
      <w:r w:rsidRPr="00026FF3">
        <w:rPr>
          <w:b/>
        </w:rPr>
        <w:br/>
      </w:r>
      <w:r w:rsidRPr="00026FF3">
        <w:t>cross reference: PARACETAMOL</w:t>
      </w:r>
    </w:p>
    <w:p w14:paraId="08C7C0B7"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br/>
        <w:t>Appendix H, clause 1</w:t>
      </w:r>
    </w:p>
    <w:p w14:paraId="7238DFE1" w14:textId="77777777" w:rsidR="009748DF" w:rsidRPr="00026FF3" w:rsidRDefault="009748DF" w:rsidP="009748DF">
      <w:pPr>
        <w:keepNext/>
        <w:spacing w:before="240" w:line="240" w:lineRule="auto"/>
        <w:rPr>
          <w:b/>
        </w:rPr>
      </w:pPr>
      <w:r w:rsidRPr="00026FF3">
        <w:rPr>
          <w:b/>
        </w:rPr>
        <w:t>IBUTAMOREN</w:t>
      </w:r>
      <w:r w:rsidRPr="00026FF3">
        <w:rPr>
          <w:b/>
        </w:rPr>
        <w:br/>
      </w:r>
      <w:r w:rsidRPr="00026FF3">
        <w:t>cross reference: MK</w:t>
      </w:r>
      <w:r w:rsidR="00026FF3">
        <w:noBreakHyphen/>
      </w:r>
      <w:r w:rsidRPr="00026FF3">
        <w:t>677, NUTROBAL</w:t>
      </w:r>
    </w:p>
    <w:p w14:paraId="0AF1ABCF" w14:textId="77777777" w:rsidR="009748DF" w:rsidRPr="00026FF3" w:rsidRDefault="001F6281" w:rsidP="009748DF">
      <w:r w:rsidRPr="00026FF3">
        <w:t>Schedule 4</w:t>
      </w:r>
      <w:r w:rsidR="009748DF" w:rsidRPr="00026FF3">
        <w:br/>
        <w:t>Appendix D, clause 5</w:t>
      </w:r>
    </w:p>
    <w:p w14:paraId="7458DB6B" w14:textId="77777777" w:rsidR="009748DF" w:rsidRPr="00026FF3" w:rsidRDefault="009748DF" w:rsidP="009748DF">
      <w:pPr>
        <w:keepNext/>
        <w:spacing w:before="240" w:line="240" w:lineRule="auto"/>
        <w:rPr>
          <w:b/>
        </w:rPr>
      </w:pPr>
      <w:r w:rsidRPr="00026FF3">
        <w:rPr>
          <w:b/>
        </w:rPr>
        <w:t>IBUTEROL</w:t>
      </w:r>
    </w:p>
    <w:p w14:paraId="0FE6930E" w14:textId="77777777" w:rsidR="009748DF" w:rsidRPr="00026FF3" w:rsidRDefault="001F6281" w:rsidP="009748DF">
      <w:r w:rsidRPr="00026FF3">
        <w:t>Schedule 4</w:t>
      </w:r>
    </w:p>
    <w:p w14:paraId="1BA44B3E" w14:textId="77777777" w:rsidR="009748DF" w:rsidRPr="00026FF3" w:rsidRDefault="009748DF" w:rsidP="009748DF">
      <w:pPr>
        <w:keepNext/>
        <w:spacing w:before="240" w:line="240" w:lineRule="auto"/>
        <w:rPr>
          <w:b/>
        </w:rPr>
      </w:pPr>
      <w:r w:rsidRPr="00026FF3">
        <w:rPr>
          <w:b/>
        </w:rPr>
        <w:t>IBUTILIDE</w:t>
      </w:r>
    </w:p>
    <w:p w14:paraId="08E7441F" w14:textId="77777777" w:rsidR="009748DF" w:rsidRPr="00026FF3" w:rsidRDefault="001F6281" w:rsidP="009748DF">
      <w:r w:rsidRPr="00026FF3">
        <w:t>Schedule 4</w:t>
      </w:r>
    </w:p>
    <w:p w14:paraId="2B2D0E63" w14:textId="77777777" w:rsidR="009748DF" w:rsidRPr="00026FF3" w:rsidRDefault="009748DF" w:rsidP="009748DF">
      <w:pPr>
        <w:keepNext/>
        <w:spacing w:before="240" w:line="240" w:lineRule="auto"/>
        <w:rPr>
          <w:b/>
        </w:rPr>
      </w:pPr>
      <w:r w:rsidRPr="00026FF3">
        <w:rPr>
          <w:b/>
        </w:rPr>
        <w:t>ICATIBANT</w:t>
      </w:r>
    </w:p>
    <w:p w14:paraId="7A8DBD7C" w14:textId="77777777" w:rsidR="009748DF" w:rsidRPr="00026FF3" w:rsidRDefault="001F6281" w:rsidP="009748DF">
      <w:r w:rsidRPr="00026FF3">
        <w:t>Schedule 4</w:t>
      </w:r>
    </w:p>
    <w:p w14:paraId="2AAB2FDD" w14:textId="77777777" w:rsidR="009748DF" w:rsidRPr="00026FF3" w:rsidRDefault="009748DF" w:rsidP="009748DF">
      <w:pPr>
        <w:keepNext/>
        <w:spacing w:before="240" w:line="240" w:lineRule="auto"/>
        <w:rPr>
          <w:b/>
        </w:rPr>
      </w:pPr>
      <w:r w:rsidRPr="00026FF3">
        <w:rPr>
          <w:b/>
        </w:rPr>
        <w:t>ICODEXTRIN</w:t>
      </w:r>
    </w:p>
    <w:p w14:paraId="045807D5" w14:textId="77777777" w:rsidR="009748DF" w:rsidRPr="00026FF3" w:rsidRDefault="009748DF" w:rsidP="009748DF">
      <w:r w:rsidRPr="00026FF3">
        <w:t xml:space="preserve">Appendix B, </w:t>
      </w:r>
      <w:r w:rsidR="001F6281" w:rsidRPr="00026FF3">
        <w:t>clause 3</w:t>
      </w:r>
    </w:p>
    <w:p w14:paraId="403121FD" w14:textId="77777777" w:rsidR="009748DF" w:rsidRPr="00026FF3" w:rsidRDefault="009748DF" w:rsidP="009748DF">
      <w:pPr>
        <w:keepNext/>
        <w:spacing w:before="240" w:line="240" w:lineRule="auto"/>
        <w:rPr>
          <w:b/>
        </w:rPr>
      </w:pPr>
      <w:r w:rsidRPr="00026FF3">
        <w:rPr>
          <w:b/>
        </w:rPr>
        <w:t>IDARUBICIN</w:t>
      </w:r>
    </w:p>
    <w:p w14:paraId="37F1B5CF" w14:textId="77777777" w:rsidR="009748DF" w:rsidRPr="00026FF3" w:rsidRDefault="001F6281" w:rsidP="009748DF">
      <w:r w:rsidRPr="00026FF3">
        <w:t>Schedule 4</w:t>
      </w:r>
    </w:p>
    <w:p w14:paraId="4ED8AA4E" w14:textId="77777777" w:rsidR="009748DF" w:rsidRPr="00026FF3" w:rsidRDefault="009748DF" w:rsidP="009748DF">
      <w:pPr>
        <w:keepNext/>
        <w:spacing w:before="240" w:line="240" w:lineRule="auto"/>
        <w:rPr>
          <w:b/>
        </w:rPr>
      </w:pPr>
      <w:r w:rsidRPr="00026FF3">
        <w:rPr>
          <w:b/>
        </w:rPr>
        <w:t>IDARUCIZUMAB</w:t>
      </w:r>
    </w:p>
    <w:p w14:paraId="690A3F96" w14:textId="77777777" w:rsidR="009748DF" w:rsidRPr="00026FF3" w:rsidRDefault="001F6281" w:rsidP="009748DF">
      <w:r w:rsidRPr="00026FF3">
        <w:t>Schedule 4</w:t>
      </w:r>
    </w:p>
    <w:p w14:paraId="493641BF" w14:textId="77777777" w:rsidR="009748DF" w:rsidRPr="00026FF3" w:rsidRDefault="009748DF" w:rsidP="009748DF">
      <w:pPr>
        <w:keepNext/>
        <w:spacing w:before="240" w:line="240" w:lineRule="auto"/>
        <w:rPr>
          <w:b/>
        </w:rPr>
      </w:pPr>
      <w:r w:rsidRPr="00026FF3">
        <w:rPr>
          <w:b/>
        </w:rPr>
        <w:t>IDEBENONE</w:t>
      </w:r>
    </w:p>
    <w:p w14:paraId="41851793" w14:textId="77777777" w:rsidR="009748DF" w:rsidRPr="00026FF3" w:rsidRDefault="001F6281" w:rsidP="009748DF">
      <w:r w:rsidRPr="00026FF3">
        <w:t>Schedule 4</w:t>
      </w:r>
    </w:p>
    <w:p w14:paraId="29E63E6A" w14:textId="77777777" w:rsidR="009748DF" w:rsidRPr="00026FF3" w:rsidRDefault="009748DF" w:rsidP="009748DF">
      <w:pPr>
        <w:keepNext/>
        <w:spacing w:before="240" w:line="240" w:lineRule="auto"/>
        <w:rPr>
          <w:b/>
        </w:rPr>
      </w:pPr>
      <w:r w:rsidRPr="00026FF3">
        <w:rPr>
          <w:b/>
        </w:rPr>
        <w:t>IDOXURIDINE</w:t>
      </w:r>
    </w:p>
    <w:p w14:paraId="00F54473" w14:textId="77777777" w:rsidR="009748DF" w:rsidRPr="00026FF3" w:rsidRDefault="001F6281" w:rsidP="009748DF">
      <w:r w:rsidRPr="00026FF3">
        <w:t>Schedule 4</w:t>
      </w:r>
    </w:p>
    <w:p w14:paraId="5C4F9E62" w14:textId="77777777" w:rsidR="009748DF" w:rsidRPr="00026FF3" w:rsidRDefault="009748DF" w:rsidP="009748DF">
      <w:pPr>
        <w:keepNext/>
        <w:spacing w:before="240" w:line="240" w:lineRule="auto"/>
        <w:rPr>
          <w:b/>
        </w:rPr>
      </w:pPr>
      <w:r w:rsidRPr="00026FF3">
        <w:rPr>
          <w:b/>
        </w:rPr>
        <w:t>IDURSULFASE</w:t>
      </w:r>
    </w:p>
    <w:p w14:paraId="757BEEB1" w14:textId="77777777" w:rsidR="009748DF" w:rsidRPr="00026FF3" w:rsidRDefault="001F6281" w:rsidP="009748DF">
      <w:r w:rsidRPr="00026FF3">
        <w:t>Schedule 4</w:t>
      </w:r>
    </w:p>
    <w:p w14:paraId="2E80E07B" w14:textId="77777777" w:rsidR="009748DF" w:rsidRPr="00026FF3" w:rsidRDefault="009748DF" w:rsidP="009748DF">
      <w:pPr>
        <w:keepNext/>
        <w:spacing w:before="240" w:line="240" w:lineRule="auto"/>
        <w:rPr>
          <w:b/>
        </w:rPr>
      </w:pPr>
      <w:r w:rsidRPr="00026FF3">
        <w:rPr>
          <w:b/>
        </w:rPr>
        <w:t>IFOSFAMIDE</w:t>
      </w:r>
    </w:p>
    <w:p w14:paraId="2130A2FB" w14:textId="77777777" w:rsidR="009748DF" w:rsidRPr="00026FF3" w:rsidRDefault="001F6281" w:rsidP="009748DF">
      <w:r w:rsidRPr="00026FF3">
        <w:t>Schedule 4</w:t>
      </w:r>
    </w:p>
    <w:p w14:paraId="61E937EB" w14:textId="77777777" w:rsidR="009748DF" w:rsidRPr="00026FF3" w:rsidRDefault="009748DF" w:rsidP="009748DF">
      <w:pPr>
        <w:keepNext/>
        <w:spacing w:before="240" w:line="240" w:lineRule="auto"/>
        <w:rPr>
          <w:b/>
        </w:rPr>
      </w:pPr>
      <w:r w:rsidRPr="00026FF3">
        <w:rPr>
          <w:b/>
        </w:rPr>
        <w:t>ILOPROST</w:t>
      </w:r>
    </w:p>
    <w:p w14:paraId="4B13302D" w14:textId="77777777" w:rsidR="009748DF" w:rsidRPr="00026FF3" w:rsidRDefault="001F6281" w:rsidP="009748DF">
      <w:r w:rsidRPr="00026FF3">
        <w:t>Schedule 4</w:t>
      </w:r>
    </w:p>
    <w:p w14:paraId="3A2C0737" w14:textId="77777777" w:rsidR="009748DF" w:rsidRPr="00026FF3" w:rsidRDefault="009748DF" w:rsidP="009748DF">
      <w:pPr>
        <w:keepNext/>
        <w:spacing w:before="240" w:line="240" w:lineRule="auto"/>
        <w:rPr>
          <w:b/>
        </w:rPr>
      </w:pPr>
      <w:r w:rsidRPr="00026FF3">
        <w:rPr>
          <w:b/>
        </w:rPr>
        <w:t>IMATINIB</w:t>
      </w:r>
    </w:p>
    <w:p w14:paraId="461D8CCA" w14:textId="77777777" w:rsidR="009748DF" w:rsidRPr="00026FF3" w:rsidRDefault="001F6281" w:rsidP="009748DF">
      <w:r w:rsidRPr="00026FF3">
        <w:t>Schedule 4</w:t>
      </w:r>
    </w:p>
    <w:p w14:paraId="76AF09FB" w14:textId="77777777" w:rsidR="009748DF" w:rsidRPr="00026FF3" w:rsidRDefault="009748DF" w:rsidP="009748DF">
      <w:pPr>
        <w:keepNext/>
        <w:spacing w:before="240" w:line="240" w:lineRule="auto"/>
        <w:rPr>
          <w:b/>
        </w:rPr>
      </w:pPr>
      <w:r w:rsidRPr="00026FF3">
        <w:rPr>
          <w:b/>
        </w:rPr>
        <w:t>IMAZALIL</w:t>
      </w:r>
      <w:r w:rsidRPr="00026FF3">
        <w:rPr>
          <w:b/>
        </w:rPr>
        <w:br/>
      </w:r>
      <w:r w:rsidRPr="00026FF3">
        <w:t>cross reference: ENILCONAZOLE</w:t>
      </w:r>
    </w:p>
    <w:p w14:paraId="341ED1E7" w14:textId="77777777" w:rsidR="009748DF" w:rsidRPr="00026FF3" w:rsidRDefault="001F6281" w:rsidP="009748DF">
      <w:r w:rsidRPr="00026FF3">
        <w:t>Schedule 5</w:t>
      </w:r>
    </w:p>
    <w:p w14:paraId="1D675E2A" w14:textId="77777777" w:rsidR="009748DF" w:rsidRPr="00026FF3" w:rsidRDefault="009748DF" w:rsidP="009748DF">
      <w:pPr>
        <w:keepNext/>
        <w:spacing w:before="240" w:line="240" w:lineRule="auto"/>
        <w:rPr>
          <w:b/>
        </w:rPr>
      </w:pPr>
      <w:r w:rsidRPr="00026FF3">
        <w:rPr>
          <w:b/>
        </w:rPr>
        <w:t>IMAZAMOX</w:t>
      </w:r>
    </w:p>
    <w:p w14:paraId="21944388" w14:textId="77777777" w:rsidR="009748DF" w:rsidRPr="00026FF3" w:rsidRDefault="001F6281" w:rsidP="009748DF">
      <w:r w:rsidRPr="00026FF3">
        <w:t>Schedule 5</w:t>
      </w:r>
    </w:p>
    <w:p w14:paraId="4FEF7CD1" w14:textId="77777777" w:rsidR="009748DF" w:rsidRPr="00026FF3" w:rsidRDefault="009748DF" w:rsidP="009748DF">
      <w:pPr>
        <w:keepNext/>
        <w:spacing w:before="240" w:line="240" w:lineRule="auto"/>
        <w:rPr>
          <w:b/>
        </w:rPr>
      </w:pPr>
      <w:r w:rsidRPr="00026FF3">
        <w:rPr>
          <w:b/>
        </w:rPr>
        <w:t>IMAZAPIC</w:t>
      </w:r>
    </w:p>
    <w:p w14:paraId="3194318C" w14:textId="77777777" w:rsidR="009748DF" w:rsidRPr="00026FF3" w:rsidRDefault="001F6281" w:rsidP="009748DF">
      <w:r w:rsidRPr="00026FF3">
        <w:t>Schedule 5</w:t>
      </w:r>
    </w:p>
    <w:p w14:paraId="1D3D969D" w14:textId="77777777" w:rsidR="009748DF" w:rsidRPr="00026FF3" w:rsidRDefault="009748DF" w:rsidP="009748DF">
      <w:pPr>
        <w:keepNext/>
        <w:spacing w:before="240" w:line="240" w:lineRule="auto"/>
        <w:rPr>
          <w:b/>
        </w:rPr>
      </w:pPr>
      <w:r w:rsidRPr="00026FF3">
        <w:rPr>
          <w:b/>
        </w:rPr>
        <w:t>IMAZAPYR</w:t>
      </w:r>
    </w:p>
    <w:p w14:paraId="5EC7B4D6" w14:textId="77777777" w:rsidR="009748DF" w:rsidRPr="00026FF3" w:rsidRDefault="001F6281" w:rsidP="009748DF">
      <w:r w:rsidRPr="00026FF3">
        <w:t>Schedule 5</w:t>
      </w:r>
    </w:p>
    <w:p w14:paraId="2E71719A" w14:textId="77777777" w:rsidR="009748DF" w:rsidRPr="00026FF3" w:rsidRDefault="009748DF" w:rsidP="009748DF">
      <w:pPr>
        <w:keepNext/>
        <w:spacing w:before="240" w:line="240" w:lineRule="auto"/>
        <w:rPr>
          <w:b/>
        </w:rPr>
      </w:pPr>
      <w:r w:rsidRPr="00026FF3">
        <w:rPr>
          <w:b/>
        </w:rPr>
        <w:t>IMAZETHAPYR</w:t>
      </w:r>
    </w:p>
    <w:p w14:paraId="511FDE16" w14:textId="77777777" w:rsidR="009748DF" w:rsidRPr="00026FF3" w:rsidRDefault="001F6281" w:rsidP="009748DF">
      <w:r w:rsidRPr="00026FF3">
        <w:t>Schedule 5</w:t>
      </w:r>
    </w:p>
    <w:p w14:paraId="4E97D439" w14:textId="77777777" w:rsidR="0001515E" w:rsidRPr="00026FF3" w:rsidRDefault="0001515E" w:rsidP="009748DF">
      <w:pPr>
        <w:keepNext/>
        <w:spacing w:before="240" w:line="240" w:lineRule="auto"/>
        <w:rPr>
          <w:b/>
        </w:rPr>
      </w:pPr>
      <w:r w:rsidRPr="00026FF3">
        <w:rPr>
          <w:b/>
          <w:bCs/>
        </w:rPr>
        <w:t>IMDEVIMAB</w:t>
      </w:r>
    </w:p>
    <w:p w14:paraId="31B56D91" w14:textId="77777777" w:rsidR="0001515E" w:rsidRPr="00026FF3" w:rsidRDefault="0001515E" w:rsidP="0001515E">
      <w:r w:rsidRPr="00026FF3">
        <w:t>Schedule 4</w:t>
      </w:r>
    </w:p>
    <w:p w14:paraId="18392BDE" w14:textId="77777777" w:rsidR="009748DF" w:rsidRPr="00026FF3" w:rsidRDefault="009748DF" w:rsidP="009748DF">
      <w:pPr>
        <w:keepNext/>
        <w:spacing w:before="240" w:line="240" w:lineRule="auto"/>
        <w:rPr>
          <w:b/>
        </w:rPr>
      </w:pPr>
      <w:r w:rsidRPr="00026FF3">
        <w:rPr>
          <w:b/>
        </w:rPr>
        <w:t>IMEPITOIN</w:t>
      </w:r>
    </w:p>
    <w:p w14:paraId="6454B578" w14:textId="77777777" w:rsidR="009748DF" w:rsidRPr="00026FF3" w:rsidRDefault="001F6281" w:rsidP="009748DF">
      <w:r w:rsidRPr="00026FF3">
        <w:t>Schedule 4</w:t>
      </w:r>
    </w:p>
    <w:p w14:paraId="20C2A3EC" w14:textId="77777777" w:rsidR="009748DF" w:rsidRPr="00026FF3" w:rsidRDefault="009748DF" w:rsidP="009748DF">
      <w:pPr>
        <w:keepNext/>
        <w:spacing w:before="240" w:line="240" w:lineRule="auto"/>
        <w:rPr>
          <w:b/>
        </w:rPr>
      </w:pPr>
      <w:r w:rsidRPr="00026FF3">
        <w:rPr>
          <w:b/>
        </w:rPr>
        <w:t>IMIDACLOPRID</w:t>
      </w:r>
    </w:p>
    <w:p w14:paraId="66175AB7" w14:textId="77777777" w:rsidR="009748DF" w:rsidRPr="00026FF3" w:rsidRDefault="001F6281" w:rsidP="009748DF">
      <w:r w:rsidRPr="00026FF3">
        <w:t>Schedule 6</w:t>
      </w:r>
      <w:r w:rsidR="009748DF" w:rsidRPr="00026FF3">
        <w:br/>
      </w:r>
      <w:r w:rsidRPr="00026FF3">
        <w:t>Schedule 5</w:t>
      </w:r>
    </w:p>
    <w:p w14:paraId="29001159" w14:textId="77777777" w:rsidR="009748DF" w:rsidRPr="00026FF3" w:rsidRDefault="009748DF" w:rsidP="009748DF">
      <w:pPr>
        <w:keepNext/>
        <w:spacing w:before="240" w:line="240" w:lineRule="auto"/>
        <w:rPr>
          <w:b/>
        </w:rPr>
      </w:pPr>
      <w:r w:rsidRPr="00026FF3">
        <w:rPr>
          <w:b/>
        </w:rPr>
        <w:t>IMIDAPRIL</w:t>
      </w:r>
    </w:p>
    <w:p w14:paraId="02A64845" w14:textId="77777777" w:rsidR="009748DF" w:rsidRPr="00026FF3" w:rsidRDefault="001F6281" w:rsidP="009748DF">
      <w:r w:rsidRPr="00026FF3">
        <w:t>Schedule 4</w:t>
      </w:r>
    </w:p>
    <w:p w14:paraId="402F36BD" w14:textId="77777777" w:rsidR="009748DF" w:rsidRPr="00026FF3" w:rsidRDefault="009748DF" w:rsidP="009748DF">
      <w:pPr>
        <w:keepNext/>
        <w:spacing w:before="240" w:line="240" w:lineRule="auto"/>
        <w:rPr>
          <w:b/>
        </w:rPr>
      </w:pPr>
      <w:r w:rsidRPr="00026FF3">
        <w:rPr>
          <w:b/>
        </w:rPr>
        <w:t>IMIDOCARB</w:t>
      </w:r>
    </w:p>
    <w:p w14:paraId="6E53C8ED" w14:textId="77777777" w:rsidR="009748DF" w:rsidRPr="00026FF3" w:rsidRDefault="001F6281" w:rsidP="009748DF">
      <w:r w:rsidRPr="00026FF3">
        <w:t>Schedule 6</w:t>
      </w:r>
    </w:p>
    <w:p w14:paraId="1F501BE5" w14:textId="77777777" w:rsidR="009748DF" w:rsidRPr="00026FF3" w:rsidRDefault="009748DF" w:rsidP="009748DF">
      <w:pPr>
        <w:keepNext/>
        <w:spacing w:before="240" w:line="240" w:lineRule="auto"/>
        <w:rPr>
          <w:b/>
        </w:rPr>
      </w:pPr>
      <w:r w:rsidRPr="00026FF3">
        <w:rPr>
          <w:b/>
        </w:rPr>
        <w:t>IMIGLUCERASE</w:t>
      </w:r>
    </w:p>
    <w:p w14:paraId="5F4AD3F7" w14:textId="77777777" w:rsidR="009748DF" w:rsidRPr="00026FF3" w:rsidRDefault="001F6281" w:rsidP="009748DF">
      <w:r w:rsidRPr="00026FF3">
        <w:t>Schedule 4</w:t>
      </w:r>
    </w:p>
    <w:p w14:paraId="54B29846" w14:textId="77777777" w:rsidR="009748DF" w:rsidRPr="00026FF3" w:rsidRDefault="009748DF" w:rsidP="009748DF">
      <w:pPr>
        <w:keepNext/>
        <w:spacing w:before="240" w:line="240" w:lineRule="auto"/>
        <w:rPr>
          <w:b/>
        </w:rPr>
      </w:pPr>
      <w:r w:rsidRPr="00026FF3">
        <w:rPr>
          <w:b/>
        </w:rPr>
        <w:t>IMINOCTADINE TRIALBESILATE</w:t>
      </w:r>
    </w:p>
    <w:p w14:paraId="6288A4B2" w14:textId="77777777" w:rsidR="009748DF" w:rsidRPr="00026FF3" w:rsidRDefault="001F6281" w:rsidP="009748DF">
      <w:r w:rsidRPr="00026FF3">
        <w:t>Schedule 6</w:t>
      </w:r>
    </w:p>
    <w:p w14:paraId="2F2336C1" w14:textId="77777777" w:rsidR="009748DF" w:rsidRPr="00026FF3" w:rsidRDefault="009748DF" w:rsidP="009748DF">
      <w:pPr>
        <w:keepNext/>
        <w:spacing w:before="240" w:line="240" w:lineRule="auto"/>
        <w:rPr>
          <w:b/>
        </w:rPr>
      </w:pPr>
      <w:r w:rsidRPr="00026FF3">
        <w:rPr>
          <w:b/>
        </w:rPr>
        <w:t>IMIPENEM</w:t>
      </w:r>
    </w:p>
    <w:p w14:paraId="74F847C7" w14:textId="77777777" w:rsidR="009748DF" w:rsidRPr="00026FF3" w:rsidRDefault="001F6281" w:rsidP="009748DF">
      <w:r w:rsidRPr="00026FF3">
        <w:t>Schedule 4</w:t>
      </w:r>
    </w:p>
    <w:p w14:paraId="73E689F0" w14:textId="77777777" w:rsidR="009748DF" w:rsidRPr="00026FF3" w:rsidRDefault="009748DF" w:rsidP="009748DF">
      <w:pPr>
        <w:keepNext/>
        <w:spacing w:before="240" w:line="240" w:lineRule="auto"/>
        <w:rPr>
          <w:b/>
        </w:rPr>
      </w:pPr>
      <w:r w:rsidRPr="00026FF3">
        <w:rPr>
          <w:b/>
        </w:rPr>
        <w:t>IMIPRAMINE</w:t>
      </w:r>
    </w:p>
    <w:p w14:paraId="6E46A4B6" w14:textId="77777777" w:rsidR="009748DF" w:rsidRPr="00026FF3" w:rsidRDefault="001F6281" w:rsidP="009748DF">
      <w:r w:rsidRPr="00026FF3">
        <w:t>Schedule 4</w:t>
      </w:r>
      <w:r w:rsidR="009748DF" w:rsidRPr="00026FF3">
        <w:br/>
        <w:t>Appendix K, clause 1</w:t>
      </w:r>
    </w:p>
    <w:p w14:paraId="2729C2F2" w14:textId="77777777" w:rsidR="009748DF" w:rsidRPr="00026FF3" w:rsidRDefault="009748DF" w:rsidP="009748DF">
      <w:pPr>
        <w:keepNext/>
        <w:spacing w:before="240" w:line="240" w:lineRule="auto"/>
        <w:rPr>
          <w:b/>
        </w:rPr>
      </w:pPr>
      <w:r w:rsidRPr="00026FF3">
        <w:rPr>
          <w:b/>
        </w:rPr>
        <w:t>IMIPROTHRIN</w:t>
      </w:r>
    </w:p>
    <w:p w14:paraId="082875E4" w14:textId="77777777" w:rsidR="009748DF" w:rsidRPr="00026FF3" w:rsidRDefault="001F6281" w:rsidP="009748DF">
      <w:r w:rsidRPr="00026FF3">
        <w:t>Schedule 6</w:t>
      </w:r>
      <w:r w:rsidR="009748DF" w:rsidRPr="00026FF3">
        <w:br/>
      </w:r>
      <w:r w:rsidRPr="00026FF3">
        <w:t>Schedule 5</w:t>
      </w:r>
    </w:p>
    <w:p w14:paraId="133F533E" w14:textId="77777777" w:rsidR="009748DF" w:rsidRPr="00026FF3" w:rsidRDefault="009748DF" w:rsidP="009748DF">
      <w:pPr>
        <w:keepNext/>
        <w:spacing w:before="240" w:line="240" w:lineRule="auto"/>
        <w:rPr>
          <w:b/>
        </w:rPr>
      </w:pPr>
      <w:r w:rsidRPr="00026FF3">
        <w:rPr>
          <w:b/>
        </w:rPr>
        <w:t>IMIQUIMOD</w:t>
      </w:r>
    </w:p>
    <w:p w14:paraId="02126B0A" w14:textId="2D65A9F9" w:rsidR="00756A47" w:rsidRDefault="001F6281" w:rsidP="009748DF">
      <w:r w:rsidRPr="00026FF3">
        <w:t>Schedule 4</w:t>
      </w:r>
    </w:p>
    <w:p w14:paraId="26005F39" w14:textId="15D9F079" w:rsidR="00756A47" w:rsidRPr="00C50EC0" w:rsidRDefault="00756A47" w:rsidP="00C50EC0">
      <w:pPr>
        <w:keepNext/>
        <w:spacing w:before="240" w:line="240" w:lineRule="auto"/>
        <w:rPr>
          <w:b/>
        </w:rPr>
      </w:pPr>
      <w:r w:rsidRPr="00C50EC0">
        <w:rPr>
          <w:b/>
        </w:rPr>
        <w:t>IMLIFIDASE</w:t>
      </w:r>
    </w:p>
    <w:p w14:paraId="7B84E6E2" w14:textId="7751C992" w:rsidR="00756A47" w:rsidRPr="00026FF3" w:rsidRDefault="00756A47" w:rsidP="00756A47">
      <w:r>
        <w:t>Schedule 4</w:t>
      </w:r>
    </w:p>
    <w:p w14:paraId="02DC5EB9" w14:textId="7F6A728D" w:rsidR="009748DF" w:rsidRPr="00026FF3" w:rsidRDefault="009748DF" w:rsidP="009748DF">
      <w:pPr>
        <w:keepNext/>
        <w:spacing w:before="240" w:line="240" w:lineRule="auto"/>
        <w:rPr>
          <w:b/>
        </w:rPr>
      </w:pPr>
      <w:r w:rsidRPr="00026FF3">
        <w:rPr>
          <w:b/>
        </w:rPr>
        <w:t>IMMUNOGLOBULINS</w:t>
      </w:r>
      <w:r w:rsidRPr="00026FF3">
        <w:rPr>
          <w:b/>
        </w:rPr>
        <w:br/>
      </w:r>
      <w:r w:rsidRPr="00026FF3">
        <w:t>cross reference: EQUINE ANTI</w:t>
      </w:r>
      <w:r w:rsidR="00026FF3">
        <w:noBreakHyphen/>
      </w:r>
      <w:r w:rsidRPr="00026FF3">
        <w:t>HUMAN THYMOCYTE IMMUNOGLOBULIN</w:t>
      </w:r>
      <w:r w:rsidR="00C43A85">
        <w:t>, POLYCLONAL ANTIBODIES</w:t>
      </w:r>
    </w:p>
    <w:p w14:paraId="5B2A977A" w14:textId="77777777" w:rsidR="009748DF" w:rsidRPr="00026FF3" w:rsidRDefault="001F6281" w:rsidP="009748DF">
      <w:r w:rsidRPr="00026FF3">
        <w:t>Schedule 4</w:t>
      </w:r>
    </w:p>
    <w:p w14:paraId="0C020CFA" w14:textId="77777777" w:rsidR="009748DF" w:rsidRPr="00026FF3" w:rsidRDefault="009748DF" w:rsidP="009748DF">
      <w:pPr>
        <w:keepNext/>
        <w:spacing w:before="240" w:line="240" w:lineRule="auto"/>
        <w:rPr>
          <w:b/>
        </w:rPr>
      </w:pPr>
      <w:r w:rsidRPr="00026FF3">
        <w:rPr>
          <w:b/>
          <w:i/>
        </w:rPr>
        <w:t>IN VITRO</w:t>
      </w:r>
      <w:r w:rsidRPr="00026FF3">
        <w:rPr>
          <w:b/>
        </w:rPr>
        <w:t xml:space="preserve"> DIAGNOSTIC AND ANALYTICAL PREPARATIONS</w:t>
      </w:r>
    </w:p>
    <w:p w14:paraId="45B87B48" w14:textId="77777777" w:rsidR="009748DF" w:rsidRPr="00026FF3" w:rsidRDefault="009748DF" w:rsidP="009748DF">
      <w:r w:rsidRPr="00026FF3">
        <w:t>Appendix A, clause 1</w:t>
      </w:r>
    </w:p>
    <w:p w14:paraId="515E564B" w14:textId="77777777" w:rsidR="009748DF" w:rsidRPr="00026FF3" w:rsidRDefault="009748DF" w:rsidP="009748DF">
      <w:pPr>
        <w:keepNext/>
        <w:spacing w:before="240" w:line="240" w:lineRule="auto"/>
        <w:rPr>
          <w:b/>
          <w:bCs/>
        </w:rPr>
      </w:pPr>
      <w:r w:rsidRPr="00026FF3">
        <w:rPr>
          <w:b/>
        </w:rPr>
        <w:t>INCLISIRAN</w:t>
      </w:r>
    </w:p>
    <w:p w14:paraId="2B214C9F" w14:textId="77777777" w:rsidR="009748DF" w:rsidRPr="00026FF3" w:rsidRDefault="001F6281" w:rsidP="009748DF">
      <w:r w:rsidRPr="00026FF3">
        <w:t>Schedule 4</w:t>
      </w:r>
    </w:p>
    <w:p w14:paraId="37852D47" w14:textId="77777777" w:rsidR="009748DF" w:rsidRPr="00026FF3" w:rsidRDefault="009748DF" w:rsidP="009748DF">
      <w:pPr>
        <w:keepNext/>
        <w:spacing w:before="240" w:line="240" w:lineRule="auto"/>
        <w:rPr>
          <w:b/>
        </w:rPr>
      </w:pPr>
      <w:r w:rsidRPr="00026FF3">
        <w:rPr>
          <w:b/>
        </w:rPr>
        <w:t>INDACATEROL</w:t>
      </w:r>
    </w:p>
    <w:p w14:paraId="0B26DB82" w14:textId="77777777" w:rsidR="009748DF" w:rsidRPr="00026FF3" w:rsidRDefault="001F6281" w:rsidP="009748DF">
      <w:r w:rsidRPr="00026FF3">
        <w:t>Schedule 4</w:t>
      </w:r>
    </w:p>
    <w:p w14:paraId="6CBFAE1D" w14:textId="77777777" w:rsidR="009748DF" w:rsidRPr="00026FF3" w:rsidRDefault="009748DF" w:rsidP="009748DF">
      <w:pPr>
        <w:keepNext/>
        <w:spacing w:before="240" w:line="240" w:lineRule="auto"/>
        <w:rPr>
          <w:b/>
        </w:rPr>
      </w:pPr>
      <w:r w:rsidRPr="00026FF3">
        <w:rPr>
          <w:b/>
        </w:rPr>
        <w:t>INDANAZOLINE</w:t>
      </w:r>
    </w:p>
    <w:p w14:paraId="10878EF7" w14:textId="77777777" w:rsidR="009748DF" w:rsidRPr="00026FF3" w:rsidRDefault="001F6281" w:rsidP="009748DF">
      <w:r w:rsidRPr="00026FF3">
        <w:t>Schedule 2</w:t>
      </w:r>
    </w:p>
    <w:p w14:paraId="3B845A18" w14:textId="77777777" w:rsidR="009748DF" w:rsidRPr="00026FF3" w:rsidRDefault="009748DF" w:rsidP="009748DF">
      <w:pPr>
        <w:keepNext/>
        <w:spacing w:before="240" w:line="240" w:lineRule="auto"/>
        <w:rPr>
          <w:b/>
        </w:rPr>
      </w:pPr>
      <w:r w:rsidRPr="00026FF3">
        <w:rPr>
          <w:b/>
        </w:rPr>
        <w:t>INDAPAMIDE</w:t>
      </w:r>
    </w:p>
    <w:p w14:paraId="5F8125AE" w14:textId="77777777" w:rsidR="009748DF" w:rsidRPr="00026FF3" w:rsidRDefault="001F6281" w:rsidP="009748DF">
      <w:r w:rsidRPr="00026FF3">
        <w:t>Schedule 4</w:t>
      </w:r>
    </w:p>
    <w:p w14:paraId="788F71AE" w14:textId="77777777" w:rsidR="009748DF" w:rsidRPr="00026FF3" w:rsidRDefault="009748DF" w:rsidP="009748DF">
      <w:pPr>
        <w:keepNext/>
        <w:spacing w:before="240" w:line="240" w:lineRule="auto"/>
        <w:rPr>
          <w:b/>
        </w:rPr>
      </w:pPr>
      <w:r w:rsidRPr="00026FF3">
        <w:rPr>
          <w:b/>
        </w:rPr>
        <w:t>INDAZIFLAM</w:t>
      </w:r>
    </w:p>
    <w:p w14:paraId="32090883" w14:textId="77777777" w:rsidR="009748DF" w:rsidRPr="00026FF3" w:rsidRDefault="001F6281" w:rsidP="009748DF">
      <w:r w:rsidRPr="00026FF3">
        <w:t>Schedule 6</w:t>
      </w:r>
    </w:p>
    <w:p w14:paraId="1F985D70" w14:textId="77777777" w:rsidR="009748DF" w:rsidRPr="00026FF3" w:rsidRDefault="009748DF" w:rsidP="009748DF">
      <w:pPr>
        <w:keepNext/>
        <w:spacing w:before="240" w:line="240" w:lineRule="auto"/>
        <w:rPr>
          <w:b/>
        </w:rPr>
      </w:pPr>
      <w:r w:rsidRPr="00026FF3">
        <w:rPr>
          <w:b/>
        </w:rPr>
        <w:t>INDINAVIR</w:t>
      </w:r>
    </w:p>
    <w:p w14:paraId="33454EFB" w14:textId="77777777" w:rsidR="009748DF" w:rsidRPr="00026FF3" w:rsidRDefault="001F6281" w:rsidP="009748DF">
      <w:r w:rsidRPr="00026FF3">
        <w:t>Schedule 4</w:t>
      </w:r>
    </w:p>
    <w:p w14:paraId="04F3BCFE" w14:textId="77777777" w:rsidR="009748DF" w:rsidRPr="00026FF3" w:rsidRDefault="009748DF" w:rsidP="009748DF">
      <w:pPr>
        <w:keepNext/>
        <w:spacing w:before="240" w:line="240" w:lineRule="auto"/>
        <w:rPr>
          <w:b/>
        </w:rPr>
      </w:pPr>
      <w:r w:rsidRPr="00026FF3">
        <w:rPr>
          <w:b/>
        </w:rPr>
        <w:t>INDOLE</w:t>
      </w:r>
      <w:r w:rsidR="00026FF3">
        <w:rPr>
          <w:b/>
        </w:rPr>
        <w:noBreakHyphen/>
      </w:r>
      <w:r w:rsidRPr="00026FF3">
        <w:rPr>
          <w:b/>
        </w:rPr>
        <w:t>3</w:t>
      </w:r>
      <w:r w:rsidR="00026FF3">
        <w:rPr>
          <w:b/>
        </w:rPr>
        <w:noBreakHyphen/>
      </w:r>
      <w:r w:rsidRPr="00026FF3">
        <w:rPr>
          <w:b/>
        </w:rPr>
        <w:t>ACETIC ACID</w:t>
      </w:r>
    </w:p>
    <w:p w14:paraId="15A60C88" w14:textId="77777777" w:rsidR="009748DF" w:rsidRPr="00026FF3" w:rsidRDefault="009748DF" w:rsidP="009748DF">
      <w:r w:rsidRPr="00026FF3">
        <w:t xml:space="preserve">Appendix B, </w:t>
      </w:r>
      <w:r w:rsidR="001F6281" w:rsidRPr="00026FF3">
        <w:t>clause 3</w:t>
      </w:r>
    </w:p>
    <w:p w14:paraId="1E3B6FFC" w14:textId="77777777" w:rsidR="009748DF" w:rsidRPr="00026FF3" w:rsidRDefault="009748DF" w:rsidP="009748DF">
      <w:pPr>
        <w:keepNext/>
        <w:spacing w:before="240" w:line="240" w:lineRule="auto"/>
        <w:rPr>
          <w:b/>
        </w:rPr>
      </w:pPr>
      <w:r w:rsidRPr="00026FF3">
        <w:rPr>
          <w:b/>
        </w:rPr>
        <w:t xml:space="preserve">INDOMETACIN </w:t>
      </w:r>
    </w:p>
    <w:p w14:paraId="6943E153" w14:textId="77777777" w:rsidR="009748DF" w:rsidRPr="00026FF3" w:rsidRDefault="001F6281" w:rsidP="009748DF">
      <w:r w:rsidRPr="00026FF3">
        <w:t>Schedule 4</w:t>
      </w:r>
      <w:r w:rsidR="009748DF" w:rsidRPr="00026FF3">
        <w:br/>
      </w:r>
      <w:r w:rsidRPr="00026FF3">
        <w:t>Schedule 2</w:t>
      </w:r>
      <w:r w:rsidR="009748DF" w:rsidRPr="00026FF3">
        <w:br/>
        <w:t>Appendix G, clause 1</w:t>
      </w:r>
    </w:p>
    <w:p w14:paraId="6C2811A1" w14:textId="77777777" w:rsidR="009748DF" w:rsidRPr="00026FF3" w:rsidRDefault="009748DF" w:rsidP="009748DF">
      <w:pPr>
        <w:keepNext/>
        <w:spacing w:before="240" w:line="240" w:lineRule="auto"/>
      </w:pPr>
      <w:r w:rsidRPr="00026FF3">
        <w:rPr>
          <w:b/>
        </w:rPr>
        <w:t>INDOMETHACIN</w:t>
      </w:r>
      <w:r w:rsidRPr="00026FF3">
        <w:rPr>
          <w:b/>
        </w:rPr>
        <w:br/>
      </w:r>
      <w:r w:rsidRPr="00026FF3">
        <w:t>cross reference: INDOMETACIN</w:t>
      </w:r>
    </w:p>
    <w:p w14:paraId="58393D94" w14:textId="77777777" w:rsidR="009748DF" w:rsidRPr="00026FF3" w:rsidRDefault="009748DF" w:rsidP="009748DF">
      <w:pPr>
        <w:keepNext/>
        <w:spacing w:before="240" w:line="240" w:lineRule="auto"/>
        <w:rPr>
          <w:b/>
        </w:rPr>
      </w:pPr>
      <w:r w:rsidRPr="00026FF3">
        <w:rPr>
          <w:b/>
        </w:rPr>
        <w:t>INDOPROFEN</w:t>
      </w:r>
    </w:p>
    <w:p w14:paraId="26FC4CC8" w14:textId="77777777" w:rsidR="009748DF" w:rsidRPr="00026FF3" w:rsidRDefault="001F6281" w:rsidP="009748DF">
      <w:r w:rsidRPr="00026FF3">
        <w:t>Schedule 4</w:t>
      </w:r>
    </w:p>
    <w:p w14:paraId="381A4B5B" w14:textId="77777777" w:rsidR="009748DF" w:rsidRPr="00026FF3" w:rsidRDefault="009748DF" w:rsidP="009748DF">
      <w:pPr>
        <w:keepNext/>
        <w:spacing w:before="240" w:line="240" w:lineRule="auto"/>
        <w:rPr>
          <w:b/>
        </w:rPr>
      </w:pPr>
      <w:r w:rsidRPr="00026FF3">
        <w:rPr>
          <w:b/>
        </w:rPr>
        <w:t>INDORAMIN</w:t>
      </w:r>
    </w:p>
    <w:p w14:paraId="63C9AC76" w14:textId="77777777" w:rsidR="009748DF" w:rsidRPr="00026FF3" w:rsidRDefault="001F6281" w:rsidP="009748DF">
      <w:r w:rsidRPr="00026FF3">
        <w:t>Schedule 4</w:t>
      </w:r>
    </w:p>
    <w:p w14:paraId="4AEA12DE" w14:textId="77777777" w:rsidR="009748DF" w:rsidRPr="00026FF3" w:rsidRDefault="009748DF" w:rsidP="009748DF">
      <w:pPr>
        <w:keepNext/>
        <w:spacing w:before="240" w:line="240" w:lineRule="auto"/>
        <w:rPr>
          <w:b/>
        </w:rPr>
      </w:pPr>
      <w:r w:rsidRPr="00026FF3">
        <w:rPr>
          <w:b/>
        </w:rPr>
        <w:t>INDOXACARB</w:t>
      </w:r>
    </w:p>
    <w:p w14:paraId="10E2ACFD" w14:textId="77777777" w:rsidR="009748DF" w:rsidRDefault="001F6281" w:rsidP="009748DF">
      <w:r w:rsidRPr="00026FF3">
        <w:t>Schedule 6</w:t>
      </w:r>
      <w:r w:rsidR="009748DF" w:rsidRPr="00026FF3">
        <w:br/>
      </w:r>
      <w:r w:rsidRPr="00026FF3">
        <w:t>Schedule 5</w:t>
      </w:r>
    </w:p>
    <w:p w14:paraId="765BAAC6" w14:textId="65E731A7" w:rsidR="00254E38" w:rsidRPr="00026FF3" w:rsidRDefault="00254E38" w:rsidP="00254E38">
      <w:pPr>
        <w:keepNext/>
        <w:spacing w:before="240" w:line="240" w:lineRule="auto"/>
        <w:rPr>
          <w:b/>
        </w:rPr>
      </w:pPr>
      <w:r w:rsidRPr="00026FF3">
        <w:rPr>
          <w:b/>
        </w:rPr>
        <w:t>IN</w:t>
      </w:r>
      <w:r>
        <w:rPr>
          <w:b/>
        </w:rPr>
        <w:t>EBILIZUMAB</w:t>
      </w:r>
    </w:p>
    <w:p w14:paraId="35B3637E" w14:textId="77777777" w:rsidR="00254E38" w:rsidRPr="00026FF3" w:rsidRDefault="00254E38" w:rsidP="00254E38">
      <w:r w:rsidRPr="00026FF3">
        <w:t>Schedule 4</w:t>
      </w:r>
    </w:p>
    <w:p w14:paraId="63130D52" w14:textId="77777777" w:rsidR="00D534C9" w:rsidRPr="00026FF3" w:rsidRDefault="00D534C9" w:rsidP="00D534C9">
      <w:pPr>
        <w:keepNext/>
        <w:spacing w:before="240" w:line="240" w:lineRule="auto"/>
        <w:rPr>
          <w:b/>
        </w:rPr>
      </w:pPr>
      <w:r w:rsidRPr="00026FF3">
        <w:rPr>
          <w:b/>
          <w:bCs/>
        </w:rPr>
        <w:t>INFIGRATINIB</w:t>
      </w:r>
    </w:p>
    <w:p w14:paraId="6CF2F175" w14:textId="77777777" w:rsidR="00D534C9" w:rsidRPr="00026FF3" w:rsidRDefault="001F6281" w:rsidP="00D534C9">
      <w:r w:rsidRPr="00026FF3">
        <w:t>Schedule 4</w:t>
      </w:r>
    </w:p>
    <w:p w14:paraId="3F25FA35" w14:textId="77777777" w:rsidR="009748DF" w:rsidRPr="00026FF3" w:rsidRDefault="009748DF" w:rsidP="009748DF">
      <w:pPr>
        <w:keepNext/>
        <w:spacing w:before="240" w:line="240" w:lineRule="auto"/>
        <w:rPr>
          <w:b/>
        </w:rPr>
      </w:pPr>
      <w:r w:rsidRPr="00026FF3">
        <w:rPr>
          <w:b/>
        </w:rPr>
        <w:t>INFLIXIMAB</w:t>
      </w:r>
    </w:p>
    <w:p w14:paraId="2EFCA1E4" w14:textId="77777777" w:rsidR="009748DF" w:rsidRPr="00026FF3" w:rsidRDefault="001F6281" w:rsidP="009748DF">
      <w:r w:rsidRPr="00026FF3">
        <w:t>Schedule 4</w:t>
      </w:r>
    </w:p>
    <w:p w14:paraId="2CDB6B1D" w14:textId="77777777" w:rsidR="009748DF" w:rsidRPr="00026FF3" w:rsidRDefault="009748DF" w:rsidP="009748DF">
      <w:pPr>
        <w:keepNext/>
        <w:spacing w:before="240" w:line="240" w:lineRule="auto"/>
        <w:rPr>
          <w:b/>
        </w:rPr>
      </w:pPr>
      <w:r w:rsidRPr="00026FF3">
        <w:rPr>
          <w:b/>
        </w:rPr>
        <w:t>INFLUENZA AND CORYZA VACCINES</w:t>
      </w:r>
      <w:r w:rsidRPr="00026FF3">
        <w:rPr>
          <w:b/>
        </w:rPr>
        <w:br/>
      </w:r>
      <w:r w:rsidRPr="00026FF3">
        <w:t>cross reference: H5N1 INFLUENZA VIRUS HAEMAGGLUTININ</w:t>
      </w:r>
    </w:p>
    <w:p w14:paraId="78A915B8" w14:textId="77777777" w:rsidR="009748DF" w:rsidRPr="00026FF3" w:rsidRDefault="001F6281" w:rsidP="009748DF">
      <w:r w:rsidRPr="00026FF3">
        <w:t>Schedule 4</w:t>
      </w:r>
    </w:p>
    <w:p w14:paraId="09B31A0D" w14:textId="77777777" w:rsidR="009748DF" w:rsidRPr="00026FF3" w:rsidRDefault="009748DF" w:rsidP="009748DF">
      <w:pPr>
        <w:keepNext/>
        <w:spacing w:before="240" w:line="240" w:lineRule="auto"/>
        <w:rPr>
          <w:b/>
        </w:rPr>
      </w:pPr>
      <w:r w:rsidRPr="00026FF3">
        <w:rPr>
          <w:b/>
        </w:rPr>
        <w:t>INGENOL MEBUTATE</w:t>
      </w:r>
    </w:p>
    <w:p w14:paraId="36FB0EE8" w14:textId="77777777" w:rsidR="009748DF" w:rsidRPr="00026FF3" w:rsidRDefault="001F6281" w:rsidP="009748DF">
      <w:r w:rsidRPr="00026FF3">
        <w:t>Schedule 4</w:t>
      </w:r>
    </w:p>
    <w:p w14:paraId="5877BE3C" w14:textId="77777777" w:rsidR="009748DF" w:rsidRPr="00026FF3" w:rsidRDefault="009748DF" w:rsidP="009748DF">
      <w:pPr>
        <w:keepNext/>
        <w:spacing w:before="240" w:line="240" w:lineRule="auto"/>
        <w:rPr>
          <w:b/>
        </w:rPr>
      </w:pPr>
      <w:r w:rsidRPr="00026FF3">
        <w:rPr>
          <w:b/>
        </w:rPr>
        <w:t>INOTUZUMAB OZOGAMICIN</w:t>
      </w:r>
    </w:p>
    <w:p w14:paraId="04C9E97A" w14:textId="77777777" w:rsidR="009748DF" w:rsidRPr="00026FF3" w:rsidRDefault="001F6281" w:rsidP="009748DF">
      <w:r w:rsidRPr="00026FF3">
        <w:t>Schedule 4</w:t>
      </w:r>
    </w:p>
    <w:p w14:paraId="510EB374" w14:textId="77777777" w:rsidR="009748DF" w:rsidRPr="00026FF3" w:rsidRDefault="009748DF" w:rsidP="009748DF">
      <w:pPr>
        <w:keepNext/>
        <w:spacing w:before="240" w:line="240" w:lineRule="auto"/>
        <w:rPr>
          <w:b/>
        </w:rPr>
      </w:pPr>
      <w:r w:rsidRPr="00026FF3">
        <w:rPr>
          <w:b/>
        </w:rPr>
        <w:t>INOSITOL NICOTINATE</w:t>
      </w:r>
    </w:p>
    <w:p w14:paraId="3C074394" w14:textId="77777777" w:rsidR="009748DF" w:rsidRPr="00026FF3" w:rsidRDefault="001F6281" w:rsidP="009748DF">
      <w:r w:rsidRPr="00026FF3">
        <w:t>Schedule 3</w:t>
      </w:r>
    </w:p>
    <w:p w14:paraId="7DB867D1" w14:textId="77777777" w:rsidR="0001515E" w:rsidRPr="00026FF3" w:rsidRDefault="0001515E" w:rsidP="009748DF">
      <w:pPr>
        <w:keepNext/>
        <w:spacing w:before="240" w:line="240" w:lineRule="auto"/>
        <w:rPr>
          <w:b/>
        </w:rPr>
      </w:pPr>
      <w:r w:rsidRPr="00026FF3">
        <w:rPr>
          <w:b/>
        </w:rPr>
        <w:t>INPYRFLUXAM</w:t>
      </w:r>
    </w:p>
    <w:p w14:paraId="2673C213" w14:textId="77777777" w:rsidR="0001515E" w:rsidRPr="00026FF3" w:rsidRDefault="0001515E" w:rsidP="0001515E">
      <w:r w:rsidRPr="00026FF3">
        <w:t>Schedule 6</w:t>
      </w:r>
    </w:p>
    <w:p w14:paraId="41E92433" w14:textId="77777777" w:rsidR="009748DF" w:rsidRPr="00026FF3" w:rsidRDefault="009748DF" w:rsidP="009748DF">
      <w:pPr>
        <w:keepNext/>
        <w:spacing w:before="240" w:line="240" w:lineRule="auto"/>
        <w:rPr>
          <w:b/>
        </w:rPr>
      </w:pPr>
      <w:r w:rsidRPr="00026FF3">
        <w:rPr>
          <w:b/>
        </w:rPr>
        <w:t>INSULIN DEGLUDEC</w:t>
      </w:r>
    </w:p>
    <w:p w14:paraId="281E9571" w14:textId="77777777" w:rsidR="009748DF" w:rsidRPr="00026FF3" w:rsidRDefault="001F6281" w:rsidP="009748DF">
      <w:r w:rsidRPr="00026FF3">
        <w:t>Schedule 4</w:t>
      </w:r>
    </w:p>
    <w:p w14:paraId="3857CC85" w14:textId="77777777" w:rsidR="009748DF" w:rsidRPr="00026FF3" w:rsidRDefault="009748DF" w:rsidP="009748DF">
      <w:pPr>
        <w:keepNext/>
        <w:spacing w:before="240" w:line="240" w:lineRule="auto"/>
        <w:rPr>
          <w:b/>
        </w:rPr>
      </w:pPr>
      <w:r w:rsidRPr="00026FF3">
        <w:rPr>
          <w:b/>
        </w:rPr>
        <w:t>INSULIN GLARGINE</w:t>
      </w:r>
    </w:p>
    <w:p w14:paraId="1B4DD433" w14:textId="77777777" w:rsidR="009748DF" w:rsidRPr="00026FF3" w:rsidRDefault="001F6281" w:rsidP="009748DF">
      <w:r w:rsidRPr="00026FF3">
        <w:t>Schedule 4</w:t>
      </w:r>
    </w:p>
    <w:p w14:paraId="13D25FC1" w14:textId="77777777" w:rsidR="009748DF" w:rsidRPr="00026FF3" w:rsidRDefault="009748DF" w:rsidP="009748DF">
      <w:pPr>
        <w:keepNext/>
        <w:spacing w:before="240" w:line="240" w:lineRule="auto"/>
        <w:rPr>
          <w:b/>
        </w:rPr>
      </w:pPr>
      <w:r w:rsidRPr="00026FF3">
        <w:rPr>
          <w:b/>
        </w:rPr>
        <w:t>INSULIN</w:t>
      </w:r>
      <w:r w:rsidR="00026FF3">
        <w:rPr>
          <w:b/>
        </w:rPr>
        <w:noBreakHyphen/>
      </w:r>
      <w:r w:rsidRPr="00026FF3">
        <w:rPr>
          <w:b/>
        </w:rPr>
        <w:t>LIKE GROWTH FACTOR I</w:t>
      </w:r>
    </w:p>
    <w:p w14:paraId="08B01D93" w14:textId="77777777" w:rsidR="009748DF" w:rsidRPr="00026FF3" w:rsidRDefault="001F6281" w:rsidP="009748DF">
      <w:r w:rsidRPr="00026FF3">
        <w:t>Schedule 4</w:t>
      </w:r>
    </w:p>
    <w:p w14:paraId="676B3531" w14:textId="77777777" w:rsidR="009748DF" w:rsidRPr="00026FF3" w:rsidRDefault="009748DF" w:rsidP="009748DF">
      <w:pPr>
        <w:keepNext/>
        <w:spacing w:before="240" w:line="240" w:lineRule="auto"/>
        <w:rPr>
          <w:b/>
        </w:rPr>
      </w:pPr>
      <w:r w:rsidRPr="00026FF3">
        <w:rPr>
          <w:b/>
        </w:rPr>
        <w:t>INSULIN</w:t>
      </w:r>
      <w:r w:rsidR="00026FF3">
        <w:rPr>
          <w:b/>
        </w:rPr>
        <w:noBreakHyphen/>
      </w:r>
      <w:r w:rsidRPr="00026FF3">
        <w:rPr>
          <w:b/>
        </w:rPr>
        <w:t>LIKE GROWTH FACTORS</w:t>
      </w:r>
    </w:p>
    <w:p w14:paraId="16E479C3" w14:textId="77777777" w:rsidR="009748DF" w:rsidRPr="00026FF3" w:rsidRDefault="001F6281" w:rsidP="009748DF">
      <w:r w:rsidRPr="00026FF3">
        <w:t>Schedule 4</w:t>
      </w:r>
      <w:r w:rsidR="009748DF" w:rsidRPr="00026FF3">
        <w:br/>
        <w:t>Appendix D, clause 5</w:t>
      </w:r>
    </w:p>
    <w:p w14:paraId="561FE2F7" w14:textId="77777777" w:rsidR="009748DF" w:rsidRPr="00026FF3" w:rsidRDefault="009748DF" w:rsidP="009748DF">
      <w:pPr>
        <w:keepNext/>
        <w:spacing w:before="240" w:line="240" w:lineRule="auto"/>
        <w:rPr>
          <w:b/>
        </w:rPr>
      </w:pPr>
      <w:r w:rsidRPr="00026FF3">
        <w:rPr>
          <w:b/>
        </w:rPr>
        <w:t>INSULINS</w:t>
      </w:r>
    </w:p>
    <w:p w14:paraId="2052EF41" w14:textId="77777777" w:rsidR="009748DF" w:rsidRPr="00026FF3" w:rsidRDefault="001F6281" w:rsidP="009748DF">
      <w:r w:rsidRPr="00026FF3">
        <w:t>Schedule 4</w:t>
      </w:r>
    </w:p>
    <w:p w14:paraId="28B15C11" w14:textId="77777777" w:rsidR="009748DF" w:rsidRPr="00026FF3" w:rsidRDefault="009748DF" w:rsidP="009748DF">
      <w:pPr>
        <w:keepNext/>
        <w:spacing w:before="240" w:line="240" w:lineRule="auto"/>
        <w:rPr>
          <w:b/>
        </w:rPr>
      </w:pPr>
      <w:r w:rsidRPr="00026FF3">
        <w:rPr>
          <w:b/>
        </w:rPr>
        <w:t>INTERFERONS</w:t>
      </w:r>
    </w:p>
    <w:p w14:paraId="3725CEA5" w14:textId="77777777" w:rsidR="009748DF" w:rsidRPr="00026FF3" w:rsidRDefault="001F6281" w:rsidP="009748DF">
      <w:r w:rsidRPr="00026FF3">
        <w:t>Schedule 4</w:t>
      </w:r>
    </w:p>
    <w:p w14:paraId="40755AF2" w14:textId="77777777" w:rsidR="009748DF" w:rsidRPr="00026FF3" w:rsidRDefault="009748DF" w:rsidP="009748DF">
      <w:pPr>
        <w:keepNext/>
        <w:spacing w:before="240" w:line="240" w:lineRule="auto"/>
        <w:rPr>
          <w:b/>
        </w:rPr>
      </w:pPr>
      <w:r w:rsidRPr="00026FF3">
        <w:rPr>
          <w:b/>
        </w:rPr>
        <w:t>INTERLEUKINS</w:t>
      </w:r>
    </w:p>
    <w:p w14:paraId="712EC8EF" w14:textId="77777777" w:rsidR="009748DF" w:rsidRPr="00026FF3" w:rsidRDefault="001F6281" w:rsidP="009748DF">
      <w:r w:rsidRPr="00026FF3">
        <w:t>Schedule 4</w:t>
      </w:r>
    </w:p>
    <w:p w14:paraId="2ADF5C8E" w14:textId="77777777" w:rsidR="009748DF" w:rsidRPr="00026FF3" w:rsidRDefault="009748DF" w:rsidP="009748DF">
      <w:pPr>
        <w:keepNext/>
        <w:spacing w:before="240" w:line="240" w:lineRule="auto"/>
        <w:rPr>
          <w:b/>
        </w:rPr>
      </w:pPr>
      <w:r w:rsidRPr="00026FF3">
        <w:rPr>
          <w:b/>
        </w:rPr>
        <w:t>INTRAOCULAR VISCOELASTIC PRODUCTS</w:t>
      </w:r>
    </w:p>
    <w:p w14:paraId="55EE846F" w14:textId="77777777" w:rsidR="009748DF" w:rsidRPr="00026FF3" w:rsidRDefault="009748DF" w:rsidP="009748DF">
      <w:r w:rsidRPr="00026FF3">
        <w:t>Appendix A, clause 1</w:t>
      </w:r>
    </w:p>
    <w:p w14:paraId="3A5B6FCA" w14:textId="77777777" w:rsidR="009748DF" w:rsidRPr="00026FF3" w:rsidRDefault="009748DF" w:rsidP="009748DF">
      <w:pPr>
        <w:keepNext/>
        <w:spacing w:before="240" w:line="240" w:lineRule="auto"/>
        <w:rPr>
          <w:b/>
        </w:rPr>
      </w:pPr>
      <w:r w:rsidRPr="00026FF3">
        <w:rPr>
          <w:b/>
        </w:rPr>
        <w:t>IODINE</w:t>
      </w:r>
      <w:r w:rsidRPr="00026FF3">
        <w:rPr>
          <w:b/>
        </w:rPr>
        <w:br/>
      </w:r>
      <w:r w:rsidRPr="00026FF3">
        <w:t>cross reference: IODOPHORS</w:t>
      </w:r>
    </w:p>
    <w:p w14:paraId="60DC6D93" w14:textId="77777777" w:rsidR="009748DF" w:rsidRPr="00026FF3" w:rsidRDefault="001F6281" w:rsidP="009748DF">
      <w:pPr>
        <w:rPr>
          <w:b/>
        </w:rPr>
      </w:pPr>
      <w:r w:rsidRPr="00026FF3">
        <w:t>Schedule 6</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03648E67" w14:textId="77777777" w:rsidR="009748DF" w:rsidRPr="00026FF3" w:rsidRDefault="009748DF" w:rsidP="009748DF">
      <w:pPr>
        <w:keepNext/>
        <w:spacing w:before="240" w:line="240" w:lineRule="auto"/>
        <w:rPr>
          <w:b/>
        </w:rPr>
      </w:pPr>
      <w:r w:rsidRPr="00026FF3">
        <w:rPr>
          <w:b/>
        </w:rPr>
        <w:t>IODOMETHANE</w:t>
      </w:r>
    </w:p>
    <w:p w14:paraId="43B7AB68" w14:textId="77777777" w:rsidR="009748DF" w:rsidRPr="00026FF3" w:rsidRDefault="001F6281" w:rsidP="009748DF">
      <w:r w:rsidRPr="00026FF3">
        <w:t>Schedule 7</w:t>
      </w:r>
      <w:r w:rsidR="009748DF" w:rsidRPr="00026FF3">
        <w:br/>
        <w:t>Appendix J, clause 1</w:t>
      </w:r>
    </w:p>
    <w:p w14:paraId="78379224" w14:textId="77777777" w:rsidR="009748DF" w:rsidRPr="00026FF3" w:rsidRDefault="009748DF" w:rsidP="009748DF">
      <w:pPr>
        <w:keepNext/>
        <w:spacing w:before="240" w:line="240" w:lineRule="auto"/>
      </w:pPr>
      <w:r w:rsidRPr="00026FF3">
        <w:rPr>
          <w:b/>
        </w:rPr>
        <w:t>IODOPHORS</w:t>
      </w:r>
      <w:r w:rsidRPr="00026FF3">
        <w:rPr>
          <w:b/>
        </w:rPr>
        <w:br/>
      </w:r>
      <w:r w:rsidRPr="00026FF3">
        <w:t>cross reference: IODINE</w:t>
      </w:r>
    </w:p>
    <w:p w14:paraId="06EE555C" w14:textId="77777777" w:rsidR="009748DF" w:rsidRPr="00026FF3" w:rsidRDefault="001F6281" w:rsidP="009748DF">
      <w:r w:rsidRPr="00026FF3">
        <w:t>Schedule 6</w:t>
      </w:r>
      <w:r w:rsidR="009748DF" w:rsidRPr="00026FF3">
        <w:br/>
        <w:t xml:space="preserve">Appendix E, </w:t>
      </w:r>
      <w:r w:rsidRPr="00026FF3">
        <w:t>clause 3</w:t>
      </w:r>
    </w:p>
    <w:p w14:paraId="004D5BA7" w14:textId="77777777" w:rsidR="009748DF" w:rsidRPr="00026FF3" w:rsidRDefault="009748DF" w:rsidP="009748DF">
      <w:pPr>
        <w:keepNext/>
        <w:spacing w:before="240" w:line="240" w:lineRule="auto"/>
      </w:pPr>
      <w:bookmarkStart w:id="348" w:name="_Hlk86669378"/>
      <w:r w:rsidRPr="00026FF3">
        <w:rPr>
          <w:b/>
        </w:rPr>
        <w:t>3</w:t>
      </w:r>
      <w:r w:rsidR="00026FF3">
        <w:rPr>
          <w:b/>
        </w:rPr>
        <w:noBreakHyphen/>
      </w:r>
      <w:r w:rsidRPr="00026FF3">
        <w:rPr>
          <w:b/>
        </w:rPr>
        <w:t>IODO</w:t>
      </w:r>
      <w:r w:rsidR="00026FF3">
        <w:rPr>
          <w:b/>
        </w:rPr>
        <w:noBreakHyphen/>
      </w:r>
      <w:r w:rsidRPr="00026FF3">
        <w:rPr>
          <w:b/>
        </w:rPr>
        <w:t>2</w:t>
      </w:r>
      <w:r w:rsidR="00026FF3">
        <w:rPr>
          <w:b/>
        </w:rPr>
        <w:noBreakHyphen/>
      </w:r>
      <w:r w:rsidRPr="00026FF3">
        <w:rPr>
          <w:b/>
        </w:rPr>
        <w:t>PROPYNYL BUTYL CARBAMATE</w:t>
      </w:r>
      <w:r w:rsidRPr="00026FF3">
        <w:rPr>
          <w:b/>
        </w:rPr>
        <w:br/>
      </w:r>
      <w:bookmarkEnd w:id="348"/>
      <w:r w:rsidRPr="00026FF3">
        <w:t>cross reference: IODOCARB</w:t>
      </w:r>
    </w:p>
    <w:p w14:paraId="32C1D61C" w14:textId="77777777" w:rsidR="009748DF" w:rsidRPr="00026FF3" w:rsidRDefault="001F6281" w:rsidP="009748DF">
      <w:pPr>
        <w:rPr>
          <w:b/>
        </w:rPr>
      </w:pPr>
      <w:r w:rsidRPr="00026FF3">
        <w:t>Schedule 6</w:t>
      </w:r>
      <w:r w:rsidR="009748DF" w:rsidRPr="00026FF3">
        <w:br/>
      </w:r>
      <w:r w:rsidRPr="00026FF3">
        <w:t>Schedule 5</w:t>
      </w:r>
    </w:p>
    <w:p w14:paraId="513FABBE" w14:textId="77777777" w:rsidR="009748DF" w:rsidRPr="00026FF3" w:rsidRDefault="009748DF" w:rsidP="009748DF">
      <w:pPr>
        <w:keepNext/>
        <w:spacing w:before="240" w:line="240" w:lineRule="auto"/>
        <w:rPr>
          <w:b/>
        </w:rPr>
      </w:pPr>
      <w:r w:rsidRPr="00026FF3">
        <w:rPr>
          <w:b/>
        </w:rPr>
        <w:t>IODOSULFURON</w:t>
      </w:r>
      <w:r w:rsidR="00026FF3">
        <w:rPr>
          <w:b/>
        </w:rPr>
        <w:noBreakHyphen/>
      </w:r>
      <w:r w:rsidRPr="00026FF3">
        <w:rPr>
          <w:b/>
        </w:rPr>
        <w:t>METHYL</w:t>
      </w:r>
      <w:r w:rsidR="00026FF3">
        <w:rPr>
          <w:b/>
        </w:rPr>
        <w:noBreakHyphen/>
      </w:r>
      <w:r w:rsidRPr="00026FF3">
        <w:rPr>
          <w:b/>
        </w:rPr>
        <w:t>SODIUM</w:t>
      </w:r>
    </w:p>
    <w:p w14:paraId="12AC6966" w14:textId="77777777" w:rsidR="009748DF" w:rsidRPr="00026FF3" w:rsidRDefault="001F6281" w:rsidP="009748DF">
      <w:r w:rsidRPr="00026FF3">
        <w:t>Schedule 5</w:t>
      </w:r>
    </w:p>
    <w:p w14:paraId="7B542B91" w14:textId="77777777" w:rsidR="009748DF" w:rsidRPr="00026FF3" w:rsidRDefault="009748DF" w:rsidP="009748DF">
      <w:pPr>
        <w:keepNext/>
        <w:spacing w:before="240" w:line="240" w:lineRule="auto"/>
        <w:rPr>
          <w:b/>
        </w:rPr>
      </w:pPr>
      <w:r w:rsidRPr="00026FF3">
        <w:rPr>
          <w:b/>
        </w:rPr>
        <w:t>IODOTHIOURACIL</w:t>
      </w:r>
    </w:p>
    <w:p w14:paraId="67185EBF" w14:textId="77777777" w:rsidR="009748DF" w:rsidRPr="00026FF3" w:rsidRDefault="001F6281" w:rsidP="009748DF">
      <w:r w:rsidRPr="00026FF3">
        <w:t>Schedule 4</w:t>
      </w:r>
    </w:p>
    <w:p w14:paraId="2CF7B601" w14:textId="77777777" w:rsidR="009748DF" w:rsidRPr="00026FF3" w:rsidRDefault="009748DF" w:rsidP="009748DF">
      <w:pPr>
        <w:keepNext/>
        <w:spacing w:before="240" w:line="240" w:lineRule="auto"/>
        <w:rPr>
          <w:b/>
        </w:rPr>
      </w:pPr>
      <w:r w:rsidRPr="00026FF3">
        <w:rPr>
          <w:b/>
        </w:rPr>
        <w:t>IOXYNIL</w:t>
      </w:r>
    </w:p>
    <w:p w14:paraId="360E1E6E" w14:textId="77777777" w:rsidR="009748DF" w:rsidRPr="00026FF3" w:rsidRDefault="001F6281" w:rsidP="009748DF">
      <w:r w:rsidRPr="00026FF3">
        <w:t>Schedule 6</w:t>
      </w:r>
    </w:p>
    <w:p w14:paraId="56B2222C" w14:textId="77777777" w:rsidR="009748DF" w:rsidRPr="00026FF3" w:rsidRDefault="009748DF" w:rsidP="009748DF">
      <w:pPr>
        <w:keepNext/>
        <w:spacing w:before="240" w:line="240" w:lineRule="auto"/>
        <w:rPr>
          <w:b/>
        </w:rPr>
      </w:pPr>
      <w:r w:rsidRPr="00026FF3">
        <w:rPr>
          <w:b/>
        </w:rPr>
        <w:t>IPAMORELIN</w:t>
      </w:r>
    </w:p>
    <w:p w14:paraId="0AD5E561" w14:textId="77777777" w:rsidR="009748DF" w:rsidRPr="00026FF3" w:rsidRDefault="001F6281" w:rsidP="009748DF">
      <w:pPr>
        <w:rPr>
          <w:b/>
        </w:rPr>
      </w:pPr>
      <w:r w:rsidRPr="00026FF3">
        <w:t>Schedule 4</w:t>
      </w:r>
      <w:r w:rsidR="009748DF" w:rsidRPr="00026FF3">
        <w:t>,</w:t>
      </w:r>
      <w:r w:rsidR="009748DF" w:rsidRPr="00026FF3">
        <w:br/>
        <w:t>Appendix D, clause 5</w:t>
      </w:r>
    </w:p>
    <w:p w14:paraId="4ACD6339" w14:textId="77777777" w:rsidR="009748DF" w:rsidRPr="00026FF3" w:rsidRDefault="009748DF" w:rsidP="009748DF">
      <w:pPr>
        <w:keepNext/>
        <w:spacing w:before="240" w:line="240" w:lineRule="auto"/>
        <w:rPr>
          <w:b/>
        </w:rPr>
      </w:pPr>
      <w:r w:rsidRPr="00026FF3">
        <w:rPr>
          <w:b/>
        </w:rPr>
        <w:t>IPCONAZOLE</w:t>
      </w:r>
    </w:p>
    <w:p w14:paraId="26E90296" w14:textId="157DFF5B" w:rsidR="00343E50" w:rsidRPr="00026FF3" w:rsidRDefault="001F6281" w:rsidP="009748DF">
      <w:r w:rsidRPr="00026FF3">
        <w:t>Schedule 6</w:t>
      </w:r>
      <w:r w:rsidR="009748DF" w:rsidRPr="00026FF3">
        <w:br/>
      </w:r>
      <w:r w:rsidRPr="00026FF3">
        <w:t>Schedule 5</w:t>
      </w:r>
    </w:p>
    <w:p w14:paraId="0FB9F3BA" w14:textId="701928DE" w:rsidR="00343E50" w:rsidRDefault="00343E50" w:rsidP="009748DF">
      <w:pPr>
        <w:keepNext/>
        <w:spacing w:before="240" w:line="240" w:lineRule="auto"/>
        <w:rPr>
          <w:b/>
        </w:rPr>
      </w:pPr>
      <w:r>
        <w:rPr>
          <w:b/>
        </w:rPr>
        <w:t>IPFLUFENOQUIN</w:t>
      </w:r>
    </w:p>
    <w:p w14:paraId="1041CE34" w14:textId="6D318315" w:rsidR="00343E50" w:rsidRPr="003667A7" w:rsidRDefault="00343E50" w:rsidP="003667A7">
      <w:pPr>
        <w:keepNext/>
        <w:spacing w:line="240" w:lineRule="auto"/>
        <w:rPr>
          <w:bCs/>
        </w:rPr>
      </w:pPr>
      <w:r>
        <w:rPr>
          <w:bCs/>
        </w:rPr>
        <w:t>Appendix B, Part</w:t>
      </w:r>
      <w:r w:rsidR="004657DE">
        <w:rPr>
          <w:bCs/>
        </w:rPr>
        <w:t> </w:t>
      </w:r>
      <w:r>
        <w:rPr>
          <w:bCs/>
        </w:rPr>
        <w:t>3</w:t>
      </w:r>
    </w:p>
    <w:p w14:paraId="5B26E3DD" w14:textId="5838A25F" w:rsidR="009748DF" w:rsidRPr="00026FF3" w:rsidRDefault="009748DF" w:rsidP="009748DF">
      <w:pPr>
        <w:keepNext/>
        <w:spacing w:before="240" w:line="240" w:lineRule="auto"/>
        <w:rPr>
          <w:b/>
        </w:rPr>
      </w:pPr>
      <w:r w:rsidRPr="00026FF3">
        <w:rPr>
          <w:b/>
        </w:rPr>
        <w:t>IPILIMUMAB</w:t>
      </w:r>
    </w:p>
    <w:p w14:paraId="7E007BC9" w14:textId="77777777" w:rsidR="009748DF" w:rsidRPr="00026FF3" w:rsidRDefault="001F6281" w:rsidP="009748DF">
      <w:r w:rsidRPr="00026FF3">
        <w:t>Schedule 4</w:t>
      </w:r>
    </w:p>
    <w:p w14:paraId="7399BA70" w14:textId="77777777" w:rsidR="009748DF" w:rsidRPr="00026FF3" w:rsidRDefault="009748DF" w:rsidP="009748DF">
      <w:pPr>
        <w:keepNext/>
        <w:spacing w:before="240" w:line="240" w:lineRule="auto"/>
        <w:rPr>
          <w:b/>
        </w:rPr>
      </w:pPr>
      <w:r w:rsidRPr="00026FF3">
        <w:rPr>
          <w:b/>
        </w:rPr>
        <w:t>IPRATROPIUM</w:t>
      </w:r>
    </w:p>
    <w:p w14:paraId="6B925498" w14:textId="77777777" w:rsidR="009748DF" w:rsidRPr="00026FF3" w:rsidRDefault="001F6281" w:rsidP="009748DF">
      <w:r w:rsidRPr="00026FF3">
        <w:t>Schedule 4</w:t>
      </w:r>
      <w:r w:rsidR="009748DF" w:rsidRPr="00026FF3">
        <w:br/>
      </w:r>
      <w:r w:rsidRPr="00026FF3">
        <w:t>Schedule 2</w:t>
      </w:r>
    </w:p>
    <w:p w14:paraId="67C43970" w14:textId="77777777" w:rsidR="009748DF" w:rsidRPr="00026FF3" w:rsidRDefault="009748DF" w:rsidP="009748DF">
      <w:pPr>
        <w:keepNext/>
        <w:spacing w:before="240" w:line="240" w:lineRule="auto"/>
        <w:rPr>
          <w:b/>
        </w:rPr>
      </w:pPr>
      <w:r w:rsidRPr="00026FF3">
        <w:rPr>
          <w:b/>
        </w:rPr>
        <w:t>IPRATROPIUM BROMIDE</w:t>
      </w:r>
    </w:p>
    <w:p w14:paraId="6DDC5F04" w14:textId="77777777" w:rsidR="009748DF" w:rsidRPr="00026FF3" w:rsidRDefault="009748DF" w:rsidP="009748DF">
      <w:r w:rsidRPr="00026FF3">
        <w:t xml:space="preserve">Appendix F, </w:t>
      </w:r>
      <w:r w:rsidR="001F6281" w:rsidRPr="00026FF3">
        <w:t>clause 4</w:t>
      </w:r>
    </w:p>
    <w:p w14:paraId="3A361AC8" w14:textId="77777777" w:rsidR="009748DF" w:rsidRPr="00026FF3" w:rsidRDefault="009748DF" w:rsidP="009748DF">
      <w:pPr>
        <w:keepNext/>
        <w:spacing w:before="240" w:line="240" w:lineRule="auto"/>
        <w:rPr>
          <w:b/>
        </w:rPr>
      </w:pPr>
      <w:r w:rsidRPr="00026FF3">
        <w:rPr>
          <w:b/>
        </w:rPr>
        <w:t>IPRIFLAVONE</w:t>
      </w:r>
    </w:p>
    <w:p w14:paraId="48AE4E16" w14:textId="77777777" w:rsidR="009748DF" w:rsidRPr="00026FF3" w:rsidRDefault="001F6281" w:rsidP="009748DF">
      <w:r w:rsidRPr="00026FF3">
        <w:t>Schedule 4</w:t>
      </w:r>
    </w:p>
    <w:p w14:paraId="61F67D41" w14:textId="77777777" w:rsidR="009748DF" w:rsidRPr="00026FF3" w:rsidRDefault="009748DF" w:rsidP="009748DF">
      <w:pPr>
        <w:keepNext/>
        <w:spacing w:before="240" w:line="240" w:lineRule="auto"/>
        <w:rPr>
          <w:b/>
        </w:rPr>
      </w:pPr>
      <w:r w:rsidRPr="00026FF3">
        <w:rPr>
          <w:b/>
        </w:rPr>
        <w:t>IPRINDOLE</w:t>
      </w:r>
    </w:p>
    <w:p w14:paraId="48300998" w14:textId="77777777" w:rsidR="009748DF" w:rsidRPr="00026FF3" w:rsidRDefault="001F6281" w:rsidP="009748DF">
      <w:r w:rsidRPr="00026FF3">
        <w:t>Schedule 4</w:t>
      </w:r>
    </w:p>
    <w:p w14:paraId="75ECE408" w14:textId="77777777" w:rsidR="009748DF" w:rsidRPr="00026FF3" w:rsidRDefault="009748DF" w:rsidP="009748DF">
      <w:pPr>
        <w:keepNext/>
        <w:spacing w:before="240" w:line="240" w:lineRule="auto"/>
        <w:rPr>
          <w:b/>
        </w:rPr>
      </w:pPr>
      <w:r w:rsidRPr="00026FF3">
        <w:rPr>
          <w:b/>
        </w:rPr>
        <w:t>IPRODIONE</w:t>
      </w:r>
    </w:p>
    <w:p w14:paraId="1BF5029E" w14:textId="77777777" w:rsidR="009748DF" w:rsidRPr="00026FF3" w:rsidRDefault="009748DF" w:rsidP="009748DF">
      <w:r w:rsidRPr="00026FF3">
        <w:t xml:space="preserve">Appendix B, </w:t>
      </w:r>
      <w:r w:rsidR="001F6281" w:rsidRPr="00026FF3">
        <w:t>clause 3</w:t>
      </w:r>
    </w:p>
    <w:p w14:paraId="217216AE" w14:textId="77777777" w:rsidR="009748DF" w:rsidRPr="00026FF3" w:rsidRDefault="009748DF" w:rsidP="009748DF">
      <w:pPr>
        <w:keepNext/>
        <w:spacing w:before="240" w:line="240" w:lineRule="auto"/>
        <w:rPr>
          <w:b/>
        </w:rPr>
      </w:pPr>
      <w:r w:rsidRPr="00026FF3">
        <w:rPr>
          <w:b/>
        </w:rPr>
        <w:t>IPRONIAZID</w:t>
      </w:r>
    </w:p>
    <w:p w14:paraId="30DCDC4A" w14:textId="77777777" w:rsidR="009748DF" w:rsidRPr="00026FF3" w:rsidRDefault="001F6281" w:rsidP="009748DF">
      <w:r w:rsidRPr="00026FF3">
        <w:t>Schedule 4</w:t>
      </w:r>
    </w:p>
    <w:p w14:paraId="2B7241ED" w14:textId="16DE8E7A" w:rsidR="00703A1D" w:rsidRPr="00026FF3" w:rsidRDefault="00703A1D" w:rsidP="00703A1D">
      <w:pPr>
        <w:keepNext/>
        <w:spacing w:before="240" w:line="240" w:lineRule="auto"/>
        <w:rPr>
          <w:b/>
        </w:rPr>
      </w:pPr>
      <w:r w:rsidRPr="00026FF3">
        <w:rPr>
          <w:b/>
        </w:rPr>
        <w:t>IP</w:t>
      </w:r>
      <w:r>
        <w:rPr>
          <w:b/>
        </w:rPr>
        <w:t>TACOPAN</w:t>
      </w:r>
    </w:p>
    <w:p w14:paraId="11E0E417" w14:textId="1109C391" w:rsidR="00703A1D" w:rsidRPr="003663D8" w:rsidRDefault="00703A1D" w:rsidP="003663D8">
      <w:r w:rsidRPr="00026FF3">
        <w:t>Schedule 4</w:t>
      </w:r>
    </w:p>
    <w:p w14:paraId="23FBDCE0" w14:textId="5DFEC538" w:rsidR="009748DF" w:rsidRPr="00026FF3" w:rsidRDefault="009748DF" w:rsidP="009748DF">
      <w:pPr>
        <w:keepNext/>
        <w:spacing w:before="240" w:line="240" w:lineRule="auto"/>
        <w:rPr>
          <w:b/>
        </w:rPr>
      </w:pPr>
      <w:r w:rsidRPr="00026FF3">
        <w:rPr>
          <w:b/>
        </w:rPr>
        <w:t>IRBESARTAN</w:t>
      </w:r>
    </w:p>
    <w:p w14:paraId="105536A0" w14:textId="77777777" w:rsidR="009748DF" w:rsidRPr="00026FF3" w:rsidRDefault="001F6281" w:rsidP="009748DF">
      <w:r w:rsidRPr="00026FF3">
        <w:t>Schedule 4</w:t>
      </w:r>
    </w:p>
    <w:p w14:paraId="301D42E9" w14:textId="77777777" w:rsidR="009748DF" w:rsidRPr="00026FF3" w:rsidRDefault="009748DF" w:rsidP="009748DF">
      <w:pPr>
        <w:keepNext/>
        <w:spacing w:before="240" w:line="240" w:lineRule="auto"/>
        <w:rPr>
          <w:b/>
        </w:rPr>
      </w:pPr>
      <w:r w:rsidRPr="00026FF3">
        <w:rPr>
          <w:b/>
        </w:rPr>
        <w:t>IRINOTECAN</w:t>
      </w:r>
    </w:p>
    <w:p w14:paraId="6D9CB39E" w14:textId="77777777" w:rsidR="009748DF" w:rsidRPr="00026FF3" w:rsidRDefault="001F6281" w:rsidP="009748DF">
      <w:r w:rsidRPr="00026FF3">
        <w:t>Schedule 4</w:t>
      </w:r>
    </w:p>
    <w:p w14:paraId="2FA39F79" w14:textId="77777777" w:rsidR="009748DF" w:rsidRPr="00026FF3" w:rsidRDefault="009748DF" w:rsidP="009748DF">
      <w:pPr>
        <w:keepNext/>
        <w:spacing w:before="240" w:line="240" w:lineRule="auto"/>
      </w:pPr>
      <w:r w:rsidRPr="00026FF3">
        <w:rPr>
          <w:b/>
        </w:rPr>
        <w:t>IRON COMPOUNDS</w:t>
      </w:r>
      <w:r w:rsidRPr="00026FF3">
        <w:rPr>
          <w:b/>
        </w:rPr>
        <w:br/>
      </w:r>
      <w:r w:rsidRPr="00026FF3">
        <w:t>cross reference: IRON OXIDES</w:t>
      </w:r>
    </w:p>
    <w:p w14:paraId="3329AE2A"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r w:rsidR="009748DF" w:rsidRPr="00026FF3">
        <w:br/>
      </w:r>
      <w:r w:rsidRPr="00026FF3">
        <w:t>Schedule 2</w:t>
      </w:r>
    </w:p>
    <w:p w14:paraId="610B467D" w14:textId="77777777" w:rsidR="009748DF" w:rsidRPr="00026FF3" w:rsidRDefault="009748DF" w:rsidP="009748DF">
      <w:pPr>
        <w:keepNext/>
        <w:spacing w:before="240" w:line="240" w:lineRule="auto"/>
        <w:rPr>
          <w:szCs w:val="24"/>
        </w:rPr>
      </w:pPr>
      <w:r w:rsidRPr="00026FF3">
        <w:rPr>
          <w:b/>
        </w:rPr>
        <w:t>ISAVUCONAZOLE</w:t>
      </w:r>
    </w:p>
    <w:p w14:paraId="089C2352" w14:textId="77777777" w:rsidR="009748DF" w:rsidRPr="00026FF3" w:rsidRDefault="001F6281" w:rsidP="009748DF">
      <w:pPr>
        <w:rPr>
          <w:szCs w:val="24"/>
        </w:rPr>
      </w:pPr>
      <w:r w:rsidRPr="00026FF3">
        <w:rPr>
          <w:szCs w:val="24"/>
        </w:rPr>
        <w:t>Schedule 4</w:t>
      </w:r>
      <w:r w:rsidR="009748DF" w:rsidRPr="00026FF3">
        <w:rPr>
          <w:szCs w:val="24"/>
        </w:rPr>
        <w:br/>
        <w:t xml:space="preserve">Appendix L, </w:t>
      </w:r>
      <w:r w:rsidRPr="00026FF3">
        <w:rPr>
          <w:szCs w:val="24"/>
        </w:rPr>
        <w:t>clause 2</w:t>
      </w:r>
    </w:p>
    <w:p w14:paraId="6903C891" w14:textId="77777777" w:rsidR="009748DF" w:rsidRPr="00026FF3" w:rsidRDefault="009748DF" w:rsidP="009748DF">
      <w:pPr>
        <w:keepNext/>
        <w:spacing w:before="240" w:line="240" w:lineRule="auto"/>
        <w:rPr>
          <w:b/>
        </w:rPr>
      </w:pPr>
      <w:r w:rsidRPr="00026FF3">
        <w:rPr>
          <w:b/>
        </w:rPr>
        <w:t>ISETHIONATE</w:t>
      </w:r>
    </w:p>
    <w:p w14:paraId="51326354" w14:textId="77777777" w:rsidR="009748DF" w:rsidRPr="00026FF3" w:rsidRDefault="009748DF" w:rsidP="009748DF">
      <w:r w:rsidRPr="00026FF3">
        <w:t xml:space="preserve">Appendix B, </w:t>
      </w:r>
      <w:r w:rsidR="001F6281" w:rsidRPr="00026FF3">
        <w:t>clause 3</w:t>
      </w:r>
    </w:p>
    <w:p w14:paraId="151962A3" w14:textId="77777777" w:rsidR="009748DF" w:rsidRPr="00026FF3" w:rsidRDefault="009748DF" w:rsidP="009748DF">
      <w:pPr>
        <w:keepNext/>
        <w:spacing w:before="240" w:line="240" w:lineRule="auto"/>
        <w:rPr>
          <w:b/>
        </w:rPr>
      </w:pPr>
      <w:r w:rsidRPr="00026FF3">
        <w:rPr>
          <w:b/>
        </w:rPr>
        <w:t>ISOAMINILE</w:t>
      </w:r>
    </w:p>
    <w:p w14:paraId="09E9C7E2" w14:textId="77777777" w:rsidR="009748DF" w:rsidRPr="00026FF3" w:rsidRDefault="001F6281" w:rsidP="009748DF">
      <w:r w:rsidRPr="00026FF3">
        <w:t>Schedule 4</w:t>
      </w:r>
    </w:p>
    <w:p w14:paraId="68A5D336" w14:textId="77777777" w:rsidR="009748DF" w:rsidRPr="00026FF3" w:rsidRDefault="009748DF" w:rsidP="009748DF">
      <w:pPr>
        <w:keepNext/>
        <w:spacing w:before="240" w:line="240" w:lineRule="auto"/>
        <w:rPr>
          <w:b/>
        </w:rPr>
      </w:pPr>
      <w:r w:rsidRPr="00026FF3">
        <w:rPr>
          <w:b/>
        </w:rPr>
        <w:t>ISOAMYL NITRITE</w:t>
      </w:r>
    </w:p>
    <w:p w14:paraId="3CA49B9B" w14:textId="77777777" w:rsidR="009748DF" w:rsidRPr="00026FF3" w:rsidRDefault="001F6281" w:rsidP="009748DF">
      <w:r w:rsidRPr="00026FF3">
        <w:t>Schedule 4</w:t>
      </w:r>
      <w:r w:rsidR="009748DF" w:rsidRPr="00026FF3">
        <w:br/>
        <w:t xml:space="preserve">Appendix E, </w:t>
      </w:r>
      <w:r w:rsidRPr="00026FF3">
        <w:t>clause 3</w:t>
      </w:r>
    </w:p>
    <w:p w14:paraId="11F24CBF" w14:textId="77777777" w:rsidR="009748DF" w:rsidRPr="00026FF3" w:rsidRDefault="009748DF" w:rsidP="009748DF">
      <w:pPr>
        <w:keepNext/>
        <w:spacing w:before="240" w:line="240" w:lineRule="auto"/>
        <w:rPr>
          <w:b/>
        </w:rPr>
      </w:pPr>
      <w:r w:rsidRPr="00026FF3">
        <w:rPr>
          <w:b/>
        </w:rPr>
        <w:t>ISOBUTYL NITRITE</w:t>
      </w:r>
    </w:p>
    <w:p w14:paraId="17770126" w14:textId="77777777" w:rsidR="009748DF" w:rsidRPr="00026FF3" w:rsidRDefault="001F6281" w:rsidP="009748DF">
      <w:r w:rsidRPr="00026FF3">
        <w:t>Schedule 4</w:t>
      </w:r>
      <w:r w:rsidR="009748DF" w:rsidRPr="00026FF3">
        <w:br/>
        <w:t xml:space="preserve">Appendix E, </w:t>
      </w:r>
      <w:r w:rsidRPr="00026FF3">
        <w:t>clause 3</w:t>
      </w:r>
    </w:p>
    <w:p w14:paraId="4B73C667" w14:textId="77777777" w:rsidR="009748DF" w:rsidRPr="00026FF3" w:rsidRDefault="009748DF" w:rsidP="009748DF">
      <w:pPr>
        <w:keepNext/>
        <w:spacing w:before="240" w:line="240" w:lineRule="auto"/>
        <w:rPr>
          <w:b/>
        </w:rPr>
      </w:pPr>
      <w:r w:rsidRPr="00026FF3">
        <w:rPr>
          <w:b/>
        </w:rPr>
        <w:t>ISOCARBOPHOS</w:t>
      </w:r>
    </w:p>
    <w:p w14:paraId="338F2EB7" w14:textId="77777777" w:rsidR="009748DF" w:rsidRPr="00026FF3" w:rsidRDefault="001F6281" w:rsidP="009748DF">
      <w:r w:rsidRPr="00026FF3">
        <w:t>Schedule 7</w:t>
      </w:r>
    </w:p>
    <w:p w14:paraId="16FFFF65" w14:textId="77777777" w:rsidR="009748DF" w:rsidRPr="00026FF3" w:rsidRDefault="009748DF" w:rsidP="009748DF">
      <w:pPr>
        <w:keepNext/>
        <w:spacing w:before="240" w:line="240" w:lineRule="auto"/>
        <w:rPr>
          <w:b/>
        </w:rPr>
      </w:pPr>
      <w:r w:rsidRPr="00026FF3">
        <w:rPr>
          <w:b/>
        </w:rPr>
        <w:t>ISOCARBOXAZID</w:t>
      </w:r>
    </w:p>
    <w:p w14:paraId="75F58228" w14:textId="77777777" w:rsidR="009748DF" w:rsidRPr="00026FF3" w:rsidRDefault="001F6281" w:rsidP="009748DF">
      <w:r w:rsidRPr="00026FF3">
        <w:t>Schedule 4</w:t>
      </w:r>
    </w:p>
    <w:p w14:paraId="668F28C6" w14:textId="77777777" w:rsidR="009748DF" w:rsidRPr="00026FF3" w:rsidRDefault="009748DF" w:rsidP="009748DF">
      <w:pPr>
        <w:keepNext/>
        <w:spacing w:before="240" w:line="240" w:lineRule="auto"/>
      </w:pPr>
      <w:r w:rsidRPr="00026FF3">
        <w:rPr>
          <w:b/>
        </w:rPr>
        <w:t>ISOCONAZOLE</w:t>
      </w:r>
    </w:p>
    <w:p w14:paraId="1D1C11AB" w14:textId="77777777" w:rsidR="009748DF" w:rsidRPr="00026FF3" w:rsidRDefault="001F6281" w:rsidP="009748DF">
      <w:pPr>
        <w:spacing w:line="240" w:lineRule="auto"/>
      </w:pPr>
      <w:r w:rsidRPr="00026FF3">
        <w:t>Schedule 6</w:t>
      </w:r>
      <w:r w:rsidR="009748DF" w:rsidRPr="00026FF3">
        <w:br/>
      </w:r>
      <w:r w:rsidRPr="00026FF3">
        <w:t>Schedule 4</w:t>
      </w:r>
      <w:r w:rsidR="009748DF" w:rsidRPr="00026FF3">
        <w:br/>
      </w:r>
      <w:r w:rsidRPr="00026FF3">
        <w:t>Schedule 3</w:t>
      </w:r>
      <w:r w:rsidR="009748DF" w:rsidRPr="00026FF3">
        <w:br/>
      </w:r>
      <w:r w:rsidRPr="00026FF3">
        <w:t>Schedule 2</w:t>
      </w:r>
      <w:r w:rsidR="00275E1C" w:rsidRPr="00026FF3">
        <w:br/>
      </w:r>
      <w:r w:rsidR="009748DF" w:rsidRPr="00026FF3">
        <w:t>Appendix H, clause 1</w:t>
      </w:r>
    </w:p>
    <w:p w14:paraId="58DE8983" w14:textId="77777777" w:rsidR="009748DF" w:rsidRPr="00026FF3" w:rsidRDefault="009748DF" w:rsidP="009748DF">
      <w:pPr>
        <w:keepNext/>
        <w:spacing w:before="240" w:line="240" w:lineRule="auto"/>
        <w:rPr>
          <w:b/>
        </w:rPr>
      </w:pPr>
      <w:r w:rsidRPr="00026FF3">
        <w:rPr>
          <w:b/>
        </w:rPr>
        <w:t>ISOCYANATES</w:t>
      </w:r>
    </w:p>
    <w:p w14:paraId="6C4E4FDD"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135AB2FF" w14:textId="77777777" w:rsidR="009748DF" w:rsidRPr="00026FF3" w:rsidRDefault="009748DF" w:rsidP="009748DF">
      <w:pPr>
        <w:keepNext/>
        <w:spacing w:before="240" w:line="240" w:lineRule="auto"/>
        <w:rPr>
          <w:b/>
          <w:bCs/>
        </w:rPr>
      </w:pPr>
      <w:r w:rsidRPr="00026FF3">
        <w:rPr>
          <w:b/>
        </w:rPr>
        <w:t>ISOCYCLOSERAM</w:t>
      </w:r>
    </w:p>
    <w:p w14:paraId="19918EB8" w14:textId="77777777" w:rsidR="009748DF" w:rsidRPr="00026FF3" w:rsidRDefault="001F6281" w:rsidP="009748DF">
      <w:r w:rsidRPr="00026FF3">
        <w:t>Schedule 6</w:t>
      </w:r>
    </w:p>
    <w:p w14:paraId="001CF786" w14:textId="77777777" w:rsidR="009748DF" w:rsidRPr="00026FF3" w:rsidRDefault="009748DF" w:rsidP="009748DF">
      <w:pPr>
        <w:keepNext/>
        <w:spacing w:before="240" w:line="240" w:lineRule="auto"/>
        <w:rPr>
          <w:b/>
        </w:rPr>
      </w:pPr>
      <w:r w:rsidRPr="00026FF3">
        <w:rPr>
          <w:b/>
        </w:rPr>
        <w:t>ISOETARINE</w:t>
      </w:r>
    </w:p>
    <w:p w14:paraId="72507883" w14:textId="77777777" w:rsidR="009748DF" w:rsidRPr="00026FF3" w:rsidRDefault="001F6281" w:rsidP="009748DF">
      <w:r w:rsidRPr="00026FF3">
        <w:t>Schedule 4</w:t>
      </w:r>
    </w:p>
    <w:p w14:paraId="142C3992" w14:textId="77777777" w:rsidR="009748DF" w:rsidRPr="00026FF3" w:rsidRDefault="009748DF" w:rsidP="009748DF">
      <w:pPr>
        <w:rPr>
          <w:b/>
        </w:rPr>
      </w:pPr>
      <w:r w:rsidRPr="00026FF3">
        <w:rPr>
          <w:b/>
        </w:rPr>
        <w:t>ISOEUGENOL</w:t>
      </w:r>
    </w:p>
    <w:p w14:paraId="7FA96130"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200275C3" w14:textId="77777777" w:rsidR="009748DF" w:rsidRPr="00026FF3" w:rsidRDefault="009748DF" w:rsidP="009748DF">
      <w:pPr>
        <w:keepNext/>
        <w:spacing w:before="240" w:line="240" w:lineRule="auto"/>
        <w:rPr>
          <w:b/>
        </w:rPr>
      </w:pPr>
      <w:r w:rsidRPr="00026FF3">
        <w:rPr>
          <w:b/>
        </w:rPr>
        <w:t>ISOFENPHOS</w:t>
      </w:r>
    </w:p>
    <w:p w14:paraId="196C6F1E" w14:textId="77777777" w:rsidR="009748DF" w:rsidRPr="00026FF3" w:rsidRDefault="001F6281" w:rsidP="009748DF">
      <w:r w:rsidRPr="00026FF3">
        <w:t>Schedule 7</w:t>
      </w:r>
    </w:p>
    <w:p w14:paraId="6FEF8AFE" w14:textId="77777777" w:rsidR="009748DF" w:rsidRPr="00026FF3" w:rsidRDefault="009748DF" w:rsidP="009748DF">
      <w:pPr>
        <w:keepNext/>
        <w:spacing w:before="240" w:line="240" w:lineRule="auto"/>
        <w:rPr>
          <w:b/>
        </w:rPr>
      </w:pPr>
      <w:r w:rsidRPr="00026FF3">
        <w:rPr>
          <w:b/>
        </w:rPr>
        <w:t>ISOFETAMID</w:t>
      </w:r>
    </w:p>
    <w:p w14:paraId="53B41BD9" w14:textId="77777777" w:rsidR="009748DF" w:rsidRPr="00026FF3" w:rsidRDefault="009748DF" w:rsidP="009748DF">
      <w:r w:rsidRPr="00026FF3">
        <w:t xml:space="preserve">Appendix B, </w:t>
      </w:r>
      <w:r w:rsidR="001F6281" w:rsidRPr="00026FF3">
        <w:t>clause 3</w:t>
      </w:r>
    </w:p>
    <w:p w14:paraId="3F9D2B20" w14:textId="77777777" w:rsidR="009748DF" w:rsidRPr="00026FF3" w:rsidRDefault="009748DF" w:rsidP="009748DF">
      <w:pPr>
        <w:keepNext/>
        <w:spacing w:before="240" w:line="240" w:lineRule="auto"/>
        <w:rPr>
          <w:b/>
        </w:rPr>
      </w:pPr>
      <w:r w:rsidRPr="00026FF3">
        <w:rPr>
          <w:b/>
        </w:rPr>
        <w:t>ISOFLURANE</w:t>
      </w:r>
    </w:p>
    <w:p w14:paraId="0B8C358F" w14:textId="77777777" w:rsidR="009748DF" w:rsidRPr="00026FF3" w:rsidRDefault="001F6281" w:rsidP="009748DF">
      <w:r w:rsidRPr="00026FF3">
        <w:t>Schedule 4</w:t>
      </w:r>
    </w:p>
    <w:p w14:paraId="1CEF54A4" w14:textId="77777777" w:rsidR="009748DF" w:rsidRPr="00026FF3" w:rsidRDefault="009748DF" w:rsidP="009748DF">
      <w:pPr>
        <w:keepNext/>
        <w:spacing w:before="240" w:line="240" w:lineRule="auto"/>
        <w:rPr>
          <w:b/>
        </w:rPr>
      </w:pPr>
      <w:r w:rsidRPr="00026FF3">
        <w:rPr>
          <w:b/>
        </w:rPr>
        <w:t>ISOMETHADONE</w:t>
      </w:r>
    </w:p>
    <w:p w14:paraId="4EFC42D0" w14:textId="44FB56A4" w:rsidR="008B0ED8" w:rsidRDefault="008B0ED8" w:rsidP="009748DF">
      <w:r>
        <w:t xml:space="preserve">cross reference: CAS No. </w:t>
      </w:r>
      <w:r w:rsidRPr="008B0ED8">
        <w:t>466-40-0</w:t>
      </w:r>
    </w:p>
    <w:p w14:paraId="248ED911" w14:textId="01665CA1" w:rsidR="009748DF" w:rsidRPr="00026FF3" w:rsidRDefault="009748DF" w:rsidP="009748DF">
      <w:r w:rsidRPr="00026FF3">
        <w:t>Schedule 9</w:t>
      </w:r>
    </w:p>
    <w:p w14:paraId="172A3194" w14:textId="77777777" w:rsidR="009748DF" w:rsidRPr="00026FF3" w:rsidRDefault="009748DF" w:rsidP="009748DF">
      <w:pPr>
        <w:keepNext/>
        <w:spacing w:before="240" w:line="240" w:lineRule="auto"/>
        <w:rPr>
          <w:b/>
        </w:rPr>
      </w:pPr>
      <w:r w:rsidRPr="00026FF3">
        <w:rPr>
          <w:b/>
        </w:rPr>
        <w:t>ISOMETHEPTENE</w:t>
      </w:r>
    </w:p>
    <w:p w14:paraId="48BCAA6B" w14:textId="77777777" w:rsidR="009748DF" w:rsidRPr="00026FF3" w:rsidRDefault="001F6281" w:rsidP="009748DF">
      <w:r w:rsidRPr="00026FF3">
        <w:t>Schedule 4</w:t>
      </w:r>
    </w:p>
    <w:p w14:paraId="08E2B8CB" w14:textId="77777777" w:rsidR="009748DF" w:rsidRPr="00026FF3" w:rsidRDefault="009748DF" w:rsidP="009748DF">
      <w:pPr>
        <w:keepNext/>
        <w:spacing w:before="240" w:line="240" w:lineRule="auto"/>
        <w:rPr>
          <w:b/>
        </w:rPr>
      </w:pPr>
      <w:r w:rsidRPr="00026FF3">
        <w:rPr>
          <w:b/>
        </w:rPr>
        <w:t>ISONIAZID</w:t>
      </w:r>
    </w:p>
    <w:p w14:paraId="7CD80920" w14:textId="77777777" w:rsidR="009748DF" w:rsidRPr="00026FF3" w:rsidRDefault="001F6281" w:rsidP="009748DF">
      <w:pPr>
        <w:rPr>
          <w:b/>
        </w:rPr>
      </w:pPr>
      <w:r w:rsidRPr="00026FF3">
        <w:t>Schedule 4</w:t>
      </w:r>
    </w:p>
    <w:p w14:paraId="3231C767" w14:textId="215A439A" w:rsidR="00CB2600" w:rsidRPr="00026FF3" w:rsidRDefault="00CB2600" w:rsidP="00CB2600">
      <w:pPr>
        <w:keepNext/>
        <w:spacing w:before="240" w:line="240" w:lineRule="auto"/>
        <w:rPr>
          <w:b/>
        </w:rPr>
      </w:pPr>
      <w:r w:rsidRPr="00026FF3">
        <w:rPr>
          <w:b/>
        </w:rPr>
        <w:t>ISOPH</w:t>
      </w:r>
      <w:r>
        <w:rPr>
          <w:b/>
        </w:rPr>
        <w:t>ENIDINE</w:t>
      </w:r>
    </w:p>
    <w:p w14:paraId="10B415ED" w14:textId="395985CA" w:rsidR="00CB2600" w:rsidRDefault="00CB2600" w:rsidP="003663D8">
      <w:pPr>
        <w:rPr>
          <w:b/>
        </w:rPr>
      </w:pPr>
      <w:r>
        <w:t>cross reference: CAS No. 774118-46-6, NPDPA, ISOPHENIDINE HYDROCHLORIDE (CAS No. 6267-5</w:t>
      </w:r>
      <w:r w:rsidR="006853E8">
        <w:t>6</w:t>
      </w:r>
      <w:r>
        <w:t>-7), ISOPROPYLPHENIDINE</w:t>
      </w:r>
      <w:r w:rsidRPr="00026FF3">
        <w:br/>
      </w:r>
      <w:r>
        <w:t>Schedule</w:t>
      </w:r>
      <w:r w:rsidRPr="00026FF3">
        <w:t> </w:t>
      </w:r>
      <w:r>
        <w:t>9</w:t>
      </w:r>
    </w:p>
    <w:p w14:paraId="06E31879" w14:textId="0164BD05" w:rsidR="009748DF" w:rsidRPr="00026FF3" w:rsidRDefault="009748DF" w:rsidP="009748DF">
      <w:pPr>
        <w:keepNext/>
        <w:spacing w:before="240" w:line="240" w:lineRule="auto"/>
        <w:rPr>
          <w:b/>
        </w:rPr>
      </w:pPr>
      <w:r w:rsidRPr="00026FF3">
        <w:rPr>
          <w:b/>
        </w:rPr>
        <w:t>ISOPHORONE</w:t>
      </w:r>
    </w:p>
    <w:p w14:paraId="512E9992" w14:textId="77777777" w:rsidR="009748DF" w:rsidRPr="00026FF3" w:rsidRDefault="001F6281" w:rsidP="009748DF">
      <w:pPr>
        <w:rPr>
          <w:b/>
        </w:rPr>
      </w:pPr>
      <w:r w:rsidRPr="00026FF3">
        <w:t>Schedule 5</w:t>
      </w:r>
      <w:r w:rsidR="009748DF" w:rsidRPr="00026FF3">
        <w:br/>
        <w:t xml:space="preserve">Appendix E, </w:t>
      </w:r>
      <w:r w:rsidRPr="00026FF3">
        <w:t>clause 3</w:t>
      </w:r>
    </w:p>
    <w:p w14:paraId="03C6580D" w14:textId="77777777" w:rsidR="009748DF" w:rsidRPr="00026FF3" w:rsidRDefault="009748DF" w:rsidP="009748DF">
      <w:pPr>
        <w:keepNext/>
        <w:spacing w:before="240" w:line="240" w:lineRule="auto"/>
        <w:rPr>
          <w:b/>
        </w:rPr>
      </w:pPr>
      <w:r w:rsidRPr="00026FF3">
        <w:rPr>
          <w:b/>
        </w:rPr>
        <w:t>ISOPRENALINE</w:t>
      </w:r>
    </w:p>
    <w:p w14:paraId="6B2C8E50" w14:textId="77777777" w:rsidR="009748DF" w:rsidRPr="00026FF3" w:rsidRDefault="001F6281" w:rsidP="009748DF">
      <w:pPr>
        <w:rPr>
          <w:b/>
        </w:rPr>
      </w:pPr>
      <w:r w:rsidRPr="00026FF3">
        <w:t>Schedule 4</w:t>
      </w:r>
      <w:r w:rsidR="009748DF" w:rsidRPr="00026FF3">
        <w:br/>
        <w:t xml:space="preserve">Appendix F, </w:t>
      </w:r>
      <w:r w:rsidRPr="00026FF3">
        <w:t>clause 4</w:t>
      </w:r>
    </w:p>
    <w:p w14:paraId="275C779E" w14:textId="77777777" w:rsidR="009748DF" w:rsidRPr="00026FF3" w:rsidRDefault="009748DF" w:rsidP="009748DF">
      <w:pPr>
        <w:keepNext/>
        <w:spacing w:before="240" w:line="240" w:lineRule="auto"/>
        <w:rPr>
          <w:b/>
        </w:rPr>
      </w:pPr>
      <w:r w:rsidRPr="00026FF3">
        <w:rPr>
          <w:b/>
        </w:rPr>
        <w:t>ISOPRENE ALCOHOL</w:t>
      </w:r>
    </w:p>
    <w:p w14:paraId="2165B940" w14:textId="77777777" w:rsidR="009748DF" w:rsidRPr="00026FF3" w:rsidRDefault="009748DF" w:rsidP="009748DF">
      <w:pPr>
        <w:rPr>
          <w:b/>
        </w:rPr>
      </w:pPr>
      <w:r w:rsidRPr="00026FF3">
        <w:t xml:space="preserve">Appendix B, </w:t>
      </w:r>
      <w:r w:rsidR="001F6281" w:rsidRPr="00026FF3">
        <w:t>clause 3</w:t>
      </w:r>
    </w:p>
    <w:p w14:paraId="56807F5A" w14:textId="77777777" w:rsidR="009748DF" w:rsidRPr="00026FF3" w:rsidRDefault="009748DF" w:rsidP="009748DF">
      <w:pPr>
        <w:keepNext/>
        <w:spacing w:before="240" w:line="240" w:lineRule="auto"/>
        <w:rPr>
          <w:b/>
        </w:rPr>
      </w:pPr>
      <w:r w:rsidRPr="00026FF3">
        <w:rPr>
          <w:b/>
        </w:rPr>
        <w:t>ISOPRINOSINE</w:t>
      </w:r>
    </w:p>
    <w:p w14:paraId="1AA274E4" w14:textId="77777777" w:rsidR="009748DF" w:rsidRPr="00026FF3" w:rsidRDefault="001F6281" w:rsidP="009748DF">
      <w:pPr>
        <w:rPr>
          <w:b/>
        </w:rPr>
      </w:pPr>
      <w:r w:rsidRPr="00026FF3">
        <w:t>Schedule 4</w:t>
      </w:r>
    </w:p>
    <w:p w14:paraId="656B1675" w14:textId="77777777" w:rsidR="009748DF" w:rsidRPr="00026FF3" w:rsidRDefault="009748DF" w:rsidP="009748DF">
      <w:pPr>
        <w:keepNext/>
        <w:spacing w:before="240" w:line="240" w:lineRule="auto"/>
        <w:rPr>
          <w:b/>
        </w:rPr>
      </w:pPr>
      <w:r w:rsidRPr="00026FF3">
        <w:rPr>
          <w:b/>
        </w:rPr>
        <w:t>ISOPROPAMIDE</w:t>
      </w:r>
    </w:p>
    <w:p w14:paraId="58497938" w14:textId="77777777" w:rsidR="009748DF" w:rsidRPr="00026FF3" w:rsidRDefault="001F6281" w:rsidP="009748DF">
      <w:r w:rsidRPr="00026FF3">
        <w:t>Schedule 4</w:t>
      </w:r>
      <w:r w:rsidR="009748DF" w:rsidRPr="00026FF3">
        <w:br/>
      </w:r>
      <w:r w:rsidRPr="00026FF3">
        <w:t>Schedule 2</w:t>
      </w:r>
    </w:p>
    <w:p w14:paraId="15BC36B5" w14:textId="77777777" w:rsidR="009748DF" w:rsidRPr="00026FF3" w:rsidRDefault="009748DF" w:rsidP="009748DF">
      <w:pPr>
        <w:keepNext/>
        <w:spacing w:before="240" w:line="240" w:lineRule="auto"/>
        <w:rPr>
          <w:b/>
        </w:rPr>
      </w:pPr>
      <w:r w:rsidRPr="00026FF3">
        <w:rPr>
          <w:b/>
        </w:rPr>
        <w:t>ISOPROPYL NITRITE</w:t>
      </w:r>
    </w:p>
    <w:p w14:paraId="1464D75D" w14:textId="7597D364" w:rsidR="00EB15E6" w:rsidRDefault="00EB15E6" w:rsidP="009748DF">
      <w:r>
        <w:t xml:space="preserve">cross reference: CAS No. </w:t>
      </w:r>
      <w:r w:rsidRPr="00EB15E6">
        <w:t>541-42-4</w:t>
      </w:r>
    </w:p>
    <w:p w14:paraId="708B7DAA" w14:textId="0922BACC" w:rsidR="009748DF" w:rsidRPr="00026FF3" w:rsidRDefault="001F6281" w:rsidP="009748DF">
      <w:r w:rsidRPr="00026FF3">
        <w:t>Schedule 1</w:t>
      </w:r>
      <w:r w:rsidR="009748DF" w:rsidRPr="00026FF3">
        <w:t>0</w:t>
      </w:r>
    </w:p>
    <w:p w14:paraId="3260E0A3" w14:textId="77777777" w:rsidR="009748DF" w:rsidRPr="00026FF3" w:rsidRDefault="009748DF" w:rsidP="009748DF">
      <w:pPr>
        <w:keepNext/>
        <w:spacing w:before="240" w:line="240" w:lineRule="auto"/>
        <w:rPr>
          <w:b/>
        </w:rPr>
      </w:pPr>
      <w:r w:rsidRPr="00026FF3">
        <w:rPr>
          <w:b/>
        </w:rPr>
        <w:t>ISOPROTURON</w:t>
      </w:r>
    </w:p>
    <w:p w14:paraId="4996AD0C" w14:textId="77777777" w:rsidR="009748DF" w:rsidRPr="00026FF3" w:rsidRDefault="001F6281" w:rsidP="009748DF">
      <w:pPr>
        <w:rPr>
          <w:b/>
        </w:rPr>
      </w:pPr>
      <w:r w:rsidRPr="00026FF3">
        <w:t>Schedule 7</w:t>
      </w:r>
    </w:p>
    <w:p w14:paraId="34798B6A" w14:textId="77777777" w:rsidR="009748DF" w:rsidRPr="00026FF3" w:rsidRDefault="009748DF" w:rsidP="009748DF">
      <w:pPr>
        <w:keepNext/>
        <w:spacing w:before="240" w:line="240" w:lineRule="auto"/>
        <w:rPr>
          <w:b/>
        </w:rPr>
      </w:pPr>
      <w:r w:rsidRPr="00026FF3">
        <w:rPr>
          <w:b/>
        </w:rPr>
        <w:t>ISOPYRAZAM</w:t>
      </w:r>
    </w:p>
    <w:p w14:paraId="35E6241F" w14:textId="77777777" w:rsidR="009748DF" w:rsidRPr="00026FF3" w:rsidRDefault="001F6281" w:rsidP="009748DF">
      <w:pPr>
        <w:rPr>
          <w:b/>
        </w:rPr>
      </w:pPr>
      <w:r w:rsidRPr="00026FF3">
        <w:t>Schedule 6</w:t>
      </w:r>
    </w:p>
    <w:p w14:paraId="59047F18" w14:textId="77777777" w:rsidR="009748DF" w:rsidRPr="00026FF3" w:rsidRDefault="009748DF" w:rsidP="009748DF">
      <w:pPr>
        <w:keepNext/>
        <w:spacing w:before="240" w:line="240" w:lineRule="auto"/>
        <w:rPr>
          <w:b/>
        </w:rPr>
      </w:pPr>
      <w:r w:rsidRPr="00026FF3">
        <w:rPr>
          <w:b/>
        </w:rPr>
        <w:t>ISOSORBIDE DINITRATE</w:t>
      </w:r>
    </w:p>
    <w:p w14:paraId="1C8CA0A6" w14:textId="77777777" w:rsidR="009748DF" w:rsidRPr="00026FF3" w:rsidRDefault="001F6281" w:rsidP="009748DF">
      <w:pPr>
        <w:rPr>
          <w:b/>
        </w:rPr>
      </w:pPr>
      <w:r w:rsidRPr="00026FF3">
        <w:t>Schedule 4</w:t>
      </w:r>
      <w:r w:rsidR="009748DF" w:rsidRPr="00026FF3">
        <w:br/>
      </w:r>
      <w:r w:rsidRPr="00026FF3">
        <w:t>Schedule 3</w:t>
      </w:r>
    </w:p>
    <w:p w14:paraId="59FBCD7B" w14:textId="77777777" w:rsidR="009748DF" w:rsidRPr="00026FF3" w:rsidRDefault="009748DF" w:rsidP="009748DF">
      <w:pPr>
        <w:keepNext/>
        <w:spacing w:before="240" w:line="240" w:lineRule="auto"/>
        <w:rPr>
          <w:b/>
        </w:rPr>
      </w:pPr>
      <w:r w:rsidRPr="00026FF3">
        <w:rPr>
          <w:b/>
        </w:rPr>
        <w:t>ISOSORBIDE MONONITRATE</w:t>
      </w:r>
    </w:p>
    <w:p w14:paraId="2C06C4F9" w14:textId="77777777" w:rsidR="009748DF" w:rsidRPr="00026FF3" w:rsidRDefault="001F6281" w:rsidP="009748DF">
      <w:pPr>
        <w:rPr>
          <w:b/>
        </w:rPr>
      </w:pPr>
      <w:r w:rsidRPr="00026FF3">
        <w:t>Schedule 4</w:t>
      </w:r>
    </w:p>
    <w:p w14:paraId="1ABF3D68" w14:textId="77777777" w:rsidR="009748DF" w:rsidRPr="00026FF3" w:rsidRDefault="009748DF" w:rsidP="009748DF">
      <w:pPr>
        <w:keepNext/>
        <w:spacing w:before="240" w:line="240" w:lineRule="auto"/>
        <w:rPr>
          <w:b/>
        </w:rPr>
      </w:pPr>
      <w:r w:rsidRPr="00026FF3">
        <w:rPr>
          <w:b/>
        </w:rPr>
        <w:t>ISOSTEARYL ALCOHOL ETHOXYLATE</w:t>
      </w:r>
    </w:p>
    <w:p w14:paraId="35A3740E" w14:textId="77777777" w:rsidR="009748DF" w:rsidRPr="00026FF3" w:rsidRDefault="009748DF" w:rsidP="009748DF">
      <w:r w:rsidRPr="00026FF3">
        <w:t xml:space="preserve">Appendix B, </w:t>
      </w:r>
      <w:r w:rsidR="001F6281" w:rsidRPr="00026FF3">
        <w:t>clause 3</w:t>
      </w:r>
    </w:p>
    <w:p w14:paraId="5AA81C8B" w14:textId="77777777" w:rsidR="00275E1C" w:rsidRPr="00026FF3" w:rsidRDefault="00275E1C" w:rsidP="00275E1C">
      <w:pPr>
        <w:keepNext/>
        <w:spacing w:before="240" w:line="240" w:lineRule="auto"/>
        <w:rPr>
          <w:b/>
        </w:rPr>
      </w:pPr>
      <w:r w:rsidRPr="00026FF3">
        <w:rPr>
          <w:b/>
          <w:bCs/>
        </w:rPr>
        <w:t>ISOTIANIL</w:t>
      </w:r>
    </w:p>
    <w:p w14:paraId="7E5BEA11" w14:textId="77777777" w:rsidR="00275E1C" w:rsidRPr="00026FF3" w:rsidRDefault="001F6281" w:rsidP="00275E1C">
      <w:r w:rsidRPr="00026FF3">
        <w:t>Schedule 6</w:t>
      </w:r>
    </w:p>
    <w:p w14:paraId="43834312" w14:textId="39A4CC6A" w:rsidR="0039743E" w:rsidRDefault="0039743E" w:rsidP="009748DF">
      <w:pPr>
        <w:keepNext/>
        <w:spacing w:before="240" w:line="240" w:lineRule="auto"/>
        <w:rPr>
          <w:b/>
        </w:rPr>
      </w:pPr>
      <w:r>
        <w:rPr>
          <w:b/>
        </w:rPr>
        <w:t>ISOTONITAZENE</w:t>
      </w:r>
    </w:p>
    <w:p w14:paraId="0242DB20" w14:textId="47F11C35" w:rsidR="0039743E" w:rsidRPr="000D2E01" w:rsidRDefault="0039743E" w:rsidP="00E24EE3">
      <w:r w:rsidRPr="000D2E01">
        <w:t>cross reference: CAS No. 14188-81-9</w:t>
      </w:r>
    </w:p>
    <w:p w14:paraId="07D3EF9B" w14:textId="1232ABEB" w:rsidR="0039743E" w:rsidRPr="00E24EE3" w:rsidRDefault="0039743E" w:rsidP="00E24EE3">
      <w:r w:rsidRPr="000D2E01">
        <w:t>Schedule 9</w:t>
      </w:r>
    </w:p>
    <w:p w14:paraId="272F8BC2" w14:textId="07578483" w:rsidR="009748DF" w:rsidRPr="00026FF3" w:rsidRDefault="009748DF" w:rsidP="009748DF">
      <w:pPr>
        <w:keepNext/>
        <w:spacing w:before="240" w:line="240" w:lineRule="auto"/>
        <w:rPr>
          <w:b/>
        </w:rPr>
      </w:pPr>
      <w:r w:rsidRPr="00026FF3">
        <w:rPr>
          <w:b/>
        </w:rPr>
        <w:t>ISOTRETINOIN</w:t>
      </w:r>
    </w:p>
    <w:p w14:paraId="6611556F" w14:textId="0260D2EC" w:rsidR="009748DF" w:rsidRPr="00026FF3" w:rsidRDefault="001F6281" w:rsidP="009748DF">
      <w:pPr>
        <w:rPr>
          <w:b/>
        </w:rPr>
      </w:pPr>
      <w:r w:rsidRPr="00026FF3">
        <w:t>Schedule 4</w:t>
      </w:r>
      <w:r w:rsidR="009748DF" w:rsidRPr="00026FF3">
        <w:br/>
        <w:t>Appendix D, clause </w:t>
      </w:r>
      <w:r w:rsidR="002E6931">
        <w:t>2</w:t>
      </w:r>
      <w:r w:rsidR="009748DF" w:rsidRPr="00026FF3">
        <w:br/>
        <w:t xml:space="preserve">Appendix F, </w:t>
      </w:r>
      <w:r w:rsidRPr="00026FF3">
        <w:t>clause 4</w:t>
      </w:r>
      <w:r w:rsidR="009748DF" w:rsidRPr="00026FF3">
        <w:br/>
        <w:t xml:space="preserve">Appendix L, </w:t>
      </w:r>
      <w:r w:rsidRPr="00026FF3">
        <w:t>clause 2</w:t>
      </w:r>
    </w:p>
    <w:p w14:paraId="420779DC" w14:textId="77777777" w:rsidR="009748DF" w:rsidRPr="00026FF3" w:rsidRDefault="009748DF" w:rsidP="009748DF">
      <w:pPr>
        <w:keepNext/>
        <w:spacing w:before="240" w:line="240" w:lineRule="auto"/>
        <w:rPr>
          <w:b/>
        </w:rPr>
      </w:pPr>
      <w:r w:rsidRPr="00026FF3">
        <w:rPr>
          <w:b/>
        </w:rPr>
        <w:t>ISOXABEN</w:t>
      </w:r>
    </w:p>
    <w:p w14:paraId="33DAD466" w14:textId="77777777" w:rsidR="009748DF" w:rsidRPr="00026FF3" w:rsidRDefault="001F6281" w:rsidP="009748DF">
      <w:pPr>
        <w:rPr>
          <w:b/>
        </w:rPr>
      </w:pPr>
      <w:r w:rsidRPr="00026FF3">
        <w:t>Schedule 5</w:t>
      </w:r>
    </w:p>
    <w:p w14:paraId="6D1320F9" w14:textId="77777777" w:rsidR="009748DF" w:rsidRPr="00026FF3" w:rsidRDefault="009748DF" w:rsidP="009748DF">
      <w:pPr>
        <w:keepNext/>
        <w:spacing w:before="240" w:line="240" w:lineRule="auto"/>
        <w:rPr>
          <w:b/>
        </w:rPr>
      </w:pPr>
      <w:r w:rsidRPr="00026FF3">
        <w:rPr>
          <w:b/>
        </w:rPr>
        <w:t>ISOXAFLUTOLE</w:t>
      </w:r>
    </w:p>
    <w:p w14:paraId="11E4DB15" w14:textId="77777777" w:rsidR="009748DF" w:rsidRPr="00026FF3" w:rsidRDefault="001F6281" w:rsidP="009748DF">
      <w:pPr>
        <w:rPr>
          <w:b/>
        </w:rPr>
      </w:pPr>
      <w:r w:rsidRPr="00026FF3">
        <w:t>Schedule 5</w:t>
      </w:r>
    </w:p>
    <w:p w14:paraId="13B57A64" w14:textId="77777777" w:rsidR="009748DF" w:rsidRPr="00026FF3" w:rsidRDefault="009748DF" w:rsidP="009748DF">
      <w:pPr>
        <w:keepNext/>
        <w:spacing w:before="240" w:line="240" w:lineRule="auto"/>
        <w:rPr>
          <w:b/>
        </w:rPr>
      </w:pPr>
      <w:r w:rsidRPr="00026FF3">
        <w:rPr>
          <w:b/>
        </w:rPr>
        <w:t>ISOXICAM</w:t>
      </w:r>
    </w:p>
    <w:p w14:paraId="342505ED" w14:textId="77777777" w:rsidR="009748DF" w:rsidRPr="00026FF3" w:rsidRDefault="001F6281" w:rsidP="009748DF">
      <w:pPr>
        <w:rPr>
          <w:b/>
        </w:rPr>
      </w:pPr>
      <w:r w:rsidRPr="00026FF3">
        <w:t>Schedule 4</w:t>
      </w:r>
    </w:p>
    <w:p w14:paraId="0B612666" w14:textId="77777777" w:rsidR="009748DF" w:rsidRPr="00026FF3" w:rsidRDefault="009748DF" w:rsidP="009748DF">
      <w:pPr>
        <w:keepNext/>
        <w:spacing w:before="240" w:line="240" w:lineRule="auto"/>
        <w:rPr>
          <w:b/>
        </w:rPr>
      </w:pPr>
      <w:r w:rsidRPr="00026FF3">
        <w:rPr>
          <w:b/>
        </w:rPr>
        <w:t>ISOXSUPRINE</w:t>
      </w:r>
    </w:p>
    <w:p w14:paraId="290ACD9B" w14:textId="77777777" w:rsidR="009748DF" w:rsidRPr="00026FF3" w:rsidRDefault="001F6281" w:rsidP="009748DF">
      <w:pPr>
        <w:rPr>
          <w:b/>
        </w:rPr>
      </w:pPr>
      <w:r w:rsidRPr="00026FF3">
        <w:t>Schedule 4</w:t>
      </w:r>
    </w:p>
    <w:p w14:paraId="1E7E6FC7" w14:textId="77777777" w:rsidR="009748DF" w:rsidRPr="00026FF3" w:rsidRDefault="009748DF" w:rsidP="009748DF">
      <w:pPr>
        <w:keepNext/>
        <w:spacing w:before="240" w:line="240" w:lineRule="auto"/>
        <w:rPr>
          <w:b/>
        </w:rPr>
      </w:pPr>
      <w:r w:rsidRPr="00026FF3">
        <w:rPr>
          <w:b/>
        </w:rPr>
        <w:t>ISRADIPINE</w:t>
      </w:r>
    </w:p>
    <w:p w14:paraId="7392EF2B" w14:textId="77777777" w:rsidR="009748DF" w:rsidRPr="00026FF3" w:rsidRDefault="001F6281" w:rsidP="009748DF">
      <w:pPr>
        <w:rPr>
          <w:b/>
        </w:rPr>
      </w:pPr>
      <w:r w:rsidRPr="00026FF3">
        <w:t>Schedule 4</w:t>
      </w:r>
    </w:p>
    <w:p w14:paraId="66EE4891" w14:textId="77777777" w:rsidR="009748DF" w:rsidRPr="00026FF3" w:rsidRDefault="009748DF" w:rsidP="009748DF">
      <w:pPr>
        <w:keepNext/>
        <w:spacing w:before="240" w:line="240" w:lineRule="auto"/>
        <w:rPr>
          <w:b/>
        </w:rPr>
      </w:pPr>
      <w:r w:rsidRPr="00026FF3">
        <w:rPr>
          <w:b/>
        </w:rPr>
        <w:t>ITRACONAZOLE</w:t>
      </w:r>
    </w:p>
    <w:p w14:paraId="5E62DDEE" w14:textId="77777777" w:rsidR="009748DF" w:rsidRPr="00026FF3" w:rsidRDefault="001F6281" w:rsidP="009748DF">
      <w:pPr>
        <w:rPr>
          <w:b/>
        </w:rPr>
      </w:pPr>
      <w:r w:rsidRPr="00026FF3">
        <w:t>Schedule 4</w:t>
      </w:r>
    </w:p>
    <w:p w14:paraId="11E8EBF3" w14:textId="77777777" w:rsidR="009748DF" w:rsidRPr="00026FF3" w:rsidRDefault="009748DF" w:rsidP="009748DF">
      <w:pPr>
        <w:keepNext/>
        <w:spacing w:before="240" w:line="240" w:lineRule="auto"/>
        <w:rPr>
          <w:b/>
        </w:rPr>
      </w:pPr>
      <w:r w:rsidRPr="00026FF3">
        <w:rPr>
          <w:b/>
        </w:rPr>
        <w:t>IVABRADINE</w:t>
      </w:r>
    </w:p>
    <w:p w14:paraId="2FB07FC0" w14:textId="77777777" w:rsidR="009748DF" w:rsidRPr="00026FF3" w:rsidRDefault="001F6281" w:rsidP="009748DF">
      <w:pPr>
        <w:rPr>
          <w:b/>
        </w:rPr>
      </w:pPr>
      <w:r w:rsidRPr="00026FF3">
        <w:t>Schedule 4</w:t>
      </w:r>
    </w:p>
    <w:p w14:paraId="2121C49D" w14:textId="77777777" w:rsidR="009748DF" w:rsidRPr="00026FF3" w:rsidRDefault="009748DF" w:rsidP="009748DF">
      <w:pPr>
        <w:keepNext/>
        <w:spacing w:before="240" w:line="240" w:lineRule="auto"/>
        <w:rPr>
          <w:b/>
        </w:rPr>
      </w:pPr>
      <w:r w:rsidRPr="00026FF3">
        <w:rPr>
          <w:b/>
        </w:rPr>
        <w:t>IVACAFTOR</w:t>
      </w:r>
    </w:p>
    <w:p w14:paraId="2780890A" w14:textId="77777777" w:rsidR="009748DF" w:rsidRPr="00026FF3" w:rsidRDefault="001F6281" w:rsidP="009748DF">
      <w:pPr>
        <w:rPr>
          <w:b/>
        </w:rPr>
      </w:pPr>
      <w:r w:rsidRPr="00026FF3">
        <w:t>Schedule 4</w:t>
      </w:r>
    </w:p>
    <w:p w14:paraId="0915FB7C" w14:textId="77777777" w:rsidR="009748DF" w:rsidRPr="00026FF3" w:rsidRDefault="009748DF" w:rsidP="009748DF">
      <w:pPr>
        <w:keepNext/>
        <w:spacing w:before="240" w:line="240" w:lineRule="auto"/>
        <w:rPr>
          <w:b/>
        </w:rPr>
      </w:pPr>
      <w:r w:rsidRPr="00026FF3">
        <w:rPr>
          <w:b/>
        </w:rPr>
        <w:t>IVERMECTIN</w:t>
      </w:r>
    </w:p>
    <w:p w14:paraId="2B5D7607" w14:textId="325B83B6" w:rsidR="009748DF" w:rsidRPr="00026FF3" w:rsidRDefault="001F6281" w:rsidP="009748DF">
      <w:pPr>
        <w:rPr>
          <w:b/>
        </w:rPr>
      </w:pPr>
      <w:r w:rsidRPr="00026FF3">
        <w:t>Schedule 7</w:t>
      </w:r>
      <w:r w:rsidR="009748DF" w:rsidRPr="00026FF3">
        <w:br/>
      </w:r>
      <w:r w:rsidRPr="00026FF3">
        <w:t>Schedule 5</w:t>
      </w:r>
      <w:r w:rsidR="009748DF" w:rsidRPr="00026FF3">
        <w:br/>
      </w:r>
      <w:r w:rsidRPr="00026FF3">
        <w:t>Schedule 4</w:t>
      </w:r>
    </w:p>
    <w:p w14:paraId="1C0EADA3" w14:textId="101C865E" w:rsidR="0047026E" w:rsidRPr="00026FF3" w:rsidRDefault="0047026E" w:rsidP="0047026E">
      <w:pPr>
        <w:keepNext/>
        <w:spacing w:before="240" w:line="240" w:lineRule="auto"/>
        <w:rPr>
          <w:b/>
        </w:rPr>
      </w:pPr>
      <w:r w:rsidRPr="0047026E">
        <w:rPr>
          <w:b/>
        </w:rPr>
        <w:t>IVOSIDENIB</w:t>
      </w:r>
    </w:p>
    <w:p w14:paraId="7A28036E" w14:textId="77777777" w:rsidR="0047026E" w:rsidRPr="00026FF3" w:rsidRDefault="0047026E" w:rsidP="0047026E">
      <w:pPr>
        <w:rPr>
          <w:b/>
        </w:rPr>
      </w:pPr>
      <w:r w:rsidRPr="00026FF3">
        <w:t>Schedule 4</w:t>
      </w:r>
    </w:p>
    <w:p w14:paraId="3B85A3F0" w14:textId="2DB49D3C" w:rsidR="009748DF" w:rsidRPr="00026FF3" w:rsidRDefault="009748DF" w:rsidP="009748DF">
      <w:pPr>
        <w:keepNext/>
        <w:spacing w:before="240" w:line="240" w:lineRule="auto"/>
        <w:rPr>
          <w:b/>
        </w:rPr>
      </w:pPr>
      <w:r w:rsidRPr="00026FF3">
        <w:rPr>
          <w:b/>
        </w:rPr>
        <w:t>IXABEPILONE</w:t>
      </w:r>
    </w:p>
    <w:p w14:paraId="10EF0D46" w14:textId="77777777" w:rsidR="009748DF" w:rsidRPr="00026FF3" w:rsidRDefault="001F6281" w:rsidP="009748DF">
      <w:r w:rsidRPr="00026FF3">
        <w:t>Schedule 4</w:t>
      </w:r>
    </w:p>
    <w:p w14:paraId="3DDCFD2A" w14:textId="77777777" w:rsidR="009748DF" w:rsidRPr="00026FF3" w:rsidRDefault="009748DF" w:rsidP="009748DF">
      <w:pPr>
        <w:keepNext/>
        <w:spacing w:before="240" w:line="240" w:lineRule="auto"/>
        <w:rPr>
          <w:b/>
        </w:rPr>
      </w:pPr>
      <w:r w:rsidRPr="00026FF3">
        <w:rPr>
          <w:b/>
        </w:rPr>
        <w:t>IXAZOMIB</w:t>
      </w:r>
    </w:p>
    <w:p w14:paraId="61E8F9B7" w14:textId="77777777" w:rsidR="009748DF" w:rsidRPr="00026FF3" w:rsidRDefault="001F6281" w:rsidP="009748DF">
      <w:r w:rsidRPr="00026FF3">
        <w:t>Schedule 4</w:t>
      </w:r>
    </w:p>
    <w:p w14:paraId="41C0C9EE" w14:textId="77777777" w:rsidR="009748DF" w:rsidRPr="00026FF3" w:rsidRDefault="009748DF" w:rsidP="009748DF">
      <w:pPr>
        <w:keepNext/>
        <w:spacing w:before="240" w:line="240" w:lineRule="auto"/>
      </w:pPr>
      <w:r w:rsidRPr="00026FF3">
        <w:rPr>
          <w:b/>
        </w:rPr>
        <w:t>IXEKIZUMAB</w:t>
      </w:r>
    </w:p>
    <w:p w14:paraId="1C0F913F" w14:textId="77777777" w:rsidR="009748DF" w:rsidRPr="00026FF3" w:rsidRDefault="001F6281" w:rsidP="009748DF">
      <w:r w:rsidRPr="00026FF3">
        <w:t>Schedule 4</w:t>
      </w:r>
    </w:p>
    <w:p w14:paraId="1C43D2F0" w14:textId="77777777" w:rsidR="009748DF" w:rsidRPr="00026FF3" w:rsidRDefault="009748DF" w:rsidP="009748DF">
      <w:pPr>
        <w:pageBreakBefore/>
        <w:spacing w:before="280" w:line="240" w:lineRule="auto"/>
        <w:rPr>
          <w:b/>
          <w:sz w:val="32"/>
          <w:szCs w:val="32"/>
        </w:rPr>
      </w:pPr>
      <w:r w:rsidRPr="00026FF3">
        <w:rPr>
          <w:b/>
          <w:sz w:val="32"/>
          <w:szCs w:val="32"/>
        </w:rPr>
        <w:t>J</w:t>
      </w:r>
    </w:p>
    <w:p w14:paraId="71000BBD" w14:textId="77777777" w:rsidR="009748DF" w:rsidRPr="00026FF3" w:rsidRDefault="009748DF" w:rsidP="009748DF">
      <w:pPr>
        <w:keepNext/>
        <w:spacing w:before="240" w:line="240" w:lineRule="auto"/>
        <w:rPr>
          <w:b/>
        </w:rPr>
      </w:pPr>
      <w:r w:rsidRPr="00026FF3">
        <w:rPr>
          <w:b/>
        </w:rPr>
        <w:t>JAPANESE ENCEPHALITIS VACCINE</w:t>
      </w:r>
    </w:p>
    <w:p w14:paraId="29CF4799" w14:textId="77777777" w:rsidR="009748DF" w:rsidRPr="00026FF3" w:rsidRDefault="001F6281" w:rsidP="009748DF">
      <w:r w:rsidRPr="00026FF3">
        <w:t>Schedule 4</w:t>
      </w:r>
    </w:p>
    <w:p w14:paraId="0FFA8ED4" w14:textId="77777777" w:rsidR="009748DF" w:rsidRPr="00026FF3" w:rsidRDefault="009748DF" w:rsidP="009748DF">
      <w:pPr>
        <w:keepNext/>
        <w:spacing w:before="240" w:line="240" w:lineRule="auto"/>
      </w:pPr>
      <w:r w:rsidRPr="00026FF3">
        <w:rPr>
          <w:b/>
        </w:rPr>
        <w:t>JUNIPERUS SABINE</w:t>
      </w:r>
      <w:r w:rsidRPr="00026FF3">
        <w:rPr>
          <w:b/>
        </w:rPr>
        <w:br/>
      </w:r>
      <w:r w:rsidRPr="00026FF3">
        <w:t>cross reference: SAVIN(E)</w:t>
      </w:r>
    </w:p>
    <w:p w14:paraId="1A46111E" w14:textId="77777777" w:rsidR="009748DF" w:rsidRPr="00026FF3" w:rsidRDefault="001F6281" w:rsidP="009748DF">
      <w:r w:rsidRPr="00026FF3">
        <w:t>Schedule 1</w:t>
      </w:r>
      <w:r w:rsidR="009748DF" w:rsidRPr="00026FF3">
        <w:t>0</w:t>
      </w:r>
    </w:p>
    <w:p w14:paraId="0D0B64EC" w14:textId="77777777" w:rsidR="009748DF" w:rsidRPr="00026FF3" w:rsidRDefault="009748DF" w:rsidP="009748DF">
      <w:pPr>
        <w:pageBreakBefore/>
        <w:spacing w:before="280" w:line="240" w:lineRule="auto"/>
        <w:rPr>
          <w:b/>
          <w:sz w:val="32"/>
          <w:szCs w:val="32"/>
        </w:rPr>
      </w:pPr>
      <w:r w:rsidRPr="00026FF3">
        <w:rPr>
          <w:b/>
          <w:sz w:val="32"/>
          <w:szCs w:val="32"/>
        </w:rPr>
        <w:t>K</w:t>
      </w:r>
    </w:p>
    <w:p w14:paraId="092B6DFB" w14:textId="77777777" w:rsidR="009748DF" w:rsidRPr="00026FF3" w:rsidRDefault="009748DF" w:rsidP="009748DF">
      <w:pPr>
        <w:keepNext/>
        <w:spacing w:before="240" w:line="240" w:lineRule="auto"/>
        <w:rPr>
          <w:b/>
        </w:rPr>
      </w:pPr>
      <w:r w:rsidRPr="00026FF3">
        <w:rPr>
          <w:b/>
        </w:rPr>
        <w:t>KAMBO</w:t>
      </w:r>
      <w:r w:rsidRPr="00026FF3">
        <w:rPr>
          <w:b/>
        </w:rPr>
        <w:br/>
      </w:r>
      <w:r w:rsidRPr="00026FF3">
        <w:rPr>
          <w:bCs/>
        </w:rPr>
        <w:t>cross reference: Secretion of the South American Giant Leaf Frog or Giant Monkey Frog (</w:t>
      </w:r>
      <w:r w:rsidRPr="00026FF3">
        <w:rPr>
          <w:bCs/>
          <w:i/>
          <w:iCs/>
        </w:rPr>
        <w:t>Phyllomedusa bicolor</w:t>
      </w:r>
      <w:r w:rsidRPr="00026FF3">
        <w:rPr>
          <w:bCs/>
        </w:rPr>
        <w:t>)</w:t>
      </w:r>
    </w:p>
    <w:p w14:paraId="6226EB28" w14:textId="77777777" w:rsidR="009748DF" w:rsidRPr="00026FF3" w:rsidRDefault="001F6281" w:rsidP="009748DF">
      <w:pPr>
        <w:rPr>
          <w:bCs/>
        </w:rPr>
      </w:pPr>
      <w:r w:rsidRPr="00026FF3">
        <w:rPr>
          <w:bCs/>
        </w:rPr>
        <w:t>Schedule 1</w:t>
      </w:r>
      <w:r w:rsidR="009748DF" w:rsidRPr="00026FF3">
        <w:rPr>
          <w:bCs/>
        </w:rPr>
        <w:t>0</w:t>
      </w:r>
    </w:p>
    <w:p w14:paraId="0A18477C" w14:textId="77777777" w:rsidR="009748DF" w:rsidRPr="00026FF3" w:rsidRDefault="009748DF" w:rsidP="009748DF">
      <w:pPr>
        <w:keepNext/>
        <w:spacing w:before="240" w:line="240" w:lineRule="auto"/>
        <w:rPr>
          <w:b/>
        </w:rPr>
      </w:pPr>
      <w:r w:rsidRPr="00026FF3">
        <w:rPr>
          <w:b/>
        </w:rPr>
        <w:t>KANAMYCIN</w:t>
      </w:r>
    </w:p>
    <w:p w14:paraId="607B0D60" w14:textId="77777777" w:rsidR="009748DF" w:rsidRPr="00026FF3" w:rsidRDefault="001F6281" w:rsidP="009748DF">
      <w:r w:rsidRPr="00026FF3">
        <w:t>Schedule 4</w:t>
      </w:r>
    </w:p>
    <w:p w14:paraId="6BBD17F4" w14:textId="77777777" w:rsidR="009748DF" w:rsidRPr="00026FF3" w:rsidRDefault="009748DF" w:rsidP="009748DF">
      <w:pPr>
        <w:keepNext/>
        <w:spacing w:before="240" w:line="240" w:lineRule="auto"/>
        <w:rPr>
          <w:b/>
        </w:rPr>
      </w:pPr>
      <w:r w:rsidRPr="00026FF3">
        <w:rPr>
          <w:b/>
        </w:rPr>
        <w:t>KAOLIN</w:t>
      </w:r>
    </w:p>
    <w:p w14:paraId="504CE40D" w14:textId="77777777" w:rsidR="009748DF" w:rsidRPr="00026FF3" w:rsidRDefault="009748DF" w:rsidP="009748DF">
      <w:r w:rsidRPr="00026FF3">
        <w:t xml:space="preserve">Appendix B, </w:t>
      </w:r>
      <w:r w:rsidR="001F6281" w:rsidRPr="00026FF3">
        <w:t>clause 3</w:t>
      </w:r>
    </w:p>
    <w:p w14:paraId="30D59CAB" w14:textId="77777777" w:rsidR="009748DF" w:rsidRPr="00026FF3" w:rsidRDefault="009748DF" w:rsidP="009748DF">
      <w:pPr>
        <w:keepNext/>
        <w:spacing w:before="240" w:line="240" w:lineRule="auto"/>
        <w:rPr>
          <w:b/>
        </w:rPr>
      </w:pPr>
      <w:r w:rsidRPr="00026FF3">
        <w:rPr>
          <w:b/>
        </w:rPr>
        <w:t>KEROSENE</w:t>
      </w:r>
    </w:p>
    <w:p w14:paraId="0DE80CB6" w14:textId="77777777" w:rsidR="009748DF" w:rsidRPr="00026FF3" w:rsidRDefault="009748DF" w:rsidP="009748DF">
      <w:r w:rsidRPr="00026FF3">
        <w:t xml:space="preserve">Appendix E, </w:t>
      </w:r>
      <w:r w:rsidR="001F6281" w:rsidRPr="00026FF3">
        <w:t>clause 3</w:t>
      </w:r>
    </w:p>
    <w:p w14:paraId="1A3C6BA0" w14:textId="77777777" w:rsidR="009748DF" w:rsidRPr="00026FF3" w:rsidRDefault="009748DF" w:rsidP="009748DF">
      <w:pPr>
        <w:keepNext/>
        <w:spacing w:before="240" w:line="240" w:lineRule="auto"/>
        <w:rPr>
          <w:b/>
        </w:rPr>
      </w:pPr>
      <w:r w:rsidRPr="00026FF3">
        <w:rPr>
          <w:b/>
        </w:rPr>
        <w:t>KETAMINE</w:t>
      </w:r>
    </w:p>
    <w:p w14:paraId="1AF993DF" w14:textId="77777777" w:rsidR="009748DF" w:rsidRPr="00026FF3" w:rsidRDefault="001F6281" w:rsidP="009748DF">
      <w:r w:rsidRPr="00026FF3">
        <w:t>Schedule 8</w:t>
      </w:r>
    </w:p>
    <w:p w14:paraId="73AA9512" w14:textId="77777777" w:rsidR="009748DF" w:rsidRPr="00026FF3" w:rsidRDefault="009748DF" w:rsidP="009748DF">
      <w:pPr>
        <w:keepNext/>
        <w:spacing w:before="240" w:line="240" w:lineRule="auto"/>
        <w:rPr>
          <w:b/>
        </w:rPr>
      </w:pPr>
      <w:r w:rsidRPr="00026FF3">
        <w:rPr>
          <w:b/>
        </w:rPr>
        <w:t>KETANSERIN</w:t>
      </w:r>
    </w:p>
    <w:p w14:paraId="7225C32E" w14:textId="77777777" w:rsidR="009748DF" w:rsidRPr="00026FF3" w:rsidRDefault="001F6281" w:rsidP="009748DF">
      <w:r w:rsidRPr="00026FF3">
        <w:t>Schedule 4</w:t>
      </w:r>
    </w:p>
    <w:p w14:paraId="2DBDAE6D" w14:textId="77777777" w:rsidR="009748DF" w:rsidRPr="00026FF3" w:rsidRDefault="009748DF" w:rsidP="009748DF">
      <w:pPr>
        <w:keepNext/>
        <w:spacing w:before="240" w:line="240" w:lineRule="auto"/>
        <w:rPr>
          <w:b/>
        </w:rPr>
      </w:pPr>
      <w:r w:rsidRPr="00026FF3">
        <w:rPr>
          <w:b/>
        </w:rPr>
        <w:t>KETAZOLAM</w:t>
      </w:r>
    </w:p>
    <w:p w14:paraId="60D96908" w14:textId="77777777" w:rsidR="009748DF" w:rsidRPr="00026FF3" w:rsidRDefault="001F6281" w:rsidP="009748DF">
      <w:r w:rsidRPr="00026FF3">
        <w:t>Schedule 4</w:t>
      </w:r>
      <w:r w:rsidR="009748DF" w:rsidRPr="00026FF3">
        <w:br/>
        <w:t>Appendix D, clause 5 (Benzodiazepine derivatives)</w:t>
      </w:r>
    </w:p>
    <w:p w14:paraId="0F9F4528" w14:textId="77777777" w:rsidR="009748DF" w:rsidRPr="00026FF3" w:rsidRDefault="009748DF" w:rsidP="009748DF">
      <w:pPr>
        <w:keepNext/>
        <w:spacing w:before="240" w:line="240" w:lineRule="auto"/>
        <w:rPr>
          <w:b/>
        </w:rPr>
      </w:pPr>
      <w:r w:rsidRPr="00026FF3">
        <w:rPr>
          <w:b/>
        </w:rPr>
        <w:t>KETOBEMIDONE</w:t>
      </w:r>
    </w:p>
    <w:p w14:paraId="453F5AF9" w14:textId="64A6DE24" w:rsidR="008B0ED8" w:rsidRDefault="008B0ED8" w:rsidP="009748DF">
      <w:r>
        <w:t>cross reference: CAS N</w:t>
      </w:r>
      <w:r w:rsidR="000D2E01">
        <w:t>o</w:t>
      </w:r>
      <w:r>
        <w:t xml:space="preserve">. </w:t>
      </w:r>
      <w:r w:rsidRPr="008B0ED8">
        <w:t>469-79-4</w:t>
      </w:r>
      <w:r>
        <w:t xml:space="preserve">, </w:t>
      </w:r>
      <w:r w:rsidRPr="008B0ED8">
        <w:t>KETOBEMIDONE HYDROCHLORIDE</w:t>
      </w:r>
      <w:r w:rsidR="002A56A2">
        <w:t xml:space="preserve"> (CAS No. </w:t>
      </w:r>
      <w:r w:rsidR="002A56A2" w:rsidRPr="002A56A2">
        <w:t>5965-49-1</w:t>
      </w:r>
      <w:r w:rsidR="002A56A2">
        <w:t>)</w:t>
      </w:r>
    </w:p>
    <w:p w14:paraId="6C2CBC90" w14:textId="46BFC041" w:rsidR="009748DF" w:rsidRPr="00026FF3" w:rsidRDefault="009748DF" w:rsidP="009748DF">
      <w:r w:rsidRPr="00026FF3">
        <w:t>Schedule 9</w:t>
      </w:r>
    </w:p>
    <w:p w14:paraId="0B4AC086" w14:textId="77777777" w:rsidR="009748DF" w:rsidRPr="00026FF3" w:rsidRDefault="009748DF" w:rsidP="009748DF">
      <w:pPr>
        <w:keepNext/>
        <w:spacing w:before="240" w:line="240" w:lineRule="auto"/>
        <w:rPr>
          <w:b/>
        </w:rPr>
      </w:pPr>
      <w:r w:rsidRPr="00026FF3">
        <w:rPr>
          <w:b/>
        </w:rPr>
        <w:t>KETOCONAZOLE</w:t>
      </w:r>
    </w:p>
    <w:p w14:paraId="4DC890D9" w14:textId="77777777" w:rsidR="009748DF" w:rsidRPr="00026FF3" w:rsidRDefault="001F6281" w:rsidP="009748DF">
      <w:r w:rsidRPr="00026FF3">
        <w:t>Schedule 4</w:t>
      </w:r>
      <w:r w:rsidR="009748DF" w:rsidRPr="00026FF3">
        <w:br/>
      </w:r>
      <w:r w:rsidRPr="00026FF3">
        <w:t>Schedule 2</w:t>
      </w:r>
    </w:p>
    <w:p w14:paraId="2269A934" w14:textId="77777777" w:rsidR="009748DF" w:rsidRPr="00026FF3" w:rsidRDefault="009748DF" w:rsidP="009748DF">
      <w:pPr>
        <w:keepNext/>
        <w:spacing w:before="240" w:line="240" w:lineRule="auto"/>
        <w:rPr>
          <w:b/>
        </w:rPr>
      </w:pPr>
      <w:r w:rsidRPr="00026FF3">
        <w:rPr>
          <w:b/>
        </w:rPr>
        <w:t>KETOPROFEN</w:t>
      </w:r>
    </w:p>
    <w:p w14:paraId="4A8CF799" w14:textId="77777777" w:rsidR="009748DF" w:rsidRPr="00026FF3" w:rsidRDefault="001F6281" w:rsidP="009748DF">
      <w:r w:rsidRPr="00026FF3">
        <w:t>Schedule 4</w:t>
      </w:r>
      <w:r w:rsidR="009748DF" w:rsidRPr="00026FF3">
        <w:br/>
      </w:r>
      <w:r w:rsidRPr="00026FF3">
        <w:t>Schedule 3</w:t>
      </w:r>
    </w:p>
    <w:p w14:paraId="1D037BE8" w14:textId="77777777" w:rsidR="009748DF" w:rsidRPr="00026FF3" w:rsidRDefault="009748DF" w:rsidP="009748DF">
      <w:r w:rsidRPr="00026FF3">
        <w:t>Appendix H, clause 1</w:t>
      </w:r>
    </w:p>
    <w:p w14:paraId="29B52629" w14:textId="77777777" w:rsidR="009748DF" w:rsidRPr="00026FF3" w:rsidRDefault="009748DF" w:rsidP="009748DF">
      <w:pPr>
        <w:keepNext/>
        <w:spacing w:before="240" w:line="240" w:lineRule="auto"/>
        <w:rPr>
          <w:b/>
        </w:rPr>
      </w:pPr>
      <w:r w:rsidRPr="00026FF3">
        <w:rPr>
          <w:b/>
        </w:rPr>
        <w:t>KETOROLAC</w:t>
      </w:r>
    </w:p>
    <w:p w14:paraId="2585B32F" w14:textId="77777777" w:rsidR="009748DF" w:rsidRPr="00026FF3" w:rsidRDefault="001F6281" w:rsidP="009748DF">
      <w:r w:rsidRPr="00026FF3">
        <w:t>Schedule 4</w:t>
      </w:r>
    </w:p>
    <w:p w14:paraId="1537E612" w14:textId="77777777" w:rsidR="009748DF" w:rsidRPr="00026FF3" w:rsidRDefault="009748DF" w:rsidP="009748DF">
      <w:pPr>
        <w:keepNext/>
        <w:spacing w:before="240" w:line="240" w:lineRule="auto"/>
        <w:rPr>
          <w:b/>
        </w:rPr>
      </w:pPr>
      <w:r w:rsidRPr="00026FF3">
        <w:rPr>
          <w:b/>
        </w:rPr>
        <w:t>KETOTIFEN</w:t>
      </w:r>
    </w:p>
    <w:p w14:paraId="1C820BC5" w14:textId="77777777" w:rsidR="009748DF" w:rsidRPr="00026FF3" w:rsidRDefault="001F6281" w:rsidP="009748DF">
      <w:r w:rsidRPr="00026FF3">
        <w:t>Schedule 4</w:t>
      </w:r>
      <w:r w:rsidR="009748DF" w:rsidRPr="00026FF3">
        <w:br/>
      </w:r>
      <w:r w:rsidRPr="00026FF3">
        <w:t>Schedule 2</w:t>
      </w:r>
    </w:p>
    <w:p w14:paraId="440A4621" w14:textId="77777777" w:rsidR="009748DF" w:rsidRPr="00026FF3" w:rsidRDefault="009748DF" w:rsidP="009748DF">
      <w:pPr>
        <w:keepNext/>
        <w:spacing w:before="240" w:line="240" w:lineRule="auto"/>
        <w:rPr>
          <w:b/>
        </w:rPr>
      </w:pPr>
      <w:r w:rsidRPr="00026FF3">
        <w:rPr>
          <w:b/>
        </w:rPr>
        <w:t>KHELLIN</w:t>
      </w:r>
    </w:p>
    <w:p w14:paraId="5931375A" w14:textId="77777777" w:rsidR="009748DF" w:rsidRPr="00026FF3" w:rsidRDefault="001F6281" w:rsidP="009748DF">
      <w:r w:rsidRPr="00026FF3">
        <w:t>Schedule 4</w:t>
      </w:r>
    </w:p>
    <w:p w14:paraId="50256FF4" w14:textId="77777777" w:rsidR="00275E1C" w:rsidRPr="00026FF3" w:rsidRDefault="00275E1C" w:rsidP="00275E1C">
      <w:pPr>
        <w:keepNext/>
        <w:spacing w:before="240" w:line="240" w:lineRule="auto"/>
        <w:rPr>
          <w:b/>
        </w:rPr>
      </w:pPr>
      <w:r w:rsidRPr="00026FF3">
        <w:rPr>
          <w:b/>
          <w:bCs/>
        </w:rPr>
        <w:t>KINETIN</w:t>
      </w:r>
    </w:p>
    <w:p w14:paraId="4744D1EF" w14:textId="77777777" w:rsidR="00275E1C" w:rsidRPr="00026FF3" w:rsidRDefault="00275E1C" w:rsidP="00275E1C">
      <w:r w:rsidRPr="00026FF3">
        <w:t xml:space="preserve">Appendix B, </w:t>
      </w:r>
      <w:r w:rsidR="001F6281" w:rsidRPr="00026FF3">
        <w:t>clause 3</w:t>
      </w:r>
    </w:p>
    <w:p w14:paraId="3636A60D" w14:textId="77777777" w:rsidR="009748DF" w:rsidRPr="00026FF3" w:rsidRDefault="009748DF" w:rsidP="009748DF">
      <w:pPr>
        <w:keepNext/>
        <w:spacing w:before="240" w:line="240" w:lineRule="auto"/>
        <w:rPr>
          <w:b/>
        </w:rPr>
      </w:pPr>
      <w:r w:rsidRPr="00026FF3">
        <w:rPr>
          <w:b/>
        </w:rPr>
        <w:t>KITASAMYCIN</w:t>
      </w:r>
    </w:p>
    <w:p w14:paraId="698D0D99" w14:textId="77777777" w:rsidR="009748DF" w:rsidRPr="00026FF3" w:rsidRDefault="001F6281" w:rsidP="009748DF">
      <w:r w:rsidRPr="00026FF3">
        <w:t>Schedule 5</w:t>
      </w:r>
      <w:r w:rsidR="009748DF" w:rsidRPr="00026FF3">
        <w:br/>
      </w:r>
      <w:r w:rsidRPr="00026FF3">
        <w:t>Schedule 4</w:t>
      </w:r>
    </w:p>
    <w:p w14:paraId="634F8E5B" w14:textId="77777777" w:rsidR="009748DF" w:rsidRPr="00026FF3" w:rsidRDefault="009748DF" w:rsidP="009748DF">
      <w:pPr>
        <w:keepNext/>
        <w:spacing w:before="240" w:line="240" w:lineRule="auto"/>
        <w:rPr>
          <w:b/>
        </w:rPr>
      </w:pPr>
      <w:r w:rsidRPr="00026FF3">
        <w:rPr>
          <w:b/>
        </w:rPr>
        <w:t>KRATOM</w:t>
      </w:r>
    </w:p>
    <w:p w14:paraId="7E1528D9" w14:textId="77777777" w:rsidR="009748DF" w:rsidRPr="00026FF3" w:rsidRDefault="009748DF" w:rsidP="009748DF">
      <w:pPr>
        <w:spacing w:line="240" w:lineRule="auto"/>
      </w:pPr>
      <w:r w:rsidRPr="00026FF3">
        <w:t>cross reference: MITRAGYNA SPECIOSA, MITRAGYNINE</w:t>
      </w:r>
    </w:p>
    <w:p w14:paraId="0CCD0D56" w14:textId="77777777" w:rsidR="009748DF" w:rsidRPr="00026FF3" w:rsidRDefault="009748DF" w:rsidP="009748DF">
      <w:pPr>
        <w:keepNext/>
        <w:spacing w:before="240" w:line="240" w:lineRule="auto"/>
        <w:rPr>
          <w:b/>
        </w:rPr>
      </w:pPr>
      <w:r w:rsidRPr="00026FF3">
        <w:rPr>
          <w:b/>
        </w:rPr>
        <w:t>KRESOXIM</w:t>
      </w:r>
      <w:r w:rsidR="00026FF3">
        <w:rPr>
          <w:b/>
        </w:rPr>
        <w:noBreakHyphen/>
      </w:r>
      <w:r w:rsidRPr="00026FF3">
        <w:rPr>
          <w:b/>
        </w:rPr>
        <w:t>METHYL</w:t>
      </w:r>
    </w:p>
    <w:p w14:paraId="31856380" w14:textId="77777777" w:rsidR="009748DF" w:rsidRPr="00026FF3" w:rsidRDefault="009748DF" w:rsidP="009748DF">
      <w:r w:rsidRPr="00026FF3">
        <w:t xml:space="preserve">Appendix B, </w:t>
      </w:r>
      <w:r w:rsidR="001F6281" w:rsidRPr="00026FF3">
        <w:t>clause 3</w:t>
      </w:r>
    </w:p>
    <w:p w14:paraId="6546F55F" w14:textId="77777777" w:rsidR="009748DF" w:rsidRPr="00026FF3" w:rsidRDefault="009748DF" w:rsidP="009748DF">
      <w:pPr>
        <w:keepNext/>
        <w:spacing w:before="240" w:line="240" w:lineRule="auto"/>
        <w:rPr>
          <w:b/>
        </w:rPr>
      </w:pPr>
      <w:r w:rsidRPr="00026FF3">
        <w:rPr>
          <w:b/>
        </w:rPr>
        <w:t>KUNZEA OIL</w:t>
      </w:r>
    </w:p>
    <w:p w14:paraId="6E402F7A" w14:textId="77777777" w:rsidR="009748DF" w:rsidRPr="00026FF3" w:rsidRDefault="009748DF" w:rsidP="009748DF">
      <w:r w:rsidRPr="00026FF3">
        <w:t xml:space="preserve">Appendix B, </w:t>
      </w:r>
      <w:r w:rsidR="001F6281" w:rsidRPr="00026FF3">
        <w:t>clause 3</w:t>
      </w:r>
    </w:p>
    <w:p w14:paraId="2F6A3FBA" w14:textId="77777777" w:rsidR="009748DF" w:rsidRPr="00026FF3" w:rsidRDefault="009748DF" w:rsidP="009748DF">
      <w:pPr>
        <w:pageBreakBefore/>
        <w:spacing w:before="280" w:line="240" w:lineRule="auto"/>
        <w:rPr>
          <w:b/>
          <w:sz w:val="32"/>
          <w:szCs w:val="32"/>
        </w:rPr>
      </w:pPr>
      <w:r w:rsidRPr="00026FF3">
        <w:rPr>
          <w:b/>
          <w:sz w:val="32"/>
          <w:szCs w:val="32"/>
        </w:rPr>
        <w:t>L</w:t>
      </w:r>
    </w:p>
    <w:p w14:paraId="1A1B8556" w14:textId="77777777" w:rsidR="009748DF" w:rsidRPr="00026FF3" w:rsidRDefault="009748DF" w:rsidP="009748DF">
      <w:pPr>
        <w:keepNext/>
        <w:spacing w:before="240" w:line="240" w:lineRule="auto"/>
        <w:rPr>
          <w:b/>
        </w:rPr>
      </w:pPr>
      <w:r w:rsidRPr="00026FF3">
        <w:rPr>
          <w:b/>
        </w:rPr>
        <w:t>LABETALOL</w:t>
      </w:r>
    </w:p>
    <w:p w14:paraId="2CD6E1A6" w14:textId="77777777" w:rsidR="009748DF" w:rsidRPr="00026FF3" w:rsidRDefault="001F6281" w:rsidP="009748DF">
      <w:r w:rsidRPr="00026FF3">
        <w:t>Schedule 4</w:t>
      </w:r>
    </w:p>
    <w:p w14:paraId="4A9B79FE" w14:textId="77777777" w:rsidR="009748DF" w:rsidRPr="00026FF3" w:rsidRDefault="009748DF" w:rsidP="009748DF">
      <w:pPr>
        <w:keepNext/>
        <w:spacing w:before="240" w:line="240" w:lineRule="auto"/>
        <w:rPr>
          <w:b/>
        </w:rPr>
      </w:pPr>
      <w:r w:rsidRPr="00026FF3">
        <w:rPr>
          <w:b/>
        </w:rPr>
        <w:t>LACIDIPINE</w:t>
      </w:r>
    </w:p>
    <w:p w14:paraId="49A3D333" w14:textId="77777777" w:rsidR="009748DF" w:rsidRPr="00026FF3" w:rsidRDefault="001F6281" w:rsidP="009748DF">
      <w:r w:rsidRPr="00026FF3">
        <w:t>Schedule 4</w:t>
      </w:r>
    </w:p>
    <w:p w14:paraId="2CEA21C5" w14:textId="77777777" w:rsidR="009748DF" w:rsidRPr="00026FF3" w:rsidRDefault="009748DF" w:rsidP="009748DF">
      <w:pPr>
        <w:keepNext/>
        <w:spacing w:before="240" w:line="240" w:lineRule="auto"/>
        <w:rPr>
          <w:b/>
        </w:rPr>
      </w:pPr>
      <w:r w:rsidRPr="00026FF3">
        <w:rPr>
          <w:b/>
        </w:rPr>
        <w:t>LACOSAMIDE</w:t>
      </w:r>
    </w:p>
    <w:p w14:paraId="2D1E5F08" w14:textId="77777777" w:rsidR="009748DF" w:rsidRPr="00026FF3" w:rsidRDefault="001F6281" w:rsidP="009748DF">
      <w:r w:rsidRPr="00026FF3">
        <w:t>Schedule 4</w:t>
      </w:r>
    </w:p>
    <w:p w14:paraId="01306EEE" w14:textId="77777777" w:rsidR="009748DF" w:rsidRPr="00026FF3" w:rsidRDefault="009748DF" w:rsidP="009748DF">
      <w:pPr>
        <w:keepNext/>
        <w:spacing w:before="240" w:line="240" w:lineRule="auto"/>
        <w:rPr>
          <w:b/>
        </w:rPr>
      </w:pPr>
      <w:r w:rsidRPr="00026FF3">
        <w:rPr>
          <w:b/>
        </w:rPr>
        <w:t>LAMBDA</w:t>
      </w:r>
      <w:r w:rsidR="00026FF3">
        <w:rPr>
          <w:b/>
        </w:rPr>
        <w:noBreakHyphen/>
      </w:r>
      <w:r w:rsidRPr="00026FF3">
        <w:rPr>
          <w:b/>
        </w:rPr>
        <w:t>CYHALOTHRIN</w:t>
      </w:r>
    </w:p>
    <w:p w14:paraId="3A1C5CB4"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6D1D40BA" w14:textId="77777777" w:rsidR="009748DF" w:rsidRPr="00026FF3" w:rsidRDefault="009748DF" w:rsidP="009748DF">
      <w:pPr>
        <w:keepNext/>
        <w:spacing w:before="240" w:line="240" w:lineRule="auto"/>
        <w:rPr>
          <w:b/>
        </w:rPr>
      </w:pPr>
      <w:r w:rsidRPr="00026FF3">
        <w:rPr>
          <w:b/>
        </w:rPr>
        <w:t>LAMIVUDINE</w:t>
      </w:r>
    </w:p>
    <w:p w14:paraId="164914FC" w14:textId="77777777" w:rsidR="009748DF" w:rsidRPr="00026FF3" w:rsidRDefault="001F6281" w:rsidP="009748DF">
      <w:r w:rsidRPr="00026FF3">
        <w:t>Schedule 4</w:t>
      </w:r>
    </w:p>
    <w:p w14:paraId="0CB6D34E" w14:textId="77777777" w:rsidR="009748DF" w:rsidRPr="00026FF3" w:rsidRDefault="009748DF" w:rsidP="009748DF">
      <w:pPr>
        <w:keepNext/>
        <w:spacing w:before="240" w:line="240" w:lineRule="auto"/>
        <w:rPr>
          <w:b/>
        </w:rPr>
      </w:pPr>
      <w:r w:rsidRPr="00026FF3">
        <w:rPr>
          <w:b/>
        </w:rPr>
        <w:t>LAMOTRIGINE</w:t>
      </w:r>
    </w:p>
    <w:p w14:paraId="5CD4FCF3" w14:textId="77777777" w:rsidR="009748DF" w:rsidRPr="00026FF3" w:rsidRDefault="001F6281" w:rsidP="009748DF">
      <w:r w:rsidRPr="00026FF3">
        <w:t>Schedule 4</w:t>
      </w:r>
      <w:r w:rsidR="009748DF" w:rsidRPr="00026FF3">
        <w:br/>
        <w:t>Appendix K, clause 1</w:t>
      </w:r>
    </w:p>
    <w:p w14:paraId="71F8D728" w14:textId="77777777" w:rsidR="009748DF" w:rsidRPr="00026FF3" w:rsidRDefault="009748DF" w:rsidP="009748DF">
      <w:pPr>
        <w:keepNext/>
        <w:spacing w:before="240" w:line="240" w:lineRule="auto"/>
        <w:rPr>
          <w:rFonts w:eastAsia="Times New Roman" w:cs="Calibri"/>
          <w:b/>
          <w:bCs/>
          <w:lang w:eastAsia="en-AU"/>
        </w:rPr>
      </w:pPr>
      <w:r w:rsidRPr="00026FF3">
        <w:rPr>
          <w:b/>
        </w:rPr>
        <w:t>LANADELUMAB</w:t>
      </w:r>
    </w:p>
    <w:p w14:paraId="72631469" w14:textId="77777777" w:rsidR="009748DF" w:rsidRPr="00026FF3" w:rsidRDefault="001F6281" w:rsidP="009748DF">
      <w:pPr>
        <w:rPr>
          <w:b/>
        </w:rPr>
      </w:pPr>
      <w:r w:rsidRPr="00026FF3">
        <w:rPr>
          <w:rFonts w:eastAsia="Times New Roman" w:cs="Calibri"/>
          <w:bCs/>
          <w:lang w:eastAsia="en-AU"/>
        </w:rPr>
        <w:t>Schedule 4</w:t>
      </w:r>
    </w:p>
    <w:p w14:paraId="5E12FC26" w14:textId="77777777" w:rsidR="009748DF" w:rsidRPr="00026FF3" w:rsidRDefault="009748DF" w:rsidP="009748DF">
      <w:pPr>
        <w:keepNext/>
        <w:spacing w:before="240" w:line="240" w:lineRule="auto"/>
        <w:rPr>
          <w:b/>
        </w:rPr>
      </w:pPr>
      <w:r w:rsidRPr="00026FF3">
        <w:rPr>
          <w:b/>
        </w:rPr>
        <w:t>LANATOSIDES</w:t>
      </w:r>
    </w:p>
    <w:p w14:paraId="19602F53" w14:textId="77777777" w:rsidR="009748DF" w:rsidRPr="00026FF3" w:rsidRDefault="001F6281" w:rsidP="009748DF">
      <w:r w:rsidRPr="00026FF3">
        <w:t>Schedule 4</w:t>
      </w:r>
    </w:p>
    <w:p w14:paraId="1A043DC0" w14:textId="77777777" w:rsidR="009748DF" w:rsidRPr="00026FF3" w:rsidRDefault="009748DF" w:rsidP="009748DF">
      <w:pPr>
        <w:keepNext/>
        <w:spacing w:before="240" w:line="240" w:lineRule="auto"/>
        <w:rPr>
          <w:b/>
        </w:rPr>
      </w:pPr>
      <w:r w:rsidRPr="00026FF3">
        <w:rPr>
          <w:b/>
        </w:rPr>
        <w:t>LANREOTIDE</w:t>
      </w:r>
    </w:p>
    <w:p w14:paraId="2FC1A3E0" w14:textId="77777777" w:rsidR="009748DF" w:rsidRPr="00026FF3" w:rsidRDefault="001F6281" w:rsidP="009748DF">
      <w:r w:rsidRPr="00026FF3">
        <w:t>Schedule 4</w:t>
      </w:r>
    </w:p>
    <w:p w14:paraId="32B899E6" w14:textId="77777777" w:rsidR="009748DF" w:rsidRPr="00026FF3" w:rsidRDefault="009748DF" w:rsidP="009748DF">
      <w:pPr>
        <w:keepNext/>
        <w:spacing w:before="240" w:line="240" w:lineRule="auto"/>
        <w:rPr>
          <w:b/>
        </w:rPr>
      </w:pPr>
      <w:r w:rsidRPr="00026FF3">
        <w:rPr>
          <w:b/>
        </w:rPr>
        <w:t>LANSOPRAZOLE</w:t>
      </w:r>
    </w:p>
    <w:p w14:paraId="6EF4D801"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H, clause 1</w:t>
      </w:r>
    </w:p>
    <w:p w14:paraId="420F9B32" w14:textId="77777777" w:rsidR="009748DF" w:rsidRPr="00026FF3" w:rsidRDefault="009748DF" w:rsidP="009748DF">
      <w:pPr>
        <w:keepNext/>
        <w:spacing w:before="240" w:line="240" w:lineRule="auto"/>
        <w:rPr>
          <w:b/>
        </w:rPr>
      </w:pPr>
      <w:r w:rsidRPr="00026FF3">
        <w:rPr>
          <w:b/>
        </w:rPr>
        <w:t>LANTHANUM</w:t>
      </w:r>
    </w:p>
    <w:p w14:paraId="6BC19851" w14:textId="77777777" w:rsidR="009748DF" w:rsidRPr="00026FF3" w:rsidRDefault="001F6281" w:rsidP="009748DF">
      <w:r w:rsidRPr="00026FF3">
        <w:t>Schedule 4</w:t>
      </w:r>
    </w:p>
    <w:p w14:paraId="7CFD3C61" w14:textId="77777777" w:rsidR="009748DF" w:rsidRPr="00026FF3" w:rsidRDefault="009748DF" w:rsidP="009748DF">
      <w:pPr>
        <w:keepNext/>
        <w:spacing w:before="240" w:line="240" w:lineRule="auto"/>
        <w:rPr>
          <w:b/>
        </w:rPr>
      </w:pPr>
      <w:r w:rsidRPr="00026FF3">
        <w:rPr>
          <w:b/>
        </w:rPr>
        <w:t>LAPATINIB</w:t>
      </w:r>
    </w:p>
    <w:p w14:paraId="1A02573E" w14:textId="77777777" w:rsidR="009748DF" w:rsidRPr="00026FF3" w:rsidRDefault="001F6281" w:rsidP="009748DF">
      <w:r w:rsidRPr="00026FF3">
        <w:t>Schedule 4</w:t>
      </w:r>
    </w:p>
    <w:p w14:paraId="66D99EB1" w14:textId="77777777" w:rsidR="009748DF" w:rsidRPr="00026FF3" w:rsidRDefault="009748DF" w:rsidP="009748DF">
      <w:pPr>
        <w:keepNext/>
        <w:spacing w:before="240" w:line="240" w:lineRule="auto"/>
        <w:rPr>
          <w:b/>
        </w:rPr>
      </w:pPr>
      <w:r w:rsidRPr="00026FF3">
        <w:rPr>
          <w:b/>
        </w:rPr>
        <w:t>LARONIDASE</w:t>
      </w:r>
    </w:p>
    <w:p w14:paraId="45A9DCD8" w14:textId="77777777" w:rsidR="009748DF" w:rsidRPr="00026FF3" w:rsidRDefault="001F6281" w:rsidP="009748DF">
      <w:r w:rsidRPr="00026FF3">
        <w:t>Schedule 4</w:t>
      </w:r>
    </w:p>
    <w:p w14:paraId="208A1D91" w14:textId="77777777" w:rsidR="009748DF" w:rsidRPr="00026FF3" w:rsidRDefault="009748DF" w:rsidP="009748DF">
      <w:pPr>
        <w:keepNext/>
        <w:spacing w:before="240" w:line="240" w:lineRule="auto"/>
        <w:rPr>
          <w:b/>
        </w:rPr>
      </w:pPr>
      <w:r w:rsidRPr="00026FF3">
        <w:rPr>
          <w:b/>
        </w:rPr>
        <w:t>LAROPIPRANT</w:t>
      </w:r>
    </w:p>
    <w:p w14:paraId="6D9D0802" w14:textId="77777777" w:rsidR="009748DF" w:rsidRPr="00026FF3" w:rsidRDefault="001F6281" w:rsidP="009748DF">
      <w:r w:rsidRPr="00026FF3">
        <w:t>Schedule 4</w:t>
      </w:r>
    </w:p>
    <w:p w14:paraId="3C4927BE" w14:textId="77777777" w:rsidR="009748DF" w:rsidRPr="00026FF3" w:rsidRDefault="009748DF" w:rsidP="009748DF">
      <w:pPr>
        <w:keepNext/>
        <w:spacing w:before="240" w:line="240" w:lineRule="auto"/>
        <w:rPr>
          <w:b/>
          <w:szCs w:val="24"/>
        </w:rPr>
      </w:pPr>
      <w:r w:rsidRPr="00026FF3">
        <w:rPr>
          <w:b/>
        </w:rPr>
        <w:t>LAROTRECTINIB</w:t>
      </w:r>
    </w:p>
    <w:p w14:paraId="5D8676F8" w14:textId="77777777" w:rsidR="009748DF" w:rsidRPr="00026FF3" w:rsidRDefault="001F6281" w:rsidP="009748DF">
      <w:r w:rsidRPr="00026FF3">
        <w:t>Schedule 4</w:t>
      </w:r>
    </w:p>
    <w:p w14:paraId="0A8EE4DC" w14:textId="77777777" w:rsidR="009748DF" w:rsidRPr="00026FF3" w:rsidRDefault="009748DF" w:rsidP="009748DF">
      <w:pPr>
        <w:keepNext/>
        <w:spacing w:before="240" w:line="240" w:lineRule="auto"/>
        <w:rPr>
          <w:b/>
        </w:rPr>
      </w:pPr>
      <w:r w:rsidRPr="00026FF3">
        <w:rPr>
          <w:b/>
        </w:rPr>
        <w:t>LASALOCID</w:t>
      </w:r>
    </w:p>
    <w:p w14:paraId="26EE7A74" w14:textId="77777777" w:rsidR="009748DF" w:rsidRPr="00026FF3" w:rsidRDefault="001F6281" w:rsidP="009748DF">
      <w:r w:rsidRPr="00026FF3">
        <w:t>Schedule 6</w:t>
      </w:r>
    </w:p>
    <w:p w14:paraId="25DC8644" w14:textId="77777777" w:rsidR="009748DF" w:rsidRPr="00026FF3" w:rsidRDefault="009748DF" w:rsidP="009748DF">
      <w:pPr>
        <w:keepNext/>
        <w:spacing w:before="240" w:line="240" w:lineRule="auto"/>
        <w:rPr>
          <w:b/>
        </w:rPr>
      </w:pPr>
      <w:r w:rsidRPr="00026FF3">
        <w:rPr>
          <w:b/>
        </w:rPr>
        <w:t>LASIODIPLODIA PSEUDOTHEOBROMAE</w:t>
      </w:r>
    </w:p>
    <w:p w14:paraId="1817952E" w14:textId="77777777" w:rsidR="009748DF" w:rsidRPr="00026FF3" w:rsidRDefault="001F6281" w:rsidP="009748DF">
      <w:r w:rsidRPr="00026FF3">
        <w:t>Schedule 5</w:t>
      </w:r>
    </w:p>
    <w:p w14:paraId="5BC2BB35" w14:textId="77777777" w:rsidR="009748DF" w:rsidRPr="00026FF3" w:rsidRDefault="009748DF" w:rsidP="009748DF">
      <w:pPr>
        <w:keepNext/>
        <w:spacing w:before="240" w:line="240" w:lineRule="auto"/>
        <w:rPr>
          <w:b/>
        </w:rPr>
      </w:pPr>
      <w:r w:rsidRPr="00026FF3">
        <w:rPr>
          <w:b/>
        </w:rPr>
        <w:t>LATAMOXEF</w:t>
      </w:r>
    </w:p>
    <w:p w14:paraId="5894D49E" w14:textId="77777777" w:rsidR="009748DF" w:rsidRPr="00026FF3" w:rsidRDefault="001F6281" w:rsidP="009748DF">
      <w:r w:rsidRPr="00026FF3">
        <w:t>Schedule 4</w:t>
      </w:r>
    </w:p>
    <w:p w14:paraId="60AD8E9C" w14:textId="77777777" w:rsidR="009748DF" w:rsidRPr="00026FF3" w:rsidRDefault="009748DF" w:rsidP="009748DF">
      <w:pPr>
        <w:keepNext/>
        <w:spacing w:before="240" w:line="240" w:lineRule="auto"/>
        <w:rPr>
          <w:b/>
        </w:rPr>
      </w:pPr>
      <w:r w:rsidRPr="00026FF3">
        <w:rPr>
          <w:b/>
        </w:rPr>
        <w:t>LATANOPROST</w:t>
      </w:r>
    </w:p>
    <w:p w14:paraId="7D44CF02" w14:textId="77777777" w:rsidR="009748DF" w:rsidRPr="00026FF3" w:rsidRDefault="001F6281" w:rsidP="009748DF">
      <w:r w:rsidRPr="00026FF3">
        <w:t>Schedule 4</w:t>
      </w:r>
    </w:p>
    <w:p w14:paraId="53C685D9" w14:textId="77777777" w:rsidR="009748DF" w:rsidRPr="00026FF3" w:rsidRDefault="009748DF" w:rsidP="009748DF">
      <w:pPr>
        <w:keepNext/>
        <w:spacing w:before="240" w:line="240" w:lineRule="auto"/>
        <w:rPr>
          <w:b/>
        </w:rPr>
      </w:pPr>
      <w:r w:rsidRPr="00026FF3">
        <w:rPr>
          <w:b/>
        </w:rPr>
        <w:t>LAUDEXIUM</w:t>
      </w:r>
    </w:p>
    <w:p w14:paraId="0209B512" w14:textId="77777777" w:rsidR="009748DF" w:rsidRPr="00026FF3" w:rsidRDefault="001F6281" w:rsidP="009748DF">
      <w:r w:rsidRPr="00026FF3">
        <w:t>Schedule 4</w:t>
      </w:r>
    </w:p>
    <w:p w14:paraId="497421D8" w14:textId="77777777" w:rsidR="009748DF" w:rsidRPr="00026FF3" w:rsidRDefault="009748DF" w:rsidP="009748DF">
      <w:pPr>
        <w:keepNext/>
        <w:spacing w:before="240" w:line="240" w:lineRule="auto"/>
        <w:rPr>
          <w:b/>
        </w:rPr>
      </w:pPr>
      <w:r w:rsidRPr="00026FF3">
        <w:rPr>
          <w:b/>
        </w:rPr>
        <w:t>LAURETH CARBOXYLIC ACIDS</w:t>
      </w:r>
    </w:p>
    <w:p w14:paraId="07433F0E" w14:textId="77777777" w:rsidR="009748DF" w:rsidRPr="00026FF3" w:rsidRDefault="001F6281" w:rsidP="009748DF">
      <w:r w:rsidRPr="00026FF3">
        <w:t>Schedule 6</w:t>
      </w:r>
      <w:r w:rsidR="009748DF" w:rsidRPr="00026FF3">
        <w:br/>
        <w:t xml:space="preserve">Appendix E, </w:t>
      </w:r>
      <w:r w:rsidRPr="00026FF3">
        <w:t>clause 3</w:t>
      </w:r>
    </w:p>
    <w:p w14:paraId="39D6AF90" w14:textId="77777777" w:rsidR="009748DF" w:rsidRPr="00026FF3" w:rsidRDefault="009748DF" w:rsidP="009748DF">
      <w:pPr>
        <w:keepNext/>
        <w:spacing w:before="240" w:line="240" w:lineRule="auto"/>
        <w:rPr>
          <w:b/>
        </w:rPr>
      </w:pPr>
      <w:r w:rsidRPr="00026FF3">
        <w:rPr>
          <w:b/>
        </w:rPr>
        <w:t>LAURIC ACID</w:t>
      </w:r>
    </w:p>
    <w:p w14:paraId="7C19F8FB" w14:textId="77777777" w:rsidR="009748DF" w:rsidRPr="00026FF3" w:rsidRDefault="009748DF" w:rsidP="009748DF">
      <w:r w:rsidRPr="00026FF3">
        <w:t xml:space="preserve">Appendix B, </w:t>
      </w:r>
      <w:r w:rsidR="001F6281" w:rsidRPr="00026FF3">
        <w:t>clause 3</w:t>
      </w:r>
    </w:p>
    <w:p w14:paraId="0B71B4F1" w14:textId="77777777" w:rsidR="009748DF" w:rsidRPr="00026FF3" w:rsidRDefault="009748DF" w:rsidP="009748DF">
      <w:pPr>
        <w:keepNext/>
        <w:spacing w:before="240" w:line="240" w:lineRule="auto"/>
        <w:rPr>
          <w:b/>
        </w:rPr>
      </w:pPr>
      <w:r w:rsidRPr="00026FF3">
        <w:rPr>
          <w:b/>
        </w:rPr>
        <w:t>LAUROMACROGOLS</w:t>
      </w:r>
      <w:r w:rsidRPr="00026FF3">
        <w:rPr>
          <w:b/>
        </w:rPr>
        <w:br/>
      </w:r>
      <w:r w:rsidRPr="00026FF3">
        <w:t>cross reference: LAURETH</w:t>
      </w:r>
      <w:r w:rsidR="00026FF3">
        <w:noBreakHyphen/>
      </w:r>
      <w:r w:rsidRPr="00026FF3">
        <w:t>9</w:t>
      </w:r>
    </w:p>
    <w:p w14:paraId="2437297D" w14:textId="77777777" w:rsidR="009748DF" w:rsidRPr="00026FF3" w:rsidRDefault="001F6281" w:rsidP="009748DF">
      <w:r w:rsidRPr="00026FF3">
        <w:t>Schedule 4</w:t>
      </w:r>
    </w:p>
    <w:p w14:paraId="733F7321" w14:textId="77777777" w:rsidR="009748DF" w:rsidRPr="00026FF3" w:rsidRDefault="009748DF" w:rsidP="009748DF">
      <w:pPr>
        <w:keepNext/>
        <w:spacing w:before="240" w:line="240" w:lineRule="auto"/>
        <w:rPr>
          <w:b/>
        </w:rPr>
      </w:pPr>
      <w:r w:rsidRPr="00026FF3">
        <w:rPr>
          <w:b/>
        </w:rPr>
        <w:t>LAURYL ALCOHOL</w:t>
      </w:r>
      <w:r w:rsidRPr="00026FF3">
        <w:rPr>
          <w:b/>
        </w:rPr>
        <w:br/>
      </w:r>
      <w:r w:rsidRPr="00026FF3">
        <w:t>cross reference: 1</w:t>
      </w:r>
      <w:r w:rsidR="00026FF3">
        <w:noBreakHyphen/>
      </w:r>
      <w:r w:rsidRPr="00026FF3">
        <w:t>DODECANOL</w:t>
      </w:r>
    </w:p>
    <w:p w14:paraId="6430A735" w14:textId="77777777" w:rsidR="009748DF" w:rsidRPr="00026FF3" w:rsidRDefault="009748DF" w:rsidP="009748DF">
      <w:pPr>
        <w:rPr>
          <w:b/>
        </w:rPr>
      </w:pPr>
      <w:r w:rsidRPr="00026FF3">
        <w:t xml:space="preserve">Appendix B, </w:t>
      </w:r>
      <w:r w:rsidR="001F6281" w:rsidRPr="00026FF3">
        <w:t>clause 3</w:t>
      </w:r>
    </w:p>
    <w:p w14:paraId="398B7D96" w14:textId="77777777" w:rsidR="009748DF" w:rsidRPr="00026FF3" w:rsidRDefault="009748DF" w:rsidP="009748DF">
      <w:pPr>
        <w:keepNext/>
        <w:spacing w:before="240" w:line="240" w:lineRule="auto"/>
        <w:rPr>
          <w:b/>
        </w:rPr>
      </w:pPr>
      <w:r w:rsidRPr="00026FF3">
        <w:rPr>
          <w:b/>
        </w:rPr>
        <w:t>LAURYL ISOQUINOLINIUM BROMIDE</w:t>
      </w:r>
    </w:p>
    <w:p w14:paraId="375DBB75" w14:textId="77777777" w:rsidR="009748DF" w:rsidRPr="00026FF3" w:rsidRDefault="001F6281" w:rsidP="009748DF">
      <w:r w:rsidRPr="00026FF3">
        <w:t>Schedule 6</w:t>
      </w:r>
      <w:r w:rsidR="009748DF" w:rsidRPr="00026FF3">
        <w:br/>
        <w:t xml:space="preserve">Appendix E, </w:t>
      </w:r>
      <w:r w:rsidRPr="00026FF3">
        <w:t>clause 3</w:t>
      </w:r>
    </w:p>
    <w:p w14:paraId="21ED5AC9" w14:textId="77777777" w:rsidR="009748DF" w:rsidRPr="00026FF3" w:rsidRDefault="009748DF" w:rsidP="009748DF">
      <w:pPr>
        <w:keepNext/>
        <w:spacing w:before="240" w:line="240" w:lineRule="auto"/>
        <w:rPr>
          <w:b/>
        </w:rPr>
      </w:pPr>
      <w:r w:rsidRPr="00026FF3">
        <w:rPr>
          <w:b/>
        </w:rPr>
        <w:t>LAURYL SULFATE SALTS</w:t>
      </w:r>
      <w:r w:rsidRPr="00026FF3">
        <w:rPr>
          <w:b/>
        </w:rPr>
        <w:br/>
      </w:r>
      <w:r w:rsidRPr="00026FF3">
        <w:t>cross reference: SODIUM LAURYL SULPHATE, DODECYL SULFATES</w:t>
      </w:r>
    </w:p>
    <w:p w14:paraId="29C09E59" w14:textId="77777777" w:rsidR="009748DF" w:rsidRPr="00026FF3" w:rsidRDefault="001F6281" w:rsidP="009748DF">
      <w:r w:rsidRPr="00026FF3">
        <w:t>Schedule 6</w:t>
      </w:r>
      <w:r w:rsidR="009748DF" w:rsidRPr="00026FF3">
        <w:br/>
        <w:t xml:space="preserve">Appendix E, </w:t>
      </w:r>
      <w:r w:rsidRPr="00026FF3">
        <w:t>clause 3</w:t>
      </w:r>
    </w:p>
    <w:p w14:paraId="5D878131" w14:textId="77777777" w:rsidR="009748DF" w:rsidRPr="00026FF3" w:rsidRDefault="009748DF" w:rsidP="009748DF">
      <w:pPr>
        <w:keepNext/>
        <w:spacing w:before="240" w:line="240" w:lineRule="auto"/>
        <w:rPr>
          <w:b/>
        </w:rPr>
      </w:pPr>
      <w:r w:rsidRPr="00026FF3">
        <w:rPr>
          <w:b/>
        </w:rPr>
        <w:t>LAVANDIN OIL</w:t>
      </w:r>
      <w:r w:rsidRPr="00026FF3">
        <w:rPr>
          <w:b/>
        </w:rPr>
        <w:br/>
      </w:r>
      <w:r w:rsidRPr="00026FF3">
        <w:t>cross reference: CAMPHOR</w:t>
      </w:r>
    </w:p>
    <w:p w14:paraId="32740BDE" w14:textId="77777777" w:rsidR="009748DF" w:rsidRPr="00026FF3" w:rsidRDefault="009748DF" w:rsidP="009748DF">
      <w:r w:rsidRPr="00026FF3">
        <w:t xml:space="preserve">Appendix B, </w:t>
      </w:r>
      <w:r w:rsidR="001F6281" w:rsidRPr="00026FF3">
        <w:t>clause 3</w:t>
      </w:r>
    </w:p>
    <w:p w14:paraId="28F82009" w14:textId="77777777" w:rsidR="009748DF" w:rsidRPr="00026FF3" w:rsidRDefault="009748DF" w:rsidP="009748DF">
      <w:pPr>
        <w:keepNext/>
        <w:spacing w:before="240" w:line="240" w:lineRule="auto"/>
        <w:rPr>
          <w:b/>
        </w:rPr>
      </w:pPr>
      <w:r w:rsidRPr="00026FF3">
        <w:rPr>
          <w:b/>
        </w:rPr>
        <w:t>LAVENDER OIL</w:t>
      </w:r>
    </w:p>
    <w:p w14:paraId="51F1D1AF" w14:textId="77777777" w:rsidR="009748DF" w:rsidRPr="00026FF3" w:rsidRDefault="009748DF" w:rsidP="009748DF">
      <w:r w:rsidRPr="00026FF3">
        <w:t xml:space="preserve">Appendix B, </w:t>
      </w:r>
      <w:r w:rsidR="001F6281" w:rsidRPr="00026FF3">
        <w:t>clause 3</w:t>
      </w:r>
    </w:p>
    <w:p w14:paraId="6E3E474B" w14:textId="77777777" w:rsidR="009748DF" w:rsidRPr="00026FF3" w:rsidRDefault="009748DF" w:rsidP="009748DF">
      <w:pPr>
        <w:keepNext/>
        <w:spacing w:before="240" w:line="240" w:lineRule="auto"/>
        <w:rPr>
          <w:b/>
        </w:rPr>
      </w:pPr>
      <w:r w:rsidRPr="00026FF3">
        <w:rPr>
          <w:b/>
        </w:rPr>
        <w:t>LEAD COMPOUNDS</w:t>
      </w:r>
      <w:r w:rsidRPr="00026FF3">
        <w:rPr>
          <w:b/>
        </w:rPr>
        <w:br/>
      </w:r>
      <w:r w:rsidRPr="00026FF3">
        <w:t>cross reference: GLAZING PREPARATIONS, PRINTING INKS or INK ADDITIVES, SELENIUM</w:t>
      </w:r>
    </w:p>
    <w:p w14:paraId="6641F08B"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t xml:space="preserve">Appendix E, </w:t>
      </w:r>
      <w:r w:rsidRPr="00026FF3">
        <w:t>clause 3</w:t>
      </w:r>
      <w:r w:rsidR="009748DF" w:rsidRPr="00026FF3">
        <w:br/>
        <w:t xml:space="preserve">Appendix F, </w:t>
      </w:r>
      <w:r w:rsidRPr="00026FF3">
        <w:t>clause 4</w:t>
      </w:r>
      <w:r w:rsidR="009748DF" w:rsidRPr="00026FF3">
        <w:t xml:space="preserve"> (in glazing preparations)</w:t>
      </w:r>
      <w:r w:rsidR="009748DF" w:rsidRPr="00026FF3">
        <w:br/>
        <w:t xml:space="preserve">Appendix F, </w:t>
      </w:r>
      <w:r w:rsidRPr="00026FF3">
        <w:t>clause 4</w:t>
      </w:r>
    </w:p>
    <w:p w14:paraId="0AB5FEB5" w14:textId="77777777" w:rsidR="009748DF" w:rsidRPr="00026FF3" w:rsidRDefault="009748DF" w:rsidP="009748DF">
      <w:pPr>
        <w:keepNext/>
        <w:spacing w:before="240" w:line="240" w:lineRule="auto"/>
        <w:rPr>
          <w:b/>
        </w:rPr>
      </w:pPr>
      <w:r w:rsidRPr="00026FF3">
        <w:rPr>
          <w:b/>
        </w:rPr>
        <w:t>LEAD METALLIC</w:t>
      </w:r>
    </w:p>
    <w:p w14:paraId="02F9230D" w14:textId="77777777" w:rsidR="009748DF" w:rsidRDefault="009748DF" w:rsidP="009748DF">
      <w:r w:rsidRPr="00026FF3">
        <w:t xml:space="preserve">Appendix B, </w:t>
      </w:r>
      <w:r w:rsidR="001F6281" w:rsidRPr="00026FF3">
        <w:t>clause 3</w:t>
      </w:r>
    </w:p>
    <w:p w14:paraId="741A1F45" w14:textId="47DA18A1" w:rsidR="00A067F5" w:rsidRPr="00A067F5" w:rsidRDefault="00A067F5" w:rsidP="008B4C1D">
      <w:pPr>
        <w:keepNext/>
        <w:spacing w:before="240" w:line="240" w:lineRule="auto"/>
        <w:rPr>
          <w:b/>
        </w:rPr>
      </w:pPr>
      <w:r w:rsidRPr="00A067F5">
        <w:rPr>
          <w:b/>
        </w:rPr>
        <w:t>LEBRIKIZUMAB</w:t>
      </w:r>
    </w:p>
    <w:p w14:paraId="49F20758" w14:textId="3A1C522D" w:rsidR="00A067F5" w:rsidRDefault="00A067F5" w:rsidP="009748DF">
      <w:r>
        <w:t>Schedule 4</w:t>
      </w:r>
    </w:p>
    <w:p w14:paraId="2F527ADD" w14:textId="2D88E6D2" w:rsidR="00A067F5" w:rsidRPr="00A067F5" w:rsidRDefault="00A067F5" w:rsidP="008B4C1D">
      <w:pPr>
        <w:keepNext/>
        <w:spacing w:before="240" w:line="240" w:lineRule="auto"/>
        <w:rPr>
          <w:b/>
        </w:rPr>
      </w:pPr>
      <w:r w:rsidRPr="00A067F5">
        <w:rPr>
          <w:b/>
        </w:rPr>
        <w:t>LECANEMAB</w:t>
      </w:r>
    </w:p>
    <w:p w14:paraId="4095B7FA" w14:textId="4685EA22" w:rsidR="00A067F5" w:rsidRPr="00A067F5" w:rsidRDefault="00A067F5" w:rsidP="009748DF">
      <w:r>
        <w:t>Schedule 4</w:t>
      </w:r>
    </w:p>
    <w:p w14:paraId="2AC24D2A" w14:textId="77777777" w:rsidR="009748DF" w:rsidRPr="00026FF3" w:rsidRDefault="009748DF" w:rsidP="009748DF">
      <w:pPr>
        <w:keepNext/>
        <w:spacing w:before="240" w:line="240" w:lineRule="auto"/>
        <w:rPr>
          <w:b/>
        </w:rPr>
      </w:pPr>
      <w:r w:rsidRPr="00026FF3">
        <w:rPr>
          <w:b/>
        </w:rPr>
        <w:t>LEDIPASVIR</w:t>
      </w:r>
    </w:p>
    <w:p w14:paraId="7B171AE0" w14:textId="77777777" w:rsidR="009748DF" w:rsidRPr="00026FF3" w:rsidRDefault="001F6281" w:rsidP="009748DF">
      <w:r w:rsidRPr="00026FF3">
        <w:t>Schedule 4</w:t>
      </w:r>
    </w:p>
    <w:p w14:paraId="406EF351" w14:textId="77777777" w:rsidR="009748DF" w:rsidRPr="00026FF3" w:rsidRDefault="009748DF" w:rsidP="009748DF">
      <w:pPr>
        <w:keepNext/>
        <w:spacing w:before="240" w:line="240" w:lineRule="auto"/>
        <w:rPr>
          <w:b/>
        </w:rPr>
      </w:pPr>
      <w:r w:rsidRPr="00026FF3">
        <w:rPr>
          <w:b/>
        </w:rPr>
        <w:t>LEFETAMINE</w:t>
      </w:r>
    </w:p>
    <w:p w14:paraId="7B7952A6" w14:textId="77777777" w:rsidR="009748DF" w:rsidRPr="00026FF3" w:rsidRDefault="001F6281" w:rsidP="009748DF">
      <w:r w:rsidRPr="00026FF3">
        <w:t>Schedule 4</w:t>
      </w:r>
    </w:p>
    <w:p w14:paraId="78649D8B" w14:textId="77777777" w:rsidR="009748DF" w:rsidRPr="00026FF3" w:rsidRDefault="009748DF" w:rsidP="009748DF">
      <w:pPr>
        <w:keepNext/>
        <w:spacing w:before="240" w:line="240" w:lineRule="auto"/>
        <w:rPr>
          <w:b/>
        </w:rPr>
      </w:pPr>
      <w:r w:rsidRPr="00026FF3">
        <w:rPr>
          <w:b/>
        </w:rPr>
        <w:t>LEFLUNOMIDE</w:t>
      </w:r>
    </w:p>
    <w:p w14:paraId="46FCC56C" w14:textId="77777777" w:rsidR="009748DF" w:rsidRPr="00026FF3" w:rsidRDefault="001F6281" w:rsidP="009748DF">
      <w:r w:rsidRPr="00026FF3">
        <w:t>Schedule 4</w:t>
      </w:r>
      <w:r w:rsidR="009748DF" w:rsidRPr="00026FF3">
        <w:br/>
        <w:t xml:space="preserve">Appendix F, </w:t>
      </w:r>
      <w:r w:rsidRPr="00026FF3">
        <w:t>clause 4</w:t>
      </w:r>
      <w:r w:rsidR="009748DF" w:rsidRPr="00026FF3">
        <w:br/>
        <w:t xml:space="preserve">Appendix L, </w:t>
      </w:r>
      <w:r w:rsidRPr="00026FF3">
        <w:t>clause 2</w:t>
      </w:r>
    </w:p>
    <w:p w14:paraId="6A2E97AC" w14:textId="77777777" w:rsidR="009748DF" w:rsidRPr="00026FF3" w:rsidRDefault="009748DF" w:rsidP="009748DF">
      <w:pPr>
        <w:keepNext/>
        <w:spacing w:before="240" w:line="240" w:lineRule="auto"/>
        <w:rPr>
          <w:b/>
        </w:rPr>
      </w:pPr>
      <w:r w:rsidRPr="00026FF3">
        <w:rPr>
          <w:b/>
        </w:rPr>
        <w:t>LEMBOREXANT</w:t>
      </w:r>
    </w:p>
    <w:p w14:paraId="187DA0B7" w14:textId="77777777" w:rsidR="009748DF" w:rsidRPr="00026FF3" w:rsidRDefault="001F6281" w:rsidP="009748DF">
      <w:r w:rsidRPr="00026FF3">
        <w:t>Schedule 4</w:t>
      </w:r>
      <w:r w:rsidR="009748DF" w:rsidRPr="00026FF3">
        <w:br/>
        <w:t>Appendix K, clause 1</w:t>
      </w:r>
    </w:p>
    <w:p w14:paraId="268B504B" w14:textId="77777777" w:rsidR="009748DF" w:rsidRPr="00026FF3" w:rsidRDefault="009748DF" w:rsidP="009748DF">
      <w:pPr>
        <w:keepNext/>
        <w:spacing w:before="240" w:line="240" w:lineRule="auto"/>
        <w:rPr>
          <w:b/>
        </w:rPr>
      </w:pPr>
      <w:r w:rsidRPr="00026FF3">
        <w:rPr>
          <w:b/>
        </w:rPr>
        <w:t>LEMON OIL</w:t>
      </w:r>
    </w:p>
    <w:p w14:paraId="49940F7C"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5022D167" w14:textId="77777777" w:rsidR="009748DF" w:rsidRPr="00026FF3" w:rsidRDefault="009748DF" w:rsidP="009748DF">
      <w:pPr>
        <w:keepNext/>
        <w:spacing w:before="240" w:line="240" w:lineRule="auto"/>
        <w:rPr>
          <w:b/>
        </w:rPr>
      </w:pPr>
      <w:r w:rsidRPr="00026FF3">
        <w:rPr>
          <w:b/>
        </w:rPr>
        <w:t>LEMONGRASS OIL</w:t>
      </w:r>
    </w:p>
    <w:p w14:paraId="655CBCB7" w14:textId="1DEA99C4" w:rsidR="009E44A2" w:rsidRPr="00026FF3" w:rsidRDefault="001F6281" w:rsidP="009748DF">
      <w:r w:rsidRPr="00026FF3">
        <w:t>Schedule 5</w:t>
      </w:r>
    </w:p>
    <w:p w14:paraId="5F886100" w14:textId="12B7430F" w:rsidR="009E44A2" w:rsidRDefault="009E44A2" w:rsidP="009748DF">
      <w:pPr>
        <w:keepNext/>
        <w:spacing w:before="240" w:line="240" w:lineRule="auto"/>
        <w:rPr>
          <w:b/>
        </w:rPr>
      </w:pPr>
      <w:r>
        <w:rPr>
          <w:b/>
        </w:rPr>
        <w:t>LENACAPAVIR</w:t>
      </w:r>
    </w:p>
    <w:p w14:paraId="1B9451CC" w14:textId="1F7E9B58" w:rsidR="009E44A2" w:rsidRPr="003667A7" w:rsidRDefault="009E44A2" w:rsidP="003667A7">
      <w:pPr>
        <w:keepNext/>
        <w:spacing w:line="240" w:lineRule="auto"/>
        <w:rPr>
          <w:bCs/>
        </w:rPr>
      </w:pPr>
      <w:r>
        <w:rPr>
          <w:bCs/>
        </w:rPr>
        <w:t>Schedule</w:t>
      </w:r>
      <w:r w:rsidR="004657DE">
        <w:rPr>
          <w:bCs/>
        </w:rPr>
        <w:t> </w:t>
      </w:r>
      <w:r>
        <w:rPr>
          <w:bCs/>
        </w:rPr>
        <w:t>4</w:t>
      </w:r>
    </w:p>
    <w:p w14:paraId="34D67F29" w14:textId="003A818B" w:rsidR="009748DF" w:rsidRPr="00026FF3" w:rsidRDefault="009748DF" w:rsidP="009748DF">
      <w:pPr>
        <w:keepNext/>
        <w:spacing w:before="240" w:line="240" w:lineRule="auto"/>
        <w:rPr>
          <w:b/>
        </w:rPr>
      </w:pPr>
      <w:r w:rsidRPr="00026FF3">
        <w:rPr>
          <w:b/>
        </w:rPr>
        <w:t>LENALIDOMIDE</w:t>
      </w:r>
    </w:p>
    <w:p w14:paraId="23D9106D" w14:textId="7340F089" w:rsidR="009748DF" w:rsidRPr="00026FF3" w:rsidRDefault="001F6281" w:rsidP="009748DF">
      <w:r w:rsidRPr="00026FF3">
        <w:t>Schedule 4</w:t>
      </w:r>
      <w:r w:rsidR="009748DF" w:rsidRPr="00026FF3">
        <w:br/>
        <w:t xml:space="preserve">Appendix D, </w:t>
      </w:r>
      <w:r w:rsidRPr="00026FF3">
        <w:t>clause 4</w:t>
      </w:r>
      <w:r w:rsidR="009748DF" w:rsidRPr="00026FF3">
        <w:br/>
        <w:t xml:space="preserve">Appendix F, </w:t>
      </w:r>
      <w:r w:rsidRPr="00026FF3">
        <w:t>clause 4</w:t>
      </w:r>
      <w:r w:rsidR="009748DF" w:rsidRPr="00026FF3">
        <w:br/>
        <w:t>Appendix L</w:t>
      </w:r>
      <w:r w:rsidR="00A2717E">
        <w:t>, clause</w:t>
      </w:r>
      <w:r w:rsidR="004657DE">
        <w:t> </w:t>
      </w:r>
      <w:r w:rsidR="00A2717E">
        <w:t>2</w:t>
      </w:r>
    </w:p>
    <w:p w14:paraId="5957F8D7" w14:textId="77777777" w:rsidR="009748DF" w:rsidRPr="00026FF3" w:rsidRDefault="009748DF" w:rsidP="009748DF">
      <w:pPr>
        <w:keepNext/>
        <w:spacing w:before="240" w:line="240" w:lineRule="auto"/>
        <w:rPr>
          <w:b/>
        </w:rPr>
      </w:pPr>
      <w:r w:rsidRPr="00026FF3">
        <w:rPr>
          <w:b/>
        </w:rPr>
        <w:t>LENOGRASTIM</w:t>
      </w:r>
    </w:p>
    <w:p w14:paraId="1EF248BE" w14:textId="77777777" w:rsidR="009748DF" w:rsidRPr="00026FF3" w:rsidRDefault="001F6281" w:rsidP="009748DF">
      <w:r w:rsidRPr="00026FF3">
        <w:t>Schedule 4</w:t>
      </w:r>
    </w:p>
    <w:p w14:paraId="4FDD656F" w14:textId="77777777" w:rsidR="009748DF" w:rsidRPr="00026FF3" w:rsidRDefault="009748DF" w:rsidP="009748DF">
      <w:pPr>
        <w:keepNext/>
        <w:spacing w:before="240" w:line="240" w:lineRule="auto"/>
        <w:rPr>
          <w:b/>
        </w:rPr>
      </w:pPr>
      <w:r w:rsidRPr="00026FF3">
        <w:rPr>
          <w:b/>
        </w:rPr>
        <w:t>LENVATINIB</w:t>
      </w:r>
    </w:p>
    <w:p w14:paraId="7B8926F1" w14:textId="77777777" w:rsidR="009748DF" w:rsidRPr="00026FF3" w:rsidRDefault="001F6281" w:rsidP="009748DF">
      <w:r w:rsidRPr="00026FF3">
        <w:t>Schedule 4</w:t>
      </w:r>
    </w:p>
    <w:p w14:paraId="57A7E0AA" w14:textId="77777777" w:rsidR="009748DF" w:rsidRPr="00026FF3" w:rsidRDefault="009748DF" w:rsidP="009748DF">
      <w:pPr>
        <w:keepNext/>
        <w:spacing w:before="240" w:line="240" w:lineRule="auto"/>
        <w:rPr>
          <w:b/>
        </w:rPr>
      </w:pPr>
      <w:r w:rsidRPr="00026FF3">
        <w:rPr>
          <w:b/>
        </w:rPr>
        <w:t>LEPIDOPTEROUS SEX PHEROMONES</w:t>
      </w:r>
    </w:p>
    <w:p w14:paraId="5E62B000" w14:textId="77777777" w:rsidR="009748DF" w:rsidRPr="00026FF3" w:rsidRDefault="009748DF" w:rsidP="009748DF">
      <w:r w:rsidRPr="00026FF3">
        <w:t xml:space="preserve">Appendix B, </w:t>
      </w:r>
      <w:r w:rsidR="001F6281" w:rsidRPr="00026FF3">
        <w:t>clause 3</w:t>
      </w:r>
    </w:p>
    <w:p w14:paraId="0B06CC77" w14:textId="77777777" w:rsidR="009748DF" w:rsidRPr="00026FF3" w:rsidRDefault="009748DF" w:rsidP="009748DF">
      <w:pPr>
        <w:keepNext/>
        <w:spacing w:before="240" w:line="240" w:lineRule="auto"/>
        <w:rPr>
          <w:b/>
        </w:rPr>
      </w:pPr>
      <w:r w:rsidRPr="00026FF3">
        <w:rPr>
          <w:b/>
        </w:rPr>
        <w:t>LEPIRUDIN</w:t>
      </w:r>
    </w:p>
    <w:p w14:paraId="1EDEAA41" w14:textId="77777777" w:rsidR="009748DF" w:rsidRPr="00026FF3" w:rsidRDefault="001F6281" w:rsidP="009748DF">
      <w:r w:rsidRPr="00026FF3">
        <w:t>Schedule 4</w:t>
      </w:r>
    </w:p>
    <w:p w14:paraId="5F363BDB" w14:textId="77777777" w:rsidR="009748DF" w:rsidRPr="00026FF3" w:rsidRDefault="009748DF" w:rsidP="009748DF">
      <w:pPr>
        <w:keepNext/>
        <w:spacing w:before="240" w:line="240" w:lineRule="auto"/>
        <w:rPr>
          <w:b/>
        </w:rPr>
      </w:pPr>
      <w:r w:rsidRPr="00026FF3">
        <w:rPr>
          <w:b/>
        </w:rPr>
        <w:t>LEPTAZOL</w:t>
      </w:r>
    </w:p>
    <w:p w14:paraId="3EA31BE6" w14:textId="77777777" w:rsidR="009748DF" w:rsidRPr="00026FF3" w:rsidRDefault="001F6281" w:rsidP="009748DF">
      <w:r w:rsidRPr="00026FF3">
        <w:t>Schedule 4</w:t>
      </w:r>
    </w:p>
    <w:p w14:paraId="12720A25" w14:textId="77777777" w:rsidR="009748DF" w:rsidRPr="00026FF3" w:rsidRDefault="009748DF" w:rsidP="009748DF">
      <w:pPr>
        <w:keepNext/>
        <w:spacing w:before="240" w:line="240" w:lineRule="auto"/>
        <w:rPr>
          <w:b/>
        </w:rPr>
      </w:pPr>
      <w:r w:rsidRPr="00026FF3">
        <w:rPr>
          <w:b/>
        </w:rPr>
        <w:t>LEPTOPHOS</w:t>
      </w:r>
    </w:p>
    <w:p w14:paraId="3BFBDAC6" w14:textId="77777777" w:rsidR="009748DF" w:rsidRPr="00026FF3" w:rsidRDefault="001F6281" w:rsidP="009748DF">
      <w:r w:rsidRPr="00026FF3">
        <w:t>Schedule 7</w:t>
      </w:r>
    </w:p>
    <w:p w14:paraId="4804B3A6" w14:textId="77777777" w:rsidR="009748DF" w:rsidRPr="00026FF3" w:rsidRDefault="009748DF" w:rsidP="009748DF">
      <w:pPr>
        <w:keepNext/>
        <w:spacing w:before="240" w:line="240" w:lineRule="auto"/>
        <w:rPr>
          <w:b/>
        </w:rPr>
      </w:pPr>
      <w:r w:rsidRPr="00026FF3">
        <w:rPr>
          <w:b/>
        </w:rPr>
        <w:t>LEPTOSPERMUM SCOPARIUM OIL</w:t>
      </w:r>
      <w:r w:rsidRPr="00026FF3">
        <w:rPr>
          <w:b/>
        </w:rPr>
        <w:br/>
      </w:r>
      <w:r w:rsidRPr="00026FF3">
        <w:t>cross reference: MANUKA OIL</w:t>
      </w:r>
    </w:p>
    <w:p w14:paraId="776CB959" w14:textId="77777777" w:rsidR="009748DF" w:rsidRPr="00026FF3" w:rsidRDefault="001F6281" w:rsidP="009748DF">
      <w:r w:rsidRPr="00026FF3">
        <w:t>Schedule 6</w:t>
      </w:r>
      <w:r w:rsidR="009748DF" w:rsidRPr="00026FF3">
        <w:br/>
        <w:t xml:space="preserve">Appendix E, </w:t>
      </w:r>
      <w:r w:rsidRPr="00026FF3">
        <w:t>clause 3</w:t>
      </w:r>
    </w:p>
    <w:p w14:paraId="210F8791" w14:textId="77777777" w:rsidR="009748DF" w:rsidRPr="00026FF3" w:rsidRDefault="009748DF" w:rsidP="009748DF">
      <w:pPr>
        <w:keepNext/>
        <w:spacing w:before="240" w:line="240" w:lineRule="auto"/>
        <w:rPr>
          <w:b/>
        </w:rPr>
      </w:pPr>
      <w:r w:rsidRPr="00026FF3">
        <w:rPr>
          <w:b/>
        </w:rPr>
        <w:t>LERCANIDIPINE</w:t>
      </w:r>
    </w:p>
    <w:p w14:paraId="6BD07F71" w14:textId="77777777" w:rsidR="009748DF" w:rsidRPr="00026FF3" w:rsidRDefault="001F6281" w:rsidP="009748DF">
      <w:r w:rsidRPr="00026FF3">
        <w:t>Schedule 4</w:t>
      </w:r>
    </w:p>
    <w:p w14:paraId="38B613FA" w14:textId="77777777" w:rsidR="009748DF" w:rsidRPr="00026FF3" w:rsidRDefault="009748DF" w:rsidP="009748DF">
      <w:pPr>
        <w:keepNext/>
        <w:spacing w:before="240" w:line="240" w:lineRule="auto"/>
        <w:rPr>
          <w:b/>
        </w:rPr>
      </w:pPr>
      <w:r w:rsidRPr="00026FF3">
        <w:rPr>
          <w:b/>
        </w:rPr>
        <w:t>LESINURAD</w:t>
      </w:r>
    </w:p>
    <w:p w14:paraId="3C293676" w14:textId="77777777" w:rsidR="009748DF" w:rsidRPr="00026FF3" w:rsidRDefault="001F6281" w:rsidP="009748DF">
      <w:r w:rsidRPr="00026FF3">
        <w:t>Schedule 4</w:t>
      </w:r>
    </w:p>
    <w:p w14:paraId="141B2223" w14:textId="77777777" w:rsidR="009748DF" w:rsidRPr="00026FF3" w:rsidRDefault="009748DF" w:rsidP="009748DF">
      <w:pPr>
        <w:keepNext/>
        <w:spacing w:before="240" w:line="240" w:lineRule="auto"/>
        <w:rPr>
          <w:b/>
        </w:rPr>
      </w:pPr>
      <w:r w:rsidRPr="00026FF3">
        <w:rPr>
          <w:b/>
        </w:rPr>
        <w:t>LETERMOVIR</w:t>
      </w:r>
    </w:p>
    <w:p w14:paraId="6FF96750" w14:textId="77777777" w:rsidR="009748DF" w:rsidRPr="00026FF3" w:rsidRDefault="001F6281" w:rsidP="009748DF">
      <w:r w:rsidRPr="00026FF3">
        <w:t>Schedule 4</w:t>
      </w:r>
    </w:p>
    <w:p w14:paraId="4DFD56A8" w14:textId="77777777" w:rsidR="009748DF" w:rsidRPr="00026FF3" w:rsidRDefault="009748DF" w:rsidP="009748DF">
      <w:pPr>
        <w:keepNext/>
        <w:spacing w:before="240" w:line="240" w:lineRule="auto"/>
        <w:rPr>
          <w:b/>
        </w:rPr>
      </w:pPr>
      <w:r w:rsidRPr="00026FF3">
        <w:rPr>
          <w:b/>
        </w:rPr>
        <w:t>LETROZOLE</w:t>
      </w:r>
    </w:p>
    <w:p w14:paraId="0AF248C5" w14:textId="77777777" w:rsidR="009748DF" w:rsidRPr="00026FF3" w:rsidRDefault="001F6281" w:rsidP="009748DF">
      <w:r w:rsidRPr="00026FF3">
        <w:t>Schedule 4</w:t>
      </w:r>
    </w:p>
    <w:p w14:paraId="0BDE69F6" w14:textId="77777777" w:rsidR="009748DF" w:rsidRPr="00026FF3" w:rsidRDefault="009748DF" w:rsidP="009748DF">
      <w:pPr>
        <w:keepNext/>
        <w:spacing w:before="240" w:line="240" w:lineRule="auto"/>
        <w:rPr>
          <w:b/>
        </w:rPr>
      </w:pPr>
      <w:r w:rsidRPr="00026FF3">
        <w:rPr>
          <w:b/>
        </w:rPr>
        <w:t>LEUPRORELIN</w:t>
      </w:r>
    </w:p>
    <w:p w14:paraId="6E93C547" w14:textId="77777777" w:rsidR="009748DF" w:rsidRPr="00026FF3" w:rsidRDefault="001F6281" w:rsidP="009748DF">
      <w:r w:rsidRPr="00026FF3">
        <w:t>Schedule 4</w:t>
      </w:r>
    </w:p>
    <w:p w14:paraId="36041680" w14:textId="77777777" w:rsidR="009748DF" w:rsidRPr="00026FF3" w:rsidRDefault="009748DF" w:rsidP="009748DF">
      <w:pPr>
        <w:keepNext/>
        <w:spacing w:before="240" w:line="240" w:lineRule="auto"/>
        <w:rPr>
          <w:b/>
        </w:rPr>
      </w:pPr>
      <w:r w:rsidRPr="00026FF3">
        <w:rPr>
          <w:b/>
        </w:rPr>
        <w:t>LEVALLORPHAN</w:t>
      </w:r>
    </w:p>
    <w:p w14:paraId="55E000F1" w14:textId="77777777" w:rsidR="009748DF" w:rsidRPr="00026FF3" w:rsidRDefault="001F6281" w:rsidP="009748DF">
      <w:r w:rsidRPr="00026FF3">
        <w:t>Schedule 4</w:t>
      </w:r>
    </w:p>
    <w:p w14:paraId="0D911298" w14:textId="77777777" w:rsidR="009748DF" w:rsidRPr="00026FF3" w:rsidRDefault="009748DF" w:rsidP="009748DF">
      <w:pPr>
        <w:keepNext/>
        <w:spacing w:before="240" w:line="240" w:lineRule="auto"/>
        <w:rPr>
          <w:b/>
        </w:rPr>
      </w:pPr>
      <w:r w:rsidRPr="00026FF3">
        <w:rPr>
          <w:b/>
        </w:rPr>
        <w:t>LEVAMISOLE</w:t>
      </w:r>
    </w:p>
    <w:p w14:paraId="1182FA0F"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p>
    <w:p w14:paraId="68BFC4B3" w14:textId="77777777" w:rsidR="009748DF" w:rsidRPr="00026FF3" w:rsidRDefault="009748DF" w:rsidP="009748DF">
      <w:pPr>
        <w:keepNext/>
        <w:spacing w:before="240" w:line="240" w:lineRule="auto"/>
      </w:pPr>
      <w:r w:rsidRPr="00026FF3">
        <w:rPr>
          <w:b/>
        </w:rPr>
        <w:t>LEVAMFETAMINE</w:t>
      </w:r>
      <w:r w:rsidRPr="00026FF3">
        <w:rPr>
          <w:b/>
        </w:rPr>
        <w:br/>
      </w:r>
      <w:r w:rsidRPr="00026FF3">
        <w:t>cross reference: LEVAMPHETAMINE</w:t>
      </w:r>
    </w:p>
    <w:p w14:paraId="1FE9EA29" w14:textId="77777777" w:rsidR="009748DF" w:rsidRPr="00026FF3" w:rsidRDefault="001F6281" w:rsidP="009748DF">
      <w:r w:rsidRPr="00026FF3">
        <w:t>Schedule 8</w:t>
      </w:r>
    </w:p>
    <w:p w14:paraId="6BC8E648" w14:textId="77777777" w:rsidR="009748DF" w:rsidRPr="00026FF3" w:rsidRDefault="009748DF" w:rsidP="009748DF">
      <w:pPr>
        <w:keepNext/>
        <w:spacing w:before="240" w:line="240" w:lineRule="auto"/>
        <w:rPr>
          <w:b/>
        </w:rPr>
      </w:pPr>
      <w:r w:rsidRPr="00026FF3">
        <w:rPr>
          <w:b/>
        </w:rPr>
        <w:t>LEVETIRACETAM</w:t>
      </w:r>
    </w:p>
    <w:p w14:paraId="15374BA0" w14:textId="77777777" w:rsidR="009748DF" w:rsidRPr="00026FF3" w:rsidRDefault="009748DF" w:rsidP="009748DF">
      <w:r w:rsidRPr="00026FF3">
        <w:t>cross reference: RACETAMS</w:t>
      </w:r>
    </w:p>
    <w:p w14:paraId="055CE928" w14:textId="77777777" w:rsidR="009748DF" w:rsidRPr="00026FF3" w:rsidRDefault="001F6281" w:rsidP="009748DF">
      <w:r w:rsidRPr="00026FF3">
        <w:t>Schedule 4</w:t>
      </w:r>
      <w:r w:rsidR="009748DF" w:rsidRPr="00026FF3">
        <w:br/>
        <w:t>Appendix K, clause 1</w:t>
      </w:r>
    </w:p>
    <w:p w14:paraId="58696791" w14:textId="77777777" w:rsidR="009748DF" w:rsidRPr="00026FF3" w:rsidRDefault="009748DF" w:rsidP="009748DF">
      <w:pPr>
        <w:keepNext/>
        <w:spacing w:before="240" w:line="240" w:lineRule="auto"/>
        <w:rPr>
          <w:b/>
        </w:rPr>
      </w:pPr>
      <w:r w:rsidRPr="00026FF3">
        <w:rPr>
          <w:b/>
        </w:rPr>
        <w:t>LEVOBUNOLOL</w:t>
      </w:r>
    </w:p>
    <w:p w14:paraId="5EB6FCD1" w14:textId="77777777" w:rsidR="009748DF" w:rsidRPr="00026FF3" w:rsidRDefault="001F6281" w:rsidP="009748DF">
      <w:r w:rsidRPr="00026FF3">
        <w:t>Schedule 4</w:t>
      </w:r>
    </w:p>
    <w:p w14:paraId="2D0DC148" w14:textId="77777777" w:rsidR="009748DF" w:rsidRPr="00026FF3" w:rsidRDefault="009748DF" w:rsidP="009748DF">
      <w:pPr>
        <w:keepNext/>
        <w:spacing w:before="240" w:line="240" w:lineRule="auto"/>
        <w:rPr>
          <w:b/>
        </w:rPr>
      </w:pPr>
      <w:r w:rsidRPr="00026FF3">
        <w:rPr>
          <w:b/>
        </w:rPr>
        <w:t>LEVOBUPIVACAINE</w:t>
      </w:r>
    </w:p>
    <w:p w14:paraId="03BCBB74" w14:textId="77777777" w:rsidR="009748DF" w:rsidRPr="00026FF3" w:rsidRDefault="001F6281" w:rsidP="009748DF">
      <w:r w:rsidRPr="00026FF3">
        <w:t>Schedule 4</w:t>
      </w:r>
    </w:p>
    <w:p w14:paraId="7A7011E0" w14:textId="77777777" w:rsidR="009748DF" w:rsidRPr="00026FF3" w:rsidRDefault="009748DF" w:rsidP="009748DF">
      <w:pPr>
        <w:keepNext/>
        <w:spacing w:before="240" w:line="240" w:lineRule="auto"/>
        <w:rPr>
          <w:b/>
        </w:rPr>
      </w:pPr>
      <w:r w:rsidRPr="00026FF3">
        <w:rPr>
          <w:b/>
        </w:rPr>
        <w:t>LEVOCABASTINE</w:t>
      </w:r>
    </w:p>
    <w:p w14:paraId="386ABC2E" w14:textId="77777777" w:rsidR="009748DF" w:rsidRPr="00026FF3" w:rsidRDefault="001F6281" w:rsidP="009748DF">
      <w:r w:rsidRPr="00026FF3">
        <w:t>Schedule 4</w:t>
      </w:r>
      <w:r w:rsidR="009748DF" w:rsidRPr="00026FF3">
        <w:br/>
      </w:r>
      <w:r w:rsidRPr="00026FF3">
        <w:t>Schedule 2</w:t>
      </w:r>
      <w:r w:rsidR="009748DF" w:rsidRPr="00026FF3">
        <w:br/>
        <w:t xml:space="preserve">Appendix F, </w:t>
      </w:r>
      <w:r w:rsidRPr="00026FF3">
        <w:t>clause 4</w:t>
      </w:r>
      <w:r w:rsidR="009748DF" w:rsidRPr="00026FF3">
        <w:br/>
        <w:t xml:space="preserve">Appendix L, </w:t>
      </w:r>
      <w:r w:rsidRPr="00026FF3">
        <w:t>clause 2</w:t>
      </w:r>
    </w:p>
    <w:p w14:paraId="71C209A6" w14:textId="77777777" w:rsidR="009748DF" w:rsidRPr="00026FF3" w:rsidRDefault="009748DF" w:rsidP="009748DF">
      <w:pPr>
        <w:keepNext/>
        <w:spacing w:before="240" w:line="240" w:lineRule="auto"/>
        <w:rPr>
          <w:b/>
        </w:rPr>
      </w:pPr>
      <w:r w:rsidRPr="00026FF3">
        <w:rPr>
          <w:b/>
        </w:rPr>
        <w:t>LEVOCETIRIZINE</w:t>
      </w:r>
    </w:p>
    <w:p w14:paraId="3BF91672" w14:textId="77777777" w:rsidR="009748DF" w:rsidRPr="00026FF3" w:rsidRDefault="001F6281" w:rsidP="009748DF">
      <w:r w:rsidRPr="00026FF3">
        <w:t>Schedule 4</w:t>
      </w:r>
      <w:r w:rsidR="009748DF" w:rsidRPr="00026FF3">
        <w:br/>
      </w:r>
      <w:r w:rsidRPr="00026FF3">
        <w:t>Schedule 2</w:t>
      </w:r>
      <w:r w:rsidR="009748DF" w:rsidRPr="00026FF3">
        <w:br/>
        <w:t>Appendix K, clause 1</w:t>
      </w:r>
    </w:p>
    <w:p w14:paraId="5DDEF80B" w14:textId="77777777" w:rsidR="009748DF" w:rsidRPr="00026FF3" w:rsidRDefault="009748DF" w:rsidP="009748DF">
      <w:pPr>
        <w:keepNext/>
        <w:spacing w:before="240" w:line="240" w:lineRule="auto"/>
        <w:rPr>
          <w:b/>
        </w:rPr>
      </w:pPr>
      <w:r w:rsidRPr="00026FF3">
        <w:rPr>
          <w:b/>
        </w:rPr>
        <w:t>LEVODOPA</w:t>
      </w:r>
    </w:p>
    <w:p w14:paraId="4DDE95A9" w14:textId="77777777" w:rsidR="009748DF" w:rsidRPr="00026FF3" w:rsidRDefault="001F6281" w:rsidP="009748DF">
      <w:r w:rsidRPr="00026FF3">
        <w:t>Schedule 4</w:t>
      </w:r>
    </w:p>
    <w:p w14:paraId="6F206229" w14:textId="77777777" w:rsidR="009748DF" w:rsidRPr="00026FF3" w:rsidRDefault="009748DF" w:rsidP="009748DF">
      <w:pPr>
        <w:keepNext/>
        <w:spacing w:before="240" w:line="240" w:lineRule="auto"/>
        <w:rPr>
          <w:b/>
        </w:rPr>
      </w:pPr>
      <w:r w:rsidRPr="00026FF3">
        <w:rPr>
          <w:b/>
        </w:rPr>
        <w:t>LEVOMEPROMAZINE</w:t>
      </w:r>
      <w:r w:rsidRPr="00026FF3">
        <w:rPr>
          <w:b/>
        </w:rPr>
        <w:br/>
      </w:r>
      <w:r w:rsidRPr="00026FF3">
        <w:t>cross reference: METHOTRIMEPRAZINE</w:t>
      </w:r>
    </w:p>
    <w:p w14:paraId="4862C311" w14:textId="77777777" w:rsidR="009748DF" w:rsidRPr="00026FF3" w:rsidRDefault="001F6281" w:rsidP="009748DF">
      <w:r w:rsidRPr="00026FF3">
        <w:t>Schedule 4</w:t>
      </w:r>
    </w:p>
    <w:p w14:paraId="0FE24CE7" w14:textId="77777777" w:rsidR="009748DF" w:rsidRPr="00026FF3" w:rsidRDefault="009748DF" w:rsidP="009748DF">
      <w:pPr>
        <w:keepNext/>
        <w:spacing w:before="240" w:line="240" w:lineRule="auto"/>
      </w:pPr>
      <w:r w:rsidRPr="00026FF3">
        <w:rPr>
          <w:b/>
        </w:rPr>
        <w:t>LEVOMETHAMFETAMINE</w:t>
      </w:r>
      <w:r w:rsidRPr="00026FF3">
        <w:rPr>
          <w:b/>
        </w:rPr>
        <w:br/>
      </w:r>
      <w:r w:rsidRPr="00026FF3">
        <w:t>cross reference: LEVOMETHAMPHETAMINE</w:t>
      </w:r>
    </w:p>
    <w:p w14:paraId="77ACF8B4" w14:textId="77777777" w:rsidR="009748DF" w:rsidRPr="00026FF3" w:rsidRDefault="001F6281" w:rsidP="009748DF">
      <w:pPr>
        <w:rPr>
          <w:b/>
        </w:rPr>
      </w:pPr>
      <w:r w:rsidRPr="00026FF3">
        <w:t>Schedule 8</w:t>
      </w:r>
    </w:p>
    <w:p w14:paraId="41CE19D6" w14:textId="77777777" w:rsidR="009748DF" w:rsidRPr="00026FF3" w:rsidRDefault="009748DF" w:rsidP="009748DF">
      <w:pPr>
        <w:keepNext/>
        <w:spacing w:before="240" w:line="240" w:lineRule="auto"/>
        <w:rPr>
          <w:b/>
        </w:rPr>
      </w:pPr>
      <w:r w:rsidRPr="00026FF3">
        <w:rPr>
          <w:b/>
        </w:rPr>
        <w:t>LEVOMETHORPHAN</w:t>
      </w:r>
    </w:p>
    <w:p w14:paraId="3AB9D47C" w14:textId="68D4C9E0" w:rsidR="002A56A2" w:rsidRDefault="002A56A2" w:rsidP="009748DF">
      <w:r>
        <w:t xml:space="preserve">cross reference: CAS No. </w:t>
      </w:r>
      <w:r w:rsidRPr="002A56A2">
        <w:t>125-70-2</w:t>
      </w:r>
    </w:p>
    <w:p w14:paraId="1AC1F7BE" w14:textId="3AF7425E" w:rsidR="009748DF" w:rsidRPr="00026FF3" w:rsidRDefault="009748DF" w:rsidP="009748DF">
      <w:pPr>
        <w:rPr>
          <w:b/>
        </w:rPr>
      </w:pPr>
      <w:r w:rsidRPr="00026FF3">
        <w:t>Schedule 9</w:t>
      </w:r>
    </w:p>
    <w:p w14:paraId="1E49F510" w14:textId="77777777" w:rsidR="009748DF" w:rsidRPr="00026FF3" w:rsidRDefault="009748DF" w:rsidP="009748DF">
      <w:pPr>
        <w:keepNext/>
        <w:spacing w:before="240" w:line="240" w:lineRule="auto"/>
        <w:rPr>
          <w:b/>
        </w:rPr>
      </w:pPr>
      <w:r w:rsidRPr="00026FF3">
        <w:rPr>
          <w:b/>
        </w:rPr>
        <w:t>LEVOMILNACIPRAN</w:t>
      </w:r>
    </w:p>
    <w:p w14:paraId="164B33C4" w14:textId="77777777" w:rsidR="009748DF" w:rsidRPr="00026FF3" w:rsidRDefault="001F6281" w:rsidP="009748DF">
      <w:r w:rsidRPr="00026FF3">
        <w:t>Schedule 4</w:t>
      </w:r>
    </w:p>
    <w:p w14:paraId="5E0DAE95" w14:textId="77777777" w:rsidR="009748DF" w:rsidRPr="00026FF3" w:rsidRDefault="009748DF" w:rsidP="009748DF">
      <w:pPr>
        <w:keepNext/>
        <w:spacing w:before="240" w:line="240" w:lineRule="auto"/>
        <w:rPr>
          <w:b/>
        </w:rPr>
      </w:pPr>
      <w:r w:rsidRPr="00026FF3">
        <w:rPr>
          <w:b/>
        </w:rPr>
        <w:t>LEVOMORAMIDE</w:t>
      </w:r>
    </w:p>
    <w:p w14:paraId="4DEF75CD" w14:textId="77777777" w:rsidR="009748DF" w:rsidRPr="00026FF3" w:rsidRDefault="001F6281" w:rsidP="009748DF">
      <w:pPr>
        <w:rPr>
          <w:b/>
        </w:rPr>
      </w:pPr>
      <w:r w:rsidRPr="00026FF3">
        <w:t>Schedule 8</w:t>
      </w:r>
    </w:p>
    <w:p w14:paraId="768713FC" w14:textId="77777777" w:rsidR="009748DF" w:rsidRPr="00026FF3" w:rsidRDefault="009748DF" w:rsidP="009748DF">
      <w:pPr>
        <w:keepNext/>
        <w:spacing w:before="240" w:line="240" w:lineRule="auto"/>
        <w:rPr>
          <w:b/>
        </w:rPr>
      </w:pPr>
      <w:r w:rsidRPr="00026FF3">
        <w:rPr>
          <w:b/>
        </w:rPr>
        <w:t>LEVONORGESTREL</w:t>
      </w:r>
    </w:p>
    <w:p w14:paraId="37169492" w14:textId="77777777" w:rsidR="009748DF" w:rsidRPr="00026FF3" w:rsidRDefault="001F6281" w:rsidP="009748DF">
      <w:r w:rsidRPr="00026FF3">
        <w:t>Schedule 4</w:t>
      </w:r>
      <w:r w:rsidR="009748DF" w:rsidRPr="00026FF3">
        <w:br/>
      </w:r>
      <w:r w:rsidRPr="00026FF3">
        <w:t>Schedule 3</w:t>
      </w:r>
    </w:p>
    <w:p w14:paraId="784E7FC6" w14:textId="77777777" w:rsidR="009748DF" w:rsidRPr="00026FF3" w:rsidRDefault="009748DF" w:rsidP="009748DF">
      <w:pPr>
        <w:rPr>
          <w:b/>
        </w:rPr>
      </w:pPr>
      <w:r w:rsidRPr="00026FF3">
        <w:t>Appendix H, clause 1</w:t>
      </w:r>
    </w:p>
    <w:p w14:paraId="7688CDDB" w14:textId="77777777" w:rsidR="009748DF" w:rsidRPr="00026FF3" w:rsidRDefault="009748DF" w:rsidP="009748DF">
      <w:pPr>
        <w:keepNext/>
        <w:spacing w:before="240" w:line="240" w:lineRule="auto"/>
        <w:rPr>
          <w:b/>
        </w:rPr>
      </w:pPr>
      <w:r w:rsidRPr="00026FF3">
        <w:rPr>
          <w:b/>
        </w:rPr>
        <w:t>LEVOPHENACYLMORPHAN</w:t>
      </w:r>
    </w:p>
    <w:p w14:paraId="7ED688C7" w14:textId="125B8607" w:rsidR="002A56A2" w:rsidRDefault="002A56A2" w:rsidP="009748DF">
      <w:r>
        <w:t xml:space="preserve">cross reference: CAS No. </w:t>
      </w:r>
      <w:r w:rsidRPr="002A56A2">
        <w:t>10061-32-2</w:t>
      </w:r>
    </w:p>
    <w:p w14:paraId="794E3F5E" w14:textId="1E6AB60B" w:rsidR="009748DF" w:rsidRPr="00026FF3" w:rsidRDefault="009748DF" w:rsidP="009748DF">
      <w:pPr>
        <w:rPr>
          <w:b/>
        </w:rPr>
      </w:pPr>
      <w:r w:rsidRPr="00026FF3">
        <w:t>Schedule 9</w:t>
      </w:r>
    </w:p>
    <w:p w14:paraId="49E2003E" w14:textId="77777777" w:rsidR="009748DF" w:rsidRPr="00026FF3" w:rsidRDefault="009748DF" w:rsidP="009748DF">
      <w:pPr>
        <w:keepNext/>
        <w:spacing w:before="240" w:line="240" w:lineRule="auto"/>
        <w:rPr>
          <w:b/>
        </w:rPr>
      </w:pPr>
      <w:r w:rsidRPr="00026FF3">
        <w:rPr>
          <w:b/>
        </w:rPr>
        <w:t>LEVORPHANOL</w:t>
      </w:r>
    </w:p>
    <w:p w14:paraId="7E30378A" w14:textId="77777777" w:rsidR="009748DF" w:rsidRPr="00026FF3" w:rsidRDefault="001F6281" w:rsidP="009748DF">
      <w:pPr>
        <w:rPr>
          <w:b/>
        </w:rPr>
      </w:pPr>
      <w:r w:rsidRPr="00026FF3">
        <w:t>Schedule 8</w:t>
      </w:r>
    </w:p>
    <w:p w14:paraId="1ACFB45A" w14:textId="77777777" w:rsidR="009748DF" w:rsidRPr="00026FF3" w:rsidRDefault="009748DF" w:rsidP="009748DF">
      <w:pPr>
        <w:keepNext/>
        <w:spacing w:before="240" w:line="240" w:lineRule="auto"/>
        <w:rPr>
          <w:b/>
        </w:rPr>
      </w:pPr>
      <w:r w:rsidRPr="00026FF3">
        <w:rPr>
          <w:b/>
        </w:rPr>
        <w:t>LEVOSIMENDAN</w:t>
      </w:r>
    </w:p>
    <w:p w14:paraId="2D46A70E" w14:textId="77777777" w:rsidR="009748DF" w:rsidRPr="00026FF3" w:rsidRDefault="001F6281" w:rsidP="009748DF">
      <w:pPr>
        <w:rPr>
          <w:b/>
        </w:rPr>
      </w:pPr>
      <w:r w:rsidRPr="00026FF3">
        <w:t>Schedule 4</w:t>
      </w:r>
    </w:p>
    <w:p w14:paraId="0A838D12" w14:textId="77777777" w:rsidR="009748DF" w:rsidRPr="00026FF3" w:rsidRDefault="009748DF" w:rsidP="009748DF">
      <w:pPr>
        <w:keepNext/>
        <w:spacing w:before="240" w:line="240" w:lineRule="auto"/>
        <w:rPr>
          <w:b/>
        </w:rPr>
      </w:pPr>
      <w:r w:rsidRPr="00026FF3">
        <w:rPr>
          <w:b/>
        </w:rPr>
        <w:t xml:space="preserve">LIDOCAINE </w:t>
      </w:r>
    </w:p>
    <w:p w14:paraId="73C79BDD" w14:textId="77777777" w:rsidR="009748DF" w:rsidRPr="00026FF3" w:rsidRDefault="001F6281" w:rsidP="009748DF">
      <w:pPr>
        <w:rPr>
          <w:b/>
        </w:rPr>
      </w:pPr>
      <w:r w:rsidRPr="00026FF3">
        <w:t>Schedule 5</w:t>
      </w:r>
      <w:r w:rsidR="009748DF" w:rsidRPr="00026FF3">
        <w:br/>
      </w:r>
      <w:r w:rsidRPr="00026FF3">
        <w:t>Schedule 4</w:t>
      </w:r>
      <w:r w:rsidR="009748DF" w:rsidRPr="00026FF3">
        <w:br/>
      </w:r>
      <w:r w:rsidRPr="00026FF3">
        <w:t>Schedule 2</w:t>
      </w:r>
    </w:p>
    <w:p w14:paraId="4BB3738E" w14:textId="77777777" w:rsidR="009748DF" w:rsidRPr="00026FF3" w:rsidRDefault="009748DF" w:rsidP="009748DF">
      <w:pPr>
        <w:keepNext/>
        <w:spacing w:before="240" w:line="240" w:lineRule="auto"/>
        <w:rPr>
          <w:b/>
        </w:rPr>
      </w:pPr>
      <w:r w:rsidRPr="00026FF3">
        <w:rPr>
          <w:b/>
        </w:rPr>
        <w:t>LIDOFLAZINE</w:t>
      </w:r>
    </w:p>
    <w:p w14:paraId="3E64FB9B" w14:textId="77777777" w:rsidR="009748DF" w:rsidRPr="00026FF3" w:rsidRDefault="001F6281" w:rsidP="009748DF">
      <w:r w:rsidRPr="00026FF3">
        <w:t>Schedule 4</w:t>
      </w:r>
    </w:p>
    <w:p w14:paraId="43154E2A" w14:textId="77777777" w:rsidR="009748DF" w:rsidRPr="00026FF3" w:rsidRDefault="009748DF" w:rsidP="009748DF">
      <w:pPr>
        <w:keepNext/>
        <w:spacing w:before="240" w:line="240" w:lineRule="auto"/>
        <w:rPr>
          <w:b/>
        </w:rPr>
      </w:pPr>
      <w:r w:rsidRPr="00026FF3">
        <w:rPr>
          <w:b/>
        </w:rPr>
        <w:t>LIFITEGRAST</w:t>
      </w:r>
    </w:p>
    <w:p w14:paraId="23646778" w14:textId="77777777" w:rsidR="009748DF" w:rsidRPr="00026FF3" w:rsidRDefault="001F6281" w:rsidP="009748DF">
      <w:r w:rsidRPr="00026FF3">
        <w:t>Schedule 4</w:t>
      </w:r>
    </w:p>
    <w:p w14:paraId="5DE221A3" w14:textId="77777777" w:rsidR="009748DF" w:rsidRPr="00026FF3" w:rsidRDefault="009748DF" w:rsidP="009748DF">
      <w:pPr>
        <w:keepNext/>
        <w:spacing w:before="240" w:line="240" w:lineRule="auto"/>
        <w:rPr>
          <w:b/>
        </w:rPr>
      </w:pPr>
      <w:bookmarkStart w:id="349" w:name="_Hlk86669985"/>
      <w:r w:rsidRPr="00026FF3">
        <w:rPr>
          <w:b/>
        </w:rPr>
        <w:t>LIGNOCAINE</w:t>
      </w:r>
      <w:bookmarkEnd w:id="349"/>
      <w:r w:rsidRPr="00026FF3">
        <w:rPr>
          <w:b/>
        </w:rPr>
        <w:br/>
      </w:r>
      <w:r w:rsidRPr="00026FF3">
        <w:t xml:space="preserve">cross reference: </w:t>
      </w:r>
      <w:bookmarkStart w:id="350" w:name="_Hlk86669959"/>
      <w:r w:rsidRPr="00026FF3">
        <w:t>LIDOCAINE</w:t>
      </w:r>
      <w:bookmarkEnd w:id="350"/>
      <w:r w:rsidRPr="00026FF3">
        <w:rPr>
          <w:b/>
        </w:rPr>
        <w:t xml:space="preserve"> </w:t>
      </w:r>
    </w:p>
    <w:p w14:paraId="47314926" w14:textId="77777777" w:rsidR="009748DF" w:rsidRPr="00026FF3" w:rsidRDefault="009748DF" w:rsidP="009748DF">
      <w:pPr>
        <w:keepNext/>
        <w:spacing w:before="240" w:line="240" w:lineRule="auto"/>
        <w:rPr>
          <w:b/>
        </w:rPr>
      </w:pPr>
      <w:r w:rsidRPr="00026FF3">
        <w:rPr>
          <w:b/>
        </w:rPr>
        <w:t>LIGULARIA DENTATA</w:t>
      </w:r>
    </w:p>
    <w:p w14:paraId="48D015F7" w14:textId="77777777" w:rsidR="009748DF" w:rsidRPr="00026FF3" w:rsidRDefault="001F6281" w:rsidP="009748DF">
      <w:pPr>
        <w:rPr>
          <w:b/>
        </w:rPr>
      </w:pPr>
      <w:r w:rsidRPr="00026FF3">
        <w:t>Schedule 1</w:t>
      </w:r>
      <w:r w:rsidR="009748DF" w:rsidRPr="00026FF3">
        <w:t>0</w:t>
      </w:r>
    </w:p>
    <w:p w14:paraId="71E7726E" w14:textId="77777777" w:rsidR="009748DF" w:rsidRPr="00026FF3" w:rsidRDefault="009748DF" w:rsidP="009748DF">
      <w:pPr>
        <w:keepNext/>
        <w:spacing w:before="240" w:line="240" w:lineRule="auto"/>
        <w:rPr>
          <w:b/>
        </w:rPr>
      </w:pPr>
      <w:r w:rsidRPr="00026FF3">
        <w:rPr>
          <w:b/>
        </w:rPr>
        <w:t>LIME OIL</w:t>
      </w:r>
    </w:p>
    <w:p w14:paraId="571DCDA9" w14:textId="77777777" w:rsidR="009748DF" w:rsidRPr="00026FF3" w:rsidRDefault="001F6281" w:rsidP="009748DF">
      <w:pPr>
        <w:rPr>
          <w:b/>
        </w:rPr>
      </w:pPr>
      <w:r w:rsidRPr="00026FF3">
        <w:t>Schedule 5</w:t>
      </w:r>
      <w:r w:rsidR="009748DF" w:rsidRPr="00026FF3">
        <w:br/>
        <w:t xml:space="preserve">Appendix E, </w:t>
      </w:r>
      <w:r w:rsidRPr="00026FF3">
        <w:t>clause 3</w:t>
      </w:r>
      <w:r w:rsidR="009748DF" w:rsidRPr="00026FF3">
        <w:br/>
        <w:t xml:space="preserve">Appendix F, </w:t>
      </w:r>
      <w:r w:rsidRPr="00026FF3">
        <w:t>clause 4</w:t>
      </w:r>
    </w:p>
    <w:p w14:paraId="2D67B538" w14:textId="77777777" w:rsidR="009748DF" w:rsidRPr="00026FF3" w:rsidRDefault="009748DF" w:rsidP="009748DF">
      <w:pPr>
        <w:keepNext/>
        <w:spacing w:before="240" w:line="240" w:lineRule="auto"/>
        <w:rPr>
          <w:b/>
        </w:rPr>
      </w:pPr>
      <w:r w:rsidRPr="00026FF3">
        <w:rPr>
          <w:b/>
        </w:rPr>
        <w:t>LIMONENE</w:t>
      </w:r>
      <w:r w:rsidRPr="00026FF3">
        <w:rPr>
          <w:b/>
        </w:rPr>
        <w:br/>
      </w:r>
      <w:r w:rsidRPr="00026FF3">
        <w:t>cross reference: DIPENTENE</w:t>
      </w:r>
    </w:p>
    <w:p w14:paraId="7EA0039A" w14:textId="77777777" w:rsidR="009748DF" w:rsidRPr="00026FF3" w:rsidRDefault="009748DF" w:rsidP="009748DF">
      <w:pPr>
        <w:rPr>
          <w:b/>
        </w:rPr>
      </w:pPr>
      <w:r w:rsidRPr="00026FF3">
        <w:t xml:space="preserve">Appendix B, </w:t>
      </w:r>
      <w:r w:rsidR="001F6281" w:rsidRPr="00026FF3">
        <w:t>clause 3</w:t>
      </w:r>
    </w:p>
    <w:p w14:paraId="5BB7181D" w14:textId="77777777" w:rsidR="009748DF" w:rsidRPr="00026FF3" w:rsidRDefault="009748DF" w:rsidP="009748DF">
      <w:pPr>
        <w:keepNext/>
        <w:spacing w:before="240" w:line="240" w:lineRule="auto"/>
        <w:rPr>
          <w:b/>
        </w:rPr>
      </w:pPr>
      <w:r w:rsidRPr="00026FF3">
        <w:rPr>
          <w:b/>
        </w:rPr>
        <w:t>LINACLOTIDE</w:t>
      </w:r>
    </w:p>
    <w:p w14:paraId="1A250367" w14:textId="77777777" w:rsidR="009748DF" w:rsidRPr="00026FF3" w:rsidRDefault="001F6281" w:rsidP="009748DF">
      <w:pPr>
        <w:rPr>
          <w:b/>
        </w:rPr>
      </w:pPr>
      <w:r w:rsidRPr="00026FF3">
        <w:t>Schedule 4</w:t>
      </w:r>
    </w:p>
    <w:p w14:paraId="19004B5B" w14:textId="77777777" w:rsidR="009748DF" w:rsidRPr="00026FF3" w:rsidRDefault="009748DF" w:rsidP="009748DF">
      <w:pPr>
        <w:keepNext/>
        <w:spacing w:before="240" w:line="240" w:lineRule="auto"/>
        <w:rPr>
          <w:b/>
        </w:rPr>
      </w:pPr>
      <w:r w:rsidRPr="00026FF3">
        <w:rPr>
          <w:b/>
        </w:rPr>
        <w:t>LINAGLIPTIN</w:t>
      </w:r>
    </w:p>
    <w:p w14:paraId="3B5799BB" w14:textId="77777777" w:rsidR="009748DF" w:rsidRPr="00026FF3" w:rsidRDefault="001F6281" w:rsidP="009748DF">
      <w:pPr>
        <w:rPr>
          <w:b/>
        </w:rPr>
      </w:pPr>
      <w:r w:rsidRPr="00026FF3">
        <w:t>Schedule 4</w:t>
      </w:r>
    </w:p>
    <w:p w14:paraId="2AB17333" w14:textId="77777777" w:rsidR="009748DF" w:rsidRPr="00026FF3" w:rsidRDefault="009748DF" w:rsidP="009748DF">
      <w:pPr>
        <w:keepNext/>
        <w:spacing w:before="240" w:line="240" w:lineRule="auto"/>
        <w:rPr>
          <w:b/>
        </w:rPr>
      </w:pPr>
      <w:r w:rsidRPr="00026FF3">
        <w:rPr>
          <w:b/>
        </w:rPr>
        <w:t>LINCOMYCIN</w:t>
      </w:r>
    </w:p>
    <w:p w14:paraId="749D4451" w14:textId="77777777" w:rsidR="009748DF" w:rsidRPr="00026FF3" w:rsidRDefault="001F6281" w:rsidP="009748DF">
      <w:r w:rsidRPr="00026FF3">
        <w:t>Schedule 4</w:t>
      </w:r>
    </w:p>
    <w:p w14:paraId="5052BAA1" w14:textId="77777777" w:rsidR="009748DF" w:rsidRPr="00026FF3" w:rsidRDefault="009748DF" w:rsidP="009748DF">
      <w:pPr>
        <w:keepNext/>
        <w:spacing w:before="240" w:line="240" w:lineRule="auto"/>
        <w:rPr>
          <w:b/>
        </w:rPr>
      </w:pPr>
      <w:r w:rsidRPr="00026FF3">
        <w:rPr>
          <w:b/>
        </w:rPr>
        <w:t>LINDANE</w:t>
      </w:r>
      <w:r w:rsidRPr="00026FF3">
        <w:rPr>
          <w:b/>
        </w:rPr>
        <w:br/>
      </w:r>
      <w:r w:rsidRPr="00026FF3">
        <w:t>cross reference: BHC</w:t>
      </w:r>
    </w:p>
    <w:p w14:paraId="10CE9F36"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r w:rsidR="009748DF" w:rsidRPr="00026FF3">
        <w:br/>
      </w:r>
      <w:r w:rsidRPr="00026FF3">
        <w:t>Schedule 2</w:t>
      </w:r>
    </w:p>
    <w:p w14:paraId="61BEA398" w14:textId="77777777" w:rsidR="009748DF" w:rsidRPr="00026FF3" w:rsidRDefault="009748DF" w:rsidP="009748DF">
      <w:pPr>
        <w:keepNext/>
        <w:spacing w:before="240" w:line="240" w:lineRule="auto"/>
        <w:rPr>
          <w:b/>
        </w:rPr>
      </w:pPr>
      <w:r w:rsidRPr="00026FF3">
        <w:rPr>
          <w:b/>
        </w:rPr>
        <w:t>LINEZOLID</w:t>
      </w:r>
    </w:p>
    <w:p w14:paraId="6996FB46" w14:textId="77777777" w:rsidR="009748DF" w:rsidRPr="00026FF3" w:rsidRDefault="001F6281" w:rsidP="009748DF">
      <w:pPr>
        <w:rPr>
          <w:b/>
        </w:rPr>
      </w:pPr>
      <w:r w:rsidRPr="00026FF3">
        <w:t>Schedule 4</w:t>
      </w:r>
    </w:p>
    <w:p w14:paraId="60328C56" w14:textId="77777777" w:rsidR="009748DF" w:rsidRPr="00026FF3" w:rsidRDefault="009748DF" w:rsidP="009748DF">
      <w:pPr>
        <w:keepNext/>
        <w:spacing w:before="240" w:line="240" w:lineRule="auto"/>
        <w:rPr>
          <w:b/>
        </w:rPr>
      </w:pPr>
      <w:r w:rsidRPr="00026FF3">
        <w:rPr>
          <w:b/>
        </w:rPr>
        <w:t>LINOLEIC ACID</w:t>
      </w:r>
    </w:p>
    <w:p w14:paraId="0E3EAC44" w14:textId="77777777" w:rsidR="009748DF" w:rsidRPr="00026FF3" w:rsidRDefault="009748DF" w:rsidP="009748DF">
      <w:pPr>
        <w:rPr>
          <w:b/>
        </w:rPr>
      </w:pPr>
      <w:r w:rsidRPr="00026FF3">
        <w:t xml:space="preserve">Appendix B, </w:t>
      </w:r>
      <w:r w:rsidR="001F6281" w:rsidRPr="00026FF3">
        <w:t>clause 3</w:t>
      </w:r>
    </w:p>
    <w:p w14:paraId="15636B32" w14:textId="77777777" w:rsidR="009748DF" w:rsidRPr="00026FF3" w:rsidRDefault="009748DF" w:rsidP="009748DF">
      <w:pPr>
        <w:keepNext/>
        <w:spacing w:before="240" w:line="240" w:lineRule="auto"/>
        <w:rPr>
          <w:b/>
        </w:rPr>
      </w:pPr>
      <w:r w:rsidRPr="00026FF3">
        <w:rPr>
          <w:b/>
        </w:rPr>
        <w:t>LINSEED FATTY ACIDS</w:t>
      </w:r>
    </w:p>
    <w:p w14:paraId="22142360" w14:textId="77777777" w:rsidR="009748DF" w:rsidRPr="00026FF3" w:rsidRDefault="009748DF" w:rsidP="009748DF">
      <w:pPr>
        <w:rPr>
          <w:b/>
        </w:rPr>
      </w:pPr>
      <w:r w:rsidRPr="00026FF3">
        <w:t xml:space="preserve">Appendix B, </w:t>
      </w:r>
      <w:r w:rsidR="001F6281" w:rsidRPr="00026FF3">
        <w:t>clause 3</w:t>
      </w:r>
    </w:p>
    <w:p w14:paraId="799DD4EA" w14:textId="77777777" w:rsidR="009748DF" w:rsidRPr="00026FF3" w:rsidRDefault="009748DF" w:rsidP="009748DF">
      <w:pPr>
        <w:keepNext/>
        <w:spacing w:before="240" w:line="240" w:lineRule="auto"/>
        <w:rPr>
          <w:b/>
        </w:rPr>
      </w:pPr>
      <w:r w:rsidRPr="00026FF3">
        <w:rPr>
          <w:b/>
        </w:rPr>
        <w:t>LINURON</w:t>
      </w:r>
    </w:p>
    <w:p w14:paraId="36FE1A4E" w14:textId="77777777" w:rsidR="009748DF" w:rsidRPr="00026FF3" w:rsidRDefault="009748DF" w:rsidP="009748DF">
      <w:pPr>
        <w:rPr>
          <w:b/>
        </w:rPr>
      </w:pPr>
      <w:r w:rsidRPr="00026FF3">
        <w:t xml:space="preserve">Appendix B, </w:t>
      </w:r>
      <w:r w:rsidR="001F6281" w:rsidRPr="00026FF3">
        <w:t>clause 3</w:t>
      </w:r>
    </w:p>
    <w:p w14:paraId="4D440192" w14:textId="77777777" w:rsidR="009748DF" w:rsidRPr="00026FF3" w:rsidRDefault="009748DF" w:rsidP="009748DF">
      <w:pPr>
        <w:keepNext/>
        <w:spacing w:before="240" w:line="240" w:lineRule="auto"/>
      </w:pPr>
      <w:r w:rsidRPr="00026FF3">
        <w:rPr>
          <w:b/>
        </w:rPr>
        <w:t>LIOTHYRONINE</w:t>
      </w:r>
      <w:r w:rsidRPr="00026FF3">
        <w:rPr>
          <w:b/>
        </w:rPr>
        <w:br/>
      </w:r>
      <w:r w:rsidRPr="00026FF3">
        <w:t>cross reference: TRIIODOTHYRONINE</w:t>
      </w:r>
    </w:p>
    <w:p w14:paraId="44FD12B5" w14:textId="77777777" w:rsidR="009748DF" w:rsidRPr="00026FF3" w:rsidRDefault="001F6281" w:rsidP="009748DF">
      <w:r w:rsidRPr="00026FF3">
        <w:t>Schedule 4</w:t>
      </w:r>
    </w:p>
    <w:p w14:paraId="3BC38D56" w14:textId="77777777" w:rsidR="009748DF" w:rsidRPr="00026FF3" w:rsidRDefault="009748DF" w:rsidP="009748DF">
      <w:pPr>
        <w:keepNext/>
        <w:spacing w:before="240" w:line="240" w:lineRule="auto"/>
        <w:rPr>
          <w:b/>
        </w:rPr>
      </w:pPr>
      <w:r w:rsidRPr="00026FF3">
        <w:rPr>
          <w:b/>
        </w:rPr>
        <w:t>LIPEGFILGRASTIM</w:t>
      </w:r>
    </w:p>
    <w:p w14:paraId="5811DF14" w14:textId="77777777" w:rsidR="009748DF" w:rsidRPr="00026FF3" w:rsidRDefault="001F6281" w:rsidP="009748DF">
      <w:r w:rsidRPr="00026FF3">
        <w:t>Schedule 4</w:t>
      </w:r>
    </w:p>
    <w:p w14:paraId="40A7DD01" w14:textId="77777777" w:rsidR="009748DF" w:rsidRPr="00026FF3" w:rsidRDefault="009748DF" w:rsidP="009748DF">
      <w:pPr>
        <w:keepNext/>
        <w:spacing w:before="240" w:line="240" w:lineRule="auto"/>
        <w:rPr>
          <w:b/>
        </w:rPr>
      </w:pPr>
      <w:r w:rsidRPr="00026FF3">
        <w:rPr>
          <w:b/>
        </w:rPr>
        <w:t>LIQUORICE, DEGLYCYRRHISINISED</w:t>
      </w:r>
    </w:p>
    <w:p w14:paraId="02D647EF" w14:textId="77777777" w:rsidR="009748DF" w:rsidRPr="00026FF3" w:rsidRDefault="009748DF" w:rsidP="009748DF">
      <w:pPr>
        <w:rPr>
          <w:b/>
        </w:rPr>
      </w:pPr>
      <w:r w:rsidRPr="00026FF3">
        <w:t xml:space="preserve">Appendix B, </w:t>
      </w:r>
      <w:r w:rsidR="001F6281" w:rsidRPr="00026FF3">
        <w:t>clause 3</w:t>
      </w:r>
    </w:p>
    <w:p w14:paraId="719243C2" w14:textId="77777777" w:rsidR="009748DF" w:rsidRPr="00026FF3" w:rsidRDefault="009748DF" w:rsidP="009748DF">
      <w:pPr>
        <w:keepNext/>
        <w:spacing w:before="240" w:line="240" w:lineRule="auto"/>
        <w:rPr>
          <w:b/>
        </w:rPr>
      </w:pPr>
      <w:r w:rsidRPr="00026FF3">
        <w:rPr>
          <w:b/>
        </w:rPr>
        <w:t>LIRAGLUTIDE</w:t>
      </w:r>
    </w:p>
    <w:p w14:paraId="133E6291" w14:textId="77777777" w:rsidR="009748DF" w:rsidRPr="00026FF3" w:rsidRDefault="001F6281" w:rsidP="009748DF">
      <w:pPr>
        <w:rPr>
          <w:b/>
        </w:rPr>
      </w:pPr>
      <w:r w:rsidRPr="00026FF3">
        <w:t>Schedule 4</w:t>
      </w:r>
    </w:p>
    <w:p w14:paraId="5B580D3F" w14:textId="77777777" w:rsidR="009748DF" w:rsidRPr="00026FF3" w:rsidRDefault="009748DF" w:rsidP="009748DF">
      <w:pPr>
        <w:keepNext/>
        <w:spacing w:before="240" w:line="240" w:lineRule="auto"/>
        <w:rPr>
          <w:b/>
        </w:rPr>
      </w:pPr>
      <w:r w:rsidRPr="00026FF3">
        <w:rPr>
          <w:b/>
        </w:rPr>
        <w:t>LISDEXAMFETAMINE</w:t>
      </w:r>
    </w:p>
    <w:p w14:paraId="5C01090B" w14:textId="77777777" w:rsidR="009748DF" w:rsidRPr="00026FF3" w:rsidRDefault="001F6281" w:rsidP="009748DF">
      <w:pPr>
        <w:rPr>
          <w:b/>
        </w:rPr>
      </w:pPr>
      <w:r w:rsidRPr="00026FF3">
        <w:t>Schedule 8</w:t>
      </w:r>
    </w:p>
    <w:p w14:paraId="2EC4DF10" w14:textId="77777777" w:rsidR="009748DF" w:rsidRPr="00026FF3" w:rsidRDefault="009748DF" w:rsidP="009748DF">
      <w:pPr>
        <w:keepNext/>
        <w:spacing w:before="240" w:line="240" w:lineRule="auto"/>
        <w:rPr>
          <w:b/>
        </w:rPr>
      </w:pPr>
      <w:r w:rsidRPr="00026FF3">
        <w:rPr>
          <w:b/>
        </w:rPr>
        <w:t>LISINOPRIL</w:t>
      </w:r>
    </w:p>
    <w:p w14:paraId="51AE2A26" w14:textId="77777777" w:rsidR="009748DF" w:rsidRPr="00026FF3" w:rsidRDefault="001F6281" w:rsidP="009748DF">
      <w:pPr>
        <w:rPr>
          <w:b/>
        </w:rPr>
      </w:pPr>
      <w:r w:rsidRPr="00026FF3">
        <w:t>Schedule 4</w:t>
      </w:r>
    </w:p>
    <w:p w14:paraId="2193DCA2" w14:textId="77777777" w:rsidR="009748DF" w:rsidRPr="00026FF3" w:rsidRDefault="009748DF" w:rsidP="009748DF">
      <w:pPr>
        <w:keepNext/>
        <w:spacing w:before="240" w:line="240" w:lineRule="auto"/>
        <w:rPr>
          <w:b/>
        </w:rPr>
      </w:pPr>
      <w:r w:rsidRPr="00026FF3">
        <w:rPr>
          <w:b/>
        </w:rPr>
        <w:t>LISURIDE</w:t>
      </w:r>
    </w:p>
    <w:p w14:paraId="4083EAC0" w14:textId="77777777" w:rsidR="009748DF" w:rsidRPr="00026FF3" w:rsidRDefault="001F6281" w:rsidP="009748DF">
      <w:pPr>
        <w:rPr>
          <w:b/>
        </w:rPr>
      </w:pPr>
      <w:r w:rsidRPr="00026FF3">
        <w:t>Schedule 4</w:t>
      </w:r>
    </w:p>
    <w:p w14:paraId="1FD18E8F" w14:textId="77777777" w:rsidR="009748DF" w:rsidRPr="00026FF3" w:rsidRDefault="009748DF" w:rsidP="009748DF">
      <w:pPr>
        <w:keepNext/>
        <w:spacing w:before="240" w:line="240" w:lineRule="auto"/>
        <w:rPr>
          <w:b/>
        </w:rPr>
      </w:pPr>
      <w:r w:rsidRPr="00026FF3">
        <w:rPr>
          <w:b/>
        </w:rPr>
        <w:t>LITHIUM</w:t>
      </w:r>
    </w:p>
    <w:p w14:paraId="4556D060" w14:textId="77777777" w:rsidR="009748DF" w:rsidRPr="00026FF3" w:rsidRDefault="001F6281" w:rsidP="009748DF">
      <w:r w:rsidRPr="00026FF3">
        <w:t>Schedule 4</w:t>
      </w:r>
      <w:r w:rsidR="009748DF" w:rsidRPr="00026FF3">
        <w:br/>
      </w:r>
      <w:r w:rsidRPr="00026FF3">
        <w:t>Schedule 2</w:t>
      </w:r>
    </w:p>
    <w:p w14:paraId="2E84D735" w14:textId="77777777" w:rsidR="009748DF" w:rsidRPr="00026FF3" w:rsidRDefault="009748DF" w:rsidP="009748DF">
      <w:pPr>
        <w:keepNext/>
        <w:spacing w:before="240" w:line="240" w:lineRule="auto"/>
        <w:rPr>
          <w:b/>
        </w:rPr>
      </w:pPr>
      <w:r w:rsidRPr="00026FF3">
        <w:rPr>
          <w:b/>
        </w:rPr>
        <w:t>LITHIUM PERFLUOROOCTANE SULFONATE</w:t>
      </w:r>
    </w:p>
    <w:p w14:paraId="3940C80C" w14:textId="77777777" w:rsidR="009748DF" w:rsidRPr="00026FF3" w:rsidRDefault="001F6281" w:rsidP="009748DF">
      <w:pPr>
        <w:rPr>
          <w:b/>
        </w:rPr>
      </w:pPr>
      <w:r w:rsidRPr="00026FF3">
        <w:t>Schedule 7</w:t>
      </w:r>
    </w:p>
    <w:p w14:paraId="05474C41" w14:textId="77777777" w:rsidR="009748DF" w:rsidRPr="00026FF3" w:rsidRDefault="009748DF" w:rsidP="009748DF">
      <w:pPr>
        <w:keepNext/>
        <w:spacing w:before="240" w:line="240" w:lineRule="auto"/>
        <w:rPr>
          <w:b/>
        </w:rPr>
      </w:pPr>
      <w:r w:rsidRPr="00026FF3">
        <w:rPr>
          <w:b/>
        </w:rPr>
        <w:t>LIXISENATIDE</w:t>
      </w:r>
    </w:p>
    <w:p w14:paraId="1B450F90" w14:textId="77777777" w:rsidR="009748DF" w:rsidRPr="00026FF3" w:rsidRDefault="001F6281" w:rsidP="009748DF">
      <w:pPr>
        <w:rPr>
          <w:b/>
        </w:rPr>
      </w:pPr>
      <w:r w:rsidRPr="00026FF3">
        <w:t>Schedule 4</w:t>
      </w:r>
    </w:p>
    <w:p w14:paraId="4372D8C2" w14:textId="77777777" w:rsidR="009748DF" w:rsidRPr="00026FF3" w:rsidRDefault="009748DF" w:rsidP="009748DF">
      <w:pPr>
        <w:keepNext/>
        <w:spacing w:before="240" w:line="240" w:lineRule="auto"/>
        <w:rPr>
          <w:b/>
        </w:rPr>
      </w:pPr>
      <w:r w:rsidRPr="00026FF3">
        <w:rPr>
          <w:b/>
        </w:rPr>
        <w:t>LOBELIA INFLATA</w:t>
      </w:r>
    </w:p>
    <w:p w14:paraId="27F27553" w14:textId="77777777" w:rsidR="009748DF" w:rsidRPr="00026FF3" w:rsidRDefault="001F6281" w:rsidP="009748DF">
      <w:pPr>
        <w:rPr>
          <w:b/>
        </w:rPr>
      </w:pPr>
      <w:r w:rsidRPr="00026FF3">
        <w:t>Schedule 2</w:t>
      </w:r>
    </w:p>
    <w:p w14:paraId="1B8BCBBE" w14:textId="77777777" w:rsidR="009748DF" w:rsidRPr="00026FF3" w:rsidRDefault="009748DF" w:rsidP="009748DF">
      <w:pPr>
        <w:keepNext/>
        <w:spacing w:before="240" w:line="240" w:lineRule="auto"/>
        <w:rPr>
          <w:b/>
        </w:rPr>
      </w:pPr>
      <w:r w:rsidRPr="00026FF3">
        <w:rPr>
          <w:b/>
        </w:rPr>
        <w:t>LOBELINE</w:t>
      </w:r>
    </w:p>
    <w:p w14:paraId="5D1402A7" w14:textId="77777777" w:rsidR="009748DF" w:rsidRPr="00026FF3" w:rsidRDefault="001F6281" w:rsidP="009748DF">
      <w:pPr>
        <w:rPr>
          <w:b/>
        </w:rPr>
      </w:pPr>
      <w:r w:rsidRPr="00026FF3">
        <w:t>Schedule 2</w:t>
      </w:r>
    </w:p>
    <w:p w14:paraId="63B69735" w14:textId="77777777" w:rsidR="009748DF" w:rsidRPr="00026FF3" w:rsidRDefault="009748DF" w:rsidP="009748DF">
      <w:pPr>
        <w:keepNext/>
        <w:spacing w:before="240" w:line="240" w:lineRule="auto"/>
        <w:rPr>
          <w:b/>
        </w:rPr>
      </w:pPr>
      <w:r w:rsidRPr="00026FF3">
        <w:rPr>
          <w:b/>
        </w:rPr>
        <w:t>LODOXAMIDE</w:t>
      </w:r>
    </w:p>
    <w:p w14:paraId="6ED3C496" w14:textId="77777777" w:rsidR="009748DF" w:rsidRPr="00026FF3" w:rsidRDefault="001F6281" w:rsidP="009748DF">
      <w:pPr>
        <w:rPr>
          <w:b/>
        </w:rPr>
      </w:pPr>
      <w:r w:rsidRPr="00026FF3">
        <w:t>Schedule 4</w:t>
      </w:r>
      <w:r w:rsidR="009748DF" w:rsidRPr="00026FF3">
        <w:br/>
      </w:r>
      <w:r w:rsidRPr="00026FF3">
        <w:t>Schedule 2</w:t>
      </w:r>
    </w:p>
    <w:p w14:paraId="4D29A3C1" w14:textId="77777777" w:rsidR="009748DF" w:rsidRPr="00026FF3" w:rsidRDefault="009748DF" w:rsidP="009748DF">
      <w:pPr>
        <w:keepNext/>
        <w:spacing w:before="240" w:line="240" w:lineRule="auto"/>
        <w:rPr>
          <w:b/>
        </w:rPr>
      </w:pPr>
      <w:r w:rsidRPr="00026FF3">
        <w:rPr>
          <w:b/>
        </w:rPr>
        <w:t>LOFEXIDINE</w:t>
      </w:r>
    </w:p>
    <w:p w14:paraId="517C074B" w14:textId="77777777" w:rsidR="009748DF" w:rsidRPr="00026FF3" w:rsidRDefault="001F6281" w:rsidP="009748DF">
      <w:pPr>
        <w:rPr>
          <w:b/>
        </w:rPr>
      </w:pPr>
      <w:r w:rsidRPr="00026FF3">
        <w:t>Schedule 4</w:t>
      </w:r>
    </w:p>
    <w:p w14:paraId="1E309C78" w14:textId="77777777" w:rsidR="009748DF" w:rsidRPr="00026FF3" w:rsidRDefault="009748DF" w:rsidP="009748DF">
      <w:pPr>
        <w:keepNext/>
        <w:spacing w:before="240" w:line="240" w:lineRule="auto"/>
        <w:rPr>
          <w:b/>
        </w:rPr>
      </w:pPr>
      <w:r w:rsidRPr="00026FF3">
        <w:rPr>
          <w:b/>
        </w:rPr>
        <w:t>LOGIPARIN</w:t>
      </w:r>
    </w:p>
    <w:p w14:paraId="49EF615D" w14:textId="77777777" w:rsidR="009748DF" w:rsidRPr="00026FF3" w:rsidRDefault="001F6281" w:rsidP="009748DF">
      <w:pPr>
        <w:rPr>
          <w:b/>
        </w:rPr>
      </w:pPr>
      <w:r w:rsidRPr="00026FF3">
        <w:t>Schedule 4</w:t>
      </w:r>
    </w:p>
    <w:p w14:paraId="7F770858" w14:textId="77777777" w:rsidR="009748DF" w:rsidRPr="00026FF3" w:rsidRDefault="009748DF" w:rsidP="009748DF">
      <w:pPr>
        <w:keepNext/>
        <w:spacing w:before="240" w:line="240" w:lineRule="auto"/>
        <w:rPr>
          <w:b/>
        </w:rPr>
      </w:pPr>
      <w:r w:rsidRPr="00026FF3">
        <w:rPr>
          <w:b/>
        </w:rPr>
        <w:t>LOMEFLOXACIN</w:t>
      </w:r>
    </w:p>
    <w:p w14:paraId="148816D3" w14:textId="77777777" w:rsidR="009748DF" w:rsidRPr="00026FF3" w:rsidRDefault="001F6281" w:rsidP="009748DF">
      <w:pPr>
        <w:rPr>
          <w:b/>
        </w:rPr>
      </w:pPr>
      <w:r w:rsidRPr="00026FF3">
        <w:t>Schedule 4</w:t>
      </w:r>
    </w:p>
    <w:p w14:paraId="43E0640F" w14:textId="77777777" w:rsidR="009748DF" w:rsidRPr="00026FF3" w:rsidRDefault="009748DF" w:rsidP="009748DF">
      <w:pPr>
        <w:keepNext/>
        <w:spacing w:before="240" w:line="240" w:lineRule="auto"/>
        <w:rPr>
          <w:b/>
        </w:rPr>
      </w:pPr>
      <w:r w:rsidRPr="00026FF3">
        <w:rPr>
          <w:b/>
        </w:rPr>
        <w:t>LOMUSTINE</w:t>
      </w:r>
    </w:p>
    <w:p w14:paraId="126B7143" w14:textId="77777777" w:rsidR="009748DF" w:rsidRPr="00026FF3" w:rsidRDefault="001F6281" w:rsidP="009748DF">
      <w:pPr>
        <w:rPr>
          <w:b/>
        </w:rPr>
      </w:pPr>
      <w:r w:rsidRPr="00026FF3">
        <w:t>Schedule 4</w:t>
      </w:r>
    </w:p>
    <w:p w14:paraId="3EE4DAB3" w14:textId="77777777" w:rsidR="009748DF" w:rsidRPr="00026FF3" w:rsidRDefault="009748DF" w:rsidP="009748DF">
      <w:pPr>
        <w:keepNext/>
        <w:spacing w:before="240" w:line="240" w:lineRule="auto"/>
        <w:rPr>
          <w:b/>
        </w:rPr>
      </w:pPr>
      <w:r w:rsidRPr="00026FF3">
        <w:rPr>
          <w:b/>
        </w:rPr>
        <w:t>LOPERAMIDE</w:t>
      </w:r>
    </w:p>
    <w:p w14:paraId="6CA6EA2E" w14:textId="77777777" w:rsidR="009748DF" w:rsidRPr="00026FF3" w:rsidRDefault="001F6281" w:rsidP="009748DF">
      <w:r w:rsidRPr="00026FF3">
        <w:t>Schedule 4</w:t>
      </w:r>
      <w:r w:rsidR="009748DF" w:rsidRPr="00026FF3">
        <w:br/>
      </w:r>
      <w:r w:rsidRPr="00026FF3">
        <w:t>Schedule 2</w:t>
      </w:r>
      <w:r w:rsidR="009748DF" w:rsidRPr="00026FF3">
        <w:br/>
        <w:t xml:space="preserve">Appendix F, </w:t>
      </w:r>
      <w:r w:rsidRPr="00026FF3">
        <w:t>clause 4</w:t>
      </w:r>
    </w:p>
    <w:p w14:paraId="5A72C8CA" w14:textId="77777777" w:rsidR="009748DF" w:rsidRPr="00026FF3" w:rsidRDefault="009748DF" w:rsidP="009748DF">
      <w:pPr>
        <w:keepNext/>
        <w:spacing w:before="240" w:line="240" w:lineRule="auto"/>
        <w:rPr>
          <w:b/>
        </w:rPr>
      </w:pPr>
      <w:r w:rsidRPr="00026FF3">
        <w:rPr>
          <w:b/>
        </w:rPr>
        <w:t>LOPINAVIR</w:t>
      </w:r>
    </w:p>
    <w:p w14:paraId="008DE4BF" w14:textId="77777777" w:rsidR="009748DF" w:rsidRPr="00026FF3" w:rsidRDefault="001F6281" w:rsidP="009748DF">
      <w:pPr>
        <w:rPr>
          <w:b/>
        </w:rPr>
      </w:pPr>
      <w:r w:rsidRPr="00026FF3">
        <w:t>Schedule 4</w:t>
      </w:r>
    </w:p>
    <w:p w14:paraId="5E8D346C" w14:textId="77777777" w:rsidR="009748DF" w:rsidRPr="00026FF3" w:rsidRDefault="009748DF" w:rsidP="009748DF">
      <w:pPr>
        <w:keepNext/>
        <w:spacing w:before="240" w:line="240" w:lineRule="auto"/>
        <w:rPr>
          <w:b/>
        </w:rPr>
      </w:pPr>
      <w:r w:rsidRPr="00026FF3">
        <w:rPr>
          <w:b/>
        </w:rPr>
        <w:t>LOPRAZOLAM</w:t>
      </w:r>
    </w:p>
    <w:p w14:paraId="6A21068C" w14:textId="77777777" w:rsidR="009748DF" w:rsidRPr="00026FF3" w:rsidRDefault="001F6281" w:rsidP="009748DF">
      <w:pPr>
        <w:rPr>
          <w:b/>
        </w:rPr>
      </w:pPr>
      <w:r w:rsidRPr="00026FF3">
        <w:t>Schedule 4</w:t>
      </w:r>
      <w:r w:rsidR="009748DF" w:rsidRPr="00026FF3">
        <w:br/>
        <w:t>Appendix D, clause 5 (Benzodiazepine derivatives)</w:t>
      </w:r>
    </w:p>
    <w:p w14:paraId="10052312" w14:textId="77777777" w:rsidR="009748DF" w:rsidRPr="00026FF3" w:rsidRDefault="009748DF" w:rsidP="009748DF">
      <w:pPr>
        <w:keepNext/>
        <w:spacing w:before="240" w:line="240" w:lineRule="auto"/>
        <w:rPr>
          <w:b/>
        </w:rPr>
      </w:pPr>
      <w:r w:rsidRPr="00026FF3">
        <w:rPr>
          <w:b/>
        </w:rPr>
        <w:t>LORACARBEF</w:t>
      </w:r>
    </w:p>
    <w:p w14:paraId="301F26D5" w14:textId="77777777" w:rsidR="009748DF" w:rsidRPr="00026FF3" w:rsidRDefault="001F6281" w:rsidP="009748DF">
      <w:pPr>
        <w:rPr>
          <w:b/>
        </w:rPr>
      </w:pPr>
      <w:r w:rsidRPr="00026FF3">
        <w:t>Schedule 4</w:t>
      </w:r>
    </w:p>
    <w:p w14:paraId="3621832F" w14:textId="77777777" w:rsidR="009748DF" w:rsidRPr="00026FF3" w:rsidRDefault="009748DF" w:rsidP="009748DF">
      <w:pPr>
        <w:keepNext/>
        <w:spacing w:before="240" w:line="240" w:lineRule="auto"/>
        <w:rPr>
          <w:b/>
        </w:rPr>
      </w:pPr>
      <w:r w:rsidRPr="00026FF3">
        <w:rPr>
          <w:b/>
        </w:rPr>
        <w:t>LORATADINE</w:t>
      </w:r>
    </w:p>
    <w:p w14:paraId="3EB278B1" w14:textId="77777777" w:rsidR="009748DF" w:rsidRPr="00026FF3" w:rsidRDefault="001F6281" w:rsidP="009748DF">
      <w:pPr>
        <w:rPr>
          <w:b/>
        </w:rPr>
      </w:pPr>
      <w:r w:rsidRPr="00026FF3">
        <w:t>Schedule 4</w:t>
      </w:r>
      <w:r w:rsidR="009748DF" w:rsidRPr="00026FF3">
        <w:br/>
      </w:r>
      <w:r w:rsidRPr="00026FF3">
        <w:t>Schedule 2</w:t>
      </w:r>
    </w:p>
    <w:p w14:paraId="5FCCF73D" w14:textId="77777777" w:rsidR="009748DF" w:rsidRPr="00026FF3" w:rsidRDefault="009748DF" w:rsidP="009748DF">
      <w:pPr>
        <w:keepNext/>
        <w:spacing w:before="240" w:line="240" w:lineRule="auto"/>
        <w:rPr>
          <w:b/>
        </w:rPr>
      </w:pPr>
      <w:r w:rsidRPr="00026FF3">
        <w:rPr>
          <w:b/>
        </w:rPr>
        <w:t>LORAZEPAM</w:t>
      </w:r>
    </w:p>
    <w:p w14:paraId="5535D04D" w14:textId="77777777" w:rsidR="009748DF" w:rsidRPr="00026FF3" w:rsidRDefault="001F6281" w:rsidP="009748DF">
      <w:r w:rsidRPr="00026FF3">
        <w:t>Schedule 4</w:t>
      </w:r>
      <w:r w:rsidR="009748DF" w:rsidRPr="00026FF3">
        <w:br/>
        <w:t>Appendix D, clause 5 (Benzodiazepine derivatives)</w:t>
      </w:r>
      <w:r w:rsidR="009748DF" w:rsidRPr="00026FF3">
        <w:br/>
        <w:t>Appendix K, clause 1</w:t>
      </w:r>
    </w:p>
    <w:p w14:paraId="0C84FE74" w14:textId="77777777" w:rsidR="009748DF" w:rsidRPr="00026FF3" w:rsidRDefault="009748DF" w:rsidP="009748DF">
      <w:pPr>
        <w:keepNext/>
        <w:spacing w:before="240" w:line="240" w:lineRule="auto"/>
        <w:rPr>
          <w:b/>
        </w:rPr>
      </w:pPr>
      <w:r w:rsidRPr="00026FF3">
        <w:rPr>
          <w:b/>
        </w:rPr>
        <w:t>LORLATINIB</w:t>
      </w:r>
    </w:p>
    <w:p w14:paraId="652271DE" w14:textId="77777777" w:rsidR="009748DF" w:rsidRPr="00026FF3" w:rsidRDefault="001F6281" w:rsidP="009748DF">
      <w:r w:rsidRPr="00026FF3">
        <w:t>Schedule 4</w:t>
      </w:r>
    </w:p>
    <w:p w14:paraId="757747A8" w14:textId="77777777" w:rsidR="009748DF" w:rsidRPr="00026FF3" w:rsidRDefault="009748DF" w:rsidP="009748DF">
      <w:pPr>
        <w:keepNext/>
        <w:spacing w:before="240" w:line="240" w:lineRule="auto"/>
        <w:rPr>
          <w:b/>
        </w:rPr>
      </w:pPr>
      <w:r w:rsidRPr="00026FF3">
        <w:rPr>
          <w:b/>
        </w:rPr>
        <w:t>LORMETAZEPAM</w:t>
      </w:r>
    </w:p>
    <w:p w14:paraId="7C04FB74" w14:textId="77777777" w:rsidR="009748DF" w:rsidRPr="00026FF3" w:rsidRDefault="001F6281" w:rsidP="009748DF">
      <w:pPr>
        <w:rPr>
          <w:b/>
        </w:rPr>
      </w:pPr>
      <w:r w:rsidRPr="00026FF3">
        <w:t>Schedule 4</w:t>
      </w:r>
      <w:r w:rsidR="009748DF" w:rsidRPr="00026FF3">
        <w:br/>
        <w:t>Appendix D, clause 5 (Benzodiazepine derivatives)</w:t>
      </w:r>
    </w:p>
    <w:p w14:paraId="662F820E" w14:textId="77777777" w:rsidR="009748DF" w:rsidRPr="00026FF3" w:rsidRDefault="009748DF" w:rsidP="009748DF">
      <w:pPr>
        <w:keepNext/>
        <w:spacing w:before="240" w:line="240" w:lineRule="auto"/>
        <w:rPr>
          <w:b/>
        </w:rPr>
      </w:pPr>
      <w:r w:rsidRPr="00026FF3">
        <w:rPr>
          <w:b/>
        </w:rPr>
        <w:t>LOSARTAN</w:t>
      </w:r>
    </w:p>
    <w:p w14:paraId="479D4919" w14:textId="77777777" w:rsidR="009748DF" w:rsidRPr="00026FF3" w:rsidRDefault="001F6281" w:rsidP="009748DF">
      <w:pPr>
        <w:rPr>
          <w:b/>
        </w:rPr>
      </w:pPr>
      <w:r w:rsidRPr="00026FF3">
        <w:t>Schedule 4</w:t>
      </w:r>
    </w:p>
    <w:p w14:paraId="780A2124" w14:textId="77777777" w:rsidR="009748DF" w:rsidRPr="00026FF3" w:rsidRDefault="009748DF" w:rsidP="009748DF">
      <w:pPr>
        <w:keepNext/>
        <w:spacing w:before="240" w:line="240" w:lineRule="auto"/>
        <w:rPr>
          <w:b/>
        </w:rPr>
      </w:pPr>
      <w:r w:rsidRPr="00026FF3">
        <w:rPr>
          <w:b/>
        </w:rPr>
        <w:t>LOTEPREDNOL</w:t>
      </w:r>
    </w:p>
    <w:p w14:paraId="37A652D9" w14:textId="77777777" w:rsidR="009748DF" w:rsidRPr="00026FF3" w:rsidRDefault="001F6281" w:rsidP="009748DF">
      <w:r w:rsidRPr="00026FF3">
        <w:t>Schedule 4</w:t>
      </w:r>
    </w:p>
    <w:p w14:paraId="02C5108C" w14:textId="77777777" w:rsidR="009748DF" w:rsidRPr="00026FF3" w:rsidRDefault="009748DF" w:rsidP="009748DF">
      <w:pPr>
        <w:keepNext/>
        <w:spacing w:before="240" w:line="240" w:lineRule="auto"/>
        <w:rPr>
          <w:b/>
          <w:szCs w:val="22"/>
        </w:rPr>
      </w:pPr>
      <w:r w:rsidRPr="00026FF3">
        <w:rPr>
          <w:b/>
        </w:rPr>
        <w:t>LOTILANER</w:t>
      </w:r>
    </w:p>
    <w:p w14:paraId="5D1889CC" w14:textId="77777777" w:rsidR="009748DF" w:rsidRPr="00026FF3" w:rsidRDefault="001F6281" w:rsidP="009748DF">
      <w:pPr>
        <w:rPr>
          <w:b/>
        </w:rPr>
      </w:pPr>
      <w:r w:rsidRPr="00026FF3">
        <w:rPr>
          <w:szCs w:val="22"/>
        </w:rPr>
        <w:t>Schedule 5</w:t>
      </w:r>
    </w:p>
    <w:p w14:paraId="116B4722" w14:textId="77777777" w:rsidR="009748DF" w:rsidRPr="00026FF3" w:rsidRDefault="009748DF" w:rsidP="009748DF">
      <w:pPr>
        <w:keepNext/>
        <w:spacing w:before="240" w:line="240" w:lineRule="auto"/>
        <w:rPr>
          <w:b/>
        </w:rPr>
      </w:pPr>
      <w:r w:rsidRPr="00026FF3">
        <w:rPr>
          <w:b/>
        </w:rPr>
        <w:t>LOXAPINE</w:t>
      </w:r>
    </w:p>
    <w:p w14:paraId="5B949CAC" w14:textId="77777777" w:rsidR="009748DF" w:rsidRPr="00026FF3" w:rsidRDefault="001F6281" w:rsidP="009748DF">
      <w:pPr>
        <w:rPr>
          <w:b/>
        </w:rPr>
      </w:pPr>
      <w:r w:rsidRPr="00026FF3">
        <w:t>Schedule 4</w:t>
      </w:r>
    </w:p>
    <w:p w14:paraId="6F4B4A99" w14:textId="77777777" w:rsidR="009748DF" w:rsidRPr="00026FF3" w:rsidRDefault="009748DF" w:rsidP="009748DF">
      <w:pPr>
        <w:keepNext/>
        <w:spacing w:before="240" w:line="240" w:lineRule="auto"/>
        <w:rPr>
          <w:b/>
        </w:rPr>
      </w:pPr>
      <w:r w:rsidRPr="00026FF3">
        <w:rPr>
          <w:b/>
        </w:rPr>
        <w:t>LUBRICANTS</w:t>
      </w:r>
    </w:p>
    <w:p w14:paraId="3679C0CD" w14:textId="77777777" w:rsidR="009748DF" w:rsidRPr="00026FF3" w:rsidRDefault="009748DF" w:rsidP="009748DF">
      <w:pPr>
        <w:rPr>
          <w:b/>
        </w:rPr>
      </w:pPr>
      <w:r w:rsidRPr="00026FF3">
        <w:t>Appendix A, clause 1</w:t>
      </w:r>
    </w:p>
    <w:p w14:paraId="77E63DA1" w14:textId="77777777" w:rsidR="009748DF" w:rsidRPr="00026FF3" w:rsidRDefault="009748DF" w:rsidP="009748DF">
      <w:pPr>
        <w:keepNext/>
        <w:spacing w:before="240" w:line="240" w:lineRule="auto"/>
        <w:rPr>
          <w:b/>
        </w:rPr>
      </w:pPr>
      <w:r w:rsidRPr="00026FF3">
        <w:rPr>
          <w:b/>
        </w:rPr>
        <w:t>LUFENURON</w:t>
      </w:r>
    </w:p>
    <w:p w14:paraId="56D73C6D" w14:textId="77777777" w:rsidR="009748DF" w:rsidRPr="00026FF3" w:rsidRDefault="001F6281" w:rsidP="009748DF">
      <w:r w:rsidRPr="00026FF3">
        <w:t>Schedule 5</w:t>
      </w:r>
    </w:p>
    <w:p w14:paraId="1A361404" w14:textId="77777777" w:rsidR="009748DF" w:rsidRPr="00026FF3" w:rsidRDefault="009748DF" w:rsidP="009748DF">
      <w:pPr>
        <w:keepNext/>
        <w:spacing w:before="240" w:line="240" w:lineRule="auto"/>
        <w:rPr>
          <w:b/>
        </w:rPr>
      </w:pPr>
      <w:r w:rsidRPr="00026FF3">
        <w:rPr>
          <w:b/>
        </w:rPr>
        <w:t>LUMACAFTOR</w:t>
      </w:r>
    </w:p>
    <w:p w14:paraId="27AA9EF1" w14:textId="77777777" w:rsidR="009748DF" w:rsidRDefault="001F6281" w:rsidP="009748DF">
      <w:r w:rsidRPr="00026FF3">
        <w:t>Schedule 4</w:t>
      </w:r>
    </w:p>
    <w:p w14:paraId="498415F4" w14:textId="4DBE7390" w:rsidR="00703A1D" w:rsidRPr="00026FF3" w:rsidRDefault="00703A1D" w:rsidP="00703A1D">
      <w:pPr>
        <w:keepNext/>
        <w:spacing w:before="240" w:line="240" w:lineRule="auto"/>
        <w:rPr>
          <w:b/>
        </w:rPr>
      </w:pPr>
      <w:r w:rsidRPr="00026FF3">
        <w:rPr>
          <w:b/>
        </w:rPr>
        <w:t>LU</w:t>
      </w:r>
      <w:r>
        <w:rPr>
          <w:b/>
        </w:rPr>
        <w:t>MASIRAN</w:t>
      </w:r>
    </w:p>
    <w:p w14:paraId="200C4F88" w14:textId="2D448ACF" w:rsidR="00703A1D" w:rsidRPr="00026FF3" w:rsidRDefault="00703A1D" w:rsidP="009748DF">
      <w:r w:rsidRPr="00026FF3">
        <w:t>Schedule 4</w:t>
      </w:r>
    </w:p>
    <w:p w14:paraId="57A053F3" w14:textId="77777777" w:rsidR="009748DF" w:rsidRPr="00026FF3" w:rsidRDefault="009748DF" w:rsidP="009748DF">
      <w:pPr>
        <w:keepNext/>
        <w:spacing w:before="240" w:line="240" w:lineRule="auto"/>
        <w:rPr>
          <w:b/>
        </w:rPr>
      </w:pPr>
      <w:r w:rsidRPr="00026FF3">
        <w:rPr>
          <w:b/>
        </w:rPr>
        <w:t>LUMEFANTRINE</w:t>
      </w:r>
    </w:p>
    <w:p w14:paraId="3CC1674C" w14:textId="77777777" w:rsidR="009748DF" w:rsidRPr="00026FF3" w:rsidRDefault="001F6281" w:rsidP="009748DF">
      <w:pPr>
        <w:rPr>
          <w:b/>
        </w:rPr>
      </w:pPr>
      <w:r w:rsidRPr="00026FF3">
        <w:t>Schedule 4</w:t>
      </w:r>
    </w:p>
    <w:p w14:paraId="62A4962A" w14:textId="77777777" w:rsidR="009748DF" w:rsidRPr="00026FF3" w:rsidRDefault="009748DF" w:rsidP="009748DF">
      <w:pPr>
        <w:keepNext/>
        <w:spacing w:before="240" w:line="240" w:lineRule="auto"/>
        <w:rPr>
          <w:b/>
        </w:rPr>
      </w:pPr>
      <w:r w:rsidRPr="00026FF3">
        <w:rPr>
          <w:b/>
        </w:rPr>
        <w:t>LUMIRACOXIB</w:t>
      </w:r>
    </w:p>
    <w:p w14:paraId="5F21B501" w14:textId="77777777" w:rsidR="009748DF" w:rsidRPr="00026FF3" w:rsidRDefault="001F6281" w:rsidP="009748DF">
      <w:pPr>
        <w:rPr>
          <w:b/>
        </w:rPr>
      </w:pPr>
      <w:r w:rsidRPr="00026FF3">
        <w:t>Schedule 4</w:t>
      </w:r>
    </w:p>
    <w:p w14:paraId="2B29C8D9" w14:textId="77777777" w:rsidR="009748DF" w:rsidRPr="00026FF3" w:rsidRDefault="009748DF" w:rsidP="009748DF">
      <w:pPr>
        <w:keepNext/>
        <w:spacing w:before="240" w:line="240" w:lineRule="auto"/>
        <w:rPr>
          <w:b/>
        </w:rPr>
      </w:pPr>
      <w:r w:rsidRPr="00026FF3">
        <w:rPr>
          <w:b/>
        </w:rPr>
        <w:t>LURASIDONE</w:t>
      </w:r>
    </w:p>
    <w:p w14:paraId="7D0AEC5E" w14:textId="77777777" w:rsidR="009748DF" w:rsidRPr="00026FF3" w:rsidRDefault="001F6281" w:rsidP="009748DF">
      <w:r w:rsidRPr="00026FF3">
        <w:t>Schedule 4</w:t>
      </w:r>
      <w:r w:rsidR="009748DF" w:rsidRPr="00026FF3">
        <w:br/>
        <w:t>Appendix K, clause 1</w:t>
      </w:r>
    </w:p>
    <w:p w14:paraId="271AD38D" w14:textId="77777777" w:rsidR="0001515E" w:rsidRPr="00026FF3" w:rsidRDefault="0001515E" w:rsidP="009748DF">
      <w:pPr>
        <w:keepNext/>
        <w:spacing w:before="240" w:line="240" w:lineRule="auto"/>
        <w:rPr>
          <w:b/>
        </w:rPr>
      </w:pPr>
      <w:r w:rsidRPr="00026FF3">
        <w:rPr>
          <w:b/>
        </w:rPr>
        <w:t>LURBINECTEDIN</w:t>
      </w:r>
    </w:p>
    <w:p w14:paraId="4B32965F" w14:textId="77777777" w:rsidR="0001515E" w:rsidRPr="00026FF3" w:rsidRDefault="0001515E" w:rsidP="0001515E">
      <w:r w:rsidRPr="00026FF3">
        <w:t>Schedule 4</w:t>
      </w:r>
    </w:p>
    <w:p w14:paraId="6EBFA5A8" w14:textId="77777777" w:rsidR="009748DF" w:rsidRPr="00026FF3" w:rsidRDefault="009748DF" w:rsidP="009748DF">
      <w:pPr>
        <w:keepNext/>
        <w:spacing w:before="240" w:line="240" w:lineRule="auto"/>
        <w:rPr>
          <w:b/>
        </w:rPr>
      </w:pPr>
      <w:r w:rsidRPr="00026FF3">
        <w:rPr>
          <w:b/>
        </w:rPr>
        <w:t>LUSPATERCEPT</w:t>
      </w:r>
    </w:p>
    <w:p w14:paraId="4943147E" w14:textId="77777777" w:rsidR="009748DF" w:rsidRPr="00026FF3" w:rsidRDefault="001F6281" w:rsidP="009748DF">
      <w:r w:rsidRPr="00026FF3">
        <w:t>Schedule 4</w:t>
      </w:r>
    </w:p>
    <w:p w14:paraId="2D76065C" w14:textId="77777777" w:rsidR="009748DF" w:rsidRPr="00026FF3" w:rsidRDefault="009748DF" w:rsidP="009748DF">
      <w:pPr>
        <w:keepNext/>
        <w:spacing w:before="240" w:line="240" w:lineRule="auto"/>
        <w:rPr>
          <w:b/>
        </w:rPr>
      </w:pPr>
      <w:r w:rsidRPr="00026FF3">
        <w:rPr>
          <w:b/>
        </w:rPr>
        <w:t>LUTEINISING HORMONE</w:t>
      </w:r>
    </w:p>
    <w:p w14:paraId="23DEB012" w14:textId="77777777" w:rsidR="009748DF" w:rsidRPr="00026FF3" w:rsidRDefault="001F6281" w:rsidP="009748DF">
      <w:pPr>
        <w:rPr>
          <w:b/>
        </w:rPr>
      </w:pPr>
      <w:r w:rsidRPr="00026FF3">
        <w:t>Schedule 4</w:t>
      </w:r>
      <w:r w:rsidR="009748DF" w:rsidRPr="00026FF3">
        <w:br/>
        <w:t>Appendix D, clause 1</w:t>
      </w:r>
    </w:p>
    <w:p w14:paraId="3115624E" w14:textId="77777777" w:rsidR="009748DF" w:rsidRPr="00026FF3" w:rsidRDefault="009748DF" w:rsidP="009748DF">
      <w:pPr>
        <w:keepNext/>
        <w:spacing w:before="240" w:line="240" w:lineRule="auto"/>
        <w:rPr>
          <w:b/>
        </w:rPr>
      </w:pPr>
      <w:r w:rsidRPr="00026FF3">
        <w:rPr>
          <w:b/>
        </w:rPr>
        <w:t>LYMECYCLINE</w:t>
      </w:r>
    </w:p>
    <w:p w14:paraId="1C6913EB" w14:textId="77777777" w:rsidR="009748DF" w:rsidRPr="00026FF3" w:rsidRDefault="001F6281" w:rsidP="009748DF">
      <w:pPr>
        <w:rPr>
          <w:b/>
        </w:rPr>
      </w:pPr>
      <w:r w:rsidRPr="00026FF3">
        <w:t>Schedule 4</w:t>
      </w:r>
    </w:p>
    <w:p w14:paraId="062DE016" w14:textId="77777777" w:rsidR="009748DF" w:rsidRPr="00026FF3" w:rsidRDefault="009748DF" w:rsidP="009748DF">
      <w:pPr>
        <w:keepNext/>
        <w:spacing w:before="240" w:line="240" w:lineRule="auto"/>
        <w:rPr>
          <w:b/>
        </w:rPr>
      </w:pPr>
      <w:r w:rsidRPr="00026FF3">
        <w:rPr>
          <w:b/>
        </w:rPr>
        <w:t>LYSERGIC ACID</w:t>
      </w:r>
    </w:p>
    <w:p w14:paraId="0266BFA3" w14:textId="34B9A498" w:rsidR="00A57674" w:rsidRDefault="00A57674" w:rsidP="009748DF">
      <w:r>
        <w:t xml:space="preserve">cross reference: CAS No. </w:t>
      </w:r>
      <w:r w:rsidRPr="00A57674">
        <w:t>82-58-6</w:t>
      </w:r>
    </w:p>
    <w:p w14:paraId="28FA6AEF" w14:textId="674FFB40" w:rsidR="009748DF" w:rsidRPr="00026FF3" w:rsidRDefault="009748DF" w:rsidP="009748DF">
      <w:pPr>
        <w:rPr>
          <w:b/>
        </w:rPr>
      </w:pPr>
      <w:r w:rsidRPr="00026FF3">
        <w:t>Schedule 9</w:t>
      </w:r>
    </w:p>
    <w:p w14:paraId="29E51C7B" w14:textId="77777777" w:rsidR="009748DF" w:rsidRPr="00026FF3" w:rsidRDefault="009748DF" w:rsidP="009748DF">
      <w:pPr>
        <w:keepNext/>
        <w:spacing w:before="240" w:line="240" w:lineRule="auto"/>
        <w:rPr>
          <w:b/>
        </w:rPr>
      </w:pPr>
      <w:r w:rsidRPr="00026FF3">
        <w:rPr>
          <w:b/>
        </w:rPr>
        <w:t>LYSERGIDE</w:t>
      </w:r>
    </w:p>
    <w:p w14:paraId="4E3360F5" w14:textId="28D7225F" w:rsidR="00A57674" w:rsidRDefault="00A57674" w:rsidP="009748DF">
      <w:r>
        <w:t xml:space="preserve">cross reference: CAS No. </w:t>
      </w:r>
      <w:r w:rsidRPr="00A57674">
        <w:t>50-37-3</w:t>
      </w:r>
    </w:p>
    <w:p w14:paraId="5582635D" w14:textId="2AEC8191" w:rsidR="009748DF" w:rsidRPr="00026FF3" w:rsidRDefault="009748DF" w:rsidP="009748DF">
      <w:pPr>
        <w:rPr>
          <w:b/>
        </w:rPr>
      </w:pPr>
      <w:r w:rsidRPr="00026FF3">
        <w:t>Schedule 9</w:t>
      </w:r>
    </w:p>
    <w:p w14:paraId="062AC7F9" w14:textId="77777777" w:rsidR="009748DF" w:rsidRPr="00026FF3" w:rsidRDefault="009748DF" w:rsidP="009748DF">
      <w:pPr>
        <w:pageBreakBefore/>
        <w:spacing w:before="280" w:line="240" w:lineRule="auto"/>
        <w:rPr>
          <w:b/>
          <w:sz w:val="32"/>
          <w:szCs w:val="32"/>
        </w:rPr>
      </w:pPr>
      <w:r w:rsidRPr="00026FF3">
        <w:rPr>
          <w:b/>
          <w:sz w:val="32"/>
          <w:szCs w:val="32"/>
        </w:rPr>
        <w:t>M</w:t>
      </w:r>
    </w:p>
    <w:p w14:paraId="32463F20" w14:textId="77777777" w:rsidR="009748DF" w:rsidRPr="00026FF3" w:rsidRDefault="009748DF" w:rsidP="009748DF">
      <w:pPr>
        <w:keepNext/>
        <w:spacing w:before="240" w:line="240" w:lineRule="auto"/>
      </w:pPr>
      <w:r w:rsidRPr="00026FF3">
        <w:rPr>
          <w:b/>
        </w:rPr>
        <w:t>MACITENTAN</w:t>
      </w:r>
    </w:p>
    <w:p w14:paraId="4BF073C9" w14:textId="77777777" w:rsidR="009748DF" w:rsidRPr="00026FF3" w:rsidRDefault="001F6281" w:rsidP="009748DF">
      <w:r w:rsidRPr="00026FF3">
        <w:t>Schedule 4</w:t>
      </w:r>
      <w:r w:rsidR="009748DF" w:rsidRPr="00026FF3">
        <w:br/>
        <w:t>Appendix D, clause 6</w:t>
      </w:r>
      <w:r w:rsidR="009748DF" w:rsidRPr="00026FF3">
        <w:br/>
        <w:t xml:space="preserve">Appendix L, </w:t>
      </w:r>
      <w:r w:rsidRPr="00026FF3">
        <w:t>clause 2</w:t>
      </w:r>
    </w:p>
    <w:p w14:paraId="6296B298" w14:textId="77777777" w:rsidR="009748DF" w:rsidRPr="00026FF3" w:rsidRDefault="009748DF" w:rsidP="009748DF">
      <w:pPr>
        <w:keepNext/>
        <w:spacing w:before="240" w:line="240" w:lineRule="auto"/>
        <w:rPr>
          <w:b/>
        </w:rPr>
      </w:pPr>
      <w:r w:rsidRPr="00026FF3">
        <w:rPr>
          <w:b/>
        </w:rPr>
        <w:t>MACROGOLS</w:t>
      </w:r>
    </w:p>
    <w:p w14:paraId="4A4E637C" w14:textId="77777777" w:rsidR="009748DF" w:rsidRPr="00026FF3" w:rsidRDefault="001F6281" w:rsidP="009748DF">
      <w:r w:rsidRPr="00026FF3">
        <w:t>Schedule 3</w:t>
      </w:r>
      <w:r w:rsidR="009748DF" w:rsidRPr="00026FF3">
        <w:br/>
      </w:r>
      <w:r w:rsidRPr="00026FF3">
        <w:t>Schedule 2</w:t>
      </w:r>
    </w:p>
    <w:p w14:paraId="3C4B65F6" w14:textId="77777777" w:rsidR="009748DF" w:rsidRPr="00026FF3" w:rsidRDefault="009748DF" w:rsidP="009748DF">
      <w:pPr>
        <w:keepNext/>
        <w:spacing w:before="240" w:line="240" w:lineRule="auto"/>
        <w:rPr>
          <w:b/>
        </w:rPr>
      </w:pPr>
      <w:r w:rsidRPr="00026FF3">
        <w:rPr>
          <w:b/>
        </w:rPr>
        <w:t>MACROPHOMINA PHASEOLINA</w:t>
      </w:r>
    </w:p>
    <w:p w14:paraId="33936702" w14:textId="77777777" w:rsidR="009748DF" w:rsidRPr="00026FF3" w:rsidRDefault="001F6281" w:rsidP="009748DF">
      <w:pPr>
        <w:rPr>
          <w:b/>
        </w:rPr>
      </w:pPr>
      <w:r w:rsidRPr="00026FF3">
        <w:t>Schedule 5</w:t>
      </w:r>
    </w:p>
    <w:p w14:paraId="38E38CFF" w14:textId="77777777" w:rsidR="009748DF" w:rsidRPr="00026FF3" w:rsidRDefault="009748DF" w:rsidP="009748DF">
      <w:pPr>
        <w:keepNext/>
        <w:spacing w:before="240" w:line="240" w:lineRule="auto"/>
        <w:rPr>
          <w:b/>
        </w:rPr>
      </w:pPr>
      <w:r w:rsidRPr="00026FF3">
        <w:rPr>
          <w:b/>
        </w:rPr>
        <w:t>MADURAMICIN</w:t>
      </w:r>
    </w:p>
    <w:p w14:paraId="0CA4E13D" w14:textId="77777777" w:rsidR="009748DF" w:rsidRPr="00026FF3" w:rsidRDefault="001F6281" w:rsidP="009748DF">
      <w:r w:rsidRPr="00026FF3">
        <w:t>Schedule 7</w:t>
      </w:r>
      <w:r w:rsidR="009748DF" w:rsidRPr="00026FF3">
        <w:br/>
      </w:r>
      <w:r w:rsidRPr="00026FF3">
        <w:t>Schedule 5</w:t>
      </w:r>
      <w:r w:rsidR="009748DF" w:rsidRPr="00026FF3">
        <w:br/>
        <w:t>Appendix J, clause 1</w:t>
      </w:r>
    </w:p>
    <w:p w14:paraId="2C61A964" w14:textId="77777777" w:rsidR="009748DF" w:rsidRPr="00026FF3" w:rsidRDefault="009748DF" w:rsidP="009748DF">
      <w:pPr>
        <w:keepNext/>
        <w:spacing w:before="240" w:line="240" w:lineRule="auto"/>
        <w:rPr>
          <w:b/>
        </w:rPr>
      </w:pPr>
      <w:r w:rsidRPr="00026FF3">
        <w:rPr>
          <w:b/>
        </w:rPr>
        <w:t>MAFENIDE</w:t>
      </w:r>
    </w:p>
    <w:p w14:paraId="39AC3F10" w14:textId="77777777" w:rsidR="009748DF" w:rsidRPr="00026FF3" w:rsidRDefault="001F6281" w:rsidP="009748DF">
      <w:r w:rsidRPr="00026FF3">
        <w:t>Schedule 6</w:t>
      </w:r>
      <w:r w:rsidR="009748DF" w:rsidRPr="00026FF3">
        <w:br/>
      </w:r>
      <w:r w:rsidRPr="00026FF3">
        <w:t>Schedule 4</w:t>
      </w:r>
    </w:p>
    <w:p w14:paraId="1FFC2B92" w14:textId="77777777" w:rsidR="009748DF" w:rsidRPr="00026FF3" w:rsidRDefault="009748DF" w:rsidP="009748DF">
      <w:pPr>
        <w:keepNext/>
        <w:spacing w:before="240" w:line="240" w:lineRule="auto"/>
        <w:rPr>
          <w:b/>
        </w:rPr>
      </w:pPr>
      <w:r w:rsidRPr="00026FF3">
        <w:rPr>
          <w:b/>
        </w:rPr>
        <w:t>MAGNESIUM CHLORATE</w:t>
      </w:r>
    </w:p>
    <w:p w14:paraId="282042F4"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78B545FB" w14:textId="77777777" w:rsidR="009748DF" w:rsidRPr="00026FF3" w:rsidRDefault="009748DF" w:rsidP="009748DF">
      <w:pPr>
        <w:keepNext/>
        <w:spacing w:before="240" w:line="240" w:lineRule="auto"/>
        <w:rPr>
          <w:b/>
        </w:rPr>
      </w:pPr>
      <w:r w:rsidRPr="00026FF3">
        <w:rPr>
          <w:b/>
        </w:rPr>
        <w:t xml:space="preserve">MAGNESIUM HYDROXIDE </w:t>
      </w:r>
    </w:p>
    <w:p w14:paraId="5D4AA8FD" w14:textId="77777777" w:rsidR="009748DF" w:rsidRPr="00026FF3" w:rsidRDefault="009748DF" w:rsidP="009748DF">
      <w:r w:rsidRPr="00026FF3">
        <w:t xml:space="preserve">Appendix B, </w:t>
      </w:r>
      <w:r w:rsidR="001F6281" w:rsidRPr="00026FF3">
        <w:t>clause 3</w:t>
      </w:r>
    </w:p>
    <w:p w14:paraId="1441E707" w14:textId="77777777" w:rsidR="009748DF" w:rsidRPr="00026FF3" w:rsidRDefault="009748DF" w:rsidP="009748DF">
      <w:pPr>
        <w:keepNext/>
        <w:spacing w:before="240" w:line="240" w:lineRule="auto"/>
        <w:rPr>
          <w:b/>
        </w:rPr>
      </w:pPr>
      <w:r w:rsidRPr="00026FF3">
        <w:rPr>
          <w:b/>
        </w:rPr>
        <w:t>MAGNESIUM SULFATE</w:t>
      </w:r>
    </w:p>
    <w:p w14:paraId="3F48A759" w14:textId="77777777" w:rsidR="009748DF" w:rsidRPr="00026FF3" w:rsidRDefault="001F6281" w:rsidP="009748DF">
      <w:r w:rsidRPr="00026FF3">
        <w:t>Schedule 3</w:t>
      </w:r>
    </w:p>
    <w:p w14:paraId="6148D6D3" w14:textId="77777777" w:rsidR="009748DF" w:rsidRPr="00026FF3" w:rsidRDefault="009748DF" w:rsidP="009748DF">
      <w:pPr>
        <w:keepNext/>
        <w:spacing w:before="240" w:line="240" w:lineRule="auto"/>
        <w:rPr>
          <w:b/>
        </w:rPr>
      </w:pPr>
      <w:r w:rsidRPr="00026FF3">
        <w:rPr>
          <w:b/>
        </w:rPr>
        <w:t>MALACHITE GREEN</w:t>
      </w:r>
    </w:p>
    <w:p w14:paraId="42664028" w14:textId="77777777" w:rsidR="009748DF" w:rsidRPr="00026FF3" w:rsidRDefault="001F6281" w:rsidP="009748DF">
      <w:r w:rsidRPr="00026FF3">
        <w:t>Schedule 7</w:t>
      </w:r>
      <w:r w:rsidR="009748DF" w:rsidRPr="00026FF3">
        <w:br/>
      </w:r>
      <w:r w:rsidRPr="00026FF3">
        <w:t>Schedule 5</w:t>
      </w:r>
    </w:p>
    <w:p w14:paraId="67B820C3" w14:textId="77777777" w:rsidR="009748DF" w:rsidRPr="00026FF3" w:rsidRDefault="009748DF" w:rsidP="009748DF">
      <w:pPr>
        <w:keepNext/>
        <w:spacing w:before="240" w:line="240" w:lineRule="auto"/>
      </w:pPr>
      <w:r w:rsidRPr="00026FF3">
        <w:rPr>
          <w:b/>
        </w:rPr>
        <w:t>MALATHION</w:t>
      </w:r>
      <w:r w:rsidRPr="00026FF3">
        <w:rPr>
          <w:b/>
        </w:rPr>
        <w:br/>
      </w:r>
      <w:r w:rsidRPr="00026FF3">
        <w:t>cross reference: MALDISON, ORGANOPHOSPHORUS COMPOUNDS</w:t>
      </w:r>
    </w:p>
    <w:p w14:paraId="1DCDB7B4" w14:textId="77777777" w:rsidR="009748DF" w:rsidRPr="00026FF3" w:rsidRDefault="001F6281" w:rsidP="009748DF">
      <w:r w:rsidRPr="00026FF3">
        <w:t>Schedule 6</w:t>
      </w:r>
      <w:r w:rsidR="009748DF" w:rsidRPr="00026FF3">
        <w:br/>
      </w:r>
      <w:r w:rsidRPr="00026FF3">
        <w:t>Schedule 5</w:t>
      </w:r>
      <w:r w:rsidR="009748DF" w:rsidRPr="00026FF3">
        <w:br/>
      </w:r>
      <w:r w:rsidRPr="00026FF3">
        <w:t>Schedule 3</w:t>
      </w:r>
      <w:r w:rsidR="009748DF" w:rsidRPr="00026FF3">
        <w:br/>
        <w:t xml:space="preserve">Appendix E, </w:t>
      </w:r>
      <w:r w:rsidRPr="00026FF3">
        <w:t>clause 3</w:t>
      </w:r>
    </w:p>
    <w:p w14:paraId="780D2637" w14:textId="77777777" w:rsidR="009748DF" w:rsidRPr="00026FF3" w:rsidRDefault="009748DF" w:rsidP="009748DF">
      <w:pPr>
        <w:keepNext/>
        <w:spacing w:before="240" w:line="240" w:lineRule="auto"/>
        <w:rPr>
          <w:b/>
        </w:rPr>
      </w:pPr>
      <w:r w:rsidRPr="00026FF3">
        <w:rPr>
          <w:b/>
        </w:rPr>
        <w:t>MALEIC HYDRAZIDE</w:t>
      </w:r>
    </w:p>
    <w:p w14:paraId="2B80042B" w14:textId="77777777" w:rsidR="009748DF" w:rsidRPr="00026FF3" w:rsidRDefault="009748DF" w:rsidP="009748DF">
      <w:r w:rsidRPr="00026FF3">
        <w:t xml:space="preserve">Appendix B, </w:t>
      </w:r>
      <w:r w:rsidR="001F6281" w:rsidRPr="00026FF3">
        <w:t>clause 3</w:t>
      </w:r>
    </w:p>
    <w:p w14:paraId="692CA695" w14:textId="77777777" w:rsidR="009748DF" w:rsidRPr="00026FF3" w:rsidRDefault="009748DF" w:rsidP="009748DF">
      <w:pPr>
        <w:keepNext/>
        <w:spacing w:before="240" w:line="240" w:lineRule="auto"/>
        <w:rPr>
          <w:b/>
        </w:rPr>
      </w:pPr>
      <w:r w:rsidRPr="00026FF3">
        <w:rPr>
          <w:b/>
        </w:rPr>
        <w:t>MANCOZEB</w:t>
      </w:r>
    </w:p>
    <w:p w14:paraId="70FF8E79" w14:textId="77777777" w:rsidR="009748DF" w:rsidRPr="00026FF3" w:rsidRDefault="001F6281" w:rsidP="009748DF">
      <w:r w:rsidRPr="00026FF3">
        <w:t>Schedule 5</w:t>
      </w:r>
    </w:p>
    <w:p w14:paraId="1709AAD3" w14:textId="77777777" w:rsidR="009748DF" w:rsidRPr="00026FF3" w:rsidRDefault="009748DF" w:rsidP="009748DF">
      <w:pPr>
        <w:keepNext/>
        <w:spacing w:before="240" w:line="240" w:lineRule="auto"/>
        <w:rPr>
          <w:b/>
        </w:rPr>
      </w:pPr>
      <w:r w:rsidRPr="00026FF3">
        <w:rPr>
          <w:b/>
        </w:rPr>
        <w:t xml:space="preserve">MANDESTROBIN </w:t>
      </w:r>
    </w:p>
    <w:p w14:paraId="68EB25A9" w14:textId="77777777" w:rsidR="009748DF" w:rsidRPr="00026FF3" w:rsidRDefault="001F6281" w:rsidP="009748DF">
      <w:r w:rsidRPr="00026FF3">
        <w:t>Schedule 5</w:t>
      </w:r>
    </w:p>
    <w:p w14:paraId="2010A966" w14:textId="77777777" w:rsidR="009748DF" w:rsidRPr="00026FF3" w:rsidRDefault="009748DF" w:rsidP="009748DF">
      <w:pPr>
        <w:keepNext/>
        <w:spacing w:before="240" w:line="240" w:lineRule="auto"/>
        <w:rPr>
          <w:b/>
        </w:rPr>
      </w:pPr>
      <w:r w:rsidRPr="00026FF3">
        <w:rPr>
          <w:b/>
        </w:rPr>
        <w:t>MANDIPROPAMID</w:t>
      </w:r>
    </w:p>
    <w:p w14:paraId="3A3F8233" w14:textId="77777777" w:rsidR="009748DF" w:rsidRPr="00026FF3" w:rsidRDefault="001F6281" w:rsidP="009748DF">
      <w:r w:rsidRPr="00026FF3">
        <w:t>Schedule 5</w:t>
      </w:r>
    </w:p>
    <w:p w14:paraId="3172B7B1" w14:textId="77777777" w:rsidR="009748DF" w:rsidRPr="00026FF3" w:rsidRDefault="009748DF" w:rsidP="009748DF">
      <w:pPr>
        <w:keepNext/>
        <w:spacing w:before="240" w:line="240" w:lineRule="auto"/>
        <w:rPr>
          <w:b/>
        </w:rPr>
      </w:pPr>
      <w:r w:rsidRPr="00026FF3">
        <w:rPr>
          <w:b/>
        </w:rPr>
        <w:t>MANDRAGORA OFFICINARUM</w:t>
      </w:r>
    </w:p>
    <w:p w14:paraId="18FDE0FD" w14:textId="77777777" w:rsidR="009748DF" w:rsidRPr="00026FF3" w:rsidRDefault="001F6281" w:rsidP="009748DF">
      <w:r w:rsidRPr="00026FF3">
        <w:t>Schedule 4</w:t>
      </w:r>
    </w:p>
    <w:p w14:paraId="5EACFBA9" w14:textId="77777777" w:rsidR="009748DF" w:rsidRPr="00026FF3" w:rsidRDefault="009748DF" w:rsidP="009748DF">
      <w:pPr>
        <w:keepNext/>
        <w:spacing w:before="240" w:line="240" w:lineRule="auto"/>
        <w:rPr>
          <w:b/>
        </w:rPr>
      </w:pPr>
      <w:r w:rsidRPr="00026FF3">
        <w:rPr>
          <w:b/>
        </w:rPr>
        <w:t>MANGANESE DIOXIDE</w:t>
      </w:r>
    </w:p>
    <w:p w14:paraId="2D3F739D" w14:textId="77777777" w:rsidR="009748DF" w:rsidRPr="00026FF3" w:rsidRDefault="009748DF" w:rsidP="009748DF">
      <w:pPr>
        <w:rPr>
          <w:szCs w:val="22"/>
          <w:lang w:eastAsia="en-AU"/>
        </w:rPr>
      </w:pPr>
      <w:r w:rsidRPr="00026FF3">
        <w:rPr>
          <w:szCs w:val="22"/>
          <w:lang w:eastAsia="en-AU"/>
        </w:rPr>
        <w:t xml:space="preserve">Appendix B, </w:t>
      </w:r>
      <w:r w:rsidR="001F6281" w:rsidRPr="00026FF3">
        <w:rPr>
          <w:szCs w:val="22"/>
          <w:lang w:eastAsia="en-AU"/>
        </w:rPr>
        <w:t>clause 3</w:t>
      </w:r>
    </w:p>
    <w:p w14:paraId="7643131E" w14:textId="77777777" w:rsidR="009748DF" w:rsidRPr="00026FF3" w:rsidRDefault="009748DF" w:rsidP="009748DF">
      <w:pPr>
        <w:keepNext/>
        <w:spacing w:before="240" w:line="240" w:lineRule="auto"/>
        <w:rPr>
          <w:b/>
        </w:rPr>
      </w:pPr>
      <w:r w:rsidRPr="00026FF3">
        <w:rPr>
          <w:b/>
        </w:rPr>
        <w:t>MANNITYL HEXANITRATE</w:t>
      </w:r>
    </w:p>
    <w:p w14:paraId="064151E0" w14:textId="77777777" w:rsidR="009748DF" w:rsidRPr="00026FF3" w:rsidRDefault="001F6281" w:rsidP="009748DF">
      <w:r w:rsidRPr="00026FF3">
        <w:t>Schedule 3</w:t>
      </w:r>
    </w:p>
    <w:p w14:paraId="12EEA81D" w14:textId="77777777" w:rsidR="009748DF" w:rsidRPr="00026FF3" w:rsidRDefault="009748DF" w:rsidP="009748DF">
      <w:pPr>
        <w:keepNext/>
        <w:spacing w:before="240" w:line="240" w:lineRule="auto"/>
        <w:rPr>
          <w:b/>
        </w:rPr>
      </w:pPr>
      <w:r w:rsidRPr="00026FF3">
        <w:rPr>
          <w:b/>
        </w:rPr>
        <w:t>MANNOMUSTINE</w:t>
      </w:r>
    </w:p>
    <w:p w14:paraId="68B41AAD" w14:textId="77777777" w:rsidR="009748DF" w:rsidRPr="00026FF3" w:rsidRDefault="001F6281" w:rsidP="009748DF">
      <w:r w:rsidRPr="00026FF3">
        <w:t>Schedule 4</w:t>
      </w:r>
    </w:p>
    <w:p w14:paraId="60705D40" w14:textId="77777777" w:rsidR="009748DF" w:rsidRPr="00026FF3" w:rsidRDefault="009748DF" w:rsidP="009748DF">
      <w:pPr>
        <w:keepNext/>
        <w:spacing w:before="240" w:line="240" w:lineRule="auto"/>
        <w:rPr>
          <w:b/>
        </w:rPr>
      </w:pPr>
      <w:r w:rsidRPr="00026FF3">
        <w:rPr>
          <w:b/>
        </w:rPr>
        <w:t>MAPROTILINE</w:t>
      </w:r>
    </w:p>
    <w:p w14:paraId="51B64A7F" w14:textId="77777777" w:rsidR="009748DF" w:rsidRPr="00026FF3" w:rsidRDefault="001F6281" w:rsidP="009748DF">
      <w:r w:rsidRPr="00026FF3">
        <w:t>Schedule 4</w:t>
      </w:r>
    </w:p>
    <w:p w14:paraId="5954D9B4" w14:textId="77777777" w:rsidR="009748DF" w:rsidRPr="00026FF3" w:rsidRDefault="009748DF" w:rsidP="009748DF">
      <w:pPr>
        <w:keepNext/>
        <w:spacing w:before="240" w:line="240" w:lineRule="auto"/>
        <w:rPr>
          <w:b/>
        </w:rPr>
      </w:pPr>
      <w:r w:rsidRPr="00026FF3">
        <w:rPr>
          <w:b/>
        </w:rPr>
        <w:t>MARAVIROC</w:t>
      </w:r>
    </w:p>
    <w:p w14:paraId="2730B9FD" w14:textId="77777777" w:rsidR="009748DF" w:rsidRPr="00026FF3" w:rsidRDefault="001F6281" w:rsidP="009748DF">
      <w:r w:rsidRPr="00026FF3">
        <w:t>Schedule 4</w:t>
      </w:r>
    </w:p>
    <w:p w14:paraId="135BF275" w14:textId="77777777" w:rsidR="009748DF" w:rsidRPr="00026FF3" w:rsidRDefault="009748DF" w:rsidP="009748DF">
      <w:pPr>
        <w:keepNext/>
        <w:spacing w:before="240" w:line="240" w:lineRule="auto"/>
        <w:rPr>
          <w:b/>
        </w:rPr>
      </w:pPr>
      <w:r w:rsidRPr="00026FF3">
        <w:rPr>
          <w:b/>
        </w:rPr>
        <w:t>MARBOFLOXACIN</w:t>
      </w:r>
    </w:p>
    <w:p w14:paraId="49713A49" w14:textId="77777777" w:rsidR="009748DF" w:rsidRDefault="001F6281" w:rsidP="009748DF">
      <w:r w:rsidRPr="00026FF3">
        <w:t>Schedule 4</w:t>
      </w:r>
    </w:p>
    <w:p w14:paraId="3304C5F8" w14:textId="7F8B4101" w:rsidR="00A067F5" w:rsidRPr="00A067F5" w:rsidRDefault="00A067F5" w:rsidP="008B4C1D">
      <w:pPr>
        <w:keepNext/>
        <w:spacing w:before="240" w:line="240" w:lineRule="auto"/>
        <w:rPr>
          <w:b/>
        </w:rPr>
      </w:pPr>
      <w:r w:rsidRPr="00A067F5">
        <w:rPr>
          <w:b/>
        </w:rPr>
        <w:t>MARIBAVIR</w:t>
      </w:r>
    </w:p>
    <w:p w14:paraId="7ED85DE9" w14:textId="4E3B75C7" w:rsidR="00A067F5" w:rsidRPr="00A067F5" w:rsidRDefault="00A067F5" w:rsidP="009748DF">
      <w:r>
        <w:t>Schedule 4</w:t>
      </w:r>
    </w:p>
    <w:p w14:paraId="17D5DCD0" w14:textId="77777777" w:rsidR="009748DF" w:rsidRPr="00026FF3" w:rsidRDefault="009748DF" w:rsidP="009748DF">
      <w:pPr>
        <w:keepNext/>
        <w:spacing w:before="240" w:line="240" w:lineRule="auto"/>
      </w:pPr>
      <w:r w:rsidRPr="00026FF3">
        <w:rPr>
          <w:b/>
        </w:rPr>
        <w:t>MARJORAM OIL</w:t>
      </w:r>
    </w:p>
    <w:p w14:paraId="0284C652" w14:textId="77777777" w:rsidR="009748DF" w:rsidRPr="00026FF3" w:rsidRDefault="001F6281" w:rsidP="009748DF">
      <w:r w:rsidRPr="00026FF3">
        <w:t>Schedule 5</w:t>
      </w:r>
      <w:r w:rsidR="009748DF" w:rsidRPr="00026FF3">
        <w:rPr>
          <w:b/>
        </w:rPr>
        <w:br/>
      </w:r>
      <w:r w:rsidR="009748DF" w:rsidRPr="00026FF3">
        <w:t xml:space="preserve">Appendix E, </w:t>
      </w:r>
      <w:r w:rsidRPr="00026FF3">
        <w:t>clause 3</w:t>
      </w:r>
    </w:p>
    <w:p w14:paraId="3AB8F874" w14:textId="77777777" w:rsidR="009748DF" w:rsidRPr="00026FF3" w:rsidRDefault="009748DF" w:rsidP="009748DF">
      <w:pPr>
        <w:keepNext/>
        <w:spacing w:before="240" w:line="240" w:lineRule="auto"/>
        <w:rPr>
          <w:b/>
        </w:rPr>
      </w:pPr>
      <w:r w:rsidRPr="00026FF3">
        <w:rPr>
          <w:b/>
        </w:rPr>
        <w:t>MAROPITANT</w:t>
      </w:r>
    </w:p>
    <w:p w14:paraId="65204A9D" w14:textId="77777777" w:rsidR="009748DF" w:rsidRDefault="001F6281" w:rsidP="009748DF">
      <w:r w:rsidRPr="00026FF3">
        <w:t>Schedule 4</w:t>
      </w:r>
    </w:p>
    <w:p w14:paraId="7EE0F9A6" w14:textId="147A1DF2" w:rsidR="00831D5D" w:rsidRPr="00026FF3" w:rsidRDefault="00831D5D" w:rsidP="00831D5D">
      <w:pPr>
        <w:keepNext/>
        <w:spacing w:before="240" w:line="240" w:lineRule="auto"/>
        <w:rPr>
          <w:b/>
        </w:rPr>
      </w:pPr>
      <w:r>
        <w:rPr>
          <w:b/>
        </w:rPr>
        <w:t>MARSTACIMAB</w:t>
      </w:r>
    </w:p>
    <w:p w14:paraId="17D65CA1" w14:textId="77777777" w:rsidR="00831D5D" w:rsidRPr="00026FF3" w:rsidRDefault="00831D5D" w:rsidP="00831D5D">
      <w:r w:rsidRPr="00026FF3">
        <w:t>Schedule 4</w:t>
      </w:r>
    </w:p>
    <w:p w14:paraId="22DB5D07" w14:textId="77777777" w:rsidR="009748DF" w:rsidRPr="00026FF3" w:rsidRDefault="009748DF" w:rsidP="009748DF">
      <w:pPr>
        <w:keepNext/>
        <w:spacing w:before="240" w:line="240" w:lineRule="auto"/>
        <w:rPr>
          <w:b/>
        </w:rPr>
      </w:pPr>
      <w:r w:rsidRPr="00026FF3">
        <w:rPr>
          <w:b/>
        </w:rPr>
        <w:t>MATCHES</w:t>
      </w:r>
    </w:p>
    <w:p w14:paraId="548C8FE9" w14:textId="77777777" w:rsidR="009748DF" w:rsidRPr="00026FF3" w:rsidRDefault="009748DF" w:rsidP="009748DF">
      <w:r w:rsidRPr="00026FF3">
        <w:t>Appendix A, clause 1</w:t>
      </w:r>
    </w:p>
    <w:p w14:paraId="2F79CA97" w14:textId="77777777" w:rsidR="0001515E" w:rsidRPr="00026FF3" w:rsidRDefault="0001515E" w:rsidP="009748DF">
      <w:pPr>
        <w:keepNext/>
        <w:spacing w:before="240" w:line="240" w:lineRule="auto"/>
        <w:rPr>
          <w:b/>
        </w:rPr>
      </w:pPr>
      <w:r w:rsidRPr="00026FF3">
        <w:rPr>
          <w:b/>
        </w:rPr>
        <w:t>MAVACAMTEN</w:t>
      </w:r>
    </w:p>
    <w:p w14:paraId="6E5DE0BD" w14:textId="77777777" w:rsidR="0001515E" w:rsidRPr="00026FF3" w:rsidRDefault="0001515E" w:rsidP="0001515E">
      <w:r w:rsidRPr="00026FF3">
        <w:t>Schedule 4</w:t>
      </w:r>
    </w:p>
    <w:p w14:paraId="2283A35B" w14:textId="77777777" w:rsidR="009748DF" w:rsidRPr="00026FF3" w:rsidRDefault="009748DF" w:rsidP="009748DF">
      <w:pPr>
        <w:keepNext/>
        <w:spacing w:before="240" w:line="240" w:lineRule="auto"/>
        <w:rPr>
          <w:b/>
        </w:rPr>
      </w:pPr>
      <w:r w:rsidRPr="00026FF3">
        <w:rPr>
          <w:b/>
        </w:rPr>
        <w:t>MAVACOXIB</w:t>
      </w:r>
    </w:p>
    <w:p w14:paraId="2F1E94BB" w14:textId="77777777" w:rsidR="009748DF" w:rsidRPr="00026FF3" w:rsidRDefault="001F6281" w:rsidP="009748DF">
      <w:r w:rsidRPr="00026FF3">
        <w:t>Schedule 4</w:t>
      </w:r>
    </w:p>
    <w:p w14:paraId="433C8607" w14:textId="77777777" w:rsidR="009748DF" w:rsidRPr="00026FF3" w:rsidRDefault="009748DF" w:rsidP="009748DF">
      <w:pPr>
        <w:keepNext/>
        <w:spacing w:before="240" w:line="240" w:lineRule="auto"/>
        <w:rPr>
          <w:b/>
        </w:rPr>
      </w:pPr>
      <w:r w:rsidRPr="00026FF3">
        <w:rPr>
          <w:b/>
        </w:rPr>
        <w:t>MAZIDOX</w:t>
      </w:r>
    </w:p>
    <w:p w14:paraId="03EE87F3" w14:textId="77777777" w:rsidR="009748DF" w:rsidRPr="00026FF3" w:rsidRDefault="001F6281" w:rsidP="009748DF">
      <w:r w:rsidRPr="00026FF3">
        <w:t>Schedule 7</w:t>
      </w:r>
    </w:p>
    <w:p w14:paraId="70E21ABD" w14:textId="77777777" w:rsidR="009748DF" w:rsidRPr="00026FF3" w:rsidRDefault="009748DF" w:rsidP="009748DF">
      <w:pPr>
        <w:keepNext/>
        <w:spacing w:before="240" w:line="240" w:lineRule="auto"/>
        <w:rPr>
          <w:b/>
        </w:rPr>
      </w:pPr>
      <w:r w:rsidRPr="00026FF3">
        <w:rPr>
          <w:b/>
        </w:rPr>
        <w:t>MAZINDOL</w:t>
      </w:r>
    </w:p>
    <w:p w14:paraId="2D28BDF8" w14:textId="77777777" w:rsidR="009748DF" w:rsidRPr="00026FF3" w:rsidRDefault="001F6281" w:rsidP="009748DF">
      <w:r w:rsidRPr="00026FF3">
        <w:t>Schedule 4</w:t>
      </w:r>
      <w:r w:rsidR="009748DF" w:rsidRPr="00026FF3">
        <w:br/>
        <w:t>Appendix K, clause 1</w:t>
      </w:r>
    </w:p>
    <w:p w14:paraId="0F0CAFEF" w14:textId="77777777" w:rsidR="009748DF" w:rsidRPr="00026FF3" w:rsidRDefault="009748DF" w:rsidP="009748DF">
      <w:pPr>
        <w:keepNext/>
        <w:spacing w:before="240" w:line="240" w:lineRule="auto"/>
        <w:rPr>
          <w:b/>
        </w:rPr>
      </w:pPr>
      <w:r w:rsidRPr="00026FF3">
        <w:rPr>
          <w:b/>
        </w:rPr>
        <w:t>MCPA</w:t>
      </w:r>
    </w:p>
    <w:p w14:paraId="74C61952" w14:textId="77777777" w:rsidR="009748DF" w:rsidRPr="00026FF3" w:rsidRDefault="001F6281" w:rsidP="009748DF">
      <w:r w:rsidRPr="00026FF3">
        <w:t>Schedule 6</w:t>
      </w:r>
      <w:r w:rsidR="009748DF" w:rsidRPr="00026FF3">
        <w:br/>
      </w:r>
      <w:r w:rsidRPr="00026FF3">
        <w:t>Schedule 5</w:t>
      </w:r>
    </w:p>
    <w:p w14:paraId="6EC65326" w14:textId="77777777" w:rsidR="009748DF" w:rsidRPr="00026FF3" w:rsidRDefault="009748DF" w:rsidP="009748DF">
      <w:pPr>
        <w:keepNext/>
        <w:spacing w:before="240" w:line="240" w:lineRule="auto"/>
        <w:rPr>
          <w:b/>
        </w:rPr>
      </w:pPr>
      <w:r w:rsidRPr="00026FF3">
        <w:rPr>
          <w:b/>
        </w:rPr>
        <w:t>MCPB</w:t>
      </w:r>
      <w:r w:rsidRPr="00026FF3">
        <w:rPr>
          <w:lang w:eastAsia="en-AU" w:bidi="en-AU"/>
        </w:rPr>
        <w:br/>
        <w:t>cross reference: (4</w:t>
      </w:r>
      <w:r w:rsidR="00026FF3">
        <w:rPr>
          <w:lang w:eastAsia="en-AU" w:bidi="en-AU"/>
        </w:rPr>
        <w:noBreakHyphen/>
      </w:r>
      <w:r w:rsidRPr="00026FF3">
        <w:rPr>
          <w:lang w:eastAsia="en-AU" w:bidi="en-AU"/>
        </w:rPr>
        <w:t>(4</w:t>
      </w:r>
      <w:r w:rsidR="00026FF3">
        <w:rPr>
          <w:lang w:eastAsia="en-AU" w:bidi="en-AU"/>
        </w:rPr>
        <w:noBreakHyphen/>
      </w:r>
      <w:r w:rsidRPr="00026FF3">
        <w:rPr>
          <w:lang w:eastAsia="en-AU" w:bidi="en-AU"/>
        </w:rPr>
        <w:t>CHLORO</w:t>
      </w:r>
      <w:r w:rsidR="00026FF3">
        <w:rPr>
          <w:lang w:eastAsia="en-AU" w:bidi="en-AU"/>
        </w:rPr>
        <w:noBreakHyphen/>
      </w:r>
      <w:r w:rsidRPr="00026FF3">
        <w:rPr>
          <w:lang w:eastAsia="en-AU" w:bidi="en-AU"/>
        </w:rPr>
        <w:t>2</w:t>
      </w:r>
      <w:r w:rsidR="00026FF3">
        <w:rPr>
          <w:lang w:eastAsia="en-AU" w:bidi="en-AU"/>
        </w:rPr>
        <w:noBreakHyphen/>
      </w:r>
      <w:r w:rsidRPr="00026FF3">
        <w:rPr>
          <w:lang w:eastAsia="en-AU" w:bidi="en-AU"/>
        </w:rPr>
        <w:t>METHYLPHENOXY)BUTANOIC ACID</w:t>
      </w:r>
    </w:p>
    <w:p w14:paraId="4970DC74" w14:textId="77777777" w:rsidR="009748DF" w:rsidRPr="00026FF3" w:rsidRDefault="001F6281" w:rsidP="009748DF">
      <w:r w:rsidRPr="00026FF3">
        <w:t>Schedule 6</w:t>
      </w:r>
    </w:p>
    <w:p w14:paraId="09C62D87" w14:textId="77777777" w:rsidR="009748DF" w:rsidRPr="00026FF3" w:rsidRDefault="009748DF" w:rsidP="009748DF">
      <w:pPr>
        <w:keepNext/>
        <w:spacing w:before="240" w:line="240" w:lineRule="auto"/>
        <w:rPr>
          <w:b/>
        </w:rPr>
      </w:pPr>
      <w:r w:rsidRPr="00026FF3">
        <w:rPr>
          <w:b/>
        </w:rPr>
        <w:t>MEASLES VACCINE</w:t>
      </w:r>
    </w:p>
    <w:p w14:paraId="12CD504A" w14:textId="77777777" w:rsidR="009748DF" w:rsidRPr="00026FF3" w:rsidRDefault="001F6281" w:rsidP="009748DF">
      <w:r w:rsidRPr="00026FF3">
        <w:t>Schedule 4</w:t>
      </w:r>
    </w:p>
    <w:p w14:paraId="698DDBDB" w14:textId="77777777" w:rsidR="009748DF" w:rsidRPr="00026FF3" w:rsidRDefault="009748DF" w:rsidP="009748DF">
      <w:pPr>
        <w:keepNext/>
        <w:spacing w:before="240" w:line="240" w:lineRule="auto"/>
        <w:rPr>
          <w:b/>
        </w:rPr>
      </w:pPr>
      <w:r w:rsidRPr="00026FF3">
        <w:rPr>
          <w:b/>
        </w:rPr>
        <w:t>MEBANAZINE</w:t>
      </w:r>
    </w:p>
    <w:p w14:paraId="02384A83" w14:textId="77777777" w:rsidR="009748DF" w:rsidRPr="00026FF3" w:rsidRDefault="001F6281" w:rsidP="009748DF">
      <w:r w:rsidRPr="00026FF3">
        <w:t>Schedule 4</w:t>
      </w:r>
    </w:p>
    <w:p w14:paraId="448F30EC" w14:textId="77777777" w:rsidR="009748DF" w:rsidRPr="00026FF3" w:rsidRDefault="009748DF" w:rsidP="009748DF">
      <w:pPr>
        <w:keepNext/>
        <w:spacing w:before="240" w:line="240" w:lineRule="auto"/>
        <w:rPr>
          <w:b/>
        </w:rPr>
      </w:pPr>
      <w:r w:rsidRPr="00026FF3">
        <w:rPr>
          <w:b/>
        </w:rPr>
        <w:t>MEBENDAZOLE</w:t>
      </w:r>
    </w:p>
    <w:p w14:paraId="4454A374" w14:textId="77777777" w:rsidR="009748DF" w:rsidRPr="00026FF3" w:rsidRDefault="001F6281" w:rsidP="009748DF">
      <w:r w:rsidRPr="00026FF3">
        <w:t>Schedule 6</w:t>
      </w:r>
      <w:r w:rsidR="009748DF" w:rsidRPr="00026FF3">
        <w:rPr>
          <w:b/>
        </w:rPr>
        <w:br/>
      </w:r>
      <w:r w:rsidRPr="00026FF3">
        <w:t>Schedule 5</w:t>
      </w:r>
      <w:r w:rsidR="009748DF" w:rsidRPr="00026FF3">
        <w:br/>
      </w:r>
      <w:r w:rsidRPr="00026FF3">
        <w:t>Schedule 2</w:t>
      </w:r>
    </w:p>
    <w:p w14:paraId="7E0F8230" w14:textId="77777777" w:rsidR="009748DF" w:rsidRPr="00026FF3" w:rsidRDefault="009748DF" w:rsidP="009748DF">
      <w:pPr>
        <w:keepNext/>
        <w:spacing w:before="240" w:line="240" w:lineRule="auto"/>
        <w:rPr>
          <w:b/>
        </w:rPr>
      </w:pPr>
      <w:r w:rsidRPr="00026FF3">
        <w:rPr>
          <w:b/>
        </w:rPr>
        <w:t>MEBEVERINE</w:t>
      </w:r>
    </w:p>
    <w:p w14:paraId="34025E9A" w14:textId="77777777" w:rsidR="009748DF" w:rsidRPr="00026FF3" w:rsidRDefault="001F6281" w:rsidP="009748DF">
      <w:r w:rsidRPr="00026FF3">
        <w:t>Schedule 4</w:t>
      </w:r>
    </w:p>
    <w:p w14:paraId="59F41AD4" w14:textId="77777777" w:rsidR="009748DF" w:rsidRPr="00026FF3" w:rsidRDefault="009748DF" w:rsidP="009748DF">
      <w:pPr>
        <w:keepNext/>
        <w:spacing w:before="240" w:line="240" w:lineRule="auto"/>
        <w:rPr>
          <w:b/>
        </w:rPr>
      </w:pPr>
      <w:r w:rsidRPr="00026FF3">
        <w:rPr>
          <w:b/>
        </w:rPr>
        <w:t>MEBHYDROLIN</w:t>
      </w:r>
    </w:p>
    <w:p w14:paraId="04B60B8A" w14:textId="77777777" w:rsidR="009748DF" w:rsidRPr="00026FF3" w:rsidRDefault="001F6281" w:rsidP="009748DF">
      <w:r w:rsidRPr="00026FF3">
        <w:t>Schedule 4</w:t>
      </w:r>
      <w:r w:rsidR="009748DF" w:rsidRPr="00026FF3">
        <w:br/>
        <w:t>Appendix K, clause 1</w:t>
      </w:r>
    </w:p>
    <w:p w14:paraId="56E55C69" w14:textId="77777777" w:rsidR="009748DF" w:rsidRPr="00026FF3" w:rsidRDefault="009748DF" w:rsidP="009748DF">
      <w:pPr>
        <w:keepNext/>
        <w:spacing w:before="240" w:line="240" w:lineRule="auto"/>
        <w:rPr>
          <w:b/>
        </w:rPr>
      </w:pPr>
      <w:r w:rsidRPr="00026FF3">
        <w:rPr>
          <w:b/>
        </w:rPr>
        <w:t>MEBOLAZINE</w:t>
      </w:r>
    </w:p>
    <w:p w14:paraId="38171996" w14:textId="77777777" w:rsidR="009748DF" w:rsidRPr="00026FF3" w:rsidRDefault="001F6281" w:rsidP="009748DF">
      <w:r w:rsidRPr="00026FF3">
        <w:t>Schedule 4</w:t>
      </w:r>
      <w:r w:rsidR="009748DF" w:rsidRPr="00026FF3">
        <w:br/>
        <w:t>Appendix D, clause 5 (Anabolic and/or androgenic steroidal agents)</w:t>
      </w:r>
    </w:p>
    <w:p w14:paraId="693D697B" w14:textId="77777777" w:rsidR="009748DF" w:rsidRPr="00026FF3" w:rsidRDefault="009748DF" w:rsidP="009748DF">
      <w:pPr>
        <w:keepNext/>
        <w:spacing w:before="240" w:line="240" w:lineRule="auto"/>
        <w:rPr>
          <w:b/>
        </w:rPr>
      </w:pPr>
      <w:r w:rsidRPr="00026FF3">
        <w:rPr>
          <w:b/>
        </w:rPr>
        <w:t>MEBUTAMATE</w:t>
      </w:r>
    </w:p>
    <w:p w14:paraId="7404734A" w14:textId="77777777" w:rsidR="009748DF" w:rsidRPr="00026FF3" w:rsidRDefault="001F6281" w:rsidP="009748DF">
      <w:r w:rsidRPr="00026FF3">
        <w:t>Schedule 4</w:t>
      </w:r>
    </w:p>
    <w:p w14:paraId="69C7D564" w14:textId="77777777" w:rsidR="009748DF" w:rsidRPr="00026FF3" w:rsidRDefault="009748DF" w:rsidP="009748DF">
      <w:pPr>
        <w:keepNext/>
        <w:spacing w:before="240" w:line="240" w:lineRule="auto"/>
        <w:rPr>
          <w:b/>
        </w:rPr>
      </w:pPr>
      <w:r w:rsidRPr="00026FF3">
        <w:rPr>
          <w:b/>
        </w:rPr>
        <w:t>MECAMYLAMINE</w:t>
      </w:r>
    </w:p>
    <w:p w14:paraId="325252BE" w14:textId="77777777" w:rsidR="009748DF" w:rsidRPr="00026FF3" w:rsidRDefault="001F6281" w:rsidP="009748DF">
      <w:r w:rsidRPr="00026FF3">
        <w:t>Schedule 4</w:t>
      </w:r>
    </w:p>
    <w:p w14:paraId="1B3D0EB4" w14:textId="77777777" w:rsidR="009748DF" w:rsidRPr="00026FF3" w:rsidRDefault="009748DF" w:rsidP="009748DF">
      <w:pPr>
        <w:keepNext/>
        <w:spacing w:before="240" w:line="240" w:lineRule="auto"/>
        <w:rPr>
          <w:b/>
        </w:rPr>
      </w:pPr>
      <w:r w:rsidRPr="00026FF3">
        <w:rPr>
          <w:b/>
        </w:rPr>
        <w:t>MECARBAM</w:t>
      </w:r>
    </w:p>
    <w:p w14:paraId="1069D467" w14:textId="77777777" w:rsidR="009748DF" w:rsidRPr="00026FF3" w:rsidRDefault="001F6281" w:rsidP="009748DF">
      <w:r w:rsidRPr="00026FF3">
        <w:t>Schedule 7</w:t>
      </w:r>
    </w:p>
    <w:p w14:paraId="4706320F" w14:textId="77777777" w:rsidR="009748DF" w:rsidRPr="00026FF3" w:rsidRDefault="009748DF" w:rsidP="009748DF">
      <w:pPr>
        <w:keepNext/>
        <w:spacing w:before="240" w:line="240" w:lineRule="auto"/>
        <w:rPr>
          <w:b/>
        </w:rPr>
      </w:pPr>
      <w:r w:rsidRPr="00026FF3">
        <w:rPr>
          <w:b/>
        </w:rPr>
        <w:t>MECASERMIN</w:t>
      </w:r>
    </w:p>
    <w:p w14:paraId="53BB3D98" w14:textId="77777777" w:rsidR="009748DF" w:rsidRPr="00026FF3" w:rsidRDefault="001F6281" w:rsidP="009748DF">
      <w:r w:rsidRPr="00026FF3">
        <w:t>Schedule 4</w:t>
      </w:r>
    </w:p>
    <w:p w14:paraId="5136C962" w14:textId="77777777" w:rsidR="009748DF" w:rsidRPr="00026FF3" w:rsidRDefault="009748DF" w:rsidP="009748DF">
      <w:pPr>
        <w:keepNext/>
        <w:spacing w:before="240" w:line="240" w:lineRule="auto"/>
        <w:rPr>
          <w:b/>
        </w:rPr>
      </w:pPr>
      <w:r w:rsidRPr="00026FF3">
        <w:rPr>
          <w:b/>
        </w:rPr>
        <w:t>MECILLINAM</w:t>
      </w:r>
    </w:p>
    <w:p w14:paraId="3DD89449" w14:textId="77777777" w:rsidR="009748DF" w:rsidRPr="00026FF3" w:rsidRDefault="001F6281" w:rsidP="009748DF">
      <w:r w:rsidRPr="00026FF3">
        <w:t>Schedule 4</w:t>
      </w:r>
    </w:p>
    <w:p w14:paraId="38BD8CA3" w14:textId="77777777" w:rsidR="009748DF" w:rsidRPr="00026FF3" w:rsidRDefault="009748DF" w:rsidP="009748DF">
      <w:pPr>
        <w:keepNext/>
        <w:spacing w:before="240" w:line="240" w:lineRule="auto"/>
        <w:rPr>
          <w:b/>
        </w:rPr>
      </w:pPr>
      <w:r w:rsidRPr="00026FF3">
        <w:rPr>
          <w:b/>
        </w:rPr>
        <w:t>MECLOCYCLINE</w:t>
      </w:r>
    </w:p>
    <w:p w14:paraId="5AC91411" w14:textId="77777777" w:rsidR="009748DF" w:rsidRPr="00026FF3" w:rsidRDefault="001F6281" w:rsidP="009748DF">
      <w:r w:rsidRPr="00026FF3">
        <w:t>Schedule 4</w:t>
      </w:r>
    </w:p>
    <w:p w14:paraId="6F13BB9F" w14:textId="77777777" w:rsidR="009748DF" w:rsidRPr="00026FF3" w:rsidRDefault="009748DF" w:rsidP="009748DF">
      <w:pPr>
        <w:keepNext/>
        <w:spacing w:before="240" w:line="240" w:lineRule="auto"/>
        <w:rPr>
          <w:b/>
        </w:rPr>
      </w:pPr>
      <w:r w:rsidRPr="00026FF3">
        <w:rPr>
          <w:b/>
        </w:rPr>
        <w:t>MECLOFENAMATE</w:t>
      </w:r>
    </w:p>
    <w:p w14:paraId="6311AEBB" w14:textId="77777777" w:rsidR="009748DF" w:rsidRPr="00026FF3" w:rsidRDefault="001F6281" w:rsidP="009748DF">
      <w:r w:rsidRPr="00026FF3">
        <w:t>Schedule 4</w:t>
      </w:r>
    </w:p>
    <w:p w14:paraId="38693265" w14:textId="77777777" w:rsidR="009748DF" w:rsidRPr="00026FF3" w:rsidRDefault="009748DF" w:rsidP="009748DF">
      <w:pPr>
        <w:keepNext/>
        <w:spacing w:before="240" w:line="240" w:lineRule="auto"/>
        <w:rPr>
          <w:b/>
        </w:rPr>
      </w:pPr>
      <w:r w:rsidRPr="00026FF3">
        <w:rPr>
          <w:b/>
        </w:rPr>
        <w:t>MECLOFENAMIC ACID</w:t>
      </w:r>
    </w:p>
    <w:p w14:paraId="36BF2D33" w14:textId="77777777" w:rsidR="009748DF" w:rsidRPr="00026FF3" w:rsidRDefault="001F6281" w:rsidP="009748DF">
      <w:r w:rsidRPr="00026FF3">
        <w:t>Schedule 5</w:t>
      </w:r>
    </w:p>
    <w:p w14:paraId="5F35D591" w14:textId="77777777" w:rsidR="009748DF" w:rsidRPr="00026FF3" w:rsidRDefault="009748DF" w:rsidP="009748DF">
      <w:pPr>
        <w:keepNext/>
        <w:spacing w:before="240" w:line="240" w:lineRule="auto"/>
        <w:rPr>
          <w:b/>
        </w:rPr>
      </w:pPr>
      <w:r w:rsidRPr="00026FF3">
        <w:rPr>
          <w:b/>
        </w:rPr>
        <w:t>MECLOFENOXATE</w:t>
      </w:r>
    </w:p>
    <w:p w14:paraId="2F4F05ED" w14:textId="77777777" w:rsidR="009748DF" w:rsidRPr="00026FF3" w:rsidRDefault="001F6281" w:rsidP="009748DF">
      <w:r w:rsidRPr="00026FF3">
        <w:t>Schedule 4</w:t>
      </w:r>
    </w:p>
    <w:p w14:paraId="05A31E4E" w14:textId="77777777" w:rsidR="009748DF" w:rsidRPr="00026FF3" w:rsidRDefault="009748DF" w:rsidP="009748DF">
      <w:pPr>
        <w:keepNext/>
        <w:spacing w:before="240" w:line="240" w:lineRule="auto"/>
        <w:rPr>
          <w:b/>
        </w:rPr>
      </w:pPr>
      <w:r w:rsidRPr="00026FF3">
        <w:rPr>
          <w:b/>
        </w:rPr>
        <w:t>MECLONAZEPAM</w:t>
      </w:r>
    </w:p>
    <w:p w14:paraId="29565986" w14:textId="111CB0AC" w:rsidR="00E610E0" w:rsidRDefault="00E610E0" w:rsidP="009748DF">
      <w:r>
        <w:t xml:space="preserve">cross reference: CAS No. </w:t>
      </w:r>
      <w:r w:rsidRPr="00E610E0">
        <w:t>58662-84-3</w:t>
      </w:r>
    </w:p>
    <w:p w14:paraId="5DCE5B91" w14:textId="45495533" w:rsidR="009748DF" w:rsidRPr="00026FF3" w:rsidRDefault="009748DF" w:rsidP="009748DF">
      <w:pPr>
        <w:rPr>
          <w:b/>
        </w:rPr>
      </w:pPr>
      <w:r w:rsidRPr="00026FF3">
        <w:t>Schedule 9</w:t>
      </w:r>
    </w:p>
    <w:p w14:paraId="509BC395" w14:textId="77777777" w:rsidR="009748DF" w:rsidRPr="00026FF3" w:rsidRDefault="009748DF" w:rsidP="009748DF">
      <w:pPr>
        <w:keepNext/>
        <w:spacing w:before="240" w:line="240" w:lineRule="auto"/>
        <w:rPr>
          <w:b/>
        </w:rPr>
      </w:pPr>
      <w:r w:rsidRPr="00026FF3">
        <w:rPr>
          <w:b/>
        </w:rPr>
        <w:t>MECLOQUALONE</w:t>
      </w:r>
    </w:p>
    <w:p w14:paraId="788486CE" w14:textId="1812A00F" w:rsidR="00E610E0" w:rsidRDefault="00E610E0" w:rsidP="009748DF">
      <w:r>
        <w:t xml:space="preserve">cross reference: CAS No. </w:t>
      </w:r>
      <w:r w:rsidRPr="00E610E0">
        <w:t>340-57-8</w:t>
      </w:r>
    </w:p>
    <w:p w14:paraId="02AB1947" w14:textId="74158462" w:rsidR="009748DF" w:rsidRPr="00026FF3" w:rsidRDefault="009748DF" w:rsidP="009748DF">
      <w:r w:rsidRPr="00026FF3">
        <w:t>Schedule 9</w:t>
      </w:r>
    </w:p>
    <w:p w14:paraId="78F56CB7" w14:textId="7B6CF53B" w:rsidR="009748DF" w:rsidRPr="00026FF3" w:rsidRDefault="009748DF" w:rsidP="009748DF">
      <w:pPr>
        <w:keepNext/>
        <w:spacing w:before="240" w:line="240" w:lineRule="auto"/>
        <w:rPr>
          <w:b/>
        </w:rPr>
      </w:pPr>
      <w:r w:rsidRPr="00026FF3">
        <w:rPr>
          <w:b/>
        </w:rPr>
        <w:t>MECLOZINE</w:t>
      </w:r>
      <w:r w:rsidR="009515E1" w:rsidRPr="00026FF3">
        <w:br/>
      </w:r>
      <w:r w:rsidR="009515E1">
        <w:rPr>
          <w:rFonts w:eastAsia="Times New Roman"/>
        </w:rPr>
        <w:t>cross reference: MECLIZINE</w:t>
      </w:r>
    </w:p>
    <w:p w14:paraId="7A58A3F6" w14:textId="77777777" w:rsidR="009748DF" w:rsidRPr="00026FF3" w:rsidRDefault="001F6281" w:rsidP="009748DF">
      <w:r w:rsidRPr="00026FF3">
        <w:t>Schedule 4</w:t>
      </w:r>
      <w:r w:rsidR="009748DF" w:rsidRPr="00026FF3">
        <w:br/>
      </w:r>
      <w:r w:rsidRPr="00026FF3">
        <w:t>Schedule 2</w:t>
      </w:r>
      <w:r w:rsidR="009748DF" w:rsidRPr="00026FF3">
        <w:br/>
        <w:t>Appendix K, clause 1</w:t>
      </w:r>
    </w:p>
    <w:p w14:paraId="35971279" w14:textId="77777777" w:rsidR="009748DF" w:rsidRPr="00026FF3" w:rsidRDefault="009748DF" w:rsidP="009748DF">
      <w:pPr>
        <w:keepNext/>
        <w:spacing w:before="240" w:line="240" w:lineRule="auto"/>
        <w:rPr>
          <w:b/>
        </w:rPr>
      </w:pPr>
      <w:r w:rsidRPr="00026FF3">
        <w:rPr>
          <w:b/>
        </w:rPr>
        <w:t>MECOPROP</w:t>
      </w:r>
    </w:p>
    <w:p w14:paraId="7FAC7A67" w14:textId="77777777" w:rsidR="009748DF" w:rsidRPr="00026FF3" w:rsidRDefault="001F6281" w:rsidP="009748DF">
      <w:r w:rsidRPr="00026FF3">
        <w:t>Schedule 6</w:t>
      </w:r>
      <w:r w:rsidR="009748DF" w:rsidRPr="00026FF3">
        <w:br/>
      </w:r>
      <w:r w:rsidRPr="00026FF3">
        <w:t>Schedule 5</w:t>
      </w:r>
    </w:p>
    <w:p w14:paraId="16E0C871" w14:textId="77777777" w:rsidR="009748DF" w:rsidRPr="00026FF3" w:rsidRDefault="009748DF" w:rsidP="009748DF">
      <w:pPr>
        <w:keepNext/>
        <w:spacing w:before="240" w:line="240" w:lineRule="auto"/>
        <w:rPr>
          <w:b/>
        </w:rPr>
      </w:pPr>
      <w:r w:rsidRPr="00026FF3">
        <w:rPr>
          <w:b/>
        </w:rPr>
        <w:t>MECOPROP</w:t>
      </w:r>
      <w:r w:rsidR="00026FF3">
        <w:rPr>
          <w:b/>
        </w:rPr>
        <w:noBreakHyphen/>
      </w:r>
      <w:r w:rsidRPr="00026FF3">
        <w:rPr>
          <w:b/>
        </w:rPr>
        <w:t>P</w:t>
      </w:r>
    </w:p>
    <w:p w14:paraId="487656D1" w14:textId="77777777" w:rsidR="009748DF" w:rsidRPr="00026FF3" w:rsidRDefault="001F6281" w:rsidP="009748DF">
      <w:r w:rsidRPr="00026FF3">
        <w:t>Schedule 6</w:t>
      </w:r>
    </w:p>
    <w:p w14:paraId="7EED5980" w14:textId="77777777" w:rsidR="009748DF" w:rsidRPr="00026FF3" w:rsidRDefault="009748DF" w:rsidP="009748DF">
      <w:pPr>
        <w:keepNext/>
        <w:spacing w:before="240" w:line="240" w:lineRule="auto"/>
        <w:rPr>
          <w:b/>
        </w:rPr>
      </w:pPr>
      <w:r w:rsidRPr="00026FF3">
        <w:rPr>
          <w:b/>
        </w:rPr>
        <w:t>MEDAZEPAM</w:t>
      </w:r>
    </w:p>
    <w:p w14:paraId="728F91F0" w14:textId="77777777" w:rsidR="009748DF" w:rsidRPr="00026FF3" w:rsidRDefault="001F6281" w:rsidP="009748DF">
      <w:r w:rsidRPr="00026FF3">
        <w:t>Schedule 4</w:t>
      </w:r>
      <w:r w:rsidR="009748DF" w:rsidRPr="00026FF3">
        <w:br/>
        <w:t>Appendix D, clause 5 (Benzodiazepine derivatives)</w:t>
      </w:r>
      <w:r w:rsidR="009748DF" w:rsidRPr="00026FF3">
        <w:br/>
        <w:t>Appendix K, clause 1</w:t>
      </w:r>
    </w:p>
    <w:p w14:paraId="08DE8992" w14:textId="77777777" w:rsidR="009748DF" w:rsidRPr="00026FF3" w:rsidRDefault="009748DF" w:rsidP="009748DF">
      <w:pPr>
        <w:keepNext/>
        <w:spacing w:before="240" w:line="240" w:lineRule="auto"/>
        <w:rPr>
          <w:b/>
        </w:rPr>
      </w:pPr>
      <w:r w:rsidRPr="00026FF3">
        <w:rPr>
          <w:b/>
        </w:rPr>
        <w:t>MEDETOMIDINE</w:t>
      </w:r>
    </w:p>
    <w:p w14:paraId="5C50505F" w14:textId="77777777" w:rsidR="009748DF" w:rsidRPr="00026FF3" w:rsidRDefault="001F6281" w:rsidP="009748DF">
      <w:r w:rsidRPr="00026FF3">
        <w:t>Schedule 4</w:t>
      </w:r>
    </w:p>
    <w:p w14:paraId="10283E68" w14:textId="77777777" w:rsidR="009748DF" w:rsidRPr="00026FF3" w:rsidRDefault="009748DF" w:rsidP="009748DF">
      <w:pPr>
        <w:keepNext/>
        <w:spacing w:before="240" w:line="240" w:lineRule="auto"/>
        <w:rPr>
          <w:b/>
        </w:rPr>
      </w:pPr>
      <w:r w:rsidRPr="00026FF3">
        <w:rPr>
          <w:b/>
        </w:rPr>
        <w:t>MEDICAL AND VETERINARY ADHESIVES, GLUES AND CEMENTS</w:t>
      </w:r>
    </w:p>
    <w:p w14:paraId="72EED2DA" w14:textId="77777777" w:rsidR="009748DF" w:rsidRPr="00026FF3" w:rsidRDefault="009748DF" w:rsidP="009748DF">
      <w:r w:rsidRPr="00026FF3">
        <w:t>Appendix A, clause 1</w:t>
      </w:r>
    </w:p>
    <w:p w14:paraId="4F1BE271" w14:textId="77777777" w:rsidR="009748DF" w:rsidRPr="00026FF3" w:rsidRDefault="009748DF" w:rsidP="009748DF">
      <w:pPr>
        <w:keepNext/>
        <w:spacing w:before="240" w:line="240" w:lineRule="auto"/>
      </w:pPr>
      <w:r w:rsidRPr="00026FF3">
        <w:rPr>
          <w:b/>
        </w:rPr>
        <w:t>MEDICAL DEVICES</w:t>
      </w:r>
      <w:r w:rsidRPr="00026FF3">
        <w:rPr>
          <w:b/>
        </w:rPr>
        <w:br/>
      </w:r>
      <w:r w:rsidRPr="00026FF3">
        <w:t>cross reference: ANTICOAGULANT MEDICAL DEVICES, ARTIFICIAL TEARS, COLLAGEN, INJECTABLE TISSUE RECONSTRUCTIVE, AUGMENTATION AND RESTORATION MATERIALS, INTRA</w:t>
      </w:r>
      <w:r w:rsidR="00026FF3">
        <w:noBreakHyphen/>
      </w:r>
      <w:r w:rsidRPr="00026FF3">
        <w:t xml:space="preserve">ARTICULAR FLUIDS, URINARY CATHETERS </w:t>
      </w:r>
    </w:p>
    <w:p w14:paraId="7BCADC98" w14:textId="77777777" w:rsidR="009748DF" w:rsidRPr="00026FF3" w:rsidRDefault="009748DF" w:rsidP="009748DF">
      <w:r w:rsidRPr="00026FF3">
        <w:t>Appendix A, clause 1</w:t>
      </w:r>
    </w:p>
    <w:p w14:paraId="307DA15D" w14:textId="77777777" w:rsidR="009748DF" w:rsidRPr="00026FF3" w:rsidRDefault="009748DF" w:rsidP="009748DF">
      <w:pPr>
        <w:keepNext/>
        <w:spacing w:before="240" w:line="240" w:lineRule="auto"/>
      </w:pPr>
      <w:r w:rsidRPr="00026FF3">
        <w:rPr>
          <w:b/>
        </w:rPr>
        <w:t>MEDIGOXIN</w:t>
      </w:r>
      <w:r w:rsidRPr="00026FF3">
        <w:rPr>
          <w:b/>
        </w:rPr>
        <w:br/>
      </w:r>
      <w:r w:rsidRPr="00026FF3">
        <w:t>cross reference: METHYLDIGOXIN</w:t>
      </w:r>
    </w:p>
    <w:p w14:paraId="5EA44739" w14:textId="77777777" w:rsidR="009748DF" w:rsidRPr="00026FF3" w:rsidRDefault="001F6281" w:rsidP="009748DF">
      <w:r w:rsidRPr="00026FF3">
        <w:t>Schedule 4</w:t>
      </w:r>
    </w:p>
    <w:p w14:paraId="5F4D38C3" w14:textId="77777777" w:rsidR="009748DF" w:rsidRPr="00026FF3" w:rsidRDefault="009748DF" w:rsidP="009748DF">
      <w:pPr>
        <w:keepNext/>
        <w:spacing w:before="240" w:line="240" w:lineRule="auto"/>
        <w:rPr>
          <w:b/>
        </w:rPr>
      </w:pPr>
      <w:r w:rsidRPr="00026FF3">
        <w:rPr>
          <w:b/>
        </w:rPr>
        <w:t>MEDROXYPROGESTERONE</w:t>
      </w:r>
    </w:p>
    <w:p w14:paraId="30876FA0" w14:textId="77777777" w:rsidR="009748DF" w:rsidRPr="00026FF3" w:rsidRDefault="001F6281" w:rsidP="009748DF">
      <w:r w:rsidRPr="00026FF3">
        <w:t>Schedule 4</w:t>
      </w:r>
    </w:p>
    <w:p w14:paraId="56D21E59" w14:textId="77777777" w:rsidR="009748DF" w:rsidRPr="00026FF3" w:rsidRDefault="009748DF" w:rsidP="009748DF">
      <w:pPr>
        <w:keepNext/>
        <w:spacing w:before="240" w:line="240" w:lineRule="auto"/>
        <w:rPr>
          <w:b/>
        </w:rPr>
      </w:pPr>
      <w:r w:rsidRPr="00026FF3">
        <w:rPr>
          <w:b/>
        </w:rPr>
        <w:t>MEDRYSONE</w:t>
      </w:r>
    </w:p>
    <w:p w14:paraId="55E31246" w14:textId="77777777" w:rsidR="009748DF" w:rsidRPr="00026FF3" w:rsidRDefault="001F6281" w:rsidP="009748DF">
      <w:r w:rsidRPr="00026FF3">
        <w:t>Schedule 4</w:t>
      </w:r>
    </w:p>
    <w:p w14:paraId="0340EE63" w14:textId="77777777" w:rsidR="009748DF" w:rsidRPr="00026FF3" w:rsidRDefault="009748DF" w:rsidP="009748DF">
      <w:pPr>
        <w:keepNext/>
        <w:spacing w:before="240" w:line="240" w:lineRule="auto"/>
        <w:rPr>
          <w:b/>
        </w:rPr>
      </w:pPr>
      <w:r w:rsidRPr="00026FF3">
        <w:rPr>
          <w:b/>
        </w:rPr>
        <w:t>MEFENAMIC ACID</w:t>
      </w:r>
    </w:p>
    <w:p w14:paraId="6D05EF1B" w14:textId="77777777" w:rsidR="009748DF" w:rsidRPr="00026FF3" w:rsidRDefault="001F6281" w:rsidP="009748DF">
      <w:pPr>
        <w:rPr>
          <w:b/>
        </w:rPr>
      </w:pPr>
      <w:r w:rsidRPr="00026FF3">
        <w:t>Schedule 4</w:t>
      </w:r>
      <w:r w:rsidR="009748DF" w:rsidRPr="00026FF3">
        <w:br/>
      </w:r>
      <w:r w:rsidRPr="00026FF3">
        <w:t>Schedule 2</w:t>
      </w:r>
      <w:r w:rsidR="009748DF" w:rsidRPr="00026FF3">
        <w:br/>
        <w:t xml:space="preserve">Appendix F, </w:t>
      </w:r>
      <w:r w:rsidRPr="00026FF3">
        <w:t>clause 4</w:t>
      </w:r>
    </w:p>
    <w:p w14:paraId="17B2BFEC" w14:textId="77777777" w:rsidR="009748DF" w:rsidRPr="00026FF3" w:rsidRDefault="009748DF" w:rsidP="009748DF">
      <w:pPr>
        <w:keepNext/>
        <w:spacing w:before="240" w:line="240" w:lineRule="auto"/>
        <w:rPr>
          <w:b/>
        </w:rPr>
      </w:pPr>
      <w:r w:rsidRPr="00026FF3">
        <w:rPr>
          <w:b/>
        </w:rPr>
        <w:t>MEFENOREX</w:t>
      </w:r>
    </w:p>
    <w:p w14:paraId="3F797483" w14:textId="77777777" w:rsidR="009748DF" w:rsidRPr="00026FF3" w:rsidRDefault="001F6281" w:rsidP="009748DF">
      <w:r w:rsidRPr="00026FF3">
        <w:t>Schedule 4</w:t>
      </w:r>
    </w:p>
    <w:p w14:paraId="31778CC6" w14:textId="77777777" w:rsidR="009748DF" w:rsidRPr="00026FF3" w:rsidRDefault="009748DF" w:rsidP="009748DF">
      <w:pPr>
        <w:keepNext/>
        <w:spacing w:before="240" w:line="240" w:lineRule="auto"/>
        <w:rPr>
          <w:b/>
        </w:rPr>
      </w:pPr>
      <w:r w:rsidRPr="00026FF3">
        <w:rPr>
          <w:b/>
        </w:rPr>
        <w:t>MEFENPYR</w:t>
      </w:r>
      <w:r w:rsidR="00026FF3">
        <w:rPr>
          <w:b/>
        </w:rPr>
        <w:noBreakHyphen/>
      </w:r>
      <w:r w:rsidRPr="00026FF3">
        <w:rPr>
          <w:b/>
        </w:rPr>
        <w:t>DIETHYL</w:t>
      </w:r>
    </w:p>
    <w:p w14:paraId="526050D6" w14:textId="77777777" w:rsidR="009748DF" w:rsidRPr="00026FF3" w:rsidRDefault="001F6281" w:rsidP="009748DF">
      <w:r w:rsidRPr="00026FF3">
        <w:t>Schedule 5</w:t>
      </w:r>
    </w:p>
    <w:p w14:paraId="5409F177" w14:textId="77777777" w:rsidR="009748DF" w:rsidRPr="00026FF3" w:rsidRDefault="009748DF" w:rsidP="009748DF">
      <w:pPr>
        <w:keepNext/>
        <w:spacing w:before="240" w:line="240" w:lineRule="auto"/>
        <w:rPr>
          <w:b/>
        </w:rPr>
      </w:pPr>
      <w:r w:rsidRPr="00026FF3">
        <w:rPr>
          <w:b/>
        </w:rPr>
        <w:t>MEFENTRIFLUCONAZOLE</w:t>
      </w:r>
    </w:p>
    <w:p w14:paraId="1C814643" w14:textId="77777777" w:rsidR="009748DF" w:rsidRPr="00026FF3" w:rsidRDefault="001F6281" w:rsidP="009748DF">
      <w:r w:rsidRPr="00026FF3">
        <w:t>Schedule 5</w:t>
      </w:r>
    </w:p>
    <w:p w14:paraId="26713EA0" w14:textId="77777777" w:rsidR="009748DF" w:rsidRPr="00026FF3" w:rsidRDefault="009748DF" w:rsidP="009748DF">
      <w:pPr>
        <w:keepNext/>
        <w:spacing w:before="240" w:line="240" w:lineRule="auto"/>
        <w:rPr>
          <w:b/>
        </w:rPr>
      </w:pPr>
      <w:r w:rsidRPr="00026FF3">
        <w:rPr>
          <w:b/>
        </w:rPr>
        <w:t>MEFLOQUINE</w:t>
      </w:r>
    </w:p>
    <w:p w14:paraId="617C4223" w14:textId="77777777" w:rsidR="009748DF" w:rsidRPr="00026FF3" w:rsidRDefault="001F6281" w:rsidP="009748DF">
      <w:r w:rsidRPr="00026FF3">
        <w:t>Schedule 4</w:t>
      </w:r>
    </w:p>
    <w:p w14:paraId="77021386" w14:textId="77777777" w:rsidR="009748DF" w:rsidRPr="00026FF3" w:rsidRDefault="009748DF" w:rsidP="009748DF">
      <w:pPr>
        <w:keepNext/>
        <w:spacing w:before="240" w:line="240" w:lineRule="auto"/>
        <w:rPr>
          <w:b/>
        </w:rPr>
      </w:pPr>
      <w:r w:rsidRPr="00026FF3">
        <w:rPr>
          <w:b/>
        </w:rPr>
        <w:t>MEFLUIDIDE</w:t>
      </w:r>
    </w:p>
    <w:p w14:paraId="25B40194" w14:textId="77777777" w:rsidR="009748DF" w:rsidRPr="00026FF3" w:rsidRDefault="001F6281" w:rsidP="009748DF">
      <w:r w:rsidRPr="00026FF3">
        <w:t>Schedule 6</w:t>
      </w:r>
    </w:p>
    <w:p w14:paraId="05AD5506" w14:textId="77777777" w:rsidR="009748DF" w:rsidRPr="00026FF3" w:rsidRDefault="009748DF" w:rsidP="009748DF">
      <w:pPr>
        <w:keepNext/>
        <w:spacing w:before="240" w:line="240" w:lineRule="auto"/>
        <w:rPr>
          <w:b/>
        </w:rPr>
      </w:pPr>
      <w:r w:rsidRPr="00026FF3">
        <w:rPr>
          <w:b/>
        </w:rPr>
        <w:t>MEFRUSIDE</w:t>
      </w:r>
    </w:p>
    <w:p w14:paraId="65A37AE1" w14:textId="77777777" w:rsidR="009748DF" w:rsidRPr="00026FF3" w:rsidRDefault="001F6281" w:rsidP="009748DF">
      <w:r w:rsidRPr="00026FF3">
        <w:t>Schedule 4</w:t>
      </w:r>
    </w:p>
    <w:p w14:paraId="4BADF051" w14:textId="77777777" w:rsidR="009748DF" w:rsidRPr="00026FF3" w:rsidRDefault="009748DF" w:rsidP="009748DF">
      <w:pPr>
        <w:keepNext/>
        <w:spacing w:before="240" w:line="240" w:lineRule="auto"/>
        <w:rPr>
          <w:b/>
        </w:rPr>
      </w:pPr>
      <w:r w:rsidRPr="00026FF3">
        <w:rPr>
          <w:b/>
        </w:rPr>
        <w:t>MEGASPHAERA ELSDENII strain 41125</w:t>
      </w:r>
    </w:p>
    <w:p w14:paraId="6AE92073" w14:textId="77777777" w:rsidR="009748DF" w:rsidRPr="00026FF3" w:rsidRDefault="009748DF" w:rsidP="009748DF">
      <w:r w:rsidRPr="00026FF3">
        <w:t xml:space="preserve">Appendix B, </w:t>
      </w:r>
      <w:r w:rsidR="001F6281" w:rsidRPr="00026FF3">
        <w:t>clause 3</w:t>
      </w:r>
    </w:p>
    <w:p w14:paraId="0C8ED17E" w14:textId="77777777" w:rsidR="009748DF" w:rsidRPr="00026FF3" w:rsidRDefault="009748DF" w:rsidP="009748DF">
      <w:pPr>
        <w:keepNext/>
        <w:spacing w:before="240" w:line="240" w:lineRule="auto"/>
        <w:rPr>
          <w:b/>
        </w:rPr>
      </w:pPr>
      <w:r w:rsidRPr="00026FF3">
        <w:rPr>
          <w:b/>
        </w:rPr>
        <w:t>MEGESTROL</w:t>
      </w:r>
    </w:p>
    <w:p w14:paraId="5E079009" w14:textId="77777777" w:rsidR="009748DF" w:rsidRPr="00026FF3" w:rsidRDefault="001F6281" w:rsidP="009748DF">
      <w:r w:rsidRPr="00026FF3">
        <w:t>Schedule 4</w:t>
      </w:r>
    </w:p>
    <w:p w14:paraId="632D8B20" w14:textId="77777777" w:rsidR="009748DF" w:rsidRPr="00026FF3" w:rsidRDefault="009748DF" w:rsidP="009748DF">
      <w:pPr>
        <w:keepNext/>
        <w:spacing w:before="240" w:line="240" w:lineRule="auto"/>
        <w:rPr>
          <w:b/>
        </w:rPr>
      </w:pPr>
      <w:r w:rsidRPr="00026FF3">
        <w:rPr>
          <w:b/>
        </w:rPr>
        <w:t>MELAGATRAN</w:t>
      </w:r>
    </w:p>
    <w:p w14:paraId="653F2D01" w14:textId="77777777" w:rsidR="009748DF" w:rsidRPr="00026FF3" w:rsidRDefault="001F6281" w:rsidP="009748DF">
      <w:r w:rsidRPr="00026FF3">
        <w:t>Schedule 4</w:t>
      </w:r>
    </w:p>
    <w:p w14:paraId="43AE6C29" w14:textId="77777777" w:rsidR="009748DF" w:rsidRPr="00026FF3" w:rsidRDefault="009748DF" w:rsidP="009748DF">
      <w:pPr>
        <w:keepNext/>
        <w:spacing w:before="240" w:line="240" w:lineRule="auto"/>
      </w:pPr>
      <w:r w:rsidRPr="00026FF3">
        <w:rPr>
          <w:b/>
        </w:rPr>
        <w:t>MELALEUCA OIL</w:t>
      </w:r>
      <w:r w:rsidRPr="00026FF3">
        <w:rPr>
          <w:b/>
        </w:rPr>
        <w:br/>
      </w:r>
      <w:r w:rsidRPr="00026FF3">
        <w:t>cross reference: TEA TREE OIL</w:t>
      </w:r>
    </w:p>
    <w:p w14:paraId="157830D9" w14:textId="77777777" w:rsidR="009748DF" w:rsidRPr="00026FF3" w:rsidRDefault="001F6281" w:rsidP="009748DF">
      <w:r w:rsidRPr="00026FF3">
        <w:t>Schedule 6</w:t>
      </w:r>
      <w:r w:rsidR="009748DF" w:rsidRPr="00026FF3">
        <w:br/>
        <w:t xml:space="preserve">Appendix E, </w:t>
      </w:r>
      <w:r w:rsidRPr="00026FF3">
        <w:t>clause 3</w:t>
      </w:r>
    </w:p>
    <w:p w14:paraId="3EF6A10A" w14:textId="77777777" w:rsidR="009748DF" w:rsidRPr="00026FF3" w:rsidRDefault="009748DF" w:rsidP="009748DF">
      <w:pPr>
        <w:keepNext/>
        <w:spacing w:before="240" w:line="240" w:lineRule="auto"/>
      </w:pPr>
      <w:r w:rsidRPr="00026FF3">
        <w:rPr>
          <w:b/>
        </w:rPr>
        <w:t>MELANOTAN II</w:t>
      </w:r>
      <w:r w:rsidRPr="00026FF3">
        <w:br/>
        <w:t>cross reference: α–MELANOCYTE STIMULATING HORMONE</w:t>
      </w:r>
    </w:p>
    <w:p w14:paraId="168CDCEB" w14:textId="77777777" w:rsidR="009748DF" w:rsidRPr="00026FF3" w:rsidRDefault="001F6281" w:rsidP="009748DF">
      <w:r w:rsidRPr="00026FF3">
        <w:t>Schedule 4</w:t>
      </w:r>
    </w:p>
    <w:p w14:paraId="3503E682" w14:textId="77777777" w:rsidR="009748DF" w:rsidRPr="00026FF3" w:rsidRDefault="009748DF" w:rsidP="009748DF">
      <w:pPr>
        <w:keepNext/>
        <w:spacing w:before="240" w:line="240" w:lineRule="auto"/>
        <w:rPr>
          <w:b/>
        </w:rPr>
      </w:pPr>
      <w:r w:rsidRPr="00026FF3">
        <w:rPr>
          <w:b/>
        </w:rPr>
        <w:t>MELATONIN</w:t>
      </w:r>
    </w:p>
    <w:p w14:paraId="71AED979" w14:textId="77777777" w:rsidR="009748DF" w:rsidRPr="00026FF3" w:rsidRDefault="001F6281" w:rsidP="009748DF">
      <w:r w:rsidRPr="00026FF3">
        <w:t>Schedule 4</w:t>
      </w:r>
      <w:r w:rsidR="009748DF" w:rsidRPr="00026FF3">
        <w:br/>
      </w:r>
      <w:r w:rsidRPr="00026FF3">
        <w:t>Schedule 3</w:t>
      </w:r>
      <w:r w:rsidR="009748DF" w:rsidRPr="00026FF3">
        <w:br/>
        <w:t>Appendix H, clause 1</w:t>
      </w:r>
    </w:p>
    <w:p w14:paraId="5BD9E566" w14:textId="77777777" w:rsidR="009748DF" w:rsidRPr="00026FF3" w:rsidRDefault="009748DF" w:rsidP="009748DF">
      <w:pPr>
        <w:keepNext/>
        <w:spacing w:before="240" w:line="240" w:lineRule="auto"/>
        <w:rPr>
          <w:b/>
        </w:rPr>
      </w:pPr>
      <w:r w:rsidRPr="00026FF3">
        <w:rPr>
          <w:b/>
        </w:rPr>
        <w:t>MELENGESTROL</w:t>
      </w:r>
    </w:p>
    <w:p w14:paraId="5142705E" w14:textId="77777777" w:rsidR="009748DF" w:rsidRPr="00026FF3" w:rsidRDefault="001F6281" w:rsidP="009748DF">
      <w:r w:rsidRPr="00026FF3">
        <w:t>Schedule 4</w:t>
      </w:r>
    </w:p>
    <w:p w14:paraId="7CDD98B7" w14:textId="77777777" w:rsidR="009748DF" w:rsidRPr="00026FF3" w:rsidRDefault="009748DF" w:rsidP="009748DF">
      <w:pPr>
        <w:keepNext/>
        <w:spacing w:before="240" w:line="240" w:lineRule="auto"/>
        <w:rPr>
          <w:b/>
        </w:rPr>
      </w:pPr>
      <w:r w:rsidRPr="00026FF3">
        <w:rPr>
          <w:b/>
        </w:rPr>
        <w:t>MELENGESTROL ACETATE</w:t>
      </w:r>
    </w:p>
    <w:p w14:paraId="5C38AB20" w14:textId="77777777" w:rsidR="009748DF" w:rsidRPr="00026FF3" w:rsidRDefault="001F6281" w:rsidP="009748DF">
      <w:r w:rsidRPr="00026FF3">
        <w:t>Schedule 6</w:t>
      </w:r>
    </w:p>
    <w:p w14:paraId="0509D434" w14:textId="77777777" w:rsidR="009748DF" w:rsidRPr="00026FF3" w:rsidRDefault="009748DF" w:rsidP="009748DF">
      <w:pPr>
        <w:keepNext/>
        <w:spacing w:before="240" w:line="240" w:lineRule="auto"/>
        <w:rPr>
          <w:b/>
        </w:rPr>
      </w:pPr>
      <w:r w:rsidRPr="00026FF3">
        <w:rPr>
          <w:b/>
        </w:rPr>
        <w:t>MELIA AZEDARACH</w:t>
      </w:r>
    </w:p>
    <w:p w14:paraId="651E7FBE" w14:textId="77777777" w:rsidR="009748DF" w:rsidRPr="00026FF3" w:rsidRDefault="001F6281" w:rsidP="009748DF">
      <w:r w:rsidRPr="00026FF3">
        <w:t>Schedule 1</w:t>
      </w:r>
      <w:r w:rsidR="009748DF" w:rsidRPr="00026FF3">
        <w:t>0</w:t>
      </w:r>
    </w:p>
    <w:p w14:paraId="5E178658" w14:textId="77777777" w:rsidR="009748DF" w:rsidRPr="00026FF3" w:rsidRDefault="009748DF" w:rsidP="009748DF">
      <w:pPr>
        <w:keepNext/>
        <w:spacing w:before="240" w:line="240" w:lineRule="auto"/>
        <w:rPr>
          <w:b/>
        </w:rPr>
      </w:pPr>
      <w:r w:rsidRPr="00026FF3">
        <w:rPr>
          <w:b/>
        </w:rPr>
        <w:t>MELOXICAM</w:t>
      </w:r>
    </w:p>
    <w:p w14:paraId="7132A2FC" w14:textId="571A39F0" w:rsidR="007D39E6" w:rsidRDefault="007D39E6" w:rsidP="009748DF">
      <w:r>
        <w:t>Schedule</w:t>
      </w:r>
      <w:r w:rsidR="004657DE">
        <w:t> </w:t>
      </w:r>
      <w:r>
        <w:t>6</w:t>
      </w:r>
    </w:p>
    <w:p w14:paraId="4789D481" w14:textId="2EA7AA07" w:rsidR="009748DF" w:rsidRPr="00026FF3" w:rsidRDefault="001F6281" w:rsidP="009748DF">
      <w:r w:rsidRPr="00026FF3">
        <w:t>Schedule 4</w:t>
      </w:r>
    </w:p>
    <w:p w14:paraId="0DAA4058" w14:textId="77777777" w:rsidR="009748DF" w:rsidRPr="00026FF3" w:rsidRDefault="009748DF" w:rsidP="009748DF">
      <w:pPr>
        <w:keepNext/>
        <w:spacing w:before="240" w:line="240" w:lineRule="auto"/>
        <w:rPr>
          <w:b/>
        </w:rPr>
      </w:pPr>
      <w:r w:rsidRPr="00026FF3">
        <w:rPr>
          <w:b/>
        </w:rPr>
        <w:t>MELPHALAN</w:t>
      </w:r>
    </w:p>
    <w:p w14:paraId="57731D86" w14:textId="77777777" w:rsidR="009748DF" w:rsidRPr="00026FF3" w:rsidRDefault="001F6281" w:rsidP="009748DF">
      <w:r w:rsidRPr="00026FF3">
        <w:t>Schedule 4</w:t>
      </w:r>
    </w:p>
    <w:p w14:paraId="7640884D" w14:textId="77777777" w:rsidR="009748DF" w:rsidRPr="00026FF3" w:rsidRDefault="009748DF" w:rsidP="009748DF">
      <w:pPr>
        <w:keepNext/>
        <w:spacing w:before="240" w:line="240" w:lineRule="auto"/>
        <w:rPr>
          <w:b/>
        </w:rPr>
      </w:pPr>
      <w:r w:rsidRPr="00026FF3">
        <w:rPr>
          <w:b/>
        </w:rPr>
        <w:t>MEMANTINE</w:t>
      </w:r>
    </w:p>
    <w:p w14:paraId="24B9DE05" w14:textId="77777777" w:rsidR="009748DF" w:rsidRPr="00026FF3" w:rsidRDefault="001F6281" w:rsidP="009748DF">
      <w:r w:rsidRPr="00026FF3">
        <w:t>Schedule 4</w:t>
      </w:r>
    </w:p>
    <w:p w14:paraId="09873CF6" w14:textId="77777777" w:rsidR="009748DF" w:rsidRPr="00026FF3" w:rsidRDefault="009748DF" w:rsidP="009748DF">
      <w:pPr>
        <w:keepNext/>
        <w:spacing w:before="240" w:line="240" w:lineRule="auto"/>
        <w:rPr>
          <w:b/>
        </w:rPr>
      </w:pPr>
      <w:r w:rsidRPr="00026FF3">
        <w:rPr>
          <w:b/>
        </w:rPr>
        <w:t>MENAZON</w:t>
      </w:r>
    </w:p>
    <w:p w14:paraId="243A665C" w14:textId="77777777" w:rsidR="009748DF" w:rsidRPr="00026FF3" w:rsidRDefault="001F6281" w:rsidP="009748DF">
      <w:r w:rsidRPr="00026FF3">
        <w:t>Schedule 6</w:t>
      </w:r>
    </w:p>
    <w:p w14:paraId="6F75ABB7" w14:textId="77777777" w:rsidR="009748DF" w:rsidRPr="00026FF3" w:rsidRDefault="009748DF" w:rsidP="009748DF">
      <w:pPr>
        <w:keepNext/>
        <w:spacing w:before="240" w:line="240" w:lineRule="auto"/>
        <w:rPr>
          <w:b/>
        </w:rPr>
      </w:pPr>
      <w:r w:rsidRPr="00026FF3">
        <w:rPr>
          <w:b/>
        </w:rPr>
        <w:t>MENINGOCOCCAL VACCINE</w:t>
      </w:r>
    </w:p>
    <w:p w14:paraId="10497296" w14:textId="77777777" w:rsidR="009748DF" w:rsidRPr="00026FF3" w:rsidRDefault="001F6281" w:rsidP="009748DF">
      <w:r w:rsidRPr="00026FF3">
        <w:t>Schedule 4</w:t>
      </w:r>
    </w:p>
    <w:p w14:paraId="6CBD9591" w14:textId="77777777" w:rsidR="009748DF" w:rsidRPr="00026FF3" w:rsidRDefault="009748DF" w:rsidP="009748DF">
      <w:pPr>
        <w:keepNext/>
        <w:spacing w:before="240" w:line="240" w:lineRule="auto"/>
        <w:rPr>
          <w:rFonts w:eastAsia="Times New Roman" w:cs="Calibri"/>
          <w:bCs/>
          <w:lang w:eastAsia="en-AU"/>
        </w:rPr>
      </w:pPr>
      <w:r w:rsidRPr="00026FF3">
        <w:rPr>
          <w:b/>
        </w:rPr>
        <w:t>MENINGOCOCCAL</w:t>
      </w:r>
      <w:r w:rsidRPr="00026FF3">
        <w:rPr>
          <w:rFonts w:eastAsia="Times New Roman" w:cs="Calibri"/>
          <w:b/>
          <w:bCs/>
          <w:lang w:eastAsia="en-AU"/>
        </w:rPr>
        <w:t xml:space="preserve"> GROUP B VACCINE</w:t>
      </w:r>
      <w:r w:rsidRPr="00026FF3">
        <w:rPr>
          <w:rFonts w:eastAsia="Times New Roman" w:cs="Calibri"/>
          <w:bCs/>
          <w:lang w:eastAsia="en-AU"/>
        </w:rPr>
        <w:br/>
        <w:t>cross reference: Neisseria Meningitidis Serogroup B Recombinant LP2086 (MnB rLP2086) Subfamily A Protein and Subfamily B Protein</w:t>
      </w:r>
    </w:p>
    <w:p w14:paraId="401FDAE8" w14:textId="77777777" w:rsidR="009748DF" w:rsidRPr="00026FF3" w:rsidRDefault="001F6281" w:rsidP="009748DF">
      <w:r w:rsidRPr="00026FF3">
        <w:rPr>
          <w:rFonts w:eastAsia="Times New Roman" w:cs="Calibri"/>
          <w:bCs/>
          <w:lang w:eastAsia="en-AU"/>
        </w:rPr>
        <w:t>Schedule 4</w:t>
      </w:r>
    </w:p>
    <w:p w14:paraId="211DBA3E" w14:textId="77777777" w:rsidR="009748DF" w:rsidRPr="00026FF3" w:rsidRDefault="009748DF" w:rsidP="009748DF">
      <w:pPr>
        <w:keepNext/>
        <w:spacing w:before="240" w:line="240" w:lineRule="auto"/>
        <w:rPr>
          <w:b/>
        </w:rPr>
      </w:pPr>
      <w:r w:rsidRPr="00026FF3">
        <w:rPr>
          <w:b/>
        </w:rPr>
        <w:t>MENOTROPHIN</w:t>
      </w:r>
    </w:p>
    <w:p w14:paraId="5945E701" w14:textId="35995C4B" w:rsidR="001C7D28" w:rsidRDefault="001C7D28" w:rsidP="009748DF">
      <w:r>
        <w:t>cross reference: HUMAN MENOPAUSAL GONADOTROPHIN</w:t>
      </w:r>
    </w:p>
    <w:p w14:paraId="0C7EACB3" w14:textId="15D2F677" w:rsidR="009748DF" w:rsidRPr="00026FF3" w:rsidRDefault="001F6281" w:rsidP="009748DF">
      <w:r w:rsidRPr="00026FF3">
        <w:t>Schedule 4</w:t>
      </w:r>
    </w:p>
    <w:p w14:paraId="72B41023" w14:textId="77777777" w:rsidR="009748DF" w:rsidRPr="00026FF3" w:rsidRDefault="009748DF" w:rsidP="009748DF">
      <w:pPr>
        <w:keepNext/>
        <w:spacing w:before="240" w:line="240" w:lineRule="auto"/>
        <w:rPr>
          <w:b/>
        </w:rPr>
      </w:pPr>
      <w:r w:rsidRPr="00026FF3">
        <w:rPr>
          <w:b/>
        </w:rPr>
        <w:t>MEPACRINE</w:t>
      </w:r>
    </w:p>
    <w:p w14:paraId="00DC0901" w14:textId="77777777" w:rsidR="009748DF" w:rsidRPr="00026FF3" w:rsidRDefault="001F6281" w:rsidP="009748DF">
      <w:r w:rsidRPr="00026FF3">
        <w:t>Schedule 4</w:t>
      </w:r>
    </w:p>
    <w:p w14:paraId="14520943" w14:textId="77777777" w:rsidR="009748DF" w:rsidRPr="00026FF3" w:rsidRDefault="009748DF" w:rsidP="009748DF">
      <w:pPr>
        <w:keepNext/>
        <w:spacing w:before="240" w:line="240" w:lineRule="auto"/>
        <w:rPr>
          <w:b/>
        </w:rPr>
      </w:pPr>
      <w:r w:rsidRPr="00026FF3">
        <w:rPr>
          <w:b/>
        </w:rPr>
        <w:t>MEPENZOLATE</w:t>
      </w:r>
    </w:p>
    <w:p w14:paraId="2A3A1507" w14:textId="77777777" w:rsidR="009748DF" w:rsidRPr="00026FF3" w:rsidRDefault="001F6281" w:rsidP="009748DF">
      <w:r w:rsidRPr="00026FF3">
        <w:t>Schedule 4</w:t>
      </w:r>
    </w:p>
    <w:p w14:paraId="114569AD" w14:textId="77777777" w:rsidR="009748DF" w:rsidRPr="00026FF3" w:rsidRDefault="009748DF" w:rsidP="009748DF">
      <w:pPr>
        <w:keepNext/>
        <w:spacing w:before="240" w:line="240" w:lineRule="auto"/>
        <w:rPr>
          <w:b/>
        </w:rPr>
      </w:pPr>
      <w:r w:rsidRPr="00026FF3">
        <w:rPr>
          <w:b/>
        </w:rPr>
        <w:t>MEPHENESIN</w:t>
      </w:r>
    </w:p>
    <w:p w14:paraId="2EF3CF8D" w14:textId="77777777" w:rsidR="009748DF" w:rsidRPr="00026FF3" w:rsidRDefault="001F6281" w:rsidP="009748DF">
      <w:r w:rsidRPr="00026FF3">
        <w:t>Schedule 4</w:t>
      </w:r>
    </w:p>
    <w:p w14:paraId="5A6E312B" w14:textId="77777777" w:rsidR="009748DF" w:rsidRPr="00026FF3" w:rsidRDefault="009748DF" w:rsidP="009748DF">
      <w:pPr>
        <w:keepNext/>
        <w:spacing w:before="240" w:line="240" w:lineRule="auto"/>
        <w:rPr>
          <w:b/>
        </w:rPr>
      </w:pPr>
      <w:r w:rsidRPr="00026FF3">
        <w:rPr>
          <w:b/>
        </w:rPr>
        <w:t>MEPHENTERMINE</w:t>
      </w:r>
    </w:p>
    <w:p w14:paraId="5061381E" w14:textId="77777777" w:rsidR="009748DF" w:rsidRPr="00026FF3" w:rsidRDefault="001F6281" w:rsidP="009748DF">
      <w:r w:rsidRPr="00026FF3">
        <w:t>Schedule 4</w:t>
      </w:r>
    </w:p>
    <w:p w14:paraId="3CB2B1DD" w14:textId="77777777" w:rsidR="009748DF" w:rsidRPr="00026FF3" w:rsidRDefault="009748DF" w:rsidP="009748DF">
      <w:pPr>
        <w:keepNext/>
        <w:spacing w:before="240" w:line="240" w:lineRule="auto"/>
        <w:rPr>
          <w:b/>
        </w:rPr>
      </w:pPr>
      <w:r w:rsidRPr="00026FF3">
        <w:rPr>
          <w:b/>
        </w:rPr>
        <w:t>MEPINDOLOL</w:t>
      </w:r>
    </w:p>
    <w:p w14:paraId="2E5E3265" w14:textId="77777777" w:rsidR="009748DF" w:rsidRPr="00026FF3" w:rsidRDefault="001F6281" w:rsidP="009748DF">
      <w:r w:rsidRPr="00026FF3">
        <w:t>Schedule 4</w:t>
      </w:r>
    </w:p>
    <w:p w14:paraId="6EC00EA0" w14:textId="77777777" w:rsidR="009748DF" w:rsidRPr="00026FF3" w:rsidRDefault="009748DF" w:rsidP="009748DF">
      <w:pPr>
        <w:keepNext/>
        <w:spacing w:before="240" w:line="240" w:lineRule="auto"/>
        <w:rPr>
          <w:b/>
        </w:rPr>
      </w:pPr>
      <w:r w:rsidRPr="00026FF3">
        <w:rPr>
          <w:b/>
        </w:rPr>
        <w:t>MEPIQUAT</w:t>
      </w:r>
    </w:p>
    <w:p w14:paraId="58FE0A55" w14:textId="77777777" w:rsidR="009748DF" w:rsidRPr="00026FF3" w:rsidRDefault="001F6281" w:rsidP="009748DF">
      <w:r w:rsidRPr="00026FF3">
        <w:t>Schedule 5</w:t>
      </w:r>
    </w:p>
    <w:p w14:paraId="24DF429C" w14:textId="77777777" w:rsidR="009748DF" w:rsidRPr="00026FF3" w:rsidRDefault="009748DF" w:rsidP="009748DF">
      <w:pPr>
        <w:keepNext/>
        <w:spacing w:before="240" w:line="240" w:lineRule="auto"/>
        <w:rPr>
          <w:b/>
        </w:rPr>
      </w:pPr>
      <w:r w:rsidRPr="00026FF3">
        <w:rPr>
          <w:b/>
        </w:rPr>
        <w:t>MEPITIOSTANE</w:t>
      </w:r>
    </w:p>
    <w:p w14:paraId="240B2B72" w14:textId="77777777" w:rsidR="009748DF" w:rsidRPr="00026FF3" w:rsidRDefault="001F6281" w:rsidP="009748DF">
      <w:r w:rsidRPr="00026FF3">
        <w:t>Schedule 4</w:t>
      </w:r>
      <w:r w:rsidR="009748DF" w:rsidRPr="00026FF3">
        <w:br/>
        <w:t>Appendix D, clause 5 (Anabolic and/or androgenic steroidal agents)</w:t>
      </w:r>
    </w:p>
    <w:p w14:paraId="5B8E86E9" w14:textId="77777777" w:rsidR="009748DF" w:rsidRPr="00026FF3" w:rsidRDefault="009748DF" w:rsidP="009748DF">
      <w:pPr>
        <w:keepNext/>
        <w:spacing w:before="240" w:line="240" w:lineRule="auto"/>
        <w:rPr>
          <w:b/>
        </w:rPr>
      </w:pPr>
      <w:r w:rsidRPr="00026FF3">
        <w:rPr>
          <w:b/>
        </w:rPr>
        <w:t>MEPIVACAINE</w:t>
      </w:r>
    </w:p>
    <w:p w14:paraId="05DA71F7" w14:textId="77777777" w:rsidR="009748DF" w:rsidRPr="00026FF3" w:rsidRDefault="001F6281" w:rsidP="009748DF">
      <w:r w:rsidRPr="00026FF3">
        <w:t>Schedule 4</w:t>
      </w:r>
    </w:p>
    <w:p w14:paraId="2852B1A0" w14:textId="77777777" w:rsidR="009748DF" w:rsidRPr="00026FF3" w:rsidRDefault="009748DF" w:rsidP="009748DF">
      <w:pPr>
        <w:keepNext/>
        <w:spacing w:before="240" w:line="240" w:lineRule="auto"/>
        <w:rPr>
          <w:b/>
        </w:rPr>
      </w:pPr>
      <w:r w:rsidRPr="00026FF3">
        <w:rPr>
          <w:b/>
        </w:rPr>
        <w:t>MEPROBAMATE</w:t>
      </w:r>
    </w:p>
    <w:p w14:paraId="07751701" w14:textId="77777777" w:rsidR="009748DF" w:rsidRPr="00026FF3" w:rsidRDefault="001F6281" w:rsidP="009748DF">
      <w:r w:rsidRPr="00026FF3">
        <w:t>Schedule 4</w:t>
      </w:r>
      <w:r w:rsidR="009748DF" w:rsidRPr="00026FF3">
        <w:br/>
        <w:t>Appendix K, clause 1</w:t>
      </w:r>
    </w:p>
    <w:p w14:paraId="3200269B" w14:textId="77777777" w:rsidR="009748DF" w:rsidRPr="00026FF3" w:rsidRDefault="009748DF" w:rsidP="009748DF">
      <w:pPr>
        <w:keepNext/>
        <w:spacing w:before="240" w:line="240" w:lineRule="auto"/>
        <w:rPr>
          <w:b/>
        </w:rPr>
      </w:pPr>
      <w:r w:rsidRPr="00026FF3">
        <w:rPr>
          <w:b/>
        </w:rPr>
        <w:t>MEPTAZINOL</w:t>
      </w:r>
    </w:p>
    <w:p w14:paraId="4AD5C659" w14:textId="77777777" w:rsidR="009748DF" w:rsidRPr="00026FF3" w:rsidRDefault="001F6281" w:rsidP="009748DF">
      <w:r w:rsidRPr="00026FF3">
        <w:t>Schedule 4</w:t>
      </w:r>
    </w:p>
    <w:p w14:paraId="06272D76" w14:textId="77777777" w:rsidR="009748DF" w:rsidRPr="00026FF3" w:rsidRDefault="009748DF" w:rsidP="009748DF">
      <w:pPr>
        <w:keepNext/>
        <w:spacing w:before="240" w:line="240" w:lineRule="auto"/>
        <w:rPr>
          <w:b/>
        </w:rPr>
      </w:pPr>
      <w:r w:rsidRPr="00026FF3">
        <w:rPr>
          <w:b/>
        </w:rPr>
        <w:t>MEPYRAMINE</w:t>
      </w:r>
    </w:p>
    <w:p w14:paraId="2807B547" w14:textId="77777777" w:rsidR="009748DF" w:rsidRPr="00026FF3" w:rsidRDefault="001F6281" w:rsidP="009748DF">
      <w:r w:rsidRPr="00026FF3">
        <w:t>Schedule 4</w:t>
      </w:r>
      <w:r w:rsidR="009748DF" w:rsidRPr="00026FF3">
        <w:br/>
      </w:r>
      <w:r w:rsidRPr="00026FF3">
        <w:t>Schedule 3</w:t>
      </w:r>
      <w:r w:rsidR="009748DF" w:rsidRPr="00026FF3">
        <w:t xml:space="preserve"> </w:t>
      </w:r>
      <w:r w:rsidR="009748DF" w:rsidRPr="00026FF3">
        <w:br/>
      </w:r>
      <w:r w:rsidRPr="00026FF3">
        <w:t>Schedule 2</w:t>
      </w:r>
      <w:r w:rsidR="009748DF" w:rsidRPr="00026FF3">
        <w:br/>
        <w:t>Appendix K, clause 1</w:t>
      </w:r>
    </w:p>
    <w:p w14:paraId="4AC21B1E" w14:textId="77777777" w:rsidR="009748DF" w:rsidRPr="00026FF3" w:rsidRDefault="009748DF" w:rsidP="009748DF">
      <w:pPr>
        <w:keepNext/>
        <w:spacing w:before="240" w:line="240" w:lineRule="auto"/>
        <w:rPr>
          <w:b/>
        </w:rPr>
      </w:pPr>
      <w:r w:rsidRPr="00026FF3">
        <w:rPr>
          <w:b/>
        </w:rPr>
        <w:t>MEQUITAZINE</w:t>
      </w:r>
    </w:p>
    <w:p w14:paraId="13971BD4" w14:textId="77777777" w:rsidR="009748DF" w:rsidRPr="00026FF3" w:rsidRDefault="001F6281" w:rsidP="009748DF">
      <w:r w:rsidRPr="00026FF3">
        <w:t>Schedule 4</w:t>
      </w:r>
    </w:p>
    <w:p w14:paraId="271343E6" w14:textId="77777777" w:rsidR="009748DF" w:rsidRPr="00026FF3" w:rsidRDefault="009748DF" w:rsidP="009748DF">
      <w:pPr>
        <w:keepNext/>
        <w:spacing w:before="240" w:line="240" w:lineRule="auto"/>
      </w:pPr>
      <w:r w:rsidRPr="00026FF3">
        <w:rPr>
          <w:b/>
        </w:rPr>
        <w:t>MERCAPTAMINE</w:t>
      </w:r>
      <w:r w:rsidRPr="00026FF3">
        <w:rPr>
          <w:b/>
        </w:rPr>
        <w:br/>
      </w:r>
      <w:r w:rsidRPr="00026FF3">
        <w:t>cross reference: CYSTEAMINE</w:t>
      </w:r>
    </w:p>
    <w:p w14:paraId="292084A8"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r w:rsidR="009748DF" w:rsidRPr="00026FF3">
        <w:br/>
        <w:t>Appendix K, clause 1</w:t>
      </w:r>
    </w:p>
    <w:p w14:paraId="5F8DDA0D" w14:textId="77777777" w:rsidR="009748DF" w:rsidRPr="00026FF3" w:rsidRDefault="009748DF" w:rsidP="009748DF">
      <w:pPr>
        <w:keepNext/>
        <w:spacing w:before="240" w:line="240" w:lineRule="auto"/>
      </w:pPr>
      <w:r w:rsidRPr="00026FF3">
        <w:rPr>
          <w:b/>
        </w:rPr>
        <w:t>MERCAPTOACETIC ACID</w:t>
      </w:r>
      <w:r w:rsidRPr="00026FF3">
        <w:rPr>
          <w:b/>
        </w:rPr>
        <w:br/>
      </w:r>
      <w:r w:rsidRPr="00026FF3">
        <w:t>cross reference: THIOGLYCOLIC ACID</w:t>
      </w:r>
    </w:p>
    <w:p w14:paraId="5FF30754"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096CFCDB"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MERCAPTOETHANOL</w:t>
      </w:r>
    </w:p>
    <w:p w14:paraId="352D2125" w14:textId="77777777" w:rsidR="009748DF" w:rsidRPr="00026FF3" w:rsidRDefault="001F6281" w:rsidP="009748DF">
      <w:pPr>
        <w:rPr>
          <w:b/>
        </w:rPr>
      </w:pPr>
      <w:r w:rsidRPr="00026FF3">
        <w:t>Schedule 6</w:t>
      </w:r>
    </w:p>
    <w:p w14:paraId="1F5D5C23" w14:textId="77777777" w:rsidR="009748DF" w:rsidRPr="00026FF3" w:rsidRDefault="009748DF" w:rsidP="009748DF">
      <w:pPr>
        <w:keepNext/>
        <w:spacing w:before="240" w:line="240" w:lineRule="auto"/>
        <w:rPr>
          <w:b/>
        </w:rPr>
      </w:pPr>
      <w:r w:rsidRPr="00026FF3">
        <w:rPr>
          <w:b/>
        </w:rPr>
        <w:t>MERCAPTOMERIN</w:t>
      </w:r>
    </w:p>
    <w:p w14:paraId="5BA4806E" w14:textId="77777777" w:rsidR="009748DF" w:rsidRPr="00026FF3" w:rsidRDefault="001F6281" w:rsidP="009748DF">
      <w:r w:rsidRPr="00026FF3">
        <w:t>Schedule 4</w:t>
      </w:r>
    </w:p>
    <w:p w14:paraId="50DFF45F" w14:textId="77777777" w:rsidR="009748DF" w:rsidRPr="00026FF3" w:rsidRDefault="009748DF" w:rsidP="009748DF">
      <w:pPr>
        <w:keepNext/>
        <w:spacing w:before="240" w:line="240" w:lineRule="auto"/>
        <w:rPr>
          <w:b/>
        </w:rPr>
      </w:pPr>
      <w:r w:rsidRPr="00026FF3">
        <w:rPr>
          <w:b/>
        </w:rPr>
        <w:t>MERCAPTOPURINE</w:t>
      </w:r>
    </w:p>
    <w:p w14:paraId="3AAEB661" w14:textId="77777777" w:rsidR="009748DF" w:rsidRPr="00026FF3" w:rsidRDefault="001F6281" w:rsidP="009748DF">
      <w:r w:rsidRPr="00026FF3">
        <w:t>Schedule 4</w:t>
      </w:r>
    </w:p>
    <w:p w14:paraId="5B978738" w14:textId="77777777" w:rsidR="009748DF" w:rsidRPr="00026FF3" w:rsidRDefault="009748DF" w:rsidP="009748DF">
      <w:pPr>
        <w:keepNext/>
        <w:spacing w:before="240" w:line="240" w:lineRule="auto"/>
      </w:pPr>
      <w:r w:rsidRPr="00026FF3">
        <w:rPr>
          <w:b/>
        </w:rPr>
        <w:t>MERCURIC CHLORIDE</w:t>
      </w:r>
      <w:r w:rsidRPr="00026FF3">
        <w:rPr>
          <w:b/>
        </w:rPr>
        <w:br/>
      </w:r>
      <w:r w:rsidRPr="00026FF3">
        <w:t>cross reference: CALOMEL</w:t>
      </w:r>
    </w:p>
    <w:p w14:paraId="5F2B6355" w14:textId="77777777" w:rsidR="009748DF" w:rsidRPr="00026FF3" w:rsidRDefault="001F6281" w:rsidP="009748DF">
      <w:r w:rsidRPr="00026FF3">
        <w:t>Schedule 7</w:t>
      </w:r>
      <w:r w:rsidR="009748DF" w:rsidRPr="00026FF3">
        <w:br/>
        <w:t xml:space="preserve">Appendix E, </w:t>
      </w:r>
      <w:r w:rsidRPr="00026FF3">
        <w:t>clause 3</w:t>
      </w:r>
    </w:p>
    <w:p w14:paraId="1E8E949D" w14:textId="77777777" w:rsidR="009748DF" w:rsidRPr="00026FF3" w:rsidRDefault="009748DF" w:rsidP="009748DF">
      <w:pPr>
        <w:keepNext/>
        <w:spacing w:before="240" w:line="240" w:lineRule="auto"/>
        <w:rPr>
          <w:b/>
        </w:rPr>
      </w:pPr>
      <w:r w:rsidRPr="00026FF3">
        <w:rPr>
          <w:b/>
        </w:rPr>
        <w:t>MERCURIC IODIDE</w:t>
      </w:r>
    </w:p>
    <w:p w14:paraId="5EE8119E" w14:textId="77777777" w:rsidR="009748DF" w:rsidRPr="00026FF3" w:rsidRDefault="009748DF" w:rsidP="009748DF">
      <w:r w:rsidRPr="00026FF3">
        <w:t xml:space="preserve">Appendix E, </w:t>
      </w:r>
      <w:r w:rsidR="001F6281" w:rsidRPr="00026FF3">
        <w:t>clause 3</w:t>
      </w:r>
    </w:p>
    <w:p w14:paraId="07F8B84A" w14:textId="77777777" w:rsidR="009748DF" w:rsidRPr="00026FF3" w:rsidRDefault="009748DF" w:rsidP="009748DF">
      <w:pPr>
        <w:keepNext/>
        <w:spacing w:before="240" w:line="240" w:lineRule="auto"/>
        <w:rPr>
          <w:b/>
        </w:rPr>
      </w:pPr>
      <w:r w:rsidRPr="00026FF3">
        <w:rPr>
          <w:b/>
        </w:rPr>
        <w:t>MERCURIC NITRATE</w:t>
      </w:r>
    </w:p>
    <w:p w14:paraId="6BC292D9" w14:textId="77777777" w:rsidR="009748DF" w:rsidRPr="00026FF3" w:rsidRDefault="009748DF" w:rsidP="009748DF">
      <w:r w:rsidRPr="00026FF3">
        <w:t xml:space="preserve">Appendix E, </w:t>
      </w:r>
      <w:r w:rsidR="001F6281" w:rsidRPr="00026FF3">
        <w:t>clause 3</w:t>
      </w:r>
    </w:p>
    <w:p w14:paraId="22886FDE" w14:textId="77777777" w:rsidR="009748DF" w:rsidRPr="00026FF3" w:rsidRDefault="009748DF" w:rsidP="009748DF">
      <w:pPr>
        <w:keepNext/>
        <w:spacing w:before="240" w:line="240" w:lineRule="auto"/>
        <w:rPr>
          <w:b/>
        </w:rPr>
      </w:pPr>
      <w:r w:rsidRPr="00026FF3">
        <w:rPr>
          <w:b/>
        </w:rPr>
        <w:t>MERCURIC OXIDE</w:t>
      </w:r>
    </w:p>
    <w:p w14:paraId="673853D0" w14:textId="77777777" w:rsidR="009748DF" w:rsidRPr="00026FF3" w:rsidRDefault="001F6281" w:rsidP="009748DF">
      <w:r w:rsidRPr="00026FF3">
        <w:t>Schedule 6</w:t>
      </w:r>
      <w:r w:rsidR="009748DF" w:rsidRPr="00026FF3">
        <w:rPr>
          <w:b/>
        </w:rPr>
        <w:br/>
      </w:r>
      <w:r w:rsidR="009748DF" w:rsidRPr="00026FF3">
        <w:t xml:space="preserve">Appendix E, </w:t>
      </w:r>
      <w:r w:rsidRPr="00026FF3">
        <w:t>clause 3</w:t>
      </w:r>
    </w:p>
    <w:p w14:paraId="76F44D4B" w14:textId="77777777" w:rsidR="009748DF" w:rsidRPr="00026FF3" w:rsidRDefault="009748DF" w:rsidP="009748DF">
      <w:pPr>
        <w:keepNext/>
        <w:spacing w:before="240" w:line="240" w:lineRule="auto"/>
        <w:rPr>
          <w:b/>
        </w:rPr>
      </w:pPr>
      <w:r w:rsidRPr="00026FF3">
        <w:rPr>
          <w:b/>
        </w:rPr>
        <w:t>MERCURIC POTASSIUM IODIDE</w:t>
      </w:r>
    </w:p>
    <w:p w14:paraId="15462452" w14:textId="77777777" w:rsidR="009748DF" w:rsidRPr="00026FF3" w:rsidRDefault="009748DF" w:rsidP="009748DF">
      <w:r w:rsidRPr="00026FF3">
        <w:t xml:space="preserve">Appendix E, </w:t>
      </w:r>
      <w:r w:rsidR="001F6281" w:rsidRPr="00026FF3">
        <w:t>clause 3</w:t>
      </w:r>
    </w:p>
    <w:p w14:paraId="3EEC0AD2" w14:textId="77777777" w:rsidR="009748DF" w:rsidRPr="00026FF3" w:rsidRDefault="009748DF" w:rsidP="009748DF">
      <w:pPr>
        <w:keepNext/>
        <w:spacing w:before="240" w:line="240" w:lineRule="auto"/>
        <w:rPr>
          <w:b/>
        </w:rPr>
      </w:pPr>
      <w:r w:rsidRPr="00026FF3">
        <w:rPr>
          <w:b/>
        </w:rPr>
        <w:t>MERCURIC THIOCYANATE</w:t>
      </w:r>
    </w:p>
    <w:p w14:paraId="0067FA80" w14:textId="77777777" w:rsidR="009748DF" w:rsidRPr="00026FF3" w:rsidRDefault="009748DF" w:rsidP="009748DF">
      <w:r w:rsidRPr="00026FF3">
        <w:t xml:space="preserve">Appendix E, </w:t>
      </w:r>
      <w:r w:rsidR="001F6281" w:rsidRPr="00026FF3">
        <w:t>clause 3</w:t>
      </w:r>
      <w:r w:rsidRPr="00026FF3">
        <w:br/>
        <w:t xml:space="preserve">Appendix F, </w:t>
      </w:r>
      <w:r w:rsidR="001F6281" w:rsidRPr="00026FF3">
        <w:t>clause 4</w:t>
      </w:r>
    </w:p>
    <w:p w14:paraId="3001BCAB" w14:textId="77777777" w:rsidR="009748DF" w:rsidRPr="00026FF3" w:rsidRDefault="009748DF" w:rsidP="009748DF">
      <w:pPr>
        <w:keepNext/>
        <w:spacing w:before="240" w:line="240" w:lineRule="auto"/>
        <w:rPr>
          <w:b/>
        </w:rPr>
      </w:pPr>
      <w:r w:rsidRPr="00026FF3">
        <w:rPr>
          <w:b/>
        </w:rPr>
        <w:t>MERCUROCHROME</w:t>
      </w:r>
    </w:p>
    <w:p w14:paraId="4DAFC07E" w14:textId="77777777" w:rsidR="009748DF" w:rsidRPr="00026FF3" w:rsidRDefault="001F6281" w:rsidP="009748DF">
      <w:pPr>
        <w:rPr>
          <w:b/>
        </w:rPr>
      </w:pPr>
      <w:r w:rsidRPr="00026FF3">
        <w:t>Schedule 6</w:t>
      </w:r>
      <w:r w:rsidR="009748DF" w:rsidRPr="00026FF3">
        <w:br/>
      </w:r>
      <w:r w:rsidRPr="00026FF3">
        <w:t>Schedule 4</w:t>
      </w:r>
      <w:r w:rsidR="009748DF" w:rsidRPr="00026FF3">
        <w:br/>
      </w:r>
      <w:r w:rsidRPr="00026FF3">
        <w:t>Schedule 2</w:t>
      </w:r>
      <w:r w:rsidR="009748DF" w:rsidRPr="00026FF3">
        <w:br/>
        <w:t xml:space="preserve">Appendix E, </w:t>
      </w:r>
      <w:r w:rsidRPr="00026FF3">
        <w:t>clause 3</w:t>
      </w:r>
    </w:p>
    <w:p w14:paraId="6A7877DD" w14:textId="77777777" w:rsidR="009748DF" w:rsidRPr="00026FF3" w:rsidRDefault="009748DF" w:rsidP="009748DF">
      <w:pPr>
        <w:keepNext/>
        <w:spacing w:before="240" w:line="240" w:lineRule="auto"/>
      </w:pPr>
      <w:r w:rsidRPr="00026FF3">
        <w:rPr>
          <w:b/>
        </w:rPr>
        <w:t>MERCUROUS CHLORIDE</w:t>
      </w:r>
      <w:r w:rsidRPr="00026FF3">
        <w:rPr>
          <w:b/>
        </w:rPr>
        <w:br/>
      </w:r>
      <w:r w:rsidRPr="00026FF3">
        <w:t>cross reference: CORROSIVE SUBLIMATE</w:t>
      </w:r>
    </w:p>
    <w:p w14:paraId="2A9B4E2D" w14:textId="77777777" w:rsidR="009748DF" w:rsidRPr="00026FF3" w:rsidRDefault="009748DF" w:rsidP="009748DF">
      <w:r w:rsidRPr="00026FF3">
        <w:t xml:space="preserve">Appendix E, </w:t>
      </w:r>
      <w:r w:rsidR="001F6281" w:rsidRPr="00026FF3">
        <w:t>clause 3</w:t>
      </w:r>
    </w:p>
    <w:p w14:paraId="2312D59D" w14:textId="77777777" w:rsidR="009748DF" w:rsidRPr="00026FF3" w:rsidRDefault="009748DF" w:rsidP="009748DF">
      <w:pPr>
        <w:keepNext/>
        <w:spacing w:before="240" w:line="240" w:lineRule="auto"/>
      </w:pPr>
      <w:r w:rsidRPr="00026FF3">
        <w:rPr>
          <w:b/>
        </w:rPr>
        <w:t>MERCURY</w:t>
      </w:r>
      <w:r w:rsidRPr="00026FF3">
        <w:rPr>
          <w:b/>
        </w:rPr>
        <w:br/>
      </w:r>
      <w:r w:rsidRPr="00026FF3">
        <w:t>cross reference: ETHOXYETHYLMERCURIC CHLORIDE, ETHOXYQUIN, PHENYL MERCURIC CHLORIDE</w:t>
      </w:r>
    </w:p>
    <w:p w14:paraId="2499A388" w14:textId="77777777" w:rsidR="009748DF" w:rsidRPr="00026FF3" w:rsidRDefault="001F6281" w:rsidP="009748DF">
      <w:r w:rsidRPr="00026FF3">
        <w:t>Schedule 7</w:t>
      </w:r>
      <w:r w:rsidR="009748DF" w:rsidRPr="00026FF3">
        <w:br/>
      </w:r>
      <w:r w:rsidRPr="00026FF3">
        <w:t>Schedule 4</w:t>
      </w:r>
      <w:r w:rsidR="009748DF" w:rsidRPr="00026FF3">
        <w:br/>
      </w:r>
      <w:r w:rsidRPr="00026FF3">
        <w:t>Schedule 2</w:t>
      </w:r>
      <w:r w:rsidR="009748DF" w:rsidRPr="00026FF3">
        <w:br/>
        <w:t>Appendix G, clause 1</w:t>
      </w:r>
      <w:r w:rsidR="009748DF" w:rsidRPr="00026FF3">
        <w:br/>
        <w:t>Appendix J, clause 1</w:t>
      </w:r>
    </w:p>
    <w:p w14:paraId="3523546D" w14:textId="77777777" w:rsidR="009748DF" w:rsidRPr="00026FF3" w:rsidRDefault="009748DF" w:rsidP="009748DF">
      <w:pPr>
        <w:keepNext/>
        <w:spacing w:before="240" w:line="240" w:lineRule="auto"/>
        <w:rPr>
          <w:b/>
        </w:rPr>
      </w:pPr>
      <w:r w:rsidRPr="00026FF3">
        <w:rPr>
          <w:b/>
        </w:rPr>
        <w:t>MERCURY metallic</w:t>
      </w:r>
    </w:p>
    <w:p w14:paraId="276AA008" w14:textId="77777777" w:rsidR="009748DF" w:rsidRPr="00026FF3" w:rsidRDefault="009748DF" w:rsidP="009748DF">
      <w:r w:rsidRPr="00026FF3">
        <w:t xml:space="preserve">Appendix E, </w:t>
      </w:r>
      <w:r w:rsidR="001F6281" w:rsidRPr="00026FF3">
        <w:t>clause 3</w:t>
      </w:r>
    </w:p>
    <w:p w14:paraId="408A22DB" w14:textId="77777777" w:rsidR="009748DF" w:rsidRPr="00026FF3" w:rsidRDefault="009748DF" w:rsidP="009748DF">
      <w:pPr>
        <w:keepNext/>
        <w:spacing w:before="240" w:line="240" w:lineRule="auto"/>
        <w:rPr>
          <w:b/>
        </w:rPr>
      </w:pPr>
      <w:r w:rsidRPr="00026FF3">
        <w:rPr>
          <w:b/>
        </w:rPr>
        <w:t>MERCURY, organic compounds</w:t>
      </w:r>
    </w:p>
    <w:p w14:paraId="0E67FE22" w14:textId="77777777" w:rsidR="009748DF" w:rsidRPr="00026FF3" w:rsidRDefault="009748DF" w:rsidP="009748DF">
      <w:r w:rsidRPr="00026FF3">
        <w:t xml:space="preserve">Appendix E, </w:t>
      </w:r>
      <w:r w:rsidR="001F6281" w:rsidRPr="00026FF3">
        <w:t>clause 3</w:t>
      </w:r>
    </w:p>
    <w:p w14:paraId="468D1845" w14:textId="77777777" w:rsidR="009748DF" w:rsidRPr="00026FF3" w:rsidRDefault="009748DF" w:rsidP="009748DF">
      <w:pPr>
        <w:keepNext/>
        <w:spacing w:before="240" w:line="240" w:lineRule="auto"/>
        <w:rPr>
          <w:b/>
        </w:rPr>
      </w:pPr>
      <w:r w:rsidRPr="00026FF3">
        <w:rPr>
          <w:b/>
        </w:rPr>
        <w:t>MEROPENEM</w:t>
      </w:r>
    </w:p>
    <w:p w14:paraId="2DE8F891" w14:textId="77777777" w:rsidR="009748DF" w:rsidRPr="00026FF3" w:rsidRDefault="001F6281" w:rsidP="009748DF">
      <w:r w:rsidRPr="00026FF3">
        <w:t>Schedule 4</w:t>
      </w:r>
    </w:p>
    <w:p w14:paraId="5D94A2EC" w14:textId="77777777" w:rsidR="009748DF" w:rsidRPr="00026FF3" w:rsidRDefault="009748DF" w:rsidP="009748DF">
      <w:pPr>
        <w:keepNext/>
        <w:spacing w:before="240" w:line="240" w:lineRule="auto"/>
        <w:rPr>
          <w:b/>
        </w:rPr>
      </w:pPr>
      <w:r w:rsidRPr="00026FF3">
        <w:rPr>
          <w:b/>
        </w:rPr>
        <w:t>MERSALYL</w:t>
      </w:r>
    </w:p>
    <w:p w14:paraId="2A3B262E" w14:textId="77777777" w:rsidR="009748DF" w:rsidRPr="00026FF3" w:rsidRDefault="001F6281" w:rsidP="009748DF">
      <w:r w:rsidRPr="00026FF3">
        <w:t>Schedule 4</w:t>
      </w:r>
    </w:p>
    <w:p w14:paraId="3A348283" w14:textId="77777777" w:rsidR="009748DF" w:rsidRPr="00026FF3" w:rsidRDefault="009748DF" w:rsidP="009748DF">
      <w:pPr>
        <w:keepNext/>
        <w:spacing w:before="240" w:line="240" w:lineRule="auto"/>
        <w:rPr>
          <w:b/>
        </w:rPr>
      </w:pPr>
      <w:r w:rsidRPr="00026FF3">
        <w:rPr>
          <w:b/>
        </w:rPr>
        <w:t>MESABOLONE</w:t>
      </w:r>
    </w:p>
    <w:p w14:paraId="0B7FA03A" w14:textId="77777777" w:rsidR="009748DF" w:rsidRPr="00026FF3" w:rsidRDefault="001F6281" w:rsidP="009748DF">
      <w:r w:rsidRPr="00026FF3">
        <w:t>Schedule 4</w:t>
      </w:r>
      <w:r w:rsidR="009748DF" w:rsidRPr="00026FF3">
        <w:br/>
        <w:t>Appendix D, clause 5 (Anabolic and/or androgenic steroidal agents)</w:t>
      </w:r>
    </w:p>
    <w:p w14:paraId="3A32933C" w14:textId="77777777" w:rsidR="009748DF" w:rsidRPr="00026FF3" w:rsidRDefault="009748DF" w:rsidP="009748DF">
      <w:pPr>
        <w:keepNext/>
        <w:spacing w:before="240" w:line="240" w:lineRule="auto"/>
        <w:rPr>
          <w:b/>
        </w:rPr>
      </w:pPr>
      <w:r w:rsidRPr="00026FF3">
        <w:rPr>
          <w:b/>
        </w:rPr>
        <w:t>MESALAZINE</w:t>
      </w:r>
    </w:p>
    <w:p w14:paraId="4147272F" w14:textId="77777777" w:rsidR="009748DF" w:rsidRPr="00026FF3" w:rsidRDefault="001F6281" w:rsidP="009748DF">
      <w:r w:rsidRPr="00026FF3">
        <w:t>Schedule 4</w:t>
      </w:r>
    </w:p>
    <w:p w14:paraId="61B70D5D" w14:textId="77777777" w:rsidR="009748DF" w:rsidRPr="00026FF3" w:rsidRDefault="009748DF" w:rsidP="009748DF">
      <w:pPr>
        <w:keepNext/>
        <w:spacing w:before="240" w:line="240" w:lineRule="auto"/>
        <w:rPr>
          <w:b/>
        </w:rPr>
      </w:pPr>
      <w:r w:rsidRPr="00026FF3">
        <w:rPr>
          <w:b/>
        </w:rPr>
        <w:t>MESNA</w:t>
      </w:r>
    </w:p>
    <w:p w14:paraId="46889A14" w14:textId="77777777" w:rsidR="009748DF" w:rsidRPr="00026FF3" w:rsidRDefault="001F6281" w:rsidP="009748DF">
      <w:r w:rsidRPr="00026FF3">
        <w:t>Schedule 4</w:t>
      </w:r>
    </w:p>
    <w:p w14:paraId="018BBD52" w14:textId="77777777" w:rsidR="009748DF" w:rsidRPr="00026FF3" w:rsidRDefault="009748DF" w:rsidP="009748DF">
      <w:pPr>
        <w:keepNext/>
        <w:spacing w:before="240" w:line="240" w:lineRule="auto"/>
        <w:rPr>
          <w:b/>
        </w:rPr>
      </w:pPr>
      <w:r w:rsidRPr="00026FF3">
        <w:rPr>
          <w:b/>
        </w:rPr>
        <w:t>MESOSULFURON</w:t>
      </w:r>
      <w:r w:rsidR="00026FF3">
        <w:rPr>
          <w:b/>
        </w:rPr>
        <w:noBreakHyphen/>
      </w:r>
      <w:r w:rsidRPr="00026FF3">
        <w:rPr>
          <w:b/>
        </w:rPr>
        <w:t>METHYL</w:t>
      </w:r>
    </w:p>
    <w:p w14:paraId="68EAB446" w14:textId="77777777" w:rsidR="009748DF" w:rsidRPr="00026FF3" w:rsidRDefault="009748DF" w:rsidP="009748DF">
      <w:r w:rsidRPr="00026FF3">
        <w:t xml:space="preserve">Appendix B, </w:t>
      </w:r>
      <w:r w:rsidR="001F6281" w:rsidRPr="00026FF3">
        <w:t>clause 3</w:t>
      </w:r>
    </w:p>
    <w:p w14:paraId="0F12D832" w14:textId="77777777" w:rsidR="009748DF" w:rsidRPr="00026FF3" w:rsidRDefault="009748DF" w:rsidP="009748DF">
      <w:pPr>
        <w:keepNext/>
        <w:spacing w:before="240" w:line="240" w:lineRule="auto"/>
        <w:rPr>
          <w:b/>
        </w:rPr>
      </w:pPr>
      <w:r w:rsidRPr="00026FF3">
        <w:rPr>
          <w:b/>
        </w:rPr>
        <w:t>MESOTRIONE</w:t>
      </w:r>
    </w:p>
    <w:p w14:paraId="60FCB148" w14:textId="77777777" w:rsidR="009748DF" w:rsidRPr="00026FF3" w:rsidRDefault="001F6281" w:rsidP="009748DF">
      <w:r w:rsidRPr="00026FF3">
        <w:t>Schedule 5</w:t>
      </w:r>
    </w:p>
    <w:p w14:paraId="5929FD0F" w14:textId="77777777" w:rsidR="009748DF" w:rsidRPr="00026FF3" w:rsidRDefault="009748DF" w:rsidP="009748DF">
      <w:pPr>
        <w:keepNext/>
        <w:spacing w:before="240" w:line="240" w:lineRule="auto"/>
      </w:pPr>
      <w:r w:rsidRPr="00026FF3">
        <w:rPr>
          <w:b/>
        </w:rPr>
        <w:t>MESTANOLONE</w:t>
      </w:r>
      <w:r w:rsidRPr="00026FF3">
        <w:rPr>
          <w:b/>
        </w:rPr>
        <w:br/>
      </w:r>
      <w:r w:rsidRPr="00026FF3">
        <w:t>cross reference: ANDROSTALONE</w:t>
      </w:r>
    </w:p>
    <w:p w14:paraId="3ADE037D" w14:textId="77777777" w:rsidR="009748DF" w:rsidRPr="00026FF3" w:rsidRDefault="001F6281" w:rsidP="009748DF">
      <w:r w:rsidRPr="00026FF3">
        <w:t>Schedule 4</w:t>
      </w:r>
      <w:r w:rsidR="009748DF" w:rsidRPr="00026FF3">
        <w:br/>
        <w:t>Appendix D, clause 5 (Anabolic and/or androgenic steroidal agents)</w:t>
      </w:r>
    </w:p>
    <w:p w14:paraId="7238A07C" w14:textId="77777777" w:rsidR="009748DF" w:rsidRPr="00026FF3" w:rsidRDefault="009748DF" w:rsidP="009748DF">
      <w:pPr>
        <w:keepNext/>
        <w:spacing w:before="240" w:line="240" w:lineRule="auto"/>
        <w:rPr>
          <w:b/>
        </w:rPr>
      </w:pPr>
      <w:r w:rsidRPr="00026FF3">
        <w:rPr>
          <w:b/>
        </w:rPr>
        <w:t>MESTEROLONE</w:t>
      </w:r>
    </w:p>
    <w:p w14:paraId="0171993B" w14:textId="77777777" w:rsidR="009748DF" w:rsidRPr="00026FF3" w:rsidRDefault="001F6281" w:rsidP="009748DF">
      <w:r w:rsidRPr="00026FF3">
        <w:t>Schedule 4</w:t>
      </w:r>
      <w:r w:rsidR="009748DF" w:rsidRPr="00026FF3">
        <w:br/>
        <w:t>Appendix D, clause 5 (Anabolic and/or androgenic steroidal agents)</w:t>
      </w:r>
    </w:p>
    <w:p w14:paraId="7E101A5C" w14:textId="77777777" w:rsidR="009748DF" w:rsidRPr="00026FF3" w:rsidRDefault="009748DF" w:rsidP="009748DF">
      <w:pPr>
        <w:keepNext/>
        <w:spacing w:before="240" w:line="240" w:lineRule="auto"/>
        <w:rPr>
          <w:b/>
        </w:rPr>
      </w:pPr>
      <w:r w:rsidRPr="00026FF3">
        <w:rPr>
          <w:b/>
        </w:rPr>
        <w:t>MESTRANOL</w:t>
      </w:r>
    </w:p>
    <w:p w14:paraId="4AD048E3" w14:textId="77777777" w:rsidR="009748DF" w:rsidRPr="00026FF3" w:rsidRDefault="001F6281" w:rsidP="009748DF">
      <w:r w:rsidRPr="00026FF3">
        <w:t>Schedule 4</w:t>
      </w:r>
    </w:p>
    <w:p w14:paraId="33890F72" w14:textId="77777777" w:rsidR="009748DF" w:rsidRPr="00026FF3" w:rsidRDefault="009748DF" w:rsidP="009748DF">
      <w:pPr>
        <w:keepNext/>
        <w:spacing w:before="240" w:line="240" w:lineRule="auto"/>
        <w:rPr>
          <w:b/>
        </w:rPr>
      </w:pPr>
      <w:r w:rsidRPr="00026FF3">
        <w:rPr>
          <w:b/>
        </w:rPr>
        <w:t>METACRESOLSULPHONIC ACID</w:t>
      </w:r>
    </w:p>
    <w:p w14:paraId="2C22603B" w14:textId="77777777" w:rsidR="009748DF" w:rsidRPr="00026FF3" w:rsidRDefault="001F6281" w:rsidP="009748DF">
      <w:r w:rsidRPr="00026FF3">
        <w:t>Schedule 6</w:t>
      </w:r>
      <w:r w:rsidR="009748DF" w:rsidRPr="00026FF3">
        <w:br/>
        <w:t xml:space="preserve">Appendix F, </w:t>
      </w:r>
      <w:r w:rsidRPr="00026FF3">
        <w:t>clause 4</w:t>
      </w:r>
    </w:p>
    <w:p w14:paraId="3DD28CC7" w14:textId="77777777" w:rsidR="009748DF" w:rsidRPr="00026FF3" w:rsidRDefault="009748DF" w:rsidP="009748DF">
      <w:pPr>
        <w:keepNext/>
        <w:spacing w:before="240" w:line="240" w:lineRule="auto"/>
        <w:rPr>
          <w:b/>
        </w:rPr>
      </w:pPr>
      <w:r w:rsidRPr="00026FF3">
        <w:rPr>
          <w:b/>
        </w:rPr>
        <w:t>METAFLUMIZONE</w:t>
      </w:r>
    </w:p>
    <w:p w14:paraId="516F83DC" w14:textId="77777777" w:rsidR="009748DF" w:rsidRPr="00026FF3" w:rsidRDefault="001F6281" w:rsidP="009748DF">
      <w:r w:rsidRPr="00026FF3">
        <w:t>Schedule 5</w:t>
      </w:r>
    </w:p>
    <w:p w14:paraId="3E227965" w14:textId="77777777" w:rsidR="009748DF" w:rsidRPr="00026FF3" w:rsidRDefault="009748DF" w:rsidP="009748DF">
      <w:pPr>
        <w:keepNext/>
        <w:spacing w:before="240" w:line="240" w:lineRule="auto"/>
        <w:rPr>
          <w:b/>
        </w:rPr>
      </w:pPr>
      <w:r w:rsidRPr="00026FF3">
        <w:rPr>
          <w:b/>
        </w:rPr>
        <w:t>METALAXYL</w:t>
      </w:r>
    </w:p>
    <w:p w14:paraId="4B97F5CD" w14:textId="77777777" w:rsidR="009748DF" w:rsidRPr="00026FF3" w:rsidRDefault="001F6281" w:rsidP="009748DF">
      <w:pPr>
        <w:rPr>
          <w:b/>
        </w:rPr>
      </w:pPr>
      <w:r w:rsidRPr="00026FF3">
        <w:t>Schedule 6</w:t>
      </w:r>
      <w:r w:rsidR="009748DF" w:rsidRPr="00026FF3">
        <w:br/>
      </w:r>
      <w:r w:rsidRPr="00026FF3">
        <w:t>Schedule 5</w:t>
      </w:r>
    </w:p>
    <w:p w14:paraId="1FBD98B5" w14:textId="77777777" w:rsidR="009748DF" w:rsidRPr="00026FF3" w:rsidRDefault="009748DF" w:rsidP="009748DF">
      <w:pPr>
        <w:keepNext/>
        <w:spacing w:before="240" w:line="240" w:lineRule="auto"/>
        <w:rPr>
          <w:b/>
        </w:rPr>
      </w:pPr>
      <w:r w:rsidRPr="00026FF3">
        <w:rPr>
          <w:b/>
        </w:rPr>
        <w:t>METALDEHYDE</w:t>
      </w:r>
    </w:p>
    <w:p w14:paraId="47982C6C"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p>
    <w:p w14:paraId="33ED0ED1" w14:textId="77777777" w:rsidR="009748DF" w:rsidRPr="00026FF3" w:rsidRDefault="009748DF" w:rsidP="009748DF">
      <w:pPr>
        <w:keepNext/>
        <w:spacing w:before="240" w:line="240" w:lineRule="auto"/>
      </w:pPr>
      <w:bookmarkStart w:id="351" w:name="_Hlk86671169"/>
      <w:r w:rsidRPr="00026FF3">
        <w:rPr>
          <w:b/>
        </w:rPr>
        <w:t>METAMFETAMINE</w:t>
      </w:r>
      <w:bookmarkEnd w:id="351"/>
      <w:r w:rsidRPr="00026FF3">
        <w:rPr>
          <w:b/>
        </w:rPr>
        <w:br/>
      </w:r>
      <w:r w:rsidRPr="00026FF3">
        <w:t>cross reference: METHAMFETAMINE, METHAMPHETAMINE, METHYLAMFETAMINE</w:t>
      </w:r>
      <w:r w:rsidRPr="00026FF3">
        <w:rPr>
          <w:b/>
        </w:rPr>
        <w:t>,</w:t>
      </w:r>
      <w:r w:rsidRPr="00026FF3">
        <w:t xml:space="preserve"> METHYLAMPHETAMINE</w:t>
      </w:r>
    </w:p>
    <w:p w14:paraId="285E2AC3" w14:textId="77777777" w:rsidR="009748DF" w:rsidRPr="00026FF3" w:rsidRDefault="001F6281" w:rsidP="009748DF">
      <w:r w:rsidRPr="00026FF3">
        <w:t>Schedule 8</w:t>
      </w:r>
    </w:p>
    <w:p w14:paraId="3F9B5594" w14:textId="77777777" w:rsidR="009748DF" w:rsidRPr="00026FF3" w:rsidRDefault="009748DF" w:rsidP="009748DF">
      <w:pPr>
        <w:keepNext/>
        <w:spacing w:before="240" w:line="240" w:lineRule="auto"/>
        <w:rPr>
          <w:b/>
        </w:rPr>
      </w:pPr>
      <w:r w:rsidRPr="00026FF3">
        <w:rPr>
          <w:b/>
        </w:rPr>
        <w:t>METAMITRON</w:t>
      </w:r>
    </w:p>
    <w:p w14:paraId="452EE755" w14:textId="77777777" w:rsidR="009748DF" w:rsidRPr="00026FF3" w:rsidRDefault="001F6281" w:rsidP="009748DF">
      <w:r w:rsidRPr="00026FF3">
        <w:t>Schedule 6</w:t>
      </w:r>
    </w:p>
    <w:p w14:paraId="336D762E" w14:textId="77777777" w:rsidR="009748DF" w:rsidRPr="00026FF3" w:rsidRDefault="009748DF" w:rsidP="009748DF">
      <w:pPr>
        <w:keepNext/>
        <w:spacing w:before="240" w:line="240" w:lineRule="auto"/>
        <w:rPr>
          <w:b/>
        </w:rPr>
      </w:pPr>
      <w:r w:rsidRPr="00026FF3">
        <w:rPr>
          <w:b/>
        </w:rPr>
        <w:t>METANDIENONE</w:t>
      </w:r>
    </w:p>
    <w:p w14:paraId="095B956F" w14:textId="77777777" w:rsidR="009748DF" w:rsidRPr="00026FF3" w:rsidRDefault="001F6281" w:rsidP="009748DF">
      <w:r w:rsidRPr="00026FF3">
        <w:t>Schedule 4</w:t>
      </w:r>
      <w:r w:rsidR="009748DF" w:rsidRPr="00026FF3">
        <w:br/>
        <w:t>Appendix D, clause 5 (Anabolic and/or androgenic steroidal agents)</w:t>
      </w:r>
    </w:p>
    <w:p w14:paraId="19808B2F" w14:textId="77777777" w:rsidR="009748DF" w:rsidRPr="00026FF3" w:rsidRDefault="009748DF" w:rsidP="009748DF">
      <w:pPr>
        <w:keepNext/>
        <w:spacing w:before="240" w:line="240" w:lineRule="auto"/>
        <w:rPr>
          <w:b/>
        </w:rPr>
      </w:pPr>
      <w:r w:rsidRPr="00026FF3">
        <w:rPr>
          <w:b/>
        </w:rPr>
        <w:t>METARAMINOL</w:t>
      </w:r>
    </w:p>
    <w:p w14:paraId="736844F7" w14:textId="77777777" w:rsidR="009748DF" w:rsidRPr="00026FF3" w:rsidRDefault="001F6281" w:rsidP="009748DF">
      <w:r w:rsidRPr="00026FF3">
        <w:t>Schedule 4</w:t>
      </w:r>
    </w:p>
    <w:p w14:paraId="022AAF18" w14:textId="77777777" w:rsidR="009748DF" w:rsidRPr="00026FF3" w:rsidRDefault="009748DF" w:rsidP="009748DF">
      <w:pPr>
        <w:keepNext/>
        <w:spacing w:before="240" w:line="240" w:lineRule="auto"/>
        <w:rPr>
          <w:b/>
        </w:rPr>
      </w:pPr>
      <w:r w:rsidRPr="00026FF3">
        <w:rPr>
          <w:b/>
        </w:rPr>
        <w:t>METARHIZIUM ANISOPLIAE</w:t>
      </w:r>
    </w:p>
    <w:p w14:paraId="3A8BECD5" w14:textId="77777777" w:rsidR="009748DF" w:rsidRPr="00026FF3" w:rsidRDefault="009748DF" w:rsidP="009748DF">
      <w:r w:rsidRPr="00026FF3">
        <w:t xml:space="preserve">Appendix B, </w:t>
      </w:r>
      <w:r w:rsidR="001F6281" w:rsidRPr="00026FF3">
        <w:t>clause 3</w:t>
      </w:r>
    </w:p>
    <w:p w14:paraId="7E488F37" w14:textId="40F4E318" w:rsidR="00C811C9" w:rsidRPr="00026FF3" w:rsidRDefault="00C811C9" w:rsidP="00C811C9">
      <w:pPr>
        <w:keepNext/>
        <w:spacing w:before="240" w:line="240" w:lineRule="auto"/>
        <w:rPr>
          <w:b/>
        </w:rPr>
      </w:pPr>
      <w:r w:rsidRPr="00026FF3">
        <w:rPr>
          <w:b/>
        </w:rPr>
        <w:t>META</w:t>
      </w:r>
      <w:r>
        <w:rPr>
          <w:b/>
        </w:rPr>
        <w:t>RYLPICOXAMID</w:t>
      </w:r>
    </w:p>
    <w:p w14:paraId="38B18713" w14:textId="2263E458" w:rsidR="00C811C9" w:rsidRPr="003663D8" w:rsidRDefault="00C811C9" w:rsidP="003663D8">
      <w:r w:rsidRPr="00026FF3">
        <w:t>Schedule 5</w:t>
      </w:r>
    </w:p>
    <w:p w14:paraId="25097B4E" w14:textId="40DEA6CB" w:rsidR="009748DF" w:rsidRPr="00026FF3" w:rsidRDefault="009748DF" w:rsidP="009748DF">
      <w:pPr>
        <w:keepNext/>
        <w:spacing w:before="240" w:line="240" w:lineRule="auto"/>
        <w:rPr>
          <w:b/>
        </w:rPr>
      </w:pPr>
      <w:r w:rsidRPr="00026FF3">
        <w:rPr>
          <w:b/>
        </w:rPr>
        <w:t>METAZACHLOR</w:t>
      </w:r>
    </w:p>
    <w:p w14:paraId="77CC143B" w14:textId="77777777" w:rsidR="009748DF" w:rsidRPr="00026FF3" w:rsidRDefault="001F6281" w:rsidP="009748DF">
      <w:r w:rsidRPr="00026FF3">
        <w:t>Schedule 5</w:t>
      </w:r>
    </w:p>
    <w:p w14:paraId="6B3124C6" w14:textId="77777777" w:rsidR="009748DF" w:rsidRPr="00026FF3" w:rsidRDefault="009748DF" w:rsidP="009748DF">
      <w:pPr>
        <w:keepNext/>
        <w:spacing w:before="240" w:line="240" w:lineRule="auto"/>
        <w:rPr>
          <w:b/>
        </w:rPr>
      </w:pPr>
      <w:r w:rsidRPr="00026FF3">
        <w:rPr>
          <w:b/>
        </w:rPr>
        <w:t>METAZOCINE</w:t>
      </w:r>
    </w:p>
    <w:p w14:paraId="06808EE2" w14:textId="40A23A38" w:rsidR="00E610E0" w:rsidRDefault="00E610E0" w:rsidP="009748DF">
      <w:r>
        <w:t xml:space="preserve">cross reference: CAS No. </w:t>
      </w:r>
      <w:r w:rsidRPr="00E610E0">
        <w:t>3734-52-9</w:t>
      </w:r>
      <w:r>
        <w:t xml:space="preserve">, </w:t>
      </w:r>
      <w:r w:rsidRPr="00E610E0">
        <w:t>METAZOCINE RACEMATE CIS-FORM</w:t>
      </w:r>
      <w:r>
        <w:t xml:space="preserve"> (CAS No. </w:t>
      </w:r>
      <w:r w:rsidRPr="00E610E0">
        <w:t>25144-79-0</w:t>
      </w:r>
      <w:r>
        <w:t>)</w:t>
      </w:r>
    </w:p>
    <w:p w14:paraId="575CBE2F" w14:textId="162AE42F" w:rsidR="009748DF" w:rsidRPr="00026FF3" w:rsidRDefault="009748DF" w:rsidP="009748DF">
      <w:r w:rsidRPr="00026FF3">
        <w:t>Schedule 9</w:t>
      </w:r>
    </w:p>
    <w:p w14:paraId="1BF8ED77" w14:textId="77777777" w:rsidR="009748DF" w:rsidRPr="00026FF3" w:rsidRDefault="009748DF" w:rsidP="009748DF">
      <w:pPr>
        <w:keepNext/>
        <w:spacing w:before="240" w:line="240" w:lineRule="auto"/>
        <w:rPr>
          <w:b/>
        </w:rPr>
      </w:pPr>
      <w:r w:rsidRPr="00026FF3">
        <w:rPr>
          <w:b/>
        </w:rPr>
        <w:t>METCAMIFEN</w:t>
      </w:r>
    </w:p>
    <w:p w14:paraId="37BAA049" w14:textId="77777777" w:rsidR="009748DF" w:rsidRPr="00026FF3" w:rsidRDefault="009748DF" w:rsidP="009748DF">
      <w:r w:rsidRPr="00026FF3">
        <w:t xml:space="preserve">Appendix B, </w:t>
      </w:r>
      <w:r w:rsidR="001F6281" w:rsidRPr="00026FF3">
        <w:t>clause 3</w:t>
      </w:r>
    </w:p>
    <w:p w14:paraId="0DA3D0E3" w14:textId="77777777" w:rsidR="009748DF" w:rsidRPr="00026FF3" w:rsidRDefault="009748DF" w:rsidP="009748DF">
      <w:pPr>
        <w:keepNext/>
        <w:spacing w:before="240" w:line="240" w:lineRule="auto"/>
        <w:rPr>
          <w:b/>
        </w:rPr>
      </w:pPr>
      <w:r w:rsidRPr="00026FF3">
        <w:rPr>
          <w:b/>
        </w:rPr>
        <w:t>METENOLONE</w:t>
      </w:r>
    </w:p>
    <w:p w14:paraId="60914910" w14:textId="77777777" w:rsidR="009748DF" w:rsidRPr="00026FF3" w:rsidRDefault="001F6281" w:rsidP="009748DF">
      <w:r w:rsidRPr="00026FF3">
        <w:t>Schedule 4</w:t>
      </w:r>
      <w:r w:rsidR="009748DF" w:rsidRPr="00026FF3">
        <w:br/>
        <w:t>Appendix D, clause 5 (Anabolic and/or androgenic steroidal agents)</w:t>
      </w:r>
    </w:p>
    <w:p w14:paraId="40ACD848" w14:textId="77777777" w:rsidR="009748DF" w:rsidRPr="00026FF3" w:rsidRDefault="009748DF" w:rsidP="009748DF">
      <w:pPr>
        <w:keepNext/>
        <w:spacing w:before="240" w:line="240" w:lineRule="auto"/>
        <w:rPr>
          <w:b/>
        </w:rPr>
      </w:pPr>
      <w:r w:rsidRPr="00026FF3">
        <w:rPr>
          <w:b/>
        </w:rPr>
        <w:t>METERGOLINE</w:t>
      </w:r>
    </w:p>
    <w:p w14:paraId="41F22A75" w14:textId="77777777" w:rsidR="009748DF" w:rsidRPr="00026FF3" w:rsidRDefault="001F6281" w:rsidP="009748DF">
      <w:r w:rsidRPr="00026FF3">
        <w:t>Schedule 4</w:t>
      </w:r>
    </w:p>
    <w:p w14:paraId="02539E5A" w14:textId="77777777" w:rsidR="009748DF" w:rsidRPr="00026FF3" w:rsidRDefault="009748DF" w:rsidP="009748DF">
      <w:pPr>
        <w:keepNext/>
        <w:spacing w:before="240" w:line="240" w:lineRule="auto"/>
        <w:rPr>
          <w:b/>
        </w:rPr>
      </w:pPr>
      <w:r w:rsidRPr="00026FF3">
        <w:rPr>
          <w:b/>
        </w:rPr>
        <w:t>METFORMIN</w:t>
      </w:r>
    </w:p>
    <w:p w14:paraId="5CEE9FFC" w14:textId="77777777" w:rsidR="009748DF" w:rsidRPr="00026FF3" w:rsidRDefault="001F6281" w:rsidP="009748DF">
      <w:r w:rsidRPr="00026FF3">
        <w:t>Schedule 4</w:t>
      </w:r>
    </w:p>
    <w:p w14:paraId="497C76B7" w14:textId="77777777" w:rsidR="009748DF" w:rsidRPr="00026FF3" w:rsidRDefault="009748DF" w:rsidP="009748DF">
      <w:pPr>
        <w:keepNext/>
        <w:spacing w:before="240" w:line="240" w:lineRule="auto"/>
        <w:rPr>
          <w:b/>
        </w:rPr>
      </w:pPr>
      <w:r w:rsidRPr="00026FF3">
        <w:rPr>
          <w:b/>
        </w:rPr>
        <w:t>METHABENZTHIAZURON</w:t>
      </w:r>
    </w:p>
    <w:p w14:paraId="46E3381A" w14:textId="77777777" w:rsidR="009748DF" w:rsidRPr="00026FF3" w:rsidRDefault="001F6281" w:rsidP="009748DF">
      <w:r w:rsidRPr="00026FF3">
        <w:t>Schedule 5</w:t>
      </w:r>
    </w:p>
    <w:p w14:paraId="15EC0D52" w14:textId="77777777" w:rsidR="009748DF" w:rsidRPr="00026FF3" w:rsidRDefault="009748DF" w:rsidP="009748DF">
      <w:pPr>
        <w:keepNext/>
        <w:spacing w:before="240" w:line="240" w:lineRule="auto"/>
        <w:rPr>
          <w:b/>
        </w:rPr>
      </w:pPr>
      <w:r w:rsidRPr="00026FF3">
        <w:rPr>
          <w:b/>
        </w:rPr>
        <w:t>METHACHOLINE</w:t>
      </w:r>
    </w:p>
    <w:p w14:paraId="1BC7CE65" w14:textId="77777777" w:rsidR="009748DF" w:rsidRPr="00026FF3" w:rsidRDefault="001F6281" w:rsidP="009748DF">
      <w:r w:rsidRPr="00026FF3">
        <w:t>Schedule 4</w:t>
      </w:r>
    </w:p>
    <w:p w14:paraId="5B45B6BB" w14:textId="77777777" w:rsidR="009748DF" w:rsidRPr="00026FF3" w:rsidRDefault="009748DF" w:rsidP="009748DF">
      <w:pPr>
        <w:keepNext/>
        <w:spacing w:before="240" w:line="240" w:lineRule="auto"/>
        <w:rPr>
          <w:b/>
        </w:rPr>
      </w:pPr>
      <w:r w:rsidRPr="00026FF3">
        <w:rPr>
          <w:b/>
        </w:rPr>
        <w:t>METHACRIFOS</w:t>
      </w:r>
    </w:p>
    <w:p w14:paraId="1C800D0F" w14:textId="77777777" w:rsidR="009748DF" w:rsidRPr="00026FF3" w:rsidRDefault="001F6281" w:rsidP="009748DF">
      <w:r w:rsidRPr="00026FF3">
        <w:t>Schedule 7</w:t>
      </w:r>
      <w:r w:rsidR="009748DF" w:rsidRPr="00026FF3">
        <w:rPr>
          <w:b/>
        </w:rPr>
        <w:br/>
      </w:r>
      <w:r w:rsidRPr="00026FF3">
        <w:t>Schedule 6</w:t>
      </w:r>
      <w:r w:rsidR="009748DF" w:rsidRPr="00026FF3">
        <w:br/>
        <w:t>Appendix J, clause 1</w:t>
      </w:r>
    </w:p>
    <w:p w14:paraId="7781CC37" w14:textId="77777777" w:rsidR="009748DF" w:rsidRPr="00026FF3" w:rsidRDefault="009748DF" w:rsidP="009748DF">
      <w:pPr>
        <w:keepNext/>
        <w:spacing w:before="240" w:line="240" w:lineRule="auto"/>
        <w:rPr>
          <w:b/>
        </w:rPr>
      </w:pPr>
      <w:r w:rsidRPr="00026FF3">
        <w:rPr>
          <w:b/>
        </w:rPr>
        <w:t>METHACYCLINE</w:t>
      </w:r>
    </w:p>
    <w:p w14:paraId="49845D08" w14:textId="77777777" w:rsidR="009748DF" w:rsidRPr="00026FF3" w:rsidRDefault="001F6281" w:rsidP="009748DF">
      <w:r w:rsidRPr="00026FF3">
        <w:t>Schedule 4</w:t>
      </w:r>
    </w:p>
    <w:p w14:paraId="75F1C9E7" w14:textId="77777777" w:rsidR="009748DF" w:rsidRPr="00026FF3" w:rsidRDefault="009748DF" w:rsidP="009748DF">
      <w:pPr>
        <w:keepNext/>
        <w:spacing w:before="240" w:line="240" w:lineRule="auto"/>
        <w:rPr>
          <w:b/>
        </w:rPr>
      </w:pPr>
      <w:r w:rsidRPr="00026FF3">
        <w:rPr>
          <w:b/>
        </w:rPr>
        <w:t>METHADONE</w:t>
      </w:r>
    </w:p>
    <w:p w14:paraId="57DBA67E" w14:textId="77777777" w:rsidR="009748DF" w:rsidRPr="00026FF3" w:rsidRDefault="001F6281" w:rsidP="009748DF">
      <w:r w:rsidRPr="00026FF3">
        <w:t>Schedule 8</w:t>
      </w:r>
      <w:r w:rsidR="009748DF" w:rsidRPr="00026FF3">
        <w:br/>
        <w:t>Appendix K, clause 1</w:t>
      </w:r>
    </w:p>
    <w:p w14:paraId="208F081E" w14:textId="77777777" w:rsidR="009748DF" w:rsidRPr="00026FF3" w:rsidRDefault="009748DF" w:rsidP="009748DF">
      <w:pPr>
        <w:keepNext/>
        <w:spacing w:before="240" w:line="240" w:lineRule="auto"/>
      </w:pPr>
      <w:r w:rsidRPr="00026FF3">
        <w:rPr>
          <w:b/>
        </w:rPr>
        <w:t>METHALLENESTRIL</w:t>
      </w:r>
      <w:r w:rsidRPr="00026FF3">
        <w:rPr>
          <w:b/>
        </w:rPr>
        <w:br/>
      </w:r>
      <w:r w:rsidRPr="00026FF3">
        <w:t>cross reference: METHALLENOESTRIL</w:t>
      </w:r>
    </w:p>
    <w:p w14:paraId="2A37204C" w14:textId="77777777" w:rsidR="009748DF" w:rsidRPr="00026FF3" w:rsidRDefault="001F6281" w:rsidP="009748DF">
      <w:r w:rsidRPr="00026FF3">
        <w:t>Schedule 4</w:t>
      </w:r>
    </w:p>
    <w:p w14:paraId="1FDEBC55" w14:textId="77777777" w:rsidR="009748DF" w:rsidRPr="00026FF3" w:rsidRDefault="009748DF" w:rsidP="009748DF">
      <w:pPr>
        <w:keepNext/>
        <w:spacing w:before="240" w:line="240" w:lineRule="auto"/>
      </w:pPr>
      <w:r w:rsidRPr="00026FF3">
        <w:rPr>
          <w:b/>
        </w:rPr>
        <w:t>METHAM</w:t>
      </w:r>
      <w:r w:rsidRPr="00026FF3">
        <w:rPr>
          <w:b/>
        </w:rPr>
        <w:br/>
      </w:r>
      <w:r w:rsidRPr="00026FF3">
        <w:t>cross reference: METHAM SODIUM</w:t>
      </w:r>
    </w:p>
    <w:p w14:paraId="3EEBCF9D" w14:textId="77777777" w:rsidR="009748DF" w:rsidRPr="00026FF3" w:rsidRDefault="001F6281" w:rsidP="009748DF">
      <w:r w:rsidRPr="00026FF3">
        <w:t>Schedule 6</w:t>
      </w:r>
    </w:p>
    <w:p w14:paraId="77887F7E" w14:textId="77777777" w:rsidR="009748DF" w:rsidRPr="00026FF3" w:rsidRDefault="009748DF" w:rsidP="009748DF">
      <w:pPr>
        <w:keepNext/>
        <w:spacing w:before="240" w:line="240" w:lineRule="auto"/>
        <w:rPr>
          <w:b/>
        </w:rPr>
      </w:pPr>
      <w:r w:rsidRPr="00026FF3">
        <w:rPr>
          <w:b/>
        </w:rPr>
        <w:t>METHAMIDOPHOS</w:t>
      </w:r>
    </w:p>
    <w:p w14:paraId="4A8FED39" w14:textId="77777777" w:rsidR="009748DF" w:rsidRPr="00026FF3" w:rsidRDefault="001F6281" w:rsidP="009748DF">
      <w:r w:rsidRPr="00026FF3">
        <w:t>Schedule 7</w:t>
      </w:r>
    </w:p>
    <w:p w14:paraId="0E8C85A4" w14:textId="77777777" w:rsidR="009748DF" w:rsidRPr="00026FF3" w:rsidRDefault="009748DF" w:rsidP="009748DF">
      <w:pPr>
        <w:keepNext/>
        <w:spacing w:before="240" w:line="240" w:lineRule="auto"/>
        <w:rPr>
          <w:b/>
        </w:rPr>
      </w:pPr>
      <w:r w:rsidRPr="00026FF3">
        <w:rPr>
          <w:b/>
        </w:rPr>
        <w:t>METHANDRIOL</w:t>
      </w:r>
    </w:p>
    <w:p w14:paraId="3FEFA790" w14:textId="77777777" w:rsidR="009748DF" w:rsidRPr="00026FF3" w:rsidRDefault="001F6281" w:rsidP="009748DF">
      <w:r w:rsidRPr="00026FF3">
        <w:t>Schedule 4</w:t>
      </w:r>
      <w:r w:rsidR="009748DF" w:rsidRPr="00026FF3">
        <w:br/>
        <w:t>Appendix D, clause 5 (Anabolic and/or androgenic steroidal agents)</w:t>
      </w:r>
    </w:p>
    <w:p w14:paraId="67FC27FC" w14:textId="77777777" w:rsidR="009748DF" w:rsidRPr="00026FF3" w:rsidRDefault="009748DF" w:rsidP="009748DF">
      <w:pPr>
        <w:keepNext/>
        <w:spacing w:before="240" w:line="240" w:lineRule="auto"/>
        <w:rPr>
          <w:b/>
        </w:rPr>
      </w:pPr>
      <w:r w:rsidRPr="00026FF3">
        <w:rPr>
          <w:b/>
        </w:rPr>
        <w:t>METHANOL</w:t>
      </w:r>
    </w:p>
    <w:p w14:paraId="0B36B313" w14:textId="7E676CF8" w:rsidR="00EB15E6" w:rsidRDefault="00EB15E6" w:rsidP="009748DF">
      <w:r>
        <w:t xml:space="preserve">cross reference: CAS No. </w:t>
      </w:r>
      <w:r w:rsidRPr="00EB15E6">
        <w:t>67-56-1</w:t>
      </w:r>
    </w:p>
    <w:p w14:paraId="4F96E53C" w14:textId="6B67E12F" w:rsidR="00275E1C" w:rsidRPr="00026FF3" w:rsidRDefault="001F6281" w:rsidP="009748DF">
      <w:r w:rsidRPr="00026FF3">
        <w:t>Schedule 1</w:t>
      </w:r>
      <w:r w:rsidR="00275E1C" w:rsidRPr="00026FF3">
        <w:t>0</w:t>
      </w:r>
    </w:p>
    <w:p w14:paraId="6AE4FDD8" w14:textId="77777777" w:rsidR="009748DF" w:rsidRPr="00026FF3" w:rsidRDefault="001F6281" w:rsidP="009748DF">
      <w:r w:rsidRPr="00026FF3">
        <w:t>Schedule 6</w:t>
      </w:r>
    </w:p>
    <w:p w14:paraId="6DEB3982" w14:textId="77777777" w:rsidR="009748DF" w:rsidRPr="00026FF3" w:rsidRDefault="001F6281" w:rsidP="009748DF">
      <w:pPr>
        <w:rPr>
          <w:b/>
        </w:rPr>
      </w:pPr>
      <w:r w:rsidRPr="00026FF3">
        <w:t>Schedule 5</w:t>
      </w:r>
      <w:r w:rsidR="009748DF" w:rsidRPr="00026FF3">
        <w:br/>
        <w:t xml:space="preserve">Appendix E, </w:t>
      </w:r>
      <w:r w:rsidRPr="00026FF3">
        <w:t>clause 3</w:t>
      </w:r>
      <w:r w:rsidR="009748DF" w:rsidRPr="00026FF3">
        <w:br/>
        <w:t xml:space="preserve">Appendix F, </w:t>
      </w:r>
      <w:r w:rsidRPr="00026FF3">
        <w:t>clause 4</w:t>
      </w:r>
    </w:p>
    <w:p w14:paraId="740A1BBF" w14:textId="77777777" w:rsidR="009748DF" w:rsidRPr="00026FF3" w:rsidRDefault="009748DF" w:rsidP="009748DF">
      <w:pPr>
        <w:keepNext/>
        <w:spacing w:before="240" w:line="240" w:lineRule="auto"/>
        <w:rPr>
          <w:b/>
        </w:rPr>
      </w:pPr>
      <w:r w:rsidRPr="00026FF3">
        <w:rPr>
          <w:b/>
        </w:rPr>
        <w:t>METHANTHELINIUM</w:t>
      </w:r>
    </w:p>
    <w:p w14:paraId="42D76167" w14:textId="77777777" w:rsidR="009748DF" w:rsidRPr="00026FF3" w:rsidRDefault="001F6281" w:rsidP="009748DF">
      <w:r w:rsidRPr="00026FF3">
        <w:t>Schedule 4</w:t>
      </w:r>
    </w:p>
    <w:p w14:paraId="5BC07F5D" w14:textId="77777777" w:rsidR="009748DF" w:rsidRPr="00026FF3" w:rsidRDefault="009748DF" w:rsidP="009748DF">
      <w:pPr>
        <w:keepNext/>
        <w:spacing w:before="240" w:line="240" w:lineRule="auto"/>
        <w:rPr>
          <w:b/>
        </w:rPr>
      </w:pPr>
      <w:r w:rsidRPr="00026FF3">
        <w:rPr>
          <w:b/>
        </w:rPr>
        <w:t>METHAPYRILENE</w:t>
      </w:r>
    </w:p>
    <w:p w14:paraId="02E2EF8D" w14:textId="77777777" w:rsidR="009748DF" w:rsidRPr="00026FF3" w:rsidRDefault="001F6281" w:rsidP="009748DF">
      <w:r w:rsidRPr="00026FF3">
        <w:t>Schedule 7</w:t>
      </w:r>
    </w:p>
    <w:p w14:paraId="570CA2C1" w14:textId="77777777" w:rsidR="009748DF" w:rsidRPr="00026FF3" w:rsidRDefault="009748DF" w:rsidP="009748DF">
      <w:pPr>
        <w:keepNext/>
        <w:spacing w:before="240" w:line="240" w:lineRule="auto"/>
        <w:rPr>
          <w:b/>
        </w:rPr>
      </w:pPr>
      <w:r w:rsidRPr="00026FF3">
        <w:rPr>
          <w:b/>
        </w:rPr>
        <w:t>METHAQUALONE</w:t>
      </w:r>
    </w:p>
    <w:p w14:paraId="62FB5ECF" w14:textId="7F4F5BC5" w:rsidR="00E610E0" w:rsidRDefault="00E610E0" w:rsidP="009748DF">
      <w:r>
        <w:t xml:space="preserve">cross reference: CAS No. </w:t>
      </w:r>
      <w:r w:rsidRPr="00E610E0">
        <w:t>72-44-6</w:t>
      </w:r>
      <w:r>
        <w:t xml:space="preserve">, </w:t>
      </w:r>
      <w:r w:rsidRPr="00E610E0">
        <w:t>METHAQUALONE HYDROCHLORIDE</w:t>
      </w:r>
      <w:r>
        <w:t xml:space="preserve"> (CAS No. </w:t>
      </w:r>
      <w:r w:rsidRPr="00E610E0">
        <w:t>340-56-7</w:t>
      </w:r>
      <w:r>
        <w:t>)</w:t>
      </w:r>
    </w:p>
    <w:p w14:paraId="1ACC983D" w14:textId="4AA2CF66" w:rsidR="009748DF" w:rsidRPr="00026FF3" w:rsidRDefault="009748DF" w:rsidP="009748DF">
      <w:r w:rsidRPr="00026FF3">
        <w:t>Schedule 9</w:t>
      </w:r>
    </w:p>
    <w:p w14:paraId="35F929A3" w14:textId="77777777" w:rsidR="009748DF" w:rsidRPr="00026FF3" w:rsidRDefault="009748DF" w:rsidP="009748DF">
      <w:pPr>
        <w:keepNext/>
        <w:spacing w:before="240" w:line="240" w:lineRule="auto"/>
        <w:rPr>
          <w:b/>
        </w:rPr>
      </w:pPr>
      <w:r w:rsidRPr="00026FF3">
        <w:rPr>
          <w:b/>
        </w:rPr>
        <w:t>METHAZOLAMIDE</w:t>
      </w:r>
    </w:p>
    <w:p w14:paraId="32BF2503" w14:textId="77777777" w:rsidR="009748DF" w:rsidRPr="00026FF3" w:rsidRDefault="001F6281" w:rsidP="009748DF">
      <w:r w:rsidRPr="00026FF3">
        <w:t>Schedule 4</w:t>
      </w:r>
    </w:p>
    <w:p w14:paraId="69FBB2EA" w14:textId="77777777" w:rsidR="009748DF" w:rsidRPr="00026FF3" w:rsidRDefault="009748DF" w:rsidP="009748DF">
      <w:pPr>
        <w:keepNext/>
        <w:spacing w:before="240" w:line="240" w:lineRule="auto"/>
        <w:rPr>
          <w:b/>
        </w:rPr>
      </w:pPr>
      <w:r w:rsidRPr="00026FF3">
        <w:rPr>
          <w:b/>
        </w:rPr>
        <w:t>METHAZOLE</w:t>
      </w:r>
    </w:p>
    <w:p w14:paraId="780B9824" w14:textId="77777777" w:rsidR="009748DF" w:rsidRPr="00026FF3" w:rsidRDefault="001F6281" w:rsidP="009748DF">
      <w:r w:rsidRPr="00026FF3">
        <w:t>Schedule 7</w:t>
      </w:r>
    </w:p>
    <w:p w14:paraId="6FD894D0" w14:textId="77777777" w:rsidR="009748DF" w:rsidRPr="00026FF3" w:rsidRDefault="009748DF" w:rsidP="009748DF">
      <w:pPr>
        <w:keepNext/>
        <w:spacing w:before="240" w:line="240" w:lineRule="auto"/>
        <w:rPr>
          <w:b/>
        </w:rPr>
      </w:pPr>
      <w:r w:rsidRPr="00026FF3">
        <w:rPr>
          <w:b/>
        </w:rPr>
        <w:t>METHCATHINONE</w:t>
      </w:r>
    </w:p>
    <w:p w14:paraId="324FFC47" w14:textId="2BB6FCC4" w:rsidR="00E610E0" w:rsidRDefault="00E610E0" w:rsidP="009748DF">
      <w:r>
        <w:t xml:space="preserve">cross reference: CAS No. </w:t>
      </w:r>
      <w:r w:rsidRPr="00E610E0">
        <w:t>5650-44-2</w:t>
      </w:r>
      <w:r>
        <w:t xml:space="preserve">, </w:t>
      </w:r>
      <w:r w:rsidRPr="00E610E0">
        <w:t>METHCATHINONE HYDROCHLORIDE</w:t>
      </w:r>
      <w:r>
        <w:t xml:space="preserve"> (CAS No. </w:t>
      </w:r>
      <w:r w:rsidRPr="00E610E0">
        <w:t>49656-78-2</w:t>
      </w:r>
      <w:r>
        <w:t>)</w:t>
      </w:r>
    </w:p>
    <w:p w14:paraId="62D1D397" w14:textId="12A72C02" w:rsidR="009748DF" w:rsidRPr="00026FF3" w:rsidRDefault="009748DF" w:rsidP="009748DF">
      <w:r w:rsidRPr="00026FF3">
        <w:t>Schedule 9</w:t>
      </w:r>
    </w:p>
    <w:p w14:paraId="26AF3494" w14:textId="77777777" w:rsidR="009748DF" w:rsidRPr="00026FF3" w:rsidRDefault="009748DF" w:rsidP="009748DF">
      <w:pPr>
        <w:keepNext/>
        <w:spacing w:before="240" w:line="240" w:lineRule="auto"/>
        <w:rPr>
          <w:b/>
        </w:rPr>
      </w:pPr>
      <w:r w:rsidRPr="00026FF3">
        <w:rPr>
          <w:b/>
        </w:rPr>
        <w:t>METHDILAZINE</w:t>
      </w:r>
    </w:p>
    <w:p w14:paraId="2A80DABF" w14:textId="77777777" w:rsidR="009748DF" w:rsidRPr="00026FF3" w:rsidRDefault="001F6281" w:rsidP="009748DF">
      <w:r w:rsidRPr="00026FF3">
        <w:t>Schedule 4</w:t>
      </w:r>
      <w:r w:rsidR="009748DF" w:rsidRPr="00026FF3">
        <w:br/>
      </w:r>
      <w:r w:rsidRPr="00026FF3">
        <w:t>Schedule 3</w:t>
      </w:r>
      <w:r w:rsidR="009748DF" w:rsidRPr="00026FF3">
        <w:br/>
        <w:t>Appendix K, clause 1</w:t>
      </w:r>
    </w:p>
    <w:p w14:paraId="2C54A815" w14:textId="77777777" w:rsidR="009748DF" w:rsidRPr="00026FF3" w:rsidRDefault="009748DF" w:rsidP="009748DF">
      <w:pPr>
        <w:keepNext/>
        <w:spacing w:before="240" w:line="240" w:lineRule="auto"/>
      </w:pPr>
      <w:r w:rsidRPr="00026FF3">
        <w:rPr>
          <w:b/>
        </w:rPr>
        <w:t>METHENAMINE</w:t>
      </w:r>
      <w:r w:rsidRPr="00026FF3">
        <w:rPr>
          <w:b/>
        </w:rPr>
        <w:br/>
      </w:r>
      <w:r w:rsidRPr="00026FF3">
        <w:t>cross reference: 1,3,5,7</w:t>
      </w:r>
      <w:r w:rsidR="00026FF3">
        <w:noBreakHyphen/>
      </w:r>
      <w:r w:rsidRPr="00026FF3">
        <w:t>TETRAAZATRICYLO[3.3.1.1</w:t>
      </w:r>
      <w:r w:rsidRPr="00026FF3">
        <w:rPr>
          <w:vertAlign w:val="superscript"/>
        </w:rPr>
        <w:t>3,7</w:t>
      </w:r>
      <w:r w:rsidRPr="00026FF3">
        <w:t>] DECANE, HEXAMINE, HEXAMETHYLENETETRAMINE</w:t>
      </w:r>
    </w:p>
    <w:p w14:paraId="46C0E72C" w14:textId="77777777" w:rsidR="009748DF" w:rsidRPr="00026FF3" w:rsidRDefault="001F6281" w:rsidP="009748DF">
      <w:r w:rsidRPr="00026FF3">
        <w:t>Schedule 5</w:t>
      </w:r>
    </w:p>
    <w:p w14:paraId="71717001" w14:textId="77777777" w:rsidR="009748DF" w:rsidRPr="00026FF3" w:rsidRDefault="009748DF" w:rsidP="009748DF">
      <w:pPr>
        <w:keepNext/>
        <w:spacing w:before="240" w:line="240" w:lineRule="auto"/>
        <w:rPr>
          <w:b/>
        </w:rPr>
      </w:pPr>
      <w:r w:rsidRPr="00026FF3">
        <w:rPr>
          <w:b/>
        </w:rPr>
        <w:t>METHENOLONE</w:t>
      </w:r>
    </w:p>
    <w:p w14:paraId="27E2BB38" w14:textId="77777777" w:rsidR="009748DF" w:rsidRPr="00026FF3" w:rsidRDefault="001F6281" w:rsidP="009748DF">
      <w:r w:rsidRPr="00026FF3">
        <w:t>Schedule 4</w:t>
      </w:r>
      <w:r w:rsidR="009748DF" w:rsidRPr="00026FF3">
        <w:br/>
        <w:t>Appendix D, clause 5 (Anabolic and/or androgenic steroidal agents)</w:t>
      </w:r>
    </w:p>
    <w:p w14:paraId="403519B4" w14:textId="77777777" w:rsidR="009748DF" w:rsidRPr="00026FF3" w:rsidRDefault="009748DF" w:rsidP="009748DF">
      <w:pPr>
        <w:keepNext/>
        <w:spacing w:before="240" w:line="240" w:lineRule="auto"/>
        <w:rPr>
          <w:b/>
        </w:rPr>
      </w:pPr>
      <w:r w:rsidRPr="00026FF3">
        <w:rPr>
          <w:b/>
        </w:rPr>
        <w:t>METHICILLIN</w:t>
      </w:r>
    </w:p>
    <w:p w14:paraId="5027D75F" w14:textId="77777777" w:rsidR="009748DF" w:rsidRPr="00026FF3" w:rsidRDefault="001F6281" w:rsidP="009748DF">
      <w:r w:rsidRPr="00026FF3">
        <w:t>Schedule 4</w:t>
      </w:r>
    </w:p>
    <w:p w14:paraId="237E2E35" w14:textId="77777777" w:rsidR="009748DF" w:rsidRPr="00026FF3" w:rsidRDefault="009748DF" w:rsidP="009748DF">
      <w:pPr>
        <w:keepNext/>
        <w:spacing w:before="240" w:line="240" w:lineRule="auto"/>
        <w:rPr>
          <w:b/>
        </w:rPr>
      </w:pPr>
      <w:r w:rsidRPr="00026FF3">
        <w:rPr>
          <w:b/>
        </w:rPr>
        <w:t>METHIDATHION</w:t>
      </w:r>
    </w:p>
    <w:p w14:paraId="3ABF60CD" w14:textId="77777777" w:rsidR="009748DF" w:rsidRPr="00026FF3" w:rsidRDefault="001F6281" w:rsidP="009748DF">
      <w:r w:rsidRPr="00026FF3">
        <w:t>Schedule 7</w:t>
      </w:r>
    </w:p>
    <w:p w14:paraId="5AF15F21" w14:textId="77777777" w:rsidR="009748DF" w:rsidRPr="00026FF3" w:rsidRDefault="009748DF" w:rsidP="009748DF">
      <w:pPr>
        <w:keepNext/>
        <w:spacing w:before="240" w:line="240" w:lineRule="auto"/>
      </w:pPr>
      <w:r w:rsidRPr="00026FF3">
        <w:rPr>
          <w:b/>
        </w:rPr>
        <w:t>METHIMAZOLE</w:t>
      </w:r>
      <w:r w:rsidRPr="00026FF3">
        <w:rPr>
          <w:b/>
        </w:rPr>
        <w:br/>
      </w:r>
      <w:r w:rsidRPr="00026FF3">
        <w:t>cross reference: THIAMAZOLE</w:t>
      </w:r>
    </w:p>
    <w:p w14:paraId="78DB59D7" w14:textId="77777777" w:rsidR="009748DF" w:rsidRPr="00026FF3" w:rsidRDefault="001F6281" w:rsidP="009748DF">
      <w:r w:rsidRPr="00026FF3">
        <w:t>Schedule 4</w:t>
      </w:r>
    </w:p>
    <w:p w14:paraId="121279AE" w14:textId="77777777" w:rsidR="009748DF" w:rsidRPr="00026FF3" w:rsidRDefault="009748DF" w:rsidP="009748DF">
      <w:pPr>
        <w:keepNext/>
        <w:spacing w:before="240" w:line="240" w:lineRule="auto"/>
        <w:rPr>
          <w:b/>
        </w:rPr>
      </w:pPr>
      <w:r w:rsidRPr="00026FF3">
        <w:rPr>
          <w:b/>
        </w:rPr>
        <w:t>METHIOCARB</w:t>
      </w:r>
    </w:p>
    <w:p w14:paraId="69D2C354" w14:textId="77777777" w:rsidR="009748DF" w:rsidRPr="00026FF3" w:rsidRDefault="001F6281" w:rsidP="009748DF">
      <w:pPr>
        <w:rPr>
          <w:b/>
        </w:rPr>
      </w:pPr>
      <w:r w:rsidRPr="00026FF3">
        <w:t>Schedule 7</w:t>
      </w:r>
      <w:r w:rsidR="009748DF" w:rsidRPr="00026FF3">
        <w:br/>
      </w:r>
      <w:r w:rsidRPr="00026FF3">
        <w:t>Schedule 6</w:t>
      </w:r>
      <w:r w:rsidR="009748DF" w:rsidRPr="00026FF3">
        <w:br/>
      </w:r>
      <w:r w:rsidRPr="00026FF3">
        <w:t>Schedule 5</w:t>
      </w:r>
    </w:p>
    <w:p w14:paraId="559C536B" w14:textId="77777777" w:rsidR="009748DF" w:rsidRPr="00026FF3" w:rsidRDefault="009748DF" w:rsidP="009748DF">
      <w:pPr>
        <w:keepNext/>
        <w:spacing w:before="240" w:line="240" w:lineRule="auto"/>
        <w:rPr>
          <w:b/>
        </w:rPr>
      </w:pPr>
      <w:r w:rsidRPr="00026FF3">
        <w:rPr>
          <w:b/>
        </w:rPr>
        <w:t>METHISAZONE</w:t>
      </w:r>
    </w:p>
    <w:p w14:paraId="69390AE8" w14:textId="77777777" w:rsidR="009748DF" w:rsidRPr="00026FF3" w:rsidRDefault="001F6281" w:rsidP="009748DF">
      <w:r w:rsidRPr="00026FF3">
        <w:t>Schedule 4</w:t>
      </w:r>
    </w:p>
    <w:p w14:paraId="4C645AB8" w14:textId="77777777" w:rsidR="009748DF" w:rsidRPr="00026FF3" w:rsidRDefault="009748DF" w:rsidP="009748DF">
      <w:pPr>
        <w:keepNext/>
        <w:spacing w:before="240" w:line="240" w:lineRule="auto"/>
      </w:pPr>
      <w:r w:rsidRPr="00026FF3">
        <w:rPr>
          <w:b/>
        </w:rPr>
        <w:t>METHIOZOLIN</w:t>
      </w:r>
      <w:r w:rsidRPr="00026FF3">
        <w:rPr>
          <w:b/>
          <w:bCs/>
        </w:rPr>
        <w:t xml:space="preserve"> </w:t>
      </w:r>
    </w:p>
    <w:p w14:paraId="40F92906" w14:textId="77777777" w:rsidR="009748DF" w:rsidRPr="00026FF3" w:rsidRDefault="001F6281" w:rsidP="009748DF">
      <w:r w:rsidRPr="00026FF3">
        <w:t>Schedule 5</w:t>
      </w:r>
    </w:p>
    <w:p w14:paraId="31A79F66" w14:textId="77777777" w:rsidR="009748DF" w:rsidRPr="00026FF3" w:rsidRDefault="009748DF" w:rsidP="009748DF">
      <w:pPr>
        <w:keepNext/>
        <w:spacing w:before="240" w:line="240" w:lineRule="auto"/>
        <w:rPr>
          <w:b/>
        </w:rPr>
      </w:pPr>
      <w:r w:rsidRPr="00026FF3">
        <w:rPr>
          <w:b/>
        </w:rPr>
        <w:t>METHIXENE</w:t>
      </w:r>
    </w:p>
    <w:p w14:paraId="069AEC31" w14:textId="77777777" w:rsidR="009748DF" w:rsidRPr="00026FF3" w:rsidRDefault="001F6281" w:rsidP="009748DF">
      <w:r w:rsidRPr="00026FF3">
        <w:t>Schedule 4</w:t>
      </w:r>
    </w:p>
    <w:p w14:paraId="0063C901" w14:textId="77777777" w:rsidR="009748DF" w:rsidRPr="00026FF3" w:rsidRDefault="009748DF" w:rsidP="009748DF">
      <w:pPr>
        <w:keepNext/>
        <w:spacing w:before="240" w:line="240" w:lineRule="auto"/>
        <w:rPr>
          <w:b/>
        </w:rPr>
      </w:pPr>
      <w:r w:rsidRPr="00026FF3">
        <w:rPr>
          <w:b/>
        </w:rPr>
        <w:t>METHOCARBAMOL</w:t>
      </w:r>
    </w:p>
    <w:p w14:paraId="0F22DD7E" w14:textId="77777777" w:rsidR="009748DF" w:rsidRPr="00026FF3" w:rsidRDefault="001F6281" w:rsidP="009748DF">
      <w:r w:rsidRPr="00026FF3">
        <w:t>Schedule 4</w:t>
      </w:r>
      <w:r w:rsidR="009748DF" w:rsidRPr="00026FF3">
        <w:br/>
        <w:t>Appendix K, clause 1</w:t>
      </w:r>
    </w:p>
    <w:p w14:paraId="4797F21B" w14:textId="77777777" w:rsidR="009748DF" w:rsidRPr="00026FF3" w:rsidRDefault="009748DF" w:rsidP="009748DF">
      <w:pPr>
        <w:keepNext/>
        <w:spacing w:before="240" w:line="240" w:lineRule="auto"/>
        <w:rPr>
          <w:b/>
        </w:rPr>
      </w:pPr>
      <w:r w:rsidRPr="00026FF3">
        <w:rPr>
          <w:b/>
        </w:rPr>
        <w:t>METHOFLUTHRIN</w:t>
      </w:r>
    </w:p>
    <w:p w14:paraId="2B2FDB05" w14:textId="77777777" w:rsidR="009748DF" w:rsidRPr="00026FF3" w:rsidRDefault="001F6281" w:rsidP="009748DF">
      <w:r w:rsidRPr="00026FF3">
        <w:t>Schedule 5</w:t>
      </w:r>
    </w:p>
    <w:p w14:paraId="65F2195E" w14:textId="77777777" w:rsidR="009748DF" w:rsidRPr="00026FF3" w:rsidRDefault="009748DF" w:rsidP="009748DF">
      <w:pPr>
        <w:keepNext/>
        <w:spacing w:before="240" w:line="240" w:lineRule="auto"/>
        <w:rPr>
          <w:b/>
        </w:rPr>
      </w:pPr>
      <w:r w:rsidRPr="00026FF3">
        <w:rPr>
          <w:b/>
        </w:rPr>
        <w:t>METHOHEXITONE</w:t>
      </w:r>
    </w:p>
    <w:p w14:paraId="13C42117" w14:textId="77777777" w:rsidR="009748DF" w:rsidRPr="00026FF3" w:rsidRDefault="001F6281" w:rsidP="009748DF">
      <w:r w:rsidRPr="00026FF3">
        <w:t>Schedule 4</w:t>
      </w:r>
    </w:p>
    <w:p w14:paraId="66361F15" w14:textId="77777777" w:rsidR="009748DF" w:rsidRPr="00026FF3" w:rsidRDefault="009748DF" w:rsidP="009748DF">
      <w:pPr>
        <w:keepNext/>
        <w:spacing w:before="240" w:line="240" w:lineRule="auto"/>
        <w:rPr>
          <w:b/>
        </w:rPr>
      </w:pPr>
      <w:r w:rsidRPr="00026FF3">
        <w:rPr>
          <w:b/>
        </w:rPr>
        <w:t>METHOIN</w:t>
      </w:r>
    </w:p>
    <w:p w14:paraId="45535D84" w14:textId="77777777" w:rsidR="009748DF" w:rsidRPr="00026FF3" w:rsidRDefault="001F6281" w:rsidP="009748DF">
      <w:r w:rsidRPr="00026FF3">
        <w:t>Schedule 4</w:t>
      </w:r>
    </w:p>
    <w:p w14:paraId="2A377895" w14:textId="77777777" w:rsidR="009748DF" w:rsidRPr="00026FF3" w:rsidRDefault="009748DF" w:rsidP="009748DF">
      <w:pPr>
        <w:keepNext/>
        <w:spacing w:before="240" w:line="240" w:lineRule="auto"/>
      </w:pPr>
      <w:r w:rsidRPr="00026FF3">
        <w:rPr>
          <w:b/>
        </w:rPr>
        <w:t>METHOMYL</w:t>
      </w:r>
      <w:r w:rsidRPr="00026FF3">
        <w:rPr>
          <w:b/>
        </w:rPr>
        <w:br/>
      </w:r>
      <w:r w:rsidRPr="00026FF3">
        <w:t>cross reference: DENATONIUM BENZOATE</w:t>
      </w:r>
    </w:p>
    <w:p w14:paraId="2D19A7A0" w14:textId="77777777" w:rsidR="009748DF" w:rsidRPr="00026FF3" w:rsidRDefault="001F6281" w:rsidP="009748DF">
      <w:r w:rsidRPr="00026FF3">
        <w:t>Schedule 7</w:t>
      </w:r>
      <w:r w:rsidR="009748DF" w:rsidRPr="00026FF3">
        <w:rPr>
          <w:b/>
        </w:rPr>
        <w:br/>
      </w:r>
      <w:r w:rsidRPr="00026FF3">
        <w:t>Schedule 6</w:t>
      </w:r>
    </w:p>
    <w:p w14:paraId="4C406124" w14:textId="77777777" w:rsidR="009748DF" w:rsidRPr="00026FF3" w:rsidRDefault="009748DF" w:rsidP="009748DF">
      <w:pPr>
        <w:keepNext/>
        <w:spacing w:before="240" w:line="240" w:lineRule="auto"/>
        <w:rPr>
          <w:b/>
        </w:rPr>
      </w:pPr>
      <w:r w:rsidRPr="00026FF3">
        <w:rPr>
          <w:b/>
        </w:rPr>
        <w:t>METHOPRENE</w:t>
      </w:r>
    </w:p>
    <w:p w14:paraId="5CDB8EDF" w14:textId="77777777" w:rsidR="009748DF" w:rsidRPr="00026FF3" w:rsidRDefault="009748DF" w:rsidP="009748DF">
      <w:r w:rsidRPr="00026FF3">
        <w:t xml:space="preserve">Appendix B, </w:t>
      </w:r>
      <w:r w:rsidR="001F6281" w:rsidRPr="00026FF3">
        <w:t>clause 3</w:t>
      </w:r>
    </w:p>
    <w:p w14:paraId="6E04F752" w14:textId="77777777" w:rsidR="009748DF" w:rsidRPr="00026FF3" w:rsidRDefault="009748DF" w:rsidP="009748DF">
      <w:pPr>
        <w:keepNext/>
        <w:spacing w:before="240" w:line="240" w:lineRule="auto"/>
        <w:rPr>
          <w:b/>
        </w:rPr>
      </w:pPr>
      <w:r w:rsidRPr="00026FF3">
        <w:rPr>
          <w:b/>
        </w:rPr>
        <w:t>METHOTREXATE</w:t>
      </w:r>
    </w:p>
    <w:p w14:paraId="4F90FDB9" w14:textId="77777777" w:rsidR="009748DF" w:rsidRPr="00026FF3" w:rsidRDefault="001F6281" w:rsidP="009748DF">
      <w:r w:rsidRPr="00026FF3">
        <w:t>Schedule 4</w:t>
      </w:r>
    </w:p>
    <w:p w14:paraId="086282A5" w14:textId="77777777" w:rsidR="009748DF" w:rsidRPr="00026FF3" w:rsidRDefault="009748DF" w:rsidP="009748DF">
      <w:pPr>
        <w:keepNext/>
        <w:spacing w:before="240" w:line="240" w:lineRule="auto"/>
        <w:rPr>
          <w:b/>
        </w:rPr>
      </w:pPr>
      <w:r w:rsidRPr="00026FF3">
        <w:rPr>
          <w:b/>
        </w:rPr>
        <w:t>METHOXAMINE</w:t>
      </w:r>
    </w:p>
    <w:p w14:paraId="463A9EA7" w14:textId="77777777" w:rsidR="009748DF" w:rsidRPr="00026FF3" w:rsidRDefault="001F6281" w:rsidP="009748DF">
      <w:r w:rsidRPr="00026FF3">
        <w:t>Schedule 4</w:t>
      </w:r>
      <w:r w:rsidR="009748DF" w:rsidRPr="00026FF3">
        <w:br/>
      </w:r>
      <w:r w:rsidRPr="00026FF3">
        <w:t>Schedule 2</w:t>
      </w:r>
      <w:r w:rsidR="009748DF" w:rsidRPr="00026FF3">
        <w:br/>
        <w:t xml:space="preserve">Appendix F, </w:t>
      </w:r>
      <w:r w:rsidRPr="00026FF3">
        <w:t>clause 4</w:t>
      </w:r>
    </w:p>
    <w:p w14:paraId="5FA78D55" w14:textId="7413F4C4" w:rsidR="00CB2600" w:rsidRPr="00026FF3" w:rsidRDefault="00CB2600" w:rsidP="00CB2600">
      <w:pPr>
        <w:keepNext/>
        <w:spacing w:before="240" w:line="240" w:lineRule="auto"/>
        <w:rPr>
          <w:b/>
        </w:rPr>
      </w:pPr>
      <w:r w:rsidRPr="00026FF3">
        <w:rPr>
          <w:b/>
        </w:rPr>
        <w:t>METHOX</w:t>
      </w:r>
      <w:r>
        <w:rPr>
          <w:b/>
        </w:rPr>
        <w:t>PHENIDINE</w:t>
      </w:r>
    </w:p>
    <w:p w14:paraId="7C4C40CC" w14:textId="54A626B5" w:rsidR="00CB2600" w:rsidRPr="003663D8" w:rsidRDefault="00CB2600" w:rsidP="003663D8">
      <w:r>
        <w:t>cross reference: CAS No. 127529-46-8, METHOXPHENIDINE HYDROCHLORIDE (CAS</w:t>
      </w:r>
      <w:r w:rsidR="006853E8">
        <w:t> </w:t>
      </w:r>
      <w:r>
        <w:t>No. 2055777-48-3), MXP</w:t>
      </w:r>
      <w:r>
        <w:br/>
        <w:t>Schedule 9</w:t>
      </w:r>
    </w:p>
    <w:p w14:paraId="51E534AC" w14:textId="11BF8B36" w:rsidR="009748DF" w:rsidRPr="00026FF3" w:rsidRDefault="009748DF" w:rsidP="009748DF">
      <w:pPr>
        <w:keepNext/>
        <w:spacing w:before="240" w:line="240" w:lineRule="auto"/>
        <w:rPr>
          <w:b/>
        </w:rPr>
      </w:pPr>
      <w:r w:rsidRPr="00026FF3">
        <w:rPr>
          <w:b/>
        </w:rPr>
        <w:t>METHOXSALEN</w:t>
      </w:r>
    </w:p>
    <w:p w14:paraId="612299AD" w14:textId="77777777" w:rsidR="009748DF" w:rsidRPr="00026FF3" w:rsidRDefault="001F6281" w:rsidP="009748DF">
      <w:r w:rsidRPr="00026FF3">
        <w:t>Schedule 4</w:t>
      </w:r>
    </w:p>
    <w:p w14:paraId="076E70F8" w14:textId="77777777" w:rsidR="009748DF" w:rsidRPr="00026FF3" w:rsidRDefault="009748DF" w:rsidP="009748DF">
      <w:pPr>
        <w:keepNext/>
        <w:spacing w:before="240" w:line="240" w:lineRule="auto"/>
        <w:rPr>
          <w:b/>
        </w:rPr>
      </w:pPr>
      <w:r w:rsidRPr="00026FF3">
        <w:rPr>
          <w:b/>
        </w:rPr>
        <w:t>METHOXYCHLOR</w:t>
      </w:r>
    </w:p>
    <w:p w14:paraId="32F09BE2" w14:textId="77777777" w:rsidR="009748DF" w:rsidRPr="00026FF3" w:rsidRDefault="001F6281" w:rsidP="009748DF">
      <w:r w:rsidRPr="00026FF3">
        <w:t>Schedule 5</w:t>
      </w:r>
    </w:p>
    <w:p w14:paraId="5398F302"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METHOXYETHANOL</w:t>
      </w:r>
    </w:p>
    <w:p w14:paraId="2DAF7FA0" w14:textId="77777777" w:rsidR="009748DF" w:rsidRPr="00026FF3" w:rsidRDefault="001F6281" w:rsidP="009748DF">
      <w:pPr>
        <w:rPr>
          <w:b/>
        </w:rPr>
      </w:pPr>
      <w:r w:rsidRPr="00026FF3">
        <w:t>Schedule 7</w:t>
      </w:r>
      <w:r w:rsidR="009748DF" w:rsidRPr="00026FF3">
        <w:br/>
        <w:t xml:space="preserve">Appendix F, </w:t>
      </w:r>
      <w:r w:rsidRPr="00026FF3">
        <w:t>clause 4</w:t>
      </w:r>
    </w:p>
    <w:p w14:paraId="40BFE62E" w14:textId="77777777" w:rsidR="009748DF" w:rsidRPr="00026FF3" w:rsidRDefault="009748DF" w:rsidP="009748DF">
      <w:pPr>
        <w:keepNext/>
        <w:spacing w:before="240" w:line="240" w:lineRule="auto"/>
        <w:rPr>
          <w:b/>
        </w:rPr>
      </w:pPr>
      <w:r w:rsidRPr="00026FF3">
        <w:rPr>
          <w:b/>
        </w:rPr>
        <w:t>METHOXYETHYLMERCURIC ACETATE</w:t>
      </w:r>
    </w:p>
    <w:p w14:paraId="1CEE5060" w14:textId="77777777" w:rsidR="009748DF" w:rsidRPr="00026FF3" w:rsidRDefault="001F6281" w:rsidP="009748DF">
      <w:r w:rsidRPr="00026FF3">
        <w:t>Schedule 7</w:t>
      </w:r>
      <w:r w:rsidR="009748DF" w:rsidRPr="00026FF3">
        <w:br/>
        <w:t>Appendix J, clause 1</w:t>
      </w:r>
    </w:p>
    <w:p w14:paraId="7D8E284C" w14:textId="77777777" w:rsidR="009748DF" w:rsidRPr="00026FF3" w:rsidRDefault="009748DF" w:rsidP="009748DF">
      <w:pPr>
        <w:keepNext/>
        <w:spacing w:before="240" w:line="240" w:lineRule="auto"/>
        <w:rPr>
          <w:b/>
        </w:rPr>
      </w:pPr>
      <w:r w:rsidRPr="00026FF3">
        <w:rPr>
          <w:b/>
        </w:rPr>
        <w:t>METHOXYETHYLMERCURIC CHLORIDE</w:t>
      </w:r>
    </w:p>
    <w:p w14:paraId="51ACD901" w14:textId="77777777" w:rsidR="009748DF" w:rsidRPr="00026FF3" w:rsidRDefault="001F6281" w:rsidP="009748DF">
      <w:r w:rsidRPr="00026FF3">
        <w:t>Schedule 7</w:t>
      </w:r>
      <w:r w:rsidR="009748DF" w:rsidRPr="00026FF3">
        <w:br/>
        <w:t>Appendix J, clause 1</w:t>
      </w:r>
    </w:p>
    <w:p w14:paraId="6F0DDCB1" w14:textId="77777777" w:rsidR="009748DF" w:rsidRPr="00026FF3" w:rsidRDefault="009748DF" w:rsidP="009748DF">
      <w:pPr>
        <w:keepNext/>
        <w:spacing w:before="240" w:line="240" w:lineRule="auto"/>
        <w:rPr>
          <w:b/>
        </w:rPr>
      </w:pPr>
      <w:r w:rsidRPr="00026FF3">
        <w:rPr>
          <w:b/>
        </w:rPr>
        <w:t>METHOXYFENOZIDE</w:t>
      </w:r>
    </w:p>
    <w:p w14:paraId="01D870A2" w14:textId="77777777" w:rsidR="009748DF" w:rsidRPr="00026FF3" w:rsidRDefault="009748DF" w:rsidP="009748DF">
      <w:r w:rsidRPr="00026FF3">
        <w:t xml:space="preserve">Appendix B, </w:t>
      </w:r>
      <w:r w:rsidR="001F6281" w:rsidRPr="00026FF3">
        <w:t>clause 3</w:t>
      </w:r>
    </w:p>
    <w:p w14:paraId="6765B3EB" w14:textId="77777777" w:rsidR="009748DF" w:rsidRPr="00026FF3" w:rsidRDefault="009748DF" w:rsidP="009748DF">
      <w:pPr>
        <w:keepNext/>
        <w:spacing w:before="240" w:line="240" w:lineRule="auto"/>
        <w:rPr>
          <w:b/>
        </w:rPr>
      </w:pPr>
      <w:r w:rsidRPr="00026FF3">
        <w:rPr>
          <w:b/>
        </w:rPr>
        <w:t>METHOXYFLURANE</w:t>
      </w:r>
    </w:p>
    <w:p w14:paraId="43B419A3" w14:textId="77777777" w:rsidR="009748DF" w:rsidRPr="00026FF3" w:rsidRDefault="001F6281" w:rsidP="009748DF">
      <w:r w:rsidRPr="00026FF3">
        <w:t>Schedule 4</w:t>
      </w:r>
    </w:p>
    <w:p w14:paraId="6F4855D5" w14:textId="58A1FDF9" w:rsidR="009748DF" w:rsidRPr="00026FF3" w:rsidRDefault="009748DF" w:rsidP="009748DF">
      <w:pPr>
        <w:keepNext/>
        <w:spacing w:before="240" w:line="240" w:lineRule="auto"/>
      </w:pPr>
      <w:r w:rsidRPr="00026FF3">
        <w:rPr>
          <w:b/>
        </w:rPr>
        <w:t>5</w:t>
      </w:r>
      <w:r w:rsidR="00026FF3">
        <w:rPr>
          <w:b/>
        </w:rPr>
        <w:noBreakHyphen/>
      </w:r>
      <w:r w:rsidRPr="00026FF3">
        <w:rPr>
          <w:b/>
        </w:rPr>
        <w:t>METHOXY</w:t>
      </w:r>
      <w:r w:rsidR="00026FF3">
        <w:rPr>
          <w:b/>
        </w:rPr>
        <w:noBreakHyphen/>
      </w:r>
      <w:r w:rsidRPr="00026FF3">
        <w:rPr>
          <w:b/>
        </w:rPr>
        <w:t>3,4</w:t>
      </w:r>
      <w:r w:rsidR="00026FF3">
        <w:rPr>
          <w:b/>
        </w:rPr>
        <w:noBreakHyphen/>
      </w:r>
      <w:r w:rsidRPr="00026FF3">
        <w:rPr>
          <w:b/>
        </w:rPr>
        <w:t>METHYLENEDIOXYAMFETAMINE</w:t>
      </w:r>
      <w:r w:rsidRPr="00026FF3">
        <w:rPr>
          <w:b/>
        </w:rPr>
        <w:br/>
      </w:r>
      <w:r w:rsidRPr="00026FF3">
        <w:t>cross reference: 5</w:t>
      </w:r>
      <w:r w:rsidR="00026FF3">
        <w:noBreakHyphen/>
      </w:r>
      <w:r w:rsidRPr="00026FF3">
        <w:t>METHOXY</w:t>
      </w:r>
      <w:r w:rsidR="00026FF3">
        <w:noBreakHyphen/>
      </w:r>
      <w:r w:rsidRPr="00026FF3">
        <w:t>3,4</w:t>
      </w:r>
      <w:r w:rsidR="00026FF3">
        <w:noBreakHyphen/>
      </w:r>
      <w:r w:rsidRPr="00026FF3">
        <w:t>METHYLENEDIOXYAMPHETAMINE, MMDA</w:t>
      </w:r>
      <w:r w:rsidR="00F3366B">
        <w:t xml:space="preserve"> (CAS No. </w:t>
      </w:r>
      <w:r w:rsidR="00F3366B" w:rsidRPr="00F3366B">
        <w:t>13674-05-0</w:t>
      </w:r>
      <w:r w:rsidR="00F3366B">
        <w:t xml:space="preserve">), </w:t>
      </w:r>
      <w:r w:rsidR="00F3366B" w:rsidRPr="00F3366B">
        <w:t>MMDA HYDROCHLORIDE</w:t>
      </w:r>
      <w:r w:rsidR="00F3366B">
        <w:t xml:space="preserve"> (CAS No. </w:t>
      </w:r>
      <w:r w:rsidR="00F3366B" w:rsidRPr="00F3366B">
        <w:t>60676-84-8</w:t>
      </w:r>
      <w:r w:rsidR="00F3366B">
        <w:t>)</w:t>
      </w:r>
    </w:p>
    <w:p w14:paraId="4511C17E" w14:textId="77777777" w:rsidR="009748DF" w:rsidRPr="00026FF3" w:rsidRDefault="009748DF" w:rsidP="009748DF">
      <w:pPr>
        <w:rPr>
          <w:b/>
        </w:rPr>
      </w:pPr>
      <w:r w:rsidRPr="00026FF3">
        <w:t>Schedule 9</w:t>
      </w:r>
    </w:p>
    <w:p w14:paraId="5538D504" w14:textId="252CF496" w:rsidR="009748DF" w:rsidRPr="00026FF3" w:rsidRDefault="009748DF" w:rsidP="009748DF">
      <w:pPr>
        <w:keepNext/>
        <w:spacing w:before="240" w:line="240" w:lineRule="auto"/>
      </w:pPr>
      <w:r w:rsidRPr="00026FF3">
        <w:rPr>
          <w:b/>
        </w:rPr>
        <w:t>4</w:t>
      </w:r>
      <w:r w:rsidR="00026FF3">
        <w:rPr>
          <w:b/>
        </w:rPr>
        <w:noBreakHyphen/>
      </w:r>
      <w:r w:rsidRPr="00026FF3">
        <w:rPr>
          <w:b/>
        </w:rPr>
        <w:t>METHOXY</w:t>
      </w:r>
      <w:r w:rsidR="00026FF3">
        <w:rPr>
          <w:b/>
        </w:rPr>
        <w:noBreakHyphen/>
      </w:r>
      <w:r w:rsidRPr="00026FF3">
        <w:rPr>
          <w:b/>
        </w:rPr>
        <w:t xml:space="preserve"> α –METHYLPHENYLETHYLAMINE</w:t>
      </w:r>
      <w:r w:rsidRPr="00026FF3">
        <w:rPr>
          <w:b/>
        </w:rPr>
        <w:br/>
      </w:r>
      <w:r w:rsidRPr="00026FF3">
        <w:t>cross reference: PMA</w:t>
      </w:r>
      <w:r w:rsidR="008C74BB">
        <w:t xml:space="preserve"> (CAS No. </w:t>
      </w:r>
      <w:r w:rsidR="008C74BB" w:rsidRPr="008C74BB">
        <w:t>64-13-1</w:t>
      </w:r>
      <w:r w:rsidR="008C74BB">
        <w:t xml:space="preserve">), </w:t>
      </w:r>
      <w:r w:rsidR="008C74BB" w:rsidRPr="008C74BB">
        <w:t>PMA HYDROCHLORIDE</w:t>
      </w:r>
      <w:r w:rsidR="008C74BB">
        <w:t xml:space="preserve"> (CAS No. </w:t>
      </w:r>
      <w:r w:rsidR="008C74BB" w:rsidRPr="008C74BB">
        <w:t>3706-26-1</w:t>
      </w:r>
      <w:r w:rsidR="008C74BB">
        <w:t>)</w:t>
      </w:r>
    </w:p>
    <w:p w14:paraId="0050D6EB" w14:textId="77777777" w:rsidR="009748DF" w:rsidRPr="00026FF3" w:rsidRDefault="009748DF" w:rsidP="009748DF">
      <w:pPr>
        <w:rPr>
          <w:b/>
        </w:rPr>
      </w:pPr>
      <w:r w:rsidRPr="00026FF3">
        <w:t>Schedule 9</w:t>
      </w:r>
    </w:p>
    <w:p w14:paraId="3851AE64" w14:textId="28306642" w:rsidR="009748DF" w:rsidRPr="00026FF3" w:rsidRDefault="009748DF" w:rsidP="009748DF">
      <w:pPr>
        <w:keepNext/>
        <w:spacing w:before="240" w:line="240" w:lineRule="auto"/>
      </w:pPr>
      <w:r w:rsidRPr="00026FF3">
        <w:rPr>
          <w:b/>
        </w:rPr>
        <w:t>5</w:t>
      </w:r>
      <w:r w:rsidR="00026FF3">
        <w:rPr>
          <w:b/>
        </w:rPr>
        <w:noBreakHyphen/>
      </w:r>
      <w:r w:rsidRPr="00026FF3">
        <w:rPr>
          <w:b/>
        </w:rPr>
        <w:t>METHOXY</w:t>
      </w:r>
      <w:r w:rsidR="00026FF3">
        <w:rPr>
          <w:b/>
        </w:rPr>
        <w:noBreakHyphen/>
      </w:r>
      <w:r w:rsidRPr="00026FF3">
        <w:rPr>
          <w:b/>
        </w:rPr>
        <w:t xml:space="preserve"> α –METHYLTRYPTAMINE</w:t>
      </w:r>
      <w:r w:rsidRPr="00026FF3">
        <w:rPr>
          <w:b/>
        </w:rPr>
        <w:br/>
      </w:r>
      <w:r w:rsidRPr="00026FF3">
        <w:t>cross reference: 5</w:t>
      </w:r>
      <w:r w:rsidR="00026FF3">
        <w:noBreakHyphen/>
      </w:r>
      <w:r w:rsidRPr="00026FF3">
        <w:t>MeO</w:t>
      </w:r>
      <w:r w:rsidR="00026FF3">
        <w:noBreakHyphen/>
      </w:r>
      <w:r w:rsidRPr="00026FF3">
        <w:t>AMT</w:t>
      </w:r>
      <w:r w:rsidR="00F3366B">
        <w:t xml:space="preserve"> (CAS No. </w:t>
      </w:r>
      <w:r w:rsidR="00F3366B" w:rsidRPr="00F3366B">
        <w:t>1137-04-8</w:t>
      </w:r>
      <w:r w:rsidR="00F3366B">
        <w:t>)</w:t>
      </w:r>
    </w:p>
    <w:p w14:paraId="309C14F0" w14:textId="77777777" w:rsidR="009748DF" w:rsidRPr="00026FF3" w:rsidRDefault="009748DF" w:rsidP="009748DF">
      <w:pPr>
        <w:rPr>
          <w:b/>
        </w:rPr>
      </w:pPr>
      <w:r w:rsidRPr="00026FF3">
        <w:t>Schedule 9</w:t>
      </w:r>
    </w:p>
    <w:p w14:paraId="6EDBFE8C" w14:textId="77777777" w:rsidR="002A7A25" w:rsidRPr="00026FF3" w:rsidRDefault="002A7A25" w:rsidP="009748DF">
      <w:pPr>
        <w:keepNext/>
        <w:spacing w:before="240" w:line="240" w:lineRule="auto"/>
        <w:rPr>
          <w:b/>
        </w:rPr>
      </w:pPr>
      <w:r w:rsidRPr="00026FF3">
        <w:rPr>
          <w:b/>
          <w:bCs/>
        </w:rPr>
        <w:t>6</w:t>
      </w:r>
      <w:r w:rsidR="00026FF3">
        <w:rPr>
          <w:b/>
          <w:bCs/>
        </w:rPr>
        <w:noBreakHyphen/>
      </w:r>
      <w:r w:rsidRPr="00026FF3">
        <w:rPr>
          <w:b/>
          <w:bCs/>
        </w:rPr>
        <w:t>METHOXY</w:t>
      </w:r>
      <w:r w:rsidR="00026FF3">
        <w:rPr>
          <w:b/>
          <w:bCs/>
        </w:rPr>
        <w:noBreakHyphen/>
      </w:r>
      <w:r w:rsidRPr="00026FF3">
        <w:rPr>
          <w:b/>
          <w:bCs/>
        </w:rPr>
        <w:t>N2</w:t>
      </w:r>
      <w:r w:rsidR="00026FF3">
        <w:rPr>
          <w:b/>
          <w:bCs/>
        </w:rPr>
        <w:noBreakHyphen/>
      </w:r>
      <w:r w:rsidRPr="00026FF3">
        <w:rPr>
          <w:b/>
          <w:bCs/>
        </w:rPr>
        <w:t>METHYL</w:t>
      </w:r>
      <w:r w:rsidR="00026FF3">
        <w:rPr>
          <w:b/>
          <w:bCs/>
        </w:rPr>
        <w:noBreakHyphen/>
      </w:r>
      <w:r w:rsidRPr="00026FF3">
        <w:rPr>
          <w:b/>
          <w:bCs/>
        </w:rPr>
        <w:t>2,3</w:t>
      </w:r>
      <w:r w:rsidR="00026FF3">
        <w:rPr>
          <w:b/>
          <w:bCs/>
        </w:rPr>
        <w:noBreakHyphen/>
      </w:r>
      <w:r w:rsidRPr="00026FF3">
        <w:rPr>
          <w:b/>
          <w:bCs/>
        </w:rPr>
        <w:t>PYRIDINEDIAMINE</w:t>
      </w:r>
    </w:p>
    <w:p w14:paraId="08C12604" w14:textId="77777777" w:rsidR="002A7A25" w:rsidRPr="00026FF3" w:rsidRDefault="002A7A25" w:rsidP="002A7A25">
      <w:r w:rsidRPr="00026FF3">
        <w:t>Schedule 6</w:t>
      </w:r>
    </w:p>
    <w:p w14:paraId="74DC2351" w14:textId="77777777" w:rsidR="002C5A8C" w:rsidRPr="00026FF3" w:rsidRDefault="002C5A8C" w:rsidP="002C5A8C">
      <w:pPr>
        <w:keepNext/>
        <w:spacing w:before="240" w:line="240" w:lineRule="auto"/>
        <w:rPr>
          <w:b/>
        </w:rPr>
      </w:pPr>
      <w:r w:rsidRPr="00026FF3">
        <w:rPr>
          <w:b/>
          <w:bCs/>
          <w:szCs w:val="22"/>
        </w:rPr>
        <w:t>2</w:t>
      </w:r>
      <w:r w:rsidR="00026FF3">
        <w:rPr>
          <w:b/>
          <w:bCs/>
          <w:szCs w:val="22"/>
        </w:rPr>
        <w:noBreakHyphen/>
      </w:r>
      <w:r w:rsidRPr="00026FF3">
        <w:rPr>
          <w:b/>
          <w:bCs/>
          <w:szCs w:val="22"/>
        </w:rPr>
        <w:t>METHOXY</w:t>
      </w:r>
      <w:r w:rsidR="00026FF3">
        <w:rPr>
          <w:b/>
          <w:bCs/>
          <w:szCs w:val="22"/>
        </w:rPr>
        <w:noBreakHyphen/>
      </w:r>
      <w:r w:rsidRPr="00026FF3">
        <w:rPr>
          <w:b/>
          <w:bCs/>
          <w:szCs w:val="22"/>
        </w:rPr>
        <w:t>5</w:t>
      </w:r>
      <w:r w:rsidR="00026FF3">
        <w:rPr>
          <w:b/>
          <w:bCs/>
          <w:szCs w:val="22"/>
        </w:rPr>
        <w:noBreakHyphen/>
      </w:r>
      <w:r w:rsidRPr="00026FF3">
        <w:rPr>
          <w:b/>
          <w:bCs/>
          <w:szCs w:val="22"/>
        </w:rPr>
        <w:t>NITROPHENOL</w:t>
      </w:r>
    </w:p>
    <w:p w14:paraId="3C43DFA6" w14:textId="77777777" w:rsidR="002C5A8C" w:rsidRPr="00026FF3" w:rsidRDefault="002C5A8C" w:rsidP="002C5A8C">
      <w:pPr>
        <w:pStyle w:val="NormalWeb"/>
      </w:pPr>
      <w:r w:rsidRPr="00026FF3">
        <w:t>Schedule 6</w:t>
      </w:r>
    </w:p>
    <w:p w14:paraId="12E7BBA6" w14:textId="77777777" w:rsidR="009748DF" w:rsidRPr="00026FF3" w:rsidRDefault="009748DF" w:rsidP="009748DF">
      <w:pPr>
        <w:keepNext/>
        <w:spacing w:before="240" w:line="240" w:lineRule="auto"/>
        <w:rPr>
          <w:b/>
        </w:rPr>
      </w:pPr>
      <w:r w:rsidRPr="00026FF3">
        <w:rPr>
          <w:b/>
        </w:rPr>
        <w:t>METHOXYPHENAMINE</w:t>
      </w:r>
    </w:p>
    <w:p w14:paraId="5F1688B3" w14:textId="77777777" w:rsidR="009748DF" w:rsidRPr="00026FF3" w:rsidRDefault="001F6281" w:rsidP="009748DF">
      <w:r w:rsidRPr="00026FF3">
        <w:t>Schedule 2</w:t>
      </w:r>
    </w:p>
    <w:p w14:paraId="7E871A1C" w14:textId="3E3F186B" w:rsidR="009748DF" w:rsidRPr="00026FF3" w:rsidRDefault="009748DF" w:rsidP="009748DF">
      <w:pPr>
        <w:keepNext/>
        <w:spacing w:before="240" w:line="240" w:lineRule="auto"/>
      </w:pPr>
      <w:r w:rsidRPr="00026FF3">
        <w:rPr>
          <w:b/>
        </w:rPr>
        <w:t>2</w:t>
      </w:r>
      <w:r w:rsidR="00026FF3">
        <w:rPr>
          <w:b/>
        </w:rPr>
        <w:noBreakHyphen/>
      </w:r>
      <w:r w:rsidRPr="00026FF3">
        <w:rPr>
          <w:b/>
        </w:rPr>
        <w:t>(2</w:t>
      </w:r>
      <w:r w:rsidR="00026FF3">
        <w:rPr>
          <w:b/>
        </w:rPr>
        <w:noBreakHyphen/>
      </w:r>
      <w:r w:rsidRPr="00026FF3">
        <w:rPr>
          <w:b/>
        </w:rPr>
        <w:t>METHOXYPHENYL)</w:t>
      </w:r>
      <w:r w:rsidR="00026FF3">
        <w:rPr>
          <w:b/>
        </w:rPr>
        <w:noBreakHyphen/>
      </w:r>
      <w:r w:rsidRPr="00026FF3">
        <w:rPr>
          <w:b/>
        </w:rPr>
        <w:t>1</w:t>
      </w:r>
      <w:r w:rsidR="00026FF3">
        <w:rPr>
          <w:b/>
        </w:rPr>
        <w:noBreakHyphen/>
      </w:r>
      <w:r w:rsidRPr="00026FF3">
        <w:rPr>
          <w:b/>
        </w:rPr>
        <w:t>(1</w:t>
      </w:r>
      <w:r w:rsidR="00026FF3">
        <w:rPr>
          <w:b/>
        </w:rPr>
        <w:noBreakHyphen/>
      </w:r>
      <w:r w:rsidRPr="00026FF3">
        <w:rPr>
          <w:b/>
        </w:rPr>
        <w:t>PENTYLINDOL</w:t>
      </w:r>
      <w:r w:rsidR="00026FF3">
        <w:rPr>
          <w:b/>
        </w:rPr>
        <w:noBreakHyphen/>
      </w:r>
      <w:r w:rsidRPr="00026FF3">
        <w:rPr>
          <w:b/>
        </w:rPr>
        <w:t>3</w:t>
      </w:r>
      <w:r w:rsidR="00026FF3">
        <w:rPr>
          <w:b/>
        </w:rPr>
        <w:noBreakHyphen/>
      </w:r>
      <w:r w:rsidRPr="00026FF3">
        <w:rPr>
          <w:b/>
        </w:rPr>
        <w:t>YL)ETHANONE</w:t>
      </w:r>
      <w:r w:rsidRPr="00026FF3">
        <w:rPr>
          <w:b/>
        </w:rPr>
        <w:br/>
      </w:r>
      <w:r w:rsidRPr="00026FF3">
        <w:t>cross reference: JWH</w:t>
      </w:r>
      <w:r w:rsidR="00026FF3">
        <w:noBreakHyphen/>
      </w:r>
      <w:r w:rsidRPr="00026FF3">
        <w:t>250</w:t>
      </w:r>
      <w:r w:rsidR="00B12258">
        <w:t xml:space="preserve"> (CAS No. </w:t>
      </w:r>
      <w:r w:rsidR="00B12258" w:rsidRPr="00B12258">
        <w:t>864445-43-2</w:t>
      </w:r>
      <w:r w:rsidR="00B12258">
        <w:t>)</w:t>
      </w:r>
    </w:p>
    <w:p w14:paraId="20019145" w14:textId="77777777" w:rsidR="009748DF" w:rsidRPr="00026FF3" w:rsidRDefault="009748DF" w:rsidP="009748DF">
      <w:pPr>
        <w:rPr>
          <w:b/>
        </w:rPr>
      </w:pPr>
      <w:r w:rsidRPr="00026FF3">
        <w:t>Schedule 9</w:t>
      </w:r>
    </w:p>
    <w:p w14:paraId="772EC986" w14:textId="77777777" w:rsidR="009748DF" w:rsidRPr="00026FF3" w:rsidRDefault="009748DF" w:rsidP="009748DF">
      <w:pPr>
        <w:keepNext/>
        <w:spacing w:before="240" w:line="240" w:lineRule="auto"/>
        <w:rPr>
          <w:b/>
        </w:rPr>
      </w:pPr>
      <w:r w:rsidRPr="00026FF3">
        <w:rPr>
          <w:b/>
        </w:rPr>
        <w:t>METHSUXIMIDE</w:t>
      </w:r>
    </w:p>
    <w:p w14:paraId="58F60221" w14:textId="77777777" w:rsidR="009748DF" w:rsidRPr="00026FF3" w:rsidRDefault="001F6281" w:rsidP="009748DF">
      <w:r w:rsidRPr="00026FF3">
        <w:t>Schedule 4</w:t>
      </w:r>
    </w:p>
    <w:p w14:paraId="70BC8DEB" w14:textId="77777777" w:rsidR="009748DF" w:rsidRPr="00026FF3" w:rsidRDefault="009748DF" w:rsidP="009748DF">
      <w:pPr>
        <w:keepNext/>
        <w:spacing w:before="240" w:line="240" w:lineRule="auto"/>
        <w:rPr>
          <w:b/>
        </w:rPr>
      </w:pPr>
      <w:r w:rsidRPr="00026FF3">
        <w:rPr>
          <w:b/>
        </w:rPr>
        <w:t>METHYCLOTHIAZIDE</w:t>
      </w:r>
    </w:p>
    <w:p w14:paraId="0C9D59B9" w14:textId="77777777" w:rsidR="009748DF" w:rsidRPr="00026FF3" w:rsidRDefault="001F6281" w:rsidP="009748DF">
      <w:r w:rsidRPr="00026FF3">
        <w:t>Schedule 4</w:t>
      </w:r>
    </w:p>
    <w:p w14:paraId="0B87D0AC" w14:textId="77777777" w:rsidR="009748DF" w:rsidRPr="00026FF3" w:rsidRDefault="009748DF" w:rsidP="009748DF">
      <w:pPr>
        <w:keepNext/>
        <w:spacing w:before="240" w:line="240" w:lineRule="auto"/>
        <w:rPr>
          <w:b/>
        </w:rPr>
      </w:pPr>
      <w:r w:rsidRPr="00026FF3">
        <w:rPr>
          <w:b/>
        </w:rPr>
        <w:t>METHYL ACETATE</w:t>
      </w:r>
    </w:p>
    <w:p w14:paraId="745D0E61" w14:textId="77777777" w:rsidR="009748DF" w:rsidRPr="00026FF3" w:rsidRDefault="009748DF" w:rsidP="009748DF">
      <w:r w:rsidRPr="00026FF3">
        <w:t xml:space="preserve">Appendix B, </w:t>
      </w:r>
      <w:r w:rsidR="001F6281" w:rsidRPr="00026FF3">
        <w:t>clause 3</w:t>
      </w:r>
    </w:p>
    <w:p w14:paraId="30FD8C69" w14:textId="284CAB2F" w:rsidR="009748DF" w:rsidRPr="00026FF3" w:rsidRDefault="009748DF" w:rsidP="009748DF">
      <w:pPr>
        <w:keepNext/>
        <w:spacing w:before="240" w:line="240" w:lineRule="auto"/>
      </w:pPr>
      <w:r w:rsidRPr="00026FF3">
        <w:rPr>
          <w:b/>
        </w:rPr>
        <w:t>METHYL (2</w:t>
      </w:r>
      <w:r w:rsidRPr="00026FF3">
        <w:rPr>
          <w:b/>
          <w:i/>
        </w:rPr>
        <w:t>S</w:t>
      </w:r>
      <w:r w:rsidRPr="00026FF3">
        <w:rPr>
          <w:b/>
        </w:rPr>
        <w:t>, 4a</w:t>
      </w:r>
      <w:r w:rsidRPr="00026FF3">
        <w:rPr>
          <w:b/>
          <w:i/>
        </w:rPr>
        <w:t>R</w:t>
      </w:r>
      <w:r w:rsidRPr="00026FF3">
        <w:rPr>
          <w:b/>
        </w:rPr>
        <w:t>, 6a</w:t>
      </w:r>
      <w:r w:rsidRPr="00026FF3">
        <w:rPr>
          <w:b/>
          <w:i/>
        </w:rPr>
        <w:t>R</w:t>
      </w:r>
      <w:r w:rsidRPr="00026FF3">
        <w:rPr>
          <w:b/>
        </w:rPr>
        <w:t>, 7</w:t>
      </w:r>
      <w:r w:rsidRPr="00026FF3">
        <w:rPr>
          <w:b/>
          <w:i/>
        </w:rPr>
        <w:t>R</w:t>
      </w:r>
      <w:r w:rsidRPr="00026FF3">
        <w:rPr>
          <w:b/>
        </w:rPr>
        <w:t>, 9</w:t>
      </w:r>
      <w:r w:rsidRPr="00026FF3">
        <w:rPr>
          <w:b/>
          <w:i/>
        </w:rPr>
        <w:t>S</w:t>
      </w:r>
      <w:r w:rsidRPr="00026FF3">
        <w:rPr>
          <w:b/>
        </w:rPr>
        <w:t>, 10a</w:t>
      </w:r>
      <w:r w:rsidRPr="00026FF3">
        <w:rPr>
          <w:b/>
          <w:i/>
        </w:rPr>
        <w:t>S</w:t>
      </w:r>
      <w:r w:rsidRPr="00026FF3">
        <w:rPr>
          <w:b/>
        </w:rPr>
        <w:t>, 10b</w:t>
      </w:r>
      <w:r w:rsidRPr="00026FF3">
        <w:rPr>
          <w:b/>
          <w:i/>
        </w:rPr>
        <w:t>R</w:t>
      </w:r>
      <w:r w:rsidRPr="00026FF3">
        <w:rPr>
          <w:b/>
        </w:rPr>
        <w:t>)</w:t>
      </w:r>
      <w:r w:rsidR="00026FF3">
        <w:rPr>
          <w:b/>
        </w:rPr>
        <w:noBreakHyphen/>
      </w:r>
      <w:r w:rsidRPr="00026FF3">
        <w:rPr>
          <w:b/>
        </w:rPr>
        <w:t>9</w:t>
      </w:r>
      <w:r w:rsidR="00026FF3">
        <w:rPr>
          <w:b/>
        </w:rPr>
        <w:noBreakHyphen/>
      </w:r>
      <w:r w:rsidRPr="00026FF3">
        <w:rPr>
          <w:b/>
        </w:rPr>
        <w:t>ACETOXY</w:t>
      </w:r>
      <w:r w:rsidR="00026FF3">
        <w:rPr>
          <w:b/>
        </w:rPr>
        <w:noBreakHyphen/>
      </w:r>
      <w:r w:rsidRPr="00026FF3">
        <w:rPr>
          <w:b/>
        </w:rPr>
        <w:t>6a,10b</w:t>
      </w:r>
      <w:r w:rsidR="00026FF3">
        <w:rPr>
          <w:b/>
        </w:rPr>
        <w:noBreakHyphen/>
      </w:r>
      <w:r w:rsidRPr="00026FF3">
        <w:rPr>
          <w:b/>
        </w:rPr>
        <w:t>DIMETHYL</w:t>
      </w:r>
      <w:r w:rsidR="00026FF3">
        <w:rPr>
          <w:b/>
        </w:rPr>
        <w:noBreakHyphen/>
      </w:r>
      <w:r w:rsidRPr="00026FF3">
        <w:rPr>
          <w:b/>
        </w:rPr>
        <w:t>4,10</w:t>
      </w:r>
      <w:r w:rsidR="00026FF3">
        <w:rPr>
          <w:b/>
        </w:rPr>
        <w:noBreakHyphen/>
      </w:r>
      <w:r w:rsidRPr="00026FF3">
        <w:rPr>
          <w:b/>
        </w:rPr>
        <w:t>DIOXO</w:t>
      </w:r>
      <w:r w:rsidR="00026FF3">
        <w:rPr>
          <w:b/>
        </w:rPr>
        <w:noBreakHyphen/>
      </w:r>
      <w:r w:rsidRPr="00026FF3">
        <w:rPr>
          <w:b/>
        </w:rPr>
        <w:t>DODECAHYDRO</w:t>
      </w:r>
      <w:r w:rsidR="00026FF3">
        <w:rPr>
          <w:b/>
        </w:rPr>
        <w:noBreakHyphen/>
      </w:r>
      <w:r w:rsidRPr="00026FF3">
        <w:rPr>
          <w:b/>
        </w:rPr>
        <w:t>2</w:t>
      </w:r>
      <w:r w:rsidR="00026FF3">
        <w:rPr>
          <w:b/>
        </w:rPr>
        <w:noBreakHyphen/>
      </w:r>
      <w:r w:rsidRPr="00026FF3">
        <w:rPr>
          <w:b/>
        </w:rPr>
        <w:t>(3</w:t>
      </w:r>
      <w:r w:rsidR="00026FF3">
        <w:rPr>
          <w:b/>
        </w:rPr>
        <w:noBreakHyphen/>
      </w:r>
      <w:r w:rsidRPr="00026FF3">
        <w:rPr>
          <w:b/>
        </w:rPr>
        <w:t>FURYL)</w:t>
      </w:r>
      <w:r w:rsidR="00026FF3">
        <w:rPr>
          <w:b/>
        </w:rPr>
        <w:noBreakHyphen/>
      </w:r>
      <w:r w:rsidRPr="00026FF3">
        <w:rPr>
          <w:b/>
        </w:rPr>
        <w:t>2H</w:t>
      </w:r>
      <w:r w:rsidR="00026FF3">
        <w:rPr>
          <w:b/>
        </w:rPr>
        <w:noBreakHyphen/>
      </w:r>
      <w:r w:rsidRPr="00026FF3">
        <w:rPr>
          <w:b/>
        </w:rPr>
        <w:t>NAPHTHO[2,1</w:t>
      </w:r>
      <w:r w:rsidR="00026FF3">
        <w:rPr>
          <w:b/>
        </w:rPr>
        <w:noBreakHyphen/>
      </w:r>
      <w:r w:rsidRPr="00026FF3">
        <w:rPr>
          <w:b/>
        </w:rPr>
        <w:t>c]PYRAN</w:t>
      </w:r>
      <w:r w:rsidR="00026FF3">
        <w:rPr>
          <w:b/>
        </w:rPr>
        <w:noBreakHyphen/>
      </w:r>
      <w:r w:rsidRPr="00026FF3">
        <w:rPr>
          <w:b/>
        </w:rPr>
        <w:t>7</w:t>
      </w:r>
      <w:r w:rsidR="00026FF3">
        <w:rPr>
          <w:b/>
        </w:rPr>
        <w:noBreakHyphen/>
      </w:r>
      <w:r w:rsidRPr="00026FF3">
        <w:rPr>
          <w:b/>
        </w:rPr>
        <w:t>CARBOXYLATE</w:t>
      </w:r>
      <w:r w:rsidRPr="00026FF3">
        <w:rPr>
          <w:b/>
        </w:rPr>
        <w:br/>
      </w:r>
      <w:r w:rsidRPr="00026FF3">
        <w:t>cross reference: SALVINORIN A</w:t>
      </w:r>
      <w:r w:rsidR="00B12258">
        <w:t xml:space="preserve"> (CAS No. </w:t>
      </w:r>
      <w:r w:rsidR="00B12258" w:rsidRPr="00B12258">
        <w:t>83729-01-5</w:t>
      </w:r>
      <w:r w:rsidR="00B12258">
        <w:t>)</w:t>
      </w:r>
    </w:p>
    <w:p w14:paraId="0A0064A6" w14:textId="77777777" w:rsidR="009748DF" w:rsidRPr="00026FF3" w:rsidRDefault="009748DF" w:rsidP="009748DF">
      <w:r w:rsidRPr="00026FF3">
        <w:t>Schedule 9</w:t>
      </w:r>
    </w:p>
    <w:p w14:paraId="4C21F93D" w14:textId="77777777" w:rsidR="009748DF" w:rsidRPr="00026FF3" w:rsidRDefault="009748DF" w:rsidP="009748DF">
      <w:pPr>
        <w:keepNext/>
        <w:spacing w:before="240" w:line="240" w:lineRule="auto"/>
        <w:rPr>
          <w:b/>
        </w:rPr>
      </w:pPr>
      <w:r w:rsidRPr="00026FF3">
        <w:rPr>
          <w:b/>
        </w:rPr>
        <w:t>METHYL AMINOLEVULINATE</w:t>
      </w:r>
    </w:p>
    <w:p w14:paraId="4E637732" w14:textId="77777777" w:rsidR="009748DF" w:rsidRPr="00026FF3" w:rsidRDefault="001F6281" w:rsidP="009748DF">
      <w:r w:rsidRPr="00026FF3">
        <w:t>Schedule 4</w:t>
      </w:r>
    </w:p>
    <w:p w14:paraId="58E0916E" w14:textId="77777777" w:rsidR="009748DF" w:rsidRPr="00026FF3" w:rsidRDefault="009748DF" w:rsidP="009748DF">
      <w:pPr>
        <w:keepNext/>
        <w:spacing w:before="240" w:line="240" w:lineRule="auto"/>
      </w:pPr>
      <w:r w:rsidRPr="00026FF3">
        <w:rPr>
          <w:b/>
          <w:i/>
        </w:rPr>
        <w:t>p</w:t>
      </w:r>
      <w:r w:rsidR="00026FF3">
        <w:rPr>
          <w:b/>
        </w:rPr>
        <w:noBreakHyphen/>
      </w:r>
      <w:r w:rsidRPr="00026FF3">
        <w:rPr>
          <w:b/>
        </w:rPr>
        <w:t>METHYLAMINOPHENOL</w:t>
      </w:r>
    </w:p>
    <w:p w14:paraId="3A3801C0" w14:textId="77777777" w:rsidR="009748DF" w:rsidRPr="00026FF3" w:rsidRDefault="001F6281" w:rsidP="009748DF">
      <w:r w:rsidRPr="00026FF3">
        <w:t>Schedule 6</w:t>
      </w:r>
      <w:r w:rsidR="009748DF" w:rsidRPr="00026FF3">
        <w:br/>
        <w:t xml:space="preserve">Appendix F, </w:t>
      </w:r>
      <w:r w:rsidRPr="00026FF3">
        <w:t>clause 4</w:t>
      </w:r>
    </w:p>
    <w:p w14:paraId="11A805F5"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METHYLAMINOREX</w:t>
      </w:r>
    </w:p>
    <w:p w14:paraId="3BC43087" w14:textId="5F563903" w:rsidR="003745AD" w:rsidRDefault="003745AD" w:rsidP="009748DF">
      <w:r>
        <w:t xml:space="preserve">cross reference: CAS No. </w:t>
      </w:r>
      <w:r w:rsidRPr="003745AD">
        <w:t>3568-94-3</w:t>
      </w:r>
    </w:p>
    <w:p w14:paraId="75F94E5C" w14:textId="6F7A2401" w:rsidR="009748DF" w:rsidRPr="00026FF3" w:rsidRDefault="009748DF" w:rsidP="009748DF">
      <w:pPr>
        <w:rPr>
          <w:b/>
        </w:rPr>
      </w:pPr>
      <w:r w:rsidRPr="00026FF3">
        <w:t>Schedule 9</w:t>
      </w:r>
    </w:p>
    <w:p w14:paraId="78400EC3" w14:textId="77777777" w:rsidR="009748DF" w:rsidRPr="00026FF3" w:rsidRDefault="009748DF" w:rsidP="009748DF">
      <w:pPr>
        <w:keepNext/>
        <w:spacing w:before="240" w:line="240" w:lineRule="auto"/>
        <w:rPr>
          <w:b/>
        </w:rPr>
      </w:pPr>
      <w:r w:rsidRPr="00026FF3">
        <w:rPr>
          <w:b/>
        </w:rPr>
        <w:t>METHYLANDROSTANOLONE</w:t>
      </w:r>
    </w:p>
    <w:p w14:paraId="4C834C0B" w14:textId="77777777" w:rsidR="009748DF" w:rsidRPr="00026FF3" w:rsidRDefault="001F6281" w:rsidP="009748DF">
      <w:r w:rsidRPr="00026FF3">
        <w:t>Schedule 4</w:t>
      </w:r>
      <w:r w:rsidR="009748DF" w:rsidRPr="00026FF3">
        <w:br/>
        <w:t>Appendix D, clause 5 (Anabolic and/or androgenic steroidal agents)</w:t>
      </w:r>
    </w:p>
    <w:p w14:paraId="64092FEA" w14:textId="77777777" w:rsidR="009748DF" w:rsidRPr="00026FF3" w:rsidRDefault="009748DF" w:rsidP="009748DF">
      <w:pPr>
        <w:keepNext/>
        <w:spacing w:before="240" w:line="240" w:lineRule="auto"/>
      </w:pPr>
      <w:r w:rsidRPr="00026FF3">
        <w:rPr>
          <w:b/>
        </w:rPr>
        <w:t>METHYLATED SPIRIT(S)</w:t>
      </w:r>
      <w:r w:rsidRPr="00026FF3">
        <w:rPr>
          <w:b/>
        </w:rPr>
        <w:br/>
      </w:r>
      <w:r w:rsidRPr="00026FF3">
        <w:t>cross reference: DENATONIUM BENZOATE, ETHANOL, FLUORESCEIN</w:t>
      </w:r>
    </w:p>
    <w:p w14:paraId="4F800FC1"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7EE94097" w14:textId="77777777" w:rsidR="009748DF" w:rsidRPr="00026FF3" w:rsidRDefault="009748DF" w:rsidP="009748DF">
      <w:pPr>
        <w:keepNext/>
        <w:spacing w:before="240" w:line="240" w:lineRule="auto"/>
        <w:rPr>
          <w:b/>
        </w:rPr>
      </w:pPr>
      <w:r w:rsidRPr="00026FF3">
        <w:rPr>
          <w:b/>
        </w:rPr>
        <w:t>METHYL BENZOQUATE</w:t>
      </w:r>
    </w:p>
    <w:p w14:paraId="555FED1F" w14:textId="77777777" w:rsidR="009748DF" w:rsidRPr="00026FF3" w:rsidRDefault="009748DF" w:rsidP="009748DF">
      <w:r w:rsidRPr="00026FF3">
        <w:t xml:space="preserve">Appendix B, </w:t>
      </w:r>
      <w:r w:rsidR="001F6281" w:rsidRPr="00026FF3">
        <w:t>clause 3</w:t>
      </w:r>
    </w:p>
    <w:p w14:paraId="5C18994C" w14:textId="77777777" w:rsidR="009748DF" w:rsidRPr="00026FF3" w:rsidRDefault="009748DF" w:rsidP="009748DF">
      <w:pPr>
        <w:keepNext/>
        <w:spacing w:before="240" w:line="240" w:lineRule="auto"/>
        <w:rPr>
          <w:b/>
        </w:rPr>
      </w:pPr>
      <w:r w:rsidRPr="00026FF3">
        <w:rPr>
          <w:b/>
        </w:rPr>
        <w:t>METHYL BROMIDE</w:t>
      </w:r>
    </w:p>
    <w:p w14:paraId="36BDED0D" w14:textId="77777777" w:rsidR="009748DF" w:rsidRPr="00026FF3" w:rsidRDefault="001F6281" w:rsidP="009748DF">
      <w:r w:rsidRPr="00026FF3">
        <w:t>Schedule 7</w:t>
      </w:r>
      <w:r w:rsidR="009748DF" w:rsidRPr="00026FF3">
        <w:br/>
        <w:t>Appendix J, clause 1</w:t>
      </w:r>
    </w:p>
    <w:p w14:paraId="2F3BC98A" w14:textId="77777777" w:rsidR="009748DF" w:rsidRPr="00026FF3" w:rsidRDefault="009748DF" w:rsidP="009748DF">
      <w:pPr>
        <w:keepNext/>
        <w:spacing w:before="240" w:line="240" w:lineRule="auto"/>
        <w:rPr>
          <w:b/>
        </w:rPr>
      </w:pPr>
      <w:r w:rsidRPr="00026FF3">
        <w:rPr>
          <w:b/>
        </w:rPr>
        <w:t>METHYL CHLORIDE</w:t>
      </w:r>
    </w:p>
    <w:p w14:paraId="23AF875B" w14:textId="77777777" w:rsidR="009748DF" w:rsidRPr="00026FF3" w:rsidRDefault="009748DF" w:rsidP="009748DF">
      <w:r w:rsidRPr="00026FF3">
        <w:t xml:space="preserve">Appendix F, </w:t>
      </w:r>
      <w:r w:rsidR="001F6281" w:rsidRPr="00026FF3">
        <w:t>clause 4</w:t>
      </w:r>
    </w:p>
    <w:p w14:paraId="1FE867D5" w14:textId="77777777" w:rsidR="009748DF" w:rsidRPr="00026FF3" w:rsidRDefault="009748DF" w:rsidP="009748DF">
      <w:pPr>
        <w:keepNext/>
        <w:spacing w:before="240" w:line="240" w:lineRule="auto"/>
      </w:pPr>
      <w:r w:rsidRPr="00026FF3">
        <w:rPr>
          <w:b/>
        </w:rPr>
        <w:t xml:space="preserve">METHYLCHLOROISOTHIAZOLINONE </w:t>
      </w:r>
      <w:r w:rsidRPr="00026FF3">
        <w:br/>
        <w:t>cross reference: METHYLISOTHIAZOLINONE</w:t>
      </w:r>
    </w:p>
    <w:p w14:paraId="31E40B94" w14:textId="77777777" w:rsidR="009748DF" w:rsidRPr="00026FF3" w:rsidRDefault="001F6281" w:rsidP="009748DF">
      <w:r w:rsidRPr="00026FF3">
        <w:t>Schedule 6</w:t>
      </w:r>
      <w:r w:rsidR="009748DF" w:rsidRPr="00026FF3">
        <w:br/>
        <w:t xml:space="preserve">Appendix F, </w:t>
      </w:r>
      <w:r w:rsidRPr="00026FF3">
        <w:t>clause 4</w:t>
      </w:r>
    </w:p>
    <w:p w14:paraId="149D0542" w14:textId="77777777" w:rsidR="009748DF" w:rsidRPr="00026FF3" w:rsidRDefault="009748DF" w:rsidP="009748DF">
      <w:pPr>
        <w:keepNext/>
        <w:spacing w:before="240" w:line="240" w:lineRule="auto"/>
        <w:rPr>
          <w:b/>
        </w:rPr>
      </w:pPr>
      <w:r w:rsidRPr="00026FF3">
        <w:rPr>
          <w:b/>
        </w:rPr>
        <w:t>METHYLCLOSTEBOL</w:t>
      </w:r>
    </w:p>
    <w:p w14:paraId="66DF7C4E" w14:textId="77777777" w:rsidR="009748DF" w:rsidRPr="00026FF3" w:rsidRDefault="001F6281" w:rsidP="009748DF">
      <w:r w:rsidRPr="00026FF3">
        <w:t>Schedule 4</w:t>
      </w:r>
      <w:r w:rsidR="009748DF" w:rsidRPr="00026FF3">
        <w:br/>
        <w:t>Appendix D, clause 5 (Anabolic and/or androgenic steroidal agents)</w:t>
      </w:r>
    </w:p>
    <w:p w14:paraId="26B0B98B" w14:textId="77777777" w:rsidR="009748DF" w:rsidRPr="00026FF3" w:rsidRDefault="009748DF" w:rsidP="009748DF">
      <w:pPr>
        <w:keepNext/>
        <w:spacing w:before="240" w:line="240" w:lineRule="auto"/>
        <w:rPr>
          <w:b/>
        </w:rPr>
      </w:pPr>
      <w:r w:rsidRPr="00026FF3">
        <w:rPr>
          <w:b/>
        </w:rPr>
        <w:t>METHYLCYCLOPENTADIENYL MANGANESE TRICARBONYL</w:t>
      </w:r>
    </w:p>
    <w:p w14:paraId="64CAD0FA" w14:textId="77777777" w:rsidR="009748DF" w:rsidRPr="00026FF3" w:rsidRDefault="001F6281" w:rsidP="009748DF">
      <w:pPr>
        <w:rPr>
          <w:b/>
        </w:rPr>
      </w:pPr>
      <w:r w:rsidRPr="00026FF3">
        <w:t>Schedule 7</w:t>
      </w:r>
      <w:r w:rsidR="009748DF" w:rsidRPr="00026FF3">
        <w:rPr>
          <w:b/>
        </w:rPr>
        <w:br/>
      </w:r>
      <w:r w:rsidRPr="00026FF3">
        <w:t>Schedule 6</w:t>
      </w:r>
    </w:p>
    <w:p w14:paraId="53BFEB99" w14:textId="77777777" w:rsidR="009748DF" w:rsidRPr="00026FF3" w:rsidRDefault="009748DF" w:rsidP="009748DF">
      <w:pPr>
        <w:keepNext/>
        <w:spacing w:before="240" w:line="240" w:lineRule="auto"/>
        <w:rPr>
          <w:b/>
        </w:rPr>
      </w:pPr>
      <w:r w:rsidRPr="00026FF3">
        <w:rPr>
          <w:b/>
        </w:rPr>
        <w:t>1</w:t>
      </w:r>
      <w:r w:rsidR="00026FF3">
        <w:rPr>
          <w:b/>
        </w:rPr>
        <w:noBreakHyphen/>
      </w:r>
      <w:r w:rsidRPr="00026FF3">
        <w:rPr>
          <w:b/>
        </w:rPr>
        <w:t>METHYLCYCLOPROPENE</w:t>
      </w:r>
    </w:p>
    <w:p w14:paraId="04BE3230" w14:textId="77777777" w:rsidR="009748DF" w:rsidRPr="00026FF3" w:rsidRDefault="009748DF" w:rsidP="009748DF">
      <w:pPr>
        <w:rPr>
          <w:b/>
        </w:rPr>
      </w:pPr>
      <w:r w:rsidRPr="00026FF3">
        <w:t xml:space="preserve">Appendix B, </w:t>
      </w:r>
      <w:r w:rsidR="001F6281" w:rsidRPr="00026FF3">
        <w:t>clause 3</w:t>
      </w:r>
    </w:p>
    <w:p w14:paraId="0F981A9B" w14:textId="77777777" w:rsidR="009748DF" w:rsidRPr="00026FF3" w:rsidRDefault="009748DF" w:rsidP="009748DF">
      <w:pPr>
        <w:keepNext/>
        <w:spacing w:before="240" w:line="240" w:lineRule="auto"/>
        <w:rPr>
          <w:b/>
        </w:rPr>
      </w:pPr>
      <w:r w:rsidRPr="00026FF3">
        <w:rPr>
          <w:b/>
        </w:rPr>
        <w:t>METHYLDESORPHINE</w:t>
      </w:r>
    </w:p>
    <w:p w14:paraId="14448D73" w14:textId="7C66F8A2" w:rsidR="00F94043" w:rsidRDefault="00F94043" w:rsidP="009748DF">
      <w:r>
        <w:t xml:space="preserve">cross reference: CAS No. </w:t>
      </w:r>
      <w:r w:rsidRPr="00F94043">
        <w:t>16008-36-9</w:t>
      </w:r>
    </w:p>
    <w:p w14:paraId="59416481" w14:textId="57C0A346" w:rsidR="009748DF" w:rsidRPr="00026FF3" w:rsidRDefault="009748DF" w:rsidP="009748DF">
      <w:pPr>
        <w:rPr>
          <w:b/>
        </w:rPr>
      </w:pPr>
      <w:r w:rsidRPr="00026FF3">
        <w:t>Schedule 9</w:t>
      </w:r>
    </w:p>
    <w:p w14:paraId="3CB98B8B" w14:textId="77777777" w:rsidR="009748DF" w:rsidRPr="00026FF3" w:rsidRDefault="009748DF" w:rsidP="009748DF">
      <w:pPr>
        <w:keepNext/>
        <w:spacing w:before="240" w:line="240" w:lineRule="auto"/>
        <w:rPr>
          <w:b/>
        </w:rPr>
      </w:pPr>
      <w:r w:rsidRPr="00026FF3">
        <w:rPr>
          <w:b/>
        </w:rPr>
        <w:t>METHYLDIBROMO GLUTARONITRILE</w:t>
      </w:r>
    </w:p>
    <w:p w14:paraId="5483060C" w14:textId="5E7EE318" w:rsidR="00EB15E6" w:rsidRDefault="00EB15E6" w:rsidP="009748DF">
      <w:r>
        <w:t xml:space="preserve">cross reference: CAS No. </w:t>
      </w:r>
      <w:r w:rsidRPr="00EB15E6">
        <w:t>35691-65-7</w:t>
      </w:r>
    </w:p>
    <w:p w14:paraId="352B35CE" w14:textId="4C1B75CD" w:rsidR="009748DF" w:rsidRPr="00026FF3" w:rsidRDefault="001F6281" w:rsidP="009748DF">
      <w:r w:rsidRPr="00026FF3">
        <w:t>Schedule 1</w:t>
      </w:r>
      <w:r w:rsidR="009748DF" w:rsidRPr="00026FF3">
        <w:t>0</w:t>
      </w:r>
      <w:r w:rsidR="009748DF" w:rsidRPr="00026FF3">
        <w:br/>
      </w:r>
      <w:r w:rsidRPr="00026FF3">
        <w:t>Schedule 6</w:t>
      </w:r>
      <w:r w:rsidR="009748DF" w:rsidRPr="00026FF3">
        <w:br/>
        <w:t xml:space="preserve">Appendix F, </w:t>
      </w:r>
      <w:r w:rsidRPr="00026FF3">
        <w:t>clause 4</w:t>
      </w:r>
    </w:p>
    <w:p w14:paraId="55BBDF4D" w14:textId="77777777" w:rsidR="009748DF" w:rsidRPr="00026FF3" w:rsidRDefault="009748DF" w:rsidP="009748DF">
      <w:pPr>
        <w:keepNext/>
        <w:spacing w:before="240" w:line="240" w:lineRule="auto"/>
        <w:rPr>
          <w:b/>
        </w:rPr>
      </w:pPr>
      <w:r w:rsidRPr="00026FF3">
        <w:rPr>
          <w:b/>
        </w:rPr>
        <w:t>METHYLDIHYDROMORPHINE</w:t>
      </w:r>
    </w:p>
    <w:p w14:paraId="2372610B" w14:textId="77777777" w:rsidR="009748DF" w:rsidRPr="00026FF3" w:rsidRDefault="001F6281" w:rsidP="009748DF">
      <w:r w:rsidRPr="00026FF3">
        <w:t>Schedule 8</w:t>
      </w:r>
    </w:p>
    <w:p w14:paraId="7601B531" w14:textId="77777777" w:rsidR="009748DF" w:rsidRPr="00026FF3" w:rsidRDefault="009748DF" w:rsidP="009748DF">
      <w:pPr>
        <w:keepNext/>
        <w:spacing w:before="240" w:line="240" w:lineRule="auto"/>
        <w:rPr>
          <w:b/>
        </w:rPr>
      </w:pPr>
      <w:r w:rsidRPr="00026FF3">
        <w:rPr>
          <w:b/>
        </w:rPr>
        <w:t>METHYLDOPA</w:t>
      </w:r>
    </w:p>
    <w:p w14:paraId="3A90FC9B" w14:textId="77777777" w:rsidR="009748DF" w:rsidRPr="00026FF3" w:rsidRDefault="001F6281" w:rsidP="009748DF">
      <w:r w:rsidRPr="00026FF3">
        <w:t>Schedule 4</w:t>
      </w:r>
    </w:p>
    <w:p w14:paraId="67379E0C" w14:textId="77777777" w:rsidR="009748DF" w:rsidRPr="00026FF3" w:rsidRDefault="009748DF" w:rsidP="009748DF">
      <w:pPr>
        <w:keepNext/>
        <w:spacing w:before="240" w:line="240" w:lineRule="auto"/>
        <w:rPr>
          <w:b/>
        </w:rPr>
      </w:pPr>
      <w:r w:rsidRPr="00026FF3">
        <w:rPr>
          <w:b/>
        </w:rPr>
        <w:t>4,4</w:t>
      </w:r>
      <w:r w:rsidR="00282C98" w:rsidRPr="00026FF3">
        <w:t>'</w:t>
      </w:r>
      <w:r w:rsidR="00026FF3">
        <w:rPr>
          <w:b/>
        </w:rPr>
        <w:noBreakHyphen/>
      </w:r>
      <w:r w:rsidRPr="00026FF3">
        <w:rPr>
          <w:b/>
        </w:rPr>
        <w:t>METHYLENEBIS[2</w:t>
      </w:r>
      <w:r w:rsidR="00026FF3">
        <w:rPr>
          <w:b/>
        </w:rPr>
        <w:noBreakHyphen/>
      </w:r>
      <w:r w:rsidRPr="00026FF3">
        <w:rPr>
          <w:b/>
        </w:rPr>
        <w:t>CHLOROANILINE]</w:t>
      </w:r>
    </w:p>
    <w:p w14:paraId="5BB72719" w14:textId="77777777" w:rsidR="009748DF" w:rsidRPr="00026FF3" w:rsidRDefault="001F6281" w:rsidP="009748DF">
      <w:pPr>
        <w:rPr>
          <w:b/>
        </w:rPr>
      </w:pPr>
      <w:r w:rsidRPr="00026FF3">
        <w:t>Schedule 7</w:t>
      </w:r>
      <w:r w:rsidR="009748DF" w:rsidRPr="00026FF3">
        <w:br/>
        <w:t>Appendix J, clause 1</w:t>
      </w:r>
    </w:p>
    <w:p w14:paraId="1C63C3C6" w14:textId="77777777" w:rsidR="009748DF" w:rsidRPr="00026FF3" w:rsidRDefault="009748DF" w:rsidP="009748DF">
      <w:pPr>
        <w:keepNext/>
        <w:spacing w:before="240" w:line="240" w:lineRule="auto"/>
        <w:rPr>
          <w:b/>
        </w:rPr>
      </w:pPr>
      <w:r w:rsidRPr="00026FF3">
        <w:rPr>
          <w:b/>
        </w:rPr>
        <w:t>METHYLENE BISTHIOCYANATE</w:t>
      </w:r>
    </w:p>
    <w:p w14:paraId="3A5A46AA" w14:textId="77777777" w:rsidR="009748DF" w:rsidRPr="00026FF3" w:rsidRDefault="001F6281" w:rsidP="009748DF">
      <w:r w:rsidRPr="00026FF3">
        <w:t>Schedule 6</w:t>
      </w:r>
      <w:r w:rsidR="009748DF" w:rsidRPr="00026FF3">
        <w:br/>
        <w:t xml:space="preserve">Appendix F, </w:t>
      </w:r>
      <w:r w:rsidRPr="00026FF3">
        <w:t>clause 4</w:t>
      </w:r>
    </w:p>
    <w:p w14:paraId="3455C964" w14:textId="77777777" w:rsidR="009748DF" w:rsidRPr="00026FF3" w:rsidRDefault="009748DF" w:rsidP="009748DF">
      <w:pPr>
        <w:keepNext/>
        <w:spacing w:before="240" w:line="240" w:lineRule="auto"/>
        <w:rPr>
          <w:b/>
        </w:rPr>
      </w:pPr>
      <w:r w:rsidRPr="00026FF3">
        <w:rPr>
          <w:b/>
        </w:rPr>
        <w:t>METHYLENE BLUE</w:t>
      </w:r>
    </w:p>
    <w:p w14:paraId="5A1BCECD" w14:textId="77777777" w:rsidR="009748DF" w:rsidRPr="00026FF3" w:rsidRDefault="001F6281" w:rsidP="009748DF">
      <w:pPr>
        <w:rPr>
          <w:b/>
        </w:rPr>
      </w:pPr>
      <w:r w:rsidRPr="00026FF3">
        <w:t>Schedule 7</w:t>
      </w:r>
      <w:r w:rsidR="009748DF" w:rsidRPr="00026FF3">
        <w:br/>
      </w:r>
      <w:r w:rsidRPr="00026FF3">
        <w:t>Schedule 5</w:t>
      </w:r>
      <w:r w:rsidR="009748DF" w:rsidRPr="00026FF3">
        <w:br/>
      </w:r>
      <w:r w:rsidRPr="00026FF3">
        <w:t>Schedule 4</w:t>
      </w:r>
    </w:p>
    <w:p w14:paraId="77D987A1" w14:textId="44CC5839" w:rsidR="009748DF" w:rsidRPr="00026FF3" w:rsidRDefault="009748DF" w:rsidP="009748DF">
      <w:pPr>
        <w:keepNext/>
        <w:spacing w:before="240" w:line="240" w:lineRule="auto"/>
        <w:rPr>
          <w:b/>
        </w:rPr>
      </w:pPr>
      <w:r w:rsidRPr="00026FF3">
        <w:rPr>
          <w:b/>
        </w:rPr>
        <w:t>3,4</w:t>
      </w:r>
      <w:r w:rsidR="00026FF3">
        <w:rPr>
          <w:b/>
        </w:rPr>
        <w:noBreakHyphen/>
      </w:r>
      <w:r w:rsidRPr="00026FF3">
        <w:rPr>
          <w:b/>
        </w:rPr>
        <w:t>METHYLENEDIOXYAMFETAMINE</w:t>
      </w:r>
      <w:r w:rsidRPr="00026FF3">
        <w:rPr>
          <w:b/>
        </w:rPr>
        <w:br/>
      </w:r>
      <w:r w:rsidRPr="00026FF3">
        <w:t>cross reference: 3,4</w:t>
      </w:r>
      <w:r w:rsidR="00026FF3">
        <w:noBreakHyphen/>
      </w:r>
      <w:r w:rsidRPr="00026FF3">
        <w:t>METHYLENEDIOXYAMPHETAMINE, MDA</w:t>
      </w:r>
      <w:r w:rsidR="00AB0A81">
        <w:t>, TENAMFETAMINE</w:t>
      </w:r>
      <w:r w:rsidR="00571687">
        <w:t xml:space="preserve"> (CAS No. </w:t>
      </w:r>
      <w:r w:rsidR="00571687" w:rsidRPr="00571687">
        <w:t>4764-17-4</w:t>
      </w:r>
      <w:r w:rsidR="00571687">
        <w:t>)</w:t>
      </w:r>
    </w:p>
    <w:p w14:paraId="6F3520AC" w14:textId="77777777" w:rsidR="009748DF" w:rsidRPr="00026FF3" w:rsidRDefault="009748DF" w:rsidP="009748DF">
      <w:pPr>
        <w:rPr>
          <w:b/>
        </w:rPr>
      </w:pPr>
      <w:r w:rsidRPr="00026FF3">
        <w:t>Schedule 9</w:t>
      </w:r>
    </w:p>
    <w:p w14:paraId="643369FB" w14:textId="2858045D" w:rsidR="009748DF" w:rsidRPr="00026FF3" w:rsidRDefault="009748DF" w:rsidP="009748DF">
      <w:pPr>
        <w:keepNext/>
        <w:spacing w:before="240" w:line="240" w:lineRule="auto"/>
      </w:pPr>
      <w:r w:rsidRPr="00026FF3">
        <w:rPr>
          <w:b/>
        </w:rPr>
        <w:t>3,4</w:t>
      </w:r>
      <w:r w:rsidR="00026FF3">
        <w:rPr>
          <w:b/>
        </w:rPr>
        <w:noBreakHyphen/>
      </w:r>
      <w:r w:rsidRPr="00026FF3">
        <w:rPr>
          <w:b/>
        </w:rPr>
        <w:t>METHYLENEDIOXYPYROVALERONE</w:t>
      </w:r>
      <w:r w:rsidRPr="00026FF3">
        <w:rPr>
          <w:b/>
        </w:rPr>
        <w:br/>
      </w:r>
      <w:r w:rsidRPr="00026FF3">
        <w:t>cross reference: MDPV</w:t>
      </w:r>
      <w:r w:rsidR="00571687">
        <w:t xml:space="preserve"> (CAS No. </w:t>
      </w:r>
      <w:r w:rsidR="00571687" w:rsidRPr="00571687">
        <w:t>687603-66-3</w:t>
      </w:r>
      <w:r w:rsidR="00571687">
        <w:t>)</w:t>
      </w:r>
    </w:p>
    <w:p w14:paraId="2375B9FF" w14:textId="77777777" w:rsidR="009748DF" w:rsidRPr="00026FF3" w:rsidRDefault="009748DF" w:rsidP="009748DF">
      <w:pPr>
        <w:rPr>
          <w:b/>
        </w:rPr>
      </w:pPr>
      <w:r w:rsidRPr="00026FF3">
        <w:t>Schedule 9</w:t>
      </w:r>
    </w:p>
    <w:p w14:paraId="766D301E" w14:textId="77777777" w:rsidR="009748DF" w:rsidRPr="00026FF3" w:rsidRDefault="009748DF" w:rsidP="009748DF">
      <w:pPr>
        <w:keepNext/>
        <w:spacing w:before="240" w:line="240" w:lineRule="auto"/>
        <w:rPr>
          <w:b/>
        </w:rPr>
      </w:pPr>
      <w:r w:rsidRPr="00026FF3">
        <w:rPr>
          <w:b/>
        </w:rPr>
        <w:t>METHYLEPHEDRINE</w:t>
      </w:r>
    </w:p>
    <w:p w14:paraId="55DBEFD9" w14:textId="77777777" w:rsidR="009748DF" w:rsidRPr="00026FF3" w:rsidRDefault="001F6281" w:rsidP="009748DF">
      <w:pPr>
        <w:rPr>
          <w:b/>
        </w:rPr>
      </w:pPr>
      <w:r w:rsidRPr="00026FF3">
        <w:t>Schedule 2</w:t>
      </w:r>
    </w:p>
    <w:p w14:paraId="718D48E5" w14:textId="77777777" w:rsidR="009748DF" w:rsidRPr="00026FF3" w:rsidRDefault="009748DF" w:rsidP="009748DF">
      <w:pPr>
        <w:keepNext/>
        <w:spacing w:before="240" w:line="240" w:lineRule="auto"/>
        <w:rPr>
          <w:b/>
        </w:rPr>
      </w:pPr>
      <w:r w:rsidRPr="00026FF3">
        <w:rPr>
          <w:b/>
        </w:rPr>
        <w:t>METHYLERGOMETRINE</w:t>
      </w:r>
    </w:p>
    <w:p w14:paraId="54327D10" w14:textId="77777777" w:rsidR="009748DF" w:rsidRPr="00026FF3" w:rsidRDefault="001F6281" w:rsidP="009748DF">
      <w:r w:rsidRPr="00026FF3">
        <w:t>Schedule 4</w:t>
      </w:r>
    </w:p>
    <w:p w14:paraId="2FF4C307" w14:textId="77777777" w:rsidR="009748DF" w:rsidRPr="00026FF3" w:rsidRDefault="009748DF" w:rsidP="009748DF">
      <w:pPr>
        <w:keepNext/>
        <w:spacing w:before="240" w:line="240" w:lineRule="auto"/>
      </w:pPr>
      <w:bookmarkStart w:id="352" w:name="_Hlk86671407"/>
      <w:r w:rsidRPr="00026FF3">
        <w:rPr>
          <w:b/>
        </w:rPr>
        <w:t>METHYL ETHYL KETONE</w:t>
      </w:r>
      <w:bookmarkEnd w:id="352"/>
      <w:r w:rsidRPr="00026FF3">
        <w:rPr>
          <w:b/>
        </w:rPr>
        <w:br/>
      </w:r>
      <w:r w:rsidRPr="00026FF3">
        <w:t>cross reference: DESIGNATED SOLVENT</w:t>
      </w:r>
    </w:p>
    <w:p w14:paraId="5BEAB2D1"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55DADC82" w14:textId="77777777" w:rsidR="009748DF" w:rsidRPr="00026FF3" w:rsidRDefault="009748DF" w:rsidP="009748DF">
      <w:pPr>
        <w:keepNext/>
        <w:spacing w:before="240" w:line="240" w:lineRule="auto"/>
        <w:rPr>
          <w:b/>
        </w:rPr>
      </w:pPr>
      <w:r w:rsidRPr="00026FF3">
        <w:rPr>
          <w:b/>
        </w:rPr>
        <w:t>METHYL ETHYL KETONE OXIME</w:t>
      </w:r>
    </w:p>
    <w:p w14:paraId="484A463C"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647551EC" w14:textId="77777777" w:rsidR="009748DF" w:rsidRPr="00026FF3" w:rsidRDefault="009748DF" w:rsidP="009748DF">
      <w:pPr>
        <w:keepNext/>
        <w:spacing w:before="240" w:line="240" w:lineRule="auto"/>
        <w:rPr>
          <w:b/>
        </w:rPr>
      </w:pPr>
      <w:r w:rsidRPr="00026FF3">
        <w:rPr>
          <w:b/>
        </w:rPr>
        <w:t>METHYL ETHYL KETONE PEROXIDE</w:t>
      </w:r>
    </w:p>
    <w:p w14:paraId="03D4BAAE" w14:textId="77777777" w:rsidR="009748DF" w:rsidRPr="00026FF3" w:rsidRDefault="001F6281" w:rsidP="009748DF">
      <w:pPr>
        <w:rPr>
          <w:b/>
        </w:rPr>
      </w:pPr>
      <w:r w:rsidRPr="00026FF3">
        <w:t>Schedule 5</w:t>
      </w:r>
      <w:r w:rsidR="009748DF" w:rsidRPr="00026FF3">
        <w:br/>
        <w:t xml:space="preserve">Appendix E, </w:t>
      </w:r>
      <w:r w:rsidRPr="00026FF3">
        <w:t>clause 3</w:t>
      </w:r>
      <w:r w:rsidR="009748DF" w:rsidRPr="00026FF3">
        <w:br/>
        <w:t xml:space="preserve">Appendix F, </w:t>
      </w:r>
      <w:r w:rsidRPr="00026FF3">
        <w:t>clause 4</w:t>
      </w:r>
    </w:p>
    <w:p w14:paraId="130A66ED" w14:textId="77777777" w:rsidR="009748DF" w:rsidRPr="00026FF3" w:rsidRDefault="009748DF" w:rsidP="009748DF">
      <w:pPr>
        <w:keepNext/>
        <w:spacing w:before="240" w:line="240" w:lineRule="auto"/>
        <w:rPr>
          <w:b/>
        </w:rPr>
      </w:pPr>
      <w:r w:rsidRPr="00026FF3">
        <w:rPr>
          <w:b/>
        </w:rPr>
        <w:t>METHYLEUGENOL</w:t>
      </w:r>
    </w:p>
    <w:p w14:paraId="111B510A" w14:textId="77777777" w:rsidR="009748DF" w:rsidRPr="00026FF3" w:rsidRDefault="001F6281" w:rsidP="009748DF">
      <w:r w:rsidRPr="00026FF3">
        <w:t>Schedule 6</w:t>
      </w:r>
      <w:r w:rsidR="009748DF" w:rsidRPr="00026FF3">
        <w:br/>
        <w:t xml:space="preserve">Appendix E, </w:t>
      </w:r>
      <w:r w:rsidRPr="00026FF3">
        <w:t>clause 3</w:t>
      </w:r>
      <w:r w:rsidR="009748DF" w:rsidRPr="00026FF3">
        <w:t>,</w:t>
      </w:r>
      <w:r w:rsidR="009748DF" w:rsidRPr="00026FF3">
        <w:br/>
        <w:t xml:space="preserve">Appendix F, </w:t>
      </w:r>
      <w:r w:rsidRPr="00026FF3">
        <w:t>clause 4</w:t>
      </w:r>
    </w:p>
    <w:p w14:paraId="6000B649" w14:textId="77777777" w:rsidR="009748DF" w:rsidRPr="00026FF3" w:rsidRDefault="009748DF" w:rsidP="009748DF">
      <w:pPr>
        <w:keepNext/>
        <w:spacing w:before="240" w:line="240" w:lineRule="auto"/>
        <w:rPr>
          <w:b/>
        </w:rPr>
      </w:pPr>
      <w:r w:rsidRPr="00026FF3">
        <w:rPr>
          <w:b/>
        </w:rPr>
        <w:t>3</w:t>
      </w:r>
      <w:r w:rsidR="00026FF3">
        <w:rPr>
          <w:b/>
        </w:rPr>
        <w:noBreakHyphen/>
      </w:r>
      <w:r w:rsidRPr="00026FF3">
        <w:rPr>
          <w:b/>
        </w:rPr>
        <w:t>METHYLFENTANYL</w:t>
      </w:r>
    </w:p>
    <w:p w14:paraId="50EA4595" w14:textId="2B02FC47" w:rsidR="00FE4898" w:rsidRDefault="00FE4898" w:rsidP="009748DF">
      <w:r>
        <w:t xml:space="preserve">cross reference: CAS No. </w:t>
      </w:r>
      <w:r w:rsidRPr="00FE4898">
        <w:t>42045-86-3</w:t>
      </w:r>
    </w:p>
    <w:p w14:paraId="165DFD91" w14:textId="3CD4F5E6" w:rsidR="009748DF" w:rsidRPr="00026FF3" w:rsidRDefault="009748DF" w:rsidP="009748DF">
      <w:pPr>
        <w:rPr>
          <w:b/>
        </w:rPr>
      </w:pPr>
      <w:r w:rsidRPr="00026FF3">
        <w:t>Schedule 9</w:t>
      </w:r>
    </w:p>
    <w:p w14:paraId="2ED55E7F" w14:textId="77777777" w:rsidR="009748DF" w:rsidRPr="00026FF3" w:rsidRDefault="009748DF" w:rsidP="009748DF">
      <w:pPr>
        <w:keepNext/>
        <w:spacing w:before="240" w:line="240" w:lineRule="auto"/>
      </w:pPr>
      <w:r w:rsidRPr="00026FF3">
        <w:rPr>
          <w:b/>
        </w:rPr>
        <w:t>METHYLPHENYLPIRACETAM</w:t>
      </w:r>
      <w:r w:rsidRPr="00026FF3">
        <w:br/>
        <w:t>cross reference: RACETAMS</w:t>
      </w:r>
    </w:p>
    <w:p w14:paraId="4A96F82A" w14:textId="77777777" w:rsidR="009748DF" w:rsidRPr="00026FF3" w:rsidRDefault="001F6281" w:rsidP="009748DF">
      <w:r w:rsidRPr="00026FF3">
        <w:t>Schedule 4</w:t>
      </w:r>
      <w:r w:rsidR="009748DF" w:rsidRPr="00026FF3">
        <w:t xml:space="preserve"> </w:t>
      </w:r>
    </w:p>
    <w:p w14:paraId="1CBB4EC8" w14:textId="77777777" w:rsidR="009748DF" w:rsidRPr="00026FF3" w:rsidRDefault="009748DF" w:rsidP="009748DF">
      <w:pPr>
        <w:keepNext/>
        <w:spacing w:before="240" w:line="240" w:lineRule="auto"/>
        <w:rPr>
          <w:b/>
        </w:rPr>
      </w:pPr>
      <w:r w:rsidRPr="00026FF3">
        <w:rPr>
          <w:b/>
        </w:rPr>
        <w:t xml:space="preserve">METHYL </w:t>
      </w:r>
      <w:r w:rsidRPr="00026FF3">
        <w:rPr>
          <w:b/>
          <w:i/>
        </w:rPr>
        <w:t>p</w:t>
      </w:r>
      <w:r w:rsidR="00026FF3">
        <w:rPr>
          <w:b/>
        </w:rPr>
        <w:noBreakHyphen/>
      </w:r>
      <w:r w:rsidRPr="00026FF3">
        <w:rPr>
          <w:b/>
        </w:rPr>
        <w:t>HYDROXYBENZOATE</w:t>
      </w:r>
    </w:p>
    <w:p w14:paraId="58CA1B3B" w14:textId="77777777" w:rsidR="009748DF" w:rsidRPr="00026FF3" w:rsidRDefault="009748DF" w:rsidP="009748DF">
      <w:pPr>
        <w:rPr>
          <w:b/>
        </w:rPr>
      </w:pPr>
      <w:r w:rsidRPr="00026FF3">
        <w:t xml:space="preserve">Appendix B, </w:t>
      </w:r>
      <w:r w:rsidR="001F6281" w:rsidRPr="00026FF3">
        <w:t>clause 3</w:t>
      </w:r>
    </w:p>
    <w:p w14:paraId="5C8398B3" w14:textId="77777777" w:rsidR="009748DF" w:rsidRPr="00026FF3" w:rsidRDefault="009748DF" w:rsidP="009748DF">
      <w:pPr>
        <w:keepNext/>
        <w:spacing w:before="240" w:line="240" w:lineRule="auto"/>
        <w:rPr>
          <w:b/>
        </w:rPr>
      </w:pPr>
      <w:bookmarkStart w:id="353" w:name="_Hlk86671463"/>
      <w:r w:rsidRPr="00026FF3">
        <w:rPr>
          <w:b/>
        </w:rPr>
        <w:t>METHYL ISOAMYL KETONE</w:t>
      </w:r>
      <w:bookmarkEnd w:id="353"/>
      <w:r w:rsidRPr="00026FF3">
        <w:rPr>
          <w:b/>
        </w:rPr>
        <w:br/>
      </w:r>
      <w:r w:rsidRPr="00026FF3">
        <w:t>cross reference: DESIGNATED SOLVENT</w:t>
      </w:r>
    </w:p>
    <w:p w14:paraId="3F85E4F1" w14:textId="77777777" w:rsidR="009748DF" w:rsidRPr="00026FF3" w:rsidRDefault="001F6281" w:rsidP="009748DF">
      <w:r w:rsidRPr="00026FF3">
        <w:t>Schedule 5</w:t>
      </w:r>
      <w:r w:rsidR="009748DF" w:rsidRPr="00026FF3">
        <w:br/>
        <w:t xml:space="preserve">Appendix E, </w:t>
      </w:r>
      <w:r w:rsidRPr="00026FF3">
        <w:t>clause 3</w:t>
      </w:r>
    </w:p>
    <w:p w14:paraId="0EACCA32" w14:textId="77777777" w:rsidR="009748DF" w:rsidRPr="00026FF3" w:rsidRDefault="009748DF" w:rsidP="009748DF">
      <w:pPr>
        <w:keepNext/>
        <w:spacing w:before="240" w:line="240" w:lineRule="auto"/>
        <w:rPr>
          <w:b/>
        </w:rPr>
      </w:pPr>
      <w:bookmarkStart w:id="354" w:name="_Hlk86671591"/>
      <w:r w:rsidRPr="00026FF3">
        <w:rPr>
          <w:b/>
        </w:rPr>
        <w:t>METHYL ISOBUTYL KETONE</w:t>
      </w:r>
      <w:r w:rsidRPr="00026FF3">
        <w:rPr>
          <w:b/>
        </w:rPr>
        <w:br/>
      </w:r>
      <w:bookmarkEnd w:id="354"/>
      <w:r w:rsidRPr="00026FF3">
        <w:t>cross reference: DESIGNATED SOLVENT, METHYLATED SPIRIT(S)</w:t>
      </w:r>
    </w:p>
    <w:p w14:paraId="15D58F12" w14:textId="77777777" w:rsidR="009748DF" w:rsidRPr="00026FF3" w:rsidRDefault="001F6281" w:rsidP="009748DF">
      <w:r w:rsidRPr="00026FF3">
        <w:t>Schedule 5</w:t>
      </w:r>
      <w:r w:rsidR="009748DF" w:rsidRPr="00026FF3">
        <w:br/>
        <w:t xml:space="preserve">Appendix E, </w:t>
      </w:r>
      <w:r w:rsidRPr="00026FF3">
        <w:t>clause 3</w:t>
      </w:r>
    </w:p>
    <w:p w14:paraId="3CDE7424" w14:textId="77777777" w:rsidR="009748DF" w:rsidRPr="00026FF3" w:rsidRDefault="009748DF" w:rsidP="009748DF">
      <w:pPr>
        <w:keepNext/>
        <w:spacing w:before="240" w:line="240" w:lineRule="auto"/>
        <w:rPr>
          <w:b/>
        </w:rPr>
      </w:pPr>
      <w:r w:rsidRPr="00026FF3">
        <w:rPr>
          <w:b/>
        </w:rPr>
        <w:t>METHYL ISOTHIOCYANATE</w:t>
      </w:r>
    </w:p>
    <w:p w14:paraId="3D1A514F" w14:textId="77777777" w:rsidR="009748DF" w:rsidRPr="00026FF3" w:rsidRDefault="001F6281" w:rsidP="009748DF">
      <w:pPr>
        <w:rPr>
          <w:b/>
        </w:rPr>
      </w:pPr>
      <w:r w:rsidRPr="00026FF3">
        <w:t>Schedule 6</w:t>
      </w:r>
    </w:p>
    <w:p w14:paraId="35AE216F" w14:textId="77777777" w:rsidR="009748DF" w:rsidRPr="00026FF3" w:rsidRDefault="009748DF" w:rsidP="009748DF">
      <w:pPr>
        <w:keepNext/>
        <w:spacing w:before="240" w:line="240" w:lineRule="auto"/>
        <w:rPr>
          <w:sz w:val="24"/>
        </w:rPr>
      </w:pPr>
      <w:r w:rsidRPr="00026FF3">
        <w:rPr>
          <w:b/>
        </w:rPr>
        <w:t>METHYLISOTHIAZOLINONE</w:t>
      </w:r>
      <w:r w:rsidRPr="00026FF3">
        <w:rPr>
          <w:szCs w:val="22"/>
        </w:rPr>
        <w:br/>
        <w:t>cross reference: METHYLCHLOROISOTHIAZOLINONE</w:t>
      </w:r>
    </w:p>
    <w:p w14:paraId="74458214" w14:textId="77777777" w:rsidR="009748DF" w:rsidRPr="00026FF3" w:rsidRDefault="001F6281" w:rsidP="009748DF">
      <w:r w:rsidRPr="00026FF3">
        <w:t>Schedule 6</w:t>
      </w:r>
      <w:r w:rsidR="009748DF" w:rsidRPr="00026FF3">
        <w:br/>
        <w:t xml:space="preserve">Appendix F, </w:t>
      </w:r>
      <w:r w:rsidRPr="00026FF3">
        <w:t>clause 4</w:t>
      </w:r>
    </w:p>
    <w:p w14:paraId="299C228B" w14:textId="77777777" w:rsidR="009748DF" w:rsidRPr="00026FF3" w:rsidRDefault="009748DF" w:rsidP="009748DF">
      <w:pPr>
        <w:keepNext/>
        <w:spacing w:before="240" w:line="240" w:lineRule="auto"/>
        <w:rPr>
          <w:b/>
        </w:rPr>
      </w:pPr>
      <w:r w:rsidRPr="00026FF3">
        <w:rPr>
          <w:b/>
        </w:rPr>
        <w:t>METHYLMERCURY</w:t>
      </w:r>
    </w:p>
    <w:p w14:paraId="65E5E9EA" w14:textId="77777777" w:rsidR="009748DF" w:rsidRPr="00026FF3" w:rsidRDefault="001F6281" w:rsidP="009748DF">
      <w:pPr>
        <w:rPr>
          <w:b/>
        </w:rPr>
      </w:pPr>
      <w:r w:rsidRPr="00026FF3">
        <w:t>Schedule 4</w:t>
      </w:r>
      <w:r w:rsidR="009748DF" w:rsidRPr="00026FF3">
        <w:br/>
        <w:t>Appendix G, clause 1</w:t>
      </w:r>
    </w:p>
    <w:p w14:paraId="404B916C" w14:textId="77777777" w:rsidR="009748DF" w:rsidRPr="00026FF3" w:rsidRDefault="009748DF" w:rsidP="009748DF">
      <w:pPr>
        <w:keepNext/>
        <w:spacing w:before="240" w:line="240" w:lineRule="auto"/>
        <w:rPr>
          <w:b/>
        </w:rPr>
      </w:pPr>
      <w:r w:rsidRPr="00026FF3">
        <w:rPr>
          <w:b/>
        </w:rPr>
        <w:t>METHYL METHACRYLATE</w:t>
      </w:r>
    </w:p>
    <w:p w14:paraId="0D018217" w14:textId="4CD0EEB2" w:rsidR="00EB15E6" w:rsidRDefault="00EB15E6" w:rsidP="009748DF">
      <w:r>
        <w:t xml:space="preserve">cross reference: CAS No. </w:t>
      </w:r>
      <w:r w:rsidRPr="00EB15E6">
        <w:t>80-62-6</w:t>
      </w:r>
    </w:p>
    <w:p w14:paraId="2E16A6CA" w14:textId="5AF891E2" w:rsidR="009748DF" w:rsidRPr="00026FF3" w:rsidRDefault="001F6281" w:rsidP="009748DF">
      <w:pPr>
        <w:rPr>
          <w:b/>
        </w:rPr>
      </w:pPr>
      <w:r w:rsidRPr="00026FF3">
        <w:t>Schedule 1</w:t>
      </w:r>
      <w:r w:rsidR="009748DF" w:rsidRPr="00026FF3">
        <w:t>0</w:t>
      </w:r>
      <w:r w:rsidR="009748DF" w:rsidRPr="00026FF3">
        <w:br/>
      </w:r>
      <w:r w:rsidRPr="00026FF3">
        <w:t>Schedule 6</w:t>
      </w:r>
      <w:r w:rsidR="009748DF" w:rsidRPr="00026FF3">
        <w:t xml:space="preserve"> </w:t>
      </w:r>
      <w:r w:rsidR="009748DF" w:rsidRPr="00026FF3">
        <w:br/>
        <w:t xml:space="preserve">Appendix F, </w:t>
      </w:r>
      <w:r w:rsidRPr="00026FF3">
        <w:t>clause 4</w:t>
      </w:r>
    </w:p>
    <w:p w14:paraId="360962F5" w14:textId="5CE6736C" w:rsidR="009748DF" w:rsidRPr="00026FF3" w:rsidRDefault="009748DF" w:rsidP="009748DF">
      <w:pPr>
        <w:keepNext/>
        <w:spacing w:before="240" w:line="240" w:lineRule="auto"/>
        <w:rPr>
          <w:b/>
        </w:rPr>
      </w:pPr>
      <w:r w:rsidRPr="00026FF3">
        <w:rPr>
          <w:b/>
        </w:rPr>
        <w:t>4</w:t>
      </w:r>
      <w:r w:rsidR="00026FF3">
        <w:rPr>
          <w:b/>
        </w:rPr>
        <w:noBreakHyphen/>
      </w:r>
      <w:r w:rsidRPr="00026FF3">
        <w:rPr>
          <w:b/>
        </w:rPr>
        <w:t>METHYLMETHCATHINONE</w:t>
      </w:r>
      <w:r w:rsidRPr="00026FF3">
        <w:rPr>
          <w:b/>
        </w:rPr>
        <w:br/>
      </w:r>
      <w:r w:rsidRPr="00026FF3">
        <w:t>cross reference: MEPHEDRONE</w:t>
      </w:r>
      <w:r w:rsidR="004C2ECE">
        <w:t xml:space="preserve"> (CAS No. </w:t>
      </w:r>
      <w:r w:rsidR="004C2ECE" w:rsidRPr="004C2ECE">
        <w:t>1189805-46-6</w:t>
      </w:r>
      <w:r w:rsidR="004C2ECE">
        <w:t>)</w:t>
      </w:r>
    </w:p>
    <w:p w14:paraId="21262719" w14:textId="77777777" w:rsidR="009748DF" w:rsidRPr="00026FF3" w:rsidRDefault="009748DF" w:rsidP="009748DF">
      <w:pPr>
        <w:rPr>
          <w:b/>
        </w:rPr>
      </w:pPr>
      <w:r w:rsidRPr="00026FF3">
        <w:t>Schedule 9</w:t>
      </w:r>
    </w:p>
    <w:p w14:paraId="4FB6B89B" w14:textId="6175695D" w:rsidR="009748DF" w:rsidRPr="00026FF3" w:rsidRDefault="009748DF" w:rsidP="009748DF">
      <w:pPr>
        <w:keepNext/>
        <w:spacing w:before="240" w:line="240" w:lineRule="auto"/>
      </w:pPr>
      <w:r w:rsidRPr="00026FF3">
        <w:rPr>
          <w:b/>
        </w:rPr>
        <w:t>N</w:t>
      </w:r>
      <w:r w:rsidR="00026FF3">
        <w:rPr>
          <w:b/>
        </w:rPr>
        <w:noBreakHyphen/>
      </w:r>
      <w:r w:rsidRPr="00026FF3">
        <w:rPr>
          <w:b/>
        </w:rPr>
        <w:t>METHYL</w:t>
      </w:r>
      <w:r w:rsidR="00026FF3">
        <w:rPr>
          <w:b/>
        </w:rPr>
        <w:noBreakHyphen/>
      </w:r>
      <w:r w:rsidRPr="00026FF3">
        <w:rPr>
          <w:b/>
        </w:rPr>
        <w:t>1</w:t>
      </w:r>
      <w:r w:rsidR="00026FF3">
        <w:rPr>
          <w:b/>
        </w:rPr>
        <w:noBreakHyphen/>
      </w:r>
      <w:r w:rsidRPr="00026FF3">
        <w:rPr>
          <w:b/>
        </w:rPr>
        <w:t>(3,4</w:t>
      </w:r>
      <w:r w:rsidR="00026FF3">
        <w:rPr>
          <w:b/>
        </w:rPr>
        <w:noBreakHyphen/>
      </w:r>
      <w:r w:rsidRPr="00026FF3">
        <w:rPr>
          <w:b/>
        </w:rPr>
        <w:t>METHYLENEDIOXYPHENYL)</w:t>
      </w:r>
      <w:r w:rsidR="00026FF3">
        <w:rPr>
          <w:b/>
        </w:rPr>
        <w:noBreakHyphen/>
      </w:r>
      <w:r w:rsidRPr="00026FF3">
        <w:rPr>
          <w:b/>
        </w:rPr>
        <w:t>2</w:t>
      </w:r>
      <w:r w:rsidR="00026FF3">
        <w:rPr>
          <w:b/>
        </w:rPr>
        <w:noBreakHyphen/>
      </w:r>
      <w:r w:rsidRPr="00026FF3">
        <w:rPr>
          <w:b/>
        </w:rPr>
        <w:t>BUTANAMINE</w:t>
      </w:r>
      <w:r w:rsidRPr="00026FF3">
        <w:rPr>
          <w:b/>
        </w:rPr>
        <w:br/>
      </w:r>
      <w:r w:rsidRPr="00026FF3">
        <w:t>cross reference: MBDB</w:t>
      </w:r>
      <w:r w:rsidR="004C2ECE">
        <w:t xml:space="preserve"> (CAS No. </w:t>
      </w:r>
      <w:r w:rsidR="004C2ECE" w:rsidRPr="004C2ECE">
        <w:t>135795-90-3</w:t>
      </w:r>
      <w:r w:rsidR="004C2ECE">
        <w:t>)</w:t>
      </w:r>
    </w:p>
    <w:p w14:paraId="2FD4F9F0" w14:textId="77777777" w:rsidR="009748DF" w:rsidRPr="00026FF3" w:rsidRDefault="009748DF" w:rsidP="009748DF">
      <w:pPr>
        <w:rPr>
          <w:b/>
        </w:rPr>
      </w:pPr>
      <w:r w:rsidRPr="00026FF3">
        <w:t>Schedule 9</w:t>
      </w:r>
    </w:p>
    <w:p w14:paraId="188527AF" w14:textId="4B255C87" w:rsidR="009748DF" w:rsidRPr="00026FF3" w:rsidRDefault="009748DF" w:rsidP="009748DF">
      <w:pPr>
        <w:keepNext/>
        <w:spacing w:before="240" w:line="240" w:lineRule="auto"/>
        <w:rPr>
          <w:b/>
        </w:rPr>
      </w:pPr>
      <w:r w:rsidRPr="00026FF3">
        <w:rPr>
          <w:b/>
          <w:i/>
        </w:rPr>
        <w:t>N</w:t>
      </w:r>
      <w:r w:rsidR="00026FF3">
        <w:rPr>
          <w:b/>
        </w:rPr>
        <w:noBreakHyphen/>
      </w:r>
      <w:r w:rsidRPr="00026FF3">
        <w:rPr>
          <w:b/>
        </w:rPr>
        <w:t xml:space="preserve"> α </w:t>
      </w:r>
      <w:r w:rsidR="00026FF3">
        <w:rPr>
          <w:b/>
        </w:rPr>
        <w:noBreakHyphen/>
      </w:r>
      <w:r w:rsidRPr="00026FF3">
        <w:rPr>
          <w:b/>
        </w:rPr>
        <w:t>[METHYL</w:t>
      </w:r>
      <w:r w:rsidR="00026FF3">
        <w:rPr>
          <w:b/>
        </w:rPr>
        <w:noBreakHyphen/>
      </w:r>
      <w:r w:rsidRPr="00026FF3">
        <w:rPr>
          <w:b/>
        </w:rPr>
        <w:t>3,4</w:t>
      </w:r>
      <w:r w:rsidR="00026FF3">
        <w:rPr>
          <w:b/>
        </w:rPr>
        <w:noBreakHyphen/>
      </w:r>
      <w:r w:rsidRPr="00026FF3">
        <w:rPr>
          <w:b/>
        </w:rPr>
        <w:t>(METHYLENEDIOXY)PHENETHYL]HYDROXYLAMINE</w:t>
      </w:r>
      <w:r w:rsidRPr="00026FF3">
        <w:rPr>
          <w:b/>
        </w:rPr>
        <w:br/>
      </w:r>
      <w:r w:rsidRPr="00026FF3">
        <w:t>cross reference: N</w:t>
      </w:r>
      <w:r w:rsidR="00026FF3">
        <w:noBreakHyphen/>
      </w:r>
      <w:r w:rsidRPr="00026FF3">
        <w:t>HYDROXY MDA</w:t>
      </w:r>
      <w:r w:rsidR="004C2ECE">
        <w:t xml:space="preserve"> (CAS No. </w:t>
      </w:r>
      <w:r w:rsidR="004C2ECE" w:rsidRPr="004C2ECE">
        <w:t>74698-47-8</w:t>
      </w:r>
      <w:r w:rsidR="004C2ECE">
        <w:t>)</w:t>
      </w:r>
    </w:p>
    <w:p w14:paraId="47502097" w14:textId="77777777" w:rsidR="009748DF" w:rsidRPr="00026FF3" w:rsidRDefault="009748DF" w:rsidP="009748DF">
      <w:pPr>
        <w:rPr>
          <w:b/>
        </w:rPr>
      </w:pPr>
      <w:r w:rsidRPr="00026FF3">
        <w:t>Schedule 9</w:t>
      </w:r>
    </w:p>
    <w:p w14:paraId="67FF2DA6" w14:textId="62F642D1" w:rsidR="009748DF" w:rsidRPr="00026FF3" w:rsidRDefault="009748DF" w:rsidP="009748DF">
      <w:pPr>
        <w:keepNext/>
        <w:spacing w:before="240" w:line="240" w:lineRule="auto"/>
      </w:pPr>
      <w:r w:rsidRPr="00026FF3">
        <w:rPr>
          <w:b/>
        </w:rPr>
        <w:t>2</w:t>
      </w:r>
      <w:r w:rsidR="00026FF3">
        <w:rPr>
          <w:b/>
        </w:rPr>
        <w:noBreakHyphen/>
      </w:r>
      <w:r w:rsidRPr="00026FF3">
        <w:rPr>
          <w:b/>
        </w:rPr>
        <w:t>METHYL</w:t>
      </w:r>
      <w:r w:rsidR="00026FF3">
        <w:rPr>
          <w:b/>
        </w:rPr>
        <w:noBreakHyphen/>
      </w:r>
      <w:r w:rsidRPr="00026FF3">
        <w:rPr>
          <w:b/>
        </w:rPr>
        <w:t>3</w:t>
      </w:r>
      <w:r w:rsidR="00026FF3">
        <w:rPr>
          <w:b/>
        </w:rPr>
        <w:noBreakHyphen/>
      </w:r>
      <w:r w:rsidRPr="00026FF3">
        <w:rPr>
          <w:b/>
        </w:rPr>
        <w:t>MORPHOLINO</w:t>
      </w:r>
      <w:r w:rsidR="00026FF3">
        <w:rPr>
          <w:b/>
        </w:rPr>
        <w:noBreakHyphen/>
      </w:r>
      <w:r w:rsidRPr="00026FF3">
        <w:rPr>
          <w:b/>
        </w:rPr>
        <w:t>1, 1</w:t>
      </w:r>
      <w:r w:rsidR="00026FF3">
        <w:rPr>
          <w:b/>
        </w:rPr>
        <w:noBreakHyphen/>
      </w:r>
      <w:r w:rsidRPr="00026FF3">
        <w:rPr>
          <w:b/>
        </w:rPr>
        <w:t>DIPHENYLPROPANE CARBOXYLIC ACID</w:t>
      </w:r>
      <w:r w:rsidRPr="00026FF3">
        <w:rPr>
          <w:b/>
        </w:rPr>
        <w:tab/>
      </w:r>
      <w:r w:rsidRPr="00026FF3">
        <w:rPr>
          <w:b/>
        </w:rPr>
        <w:br/>
      </w:r>
      <w:r w:rsidRPr="00026FF3">
        <w:t>cross reference: MORAMIDE INTERMEDIATE</w:t>
      </w:r>
      <w:r w:rsidR="004C2ECE">
        <w:t xml:space="preserve"> (CAS No. </w:t>
      </w:r>
      <w:r w:rsidR="004C2ECE" w:rsidRPr="004C2ECE">
        <w:t>3626-55-9</w:t>
      </w:r>
      <w:r w:rsidR="004C2ECE">
        <w:t>)</w:t>
      </w:r>
    </w:p>
    <w:p w14:paraId="43872F9E" w14:textId="77777777" w:rsidR="009748DF" w:rsidRPr="00026FF3" w:rsidRDefault="009748DF" w:rsidP="009748DF">
      <w:pPr>
        <w:rPr>
          <w:b/>
        </w:rPr>
      </w:pPr>
      <w:r w:rsidRPr="00026FF3">
        <w:t>Schedule 9</w:t>
      </w:r>
    </w:p>
    <w:p w14:paraId="343A92F8" w14:textId="77777777" w:rsidR="009748DF" w:rsidRPr="00026FF3" w:rsidRDefault="009748DF" w:rsidP="009748DF">
      <w:pPr>
        <w:keepNext/>
        <w:spacing w:before="240" w:line="240" w:lineRule="auto"/>
        <w:rPr>
          <w:b/>
        </w:rPr>
      </w:pPr>
      <w:r w:rsidRPr="00026FF3">
        <w:rPr>
          <w:b/>
        </w:rPr>
        <w:t>METHYLNALTREXONE</w:t>
      </w:r>
    </w:p>
    <w:p w14:paraId="46251460" w14:textId="77777777" w:rsidR="009748DF" w:rsidRPr="00026FF3" w:rsidRDefault="001F6281" w:rsidP="009748DF">
      <w:r w:rsidRPr="00026FF3">
        <w:t>Schedule 4</w:t>
      </w:r>
    </w:p>
    <w:p w14:paraId="178B9060" w14:textId="77777777" w:rsidR="009748DF" w:rsidRPr="00026FF3" w:rsidRDefault="009748DF" w:rsidP="009748DF">
      <w:pPr>
        <w:keepNext/>
        <w:spacing w:before="240" w:line="240" w:lineRule="auto"/>
        <w:rPr>
          <w:b/>
        </w:rPr>
      </w:pPr>
      <w:r w:rsidRPr="00026FF3">
        <w:rPr>
          <w:b/>
        </w:rPr>
        <w:t>METHYL NEODECANAMIDE</w:t>
      </w:r>
    </w:p>
    <w:p w14:paraId="602E831F" w14:textId="77777777" w:rsidR="009748DF" w:rsidRPr="00026FF3" w:rsidRDefault="001F6281" w:rsidP="009748DF">
      <w:r w:rsidRPr="00026FF3">
        <w:t>Schedule 6</w:t>
      </w:r>
    </w:p>
    <w:p w14:paraId="73692AB4" w14:textId="77777777" w:rsidR="009748DF" w:rsidRPr="00026FF3" w:rsidRDefault="009748DF" w:rsidP="009748DF">
      <w:pPr>
        <w:keepNext/>
        <w:spacing w:before="240" w:line="240" w:lineRule="auto"/>
        <w:rPr>
          <w:b/>
        </w:rPr>
      </w:pPr>
      <w:r w:rsidRPr="00026FF3">
        <w:rPr>
          <w:b/>
        </w:rPr>
        <w:t>METHYLNORBORNYLPYRIDINE</w:t>
      </w:r>
    </w:p>
    <w:p w14:paraId="2498318E" w14:textId="77777777" w:rsidR="009748DF" w:rsidRPr="00026FF3" w:rsidRDefault="001F6281" w:rsidP="009748DF">
      <w:r w:rsidRPr="00026FF3">
        <w:t>Schedule 6</w:t>
      </w:r>
    </w:p>
    <w:p w14:paraId="7DB1D94B" w14:textId="77777777" w:rsidR="009748DF" w:rsidRPr="00026FF3" w:rsidRDefault="009748DF" w:rsidP="009748DF">
      <w:pPr>
        <w:keepNext/>
        <w:spacing w:before="240" w:line="240" w:lineRule="auto"/>
        <w:rPr>
          <w:b/>
        </w:rPr>
      </w:pPr>
      <w:r w:rsidRPr="00026FF3">
        <w:rPr>
          <w:b/>
        </w:rPr>
        <w:t xml:space="preserve">METHYLONE </w:t>
      </w:r>
      <w:r w:rsidR="00684F5E" w:rsidRPr="00026FF3">
        <w:rPr>
          <w:b/>
          <w:position w:val="6"/>
          <w:sz w:val="16"/>
        </w:rPr>
        <w:t>*</w:t>
      </w:r>
      <w:r w:rsidRPr="00026FF3">
        <w:rPr>
          <w:b/>
        </w:rPr>
        <w:t>(MDMC)</w:t>
      </w:r>
    </w:p>
    <w:p w14:paraId="416FD2D8" w14:textId="473D1B29" w:rsidR="00470905" w:rsidRDefault="00470905" w:rsidP="009748DF">
      <w:r>
        <w:t xml:space="preserve">cross reference: CAS No. </w:t>
      </w:r>
      <w:r w:rsidRPr="00470905">
        <w:t>186028-79-5</w:t>
      </w:r>
      <w:r>
        <w:t xml:space="preserve">, </w:t>
      </w:r>
      <w:r w:rsidRPr="00470905">
        <w:t>MDMC HYDROCHLORIDE</w:t>
      </w:r>
      <w:r>
        <w:t xml:space="preserve"> (CAS No. </w:t>
      </w:r>
      <w:r w:rsidRPr="00470905">
        <w:t>186028-80-8</w:t>
      </w:r>
      <w:r>
        <w:t>)</w:t>
      </w:r>
    </w:p>
    <w:p w14:paraId="2AEA01BE" w14:textId="1B19A230" w:rsidR="009748DF" w:rsidRPr="00026FF3" w:rsidRDefault="009748DF" w:rsidP="009748DF">
      <w:r w:rsidRPr="00026FF3">
        <w:t>Schedule 9</w:t>
      </w:r>
    </w:p>
    <w:p w14:paraId="6E519449" w14:textId="77777777" w:rsidR="009748DF" w:rsidRPr="00026FF3" w:rsidRDefault="009748DF" w:rsidP="009748DF">
      <w:pPr>
        <w:keepNext/>
        <w:spacing w:before="240" w:line="240" w:lineRule="auto"/>
        <w:rPr>
          <w:b/>
        </w:rPr>
      </w:pPr>
      <w:r w:rsidRPr="00026FF3">
        <w:rPr>
          <w:b/>
        </w:rPr>
        <w:t>METHYLPENTYNOL</w:t>
      </w:r>
    </w:p>
    <w:p w14:paraId="4AB2B28C" w14:textId="77777777" w:rsidR="009748DF" w:rsidRPr="00026FF3" w:rsidRDefault="001F6281" w:rsidP="009748DF">
      <w:r w:rsidRPr="00026FF3">
        <w:t>Schedule 4</w:t>
      </w:r>
    </w:p>
    <w:p w14:paraId="447892C7" w14:textId="77777777" w:rsidR="009748DF" w:rsidRPr="00026FF3" w:rsidRDefault="009748DF" w:rsidP="009748DF">
      <w:pPr>
        <w:keepNext/>
        <w:spacing w:before="240" w:line="240" w:lineRule="auto"/>
        <w:rPr>
          <w:b/>
        </w:rPr>
      </w:pPr>
      <w:r w:rsidRPr="00026FF3">
        <w:rPr>
          <w:b/>
        </w:rPr>
        <w:t>METHYLPHENIDATE</w:t>
      </w:r>
    </w:p>
    <w:p w14:paraId="60A3C80A" w14:textId="77777777" w:rsidR="009748DF" w:rsidRPr="00026FF3" w:rsidRDefault="001F6281" w:rsidP="009748DF">
      <w:r w:rsidRPr="00026FF3">
        <w:t>Schedule 8</w:t>
      </w:r>
    </w:p>
    <w:p w14:paraId="063E091E" w14:textId="77777777" w:rsidR="009748DF" w:rsidRPr="00026FF3" w:rsidRDefault="009748DF" w:rsidP="009748DF">
      <w:pPr>
        <w:keepNext/>
        <w:spacing w:before="240" w:line="240" w:lineRule="auto"/>
      </w:pPr>
      <w:r w:rsidRPr="00026FF3">
        <w:rPr>
          <w:b/>
        </w:rPr>
        <w:t>METHYLPHENOBARBITAL</w:t>
      </w:r>
      <w:r w:rsidRPr="00026FF3">
        <w:rPr>
          <w:b/>
        </w:rPr>
        <w:br/>
      </w:r>
      <w:r w:rsidRPr="00026FF3">
        <w:t>cross reference: BARBITURATE METHYLPREDNISOLONE</w:t>
      </w:r>
    </w:p>
    <w:p w14:paraId="14F08371" w14:textId="77777777" w:rsidR="009748DF" w:rsidRPr="00026FF3" w:rsidRDefault="001F6281" w:rsidP="009748DF">
      <w:r w:rsidRPr="00026FF3">
        <w:t>Schedule 4</w:t>
      </w:r>
      <w:r w:rsidR="009748DF" w:rsidRPr="00026FF3">
        <w:br/>
        <w:t>Appendix K, clause 1</w:t>
      </w:r>
    </w:p>
    <w:p w14:paraId="69EF3AB9" w14:textId="77777777" w:rsidR="009748DF" w:rsidRPr="00026FF3" w:rsidRDefault="009748DF" w:rsidP="009748DF">
      <w:pPr>
        <w:keepNext/>
        <w:spacing w:before="240" w:line="240" w:lineRule="auto"/>
      </w:pPr>
      <w:r w:rsidRPr="00026FF3">
        <w:rPr>
          <w:b/>
        </w:rPr>
        <w:t>METHYLPHENOBARBITONE</w:t>
      </w:r>
      <w:r w:rsidRPr="00026FF3">
        <w:rPr>
          <w:b/>
        </w:rPr>
        <w:br/>
      </w:r>
      <w:r w:rsidRPr="00026FF3">
        <w:t>cross reference: METHYLPHENOBARBITAL, BARBITURATE METHYLPREDNISOLONE</w:t>
      </w:r>
    </w:p>
    <w:p w14:paraId="19ACBFA6" w14:textId="5C35F88A" w:rsidR="009748DF" w:rsidRPr="00026FF3" w:rsidRDefault="009748DF" w:rsidP="009748DF">
      <w:pPr>
        <w:keepNext/>
        <w:spacing w:before="240" w:line="240" w:lineRule="auto"/>
      </w:pPr>
      <w:r w:rsidRPr="00026FF3">
        <w:rPr>
          <w:b/>
        </w:rPr>
        <w:t>1</w:t>
      </w:r>
      <w:r w:rsidR="00026FF3">
        <w:rPr>
          <w:b/>
        </w:rPr>
        <w:noBreakHyphen/>
      </w:r>
      <w:r w:rsidRPr="00026FF3">
        <w:rPr>
          <w:b/>
        </w:rPr>
        <w:t>METHYL</w:t>
      </w:r>
      <w:r w:rsidR="00026FF3">
        <w:rPr>
          <w:b/>
        </w:rPr>
        <w:noBreakHyphen/>
      </w:r>
      <w:r w:rsidRPr="00026FF3">
        <w:rPr>
          <w:b/>
        </w:rPr>
        <w:t>4</w:t>
      </w:r>
      <w:r w:rsidR="00026FF3">
        <w:rPr>
          <w:b/>
        </w:rPr>
        <w:noBreakHyphen/>
      </w:r>
      <w:r w:rsidRPr="00026FF3">
        <w:rPr>
          <w:b/>
        </w:rPr>
        <w:t>PHENYL</w:t>
      </w:r>
      <w:r w:rsidR="00026FF3">
        <w:rPr>
          <w:b/>
        </w:rPr>
        <w:noBreakHyphen/>
      </w:r>
      <w:r w:rsidRPr="00026FF3">
        <w:rPr>
          <w:b/>
        </w:rPr>
        <w:t>4</w:t>
      </w:r>
      <w:r w:rsidR="00026FF3">
        <w:rPr>
          <w:b/>
        </w:rPr>
        <w:noBreakHyphen/>
      </w:r>
      <w:r w:rsidRPr="00026FF3">
        <w:rPr>
          <w:b/>
        </w:rPr>
        <w:t>PIPERIDINOL PROPIONATE</w:t>
      </w:r>
      <w:r w:rsidRPr="00026FF3">
        <w:rPr>
          <w:b/>
        </w:rPr>
        <w:br/>
      </w:r>
      <w:r w:rsidRPr="00026FF3">
        <w:t>cross reference: ACIDMPPP</w:t>
      </w:r>
      <w:r w:rsidR="00470905">
        <w:t xml:space="preserve"> (CAS No. </w:t>
      </w:r>
      <w:r w:rsidR="00470905" w:rsidRPr="00470905">
        <w:t>13147-09-6</w:t>
      </w:r>
      <w:r w:rsidR="00470905">
        <w:t xml:space="preserve">), </w:t>
      </w:r>
      <w:r w:rsidR="00470905" w:rsidRPr="00470905">
        <w:t>MPPP HYDROCHLORIDE</w:t>
      </w:r>
      <w:r w:rsidR="00470905">
        <w:t xml:space="preserve"> (CAS No. </w:t>
      </w:r>
      <w:r w:rsidR="00470905" w:rsidRPr="00470905">
        <w:t>4968-48-3</w:t>
      </w:r>
      <w:r w:rsidR="00470905">
        <w:t>)</w:t>
      </w:r>
    </w:p>
    <w:p w14:paraId="13410120" w14:textId="77777777" w:rsidR="009748DF" w:rsidRPr="00026FF3" w:rsidRDefault="009748DF" w:rsidP="009748DF">
      <w:pPr>
        <w:rPr>
          <w:b/>
        </w:rPr>
      </w:pPr>
      <w:r w:rsidRPr="00026FF3">
        <w:t>Schedule 9</w:t>
      </w:r>
    </w:p>
    <w:p w14:paraId="3FD4D67B" w14:textId="77777777" w:rsidR="009748DF" w:rsidRPr="00026FF3" w:rsidRDefault="009748DF" w:rsidP="009748DF">
      <w:pPr>
        <w:keepNext/>
        <w:spacing w:before="240" w:line="240" w:lineRule="auto"/>
      </w:pPr>
      <w:r w:rsidRPr="00026FF3">
        <w:rPr>
          <w:b/>
        </w:rPr>
        <w:t>1</w:t>
      </w:r>
      <w:r w:rsidR="00026FF3">
        <w:rPr>
          <w:b/>
        </w:rPr>
        <w:noBreakHyphen/>
      </w:r>
      <w:r w:rsidRPr="00026FF3">
        <w:rPr>
          <w:b/>
        </w:rPr>
        <w:t>METHYL</w:t>
      </w:r>
      <w:r w:rsidR="00026FF3">
        <w:rPr>
          <w:b/>
        </w:rPr>
        <w:noBreakHyphen/>
      </w:r>
      <w:r w:rsidRPr="00026FF3">
        <w:rPr>
          <w:b/>
        </w:rPr>
        <w:t>4</w:t>
      </w:r>
      <w:r w:rsidR="00026FF3">
        <w:rPr>
          <w:b/>
        </w:rPr>
        <w:noBreakHyphen/>
      </w:r>
      <w:r w:rsidRPr="00026FF3">
        <w:rPr>
          <w:b/>
        </w:rPr>
        <w:t>PHENYLPIPERIDINE</w:t>
      </w:r>
      <w:r w:rsidR="00026FF3">
        <w:rPr>
          <w:b/>
        </w:rPr>
        <w:noBreakHyphen/>
      </w:r>
      <w:r w:rsidRPr="00026FF3">
        <w:rPr>
          <w:b/>
        </w:rPr>
        <w:t>4</w:t>
      </w:r>
      <w:r w:rsidR="00026FF3">
        <w:rPr>
          <w:b/>
        </w:rPr>
        <w:noBreakHyphen/>
      </w:r>
      <w:r w:rsidRPr="00026FF3">
        <w:rPr>
          <w:b/>
        </w:rPr>
        <w:t>CARBOXYLIC ACID</w:t>
      </w:r>
      <w:r w:rsidRPr="00026FF3">
        <w:rPr>
          <w:b/>
        </w:rPr>
        <w:br/>
      </w:r>
      <w:r w:rsidRPr="00026FF3">
        <w:t>cross reference: PETHIDINE INTERMEDIATE C</w:t>
      </w:r>
    </w:p>
    <w:p w14:paraId="63350CD1" w14:textId="77777777" w:rsidR="009748DF" w:rsidRPr="00026FF3" w:rsidRDefault="001F6281" w:rsidP="009748DF">
      <w:pPr>
        <w:rPr>
          <w:b/>
        </w:rPr>
      </w:pPr>
      <w:r w:rsidRPr="00026FF3">
        <w:t>Schedule 8</w:t>
      </w:r>
    </w:p>
    <w:p w14:paraId="0539897E" w14:textId="77777777" w:rsidR="009748DF" w:rsidRPr="00026FF3" w:rsidRDefault="009748DF" w:rsidP="009748DF">
      <w:pPr>
        <w:keepNext/>
        <w:spacing w:before="240" w:line="240" w:lineRule="auto"/>
        <w:rPr>
          <w:b/>
        </w:rPr>
      </w:pPr>
      <w:r w:rsidRPr="00026FF3">
        <w:rPr>
          <w:b/>
        </w:rPr>
        <w:t>METHYLPREDNISOLONE</w:t>
      </w:r>
    </w:p>
    <w:p w14:paraId="0B5C58E7" w14:textId="77777777" w:rsidR="009748DF" w:rsidRPr="00026FF3" w:rsidRDefault="001F6281" w:rsidP="009748DF">
      <w:r w:rsidRPr="00026FF3">
        <w:t>Schedule 4</w:t>
      </w:r>
    </w:p>
    <w:p w14:paraId="70CB5D3F"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METHYL</w:t>
      </w:r>
      <w:r w:rsidR="00026FF3">
        <w:rPr>
          <w:b/>
        </w:rPr>
        <w:noBreakHyphen/>
      </w:r>
      <w:r w:rsidRPr="00026FF3">
        <w:rPr>
          <w:b/>
        </w:rPr>
        <w:t>2</w:t>
      </w:r>
      <w:r w:rsidR="00026FF3">
        <w:rPr>
          <w:b/>
        </w:rPr>
        <w:noBreakHyphen/>
      </w:r>
      <w:r w:rsidRPr="00026FF3">
        <w:rPr>
          <w:b/>
        </w:rPr>
        <w:t>PYRROLIDONE</w:t>
      </w:r>
    </w:p>
    <w:p w14:paraId="44C53718" w14:textId="77777777" w:rsidR="009748DF" w:rsidRPr="00026FF3" w:rsidRDefault="001F6281" w:rsidP="009748DF">
      <w:r w:rsidRPr="00026FF3">
        <w:t>Schedule 6</w:t>
      </w:r>
    </w:p>
    <w:p w14:paraId="5CDF5B46" w14:textId="77777777" w:rsidR="009748DF" w:rsidRPr="00026FF3" w:rsidRDefault="001F6281" w:rsidP="009748DF">
      <w:pPr>
        <w:rPr>
          <w:b/>
        </w:rPr>
      </w:pPr>
      <w:r w:rsidRPr="00026FF3">
        <w:t>Schedule 5</w:t>
      </w:r>
      <w:r w:rsidR="009748DF" w:rsidRPr="00026FF3">
        <w:br/>
        <w:t xml:space="preserve">Appendix E, </w:t>
      </w:r>
      <w:r w:rsidRPr="00026FF3">
        <w:t>clause 3</w:t>
      </w:r>
    </w:p>
    <w:p w14:paraId="7FBD782C"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METHYLRESORCINOL</w:t>
      </w:r>
    </w:p>
    <w:p w14:paraId="22B837D5"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1042A5FF" w14:textId="1348D2E6" w:rsidR="009748DF" w:rsidRPr="00026FF3" w:rsidRDefault="009748DF" w:rsidP="009748DF">
      <w:pPr>
        <w:keepNext/>
        <w:spacing w:before="240" w:line="240" w:lineRule="auto"/>
      </w:pPr>
      <w:r w:rsidRPr="00026FF3">
        <w:rPr>
          <w:b/>
        </w:rPr>
        <w:t xml:space="preserve">METHYLROSANILINIUM CHLORIDE </w:t>
      </w:r>
      <w:r w:rsidRPr="00026FF3">
        <w:rPr>
          <w:b/>
        </w:rPr>
        <w:br/>
      </w:r>
      <w:r w:rsidRPr="00026FF3">
        <w:t>cross reference: CRYSTAL VIOLET</w:t>
      </w:r>
      <w:r w:rsidR="00596E4C">
        <w:t xml:space="preserve"> </w:t>
      </w:r>
      <w:r w:rsidR="00596E4C" w:rsidRPr="00596E4C">
        <w:t>(CAS No. 548-62-9)</w:t>
      </w:r>
      <w:r w:rsidRPr="00026FF3">
        <w:t>, GENTIAN VIOLET</w:t>
      </w:r>
      <w:r w:rsidR="00596E4C">
        <w:t xml:space="preserve">, </w:t>
      </w:r>
      <w:r w:rsidR="00596E4C" w:rsidRPr="00596E4C">
        <w:t>ACID VIOLET 49 (CAS No. 1694-09-3), ETHYL VIOLET (CAS No. 2390-59-2), BASIC BLUE 7 (CAS No. 2390-60-5), BASIC BLUE 26 (CAS No. 2580-56-5)</w:t>
      </w:r>
      <w:r w:rsidR="00596E4C">
        <w:t xml:space="preserve"> </w:t>
      </w:r>
    </w:p>
    <w:p w14:paraId="67E6E347"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r>
      <w:r w:rsidRPr="00026FF3">
        <w:t>Schedule 4</w:t>
      </w:r>
    </w:p>
    <w:p w14:paraId="1FAA0B1D" w14:textId="77777777" w:rsidR="009748DF" w:rsidRPr="00026FF3" w:rsidRDefault="009748DF" w:rsidP="009748DF">
      <w:pPr>
        <w:keepNext/>
        <w:spacing w:before="240" w:line="240" w:lineRule="auto"/>
        <w:rPr>
          <w:b/>
        </w:rPr>
      </w:pPr>
      <w:r w:rsidRPr="00026FF3">
        <w:rPr>
          <w:b/>
        </w:rPr>
        <w:t>METHYL SALICYLATE</w:t>
      </w:r>
    </w:p>
    <w:p w14:paraId="597915B9" w14:textId="77777777" w:rsidR="009748DF" w:rsidRPr="00026FF3" w:rsidRDefault="001F6281" w:rsidP="009748DF">
      <w:pPr>
        <w:rPr>
          <w:b/>
        </w:rPr>
      </w:pPr>
      <w:r w:rsidRPr="00026FF3">
        <w:t>Schedule 6</w:t>
      </w:r>
      <w:r w:rsidR="009748DF" w:rsidRPr="00026FF3">
        <w:br/>
      </w:r>
      <w:r w:rsidRPr="00026FF3">
        <w:t>Schedule 5</w:t>
      </w:r>
      <w:r w:rsidR="009748DF" w:rsidRPr="00026FF3">
        <w:rPr>
          <w:b/>
        </w:rPr>
        <w:br/>
      </w:r>
      <w:r w:rsidRPr="00026FF3">
        <w:t>Schedule 4</w:t>
      </w:r>
    </w:p>
    <w:p w14:paraId="15435145" w14:textId="77777777" w:rsidR="009748DF" w:rsidRPr="00026FF3" w:rsidRDefault="009748DF" w:rsidP="009748DF">
      <w:pPr>
        <w:keepNext/>
        <w:spacing w:before="240" w:line="240" w:lineRule="auto"/>
        <w:rPr>
          <w:b/>
        </w:rPr>
      </w:pPr>
      <w:r w:rsidRPr="00026FF3">
        <w:rPr>
          <w:b/>
        </w:rPr>
        <w:t>METHYL SALICYLATE LIQUID</w:t>
      </w:r>
    </w:p>
    <w:p w14:paraId="52918F98" w14:textId="77777777" w:rsidR="009748DF" w:rsidRPr="00026FF3" w:rsidRDefault="009748DF" w:rsidP="009748DF">
      <w:pPr>
        <w:rPr>
          <w:b/>
        </w:rPr>
      </w:pPr>
      <w:r w:rsidRPr="00026FF3">
        <w:t xml:space="preserve">Appendix E, </w:t>
      </w:r>
      <w:r w:rsidR="001F6281" w:rsidRPr="00026FF3">
        <w:t>clause 3</w:t>
      </w:r>
    </w:p>
    <w:p w14:paraId="353E97A8" w14:textId="77777777" w:rsidR="009748DF" w:rsidRPr="00026FF3" w:rsidRDefault="009748DF" w:rsidP="009748DF">
      <w:pPr>
        <w:keepNext/>
        <w:spacing w:before="240" w:line="240" w:lineRule="auto"/>
        <w:rPr>
          <w:b/>
        </w:rPr>
      </w:pPr>
      <w:r w:rsidRPr="00026FF3">
        <w:rPr>
          <w:b/>
        </w:rPr>
        <w:t>METHYLTESTOSTERONE</w:t>
      </w:r>
    </w:p>
    <w:p w14:paraId="3D4CCEEA" w14:textId="77777777" w:rsidR="009748DF" w:rsidRPr="00026FF3" w:rsidRDefault="001F6281" w:rsidP="009748DF">
      <w:r w:rsidRPr="00026FF3">
        <w:t>Schedule 4</w:t>
      </w:r>
      <w:r w:rsidR="009748DF" w:rsidRPr="00026FF3">
        <w:br/>
        <w:t>Appendix D, clause 5 (Anabolic and/or androgenic steroidal agents)</w:t>
      </w:r>
    </w:p>
    <w:p w14:paraId="46AABA67" w14:textId="20FD9DB4" w:rsidR="009748DF" w:rsidRPr="00026FF3" w:rsidRDefault="009748DF" w:rsidP="009748DF">
      <w:pPr>
        <w:keepNext/>
        <w:spacing w:before="240" w:line="240" w:lineRule="auto"/>
      </w:pPr>
      <w:r w:rsidRPr="00026FF3">
        <w:rPr>
          <w:b/>
        </w:rPr>
        <w:t>4</w:t>
      </w:r>
      <w:r w:rsidR="00026FF3">
        <w:rPr>
          <w:b/>
        </w:rPr>
        <w:noBreakHyphen/>
      </w:r>
      <w:r w:rsidRPr="00026FF3">
        <w:rPr>
          <w:b/>
        </w:rPr>
        <w:t>METHYLTHIOAMFETAMINE</w:t>
      </w:r>
      <w:r w:rsidRPr="00026FF3">
        <w:rPr>
          <w:b/>
        </w:rPr>
        <w:br/>
      </w:r>
      <w:r w:rsidRPr="00026FF3">
        <w:t>cross reference: 4</w:t>
      </w:r>
      <w:r w:rsidR="00026FF3">
        <w:noBreakHyphen/>
      </w:r>
      <w:r w:rsidRPr="00026FF3">
        <w:t>METHYLTHIOAMPHETAMINE</w:t>
      </w:r>
      <w:r w:rsidR="00470905">
        <w:t xml:space="preserve"> (CAS No. </w:t>
      </w:r>
      <w:r w:rsidR="00470905" w:rsidRPr="00470905">
        <w:t>14116-06-4</w:t>
      </w:r>
      <w:r w:rsidR="00470905">
        <w:t>)</w:t>
      </w:r>
    </w:p>
    <w:p w14:paraId="1EBDE1A1" w14:textId="77777777" w:rsidR="009748DF" w:rsidRPr="00026FF3" w:rsidRDefault="009748DF" w:rsidP="009748DF">
      <w:pPr>
        <w:rPr>
          <w:b/>
        </w:rPr>
      </w:pPr>
      <w:r w:rsidRPr="00026FF3">
        <w:t>Schedule 9</w:t>
      </w:r>
    </w:p>
    <w:p w14:paraId="758599A7" w14:textId="77777777" w:rsidR="009748DF" w:rsidRPr="00026FF3" w:rsidRDefault="009748DF" w:rsidP="009748DF">
      <w:pPr>
        <w:keepNext/>
        <w:spacing w:before="240" w:line="240" w:lineRule="auto"/>
        <w:rPr>
          <w:b/>
        </w:rPr>
      </w:pPr>
      <w:r w:rsidRPr="00026FF3">
        <w:rPr>
          <w:b/>
        </w:rPr>
        <w:t>3</w:t>
      </w:r>
      <w:r w:rsidR="00026FF3">
        <w:rPr>
          <w:b/>
        </w:rPr>
        <w:noBreakHyphen/>
      </w:r>
      <w:r w:rsidRPr="00026FF3">
        <w:rPr>
          <w:b/>
        </w:rPr>
        <w:t>METHYLTHIOFENTANYL</w:t>
      </w:r>
    </w:p>
    <w:p w14:paraId="65600C52" w14:textId="375F01E1" w:rsidR="00470905" w:rsidRDefault="00470905" w:rsidP="009748DF">
      <w:r>
        <w:t xml:space="preserve">cross reference: CAS No. </w:t>
      </w:r>
      <w:r w:rsidRPr="00470905">
        <w:t>86052-04-2</w:t>
      </w:r>
    </w:p>
    <w:p w14:paraId="21649667" w14:textId="4AB6E445" w:rsidR="009748DF" w:rsidRPr="00026FF3" w:rsidRDefault="009748DF" w:rsidP="009748DF">
      <w:pPr>
        <w:rPr>
          <w:b/>
        </w:rPr>
      </w:pPr>
      <w:r w:rsidRPr="00026FF3">
        <w:t>Schedule 9</w:t>
      </w:r>
    </w:p>
    <w:p w14:paraId="2AEAB547"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METHYLTHIO</w:t>
      </w:r>
      <w:r w:rsidR="00026FF3">
        <w:rPr>
          <w:b/>
        </w:rPr>
        <w:noBreakHyphen/>
      </w:r>
      <w:r w:rsidRPr="00026FF3">
        <w:rPr>
          <w:b/>
        </w:rPr>
        <w:t>4</w:t>
      </w:r>
      <w:r w:rsidR="00026FF3">
        <w:rPr>
          <w:b/>
        </w:rPr>
        <w:noBreakHyphen/>
      </w:r>
      <w:r w:rsidRPr="00026FF3">
        <w:rPr>
          <w:b/>
        </w:rPr>
        <w:t>(2</w:t>
      </w:r>
      <w:r w:rsidR="00026FF3">
        <w:rPr>
          <w:b/>
        </w:rPr>
        <w:noBreakHyphen/>
      </w:r>
      <w:r w:rsidRPr="00026FF3">
        <w:rPr>
          <w:b/>
        </w:rPr>
        <w:t>METHYLPROP</w:t>
      </w:r>
      <w:r w:rsidR="00026FF3">
        <w:rPr>
          <w:b/>
        </w:rPr>
        <w:noBreakHyphen/>
      </w:r>
      <w:r w:rsidRPr="00026FF3">
        <w:rPr>
          <w:b/>
        </w:rPr>
        <w:t>2</w:t>
      </w:r>
      <w:r w:rsidR="00026FF3">
        <w:rPr>
          <w:b/>
        </w:rPr>
        <w:noBreakHyphen/>
      </w:r>
      <w:r w:rsidRPr="00026FF3">
        <w:rPr>
          <w:b/>
        </w:rPr>
        <w:t>YL) AMINO</w:t>
      </w:r>
      <w:r w:rsidR="00026FF3">
        <w:rPr>
          <w:b/>
        </w:rPr>
        <w:noBreakHyphen/>
      </w:r>
      <w:r w:rsidRPr="00026FF3">
        <w:rPr>
          <w:b/>
        </w:rPr>
        <w:t>6</w:t>
      </w:r>
      <w:r w:rsidR="00026FF3">
        <w:rPr>
          <w:b/>
        </w:rPr>
        <w:noBreakHyphen/>
      </w:r>
      <w:r w:rsidRPr="00026FF3">
        <w:rPr>
          <w:b/>
        </w:rPr>
        <w:t>CYCLOPROPYLAMINO</w:t>
      </w:r>
      <w:r w:rsidR="00026FF3">
        <w:rPr>
          <w:b/>
        </w:rPr>
        <w:noBreakHyphen/>
      </w:r>
      <w:r w:rsidRPr="00026FF3">
        <w:rPr>
          <w:b/>
        </w:rPr>
        <w:t>5</w:t>
      </w:r>
      <w:r w:rsidR="00026FF3">
        <w:rPr>
          <w:b/>
        </w:rPr>
        <w:noBreakHyphen/>
      </w:r>
      <w:r w:rsidRPr="00026FF3">
        <w:rPr>
          <w:b/>
        </w:rPr>
        <w:t xml:space="preserve"> TRIAZINE</w:t>
      </w:r>
    </w:p>
    <w:p w14:paraId="09391FB1" w14:textId="77777777" w:rsidR="009748DF" w:rsidRPr="00026FF3" w:rsidRDefault="001F6281" w:rsidP="009748DF">
      <w:pPr>
        <w:rPr>
          <w:b/>
        </w:rPr>
      </w:pPr>
      <w:r w:rsidRPr="00026FF3">
        <w:t>Schedule 5</w:t>
      </w:r>
    </w:p>
    <w:p w14:paraId="6F8173EF" w14:textId="77777777" w:rsidR="009748DF" w:rsidRPr="00026FF3" w:rsidRDefault="009748DF" w:rsidP="009748DF">
      <w:pPr>
        <w:keepNext/>
        <w:spacing w:before="240" w:line="240" w:lineRule="auto"/>
        <w:rPr>
          <w:b/>
        </w:rPr>
      </w:pPr>
      <w:r w:rsidRPr="00026FF3">
        <w:rPr>
          <w:b/>
        </w:rPr>
        <w:t>METHYLTHIOURACIL</w:t>
      </w:r>
    </w:p>
    <w:p w14:paraId="54497F39" w14:textId="77777777" w:rsidR="009748DF" w:rsidRPr="00026FF3" w:rsidRDefault="001F6281" w:rsidP="009748DF">
      <w:r w:rsidRPr="00026FF3">
        <w:t>Schedule 4</w:t>
      </w:r>
    </w:p>
    <w:p w14:paraId="22A2A106" w14:textId="77777777" w:rsidR="009748DF" w:rsidRPr="00026FF3" w:rsidRDefault="009748DF" w:rsidP="009748DF">
      <w:pPr>
        <w:keepNext/>
        <w:spacing w:before="240" w:line="240" w:lineRule="auto"/>
        <w:rPr>
          <w:b/>
        </w:rPr>
      </w:pPr>
      <w:r w:rsidRPr="00026FF3">
        <w:rPr>
          <w:b/>
        </w:rPr>
        <w:t>METHYLTRIENOLONE</w:t>
      </w:r>
    </w:p>
    <w:p w14:paraId="54082B8F" w14:textId="77777777" w:rsidR="009748DF" w:rsidRPr="00026FF3" w:rsidRDefault="001F6281" w:rsidP="009748DF">
      <w:r w:rsidRPr="00026FF3">
        <w:t>Schedule 4</w:t>
      </w:r>
      <w:r w:rsidR="009748DF" w:rsidRPr="00026FF3">
        <w:br/>
        <w:t>Appendix D, clause 5 (Anabolic and/or androgenic steroidal agents)</w:t>
      </w:r>
    </w:p>
    <w:p w14:paraId="587BF89F" w14:textId="77777777" w:rsidR="009748DF" w:rsidRPr="00026FF3" w:rsidRDefault="009748DF" w:rsidP="009748DF">
      <w:pPr>
        <w:keepNext/>
        <w:spacing w:before="240" w:line="240" w:lineRule="auto"/>
        <w:rPr>
          <w:b/>
        </w:rPr>
      </w:pPr>
      <w:r w:rsidRPr="00026FF3">
        <w:rPr>
          <w:b/>
        </w:rPr>
        <w:t>METHYPRYLONE</w:t>
      </w:r>
    </w:p>
    <w:p w14:paraId="26FDC647" w14:textId="77777777" w:rsidR="009748DF" w:rsidRPr="00026FF3" w:rsidRDefault="001F6281" w:rsidP="009748DF">
      <w:r w:rsidRPr="00026FF3">
        <w:t>Schedule 4</w:t>
      </w:r>
    </w:p>
    <w:p w14:paraId="70AC5573" w14:textId="77777777" w:rsidR="009748DF" w:rsidRPr="00026FF3" w:rsidRDefault="009748DF" w:rsidP="009748DF">
      <w:pPr>
        <w:keepNext/>
        <w:spacing w:before="240" w:line="240" w:lineRule="auto"/>
        <w:rPr>
          <w:b/>
        </w:rPr>
      </w:pPr>
      <w:r w:rsidRPr="00026FF3">
        <w:rPr>
          <w:b/>
        </w:rPr>
        <w:t>METHYSERGIDE</w:t>
      </w:r>
    </w:p>
    <w:p w14:paraId="1E571DCE" w14:textId="77777777" w:rsidR="009748DF" w:rsidRPr="00026FF3" w:rsidRDefault="001F6281" w:rsidP="009748DF">
      <w:r w:rsidRPr="00026FF3">
        <w:t>Schedule 4</w:t>
      </w:r>
    </w:p>
    <w:p w14:paraId="0F1F3996" w14:textId="77777777" w:rsidR="009748DF" w:rsidRPr="00026FF3" w:rsidRDefault="009748DF" w:rsidP="009748DF">
      <w:pPr>
        <w:keepNext/>
        <w:spacing w:before="240" w:line="240" w:lineRule="auto"/>
        <w:rPr>
          <w:b/>
        </w:rPr>
      </w:pPr>
      <w:r w:rsidRPr="00026FF3">
        <w:rPr>
          <w:b/>
        </w:rPr>
        <w:t>METIRAM</w:t>
      </w:r>
    </w:p>
    <w:p w14:paraId="3BF0E97D" w14:textId="77777777" w:rsidR="009748DF" w:rsidRPr="00026FF3" w:rsidRDefault="001F6281" w:rsidP="009748DF">
      <w:r w:rsidRPr="00026FF3">
        <w:t>Schedule 5</w:t>
      </w:r>
    </w:p>
    <w:p w14:paraId="243A2A84" w14:textId="77777777" w:rsidR="00275E1C" w:rsidRPr="00026FF3" w:rsidRDefault="00275E1C" w:rsidP="00275E1C">
      <w:pPr>
        <w:keepNext/>
        <w:spacing w:before="240" w:line="240" w:lineRule="auto"/>
        <w:rPr>
          <w:b/>
        </w:rPr>
      </w:pPr>
      <w:r w:rsidRPr="00026FF3">
        <w:rPr>
          <w:b/>
          <w:bCs/>
        </w:rPr>
        <w:t>METOBROMURON</w:t>
      </w:r>
    </w:p>
    <w:p w14:paraId="667DD614" w14:textId="77777777" w:rsidR="00275E1C" w:rsidRPr="00026FF3" w:rsidRDefault="001F6281" w:rsidP="00275E1C">
      <w:r w:rsidRPr="00026FF3">
        <w:t>Schedule 5</w:t>
      </w:r>
    </w:p>
    <w:p w14:paraId="048AAC17" w14:textId="77777777" w:rsidR="009748DF" w:rsidRPr="00026FF3" w:rsidRDefault="009748DF" w:rsidP="009748DF">
      <w:pPr>
        <w:keepNext/>
        <w:spacing w:before="240" w:line="240" w:lineRule="auto"/>
        <w:rPr>
          <w:b/>
        </w:rPr>
      </w:pPr>
      <w:r w:rsidRPr="00026FF3">
        <w:rPr>
          <w:b/>
        </w:rPr>
        <w:t>METOCLOPRAMIDE</w:t>
      </w:r>
    </w:p>
    <w:p w14:paraId="56F89445" w14:textId="77777777" w:rsidR="009748DF" w:rsidRPr="00026FF3" w:rsidRDefault="001F6281" w:rsidP="009748DF">
      <w:pPr>
        <w:rPr>
          <w:b/>
        </w:rPr>
      </w:pPr>
      <w:r w:rsidRPr="00026FF3">
        <w:t>Schedule 4</w:t>
      </w:r>
      <w:r w:rsidR="009748DF" w:rsidRPr="00026FF3">
        <w:br/>
      </w:r>
      <w:r w:rsidRPr="00026FF3">
        <w:t>Schedule 3</w:t>
      </w:r>
    </w:p>
    <w:p w14:paraId="65A46C6C" w14:textId="656BB32D" w:rsidR="0039743E" w:rsidRDefault="0039743E" w:rsidP="009748DF">
      <w:pPr>
        <w:keepNext/>
        <w:spacing w:before="240" w:line="240" w:lineRule="auto"/>
        <w:rPr>
          <w:b/>
        </w:rPr>
      </w:pPr>
      <w:r>
        <w:rPr>
          <w:b/>
        </w:rPr>
        <w:t>METODESNITAZENE</w:t>
      </w:r>
    </w:p>
    <w:p w14:paraId="6FC5B66A" w14:textId="74958830" w:rsidR="0039743E" w:rsidRPr="00373E6F" w:rsidRDefault="00272913" w:rsidP="00E24EE3">
      <w:r w:rsidRPr="00373E6F">
        <w:t>cross reference: CAS No. 14030-77-4, METAZENE</w:t>
      </w:r>
    </w:p>
    <w:p w14:paraId="27967E5E" w14:textId="21A6E0CA" w:rsidR="00272913" w:rsidRPr="00E24EE3" w:rsidRDefault="00272913" w:rsidP="00E24EE3">
      <w:r w:rsidRPr="00373E6F">
        <w:t>Schedule 9</w:t>
      </w:r>
    </w:p>
    <w:p w14:paraId="195CF176" w14:textId="06577EB4" w:rsidR="009748DF" w:rsidRPr="00026FF3" w:rsidRDefault="009748DF" w:rsidP="009748DF">
      <w:pPr>
        <w:keepNext/>
        <w:spacing w:before="240" w:line="240" w:lineRule="auto"/>
        <w:rPr>
          <w:b/>
        </w:rPr>
      </w:pPr>
      <w:r w:rsidRPr="00026FF3">
        <w:rPr>
          <w:b/>
        </w:rPr>
        <w:t>METOFLUTHRIN</w:t>
      </w:r>
    </w:p>
    <w:p w14:paraId="1DA7FFE8" w14:textId="77777777" w:rsidR="009748DF" w:rsidRPr="00026FF3" w:rsidRDefault="001F6281" w:rsidP="009748DF">
      <w:r w:rsidRPr="00026FF3">
        <w:t>Schedule 6</w:t>
      </w:r>
      <w:r w:rsidR="009748DF" w:rsidRPr="00026FF3">
        <w:br/>
      </w:r>
      <w:r w:rsidRPr="00026FF3">
        <w:t>Schedule 5</w:t>
      </w:r>
    </w:p>
    <w:p w14:paraId="5111180F" w14:textId="77777777" w:rsidR="009748DF" w:rsidRPr="00026FF3" w:rsidRDefault="009748DF" w:rsidP="009748DF">
      <w:pPr>
        <w:keepNext/>
        <w:spacing w:before="240" w:line="240" w:lineRule="auto"/>
        <w:rPr>
          <w:b/>
        </w:rPr>
      </w:pPr>
      <w:r w:rsidRPr="00026FF3">
        <w:rPr>
          <w:b/>
        </w:rPr>
        <w:t>METOLACHLOR</w:t>
      </w:r>
    </w:p>
    <w:p w14:paraId="17D4DACF" w14:textId="77777777" w:rsidR="009748DF" w:rsidRPr="00026FF3" w:rsidRDefault="001F6281" w:rsidP="009748DF">
      <w:r w:rsidRPr="00026FF3">
        <w:t>Schedule 5</w:t>
      </w:r>
    </w:p>
    <w:p w14:paraId="5BDAE521" w14:textId="77777777" w:rsidR="009748DF" w:rsidRPr="00026FF3" w:rsidRDefault="009748DF" w:rsidP="009748DF">
      <w:pPr>
        <w:keepNext/>
        <w:spacing w:before="240" w:line="240" w:lineRule="auto"/>
        <w:rPr>
          <w:b/>
        </w:rPr>
      </w:pPr>
      <w:r w:rsidRPr="00026FF3">
        <w:rPr>
          <w:b/>
        </w:rPr>
        <w:t>METOLAZONE</w:t>
      </w:r>
    </w:p>
    <w:p w14:paraId="77950A16" w14:textId="77777777" w:rsidR="009748DF" w:rsidRPr="00026FF3" w:rsidRDefault="001F6281" w:rsidP="009748DF">
      <w:r w:rsidRPr="00026FF3">
        <w:t>Schedule 4</w:t>
      </w:r>
    </w:p>
    <w:p w14:paraId="3E889470" w14:textId="68E8EF07" w:rsidR="00272913" w:rsidRDefault="00272913" w:rsidP="009748DF">
      <w:pPr>
        <w:keepNext/>
        <w:spacing w:before="240" w:line="240" w:lineRule="auto"/>
        <w:rPr>
          <w:b/>
        </w:rPr>
      </w:pPr>
      <w:r>
        <w:rPr>
          <w:b/>
        </w:rPr>
        <w:t>METONITAZENE</w:t>
      </w:r>
    </w:p>
    <w:p w14:paraId="4B26E165" w14:textId="106D352B" w:rsidR="00272913" w:rsidRPr="00373E6F" w:rsidRDefault="00272913" w:rsidP="00E24EE3">
      <w:r w:rsidRPr="00373E6F">
        <w:t>cross reference: CAS No. 14680-51-4</w:t>
      </w:r>
    </w:p>
    <w:p w14:paraId="489D5F5A" w14:textId="21DBDDAA" w:rsidR="00272913" w:rsidRPr="00E24EE3" w:rsidRDefault="00272913" w:rsidP="00E24EE3">
      <w:r w:rsidRPr="00373E6F">
        <w:t>Schedule 9</w:t>
      </w:r>
    </w:p>
    <w:p w14:paraId="2BB0EBCC" w14:textId="13C66E77" w:rsidR="009748DF" w:rsidRPr="00026FF3" w:rsidRDefault="009748DF" w:rsidP="009748DF">
      <w:pPr>
        <w:keepNext/>
        <w:spacing w:before="240" w:line="240" w:lineRule="auto"/>
        <w:rPr>
          <w:b/>
        </w:rPr>
      </w:pPr>
      <w:r w:rsidRPr="00026FF3">
        <w:rPr>
          <w:b/>
        </w:rPr>
        <w:t>METOPON</w:t>
      </w:r>
    </w:p>
    <w:p w14:paraId="747116A4" w14:textId="184AE645" w:rsidR="00470905" w:rsidRDefault="00470905" w:rsidP="009748DF">
      <w:r>
        <w:t xml:space="preserve">cross reference: CAS No. </w:t>
      </w:r>
      <w:r w:rsidRPr="00470905">
        <w:t>143-52-2</w:t>
      </w:r>
    </w:p>
    <w:p w14:paraId="3D52CA0D" w14:textId="4DDB62FB" w:rsidR="009748DF" w:rsidRPr="00026FF3" w:rsidRDefault="009748DF" w:rsidP="009748DF">
      <w:pPr>
        <w:rPr>
          <w:b/>
        </w:rPr>
      </w:pPr>
      <w:r w:rsidRPr="00026FF3">
        <w:t>Schedule 9</w:t>
      </w:r>
    </w:p>
    <w:p w14:paraId="2C1E1F81" w14:textId="77777777" w:rsidR="009748DF" w:rsidRPr="00026FF3" w:rsidRDefault="009748DF" w:rsidP="009748DF">
      <w:pPr>
        <w:keepNext/>
        <w:spacing w:before="240" w:line="240" w:lineRule="auto"/>
        <w:rPr>
          <w:b/>
        </w:rPr>
      </w:pPr>
      <w:r w:rsidRPr="00026FF3">
        <w:rPr>
          <w:b/>
        </w:rPr>
        <w:t>METOPROLOL</w:t>
      </w:r>
    </w:p>
    <w:p w14:paraId="1AAB55FB" w14:textId="77777777" w:rsidR="009748DF" w:rsidRPr="00026FF3" w:rsidRDefault="001F6281" w:rsidP="009748DF">
      <w:r w:rsidRPr="00026FF3">
        <w:t>Schedule 4</w:t>
      </w:r>
    </w:p>
    <w:p w14:paraId="3A0E47EA" w14:textId="77777777" w:rsidR="009748DF" w:rsidRPr="00026FF3" w:rsidRDefault="009748DF" w:rsidP="009748DF">
      <w:pPr>
        <w:keepNext/>
        <w:spacing w:before="240" w:line="240" w:lineRule="auto"/>
        <w:rPr>
          <w:b/>
        </w:rPr>
      </w:pPr>
      <w:r w:rsidRPr="00026FF3">
        <w:rPr>
          <w:b/>
        </w:rPr>
        <w:t>METOSULAM</w:t>
      </w:r>
    </w:p>
    <w:p w14:paraId="50E9ABA8" w14:textId="77777777" w:rsidR="009748DF" w:rsidRPr="00026FF3" w:rsidRDefault="001F6281" w:rsidP="009748DF">
      <w:r w:rsidRPr="00026FF3">
        <w:t>Schedule 6</w:t>
      </w:r>
    </w:p>
    <w:p w14:paraId="2F6B2918" w14:textId="77777777" w:rsidR="009748DF" w:rsidRPr="00026FF3" w:rsidRDefault="009748DF" w:rsidP="009748DF">
      <w:pPr>
        <w:keepNext/>
        <w:spacing w:before="240" w:line="240" w:lineRule="auto"/>
        <w:rPr>
          <w:b/>
        </w:rPr>
      </w:pPr>
      <w:r w:rsidRPr="00026FF3">
        <w:rPr>
          <w:b/>
        </w:rPr>
        <w:t>METRAFENONE</w:t>
      </w:r>
    </w:p>
    <w:p w14:paraId="3D144820" w14:textId="77777777" w:rsidR="009748DF" w:rsidRPr="00026FF3" w:rsidRDefault="001F6281" w:rsidP="009748DF">
      <w:r w:rsidRPr="00026FF3">
        <w:t>Schedule 6</w:t>
      </w:r>
      <w:r w:rsidR="009748DF" w:rsidRPr="00026FF3">
        <w:br/>
      </w:r>
      <w:r w:rsidRPr="00026FF3">
        <w:t>Schedule 5</w:t>
      </w:r>
    </w:p>
    <w:p w14:paraId="4E1FB543" w14:textId="77777777" w:rsidR="009748DF" w:rsidRPr="00026FF3" w:rsidRDefault="009748DF" w:rsidP="009748DF">
      <w:pPr>
        <w:keepNext/>
        <w:spacing w:before="240" w:line="240" w:lineRule="auto"/>
        <w:rPr>
          <w:b/>
        </w:rPr>
      </w:pPr>
      <w:r w:rsidRPr="00026FF3">
        <w:rPr>
          <w:b/>
        </w:rPr>
        <w:t>METRIBOLONE</w:t>
      </w:r>
    </w:p>
    <w:p w14:paraId="3179A9AD" w14:textId="77777777" w:rsidR="009748DF" w:rsidRPr="00026FF3" w:rsidRDefault="001F6281" w:rsidP="009748DF">
      <w:r w:rsidRPr="00026FF3">
        <w:t>Schedule 4</w:t>
      </w:r>
      <w:r w:rsidR="009748DF" w:rsidRPr="00026FF3">
        <w:br/>
        <w:t>Appendix D, clause 5 (Anabolic and/or androgenic steroidal agents)</w:t>
      </w:r>
    </w:p>
    <w:p w14:paraId="236F1FA0" w14:textId="77777777" w:rsidR="009748DF" w:rsidRPr="00026FF3" w:rsidRDefault="009748DF" w:rsidP="009748DF">
      <w:pPr>
        <w:keepNext/>
        <w:spacing w:before="240" w:line="240" w:lineRule="auto"/>
        <w:rPr>
          <w:b/>
        </w:rPr>
      </w:pPr>
      <w:r w:rsidRPr="00026FF3">
        <w:rPr>
          <w:b/>
        </w:rPr>
        <w:t>METRIBUZIN</w:t>
      </w:r>
    </w:p>
    <w:p w14:paraId="791D056D" w14:textId="77777777" w:rsidR="009748DF" w:rsidRPr="00026FF3" w:rsidRDefault="001F6281" w:rsidP="009748DF">
      <w:pPr>
        <w:rPr>
          <w:b/>
        </w:rPr>
      </w:pPr>
      <w:r w:rsidRPr="00026FF3">
        <w:t>Schedule 6</w:t>
      </w:r>
    </w:p>
    <w:p w14:paraId="696631AA" w14:textId="77777777" w:rsidR="009748DF" w:rsidRPr="00026FF3" w:rsidRDefault="009748DF" w:rsidP="009748DF">
      <w:pPr>
        <w:keepNext/>
        <w:spacing w:before="240" w:line="240" w:lineRule="auto"/>
      </w:pPr>
      <w:r w:rsidRPr="00026FF3">
        <w:rPr>
          <w:b/>
        </w:rPr>
        <w:t>METRIFONATE</w:t>
      </w:r>
      <w:r w:rsidRPr="00026FF3">
        <w:rPr>
          <w:b/>
        </w:rPr>
        <w:br/>
      </w:r>
      <w:r w:rsidRPr="00026FF3">
        <w:t>cross reference: TRICHLORFON</w:t>
      </w:r>
    </w:p>
    <w:p w14:paraId="108C2565" w14:textId="77777777" w:rsidR="009748DF" w:rsidRPr="00026FF3" w:rsidRDefault="001F6281" w:rsidP="009748DF">
      <w:r w:rsidRPr="00026FF3">
        <w:t>Schedule 4</w:t>
      </w:r>
    </w:p>
    <w:p w14:paraId="6B8356FA" w14:textId="77777777" w:rsidR="009748DF" w:rsidRPr="00026FF3" w:rsidRDefault="009748DF" w:rsidP="009748DF">
      <w:pPr>
        <w:keepNext/>
        <w:spacing w:before="240" w:line="240" w:lineRule="auto"/>
      </w:pPr>
      <w:r w:rsidRPr="00026FF3">
        <w:rPr>
          <w:b/>
        </w:rPr>
        <w:t>METRONIDAZOLE</w:t>
      </w:r>
      <w:r w:rsidRPr="00026FF3">
        <w:rPr>
          <w:b/>
        </w:rPr>
        <w:br/>
      </w:r>
      <w:r w:rsidRPr="00026FF3">
        <w:t>cross reference: BENZOYL METRONIDAZOLE</w:t>
      </w:r>
    </w:p>
    <w:p w14:paraId="28AC9302" w14:textId="77777777" w:rsidR="009748DF" w:rsidRPr="00026FF3" w:rsidRDefault="001F6281" w:rsidP="009748DF">
      <w:r w:rsidRPr="00026FF3">
        <w:t>Schedule 4</w:t>
      </w:r>
    </w:p>
    <w:p w14:paraId="7F9073A3" w14:textId="77777777" w:rsidR="009748DF" w:rsidRPr="00026FF3" w:rsidRDefault="009748DF" w:rsidP="009748DF">
      <w:pPr>
        <w:keepNext/>
        <w:spacing w:before="240" w:line="240" w:lineRule="auto"/>
        <w:rPr>
          <w:b/>
        </w:rPr>
      </w:pPr>
      <w:r w:rsidRPr="00026FF3">
        <w:rPr>
          <w:b/>
        </w:rPr>
        <w:t>METSULFURONMETHYL</w:t>
      </w:r>
    </w:p>
    <w:p w14:paraId="63B13218" w14:textId="77777777" w:rsidR="009748DF" w:rsidRPr="00026FF3" w:rsidRDefault="009748DF" w:rsidP="009748DF">
      <w:r w:rsidRPr="00026FF3">
        <w:t xml:space="preserve">Appendix B, </w:t>
      </w:r>
      <w:r w:rsidR="001F6281" w:rsidRPr="00026FF3">
        <w:t>clause 3</w:t>
      </w:r>
    </w:p>
    <w:p w14:paraId="1FDBA28E" w14:textId="77777777" w:rsidR="009748DF" w:rsidRPr="00026FF3" w:rsidRDefault="009748DF" w:rsidP="009748DF">
      <w:pPr>
        <w:keepNext/>
        <w:spacing w:before="240" w:line="240" w:lineRule="auto"/>
        <w:rPr>
          <w:b/>
        </w:rPr>
      </w:pPr>
      <w:r w:rsidRPr="00026FF3">
        <w:rPr>
          <w:b/>
        </w:rPr>
        <w:t>METYRAPONE</w:t>
      </w:r>
    </w:p>
    <w:p w14:paraId="47F7E146" w14:textId="77777777" w:rsidR="009748DF" w:rsidRPr="00026FF3" w:rsidRDefault="001F6281" w:rsidP="009748DF">
      <w:r w:rsidRPr="00026FF3">
        <w:t>Schedule 4</w:t>
      </w:r>
    </w:p>
    <w:p w14:paraId="0B8A2368" w14:textId="77777777" w:rsidR="009748DF" w:rsidRPr="00026FF3" w:rsidRDefault="009748DF" w:rsidP="009748DF">
      <w:pPr>
        <w:keepNext/>
        <w:spacing w:before="240" w:line="240" w:lineRule="auto"/>
        <w:rPr>
          <w:b/>
        </w:rPr>
      </w:pPr>
      <w:r w:rsidRPr="00026FF3">
        <w:rPr>
          <w:b/>
        </w:rPr>
        <w:t>MEVINPHOS</w:t>
      </w:r>
    </w:p>
    <w:p w14:paraId="4D7D129D" w14:textId="77777777" w:rsidR="009748DF" w:rsidRPr="00026FF3" w:rsidRDefault="001F6281" w:rsidP="009748DF">
      <w:pPr>
        <w:rPr>
          <w:b/>
        </w:rPr>
      </w:pPr>
      <w:r w:rsidRPr="00026FF3">
        <w:t>Schedule 7</w:t>
      </w:r>
    </w:p>
    <w:p w14:paraId="523FF5F6" w14:textId="77777777" w:rsidR="009748DF" w:rsidRPr="00026FF3" w:rsidRDefault="009748DF" w:rsidP="009748DF">
      <w:pPr>
        <w:keepNext/>
        <w:spacing w:before="240" w:line="240" w:lineRule="auto"/>
        <w:rPr>
          <w:b/>
        </w:rPr>
      </w:pPr>
      <w:r w:rsidRPr="00026FF3">
        <w:rPr>
          <w:b/>
        </w:rPr>
        <w:t>MEXILETINE</w:t>
      </w:r>
    </w:p>
    <w:p w14:paraId="7ACBD1E7" w14:textId="77777777" w:rsidR="009748DF" w:rsidRPr="00026FF3" w:rsidRDefault="001F6281" w:rsidP="009748DF">
      <w:r w:rsidRPr="00026FF3">
        <w:t>Schedule 4</w:t>
      </w:r>
    </w:p>
    <w:p w14:paraId="78408E90" w14:textId="77777777" w:rsidR="009748DF" w:rsidRPr="00026FF3" w:rsidRDefault="009748DF" w:rsidP="009748DF">
      <w:pPr>
        <w:keepNext/>
        <w:spacing w:before="240" w:line="240" w:lineRule="auto"/>
        <w:rPr>
          <w:b/>
        </w:rPr>
      </w:pPr>
      <w:r w:rsidRPr="00026FF3">
        <w:rPr>
          <w:b/>
        </w:rPr>
        <w:t>MEZLOCILLIN</w:t>
      </w:r>
    </w:p>
    <w:p w14:paraId="5FAA300F" w14:textId="77777777" w:rsidR="009748DF" w:rsidRPr="00026FF3" w:rsidRDefault="001F6281" w:rsidP="009748DF">
      <w:r w:rsidRPr="00026FF3">
        <w:t>Schedule 4</w:t>
      </w:r>
    </w:p>
    <w:p w14:paraId="1F029222" w14:textId="77777777" w:rsidR="009748DF" w:rsidRPr="00026FF3" w:rsidRDefault="009748DF" w:rsidP="009748DF">
      <w:pPr>
        <w:keepNext/>
        <w:spacing w:before="240" w:line="240" w:lineRule="auto"/>
        <w:rPr>
          <w:b/>
        </w:rPr>
      </w:pPr>
      <w:r w:rsidRPr="00026FF3">
        <w:rPr>
          <w:b/>
        </w:rPr>
        <w:t>MIANSERIN</w:t>
      </w:r>
    </w:p>
    <w:p w14:paraId="40ACDE4B" w14:textId="77777777" w:rsidR="009748DF" w:rsidRPr="00026FF3" w:rsidRDefault="001F6281" w:rsidP="009748DF">
      <w:pPr>
        <w:rPr>
          <w:b/>
        </w:rPr>
      </w:pPr>
      <w:r w:rsidRPr="00026FF3">
        <w:t>Schedule 4</w:t>
      </w:r>
      <w:r w:rsidR="009748DF" w:rsidRPr="00026FF3">
        <w:br/>
        <w:t>Appendix K, clause 1</w:t>
      </w:r>
    </w:p>
    <w:p w14:paraId="42D8C913" w14:textId="77777777" w:rsidR="009748DF" w:rsidRPr="00026FF3" w:rsidRDefault="009748DF" w:rsidP="009748DF">
      <w:pPr>
        <w:keepNext/>
        <w:spacing w:before="240" w:line="240" w:lineRule="auto"/>
        <w:rPr>
          <w:b/>
        </w:rPr>
      </w:pPr>
      <w:r w:rsidRPr="00026FF3">
        <w:rPr>
          <w:b/>
        </w:rPr>
        <w:t>MIBEFRADIL</w:t>
      </w:r>
    </w:p>
    <w:p w14:paraId="11A6B1FA" w14:textId="77777777" w:rsidR="009748DF" w:rsidRPr="00026FF3" w:rsidRDefault="001F6281" w:rsidP="009748DF">
      <w:r w:rsidRPr="00026FF3">
        <w:t>Schedule 4</w:t>
      </w:r>
    </w:p>
    <w:p w14:paraId="43066FA7" w14:textId="77777777" w:rsidR="009748DF" w:rsidRPr="00026FF3" w:rsidRDefault="009748DF" w:rsidP="009748DF">
      <w:pPr>
        <w:keepNext/>
        <w:spacing w:before="240" w:line="240" w:lineRule="auto"/>
        <w:rPr>
          <w:b/>
        </w:rPr>
      </w:pPr>
      <w:r w:rsidRPr="00026FF3">
        <w:rPr>
          <w:b/>
        </w:rPr>
        <w:t>MIBOLERONE</w:t>
      </w:r>
    </w:p>
    <w:p w14:paraId="68F63D78" w14:textId="77777777" w:rsidR="009748DF" w:rsidRPr="00026FF3" w:rsidRDefault="001F6281" w:rsidP="009748DF">
      <w:r w:rsidRPr="00026FF3">
        <w:t>Schedule 4</w:t>
      </w:r>
      <w:r w:rsidR="009748DF" w:rsidRPr="00026FF3">
        <w:br/>
        <w:t>Appendix D, clause 5 (Anabolic and/or androgenic steroidal agents)</w:t>
      </w:r>
    </w:p>
    <w:p w14:paraId="49A122B3" w14:textId="77777777" w:rsidR="009748DF" w:rsidRPr="00026FF3" w:rsidRDefault="009748DF" w:rsidP="009748DF">
      <w:pPr>
        <w:keepNext/>
        <w:spacing w:before="240" w:line="240" w:lineRule="auto"/>
        <w:rPr>
          <w:b/>
        </w:rPr>
      </w:pPr>
      <w:r w:rsidRPr="00026FF3">
        <w:rPr>
          <w:b/>
        </w:rPr>
        <w:t>MICAFUNGIN</w:t>
      </w:r>
    </w:p>
    <w:p w14:paraId="45BCFB67" w14:textId="77777777" w:rsidR="009748DF" w:rsidRPr="00026FF3" w:rsidRDefault="001F6281" w:rsidP="009748DF">
      <w:r w:rsidRPr="00026FF3">
        <w:t>Schedule 4</w:t>
      </w:r>
    </w:p>
    <w:p w14:paraId="7E05781B" w14:textId="77777777" w:rsidR="009748DF" w:rsidRPr="00026FF3" w:rsidRDefault="009748DF" w:rsidP="009748DF">
      <w:pPr>
        <w:keepNext/>
        <w:spacing w:before="240" w:line="240" w:lineRule="auto"/>
        <w:rPr>
          <w:b/>
        </w:rPr>
      </w:pPr>
      <w:r w:rsidRPr="00026FF3">
        <w:rPr>
          <w:b/>
        </w:rPr>
        <w:t>MICONAZOLE</w:t>
      </w:r>
    </w:p>
    <w:p w14:paraId="32DD8DE8" w14:textId="77777777" w:rsidR="009748DF" w:rsidRPr="00026FF3" w:rsidRDefault="001F6281" w:rsidP="009748DF">
      <w:pPr>
        <w:rPr>
          <w:b/>
        </w:rPr>
      </w:pPr>
      <w:r w:rsidRPr="00026FF3">
        <w:t>Schedule 6</w:t>
      </w:r>
      <w:r w:rsidR="009748DF" w:rsidRPr="00026FF3">
        <w:br/>
      </w:r>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rPr>
          <w:b/>
        </w:rPr>
        <w:br/>
      </w:r>
      <w:r w:rsidR="009748DF" w:rsidRPr="00026FF3">
        <w:t>Appendix H, clause 1</w:t>
      </w:r>
    </w:p>
    <w:p w14:paraId="7899DEE9" w14:textId="77777777" w:rsidR="009748DF" w:rsidRPr="00026FF3" w:rsidRDefault="009748DF" w:rsidP="009748DF">
      <w:pPr>
        <w:keepNext/>
        <w:spacing w:before="240" w:line="240" w:lineRule="auto"/>
        <w:rPr>
          <w:b/>
        </w:rPr>
      </w:pPr>
      <w:r w:rsidRPr="00026FF3">
        <w:rPr>
          <w:b/>
        </w:rPr>
        <w:t>MIDAZOLAM</w:t>
      </w:r>
    </w:p>
    <w:p w14:paraId="4209847C" w14:textId="77777777" w:rsidR="009748DF" w:rsidRPr="00026FF3" w:rsidRDefault="001F6281" w:rsidP="009748DF">
      <w:r w:rsidRPr="00026FF3">
        <w:t>Schedule 4</w:t>
      </w:r>
      <w:r w:rsidR="009748DF" w:rsidRPr="00026FF3">
        <w:br/>
        <w:t>Appendix D, clause 5 (Benzodiazepine derivatives)</w:t>
      </w:r>
    </w:p>
    <w:p w14:paraId="022C5BFF" w14:textId="77777777" w:rsidR="009748DF" w:rsidRPr="00026FF3" w:rsidRDefault="009748DF" w:rsidP="009748DF">
      <w:r w:rsidRPr="00026FF3">
        <w:t>Appendix K, clause 1</w:t>
      </w:r>
    </w:p>
    <w:p w14:paraId="7AD1FC08" w14:textId="77777777" w:rsidR="009748DF" w:rsidRPr="00026FF3" w:rsidRDefault="009748DF" w:rsidP="009748DF">
      <w:pPr>
        <w:keepNext/>
        <w:spacing w:before="240" w:line="240" w:lineRule="auto"/>
        <w:rPr>
          <w:b/>
        </w:rPr>
      </w:pPr>
      <w:r w:rsidRPr="00026FF3">
        <w:rPr>
          <w:b/>
        </w:rPr>
        <w:t>MIDODRINE</w:t>
      </w:r>
    </w:p>
    <w:p w14:paraId="64BEBA2A" w14:textId="77777777" w:rsidR="009748DF" w:rsidRPr="00026FF3" w:rsidRDefault="001F6281" w:rsidP="009748DF">
      <w:r w:rsidRPr="00026FF3">
        <w:t>Schedule 4</w:t>
      </w:r>
    </w:p>
    <w:p w14:paraId="03F8C663" w14:textId="77777777" w:rsidR="009748DF" w:rsidRPr="00026FF3" w:rsidRDefault="009748DF" w:rsidP="009748DF">
      <w:pPr>
        <w:keepNext/>
        <w:spacing w:before="240" w:line="240" w:lineRule="auto"/>
        <w:rPr>
          <w:b/>
        </w:rPr>
      </w:pPr>
      <w:r w:rsidRPr="00026FF3">
        <w:rPr>
          <w:b/>
        </w:rPr>
        <w:t>MIDOSTAURIN</w:t>
      </w:r>
    </w:p>
    <w:p w14:paraId="79DF715E" w14:textId="77777777" w:rsidR="009748DF" w:rsidRPr="00026FF3" w:rsidRDefault="001F6281" w:rsidP="009748DF">
      <w:r w:rsidRPr="00026FF3">
        <w:t>Schedule 4</w:t>
      </w:r>
    </w:p>
    <w:p w14:paraId="0C0D2634" w14:textId="77777777" w:rsidR="009748DF" w:rsidRPr="00026FF3" w:rsidRDefault="009748DF" w:rsidP="009748DF">
      <w:pPr>
        <w:keepNext/>
        <w:spacing w:before="240" w:line="240" w:lineRule="auto"/>
        <w:rPr>
          <w:b/>
        </w:rPr>
      </w:pPr>
      <w:r w:rsidRPr="00026FF3">
        <w:rPr>
          <w:b/>
        </w:rPr>
        <w:t>MIFEPRISTONE</w:t>
      </w:r>
    </w:p>
    <w:p w14:paraId="6F7F4086" w14:textId="77777777" w:rsidR="009748DF" w:rsidRPr="00026FF3" w:rsidRDefault="001F6281" w:rsidP="009748DF">
      <w:r w:rsidRPr="00026FF3">
        <w:t>Schedule 4</w:t>
      </w:r>
    </w:p>
    <w:p w14:paraId="7FDB5840" w14:textId="77777777" w:rsidR="009748DF" w:rsidRPr="00026FF3" w:rsidRDefault="009748DF" w:rsidP="009748DF">
      <w:pPr>
        <w:keepNext/>
        <w:spacing w:before="240" w:line="240" w:lineRule="auto"/>
        <w:rPr>
          <w:b/>
        </w:rPr>
      </w:pPr>
      <w:r w:rsidRPr="00026FF3">
        <w:rPr>
          <w:b/>
        </w:rPr>
        <w:t>MIGALASTAT</w:t>
      </w:r>
    </w:p>
    <w:p w14:paraId="1CD58DF5" w14:textId="77777777" w:rsidR="009748DF" w:rsidRPr="00026FF3" w:rsidRDefault="001F6281" w:rsidP="009748DF">
      <w:r w:rsidRPr="00026FF3">
        <w:t>Schedule 4</w:t>
      </w:r>
    </w:p>
    <w:p w14:paraId="47B3A979" w14:textId="77777777" w:rsidR="009748DF" w:rsidRPr="00026FF3" w:rsidRDefault="009748DF" w:rsidP="009748DF">
      <w:pPr>
        <w:keepNext/>
        <w:spacing w:before="240" w:line="240" w:lineRule="auto"/>
        <w:rPr>
          <w:b/>
        </w:rPr>
      </w:pPr>
      <w:r w:rsidRPr="00026FF3">
        <w:rPr>
          <w:b/>
        </w:rPr>
        <w:t>MIGLITOL</w:t>
      </w:r>
    </w:p>
    <w:p w14:paraId="52796D02" w14:textId="77777777" w:rsidR="009748DF" w:rsidRPr="00026FF3" w:rsidRDefault="001F6281" w:rsidP="009748DF">
      <w:r w:rsidRPr="00026FF3">
        <w:t>Schedule 4</w:t>
      </w:r>
    </w:p>
    <w:p w14:paraId="1757CEB4" w14:textId="77777777" w:rsidR="009748DF" w:rsidRPr="00026FF3" w:rsidRDefault="009748DF" w:rsidP="009748DF">
      <w:pPr>
        <w:keepNext/>
        <w:spacing w:before="240" w:line="240" w:lineRule="auto"/>
        <w:rPr>
          <w:b/>
        </w:rPr>
      </w:pPr>
      <w:r w:rsidRPr="00026FF3">
        <w:rPr>
          <w:b/>
        </w:rPr>
        <w:t>MIGLUSTAT</w:t>
      </w:r>
    </w:p>
    <w:p w14:paraId="1EA1953A" w14:textId="77777777" w:rsidR="009748DF" w:rsidRPr="00026FF3" w:rsidRDefault="001F6281" w:rsidP="009748DF">
      <w:r w:rsidRPr="00026FF3">
        <w:t>Schedule 4</w:t>
      </w:r>
    </w:p>
    <w:p w14:paraId="37E690A3" w14:textId="77777777" w:rsidR="009748DF" w:rsidRPr="00026FF3" w:rsidRDefault="009748DF" w:rsidP="009748DF">
      <w:pPr>
        <w:keepNext/>
        <w:spacing w:before="240" w:line="240" w:lineRule="auto"/>
        <w:rPr>
          <w:b/>
        </w:rPr>
      </w:pPr>
      <w:r w:rsidRPr="00026FF3">
        <w:rPr>
          <w:b/>
        </w:rPr>
        <w:t>MILBEMECTIN</w:t>
      </w:r>
    </w:p>
    <w:p w14:paraId="23478A65" w14:textId="77777777" w:rsidR="009748DF" w:rsidRPr="00026FF3" w:rsidRDefault="001F6281" w:rsidP="009748DF">
      <w:r w:rsidRPr="00026FF3">
        <w:t>Schedule 6</w:t>
      </w:r>
      <w:r w:rsidR="009748DF" w:rsidRPr="00026FF3">
        <w:br/>
      </w:r>
      <w:r w:rsidRPr="00026FF3">
        <w:t>Schedule 5</w:t>
      </w:r>
    </w:p>
    <w:p w14:paraId="0A94FB9E" w14:textId="77777777" w:rsidR="009748DF" w:rsidRPr="00026FF3" w:rsidRDefault="009748DF" w:rsidP="009748DF">
      <w:pPr>
        <w:keepNext/>
        <w:spacing w:before="240" w:line="240" w:lineRule="auto"/>
        <w:rPr>
          <w:b/>
        </w:rPr>
      </w:pPr>
      <w:r w:rsidRPr="00026FF3">
        <w:rPr>
          <w:b/>
        </w:rPr>
        <w:t>MILNACIPRAN</w:t>
      </w:r>
    </w:p>
    <w:p w14:paraId="10859559" w14:textId="77777777" w:rsidR="009748DF" w:rsidRPr="00026FF3" w:rsidRDefault="001F6281" w:rsidP="009748DF">
      <w:r w:rsidRPr="00026FF3">
        <w:t>Schedule 4</w:t>
      </w:r>
    </w:p>
    <w:p w14:paraId="6FBF2C9A" w14:textId="77777777" w:rsidR="009748DF" w:rsidRPr="00026FF3" w:rsidRDefault="009748DF" w:rsidP="009748DF">
      <w:pPr>
        <w:keepNext/>
        <w:spacing w:before="240" w:line="240" w:lineRule="auto"/>
        <w:rPr>
          <w:b/>
        </w:rPr>
      </w:pPr>
      <w:r w:rsidRPr="00026FF3">
        <w:rPr>
          <w:b/>
        </w:rPr>
        <w:t>MILBEMYCIN OXIME</w:t>
      </w:r>
    </w:p>
    <w:p w14:paraId="141F15C5" w14:textId="77777777" w:rsidR="009748DF" w:rsidRPr="00026FF3" w:rsidRDefault="001F6281" w:rsidP="009748DF">
      <w:r w:rsidRPr="00026FF3">
        <w:t>Schedule 5</w:t>
      </w:r>
      <w:r w:rsidR="009748DF" w:rsidRPr="00026FF3">
        <w:br/>
      </w:r>
      <w:r w:rsidRPr="00026FF3">
        <w:t>Schedule 4</w:t>
      </w:r>
    </w:p>
    <w:p w14:paraId="0792E9EE" w14:textId="77777777" w:rsidR="009748DF" w:rsidRPr="00026FF3" w:rsidRDefault="009748DF" w:rsidP="009748DF">
      <w:pPr>
        <w:keepNext/>
        <w:spacing w:before="240" w:line="240" w:lineRule="auto"/>
        <w:rPr>
          <w:b/>
        </w:rPr>
      </w:pPr>
      <w:r w:rsidRPr="00026FF3">
        <w:rPr>
          <w:b/>
        </w:rPr>
        <w:t>MILRINONE</w:t>
      </w:r>
    </w:p>
    <w:p w14:paraId="2A250E41" w14:textId="77777777" w:rsidR="009748DF" w:rsidRPr="00026FF3" w:rsidRDefault="001F6281" w:rsidP="009748DF">
      <w:r w:rsidRPr="00026FF3">
        <w:t>Schedule 4</w:t>
      </w:r>
    </w:p>
    <w:p w14:paraId="6AA08F54" w14:textId="77777777" w:rsidR="009748DF" w:rsidRPr="00026FF3" w:rsidRDefault="009748DF" w:rsidP="009748DF">
      <w:pPr>
        <w:keepNext/>
        <w:spacing w:before="240" w:line="240" w:lineRule="auto"/>
        <w:rPr>
          <w:b/>
        </w:rPr>
      </w:pPr>
      <w:r w:rsidRPr="00026FF3">
        <w:rPr>
          <w:b/>
        </w:rPr>
        <w:t>MINOCYCLINE</w:t>
      </w:r>
    </w:p>
    <w:p w14:paraId="2CA780CE" w14:textId="77777777" w:rsidR="009748DF" w:rsidRPr="00026FF3" w:rsidRDefault="001F6281" w:rsidP="009748DF">
      <w:r w:rsidRPr="00026FF3">
        <w:t>Schedule 4</w:t>
      </w:r>
    </w:p>
    <w:p w14:paraId="310518E8" w14:textId="77777777" w:rsidR="009748DF" w:rsidRPr="00026FF3" w:rsidRDefault="009748DF" w:rsidP="009748DF">
      <w:pPr>
        <w:keepNext/>
        <w:spacing w:before="240" w:line="240" w:lineRule="auto"/>
        <w:rPr>
          <w:b/>
        </w:rPr>
      </w:pPr>
      <w:r w:rsidRPr="00026FF3">
        <w:rPr>
          <w:b/>
        </w:rPr>
        <w:t>MINOXIDIL</w:t>
      </w:r>
    </w:p>
    <w:p w14:paraId="2B994D5B" w14:textId="77777777" w:rsidR="009748DF" w:rsidRPr="00026FF3" w:rsidRDefault="001F6281" w:rsidP="009748DF">
      <w:pPr>
        <w:rPr>
          <w:b/>
        </w:rPr>
      </w:pPr>
      <w:r w:rsidRPr="00026FF3">
        <w:t>Schedule 4</w:t>
      </w:r>
      <w:r w:rsidR="009748DF" w:rsidRPr="00026FF3">
        <w:br/>
      </w:r>
      <w:r w:rsidRPr="00026FF3">
        <w:t>Schedule 2</w:t>
      </w:r>
    </w:p>
    <w:p w14:paraId="33396411" w14:textId="77777777" w:rsidR="009748DF" w:rsidRPr="00026FF3" w:rsidRDefault="009748DF" w:rsidP="009748DF">
      <w:pPr>
        <w:keepNext/>
        <w:spacing w:before="240" w:line="240" w:lineRule="auto"/>
        <w:rPr>
          <w:b/>
        </w:rPr>
      </w:pPr>
      <w:r w:rsidRPr="00026FF3">
        <w:rPr>
          <w:b/>
        </w:rPr>
        <w:t>MIPAFOX</w:t>
      </w:r>
    </w:p>
    <w:p w14:paraId="3BC0A902" w14:textId="77777777" w:rsidR="009748DF" w:rsidRPr="00026FF3" w:rsidRDefault="001F6281" w:rsidP="009748DF">
      <w:pPr>
        <w:rPr>
          <w:b/>
        </w:rPr>
      </w:pPr>
      <w:r w:rsidRPr="00026FF3">
        <w:t>Schedule 7</w:t>
      </w:r>
    </w:p>
    <w:p w14:paraId="69207A7B" w14:textId="77777777" w:rsidR="009748DF" w:rsidRPr="00026FF3" w:rsidRDefault="009748DF" w:rsidP="009748DF">
      <w:pPr>
        <w:keepNext/>
        <w:spacing w:before="240" w:line="240" w:lineRule="auto"/>
        <w:rPr>
          <w:b/>
        </w:rPr>
      </w:pPr>
      <w:r w:rsidRPr="00026FF3">
        <w:rPr>
          <w:b/>
        </w:rPr>
        <w:t>MIRABEGRON</w:t>
      </w:r>
    </w:p>
    <w:p w14:paraId="1E07A8D6" w14:textId="77777777" w:rsidR="009748DF" w:rsidRPr="00026FF3" w:rsidRDefault="001F6281" w:rsidP="009748DF">
      <w:r w:rsidRPr="00026FF3">
        <w:t>Schedule 4</w:t>
      </w:r>
    </w:p>
    <w:p w14:paraId="26E4DFA7" w14:textId="77777777" w:rsidR="009748DF" w:rsidRPr="00026FF3" w:rsidRDefault="009748DF" w:rsidP="009748DF">
      <w:pPr>
        <w:keepNext/>
        <w:spacing w:before="240" w:line="240" w:lineRule="auto"/>
        <w:rPr>
          <w:b/>
        </w:rPr>
      </w:pPr>
      <w:r w:rsidRPr="00026FF3">
        <w:rPr>
          <w:b/>
        </w:rPr>
        <w:t>MIREX</w:t>
      </w:r>
    </w:p>
    <w:p w14:paraId="17DBEACE" w14:textId="5AAD7A49" w:rsidR="00F73F98" w:rsidRDefault="001F6281" w:rsidP="009748DF">
      <w:r w:rsidRPr="00026FF3">
        <w:t>Schedule 7</w:t>
      </w:r>
      <w:r w:rsidR="009748DF" w:rsidRPr="00026FF3">
        <w:br/>
        <w:t>Appendix J, clause 1</w:t>
      </w:r>
    </w:p>
    <w:p w14:paraId="75C42D28" w14:textId="77777777" w:rsidR="00F73F98" w:rsidRPr="00F73F98" w:rsidRDefault="00F73F98" w:rsidP="00E24EE3">
      <w:pPr>
        <w:keepNext/>
        <w:spacing w:before="240" w:line="240" w:lineRule="auto"/>
        <w:rPr>
          <w:b/>
        </w:rPr>
      </w:pPr>
      <w:r w:rsidRPr="00F73F98">
        <w:rPr>
          <w:b/>
        </w:rPr>
        <w:t>MIRIKIZUMAB</w:t>
      </w:r>
    </w:p>
    <w:p w14:paraId="42F94FF3" w14:textId="020542AF" w:rsidR="00F73F98" w:rsidRPr="00E24EE3" w:rsidRDefault="00F73F98" w:rsidP="00F73F98">
      <w:pPr>
        <w:rPr>
          <w:bCs/>
        </w:rPr>
      </w:pPr>
      <w:r w:rsidRPr="00E24EE3">
        <w:rPr>
          <w:bCs/>
        </w:rPr>
        <w:t>Schedule 4</w:t>
      </w:r>
    </w:p>
    <w:p w14:paraId="776DC6F1" w14:textId="77777777" w:rsidR="009748DF" w:rsidRPr="00026FF3" w:rsidRDefault="009748DF" w:rsidP="009748DF">
      <w:pPr>
        <w:keepNext/>
        <w:spacing w:before="240" w:line="240" w:lineRule="auto"/>
        <w:rPr>
          <w:b/>
        </w:rPr>
      </w:pPr>
      <w:r w:rsidRPr="00026FF3">
        <w:rPr>
          <w:b/>
        </w:rPr>
        <w:t>MIRTAZAPINE</w:t>
      </w:r>
    </w:p>
    <w:p w14:paraId="49760F93" w14:textId="77777777" w:rsidR="009748DF" w:rsidRPr="00026FF3" w:rsidRDefault="001F6281" w:rsidP="009748DF">
      <w:pPr>
        <w:rPr>
          <w:b/>
        </w:rPr>
      </w:pPr>
      <w:r w:rsidRPr="00026FF3">
        <w:t>Schedule 4</w:t>
      </w:r>
      <w:r w:rsidR="009748DF" w:rsidRPr="00026FF3">
        <w:br/>
        <w:t>Appendix K, clause 1</w:t>
      </w:r>
    </w:p>
    <w:p w14:paraId="51405657" w14:textId="77777777" w:rsidR="009748DF" w:rsidRPr="00026FF3" w:rsidRDefault="009748DF" w:rsidP="009748DF">
      <w:pPr>
        <w:keepNext/>
        <w:spacing w:before="240" w:line="240" w:lineRule="auto"/>
        <w:rPr>
          <w:b/>
        </w:rPr>
      </w:pPr>
      <w:r w:rsidRPr="00026FF3">
        <w:rPr>
          <w:b/>
        </w:rPr>
        <w:t>MISOPROSTOL</w:t>
      </w:r>
    </w:p>
    <w:p w14:paraId="2C3D1C93" w14:textId="77777777" w:rsidR="009748DF" w:rsidRPr="00026FF3" w:rsidRDefault="001F6281" w:rsidP="009748DF">
      <w:pPr>
        <w:rPr>
          <w:b/>
        </w:rPr>
      </w:pPr>
      <w:r w:rsidRPr="00026FF3">
        <w:t>Schedule 4</w:t>
      </w:r>
      <w:r w:rsidR="009748DF" w:rsidRPr="00026FF3">
        <w:br/>
        <w:t xml:space="preserve">Appendix F, </w:t>
      </w:r>
      <w:r w:rsidRPr="00026FF3">
        <w:t>clause 4</w:t>
      </w:r>
      <w:r w:rsidR="009748DF" w:rsidRPr="00026FF3">
        <w:br/>
        <w:t xml:space="preserve">Appendix L, </w:t>
      </w:r>
      <w:r w:rsidRPr="00026FF3">
        <w:t>clause 2</w:t>
      </w:r>
    </w:p>
    <w:p w14:paraId="3F7E0C7E" w14:textId="77777777" w:rsidR="009748DF" w:rsidRPr="00026FF3" w:rsidRDefault="009748DF" w:rsidP="009748DF">
      <w:pPr>
        <w:keepNext/>
        <w:spacing w:before="240" w:line="240" w:lineRule="auto"/>
        <w:rPr>
          <w:b/>
        </w:rPr>
      </w:pPr>
      <w:r w:rsidRPr="00026FF3">
        <w:rPr>
          <w:b/>
        </w:rPr>
        <w:t>MITOBRONITOL</w:t>
      </w:r>
    </w:p>
    <w:p w14:paraId="61B2167D" w14:textId="77777777" w:rsidR="009748DF" w:rsidRPr="00026FF3" w:rsidRDefault="001F6281" w:rsidP="009748DF">
      <w:r w:rsidRPr="00026FF3">
        <w:t>Schedule 4</w:t>
      </w:r>
    </w:p>
    <w:p w14:paraId="081595A7" w14:textId="77777777" w:rsidR="009748DF" w:rsidRPr="00026FF3" w:rsidRDefault="009748DF" w:rsidP="009748DF">
      <w:pPr>
        <w:keepNext/>
        <w:spacing w:before="240" w:line="240" w:lineRule="auto"/>
        <w:rPr>
          <w:b/>
        </w:rPr>
      </w:pPr>
      <w:r w:rsidRPr="00026FF3">
        <w:rPr>
          <w:b/>
        </w:rPr>
        <w:t>MITOMYCIN</w:t>
      </w:r>
    </w:p>
    <w:p w14:paraId="3F1ACBC9" w14:textId="77777777" w:rsidR="009748DF" w:rsidRPr="00026FF3" w:rsidRDefault="001F6281" w:rsidP="009748DF">
      <w:r w:rsidRPr="00026FF3">
        <w:t>Schedule 4</w:t>
      </w:r>
    </w:p>
    <w:p w14:paraId="0208A6A1" w14:textId="77777777" w:rsidR="009748DF" w:rsidRPr="00026FF3" w:rsidRDefault="009748DF" w:rsidP="009748DF">
      <w:pPr>
        <w:keepNext/>
        <w:spacing w:before="240" w:line="240" w:lineRule="auto"/>
        <w:rPr>
          <w:b/>
        </w:rPr>
      </w:pPr>
      <w:r w:rsidRPr="00026FF3">
        <w:rPr>
          <w:b/>
        </w:rPr>
        <w:t>MITOTANE</w:t>
      </w:r>
    </w:p>
    <w:p w14:paraId="20ED2257" w14:textId="77777777" w:rsidR="009748DF" w:rsidRPr="00026FF3" w:rsidRDefault="001F6281" w:rsidP="009748DF">
      <w:r w:rsidRPr="00026FF3">
        <w:t>Schedule 4</w:t>
      </w:r>
    </w:p>
    <w:p w14:paraId="444B31C2" w14:textId="77777777" w:rsidR="009748DF" w:rsidRPr="00026FF3" w:rsidRDefault="009748DF" w:rsidP="009748DF">
      <w:pPr>
        <w:keepNext/>
        <w:spacing w:before="240" w:line="240" w:lineRule="auto"/>
        <w:rPr>
          <w:b/>
        </w:rPr>
      </w:pPr>
      <w:r w:rsidRPr="00026FF3">
        <w:rPr>
          <w:b/>
        </w:rPr>
        <w:t>MITOXANTRONE</w:t>
      </w:r>
    </w:p>
    <w:p w14:paraId="13C0BB44" w14:textId="77777777" w:rsidR="009748DF" w:rsidRPr="00026FF3" w:rsidRDefault="001F6281" w:rsidP="009748DF">
      <w:r w:rsidRPr="00026FF3">
        <w:t>Schedule 4</w:t>
      </w:r>
    </w:p>
    <w:p w14:paraId="2C8C9BA1" w14:textId="588DEDBE" w:rsidR="009748DF" w:rsidRPr="00026FF3" w:rsidRDefault="009748DF" w:rsidP="007E038E">
      <w:pPr>
        <w:spacing w:before="240"/>
      </w:pPr>
      <w:r w:rsidRPr="00026FF3">
        <w:rPr>
          <w:b/>
        </w:rPr>
        <w:t>MITRAGYNA SPECIOSA</w:t>
      </w:r>
      <w:r w:rsidRPr="00026FF3">
        <w:br/>
        <w:t>cross reference: KRATOM; MITRAGYNINE</w:t>
      </w:r>
      <w:r w:rsidR="00CE6626">
        <w:t xml:space="preserve"> (CAS No. </w:t>
      </w:r>
      <w:r w:rsidR="00CE6626" w:rsidRPr="00CE6626">
        <w:t>4098-40-2</w:t>
      </w:r>
      <w:r w:rsidR="00CE6626">
        <w:t>)</w:t>
      </w:r>
      <w:r w:rsidR="004B22BF">
        <w:br/>
      </w:r>
      <w:r w:rsidRPr="00026FF3">
        <w:t>Schedule 9</w:t>
      </w:r>
    </w:p>
    <w:p w14:paraId="293B4775" w14:textId="35780F48" w:rsidR="009748DF" w:rsidRPr="00026FF3" w:rsidRDefault="009748DF" w:rsidP="009748DF">
      <w:pPr>
        <w:keepNext/>
        <w:spacing w:before="240" w:line="240" w:lineRule="auto"/>
      </w:pPr>
      <w:r w:rsidRPr="00026FF3">
        <w:rPr>
          <w:b/>
        </w:rPr>
        <w:t>MITRAGYNINE</w:t>
      </w:r>
      <w:r w:rsidRPr="00026FF3">
        <w:rPr>
          <w:b/>
        </w:rPr>
        <w:br/>
      </w:r>
      <w:r w:rsidRPr="00026FF3">
        <w:t xml:space="preserve">cross reference: </w:t>
      </w:r>
      <w:r w:rsidR="005E425A">
        <w:t xml:space="preserve">(CAS No. </w:t>
      </w:r>
      <w:r w:rsidR="005E425A" w:rsidRPr="00CE6626">
        <w:t>4098-40-2</w:t>
      </w:r>
      <w:r w:rsidR="005E425A">
        <w:t xml:space="preserve">), </w:t>
      </w:r>
      <w:r w:rsidRPr="00026FF3">
        <w:t>KRATOM; MITRAGYNA SPECIOSA</w:t>
      </w:r>
      <w:r w:rsidR="00CE6626">
        <w:t xml:space="preserve"> </w:t>
      </w:r>
    </w:p>
    <w:p w14:paraId="6231106B" w14:textId="77777777" w:rsidR="009748DF" w:rsidRPr="00026FF3" w:rsidRDefault="009748DF" w:rsidP="009748DF">
      <w:pPr>
        <w:rPr>
          <w:b/>
        </w:rPr>
      </w:pPr>
      <w:r w:rsidRPr="00026FF3">
        <w:t>Schedule 9</w:t>
      </w:r>
    </w:p>
    <w:p w14:paraId="0F4FCC90" w14:textId="77777777" w:rsidR="009748DF" w:rsidRPr="00026FF3" w:rsidRDefault="009748DF" w:rsidP="009748DF">
      <w:pPr>
        <w:keepNext/>
        <w:spacing w:before="240" w:line="240" w:lineRule="auto"/>
        <w:rPr>
          <w:b/>
        </w:rPr>
      </w:pPr>
      <w:r w:rsidRPr="00026FF3">
        <w:rPr>
          <w:b/>
        </w:rPr>
        <w:t>MITRATAPIDE</w:t>
      </w:r>
    </w:p>
    <w:p w14:paraId="0367752D" w14:textId="77777777" w:rsidR="009748DF" w:rsidRPr="00026FF3" w:rsidRDefault="001F6281" w:rsidP="009748DF">
      <w:r w:rsidRPr="00026FF3">
        <w:t>Schedule 4</w:t>
      </w:r>
    </w:p>
    <w:p w14:paraId="3306F00D" w14:textId="77777777" w:rsidR="009748DF" w:rsidRPr="00026FF3" w:rsidRDefault="009748DF" w:rsidP="009748DF">
      <w:pPr>
        <w:keepNext/>
        <w:spacing w:before="240" w:line="240" w:lineRule="auto"/>
        <w:rPr>
          <w:b/>
        </w:rPr>
      </w:pPr>
      <w:r w:rsidRPr="00026FF3">
        <w:rPr>
          <w:b/>
        </w:rPr>
        <w:t>MIVACURIUM CHLORIDE</w:t>
      </w:r>
    </w:p>
    <w:p w14:paraId="2C33FF1C" w14:textId="77777777" w:rsidR="009748DF" w:rsidRPr="00026FF3" w:rsidRDefault="001F6281" w:rsidP="009748DF">
      <w:r w:rsidRPr="00026FF3">
        <w:t>Schedule 4</w:t>
      </w:r>
    </w:p>
    <w:p w14:paraId="61CEAD96" w14:textId="77777777" w:rsidR="002C5A8C" w:rsidRPr="00026FF3" w:rsidRDefault="002C5A8C" w:rsidP="002C5A8C">
      <w:pPr>
        <w:keepNext/>
        <w:spacing w:before="240" w:line="240" w:lineRule="auto"/>
        <w:rPr>
          <w:b/>
        </w:rPr>
      </w:pPr>
      <w:r w:rsidRPr="00026FF3">
        <w:rPr>
          <w:b/>
          <w:bCs/>
        </w:rPr>
        <w:t>MOBOCERTINIB</w:t>
      </w:r>
    </w:p>
    <w:p w14:paraId="50E63A38" w14:textId="77777777" w:rsidR="002C5A8C" w:rsidRPr="00026FF3" w:rsidRDefault="002C5A8C" w:rsidP="002C5A8C">
      <w:r w:rsidRPr="00026FF3">
        <w:t>Schedule 4</w:t>
      </w:r>
    </w:p>
    <w:p w14:paraId="2B54514F" w14:textId="77777777" w:rsidR="009748DF" w:rsidRPr="00026FF3" w:rsidRDefault="009748DF" w:rsidP="009748DF">
      <w:pPr>
        <w:keepNext/>
        <w:spacing w:before="240" w:line="240" w:lineRule="auto"/>
        <w:rPr>
          <w:b/>
        </w:rPr>
      </w:pPr>
      <w:r w:rsidRPr="00026FF3">
        <w:rPr>
          <w:b/>
        </w:rPr>
        <w:t>MOCLOBEMIDE</w:t>
      </w:r>
    </w:p>
    <w:p w14:paraId="5CC00ACE" w14:textId="77777777" w:rsidR="009748DF" w:rsidRPr="00026FF3" w:rsidRDefault="001F6281" w:rsidP="009748DF">
      <w:r w:rsidRPr="00026FF3">
        <w:t>Schedule 4</w:t>
      </w:r>
    </w:p>
    <w:p w14:paraId="4E6B6923" w14:textId="77777777" w:rsidR="009748DF" w:rsidRPr="00026FF3" w:rsidRDefault="009748DF" w:rsidP="009748DF">
      <w:pPr>
        <w:keepNext/>
        <w:spacing w:before="240" w:line="240" w:lineRule="auto"/>
        <w:rPr>
          <w:b/>
        </w:rPr>
      </w:pPr>
      <w:r w:rsidRPr="00026FF3">
        <w:rPr>
          <w:b/>
        </w:rPr>
        <w:t>MODAFINIL</w:t>
      </w:r>
    </w:p>
    <w:p w14:paraId="09AD3790" w14:textId="77777777" w:rsidR="009748DF" w:rsidRPr="00026FF3" w:rsidRDefault="001F6281" w:rsidP="009748DF">
      <w:r w:rsidRPr="00026FF3">
        <w:t>Schedule 4</w:t>
      </w:r>
    </w:p>
    <w:p w14:paraId="55394C9A" w14:textId="77777777" w:rsidR="009748DF" w:rsidRPr="00026FF3" w:rsidRDefault="009748DF" w:rsidP="009748DF">
      <w:pPr>
        <w:keepNext/>
        <w:spacing w:before="240" w:line="240" w:lineRule="auto"/>
        <w:rPr>
          <w:b/>
        </w:rPr>
      </w:pPr>
      <w:r w:rsidRPr="00026FF3">
        <w:rPr>
          <w:b/>
        </w:rPr>
        <w:t>MOLGRAMOSTIM</w:t>
      </w:r>
    </w:p>
    <w:p w14:paraId="123CA01E" w14:textId="77777777" w:rsidR="009748DF" w:rsidRDefault="001F6281" w:rsidP="009748DF">
      <w:r w:rsidRPr="00026FF3">
        <w:t>Schedule 4</w:t>
      </w:r>
    </w:p>
    <w:p w14:paraId="339C684E" w14:textId="30DC6AE9" w:rsidR="00005627" w:rsidRPr="00026FF3" w:rsidRDefault="00005627" w:rsidP="00005627">
      <w:pPr>
        <w:keepNext/>
        <w:spacing w:before="240" w:line="240" w:lineRule="auto"/>
        <w:rPr>
          <w:b/>
        </w:rPr>
      </w:pPr>
      <w:r w:rsidRPr="00026FF3">
        <w:rPr>
          <w:b/>
        </w:rPr>
        <w:t>MOLI</w:t>
      </w:r>
      <w:r>
        <w:rPr>
          <w:b/>
        </w:rPr>
        <w:t>DUSTAT</w:t>
      </w:r>
    </w:p>
    <w:p w14:paraId="125A57B9" w14:textId="16A82D11" w:rsidR="00005627" w:rsidRPr="00026FF3" w:rsidRDefault="00005627" w:rsidP="00005627">
      <w:pPr>
        <w:rPr>
          <w:b/>
        </w:rPr>
      </w:pPr>
      <w:r w:rsidRPr="00026FF3">
        <w:t>Schedule </w:t>
      </w:r>
      <w:r>
        <w:t>4</w:t>
      </w:r>
      <w:r w:rsidRPr="00026FF3">
        <w:br/>
        <w:t xml:space="preserve">Appendix </w:t>
      </w:r>
      <w:r>
        <w:t>D</w:t>
      </w:r>
      <w:r w:rsidRPr="00026FF3">
        <w:t>, clause </w:t>
      </w:r>
      <w:r>
        <w:t>5</w:t>
      </w:r>
    </w:p>
    <w:p w14:paraId="3AD74F27" w14:textId="1060173A" w:rsidR="009748DF" w:rsidRPr="00026FF3" w:rsidRDefault="009748DF" w:rsidP="009748DF">
      <w:pPr>
        <w:keepNext/>
        <w:spacing w:before="240" w:line="240" w:lineRule="auto"/>
        <w:rPr>
          <w:b/>
        </w:rPr>
      </w:pPr>
      <w:r w:rsidRPr="00026FF3">
        <w:rPr>
          <w:b/>
        </w:rPr>
        <w:t>MOLINATE</w:t>
      </w:r>
    </w:p>
    <w:p w14:paraId="7104641B" w14:textId="77777777" w:rsidR="009748DF" w:rsidRPr="00026FF3" w:rsidRDefault="001F6281" w:rsidP="009748DF">
      <w:pPr>
        <w:rPr>
          <w:b/>
        </w:rPr>
      </w:pPr>
      <w:r w:rsidRPr="00026FF3">
        <w:t>Schedule 7</w:t>
      </w:r>
      <w:r w:rsidR="009748DF" w:rsidRPr="00026FF3">
        <w:br/>
        <w:t>Appendix J, clause 1</w:t>
      </w:r>
    </w:p>
    <w:p w14:paraId="508150F3" w14:textId="77777777" w:rsidR="009748DF" w:rsidRPr="00026FF3" w:rsidRDefault="009748DF" w:rsidP="009748DF">
      <w:pPr>
        <w:keepNext/>
        <w:spacing w:before="240" w:line="240" w:lineRule="auto"/>
        <w:rPr>
          <w:b/>
        </w:rPr>
      </w:pPr>
      <w:r w:rsidRPr="00026FF3">
        <w:rPr>
          <w:b/>
        </w:rPr>
        <w:t>MOLINDONE</w:t>
      </w:r>
    </w:p>
    <w:p w14:paraId="0C0B5EE9" w14:textId="77777777" w:rsidR="009748DF" w:rsidRPr="00026FF3" w:rsidRDefault="001F6281" w:rsidP="009748DF">
      <w:r w:rsidRPr="00026FF3">
        <w:t>Schedule 4</w:t>
      </w:r>
    </w:p>
    <w:p w14:paraId="2B44C1F3" w14:textId="77777777" w:rsidR="001B3712" w:rsidRPr="00026FF3" w:rsidRDefault="001B3712" w:rsidP="001B3712">
      <w:pPr>
        <w:keepNext/>
        <w:spacing w:before="240" w:line="240" w:lineRule="auto"/>
        <w:rPr>
          <w:b/>
        </w:rPr>
      </w:pPr>
      <w:r w:rsidRPr="00026FF3">
        <w:rPr>
          <w:b/>
          <w:bCs/>
        </w:rPr>
        <w:t>MOLNUPIRAVIR</w:t>
      </w:r>
    </w:p>
    <w:p w14:paraId="07D14EB0" w14:textId="77777777" w:rsidR="001B3712" w:rsidRDefault="001F6281" w:rsidP="001B3712">
      <w:r w:rsidRPr="00026FF3">
        <w:t>Schedule 4</w:t>
      </w:r>
    </w:p>
    <w:p w14:paraId="097EBDAB" w14:textId="19B75F01" w:rsidR="00690AA5" w:rsidRPr="00026FF3" w:rsidRDefault="00690AA5" w:rsidP="00690AA5">
      <w:pPr>
        <w:keepNext/>
        <w:spacing w:before="240" w:line="240" w:lineRule="auto"/>
        <w:rPr>
          <w:b/>
        </w:rPr>
      </w:pPr>
      <w:r w:rsidRPr="00026FF3">
        <w:rPr>
          <w:b/>
          <w:bCs/>
        </w:rPr>
        <w:t>MO</w:t>
      </w:r>
      <w:r>
        <w:rPr>
          <w:b/>
          <w:bCs/>
        </w:rPr>
        <w:t>MELOTINIB</w:t>
      </w:r>
    </w:p>
    <w:p w14:paraId="5E3EF4CE" w14:textId="77777777" w:rsidR="00690AA5" w:rsidRPr="00026FF3" w:rsidRDefault="00690AA5" w:rsidP="00690AA5">
      <w:r w:rsidRPr="00026FF3">
        <w:t>Schedule 4</w:t>
      </w:r>
    </w:p>
    <w:p w14:paraId="03C46D63" w14:textId="77777777" w:rsidR="009748DF" w:rsidRPr="00026FF3" w:rsidRDefault="009748DF" w:rsidP="009748DF">
      <w:pPr>
        <w:keepNext/>
        <w:spacing w:before="240" w:line="240" w:lineRule="auto"/>
        <w:rPr>
          <w:b/>
        </w:rPr>
      </w:pPr>
      <w:r w:rsidRPr="00026FF3">
        <w:rPr>
          <w:b/>
        </w:rPr>
        <w:t>MOMETASONE</w:t>
      </w:r>
    </w:p>
    <w:p w14:paraId="21A53254" w14:textId="77777777" w:rsidR="009748DF" w:rsidRPr="00026FF3" w:rsidRDefault="001F6281" w:rsidP="009748DF">
      <w:pPr>
        <w:spacing w:line="240" w:lineRule="auto"/>
      </w:pPr>
      <w:r w:rsidRPr="00026FF3">
        <w:t>Schedule 4</w:t>
      </w:r>
    </w:p>
    <w:p w14:paraId="59887F4E" w14:textId="77777777" w:rsidR="009748DF" w:rsidRPr="00026FF3" w:rsidRDefault="001F6281" w:rsidP="009748DF">
      <w:pPr>
        <w:spacing w:line="240" w:lineRule="auto"/>
      </w:pPr>
      <w:r w:rsidRPr="00026FF3">
        <w:t>Schedule 3</w:t>
      </w:r>
      <w:r w:rsidR="009748DF" w:rsidRPr="00026FF3">
        <w:br/>
      </w:r>
      <w:r w:rsidRPr="00026FF3">
        <w:t>Schedule 2</w:t>
      </w:r>
    </w:p>
    <w:p w14:paraId="6488B56A" w14:textId="77777777" w:rsidR="009748DF" w:rsidRPr="00026FF3" w:rsidRDefault="009748DF" w:rsidP="009748DF">
      <w:pPr>
        <w:keepNext/>
        <w:spacing w:before="240" w:line="240" w:lineRule="auto"/>
        <w:rPr>
          <w:b/>
        </w:rPr>
      </w:pPr>
      <w:r w:rsidRPr="00026FF3">
        <w:rPr>
          <w:b/>
        </w:rPr>
        <w:t>MOMFLUOROTHRIN</w:t>
      </w:r>
    </w:p>
    <w:p w14:paraId="6BA49ACB" w14:textId="77777777" w:rsidR="009748DF" w:rsidRPr="00026FF3" w:rsidRDefault="001F6281" w:rsidP="009748DF">
      <w:r w:rsidRPr="00026FF3">
        <w:t>Schedule 6</w:t>
      </w:r>
    </w:p>
    <w:p w14:paraId="24D33E2E" w14:textId="77777777" w:rsidR="009748DF" w:rsidRPr="00026FF3" w:rsidRDefault="009748DF" w:rsidP="009748DF">
      <w:pPr>
        <w:keepNext/>
        <w:spacing w:before="240" w:line="240" w:lineRule="auto"/>
        <w:rPr>
          <w:b/>
        </w:rPr>
      </w:pPr>
      <w:r w:rsidRPr="00026FF3">
        <w:rPr>
          <w:b/>
        </w:rPr>
        <w:t>MONENSIN</w:t>
      </w:r>
    </w:p>
    <w:p w14:paraId="57053BDB" w14:textId="77777777" w:rsidR="009748DF" w:rsidRPr="00026FF3" w:rsidRDefault="001F6281" w:rsidP="009748DF">
      <w:pPr>
        <w:rPr>
          <w:b/>
        </w:rPr>
      </w:pPr>
      <w:r w:rsidRPr="00026FF3">
        <w:t>Schedule 6</w:t>
      </w:r>
      <w:r w:rsidR="009748DF" w:rsidRPr="00026FF3">
        <w:br/>
      </w:r>
      <w:r w:rsidRPr="00026FF3">
        <w:t>Schedule 5</w:t>
      </w:r>
      <w:r w:rsidR="009748DF" w:rsidRPr="00026FF3">
        <w:br/>
      </w:r>
      <w:r w:rsidRPr="00026FF3">
        <w:t>Schedule 4</w:t>
      </w:r>
    </w:p>
    <w:p w14:paraId="7ED635E5" w14:textId="77777777" w:rsidR="009748DF" w:rsidRPr="00026FF3" w:rsidRDefault="009748DF" w:rsidP="009748DF">
      <w:pPr>
        <w:keepNext/>
        <w:spacing w:before="240" w:line="240" w:lineRule="auto"/>
        <w:rPr>
          <w:b/>
        </w:rPr>
      </w:pPr>
      <w:r w:rsidRPr="00026FF3">
        <w:rPr>
          <w:b/>
        </w:rPr>
        <w:t>MONEPANTEL</w:t>
      </w:r>
    </w:p>
    <w:p w14:paraId="7ADE7D43" w14:textId="77777777" w:rsidR="009748DF" w:rsidRPr="00026FF3" w:rsidRDefault="001F6281" w:rsidP="009748DF">
      <w:pPr>
        <w:rPr>
          <w:b/>
        </w:rPr>
      </w:pPr>
      <w:r w:rsidRPr="00026FF3">
        <w:t>Schedule 5</w:t>
      </w:r>
    </w:p>
    <w:p w14:paraId="447862E8" w14:textId="77777777" w:rsidR="009748DF" w:rsidRPr="00026FF3" w:rsidRDefault="009748DF" w:rsidP="009748DF">
      <w:pPr>
        <w:keepNext/>
        <w:spacing w:before="240" w:line="240" w:lineRule="auto"/>
      </w:pPr>
      <w:r w:rsidRPr="00026FF3">
        <w:rPr>
          <w:b/>
        </w:rPr>
        <w:t>MONOBENZONE</w:t>
      </w:r>
      <w:r w:rsidRPr="00026FF3">
        <w:rPr>
          <w:b/>
        </w:rPr>
        <w:br/>
      </w:r>
      <w:r w:rsidRPr="00026FF3">
        <w:t>cross reference: HYDROQUINONE</w:t>
      </w:r>
    </w:p>
    <w:p w14:paraId="597749F4" w14:textId="77777777" w:rsidR="009748DF" w:rsidRPr="00026FF3" w:rsidRDefault="001F6281" w:rsidP="009748DF">
      <w:r w:rsidRPr="00026FF3">
        <w:t>Schedule 4</w:t>
      </w:r>
    </w:p>
    <w:p w14:paraId="505CF027" w14:textId="77777777" w:rsidR="009748DF" w:rsidRPr="00026FF3" w:rsidRDefault="009748DF" w:rsidP="009748DF">
      <w:pPr>
        <w:keepNext/>
        <w:spacing w:before="240" w:line="240" w:lineRule="auto"/>
        <w:rPr>
          <w:b/>
        </w:rPr>
      </w:pPr>
      <w:r w:rsidRPr="00026FF3">
        <w:rPr>
          <w:b/>
        </w:rPr>
        <w:t>MONOCLONAL ANTIBODIES</w:t>
      </w:r>
    </w:p>
    <w:p w14:paraId="1875F232" w14:textId="77777777" w:rsidR="009748DF" w:rsidRPr="00026FF3" w:rsidRDefault="001F6281" w:rsidP="009748DF">
      <w:r w:rsidRPr="00026FF3">
        <w:t>Schedule 4</w:t>
      </w:r>
    </w:p>
    <w:p w14:paraId="7FD91C76" w14:textId="77777777" w:rsidR="009748DF" w:rsidRPr="00026FF3" w:rsidRDefault="009748DF" w:rsidP="009748DF">
      <w:pPr>
        <w:keepNext/>
        <w:spacing w:before="240" w:line="240" w:lineRule="auto"/>
        <w:rPr>
          <w:b/>
        </w:rPr>
      </w:pPr>
      <w:r w:rsidRPr="00026FF3">
        <w:rPr>
          <w:b/>
        </w:rPr>
        <w:t>MONOCROTOPHOS</w:t>
      </w:r>
    </w:p>
    <w:p w14:paraId="4725D2D4" w14:textId="77777777" w:rsidR="009748DF" w:rsidRPr="00026FF3" w:rsidRDefault="001F6281" w:rsidP="009748DF">
      <w:pPr>
        <w:rPr>
          <w:b/>
        </w:rPr>
      </w:pPr>
      <w:r w:rsidRPr="00026FF3">
        <w:t>Schedule 7</w:t>
      </w:r>
    </w:p>
    <w:p w14:paraId="1115E184" w14:textId="77777777" w:rsidR="009748DF" w:rsidRPr="00026FF3" w:rsidRDefault="009748DF" w:rsidP="009748DF">
      <w:pPr>
        <w:keepNext/>
        <w:spacing w:before="240" w:line="240" w:lineRule="auto"/>
        <w:rPr>
          <w:b/>
        </w:rPr>
      </w:pPr>
      <w:r w:rsidRPr="00026FF3">
        <w:rPr>
          <w:b/>
        </w:rPr>
        <w:t xml:space="preserve">MONOETHANOLAMINE </w:t>
      </w:r>
    </w:p>
    <w:p w14:paraId="0F7937E8"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r w:rsidR="009748DF" w:rsidRPr="00026FF3">
        <w:br/>
        <w:t xml:space="preserve">Appendix E, </w:t>
      </w:r>
      <w:r w:rsidRPr="00026FF3">
        <w:t>clause 3</w:t>
      </w:r>
      <w:r w:rsidR="009748DF" w:rsidRPr="00026FF3">
        <w:br/>
        <w:t xml:space="preserve">Appendix F, </w:t>
      </w:r>
      <w:r w:rsidRPr="00026FF3">
        <w:t>clause 4</w:t>
      </w:r>
    </w:p>
    <w:p w14:paraId="3862868A" w14:textId="77777777" w:rsidR="009748DF" w:rsidRPr="00026FF3" w:rsidRDefault="009748DF" w:rsidP="009748DF">
      <w:pPr>
        <w:keepNext/>
        <w:spacing w:before="240" w:line="240" w:lineRule="auto"/>
        <w:rPr>
          <w:b/>
        </w:rPr>
      </w:pPr>
      <w:r w:rsidRPr="00026FF3">
        <w:rPr>
          <w:b/>
        </w:rPr>
        <w:t>MONTELUKAST</w:t>
      </w:r>
    </w:p>
    <w:p w14:paraId="36D02C02" w14:textId="77777777" w:rsidR="009748DF" w:rsidRPr="00026FF3" w:rsidRDefault="001F6281" w:rsidP="009748DF">
      <w:r w:rsidRPr="00026FF3">
        <w:t>Schedule 4</w:t>
      </w:r>
    </w:p>
    <w:p w14:paraId="6B351454" w14:textId="77777777" w:rsidR="009748DF" w:rsidRPr="00026FF3" w:rsidRDefault="009748DF" w:rsidP="009748DF">
      <w:pPr>
        <w:keepNext/>
        <w:spacing w:before="240" w:line="240" w:lineRule="auto"/>
        <w:rPr>
          <w:b/>
        </w:rPr>
      </w:pPr>
      <w:r w:rsidRPr="00026FF3">
        <w:rPr>
          <w:b/>
        </w:rPr>
        <w:t>MOPERONE</w:t>
      </w:r>
    </w:p>
    <w:p w14:paraId="6E59BEEB" w14:textId="77777777" w:rsidR="009748DF" w:rsidRPr="00026FF3" w:rsidRDefault="001F6281" w:rsidP="009748DF">
      <w:r w:rsidRPr="00026FF3">
        <w:t>Schedule 4</w:t>
      </w:r>
    </w:p>
    <w:p w14:paraId="03FE2680" w14:textId="77777777" w:rsidR="009748DF" w:rsidRPr="00026FF3" w:rsidRDefault="009748DF" w:rsidP="009748DF">
      <w:pPr>
        <w:keepNext/>
        <w:spacing w:before="240" w:line="240" w:lineRule="auto"/>
        <w:rPr>
          <w:b/>
        </w:rPr>
      </w:pPr>
      <w:r w:rsidRPr="00026FF3">
        <w:rPr>
          <w:b/>
        </w:rPr>
        <w:t>MORANTEL</w:t>
      </w:r>
    </w:p>
    <w:p w14:paraId="4817A9FB" w14:textId="77777777" w:rsidR="009748DF" w:rsidRPr="00026FF3" w:rsidRDefault="001F6281" w:rsidP="009748DF">
      <w:pPr>
        <w:rPr>
          <w:b/>
        </w:rPr>
      </w:pPr>
      <w:r w:rsidRPr="00026FF3">
        <w:t>Schedule 6</w:t>
      </w:r>
      <w:r w:rsidR="009748DF" w:rsidRPr="00026FF3">
        <w:br/>
      </w:r>
      <w:r w:rsidRPr="00026FF3">
        <w:t>Schedule 5</w:t>
      </w:r>
    </w:p>
    <w:p w14:paraId="4EE0E5D6" w14:textId="77777777" w:rsidR="009748DF" w:rsidRPr="00026FF3" w:rsidRDefault="009748DF" w:rsidP="009748DF">
      <w:pPr>
        <w:keepNext/>
        <w:spacing w:before="240" w:line="240" w:lineRule="auto"/>
        <w:rPr>
          <w:b/>
        </w:rPr>
      </w:pPr>
      <w:r w:rsidRPr="00026FF3">
        <w:rPr>
          <w:b/>
        </w:rPr>
        <w:t>MORAZONE</w:t>
      </w:r>
    </w:p>
    <w:p w14:paraId="24DE32E9" w14:textId="77777777" w:rsidR="009748DF" w:rsidRPr="00026FF3" w:rsidRDefault="001F6281" w:rsidP="009748DF">
      <w:r w:rsidRPr="00026FF3">
        <w:t>Schedule 4</w:t>
      </w:r>
    </w:p>
    <w:p w14:paraId="7B53EB42" w14:textId="77777777" w:rsidR="009748DF" w:rsidRPr="00026FF3" w:rsidRDefault="009748DF" w:rsidP="009748DF">
      <w:pPr>
        <w:keepNext/>
        <w:spacing w:before="240" w:line="240" w:lineRule="auto"/>
        <w:rPr>
          <w:b/>
        </w:rPr>
      </w:pPr>
      <w:r w:rsidRPr="00026FF3">
        <w:rPr>
          <w:b/>
        </w:rPr>
        <w:t>MORICIZINE</w:t>
      </w:r>
    </w:p>
    <w:p w14:paraId="5D754247" w14:textId="77777777" w:rsidR="009748DF" w:rsidRPr="00026FF3" w:rsidRDefault="001F6281" w:rsidP="009748DF">
      <w:r w:rsidRPr="00026FF3">
        <w:t>Schedule 4</w:t>
      </w:r>
    </w:p>
    <w:p w14:paraId="767C8F02" w14:textId="77777777" w:rsidR="009748DF" w:rsidRPr="00026FF3" w:rsidRDefault="009748DF" w:rsidP="009748DF">
      <w:pPr>
        <w:keepNext/>
        <w:spacing w:before="240" w:line="240" w:lineRule="auto"/>
        <w:rPr>
          <w:b/>
        </w:rPr>
      </w:pPr>
      <w:r w:rsidRPr="00026FF3">
        <w:rPr>
          <w:b/>
        </w:rPr>
        <w:t>MORPHERIDINE</w:t>
      </w:r>
    </w:p>
    <w:p w14:paraId="57F0C534" w14:textId="20E220FA" w:rsidR="00CE6626" w:rsidRDefault="00CE6626" w:rsidP="009748DF">
      <w:r>
        <w:t xml:space="preserve">cross reference: CAS No. </w:t>
      </w:r>
      <w:r w:rsidRPr="00CE6626">
        <w:t>469-81-8</w:t>
      </w:r>
    </w:p>
    <w:p w14:paraId="23872B2D" w14:textId="14172B9C" w:rsidR="009748DF" w:rsidRPr="00026FF3" w:rsidRDefault="009748DF" w:rsidP="009748DF">
      <w:pPr>
        <w:rPr>
          <w:b/>
        </w:rPr>
      </w:pPr>
      <w:r w:rsidRPr="00026FF3">
        <w:t>Schedule 9</w:t>
      </w:r>
    </w:p>
    <w:p w14:paraId="1390231C" w14:textId="77777777" w:rsidR="009748DF" w:rsidRPr="00026FF3" w:rsidRDefault="009748DF" w:rsidP="009748DF">
      <w:pPr>
        <w:keepNext/>
        <w:spacing w:before="240" w:line="240" w:lineRule="auto"/>
        <w:rPr>
          <w:b/>
        </w:rPr>
      </w:pPr>
      <w:r w:rsidRPr="00026FF3">
        <w:rPr>
          <w:b/>
        </w:rPr>
        <w:t>MORPHINE</w:t>
      </w:r>
    </w:p>
    <w:p w14:paraId="1B9FA0C5" w14:textId="77777777" w:rsidR="009748DF" w:rsidRPr="00026FF3" w:rsidRDefault="001F6281" w:rsidP="009748DF">
      <w:pPr>
        <w:rPr>
          <w:b/>
        </w:rPr>
      </w:pPr>
      <w:r w:rsidRPr="00026FF3">
        <w:t>Schedule 8</w:t>
      </w:r>
      <w:r w:rsidR="009748DF" w:rsidRPr="00026FF3">
        <w:rPr>
          <w:b/>
        </w:rPr>
        <w:br/>
      </w:r>
      <w:r w:rsidR="009748DF" w:rsidRPr="00026FF3">
        <w:t>Appendix K, clause 1</w:t>
      </w:r>
    </w:p>
    <w:p w14:paraId="55E776DD" w14:textId="77777777" w:rsidR="009748DF" w:rsidRPr="00026FF3" w:rsidRDefault="009748DF" w:rsidP="009748DF">
      <w:pPr>
        <w:keepNext/>
        <w:spacing w:before="240" w:line="240" w:lineRule="auto"/>
        <w:rPr>
          <w:b/>
        </w:rPr>
      </w:pPr>
      <w:r w:rsidRPr="00026FF3">
        <w:rPr>
          <w:b/>
        </w:rPr>
        <w:t>MORPHINE METHOBROMIDE</w:t>
      </w:r>
    </w:p>
    <w:p w14:paraId="2BC7D933" w14:textId="77777777" w:rsidR="009748DF" w:rsidRPr="00026FF3" w:rsidRDefault="001F6281" w:rsidP="009748DF">
      <w:r w:rsidRPr="00026FF3">
        <w:t>Schedule 8</w:t>
      </w:r>
    </w:p>
    <w:p w14:paraId="2CE435FF" w14:textId="77777777" w:rsidR="009748DF" w:rsidRPr="00026FF3" w:rsidRDefault="009748DF" w:rsidP="009748DF">
      <w:pPr>
        <w:keepNext/>
        <w:spacing w:before="240" w:line="240" w:lineRule="auto"/>
        <w:rPr>
          <w:b/>
        </w:rPr>
      </w:pPr>
      <w:r w:rsidRPr="00026FF3">
        <w:rPr>
          <w:b/>
        </w:rPr>
        <w:t>MORPHINE</w:t>
      </w:r>
      <w:r w:rsidR="00026FF3">
        <w:rPr>
          <w:b/>
        </w:rPr>
        <w:noBreakHyphen/>
      </w:r>
      <w:r w:rsidRPr="00026FF3">
        <w:rPr>
          <w:b/>
        </w:rPr>
        <w:t>N</w:t>
      </w:r>
      <w:r w:rsidR="00026FF3">
        <w:rPr>
          <w:b/>
        </w:rPr>
        <w:noBreakHyphen/>
      </w:r>
      <w:r w:rsidRPr="00026FF3">
        <w:rPr>
          <w:b/>
        </w:rPr>
        <w:t>OXIDE</w:t>
      </w:r>
    </w:p>
    <w:p w14:paraId="49F84184" w14:textId="77777777" w:rsidR="009748DF" w:rsidRPr="00026FF3" w:rsidRDefault="001F6281" w:rsidP="009748DF">
      <w:r w:rsidRPr="00026FF3">
        <w:t>Schedule 8</w:t>
      </w:r>
    </w:p>
    <w:p w14:paraId="53F6428A" w14:textId="4BFBE416" w:rsidR="009748DF" w:rsidRPr="00026FF3" w:rsidRDefault="009748DF" w:rsidP="009748DF">
      <w:pPr>
        <w:keepNext/>
        <w:spacing w:before="240" w:line="240" w:lineRule="auto"/>
      </w:pPr>
      <w:r w:rsidRPr="00026FF3">
        <w:rPr>
          <w:b/>
        </w:rPr>
        <w:t>(1</w:t>
      </w:r>
      <w:r w:rsidR="00026FF3">
        <w:rPr>
          <w:b/>
        </w:rPr>
        <w:noBreakHyphen/>
      </w:r>
      <w:r w:rsidRPr="00026FF3">
        <w:rPr>
          <w:b/>
        </w:rPr>
        <w:t>(2</w:t>
      </w:r>
      <w:r w:rsidR="00026FF3">
        <w:rPr>
          <w:b/>
        </w:rPr>
        <w:noBreakHyphen/>
      </w:r>
      <w:r w:rsidRPr="00026FF3">
        <w:rPr>
          <w:b/>
        </w:rPr>
        <w:t>MORPHOLIN</w:t>
      </w:r>
      <w:r w:rsidR="00026FF3">
        <w:rPr>
          <w:b/>
        </w:rPr>
        <w:noBreakHyphen/>
      </w:r>
      <w:r w:rsidRPr="00026FF3">
        <w:rPr>
          <w:b/>
        </w:rPr>
        <w:t>4</w:t>
      </w:r>
      <w:r w:rsidR="00026FF3">
        <w:rPr>
          <w:b/>
        </w:rPr>
        <w:noBreakHyphen/>
      </w:r>
      <w:r w:rsidRPr="00026FF3">
        <w:rPr>
          <w:b/>
        </w:rPr>
        <w:t>YLETHYL)INDOL</w:t>
      </w:r>
      <w:r w:rsidR="00026FF3">
        <w:rPr>
          <w:b/>
        </w:rPr>
        <w:noBreakHyphen/>
      </w:r>
      <w:r w:rsidRPr="00026FF3">
        <w:rPr>
          <w:b/>
        </w:rPr>
        <w:t>3</w:t>
      </w:r>
      <w:r w:rsidR="00026FF3">
        <w:rPr>
          <w:b/>
        </w:rPr>
        <w:noBreakHyphen/>
      </w:r>
      <w:r w:rsidRPr="00026FF3">
        <w:rPr>
          <w:b/>
        </w:rPr>
        <w:t>YL)</w:t>
      </w:r>
      <w:r w:rsidR="00026FF3">
        <w:rPr>
          <w:b/>
        </w:rPr>
        <w:noBreakHyphen/>
      </w:r>
      <w:r w:rsidRPr="00026FF3">
        <w:rPr>
          <w:b/>
        </w:rPr>
        <w:t>NAPTHALEN</w:t>
      </w:r>
      <w:r w:rsidR="00026FF3">
        <w:rPr>
          <w:b/>
        </w:rPr>
        <w:noBreakHyphen/>
      </w:r>
      <w:r w:rsidRPr="00026FF3">
        <w:rPr>
          <w:b/>
        </w:rPr>
        <w:t>1</w:t>
      </w:r>
      <w:r w:rsidR="00026FF3">
        <w:rPr>
          <w:b/>
        </w:rPr>
        <w:noBreakHyphen/>
      </w:r>
      <w:r w:rsidRPr="00026FF3">
        <w:rPr>
          <w:b/>
        </w:rPr>
        <w:t xml:space="preserve"> YLMETHANONE</w:t>
      </w:r>
      <w:r w:rsidRPr="00026FF3">
        <w:rPr>
          <w:b/>
        </w:rPr>
        <w:br/>
      </w:r>
      <w:r w:rsidRPr="00026FF3">
        <w:t>cross reference: JWH</w:t>
      </w:r>
      <w:r w:rsidR="00026FF3">
        <w:noBreakHyphen/>
      </w:r>
      <w:r w:rsidRPr="00026FF3">
        <w:t>200</w:t>
      </w:r>
      <w:r w:rsidR="00CE6626">
        <w:t xml:space="preserve"> (CAS No. </w:t>
      </w:r>
      <w:r w:rsidR="00CE6626" w:rsidRPr="00CE6626">
        <w:t>103610-04-4</w:t>
      </w:r>
      <w:r w:rsidR="00CE6626">
        <w:t>)</w:t>
      </w:r>
    </w:p>
    <w:p w14:paraId="29637CF4" w14:textId="77777777" w:rsidR="009748DF" w:rsidRPr="00026FF3" w:rsidRDefault="009748DF" w:rsidP="009748DF">
      <w:pPr>
        <w:rPr>
          <w:b/>
        </w:rPr>
      </w:pPr>
      <w:r w:rsidRPr="00026FF3">
        <w:t>Schedule 9</w:t>
      </w:r>
    </w:p>
    <w:p w14:paraId="68BD67CB" w14:textId="77777777" w:rsidR="009748DF" w:rsidRPr="00026FF3" w:rsidRDefault="009748DF" w:rsidP="009748DF">
      <w:pPr>
        <w:keepNext/>
        <w:spacing w:before="240" w:line="240" w:lineRule="auto"/>
      </w:pPr>
      <w:r w:rsidRPr="00026FF3">
        <w:rPr>
          <w:b/>
        </w:rPr>
        <w:t>MOTOR, HEATING or FURNACE FUELS</w:t>
      </w:r>
      <w:r w:rsidRPr="00026FF3">
        <w:rPr>
          <w:b/>
        </w:rPr>
        <w:br/>
      </w:r>
      <w:r w:rsidRPr="00026FF3">
        <w:t xml:space="preserve">cross reference: FUELS, FUELS, HOBBY </w:t>
      </w:r>
      <w:r w:rsidR="00026FF3">
        <w:noBreakHyphen/>
      </w:r>
      <w:r w:rsidRPr="00026FF3">
        <w:t xml:space="preserve"> FUELS, TOY, KEROSENE, METHANOL, PETROL</w:t>
      </w:r>
    </w:p>
    <w:p w14:paraId="4543B7B4" w14:textId="77777777" w:rsidR="009748DF" w:rsidRPr="00026FF3" w:rsidRDefault="009748DF" w:rsidP="009748DF">
      <w:pPr>
        <w:rPr>
          <w:b/>
        </w:rPr>
      </w:pPr>
      <w:r w:rsidRPr="00026FF3">
        <w:t>Appendix A, clause 1</w:t>
      </w:r>
    </w:p>
    <w:p w14:paraId="51EB4FE1" w14:textId="77777777" w:rsidR="009748DF" w:rsidRPr="00026FF3" w:rsidRDefault="009748DF" w:rsidP="009748DF">
      <w:pPr>
        <w:keepNext/>
        <w:spacing w:before="240" w:line="240" w:lineRule="auto"/>
        <w:rPr>
          <w:b/>
        </w:rPr>
      </w:pPr>
      <w:r w:rsidRPr="00026FF3">
        <w:rPr>
          <w:b/>
        </w:rPr>
        <w:t>MOTRAZEPAM</w:t>
      </w:r>
    </w:p>
    <w:p w14:paraId="4B643C43" w14:textId="77777777" w:rsidR="009748DF" w:rsidRPr="00026FF3" w:rsidRDefault="001F6281" w:rsidP="009748DF">
      <w:r w:rsidRPr="00026FF3">
        <w:t>Schedule 4</w:t>
      </w:r>
    </w:p>
    <w:p w14:paraId="5F68A1CB" w14:textId="77777777" w:rsidR="009748DF" w:rsidRPr="00026FF3" w:rsidRDefault="009748DF" w:rsidP="009748DF">
      <w:pPr>
        <w:keepNext/>
        <w:spacing w:before="240" w:line="240" w:lineRule="auto"/>
        <w:rPr>
          <w:b/>
        </w:rPr>
      </w:pPr>
      <w:r w:rsidRPr="00026FF3">
        <w:rPr>
          <w:b/>
        </w:rPr>
        <w:t>MOTRETINIDE</w:t>
      </w:r>
    </w:p>
    <w:p w14:paraId="4C13BF37" w14:textId="77777777" w:rsidR="009748DF" w:rsidRPr="00026FF3" w:rsidRDefault="001F6281" w:rsidP="009748DF">
      <w:r w:rsidRPr="00026FF3">
        <w:t>Schedule 4</w:t>
      </w:r>
    </w:p>
    <w:p w14:paraId="2C9B6BFC" w14:textId="77777777" w:rsidR="009748DF" w:rsidRPr="00026FF3" w:rsidRDefault="009748DF" w:rsidP="009748DF">
      <w:pPr>
        <w:keepNext/>
        <w:spacing w:before="240" w:line="240" w:lineRule="auto"/>
        <w:rPr>
          <w:b/>
        </w:rPr>
      </w:pPr>
      <w:r w:rsidRPr="00026FF3">
        <w:rPr>
          <w:b/>
        </w:rPr>
        <w:t>MOXIDECTIN</w:t>
      </w:r>
    </w:p>
    <w:p w14:paraId="618A7591"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r w:rsidR="009748DF" w:rsidRPr="00026FF3">
        <w:br/>
      </w:r>
      <w:r w:rsidRPr="00026FF3">
        <w:t>Schedule 4</w:t>
      </w:r>
    </w:p>
    <w:p w14:paraId="17CD1F68" w14:textId="77777777" w:rsidR="009748DF" w:rsidRPr="00026FF3" w:rsidRDefault="009748DF" w:rsidP="009748DF">
      <w:pPr>
        <w:keepNext/>
        <w:spacing w:before="240" w:line="240" w:lineRule="auto"/>
        <w:rPr>
          <w:b/>
        </w:rPr>
      </w:pPr>
      <w:r w:rsidRPr="00026FF3">
        <w:rPr>
          <w:b/>
        </w:rPr>
        <w:t>MOXIFLOXACIN</w:t>
      </w:r>
    </w:p>
    <w:p w14:paraId="333AA98E" w14:textId="77777777" w:rsidR="009748DF" w:rsidRPr="00026FF3" w:rsidRDefault="001F6281" w:rsidP="009748DF">
      <w:r w:rsidRPr="00026FF3">
        <w:t>Schedule 4</w:t>
      </w:r>
    </w:p>
    <w:p w14:paraId="6C877F14" w14:textId="77777777" w:rsidR="009748DF" w:rsidRPr="00026FF3" w:rsidRDefault="009748DF" w:rsidP="009748DF">
      <w:pPr>
        <w:keepNext/>
        <w:spacing w:before="240" w:line="240" w:lineRule="auto"/>
        <w:rPr>
          <w:b/>
        </w:rPr>
      </w:pPr>
      <w:r w:rsidRPr="00026FF3">
        <w:rPr>
          <w:b/>
        </w:rPr>
        <w:t>MOXONIDINE</w:t>
      </w:r>
    </w:p>
    <w:p w14:paraId="252321F2" w14:textId="77777777" w:rsidR="009748DF" w:rsidRPr="00026FF3" w:rsidRDefault="001F6281" w:rsidP="009748DF">
      <w:r w:rsidRPr="00026FF3">
        <w:t>Schedule 4</w:t>
      </w:r>
    </w:p>
    <w:p w14:paraId="4FDA082C" w14:textId="77777777" w:rsidR="009748DF" w:rsidRPr="00026FF3" w:rsidRDefault="009748DF" w:rsidP="009748DF">
      <w:pPr>
        <w:keepNext/>
        <w:spacing w:before="240" w:line="240" w:lineRule="auto"/>
        <w:rPr>
          <w:b/>
        </w:rPr>
      </w:pPr>
      <w:r w:rsidRPr="00026FF3">
        <w:rPr>
          <w:b/>
        </w:rPr>
        <w:t>MSMA</w:t>
      </w:r>
    </w:p>
    <w:p w14:paraId="7A784FDB" w14:textId="77777777" w:rsidR="009748DF" w:rsidRPr="00026FF3" w:rsidRDefault="001F6281" w:rsidP="009748DF">
      <w:pPr>
        <w:rPr>
          <w:b/>
        </w:rPr>
      </w:pPr>
      <w:r w:rsidRPr="00026FF3">
        <w:t>Schedule 7</w:t>
      </w:r>
      <w:r w:rsidR="009748DF" w:rsidRPr="00026FF3">
        <w:br/>
      </w:r>
      <w:r w:rsidRPr="00026FF3">
        <w:t>Schedule 6</w:t>
      </w:r>
    </w:p>
    <w:p w14:paraId="749C7686" w14:textId="77777777" w:rsidR="009748DF" w:rsidRPr="00026FF3" w:rsidRDefault="009748DF" w:rsidP="009748DF">
      <w:pPr>
        <w:keepNext/>
        <w:spacing w:before="240" w:line="240" w:lineRule="auto"/>
        <w:rPr>
          <w:b/>
        </w:rPr>
      </w:pPr>
      <w:r w:rsidRPr="00026FF3">
        <w:rPr>
          <w:b/>
        </w:rPr>
        <w:t>MUMPS VACCINE</w:t>
      </w:r>
    </w:p>
    <w:p w14:paraId="317BD729" w14:textId="77777777" w:rsidR="009748DF" w:rsidRPr="00026FF3" w:rsidRDefault="001F6281" w:rsidP="009748DF">
      <w:r w:rsidRPr="00026FF3">
        <w:t>Schedule 4</w:t>
      </w:r>
    </w:p>
    <w:p w14:paraId="76FA09B2" w14:textId="77777777" w:rsidR="009748DF" w:rsidRPr="00026FF3" w:rsidRDefault="009748DF" w:rsidP="009748DF">
      <w:pPr>
        <w:keepNext/>
        <w:spacing w:before="240" w:line="240" w:lineRule="auto"/>
        <w:rPr>
          <w:b/>
        </w:rPr>
      </w:pPr>
      <w:r w:rsidRPr="00026FF3">
        <w:rPr>
          <w:b/>
        </w:rPr>
        <w:t>MUPIROCIN</w:t>
      </w:r>
    </w:p>
    <w:p w14:paraId="7152EEA4" w14:textId="77777777" w:rsidR="009748DF" w:rsidRPr="00026FF3" w:rsidRDefault="001F6281" w:rsidP="009748DF">
      <w:r w:rsidRPr="00026FF3">
        <w:t>Schedule 4</w:t>
      </w:r>
    </w:p>
    <w:p w14:paraId="159A08E2" w14:textId="77777777" w:rsidR="009748DF" w:rsidRPr="00026FF3" w:rsidRDefault="009748DF" w:rsidP="009748DF">
      <w:pPr>
        <w:keepNext/>
        <w:spacing w:before="240" w:line="240" w:lineRule="auto"/>
        <w:rPr>
          <w:b/>
        </w:rPr>
      </w:pPr>
      <w:r w:rsidRPr="00026FF3">
        <w:rPr>
          <w:b/>
        </w:rPr>
        <w:t>MURAGLITAZAR</w:t>
      </w:r>
    </w:p>
    <w:p w14:paraId="515390F4" w14:textId="77777777" w:rsidR="009748DF" w:rsidRPr="00026FF3" w:rsidRDefault="001F6281" w:rsidP="009748DF">
      <w:r w:rsidRPr="00026FF3">
        <w:t>Schedule 4</w:t>
      </w:r>
    </w:p>
    <w:p w14:paraId="0DECCC17" w14:textId="77777777" w:rsidR="009748DF" w:rsidRPr="00026FF3" w:rsidRDefault="009748DF" w:rsidP="009748DF">
      <w:pPr>
        <w:keepNext/>
        <w:spacing w:before="240" w:line="240" w:lineRule="auto"/>
        <w:rPr>
          <w:b/>
        </w:rPr>
      </w:pPr>
      <w:r w:rsidRPr="00026FF3">
        <w:rPr>
          <w:b/>
        </w:rPr>
        <w:t>MUROMONAB</w:t>
      </w:r>
    </w:p>
    <w:p w14:paraId="505E53F7" w14:textId="77777777" w:rsidR="009748DF" w:rsidRPr="00026FF3" w:rsidRDefault="001F6281" w:rsidP="009748DF">
      <w:r w:rsidRPr="00026FF3">
        <w:t>Schedule 4</w:t>
      </w:r>
    </w:p>
    <w:p w14:paraId="4DC7FAC1" w14:textId="77777777" w:rsidR="009748DF" w:rsidRPr="00026FF3" w:rsidRDefault="009748DF" w:rsidP="009748DF">
      <w:pPr>
        <w:keepNext/>
        <w:spacing w:before="240" w:line="240" w:lineRule="auto"/>
        <w:rPr>
          <w:b/>
        </w:rPr>
      </w:pPr>
      <w:r w:rsidRPr="00026FF3">
        <w:rPr>
          <w:b/>
        </w:rPr>
        <w:t>MUSCIMOL</w:t>
      </w:r>
    </w:p>
    <w:p w14:paraId="47C0300F" w14:textId="7B6A25B8" w:rsidR="00CE6626" w:rsidRDefault="00CE6626" w:rsidP="009748DF">
      <w:r>
        <w:t xml:space="preserve">cross reference: CAS No. </w:t>
      </w:r>
      <w:r w:rsidRPr="00CE6626">
        <w:t>2763-96-4</w:t>
      </w:r>
      <w:r>
        <w:t xml:space="preserve">, </w:t>
      </w:r>
      <w:r w:rsidRPr="00CE6626">
        <w:t>MUSCIMOL HYDROBROMIDE</w:t>
      </w:r>
      <w:r>
        <w:t xml:space="preserve"> (CAS No. </w:t>
      </w:r>
      <w:r w:rsidRPr="00CE6626">
        <w:t>18174-72-6</w:t>
      </w:r>
      <w:r>
        <w:t>)</w:t>
      </w:r>
    </w:p>
    <w:p w14:paraId="0BEB97A8" w14:textId="1E9B52B2" w:rsidR="009748DF" w:rsidRPr="00026FF3" w:rsidRDefault="009748DF" w:rsidP="009748DF">
      <w:pPr>
        <w:rPr>
          <w:b/>
        </w:rPr>
      </w:pPr>
      <w:r w:rsidRPr="00026FF3">
        <w:t>Schedule 9</w:t>
      </w:r>
    </w:p>
    <w:p w14:paraId="6825BDD4" w14:textId="77777777" w:rsidR="009748DF" w:rsidRPr="00026FF3" w:rsidRDefault="009748DF" w:rsidP="009748DF">
      <w:pPr>
        <w:keepNext/>
        <w:spacing w:before="240" w:line="240" w:lineRule="auto"/>
      </w:pPr>
      <w:r w:rsidRPr="00026FF3">
        <w:rPr>
          <w:b/>
        </w:rPr>
        <w:t>MUSTINE</w:t>
      </w:r>
      <w:r w:rsidRPr="00026FF3">
        <w:rPr>
          <w:b/>
        </w:rPr>
        <w:br/>
      </w:r>
      <w:r w:rsidRPr="00026FF3">
        <w:t>cross reference: NITROGEN MUSTARD</w:t>
      </w:r>
    </w:p>
    <w:p w14:paraId="0AF057E5" w14:textId="77777777" w:rsidR="009748DF" w:rsidRPr="00026FF3" w:rsidRDefault="001F6281" w:rsidP="009748DF">
      <w:r w:rsidRPr="00026FF3">
        <w:t>Schedule 4</w:t>
      </w:r>
    </w:p>
    <w:p w14:paraId="4168928E" w14:textId="77777777" w:rsidR="009748DF" w:rsidRPr="00026FF3" w:rsidRDefault="009748DF" w:rsidP="009748DF">
      <w:pPr>
        <w:keepNext/>
        <w:spacing w:before="240" w:line="240" w:lineRule="auto"/>
        <w:rPr>
          <w:b/>
        </w:rPr>
      </w:pPr>
      <w:r w:rsidRPr="00026FF3">
        <w:rPr>
          <w:b/>
        </w:rPr>
        <w:t>MYCLOBUTANIL</w:t>
      </w:r>
    </w:p>
    <w:p w14:paraId="63CB2B6C" w14:textId="77777777" w:rsidR="009748DF" w:rsidRPr="00026FF3" w:rsidRDefault="001F6281" w:rsidP="009748DF">
      <w:pPr>
        <w:rPr>
          <w:b/>
        </w:rPr>
      </w:pPr>
      <w:r w:rsidRPr="00026FF3">
        <w:t>Schedule 5</w:t>
      </w:r>
    </w:p>
    <w:p w14:paraId="044DC646" w14:textId="77777777" w:rsidR="009748DF" w:rsidRPr="00026FF3" w:rsidRDefault="009748DF" w:rsidP="009748DF">
      <w:pPr>
        <w:keepNext/>
        <w:spacing w:before="240" w:line="240" w:lineRule="auto"/>
      </w:pPr>
      <w:r w:rsidRPr="00026FF3">
        <w:rPr>
          <w:b/>
        </w:rPr>
        <w:t>MYCOPHENOLIC ACID</w:t>
      </w:r>
      <w:r w:rsidRPr="00026FF3">
        <w:rPr>
          <w:b/>
        </w:rPr>
        <w:br/>
      </w:r>
      <w:r w:rsidRPr="00026FF3">
        <w:t>cross reference: MYCOPHENOLATE MOFETIL</w:t>
      </w:r>
    </w:p>
    <w:p w14:paraId="36BC1E75" w14:textId="77777777" w:rsidR="009748DF" w:rsidRPr="00026FF3" w:rsidRDefault="001F6281" w:rsidP="009748DF">
      <w:r w:rsidRPr="00026FF3">
        <w:t>Schedule 4</w:t>
      </w:r>
    </w:p>
    <w:p w14:paraId="69E93CBA" w14:textId="77777777" w:rsidR="009748DF" w:rsidRPr="00026FF3" w:rsidRDefault="009748DF" w:rsidP="009748DF">
      <w:pPr>
        <w:keepNext/>
        <w:spacing w:before="240" w:line="240" w:lineRule="auto"/>
        <w:rPr>
          <w:b/>
        </w:rPr>
      </w:pPr>
      <w:r w:rsidRPr="00026FF3">
        <w:rPr>
          <w:b/>
        </w:rPr>
        <w:t>MYRISTIC ACID</w:t>
      </w:r>
    </w:p>
    <w:p w14:paraId="33CB9DB0" w14:textId="77777777" w:rsidR="009748DF" w:rsidRPr="00026FF3" w:rsidRDefault="009748DF" w:rsidP="009748DF">
      <w:r w:rsidRPr="00026FF3">
        <w:t xml:space="preserve">Appendix B, </w:t>
      </w:r>
      <w:r w:rsidR="001F6281" w:rsidRPr="00026FF3">
        <w:t>clause 3</w:t>
      </w:r>
    </w:p>
    <w:p w14:paraId="256D34EB" w14:textId="77777777" w:rsidR="009748DF" w:rsidRPr="00026FF3" w:rsidRDefault="009748DF" w:rsidP="009748DF">
      <w:pPr>
        <w:keepNext/>
        <w:spacing w:before="240" w:line="240" w:lineRule="auto"/>
        <w:rPr>
          <w:b/>
        </w:rPr>
      </w:pPr>
      <w:r w:rsidRPr="00026FF3">
        <w:rPr>
          <w:b/>
        </w:rPr>
        <w:t>MYROPHINE</w:t>
      </w:r>
    </w:p>
    <w:p w14:paraId="6AD504CE" w14:textId="329545E1" w:rsidR="00CE6626" w:rsidRDefault="00CE6626" w:rsidP="009748DF">
      <w:r>
        <w:t xml:space="preserve">cross reference: CAS No. </w:t>
      </w:r>
      <w:r w:rsidRPr="00CE6626">
        <w:t>467-18-5</w:t>
      </w:r>
    </w:p>
    <w:p w14:paraId="6993D5E3" w14:textId="3BC40A89" w:rsidR="009748DF" w:rsidRPr="00026FF3" w:rsidRDefault="009748DF" w:rsidP="009748DF">
      <w:pPr>
        <w:rPr>
          <w:b/>
        </w:rPr>
      </w:pPr>
      <w:r w:rsidRPr="00026FF3">
        <w:t>Schedule 9</w:t>
      </w:r>
    </w:p>
    <w:p w14:paraId="67816058" w14:textId="77777777" w:rsidR="009748DF" w:rsidRPr="00026FF3" w:rsidRDefault="009748DF" w:rsidP="009748DF">
      <w:pPr>
        <w:pageBreakBefore/>
        <w:spacing w:before="280" w:line="240" w:lineRule="auto"/>
        <w:rPr>
          <w:b/>
          <w:sz w:val="32"/>
          <w:szCs w:val="32"/>
        </w:rPr>
      </w:pPr>
      <w:r w:rsidRPr="00026FF3">
        <w:rPr>
          <w:b/>
          <w:sz w:val="32"/>
          <w:szCs w:val="32"/>
        </w:rPr>
        <w:t>N</w:t>
      </w:r>
    </w:p>
    <w:p w14:paraId="695A0BF9" w14:textId="77777777" w:rsidR="009748DF" w:rsidRPr="00026FF3" w:rsidRDefault="009748DF" w:rsidP="009748DF">
      <w:pPr>
        <w:keepNext/>
        <w:spacing w:before="240" w:line="240" w:lineRule="auto"/>
      </w:pPr>
      <w:r w:rsidRPr="00026FF3">
        <w:rPr>
          <w:b/>
        </w:rPr>
        <w:t>NAA</w:t>
      </w:r>
      <w:r w:rsidRPr="00026FF3">
        <w:rPr>
          <w:b/>
        </w:rPr>
        <w:br/>
      </w:r>
      <w:r w:rsidRPr="00026FF3">
        <w:t>cross reference: NAPTHALENEACETIC ACID</w:t>
      </w:r>
    </w:p>
    <w:p w14:paraId="3E8A40E6" w14:textId="77777777" w:rsidR="009748DF" w:rsidRPr="00026FF3" w:rsidRDefault="001F6281" w:rsidP="009748DF">
      <w:pPr>
        <w:rPr>
          <w:b/>
        </w:rPr>
      </w:pPr>
      <w:r w:rsidRPr="00026FF3">
        <w:t>Schedule 5</w:t>
      </w:r>
    </w:p>
    <w:p w14:paraId="58E8918B" w14:textId="77777777" w:rsidR="009748DF" w:rsidRPr="00026FF3" w:rsidRDefault="009748DF" w:rsidP="009748DF">
      <w:pPr>
        <w:keepNext/>
        <w:spacing w:before="240" w:line="240" w:lineRule="auto"/>
        <w:rPr>
          <w:b/>
        </w:rPr>
      </w:pPr>
      <w:r w:rsidRPr="00026FF3">
        <w:rPr>
          <w:b/>
        </w:rPr>
        <w:t>NABILONE</w:t>
      </w:r>
    </w:p>
    <w:p w14:paraId="6D24611A" w14:textId="77777777" w:rsidR="009748DF" w:rsidRPr="00026FF3" w:rsidRDefault="001F6281" w:rsidP="009748DF">
      <w:r w:rsidRPr="00026FF3">
        <w:t>Schedule 8</w:t>
      </w:r>
    </w:p>
    <w:p w14:paraId="27AE19F5" w14:textId="77777777" w:rsidR="009748DF" w:rsidRPr="00026FF3" w:rsidRDefault="009748DF" w:rsidP="009748DF">
      <w:pPr>
        <w:keepNext/>
        <w:spacing w:before="240" w:line="240" w:lineRule="auto"/>
      </w:pPr>
      <w:r w:rsidRPr="00026FF3">
        <w:rPr>
          <w:b/>
        </w:rPr>
        <w:t>NABIXIMOLS</w:t>
      </w:r>
      <w:r w:rsidRPr="00026FF3">
        <w:rPr>
          <w:b/>
        </w:rPr>
        <w:br/>
      </w:r>
      <w:r w:rsidRPr="00026FF3">
        <w:t>cross reference: CANNABICHROMENE, CANNABIDIOL, CANNABIDIOLIC ACID, CANNABIDIVAROL, CANNABIGEROL, CANNABINOIDS, CANNABINOL, CANNABIS SATIVA, TETRAHYDROCANNABINOLIC ACID, TETRAHYDROCANNABINOLS, TETRAHYDROCANNABIVAROL</w:t>
      </w:r>
    </w:p>
    <w:p w14:paraId="5D269B0D" w14:textId="77777777" w:rsidR="009748DF" w:rsidRPr="00026FF3" w:rsidRDefault="001F6281" w:rsidP="009748DF">
      <w:pPr>
        <w:rPr>
          <w:b/>
        </w:rPr>
      </w:pPr>
      <w:r w:rsidRPr="00026FF3">
        <w:t>Schedule 8</w:t>
      </w:r>
      <w:r w:rsidR="009748DF" w:rsidRPr="00026FF3">
        <w:br/>
        <w:t>Appendix D, clause 1</w:t>
      </w:r>
      <w:r w:rsidR="009748DF" w:rsidRPr="00026FF3">
        <w:br/>
        <w:t>Appendix K, clause 1</w:t>
      </w:r>
    </w:p>
    <w:p w14:paraId="2D1733C4" w14:textId="77777777" w:rsidR="009748DF" w:rsidRPr="00026FF3" w:rsidRDefault="009748DF" w:rsidP="009748DF">
      <w:pPr>
        <w:keepNext/>
        <w:spacing w:before="240" w:line="240" w:lineRule="auto"/>
        <w:rPr>
          <w:b/>
        </w:rPr>
      </w:pPr>
      <w:r w:rsidRPr="00026FF3">
        <w:rPr>
          <w:b/>
        </w:rPr>
        <w:t>NABUMETONE</w:t>
      </w:r>
    </w:p>
    <w:p w14:paraId="6E29AB36" w14:textId="77777777" w:rsidR="009748DF" w:rsidRPr="00026FF3" w:rsidRDefault="001F6281" w:rsidP="009748DF">
      <w:r w:rsidRPr="00026FF3">
        <w:t>Schedule 4</w:t>
      </w:r>
    </w:p>
    <w:p w14:paraId="4F9A1B9F" w14:textId="77777777" w:rsidR="009748DF" w:rsidRPr="00026FF3" w:rsidRDefault="009748DF" w:rsidP="009748DF">
      <w:pPr>
        <w:keepNext/>
        <w:spacing w:before="240" w:line="240" w:lineRule="auto"/>
        <w:rPr>
          <w:b/>
        </w:rPr>
      </w:pPr>
      <w:r w:rsidRPr="00026FF3">
        <w:rPr>
          <w:b/>
        </w:rPr>
        <w:t>NADOLOL</w:t>
      </w:r>
    </w:p>
    <w:p w14:paraId="662276E7" w14:textId="77777777" w:rsidR="009748DF" w:rsidRPr="00026FF3" w:rsidRDefault="001F6281" w:rsidP="009748DF">
      <w:r w:rsidRPr="00026FF3">
        <w:t>Schedule 4</w:t>
      </w:r>
    </w:p>
    <w:p w14:paraId="53387B72" w14:textId="77777777" w:rsidR="009748DF" w:rsidRPr="00026FF3" w:rsidRDefault="009748DF" w:rsidP="009748DF">
      <w:pPr>
        <w:keepNext/>
        <w:spacing w:before="240" w:line="240" w:lineRule="auto"/>
        <w:rPr>
          <w:b/>
        </w:rPr>
      </w:pPr>
      <w:r w:rsidRPr="00026FF3">
        <w:rPr>
          <w:b/>
        </w:rPr>
        <w:t>NADROPARIN</w:t>
      </w:r>
    </w:p>
    <w:p w14:paraId="38E4A419" w14:textId="77777777" w:rsidR="009748DF" w:rsidRPr="00026FF3" w:rsidRDefault="001F6281" w:rsidP="009748DF">
      <w:r w:rsidRPr="00026FF3">
        <w:t>Schedule 4</w:t>
      </w:r>
    </w:p>
    <w:p w14:paraId="36782B33" w14:textId="77777777" w:rsidR="009748DF" w:rsidRPr="00026FF3" w:rsidRDefault="009748DF" w:rsidP="009748DF">
      <w:pPr>
        <w:keepNext/>
        <w:spacing w:before="240" w:line="240" w:lineRule="auto"/>
        <w:rPr>
          <w:b/>
        </w:rPr>
      </w:pPr>
      <w:r w:rsidRPr="00026FF3">
        <w:rPr>
          <w:b/>
        </w:rPr>
        <w:t>NAFARELIN</w:t>
      </w:r>
    </w:p>
    <w:p w14:paraId="3B1E0E62" w14:textId="77777777" w:rsidR="009748DF" w:rsidRPr="00026FF3" w:rsidRDefault="001F6281" w:rsidP="009748DF">
      <w:r w:rsidRPr="00026FF3">
        <w:t>Schedule 4</w:t>
      </w:r>
    </w:p>
    <w:p w14:paraId="0B1A8AB0" w14:textId="77777777" w:rsidR="009748DF" w:rsidRPr="00026FF3" w:rsidRDefault="009748DF" w:rsidP="009748DF">
      <w:pPr>
        <w:keepNext/>
        <w:spacing w:before="240" w:line="240" w:lineRule="auto"/>
        <w:rPr>
          <w:b/>
        </w:rPr>
      </w:pPr>
      <w:r w:rsidRPr="00026FF3">
        <w:rPr>
          <w:b/>
        </w:rPr>
        <w:t>NAFTIDROFURYL</w:t>
      </w:r>
    </w:p>
    <w:p w14:paraId="1447478D" w14:textId="77777777" w:rsidR="009748DF" w:rsidRPr="00026FF3" w:rsidRDefault="001F6281" w:rsidP="009748DF">
      <w:r w:rsidRPr="00026FF3">
        <w:t>Schedule 4</w:t>
      </w:r>
    </w:p>
    <w:p w14:paraId="0D9095E3" w14:textId="77777777" w:rsidR="009748DF" w:rsidRPr="00026FF3" w:rsidRDefault="009748DF" w:rsidP="009748DF">
      <w:pPr>
        <w:keepNext/>
        <w:spacing w:before="240" w:line="240" w:lineRule="auto"/>
        <w:rPr>
          <w:b/>
        </w:rPr>
      </w:pPr>
      <w:r w:rsidRPr="00026FF3">
        <w:rPr>
          <w:b/>
        </w:rPr>
        <w:t>NALBUPHINE</w:t>
      </w:r>
    </w:p>
    <w:p w14:paraId="7ED2D8A3" w14:textId="77777777" w:rsidR="009748DF" w:rsidRPr="00026FF3" w:rsidRDefault="001F6281" w:rsidP="009748DF">
      <w:r w:rsidRPr="00026FF3">
        <w:t>Schedule 4</w:t>
      </w:r>
      <w:r w:rsidR="009748DF" w:rsidRPr="00026FF3">
        <w:br/>
        <w:t>Appendix K, clause 1</w:t>
      </w:r>
    </w:p>
    <w:p w14:paraId="79CDE7BD" w14:textId="77777777" w:rsidR="009748DF" w:rsidRPr="00026FF3" w:rsidRDefault="009748DF" w:rsidP="009748DF">
      <w:pPr>
        <w:keepNext/>
        <w:spacing w:before="240" w:line="240" w:lineRule="auto"/>
        <w:rPr>
          <w:b/>
        </w:rPr>
      </w:pPr>
      <w:r w:rsidRPr="00026FF3">
        <w:rPr>
          <w:b/>
        </w:rPr>
        <w:t>NALED</w:t>
      </w:r>
    </w:p>
    <w:p w14:paraId="6B4027AE" w14:textId="77777777" w:rsidR="009748DF" w:rsidRPr="00026FF3" w:rsidRDefault="001F6281" w:rsidP="009748DF">
      <w:pPr>
        <w:rPr>
          <w:b/>
        </w:rPr>
      </w:pPr>
      <w:r w:rsidRPr="00026FF3">
        <w:t>Schedule 6</w:t>
      </w:r>
      <w:r w:rsidR="009748DF" w:rsidRPr="00026FF3">
        <w:br/>
      </w:r>
      <w:r w:rsidRPr="00026FF3">
        <w:t>Schedule 5</w:t>
      </w:r>
    </w:p>
    <w:p w14:paraId="173F3F51" w14:textId="77777777" w:rsidR="009748DF" w:rsidRPr="00026FF3" w:rsidRDefault="009748DF" w:rsidP="009748DF">
      <w:pPr>
        <w:keepNext/>
        <w:spacing w:before="240" w:line="240" w:lineRule="auto"/>
        <w:rPr>
          <w:b/>
        </w:rPr>
      </w:pPr>
      <w:r w:rsidRPr="00026FF3">
        <w:rPr>
          <w:b/>
        </w:rPr>
        <w:t>NALIDIXIC ACID</w:t>
      </w:r>
    </w:p>
    <w:p w14:paraId="706CB8B3" w14:textId="77777777" w:rsidR="009748DF" w:rsidRPr="00026FF3" w:rsidRDefault="001F6281" w:rsidP="009748DF">
      <w:r w:rsidRPr="00026FF3">
        <w:t>Schedule 4</w:t>
      </w:r>
    </w:p>
    <w:p w14:paraId="15F6A6A9" w14:textId="77777777" w:rsidR="009748DF" w:rsidRPr="00026FF3" w:rsidRDefault="009748DF" w:rsidP="009748DF">
      <w:pPr>
        <w:keepNext/>
        <w:spacing w:before="240" w:line="240" w:lineRule="auto"/>
        <w:rPr>
          <w:b/>
        </w:rPr>
      </w:pPr>
      <w:r w:rsidRPr="00026FF3">
        <w:rPr>
          <w:b/>
        </w:rPr>
        <w:t>NALMEFENE</w:t>
      </w:r>
    </w:p>
    <w:p w14:paraId="32647025" w14:textId="77777777" w:rsidR="009748DF" w:rsidRPr="00026FF3" w:rsidRDefault="001F6281" w:rsidP="009748DF">
      <w:r w:rsidRPr="00026FF3">
        <w:t>Schedule 4</w:t>
      </w:r>
    </w:p>
    <w:p w14:paraId="522F119C" w14:textId="77777777" w:rsidR="009748DF" w:rsidRPr="00026FF3" w:rsidRDefault="009748DF" w:rsidP="009748DF">
      <w:pPr>
        <w:keepNext/>
        <w:spacing w:before="240" w:line="240" w:lineRule="auto"/>
        <w:rPr>
          <w:b/>
        </w:rPr>
      </w:pPr>
      <w:r w:rsidRPr="00026FF3">
        <w:rPr>
          <w:b/>
        </w:rPr>
        <w:t>NALORPHINE</w:t>
      </w:r>
    </w:p>
    <w:p w14:paraId="72C3632A" w14:textId="77777777" w:rsidR="009748DF" w:rsidRPr="00026FF3" w:rsidRDefault="001F6281" w:rsidP="009748DF">
      <w:r w:rsidRPr="00026FF3">
        <w:t>Schedule 4</w:t>
      </w:r>
    </w:p>
    <w:p w14:paraId="4CC025C3" w14:textId="77777777" w:rsidR="009748DF" w:rsidRPr="00026FF3" w:rsidRDefault="009748DF" w:rsidP="009748DF">
      <w:pPr>
        <w:keepNext/>
        <w:spacing w:before="240" w:line="240" w:lineRule="auto"/>
        <w:rPr>
          <w:b/>
        </w:rPr>
      </w:pPr>
      <w:r w:rsidRPr="00026FF3">
        <w:rPr>
          <w:b/>
        </w:rPr>
        <w:t>NALOXEGOL</w:t>
      </w:r>
    </w:p>
    <w:p w14:paraId="02758C13" w14:textId="77777777" w:rsidR="009748DF" w:rsidRPr="00026FF3" w:rsidRDefault="001F6281" w:rsidP="009748DF">
      <w:r w:rsidRPr="00026FF3">
        <w:t>Schedule 4</w:t>
      </w:r>
    </w:p>
    <w:p w14:paraId="728B6D65" w14:textId="77777777" w:rsidR="009748DF" w:rsidRPr="00026FF3" w:rsidRDefault="009748DF" w:rsidP="009748DF">
      <w:pPr>
        <w:keepNext/>
        <w:spacing w:before="240" w:line="240" w:lineRule="auto"/>
        <w:rPr>
          <w:b/>
        </w:rPr>
      </w:pPr>
      <w:r w:rsidRPr="00026FF3">
        <w:rPr>
          <w:b/>
        </w:rPr>
        <w:t>NALOXONE</w:t>
      </w:r>
    </w:p>
    <w:p w14:paraId="69F0BA3F" w14:textId="77777777" w:rsidR="009748DF" w:rsidRPr="00026FF3" w:rsidRDefault="001F6281" w:rsidP="009748DF">
      <w:r w:rsidRPr="00026FF3">
        <w:t>Schedule 4</w:t>
      </w:r>
      <w:r w:rsidR="009748DF" w:rsidRPr="00026FF3">
        <w:br/>
      </w:r>
      <w:r w:rsidRPr="00026FF3">
        <w:t>Schedule 3</w:t>
      </w:r>
    </w:p>
    <w:p w14:paraId="5325EBB6" w14:textId="77777777" w:rsidR="009748DF" w:rsidRPr="00026FF3" w:rsidRDefault="009748DF" w:rsidP="009748DF">
      <w:r w:rsidRPr="00026FF3">
        <w:t>Appendix H, clause 1</w:t>
      </w:r>
    </w:p>
    <w:p w14:paraId="70D08360" w14:textId="77777777" w:rsidR="009748DF" w:rsidRPr="00026FF3" w:rsidRDefault="009748DF" w:rsidP="009748DF">
      <w:pPr>
        <w:keepNext/>
        <w:spacing w:before="240" w:line="240" w:lineRule="auto"/>
        <w:rPr>
          <w:b/>
        </w:rPr>
      </w:pPr>
      <w:r w:rsidRPr="00026FF3">
        <w:rPr>
          <w:b/>
        </w:rPr>
        <w:t>NALTREXONE</w:t>
      </w:r>
    </w:p>
    <w:p w14:paraId="0A4CE70D" w14:textId="77777777" w:rsidR="009748DF" w:rsidRPr="00026FF3" w:rsidRDefault="001F6281" w:rsidP="009748DF">
      <w:r w:rsidRPr="00026FF3">
        <w:t>Schedule 4</w:t>
      </w:r>
    </w:p>
    <w:p w14:paraId="434883DC" w14:textId="77777777" w:rsidR="009748DF" w:rsidRPr="00026FF3" w:rsidRDefault="009748DF" w:rsidP="009748DF">
      <w:pPr>
        <w:keepNext/>
        <w:spacing w:before="240" w:line="240" w:lineRule="auto"/>
        <w:rPr>
          <w:b/>
        </w:rPr>
      </w:pPr>
      <w:r w:rsidRPr="00026FF3">
        <w:rPr>
          <w:b/>
        </w:rPr>
        <w:t>NANDROLONE</w:t>
      </w:r>
    </w:p>
    <w:p w14:paraId="4FF77A38" w14:textId="77777777" w:rsidR="009748DF" w:rsidRPr="00026FF3" w:rsidRDefault="001F6281" w:rsidP="009748DF">
      <w:r w:rsidRPr="00026FF3">
        <w:t>Schedule 4</w:t>
      </w:r>
      <w:r w:rsidR="009748DF" w:rsidRPr="00026FF3">
        <w:br/>
        <w:t>Appendix D, clause 5 (Anabolic and/or androgenic steroidal agents)</w:t>
      </w:r>
    </w:p>
    <w:p w14:paraId="64189460" w14:textId="77777777" w:rsidR="009748DF" w:rsidRPr="00026FF3" w:rsidRDefault="009748DF" w:rsidP="009748DF">
      <w:pPr>
        <w:keepNext/>
        <w:spacing w:before="240" w:line="240" w:lineRule="auto"/>
        <w:rPr>
          <w:b/>
        </w:rPr>
      </w:pPr>
      <w:r w:rsidRPr="00026FF3">
        <w:rPr>
          <w:b/>
        </w:rPr>
        <w:t>NAPHAZOLINE</w:t>
      </w:r>
    </w:p>
    <w:p w14:paraId="1E012582" w14:textId="77777777" w:rsidR="009748DF" w:rsidRPr="00026FF3" w:rsidRDefault="001F6281" w:rsidP="009748DF">
      <w:pPr>
        <w:rPr>
          <w:b/>
        </w:rPr>
      </w:pPr>
      <w:r w:rsidRPr="00026FF3">
        <w:t>Schedule 2</w:t>
      </w:r>
      <w:r w:rsidR="009748DF" w:rsidRPr="00026FF3">
        <w:br/>
        <w:t xml:space="preserve">Appendix F, </w:t>
      </w:r>
      <w:r w:rsidRPr="00026FF3">
        <w:t>clause 4</w:t>
      </w:r>
    </w:p>
    <w:p w14:paraId="2D089EA8" w14:textId="77777777" w:rsidR="009748DF" w:rsidRPr="00026FF3" w:rsidRDefault="009748DF" w:rsidP="009748DF">
      <w:pPr>
        <w:keepNext/>
        <w:spacing w:before="240" w:line="240" w:lineRule="auto"/>
        <w:rPr>
          <w:b/>
        </w:rPr>
      </w:pPr>
      <w:r w:rsidRPr="00026FF3">
        <w:rPr>
          <w:b/>
        </w:rPr>
        <w:t>NAPHTHALENE</w:t>
      </w:r>
    </w:p>
    <w:p w14:paraId="406A1DD2" w14:textId="055829DB" w:rsidR="00EB15E6" w:rsidRDefault="00EB15E6" w:rsidP="009748DF">
      <w:r>
        <w:t xml:space="preserve">cross reference: CAS No. </w:t>
      </w:r>
      <w:r w:rsidRPr="00EB15E6">
        <w:t>91-20-3</w:t>
      </w:r>
    </w:p>
    <w:p w14:paraId="3EBB4FE0" w14:textId="0DB052EE" w:rsidR="009748DF" w:rsidRPr="00026FF3" w:rsidRDefault="001F6281" w:rsidP="009748DF">
      <w:r w:rsidRPr="00026FF3">
        <w:t>Schedule 1</w:t>
      </w:r>
      <w:r w:rsidR="009748DF" w:rsidRPr="00026FF3">
        <w:t>0</w:t>
      </w:r>
      <w:r w:rsidR="009748DF" w:rsidRPr="00026FF3">
        <w:br/>
      </w:r>
      <w:r w:rsidRPr="00026FF3">
        <w:t>Schedule 6</w:t>
      </w:r>
      <w:r w:rsidR="009748DF" w:rsidRPr="00026FF3">
        <w:t xml:space="preserve"> </w:t>
      </w:r>
      <w:r w:rsidR="009748DF" w:rsidRPr="00026FF3">
        <w:br/>
        <w:t xml:space="preserve">Appendix E, </w:t>
      </w:r>
      <w:r w:rsidRPr="00026FF3">
        <w:t>clause 3</w:t>
      </w:r>
      <w:r w:rsidR="009748DF" w:rsidRPr="00026FF3">
        <w:t xml:space="preserve"> </w:t>
      </w:r>
      <w:r w:rsidR="009748DF" w:rsidRPr="00026FF3">
        <w:br/>
        <w:t xml:space="preserve">Appendix F, </w:t>
      </w:r>
      <w:r w:rsidRPr="00026FF3">
        <w:t>clause 4</w:t>
      </w:r>
      <w:r w:rsidR="009748DF" w:rsidRPr="00026FF3">
        <w:t xml:space="preserve"> </w:t>
      </w:r>
      <w:r w:rsidR="009748DF" w:rsidRPr="00026FF3">
        <w:br/>
        <w:t>Appendix G, clause 1</w:t>
      </w:r>
      <w:r w:rsidR="009748DF" w:rsidRPr="00026FF3" w:rsidDel="008F12E6">
        <w:t xml:space="preserve"> </w:t>
      </w:r>
    </w:p>
    <w:p w14:paraId="32F40ABC" w14:textId="77777777" w:rsidR="009748DF" w:rsidRPr="00026FF3" w:rsidRDefault="009748DF" w:rsidP="009748DF">
      <w:pPr>
        <w:keepNext/>
        <w:spacing w:before="240" w:line="240" w:lineRule="auto"/>
      </w:pPr>
      <w:r w:rsidRPr="00026FF3">
        <w:rPr>
          <w:b/>
        </w:rPr>
        <w:t>1,5</w:t>
      </w:r>
      <w:r w:rsidR="00026FF3">
        <w:rPr>
          <w:b/>
        </w:rPr>
        <w:noBreakHyphen/>
      </w:r>
      <w:r w:rsidRPr="00026FF3">
        <w:rPr>
          <w:b/>
        </w:rPr>
        <w:t>NAPHTHALENEDIOL</w:t>
      </w:r>
    </w:p>
    <w:p w14:paraId="574C9747"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3054557C" w14:textId="77777777" w:rsidR="009748DF" w:rsidRPr="00026FF3" w:rsidRDefault="009748DF" w:rsidP="009748DF">
      <w:pPr>
        <w:keepNext/>
        <w:spacing w:before="240" w:line="240" w:lineRule="auto"/>
        <w:rPr>
          <w:b/>
        </w:rPr>
      </w:pPr>
      <w:r w:rsidRPr="00026FF3">
        <w:rPr>
          <w:b/>
        </w:rPr>
        <w:t>2,7</w:t>
      </w:r>
      <w:r w:rsidR="00026FF3">
        <w:rPr>
          <w:b/>
        </w:rPr>
        <w:noBreakHyphen/>
      </w:r>
      <w:r w:rsidRPr="00026FF3">
        <w:rPr>
          <w:b/>
        </w:rPr>
        <w:t>NAPTHALENEDIOL</w:t>
      </w:r>
    </w:p>
    <w:p w14:paraId="2E6055F5"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40CE5EA9" w14:textId="7976C539" w:rsidR="009748DF" w:rsidRPr="00026FF3" w:rsidRDefault="009748DF" w:rsidP="009748DF">
      <w:pPr>
        <w:keepNext/>
        <w:spacing w:before="240" w:line="240" w:lineRule="auto"/>
      </w:pPr>
      <w:r w:rsidRPr="00026FF3">
        <w:rPr>
          <w:b/>
        </w:rPr>
        <w:t>NAPHTHALEN</w:t>
      </w:r>
      <w:r w:rsidR="00026FF3">
        <w:rPr>
          <w:b/>
        </w:rPr>
        <w:noBreakHyphen/>
      </w:r>
      <w:r w:rsidRPr="00026FF3">
        <w:rPr>
          <w:b/>
        </w:rPr>
        <w:t>1</w:t>
      </w:r>
      <w:r w:rsidR="00026FF3">
        <w:rPr>
          <w:b/>
        </w:rPr>
        <w:noBreakHyphen/>
      </w:r>
      <w:r w:rsidRPr="00026FF3">
        <w:rPr>
          <w:b/>
        </w:rPr>
        <w:t>YL</w:t>
      </w:r>
      <w:r w:rsidR="00026FF3">
        <w:rPr>
          <w:b/>
        </w:rPr>
        <w:noBreakHyphen/>
      </w:r>
      <w:r w:rsidRPr="00026FF3">
        <w:rPr>
          <w:b/>
        </w:rPr>
        <w:t>(1</w:t>
      </w:r>
      <w:r w:rsidR="00026FF3">
        <w:rPr>
          <w:b/>
        </w:rPr>
        <w:noBreakHyphen/>
      </w:r>
      <w:r w:rsidRPr="00026FF3">
        <w:rPr>
          <w:b/>
        </w:rPr>
        <w:t>BUTYLINDOL</w:t>
      </w:r>
      <w:r w:rsidR="00026FF3">
        <w:rPr>
          <w:b/>
        </w:rPr>
        <w:noBreakHyphen/>
      </w:r>
      <w:r w:rsidRPr="00026FF3">
        <w:rPr>
          <w:b/>
        </w:rPr>
        <w:t>3</w:t>
      </w:r>
      <w:r w:rsidR="00026FF3">
        <w:rPr>
          <w:b/>
        </w:rPr>
        <w:noBreakHyphen/>
      </w:r>
      <w:r w:rsidRPr="00026FF3">
        <w:rPr>
          <w:b/>
        </w:rPr>
        <w:t>YL)METHANONE</w:t>
      </w:r>
      <w:r w:rsidRPr="00026FF3">
        <w:rPr>
          <w:b/>
        </w:rPr>
        <w:br/>
      </w:r>
      <w:r w:rsidRPr="00026FF3">
        <w:t>cross reference: JWH</w:t>
      </w:r>
      <w:r w:rsidR="00026FF3">
        <w:noBreakHyphen/>
      </w:r>
      <w:r w:rsidRPr="00026FF3">
        <w:t>073</w:t>
      </w:r>
      <w:r w:rsidR="00E14173">
        <w:t xml:space="preserve"> (CAS No. </w:t>
      </w:r>
      <w:r w:rsidR="00E14173" w:rsidRPr="00E14173">
        <w:t>208987-48-8</w:t>
      </w:r>
      <w:r w:rsidR="00E14173">
        <w:t>)</w:t>
      </w:r>
    </w:p>
    <w:p w14:paraId="48125E3F" w14:textId="77777777" w:rsidR="009748DF" w:rsidRPr="00026FF3" w:rsidRDefault="009748DF" w:rsidP="009748DF">
      <w:pPr>
        <w:rPr>
          <w:b/>
        </w:rPr>
      </w:pPr>
      <w:r w:rsidRPr="00026FF3">
        <w:t>Schedule 9</w:t>
      </w:r>
    </w:p>
    <w:p w14:paraId="03B68376" w14:textId="77777777" w:rsidR="009748DF" w:rsidRPr="00026FF3" w:rsidRDefault="009748DF" w:rsidP="009748DF">
      <w:pPr>
        <w:keepNext/>
        <w:spacing w:before="240" w:line="240" w:lineRule="auto"/>
        <w:rPr>
          <w:b/>
        </w:rPr>
      </w:pPr>
      <w:r w:rsidRPr="00026FF3">
        <w:rPr>
          <w:b/>
        </w:rPr>
        <w:t>NAPHTHALOPHOS</w:t>
      </w:r>
    </w:p>
    <w:p w14:paraId="0BDE00EA" w14:textId="77777777" w:rsidR="009748DF" w:rsidRPr="00026FF3" w:rsidRDefault="001F6281" w:rsidP="009748DF">
      <w:r w:rsidRPr="00026FF3">
        <w:t>Schedule 7</w:t>
      </w:r>
    </w:p>
    <w:p w14:paraId="5ED5C994" w14:textId="77777777" w:rsidR="009748DF" w:rsidRPr="00026FF3" w:rsidRDefault="001F6281" w:rsidP="009748DF">
      <w:pPr>
        <w:rPr>
          <w:b/>
        </w:rPr>
      </w:pPr>
      <w:r w:rsidRPr="00026FF3">
        <w:t>Schedule 6</w:t>
      </w:r>
    </w:p>
    <w:p w14:paraId="4AA311ED" w14:textId="77777777" w:rsidR="009748DF" w:rsidRPr="00026FF3" w:rsidRDefault="009748DF" w:rsidP="009748DF">
      <w:pPr>
        <w:keepNext/>
        <w:spacing w:before="240" w:line="240" w:lineRule="auto"/>
      </w:pPr>
      <w:r w:rsidRPr="00026FF3">
        <w:rPr>
          <w:b/>
        </w:rPr>
        <w:t>1</w:t>
      </w:r>
      <w:r w:rsidR="00026FF3">
        <w:rPr>
          <w:b/>
        </w:rPr>
        <w:noBreakHyphen/>
      </w:r>
      <w:r w:rsidRPr="00026FF3">
        <w:rPr>
          <w:b/>
        </w:rPr>
        <w:t>NAPHTHOL</w:t>
      </w:r>
    </w:p>
    <w:p w14:paraId="6CF37ECC"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54543FCF" w14:textId="77777777" w:rsidR="009748DF" w:rsidRPr="00026FF3" w:rsidRDefault="009748DF" w:rsidP="009748DF">
      <w:pPr>
        <w:keepNext/>
        <w:spacing w:before="240" w:line="240" w:lineRule="auto"/>
        <w:rPr>
          <w:b/>
        </w:rPr>
      </w:pPr>
      <w:r w:rsidRPr="00026FF3">
        <w:rPr>
          <w:b/>
        </w:rPr>
        <w:t>NAPHTHOYLINDOLES</w:t>
      </w:r>
    </w:p>
    <w:p w14:paraId="3F20D106" w14:textId="77777777" w:rsidR="009748DF" w:rsidRPr="00026FF3" w:rsidRDefault="009748DF" w:rsidP="009748DF">
      <w:pPr>
        <w:rPr>
          <w:b/>
        </w:rPr>
      </w:pPr>
      <w:r w:rsidRPr="00026FF3">
        <w:t>Schedule 9</w:t>
      </w:r>
    </w:p>
    <w:p w14:paraId="68FFB170" w14:textId="77777777" w:rsidR="009748DF" w:rsidRPr="00026FF3" w:rsidRDefault="009748DF" w:rsidP="009748DF">
      <w:pPr>
        <w:keepNext/>
        <w:spacing w:before="240" w:line="240" w:lineRule="auto"/>
        <w:rPr>
          <w:b/>
        </w:rPr>
      </w:pPr>
      <w:r w:rsidRPr="00026FF3">
        <w:rPr>
          <w:b/>
        </w:rPr>
        <w:t>NAPHTHOYLPYRROLES</w:t>
      </w:r>
    </w:p>
    <w:p w14:paraId="344702DC" w14:textId="77777777" w:rsidR="009748DF" w:rsidRPr="00026FF3" w:rsidRDefault="009748DF" w:rsidP="009748DF">
      <w:pPr>
        <w:rPr>
          <w:b/>
        </w:rPr>
      </w:pPr>
      <w:r w:rsidRPr="00026FF3">
        <w:t>Schedule 9</w:t>
      </w:r>
    </w:p>
    <w:p w14:paraId="23457E5A" w14:textId="77777777" w:rsidR="009748DF" w:rsidRPr="00026FF3" w:rsidRDefault="009748DF" w:rsidP="009748DF">
      <w:pPr>
        <w:keepNext/>
        <w:spacing w:before="240" w:line="240" w:lineRule="auto"/>
        <w:rPr>
          <w:b/>
        </w:rPr>
      </w:pPr>
      <w:r w:rsidRPr="00026FF3">
        <w:rPr>
          <w:b/>
        </w:rPr>
        <w:t>NAPHTHYLMETHYLINDENES</w:t>
      </w:r>
    </w:p>
    <w:p w14:paraId="3C0D00A9" w14:textId="77777777" w:rsidR="009748DF" w:rsidRPr="00026FF3" w:rsidRDefault="009748DF" w:rsidP="009748DF">
      <w:pPr>
        <w:rPr>
          <w:b/>
        </w:rPr>
      </w:pPr>
      <w:r w:rsidRPr="00026FF3">
        <w:t>Schedule 9</w:t>
      </w:r>
    </w:p>
    <w:p w14:paraId="59DF358D" w14:textId="77777777" w:rsidR="009748DF" w:rsidRPr="00026FF3" w:rsidRDefault="009748DF" w:rsidP="009748DF">
      <w:pPr>
        <w:keepNext/>
        <w:spacing w:before="240" w:line="240" w:lineRule="auto"/>
        <w:rPr>
          <w:b/>
        </w:rPr>
      </w:pPr>
      <w:r w:rsidRPr="00026FF3">
        <w:rPr>
          <w:b/>
        </w:rPr>
        <w:t>NAPHTHYLMETHYLINDOLES</w:t>
      </w:r>
    </w:p>
    <w:p w14:paraId="63163A1D" w14:textId="77777777" w:rsidR="009748DF" w:rsidRPr="00026FF3" w:rsidRDefault="009748DF" w:rsidP="009748DF">
      <w:pPr>
        <w:rPr>
          <w:b/>
        </w:rPr>
      </w:pPr>
      <w:r w:rsidRPr="00026FF3">
        <w:t>Schedule 9</w:t>
      </w:r>
    </w:p>
    <w:p w14:paraId="66C046D8" w14:textId="77777777" w:rsidR="009748DF" w:rsidRPr="00026FF3" w:rsidRDefault="009748DF" w:rsidP="009748DF">
      <w:pPr>
        <w:keepNext/>
        <w:spacing w:before="240" w:line="240" w:lineRule="auto"/>
        <w:rPr>
          <w:b/>
        </w:rPr>
      </w:pPr>
      <w:r w:rsidRPr="00026FF3">
        <w:rPr>
          <w:b/>
        </w:rPr>
        <w:t>NAPROPAMIDE</w:t>
      </w:r>
    </w:p>
    <w:p w14:paraId="796AC447" w14:textId="77777777" w:rsidR="009748DF" w:rsidRPr="00026FF3" w:rsidRDefault="009748DF" w:rsidP="009748DF">
      <w:r w:rsidRPr="00026FF3">
        <w:t xml:space="preserve">Appendix B, </w:t>
      </w:r>
      <w:r w:rsidR="001F6281" w:rsidRPr="00026FF3">
        <w:t>clause 3</w:t>
      </w:r>
    </w:p>
    <w:p w14:paraId="0FF8C2A5" w14:textId="77777777" w:rsidR="009748DF" w:rsidRPr="00026FF3" w:rsidRDefault="009748DF" w:rsidP="009748DF">
      <w:pPr>
        <w:keepNext/>
        <w:spacing w:before="240" w:line="240" w:lineRule="auto"/>
        <w:rPr>
          <w:b/>
        </w:rPr>
      </w:pPr>
      <w:r w:rsidRPr="00026FF3">
        <w:rPr>
          <w:b/>
        </w:rPr>
        <w:t>NAPROXEN</w:t>
      </w:r>
    </w:p>
    <w:p w14:paraId="554FE851" w14:textId="77777777" w:rsidR="009748DF" w:rsidRPr="00026FF3" w:rsidRDefault="001F6281" w:rsidP="009748DF">
      <w:pPr>
        <w:rPr>
          <w:b/>
        </w:rPr>
      </w:pPr>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br/>
        <w:t>Appendix H, clause 1</w:t>
      </w:r>
    </w:p>
    <w:p w14:paraId="759043FD" w14:textId="77777777" w:rsidR="009748DF" w:rsidRPr="00026FF3" w:rsidRDefault="009748DF" w:rsidP="009748DF">
      <w:pPr>
        <w:keepNext/>
        <w:spacing w:before="240" w:line="240" w:lineRule="auto"/>
        <w:rPr>
          <w:b/>
        </w:rPr>
      </w:pPr>
      <w:r w:rsidRPr="00026FF3">
        <w:rPr>
          <w:b/>
        </w:rPr>
        <w:t>NAPTALAM</w:t>
      </w:r>
    </w:p>
    <w:p w14:paraId="3A8D3593" w14:textId="77777777" w:rsidR="009748DF" w:rsidRPr="00026FF3" w:rsidRDefault="001F6281" w:rsidP="009748DF">
      <w:pPr>
        <w:rPr>
          <w:b/>
        </w:rPr>
      </w:pPr>
      <w:r w:rsidRPr="00026FF3">
        <w:t>Schedule 5</w:t>
      </w:r>
    </w:p>
    <w:p w14:paraId="564D1B32" w14:textId="77777777" w:rsidR="009748DF" w:rsidRPr="00026FF3" w:rsidRDefault="009748DF" w:rsidP="009748DF">
      <w:pPr>
        <w:keepNext/>
        <w:spacing w:before="240" w:line="240" w:lineRule="auto"/>
        <w:rPr>
          <w:b/>
        </w:rPr>
      </w:pPr>
      <w:r w:rsidRPr="00026FF3">
        <w:rPr>
          <w:b/>
        </w:rPr>
        <w:t>NAPTHYL ACETAMIDE</w:t>
      </w:r>
    </w:p>
    <w:p w14:paraId="6719425A" w14:textId="77777777" w:rsidR="009748DF" w:rsidRPr="00026FF3" w:rsidRDefault="009748DF" w:rsidP="009748DF">
      <w:r w:rsidRPr="00026FF3">
        <w:t xml:space="preserve">Appendix B, </w:t>
      </w:r>
      <w:r w:rsidR="001F6281" w:rsidRPr="00026FF3">
        <w:t>clause 3</w:t>
      </w:r>
    </w:p>
    <w:p w14:paraId="4F1353D5" w14:textId="77777777" w:rsidR="009748DF" w:rsidRPr="00026FF3" w:rsidRDefault="009748DF" w:rsidP="009748DF">
      <w:pPr>
        <w:keepNext/>
        <w:spacing w:before="240" w:line="240" w:lineRule="auto"/>
        <w:rPr>
          <w:b/>
        </w:rPr>
      </w:pPr>
      <w:r w:rsidRPr="00026FF3">
        <w:rPr>
          <w:b/>
        </w:rPr>
        <w:t>NARASIN</w:t>
      </w:r>
    </w:p>
    <w:p w14:paraId="3383E3C1" w14:textId="77777777" w:rsidR="009748DF" w:rsidRPr="00026FF3" w:rsidRDefault="001F6281" w:rsidP="009748DF">
      <w:r w:rsidRPr="00026FF3">
        <w:t>Schedule 6</w:t>
      </w:r>
      <w:r w:rsidR="009748DF" w:rsidRPr="00026FF3">
        <w:br/>
      </w:r>
      <w:r w:rsidRPr="00026FF3">
        <w:t>Schedule 4</w:t>
      </w:r>
    </w:p>
    <w:p w14:paraId="65C520A1" w14:textId="77777777" w:rsidR="009748DF" w:rsidRPr="00026FF3" w:rsidRDefault="009748DF" w:rsidP="009748DF">
      <w:pPr>
        <w:keepNext/>
        <w:spacing w:before="240" w:line="240" w:lineRule="auto"/>
        <w:rPr>
          <w:b/>
        </w:rPr>
      </w:pPr>
      <w:r w:rsidRPr="00026FF3">
        <w:rPr>
          <w:b/>
        </w:rPr>
        <w:t>NARATRIPTAN</w:t>
      </w:r>
    </w:p>
    <w:p w14:paraId="56819F32" w14:textId="77777777" w:rsidR="009748DF" w:rsidRDefault="001F6281" w:rsidP="009748DF">
      <w:r w:rsidRPr="00026FF3">
        <w:t>Schedule 4</w:t>
      </w:r>
    </w:p>
    <w:p w14:paraId="1705D21D" w14:textId="14B1886C" w:rsidR="00911AD4" w:rsidRDefault="00911AD4" w:rsidP="009748DF">
      <w:r>
        <w:t>Schedule 3</w:t>
      </w:r>
    </w:p>
    <w:p w14:paraId="5E1F80E3" w14:textId="5A274D3A" w:rsidR="00076A27" w:rsidRPr="00026FF3" w:rsidRDefault="00076A27" w:rsidP="009748DF">
      <w:r>
        <w:t>Appendix H, clause 1</w:t>
      </w:r>
    </w:p>
    <w:p w14:paraId="45C531C8" w14:textId="77777777" w:rsidR="009748DF" w:rsidRPr="00026FF3" w:rsidRDefault="009748DF" w:rsidP="009748DF">
      <w:pPr>
        <w:keepNext/>
        <w:spacing w:before="240" w:line="240" w:lineRule="auto"/>
        <w:rPr>
          <w:b/>
        </w:rPr>
      </w:pPr>
      <w:r w:rsidRPr="00026FF3">
        <w:rPr>
          <w:b/>
        </w:rPr>
        <w:t>NATALIZUMAB</w:t>
      </w:r>
    </w:p>
    <w:p w14:paraId="39139FB9" w14:textId="77777777" w:rsidR="009748DF" w:rsidRPr="00026FF3" w:rsidRDefault="001F6281" w:rsidP="009748DF">
      <w:r w:rsidRPr="00026FF3">
        <w:t>Schedule 4</w:t>
      </w:r>
    </w:p>
    <w:p w14:paraId="40E33C6C" w14:textId="77777777" w:rsidR="009748DF" w:rsidRPr="00026FF3" w:rsidRDefault="009748DF" w:rsidP="009748DF">
      <w:pPr>
        <w:keepNext/>
        <w:spacing w:before="240" w:line="240" w:lineRule="auto"/>
      </w:pPr>
      <w:r w:rsidRPr="00026FF3">
        <w:rPr>
          <w:b/>
        </w:rPr>
        <w:t>NATAMYCIN</w:t>
      </w:r>
      <w:r w:rsidRPr="00026FF3">
        <w:rPr>
          <w:b/>
        </w:rPr>
        <w:br/>
      </w:r>
      <w:r w:rsidRPr="00026FF3">
        <w:t>cross reference: PIMARCIN</w:t>
      </w:r>
    </w:p>
    <w:p w14:paraId="6891C842" w14:textId="77777777" w:rsidR="009748DF" w:rsidRPr="00026FF3" w:rsidRDefault="001F6281" w:rsidP="009748DF">
      <w:r w:rsidRPr="00026FF3">
        <w:t>Schedule 4</w:t>
      </w:r>
    </w:p>
    <w:p w14:paraId="3BBC81B1" w14:textId="77777777" w:rsidR="009748DF" w:rsidRPr="00026FF3" w:rsidRDefault="009748DF" w:rsidP="009748DF">
      <w:pPr>
        <w:keepNext/>
        <w:spacing w:before="240" w:line="240" w:lineRule="auto"/>
        <w:rPr>
          <w:b/>
        </w:rPr>
      </w:pPr>
      <w:r w:rsidRPr="00026FF3">
        <w:rPr>
          <w:b/>
        </w:rPr>
        <w:t>NATEGLINIDE</w:t>
      </w:r>
    </w:p>
    <w:p w14:paraId="49C8247D" w14:textId="77777777" w:rsidR="009748DF" w:rsidRPr="00026FF3" w:rsidRDefault="001F6281" w:rsidP="009748DF">
      <w:r w:rsidRPr="00026FF3">
        <w:t>Schedule 4</w:t>
      </w:r>
    </w:p>
    <w:p w14:paraId="1E2CAA4D" w14:textId="77777777" w:rsidR="009748DF" w:rsidRPr="00026FF3" w:rsidRDefault="009748DF" w:rsidP="009748DF">
      <w:pPr>
        <w:keepNext/>
        <w:spacing w:before="240" w:line="240" w:lineRule="auto"/>
        <w:rPr>
          <w:b/>
        </w:rPr>
      </w:pPr>
      <w:r w:rsidRPr="00026FF3">
        <w:rPr>
          <w:b/>
        </w:rPr>
        <w:t>NEBACUMAB</w:t>
      </w:r>
    </w:p>
    <w:p w14:paraId="328E0C1D" w14:textId="77777777" w:rsidR="009748DF" w:rsidRPr="00026FF3" w:rsidRDefault="001F6281" w:rsidP="009748DF">
      <w:r w:rsidRPr="00026FF3">
        <w:t>Schedule 4</w:t>
      </w:r>
    </w:p>
    <w:p w14:paraId="0E737A99" w14:textId="77777777" w:rsidR="009748DF" w:rsidRPr="00026FF3" w:rsidRDefault="009748DF" w:rsidP="009748DF">
      <w:pPr>
        <w:keepNext/>
        <w:spacing w:before="240" w:line="240" w:lineRule="auto"/>
        <w:rPr>
          <w:b/>
        </w:rPr>
      </w:pPr>
      <w:r w:rsidRPr="00026FF3">
        <w:rPr>
          <w:b/>
        </w:rPr>
        <w:t>NEBIVOLOL</w:t>
      </w:r>
    </w:p>
    <w:p w14:paraId="7F32ECAF" w14:textId="77777777" w:rsidR="009748DF" w:rsidRPr="00026FF3" w:rsidRDefault="001F6281" w:rsidP="009748DF">
      <w:r w:rsidRPr="00026FF3">
        <w:t>Schedule 4</w:t>
      </w:r>
    </w:p>
    <w:p w14:paraId="5FAF031D" w14:textId="77777777" w:rsidR="009748DF" w:rsidRPr="00026FF3" w:rsidRDefault="009748DF" w:rsidP="009748DF">
      <w:pPr>
        <w:keepNext/>
        <w:spacing w:before="240" w:line="240" w:lineRule="auto"/>
      </w:pPr>
      <w:r w:rsidRPr="00026FF3">
        <w:rPr>
          <w:b/>
        </w:rPr>
        <w:t>NEBRACETAM</w:t>
      </w:r>
      <w:r w:rsidRPr="00026FF3">
        <w:rPr>
          <w:b/>
        </w:rPr>
        <w:br/>
      </w:r>
      <w:r w:rsidRPr="00026FF3">
        <w:t>cross reference: RACETAMS</w:t>
      </w:r>
    </w:p>
    <w:p w14:paraId="58174E05" w14:textId="77777777" w:rsidR="009748DF" w:rsidRPr="00026FF3" w:rsidRDefault="001F6281" w:rsidP="009748DF">
      <w:r w:rsidRPr="00026FF3">
        <w:t>Schedule 4</w:t>
      </w:r>
      <w:r w:rsidR="009748DF" w:rsidRPr="00026FF3">
        <w:t xml:space="preserve"> </w:t>
      </w:r>
    </w:p>
    <w:p w14:paraId="1118F188" w14:textId="77777777" w:rsidR="009748DF" w:rsidRPr="00026FF3" w:rsidRDefault="009748DF" w:rsidP="009748DF">
      <w:pPr>
        <w:keepNext/>
        <w:spacing w:before="240" w:line="240" w:lineRule="auto"/>
        <w:rPr>
          <w:b/>
        </w:rPr>
      </w:pPr>
      <w:r w:rsidRPr="00026FF3">
        <w:rPr>
          <w:b/>
        </w:rPr>
        <w:t>NEDOCROMIL</w:t>
      </w:r>
    </w:p>
    <w:p w14:paraId="04F6AE79" w14:textId="77777777" w:rsidR="009748DF" w:rsidRPr="00026FF3" w:rsidRDefault="001F6281" w:rsidP="009748DF">
      <w:r w:rsidRPr="00026FF3">
        <w:t>Schedule 4</w:t>
      </w:r>
    </w:p>
    <w:p w14:paraId="0690170D" w14:textId="77777777" w:rsidR="009748DF" w:rsidRPr="00026FF3" w:rsidRDefault="009748DF" w:rsidP="009748DF">
      <w:pPr>
        <w:keepNext/>
        <w:spacing w:before="240" w:line="240" w:lineRule="auto"/>
        <w:rPr>
          <w:b/>
        </w:rPr>
      </w:pPr>
      <w:r w:rsidRPr="00026FF3">
        <w:rPr>
          <w:b/>
        </w:rPr>
        <w:t>NEFAZODONE</w:t>
      </w:r>
    </w:p>
    <w:p w14:paraId="60D0FEF3" w14:textId="77777777" w:rsidR="009748DF" w:rsidRPr="00026FF3" w:rsidRDefault="001F6281" w:rsidP="009748DF">
      <w:r w:rsidRPr="00026FF3">
        <w:t>Schedule 4</w:t>
      </w:r>
    </w:p>
    <w:p w14:paraId="4CD19714" w14:textId="77777777" w:rsidR="009748DF" w:rsidRPr="00026FF3" w:rsidRDefault="009748DF" w:rsidP="009748DF">
      <w:pPr>
        <w:keepNext/>
        <w:spacing w:before="240" w:line="240" w:lineRule="auto"/>
      </w:pPr>
      <w:r w:rsidRPr="00026FF3">
        <w:rPr>
          <w:b/>
        </w:rPr>
        <w:t>NEFIRACETAM</w:t>
      </w:r>
      <w:r w:rsidRPr="00026FF3">
        <w:br/>
        <w:t>cross reference: RACETAMS</w:t>
      </w:r>
    </w:p>
    <w:p w14:paraId="1F9DBC33" w14:textId="77777777" w:rsidR="009748DF" w:rsidRPr="00026FF3" w:rsidRDefault="001F6281" w:rsidP="009748DF">
      <w:r w:rsidRPr="00026FF3">
        <w:t>Schedule 4</w:t>
      </w:r>
      <w:r w:rsidR="009748DF" w:rsidRPr="00026FF3">
        <w:t xml:space="preserve"> </w:t>
      </w:r>
    </w:p>
    <w:p w14:paraId="0149B384" w14:textId="77777777" w:rsidR="009748DF" w:rsidRPr="00026FF3" w:rsidRDefault="009748DF" w:rsidP="009748DF">
      <w:pPr>
        <w:keepNext/>
        <w:spacing w:before="240" w:line="240" w:lineRule="auto"/>
        <w:rPr>
          <w:b/>
        </w:rPr>
      </w:pPr>
      <w:r w:rsidRPr="00026FF3">
        <w:rPr>
          <w:b/>
        </w:rPr>
        <w:t>NEFOPAM</w:t>
      </w:r>
    </w:p>
    <w:p w14:paraId="03789145" w14:textId="77777777" w:rsidR="009748DF" w:rsidRDefault="001F6281" w:rsidP="009748DF">
      <w:r w:rsidRPr="00026FF3">
        <w:t>Schedule 4</w:t>
      </w:r>
    </w:p>
    <w:p w14:paraId="63E37D22" w14:textId="10705D4B" w:rsidR="00A067F5" w:rsidRPr="00A067F5" w:rsidRDefault="00A067F5" w:rsidP="008B4C1D">
      <w:pPr>
        <w:keepNext/>
        <w:spacing w:before="240" w:line="240" w:lineRule="auto"/>
        <w:rPr>
          <w:b/>
        </w:rPr>
      </w:pPr>
      <w:r w:rsidRPr="00A067F5">
        <w:rPr>
          <w:b/>
        </w:rPr>
        <w:t>NELARABINE</w:t>
      </w:r>
    </w:p>
    <w:p w14:paraId="17F08BB4" w14:textId="5793EDFC" w:rsidR="00A067F5" w:rsidRPr="00A067F5" w:rsidRDefault="00A067F5" w:rsidP="009748DF">
      <w:r>
        <w:t>Schedule 4</w:t>
      </w:r>
    </w:p>
    <w:p w14:paraId="4369AE07" w14:textId="77777777" w:rsidR="009748DF" w:rsidRPr="00026FF3" w:rsidRDefault="009748DF" w:rsidP="009748DF">
      <w:pPr>
        <w:keepNext/>
        <w:spacing w:before="240" w:line="240" w:lineRule="auto"/>
        <w:rPr>
          <w:b/>
        </w:rPr>
      </w:pPr>
      <w:r w:rsidRPr="00026FF3">
        <w:rPr>
          <w:b/>
        </w:rPr>
        <w:t>NELFINAVIR</w:t>
      </w:r>
    </w:p>
    <w:p w14:paraId="48461D17" w14:textId="77777777" w:rsidR="009748DF" w:rsidRPr="00026FF3" w:rsidRDefault="001F6281" w:rsidP="009748DF">
      <w:r w:rsidRPr="00026FF3">
        <w:t>Schedule 4</w:t>
      </w:r>
    </w:p>
    <w:p w14:paraId="44D6CE14" w14:textId="77777777" w:rsidR="009748DF" w:rsidRPr="00026FF3" w:rsidRDefault="009748DF" w:rsidP="009748DF">
      <w:pPr>
        <w:keepNext/>
        <w:spacing w:before="240" w:line="240" w:lineRule="auto"/>
        <w:rPr>
          <w:b/>
        </w:rPr>
      </w:pPr>
      <w:r w:rsidRPr="00026FF3">
        <w:rPr>
          <w:b/>
        </w:rPr>
        <w:t>NEOMYCIN</w:t>
      </w:r>
    </w:p>
    <w:p w14:paraId="7FAC9D1E" w14:textId="77777777" w:rsidR="009748DF" w:rsidRPr="00026FF3" w:rsidRDefault="001F6281" w:rsidP="009748DF">
      <w:r w:rsidRPr="00026FF3">
        <w:t>Schedule 4</w:t>
      </w:r>
    </w:p>
    <w:p w14:paraId="1C148F85" w14:textId="77777777" w:rsidR="009748DF" w:rsidRPr="00026FF3" w:rsidRDefault="009748DF" w:rsidP="009748DF">
      <w:pPr>
        <w:keepNext/>
        <w:spacing w:before="240" w:line="240" w:lineRule="auto"/>
        <w:rPr>
          <w:b/>
        </w:rPr>
      </w:pPr>
      <w:r w:rsidRPr="00026FF3">
        <w:rPr>
          <w:b/>
        </w:rPr>
        <w:t>NEOSCYTALIDIUM NOVAEHOLLANDIAE</w:t>
      </w:r>
    </w:p>
    <w:p w14:paraId="5BD2B276" w14:textId="77777777" w:rsidR="009748DF" w:rsidRPr="00026FF3" w:rsidRDefault="001F6281" w:rsidP="009748DF">
      <w:pPr>
        <w:rPr>
          <w:b/>
        </w:rPr>
      </w:pPr>
      <w:r w:rsidRPr="00026FF3">
        <w:t>Schedule 5</w:t>
      </w:r>
    </w:p>
    <w:p w14:paraId="3D154E35" w14:textId="77777777" w:rsidR="009748DF" w:rsidRPr="00026FF3" w:rsidRDefault="009748DF" w:rsidP="009748DF">
      <w:pPr>
        <w:keepNext/>
        <w:spacing w:before="240" w:line="240" w:lineRule="auto"/>
      </w:pPr>
      <w:r w:rsidRPr="00026FF3">
        <w:rPr>
          <w:b/>
        </w:rPr>
        <w:t>NEOSTIGMIN</w:t>
      </w:r>
      <w:r w:rsidRPr="00026FF3">
        <w:t xml:space="preserve"> </w:t>
      </w:r>
    </w:p>
    <w:p w14:paraId="75660BF6" w14:textId="77777777" w:rsidR="009748DF" w:rsidRPr="00026FF3" w:rsidRDefault="001F6281" w:rsidP="009748DF">
      <w:r w:rsidRPr="00026FF3">
        <w:t>Schedule 4</w:t>
      </w:r>
    </w:p>
    <w:p w14:paraId="66E5CBDC" w14:textId="77777777" w:rsidR="009748DF" w:rsidRPr="00026FF3" w:rsidRDefault="009748DF" w:rsidP="009748DF">
      <w:pPr>
        <w:keepNext/>
        <w:spacing w:before="240" w:line="240" w:lineRule="auto"/>
        <w:rPr>
          <w:b/>
        </w:rPr>
      </w:pPr>
      <w:r w:rsidRPr="00026FF3">
        <w:rPr>
          <w:b/>
        </w:rPr>
        <w:t>NEPAFENAC</w:t>
      </w:r>
    </w:p>
    <w:p w14:paraId="18CA9B8E" w14:textId="77777777" w:rsidR="009748DF" w:rsidRPr="00026FF3" w:rsidRDefault="001F6281" w:rsidP="009748DF">
      <w:r w:rsidRPr="00026FF3">
        <w:t>Schedule 4</w:t>
      </w:r>
    </w:p>
    <w:p w14:paraId="2FBE47E4" w14:textId="77777777" w:rsidR="009748DF" w:rsidRPr="00026FF3" w:rsidRDefault="009748DF" w:rsidP="009748DF">
      <w:pPr>
        <w:keepNext/>
        <w:spacing w:before="240" w:line="240" w:lineRule="auto"/>
        <w:rPr>
          <w:b/>
        </w:rPr>
      </w:pPr>
      <w:r w:rsidRPr="00026FF3">
        <w:rPr>
          <w:b/>
        </w:rPr>
        <w:t>NERATINIB</w:t>
      </w:r>
    </w:p>
    <w:p w14:paraId="31D8BD3C" w14:textId="77777777" w:rsidR="009748DF" w:rsidRPr="00026FF3" w:rsidRDefault="001F6281" w:rsidP="009748DF">
      <w:r w:rsidRPr="00026FF3">
        <w:t>Schedule 4</w:t>
      </w:r>
    </w:p>
    <w:p w14:paraId="62E0849B" w14:textId="77777777" w:rsidR="009748DF" w:rsidRPr="00026FF3" w:rsidRDefault="009748DF" w:rsidP="009748DF">
      <w:pPr>
        <w:keepNext/>
        <w:spacing w:before="240" w:line="240" w:lineRule="auto"/>
        <w:rPr>
          <w:b/>
        </w:rPr>
      </w:pPr>
      <w:r w:rsidRPr="00026FF3">
        <w:rPr>
          <w:b/>
        </w:rPr>
        <w:t>NERIUM OLEANDER</w:t>
      </w:r>
    </w:p>
    <w:p w14:paraId="5A4C1808" w14:textId="77777777" w:rsidR="009748DF" w:rsidRPr="00026FF3" w:rsidRDefault="001F6281" w:rsidP="009748DF">
      <w:r w:rsidRPr="00026FF3">
        <w:t>Schedule 4</w:t>
      </w:r>
      <w:r w:rsidR="009748DF" w:rsidRPr="00026FF3">
        <w:br/>
        <w:t>Appendix G, clause 1</w:t>
      </w:r>
    </w:p>
    <w:p w14:paraId="3442D00F" w14:textId="77777777" w:rsidR="009748DF" w:rsidRPr="00026FF3" w:rsidRDefault="009748DF" w:rsidP="009748DF">
      <w:pPr>
        <w:keepNext/>
        <w:spacing w:before="240" w:line="240" w:lineRule="auto"/>
        <w:rPr>
          <w:b/>
        </w:rPr>
      </w:pPr>
      <w:r w:rsidRPr="00026FF3">
        <w:rPr>
          <w:b/>
        </w:rPr>
        <w:t>NEROLI OIL</w:t>
      </w:r>
    </w:p>
    <w:p w14:paraId="0234B189" w14:textId="77777777" w:rsidR="009748DF" w:rsidRPr="00026FF3" w:rsidRDefault="009748DF" w:rsidP="009748DF">
      <w:r w:rsidRPr="00026FF3">
        <w:t xml:space="preserve">Appendix B, </w:t>
      </w:r>
      <w:r w:rsidR="001F6281" w:rsidRPr="00026FF3">
        <w:t>clause 3</w:t>
      </w:r>
    </w:p>
    <w:p w14:paraId="3A8B7F54" w14:textId="77777777" w:rsidR="009748DF" w:rsidRPr="00026FF3" w:rsidRDefault="009748DF" w:rsidP="009748DF">
      <w:pPr>
        <w:keepNext/>
        <w:spacing w:before="240" w:line="240" w:lineRule="auto"/>
        <w:rPr>
          <w:b/>
        </w:rPr>
      </w:pPr>
      <w:r w:rsidRPr="00026FF3">
        <w:rPr>
          <w:b/>
        </w:rPr>
        <w:t>NESIRITIDE</w:t>
      </w:r>
    </w:p>
    <w:p w14:paraId="14A099F4" w14:textId="77777777" w:rsidR="009748DF" w:rsidRPr="00026FF3" w:rsidRDefault="001F6281" w:rsidP="009748DF">
      <w:r w:rsidRPr="00026FF3">
        <w:t>Schedule 4</w:t>
      </w:r>
    </w:p>
    <w:p w14:paraId="703EE75A" w14:textId="77777777" w:rsidR="009748DF" w:rsidRPr="00026FF3" w:rsidRDefault="009748DF" w:rsidP="009748DF">
      <w:pPr>
        <w:keepNext/>
        <w:spacing w:before="240" w:line="240" w:lineRule="auto"/>
        <w:rPr>
          <w:b/>
        </w:rPr>
      </w:pPr>
      <w:r w:rsidRPr="00026FF3">
        <w:rPr>
          <w:b/>
        </w:rPr>
        <w:t>NETILMICIN</w:t>
      </w:r>
    </w:p>
    <w:p w14:paraId="383E4D00" w14:textId="77777777" w:rsidR="009748DF" w:rsidRPr="00026FF3" w:rsidRDefault="001F6281" w:rsidP="009748DF">
      <w:r w:rsidRPr="00026FF3">
        <w:t>Schedule 4</w:t>
      </w:r>
    </w:p>
    <w:p w14:paraId="491CC2A7" w14:textId="77777777" w:rsidR="009748DF" w:rsidRPr="00026FF3" w:rsidRDefault="009748DF" w:rsidP="009748DF">
      <w:pPr>
        <w:keepNext/>
        <w:spacing w:before="240" w:line="240" w:lineRule="auto"/>
        <w:rPr>
          <w:b/>
        </w:rPr>
      </w:pPr>
      <w:r w:rsidRPr="00026FF3">
        <w:rPr>
          <w:b/>
        </w:rPr>
        <w:t>NETOBIMIN</w:t>
      </w:r>
    </w:p>
    <w:p w14:paraId="6F646FB6" w14:textId="77777777" w:rsidR="009748DF" w:rsidRPr="00026FF3" w:rsidRDefault="001F6281" w:rsidP="009748DF">
      <w:pPr>
        <w:rPr>
          <w:b/>
        </w:rPr>
      </w:pPr>
      <w:r w:rsidRPr="00026FF3">
        <w:t>Schedule 6</w:t>
      </w:r>
      <w:r w:rsidR="009748DF" w:rsidRPr="00026FF3">
        <w:br/>
      </w:r>
      <w:r w:rsidRPr="00026FF3">
        <w:t>Schedule 5</w:t>
      </w:r>
    </w:p>
    <w:p w14:paraId="7B1E7A4C" w14:textId="77777777" w:rsidR="009748DF" w:rsidRPr="00026FF3" w:rsidRDefault="009748DF" w:rsidP="009748DF">
      <w:pPr>
        <w:keepNext/>
        <w:spacing w:before="240" w:line="240" w:lineRule="auto"/>
        <w:rPr>
          <w:b/>
        </w:rPr>
      </w:pPr>
      <w:r w:rsidRPr="00026FF3">
        <w:rPr>
          <w:b/>
        </w:rPr>
        <w:t>NETUPITANT</w:t>
      </w:r>
    </w:p>
    <w:p w14:paraId="5B46A613" w14:textId="77777777" w:rsidR="009748DF" w:rsidRPr="00026FF3" w:rsidRDefault="001F6281" w:rsidP="009748DF">
      <w:r w:rsidRPr="00026FF3">
        <w:t>Schedule 4</w:t>
      </w:r>
    </w:p>
    <w:p w14:paraId="405E1978" w14:textId="77777777" w:rsidR="009748DF" w:rsidRPr="00026FF3" w:rsidRDefault="009748DF" w:rsidP="009748DF">
      <w:pPr>
        <w:keepNext/>
        <w:spacing w:before="240" w:line="240" w:lineRule="auto"/>
        <w:rPr>
          <w:b/>
        </w:rPr>
      </w:pPr>
      <w:r w:rsidRPr="00026FF3">
        <w:rPr>
          <w:b/>
        </w:rPr>
        <w:t>NEVIRAPINE</w:t>
      </w:r>
    </w:p>
    <w:p w14:paraId="7503E004" w14:textId="77777777" w:rsidR="009748DF" w:rsidRPr="00026FF3" w:rsidRDefault="001F6281" w:rsidP="009748DF">
      <w:r w:rsidRPr="00026FF3">
        <w:t>Schedule 4</w:t>
      </w:r>
    </w:p>
    <w:p w14:paraId="30B5E7F9" w14:textId="77777777" w:rsidR="009748DF" w:rsidRPr="00026FF3" w:rsidRDefault="009748DF" w:rsidP="009748DF">
      <w:pPr>
        <w:keepNext/>
        <w:spacing w:before="240" w:line="240" w:lineRule="auto"/>
        <w:rPr>
          <w:b/>
        </w:rPr>
      </w:pPr>
      <w:r w:rsidRPr="00026FF3">
        <w:rPr>
          <w:b/>
        </w:rPr>
        <w:t>NIALAMIDE</w:t>
      </w:r>
    </w:p>
    <w:p w14:paraId="4D91124C" w14:textId="77777777" w:rsidR="009748DF" w:rsidRPr="00026FF3" w:rsidRDefault="001F6281" w:rsidP="009748DF">
      <w:r w:rsidRPr="00026FF3">
        <w:t>Schedule 4</w:t>
      </w:r>
    </w:p>
    <w:p w14:paraId="5177DB74" w14:textId="77777777" w:rsidR="009748DF" w:rsidRPr="00026FF3" w:rsidRDefault="009748DF" w:rsidP="009748DF">
      <w:pPr>
        <w:keepNext/>
        <w:spacing w:before="240" w:line="240" w:lineRule="auto"/>
        <w:rPr>
          <w:b/>
        </w:rPr>
      </w:pPr>
      <w:r w:rsidRPr="00026FF3">
        <w:rPr>
          <w:b/>
        </w:rPr>
        <w:t>NICARBAZIN</w:t>
      </w:r>
    </w:p>
    <w:p w14:paraId="7E2AD5EA" w14:textId="77777777" w:rsidR="009748DF" w:rsidRPr="00026FF3" w:rsidRDefault="009748DF" w:rsidP="009748DF">
      <w:r w:rsidRPr="00026FF3">
        <w:t xml:space="preserve">Appendix B, </w:t>
      </w:r>
      <w:r w:rsidR="001F6281" w:rsidRPr="00026FF3">
        <w:t>clause 3</w:t>
      </w:r>
    </w:p>
    <w:p w14:paraId="4C5D7DF9" w14:textId="77777777" w:rsidR="009748DF" w:rsidRPr="00026FF3" w:rsidRDefault="009748DF" w:rsidP="009748DF">
      <w:pPr>
        <w:keepNext/>
        <w:spacing w:before="240" w:line="240" w:lineRule="auto"/>
        <w:rPr>
          <w:b/>
        </w:rPr>
      </w:pPr>
      <w:r w:rsidRPr="00026FF3">
        <w:rPr>
          <w:b/>
        </w:rPr>
        <w:t>NICARDIPINE</w:t>
      </w:r>
    </w:p>
    <w:p w14:paraId="39B69EFC" w14:textId="77777777" w:rsidR="009748DF" w:rsidRPr="00026FF3" w:rsidRDefault="001F6281" w:rsidP="009748DF">
      <w:r w:rsidRPr="00026FF3">
        <w:t>Schedule 4</w:t>
      </w:r>
    </w:p>
    <w:p w14:paraId="2DFE081C" w14:textId="77777777" w:rsidR="009748DF" w:rsidRPr="00026FF3" w:rsidRDefault="009748DF" w:rsidP="009748DF">
      <w:pPr>
        <w:keepNext/>
        <w:spacing w:before="240" w:line="240" w:lineRule="auto"/>
        <w:rPr>
          <w:b/>
        </w:rPr>
      </w:pPr>
      <w:r w:rsidRPr="00026FF3">
        <w:rPr>
          <w:b/>
        </w:rPr>
        <w:t>NICERGOLINE</w:t>
      </w:r>
    </w:p>
    <w:p w14:paraId="0589D67E" w14:textId="77777777" w:rsidR="009748DF" w:rsidRPr="00026FF3" w:rsidRDefault="001F6281" w:rsidP="009748DF">
      <w:r w:rsidRPr="00026FF3">
        <w:t>Schedule 4</w:t>
      </w:r>
    </w:p>
    <w:p w14:paraId="13F65BB8" w14:textId="77777777" w:rsidR="009748DF" w:rsidRPr="00026FF3" w:rsidRDefault="009748DF" w:rsidP="009748DF">
      <w:pPr>
        <w:keepNext/>
        <w:spacing w:before="240" w:line="240" w:lineRule="auto"/>
        <w:rPr>
          <w:b/>
        </w:rPr>
      </w:pPr>
      <w:r w:rsidRPr="00026FF3">
        <w:rPr>
          <w:b/>
        </w:rPr>
        <w:t>NICKEL SULFATE</w:t>
      </w:r>
    </w:p>
    <w:p w14:paraId="6D29614E" w14:textId="77777777" w:rsidR="009748DF" w:rsidRPr="00026FF3" w:rsidRDefault="001F6281" w:rsidP="009748DF">
      <w:pPr>
        <w:rPr>
          <w:b/>
        </w:rPr>
      </w:pPr>
      <w:r w:rsidRPr="00026FF3">
        <w:t>Schedule 6</w:t>
      </w:r>
    </w:p>
    <w:p w14:paraId="6786E7C4" w14:textId="77777777" w:rsidR="009748DF" w:rsidRPr="00026FF3" w:rsidRDefault="009748DF" w:rsidP="009748DF">
      <w:pPr>
        <w:keepNext/>
        <w:spacing w:before="240" w:line="240" w:lineRule="auto"/>
        <w:rPr>
          <w:b/>
        </w:rPr>
      </w:pPr>
      <w:r w:rsidRPr="00026FF3">
        <w:rPr>
          <w:b/>
        </w:rPr>
        <w:t>NICLOSAMIDE</w:t>
      </w:r>
    </w:p>
    <w:p w14:paraId="3D7642EA" w14:textId="77777777" w:rsidR="009748DF" w:rsidRPr="00026FF3" w:rsidRDefault="001F6281" w:rsidP="009748DF">
      <w:pPr>
        <w:rPr>
          <w:b/>
        </w:rPr>
      </w:pPr>
      <w:r w:rsidRPr="00026FF3">
        <w:t>Schedule 2</w:t>
      </w:r>
    </w:p>
    <w:p w14:paraId="7CF1D662" w14:textId="77777777" w:rsidR="009748DF" w:rsidRPr="00026FF3" w:rsidRDefault="009748DF" w:rsidP="009748DF">
      <w:pPr>
        <w:keepNext/>
        <w:spacing w:before="240" w:line="240" w:lineRule="auto"/>
        <w:rPr>
          <w:b/>
        </w:rPr>
      </w:pPr>
      <w:r w:rsidRPr="00026FF3">
        <w:rPr>
          <w:b/>
        </w:rPr>
        <w:t>NICOCODINE</w:t>
      </w:r>
    </w:p>
    <w:p w14:paraId="3BC0CCD7" w14:textId="727B426D" w:rsidR="00E14173" w:rsidRDefault="00E14173" w:rsidP="009748DF">
      <w:r>
        <w:t xml:space="preserve">cross reference: CAS No. </w:t>
      </w:r>
      <w:r w:rsidRPr="00E14173">
        <w:t>3688-66-2</w:t>
      </w:r>
      <w:r>
        <w:t xml:space="preserve">, </w:t>
      </w:r>
      <w:r w:rsidRPr="00E14173">
        <w:t>NICOCODINE HYDROCHLORIDE</w:t>
      </w:r>
      <w:r>
        <w:t xml:space="preserve"> (CAS No. </w:t>
      </w:r>
      <w:r w:rsidRPr="00E14173">
        <w:t>58263-01-7</w:t>
      </w:r>
      <w:r>
        <w:t>)</w:t>
      </w:r>
    </w:p>
    <w:p w14:paraId="64BA6376" w14:textId="733462D7" w:rsidR="009748DF" w:rsidRPr="00026FF3" w:rsidRDefault="009748DF" w:rsidP="009748DF">
      <w:pPr>
        <w:rPr>
          <w:b/>
        </w:rPr>
      </w:pPr>
      <w:r w:rsidRPr="00026FF3">
        <w:t>Schedule 9</w:t>
      </w:r>
    </w:p>
    <w:p w14:paraId="5D869B6E" w14:textId="77777777" w:rsidR="009748DF" w:rsidRPr="00026FF3" w:rsidRDefault="009748DF" w:rsidP="009748DF">
      <w:pPr>
        <w:keepNext/>
        <w:spacing w:before="240" w:line="240" w:lineRule="auto"/>
        <w:rPr>
          <w:b/>
        </w:rPr>
      </w:pPr>
      <w:r w:rsidRPr="00026FF3">
        <w:rPr>
          <w:b/>
        </w:rPr>
        <w:t>NICODICODINE</w:t>
      </w:r>
    </w:p>
    <w:p w14:paraId="080A0B33" w14:textId="3E79B837" w:rsidR="00E14173" w:rsidRDefault="00E14173" w:rsidP="009748DF">
      <w:r>
        <w:t xml:space="preserve">cross reference: CAS No. </w:t>
      </w:r>
      <w:r w:rsidRPr="00E14173">
        <w:t>808-24-2</w:t>
      </w:r>
    </w:p>
    <w:p w14:paraId="1005A494" w14:textId="46856F42" w:rsidR="009748DF" w:rsidRPr="00026FF3" w:rsidRDefault="009748DF" w:rsidP="009748DF">
      <w:pPr>
        <w:rPr>
          <w:b/>
        </w:rPr>
      </w:pPr>
      <w:r w:rsidRPr="00026FF3">
        <w:t>Schedule 9</w:t>
      </w:r>
    </w:p>
    <w:p w14:paraId="43877E88" w14:textId="77777777" w:rsidR="009748DF" w:rsidRPr="00026FF3" w:rsidRDefault="009748DF" w:rsidP="009748DF">
      <w:pPr>
        <w:keepNext/>
        <w:spacing w:before="240" w:line="240" w:lineRule="auto"/>
        <w:rPr>
          <w:b/>
        </w:rPr>
      </w:pPr>
      <w:r w:rsidRPr="00026FF3">
        <w:rPr>
          <w:b/>
        </w:rPr>
        <w:t>NICOFURANOSE</w:t>
      </w:r>
    </w:p>
    <w:p w14:paraId="400E0D29" w14:textId="77777777" w:rsidR="009748DF" w:rsidRPr="00026FF3" w:rsidRDefault="001F6281" w:rsidP="009748DF">
      <w:r w:rsidRPr="00026FF3">
        <w:t>Schedule 4</w:t>
      </w:r>
    </w:p>
    <w:p w14:paraId="761BAAFE" w14:textId="77777777" w:rsidR="009748DF" w:rsidRPr="00026FF3" w:rsidRDefault="009748DF" w:rsidP="009748DF">
      <w:pPr>
        <w:keepNext/>
        <w:spacing w:before="240" w:line="240" w:lineRule="auto"/>
        <w:rPr>
          <w:b/>
        </w:rPr>
      </w:pPr>
      <w:r w:rsidRPr="00026FF3">
        <w:rPr>
          <w:b/>
        </w:rPr>
        <w:t>NICOMORPHINE</w:t>
      </w:r>
    </w:p>
    <w:p w14:paraId="210BD3B0" w14:textId="441EE1C8" w:rsidR="00E14173" w:rsidRDefault="00E14173" w:rsidP="009748DF">
      <w:r>
        <w:t xml:space="preserve">cross reference: CAS No. </w:t>
      </w:r>
      <w:r w:rsidRPr="00E14173">
        <w:t>639-48-5</w:t>
      </w:r>
      <w:r>
        <w:t xml:space="preserve">, </w:t>
      </w:r>
      <w:r w:rsidRPr="00E14173">
        <w:t>NICOMORPHINE HYDROCHLORIDE</w:t>
      </w:r>
      <w:r>
        <w:t xml:space="preserve"> (CAS No. </w:t>
      </w:r>
      <w:r w:rsidRPr="00E14173">
        <w:t>12040-41-4</w:t>
      </w:r>
      <w:r>
        <w:t>)</w:t>
      </w:r>
    </w:p>
    <w:p w14:paraId="1E7BCEF5" w14:textId="6DF9BE70" w:rsidR="009748DF" w:rsidRPr="00026FF3" w:rsidRDefault="009748DF" w:rsidP="009748DF">
      <w:pPr>
        <w:rPr>
          <w:b/>
        </w:rPr>
      </w:pPr>
      <w:r w:rsidRPr="00026FF3">
        <w:t>Schedule 9</w:t>
      </w:r>
    </w:p>
    <w:p w14:paraId="0EBF4A13" w14:textId="77777777" w:rsidR="009748DF" w:rsidRPr="00026FF3" w:rsidRDefault="009748DF" w:rsidP="009748DF">
      <w:pPr>
        <w:keepNext/>
        <w:spacing w:before="240" w:line="240" w:lineRule="auto"/>
        <w:rPr>
          <w:b/>
        </w:rPr>
      </w:pPr>
      <w:r w:rsidRPr="00026FF3">
        <w:rPr>
          <w:b/>
        </w:rPr>
        <w:t>NICORANDIL</w:t>
      </w:r>
    </w:p>
    <w:p w14:paraId="5B896FCD" w14:textId="77777777" w:rsidR="009748DF" w:rsidRPr="00026FF3" w:rsidRDefault="001F6281" w:rsidP="009748DF">
      <w:r w:rsidRPr="00026FF3">
        <w:t>Schedule 4</w:t>
      </w:r>
    </w:p>
    <w:p w14:paraId="4292EE74" w14:textId="77777777" w:rsidR="009748DF" w:rsidRPr="00026FF3" w:rsidRDefault="009748DF" w:rsidP="009748DF">
      <w:pPr>
        <w:keepNext/>
        <w:spacing w:before="240" w:line="240" w:lineRule="auto"/>
        <w:rPr>
          <w:b/>
        </w:rPr>
      </w:pPr>
      <w:r w:rsidRPr="00026FF3">
        <w:rPr>
          <w:b/>
        </w:rPr>
        <w:t>NICOTINE</w:t>
      </w:r>
    </w:p>
    <w:p w14:paraId="19D2AFF6" w14:textId="3248D5F2" w:rsidR="009748DF" w:rsidRPr="003663D8" w:rsidRDefault="001F6281" w:rsidP="009748DF">
      <w:r w:rsidRPr="00026FF3">
        <w:t>Schedule 7</w:t>
      </w:r>
      <w:r w:rsidR="00492AB9">
        <w:br/>
      </w:r>
      <w:r w:rsidRPr="00026FF3">
        <w:t>Schedule 4</w:t>
      </w:r>
      <w:r w:rsidR="00AB6C0B">
        <w:br/>
        <w:t>Schedule 3</w:t>
      </w:r>
      <w:r w:rsidR="00AB6C0B">
        <w:br/>
      </w:r>
      <w:r w:rsidR="009748DF" w:rsidRPr="00026FF3">
        <w:t>Appendix D, clause 5</w:t>
      </w:r>
      <w:r w:rsidR="009748DF" w:rsidRPr="00026FF3">
        <w:br/>
        <w:t xml:space="preserve">Appendix F, </w:t>
      </w:r>
      <w:r w:rsidRPr="00026FF3">
        <w:t>clause 4</w:t>
      </w:r>
      <w:r w:rsidR="009748DF" w:rsidRPr="00026FF3">
        <w:br/>
        <w:t>Appendix J, clause 1</w:t>
      </w:r>
    </w:p>
    <w:p w14:paraId="42B51F59" w14:textId="77777777" w:rsidR="009748DF" w:rsidRPr="00026FF3" w:rsidRDefault="009748DF" w:rsidP="009748DF">
      <w:pPr>
        <w:keepNext/>
        <w:spacing w:before="240" w:line="240" w:lineRule="auto"/>
      </w:pPr>
      <w:r w:rsidRPr="00026FF3">
        <w:rPr>
          <w:b/>
        </w:rPr>
        <w:t>NICOTINIC ACID</w:t>
      </w:r>
      <w:r w:rsidRPr="00026FF3">
        <w:rPr>
          <w:b/>
        </w:rPr>
        <w:br/>
      </w:r>
      <w:r w:rsidRPr="00026FF3">
        <w:t>cross reference: NICOTINAMIDE</w:t>
      </w:r>
    </w:p>
    <w:p w14:paraId="7CBA470B" w14:textId="0746C433" w:rsidR="00130A10" w:rsidRDefault="00130A10" w:rsidP="009748DF">
      <w:r>
        <w:t>Schedule</w:t>
      </w:r>
      <w:r w:rsidR="00F76E62" w:rsidRPr="00026FF3">
        <w:t> </w:t>
      </w:r>
      <w:r w:rsidR="00F76E62">
        <w:t>5</w:t>
      </w:r>
    </w:p>
    <w:p w14:paraId="39806EE7" w14:textId="197D733A" w:rsidR="009748DF" w:rsidRPr="001666F8" w:rsidRDefault="001F6281" w:rsidP="009748DF">
      <w:r w:rsidRPr="00026FF3">
        <w:t>Schedule 4</w:t>
      </w:r>
      <w:r w:rsidR="009748DF" w:rsidRPr="00026FF3">
        <w:br/>
      </w:r>
      <w:r w:rsidRPr="003073CA">
        <w:t>Schedule 3</w:t>
      </w:r>
    </w:p>
    <w:p w14:paraId="0F2B5808" w14:textId="77777777" w:rsidR="009748DF" w:rsidRPr="00026FF3" w:rsidRDefault="009748DF" w:rsidP="009748DF">
      <w:pPr>
        <w:keepNext/>
        <w:spacing w:before="240" w:line="240" w:lineRule="auto"/>
        <w:rPr>
          <w:b/>
        </w:rPr>
      </w:pPr>
      <w:r w:rsidRPr="00026FF3">
        <w:rPr>
          <w:b/>
        </w:rPr>
        <w:t>NICOTINYL ALCOHOL</w:t>
      </w:r>
    </w:p>
    <w:p w14:paraId="0CDCE2A8" w14:textId="77777777" w:rsidR="009748DF" w:rsidRPr="00026FF3" w:rsidRDefault="001F6281" w:rsidP="009748DF">
      <w:pPr>
        <w:rPr>
          <w:b/>
        </w:rPr>
      </w:pPr>
      <w:r w:rsidRPr="00026FF3">
        <w:t>Schedule 3</w:t>
      </w:r>
    </w:p>
    <w:p w14:paraId="10EFFFE8" w14:textId="77777777" w:rsidR="009748DF" w:rsidRPr="00026FF3" w:rsidRDefault="009748DF" w:rsidP="009748DF">
      <w:pPr>
        <w:keepNext/>
        <w:spacing w:before="240" w:line="240" w:lineRule="auto"/>
        <w:rPr>
          <w:b/>
        </w:rPr>
      </w:pPr>
      <w:r w:rsidRPr="00026FF3">
        <w:rPr>
          <w:b/>
        </w:rPr>
        <w:t>NICOUMALONE</w:t>
      </w:r>
    </w:p>
    <w:p w14:paraId="62391596" w14:textId="77777777" w:rsidR="009748DF" w:rsidRPr="00026FF3" w:rsidRDefault="001F6281" w:rsidP="009748DF">
      <w:r w:rsidRPr="00026FF3">
        <w:t>Schedule 4</w:t>
      </w:r>
    </w:p>
    <w:p w14:paraId="42FDFF12" w14:textId="77777777" w:rsidR="009748DF" w:rsidRPr="00026FF3" w:rsidRDefault="009748DF" w:rsidP="009748DF">
      <w:pPr>
        <w:keepNext/>
        <w:spacing w:before="240" w:line="240" w:lineRule="auto"/>
        <w:rPr>
          <w:b/>
        </w:rPr>
      </w:pPr>
      <w:r w:rsidRPr="00026FF3">
        <w:rPr>
          <w:b/>
        </w:rPr>
        <w:t>NIFEDIPINE</w:t>
      </w:r>
    </w:p>
    <w:p w14:paraId="252F3EBE" w14:textId="77777777" w:rsidR="009748DF" w:rsidRPr="00026FF3" w:rsidRDefault="001F6281" w:rsidP="009748DF">
      <w:r w:rsidRPr="00026FF3">
        <w:t>Schedule 4</w:t>
      </w:r>
    </w:p>
    <w:p w14:paraId="2086B367" w14:textId="77777777" w:rsidR="009748DF" w:rsidRPr="00026FF3" w:rsidRDefault="009748DF" w:rsidP="009748DF">
      <w:pPr>
        <w:keepNext/>
        <w:spacing w:before="240" w:line="240" w:lineRule="auto"/>
        <w:rPr>
          <w:b/>
        </w:rPr>
      </w:pPr>
      <w:r w:rsidRPr="00026FF3">
        <w:rPr>
          <w:b/>
        </w:rPr>
        <w:t>NIFENAZONE</w:t>
      </w:r>
    </w:p>
    <w:p w14:paraId="6A9D289E" w14:textId="77777777" w:rsidR="009748DF" w:rsidRPr="00026FF3" w:rsidRDefault="001F6281" w:rsidP="009748DF">
      <w:r w:rsidRPr="00026FF3">
        <w:t>Schedule 4</w:t>
      </w:r>
    </w:p>
    <w:p w14:paraId="2A2C2A10" w14:textId="77777777" w:rsidR="009748DF" w:rsidRPr="00026FF3" w:rsidRDefault="009748DF" w:rsidP="009748DF">
      <w:pPr>
        <w:keepNext/>
        <w:spacing w:before="240" w:line="240" w:lineRule="auto"/>
        <w:rPr>
          <w:b/>
        </w:rPr>
      </w:pPr>
      <w:r w:rsidRPr="00026FF3">
        <w:rPr>
          <w:b/>
        </w:rPr>
        <w:t>NIFOXIPAM</w:t>
      </w:r>
    </w:p>
    <w:p w14:paraId="090CCA7F" w14:textId="1F35CB45" w:rsidR="00E14173" w:rsidRDefault="00E14173" w:rsidP="009748DF">
      <w:r>
        <w:t xml:space="preserve">cross reference: CAS No. </w:t>
      </w:r>
      <w:r w:rsidRPr="00E14173">
        <w:t>74723-10-7</w:t>
      </w:r>
    </w:p>
    <w:p w14:paraId="7B567A88" w14:textId="65CD1E35" w:rsidR="009748DF" w:rsidRPr="00026FF3" w:rsidRDefault="009748DF" w:rsidP="009748DF">
      <w:r w:rsidRPr="00026FF3">
        <w:t>Schedule 9</w:t>
      </w:r>
    </w:p>
    <w:p w14:paraId="3FA7A1A0" w14:textId="77777777" w:rsidR="009748DF" w:rsidRPr="00026FF3" w:rsidRDefault="009748DF" w:rsidP="009748DF">
      <w:pPr>
        <w:keepNext/>
        <w:spacing w:before="240" w:line="240" w:lineRule="auto"/>
        <w:rPr>
          <w:b/>
        </w:rPr>
      </w:pPr>
      <w:r w:rsidRPr="00026FF3">
        <w:rPr>
          <w:b/>
        </w:rPr>
        <w:t>NIKETHAMIDE</w:t>
      </w:r>
    </w:p>
    <w:p w14:paraId="1CF05876" w14:textId="77777777" w:rsidR="009748DF" w:rsidRPr="00026FF3" w:rsidRDefault="001F6281" w:rsidP="009748DF">
      <w:r w:rsidRPr="00026FF3">
        <w:t>Schedule 4</w:t>
      </w:r>
    </w:p>
    <w:p w14:paraId="4B7E5878" w14:textId="77777777" w:rsidR="009748DF" w:rsidRPr="00026FF3" w:rsidRDefault="009748DF" w:rsidP="009748DF">
      <w:pPr>
        <w:keepNext/>
        <w:spacing w:before="240" w:line="240" w:lineRule="auto"/>
        <w:rPr>
          <w:b/>
        </w:rPr>
      </w:pPr>
      <w:r w:rsidRPr="00026FF3">
        <w:rPr>
          <w:b/>
        </w:rPr>
        <w:t>NILOTINIB</w:t>
      </w:r>
    </w:p>
    <w:p w14:paraId="4914D6E0" w14:textId="77777777" w:rsidR="009748DF" w:rsidRPr="00026FF3" w:rsidRDefault="001F6281" w:rsidP="009748DF">
      <w:r w:rsidRPr="00026FF3">
        <w:t>Schedule 4</w:t>
      </w:r>
    </w:p>
    <w:p w14:paraId="3F841CB4" w14:textId="77777777" w:rsidR="009748DF" w:rsidRPr="00026FF3" w:rsidRDefault="009748DF" w:rsidP="009748DF">
      <w:pPr>
        <w:keepNext/>
        <w:spacing w:before="240" w:line="240" w:lineRule="auto"/>
        <w:rPr>
          <w:b/>
        </w:rPr>
      </w:pPr>
      <w:r w:rsidRPr="00026FF3">
        <w:rPr>
          <w:b/>
        </w:rPr>
        <w:t>NILUTAMIDE</w:t>
      </w:r>
    </w:p>
    <w:p w14:paraId="4A4DEA40" w14:textId="77777777" w:rsidR="009748DF" w:rsidRPr="00026FF3" w:rsidRDefault="001F6281" w:rsidP="009748DF">
      <w:r w:rsidRPr="00026FF3">
        <w:t>Schedule 4</w:t>
      </w:r>
    </w:p>
    <w:p w14:paraId="2A207051" w14:textId="77777777" w:rsidR="009748DF" w:rsidRPr="00026FF3" w:rsidRDefault="009748DF" w:rsidP="009748DF">
      <w:pPr>
        <w:keepNext/>
        <w:spacing w:before="240" w:line="240" w:lineRule="auto"/>
        <w:rPr>
          <w:b/>
        </w:rPr>
      </w:pPr>
      <w:r w:rsidRPr="00026FF3">
        <w:rPr>
          <w:b/>
        </w:rPr>
        <w:t>NIMESULIDE</w:t>
      </w:r>
    </w:p>
    <w:p w14:paraId="3981AFD0" w14:textId="77777777" w:rsidR="009748DF" w:rsidRPr="00026FF3" w:rsidRDefault="001F6281" w:rsidP="009748DF">
      <w:pPr>
        <w:rPr>
          <w:b/>
        </w:rPr>
      </w:pPr>
      <w:r w:rsidRPr="00026FF3">
        <w:t>Schedule 4</w:t>
      </w:r>
    </w:p>
    <w:p w14:paraId="3F4296FA" w14:textId="77777777" w:rsidR="009748DF" w:rsidRPr="00026FF3" w:rsidRDefault="009748DF" w:rsidP="009748DF">
      <w:pPr>
        <w:keepNext/>
        <w:spacing w:before="240" w:line="240" w:lineRule="auto"/>
        <w:rPr>
          <w:b/>
        </w:rPr>
      </w:pPr>
      <w:r w:rsidRPr="00026FF3">
        <w:rPr>
          <w:b/>
        </w:rPr>
        <w:t>NIMIDANE</w:t>
      </w:r>
    </w:p>
    <w:p w14:paraId="78A6DB8B" w14:textId="77777777" w:rsidR="009748DF" w:rsidRPr="00026FF3" w:rsidRDefault="001F6281" w:rsidP="009748DF">
      <w:pPr>
        <w:rPr>
          <w:b/>
        </w:rPr>
      </w:pPr>
      <w:r w:rsidRPr="00026FF3">
        <w:t>Schedule 7</w:t>
      </w:r>
      <w:r w:rsidR="009748DF" w:rsidRPr="00026FF3">
        <w:br/>
      </w:r>
      <w:r w:rsidRPr="00026FF3">
        <w:t>Schedule 6</w:t>
      </w:r>
    </w:p>
    <w:p w14:paraId="344164D3" w14:textId="77777777" w:rsidR="009748DF" w:rsidRPr="00026FF3" w:rsidRDefault="009748DF" w:rsidP="009748DF">
      <w:pPr>
        <w:keepNext/>
        <w:spacing w:before="240" w:line="240" w:lineRule="auto"/>
        <w:rPr>
          <w:b/>
        </w:rPr>
      </w:pPr>
      <w:r w:rsidRPr="00026FF3">
        <w:rPr>
          <w:b/>
        </w:rPr>
        <w:t>NIMODIPINE</w:t>
      </w:r>
    </w:p>
    <w:p w14:paraId="4BC5B9E9" w14:textId="77777777" w:rsidR="009748DF" w:rsidRPr="00026FF3" w:rsidRDefault="001F6281" w:rsidP="009748DF">
      <w:pPr>
        <w:rPr>
          <w:b/>
        </w:rPr>
      </w:pPr>
      <w:r w:rsidRPr="00026FF3">
        <w:t>Schedule 4</w:t>
      </w:r>
    </w:p>
    <w:p w14:paraId="7B79EF84" w14:textId="77777777" w:rsidR="009748DF" w:rsidRPr="00026FF3" w:rsidRDefault="009748DF" w:rsidP="009748DF">
      <w:pPr>
        <w:keepNext/>
        <w:spacing w:before="240" w:line="240" w:lineRule="auto"/>
        <w:rPr>
          <w:b/>
        </w:rPr>
      </w:pPr>
      <w:r w:rsidRPr="00026FF3">
        <w:rPr>
          <w:b/>
        </w:rPr>
        <w:t>NIMORAZOLE</w:t>
      </w:r>
    </w:p>
    <w:p w14:paraId="0FE68CEC" w14:textId="77777777" w:rsidR="009748DF" w:rsidRPr="00026FF3" w:rsidRDefault="001F6281" w:rsidP="009748DF">
      <w:pPr>
        <w:rPr>
          <w:b/>
        </w:rPr>
      </w:pPr>
      <w:r w:rsidRPr="00026FF3">
        <w:t>Schedule 4</w:t>
      </w:r>
    </w:p>
    <w:p w14:paraId="1AB8F7DA" w14:textId="77777777" w:rsidR="009748DF" w:rsidRPr="00026FF3" w:rsidRDefault="009748DF" w:rsidP="009748DF">
      <w:pPr>
        <w:keepNext/>
        <w:spacing w:before="240" w:line="240" w:lineRule="auto"/>
        <w:rPr>
          <w:b/>
        </w:rPr>
      </w:pPr>
      <w:r w:rsidRPr="00026FF3">
        <w:rPr>
          <w:b/>
        </w:rPr>
        <w:t>NINTEDANIB</w:t>
      </w:r>
    </w:p>
    <w:p w14:paraId="45092FED" w14:textId="77777777" w:rsidR="009748DF" w:rsidRPr="00026FF3" w:rsidRDefault="001F6281" w:rsidP="009748DF">
      <w:r w:rsidRPr="00026FF3">
        <w:t>Schedule 4</w:t>
      </w:r>
    </w:p>
    <w:p w14:paraId="0C8066C0" w14:textId="77777777" w:rsidR="009748DF" w:rsidRPr="00026FF3" w:rsidRDefault="009748DF" w:rsidP="009748DF">
      <w:pPr>
        <w:keepNext/>
        <w:spacing w:before="240" w:line="240" w:lineRule="auto"/>
        <w:rPr>
          <w:b/>
        </w:rPr>
      </w:pPr>
      <w:r w:rsidRPr="00026FF3">
        <w:rPr>
          <w:b/>
        </w:rPr>
        <w:t>NIRAPARIB</w:t>
      </w:r>
    </w:p>
    <w:p w14:paraId="34F28A73" w14:textId="77777777" w:rsidR="009748DF" w:rsidRPr="00026FF3" w:rsidRDefault="001F6281" w:rsidP="009748DF">
      <w:r w:rsidRPr="00026FF3">
        <w:t>Schedule 4</w:t>
      </w:r>
    </w:p>
    <w:p w14:paraId="57B6282E" w14:textId="77777777" w:rsidR="009748DF" w:rsidRPr="00026FF3" w:rsidRDefault="009748DF" w:rsidP="009748DF">
      <w:pPr>
        <w:keepNext/>
        <w:spacing w:before="240" w:line="240" w:lineRule="auto"/>
        <w:rPr>
          <w:b/>
        </w:rPr>
      </w:pPr>
      <w:r w:rsidRPr="00026FF3">
        <w:rPr>
          <w:b/>
        </w:rPr>
        <w:t>NIRIDAZOLE</w:t>
      </w:r>
    </w:p>
    <w:p w14:paraId="023054B7" w14:textId="77777777" w:rsidR="009748DF" w:rsidRPr="00026FF3" w:rsidRDefault="001F6281" w:rsidP="009748DF">
      <w:pPr>
        <w:rPr>
          <w:b/>
        </w:rPr>
      </w:pPr>
      <w:r w:rsidRPr="00026FF3">
        <w:t>Schedule 4</w:t>
      </w:r>
    </w:p>
    <w:p w14:paraId="132EA874" w14:textId="77777777" w:rsidR="001B3712" w:rsidRPr="00026FF3" w:rsidRDefault="001B3712" w:rsidP="001B3712">
      <w:pPr>
        <w:keepNext/>
        <w:spacing w:before="240" w:line="240" w:lineRule="auto"/>
        <w:rPr>
          <w:b/>
        </w:rPr>
      </w:pPr>
      <w:r w:rsidRPr="00026FF3">
        <w:rPr>
          <w:b/>
          <w:bCs/>
        </w:rPr>
        <w:t>NIRMATRELVIR</w:t>
      </w:r>
    </w:p>
    <w:p w14:paraId="000137EC" w14:textId="77777777" w:rsidR="001B3712" w:rsidRPr="00026FF3" w:rsidRDefault="001F6281" w:rsidP="001B3712">
      <w:r w:rsidRPr="00026FF3">
        <w:t>Schedule 4</w:t>
      </w:r>
    </w:p>
    <w:p w14:paraId="3BE1844B" w14:textId="1EE28682" w:rsidR="00181E09" w:rsidRPr="00026FF3" w:rsidRDefault="00181E09" w:rsidP="00181E09">
      <w:pPr>
        <w:keepNext/>
        <w:spacing w:before="240" w:line="240" w:lineRule="auto"/>
        <w:rPr>
          <w:b/>
        </w:rPr>
      </w:pPr>
      <w:r w:rsidRPr="00026FF3">
        <w:rPr>
          <w:b/>
        </w:rPr>
        <w:t>NI</w:t>
      </w:r>
      <w:r>
        <w:rPr>
          <w:b/>
        </w:rPr>
        <w:t>RSEVIMAB</w:t>
      </w:r>
    </w:p>
    <w:p w14:paraId="559D03E4" w14:textId="16D8108C" w:rsidR="00181E09" w:rsidRPr="00026FF3" w:rsidRDefault="00181E09" w:rsidP="00181E09">
      <w:r>
        <w:t>Schedule</w:t>
      </w:r>
      <w:r w:rsidR="00777846" w:rsidRPr="00026FF3">
        <w:t> </w:t>
      </w:r>
      <w:r w:rsidR="00777846">
        <w:t>4</w:t>
      </w:r>
    </w:p>
    <w:p w14:paraId="49CB11AE" w14:textId="0F83F221" w:rsidR="009748DF" w:rsidRPr="00026FF3" w:rsidRDefault="009748DF" w:rsidP="009748DF">
      <w:pPr>
        <w:keepNext/>
        <w:spacing w:before="240" w:line="240" w:lineRule="auto"/>
        <w:rPr>
          <w:b/>
        </w:rPr>
      </w:pPr>
      <w:r w:rsidRPr="00026FF3">
        <w:rPr>
          <w:b/>
        </w:rPr>
        <w:t>NISIN</w:t>
      </w:r>
    </w:p>
    <w:p w14:paraId="0E721BDA" w14:textId="77777777" w:rsidR="009748DF" w:rsidRPr="00026FF3" w:rsidRDefault="009748DF" w:rsidP="009748DF">
      <w:r w:rsidRPr="00026FF3">
        <w:t xml:space="preserve">Appendix B, </w:t>
      </w:r>
      <w:r w:rsidR="001F6281" w:rsidRPr="00026FF3">
        <w:t>clause 3</w:t>
      </w:r>
    </w:p>
    <w:p w14:paraId="4AA34127" w14:textId="77777777" w:rsidR="009748DF" w:rsidRPr="00026FF3" w:rsidRDefault="009748DF" w:rsidP="009748DF">
      <w:pPr>
        <w:keepNext/>
        <w:spacing w:before="240" w:line="240" w:lineRule="auto"/>
        <w:rPr>
          <w:b/>
        </w:rPr>
      </w:pPr>
      <w:r w:rsidRPr="00026FF3">
        <w:rPr>
          <w:b/>
        </w:rPr>
        <w:t>NISOLDIPINE</w:t>
      </w:r>
    </w:p>
    <w:p w14:paraId="74074F87" w14:textId="77777777" w:rsidR="009748DF" w:rsidRPr="00026FF3" w:rsidRDefault="001F6281" w:rsidP="009748DF">
      <w:pPr>
        <w:rPr>
          <w:b/>
        </w:rPr>
      </w:pPr>
      <w:r w:rsidRPr="00026FF3">
        <w:t>Schedule 4</w:t>
      </w:r>
    </w:p>
    <w:p w14:paraId="5782F07E" w14:textId="77777777" w:rsidR="009748DF" w:rsidRPr="00026FF3" w:rsidRDefault="009748DF" w:rsidP="009748DF">
      <w:pPr>
        <w:keepNext/>
        <w:spacing w:before="240" w:line="240" w:lineRule="auto"/>
        <w:rPr>
          <w:b/>
        </w:rPr>
      </w:pPr>
      <w:r w:rsidRPr="00026FF3">
        <w:rPr>
          <w:b/>
        </w:rPr>
        <w:t>NITENPYRAM</w:t>
      </w:r>
    </w:p>
    <w:p w14:paraId="5550F4C1" w14:textId="77777777" w:rsidR="009748DF" w:rsidRPr="00026FF3" w:rsidRDefault="001F6281" w:rsidP="009748DF">
      <w:pPr>
        <w:rPr>
          <w:b/>
        </w:rPr>
      </w:pPr>
      <w:r w:rsidRPr="00026FF3">
        <w:t>Schedule 6</w:t>
      </w:r>
    </w:p>
    <w:p w14:paraId="1DCA67EF" w14:textId="77777777" w:rsidR="009748DF" w:rsidRPr="00026FF3" w:rsidRDefault="009748DF" w:rsidP="009748DF">
      <w:pPr>
        <w:keepNext/>
        <w:spacing w:before="240" w:line="240" w:lineRule="auto"/>
        <w:rPr>
          <w:b/>
        </w:rPr>
      </w:pPr>
      <w:r w:rsidRPr="00026FF3">
        <w:rPr>
          <w:b/>
        </w:rPr>
        <w:t>NITISINONE</w:t>
      </w:r>
    </w:p>
    <w:p w14:paraId="7901EACD" w14:textId="77777777" w:rsidR="009748DF" w:rsidRPr="00026FF3" w:rsidRDefault="001F6281" w:rsidP="009748DF">
      <w:pPr>
        <w:rPr>
          <w:b/>
        </w:rPr>
      </w:pPr>
      <w:r w:rsidRPr="00026FF3">
        <w:t>Schedule 4</w:t>
      </w:r>
    </w:p>
    <w:p w14:paraId="5999B667" w14:textId="77777777" w:rsidR="009748DF" w:rsidRPr="00026FF3" w:rsidRDefault="009748DF" w:rsidP="009748DF">
      <w:pPr>
        <w:keepNext/>
        <w:spacing w:before="240" w:line="240" w:lineRule="auto"/>
        <w:rPr>
          <w:b/>
        </w:rPr>
      </w:pPr>
      <w:r w:rsidRPr="00026FF3">
        <w:rPr>
          <w:b/>
        </w:rPr>
        <w:t>NITRAZEPAM</w:t>
      </w:r>
    </w:p>
    <w:p w14:paraId="78F7780A" w14:textId="6F83E93B" w:rsidR="009748DF" w:rsidRPr="00026FF3" w:rsidRDefault="001F6281" w:rsidP="009748DF">
      <w:pPr>
        <w:rPr>
          <w:b/>
        </w:rPr>
      </w:pPr>
      <w:r w:rsidRPr="00026FF3">
        <w:t>Schedule 4</w:t>
      </w:r>
      <w:r w:rsidR="009748DF" w:rsidRPr="00026FF3">
        <w:br/>
        <w:t>Appendix D, clause 5 (</w:t>
      </w:r>
      <w:r w:rsidR="007E57FD">
        <w:t>B</w:t>
      </w:r>
      <w:r w:rsidR="009748DF" w:rsidRPr="00026FF3">
        <w:t>enzodiazepine derivatives)</w:t>
      </w:r>
      <w:r w:rsidR="009748DF" w:rsidRPr="00026FF3">
        <w:br/>
        <w:t>Appendix K, clause 1</w:t>
      </w:r>
    </w:p>
    <w:p w14:paraId="48C503AE" w14:textId="77777777" w:rsidR="009748DF" w:rsidRPr="00026FF3" w:rsidRDefault="009748DF" w:rsidP="009748DF">
      <w:pPr>
        <w:keepNext/>
        <w:spacing w:before="240" w:line="240" w:lineRule="auto"/>
        <w:rPr>
          <w:b/>
        </w:rPr>
      </w:pPr>
      <w:r w:rsidRPr="00026FF3">
        <w:rPr>
          <w:b/>
        </w:rPr>
        <w:t>NITRENDIPINE</w:t>
      </w:r>
    </w:p>
    <w:p w14:paraId="492B015A" w14:textId="77777777" w:rsidR="009748DF" w:rsidRPr="00026FF3" w:rsidRDefault="001F6281" w:rsidP="009748DF">
      <w:pPr>
        <w:rPr>
          <w:b/>
        </w:rPr>
      </w:pPr>
      <w:r w:rsidRPr="00026FF3">
        <w:t>Schedule 4</w:t>
      </w:r>
    </w:p>
    <w:p w14:paraId="11DFBD0E" w14:textId="77777777" w:rsidR="009748DF" w:rsidRPr="00026FF3" w:rsidRDefault="009748DF" w:rsidP="009748DF">
      <w:pPr>
        <w:keepNext/>
        <w:spacing w:before="240" w:line="240" w:lineRule="auto"/>
        <w:rPr>
          <w:b/>
        </w:rPr>
      </w:pPr>
      <w:r w:rsidRPr="00026FF3">
        <w:rPr>
          <w:b/>
        </w:rPr>
        <w:t>NITRIC ACID</w:t>
      </w:r>
    </w:p>
    <w:p w14:paraId="4F647004"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5B2A308E" w14:textId="77777777" w:rsidR="009748DF" w:rsidRPr="00026FF3" w:rsidRDefault="009748DF" w:rsidP="009748DF">
      <w:pPr>
        <w:keepNext/>
        <w:spacing w:before="240" w:line="240" w:lineRule="auto"/>
        <w:rPr>
          <w:b/>
        </w:rPr>
      </w:pPr>
      <w:r w:rsidRPr="00026FF3">
        <w:rPr>
          <w:b/>
        </w:rPr>
        <w:t>NITRIC OXIDE</w:t>
      </w:r>
    </w:p>
    <w:p w14:paraId="7C958F06" w14:textId="77777777" w:rsidR="009748DF" w:rsidRPr="00026FF3" w:rsidRDefault="001F6281" w:rsidP="009748DF">
      <w:pPr>
        <w:rPr>
          <w:b/>
        </w:rPr>
      </w:pPr>
      <w:r w:rsidRPr="00026FF3">
        <w:t>Schedule 4</w:t>
      </w:r>
    </w:p>
    <w:p w14:paraId="109CD869" w14:textId="77777777" w:rsidR="009748DF" w:rsidRPr="00026FF3" w:rsidRDefault="009748DF" w:rsidP="009748DF">
      <w:pPr>
        <w:keepNext/>
        <w:spacing w:before="240" w:line="240" w:lineRule="auto"/>
        <w:rPr>
          <w:b/>
        </w:rPr>
      </w:pPr>
      <w:r w:rsidRPr="00026FF3">
        <w:rPr>
          <w:b/>
        </w:rPr>
        <w:t>NITROBENZENE</w:t>
      </w:r>
    </w:p>
    <w:p w14:paraId="6C26F81A"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2E08F3FC" w14:textId="77777777" w:rsidR="009748DF" w:rsidRPr="00026FF3" w:rsidRDefault="009748DF" w:rsidP="009748DF">
      <w:pPr>
        <w:keepNext/>
        <w:spacing w:before="240" w:line="240" w:lineRule="auto"/>
        <w:rPr>
          <w:b/>
        </w:rPr>
      </w:pPr>
      <w:r w:rsidRPr="00026FF3">
        <w:rPr>
          <w:b/>
        </w:rPr>
        <w:t>NITROFEN</w:t>
      </w:r>
    </w:p>
    <w:p w14:paraId="2884CBD0" w14:textId="77777777" w:rsidR="009748DF" w:rsidRPr="00026FF3" w:rsidRDefault="001F6281" w:rsidP="009748DF">
      <w:pPr>
        <w:rPr>
          <w:b/>
        </w:rPr>
      </w:pPr>
      <w:r w:rsidRPr="00026FF3">
        <w:t>Schedule 7</w:t>
      </w:r>
      <w:r w:rsidR="009748DF" w:rsidRPr="00026FF3">
        <w:br/>
        <w:t>Appendix J, clause 1</w:t>
      </w:r>
    </w:p>
    <w:p w14:paraId="098BA60F" w14:textId="77777777" w:rsidR="009748DF" w:rsidRPr="00026FF3" w:rsidRDefault="009748DF" w:rsidP="009748DF">
      <w:pPr>
        <w:keepNext/>
        <w:spacing w:before="240" w:line="240" w:lineRule="auto"/>
        <w:rPr>
          <w:b/>
        </w:rPr>
      </w:pPr>
      <w:r w:rsidRPr="00026FF3">
        <w:rPr>
          <w:b/>
        </w:rPr>
        <w:t>NITROFURANTOIN</w:t>
      </w:r>
    </w:p>
    <w:p w14:paraId="4D6E4977" w14:textId="77777777" w:rsidR="009748DF" w:rsidRPr="00026FF3" w:rsidRDefault="001F6281" w:rsidP="009748DF">
      <w:pPr>
        <w:rPr>
          <w:b/>
        </w:rPr>
      </w:pPr>
      <w:r w:rsidRPr="00026FF3">
        <w:t>Schedule 4</w:t>
      </w:r>
    </w:p>
    <w:p w14:paraId="1B054707" w14:textId="77777777" w:rsidR="009748DF" w:rsidRPr="00026FF3" w:rsidRDefault="009748DF" w:rsidP="009748DF">
      <w:pPr>
        <w:keepNext/>
        <w:spacing w:before="240" w:line="240" w:lineRule="auto"/>
        <w:rPr>
          <w:b/>
        </w:rPr>
      </w:pPr>
      <w:r w:rsidRPr="00026FF3">
        <w:rPr>
          <w:b/>
        </w:rPr>
        <w:t>NITROFURAZONE</w:t>
      </w:r>
    </w:p>
    <w:p w14:paraId="3482A77E" w14:textId="77777777" w:rsidR="009748DF" w:rsidRPr="00026FF3" w:rsidRDefault="001F6281" w:rsidP="009748DF">
      <w:pPr>
        <w:rPr>
          <w:b/>
        </w:rPr>
      </w:pPr>
      <w:r w:rsidRPr="00026FF3">
        <w:t>Schedule 4</w:t>
      </w:r>
    </w:p>
    <w:p w14:paraId="13605F59" w14:textId="77777777" w:rsidR="009748DF" w:rsidRPr="00026FF3" w:rsidRDefault="009748DF" w:rsidP="009748DF">
      <w:pPr>
        <w:keepNext/>
        <w:spacing w:before="240" w:line="240" w:lineRule="auto"/>
        <w:rPr>
          <w:lang w:eastAsia="en-AU"/>
        </w:rPr>
      </w:pPr>
      <w:r w:rsidRPr="00026FF3">
        <w:rPr>
          <w:b/>
          <w:lang w:eastAsia="en-AU"/>
        </w:rPr>
        <w:t>3</w:t>
      </w:r>
      <w:r w:rsidR="00026FF3">
        <w:rPr>
          <w:b/>
          <w:lang w:eastAsia="en-AU"/>
        </w:rPr>
        <w:noBreakHyphen/>
      </w:r>
      <w:r w:rsidRPr="00026FF3">
        <w:rPr>
          <w:b/>
          <w:lang w:eastAsia="en-AU"/>
        </w:rPr>
        <w:t>NITRO</w:t>
      </w:r>
      <w:r w:rsidR="00026FF3">
        <w:rPr>
          <w:b/>
          <w:lang w:eastAsia="en-AU"/>
        </w:rPr>
        <w:noBreakHyphen/>
      </w:r>
      <w:r w:rsidRPr="00026FF3">
        <w:rPr>
          <w:b/>
          <w:i/>
          <w:iCs/>
          <w:lang w:eastAsia="en-AU"/>
        </w:rPr>
        <w:t>p</w:t>
      </w:r>
      <w:r w:rsidR="00026FF3">
        <w:rPr>
          <w:b/>
          <w:lang w:eastAsia="en-AU"/>
        </w:rPr>
        <w:noBreakHyphen/>
      </w:r>
      <w:r w:rsidRPr="00026FF3">
        <w:rPr>
          <w:b/>
        </w:rPr>
        <w:t>HYDROXYETHYLAMINOPHENOL</w:t>
      </w:r>
      <w:r w:rsidRPr="00026FF3">
        <w:rPr>
          <w:lang w:eastAsia="en-AU"/>
        </w:rPr>
        <w:br/>
      </w:r>
      <w:r w:rsidRPr="00026FF3">
        <w:t>cross reference: 4</w:t>
      </w:r>
      <w:r w:rsidR="00026FF3">
        <w:noBreakHyphen/>
      </w:r>
      <w:r w:rsidRPr="00026FF3">
        <w:t>[(2</w:t>
      </w:r>
      <w:r w:rsidR="00026FF3">
        <w:noBreakHyphen/>
      </w:r>
      <w:r w:rsidRPr="00026FF3">
        <w:t>HYDROXYETHYL)AMINO]</w:t>
      </w:r>
      <w:r w:rsidR="00026FF3">
        <w:noBreakHyphen/>
      </w:r>
      <w:r w:rsidRPr="00026FF3">
        <w:t>3</w:t>
      </w:r>
      <w:r w:rsidR="00026FF3">
        <w:noBreakHyphen/>
      </w:r>
      <w:r w:rsidRPr="00026FF3">
        <w:t>NITROPHENOL</w:t>
      </w:r>
    </w:p>
    <w:p w14:paraId="73369340" w14:textId="77777777" w:rsidR="009748DF" w:rsidRPr="00026FF3" w:rsidRDefault="001F6281" w:rsidP="009748DF">
      <w:r w:rsidRPr="00026FF3">
        <w:rPr>
          <w:lang w:eastAsia="en-AU"/>
        </w:rPr>
        <w:t>Schedule 6</w:t>
      </w:r>
      <w:r w:rsidR="009748DF" w:rsidRPr="00026FF3">
        <w:rPr>
          <w:lang w:eastAsia="en-AU"/>
        </w:rPr>
        <w:br/>
        <w:t xml:space="preserve">Appendix E, </w:t>
      </w:r>
      <w:r w:rsidRPr="00026FF3">
        <w:rPr>
          <w:lang w:eastAsia="en-AU"/>
        </w:rPr>
        <w:t>clause 3</w:t>
      </w:r>
      <w:r w:rsidR="009748DF" w:rsidRPr="00026FF3">
        <w:rPr>
          <w:lang w:eastAsia="en-AU"/>
        </w:rPr>
        <w:br/>
        <w:t xml:space="preserve">Appendix F, </w:t>
      </w:r>
      <w:r w:rsidRPr="00026FF3">
        <w:rPr>
          <w:lang w:eastAsia="en-AU"/>
        </w:rPr>
        <w:t>clause 4</w:t>
      </w:r>
    </w:p>
    <w:p w14:paraId="0FBBE7C1" w14:textId="77777777" w:rsidR="009748DF" w:rsidRPr="00026FF3" w:rsidRDefault="009748DF" w:rsidP="009748DF">
      <w:pPr>
        <w:keepNext/>
        <w:spacing w:before="240" w:line="240" w:lineRule="auto"/>
        <w:rPr>
          <w:b/>
        </w:rPr>
      </w:pPr>
      <w:r w:rsidRPr="00026FF3">
        <w:rPr>
          <w:b/>
        </w:rPr>
        <w:t>NITROPHENOLS</w:t>
      </w:r>
    </w:p>
    <w:p w14:paraId="36B68100"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127FA516" w14:textId="77777777" w:rsidR="009748DF" w:rsidRPr="00026FF3" w:rsidRDefault="009748DF" w:rsidP="009748DF">
      <w:pPr>
        <w:keepNext/>
        <w:spacing w:before="240" w:line="240" w:lineRule="auto"/>
        <w:rPr>
          <w:b/>
        </w:rPr>
      </w:pPr>
      <w:r w:rsidRPr="00026FF3">
        <w:rPr>
          <w:b/>
        </w:rPr>
        <w:t>NITROPRUSSIDES</w:t>
      </w:r>
    </w:p>
    <w:p w14:paraId="45ECE66D" w14:textId="77777777" w:rsidR="009748DF" w:rsidRPr="00026FF3" w:rsidRDefault="001F6281" w:rsidP="009748DF">
      <w:pPr>
        <w:rPr>
          <w:b/>
        </w:rPr>
      </w:pPr>
      <w:r w:rsidRPr="00026FF3">
        <w:t>Schedule 7</w:t>
      </w:r>
      <w:r w:rsidR="009748DF" w:rsidRPr="00026FF3">
        <w:br/>
      </w:r>
      <w:r w:rsidRPr="00026FF3">
        <w:t>Schedule 6</w:t>
      </w:r>
      <w:r w:rsidR="009748DF" w:rsidRPr="00026FF3">
        <w:br/>
        <w:t xml:space="preserve">Appendix E, </w:t>
      </w:r>
      <w:r w:rsidRPr="00026FF3">
        <w:t>clause 3</w:t>
      </w:r>
      <w:r w:rsidR="009748DF" w:rsidRPr="00026FF3">
        <w:br/>
        <w:t xml:space="preserve">Appendix F, </w:t>
      </w:r>
      <w:r w:rsidRPr="00026FF3">
        <w:t>clause 4</w:t>
      </w:r>
    </w:p>
    <w:p w14:paraId="2C50CE99" w14:textId="77777777" w:rsidR="009748DF" w:rsidRPr="00026FF3" w:rsidRDefault="009748DF" w:rsidP="009748DF">
      <w:pPr>
        <w:keepNext/>
        <w:spacing w:before="240" w:line="240" w:lineRule="auto"/>
        <w:rPr>
          <w:b/>
        </w:rPr>
      </w:pPr>
      <w:r w:rsidRPr="00026FF3">
        <w:rPr>
          <w:b/>
        </w:rPr>
        <w:t>NITROSCANATE</w:t>
      </w:r>
    </w:p>
    <w:p w14:paraId="331285BF" w14:textId="77777777" w:rsidR="009748DF" w:rsidRPr="00026FF3" w:rsidRDefault="001F6281" w:rsidP="009748DF">
      <w:pPr>
        <w:rPr>
          <w:b/>
        </w:rPr>
      </w:pPr>
      <w:r w:rsidRPr="00026FF3">
        <w:t>Schedule 5</w:t>
      </w:r>
    </w:p>
    <w:p w14:paraId="68A1B2C5"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NITROTOLUENE</w:t>
      </w:r>
    </w:p>
    <w:p w14:paraId="1E542D39" w14:textId="77777777" w:rsidR="009748DF" w:rsidRPr="00026FF3" w:rsidRDefault="001F6281" w:rsidP="009748DF">
      <w:pPr>
        <w:rPr>
          <w:b/>
        </w:rPr>
      </w:pPr>
      <w:r w:rsidRPr="00026FF3">
        <w:t>Schedule 7</w:t>
      </w:r>
    </w:p>
    <w:p w14:paraId="1E57AEA3" w14:textId="77777777" w:rsidR="009748DF" w:rsidRPr="00026FF3" w:rsidRDefault="009748DF" w:rsidP="009748DF">
      <w:pPr>
        <w:keepNext/>
        <w:spacing w:before="240" w:line="240" w:lineRule="auto"/>
        <w:rPr>
          <w:b/>
        </w:rPr>
      </w:pPr>
      <w:r w:rsidRPr="00026FF3">
        <w:rPr>
          <w:b/>
        </w:rPr>
        <w:t>NITROUS OXIDE</w:t>
      </w:r>
    </w:p>
    <w:p w14:paraId="24D36F45" w14:textId="77777777" w:rsidR="009748DF" w:rsidRPr="00026FF3" w:rsidRDefault="001F6281" w:rsidP="009748DF">
      <w:r w:rsidRPr="00026FF3">
        <w:t>Schedule 4</w:t>
      </w:r>
    </w:p>
    <w:p w14:paraId="5E606B8D" w14:textId="77777777" w:rsidR="002C5A8C" w:rsidRPr="00026FF3" w:rsidRDefault="002C5A8C" w:rsidP="002C5A8C">
      <w:r w:rsidRPr="00026FF3">
        <w:t>Schedule 6</w:t>
      </w:r>
    </w:p>
    <w:p w14:paraId="340AF6FC" w14:textId="77777777" w:rsidR="002C5A8C" w:rsidRPr="00026FF3" w:rsidRDefault="002C5A8C" w:rsidP="002C5A8C">
      <w:r w:rsidRPr="00026FF3">
        <w:t>Appendix E, clause 3</w:t>
      </w:r>
    </w:p>
    <w:p w14:paraId="23B1F791" w14:textId="77777777" w:rsidR="002C5A8C" w:rsidRPr="00026FF3" w:rsidRDefault="002C5A8C" w:rsidP="002C5A8C">
      <w:pPr>
        <w:rPr>
          <w:b/>
        </w:rPr>
      </w:pPr>
      <w:r w:rsidRPr="00026FF3">
        <w:t>Appendix F, clause 4</w:t>
      </w:r>
    </w:p>
    <w:p w14:paraId="7D733D3B" w14:textId="77777777" w:rsidR="009748DF" w:rsidRPr="00026FF3" w:rsidRDefault="009748DF" w:rsidP="009748DF">
      <w:pPr>
        <w:keepNext/>
        <w:spacing w:before="240" w:line="240" w:lineRule="auto"/>
        <w:rPr>
          <w:b/>
        </w:rPr>
      </w:pPr>
      <w:r w:rsidRPr="00026FF3">
        <w:rPr>
          <w:b/>
        </w:rPr>
        <w:t>NITROXOLINE</w:t>
      </w:r>
    </w:p>
    <w:p w14:paraId="4900EC2E" w14:textId="77777777" w:rsidR="009748DF" w:rsidRPr="00026FF3" w:rsidRDefault="001F6281" w:rsidP="009748DF">
      <w:pPr>
        <w:rPr>
          <w:b/>
        </w:rPr>
      </w:pPr>
      <w:r w:rsidRPr="00026FF3">
        <w:t>Schedule 4</w:t>
      </w:r>
    </w:p>
    <w:p w14:paraId="43718258" w14:textId="77777777" w:rsidR="009748DF" w:rsidRPr="00026FF3" w:rsidRDefault="009748DF" w:rsidP="009748DF">
      <w:pPr>
        <w:keepNext/>
        <w:spacing w:before="240" w:line="240" w:lineRule="auto"/>
        <w:rPr>
          <w:b/>
        </w:rPr>
      </w:pPr>
      <w:r w:rsidRPr="00026FF3">
        <w:rPr>
          <w:b/>
        </w:rPr>
        <w:t>NITROXYNIL</w:t>
      </w:r>
    </w:p>
    <w:p w14:paraId="74A23771" w14:textId="77777777" w:rsidR="009748DF" w:rsidRPr="00026FF3" w:rsidRDefault="001F6281" w:rsidP="009748DF">
      <w:r w:rsidRPr="00026FF3">
        <w:t>Schedule 6</w:t>
      </w:r>
    </w:p>
    <w:p w14:paraId="0E35E337" w14:textId="77777777" w:rsidR="009748DF" w:rsidRPr="00026FF3" w:rsidRDefault="009748DF" w:rsidP="009748DF">
      <w:pPr>
        <w:keepNext/>
        <w:spacing w:before="240" w:line="240" w:lineRule="auto"/>
        <w:rPr>
          <w:b/>
        </w:rPr>
      </w:pPr>
      <w:r w:rsidRPr="00026FF3">
        <w:rPr>
          <w:b/>
        </w:rPr>
        <w:t xml:space="preserve">NIVOLUMAB </w:t>
      </w:r>
    </w:p>
    <w:p w14:paraId="445A5D84" w14:textId="77777777" w:rsidR="009748DF" w:rsidRPr="00026FF3" w:rsidRDefault="001F6281" w:rsidP="009748DF">
      <w:r w:rsidRPr="00026FF3">
        <w:t>Schedule 4</w:t>
      </w:r>
    </w:p>
    <w:p w14:paraId="59C2750E" w14:textId="77777777" w:rsidR="009748DF" w:rsidRPr="00026FF3" w:rsidRDefault="009748DF" w:rsidP="009748DF">
      <w:pPr>
        <w:keepNext/>
        <w:spacing w:before="240" w:line="240" w:lineRule="auto"/>
        <w:rPr>
          <w:b/>
        </w:rPr>
      </w:pPr>
      <w:r w:rsidRPr="00026FF3">
        <w:rPr>
          <w:b/>
        </w:rPr>
        <w:t>NIZATIDINE</w:t>
      </w:r>
    </w:p>
    <w:p w14:paraId="14118DB4" w14:textId="77777777" w:rsidR="009748DF" w:rsidRPr="00026FF3" w:rsidRDefault="001F6281" w:rsidP="009748DF">
      <w:pPr>
        <w:rPr>
          <w:b/>
        </w:rPr>
      </w:pPr>
      <w:r w:rsidRPr="00026FF3">
        <w:t>Schedule 4</w:t>
      </w:r>
      <w:r w:rsidR="009748DF" w:rsidRPr="00026FF3">
        <w:br/>
      </w:r>
      <w:r w:rsidRPr="00026FF3">
        <w:t>Schedule 2</w:t>
      </w:r>
      <w:r w:rsidR="009748DF" w:rsidRPr="00026FF3">
        <w:br/>
        <w:t xml:space="preserve">Appendix F, </w:t>
      </w:r>
      <w:r w:rsidRPr="00026FF3">
        <w:t>clause 4</w:t>
      </w:r>
    </w:p>
    <w:p w14:paraId="0075F049" w14:textId="77777777" w:rsidR="009748DF" w:rsidRPr="00026FF3" w:rsidRDefault="009748DF" w:rsidP="009748DF">
      <w:pPr>
        <w:keepNext/>
        <w:spacing w:before="240" w:line="240" w:lineRule="auto"/>
        <w:rPr>
          <w:b/>
        </w:rPr>
      </w:pPr>
      <w:r w:rsidRPr="00026FF3">
        <w:rPr>
          <w:b/>
        </w:rPr>
        <w:t>NOMEGESTROL</w:t>
      </w:r>
    </w:p>
    <w:p w14:paraId="478FD558" w14:textId="77777777" w:rsidR="009748DF" w:rsidRPr="00026FF3" w:rsidRDefault="001F6281" w:rsidP="009748DF">
      <w:pPr>
        <w:rPr>
          <w:b/>
        </w:rPr>
      </w:pPr>
      <w:r w:rsidRPr="00026FF3">
        <w:t>Schedule 4</w:t>
      </w:r>
    </w:p>
    <w:p w14:paraId="73F86CFB" w14:textId="77777777" w:rsidR="009748DF" w:rsidRPr="00026FF3" w:rsidRDefault="009748DF" w:rsidP="009748DF">
      <w:pPr>
        <w:keepNext/>
        <w:spacing w:before="240" w:line="240" w:lineRule="auto"/>
        <w:rPr>
          <w:b/>
        </w:rPr>
      </w:pPr>
      <w:r w:rsidRPr="00026FF3">
        <w:rPr>
          <w:b/>
        </w:rPr>
        <w:t>NOMIFENSINE</w:t>
      </w:r>
    </w:p>
    <w:p w14:paraId="1C79C096" w14:textId="77777777" w:rsidR="009748DF" w:rsidRPr="00026FF3" w:rsidRDefault="001F6281" w:rsidP="009748DF">
      <w:pPr>
        <w:rPr>
          <w:b/>
        </w:rPr>
      </w:pPr>
      <w:r w:rsidRPr="00026FF3">
        <w:t>Schedule 4</w:t>
      </w:r>
    </w:p>
    <w:p w14:paraId="05DE0773" w14:textId="77777777" w:rsidR="009748DF" w:rsidRPr="00026FF3" w:rsidRDefault="009748DF" w:rsidP="009748DF">
      <w:pPr>
        <w:keepNext/>
        <w:spacing w:before="240" w:line="240" w:lineRule="auto"/>
        <w:rPr>
          <w:b/>
        </w:rPr>
      </w:pPr>
      <w:r w:rsidRPr="00026FF3">
        <w:rPr>
          <w:b/>
        </w:rPr>
        <w:t>NONANOIC ACID</w:t>
      </w:r>
    </w:p>
    <w:p w14:paraId="31D068CC" w14:textId="77777777" w:rsidR="009748DF" w:rsidRPr="00026FF3" w:rsidRDefault="001F6281" w:rsidP="009748DF">
      <w:pPr>
        <w:rPr>
          <w:b/>
        </w:rPr>
      </w:pPr>
      <w:r w:rsidRPr="00026FF3">
        <w:t>Schedule 5</w:t>
      </w:r>
    </w:p>
    <w:p w14:paraId="23511F6C" w14:textId="77777777" w:rsidR="009748DF" w:rsidRPr="00026FF3" w:rsidRDefault="009748DF" w:rsidP="009748DF">
      <w:pPr>
        <w:keepNext/>
        <w:spacing w:before="240" w:line="240" w:lineRule="auto"/>
        <w:rPr>
          <w:b/>
        </w:rPr>
      </w:pPr>
      <w:r w:rsidRPr="00026FF3">
        <w:rPr>
          <w:b/>
        </w:rPr>
        <w:t>NONOXINOL 9</w:t>
      </w:r>
    </w:p>
    <w:p w14:paraId="7A2F2662"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p>
    <w:p w14:paraId="7DE0679F" w14:textId="77777777" w:rsidR="009748DF" w:rsidRPr="00026FF3" w:rsidRDefault="009748DF" w:rsidP="009748DF">
      <w:pPr>
        <w:keepNext/>
        <w:spacing w:before="240" w:line="240" w:lineRule="auto"/>
        <w:rPr>
          <w:b/>
        </w:rPr>
      </w:pPr>
      <w:r w:rsidRPr="00026FF3">
        <w:rPr>
          <w:b/>
        </w:rPr>
        <w:t>NORACYMETHADOL</w:t>
      </w:r>
    </w:p>
    <w:p w14:paraId="0ED7C5FA" w14:textId="21E5C418" w:rsidR="00E14173" w:rsidRDefault="00E14173" w:rsidP="009748DF">
      <w:r>
        <w:t xml:space="preserve">cross reference: CAS No. </w:t>
      </w:r>
      <w:r w:rsidRPr="00E14173">
        <w:t>1477-39-0</w:t>
      </w:r>
      <w:r>
        <w:t xml:space="preserve">, </w:t>
      </w:r>
      <w:r w:rsidRPr="00E14173">
        <w:t>NORACYMETHADOL HYDROCHLORIDE</w:t>
      </w:r>
      <w:r>
        <w:t xml:space="preserve"> (CAS No. </w:t>
      </w:r>
      <w:r w:rsidRPr="00E14173">
        <w:t>5633-25-0</w:t>
      </w:r>
      <w:r>
        <w:t>)</w:t>
      </w:r>
    </w:p>
    <w:p w14:paraId="1FC9DD5A" w14:textId="6FED9749" w:rsidR="00E14173" w:rsidRDefault="009748DF" w:rsidP="009748DF">
      <w:pPr>
        <w:rPr>
          <w:b/>
        </w:rPr>
      </w:pPr>
      <w:r w:rsidRPr="00026FF3">
        <w:t>Schedule 9</w:t>
      </w:r>
    </w:p>
    <w:p w14:paraId="4942D9ED" w14:textId="2812021D" w:rsidR="009748DF" w:rsidRPr="00026FF3" w:rsidRDefault="009748DF" w:rsidP="007E038E">
      <w:pPr>
        <w:keepNext/>
        <w:spacing w:before="240" w:line="240" w:lineRule="auto"/>
        <w:rPr>
          <w:b/>
        </w:rPr>
      </w:pPr>
      <w:r w:rsidRPr="00026FF3">
        <w:rPr>
          <w:b/>
        </w:rPr>
        <w:t>NORADRENALINE</w:t>
      </w:r>
    </w:p>
    <w:p w14:paraId="24AF2E5E" w14:textId="77777777" w:rsidR="009748DF" w:rsidRPr="00026FF3" w:rsidRDefault="001F6281" w:rsidP="009748DF">
      <w:r w:rsidRPr="00026FF3">
        <w:t>Schedule 4</w:t>
      </w:r>
      <w:r w:rsidR="009748DF" w:rsidRPr="00026FF3">
        <w:br/>
        <w:t xml:space="preserve">Appendix F, </w:t>
      </w:r>
      <w:r w:rsidRPr="00026FF3">
        <w:t>clause 4</w:t>
      </w:r>
    </w:p>
    <w:p w14:paraId="6F929ABF" w14:textId="70B27930" w:rsidR="009748DF" w:rsidRPr="00026FF3" w:rsidRDefault="009748DF" w:rsidP="009748DF">
      <w:pPr>
        <w:keepNext/>
        <w:spacing w:before="240" w:line="240" w:lineRule="auto"/>
        <w:rPr>
          <w:b/>
        </w:rPr>
      </w:pPr>
      <w:r w:rsidRPr="00026FF3">
        <w:rPr>
          <w:b/>
        </w:rPr>
        <w:t>19</w:t>
      </w:r>
      <w:r w:rsidR="00026FF3">
        <w:rPr>
          <w:b/>
        </w:rPr>
        <w:noBreakHyphen/>
      </w:r>
      <w:r w:rsidRPr="00026FF3">
        <w:rPr>
          <w:b/>
        </w:rPr>
        <w:t>NORANDROSTENEDIOL</w:t>
      </w:r>
    </w:p>
    <w:p w14:paraId="66477FFB" w14:textId="77777777" w:rsidR="009748DF" w:rsidRPr="00026FF3" w:rsidRDefault="001F6281" w:rsidP="009748DF">
      <w:pPr>
        <w:rPr>
          <w:b/>
        </w:rPr>
      </w:pPr>
      <w:r w:rsidRPr="00026FF3">
        <w:t>Schedule 4</w:t>
      </w:r>
      <w:r w:rsidR="009748DF" w:rsidRPr="00026FF3">
        <w:br/>
        <w:t>Appendix D, clause 5 (Anabolic and/or androgenic steroidal agents)</w:t>
      </w:r>
    </w:p>
    <w:p w14:paraId="60059DEB" w14:textId="77777777" w:rsidR="009748DF" w:rsidRPr="00026FF3" w:rsidRDefault="009748DF" w:rsidP="009748DF">
      <w:pPr>
        <w:keepNext/>
        <w:spacing w:before="240" w:line="240" w:lineRule="auto"/>
        <w:rPr>
          <w:b/>
        </w:rPr>
      </w:pPr>
      <w:r w:rsidRPr="00026FF3">
        <w:rPr>
          <w:b/>
        </w:rPr>
        <w:t>19</w:t>
      </w:r>
      <w:r w:rsidR="00026FF3">
        <w:rPr>
          <w:b/>
        </w:rPr>
        <w:noBreakHyphen/>
      </w:r>
      <w:r w:rsidRPr="00026FF3">
        <w:rPr>
          <w:b/>
        </w:rPr>
        <w:t>NORANDROSTENEDIONE</w:t>
      </w:r>
    </w:p>
    <w:p w14:paraId="52882320" w14:textId="77777777" w:rsidR="009748DF" w:rsidRPr="00026FF3" w:rsidRDefault="001F6281" w:rsidP="009748DF">
      <w:r w:rsidRPr="00026FF3">
        <w:t>Schedule 4</w:t>
      </w:r>
      <w:r w:rsidR="009748DF" w:rsidRPr="00026FF3">
        <w:br/>
        <w:t>Appendix D, clause 5 (Anabolic and/or androgenic steroidal agents)</w:t>
      </w:r>
    </w:p>
    <w:p w14:paraId="4BB86BE6" w14:textId="77777777" w:rsidR="009748DF" w:rsidRPr="00026FF3" w:rsidRDefault="009748DF" w:rsidP="009748DF">
      <w:pPr>
        <w:keepNext/>
        <w:spacing w:before="240" w:line="240" w:lineRule="auto"/>
        <w:rPr>
          <w:b/>
        </w:rPr>
      </w:pPr>
      <w:r w:rsidRPr="00026FF3">
        <w:rPr>
          <w:b/>
        </w:rPr>
        <w:t>NORANDROSTENOLONE</w:t>
      </w:r>
    </w:p>
    <w:p w14:paraId="7D103842" w14:textId="77777777" w:rsidR="009748DF" w:rsidRPr="00026FF3" w:rsidRDefault="001F6281" w:rsidP="009748DF">
      <w:pPr>
        <w:rPr>
          <w:b/>
        </w:rPr>
      </w:pPr>
      <w:r w:rsidRPr="00026FF3">
        <w:t>Schedule 4</w:t>
      </w:r>
      <w:r w:rsidR="009748DF" w:rsidRPr="00026FF3">
        <w:br/>
        <w:t>Appendix D, clause 5 (Anabolic and/or androgenic steroidal agents)</w:t>
      </w:r>
    </w:p>
    <w:p w14:paraId="724B36C8" w14:textId="77777777" w:rsidR="009748DF" w:rsidRPr="00026FF3" w:rsidRDefault="009748DF" w:rsidP="009748DF">
      <w:pPr>
        <w:keepNext/>
        <w:spacing w:before="240" w:line="240" w:lineRule="auto"/>
        <w:rPr>
          <w:b/>
        </w:rPr>
      </w:pPr>
      <w:r w:rsidRPr="00026FF3">
        <w:rPr>
          <w:b/>
        </w:rPr>
        <w:t>NORBOLETHONE</w:t>
      </w:r>
    </w:p>
    <w:p w14:paraId="4A818BC5" w14:textId="77777777" w:rsidR="009748DF" w:rsidRPr="00026FF3" w:rsidRDefault="001F6281" w:rsidP="009748DF">
      <w:pPr>
        <w:rPr>
          <w:b/>
        </w:rPr>
      </w:pPr>
      <w:r w:rsidRPr="00026FF3">
        <w:t>Schedule 4</w:t>
      </w:r>
      <w:r w:rsidR="009748DF" w:rsidRPr="00026FF3">
        <w:br/>
        <w:t>Appendix D, clause 5 (Anabolic and/or androgenic steroidal agents)</w:t>
      </w:r>
    </w:p>
    <w:p w14:paraId="66DBDACF" w14:textId="77777777" w:rsidR="009748DF" w:rsidRPr="00026FF3" w:rsidRDefault="009748DF" w:rsidP="009748DF">
      <w:pPr>
        <w:keepNext/>
        <w:spacing w:before="240" w:line="240" w:lineRule="auto"/>
        <w:rPr>
          <w:b/>
        </w:rPr>
      </w:pPr>
      <w:r w:rsidRPr="00026FF3">
        <w:rPr>
          <w:b/>
        </w:rPr>
        <w:t>NORBORMIDE</w:t>
      </w:r>
    </w:p>
    <w:p w14:paraId="1B6613AA" w14:textId="77777777" w:rsidR="009748DF" w:rsidRPr="00026FF3" w:rsidRDefault="001F6281" w:rsidP="009748DF">
      <w:pPr>
        <w:rPr>
          <w:b/>
        </w:rPr>
      </w:pPr>
      <w:r w:rsidRPr="00026FF3">
        <w:t>Schedule 5</w:t>
      </w:r>
    </w:p>
    <w:p w14:paraId="360D19C7" w14:textId="77777777" w:rsidR="009748DF" w:rsidRPr="00026FF3" w:rsidRDefault="009748DF" w:rsidP="009748DF">
      <w:pPr>
        <w:keepNext/>
        <w:spacing w:before="240" w:line="240" w:lineRule="auto"/>
        <w:rPr>
          <w:b/>
        </w:rPr>
      </w:pPr>
      <w:r w:rsidRPr="00026FF3">
        <w:rPr>
          <w:b/>
        </w:rPr>
        <w:t>NORCLOSTEBOL</w:t>
      </w:r>
    </w:p>
    <w:p w14:paraId="2FA2C9E6" w14:textId="77777777" w:rsidR="009748DF" w:rsidRPr="00026FF3" w:rsidRDefault="001F6281" w:rsidP="009748DF">
      <w:pPr>
        <w:rPr>
          <w:b/>
        </w:rPr>
      </w:pPr>
      <w:r w:rsidRPr="00026FF3">
        <w:t>Schedule 4</w:t>
      </w:r>
      <w:r w:rsidR="009748DF" w:rsidRPr="00026FF3">
        <w:br/>
        <w:t>Appendix D, clause 5 (Anabolic and/or androgenic steroidal agents)</w:t>
      </w:r>
    </w:p>
    <w:p w14:paraId="132857E5" w14:textId="77777777" w:rsidR="009748DF" w:rsidRPr="00026FF3" w:rsidRDefault="009748DF" w:rsidP="009748DF">
      <w:pPr>
        <w:keepNext/>
        <w:spacing w:before="240" w:line="240" w:lineRule="auto"/>
        <w:rPr>
          <w:b/>
        </w:rPr>
      </w:pPr>
      <w:r w:rsidRPr="00026FF3">
        <w:rPr>
          <w:b/>
        </w:rPr>
        <w:t>NORCODEINE</w:t>
      </w:r>
    </w:p>
    <w:p w14:paraId="0DC0AFC8" w14:textId="77777777" w:rsidR="009748DF" w:rsidRPr="00026FF3" w:rsidRDefault="001F6281" w:rsidP="009748DF">
      <w:r w:rsidRPr="00026FF3">
        <w:t>Schedule 8</w:t>
      </w:r>
    </w:p>
    <w:p w14:paraId="342438FD" w14:textId="77777777" w:rsidR="009748DF" w:rsidRPr="00026FF3" w:rsidRDefault="009748DF" w:rsidP="009748DF">
      <w:pPr>
        <w:keepNext/>
        <w:spacing w:before="240" w:line="240" w:lineRule="auto"/>
        <w:rPr>
          <w:b/>
        </w:rPr>
      </w:pPr>
      <w:r w:rsidRPr="00026FF3">
        <w:rPr>
          <w:b/>
        </w:rPr>
        <w:t>NORELGESTROMIN</w:t>
      </w:r>
    </w:p>
    <w:p w14:paraId="6CAB17A0" w14:textId="77777777" w:rsidR="009748DF" w:rsidRPr="00026FF3" w:rsidRDefault="001F6281" w:rsidP="009748DF">
      <w:pPr>
        <w:rPr>
          <w:b/>
        </w:rPr>
      </w:pPr>
      <w:r w:rsidRPr="00026FF3">
        <w:t>Schedule 4</w:t>
      </w:r>
    </w:p>
    <w:p w14:paraId="7AB64D88" w14:textId="77777777" w:rsidR="009748DF" w:rsidRPr="00026FF3" w:rsidRDefault="009748DF" w:rsidP="009748DF">
      <w:pPr>
        <w:keepNext/>
        <w:spacing w:before="240" w:line="240" w:lineRule="auto"/>
      </w:pPr>
      <w:r w:rsidRPr="00026FF3">
        <w:rPr>
          <w:b/>
        </w:rPr>
        <w:t xml:space="preserve">NOREPINEPHRINE </w:t>
      </w:r>
      <w:r w:rsidRPr="00026FF3">
        <w:rPr>
          <w:b/>
        </w:rPr>
        <w:br/>
      </w:r>
      <w:r w:rsidRPr="00026FF3">
        <w:t>cross reference: NORADRENALINE</w:t>
      </w:r>
    </w:p>
    <w:p w14:paraId="3EC956B6" w14:textId="77777777" w:rsidR="009748DF" w:rsidRPr="00026FF3" w:rsidRDefault="009748DF" w:rsidP="009748DF">
      <w:pPr>
        <w:keepNext/>
        <w:spacing w:before="240" w:line="240" w:lineRule="auto"/>
        <w:rPr>
          <w:b/>
        </w:rPr>
      </w:pPr>
      <w:r w:rsidRPr="00026FF3">
        <w:rPr>
          <w:b/>
        </w:rPr>
        <w:t>NORETHANDROLONE</w:t>
      </w:r>
    </w:p>
    <w:p w14:paraId="4D106B25" w14:textId="77777777" w:rsidR="009748DF" w:rsidRPr="00026FF3" w:rsidRDefault="001F6281" w:rsidP="009748DF">
      <w:pPr>
        <w:rPr>
          <w:b/>
        </w:rPr>
      </w:pPr>
      <w:r w:rsidRPr="00026FF3">
        <w:t>Schedule 4</w:t>
      </w:r>
      <w:r w:rsidR="009748DF" w:rsidRPr="00026FF3">
        <w:br/>
        <w:t>Appendix D, clause 5 (Anabolic and/or androgenic steroidal agents)</w:t>
      </w:r>
    </w:p>
    <w:p w14:paraId="09EB3AEB" w14:textId="77777777" w:rsidR="009748DF" w:rsidRPr="00026FF3" w:rsidRDefault="009748DF" w:rsidP="009748DF">
      <w:pPr>
        <w:keepNext/>
        <w:spacing w:before="240" w:line="240" w:lineRule="auto"/>
        <w:rPr>
          <w:b/>
        </w:rPr>
      </w:pPr>
      <w:r w:rsidRPr="00026FF3">
        <w:rPr>
          <w:b/>
        </w:rPr>
        <w:t>NORETHISTERONE</w:t>
      </w:r>
    </w:p>
    <w:p w14:paraId="203FFFFF" w14:textId="77777777" w:rsidR="009748DF" w:rsidRPr="00026FF3" w:rsidRDefault="001F6281" w:rsidP="009748DF">
      <w:pPr>
        <w:rPr>
          <w:b/>
        </w:rPr>
      </w:pPr>
      <w:r w:rsidRPr="00026FF3">
        <w:t>Schedule 4</w:t>
      </w:r>
    </w:p>
    <w:p w14:paraId="524C9D12" w14:textId="77777777" w:rsidR="009748DF" w:rsidRPr="00026FF3" w:rsidRDefault="009748DF" w:rsidP="009748DF">
      <w:pPr>
        <w:keepNext/>
        <w:spacing w:before="240" w:line="240" w:lineRule="auto"/>
        <w:rPr>
          <w:b/>
        </w:rPr>
      </w:pPr>
      <w:r w:rsidRPr="00026FF3">
        <w:rPr>
          <w:b/>
        </w:rPr>
        <w:t>NORFLOXACIN</w:t>
      </w:r>
    </w:p>
    <w:p w14:paraId="6032A7A9" w14:textId="77777777" w:rsidR="009748DF" w:rsidRPr="00026FF3" w:rsidRDefault="001F6281" w:rsidP="009748DF">
      <w:pPr>
        <w:rPr>
          <w:b/>
        </w:rPr>
      </w:pPr>
      <w:r w:rsidRPr="00026FF3">
        <w:t>Schedule 4</w:t>
      </w:r>
    </w:p>
    <w:p w14:paraId="1256DC5C" w14:textId="77777777" w:rsidR="009748DF" w:rsidRPr="00026FF3" w:rsidRDefault="009748DF" w:rsidP="009748DF">
      <w:pPr>
        <w:keepNext/>
        <w:spacing w:before="240" w:line="240" w:lineRule="auto"/>
        <w:rPr>
          <w:b/>
        </w:rPr>
      </w:pPr>
      <w:r w:rsidRPr="00026FF3">
        <w:rPr>
          <w:b/>
        </w:rPr>
        <w:t>NORFLURAZON</w:t>
      </w:r>
    </w:p>
    <w:p w14:paraId="2950605C" w14:textId="77777777" w:rsidR="009748DF" w:rsidRPr="00026FF3" w:rsidRDefault="009748DF" w:rsidP="009748DF">
      <w:r w:rsidRPr="00026FF3">
        <w:t xml:space="preserve">Appendix B, </w:t>
      </w:r>
      <w:r w:rsidR="001F6281" w:rsidRPr="00026FF3">
        <w:t>clause 3</w:t>
      </w:r>
    </w:p>
    <w:p w14:paraId="0B8D5FF9" w14:textId="77777777" w:rsidR="009748DF" w:rsidRPr="00026FF3" w:rsidRDefault="009748DF" w:rsidP="009748DF">
      <w:pPr>
        <w:keepNext/>
        <w:spacing w:before="240" w:line="240" w:lineRule="auto"/>
        <w:rPr>
          <w:b/>
        </w:rPr>
      </w:pPr>
      <w:r w:rsidRPr="00026FF3">
        <w:rPr>
          <w:b/>
        </w:rPr>
        <w:t>NORGESTREL</w:t>
      </w:r>
    </w:p>
    <w:p w14:paraId="49A78FED" w14:textId="77777777" w:rsidR="009748DF" w:rsidRPr="00026FF3" w:rsidRDefault="001F6281" w:rsidP="009748DF">
      <w:pPr>
        <w:rPr>
          <w:b/>
        </w:rPr>
      </w:pPr>
      <w:r w:rsidRPr="00026FF3">
        <w:t>Schedule 4</w:t>
      </w:r>
    </w:p>
    <w:p w14:paraId="3C4940FA" w14:textId="77777777" w:rsidR="009748DF" w:rsidRPr="00026FF3" w:rsidRDefault="009748DF" w:rsidP="009748DF">
      <w:pPr>
        <w:keepNext/>
        <w:spacing w:before="240" w:line="240" w:lineRule="auto"/>
        <w:rPr>
          <w:b/>
        </w:rPr>
      </w:pPr>
      <w:r w:rsidRPr="00026FF3">
        <w:rPr>
          <w:b/>
        </w:rPr>
        <w:t>NORIBOGAINE</w:t>
      </w:r>
    </w:p>
    <w:p w14:paraId="614E9467" w14:textId="77777777" w:rsidR="009748DF" w:rsidRPr="00026FF3" w:rsidRDefault="001F6281" w:rsidP="009748DF">
      <w:pPr>
        <w:rPr>
          <w:b/>
        </w:rPr>
      </w:pPr>
      <w:r w:rsidRPr="00026FF3">
        <w:t>Schedule 4</w:t>
      </w:r>
    </w:p>
    <w:p w14:paraId="1EA02E9A" w14:textId="77777777" w:rsidR="009748DF" w:rsidRPr="00026FF3" w:rsidRDefault="009748DF" w:rsidP="009748DF">
      <w:pPr>
        <w:keepNext/>
        <w:spacing w:before="240" w:line="240" w:lineRule="auto"/>
        <w:rPr>
          <w:b/>
        </w:rPr>
      </w:pPr>
      <w:r w:rsidRPr="00026FF3">
        <w:rPr>
          <w:b/>
        </w:rPr>
        <w:t>NORLEVORPHANOL</w:t>
      </w:r>
    </w:p>
    <w:p w14:paraId="5F9E9368" w14:textId="3104871B" w:rsidR="000E4658" w:rsidRDefault="000E4658" w:rsidP="009748DF">
      <w:r>
        <w:t xml:space="preserve">cross reference: CAS No. </w:t>
      </w:r>
      <w:r w:rsidRPr="000E4658">
        <w:t>1531-12-0</w:t>
      </w:r>
      <w:r>
        <w:t xml:space="preserve">, </w:t>
      </w:r>
      <w:r w:rsidRPr="000E4658">
        <w:t>NORLEVORPHANOL HYDROBROMIDE</w:t>
      </w:r>
      <w:r>
        <w:t xml:space="preserve"> (CAS No. </w:t>
      </w:r>
      <w:r w:rsidRPr="000E4658">
        <w:t>63732-85-4</w:t>
      </w:r>
      <w:r>
        <w:t xml:space="preserve">), </w:t>
      </w:r>
      <w:r w:rsidRPr="000E4658">
        <w:t>NORLEVORPHANOL RACEMATE</w:t>
      </w:r>
      <w:r>
        <w:t xml:space="preserve"> (CAS No. </w:t>
      </w:r>
      <w:r w:rsidRPr="000E4658">
        <w:t>39131-41-4</w:t>
      </w:r>
      <w:r>
        <w:t>)</w:t>
      </w:r>
    </w:p>
    <w:p w14:paraId="0228951A" w14:textId="67A5D30D" w:rsidR="009748DF" w:rsidRPr="00026FF3" w:rsidRDefault="009748DF" w:rsidP="009748DF">
      <w:pPr>
        <w:rPr>
          <w:b/>
        </w:rPr>
      </w:pPr>
      <w:r w:rsidRPr="00026FF3">
        <w:t>Schedule 9</w:t>
      </w:r>
    </w:p>
    <w:p w14:paraId="69ECC109" w14:textId="77777777" w:rsidR="009748DF" w:rsidRPr="00026FF3" w:rsidRDefault="009748DF" w:rsidP="009748DF">
      <w:pPr>
        <w:keepNext/>
        <w:spacing w:before="240" w:line="240" w:lineRule="auto"/>
        <w:rPr>
          <w:b/>
        </w:rPr>
      </w:pPr>
      <w:r w:rsidRPr="00026FF3">
        <w:rPr>
          <w:b/>
        </w:rPr>
        <w:t>NORMAL HUMAN IMMUNOGLOBULIN</w:t>
      </w:r>
    </w:p>
    <w:p w14:paraId="3AB67820" w14:textId="77777777" w:rsidR="009748DF" w:rsidRPr="00026FF3" w:rsidRDefault="001F6281" w:rsidP="009748DF">
      <w:pPr>
        <w:rPr>
          <w:b/>
        </w:rPr>
      </w:pPr>
      <w:r w:rsidRPr="00026FF3">
        <w:t>Schedule 4</w:t>
      </w:r>
    </w:p>
    <w:p w14:paraId="052B25CA" w14:textId="77777777" w:rsidR="009748DF" w:rsidRPr="00026FF3" w:rsidRDefault="009748DF" w:rsidP="009748DF">
      <w:pPr>
        <w:keepNext/>
        <w:spacing w:before="240" w:line="240" w:lineRule="auto"/>
        <w:rPr>
          <w:b/>
        </w:rPr>
      </w:pPr>
      <w:r w:rsidRPr="00026FF3">
        <w:rPr>
          <w:b/>
        </w:rPr>
        <w:t>NORMETHADONE</w:t>
      </w:r>
    </w:p>
    <w:p w14:paraId="635578C4" w14:textId="77777777" w:rsidR="009748DF" w:rsidRPr="00026FF3" w:rsidRDefault="001F6281" w:rsidP="009748DF">
      <w:pPr>
        <w:rPr>
          <w:b/>
        </w:rPr>
      </w:pPr>
      <w:r w:rsidRPr="00026FF3">
        <w:t>Schedule 8</w:t>
      </w:r>
      <w:r w:rsidR="009748DF" w:rsidRPr="00026FF3">
        <w:br/>
        <w:t>Appendix K, clause 1</w:t>
      </w:r>
    </w:p>
    <w:p w14:paraId="6106F4DB" w14:textId="77777777" w:rsidR="009748DF" w:rsidRPr="00026FF3" w:rsidRDefault="009748DF" w:rsidP="009748DF">
      <w:pPr>
        <w:keepNext/>
        <w:spacing w:before="240" w:line="240" w:lineRule="auto"/>
        <w:rPr>
          <w:b/>
        </w:rPr>
      </w:pPr>
      <w:r w:rsidRPr="00026FF3">
        <w:rPr>
          <w:b/>
        </w:rPr>
        <w:t>NORMETHANDRONE</w:t>
      </w:r>
    </w:p>
    <w:p w14:paraId="62EC66D9" w14:textId="77777777" w:rsidR="009748DF" w:rsidRPr="00026FF3" w:rsidRDefault="001F6281" w:rsidP="009748DF">
      <w:pPr>
        <w:rPr>
          <w:b/>
        </w:rPr>
      </w:pPr>
      <w:r w:rsidRPr="00026FF3">
        <w:t>Schedule 4</w:t>
      </w:r>
      <w:r w:rsidR="009748DF" w:rsidRPr="00026FF3">
        <w:br/>
        <w:t>Appendix D, clause 5 (Anabolic and/or androgenic steroidal agents)</w:t>
      </w:r>
    </w:p>
    <w:p w14:paraId="22328540" w14:textId="77777777" w:rsidR="009748DF" w:rsidRPr="00026FF3" w:rsidRDefault="009748DF" w:rsidP="009748DF">
      <w:pPr>
        <w:keepNext/>
        <w:spacing w:before="240" w:line="240" w:lineRule="auto"/>
        <w:rPr>
          <w:b/>
        </w:rPr>
      </w:pPr>
      <w:r w:rsidRPr="00026FF3">
        <w:rPr>
          <w:b/>
        </w:rPr>
        <w:t>NORMORPHINE</w:t>
      </w:r>
    </w:p>
    <w:p w14:paraId="5B6DCB7E" w14:textId="08D55536" w:rsidR="000E4658" w:rsidRDefault="000E4658" w:rsidP="009748DF">
      <w:r>
        <w:t xml:space="preserve">cross reference: CAS No. </w:t>
      </w:r>
      <w:r w:rsidRPr="000E4658">
        <w:t>466-97-7</w:t>
      </w:r>
      <w:r>
        <w:t xml:space="preserve">, </w:t>
      </w:r>
      <w:r w:rsidRPr="000E4658">
        <w:t>NORMORPHINE HYDROCHLORIDE</w:t>
      </w:r>
      <w:r>
        <w:t xml:space="preserve"> (CAS No. </w:t>
      </w:r>
      <w:r w:rsidRPr="000E4658">
        <w:t>3372-02-9</w:t>
      </w:r>
      <w:r>
        <w:t>)</w:t>
      </w:r>
    </w:p>
    <w:p w14:paraId="072EA9BE" w14:textId="35716CF5" w:rsidR="009748DF" w:rsidRPr="00026FF3" w:rsidRDefault="009748DF" w:rsidP="009748DF">
      <w:pPr>
        <w:rPr>
          <w:b/>
        </w:rPr>
      </w:pPr>
      <w:r w:rsidRPr="00026FF3">
        <w:t>Schedule 9</w:t>
      </w:r>
    </w:p>
    <w:p w14:paraId="2432880F" w14:textId="77777777" w:rsidR="009748DF" w:rsidRPr="00026FF3" w:rsidRDefault="009748DF" w:rsidP="009748DF">
      <w:pPr>
        <w:keepNext/>
        <w:spacing w:before="240" w:line="240" w:lineRule="auto"/>
        <w:rPr>
          <w:b/>
        </w:rPr>
      </w:pPr>
      <w:r w:rsidRPr="00026FF3">
        <w:rPr>
          <w:b/>
        </w:rPr>
        <w:t>NORPIPANONE</w:t>
      </w:r>
    </w:p>
    <w:p w14:paraId="7CBC8057" w14:textId="5B879DDF" w:rsidR="000E4658" w:rsidRDefault="000E4658" w:rsidP="009748DF">
      <w:r>
        <w:t xml:space="preserve">cross reference: CAS No. </w:t>
      </w:r>
      <w:r w:rsidRPr="000E4658">
        <w:t>561-48-8</w:t>
      </w:r>
      <w:r>
        <w:t xml:space="preserve">, </w:t>
      </w:r>
      <w:r w:rsidRPr="000E4658">
        <w:t>NORPIPANONE HYDROCHLORIDE</w:t>
      </w:r>
      <w:r>
        <w:t xml:space="preserve"> (CAS No. </w:t>
      </w:r>
      <w:r w:rsidRPr="000E4658">
        <w:t>6033-41-6</w:t>
      </w:r>
      <w:r>
        <w:t xml:space="preserve">), </w:t>
      </w:r>
      <w:r w:rsidRPr="000E4658">
        <w:t>NORPIPANONE HYDROBROMIDE</w:t>
      </w:r>
      <w:r>
        <w:t xml:space="preserve"> (CAS No. </w:t>
      </w:r>
      <w:r w:rsidRPr="000E4658">
        <w:t>6033-42-7</w:t>
      </w:r>
      <w:r>
        <w:t>)</w:t>
      </w:r>
    </w:p>
    <w:p w14:paraId="419A7D78" w14:textId="41B94C9A" w:rsidR="009748DF" w:rsidRPr="00026FF3" w:rsidRDefault="009748DF" w:rsidP="009748DF">
      <w:pPr>
        <w:rPr>
          <w:b/>
        </w:rPr>
      </w:pPr>
      <w:r w:rsidRPr="00026FF3">
        <w:t>Schedule 9</w:t>
      </w:r>
    </w:p>
    <w:p w14:paraId="5ECC2C26" w14:textId="77777777" w:rsidR="009748DF" w:rsidRPr="00026FF3" w:rsidRDefault="009748DF" w:rsidP="009748DF">
      <w:pPr>
        <w:keepNext/>
        <w:spacing w:before="240" w:line="240" w:lineRule="auto"/>
        <w:rPr>
          <w:b/>
        </w:rPr>
      </w:pPr>
      <w:r w:rsidRPr="00026FF3">
        <w:rPr>
          <w:b/>
        </w:rPr>
        <w:t>NORTRIPTYLINE</w:t>
      </w:r>
    </w:p>
    <w:p w14:paraId="59C6998D" w14:textId="77777777" w:rsidR="009748DF" w:rsidRPr="00026FF3" w:rsidRDefault="001F6281" w:rsidP="009748DF">
      <w:pPr>
        <w:rPr>
          <w:b/>
        </w:rPr>
      </w:pPr>
      <w:r w:rsidRPr="00026FF3">
        <w:t>Schedule 4</w:t>
      </w:r>
      <w:r w:rsidR="009748DF" w:rsidRPr="00026FF3">
        <w:br/>
        <w:t>Appendix K, clause 1</w:t>
      </w:r>
    </w:p>
    <w:p w14:paraId="32FD97B5" w14:textId="77777777" w:rsidR="009748DF" w:rsidRPr="00026FF3" w:rsidRDefault="009748DF" w:rsidP="009748DF">
      <w:pPr>
        <w:keepNext/>
        <w:spacing w:before="240" w:line="240" w:lineRule="auto"/>
        <w:rPr>
          <w:b/>
        </w:rPr>
      </w:pPr>
      <w:r w:rsidRPr="00026FF3">
        <w:rPr>
          <w:b/>
        </w:rPr>
        <w:t>NOSCAPINE</w:t>
      </w:r>
    </w:p>
    <w:p w14:paraId="45B1BA4B" w14:textId="77777777" w:rsidR="009748DF" w:rsidRPr="00026FF3" w:rsidRDefault="001F6281" w:rsidP="009748DF">
      <w:pPr>
        <w:rPr>
          <w:b/>
        </w:rPr>
      </w:pPr>
      <w:r w:rsidRPr="00026FF3">
        <w:t>Schedule 2</w:t>
      </w:r>
    </w:p>
    <w:p w14:paraId="4E44AA49" w14:textId="77777777" w:rsidR="009748DF" w:rsidRPr="00026FF3" w:rsidRDefault="009748DF" w:rsidP="009748DF">
      <w:pPr>
        <w:keepNext/>
        <w:spacing w:before="240" w:line="240" w:lineRule="auto"/>
        <w:rPr>
          <w:b/>
        </w:rPr>
      </w:pPr>
      <w:r w:rsidRPr="00026FF3">
        <w:rPr>
          <w:b/>
        </w:rPr>
        <w:t>NOVALURON</w:t>
      </w:r>
    </w:p>
    <w:p w14:paraId="3B458098" w14:textId="77777777" w:rsidR="009748DF" w:rsidRPr="00026FF3" w:rsidRDefault="009748DF" w:rsidP="009748DF">
      <w:r w:rsidRPr="00026FF3">
        <w:t xml:space="preserve">Appendix B, </w:t>
      </w:r>
      <w:r w:rsidR="001F6281" w:rsidRPr="00026FF3">
        <w:t>clause 3</w:t>
      </w:r>
    </w:p>
    <w:p w14:paraId="74632B65" w14:textId="77777777" w:rsidR="009748DF" w:rsidRPr="00026FF3" w:rsidRDefault="009748DF" w:rsidP="009748DF">
      <w:pPr>
        <w:keepNext/>
        <w:spacing w:before="240" w:line="240" w:lineRule="auto"/>
        <w:rPr>
          <w:b/>
        </w:rPr>
      </w:pPr>
      <w:r w:rsidRPr="00026FF3">
        <w:rPr>
          <w:b/>
        </w:rPr>
        <w:t>NOVOBIOCIN</w:t>
      </w:r>
    </w:p>
    <w:p w14:paraId="1B84BC47" w14:textId="77777777" w:rsidR="009748DF" w:rsidRPr="00026FF3" w:rsidRDefault="001F6281" w:rsidP="009748DF">
      <w:pPr>
        <w:rPr>
          <w:b/>
        </w:rPr>
      </w:pPr>
      <w:r w:rsidRPr="00026FF3">
        <w:t>Schedule 4</w:t>
      </w:r>
    </w:p>
    <w:p w14:paraId="4E37A990" w14:textId="77777777" w:rsidR="009748DF" w:rsidRPr="00026FF3" w:rsidRDefault="009748DF" w:rsidP="009748DF">
      <w:pPr>
        <w:keepNext/>
        <w:spacing w:before="240" w:line="240" w:lineRule="auto"/>
        <w:rPr>
          <w:b/>
        </w:rPr>
      </w:pPr>
      <w:r w:rsidRPr="00026FF3">
        <w:rPr>
          <w:b/>
        </w:rPr>
        <w:t>NOXIPTYLINE</w:t>
      </w:r>
    </w:p>
    <w:p w14:paraId="4870D4E0" w14:textId="77777777" w:rsidR="009748DF" w:rsidRPr="00026FF3" w:rsidRDefault="001F6281" w:rsidP="009748DF">
      <w:pPr>
        <w:rPr>
          <w:b/>
        </w:rPr>
      </w:pPr>
      <w:r w:rsidRPr="00026FF3">
        <w:t>Schedule 4</w:t>
      </w:r>
    </w:p>
    <w:p w14:paraId="2BA36DDE" w14:textId="77777777" w:rsidR="009748DF" w:rsidRPr="00026FF3" w:rsidRDefault="009748DF" w:rsidP="009748DF">
      <w:pPr>
        <w:keepNext/>
        <w:spacing w:before="240" w:line="240" w:lineRule="auto"/>
        <w:rPr>
          <w:b/>
        </w:rPr>
      </w:pPr>
      <w:r w:rsidRPr="00026FF3">
        <w:rPr>
          <w:b/>
        </w:rPr>
        <w:t xml:space="preserve">NUCLEAR POLYHEDROSIS VIRUS OF </w:t>
      </w:r>
      <w:r w:rsidRPr="00026FF3">
        <w:rPr>
          <w:b/>
          <w:i/>
        </w:rPr>
        <w:t>Helicoverpa armigera</w:t>
      </w:r>
      <w:r w:rsidRPr="00026FF3">
        <w:rPr>
          <w:b/>
        </w:rPr>
        <w:t xml:space="preserve"> occlusion bodies</w:t>
      </w:r>
    </w:p>
    <w:p w14:paraId="37BAA4FB" w14:textId="77777777" w:rsidR="009748DF" w:rsidRPr="00026FF3" w:rsidRDefault="009748DF" w:rsidP="009748DF">
      <w:r w:rsidRPr="00026FF3">
        <w:t xml:space="preserve">Appendix B, </w:t>
      </w:r>
      <w:r w:rsidR="001F6281" w:rsidRPr="00026FF3">
        <w:t>clause 3</w:t>
      </w:r>
    </w:p>
    <w:p w14:paraId="0E580807" w14:textId="77777777" w:rsidR="009748DF" w:rsidRPr="00026FF3" w:rsidRDefault="009748DF" w:rsidP="009748DF">
      <w:pPr>
        <w:keepNext/>
        <w:spacing w:before="240" w:line="240" w:lineRule="auto"/>
        <w:rPr>
          <w:b/>
        </w:rPr>
      </w:pPr>
      <w:r w:rsidRPr="00026FF3">
        <w:rPr>
          <w:b/>
        </w:rPr>
        <w:t>NUSINERSEN</w:t>
      </w:r>
    </w:p>
    <w:p w14:paraId="6238BC06" w14:textId="77777777" w:rsidR="009748DF" w:rsidRPr="00026FF3" w:rsidRDefault="001F6281" w:rsidP="009748DF">
      <w:r w:rsidRPr="00026FF3">
        <w:t>Schedule 4</w:t>
      </w:r>
    </w:p>
    <w:p w14:paraId="359216F6" w14:textId="77777777" w:rsidR="009748DF" w:rsidRPr="00026FF3" w:rsidRDefault="009748DF" w:rsidP="009748DF">
      <w:pPr>
        <w:keepNext/>
        <w:spacing w:before="240" w:line="240" w:lineRule="auto"/>
        <w:rPr>
          <w:b/>
        </w:rPr>
      </w:pPr>
      <w:r w:rsidRPr="00026FF3">
        <w:rPr>
          <w:b/>
        </w:rPr>
        <w:t>NUTMEG OIL</w:t>
      </w:r>
    </w:p>
    <w:p w14:paraId="40879A9B" w14:textId="77777777" w:rsidR="009748DF" w:rsidRPr="00026FF3" w:rsidRDefault="001F6281" w:rsidP="009748DF">
      <w:pPr>
        <w:rPr>
          <w:b/>
        </w:rPr>
      </w:pPr>
      <w:r w:rsidRPr="00026FF3">
        <w:t>Schedule 5</w:t>
      </w:r>
    </w:p>
    <w:p w14:paraId="2D4311D7" w14:textId="77777777" w:rsidR="009748DF" w:rsidRPr="00026FF3" w:rsidRDefault="009748DF" w:rsidP="009748DF">
      <w:pPr>
        <w:keepNext/>
        <w:spacing w:before="240" w:line="240" w:lineRule="auto"/>
        <w:rPr>
          <w:b/>
        </w:rPr>
      </w:pPr>
      <w:r w:rsidRPr="00026FF3">
        <w:rPr>
          <w:b/>
        </w:rPr>
        <w:t>NUTRITION REPLACEMENT PREPARATIONS FOR PARENTERAL ADMINISTRATION</w:t>
      </w:r>
    </w:p>
    <w:p w14:paraId="01101D4E" w14:textId="77777777" w:rsidR="009748DF" w:rsidRPr="00026FF3" w:rsidRDefault="009748DF" w:rsidP="009748DF">
      <w:pPr>
        <w:rPr>
          <w:b/>
        </w:rPr>
      </w:pPr>
      <w:r w:rsidRPr="00026FF3">
        <w:t>Appendix A, clause 1</w:t>
      </w:r>
    </w:p>
    <w:p w14:paraId="6240F5A7" w14:textId="77777777" w:rsidR="009748DF" w:rsidRPr="00026FF3" w:rsidRDefault="009748DF" w:rsidP="009748DF">
      <w:pPr>
        <w:keepNext/>
        <w:spacing w:before="240" w:line="240" w:lineRule="auto"/>
        <w:rPr>
          <w:b/>
        </w:rPr>
      </w:pPr>
      <w:r w:rsidRPr="00026FF3">
        <w:rPr>
          <w:b/>
        </w:rPr>
        <w:t>NYSTATIN</w:t>
      </w:r>
    </w:p>
    <w:p w14:paraId="711CE9F9" w14:textId="77777777" w:rsidR="009748DF" w:rsidRPr="00026FF3" w:rsidRDefault="001F6281" w:rsidP="009748DF">
      <w:pPr>
        <w:rPr>
          <w:b/>
        </w:rPr>
      </w:pPr>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br/>
        <w:t>Appendix H, clause 1</w:t>
      </w:r>
    </w:p>
    <w:p w14:paraId="7D48E6BF" w14:textId="77777777" w:rsidR="009748DF" w:rsidRPr="00026FF3" w:rsidRDefault="009748DF" w:rsidP="009748DF">
      <w:pPr>
        <w:pageBreakBefore/>
        <w:spacing w:before="280" w:line="240" w:lineRule="auto"/>
        <w:rPr>
          <w:b/>
          <w:sz w:val="32"/>
          <w:szCs w:val="32"/>
        </w:rPr>
      </w:pPr>
      <w:r w:rsidRPr="00026FF3">
        <w:rPr>
          <w:b/>
          <w:sz w:val="32"/>
          <w:szCs w:val="32"/>
        </w:rPr>
        <w:t>O</w:t>
      </w:r>
    </w:p>
    <w:p w14:paraId="70C91FCD" w14:textId="77777777" w:rsidR="009748DF" w:rsidRPr="00026FF3" w:rsidRDefault="009748DF" w:rsidP="009748DF">
      <w:pPr>
        <w:keepNext/>
        <w:spacing w:before="240" w:line="240" w:lineRule="auto"/>
        <w:rPr>
          <w:b/>
        </w:rPr>
      </w:pPr>
      <w:r w:rsidRPr="00026FF3">
        <w:rPr>
          <w:b/>
        </w:rPr>
        <w:t>OBETICHOLIC ACID</w:t>
      </w:r>
    </w:p>
    <w:p w14:paraId="6ED5E365" w14:textId="77777777" w:rsidR="009748DF" w:rsidRPr="00026FF3" w:rsidRDefault="001F6281" w:rsidP="009748DF">
      <w:r w:rsidRPr="00026FF3">
        <w:t>Schedule 4</w:t>
      </w:r>
    </w:p>
    <w:p w14:paraId="1E819780" w14:textId="77777777" w:rsidR="009748DF" w:rsidRPr="00026FF3" w:rsidRDefault="009748DF" w:rsidP="009748DF">
      <w:pPr>
        <w:keepNext/>
        <w:spacing w:before="240" w:line="240" w:lineRule="auto"/>
        <w:rPr>
          <w:b/>
        </w:rPr>
      </w:pPr>
      <w:r w:rsidRPr="00026FF3">
        <w:rPr>
          <w:b/>
        </w:rPr>
        <w:t>OCLACITINIB</w:t>
      </w:r>
    </w:p>
    <w:p w14:paraId="6C9DBC13" w14:textId="77777777" w:rsidR="009748DF" w:rsidRPr="00026FF3" w:rsidRDefault="001F6281" w:rsidP="009748DF">
      <w:r w:rsidRPr="00026FF3">
        <w:t>Schedule 4</w:t>
      </w:r>
    </w:p>
    <w:p w14:paraId="7A45160A" w14:textId="77777777" w:rsidR="009748DF" w:rsidRPr="00026FF3" w:rsidRDefault="009748DF" w:rsidP="009748DF">
      <w:pPr>
        <w:keepNext/>
        <w:spacing w:before="240" w:line="240" w:lineRule="auto"/>
        <w:rPr>
          <w:b/>
        </w:rPr>
      </w:pPr>
      <w:r w:rsidRPr="00026FF3">
        <w:rPr>
          <w:b/>
        </w:rPr>
        <w:t>OCRELIZUMAB</w:t>
      </w:r>
    </w:p>
    <w:p w14:paraId="476B88A0" w14:textId="77777777" w:rsidR="009748DF" w:rsidRPr="00026FF3" w:rsidRDefault="001F6281" w:rsidP="009748DF">
      <w:r w:rsidRPr="00026FF3">
        <w:t>Schedule 4</w:t>
      </w:r>
    </w:p>
    <w:p w14:paraId="036539DF" w14:textId="77777777" w:rsidR="009748DF" w:rsidRPr="00026FF3" w:rsidRDefault="009748DF" w:rsidP="009748DF">
      <w:pPr>
        <w:keepNext/>
        <w:spacing w:before="240" w:line="240" w:lineRule="auto"/>
        <w:rPr>
          <w:b/>
        </w:rPr>
      </w:pPr>
      <w:r w:rsidRPr="00026FF3">
        <w:rPr>
          <w:b/>
        </w:rPr>
        <w:t>OCRIPLASMIN</w:t>
      </w:r>
    </w:p>
    <w:p w14:paraId="5D69C806" w14:textId="77777777" w:rsidR="009748DF" w:rsidRPr="00026FF3" w:rsidRDefault="001F6281" w:rsidP="009748DF">
      <w:pPr>
        <w:rPr>
          <w:b/>
        </w:rPr>
      </w:pPr>
      <w:r w:rsidRPr="00026FF3">
        <w:t>Schedule 4</w:t>
      </w:r>
    </w:p>
    <w:p w14:paraId="3E2B67DF" w14:textId="77777777" w:rsidR="009748DF" w:rsidRPr="00026FF3" w:rsidRDefault="009748DF" w:rsidP="009748DF">
      <w:pPr>
        <w:keepNext/>
        <w:spacing w:before="240" w:line="240" w:lineRule="auto"/>
        <w:rPr>
          <w:b/>
        </w:rPr>
      </w:pPr>
      <w:r w:rsidRPr="00026FF3">
        <w:rPr>
          <w:b/>
        </w:rPr>
        <w:t>OCTAMYLAMINE</w:t>
      </w:r>
    </w:p>
    <w:p w14:paraId="223C99C0" w14:textId="77777777" w:rsidR="009748DF" w:rsidRPr="00026FF3" w:rsidRDefault="001F6281" w:rsidP="009748DF">
      <w:pPr>
        <w:rPr>
          <w:b/>
        </w:rPr>
      </w:pPr>
      <w:r w:rsidRPr="00026FF3">
        <w:t>Schedule 4</w:t>
      </w:r>
    </w:p>
    <w:p w14:paraId="09E31606" w14:textId="77777777" w:rsidR="009748DF" w:rsidRPr="00026FF3" w:rsidRDefault="009748DF" w:rsidP="009748DF">
      <w:pPr>
        <w:keepNext/>
        <w:spacing w:before="240" w:line="240" w:lineRule="auto"/>
        <w:rPr>
          <w:b/>
        </w:rPr>
      </w:pPr>
      <w:r w:rsidRPr="00026FF3">
        <w:rPr>
          <w:b/>
        </w:rPr>
        <w:t>OCTATROPINE</w:t>
      </w:r>
    </w:p>
    <w:p w14:paraId="67D08B4A" w14:textId="77777777" w:rsidR="009748DF" w:rsidRPr="00026FF3" w:rsidRDefault="001F6281" w:rsidP="009748DF">
      <w:pPr>
        <w:rPr>
          <w:b/>
        </w:rPr>
      </w:pPr>
      <w:r w:rsidRPr="00026FF3">
        <w:t>Schedule 4</w:t>
      </w:r>
    </w:p>
    <w:p w14:paraId="467C8F0B" w14:textId="77777777" w:rsidR="009748DF" w:rsidRPr="00026FF3" w:rsidRDefault="009748DF" w:rsidP="009748DF">
      <w:pPr>
        <w:keepNext/>
        <w:spacing w:before="240" w:line="240" w:lineRule="auto"/>
        <w:rPr>
          <w:b/>
        </w:rPr>
      </w:pPr>
      <w:r w:rsidRPr="00026FF3">
        <w:rPr>
          <w:b/>
        </w:rPr>
        <w:t>1</w:t>
      </w:r>
      <w:r w:rsidR="00026FF3">
        <w:rPr>
          <w:b/>
        </w:rPr>
        <w:noBreakHyphen/>
      </w:r>
      <w:r w:rsidRPr="00026FF3">
        <w:rPr>
          <w:b/>
        </w:rPr>
        <w:t>OCTEN</w:t>
      </w:r>
      <w:r w:rsidR="00026FF3">
        <w:rPr>
          <w:b/>
        </w:rPr>
        <w:noBreakHyphen/>
      </w:r>
      <w:r w:rsidRPr="00026FF3">
        <w:rPr>
          <w:b/>
        </w:rPr>
        <w:t>3</w:t>
      </w:r>
      <w:r w:rsidR="00026FF3">
        <w:rPr>
          <w:b/>
        </w:rPr>
        <w:noBreakHyphen/>
      </w:r>
      <w:r w:rsidRPr="00026FF3">
        <w:rPr>
          <w:b/>
        </w:rPr>
        <w:t>OL</w:t>
      </w:r>
    </w:p>
    <w:p w14:paraId="338867D2" w14:textId="77777777" w:rsidR="009748DF" w:rsidRPr="00026FF3" w:rsidRDefault="001F6281" w:rsidP="009748DF">
      <w:pPr>
        <w:rPr>
          <w:b/>
        </w:rPr>
      </w:pPr>
      <w:r w:rsidRPr="00026FF3">
        <w:t>Schedule 6</w:t>
      </w:r>
    </w:p>
    <w:p w14:paraId="1303C06E" w14:textId="77777777" w:rsidR="009748DF" w:rsidRPr="00026FF3" w:rsidRDefault="009748DF" w:rsidP="009748DF">
      <w:pPr>
        <w:keepNext/>
        <w:spacing w:before="240" w:line="240" w:lineRule="auto"/>
        <w:rPr>
          <w:b/>
        </w:rPr>
      </w:pPr>
      <w:r w:rsidRPr="00026FF3">
        <w:rPr>
          <w:b/>
        </w:rPr>
        <w:t>OCTHILINONE</w:t>
      </w:r>
    </w:p>
    <w:p w14:paraId="11F9E6F9" w14:textId="77777777" w:rsidR="009748DF" w:rsidRPr="00026FF3" w:rsidRDefault="001F6281" w:rsidP="009748DF">
      <w:pPr>
        <w:rPr>
          <w:b/>
        </w:rPr>
      </w:pPr>
      <w:r w:rsidRPr="00026FF3">
        <w:t>Schedule 6</w:t>
      </w:r>
    </w:p>
    <w:p w14:paraId="3B1E9BF9" w14:textId="77777777" w:rsidR="009748DF" w:rsidRPr="00026FF3" w:rsidRDefault="009748DF" w:rsidP="009748DF">
      <w:pPr>
        <w:keepNext/>
        <w:spacing w:before="240" w:line="240" w:lineRule="auto"/>
        <w:rPr>
          <w:b/>
        </w:rPr>
      </w:pPr>
      <w:r w:rsidRPr="00026FF3">
        <w:rPr>
          <w:b/>
        </w:rPr>
        <w:t>OCTREOTIDE</w:t>
      </w:r>
    </w:p>
    <w:p w14:paraId="20527E2B" w14:textId="77777777" w:rsidR="009748DF" w:rsidRPr="00026FF3" w:rsidRDefault="001F6281" w:rsidP="009748DF">
      <w:pPr>
        <w:rPr>
          <w:b/>
        </w:rPr>
      </w:pPr>
      <w:r w:rsidRPr="00026FF3">
        <w:t>Schedule 4</w:t>
      </w:r>
    </w:p>
    <w:p w14:paraId="17BF01E1" w14:textId="77777777" w:rsidR="009748DF" w:rsidRPr="00026FF3" w:rsidRDefault="009748DF" w:rsidP="009748DF">
      <w:pPr>
        <w:keepNext/>
        <w:spacing w:before="240" w:line="240" w:lineRule="auto"/>
        <w:rPr>
          <w:b/>
        </w:rPr>
      </w:pPr>
      <w:r w:rsidRPr="00026FF3">
        <w:rPr>
          <w:b/>
        </w:rPr>
        <w:t>OCTYL ALCOHOLS</w:t>
      </w:r>
    </w:p>
    <w:p w14:paraId="15B7C871" w14:textId="77777777" w:rsidR="009748DF" w:rsidRPr="00026FF3" w:rsidRDefault="009748DF" w:rsidP="009748DF">
      <w:r w:rsidRPr="00026FF3">
        <w:t xml:space="preserve">Appendix B, </w:t>
      </w:r>
      <w:r w:rsidR="001F6281" w:rsidRPr="00026FF3">
        <w:t>clause 3</w:t>
      </w:r>
    </w:p>
    <w:p w14:paraId="46915744"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OCTYL BICYCLOHEPTENE DICARBOXIMIDE</w:t>
      </w:r>
    </w:p>
    <w:p w14:paraId="50CD98BB" w14:textId="77777777" w:rsidR="00616069" w:rsidRPr="00026FF3" w:rsidRDefault="00616069" w:rsidP="009748DF">
      <w:r w:rsidRPr="00026FF3">
        <w:rPr>
          <w:bCs/>
        </w:rPr>
        <w:t>cross reference: OCTYLBICYCLOHEPTENEDICARBOXIMIDE</w:t>
      </w:r>
    </w:p>
    <w:p w14:paraId="7A690D48" w14:textId="77777777" w:rsidR="009748DF" w:rsidRPr="00026FF3" w:rsidRDefault="001F6281" w:rsidP="009748DF">
      <w:pPr>
        <w:rPr>
          <w:b/>
        </w:rPr>
      </w:pPr>
      <w:r w:rsidRPr="00026FF3">
        <w:t>Schedule 5</w:t>
      </w:r>
    </w:p>
    <w:p w14:paraId="2B2F6AB5" w14:textId="77777777" w:rsidR="009748DF" w:rsidRPr="00026FF3" w:rsidRDefault="009748DF" w:rsidP="009748DF">
      <w:pPr>
        <w:keepNext/>
        <w:spacing w:before="240" w:line="240" w:lineRule="auto"/>
        <w:rPr>
          <w:b/>
        </w:rPr>
      </w:pPr>
      <w:r w:rsidRPr="00026FF3">
        <w:rPr>
          <w:b/>
        </w:rPr>
        <w:t>OCTYL NITRITE</w:t>
      </w:r>
    </w:p>
    <w:p w14:paraId="551D7CCA" w14:textId="77777777" w:rsidR="009748DF" w:rsidRPr="00026FF3" w:rsidRDefault="001F6281" w:rsidP="009748DF">
      <w:pPr>
        <w:rPr>
          <w:b/>
        </w:rPr>
      </w:pPr>
      <w:r w:rsidRPr="00026FF3">
        <w:t>Schedule 4</w:t>
      </w:r>
      <w:r w:rsidR="009748DF" w:rsidRPr="00026FF3">
        <w:br/>
        <w:t xml:space="preserve">Appendix E, </w:t>
      </w:r>
      <w:r w:rsidRPr="00026FF3">
        <w:t>clause 3</w:t>
      </w:r>
    </w:p>
    <w:p w14:paraId="674945D2" w14:textId="77777777" w:rsidR="009748DF" w:rsidRPr="00026FF3" w:rsidRDefault="009748DF" w:rsidP="009748DF">
      <w:pPr>
        <w:keepNext/>
        <w:spacing w:before="240" w:line="240" w:lineRule="auto"/>
        <w:rPr>
          <w:b/>
        </w:rPr>
      </w:pPr>
      <w:bookmarkStart w:id="355" w:name="_Hlk86672507"/>
      <w:r w:rsidRPr="00026FF3">
        <w:rPr>
          <w:b/>
          <w:i/>
        </w:rPr>
        <w:t>N</w:t>
      </w:r>
      <w:r w:rsidR="00026FF3">
        <w:rPr>
          <w:b/>
        </w:rPr>
        <w:noBreakHyphen/>
      </w:r>
      <w:r w:rsidRPr="00026FF3">
        <w:rPr>
          <w:b/>
        </w:rPr>
        <w:t>(</w:t>
      </w:r>
      <w:r w:rsidRPr="00026FF3">
        <w:rPr>
          <w:b/>
          <w:i/>
        </w:rPr>
        <w:t>N</w:t>
      </w:r>
      <w:r w:rsidR="00026FF3">
        <w:rPr>
          <w:b/>
        </w:rPr>
        <w:noBreakHyphen/>
      </w:r>
      <w:r w:rsidRPr="00026FF3">
        <w:rPr>
          <w:b/>
        </w:rPr>
        <w:t>OCTYL)</w:t>
      </w:r>
      <w:r w:rsidR="00026FF3">
        <w:rPr>
          <w:b/>
        </w:rPr>
        <w:noBreakHyphen/>
      </w:r>
      <w:r w:rsidRPr="00026FF3">
        <w:rPr>
          <w:b/>
        </w:rPr>
        <w:t>2</w:t>
      </w:r>
      <w:r w:rsidR="00026FF3">
        <w:rPr>
          <w:b/>
        </w:rPr>
        <w:noBreakHyphen/>
      </w:r>
      <w:r w:rsidRPr="00026FF3">
        <w:rPr>
          <w:b/>
        </w:rPr>
        <w:t>PYRROLIDONE</w:t>
      </w:r>
      <w:bookmarkEnd w:id="355"/>
      <w:r w:rsidRPr="00026FF3">
        <w:rPr>
          <w:b/>
        </w:rPr>
        <w:br/>
      </w:r>
      <w:r w:rsidRPr="00026FF3">
        <w:t xml:space="preserve">cross reference: DESIGNATED SOLVENT, </w:t>
      </w: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 xml:space="preserve">PYRROLIDONE, </w:t>
      </w:r>
      <w:r w:rsidRPr="00026FF3">
        <w:rPr>
          <w:i/>
        </w:rPr>
        <w:t>N</w:t>
      </w:r>
      <w:r w:rsidR="00026FF3">
        <w:noBreakHyphen/>
      </w:r>
      <w:r w:rsidRPr="00026FF3">
        <w:t>METHYL</w:t>
      </w:r>
      <w:r w:rsidR="00026FF3">
        <w:noBreakHyphen/>
      </w:r>
      <w:r w:rsidRPr="00026FF3">
        <w:t>2</w:t>
      </w:r>
      <w:r w:rsidR="00026FF3">
        <w:noBreakHyphen/>
      </w:r>
      <w:r w:rsidRPr="00026FF3">
        <w:t>PYRROLIDONE</w:t>
      </w:r>
    </w:p>
    <w:p w14:paraId="01086D79"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p>
    <w:p w14:paraId="2129855D" w14:textId="75EA79AD" w:rsidR="00703A1D" w:rsidRPr="003663D8" w:rsidRDefault="00703A1D" w:rsidP="003663D8">
      <w:pPr>
        <w:spacing w:before="240" w:line="240" w:lineRule="auto"/>
      </w:pPr>
      <w:r>
        <w:rPr>
          <w:b/>
        </w:rPr>
        <w:t>ODEVIXIBAT</w:t>
      </w:r>
      <w:r w:rsidRPr="00026FF3">
        <w:rPr>
          <w:b/>
        </w:rPr>
        <w:br/>
      </w:r>
      <w:r>
        <w:t>Schedule 4</w:t>
      </w:r>
    </w:p>
    <w:p w14:paraId="3B5C68D0" w14:textId="6865B6FA" w:rsidR="009748DF" w:rsidRPr="00026FF3" w:rsidRDefault="009748DF" w:rsidP="003663D8">
      <w:pPr>
        <w:spacing w:before="240" w:line="240" w:lineRule="auto"/>
      </w:pPr>
      <w:r w:rsidRPr="00026FF3">
        <w:rPr>
          <w:b/>
        </w:rPr>
        <w:t>OESTRADIOL</w:t>
      </w:r>
      <w:r w:rsidRPr="00026FF3">
        <w:rPr>
          <w:b/>
        </w:rPr>
        <w:br/>
      </w:r>
      <w:r w:rsidRPr="00026FF3">
        <w:t>cross reference: ESTRADIOL</w:t>
      </w:r>
    </w:p>
    <w:p w14:paraId="632DD3B2" w14:textId="77777777" w:rsidR="009748DF" w:rsidRPr="00026FF3" w:rsidRDefault="009748DF" w:rsidP="009748DF">
      <w:pPr>
        <w:keepNext/>
        <w:spacing w:before="240" w:line="240" w:lineRule="auto"/>
      </w:pPr>
      <w:r w:rsidRPr="00026FF3">
        <w:rPr>
          <w:b/>
        </w:rPr>
        <w:t>OESTRIOL</w:t>
      </w:r>
      <w:r w:rsidRPr="00026FF3">
        <w:rPr>
          <w:b/>
        </w:rPr>
        <w:br/>
      </w:r>
      <w:r w:rsidRPr="00026FF3">
        <w:t>cross reference: ESTRIOL</w:t>
      </w:r>
    </w:p>
    <w:p w14:paraId="701F3AB0" w14:textId="77777777" w:rsidR="009748DF" w:rsidRPr="00026FF3" w:rsidRDefault="009748DF" w:rsidP="009748DF">
      <w:pPr>
        <w:keepNext/>
        <w:spacing w:before="240" w:line="240" w:lineRule="auto"/>
      </w:pPr>
      <w:r w:rsidRPr="00026FF3">
        <w:rPr>
          <w:b/>
        </w:rPr>
        <w:t>OESTROGENS</w:t>
      </w:r>
      <w:r w:rsidRPr="00026FF3">
        <w:rPr>
          <w:b/>
        </w:rPr>
        <w:br/>
      </w:r>
      <w:r w:rsidRPr="00026FF3">
        <w:t>cross reference: ESTROGENS</w:t>
      </w:r>
    </w:p>
    <w:p w14:paraId="791B68C5" w14:textId="77777777" w:rsidR="009748DF" w:rsidRPr="00026FF3" w:rsidRDefault="009748DF" w:rsidP="009748DF">
      <w:pPr>
        <w:keepNext/>
        <w:spacing w:before="240" w:line="240" w:lineRule="auto"/>
      </w:pPr>
      <w:r w:rsidRPr="00026FF3">
        <w:rPr>
          <w:b/>
        </w:rPr>
        <w:t>OESTRONE</w:t>
      </w:r>
      <w:r w:rsidRPr="00026FF3">
        <w:rPr>
          <w:b/>
        </w:rPr>
        <w:br/>
      </w:r>
      <w:r w:rsidRPr="00026FF3">
        <w:t>cross reference: ESTRONE</w:t>
      </w:r>
    </w:p>
    <w:p w14:paraId="2B8F5111" w14:textId="77777777" w:rsidR="009748DF" w:rsidRPr="00026FF3" w:rsidRDefault="009748DF" w:rsidP="009748DF">
      <w:pPr>
        <w:keepNext/>
        <w:spacing w:before="240" w:line="240" w:lineRule="auto"/>
        <w:rPr>
          <w:b/>
        </w:rPr>
      </w:pPr>
      <w:r w:rsidRPr="00026FF3">
        <w:rPr>
          <w:b/>
        </w:rPr>
        <w:t>OFATUMUMAB</w:t>
      </w:r>
    </w:p>
    <w:p w14:paraId="3425CAA0" w14:textId="77777777" w:rsidR="009748DF" w:rsidRPr="00026FF3" w:rsidRDefault="001F6281" w:rsidP="009748DF">
      <w:pPr>
        <w:rPr>
          <w:b/>
        </w:rPr>
      </w:pPr>
      <w:r w:rsidRPr="00026FF3">
        <w:t>Schedule 4</w:t>
      </w:r>
    </w:p>
    <w:p w14:paraId="28DB209C" w14:textId="77777777" w:rsidR="009748DF" w:rsidRPr="00026FF3" w:rsidRDefault="009748DF" w:rsidP="009748DF">
      <w:pPr>
        <w:keepNext/>
        <w:spacing w:before="240" w:line="240" w:lineRule="auto"/>
        <w:rPr>
          <w:b/>
        </w:rPr>
      </w:pPr>
      <w:r w:rsidRPr="00026FF3">
        <w:rPr>
          <w:b/>
        </w:rPr>
        <w:t>OFLOXACIN</w:t>
      </w:r>
    </w:p>
    <w:p w14:paraId="797EDB42" w14:textId="77777777" w:rsidR="009748DF" w:rsidRPr="00026FF3" w:rsidRDefault="001F6281" w:rsidP="009748DF">
      <w:pPr>
        <w:rPr>
          <w:b/>
        </w:rPr>
      </w:pPr>
      <w:r w:rsidRPr="00026FF3">
        <w:t>Schedule 4</w:t>
      </w:r>
    </w:p>
    <w:p w14:paraId="12AE63F9" w14:textId="77777777" w:rsidR="009748DF" w:rsidRPr="00026FF3" w:rsidRDefault="009748DF" w:rsidP="009748DF">
      <w:pPr>
        <w:keepNext/>
        <w:spacing w:before="240" w:line="240" w:lineRule="auto"/>
        <w:rPr>
          <w:b/>
        </w:rPr>
      </w:pPr>
      <w:r w:rsidRPr="00026FF3">
        <w:rPr>
          <w:b/>
        </w:rPr>
        <w:t>OLANZAPINE</w:t>
      </w:r>
    </w:p>
    <w:p w14:paraId="473DF7A3" w14:textId="77777777" w:rsidR="009748DF" w:rsidRPr="00026FF3" w:rsidRDefault="001F6281" w:rsidP="009748DF">
      <w:r w:rsidRPr="00026FF3">
        <w:t>Schedule 4</w:t>
      </w:r>
      <w:r w:rsidR="009748DF" w:rsidRPr="00026FF3">
        <w:br/>
        <w:t>Appendix K, clause 1</w:t>
      </w:r>
    </w:p>
    <w:p w14:paraId="2F51FA30" w14:textId="77777777" w:rsidR="009748DF" w:rsidRPr="00026FF3" w:rsidRDefault="009748DF" w:rsidP="009748DF">
      <w:pPr>
        <w:keepNext/>
        <w:spacing w:before="240" w:line="240" w:lineRule="auto"/>
        <w:rPr>
          <w:rFonts w:eastAsia="Times New Roman" w:cs="Calibri"/>
          <w:b/>
          <w:bCs/>
          <w:lang w:eastAsia="en-AU"/>
        </w:rPr>
      </w:pPr>
      <w:r w:rsidRPr="00026FF3">
        <w:rPr>
          <w:b/>
        </w:rPr>
        <w:t>OLAPARIB</w:t>
      </w:r>
    </w:p>
    <w:p w14:paraId="76F7D255" w14:textId="77777777" w:rsidR="009748DF" w:rsidRPr="00026FF3" w:rsidRDefault="001F6281" w:rsidP="009748DF">
      <w:pPr>
        <w:rPr>
          <w:b/>
        </w:rPr>
      </w:pPr>
      <w:r w:rsidRPr="00026FF3">
        <w:rPr>
          <w:rFonts w:eastAsia="Times New Roman" w:cs="Calibri"/>
          <w:bCs/>
          <w:lang w:eastAsia="en-AU"/>
        </w:rPr>
        <w:t>Schedule 4</w:t>
      </w:r>
    </w:p>
    <w:p w14:paraId="1C4D1159" w14:textId="77777777" w:rsidR="009748DF" w:rsidRPr="00026FF3" w:rsidRDefault="009748DF" w:rsidP="009748DF">
      <w:pPr>
        <w:keepNext/>
        <w:spacing w:before="240" w:line="240" w:lineRule="auto"/>
        <w:rPr>
          <w:b/>
        </w:rPr>
      </w:pPr>
      <w:r w:rsidRPr="00026FF3">
        <w:rPr>
          <w:b/>
        </w:rPr>
        <w:t>OLAQUINDOX</w:t>
      </w:r>
    </w:p>
    <w:p w14:paraId="539F5095" w14:textId="77777777" w:rsidR="009748DF" w:rsidRPr="00026FF3" w:rsidRDefault="001F6281" w:rsidP="009748DF">
      <w:r w:rsidRPr="00026FF3">
        <w:t>Schedule 6</w:t>
      </w:r>
    </w:p>
    <w:p w14:paraId="21E34863" w14:textId="77777777" w:rsidR="009748DF" w:rsidRPr="00026FF3" w:rsidRDefault="009748DF" w:rsidP="009748DF">
      <w:pPr>
        <w:keepNext/>
        <w:spacing w:before="240" w:line="240" w:lineRule="auto"/>
        <w:rPr>
          <w:b/>
        </w:rPr>
      </w:pPr>
      <w:r w:rsidRPr="00026FF3">
        <w:rPr>
          <w:b/>
        </w:rPr>
        <w:t>OLARATUMAB</w:t>
      </w:r>
    </w:p>
    <w:p w14:paraId="275CB2CB" w14:textId="77777777" w:rsidR="009748DF" w:rsidRPr="00026FF3" w:rsidRDefault="001F6281" w:rsidP="009748DF">
      <w:r w:rsidRPr="00026FF3">
        <w:t>Schedule 4</w:t>
      </w:r>
    </w:p>
    <w:p w14:paraId="2A43CB65" w14:textId="77777777" w:rsidR="009748DF" w:rsidRPr="00026FF3" w:rsidRDefault="009748DF" w:rsidP="009748DF">
      <w:pPr>
        <w:keepNext/>
        <w:spacing w:before="240" w:line="240" w:lineRule="auto"/>
        <w:rPr>
          <w:b/>
        </w:rPr>
      </w:pPr>
      <w:r w:rsidRPr="00026FF3">
        <w:rPr>
          <w:b/>
        </w:rPr>
        <w:t>OLEANDOMYCIN</w:t>
      </w:r>
    </w:p>
    <w:p w14:paraId="05DEBDA2" w14:textId="77777777" w:rsidR="009748DF" w:rsidRPr="00026FF3" w:rsidRDefault="001F6281" w:rsidP="009748DF">
      <w:pPr>
        <w:rPr>
          <w:b/>
        </w:rPr>
      </w:pPr>
      <w:r w:rsidRPr="00026FF3">
        <w:t>Schedule 5</w:t>
      </w:r>
      <w:r w:rsidR="009748DF" w:rsidRPr="00026FF3">
        <w:br/>
      </w:r>
      <w:r w:rsidRPr="00026FF3">
        <w:t>Schedule 4</w:t>
      </w:r>
    </w:p>
    <w:p w14:paraId="4D1D9E75" w14:textId="77777777" w:rsidR="009748DF" w:rsidRPr="00026FF3" w:rsidRDefault="009748DF" w:rsidP="009748DF">
      <w:pPr>
        <w:keepNext/>
        <w:spacing w:before="240" w:line="240" w:lineRule="auto"/>
        <w:rPr>
          <w:b/>
        </w:rPr>
      </w:pPr>
      <w:r w:rsidRPr="00026FF3">
        <w:rPr>
          <w:b/>
        </w:rPr>
        <w:t>OLEANDRIN</w:t>
      </w:r>
    </w:p>
    <w:p w14:paraId="0454C799" w14:textId="77777777" w:rsidR="009748DF" w:rsidRPr="00026FF3" w:rsidRDefault="001F6281" w:rsidP="009748DF">
      <w:pPr>
        <w:rPr>
          <w:b/>
        </w:rPr>
      </w:pPr>
      <w:r w:rsidRPr="00026FF3">
        <w:t>Schedule 4</w:t>
      </w:r>
    </w:p>
    <w:p w14:paraId="4379EAEF" w14:textId="77777777" w:rsidR="009748DF" w:rsidRPr="00026FF3" w:rsidRDefault="009748DF" w:rsidP="009748DF">
      <w:pPr>
        <w:keepNext/>
        <w:spacing w:before="240" w:line="240" w:lineRule="auto"/>
        <w:rPr>
          <w:b/>
        </w:rPr>
      </w:pPr>
      <w:r w:rsidRPr="00026FF3">
        <w:rPr>
          <w:b/>
        </w:rPr>
        <w:t>OLEIC ACID</w:t>
      </w:r>
    </w:p>
    <w:p w14:paraId="3736AF10" w14:textId="77777777" w:rsidR="009748DF" w:rsidRPr="00026FF3" w:rsidRDefault="009748DF" w:rsidP="009748DF">
      <w:r w:rsidRPr="00026FF3">
        <w:t xml:space="preserve">Appendix B, </w:t>
      </w:r>
      <w:r w:rsidR="001F6281" w:rsidRPr="00026FF3">
        <w:t>clause 3</w:t>
      </w:r>
    </w:p>
    <w:p w14:paraId="47E6C34B"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OLEYL</w:t>
      </w:r>
      <w:r w:rsidR="00026FF3">
        <w:rPr>
          <w:b/>
        </w:rPr>
        <w:noBreakHyphen/>
      </w:r>
      <w:r w:rsidRPr="00026FF3">
        <w:rPr>
          <w:b/>
        </w:rPr>
        <w:t>1,3</w:t>
      </w:r>
      <w:r w:rsidR="00026FF3">
        <w:rPr>
          <w:b/>
        </w:rPr>
        <w:noBreakHyphen/>
      </w:r>
      <w:r w:rsidRPr="00026FF3">
        <w:rPr>
          <w:b/>
        </w:rPr>
        <w:t>DIAMINOPROPANE</w:t>
      </w:r>
    </w:p>
    <w:p w14:paraId="705CE63D" w14:textId="3955714D" w:rsidR="003223B0" w:rsidRDefault="001F6281" w:rsidP="009748DF">
      <w:r w:rsidRPr="00026FF3">
        <w:t>Schedule 6</w:t>
      </w:r>
    </w:p>
    <w:p w14:paraId="1F0D3457" w14:textId="77777777" w:rsidR="003223B0" w:rsidRPr="003223B0" w:rsidRDefault="003223B0" w:rsidP="007E038E">
      <w:pPr>
        <w:keepNext/>
        <w:spacing w:before="240" w:line="240" w:lineRule="auto"/>
        <w:rPr>
          <w:b/>
        </w:rPr>
      </w:pPr>
      <w:r w:rsidRPr="003223B0">
        <w:rPr>
          <w:b/>
        </w:rPr>
        <w:t>OLIPUDASE ALFA</w:t>
      </w:r>
    </w:p>
    <w:p w14:paraId="4E926CA9" w14:textId="589D9EFB" w:rsidR="003223B0" w:rsidRPr="007E038E" w:rsidRDefault="003223B0" w:rsidP="003223B0">
      <w:pPr>
        <w:rPr>
          <w:bCs/>
        </w:rPr>
      </w:pPr>
      <w:r w:rsidRPr="007E038E">
        <w:rPr>
          <w:bCs/>
        </w:rPr>
        <w:t>Schedule 4</w:t>
      </w:r>
    </w:p>
    <w:p w14:paraId="52CB7168" w14:textId="77777777" w:rsidR="009748DF" w:rsidRPr="00026FF3" w:rsidRDefault="009748DF" w:rsidP="009748DF">
      <w:pPr>
        <w:keepNext/>
        <w:spacing w:before="240" w:line="240" w:lineRule="auto"/>
        <w:rPr>
          <w:b/>
        </w:rPr>
      </w:pPr>
      <w:r w:rsidRPr="00026FF3">
        <w:rPr>
          <w:b/>
        </w:rPr>
        <w:t>OLMESARTAN</w:t>
      </w:r>
    </w:p>
    <w:p w14:paraId="61CA974B" w14:textId="77777777" w:rsidR="009748DF" w:rsidRPr="00026FF3" w:rsidRDefault="001F6281" w:rsidP="009748DF">
      <w:pPr>
        <w:rPr>
          <w:b/>
        </w:rPr>
      </w:pPr>
      <w:r w:rsidRPr="00026FF3">
        <w:t>Schedule 4</w:t>
      </w:r>
    </w:p>
    <w:p w14:paraId="341B0365" w14:textId="77777777" w:rsidR="009748DF" w:rsidRPr="00026FF3" w:rsidRDefault="009748DF" w:rsidP="009748DF">
      <w:pPr>
        <w:keepNext/>
        <w:spacing w:before="240" w:line="240" w:lineRule="auto"/>
        <w:rPr>
          <w:b/>
        </w:rPr>
      </w:pPr>
      <w:r w:rsidRPr="00026FF3">
        <w:rPr>
          <w:b/>
        </w:rPr>
        <w:t>OLODATEROL</w:t>
      </w:r>
    </w:p>
    <w:p w14:paraId="0B5E09CB" w14:textId="77777777" w:rsidR="009748DF" w:rsidRPr="00026FF3" w:rsidRDefault="001F6281" w:rsidP="009748DF">
      <w:pPr>
        <w:rPr>
          <w:b/>
        </w:rPr>
      </w:pPr>
      <w:r w:rsidRPr="00026FF3">
        <w:t>Schedule 4</w:t>
      </w:r>
    </w:p>
    <w:p w14:paraId="31AA6AE4" w14:textId="77777777" w:rsidR="009748DF" w:rsidRPr="00026FF3" w:rsidRDefault="009748DF" w:rsidP="009748DF">
      <w:pPr>
        <w:keepNext/>
        <w:spacing w:before="240" w:line="240" w:lineRule="auto"/>
        <w:rPr>
          <w:b/>
        </w:rPr>
      </w:pPr>
      <w:r w:rsidRPr="00026FF3">
        <w:rPr>
          <w:b/>
        </w:rPr>
        <w:t>OLOPATADINE</w:t>
      </w:r>
    </w:p>
    <w:p w14:paraId="5007F59E" w14:textId="32976B8E" w:rsidR="001071C4" w:rsidRPr="00026FF3" w:rsidRDefault="001F6281" w:rsidP="009748DF">
      <w:pPr>
        <w:rPr>
          <w:b/>
        </w:rPr>
      </w:pPr>
      <w:r w:rsidRPr="00026FF3">
        <w:t>Schedule 4</w:t>
      </w:r>
      <w:r w:rsidR="003436CE">
        <w:br/>
      </w:r>
      <w:r w:rsidR="001071C4">
        <w:t>Schedule</w:t>
      </w:r>
      <w:r w:rsidR="00D6553A" w:rsidRPr="00026FF3">
        <w:t> </w:t>
      </w:r>
      <w:r w:rsidR="001071C4">
        <w:t>2</w:t>
      </w:r>
    </w:p>
    <w:p w14:paraId="5A9D22E5" w14:textId="77777777" w:rsidR="009748DF" w:rsidRPr="00026FF3" w:rsidRDefault="009748DF" w:rsidP="009748DF">
      <w:pPr>
        <w:keepNext/>
        <w:spacing w:before="240" w:line="240" w:lineRule="auto"/>
        <w:rPr>
          <w:b/>
        </w:rPr>
      </w:pPr>
      <w:r w:rsidRPr="00026FF3">
        <w:rPr>
          <w:b/>
        </w:rPr>
        <w:t>OLSALAZINE</w:t>
      </w:r>
    </w:p>
    <w:p w14:paraId="59509AE9" w14:textId="77777777" w:rsidR="009748DF" w:rsidRPr="00026FF3" w:rsidRDefault="001F6281" w:rsidP="009748DF">
      <w:r w:rsidRPr="00026FF3">
        <w:t>Schedule 4</w:t>
      </w:r>
    </w:p>
    <w:p w14:paraId="0453AFD2" w14:textId="76FBDE3C" w:rsidR="009748DF" w:rsidRPr="00026FF3" w:rsidRDefault="009748DF" w:rsidP="009748DF">
      <w:pPr>
        <w:keepNext/>
        <w:spacing w:before="240" w:line="240" w:lineRule="auto"/>
      </w:pPr>
      <w:r w:rsidRPr="00026FF3">
        <w:rPr>
          <w:b/>
        </w:rPr>
        <w:t>OMBERACETAM</w:t>
      </w:r>
      <w:r w:rsidRPr="00026FF3">
        <w:rPr>
          <w:b/>
        </w:rPr>
        <w:br/>
      </w:r>
      <w:r w:rsidRPr="00026FF3">
        <w:t>cross reference: RACETAMS</w:t>
      </w:r>
      <w:r w:rsidR="001C7D28">
        <w:t>, NOOPEPT, N</w:t>
      </w:r>
      <w:r w:rsidR="001C7D28">
        <w:noBreakHyphen/>
        <w:t>PHENYLACETYL</w:t>
      </w:r>
      <w:r w:rsidR="001C7D28">
        <w:noBreakHyphen/>
        <w:t>L</w:t>
      </w:r>
      <w:r w:rsidR="001C7D28">
        <w:noBreakHyphen/>
        <w:t>PROLYLGLYCINE ETHY</w:t>
      </w:r>
      <w:r w:rsidR="00076A27">
        <w:t>L</w:t>
      </w:r>
      <w:r w:rsidR="001C7D28">
        <w:t> ESTER</w:t>
      </w:r>
    </w:p>
    <w:p w14:paraId="198CB03B" w14:textId="7605E872" w:rsidR="009748DF" w:rsidRPr="00026FF3" w:rsidRDefault="001F6281" w:rsidP="009748DF">
      <w:r w:rsidRPr="00026FF3">
        <w:t>Schedule 4</w:t>
      </w:r>
    </w:p>
    <w:p w14:paraId="45518FF7" w14:textId="77777777" w:rsidR="009748DF" w:rsidRPr="00026FF3" w:rsidRDefault="009748DF" w:rsidP="009748DF">
      <w:pPr>
        <w:keepNext/>
        <w:spacing w:before="240" w:line="240" w:lineRule="auto"/>
        <w:rPr>
          <w:b/>
        </w:rPr>
      </w:pPr>
      <w:r w:rsidRPr="00026FF3">
        <w:rPr>
          <w:b/>
        </w:rPr>
        <w:t>OMBITASVIR</w:t>
      </w:r>
    </w:p>
    <w:p w14:paraId="650CC9F9" w14:textId="77777777" w:rsidR="009748DF" w:rsidRPr="00026FF3" w:rsidRDefault="001F6281" w:rsidP="009748DF">
      <w:r w:rsidRPr="00026FF3">
        <w:t>Schedule 4</w:t>
      </w:r>
    </w:p>
    <w:p w14:paraId="36AD4E18" w14:textId="77777777" w:rsidR="009748DF" w:rsidRPr="00026FF3" w:rsidRDefault="009748DF" w:rsidP="009748DF">
      <w:pPr>
        <w:keepNext/>
        <w:spacing w:before="240" w:line="240" w:lineRule="auto"/>
        <w:rPr>
          <w:b/>
        </w:rPr>
      </w:pPr>
      <w:r w:rsidRPr="00026FF3">
        <w:rPr>
          <w:b/>
        </w:rPr>
        <w:t>OMALIZUMAB</w:t>
      </w:r>
    </w:p>
    <w:p w14:paraId="3199B321" w14:textId="77777777" w:rsidR="009748DF" w:rsidRPr="00026FF3" w:rsidRDefault="001F6281" w:rsidP="009748DF">
      <w:pPr>
        <w:rPr>
          <w:b/>
        </w:rPr>
      </w:pPr>
      <w:r w:rsidRPr="00026FF3">
        <w:t>Schedule 4</w:t>
      </w:r>
    </w:p>
    <w:p w14:paraId="7079CC9B" w14:textId="77777777" w:rsidR="009748DF" w:rsidRPr="00026FF3" w:rsidRDefault="009748DF" w:rsidP="009748DF">
      <w:pPr>
        <w:keepNext/>
        <w:spacing w:before="240" w:line="240" w:lineRule="auto"/>
        <w:rPr>
          <w:b/>
        </w:rPr>
      </w:pPr>
      <w:r w:rsidRPr="00026FF3">
        <w:rPr>
          <w:b/>
        </w:rPr>
        <w:t>OMEGA</w:t>
      </w:r>
      <w:r w:rsidR="00026FF3">
        <w:rPr>
          <w:b/>
        </w:rPr>
        <w:noBreakHyphen/>
      </w:r>
      <w:r w:rsidRPr="00026FF3">
        <w:rPr>
          <w:b/>
        </w:rPr>
        <w:t>3</w:t>
      </w:r>
      <w:r w:rsidR="00026FF3">
        <w:rPr>
          <w:b/>
        </w:rPr>
        <w:noBreakHyphen/>
      </w:r>
      <w:r w:rsidRPr="00026FF3">
        <w:rPr>
          <w:b/>
        </w:rPr>
        <w:t>ACID ETHYL ESTERS</w:t>
      </w:r>
    </w:p>
    <w:p w14:paraId="0BAB4B6D" w14:textId="77777777" w:rsidR="009748DF" w:rsidRPr="00026FF3" w:rsidRDefault="001F6281" w:rsidP="009748DF">
      <w:pPr>
        <w:rPr>
          <w:b/>
        </w:rPr>
      </w:pPr>
      <w:r w:rsidRPr="00026FF3">
        <w:t>Schedule 4</w:t>
      </w:r>
    </w:p>
    <w:p w14:paraId="4579447A" w14:textId="77777777" w:rsidR="009748DF" w:rsidRPr="00026FF3" w:rsidRDefault="009748DF" w:rsidP="009748DF">
      <w:pPr>
        <w:keepNext/>
        <w:spacing w:before="240" w:line="240" w:lineRule="auto"/>
        <w:rPr>
          <w:b/>
        </w:rPr>
      </w:pPr>
      <w:r w:rsidRPr="00026FF3">
        <w:rPr>
          <w:b/>
        </w:rPr>
        <w:t>OMEPRAZOLE</w:t>
      </w:r>
    </w:p>
    <w:p w14:paraId="5844D8C8" w14:textId="77777777" w:rsidR="009748DF" w:rsidRPr="00026FF3" w:rsidRDefault="001F6281" w:rsidP="009748DF">
      <w:pPr>
        <w:rPr>
          <w:b/>
        </w:rPr>
      </w:pPr>
      <w:r w:rsidRPr="00026FF3">
        <w:t>Schedule 4</w:t>
      </w:r>
      <w:r w:rsidR="009748DF" w:rsidRPr="00026FF3">
        <w:br/>
      </w:r>
      <w:r w:rsidRPr="00026FF3">
        <w:t>Schedule 3</w:t>
      </w:r>
      <w:r w:rsidR="009748DF" w:rsidRPr="00026FF3">
        <w:br/>
      </w:r>
      <w:r w:rsidRPr="00026FF3">
        <w:t>Schedule 2</w:t>
      </w:r>
      <w:r w:rsidR="009748DF" w:rsidRPr="00026FF3">
        <w:br/>
        <w:t>Appendix H, clause 1</w:t>
      </w:r>
    </w:p>
    <w:p w14:paraId="643D500A" w14:textId="77777777" w:rsidR="009748DF" w:rsidRPr="00026FF3" w:rsidRDefault="009748DF" w:rsidP="009748DF">
      <w:pPr>
        <w:keepNext/>
        <w:spacing w:before="240" w:line="240" w:lineRule="auto"/>
        <w:rPr>
          <w:b/>
        </w:rPr>
      </w:pPr>
      <w:r w:rsidRPr="00026FF3">
        <w:rPr>
          <w:b/>
        </w:rPr>
        <w:t>OMETHOATE</w:t>
      </w:r>
    </w:p>
    <w:p w14:paraId="1F34723E"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3A0F6980" w14:textId="77777777" w:rsidR="009748DF" w:rsidRPr="00026FF3" w:rsidRDefault="009748DF" w:rsidP="009748DF">
      <w:pPr>
        <w:keepNext/>
        <w:spacing w:before="240" w:line="240" w:lineRule="auto"/>
        <w:rPr>
          <w:b/>
        </w:rPr>
      </w:pPr>
      <w:r w:rsidRPr="00026FF3">
        <w:rPr>
          <w:b/>
        </w:rPr>
        <w:t>ONASEMNOGENE ABEPARVOVEC</w:t>
      </w:r>
    </w:p>
    <w:p w14:paraId="7C4F1715" w14:textId="77777777" w:rsidR="009748DF" w:rsidRPr="00026FF3" w:rsidRDefault="001F6281" w:rsidP="009748DF">
      <w:pPr>
        <w:rPr>
          <w:b/>
        </w:rPr>
      </w:pPr>
      <w:r w:rsidRPr="00026FF3">
        <w:t>Schedule 4</w:t>
      </w:r>
    </w:p>
    <w:p w14:paraId="01357AB1" w14:textId="77777777" w:rsidR="009748DF" w:rsidRPr="00026FF3" w:rsidRDefault="009748DF" w:rsidP="009748DF">
      <w:pPr>
        <w:keepNext/>
        <w:spacing w:before="240" w:line="240" w:lineRule="auto"/>
        <w:rPr>
          <w:b/>
        </w:rPr>
      </w:pPr>
      <w:r w:rsidRPr="00026FF3">
        <w:rPr>
          <w:b/>
        </w:rPr>
        <w:t>ONDANSETRON</w:t>
      </w:r>
    </w:p>
    <w:p w14:paraId="7BB087BA" w14:textId="77777777" w:rsidR="009748DF" w:rsidRPr="00026FF3" w:rsidRDefault="001F6281" w:rsidP="009748DF">
      <w:r w:rsidRPr="00026FF3">
        <w:t>Schedule 4</w:t>
      </w:r>
    </w:p>
    <w:p w14:paraId="3E53E9F3" w14:textId="77777777" w:rsidR="009748DF" w:rsidRPr="00026FF3" w:rsidRDefault="009748DF" w:rsidP="009748DF">
      <w:pPr>
        <w:keepNext/>
        <w:spacing w:before="240" w:line="240" w:lineRule="auto"/>
        <w:rPr>
          <w:b/>
        </w:rPr>
      </w:pPr>
      <w:r w:rsidRPr="00026FF3">
        <w:rPr>
          <w:b/>
        </w:rPr>
        <w:t>OPICAPONE</w:t>
      </w:r>
    </w:p>
    <w:p w14:paraId="3442EC90" w14:textId="77777777" w:rsidR="009748DF" w:rsidRPr="00026FF3" w:rsidRDefault="001F6281" w:rsidP="009748DF">
      <w:r w:rsidRPr="00026FF3">
        <w:t>Schedule 4</w:t>
      </w:r>
    </w:p>
    <w:p w14:paraId="067A2FA0" w14:textId="77777777" w:rsidR="009748DF" w:rsidRPr="00026FF3" w:rsidRDefault="009748DF" w:rsidP="009748DF">
      <w:pPr>
        <w:keepNext/>
        <w:spacing w:before="240" w:line="240" w:lineRule="auto"/>
        <w:rPr>
          <w:b/>
        </w:rPr>
      </w:pPr>
      <w:r w:rsidRPr="00026FF3">
        <w:rPr>
          <w:b/>
        </w:rPr>
        <w:t>OPIPRAMOL</w:t>
      </w:r>
    </w:p>
    <w:p w14:paraId="1881C267" w14:textId="77777777" w:rsidR="009748DF" w:rsidRPr="00026FF3" w:rsidRDefault="001F6281" w:rsidP="009748DF">
      <w:pPr>
        <w:rPr>
          <w:b/>
        </w:rPr>
      </w:pPr>
      <w:r w:rsidRPr="00026FF3">
        <w:t>Schedule 4</w:t>
      </w:r>
    </w:p>
    <w:p w14:paraId="450BA283" w14:textId="77777777" w:rsidR="009748DF" w:rsidRPr="00026FF3" w:rsidRDefault="009748DF" w:rsidP="009748DF">
      <w:pPr>
        <w:keepNext/>
        <w:spacing w:before="240" w:line="240" w:lineRule="auto"/>
      </w:pPr>
      <w:r w:rsidRPr="00026FF3">
        <w:rPr>
          <w:b/>
        </w:rPr>
        <w:t>OPIUM</w:t>
      </w:r>
      <w:r w:rsidRPr="00026FF3">
        <w:rPr>
          <w:b/>
        </w:rPr>
        <w:br/>
      </w:r>
      <w:r w:rsidRPr="00026FF3">
        <w:t>cross reference: NOSCAPINE, PAPAVERINE</w:t>
      </w:r>
    </w:p>
    <w:p w14:paraId="6A666529" w14:textId="77777777" w:rsidR="009748DF" w:rsidRPr="00026FF3" w:rsidRDefault="001F6281" w:rsidP="009748DF">
      <w:pPr>
        <w:rPr>
          <w:b/>
        </w:rPr>
      </w:pPr>
      <w:r w:rsidRPr="00026FF3">
        <w:t>Schedule 8</w:t>
      </w:r>
      <w:r w:rsidR="009748DF" w:rsidRPr="00026FF3">
        <w:br/>
        <w:t>Appendix K, clause 1</w:t>
      </w:r>
    </w:p>
    <w:p w14:paraId="7543D379" w14:textId="77777777" w:rsidR="009748DF" w:rsidRPr="00026FF3" w:rsidRDefault="009748DF" w:rsidP="009748DF">
      <w:pPr>
        <w:keepNext/>
        <w:spacing w:before="240" w:line="240" w:lineRule="auto"/>
        <w:rPr>
          <w:b/>
        </w:rPr>
      </w:pPr>
      <w:r w:rsidRPr="00026FF3">
        <w:rPr>
          <w:b/>
        </w:rPr>
        <w:t>ORANGE OIL (BITTER)</w:t>
      </w:r>
    </w:p>
    <w:p w14:paraId="4614B348" w14:textId="77777777" w:rsidR="009748DF" w:rsidRPr="00026FF3" w:rsidRDefault="001F6281" w:rsidP="009748DF">
      <w:pPr>
        <w:rPr>
          <w:b/>
        </w:rPr>
      </w:pPr>
      <w:r w:rsidRPr="00026FF3">
        <w:t>Schedule 5</w:t>
      </w:r>
      <w:r w:rsidR="009748DF" w:rsidRPr="00026FF3">
        <w:br/>
        <w:t xml:space="preserve">Appendix E, </w:t>
      </w:r>
      <w:r w:rsidRPr="00026FF3">
        <w:t>clause 3</w:t>
      </w:r>
    </w:p>
    <w:p w14:paraId="232EA168" w14:textId="77777777" w:rsidR="009748DF" w:rsidRPr="00026FF3" w:rsidRDefault="009748DF" w:rsidP="009748DF">
      <w:pPr>
        <w:keepNext/>
        <w:spacing w:before="240" w:line="240" w:lineRule="auto"/>
        <w:rPr>
          <w:b/>
        </w:rPr>
      </w:pPr>
      <w:r w:rsidRPr="00026FF3">
        <w:rPr>
          <w:b/>
        </w:rPr>
        <w:t>ORANGE OIL, SWEET</w:t>
      </w:r>
    </w:p>
    <w:p w14:paraId="4EF2DADD" w14:textId="77777777" w:rsidR="009748DF" w:rsidRPr="00026FF3" w:rsidRDefault="009748DF" w:rsidP="009748DF">
      <w:r w:rsidRPr="00026FF3">
        <w:t xml:space="preserve">Appendix B, </w:t>
      </w:r>
      <w:r w:rsidR="001F6281" w:rsidRPr="00026FF3">
        <w:t>clause 3</w:t>
      </w:r>
    </w:p>
    <w:p w14:paraId="55C32015" w14:textId="77777777" w:rsidR="009748DF" w:rsidRPr="00026FF3" w:rsidRDefault="009748DF" w:rsidP="009748DF">
      <w:pPr>
        <w:keepNext/>
        <w:spacing w:before="240" w:line="240" w:lineRule="auto"/>
        <w:rPr>
          <w:b/>
        </w:rPr>
      </w:pPr>
      <w:r w:rsidRPr="00026FF3">
        <w:rPr>
          <w:b/>
        </w:rPr>
        <w:t>ORBIFLOXACIN</w:t>
      </w:r>
    </w:p>
    <w:p w14:paraId="39B2B0A1" w14:textId="77777777" w:rsidR="009748DF" w:rsidRPr="00026FF3" w:rsidRDefault="001F6281" w:rsidP="009748DF">
      <w:pPr>
        <w:rPr>
          <w:b/>
        </w:rPr>
      </w:pPr>
      <w:r w:rsidRPr="00026FF3">
        <w:t>Schedule 4</w:t>
      </w:r>
    </w:p>
    <w:p w14:paraId="172ED2A7" w14:textId="77777777" w:rsidR="009748DF" w:rsidRPr="00026FF3" w:rsidRDefault="009748DF" w:rsidP="009748DF">
      <w:pPr>
        <w:keepNext/>
        <w:spacing w:before="240" w:line="240" w:lineRule="auto"/>
        <w:rPr>
          <w:b/>
        </w:rPr>
      </w:pPr>
      <w:r w:rsidRPr="00026FF3">
        <w:rPr>
          <w:b/>
        </w:rPr>
        <w:t>ORCIPRENALINE</w:t>
      </w:r>
    </w:p>
    <w:p w14:paraId="7A54130D" w14:textId="77777777" w:rsidR="009748DF" w:rsidRPr="00026FF3" w:rsidRDefault="001F6281" w:rsidP="009748DF">
      <w:pPr>
        <w:rPr>
          <w:b/>
        </w:rPr>
      </w:pPr>
      <w:r w:rsidRPr="00026FF3">
        <w:t>Schedule 4</w:t>
      </w:r>
      <w:r w:rsidR="009748DF" w:rsidRPr="00026FF3">
        <w:br/>
        <w:t xml:space="preserve">Appendix F, </w:t>
      </w:r>
      <w:r w:rsidRPr="00026FF3">
        <w:t>clause 4</w:t>
      </w:r>
    </w:p>
    <w:p w14:paraId="066BD762" w14:textId="77777777" w:rsidR="009748DF" w:rsidRPr="00026FF3" w:rsidRDefault="009748DF" w:rsidP="009748DF">
      <w:pPr>
        <w:keepNext/>
        <w:spacing w:before="240" w:line="240" w:lineRule="auto"/>
      </w:pPr>
      <w:r w:rsidRPr="00026FF3">
        <w:rPr>
          <w:b/>
        </w:rPr>
        <w:t>ORGANOPHOSPHORUS COMPOUNDS</w:t>
      </w:r>
      <w:r w:rsidRPr="00026FF3">
        <w:rPr>
          <w:b/>
        </w:rPr>
        <w:br/>
      </w:r>
      <w:r w:rsidRPr="00026FF3">
        <w:t>cross reference: MALATHION</w:t>
      </w:r>
    </w:p>
    <w:p w14:paraId="72326F3D" w14:textId="77777777" w:rsidR="009748DF" w:rsidRPr="00026FF3" w:rsidRDefault="001F6281" w:rsidP="009748DF">
      <w:pPr>
        <w:rPr>
          <w:b/>
        </w:rPr>
      </w:pPr>
      <w:r w:rsidRPr="00026FF3">
        <w:t>Schedule 4</w:t>
      </w:r>
    </w:p>
    <w:p w14:paraId="13E2708C" w14:textId="77777777" w:rsidR="009748DF" w:rsidRPr="00026FF3" w:rsidRDefault="009748DF" w:rsidP="009748DF">
      <w:pPr>
        <w:keepNext/>
        <w:spacing w:before="240" w:line="240" w:lineRule="auto"/>
        <w:rPr>
          <w:b/>
        </w:rPr>
      </w:pPr>
      <w:r w:rsidRPr="00026FF3">
        <w:rPr>
          <w:b/>
        </w:rPr>
        <w:t>ORLISTAT</w:t>
      </w:r>
    </w:p>
    <w:p w14:paraId="71046839" w14:textId="77777777" w:rsidR="009748DF" w:rsidRPr="00026FF3" w:rsidRDefault="001F6281" w:rsidP="009748DF">
      <w:pPr>
        <w:rPr>
          <w:b/>
        </w:rPr>
      </w:pPr>
      <w:r w:rsidRPr="00026FF3">
        <w:t>Schedule 4</w:t>
      </w:r>
      <w:r w:rsidR="009748DF" w:rsidRPr="00026FF3">
        <w:br/>
      </w:r>
      <w:r w:rsidRPr="00026FF3">
        <w:t>Schedule 3</w:t>
      </w:r>
    </w:p>
    <w:p w14:paraId="511F49D8" w14:textId="77777777" w:rsidR="009748DF" w:rsidRPr="00026FF3" w:rsidRDefault="009748DF" w:rsidP="009748DF">
      <w:pPr>
        <w:keepNext/>
        <w:spacing w:before="240" w:line="240" w:lineRule="auto"/>
        <w:rPr>
          <w:b/>
        </w:rPr>
      </w:pPr>
      <w:r w:rsidRPr="00026FF3">
        <w:rPr>
          <w:b/>
        </w:rPr>
        <w:t>ORNIDAZOLE</w:t>
      </w:r>
    </w:p>
    <w:p w14:paraId="3860B61E" w14:textId="77777777" w:rsidR="009748DF" w:rsidRPr="00026FF3" w:rsidRDefault="001F6281" w:rsidP="009748DF">
      <w:pPr>
        <w:rPr>
          <w:b/>
        </w:rPr>
      </w:pPr>
      <w:r w:rsidRPr="00026FF3">
        <w:t>Schedule 4</w:t>
      </w:r>
    </w:p>
    <w:p w14:paraId="71375DC9" w14:textId="77777777" w:rsidR="009748DF" w:rsidRPr="00026FF3" w:rsidRDefault="009748DF" w:rsidP="009748DF">
      <w:pPr>
        <w:keepNext/>
        <w:spacing w:before="240" w:line="240" w:lineRule="auto"/>
        <w:rPr>
          <w:b/>
        </w:rPr>
      </w:pPr>
      <w:r w:rsidRPr="00026FF3">
        <w:rPr>
          <w:b/>
        </w:rPr>
        <w:t>ORNIPRESSIN</w:t>
      </w:r>
    </w:p>
    <w:p w14:paraId="7415CD65" w14:textId="77777777" w:rsidR="009748DF" w:rsidRPr="00026FF3" w:rsidRDefault="001F6281" w:rsidP="009748DF">
      <w:pPr>
        <w:rPr>
          <w:b/>
        </w:rPr>
      </w:pPr>
      <w:r w:rsidRPr="00026FF3">
        <w:t>Schedule 4</w:t>
      </w:r>
    </w:p>
    <w:p w14:paraId="037592C2" w14:textId="77777777" w:rsidR="009748DF" w:rsidRPr="00026FF3" w:rsidRDefault="009748DF" w:rsidP="009748DF">
      <w:pPr>
        <w:keepNext/>
        <w:spacing w:before="240" w:line="240" w:lineRule="auto"/>
        <w:rPr>
          <w:b/>
        </w:rPr>
      </w:pPr>
      <w:r w:rsidRPr="00026FF3">
        <w:rPr>
          <w:b/>
        </w:rPr>
        <w:t>ORPHENADRINE</w:t>
      </w:r>
    </w:p>
    <w:p w14:paraId="508BC1B7" w14:textId="77777777" w:rsidR="009748DF" w:rsidRPr="00026FF3" w:rsidRDefault="001F6281" w:rsidP="009748DF">
      <w:pPr>
        <w:rPr>
          <w:b/>
        </w:rPr>
      </w:pPr>
      <w:r w:rsidRPr="00026FF3">
        <w:t>Schedule 4</w:t>
      </w:r>
    </w:p>
    <w:p w14:paraId="1C936DE3" w14:textId="77777777" w:rsidR="009748DF" w:rsidRPr="00026FF3" w:rsidRDefault="009748DF" w:rsidP="009748DF">
      <w:pPr>
        <w:keepNext/>
        <w:spacing w:before="240" w:line="240" w:lineRule="auto"/>
        <w:rPr>
          <w:b/>
        </w:rPr>
      </w:pPr>
      <w:r w:rsidRPr="00026FF3">
        <w:rPr>
          <w:b/>
        </w:rPr>
        <w:t>ORTHOPTERIN</w:t>
      </w:r>
    </w:p>
    <w:p w14:paraId="5EEB6039" w14:textId="77777777" w:rsidR="009748DF" w:rsidRPr="00026FF3" w:rsidRDefault="001F6281" w:rsidP="009748DF">
      <w:pPr>
        <w:rPr>
          <w:b/>
        </w:rPr>
      </w:pPr>
      <w:r w:rsidRPr="00026FF3">
        <w:t>Schedule 4</w:t>
      </w:r>
    </w:p>
    <w:p w14:paraId="06D764D8" w14:textId="77777777" w:rsidR="009748DF" w:rsidRPr="00026FF3" w:rsidRDefault="009748DF" w:rsidP="009748DF">
      <w:pPr>
        <w:keepNext/>
        <w:spacing w:before="240" w:line="240" w:lineRule="auto"/>
        <w:rPr>
          <w:b/>
        </w:rPr>
      </w:pPr>
      <w:r w:rsidRPr="00026FF3">
        <w:rPr>
          <w:b/>
        </w:rPr>
        <w:t>OSELTAMIVIR</w:t>
      </w:r>
    </w:p>
    <w:p w14:paraId="104468CC" w14:textId="77777777" w:rsidR="009748DF" w:rsidRPr="00026FF3" w:rsidRDefault="001F6281" w:rsidP="009748DF">
      <w:r w:rsidRPr="00026FF3">
        <w:t>Schedule 4</w:t>
      </w:r>
    </w:p>
    <w:p w14:paraId="2B7501AC" w14:textId="77777777" w:rsidR="002C5A8C" w:rsidRPr="00026FF3" w:rsidRDefault="002C5A8C" w:rsidP="002C5A8C">
      <w:pPr>
        <w:keepNext/>
        <w:spacing w:before="240" w:line="240" w:lineRule="auto"/>
        <w:rPr>
          <w:b/>
        </w:rPr>
      </w:pPr>
      <w:r w:rsidRPr="00026FF3">
        <w:rPr>
          <w:b/>
          <w:bCs/>
        </w:rPr>
        <w:t>OSILODROSTAT</w:t>
      </w:r>
    </w:p>
    <w:p w14:paraId="42CDF9BA" w14:textId="77777777" w:rsidR="002C5A8C" w:rsidRPr="00026FF3" w:rsidRDefault="002C5A8C" w:rsidP="002C5A8C">
      <w:r w:rsidRPr="00026FF3">
        <w:t>Schedule 4</w:t>
      </w:r>
    </w:p>
    <w:p w14:paraId="72F23107" w14:textId="77777777" w:rsidR="009748DF" w:rsidRPr="00026FF3" w:rsidRDefault="009748DF" w:rsidP="009748DF">
      <w:pPr>
        <w:keepNext/>
        <w:spacing w:before="240" w:line="240" w:lineRule="auto"/>
        <w:rPr>
          <w:b/>
        </w:rPr>
      </w:pPr>
      <w:r w:rsidRPr="00026FF3">
        <w:rPr>
          <w:b/>
        </w:rPr>
        <w:t>OSIMERTINIB</w:t>
      </w:r>
    </w:p>
    <w:p w14:paraId="504FDF4A" w14:textId="77777777" w:rsidR="009748DF" w:rsidRPr="00026FF3" w:rsidRDefault="001F6281" w:rsidP="009748DF">
      <w:r w:rsidRPr="00026FF3">
        <w:t>Schedule 4</w:t>
      </w:r>
    </w:p>
    <w:p w14:paraId="2335FC91" w14:textId="77777777" w:rsidR="009748DF" w:rsidRPr="00026FF3" w:rsidRDefault="009748DF" w:rsidP="009748DF">
      <w:pPr>
        <w:keepNext/>
        <w:spacing w:before="240" w:line="240" w:lineRule="auto"/>
        <w:rPr>
          <w:b/>
        </w:rPr>
      </w:pPr>
      <w:r w:rsidRPr="00026FF3">
        <w:rPr>
          <w:b/>
        </w:rPr>
        <w:t>OUABAIN</w:t>
      </w:r>
    </w:p>
    <w:p w14:paraId="6927029E" w14:textId="77777777" w:rsidR="009748DF" w:rsidRPr="00026FF3" w:rsidRDefault="001F6281" w:rsidP="009748DF">
      <w:pPr>
        <w:rPr>
          <w:b/>
        </w:rPr>
      </w:pPr>
      <w:r w:rsidRPr="00026FF3">
        <w:t>Schedule 4</w:t>
      </w:r>
    </w:p>
    <w:p w14:paraId="189C4D3B" w14:textId="77777777" w:rsidR="009748DF" w:rsidRPr="00026FF3" w:rsidRDefault="009748DF" w:rsidP="009748DF">
      <w:pPr>
        <w:keepNext/>
        <w:spacing w:before="240" w:line="240" w:lineRule="auto"/>
        <w:rPr>
          <w:b/>
        </w:rPr>
      </w:pPr>
      <w:r w:rsidRPr="00026FF3">
        <w:rPr>
          <w:b/>
        </w:rPr>
        <w:t>OVANDROTONE</w:t>
      </w:r>
    </w:p>
    <w:p w14:paraId="3F4B7E24" w14:textId="77777777" w:rsidR="009748DF" w:rsidRPr="00026FF3" w:rsidRDefault="001F6281" w:rsidP="009748DF">
      <w:pPr>
        <w:rPr>
          <w:b/>
        </w:rPr>
      </w:pPr>
      <w:r w:rsidRPr="00026FF3">
        <w:t>Schedule 4</w:t>
      </w:r>
      <w:r w:rsidR="009748DF" w:rsidRPr="00026FF3">
        <w:br/>
        <w:t>Appendix D, clause 5 (Anabolic and/or androgenic steroidal agents)</w:t>
      </w:r>
    </w:p>
    <w:p w14:paraId="4E32FD46" w14:textId="77777777" w:rsidR="009748DF" w:rsidRPr="00026FF3" w:rsidRDefault="009748DF" w:rsidP="009748DF">
      <w:pPr>
        <w:keepNext/>
        <w:spacing w:before="240" w:line="240" w:lineRule="auto"/>
        <w:rPr>
          <w:b/>
        </w:rPr>
      </w:pPr>
      <w:r w:rsidRPr="00026FF3">
        <w:rPr>
          <w:b/>
        </w:rPr>
        <w:t>OXABETRINIL</w:t>
      </w:r>
    </w:p>
    <w:p w14:paraId="152B4A3D" w14:textId="77777777" w:rsidR="009748DF" w:rsidRPr="00026FF3" w:rsidRDefault="009748DF" w:rsidP="009748DF">
      <w:r w:rsidRPr="00026FF3">
        <w:t xml:space="preserve">Appendix B, </w:t>
      </w:r>
      <w:r w:rsidR="001F6281" w:rsidRPr="00026FF3">
        <w:t>clause 3</w:t>
      </w:r>
    </w:p>
    <w:p w14:paraId="38CBB78A" w14:textId="77777777" w:rsidR="009748DF" w:rsidRPr="00026FF3" w:rsidRDefault="009748DF" w:rsidP="009748DF">
      <w:pPr>
        <w:keepNext/>
        <w:spacing w:before="240" w:line="240" w:lineRule="auto"/>
        <w:rPr>
          <w:b/>
        </w:rPr>
      </w:pPr>
      <w:r w:rsidRPr="00026FF3">
        <w:rPr>
          <w:b/>
        </w:rPr>
        <w:t>OXABOLONE</w:t>
      </w:r>
    </w:p>
    <w:p w14:paraId="7A4CF781" w14:textId="77777777" w:rsidR="009748DF" w:rsidRPr="00026FF3" w:rsidRDefault="001F6281" w:rsidP="009748DF">
      <w:pPr>
        <w:rPr>
          <w:b/>
        </w:rPr>
      </w:pPr>
      <w:r w:rsidRPr="00026FF3">
        <w:t>Schedule 4</w:t>
      </w:r>
      <w:r w:rsidR="009748DF" w:rsidRPr="00026FF3">
        <w:br/>
        <w:t>Appendix D, clause 5 (Anabolic and/or androgenic steroidal agents)</w:t>
      </w:r>
    </w:p>
    <w:p w14:paraId="75C00FEA" w14:textId="77777777" w:rsidR="009748DF" w:rsidRPr="00026FF3" w:rsidRDefault="009748DF" w:rsidP="009748DF">
      <w:pPr>
        <w:keepNext/>
        <w:spacing w:before="240" w:line="240" w:lineRule="auto"/>
        <w:rPr>
          <w:b/>
        </w:rPr>
      </w:pPr>
      <w:r w:rsidRPr="00026FF3">
        <w:rPr>
          <w:b/>
        </w:rPr>
        <w:t>OXACILLIN</w:t>
      </w:r>
    </w:p>
    <w:p w14:paraId="642F6E2E" w14:textId="77777777" w:rsidR="009748DF" w:rsidRPr="00026FF3" w:rsidRDefault="001F6281" w:rsidP="009748DF">
      <w:pPr>
        <w:rPr>
          <w:b/>
        </w:rPr>
      </w:pPr>
      <w:r w:rsidRPr="00026FF3">
        <w:t>Schedule 4</w:t>
      </w:r>
    </w:p>
    <w:p w14:paraId="0AA2C364" w14:textId="77777777" w:rsidR="009748DF" w:rsidRPr="00026FF3" w:rsidRDefault="009748DF" w:rsidP="009748DF">
      <w:pPr>
        <w:keepNext/>
        <w:spacing w:before="240" w:line="240" w:lineRule="auto"/>
        <w:rPr>
          <w:b/>
        </w:rPr>
      </w:pPr>
      <w:r w:rsidRPr="00026FF3">
        <w:rPr>
          <w:b/>
        </w:rPr>
        <w:t>OXADIARGYL</w:t>
      </w:r>
    </w:p>
    <w:p w14:paraId="212E7D4A" w14:textId="77777777" w:rsidR="009748DF" w:rsidRPr="00026FF3" w:rsidRDefault="001F6281" w:rsidP="009748DF">
      <w:pPr>
        <w:rPr>
          <w:b/>
        </w:rPr>
      </w:pPr>
      <w:r w:rsidRPr="00026FF3">
        <w:t>Schedule 5</w:t>
      </w:r>
    </w:p>
    <w:p w14:paraId="0F894EEF" w14:textId="77777777" w:rsidR="009748DF" w:rsidRPr="00026FF3" w:rsidRDefault="009748DF" w:rsidP="009748DF">
      <w:pPr>
        <w:keepNext/>
        <w:spacing w:before="240" w:line="240" w:lineRule="auto"/>
        <w:rPr>
          <w:b/>
        </w:rPr>
      </w:pPr>
      <w:r w:rsidRPr="00026FF3">
        <w:rPr>
          <w:b/>
        </w:rPr>
        <w:t>OXADIAZON</w:t>
      </w:r>
    </w:p>
    <w:p w14:paraId="21A5F281" w14:textId="77777777" w:rsidR="009748DF" w:rsidRPr="00026FF3" w:rsidRDefault="001F6281" w:rsidP="009748DF">
      <w:pPr>
        <w:rPr>
          <w:b/>
        </w:rPr>
      </w:pPr>
      <w:r w:rsidRPr="00026FF3">
        <w:t>Schedule 6</w:t>
      </w:r>
    </w:p>
    <w:p w14:paraId="765503DF" w14:textId="77777777" w:rsidR="009748DF" w:rsidRPr="00026FF3" w:rsidRDefault="009748DF" w:rsidP="009748DF">
      <w:pPr>
        <w:keepNext/>
        <w:spacing w:before="240" w:line="240" w:lineRule="auto"/>
        <w:rPr>
          <w:b/>
        </w:rPr>
      </w:pPr>
      <w:r w:rsidRPr="00026FF3">
        <w:rPr>
          <w:b/>
        </w:rPr>
        <w:t>OXADIXYL</w:t>
      </w:r>
    </w:p>
    <w:p w14:paraId="36826704" w14:textId="77777777" w:rsidR="009748DF" w:rsidRPr="00026FF3" w:rsidRDefault="001F6281" w:rsidP="009748DF">
      <w:pPr>
        <w:rPr>
          <w:b/>
        </w:rPr>
      </w:pPr>
      <w:r w:rsidRPr="00026FF3">
        <w:t>Schedule 5</w:t>
      </w:r>
    </w:p>
    <w:p w14:paraId="43B6D899" w14:textId="77777777" w:rsidR="009748DF" w:rsidRPr="00026FF3" w:rsidRDefault="009748DF" w:rsidP="009748DF">
      <w:pPr>
        <w:keepNext/>
        <w:spacing w:before="240" w:line="240" w:lineRule="auto"/>
        <w:rPr>
          <w:b/>
        </w:rPr>
      </w:pPr>
      <w:r w:rsidRPr="00026FF3">
        <w:rPr>
          <w:b/>
        </w:rPr>
        <w:t>OXALATES</w:t>
      </w:r>
    </w:p>
    <w:p w14:paraId="58A03EBF" w14:textId="77777777" w:rsidR="009748DF" w:rsidRPr="00026FF3" w:rsidRDefault="009748DF" w:rsidP="009748DF">
      <w:pPr>
        <w:rPr>
          <w:b/>
        </w:rPr>
      </w:pPr>
      <w:r w:rsidRPr="00026FF3">
        <w:t xml:space="preserve">Appendix F, </w:t>
      </w:r>
      <w:r w:rsidR="001F6281" w:rsidRPr="00026FF3">
        <w:t>clause 4</w:t>
      </w:r>
    </w:p>
    <w:p w14:paraId="16940513" w14:textId="77777777" w:rsidR="009748DF" w:rsidRPr="00026FF3" w:rsidRDefault="009748DF" w:rsidP="009748DF">
      <w:pPr>
        <w:keepNext/>
        <w:spacing w:before="240" w:line="240" w:lineRule="auto"/>
        <w:rPr>
          <w:b/>
        </w:rPr>
      </w:pPr>
      <w:r w:rsidRPr="00026FF3">
        <w:rPr>
          <w:b/>
        </w:rPr>
        <w:t>OXALIC ACID</w:t>
      </w:r>
    </w:p>
    <w:p w14:paraId="47935BA8"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7B3006E2" w14:textId="77777777" w:rsidR="009748DF" w:rsidRPr="00026FF3" w:rsidRDefault="009748DF" w:rsidP="009748DF">
      <w:pPr>
        <w:keepNext/>
        <w:spacing w:before="240" w:line="240" w:lineRule="auto"/>
        <w:rPr>
          <w:b/>
        </w:rPr>
      </w:pPr>
      <w:r w:rsidRPr="00026FF3">
        <w:rPr>
          <w:b/>
        </w:rPr>
        <w:t>OXALIPLATIN</w:t>
      </w:r>
    </w:p>
    <w:p w14:paraId="7C84F78C" w14:textId="77777777" w:rsidR="009748DF" w:rsidRPr="00026FF3" w:rsidRDefault="001F6281" w:rsidP="009748DF">
      <w:pPr>
        <w:rPr>
          <w:b/>
        </w:rPr>
      </w:pPr>
      <w:r w:rsidRPr="00026FF3">
        <w:t>Schedule 4</w:t>
      </w:r>
    </w:p>
    <w:p w14:paraId="1419A1FC" w14:textId="77777777" w:rsidR="009748DF" w:rsidRPr="00026FF3" w:rsidRDefault="009748DF" w:rsidP="009748DF">
      <w:pPr>
        <w:keepNext/>
        <w:spacing w:before="240" w:line="240" w:lineRule="auto"/>
        <w:rPr>
          <w:b/>
        </w:rPr>
      </w:pPr>
      <w:r w:rsidRPr="00026FF3">
        <w:rPr>
          <w:b/>
        </w:rPr>
        <w:t>OXAMYL</w:t>
      </w:r>
    </w:p>
    <w:p w14:paraId="3667F838" w14:textId="77777777" w:rsidR="009748DF" w:rsidRPr="00026FF3" w:rsidRDefault="001F6281" w:rsidP="009748DF">
      <w:pPr>
        <w:rPr>
          <w:b/>
        </w:rPr>
      </w:pPr>
      <w:r w:rsidRPr="00026FF3">
        <w:t>Schedule 7</w:t>
      </w:r>
    </w:p>
    <w:p w14:paraId="4DAA549C" w14:textId="77777777" w:rsidR="009748DF" w:rsidRPr="00026FF3" w:rsidRDefault="009748DF" w:rsidP="009748DF">
      <w:pPr>
        <w:keepNext/>
        <w:spacing w:before="240" w:line="240" w:lineRule="auto"/>
        <w:rPr>
          <w:b/>
        </w:rPr>
      </w:pPr>
      <w:r w:rsidRPr="00026FF3">
        <w:rPr>
          <w:b/>
        </w:rPr>
        <w:t>OXANDROLONE</w:t>
      </w:r>
    </w:p>
    <w:p w14:paraId="1A7CBD77" w14:textId="77777777" w:rsidR="009748DF" w:rsidRPr="00026FF3" w:rsidRDefault="001F6281" w:rsidP="009748DF">
      <w:pPr>
        <w:rPr>
          <w:b/>
        </w:rPr>
      </w:pPr>
      <w:r w:rsidRPr="00026FF3">
        <w:t>Schedule 4</w:t>
      </w:r>
      <w:r w:rsidR="009748DF" w:rsidRPr="00026FF3">
        <w:br/>
        <w:t>Appendix D, clause 5 (Anabolic and/or androgenic steroidal agents)</w:t>
      </w:r>
    </w:p>
    <w:p w14:paraId="3E7D3B13" w14:textId="77777777" w:rsidR="009748DF" w:rsidRPr="00026FF3" w:rsidRDefault="009748DF" w:rsidP="009748DF">
      <w:pPr>
        <w:keepNext/>
        <w:spacing w:before="240" w:line="240" w:lineRule="auto"/>
        <w:rPr>
          <w:b/>
        </w:rPr>
      </w:pPr>
      <w:r w:rsidRPr="00026FF3">
        <w:rPr>
          <w:b/>
        </w:rPr>
        <w:t>OXANTEL EMBONATE</w:t>
      </w:r>
    </w:p>
    <w:p w14:paraId="65500E42" w14:textId="77777777" w:rsidR="009748DF" w:rsidRPr="00026FF3" w:rsidRDefault="001F6281" w:rsidP="009748DF">
      <w:pPr>
        <w:rPr>
          <w:b/>
        </w:rPr>
      </w:pPr>
      <w:r w:rsidRPr="00026FF3">
        <w:t>Schedule 5</w:t>
      </w:r>
    </w:p>
    <w:p w14:paraId="4B3FE952" w14:textId="77777777" w:rsidR="009748DF" w:rsidRPr="00026FF3" w:rsidRDefault="009748DF" w:rsidP="009748DF">
      <w:pPr>
        <w:keepNext/>
        <w:spacing w:before="240" w:line="240" w:lineRule="auto"/>
        <w:rPr>
          <w:b/>
        </w:rPr>
      </w:pPr>
      <w:r w:rsidRPr="00026FF3">
        <w:rPr>
          <w:b/>
        </w:rPr>
        <w:t>OXAPROZIN</w:t>
      </w:r>
    </w:p>
    <w:p w14:paraId="6DE6C57B" w14:textId="77777777" w:rsidR="009748DF" w:rsidRPr="00026FF3" w:rsidRDefault="001F6281" w:rsidP="009748DF">
      <w:pPr>
        <w:rPr>
          <w:b/>
        </w:rPr>
      </w:pPr>
      <w:r w:rsidRPr="00026FF3">
        <w:t>Schedule 4</w:t>
      </w:r>
    </w:p>
    <w:p w14:paraId="4932DF97" w14:textId="77777777" w:rsidR="009748DF" w:rsidRPr="00026FF3" w:rsidRDefault="009748DF" w:rsidP="009748DF">
      <w:pPr>
        <w:keepNext/>
        <w:spacing w:before="240" w:line="240" w:lineRule="auto"/>
        <w:rPr>
          <w:b/>
        </w:rPr>
      </w:pPr>
      <w:r w:rsidRPr="00026FF3">
        <w:rPr>
          <w:b/>
        </w:rPr>
        <w:t>OXAZEPAM</w:t>
      </w:r>
    </w:p>
    <w:p w14:paraId="3FB890E0" w14:textId="77777777" w:rsidR="009748DF" w:rsidRPr="00026FF3" w:rsidRDefault="001F6281" w:rsidP="009748DF">
      <w:pPr>
        <w:rPr>
          <w:b/>
        </w:rPr>
      </w:pPr>
      <w:r w:rsidRPr="00026FF3">
        <w:t>Schedule 4</w:t>
      </w:r>
      <w:r w:rsidR="009748DF" w:rsidRPr="00026FF3">
        <w:br/>
        <w:t>Appendix D, clause 5 (Benzodiazepine derivatives)</w:t>
      </w:r>
      <w:r w:rsidR="009748DF" w:rsidRPr="00026FF3">
        <w:br/>
        <w:t>Appendix K, clause 1</w:t>
      </w:r>
    </w:p>
    <w:p w14:paraId="269AC63B" w14:textId="77777777" w:rsidR="009748DF" w:rsidRPr="00026FF3" w:rsidRDefault="009748DF" w:rsidP="009748DF">
      <w:pPr>
        <w:keepNext/>
        <w:spacing w:before="240" w:line="240" w:lineRule="auto"/>
        <w:rPr>
          <w:b/>
        </w:rPr>
      </w:pPr>
      <w:r w:rsidRPr="00026FF3">
        <w:rPr>
          <w:b/>
        </w:rPr>
        <w:t>OXCARBAZEPINE</w:t>
      </w:r>
    </w:p>
    <w:p w14:paraId="1AB38BA5" w14:textId="77777777" w:rsidR="009748DF" w:rsidRPr="00026FF3" w:rsidRDefault="001F6281" w:rsidP="009748DF">
      <w:pPr>
        <w:rPr>
          <w:b/>
        </w:rPr>
      </w:pPr>
      <w:r w:rsidRPr="00026FF3">
        <w:t>Schedule 4</w:t>
      </w:r>
    </w:p>
    <w:p w14:paraId="7500F3FB" w14:textId="77777777" w:rsidR="009748DF" w:rsidRPr="00026FF3" w:rsidRDefault="009748DF" w:rsidP="009748DF">
      <w:pPr>
        <w:keepNext/>
        <w:spacing w:before="240" w:line="240" w:lineRule="auto"/>
        <w:rPr>
          <w:b/>
        </w:rPr>
      </w:pPr>
      <w:r w:rsidRPr="00026FF3">
        <w:rPr>
          <w:b/>
        </w:rPr>
        <w:t xml:space="preserve">OXATHIAPIPROLIN </w:t>
      </w:r>
    </w:p>
    <w:p w14:paraId="409CE97B" w14:textId="77777777" w:rsidR="009748DF" w:rsidRPr="00026FF3" w:rsidRDefault="009748DF" w:rsidP="009748DF">
      <w:r w:rsidRPr="00026FF3">
        <w:t xml:space="preserve">Appendix B, </w:t>
      </w:r>
      <w:r w:rsidR="001F6281" w:rsidRPr="00026FF3">
        <w:t>clause 3</w:t>
      </w:r>
    </w:p>
    <w:p w14:paraId="5EB5F2EA" w14:textId="77777777" w:rsidR="009748DF" w:rsidRPr="00026FF3" w:rsidRDefault="009748DF" w:rsidP="009748DF">
      <w:pPr>
        <w:keepNext/>
        <w:spacing w:before="240" w:line="240" w:lineRule="auto"/>
      </w:pPr>
      <w:r w:rsidRPr="00026FF3">
        <w:rPr>
          <w:b/>
        </w:rPr>
        <w:t>OXEDRINE</w:t>
      </w:r>
      <w:r w:rsidRPr="00026FF3">
        <w:rPr>
          <w:b/>
        </w:rPr>
        <w:br/>
      </w:r>
      <w:r w:rsidRPr="00026FF3">
        <w:t>cross reference: SYNEPHRINE</w:t>
      </w:r>
    </w:p>
    <w:p w14:paraId="0534F60B" w14:textId="77777777" w:rsidR="009748DF" w:rsidRPr="00026FF3" w:rsidRDefault="001F6281" w:rsidP="009748DF">
      <w:pPr>
        <w:rPr>
          <w:b/>
        </w:rPr>
      </w:pPr>
      <w:r w:rsidRPr="00026FF3">
        <w:t>Schedule 4</w:t>
      </w:r>
    </w:p>
    <w:p w14:paraId="5BCFC136" w14:textId="77777777" w:rsidR="009748DF" w:rsidRPr="00026FF3" w:rsidRDefault="009748DF" w:rsidP="009748DF">
      <w:pPr>
        <w:keepNext/>
        <w:spacing w:before="240" w:line="240" w:lineRule="auto"/>
      </w:pPr>
      <w:r w:rsidRPr="00026FF3">
        <w:rPr>
          <w:b/>
        </w:rPr>
        <w:t>OXETACAINE</w:t>
      </w:r>
      <w:r w:rsidRPr="00026FF3">
        <w:rPr>
          <w:b/>
        </w:rPr>
        <w:br/>
      </w:r>
      <w:r w:rsidRPr="00026FF3">
        <w:t>cross reference: OXETHAZAINE</w:t>
      </w:r>
    </w:p>
    <w:p w14:paraId="4C341DD1" w14:textId="77777777" w:rsidR="009748DF" w:rsidRPr="00026FF3" w:rsidRDefault="001F6281" w:rsidP="009748DF">
      <w:pPr>
        <w:rPr>
          <w:b/>
        </w:rPr>
      </w:pPr>
      <w:r w:rsidRPr="00026FF3">
        <w:t>Schedule 4</w:t>
      </w:r>
      <w:r w:rsidR="009748DF" w:rsidRPr="00026FF3">
        <w:br/>
      </w:r>
      <w:r w:rsidRPr="00026FF3">
        <w:t>Schedule 2</w:t>
      </w:r>
    </w:p>
    <w:p w14:paraId="0668B5AB" w14:textId="77777777" w:rsidR="009748DF" w:rsidRPr="00026FF3" w:rsidRDefault="009748DF" w:rsidP="009748DF">
      <w:pPr>
        <w:keepNext/>
        <w:spacing w:before="240" w:line="240" w:lineRule="auto"/>
        <w:rPr>
          <w:b/>
        </w:rPr>
      </w:pPr>
      <w:r w:rsidRPr="00026FF3">
        <w:rPr>
          <w:b/>
        </w:rPr>
        <w:t>OXFENDAZOLE</w:t>
      </w:r>
    </w:p>
    <w:p w14:paraId="7A0E1352" w14:textId="77777777" w:rsidR="009748DF" w:rsidRPr="00026FF3" w:rsidRDefault="001F6281" w:rsidP="009748DF">
      <w:pPr>
        <w:rPr>
          <w:b/>
        </w:rPr>
      </w:pPr>
      <w:r w:rsidRPr="00026FF3">
        <w:t>Schedule 5</w:t>
      </w:r>
    </w:p>
    <w:p w14:paraId="09082575" w14:textId="77777777" w:rsidR="009748DF" w:rsidRPr="00026FF3" w:rsidRDefault="009748DF" w:rsidP="009748DF">
      <w:pPr>
        <w:keepNext/>
        <w:spacing w:before="240" w:line="240" w:lineRule="auto"/>
        <w:rPr>
          <w:b/>
        </w:rPr>
      </w:pPr>
      <w:r w:rsidRPr="00026FF3">
        <w:rPr>
          <w:b/>
        </w:rPr>
        <w:t>OXIBENDAZOLE</w:t>
      </w:r>
    </w:p>
    <w:p w14:paraId="1891A5F0" w14:textId="77777777" w:rsidR="009748DF" w:rsidRPr="00026FF3" w:rsidRDefault="001F6281" w:rsidP="009748DF">
      <w:pPr>
        <w:rPr>
          <w:b/>
        </w:rPr>
      </w:pPr>
      <w:r w:rsidRPr="00026FF3">
        <w:t>Schedule 5</w:t>
      </w:r>
    </w:p>
    <w:p w14:paraId="2697B704" w14:textId="77777777" w:rsidR="009748DF" w:rsidRPr="00026FF3" w:rsidRDefault="009748DF" w:rsidP="009748DF">
      <w:pPr>
        <w:keepNext/>
        <w:spacing w:before="240" w:line="240" w:lineRule="auto"/>
        <w:rPr>
          <w:b/>
        </w:rPr>
      </w:pPr>
      <w:r w:rsidRPr="00026FF3">
        <w:rPr>
          <w:b/>
        </w:rPr>
        <w:t>OXICONAZOLE</w:t>
      </w:r>
    </w:p>
    <w:p w14:paraId="2554CB3A"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H, clause 1</w:t>
      </w:r>
    </w:p>
    <w:p w14:paraId="41054171" w14:textId="77777777" w:rsidR="009748DF" w:rsidRPr="00026FF3" w:rsidRDefault="009748DF" w:rsidP="009748DF">
      <w:pPr>
        <w:keepNext/>
        <w:spacing w:before="240" w:line="240" w:lineRule="auto"/>
      </w:pPr>
      <w:r w:rsidRPr="00026FF3">
        <w:rPr>
          <w:b/>
        </w:rPr>
        <w:t>OXIRACETAM</w:t>
      </w:r>
      <w:r w:rsidRPr="00026FF3">
        <w:rPr>
          <w:b/>
        </w:rPr>
        <w:br/>
      </w:r>
      <w:r w:rsidRPr="00026FF3">
        <w:t>cross reference: RACETAMS</w:t>
      </w:r>
    </w:p>
    <w:p w14:paraId="01AC6FEF" w14:textId="77777777" w:rsidR="009748DF" w:rsidRPr="00026FF3" w:rsidRDefault="001F6281" w:rsidP="009748DF">
      <w:pPr>
        <w:rPr>
          <w:bCs/>
        </w:rPr>
      </w:pPr>
      <w:r w:rsidRPr="00026FF3">
        <w:rPr>
          <w:bCs/>
        </w:rPr>
        <w:t>Schedule 4</w:t>
      </w:r>
      <w:r w:rsidR="009748DF" w:rsidRPr="00026FF3">
        <w:rPr>
          <w:bCs/>
        </w:rPr>
        <w:t xml:space="preserve"> </w:t>
      </w:r>
    </w:p>
    <w:p w14:paraId="4F4EDC2B" w14:textId="77777777" w:rsidR="009748DF" w:rsidRPr="00026FF3" w:rsidRDefault="009748DF" w:rsidP="009748DF">
      <w:pPr>
        <w:keepNext/>
        <w:spacing w:before="240" w:line="240" w:lineRule="auto"/>
        <w:rPr>
          <w:b/>
        </w:rPr>
      </w:pPr>
      <w:r w:rsidRPr="00026FF3">
        <w:rPr>
          <w:b/>
        </w:rPr>
        <w:t>OXITROPIUM</w:t>
      </w:r>
    </w:p>
    <w:p w14:paraId="1F614E3E" w14:textId="77777777" w:rsidR="009748DF" w:rsidRPr="00026FF3" w:rsidRDefault="001F6281" w:rsidP="009748DF">
      <w:pPr>
        <w:rPr>
          <w:b/>
        </w:rPr>
      </w:pPr>
      <w:r w:rsidRPr="00026FF3">
        <w:t>Schedule 4</w:t>
      </w:r>
    </w:p>
    <w:p w14:paraId="73036B39" w14:textId="77777777" w:rsidR="009748DF" w:rsidRPr="00026FF3" w:rsidRDefault="009748DF" w:rsidP="009748DF">
      <w:pPr>
        <w:keepNext/>
        <w:spacing w:before="240" w:line="240" w:lineRule="auto"/>
        <w:rPr>
          <w:b/>
        </w:rPr>
      </w:pPr>
      <w:r w:rsidRPr="00026FF3">
        <w:rPr>
          <w:b/>
        </w:rPr>
        <w:t>OXOLAMINE</w:t>
      </w:r>
    </w:p>
    <w:p w14:paraId="65356D94" w14:textId="77777777" w:rsidR="009748DF" w:rsidRPr="00026FF3" w:rsidRDefault="001F6281" w:rsidP="009748DF">
      <w:pPr>
        <w:rPr>
          <w:b/>
        </w:rPr>
      </w:pPr>
      <w:r w:rsidRPr="00026FF3">
        <w:t>Schedule 4</w:t>
      </w:r>
    </w:p>
    <w:p w14:paraId="4DB9BAFB" w14:textId="77777777" w:rsidR="009748DF" w:rsidRPr="00026FF3" w:rsidRDefault="009748DF" w:rsidP="009748DF">
      <w:pPr>
        <w:keepNext/>
        <w:spacing w:before="240" w:line="240" w:lineRule="auto"/>
        <w:rPr>
          <w:b/>
        </w:rPr>
      </w:pPr>
      <w:r w:rsidRPr="00026FF3">
        <w:rPr>
          <w:b/>
        </w:rPr>
        <w:t>OXOLINIC ACID</w:t>
      </w:r>
    </w:p>
    <w:p w14:paraId="6946FE75" w14:textId="77777777" w:rsidR="009748DF" w:rsidRPr="00026FF3" w:rsidRDefault="001F6281" w:rsidP="009748DF">
      <w:pPr>
        <w:rPr>
          <w:b/>
        </w:rPr>
      </w:pPr>
      <w:r w:rsidRPr="00026FF3">
        <w:t>Schedule 4</w:t>
      </w:r>
    </w:p>
    <w:p w14:paraId="639CAF16" w14:textId="77777777" w:rsidR="009748DF" w:rsidRPr="00026FF3" w:rsidRDefault="009748DF" w:rsidP="009748DF">
      <w:pPr>
        <w:keepNext/>
        <w:spacing w:before="240" w:line="240" w:lineRule="auto"/>
      </w:pPr>
      <w:r w:rsidRPr="00026FF3">
        <w:rPr>
          <w:b/>
        </w:rPr>
        <w:t>OXPENTIFYLLINE</w:t>
      </w:r>
      <w:r w:rsidRPr="00026FF3">
        <w:rPr>
          <w:b/>
        </w:rPr>
        <w:br/>
      </w:r>
      <w:r w:rsidRPr="00026FF3">
        <w:t>cross reference: PENTOXIFYLLINE</w:t>
      </w:r>
    </w:p>
    <w:p w14:paraId="0CF5BE01" w14:textId="77777777" w:rsidR="009748DF" w:rsidRPr="00026FF3" w:rsidRDefault="009748DF" w:rsidP="009748DF">
      <w:pPr>
        <w:keepNext/>
        <w:spacing w:before="240" w:line="240" w:lineRule="auto"/>
        <w:rPr>
          <w:b/>
        </w:rPr>
      </w:pPr>
      <w:r w:rsidRPr="00026FF3">
        <w:rPr>
          <w:b/>
        </w:rPr>
        <w:t>OXPRENOLOL</w:t>
      </w:r>
    </w:p>
    <w:p w14:paraId="4A86EC20" w14:textId="77777777" w:rsidR="009748DF" w:rsidRPr="00026FF3" w:rsidRDefault="001F6281" w:rsidP="009748DF">
      <w:pPr>
        <w:rPr>
          <w:b/>
        </w:rPr>
      </w:pPr>
      <w:r w:rsidRPr="00026FF3">
        <w:t>Schedule 4</w:t>
      </w:r>
    </w:p>
    <w:p w14:paraId="351D7792" w14:textId="77777777" w:rsidR="009748DF" w:rsidRPr="00026FF3" w:rsidRDefault="009748DF" w:rsidP="009748DF">
      <w:pPr>
        <w:keepNext/>
        <w:spacing w:before="240" w:line="240" w:lineRule="auto"/>
        <w:rPr>
          <w:b/>
        </w:rPr>
      </w:pPr>
      <w:r w:rsidRPr="00026FF3">
        <w:rPr>
          <w:b/>
        </w:rPr>
        <w:t>OXYBUPROCAINE</w:t>
      </w:r>
    </w:p>
    <w:p w14:paraId="4680DDC0" w14:textId="77777777" w:rsidR="009748DF" w:rsidRPr="00026FF3" w:rsidRDefault="001F6281" w:rsidP="009748DF">
      <w:pPr>
        <w:rPr>
          <w:b/>
        </w:rPr>
      </w:pPr>
      <w:r w:rsidRPr="00026FF3">
        <w:t>Schedule 4</w:t>
      </w:r>
    </w:p>
    <w:p w14:paraId="58C7F40D" w14:textId="77777777" w:rsidR="009748DF" w:rsidRPr="00026FF3" w:rsidRDefault="009748DF" w:rsidP="009748DF">
      <w:pPr>
        <w:keepNext/>
        <w:spacing w:before="240" w:line="240" w:lineRule="auto"/>
        <w:rPr>
          <w:b/>
        </w:rPr>
      </w:pPr>
      <w:r w:rsidRPr="00026FF3">
        <w:rPr>
          <w:b/>
        </w:rPr>
        <w:t>OXYBUTYNIN</w:t>
      </w:r>
    </w:p>
    <w:p w14:paraId="09EA86BE" w14:textId="77777777" w:rsidR="009748DF" w:rsidRPr="00026FF3" w:rsidRDefault="001F6281" w:rsidP="009748DF">
      <w:pPr>
        <w:rPr>
          <w:b/>
        </w:rPr>
      </w:pPr>
      <w:r w:rsidRPr="00026FF3">
        <w:t>Schedule 4</w:t>
      </w:r>
    </w:p>
    <w:p w14:paraId="053FEFB5" w14:textId="77777777" w:rsidR="009748DF" w:rsidRPr="00026FF3" w:rsidRDefault="009748DF" w:rsidP="009748DF">
      <w:pPr>
        <w:keepNext/>
        <w:spacing w:before="240" w:line="240" w:lineRule="auto"/>
        <w:rPr>
          <w:b/>
        </w:rPr>
      </w:pPr>
      <w:r w:rsidRPr="00026FF3">
        <w:rPr>
          <w:b/>
        </w:rPr>
        <w:t>OXYCARBOXIN</w:t>
      </w:r>
    </w:p>
    <w:p w14:paraId="00DBAD94" w14:textId="77777777" w:rsidR="009748DF" w:rsidRPr="00026FF3" w:rsidRDefault="001F6281" w:rsidP="009748DF">
      <w:pPr>
        <w:rPr>
          <w:b/>
        </w:rPr>
      </w:pPr>
      <w:r w:rsidRPr="00026FF3">
        <w:t>Schedule 5</w:t>
      </w:r>
    </w:p>
    <w:p w14:paraId="069EAA6F" w14:textId="77777777" w:rsidR="009748DF" w:rsidRPr="00026FF3" w:rsidRDefault="009748DF" w:rsidP="009748DF">
      <w:pPr>
        <w:keepNext/>
        <w:spacing w:before="240" w:line="240" w:lineRule="auto"/>
        <w:rPr>
          <w:b/>
        </w:rPr>
      </w:pPr>
      <w:r w:rsidRPr="00026FF3">
        <w:rPr>
          <w:b/>
        </w:rPr>
        <w:t>OXYCLOZANIDE</w:t>
      </w:r>
    </w:p>
    <w:p w14:paraId="0FFD297D" w14:textId="77777777" w:rsidR="009748DF" w:rsidRPr="00026FF3" w:rsidRDefault="001F6281" w:rsidP="009748DF">
      <w:pPr>
        <w:rPr>
          <w:b/>
        </w:rPr>
      </w:pPr>
      <w:r w:rsidRPr="00026FF3">
        <w:t>Schedule 6</w:t>
      </w:r>
    </w:p>
    <w:p w14:paraId="7E2D521E" w14:textId="77777777" w:rsidR="009748DF" w:rsidRPr="00026FF3" w:rsidRDefault="009748DF" w:rsidP="009748DF">
      <w:pPr>
        <w:keepNext/>
        <w:spacing w:before="240" w:line="240" w:lineRule="auto"/>
        <w:rPr>
          <w:b/>
        </w:rPr>
      </w:pPr>
      <w:r w:rsidRPr="00026FF3">
        <w:rPr>
          <w:b/>
        </w:rPr>
        <w:t>OXYCODONE</w:t>
      </w:r>
    </w:p>
    <w:p w14:paraId="2BB44231" w14:textId="77777777" w:rsidR="009748DF" w:rsidRPr="00026FF3" w:rsidRDefault="001F6281" w:rsidP="009748DF">
      <w:pPr>
        <w:rPr>
          <w:b/>
        </w:rPr>
      </w:pPr>
      <w:r w:rsidRPr="00026FF3">
        <w:t>Schedule 8</w:t>
      </w:r>
      <w:r w:rsidR="009748DF" w:rsidRPr="00026FF3">
        <w:br/>
        <w:t>Appendix K, clause 1</w:t>
      </w:r>
    </w:p>
    <w:p w14:paraId="3D5C1011" w14:textId="77777777" w:rsidR="009748DF" w:rsidRPr="00026FF3" w:rsidRDefault="009748DF" w:rsidP="009748DF">
      <w:pPr>
        <w:keepNext/>
        <w:spacing w:before="240" w:line="240" w:lineRule="auto"/>
        <w:rPr>
          <w:b/>
        </w:rPr>
      </w:pPr>
      <w:r w:rsidRPr="00026FF3">
        <w:rPr>
          <w:b/>
        </w:rPr>
        <w:t>OXYDEMETON METHYL</w:t>
      </w:r>
    </w:p>
    <w:p w14:paraId="0FE133D8" w14:textId="77777777" w:rsidR="009748DF" w:rsidRPr="00026FF3" w:rsidRDefault="001F6281" w:rsidP="009748DF">
      <w:pPr>
        <w:rPr>
          <w:b/>
        </w:rPr>
      </w:pPr>
      <w:r w:rsidRPr="00026FF3">
        <w:t>Schedule 7</w:t>
      </w:r>
    </w:p>
    <w:p w14:paraId="4D8EACE0" w14:textId="77777777" w:rsidR="009748DF" w:rsidRPr="00026FF3" w:rsidRDefault="009748DF" w:rsidP="009748DF">
      <w:pPr>
        <w:keepNext/>
        <w:spacing w:before="240" w:line="240" w:lineRule="auto"/>
        <w:rPr>
          <w:b/>
        </w:rPr>
      </w:pPr>
      <w:r w:rsidRPr="00026FF3">
        <w:rPr>
          <w:b/>
        </w:rPr>
        <w:t>OXYFLUORFEN</w:t>
      </w:r>
    </w:p>
    <w:p w14:paraId="758AEB2F" w14:textId="77777777" w:rsidR="009748DF" w:rsidRPr="00026FF3" w:rsidRDefault="009748DF" w:rsidP="009748DF">
      <w:r w:rsidRPr="00026FF3">
        <w:t xml:space="preserve">Appendix B, </w:t>
      </w:r>
      <w:r w:rsidR="001F6281" w:rsidRPr="00026FF3">
        <w:t>clause 3</w:t>
      </w:r>
    </w:p>
    <w:p w14:paraId="6D6D53CC" w14:textId="77777777" w:rsidR="009748DF" w:rsidRPr="00026FF3" w:rsidRDefault="009748DF" w:rsidP="009748DF">
      <w:pPr>
        <w:keepNext/>
        <w:spacing w:before="240" w:line="240" w:lineRule="auto"/>
        <w:rPr>
          <w:b/>
        </w:rPr>
      </w:pPr>
      <w:r w:rsidRPr="00026FF3">
        <w:rPr>
          <w:b/>
        </w:rPr>
        <w:t>OXYMESTERONE</w:t>
      </w:r>
    </w:p>
    <w:p w14:paraId="16349E57" w14:textId="77777777" w:rsidR="009748DF" w:rsidRPr="00026FF3" w:rsidRDefault="001F6281" w:rsidP="009748DF">
      <w:pPr>
        <w:rPr>
          <w:b/>
        </w:rPr>
      </w:pPr>
      <w:r w:rsidRPr="00026FF3">
        <w:t>Schedule 4</w:t>
      </w:r>
      <w:r w:rsidR="009748DF" w:rsidRPr="00026FF3">
        <w:br/>
        <w:t>Appendix D, clause 5 (Anabolic and/or androgenic steroidal agents)</w:t>
      </w:r>
    </w:p>
    <w:p w14:paraId="7BAB325D" w14:textId="77777777" w:rsidR="009748DF" w:rsidRPr="00026FF3" w:rsidRDefault="009748DF" w:rsidP="009748DF">
      <w:pPr>
        <w:keepNext/>
        <w:spacing w:before="240" w:line="240" w:lineRule="auto"/>
        <w:rPr>
          <w:b/>
        </w:rPr>
      </w:pPr>
      <w:r w:rsidRPr="00026FF3">
        <w:rPr>
          <w:b/>
        </w:rPr>
        <w:t>OXYMETAZOLINE</w:t>
      </w:r>
    </w:p>
    <w:p w14:paraId="71B813EA" w14:textId="77777777" w:rsidR="009748DF" w:rsidRPr="00026FF3" w:rsidRDefault="001F6281" w:rsidP="009748DF">
      <w:pPr>
        <w:rPr>
          <w:b/>
        </w:rPr>
      </w:pPr>
      <w:r w:rsidRPr="00026FF3">
        <w:t>Schedule 2</w:t>
      </w:r>
      <w:r w:rsidR="009748DF" w:rsidRPr="00026FF3">
        <w:br/>
        <w:t xml:space="preserve">Appendix F, </w:t>
      </w:r>
      <w:r w:rsidRPr="00026FF3">
        <w:t>clause 4</w:t>
      </w:r>
    </w:p>
    <w:p w14:paraId="3DE0FB35" w14:textId="77777777" w:rsidR="009748DF" w:rsidRPr="00026FF3" w:rsidRDefault="009748DF" w:rsidP="009748DF">
      <w:pPr>
        <w:keepNext/>
        <w:spacing w:before="240" w:line="240" w:lineRule="auto"/>
        <w:rPr>
          <w:b/>
        </w:rPr>
      </w:pPr>
      <w:r w:rsidRPr="00026FF3">
        <w:rPr>
          <w:b/>
        </w:rPr>
        <w:t>OXYMETHOLONE</w:t>
      </w:r>
    </w:p>
    <w:p w14:paraId="7B11FC30" w14:textId="77777777" w:rsidR="009748DF" w:rsidRPr="00026FF3" w:rsidRDefault="001F6281" w:rsidP="009748DF">
      <w:pPr>
        <w:rPr>
          <w:b/>
        </w:rPr>
      </w:pPr>
      <w:r w:rsidRPr="00026FF3">
        <w:t>Schedule 4</w:t>
      </w:r>
      <w:r w:rsidR="009748DF" w:rsidRPr="00026FF3">
        <w:br/>
        <w:t>Appendix D, clause 5 (Anabolic and/or androgenic steroidal agents)</w:t>
      </w:r>
    </w:p>
    <w:p w14:paraId="7C04B8C4" w14:textId="77777777" w:rsidR="009748DF" w:rsidRPr="00026FF3" w:rsidRDefault="009748DF" w:rsidP="009748DF">
      <w:pPr>
        <w:keepNext/>
        <w:spacing w:before="240" w:line="240" w:lineRule="auto"/>
        <w:rPr>
          <w:b/>
        </w:rPr>
      </w:pPr>
      <w:r w:rsidRPr="00026FF3">
        <w:rPr>
          <w:b/>
        </w:rPr>
        <w:t>OXYMORPHONE</w:t>
      </w:r>
    </w:p>
    <w:p w14:paraId="5C3136CE" w14:textId="77777777" w:rsidR="009748DF" w:rsidRPr="00026FF3" w:rsidRDefault="001F6281" w:rsidP="009748DF">
      <w:pPr>
        <w:rPr>
          <w:b/>
        </w:rPr>
      </w:pPr>
      <w:r w:rsidRPr="00026FF3">
        <w:t>Schedule 8</w:t>
      </w:r>
    </w:p>
    <w:p w14:paraId="67106390" w14:textId="77777777" w:rsidR="009748DF" w:rsidRPr="00026FF3" w:rsidRDefault="009748DF" w:rsidP="009748DF">
      <w:pPr>
        <w:keepNext/>
        <w:spacing w:before="240" w:line="240" w:lineRule="auto"/>
        <w:rPr>
          <w:b/>
        </w:rPr>
      </w:pPr>
      <w:r w:rsidRPr="00026FF3">
        <w:rPr>
          <w:b/>
        </w:rPr>
        <w:t>OXYPHENBUTAZONE</w:t>
      </w:r>
    </w:p>
    <w:p w14:paraId="7AC86646" w14:textId="77777777" w:rsidR="009748DF" w:rsidRPr="00026FF3" w:rsidRDefault="001F6281" w:rsidP="009748DF">
      <w:pPr>
        <w:rPr>
          <w:b/>
        </w:rPr>
      </w:pPr>
      <w:r w:rsidRPr="00026FF3">
        <w:t>Schedule 4</w:t>
      </w:r>
    </w:p>
    <w:p w14:paraId="750878E6" w14:textId="77777777" w:rsidR="009748DF" w:rsidRPr="00026FF3" w:rsidRDefault="009748DF" w:rsidP="009748DF">
      <w:pPr>
        <w:keepNext/>
        <w:spacing w:before="240" w:line="240" w:lineRule="auto"/>
        <w:rPr>
          <w:b/>
        </w:rPr>
      </w:pPr>
      <w:r w:rsidRPr="00026FF3">
        <w:rPr>
          <w:b/>
        </w:rPr>
        <w:t>OXYPHENCYCLIMINE</w:t>
      </w:r>
    </w:p>
    <w:p w14:paraId="6112F7EE" w14:textId="77777777" w:rsidR="009748DF" w:rsidRPr="00026FF3" w:rsidRDefault="001F6281" w:rsidP="009748DF">
      <w:pPr>
        <w:rPr>
          <w:b/>
        </w:rPr>
      </w:pPr>
      <w:r w:rsidRPr="00026FF3">
        <w:t>Schedule 4</w:t>
      </w:r>
    </w:p>
    <w:p w14:paraId="2FBE405A" w14:textId="77777777" w:rsidR="009748DF" w:rsidRPr="00026FF3" w:rsidRDefault="009748DF" w:rsidP="009748DF">
      <w:pPr>
        <w:keepNext/>
        <w:spacing w:before="240" w:line="240" w:lineRule="auto"/>
        <w:rPr>
          <w:b/>
        </w:rPr>
      </w:pPr>
      <w:r w:rsidRPr="00026FF3">
        <w:rPr>
          <w:b/>
        </w:rPr>
        <w:t>OXYPHENISATIN</w:t>
      </w:r>
    </w:p>
    <w:p w14:paraId="64D7C4FC" w14:textId="1FFBFDBB" w:rsidR="00EB15E6" w:rsidRDefault="00EB15E6" w:rsidP="009748DF">
      <w:r>
        <w:t xml:space="preserve">cross reference: CAS No. </w:t>
      </w:r>
      <w:r w:rsidRPr="00EB15E6">
        <w:t>125-13-3</w:t>
      </w:r>
    </w:p>
    <w:p w14:paraId="30B77CD6" w14:textId="2BDD5377" w:rsidR="009748DF" w:rsidRPr="00026FF3" w:rsidRDefault="001F6281" w:rsidP="009748DF">
      <w:r w:rsidRPr="00026FF3">
        <w:t>Schedule 1</w:t>
      </w:r>
      <w:r w:rsidR="009748DF" w:rsidRPr="00026FF3">
        <w:t>0</w:t>
      </w:r>
    </w:p>
    <w:p w14:paraId="0A3CE3CE" w14:textId="77777777" w:rsidR="009748DF" w:rsidRPr="00026FF3" w:rsidRDefault="009748DF" w:rsidP="009748DF">
      <w:pPr>
        <w:keepNext/>
        <w:spacing w:before="240" w:line="240" w:lineRule="auto"/>
        <w:rPr>
          <w:b/>
        </w:rPr>
      </w:pPr>
      <w:r w:rsidRPr="00026FF3">
        <w:rPr>
          <w:b/>
        </w:rPr>
        <w:t>OXYPHENONIUM</w:t>
      </w:r>
    </w:p>
    <w:p w14:paraId="5CFC02F1" w14:textId="77777777" w:rsidR="009748DF" w:rsidRPr="00026FF3" w:rsidRDefault="001F6281" w:rsidP="009748DF">
      <w:pPr>
        <w:rPr>
          <w:b/>
        </w:rPr>
      </w:pPr>
      <w:r w:rsidRPr="00026FF3">
        <w:t>Schedule 4</w:t>
      </w:r>
    </w:p>
    <w:p w14:paraId="4B09BEBA" w14:textId="77777777" w:rsidR="009748DF" w:rsidRPr="00026FF3" w:rsidRDefault="009748DF" w:rsidP="009748DF">
      <w:pPr>
        <w:keepNext/>
        <w:spacing w:before="240" w:line="240" w:lineRule="auto"/>
      </w:pPr>
      <w:r w:rsidRPr="00026FF3">
        <w:rPr>
          <w:b/>
        </w:rPr>
        <w:t>OXYQUINOLINE</w:t>
      </w:r>
      <w:r w:rsidRPr="00026FF3">
        <w:t xml:space="preserve"> </w:t>
      </w:r>
    </w:p>
    <w:p w14:paraId="4FE6C3FB" w14:textId="77777777" w:rsidR="009748DF" w:rsidRPr="00026FF3" w:rsidRDefault="001F6281" w:rsidP="009748DF">
      <w:pPr>
        <w:rPr>
          <w:b/>
        </w:rPr>
      </w:pPr>
      <w:r w:rsidRPr="00026FF3">
        <w:t>Schedule 2</w:t>
      </w:r>
      <w:r w:rsidR="009748DF" w:rsidRPr="00026FF3">
        <w:br/>
        <w:t xml:space="preserve">Appendix F, </w:t>
      </w:r>
      <w:r w:rsidRPr="00026FF3">
        <w:t>clause 4</w:t>
      </w:r>
    </w:p>
    <w:p w14:paraId="62F948ED" w14:textId="77777777" w:rsidR="009748DF" w:rsidRPr="00026FF3" w:rsidRDefault="009748DF" w:rsidP="009748DF">
      <w:pPr>
        <w:keepNext/>
        <w:spacing w:before="240" w:line="240" w:lineRule="auto"/>
        <w:rPr>
          <w:b/>
        </w:rPr>
      </w:pPr>
      <w:r w:rsidRPr="00026FF3">
        <w:rPr>
          <w:b/>
        </w:rPr>
        <w:t>OXYTETRACYCLINE</w:t>
      </w:r>
    </w:p>
    <w:p w14:paraId="106F96A6" w14:textId="77777777" w:rsidR="009748DF" w:rsidRPr="00026FF3" w:rsidRDefault="001F6281" w:rsidP="009748DF">
      <w:pPr>
        <w:rPr>
          <w:b/>
        </w:rPr>
      </w:pPr>
      <w:r w:rsidRPr="00026FF3">
        <w:t>Schedule 5</w:t>
      </w:r>
      <w:r w:rsidR="009748DF" w:rsidRPr="00026FF3">
        <w:br/>
      </w:r>
      <w:r w:rsidRPr="00026FF3">
        <w:t>Schedule 4</w:t>
      </w:r>
    </w:p>
    <w:p w14:paraId="23F31D06" w14:textId="77777777" w:rsidR="009748DF" w:rsidRPr="00026FF3" w:rsidRDefault="009748DF" w:rsidP="009748DF">
      <w:pPr>
        <w:keepNext/>
        <w:spacing w:before="240" w:line="240" w:lineRule="auto"/>
        <w:rPr>
          <w:b/>
        </w:rPr>
      </w:pPr>
      <w:r w:rsidRPr="00026FF3">
        <w:rPr>
          <w:b/>
        </w:rPr>
        <w:t>OXYTHIOQUINOX</w:t>
      </w:r>
    </w:p>
    <w:p w14:paraId="40AD23EE" w14:textId="77777777" w:rsidR="009748DF" w:rsidRPr="00026FF3" w:rsidRDefault="001F6281" w:rsidP="009748DF">
      <w:pPr>
        <w:rPr>
          <w:b/>
        </w:rPr>
      </w:pPr>
      <w:r w:rsidRPr="00026FF3">
        <w:t>Schedule 5</w:t>
      </w:r>
    </w:p>
    <w:p w14:paraId="4D483681" w14:textId="77777777" w:rsidR="009748DF" w:rsidRPr="00026FF3" w:rsidRDefault="009748DF" w:rsidP="009748DF">
      <w:pPr>
        <w:keepNext/>
        <w:spacing w:before="240" w:line="240" w:lineRule="auto"/>
        <w:rPr>
          <w:b/>
        </w:rPr>
      </w:pPr>
      <w:r w:rsidRPr="00026FF3">
        <w:rPr>
          <w:b/>
        </w:rPr>
        <w:t>OXYTOCIN</w:t>
      </w:r>
    </w:p>
    <w:p w14:paraId="665FD2EB" w14:textId="77777777" w:rsidR="009748DF" w:rsidRPr="00026FF3" w:rsidRDefault="001F6281" w:rsidP="009748DF">
      <w:r w:rsidRPr="00026FF3">
        <w:t>Schedule 4</w:t>
      </w:r>
      <w:r w:rsidR="009748DF" w:rsidRPr="00026FF3">
        <w:br/>
        <w:t>Appendix G, clause 1</w:t>
      </w:r>
    </w:p>
    <w:p w14:paraId="052B7C55" w14:textId="77777777" w:rsidR="009748DF" w:rsidRPr="00026FF3" w:rsidRDefault="009748DF" w:rsidP="009748DF">
      <w:pPr>
        <w:keepNext/>
        <w:spacing w:before="240" w:line="240" w:lineRule="auto"/>
        <w:rPr>
          <w:b/>
          <w:szCs w:val="24"/>
        </w:rPr>
      </w:pPr>
      <w:r w:rsidRPr="00026FF3">
        <w:rPr>
          <w:b/>
        </w:rPr>
        <w:t>OZANIMOD</w:t>
      </w:r>
    </w:p>
    <w:p w14:paraId="704D7F20" w14:textId="77777777" w:rsidR="009748DF" w:rsidRPr="00026FF3" w:rsidRDefault="001F6281" w:rsidP="009748DF">
      <w:pPr>
        <w:rPr>
          <w:b/>
        </w:rPr>
      </w:pPr>
      <w:r w:rsidRPr="00026FF3">
        <w:t>Schedule 4</w:t>
      </w:r>
    </w:p>
    <w:p w14:paraId="6812DBF1" w14:textId="77777777" w:rsidR="009748DF" w:rsidRPr="00026FF3" w:rsidRDefault="009748DF" w:rsidP="009748DF">
      <w:pPr>
        <w:pageBreakBefore/>
        <w:spacing w:before="280" w:line="240" w:lineRule="auto"/>
        <w:rPr>
          <w:b/>
          <w:sz w:val="32"/>
          <w:szCs w:val="32"/>
        </w:rPr>
      </w:pPr>
      <w:r w:rsidRPr="00026FF3">
        <w:rPr>
          <w:b/>
          <w:sz w:val="32"/>
          <w:szCs w:val="32"/>
        </w:rPr>
        <w:t>P</w:t>
      </w:r>
    </w:p>
    <w:p w14:paraId="368CAD5A" w14:textId="77777777" w:rsidR="009748DF" w:rsidRPr="00026FF3" w:rsidRDefault="009748DF" w:rsidP="009748DF">
      <w:pPr>
        <w:keepNext/>
        <w:spacing w:before="240" w:line="240" w:lineRule="auto"/>
        <w:rPr>
          <w:b/>
        </w:rPr>
      </w:pPr>
      <w:r w:rsidRPr="00026FF3">
        <w:rPr>
          <w:b/>
        </w:rPr>
        <w:t>PACLITAXEL</w:t>
      </w:r>
    </w:p>
    <w:p w14:paraId="4DE338C0" w14:textId="77777777" w:rsidR="009748DF" w:rsidRPr="00026FF3" w:rsidRDefault="001F6281" w:rsidP="009748DF">
      <w:pPr>
        <w:rPr>
          <w:b/>
        </w:rPr>
      </w:pPr>
      <w:r w:rsidRPr="00026FF3">
        <w:t>Schedule 4</w:t>
      </w:r>
    </w:p>
    <w:p w14:paraId="2104FC89" w14:textId="77777777" w:rsidR="009748DF" w:rsidRPr="00026FF3" w:rsidRDefault="009748DF" w:rsidP="009748DF">
      <w:pPr>
        <w:keepNext/>
        <w:spacing w:before="240" w:line="240" w:lineRule="auto"/>
        <w:rPr>
          <w:b/>
        </w:rPr>
      </w:pPr>
      <w:r w:rsidRPr="00026FF3">
        <w:rPr>
          <w:b/>
        </w:rPr>
        <w:t>PACLOBUTRAZOL</w:t>
      </w:r>
    </w:p>
    <w:p w14:paraId="5758E4FE" w14:textId="77777777" w:rsidR="009748DF" w:rsidRPr="00026FF3" w:rsidRDefault="001F6281" w:rsidP="009748DF">
      <w:pPr>
        <w:rPr>
          <w:b/>
        </w:rPr>
      </w:pPr>
      <w:r w:rsidRPr="00026FF3">
        <w:t>Schedule 5</w:t>
      </w:r>
    </w:p>
    <w:p w14:paraId="0855BA38" w14:textId="77777777" w:rsidR="009748DF" w:rsidRPr="00026FF3" w:rsidRDefault="009748DF" w:rsidP="009748DF">
      <w:pPr>
        <w:keepNext/>
        <w:spacing w:before="240" w:line="240" w:lineRule="auto"/>
        <w:rPr>
          <w:b/>
        </w:rPr>
      </w:pPr>
      <w:r w:rsidRPr="00026FF3">
        <w:rPr>
          <w:b/>
        </w:rPr>
        <w:t>PAECILOMYCES LILACINUS STRAIN 251</w:t>
      </w:r>
    </w:p>
    <w:p w14:paraId="5BD5B6EE" w14:textId="77777777" w:rsidR="009748DF" w:rsidRPr="00026FF3" w:rsidRDefault="001F6281" w:rsidP="009748DF">
      <w:pPr>
        <w:rPr>
          <w:b/>
        </w:rPr>
      </w:pPr>
      <w:r w:rsidRPr="00026FF3">
        <w:t>Schedule 6</w:t>
      </w:r>
    </w:p>
    <w:p w14:paraId="30D7B855" w14:textId="77777777" w:rsidR="009748DF" w:rsidRPr="00026FF3" w:rsidRDefault="009748DF" w:rsidP="009748DF">
      <w:pPr>
        <w:keepNext/>
        <w:spacing w:before="240" w:line="240" w:lineRule="auto"/>
        <w:rPr>
          <w:b/>
        </w:rPr>
      </w:pPr>
      <w:r w:rsidRPr="00026FF3">
        <w:rPr>
          <w:b/>
        </w:rPr>
        <w:t>PAINT</w:t>
      </w:r>
    </w:p>
    <w:p w14:paraId="5EC74F9F" w14:textId="77777777" w:rsidR="009748DF" w:rsidRPr="00026FF3" w:rsidRDefault="009748DF" w:rsidP="009748DF">
      <w:r w:rsidRPr="00026FF3">
        <w:t xml:space="preserve">Appendix F, </w:t>
      </w:r>
      <w:r w:rsidR="001F6281" w:rsidRPr="00026FF3">
        <w:t>clause 4</w:t>
      </w:r>
    </w:p>
    <w:p w14:paraId="1F467030" w14:textId="77777777" w:rsidR="009748DF" w:rsidRPr="00026FF3" w:rsidRDefault="009748DF" w:rsidP="009748DF">
      <w:pPr>
        <w:keepNext/>
        <w:spacing w:before="240" w:line="240" w:lineRule="auto"/>
        <w:rPr>
          <w:b/>
        </w:rPr>
      </w:pPr>
      <w:r w:rsidRPr="00026FF3">
        <w:rPr>
          <w:b/>
        </w:rPr>
        <w:t>PALBOCICLIB</w:t>
      </w:r>
    </w:p>
    <w:p w14:paraId="6C4AAAB7" w14:textId="77777777" w:rsidR="009748DF" w:rsidRPr="00026FF3" w:rsidRDefault="001F6281" w:rsidP="009748DF">
      <w:r w:rsidRPr="00026FF3">
        <w:t>Schedule 4</w:t>
      </w:r>
    </w:p>
    <w:p w14:paraId="0784210D" w14:textId="77777777" w:rsidR="009748DF" w:rsidRPr="00026FF3" w:rsidRDefault="009748DF" w:rsidP="009748DF">
      <w:pPr>
        <w:keepNext/>
        <w:spacing w:before="240" w:line="240" w:lineRule="auto"/>
        <w:rPr>
          <w:b/>
        </w:rPr>
      </w:pPr>
      <w:r w:rsidRPr="00026FF3">
        <w:rPr>
          <w:b/>
        </w:rPr>
        <w:t>PALIFERMIN</w:t>
      </w:r>
    </w:p>
    <w:p w14:paraId="72F498DB" w14:textId="77777777" w:rsidR="009748DF" w:rsidRPr="00026FF3" w:rsidRDefault="001F6281" w:rsidP="009748DF">
      <w:pPr>
        <w:rPr>
          <w:b/>
        </w:rPr>
      </w:pPr>
      <w:r w:rsidRPr="00026FF3">
        <w:t>Schedule 4</w:t>
      </w:r>
    </w:p>
    <w:p w14:paraId="2C98FF0C" w14:textId="77777777" w:rsidR="009748DF" w:rsidRPr="00026FF3" w:rsidRDefault="009748DF" w:rsidP="009748DF">
      <w:pPr>
        <w:keepNext/>
        <w:spacing w:before="240" w:line="240" w:lineRule="auto"/>
        <w:rPr>
          <w:b/>
        </w:rPr>
      </w:pPr>
      <w:r w:rsidRPr="00026FF3">
        <w:rPr>
          <w:b/>
        </w:rPr>
        <w:t>PALIPERIDONE</w:t>
      </w:r>
    </w:p>
    <w:p w14:paraId="047D4202" w14:textId="77777777" w:rsidR="009748DF" w:rsidRPr="00026FF3" w:rsidRDefault="001F6281" w:rsidP="009748DF">
      <w:pPr>
        <w:rPr>
          <w:b/>
        </w:rPr>
      </w:pPr>
      <w:r w:rsidRPr="00026FF3">
        <w:t>Schedule 4</w:t>
      </w:r>
      <w:r w:rsidR="009748DF" w:rsidRPr="00026FF3">
        <w:br/>
        <w:t>Appendix K, clause 1</w:t>
      </w:r>
    </w:p>
    <w:p w14:paraId="545A079D" w14:textId="77777777" w:rsidR="009748DF" w:rsidRPr="00026FF3" w:rsidRDefault="009748DF" w:rsidP="009748DF">
      <w:pPr>
        <w:keepNext/>
        <w:spacing w:before="240" w:line="240" w:lineRule="auto"/>
        <w:rPr>
          <w:b/>
        </w:rPr>
      </w:pPr>
      <w:r w:rsidRPr="00026FF3">
        <w:rPr>
          <w:b/>
        </w:rPr>
        <w:t>PALIVIZUMAB</w:t>
      </w:r>
    </w:p>
    <w:p w14:paraId="1CE2F76A" w14:textId="77777777" w:rsidR="009748DF" w:rsidRPr="00026FF3" w:rsidRDefault="001F6281" w:rsidP="009748DF">
      <w:pPr>
        <w:rPr>
          <w:b/>
        </w:rPr>
      </w:pPr>
      <w:r w:rsidRPr="00026FF3">
        <w:t>Schedule 4</w:t>
      </w:r>
    </w:p>
    <w:p w14:paraId="4A3A6E21" w14:textId="77777777" w:rsidR="009748DF" w:rsidRPr="00026FF3" w:rsidRDefault="009748DF" w:rsidP="009748DF">
      <w:pPr>
        <w:keepNext/>
        <w:spacing w:before="240" w:line="240" w:lineRule="auto"/>
        <w:rPr>
          <w:b/>
        </w:rPr>
      </w:pPr>
      <w:r w:rsidRPr="00026FF3">
        <w:rPr>
          <w:b/>
        </w:rPr>
        <w:t>PALMAROSA OIL</w:t>
      </w:r>
    </w:p>
    <w:p w14:paraId="3E9FD2E9" w14:textId="77777777" w:rsidR="009748DF" w:rsidRPr="00026FF3" w:rsidRDefault="009748DF" w:rsidP="009748DF">
      <w:r w:rsidRPr="00026FF3">
        <w:t xml:space="preserve">Appendix B, </w:t>
      </w:r>
      <w:r w:rsidR="001F6281" w:rsidRPr="00026FF3">
        <w:t>clause 3</w:t>
      </w:r>
    </w:p>
    <w:p w14:paraId="146B1634" w14:textId="77777777" w:rsidR="009748DF" w:rsidRPr="00026FF3" w:rsidRDefault="009748DF" w:rsidP="009748DF">
      <w:pPr>
        <w:keepNext/>
        <w:spacing w:before="240" w:line="240" w:lineRule="auto"/>
        <w:rPr>
          <w:b/>
        </w:rPr>
      </w:pPr>
      <w:r w:rsidRPr="00026FF3">
        <w:rPr>
          <w:b/>
        </w:rPr>
        <w:t>PALMITIC ACID</w:t>
      </w:r>
    </w:p>
    <w:p w14:paraId="6B3F8F65" w14:textId="77777777" w:rsidR="009748DF" w:rsidRDefault="009748DF" w:rsidP="009748DF">
      <w:r w:rsidRPr="00026FF3">
        <w:t xml:space="preserve">Appendix B, </w:t>
      </w:r>
      <w:r w:rsidR="001F6281" w:rsidRPr="00026FF3">
        <w:t>clause 3</w:t>
      </w:r>
    </w:p>
    <w:p w14:paraId="30F05393" w14:textId="439B0B52" w:rsidR="001B587C" w:rsidRPr="00026FF3" w:rsidRDefault="001B587C" w:rsidP="001B587C">
      <w:pPr>
        <w:keepNext/>
        <w:spacing w:before="240" w:line="240" w:lineRule="auto"/>
        <w:rPr>
          <w:b/>
        </w:rPr>
      </w:pPr>
      <w:r w:rsidRPr="00026FF3">
        <w:rPr>
          <w:b/>
        </w:rPr>
        <w:t>PALMIT</w:t>
      </w:r>
      <w:r>
        <w:rPr>
          <w:b/>
        </w:rPr>
        <w:t>OYLETHANOLAMIDE</w:t>
      </w:r>
    </w:p>
    <w:p w14:paraId="0D67B9BD" w14:textId="26EDFA89" w:rsidR="001B587C" w:rsidRPr="003663D8" w:rsidRDefault="001B587C" w:rsidP="003663D8">
      <w:r>
        <w:t>cross reference: PALMIDROL</w:t>
      </w:r>
      <w:r>
        <w:br/>
        <w:t>Schedule 6</w:t>
      </w:r>
    </w:p>
    <w:p w14:paraId="006D12FA" w14:textId="2816CA9D" w:rsidR="009748DF" w:rsidRPr="00026FF3" w:rsidRDefault="009748DF" w:rsidP="009748DF">
      <w:pPr>
        <w:keepNext/>
        <w:spacing w:before="240" w:line="240" w:lineRule="auto"/>
        <w:rPr>
          <w:b/>
        </w:rPr>
      </w:pPr>
      <w:r w:rsidRPr="00026FF3">
        <w:rPr>
          <w:b/>
        </w:rPr>
        <w:t>PALONOSETRON</w:t>
      </w:r>
    </w:p>
    <w:p w14:paraId="737DA8E7" w14:textId="77777777" w:rsidR="009748DF" w:rsidRDefault="001F6281" w:rsidP="009748DF">
      <w:r w:rsidRPr="00026FF3">
        <w:t>Schedule 4</w:t>
      </w:r>
    </w:p>
    <w:p w14:paraId="682C7DE2" w14:textId="6F9326A3" w:rsidR="00F446E2" w:rsidRPr="00026FF3" w:rsidRDefault="00F446E2" w:rsidP="00F446E2">
      <w:pPr>
        <w:keepNext/>
        <w:spacing w:before="240" w:line="240" w:lineRule="auto"/>
        <w:rPr>
          <w:b/>
        </w:rPr>
      </w:pPr>
      <w:r w:rsidRPr="00026FF3">
        <w:rPr>
          <w:b/>
        </w:rPr>
        <w:t>PALO</w:t>
      </w:r>
      <w:r w:rsidR="00505E6F">
        <w:rPr>
          <w:b/>
        </w:rPr>
        <w:t>PEGTERIPARATIDE</w:t>
      </w:r>
    </w:p>
    <w:p w14:paraId="0DE63074" w14:textId="77777777" w:rsidR="00F446E2" w:rsidRPr="00026FF3" w:rsidRDefault="00F446E2" w:rsidP="00F446E2">
      <w:pPr>
        <w:rPr>
          <w:b/>
        </w:rPr>
      </w:pPr>
      <w:r w:rsidRPr="00026FF3">
        <w:t>Schedule 4</w:t>
      </w:r>
    </w:p>
    <w:p w14:paraId="62F50D48" w14:textId="5BB350A7" w:rsidR="00777846" w:rsidRPr="00026FF3" w:rsidRDefault="00777846" w:rsidP="00777846">
      <w:pPr>
        <w:keepNext/>
        <w:spacing w:before="240" w:line="240" w:lineRule="auto"/>
        <w:rPr>
          <w:b/>
        </w:rPr>
      </w:pPr>
      <w:r w:rsidRPr="00026FF3">
        <w:rPr>
          <w:b/>
        </w:rPr>
        <w:t>PA</w:t>
      </w:r>
      <w:r>
        <w:rPr>
          <w:b/>
        </w:rPr>
        <w:t>LOVAROT</w:t>
      </w:r>
      <w:r w:rsidR="00474BFD">
        <w:rPr>
          <w:b/>
        </w:rPr>
        <w:t>E</w:t>
      </w:r>
      <w:r>
        <w:rPr>
          <w:b/>
        </w:rPr>
        <w:t>NE</w:t>
      </w:r>
    </w:p>
    <w:p w14:paraId="597F5B68" w14:textId="4B4437C4" w:rsidR="00777846" w:rsidRDefault="00777846" w:rsidP="00BC19A3">
      <w:pPr>
        <w:rPr>
          <w:b/>
        </w:rPr>
      </w:pPr>
      <w:r w:rsidRPr="00026FF3">
        <w:t>Schedule 4</w:t>
      </w:r>
      <w:r w:rsidR="003436CE">
        <w:br/>
      </w:r>
      <w:r>
        <w:t>Appendix F, clause 4</w:t>
      </w:r>
      <w:r w:rsidR="003436CE">
        <w:br/>
      </w:r>
      <w:r>
        <w:t>Appendix L, clause 2</w:t>
      </w:r>
    </w:p>
    <w:p w14:paraId="36C5ACF1" w14:textId="7589404C" w:rsidR="009748DF" w:rsidRPr="00026FF3" w:rsidRDefault="009748DF" w:rsidP="009748DF">
      <w:pPr>
        <w:keepNext/>
        <w:spacing w:before="240" w:line="240" w:lineRule="auto"/>
        <w:rPr>
          <w:b/>
        </w:rPr>
      </w:pPr>
      <w:r w:rsidRPr="00026FF3">
        <w:rPr>
          <w:b/>
        </w:rPr>
        <w:t>PAMAQUIN</w:t>
      </w:r>
    </w:p>
    <w:p w14:paraId="588864B4" w14:textId="77777777" w:rsidR="009748DF" w:rsidRPr="00026FF3" w:rsidRDefault="001F6281" w:rsidP="009748DF">
      <w:pPr>
        <w:rPr>
          <w:b/>
        </w:rPr>
      </w:pPr>
      <w:r w:rsidRPr="00026FF3">
        <w:t>Schedule 4</w:t>
      </w:r>
    </w:p>
    <w:p w14:paraId="038C2E5A" w14:textId="77777777" w:rsidR="009748DF" w:rsidRPr="00026FF3" w:rsidRDefault="009748DF" w:rsidP="009748DF">
      <w:pPr>
        <w:keepNext/>
        <w:spacing w:before="240" w:line="240" w:lineRule="auto"/>
      </w:pPr>
      <w:r w:rsidRPr="00026FF3">
        <w:rPr>
          <w:b/>
        </w:rPr>
        <w:t>PAMIDRONIC ACID</w:t>
      </w:r>
      <w:r w:rsidRPr="00026FF3">
        <w:rPr>
          <w:b/>
        </w:rPr>
        <w:br/>
      </w:r>
      <w:r w:rsidRPr="00026FF3">
        <w:t>cross reference: PAMIDRONATE DISODIUM</w:t>
      </w:r>
    </w:p>
    <w:p w14:paraId="33DAE7D2" w14:textId="77777777" w:rsidR="009748DF" w:rsidRPr="00026FF3" w:rsidRDefault="001F6281" w:rsidP="009748DF">
      <w:pPr>
        <w:rPr>
          <w:b/>
        </w:rPr>
      </w:pPr>
      <w:r w:rsidRPr="00026FF3">
        <w:t>Schedule 4</w:t>
      </w:r>
    </w:p>
    <w:p w14:paraId="6FFC34CF" w14:textId="77777777" w:rsidR="009748DF" w:rsidRPr="00026FF3" w:rsidRDefault="009748DF" w:rsidP="009748DF">
      <w:pPr>
        <w:keepNext/>
        <w:spacing w:before="240" w:line="240" w:lineRule="auto"/>
      </w:pPr>
      <w:r w:rsidRPr="00026FF3">
        <w:rPr>
          <w:b/>
        </w:rPr>
        <w:t>PANCREATIC ENZYMES</w:t>
      </w:r>
      <w:r w:rsidRPr="00026FF3">
        <w:rPr>
          <w:b/>
        </w:rPr>
        <w:br/>
      </w:r>
      <w:r w:rsidRPr="00026FF3">
        <w:t>cross reference: LIPASE</w:t>
      </w:r>
    </w:p>
    <w:p w14:paraId="3982DB04" w14:textId="77777777" w:rsidR="009748DF" w:rsidRPr="00026FF3" w:rsidRDefault="001F6281" w:rsidP="009748DF">
      <w:pPr>
        <w:rPr>
          <w:b/>
        </w:rPr>
      </w:pPr>
      <w:r w:rsidRPr="00026FF3">
        <w:t>Schedule 4</w:t>
      </w:r>
    </w:p>
    <w:p w14:paraId="6C18FEFE" w14:textId="77777777" w:rsidR="009748DF" w:rsidRPr="00026FF3" w:rsidRDefault="009748DF" w:rsidP="009748DF">
      <w:pPr>
        <w:keepNext/>
        <w:spacing w:before="240" w:line="240" w:lineRule="auto"/>
        <w:rPr>
          <w:b/>
        </w:rPr>
      </w:pPr>
      <w:r w:rsidRPr="00026FF3">
        <w:rPr>
          <w:b/>
        </w:rPr>
        <w:t>PANCURONIUM</w:t>
      </w:r>
    </w:p>
    <w:p w14:paraId="15FB4E9C" w14:textId="77777777" w:rsidR="009748DF" w:rsidRPr="00026FF3" w:rsidRDefault="001F6281" w:rsidP="009748DF">
      <w:pPr>
        <w:rPr>
          <w:b/>
        </w:rPr>
      </w:pPr>
      <w:r w:rsidRPr="00026FF3">
        <w:t>Schedule 4</w:t>
      </w:r>
    </w:p>
    <w:p w14:paraId="650385B8" w14:textId="77777777" w:rsidR="009748DF" w:rsidRPr="00026FF3" w:rsidRDefault="009748DF" w:rsidP="009748DF">
      <w:pPr>
        <w:keepNext/>
        <w:spacing w:before="240" w:line="240" w:lineRule="auto"/>
        <w:rPr>
          <w:b/>
        </w:rPr>
      </w:pPr>
      <w:r w:rsidRPr="00026FF3">
        <w:rPr>
          <w:b/>
        </w:rPr>
        <w:t>PANITUMUMAB</w:t>
      </w:r>
    </w:p>
    <w:p w14:paraId="532DD5E2" w14:textId="77777777" w:rsidR="009748DF" w:rsidRPr="00026FF3" w:rsidRDefault="001F6281" w:rsidP="009748DF">
      <w:r w:rsidRPr="00026FF3">
        <w:t>Schedule 4</w:t>
      </w:r>
    </w:p>
    <w:p w14:paraId="20732A7A" w14:textId="77777777" w:rsidR="009748DF" w:rsidRPr="00026FF3" w:rsidRDefault="009748DF" w:rsidP="009748DF">
      <w:pPr>
        <w:keepNext/>
        <w:spacing w:before="240" w:line="240" w:lineRule="auto"/>
        <w:rPr>
          <w:rFonts w:eastAsia="Times New Roman" w:cs="Calibri"/>
          <w:b/>
          <w:bCs/>
          <w:lang w:eastAsia="en-AU"/>
        </w:rPr>
      </w:pPr>
      <w:r w:rsidRPr="00026FF3">
        <w:rPr>
          <w:b/>
        </w:rPr>
        <w:t>PANOBINOSTAT</w:t>
      </w:r>
    </w:p>
    <w:p w14:paraId="7D3148F5" w14:textId="77777777" w:rsidR="009748DF" w:rsidRPr="00026FF3" w:rsidRDefault="001F6281" w:rsidP="009748DF">
      <w:pPr>
        <w:rPr>
          <w:b/>
        </w:rPr>
      </w:pPr>
      <w:r w:rsidRPr="00026FF3">
        <w:rPr>
          <w:rFonts w:eastAsia="Times New Roman" w:cs="Calibri"/>
          <w:bCs/>
          <w:lang w:eastAsia="en-AU"/>
        </w:rPr>
        <w:t>Schedule 4</w:t>
      </w:r>
    </w:p>
    <w:p w14:paraId="66C8D982" w14:textId="77777777" w:rsidR="009748DF" w:rsidRPr="00026FF3" w:rsidRDefault="009748DF" w:rsidP="009748DF">
      <w:pPr>
        <w:keepNext/>
        <w:spacing w:before="240" w:line="240" w:lineRule="auto"/>
        <w:rPr>
          <w:b/>
        </w:rPr>
      </w:pPr>
      <w:r w:rsidRPr="00026FF3">
        <w:rPr>
          <w:b/>
        </w:rPr>
        <w:t>PANTOPRAZOLE</w:t>
      </w:r>
    </w:p>
    <w:p w14:paraId="424D4FD4" w14:textId="77777777" w:rsidR="009748DF" w:rsidRPr="00026FF3" w:rsidRDefault="001F6281" w:rsidP="009748DF">
      <w:pPr>
        <w:rPr>
          <w:b/>
        </w:rPr>
      </w:pPr>
      <w:r w:rsidRPr="00026FF3">
        <w:t>Schedule 4</w:t>
      </w:r>
      <w:r w:rsidR="009748DF" w:rsidRPr="00026FF3">
        <w:br/>
      </w:r>
      <w:r w:rsidRPr="00026FF3">
        <w:t>Schedule 3</w:t>
      </w:r>
      <w:r w:rsidR="009748DF" w:rsidRPr="00026FF3">
        <w:br/>
      </w:r>
      <w:r w:rsidRPr="00026FF3">
        <w:t>Schedule 2</w:t>
      </w:r>
      <w:r w:rsidR="009748DF" w:rsidRPr="00026FF3">
        <w:br/>
        <w:t>Appendix H, clause 1</w:t>
      </w:r>
    </w:p>
    <w:p w14:paraId="2AFC5EAB" w14:textId="77777777" w:rsidR="009748DF" w:rsidRPr="00026FF3" w:rsidRDefault="009748DF" w:rsidP="009748DF">
      <w:pPr>
        <w:keepNext/>
        <w:spacing w:before="240" w:line="240" w:lineRule="auto"/>
        <w:rPr>
          <w:b/>
        </w:rPr>
      </w:pPr>
      <w:r w:rsidRPr="00026FF3">
        <w:rPr>
          <w:b/>
        </w:rPr>
        <w:t>PAPAVERETUM</w:t>
      </w:r>
    </w:p>
    <w:p w14:paraId="2EC89A1E" w14:textId="77777777" w:rsidR="009748DF" w:rsidRPr="00026FF3" w:rsidRDefault="009748DF" w:rsidP="009748DF">
      <w:pPr>
        <w:rPr>
          <w:b/>
        </w:rPr>
      </w:pPr>
      <w:r w:rsidRPr="00026FF3">
        <w:t>Appendix K, clause 1</w:t>
      </w:r>
    </w:p>
    <w:p w14:paraId="60CD3C20" w14:textId="77777777" w:rsidR="009748DF" w:rsidRPr="00026FF3" w:rsidRDefault="009748DF" w:rsidP="009748DF">
      <w:pPr>
        <w:keepNext/>
        <w:spacing w:before="240" w:line="240" w:lineRule="auto"/>
      </w:pPr>
      <w:r w:rsidRPr="00026FF3">
        <w:rPr>
          <w:b/>
        </w:rPr>
        <w:t>PAPAVERINE</w:t>
      </w:r>
      <w:r w:rsidRPr="00026FF3">
        <w:rPr>
          <w:b/>
        </w:rPr>
        <w:br/>
      </w:r>
      <w:r w:rsidRPr="00026FF3">
        <w:t>cross reference: OPIUM</w:t>
      </w:r>
    </w:p>
    <w:p w14:paraId="3C887F8D" w14:textId="77777777" w:rsidR="009748DF" w:rsidRPr="00026FF3" w:rsidRDefault="001F6281" w:rsidP="009748DF">
      <w:pPr>
        <w:rPr>
          <w:b/>
        </w:rPr>
      </w:pPr>
      <w:r w:rsidRPr="00026FF3">
        <w:t>Schedule 4</w:t>
      </w:r>
      <w:r w:rsidR="009748DF" w:rsidRPr="00026FF3">
        <w:br/>
      </w:r>
      <w:r w:rsidRPr="00026FF3">
        <w:t>Schedule 2</w:t>
      </w:r>
    </w:p>
    <w:p w14:paraId="5B921B96" w14:textId="77777777" w:rsidR="009748DF" w:rsidRPr="00026FF3" w:rsidRDefault="009748DF" w:rsidP="009748DF">
      <w:pPr>
        <w:keepNext/>
        <w:spacing w:before="240" w:line="240" w:lineRule="auto"/>
        <w:rPr>
          <w:b/>
        </w:rPr>
      </w:pPr>
      <w:r w:rsidRPr="00026FF3">
        <w:rPr>
          <w:b/>
        </w:rPr>
        <w:t>PAPER</w:t>
      </w:r>
    </w:p>
    <w:p w14:paraId="0F3941C1" w14:textId="77777777" w:rsidR="009748DF" w:rsidRPr="00026FF3" w:rsidRDefault="009748DF" w:rsidP="009748DF">
      <w:r w:rsidRPr="00026FF3">
        <w:t>Appendix A, clause 1</w:t>
      </w:r>
    </w:p>
    <w:p w14:paraId="229C510C" w14:textId="77777777" w:rsidR="009748DF" w:rsidRPr="00026FF3" w:rsidRDefault="009748DF" w:rsidP="009748DF">
      <w:pPr>
        <w:keepNext/>
        <w:spacing w:before="240" w:line="240" w:lineRule="auto"/>
        <w:rPr>
          <w:b/>
        </w:rPr>
      </w:pPr>
      <w:r w:rsidRPr="00026FF3">
        <w:rPr>
          <w:b/>
        </w:rPr>
        <w:t>PARA</w:t>
      </w:r>
      <w:r w:rsidR="00026FF3">
        <w:rPr>
          <w:b/>
        </w:rPr>
        <w:noBreakHyphen/>
      </w:r>
      <w:r w:rsidRPr="00026FF3">
        <w:rPr>
          <w:b/>
        </w:rPr>
        <w:t>AMINOPROPIOPHENONE (PAPP)</w:t>
      </w:r>
      <w:r w:rsidRPr="00026FF3">
        <w:rPr>
          <w:b/>
        </w:rPr>
        <w:br/>
      </w:r>
      <w:r w:rsidRPr="00026FF3">
        <w:t>cross reference: 4</w:t>
      </w:r>
      <w:r w:rsidR="00026FF3">
        <w:noBreakHyphen/>
      </w:r>
      <w:r w:rsidRPr="00026FF3">
        <w:t>AMINOPROPIOPHENONE</w:t>
      </w:r>
    </w:p>
    <w:p w14:paraId="61DDFB38" w14:textId="77777777" w:rsidR="009748DF" w:rsidRPr="00026FF3" w:rsidRDefault="009748DF" w:rsidP="009748DF">
      <w:pPr>
        <w:keepNext/>
        <w:spacing w:before="240" w:line="240" w:lineRule="auto"/>
      </w:pPr>
      <w:r w:rsidRPr="00026FF3">
        <w:rPr>
          <w:b/>
        </w:rPr>
        <w:t>PARACETAMOL</w:t>
      </w:r>
      <w:r w:rsidRPr="00026FF3">
        <w:rPr>
          <w:b/>
        </w:rPr>
        <w:br/>
      </w:r>
      <w:r w:rsidRPr="00026FF3">
        <w:t>cross reference: ASPIRIN, IBUPROFEN, METOCLOPRAMIDE, SALICYLAMIDE, CAFFEINE</w:t>
      </w:r>
    </w:p>
    <w:p w14:paraId="1BFB8696"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p>
    <w:p w14:paraId="1B66E9E8" w14:textId="77777777" w:rsidR="009748DF" w:rsidRPr="00026FF3" w:rsidRDefault="009748DF" w:rsidP="009748DF">
      <w:pPr>
        <w:rPr>
          <w:b/>
        </w:rPr>
      </w:pPr>
      <w:r w:rsidRPr="00026FF3">
        <w:t>Appendix H, clause 1</w:t>
      </w:r>
    </w:p>
    <w:p w14:paraId="562832B6" w14:textId="77777777" w:rsidR="009748DF" w:rsidRPr="00026FF3" w:rsidRDefault="009748DF" w:rsidP="009748DF">
      <w:pPr>
        <w:keepNext/>
        <w:spacing w:before="240" w:line="240" w:lineRule="auto"/>
      </w:pPr>
      <w:r w:rsidRPr="00026FF3">
        <w:rPr>
          <w:b/>
        </w:rPr>
        <w:t>para</w:t>
      </w:r>
      <w:r w:rsidR="00026FF3">
        <w:rPr>
          <w:b/>
        </w:rPr>
        <w:noBreakHyphen/>
      </w:r>
      <w:r w:rsidRPr="00026FF3">
        <w:rPr>
          <w:b/>
        </w:rPr>
        <w:t>DICHLOROBENZENE</w:t>
      </w:r>
      <w:r w:rsidRPr="00026FF3">
        <w:rPr>
          <w:b/>
        </w:rPr>
        <w:br/>
      </w:r>
      <w:r w:rsidRPr="00026FF3">
        <w:t>cross reference: PDB</w:t>
      </w:r>
    </w:p>
    <w:p w14:paraId="5F2E4A41" w14:textId="77777777" w:rsidR="009748DF" w:rsidRPr="00026FF3" w:rsidRDefault="009748DF" w:rsidP="009748DF">
      <w:pPr>
        <w:rPr>
          <w:b/>
        </w:rPr>
      </w:pPr>
      <w:r w:rsidRPr="00026FF3">
        <w:t xml:space="preserve">Appendix F, </w:t>
      </w:r>
      <w:r w:rsidR="001F6281" w:rsidRPr="00026FF3">
        <w:t>clause 4</w:t>
      </w:r>
    </w:p>
    <w:p w14:paraId="0DE38D29" w14:textId="77777777" w:rsidR="009748DF" w:rsidRPr="00026FF3" w:rsidRDefault="009748DF" w:rsidP="009748DF">
      <w:pPr>
        <w:keepNext/>
        <w:spacing w:before="240" w:line="240" w:lineRule="auto"/>
        <w:rPr>
          <w:b/>
        </w:rPr>
      </w:pPr>
      <w:r w:rsidRPr="00026FF3">
        <w:rPr>
          <w:b/>
        </w:rPr>
        <w:t>PARA</w:t>
      </w:r>
      <w:r w:rsidR="00026FF3">
        <w:rPr>
          <w:b/>
        </w:rPr>
        <w:noBreakHyphen/>
      </w:r>
      <w:r w:rsidRPr="00026FF3">
        <w:rPr>
          <w:b/>
        </w:rPr>
        <w:t>FLUOROFENTANYL</w:t>
      </w:r>
    </w:p>
    <w:p w14:paraId="114402C2" w14:textId="3A931365" w:rsidR="000E4658" w:rsidRDefault="000E4658" w:rsidP="009748DF">
      <w:r>
        <w:t xml:space="preserve">cross reference: CAS No. </w:t>
      </w:r>
      <w:r w:rsidRPr="000E4658">
        <w:t>90736-23-5</w:t>
      </w:r>
    </w:p>
    <w:p w14:paraId="6DAB26CC" w14:textId="6A8F29D0" w:rsidR="009748DF" w:rsidRPr="00026FF3" w:rsidRDefault="009748DF" w:rsidP="009748DF">
      <w:pPr>
        <w:rPr>
          <w:b/>
        </w:rPr>
      </w:pPr>
      <w:r w:rsidRPr="00026FF3">
        <w:t>Schedule 9</w:t>
      </w:r>
    </w:p>
    <w:p w14:paraId="59FC5632" w14:textId="710799FA" w:rsidR="009748DF" w:rsidRPr="00026FF3" w:rsidRDefault="009748DF" w:rsidP="009748DF">
      <w:pPr>
        <w:keepNext/>
        <w:spacing w:before="240" w:line="240" w:lineRule="auto"/>
      </w:pPr>
      <w:r w:rsidRPr="00026FF3">
        <w:rPr>
          <w:b/>
        </w:rPr>
        <w:t>PARAFORMALDEHYDE</w:t>
      </w:r>
      <w:r w:rsidRPr="00026FF3">
        <w:rPr>
          <w:b/>
        </w:rPr>
        <w:br/>
      </w:r>
      <w:r w:rsidRPr="00026FF3">
        <w:t>cross reference: FREE FORMALDEHYDE</w:t>
      </w:r>
      <w:r w:rsidR="00EB15E6">
        <w:t xml:space="preserve"> (CAS No. </w:t>
      </w:r>
      <w:r w:rsidR="00EB15E6" w:rsidRPr="00EB15E6">
        <w:t>30525-89-4</w:t>
      </w:r>
      <w:r w:rsidR="00EB15E6">
        <w:t>)</w:t>
      </w:r>
    </w:p>
    <w:p w14:paraId="4083A032"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r>
      <w:r w:rsidRPr="00026FF3">
        <w:t>Schedule 2</w:t>
      </w:r>
      <w:r w:rsidR="009748DF" w:rsidRPr="00026FF3">
        <w:br/>
        <w:t xml:space="preserve">Appendix E, </w:t>
      </w:r>
      <w:r w:rsidRPr="00026FF3">
        <w:t>clause 3</w:t>
      </w:r>
    </w:p>
    <w:p w14:paraId="14A56473" w14:textId="77777777" w:rsidR="009748DF" w:rsidRPr="00026FF3" w:rsidRDefault="009748DF" w:rsidP="009748DF">
      <w:pPr>
        <w:keepNext/>
        <w:spacing w:before="240" w:line="240" w:lineRule="auto"/>
        <w:rPr>
          <w:b/>
        </w:rPr>
      </w:pPr>
      <w:r w:rsidRPr="00026FF3">
        <w:rPr>
          <w:b/>
        </w:rPr>
        <w:t>PARALDEHYDE</w:t>
      </w:r>
    </w:p>
    <w:p w14:paraId="280B51CA" w14:textId="77777777" w:rsidR="009748DF" w:rsidRPr="00026FF3" w:rsidRDefault="001F6281" w:rsidP="009748DF">
      <w:pPr>
        <w:rPr>
          <w:b/>
        </w:rPr>
      </w:pPr>
      <w:r w:rsidRPr="00026FF3">
        <w:t>Schedule 4</w:t>
      </w:r>
    </w:p>
    <w:p w14:paraId="554D8D32" w14:textId="77777777" w:rsidR="009748DF" w:rsidRPr="00026FF3" w:rsidRDefault="009748DF" w:rsidP="009748DF">
      <w:pPr>
        <w:keepNext/>
        <w:spacing w:before="240" w:line="240" w:lineRule="auto"/>
        <w:rPr>
          <w:b/>
        </w:rPr>
      </w:pPr>
      <w:r w:rsidRPr="00026FF3">
        <w:rPr>
          <w:b/>
        </w:rPr>
        <w:t>PARAMETHADIONE</w:t>
      </w:r>
    </w:p>
    <w:p w14:paraId="1B2E96B3" w14:textId="77777777" w:rsidR="009748DF" w:rsidRPr="00026FF3" w:rsidRDefault="001F6281" w:rsidP="009748DF">
      <w:pPr>
        <w:rPr>
          <w:b/>
        </w:rPr>
      </w:pPr>
      <w:r w:rsidRPr="00026FF3">
        <w:t>Schedule 4</w:t>
      </w:r>
    </w:p>
    <w:p w14:paraId="65581B34" w14:textId="77777777" w:rsidR="009748DF" w:rsidRPr="00026FF3" w:rsidRDefault="009748DF" w:rsidP="009748DF">
      <w:pPr>
        <w:keepNext/>
        <w:spacing w:before="240" w:line="240" w:lineRule="auto"/>
        <w:rPr>
          <w:b/>
        </w:rPr>
      </w:pPr>
      <w:r w:rsidRPr="00026FF3">
        <w:rPr>
          <w:b/>
        </w:rPr>
        <w:t>PARAMETHASONE</w:t>
      </w:r>
    </w:p>
    <w:p w14:paraId="0018935B" w14:textId="77777777" w:rsidR="009748DF" w:rsidRPr="00026FF3" w:rsidRDefault="001F6281" w:rsidP="009748DF">
      <w:pPr>
        <w:rPr>
          <w:b/>
        </w:rPr>
      </w:pPr>
      <w:r w:rsidRPr="00026FF3">
        <w:t>Schedule 4</w:t>
      </w:r>
    </w:p>
    <w:p w14:paraId="49D9A808" w14:textId="77777777" w:rsidR="009748DF" w:rsidRPr="00026FF3" w:rsidRDefault="009748DF" w:rsidP="009748DF">
      <w:pPr>
        <w:keepNext/>
        <w:spacing w:before="240" w:line="240" w:lineRule="auto"/>
        <w:rPr>
          <w:b/>
        </w:rPr>
      </w:pPr>
      <w:r w:rsidRPr="00026FF3">
        <w:rPr>
          <w:b/>
        </w:rPr>
        <w:t>PARAQUAT</w:t>
      </w:r>
    </w:p>
    <w:p w14:paraId="3E10078F" w14:textId="77777777" w:rsidR="009748DF" w:rsidRPr="00026FF3" w:rsidRDefault="001F6281" w:rsidP="009748DF">
      <w:pPr>
        <w:rPr>
          <w:b/>
        </w:rPr>
      </w:pPr>
      <w:r w:rsidRPr="00026FF3">
        <w:t>Schedule 7</w:t>
      </w:r>
    </w:p>
    <w:p w14:paraId="07FED976" w14:textId="77777777" w:rsidR="009748DF" w:rsidRPr="00026FF3" w:rsidRDefault="009748DF" w:rsidP="009748DF">
      <w:pPr>
        <w:keepNext/>
        <w:spacing w:before="240" w:line="240" w:lineRule="auto"/>
        <w:rPr>
          <w:b/>
        </w:rPr>
      </w:pPr>
      <w:r w:rsidRPr="00026FF3">
        <w:rPr>
          <w:b/>
        </w:rPr>
        <w:t>PARATHION</w:t>
      </w:r>
    </w:p>
    <w:p w14:paraId="56E9358B" w14:textId="77777777" w:rsidR="009748DF" w:rsidRPr="00026FF3" w:rsidRDefault="001F6281" w:rsidP="009748DF">
      <w:pPr>
        <w:rPr>
          <w:b/>
        </w:rPr>
      </w:pPr>
      <w:r w:rsidRPr="00026FF3">
        <w:t>Schedule 7</w:t>
      </w:r>
    </w:p>
    <w:p w14:paraId="4BB7FFBE" w14:textId="77777777" w:rsidR="009748DF" w:rsidRPr="00026FF3" w:rsidRDefault="009748DF" w:rsidP="009748DF">
      <w:pPr>
        <w:keepNext/>
        <w:spacing w:before="240" w:line="240" w:lineRule="auto"/>
        <w:rPr>
          <w:b/>
        </w:rPr>
      </w:pPr>
      <w:r w:rsidRPr="00026FF3">
        <w:rPr>
          <w:b/>
        </w:rPr>
        <w:t>PARATHION</w:t>
      </w:r>
      <w:r w:rsidR="00026FF3">
        <w:rPr>
          <w:b/>
        </w:rPr>
        <w:noBreakHyphen/>
      </w:r>
      <w:r w:rsidRPr="00026FF3">
        <w:rPr>
          <w:b/>
        </w:rPr>
        <w:t>METHYL</w:t>
      </w:r>
    </w:p>
    <w:p w14:paraId="6CDB0B97" w14:textId="77777777" w:rsidR="009748DF" w:rsidRPr="00026FF3" w:rsidRDefault="001F6281" w:rsidP="009748DF">
      <w:pPr>
        <w:rPr>
          <w:b/>
        </w:rPr>
      </w:pPr>
      <w:r w:rsidRPr="00026FF3">
        <w:t>Schedule 7</w:t>
      </w:r>
      <w:r w:rsidR="009748DF" w:rsidRPr="00026FF3">
        <w:br/>
      </w:r>
      <w:r w:rsidRPr="00026FF3">
        <w:t>Schedule 6</w:t>
      </w:r>
    </w:p>
    <w:p w14:paraId="2A588B74" w14:textId="77777777" w:rsidR="009748DF" w:rsidRPr="00026FF3" w:rsidRDefault="009748DF" w:rsidP="009748DF">
      <w:pPr>
        <w:keepNext/>
        <w:spacing w:before="240" w:line="240" w:lineRule="auto"/>
        <w:rPr>
          <w:b/>
        </w:rPr>
      </w:pPr>
      <w:r w:rsidRPr="00026FF3">
        <w:rPr>
          <w:b/>
        </w:rPr>
        <w:t>PARBENDAZOLE</w:t>
      </w:r>
    </w:p>
    <w:p w14:paraId="21EAB4B0" w14:textId="77777777" w:rsidR="009748DF" w:rsidRPr="00026FF3" w:rsidRDefault="001F6281" w:rsidP="009748DF">
      <w:pPr>
        <w:rPr>
          <w:b/>
        </w:rPr>
      </w:pPr>
      <w:r w:rsidRPr="00026FF3">
        <w:t>Schedule 6</w:t>
      </w:r>
    </w:p>
    <w:p w14:paraId="44228BB8" w14:textId="77777777" w:rsidR="009748DF" w:rsidRPr="00026FF3" w:rsidRDefault="009748DF" w:rsidP="009748DF">
      <w:pPr>
        <w:keepNext/>
        <w:spacing w:before="240" w:line="240" w:lineRule="auto"/>
        <w:rPr>
          <w:b/>
        </w:rPr>
      </w:pPr>
      <w:r w:rsidRPr="00026FF3">
        <w:rPr>
          <w:b/>
        </w:rPr>
        <w:t>PARECOXIB</w:t>
      </w:r>
    </w:p>
    <w:p w14:paraId="7C56EC21" w14:textId="77777777" w:rsidR="009748DF" w:rsidRPr="00026FF3" w:rsidRDefault="001F6281" w:rsidP="009748DF">
      <w:pPr>
        <w:rPr>
          <w:b/>
        </w:rPr>
      </w:pPr>
      <w:r w:rsidRPr="00026FF3">
        <w:t>Schedule 4</w:t>
      </w:r>
    </w:p>
    <w:p w14:paraId="2DADA979" w14:textId="77777777" w:rsidR="009748DF" w:rsidRPr="00026FF3" w:rsidRDefault="009748DF" w:rsidP="009748DF">
      <w:pPr>
        <w:keepNext/>
        <w:spacing w:before="240" w:line="240" w:lineRule="auto"/>
        <w:rPr>
          <w:b/>
        </w:rPr>
      </w:pPr>
      <w:r w:rsidRPr="00026FF3">
        <w:rPr>
          <w:b/>
        </w:rPr>
        <w:t>PARICALCITOL</w:t>
      </w:r>
    </w:p>
    <w:p w14:paraId="7A4B479E" w14:textId="77777777" w:rsidR="009748DF" w:rsidRPr="00026FF3" w:rsidRDefault="001F6281" w:rsidP="009748DF">
      <w:pPr>
        <w:rPr>
          <w:b/>
        </w:rPr>
      </w:pPr>
      <w:r w:rsidRPr="00026FF3">
        <w:t>Schedule 4</w:t>
      </w:r>
    </w:p>
    <w:p w14:paraId="35076F3C" w14:textId="77777777" w:rsidR="009748DF" w:rsidRPr="00026FF3" w:rsidRDefault="009748DF" w:rsidP="009748DF">
      <w:pPr>
        <w:keepNext/>
        <w:spacing w:before="240" w:line="240" w:lineRule="auto"/>
        <w:rPr>
          <w:b/>
        </w:rPr>
      </w:pPr>
      <w:r w:rsidRPr="00026FF3">
        <w:rPr>
          <w:b/>
        </w:rPr>
        <w:t>PARITAPREVIR</w:t>
      </w:r>
    </w:p>
    <w:p w14:paraId="79432DEE" w14:textId="77777777" w:rsidR="009748DF" w:rsidRPr="00026FF3" w:rsidRDefault="001F6281" w:rsidP="009748DF">
      <w:pPr>
        <w:rPr>
          <w:b/>
        </w:rPr>
      </w:pPr>
      <w:r w:rsidRPr="00026FF3">
        <w:t>Schedule 4</w:t>
      </w:r>
    </w:p>
    <w:p w14:paraId="2145FB33" w14:textId="77777777" w:rsidR="009748DF" w:rsidRPr="00026FF3" w:rsidRDefault="009748DF" w:rsidP="009748DF">
      <w:pPr>
        <w:keepNext/>
        <w:spacing w:before="240" w:line="240" w:lineRule="auto"/>
        <w:rPr>
          <w:b/>
        </w:rPr>
      </w:pPr>
      <w:r w:rsidRPr="00026FF3">
        <w:rPr>
          <w:b/>
        </w:rPr>
        <w:t>PAROMOMYCIN</w:t>
      </w:r>
    </w:p>
    <w:p w14:paraId="14C29132" w14:textId="77777777" w:rsidR="009748DF" w:rsidRPr="00026FF3" w:rsidRDefault="001F6281" w:rsidP="009748DF">
      <w:pPr>
        <w:rPr>
          <w:b/>
        </w:rPr>
      </w:pPr>
      <w:r w:rsidRPr="00026FF3">
        <w:t>Schedule 4</w:t>
      </w:r>
    </w:p>
    <w:p w14:paraId="0748F173" w14:textId="77777777" w:rsidR="009748DF" w:rsidRPr="00026FF3" w:rsidRDefault="009748DF" w:rsidP="009748DF">
      <w:pPr>
        <w:keepNext/>
        <w:spacing w:before="240" w:line="240" w:lineRule="auto"/>
        <w:rPr>
          <w:b/>
        </w:rPr>
      </w:pPr>
      <w:r w:rsidRPr="00026FF3">
        <w:rPr>
          <w:b/>
        </w:rPr>
        <w:t>PAROXETINE</w:t>
      </w:r>
    </w:p>
    <w:p w14:paraId="14638ACB" w14:textId="77777777" w:rsidR="009748DF" w:rsidRPr="00026FF3" w:rsidRDefault="001F6281" w:rsidP="009748DF">
      <w:pPr>
        <w:rPr>
          <w:b/>
        </w:rPr>
      </w:pPr>
      <w:r w:rsidRPr="00026FF3">
        <w:t>Schedule 4</w:t>
      </w:r>
    </w:p>
    <w:p w14:paraId="49D04232" w14:textId="77777777" w:rsidR="009748DF" w:rsidRPr="00026FF3" w:rsidRDefault="009748DF" w:rsidP="009748DF">
      <w:pPr>
        <w:keepNext/>
        <w:spacing w:before="240" w:line="240" w:lineRule="auto"/>
        <w:rPr>
          <w:b/>
        </w:rPr>
      </w:pPr>
      <w:r w:rsidRPr="00026FF3">
        <w:rPr>
          <w:b/>
        </w:rPr>
        <w:t>PASIREOTIDE</w:t>
      </w:r>
    </w:p>
    <w:p w14:paraId="558857B2" w14:textId="77777777" w:rsidR="009748DF" w:rsidRPr="00026FF3" w:rsidRDefault="001F6281" w:rsidP="009748DF">
      <w:pPr>
        <w:rPr>
          <w:b/>
        </w:rPr>
      </w:pPr>
      <w:r w:rsidRPr="00026FF3">
        <w:t>Schedule 4</w:t>
      </w:r>
    </w:p>
    <w:p w14:paraId="6A993834" w14:textId="77777777" w:rsidR="009748DF" w:rsidRPr="00026FF3" w:rsidRDefault="009748DF" w:rsidP="009748DF">
      <w:pPr>
        <w:keepNext/>
        <w:spacing w:before="240" w:line="240" w:lineRule="auto"/>
        <w:rPr>
          <w:b/>
        </w:rPr>
      </w:pPr>
      <w:r w:rsidRPr="00026FF3">
        <w:rPr>
          <w:b/>
        </w:rPr>
        <w:t>PATCHOULI OIL</w:t>
      </w:r>
    </w:p>
    <w:p w14:paraId="130E1C5A" w14:textId="77777777" w:rsidR="009748DF" w:rsidRPr="00026FF3" w:rsidRDefault="009748DF" w:rsidP="009748DF">
      <w:r w:rsidRPr="00026FF3">
        <w:t xml:space="preserve">Appendix B, </w:t>
      </w:r>
      <w:r w:rsidR="001F6281" w:rsidRPr="00026FF3">
        <w:t>clause 3</w:t>
      </w:r>
    </w:p>
    <w:p w14:paraId="1F626D08" w14:textId="77777777" w:rsidR="009748DF" w:rsidRPr="00026FF3" w:rsidRDefault="009748DF" w:rsidP="009748DF">
      <w:pPr>
        <w:keepNext/>
        <w:spacing w:before="240" w:line="240" w:lineRule="auto"/>
        <w:rPr>
          <w:b/>
        </w:rPr>
      </w:pPr>
      <w:r w:rsidRPr="00026FF3">
        <w:rPr>
          <w:b/>
        </w:rPr>
        <w:t>PATIROMER SORBITEX CALCIUM</w:t>
      </w:r>
    </w:p>
    <w:p w14:paraId="1DFD988F" w14:textId="77777777" w:rsidR="009748DF" w:rsidRPr="00026FF3" w:rsidRDefault="001F6281" w:rsidP="009748DF">
      <w:r w:rsidRPr="00026FF3">
        <w:t>Schedule 4</w:t>
      </w:r>
    </w:p>
    <w:p w14:paraId="478A6165" w14:textId="1E2E97D8" w:rsidR="002509C8" w:rsidRDefault="002509C8" w:rsidP="009748DF">
      <w:pPr>
        <w:keepNext/>
        <w:spacing w:before="240" w:line="240" w:lineRule="auto"/>
        <w:rPr>
          <w:b/>
        </w:rPr>
      </w:pPr>
      <w:r>
        <w:rPr>
          <w:b/>
        </w:rPr>
        <w:t>PATISIRAN</w:t>
      </w:r>
    </w:p>
    <w:p w14:paraId="7C8406F1" w14:textId="242D8428" w:rsidR="002509C8" w:rsidRPr="003667A7" w:rsidRDefault="002509C8" w:rsidP="003667A7">
      <w:pPr>
        <w:keepNext/>
        <w:spacing w:line="240" w:lineRule="auto"/>
        <w:rPr>
          <w:bCs/>
        </w:rPr>
      </w:pPr>
      <w:r>
        <w:rPr>
          <w:bCs/>
        </w:rPr>
        <w:t>Schedule</w:t>
      </w:r>
      <w:r w:rsidR="004657DE">
        <w:rPr>
          <w:bCs/>
        </w:rPr>
        <w:t> </w:t>
      </w:r>
      <w:r>
        <w:rPr>
          <w:bCs/>
        </w:rPr>
        <w:t>4</w:t>
      </w:r>
    </w:p>
    <w:p w14:paraId="24D278D2" w14:textId="50F44F13" w:rsidR="009748DF" w:rsidRPr="00026FF3" w:rsidRDefault="009748DF" w:rsidP="009748DF">
      <w:pPr>
        <w:keepNext/>
        <w:spacing w:before="240" w:line="240" w:lineRule="auto"/>
        <w:rPr>
          <w:b/>
        </w:rPr>
      </w:pPr>
      <w:r w:rsidRPr="00026FF3">
        <w:rPr>
          <w:b/>
        </w:rPr>
        <w:t>PAZOPANIB</w:t>
      </w:r>
    </w:p>
    <w:p w14:paraId="3971E615" w14:textId="77777777" w:rsidR="009748DF" w:rsidRPr="00026FF3" w:rsidRDefault="001F6281" w:rsidP="009748DF">
      <w:pPr>
        <w:rPr>
          <w:b/>
        </w:rPr>
      </w:pPr>
      <w:r w:rsidRPr="00026FF3">
        <w:t>Schedule 4</w:t>
      </w:r>
    </w:p>
    <w:p w14:paraId="61948CA4" w14:textId="77777777" w:rsidR="009748DF" w:rsidRPr="00026FF3" w:rsidRDefault="009748DF" w:rsidP="009748DF">
      <w:pPr>
        <w:keepNext/>
        <w:spacing w:before="240" w:line="240" w:lineRule="auto"/>
        <w:rPr>
          <w:b/>
        </w:rPr>
      </w:pPr>
      <w:r w:rsidRPr="00026FF3">
        <w:rPr>
          <w:b/>
        </w:rPr>
        <w:t>PEBULATE</w:t>
      </w:r>
    </w:p>
    <w:p w14:paraId="1AE467B1" w14:textId="77777777" w:rsidR="009748DF" w:rsidRPr="00026FF3" w:rsidRDefault="001F6281" w:rsidP="009748DF">
      <w:pPr>
        <w:rPr>
          <w:b/>
        </w:rPr>
      </w:pPr>
      <w:r w:rsidRPr="00026FF3">
        <w:t>Schedule 6</w:t>
      </w:r>
    </w:p>
    <w:p w14:paraId="476AAB4C" w14:textId="77777777" w:rsidR="009748DF" w:rsidRPr="00026FF3" w:rsidRDefault="009748DF" w:rsidP="009748DF">
      <w:pPr>
        <w:keepNext/>
        <w:spacing w:before="240" w:line="240" w:lineRule="auto"/>
        <w:rPr>
          <w:b/>
        </w:rPr>
      </w:pPr>
      <w:r w:rsidRPr="00026FF3">
        <w:rPr>
          <w:b/>
        </w:rPr>
        <w:t>PECAZINE</w:t>
      </w:r>
    </w:p>
    <w:p w14:paraId="623A4CB6" w14:textId="77777777" w:rsidR="009748DF" w:rsidRPr="00026FF3" w:rsidRDefault="001F6281" w:rsidP="009748DF">
      <w:pPr>
        <w:rPr>
          <w:b/>
        </w:rPr>
      </w:pPr>
      <w:r w:rsidRPr="00026FF3">
        <w:t>Schedule 4</w:t>
      </w:r>
    </w:p>
    <w:p w14:paraId="719DD49B" w14:textId="77777777" w:rsidR="009748DF" w:rsidRPr="00026FF3" w:rsidRDefault="009748DF" w:rsidP="009748DF">
      <w:pPr>
        <w:keepNext/>
        <w:spacing w:before="240" w:line="240" w:lineRule="auto"/>
        <w:rPr>
          <w:b/>
        </w:rPr>
      </w:pPr>
      <w:r w:rsidRPr="00026FF3">
        <w:rPr>
          <w:b/>
        </w:rPr>
        <w:t>PECTINASE derived from Aspergillus niger</w:t>
      </w:r>
    </w:p>
    <w:p w14:paraId="4EF22D21" w14:textId="77777777" w:rsidR="009748DF" w:rsidRPr="00026FF3" w:rsidRDefault="009748DF" w:rsidP="009748DF">
      <w:r w:rsidRPr="00026FF3">
        <w:t xml:space="preserve">Appendix B, </w:t>
      </w:r>
      <w:r w:rsidR="001F6281" w:rsidRPr="00026FF3">
        <w:t>clause 3</w:t>
      </w:r>
    </w:p>
    <w:p w14:paraId="3BBA1757" w14:textId="77777777" w:rsidR="009748DF" w:rsidRPr="00026FF3" w:rsidRDefault="009748DF" w:rsidP="009748DF">
      <w:pPr>
        <w:keepNext/>
        <w:spacing w:before="240" w:line="240" w:lineRule="auto"/>
        <w:rPr>
          <w:b/>
        </w:rPr>
      </w:pPr>
      <w:r w:rsidRPr="00026FF3">
        <w:rPr>
          <w:b/>
        </w:rPr>
        <w:t>PEFLOXACIN</w:t>
      </w:r>
    </w:p>
    <w:p w14:paraId="6D1E41F7" w14:textId="77777777" w:rsidR="009748DF" w:rsidRPr="00026FF3" w:rsidRDefault="001F6281" w:rsidP="009748DF">
      <w:pPr>
        <w:rPr>
          <w:b/>
        </w:rPr>
      </w:pPr>
      <w:r w:rsidRPr="00026FF3">
        <w:t>Schedule 4</w:t>
      </w:r>
    </w:p>
    <w:p w14:paraId="3CD58702" w14:textId="77777777" w:rsidR="009748DF" w:rsidRPr="00026FF3" w:rsidRDefault="009748DF" w:rsidP="009748DF">
      <w:pPr>
        <w:keepNext/>
        <w:spacing w:before="240" w:line="240" w:lineRule="auto"/>
        <w:rPr>
          <w:b/>
        </w:rPr>
      </w:pPr>
      <w:r w:rsidRPr="00026FF3">
        <w:rPr>
          <w:b/>
        </w:rPr>
        <w:t>PEGAPTANIB</w:t>
      </w:r>
    </w:p>
    <w:p w14:paraId="66A92F51" w14:textId="77777777" w:rsidR="009748DF" w:rsidRPr="00026FF3" w:rsidRDefault="001F6281" w:rsidP="009748DF">
      <w:r w:rsidRPr="00026FF3">
        <w:t>Schedule 4</w:t>
      </w:r>
    </w:p>
    <w:p w14:paraId="03891D3B" w14:textId="77777777" w:rsidR="009748DF" w:rsidRPr="00026FF3" w:rsidRDefault="009748DF" w:rsidP="009748DF">
      <w:pPr>
        <w:keepNext/>
        <w:spacing w:before="240" w:line="240" w:lineRule="auto"/>
        <w:rPr>
          <w:b/>
        </w:rPr>
      </w:pPr>
      <w:r w:rsidRPr="00026FF3">
        <w:rPr>
          <w:b/>
        </w:rPr>
        <w:t xml:space="preserve">PEGASPARGASE </w:t>
      </w:r>
    </w:p>
    <w:p w14:paraId="3E331C01" w14:textId="77777777" w:rsidR="009748DF" w:rsidRPr="00026FF3" w:rsidRDefault="001F6281" w:rsidP="009748DF">
      <w:r w:rsidRPr="00026FF3">
        <w:t>Schedule 4</w:t>
      </w:r>
    </w:p>
    <w:p w14:paraId="49C61559" w14:textId="77777777" w:rsidR="009748DF" w:rsidRPr="00026FF3" w:rsidRDefault="009748DF" w:rsidP="009748DF">
      <w:pPr>
        <w:keepNext/>
        <w:spacing w:before="240" w:line="240" w:lineRule="auto"/>
        <w:rPr>
          <w:b/>
        </w:rPr>
      </w:pPr>
      <w:r w:rsidRPr="00026FF3">
        <w:rPr>
          <w:b/>
        </w:rPr>
        <w:t>PEGBOVIGRASTIM</w:t>
      </w:r>
    </w:p>
    <w:p w14:paraId="4F2DE002" w14:textId="77777777" w:rsidR="009748DF" w:rsidRPr="00026FF3" w:rsidRDefault="009748DF" w:rsidP="009748DF">
      <w:r w:rsidRPr="00026FF3">
        <w:t xml:space="preserve">Appendix B, </w:t>
      </w:r>
      <w:r w:rsidR="001F6281" w:rsidRPr="00026FF3">
        <w:t>clause 3</w:t>
      </w:r>
    </w:p>
    <w:p w14:paraId="2DF77D0D" w14:textId="77777777" w:rsidR="009748DF" w:rsidRPr="00026FF3" w:rsidRDefault="009748DF" w:rsidP="009748DF">
      <w:pPr>
        <w:keepNext/>
        <w:spacing w:before="240" w:line="240" w:lineRule="auto"/>
        <w:rPr>
          <w:b/>
        </w:rPr>
      </w:pPr>
      <w:r w:rsidRPr="00026FF3">
        <w:rPr>
          <w:b/>
        </w:rPr>
        <w:t>PEGCETACOPLAN</w:t>
      </w:r>
    </w:p>
    <w:p w14:paraId="0A852AC7" w14:textId="77777777" w:rsidR="009748DF" w:rsidRPr="00026FF3" w:rsidRDefault="001F6281" w:rsidP="009748DF">
      <w:pPr>
        <w:rPr>
          <w:bCs/>
        </w:rPr>
      </w:pPr>
      <w:r w:rsidRPr="00026FF3">
        <w:rPr>
          <w:bCs/>
        </w:rPr>
        <w:t>Schedule 4</w:t>
      </w:r>
    </w:p>
    <w:p w14:paraId="31C6B99C" w14:textId="77777777" w:rsidR="009748DF" w:rsidRPr="00026FF3" w:rsidRDefault="009748DF" w:rsidP="009748DF">
      <w:pPr>
        <w:keepNext/>
        <w:spacing w:before="240" w:line="240" w:lineRule="auto"/>
        <w:rPr>
          <w:b/>
        </w:rPr>
      </w:pPr>
      <w:r w:rsidRPr="00026FF3">
        <w:rPr>
          <w:b/>
        </w:rPr>
        <w:t>PEGFILGRASTIM</w:t>
      </w:r>
    </w:p>
    <w:p w14:paraId="2FCB5AAF" w14:textId="77777777" w:rsidR="009748DF" w:rsidRPr="00026FF3" w:rsidRDefault="001F6281" w:rsidP="009748DF">
      <w:pPr>
        <w:rPr>
          <w:b/>
        </w:rPr>
      </w:pPr>
      <w:r w:rsidRPr="00026FF3">
        <w:t>Schedule 4</w:t>
      </w:r>
    </w:p>
    <w:p w14:paraId="2762AA37" w14:textId="77777777" w:rsidR="009748DF" w:rsidRPr="00026FF3" w:rsidRDefault="009748DF" w:rsidP="009748DF">
      <w:pPr>
        <w:keepNext/>
        <w:spacing w:before="240" w:line="240" w:lineRule="auto"/>
        <w:rPr>
          <w:b/>
        </w:rPr>
      </w:pPr>
      <w:r w:rsidRPr="00026FF3">
        <w:rPr>
          <w:b/>
        </w:rPr>
        <w:t>PEGINTERFERON</w:t>
      </w:r>
    </w:p>
    <w:p w14:paraId="0F28D421" w14:textId="77777777" w:rsidR="009748DF" w:rsidRPr="00026FF3" w:rsidRDefault="001F6281" w:rsidP="009748DF">
      <w:r w:rsidRPr="00026FF3">
        <w:t>Schedule 4</w:t>
      </w:r>
    </w:p>
    <w:p w14:paraId="2C5EA8CB" w14:textId="77777777" w:rsidR="009748DF" w:rsidRPr="00026FF3" w:rsidRDefault="009748DF" w:rsidP="009748DF">
      <w:pPr>
        <w:keepNext/>
        <w:spacing w:before="240" w:line="240" w:lineRule="auto"/>
        <w:rPr>
          <w:b/>
          <w:bCs/>
        </w:rPr>
      </w:pPr>
      <w:r w:rsidRPr="00026FF3">
        <w:rPr>
          <w:b/>
        </w:rPr>
        <w:t>PEGVALIASE</w:t>
      </w:r>
    </w:p>
    <w:p w14:paraId="467E2D11" w14:textId="77777777" w:rsidR="009748DF" w:rsidRPr="00026FF3" w:rsidRDefault="001F6281" w:rsidP="009748DF">
      <w:pPr>
        <w:rPr>
          <w:bCs/>
        </w:rPr>
      </w:pPr>
      <w:r w:rsidRPr="00026FF3">
        <w:rPr>
          <w:bCs/>
        </w:rPr>
        <w:t>Schedule 4</w:t>
      </w:r>
    </w:p>
    <w:p w14:paraId="7193BD4A" w14:textId="77777777" w:rsidR="009748DF" w:rsidRPr="00026FF3" w:rsidRDefault="009748DF" w:rsidP="009748DF">
      <w:pPr>
        <w:keepNext/>
        <w:spacing w:before="240" w:line="240" w:lineRule="auto"/>
        <w:rPr>
          <w:b/>
        </w:rPr>
      </w:pPr>
      <w:r w:rsidRPr="00026FF3">
        <w:rPr>
          <w:b/>
        </w:rPr>
        <w:t>PEGVISOMANT</w:t>
      </w:r>
    </w:p>
    <w:p w14:paraId="4BD1B119" w14:textId="77777777" w:rsidR="009748DF" w:rsidRPr="00026FF3" w:rsidRDefault="001F6281" w:rsidP="009748DF">
      <w:pPr>
        <w:rPr>
          <w:b/>
        </w:rPr>
      </w:pPr>
      <w:r w:rsidRPr="00026FF3">
        <w:t>Schedule 4</w:t>
      </w:r>
    </w:p>
    <w:p w14:paraId="4683F79B" w14:textId="77777777" w:rsidR="00FE2D1D" w:rsidRPr="00026FF3" w:rsidRDefault="00FE2D1D" w:rsidP="00FE2D1D">
      <w:pPr>
        <w:keepNext/>
        <w:spacing w:before="240" w:line="240" w:lineRule="auto"/>
        <w:rPr>
          <w:b/>
        </w:rPr>
      </w:pPr>
      <w:r w:rsidRPr="00026FF3">
        <w:rPr>
          <w:b/>
          <w:bCs/>
        </w:rPr>
        <w:t>PEMIGATINIB</w:t>
      </w:r>
    </w:p>
    <w:p w14:paraId="4FBEC1E2" w14:textId="77777777" w:rsidR="00FE2D1D" w:rsidRPr="00026FF3" w:rsidRDefault="00FE2D1D" w:rsidP="00FE2D1D">
      <w:pPr>
        <w:rPr>
          <w:b/>
          <w:color w:val="000000"/>
          <w:szCs w:val="22"/>
        </w:rPr>
      </w:pPr>
      <w:r w:rsidRPr="00026FF3">
        <w:rPr>
          <w:rStyle w:val="Strong"/>
          <w:b w:val="0"/>
          <w:color w:val="000000"/>
          <w:szCs w:val="22"/>
        </w:rPr>
        <w:t>Schedule 4</w:t>
      </w:r>
    </w:p>
    <w:p w14:paraId="6420ED5E" w14:textId="77777777" w:rsidR="009748DF" w:rsidRPr="00026FF3" w:rsidRDefault="009748DF" w:rsidP="009748DF">
      <w:pPr>
        <w:keepNext/>
        <w:spacing w:before="240" w:line="240" w:lineRule="auto"/>
        <w:rPr>
          <w:b/>
        </w:rPr>
      </w:pPr>
      <w:r w:rsidRPr="00026FF3">
        <w:rPr>
          <w:b/>
        </w:rPr>
        <w:t>PERAMIVIR</w:t>
      </w:r>
    </w:p>
    <w:p w14:paraId="5E3F0910" w14:textId="77777777" w:rsidR="009748DF" w:rsidRPr="00026FF3" w:rsidRDefault="001F6281" w:rsidP="009748DF">
      <w:pPr>
        <w:rPr>
          <w:b/>
        </w:rPr>
      </w:pPr>
      <w:r w:rsidRPr="00026FF3">
        <w:t>Schedule 4</w:t>
      </w:r>
    </w:p>
    <w:p w14:paraId="334B8374" w14:textId="77777777" w:rsidR="009748DF" w:rsidRPr="00026FF3" w:rsidRDefault="009748DF" w:rsidP="009748DF">
      <w:pPr>
        <w:keepNext/>
        <w:spacing w:before="240" w:line="240" w:lineRule="auto"/>
        <w:rPr>
          <w:b/>
        </w:rPr>
      </w:pPr>
      <w:r w:rsidRPr="00026FF3">
        <w:rPr>
          <w:b/>
        </w:rPr>
        <w:t>PHENOLS</w:t>
      </w:r>
    </w:p>
    <w:p w14:paraId="72FECE68" w14:textId="77777777" w:rsidR="009748DF" w:rsidRPr="00026FF3" w:rsidRDefault="009748DF" w:rsidP="009748DF">
      <w:r w:rsidRPr="00026FF3">
        <w:t xml:space="preserve">Appendix E, </w:t>
      </w:r>
      <w:r w:rsidR="001F6281" w:rsidRPr="00026FF3">
        <w:t>clause 3</w:t>
      </w:r>
    </w:p>
    <w:p w14:paraId="344160BF" w14:textId="77777777" w:rsidR="009748DF" w:rsidRPr="00026FF3" w:rsidRDefault="009748DF" w:rsidP="009748DF">
      <w:pPr>
        <w:keepNext/>
        <w:spacing w:before="240" w:line="240" w:lineRule="auto"/>
        <w:rPr>
          <w:b/>
        </w:rPr>
      </w:pPr>
      <w:r w:rsidRPr="00026FF3">
        <w:rPr>
          <w:b/>
        </w:rPr>
        <w:t>PEMBROLIZUMAB</w:t>
      </w:r>
    </w:p>
    <w:p w14:paraId="4B2947B1" w14:textId="77777777" w:rsidR="009748DF" w:rsidRPr="00026FF3" w:rsidRDefault="001F6281" w:rsidP="009748DF">
      <w:r w:rsidRPr="00026FF3">
        <w:t>Schedule 4</w:t>
      </w:r>
    </w:p>
    <w:p w14:paraId="09B03602" w14:textId="77777777" w:rsidR="009748DF" w:rsidRPr="00026FF3" w:rsidRDefault="009748DF" w:rsidP="009748DF">
      <w:pPr>
        <w:keepNext/>
        <w:spacing w:before="240" w:line="240" w:lineRule="auto"/>
        <w:rPr>
          <w:b/>
        </w:rPr>
      </w:pPr>
      <w:r w:rsidRPr="00026FF3">
        <w:rPr>
          <w:b/>
        </w:rPr>
        <w:t>PEMETREXED</w:t>
      </w:r>
    </w:p>
    <w:p w14:paraId="4814A2FF" w14:textId="77777777" w:rsidR="009748DF" w:rsidRPr="00026FF3" w:rsidRDefault="001F6281" w:rsidP="009748DF">
      <w:pPr>
        <w:rPr>
          <w:b/>
        </w:rPr>
      </w:pPr>
      <w:r w:rsidRPr="00026FF3">
        <w:t>Schedule 4</w:t>
      </w:r>
    </w:p>
    <w:p w14:paraId="5ABDFA49" w14:textId="77777777" w:rsidR="009748DF" w:rsidRPr="00026FF3" w:rsidRDefault="009748DF" w:rsidP="009748DF">
      <w:pPr>
        <w:keepNext/>
        <w:spacing w:before="240" w:line="240" w:lineRule="auto"/>
        <w:rPr>
          <w:b/>
        </w:rPr>
      </w:pPr>
      <w:r w:rsidRPr="00026FF3">
        <w:rPr>
          <w:b/>
        </w:rPr>
        <w:t>PEMOLINE</w:t>
      </w:r>
    </w:p>
    <w:p w14:paraId="4537A0B4" w14:textId="77777777" w:rsidR="009748DF" w:rsidRPr="00026FF3" w:rsidRDefault="001F6281" w:rsidP="009748DF">
      <w:pPr>
        <w:rPr>
          <w:b/>
        </w:rPr>
      </w:pPr>
      <w:r w:rsidRPr="00026FF3">
        <w:t>Schedule 4</w:t>
      </w:r>
    </w:p>
    <w:p w14:paraId="021CFF99" w14:textId="77777777" w:rsidR="009748DF" w:rsidRPr="00026FF3" w:rsidRDefault="009748DF" w:rsidP="009748DF">
      <w:pPr>
        <w:keepNext/>
        <w:spacing w:before="240" w:line="240" w:lineRule="auto"/>
        <w:rPr>
          <w:b/>
        </w:rPr>
      </w:pPr>
      <w:r w:rsidRPr="00026FF3">
        <w:rPr>
          <w:b/>
        </w:rPr>
        <w:t>PEMPIDINE</w:t>
      </w:r>
    </w:p>
    <w:p w14:paraId="2D863AC5" w14:textId="77777777" w:rsidR="009748DF" w:rsidRPr="00026FF3" w:rsidRDefault="001F6281" w:rsidP="009748DF">
      <w:pPr>
        <w:rPr>
          <w:b/>
        </w:rPr>
      </w:pPr>
      <w:r w:rsidRPr="00026FF3">
        <w:t>Schedule 4</w:t>
      </w:r>
    </w:p>
    <w:p w14:paraId="1189552A" w14:textId="77777777" w:rsidR="009748DF" w:rsidRPr="00026FF3" w:rsidRDefault="009748DF" w:rsidP="009748DF">
      <w:pPr>
        <w:keepNext/>
        <w:spacing w:before="240" w:line="240" w:lineRule="auto"/>
        <w:rPr>
          <w:b/>
        </w:rPr>
      </w:pPr>
      <w:r w:rsidRPr="00026FF3">
        <w:rPr>
          <w:b/>
        </w:rPr>
        <w:t>PENBUTOLOL</w:t>
      </w:r>
    </w:p>
    <w:p w14:paraId="5C94DC36" w14:textId="77777777" w:rsidR="009748DF" w:rsidRPr="00026FF3" w:rsidRDefault="001F6281" w:rsidP="009748DF">
      <w:pPr>
        <w:rPr>
          <w:b/>
        </w:rPr>
      </w:pPr>
      <w:r w:rsidRPr="00026FF3">
        <w:t>Schedule 4</w:t>
      </w:r>
    </w:p>
    <w:p w14:paraId="55D0E70C" w14:textId="77777777" w:rsidR="009748DF" w:rsidRPr="00026FF3" w:rsidRDefault="009748DF" w:rsidP="009748DF">
      <w:pPr>
        <w:keepNext/>
        <w:spacing w:before="240" w:line="240" w:lineRule="auto"/>
        <w:rPr>
          <w:b/>
        </w:rPr>
      </w:pPr>
      <w:r w:rsidRPr="00026FF3">
        <w:rPr>
          <w:b/>
        </w:rPr>
        <w:t>PENCICLOVIR</w:t>
      </w:r>
    </w:p>
    <w:p w14:paraId="4A3C929F" w14:textId="77777777" w:rsidR="009748DF" w:rsidRPr="00026FF3" w:rsidRDefault="001F6281" w:rsidP="009748DF">
      <w:pPr>
        <w:rPr>
          <w:b/>
        </w:rPr>
      </w:pPr>
      <w:r w:rsidRPr="00026FF3">
        <w:t>Schedule 4</w:t>
      </w:r>
    </w:p>
    <w:p w14:paraId="10D1C0BF" w14:textId="77777777" w:rsidR="009748DF" w:rsidRPr="00026FF3" w:rsidRDefault="009748DF" w:rsidP="009748DF">
      <w:pPr>
        <w:keepNext/>
        <w:spacing w:before="240" w:line="240" w:lineRule="auto"/>
        <w:rPr>
          <w:b/>
        </w:rPr>
      </w:pPr>
      <w:r w:rsidRPr="00026FF3">
        <w:rPr>
          <w:b/>
        </w:rPr>
        <w:t>PENCONAZOLE</w:t>
      </w:r>
    </w:p>
    <w:p w14:paraId="59DC10D7" w14:textId="77777777" w:rsidR="009748DF" w:rsidRPr="00026FF3" w:rsidRDefault="001F6281" w:rsidP="009748DF">
      <w:pPr>
        <w:rPr>
          <w:b/>
        </w:rPr>
      </w:pPr>
      <w:r w:rsidRPr="00026FF3">
        <w:t>Schedule 5</w:t>
      </w:r>
    </w:p>
    <w:p w14:paraId="6A7EDD72" w14:textId="77777777" w:rsidR="009748DF" w:rsidRPr="00026FF3" w:rsidRDefault="009748DF" w:rsidP="009748DF">
      <w:pPr>
        <w:keepNext/>
        <w:spacing w:before="240" w:line="240" w:lineRule="auto"/>
        <w:rPr>
          <w:b/>
        </w:rPr>
      </w:pPr>
      <w:r w:rsidRPr="00026FF3">
        <w:rPr>
          <w:b/>
        </w:rPr>
        <w:t>PENCYCURON</w:t>
      </w:r>
    </w:p>
    <w:p w14:paraId="20025A59" w14:textId="77777777" w:rsidR="009748DF" w:rsidRPr="00026FF3" w:rsidRDefault="009748DF" w:rsidP="009748DF">
      <w:r w:rsidRPr="00026FF3">
        <w:t xml:space="preserve">Appendix B, </w:t>
      </w:r>
      <w:r w:rsidR="001F6281" w:rsidRPr="00026FF3">
        <w:t>clause 3</w:t>
      </w:r>
    </w:p>
    <w:p w14:paraId="1550CC72" w14:textId="77777777" w:rsidR="009748DF" w:rsidRPr="00026FF3" w:rsidRDefault="009748DF" w:rsidP="009748DF">
      <w:pPr>
        <w:keepNext/>
        <w:spacing w:before="240" w:line="240" w:lineRule="auto"/>
        <w:rPr>
          <w:b/>
        </w:rPr>
      </w:pPr>
      <w:r w:rsidRPr="00026FF3">
        <w:rPr>
          <w:b/>
        </w:rPr>
        <w:t>PENDIMETHALIN</w:t>
      </w:r>
    </w:p>
    <w:p w14:paraId="57BFE929" w14:textId="77777777" w:rsidR="009748DF" w:rsidRPr="00026FF3" w:rsidRDefault="001F6281" w:rsidP="009748DF">
      <w:pPr>
        <w:rPr>
          <w:b/>
        </w:rPr>
      </w:pPr>
      <w:r w:rsidRPr="00026FF3">
        <w:t>Schedule 5</w:t>
      </w:r>
    </w:p>
    <w:p w14:paraId="7860A920" w14:textId="77777777" w:rsidR="009748DF" w:rsidRPr="00026FF3" w:rsidRDefault="009748DF" w:rsidP="009748DF">
      <w:pPr>
        <w:keepNext/>
        <w:spacing w:before="240" w:line="240" w:lineRule="auto"/>
        <w:rPr>
          <w:b/>
        </w:rPr>
      </w:pPr>
      <w:r w:rsidRPr="00026FF3">
        <w:rPr>
          <w:b/>
        </w:rPr>
        <w:t>PENETHAMATE</w:t>
      </w:r>
    </w:p>
    <w:p w14:paraId="2F452BA9" w14:textId="77777777" w:rsidR="009748DF" w:rsidRPr="00026FF3" w:rsidRDefault="001F6281" w:rsidP="009748DF">
      <w:pPr>
        <w:rPr>
          <w:b/>
        </w:rPr>
      </w:pPr>
      <w:r w:rsidRPr="00026FF3">
        <w:t>Schedule 4</w:t>
      </w:r>
    </w:p>
    <w:p w14:paraId="0BA8AFC4" w14:textId="77777777" w:rsidR="009748DF" w:rsidRPr="00026FF3" w:rsidRDefault="009748DF" w:rsidP="009748DF">
      <w:pPr>
        <w:keepNext/>
        <w:spacing w:before="240" w:line="240" w:lineRule="auto"/>
        <w:rPr>
          <w:b/>
        </w:rPr>
      </w:pPr>
      <w:r w:rsidRPr="00026FF3">
        <w:rPr>
          <w:b/>
        </w:rPr>
        <w:t>PENFLUFEN</w:t>
      </w:r>
    </w:p>
    <w:p w14:paraId="616B9C9C" w14:textId="77777777" w:rsidR="009748DF" w:rsidRPr="00026FF3" w:rsidRDefault="001F6281" w:rsidP="009748DF">
      <w:pPr>
        <w:rPr>
          <w:b/>
        </w:rPr>
      </w:pPr>
      <w:r w:rsidRPr="00026FF3">
        <w:t>Schedule 5</w:t>
      </w:r>
    </w:p>
    <w:p w14:paraId="78640587" w14:textId="77777777" w:rsidR="009748DF" w:rsidRPr="00026FF3" w:rsidRDefault="009748DF" w:rsidP="009748DF">
      <w:pPr>
        <w:keepNext/>
        <w:spacing w:before="240" w:line="240" w:lineRule="auto"/>
        <w:rPr>
          <w:b/>
        </w:rPr>
      </w:pPr>
      <w:r w:rsidRPr="00026FF3">
        <w:rPr>
          <w:b/>
        </w:rPr>
        <w:t>PENICILLAMINE</w:t>
      </w:r>
    </w:p>
    <w:p w14:paraId="30350BB9" w14:textId="77777777" w:rsidR="009748DF" w:rsidRPr="00026FF3" w:rsidRDefault="001F6281" w:rsidP="009748DF">
      <w:pPr>
        <w:rPr>
          <w:b/>
        </w:rPr>
      </w:pPr>
      <w:r w:rsidRPr="00026FF3">
        <w:t>Schedule 4</w:t>
      </w:r>
    </w:p>
    <w:p w14:paraId="7E0F7F76" w14:textId="77777777" w:rsidR="009748DF" w:rsidRPr="00026FF3" w:rsidRDefault="009748DF" w:rsidP="009748DF">
      <w:pPr>
        <w:keepNext/>
        <w:spacing w:before="240" w:line="240" w:lineRule="auto"/>
        <w:rPr>
          <w:b/>
        </w:rPr>
      </w:pPr>
      <w:r w:rsidRPr="00026FF3">
        <w:rPr>
          <w:b/>
        </w:rPr>
        <w:t>PENNYROYAL OIL</w:t>
      </w:r>
    </w:p>
    <w:p w14:paraId="3399C81B" w14:textId="77777777" w:rsidR="009748DF" w:rsidRPr="00026FF3" w:rsidRDefault="001F6281" w:rsidP="009748DF">
      <w:pPr>
        <w:rPr>
          <w:b/>
        </w:rPr>
      </w:pPr>
      <w:r w:rsidRPr="00026FF3">
        <w:t>Schedule 6</w:t>
      </w:r>
      <w:r w:rsidR="009748DF" w:rsidRPr="00026FF3">
        <w:br/>
        <w:t xml:space="preserve">Appendix E, </w:t>
      </w:r>
      <w:r w:rsidRPr="00026FF3">
        <w:t>clause 3</w:t>
      </w:r>
    </w:p>
    <w:p w14:paraId="2D9E7F90" w14:textId="77777777" w:rsidR="009748DF" w:rsidRPr="00026FF3" w:rsidRDefault="009748DF" w:rsidP="009748DF">
      <w:pPr>
        <w:keepNext/>
        <w:spacing w:before="240" w:line="240" w:lineRule="auto"/>
        <w:rPr>
          <w:b/>
        </w:rPr>
      </w:pPr>
      <w:r w:rsidRPr="00026FF3">
        <w:rPr>
          <w:b/>
        </w:rPr>
        <w:t>PENTACHLOROPHENOL</w:t>
      </w:r>
    </w:p>
    <w:p w14:paraId="3490834A" w14:textId="77777777" w:rsidR="009748DF" w:rsidRPr="00026FF3" w:rsidRDefault="001F6281" w:rsidP="009748DF">
      <w:r w:rsidRPr="00026FF3">
        <w:t>Schedule 7</w:t>
      </w:r>
      <w:r w:rsidR="009748DF" w:rsidRPr="00026FF3">
        <w:br/>
      </w:r>
      <w:r w:rsidRPr="00026FF3">
        <w:t>Schedule 6</w:t>
      </w:r>
      <w:r w:rsidR="009748DF" w:rsidRPr="00026FF3">
        <w:br/>
        <w:t xml:space="preserve">Appendix F, </w:t>
      </w:r>
      <w:r w:rsidRPr="00026FF3">
        <w:t>clause 4</w:t>
      </w:r>
    </w:p>
    <w:p w14:paraId="27098EC4" w14:textId="77777777" w:rsidR="009748DF" w:rsidRPr="00026FF3" w:rsidRDefault="009748DF" w:rsidP="009748DF">
      <w:pPr>
        <w:keepNext/>
        <w:spacing w:before="240" w:line="240" w:lineRule="auto"/>
        <w:rPr>
          <w:b/>
        </w:rPr>
      </w:pPr>
      <w:r w:rsidRPr="00026FF3">
        <w:rPr>
          <w:b/>
        </w:rPr>
        <w:t>PENTADECANOIC ACID</w:t>
      </w:r>
    </w:p>
    <w:p w14:paraId="34B6C9B9" w14:textId="77777777" w:rsidR="009748DF" w:rsidRPr="00026FF3" w:rsidRDefault="009748DF" w:rsidP="009748DF">
      <w:r w:rsidRPr="00026FF3">
        <w:t xml:space="preserve">Appendix B, </w:t>
      </w:r>
      <w:r w:rsidR="001F6281" w:rsidRPr="00026FF3">
        <w:t>clause 3</w:t>
      </w:r>
    </w:p>
    <w:p w14:paraId="636593D9" w14:textId="77777777" w:rsidR="009748DF" w:rsidRPr="00026FF3" w:rsidRDefault="009748DF" w:rsidP="009748DF">
      <w:pPr>
        <w:keepNext/>
        <w:spacing w:before="240" w:line="240" w:lineRule="auto"/>
        <w:rPr>
          <w:b/>
        </w:rPr>
      </w:pPr>
      <w:r w:rsidRPr="00026FF3">
        <w:rPr>
          <w:b/>
        </w:rPr>
        <w:t>PENTAERYTHRITYL TETRANITRATE</w:t>
      </w:r>
    </w:p>
    <w:p w14:paraId="4AE5DD46" w14:textId="77777777" w:rsidR="009748DF" w:rsidRPr="00026FF3" w:rsidRDefault="001F6281" w:rsidP="009748DF">
      <w:pPr>
        <w:rPr>
          <w:b/>
        </w:rPr>
      </w:pPr>
      <w:r w:rsidRPr="00026FF3">
        <w:t>Schedule 4</w:t>
      </w:r>
    </w:p>
    <w:p w14:paraId="6F66A06A" w14:textId="77777777" w:rsidR="009748DF" w:rsidRPr="00026FF3" w:rsidRDefault="009748DF" w:rsidP="009748DF">
      <w:pPr>
        <w:keepNext/>
        <w:spacing w:before="240" w:line="240" w:lineRule="auto"/>
        <w:rPr>
          <w:b/>
        </w:rPr>
      </w:pPr>
      <w:r w:rsidRPr="00026FF3">
        <w:rPr>
          <w:b/>
        </w:rPr>
        <w:t>PENTAGASTRIN</w:t>
      </w:r>
    </w:p>
    <w:p w14:paraId="4F25087B" w14:textId="77777777" w:rsidR="009748DF" w:rsidRPr="00026FF3" w:rsidRDefault="001F6281" w:rsidP="009748DF">
      <w:pPr>
        <w:rPr>
          <w:b/>
        </w:rPr>
      </w:pPr>
      <w:r w:rsidRPr="00026FF3">
        <w:t>Schedule 4</w:t>
      </w:r>
    </w:p>
    <w:p w14:paraId="5AC327D4" w14:textId="77777777" w:rsidR="009748DF" w:rsidRPr="00026FF3" w:rsidRDefault="009748DF" w:rsidP="009748DF">
      <w:pPr>
        <w:keepNext/>
        <w:spacing w:before="240" w:line="240" w:lineRule="auto"/>
        <w:rPr>
          <w:b/>
        </w:rPr>
      </w:pPr>
      <w:r w:rsidRPr="00026FF3">
        <w:rPr>
          <w:b/>
        </w:rPr>
        <w:t>PENTAMETHONIUM</w:t>
      </w:r>
    </w:p>
    <w:p w14:paraId="0BDBE55B" w14:textId="77777777" w:rsidR="009748DF" w:rsidRPr="00026FF3" w:rsidRDefault="001F6281" w:rsidP="009748DF">
      <w:pPr>
        <w:rPr>
          <w:b/>
        </w:rPr>
      </w:pPr>
      <w:r w:rsidRPr="00026FF3">
        <w:t>Schedule 4</w:t>
      </w:r>
    </w:p>
    <w:p w14:paraId="0DFA98C5" w14:textId="77777777" w:rsidR="009748DF" w:rsidRPr="00026FF3" w:rsidRDefault="009748DF" w:rsidP="009748DF">
      <w:pPr>
        <w:keepNext/>
        <w:spacing w:before="240" w:line="240" w:lineRule="auto"/>
        <w:rPr>
          <w:b/>
        </w:rPr>
      </w:pPr>
      <w:r w:rsidRPr="00026FF3">
        <w:rPr>
          <w:b/>
        </w:rPr>
        <w:t>PENTAMIDINE</w:t>
      </w:r>
    </w:p>
    <w:p w14:paraId="61C386B2" w14:textId="77777777" w:rsidR="009748DF" w:rsidRPr="00026FF3" w:rsidRDefault="001F6281" w:rsidP="009748DF">
      <w:pPr>
        <w:rPr>
          <w:b/>
        </w:rPr>
      </w:pPr>
      <w:r w:rsidRPr="00026FF3">
        <w:t>Schedule 4</w:t>
      </w:r>
    </w:p>
    <w:p w14:paraId="25133F4B" w14:textId="77777777" w:rsidR="009748DF" w:rsidRPr="00026FF3" w:rsidRDefault="009748DF" w:rsidP="009748DF">
      <w:pPr>
        <w:keepNext/>
        <w:spacing w:before="240" w:line="240" w:lineRule="auto"/>
        <w:rPr>
          <w:b/>
        </w:rPr>
      </w:pPr>
      <w:r w:rsidRPr="00026FF3">
        <w:rPr>
          <w:b/>
        </w:rPr>
        <w:t>PENTAZOCINE</w:t>
      </w:r>
    </w:p>
    <w:p w14:paraId="6E6FF7E9" w14:textId="77777777" w:rsidR="009748DF" w:rsidRPr="00026FF3" w:rsidRDefault="001F6281" w:rsidP="009748DF">
      <w:pPr>
        <w:rPr>
          <w:b/>
        </w:rPr>
      </w:pPr>
      <w:r w:rsidRPr="00026FF3">
        <w:t>Schedule 8</w:t>
      </w:r>
      <w:r w:rsidR="009748DF" w:rsidRPr="00026FF3">
        <w:br/>
        <w:t>Appendix K, clause 1</w:t>
      </w:r>
    </w:p>
    <w:p w14:paraId="5886936A" w14:textId="77777777" w:rsidR="009748DF" w:rsidRPr="00026FF3" w:rsidRDefault="009748DF" w:rsidP="009748DF">
      <w:pPr>
        <w:keepNext/>
        <w:spacing w:before="240" w:line="240" w:lineRule="auto"/>
        <w:rPr>
          <w:b/>
        </w:rPr>
      </w:pPr>
      <w:r w:rsidRPr="00026FF3">
        <w:rPr>
          <w:b/>
        </w:rPr>
        <w:t>PENTHIENATE</w:t>
      </w:r>
    </w:p>
    <w:p w14:paraId="3DD22765" w14:textId="77777777" w:rsidR="009748DF" w:rsidRPr="00026FF3" w:rsidRDefault="001F6281" w:rsidP="009748DF">
      <w:pPr>
        <w:rPr>
          <w:b/>
        </w:rPr>
      </w:pPr>
      <w:r w:rsidRPr="00026FF3">
        <w:t>Schedule 4</w:t>
      </w:r>
    </w:p>
    <w:p w14:paraId="423E1805" w14:textId="77777777" w:rsidR="009748DF" w:rsidRPr="00026FF3" w:rsidRDefault="009748DF" w:rsidP="009748DF">
      <w:pPr>
        <w:keepNext/>
        <w:spacing w:before="240" w:line="240" w:lineRule="auto"/>
        <w:rPr>
          <w:b/>
        </w:rPr>
      </w:pPr>
      <w:r w:rsidRPr="00026FF3">
        <w:rPr>
          <w:b/>
        </w:rPr>
        <w:t>PENTHIOPYRAD</w:t>
      </w:r>
    </w:p>
    <w:p w14:paraId="632C58D9" w14:textId="77777777" w:rsidR="009748DF" w:rsidRPr="00026FF3" w:rsidRDefault="001F6281" w:rsidP="009748DF">
      <w:pPr>
        <w:rPr>
          <w:b/>
        </w:rPr>
      </w:pPr>
      <w:r w:rsidRPr="00026FF3">
        <w:t>Schedule 5</w:t>
      </w:r>
    </w:p>
    <w:p w14:paraId="37595F4A" w14:textId="77777777" w:rsidR="009748DF" w:rsidRPr="00026FF3" w:rsidRDefault="009748DF" w:rsidP="009748DF">
      <w:pPr>
        <w:keepNext/>
        <w:spacing w:before="240" w:line="240" w:lineRule="auto"/>
        <w:rPr>
          <w:b/>
        </w:rPr>
      </w:pPr>
      <w:bookmarkStart w:id="356" w:name="_Hlk86673131"/>
      <w:r w:rsidRPr="00026FF3">
        <w:rPr>
          <w:b/>
        </w:rPr>
        <w:t>PENTOBARBITONE</w:t>
      </w:r>
      <w:bookmarkEnd w:id="356"/>
      <w:r w:rsidRPr="00026FF3">
        <w:rPr>
          <w:b/>
        </w:rPr>
        <w:t xml:space="preserve"> </w:t>
      </w:r>
      <w:r w:rsidRPr="00026FF3">
        <w:rPr>
          <w:b/>
        </w:rPr>
        <w:br/>
      </w:r>
      <w:r w:rsidRPr="00026FF3">
        <w:t>cross reference: PENTOBARBITAL</w:t>
      </w:r>
    </w:p>
    <w:p w14:paraId="7AA96748" w14:textId="77777777" w:rsidR="009748DF" w:rsidRPr="00026FF3" w:rsidRDefault="009748DF" w:rsidP="009748DF">
      <w:pPr>
        <w:keepNext/>
        <w:spacing w:before="240" w:line="240" w:lineRule="auto"/>
        <w:rPr>
          <w:b/>
        </w:rPr>
      </w:pPr>
      <w:r w:rsidRPr="00026FF3">
        <w:rPr>
          <w:b/>
        </w:rPr>
        <w:t>PENTOBARBITAL</w:t>
      </w:r>
    </w:p>
    <w:p w14:paraId="4FEC2759" w14:textId="77777777" w:rsidR="009748DF" w:rsidRPr="00026FF3" w:rsidRDefault="001F6281" w:rsidP="009748DF">
      <w:r w:rsidRPr="00026FF3">
        <w:t>Schedule 8</w:t>
      </w:r>
      <w:r w:rsidR="009748DF" w:rsidRPr="00026FF3">
        <w:br/>
      </w:r>
      <w:r w:rsidRPr="00026FF3">
        <w:t>Schedule 4</w:t>
      </w:r>
      <w:r w:rsidR="009748DF" w:rsidRPr="00026FF3">
        <w:br/>
        <w:t>Appendix D, clause 9</w:t>
      </w:r>
      <w:r w:rsidR="009748DF" w:rsidRPr="00026FF3">
        <w:br/>
        <w:t>Appendix K, clause 1</w:t>
      </w:r>
    </w:p>
    <w:p w14:paraId="31AE5447" w14:textId="77777777" w:rsidR="009748DF" w:rsidRPr="00026FF3" w:rsidRDefault="009748DF" w:rsidP="009748DF">
      <w:pPr>
        <w:keepNext/>
        <w:spacing w:before="240" w:line="240" w:lineRule="auto"/>
        <w:rPr>
          <w:b/>
        </w:rPr>
      </w:pPr>
      <w:r w:rsidRPr="00026FF3">
        <w:rPr>
          <w:b/>
        </w:rPr>
        <w:t>PENTOLINIUM</w:t>
      </w:r>
    </w:p>
    <w:p w14:paraId="07E4048F" w14:textId="77777777" w:rsidR="009748DF" w:rsidRPr="00026FF3" w:rsidRDefault="001F6281" w:rsidP="009748DF">
      <w:pPr>
        <w:rPr>
          <w:b/>
        </w:rPr>
      </w:pPr>
      <w:r w:rsidRPr="00026FF3">
        <w:t>Schedule 4</w:t>
      </w:r>
    </w:p>
    <w:p w14:paraId="518F907B" w14:textId="77777777" w:rsidR="009748DF" w:rsidRPr="00026FF3" w:rsidRDefault="009748DF" w:rsidP="009748DF">
      <w:pPr>
        <w:keepNext/>
        <w:spacing w:before="240" w:line="240" w:lineRule="auto"/>
        <w:rPr>
          <w:b/>
        </w:rPr>
      </w:pPr>
      <w:r w:rsidRPr="00026FF3">
        <w:rPr>
          <w:b/>
        </w:rPr>
        <w:t>PENTOSAN POLYSULFATE SODIUM</w:t>
      </w:r>
    </w:p>
    <w:p w14:paraId="0BA690CF" w14:textId="77777777" w:rsidR="009748DF" w:rsidRPr="00026FF3" w:rsidRDefault="001F6281" w:rsidP="009748DF">
      <w:pPr>
        <w:rPr>
          <w:b/>
        </w:rPr>
      </w:pPr>
      <w:r w:rsidRPr="00026FF3">
        <w:t>Schedule 4</w:t>
      </w:r>
    </w:p>
    <w:p w14:paraId="100E0BAD" w14:textId="77777777" w:rsidR="009748DF" w:rsidRPr="00026FF3" w:rsidRDefault="009748DF" w:rsidP="009748DF">
      <w:pPr>
        <w:keepNext/>
        <w:spacing w:before="240" w:line="240" w:lineRule="auto"/>
      </w:pPr>
      <w:r w:rsidRPr="00026FF3">
        <w:rPr>
          <w:b/>
        </w:rPr>
        <w:t xml:space="preserve">PENTOXIFYLLINE </w:t>
      </w:r>
    </w:p>
    <w:p w14:paraId="05E2A15A" w14:textId="77777777" w:rsidR="009748DF" w:rsidRPr="00026FF3" w:rsidRDefault="001F6281" w:rsidP="009748DF">
      <w:r w:rsidRPr="00026FF3">
        <w:t>Schedule 4</w:t>
      </w:r>
    </w:p>
    <w:p w14:paraId="6254A155" w14:textId="06B52F32" w:rsidR="009748DF" w:rsidRPr="00026FF3" w:rsidRDefault="009748DF" w:rsidP="009748DF">
      <w:pPr>
        <w:keepNext/>
        <w:spacing w:before="240" w:line="240" w:lineRule="auto"/>
      </w:pPr>
      <w:r w:rsidRPr="00026FF3">
        <w:rPr>
          <w:b/>
        </w:rPr>
        <w:t>1</w:t>
      </w:r>
      <w:r w:rsidR="00026FF3">
        <w:rPr>
          <w:b/>
        </w:rPr>
        <w:noBreakHyphen/>
      </w:r>
      <w:r w:rsidRPr="00026FF3">
        <w:rPr>
          <w:b/>
        </w:rPr>
        <w:t>PENTYL</w:t>
      </w:r>
      <w:r w:rsidR="00026FF3">
        <w:rPr>
          <w:b/>
        </w:rPr>
        <w:noBreakHyphen/>
      </w:r>
      <w:r w:rsidRPr="00026FF3">
        <w:rPr>
          <w:b/>
        </w:rPr>
        <w:t>3</w:t>
      </w:r>
      <w:r w:rsidR="00026FF3">
        <w:rPr>
          <w:b/>
        </w:rPr>
        <w:noBreakHyphen/>
      </w:r>
      <w:r w:rsidRPr="00026FF3">
        <w:rPr>
          <w:b/>
        </w:rPr>
        <w:t>(1</w:t>
      </w:r>
      <w:r w:rsidR="00026FF3">
        <w:rPr>
          <w:b/>
        </w:rPr>
        <w:noBreakHyphen/>
      </w:r>
      <w:r w:rsidRPr="00026FF3">
        <w:rPr>
          <w:b/>
        </w:rPr>
        <w:t>NAPHTHOYL)INDOLE</w:t>
      </w:r>
      <w:r w:rsidRPr="00026FF3">
        <w:rPr>
          <w:b/>
        </w:rPr>
        <w:br/>
      </w:r>
      <w:r w:rsidRPr="00026FF3">
        <w:t>cross reference: JWH</w:t>
      </w:r>
      <w:r w:rsidR="00026FF3">
        <w:noBreakHyphen/>
      </w:r>
      <w:r w:rsidRPr="00026FF3">
        <w:t>018</w:t>
      </w:r>
      <w:r w:rsidR="000E4658">
        <w:t xml:space="preserve"> (CAS No. </w:t>
      </w:r>
      <w:r w:rsidR="000E4658" w:rsidRPr="000E4658">
        <w:t>209414-07-3</w:t>
      </w:r>
      <w:r w:rsidR="000E4658">
        <w:t>)</w:t>
      </w:r>
    </w:p>
    <w:p w14:paraId="63BE1716" w14:textId="77777777" w:rsidR="009748DF" w:rsidRPr="00026FF3" w:rsidRDefault="009748DF" w:rsidP="009748DF">
      <w:pPr>
        <w:rPr>
          <w:b/>
        </w:rPr>
      </w:pPr>
      <w:r w:rsidRPr="00026FF3">
        <w:t>Schedule 9</w:t>
      </w:r>
    </w:p>
    <w:p w14:paraId="0E88A5B3" w14:textId="6F5ACDAB" w:rsidR="009748DF" w:rsidRPr="00026FF3" w:rsidRDefault="009748DF" w:rsidP="009748DF">
      <w:pPr>
        <w:keepNext/>
        <w:spacing w:before="240" w:line="240" w:lineRule="auto"/>
        <w:rPr>
          <w:b/>
        </w:rPr>
      </w:pPr>
      <w:r w:rsidRPr="00026FF3">
        <w:rPr>
          <w:b/>
        </w:rPr>
        <w:t>1</w:t>
      </w:r>
      <w:r w:rsidR="00026FF3">
        <w:rPr>
          <w:b/>
        </w:rPr>
        <w:noBreakHyphen/>
      </w:r>
      <w:r w:rsidRPr="00026FF3">
        <w:rPr>
          <w:b/>
        </w:rPr>
        <w:t>PENTYL</w:t>
      </w:r>
      <w:r w:rsidR="00026FF3">
        <w:rPr>
          <w:b/>
        </w:rPr>
        <w:noBreakHyphen/>
      </w:r>
      <w:r w:rsidRPr="00026FF3">
        <w:rPr>
          <w:b/>
        </w:rPr>
        <w:t>3</w:t>
      </w:r>
      <w:r w:rsidR="00026FF3">
        <w:rPr>
          <w:b/>
        </w:rPr>
        <w:noBreakHyphen/>
      </w:r>
      <w:r w:rsidRPr="00026FF3">
        <w:rPr>
          <w:b/>
        </w:rPr>
        <w:t>(4</w:t>
      </w:r>
      <w:r w:rsidR="00026FF3">
        <w:rPr>
          <w:b/>
        </w:rPr>
        <w:noBreakHyphen/>
      </w:r>
      <w:r w:rsidRPr="00026FF3">
        <w:rPr>
          <w:b/>
        </w:rPr>
        <w:t>METHYL</w:t>
      </w:r>
      <w:r w:rsidR="00026FF3">
        <w:rPr>
          <w:b/>
        </w:rPr>
        <w:noBreakHyphen/>
      </w:r>
      <w:r w:rsidRPr="00026FF3">
        <w:rPr>
          <w:b/>
        </w:rPr>
        <w:t>1</w:t>
      </w:r>
      <w:r w:rsidR="00026FF3">
        <w:rPr>
          <w:b/>
        </w:rPr>
        <w:noBreakHyphen/>
      </w:r>
      <w:r w:rsidRPr="00026FF3">
        <w:rPr>
          <w:b/>
        </w:rPr>
        <w:t>NAPTHOYL)INDOLE</w:t>
      </w:r>
      <w:r w:rsidRPr="00026FF3">
        <w:rPr>
          <w:b/>
        </w:rPr>
        <w:br/>
      </w:r>
      <w:r w:rsidRPr="00026FF3">
        <w:t>cross reference: JWH</w:t>
      </w:r>
      <w:r w:rsidR="00026FF3">
        <w:noBreakHyphen/>
      </w:r>
      <w:r w:rsidRPr="00026FF3">
        <w:t>122</w:t>
      </w:r>
      <w:r w:rsidR="000E4658">
        <w:t xml:space="preserve"> (CAS No. </w:t>
      </w:r>
      <w:r w:rsidR="000E4658" w:rsidRPr="000E4658">
        <w:t>619294-47-2</w:t>
      </w:r>
      <w:r w:rsidR="000E4658">
        <w:t>)</w:t>
      </w:r>
    </w:p>
    <w:p w14:paraId="2B497D6D" w14:textId="77777777" w:rsidR="009748DF" w:rsidRPr="00026FF3" w:rsidRDefault="009748DF" w:rsidP="009748DF">
      <w:pPr>
        <w:rPr>
          <w:b/>
        </w:rPr>
      </w:pPr>
      <w:r w:rsidRPr="00026FF3">
        <w:t>Schedule 9</w:t>
      </w:r>
    </w:p>
    <w:p w14:paraId="3D5D7752" w14:textId="77777777" w:rsidR="009748DF" w:rsidRPr="00026FF3" w:rsidRDefault="009748DF" w:rsidP="009748DF">
      <w:pPr>
        <w:keepNext/>
        <w:spacing w:before="240" w:line="240" w:lineRule="auto"/>
        <w:rPr>
          <w:b/>
        </w:rPr>
      </w:pPr>
      <w:r w:rsidRPr="00026FF3">
        <w:rPr>
          <w:b/>
        </w:rPr>
        <w:t>PEPPERMINT OIL</w:t>
      </w:r>
    </w:p>
    <w:p w14:paraId="45B74B85" w14:textId="77777777" w:rsidR="009748DF" w:rsidRPr="00026FF3" w:rsidRDefault="009748DF" w:rsidP="009748DF">
      <w:r w:rsidRPr="00026FF3">
        <w:t xml:space="preserve">Appendix B, </w:t>
      </w:r>
      <w:r w:rsidR="001F6281" w:rsidRPr="00026FF3">
        <w:t>clause 3</w:t>
      </w:r>
    </w:p>
    <w:p w14:paraId="23D91924" w14:textId="77777777" w:rsidR="009748DF" w:rsidRPr="00026FF3" w:rsidRDefault="009748DF" w:rsidP="009748DF">
      <w:pPr>
        <w:keepNext/>
        <w:spacing w:before="240" w:line="240" w:lineRule="auto"/>
        <w:rPr>
          <w:b/>
        </w:rPr>
      </w:pPr>
      <w:r w:rsidRPr="00026FF3">
        <w:rPr>
          <w:b/>
        </w:rPr>
        <w:t>PERACETIC ACID</w:t>
      </w:r>
    </w:p>
    <w:p w14:paraId="5AA63C2A"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365EF90A" w14:textId="77777777" w:rsidR="009748DF" w:rsidRPr="00026FF3" w:rsidRDefault="009748DF" w:rsidP="009748DF">
      <w:pPr>
        <w:keepNext/>
        <w:spacing w:before="240" w:line="240" w:lineRule="auto"/>
        <w:rPr>
          <w:b/>
        </w:rPr>
      </w:pPr>
      <w:r w:rsidRPr="00026FF3">
        <w:rPr>
          <w:b/>
        </w:rPr>
        <w:t>PERAMPANEL</w:t>
      </w:r>
    </w:p>
    <w:p w14:paraId="7484D00B" w14:textId="77777777" w:rsidR="009748DF" w:rsidRPr="00026FF3" w:rsidRDefault="001F6281" w:rsidP="009748DF">
      <w:pPr>
        <w:rPr>
          <w:b/>
        </w:rPr>
      </w:pPr>
      <w:r w:rsidRPr="00026FF3">
        <w:t>Schedule 4</w:t>
      </w:r>
      <w:r w:rsidR="009748DF" w:rsidRPr="00026FF3">
        <w:br/>
        <w:t>Appendix D, clause 5</w:t>
      </w:r>
      <w:r w:rsidR="009748DF" w:rsidRPr="00026FF3">
        <w:br/>
        <w:t>Appendix K, clause 1</w:t>
      </w:r>
    </w:p>
    <w:p w14:paraId="262E26EA" w14:textId="77777777" w:rsidR="009748DF" w:rsidRPr="00026FF3" w:rsidRDefault="009748DF" w:rsidP="009748DF">
      <w:pPr>
        <w:keepNext/>
        <w:spacing w:before="240" w:line="240" w:lineRule="auto"/>
        <w:rPr>
          <w:b/>
        </w:rPr>
      </w:pPr>
      <w:r w:rsidRPr="00026FF3">
        <w:rPr>
          <w:b/>
        </w:rPr>
        <w:t>PERFLUIDONE</w:t>
      </w:r>
    </w:p>
    <w:p w14:paraId="5397AEA8" w14:textId="77777777" w:rsidR="009748DF" w:rsidRPr="00026FF3" w:rsidRDefault="001F6281" w:rsidP="009748DF">
      <w:pPr>
        <w:rPr>
          <w:b/>
        </w:rPr>
      </w:pPr>
      <w:r w:rsidRPr="00026FF3">
        <w:t>Schedule 6</w:t>
      </w:r>
    </w:p>
    <w:p w14:paraId="7D144017" w14:textId="77777777" w:rsidR="009748DF" w:rsidRPr="00026FF3" w:rsidRDefault="009748DF" w:rsidP="009748DF">
      <w:pPr>
        <w:keepNext/>
        <w:spacing w:before="240" w:line="240" w:lineRule="auto"/>
        <w:rPr>
          <w:b/>
        </w:rPr>
      </w:pPr>
      <w:r w:rsidRPr="00026FF3">
        <w:rPr>
          <w:b/>
        </w:rPr>
        <w:t>PERGOLIDE</w:t>
      </w:r>
    </w:p>
    <w:p w14:paraId="0CEBA320" w14:textId="77777777" w:rsidR="009748DF" w:rsidRPr="00026FF3" w:rsidRDefault="001F6281" w:rsidP="009748DF">
      <w:pPr>
        <w:rPr>
          <w:b/>
        </w:rPr>
      </w:pPr>
      <w:r w:rsidRPr="00026FF3">
        <w:t>Schedule 4</w:t>
      </w:r>
    </w:p>
    <w:p w14:paraId="46DDC456" w14:textId="77777777" w:rsidR="009748DF" w:rsidRPr="00026FF3" w:rsidRDefault="009748DF" w:rsidP="009748DF">
      <w:pPr>
        <w:keepNext/>
        <w:spacing w:before="240" w:line="240" w:lineRule="auto"/>
        <w:rPr>
          <w:b/>
        </w:rPr>
      </w:pPr>
      <w:r w:rsidRPr="00026FF3">
        <w:rPr>
          <w:b/>
        </w:rPr>
        <w:t>PERHEXILINE</w:t>
      </w:r>
    </w:p>
    <w:p w14:paraId="44C1FC8C" w14:textId="77777777" w:rsidR="009748DF" w:rsidRPr="00026FF3" w:rsidRDefault="001F6281" w:rsidP="009748DF">
      <w:pPr>
        <w:rPr>
          <w:b/>
        </w:rPr>
      </w:pPr>
      <w:r w:rsidRPr="00026FF3">
        <w:t>Schedule 4</w:t>
      </w:r>
    </w:p>
    <w:p w14:paraId="61025083" w14:textId="77777777" w:rsidR="009748DF" w:rsidRPr="00026FF3" w:rsidRDefault="009748DF" w:rsidP="009748DF">
      <w:pPr>
        <w:keepNext/>
        <w:spacing w:before="240" w:line="240" w:lineRule="auto"/>
        <w:rPr>
          <w:b/>
        </w:rPr>
      </w:pPr>
      <w:r w:rsidRPr="00026FF3">
        <w:rPr>
          <w:b/>
        </w:rPr>
        <w:t xml:space="preserve">PERICIAZINE </w:t>
      </w:r>
    </w:p>
    <w:p w14:paraId="30D7A0A3" w14:textId="77777777" w:rsidR="009748DF" w:rsidRPr="00026FF3" w:rsidRDefault="001F6281" w:rsidP="009748DF">
      <w:pPr>
        <w:rPr>
          <w:b/>
        </w:rPr>
      </w:pPr>
      <w:r w:rsidRPr="00026FF3">
        <w:t>Schedule 4</w:t>
      </w:r>
      <w:r w:rsidR="009748DF" w:rsidRPr="00026FF3">
        <w:br/>
        <w:t>Appendix K, clause 1</w:t>
      </w:r>
    </w:p>
    <w:p w14:paraId="5B3A4808" w14:textId="77777777" w:rsidR="009748DF" w:rsidRPr="00026FF3" w:rsidRDefault="009748DF" w:rsidP="009748DF">
      <w:pPr>
        <w:keepNext/>
        <w:spacing w:before="240" w:line="240" w:lineRule="auto"/>
      </w:pPr>
      <w:r w:rsidRPr="00026FF3">
        <w:rPr>
          <w:b/>
        </w:rPr>
        <w:t>PERICYAZINE</w:t>
      </w:r>
      <w:r w:rsidRPr="00026FF3">
        <w:rPr>
          <w:b/>
        </w:rPr>
        <w:br/>
      </w:r>
      <w:r w:rsidRPr="00026FF3">
        <w:t>cross reference: PERICIAZINE</w:t>
      </w:r>
    </w:p>
    <w:p w14:paraId="65EA4B4C" w14:textId="77777777" w:rsidR="009748DF" w:rsidRPr="00026FF3" w:rsidRDefault="009748DF" w:rsidP="009748DF">
      <w:pPr>
        <w:keepNext/>
        <w:spacing w:before="240" w:line="240" w:lineRule="auto"/>
        <w:rPr>
          <w:b/>
        </w:rPr>
      </w:pPr>
      <w:r w:rsidRPr="00026FF3">
        <w:rPr>
          <w:b/>
        </w:rPr>
        <w:t>PERINDOPRIL</w:t>
      </w:r>
    </w:p>
    <w:p w14:paraId="68578E21" w14:textId="77777777" w:rsidR="009748DF" w:rsidRPr="00026FF3" w:rsidRDefault="001F6281" w:rsidP="009748DF">
      <w:pPr>
        <w:rPr>
          <w:b/>
        </w:rPr>
      </w:pPr>
      <w:r w:rsidRPr="00026FF3">
        <w:t>Schedule 4</w:t>
      </w:r>
    </w:p>
    <w:p w14:paraId="01F47AEF" w14:textId="77777777" w:rsidR="009748DF" w:rsidRPr="00026FF3" w:rsidRDefault="009748DF" w:rsidP="009748DF">
      <w:pPr>
        <w:keepNext/>
        <w:spacing w:before="240" w:line="240" w:lineRule="auto"/>
      </w:pPr>
      <w:r w:rsidRPr="00026FF3">
        <w:rPr>
          <w:b/>
        </w:rPr>
        <w:t>PERMANGANATES</w:t>
      </w:r>
      <w:r w:rsidRPr="00026FF3">
        <w:rPr>
          <w:b/>
        </w:rPr>
        <w:br/>
      </w:r>
      <w:r w:rsidRPr="00026FF3">
        <w:t>cross reference: POTASSIUM PERMANGANATE</w:t>
      </w:r>
    </w:p>
    <w:p w14:paraId="1B1CC85E" w14:textId="77777777" w:rsidR="009748DF" w:rsidRPr="00026FF3" w:rsidRDefault="001F6281" w:rsidP="009748DF">
      <w:pPr>
        <w:rPr>
          <w:b/>
        </w:rPr>
      </w:pPr>
      <w:r w:rsidRPr="00026FF3">
        <w:t>Schedule 6</w:t>
      </w:r>
      <w:r w:rsidR="009748DF" w:rsidRPr="00026FF3">
        <w:br/>
        <w:t xml:space="preserve">Appendix F, </w:t>
      </w:r>
      <w:r w:rsidRPr="00026FF3">
        <w:t>clause 4</w:t>
      </w:r>
    </w:p>
    <w:p w14:paraId="3A3F71B4" w14:textId="77777777" w:rsidR="009748DF" w:rsidRPr="00026FF3" w:rsidRDefault="009748DF" w:rsidP="009748DF">
      <w:pPr>
        <w:keepNext/>
        <w:spacing w:before="240" w:line="240" w:lineRule="auto"/>
        <w:rPr>
          <w:b/>
        </w:rPr>
      </w:pPr>
      <w:r w:rsidRPr="00026FF3">
        <w:rPr>
          <w:b/>
        </w:rPr>
        <w:t>PERMETHRIN</w:t>
      </w:r>
    </w:p>
    <w:p w14:paraId="2EF9CFAC" w14:textId="77777777" w:rsidR="009748DF" w:rsidRPr="00026FF3" w:rsidRDefault="001F6281" w:rsidP="009748DF">
      <w:pPr>
        <w:rPr>
          <w:b/>
        </w:rPr>
      </w:pPr>
      <w:r w:rsidRPr="00026FF3">
        <w:t>Schedule 6</w:t>
      </w:r>
      <w:r w:rsidR="009748DF" w:rsidRPr="00026FF3">
        <w:br/>
      </w:r>
      <w:r w:rsidRPr="00026FF3">
        <w:t>Schedule 5</w:t>
      </w:r>
      <w:r w:rsidR="009748DF" w:rsidRPr="00026FF3">
        <w:br/>
      </w:r>
      <w:r w:rsidRPr="00026FF3">
        <w:t>Schedule 4</w:t>
      </w:r>
    </w:p>
    <w:p w14:paraId="40A0C5B0" w14:textId="77777777" w:rsidR="009748DF" w:rsidRPr="00026FF3" w:rsidRDefault="009748DF" w:rsidP="009748DF">
      <w:pPr>
        <w:keepNext/>
        <w:spacing w:before="240" w:line="240" w:lineRule="auto"/>
        <w:rPr>
          <w:b/>
        </w:rPr>
      </w:pPr>
      <w:r w:rsidRPr="00026FF3">
        <w:rPr>
          <w:b/>
        </w:rPr>
        <w:t>PERPHENAZINE</w:t>
      </w:r>
    </w:p>
    <w:p w14:paraId="72CCC05C" w14:textId="77777777" w:rsidR="009748DF" w:rsidRPr="00026FF3" w:rsidRDefault="001F6281" w:rsidP="009748DF">
      <w:pPr>
        <w:rPr>
          <w:b/>
        </w:rPr>
      </w:pPr>
      <w:r w:rsidRPr="00026FF3">
        <w:t>Schedule 4</w:t>
      </w:r>
      <w:r w:rsidR="009748DF" w:rsidRPr="00026FF3">
        <w:br/>
        <w:t>Appendix K, clause 1</w:t>
      </w:r>
    </w:p>
    <w:p w14:paraId="33FC77F1" w14:textId="77777777" w:rsidR="009748DF" w:rsidRPr="00026FF3" w:rsidRDefault="009748DF" w:rsidP="009748DF">
      <w:pPr>
        <w:keepNext/>
        <w:spacing w:before="240" w:line="240" w:lineRule="auto"/>
        <w:rPr>
          <w:b/>
        </w:rPr>
      </w:pPr>
      <w:r w:rsidRPr="00026FF3">
        <w:rPr>
          <w:b/>
        </w:rPr>
        <w:t>PERTUSSIS ANTIGEN</w:t>
      </w:r>
    </w:p>
    <w:p w14:paraId="77922F64" w14:textId="77777777" w:rsidR="00616069" w:rsidRPr="00026FF3" w:rsidRDefault="00616069" w:rsidP="009748DF">
      <w:r w:rsidRPr="00026FF3">
        <w:rPr>
          <w:bCs/>
        </w:rPr>
        <w:t>cross reference: TRIPLE ANTIGEN VACCINE</w:t>
      </w:r>
    </w:p>
    <w:p w14:paraId="3E30FD2C" w14:textId="77777777" w:rsidR="009748DF" w:rsidRPr="00026FF3" w:rsidRDefault="001F6281" w:rsidP="009748DF">
      <w:pPr>
        <w:rPr>
          <w:b/>
        </w:rPr>
      </w:pPr>
      <w:r w:rsidRPr="00026FF3">
        <w:t>Schedule 4</w:t>
      </w:r>
    </w:p>
    <w:p w14:paraId="786D65E9" w14:textId="77777777" w:rsidR="009748DF" w:rsidRPr="00026FF3" w:rsidRDefault="009748DF" w:rsidP="009748DF">
      <w:pPr>
        <w:keepNext/>
        <w:spacing w:before="240" w:line="240" w:lineRule="auto"/>
        <w:rPr>
          <w:b/>
        </w:rPr>
      </w:pPr>
      <w:r w:rsidRPr="00026FF3">
        <w:rPr>
          <w:b/>
        </w:rPr>
        <w:t>PERTUZUMAB</w:t>
      </w:r>
    </w:p>
    <w:p w14:paraId="17EB8F30" w14:textId="77777777" w:rsidR="009748DF" w:rsidRPr="00026FF3" w:rsidRDefault="001F6281" w:rsidP="009748DF">
      <w:pPr>
        <w:rPr>
          <w:b/>
        </w:rPr>
      </w:pPr>
      <w:r w:rsidRPr="00026FF3">
        <w:t>Schedule 4</w:t>
      </w:r>
    </w:p>
    <w:p w14:paraId="42E0DB83" w14:textId="77777777" w:rsidR="009748DF" w:rsidRPr="00026FF3" w:rsidRDefault="009748DF" w:rsidP="009748DF">
      <w:pPr>
        <w:keepNext/>
        <w:spacing w:before="240" w:line="240" w:lineRule="auto"/>
        <w:rPr>
          <w:b/>
        </w:rPr>
      </w:pPr>
      <w:r w:rsidRPr="00026FF3">
        <w:rPr>
          <w:b/>
        </w:rPr>
        <w:t>PETASITES spp.</w:t>
      </w:r>
    </w:p>
    <w:p w14:paraId="4751F779" w14:textId="77777777" w:rsidR="009748DF" w:rsidRPr="00026FF3" w:rsidRDefault="001F6281" w:rsidP="009748DF">
      <w:r w:rsidRPr="00026FF3">
        <w:t>Schedule 1</w:t>
      </w:r>
      <w:r w:rsidR="009748DF" w:rsidRPr="00026FF3">
        <w:t>0</w:t>
      </w:r>
    </w:p>
    <w:p w14:paraId="2E8FB05B" w14:textId="77777777" w:rsidR="009748DF" w:rsidRPr="00026FF3" w:rsidRDefault="009748DF" w:rsidP="009748DF">
      <w:pPr>
        <w:keepNext/>
        <w:spacing w:before="240" w:line="240" w:lineRule="auto"/>
        <w:rPr>
          <w:b/>
        </w:rPr>
      </w:pPr>
      <w:r w:rsidRPr="00026FF3">
        <w:rPr>
          <w:b/>
        </w:rPr>
        <w:t>PETHIDINE</w:t>
      </w:r>
    </w:p>
    <w:p w14:paraId="596D4CE7" w14:textId="77777777" w:rsidR="009748DF" w:rsidRPr="00026FF3" w:rsidRDefault="001F6281" w:rsidP="009748DF">
      <w:pPr>
        <w:rPr>
          <w:b/>
        </w:rPr>
      </w:pPr>
      <w:r w:rsidRPr="00026FF3">
        <w:t>Schedule 8</w:t>
      </w:r>
      <w:r w:rsidR="009748DF" w:rsidRPr="00026FF3">
        <w:br/>
        <w:t>Appendix K, clause 1</w:t>
      </w:r>
    </w:p>
    <w:p w14:paraId="512C1C73" w14:textId="77777777" w:rsidR="009748DF" w:rsidRPr="00026FF3" w:rsidRDefault="009748DF" w:rsidP="009748DF">
      <w:pPr>
        <w:keepNext/>
        <w:spacing w:before="240" w:line="240" w:lineRule="auto"/>
        <w:rPr>
          <w:b/>
        </w:rPr>
      </w:pPr>
      <w:r w:rsidRPr="00026FF3">
        <w:rPr>
          <w:b/>
        </w:rPr>
        <w:t>PETROL</w:t>
      </w:r>
    </w:p>
    <w:p w14:paraId="244C3C26" w14:textId="77777777" w:rsidR="009748DF" w:rsidRPr="00026FF3" w:rsidRDefault="001F6281" w:rsidP="009748DF">
      <w:pPr>
        <w:rPr>
          <w:b/>
        </w:rPr>
      </w:pPr>
      <w:r w:rsidRPr="00026FF3">
        <w:t>Schedule 5</w:t>
      </w:r>
      <w:r w:rsidR="009748DF" w:rsidRPr="00026FF3">
        <w:br/>
        <w:t xml:space="preserve">Appendix E, </w:t>
      </w:r>
      <w:r w:rsidRPr="00026FF3">
        <w:t>clause 3</w:t>
      </w:r>
    </w:p>
    <w:p w14:paraId="1BAC4583" w14:textId="77777777" w:rsidR="009748DF" w:rsidRPr="00026FF3" w:rsidRDefault="009748DF" w:rsidP="009748DF">
      <w:pPr>
        <w:keepNext/>
        <w:spacing w:before="240" w:line="240" w:lineRule="auto"/>
        <w:rPr>
          <w:b/>
        </w:rPr>
      </w:pPr>
      <w:r w:rsidRPr="00026FF3">
        <w:rPr>
          <w:b/>
        </w:rPr>
        <w:t>PHEDRAZINE</w:t>
      </w:r>
    </w:p>
    <w:p w14:paraId="3AF385E9" w14:textId="77777777" w:rsidR="009748DF" w:rsidRPr="00026FF3" w:rsidRDefault="001F6281" w:rsidP="009748DF">
      <w:pPr>
        <w:rPr>
          <w:b/>
        </w:rPr>
      </w:pPr>
      <w:r w:rsidRPr="00026FF3">
        <w:t>Schedule 2</w:t>
      </w:r>
    </w:p>
    <w:p w14:paraId="2B6514E3" w14:textId="77777777" w:rsidR="009748DF" w:rsidRPr="00026FF3" w:rsidRDefault="009748DF" w:rsidP="009748DF">
      <w:pPr>
        <w:keepNext/>
        <w:spacing w:before="240" w:line="240" w:lineRule="auto"/>
        <w:rPr>
          <w:b/>
        </w:rPr>
      </w:pPr>
      <w:r w:rsidRPr="00026FF3">
        <w:rPr>
          <w:b/>
        </w:rPr>
        <w:t>PHENACEMIDE</w:t>
      </w:r>
    </w:p>
    <w:p w14:paraId="5FDF08C0" w14:textId="77777777" w:rsidR="009748DF" w:rsidRPr="00026FF3" w:rsidRDefault="001F6281" w:rsidP="009748DF">
      <w:pPr>
        <w:rPr>
          <w:b/>
        </w:rPr>
      </w:pPr>
      <w:r w:rsidRPr="00026FF3">
        <w:t>Schedule 4</w:t>
      </w:r>
    </w:p>
    <w:p w14:paraId="0A5FA81D" w14:textId="77777777" w:rsidR="009748DF" w:rsidRPr="00026FF3" w:rsidRDefault="009748DF" w:rsidP="009748DF">
      <w:pPr>
        <w:keepNext/>
        <w:spacing w:before="240" w:line="240" w:lineRule="auto"/>
        <w:rPr>
          <w:b/>
        </w:rPr>
      </w:pPr>
      <w:r w:rsidRPr="00026FF3">
        <w:rPr>
          <w:b/>
        </w:rPr>
        <w:t>PHENACETIN</w:t>
      </w:r>
    </w:p>
    <w:p w14:paraId="12C10567" w14:textId="77777777" w:rsidR="009748DF" w:rsidRPr="00026FF3" w:rsidRDefault="001F6281" w:rsidP="009748DF">
      <w:pPr>
        <w:rPr>
          <w:b/>
        </w:rPr>
      </w:pPr>
      <w:r w:rsidRPr="00026FF3">
        <w:t>Schedule 4</w:t>
      </w:r>
    </w:p>
    <w:p w14:paraId="11F901FC" w14:textId="77777777" w:rsidR="009748DF" w:rsidRPr="00026FF3" w:rsidRDefault="009748DF" w:rsidP="009748DF">
      <w:pPr>
        <w:keepNext/>
        <w:spacing w:before="240" w:line="240" w:lineRule="auto"/>
        <w:rPr>
          <w:b/>
        </w:rPr>
      </w:pPr>
      <w:r w:rsidRPr="00026FF3">
        <w:rPr>
          <w:b/>
        </w:rPr>
        <w:t>PHENADOXONE</w:t>
      </w:r>
    </w:p>
    <w:p w14:paraId="161E11B1" w14:textId="5F4FB48E" w:rsidR="000E4658" w:rsidRDefault="000E4658" w:rsidP="009748DF">
      <w:r>
        <w:t xml:space="preserve">cross reference: CAS No. </w:t>
      </w:r>
      <w:r w:rsidRPr="000E4658">
        <w:t>467-84-5</w:t>
      </w:r>
      <w:r>
        <w:t xml:space="preserve">, </w:t>
      </w:r>
      <w:r w:rsidRPr="000E4658">
        <w:t>PHENADOXONE HYDROCHLORIDE</w:t>
      </w:r>
      <w:r>
        <w:t xml:space="preserve"> (CAS No. </w:t>
      </w:r>
      <w:r w:rsidRPr="000E4658">
        <w:t>545-91-5</w:t>
      </w:r>
      <w:r>
        <w:t>)</w:t>
      </w:r>
    </w:p>
    <w:p w14:paraId="18CDD18D" w14:textId="1F157B0B" w:rsidR="009748DF" w:rsidRPr="00026FF3" w:rsidRDefault="009748DF" w:rsidP="009748DF">
      <w:pPr>
        <w:rPr>
          <w:b/>
        </w:rPr>
      </w:pPr>
      <w:r w:rsidRPr="00026FF3">
        <w:t>Schedule 9</w:t>
      </w:r>
    </w:p>
    <w:p w14:paraId="2AECE01F" w14:textId="77777777" w:rsidR="009748DF" w:rsidRPr="00026FF3" w:rsidRDefault="009748DF" w:rsidP="009748DF">
      <w:pPr>
        <w:keepNext/>
        <w:spacing w:before="240" w:line="240" w:lineRule="auto"/>
        <w:rPr>
          <w:b/>
        </w:rPr>
      </w:pPr>
      <w:r w:rsidRPr="00026FF3">
        <w:rPr>
          <w:b/>
        </w:rPr>
        <w:t>PHENAGLYCODOL</w:t>
      </w:r>
    </w:p>
    <w:p w14:paraId="5C5ECD31" w14:textId="77777777" w:rsidR="009748DF" w:rsidRPr="00026FF3" w:rsidRDefault="001F6281" w:rsidP="009748DF">
      <w:pPr>
        <w:rPr>
          <w:b/>
        </w:rPr>
      </w:pPr>
      <w:r w:rsidRPr="00026FF3">
        <w:t>Schedule 4</w:t>
      </w:r>
    </w:p>
    <w:p w14:paraId="3BF2B907" w14:textId="77777777" w:rsidR="009748DF" w:rsidRPr="00026FF3" w:rsidRDefault="009748DF" w:rsidP="009748DF">
      <w:pPr>
        <w:keepNext/>
        <w:spacing w:before="240" w:line="240" w:lineRule="auto"/>
        <w:rPr>
          <w:b/>
        </w:rPr>
      </w:pPr>
      <w:r w:rsidRPr="00026FF3">
        <w:rPr>
          <w:b/>
        </w:rPr>
        <w:t>PHENAMPROMIDE</w:t>
      </w:r>
    </w:p>
    <w:p w14:paraId="72989BFE" w14:textId="474A1BF1" w:rsidR="000E4658" w:rsidRDefault="000E4658" w:rsidP="009748DF">
      <w:r>
        <w:t xml:space="preserve">cross reference: CAS No. </w:t>
      </w:r>
      <w:r w:rsidRPr="000E4658">
        <w:t>129-83-9</w:t>
      </w:r>
    </w:p>
    <w:p w14:paraId="69B10E6B" w14:textId="4B9D74DA" w:rsidR="009748DF" w:rsidRPr="00026FF3" w:rsidRDefault="009748DF" w:rsidP="009748DF">
      <w:pPr>
        <w:rPr>
          <w:b/>
        </w:rPr>
      </w:pPr>
      <w:r w:rsidRPr="00026FF3">
        <w:t>Schedule 9</w:t>
      </w:r>
    </w:p>
    <w:p w14:paraId="488306A6" w14:textId="77777777" w:rsidR="009748DF" w:rsidRPr="00026FF3" w:rsidRDefault="009748DF" w:rsidP="009748DF">
      <w:pPr>
        <w:keepNext/>
        <w:spacing w:before="240" w:line="240" w:lineRule="auto"/>
        <w:rPr>
          <w:b/>
        </w:rPr>
      </w:pPr>
      <w:r w:rsidRPr="00026FF3">
        <w:rPr>
          <w:b/>
        </w:rPr>
        <w:t>PHENAZOCINE</w:t>
      </w:r>
    </w:p>
    <w:p w14:paraId="1A6A22E6" w14:textId="7D22A483" w:rsidR="000E4658" w:rsidRDefault="000E4658" w:rsidP="009748DF">
      <w:r>
        <w:t xml:space="preserve">cross reference: CAS No. </w:t>
      </w:r>
      <w:r w:rsidRPr="000E4658">
        <w:t>127-35-5</w:t>
      </w:r>
      <w:r>
        <w:t xml:space="preserve">, </w:t>
      </w:r>
      <w:r w:rsidRPr="000E4658">
        <w:t>PHENAZOCINE RACEMATE</w:t>
      </w:r>
      <w:r>
        <w:t xml:space="preserve"> (CAS No. </w:t>
      </w:r>
      <w:r w:rsidRPr="000E4658">
        <w:t>58073-76-0</w:t>
      </w:r>
      <w:r>
        <w:t xml:space="preserve">), </w:t>
      </w:r>
      <w:r w:rsidRPr="000E4658">
        <w:t>PHENOAZOCINE HYDROBROMIDE</w:t>
      </w:r>
      <w:r>
        <w:t xml:space="preserve"> (CAS No. </w:t>
      </w:r>
      <w:r w:rsidRPr="000E4658">
        <w:t>1239-04-9</w:t>
      </w:r>
      <w:r>
        <w:t>)</w:t>
      </w:r>
    </w:p>
    <w:p w14:paraId="65A2D7BC" w14:textId="48C0758B" w:rsidR="009748DF" w:rsidRPr="00026FF3" w:rsidRDefault="009748DF" w:rsidP="009748DF">
      <w:pPr>
        <w:rPr>
          <w:b/>
        </w:rPr>
      </w:pPr>
      <w:r w:rsidRPr="00026FF3">
        <w:t>Schedule 9</w:t>
      </w:r>
    </w:p>
    <w:p w14:paraId="333B2170" w14:textId="77777777" w:rsidR="009748DF" w:rsidRPr="00026FF3" w:rsidRDefault="009748DF" w:rsidP="009748DF">
      <w:pPr>
        <w:keepNext/>
        <w:spacing w:before="240" w:line="240" w:lineRule="auto"/>
        <w:rPr>
          <w:b/>
        </w:rPr>
      </w:pPr>
      <w:r w:rsidRPr="00026FF3">
        <w:rPr>
          <w:b/>
        </w:rPr>
        <w:t>PHENAZONE</w:t>
      </w:r>
    </w:p>
    <w:p w14:paraId="7E7E8CDE" w14:textId="77777777" w:rsidR="009748DF" w:rsidRPr="00026FF3" w:rsidRDefault="001F6281" w:rsidP="009748DF">
      <w:pPr>
        <w:rPr>
          <w:b/>
        </w:rPr>
      </w:pPr>
      <w:r w:rsidRPr="00026FF3">
        <w:t>Schedule 5</w:t>
      </w:r>
      <w:r w:rsidR="009748DF" w:rsidRPr="00026FF3">
        <w:br/>
      </w:r>
      <w:r w:rsidRPr="00026FF3">
        <w:t>Schedule 4</w:t>
      </w:r>
      <w:r w:rsidR="009748DF" w:rsidRPr="00026FF3">
        <w:br/>
      </w:r>
      <w:r w:rsidRPr="00026FF3">
        <w:t>Schedule 2</w:t>
      </w:r>
    </w:p>
    <w:p w14:paraId="57EF0FEA" w14:textId="77777777" w:rsidR="009748DF" w:rsidRPr="00026FF3" w:rsidRDefault="009748DF" w:rsidP="009748DF">
      <w:pPr>
        <w:keepNext/>
        <w:spacing w:before="240" w:line="240" w:lineRule="auto"/>
        <w:rPr>
          <w:b/>
        </w:rPr>
      </w:pPr>
      <w:r w:rsidRPr="00026FF3">
        <w:rPr>
          <w:b/>
        </w:rPr>
        <w:t>PHENAZOPYRIDINE</w:t>
      </w:r>
    </w:p>
    <w:p w14:paraId="09427A2C" w14:textId="77777777" w:rsidR="009748DF" w:rsidRPr="00026FF3" w:rsidRDefault="001F6281" w:rsidP="009748DF">
      <w:pPr>
        <w:rPr>
          <w:b/>
        </w:rPr>
      </w:pPr>
      <w:r w:rsidRPr="00026FF3">
        <w:t>Schedule 4</w:t>
      </w:r>
    </w:p>
    <w:p w14:paraId="5655AE9E" w14:textId="24E4446B" w:rsidR="009748DF" w:rsidRPr="00026FF3" w:rsidRDefault="009748DF" w:rsidP="009748DF">
      <w:pPr>
        <w:keepNext/>
        <w:spacing w:before="240" w:line="240" w:lineRule="auto"/>
      </w:pPr>
      <w:r w:rsidRPr="00026FF3">
        <w:rPr>
          <w:b/>
        </w:rPr>
        <w:t>PHENCYCLIDINE</w:t>
      </w:r>
      <w:r w:rsidRPr="00026FF3">
        <w:rPr>
          <w:b/>
        </w:rPr>
        <w:br/>
      </w:r>
      <w:r w:rsidRPr="00026FF3">
        <w:t>cross reference: PCP</w:t>
      </w:r>
      <w:r w:rsidR="00EE40FC">
        <w:t xml:space="preserve"> (CAS No. </w:t>
      </w:r>
      <w:r w:rsidR="00EE40FC" w:rsidRPr="00EE40FC">
        <w:t>77-10-1</w:t>
      </w:r>
      <w:r w:rsidR="00EE40FC">
        <w:t xml:space="preserve">), </w:t>
      </w:r>
      <w:r w:rsidR="00EE40FC" w:rsidRPr="00EE40FC">
        <w:t>PHENCYCLIDINE HYDROCHLORIDE</w:t>
      </w:r>
      <w:r w:rsidR="00EE40FC">
        <w:t xml:space="preserve"> (CAS No. </w:t>
      </w:r>
      <w:r w:rsidR="00EE40FC" w:rsidRPr="00EE40FC">
        <w:t>956-90-1</w:t>
      </w:r>
      <w:r w:rsidR="00EE40FC">
        <w:t>)</w:t>
      </w:r>
    </w:p>
    <w:p w14:paraId="3018CBED" w14:textId="77777777" w:rsidR="009748DF" w:rsidRPr="00026FF3" w:rsidRDefault="009748DF" w:rsidP="009748DF">
      <w:pPr>
        <w:rPr>
          <w:b/>
        </w:rPr>
      </w:pPr>
      <w:r w:rsidRPr="00026FF3">
        <w:t>Schedule 9</w:t>
      </w:r>
    </w:p>
    <w:p w14:paraId="4254057C" w14:textId="77777777" w:rsidR="009748DF" w:rsidRPr="00026FF3" w:rsidRDefault="009748DF" w:rsidP="009748DF">
      <w:pPr>
        <w:keepNext/>
        <w:spacing w:before="240" w:line="240" w:lineRule="auto"/>
        <w:rPr>
          <w:b/>
        </w:rPr>
      </w:pPr>
      <w:r w:rsidRPr="00026FF3">
        <w:rPr>
          <w:b/>
        </w:rPr>
        <w:t>PHENDIMETRAZINE</w:t>
      </w:r>
    </w:p>
    <w:p w14:paraId="2C633D57" w14:textId="77777777" w:rsidR="009748DF" w:rsidRPr="00026FF3" w:rsidRDefault="001F6281" w:rsidP="009748DF">
      <w:pPr>
        <w:rPr>
          <w:b/>
        </w:rPr>
      </w:pPr>
      <w:r w:rsidRPr="00026FF3">
        <w:t>Schedule 8</w:t>
      </w:r>
    </w:p>
    <w:p w14:paraId="7634FD88" w14:textId="77777777" w:rsidR="009748DF" w:rsidRPr="00026FF3" w:rsidRDefault="009748DF" w:rsidP="009748DF">
      <w:pPr>
        <w:keepNext/>
        <w:spacing w:before="240" w:line="240" w:lineRule="auto"/>
        <w:rPr>
          <w:b/>
        </w:rPr>
      </w:pPr>
      <w:r w:rsidRPr="00026FF3">
        <w:rPr>
          <w:b/>
        </w:rPr>
        <w:t>PHENELZINE</w:t>
      </w:r>
    </w:p>
    <w:p w14:paraId="69EF3CD2" w14:textId="77777777" w:rsidR="009748DF" w:rsidRPr="00026FF3" w:rsidRDefault="001F6281" w:rsidP="009748DF">
      <w:pPr>
        <w:rPr>
          <w:b/>
        </w:rPr>
      </w:pPr>
      <w:r w:rsidRPr="00026FF3">
        <w:t>Schedule 4</w:t>
      </w:r>
      <w:r w:rsidR="009748DF" w:rsidRPr="00026FF3">
        <w:br/>
        <w:t>Appendix K, clause 1</w:t>
      </w:r>
    </w:p>
    <w:p w14:paraId="19FD2C38" w14:textId="77777777" w:rsidR="009748DF" w:rsidRPr="00026FF3" w:rsidRDefault="009748DF" w:rsidP="009748DF">
      <w:pPr>
        <w:keepNext/>
        <w:spacing w:before="240" w:line="240" w:lineRule="auto"/>
        <w:rPr>
          <w:b/>
        </w:rPr>
      </w:pPr>
      <w:r w:rsidRPr="00026FF3">
        <w:rPr>
          <w:b/>
        </w:rPr>
        <w:t>N</w:t>
      </w:r>
      <w:r w:rsidR="00026FF3">
        <w:rPr>
          <w:b/>
        </w:rPr>
        <w:noBreakHyphen/>
      </w:r>
      <w:r w:rsidRPr="00026FF3">
        <w:rPr>
          <w:b/>
        </w:rPr>
        <w:t>PHENETHYL</w:t>
      </w:r>
      <w:r w:rsidR="00026FF3">
        <w:rPr>
          <w:b/>
        </w:rPr>
        <w:noBreakHyphen/>
      </w:r>
      <w:r w:rsidRPr="00026FF3">
        <w:rPr>
          <w:b/>
        </w:rPr>
        <w:t>4</w:t>
      </w:r>
      <w:r w:rsidR="00026FF3">
        <w:rPr>
          <w:b/>
        </w:rPr>
        <w:noBreakHyphen/>
      </w:r>
      <w:r w:rsidRPr="00026FF3">
        <w:rPr>
          <w:b/>
        </w:rPr>
        <w:t>PIPERIDONE</w:t>
      </w:r>
    </w:p>
    <w:p w14:paraId="375DFB83" w14:textId="6C8E3576" w:rsidR="00EE40FC" w:rsidRDefault="00EE40FC" w:rsidP="009748DF">
      <w:r>
        <w:t xml:space="preserve">cross reference: CAS No. </w:t>
      </w:r>
      <w:r w:rsidRPr="00EE40FC">
        <w:t>39742-60-4</w:t>
      </w:r>
    </w:p>
    <w:p w14:paraId="20961159" w14:textId="706D979B" w:rsidR="009748DF" w:rsidRPr="00026FF3" w:rsidRDefault="009748DF" w:rsidP="009748DF">
      <w:pPr>
        <w:rPr>
          <w:b/>
        </w:rPr>
      </w:pPr>
      <w:r w:rsidRPr="00026FF3">
        <w:t>Schedule 9</w:t>
      </w:r>
    </w:p>
    <w:p w14:paraId="3824553B" w14:textId="77777777" w:rsidR="009748DF" w:rsidRPr="00026FF3" w:rsidRDefault="009748DF" w:rsidP="009748DF">
      <w:pPr>
        <w:keepNext/>
        <w:spacing w:before="240" w:line="240" w:lineRule="auto"/>
        <w:rPr>
          <w:b/>
        </w:rPr>
      </w:pPr>
      <w:r w:rsidRPr="00026FF3">
        <w:rPr>
          <w:b/>
        </w:rPr>
        <w:t>PHENETICILLIN</w:t>
      </w:r>
    </w:p>
    <w:p w14:paraId="64E6805D" w14:textId="77777777" w:rsidR="009748DF" w:rsidRPr="00026FF3" w:rsidRDefault="001F6281" w:rsidP="009748DF">
      <w:pPr>
        <w:rPr>
          <w:b/>
        </w:rPr>
      </w:pPr>
      <w:r w:rsidRPr="00026FF3">
        <w:t>Schedule 4</w:t>
      </w:r>
    </w:p>
    <w:p w14:paraId="79D75802" w14:textId="77777777" w:rsidR="009748DF" w:rsidRPr="00026FF3" w:rsidRDefault="009748DF" w:rsidP="009748DF">
      <w:pPr>
        <w:keepNext/>
        <w:spacing w:before="240" w:line="240" w:lineRule="auto"/>
        <w:rPr>
          <w:b/>
        </w:rPr>
      </w:pPr>
      <w:r w:rsidRPr="00026FF3">
        <w:rPr>
          <w:b/>
        </w:rPr>
        <w:t>PHENFORMIN</w:t>
      </w:r>
    </w:p>
    <w:p w14:paraId="555837F7" w14:textId="77777777" w:rsidR="009748DF" w:rsidRPr="00026FF3" w:rsidRDefault="001F6281" w:rsidP="009748DF">
      <w:pPr>
        <w:rPr>
          <w:b/>
        </w:rPr>
      </w:pPr>
      <w:r w:rsidRPr="00026FF3">
        <w:t>Schedule 4</w:t>
      </w:r>
    </w:p>
    <w:p w14:paraId="3467E6A8" w14:textId="77777777" w:rsidR="009748DF" w:rsidRPr="00026FF3" w:rsidRDefault="009748DF" w:rsidP="009748DF">
      <w:pPr>
        <w:keepNext/>
        <w:spacing w:before="240" w:line="240" w:lineRule="auto"/>
        <w:rPr>
          <w:b/>
        </w:rPr>
      </w:pPr>
      <w:r w:rsidRPr="00026FF3">
        <w:rPr>
          <w:b/>
        </w:rPr>
        <w:t>PHENGLUTARIMIDE</w:t>
      </w:r>
    </w:p>
    <w:p w14:paraId="11089267" w14:textId="77777777" w:rsidR="009748DF" w:rsidRPr="00026FF3" w:rsidRDefault="001F6281" w:rsidP="009748DF">
      <w:r w:rsidRPr="00026FF3">
        <w:t>Schedule 4</w:t>
      </w:r>
    </w:p>
    <w:p w14:paraId="10E524F4" w14:textId="325C95E2" w:rsidR="009748DF" w:rsidRPr="00026FF3" w:rsidRDefault="009748DF" w:rsidP="009748DF">
      <w:pPr>
        <w:keepNext/>
        <w:spacing w:before="240" w:line="240" w:lineRule="auto"/>
        <w:rPr>
          <w:szCs w:val="22"/>
        </w:rPr>
      </w:pPr>
      <w:r w:rsidRPr="00026FF3">
        <w:rPr>
          <w:b/>
        </w:rPr>
        <w:t>PHENIBUT</w:t>
      </w:r>
      <w:r w:rsidRPr="00026FF3">
        <w:rPr>
          <w:b/>
          <w:szCs w:val="22"/>
        </w:rPr>
        <w:br/>
      </w:r>
      <w:r w:rsidRPr="00026FF3">
        <w:rPr>
          <w:szCs w:val="22"/>
        </w:rPr>
        <w:t>cross reference: BETA</w:t>
      </w:r>
      <w:r w:rsidR="00026FF3">
        <w:rPr>
          <w:szCs w:val="22"/>
        </w:rPr>
        <w:noBreakHyphen/>
      </w:r>
      <w:r w:rsidRPr="00026FF3">
        <w:rPr>
          <w:szCs w:val="22"/>
        </w:rPr>
        <w:t>PHENYL</w:t>
      </w:r>
      <w:r w:rsidR="00026FF3">
        <w:rPr>
          <w:szCs w:val="22"/>
        </w:rPr>
        <w:noBreakHyphen/>
      </w:r>
      <w:r w:rsidRPr="00026FF3">
        <w:rPr>
          <w:szCs w:val="22"/>
        </w:rPr>
        <w:t>GAMMA</w:t>
      </w:r>
      <w:r w:rsidR="00026FF3">
        <w:rPr>
          <w:szCs w:val="22"/>
        </w:rPr>
        <w:noBreakHyphen/>
      </w:r>
      <w:r w:rsidRPr="00026FF3">
        <w:rPr>
          <w:szCs w:val="22"/>
        </w:rPr>
        <w:t>AMINOBUTYRIC ACID</w:t>
      </w:r>
      <w:r w:rsidR="0014288A">
        <w:rPr>
          <w:szCs w:val="22"/>
        </w:rPr>
        <w:t xml:space="preserve"> (CAS No. </w:t>
      </w:r>
      <w:r w:rsidR="0014288A" w:rsidRPr="0014288A">
        <w:rPr>
          <w:szCs w:val="22"/>
        </w:rPr>
        <w:t>1078-21-3</w:t>
      </w:r>
      <w:r w:rsidR="0014288A">
        <w:rPr>
          <w:szCs w:val="22"/>
        </w:rPr>
        <w:t xml:space="preserve">), </w:t>
      </w:r>
      <w:r w:rsidR="0014288A" w:rsidRPr="0014288A">
        <w:rPr>
          <w:szCs w:val="22"/>
        </w:rPr>
        <w:t>PHENIBUT HYDROCHLORIDE</w:t>
      </w:r>
      <w:r w:rsidR="0014288A">
        <w:rPr>
          <w:szCs w:val="22"/>
        </w:rPr>
        <w:t xml:space="preserve"> (CAS No. </w:t>
      </w:r>
      <w:r w:rsidR="0014288A" w:rsidRPr="0014288A">
        <w:rPr>
          <w:szCs w:val="22"/>
        </w:rPr>
        <w:t>3060-41-1</w:t>
      </w:r>
      <w:r w:rsidR="0014288A">
        <w:rPr>
          <w:szCs w:val="22"/>
        </w:rPr>
        <w:t xml:space="preserve">), </w:t>
      </w:r>
      <w:r w:rsidR="0014288A" w:rsidRPr="0014288A">
        <w:rPr>
          <w:szCs w:val="22"/>
        </w:rPr>
        <w:t>PHENIBUT HYDROBROMIDE</w:t>
      </w:r>
      <w:r w:rsidR="0014288A">
        <w:rPr>
          <w:szCs w:val="22"/>
        </w:rPr>
        <w:t xml:space="preserve"> (CAS N</w:t>
      </w:r>
      <w:r w:rsidR="00373E6F">
        <w:rPr>
          <w:szCs w:val="22"/>
        </w:rPr>
        <w:t>o</w:t>
      </w:r>
      <w:r w:rsidR="0014288A">
        <w:rPr>
          <w:szCs w:val="22"/>
        </w:rPr>
        <w:t xml:space="preserve">. </w:t>
      </w:r>
      <w:r w:rsidR="0014288A" w:rsidRPr="0014288A">
        <w:rPr>
          <w:szCs w:val="22"/>
        </w:rPr>
        <w:t>103095-38-1</w:t>
      </w:r>
      <w:r w:rsidR="0014288A">
        <w:rPr>
          <w:szCs w:val="22"/>
        </w:rPr>
        <w:t>)</w:t>
      </w:r>
    </w:p>
    <w:p w14:paraId="41C76C92" w14:textId="77777777" w:rsidR="009748DF" w:rsidRPr="00026FF3" w:rsidRDefault="009748DF" w:rsidP="009748DF">
      <w:pPr>
        <w:rPr>
          <w:b/>
        </w:rPr>
      </w:pPr>
      <w:r w:rsidRPr="00026FF3">
        <w:rPr>
          <w:szCs w:val="22"/>
        </w:rPr>
        <w:t>Schedule 9</w:t>
      </w:r>
    </w:p>
    <w:p w14:paraId="1A9D0544" w14:textId="77777777" w:rsidR="009748DF" w:rsidRPr="00026FF3" w:rsidRDefault="009748DF" w:rsidP="009748DF">
      <w:pPr>
        <w:keepNext/>
        <w:spacing w:before="240" w:line="240" w:lineRule="auto"/>
        <w:rPr>
          <w:b/>
        </w:rPr>
      </w:pPr>
      <w:r w:rsidRPr="00026FF3">
        <w:rPr>
          <w:b/>
        </w:rPr>
        <w:t>PHENINDIONE</w:t>
      </w:r>
    </w:p>
    <w:p w14:paraId="14DFCE95" w14:textId="77777777" w:rsidR="009748DF" w:rsidRPr="00026FF3" w:rsidRDefault="001F6281" w:rsidP="009748DF">
      <w:pPr>
        <w:rPr>
          <w:b/>
        </w:rPr>
      </w:pPr>
      <w:r w:rsidRPr="00026FF3">
        <w:t>Schedule 4</w:t>
      </w:r>
    </w:p>
    <w:p w14:paraId="6904EB8A" w14:textId="77777777" w:rsidR="009748DF" w:rsidRPr="00026FF3" w:rsidRDefault="009748DF" w:rsidP="009748DF">
      <w:pPr>
        <w:keepNext/>
        <w:spacing w:before="240" w:line="240" w:lineRule="auto"/>
        <w:rPr>
          <w:b/>
        </w:rPr>
      </w:pPr>
      <w:r w:rsidRPr="00026FF3">
        <w:rPr>
          <w:b/>
        </w:rPr>
        <w:t>PHENIRAMINE</w:t>
      </w:r>
    </w:p>
    <w:p w14:paraId="7CCCFCEC" w14:textId="77777777" w:rsidR="009748DF" w:rsidRPr="00026FF3" w:rsidRDefault="001F6281" w:rsidP="009748DF">
      <w:pPr>
        <w:rPr>
          <w:b/>
        </w:rPr>
      </w:pPr>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5F0FEA3C" w14:textId="77777777" w:rsidR="009748DF" w:rsidRPr="00026FF3" w:rsidRDefault="009748DF" w:rsidP="009748DF">
      <w:pPr>
        <w:keepNext/>
        <w:spacing w:before="240" w:line="240" w:lineRule="auto"/>
        <w:rPr>
          <w:b/>
        </w:rPr>
      </w:pPr>
      <w:r w:rsidRPr="00026FF3">
        <w:rPr>
          <w:b/>
        </w:rPr>
        <w:t>PHENISATIN</w:t>
      </w:r>
    </w:p>
    <w:p w14:paraId="0099ED6C" w14:textId="77777777" w:rsidR="009748DF" w:rsidRPr="00026FF3" w:rsidRDefault="001F6281" w:rsidP="009748DF">
      <w:pPr>
        <w:rPr>
          <w:b/>
        </w:rPr>
      </w:pPr>
      <w:r w:rsidRPr="00026FF3">
        <w:t>Schedule 4</w:t>
      </w:r>
    </w:p>
    <w:p w14:paraId="2C35F1BF" w14:textId="77777777" w:rsidR="009748DF" w:rsidRPr="00026FF3" w:rsidRDefault="009748DF" w:rsidP="009748DF">
      <w:pPr>
        <w:keepNext/>
        <w:spacing w:before="240" w:line="240" w:lineRule="auto"/>
        <w:rPr>
          <w:b/>
        </w:rPr>
      </w:pPr>
      <w:r w:rsidRPr="00026FF3">
        <w:rPr>
          <w:b/>
        </w:rPr>
        <w:t>PHENISOPHAM</w:t>
      </w:r>
    </w:p>
    <w:p w14:paraId="2C87F7FE" w14:textId="77777777" w:rsidR="009748DF" w:rsidRPr="00026FF3" w:rsidRDefault="001F6281" w:rsidP="009748DF">
      <w:pPr>
        <w:rPr>
          <w:b/>
        </w:rPr>
      </w:pPr>
      <w:r w:rsidRPr="00026FF3">
        <w:t>Schedule 5</w:t>
      </w:r>
    </w:p>
    <w:p w14:paraId="774194D0" w14:textId="77777777" w:rsidR="009748DF" w:rsidRPr="00026FF3" w:rsidRDefault="009748DF" w:rsidP="009748DF">
      <w:pPr>
        <w:keepNext/>
        <w:spacing w:before="240" w:line="240" w:lineRule="auto"/>
        <w:rPr>
          <w:b/>
        </w:rPr>
      </w:pPr>
      <w:r w:rsidRPr="00026FF3">
        <w:rPr>
          <w:b/>
        </w:rPr>
        <w:t>PHENMEDIPHAM</w:t>
      </w:r>
    </w:p>
    <w:p w14:paraId="29F6E756" w14:textId="77777777" w:rsidR="009748DF" w:rsidRPr="00026FF3" w:rsidRDefault="009748DF" w:rsidP="009748DF">
      <w:r w:rsidRPr="00026FF3">
        <w:t xml:space="preserve">Appendix B, </w:t>
      </w:r>
      <w:r w:rsidR="001F6281" w:rsidRPr="00026FF3">
        <w:t>clause 3</w:t>
      </w:r>
    </w:p>
    <w:p w14:paraId="0015A28A" w14:textId="77777777" w:rsidR="009748DF" w:rsidRPr="00026FF3" w:rsidRDefault="009748DF" w:rsidP="009748DF">
      <w:pPr>
        <w:keepNext/>
        <w:spacing w:before="240" w:line="240" w:lineRule="auto"/>
        <w:rPr>
          <w:b/>
        </w:rPr>
      </w:pPr>
      <w:r w:rsidRPr="00026FF3">
        <w:rPr>
          <w:b/>
        </w:rPr>
        <w:t>PHENMETRAZINE</w:t>
      </w:r>
    </w:p>
    <w:p w14:paraId="590948DF" w14:textId="77777777" w:rsidR="009748DF" w:rsidRPr="00026FF3" w:rsidRDefault="001F6281" w:rsidP="009748DF">
      <w:pPr>
        <w:rPr>
          <w:b/>
        </w:rPr>
      </w:pPr>
      <w:r w:rsidRPr="00026FF3">
        <w:t>Schedule 8</w:t>
      </w:r>
    </w:p>
    <w:p w14:paraId="543D6A74" w14:textId="77777777" w:rsidR="009748DF" w:rsidRPr="00026FF3" w:rsidRDefault="009748DF" w:rsidP="009748DF">
      <w:pPr>
        <w:keepNext/>
        <w:spacing w:before="240" w:line="240" w:lineRule="auto"/>
      </w:pPr>
      <w:r w:rsidRPr="00026FF3">
        <w:rPr>
          <w:b/>
        </w:rPr>
        <w:t xml:space="preserve">PHENOBARBITAL </w:t>
      </w:r>
    </w:p>
    <w:p w14:paraId="5329CAA4" w14:textId="77777777" w:rsidR="009748DF" w:rsidRPr="00026FF3" w:rsidRDefault="001F6281" w:rsidP="009748DF">
      <w:pPr>
        <w:rPr>
          <w:b/>
        </w:rPr>
      </w:pPr>
      <w:r w:rsidRPr="00026FF3">
        <w:t>Schedule 4</w:t>
      </w:r>
      <w:r w:rsidR="009748DF" w:rsidRPr="00026FF3">
        <w:br/>
        <w:t>Appendix K, clause 1</w:t>
      </w:r>
    </w:p>
    <w:p w14:paraId="054FE201" w14:textId="77777777" w:rsidR="009748DF" w:rsidRPr="00026FF3" w:rsidRDefault="009748DF" w:rsidP="009748DF">
      <w:pPr>
        <w:keepNext/>
        <w:spacing w:before="240" w:line="240" w:lineRule="auto"/>
      </w:pPr>
      <w:r w:rsidRPr="00026FF3">
        <w:rPr>
          <w:b/>
        </w:rPr>
        <w:t>PHENOBARBITONE</w:t>
      </w:r>
      <w:r w:rsidRPr="00026FF3">
        <w:rPr>
          <w:b/>
        </w:rPr>
        <w:br/>
      </w:r>
      <w:r w:rsidRPr="00026FF3">
        <w:t>cross reference: PHENOBARBITAL</w:t>
      </w:r>
    </w:p>
    <w:p w14:paraId="649DED78" w14:textId="77777777" w:rsidR="009748DF" w:rsidRPr="00026FF3" w:rsidRDefault="009748DF" w:rsidP="009748DF">
      <w:pPr>
        <w:keepNext/>
        <w:spacing w:before="240" w:line="240" w:lineRule="auto"/>
      </w:pPr>
      <w:r w:rsidRPr="00026FF3">
        <w:rPr>
          <w:b/>
        </w:rPr>
        <w:t>PHENOL</w:t>
      </w:r>
      <w:r w:rsidRPr="00026FF3">
        <w:rPr>
          <w:b/>
        </w:rPr>
        <w:br/>
      </w:r>
      <w:r w:rsidRPr="00026FF3">
        <w:t>cross reference: CREOSOTE, PHENOLS, TAR, XYLENOLS</w:t>
      </w:r>
    </w:p>
    <w:p w14:paraId="19ABFBC6" w14:textId="77777777" w:rsidR="009748DF" w:rsidRPr="00026FF3" w:rsidRDefault="001F6281" w:rsidP="009748DF">
      <w:pPr>
        <w:rPr>
          <w:b/>
        </w:rPr>
      </w:pPr>
      <w:r w:rsidRPr="00026FF3">
        <w:t>Schedule 6</w:t>
      </w:r>
      <w:r w:rsidR="009748DF" w:rsidRPr="00026FF3">
        <w:br/>
      </w:r>
      <w:r w:rsidRPr="00026FF3">
        <w:t>Schedule 5</w:t>
      </w:r>
      <w:r w:rsidR="009748DF" w:rsidRPr="00026FF3">
        <w:br/>
      </w:r>
      <w:r w:rsidRPr="00026FF3">
        <w:t>Schedule 4</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75E692F9" w14:textId="77777777" w:rsidR="009748DF" w:rsidRPr="00026FF3" w:rsidRDefault="009748DF" w:rsidP="009748DF">
      <w:pPr>
        <w:keepNext/>
        <w:spacing w:before="240" w:line="240" w:lineRule="auto"/>
        <w:rPr>
          <w:b/>
        </w:rPr>
      </w:pPr>
      <w:r w:rsidRPr="00026FF3">
        <w:rPr>
          <w:b/>
        </w:rPr>
        <w:t>PHENOLPHTHALEIN</w:t>
      </w:r>
    </w:p>
    <w:p w14:paraId="29A15591" w14:textId="77777777" w:rsidR="009748DF" w:rsidRPr="00026FF3" w:rsidRDefault="001F6281" w:rsidP="009748DF">
      <w:pPr>
        <w:rPr>
          <w:b/>
        </w:rPr>
      </w:pPr>
      <w:r w:rsidRPr="00026FF3">
        <w:t>Schedule 4</w:t>
      </w:r>
    </w:p>
    <w:p w14:paraId="2D5C5FF0" w14:textId="77777777" w:rsidR="009748DF" w:rsidRPr="00026FF3" w:rsidRDefault="009748DF" w:rsidP="009748DF">
      <w:pPr>
        <w:keepNext/>
        <w:spacing w:before="240" w:line="240" w:lineRule="auto"/>
        <w:rPr>
          <w:b/>
        </w:rPr>
      </w:pPr>
      <w:r w:rsidRPr="00026FF3">
        <w:rPr>
          <w:b/>
        </w:rPr>
        <w:t>PHENOMORPHAN</w:t>
      </w:r>
    </w:p>
    <w:p w14:paraId="5AA7A36D" w14:textId="33162CF0" w:rsidR="00561D7E" w:rsidRDefault="00561D7E" w:rsidP="009748DF">
      <w:r>
        <w:t xml:space="preserve">cross reference: CAS No. </w:t>
      </w:r>
      <w:r w:rsidRPr="00561D7E">
        <w:t>468-07-5</w:t>
      </w:r>
    </w:p>
    <w:p w14:paraId="4BD93FDF" w14:textId="2695C4B2" w:rsidR="009748DF" w:rsidRPr="00026FF3" w:rsidRDefault="009748DF" w:rsidP="009748DF">
      <w:pPr>
        <w:rPr>
          <w:b/>
        </w:rPr>
      </w:pPr>
      <w:r w:rsidRPr="00026FF3">
        <w:t>Schedule 9</w:t>
      </w:r>
    </w:p>
    <w:p w14:paraId="68742500" w14:textId="77777777" w:rsidR="009748DF" w:rsidRPr="00026FF3" w:rsidRDefault="009748DF" w:rsidP="009748DF">
      <w:pPr>
        <w:keepNext/>
        <w:spacing w:before="240" w:line="240" w:lineRule="auto"/>
        <w:rPr>
          <w:b/>
        </w:rPr>
      </w:pPr>
      <w:r w:rsidRPr="00026FF3">
        <w:rPr>
          <w:b/>
        </w:rPr>
        <w:t>PHENOPERIDINE</w:t>
      </w:r>
    </w:p>
    <w:p w14:paraId="4ABC6CC8" w14:textId="77777777" w:rsidR="009748DF" w:rsidRPr="00026FF3" w:rsidRDefault="001F6281" w:rsidP="009748DF">
      <w:pPr>
        <w:rPr>
          <w:b/>
        </w:rPr>
      </w:pPr>
      <w:r w:rsidRPr="00026FF3">
        <w:t>Schedule 8</w:t>
      </w:r>
      <w:r w:rsidR="009748DF" w:rsidRPr="00026FF3">
        <w:br/>
        <w:t>Appendix K, clause 1</w:t>
      </w:r>
    </w:p>
    <w:p w14:paraId="39A61132" w14:textId="77777777" w:rsidR="009748DF" w:rsidRPr="00026FF3" w:rsidRDefault="009748DF" w:rsidP="009748DF">
      <w:pPr>
        <w:keepNext/>
        <w:spacing w:before="240" w:line="240" w:lineRule="auto"/>
        <w:rPr>
          <w:b/>
        </w:rPr>
      </w:pPr>
      <w:r w:rsidRPr="00026FF3">
        <w:rPr>
          <w:b/>
        </w:rPr>
        <w:t>PHENOTHIAZINE</w:t>
      </w:r>
    </w:p>
    <w:p w14:paraId="32EE6B27" w14:textId="77777777" w:rsidR="009748DF" w:rsidRPr="00026FF3" w:rsidRDefault="001F6281" w:rsidP="009748DF">
      <w:pPr>
        <w:rPr>
          <w:b/>
        </w:rPr>
      </w:pPr>
      <w:r w:rsidRPr="00026FF3">
        <w:t>Schedule 6</w:t>
      </w:r>
    </w:p>
    <w:p w14:paraId="7F9195A6" w14:textId="77777777" w:rsidR="009748DF" w:rsidRPr="00026FF3" w:rsidRDefault="009748DF" w:rsidP="009748DF">
      <w:pPr>
        <w:keepNext/>
        <w:spacing w:before="240" w:line="240" w:lineRule="auto"/>
        <w:rPr>
          <w:b/>
        </w:rPr>
      </w:pPr>
      <w:r w:rsidRPr="00026FF3">
        <w:rPr>
          <w:b/>
          <w:smallCaps/>
        </w:rPr>
        <w:t>d</w:t>
      </w:r>
      <w:r w:rsidR="00026FF3">
        <w:rPr>
          <w:b/>
        </w:rPr>
        <w:noBreakHyphen/>
      </w:r>
      <w:r w:rsidRPr="00026FF3">
        <w:rPr>
          <w:b/>
        </w:rPr>
        <w:t>PHENOTHRIN</w:t>
      </w:r>
    </w:p>
    <w:p w14:paraId="0F270362" w14:textId="77777777" w:rsidR="009748DF" w:rsidRPr="00026FF3" w:rsidRDefault="009748DF" w:rsidP="009748DF">
      <w:r w:rsidRPr="00026FF3">
        <w:t xml:space="preserve">Appendix B, </w:t>
      </w:r>
      <w:r w:rsidR="001F6281" w:rsidRPr="00026FF3">
        <w:t>clause 3</w:t>
      </w:r>
    </w:p>
    <w:p w14:paraId="66B986AA" w14:textId="77777777" w:rsidR="009748DF" w:rsidRPr="00026FF3" w:rsidRDefault="009748DF" w:rsidP="009748DF">
      <w:pPr>
        <w:keepNext/>
        <w:spacing w:before="240" w:line="240" w:lineRule="auto"/>
        <w:rPr>
          <w:b/>
        </w:rPr>
      </w:pPr>
      <w:r w:rsidRPr="00026FF3">
        <w:rPr>
          <w:b/>
        </w:rPr>
        <w:t>PHENOXYBENZAMINE</w:t>
      </w:r>
    </w:p>
    <w:p w14:paraId="76700D35" w14:textId="77777777" w:rsidR="009748DF" w:rsidRPr="00026FF3" w:rsidRDefault="001F6281" w:rsidP="009748DF">
      <w:pPr>
        <w:rPr>
          <w:b/>
        </w:rPr>
      </w:pPr>
      <w:r w:rsidRPr="00026FF3">
        <w:t>Schedule 4</w:t>
      </w:r>
    </w:p>
    <w:p w14:paraId="43B7A835"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PHENOXYETHANOL</w:t>
      </w:r>
    </w:p>
    <w:p w14:paraId="77BCE021"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23EF3AE4" w14:textId="77777777" w:rsidR="009748DF" w:rsidRPr="00026FF3" w:rsidRDefault="009748DF" w:rsidP="009748DF">
      <w:pPr>
        <w:keepNext/>
        <w:spacing w:before="240" w:line="240" w:lineRule="auto"/>
        <w:rPr>
          <w:b/>
        </w:rPr>
      </w:pPr>
      <w:r w:rsidRPr="00026FF3">
        <w:rPr>
          <w:b/>
        </w:rPr>
        <w:t>PHENOXYMETHYL OXIRANE</w:t>
      </w:r>
    </w:p>
    <w:p w14:paraId="2BB2FBB2"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0C6E9E5B" w14:textId="77777777" w:rsidR="009748DF" w:rsidRPr="00026FF3" w:rsidRDefault="009748DF" w:rsidP="009748DF">
      <w:pPr>
        <w:keepNext/>
        <w:spacing w:before="240" w:line="240" w:lineRule="auto"/>
        <w:rPr>
          <w:b/>
        </w:rPr>
      </w:pPr>
      <w:r w:rsidRPr="00026FF3">
        <w:rPr>
          <w:b/>
        </w:rPr>
        <w:t>PHENOXYMETHYLPENICILLIN</w:t>
      </w:r>
    </w:p>
    <w:p w14:paraId="0ABDAF80" w14:textId="77777777" w:rsidR="009748DF" w:rsidRPr="00026FF3" w:rsidRDefault="001F6281" w:rsidP="009748DF">
      <w:pPr>
        <w:rPr>
          <w:b/>
        </w:rPr>
      </w:pPr>
      <w:r w:rsidRPr="00026FF3">
        <w:t>Schedule 4</w:t>
      </w:r>
    </w:p>
    <w:p w14:paraId="2A027BF2" w14:textId="77777777" w:rsidR="009748DF" w:rsidRPr="00026FF3" w:rsidRDefault="009748DF" w:rsidP="009748DF">
      <w:pPr>
        <w:keepNext/>
        <w:spacing w:before="240" w:line="240" w:lineRule="auto"/>
        <w:rPr>
          <w:rFonts w:eastAsia="Times New Roman" w:cs="Calibri"/>
          <w:b/>
          <w:bCs/>
          <w:lang w:eastAsia="en-AU"/>
        </w:rPr>
      </w:pPr>
      <w:r w:rsidRPr="00026FF3">
        <w:rPr>
          <w:b/>
        </w:rPr>
        <w:t>PHENPROMETHAMINE</w:t>
      </w:r>
    </w:p>
    <w:p w14:paraId="31CDA4D2" w14:textId="0907F590" w:rsidR="00EB15E6" w:rsidRDefault="00EB15E6" w:rsidP="009748DF">
      <w:pPr>
        <w:rPr>
          <w:lang w:eastAsia="en-AU"/>
        </w:rPr>
      </w:pPr>
      <w:r>
        <w:rPr>
          <w:lang w:eastAsia="en-AU"/>
        </w:rPr>
        <w:t xml:space="preserve">cross reference: CAS No. </w:t>
      </w:r>
      <w:r w:rsidRPr="00EB15E6">
        <w:rPr>
          <w:lang w:eastAsia="en-AU"/>
        </w:rPr>
        <w:t>93-88-9</w:t>
      </w:r>
    </w:p>
    <w:p w14:paraId="3C59C077" w14:textId="3732C573" w:rsidR="009748DF" w:rsidRPr="00026FF3" w:rsidRDefault="001F6281" w:rsidP="009748DF">
      <w:pPr>
        <w:rPr>
          <w:lang w:eastAsia="en-AU"/>
        </w:rPr>
      </w:pPr>
      <w:r w:rsidRPr="00026FF3">
        <w:rPr>
          <w:lang w:eastAsia="en-AU"/>
        </w:rPr>
        <w:t>Schedule 1</w:t>
      </w:r>
      <w:r w:rsidR="009748DF" w:rsidRPr="00026FF3">
        <w:rPr>
          <w:lang w:eastAsia="en-AU"/>
        </w:rPr>
        <w:t>0</w:t>
      </w:r>
    </w:p>
    <w:p w14:paraId="5A396EFE" w14:textId="77777777" w:rsidR="009748DF" w:rsidRPr="00026FF3" w:rsidRDefault="009748DF" w:rsidP="009748DF">
      <w:pPr>
        <w:keepNext/>
        <w:spacing w:before="240" w:line="240" w:lineRule="auto"/>
        <w:rPr>
          <w:b/>
        </w:rPr>
      </w:pPr>
      <w:r w:rsidRPr="00026FF3">
        <w:rPr>
          <w:b/>
        </w:rPr>
        <w:t>PHENSUXIMIDE</w:t>
      </w:r>
    </w:p>
    <w:p w14:paraId="6863F757" w14:textId="77777777" w:rsidR="009748DF" w:rsidRPr="00026FF3" w:rsidRDefault="001F6281" w:rsidP="009748DF">
      <w:pPr>
        <w:rPr>
          <w:b/>
        </w:rPr>
      </w:pPr>
      <w:r w:rsidRPr="00026FF3">
        <w:t>Schedule 4</w:t>
      </w:r>
    </w:p>
    <w:p w14:paraId="5E14A21D" w14:textId="77777777" w:rsidR="009748DF" w:rsidRPr="00026FF3" w:rsidRDefault="009748DF" w:rsidP="009748DF">
      <w:pPr>
        <w:keepNext/>
        <w:spacing w:before="240" w:line="240" w:lineRule="auto"/>
        <w:rPr>
          <w:b/>
        </w:rPr>
      </w:pPr>
      <w:r w:rsidRPr="00026FF3">
        <w:rPr>
          <w:b/>
        </w:rPr>
        <w:t>PHENTERMINE</w:t>
      </w:r>
    </w:p>
    <w:p w14:paraId="589C26BF" w14:textId="77777777" w:rsidR="009748DF" w:rsidRPr="00026FF3" w:rsidRDefault="001F6281" w:rsidP="009748DF">
      <w:pPr>
        <w:rPr>
          <w:b/>
        </w:rPr>
      </w:pPr>
      <w:r w:rsidRPr="00026FF3">
        <w:t>Schedule 4</w:t>
      </w:r>
      <w:r w:rsidR="009748DF" w:rsidRPr="00026FF3">
        <w:br/>
        <w:t>Appendix D, clause 5</w:t>
      </w:r>
    </w:p>
    <w:p w14:paraId="79876305" w14:textId="77777777" w:rsidR="009748DF" w:rsidRPr="00026FF3" w:rsidRDefault="009748DF" w:rsidP="009748DF">
      <w:pPr>
        <w:keepNext/>
        <w:spacing w:before="240" w:line="240" w:lineRule="auto"/>
        <w:rPr>
          <w:b/>
        </w:rPr>
      </w:pPr>
      <w:r w:rsidRPr="00026FF3">
        <w:rPr>
          <w:b/>
        </w:rPr>
        <w:t>PHENTHIMENTONIUM</w:t>
      </w:r>
    </w:p>
    <w:p w14:paraId="59EEBDC3" w14:textId="77777777" w:rsidR="009748DF" w:rsidRPr="00026FF3" w:rsidRDefault="001F6281" w:rsidP="009748DF">
      <w:pPr>
        <w:rPr>
          <w:b/>
        </w:rPr>
      </w:pPr>
      <w:r w:rsidRPr="00026FF3">
        <w:t>Schedule 4</w:t>
      </w:r>
    </w:p>
    <w:p w14:paraId="36F2C0ED" w14:textId="77777777" w:rsidR="009748DF" w:rsidRPr="00026FF3" w:rsidRDefault="009748DF" w:rsidP="009748DF">
      <w:pPr>
        <w:keepNext/>
        <w:spacing w:before="240" w:line="240" w:lineRule="auto"/>
        <w:rPr>
          <w:b/>
        </w:rPr>
      </w:pPr>
      <w:r w:rsidRPr="00026FF3">
        <w:rPr>
          <w:b/>
        </w:rPr>
        <w:t>PHENTOLAMINE</w:t>
      </w:r>
    </w:p>
    <w:p w14:paraId="19E00AD5" w14:textId="77777777" w:rsidR="009748DF" w:rsidRPr="00026FF3" w:rsidRDefault="001F6281" w:rsidP="009748DF">
      <w:pPr>
        <w:rPr>
          <w:b/>
        </w:rPr>
      </w:pPr>
      <w:r w:rsidRPr="00026FF3">
        <w:t>Schedule 4</w:t>
      </w:r>
    </w:p>
    <w:p w14:paraId="430C52D6" w14:textId="77777777" w:rsidR="009748DF" w:rsidRPr="00026FF3" w:rsidRDefault="009748DF" w:rsidP="009748DF">
      <w:pPr>
        <w:keepNext/>
        <w:spacing w:before="240" w:line="240" w:lineRule="auto"/>
        <w:rPr>
          <w:b/>
        </w:rPr>
      </w:pPr>
      <w:r w:rsidRPr="00026FF3">
        <w:rPr>
          <w:b/>
        </w:rPr>
        <w:t>PHENYLACETYLINDOLES</w:t>
      </w:r>
    </w:p>
    <w:p w14:paraId="4AD2C431" w14:textId="77777777" w:rsidR="009748DF" w:rsidRPr="00026FF3" w:rsidRDefault="009748DF" w:rsidP="009748DF">
      <w:pPr>
        <w:rPr>
          <w:b/>
        </w:rPr>
      </w:pPr>
      <w:r w:rsidRPr="00026FF3">
        <w:t>Schedule 9</w:t>
      </w:r>
    </w:p>
    <w:p w14:paraId="12BD6D96" w14:textId="77777777" w:rsidR="009748DF" w:rsidRPr="00026FF3" w:rsidRDefault="009748DF" w:rsidP="009748DF">
      <w:pPr>
        <w:keepNext/>
        <w:spacing w:before="240" w:line="240" w:lineRule="auto"/>
        <w:rPr>
          <w:b/>
        </w:rPr>
      </w:pPr>
      <w:r w:rsidRPr="00026FF3">
        <w:rPr>
          <w:b/>
        </w:rPr>
        <w:t>PHENYLBUTAZONE</w:t>
      </w:r>
    </w:p>
    <w:p w14:paraId="0821C88C" w14:textId="77777777" w:rsidR="009748DF" w:rsidRPr="00026FF3" w:rsidRDefault="001F6281" w:rsidP="009748DF">
      <w:pPr>
        <w:rPr>
          <w:b/>
        </w:rPr>
      </w:pPr>
      <w:r w:rsidRPr="00026FF3">
        <w:t>Schedule 4</w:t>
      </w:r>
    </w:p>
    <w:p w14:paraId="1317470E" w14:textId="77777777" w:rsidR="009748DF" w:rsidRPr="00026FF3" w:rsidRDefault="009748DF" w:rsidP="009748DF">
      <w:pPr>
        <w:keepNext/>
        <w:spacing w:before="240" w:line="240" w:lineRule="auto"/>
      </w:pPr>
      <w:r w:rsidRPr="00026FF3">
        <w:rPr>
          <w:b/>
        </w:rPr>
        <w:t>PHENYLENEDIAMINES</w:t>
      </w:r>
      <w:r w:rsidRPr="00026FF3">
        <w:rPr>
          <w:b/>
        </w:rPr>
        <w:br/>
      </w:r>
      <w:r w:rsidRPr="00026FF3">
        <w:t>cross reference: ALKYLATED, ARYLATED, HALOGENATED and NITRO</w:t>
      </w:r>
      <w:r w:rsidR="00026FF3">
        <w:noBreakHyphen/>
      </w:r>
      <w:r w:rsidRPr="00026FF3">
        <w:t>PHENYLENEDIAMINES, DIETHYL</w:t>
      </w:r>
      <w:r w:rsidR="00026FF3">
        <w:noBreakHyphen/>
      </w:r>
      <w:r w:rsidRPr="00026FF3">
        <w:t>PARA</w:t>
      </w:r>
      <w:r w:rsidR="00026FF3">
        <w:noBreakHyphen/>
      </w:r>
      <w:r w:rsidRPr="00026FF3">
        <w:t>PHENYLENEDIAMINE, DIMETHYL</w:t>
      </w:r>
      <w:r w:rsidR="00026FF3">
        <w:noBreakHyphen/>
      </w:r>
      <w:r w:rsidRPr="00026FF3">
        <w:t>PARA</w:t>
      </w:r>
      <w:r w:rsidR="00026FF3">
        <w:noBreakHyphen/>
      </w:r>
      <w:r w:rsidRPr="00026FF3">
        <w:t>PHENYLENEDIAMINE</w:t>
      </w:r>
    </w:p>
    <w:p w14:paraId="7F0D8D4B" w14:textId="77777777" w:rsidR="009748DF" w:rsidRPr="00026FF3" w:rsidRDefault="001F6281" w:rsidP="009748DF">
      <w:pPr>
        <w:rPr>
          <w:b/>
        </w:rPr>
      </w:pPr>
      <w:r w:rsidRPr="00026FF3">
        <w:t>Schedule 1</w:t>
      </w:r>
      <w:r w:rsidR="009748DF" w:rsidRPr="00026FF3">
        <w:t>0</w:t>
      </w:r>
      <w:r w:rsidR="009748DF" w:rsidRPr="00026FF3">
        <w:br/>
      </w:r>
      <w:r w:rsidRPr="00026FF3">
        <w:t>Schedule 6</w:t>
      </w:r>
      <w:r w:rsidR="009748DF" w:rsidRPr="00026FF3">
        <w:rPr>
          <w:b/>
        </w:rPr>
        <w:br/>
      </w:r>
      <w:r w:rsidR="009748DF" w:rsidRPr="00026FF3">
        <w:t xml:space="preserve">Appendix E, </w:t>
      </w:r>
      <w:r w:rsidRPr="00026FF3">
        <w:t>clause 3</w:t>
      </w:r>
      <w:r w:rsidR="009748DF" w:rsidRPr="00026FF3">
        <w:br/>
        <w:t xml:space="preserve">Appendix F, </w:t>
      </w:r>
      <w:r w:rsidRPr="00026FF3">
        <w:t>clause 4</w:t>
      </w:r>
    </w:p>
    <w:p w14:paraId="45F272B4" w14:textId="77777777" w:rsidR="009748DF" w:rsidRPr="00026FF3" w:rsidRDefault="009748DF" w:rsidP="009748DF">
      <w:pPr>
        <w:keepNext/>
        <w:spacing w:before="240" w:line="240" w:lineRule="auto"/>
      </w:pPr>
      <w:r w:rsidRPr="00026FF3">
        <w:rPr>
          <w:b/>
        </w:rPr>
        <w:t>PHENYLEPHRINE</w:t>
      </w:r>
      <w:r w:rsidRPr="00026FF3">
        <w:rPr>
          <w:b/>
        </w:rPr>
        <w:br/>
      </w:r>
      <w:r w:rsidRPr="00026FF3">
        <w:t>cross reference: CODEINE, IBUPROFEN, PARACETAMOL</w:t>
      </w:r>
    </w:p>
    <w:p w14:paraId="012731FF" w14:textId="77777777" w:rsidR="009748DF" w:rsidRPr="00026FF3" w:rsidRDefault="001F6281" w:rsidP="009748DF">
      <w:pPr>
        <w:rPr>
          <w:b/>
        </w:rPr>
      </w:pPr>
      <w:r w:rsidRPr="00026FF3">
        <w:t>Schedule 4</w:t>
      </w:r>
      <w:r w:rsidR="009748DF" w:rsidRPr="00026FF3">
        <w:br/>
      </w:r>
      <w:r w:rsidRPr="00026FF3">
        <w:t>Schedule 2</w:t>
      </w:r>
      <w:r w:rsidR="009748DF" w:rsidRPr="00026FF3">
        <w:br/>
        <w:t xml:space="preserve">Appendix F, </w:t>
      </w:r>
      <w:r w:rsidRPr="00026FF3">
        <w:t>clause 4</w:t>
      </w:r>
    </w:p>
    <w:p w14:paraId="57B5A581" w14:textId="205A97FF" w:rsidR="009748DF" w:rsidRPr="00026FF3" w:rsidRDefault="009748DF" w:rsidP="009748DF">
      <w:pPr>
        <w:keepNext/>
        <w:spacing w:before="240" w:line="240" w:lineRule="auto"/>
      </w:pPr>
      <w:r w:rsidRPr="00026FF3">
        <w:rPr>
          <w:b/>
        </w:rPr>
        <w:t>1</w:t>
      </w:r>
      <w:r w:rsidR="00026FF3">
        <w:rPr>
          <w:b/>
        </w:rPr>
        <w:noBreakHyphen/>
      </w:r>
      <w:r w:rsidRPr="00026FF3">
        <w:rPr>
          <w:b/>
        </w:rPr>
        <w:t>PHENYLETHYL</w:t>
      </w:r>
      <w:r w:rsidR="00026FF3">
        <w:rPr>
          <w:b/>
        </w:rPr>
        <w:noBreakHyphen/>
      </w:r>
      <w:r w:rsidRPr="00026FF3">
        <w:rPr>
          <w:b/>
        </w:rPr>
        <w:t>4</w:t>
      </w:r>
      <w:r w:rsidR="00026FF3">
        <w:rPr>
          <w:b/>
        </w:rPr>
        <w:noBreakHyphen/>
      </w:r>
      <w:r w:rsidRPr="00026FF3">
        <w:rPr>
          <w:b/>
        </w:rPr>
        <w:t>PHENYL</w:t>
      </w:r>
      <w:r w:rsidR="00026FF3">
        <w:rPr>
          <w:b/>
        </w:rPr>
        <w:noBreakHyphen/>
      </w:r>
      <w:r w:rsidRPr="00026FF3">
        <w:rPr>
          <w:b/>
        </w:rPr>
        <w:t>4</w:t>
      </w:r>
      <w:r w:rsidR="00026FF3">
        <w:rPr>
          <w:b/>
        </w:rPr>
        <w:noBreakHyphen/>
      </w:r>
      <w:r w:rsidRPr="00026FF3">
        <w:rPr>
          <w:b/>
        </w:rPr>
        <w:t>PIPERIDINOL ACETATE</w:t>
      </w:r>
      <w:r w:rsidRPr="00026FF3">
        <w:rPr>
          <w:b/>
        </w:rPr>
        <w:br/>
      </w:r>
      <w:r w:rsidRPr="00026FF3">
        <w:t>cross reference: PEPAP</w:t>
      </w:r>
      <w:r w:rsidR="00561D7E">
        <w:t xml:space="preserve"> (CAS No. </w:t>
      </w:r>
      <w:r w:rsidR="00561D7E" w:rsidRPr="00561D7E">
        <w:t>64-52-8</w:t>
      </w:r>
      <w:r w:rsidR="00561D7E">
        <w:t>)</w:t>
      </w:r>
    </w:p>
    <w:p w14:paraId="6E9B2399" w14:textId="77777777" w:rsidR="009748DF" w:rsidRPr="00026FF3" w:rsidRDefault="009748DF" w:rsidP="009748DF">
      <w:r w:rsidRPr="00026FF3">
        <w:t>Schedule 9</w:t>
      </w:r>
    </w:p>
    <w:p w14:paraId="50B192CD" w14:textId="77777777" w:rsidR="009748DF" w:rsidRPr="00026FF3" w:rsidRDefault="009748DF" w:rsidP="009748DF">
      <w:pPr>
        <w:keepNext/>
        <w:spacing w:before="240" w:line="240" w:lineRule="auto"/>
      </w:pPr>
      <w:r w:rsidRPr="00026FF3">
        <w:rPr>
          <w:b/>
        </w:rPr>
        <w:t>PHENYLMERCURIC ACETATE</w:t>
      </w:r>
      <w:r w:rsidRPr="00026FF3">
        <w:rPr>
          <w:b/>
        </w:rPr>
        <w:br/>
      </w:r>
      <w:r w:rsidRPr="00026FF3">
        <w:t>cross reference: MERCURY</w:t>
      </w:r>
    </w:p>
    <w:p w14:paraId="4759A3CE" w14:textId="77777777" w:rsidR="009748DF" w:rsidRPr="00026FF3" w:rsidRDefault="001F6281" w:rsidP="009748DF">
      <w:pPr>
        <w:rPr>
          <w:b/>
        </w:rPr>
      </w:pPr>
      <w:r w:rsidRPr="00026FF3">
        <w:t>Schedule 7</w:t>
      </w:r>
      <w:r w:rsidR="009748DF" w:rsidRPr="00026FF3">
        <w:br/>
        <w:t>Appendix J, clause 1</w:t>
      </w:r>
    </w:p>
    <w:p w14:paraId="54EDEDCD" w14:textId="77777777" w:rsidR="009748DF" w:rsidRPr="00026FF3" w:rsidRDefault="009748DF" w:rsidP="009748DF">
      <w:pPr>
        <w:keepNext/>
        <w:spacing w:before="240" w:line="240" w:lineRule="auto"/>
      </w:pPr>
      <w:r w:rsidRPr="00026FF3">
        <w:rPr>
          <w:b/>
        </w:rPr>
        <w:t>PHENYL METHYL KETONE</w:t>
      </w:r>
      <w:r w:rsidRPr="00026FF3">
        <w:rPr>
          <w:b/>
        </w:rPr>
        <w:br/>
      </w:r>
      <w:r w:rsidRPr="00026FF3">
        <w:t>cross reference: DESIGNATED SOLVENT</w:t>
      </w:r>
    </w:p>
    <w:p w14:paraId="46C8B4C1" w14:textId="77777777" w:rsidR="009748DF" w:rsidRPr="00026FF3" w:rsidRDefault="001F6281" w:rsidP="009748DF">
      <w:pPr>
        <w:rPr>
          <w:b/>
        </w:rPr>
      </w:pPr>
      <w:r w:rsidRPr="00026FF3">
        <w:t>Schedule 5</w:t>
      </w:r>
      <w:r w:rsidR="009748DF" w:rsidRPr="00026FF3">
        <w:br/>
        <w:t xml:space="preserve">Appendix E, </w:t>
      </w:r>
      <w:r w:rsidRPr="00026FF3">
        <w:t>clause 3</w:t>
      </w:r>
    </w:p>
    <w:p w14:paraId="1CCB1D71" w14:textId="77777777" w:rsidR="009748DF" w:rsidRPr="00026FF3" w:rsidRDefault="009748DF" w:rsidP="009748DF">
      <w:pPr>
        <w:keepNext/>
        <w:spacing w:before="240" w:line="240" w:lineRule="auto"/>
        <w:rPr>
          <w:b/>
        </w:rPr>
      </w:pPr>
      <w:r w:rsidRPr="00026FF3">
        <w:rPr>
          <w:b/>
          <w:i/>
        </w:rPr>
        <w:t>o</w:t>
      </w:r>
      <w:r w:rsidR="00026FF3">
        <w:rPr>
          <w:b/>
        </w:rPr>
        <w:noBreakHyphen/>
      </w:r>
      <w:r w:rsidRPr="00026FF3">
        <w:rPr>
          <w:b/>
        </w:rPr>
        <w:t>PHENYLPHENOL</w:t>
      </w:r>
    </w:p>
    <w:p w14:paraId="28388893" w14:textId="42760A1E" w:rsidR="0051480C" w:rsidRDefault="0051480C" w:rsidP="009748DF">
      <w:r w:rsidRPr="00026FF3">
        <w:t>Schedule 5</w:t>
      </w:r>
    </w:p>
    <w:p w14:paraId="37353CE9" w14:textId="718F7997" w:rsidR="009748DF" w:rsidRPr="00026FF3" w:rsidRDefault="009748DF" w:rsidP="009748DF">
      <w:pPr>
        <w:rPr>
          <w:b/>
        </w:rPr>
      </w:pPr>
      <w:r w:rsidRPr="00026FF3">
        <w:t xml:space="preserve">Appendix E, </w:t>
      </w:r>
      <w:r w:rsidR="001F6281" w:rsidRPr="00026FF3">
        <w:t>clause 3</w:t>
      </w:r>
      <w:r w:rsidRPr="00026FF3">
        <w:br/>
        <w:t xml:space="preserve">Appendix F, </w:t>
      </w:r>
      <w:r w:rsidR="001F6281" w:rsidRPr="00026FF3">
        <w:t>clause 4</w:t>
      </w:r>
    </w:p>
    <w:p w14:paraId="25A63C48" w14:textId="77777777" w:rsidR="009748DF" w:rsidRPr="00026FF3" w:rsidRDefault="009748DF" w:rsidP="009748DF">
      <w:pPr>
        <w:keepNext/>
        <w:spacing w:before="240" w:line="240" w:lineRule="auto"/>
      </w:pPr>
      <w:r w:rsidRPr="00026FF3">
        <w:rPr>
          <w:b/>
        </w:rPr>
        <w:t>4</w:t>
      </w:r>
      <w:r w:rsidR="00026FF3">
        <w:rPr>
          <w:b/>
        </w:rPr>
        <w:noBreakHyphen/>
      </w:r>
      <w:r w:rsidRPr="00026FF3">
        <w:rPr>
          <w:b/>
        </w:rPr>
        <w:t>PHENYLPIPERIDINE</w:t>
      </w:r>
      <w:r w:rsidR="00026FF3">
        <w:rPr>
          <w:b/>
        </w:rPr>
        <w:noBreakHyphen/>
      </w:r>
      <w:r w:rsidRPr="00026FF3">
        <w:rPr>
          <w:b/>
        </w:rPr>
        <w:t>4</w:t>
      </w:r>
      <w:r w:rsidR="00026FF3">
        <w:rPr>
          <w:b/>
        </w:rPr>
        <w:noBreakHyphen/>
      </w:r>
      <w:r w:rsidRPr="00026FF3">
        <w:rPr>
          <w:b/>
        </w:rPr>
        <w:t>CARBOXYLIC ACID ETHYL ESTER</w:t>
      </w:r>
      <w:r w:rsidRPr="00026FF3">
        <w:rPr>
          <w:b/>
        </w:rPr>
        <w:br/>
      </w:r>
      <w:r w:rsidRPr="00026FF3">
        <w:t>cross reference: PETHIDINE INTERMEDIATE B</w:t>
      </w:r>
    </w:p>
    <w:p w14:paraId="75635684" w14:textId="77777777" w:rsidR="009748DF" w:rsidRPr="00026FF3" w:rsidRDefault="001F6281" w:rsidP="009748DF">
      <w:pPr>
        <w:rPr>
          <w:b/>
          <w:i/>
        </w:rPr>
      </w:pPr>
      <w:r w:rsidRPr="00026FF3">
        <w:t>Schedule 8</w:t>
      </w:r>
    </w:p>
    <w:p w14:paraId="7EFB0747" w14:textId="77777777" w:rsidR="009748DF" w:rsidRPr="00026FF3" w:rsidRDefault="009748DF" w:rsidP="009748DF">
      <w:pPr>
        <w:keepNext/>
        <w:spacing w:before="240" w:line="240" w:lineRule="auto"/>
        <w:rPr>
          <w:b/>
        </w:rPr>
      </w:pPr>
      <w:r w:rsidRPr="00026FF3">
        <w:rPr>
          <w:b/>
        </w:rPr>
        <w:t>PHENYL METHYL PYRAZOLONE</w:t>
      </w:r>
    </w:p>
    <w:p w14:paraId="7F531C69"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3275DE75" w14:textId="77777777" w:rsidR="009748DF" w:rsidRPr="00026FF3" w:rsidRDefault="009748DF" w:rsidP="009748DF">
      <w:pPr>
        <w:keepNext/>
        <w:spacing w:before="240" w:line="240" w:lineRule="auto"/>
        <w:rPr>
          <w:b/>
        </w:rPr>
      </w:pPr>
      <w:r w:rsidRPr="00026FF3">
        <w:rPr>
          <w:b/>
        </w:rPr>
        <w:t>PHENYLPIRACETAM</w:t>
      </w:r>
      <w:r w:rsidRPr="00026FF3">
        <w:br/>
        <w:t>cross reference: RACETAMS</w:t>
      </w:r>
    </w:p>
    <w:p w14:paraId="6EE40126" w14:textId="77777777" w:rsidR="009748DF" w:rsidRPr="00026FF3" w:rsidRDefault="001F6281" w:rsidP="009748DF">
      <w:pPr>
        <w:rPr>
          <w:b/>
        </w:rPr>
      </w:pPr>
      <w:r w:rsidRPr="00026FF3">
        <w:t>Schedule 4</w:t>
      </w:r>
      <w:r w:rsidR="009748DF" w:rsidRPr="00026FF3">
        <w:t xml:space="preserve"> </w:t>
      </w:r>
    </w:p>
    <w:p w14:paraId="3C0CF60E" w14:textId="77777777" w:rsidR="009748DF" w:rsidRPr="00026FF3" w:rsidRDefault="009748DF" w:rsidP="009748DF">
      <w:pPr>
        <w:keepNext/>
        <w:spacing w:before="240" w:line="240" w:lineRule="auto"/>
        <w:rPr>
          <w:b/>
        </w:rPr>
      </w:pPr>
      <w:r w:rsidRPr="00026FF3">
        <w:rPr>
          <w:b/>
        </w:rPr>
        <w:t>PHENYLPROPANOLAMINE</w:t>
      </w:r>
    </w:p>
    <w:p w14:paraId="58485C9D" w14:textId="77777777" w:rsidR="009748DF" w:rsidRPr="00026FF3" w:rsidRDefault="001F6281" w:rsidP="009748DF">
      <w:pPr>
        <w:rPr>
          <w:b/>
        </w:rPr>
      </w:pPr>
      <w:r w:rsidRPr="00026FF3">
        <w:t>Schedule 4</w:t>
      </w:r>
    </w:p>
    <w:p w14:paraId="6B15D198" w14:textId="77777777" w:rsidR="009748DF" w:rsidRPr="00026FF3" w:rsidRDefault="009748DF" w:rsidP="009748DF">
      <w:pPr>
        <w:keepNext/>
        <w:spacing w:before="240" w:line="240" w:lineRule="auto"/>
        <w:rPr>
          <w:b/>
        </w:rPr>
      </w:pPr>
      <w:r w:rsidRPr="00026FF3">
        <w:rPr>
          <w:b/>
        </w:rPr>
        <w:t>PHENYLTOLOXAMINE</w:t>
      </w:r>
    </w:p>
    <w:p w14:paraId="3F1696E6" w14:textId="77777777" w:rsidR="009748DF" w:rsidRPr="00026FF3" w:rsidRDefault="001F6281" w:rsidP="009748DF">
      <w:pPr>
        <w:rPr>
          <w:b/>
        </w:rPr>
      </w:pPr>
      <w:r w:rsidRPr="00026FF3">
        <w:t>Schedule 4</w:t>
      </w:r>
      <w:r w:rsidR="009748DF" w:rsidRPr="00026FF3">
        <w:br/>
        <w:t>Appendix K, clause 1</w:t>
      </w:r>
    </w:p>
    <w:p w14:paraId="60A7D7EF" w14:textId="77777777" w:rsidR="009748DF" w:rsidRPr="00026FF3" w:rsidRDefault="009748DF" w:rsidP="009748DF">
      <w:pPr>
        <w:keepNext/>
        <w:spacing w:before="240" w:line="240" w:lineRule="auto"/>
        <w:rPr>
          <w:b/>
        </w:rPr>
      </w:pPr>
      <w:r w:rsidRPr="00026FF3">
        <w:rPr>
          <w:b/>
        </w:rPr>
        <w:t>PHENYTOIN</w:t>
      </w:r>
    </w:p>
    <w:p w14:paraId="2213D89F" w14:textId="77777777" w:rsidR="009748DF" w:rsidRPr="00026FF3" w:rsidRDefault="001F6281" w:rsidP="009748DF">
      <w:r w:rsidRPr="00026FF3">
        <w:t>Schedule 4</w:t>
      </w:r>
      <w:r w:rsidR="009748DF" w:rsidRPr="00026FF3">
        <w:br/>
        <w:t xml:space="preserve">Appendix F, </w:t>
      </w:r>
      <w:r w:rsidRPr="00026FF3">
        <w:t>clause 4</w:t>
      </w:r>
    </w:p>
    <w:p w14:paraId="6E6A1BB5" w14:textId="77777777" w:rsidR="009748DF" w:rsidRPr="00026FF3" w:rsidRDefault="009748DF" w:rsidP="009748DF">
      <w:pPr>
        <w:keepNext/>
        <w:spacing w:before="240" w:line="240" w:lineRule="auto"/>
        <w:rPr>
          <w:b/>
        </w:rPr>
      </w:pPr>
      <w:r w:rsidRPr="00026FF3">
        <w:rPr>
          <w:b/>
        </w:rPr>
        <w:t>PHLEUM PRATENSE POLLEN EXTRACT (Timothy</w:t>
      </w:r>
      <w:r w:rsidR="00026FF3">
        <w:rPr>
          <w:b/>
        </w:rPr>
        <w:noBreakHyphen/>
      </w:r>
      <w:r w:rsidRPr="00026FF3">
        <w:rPr>
          <w:b/>
        </w:rPr>
        <w:t>grass pollen extract)</w:t>
      </w:r>
    </w:p>
    <w:p w14:paraId="77B5E7AF" w14:textId="77777777" w:rsidR="009748DF" w:rsidRPr="00026FF3" w:rsidRDefault="001F6281" w:rsidP="009748DF">
      <w:pPr>
        <w:rPr>
          <w:b/>
        </w:rPr>
      </w:pPr>
      <w:r w:rsidRPr="00026FF3">
        <w:t>Schedule 4</w:t>
      </w:r>
    </w:p>
    <w:p w14:paraId="18862B5F" w14:textId="77777777" w:rsidR="009748DF" w:rsidRPr="00026FF3" w:rsidRDefault="009748DF" w:rsidP="009748DF">
      <w:pPr>
        <w:keepNext/>
        <w:spacing w:before="240" w:line="240" w:lineRule="auto"/>
        <w:rPr>
          <w:b/>
        </w:rPr>
      </w:pPr>
      <w:r w:rsidRPr="00026FF3">
        <w:rPr>
          <w:b/>
        </w:rPr>
        <w:t>PHOLCODINE</w:t>
      </w:r>
    </w:p>
    <w:p w14:paraId="6E3AACA8" w14:textId="77777777" w:rsidR="009748DF" w:rsidRPr="00026FF3" w:rsidRDefault="001F6281" w:rsidP="009748DF">
      <w:pPr>
        <w:rPr>
          <w:b/>
        </w:rPr>
      </w:pPr>
      <w:r w:rsidRPr="00026FF3">
        <w:t>Schedule 8</w:t>
      </w:r>
      <w:r w:rsidR="009748DF" w:rsidRPr="00026FF3">
        <w:br/>
      </w:r>
      <w:r w:rsidRPr="00026FF3">
        <w:t>Schedule 4</w:t>
      </w:r>
      <w:r w:rsidR="009748DF" w:rsidRPr="00026FF3">
        <w:br/>
      </w:r>
      <w:r w:rsidRPr="00026FF3">
        <w:t>Schedule 2</w:t>
      </w:r>
      <w:r w:rsidR="009748DF" w:rsidRPr="00026FF3">
        <w:br/>
        <w:t>Appendix K, clause 1</w:t>
      </w:r>
    </w:p>
    <w:p w14:paraId="5BFE9E5E" w14:textId="77777777" w:rsidR="009748DF" w:rsidRPr="00026FF3" w:rsidRDefault="009748DF" w:rsidP="009748DF">
      <w:pPr>
        <w:keepNext/>
        <w:spacing w:before="240" w:line="240" w:lineRule="auto"/>
        <w:rPr>
          <w:b/>
        </w:rPr>
      </w:pPr>
      <w:r w:rsidRPr="00026FF3">
        <w:rPr>
          <w:b/>
        </w:rPr>
        <w:t>PHORATE</w:t>
      </w:r>
    </w:p>
    <w:p w14:paraId="520E675F" w14:textId="77777777" w:rsidR="009748DF" w:rsidRPr="00026FF3" w:rsidRDefault="001F6281" w:rsidP="009748DF">
      <w:pPr>
        <w:rPr>
          <w:b/>
        </w:rPr>
      </w:pPr>
      <w:r w:rsidRPr="00026FF3">
        <w:t>Schedule 7</w:t>
      </w:r>
    </w:p>
    <w:p w14:paraId="0DA07E95" w14:textId="77777777" w:rsidR="009748DF" w:rsidRPr="00026FF3" w:rsidRDefault="009748DF" w:rsidP="009748DF">
      <w:pPr>
        <w:keepNext/>
        <w:spacing w:before="240" w:line="240" w:lineRule="auto"/>
        <w:rPr>
          <w:b/>
        </w:rPr>
      </w:pPr>
      <w:r w:rsidRPr="00026FF3">
        <w:rPr>
          <w:b/>
        </w:rPr>
        <w:t>PHOSALONE</w:t>
      </w:r>
    </w:p>
    <w:p w14:paraId="6124D027" w14:textId="77777777" w:rsidR="009748DF" w:rsidRPr="00026FF3" w:rsidRDefault="001F6281" w:rsidP="009748DF">
      <w:pPr>
        <w:rPr>
          <w:b/>
        </w:rPr>
      </w:pPr>
      <w:r w:rsidRPr="00026FF3">
        <w:t>Schedule 6</w:t>
      </w:r>
    </w:p>
    <w:p w14:paraId="5C524095" w14:textId="77777777" w:rsidR="009748DF" w:rsidRPr="00026FF3" w:rsidRDefault="009748DF" w:rsidP="009748DF">
      <w:pPr>
        <w:keepNext/>
        <w:spacing w:before="240" w:line="240" w:lineRule="auto"/>
        <w:rPr>
          <w:b/>
        </w:rPr>
      </w:pPr>
      <w:r w:rsidRPr="00026FF3">
        <w:rPr>
          <w:b/>
        </w:rPr>
        <w:t>PHOSFOLAN</w:t>
      </w:r>
    </w:p>
    <w:p w14:paraId="5A847ADB" w14:textId="77777777" w:rsidR="009748DF" w:rsidRPr="00026FF3" w:rsidRDefault="001F6281" w:rsidP="009748DF">
      <w:pPr>
        <w:rPr>
          <w:b/>
        </w:rPr>
      </w:pPr>
      <w:r w:rsidRPr="00026FF3">
        <w:t>Schedule 7</w:t>
      </w:r>
    </w:p>
    <w:p w14:paraId="2769FE86" w14:textId="77777777" w:rsidR="009748DF" w:rsidRPr="00026FF3" w:rsidRDefault="009748DF" w:rsidP="009748DF">
      <w:pPr>
        <w:keepNext/>
        <w:spacing w:before="240" w:line="240" w:lineRule="auto"/>
        <w:rPr>
          <w:b/>
        </w:rPr>
      </w:pPr>
      <w:r w:rsidRPr="00026FF3">
        <w:rPr>
          <w:b/>
        </w:rPr>
        <w:t>PHOSMET</w:t>
      </w:r>
    </w:p>
    <w:p w14:paraId="285621CA" w14:textId="77777777" w:rsidR="009748DF" w:rsidRPr="00026FF3" w:rsidRDefault="001F6281" w:rsidP="009748DF">
      <w:pPr>
        <w:rPr>
          <w:b/>
        </w:rPr>
      </w:pPr>
      <w:r w:rsidRPr="00026FF3">
        <w:t>Schedule 6</w:t>
      </w:r>
    </w:p>
    <w:p w14:paraId="0B5B0453" w14:textId="77777777" w:rsidR="009748DF" w:rsidRPr="00026FF3" w:rsidRDefault="009748DF" w:rsidP="009748DF">
      <w:pPr>
        <w:keepNext/>
        <w:spacing w:before="240" w:line="240" w:lineRule="auto"/>
      </w:pPr>
      <w:r w:rsidRPr="00026FF3">
        <w:rPr>
          <w:b/>
        </w:rPr>
        <w:t>PHOSPHIDES, METALLIC</w:t>
      </w:r>
      <w:r w:rsidRPr="00026FF3">
        <w:rPr>
          <w:b/>
        </w:rPr>
        <w:br/>
      </w:r>
      <w:r w:rsidRPr="00026FF3">
        <w:t>cross reference: ALUMINIUM PHOSPHIDE, MAGNESIUM PHOSPHIDE, ZINC PHOSPHIDE</w:t>
      </w:r>
    </w:p>
    <w:p w14:paraId="3DC191A2" w14:textId="77777777" w:rsidR="009748DF" w:rsidRPr="00026FF3" w:rsidRDefault="001F6281" w:rsidP="009748DF">
      <w:pPr>
        <w:rPr>
          <w:b/>
        </w:rPr>
      </w:pPr>
      <w:r w:rsidRPr="00026FF3">
        <w:t>Schedule 7</w:t>
      </w:r>
      <w:r w:rsidR="009748DF" w:rsidRPr="00026FF3">
        <w:br/>
        <w:t>Appendix J, clause 1</w:t>
      </w:r>
    </w:p>
    <w:p w14:paraId="45FCD782" w14:textId="77777777" w:rsidR="009748DF" w:rsidRPr="00026FF3" w:rsidRDefault="009748DF" w:rsidP="009748DF">
      <w:pPr>
        <w:keepNext/>
        <w:spacing w:before="240" w:line="240" w:lineRule="auto"/>
        <w:rPr>
          <w:b/>
        </w:rPr>
      </w:pPr>
      <w:r w:rsidRPr="00026FF3">
        <w:rPr>
          <w:b/>
        </w:rPr>
        <w:t>PHOSPHINE</w:t>
      </w:r>
    </w:p>
    <w:p w14:paraId="0FE46009" w14:textId="77777777" w:rsidR="009748DF" w:rsidRPr="00026FF3" w:rsidRDefault="001F6281" w:rsidP="009748DF">
      <w:pPr>
        <w:rPr>
          <w:b/>
        </w:rPr>
      </w:pPr>
      <w:r w:rsidRPr="00026FF3">
        <w:t>Schedule 7</w:t>
      </w:r>
      <w:r w:rsidR="009748DF" w:rsidRPr="00026FF3">
        <w:br/>
        <w:t>Appendix J, clause 1</w:t>
      </w:r>
    </w:p>
    <w:p w14:paraId="4744E986" w14:textId="77777777" w:rsidR="009748DF" w:rsidRPr="00026FF3" w:rsidRDefault="009748DF" w:rsidP="009748DF">
      <w:pPr>
        <w:keepNext/>
        <w:spacing w:before="240" w:line="240" w:lineRule="auto"/>
        <w:rPr>
          <w:b/>
        </w:rPr>
      </w:pPr>
      <w:r w:rsidRPr="00026FF3">
        <w:rPr>
          <w:b/>
        </w:rPr>
        <w:t>PHOSPHODIESTERASE TYPE 5 INHIBITORS</w:t>
      </w:r>
    </w:p>
    <w:p w14:paraId="39BF929F" w14:textId="77777777" w:rsidR="009748DF" w:rsidRPr="00026FF3" w:rsidRDefault="001F6281" w:rsidP="009748DF">
      <w:pPr>
        <w:rPr>
          <w:b/>
        </w:rPr>
      </w:pPr>
      <w:r w:rsidRPr="00026FF3">
        <w:t>Schedule 4</w:t>
      </w:r>
    </w:p>
    <w:p w14:paraId="0568A88B" w14:textId="77777777" w:rsidR="009748DF" w:rsidRPr="00026FF3" w:rsidRDefault="009748DF" w:rsidP="009748DF">
      <w:pPr>
        <w:keepNext/>
        <w:spacing w:before="240" w:line="240" w:lineRule="auto"/>
      </w:pPr>
      <w:bookmarkStart w:id="357" w:name="_Hlk86673571"/>
      <w:bookmarkStart w:id="358" w:name="_Hlk86840892"/>
      <w:r w:rsidRPr="00026FF3">
        <w:rPr>
          <w:b/>
        </w:rPr>
        <w:t>PHOSPHONIC ACID</w:t>
      </w:r>
      <w:r w:rsidRPr="00026FF3">
        <w:rPr>
          <w:b/>
        </w:rPr>
        <w:br/>
      </w:r>
      <w:bookmarkEnd w:id="357"/>
      <w:r w:rsidRPr="00026FF3">
        <w:t>cross reference: PHOSPHOROUS ACID</w:t>
      </w:r>
    </w:p>
    <w:p w14:paraId="1B169A9D" w14:textId="77777777" w:rsidR="009748DF" w:rsidRPr="00026FF3" w:rsidRDefault="001F6281" w:rsidP="009748DF">
      <w:pPr>
        <w:rPr>
          <w:b/>
        </w:rPr>
      </w:pPr>
      <w:r w:rsidRPr="00026FF3">
        <w:t>Schedule 5</w:t>
      </w:r>
      <w:r w:rsidR="009748DF" w:rsidRPr="00026FF3">
        <w:rPr>
          <w:b/>
        </w:rPr>
        <w:br/>
      </w:r>
      <w:r w:rsidR="009748DF" w:rsidRPr="00026FF3">
        <w:t xml:space="preserve">Appendix E, </w:t>
      </w:r>
      <w:r w:rsidRPr="00026FF3">
        <w:t>clause 3</w:t>
      </w:r>
      <w:r w:rsidR="009748DF" w:rsidRPr="00026FF3">
        <w:br/>
        <w:t xml:space="preserve">Appendix F, </w:t>
      </w:r>
      <w:r w:rsidRPr="00026FF3">
        <w:t>clause 4</w:t>
      </w:r>
    </w:p>
    <w:p w14:paraId="4D3642C4" w14:textId="77777777" w:rsidR="009748DF" w:rsidRPr="00026FF3" w:rsidRDefault="009748DF" w:rsidP="009748DF">
      <w:pPr>
        <w:keepNext/>
        <w:spacing w:before="240" w:line="240" w:lineRule="auto"/>
        <w:rPr>
          <w:b/>
        </w:rPr>
      </w:pPr>
      <w:bookmarkStart w:id="359" w:name="_Hlk86673464"/>
      <w:r w:rsidRPr="00026FF3">
        <w:rPr>
          <w:b/>
        </w:rPr>
        <w:t>PHOSPHORIC ACID</w:t>
      </w:r>
    </w:p>
    <w:bookmarkEnd w:id="359"/>
    <w:p w14:paraId="35AC28DA"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28A81042" w14:textId="77777777" w:rsidR="009748DF" w:rsidRPr="00026FF3" w:rsidRDefault="009748DF" w:rsidP="009748DF">
      <w:pPr>
        <w:keepNext/>
        <w:spacing w:before="240" w:line="240" w:lineRule="auto"/>
        <w:rPr>
          <w:b/>
        </w:rPr>
      </w:pPr>
      <w:r w:rsidRPr="00026FF3">
        <w:rPr>
          <w:b/>
        </w:rPr>
        <w:t>PHOSPHORUS</w:t>
      </w:r>
    </w:p>
    <w:p w14:paraId="52847E61" w14:textId="77777777" w:rsidR="009748DF" w:rsidRPr="00026FF3" w:rsidRDefault="009748DF" w:rsidP="009748DF">
      <w:r w:rsidRPr="00026FF3">
        <w:t>Appendix G, clause 1</w:t>
      </w:r>
    </w:p>
    <w:p w14:paraId="3FF1373D" w14:textId="77777777" w:rsidR="009748DF" w:rsidRPr="00026FF3" w:rsidRDefault="009748DF" w:rsidP="009748DF">
      <w:pPr>
        <w:keepNext/>
        <w:spacing w:before="240" w:line="240" w:lineRule="auto"/>
        <w:rPr>
          <w:b/>
        </w:rPr>
      </w:pPr>
      <w:r w:rsidRPr="00026FF3">
        <w:rPr>
          <w:b/>
        </w:rPr>
        <w:t>PHOSPHORUS, YELLOW</w:t>
      </w:r>
    </w:p>
    <w:bookmarkEnd w:id="358"/>
    <w:p w14:paraId="23E0FD7F" w14:textId="77777777" w:rsidR="00616069" w:rsidRPr="00026FF3" w:rsidRDefault="001F6281" w:rsidP="00616069">
      <w:r w:rsidRPr="00026FF3">
        <w:t>Schedule 7</w:t>
      </w:r>
    </w:p>
    <w:p w14:paraId="0969BEEA" w14:textId="77777777" w:rsidR="00616069" w:rsidRPr="00026FF3" w:rsidRDefault="00616069" w:rsidP="00616069">
      <w:r w:rsidRPr="00026FF3">
        <w:t xml:space="preserve">Appendix E, </w:t>
      </w:r>
      <w:r w:rsidR="001F6281" w:rsidRPr="00026FF3">
        <w:t>clause 3</w:t>
      </w:r>
    </w:p>
    <w:p w14:paraId="38CDDF50" w14:textId="77777777" w:rsidR="00616069" w:rsidRPr="00026FF3" w:rsidRDefault="00616069" w:rsidP="00616069">
      <w:pPr>
        <w:rPr>
          <w:b/>
        </w:rPr>
      </w:pPr>
      <w:r w:rsidRPr="00026FF3">
        <w:t xml:space="preserve">Appendix F, </w:t>
      </w:r>
      <w:r w:rsidR="001F6281" w:rsidRPr="00026FF3">
        <w:t>clause 4</w:t>
      </w:r>
    </w:p>
    <w:p w14:paraId="4CFCE4C4" w14:textId="77777777" w:rsidR="009748DF" w:rsidRPr="00026FF3" w:rsidRDefault="009748DF" w:rsidP="009748DF">
      <w:pPr>
        <w:keepNext/>
        <w:spacing w:before="240" w:line="240" w:lineRule="auto"/>
        <w:rPr>
          <w:b/>
        </w:rPr>
      </w:pPr>
      <w:r w:rsidRPr="00026FF3">
        <w:rPr>
          <w:b/>
        </w:rPr>
        <w:t>PHOTOGRAPHIC PAPER or FILM</w:t>
      </w:r>
    </w:p>
    <w:p w14:paraId="1CE111D7" w14:textId="77777777" w:rsidR="009748DF" w:rsidRPr="00026FF3" w:rsidRDefault="009748DF" w:rsidP="009748DF">
      <w:pPr>
        <w:rPr>
          <w:b/>
        </w:rPr>
      </w:pPr>
      <w:r w:rsidRPr="00026FF3">
        <w:t>Appendix A, clause 1</w:t>
      </w:r>
    </w:p>
    <w:p w14:paraId="01762865" w14:textId="77777777" w:rsidR="009748DF" w:rsidRPr="00026FF3" w:rsidRDefault="009748DF" w:rsidP="009748DF">
      <w:pPr>
        <w:keepNext/>
        <w:spacing w:before="240" w:line="240" w:lineRule="auto"/>
        <w:rPr>
          <w:b/>
        </w:rPr>
      </w:pPr>
      <w:r w:rsidRPr="00026FF3">
        <w:rPr>
          <w:b/>
        </w:rPr>
        <w:t>PHOXIM</w:t>
      </w:r>
    </w:p>
    <w:p w14:paraId="2CF86284" w14:textId="77777777" w:rsidR="009748DF" w:rsidRPr="00026FF3" w:rsidRDefault="001F6281" w:rsidP="009748DF">
      <w:pPr>
        <w:rPr>
          <w:b/>
        </w:rPr>
      </w:pPr>
      <w:r w:rsidRPr="00026FF3">
        <w:t>Schedule 6</w:t>
      </w:r>
    </w:p>
    <w:p w14:paraId="4FE821CB" w14:textId="77777777" w:rsidR="009748DF" w:rsidRPr="00026FF3" w:rsidRDefault="009748DF" w:rsidP="009748DF">
      <w:pPr>
        <w:keepNext/>
        <w:spacing w:before="240" w:line="240" w:lineRule="auto"/>
        <w:rPr>
          <w:b/>
        </w:rPr>
      </w:pPr>
      <w:r w:rsidRPr="00026FF3">
        <w:rPr>
          <w:b/>
          <w:i/>
        </w:rPr>
        <w:t>o</w:t>
      </w:r>
      <w:r w:rsidR="00026FF3">
        <w:rPr>
          <w:b/>
        </w:rPr>
        <w:noBreakHyphen/>
      </w:r>
      <w:r w:rsidRPr="00026FF3">
        <w:rPr>
          <w:b/>
        </w:rPr>
        <w:t>PHTHALADEHYDE</w:t>
      </w:r>
    </w:p>
    <w:p w14:paraId="176544CC" w14:textId="77777777" w:rsidR="009748DF" w:rsidRPr="00026FF3" w:rsidRDefault="009748DF" w:rsidP="009748DF">
      <w:pPr>
        <w:rPr>
          <w:b/>
        </w:rPr>
      </w:pPr>
      <w:r w:rsidRPr="00026FF3">
        <w:t xml:space="preserve">Appendix F, </w:t>
      </w:r>
      <w:r w:rsidR="001F6281" w:rsidRPr="00026FF3">
        <w:t>clause 4</w:t>
      </w:r>
    </w:p>
    <w:p w14:paraId="230D1263" w14:textId="77777777" w:rsidR="009748DF" w:rsidRPr="00026FF3" w:rsidRDefault="009748DF" w:rsidP="009748DF">
      <w:pPr>
        <w:keepNext/>
        <w:spacing w:before="240" w:line="240" w:lineRule="auto"/>
        <w:rPr>
          <w:b/>
        </w:rPr>
      </w:pPr>
      <w:r w:rsidRPr="00026FF3">
        <w:rPr>
          <w:b/>
          <w:i/>
        </w:rPr>
        <w:t>o</w:t>
      </w:r>
      <w:r w:rsidR="00026FF3">
        <w:rPr>
          <w:b/>
        </w:rPr>
        <w:noBreakHyphen/>
      </w:r>
      <w:r w:rsidRPr="00026FF3">
        <w:rPr>
          <w:b/>
        </w:rPr>
        <w:t>PHTHALALDEHYDE</w:t>
      </w:r>
    </w:p>
    <w:p w14:paraId="4787365B" w14:textId="77777777" w:rsidR="009748DF" w:rsidRPr="00026FF3" w:rsidRDefault="009748DF" w:rsidP="009748DF">
      <w:pPr>
        <w:rPr>
          <w:b/>
        </w:rPr>
      </w:pPr>
      <w:r w:rsidRPr="00026FF3">
        <w:t xml:space="preserve">Appendix E, </w:t>
      </w:r>
      <w:r w:rsidR="001F6281" w:rsidRPr="00026FF3">
        <w:t>clause 3</w:t>
      </w:r>
    </w:p>
    <w:p w14:paraId="293D2B75" w14:textId="77777777" w:rsidR="009748DF" w:rsidRPr="00026FF3" w:rsidRDefault="009748DF" w:rsidP="009748DF">
      <w:pPr>
        <w:keepNext/>
        <w:spacing w:before="240" w:line="240" w:lineRule="auto"/>
        <w:rPr>
          <w:b/>
        </w:rPr>
      </w:pPr>
      <w:r w:rsidRPr="00026FF3">
        <w:rPr>
          <w:b/>
        </w:rPr>
        <w:t>PHTHALALDEHYDE</w:t>
      </w:r>
    </w:p>
    <w:p w14:paraId="2AB8FEA6" w14:textId="77777777" w:rsidR="009748DF" w:rsidRPr="00026FF3" w:rsidRDefault="001F6281" w:rsidP="009748DF">
      <w:pPr>
        <w:rPr>
          <w:b/>
        </w:rPr>
      </w:pPr>
      <w:r w:rsidRPr="00026FF3">
        <w:t>Schedule 6</w:t>
      </w:r>
      <w:r w:rsidR="009748DF" w:rsidRPr="00026FF3">
        <w:br/>
      </w:r>
      <w:r w:rsidRPr="00026FF3">
        <w:t>Schedule 5</w:t>
      </w:r>
    </w:p>
    <w:p w14:paraId="160DE34D" w14:textId="77777777" w:rsidR="009748DF" w:rsidRPr="00026FF3" w:rsidRDefault="009748DF" w:rsidP="009748DF">
      <w:pPr>
        <w:keepNext/>
        <w:spacing w:before="240" w:line="240" w:lineRule="auto"/>
        <w:rPr>
          <w:b/>
        </w:rPr>
      </w:pPr>
      <w:r w:rsidRPr="00026FF3">
        <w:rPr>
          <w:b/>
        </w:rPr>
        <w:t>PHTHALYLSULFATHIAZOLE</w:t>
      </w:r>
    </w:p>
    <w:p w14:paraId="2DD5AEE8" w14:textId="77777777" w:rsidR="009748DF" w:rsidRPr="00026FF3" w:rsidRDefault="001F6281" w:rsidP="009748DF">
      <w:pPr>
        <w:rPr>
          <w:b/>
        </w:rPr>
      </w:pPr>
      <w:r w:rsidRPr="00026FF3">
        <w:t>Schedule 4</w:t>
      </w:r>
    </w:p>
    <w:p w14:paraId="79A3BB04" w14:textId="77777777" w:rsidR="009748DF" w:rsidRPr="00026FF3" w:rsidRDefault="009748DF" w:rsidP="009748DF">
      <w:pPr>
        <w:keepNext/>
        <w:spacing w:before="240" w:line="240" w:lineRule="auto"/>
        <w:rPr>
          <w:b/>
        </w:rPr>
      </w:pPr>
      <w:r w:rsidRPr="00026FF3">
        <w:rPr>
          <w:b/>
        </w:rPr>
        <w:t>PHYSOSTIGMINE</w:t>
      </w:r>
    </w:p>
    <w:p w14:paraId="194A8643" w14:textId="77777777" w:rsidR="009748DF" w:rsidRPr="00026FF3" w:rsidRDefault="001F6281" w:rsidP="009748DF">
      <w:pPr>
        <w:rPr>
          <w:b/>
        </w:rPr>
      </w:pPr>
      <w:r w:rsidRPr="00026FF3">
        <w:t>Schedule 4</w:t>
      </w:r>
    </w:p>
    <w:p w14:paraId="5B0D6AEA" w14:textId="77777777" w:rsidR="009748DF" w:rsidRPr="00026FF3" w:rsidRDefault="009748DF" w:rsidP="009748DF">
      <w:pPr>
        <w:keepNext/>
        <w:spacing w:before="240" w:line="240" w:lineRule="auto"/>
        <w:rPr>
          <w:b/>
        </w:rPr>
      </w:pPr>
      <w:r w:rsidRPr="00026FF3">
        <w:rPr>
          <w:b/>
        </w:rPr>
        <w:t>PHYTASE</w:t>
      </w:r>
    </w:p>
    <w:p w14:paraId="2CCB8427" w14:textId="77777777" w:rsidR="009748DF" w:rsidRPr="00026FF3" w:rsidRDefault="009748DF" w:rsidP="009748DF">
      <w:r w:rsidRPr="00026FF3">
        <w:t xml:space="preserve">Appendix B, </w:t>
      </w:r>
      <w:r w:rsidR="001F6281" w:rsidRPr="00026FF3">
        <w:t>clause 3</w:t>
      </w:r>
    </w:p>
    <w:p w14:paraId="16998A49" w14:textId="77777777" w:rsidR="009748DF" w:rsidRPr="00026FF3" w:rsidRDefault="009748DF" w:rsidP="009748DF">
      <w:pPr>
        <w:keepNext/>
        <w:spacing w:before="240" w:line="240" w:lineRule="auto"/>
        <w:rPr>
          <w:b/>
        </w:rPr>
      </w:pPr>
      <w:r w:rsidRPr="00026FF3">
        <w:rPr>
          <w:b/>
        </w:rPr>
        <w:t>PIBRENTASVIR</w:t>
      </w:r>
    </w:p>
    <w:p w14:paraId="1B5ADC40" w14:textId="77777777" w:rsidR="009748DF" w:rsidRPr="00026FF3" w:rsidRDefault="001F6281" w:rsidP="009748DF">
      <w:r w:rsidRPr="00026FF3">
        <w:t>Schedule 4</w:t>
      </w:r>
    </w:p>
    <w:p w14:paraId="07C052E7" w14:textId="77777777" w:rsidR="009748DF" w:rsidRPr="00026FF3" w:rsidRDefault="009748DF" w:rsidP="009748DF">
      <w:pPr>
        <w:keepNext/>
        <w:spacing w:before="240" w:line="240" w:lineRule="auto"/>
        <w:rPr>
          <w:b/>
        </w:rPr>
      </w:pPr>
      <w:r w:rsidRPr="00026FF3">
        <w:rPr>
          <w:b/>
        </w:rPr>
        <w:t>PICARIDIN</w:t>
      </w:r>
    </w:p>
    <w:p w14:paraId="78391E9D" w14:textId="77777777" w:rsidR="009748DF" w:rsidRPr="00026FF3" w:rsidRDefault="001F6281" w:rsidP="009748DF">
      <w:pPr>
        <w:rPr>
          <w:b/>
        </w:rPr>
      </w:pPr>
      <w:r w:rsidRPr="00026FF3">
        <w:t>Schedule 5</w:t>
      </w:r>
    </w:p>
    <w:p w14:paraId="42585DCD" w14:textId="77777777" w:rsidR="009748DF" w:rsidRPr="00026FF3" w:rsidRDefault="009748DF" w:rsidP="009748DF">
      <w:pPr>
        <w:keepNext/>
        <w:spacing w:before="240" w:line="240" w:lineRule="auto"/>
        <w:rPr>
          <w:b/>
        </w:rPr>
      </w:pPr>
      <w:r w:rsidRPr="00026FF3">
        <w:rPr>
          <w:b/>
        </w:rPr>
        <w:t>PICLORAM</w:t>
      </w:r>
    </w:p>
    <w:p w14:paraId="5313698C" w14:textId="77777777" w:rsidR="009748DF" w:rsidRPr="00026FF3" w:rsidRDefault="009748DF" w:rsidP="009748DF">
      <w:pPr>
        <w:rPr>
          <w:b/>
        </w:rPr>
      </w:pPr>
      <w:r w:rsidRPr="00026FF3">
        <w:t xml:space="preserve">Appendix B, </w:t>
      </w:r>
      <w:r w:rsidR="001F6281" w:rsidRPr="00026FF3">
        <w:t>clause 3</w:t>
      </w:r>
    </w:p>
    <w:p w14:paraId="2AC5052A" w14:textId="77777777" w:rsidR="009748DF" w:rsidRPr="00026FF3" w:rsidRDefault="009748DF" w:rsidP="009748DF">
      <w:pPr>
        <w:keepNext/>
        <w:spacing w:before="240" w:line="240" w:lineRule="auto"/>
        <w:rPr>
          <w:b/>
        </w:rPr>
      </w:pPr>
      <w:r w:rsidRPr="00026FF3">
        <w:rPr>
          <w:b/>
        </w:rPr>
        <w:t>PICOLINAFEN</w:t>
      </w:r>
    </w:p>
    <w:p w14:paraId="6363E5E9" w14:textId="77777777" w:rsidR="009748DF" w:rsidRPr="00026FF3" w:rsidRDefault="009748DF" w:rsidP="009748DF">
      <w:r w:rsidRPr="00026FF3">
        <w:t xml:space="preserve">Appendix B, </w:t>
      </w:r>
      <w:r w:rsidR="001F6281" w:rsidRPr="00026FF3">
        <w:t>clause 3</w:t>
      </w:r>
    </w:p>
    <w:p w14:paraId="0A780AB1" w14:textId="77777777" w:rsidR="009748DF" w:rsidRPr="00026FF3" w:rsidRDefault="009748DF" w:rsidP="009748DF">
      <w:pPr>
        <w:keepNext/>
        <w:spacing w:before="240" w:line="240" w:lineRule="auto"/>
        <w:rPr>
          <w:b/>
        </w:rPr>
      </w:pPr>
      <w:r w:rsidRPr="00026FF3">
        <w:rPr>
          <w:b/>
        </w:rPr>
        <w:t>PICRAMIC ACID (including its salts)</w:t>
      </w:r>
      <w:r w:rsidRPr="00026FF3">
        <w:rPr>
          <w:b/>
        </w:rPr>
        <w:br/>
      </w:r>
      <w:r w:rsidRPr="00026FF3">
        <w:rPr>
          <w:bCs/>
        </w:rPr>
        <w:t>cross reference: 2</w:t>
      </w:r>
      <w:r w:rsidR="00026FF3">
        <w:rPr>
          <w:bCs/>
        </w:rPr>
        <w:noBreakHyphen/>
      </w:r>
      <w:r w:rsidRPr="00026FF3">
        <w:rPr>
          <w:bCs/>
        </w:rPr>
        <w:t>AMINO</w:t>
      </w:r>
      <w:r w:rsidR="00026FF3">
        <w:rPr>
          <w:bCs/>
        </w:rPr>
        <w:noBreakHyphen/>
      </w:r>
      <w:r w:rsidRPr="00026FF3">
        <w:rPr>
          <w:bCs/>
        </w:rPr>
        <w:t>4,6</w:t>
      </w:r>
      <w:r w:rsidR="00026FF3">
        <w:rPr>
          <w:bCs/>
        </w:rPr>
        <w:noBreakHyphen/>
      </w:r>
      <w:r w:rsidRPr="00026FF3">
        <w:rPr>
          <w:bCs/>
        </w:rPr>
        <w:t>DINITROPHENOL</w:t>
      </w:r>
    </w:p>
    <w:p w14:paraId="3A3EE31F" w14:textId="77777777" w:rsidR="009748DF" w:rsidRPr="00026FF3" w:rsidRDefault="001F6281" w:rsidP="009748DF">
      <w:pPr>
        <w:rPr>
          <w:bCs/>
        </w:rPr>
      </w:pPr>
      <w:r w:rsidRPr="00026FF3">
        <w:rPr>
          <w:bCs/>
        </w:rPr>
        <w:t>Schedule 6</w:t>
      </w:r>
      <w:r w:rsidR="009748DF" w:rsidRPr="00026FF3">
        <w:rPr>
          <w:bCs/>
        </w:rPr>
        <w:br/>
        <w:t xml:space="preserve">Appendix E, </w:t>
      </w:r>
      <w:r w:rsidRPr="00026FF3">
        <w:rPr>
          <w:bCs/>
        </w:rPr>
        <w:t>clause 3</w:t>
      </w:r>
      <w:r w:rsidR="009748DF" w:rsidRPr="00026FF3">
        <w:rPr>
          <w:bCs/>
        </w:rPr>
        <w:br/>
        <w:t xml:space="preserve">Appendix F, </w:t>
      </w:r>
      <w:r w:rsidRPr="00026FF3">
        <w:rPr>
          <w:bCs/>
        </w:rPr>
        <w:t>clause 4</w:t>
      </w:r>
    </w:p>
    <w:p w14:paraId="199BE64B" w14:textId="77777777" w:rsidR="009748DF" w:rsidRPr="00026FF3" w:rsidRDefault="009748DF" w:rsidP="009748DF">
      <w:pPr>
        <w:keepNext/>
        <w:spacing w:before="240" w:line="240" w:lineRule="auto"/>
        <w:rPr>
          <w:b/>
        </w:rPr>
      </w:pPr>
      <w:r w:rsidRPr="00026FF3">
        <w:rPr>
          <w:b/>
        </w:rPr>
        <w:t>PICRIC ACID</w:t>
      </w:r>
    </w:p>
    <w:p w14:paraId="0CDE9069" w14:textId="77777777" w:rsidR="009748DF" w:rsidRPr="00026FF3" w:rsidRDefault="009748DF" w:rsidP="009748DF">
      <w:pPr>
        <w:rPr>
          <w:b/>
        </w:rPr>
      </w:pPr>
      <w:r w:rsidRPr="00026FF3">
        <w:t xml:space="preserve">Appendix E, </w:t>
      </w:r>
      <w:r w:rsidR="001F6281" w:rsidRPr="00026FF3">
        <w:t>clause 3</w:t>
      </w:r>
      <w:r w:rsidRPr="00026FF3">
        <w:br/>
        <w:t xml:space="preserve">Appendix F, </w:t>
      </w:r>
      <w:r w:rsidR="001F6281" w:rsidRPr="00026FF3">
        <w:t>clause 4</w:t>
      </w:r>
    </w:p>
    <w:p w14:paraId="5156B25B" w14:textId="77777777" w:rsidR="009748DF" w:rsidRPr="00026FF3" w:rsidRDefault="009748DF" w:rsidP="009748DF">
      <w:pPr>
        <w:keepNext/>
        <w:spacing w:before="240" w:line="240" w:lineRule="auto"/>
        <w:rPr>
          <w:b/>
        </w:rPr>
      </w:pPr>
      <w:r w:rsidRPr="00026FF3">
        <w:rPr>
          <w:b/>
        </w:rPr>
        <w:t>PICROTOXIN</w:t>
      </w:r>
    </w:p>
    <w:p w14:paraId="06053F54" w14:textId="77777777" w:rsidR="009748DF" w:rsidRPr="00026FF3" w:rsidRDefault="001F6281" w:rsidP="009748DF">
      <w:pPr>
        <w:rPr>
          <w:b/>
        </w:rPr>
      </w:pPr>
      <w:r w:rsidRPr="00026FF3">
        <w:t>Schedule 4</w:t>
      </w:r>
    </w:p>
    <w:p w14:paraId="125B2D12" w14:textId="77777777" w:rsidR="009748DF" w:rsidRPr="00026FF3" w:rsidRDefault="009748DF" w:rsidP="009748DF">
      <w:pPr>
        <w:keepNext/>
        <w:spacing w:before="240" w:line="240" w:lineRule="auto"/>
        <w:rPr>
          <w:b/>
        </w:rPr>
      </w:pPr>
      <w:r w:rsidRPr="00026FF3">
        <w:rPr>
          <w:b/>
        </w:rPr>
        <w:t>PIGMENTS</w:t>
      </w:r>
    </w:p>
    <w:p w14:paraId="4EDCBDD1" w14:textId="77777777" w:rsidR="009748DF" w:rsidRPr="00026FF3" w:rsidRDefault="009748DF" w:rsidP="009748DF">
      <w:pPr>
        <w:rPr>
          <w:b/>
        </w:rPr>
      </w:pPr>
      <w:r w:rsidRPr="00026FF3">
        <w:t>Appendix A, clause 1</w:t>
      </w:r>
    </w:p>
    <w:p w14:paraId="056AD033" w14:textId="77777777" w:rsidR="009748DF" w:rsidRPr="00026FF3" w:rsidRDefault="009748DF" w:rsidP="009748DF">
      <w:pPr>
        <w:keepNext/>
        <w:spacing w:before="240" w:line="240" w:lineRule="auto"/>
        <w:rPr>
          <w:b/>
        </w:rPr>
      </w:pPr>
      <w:r w:rsidRPr="00026FF3">
        <w:rPr>
          <w:b/>
        </w:rPr>
        <w:t>PILOCARPINE</w:t>
      </w:r>
    </w:p>
    <w:p w14:paraId="6DC1DCC3" w14:textId="77777777" w:rsidR="009748DF" w:rsidRPr="00026FF3" w:rsidRDefault="001F6281" w:rsidP="009748DF">
      <w:pPr>
        <w:rPr>
          <w:b/>
        </w:rPr>
      </w:pPr>
      <w:r w:rsidRPr="00026FF3">
        <w:t>Schedule 4</w:t>
      </w:r>
    </w:p>
    <w:p w14:paraId="413F136F" w14:textId="77777777" w:rsidR="009748DF" w:rsidRPr="00026FF3" w:rsidRDefault="009748DF" w:rsidP="009748DF">
      <w:pPr>
        <w:keepNext/>
        <w:spacing w:before="240" w:line="240" w:lineRule="auto"/>
        <w:rPr>
          <w:b/>
        </w:rPr>
      </w:pPr>
      <w:r w:rsidRPr="00026FF3">
        <w:rPr>
          <w:b/>
        </w:rPr>
        <w:t>PIMECROLIMUS</w:t>
      </w:r>
    </w:p>
    <w:p w14:paraId="2BD96710" w14:textId="77777777" w:rsidR="009748DF" w:rsidRPr="00026FF3" w:rsidRDefault="001F6281" w:rsidP="009748DF">
      <w:pPr>
        <w:rPr>
          <w:b/>
        </w:rPr>
      </w:pPr>
      <w:r w:rsidRPr="00026FF3">
        <w:t>Schedule 4</w:t>
      </w:r>
    </w:p>
    <w:p w14:paraId="4E538D34" w14:textId="77777777" w:rsidR="009748DF" w:rsidRPr="00026FF3" w:rsidRDefault="009748DF" w:rsidP="009748DF">
      <w:pPr>
        <w:keepNext/>
        <w:spacing w:before="240" w:line="240" w:lineRule="auto"/>
        <w:rPr>
          <w:b/>
        </w:rPr>
      </w:pPr>
      <w:r w:rsidRPr="00026FF3">
        <w:rPr>
          <w:b/>
        </w:rPr>
        <w:t>PIMELIC ACID</w:t>
      </w:r>
    </w:p>
    <w:p w14:paraId="765CED29" w14:textId="77777777" w:rsidR="009748DF" w:rsidRPr="00026FF3" w:rsidRDefault="009748DF" w:rsidP="009748DF">
      <w:pPr>
        <w:rPr>
          <w:b/>
        </w:rPr>
      </w:pPr>
      <w:r w:rsidRPr="00026FF3">
        <w:t xml:space="preserve">Appendix B, </w:t>
      </w:r>
      <w:r w:rsidR="001F6281" w:rsidRPr="00026FF3">
        <w:t>clause 3</w:t>
      </w:r>
    </w:p>
    <w:p w14:paraId="660345F6" w14:textId="77777777" w:rsidR="009748DF" w:rsidRPr="00026FF3" w:rsidRDefault="009748DF" w:rsidP="009748DF">
      <w:pPr>
        <w:keepNext/>
        <w:spacing w:before="240" w:line="240" w:lineRule="auto"/>
        <w:rPr>
          <w:b/>
        </w:rPr>
      </w:pPr>
      <w:r w:rsidRPr="00026FF3">
        <w:rPr>
          <w:b/>
        </w:rPr>
        <w:t>PIMINODINE</w:t>
      </w:r>
    </w:p>
    <w:p w14:paraId="06017793" w14:textId="5F143880" w:rsidR="00561D7E" w:rsidRDefault="00561D7E" w:rsidP="009748DF">
      <w:r>
        <w:t xml:space="preserve">cross reference: CAS No. </w:t>
      </w:r>
      <w:r w:rsidRPr="00561D7E">
        <w:t>13495-09-5</w:t>
      </w:r>
      <w:r>
        <w:t xml:space="preserve">, </w:t>
      </w:r>
      <w:r w:rsidRPr="00561D7E">
        <w:t>PIMINODINE DIHYDROCHLORIDE</w:t>
      </w:r>
      <w:r>
        <w:t xml:space="preserve"> (CAS No. </w:t>
      </w:r>
      <w:r w:rsidRPr="00561D7E">
        <w:t>113862-30-9</w:t>
      </w:r>
      <w:r>
        <w:t xml:space="preserve">). </w:t>
      </w:r>
      <w:r w:rsidRPr="00561D7E">
        <w:t>PIMINODINE ESILATE</w:t>
      </w:r>
      <w:r>
        <w:t xml:space="preserve"> (CAS No. </w:t>
      </w:r>
      <w:r w:rsidRPr="00561D7E">
        <w:t>7081-52-9</w:t>
      </w:r>
      <w:r>
        <w:t>)</w:t>
      </w:r>
    </w:p>
    <w:p w14:paraId="269FE92D" w14:textId="3168368C" w:rsidR="009748DF" w:rsidRPr="00026FF3" w:rsidRDefault="009748DF" w:rsidP="009748DF">
      <w:pPr>
        <w:rPr>
          <w:b/>
        </w:rPr>
      </w:pPr>
      <w:r w:rsidRPr="00026FF3">
        <w:t>Schedule 9</w:t>
      </w:r>
    </w:p>
    <w:p w14:paraId="5FC13205" w14:textId="77777777" w:rsidR="009748DF" w:rsidRPr="00026FF3" w:rsidRDefault="009748DF" w:rsidP="009748DF">
      <w:pPr>
        <w:keepNext/>
        <w:spacing w:before="240" w:line="240" w:lineRule="auto"/>
        <w:rPr>
          <w:b/>
        </w:rPr>
      </w:pPr>
      <w:r w:rsidRPr="00026FF3">
        <w:rPr>
          <w:b/>
        </w:rPr>
        <w:t>PIMOBENDAN</w:t>
      </w:r>
    </w:p>
    <w:p w14:paraId="11A8DF62" w14:textId="77777777" w:rsidR="009748DF" w:rsidRPr="00026FF3" w:rsidRDefault="001F6281" w:rsidP="009748DF">
      <w:pPr>
        <w:rPr>
          <w:b/>
        </w:rPr>
      </w:pPr>
      <w:r w:rsidRPr="00026FF3">
        <w:t>Schedule 4</w:t>
      </w:r>
    </w:p>
    <w:p w14:paraId="168E65DB" w14:textId="77777777" w:rsidR="009748DF" w:rsidRPr="00026FF3" w:rsidRDefault="009748DF" w:rsidP="009748DF">
      <w:pPr>
        <w:keepNext/>
        <w:spacing w:before="240" w:line="240" w:lineRule="auto"/>
        <w:rPr>
          <w:b/>
        </w:rPr>
      </w:pPr>
      <w:r w:rsidRPr="00026FF3">
        <w:rPr>
          <w:b/>
        </w:rPr>
        <w:t>PIMOZIDE</w:t>
      </w:r>
    </w:p>
    <w:p w14:paraId="6FE63F53" w14:textId="77777777" w:rsidR="009748DF" w:rsidRPr="00026FF3" w:rsidRDefault="001F6281" w:rsidP="009748DF">
      <w:pPr>
        <w:rPr>
          <w:b/>
        </w:rPr>
      </w:pPr>
      <w:r w:rsidRPr="00026FF3">
        <w:t>Schedule 4</w:t>
      </w:r>
      <w:r w:rsidR="009748DF" w:rsidRPr="00026FF3">
        <w:br/>
        <w:t>Appendix K, clause 1</w:t>
      </w:r>
    </w:p>
    <w:p w14:paraId="6F1838E7" w14:textId="77777777" w:rsidR="009748DF" w:rsidRPr="00026FF3" w:rsidRDefault="009748DF" w:rsidP="009748DF">
      <w:pPr>
        <w:keepNext/>
        <w:spacing w:before="240" w:line="240" w:lineRule="auto"/>
        <w:rPr>
          <w:b/>
        </w:rPr>
      </w:pPr>
      <w:r w:rsidRPr="00026FF3">
        <w:rPr>
          <w:b/>
        </w:rPr>
        <w:t>PINACIDIL</w:t>
      </w:r>
    </w:p>
    <w:p w14:paraId="0F4BE989" w14:textId="77777777" w:rsidR="009748DF" w:rsidRPr="00026FF3" w:rsidRDefault="001F6281" w:rsidP="009748DF">
      <w:pPr>
        <w:rPr>
          <w:b/>
        </w:rPr>
      </w:pPr>
      <w:r w:rsidRPr="00026FF3">
        <w:t>Schedule 4</w:t>
      </w:r>
    </w:p>
    <w:p w14:paraId="28D021BD" w14:textId="2D89C782" w:rsidR="00703A1D" w:rsidRPr="00026FF3" w:rsidRDefault="00703A1D" w:rsidP="00703A1D">
      <w:pPr>
        <w:keepNext/>
        <w:spacing w:before="240" w:line="240" w:lineRule="auto"/>
        <w:rPr>
          <w:b/>
        </w:rPr>
      </w:pPr>
      <w:r w:rsidRPr="00026FF3">
        <w:rPr>
          <w:b/>
        </w:rPr>
        <w:t>P</w:t>
      </w:r>
      <w:r>
        <w:rPr>
          <w:b/>
        </w:rPr>
        <w:t>INAVERIUM BROMIDE</w:t>
      </w:r>
    </w:p>
    <w:p w14:paraId="08C6BA44" w14:textId="52E4AD43" w:rsidR="00703A1D" w:rsidRDefault="00703A1D" w:rsidP="003663D8">
      <w:pPr>
        <w:rPr>
          <w:b/>
        </w:rPr>
      </w:pPr>
      <w:r w:rsidRPr="00026FF3">
        <w:t>Schedule 4</w:t>
      </w:r>
    </w:p>
    <w:p w14:paraId="6E4AEABC" w14:textId="22E00FB1" w:rsidR="009748DF" w:rsidRPr="00026FF3" w:rsidRDefault="009748DF" w:rsidP="009748DF">
      <w:pPr>
        <w:keepNext/>
        <w:spacing w:before="240" w:line="240" w:lineRule="auto"/>
        <w:rPr>
          <w:b/>
        </w:rPr>
      </w:pPr>
      <w:r w:rsidRPr="00026FF3">
        <w:rPr>
          <w:b/>
        </w:rPr>
        <w:t>PINDOLOL</w:t>
      </w:r>
    </w:p>
    <w:p w14:paraId="4B1C1074" w14:textId="77777777" w:rsidR="009748DF" w:rsidRPr="00026FF3" w:rsidRDefault="001F6281" w:rsidP="009748DF">
      <w:pPr>
        <w:rPr>
          <w:b/>
        </w:rPr>
      </w:pPr>
      <w:r w:rsidRPr="00026FF3">
        <w:t>Schedule 4</w:t>
      </w:r>
    </w:p>
    <w:p w14:paraId="0EB00A2F" w14:textId="77777777" w:rsidR="009748DF" w:rsidRPr="00026FF3" w:rsidRDefault="009748DF" w:rsidP="009748DF">
      <w:pPr>
        <w:keepNext/>
        <w:spacing w:before="240" w:line="240" w:lineRule="auto"/>
        <w:rPr>
          <w:b/>
        </w:rPr>
      </w:pPr>
      <w:r w:rsidRPr="00026FF3">
        <w:rPr>
          <w:b/>
        </w:rPr>
        <w:t>PINDONE</w:t>
      </w:r>
    </w:p>
    <w:p w14:paraId="128370F6" w14:textId="77777777" w:rsidR="009748DF" w:rsidRPr="00026FF3" w:rsidRDefault="001F6281" w:rsidP="009748DF">
      <w:pPr>
        <w:rPr>
          <w:b/>
        </w:rPr>
      </w:pPr>
      <w:r w:rsidRPr="00026FF3">
        <w:t>Schedule 6</w:t>
      </w:r>
    </w:p>
    <w:p w14:paraId="57915692" w14:textId="77777777" w:rsidR="009748DF" w:rsidRPr="00026FF3" w:rsidRDefault="009748DF" w:rsidP="009748DF">
      <w:pPr>
        <w:keepNext/>
        <w:spacing w:before="240" w:line="240" w:lineRule="auto"/>
        <w:rPr>
          <w:b/>
        </w:rPr>
      </w:pPr>
      <w:r w:rsidRPr="00026FF3">
        <w:rPr>
          <w:b/>
        </w:rPr>
        <w:t>PINE OILS</w:t>
      </w:r>
    </w:p>
    <w:p w14:paraId="7DB30AA2" w14:textId="77777777" w:rsidR="009748DF" w:rsidRPr="00026FF3" w:rsidRDefault="001F6281" w:rsidP="009748DF">
      <w:pPr>
        <w:rPr>
          <w:b/>
        </w:rPr>
      </w:pPr>
      <w:r w:rsidRPr="00026FF3">
        <w:t>Schedule 6</w:t>
      </w:r>
      <w:r w:rsidR="009748DF" w:rsidRPr="00026FF3">
        <w:br/>
      </w:r>
      <w:r w:rsidRPr="00026FF3">
        <w:t>Schedule 5</w:t>
      </w:r>
    </w:p>
    <w:p w14:paraId="58ABE2C2" w14:textId="77777777" w:rsidR="009748DF" w:rsidRPr="00026FF3" w:rsidRDefault="009748DF" w:rsidP="009748DF">
      <w:pPr>
        <w:keepNext/>
        <w:spacing w:before="240" w:line="240" w:lineRule="auto"/>
        <w:rPr>
          <w:b/>
        </w:rPr>
      </w:pPr>
      <w:r w:rsidRPr="00026FF3">
        <w:rPr>
          <w:b/>
        </w:rPr>
        <w:t>PINOXADEN</w:t>
      </w:r>
    </w:p>
    <w:p w14:paraId="55271AB2" w14:textId="77777777" w:rsidR="009748DF" w:rsidRPr="00026FF3" w:rsidRDefault="001F6281" w:rsidP="009748DF">
      <w:pPr>
        <w:rPr>
          <w:b/>
        </w:rPr>
      </w:pPr>
      <w:r w:rsidRPr="00026FF3">
        <w:t>Schedule 6</w:t>
      </w:r>
      <w:r w:rsidR="009748DF" w:rsidRPr="00026FF3">
        <w:br/>
      </w:r>
      <w:r w:rsidRPr="00026FF3">
        <w:t>Schedule 5</w:t>
      </w:r>
    </w:p>
    <w:p w14:paraId="5837FFEB" w14:textId="77777777" w:rsidR="009748DF" w:rsidRPr="00026FF3" w:rsidRDefault="009748DF" w:rsidP="009748DF">
      <w:pPr>
        <w:keepNext/>
        <w:spacing w:before="240" w:line="240" w:lineRule="auto"/>
        <w:rPr>
          <w:b/>
        </w:rPr>
      </w:pPr>
      <w:r w:rsidRPr="00026FF3">
        <w:rPr>
          <w:b/>
        </w:rPr>
        <w:t>PIOGLITAZONE</w:t>
      </w:r>
    </w:p>
    <w:p w14:paraId="7761D1BB" w14:textId="77777777" w:rsidR="009748DF" w:rsidRPr="00026FF3" w:rsidRDefault="001F6281" w:rsidP="009748DF">
      <w:pPr>
        <w:rPr>
          <w:b/>
        </w:rPr>
      </w:pPr>
      <w:r w:rsidRPr="00026FF3">
        <w:t>Schedule 4</w:t>
      </w:r>
    </w:p>
    <w:p w14:paraId="7EB7DA55" w14:textId="77777777" w:rsidR="009748DF" w:rsidRPr="00026FF3" w:rsidRDefault="009748DF" w:rsidP="009748DF">
      <w:pPr>
        <w:keepNext/>
        <w:spacing w:before="240" w:line="240" w:lineRule="auto"/>
        <w:rPr>
          <w:b/>
        </w:rPr>
      </w:pPr>
      <w:r w:rsidRPr="00026FF3">
        <w:rPr>
          <w:b/>
        </w:rPr>
        <w:t>PIPECURONIUM</w:t>
      </w:r>
    </w:p>
    <w:p w14:paraId="6E3FE231" w14:textId="77777777" w:rsidR="009748DF" w:rsidRPr="00026FF3" w:rsidRDefault="001F6281" w:rsidP="009748DF">
      <w:pPr>
        <w:rPr>
          <w:b/>
        </w:rPr>
      </w:pPr>
      <w:r w:rsidRPr="00026FF3">
        <w:t>Schedule 4</w:t>
      </w:r>
    </w:p>
    <w:p w14:paraId="23D5609F" w14:textId="77777777" w:rsidR="009748DF" w:rsidRPr="00026FF3" w:rsidRDefault="009748DF" w:rsidP="009748DF">
      <w:pPr>
        <w:keepNext/>
        <w:spacing w:before="240" w:line="240" w:lineRule="auto"/>
        <w:rPr>
          <w:b/>
        </w:rPr>
      </w:pPr>
      <w:r w:rsidRPr="00026FF3">
        <w:rPr>
          <w:b/>
        </w:rPr>
        <w:t>PIPEMIDIC ACID</w:t>
      </w:r>
    </w:p>
    <w:p w14:paraId="4BE8801D" w14:textId="77777777" w:rsidR="009748DF" w:rsidRPr="00026FF3" w:rsidRDefault="001F6281" w:rsidP="009748DF">
      <w:pPr>
        <w:rPr>
          <w:b/>
        </w:rPr>
      </w:pPr>
      <w:r w:rsidRPr="00026FF3">
        <w:t>Schedule 4</w:t>
      </w:r>
    </w:p>
    <w:p w14:paraId="3187B5E6" w14:textId="77777777" w:rsidR="009748DF" w:rsidRPr="00026FF3" w:rsidRDefault="009748DF" w:rsidP="009748DF">
      <w:pPr>
        <w:keepNext/>
        <w:spacing w:before="240" w:line="240" w:lineRule="auto"/>
        <w:rPr>
          <w:b/>
        </w:rPr>
      </w:pPr>
      <w:r w:rsidRPr="00026FF3">
        <w:rPr>
          <w:b/>
        </w:rPr>
        <w:t>PIPENZOLATE</w:t>
      </w:r>
    </w:p>
    <w:p w14:paraId="3E59F878" w14:textId="77777777" w:rsidR="009748DF" w:rsidRPr="00026FF3" w:rsidRDefault="001F6281" w:rsidP="009748DF">
      <w:pPr>
        <w:rPr>
          <w:b/>
        </w:rPr>
      </w:pPr>
      <w:r w:rsidRPr="00026FF3">
        <w:t>Schedule 4</w:t>
      </w:r>
    </w:p>
    <w:p w14:paraId="1C9DEB1D" w14:textId="77777777" w:rsidR="009748DF" w:rsidRPr="00026FF3" w:rsidRDefault="009748DF" w:rsidP="009748DF">
      <w:pPr>
        <w:keepNext/>
        <w:spacing w:before="240" w:line="240" w:lineRule="auto"/>
      </w:pPr>
      <w:r w:rsidRPr="00026FF3">
        <w:rPr>
          <w:b/>
        </w:rPr>
        <w:t>PIPER METHYSTICUM</w:t>
      </w:r>
      <w:r w:rsidRPr="00026FF3">
        <w:rPr>
          <w:b/>
        </w:rPr>
        <w:br/>
      </w:r>
      <w:r w:rsidRPr="00026FF3">
        <w:t>cross reference: KAVA, KAVALACTONES</w:t>
      </w:r>
    </w:p>
    <w:p w14:paraId="71517101" w14:textId="77777777" w:rsidR="009748DF" w:rsidRPr="00026FF3" w:rsidRDefault="001F6281" w:rsidP="009748DF">
      <w:pPr>
        <w:rPr>
          <w:b/>
        </w:rPr>
      </w:pPr>
      <w:r w:rsidRPr="00026FF3">
        <w:t>Schedule 4</w:t>
      </w:r>
    </w:p>
    <w:p w14:paraId="5C69196A" w14:textId="77777777" w:rsidR="009748DF" w:rsidRPr="00026FF3" w:rsidRDefault="009748DF" w:rsidP="009748DF">
      <w:pPr>
        <w:keepNext/>
        <w:spacing w:before="240" w:line="240" w:lineRule="auto"/>
        <w:rPr>
          <w:b/>
        </w:rPr>
      </w:pPr>
      <w:r w:rsidRPr="00026FF3">
        <w:rPr>
          <w:b/>
        </w:rPr>
        <w:t>PIPERACILLIN</w:t>
      </w:r>
    </w:p>
    <w:p w14:paraId="4700E0A2" w14:textId="77777777" w:rsidR="009748DF" w:rsidRPr="00026FF3" w:rsidRDefault="001F6281" w:rsidP="009748DF">
      <w:pPr>
        <w:rPr>
          <w:b/>
        </w:rPr>
      </w:pPr>
      <w:r w:rsidRPr="00026FF3">
        <w:t>Schedule 4</w:t>
      </w:r>
    </w:p>
    <w:p w14:paraId="07B67AA0" w14:textId="77777777" w:rsidR="009748DF" w:rsidRPr="00026FF3" w:rsidRDefault="009748DF" w:rsidP="009748DF">
      <w:pPr>
        <w:keepNext/>
        <w:spacing w:before="240" w:line="240" w:lineRule="auto"/>
        <w:rPr>
          <w:b/>
        </w:rPr>
      </w:pPr>
      <w:r w:rsidRPr="00026FF3">
        <w:rPr>
          <w:b/>
        </w:rPr>
        <w:t>PIPERAZNE</w:t>
      </w:r>
    </w:p>
    <w:p w14:paraId="7E8B0272" w14:textId="77777777" w:rsidR="009748DF" w:rsidRPr="00026FF3" w:rsidRDefault="001F6281" w:rsidP="009748DF">
      <w:pPr>
        <w:rPr>
          <w:b/>
        </w:rPr>
      </w:pPr>
      <w:r w:rsidRPr="00026FF3">
        <w:t>Schedule 5</w:t>
      </w:r>
      <w:r w:rsidR="009748DF" w:rsidRPr="00026FF3">
        <w:br/>
      </w:r>
      <w:r w:rsidRPr="00026FF3">
        <w:t>Schedule 2</w:t>
      </w:r>
    </w:p>
    <w:p w14:paraId="35E9C3B4" w14:textId="77777777" w:rsidR="009748DF" w:rsidRPr="00026FF3" w:rsidRDefault="009748DF" w:rsidP="009748DF">
      <w:pPr>
        <w:keepNext/>
        <w:spacing w:before="240" w:line="240" w:lineRule="auto"/>
        <w:rPr>
          <w:b/>
        </w:rPr>
      </w:pPr>
      <w:r w:rsidRPr="00026FF3">
        <w:rPr>
          <w:b/>
        </w:rPr>
        <w:t>PIPERIDINE</w:t>
      </w:r>
    </w:p>
    <w:p w14:paraId="6405A6A2" w14:textId="77777777" w:rsidR="009748DF" w:rsidRPr="00026FF3" w:rsidRDefault="001F6281" w:rsidP="009748DF">
      <w:pPr>
        <w:rPr>
          <w:b/>
        </w:rPr>
      </w:pPr>
      <w:r w:rsidRPr="00026FF3">
        <w:t>Schedule 4</w:t>
      </w:r>
    </w:p>
    <w:p w14:paraId="47D67150" w14:textId="77777777" w:rsidR="009748DF" w:rsidRPr="00026FF3" w:rsidRDefault="009748DF" w:rsidP="009748DF">
      <w:pPr>
        <w:keepNext/>
        <w:spacing w:before="240" w:line="240" w:lineRule="auto"/>
        <w:rPr>
          <w:b/>
        </w:rPr>
      </w:pPr>
      <w:r w:rsidRPr="00026FF3">
        <w:rPr>
          <w:b/>
        </w:rPr>
        <w:t>PIPERIDOLATE</w:t>
      </w:r>
    </w:p>
    <w:p w14:paraId="08C5E973" w14:textId="77777777" w:rsidR="009748DF" w:rsidRPr="00026FF3" w:rsidRDefault="001F6281" w:rsidP="009748DF">
      <w:pPr>
        <w:rPr>
          <w:b/>
        </w:rPr>
      </w:pPr>
      <w:r w:rsidRPr="00026FF3">
        <w:t>Schedule 4</w:t>
      </w:r>
    </w:p>
    <w:p w14:paraId="2B999D05" w14:textId="77777777" w:rsidR="009748DF" w:rsidRPr="00026FF3" w:rsidRDefault="009748DF" w:rsidP="009748DF">
      <w:pPr>
        <w:keepNext/>
        <w:spacing w:before="240" w:line="240" w:lineRule="auto"/>
        <w:rPr>
          <w:b/>
        </w:rPr>
      </w:pPr>
      <w:r w:rsidRPr="00026FF3">
        <w:rPr>
          <w:b/>
        </w:rPr>
        <w:t>PIPERONYL BUTOXIDE</w:t>
      </w:r>
    </w:p>
    <w:p w14:paraId="3F29A428" w14:textId="77777777" w:rsidR="009748DF" w:rsidRPr="00026FF3" w:rsidRDefault="009748DF" w:rsidP="009748DF">
      <w:pPr>
        <w:rPr>
          <w:b/>
        </w:rPr>
      </w:pPr>
      <w:r w:rsidRPr="00026FF3">
        <w:t xml:space="preserve">Appendix B, </w:t>
      </w:r>
      <w:r w:rsidR="001F6281" w:rsidRPr="00026FF3">
        <w:t>clause 3</w:t>
      </w:r>
    </w:p>
    <w:p w14:paraId="3B8B561E" w14:textId="77777777" w:rsidR="009748DF" w:rsidRPr="00026FF3" w:rsidRDefault="009748DF" w:rsidP="009748DF">
      <w:pPr>
        <w:keepNext/>
        <w:spacing w:before="240" w:line="240" w:lineRule="auto"/>
        <w:rPr>
          <w:b/>
        </w:rPr>
      </w:pPr>
      <w:r w:rsidRPr="00026FF3">
        <w:rPr>
          <w:b/>
        </w:rPr>
        <w:t>PIPEROPHOS</w:t>
      </w:r>
    </w:p>
    <w:p w14:paraId="6B739097" w14:textId="77777777" w:rsidR="009748DF" w:rsidRPr="00026FF3" w:rsidRDefault="001F6281" w:rsidP="009748DF">
      <w:pPr>
        <w:rPr>
          <w:b/>
        </w:rPr>
      </w:pPr>
      <w:r w:rsidRPr="00026FF3">
        <w:t>Schedule 6</w:t>
      </w:r>
    </w:p>
    <w:p w14:paraId="4B7EECF0" w14:textId="77777777" w:rsidR="009748DF" w:rsidRPr="00026FF3" w:rsidRDefault="009748DF" w:rsidP="009748DF">
      <w:pPr>
        <w:keepNext/>
        <w:spacing w:before="240" w:line="240" w:lineRule="auto"/>
        <w:rPr>
          <w:b/>
        </w:rPr>
      </w:pPr>
      <w:r w:rsidRPr="00026FF3">
        <w:rPr>
          <w:b/>
        </w:rPr>
        <w:t>PIPOBROMAN</w:t>
      </w:r>
    </w:p>
    <w:p w14:paraId="5F54853B" w14:textId="77777777" w:rsidR="009748DF" w:rsidRPr="00026FF3" w:rsidRDefault="001F6281" w:rsidP="009748DF">
      <w:pPr>
        <w:rPr>
          <w:b/>
        </w:rPr>
      </w:pPr>
      <w:r w:rsidRPr="00026FF3">
        <w:t>Schedule 4</w:t>
      </w:r>
    </w:p>
    <w:p w14:paraId="488824AA" w14:textId="77777777" w:rsidR="009748DF" w:rsidRPr="00026FF3" w:rsidRDefault="009748DF" w:rsidP="009748DF">
      <w:pPr>
        <w:keepNext/>
        <w:spacing w:before="240" w:line="240" w:lineRule="auto"/>
        <w:rPr>
          <w:b/>
        </w:rPr>
      </w:pPr>
      <w:r w:rsidRPr="00026FF3">
        <w:rPr>
          <w:b/>
        </w:rPr>
        <w:t>PIPOTHIAZINE</w:t>
      </w:r>
    </w:p>
    <w:p w14:paraId="29F36DBE" w14:textId="77777777" w:rsidR="009748DF" w:rsidRPr="00026FF3" w:rsidRDefault="001F6281" w:rsidP="009748DF">
      <w:pPr>
        <w:rPr>
          <w:b/>
        </w:rPr>
      </w:pPr>
      <w:r w:rsidRPr="00026FF3">
        <w:t>Schedule 4</w:t>
      </w:r>
    </w:p>
    <w:p w14:paraId="7AC5DFA5" w14:textId="77777777" w:rsidR="009748DF" w:rsidRPr="00026FF3" w:rsidRDefault="009748DF" w:rsidP="009748DF">
      <w:pPr>
        <w:keepNext/>
        <w:spacing w:before="240" w:line="240" w:lineRule="auto"/>
        <w:rPr>
          <w:b/>
        </w:rPr>
      </w:pPr>
      <w:r w:rsidRPr="00026FF3">
        <w:rPr>
          <w:b/>
        </w:rPr>
        <w:t>PIPRADROL</w:t>
      </w:r>
    </w:p>
    <w:p w14:paraId="1421C40A" w14:textId="77777777" w:rsidR="009748DF" w:rsidRPr="00026FF3" w:rsidRDefault="001F6281" w:rsidP="009748DF">
      <w:pPr>
        <w:rPr>
          <w:b/>
        </w:rPr>
      </w:pPr>
      <w:r w:rsidRPr="00026FF3">
        <w:t>Schedule 4</w:t>
      </w:r>
    </w:p>
    <w:p w14:paraId="6E6A7A4A" w14:textId="77777777" w:rsidR="009748DF" w:rsidRPr="00026FF3" w:rsidRDefault="009748DF" w:rsidP="009748DF">
      <w:pPr>
        <w:keepNext/>
        <w:spacing w:before="240" w:line="240" w:lineRule="auto"/>
        <w:rPr>
          <w:b/>
        </w:rPr>
      </w:pPr>
      <w:r w:rsidRPr="00026FF3">
        <w:rPr>
          <w:b/>
        </w:rPr>
        <w:t>PIRACETAM</w:t>
      </w:r>
    </w:p>
    <w:p w14:paraId="05E24DBD" w14:textId="77777777" w:rsidR="009748DF" w:rsidRPr="00026FF3" w:rsidRDefault="009748DF" w:rsidP="009748DF">
      <w:pPr>
        <w:spacing w:line="240" w:lineRule="auto"/>
        <w:rPr>
          <w:b/>
        </w:rPr>
      </w:pPr>
      <w:r w:rsidRPr="00026FF3">
        <w:t>cross reference: RACETAMS</w:t>
      </w:r>
    </w:p>
    <w:p w14:paraId="55CD1204" w14:textId="77777777" w:rsidR="009748DF" w:rsidRPr="00026FF3" w:rsidRDefault="001F6281" w:rsidP="009748DF">
      <w:pPr>
        <w:rPr>
          <w:b/>
        </w:rPr>
      </w:pPr>
      <w:r w:rsidRPr="00026FF3">
        <w:t>Schedule 4</w:t>
      </w:r>
    </w:p>
    <w:p w14:paraId="373912CC" w14:textId="77777777" w:rsidR="009748DF" w:rsidRPr="00026FF3" w:rsidRDefault="009748DF" w:rsidP="009748DF">
      <w:pPr>
        <w:keepNext/>
        <w:spacing w:before="240" w:line="240" w:lineRule="auto"/>
        <w:rPr>
          <w:b/>
        </w:rPr>
      </w:pPr>
      <w:r w:rsidRPr="00026FF3">
        <w:rPr>
          <w:b/>
        </w:rPr>
        <w:t>PIRBUTEROL</w:t>
      </w:r>
    </w:p>
    <w:p w14:paraId="2392F2CE" w14:textId="77777777" w:rsidR="009748DF" w:rsidRPr="00026FF3" w:rsidRDefault="001F6281" w:rsidP="009748DF">
      <w:pPr>
        <w:rPr>
          <w:b/>
        </w:rPr>
      </w:pPr>
      <w:r w:rsidRPr="00026FF3">
        <w:t>Schedule 4</w:t>
      </w:r>
    </w:p>
    <w:p w14:paraId="57798261" w14:textId="77777777" w:rsidR="009748DF" w:rsidRPr="00026FF3" w:rsidRDefault="009748DF" w:rsidP="009748DF">
      <w:pPr>
        <w:keepNext/>
        <w:spacing w:before="240" w:line="240" w:lineRule="auto"/>
      </w:pPr>
      <w:r w:rsidRPr="00026FF3">
        <w:rPr>
          <w:b/>
        </w:rPr>
        <w:t>PIRENOXINE</w:t>
      </w:r>
      <w:r w:rsidRPr="00026FF3">
        <w:rPr>
          <w:b/>
        </w:rPr>
        <w:br/>
      </w:r>
      <w:r w:rsidRPr="00026FF3">
        <w:t>cross reference: CATALIN</w:t>
      </w:r>
    </w:p>
    <w:p w14:paraId="6B8BB042" w14:textId="77777777" w:rsidR="009748DF" w:rsidRPr="00026FF3" w:rsidRDefault="001F6281" w:rsidP="009748DF">
      <w:pPr>
        <w:rPr>
          <w:b/>
        </w:rPr>
      </w:pPr>
      <w:r w:rsidRPr="00026FF3">
        <w:t>Schedule 4</w:t>
      </w:r>
    </w:p>
    <w:p w14:paraId="68F5B8D4" w14:textId="77777777" w:rsidR="009748DF" w:rsidRPr="00026FF3" w:rsidRDefault="009748DF" w:rsidP="009748DF">
      <w:pPr>
        <w:keepNext/>
        <w:spacing w:before="240" w:line="240" w:lineRule="auto"/>
        <w:rPr>
          <w:b/>
        </w:rPr>
      </w:pPr>
      <w:r w:rsidRPr="00026FF3">
        <w:rPr>
          <w:b/>
        </w:rPr>
        <w:t>PIRENZEPINE</w:t>
      </w:r>
    </w:p>
    <w:p w14:paraId="35C089BD" w14:textId="77777777" w:rsidR="009748DF" w:rsidRPr="00026FF3" w:rsidRDefault="001F6281" w:rsidP="009748DF">
      <w:pPr>
        <w:rPr>
          <w:b/>
        </w:rPr>
      </w:pPr>
      <w:r w:rsidRPr="00026FF3">
        <w:t>Schedule 4</w:t>
      </w:r>
    </w:p>
    <w:p w14:paraId="3670E0A4" w14:textId="77777777" w:rsidR="009748DF" w:rsidRPr="00026FF3" w:rsidRDefault="009748DF" w:rsidP="009748DF">
      <w:pPr>
        <w:keepNext/>
        <w:spacing w:before="240" w:line="240" w:lineRule="auto"/>
        <w:rPr>
          <w:b/>
        </w:rPr>
      </w:pPr>
      <w:r w:rsidRPr="00026FF3">
        <w:rPr>
          <w:b/>
        </w:rPr>
        <w:t>PIRETANIDE</w:t>
      </w:r>
    </w:p>
    <w:p w14:paraId="2366CA46" w14:textId="77777777" w:rsidR="009748DF" w:rsidRPr="00026FF3" w:rsidRDefault="001F6281" w:rsidP="009748DF">
      <w:r w:rsidRPr="00026FF3">
        <w:t>Schedule 4</w:t>
      </w:r>
    </w:p>
    <w:p w14:paraId="396A98FA" w14:textId="77777777" w:rsidR="009748DF" w:rsidRPr="00026FF3" w:rsidRDefault="009748DF" w:rsidP="009748DF">
      <w:pPr>
        <w:keepNext/>
        <w:spacing w:before="240" w:line="240" w:lineRule="auto"/>
      </w:pPr>
      <w:r w:rsidRPr="00026FF3">
        <w:rPr>
          <w:b/>
        </w:rPr>
        <w:t>PIRFENIDONE</w:t>
      </w:r>
    </w:p>
    <w:p w14:paraId="497B757A" w14:textId="77777777" w:rsidR="009748DF" w:rsidRPr="00026FF3" w:rsidRDefault="001F6281" w:rsidP="009748DF">
      <w:r w:rsidRPr="00026FF3">
        <w:t>Schedule 4</w:t>
      </w:r>
    </w:p>
    <w:p w14:paraId="2056AE2D" w14:textId="77777777" w:rsidR="009748DF" w:rsidRPr="00026FF3" w:rsidRDefault="009748DF" w:rsidP="009748DF">
      <w:pPr>
        <w:keepNext/>
        <w:spacing w:before="240" w:line="240" w:lineRule="auto"/>
        <w:rPr>
          <w:b/>
        </w:rPr>
      </w:pPr>
      <w:r w:rsidRPr="00026FF3">
        <w:rPr>
          <w:b/>
        </w:rPr>
        <w:t>PIRIMICARB</w:t>
      </w:r>
    </w:p>
    <w:p w14:paraId="3864BA8E" w14:textId="77777777" w:rsidR="009748DF" w:rsidRPr="00026FF3" w:rsidRDefault="001F6281" w:rsidP="009748DF">
      <w:r w:rsidRPr="00026FF3">
        <w:t>Schedule 6</w:t>
      </w:r>
    </w:p>
    <w:p w14:paraId="0B55BAFF" w14:textId="77777777" w:rsidR="009748DF" w:rsidRPr="00026FF3" w:rsidRDefault="001F6281" w:rsidP="009748DF">
      <w:pPr>
        <w:rPr>
          <w:b/>
        </w:rPr>
      </w:pPr>
      <w:r w:rsidRPr="00026FF3">
        <w:t>Schedule 5</w:t>
      </w:r>
    </w:p>
    <w:p w14:paraId="72F38134" w14:textId="77777777" w:rsidR="009748DF" w:rsidRPr="00026FF3" w:rsidRDefault="009748DF" w:rsidP="009748DF">
      <w:pPr>
        <w:keepNext/>
        <w:spacing w:before="240" w:line="240" w:lineRule="auto"/>
        <w:rPr>
          <w:b/>
        </w:rPr>
      </w:pPr>
      <w:r w:rsidRPr="00026FF3">
        <w:rPr>
          <w:b/>
        </w:rPr>
        <w:t>PIRIMIPHOS</w:t>
      </w:r>
      <w:r w:rsidR="00026FF3">
        <w:rPr>
          <w:b/>
        </w:rPr>
        <w:noBreakHyphen/>
      </w:r>
      <w:r w:rsidRPr="00026FF3">
        <w:rPr>
          <w:b/>
        </w:rPr>
        <w:t>ETHYL</w:t>
      </w:r>
    </w:p>
    <w:p w14:paraId="02B0AD6B" w14:textId="77777777" w:rsidR="009748DF" w:rsidRPr="00026FF3" w:rsidRDefault="001F6281" w:rsidP="009748DF">
      <w:pPr>
        <w:rPr>
          <w:b/>
        </w:rPr>
      </w:pPr>
      <w:r w:rsidRPr="00026FF3">
        <w:t>Schedule 6</w:t>
      </w:r>
    </w:p>
    <w:p w14:paraId="4EF9895C" w14:textId="77777777" w:rsidR="009748DF" w:rsidRPr="00026FF3" w:rsidRDefault="009748DF" w:rsidP="009748DF">
      <w:pPr>
        <w:keepNext/>
        <w:spacing w:before="240" w:line="240" w:lineRule="auto"/>
        <w:rPr>
          <w:b/>
        </w:rPr>
      </w:pPr>
      <w:r w:rsidRPr="00026FF3">
        <w:rPr>
          <w:b/>
        </w:rPr>
        <w:t>PIRIMIPHOS</w:t>
      </w:r>
      <w:r w:rsidR="00026FF3">
        <w:rPr>
          <w:b/>
        </w:rPr>
        <w:noBreakHyphen/>
      </w:r>
      <w:r w:rsidRPr="00026FF3">
        <w:rPr>
          <w:b/>
        </w:rPr>
        <w:t>METHYL</w:t>
      </w:r>
    </w:p>
    <w:p w14:paraId="56175DB3" w14:textId="77777777" w:rsidR="009748DF" w:rsidRPr="00026FF3" w:rsidRDefault="001F6281" w:rsidP="009748DF">
      <w:pPr>
        <w:rPr>
          <w:b/>
        </w:rPr>
      </w:pPr>
      <w:r w:rsidRPr="00026FF3">
        <w:t>Schedule 6</w:t>
      </w:r>
    </w:p>
    <w:p w14:paraId="59726D40" w14:textId="77777777" w:rsidR="009748DF" w:rsidRPr="00026FF3" w:rsidRDefault="009748DF" w:rsidP="009748DF">
      <w:pPr>
        <w:keepNext/>
        <w:spacing w:before="240" w:line="240" w:lineRule="auto"/>
        <w:rPr>
          <w:b/>
        </w:rPr>
      </w:pPr>
      <w:r w:rsidRPr="00026FF3">
        <w:rPr>
          <w:b/>
        </w:rPr>
        <w:t>PIRITRAMIDE</w:t>
      </w:r>
    </w:p>
    <w:p w14:paraId="15D60632" w14:textId="77777777" w:rsidR="009748DF" w:rsidRPr="00026FF3" w:rsidRDefault="001F6281" w:rsidP="009748DF">
      <w:pPr>
        <w:rPr>
          <w:b/>
        </w:rPr>
      </w:pPr>
      <w:r w:rsidRPr="00026FF3">
        <w:t>Schedule 8</w:t>
      </w:r>
    </w:p>
    <w:p w14:paraId="4EB86CC0" w14:textId="77777777" w:rsidR="009748DF" w:rsidRPr="00026FF3" w:rsidRDefault="009748DF" w:rsidP="009748DF">
      <w:pPr>
        <w:keepNext/>
        <w:spacing w:before="240" w:line="240" w:lineRule="auto"/>
        <w:rPr>
          <w:b/>
        </w:rPr>
      </w:pPr>
      <w:r w:rsidRPr="00026FF3">
        <w:rPr>
          <w:b/>
        </w:rPr>
        <w:t>PIROXICAM</w:t>
      </w:r>
    </w:p>
    <w:p w14:paraId="1430F19F" w14:textId="77777777" w:rsidR="009748DF" w:rsidRPr="00026FF3" w:rsidRDefault="001F6281" w:rsidP="009748DF">
      <w:pPr>
        <w:rPr>
          <w:b/>
        </w:rPr>
      </w:pPr>
      <w:r w:rsidRPr="00026FF3">
        <w:t>Schedule 4</w:t>
      </w:r>
    </w:p>
    <w:p w14:paraId="34B21B82" w14:textId="77777777" w:rsidR="009748DF" w:rsidRPr="00026FF3" w:rsidRDefault="009748DF" w:rsidP="009748DF">
      <w:pPr>
        <w:keepNext/>
        <w:spacing w:before="240" w:line="240" w:lineRule="auto"/>
        <w:rPr>
          <w:b/>
        </w:rPr>
      </w:pPr>
      <w:r w:rsidRPr="00026FF3">
        <w:rPr>
          <w:b/>
        </w:rPr>
        <w:t>PIRPROFEN</w:t>
      </w:r>
    </w:p>
    <w:p w14:paraId="2FD60D4A" w14:textId="77777777" w:rsidR="009748DF" w:rsidRPr="00026FF3" w:rsidRDefault="001F6281" w:rsidP="009748DF">
      <w:pPr>
        <w:rPr>
          <w:b/>
        </w:rPr>
      </w:pPr>
      <w:r w:rsidRPr="00026FF3">
        <w:t>Schedule 4</w:t>
      </w:r>
    </w:p>
    <w:p w14:paraId="41C8992A" w14:textId="77777777" w:rsidR="009748DF" w:rsidRPr="00026FF3" w:rsidRDefault="009748DF" w:rsidP="009748DF">
      <w:pPr>
        <w:keepNext/>
        <w:spacing w:before="240" w:line="240" w:lineRule="auto"/>
        <w:rPr>
          <w:b/>
        </w:rPr>
      </w:pPr>
      <w:r w:rsidRPr="00026FF3">
        <w:rPr>
          <w:b/>
        </w:rPr>
        <w:t>PITAVASTATIN</w:t>
      </w:r>
    </w:p>
    <w:p w14:paraId="47A8AC76" w14:textId="77777777" w:rsidR="009748DF" w:rsidRPr="00026FF3" w:rsidRDefault="001F6281" w:rsidP="009748DF">
      <w:pPr>
        <w:rPr>
          <w:b/>
        </w:rPr>
      </w:pPr>
      <w:r w:rsidRPr="00026FF3">
        <w:t>Schedule 4</w:t>
      </w:r>
    </w:p>
    <w:p w14:paraId="2CECFA4B" w14:textId="77777777" w:rsidR="009748DF" w:rsidRPr="00026FF3" w:rsidRDefault="009748DF" w:rsidP="009748DF">
      <w:pPr>
        <w:keepNext/>
        <w:spacing w:before="240" w:line="240" w:lineRule="auto"/>
        <w:rPr>
          <w:b/>
        </w:rPr>
      </w:pPr>
      <w:r w:rsidRPr="00026FF3">
        <w:rPr>
          <w:b/>
        </w:rPr>
        <w:t>PITUITARY HORMONES</w:t>
      </w:r>
    </w:p>
    <w:p w14:paraId="1A4AD768" w14:textId="77777777" w:rsidR="009748DF" w:rsidRPr="00026FF3" w:rsidRDefault="001F6281" w:rsidP="009748DF">
      <w:pPr>
        <w:rPr>
          <w:b/>
        </w:rPr>
      </w:pPr>
      <w:r w:rsidRPr="00026FF3">
        <w:t>Schedule 4</w:t>
      </w:r>
    </w:p>
    <w:p w14:paraId="4436612F" w14:textId="77777777" w:rsidR="009748DF" w:rsidRPr="00026FF3" w:rsidRDefault="009748DF" w:rsidP="009748DF">
      <w:pPr>
        <w:keepNext/>
        <w:spacing w:before="240" w:line="240" w:lineRule="auto"/>
        <w:rPr>
          <w:b/>
        </w:rPr>
      </w:pPr>
      <w:r w:rsidRPr="00026FF3">
        <w:rPr>
          <w:b/>
        </w:rPr>
        <w:t>PIVAMPICILLIN</w:t>
      </w:r>
    </w:p>
    <w:p w14:paraId="753B2EF3" w14:textId="77777777" w:rsidR="009748DF" w:rsidRPr="00026FF3" w:rsidRDefault="001F6281" w:rsidP="009748DF">
      <w:pPr>
        <w:rPr>
          <w:b/>
        </w:rPr>
      </w:pPr>
      <w:r w:rsidRPr="00026FF3">
        <w:t>Schedule 4</w:t>
      </w:r>
    </w:p>
    <w:p w14:paraId="7A85092C" w14:textId="77777777" w:rsidR="009748DF" w:rsidRPr="00026FF3" w:rsidRDefault="009748DF" w:rsidP="009748DF">
      <w:pPr>
        <w:keepNext/>
        <w:spacing w:before="240" w:line="240" w:lineRule="auto"/>
        <w:rPr>
          <w:b/>
        </w:rPr>
      </w:pPr>
      <w:r w:rsidRPr="00026FF3">
        <w:rPr>
          <w:b/>
        </w:rPr>
        <w:t>PIZOTIFEN</w:t>
      </w:r>
    </w:p>
    <w:p w14:paraId="5CBDE893" w14:textId="77777777" w:rsidR="009748DF" w:rsidRPr="00026FF3" w:rsidRDefault="001F6281" w:rsidP="009748DF">
      <w:r w:rsidRPr="00026FF3">
        <w:t>Schedule 4</w:t>
      </w:r>
      <w:r w:rsidR="009748DF" w:rsidRPr="00026FF3">
        <w:br/>
        <w:t>Appendix K, clause 1</w:t>
      </w:r>
    </w:p>
    <w:p w14:paraId="7C903886" w14:textId="77777777" w:rsidR="009748DF" w:rsidRPr="00026FF3" w:rsidRDefault="009748DF" w:rsidP="009748DF">
      <w:pPr>
        <w:keepNext/>
        <w:spacing w:before="240" w:line="240" w:lineRule="auto"/>
      </w:pPr>
      <w:r w:rsidRPr="00026FF3">
        <w:rPr>
          <w:b/>
        </w:rPr>
        <w:t>PLASMID DNA (rE. coli DH5α pINGhT)</w:t>
      </w:r>
      <w:r w:rsidRPr="00026FF3">
        <w:rPr>
          <w:b/>
        </w:rPr>
        <w:br/>
      </w:r>
      <w:r w:rsidRPr="00026FF3">
        <w:t>cross reference: VACCINES – PLASMID DNA</w:t>
      </w:r>
    </w:p>
    <w:p w14:paraId="43D566D0" w14:textId="77777777" w:rsidR="009748DF" w:rsidRPr="00026FF3" w:rsidRDefault="009748DF" w:rsidP="009748DF">
      <w:pPr>
        <w:keepNext/>
        <w:spacing w:before="240" w:line="240" w:lineRule="auto"/>
        <w:rPr>
          <w:b/>
        </w:rPr>
      </w:pPr>
      <w:r w:rsidRPr="00026FF3">
        <w:rPr>
          <w:b/>
        </w:rPr>
        <w:t>PLERIXAFOR</w:t>
      </w:r>
    </w:p>
    <w:p w14:paraId="6CD61665" w14:textId="77777777" w:rsidR="009748DF" w:rsidRPr="00026FF3" w:rsidRDefault="001F6281" w:rsidP="009748DF">
      <w:pPr>
        <w:rPr>
          <w:b/>
        </w:rPr>
      </w:pPr>
      <w:r w:rsidRPr="00026FF3">
        <w:t>Schedule 4</w:t>
      </w:r>
    </w:p>
    <w:p w14:paraId="6C2622EA" w14:textId="77777777" w:rsidR="009748DF" w:rsidRPr="00026FF3" w:rsidRDefault="009748DF" w:rsidP="009748DF">
      <w:pPr>
        <w:keepNext/>
        <w:spacing w:before="240" w:line="240" w:lineRule="auto"/>
        <w:rPr>
          <w:b/>
        </w:rPr>
      </w:pPr>
      <w:r w:rsidRPr="00026FF3">
        <w:rPr>
          <w:b/>
        </w:rPr>
        <w:t>PLICAMYCIN</w:t>
      </w:r>
    </w:p>
    <w:p w14:paraId="0E165F86" w14:textId="77777777" w:rsidR="009748DF" w:rsidRPr="00026FF3" w:rsidRDefault="001F6281" w:rsidP="009748DF">
      <w:r w:rsidRPr="00026FF3">
        <w:t>Schedule 4</w:t>
      </w:r>
    </w:p>
    <w:p w14:paraId="0B5B5C8B" w14:textId="77777777" w:rsidR="009748DF" w:rsidRPr="00026FF3" w:rsidRDefault="009748DF" w:rsidP="009748DF">
      <w:pPr>
        <w:keepNext/>
        <w:spacing w:before="240" w:line="240" w:lineRule="auto"/>
        <w:rPr>
          <w:b/>
        </w:rPr>
      </w:pPr>
      <w:r w:rsidRPr="00026FF3">
        <w:rPr>
          <w:b/>
        </w:rPr>
        <w:t>PLITIDEPSIN</w:t>
      </w:r>
    </w:p>
    <w:p w14:paraId="4AF9F133" w14:textId="77777777" w:rsidR="009748DF" w:rsidRPr="00026FF3" w:rsidRDefault="001F6281" w:rsidP="009748DF">
      <w:r w:rsidRPr="00026FF3">
        <w:t>Schedule 4</w:t>
      </w:r>
      <w:r w:rsidR="009748DF" w:rsidRPr="00026FF3">
        <w:br/>
        <w:t xml:space="preserve">Appendix L, </w:t>
      </w:r>
      <w:r w:rsidRPr="00026FF3">
        <w:t>clause 2</w:t>
      </w:r>
    </w:p>
    <w:p w14:paraId="71A70DE9" w14:textId="77777777" w:rsidR="009748DF" w:rsidRPr="00026FF3" w:rsidRDefault="009748DF" w:rsidP="009748DF">
      <w:pPr>
        <w:keepNext/>
        <w:spacing w:before="240" w:line="240" w:lineRule="auto"/>
        <w:rPr>
          <w:b/>
        </w:rPr>
      </w:pPr>
      <w:r w:rsidRPr="00026FF3">
        <w:rPr>
          <w:b/>
        </w:rPr>
        <w:t>PNEUMOCOCCAL VACCINE</w:t>
      </w:r>
    </w:p>
    <w:p w14:paraId="30CDA26D" w14:textId="77777777" w:rsidR="009748DF" w:rsidRPr="00026FF3" w:rsidRDefault="001F6281" w:rsidP="009748DF">
      <w:pPr>
        <w:rPr>
          <w:b/>
        </w:rPr>
      </w:pPr>
      <w:r w:rsidRPr="00026FF3">
        <w:t>Schedule 4</w:t>
      </w:r>
    </w:p>
    <w:p w14:paraId="5BDCEFF6" w14:textId="77777777" w:rsidR="009748DF" w:rsidRPr="00026FF3" w:rsidRDefault="009748DF" w:rsidP="009748DF">
      <w:pPr>
        <w:keepNext/>
        <w:spacing w:before="240" w:line="240" w:lineRule="auto"/>
      </w:pPr>
      <w:r w:rsidRPr="00026FF3">
        <w:rPr>
          <w:b/>
        </w:rPr>
        <w:t>PODOPHYLLOTOXIN</w:t>
      </w:r>
      <w:r w:rsidRPr="00026FF3">
        <w:rPr>
          <w:b/>
        </w:rPr>
        <w:br/>
      </w:r>
      <w:r w:rsidRPr="00026FF3">
        <w:t>cross reference: PODOPHYLLIN</w:t>
      </w:r>
    </w:p>
    <w:p w14:paraId="45EE8B55"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p>
    <w:p w14:paraId="6B6402FC" w14:textId="77777777" w:rsidR="009748DF" w:rsidRPr="00026FF3" w:rsidRDefault="009748DF" w:rsidP="009748DF">
      <w:pPr>
        <w:rPr>
          <w:b/>
        </w:rPr>
      </w:pPr>
      <w:r w:rsidRPr="00026FF3">
        <w:t>Appendix H, clause 1</w:t>
      </w:r>
    </w:p>
    <w:p w14:paraId="76D365D8" w14:textId="77777777" w:rsidR="009748DF" w:rsidRPr="00026FF3" w:rsidRDefault="009748DF" w:rsidP="009748DF">
      <w:pPr>
        <w:keepNext/>
        <w:spacing w:before="240" w:line="240" w:lineRule="auto"/>
        <w:rPr>
          <w:b/>
        </w:rPr>
      </w:pPr>
      <w:r w:rsidRPr="00026FF3">
        <w:rPr>
          <w:b/>
        </w:rPr>
        <w:t xml:space="preserve">PODOPHYLLUM EMODI </w:t>
      </w:r>
      <w:r w:rsidRPr="00026FF3">
        <w:rPr>
          <w:b/>
        </w:rPr>
        <w:br/>
      </w:r>
      <w:r w:rsidRPr="00026FF3">
        <w:t>cross reference: PODOPHYLLIN</w:t>
      </w:r>
    </w:p>
    <w:p w14:paraId="26F709AE"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p>
    <w:p w14:paraId="6E3B1593" w14:textId="77777777" w:rsidR="009748DF" w:rsidRPr="00026FF3" w:rsidRDefault="009748DF" w:rsidP="009748DF">
      <w:pPr>
        <w:rPr>
          <w:b/>
        </w:rPr>
      </w:pPr>
      <w:r w:rsidRPr="00026FF3">
        <w:t>Appendix H, clause 1</w:t>
      </w:r>
    </w:p>
    <w:p w14:paraId="6BB79F89" w14:textId="77777777" w:rsidR="009748DF" w:rsidRPr="00026FF3" w:rsidRDefault="009748DF" w:rsidP="009748DF">
      <w:pPr>
        <w:keepNext/>
        <w:spacing w:before="240" w:line="240" w:lineRule="auto"/>
        <w:rPr>
          <w:b/>
        </w:rPr>
      </w:pPr>
      <w:r w:rsidRPr="00026FF3">
        <w:rPr>
          <w:b/>
        </w:rPr>
        <w:t>PODOPHYLLUM PELTATUM</w:t>
      </w:r>
      <w:r w:rsidRPr="00026FF3">
        <w:rPr>
          <w:b/>
        </w:rPr>
        <w:br/>
      </w:r>
      <w:r w:rsidRPr="00026FF3">
        <w:t>cross reference: PODOPHYLLIN</w:t>
      </w:r>
    </w:p>
    <w:p w14:paraId="7E7043C6" w14:textId="77777777" w:rsidR="009748DF" w:rsidRPr="00026FF3" w:rsidRDefault="001F6281" w:rsidP="009748DF">
      <w:r w:rsidRPr="00026FF3">
        <w:t>Schedule 4</w:t>
      </w:r>
      <w:r w:rsidR="009748DF" w:rsidRPr="00026FF3">
        <w:br/>
      </w:r>
      <w:r w:rsidRPr="00026FF3">
        <w:t>Schedule 3</w:t>
      </w:r>
    </w:p>
    <w:p w14:paraId="33E5109F" w14:textId="77777777" w:rsidR="009748DF" w:rsidRPr="00026FF3" w:rsidRDefault="001F6281" w:rsidP="009748DF">
      <w:r w:rsidRPr="00026FF3">
        <w:t>Schedule 2</w:t>
      </w:r>
      <w:r w:rsidR="009748DF" w:rsidRPr="00026FF3">
        <w:br/>
        <w:t xml:space="preserve">Appendix F, </w:t>
      </w:r>
      <w:r w:rsidRPr="00026FF3">
        <w:t>clause 4</w:t>
      </w:r>
    </w:p>
    <w:p w14:paraId="75BB69D1" w14:textId="77777777" w:rsidR="009748DF" w:rsidRPr="00026FF3" w:rsidRDefault="009748DF" w:rsidP="009748DF">
      <w:pPr>
        <w:rPr>
          <w:b/>
        </w:rPr>
      </w:pPr>
      <w:r w:rsidRPr="00026FF3">
        <w:t>Appendix H, clause 1</w:t>
      </w:r>
    </w:p>
    <w:p w14:paraId="31D770C3" w14:textId="77777777" w:rsidR="009748DF" w:rsidRPr="00026FF3" w:rsidRDefault="009748DF" w:rsidP="009748DF">
      <w:pPr>
        <w:keepNext/>
        <w:spacing w:before="240" w:line="240" w:lineRule="auto"/>
      </w:pPr>
      <w:r w:rsidRPr="00026FF3">
        <w:rPr>
          <w:b/>
        </w:rPr>
        <w:t>PODOPHYLLUM RESIN</w:t>
      </w:r>
      <w:r w:rsidRPr="00026FF3">
        <w:rPr>
          <w:b/>
        </w:rPr>
        <w:br/>
      </w:r>
      <w:r w:rsidRPr="00026FF3">
        <w:t>cross reference: PODOPHYLLIN</w:t>
      </w:r>
    </w:p>
    <w:p w14:paraId="310DA9CE" w14:textId="77777777" w:rsidR="009748DF" w:rsidRPr="00026FF3" w:rsidRDefault="009748DF" w:rsidP="009748DF">
      <w:pPr>
        <w:rPr>
          <w:b/>
        </w:rPr>
      </w:pPr>
      <w:r w:rsidRPr="00026FF3">
        <w:t>Appendix G, clause 1</w:t>
      </w:r>
    </w:p>
    <w:p w14:paraId="743809D1" w14:textId="77777777" w:rsidR="009748DF" w:rsidRPr="00026FF3" w:rsidRDefault="009748DF" w:rsidP="009748DF">
      <w:pPr>
        <w:keepNext/>
        <w:spacing w:before="240" w:line="240" w:lineRule="auto"/>
        <w:rPr>
          <w:b/>
        </w:rPr>
      </w:pPr>
      <w:r w:rsidRPr="00026FF3">
        <w:rPr>
          <w:b/>
        </w:rPr>
        <w:t>POLIHEXANIDE</w:t>
      </w:r>
    </w:p>
    <w:p w14:paraId="24DD89CB" w14:textId="77777777" w:rsidR="009748DF" w:rsidRPr="00026FF3" w:rsidRDefault="009748DF" w:rsidP="009748DF">
      <w:pPr>
        <w:widowControl w:val="0"/>
        <w:rPr>
          <w:rFonts w:eastAsia="Times New Roman" w:cs="Calibri"/>
          <w:bCs/>
          <w:lang w:eastAsia="en-AU"/>
        </w:rPr>
      </w:pPr>
      <w:r w:rsidRPr="00026FF3">
        <w:rPr>
          <w:rFonts w:eastAsia="Times New Roman" w:cs="Calibri"/>
          <w:bCs/>
          <w:lang w:eastAsia="en-AU"/>
        </w:rPr>
        <w:t>cross reference: 1</w:t>
      </w:r>
      <w:r w:rsidR="00026FF3">
        <w:rPr>
          <w:rFonts w:eastAsia="Times New Roman" w:cs="Calibri"/>
          <w:bCs/>
          <w:lang w:eastAsia="en-AU"/>
        </w:rPr>
        <w:noBreakHyphen/>
      </w:r>
      <w:r w:rsidRPr="00026FF3">
        <w:rPr>
          <w:rFonts w:eastAsia="Times New Roman" w:cs="Calibri"/>
          <w:bCs/>
          <w:lang w:eastAsia="en-AU"/>
        </w:rPr>
        <w:t>(DIAMINOMETHYLIDENE)</w:t>
      </w:r>
      <w:r w:rsidR="00026FF3">
        <w:rPr>
          <w:rFonts w:eastAsia="Times New Roman" w:cs="Calibri"/>
          <w:bCs/>
          <w:lang w:eastAsia="en-AU"/>
        </w:rPr>
        <w:noBreakHyphen/>
      </w:r>
      <w:r w:rsidRPr="00026FF3">
        <w:rPr>
          <w:rFonts w:eastAsia="Times New Roman" w:cs="Calibri"/>
          <w:bCs/>
          <w:lang w:eastAsia="en-AU"/>
        </w:rPr>
        <w:t>2</w:t>
      </w:r>
      <w:r w:rsidR="00026FF3">
        <w:rPr>
          <w:rFonts w:eastAsia="Times New Roman" w:cs="Calibri"/>
          <w:bCs/>
          <w:lang w:eastAsia="en-AU"/>
        </w:rPr>
        <w:noBreakHyphen/>
      </w:r>
      <w:r w:rsidRPr="00026FF3">
        <w:rPr>
          <w:rFonts w:eastAsia="Times New Roman" w:cs="Calibri"/>
          <w:bCs/>
          <w:lang w:eastAsia="en-AU"/>
        </w:rPr>
        <w:t>HEXYLGUANIDINE, POLY (IMINOCARBONIMIDOYLIMINOCARBONIMIDOYL IMINO</w:t>
      </w:r>
      <w:r w:rsidR="00026FF3">
        <w:rPr>
          <w:rFonts w:eastAsia="Times New Roman" w:cs="Calibri"/>
          <w:bCs/>
          <w:lang w:eastAsia="en-AU"/>
        </w:rPr>
        <w:noBreakHyphen/>
      </w:r>
      <w:r w:rsidRPr="00026FF3">
        <w:rPr>
          <w:rFonts w:eastAsia="Times New Roman" w:cs="Calibri"/>
          <w:bCs/>
          <w:lang w:eastAsia="en-AU"/>
        </w:rPr>
        <w:t>1,6</w:t>
      </w:r>
      <w:r w:rsidR="00026FF3">
        <w:rPr>
          <w:rFonts w:eastAsia="Times New Roman" w:cs="Calibri"/>
          <w:bCs/>
          <w:lang w:eastAsia="en-AU"/>
        </w:rPr>
        <w:noBreakHyphen/>
      </w:r>
      <w:r w:rsidRPr="00026FF3">
        <w:rPr>
          <w:rFonts w:eastAsia="Times New Roman" w:cs="Calibri"/>
          <w:bCs/>
          <w:lang w:eastAsia="en-AU"/>
        </w:rPr>
        <w:t>HEXANEDIYL), POLYHEXAMETHYLENE BIGUANIDE (PHMB)</w:t>
      </w:r>
    </w:p>
    <w:p w14:paraId="61FBF5C1" w14:textId="77777777" w:rsidR="009748DF" w:rsidRPr="00026FF3" w:rsidRDefault="001F6281" w:rsidP="009748DF">
      <w:pPr>
        <w:rPr>
          <w:b/>
        </w:rPr>
      </w:pPr>
      <w:r w:rsidRPr="00026FF3">
        <w:rPr>
          <w:rFonts w:eastAsia="Times New Roman" w:cs="Calibri"/>
          <w:bCs/>
          <w:lang w:eastAsia="en-AU"/>
        </w:rPr>
        <w:t>Schedule 6</w:t>
      </w:r>
      <w:r w:rsidR="009748DF" w:rsidRPr="00026FF3">
        <w:rPr>
          <w:rFonts w:eastAsia="Times New Roman" w:cs="Calibri"/>
          <w:bCs/>
          <w:lang w:eastAsia="en-AU"/>
        </w:rPr>
        <w:br/>
        <w:t xml:space="preserve">Appendix E, </w:t>
      </w:r>
      <w:r w:rsidRPr="00026FF3">
        <w:rPr>
          <w:rFonts w:eastAsia="Times New Roman" w:cs="Calibri"/>
          <w:bCs/>
          <w:lang w:eastAsia="en-AU"/>
        </w:rPr>
        <w:t>clause 3</w:t>
      </w:r>
      <w:r w:rsidR="009748DF" w:rsidRPr="00026FF3">
        <w:rPr>
          <w:rFonts w:eastAsia="Times New Roman" w:cs="Calibri"/>
          <w:bCs/>
          <w:lang w:eastAsia="en-AU"/>
        </w:rPr>
        <w:br/>
        <w:t xml:space="preserve">Appendix F, </w:t>
      </w:r>
      <w:r w:rsidRPr="00026FF3">
        <w:rPr>
          <w:rFonts w:eastAsia="Times New Roman" w:cs="Calibri"/>
          <w:bCs/>
          <w:lang w:eastAsia="en-AU"/>
        </w:rPr>
        <w:t>clause 4</w:t>
      </w:r>
    </w:p>
    <w:p w14:paraId="1A0FD21F" w14:textId="77777777" w:rsidR="009748DF" w:rsidRPr="00026FF3" w:rsidRDefault="009748DF" w:rsidP="009748DF">
      <w:pPr>
        <w:keepNext/>
        <w:spacing w:before="240" w:line="240" w:lineRule="auto"/>
        <w:rPr>
          <w:b/>
        </w:rPr>
      </w:pPr>
      <w:r w:rsidRPr="00026FF3">
        <w:rPr>
          <w:b/>
        </w:rPr>
        <w:t>POLIOMYELITIS VACCINE</w:t>
      </w:r>
    </w:p>
    <w:p w14:paraId="6BFC9D0A" w14:textId="77777777" w:rsidR="009748DF" w:rsidRPr="00026FF3" w:rsidRDefault="001F6281" w:rsidP="009748DF">
      <w:pPr>
        <w:rPr>
          <w:b/>
        </w:rPr>
      </w:pPr>
      <w:r w:rsidRPr="00026FF3">
        <w:t>Schedule 4</w:t>
      </w:r>
    </w:p>
    <w:p w14:paraId="55218829" w14:textId="77777777" w:rsidR="009748DF" w:rsidRPr="00026FF3" w:rsidRDefault="009748DF" w:rsidP="009748DF">
      <w:pPr>
        <w:keepNext/>
        <w:spacing w:before="240" w:line="240" w:lineRule="auto"/>
        <w:rPr>
          <w:b/>
        </w:rPr>
      </w:pPr>
      <w:r w:rsidRPr="00026FF3">
        <w:rPr>
          <w:b/>
        </w:rPr>
        <w:t>POLIXETONIUM SALTS</w:t>
      </w:r>
    </w:p>
    <w:p w14:paraId="02716CBB" w14:textId="77777777" w:rsidR="009748DF" w:rsidRPr="00026FF3" w:rsidRDefault="001F6281" w:rsidP="009748DF">
      <w:pPr>
        <w:rPr>
          <w:b/>
        </w:rPr>
      </w:pPr>
      <w:r w:rsidRPr="00026FF3">
        <w:t>Schedule 6</w:t>
      </w:r>
      <w:r w:rsidR="009748DF" w:rsidRPr="00026FF3">
        <w:br/>
      </w:r>
      <w:r w:rsidRPr="00026FF3">
        <w:t>Schedule 5</w:t>
      </w:r>
    </w:p>
    <w:p w14:paraId="5465019F" w14:textId="77777777" w:rsidR="009748DF" w:rsidRPr="00026FF3" w:rsidRDefault="009748DF" w:rsidP="009748DF">
      <w:pPr>
        <w:keepNext/>
        <w:spacing w:before="240" w:line="240" w:lineRule="auto"/>
        <w:rPr>
          <w:b/>
        </w:rPr>
      </w:pPr>
      <w:r w:rsidRPr="00026FF3">
        <w:rPr>
          <w:b/>
        </w:rPr>
        <w:t>POLOXALENE</w:t>
      </w:r>
    </w:p>
    <w:p w14:paraId="41FC19BD" w14:textId="77777777" w:rsidR="009748DF" w:rsidRPr="00026FF3" w:rsidRDefault="009748DF" w:rsidP="009748DF">
      <w:pPr>
        <w:rPr>
          <w:b/>
        </w:rPr>
      </w:pPr>
      <w:r w:rsidRPr="00026FF3">
        <w:t xml:space="preserve">Appendix B, </w:t>
      </w:r>
      <w:r w:rsidR="001F6281" w:rsidRPr="00026FF3">
        <w:t>clause 3</w:t>
      </w:r>
    </w:p>
    <w:p w14:paraId="7F74447E" w14:textId="77777777" w:rsidR="009748DF" w:rsidRPr="00026FF3" w:rsidRDefault="009748DF" w:rsidP="009748DF">
      <w:pPr>
        <w:keepNext/>
        <w:spacing w:before="240" w:line="240" w:lineRule="auto"/>
        <w:rPr>
          <w:b/>
        </w:rPr>
      </w:pPr>
      <w:r w:rsidRPr="00026FF3">
        <w:rPr>
          <w:b/>
        </w:rPr>
        <w:t>POLY (GNRF) OVALBUMIN</w:t>
      </w:r>
    </w:p>
    <w:p w14:paraId="2A749800" w14:textId="77777777" w:rsidR="009748DF" w:rsidRPr="00026FF3" w:rsidRDefault="009748DF" w:rsidP="009748DF">
      <w:pPr>
        <w:rPr>
          <w:b/>
        </w:rPr>
      </w:pPr>
      <w:r w:rsidRPr="00026FF3">
        <w:t xml:space="preserve">Appendix B, </w:t>
      </w:r>
      <w:r w:rsidR="001F6281" w:rsidRPr="00026FF3">
        <w:t>clause 3</w:t>
      </w:r>
    </w:p>
    <w:p w14:paraId="55F80626" w14:textId="77777777" w:rsidR="009748DF" w:rsidRPr="00026FF3" w:rsidRDefault="009748DF" w:rsidP="009748DF">
      <w:pPr>
        <w:keepNext/>
        <w:spacing w:before="240" w:line="240" w:lineRule="auto"/>
      </w:pPr>
      <w:r w:rsidRPr="00026FF3">
        <w:rPr>
          <w:b/>
        </w:rPr>
        <w:t>POLY DIALLYL DIMETHYL AMMONIUM CHLORIDE</w:t>
      </w:r>
      <w:r w:rsidRPr="00026FF3">
        <w:rPr>
          <w:b/>
        </w:rPr>
        <w:br/>
      </w:r>
      <w:r w:rsidRPr="00026FF3">
        <w:t xml:space="preserve">cross reference: POLYDADMAC </w:t>
      </w:r>
    </w:p>
    <w:p w14:paraId="2710CAF4" w14:textId="77777777" w:rsidR="009748DF" w:rsidRPr="00026FF3" w:rsidRDefault="009748DF" w:rsidP="009748DF">
      <w:pPr>
        <w:rPr>
          <w:b/>
        </w:rPr>
      </w:pPr>
      <w:r w:rsidRPr="00026FF3">
        <w:t xml:space="preserve">Appendix B, </w:t>
      </w:r>
      <w:r w:rsidR="001F6281" w:rsidRPr="00026FF3">
        <w:t>clause 3</w:t>
      </w:r>
    </w:p>
    <w:p w14:paraId="4A46C2BD" w14:textId="77777777" w:rsidR="009748DF" w:rsidRPr="00026FF3" w:rsidRDefault="009748DF" w:rsidP="009748DF">
      <w:pPr>
        <w:keepNext/>
        <w:spacing w:before="240" w:line="240" w:lineRule="auto"/>
        <w:rPr>
          <w:b/>
        </w:rPr>
      </w:pPr>
      <w:r w:rsidRPr="00026FF3">
        <w:rPr>
          <w:b/>
        </w:rPr>
        <w:t>POLY(OXY</w:t>
      </w:r>
      <w:r w:rsidR="00026FF3">
        <w:rPr>
          <w:b/>
        </w:rPr>
        <w:noBreakHyphen/>
      </w:r>
      <w:r w:rsidRPr="00026FF3">
        <w:rPr>
          <w:b/>
        </w:rPr>
        <w:t>1,2</w:t>
      </w:r>
      <w:r w:rsidR="00026FF3">
        <w:rPr>
          <w:b/>
        </w:rPr>
        <w:noBreakHyphen/>
      </w:r>
      <w:r w:rsidRPr="00026FF3">
        <w:rPr>
          <w:b/>
        </w:rPr>
        <w:t xml:space="preserve">ETHANEDIYL), α </w:t>
      </w:r>
      <w:r w:rsidR="00026FF3">
        <w:rPr>
          <w:b/>
        </w:rPr>
        <w:noBreakHyphen/>
      </w:r>
      <w:r w:rsidRPr="00026FF3">
        <w:rPr>
          <w:b/>
        </w:rPr>
        <w:t>[2</w:t>
      </w:r>
      <w:r w:rsidR="00026FF3">
        <w:rPr>
          <w:b/>
        </w:rPr>
        <w:noBreakHyphen/>
      </w:r>
      <w:r w:rsidRPr="00026FF3">
        <w:rPr>
          <w:b/>
        </w:rPr>
        <w:t>[(2</w:t>
      </w:r>
      <w:r w:rsidR="00026FF3">
        <w:rPr>
          <w:b/>
        </w:rPr>
        <w:noBreakHyphen/>
      </w:r>
      <w:r w:rsidRPr="00026FF3">
        <w:rPr>
          <w:b/>
        </w:rPr>
        <w:t>HYDROXYETHYL)AMINO]</w:t>
      </w:r>
      <w:r w:rsidR="00026FF3">
        <w:rPr>
          <w:b/>
        </w:rPr>
        <w:noBreakHyphen/>
      </w:r>
      <w:r w:rsidRPr="00026FF3">
        <w:rPr>
          <w:b/>
        </w:rPr>
        <w:t>2</w:t>
      </w:r>
      <w:r w:rsidR="00026FF3">
        <w:rPr>
          <w:b/>
        </w:rPr>
        <w:noBreakHyphen/>
      </w:r>
      <w:r w:rsidRPr="00026FF3">
        <w:rPr>
          <w:b/>
        </w:rPr>
        <w:t>OXOETHYL]</w:t>
      </w:r>
      <w:r w:rsidR="00026FF3">
        <w:rPr>
          <w:b/>
        </w:rPr>
        <w:noBreakHyphen/>
      </w:r>
      <w:r w:rsidRPr="00026FF3">
        <w:rPr>
          <w:b/>
        </w:rPr>
        <w:t xml:space="preserve"> α </w:t>
      </w:r>
      <w:r w:rsidR="00026FF3">
        <w:rPr>
          <w:b/>
        </w:rPr>
        <w:noBreakHyphen/>
      </w:r>
      <w:r w:rsidRPr="00026FF3">
        <w:rPr>
          <w:b/>
        </w:rPr>
        <w:t>HYDROXY</w:t>
      </w:r>
      <w:r w:rsidR="00026FF3">
        <w:rPr>
          <w:b/>
        </w:rPr>
        <w:noBreakHyphen/>
      </w:r>
      <w:r w:rsidRPr="00026FF3">
        <w:rPr>
          <w:b/>
        </w:rPr>
        <w:t>,MONO</w:t>
      </w:r>
      <w:r w:rsidR="00026FF3">
        <w:rPr>
          <w:b/>
        </w:rPr>
        <w:noBreakHyphen/>
      </w:r>
      <w:r w:rsidRPr="00026FF3">
        <w:rPr>
          <w:b/>
        </w:rPr>
        <w:t>C</w:t>
      </w:r>
      <w:r w:rsidRPr="00026FF3">
        <w:rPr>
          <w:b/>
          <w:vertAlign w:val="subscript"/>
        </w:rPr>
        <w:t>13</w:t>
      </w:r>
      <w:r w:rsidR="00026FF3">
        <w:rPr>
          <w:b/>
          <w:vertAlign w:val="subscript"/>
        </w:rPr>
        <w:noBreakHyphen/>
      </w:r>
      <w:r w:rsidRPr="00026FF3">
        <w:rPr>
          <w:b/>
          <w:vertAlign w:val="subscript"/>
        </w:rPr>
        <w:t>15</w:t>
      </w:r>
      <w:r w:rsidR="00026FF3">
        <w:rPr>
          <w:b/>
        </w:rPr>
        <w:noBreakHyphen/>
      </w:r>
      <w:r w:rsidRPr="00026FF3">
        <w:rPr>
          <w:b/>
        </w:rPr>
        <w:t>ALKYL ETHERS</w:t>
      </w:r>
    </w:p>
    <w:p w14:paraId="17A9AD2C" w14:textId="77777777" w:rsidR="009748DF" w:rsidRPr="00026FF3" w:rsidRDefault="001F6281" w:rsidP="009748DF">
      <w:pPr>
        <w:rPr>
          <w:b/>
        </w:rPr>
      </w:pPr>
      <w:r w:rsidRPr="00026FF3">
        <w:t>Schedule 5</w:t>
      </w:r>
      <w:r w:rsidR="009748DF" w:rsidRPr="00026FF3">
        <w:br/>
        <w:t xml:space="preserve">Appendix E, </w:t>
      </w:r>
      <w:r w:rsidRPr="00026FF3">
        <w:t>clause 3</w:t>
      </w:r>
    </w:p>
    <w:p w14:paraId="636522A9" w14:textId="77777777" w:rsidR="009748DF" w:rsidRPr="00026FF3" w:rsidRDefault="009748DF" w:rsidP="009748DF">
      <w:pPr>
        <w:keepNext/>
        <w:spacing w:before="240" w:line="240" w:lineRule="auto"/>
        <w:rPr>
          <w:b/>
        </w:rPr>
      </w:pPr>
      <w:r w:rsidRPr="00026FF3">
        <w:rPr>
          <w:b/>
        </w:rPr>
        <w:t>POLYACRYLAMIDE</w:t>
      </w:r>
    </w:p>
    <w:p w14:paraId="39EF97A5" w14:textId="77777777" w:rsidR="009748DF" w:rsidRPr="00026FF3" w:rsidRDefault="001F6281" w:rsidP="009748DF">
      <w:pPr>
        <w:rPr>
          <w:b/>
        </w:rPr>
      </w:pPr>
      <w:r w:rsidRPr="00026FF3">
        <w:t>Schedule 4</w:t>
      </w:r>
    </w:p>
    <w:p w14:paraId="37995E26" w14:textId="77777777" w:rsidR="009748DF" w:rsidRPr="00026FF3" w:rsidRDefault="009748DF" w:rsidP="009748DF">
      <w:pPr>
        <w:keepNext/>
        <w:spacing w:before="240" w:line="240" w:lineRule="auto"/>
        <w:rPr>
          <w:b/>
        </w:rPr>
      </w:pPr>
      <w:r w:rsidRPr="00026FF3">
        <w:rPr>
          <w:b/>
        </w:rPr>
        <w:t>POLYCAPROLACTONE</w:t>
      </w:r>
    </w:p>
    <w:p w14:paraId="11BD9D0B" w14:textId="77777777" w:rsidR="009748DF" w:rsidRPr="00026FF3" w:rsidRDefault="001F6281" w:rsidP="009748DF">
      <w:pPr>
        <w:rPr>
          <w:b/>
        </w:rPr>
      </w:pPr>
      <w:r w:rsidRPr="00026FF3">
        <w:t>Schedule 4</w:t>
      </w:r>
    </w:p>
    <w:p w14:paraId="323E5C2E" w14:textId="77777777" w:rsidR="009748DF" w:rsidRPr="00026FF3" w:rsidRDefault="009748DF" w:rsidP="009748DF">
      <w:pPr>
        <w:keepNext/>
        <w:spacing w:before="240" w:line="240" w:lineRule="auto"/>
        <w:rPr>
          <w:b/>
        </w:rPr>
      </w:pPr>
      <w:r w:rsidRPr="00026FF3">
        <w:rPr>
          <w:b/>
        </w:rPr>
        <w:t>POLYESTRADIOL</w:t>
      </w:r>
    </w:p>
    <w:p w14:paraId="1D63187F" w14:textId="77777777" w:rsidR="009748DF" w:rsidRPr="00026FF3" w:rsidRDefault="001F6281" w:rsidP="009748DF">
      <w:pPr>
        <w:rPr>
          <w:b/>
        </w:rPr>
      </w:pPr>
      <w:r w:rsidRPr="00026FF3">
        <w:t>Schedule 4</w:t>
      </w:r>
    </w:p>
    <w:p w14:paraId="7DAF740F" w14:textId="77777777" w:rsidR="009748DF" w:rsidRPr="00026FF3" w:rsidRDefault="009748DF" w:rsidP="009748DF">
      <w:pPr>
        <w:keepNext/>
        <w:spacing w:before="240" w:line="240" w:lineRule="auto"/>
        <w:rPr>
          <w:b/>
        </w:rPr>
      </w:pPr>
      <w:r w:rsidRPr="00026FF3">
        <w:rPr>
          <w:b/>
        </w:rPr>
        <w:t>POLYETHANOXY (15) TALLOW AMINE</w:t>
      </w:r>
    </w:p>
    <w:p w14:paraId="4F045EEE" w14:textId="77777777" w:rsidR="009748DF" w:rsidRPr="00026FF3" w:rsidRDefault="001F6281" w:rsidP="009748DF">
      <w:pPr>
        <w:rPr>
          <w:b/>
        </w:rPr>
      </w:pPr>
      <w:r w:rsidRPr="00026FF3">
        <w:t>Schedule 5</w:t>
      </w:r>
      <w:r w:rsidR="009748DF" w:rsidRPr="00026FF3">
        <w:br/>
        <w:t xml:space="preserve">Appendix E, </w:t>
      </w:r>
      <w:r w:rsidRPr="00026FF3">
        <w:t>clause 3</w:t>
      </w:r>
    </w:p>
    <w:p w14:paraId="75BAB77C" w14:textId="77777777" w:rsidR="009748DF" w:rsidRPr="00026FF3" w:rsidRDefault="009748DF" w:rsidP="009748DF">
      <w:pPr>
        <w:keepNext/>
        <w:spacing w:before="240" w:line="240" w:lineRule="auto"/>
        <w:rPr>
          <w:b/>
        </w:rPr>
      </w:pPr>
      <w:r w:rsidRPr="00026FF3">
        <w:rPr>
          <w:b/>
        </w:rPr>
        <w:t xml:space="preserve">POLYHEDROSIS VIRUS of </w:t>
      </w:r>
      <w:r w:rsidRPr="00026FF3">
        <w:rPr>
          <w:b/>
          <w:i/>
        </w:rPr>
        <w:t>Helico zea</w:t>
      </w:r>
      <w:r w:rsidRPr="00026FF3">
        <w:rPr>
          <w:b/>
        </w:rPr>
        <w:t xml:space="preserve"> occlusion bodies</w:t>
      </w:r>
    </w:p>
    <w:p w14:paraId="171E06E3" w14:textId="77777777" w:rsidR="009748DF" w:rsidRPr="00026FF3" w:rsidRDefault="009748DF" w:rsidP="009748DF">
      <w:pPr>
        <w:rPr>
          <w:b/>
        </w:rPr>
      </w:pPr>
      <w:r w:rsidRPr="00026FF3">
        <w:t xml:space="preserve">Appendix B, </w:t>
      </w:r>
      <w:r w:rsidR="001F6281" w:rsidRPr="00026FF3">
        <w:t>clause 3</w:t>
      </w:r>
    </w:p>
    <w:p w14:paraId="75FAE93C" w14:textId="77777777" w:rsidR="009748DF" w:rsidRPr="00026FF3" w:rsidRDefault="009748DF" w:rsidP="009748DF">
      <w:pPr>
        <w:keepNext/>
        <w:spacing w:before="240" w:line="240" w:lineRule="auto"/>
        <w:rPr>
          <w:b/>
        </w:rPr>
      </w:pPr>
      <w:r w:rsidRPr="00026FF3">
        <w:rPr>
          <w:b/>
        </w:rPr>
        <w:t>POLYLACTIC ACID</w:t>
      </w:r>
    </w:p>
    <w:p w14:paraId="35D29A89" w14:textId="77777777" w:rsidR="009748DF" w:rsidRPr="00026FF3" w:rsidRDefault="001F6281" w:rsidP="009748DF">
      <w:pPr>
        <w:rPr>
          <w:b/>
        </w:rPr>
      </w:pPr>
      <w:r w:rsidRPr="00026FF3">
        <w:t>Schedule 4</w:t>
      </w:r>
    </w:p>
    <w:p w14:paraId="6B7F376F" w14:textId="77777777" w:rsidR="009748DF" w:rsidRPr="00026FF3" w:rsidRDefault="009748DF" w:rsidP="009748DF">
      <w:pPr>
        <w:keepNext/>
        <w:spacing w:before="240" w:line="240" w:lineRule="auto"/>
        <w:rPr>
          <w:b/>
        </w:rPr>
      </w:pPr>
      <w:r w:rsidRPr="00026FF3">
        <w:rPr>
          <w:b/>
        </w:rPr>
        <w:t>POLYMYXIN</w:t>
      </w:r>
    </w:p>
    <w:p w14:paraId="0A7E89F9" w14:textId="77777777" w:rsidR="009748DF" w:rsidRPr="00026FF3" w:rsidRDefault="001F6281" w:rsidP="009748DF">
      <w:r w:rsidRPr="00026FF3">
        <w:t>Schedule 4</w:t>
      </w:r>
    </w:p>
    <w:p w14:paraId="337FD79F" w14:textId="77777777" w:rsidR="009748DF" w:rsidRPr="00026FF3" w:rsidRDefault="009748DF" w:rsidP="009748DF">
      <w:pPr>
        <w:keepNext/>
        <w:spacing w:before="240" w:line="240" w:lineRule="auto"/>
        <w:rPr>
          <w:b/>
        </w:rPr>
      </w:pPr>
      <w:r w:rsidRPr="00026FF3">
        <w:rPr>
          <w:b/>
        </w:rPr>
        <w:t>POLYOXIN D ZINC SALT</w:t>
      </w:r>
    </w:p>
    <w:p w14:paraId="4A7FB126" w14:textId="77777777" w:rsidR="009748DF" w:rsidRPr="00026FF3" w:rsidRDefault="001F6281" w:rsidP="009748DF">
      <w:r w:rsidRPr="00026FF3">
        <w:t>Schedule 5</w:t>
      </w:r>
    </w:p>
    <w:p w14:paraId="1FBBD619" w14:textId="77777777" w:rsidR="009748DF" w:rsidRPr="00026FF3" w:rsidRDefault="009748DF" w:rsidP="009748DF">
      <w:pPr>
        <w:keepNext/>
        <w:spacing w:before="240" w:line="240" w:lineRule="auto"/>
        <w:rPr>
          <w:b/>
        </w:rPr>
      </w:pPr>
      <w:r w:rsidRPr="00026FF3">
        <w:rPr>
          <w:b/>
        </w:rPr>
        <w:t>POLYSORBATE 20</w:t>
      </w:r>
    </w:p>
    <w:p w14:paraId="04114804" w14:textId="77777777" w:rsidR="009748DF" w:rsidRPr="00026FF3" w:rsidRDefault="009748DF" w:rsidP="009748DF">
      <w:pPr>
        <w:rPr>
          <w:b/>
        </w:rPr>
      </w:pPr>
      <w:r w:rsidRPr="00026FF3">
        <w:t xml:space="preserve">Appendix B, </w:t>
      </w:r>
      <w:r w:rsidR="001F6281" w:rsidRPr="00026FF3">
        <w:t>clause 3</w:t>
      </w:r>
    </w:p>
    <w:p w14:paraId="26046725" w14:textId="77777777" w:rsidR="009748DF" w:rsidRPr="00026FF3" w:rsidRDefault="009748DF" w:rsidP="009748DF">
      <w:pPr>
        <w:keepNext/>
        <w:spacing w:before="240" w:line="240" w:lineRule="auto"/>
        <w:rPr>
          <w:b/>
        </w:rPr>
      </w:pPr>
      <w:r w:rsidRPr="00026FF3">
        <w:rPr>
          <w:b/>
        </w:rPr>
        <w:t>POLYSULFATED GLYCOSAMINOGLYCANS</w:t>
      </w:r>
    </w:p>
    <w:p w14:paraId="11F5B7EF" w14:textId="77777777" w:rsidR="009748DF" w:rsidRPr="00026FF3" w:rsidRDefault="001F6281" w:rsidP="009748DF">
      <w:pPr>
        <w:rPr>
          <w:b/>
        </w:rPr>
      </w:pPr>
      <w:r w:rsidRPr="00026FF3">
        <w:t>Schedule 4</w:t>
      </w:r>
    </w:p>
    <w:p w14:paraId="1A9DF5DD" w14:textId="77777777" w:rsidR="009748DF" w:rsidRPr="00026FF3" w:rsidRDefault="009748DF" w:rsidP="009748DF">
      <w:pPr>
        <w:keepNext/>
        <w:spacing w:before="240" w:line="240" w:lineRule="auto"/>
        <w:rPr>
          <w:b/>
        </w:rPr>
      </w:pPr>
      <w:r w:rsidRPr="00026FF3">
        <w:rPr>
          <w:b/>
        </w:rPr>
        <w:t>POLYTHIAZIDE</w:t>
      </w:r>
    </w:p>
    <w:p w14:paraId="38EDCEF1" w14:textId="77777777" w:rsidR="009748DF" w:rsidRPr="00026FF3" w:rsidRDefault="001F6281" w:rsidP="009748DF">
      <w:pPr>
        <w:rPr>
          <w:b/>
        </w:rPr>
      </w:pPr>
      <w:r w:rsidRPr="00026FF3">
        <w:t>Schedule 4</w:t>
      </w:r>
    </w:p>
    <w:p w14:paraId="1628BB1C" w14:textId="77777777" w:rsidR="009748DF" w:rsidRPr="00026FF3" w:rsidRDefault="009748DF" w:rsidP="009748DF">
      <w:pPr>
        <w:keepNext/>
        <w:spacing w:before="240" w:line="240" w:lineRule="auto"/>
        <w:rPr>
          <w:b/>
        </w:rPr>
      </w:pPr>
      <w:r w:rsidRPr="00026FF3">
        <w:rPr>
          <w:b/>
        </w:rPr>
        <w:t>POMALIDOMIDE</w:t>
      </w:r>
    </w:p>
    <w:p w14:paraId="339EE68E" w14:textId="77777777" w:rsidR="009748DF" w:rsidRPr="00026FF3" w:rsidRDefault="001F6281" w:rsidP="009748DF">
      <w:r w:rsidRPr="00026FF3">
        <w:t>Schedule 4</w:t>
      </w:r>
      <w:r w:rsidR="009748DF" w:rsidRPr="00026FF3">
        <w:br/>
        <w:t xml:space="preserve">Appendix D, </w:t>
      </w:r>
      <w:r w:rsidRPr="00026FF3">
        <w:t>clause 4</w:t>
      </w:r>
      <w:r w:rsidR="009748DF" w:rsidRPr="00026FF3">
        <w:br/>
        <w:t xml:space="preserve">Appendix F, </w:t>
      </w:r>
      <w:r w:rsidRPr="00026FF3">
        <w:t>clause 4</w:t>
      </w:r>
      <w:r w:rsidR="009748DF" w:rsidRPr="00026FF3">
        <w:br/>
        <w:t xml:space="preserve">Appendix L, </w:t>
      </w:r>
      <w:r w:rsidRPr="00026FF3">
        <w:t>clause 2</w:t>
      </w:r>
    </w:p>
    <w:p w14:paraId="71FFB711" w14:textId="77777777" w:rsidR="002A7A25" w:rsidRPr="00026FF3" w:rsidRDefault="002A7A25" w:rsidP="00D76F31">
      <w:pPr>
        <w:keepNext/>
        <w:spacing w:before="240" w:line="240" w:lineRule="auto"/>
        <w:rPr>
          <w:b/>
          <w:bCs/>
        </w:rPr>
      </w:pPr>
      <w:r w:rsidRPr="00026FF3">
        <w:rPr>
          <w:b/>
          <w:bCs/>
        </w:rPr>
        <w:t>PONATINIB</w:t>
      </w:r>
    </w:p>
    <w:p w14:paraId="7A1EED13" w14:textId="77777777" w:rsidR="002A7A25" w:rsidRPr="00026FF3" w:rsidRDefault="002A7A25" w:rsidP="002A7A25">
      <w:r w:rsidRPr="00026FF3">
        <w:t>Schedule 4</w:t>
      </w:r>
    </w:p>
    <w:p w14:paraId="0F79F34F" w14:textId="77777777" w:rsidR="00D76F31" w:rsidRPr="00026FF3" w:rsidRDefault="00D76F31" w:rsidP="00D76F31">
      <w:pPr>
        <w:keepNext/>
        <w:spacing w:before="240" w:line="240" w:lineRule="auto"/>
        <w:rPr>
          <w:b/>
        </w:rPr>
      </w:pPr>
      <w:r w:rsidRPr="00026FF3">
        <w:rPr>
          <w:b/>
          <w:bCs/>
        </w:rPr>
        <w:t>PONESIMOD</w:t>
      </w:r>
    </w:p>
    <w:p w14:paraId="5477C57C" w14:textId="77777777" w:rsidR="00D76F31" w:rsidRPr="00026FF3" w:rsidRDefault="001F6281" w:rsidP="00D76F31">
      <w:r w:rsidRPr="00026FF3">
        <w:t>Schedule 4</w:t>
      </w:r>
    </w:p>
    <w:p w14:paraId="11E01133" w14:textId="77777777" w:rsidR="00D76F31" w:rsidRPr="00026FF3" w:rsidRDefault="00D76F31" w:rsidP="00D76F31">
      <w:r w:rsidRPr="00026FF3">
        <w:t xml:space="preserve">Appendix L, </w:t>
      </w:r>
      <w:r w:rsidR="001F6281" w:rsidRPr="00026FF3">
        <w:t>clause 2</w:t>
      </w:r>
    </w:p>
    <w:p w14:paraId="5C007B43" w14:textId="77777777" w:rsidR="009748DF" w:rsidRPr="00026FF3" w:rsidRDefault="009748DF" w:rsidP="009748DF">
      <w:pPr>
        <w:keepNext/>
        <w:spacing w:before="240" w:line="240" w:lineRule="auto"/>
        <w:rPr>
          <w:b/>
        </w:rPr>
      </w:pPr>
      <w:r w:rsidRPr="00026FF3">
        <w:rPr>
          <w:b/>
        </w:rPr>
        <w:t>PORACTANT</w:t>
      </w:r>
    </w:p>
    <w:p w14:paraId="198599DA" w14:textId="77777777" w:rsidR="009748DF" w:rsidRPr="00026FF3" w:rsidRDefault="001F6281" w:rsidP="009748DF">
      <w:pPr>
        <w:rPr>
          <w:b/>
        </w:rPr>
      </w:pPr>
      <w:r w:rsidRPr="00026FF3">
        <w:t>Schedule 4</w:t>
      </w:r>
    </w:p>
    <w:p w14:paraId="356BF1E0" w14:textId="77777777" w:rsidR="009748DF" w:rsidRPr="00026FF3" w:rsidRDefault="009748DF" w:rsidP="009748DF">
      <w:pPr>
        <w:keepNext/>
        <w:spacing w:before="240" w:line="240" w:lineRule="auto"/>
        <w:rPr>
          <w:b/>
        </w:rPr>
      </w:pPr>
      <w:r w:rsidRPr="00026FF3">
        <w:rPr>
          <w:b/>
        </w:rPr>
        <w:t>PORCELAIN</w:t>
      </w:r>
    </w:p>
    <w:p w14:paraId="092AE244" w14:textId="77777777" w:rsidR="009748DF" w:rsidRPr="00026FF3" w:rsidRDefault="009748DF" w:rsidP="009748DF">
      <w:pPr>
        <w:rPr>
          <w:b/>
        </w:rPr>
      </w:pPr>
      <w:r w:rsidRPr="00026FF3">
        <w:t>Appendix A, clause 1</w:t>
      </w:r>
    </w:p>
    <w:p w14:paraId="4D36ED8B" w14:textId="77777777" w:rsidR="009748DF" w:rsidRPr="00026FF3" w:rsidRDefault="009748DF" w:rsidP="009748DF">
      <w:pPr>
        <w:keepNext/>
        <w:spacing w:before="240" w:line="240" w:lineRule="auto"/>
        <w:rPr>
          <w:b/>
        </w:rPr>
      </w:pPr>
      <w:r w:rsidRPr="00026FF3">
        <w:rPr>
          <w:b/>
        </w:rPr>
        <w:t>PORCINE SOMATOTROPHIN</w:t>
      </w:r>
    </w:p>
    <w:p w14:paraId="4F43D918" w14:textId="77777777" w:rsidR="009748DF" w:rsidRPr="00026FF3" w:rsidRDefault="009748DF" w:rsidP="009748DF">
      <w:pPr>
        <w:rPr>
          <w:b/>
        </w:rPr>
      </w:pPr>
      <w:r w:rsidRPr="00026FF3">
        <w:t xml:space="preserve">Appendix B, </w:t>
      </w:r>
      <w:r w:rsidR="001F6281" w:rsidRPr="00026FF3">
        <w:t>clause 3</w:t>
      </w:r>
    </w:p>
    <w:p w14:paraId="78EC4143" w14:textId="77777777" w:rsidR="009748DF" w:rsidRPr="00026FF3" w:rsidRDefault="009748DF" w:rsidP="009748DF">
      <w:pPr>
        <w:keepNext/>
        <w:spacing w:before="240" w:line="240" w:lineRule="auto"/>
        <w:rPr>
          <w:b/>
        </w:rPr>
      </w:pPr>
      <w:r w:rsidRPr="00026FF3">
        <w:rPr>
          <w:b/>
        </w:rPr>
        <w:t>POSACONAZOLE</w:t>
      </w:r>
    </w:p>
    <w:p w14:paraId="1A90957D" w14:textId="77777777" w:rsidR="009748DF" w:rsidRPr="00026FF3" w:rsidRDefault="001F6281" w:rsidP="009748DF">
      <w:pPr>
        <w:rPr>
          <w:b/>
        </w:rPr>
      </w:pPr>
      <w:r w:rsidRPr="00026FF3">
        <w:t>Schedule 4</w:t>
      </w:r>
    </w:p>
    <w:p w14:paraId="37C3907C" w14:textId="77777777" w:rsidR="009748DF" w:rsidRPr="00026FF3" w:rsidRDefault="009748DF" w:rsidP="009748DF">
      <w:pPr>
        <w:keepNext/>
        <w:spacing w:before="240" w:line="240" w:lineRule="auto"/>
        <w:rPr>
          <w:b/>
        </w:rPr>
      </w:pPr>
      <w:r w:rsidRPr="00026FF3">
        <w:rPr>
          <w:b/>
        </w:rPr>
        <w:t>POTASSIUM AZELOYL DIGLYCINATE</w:t>
      </w:r>
    </w:p>
    <w:p w14:paraId="648AC81A" w14:textId="77777777" w:rsidR="009748DF" w:rsidRPr="00026FF3" w:rsidRDefault="001F6281" w:rsidP="009748DF">
      <w:pPr>
        <w:rPr>
          <w:b/>
        </w:rPr>
      </w:pPr>
      <w:r w:rsidRPr="00026FF3">
        <w:t>Schedule 6</w:t>
      </w:r>
    </w:p>
    <w:p w14:paraId="3B2B6C3B" w14:textId="77777777" w:rsidR="009748DF" w:rsidRPr="00026FF3" w:rsidRDefault="009748DF" w:rsidP="009748DF">
      <w:pPr>
        <w:keepNext/>
        <w:spacing w:before="240" w:line="240" w:lineRule="auto"/>
        <w:rPr>
          <w:b/>
        </w:rPr>
      </w:pPr>
      <w:r w:rsidRPr="00026FF3">
        <w:rPr>
          <w:b/>
        </w:rPr>
        <w:t>POTASSIUM BICARBONATE</w:t>
      </w:r>
    </w:p>
    <w:p w14:paraId="0BE3E4A9" w14:textId="77777777" w:rsidR="009748DF" w:rsidRPr="00026FF3" w:rsidRDefault="009748DF" w:rsidP="009748DF">
      <w:pPr>
        <w:rPr>
          <w:b/>
        </w:rPr>
      </w:pPr>
      <w:r w:rsidRPr="00026FF3">
        <w:t xml:space="preserve">Appendix B, </w:t>
      </w:r>
      <w:r w:rsidR="001F6281" w:rsidRPr="00026FF3">
        <w:t>clause 3</w:t>
      </w:r>
    </w:p>
    <w:p w14:paraId="40C7D6F9" w14:textId="77777777" w:rsidR="009748DF" w:rsidRPr="00026FF3" w:rsidRDefault="009748DF" w:rsidP="009748DF">
      <w:pPr>
        <w:keepNext/>
        <w:spacing w:before="240" w:line="240" w:lineRule="auto"/>
        <w:rPr>
          <w:b/>
        </w:rPr>
      </w:pPr>
      <w:r w:rsidRPr="00026FF3">
        <w:rPr>
          <w:b/>
        </w:rPr>
        <w:t>POTASSIUM BROMATE</w:t>
      </w:r>
    </w:p>
    <w:p w14:paraId="4D8EF568" w14:textId="77777777" w:rsidR="009748DF" w:rsidRPr="00026FF3" w:rsidRDefault="001F6281" w:rsidP="009748DF">
      <w:pPr>
        <w:rPr>
          <w:b/>
        </w:rPr>
      </w:pPr>
      <w:r w:rsidRPr="00026FF3">
        <w:t>Schedule 6</w:t>
      </w:r>
      <w:r w:rsidR="009748DF" w:rsidRPr="00026FF3">
        <w:br/>
        <w:t xml:space="preserve">Appendix E, </w:t>
      </w:r>
      <w:r w:rsidRPr="00026FF3">
        <w:t>clause 3</w:t>
      </w:r>
    </w:p>
    <w:p w14:paraId="006986A7" w14:textId="77777777" w:rsidR="009748DF" w:rsidRPr="00026FF3" w:rsidRDefault="009748DF" w:rsidP="009748DF">
      <w:pPr>
        <w:keepNext/>
        <w:spacing w:before="240" w:line="240" w:lineRule="auto"/>
        <w:rPr>
          <w:b/>
        </w:rPr>
      </w:pPr>
      <w:r w:rsidRPr="00026FF3">
        <w:rPr>
          <w:b/>
        </w:rPr>
        <w:t>POTASSIUM BROMIDE</w:t>
      </w:r>
    </w:p>
    <w:p w14:paraId="6B5F6F69" w14:textId="77777777" w:rsidR="009748DF" w:rsidRPr="00026FF3" w:rsidRDefault="001F6281" w:rsidP="009748DF">
      <w:pPr>
        <w:rPr>
          <w:b/>
        </w:rPr>
      </w:pPr>
      <w:r w:rsidRPr="00026FF3">
        <w:t>Schedule 4</w:t>
      </w:r>
    </w:p>
    <w:p w14:paraId="4741F892" w14:textId="77777777" w:rsidR="009748DF" w:rsidRPr="00026FF3" w:rsidRDefault="009748DF" w:rsidP="009748DF">
      <w:pPr>
        <w:keepNext/>
        <w:spacing w:before="240" w:line="240" w:lineRule="auto"/>
        <w:rPr>
          <w:b/>
        </w:rPr>
      </w:pPr>
      <w:r w:rsidRPr="00026FF3">
        <w:rPr>
          <w:b/>
        </w:rPr>
        <w:t>POTASSIUM CHLORATE</w:t>
      </w:r>
    </w:p>
    <w:p w14:paraId="48E9D0C8" w14:textId="77777777" w:rsidR="009748DF" w:rsidRPr="00026FF3" w:rsidRDefault="001F6281" w:rsidP="009748DF">
      <w:pPr>
        <w:rPr>
          <w:b/>
        </w:rPr>
      </w:pPr>
      <w:r w:rsidRPr="00026FF3">
        <w:t>Schedule 5</w:t>
      </w:r>
      <w:r w:rsidR="009748DF" w:rsidRPr="00026FF3">
        <w:br/>
      </w:r>
      <w:r w:rsidRPr="00026FF3">
        <w:t>Schedule 2</w:t>
      </w:r>
      <w:r w:rsidR="009748DF" w:rsidRPr="00026FF3">
        <w:br/>
        <w:t xml:space="preserve">Appendix E, </w:t>
      </w:r>
      <w:r w:rsidRPr="00026FF3">
        <w:t>clause 3</w:t>
      </w:r>
    </w:p>
    <w:p w14:paraId="4CFB5708" w14:textId="77777777" w:rsidR="009748DF" w:rsidRPr="00026FF3" w:rsidRDefault="009748DF" w:rsidP="009748DF">
      <w:pPr>
        <w:keepNext/>
        <w:spacing w:before="240" w:line="240" w:lineRule="auto"/>
        <w:rPr>
          <w:b/>
        </w:rPr>
      </w:pPr>
      <w:r w:rsidRPr="00026FF3">
        <w:rPr>
          <w:b/>
        </w:rPr>
        <w:t>POTASSIUM CHLORIDE</w:t>
      </w:r>
    </w:p>
    <w:p w14:paraId="6146A798" w14:textId="77777777" w:rsidR="009748DF" w:rsidRPr="00026FF3" w:rsidRDefault="001F6281" w:rsidP="009748DF">
      <w:pPr>
        <w:rPr>
          <w:b/>
        </w:rPr>
      </w:pPr>
      <w:r w:rsidRPr="00026FF3">
        <w:t>Schedule 4</w:t>
      </w:r>
    </w:p>
    <w:p w14:paraId="6E985C51" w14:textId="77777777" w:rsidR="009748DF" w:rsidRPr="00026FF3" w:rsidRDefault="009748DF" w:rsidP="009748DF">
      <w:pPr>
        <w:keepNext/>
        <w:spacing w:before="240" w:line="240" w:lineRule="auto"/>
        <w:rPr>
          <w:b/>
        </w:rPr>
      </w:pPr>
      <w:r w:rsidRPr="00026FF3">
        <w:rPr>
          <w:b/>
        </w:rPr>
        <w:t>POTASSIUM CYANATE</w:t>
      </w:r>
    </w:p>
    <w:p w14:paraId="661A710E" w14:textId="77777777" w:rsidR="009748DF" w:rsidRPr="00026FF3" w:rsidRDefault="001F6281" w:rsidP="009748DF">
      <w:pPr>
        <w:rPr>
          <w:b/>
        </w:rPr>
      </w:pPr>
      <w:r w:rsidRPr="00026FF3">
        <w:t>Schedule 6</w:t>
      </w:r>
      <w:r w:rsidR="009748DF" w:rsidRPr="00026FF3">
        <w:br/>
        <w:t xml:space="preserve">Appendix E, </w:t>
      </w:r>
      <w:r w:rsidRPr="00026FF3">
        <w:t>clause 3</w:t>
      </w:r>
    </w:p>
    <w:p w14:paraId="1F701A01" w14:textId="77777777" w:rsidR="009748DF" w:rsidRPr="00026FF3" w:rsidRDefault="009748DF" w:rsidP="009748DF">
      <w:pPr>
        <w:keepNext/>
        <w:spacing w:before="240" w:line="240" w:lineRule="auto"/>
      </w:pPr>
      <w:r w:rsidRPr="00026FF3">
        <w:rPr>
          <w:b/>
        </w:rPr>
        <w:t>POTASSIUM HYDROXIDE</w:t>
      </w:r>
    </w:p>
    <w:p w14:paraId="4F942890" w14:textId="245F48D5" w:rsidR="00EB15E6" w:rsidRDefault="00EB15E6" w:rsidP="009748DF">
      <w:r>
        <w:t xml:space="preserve">cross reference: CAS No. </w:t>
      </w:r>
      <w:r w:rsidRPr="00EB15E6">
        <w:t>1310-58-3</w:t>
      </w:r>
    </w:p>
    <w:p w14:paraId="2AA24BC4" w14:textId="4F6ACF01" w:rsidR="009748DF" w:rsidRPr="00026FF3" w:rsidRDefault="001F6281" w:rsidP="009748DF">
      <w:pPr>
        <w:rPr>
          <w:b/>
        </w:rPr>
      </w:pPr>
      <w:r w:rsidRPr="00026FF3">
        <w:t>Schedule 1</w:t>
      </w:r>
      <w:r w:rsidR="009748DF" w:rsidRPr="00026FF3">
        <w:t>0</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2F4168E8" w14:textId="77777777" w:rsidR="009748DF" w:rsidRPr="00026FF3" w:rsidRDefault="009748DF" w:rsidP="009748DF">
      <w:pPr>
        <w:keepNext/>
        <w:spacing w:before="240" w:line="240" w:lineRule="auto"/>
        <w:rPr>
          <w:b/>
        </w:rPr>
      </w:pPr>
      <w:r w:rsidRPr="00026FF3">
        <w:rPr>
          <w:b/>
        </w:rPr>
        <w:t>POTASSIUM METABISULPHITE</w:t>
      </w:r>
    </w:p>
    <w:p w14:paraId="7B6269CA" w14:textId="77777777" w:rsidR="009748DF" w:rsidRPr="00026FF3" w:rsidRDefault="001F6281" w:rsidP="009748DF">
      <w:pPr>
        <w:rPr>
          <w:b/>
        </w:rPr>
      </w:pPr>
      <w:r w:rsidRPr="00026FF3">
        <w:t>Schedule 5</w:t>
      </w:r>
      <w:r w:rsidR="009748DF" w:rsidRPr="00026FF3">
        <w:br/>
        <w:t xml:space="preserve">Appendix F, </w:t>
      </w:r>
      <w:r w:rsidRPr="00026FF3">
        <w:t>clause 4</w:t>
      </w:r>
    </w:p>
    <w:p w14:paraId="09815E9A" w14:textId="77777777" w:rsidR="009748DF" w:rsidRPr="00026FF3" w:rsidRDefault="009748DF" w:rsidP="009748DF">
      <w:pPr>
        <w:keepNext/>
        <w:spacing w:before="240" w:line="240" w:lineRule="auto"/>
        <w:rPr>
          <w:b/>
        </w:rPr>
      </w:pPr>
      <w:r w:rsidRPr="00026FF3">
        <w:rPr>
          <w:b/>
        </w:rPr>
        <w:t>POTASSIUM NITRITE</w:t>
      </w:r>
    </w:p>
    <w:p w14:paraId="4316E2EE" w14:textId="77777777" w:rsidR="009748DF" w:rsidRPr="00026FF3" w:rsidRDefault="001F6281" w:rsidP="009748DF">
      <w:pPr>
        <w:rPr>
          <w:b/>
        </w:rPr>
      </w:pPr>
      <w:r w:rsidRPr="00026FF3">
        <w:t>Schedule 7</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600CAC03" w14:textId="77777777" w:rsidR="009748DF" w:rsidRPr="00026FF3" w:rsidRDefault="009748DF" w:rsidP="009748DF">
      <w:pPr>
        <w:keepNext/>
        <w:spacing w:before="240" w:line="240" w:lineRule="auto"/>
        <w:rPr>
          <w:b/>
        </w:rPr>
      </w:pPr>
      <w:r w:rsidRPr="00026FF3">
        <w:rPr>
          <w:b/>
        </w:rPr>
        <w:t>POTASSIUM PERCHLORATE</w:t>
      </w:r>
    </w:p>
    <w:p w14:paraId="612FC9FA" w14:textId="77777777" w:rsidR="009748DF" w:rsidRPr="00026FF3" w:rsidRDefault="001F6281" w:rsidP="009748DF">
      <w:pPr>
        <w:rPr>
          <w:b/>
        </w:rPr>
      </w:pPr>
      <w:r w:rsidRPr="00026FF3">
        <w:t>Schedule 4</w:t>
      </w:r>
    </w:p>
    <w:p w14:paraId="01646254" w14:textId="77777777" w:rsidR="009748DF" w:rsidRPr="00026FF3" w:rsidRDefault="009748DF" w:rsidP="009748DF">
      <w:pPr>
        <w:keepNext/>
        <w:spacing w:before="240" w:line="240" w:lineRule="auto"/>
        <w:rPr>
          <w:b/>
        </w:rPr>
      </w:pPr>
      <w:r w:rsidRPr="00026FF3">
        <w:rPr>
          <w:b/>
        </w:rPr>
        <w:t>POTASSIUM PEROXOMONOSULFATE TRIPLE SALT</w:t>
      </w:r>
    </w:p>
    <w:p w14:paraId="031CD037" w14:textId="77777777" w:rsidR="009748DF" w:rsidRPr="00026FF3" w:rsidRDefault="001F6281" w:rsidP="009748DF">
      <w:pPr>
        <w:rPr>
          <w:b/>
        </w:rPr>
      </w:pPr>
      <w:r w:rsidRPr="00026FF3">
        <w:t>Schedule 6</w:t>
      </w:r>
      <w:r w:rsidR="009748DF" w:rsidRPr="00026FF3">
        <w:br/>
      </w:r>
      <w:r w:rsidRPr="00026FF3">
        <w:t>Schedule 5</w:t>
      </w:r>
    </w:p>
    <w:p w14:paraId="036C7B18" w14:textId="77777777" w:rsidR="009748DF" w:rsidRPr="00026FF3" w:rsidRDefault="009748DF" w:rsidP="009748DF">
      <w:pPr>
        <w:keepNext/>
        <w:spacing w:before="240" w:line="240" w:lineRule="auto"/>
        <w:rPr>
          <w:b/>
        </w:rPr>
      </w:pPr>
      <w:r w:rsidRPr="00026FF3">
        <w:rPr>
          <w:b/>
        </w:rPr>
        <w:t>POTASSIUM PERSULFATE</w:t>
      </w:r>
    </w:p>
    <w:p w14:paraId="73BAEDAA"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653C8F2F" w14:textId="77777777" w:rsidR="009748DF" w:rsidRPr="00026FF3" w:rsidRDefault="009748DF" w:rsidP="009748DF">
      <w:pPr>
        <w:keepNext/>
        <w:spacing w:before="240" w:line="240" w:lineRule="auto"/>
        <w:rPr>
          <w:b/>
        </w:rPr>
      </w:pPr>
      <w:r w:rsidRPr="00026FF3">
        <w:rPr>
          <w:b/>
        </w:rPr>
        <w:t>POTASSIUM SORBATE</w:t>
      </w:r>
    </w:p>
    <w:p w14:paraId="5F4DEBB1" w14:textId="77777777" w:rsidR="009748DF" w:rsidRPr="00026FF3" w:rsidRDefault="009748DF" w:rsidP="009748DF">
      <w:pPr>
        <w:rPr>
          <w:b/>
        </w:rPr>
      </w:pPr>
      <w:r w:rsidRPr="00026FF3">
        <w:t xml:space="preserve">Appendix B, </w:t>
      </w:r>
      <w:r w:rsidR="001F6281" w:rsidRPr="00026FF3">
        <w:t>clause 3</w:t>
      </w:r>
    </w:p>
    <w:p w14:paraId="4B57DB8A" w14:textId="77777777" w:rsidR="009748DF" w:rsidRPr="00026FF3" w:rsidRDefault="009748DF" w:rsidP="009748DF">
      <w:pPr>
        <w:keepNext/>
        <w:spacing w:before="240" w:line="240" w:lineRule="auto"/>
        <w:rPr>
          <w:b/>
        </w:rPr>
      </w:pPr>
      <w:r w:rsidRPr="00026FF3">
        <w:rPr>
          <w:b/>
        </w:rPr>
        <w:t>POTASSIUM SULFIDE</w:t>
      </w:r>
    </w:p>
    <w:p w14:paraId="048E08BD" w14:textId="77777777" w:rsidR="009748DF" w:rsidRPr="00026FF3" w:rsidRDefault="001F6281" w:rsidP="009748DF">
      <w:pPr>
        <w:rPr>
          <w:b/>
        </w:rPr>
      </w:pPr>
      <w:r w:rsidRPr="00026FF3">
        <w:t>Schedule 5</w:t>
      </w:r>
      <w:r w:rsidR="009748DF" w:rsidRPr="00026FF3">
        <w:br/>
        <w:t xml:space="preserve">Appendix E, </w:t>
      </w:r>
      <w:r w:rsidRPr="00026FF3">
        <w:t>clause 3</w:t>
      </w:r>
      <w:r w:rsidR="009748DF" w:rsidRPr="00026FF3">
        <w:br/>
        <w:t xml:space="preserve">Appendix F, </w:t>
      </w:r>
      <w:r w:rsidRPr="00026FF3">
        <w:t>clause 4</w:t>
      </w:r>
    </w:p>
    <w:p w14:paraId="57F1F8B3" w14:textId="77777777" w:rsidR="009748DF" w:rsidRPr="00026FF3" w:rsidRDefault="009748DF" w:rsidP="009748DF">
      <w:pPr>
        <w:keepNext/>
        <w:spacing w:before="240" w:line="240" w:lineRule="auto"/>
        <w:rPr>
          <w:b/>
        </w:rPr>
      </w:pPr>
      <w:r w:rsidRPr="00026FF3">
        <w:rPr>
          <w:b/>
        </w:rPr>
        <w:t>PRACTOLOL</w:t>
      </w:r>
    </w:p>
    <w:p w14:paraId="78DED426" w14:textId="77777777" w:rsidR="009748DF" w:rsidRPr="00026FF3" w:rsidRDefault="001F6281" w:rsidP="009748DF">
      <w:pPr>
        <w:rPr>
          <w:b/>
        </w:rPr>
      </w:pPr>
      <w:r w:rsidRPr="00026FF3">
        <w:t>Schedule 4</w:t>
      </w:r>
    </w:p>
    <w:p w14:paraId="177DAFF1" w14:textId="77777777" w:rsidR="009748DF" w:rsidRPr="00026FF3" w:rsidRDefault="009748DF" w:rsidP="009748DF">
      <w:pPr>
        <w:keepNext/>
        <w:spacing w:before="240" w:line="240" w:lineRule="auto"/>
        <w:rPr>
          <w:b/>
        </w:rPr>
      </w:pPr>
      <w:r w:rsidRPr="00026FF3">
        <w:rPr>
          <w:b/>
        </w:rPr>
        <w:t>PRADOFLOXACIN</w:t>
      </w:r>
    </w:p>
    <w:p w14:paraId="4BD36706" w14:textId="77777777" w:rsidR="009748DF" w:rsidRPr="00026FF3" w:rsidRDefault="001F6281" w:rsidP="009748DF">
      <w:pPr>
        <w:rPr>
          <w:b/>
        </w:rPr>
      </w:pPr>
      <w:r w:rsidRPr="00026FF3">
        <w:t>Schedule 4</w:t>
      </w:r>
    </w:p>
    <w:p w14:paraId="08242D0C" w14:textId="77777777" w:rsidR="009748DF" w:rsidRPr="00026FF3" w:rsidRDefault="009748DF" w:rsidP="009748DF">
      <w:pPr>
        <w:keepNext/>
        <w:spacing w:before="240" w:line="240" w:lineRule="auto"/>
        <w:rPr>
          <w:b/>
        </w:rPr>
      </w:pPr>
      <w:r w:rsidRPr="00026FF3">
        <w:rPr>
          <w:b/>
        </w:rPr>
        <w:t>PRALATREXATE</w:t>
      </w:r>
    </w:p>
    <w:p w14:paraId="6EE0CCFE" w14:textId="77777777" w:rsidR="009748DF" w:rsidRPr="00026FF3" w:rsidRDefault="001F6281" w:rsidP="009748DF">
      <w:pPr>
        <w:rPr>
          <w:b/>
        </w:rPr>
      </w:pPr>
      <w:r w:rsidRPr="00026FF3">
        <w:t>Schedule 4</w:t>
      </w:r>
    </w:p>
    <w:p w14:paraId="41252FD9" w14:textId="77777777" w:rsidR="009748DF" w:rsidRPr="00026FF3" w:rsidRDefault="009748DF" w:rsidP="009748DF">
      <w:pPr>
        <w:keepNext/>
        <w:spacing w:before="240" w:line="240" w:lineRule="auto"/>
        <w:rPr>
          <w:b/>
        </w:rPr>
      </w:pPr>
      <w:r w:rsidRPr="00026FF3">
        <w:rPr>
          <w:b/>
        </w:rPr>
        <w:t>PRALIDOXIME</w:t>
      </w:r>
    </w:p>
    <w:p w14:paraId="4AA9702C" w14:textId="77777777" w:rsidR="009748DF" w:rsidRPr="00026FF3" w:rsidRDefault="001F6281" w:rsidP="009748DF">
      <w:pPr>
        <w:rPr>
          <w:b/>
        </w:rPr>
      </w:pPr>
      <w:r w:rsidRPr="00026FF3">
        <w:t>Schedule 4</w:t>
      </w:r>
    </w:p>
    <w:p w14:paraId="614127BE" w14:textId="77777777" w:rsidR="009748DF" w:rsidRPr="00026FF3" w:rsidRDefault="009748DF" w:rsidP="009748DF">
      <w:pPr>
        <w:keepNext/>
        <w:spacing w:before="240" w:line="240" w:lineRule="auto"/>
        <w:rPr>
          <w:b/>
        </w:rPr>
      </w:pPr>
      <w:r w:rsidRPr="00026FF3">
        <w:rPr>
          <w:b/>
        </w:rPr>
        <w:t>PRALLETHRIN</w:t>
      </w:r>
    </w:p>
    <w:p w14:paraId="1B9E831C" w14:textId="77777777" w:rsidR="009748DF" w:rsidRPr="00026FF3" w:rsidRDefault="001F6281" w:rsidP="009748DF">
      <w:pPr>
        <w:rPr>
          <w:b/>
        </w:rPr>
      </w:pPr>
      <w:r w:rsidRPr="00026FF3">
        <w:t>Schedule 6</w:t>
      </w:r>
      <w:r w:rsidR="009748DF" w:rsidRPr="00026FF3">
        <w:br/>
      </w:r>
      <w:r w:rsidRPr="00026FF3">
        <w:t>Schedule 5</w:t>
      </w:r>
    </w:p>
    <w:p w14:paraId="2B188FE8" w14:textId="77777777" w:rsidR="009748DF" w:rsidRPr="00026FF3" w:rsidRDefault="009748DF" w:rsidP="009748DF">
      <w:pPr>
        <w:keepNext/>
        <w:spacing w:before="240" w:line="240" w:lineRule="auto"/>
        <w:rPr>
          <w:b/>
        </w:rPr>
      </w:pPr>
      <w:r w:rsidRPr="00026FF3">
        <w:rPr>
          <w:b/>
        </w:rPr>
        <w:t>PRALMORELIN (GROWTH HORMONE RELEASING PEPTIDE</w:t>
      </w:r>
      <w:r w:rsidR="00026FF3">
        <w:rPr>
          <w:b/>
        </w:rPr>
        <w:noBreakHyphen/>
      </w:r>
      <w:r w:rsidRPr="00026FF3">
        <w:rPr>
          <w:b/>
        </w:rPr>
        <w:t>2) (GHRP</w:t>
      </w:r>
      <w:r w:rsidR="00026FF3">
        <w:rPr>
          <w:b/>
        </w:rPr>
        <w:noBreakHyphen/>
      </w:r>
      <w:r w:rsidRPr="00026FF3">
        <w:rPr>
          <w:b/>
        </w:rPr>
        <w:t>2)</w:t>
      </w:r>
    </w:p>
    <w:p w14:paraId="68557CBD" w14:textId="77777777" w:rsidR="009748DF" w:rsidRPr="00026FF3" w:rsidRDefault="001F6281" w:rsidP="009748DF">
      <w:r w:rsidRPr="00026FF3">
        <w:t>Schedule 4</w:t>
      </w:r>
      <w:r w:rsidR="009748DF" w:rsidRPr="00026FF3">
        <w:br/>
        <w:t>Appendix D, clause 5</w:t>
      </w:r>
    </w:p>
    <w:p w14:paraId="14559758" w14:textId="1E3C1E7A" w:rsidR="006237CD" w:rsidRPr="00026FF3" w:rsidRDefault="006237CD" w:rsidP="006237CD">
      <w:pPr>
        <w:keepNext/>
        <w:spacing w:before="240" w:line="240" w:lineRule="auto"/>
        <w:rPr>
          <w:b/>
        </w:rPr>
      </w:pPr>
      <w:r w:rsidRPr="006237CD">
        <w:rPr>
          <w:b/>
        </w:rPr>
        <w:t>PRALSETINIB</w:t>
      </w:r>
    </w:p>
    <w:p w14:paraId="329BC530" w14:textId="77777777" w:rsidR="006237CD" w:rsidRPr="00026FF3" w:rsidRDefault="006237CD" w:rsidP="006237CD">
      <w:r w:rsidRPr="00026FF3">
        <w:t>Schedule 4</w:t>
      </w:r>
    </w:p>
    <w:p w14:paraId="329F471D" w14:textId="303F5BFA" w:rsidR="009748DF" w:rsidRPr="00026FF3" w:rsidRDefault="009748DF" w:rsidP="009748DF">
      <w:pPr>
        <w:keepNext/>
        <w:spacing w:before="240" w:line="240" w:lineRule="auto"/>
        <w:rPr>
          <w:b/>
        </w:rPr>
      </w:pPr>
      <w:r w:rsidRPr="00026FF3">
        <w:rPr>
          <w:b/>
        </w:rPr>
        <w:t>PRAMIPEXOLE</w:t>
      </w:r>
    </w:p>
    <w:p w14:paraId="2377DEF5" w14:textId="77777777" w:rsidR="009748DF" w:rsidRPr="00026FF3" w:rsidRDefault="001F6281" w:rsidP="009748DF">
      <w:r w:rsidRPr="00026FF3">
        <w:t>Schedule 4</w:t>
      </w:r>
    </w:p>
    <w:p w14:paraId="48B1120E" w14:textId="77777777" w:rsidR="009748DF" w:rsidRPr="00026FF3" w:rsidRDefault="009748DF" w:rsidP="009748DF">
      <w:pPr>
        <w:keepNext/>
        <w:spacing w:before="240" w:line="240" w:lineRule="auto"/>
        <w:rPr>
          <w:b/>
        </w:rPr>
      </w:pPr>
      <w:r w:rsidRPr="00026FF3">
        <w:rPr>
          <w:b/>
        </w:rPr>
        <w:t>PRAMIRACETAM</w:t>
      </w:r>
    </w:p>
    <w:p w14:paraId="4C0E6DA4" w14:textId="77777777" w:rsidR="009748DF" w:rsidRPr="00026FF3" w:rsidRDefault="009748DF" w:rsidP="009748DF">
      <w:pPr>
        <w:spacing w:line="240" w:lineRule="auto"/>
      </w:pPr>
      <w:r w:rsidRPr="00026FF3">
        <w:t>cross reference: RACETAMS</w:t>
      </w:r>
    </w:p>
    <w:p w14:paraId="6090FC26" w14:textId="77777777" w:rsidR="009748DF" w:rsidRPr="00026FF3" w:rsidRDefault="001F6281" w:rsidP="009748DF">
      <w:pPr>
        <w:rPr>
          <w:b/>
        </w:rPr>
      </w:pPr>
      <w:r w:rsidRPr="00026FF3">
        <w:t>Schedule 4</w:t>
      </w:r>
      <w:r w:rsidR="009748DF" w:rsidRPr="00026FF3">
        <w:t xml:space="preserve"> </w:t>
      </w:r>
    </w:p>
    <w:p w14:paraId="35263A43" w14:textId="77777777" w:rsidR="009748DF" w:rsidRPr="00026FF3" w:rsidRDefault="009748DF" w:rsidP="009748DF">
      <w:pPr>
        <w:keepNext/>
        <w:spacing w:before="240" w:line="240" w:lineRule="auto"/>
        <w:rPr>
          <w:b/>
        </w:rPr>
      </w:pPr>
      <w:r w:rsidRPr="00026FF3">
        <w:rPr>
          <w:b/>
        </w:rPr>
        <w:t>PRAMOCAINE</w:t>
      </w:r>
    </w:p>
    <w:p w14:paraId="1695EADE" w14:textId="77777777" w:rsidR="009748DF" w:rsidRPr="00026FF3" w:rsidRDefault="001F6281" w:rsidP="009748DF">
      <w:pPr>
        <w:rPr>
          <w:b/>
        </w:rPr>
      </w:pPr>
      <w:r w:rsidRPr="00026FF3">
        <w:t>Schedule 4</w:t>
      </w:r>
    </w:p>
    <w:p w14:paraId="106007EA" w14:textId="77777777" w:rsidR="009748DF" w:rsidRPr="00026FF3" w:rsidRDefault="009748DF" w:rsidP="009748DF">
      <w:pPr>
        <w:keepNext/>
        <w:spacing w:before="240" w:line="240" w:lineRule="auto"/>
        <w:rPr>
          <w:b/>
        </w:rPr>
      </w:pPr>
      <w:r w:rsidRPr="00026FF3">
        <w:rPr>
          <w:b/>
        </w:rPr>
        <w:t>PRAMPINE</w:t>
      </w:r>
    </w:p>
    <w:p w14:paraId="4F1C5780" w14:textId="77777777" w:rsidR="009748DF" w:rsidRPr="00026FF3" w:rsidRDefault="001F6281" w:rsidP="009748DF">
      <w:pPr>
        <w:rPr>
          <w:b/>
        </w:rPr>
      </w:pPr>
      <w:r w:rsidRPr="00026FF3">
        <w:t>Schedule 4</w:t>
      </w:r>
    </w:p>
    <w:p w14:paraId="0D55ABE2" w14:textId="77777777" w:rsidR="009748DF" w:rsidRPr="00026FF3" w:rsidRDefault="009748DF" w:rsidP="009748DF">
      <w:pPr>
        <w:keepNext/>
        <w:spacing w:before="240" w:line="240" w:lineRule="auto"/>
      </w:pPr>
      <w:r w:rsidRPr="00026FF3">
        <w:rPr>
          <w:b/>
        </w:rPr>
        <w:t>PRASTERONE</w:t>
      </w:r>
      <w:r w:rsidRPr="00026FF3">
        <w:rPr>
          <w:b/>
        </w:rPr>
        <w:br/>
      </w:r>
      <w:r w:rsidRPr="00026FF3">
        <w:t>cross reference: DEHYDROEPIANDROSTERONE, DEHYDROISOANDROSTERONE</w:t>
      </w:r>
    </w:p>
    <w:p w14:paraId="2AAFC389" w14:textId="77777777" w:rsidR="009748DF" w:rsidRPr="00026FF3" w:rsidRDefault="001F6281" w:rsidP="009748DF">
      <w:pPr>
        <w:rPr>
          <w:b/>
        </w:rPr>
      </w:pPr>
      <w:r w:rsidRPr="00026FF3">
        <w:t>Schedule 4</w:t>
      </w:r>
      <w:r w:rsidR="009748DF" w:rsidRPr="00026FF3">
        <w:br/>
        <w:t>Appendix D, clause 5 (Anabolic and/or androgenic steroidal agents)</w:t>
      </w:r>
    </w:p>
    <w:p w14:paraId="33ED2EB8" w14:textId="77777777" w:rsidR="009748DF" w:rsidRPr="00026FF3" w:rsidRDefault="009748DF" w:rsidP="009748DF">
      <w:pPr>
        <w:keepNext/>
        <w:spacing w:before="240" w:line="240" w:lineRule="auto"/>
        <w:rPr>
          <w:b/>
        </w:rPr>
      </w:pPr>
      <w:r w:rsidRPr="00026FF3">
        <w:rPr>
          <w:b/>
        </w:rPr>
        <w:t>PRASUGREL</w:t>
      </w:r>
    </w:p>
    <w:p w14:paraId="2D261B6B" w14:textId="77777777" w:rsidR="009748DF" w:rsidRPr="00026FF3" w:rsidRDefault="001F6281" w:rsidP="009748DF">
      <w:pPr>
        <w:rPr>
          <w:b/>
        </w:rPr>
      </w:pPr>
      <w:r w:rsidRPr="00026FF3">
        <w:t>Schedule 4</w:t>
      </w:r>
    </w:p>
    <w:p w14:paraId="29F691CB" w14:textId="77777777" w:rsidR="009748DF" w:rsidRPr="00026FF3" w:rsidRDefault="009748DF" w:rsidP="009748DF">
      <w:pPr>
        <w:keepNext/>
        <w:spacing w:before="240" w:line="240" w:lineRule="auto"/>
        <w:rPr>
          <w:b/>
        </w:rPr>
      </w:pPr>
      <w:r w:rsidRPr="00026FF3">
        <w:rPr>
          <w:b/>
        </w:rPr>
        <w:t>PRAVASTATIN</w:t>
      </w:r>
    </w:p>
    <w:p w14:paraId="7343DBE1" w14:textId="77777777" w:rsidR="009748DF" w:rsidRPr="00026FF3" w:rsidRDefault="001F6281" w:rsidP="009748DF">
      <w:pPr>
        <w:rPr>
          <w:b/>
        </w:rPr>
      </w:pPr>
      <w:r w:rsidRPr="00026FF3">
        <w:t>Schedule 4</w:t>
      </w:r>
    </w:p>
    <w:p w14:paraId="0D573D5A" w14:textId="77777777" w:rsidR="009748DF" w:rsidRPr="00026FF3" w:rsidRDefault="009748DF" w:rsidP="009748DF">
      <w:pPr>
        <w:keepNext/>
        <w:spacing w:before="240" w:line="240" w:lineRule="auto"/>
        <w:rPr>
          <w:b/>
        </w:rPr>
      </w:pPr>
      <w:r w:rsidRPr="00026FF3">
        <w:rPr>
          <w:b/>
        </w:rPr>
        <w:t>PRAZEPAM</w:t>
      </w:r>
    </w:p>
    <w:p w14:paraId="66D96DD9" w14:textId="77777777" w:rsidR="009748DF" w:rsidRPr="00026FF3" w:rsidRDefault="001F6281" w:rsidP="009748DF">
      <w:pPr>
        <w:rPr>
          <w:b/>
        </w:rPr>
      </w:pPr>
      <w:r w:rsidRPr="00026FF3">
        <w:t>Schedule 4</w:t>
      </w:r>
      <w:r w:rsidR="009748DF" w:rsidRPr="00026FF3">
        <w:br/>
        <w:t>Appendix D, clause 5 (Benzodiazepine derivatives)</w:t>
      </w:r>
      <w:r w:rsidR="009748DF" w:rsidRPr="00026FF3">
        <w:br/>
        <w:t>Appendix K, clause 1</w:t>
      </w:r>
    </w:p>
    <w:p w14:paraId="3E581AF6" w14:textId="77777777" w:rsidR="009748DF" w:rsidRPr="00026FF3" w:rsidRDefault="009748DF" w:rsidP="009748DF">
      <w:pPr>
        <w:keepNext/>
        <w:spacing w:before="240" w:line="240" w:lineRule="auto"/>
        <w:rPr>
          <w:b/>
        </w:rPr>
      </w:pPr>
      <w:r w:rsidRPr="00026FF3">
        <w:rPr>
          <w:b/>
        </w:rPr>
        <w:t>PRAZIQUANTEL</w:t>
      </w:r>
    </w:p>
    <w:p w14:paraId="550F363E" w14:textId="77777777" w:rsidR="009748DF" w:rsidRPr="00026FF3" w:rsidRDefault="001F6281" w:rsidP="009748DF">
      <w:pPr>
        <w:rPr>
          <w:b/>
        </w:rPr>
      </w:pPr>
      <w:r w:rsidRPr="00026FF3">
        <w:t>Schedule 4</w:t>
      </w:r>
    </w:p>
    <w:p w14:paraId="43A0D16C" w14:textId="77777777" w:rsidR="009748DF" w:rsidRPr="00026FF3" w:rsidRDefault="009748DF" w:rsidP="009748DF">
      <w:pPr>
        <w:keepNext/>
        <w:spacing w:before="240" w:line="240" w:lineRule="auto"/>
        <w:rPr>
          <w:b/>
        </w:rPr>
      </w:pPr>
      <w:r w:rsidRPr="00026FF3">
        <w:rPr>
          <w:b/>
        </w:rPr>
        <w:t>PRAZOSIN</w:t>
      </w:r>
    </w:p>
    <w:p w14:paraId="0B8F0177" w14:textId="77777777" w:rsidR="009748DF" w:rsidRPr="00026FF3" w:rsidRDefault="001F6281" w:rsidP="009748DF">
      <w:pPr>
        <w:rPr>
          <w:b/>
        </w:rPr>
      </w:pPr>
      <w:r w:rsidRPr="00026FF3">
        <w:t>Schedule 4</w:t>
      </w:r>
    </w:p>
    <w:p w14:paraId="0837F4EC" w14:textId="77777777" w:rsidR="009748DF" w:rsidRPr="00026FF3" w:rsidRDefault="009748DF" w:rsidP="009748DF">
      <w:pPr>
        <w:keepNext/>
        <w:spacing w:before="240" w:line="240" w:lineRule="auto"/>
        <w:rPr>
          <w:b/>
        </w:rPr>
      </w:pPr>
      <w:r w:rsidRPr="00026FF3">
        <w:rPr>
          <w:b/>
        </w:rPr>
        <w:t>PREDNISOLONE</w:t>
      </w:r>
    </w:p>
    <w:p w14:paraId="65BBA82C" w14:textId="77777777" w:rsidR="009748DF" w:rsidRPr="00026FF3" w:rsidRDefault="001F6281" w:rsidP="009748DF">
      <w:pPr>
        <w:rPr>
          <w:b/>
        </w:rPr>
      </w:pPr>
      <w:r w:rsidRPr="00026FF3">
        <w:t>Schedule 4</w:t>
      </w:r>
    </w:p>
    <w:p w14:paraId="6B2F80CA" w14:textId="77777777" w:rsidR="009748DF" w:rsidRPr="00026FF3" w:rsidRDefault="009748DF" w:rsidP="009748DF">
      <w:pPr>
        <w:keepNext/>
        <w:spacing w:before="240" w:line="240" w:lineRule="auto"/>
        <w:rPr>
          <w:b/>
        </w:rPr>
      </w:pPr>
      <w:r w:rsidRPr="00026FF3">
        <w:rPr>
          <w:b/>
        </w:rPr>
        <w:t>PREDNISONE</w:t>
      </w:r>
    </w:p>
    <w:p w14:paraId="186CB94D" w14:textId="77777777" w:rsidR="009748DF" w:rsidRPr="00026FF3" w:rsidRDefault="001F6281" w:rsidP="009748DF">
      <w:pPr>
        <w:rPr>
          <w:b/>
        </w:rPr>
      </w:pPr>
      <w:r w:rsidRPr="00026FF3">
        <w:t>Schedule 4</w:t>
      </w:r>
    </w:p>
    <w:p w14:paraId="1E0D7273" w14:textId="77777777" w:rsidR="009748DF" w:rsidRPr="00026FF3" w:rsidRDefault="009748DF" w:rsidP="009748DF">
      <w:pPr>
        <w:keepNext/>
        <w:spacing w:before="240" w:line="240" w:lineRule="auto"/>
        <w:rPr>
          <w:b/>
        </w:rPr>
      </w:pPr>
      <w:r w:rsidRPr="00026FF3">
        <w:rPr>
          <w:b/>
        </w:rPr>
        <w:t>PREGABALIN</w:t>
      </w:r>
    </w:p>
    <w:p w14:paraId="04EC7774" w14:textId="77777777" w:rsidR="009748DF" w:rsidRPr="00026FF3" w:rsidRDefault="001F6281" w:rsidP="009748DF">
      <w:pPr>
        <w:rPr>
          <w:b/>
        </w:rPr>
      </w:pPr>
      <w:r w:rsidRPr="00026FF3">
        <w:t>Schedule 4</w:t>
      </w:r>
      <w:r w:rsidR="009748DF" w:rsidRPr="00026FF3">
        <w:br/>
        <w:t>Appendix K, clause 1</w:t>
      </w:r>
    </w:p>
    <w:p w14:paraId="7EAF502A" w14:textId="77777777" w:rsidR="009748DF" w:rsidRPr="00026FF3" w:rsidRDefault="009748DF" w:rsidP="009748DF">
      <w:pPr>
        <w:keepNext/>
        <w:spacing w:before="240" w:line="240" w:lineRule="auto"/>
        <w:rPr>
          <w:b/>
        </w:rPr>
      </w:pPr>
      <w:r w:rsidRPr="00026FF3">
        <w:rPr>
          <w:b/>
        </w:rPr>
        <w:t>PREGNENOLONE</w:t>
      </w:r>
    </w:p>
    <w:p w14:paraId="26A34FD9" w14:textId="77777777" w:rsidR="009748DF" w:rsidRPr="00026FF3" w:rsidRDefault="001F6281" w:rsidP="009748DF">
      <w:pPr>
        <w:rPr>
          <w:b/>
        </w:rPr>
      </w:pPr>
      <w:r w:rsidRPr="00026FF3">
        <w:t>Schedule 4</w:t>
      </w:r>
    </w:p>
    <w:p w14:paraId="623B0395" w14:textId="77777777" w:rsidR="009748DF" w:rsidRPr="00026FF3" w:rsidRDefault="009748DF" w:rsidP="009748DF">
      <w:pPr>
        <w:keepNext/>
        <w:spacing w:before="240" w:line="240" w:lineRule="auto"/>
        <w:rPr>
          <w:b/>
        </w:rPr>
      </w:pPr>
      <w:r w:rsidRPr="00026FF3">
        <w:rPr>
          <w:b/>
        </w:rPr>
        <w:t>PRENALTEROL</w:t>
      </w:r>
    </w:p>
    <w:p w14:paraId="0D055D79" w14:textId="77777777" w:rsidR="009748DF" w:rsidRPr="00026FF3" w:rsidRDefault="001F6281" w:rsidP="009748DF">
      <w:pPr>
        <w:rPr>
          <w:b/>
        </w:rPr>
      </w:pPr>
      <w:r w:rsidRPr="00026FF3">
        <w:t>Schedule 4</w:t>
      </w:r>
    </w:p>
    <w:p w14:paraId="21DFA57A" w14:textId="77777777" w:rsidR="009748DF" w:rsidRPr="00026FF3" w:rsidRDefault="009748DF" w:rsidP="009748DF">
      <w:pPr>
        <w:keepNext/>
        <w:spacing w:before="240" w:line="240" w:lineRule="auto"/>
        <w:rPr>
          <w:b/>
        </w:rPr>
      </w:pPr>
      <w:r w:rsidRPr="00026FF3">
        <w:rPr>
          <w:b/>
        </w:rPr>
        <w:t>PRENYLAMINE</w:t>
      </w:r>
    </w:p>
    <w:p w14:paraId="1BDC0DD8" w14:textId="77777777" w:rsidR="009748DF" w:rsidRPr="00026FF3" w:rsidRDefault="001F6281" w:rsidP="009748DF">
      <w:pPr>
        <w:rPr>
          <w:b/>
        </w:rPr>
      </w:pPr>
      <w:r w:rsidRPr="00026FF3">
        <w:t>Schedule 4</w:t>
      </w:r>
    </w:p>
    <w:p w14:paraId="640BC6BF" w14:textId="77777777" w:rsidR="009748DF" w:rsidRPr="00026FF3" w:rsidRDefault="009748DF" w:rsidP="009748DF">
      <w:pPr>
        <w:keepNext/>
        <w:spacing w:before="240" w:line="240" w:lineRule="auto"/>
        <w:rPr>
          <w:b/>
        </w:rPr>
      </w:pPr>
      <w:r w:rsidRPr="00026FF3">
        <w:rPr>
          <w:b/>
        </w:rPr>
        <w:t>PRILOCAINE</w:t>
      </w:r>
    </w:p>
    <w:p w14:paraId="32D47ED4" w14:textId="77777777" w:rsidR="009748DF" w:rsidRPr="00026FF3" w:rsidRDefault="001F6281" w:rsidP="009748DF">
      <w:pPr>
        <w:rPr>
          <w:b/>
        </w:rPr>
      </w:pPr>
      <w:r w:rsidRPr="00026FF3">
        <w:t>Schedule 4</w:t>
      </w:r>
      <w:r w:rsidR="009748DF" w:rsidRPr="00026FF3">
        <w:br/>
      </w:r>
      <w:r w:rsidRPr="00026FF3">
        <w:t>Schedule 2</w:t>
      </w:r>
    </w:p>
    <w:p w14:paraId="1D126502" w14:textId="77777777" w:rsidR="009748DF" w:rsidRPr="00026FF3" w:rsidRDefault="009748DF" w:rsidP="009748DF">
      <w:pPr>
        <w:keepNext/>
        <w:spacing w:before="240" w:line="240" w:lineRule="auto"/>
        <w:rPr>
          <w:b/>
        </w:rPr>
      </w:pPr>
      <w:r w:rsidRPr="00026FF3">
        <w:rPr>
          <w:b/>
        </w:rPr>
        <w:t>PRIMAQUINE</w:t>
      </w:r>
    </w:p>
    <w:p w14:paraId="65B9B6F8" w14:textId="77777777" w:rsidR="009748DF" w:rsidRPr="00026FF3" w:rsidRDefault="001F6281" w:rsidP="009748DF">
      <w:pPr>
        <w:rPr>
          <w:b/>
        </w:rPr>
      </w:pPr>
      <w:r w:rsidRPr="00026FF3">
        <w:t>Schedule 4</w:t>
      </w:r>
    </w:p>
    <w:p w14:paraId="20AD3F9B" w14:textId="77777777" w:rsidR="009748DF" w:rsidRPr="00026FF3" w:rsidRDefault="009748DF" w:rsidP="009748DF">
      <w:pPr>
        <w:keepNext/>
        <w:spacing w:before="240" w:line="240" w:lineRule="auto"/>
        <w:rPr>
          <w:b/>
        </w:rPr>
      </w:pPr>
      <w:r w:rsidRPr="00026FF3">
        <w:rPr>
          <w:b/>
        </w:rPr>
        <w:t>PRIMIDONE</w:t>
      </w:r>
    </w:p>
    <w:p w14:paraId="316DEC49" w14:textId="77777777" w:rsidR="009748DF" w:rsidRPr="00026FF3" w:rsidRDefault="001F6281" w:rsidP="009748DF">
      <w:pPr>
        <w:rPr>
          <w:b/>
        </w:rPr>
      </w:pPr>
      <w:r w:rsidRPr="00026FF3">
        <w:t>Schedule 4</w:t>
      </w:r>
    </w:p>
    <w:p w14:paraId="610E713A" w14:textId="77777777" w:rsidR="009748DF" w:rsidRPr="00026FF3" w:rsidRDefault="009748DF" w:rsidP="009748DF">
      <w:pPr>
        <w:keepNext/>
        <w:spacing w:before="240" w:line="240" w:lineRule="auto"/>
        <w:rPr>
          <w:b/>
        </w:rPr>
      </w:pPr>
      <w:r w:rsidRPr="00026FF3">
        <w:rPr>
          <w:b/>
        </w:rPr>
        <w:t>PRINTING INKS or INK ADDITIVES</w:t>
      </w:r>
    </w:p>
    <w:p w14:paraId="021AAD91" w14:textId="77777777" w:rsidR="009748DF" w:rsidRPr="00026FF3" w:rsidRDefault="009748DF" w:rsidP="009748DF">
      <w:pPr>
        <w:rPr>
          <w:b/>
        </w:rPr>
      </w:pPr>
      <w:r w:rsidRPr="00026FF3">
        <w:t>Appendix A, clause 1</w:t>
      </w:r>
    </w:p>
    <w:p w14:paraId="548151F1" w14:textId="77777777" w:rsidR="009748DF" w:rsidRPr="00026FF3" w:rsidRDefault="009748DF" w:rsidP="009748DF">
      <w:pPr>
        <w:keepNext/>
        <w:spacing w:before="240" w:line="240" w:lineRule="auto"/>
        <w:rPr>
          <w:b/>
        </w:rPr>
      </w:pPr>
      <w:r w:rsidRPr="00026FF3">
        <w:rPr>
          <w:b/>
        </w:rPr>
        <w:t>PROBENECID</w:t>
      </w:r>
    </w:p>
    <w:p w14:paraId="00316239" w14:textId="77777777" w:rsidR="009748DF" w:rsidRPr="00026FF3" w:rsidRDefault="001F6281" w:rsidP="009748DF">
      <w:pPr>
        <w:rPr>
          <w:b/>
        </w:rPr>
      </w:pPr>
      <w:r w:rsidRPr="00026FF3">
        <w:t>Schedule 4</w:t>
      </w:r>
    </w:p>
    <w:p w14:paraId="0191DCC2" w14:textId="77777777" w:rsidR="009748DF" w:rsidRPr="00026FF3" w:rsidRDefault="009748DF" w:rsidP="009748DF">
      <w:pPr>
        <w:keepNext/>
        <w:spacing w:before="240" w:line="240" w:lineRule="auto"/>
        <w:rPr>
          <w:b/>
        </w:rPr>
      </w:pPr>
      <w:r w:rsidRPr="00026FF3">
        <w:rPr>
          <w:b/>
        </w:rPr>
        <w:t>PROBUCOL</w:t>
      </w:r>
    </w:p>
    <w:p w14:paraId="53CEACDC" w14:textId="77777777" w:rsidR="009748DF" w:rsidRPr="00026FF3" w:rsidRDefault="001F6281" w:rsidP="009748DF">
      <w:pPr>
        <w:rPr>
          <w:b/>
        </w:rPr>
      </w:pPr>
      <w:r w:rsidRPr="00026FF3">
        <w:t>Schedule 4</w:t>
      </w:r>
    </w:p>
    <w:p w14:paraId="3ACA467B" w14:textId="77777777" w:rsidR="009748DF" w:rsidRPr="00026FF3" w:rsidRDefault="009748DF" w:rsidP="009748DF">
      <w:pPr>
        <w:keepNext/>
        <w:spacing w:before="240" w:line="240" w:lineRule="auto"/>
        <w:rPr>
          <w:b/>
        </w:rPr>
      </w:pPr>
      <w:r w:rsidRPr="00026FF3">
        <w:rPr>
          <w:b/>
        </w:rPr>
        <w:t>PROCAINAMIDE</w:t>
      </w:r>
    </w:p>
    <w:p w14:paraId="7CFEB193" w14:textId="77777777" w:rsidR="009748DF" w:rsidRPr="00026FF3" w:rsidRDefault="001F6281" w:rsidP="009748DF">
      <w:pPr>
        <w:rPr>
          <w:b/>
        </w:rPr>
      </w:pPr>
      <w:r w:rsidRPr="00026FF3">
        <w:t>Schedule 4</w:t>
      </w:r>
    </w:p>
    <w:p w14:paraId="51EF4CE3" w14:textId="77777777" w:rsidR="009748DF" w:rsidRPr="00026FF3" w:rsidRDefault="009748DF" w:rsidP="009748DF">
      <w:pPr>
        <w:keepNext/>
        <w:spacing w:before="240" w:line="240" w:lineRule="auto"/>
        <w:rPr>
          <w:b/>
        </w:rPr>
      </w:pPr>
      <w:r w:rsidRPr="00026FF3">
        <w:rPr>
          <w:b/>
        </w:rPr>
        <w:t>PROCAINE</w:t>
      </w:r>
    </w:p>
    <w:p w14:paraId="64657D4D" w14:textId="77777777" w:rsidR="009748DF" w:rsidRPr="00026FF3" w:rsidRDefault="001F6281" w:rsidP="009748DF">
      <w:pPr>
        <w:rPr>
          <w:b/>
        </w:rPr>
      </w:pPr>
      <w:r w:rsidRPr="00026FF3">
        <w:t>Schedule 4</w:t>
      </w:r>
    </w:p>
    <w:p w14:paraId="2484CED6" w14:textId="77777777" w:rsidR="009748DF" w:rsidRPr="00026FF3" w:rsidRDefault="009748DF" w:rsidP="009748DF">
      <w:pPr>
        <w:keepNext/>
        <w:spacing w:before="240" w:line="240" w:lineRule="auto"/>
      </w:pPr>
      <w:r w:rsidRPr="00026FF3">
        <w:rPr>
          <w:b/>
        </w:rPr>
        <w:t xml:space="preserve">PROCAINE BENZYLPENICILLIN </w:t>
      </w:r>
    </w:p>
    <w:p w14:paraId="15FFB5BF" w14:textId="77777777" w:rsidR="009748DF" w:rsidRPr="00026FF3" w:rsidRDefault="001F6281" w:rsidP="009748DF">
      <w:pPr>
        <w:rPr>
          <w:b/>
        </w:rPr>
      </w:pPr>
      <w:r w:rsidRPr="00026FF3">
        <w:t>Schedule 4</w:t>
      </w:r>
    </w:p>
    <w:p w14:paraId="0DEC173D" w14:textId="77777777" w:rsidR="009748DF" w:rsidRPr="00026FF3" w:rsidRDefault="009748DF" w:rsidP="009748DF">
      <w:pPr>
        <w:keepNext/>
        <w:spacing w:before="240" w:line="240" w:lineRule="auto"/>
      </w:pPr>
      <w:r w:rsidRPr="00026FF3">
        <w:rPr>
          <w:b/>
        </w:rPr>
        <w:t>PROCAINE PENICILLIN</w:t>
      </w:r>
      <w:r w:rsidRPr="00026FF3">
        <w:rPr>
          <w:b/>
        </w:rPr>
        <w:br/>
      </w:r>
      <w:r w:rsidRPr="00026FF3">
        <w:t>cross reference: PROCAINE BENZYLPENICILLIN</w:t>
      </w:r>
    </w:p>
    <w:p w14:paraId="35443123" w14:textId="77777777" w:rsidR="009748DF" w:rsidRPr="00026FF3" w:rsidRDefault="009748DF" w:rsidP="009748DF">
      <w:pPr>
        <w:keepNext/>
        <w:spacing w:before="240" w:line="240" w:lineRule="auto"/>
        <w:rPr>
          <w:b/>
        </w:rPr>
      </w:pPr>
      <w:r w:rsidRPr="00026FF3">
        <w:rPr>
          <w:b/>
        </w:rPr>
        <w:t>PROCARBAZINE</w:t>
      </w:r>
    </w:p>
    <w:p w14:paraId="141DEB7A" w14:textId="77777777" w:rsidR="009748DF" w:rsidRPr="00026FF3" w:rsidRDefault="001F6281" w:rsidP="009748DF">
      <w:pPr>
        <w:rPr>
          <w:b/>
        </w:rPr>
      </w:pPr>
      <w:r w:rsidRPr="00026FF3">
        <w:t>Schedule 4</w:t>
      </w:r>
    </w:p>
    <w:p w14:paraId="5ADF600A" w14:textId="77777777" w:rsidR="009748DF" w:rsidRPr="00026FF3" w:rsidRDefault="009748DF" w:rsidP="009748DF">
      <w:pPr>
        <w:keepNext/>
        <w:spacing w:before="240" w:line="240" w:lineRule="auto"/>
        <w:rPr>
          <w:b/>
        </w:rPr>
      </w:pPr>
      <w:r w:rsidRPr="00026FF3">
        <w:rPr>
          <w:b/>
        </w:rPr>
        <w:t>PROCHLORAZ</w:t>
      </w:r>
    </w:p>
    <w:p w14:paraId="46744CBA" w14:textId="77777777" w:rsidR="009748DF" w:rsidRPr="00026FF3" w:rsidRDefault="001F6281" w:rsidP="009748DF">
      <w:pPr>
        <w:rPr>
          <w:b/>
        </w:rPr>
      </w:pPr>
      <w:r w:rsidRPr="00026FF3">
        <w:t>Schedule 6</w:t>
      </w:r>
    </w:p>
    <w:p w14:paraId="76B06764" w14:textId="77777777" w:rsidR="009748DF" w:rsidRPr="00026FF3" w:rsidRDefault="009748DF" w:rsidP="009748DF">
      <w:pPr>
        <w:keepNext/>
        <w:spacing w:before="240" w:line="240" w:lineRule="auto"/>
        <w:rPr>
          <w:b/>
        </w:rPr>
      </w:pPr>
      <w:r w:rsidRPr="00026FF3">
        <w:rPr>
          <w:b/>
        </w:rPr>
        <w:t>PROCHLORPERAZINE</w:t>
      </w:r>
    </w:p>
    <w:p w14:paraId="687B4FC7" w14:textId="77777777" w:rsidR="009748DF" w:rsidRPr="00026FF3" w:rsidRDefault="001F6281" w:rsidP="009748DF">
      <w:pPr>
        <w:rPr>
          <w:b/>
        </w:rPr>
      </w:pPr>
      <w:r w:rsidRPr="00026FF3">
        <w:t>Schedule 4</w:t>
      </w:r>
      <w:r w:rsidR="009748DF" w:rsidRPr="00026FF3">
        <w:br/>
      </w:r>
      <w:r w:rsidRPr="00026FF3">
        <w:t>Schedule 3</w:t>
      </w:r>
      <w:r w:rsidR="009748DF" w:rsidRPr="00026FF3">
        <w:br/>
        <w:t>Appendix K, clause 1</w:t>
      </w:r>
    </w:p>
    <w:p w14:paraId="5DB06739" w14:textId="77777777" w:rsidR="009748DF" w:rsidRPr="00026FF3" w:rsidRDefault="009748DF" w:rsidP="009748DF">
      <w:pPr>
        <w:keepNext/>
        <w:spacing w:before="240" w:line="240" w:lineRule="auto"/>
        <w:rPr>
          <w:b/>
        </w:rPr>
      </w:pPr>
      <w:r w:rsidRPr="00026FF3">
        <w:rPr>
          <w:b/>
        </w:rPr>
        <w:t>PROCYCLIDINE</w:t>
      </w:r>
    </w:p>
    <w:p w14:paraId="5374DF0E" w14:textId="77777777" w:rsidR="009748DF" w:rsidRPr="00026FF3" w:rsidRDefault="001F6281" w:rsidP="009748DF">
      <w:pPr>
        <w:rPr>
          <w:b/>
        </w:rPr>
      </w:pPr>
      <w:r w:rsidRPr="00026FF3">
        <w:t>Schedule 4</w:t>
      </w:r>
      <w:r w:rsidR="009748DF" w:rsidRPr="00026FF3">
        <w:br/>
      </w:r>
      <w:r w:rsidRPr="00026FF3">
        <w:t>Schedule 2</w:t>
      </w:r>
    </w:p>
    <w:p w14:paraId="459E04C3" w14:textId="77777777" w:rsidR="009748DF" w:rsidRPr="00026FF3" w:rsidRDefault="009748DF" w:rsidP="009748DF">
      <w:pPr>
        <w:keepNext/>
        <w:spacing w:before="240" w:line="240" w:lineRule="auto"/>
        <w:rPr>
          <w:b/>
        </w:rPr>
      </w:pPr>
      <w:r w:rsidRPr="00026FF3">
        <w:rPr>
          <w:b/>
        </w:rPr>
        <w:t>PROCYMIDONE</w:t>
      </w:r>
    </w:p>
    <w:p w14:paraId="5A297D29" w14:textId="77777777" w:rsidR="009748DF" w:rsidRPr="00026FF3" w:rsidRDefault="001F6281" w:rsidP="009748DF">
      <w:pPr>
        <w:rPr>
          <w:b/>
        </w:rPr>
      </w:pPr>
      <w:r w:rsidRPr="00026FF3">
        <w:t>Schedule 7</w:t>
      </w:r>
    </w:p>
    <w:p w14:paraId="04B38350" w14:textId="77777777" w:rsidR="009748DF" w:rsidRPr="00026FF3" w:rsidRDefault="009748DF" w:rsidP="009748DF">
      <w:pPr>
        <w:keepNext/>
        <w:spacing w:before="240" w:line="240" w:lineRule="auto"/>
        <w:rPr>
          <w:b/>
        </w:rPr>
      </w:pPr>
      <w:r w:rsidRPr="00026FF3">
        <w:rPr>
          <w:b/>
        </w:rPr>
        <w:t>PROFENOFOS</w:t>
      </w:r>
    </w:p>
    <w:p w14:paraId="75C13960" w14:textId="77777777" w:rsidR="009748DF" w:rsidRPr="00026FF3" w:rsidRDefault="001F6281" w:rsidP="009748DF">
      <w:pPr>
        <w:rPr>
          <w:b/>
        </w:rPr>
      </w:pPr>
      <w:r w:rsidRPr="00026FF3">
        <w:t>Schedule 6</w:t>
      </w:r>
    </w:p>
    <w:p w14:paraId="10C30340" w14:textId="77777777" w:rsidR="009748DF" w:rsidRPr="00026FF3" w:rsidRDefault="009748DF" w:rsidP="009748DF">
      <w:pPr>
        <w:keepNext/>
        <w:spacing w:before="240" w:line="240" w:lineRule="auto"/>
        <w:rPr>
          <w:b/>
        </w:rPr>
      </w:pPr>
      <w:r w:rsidRPr="00026FF3">
        <w:rPr>
          <w:b/>
        </w:rPr>
        <w:t>PROFOXYDIM</w:t>
      </w:r>
    </w:p>
    <w:p w14:paraId="24606CF8" w14:textId="77777777" w:rsidR="009748DF" w:rsidRPr="00026FF3" w:rsidRDefault="001F6281" w:rsidP="009748DF">
      <w:pPr>
        <w:rPr>
          <w:b/>
        </w:rPr>
      </w:pPr>
      <w:r w:rsidRPr="00026FF3">
        <w:t>Schedule 5</w:t>
      </w:r>
    </w:p>
    <w:p w14:paraId="22411AD8" w14:textId="77777777" w:rsidR="009748DF" w:rsidRPr="00026FF3" w:rsidRDefault="009748DF" w:rsidP="009748DF">
      <w:pPr>
        <w:keepNext/>
        <w:spacing w:before="240" w:line="240" w:lineRule="auto"/>
        <w:rPr>
          <w:b/>
        </w:rPr>
      </w:pPr>
      <w:r w:rsidRPr="00026FF3">
        <w:rPr>
          <w:b/>
        </w:rPr>
        <w:t>PROGESTERONE</w:t>
      </w:r>
    </w:p>
    <w:p w14:paraId="36AFA583" w14:textId="77777777" w:rsidR="009748DF" w:rsidRPr="00026FF3" w:rsidRDefault="001F6281" w:rsidP="009748DF">
      <w:pPr>
        <w:rPr>
          <w:b/>
        </w:rPr>
      </w:pPr>
      <w:r w:rsidRPr="00026FF3">
        <w:t>Schedule 5</w:t>
      </w:r>
      <w:r w:rsidR="009748DF" w:rsidRPr="00026FF3">
        <w:br/>
      </w:r>
      <w:r w:rsidRPr="00026FF3">
        <w:t>Schedule 4</w:t>
      </w:r>
      <w:r w:rsidR="009748DF" w:rsidRPr="00026FF3">
        <w:br/>
        <w:t>Appendix G, clause 1</w:t>
      </w:r>
    </w:p>
    <w:p w14:paraId="0B6D72A7" w14:textId="77777777" w:rsidR="009748DF" w:rsidRPr="00026FF3" w:rsidRDefault="009748DF" w:rsidP="009748DF">
      <w:pPr>
        <w:keepNext/>
        <w:spacing w:before="240" w:line="240" w:lineRule="auto"/>
        <w:rPr>
          <w:b/>
        </w:rPr>
      </w:pPr>
      <w:r w:rsidRPr="00026FF3">
        <w:rPr>
          <w:b/>
        </w:rPr>
        <w:t>PROGESTOGENS</w:t>
      </w:r>
    </w:p>
    <w:p w14:paraId="00D41EE7" w14:textId="77777777" w:rsidR="009748DF" w:rsidRPr="00026FF3" w:rsidRDefault="001F6281" w:rsidP="009748DF">
      <w:pPr>
        <w:rPr>
          <w:b/>
        </w:rPr>
      </w:pPr>
      <w:r w:rsidRPr="00026FF3">
        <w:t>Schedule 4</w:t>
      </w:r>
    </w:p>
    <w:p w14:paraId="64B23A2A" w14:textId="77777777" w:rsidR="009748DF" w:rsidRPr="00026FF3" w:rsidRDefault="009748DF" w:rsidP="009748DF">
      <w:pPr>
        <w:keepNext/>
        <w:spacing w:before="240" w:line="240" w:lineRule="auto"/>
        <w:rPr>
          <w:b/>
        </w:rPr>
      </w:pPr>
      <w:r w:rsidRPr="00026FF3">
        <w:rPr>
          <w:b/>
        </w:rPr>
        <w:t>PROGLUMIDE</w:t>
      </w:r>
    </w:p>
    <w:p w14:paraId="246E4A95" w14:textId="77777777" w:rsidR="009748DF" w:rsidRPr="00026FF3" w:rsidRDefault="001F6281" w:rsidP="009748DF">
      <w:pPr>
        <w:rPr>
          <w:b/>
        </w:rPr>
      </w:pPr>
      <w:r w:rsidRPr="00026FF3">
        <w:t>Schedule 4</w:t>
      </w:r>
    </w:p>
    <w:p w14:paraId="362FF598" w14:textId="77777777" w:rsidR="009748DF" w:rsidRPr="00026FF3" w:rsidRDefault="009748DF" w:rsidP="009748DF">
      <w:pPr>
        <w:keepNext/>
        <w:spacing w:before="240" w:line="240" w:lineRule="auto"/>
        <w:rPr>
          <w:b/>
        </w:rPr>
      </w:pPr>
      <w:r w:rsidRPr="00026FF3">
        <w:rPr>
          <w:b/>
        </w:rPr>
        <w:t>PROGUANIL</w:t>
      </w:r>
    </w:p>
    <w:p w14:paraId="68ED9C49" w14:textId="77777777" w:rsidR="009748DF" w:rsidRPr="00026FF3" w:rsidRDefault="001F6281" w:rsidP="009748DF">
      <w:pPr>
        <w:rPr>
          <w:b/>
        </w:rPr>
      </w:pPr>
      <w:r w:rsidRPr="00026FF3">
        <w:t>Schedule 4</w:t>
      </w:r>
    </w:p>
    <w:p w14:paraId="7E919513" w14:textId="77777777" w:rsidR="009748DF" w:rsidRPr="00026FF3" w:rsidRDefault="009748DF" w:rsidP="009748DF">
      <w:pPr>
        <w:keepNext/>
        <w:spacing w:before="240" w:line="240" w:lineRule="auto"/>
        <w:rPr>
          <w:b/>
        </w:rPr>
      </w:pPr>
      <w:r w:rsidRPr="00026FF3">
        <w:rPr>
          <w:b/>
        </w:rPr>
        <w:t>PROHEPTAZINE</w:t>
      </w:r>
    </w:p>
    <w:p w14:paraId="7F019A57" w14:textId="473E8CF4" w:rsidR="00561D7E" w:rsidRDefault="00561D7E" w:rsidP="009748DF">
      <w:r>
        <w:t xml:space="preserve">cross reference: CAS No. </w:t>
      </w:r>
      <w:r w:rsidRPr="00561D7E">
        <w:t>77-14-5</w:t>
      </w:r>
    </w:p>
    <w:p w14:paraId="32110412" w14:textId="7D213BD7" w:rsidR="009748DF" w:rsidRPr="00026FF3" w:rsidRDefault="009748DF" w:rsidP="009748DF">
      <w:pPr>
        <w:rPr>
          <w:b/>
        </w:rPr>
      </w:pPr>
      <w:r w:rsidRPr="00026FF3">
        <w:t>Schedule 9</w:t>
      </w:r>
    </w:p>
    <w:p w14:paraId="51D5FE48" w14:textId="77777777" w:rsidR="009748DF" w:rsidRPr="00026FF3" w:rsidRDefault="009748DF" w:rsidP="009748DF">
      <w:pPr>
        <w:keepNext/>
        <w:spacing w:before="240" w:line="240" w:lineRule="auto"/>
        <w:rPr>
          <w:b/>
        </w:rPr>
      </w:pPr>
      <w:r w:rsidRPr="00026FF3">
        <w:rPr>
          <w:b/>
        </w:rPr>
        <w:t>PROHEXADIONE CALCIUM</w:t>
      </w:r>
    </w:p>
    <w:p w14:paraId="1988DE89" w14:textId="77777777" w:rsidR="009748DF" w:rsidRPr="00026FF3" w:rsidRDefault="001F6281" w:rsidP="009748DF">
      <w:pPr>
        <w:rPr>
          <w:b/>
        </w:rPr>
      </w:pPr>
      <w:r w:rsidRPr="00026FF3">
        <w:t>Schedule 5</w:t>
      </w:r>
    </w:p>
    <w:p w14:paraId="32CDE119" w14:textId="77777777" w:rsidR="009748DF" w:rsidRPr="00026FF3" w:rsidRDefault="009748DF" w:rsidP="009748DF">
      <w:pPr>
        <w:keepNext/>
        <w:spacing w:before="240" w:line="240" w:lineRule="auto"/>
        <w:rPr>
          <w:b/>
        </w:rPr>
      </w:pPr>
      <w:r w:rsidRPr="00026FF3">
        <w:rPr>
          <w:b/>
        </w:rPr>
        <w:t>PROLINTANE</w:t>
      </w:r>
    </w:p>
    <w:p w14:paraId="1F413FD2" w14:textId="77777777" w:rsidR="009748DF" w:rsidRPr="00026FF3" w:rsidRDefault="001F6281" w:rsidP="009748DF">
      <w:pPr>
        <w:rPr>
          <w:b/>
        </w:rPr>
      </w:pPr>
      <w:r w:rsidRPr="00026FF3">
        <w:t>Schedule 4</w:t>
      </w:r>
    </w:p>
    <w:p w14:paraId="253A168F" w14:textId="77777777" w:rsidR="009748DF" w:rsidRPr="00026FF3" w:rsidRDefault="009748DF" w:rsidP="009748DF">
      <w:pPr>
        <w:keepNext/>
        <w:spacing w:before="240" w:line="240" w:lineRule="auto"/>
        <w:rPr>
          <w:b/>
        </w:rPr>
      </w:pPr>
      <w:r w:rsidRPr="00026FF3">
        <w:rPr>
          <w:b/>
        </w:rPr>
        <w:t>PROMACYL</w:t>
      </w:r>
    </w:p>
    <w:p w14:paraId="4080396D" w14:textId="77777777" w:rsidR="009748DF" w:rsidRPr="00026FF3" w:rsidRDefault="001F6281" w:rsidP="009748DF">
      <w:pPr>
        <w:rPr>
          <w:b/>
        </w:rPr>
      </w:pPr>
      <w:r w:rsidRPr="00026FF3">
        <w:t>Schedule 6</w:t>
      </w:r>
    </w:p>
    <w:p w14:paraId="1227DD66" w14:textId="77777777" w:rsidR="009748DF" w:rsidRPr="00026FF3" w:rsidRDefault="009748DF" w:rsidP="009748DF">
      <w:pPr>
        <w:keepNext/>
        <w:spacing w:before="240" w:line="240" w:lineRule="auto"/>
        <w:rPr>
          <w:b/>
        </w:rPr>
      </w:pPr>
      <w:r w:rsidRPr="00026FF3">
        <w:rPr>
          <w:b/>
        </w:rPr>
        <w:t>PROMAZINE</w:t>
      </w:r>
    </w:p>
    <w:p w14:paraId="1E653A85" w14:textId="77777777" w:rsidR="009748DF" w:rsidRPr="00026FF3" w:rsidRDefault="001F6281" w:rsidP="009748DF">
      <w:pPr>
        <w:rPr>
          <w:b/>
        </w:rPr>
      </w:pPr>
      <w:r w:rsidRPr="00026FF3">
        <w:t>Schedule 4</w:t>
      </w:r>
      <w:r w:rsidR="009748DF" w:rsidRPr="00026FF3">
        <w:br/>
        <w:t>Appendix K, clause 1</w:t>
      </w:r>
    </w:p>
    <w:p w14:paraId="2C82B717" w14:textId="77777777" w:rsidR="009748DF" w:rsidRPr="00026FF3" w:rsidRDefault="009748DF" w:rsidP="009748DF">
      <w:pPr>
        <w:keepNext/>
        <w:spacing w:before="240" w:line="240" w:lineRule="auto"/>
        <w:rPr>
          <w:b/>
        </w:rPr>
      </w:pPr>
      <w:r w:rsidRPr="00026FF3">
        <w:rPr>
          <w:b/>
        </w:rPr>
        <w:t>PROMETHAZINE</w:t>
      </w:r>
    </w:p>
    <w:p w14:paraId="2DB6BEBB" w14:textId="77777777" w:rsidR="009748DF" w:rsidRPr="00026FF3" w:rsidRDefault="001F6281" w:rsidP="009748DF">
      <w:pPr>
        <w:rPr>
          <w:b/>
        </w:rPr>
      </w:pPr>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56BFC973" w14:textId="77777777" w:rsidR="009748DF" w:rsidRPr="00026FF3" w:rsidRDefault="009748DF" w:rsidP="009748DF">
      <w:pPr>
        <w:keepNext/>
        <w:spacing w:before="240" w:line="240" w:lineRule="auto"/>
        <w:rPr>
          <w:b/>
        </w:rPr>
      </w:pPr>
      <w:r w:rsidRPr="00026FF3">
        <w:rPr>
          <w:b/>
        </w:rPr>
        <w:t>PROMETRYN</w:t>
      </w:r>
    </w:p>
    <w:p w14:paraId="16A01F7D" w14:textId="77777777" w:rsidR="009748DF" w:rsidRPr="00026FF3" w:rsidRDefault="001F6281" w:rsidP="009748DF">
      <w:pPr>
        <w:rPr>
          <w:b/>
        </w:rPr>
      </w:pPr>
      <w:r w:rsidRPr="00026FF3">
        <w:t>Schedule 5</w:t>
      </w:r>
    </w:p>
    <w:p w14:paraId="17E4C8AB" w14:textId="77777777" w:rsidR="009748DF" w:rsidRPr="00026FF3" w:rsidRDefault="009748DF" w:rsidP="009748DF">
      <w:pPr>
        <w:keepNext/>
        <w:spacing w:before="240" w:line="240" w:lineRule="auto"/>
        <w:rPr>
          <w:b/>
        </w:rPr>
      </w:pPr>
      <w:r w:rsidRPr="00026FF3">
        <w:rPr>
          <w:b/>
        </w:rPr>
        <w:t>PROMOXOLANE</w:t>
      </w:r>
    </w:p>
    <w:p w14:paraId="3EF2FBD2" w14:textId="77777777" w:rsidR="009748DF" w:rsidRPr="00026FF3" w:rsidRDefault="001F6281" w:rsidP="009748DF">
      <w:pPr>
        <w:rPr>
          <w:b/>
        </w:rPr>
      </w:pPr>
      <w:r w:rsidRPr="00026FF3">
        <w:t>Schedule 4</w:t>
      </w:r>
    </w:p>
    <w:p w14:paraId="0AB38DDF" w14:textId="77777777" w:rsidR="009748DF" w:rsidRPr="00026FF3" w:rsidRDefault="009748DF" w:rsidP="009748DF">
      <w:pPr>
        <w:keepNext/>
        <w:spacing w:before="240" w:line="240" w:lineRule="auto"/>
        <w:rPr>
          <w:b/>
        </w:rPr>
      </w:pPr>
      <w:r w:rsidRPr="00026FF3">
        <w:rPr>
          <w:b/>
        </w:rPr>
        <w:t>PROPACHLOR</w:t>
      </w:r>
    </w:p>
    <w:p w14:paraId="25564AAD" w14:textId="77777777" w:rsidR="009748DF" w:rsidRPr="00026FF3" w:rsidRDefault="001F6281" w:rsidP="009748DF">
      <w:pPr>
        <w:rPr>
          <w:b/>
        </w:rPr>
      </w:pPr>
      <w:r w:rsidRPr="00026FF3">
        <w:t>Schedule 6</w:t>
      </w:r>
    </w:p>
    <w:p w14:paraId="7A7B9E32" w14:textId="77777777" w:rsidR="009748DF" w:rsidRPr="00026FF3" w:rsidRDefault="009748DF" w:rsidP="009748DF">
      <w:pPr>
        <w:keepNext/>
        <w:spacing w:before="240" w:line="240" w:lineRule="auto"/>
        <w:rPr>
          <w:b/>
        </w:rPr>
      </w:pPr>
      <w:r w:rsidRPr="00026FF3">
        <w:rPr>
          <w:b/>
        </w:rPr>
        <w:t>PROPAFENONE</w:t>
      </w:r>
    </w:p>
    <w:p w14:paraId="7370CBB6" w14:textId="77777777" w:rsidR="009748DF" w:rsidRPr="00026FF3" w:rsidRDefault="001F6281" w:rsidP="009748DF">
      <w:pPr>
        <w:rPr>
          <w:b/>
        </w:rPr>
      </w:pPr>
      <w:r w:rsidRPr="00026FF3">
        <w:t>Schedule 4</w:t>
      </w:r>
    </w:p>
    <w:p w14:paraId="49440685" w14:textId="77777777" w:rsidR="009748DF" w:rsidRPr="00026FF3" w:rsidRDefault="009748DF" w:rsidP="009748DF">
      <w:pPr>
        <w:keepNext/>
        <w:spacing w:before="240" w:line="240" w:lineRule="auto"/>
        <w:rPr>
          <w:b/>
        </w:rPr>
      </w:pPr>
      <w:r w:rsidRPr="00026FF3">
        <w:rPr>
          <w:b/>
        </w:rPr>
        <w:t>PROPAMIDINE</w:t>
      </w:r>
    </w:p>
    <w:p w14:paraId="51BAEA77" w14:textId="77777777" w:rsidR="009748DF" w:rsidRPr="00026FF3" w:rsidRDefault="001F6281" w:rsidP="009748DF">
      <w:pPr>
        <w:rPr>
          <w:b/>
        </w:rPr>
      </w:pPr>
      <w:r w:rsidRPr="00026FF3">
        <w:t>Schedule 4</w:t>
      </w:r>
      <w:r w:rsidR="009748DF" w:rsidRPr="00026FF3">
        <w:rPr>
          <w:b/>
        </w:rPr>
        <w:br/>
      </w:r>
      <w:r w:rsidRPr="00026FF3">
        <w:t>Schedule 2</w:t>
      </w:r>
    </w:p>
    <w:p w14:paraId="0AC1C262" w14:textId="77777777" w:rsidR="009748DF" w:rsidRPr="00026FF3" w:rsidRDefault="009748DF" w:rsidP="009748DF">
      <w:pPr>
        <w:keepNext/>
        <w:spacing w:before="240" w:line="240" w:lineRule="auto"/>
        <w:rPr>
          <w:b/>
        </w:rPr>
      </w:pPr>
      <w:r w:rsidRPr="00026FF3">
        <w:rPr>
          <w:b/>
        </w:rPr>
        <w:t>PROPAMOCARB</w:t>
      </w:r>
    </w:p>
    <w:p w14:paraId="464AD356" w14:textId="77777777" w:rsidR="009748DF" w:rsidRPr="00026FF3" w:rsidRDefault="001F6281" w:rsidP="009748DF">
      <w:pPr>
        <w:rPr>
          <w:b/>
        </w:rPr>
      </w:pPr>
      <w:r w:rsidRPr="00026FF3">
        <w:t>Schedule 5</w:t>
      </w:r>
    </w:p>
    <w:p w14:paraId="3F9A6AC0" w14:textId="77777777" w:rsidR="009748DF" w:rsidRPr="00026FF3" w:rsidRDefault="009748DF" w:rsidP="009748DF">
      <w:pPr>
        <w:keepNext/>
        <w:spacing w:before="240" w:line="240" w:lineRule="auto"/>
        <w:rPr>
          <w:b/>
        </w:rPr>
      </w:pPr>
      <w:r w:rsidRPr="00026FF3">
        <w:rPr>
          <w:b/>
        </w:rPr>
        <w:t>PROPANIDID</w:t>
      </w:r>
    </w:p>
    <w:p w14:paraId="21FE1FCB" w14:textId="77777777" w:rsidR="009748DF" w:rsidRPr="00026FF3" w:rsidRDefault="001F6281" w:rsidP="009748DF">
      <w:pPr>
        <w:rPr>
          <w:b/>
        </w:rPr>
      </w:pPr>
      <w:r w:rsidRPr="00026FF3">
        <w:t>Schedule 4</w:t>
      </w:r>
    </w:p>
    <w:p w14:paraId="2D1672A2" w14:textId="77777777" w:rsidR="009748DF" w:rsidRPr="00026FF3" w:rsidRDefault="009748DF" w:rsidP="009748DF">
      <w:pPr>
        <w:keepNext/>
        <w:spacing w:before="240" w:line="240" w:lineRule="auto"/>
        <w:rPr>
          <w:b/>
        </w:rPr>
      </w:pPr>
      <w:r w:rsidRPr="00026FF3">
        <w:rPr>
          <w:b/>
        </w:rPr>
        <w:t>PROPANIL</w:t>
      </w:r>
    </w:p>
    <w:p w14:paraId="51387A0E" w14:textId="77777777" w:rsidR="009748DF" w:rsidRPr="00026FF3" w:rsidRDefault="001F6281" w:rsidP="009748DF">
      <w:pPr>
        <w:rPr>
          <w:b/>
        </w:rPr>
      </w:pPr>
      <w:r w:rsidRPr="00026FF3">
        <w:t>Schedule 5</w:t>
      </w:r>
    </w:p>
    <w:p w14:paraId="7EAF56AE" w14:textId="77777777" w:rsidR="009748DF" w:rsidRPr="00026FF3" w:rsidRDefault="009748DF" w:rsidP="009748DF">
      <w:pPr>
        <w:keepNext/>
        <w:spacing w:before="240" w:line="240" w:lineRule="auto"/>
        <w:rPr>
          <w:b/>
        </w:rPr>
      </w:pPr>
      <w:r w:rsidRPr="00026FF3">
        <w:rPr>
          <w:b/>
        </w:rPr>
        <w:t>PROPANTHELINE</w:t>
      </w:r>
    </w:p>
    <w:p w14:paraId="279D4B1F" w14:textId="77777777" w:rsidR="009748DF" w:rsidRPr="00026FF3" w:rsidRDefault="001F6281" w:rsidP="009748DF">
      <w:pPr>
        <w:rPr>
          <w:b/>
        </w:rPr>
      </w:pPr>
      <w:r w:rsidRPr="00026FF3">
        <w:t>Schedule 4</w:t>
      </w:r>
    </w:p>
    <w:p w14:paraId="5857AC1E" w14:textId="77777777" w:rsidR="009748DF" w:rsidRPr="00026FF3" w:rsidRDefault="009748DF" w:rsidP="009748DF">
      <w:pPr>
        <w:keepNext/>
        <w:spacing w:before="240" w:line="240" w:lineRule="auto"/>
        <w:rPr>
          <w:b/>
        </w:rPr>
      </w:pPr>
      <w:r w:rsidRPr="00026FF3">
        <w:rPr>
          <w:b/>
        </w:rPr>
        <w:t>PROPAQUIZAFOP</w:t>
      </w:r>
    </w:p>
    <w:p w14:paraId="3672DC28" w14:textId="77777777" w:rsidR="009748DF" w:rsidRPr="00026FF3" w:rsidRDefault="001F6281" w:rsidP="009748DF">
      <w:pPr>
        <w:rPr>
          <w:b/>
        </w:rPr>
      </w:pPr>
      <w:r w:rsidRPr="00026FF3">
        <w:t>Schedule 5</w:t>
      </w:r>
    </w:p>
    <w:p w14:paraId="6F74BB87" w14:textId="77777777" w:rsidR="009748DF" w:rsidRPr="00026FF3" w:rsidRDefault="009748DF" w:rsidP="009748DF">
      <w:pPr>
        <w:keepNext/>
        <w:spacing w:before="240" w:line="240" w:lineRule="auto"/>
        <w:rPr>
          <w:b/>
        </w:rPr>
      </w:pPr>
      <w:r w:rsidRPr="00026FF3">
        <w:rPr>
          <w:b/>
        </w:rPr>
        <w:t>PROPARGITE</w:t>
      </w:r>
    </w:p>
    <w:p w14:paraId="6C4B1171" w14:textId="77777777" w:rsidR="009748DF" w:rsidRPr="00026FF3" w:rsidRDefault="001F6281" w:rsidP="009748DF">
      <w:pPr>
        <w:rPr>
          <w:b/>
        </w:rPr>
      </w:pPr>
      <w:r w:rsidRPr="00026FF3">
        <w:t>Schedule 6</w:t>
      </w:r>
    </w:p>
    <w:p w14:paraId="16E90F5E" w14:textId="77777777" w:rsidR="009748DF" w:rsidRPr="00026FF3" w:rsidRDefault="009748DF" w:rsidP="009748DF">
      <w:pPr>
        <w:keepNext/>
        <w:spacing w:before="240" w:line="240" w:lineRule="auto"/>
        <w:rPr>
          <w:b/>
        </w:rPr>
      </w:pPr>
      <w:r w:rsidRPr="00026FF3">
        <w:rPr>
          <w:b/>
        </w:rPr>
        <w:t>PROPENTOFYLLINE</w:t>
      </w:r>
    </w:p>
    <w:p w14:paraId="05FF519C" w14:textId="77777777" w:rsidR="009748DF" w:rsidRPr="00026FF3" w:rsidRDefault="001F6281" w:rsidP="009748DF">
      <w:pPr>
        <w:rPr>
          <w:b/>
        </w:rPr>
      </w:pPr>
      <w:r w:rsidRPr="00026FF3">
        <w:t>Schedule 4</w:t>
      </w:r>
    </w:p>
    <w:p w14:paraId="2EEA7396" w14:textId="77777777" w:rsidR="009748DF" w:rsidRPr="00026FF3" w:rsidRDefault="009748DF" w:rsidP="009748DF">
      <w:pPr>
        <w:keepNext/>
        <w:spacing w:before="240" w:line="240" w:lineRule="auto"/>
        <w:rPr>
          <w:b/>
        </w:rPr>
      </w:pPr>
      <w:r w:rsidRPr="00026FF3">
        <w:rPr>
          <w:b/>
        </w:rPr>
        <w:t>PROPERIDINE</w:t>
      </w:r>
    </w:p>
    <w:p w14:paraId="2D102FA2" w14:textId="0EB29EEB" w:rsidR="00561D7E" w:rsidRDefault="00561D7E" w:rsidP="009748DF">
      <w:r>
        <w:t xml:space="preserve">cross reference: CAS No. </w:t>
      </w:r>
      <w:r w:rsidRPr="00561D7E">
        <w:t>561-76-2</w:t>
      </w:r>
    </w:p>
    <w:p w14:paraId="736117E2" w14:textId="26C34A90" w:rsidR="009748DF" w:rsidRPr="00026FF3" w:rsidRDefault="009748DF" w:rsidP="009748DF">
      <w:pPr>
        <w:rPr>
          <w:b/>
        </w:rPr>
      </w:pPr>
      <w:r w:rsidRPr="00026FF3">
        <w:t>Schedule 9</w:t>
      </w:r>
    </w:p>
    <w:p w14:paraId="6EDE237F" w14:textId="77777777" w:rsidR="009748DF" w:rsidRPr="00026FF3" w:rsidRDefault="009748DF" w:rsidP="009748DF">
      <w:pPr>
        <w:keepNext/>
        <w:spacing w:before="240" w:line="240" w:lineRule="auto"/>
        <w:rPr>
          <w:b/>
        </w:rPr>
      </w:pPr>
      <w:r w:rsidRPr="00026FF3">
        <w:rPr>
          <w:b/>
        </w:rPr>
        <w:t>PROPETAMPHOS</w:t>
      </w:r>
    </w:p>
    <w:p w14:paraId="5B04BCA4" w14:textId="77777777" w:rsidR="009748DF" w:rsidRPr="00026FF3" w:rsidRDefault="001F6281" w:rsidP="009748DF">
      <w:pPr>
        <w:rPr>
          <w:b/>
        </w:rPr>
      </w:pPr>
      <w:r w:rsidRPr="00026FF3">
        <w:t>Schedule 6</w:t>
      </w:r>
    </w:p>
    <w:p w14:paraId="5FC5C302" w14:textId="77777777" w:rsidR="009748DF" w:rsidRPr="00026FF3" w:rsidRDefault="009748DF" w:rsidP="009748DF">
      <w:pPr>
        <w:keepNext/>
        <w:spacing w:before="240" w:line="240" w:lineRule="auto"/>
        <w:rPr>
          <w:b/>
        </w:rPr>
      </w:pPr>
      <w:r w:rsidRPr="00026FF3">
        <w:rPr>
          <w:b/>
        </w:rPr>
        <w:t>PROPETANDROL</w:t>
      </w:r>
    </w:p>
    <w:p w14:paraId="40D6FEFD" w14:textId="77777777" w:rsidR="009748DF" w:rsidRPr="00026FF3" w:rsidRDefault="001F6281" w:rsidP="009748DF">
      <w:pPr>
        <w:rPr>
          <w:b/>
        </w:rPr>
      </w:pPr>
      <w:r w:rsidRPr="00026FF3">
        <w:t>Schedule 4</w:t>
      </w:r>
      <w:r w:rsidR="009748DF" w:rsidRPr="00026FF3">
        <w:br/>
        <w:t>Appendix D, clause 5 (Anabolic and/or androgenic steroidal agents)</w:t>
      </w:r>
    </w:p>
    <w:p w14:paraId="130112E5" w14:textId="77777777" w:rsidR="009748DF" w:rsidRPr="00026FF3" w:rsidRDefault="009748DF" w:rsidP="009748DF">
      <w:pPr>
        <w:keepNext/>
        <w:spacing w:before="240" w:line="240" w:lineRule="auto"/>
        <w:rPr>
          <w:b/>
        </w:rPr>
      </w:pPr>
      <w:r w:rsidRPr="00026FF3">
        <w:rPr>
          <w:b/>
        </w:rPr>
        <w:t>PROPICONAZOLE</w:t>
      </w:r>
    </w:p>
    <w:p w14:paraId="2B3E8CA5" w14:textId="77777777" w:rsidR="009748DF" w:rsidRPr="00026FF3" w:rsidRDefault="001F6281" w:rsidP="009748DF">
      <w:pPr>
        <w:rPr>
          <w:b/>
        </w:rPr>
      </w:pPr>
      <w:r w:rsidRPr="00026FF3">
        <w:t>Schedule 6</w:t>
      </w:r>
      <w:r w:rsidR="009748DF" w:rsidRPr="00026FF3">
        <w:br/>
      </w:r>
      <w:r w:rsidRPr="00026FF3">
        <w:t>Schedule 5</w:t>
      </w:r>
    </w:p>
    <w:p w14:paraId="19A66B4A" w14:textId="77777777" w:rsidR="009748DF" w:rsidRPr="00026FF3" w:rsidRDefault="009748DF" w:rsidP="009748DF">
      <w:pPr>
        <w:keepNext/>
        <w:spacing w:before="240" w:line="240" w:lineRule="auto"/>
        <w:rPr>
          <w:b/>
        </w:rPr>
      </w:pPr>
      <w:r w:rsidRPr="00026FF3">
        <w:rPr>
          <w:b/>
        </w:rPr>
        <w:t>PROPINEB</w:t>
      </w:r>
    </w:p>
    <w:p w14:paraId="206EA517" w14:textId="77777777" w:rsidR="009748DF" w:rsidRPr="00026FF3" w:rsidRDefault="001F6281" w:rsidP="009748DF">
      <w:pPr>
        <w:rPr>
          <w:b/>
        </w:rPr>
      </w:pPr>
      <w:r w:rsidRPr="00026FF3">
        <w:t>Schedule 6</w:t>
      </w:r>
    </w:p>
    <w:p w14:paraId="4FC02777" w14:textId="77777777" w:rsidR="009748DF" w:rsidRPr="00026FF3" w:rsidRDefault="009748DF" w:rsidP="009748DF">
      <w:pPr>
        <w:keepNext/>
        <w:spacing w:before="240" w:line="240" w:lineRule="auto"/>
        <w:rPr>
          <w:b/>
        </w:rPr>
      </w:pPr>
      <w:r w:rsidRPr="00026FF3">
        <w:rPr>
          <w:b/>
        </w:rPr>
        <w:t>PROPIONIBACTERIUM ACNES</w:t>
      </w:r>
    </w:p>
    <w:p w14:paraId="19B6DE58" w14:textId="77777777" w:rsidR="009748DF" w:rsidRPr="00026FF3" w:rsidRDefault="001F6281" w:rsidP="009748DF">
      <w:pPr>
        <w:rPr>
          <w:b/>
        </w:rPr>
      </w:pPr>
      <w:r w:rsidRPr="00026FF3">
        <w:t>Schedule 4</w:t>
      </w:r>
    </w:p>
    <w:p w14:paraId="177C8ED8" w14:textId="77777777" w:rsidR="009748DF" w:rsidRPr="00026FF3" w:rsidRDefault="009748DF" w:rsidP="009748DF">
      <w:pPr>
        <w:keepNext/>
        <w:spacing w:before="240" w:line="240" w:lineRule="auto"/>
        <w:rPr>
          <w:b/>
        </w:rPr>
      </w:pPr>
      <w:r w:rsidRPr="00026FF3">
        <w:rPr>
          <w:b/>
        </w:rPr>
        <w:t>PROPIONIC ACID</w:t>
      </w:r>
    </w:p>
    <w:p w14:paraId="2080A2C7"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01F16983" w14:textId="77777777" w:rsidR="009748DF" w:rsidRPr="00026FF3" w:rsidRDefault="009748DF" w:rsidP="009748DF">
      <w:pPr>
        <w:keepNext/>
        <w:spacing w:before="240" w:line="240" w:lineRule="auto"/>
        <w:rPr>
          <w:b/>
        </w:rPr>
      </w:pPr>
      <w:r w:rsidRPr="00026FF3">
        <w:rPr>
          <w:b/>
        </w:rPr>
        <w:t>PROPIRAM</w:t>
      </w:r>
    </w:p>
    <w:p w14:paraId="2569896E" w14:textId="77777777" w:rsidR="009748DF" w:rsidRPr="00026FF3" w:rsidRDefault="001F6281" w:rsidP="009748DF">
      <w:pPr>
        <w:rPr>
          <w:b/>
        </w:rPr>
      </w:pPr>
      <w:r w:rsidRPr="00026FF3">
        <w:t>Schedule 8</w:t>
      </w:r>
    </w:p>
    <w:p w14:paraId="5CC9F556" w14:textId="77777777" w:rsidR="009748DF" w:rsidRPr="00026FF3" w:rsidRDefault="009748DF" w:rsidP="009748DF">
      <w:pPr>
        <w:keepNext/>
        <w:spacing w:before="240" w:line="240" w:lineRule="auto"/>
        <w:rPr>
          <w:b/>
        </w:rPr>
      </w:pPr>
      <w:r w:rsidRPr="00026FF3">
        <w:rPr>
          <w:b/>
        </w:rPr>
        <w:t>PROPOFOL</w:t>
      </w:r>
    </w:p>
    <w:p w14:paraId="4AD5D3CF" w14:textId="77777777" w:rsidR="009748DF" w:rsidRPr="00026FF3" w:rsidRDefault="001F6281" w:rsidP="009748DF">
      <w:pPr>
        <w:rPr>
          <w:b/>
        </w:rPr>
      </w:pPr>
      <w:r w:rsidRPr="00026FF3">
        <w:t>Schedule 4</w:t>
      </w:r>
    </w:p>
    <w:p w14:paraId="082B97CD" w14:textId="77777777" w:rsidR="009748DF" w:rsidRPr="00026FF3" w:rsidRDefault="009748DF" w:rsidP="009748DF">
      <w:pPr>
        <w:keepNext/>
        <w:spacing w:before="240" w:line="240" w:lineRule="auto"/>
        <w:rPr>
          <w:b/>
        </w:rPr>
      </w:pPr>
      <w:r w:rsidRPr="00026FF3">
        <w:rPr>
          <w:b/>
        </w:rPr>
        <w:t>PROPOXUR</w:t>
      </w:r>
    </w:p>
    <w:p w14:paraId="0B6B40A8" w14:textId="77777777" w:rsidR="009748DF" w:rsidRPr="00026FF3" w:rsidRDefault="001F6281" w:rsidP="009748DF">
      <w:pPr>
        <w:rPr>
          <w:b/>
        </w:rPr>
      </w:pPr>
      <w:r w:rsidRPr="00026FF3">
        <w:t>Schedule 6</w:t>
      </w:r>
      <w:r w:rsidR="009748DF" w:rsidRPr="00026FF3">
        <w:br/>
      </w:r>
      <w:r w:rsidRPr="00026FF3">
        <w:t>Schedule 5</w:t>
      </w:r>
    </w:p>
    <w:p w14:paraId="2C9C34D0" w14:textId="77777777" w:rsidR="009748DF" w:rsidRPr="00026FF3" w:rsidRDefault="009748DF" w:rsidP="009748DF">
      <w:pPr>
        <w:keepNext/>
        <w:spacing w:before="240" w:line="240" w:lineRule="auto"/>
        <w:rPr>
          <w:b/>
        </w:rPr>
      </w:pPr>
      <w:r w:rsidRPr="00026FF3">
        <w:rPr>
          <w:b/>
        </w:rPr>
        <w:t>PROPRANOLOL</w:t>
      </w:r>
    </w:p>
    <w:p w14:paraId="7FA2E9D9" w14:textId="77777777" w:rsidR="009748DF" w:rsidRPr="00026FF3" w:rsidRDefault="001F6281" w:rsidP="009748DF">
      <w:pPr>
        <w:rPr>
          <w:b/>
        </w:rPr>
      </w:pPr>
      <w:r w:rsidRPr="00026FF3">
        <w:t>Schedule 4</w:t>
      </w:r>
      <w:r w:rsidR="009748DF" w:rsidRPr="00026FF3">
        <w:br/>
        <w:t>Appendix G, clause 1</w:t>
      </w:r>
    </w:p>
    <w:p w14:paraId="27F22551" w14:textId="77777777" w:rsidR="009748DF" w:rsidRPr="00026FF3" w:rsidRDefault="009748DF" w:rsidP="009748DF">
      <w:pPr>
        <w:keepNext/>
        <w:spacing w:before="240" w:line="240" w:lineRule="auto"/>
        <w:rPr>
          <w:b/>
        </w:rPr>
      </w:pPr>
      <w:r w:rsidRPr="00026FF3">
        <w:rPr>
          <w:b/>
        </w:rPr>
        <w:t>PROPYL ACETATES</w:t>
      </w:r>
    </w:p>
    <w:p w14:paraId="0F8E5518" w14:textId="77777777" w:rsidR="009748DF" w:rsidRPr="00026FF3" w:rsidRDefault="009748DF" w:rsidP="009748DF">
      <w:pPr>
        <w:rPr>
          <w:b/>
        </w:rPr>
      </w:pPr>
      <w:r w:rsidRPr="00026FF3">
        <w:t xml:space="preserve">Appendix B, </w:t>
      </w:r>
      <w:r w:rsidR="001F6281" w:rsidRPr="00026FF3">
        <w:t>clause 3</w:t>
      </w:r>
    </w:p>
    <w:p w14:paraId="626323D4" w14:textId="77777777" w:rsidR="009748DF" w:rsidRPr="00026FF3" w:rsidRDefault="009748DF" w:rsidP="009748DF">
      <w:pPr>
        <w:keepNext/>
        <w:spacing w:before="240" w:line="240" w:lineRule="auto"/>
        <w:rPr>
          <w:b/>
        </w:rPr>
      </w:pPr>
      <w:r w:rsidRPr="00026FF3">
        <w:rPr>
          <w:b/>
        </w:rPr>
        <w:t>n</w:t>
      </w:r>
      <w:r w:rsidR="00026FF3">
        <w:rPr>
          <w:b/>
        </w:rPr>
        <w:noBreakHyphen/>
      </w:r>
      <w:r w:rsidRPr="00026FF3">
        <w:rPr>
          <w:b/>
        </w:rPr>
        <w:t>PROPYL ALCOHOL</w:t>
      </w:r>
    </w:p>
    <w:p w14:paraId="10625901"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27FD3ECD"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PROPYL NITRITE</w:t>
      </w:r>
    </w:p>
    <w:p w14:paraId="02E4E20E" w14:textId="0B4B2FDA" w:rsidR="00EB15E6" w:rsidRDefault="00EB15E6" w:rsidP="009748DF">
      <w:r>
        <w:t xml:space="preserve">cross reference: CAS No. </w:t>
      </w:r>
      <w:r w:rsidRPr="00EB15E6">
        <w:t>543-67-9</w:t>
      </w:r>
    </w:p>
    <w:p w14:paraId="395F043B" w14:textId="14830F0B" w:rsidR="009748DF" w:rsidRPr="00026FF3" w:rsidRDefault="001F6281" w:rsidP="009748DF">
      <w:r w:rsidRPr="00026FF3">
        <w:t>Schedule 1</w:t>
      </w:r>
      <w:r w:rsidR="009748DF" w:rsidRPr="00026FF3">
        <w:t>0</w:t>
      </w:r>
    </w:p>
    <w:p w14:paraId="0D322966" w14:textId="77777777" w:rsidR="009748DF" w:rsidRPr="00026FF3" w:rsidRDefault="009748DF" w:rsidP="009748DF">
      <w:pPr>
        <w:keepNext/>
        <w:spacing w:before="240" w:line="240" w:lineRule="auto"/>
        <w:rPr>
          <w:b/>
        </w:rPr>
      </w:pPr>
      <w:r w:rsidRPr="00026FF3">
        <w:rPr>
          <w:b/>
        </w:rPr>
        <w:t>PROPYLENE GLYCOL</w:t>
      </w:r>
    </w:p>
    <w:p w14:paraId="586AD8FD" w14:textId="77777777" w:rsidR="009748DF" w:rsidRPr="00026FF3" w:rsidRDefault="009748DF" w:rsidP="009748DF">
      <w:pPr>
        <w:rPr>
          <w:b/>
        </w:rPr>
      </w:pPr>
      <w:r w:rsidRPr="00026FF3">
        <w:t xml:space="preserve">Appendix B, </w:t>
      </w:r>
      <w:r w:rsidR="001F6281" w:rsidRPr="00026FF3">
        <w:t>clause 3</w:t>
      </w:r>
    </w:p>
    <w:p w14:paraId="16133ED3"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PROPYLENE GLYCOL 1</w:t>
      </w:r>
      <w:r w:rsidR="00026FF3">
        <w:rPr>
          <w:b/>
        </w:rPr>
        <w:noBreakHyphen/>
      </w:r>
      <w:r w:rsidRPr="00026FF3">
        <w:rPr>
          <w:b/>
        </w:rPr>
        <w:t>MONOMETHYL</w:t>
      </w:r>
    </w:p>
    <w:p w14:paraId="7B5DE11E" w14:textId="77777777" w:rsidR="009748DF" w:rsidRPr="00026FF3" w:rsidRDefault="009748DF" w:rsidP="009748DF">
      <w:pPr>
        <w:rPr>
          <w:b/>
        </w:rPr>
      </w:pPr>
      <w:r w:rsidRPr="00026FF3">
        <w:t xml:space="preserve">Appendix B, </w:t>
      </w:r>
      <w:r w:rsidR="001F6281" w:rsidRPr="00026FF3">
        <w:t>clause 3</w:t>
      </w:r>
    </w:p>
    <w:p w14:paraId="5B922C24" w14:textId="77777777" w:rsidR="009748DF" w:rsidRPr="00026FF3" w:rsidRDefault="009748DF" w:rsidP="009748DF">
      <w:pPr>
        <w:keepNext/>
        <w:spacing w:before="240" w:line="240" w:lineRule="auto"/>
        <w:rPr>
          <w:b/>
        </w:rPr>
      </w:pPr>
      <w:r w:rsidRPr="00026FF3">
        <w:rPr>
          <w:b/>
        </w:rPr>
        <w:t>PROPYLENE OXIDE</w:t>
      </w:r>
    </w:p>
    <w:p w14:paraId="11B43ED1" w14:textId="77777777" w:rsidR="009748DF" w:rsidRPr="00026FF3" w:rsidRDefault="001F6281" w:rsidP="009748DF">
      <w:pPr>
        <w:rPr>
          <w:b/>
        </w:rPr>
      </w:pPr>
      <w:r w:rsidRPr="00026FF3">
        <w:t>Schedule 7</w:t>
      </w:r>
      <w:r w:rsidR="009748DF" w:rsidRPr="00026FF3">
        <w:br/>
        <w:t>Appendix J, clause 1</w:t>
      </w:r>
    </w:p>
    <w:p w14:paraId="4ADA9451" w14:textId="77777777" w:rsidR="009748DF" w:rsidRPr="00026FF3" w:rsidRDefault="009748DF" w:rsidP="009748DF">
      <w:pPr>
        <w:keepNext/>
        <w:spacing w:before="240" w:line="240" w:lineRule="auto"/>
        <w:rPr>
          <w:b/>
        </w:rPr>
      </w:pPr>
      <w:r w:rsidRPr="00026FF3">
        <w:rPr>
          <w:b/>
        </w:rPr>
        <w:t>PROPYLHEXEDRINE</w:t>
      </w:r>
    </w:p>
    <w:p w14:paraId="3E78D0B3" w14:textId="77777777" w:rsidR="009748DF" w:rsidRPr="00026FF3" w:rsidRDefault="001F6281" w:rsidP="009748DF">
      <w:pPr>
        <w:rPr>
          <w:b/>
        </w:rPr>
      </w:pPr>
      <w:r w:rsidRPr="00026FF3">
        <w:t>Schedule 4</w:t>
      </w:r>
    </w:p>
    <w:p w14:paraId="390BC3D3" w14:textId="4B18976E" w:rsidR="00CB2600" w:rsidRPr="00026FF3" w:rsidRDefault="00CB2600" w:rsidP="00CB2600">
      <w:pPr>
        <w:keepNext/>
        <w:spacing w:before="240" w:line="240" w:lineRule="auto"/>
        <w:rPr>
          <w:b/>
        </w:rPr>
      </w:pPr>
      <w:r w:rsidRPr="00026FF3">
        <w:rPr>
          <w:b/>
        </w:rPr>
        <w:t>PROPYL</w:t>
      </w:r>
      <w:r>
        <w:rPr>
          <w:b/>
        </w:rPr>
        <w:t>PHENIDINE</w:t>
      </w:r>
    </w:p>
    <w:p w14:paraId="21AF93CA" w14:textId="16805FC0" w:rsidR="00CB2600" w:rsidRDefault="00CB2600" w:rsidP="003663D8">
      <w:pPr>
        <w:rPr>
          <w:b/>
        </w:rPr>
      </w:pPr>
      <w:r>
        <w:t>cross reference: CAS No. 6266-42-8</w:t>
      </w:r>
      <w:r>
        <w:br/>
      </w:r>
      <w:r w:rsidRPr="00026FF3">
        <w:t>Schedule </w:t>
      </w:r>
      <w:r>
        <w:t>9</w:t>
      </w:r>
    </w:p>
    <w:p w14:paraId="3BEB44BC" w14:textId="72E3A14A" w:rsidR="009748DF" w:rsidRPr="00026FF3" w:rsidRDefault="009748DF" w:rsidP="009748DF">
      <w:pPr>
        <w:keepNext/>
        <w:spacing w:before="240" w:line="240" w:lineRule="auto"/>
        <w:rPr>
          <w:b/>
        </w:rPr>
      </w:pPr>
      <w:r w:rsidRPr="00026FF3">
        <w:rPr>
          <w:b/>
        </w:rPr>
        <w:t>PROPYLTHIOURACIL</w:t>
      </w:r>
    </w:p>
    <w:p w14:paraId="4BB8B4BE" w14:textId="77777777" w:rsidR="009748DF" w:rsidRPr="00026FF3" w:rsidRDefault="001F6281" w:rsidP="009748DF">
      <w:pPr>
        <w:rPr>
          <w:b/>
        </w:rPr>
      </w:pPr>
      <w:r w:rsidRPr="00026FF3">
        <w:t>Schedule 4</w:t>
      </w:r>
    </w:p>
    <w:p w14:paraId="07FAABB4" w14:textId="77777777" w:rsidR="009748DF" w:rsidRPr="00026FF3" w:rsidRDefault="009748DF" w:rsidP="009748DF">
      <w:pPr>
        <w:keepNext/>
        <w:spacing w:before="240" w:line="240" w:lineRule="auto"/>
        <w:rPr>
          <w:b/>
        </w:rPr>
      </w:pPr>
      <w:r w:rsidRPr="00026FF3">
        <w:rPr>
          <w:b/>
        </w:rPr>
        <w:t>PROPYPHENAZONE</w:t>
      </w:r>
    </w:p>
    <w:p w14:paraId="3699C13A" w14:textId="77777777" w:rsidR="009748DF" w:rsidRPr="00026FF3" w:rsidRDefault="001F6281" w:rsidP="009748DF">
      <w:pPr>
        <w:rPr>
          <w:b/>
        </w:rPr>
      </w:pPr>
      <w:r w:rsidRPr="00026FF3">
        <w:t>Schedule 4</w:t>
      </w:r>
    </w:p>
    <w:p w14:paraId="4396A7AF" w14:textId="77777777" w:rsidR="009748DF" w:rsidRPr="00026FF3" w:rsidRDefault="009748DF" w:rsidP="009748DF">
      <w:pPr>
        <w:keepNext/>
        <w:spacing w:before="240" w:line="240" w:lineRule="auto"/>
        <w:rPr>
          <w:b/>
        </w:rPr>
      </w:pPr>
      <w:r w:rsidRPr="00026FF3">
        <w:rPr>
          <w:b/>
        </w:rPr>
        <w:t>PROPYZAMIDE</w:t>
      </w:r>
    </w:p>
    <w:p w14:paraId="05ABC7B5" w14:textId="77777777" w:rsidR="009748DF" w:rsidRPr="00026FF3" w:rsidRDefault="001F6281" w:rsidP="009748DF">
      <w:pPr>
        <w:rPr>
          <w:b/>
        </w:rPr>
      </w:pPr>
      <w:r w:rsidRPr="00026FF3">
        <w:t>Schedule 5</w:t>
      </w:r>
    </w:p>
    <w:p w14:paraId="2A192A25" w14:textId="77777777" w:rsidR="009748DF" w:rsidRPr="00026FF3" w:rsidRDefault="009748DF" w:rsidP="009748DF">
      <w:pPr>
        <w:keepNext/>
        <w:spacing w:before="240" w:line="240" w:lineRule="auto"/>
        <w:rPr>
          <w:b/>
        </w:rPr>
      </w:pPr>
      <w:r w:rsidRPr="00026FF3">
        <w:rPr>
          <w:b/>
        </w:rPr>
        <w:t>PROQUAZONE</w:t>
      </w:r>
    </w:p>
    <w:p w14:paraId="22729A8B" w14:textId="77777777" w:rsidR="009748DF" w:rsidRPr="00026FF3" w:rsidRDefault="001F6281" w:rsidP="009748DF">
      <w:pPr>
        <w:rPr>
          <w:b/>
        </w:rPr>
      </w:pPr>
      <w:r w:rsidRPr="00026FF3">
        <w:t>Schedule 4</w:t>
      </w:r>
    </w:p>
    <w:p w14:paraId="219F9CD1" w14:textId="77777777" w:rsidR="009748DF" w:rsidRPr="00026FF3" w:rsidRDefault="009748DF" w:rsidP="009748DF">
      <w:pPr>
        <w:keepNext/>
        <w:spacing w:before="240" w:line="240" w:lineRule="auto"/>
        <w:rPr>
          <w:b/>
        </w:rPr>
      </w:pPr>
      <w:r w:rsidRPr="00026FF3">
        <w:rPr>
          <w:b/>
        </w:rPr>
        <w:t>PROQUINAZID</w:t>
      </w:r>
    </w:p>
    <w:p w14:paraId="034FBAFF" w14:textId="77777777" w:rsidR="009748DF" w:rsidRPr="00026FF3" w:rsidRDefault="001F6281" w:rsidP="009748DF">
      <w:pPr>
        <w:rPr>
          <w:b/>
        </w:rPr>
      </w:pPr>
      <w:r w:rsidRPr="00026FF3">
        <w:t>Schedule 6</w:t>
      </w:r>
    </w:p>
    <w:p w14:paraId="24C57D8A" w14:textId="77777777" w:rsidR="009748DF" w:rsidRPr="00026FF3" w:rsidRDefault="009748DF" w:rsidP="009748DF">
      <w:pPr>
        <w:keepNext/>
        <w:spacing w:before="240" w:line="240" w:lineRule="auto"/>
        <w:rPr>
          <w:b/>
        </w:rPr>
      </w:pPr>
      <w:r w:rsidRPr="00026FF3">
        <w:rPr>
          <w:b/>
        </w:rPr>
        <w:t>PROSCILLARIDIN</w:t>
      </w:r>
    </w:p>
    <w:p w14:paraId="476DD3C1" w14:textId="77777777" w:rsidR="009748DF" w:rsidRPr="00026FF3" w:rsidRDefault="001F6281" w:rsidP="009748DF">
      <w:pPr>
        <w:rPr>
          <w:b/>
        </w:rPr>
      </w:pPr>
      <w:r w:rsidRPr="00026FF3">
        <w:t>Schedule 4</w:t>
      </w:r>
    </w:p>
    <w:p w14:paraId="5B615B91" w14:textId="77777777" w:rsidR="009748DF" w:rsidRPr="00026FF3" w:rsidRDefault="009748DF" w:rsidP="009748DF">
      <w:pPr>
        <w:keepNext/>
        <w:spacing w:before="240" w:line="240" w:lineRule="auto"/>
        <w:rPr>
          <w:b/>
        </w:rPr>
      </w:pPr>
      <w:r w:rsidRPr="00026FF3">
        <w:rPr>
          <w:b/>
        </w:rPr>
        <w:t>PROSTAGLANDINS</w:t>
      </w:r>
    </w:p>
    <w:p w14:paraId="4102BC51" w14:textId="77777777" w:rsidR="009748DF" w:rsidRPr="00026FF3" w:rsidRDefault="001F6281" w:rsidP="009748DF">
      <w:pPr>
        <w:rPr>
          <w:b/>
        </w:rPr>
      </w:pPr>
      <w:r w:rsidRPr="00026FF3">
        <w:t>Schedule 4</w:t>
      </w:r>
    </w:p>
    <w:p w14:paraId="20FF45D2" w14:textId="77777777" w:rsidR="009748DF" w:rsidRPr="00026FF3" w:rsidRDefault="009748DF" w:rsidP="009748DF">
      <w:pPr>
        <w:keepNext/>
        <w:spacing w:before="240" w:line="240" w:lineRule="auto"/>
        <w:rPr>
          <w:b/>
        </w:rPr>
      </w:pPr>
      <w:r w:rsidRPr="00026FF3">
        <w:rPr>
          <w:b/>
        </w:rPr>
        <w:t>PROSTIANOL</w:t>
      </w:r>
    </w:p>
    <w:p w14:paraId="7C264D52" w14:textId="77777777" w:rsidR="009748DF" w:rsidRPr="00026FF3" w:rsidRDefault="001F6281" w:rsidP="009748DF">
      <w:pPr>
        <w:rPr>
          <w:b/>
        </w:rPr>
      </w:pPr>
      <w:r w:rsidRPr="00026FF3">
        <w:t>Schedule 4</w:t>
      </w:r>
    </w:p>
    <w:p w14:paraId="6471404B" w14:textId="77777777" w:rsidR="009748DF" w:rsidRPr="00026FF3" w:rsidRDefault="009748DF" w:rsidP="009748DF">
      <w:pPr>
        <w:keepNext/>
        <w:spacing w:before="240" w:line="240" w:lineRule="auto"/>
        <w:rPr>
          <w:b/>
        </w:rPr>
      </w:pPr>
      <w:r w:rsidRPr="00026FF3">
        <w:rPr>
          <w:b/>
        </w:rPr>
        <w:t>PROSULFOCARB</w:t>
      </w:r>
    </w:p>
    <w:p w14:paraId="67BC60AD" w14:textId="77777777" w:rsidR="009748DF" w:rsidRPr="00026FF3" w:rsidRDefault="001F6281" w:rsidP="009748DF">
      <w:pPr>
        <w:rPr>
          <w:b/>
        </w:rPr>
      </w:pPr>
      <w:r w:rsidRPr="00026FF3">
        <w:t>Schedule 6</w:t>
      </w:r>
    </w:p>
    <w:p w14:paraId="40D5A81C" w14:textId="77777777" w:rsidR="009748DF" w:rsidRPr="00026FF3" w:rsidRDefault="009748DF" w:rsidP="009748DF">
      <w:pPr>
        <w:keepNext/>
        <w:spacing w:before="240" w:line="240" w:lineRule="auto"/>
        <w:rPr>
          <w:b/>
        </w:rPr>
      </w:pPr>
      <w:r w:rsidRPr="00026FF3">
        <w:rPr>
          <w:b/>
        </w:rPr>
        <w:t>PROSULFURON</w:t>
      </w:r>
    </w:p>
    <w:p w14:paraId="5F9F1D27" w14:textId="77777777" w:rsidR="009748DF" w:rsidRPr="00026FF3" w:rsidRDefault="001F6281" w:rsidP="009748DF">
      <w:pPr>
        <w:rPr>
          <w:b/>
        </w:rPr>
      </w:pPr>
      <w:r w:rsidRPr="00026FF3">
        <w:t>Schedule 6</w:t>
      </w:r>
    </w:p>
    <w:p w14:paraId="762E38FB" w14:textId="77777777" w:rsidR="009748DF" w:rsidRPr="00026FF3" w:rsidRDefault="009748DF" w:rsidP="009748DF">
      <w:pPr>
        <w:keepNext/>
        <w:spacing w:before="240" w:line="240" w:lineRule="auto"/>
        <w:rPr>
          <w:b/>
        </w:rPr>
      </w:pPr>
      <w:r w:rsidRPr="00026FF3">
        <w:rPr>
          <w:b/>
        </w:rPr>
        <w:t>PROTAMINE</w:t>
      </w:r>
    </w:p>
    <w:p w14:paraId="664CF0E3" w14:textId="77777777" w:rsidR="009748DF" w:rsidRPr="00026FF3" w:rsidRDefault="001F6281" w:rsidP="009748DF">
      <w:pPr>
        <w:rPr>
          <w:b/>
        </w:rPr>
      </w:pPr>
      <w:r w:rsidRPr="00026FF3">
        <w:t>Schedule 4</w:t>
      </w:r>
    </w:p>
    <w:p w14:paraId="30C23079" w14:textId="77777777" w:rsidR="009748DF" w:rsidRPr="00026FF3" w:rsidRDefault="009748DF" w:rsidP="009748DF">
      <w:pPr>
        <w:keepNext/>
        <w:spacing w:before="240" w:line="240" w:lineRule="auto"/>
        <w:rPr>
          <w:b/>
        </w:rPr>
      </w:pPr>
      <w:r w:rsidRPr="00026FF3">
        <w:rPr>
          <w:b/>
        </w:rPr>
        <w:t>PROTHIOCONAZOLE</w:t>
      </w:r>
    </w:p>
    <w:p w14:paraId="24CA5D0A" w14:textId="77777777" w:rsidR="009748DF" w:rsidRPr="00026FF3" w:rsidRDefault="009748DF" w:rsidP="009748DF">
      <w:pPr>
        <w:rPr>
          <w:b/>
        </w:rPr>
      </w:pPr>
      <w:r w:rsidRPr="00026FF3">
        <w:t xml:space="preserve">Appendix B, </w:t>
      </w:r>
      <w:r w:rsidR="001F6281" w:rsidRPr="00026FF3">
        <w:t>clause 3</w:t>
      </w:r>
    </w:p>
    <w:p w14:paraId="025FFC43" w14:textId="77777777" w:rsidR="009748DF" w:rsidRPr="00026FF3" w:rsidRDefault="009748DF" w:rsidP="009748DF">
      <w:pPr>
        <w:keepNext/>
        <w:spacing w:before="240" w:line="240" w:lineRule="auto"/>
        <w:rPr>
          <w:b/>
        </w:rPr>
      </w:pPr>
      <w:r w:rsidRPr="00026FF3">
        <w:rPr>
          <w:b/>
        </w:rPr>
        <w:t>PROTHIOCONAZOLE</w:t>
      </w:r>
      <w:r w:rsidR="00026FF3">
        <w:rPr>
          <w:b/>
        </w:rPr>
        <w:noBreakHyphen/>
      </w:r>
      <w:r w:rsidRPr="00026FF3">
        <w:rPr>
          <w:b/>
        </w:rPr>
        <w:t>DESCHLORO</w:t>
      </w:r>
    </w:p>
    <w:p w14:paraId="375D4F96" w14:textId="77777777" w:rsidR="009748DF" w:rsidRPr="00026FF3" w:rsidRDefault="001F6281" w:rsidP="009748DF">
      <w:pPr>
        <w:rPr>
          <w:b/>
        </w:rPr>
      </w:pPr>
      <w:r w:rsidRPr="00026FF3">
        <w:t>Schedule 5</w:t>
      </w:r>
    </w:p>
    <w:p w14:paraId="11C2FEA5" w14:textId="77777777" w:rsidR="009748DF" w:rsidRPr="00026FF3" w:rsidRDefault="009748DF" w:rsidP="009748DF">
      <w:pPr>
        <w:keepNext/>
        <w:spacing w:before="240" w:line="240" w:lineRule="auto"/>
        <w:rPr>
          <w:b/>
        </w:rPr>
      </w:pPr>
      <w:r w:rsidRPr="00026FF3">
        <w:rPr>
          <w:b/>
        </w:rPr>
        <w:t>PROTHIOCONAZOLE</w:t>
      </w:r>
      <w:r w:rsidR="00026FF3">
        <w:rPr>
          <w:b/>
        </w:rPr>
        <w:noBreakHyphen/>
      </w:r>
      <w:r w:rsidRPr="00026FF3">
        <w:rPr>
          <w:b/>
        </w:rPr>
        <w:t>TRIAZOLIDINETHIONE</w:t>
      </w:r>
    </w:p>
    <w:p w14:paraId="00AFBF8F" w14:textId="77777777" w:rsidR="009748DF" w:rsidRPr="00026FF3" w:rsidRDefault="001F6281" w:rsidP="009748DF">
      <w:pPr>
        <w:rPr>
          <w:b/>
        </w:rPr>
      </w:pPr>
      <w:r w:rsidRPr="00026FF3">
        <w:t>Schedule 5</w:t>
      </w:r>
    </w:p>
    <w:p w14:paraId="71548C97" w14:textId="77777777" w:rsidR="009748DF" w:rsidRPr="00026FF3" w:rsidRDefault="009748DF" w:rsidP="009748DF">
      <w:pPr>
        <w:keepNext/>
        <w:spacing w:before="240" w:line="240" w:lineRule="auto"/>
        <w:rPr>
          <w:b/>
        </w:rPr>
      </w:pPr>
      <w:r w:rsidRPr="00026FF3">
        <w:rPr>
          <w:b/>
        </w:rPr>
        <w:t>PROTHIOFOS</w:t>
      </w:r>
    </w:p>
    <w:p w14:paraId="53A26D2C" w14:textId="77777777" w:rsidR="009748DF" w:rsidRPr="00026FF3" w:rsidRDefault="001F6281" w:rsidP="009748DF">
      <w:pPr>
        <w:rPr>
          <w:b/>
        </w:rPr>
      </w:pPr>
      <w:r w:rsidRPr="00026FF3">
        <w:t>Schedule 6</w:t>
      </w:r>
    </w:p>
    <w:p w14:paraId="19432128" w14:textId="77777777" w:rsidR="009748DF" w:rsidRPr="00026FF3" w:rsidRDefault="009748DF" w:rsidP="009748DF">
      <w:pPr>
        <w:keepNext/>
        <w:spacing w:before="240" w:line="240" w:lineRule="auto"/>
        <w:rPr>
          <w:b/>
        </w:rPr>
      </w:pPr>
      <w:r w:rsidRPr="00026FF3">
        <w:rPr>
          <w:b/>
        </w:rPr>
        <w:t>PROTHIONAMIDE</w:t>
      </w:r>
    </w:p>
    <w:p w14:paraId="3F5BABC9" w14:textId="77777777" w:rsidR="009748DF" w:rsidRPr="00026FF3" w:rsidRDefault="001F6281" w:rsidP="009748DF">
      <w:pPr>
        <w:rPr>
          <w:b/>
        </w:rPr>
      </w:pPr>
      <w:r w:rsidRPr="00026FF3">
        <w:t>Schedule 4</w:t>
      </w:r>
    </w:p>
    <w:p w14:paraId="3ADA16F6" w14:textId="77777777" w:rsidR="009748DF" w:rsidRPr="00026FF3" w:rsidRDefault="009748DF" w:rsidP="009748DF">
      <w:pPr>
        <w:keepNext/>
        <w:spacing w:before="240" w:line="240" w:lineRule="auto"/>
        <w:rPr>
          <w:b/>
        </w:rPr>
      </w:pPr>
      <w:r w:rsidRPr="00026FF3">
        <w:rPr>
          <w:b/>
        </w:rPr>
        <w:t>PROTHIPENDYL</w:t>
      </w:r>
    </w:p>
    <w:p w14:paraId="5BAFA625" w14:textId="77777777" w:rsidR="009748DF" w:rsidRPr="00026FF3" w:rsidRDefault="001F6281" w:rsidP="009748DF">
      <w:pPr>
        <w:rPr>
          <w:b/>
        </w:rPr>
      </w:pPr>
      <w:r w:rsidRPr="00026FF3">
        <w:t>Schedule 4</w:t>
      </w:r>
    </w:p>
    <w:p w14:paraId="7C85BDEB" w14:textId="77777777" w:rsidR="009748DF" w:rsidRPr="00026FF3" w:rsidRDefault="009748DF" w:rsidP="009748DF">
      <w:pPr>
        <w:keepNext/>
        <w:spacing w:before="240" w:line="240" w:lineRule="auto"/>
        <w:rPr>
          <w:b/>
        </w:rPr>
      </w:pPr>
      <w:r w:rsidRPr="00026FF3">
        <w:rPr>
          <w:b/>
        </w:rPr>
        <w:t>PROTIRELIN</w:t>
      </w:r>
    </w:p>
    <w:p w14:paraId="31D3D077" w14:textId="77777777" w:rsidR="009748DF" w:rsidRPr="00026FF3" w:rsidRDefault="001F6281" w:rsidP="009748DF">
      <w:pPr>
        <w:rPr>
          <w:b/>
        </w:rPr>
      </w:pPr>
      <w:r w:rsidRPr="00026FF3">
        <w:t>Schedule 4</w:t>
      </w:r>
    </w:p>
    <w:p w14:paraId="20A720CE" w14:textId="207F1EBE" w:rsidR="00272913" w:rsidRDefault="00272913" w:rsidP="009748DF">
      <w:pPr>
        <w:keepNext/>
        <w:spacing w:before="240" w:line="240" w:lineRule="auto"/>
        <w:rPr>
          <w:b/>
        </w:rPr>
      </w:pPr>
      <w:r>
        <w:rPr>
          <w:b/>
        </w:rPr>
        <w:t>PROTONITAZENE</w:t>
      </w:r>
    </w:p>
    <w:p w14:paraId="47CB1472" w14:textId="7CCDFB7E" w:rsidR="00272913" w:rsidRPr="00373E6F" w:rsidRDefault="00272913" w:rsidP="00A779F4">
      <w:r w:rsidRPr="00373E6F">
        <w:t>cross reference: CAS No. 95958-84-2</w:t>
      </w:r>
    </w:p>
    <w:p w14:paraId="0536024B" w14:textId="46B20284" w:rsidR="00272913" w:rsidRPr="00A779F4" w:rsidRDefault="00272913" w:rsidP="00A779F4">
      <w:r w:rsidRPr="00373E6F">
        <w:t>Schedule 9</w:t>
      </w:r>
    </w:p>
    <w:p w14:paraId="25F134E2" w14:textId="77981694" w:rsidR="009748DF" w:rsidRPr="00026FF3" w:rsidRDefault="009748DF" w:rsidP="009748DF">
      <w:pPr>
        <w:keepNext/>
        <w:spacing w:before="240" w:line="240" w:lineRule="auto"/>
        <w:rPr>
          <w:b/>
        </w:rPr>
      </w:pPr>
      <w:r w:rsidRPr="00026FF3">
        <w:rPr>
          <w:b/>
        </w:rPr>
        <w:t>PROTOVERATRINES</w:t>
      </w:r>
    </w:p>
    <w:p w14:paraId="318678CD" w14:textId="77777777" w:rsidR="009748DF" w:rsidRPr="00026FF3" w:rsidRDefault="001F6281" w:rsidP="009748DF">
      <w:pPr>
        <w:rPr>
          <w:b/>
        </w:rPr>
      </w:pPr>
      <w:r w:rsidRPr="00026FF3">
        <w:t>Schedule 4</w:t>
      </w:r>
    </w:p>
    <w:p w14:paraId="0ED51AE1" w14:textId="77777777" w:rsidR="009748DF" w:rsidRPr="00026FF3" w:rsidRDefault="009748DF" w:rsidP="009748DF">
      <w:pPr>
        <w:keepNext/>
        <w:spacing w:before="240" w:line="240" w:lineRule="auto"/>
        <w:rPr>
          <w:b/>
        </w:rPr>
      </w:pPr>
      <w:r w:rsidRPr="00026FF3">
        <w:rPr>
          <w:b/>
        </w:rPr>
        <w:t>PROTRIPTYLINE</w:t>
      </w:r>
    </w:p>
    <w:p w14:paraId="2074EB61" w14:textId="77777777" w:rsidR="009748DF" w:rsidRPr="00026FF3" w:rsidRDefault="009748DF" w:rsidP="009748DF">
      <w:pPr>
        <w:rPr>
          <w:b/>
        </w:rPr>
      </w:pPr>
      <w:r w:rsidRPr="00026FF3">
        <w:t>Appendix K, clause 1</w:t>
      </w:r>
    </w:p>
    <w:p w14:paraId="4076A036" w14:textId="77777777" w:rsidR="009748DF" w:rsidRPr="00026FF3" w:rsidRDefault="009748DF" w:rsidP="009748DF">
      <w:pPr>
        <w:keepNext/>
        <w:spacing w:before="240" w:line="240" w:lineRule="auto"/>
        <w:rPr>
          <w:b/>
        </w:rPr>
      </w:pPr>
      <w:r w:rsidRPr="00026FF3">
        <w:rPr>
          <w:b/>
        </w:rPr>
        <w:t>PROTRIPTYLINE</w:t>
      </w:r>
    </w:p>
    <w:p w14:paraId="21ED0565" w14:textId="77777777" w:rsidR="009748DF" w:rsidRPr="00026FF3" w:rsidRDefault="001F6281" w:rsidP="009748DF">
      <w:pPr>
        <w:rPr>
          <w:b/>
        </w:rPr>
      </w:pPr>
      <w:r w:rsidRPr="00026FF3">
        <w:t>Schedule 4</w:t>
      </w:r>
    </w:p>
    <w:p w14:paraId="1CF4BC00" w14:textId="77777777" w:rsidR="009748DF" w:rsidRPr="00026FF3" w:rsidRDefault="009748DF" w:rsidP="009748DF">
      <w:pPr>
        <w:keepNext/>
        <w:spacing w:before="240" w:line="240" w:lineRule="auto"/>
        <w:rPr>
          <w:b/>
        </w:rPr>
      </w:pPr>
      <w:r w:rsidRPr="00026FF3">
        <w:rPr>
          <w:b/>
        </w:rPr>
        <w:t>PROXYMETACAINE</w:t>
      </w:r>
    </w:p>
    <w:p w14:paraId="73DD0A56" w14:textId="77777777" w:rsidR="009748DF" w:rsidRPr="00026FF3" w:rsidRDefault="001F6281" w:rsidP="009748DF">
      <w:pPr>
        <w:rPr>
          <w:b/>
        </w:rPr>
      </w:pPr>
      <w:r w:rsidRPr="00026FF3">
        <w:t>Schedule 4</w:t>
      </w:r>
    </w:p>
    <w:p w14:paraId="01E28A3E" w14:textId="77777777" w:rsidR="009748DF" w:rsidRPr="00026FF3" w:rsidRDefault="009748DF" w:rsidP="009748DF">
      <w:pPr>
        <w:keepNext/>
        <w:spacing w:before="240" w:line="240" w:lineRule="auto"/>
        <w:rPr>
          <w:b/>
        </w:rPr>
      </w:pPr>
      <w:r w:rsidRPr="00026FF3">
        <w:rPr>
          <w:b/>
        </w:rPr>
        <w:t>PRUCALOPRIDE</w:t>
      </w:r>
    </w:p>
    <w:p w14:paraId="6ADE2FE2" w14:textId="77777777" w:rsidR="009748DF" w:rsidRPr="00026FF3" w:rsidRDefault="001F6281" w:rsidP="009748DF">
      <w:pPr>
        <w:rPr>
          <w:b/>
        </w:rPr>
      </w:pPr>
      <w:r w:rsidRPr="00026FF3">
        <w:t>Schedule 4</w:t>
      </w:r>
    </w:p>
    <w:p w14:paraId="68DFD641" w14:textId="77777777" w:rsidR="009748DF" w:rsidRPr="00026FF3" w:rsidRDefault="009748DF" w:rsidP="009748DF">
      <w:pPr>
        <w:keepNext/>
        <w:spacing w:before="240" w:line="240" w:lineRule="auto"/>
        <w:rPr>
          <w:b/>
        </w:rPr>
      </w:pPr>
      <w:r w:rsidRPr="00026FF3">
        <w:rPr>
          <w:b/>
        </w:rPr>
        <w:t>PSEUDOEPHEDRINE</w:t>
      </w:r>
    </w:p>
    <w:p w14:paraId="6E2B74C5" w14:textId="77777777" w:rsidR="009748DF" w:rsidRPr="00026FF3" w:rsidRDefault="001F6281" w:rsidP="009748DF">
      <w:pPr>
        <w:rPr>
          <w:b/>
        </w:rPr>
      </w:pPr>
      <w:r w:rsidRPr="00026FF3">
        <w:t>Schedule 4</w:t>
      </w:r>
      <w:r w:rsidR="009748DF" w:rsidRPr="00026FF3">
        <w:br/>
      </w:r>
      <w:r w:rsidRPr="00026FF3">
        <w:t>Schedule 3</w:t>
      </w:r>
    </w:p>
    <w:p w14:paraId="142B9EC2" w14:textId="77777777" w:rsidR="009748DF" w:rsidRPr="00026FF3" w:rsidRDefault="009748DF" w:rsidP="009748DF">
      <w:pPr>
        <w:keepNext/>
        <w:spacing w:before="240" w:line="240" w:lineRule="auto"/>
        <w:rPr>
          <w:b/>
        </w:rPr>
      </w:pPr>
      <w:r w:rsidRPr="00026FF3">
        <w:rPr>
          <w:b/>
        </w:rPr>
        <w:t>PSEUDOMONAS FLUORESCENS</w:t>
      </w:r>
    </w:p>
    <w:p w14:paraId="68762F3F" w14:textId="77777777" w:rsidR="009748DF" w:rsidRPr="00026FF3" w:rsidRDefault="009748DF" w:rsidP="009748DF">
      <w:pPr>
        <w:rPr>
          <w:b/>
        </w:rPr>
      </w:pPr>
      <w:r w:rsidRPr="00026FF3">
        <w:t xml:space="preserve">Appendix B, </w:t>
      </w:r>
      <w:r w:rsidR="001F6281" w:rsidRPr="00026FF3">
        <w:t>clause 3</w:t>
      </w:r>
    </w:p>
    <w:p w14:paraId="18FF7BA0" w14:textId="77777777" w:rsidR="009748DF" w:rsidRPr="00026FF3" w:rsidRDefault="009748DF" w:rsidP="009748DF">
      <w:pPr>
        <w:keepNext/>
        <w:spacing w:before="240" w:line="240" w:lineRule="auto"/>
        <w:rPr>
          <w:b/>
        </w:rPr>
      </w:pPr>
      <w:r w:rsidRPr="00026FF3">
        <w:rPr>
          <w:b/>
        </w:rPr>
        <w:t>PSILOCYBINE</w:t>
      </w:r>
    </w:p>
    <w:p w14:paraId="036C3979" w14:textId="131C41FB" w:rsidR="00561D7E" w:rsidRDefault="00561D7E" w:rsidP="009748DF">
      <w:r>
        <w:t xml:space="preserve">cross reference: </w:t>
      </w:r>
      <w:r w:rsidR="002546DF">
        <w:t>PSILOCYBIN</w:t>
      </w:r>
      <w:r w:rsidR="002C2D06">
        <w:t>,</w:t>
      </w:r>
      <w:r w:rsidR="00CC678A">
        <w:t xml:space="preserve"> </w:t>
      </w:r>
      <w:r w:rsidR="002C2D06">
        <w:t>CAS</w:t>
      </w:r>
      <w:r>
        <w:t xml:space="preserve"> No. </w:t>
      </w:r>
      <w:r w:rsidRPr="00561D7E">
        <w:t>520-52-5</w:t>
      </w:r>
    </w:p>
    <w:p w14:paraId="1C3666A5" w14:textId="3E1C039D" w:rsidR="009748DF" w:rsidRPr="00026FF3" w:rsidRDefault="009748DF" w:rsidP="009748DF">
      <w:pPr>
        <w:rPr>
          <w:b/>
        </w:rPr>
      </w:pPr>
      <w:r w:rsidRPr="00026FF3">
        <w:t>Schedule 9</w:t>
      </w:r>
      <w:r w:rsidR="00FB7836">
        <w:br/>
      </w:r>
      <w:r w:rsidR="00FB7836" w:rsidRPr="00026FF3">
        <w:t>Schedule </w:t>
      </w:r>
      <w:r w:rsidR="00FB7836">
        <w:t>8</w:t>
      </w:r>
      <w:r w:rsidR="00FB7836">
        <w:br/>
        <w:t>Appendix D, clause 5</w:t>
      </w:r>
      <w:r w:rsidR="00FB7836">
        <w:br/>
        <w:t>Appendix D, clause 10</w:t>
      </w:r>
    </w:p>
    <w:p w14:paraId="6E0C8049" w14:textId="77777777" w:rsidR="009748DF" w:rsidRPr="00026FF3" w:rsidRDefault="009748DF" w:rsidP="009748DF">
      <w:pPr>
        <w:keepNext/>
        <w:spacing w:before="240" w:line="240" w:lineRule="auto"/>
        <w:rPr>
          <w:b/>
        </w:rPr>
      </w:pPr>
      <w:r w:rsidRPr="00026FF3">
        <w:rPr>
          <w:b/>
        </w:rPr>
        <w:t>PTERIDIUM spp.</w:t>
      </w:r>
    </w:p>
    <w:p w14:paraId="70A26122" w14:textId="77777777" w:rsidR="009748DF" w:rsidRPr="00026FF3" w:rsidRDefault="001F6281" w:rsidP="009748DF">
      <w:r w:rsidRPr="00026FF3">
        <w:t>Schedule 1</w:t>
      </w:r>
      <w:r w:rsidR="009748DF" w:rsidRPr="00026FF3">
        <w:t>0</w:t>
      </w:r>
    </w:p>
    <w:p w14:paraId="207555DB" w14:textId="77777777" w:rsidR="009748DF" w:rsidRPr="00026FF3" w:rsidRDefault="009748DF" w:rsidP="009748DF">
      <w:pPr>
        <w:keepNext/>
        <w:spacing w:before="240" w:line="240" w:lineRule="auto"/>
        <w:rPr>
          <w:b/>
        </w:rPr>
      </w:pPr>
      <w:r w:rsidRPr="00026FF3">
        <w:rPr>
          <w:b/>
          <w:smallCaps/>
        </w:rPr>
        <w:t>d</w:t>
      </w:r>
      <w:r w:rsidR="00026FF3">
        <w:rPr>
          <w:b/>
        </w:rPr>
        <w:noBreakHyphen/>
      </w:r>
      <w:r w:rsidRPr="00026FF3">
        <w:rPr>
          <w:b/>
        </w:rPr>
        <w:t>PULEGONE</w:t>
      </w:r>
    </w:p>
    <w:p w14:paraId="506B79D1" w14:textId="77777777" w:rsidR="009748DF" w:rsidRPr="00026FF3" w:rsidRDefault="001F6281" w:rsidP="009748DF">
      <w:pPr>
        <w:rPr>
          <w:b/>
        </w:rPr>
      </w:pPr>
      <w:r w:rsidRPr="00026FF3">
        <w:t>Schedule 6</w:t>
      </w:r>
      <w:r w:rsidR="009748DF" w:rsidRPr="00026FF3">
        <w:br/>
        <w:t xml:space="preserve">Appendix E, </w:t>
      </w:r>
      <w:r w:rsidRPr="00026FF3">
        <w:t>clause 3</w:t>
      </w:r>
    </w:p>
    <w:p w14:paraId="462D16CD" w14:textId="77777777" w:rsidR="009748DF" w:rsidRPr="00026FF3" w:rsidRDefault="009748DF" w:rsidP="009748DF">
      <w:pPr>
        <w:keepNext/>
        <w:spacing w:before="240" w:line="240" w:lineRule="auto"/>
        <w:rPr>
          <w:b/>
        </w:rPr>
      </w:pPr>
      <w:r w:rsidRPr="00026FF3">
        <w:rPr>
          <w:b/>
        </w:rPr>
        <w:t>PULMONARIA spp.</w:t>
      </w:r>
    </w:p>
    <w:p w14:paraId="4AD08213" w14:textId="77777777" w:rsidR="009748DF" w:rsidRPr="00026FF3" w:rsidRDefault="001F6281" w:rsidP="009748DF">
      <w:r w:rsidRPr="00026FF3">
        <w:t>Schedule 1</w:t>
      </w:r>
      <w:r w:rsidR="009748DF" w:rsidRPr="00026FF3">
        <w:t>0</w:t>
      </w:r>
    </w:p>
    <w:p w14:paraId="3C1AF74F" w14:textId="77777777" w:rsidR="009748DF" w:rsidRPr="00026FF3" w:rsidRDefault="009748DF" w:rsidP="009748DF">
      <w:pPr>
        <w:keepNext/>
        <w:spacing w:before="240" w:line="240" w:lineRule="auto"/>
        <w:rPr>
          <w:b/>
          <w:szCs w:val="22"/>
        </w:rPr>
      </w:pPr>
      <w:r w:rsidRPr="00026FF3">
        <w:rPr>
          <w:b/>
        </w:rPr>
        <w:t>PYDIFLUMETOFEN</w:t>
      </w:r>
    </w:p>
    <w:p w14:paraId="718E5475" w14:textId="77777777" w:rsidR="009748DF" w:rsidRPr="00026FF3" w:rsidRDefault="009748DF" w:rsidP="009748DF">
      <w:r w:rsidRPr="00026FF3">
        <w:rPr>
          <w:rFonts w:eastAsia="Times New Roman" w:cs="Calibri"/>
          <w:bCs/>
          <w:lang w:eastAsia="en-AU"/>
        </w:rPr>
        <w:t xml:space="preserve">Appendix B, </w:t>
      </w:r>
      <w:r w:rsidR="001F6281" w:rsidRPr="00026FF3">
        <w:rPr>
          <w:rFonts w:eastAsia="Times New Roman" w:cs="Calibri"/>
          <w:bCs/>
          <w:lang w:eastAsia="en-AU"/>
        </w:rPr>
        <w:t>clause 3</w:t>
      </w:r>
    </w:p>
    <w:p w14:paraId="7C4B06A2" w14:textId="77777777" w:rsidR="009748DF" w:rsidRPr="00026FF3" w:rsidRDefault="009748DF" w:rsidP="009748DF">
      <w:pPr>
        <w:keepNext/>
        <w:spacing w:before="240" w:line="240" w:lineRule="auto"/>
        <w:rPr>
          <w:b/>
        </w:rPr>
      </w:pPr>
      <w:r w:rsidRPr="00026FF3">
        <w:rPr>
          <w:b/>
        </w:rPr>
        <w:t>PYMETROZINE</w:t>
      </w:r>
    </w:p>
    <w:p w14:paraId="654A780D" w14:textId="77777777" w:rsidR="009748DF" w:rsidRPr="00026FF3" w:rsidRDefault="001F6281" w:rsidP="009748DF">
      <w:pPr>
        <w:rPr>
          <w:b/>
        </w:rPr>
      </w:pPr>
      <w:r w:rsidRPr="00026FF3">
        <w:t>Schedule 5</w:t>
      </w:r>
    </w:p>
    <w:p w14:paraId="74EC66A8" w14:textId="77777777" w:rsidR="009748DF" w:rsidRPr="00026FF3" w:rsidRDefault="009748DF" w:rsidP="009748DF">
      <w:pPr>
        <w:keepNext/>
        <w:spacing w:before="240" w:line="240" w:lineRule="auto"/>
        <w:rPr>
          <w:b/>
        </w:rPr>
      </w:pPr>
      <w:r w:rsidRPr="00026FF3">
        <w:rPr>
          <w:b/>
        </w:rPr>
        <w:t>PYRACLOFOS</w:t>
      </w:r>
    </w:p>
    <w:p w14:paraId="2C2B365D" w14:textId="77777777" w:rsidR="009748DF" w:rsidRPr="00026FF3" w:rsidRDefault="001F6281" w:rsidP="009748DF">
      <w:pPr>
        <w:rPr>
          <w:b/>
        </w:rPr>
      </w:pPr>
      <w:r w:rsidRPr="00026FF3">
        <w:t>Schedule 6</w:t>
      </w:r>
    </w:p>
    <w:p w14:paraId="10D16707" w14:textId="77777777" w:rsidR="009748DF" w:rsidRPr="00026FF3" w:rsidRDefault="009748DF" w:rsidP="009748DF">
      <w:pPr>
        <w:keepNext/>
        <w:spacing w:before="240" w:line="240" w:lineRule="auto"/>
        <w:rPr>
          <w:b/>
        </w:rPr>
      </w:pPr>
      <w:r w:rsidRPr="00026FF3">
        <w:rPr>
          <w:b/>
        </w:rPr>
        <w:t>PYRACLOSTROBIN</w:t>
      </w:r>
    </w:p>
    <w:p w14:paraId="4C6A37D5" w14:textId="77777777" w:rsidR="009748DF" w:rsidRPr="00026FF3" w:rsidRDefault="001F6281" w:rsidP="009748DF">
      <w:pPr>
        <w:rPr>
          <w:b/>
        </w:rPr>
      </w:pPr>
      <w:r w:rsidRPr="00026FF3">
        <w:t>Schedule 5</w:t>
      </w:r>
    </w:p>
    <w:p w14:paraId="21ECBA60" w14:textId="77777777" w:rsidR="009748DF" w:rsidRPr="00026FF3" w:rsidRDefault="009748DF" w:rsidP="009748DF">
      <w:pPr>
        <w:keepNext/>
        <w:spacing w:before="240" w:line="240" w:lineRule="auto"/>
        <w:rPr>
          <w:b/>
        </w:rPr>
      </w:pPr>
      <w:r w:rsidRPr="00026FF3">
        <w:rPr>
          <w:b/>
        </w:rPr>
        <w:t>PYRAFLUFEN</w:t>
      </w:r>
      <w:r w:rsidR="00026FF3">
        <w:rPr>
          <w:b/>
        </w:rPr>
        <w:noBreakHyphen/>
      </w:r>
      <w:r w:rsidRPr="00026FF3">
        <w:rPr>
          <w:b/>
        </w:rPr>
        <w:t>ETHYL</w:t>
      </w:r>
    </w:p>
    <w:p w14:paraId="11B6C01B" w14:textId="77777777" w:rsidR="009748DF" w:rsidRPr="00026FF3" w:rsidRDefault="001F6281" w:rsidP="009748DF">
      <w:pPr>
        <w:rPr>
          <w:b/>
        </w:rPr>
      </w:pPr>
      <w:r w:rsidRPr="00026FF3">
        <w:t>Schedule 5</w:t>
      </w:r>
    </w:p>
    <w:p w14:paraId="2AF48D5F" w14:textId="77777777" w:rsidR="009748DF" w:rsidRPr="00026FF3" w:rsidRDefault="009748DF" w:rsidP="009748DF">
      <w:pPr>
        <w:keepNext/>
        <w:spacing w:before="240" w:line="240" w:lineRule="auto"/>
        <w:rPr>
          <w:b/>
        </w:rPr>
      </w:pPr>
      <w:r w:rsidRPr="00026FF3">
        <w:rPr>
          <w:b/>
        </w:rPr>
        <w:t>PYRANTEL</w:t>
      </w:r>
    </w:p>
    <w:p w14:paraId="02E04CE2" w14:textId="77777777" w:rsidR="009748DF" w:rsidRPr="00026FF3" w:rsidRDefault="001F6281" w:rsidP="009748DF">
      <w:pPr>
        <w:rPr>
          <w:b/>
        </w:rPr>
      </w:pPr>
      <w:r w:rsidRPr="00026FF3">
        <w:t>Schedule 2</w:t>
      </w:r>
    </w:p>
    <w:p w14:paraId="71F225A2" w14:textId="77777777" w:rsidR="009748DF" w:rsidRPr="00026FF3" w:rsidRDefault="009748DF" w:rsidP="009748DF">
      <w:pPr>
        <w:keepNext/>
        <w:spacing w:before="240" w:line="240" w:lineRule="auto"/>
        <w:rPr>
          <w:b/>
        </w:rPr>
      </w:pPr>
      <w:r w:rsidRPr="00026FF3">
        <w:rPr>
          <w:b/>
        </w:rPr>
        <w:t>PYRASULFOTOLE</w:t>
      </w:r>
    </w:p>
    <w:p w14:paraId="719AA625" w14:textId="77777777" w:rsidR="009748DF" w:rsidRPr="00026FF3" w:rsidRDefault="001F6281" w:rsidP="009748DF">
      <w:pPr>
        <w:rPr>
          <w:b/>
        </w:rPr>
      </w:pPr>
      <w:r w:rsidRPr="00026FF3">
        <w:t>Schedule 5</w:t>
      </w:r>
    </w:p>
    <w:p w14:paraId="54E4D8BE" w14:textId="77777777" w:rsidR="009748DF" w:rsidRPr="00026FF3" w:rsidRDefault="009748DF" w:rsidP="009748DF">
      <w:pPr>
        <w:keepNext/>
        <w:spacing w:before="240" w:line="240" w:lineRule="auto"/>
        <w:rPr>
          <w:b/>
        </w:rPr>
      </w:pPr>
      <w:r w:rsidRPr="00026FF3">
        <w:rPr>
          <w:b/>
        </w:rPr>
        <w:t>PYRAZINAMIDE</w:t>
      </w:r>
    </w:p>
    <w:p w14:paraId="6A5BE23D" w14:textId="77777777" w:rsidR="009748DF" w:rsidRPr="00026FF3" w:rsidRDefault="001F6281" w:rsidP="009748DF">
      <w:pPr>
        <w:rPr>
          <w:b/>
        </w:rPr>
      </w:pPr>
      <w:r w:rsidRPr="00026FF3">
        <w:t>Schedule 4</w:t>
      </w:r>
    </w:p>
    <w:p w14:paraId="6203299B" w14:textId="77777777" w:rsidR="009748DF" w:rsidRPr="00026FF3" w:rsidRDefault="009748DF" w:rsidP="009748DF">
      <w:pPr>
        <w:keepNext/>
        <w:spacing w:before="240" w:line="240" w:lineRule="auto"/>
      </w:pPr>
      <w:r w:rsidRPr="00026FF3">
        <w:rPr>
          <w:b/>
        </w:rPr>
        <w:t>PYRAZOLAM</w:t>
      </w:r>
    </w:p>
    <w:p w14:paraId="54274C8D" w14:textId="45F6FA31" w:rsidR="00561D7E" w:rsidRDefault="00561D7E" w:rsidP="009748DF">
      <w:r>
        <w:t xml:space="preserve">cross reference: CAS No. </w:t>
      </w:r>
      <w:r w:rsidRPr="00561D7E">
        <w:t>39243-02-2</w:t>
      </w:r>
    </w:p>
    <w:p w14:paraId="2E600B48" w14:textId="6F9221CB" w:rsidR="009748DF" w:rsidRPr="00026FF3" w:rsidRDefault="009748DF" w:rsidP="009748DF">
      <w:r w:rsidRPr="00026FF3">
        <w:t>Schedule 9</w:t>
      </w:r>
    </w:p>
    <w:p w14:paraId="359D992E" w14:textId="77777777" w:rsidR="009748DF" w:rsidRPr="00026FF3" w:rsidRDefault="009748DF" w:rsidP="009748DF">
      <w:pPr>
        <w:keepNext/>
        <w:spacing w:before="240" w:line="240" w:lineRule="auto"/>
        <w:rPr>
          <w:b/>
        </w:rPr>
      </w:pPr>
      <w:r w:rsidRPr="00026FF3">
        <w:rPr>
          <w:b/>
        </w:rPr>
        <w:t>PYRAZOPHOS</w:t>
      </w:r>
    </w:p>
    <w:p w14:paraId="7A0A533F" w14:textId="77777777" w:rsidR="009748DF" w:rsidRPr="00026FF3" w:rsidRDefault="001F6281" w:rsidP="009748DF">
      <w:pPr>
        <w:rPr>
          <w:b/>
        </w:rPr>
      </w:pPr>
      <w:r w:rsidRPr="00026FF3">
        <w:t>Schedule 6</w:t>
      </w:r>
    </w:p>
    <w:p w14:paraId="79289A69" w14:textId="77777777" w:rsidR="009748DF" w:rsidRPr="00026FF3" w:rsidRDefault="009748DF" w:rsidP="009748DF">
      <w:pPr>
        <w:keepNext/>
        <w:spacing w:before="240" w:line="240" w:lineRule="auto"/>
      </w:pPr>
      <w:r w:rsidRPr="00026FF3">
        <w:rPr>
          <w:b/>
        </w:rPr>
        <w:t>PYRETHRINS</w:t>
      </w:r>
      <w:r w:rsidRPr="00026FF3">
        <w:rPr>
          <w:b/>
        </w:rPr>
        <w:br/>
      </w:r>
      <w:r w:rsidRPr="00026FF3">
        <w:t>cross reference: CHRYSANTHEMIC ACID ESTERS, CINEROLONE, JASMOLONE, PYRETHRIC ACIDS, PYRETHROLONE</w:t>
      </w:r>
    </w:p>
    <w:p w14:paraId="25B8982C" w14:textId="77777777" w:rsidR="009748DF" w:rsidRPr="00026FF3" w:rsidRDefault="001F6281" w:rsidP="009748DF">
      <w:pPr>
        <w:rPr>
          <w:b/>
        </w:rPr>
      </w:pPr>
      <w:r w:rsidRPr="00026FF3">
        <w:t>Schedule 5</w:t>
      </w:r>
      <w:r w:rsidR="009748DF" w:rsidRPr="00026FF3">
        <w:br/>
      </w:r>
      <w:r w:rsidRPr="00026FF3">
        <w:t>Schedule 2</w:t>
      </w:r>
    </w:p>
    <w:p w14:paraId="35B2845C" w14:textId="77777777" w:rsidR="009748DF" w:rsidRPr="00026FF3" w:rsidRDefault="009748DF" w:rsidP="009748DF">
      <w:pPr>
        <w:keepNext/>
        <w:spacing w:before="240" w:line="240" w:lineRule="auto"/>
        <w:rPr>
          <w:b/>
        </w:rPr>
      </w:pPr>
      <w:r w:rsidRPr="00026FF3">
        <w:rPr>
          <w:b/>
        </w:rPr>
        <w:t>PYRIDABEN</w:t>
      </w:r>
    </w:p>
    <w:p w14:paraId="1C8C95FD" w14:textId="77777777" w:rsidR="009748DF" w:rsidRPr="00026FF3" w:rsidRDefault="001F6281" w:rsidP="009748DF">
      <w:pPr>
        <w:rPr>
          <w:b/>
        </w:rPr>
      </w:pPr>
      <w:r w:rsidRPr="00026FF3">
        <w:t>Schedule 6</w:t>
      </w:r>
      <w:r w:rsidR="009748DF" w:rsidRPr="00026FF3">
        <w:br/>
      </w:r>
      <w:r w:rsidRPr="00026FF3">
        <w:t>Schedule 5</w:t>
      </w:r>
    </w:p>
    <w:p w14:paraId="5862D936" w14:textId="77777777" w:rsidR="009748DF" w:rsidRPr="00026FF3" w:rsidRDefault="009748DF" w:rsidP="009748DF">
      <w:pPr>
        <w:keepNext/>
        <w:spacing w:before="240" w:line="240" w:lineRule="auto"/>
        <w:rPr>
          <w:b/>
        </w:rPr>
      </w:pPr>
      <w:r w:rsidRPr="00026FF3">
        <w:rPr>
          <w:b/>
        </w:rPr>
        <w:t>PYRIDALYL</w:t>
      </w:r>
    </w:p>
    <w:p w14:paraId="6333BF56" w14:textId="77777777" w:rsidR="009748DF" w:rsidRPr="00026FF3" w:rsidRDefault="001F6281" w:rsidP="009748DF">
      <w:pPr>
        <w:rPr>
          <w:b/>
        </w:rPr>
      </w:pPr>
      <w:r w:rsidRPr="00026FF3">
        <w:t>Schedule 6</w:t>
      </w:r>
    </w:p>
    <w:p w14:paraId="53403476" w14:textId="77777777" w:rsidR="009748DF" w:rsidRPr="00026FF3" w:rsidRDefault="009748DF" w:rsidP="009748DF">
      <w:pPr>
        <w:keepNext/>
        <w:spacing w:before="240" w:line="240" w:lineRule="auto"/>
        <w:rPr>
          <w:b/>
        </w:rPr>
      </w:pPr>
      <w:r w:rsidRPr="00026FF3">
        <w:rPr>
          <w:b/>
        </w:rPr>
        <w:t>PYRIDATE</w:t>
      </w:r>
    </w:p>
    <w:p w14:paraId="6129741F" w14:textId="77777777" w:rsidR="009748DF" w:rsidRPr="00026FF3" w:rsidRDefault="001F6281" w:rsidP="009748DF">
      <w:pPr>
        <w:rPr>
          <w:b/>
        </w:rPr>
      </w:pPr>
      <w:r w:rsidRPr="00026FF3">
        <w:t>Schedule 6</w:t>
      </w:r>
    </w:p>
    <w:p w14:paraId="0E58C0A0" w14:textId="77777777" w:rsidR="009748DF" w:rsidRPr="00026FF3" w:rsidRDefault="009748DF" w:rsidP="009748DF">
      <w:pPr>
        <w:keepNext/>
        <w:spacing w:before="240" w:line="240" w:lineRule="auto"/>
        <w:rPr>
          <w:b/>
        </w:rPr>
      </w:pPr>
      <w:r w:rsidRPr="00026FF3">
        <w:rPr>
          <w:b/>
        </w:rPr>
        <w:t>PYRIDINOLCARBAMATE</w:t>
      </w:r>
    </w:p>
    <w:p w14:paraId="7DE27B29" w14:textId="77777777" w:rsidR="009748DF" w:rsidRPr="00026FF3" w:rsidRDefault="001F6281" w:rsidP="009748DF">
      <w:pPr>
        <w:rPr>
          <w:b/>
        </w:rPr>
      </w:pPr>
      <w:r w:rsidRPr="00026FF3">
        <w:t>Schedule 4</w:t>
      </w:r>
    </w:p>
    <w:p w14:paraId="749BC735" w14:textId="77777777" w:rsidR="009748DF" w:rsidRPr="00026FF3" w:rsidRDefault="009748DF" w:rsidP="009748DF">
      <w:pPr>
        <w:keepNext/>
        <w:spacing w:before="240" w:line="240" w:lineRule="auto"/>
        <w:rPr>
          <w:b/>
        </w:rPr>
      </w:pPr>
      <w:r w:rsidRPr="00026FF3">
        <w:rPr>
          <w:b/>
        </w:rPr>
        <w:t>PYRIDOSTIGMINE</w:t>
      </w:r>
    </w:p>
    <w:p w14:paraId="17362B13" w14:textId="77777777" w:rsidR="009748DF" w:rsidRPr="00026FF3" w:rsidRDefault="001F6281" w:rsidP="009748DF">
      <w:pPr>
        <w:rPr>
          <w:b/>
        </w:rPr>
      </w:pPr>
      <w:r w:rsidRPr="00026FF3">
        <w:t>Schedule 4</w:t>
      </w:r>
    </w:p>
    <w:p w14:paraId="141F4442" w14:textId="77777777" w:rsidR="009748DF" w:rsidRPr="00026FF3" w:rsidRDefault="009748DF" w:rsidP="009748DF">
      <w:pPr>
        <w:keepNext/>
        <w:spacing w:before="240" w:line="240" w:lineRule="auto"/>
        <w:rPr>
          <w:b/>
        </w:rPr>
      </w:pPr>
      <w:r w:rsidRPr="00026FF3">
        <w:rPr>
          <w:b/>
        </w:rPr>
        <w:t>PYRIDOXAL</w:t>
      </w:r>
    </w:p>
    <w:p w14:paraId="0E8A4EFA" w14:textId="77777777" w:rsidR="009748DF" w:rsidRPr="00026FF3" w:rsidRDefault="001F6281" w:rsidP="009748DF">
      <w:pPr>
        <w:rPr>
          <w:b/>
        </w:rPr>
      </w:pPr>
      <w:r w:rsidRPr="00026FF3">
        <w:t>Schedule 4</w:t>
      </w:r>
    </w:p>
    <w:p w14:paraId="6B048CBB" w14:textId="77777777" w:rsidR="009748DF" w:rsidRPr="00026FF3" w:rsidRDefault="009748DF" w:rsidP="009748DF">
      <w:pPr>
        <w:keepNext/>
        <w:spacing w:before="240" w:line="240" w:lineRule="auto"/>
        <w:rPr>
          <w:b/>
        </w:rPr>
      </w:pPr>
      <w:r w:rsidRPr="00026FF3">
        <w:rPr>
          <w:b/>
        </w:rPr>
        <w:t>PYRIDOXAMINE</w:t>
      </w:r>
    </w:p>
    <w:p w14:paraId="2897DFD1" w14:textId="77777777" w:rsidR="009748DF" w:rsidRPr="00026FF3" w:rsidRDefault="001F6281" w:rsidP="009748DF">
      <w:pPr>
        <w:rPr>
          <w:b/>
        </w:rPr>
      </w:pPr>
      <w:r w:rsidRPr="00026FF3">
        <w:t>Schedule 4</w:t>
      </w:r>
    </w:p>
    <w:p w14:paraId="65720E65" w14:textId="77777777" w:rsidR="009748DF" w:rsidRPr="00026FF3" w:rsidRDefault="009748DF" w:rsidP="009748DF">
      <w:pPr>
        <w:keepNext/>
        <w:spacing w:before="240" w:line="240" w:lineRule="auto"/>
        <w:rPr>
          <w:b/>
        </w:rPr>
      </w:pPr>
      <w:r w:rsidRPr="00026FF3">
        <w:rPr>
          <w:b/>
        </w:rPr>
        <w:t>PYRIDOXINE</w:t>
      </w:r>
    </w:p>
    <w:p w14:paraId="639F1EBE" w14:textId="77777777" w:rsidR="009748DF" w:rsidRPr="00026FF3" w:rsidRDefault="001F6281" w:rsidP="009748DF">
      <w:pPr>
        <w:rPr>
          <w:b/>
        </w:rPr>
      </w:pPr>
      <w:r w:rsidRPr="00026FF3">
        <w:t>Schedule 4</w:t>
      </w:r>
    </w:p>
    <w:p w14:paraId="6A6B47FF" w14:textId="77777777" w:rsidR="009748DF" w:rsidRPr="00026FF3" w:rsidRDefault="009748DF" w:rsidP="009748DF">
      <w:pPr>
        <w:keepNext/>
        <w:spacing w:before="240" w:line="240" w:lineRule="auto"/>
        <w:rPr>
          <w:b/>
        </w:rPr>
      </w:pPr>
      <w:r w:rsidRPr="00026FF3">
        <w:rPr>
          <w:b/>
        </w:rPr>
        <w:t>PYRIFENOX</w:t>
      </w:r>
    </w:p>
    <w:p w14:paraId="30B5EDD6" w14:textId="77777777" w:rsidR="009748DF" w:rsidRPr="00026FF3" w:rsidRDefault="001F6281" w:rsidP="009748DF">
      <w:pPr>
        <w:rPr>
          <w:b/>
        </w:rPr>
      </w:pPr>
      <w:r w:rsidRPr="00026FF3">
        <w:t>Schedule 5</w:t>
      </w:r>
    </w:p>
    <w:p w14:paraId="4E71E94F" w14:textId="77777777" w:rsidR="009748DF" w:rsidRPr="00026FF3" w:rsidRDefault="009748DF" w:rsidP="009748DF">
      <w:pPr>
        <w:keepNext/>
        <w:spacing w:before="240" w:line="240" w:lineRule="auto"/>
        <w:rPr>
          <w:b/>
        </w:rPr>
      </w:pPr>
      <w:r w:rsidRPr="00026FF3">
        <w:rPr>
          <w:b/>
        </w:rPr>
        <w:t>PYRIMETHAMINE</w:t>
      </w:r>
    </w:p>
    <w:p w14:paraId="031048E1" w14:textId="77777777" w:rsidR="009748DF" w:rsidRPr="00026FF3" w:rsidRDefault="001F6281" w:rsidP="009748DF">
      <w:pPr>
        <w:rPr>
          <w:b/>
        </w:rPr>
      </w:pPr>
      <w:r w:rsidRPr="00026FF3">
        <w:t>Schedule 4</w:t>
      </w:r>
    </w:p>
    <w:p w14:paraId="22C896AA" w14:textId="77777777" w:rsidR="009748DF" w:rsidRPr="00026FF3" w:rsidRDefault="009748DF" w:rsidP="009748DF">
      <w:pPr>
        <w:keepNext/>
        <w:spacing w:before="240" w:line="240" w:lineRule="auto"/>
        <w:rPr>
          <w:b/>
        </w:rPr>
      </w:pPr>
      <w:r w:rsidRPr="00026FF3">
        <w:rPr>
          <w:b/>
        </w:rPr>
        <w:t>PYRIMETHANIL</w:t>
      </w:r>
    </w:p>
    <w:p w14:paraId="0448B0B6" w14:textId="77777777" w:rsidR="009748DF" w:rsidRPr="00026FF3" w:rsidRDefault="009748DF" w:rsidP="009748DF">
      <w:pPr>
        <w:rPr>
          <w:b/>
        </w:rPr>
      </w:pPr>
      <w:r w:rsidRPr="00026FF3">
        <w:t xml:space="preserve">Appendix B, </w:t>
      </w:r>
      <w:r w:rsidR="001F6281" w:rsidRPr="00026FF3">
        <w:t>clause 3</w:t>
      </w:r>
    </w:p>
    <w:p w14:paraId="73AFDC07" w14:textId="77777777" w:rsidR="009748DF" w:rsidRPr="00026FF3" w:rsidRDefault="009748DF" w:rsidP="009748DF">
      <w:pPr>
        <w:keepNext/>
        <w:spacing w:before="240" w:line="240" w:lineRule="auto"/>
        <w:rPr>
          <w:b/>
        </w:rPr>
      </w:pPr>
      <w:r w:rsidRPr="00026FF3">
        <w:rPr>
          <w:b/>
        </w:rPr>
        <w:t>PYRINURON</w:t>
      </w:r>
    </w:p>
    <w:p w14:paraId="3C98F54D" w14:textId="77777777" w:rsidR="009748DF" w:rsidRPr="00026FF3" w:rsidRDefault="001F6281" w:rsidP="009748DF">
      <w:pPr>
        <w:rPr>
          <w:b/>
        </w:rPr>
      </w:pPr>
      <w:r w:rsidRPr="00026FF3">
        <w:t>Schedule 7</w:t>
      </w:r>
      <w:r w:rsidR="009748DF" w:rsidRPr="00026FF3">
        <w:br/>
        <w:t>Appendix J, clause 1</w:t>
      </w:r>
    </w:p>
    <w:p w14:paraId="53074F15" w14:textId="77777777" w:rsidR="009748DF" w:rsidRPr="00026FF3" w:rsidRDefault="009748DF" w:rsidP="009748DF">
      <w:pPr>
        <w:keepNext/>
        <w:spacing w:before="240" w:line="240" w:lineRule="auto"/>
        <w:rPr>
          <w:b/>
        </w:rPr>
      </w:pPr>
      <w:r w:rsidRPr="00026FF3">
        <w:rPr>
          <w:b/>
        </w:rPr>
        <w:t>PYRIOFENONE</w:t>
      </w:r>
    </w:p>
    <w:p w14:paraId="5A71B6BD" w14:textId="77777777" w:rsidR="009748DF" w:rsidRPr="00026FF3" w:rsidRDefault="001F6281" w:rsidP="009748DF">
      <w:pPr>
        <w:rPr>
          <w:b/>
        </w:rPr>
      </w:pPr>
      <w:r w:rsidRPr="00026FF3">
        <w:t>Schedule 6</w:t>
      </w:r>
      <w:r w:rsidR="009748DF" w:rsidRPr="00026FF3">
        <w:br/>
      </w:r>
      <w:r w:rsidRPr="00026FF3">
        <w:t>Schedule 5</w:t>
      </w:r>
    </w:p>
    <w:p w14:paraId="577C4FE5" w14:textId="77777777" w:rsidR="009748DF" w:rsidRPr="00026FF3" w:rsidRDefault="009748DF" w:rsidP="009748DF">
      <w:pPr>
        <w:keepNext/>
        <w:spacing w:before="240" w:line="240" w:lineRule="auto"/>
        <w:rPr>
          <w:b/>
        </w:rPr>
      </w:pPr>
      <w:r w:rsidRPr="00026FF3">
        <w:rPr>
          <w:b/>
        </w:rPr>
        <w:t>PYRIPROLE</w:t>
      </w:r>
    </w:p>
    <w:p w14:paraId="5711D8DC" w14:textId="77777777" w:rsidR="009748DF" w:rsidRPr="00026FF3" w:rsidRDefault="001F6281" w:rsidP="009748DF">
      <w:pPr>
        <w:rPr>
          <w:b/>
        </w:rPr>
      </w:pPr>
      <w:r w:rsidRPr="00026FF3">
        <w:t>Schedule 6</w:t>
      </w:r>
    </w:p>
    <w:p w14:paraId="62B95380" w14:textId="77777777" w:rsidR="009748DF" w:rsidRPr="00026FF3" w:rsidRDefault="009748DF" w:rsidP="009748DF">
      <w:pPr>
        <w:keepNext/>
        <w:spacing w:before="240" w:line="240" w:lineRule="auto"/>
        <w:rPr>
          <w:b/>
        </w:rPr>
      </w:pPr>
      <w:r w:rsidRPr="00026FF3">
        <w:rPr>
          <w:b/>
        </w:rPr>
        <w:t>PYRIPROXYFEN</w:t>
      </w:r>
    </w:p>
    <w:p w14:paraId="7AC53EB2" w14:textId="77777777" w:rsidR="009748DF" w:rsidRPr="00026FF3" w:rsidRDefault="009748DF" w:rsidP="009748DF">
      <w:pPr>
        <w:rPr>
          <w:b/>
        </w:rPr>
      </w:pPr>
      <w:r w:rsidRPr="00026FF3">
        <w:t xml:space="preserve">Appendix B, </w:t>
      </w:r>
      <w:r w:rsidR="001F6281" w:rsidRPr="00026FF3">
        <w:t>clause 3</w:t>
      </w:r>
    </w:p>
    <w:p w14:paraId="7C0333C3" w14:textId="77777777" w:rsidR="009748DF" w:rsidRPr="00026FF3" w:rsidRDefault="009748DF" w:rsidP="009748DF">
      <w:pPr>
        <w:keepNext/>
        <w:spacing w:before="240" w:line="240" w:lineRule="auto"/>
        <w:rPr>
          <w:b/>
        </w:rPr>
      </w:pPr>
      <w:r w:rsidRPr="00026FF3">
        <w:rPr>
          <w:b/>
        </w:rPr>
        <w:t>PYRITHIOBAC SODIUM</w:t>
      </w:r>
    </w:p>
    <w:p w14:paraId="21E5BED8" w14:textId="77777777" w:rsidR="009748DF" w:rsidRPr="00026FF3" w:rsidRDefault="001F6281" w:rsidP="009748DF">
      <w:pPr>
        <w:rPr>
          <w:b/>
        </w:rPr>
      </w:pPr>
      <w:r w:rsidRPr="00026FF3">
        <w:t>Schedule 5</w:t>
      </w:r>
    </w:p>
    <w:p w14:paraId="05D739D1" w14:textId="77777777" w:rsidR="009748DF" w:rsidRPr="00026FF3" w:rsidRDefault="009748DF" w:rsidP="009748DF">
      <w:pPr>
        <w:keepNext/>
        <w:spacing w:before="240" w:line="240" w:lineRule="auto"/>
        <w:rPr>
          <w:b/>
        </w:rPr>
      </w:pPr>
      <w:r w:rsidRPr="00026FF3">
        <w:rPr>
          <w:b/>
        </w:rPr>
        <w:t>PYRITHIONE COPPER</w:t>
      </w:r>
    </w:p>
    <w:p w14:paraId="2CD1B622" w14:textId="77777777" w:rsidR="009748DF" w:rsidRPr="00026FF3" w:rsidRDefault="001F6281" w:rsidP="009748DF">
      <w:pPr>
        <w:rPr>
          <w:b/>
        </w:rPr>
      </w:pPr>
      <w:r w:rsidRPr="00026FF3">
        <w:t>Schedule 6</w:t>
      </w:r>
    </w:p>
    <w:p w14:paraId="0444FA77" w14:textId="77777777" w:rsidR="009748DF" w:rsidRPr="00026FF3" w:rsidRDefault="009748DF" w:rsidP="009748DF">
      <w:pPr>
        <w:keepNext/>
        <w:spacing w:before="240" w:line="240" w:lineRule="auto"/>
        <w:rPr>
          <w:b/>
        </w:rPr>
      </w:pPr>
      <w:r w:rsidRPr="00026FF3">
        <w:rPr>
          <w:b/>
        </w:rPr>
        <w:t>PYRITHIONE ZINC</w:t>
      </w:r>
    </w:p>
    <w:p w14:paraId="65495EFA" w14:textId="77777777" w:rsidR="009748DF" w:rsidRPr="00026FF3" w:rsidRDefault="001F6281" w:rsidP="009748DF">
      <w:pPr>
        <w:rPr>
          <w:b/>
        </w:rPr>
      </w:pPr>
      <w:r w:rsidRPr="00026FF3">
        <w:t>Schedule 6</w:t>
      </w:r>
      <w:r w:rsidR="009748DF" w:rsidRPr="00026FF3">
        <w:br/>
      </w:r>
      <w:r w:rsidRPr="00026FF3">
        <w:t>Schedule 5</w:t>
      </w:r>
      <w:r w:rsidR="009748DF" w:rsidRPr="00026FF3">
        <w:br/>
      </w:r>
      <w:r w:rsidRPr="00026FF3">
        <w:t>Schedule 2</w:t>
      </w:r>
      <w:r w:rsidR="009748DF" w:rsidRPr="00026FF3">
        <w:br/>
        <w:t xml:space="preserve">Appendix E, </w:t>
      </w:r>
      <w:r w:rsidRPr="00026FF3">
        <w:t>clause 3</w:t>
      </w:r>
    </w:p>
    <w:p w14:paraId="4ACD7C0E" w14:textId="77777777" w:rsidR="009748DF" w:rsidRPr="00026FF3" w:rsidRDefault="009748DF" w:rsidP="009748DF">
      <w:pPr>
        <w:keepNext/>
        <w:spacing w:before="240" w:line="240" w:lineRule="auto"/>
        <w:rPr>
          <w:b/>
        </w:rPr>
      </w:pPr>
      <w:r w:rsidRPr="00026FF3">
        <w:rPr>
          <w:b/>
        </w:rPr>
        <w:t>PYROVALERONE</w:t>
      </w:r>
    </w:p>
    <w:p w14:paraId="481CF9C1" w14:textId="77777777" w:rsidR="009748DF" w:rsidRPr="00026FF3" w:rsidRDefault="001F6281" w:rsidP="009748DF">
      <w:pPr>
        <w:rPr>
          <w:b/>
        </w:rPr>
      </w:pPr>
      <w:r w:rsidRPr="00026FF3">
        <w:t>Schedule 4</w:t>
      </w:r>
    </w:p>
    <w:p w14:paraId="1AA644B2" w14:textId="77777777" w:rsidR="009748DF" w:rsidRPr="00026FF3" w:rsidRDefault="009748DF" w:rsidP="009748DF">
      <w:pPr>
        <w:keepNext/>
        <w:spacing w:before="240" w:line="240" w:lineRule="auto"/>
        <w:rPr>
          <w:b/>
        </w:rPr>
      </w:pPr>
      <w:r w:rsidRPr="00026FF3">
        <w:rPr>
          <w:b/>
        </w:rPr>
        <w:t>PYROXASULFONE</w:t>
      </w:r>
    </w:p>
    <w:p w14:paraId="77A6237F" w14:textId="77777777" w:rsidR="009748DF" w:rsidRPr="00026FF3" w:rsidRDefault="001F6281" w:rsidP="009748DF">
      <w:pPr>
        <w:rPr>
          <w:b/>
        </w:rPr>
      </w:pPr>
      <w:r w:rsidRPr="00026FF3">
        <w:t>Schedule 6</w:t>
      </w:r>
    </w:p>
    <w:p w14:paraId="3BACC03D" w14:textId="77777777" w:rsidR="009748DF" w:rsidRPr="00026FF3" w:rsidRDefault="009748DF" w:rsidP="009748DF">
      <w:pPr>
        <w:keepNext/>
        <w:spacing w:before="240" w:line="240" w:lineRule="auto"/>
        <w:rPr>
          <w:b/>
        </w:rPr>
      </w:pPr>
      <w:r w:rsidRPr="00026FF3">
        <w:rPr>
          <w:b/>
        </w:rPr>
        <w:t>PYROXSULAM</w:t>
      </w:r>
    </w:p>
    <w:p w14:paraId="6D57BCCC" w14:textId="77777777" w:rsidR="009748DF" w:rsidRPr="00026FF3" w:rsidRDefault="001F6281" w:rsidP="009748DF">
      <w:pPr>
        <w:rPr>
          <w:b/>
        </w:rPr>
      </w:pPr>
      <w:r w:rsidRPr="00026FF3">
        <w:t>Schedule 6</w:t>
      </w:r>
    </w:p>
    <w:p w14:paraId="59F2D9BD" w14:textId="77777777" w:rsidR="009748DF" w:rsidRPr="00026FF3" w:rsidRDefault="009748DF" w:rsidP="009748DF">
      <w:pPr>
        <w:keepNext/>
        <w:spacing w:before="240" w:line="240" w:lineRule="auto"/>
      </w:pPr>
      <w:r w:rsidRPr="00026FF3">
        <w:rPr>
          <w:b/>
        </w:rPr>
        <w:t>PYRVINIUM</w:t>
      </w:r>
      <w:r w:rsidRPr="00026FF3">
        <w:rPr>
          <w:b/>
        </w:rPr>
        <w:br/>
      </w:r>
      <w:r w:rsidRPr="00026FF3">
        <w:t>cross reference: VIPRYNIUMA</w:t>
      </w:r>
    </w:p>
    <w:p w14:paraId="54981CC6" w14:textId="77777777" w:rsidR="009748DF" w:rsidRPr="00026FF3" w:rsidRDefault="001F6281" w:rsidP="009748DF">
      <w:pPr>
        <w:rPr>
          <w:b/>
        </w:rPr>
      </w:pPr>
      <w:r w:rsidRPr="00026FF3">
        <w:t>Schedule 4</w:t>
      </w:r>
    </w:p>
    <w:p w14:paraId="6A94AE18" w14:textId="77777777" w:rsidR="009748DF" w:rsidRPr="00026FF3" w:rsidRDefault="009748DF" w:rsidP="009748DF">
      <w:pPr>
        <w:pageBreakBefore/>
        <w:spacing w:before="280" w:line="240" w:lineRule="auto"/>
        <w:rPr>
          <w:b/>
          <w:sz w:val="32"/>
          <w:szCs w:val="32"/>
        </w:rPr>
      </w:pPr>
      <w:r w:rsidRPr="00026FF3">
        <w:rPr>
          <w:b/>
          <w:sz w:val="32"/>
          <w:szCs w:val="32"/>
        </w:rPr>
        <w:t>Q</w:t>
      </w:r>
    </w:p>
    <w:p w14:paraId="64E7CA93" w14:textId="77777777" w:rsidR="009748DF" w:rsidRPr="00026FF3" w:rsidRDefault="009748DF" w:rsidP="009748DF">
      <w:pPr>
        <w:keepNext/>
        <w:spacing w:before="240" w:line="240" w:lineRule="auto"/>
        <w:rPr>
          <w:b/>
        </w:rPr>
      </w:pPr>
      <w:r w:rsidRPr="00026FF3">
        <w:rPr>
          <w:b/>
        </w:rPr>
        <w:t>QUASSIA</w:t>
      </w:r>
    </w:p>
    <w:p w14:paraId="2B534CE9" w14:textId="77777777" w:rsidR="009748DF" w:rsidRPr="00026FF3" w:rsidRDefault="009748DF" w:rsidP="009748DF">
      <w:pPr>
        <w:rPr>
          <w:b/>
        </w:rPr>
      </w:pPr>
      <w:r w:rsidRPr="00026FF3">
        <w:t xml:space="preserve">Appendix B, </w:t>
      </w:r>
      <w:r w:rsidR="001F6281" w:rsidRPr="00026FF3">
        <w:t>clause 3</w:t>
      </w:r>
    </w:p>
    <w:p w14:paraId="35BA4283" w14:textId="77777777" w:rsidR="009748DF" w:rsidRPr="00026FF3" w:rsidRDefault="009748DF" w:rsidP="009748DF">
      <w:pPr>
        <w:keepNext/>
        <w:spacing w:before="240" w:line="240" w:lineRule="auto"/>
      </w:pPr>
      <w:r w:rsidRPr="00026FF3">
        <w:rPr>
          <w:b/>
        </w:rPr>
        <w:t>QUATERNARY AMMONIUM COMPOUNDS</w:t>
      </w:r>
      <w:r w:rsidRPr="00026FF3">
        <w:rPr>
          <w:b/>
        </w:rPr>
        <w:br/>
      </w:r>
      <w:r w:rsidRPr="00026FF3">
        <w:t>cross reference: BENZALKONIUM CHLORIDE, DIALKYL and DIALKOYL QUATERNARY AMMONIUM COMPOUNDS</w:t>
      </w:r>
    </w:p>
    <w:p w14:paraId="45967A73" w14:textId="77777777" w:rsidR="009748DF" w:rsidRPr="00026FF3" w:rsidRDefault="001F6281" w:rsidP="009748DF">
      <w:r w:rsidRPr="00026FF3">
        <w:t>Schedule 6</w:t>
      </w:r>
      <w:r w:rsidR="009748DF" w:rsidRPr="00026FF3">
        <w:br/>
      </w:r>
      <w:r w:rsidRPr="00026FF3">
        <w:t>Schedule 5</w:t>
      </w:r>
    </w:p>
    <w:p w14:paraId="38E465F8" w14:textId="77777777" w:rsidR="009748DF" w:rsidRPr="00026FF3" w:rsidRDefault="009748DF" w:rsidP="009748DF">
      <w:pPr>
        <w:rPr>
          <w:b/>
        </w:rPr>
      </w:pPr>
      <w:r w:rsidRPr="00026FF3">
        <w:t xml:space="preserve">Appendix E, </w:t>
      </w:r>
      <w:r w:rsidR="001F6281" w:rsidRPr="00026FF3">
        <w:t>clause 3</w:t>
      </w:r>
    </w:p>
    <w:p w14:paraId="2D28ACEB" w14:textId="77777777" w:rsidR="009748DF" w:rsidRPr="00026FF3" w:rsidRDefault="009748DF" w:rsidP="009748DF">
      <w:pPr>
        <w:keepNext/>
        <w:spacing w:before="240" w:line="240" w:lineRule="auto"/>
        <w:rPr>
          <w:b/>
        </w:rPr>
      </w:pPr>
      <w:r w:rsidRPr="00026FF3">
        <w:rPr>
          <w:b/>
        </w:rPr>
        <w:t>QUAZEPAM</w:t>
      </w:r>
    </w:p>
    <w:p w14:paraId="0C7E7456" w14:textId="77777777" w:rsidR="009748DF" w:rsidRPr="00026FF3" w:rsidRDefault="001F6281" w:rsidP="009748DF">
      <w:pPr>
        <w:rPr>
          <w:b/>
        </w:rPr>
      </w:pPr>
      <w:r w:rsidRPr="00026FF3">
        <w:t>Schedule 4</w:t>
      </w:r>
      <w:r w:rsidR="009748DF" w:rsidRPr="00026FF3">
        <w:br/>
        <w:t>Appendix D, clause 5 (Benzodiazepine derivatives)</w:t>
      </w:r>
    </w:p>
    <w:p w14:paraId="6A41CD39" w14:textId="77777777" w:rsidR="009748DF" w:rsidRPr="00026FF3" w:rsidRDefault="009748DF" w:rsidP="009748DF">
      <w:pPr>
        <w:keepNext/>
        <w:spacing w:before="240" w:line="240" w:lineRule="auto"/>
        <w:rPr>
          <w:b/>
        </w:rPr>
      </w:pPr>
      <w:r w:rsidRPr="00026FF3">
        <w:rPr>
          <w:b/>
        </w:rPr>
        <w:t>QUETIAPINE</w:t>
      </w:r>
    </w:p>
    <w:p w14:paraId="796AF692" w14:textId="77777777" w:rsidR="009748DF" w:rsidRPr="00026FF3" w:rsidRDefault="001F6281" w:rsidP="009748DF">
      <w:pPr>
        <w:rPr>
          <w:b/>
        </w:rPr>
      </w:pPr>
      <w:r w:rsidRPr="00026FF3">
        <w:t>Schedule 4</w:t>
      </w:r>
      <w:r w:rsidR="009748DF" w:rsidRPr="00026FF3">
        <w:br/>
        <w:t>Appendix K, clause 1</w:t>
      </w:r>
    </w:p>
    <w:p w14:paraId="17822A57" w14:textId="77777777" w:rsidR="009748DF" w:rsidRPr="00026FF3" w:rsidRDefault="009748DF" w:rsidP="009748DF">
      <w:pPr>
        <w:keepNext/>
        <w:spacing w:before="240" w:line="240" w:lineRule="auto"/>
        <w:rPr>
          <w:b/>
        </w:rPr>
      </w:pPr>
      <w:r w:rsidRPr="00026FF3">
        <w:rPr>
          <w:b/>
        </w:rPr>
        <w:t>QUINAGOLIDE</w:t>
      </w:r>
    </w:p>
    <w:p w14:paraId="779F0346" w14:textId="77777777" w:rsidR="009748DF" w:rsidRPr="00026FF3" w:rsidRDefault="001F6281" w:rsidP="009748DF">
      <w:pPr>
        <w:rPr>
          <w:b/>
        </w:rPr>
      </w:pPr>
      <w:r w:rsidRPr="00026FF3">
        <w:t>Schedule 4</w:t>
      </w:r>
    </w:p>
    <w:p w14:paraId="2A4D930F" w14:textId="77777777" w:rsidR="009748DF" w:rsidRPr="00026FF3" w:rsidRDefault="009748DF" w:rsidP="009748DF">
      <w:pPr>
        <w:keepNext/>
        <w:spacing w:before="240" w:line="240" w:lineRule="auto"/>
      </w:pPr>
      <w:r w:rsidRPr="00026FF3">
        <w:rPr>
          <w:b/>
        </w:rPr>
        <w:t>QUINALBARBITONE</w:t>
      </w:r>
      <w:r w:rsidRPr="00026FF3">
        <w:rPr>
          <w:b/>
        </w:rPr>
        <w:br/>
      </w:r>
      <w:r w:rsidRPr="00026FF3">
        <w:t>cross reference: SECOBARBITAL</w:t>
      </w:r>
    </w:p>
    <w:p w14:paraId="7D0F7F63" w14:textId="77777777" w:rsidR="009748DF" w:rsidRPr="00026FF3" w:rsidRDefault="009748DF" w:rsidP="009748DF">
      <w:pPr>
        <w:keepNext/>
        <w:spacing w:before="240" w:line="240" w:lineRule="auto"/>
        <w:rPr>
          <w:b/>
        </w:rPr>
      </w:pPr>
      <w:r w:rsidRPr="00026FF3">
        <w:rPr>
          <w:b/>
        </w:rPr>
        <w:t>QUINAPRIL</w:t>
      </w:r>
    </w:p>
    <w:p w14:paraId="5696EA1B" w14:textId="77777777" w:rsidR="009748DF" w:rsidRPr="00026FF3" w:rsidRDefault="001F6281" w:rsidP="009748DF">
      <w:pPr>
        <w:rPr>
          <w:b/>
        </w:rPr>
      </w:pPr>
      <w:r w:rsidRPr="00026FF3">
        <w:t>Schedule 4</w:t>
      </w:r>
    </w:p>
    <w:p w14:paraId="769FF26F" w14:textId="77777777" w:rsidR="009748DF" w:rsidRPr="00026FF3" w:rsidRDefault="009748DF" w:rsidP="009748DF">
      <w:pPr>
        <w:keepNext/>
        <w:spacing w:before="240" w:line="240" w:lineRule="auto"/>
        <w:rPr>
          <w:b/>
        </w:rPr>
      </w:pPr>
      <w:r w:rsidRPr="00026FF3">
        <w:rPr>
          <w:b/>
        </w:rPr>
        <w:t>QUINBOLONE</w:t>
      </w:r>
    </w:p>
    <w:p w14:paraId="71248A5A" w14:textId="77777777" w:rsidR="009748DF" w:rsidRPr="00026FF3" w:rsidRDefault="001F6281" w:rsidP="009748DF">
      <w:pPr>
        <w:rPr>
          <w:b/>
        </w:rPr>
      </w:pPr>
      <w:r w:rsidRPr="00026FF3">
        <w:t>Schedule 4</w:t>
      </w:r>
      <w:r w:rsidR="009748DF" w:rsidRPr="00026FF3">
        <w:br/>
        <w:t>Appendix D, clause 5 (Anabolic and/or androgenic steroidal agents)</w:t>
      </w:r>
    </w:p>
    <w:p w14:paraId="21DC8C9E" w14:textId="77777777" w:rsidR="009748DF" w:rsidRPr="00026FF3" w:rsidRDefault="009748DF" w:rsidP="009748DF">
      <w:pPr>
        <w:keepNext/>
        <w:spacing w:before="240" w:line="240" w:lineRule="auto"/>
        <w:rPr>
          <w:b/>
        </w:rPr>
      </w:pPr>
      <w:r w:rsidRPr="00026FF3">
        <w:rPr>
          <w:b/>
        </w:rPr>
        <w:t>QUINCLORAC</w:t>
      </w:r>
    </w:p>
    <w:p w14:paraId="250B4EDC" w14:textId="77777777" w:rsidR="009748DF" w:rsidRPr="00026FF3" w:rsidRDefault="001F6281" w:rsidP="009748DF">
      <w:pPr>
        <w:rPr>
          <w:b/>
        </w:rPr>
      </w:pPr>
      <w:r w:rsidRPr="00026FF3">
        <w:t>Schedule 5</w:t>
      </w:r>
    </w:p>
    <w:p w14:paraId="3DDD1002" w14:textId="77777777" w:rsidR="009748DF" w:rsidRPr="00026FF3" w:rsidRDefault="009748DF" w:rsidP="009748DF">
      <w:pPr>
        <w:keepNext/>
        <w:spacing w:before="240" w:line="240" w:lineRule="auto"/>
        <w:rPr>
          <w:b/>
        </w:rPr>
      </w:pPr>
      <w:r w:rsidRPr="00026FF3">
        <w:rPr>
          <w:b/>
        </w:rPr>
        <w:t>QUINETHAZONE</w:t>
      </w:r>
    </w:p>
    <w:p w14:paraId="64BBFE82" w14:textId="77777777" w:rsidR="009748DF" w:rsidRPr="00026FF3" w:rsidRDefault="001F6281" w:rsidP="009748DF">
      <w:pPr>
        <w:rPr>
          <w:b/>
        </w:rPr>
      </w:pPr>
      <w:r w:rsidRPr="00026FF3">
        <w:t>Schedule 4</w:t>
      </w:r>
    </w:p>
    <w:p w14:paraId="1B1F9CA4" w14:textId="77777777" w:rsidR="009748DF" w:rsidRPr="00026FF3" w:rsidRDefault="009748DF" w:rsidP="009748DF">
      <w:pPr>
        <w:keepNext/>
        <w:spacing w:before="240" w:line="240" w:lineRule="auto"/>
        <w:rPr>
          <w:b/>
        </w:rPr>
      </w:pPr>
      <w:r w:rsidRPr="00026FF3">
        <w:rPr>
          <w:b/>
        </w:rPr>
        <w:t>QUINIDINE</w:t>
      </w:r>
    </w:p>
    <w:p w14:paraId="26C90A22" w14:textId="77777777" w:rsidR="009748DF" w:rsidRPr="00026FF3" w:rsidRDefault="001F6281" w:rsidP="009748DF">
      <w:pPr>
        <w:rPr>
          <w:b/>
        </w:rPr>
      </w:pPr>
      <w:r w:rsidRPr="00026FF3">
        <w:t>Schedule 4</w:t>
      </w:r>
    </w:p>
    <w:p w14:paraId="099689EE" w14:textId="77777777" w:rsidR="009748DF" w:rsidRPr="00026FF3" w:rsidRDefault="009748DF" w:rsidP="009748DF">
      <w:pPr>
        <w:keepNext/>
        <w:spacing w:before="240" w:line="240" w:lineRule="auto"/>
      </w:pPr>
      <w:r w:rsidRPr="00026FF3">
        <w:rPr>
          <w:b/>
        </w:rPr>
        <w:t>QUININE</w:t>
      </w:r>
      <w:r w:rsidRPr="00026FF3">
        <w:rPr>
          <w:b/>
        </w:rPr>
        <w:br/>
      </w:r>
      <w:r w:rsidRPr="00026FF3">
        <w:t>cross reference: QUININE (CAS No. 130</w:t>
      </w:r>
      <w:r w:rsidR="00026FF3">
        <w:noBreakHyphen/>
      </w:r>
      <w:r w:rsidRPr="00026FF3">
        <w:t>95</w:t>
      </w:r>
      <w:r w:rsidR="00026FF3">
        <w:noBreakHyphen/>
      </w:r>
      <w:r w:rsidRPr="00026FF3">
        <w:t>0), QUININE SULFATE (1:1) (CAS No. 549</w:t>
      </w:r>
      <w:r w:rsidR="00026FF3">
        <w:noBreakHyphen/>
      </w:r>
      <w:r w:rsidRPr="00026FF3">
        <w:t>56</w:t>
      </w:r>
      <w:r w:rsidR="00026FF3">
        <w:noBreakHyphen/>
      </w:r>
      <w:r w:rsidRPr="00026FF3">
        <w:t>4), QUININE SULFATE (2:1) (CAS No. 804</w:t>
      </w:r>
      <w:r w:rsidR="00026FF3">
        <w:noBreakHyphen/>
      </w:r>
      <w:r w:rsidRPr="00026FF3">
        <w:t>63</w:t>
      </w:r>
      <w:r w:rsidR="00026FF3">
        <w:noBreakHyphen/>
      </w:r>
      <w:r w:rsidRPr="00026FF3">
        <w:t>7), QUININE SULFATE (2:1) DIHYDRATE (CAS No. 6119</w:t>
      </w:r>
      <w:r w:rsidR="00026FF3">
        <w:noBreakHyphen/>
      </w:r>
      <w:r w:rsidRPr="00026FF3">
        <w:t>70</w:t>
      </w:r>
      <w:r w:rsidR="00026FF3">
        <w:noBreakHyphen/>
      </w:r>
      <w:r w:rsidRPr="00026FF3">
        <w:t>6), QUININE SULFATE (1:1) HEPTAHYDRATE (CAS No. 6183</w:t>
      </w:r>
      <w:r w:rsidR="00026FF3">
        <w:noBreakHyphen/>
      </w:r>
      <w:r w:rsidRPr="00026FF3">
        <w:t>68</w:t>
      </w:r>
      <w:r w:rsidR="00026FF3">
        <w:noBreakHyphen/>
      </w:r>
      <w:r w:rsidRPr="00026FF3">
        <w:t>2), QUININE DIHYDROCHLORIDE (CAS No. 60</w:t>
      </w:r>
      <w:r w:rsidR="00026FF3">
        <w:noBreakHyphen/>
      </w:r>
      <w:r w:rsidRPr="00026FF3">
        <w:t>93</w:t>
      </w:r>
      <w:r w:rsidR="00026FF3">
        <w:noBreakHyphen/>
      </w:r>
      <w:r w:rsidRPr="00026FF3">
        <w:t>5), QUININE MONOHYDROCHLORIDE (CAS No. 130</w:t>
      </w:r>
      <w:r w:rsidR="00026FF3">
        <w:noBreakHyphen/>
      </w:r>
      <w:r w:rsidRPr="00026FF3">
        <w:t>89</w:t>
      </w:r>
      <w:r w:rsidR="00026FF3">
        <w:noBreakHyphen/>
      </w:r>
      <w:r w:rsidRPr="00026FF3">
        <w:t>2), QUININE HYDROCHLORIDE DIHYDRATE (CAS No. 6119</w:t>
      </w:r>
      <w:r w:rsidR="00026FF3">
        <w:noBreakHyphen/>
      </w:r>
      <w:r w:rsidRPr="00026FF3">
        <w:t>47</w:t>
      </w:r>
      <w:r w:rsidR="00026FF3">
        <w:noBreakHyphen/>
      </w:r>
      <w:r w:rsidRPr="00026FF3">
        <w:t>7), QUININE HYDROCHLORIDE (UNSPECIFIED) (CAS No. 7549</w:t>
      </w:r>
      <w:r w:rsidR="00026FF3">
        <w:noBreakHyphen/>
      </w:r>
      <w:r w:rsidRPr="00026FF3">
        <w:t>43</w:t>
      </w:r>
      <w:r w:rsidR="00026FF3">
        <w:noBreakHyphen/>
      </w:r>
      <w:r w:rsidRPr="00026FF3">
        <w:t>1)</w:t>
      </w:r>
    </w:p>
    <w:p w14:paraId="6F361F30" w14:textId="77777777" w:rsidR="009748DF" w:rsidRPr="00026FF3" w:rsidRDefault="001F6281" w:rsidP="009748DF">
      <w:pPr>
        <w:rPr>
          <w:b/>
        </w:rPr>
      </w:pPr>
      <w:r w:rsidRPr="00026FF3">
        <w:t>Schedule 7</w:t>
      </w:r>
      <w:r w:rsidR="009748DF" w:rsidRPr="00026FF3">
        <w:br/>
      </w:r>
      <w:r w:rsidRPr="00026FF3">
        <w:t>Schedule 6</w:t>
      </w:r>
      <w:r w:rsidR="009748DF" w:rsidRPr="00026FF3">
        <w:br/>
      </w:r>
      <w:r w:rsidRPr="00026FF3">
        <w:t>Schedule 5</w:t>
      </w:r>
      <w:r w:rsidR="009748DF" w:rsidRPr="00026FF3">
        <w:br/>
      </w:r>
      <w:r w:rsidRPr="00026FF3">
        <w:t>Schedule 4</w:t>
      </w:r>
      <w:r w:rsidR="009748DF" w:rsidRPr="00026FF3">
        <w:br/>
        <w:t xml:space="preserve">Appendix F, </w:t>
      </w:r>
      <w:r w:rsidRPr="00026FF3">
        <w:t>clause 4</w:t>
      </w:r>
    </w:p>
    <w:p w14:paraId="0A576954" w14:textId="77777777" w:rsidR="009748DF" w:rsidRPr="00026FF3" w:rsidRDefault="009748DF" w:rsidP="009748DF">
      <w:pPr>
        <w:keepNext/>
        <w:spacing w:before="240" w:line="240" w:lineRule="auto"/>
      </w:pPr>
      <w:r w:rsidRPr="00026FF3">
        <w:rPr>
          <w:b/>
        </w:rPr>
        <w:t>QUINISOCAINE</w:t>
      </w:r>
      <w:r w:rsidRPr="00026FF3">
        <w:rPr>
          <w:b/>
        </w:rPr>
        <w:br/>
      </w:r>
      <w:r w:rsidRPr="00026FF3">
        <w:t>cross reference: DIMETHISOQUINE</w:t>
      </w:r>
    </w:p>
    <w:p w14:paraId="56707CC7" w14:textId="77777777" w:rsidR="009748DF" w:rsidRPr="00026FF3" w:rsidRDefault="001F6281" w:rsidP="009748DF">
      <w:pPr>
        <w:rPr>
          <w:b/>
        </w:rPr>
      </w:pPr>
      <w:r w:rsidRPr="00026FF3">
        <w:t>Schedule 4</w:t>
      </w:r>
    </w:p>
    <w:p w14:paraId="346FC026" w14:textId="77777777" w:rsidR="009748DF" w:rsidRPr="00026FF3" w:rsidRDefault="009748DF" w:rsidP="009748DF">
      <w:pPr>
        <w:keepNext/>
        <w:spacing w:before="240" w:line="240" w:lineRule="auto"/>
      </w:pPr>
      <w:r w:rsidRPr="00026FF3">
        <w:rPr>
          <w:b/>
        </w:rPr>
        <w:t>QUINOLINE</w:t>
      </w:r>
      <w:r w:rsidRPr="00026FF3">
        <w:rPr>
          <w:b/>
        </w:rPr>
        <w:br/>
      </w:r>
      <w:r w:rsidRPr="00026FF3">
        <w:t>cross reference: 2,3</w:t>
      </w:r>
      <w:r w:rsidR="00026FF3">
        <w:noBreakHyphen/>
      </w:r>
      <w:r w:rsidRPr="00026FF3">
        <w:t>BENZAPYRIDINE</w:t>
      </w:r>
    </w:p>
    <w:p w14:paraId="3E2B5430"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1F497BDF" w14:textId="77777777" w:rsidR="009748DF" w:rsidRPr="00026FF3" w:rsidRDefault="009748DF" w:rsidP="009748DF">
      <w:pPr>
        <w:keepNext/>
        <w:spacing w:before="240" w:line="240" w:lineRule="auto"/>
        <w:rPr>
          <w:b/>
        </w:rPr>
      </w:pPr>
      <w:r w:rsidRPr="00026FF3">
        <w:rPr>
          <w:b/>
        </w:rPr>
        <w:t>QUINOXYFEN</w:t>
      </w:r>
    </w:p>
    <w:p w14:paraId="6121E9F5" w14:textId="77777777" w:rsidR="009748DF" w:rsidRPr="00026FF3" w:rsidRDefault="009748DF" w:rsidP="009748DF">
      <w:pPr>
        <w:rPr>
          <w:b/>
        </w:rPr>
      </w:pPr>
      <w:r w:rsidRPr="00026FF3">
        <w:t xml:space="preserve">Appendix B, </w:t>
      </w:r>
      <w:r w:rsidR="001F6281" w:rsidRPr="00026FF3">
        <w:t>clause 3</w:t>
      </w:r>
    </w:p>
    <w:p w14:paraId="6D1954F0" w14:textId="77777777" w:rsidR="009748DF" w:rsidRPr="00026FF3" w:rsidRDefault="009748DF" w:rsidP="009748DF">
      <w:pPr>
        <w:keepNext/>
        <w:spacing w:before="240" w:line="240" w:lineRule="auto"/>
      </w:pPr>
      <w:r w:rsidRPr="00026FF3">
        <w:rPr>
          <w:b/>
        </w:rPr>
        <w:t>QUINTOZENE</w:t>
      </w:r>
      <w:r w:rsidRPr="00026FF3">
        <w:rPr>
          <w:b/>
        </w:rPr>
        <w:br/>
      </w:r>
      <w:r w:rsidRPr="00026FF3">
        <w:t>cross reference: PENTACHLORONITROBENZENE</w:t>
      </w:r>
    </w:p>
    <w:p w14:paraId="7FDC5B77" w14:textId="77777777" w:rsidR="009748DF" w:rsidRPr="00026FF3" w:rsidRDefault="001F6281" w:rsidP="009748DF">
      <w:pPr>
        <w:rPr>
          <w:b/>
        </w:rPr>
      </w:pPr>
      <w:r w:rsidRPr="00026FF3">
        <w:t>Schedule 5</w:t>
      </w:r>
    </w:p>
    <w:p w14:paraId="43ADF42B" w14:textId="77777777" w:rsidR="009748DF" w:rsidRPr="00026FF3" w:rsidRDefault="009748DF" w:rsidP="009748DF">
      <w:pPr>
        <w:keepNext/>
        <w:spacing w:before="240" w:line="240" w:lineRule="auto"/>
        <w:rPr>
          <w:b/>
        </w:rPr>
      </w:pPr>
      <w:r w:rsidRPr="00026FF3">
        <w:rPr>
          <w:b/>
        </w:rPr>
        <w:t>QUINUPRISTIN</w:t>
      </w:r>
    </w:p>
    <w:p w14:paraId="037CECEB" w14:textId="77777777" w:rsidR="009748DF" w:rsidRPr="00026FF3" w:rsidRDefault="001F6281" w:rsidP="009748DF">
      <w:pPr>
        <w:rPr>
          <w:b/>
        </w:rPr>
      </w:pPr>
      <w:r w:rsidRPr="00026FF3">
        <w:t>Schedule 4</w:t>
      </w:r>
    </w:p>
    <w:p w14:paraId="6A9997EF" w14:textId="77777777" w:rsidR="009748DF" w:rsidRPr="00026FF3" w:rsidRDefault="009748DF" w:rsidP="009748DF">
      <w:pPr>
        <w:keepNext/>
        <w:spacing w:before="240" w:line="240" w:lineRule="auto"/>
      </w:pPr>
      <w:r w:rsidRPr="00026FF3">
        <w:rPr>
          <w:b/>
        </w:rPr>
        <w:t>QUIZALOFOP ETHYL</w:t>
      </w:r>
      <w:r w:rsidRPr="00026FF3">
        <w:rPr>
          <w:b/>
        </w:rPr>
        <w:br/>
      </w:r>
      <w:r w:rsidRPr="00026FF3">
        <w:t>cross reference: QUIZALOFOP ETHYL (D + ISOMER)</w:t>
      </w:r>
    </w:p>
    <w:p w14:paraId="21669E3E" w14:textId="77777777" w:rsidR="009748DF" w:rsidRPr="00026FF3" w:rsidRDefault="001F6281" w:rsidP="009748DF">
      <w:pPr>
        <w:rPr>
          <w:b/>
        </w:rPr>
      </w:pPr>
      <w:r w:rsidRPr="00026FF3">
        <w:t>Schedule 6</w:t>
      </w:r>
    </w:p>
    <w:p w14:paraId="78D17202" w14:textId="77777777" w:rsidR="009748DF" w:rsidRPr="00026FF3" w:rsidRDefault="009748DF" w:rsidP="009748DF">
      <w:pPr>
        <w:keepNext/>
        <w:spacing w:before="240" w:line="240" w:lineRule="auto"/>
        <w:rPr>
          <w:b/>
        </w:rPr>
      </w:pPr>
      <w:r w:rsidRPr="00026FF3">
        <w:rPr>
          <w:b/>
        </w:rPr>
        <w:t>QUIZALOFOP</w:t>
      </w:r>
      <w:r w:rsidR="00026FF3">
        <w:rPr>
          <w:b/>
        </w:rPr>
        <w:noBreakHyphen/>
      </w:r>
      <w:r w:rsidRPr="00026FF3">
        <w:rPr>
          <w:b/>
          <w:i/>
        </w:rPr>
        <w:t>p</w:t>
      </w:r>
      <w:r w:rsidR="00026FF3">
        <w:rPr>
          <w:b/>
        </w:rPr>
        <w:noBreakHyphen/>
      </w:r>
      <w:r w:rsidRPr="00026FF3">
        <w:rPr>
          <w:b/>
        </w:rPr>
        <w:t>ETHYL</w:t>
      </w:r>
    </w:p>
    <w:p w14:paraId="160FAD7E" w14:textId="77777777" w:rsidR="009748DF" w:rsidRPr="00026FF3" w:rsidRDefault="001F6281" w:rsidP="009748DF">
      <w:pPr>
        <w:rPr>
          <w:b/>
        </w:rPr>
      </w:pPr>
      <w:r w:rsidRPr="00026FF3">
        <w:t>Schedule 6</w:t>
      </w:r>
      <w:r w:rsidR="009748DF" w:rsidRPr="00026FF3">
        <w:br/>
      </w:r>
      <w:r w:rsidRPr="00026FF3">
        <w:t>Schedule 5</w:t>
      </w:r>
    </w:p>
    <w:p w14:paraId="727F6A80" w14:textId="77777777" w:rsidR="009748DF" w:rsidRPr="00026FF3" w:rsidRDefault="009748DF" w:rsidP="009748DF">
      <w:pPr>
        <w:keepNext/>
        <w:spacing w:before="240" w:line="240" w:lineRule="auto"/>
        <w:rPr>
          <w:b/>
        </w:rPr>
      </w:pPr>
      <w:r w:rsidRPr="00026FF3">
        <w:rPr>
          <w:b/>
        </w:rPr>
        <w:t>QUIZALOFOP</w:t>
      </w:r>
      <w:r w:rsidR="00026FF3">
        <w:rPr>
          <w:b/>
        </w:rPr>
        <w:noBreakHyphen/>
      </w:r>
      <w:r w:rsidRPr="00026FF3">
        <w:rPr>
          <w:b/>
          <w:i/>
        </w:rPr>
        <w:t>p</w:t>
      </w:r>
      <w:r w:rsidR="00026FF3">
        <w:rPr>
          <w:b/>
        </w:rPr>
        <w:noBreakHyphen/>
      </w:r>
      <w:r w:rsidRPr="00026FF3">
        <w:rPr>
          <w:b/>
        </w:rPr>
        <w:t>TEFURYL</w:t>
      </w:r>
    </w:p>
    <w:p w14:paraId="1D25A564" w14:textId="77777777" w:rsidR="009748DF" w:rsidRPr="00026FF3" w:rsidRDefault="001F6281" w:rsidP="009748DF">
      <w:pPr>
        <w:rPr>
          <w:b/>
        </w:rPr>
      </w:pPr>
      <w:r w:rsidRPr="00026FF3">
        <w:t>Schedule 6</w:t>
      </w:r>
    </w:p>
    <w:p w14:paraId="4846AE97" w14:textId="77777777" w:rsidR="009748DF" w:rsidRPr="00026FF3" w:rsidRDefault="009748DF" w:rsidP="009748DF">
      <w:pPr>
        <w:pageBreakBefore/>
        <w:spacing w:before="280" w:line="240" w:lineRule="auto"/>
        <w:rPr>
          <w:b/>
          <w:sz w:val="32"/>
          <w:szCs w:val="32"/>
        </w:rPr>
      </w:pPr>
      <w:r w:rsidRPr="00026FF3">
        <w:rPr>
          <w:b/>
          <w:sz w:val="32"/>
          <w:szCs w:val="32"/>
        </w:rPr>
        <w:t>R</w:t>
      </w:r>
    </w:p>
    <w:p w14:paraId="5AA4B8B6" w14:textId="77777777" w:rsidR="009748DF" w:rsidRPr="00026FF3" w:rsidRDefault="009748DF" w:rsidP="009748DF">
      <w:pPr>
        <w:keepNext/>
        <w:spacing w:before="240" w:line="240" w:lineRule="auto"/>
        <w:rPr>
          <w:b/>
        </w:rPr>
      </w:pPr>
      <w:r w:rsidRPr="00026FF3">
        <w:rPr>
          <w:b/>
        </w:rPr>
        <w:t>RABEPRAZOLE</w:t>
      </w:r>
    </w:p>
    <w:p w14:paraId="7C4F007F"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H, clause 1</w:t>
      </w:r>
    </w:p>
    <w:p w14:paraId="7DD2F4EE" w14:textId="77777777" w:rsidR="009748DF" w:rsidRPr="00026FF3" w:rsidRDefault="009748DF" w:rsidP="009748DF">
      <w:pPr>
        <w:keepNext/>
        <w:spacing w:before="240" w:line="240" w:lineRule="auto"/>
        <w:rPr>
          <w:b/>
        </w:rPr>
      </w:pPr>
      <w:r w:rsidRPr="00026FF3">
        <w:rPr>
          <w:b/>
        </w:rPr>
        <w:t>RABIES VACCINE</w:t>
      </w:r>
    </w:p>
    <w:p w14:paraId="210B44C6" w14:textId="77777777" w:rsidR="009748DF" w:rsidRPr="00026FF3" w:rsidRDefault="001F6281" w:rsidP="009748DF">
      <w:r w:rsidRPr="00026FF3">
        <w:t>Schedule 4</w:t>
      </w:r>
    </w:p>
    <w:p w14:paraId="485A3293" w14:textId="77777777" w:rsidR="009748DF" w:rsidRPr="00026FF3" w:rsidRDefault="009748DF" w:rsidP="009748DF">
      <w:pPr>
        <w:keepNext/>
        <w:spacing w:before="240" w:line="240" w:lineRule="auto"/>
        <w:rPr>
          <w:b/>
        </w:rPr>
      </w:pPr>
      <w:r w:rsidRPr="00026FF3">
        <w:rPr>
          <w:b/>
        </w:rPr>
        <w:t>RACEMETHORPHAN</w:t>
      </w:r>
    </w:p>
    <w:p w14:paraId="79CDD624" w14:textId="7A7A17BD" w:rsidR="00561D7E" w:rsidRDefault="00561D7E" w:rsidP="009748DF">
      <w:r>
        <w:t xml:space="preserve">cross reference: CAS No. </w:t>
      </w:r>
      <w:r w:rsidRPr="00561D7E">
        <w:t>510-53-2</w:t>
      </w:r>
    </w:p>
    <w:p w14:paraId="475318A7" w14:textId="74C662EB" w:rsidR="009748DF" w:rsidRPr="00026FF3" w:rsidRDefault="009748DF" w:rsidP="009748DF">
      <w:r w:rsidRPr="00026FF3">
        <w:t>Schedule 9</w:t>
      </w:r>
    </w:p>
    <w:p w14:paraId="59E5A40B" w14:textId="77777777" w:rsidR="009748DF" w:rsidRPr="00026FF3" w:rsidRDefault="009748DF" w:rsidP="009748DF">
      <w:pPr>
        <w:keepNext/>
        <w:spacing w:before="240" w:line="240" w:lineRule="auto"/>
        <w:rPr>
          <w:b/>
        </w:rPr>
      </w:pPr>
      <w:r w:rsidRPr="00026FF3">
        <w:rPr>
          <w:b/>
        </w:rPr>
        <w:t>RACEMORAMIDE</w:t>
      </w:r>
    </w:p>
    <w:p w14:paraId="59D330FB" w14:textId="77777777" w:rsidR="009748DF" w:rsidRPr="00026FF3" w:rsidRDefault="001F6281" w:rsidP="009748DF">
      <w:r w:rsidRPr="00026FF3">
        <w:t>Schedule 8</w:t>
      </w:r>
    </w:p>
    <w:p w14:paraId="160AF81C" w14:textId="77777777" w:rsidR="009748DF" w:rsidRPr="00026FF3" w:rsidRDefault="009748DF" w:rsidP="009748DF">
      <w:pPr>
        <w:keepNext/>
        <w:spacing w:before="240" w:line="240" w:lineRule="auto"/>
        <w:rPr>
          <w:b/>
        </w:rPr>
      </w:pPr>
      <w:r w:rsidRPr="00026FF3">
        <w:rPr>
          <w:b/>
        </w:rPr>
        <w:t>RACEMORPHAN</w:t>
      </w:r>
    </w:p>
    <w:p w14:paraId="0B83143B" w14:textId="131ABA48" w:rsidR="00561D7E" w:rsidRDefault="00561D7E" w:rsidP="009748DF">
      <w:r>
        <w:t xml:space="preserve">cross reference: CAS No. </w:t>
      </w:r>
      <w:r w:rsidRPr="00561D7E">
        <w:t>297-90-5</w:t>
      </w:r>
    </w:p>
    <w:p w14:paraId="3DDD055E" w14:textId="68AB37A8" w:rsidR="009748DF" w:rsidRPr="00026FF3" w:rsidRDefault="009748DF" w:rsidP="009748DF">
      <w:r w:rsidRPr="00026FF3">
        <w:t>Schedule 9</w:t>
      </w:r>
    </w:p>
    <w:p w14:paraId="6323ADA7" w14:textId="77777777" w:rsidR="009748DF" w:rsidRPr="00026FF3" w:rsidRDefault="009748DF" w:rsidP="009748DF">
      <w:pPr>
        <w:keepNext/>
        <w:spacing w:before="240" w:line="240" w:lineRule="auto"/>
        <w:rPr>
          <w:b/>
        </w:rPr>
      </w:pPr>
      <w:r w:rsidRPr="00026FF3">
        <w:rPr>
          <w:b/>
        </w:rPr>
        <w:t xml:space="preserve">RACETAMS </w:t>
      </w:r>
    </w:p>
    <w:p w14:paraId="6AC9DCF2" w14:textId="77777777" w:rsidR="009748DF" w:rsidRPr="00026FF3" w:rsidRDefault="001F6281" w:rsidP="009748DF">
      <w:pPr>
        <w:rPr>
          <w:b/>
        </w:rPr>
      </w:pPr>
      <w:r w:rsidRPr="00026FF3">
        <w:t>Schedule 4</w:t>
      </w:r>
      <w:r w:rsidR="009748DF" w:rsidRPr="00026FF3">
        <w:t xml:space="preserve"> </w:t>
      </w:r>
    </w:p>
    <w:p w14:paraId="5D2E24BA" w14:textId="77777777" w:rsidR="009748DF" w:rsidRPr="00026FF3" w:rsidRDefault="009748DF" w:rsidP="009748DF">
      <w:pPr>
        <w:keepNext/>
        <w:spacing w:before="240" w:line="240" w:lineRule="auto"/>
        <w:rPr>
          <w:b/>
        </w:rPr>
      </w:pPr>
      <w:r w:rsidRPr="00026FF3">
        <w:rPr>
          <w:b/>
        </w:rPr>
        <w:t>RACTOPAMINE</w:t>
      </w:r>
    </w:p>
    <w:p w14:paraId="4E43D44D" w14:textId="77777777" w:rsidR="009748DF" w:rsidRPr="00026FF3" w:rsidRDefault="001F6281" w:rsidP="009748DF">
      <w:r w:rsidRPr="00026FF3">
        <w:t>Schedule 5</w:t>
      </w:r>
      <w:r w:rsidR="009748DF" w:rsidRPr="00026FF3">
        <w:br/>
      </w:r>
      <w:r w:rsidRPr="00026FF3">
        <w:t>Schedule 4</w:t>
      </w:r>
    </w:p>
    <w:p w14:paraId="1B347AEC" w14:textId="77777777" w:rsidR="009748DF" w:rsidRPr="00026FF3" w:rsidRDefault="009748DF" w:rsidP="009748DF">
      <w:pPr>
        <w:keepNext/>
        <w:spacing w:before="240" w:line="240" w:lineRule="auto"/>
        <w:rPr>
          <w:b/>
        </w:rPr>
      </w:pPr>
      <w:r w:rsidRPr="00026FF3">
        <w:rPr>
          <w:b/>
        </w:rPr>
        <w:t>RADIOGRAPHIC CONTRAST MEDIA</w:t>
      </w:r>
      <w:r w:rsidRPr="00026FF3">
        <w:rPr>
          <w:b/>
        </w:rPr>
        <w:br/>
      </w:r>
      <w:r w:rsidRPr="00026FF3">
        <w:t>cross reference: RADIOPAQUES</w:t>
      </w:r>
    </w:p>
    <w:p w14:paraId="475C6742" w14:textId="77777777" w:rsidR="009748DF" w:rsidRPr="00026FF3" w:rsidRDefault="009748DF" w:rsidP="009748DF">
      <w:r w:rsidRPr="00026FF3">
        <w:t>Appendix A, clause 1</w:t>
      </w:r>
    </w:p>
    <w:p w14:paraId="3EF2194E" w14:textId="77777777" w:rsidR="009748DF" w:rsidRPr="00026FF3" w:rsidRDefault="009748DF" w:rsidP="009748DF">
      <w:pPr>
        <w:keepNext/>
        <w:spacing w:before="240" w:line="240" w:lineRule="auto"/>
      </w:pPr>
      <w:r w:rsidRPr="00026FF3">
        <w:rPr>
          <w:b/>
        </w:rPr>
        <w:t>RADIOISOTOPES</w:t>
      </w:r>
    </w:p>
    <w:p w14:paraId="68C1A65E" w14:textId="77777777" w:rsidR="009748DF" w:rsidRPr="00026FF3" w:rsidRDefault="009748DF" w:rsidP="009748DF">
      <w:pPr>
        <w:rPr>
          <w:b/>
        </w:rPr>
      </w:pPr>
      <w:r w:rsidRPr="00026FF3">
        <w:t>Appendix A, clause 1</w:t>
      </w:r>
    </w:p>
    <w:p w14:paraId="6818469A" w14:textId="77777777" w:rsidR="009748DF" w:rsidRPr="00026FF3" w:rsidRDefault="009748DF" w:rsidP="009748DF">
      <w:pPr>
        <w:keepNext/>
        <w:spacing w:before="240" w:line="240" w:lineRule="auto"/>
        <w:rPr>
          <w:b/>
        </w:rPr>
      </w:pPr>
      <w:r w:rsidRPr="00026FF3">
        <w:rPr>
          <w:b/>
        </w:rPr>
        <w:t>RALOXIFENE</w:t>
      </w:r>
    </w:p>
    <w:p w14:paraId="065975B7" w14:textId="77777777" w:rsidR="009748DF" w:rsidRPr="00026FF3" w:rsidRDefault="001F6281" w:rsidP="009748DF">
      <w:r w:rsidRPr="00026FF3">
        <w:t>Schedule 4</w:t>
      </w:r>
    </w:p>
    <w:p w14:paraId="310592F2" w14:textId="77777777" w:rsidR="009748DF" w:rsidRPr="00026FF3" w:rsidRDefault="009748DF" w:rsidP="009748DF">
      <w:pPr>
        <w:keepNext/>
        <w:spacing w:before="240" w:line="240" w:lineRule="auto"/>
        <w:rPr>
          <w:b/>
        </w:rPr>
      </w:pPr>
      <w:r w:rsidRPr="00026FF3">
        <w:rPr>
          <w:b/>
        </w:rPr>
        <w:t>RALTEGRAVIR</w:t>
      </w:r>
    </w:p>
    <w:p w14:paraId="3DE320DC" w14:textId="77777777" w:rsidR="009748DF" w:rsidRPr="00026FF3" w:rsidRDefault="001F6281" w:rsidP="009748DF">
      <w:r w:rsidRPr="00026FF3">
        <w:t>Schedule 4</w:t>
      </w:r>
    </w:p>
    <w:p w14:paraId="4D7074AF" w14:textId="77777777" w:rsidR="009748DF" w:rsidRPr="00026FF3" w:rsidRDefault="009748DF" w:rsidP="009748DF">
      <w:pPr>
        <w:keepNext/>
        <w:spacing w:before="240" w:line="240" w:lineRule="auto"/>
        <w:rPr>
          <w:b/>
        </w:rPr>
      </w:pPr>
      <w:r w:rsidRPr="00026FF3">
        <w:rPr>
          <w:b/>
        </w:rPr>
        <w:t>RALTITREXED</w:t>
      </w:r>
    </w:p>
    <w:p w14:paraId="6E393277" w14:textId="77777777" w:rsidR="009748DF" w:rsidRPr="00026FF3" w:rsidRDefault="001F6281" w:rsidP="009748DF">
      <w:r w:rsidRPr="00026FF3">
        <w:t>Schedule 4</w:t>
      </w:r>
    </w:p>
    <w:p w14:paraId="2351F7B8" w14:textId="77777777" w:rsidR="009748DF" w:rsidRPr="00026FF3" w:rsidRDefault="009748DF" w:rsidP="009748DF">
      <w:pPr>
        <w:keepNext/>
        <w:spacing w:before="240" w:line="240" w:lineRule="auto"/>
        <w:rPr>
          <w:b/>
        </w:rPr>
      </w:pPr>
      <w:r w:rsidRPr="00026FF3">
        <w:rPr>
          <w:b/>
        </w:rPr>
        <w:t>RAMIPRIL</w:t>
      </w:r>
    </w:p>
    <w:p w14:paraId="1A990452" w14:textId="77777777" w:rsidR="009748DF" w:rsidRPr="00026FF3" w:rsidRDefault="001F6281" w:rsidP="009748DF">
      <w:r w:rsidRPr="00026FF3">
        <w:t>Schedule 4</w:t>
      </w:r>
    </w:p>
    <w:p w14:paraId="7B477349" w14:textId="77777777" w:rsidR="009748DF" w:rsidRPr="00026FF3" w:rsidRDefault="009748DF" w:rsidP="009748DF">
      <w:pPr>
        <w:keepNext/>
        <w:spacing w:before="240" w:line="240" w:lineRule="auto"/>
        <w:rPr>
          <w:b/>
        </w:rPr>
      </w:pPr>
      <w:r w:rsidRPr="00026FF3">
        <w:rPr>
          <w:b/>
        </w:rPr>
        <w:t>RAMUCIRUMAB</w:t>
      </w:r>
    </w:p>
    <w:p w14:paraId="7F1EABE1" w14:textId="77777777" w:rsidR="009748DF" w:rsidRPr="00026FF3" w:rsidRDefault="001F6281" w:rsidP="009748DF">
      <w:r w:rsidRPr="00026FF3">
        <w:t>Schedule 4</w:t>
      </w:r>
    </w:p>
    <w:p w14:paraId="56B4DA63" w14:textId="77777777" w:rsidR="009748DF" w:rsidRPr="00026FF3" w:rsidRDefault="009748DF" w:rsidP="009748DF">
      <w:pPr>
        <w:keepNext/>
        <w:spacing w:before="240" w:line="240" w:lineRule="auto"/>
        <w:rPr>
          <w:b/>
        </w:rPr>
      </w:pPr>
      <w:r w:rsidRPr="00026FF3">
        <w:rPr>
          <w:b/>
        </w:rPr>
        <w:t>RANIBIZUMAB</w:t>
      </w:r>
    </w:p>
    <w:p w14:paraId="732AE759" w14:textId="77777777" w:rsidR="009748DF" w:rsidRPr="00026FF3" w:rsidRDefault="001F6281" w:rsidP="009748DF">
      <w:r w:rsidRPr="00026FF3">
        <w:t>Schedule 4</w:t>
      </w:r>
    </w:p>
    <w:p w14:paraId="4FFA23F0" w14:textId="77777777" w:rsidR="009748DF" w:rsidRPr="00026FF3" w:rsidRDefault="009748DF" w:rsidP="009748DF">
      <w:pPr>
        <w:keepNext/>
        <w:spacing w:before="240" w:line="240" w:lineRule="auto"/>
        <w:rPr>
          <w:b/>
        </w:rPr>
      </w:pPr>
      <w:r w:rsidRPr="00026FF3">
        <w:rPr>
          <w:b/>
        </w:rPr>
        <w:t>RANITIDINE</w:t>
      </w:r>
    </w:p>
    <w:p w14:paraId="4A418986" w14:textId="77777777" w:rsidR="009748DF" w:rsidRPr="00026FF3" w:rsidRDefault="001F6281" w:rsidP="009748DF">
      <w:r w:rsidRPr="00026FF3">
        <w:t>Schedule 4</w:t>
      </w:r>
      <w:r w:rsidR="009748DF" w:rsidRPr="00026FF3">
        <w:br/>
      </w:r>
      <w:r w:rsidRPr="00026FF3">
        <w:t>Schedule 2</w:t>
      </w:r>
      <w:r w:rsidR="009748DF" w:rsidRPr="00026FF3">
        <w:br/>
        <w:t xml:space="preserve">Appendix F, </w:t>
      </w:r>
      <w:r w:rsidRPr="00026FF3">
        <w:t>clause 4</w:t>
      </w:r>
    </w:p>
    <w:p w14:paraId="4F45C3A1" w14:textId="77777777" w:rsidR="009748DF" w:rsidRPr="00026FF3" w:rsidRDefault="009748DF" w:rsidP="009748DF">
      <w:pPr>
        <w:keepNext/>
        <w:spacing w:before="240" w:line="240" w:lineRule="auto"/>
        <w:rPr>
          <w:b/>
        </w:rPr>
      </w:pPr>
      <w:r w:rsidRPr="00026FF3">
        <w:rPr>
          <w:b/>
        </w:rPr>
        <w:t>RANOLAZINE</w:t>
      </w:r>
    </w:p>
    <w:p w14:paraId="426ECB2F" w14:textId="77777777" w:rsidR="009748DF" w:rsidRPr="00026FF3" w:rsidRDefault="001F6281" w:rsidP="009748DF">
      <w:r w:rsidRPr="00026FF3">
        <w:t>Schedule 4</w:t>
      </w:r>
    </w:p>
    <w:p w14:paraId="2F759FCB" w14:textId="77777777" w:rsidR="009748DF" w:rsidRPr="00026FF3" w:rsidRDefault="009748DF" w:rsidP="009748DF">
      <w:pPr>
        <w:keepNext/>
        <w:spacing w:before="240" w:line="240" w:lineRule="auto"/>
        <w:rPr>
          <w:b/>
        </w:rPr>
      </w:pPr>
      <w:r w:rsidRPr="00026FF3">
        <w:rPr>
          <w:b/>
        </w:rPr>
        <w:t>RAPACURONIUM</w:t>
      </w:r>
    </w:p>
    <w:p w14:paraId="4E8000CB" w14:textId="77777777" w:rsidR="009748DF" w:rsidRPr="00026FF3" w:rsidRDefault="001F6281" w:rsidP="009748DF">
      <w:r w:rsidRPr="00026FF3">
        <w:t>Schedule 4</w:t>
      </w:r>
    </w:p>
    <w:p w14:paraId="1FAB419E" w14:textId="77777777" w:rsidR="009748DF" w:rsidRPr="00026FF3" w:rsidRDefault="009748DF" w:rsidP="009748DF">
      <w:pPr>
        <w:keepNext/>
        <w:spacing w:before="240" w:line="240" w:lineRule="auto"/>
        <w:rPr>
          <w:b/>
        </w:rPr>
      </w:pPr>
      <w:r w:rsidRPr="00026FF3">
        <w:rPr>
          <w:b/>
        </w:rPr>
        <w:t>RASAGILINE</w:t>
      </w:r>
    </w:p>
    <w:p w14:paraId="08010406" w14:textId="77777777" w:rsidR="009748DF" w:rsidRPr="00026FF3" w:rsidRDefault="001F6281" w:rsidP="009748DF">
      <w:r w:rsidRPr="00026FF3">
        <w:t>Schedule 4</w:t>
      </w:r>
    </w:p>
    <w:p w14:paraId="2A040172" w14:textId="77777777" w:rsidR="009748DF" w:rsidRPr="00026FF3" w:rsidRDefault="009748DF" w:rsidP="009748DF">
      <w:pPr>
        <w:keepNext/>
        <w:spacing w:before="240" w:line="240" w:lineRule="auto"/>
        <w:rPr>
          <w:b/>
        </w:rPr>
      </w:pPr>
      <w:r w:rsidRPr="00026FF3">
        <w:rPr>
          <w:b/>
        </w:rPr>
        <w:t>RASBURICASE</w:t>
      </w:r>
    </w:p>
    <w:p w14:paraId="76B82CC8" w14:textId="77777777" w:rsidR="009748DF" w:rsidRPr="00026FF3" w:rsidRDefault="001F6281" w:rsidP="009748DF">
      <w:r w:rsidRPr="00026FF3">
        <w:t>Schedule 4</w:t>
      </w:r>
    </w:p>
    <w:p w14:paraId="129AE19B" w14:textId="77777777" w:rsidR="009748DF" w:rsidRPr="00026FF3" w:rsidRDefault="009748DF" w:rsidP="009748DF">
      <w:pPr>
        <w:keepNext/>
        <w:spacing w:before="240" w:line="240" w:lineRule="auto"/>
        <w:rPr>
          <w:b/>
        </w:rPr>
      </w:pPr>
      <w:r w:rsidRPr="00026FF3">
        <w:rPr>
          <w:b/>
        </w:rPr>
        <w:t>RAUWOLFIA SERPENTINA</w:t>
      </w:r>
    </w:p>
    <w:p w14:paraId="5ACDAEFB" w14:textId="77777777" w:rsidR="009748DF" w:rsidRPr="00026FF3" w:rsidRDefault="001F6281" w:rsidP="009748DF">
      <w:r w:rsidRPr="00026FF3">
        <w:t>Schedule 4</w:t>
      </w:r>
    </w:p>
    <w:p w14:paraId="1FBEAB74" w14:textId="77777777" w:rsidR="009748DF" w:rsidRPr="00026FF3" w:rsidRDefault="009748DF" w:rsidP="009748DF">
      <w:pPr>
        <w:keepNext/>
        <w:spacing w:before="240" w:line="240" w:lineRule="auto"/>
        <w:rPr>
          <w:b/>
        </w:rPr>
      </w:pPr>
      <w:r w:rsidRPr="00026FF3">
        <w:rPr>
          <w:b/>
        </w:rPr>
        <w:t>RAUWOLFIA VOMITORIA</w:t>
      </w:r>
    </w:p>
    <w:p w14:paraId="70C43391" w14:textId="77777777" w:rsidR="009748DF" w:rsidRPr="00026FF3" w:rsidRDefault="001F6281" w:rsidP="009748DF">
      <w:r w:rsidRPr="00026FF3">
        <w:t>Schedule 4</w:t>
      </w:r>
    </w:p>
    <w:p w14:paraId="31FB24E2" w14:textId="77777777" w:rsidR="009748DF" w:rsidRPr="00026FF3" w:rsidRDefault="009748DF" w:rsidP="009748DF">
      <w:pPr>
        <w:keepNext/>
        <w:spacing w:before="240" w:line="240" w:lineRule="auto"/>
        <w:rPr>
          <w:b/>
        </w:rPr>
      </w:pPr>
      <w:r w:rsidRPr="00026FF3">
        <w:rPr>
          <w:b/>
        </w:rPr>
        <w:t>RAZOXANE</w:t>
      </w:r>
    </w:p>
    <w:p w14:paraId="0AC2B876" w14:textId="77777777" w:rsidR="009748DF" w:rsidRPr="00026FF3" w:rsidRDefault="001F6281" w:rsidP="009748DF">
      <w:pPr>
        <w:rPr>
          <w:b/>
        </w:rPr>
      </w:pPr>
      <w:r w:rsidRPr="00026FF3">
        <w:t>Schedule 4</w:t>
      </w:r>
    </w:p>
    <w:p w14:paraId="6B2B4FD8" w14:textId="77777777" w:rsidR="009748DF" w:rsidRPr="00026FF3" w:rsidRDefault="009748DF" w:rsidP="009748DF">
      <w:pPr>
        <w:keepNext/>
        <w:spacing w:before="240" w:line="240" w:lineRule="auto"/>
        <w:rPr>
          <w:b/>
        </w:rPr>
      </w:pPr>
      <w:r w:rsidRPr="00026FF3">
        <w:rPr>
          <w:b/>
        </w:rPr>
        <w:t>REBOXETINE</w:t>
      </w:r>
    </w:p>
    <w:p w14:paraId="77A30E85" w14:textId="77777777" w:rsidR="009748DF" w:rsidRPr="00026FF3" w:rsidRDefault="001F6281" w:rsidP="009748DF">
      <w:pPr>
        <w:rPr>
          <w:b/>
        </w:rPr>
      </w:pPr>
      <w:r w:rsidRPr="00026FF3">
        <w:t>Schedule 4</w:t>
      </w:r>
    </w:p>
    <w:p w14:paraId="45710AAA" w14:textId="77777777" w:rsidR="009748DF" w:rsidRPr="00026FF3" w:rsidRDefault="009748DF" w:rsidP="009748DF">
      <w:pPr>
        <w:keepNext/>
        <w:spacing w:before="240" w:line="240" w:lineRule="auto"/>
        <w:rPr>
          <w:b/>
        </w:rPr>
      </w:pPr>
      <w:r w:rsidRPr="00026FF3">
        <w:rPr>
          <w:b/>
        </w:rPr>
        <w:t>RECOMBINANT VARICELLA ZOSTER VIRUS GLYCOPROTEIN E ANTIGEN</w:t>
      </w:r>
    </w:p>
    <w:p w14:paraId="1CB2E976" w14:textId="77777777" w:rsidR="009748DF" w:rsidRPr="00026FF3" w:rsidRDefault="001F6281" w:rsidP="009748DF">
      <w:pPr>
        <w:rPr>
          <w:b/>
        </w:rPr>
      </w:pPr>
      <w:r w:rsidRPr="00026FF3">
        <w:t>Schedule 4</w:t>
      </w:r>
    </w:p>
    <w:p w14:paraId="16B31535" w14:textId="77777777" w:rsidR="009748DF" w:rsidRPr="00026FF3" w:rsidRDefault="009748DF" w:rsidP="009748DF">
      <w:pPr>
        <w:keepNext/>
        <w:spacing w:before="240" w:line="240" w:lineRule="auto"/>
        <w:rPr>
          <w:b/>
        </w:rPr>
      </w:pPr>
      <w:r w:rsidRPr="00026FF3">
        <w:rPr>
          <w:b/>
        </w:rPr>
        <w:t>RED YEAST RICE</w:t>
      </w:r>
    </w:p>
    <w:p w14:paraId="6F4154B6" w14:textId="77777777" w:rsidR="009748DF" w:rsidRPr="00026FF3" w:rsidRDefault="001F6281" w:rsidP="009748DF">
      <w:pPr>
        <w:rPr>
          <w:b/>
        </w:rPr>
      </w:pPr>
      <w:r w:rsidRPr="00026FF3">
        <w:t>Schedule 4</w:t>
      </w:r>
    </w:p>
    <w:p w14:paraId="385BCEBE" w14:textId="77777777" w:rsidR="002A7A25" w:rsidRPr="00026FF3" w:rsidRDefault="002A7A25" w:rsidP="009748DF">
      <w:pPr>
        <w:keepNext/>
        <w:spacing w:before="240" w:line="240" w:lineRule="auto"/>
        <w:rPr>
          <w:b/>
        </w:rPr>
      </w:pPr>
      <w:r w:rsidRPr="00026FF3">
        <w:rPr>
          <w:b/>
        </w:rPr>
        <w:t>REGDANVIMAB</w:t>
      </w:r>
    </w:p>
    <w:p w14:paraId="351715FB" w14:textId="77777777" w:rsidR="002A7A25" w:rsidRPr="00026FF3" w:rsidRDefault="002A7A25" w:rsidP="002A7A25">
      <w:pPr>
        <w:rPr>
          <w:b/>
        </w:rPr>
      </w:pPr>
      <w:r w:rsidRPr="00026FF3">
        <w:t>Schedule 4</w:t>
      </w:r>
    </w:p>
    <w:p w14:paraId="51B3188C" w14:textId="77777777" w:rsidR="009748DF" w:rsidRPr="00026FF3" w:rsidRDefault="009748DF" w:rsidP="009748DF">
      <w:pPr>
        <w:keepNext/>
        <w:spacing w:before="240" w:line="240" w:lineRule="auto"/>
        <w:rPr>
          <w:b/>
        </w:rPr>
      </w:pPr>
      <w:r w:rsidRPr="00026FF3">
        <w:rPr>
          <w:b/>
        </w:rPr>
        <w:t>REGORAFENIB</w:t>
      </w:r>
    </w:p>
    <w:p w14:paraId="5EC18EF2" w14:textId="77777777" w:rsidR="009748DF" w:rsidRDefault="001F6281" w:rsidP="009748DF">
      <w:r w:rsidRPr="00026FF3">
        <w:t>Schedule 4</w:t>
      </w:r>
    </w:p>
    <w:p w14:paraId="4F870DBA" w14:textId="2E21A92A" w:rsidR="00A067F5" w:rsidRPr="00A067F5" w:rsidRDefault="00A067F5" w:rsidP="008B4C1D">
      <w:pPr>
        <w:keepNext/>
        <w:spacing w:before="240" w:line="240" w:lineRule="auto"/>
        <w:rPr>
          <w:b/>
        </w:rPr>
      </w:pPr>
      <w:r w:rsidRPr="00A067F5">
        <w:rPr>
          <w:b/>
        </w:rPr>
        <w:t>RELUGOLIX</w:t>
      </w:r>
    </w:p>
    <w:p w14:paraId="4834A9C3" w14:textId="7E5D1692" w:rsidR="00A067F5" w:rsidRPr="008B4C1D" w:rsidRDefault="00A067F5" w:rsidP="009748DF">
      <w:r>
        <w:t>Schedule 4</w:t>
      </w:r>
    </w:p>
    <w:p w14:paraId="4295BCD2" w14:textId="77777777" w:rsidR="009748DF" w:rsidRPr="00026FF3" w:rsidRDefault="009748DF" w:rsidP="009748DF">
      <w:pPr>
        <w:keepNext/>
        <w:spacing w:before="240" w:line="240" w:lineRule="auto"/>
        <w:rPr>
          <w:b/>
        </w:rPr>
      </w:pPr>
      <w:r w:rsidRPr="00026FF3">
        <w:rPr>
          <w:b/>
        </w:rPr>
        <w:t>REMIFENTANIL</w:t>
      </w:r>
    </w:p>
    <w:p w14:paraId="05799524" w14:textId="77777777" w:rsidR="009748DF" w:rsidRPr="00026FF3" w:rsidRDefault="001F6281" w:rsidP="009748DF">
      <w:pPr>
        <w:rPr>
          <w:b/>
        </w:rPr>
      </w:pPr>
      <w:r w:rsidRPr="00026FF3">
        <w:t>Schedule 8</w:t>
      </w:r>
    </w:p>
    <w:p w14:paraId="245B392E" w14:textId="77777777" w:rsidR="009748DF" w:rsidRPr="00026FF3" w:rsidRDefault="009748DF" w:rsidP="009748DF">
      <w:pPr>
        <w:keepNext/>
        <w:spacing w:before="240" w:line="240" w:lineRule="auto"/>
        <w:rPr>
          <w:b/>
        </w:rPr>
      </w:pPr>
      <w:r w:rsidRPr="00026FF3">
        <w:rPr>
          <w:b/>
        </w:rPr>
        <w:t>REMDESIVIR</w:t>
      </w:r>
    </w:p>
    <w:p w14:paraId="5AAD6EE7" w14:textId="77777777" w:rsidR="009748DF" w:rsidRPr="00026FF3" w:rsidRDefault="001F6281" w:rsidP="009748DF">
      <w:pPr>
        <w:rPr>
          <w:b/>
        </w:rPr>
      </w:pPr>
      <w:r w:rsidRPr="00026FF3">
        <w:t>Schedule 4</w:t>
      </w:r>
    </w:p>
    <w:p w14:paraId="4A8481EA" w14:textId="77777777" w:rsidR="009748DF" w:rsidRPr="00026FF3" w:rsidRDefault="009748DF" w:rsidP="009748DF">
      <w:pPr>
        <w:keepNext/>
        <w:spacing w:before="240" w:line="240" w:lineRule="auto"/>
        <w:rPr>
          <w:b/>
        </w:rPr>
      </w:pPr>
      <w:r w:rsidRPr="00026FF3">
        <w:rPr>
          <w:b/>
        </w:rPr>
        <w:t>REMOXIPRIDE</w:t>
      </w:r>
    </w:p>
    <w:p w14:paraId="5878BA5C" w14:textId="77777777" w:rsidR="009748DF" w:rsidRPr="00026FF3" w:rsidRDefault="001F6281" w:rsidP="009748DF">
      <w:pPr>
        <w:rPr>
          <w:b/>
        </w:rPr>
      </w:pPr>
      <w:r w:rsidRPr="00026FF3">
        <w:t>Schedule 4</w:t>
      </w:r>
    </w:p>
    <w:p w14:paraId="2A9238C9" w14:textId="77777777" w:rsidR="009748DF" w:rsidRPr="00026FF3" w:rsidRDefault="009748DF" w:rsidP="009748DF">
      <w:pPr>
        <w:keepNext/>
        <w:spacing w:before="240" w:line="240" w:lineRule="auto"/>
        <w:rPr>
          <w:b/>
        </w:rPr>
      </w:pPr>
      <w:r w:rsidRPr="00026FF3">
        <w:rPr>
          <w:b/>
        </w:rPr>
        <w:t>REPAGLINIDE</w:t>
      </w:r>
    </w:p>
    <w:p w14:paraId="469936EF" w14:textId="77777777" w:rsidR="009748DF" w:rsidRPr="00026FF3" w:rsidRDefault="001F6281" w:rsidP="009748DF">
      <w:r w:rsidRPr="00026FF3">
        <w:t>Schedule 4</w:t>
      </w:r>
    </w:p>
    <w:p w14:paraId="7EDD4656" w14:textId="77777777" w:rsidR="00067300" w:rsidRPr="00026FF3" w:rsidRDefault="00067300" w:rsidP="00067300">
      <w:pPr>
        <w:keepNext/>
        <w:spacing w:before="240" w:line="240" w:lineRule="auto"/>
        <w:rPr>
          <w:b/>
        </w:rPr>
      </w:pPr>
      <w:r w:rsidRPr="00026FF3">
        <w:rPr>
          <w:b/>
          <w:bCs/>
        </w:rPr>
        <w:t>RESCALURE</w:t>
      </w:r>
    </w:p>
    <w:p w14:paraId="352B047D" w14:textId="2F69F0D5" w:rsidR="006175CC" w:rsidRPr="00026FF3" w:rsidRDefault="00067300" w:rsidP="00067300">
      <w:r w:rsidRPr="00026FF3">
        <w:t>cross reference: (3S,6R)</w:t>
      </w:r>
      <w:r w:rsidR="00026FF3">
        <w:noBreakHyphen/>
      </w:r>
      <w:r w:rsidRPr="00026FF3">
        <w:t>(3S,6S)</w:t>
      </w:r>
      <w:r w:rsidR="00026FF3">
        <w:noBreakHyphen/>
      </w:r>
      <w:r w:rsidRPr="00026FF3">
        <w:t>6</w:t>
      </w:r>
      <w:r w:rsidR="00026FF3">
        <w:noBreakHyphen/>
      </w:r>
      <w:r w:rsidRPr="00026FF3">
        <w:t>isopropenyl</w:t>
      </w:r>
      <w:r w:rsidR="00026FF3">
        <w:noBreakHyphen/>
      </w:r>
      <w:r w:rsidRPr="00026FF3">
        <w:t>3</w:t>
      </w:r>
      <w:r w:rsidR="00026FF3">
        <w:noBreakHyphen/>
      </w:r>
      <w:r w:rsidRPr="00026FF3">
        <w:t>methyldec</w:t>
      </w:r>
      <w:r w:rsidR="00026FF3">
        <w:noBreakHyphen/>
      </w:r>
      <w:r w:rsidRPr="00026FF3">
        <w:t>9</w:t>
      </w:r>
      <w:r w:rsidR="00026FF3">
        <w:noBreakHyphen/>
      </w:r>
      <w:r w:rsidRPr="00026FF3">
        <w:t>en</w:t>
      </w:r>
      <w:r w:rsidR="00026FF3">
        <w:noBreakHyphen/>
      </w:r>
      <w:r w:rsidRPr="00026FF3">
        <w:t>1</w:t>
      </w:r>
      <w:r w:rsidR="00026FF3">
        <w:noBreakHyphen/>
      </w:r>
      <w:r w:rsidRPr="00026FF3">
        <w:t>yl acetate</w:t>
      </w:r>
      <w:r w:rsidR="008F6DBD">
        <w:t>, i</w:t>
      </w:r>
      <w:r w:rsidR="006175CC">
        <w:t>nsect sex p</w:t>
      </w:r>
      <w:r w:rsidR="00CE6056">
        <w:t>h</w:t>
      </w:r>
      <w:r w:rsidR="006175CC">
        <w:t>eromone</w:t>
      </w:r>
    </w:p>
    <w:p w14:paraId="7E8749D0" w14:textId="77777777" w:rsidR="00067300" w:rsidRPr="00026FF3" w:rsidRDefault="001F6281" w:rsidP="00067300">
      <w:r w:rsidRPr="00026FF3">
        <w:t>Schedule 6</w:t>
      </w:r>
    </w:p>
    <w:p w14:paraId="2727A082" w14:textId="77777777" w:rsidR="009748DF" w:rsidRPr="00026FF3" w:rsidRDefault="009748DF" w:rsidP="009748DF">
      <w:pPr>
        <w:keepNext/>
        <w:spacing w:before="240" w:line="240" w:lineRule="auto"/>
        <w:rPr>
          <w:b/>
        </w:rPr>
      </w:pPr>
      <w:r w:rsidRPr="00026FF3">
        <w:rPr>
          <w:b/>
        </w:rPr>
        <w:t>RESERPINE</w:t>
      </w:r>
    </w:p>
    <w:p w14:paraId="36455D17" w14:textId="77777777" w:rsidR="009748DF" w:rsidRPr="00026FF3" w:rsidRDefault="001F6281" w:rsidP="009748DF">
      <w:r w:rsidRPr="00026FF3">
        <w:t>Schedule 4</w:t>
      </w:r>
    </w:p>
    <w:p w14:paraId="1E11083C" w14:textId="77777777" w:rsidR="009748DF" w:rsidRPr="00026FF3" w:rsidRDefault="009748DF" w:rsidP="009748DF">
      <w:pPr>
        <w:keepNext/>
        <w:spacing w:before="240" w:line="240" w:lineRule="auto"/>
        <w:rPr>
          <w:b/>
        </w:rPr>
      </w:pPr>
      <w:r w:rsidRPr="00026FF3">
        <w:rPr>
          <w:b/>
        </w:rPr>
        <w:t>RESLIZUMAB</w:t>
      </w:r>
    </w:p>
    <w:p w14:paraId="0E75A736" w14:textId="77777777" w:rsidR="009748DF" w:rsidRPr="00026FF3" w:rsidRDefault="001F6281" w:rsidP="009748DF">
      <w:r w:rsidRPr="00026FF3">
        <w:t>Schedule 4</w:t>
      </w:r>
    </w:p>
    <w:p w14:paraId="529C8C0C" w14:textId="77777777" w:rsidR="009748DF" w:rsidRPr="00026FF3" w:rsidRDefault="009748DF" w:rsidP="009748DF">
      <w:pPr>
        <w:keepNext/>
        <w:spacing w:before="240" w:line="240" w:lineRule="auto"/>
        <w:rPr>
          <w:b/>
        </w:rPr>
      </w:pPr>
      <w:r w:rsidRPr="00026FF3">
        <w:rPr>
          <w:b/>
        </w:rPr>
        <w:t>RESMETHRIN</w:t>
      </w:r>
    </w:p>
    <w:p w14:paraId="5AB5827F" w14:textId="77777777" w:rsidR="009748DF" w:rsidRPr="00026FF3" w:rsidRDefault="001F6281" w:rsidP="009748DF">
      <w:r w:rsidRPr="00026FF3">
        <w:t>Schedule 6</w:t>
      </w:r>
      <w:r w:rsidR="009748DF" w:rsidRPr="00026FF3">
        <w:br/>
      </w:r>
      <w:r w:rsidRPr="00026FF3">
        <w:t>Schedule 5</w:t>
      </w:r>
    </w:p>
    <w:p w14:paraId="005C2FB0" w14:textId="77777777" w:rsidR="009748DF" w:rsidRPr="00026FF3" w:rsidRDefault="009748DF" w:rsidP="009748DF">
      <w:pPr>
        <w:keepNext/>
        <w:spacing w:before="240" w:line="240" w:lineRule="auto"/>
      </w:pPr>
      <w:r w:rsidRPr="00026FF3">
        <w:rPr>
          <w:b/>
        </w:rPr>
        <w:t>RESORCINOL</w:t>
      </w:r>
      <w:r w:rsidRPr="00026FF3">
        <w:br/>
        <w:t>cross reference: 1,3</w:t>
      </w:r>
      <w:r w:rsidR="00026FF3">
        <w:noBreakHyphen/>
      </w:r>
      <w:r w:rsidRPr="00026FF3">
        <w:t>BENZENEDIOL</w:t>
      </w:r>
    </w:p>
    <w:p w14:paraId="6B9E157A"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2AAADF69" w14:textId="77777777" w:rsidR="009748DF" w:rsidRPr="00026FF3" w:rsidRDefault="009748DF" w:rsidP="009748DF">
      <w:pPr>
        <w:keepNext/>
        <w:spacing w:before="240" w:line="240" w:lineRule="auto"/>
        <w:rPr>
          <w:b/>
        </w:rPr>
      </w:pPr>
      <w:r w:rsidRPr="00026FF3">
        <w:rPr>
          <w:b/>
        </w:rPr>
        <w:t>RETAPAMULIN</w:t>
      </w:r>
    </w:p>
    <w:p w14:paraId="78498B32" w14:textId="77777777" w:rsidR="009748DF" w:rsidRPr="00026FF3" w:rsidRDefault="001F6281" w:rsidP="009748DF">
      <w:pPr>
        <w:rPr>
          <w:b/>
        </w:rPr>
      </w:pPr>
      <w:r w:rsidRPr="00026FF3">
        <w:t>Schedule 4</w:t>
      </w:r>
    </w:p>
    <w:p w14:paraId="386DE504" w14:textId="77777777" w:rsidR="009748DF" w:rsidRPr="00026FF3" w:rsidRDefault="009748DF" w:rsidP="009748DF">
      <w:pPr>
        <w:keepNext/>
        <w:spacing w:before="240" w:line="240" w:lineRule="auto"/>
        <w:rPr>
          <w:b/>
        </w:rPr>
      </w:pPr>
      <w:r w:rsidRPr="00026FF3">
        <w:rPr>
          <w:b/>
        </w:rPr>
        <w:t>RETEPLASE</w:t>
      </w:r>
    </w:p>
    <w:p w14:paraId="6AF79B00" w14:textId="77777777" w:rsidR="009748DF" w:rsidRPr="00026FF3" w:rsidRDefault="001F6281" w:rsidP="009748DF">
      <w:pPr>
        <w:rPr>
          <w:b/>
        </w:rPr>
      </w:pPr>
      <w:r w:rsidRPr="00026FF3">
        <w:t>Schedule 4</w:t>
      </w:r>
    </w:p>
    <w:p w14:paraId="380232F5" w14:textId="77777777" w:rsidR="009748DF" w:rsidRPr="00026FF3" w:rsidRDefault="009748DF" w:rsidP="009748DF">
      <w:pPr>
        <w:keepNext/>
        <w:spacing w:before="240" w:line="240" w:lineRule="auto"/>
        <w:rPr>
          <w:b/>
        </w:rPr>
      </w:pPr>
      <w:r w:rsidRPr="00026FF3">
        <w:rPr>
          <w:b/>
        </w:rPr>
        <w:t>RETIGABINE</w:t>
      </w:r>
    </w:p>
    <w:p w14:paraId="4769A078" w14:textId="77777777" w:rsidR="009748DF" w:rsidRPr="00026FF3" w:rsidRDefault="001F6281" w:rsidP="009748DF">
      <w:pPr>
        <w:rPr>
          <w:szCs w:val="22"/>
        </w:rPr>
      </w:pPr>
      <w:r w:rsidRPr="00026FF3">
        <w:t>Schedule 4</w:t>
      </w:r>
      <w:r w:rsidR="009748DF" w:rsidRPr="00026FF3">
        <w:br/>
        <w:t>Appendix K, clause 1</w:t>
      </w:r>
    </w:p>
    <w:p w14:paraId="3A3DEFAA" w14:textId="77777777" w:rsidR="009748DF" w:rsidRPr="00026FF3" w:rsidRDefault="009748DF" w:rsidP="009748DF">
      <w:pPr>
        <w:keepNext/>
        <w:spacing w:before="240" w:line="240" w:lineRule="auto"/>
        <w:rPr>
          <w:b/>
          <w:szCs w:val="22"/>
        </w:rPr>
      </w:pPr>
      <w:r w:rsidRPr="00026FF3">
        <w:rPr>
          <w:b/>
          <w:szCs w:val="22"/>
        </w:rPr>
        <w:t xml:space="preserve">RHIZOBIUM </w:t>
      </w:r>
      <w:r w:rsidRPr="00026FF3">
        <w:rPr>
          <w:b/>
        </w:rPr>
        <w:t>RHIZOGENES</w:t>
      </w:r>
    </w:p>
    <w:p w14:paraId="75201EF4" w14:textId="77777777" w:rsidR="009748DF" w:rsidRPr="00026FF3" w:rsidRDefault="009748DF" w:rsidP="009748DF">
      <w:pPr>
        <w:rPr>
          <w:b/>
        </w:rPr>
      </w:pPr>
      <w:r w:rsidRPr="00026FF3">
        <w:t xml:space="preserve">Appendix B, </w:t>
      </w:r>
      <w:r w:rsidR="001F6281" w:rsidRPr="00026FF3">
        <w:t>clause 3</w:t>
      </w:r>
    </w:p>
    <w:p w14:paraId="6C505A71" w14:textId="77777777" w:rsidR="009748DF" w:rsidRPr="00026FF3" w:rsidRDefault="009748DF" w:rsidP="009748DF">
      <w:pPr>
        <w:keepNext/>
        <w:spacing w:before="240" w:line="240" w:lineRule="auto"/>
        <w:rPr>
          <w:b/>
        </w:rPr>
      </w:pPr>
      <w:r w:rsidRPr="00026FF3">
        <w:rPr>
          <w:b/>
        </w:rPr>
        <w:t>RIBAVIRIN</w:t>
      </w:r>
    </w:p>
    <w:p w14:paraId="61AA9F27" w14:textId="77777777" w:rsidR="009748DF" w:rsidRPr="00026FF3" w:rsidRDefault="001F6281" w:rsidP="009748DF">
      <w:pPr>
        <w:rPr>
          <w:b/>
        </w:rPr>
      </w:pPr>
      <w:r w:rsidRPr="00026FF3">
        <w:t>Schedule 4</w:t>
      </w:r>
    </w:p>
    <w:p w14:paraId="69A88FFB" w14:textId="77777777" w:rsidR="009748DF" w:rsidRPr="00026FF3" w:rsidRDefault="009748DF" w:rsidP="009748DF">
      <w:pPr>
        <w:keepNext/>
        <w:spacing w:before="240" w:line="240" w:lineRule="auto"/>
        <w:rPr>
          <w:b/>
        </w:rPr>
      </w:pPr>
      <w:r w:rsidRPr="00026FF3">
        <w:rPr>
          <w:b/>
        </w:rPr>
        <w:t>RIBOCICLIB</w:t>
      </w:r>
    </w:p>
    <w:p w14:paraId="02A870D8" w14:textId="77777777" w:rsidR="009748DF" w:rsidRPr="00026FF3" w:rsidRDefault="001F6281" w:rsidP="009748DF">
      <w:pPr>
        <w:rPr>
          <w:b/>
        </w:rPr>
      </w:pPr>
      <w:r w:rsidRPr="00026FF3">
        <w:t>Schedule 4</w:t>
      </w:r>
    </w:p>
    <w:p w14:paraId="12FDCE16" w14:textId="77777777" w:rsidR="009748DF" w:rsidRPr="00026FF3" w:rsidRDefault="009748DF" w:rsidP="009748DF">
      <w:pPr>
        <w:keepNext/>
        <w:spacing w:before="240" w:line="240" w:lineRule="auto"/>
        <w:rPr>
          <w:b/>
        </w:rPr>
      </w:pPr>
      <w:r w:rsidRPr="00026FF3">
        <w:rPr>
          <w:b/>
        </w:rPr>
        <w:t>RIDAFOROLIMUS</w:t>
      </w:r>
    </w:p>
    <w:p w14:paraId="2DD7DDA4" w14:textId="77777777" w:rsidR="009748DF" w:rsidRPr="00026FF3" w:rsidRDefault="001F6281" w:rsidP="009748DF">
      <w:pPr>
        <w:rPr>
          <w:b/>
        </w:rPr>
      </w:pPr>
      <w:r w:rsidRPr="00026FF3">
        <w:t>Schedule 4</w:t>
      </w:r>
    </w:p>
    <w:p w14:paraId="4D5E972C" w14:textId="77777777" w:rsidR="009748DF" w:rsidRPr="00026FF3" w:rsidRDefault="009748DF" w:rsidP="009748DF">
      <w:pPr>
        <w:keepNext/>
        <w:spacing w:before="240" w:line="240" w:lineRule="auto"/>
        <w:rPr>
          <w:b/>
        </w:rPr>
      </w:pPr>
      <w:r w:rsidRPr="00026FF3">
        <w:rPr>
          <w:b/>
        </w:rPr>
        <w:t>RIFABUTIN</w:t>
      </w:r>
    </w:p>
    <w:p w14:paraId="40DA4E79" w14:textId="77777777" w:rsidR="009748DF" w:rsidRPr="00026FF3" w:rsidRDefault="001F6281" w:rsidP="009748DF">
      <w:pPr>
        <w:rPr>
          <w:b/>
        </w:rPr>
      </w:pPr>
      <w:r w:rsidRPr="00026FF3">
        <w:t>Schedule 4</w:t>
      </w:r>
    </w:p>
    <w:p w14:paraId="1201497B" w14:textId="77777777" w:rsidR="009748DF" w:rsidRPr="00026FF3" w:rsidRDefault="009748DF" w:rsidP="009748DF">
      <w:pPr>
        <w:keepNext/>
        <w:spacing w:before="240" w:line="240" w:lineRule="auto"/>
        <w:rPr>
          <w:b/>
        </w:rPr>
      </w:pPr>
      <w:r w:rsidRPr="00026FF3">
        <w:rPr>
          <w:b/>
        </w:rPr>
        <w:t>RIFAMPICIN</w:t>
      </w:r>
    </w:p>
    <w:p w14:paraId="566CBF23" w14:textId="77777777" w:rsidR="009748DF" w:rsidRPr="00026FF3" w:rsidRDefault="001F6281" w:rsidP="009748DF">
      <w:pPr>
        <w:rPr>
          <w:b/>
        </w:rPr>
      </w:pPr>
      <w:r w:rsidRPr="00026FF3">
        <w:t>Schedule 4</w:t>
      </w:r>
    </w:p>
    <w:p w14:paraId="24ED782F" w14:textId="77777777" w:rsidR="009748DF" w:rsidRPr="00026FF3" w:rsidRDefault="009748DF" w:rsidP="009748DF">
      <w:pPr>
        <w:keepNext/>
        <w:spacing w:before="240" w:line="240" w:lineRule="auto"/>
        <w:rPr>
          <w:b/>
        </w:rPr>
      </w:pPr>
      <w:r w:rsidRPr="00026FF3">
        <w:rPr>
          <w:b/>
        </w:rPr>
        <w:t>RIFAMYCIN</w:t>
      </w:r>
    </w:p>
    <w:p w14:paraId="45286E14" w14:textId="77777777" w:rsidR="009748DF" w:rsidRPr="00026FF3" w:rsidRDefault="001F6281" w:rsidP="009748DF">
      <w:pPr>
        <w:rPr>
          <w:b/>
        </w:rPr>
      </w:pPr>
      <w:r w:rsidRPr="00026FF3">
        <w:t>Schedule 4</w:t>
      </w:r>
    </w:p>
    <w:p w14:paraId="3B13C849" w14:textId="77777777" w:rsidR="009748DF" w:rsidRPr="00026FF3" w:rsidRDefault="009748DF" w:rsidP="009748DF">
      <w:pPr>
        <w:keepNext/>
        <w:spacing w:before="240" w:line="240" w:lineRule="auto"/>
        <w:rPr>
          <w:b/>
        </w:rPr>
      </w:pPr>
      <w:r w:rsidRPr="00026FF3">
        <w:rPr>
          <w:b/>
        </w:rPr>
        <w:t>RIFAPENTINE</w:t>
      </w:r>
    </w:p>
    <w:p w14:paraId="00F77C41" w14:textId="77777777" w:rsidR="009748DF" w:rsidRPr="00026FF3" w:rsidRDefault="001F6281" w:rsidP="009748DF">
      <w:pPr>
        <w:rPr>
          <w:b/>
        </w:rPr>
      </w:pPr>
      <w:r w:rsidRPr="00026FF3">
        <w:t>Schedule 4</w:t>
      </w:r>
    </w:p>
    <w:p w14:paraId="31667406" w14:textId="77777777" w:rsidR="009748DF" w:rsidRPr="00026FF3" w:rsidRDefault="009748DF" w:rsidP="009748DF">
      <w:pPr>
        <w:keepNext/>
        <w:spacing w:before="240" w:line="240" w:lineRule="auto"/>
        <w:rPr>
          <w:b/>
        </w:rPr>
      </w:pPr>
      <w:r w:rsidRPr="00026FF3">
        <w:rPr>
          <w:b/>
        </w:rPr>
        <w:t>RIFAXIMIN</w:t>
      </w:r>
    </w:p>
    <w:p w14:paraId="427DDCAD" w14:textId="77777777" w:rsidR="009748DF" w:rsidRPr="00026FF3" w:rsidRDefault="001F6281" w:rsidP="009748DF">
      <w:pPr>
        <w:rPr>
          <w:b/>
        </w:rPr>
      </w:pPr>
      <w:r w:rsidRPr="00026FF3">
        <w:t>Schedule 4</w:t>
      </w:r>
    </w:p>
    <w:p w14:paraId="7187BDA9" w14:textId="77777777" w:rsidR="009748DF" w:rsidRPr="00026FF3" w:rsidRDefault="009748DF" w:rsidP="009748DF">
      <w:pPr>
        <w:keepNext/>
        <w:spacing w:before="240" w:line="240" w:lineRule="auto"/>
        <w:rPr>
          <w:b/>
        </w:rPr>
      </w:pPr>
      <w:r w:rsidRPr="00026FF3">
        <w:rPr>
          <w:b/>
        </w:rPr>
        <w:t>RILPIVIRINE</w:t>
      </w:r>
    </w:p>
    <w:p w14:paraId="7F83F89F" w14:textId="77777777" w:rsidR="009748DF" w:rsidRPr="00026FF3" w:rsidRDefault="001F6281" w:rsidP="009748DF">
      <w:pPr>
        <w:rPr>
          <w:b/>
        </w:rPr>
      </w:pPr>
      <w:r w:rsidRPr="00026FF3">
        <w:t>Schedule 4</w:t>
      </w:r>
    </w:p>
    <w:p w14:paraId="04E5F243" w14:textId="77777777" w:rsidR="009748DF" w:rsidRPr="00026FF3" w:rsidRDefault="009748DF" w:rsidP="009748DF">
      <w:pPr>
        <w:keepNext/>
        <w:spacing w:before="240" w:line="240" w:lineRule="auto"/>
        <w:rPr>
          <w:b/>
        </w:rPr>
      </w:pPr>
      <w:r w:rsidRPr="00026FF3">
        <w:rPr>
          <w:b/>
        </w:rPr>
        <w:t>RILUZOLE</w:t>
      </w:r>
    </w:p>
    <w:p w14:paraId="048BA99E" w14:textId="77777777" w:rsidR="009748DF" w:rsidRPr="00026FF3" w:rsidRDefault="001F6281" w:rsidP="009748DF">
      <w:pPr>
        <w:rPr>
          <w:b/>
        </w:rPr>
      </w:pPr>
      <w:r w:rsidRPr="00026FF3">
        <w:t>Schedule 4</w:t>
      </w:r>
    </w:p>
    <w:p w14:paraId="3B0532F6" w14:textId="61A87364" w:rsidR="007C76BA" w:rsidRPr="003223B0" w:rsidRDefault="007C76BA" w:rsidP="00A779F4">
      <w:pPr>
        <w:keepNext/>
        <w:spacing w:before="240" w:line="240" w:lineRule="auto"/>
        <w:rPr>
          <w:b/>
        </w:rPr>
      </w:pPr>
      <w:r w:rsidRPr="003223B0">
        <w:rPr>
          <w:b/>
        </w:rPr>
        <w:t>RIMEGEPANT</w:t>
      </w:r>
    </w:p>
    <w:p w14:paraId="6F6E95C8" w14:textId="5180E6D3" w:rsidR="007C76BA" w:rsidRPr="00A779F4" w:rsidRDefault="007C76BA" w:rsidP="00A779F4">
      <w:r w:rsidRPr="00373E6F">
        <w:t>Schedule 4</w:t>
      </w:r>
    </w:p>
    <w:p w14:paraId="7CF6CB7E" w14:textId="4B008EAE" w:rsidR="009748DF" w:rsidRPr="00026FF3" w:rsidRDefault="009748DF" w:rsidP="009748DF">
      <w:pPr>
        <w:keepNext/>
        <w:spacing w:before="240" w:line="240" w:lineRule="auto"/>
        <w:rPr>
          <w:b/>
        </w:rPr>
      </w:pPr>
      <w:r w:rsidRPr="00026FF3">
        <w:rPr>
          <w:b/>
        </w:rPr>
        <w:t>RIMEXOLONE</w:t>
      </w:r>
    </w:p>
    <w:p w14:paraId="5BE4FE83" w14:textId="6474A7DC" w:rsidR="003223B0" w:rsidRDefault="001F6281" w:rsidP="009748DF">
      <w:r w:rsidRPr="00026FF3">
        <w:t>Schedule 4</w:t>
      </w:r>
    </w:p>
    <w:p w14:paraId="746D4F9F" w14:textId="77777777" w:rsidR="009748DF" w:rsidRPr="00026FF3" w:rsidRDefault="009748DF" w:rsidP="00373E6F">
      <w:pPr>
        <w:keepNext/>
        <w:spacing w:before="240" w:line="240" w:lineRule="auto"/>
        <w:rPr>
          <w:b/>
        </w:rPr>
      </w:pPr>
      <w:r w:rsidRPr="00026FF3">
        <w:rPr>
          <w:b/>
        </w:rPr>
        <w:t>RIMITEROL</w:t>
      </w:r>
    </w:p>
    <w:p w14:paraId="2094780E" w14:textId="77777777" w:rsidR="009748DF" w:rsidRPr="00026FF3" w:rsidRDefault="001F6281" w:rsidP="009748DF">
      <w:pPr>
        <w:rPr>
          <w:b/>
        </w:rPr>
      </w:pPr>
      <w:r w:rsidRPr="00026FF3">
        <w:t>Schedule 4</w:t>
      </w:r>
    </w:p>
    <w:p w14:paraId="7ACE7D23" w14:textId="77777777" w:rsidR="009748DF" w:rsidRPr="00026FF3" w:rsidRDefault="009748DF" w:rsidP="009748DF">
      <w:pPr>
        <w:keepNext/>
        <w:spacing w:before="240" w:line="240" w:lineRule="auto"/>
        <w:rPr>
          <w:b/>
        </w:rPr>
      </w:pPr>
      <w:r w:rsidRPr="00026FF3">
        <w:rPr>
          <w:b/>
        </w:rPr>
        <w:t>RIMONABANT</w:t>
      </w:r>
    </w:p>
    <w:p w14:paraId="5EA38F90" w14:textId="77777777" w:rsidR="009748DF" w:rsidRPr="00026FF3" w:rsidRDefault="001F6281" w:rsidP="009748DF">
      <w:pPr>
        <w:rPr>
          <w:b/>
        </w:rPr>
      </w:pPr>
      <w:r w:rsidRPr="00026FF3">
        <w:t>Schedule 4</w:t>
      </w:r>
    </w:p>
    <w:p w14:paraId="43C77E39" w14:textId="77777777" w:rsidR="009748DF" w:rsidRPr="00026FF3" w:rsidRDefault="009748DF" w:rsidP="009748DF">
      <w:pPr>
        <w:keepNext/>
        <w:spacing w:before="240" w:line="240" w:lineRule="auto"/>
        <w:rPr>
          <w:b/>
        </w:rPr>
      </w:pPr>
      <w:r w:rsidRPr="00026FF3">
        <w:rPr>
          <w:b/>
        </w:rPr>
        <w:t>RIMSULFURON</w:t>
      </w:r>
    </w:p>
    <w:p w14:paraId="574234A9" w14:textId="77777777" w:rsidR="009748DF" w:rsidRPr="00026FF3" w:rsidRDefault="001F6281" w:rsidP="009748DF">
      <w:pPr>
        <w:rPr>
          <w:b/>
        </w:rPr>
      </w:pPr>
      <w:r w:rsidRPr="00026FF3">
        <w:t>Schedule 5</w:t>
      </w:r>
    </w:p>
    <w:p w14:paraId="21EB1D13" w14:textId="77777777" w:rsidR="009748DF" w:rsidRPr="00026FF3" w:rsidRDefault="009748DF" w:rsidP="009748DF">
      <w:pPr>
        <w:keepNext/>
        <w:spacing w:before="240" w:line="240" w:lineRule="auto"/>
        <w:rPr>
          <w:b/>
        </w:rPr>
      </w:pPr>
      <w:r w:rsidRPr="00026FF3">
        <w:rPr>
          <w:b/>
        </w:rPr>
        <w:t>RIOCIGUAT</w:t>
      </w:r>
    </w:p>
    <w:p w14:paraId="53C72809" w14:textId="77777777" w:rsidR="009748DF" w:rsidRPr="00026FF3" w:rsidRDefault="001F6281" w:rsidP="009748DF">
      <w:r w:rsidRPr="00026FF3">
        <w:t>Schedule 4</w:t>
      </w:r>
      <w:r w:rsidR="009748DF" w:rsidRPr="00026FF3">
        <w:br/>
        <w:t xml:space="preserve">Appendix D, </w:t>
      </w:r>
      <w:r w:rsidRPr="00026FF3">
        <w:t>clause 4</w:t>
      </w:r>
      <w:r w:rsidR="009748DF" w:rsidRPr="00026FF3">
        <w:br/>
        <w:t xml:space="preserve">Appendix L, </w:t>
      </w:r>
      <w:r w:rsidRPr="00026FF3">
        <w:t>clause 2</w:t>
      </w:r>
    </w:p>
    <w:p w14:paraId="1A57BBB6" w14:textId="77777777" w:rsidR="009748DF" w:rsidRPr="00026FF3" w:rsidRDefault="009748DF" w:rsidP="009748DF">
      <w:pPr>
        <w:keepNext/>
        <w:spacing w:before="240" w:line="240" w:lineRule="auto"/>
        <w:rPr>
          <w:b/>
          <w:szCs w:val="24"/>
        </w:rPr>
      </w:pPr>
      <w:r w:rsidRPr="00026FF3">
        <w:rPr>
          <w:b/>
        </w:rPr>
        <w:t>RIPRETINIB</w:t>
      </w:r>
    </w:p>
    <w:p w14:paraId="32C8F1CF" w14:textId="77777777" w:rsidR="009748DF" w:rsidRPr="00026FF3" w:rsidRDefault="001F6281" w:rsidP="009748DF">
      <w:pPr>
        <w:rPr>
          <w:b/>
        </w:rPr>
      </w:pPr>
      <w:r w:rsidRPr="00026FF3">
        <w:t>Schedule 4</w:t>
      </w:r>
    </w:p>
    <w:p w14:paraId="61F170FB" w14:textId="77777777" w:rsidR="009748DF" w:rsidRPr="00026FF3" w:rsidRDefault="009748DF" w:rsidP="009748DF">
      <w:pPr>
        <w:keepNext/>
        <w:spacing w:before="240" w:line="240" w:lineRule="auto"/>
        <w:rPr>
          <w:b/>
        </w:rPr>
      </w:pPr>
      <w:r w:rsidRPr="00026FF3">
        <w:rPr>
          <w:b/>
        </w:rPr>
        <w:t>RISANKIZUMAB</w:t>
      </w:r>
    </w:p>
    <w:p w14:paraId="068844C6" w14:textId="77777777" w:rsidR="009748DF" w:rsidRPr="00026FF3" w:rsidRDefault="001F6281" w:rsidP="009748DF">
      <w:r w:rsidRPr="00026FF3">
        <w:t>Schedule 4</w:t>
      </w:r>
    </w:p>
    <w:p w14:paraId="34C30F83" w14:textId="77777777" w:rsidR="009748DF" w:rsidRPr="00026FF3" w:rsidRDefault="009748DF" w:rsidP="009748DF">
      <w:pPr>
        <w:keepNext/>
        <w:spacing w:before="240" w:line="240" w:lineRule="auto"/>
        <w:rPr>
          <w:b/>
        </w:rPr>
      </w:pPr>
      <w:r w:rsidRPr="00026FF3">
        <w:rPr>
          <w:b/>
        </w:rPr>
        <w:t>RISDIPLAM</w:t>
      </w:r>
    </w:p>
    <w:p w14:paraId="3A36D52E" w14:textId="77777777" w:rsidR="009748DF" w:rsidRPr="00026FF3" w:rsidRDefault="001F6281" w:rsidP="009748DF">
      <w:r w:rsidRPr="00026FF3">
        <w:t>Schedule 4</w:t>
      </w:r>
    </w:p>
    <w:p w14:paraId="649D0F37" w14:textId="77777777" w:rsidR="009748DF" w:rsidRPr="00026FF3" w:rsidRDefault="009748DF" w:rsidP="009748DF">
      <w:pPr>
        <w:keepNext/>
        <w:spacing w:before="240" w:line="240" w:lineRule="auto"/>
        <w:rPr>
          <w:b/>
        </w:rPr>
      </w:pPr>
      <w:r w:rsidRPr="00026FF3">
        <w:rPr>
          <w:b/>
        </w:rPr>
        <w:t>RISEDRONIC ACID</w:t>
      </w:r>
    </w:p>
    <w:p w14:paraId="785D9216" w14:textId="77777777" w:rsidR="009748DF" w:rsidRPr="00026FF3" w:rsidRDefault="001F6281" w:rsidP="009748DF">
      <w:pPr>
        <w:rPr>
          <w:b/>
        </w:rPr>
      </w:pPr>
      <w:r w:rsidRPr="00026FF3">
        <w:t>Schedule 4</w:t>
      </w:r>
    </w:p>
    <w:p w14:paraId="38BA3F6B" w14:textId="77777777" w:rsidR="009748DF" w:rsidRPr="00026FF3" w:rsidRDefault="009748DF" w:rsidP="009748DF">
      <w:pPr>
        <w:keepNext/>
        <w:spacing w:before="240" w:line="240" w:lineRule="auto"/>
        <w:rPr>
          <w:b/>
        </w:rPr>
      </w:pPr>
      <w:r w:rsidRPr="00026FF3">
        <w:rPr>
          <w:b/>
        </w:rPr>
        <w:t>RISPERIDONE</w:t>
      </w:r>
    </w:p>
    <w:p w14:paraId="5C1FB539" w14:textId="77777777" w:rsidR="009748DF" w:rsidRDefault="001F6281" w:rsidP="009748DF">
      <w:r w:rsidRPr="00026FF3">
        <w:t>Schedule 4</w:t>
      </w:r>
      <w:r w:rsidR="009748DF" w:rsidRPr="00026FF3">
        <w:br/>
        <w:t>Appendix K, clause 1</w:t>
      </w:r>
    </w:p>
    <w:p w14:paraId="5A7DAD39" w14:textId="55A8A951" w:rsidR="001A57AD" w:rsidRPr="00026FF3" w:rsidRDefault="001A57AD" w:rsidP="001A57AD">
      <w:pPr>
        <w:keepNext/>
        <w:spacing w:before="240" w:line="240" w:lineRule="auto"/>
        <w:rPr>
          <w:b/>
        </w:rPr>
      </w:pPr>
      <w:r>
        <w:rPr>
          <w:b/>
        </w:rPr>
        <w:t>RITLECITINIB</w:t>
      </w:r>
    </w:p>
    <w:p w14:paraId="2EF72A99" w14:textId="11638724" w:rsidR="001A57AD" w:rsidRPr="00026FF3" w:rsidRDefault="001A57AD" w:rsidP="009748DF">
      <w:pPr>
        <w:rPr>
          <w:b/>
        </w:rPr>
      </w:pPr>
      <w:r w:rsidRPr="00026FF3">
        <w:t>Schedule 4</w:t>
      </w:r>
    </w:p>
    <w:p w14:paraId="4778453E" w14:textId="77777777" w:rsidR="009748DF" w:rsidRPr="00026FF3" w:rsidRDefault="009748DF" w:rsidP="009748DF">
      <w:pPr>
        <w:keepNext/>
        <w:spacing w:before="240" w:line="240" w:lineRule="auto"/>
        <w:rPr>
          <w:b/>
        </w:rPr>
      </w:pPr>
      <w:r w:rsidRPr="00026FF3">
        <w:rPr>
          <w:b/>
        </w:rPr>
        <w:t>RITODRINE</w:t>
      </w:r>
    </w:p>
    <w:p w14:paraId="6C0526D3" w14:textId="77777777" w:rsidR="009748DF" w:rsidRPr="00026FF3" w:rsidRDefault="001F6281" w:rsidP="009748DF">
      <w:pPr>
        <w:rPr>
          <w:b/>
        </w:rPr>
      </w:pPr>
      <w:r w:rsidRPr="00026FF3">
        <w:t>Schedule 4</w:t>
      </w:r>
    </w:p>
    <w:p w14:paraId="1CAF5B8C" w14:textId="77777777" w:rsidR="009748DF" w:rsidRPr="00026FF3" w:rsidRDefault="009748DF" w:rsidP="009748DF">
      <w:pPr>
        <w:keepNext/>
        <w:spacing w:before="240" w:line="240" w:lineRule="auto"/>
        <w:rPr>
          <w:b/>
        </w:rPr>
      </w:pPr>
      <w:r w:rsidRPr="00026FF3">
        <w:rPr>
          <w:b/>
        </w:rPr>
        <w:t>RITONAVIR</w:t>
      </w:r>
    </w:p>
    <w:p w14:paraId="0E57DD1C" w14:textId="77777777" w:rsidR="009748DF" w:rsidRPr="00026FF3" w:rsidRDefault="001F6281" w:rsidP="009748DF">
      <w:pPr>
        <w:rPr>
          <w:b/>
        </w:rPr>
      </w:pPr>
      <w:r w:rsidRPr="00026FF3">
        <w:t>Schedule 4</w:t>
      </w:r>
    </w:p>
    <w:p w14:paraId="5BCA2714" w14:textId="77777777" w:rsidR="009748DF" w:rsidRPr="00026FF3" w:rsidRDefault="009748DF" w:rsidP="009748DF">
      <w:pPr>
        <w:keepNext/>
        <w:spacing w:before="240" w:line="240" w:lineRule="auto"/>
        <w:rPr>
          <w:b/>
        </w:rPr>
      </w:pPr>
      <w:r w:rsidRPr="00026FF3">
        <w:rPr>
          <w:b/>
        </w:rPr>
        <w:t>RITUXIMAB</w:t>
      </w:r>
    </w:p>
    <w:p w14:paraId="754A1509" w14:textId="77777777" w:rsidR="009748DF" w:rsidRPr="00026FF3" w:rsidRDefault="001F6281" w:rsidP="009748DF">
      <w:pPr>
        <w:rPr>
          <w:b/>
        </w:rPr>
      </w:pPr>
      <w:r w:rsidRPr="00026FF3">
        <w:t>Schedule 4</w:t>
      </w:r>
    </w:p>
    <w:p w14:paraId="3615F441" w14:textId="77777777" w:rsidR="009748DF" w:rsidRPr="00026FF3" w:rsidRDefault="009748DF" w:rsidP="009748DF">
      <w:pPr>
        <w:keepNext/>
        <w:spacing w:before="240" w:line="240" w:lineRule="auto"/>
        <w:rPr>
          <w:b/>
        </w:rPr>
      </w:pPr>
      <w:r w:rsidRPr="00026FF3">
        <w:rPr>
          <w:b/>
        </w:rPr>
        <w:t>RIVAROXABAN</w:t>
      </w:r>
    </w:p>
    <w:p w14:paraId="0348305E" w14:textId="77777777" w:rsidR="009748DF" w:rsidRPr="00026FF3" w:rsidRDefault="001F6281" w:rsidP="009748DF">
      <w:pPr>
        <w:rPr>
          <w:b/>
        </w:rPr>
      </w:pPr>
      <w:r w:rsidRPr="00026FF3">
        <w:t>Schedule 4</w:t>
      </w:r>
    </w:p>
    <w:p w14:paraId="037435F5" w14:textId="77777777" w:rsidR="009748DF" w:rsidRPr="00026FF3" w:rsidRDefault="009748DF" w:rsidP="009748DF">
      <w:pPr>
        <w:keepNext/>
        <w:spacing w:before="240" w:line="240" w:lineRule="auto"/>
        <w:rPr>
          <w:b/>
        </w:rPr>
      </w:pPr>
      <w:r w:rsidRPr="00026FF3">
        <w:rPr>
          <w:b/>
        </w:rPr>
        <w:t>RIVASTIGMINE</w:t>
      </w:r>
    </w:p>
    <w:p w14:paraId="1C46A723" w14:textId="77777777" w:rsidR="009748DF" w:rsidRPr="00026FF3" w:rsidRDefault="001F6281" w:rsidP="009748DF">
      <w:pPr>
        <w:rPr>
          <w:b/>
        </w:rPr>
      </w:pPr>
      <w:r w:rsidRPr="00026FF3">
        <w:t>Schedule 4</w:t>
      </w:r>
    </w:p>
    <w:p w14:paraId="5D86BDD9" w14:textId="77777777" w:rsidR="009748DF" w:rsidRPr="00026FF3" w:rsidRDefault="009748DF" w:rsidP="009748DF">
      <w:pPr>
        <w:keepNext/>
        <w:spacing w:before="240" w:line="240" w:lineRule="auto"/>
        <w:rPr>
          <w:b/>
        </w:rPr>
      </w:pPr>
      <w:r w:rsidRPr="00026FF3">
        <w:rPr>
          <w:b/>
        </w:rPr>
        <w:t>RIZATRIPTAN</w:t>
      </w:r>
    </w:p>
    <w:p w14:paraId="152E1E1D" w14:textId="77777777" w:rsidR="009748DF" w:rsidRPr="00026FF3" w:rsidRDefault="001F6281" w:rsidP="009748DF">
      <w:r w:rsidRPr="00026FF3">
        <w:t>Schedule 4</w:t>
      </w:r>
      <w:r w:rsidR="009748DF" w:rsidRPr="00026FF3">
        <w:br/>
      </w:r>
      <w:r w:rsidRPr="00026FF3">
        <w:t>Schedule 3</w:t>
      </w:r>
      <w:r w:rsidR="009748DF" w:rsidRPr="00026FF3">
        <w:br/>
        <w:t>Appendix H, clause 1</w:t>
      </w:r>
    </w:p>
    <w:p w14:paraId="25460C76" w14:textId="77777777" w:rsidR="009748DF" w:rsidRPr="00026FF3" w:rsidRDefault="009748DF" w:rsidP="009748DF">
      <w:pPr>
        <w:keepNext/>
        <w:spacing w:before="240" w:line="240" w:lineRule="auto"/>
        <w:rPr>
          <w:b/>
        </w:rPr>
      </w:pPr>
      <w:r w:rsidRPr="00026FF3">
        <w:rPr>
          <w:b/>
        </w:rPr>
        <w:t>ROBENACOXIB</w:t>
      </w:r>
    </w:p>
    <w:p w14:paraId="0B58E11D" w14:textId="77777777" w:rsidR="009748DF" w:rsidRPr="00026FF3" w:rsidRDefault="001F6281" w:rsidP="009748DF">
      <w:r w:rsidRPr="00026FF3">
        <w:t>Schedule 4</w:t>
      </w:r>
    </w:p>
    <w:p w14:paraId="6BC0CBA2" w14:textId="77777777" w:rsidR="009748DF" w:rsidRPr="00026FF3" w:rsidRDefault="009748DF" w:rsidP="009748DF">
      <w:pPr>
        <w:keepNext/>
        <w:spacing w:before="240" w:line="240" w:lineRule="auto"/>
        <w:rPr>
          <w:b/>
        </w:rPr>
      </w:pPr>
      <w:r w:rsidRPr="00026FF3">
        <w:rPr>
          <w:b/>
        </w:rPr>
        <w:t>ROBENIDINE</w:t>
      </w:r>
    </w:p>
    <w:p w14:paraId="5E50E53C" w14:textId="77777777" w:rsidR="009748DF" w:rsidRPr="00026FF3" w:rsidRDefault="001F6281" w:rsidP="009748DF">
      <w:pPr>
        <w:rPr>
          <w:b/>
        </w:rPr>
      </w:pPr>
      <w:r w:rsidRPr="00026FF3">
        <w:t>Schedule 5</w:t>
      </w:r>
    </w:p>
    <w:p w14:paraId="6077117A" w14:textId="77777777" w:rsidR="009748DF" w:rsidRPr="00026FF3" w:rsidRDefault="009748DF" w:rsidP="009748DF">
      <w:pPr>
        <w:keepNext/>
        <w:spacing w:before="240" w:line="240" w:lineRule="auto"/>
        <w:rPr>
          <w:b/>
        </w:rPr>
      </w:pPr>
      <w:r w:rsidRPr="00026FF3">
        <w:rPr>
          <w:b/>
        </w:rPr>
        <w:t>ROFECOXIB</w:t>
      </w:r>
    </w:p>
    <w:p w14:paraId="52E657A0" w14:textId="77777777" w:rsidR="009748DF" w:rsidRPr="00026FF3" w:rsidRDefault="001F6281" w:rsidP="009748DF">
      <w:pPr>
        <w:rPr>
          <w:b/>
        </w:rPr>
      </w:pPr>
      <w:r w:rsidRPr="00026FF3">
        <w:t>Schedule 4</w:t>
      </w:r>
    </w:p>
    <w:p w14:paraId="69BC7AF3" w14:textId="77777777" w:rsidR="009748DF" w:rsidRPr="00026FF3" w:rsidRDefault="009748DF" w:rsidP="009748DF">
      <w:pPr>
        <w:keepNext/>
        <w:spacing w:before="240" w:line="240" w:lineRule="auto"/>
        <w:rPr>
          <w:b/>
        </w:rPr>
      </w:pPr>
      <w:r w:rsidRPr="00026FF3">
        <w:rPr>
          <w:b/>
        </w:rPr>
        <w:t>ROFLUMILAST</w:t>
      </w:r>
    </w:p>
    <w:p w14:paraId="7EC5B6B5" w14:textId="77777777" w:rsidR="009748DF" w:rsidRPr="00026FF3" w:rsidRDefault="001F6281" w:rsidP="009748DF">
      <w:pPr>
        <w:rPr>
          <w:b/>
        </w:rPr>
      </w:pPr>
      <w:r w:rsidRPr="00026FF3">
        <w:t>Schedule 4</w:t>
      </w:r>
    </w:p>
    <w:p w14:paraId="01FF3651" w14:textId="10EF77E0" w:rsidR="009748DF" w:rsidRPr="00026FF3" w:rsidRDefault="009748DF" w:rsidP="009748DF">
      <w:pPr>
        <w:keepNext/>
        <w:spacing w:before="240" w:line="240" w:lineRule="auto"/>
        <w:rPr>
          <w:b/>
        </w:rPr>
      </w:pPr>
      <w:r w:rsidRPr="00026FF3">
        <w:rPr>
          <w:b/>
        </w:rPr>
        <w:t>ROLICYCLIDINE</w:t>
      </w:r>
      <w:r w:rsidRPr="00026FF3">
        <w:rPr>
          <w:b/>
        </w:rPr>
        <w:br/>
      </w:r>
      <w:r w:rsidRPr="00026FF3">
        <w:t>cross reference: PCPY, PHP</w:t>
      </w:r>
      <w:r w:rsidR="003A28DC">
        <w:t xml:space="preserve"> (CAS No. </w:t>
      </w:r>
      <w:r w:rsidR="003A28DC" w:rsidRPr="003A28DC">
        <w:t>2201-39-0</w:t>
      </w:r>
      <w:r w:rsidR="003A28DC">
        <w:t>)</w:t>
      </w:r>
    </w:p>
    <w:p w14:paraId="36D37EF1" w14:textId="77777777" w:rsidR="009748DF" w:rsidRPr="00026FF3" w:rsidRDefault="009748DF" w:rsidP="009748DF">
      <w:pPr>
        <w:rPr>
          <w:b/>
        </w:rPr>
      </w:pPr>
      <w:r w:rsidRPr="00026FF3">
        <w:t>Schedule 9</w:t>
      </w:r>
    </w:p>
    <w:p w14:paraId="6AB9C243" w14:textId="77777777" w:rsidR="009748DF" w:rsidRPr="00026FF3" w:rsidRDefault="009748DF" w:rsidP="009748DF">
      <w:pPr>
        <w:keepNext/>
        <w:spacing w:before="240" w:line="240" w:lineRule="auto"/>
        <w:rPr>
          <w:b/>
        </w:rPr>
      </w:pPr>
      <w:r w:rsidRPr="00026FF3">
        <w:rPr>
          <w:b/>
        </w:rPr>
        <w:t>ROLITETRACYCLINE</w:t>
      </w:r>
    </w:p>
    <w:p w14:paraId="735E6598" w14:textId="77777777" w:rsidR="009748DF" w:rsidRPr="00026FF3" w:rsidRDefault="001F6281" w:rsidP="009748DF">
      <w:r w:rsidRPr="00026FF3">
        <w:t>Schedule 4</w:t>
      </w:r>
    </w:p>
    <w:p w14:paraId="076C6F95" w14:textId="77777777" w:rsidR="009748DF" w:rsidRPr="00026FF3" w:rsidRDefault="009748DF" w:rsidP="009748DF">
      <w:pPr>
        <w:keepNext/>
        <w:spacing w:before="240" w:line="240" w:lineRule="auto"/>
        <w:rPr>
          <w:b/>
        </w:rPr>
      </w:pPr>
      <w:r w:rsidRPr="00026FF3">
        <w:rPr>
          <w:b/>
        </w:rPr>
        <w:t xml:space="preserve">ROLZIRACETAM </w:t>
      </w:r>
    </w:p>
    <w:p w14:paraId="6601683D" w14:textId="77777777" w:rsidR="009748DF" w:rsidRPr="00026FF3" w:rsidRDefault="009748DF" w:rsidP="009748DF">
      <w:pPr>
        <w:spacing w:line="240" w:lineRule="auto"/>
      </w:pPr>
      <w:r w:rsidRPr="00026FF3">
        <w:t>cross reference: RACETAMS</w:t>
      </w:r>
    </w:p>
    <w:p w14:paraId="5F08E671" w14:textId="77777777" w:rsidR="009748DF" w:rsidRPr="00026FF3" w:rsidRDefault="001F6281" w:rsidP="009748DF">
      <w:r w:rsidRPr="00026FF3">
        <w:t>Schedule 4</w:t>
      </w:r>
      <w:r w:rsidR="009748DF" w:rsidRPr="00026FF3">
        <w:t xml:space="preserve"> </w:t>
      </w:r>
    </w:p>
    <w:p w14:paraId="737D67AC" w14:textId="77777777" w:rsidR="009748DF" w:rsidRPr="00026FF3" w:rsidRDefault="009748DF" w:rsidP="009748DF">
      <w:pPr>
        <w:keepNext/>
        <w:spacing w:before="240" w:line="240" w:lineRule="auto"/>
        <w:rPr>
          <w:b/>
        </w:rPr>
      </w:pPr>
      <w:r w:rsidRPr="00026FF3">
        <w:rPr>
          <w:b/>
        </w:rPr>
        <w:t>ROMIDEPSIN</w:t>
      </w:r>
    </w:p>
    <w:p w14:paraId="2CFF1D88" w14:textId="77777777" w:rsidR="009748DF" w:rsidRPr="00026FF3" w:rsidRDefault="001F6281" w:rsidP="009748DF">
      <w:pPr>
        <w:rPr>
          <w:b/>
        </w:rPr>
      </w:pPr>
      <w:r w:rsidRPr="00026FF3">
        <w:t>Schedule 4</w:t>
      </w:r>
    </w:p>
    <w:p w14:paraId="521CC18C" w14:textId="77777777" w:rsidR="009748DF" w:rsidRPr="00026FF3" w:rsidRDefault="009748DF" w:rsidP="009748DF">
      <w:pPr>
        <w:keepNext/>
        <w:spacing w:before="240" w:line="240" w:lineRule="auto"/>
        <w:rPr>
          <w:b/>
        </w:rPr>
      </w:pPr>
      <w:r w:rsidRPr="00026FF3">
        <w:rPr>
          <w:b/>
        </w:rPr>
        <w:t>ROMIFIDINE</w:t>
      </w:r>
    </w:p>
    <w:p w14:paraId="3439FB37" w14:textId="77777777" w:rsidR="009748DF" w:rsidRPr="00026FF3" w:rsidRDefault="001F6281" w:rsidP="009748DF">
      <w:pPr>
        <w:rPr>
          <w:b/>
        </w:rPr>
      </w:pPr>
      <w:r w:rsidRPr="00026FF3">
        <w:t>Schedule 4</w:t>
      </w:r>
    </w:p>
    <w:p w14:paraId="2F674147" w14:textId="77777777" w:rsidR="009748DF" w:rsidRPr="00026FF3" w:rsidRDefault="009748DF" w:rsidP="009748DF">
      <w:pPr>
        <w:keepNext/>
        <w:spacing w:before="240" w:line="240" w:lineRule="auto"/>
        <w:rPr>
          <w:b/>
        </w:rPr>
      </w:pPr>
      <w:r w:rsidRPr="00026FF3">
        <w:rPr>
          <w:b/>
        </w:rPr>
        <w:t>ROMIPLOSTIM</w:t>
      </w:r>
    </w:p>
    <w:p w14:paraId="27400188" w14:textId="77777777" w:rsidR="009748DF" w:rsidRPr="00026FF3" w:rsidRDefault="001F6281" w:rsidP="009748DF">
      <w:r w:rsidRPr="00026FF3">
        <w:t>Schedule 4</w:t>
      </w:r>
    </w:p>
    <w:p w14:paraId="5D8795D9" w14:textId="77777777" w:rsidR="009748DF" w:rsidRPr="00026FF3" w:rsidRDefault="009748DF" w:rsidP="009748DF">
      <w:pPr>
        <w:keepNext/>
        <w:spacing w:before="240" w:line="240" w:lineRule="auto"/>
        <w:rPr>
          <w:b/>
        </w:rPr>
      </w:pPr>
      <w:r w:rsidRPr="00026FF3">
        <w:rPr>
          <w:b/>
        </w:rPr>
        <w:t>ROMOSOZUMAB</w:t>
      </w:r>
    </w:p>
    <w:p w14:paraId="358C7EB3" w14:textId="77777777" w:rsidR="009748DF" w:rsidRPr="00026FF3" w:rsidRDefault="001F6281" w:rsidP="009748DF">
      <w:pPr>
        <w:rPr>
          <w:b/>
        </w:rPr>
      </w:pPr>
      <w:r w:rsidRPr="00026FF3">
        <w:rPr>
          <w:rFonts w:eastAsia="Times New Roman" w:cs="Calibri"/>
          <w:bCs/>
          <w:lang w:eastAsia="en-AU"/>
        </w:rPr>
        <w:t>Schedule 4</w:t>
      </w:r>
    </w:p>
    <w:p w14:paraId="69E55CD6" w14:textId="77777777" w:rsidR="009748DF" w:rsidRPr="00026FF3" w:rsidRDefault="009748DF" w:rsidP="009748DF">
      <w:pPr>
        <w:keepNext/>
        <w:spacing w:before="240" w:line="240" w:lineRule="auto"/>
        <w:rPr>
          <w:b/>
        </w:rPr>
      </w:pPr>
      <w:r w:rsidRPr="00026FF3">
        <w:rPr>
          <w:b/>
        </w:rPr>
        <w:t>RONIDAZOLE</w:t>
      </w:r>
    </w:p>
    <w:p w14:paraId="1F276658" w14:textId="77777777" w:rsidR="009748DF" w:rsidRPr="00026FF3" w:rsidRDefault="001F6281" w:rsidP="009748DF">
      <w:pPr>
        <w:rPr>
          <w:b/>
        </w:rPr>
      </w:pPr>
      <w:r w:rsidRPr="00026FF3">
        <w:t>Schedule 4</w:t>
      </w:r>
    </w:p>
    <w:p w14:paraId="458E0753" w14:textId="77777777" w:rsidR="009748DF" w:rsidRPr="00026FF3" w:rsidRDefault="009748DF" w:rsidP="009748DF">
      <w:pPr>
        <w:keepNext/>
        <w:spacing w:before="240" w:line="240" w:lineRule="auto"/>
        <w:rPr>
          <w:b/>
        </w:rPr>
      </w:pPr>
      <w:r w:rsidRPr="00026FF3">
        <w:rPr>
          <w:b/>
        </w:rPr>
        <w:t>ROPINIROLE</w:t>
      </w:r>
    </w:p>
    <w:p w14:paraId="74BBCE52" w14:textId="77777777" w:rsidR="009748DF" w:rsidRPr="00026FF3" w:rsidRDefault="001F6281" w:rsidP="009748DF">
      <w:r w:rsidRPr="00026FF3">
        <w:t>Schedule 4</w:t>
      </w:r>
    </w:p>
    <w:p w14:paraId="63E71174" w14:textId="77777777" w:rsidR="009748DF" w:rsidRPr="00026FF3" w:rsidRDefault="009748DF" w:rsidP="009748DF">
      <w:pPr>
        <w:keepNext/>
        <w:spacing w:before="240" w:line="240" w:lineRule="auto"/>
        <w:rPr>
          <w:b/>
        </w:rPr>
      </w:pPr>
      <w:r w:rsidRPr="00026FF3">
        <w:rPr>
          <w:b/>
        </w:rPr>
        <w:t>ROPIVACAINE</w:t>
      </w:r>
    </w:p>
    <w:p w14:paraId="32957E1C" w14:textId="77777777" w:rsidR="009748DF" w:rsidRPr="00026FF3" w:rsidRDefault="001F6281" w:rsidP="009748DF">
      <w:pPr>
        <w:rPr>
          <w:b/>
        </w:rPr>
      </w:pPr>
      <w:r w:rsidRPr="00026FF3">
        <w:t>Schedule 4</w:t>
      </w:r>
    </w:p>
    <w:p w14:paraId="2C13D263" w14:textId="77777777" w:rsidR="009748DF" w:rsidRPr="00026FF3" w:rsidRDefault="009748DF" w:rsidP="009748DF">
      <w:pPr>
        <w:keepNext/>
        <w:spacing w:before="240" w:line="240" w:lineRule="auto"/>
        <w:rPr>
          <w:b/>
        </w:rPr>
      </w:pPr>
      <w:r w:rsidRPr="00026FF3">
        <w:rPr>
          <w:b/>
        </w:rPr>
        <w:t>ROSEMARY OIL</w:t>
      </w:r>
    </w:p>
    <w:p w14:paraId="0F7AEE1E" w14:textId="77777777" w:rsidR="009748DF" w:rsidRPr="00026FF3" w:rsidRDefault="009748DF" w:rsidP="009748DF">
      <w:pPr>
        <w:rPr>
          <w:b/>
        </w:rPr>
      </w:pPr>
      <w:r w:rsidRPr="00026FF3">
        <w:t xml:space="preserve">Appendix B, </w:t>
      </w:r>
      <w:r w:rsidR="001F6281" w:rsidRPr="00026FF3">
        <w:t>clause 3</w:t>
      </w:r>
    </w:p>
    <w:p w14:paraId="7A0DB9AE" w14:textId="77777777" w:rsidR="009748DF" w:rsidRPr="00026FF3" w:rsidRDefault="009748DF" w:rsidP="009748DF">
      <w:pPr>
        <w:keepNext/>
        <w:spacing w:before="240" w:line="240" w:lineRule="auto"/>
        <w:rPr>
          <w:b/>
        </w:rPr>
      </w:pPr>
      <w:r w:rsidRPr="00026FF3">
        <w:rPr>
          <w:b/>
        </w:rPr>
        <w:t>ROSIGLITAZONE</w:t>
      </w:r>
    </w:p>
    <w:p w14:paraId="7B993EAB" w14:textId="77777777" w:rsidR="009748DF" w:rsidRPr="00026FF3" w:rsidRDefault="001F6281" w:rsidP="009748DF">
      <w:pPr>
        <w:rPr>
          <w:b/>
        </w:rPr>
      </w:pPr>
      <w:r w:rsidRPr="00026FF3">
        <w:t>Schedule 4</w:t>
      </w:r>
    </w:p>
    <w:p w14:paraId="41062D11" w14:textId="77777777" w:rsidR="009748DF" w:rsidRPr="00026FF3" w:rsidRDefault="009748DF" w:rsidP="009748DF">
      <w:pPr>
        <w:keepNext/>
        <w:spacing w:before="240" w:line="240" w:lineRule="auto"/>
      </w:pPr>
      <w:r w:rsidRPr="00026FF3">
        <w:rPr>
          <w:b/>
        </w:rPr>
        <w:t>ROSIN</w:t>
      </w:r>
      <w:r w:rsidRPr="00026FF3">
        <w:rPr>
          <w:b/>
        </w:rPr>
        <w:br/>
      </w:r>
      <w:r w:rsidRPr="00026FF3">
        <w:t>cross reference: COLOPHONY</w:t>
      </w:r>
    </w:p>
    <w:p w14:paraId="24FBC443" w14:textId="77777777" w:rsidR="009748DF" w:rsidRPr="00026FF3" w:rsidRDefault="001F6281" w:rsidP="009748DF">
      <w:r w:rsidRPr="00026FF3">
        <w:t>Schedule 5</w:t>
      </w:r>
    </w:p>
    <w:p w14:paraId="69A50512" w14:textId="77777777" w:rsidR="009748DF" w:rsidRPr="00026FF3" w:rsidRDefault="009748DF" w:rsidP="009748DF">
      <w:pPr>
        <w:keepNext/>
        <w:spacing w:before="240" w:line="240" w:lineRule="auto"/>
        <w:rPr>
          <w:b/>
        </w:rPr>
      </w:pPr>
      <w:r w:rsidRPr="00026FF3">
        <w:rPr>
          <w:b/>
        </w:rPr>
        <w:t>ROSOXACIN</w:t>
      </w:r>
    </w:p>
    <w:p w14:paraId="7AC06F5C" w14:textId="77777777" w:rsidR="009748DF" w:rsidRPr="00026FF3" w:rsidRDefault="001F6281" w:rsidP="009748DF">
      <w:pPr>
        <w:rPr>
          <w:b/>
        </w:rPr>
      </w:pPr>
      <w:r w:rsidRPr="00026FF3">
        <w:t>Schedule 4</w:t>
      </w:r>
    </w:p>
    <w:p w14:paraId="437D04DF" w14:textId="77777777" w:rsidR="009748DF" w:rsidRPr="00026FF3" w:rsidRDefault="009748DF" w:rsidP="009748DF">
      <w:pPr>
        <w:keepNext/>
        <w:spacing w:before="240" w:line="240" w:lineRule="auto"/>
        <w:rPr>
          <w:b/>
        </w:rPr>
      </w:pPr>
      <w:r w:rsidRPr="00026FF3">
        <w:rPr>
          <w:b/>
        </w:rPr>
        <w:t>ROSUVASTATIN</w:t>
      </w:r>
    </w:p>
    <w:p w14:paraId="2E30C0F2" w14:textId="77777777" w:rsidR="009748DF" w:rsidRPr="00026FF3" w:rsidRDefault="001F6281" w:rsidP="009748DF">
      <w:pPr>
        <w:rPr>
          <w:b/>
        </w:rPr>
      </w:pPr>
      <w:r w:rsidRPr="00026FF3">
        <w:t>Schedule 4</w:t>
      </w:r>
    </w:p>
    <w:p w14:paraId="1F66C6E7" w14:textId="77777777" w:rsidR="009748DF" w:rsidRPr="00026FF3" w:rsidRDefault="009748DF" w:rsidP="009748DF">
      <w:pPr>
        <w:keepNext/>
        <w:spacing w:before="240" w:line="240" w:lineRule="auto"/>
      </w:pPr>
      <w:r w:rsidRPr="00026FF3">
        <w:rPr>
          <w:b/>
        </w:rPr>
        <w:t>ROTENONE</w:t>
      </w:r>
      <w:r w:rsidRPr="00026FF3">
        <w:rPr>
          <w:b/>
        </w:rPr>
        <w:br/>
      </w:r>
      <w:r w:rsidRPr="00026FF3">
        <w:t>cross reference: CUBE</w:t>
      </w:r>
    </w:p>
    <w:p w14:paraId="44E94E3B" w14:textId="77777777" w:rsidR="009748DF" w:rsidRPr="00026FF3" w:rsidRDefault="001F6281" w:rsidP="009748DF">
      <w:pPr>
        <w:rPr>
          <w:b/>
        </w:rPr>
      </w:pPr>
      <w:r w:rsidRPr="00026FF3">
        <w:t>Schedule 6</w:t>
      </w:r>
    </w:p>
    <w:p w14:paraId="456AFDC2" w14:textId="77777777" w:rsidR="009748DF" w:rsidRPr="00026FF3" w:rsidRDefault="009748DF" w:rsidP="009748DF">
      <w:pPr>
        <w:keepNext/>
        <w:spacing w:before="240" w:line="240" w:lineRule="auto"/>
        <w:rPr>
          <w:b/>
        </w:rPr>
      </w:pPr>
      <w:r w:rsidRPr="00026FF3">
        <w:rPr>
          <w:b/>
        </w:rPr>
        <w:t>ROTIGOTINE</w:t>
      </w:r>
    </w:p>
    <w:p w14:paraId="3495CA87" w14:textId="77777777" w:rsidR="009748DF" w:rsidRPr="00026FF3" w:rsidRDefault="001F6281" w:rsidP="009748DF">
      <w:pPr>
        <w:rPr>
          <w:b/>
        </w:rPr>
      </w:pPr>
      <w:r w:rsidRPr="00026FF3">
        <w:t>Schedule 4</w:t>
      </w:r>
      <w:r w:rsidR="009748DF" w:rsidRPr="00026FF3">
        <w:br/>
        <w:t>Appendix K, clause 1</w:t>
      </w:r>
    </w:p>
    <w:p w14:paraId="718768B8" w14:textId="77777777" w:rsidR="009748DF" w:rsidRPr="00026FF3" w:rsidRDefault="009748DF" w:rsidP="009748DF">
      <w:pPr>
        <w:keepNext/>
        <w:spacing w:before="240" w:line="240" w:lineRule="auto"/>
        <w:rPr>
          <w:b/>
        </w:rPr>
      </w:pPr>
      <w:r w:rsidRPr="00026FF3">
        <w:rPr>
          <w:b/>
        </w:rPr>
        <w:t>ROXIBOLONE</w:t>
      </w:r>
    </w:p>
    <w:p w14:paraId="72C94637" w14:textId="77777777" w:rsidR="009748DF" w:rsidRPr="00026FF3" w:rsidRDefault="001F6281" w:rsidP="009748DF">
      <w:pPr>
        <w:rPr>
          <w:b/>
        </w:rPr>
      </w:pPr>
      <w:r w:rsidRPr="00026FF3">
        <w:t>Schedule 4</w:t>
      </w:r>
      <w:r w:rsidR="009748DF" w:rsidRPr="00026FF3">
        <w:br/>
        <w:t>Appendix D, clause 5 (Anabolic and/or androgenic steroidal agents)</w:t>
      </w:r>
    </w:p>
    <w:p w14:paraId="2E97910F" w14:textId="77777777" w:rsidR="009748DF" w:rsidRPr="00026FF3" w:rsidRDefault="009748DF" w:rsidP="009748DF">
      <w:pPr>
        <w:keepNext/>
        <w:spacing w:before="240" w:line="240" w:lineRule="auto"/>
        <w:rPr>
          <w:b/>
        </w:rPr>
      </w:pPr>
      <w:r w:rsidRPr="00026FF3">
        <w:rPr>
          <w:b/>
        </w:rPr>
        <w:t>ROXITHROMYCIN</w:t>
      </w:r>
    </w:p>
    <w:p w14:paraId="07A4C7A4" w14:textId="77777777" w:rsidR="009748DF" w:rsidRDefault="001F6281" w:rsidP="009748DF">
      <w:r w:rsidRPr="00026FF3">
        <w:t>Schedule 4</w:t>
      </w:r>
    </w:p>
    <w:p w14:paraId="75C8F2F6" w14:textId="17868882" w:rsidR="00F60089" w:rsidRPr="00026FF3" w:rsidRDefault="00F60089" w:rsidP="00F60089">
      <w:pPr>
        <w:keepNext/>
        <w:spacing w:before="240" w:line="240" w:lineRule="auto"/>
        <w:rPr>
          <w:b/>
        </w:rPr>
      </w:pPr>
      <w:r w:rsidRPr="00026FF3">
        <w:rPr>
          <w:b/>
        </w:rPr>
        <w:t>RO</w:t>
      </w:r>
      <w:r w:rsidR="00C40571">
        <w:rPr>
          <w:b/>
        </w:rPr>
        <w:t>ZANOLIXIZUMAB</w:t>
      </w:r>
    </w:p>
    <w:p w14:paraId="391DACAC" w14:textId="77777777" w:rsidR="00F60089" w:rsidRPr="00026FF3" w:rsidRDefault="00F60089" w:rsidP="00F60089">
      <w:pPr>
        <w:rPr>
          <w:b/>
        </w:rPr>
      </w:pPr>
      <w:r w:rsidRPr="00026FF3">
        <w:t>Schedule 4</w:t>
      </w:r>
    </w:p>
    <w:p w14:paraId="578B943A" w14:textId="77777777" w:rsidR="009748DF" w:rsidRPr="00026FF3" w:rsidRDefault="009748DF" w:rsidP="009748DF">
      <w:pPr>
        <w:keepNext/>
        <w:spacing w:before="240" w:line="240" w:lineRule="auto"/>
        <w:rPr>
          <w:b/>
        </w:rPr>
      </w:pPr>
      <w:r w:rsidRPr="00026FF3">
        <w:rPr>
          <w:b/>
        </w:rPr>
        <w:t>RUBELLA VACCINE</w:t>
      </w:r>
    </w:p>
    <w:p w14:paraId="20C25102" w14:textId="77777777" w:rsidR="009748DF" w:rsidRPr="00026FF3" w:rsidRDefault="001F6281" w:rsidP="009748DF">
      <w:pPr>
        <w:rPr>
          <w:b/>
        </w:rPr>
      </w:pPr>
      <w:r w:rsidRPr="00026FF3">
        <w:t>Schedule 4</w:t>
      </w:r>
    </w:p>
    <w:p w14:paraId="59AA8EB2" w14:textId="77777777" w:rsidR="009748DF" w:rsidRPr="00026FF3" w:rsidRDefault="009748DF" w:rsidP="009748DF">
      <w:pPr>
        <w:keepNext/>
        <w:spacing w:before="240" w:line="240" w:lineRule="auto"/>
        <w:rPr>
          <w:b/>
        </w:rPr>
      </w:pPr>
      <w:r w:rsidRPr="00026FF3">
        <w:rPr>
          <w:b/>
        </w:rPr>
        <w:t>RUBOXISTAURIN</w:t>
      </w:r>
    </w:p>
    <w:p w14:paraId="7F311BC0" w14:textId="77777777" w:rsidR="009748DF" w:rsidRPr="00026FF3" w:rsidRDefault="001F6281" w:rsidP="009748DF">
      <w:r w:rsidRPr="00026FF3">
        <w:t>Schedule 4</w:t>
      </w:r>
    </w:p>
    <w:p w14:paraId="1A0293D5" w14:textId="77777777" w:rsidR="009748DF" w:rsidRPr="00026FF3" w:rsidRDefault="009748DF" w:rsidP="009748DF">
      <w:pPr>
        <w:keepNext/>
        <w:spacing w:before="240" w:line="240" w:lineRule="auto"/>
        <w:rPr>
          <w:b/>
        </w:rPr>
      </w:pPr>
      <w:r w:rsidRPr="00026FF3">
        <w:rPr>
          <w:b/>
        </w:rPr>
        <w:t xml:space="preserve">RUFINAMIDE </w:t>
      </w:r>
    </w:p>
    <w:p w14:paraId="6FEE0840" w14:textId="77777777" w:rsidR="009748DF" w:rsidRPr="00026FF3" w:rsidRDefault="001F6281" w:rsidP="009748DF">
      <w:r w:rsidRPr="00026FF3">
        <w:t>Schedule 4</w:t>
      </w:r>
      <w:r w:rsidR="009748DF" w:rsidRPr="00026FF3">
        <w:br/>
        <w:t>Appendix K, clause 1</w:t>
      </w:r>
      <w:r w:rsidR="009748DF" w:rsidRPr="00026FF3">
        <w:br/>
        <w:t xml:space="preserve">Appendix L, </w:t>
      </w:r>
      <w:r w:rsidRPr="00026FF3">
        <w:t>clause 2</w:t>
      </w:r>
    </w:p>
    <w:p w14:paraId="19BF7018" w14:textId="77777777" w:rsidR="009748DF" w:rsidRPr="00026FF3" w:rsidRDefault="009748DF" w:rsidP="009748DF">
      <w:pPr>
        <w:keepNext/>
        <w:spacing w:before="240" w:line="240" w:lineRule="auto"/>
        <w:rPr>
          <w:b/>
        </w:rPr>
      </w:pPr>
      <w:r w:rsidRPr="00026FF3">
        <w:rPr>
          <w:b/>
        </w:rPr>
        <w:t>RUPATADINE</w:t>
      </w:r>
    </w:p>
    <w:p w14:paraId="603C1179" w14:textId="77777777" w:rsidR="009748DF" w:rsidRPr="00026FF3" w:rsidRDefault="001F6281" w:rsidP="009748DF">
      <w:pPr>
        <w:rPr>
          <w:b/>
        </w:rPr>
      </w:pPr>
      <w:r w:rsidRPr="00026FF3">
        <w:t>Schedule 4</w:t>
      </w:r>
      <w:r w:rsidR="009748DF" w:rsidRPr="00026FF3">
        <w:br/>
        <w:t>Appendix K, clause 1</w:t>
      </w:r>
    </w:p>
    <w:p w14:paraId="7B77371B" w14:textId="77777777" w:rsidR="009748DF" w:rsidRPr="00026FF3" w:rsidRDefault="009748DF" w:rsidP="009748DF">
      <w:pPr>
        <w:keepNext/>
        <w:spacing w:before="240" w:line="240" w:lineRule="auto"/>
        <w:rPr>
          <w:b/>
        </w:rPr>
      </w:pPr>
      <w:r w:rsidRPr="00026FF3">
        <w:rPr>
          <w:b/>
        </w:rPr>
        <w:t>RUXOLITINIB</w:t>
      </w:r>
    </w:p>
    <w:p w14:paraId="2789F315" w14:textId="77777777" w:rsidR="009748DF" w:rsidRPr="00026FF3" w:rsidRDefault="001F6281" w:rsidP="009748DF">
      <w:pPr>
        <w:rPr>
          <w:b/>
        </w:rPr>
      </w:pPr>
      <w:r w:rsidRPr="00026FF3">
        <w:t>Schedule 4</w:t>
      </w:r>
    </w:p>
    <w:p w14:paraId="723F323C" w14:textId="77777777" w:rsidR="009748DF" w:rsidRPr="00026FF3" w:rsidRDefault="009748DF" w:rsidP="009748DF">
      <w:pPr>
        <w:pageBreakBefore/>
        <w:spacing w:before="280" w:line="240" w:lineRule="auto"/>
        <w:rPr>
          <w:b/>
          <w:sz w:val="32"/>
          <w:szCs w:val="32"/>
        </w:rPr>
      </w:pPr>
      <w:r w:rsidRPr="00026FF3">
        <w:rPr>
          <w:b/>
          <w:sz w:val="32"/>
          <w:szCs w:val="32"/>
        </w:rPr>
        <w:t>S</w:t>
      </w:r>
    </w:p>
    <w:p w14:paraId="7D771E2E" w14:textId="77777777" w:rsidR="009748DF" w:rsidRPr="00026FF3" w:rsidRDefault="009748DF" w:rsidP="009748DF">
      <w:pPr>
        <w:keepNext/>
        <w:spacing w:before="240" w:line="240" w:lineRule="auto"/>
        <w:rPr>
          <w:b/>
        </w:rPr>
      </w:pPr>
      <w:r w:rsidRPr="00026FF3">
        <w:rPr>
          <w:b/>
        </w:rPr>
        <w:t>SACITUZUMAB GOVITECAN</w:t>
      </w:r>
    </w:p>
    <w:p w14:paraId="5DCDCA9D" w14:textId="77777777" w:rsidR="009748DF" w:rsidRPr="00026FF3" w:rsidRDefault="001F6281" w:rsidP="009748DF">
      <w:pPr>
        <w:rPr>
          <w:bCs/>
        </w:rPr>
      </w:pPr>
      <w:r w:rsidRPr="00026FF3">
        <w:rPr>
          <w:bCs/>
        </w:rPr>
        <w:t>Schedule 4</w:t>
      </w:r>
    </w:p>
    <w:p w14:paraId="3AE2C546" w14:textId="77777777" w:rsidR="009748DF" w:rsidRPr="00026FF3" w:rsidRDefault="009748DF" w:rsidP="009748DF">
      <w:pPr>
        <w:keepNext/>
        <w:spacing w:before="240" w:line="240" w:lineRule="auto"/>
        <w:rPr>
          <w:b/>
        </w:rPr>
      </w:pPr>
      <w:r w:rsidRPr="00026FF3">
        <w:rPr>
          <w:b/>
        </w:rPr>
        <w:t>SACUBITRIL</w:t>
      </w:r>
    </w:p>
    <w:p w14:paraId="28B6D8E9" w14:textId="77777777" w:rsidR="009748DF" w:rsidRPr="00026FF3" w:rsidRDefault="001F6281" w:rsidP="009748DF">
      <w:r w:rsidRPr="00026FF3">
        <w:t>Schedule 4</w:t>
      </w:r>
    </w:p>
    <w:p w14:paraId="09AC2B41" w14:textId="77777777" w:rsidR="009748DF" w:rsidRPr="00026FF3" w:rsidRDefault="009748DF" w:rsidP="009748DF">
      <w:pPr>
        <w:keepNext/>
        <w:spacing w:before="240" w:line="240" w:lineRule="auto"/>
        <w:rPr>
          <w:b/>
        </w:rPr>
      </w:pPr>
      <w:r w:rsidRPr="00026FF3">
        <w:rPr>
          <w:b/>
        </w:rPr>
        <w:t>SAFINAMIDE</w:t>
      </w:r>
    </w:p>
    <w:p w14:paraId="2D041077" w14:textId="77777777" w:rsidR="009748DF" w:rsidRPr="00026FF3" w:rsidRDefault="001F6281" w:rsidP="009748DF">
      <w:pPr>
        <w:rPr>
          <w:b/>
        </w:rPr>
      </w:pPr>
      <w:r w:rsidRPr="00026FF3">
        <w:t>Schedule 4</w:t>
      </w:r>
    </w:p>
    <w:p w14:paraId="0FF87362" w14:textId="77777777" w:rsidR="009748DF" w:rsidRPr="00026FF3" w:rsidRDefault="009748DF" w:rsidP="009748DF">
      <w:pPr>
        <w:keepNext/>
        <w:spacing w:before="240" w:line="240" w:lineRule="auto"/>
        <w:rPr>
          <w:b/>
        </w:rPr>
      </w:pPr>
      <w:r w:rsidRPr="00026FF3">
        <w:rPr>
          <w:b/>
        </w:rPr>
        <w:t>SAFLUFENACIL</w:t>
      </w:r>
    </w:p>
    <w:p w14:paraId="496F3B63" w14:textId="77777777" w:rsidR="009748DF" w:rsidRPr="00026FF3" w:rsidRDefault="001F6281" w:rsidP="009748DF">
      <w:pPr>
        <w:rPr>
          <w:b/>
        </w:rPr>
      </w:pPr>
      <w:r w:rsidRPr="00026FF3">
        <w:t>Schedule 7</w:t>
      </w:r>
      <w:r w:rsidR="009748DF" w:rsidRPr="00026FF3">
        <w:br/>
      </w:r>
      <w:r w:rsidRPr="00026FF3">
        <w:t>Schedule 5</w:t>
      </w:r>
    </w:p>
    <w:p w14:paraId="4B461510" w14:textId="33447F63" w:rsidR="009748DF" w:rsidRPr="00026FF3" w:rsidRDefault="009748DF" w:rsidP="009748DF">
      <w:pPr>
        <w:keepNext/>
        <w:spacing w:before="240" w:line="240" w:lineRule="auto"/>
      </w:pPr>
      <w:r w:rsidRPr="00026FF3">
        <w:rPr>
          <w:b/>
        </w:rPr>
        <w:t>SAFROLE</w:t>
      </w:r>
      <w:r w:rsidRPr="00026FF3">
        <w:rPr>
          <w:b/>
        </w:rPr>
        <w:br/>
      </w:r>
      <w:r w:rsidRPr="00026FF3">
        <w:t xml:space="preserve">cross reference: </w:t>
      </w:r>
      <w:r w:rsidR="00E5062D">
        <w:t xml:space="preserve">CAS No. </w:t>
      </w:r>
      <w:r w:rsidR="00E5062D" w:rsidRPr="00EB15E6">
        <w:t>94-59-7</w:t>
      </w:r>
      <w:r w:rsidR="00E5062D">
        <w:t xml:space="preserve">, </w:t>
      </w:r>
      <w:r w:rsidRPr="00026FF3">
        <w:t>SASSAFRAS OIL</w:t>
      </w:r>
      <w:r w:rsidR="00EB15E6">
        <w:t xml:space="preserve"> </w:t>
      </w:r>
    </w:p>
    <w:p w14:paraId="5AA2E752" w14:textId="77777777" w:rsidR="009748DF" w:rsidRPr="00026FF3" w:rsidRDefault="001F6281" w:rsidP="009748DF">
      <w:pPr>
        <w:rPr>
          <w:b/>
        </w:rPr>
      </w:pPr>
      <w:r w:rsidRPr="00026FF3">
        <w:t>Schedule 1</w:t>
      </w:r>
      <w:r w:rsidR="009748DF" w:rsidRPr="00026FF3">
        <w:t>0</w:t>
      </w:r>
      <w:r w:rsidR="009748DF" w:rsidRPr="00026FF3">
        <w:br/>
      </w:r>
      <w:r w:rsidRPr="00026FF3">
        <w:t>Schedule 6</w:t>
      </w:r>
      <w:r w:rsidR="009748DF" w:rsidRPr="00026FF3">
        <w:br/>
        <w:t xml:space="preserve">Appendix E, </w:t>
      </w:r>
      <w:r w:rsidRPr="00026FF3">
        <w:t>clause 3</w:t>
      </w:r>
      <w:r w:rsidR="009748DF" w:rsidRPr="00026FF3">
        <w:br/>
        <w:t xml:space="preserve">Appendix F, </w:t>
      </w:r>
      <w:r w:rsidRPr="00026FF3">
        <w:t>clause 4</w:t>
      </w:r>
    </w:p>
    <w:p w14:paraId="36910CD5" w14:textId="77777777" w:rsidR="009748DF" w:rsidRPr="00026FF3" w:rsidRDefault="009748DF" w:rsidP="009748DF">
      <w:pPr>
        <w:keepNext/>
        <w:spacing w:before="240" w:line="240" w:lineRule="auto"/>
        <w:rPr>
          <w:b/>
        </w:rPr>
      </w:pPr>
      <w:r w:rsidRPr="00026FF3">
        <w:rPr>
          <w:b/>
        </w:rPr>
        <w:t>SAGE OIL</w:t>
      </w:r>
      <w:r w:rsidRPr="00026FF3">
        <w:rPr>
          <w:b/>
        </w:rPr>
        <w:br/>
      </w:r>
      <w:r w:rsidRPr="00026FF3">
        <w:t>cross reference: DALMATIAN, THUJONE</w:t>
      </w:r>
    </w:p>
    <w:p w14:paraId="75A60B43" w14:textId="77777777" w:rsidR="009748DF" w:rsidRPr="00026FF3" w:rsidRDefault="001F6281" w:rsidP="009748DF">
      <w:pPr>
        <w:rPr>
          <w:b/>
        </w:rPr>
      </w:pPr>
      <w:r w:rsidRPr="00026FF3">
        <w:t>Schedule 6</w:t>
      </w:r>
      <w:r w:rsidR="009748DF" w:rsidRPr="00026FF3">
        <w:br/>
        <w:t xml:space="preserve">Appendix E, </w:t>
      </w:r>
      <w:r w:rsidRPr="00026FF3">
        <w:t>clause 3</w:t>
      </w:r>
    </w:p>
    <w:p w14:paraId="7E0AF8E8" w14:textId="77777777" w:rsidR="009748DF" w:rsidRPr="00026FF3" w:rsidRDefault="009748DF" w:rsidP="009748DF">
      <w:pPr>
        <w:keepNext/>
        <w:spacing w:before="240" w:line="240" w:lineRule="auto"/>
      </w:pPr>
      <w:r w:rsidRPr="00026FF3">
        <w:rPr>
          <w:b/>
        </w:rPr>
        <w:t>SAGE OIL (Spanish)</w:t>
      </w:r>
      <w:r w:rsidRPr="00026FF3">
        <w:rPr>
          <w:b/>
        </w:rPr>
        <w:br/>
      </w:r>
      <w:r w:rsidRPr="00026FF3">
        <w:t>cross reference: CAMPHOR</w:t>
      </w:r>
    </w:p>
    <w:p w14:paraId="05FBC7F5" w14:textId="77777777" w:rsidR="009748DF" w:rsidRPr="00026FF3" w:rsidRDefault="009748DF" w:rsidP="009748DF">
      <w:pPr>
        <w:rPr>
          <w:b/>
        </w:rPr>
      </w:pPr>
      <w:r w:rsidRPr="00026FF3">
        <w:t xml:space="preserve">Appendix B, </w:t>
      </w:r>
      <w:r w:rsidR="001F6281" w:rsidRPr="00026FF3">
        <w:t>clause 3</w:t>
      </w:r>
    </w:p>
    <w:p w14:paraId="2732B63B" w14:textId="77777777" w:rsidR="009748DF" w:rsidRPr="00026FF3" w:rsidRDefault="009748DF" w:rsidP="009748DF">
      <w:pPr>
        <w:keepNext/>
        <w:spacing w:before="240" w:line="240" w:lineRule="auto"/>
        <w:rPr>
          <w:b/>
        </w:rPr>
      </w:pPr>
      <w:r w:rsidRPr="00026FF3">
        <w:rPr>
          <w:b/>
        </w:rPr>
        <w:t>SALBUTAMOL</w:t>
      </w:r>
    </w:p>
    <w:p w14:paraId="5F85C010" w14:textId="77777777" w:rsidR="009748DF" w:rsidRPr="00026FF3" w:rsidRDefault="001F6281" w:rsidP="009748DF">
      <w:pPr>
        <w:rPr>
          <w:b/>
        </w:rPr>
      </w:pPr>
      <w:r w:rsidRPr="00026FF3">
        <w:t>Schedule 4</w:t>
      </w:r>
      <w:r w:rsidR="009748DF" w:rsidRPr="00026FF3">
        <w:br/>
      </w:r>
      <w:r w:rsidRPr="00026FF3">
        <w:t>Schedule 3</w:t>
      </w:r>
      <w:r w:rsidR="009748DF" w:rsidRPr="00026FF3">
        <w:br/>
        <w:t xml:space="preserve">Appendix F, </w:t>
      </w:r>
      <w:r w:rsidRPr="00026FF3">
        <w:t>clause 4</w:t>
      </w:r>
    </w:p>
    <w:p w14:paraId="2925FC5B" w14:textId="77777777" w:rsidR="009748DF" w:rsidRPr="00026FF3" w:rsidRDefault="009748DF" w:rsidP="009748DF">
      <w:pPr>
        <w:keepNext/>
        <w:spacing w:before="240" w:line="240" w:lineRule="auto"/>
      </w:pPr>
      <w:r w:rsidRPr="00026FF3">
        <w:rPr>
          <w:b/>
        </w:rPr>
        <w:t>SALCATONIN</w:t>
      </w:r>
      <w:r w:rsidRPr="00026FF3">
        <w:rPr>
          <w:b/>
        </w:rPr>
        <w:br/>
      </w:r>
      <w:r w:rsidRPr="00026FF3">
        <w:t>cross reference: CALCITONIN SALMON</w:t>
      </w:r>
    </w:p>
    <w:p w14:paraId="314F0108" w14:textId="77777777" w:rsidR="009748DF" w:rsidRPr="00026FF3" w:rsidRDefault="009748DF" w:rsidP="009748DF">
      <w:pPr>
        <w:keepNext/>
        <w:spacing w:before="240" w:line="240" w:lineRule="auto"/>
      </w:pPr>
      <w:r w:rsidRPr="00026FF3">
        <w:rPr>
          <w:b/>
        </w:rPr>
        <w:t>SALICYLAMIDE</w:t>
      </w:r>
      <w:r w:rsidRPr="00026FF3">
        <w:rPr>
          <w:b/>
        </w:rPr>
        <w:br/>
      </w:r>
      <w:r w:rsidRPr="00026FF3">
        <w:t>cross reference: ASPIRIN, CAFFEINE, PARACETAMOL</w:t>
      </w:r>
    </w:p>
    <w:p w14:paraId="3EE75ECE" w14:textId="77777777" w:rsidR="009748DF" w:rsidRPr="00026FF3" w:rsidRDefault="001F6281" w:rsidP="009748DF">
      <w:pPr>
        <w:rPr>
          <w:b/>
        </w:rPr>
      </w:pPr>
      <w:r w:rsidRPr="00026FF3">
        <w:t>Schedule 4</w:t>
      </w:r>
      <w:r w:rsidR="009748DF" w:rsidRPr="00026FF3">
        <w:br/>
      </w:r>
      <w:r w:rsidRPr="00026FF3">
        <w:t>Schedule 2</w:t>
      </w:r>
      <w:r w:rsidR="009748DF" w:rsidRPr="00026FF3">
        <w:br/>
        <w:t xml:space="preserve">Appendix F, </w:t>
      </w:r>
      <w:r w:rsidRPr="00026FF3">
        <w:t>clause 4</w:t>
      </w:r>
    </w:p>
    <w:p w14:paraId="4D2CE8F1" w14:textId="77777777" w:rsidR="009748DF" w:rsidRPr="00026FF3" w:rsidRDefault="009748DF" w:rsidP="009748DF">
      <w:pPr>
        <w:keepNext/>
        <w:spacing w:before="240" w:line="240" w:lineRule="auto"/>
        <w:rPr>
          <w:b/>
        </w:rPr>
      </w:pPr>
      <w:r w:rsidRPr="00026FF3">
        <w:rPr>
          <w:b/>
        </w:rPr>
        <w:t>SALICYLANILIDE</w:t>
      </w:r>
    </w:p>
    <w:p w14:paraId="4EF132CD" w14:textId="77777777" w:rsidR="009748DF" w:rsidRPr="00026FF3" w:rsidRDefault="001F6281" w:rsidP="009748DF">
      <w:pPr>
        <w:rPr>
          <w:b/>
        </w:rPr>
      </w:pPr>
      <w:r w:rsidRPr="00026FF3">
        <w:t>Schedule 5</w:t>
      </w:r>
    </w:p>
    <w:p w14:paraId="1636C6BB" w14:textId="77777777" w:rsidR="009748DF" w:rsidRPr="00026FF3" w:rsidRDefault="009748DF" w:rsidP="009748DF">
      <w:pPr>
        <w:keepNext/>
        <w:spacing w:before="240" w:line="240" w:lineRule="auto"/>
      </w:pPr>
      <w:r w:rsidRPr="00026FF3">
        <w:rPr>
          <w:b/>
        </w:rPr>
        <w:t>SALICYLIC ACID</w:t>
      </w:r>
      <w:r w:rsidRPr="00026FF3">
        <w:rPr>
          <w:b/>
        </w:rPr>
        <w:br/>
      </w:r>
      <w:r w:rsidRPr="00026FF3">
        <w:t>cross reference: CHOLINE SALICYLATE</w:t>
      </w:r>
    </w:p>
    <w:p w14:paraId="4E72A8C2" w14:textId="77777777" w:rsidR="009748DF" w:rsidRPr="00026FF3" w:rsidRDefault="001F6281" w:rsidP="009748DF">
      <w:r w:rsidRPr="00026FF3">
        <w:t>Schedule 3</w:t>
      </w:r>
    </w:p>
    <w:p w14:paraId="1FC0F67E" w14:textId="77777777" w:rsidR="009748DF" w:rsidRPr="00026FF3" w:rsidRDefault="009748DF" w:rsidP="009748DF">
      <w:pPr>
        <w:rPr>
          <w:b/>
        </w:rPr>
      </w:pPr>
      <w:r w:rsidRPr="00026FF3">
        <w:t>Appendix H, clause 1</w:t>
      </w:r>
    </w:p>
    <w:p w14:paraId="48BCF559" w14:textId="77777777" w:rsidR="009748DF" w:rsidRPr="00026FF3" w:rsidRDefault="009748DF" w:rsidP="009748DF">
      <w:pPr>
        <w:keepNext/>
        <w:spacing w:before="240" w:line="240" w:lineRule="auto"/>
        <w:rPr>
          <w:b/>
        </w:rPr>
      </w:pPr>
      <w:r w:rsidRPr="00026FF3">
        <w:rPr>
          <w:b/>
        </w:rPr>
        <w:t>SALINOMYCIN</w:t>
      </w:r>
    </w:p>
    <w:p w14:paraId="141D2C4E" w14:textId="77777777" w:rsidR="009748DF" w:rsidRPr="00026FF3" w:rsidRDefault="001F6281" w:rsidP="009748DF">
      <w:pPr>
        <w:rPr>
          <w:b/>
        </w:rPr>
      </w:pPr>
      <w:r w:rsidRPr="00026FF3">
        <w:t>Schedule 6</w:t>
      </w:r>
      <w:r w:rsidR="009748DF" w:rsidRPr="00026FF3">
        <w:br/>
      </w:r>
      <w:r w:rsidRPr="00026FF3">
        <w:t>Schedule 4</w:t>
      </w:r>
    </w:p>
    <w:p w14:paraId="3E395F10" w14:textId="77777777" w:rsidR="009748DF" w:rsidRPr="00026FF3" w:rsidRDefault="009748DF" w:rsidP="009748DF">
      <w:pPr>
        <w:keepNext/>
        <w:spacing w:before="240" w:line="240" w:lineRule="auto"/>
        <w:rPr>
          <w:b/>
        </w:rPr>
      </w:pPr>
      <w:r w:rsidRPr="00026FF3">
        <w:rPr>
          <w:b/>
        </w:rPr>
        <w:t>SALMETEROL</w:t>
      </w:r>
    </w:p>
    <w:p w14:paraId="3A00C187" w14:textId="77777777" w:rsidR="009748DF" w:rsidRPr="00026FF3" w:rsidRDefault="001F6281" w:rsidP="009748DF">
      <w:pPr>
        <w:rPr>
          <w:b/>
        </w:rPr>
      </w:pPr>
      <w:r w:rsidRPr="00026FF3">
        <w:t>Schedule 4</w:t>
      </w:r>
    </w:p>
    <w:p w14:paraId="4A0D3448" w14:textId="77777777" w:rsidR="009748DF" w:rsidRPr="00026FF3" w:rsidRDefault="009748DF" w:rsidP="009748DF">
      <w:pPr>
        <w:keepNext/>
        <w:spacing w:before="240" w:line="240" w:lineRule="auto"/>
        <w:rPr>
          <w:b/>
        </w:rPr>
      </w:pPr>
      <w:r w:rsidRPr="00026FF3">
        <w:rPr>
          <w:b/>
        </w:rPr>
        <w:t>SALVIA DIVINORUM</w:t>
      </w:r>
    </w:p>
    <w:p w14:paraId="779B78A2" w14:textId="77777777" w:rsidR="009748DF" w:rsidRPr="00026FF3" w:rsidRDefault="009748DF" w:rsidP="009748DF">
      <w:pPr>
        <w:rPr>
          <w:b/>
        </w:rPr>
      </w:pPr>
      <w:r w:rsidRPr="00026FF3">
        <w:t>Schedule 9</w:t>
      </w:r>
    </w:p>
    <w:p w14:paraId="226FCDD3" w14:textId="77777777" w:rsidR="009748DF" w:rsidRPr="00026FF3" w:rsidRDefault="009748DF" w:rsidP="009748DF">
      <w:pPr>
        <w:keepNext/>
        <w:spacing w:before="240" w:line="240" w:lineRule="auto"/>
        <w:rPr>
          <w:b/>
        </w:rPr>
      </w:pPr>
      <w:r w:rsidRPr="00026FF3">
        <w:rPr>
          <w:b/>
        </w:rPr>
        <w:t>SANDALWOOD OIL</w:t>
      </w:r>
    </w:p>
    <w:p w14:paraId="3637CB94" w14:textId="77777777" w:rsidR="009748DF" w:rsidRPr="00026FF3" w:rsidRDefault="009748DF" w:rsidP="009748DF">
      <w:pPr>
        <w:rPr>
          <w:b/>
        </w:rPr>
      </w:pPr>
      <w:r w:rsidRPr="00026FF3">
        <w:t xml:space="preserve">Appendix B, </w:t>
      </w:r>
      <w:r w:rsidR="001F6281" w:rsidRPr="00026FF3">
        <w:t>clause 3</w:t>
      </w:r>
    </w:p>
    <w:p w14:paraId="1589C1E3" w14:textId="77777777" w:rsidR="009748DF" w:rsidRPr="00026FF3" w:rsidRDefault="009748DF" w:rsidP="009748DF">
      <w:pPr>
        <w:keepNext/>
        <w:spacing w:before="240" w:line="240" w:lineRule="auto"/>
        <w:rPr>
          <w:b/>
        </w:rPr>
      </w:pPr>
      <w:r w:rsidRPr="00026FF3">
        <w:rPr>
          <w:b/>
        </w:rPr>
        <w:t>SANGUINARIA CANADENSIS (bloodroot)</w:t>
      </w:r>
    </w:p>
    <w:p w14:paraId="60DFE220" w14:textId="34F69432" w:rsidR="009748DF" w:rsidRPr="00026FF3" w:rsidRDefault="001F6281" w:rsidP="009748DF">
      <w:pPr>
        <w:rPr>
          <w:szCs w:val="28"/>
        </w:rPr>
      </w:pPr>
      <w:r w:rsidRPr="00026FF3">
        <w:rPr>
          <w:szCs w:val="28"/>
        </w:rPr>
        <w:t>Schedule 1</w:t>
      </w:r>
      <w:r w:rsidR="009748DF" w:rsidRPr="00026FF3">
        <w:rPr>
          <w:szCs w:val="28"/>
        </w:rPr>
        <w:t>0</w:t>
      </w:r>
    </w:p>
    <w:p w14:paraId="262C546C" w14:textId="03FBC3DF" w:rsidR="00EB15E6" w:rsidRPr="00026FF3" w:rsidRDefault="009748DF" w:rsidP="00B63C91">
      <w:pPr>
        <w:keepNext/>
        <w:spacing w:before="240" w:line="240" w:lineRule="auto"/>
        <w:rPr>
          <w:b/>
        </w:rPr>
      </w:pPr>
      <w:r w:rsidRPr="00026FF3">
        <w:rPr>
          <w:b/>
        </w:rPr>
        <w:t>SANGUINARINE</w:t>
      </w:r>
      <w:r w:rsidRPr="00026FF3">
        <w:rPr>
          <w:b/>
        </w:rPr>
        <w:br/>
      </w:r>
      <w:r w:rsidRPr="00026FF3">
        <w:t xml:space="preserve">cross reference: </w:t>
      </w:r>
      <w:r w:rsidR="00E5062D">
        <w:t xml:space="preserve">CAS No. </w:t>
      </w:r>
      <w:r w:rsidR="00E5062D" w:rsidRPr="00EB15E6">
        <w:t>2447-54-3</w:t>
      </w:r>
      <w:r w:rsidR="00E5062D">
        <w:t xml:space="preserve">, </w:t>
      </w:r>
      <w:r w:rsidRPr="00026FF3">
        <w:t>SANGUINARIA CANADENSIS (bloodroot)</w:t>
      </w:r>
    </w:p>
    <w:p w14:paraId="0B0077DB" w14:textId="77777777" w:rsidR="009748DF" w:rsidRPr="00026FF3" w:rsidRDefault="009748DF" w:rsidP="009748DF">
      <w:pPr>
        <w:keepNext/>
        <w:spacing w:before="240" w:line="240" w:lineRule="auto"/>
        <w:rPr>
          <w:b/>
        </w:rPr>
      </w:pPr>
      <w:r w:rsidRPr="00026FF3">
        <w:rPr>
          <w:b/>
        </w:rPr>
        <w:t>SANTONIN</w:t>
      </w:r>
    </w:p>
    <w:p w14:paraId="2C02CFFF" w14:textId="77777777" w:rsidR="009748DF" w:rsidRPr="00026FF3" w:rsidRDefault="001F6281" w:rsidP="009748DF">
      <w:pPr>
        <w:rPr>
          <w:b/>
        </w:rPr>
      </w:pPr>
      <w:r w:rsidRPr="00026FF3">
        <w:t>Schedule 3</w:t>
      </w:r>
    </w:p>
    <w:p w14:paraId="02F22F66" w14:textId="77777777" w:rsidR="009748DF" w:rsidRPr="00026FF3" w:rsidRDefault="009748DF" w:rsidP="009748DF">
      <w:pPr>
        <w:keepNext/>
        <w:spacing w:before="240" w:line="240" w:lineRule="auto"/>
        <w:rPr>
          <w:b/>
        </w:rPr>
      </w:pPr>
      <w:r w:rsidRPr="00026FF3">
        <w:rPr>
          <w:b/>
        </w:rPr>
        <w:t>SAPROPTERIN</w:t>
      </w:r>
    </w:p>
    <w:p w14:paraId="201113A7" w14:textId="77777777" w:rsidR="009748DF" w:rsidRPr="00026FF3" w:rsidRDefault="001F6281" w:rsidP="009748DF">
      <w:pPr>
        <w:rPr>
          <w:b/>
        </w:rPr>
      </w:pPr>
      <w:r w:rsidRPr="00026FF3">
        <w:t>Schedule 4</w:t>
      </w:r>
    </w:p>
    <w:p w14:paraId="4A2BBEF8" w14:textId="77777777" w:rsidR="009748DF" w:rsidRPr="00026FF3" w:rsidRDefault="009748DF" w:rsidP="009748DF">
      <w:pPr>
        <w:keepNext/>
        <w:spacing w:before="240" w:line="240" w:lineRule="auto"/>
        <w:rPr>
          <w:b/>
        </w:rPr>
      </w:pPr>
      <w:r w:rsidRPr="00026FF3">
        <w:rPr>
          <w:b/>
        </w:rPr>
        <w:t>SAQUINAVIR</w:t>
      </w:r>
    </w:p>
    <w:p w14:paraId="0B49FDA6" w14:textId="77777777" w:rsidR="009748DF" w:rsidRPr="00026FF3" w:rsidRDefault="001F6281" w:rsidP="009748DF">
      <w:r w:rsidRPr="00026FF3">
        <w:t>Schedule 4</w:t>
      </w:r>
    </w:p>
    <w:p w14:paraId="30947CB5" w14:textId="77777777" w:rsidR="009748DF" w:rsidRPr="00026FF3" w:rsidRDefault="009748DF" w:rsidP="009748DF">
      <w:pPr>
        <w:keepNext/>
        <w:spacing w:before="240" w:line="240" w:lineRule="auto"/>
        <w:rPr>
          <w:b/>
          <w:szCs w:val="24"/>
        </w:rPr>
      </w:pPr>
      <w:r w:rsidRPr="00026FF3">
        <w:rPr>
          <w:b/>
        </w:rPr>
        <w:t>SARILUMAB</w:t>
      </w:r>
    </w:p>
    <w:p w14:paraId="4B80F675" w14:textId="77777777" w:rsidR="009748DF" w:rsidRPr="00026FF3" w:rsidRDefault="001F6281" w:rsidP="009748DF">
      <w:pPr>
        <w:rPr>
          <w:b/>
        </w:rPr>
      </w:pPr>
      <w:r w:rsidRPr="00026FF3">
        <w:rPr>
          <w:szCs w:val="24"/>
        </w:rPr>
        <w:t>Schedule 4</w:t>
      </w:r>
    </w:p>
    <w:p w14:paraId="2D7BC404" w14:textId="77777777" w:rsidR="009748DF" w:rsidRPr="00026FF3" w:rsidRDefault="009748DF" w:rsidP="009748DF">
      <w:pPr>
        <w:keepNext/>
        <w:spacing w:before="240" w:line="240" w:lineRule="auto"/>
        <w:rPr>
          <w:b/>
        </w:rPr>
      </w:pPr>
      <w:r w:rsidRPr="00026FF3">
        <w:rPr>
          <w:b/>
        </w:rPr>
        <w:t xml:space="preserve">SAROLANER </w:t>
      </w:r>
    </w:p>
    <w:p w14:paraId="001B9B4F" w14:textId="77777777" w:rsidR="009748DF" w:rsidRPr="00026FF3" w:rsidRDefault="001F6281" w:rsidP="009748DF">
      <w:r w:rsidRPr="00026FF3">
        <w:t>Schedule 6</w:t>
      </w:r>
      <w:r w:rsidR="009748DF" w:rsidRPr="00026FF3">
        <w:br/>
      </w:r>
      <w:r w:rsidRPr="00026FF3">
        <w:t>Schedule 5</w:t>
      </w:r>
    </w:p>
    <w:p w14:paraId="3E21CE9C" w14:textId="77777777" w:rsidR="009748DF" w:rsidRPr="00026FF3" w:rsidRDefault="009748DF" w:rsidP="009748DF">
      <w:pPr>
        <w:keepNext/>
        <w:spacing w:before="240" w:line="240" w:lineRule="auto"/>
        <w:rPr>
          <w:b/>
        </w:rPr>
      </w:pPr>
      <w:r w:rsidRPr="00026FF3">
        <w:rPr>
          <w:b/>
        </w:rPr>
        <w:t>SARS</w:t>
      </w:r>
      <w:r w:rsidR="00026FF3">
        <w:rPr>
          <w:b/>
        </w:rPr>
        <w:noBreakHyphen/>
      </w:r>
      <w:r w:rsidRPr="00026FF3">
        <w:rPr>
          <w:b/>
        </w:rPr>
        <w:t>COV</w:t>
      </w:r>
      <w:r w:rsidR="00026FF3">
        <w:rPr>
          <w:b/>
        </w:rPr>
        <w:noBreakHyphen/>
      </w:r>
      <w:r w:rsidRPr="00026FF3">
        <w:rPr>
          <w:b/>
        </w:rPr>
        <w:t>2 (COVID</w:t>
      </w:r>
      <w:r w:rsidR="00026FF3">
        <w:rPr>
          <w:b/>
        </w:rPr>
        <w:noBreakHyphen/>
      </w:r>
      <w:r w:rsidRPr="00026FF3">
        <w:rPr>
          <w:b/>
        </w:rPr>
        <w:t>19) VACCINE</w:t>
      </w:r>
    </w:p>
    <w:p w14:paraId="32001742" w14:textId="77777777" w:rsidR="009748DF" w:rsidRPr="00026FF3" w:rsidRDefault="001F6281" w:rsidP="009748DF">
      <w:r w:rsidRPr="00026FF3">
        <w:t>Schedule 4</w:t>
      </w:r>
    </w:p>
    <w:p w14:paraId="48890602" w14:textId="77777777" w:rsidR="009748DF" w:rsidRPr="00026FF3" w:rsidRDefault="009748DF" w:rsidP="009748DF">
      <w:pPr>
        <w:keepNext/>
        <w:spacing w:before="240" w:line="240" w:lineRule="auto"/>
      </w:pPr>
      <w:r w:rsidRPr="00026FF3">
        <w:rPr>
          <w:b/>
        </w:rPr>
        <w:t>SASSAFRAS OIL</w:t>
      </w:r>
      <w:r w:rsidRPr="00026FF3">
        <w:rPr>
          <w:b/>
        </w:rPr>
        <w:br/>
      </w:r>
      <w:r w:rsidRPr="00026FF3">
        <w:t>cross reference: SAFROLE</w:t>
      </w:r>
    </w:p>
    <w:p w14:paraId="4BB85C0F"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7AB08369" w14:textId="77777777" w:rsidR="009748DF" w:rsidRPr="00026FF3" w:rsidRDefault="009748DF" w:rsidP="009748DF">
      <w:pPr>
        <w:keepNext/>
        <w:spacing w:before="240" w:line="240" w:lineRule="auto"/>
        <w:rPr>
          <w:b/>
        </w:rPr>
      </w:pPr>
      <w:r w:rsidRPr="00026FF3">
        <w:rPr>
          <w:b/>
        </w:rPr>
        <w:t>SAXAGLIPTIN</w:t>
      </w:r>
    </w:p>
    <w:p w14:paraId="60AE5CC9" w14:textId="77777777" w:rsidR="009748DF" w:rsidRPr="00026FF3" w:rsidRDefault="001F6281" w:rsidP="009748DF">
      <w:pPr>
        <w:rPr>
          <w:b/>
        </w:rPr>
      </w:pPr>
      <w:r w:rsidRPr="00026FF3">
        <w:t>Schedule 4</w:t>
      </w:r>
    </w:p>
    <w:p w14:paraId="1C2A7EC9" w14:textId="77777777" w:rsidR="009748DF" w:rsidRPr="00026FF3" w:rsidRDefault="009748DF" w:rsidP="009748DF">
      <w:pPr>
        <w:keepNext/>
        <w:spacing w:before="240" w:line="240" w:lineRule="auto"/>
      </w:pPr>
      <w:r w:rsidRPr="00026FF3">
        <w:rPr>
          <w:b/>
        </w:rPr>
        <w:t>SCHOENOCAULON OFFICINALE</w:t>
      </w:r>
      <w:r w:rsidRPr="00026FF3">
        <w:rPr>
          <w:b/>
        </w:rPr>
        <w:br/>
      </w:r>
      <w:r w:rsidRPr="00026FF3">
        <w:t>cross reference: SABADILLA</w:t>
      </w:r>
    </w:p>
    <w:p w14:paraId="254EB0D9" w14:textId="77777777" w:rsidR="009748DF" w:rsidRPr="00026FF3" w:rsidRDefault="001F6281" w:rsidP="009748DF">
      <w:pPr>
        <w:rPr>
          <w:b/>
        </w:rPr>
      </w:pPr>
      <w:r w:rsidRPr="00026FF3">
        <w:t>Schedule 4</w:t>
      </w:r>
    </w:p>
    <w:p w14:paraId="56E347C7" w14:textId="77777777" w:rsidR="009748DF" w:rsidRPr="00026FF3" w:rsidRDefault="009748DF" w:rsidP="009748DF">
      <w:pPr>
        <w:keepNext/>
        <w:spacing w:before="240" w:line="240" w:lineRule="auto"/>
        <w:rPr>
          <w:b/>
        </w:rPr>
      </w:pPr>
      <w:r w:rsidRPr="00026FF3">
        <w:rPr>
          <w:b/>
        </w:rPr>
        <w:t>SCHRADAN</w:t>
      </w:r>
    </w:p>
    <w:p w14:paraId="68457A0D" w14:textId="77777777" w:rsidR="009748DF" w:rsidRPr="00026FF3" w:rsidRDefault="001F6281" w:rsidP="009748DF">
      <w:pPr>
        <w:rPr>
          <w:b/>
        </w:rPr>
      </w:pPr>
      <w:r w:rsidRPr="00026FF3">
        <w:t>Schedule 7</w:t>
      </w:r>
    </w:p>
    <w:p w14:paraId="4C683FFB" w14:textId="77777777" w:rsidR="009748DF" w:rsidRPr="00026FF3" w:rsidRDefault="009748DF" w:rsidP="009748DF">
      <w:pPr>
        <w:keepNext/>
        <w:spacing w:before="240" w:line="240" w:lineRule="auto"/>
        <w:rPr>
          <w:b/>
        </w:rPr>
      </w:pPr>
      <w:r w:rsidRPr="00026FF3">
        <w:rPr>
          <w:b/>
        </w:rPr>
        <w:t>SCOPOLIA CARNIOLICA</w:t>
      </w:r>
    </w:p>
    <w:p w14:paraId="566B524E" w14:textId="77777777" w:rsidR="009748DF" w:rsidRPr="00026FF3" w:rsidRDefault="001F6281" w:rsidP="009748DF">
      <w:pPr>
        <w:rPr>
          <w:b/>
        </w:rPr>
      </w:pPr>
      <w:r w:rsidRPr="00026FF3">
        <w:t>Schedule 4</w:t>
      </w:r>
    </w:p>
    <w:p w14:paraId="6E41572B" w14:textId="77777777" w:rsidR="009748DF" w:rsidRPr="00026FF3" w:rsidRDefault="009748DF" w:rsidP="009748DF">
      <w:pPr>
        <w:keepNext/>
        <w:spacing w:before="240" w:line="240" w:lineRule="auto"/>
        <w:rPr>
          <w:b/>
        </w:rPr>
      </w:pPr>
      <w:r w:rsidRPr="00026FF3">
        <w:rPr>
          <w:b/>
        </w:rPr>
        <w:t>SEAWEED</w:t>
      </w:r>
    </w:p>
    <w:p w14:paraId="5BBA0ED8" w14:textId="77777777" w:rsidR="009748DF" w:rsidRPr="00026FF3" w:rsidRDefault="009748DF" w:rsidP="009748DF">
      <w:r w:rsidRPr="00026FF3">
        <w:t xml:space="preserve">Appendix B, </w:t>
      </w:r>
      <w:r w:rsidR="001F6281" w:rsidRPr="00026FF3">
        <w:t>clause 3</w:t>
      </w:r>
    </w:p>
    <w:p w14:paraId="0BD868FC" w14:textId="77777777" w:rsidR="009748DF" w:rsidRPr="00026FF3" w:rsidRDefault="009748DF" w:rsidP="009748DF">
      <w:pPr>
        <w:keepNext/>
        <w:spacing w:before="240" w:line="240" w:lineRule="auto"/>
        <w:rPr>
          <w:b/>
        </w:rPr>
      </w:pPr>
      <w:r w:rsidRPr="00026FF3">
        <w:rPr>
          <w:b/>
        </w:rPr>
        <w:t>SEBELIPASE ALFA</w:t>
      </w:r>
    </w:p>
    <w:p w14:paraId="08405056" w14:textId="77777777" w:rsidR="009748DF" w:rsidRPr="00026FF3" w:rsidRDefault="001F6281" w:rsidP="009748DF">
      <w:pPr>
        <w:rPr>
          <w:b/>
        </w:rPr>
      </w:pPr>
      <w:r w:rsidRPr="00026FF3">
        <w:t>Schedule 4</w:t>
      </w:r>
    </w:p>
    <w:p w14:paraId="26569CFB" w14:textId="77777777" w:rsidR="009748DF" w:rsidRPr="00026FF3" w:rsidRDefault="009748DF" w:rsidP="009748DF">
      <w:pPr>
        <w:keepNext/>
        <w:spacing w:before="240" w:line="240" w:lineRule="auto"/>
        <w:rPr>
          <w:b/>
        </w:rPr>
      </w:pPr>
      <w:r w:rsidRPr="00026FF3">
        <w:rPr>
          <w:b/>
        </w:rPr>
        <w:t>SECBUTOBARBITAL</w:t>
      </w:r>
    </w:p>
    <w:p w14:paraId="63D10353" w14:textId="77777777" w:rsidR="009748DF" w:rsidRPr="00026FF3" w:rsidRDefault="001F6281" w:rsidP="009748DF">
      <w:r w:rsidRPr="00026FF3">
        <w:t>Schedule 8</w:t>
      </w:r>
      <w:r w:rsidR="009748DF" w:rsidRPr="00026FF3">
        <w:br/>
        <w:t>Appendix K, clause 1</w:t>
      </w:r>
    </w:p>
    <w:p w14:paraId="6479858E" w14:textId="77777777" w:rsidR="009748DF" w:rsidRPr="00026FF3" w:rsidRDefault="009748DF" w:rsidP="009748DF">
      <w:pPr>
        <w:keepNext/>
        <w:spacing w:before="240" w:line="240" w:lineRule="auto"/>
      </w:pPr>
      <w:r w:rsidRPr="00026FF3">
        <w:rPr>
          <w:b/>
        </w:rPr>
        <w:t>SECBUTOBARBITONE</w:t>
      </w:r>
      <w:r w:rsidRPr="00026FF3">
        <w:rPr>
          <w:b/>
        </w:rPr>
        <w:br/>
      </w:r>
      <w:r w:rsidRPr="00026FF3">
        <w:t>cross reference: SECBUTOBARBITAL</w:t>
      </w:r>
    </w:p>
    <w:p w14:paraId="250582D6" w14:textId="77777777" w:rsidR="009748DF" w:rsidRPr="00026FF3" w:rsidRDefault="009748DF" w:rsidP="009748DF">
      <w:pPr>
        <w:keepNext/>
        <w:spacing w:before="240" w:line="240" w:lineRule="auto"/>
        <w:rPr>
          <w:b/>
        </w:rPr>
      </w:pPr>
      <w:r w:rsidRPr="00026FF3">
        <w:rPr>
          <w:b/>
        </w:rPr>
        <w:t>SECOBARBITAL</w:t>
      </w:r>
    </w:p>
    <w:p w14:paraId="5F7914F2" w14:textId="77777777" w:rsidR="009748DF" w:rsidRPr="00026FF3" w:rsidRDefault="001F6281" w:rsidP="009748DF">
      <w:r w:rsidRPr="00026FF3">
        <w:t>Schedule 8</w:t>
      </w:r>
      <w:r w:rsidR="009748DF" w:rsidRPr="00026FF3">
        <w:br/>
        <w:t>Appendix K, clause 1</w:t>
      </w:r>
    </w:p>
    <w:p w14:paraId="43257383" w14:textId="77777777" w:rsidR="009748DF" w:rsidRPr="00026FF3" w:rsidRDefault="009748DF" w:rsidP="009748DF">
      <w:pPr>
        <w:keepNext/>
        <w:spacing w:before="240" w:line="240" w:lineRule="auto"/>
        <w:rPr>
          <w:b/>
        </w:rPr>
      </w:pPr>
      <w:r w:rsidRPr="00026FF3">
        <w:rPr>
          <w:b/>
        </w:rPr>
        <w:t>SECUKINUMAB</w:t>
      </w:r>
    </w:p>
    <w:p w14:paraId="0ECD3C23" w14:textId="77777777" w:rsidR="009748DF" w:rsidRPr="00026FF3" w:rsidRDefault="001F6281" w:rsidP="009748DF">
      <w:r w:rsidRPr="00026FF3">
        <w:t>Schedule 4</w:t>
      </w:r>
    </w:p>
    <w:p w14:paraId="7288D27E" w14:textId="77777777" w:rsidR="009748DF" w:rsidRPr="00026FF3" w:rsidRDefault="009748DF" w:rsidP="009748DF">
      <w:pPr>
        <w:keepNext/>
        <w:spacing w:before="240" w:line="240" w:lineRule="auto"/>
        <w:rPr>
          <w:b/>
        </w:rPr>
      </w:pPr>
      <w:r w:rsidRPr="00026FF3">
        <w:rPr>
          <w:b/>
        </w:rPr>
        <w:t>SEDAXANE</w:t>
      </w:r>
    </w:p>
    <w:p w14:paraId="06002C6E" w14:textId="77777777" w:rsidR="009748DF" w:rsidRPr="00026FF3" w:rsidRDefault="001F6281" w:rsidP="009748DF">
      <w:pPr>
        <w:rPr>
          <w:b/>
        </w:rPr>
      </w:pPr>
      <w:r w:rsidRPr="00026FF3">
        <w:t>Schedule 5</w:t>
      </w:r>
    </w:p>
    <w:p w14:paraId="4FB526CA" w14:textId="77777777" w:rsidR="009748DF" w:rsidRPr="00026FF3" w:rsidRDefault="009748DF" w:rsidP="009748DF">
      <w:pPr>
        <w:keepNext/>
        <w:spacing w:before="240" w:line="240" w:lineRule="auto"/>
        <w:rPr>
          <w:b/>
        </w:rPr>
      </w:pPr>
      <w:r w:rsidRPr="00026FF3">
        <w:rPr>
          <w:b/>
        </w:rPr>
        <w:t>SEEDS</w:t>
      </w:r>
    </w:p>
    <w:p w14:paraId="739E0160" w14:textId="77777777" w:rsidR="009748DF" w:rsidRPr="00026FF3" w:rsidRDefault="009748DF" w:rsidP="009748DF">
      <w:pPr>
        <w:rPr>
          <w:b/>
        </w:rPr>
      </w:pPr>
      <w:r w:rsidRPr="00026FF3">
        <w:t>Appendix A, clause 1</w:t>
      </w:r>
    </w:p>
    <w:p w14:paraId="0FA7B298" w14:textId="77777777" w:rsidR="009748DF" w:rsidRPr="00026FF3" w:rsidRDefault="009748DF" w:rsidP="009748DF">
      <w:pPr>
        <w:keepNext/>
        <w:spacing w:before="240" w:line="240" w:lineRule="auto"/>
        <w:rPr>
          <w:b/>
        </w:rPr>
      </w:pPr>
      <w:r w:rsidRPr="00026FF3">
        <w:rPr>
          <w:b/>
        </w:rPr>
        <w:t>SELAMECTIN</w:t>
      </w:r>
    </w:p>
    <w:p w14:paraId="2F7B284B" w14:textId="77777777" w:rsidR="009748DF" w:rsidRPr="00026FF3" w:rsidRDefault="001F6281" w:rsidP="009748DF">
      <w:pPr>
        <w:rPr>
          <w:b/>
        </w:rPr>
      </w:pPr>
      <w:r w:rsidRPr="00026FF3">
        <w:t>Schedule 5</w:t>
      </w:r>
    </w:p>
    <w:p w14:paraId="22C58C21" w14:textId="77777777" w:rsidR="009748DF" w:rsidRPr="00026FF3" w:rsidRDefault="009748DF" w:rsidP="009748DF">
      <w:pPr>
        <w:keepNext/>
        <w:spacing w:before="240" w:line="240" w:lineRule="auto"/>
        <w:rPr>
          <w:b/>
        </w:rPr>
      </w:pPr>
      <w:r w:rsidRPr="00026FF3">
        <w:rPr>
          <w:b/>
        </w:rPr>
        <w:t>SELECTIVE ANDROGEN RECEPTOR MODULATORS</w:t>
      </w:r>
      <w:r w:rsidRPr="00026FF3">
        <w:rPr>
          <w:b/>
        </w:rPr>
        <w:br/>
      </w:r>
      <w:r w:rsidRPr="00026FF3">
        <w:t>cross reference: SARM</w:t>
      </w:r>
    </w:p>
    <w:p w14:paraId="0F9DA163" w14:textId="77777777" w:rsidR="009748DF" w:rsidRPr="00026FF3" w:rsidRDefault="001F6281" w:rsidP="009748DF">
      <w:pPr>
        <w:rPr>
          <w:b/>
        </w:rPr>
      </w:pPr>
      <w:r w:rsidRPr="00026FF3">
        <w:t>Schedule 4</w:t>
      </w:r>
      <w:r w:rsidR="009748DF" w:rsidRPr="00026FF3">
        <w:br/>
        <w:t>Appendix D, clause 5</w:t>
      </w:r>
    </w:p>
    <w:p w14:paraId="2D450CD0" w14:textId="77777777" w:rsidR="009748DF" w:rsidRPr="00026FF3" w:rsidRDefault="009748DF" w:rsidP="009748DF">
      <w:pPr>
        <w:keepNext/>
        <w:spacing w:before="240" w:line="240" w:lineRule="auto"/>
        <w:rPr>
          <w:b/>
        </w:rPr>
      </w:pPr>
      <w:r w:rsidRPr="00026FF3">
        <w:rPr>
          <w:b/>
        </w:rPr>
        <w:t>SELEGILINE</w:t>
      </w:r>
    </w:p>
    <w:p w14:paraId="4D0943BB" w14:textId="77777777" w:rsidR="009748DF" w:rsidRPr="00026FF3" w:rsidRDefault="001F6281" w:rsidP="009748DF">
      <w:pPr>
        <w:rPr>
          <w:b/>
        </w:rPr>
      </w:pPr>
      <w:r w:rsidRPr="00026FF3">
        <w:t>Schedule 4</w:t>
      </w:r>
    </w:p>
    <w:p w14:paraId="7778314D" w14:textId="77777777" w:rsidR="009748DF" w:rsidRPr="00026FF3" w:rsidRDefault="009748DF" w:rsidP="009748DF">
      <w:pPr>
        <w:keepNext/>
        <w:spacing w:before="240" w:line="240" w:lineRule="auto"/>
      </w:pPr>
      <w:r w:rsidRPr="00026FF3">
        <w:rPr>
          <w:b/>
        </w:rPr>
        <w:t>SELENIUM</w:t>
      </w:r>
      <w:r w:rsidRPr="00026FF3">
        <w:rPr>
          <w:b/>
        </w:rPr>
        <w:br/>
      </w:r>
      <w:r w:rsidRPr="00026FF3">
        <w:t>cross reference: BARIUM SELENATE, SELENIUM COMPOUNDS, SELENIUM ARSENIDE, SELENIUM SULFIDE</w:t>
      </w:r>
    </w:p>
    <w:p w14:paraId="5908450B" w14:textId="77777777" w:rsidR="009748DF" w:rsidRPr="00026FF3" w:rsidRDefault="001F6281" w:rsidP="009748DF">
      <w:r w:rsidRPr="00026FF3">
        <w:t>Schedule 7</w:t>
      </w:r>
      <w:r w:rsidR="009748DF" w:rsidRPr="00026FF3">
        <w:br/>
      </w:r>
      <w:r w:rsidRPr="00026FF3">
        <w:t>Schedule 6</w:t>
      </w:r>
      <w:r w:rsidR="009748DF" w:rsidRPr="00026FF3">
        <w:br/>
      </w:r>
      <w:r w:rsidRPr="00026FF3">
        <w:t>Schedule 4</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r w:rsidR="009748DF" w:rsidRPr="00026FF3">
        <w:br/>
        <w:t>Appendix G, clause 1</w:t>
      </w:r>
    </w:p>
    <w:p w14:paraId="2D4D8A65" w14:textId="77777777" w:rsidR="009748DF" w:rsidRPr="00026FF3" w:rsidRDefault="009748DF" w:rsidP="009748DF">
      <w:pPr>
        <w:keepNext/>
        <w:spacing w:before="240" w:line="240" w:lineRule="auto"/>
        <w:rPr>
          <w:b/>
        </w:rPr>
      </w:pPr>
      <w:r w:rsidRPr="00026FF3">
        <w:rPr>
          <w:b/>
        </w:rPr>
        <w:t xml:space="preserve">SELETRACETAM </w:t>
      </w:r>
    </w:p>
    <w:p w14:paraId="12C2FE8A" w14:textId="77777777" w:rsidR="009748DF" w:rsidRPr="00026FF3" w:rsidRDefault="009748DF" w:rsidP="009748DF">
      <w:pPr>
        <w:spacing w:line="240" w:lineRule="auto"/>
      </w:pPr>
      <w:r w:rsidRPr="00026FF3">
        <w:t>Cross reference RACETAMS</w:t>
      </w:r>
    </w:p>
    <w:p w14:paraId="5DABB04C" w14:textId="77777777" w:rsidR="009748DF" w:rsidRPr="00026FF3" w:rsidRDefault="001F6281" w:rsidP="009748DF">
      <w:r w:rsidRPr="00026FF3">
        <w:t>Schedule 4</w:t>
      </w:r>
      <w:r w:rsidR="009748DF" w:rsidRPr="00026FF3">
        <w:br/>
        <w:t>Appendix K, clause 1</w:t>
      </w:r>
    </w:p>
    <w:p w14:paraId="1E974E58" w14:textId="77777777" w:rsidR="009748DF" w:rsidRPr="00026FF3" w:rsidRDefault="009748DF" w:rsidP="009748DF">
      <w:pPr>
        <w:keepNext/>
        <w:spacing w:before="240" w:line="240" w:lineRule="auto"/>
      </w:pPr>
      <w:r w:rsidRPr="00026FF3">
        <w:rPr>
          <w:b/>
        </w:rPr>
        <w:t>SELEXIPAG</w:t>
      </w:r>
    </w:p>
    <w:p w14:paraId="2DA54DAD" w14:textId="77777777" w:rsidR="009748DF" w:rsidRPr="00026FF3" w:rsidRDefault="001F6281" w:rsidP="009748DF">
      <w:r w:rsidRPr="00026FF3">
        <w:t>Schedule 4</w:t>
      </w:r>
    </w:p>
    <w:p w14:paraId="39A1B92B" w14:textId="77777777" w:rsidR="00067300" w:rsidRPr="00026FF3" w:rsidRDefault="00067300" w:rsidP="00067300">
      <w:pPr>
        <w:keepNext/>
        <w:spacing w:before="240" w:line="240" w:lineRule="auto"/>
        <w:rPr>
          <w:b/>
        </w:rPr>
      </w:pPr>
      <w:r w:rsidRPr="00026FF3">
        <w:rPr>
          <w:b/>
          <w:bCs/>
        </w:rPr>
        <w:t>SELINEXOR</w:t>
      </w:r>
    </w:p>
    <w:p w14:paraId="0C497FDD" w14:textId="77777777" w:rsidR="00067300" w:rsidRPr="00026FF3" w:rsidRDefault="001F6281" w:rsidP="00067300">
      <w:r w:rsidRPr="00026FF3">
        <w:t>Schedule 4</w:t>
      </w:r>
    </w:p>
    <w:p w14:paraId="2F13099D" w14:textId="2E62BA48" w:rsidR="00BF079C" w:rsidRDefault="00067300" w:rsidP="00067300">
      <w:r w:rsidRPr="00026FF3">
        <w:t xml:space="preserve">Appendix L, </w:t>
      </w:r>
      <w:r w:rsidR="001F6281" w:rsidRPr="00026FF3">
        <w:t>clause 2</w:t>
      </w:r>
    </w:p>
    <w:p w14:paraId="1138827D" w14:textId="262CE93E" w:rsidR="00BF079C" w:rsidRPr="00A779F4" w:rsidRDefault="00BF079C" w:rsidP="00A779F4">
      <w:pPr>
        <w:keepNext/>
        <w:spacing w:before="240" w:line="240" w:lineRule="auto"/>
        <w:rPr>
          <w:b/>
          <w:bCs/>
        </w:rPr>
      </w:pPr>
      <w:r w:rsidRPr="00A779F4">
        <w:rPr>
          <w:b/>
          <w:bCs/>
        </w:rPr>
        <w:t>SELPERCATINIB</w:t>
      </w:r>
    </w:p>
    <w:p w14:paraId="7FDA5444" w14:textId="3FF2A776" w:rsidR="00BF079C" w:rsidRPr="00026FF3" w:rsidRDefault="00BF079C" w:rsidP="00BF079C">
      <w:r>
        <w:t>Schedule 4</w:t>
      </w:r>
    </w:p>
    <w:p w14:paraId="73383865" w14:textId="77777777" w:rsidR="00067300" w:rsidRPr="00026FF3" w:rsidRDefault="00067300" w:rsidP="00067300">
      <w:pPr>
        <w:keepNext/>
        <w:spacing w:before="240" w:line="240" w:lineRule="auto"/>
        <w:rPr>
          <w:b/>
        </w:rPr>
      </w:pPr>
      <w:r w:rsidRPr="00026FF3">
        <w:rPr>
          <w:b/>
          <w:bCs/>
        </w:rPr>
        <w:t>SELUMETINIB</w:t>
      </w:r>
    </w:p>
    <w:p w14:paraId="4ED86C5B" w14:textId="77777777" w:rsidR="00067300" w:rsidRPr="00026FF3" w:rsidRDefault="001F6281" w:rsidP="00067300">
      <w:r w:rsidRPr="00026FF3">
        <w:t>Schedule 4</w:t>
      </w:r>
    </w:p>
    <w:p w14:paraId="5FC1CE07" w14:textId="77777777" w:rsidR="00067300" w:rsidRPr="00026FF3" w:rsidRDefault="00067300" w:rsidP="00067300">
      <w:r w:rsidRPr="00026FF3">
        <w:t xml:space="preserve">Appendix L, </w:t>
      </w:r>
      <w:r w:rsidR="001F6281" w:rsidRPr="00026FF3">
        <w:t>clause 2</w:t>
      </w:r>
    </w:p>
    <w:p w14:paraId="2909BCC2" w14:textId="77777777" w:rsidR="009748DF" w:rsidRPr="00026FF3" w:rsidRDefault="009748DF" w:rsidP="009748DF">
      <w:pPr>
        <w:keepNext/>
        <w:spacing w:before="240" w:line="240" w:lineRule="auto"/>
        <w:rPr>
          <w:b/>
          <w:szCs w:val="24"/>
        </w:rPr>
      </w:pPr>
      <w:r w:rsidRPr="00026FF3">
        <w:rPr>
          <w:b/>
        </w:rPr>
        <w:t>SEMAGLUTIDE</w:t>
      </w:r>
    </w:p>
    <w:p w14:paraId="759B2CA0" w14:textId="77777777" w:rsidR="009748DF" w:rsidRPr="00026FF3" w:rsidRDefault="001F6281" w:rsidP="009748DF">
      <w:pPr>
        <w:rPr>
          <w:szCs w:val="24"/>
        </w:rPr>
      </w:pPr>
      <w:r w:rsidRPr="00026FF3">
        <w:rPr>
          <w:szCs w:val="24"/>
        </w:rPr>
        <w:t>Schedule 4</w:t>
      </w:r>
    </w:p>
    <w:p w14:paraId="5D0BE145" w14:textId="77777777" w:rsidR="009748DF" w:rsidRPr="00026FF3" w:rsidRDefault="009748DF" w:rsidP="009748DF">
      <w:pPr>
        <w:keepNext/>
        <w:spacing w:before="240" w:line="240" w:lineRule="auto"/>
        <w:rPr>
          <w:b/>
        </w:rPr>
      </w:pPr>
      <w:r w:rsidRPr="00026FF3">
        <w:rPr>
          <w:b/>
        </w:rPr>
        <w:t>SEMDURAMICIN</w:t>
      </w:r>
    </w:p>
    <w:p w14:paraId="2BCE0AAE" w14:textId="77777777" w:rsidR="009748DF" w:rsidRPr="00026FF3" w:rsidRDefault="001F6281" w:rsidP="009748DF">
      <w:pPr>
        <w:rPr>
          <w:b/>
        </w:rPr>
      </w:pPr>
      <w:r w:rsidRPr="00026FF3">
        <w:t>Schedule 7</w:t>
      </w:r>
      <w:r w:rsidR="009748DF" w:rsidRPr="00026FF3">
        <w:br/>
      </w:r>
      <w:r w:rsidRPr="00026FF3">
        <w:t>Schedule 6</w:t>
      </w:r>
    </w:p>
    <w:p w14:paraId="1A7C7D4B" w14:textId="77777777" w:rsidR="009748DF" w:rsidRPr="00026FF3" w:rsidRDefault="009748DF" w:rsidP="009748DF">
      <w:pPr>
        <w:keepNext/>
        <w:spacing w:before="240" w:line="240" w:lineRule="auto"/>
        <w:rPr>
          <w:b/>
        </w:rPr>
      </w:pPr>
      <w:r w:rsidRPr="00026FF3">
        <w:rPr>
          <w:b/>
        </w:rPr>
        <w:t>SENECIO spp.</w:t>
      </w:r>
    </w:p>
    <w:p w14:paraId="34DF760C" w14:textId="77777777" w:rsidR="009748DF" w:rsidRPr="00026FF3" w:rsidRDefault="001F6281" w:rsidP="009748DF">
      <w:pPr>
        <w:rPr>
          <w:b/>
        </w:rPr>
      </w:pPr>
      <w:r w:rsidRPr="00026FF3">
        <w:t>Schedule 1</w:t>
      </w:r>
      <w:r w:rsidR="009748DF" w:rsidRPr="00026FF3">
        <w:t>0</w:t>
      </w:r>
    </w:p>
    <w:p w14:paraId="7BC06EFE" w14:textId="77777777" w:rsidR="009748DF" w:rsidRPr="00026FF3" w:rsidRDefault="009748DF" w:rsidP="009748DF">
      <w:pPr>
        <w:keepNext/>
        <w:spacing w:before="240" w:line="240" w:lineRule="auto"/>
        <w:rPr>
          <w:b/>
        </w:rPr>
      </w:pPr>
      <w:r w:rsidRPr="00026FF3">
        <w:rPr>
          <w:b/>
        </w:rPr>
        <w:t>SERELAXIN</w:t>
      </w:r>
    </w:p>
    <w:p w14:paraId="206EEECD" w14:textId="77777777" w:rsidR="009748DF" w:rsidRPr="00026FF3" w:rsidRDefault="001F6281" w:rsidP="009748DF">
      <w:pPr>
        <w:rPr>
          <w:b/>
        </w:rPr>
      </w:pPr>
      <w:r w:rsidRPr="00026FF3">
        <w:t>Schedule 4</w:t>
      </w:r>
    </w:p>
    <w:p w14:paraId="5ACBF0EF" w14:textId="77777777" w:rsidR="009748DF" w:rsidRPr="00026FF3" w:rsidRDefault="009748DF" w:rsidP="009748DF">
      <w:pPr>
        <w:keepNext/>
        <w:spacing w:before="240" w:line="240" w:lineRule="auto"/>
        <w:rPr>
          <w:b/>
        </w:rPr>
      </w:pPr>
      <w:r w:rsidRPr="00026FF3">
        <w:rPr>
          <w:b/>
        </w:rPr>
        <w:t>SERMORELIN</w:t>
      </w:r>
    </w:p>
    <w:p w14:paraId="5CE6DF15" w14:textId="77777777" w:rsidR="009748DF" w:rsidRPr="00026FF3" w:rsidRDefault="001F6281" w:rsidP="009748DF">
      <w:pPr>
        <w:rPr>
          <w:b/>
        </w:rPr>
      </w:pPr>
      <w:r w:rsidRPr="00026FF3">
        <w:t>Schedule 4</w:t>
      </w:r>
    </w:p>
    <w:p w14:paraId="200915CD" w14:textId="77777777" w:rsidR="009748DF" w:rsidRPr="00026FF3" w:rsidRDefault="009748DF" w:rsidP="009748DF">
      <w:pPr>
        <w:keepNext/>
        <w:spacing w:before="240" w:line="240" w:lineRule="auto"/>
        <w:rPr>
          <w:b/>
        </w:rPr>
      </w:pPr>
      <w:r w:rsidRPr="00026FF3">
        <w:rPr>
          <w:b/>
        </w:rPr>
        <w:t>SERTINDOLE</w:t>
      </w:r>
    </w:p>
    <w:p w14:paraId="179625E7" w14:textId="77777777" w:rsidR="009748DF" w:rsidRPr="00026FF3" w:rsidRDefault="001F6281" w:rsidP="009748DF">
      <w:pPr>
        <w:rPr>
          <w:b/>
        </w:rPr>
      </w:pPr>
      <w:r w:rsidRPr="00026FF3">
        <w:t>Schedule 4</w:t>
      </w:r>
    </w:p>
    <w:p w14:paraId="7638CCE1" w14:textId="77777777" w:rsidR="009748DF" w:rsidRPr="00026FF3" w:rsidRDefault="009748DF" w:rsidP="009748DF">
      <w:pPr>
        <w:keepNext/>
        <w:spacing w:before="240" w:line="240" w:lineRule="auto"/>
        <w:rPr>
          <w:b/>
        </w:rPr>
      </w:pPr>
      <w:r w:rsidRPr="00026FF3">
        <w:rPr>
          <w:b/>
        </w:rPr>
        <w:t>SERTRALINE</w:t>
      </w:r>
    </w:p>
    <w:p w14:paraId="7C18DC41" w14:textId="77777777" w:rsidR="009748DF" w:rsidRPr="00026FF3" w:rsidRDefault="001F6281" w:rsidP="009748DF">
      <w:pPr>
        <w:rPr>
          <w:b/>
        </w:rPr>
      </w:pPr>
      <w:r w:rsidRPr="00026FF3">
        <w:t>Schedule 4</w:t>
      </w:r>
    </w:p>
    <w:p w14:paraId="60C6A804" w14:textId="77777777" w:rsidR="009748DF" w:rsidRPr="00026FF3" w:rsidRDefault="009748DF" w:rsidP="009748DF">
      <w:pPr>
        <w:keepNext/>
        <w:spacing w:before="240" w:line="240" w:lineRule="auto"/>
        <w:rPr>
          <w:b/>
        </w:rPr>
      </w:pPr>
      <w:r w:rsidRPr="00026FF3">
        <w:rPr>
          <w:b/>
        </w:rPr>
        <w:t>SETHOXYDIM</w:t>
      </w:r>
    </w:p>
    <w:p w14:paraId="40288BC7" w14:textId="77777777" w:rsidR="009748DF" w:rsidRPr="00026FF3" w:rsidRDefault="001F6281" w:rsidP="009748DF">
      <w:pPr>
        <w:rPr>
          <w:b/>
        </w:rPr>
      </w:pPr>
      <w:r w:rsidRPr="00026FF3">
        <w:t>Schedule 5</w:t>
      </w:r>
    </w:p>
    <w:p w14:paraId="6E872177" w14:textId="77777777" w:rsidR="009748DF" w:rsidRPr="00026FF3" w:rsidRDefault="009748DF" w:rsidP="009748DF">
      <w:pPr>
        <w:keepNext/>
        <w:spacing w:before="240" w:line="240" w:lineRule="auto"/>
        <w:rPr>
          <w:b/>
        </w:rPr>
      </w:pPr>
      <w:r w:rsidRPr="00026FF3">
        <w:rPr>
          <w:b/>
        </w:rPr>
        <w:t>SEVELAMER</w:t>
      </w:r>
    </w:p>
    <w:p w14:paraId="511BB9B5" w14:textId="77777777" w:rsidR="009748DF" w:rsidRPr="00026FF3" w:rsidRDefault="001F6281" w:rsidP="009748DF">
      <w:pPr>
        <w:rPr>
          <w:b/>
        </w:rPr>
      </w:pPr>
      <w:r w:rsidRPr="00026FF3">
        <w:t>Schedule 4</w:t>
      </w:r>
    </w:p>
    <w:p w14:paraId="2FB028C0" w14:textId="77777777" w:rsidR="009748DF" w:rsidRPr="00026FF3" w:rsidRDefault="009748DF" w:rsidP="009748DF">
      <w:pPr>
        <w:keepNext/>
        <w:spacing w:before="240" w:line="240" w:lineRule="auto"/>
        <w:rPr>
          <w:b/>
        </w:rPr>
      </w:pPr>
      <w:r w:rsidRPr="00026FF3">
        <w:rPr>
          <w:b/>
        </w:rPr>
        <w:t>SEVOFLURANE</w:t>
      </w:r>
    </w:p>
    <w:p w14:paraId="141818FB" w14:textId="77777777" w:rsidR="009748DF" w:rsidRPr="00026FF3" w:rsidRDefault="001F6281" w:rsidP="009748DF">
      <w:pPr>
        <w:rPr>
          <w:b/>
        </w:rPr>
      </w:pPr>
      <w:r w:rsidRPr="00026FF3">
        <w:t>Schedule 4</w:t>
      </w:r>
    </w:p>
    <w:p w14:paraId="7B8316BE" w14:textId="77777777" w:rsidR="009748DF" w:rsidRPr="00026FF3" w:rsidRDefault="009748DF" w:rsidP="009748DF">
      <w:pPr>
        <w:keepNext/>
        <w:spacing w:before="240" w:line="240" w:lineRule="auto"/>
        <w:rPr>
          <w:b/>
        </w:rPr>
      </w:pPr>
      <w:r w:rsidRPr="00026FF3">
        <w:rPr>
          <w:b/>
        </w:rPr>
        <w:t>SEX HORMONES</w:t>
      </w:r>
    </w:p>
    <w:p w14:paraId="6F0C74C0" w14:textId="77777777" w:rsidR="009748DF" w:rsidRPr="00026FF3" w:rsidRDefault="001F6281" w:rsidP="009748DF">
      <w:r w:rsidRPr="00026FF3">
        <w:t>Schedule 4</w:t>
      </w:r>
    </w:p>
    <w:p w14:paraId="4BE7E229" w14:textId="77777777" w:rsidR="009748DF" w:rsidRPr="00026FF3" w:rsidRDefault="009748DF" w:rsidP="009748DF">
      <w:pPr>
        <w:keepNext/>
        <w:spacing w:before="240" w:line="240" w:lineRule="auto"/>
        <w:rPr>
          <w:b/>
        </w:rPr>
      </w:pPr>
      <w:r w:rsidRPr="00026FF3">
        <w:rPr>
          <w:b/>
        </w:rPr>
        <w:t>SH</w:t>
      </w:r>
      <w:r w:rsidR="00026FF3">
        <w:rPr>
          <w:b/>
        </w:rPr>
        <w:noBreakHyphen/>
      </w:r>
      <w:r w:rsidRPr="00026FF3">
        <w:rPr>
          <w:b/>
        </w:rPr>
        <w:t>OLIGOPEPTIDE</w:t>
      </w:r>
      <w:r w:rsidR="00026FF3">
        <w:rPr>
          <w:b/>
        </w:rPr>
        <w:noBreakHyphen/>
      </w:r>
      <w:r w:rsidRPr="00026FF3">
        <w:rPr>
          <w:b/>
        </w:rPr>
        <w:t>1, RH</w:t>
      </w:r>
      <w:r w:rsidR="00026FF3">
        <w:rPr>
          <w:b/>
        </w:rPr>
        <w:noBreakHyphen/>
      </w:r>
      <w:r w:rsidRPr="00026FF3">
        <w:rPr>
          <w:b/>
        </w:rPr>
        <w:t>OLIGOPEPTIDE</w:t>
      </w:r>
      <w:r w:rsidR="00026FF3">
        <w:rPr>
          <w:b/>
        </w:rPr>
        <w:noBreakHyphen/>
      </w:r>
      <w:r w:rsidRPr="00026FF3">
        <w:rPr>
          <w:b/>
        </w:rPr>
        <w:t>1</w:t>
      </w:r>
      <w:r w:rsidRPr="00026FF3">
        <w:rPr>
          <w:b/>
        </w:rPr>
        <w:br/>
      </w:r>
      <w:r w:rsidRPr="00026FF3">
        <w:t>cross reference: EPIDERMAL GROWTH FACTOR</w:t>
      </w:r>
    </w:p>
    <w:p w14:paraId="19DC14D7" w14:textId="77777777" w:rsidR="009748DF" w:rsidRPr="00026FF3" w:rsidRDefault="009748DF" w:rsidP="009748DF">
      <w:pPr>
        <w:keepNext/>
        <w:spacing w:before="240" w:line="240" w:lineRule="auto"/>
        <w:rPr>
          <w:b/>
        </w:rPr>
      </w:pPr>
      <w:r w:rsidRPr="00026FF3">
        <w:rPr>
          <w:b/>
        </w:rPr>
        <w:t>SIBUTRAMINE</w:t>
      </w:r>
    </w:p>
    <w:p w14:paraId="2B183CB2" w14:textId="77777777" w:rsidR="009748DF" w:rsidRPr="00026FF3" w:rsidRDefault="001F6281" w:rsidP="009748DF">
      <w:pPr>
        <w:rPr>
          <w:b/>
        </w:rPr>
      </w:pPr>
      <w:r w:rsidRPr="00026FF3">
        <w:t>Schedule 4</w:t>
      </w:r>
    </w:p>
    <w:p w14:paraId="5BDD422B" w14:textId="77777777" w:rsidR="009748DF" w:rsidRPr="00026FF3" w:rsidRDefault="009748DF" w:rsidP="009748DF">
      <w:pPr>
        <w:keepNext/>
        <w:spacing w:before="240" w:line="240" w:lineRule="auto"/>
        <w:rPr>
          <w:b/>
        </w:rPr>
      </w:pPr>
      <w:r w:rsidRPr="00026FF3">
        <w:rPr>
          <w:b/>
        </w:rPr>
        <w:t>SIDURON</w:t>
      </w:r>
    </w:p>
    <w:p w14:paraId="52404CBA" w14:textId="77777777" w:rsidR="009748DF" w:rsidRPr="00026FF3" w:rsidRDefault="001F6281" w:rsidP="009748DF">
      <w:pPr>
        <w:rPr>
          <w:b/>
        </w:rPr>
      </w:pPr>
      <w:r w:rsidRPr="00026FF3">
        <w:t>Schedule 5</w:t>
      </w:r>
    </w:p>
    <w:p w14:paraId="07CC6500" w14:textId="77777777" w:rsidR="009748DF" w:rsidRPr="00026FF3" w:rsidRDefault="009748DF" w:rsidP="009748DF">
      <w:pPr>
        <w:keepNext/>
        <w:spacing w:before="240" w:line="240" w:lineRule="auto"/>
        <w:rPr>
          <w:b/>
        </w:rPr>
      </w:pPr>
      <w:r w:rsidRPr="00026FF3">
        <w:rPr>
          <w:b/>
        </w:rPr>
        <w:t>SILANDRONE</w:t>
      </w:r>
    </w:p>
    <w:p w14:paraId="474B53EB" w14:textId="77777777" w:rsidR="009748DF" w:rsidRPr="00026FF3" w:rsidRDefault="001F6281" w:rsidP="009748DF">
      <w:pPr>
        <w:rPr>
          <w:b/>
        </w:rPr>
      </w:pPr>
      <w:r w:rsidRPr="00026FF3">
        <w:t>Schedule 4</w:t>
      </w:r>
      <w:r w:rsidR="009748DF" w:rsidRPr="00026FF3">
        <w:br/>
        <w:t>Appendix D, clause 5 (Anabolic steroidal agent)</w:t>
      </w:r>
    </w:p>
    <w:p w14:paraId="2FDF2A93" w14:textId="77777777" w:rsidR="009748DF" w:rsidRPr="00026FF3" w:rsidRDefault="009748DF" w:rsidP="009748DF">
      <w:pPr>
        <w:keepNext/>
        <w:spacing w:before="240" w:line="240" w:lineRule="auto"/>
        <w:rPr>
          <w:b/>
        </w:rPr>
      </w:pPr>
      <w:r w:rsidRPr="00026FF3">
        <w:rPr>
          <w:b/>
        </w:rPr>
        <w:t>SILDENAFIL</w:t>
      </w:r>
    </w:p>
    <w:p w14:paraId="1F7118D4" w14:textId="77777777" w:rsidR="009748DF" w:rsidRPr="00026FF3" w:rsidRDefault="001F6281" w:rsidP="009748DF">
      <w:pPr>
        <w:rPr>
          <w:b/>
        </w:rPr>
      </w:pPr>
      <w:r w:rsidRPr="00026FF3">
        <w:t>Schedule 4</w:t>
      </w:r>
    </w:p>
    <w:p w14:paraId="50D2452C" w14:textId="77777777" w:rsidR="009748DF" w:rsidRPr="00026FF3" w:rsidRDefault="009748DF" w:rsidP="009748DF">
      <w:pPr>
        <w:keepNext/>
        <w:spacing w:before="240" w:line="240" w:lineRule="auto"/>
      </w:pPr>
      <w:r w:rsidRPr="00026FF3">
        <w:rPr>
          <w:b/>
        </w:rPr>
        <w:t>SILICOFLUORIDES</w:t>
      </w:r>
      <w:r w:rsidRPr="00026FF3">
        <w:rPr>
          <w:b/>
        </w:rPr>
        <w:br/>
      </w:r>
      <w:r w:rsidRPr="00026FF3">
        <w:t xml:space="preserve">cross reference: BARIUM SILICOFLUORIDE, FLUORIDES, FLUOROSILICATES, HEXAFLUOROSILICATES MAGNESIUM FLUOSILICATE, </w:t>
      </w:r>
    </w:p>
    <w:p w14:paraId="2DB47FC1" w14:textId="77777777" w:rsidR="009748DF" w:rsidRPr="00026FF3" w:rsidRDefault="001F6281" w:rsidP="009748DF">
      <w:pPr>
        <w:rPr>
          <w:b/>
        </w:rPr>
      </w:pPr>
      <w:r w:rsidRPr="00026FF3">
        <w:t>Schedule 6</w:t>
      </w:r>
      <w:r w:rsidR="009748DF" w:rsidRPr="00026FF3">
        <w:br/>
      </w:r>
      <w:r w:rsidRPr="00026FF3">
        <w:t>Schedule 5</w:t>
      </w:r>
    </w:p>
    <w:p w14:paraId="0095CFA1" w14:textId="77777777" w:rsidR="009748DF" w:rsidRPr="00026FF3" w:rsidRDefault="009748DF" w:rsidP="009748DF">
      <w:pPr>
        <w:keepNext/>
        <w:spacing w:before="240" w:line="240" w:lineRule="auto"/>
        <w:rPr>
          <w:b/>
        </w:rPr>
      </w:pPr>
      <w:r w:rsidRPr="00026FF3">
        <w:rPr>
          <w:b/>
        </w:rPr>
        <w:t>SILICONES</w:t>
      </w:r>
    </w:p>
    <w:p w14:paraId="0E4B1607" w14:textId="77777777" w:rsidR="009748DF" w:rsidRPr="00026FF3" w:rsidRDefault="001F6281" w:rsidP="009748DF">
      <w:r w:rsidRPr="00026FF3">
        <w:t>Schedule 1</w:t>
      </w:r>
      <w:r w:rsidR="009748DF" w:rsidRPr="00026FF3">
        <w:t>0</w:t>
      </w:r>
      <w:r w:rsidR="009748DF" w:rsidRPr="00026FF3">
        <w:br/>
      </w:r>
      <w:r w:rsidRPr="00026FF3">
        <w:t>Schedule 4</w:t>
      </w:r>
      <w:r w:rsidR="009748DF" w:rsidRPr="00026FF3">
        <w:br/>
        <w:t xml:space="preserve">Appendix F, </w:t>
      </w:r>
      <w:r w:rsidRPr="00026FF3">
        <w:t>clause 4</w:t>
      </w:r>
    </w:p>
    <w:p w14:paraId="7198C968" w14:textId="77777777" w:rsidR="009748DF" w:rsidRPr="00026FF3" w:rsidRDefault="009748DF" w:rsidP="009748DF">
      <w:pPr>
        <w:keepNext/>
        <w:spacing w:before="240" w:line="240" w:lineRule="auto"/>
        <w:rPr>
          <w:b/>
        </w:rPr>
      </w:pPr>
      <w:r w:rsidRPr="00026FF3">
        <w:rPr>
          <w:b/>
        </w:rPr>
        <w:t>SILODOSIN</w:t>
      </w:r>
    </w:p>
    <w:p w14:paraId="0D738F56" w14:textId="77777777" w:rsidR="009748DF" w:rsidRPr="00026FF3" w:rsidRDefault="001F6281" w:rsidP="009748DF">
      <w:r w:rsidRPr="00026FF3">
        <w:t>Schedule 4</w:t>
      </w:r>
    </w:p>
    <w:p w14:paraId="254E8B5E" w14:textId="77777777" w:rsidR="009748DF" w:rsidRPr="00026FF3" w:rsidRDefault="009748DF" w:rsidP="009748DF">
      <w:pPr>
        <w:keepNext/>
        <w:spacing w:before="240" w:line="240" w:lineRule="auto"/>
        <w:rPr>
          <w:b/>
        </w:rPr>
      </w:pPr>
      <w:r w:rsidRPr="00026FF3">
        <w:rPr>
          <w:b/>
        </w:rPr>
        <w:t>SILTUXIMAB</w:t>
      </w:r>
    </w:p>
    <w:p w14:paraId="514566AB" w14:textId="77777777" w:rsidR="009748DF" w:rsidRPr="00026FF3" w:rsidRDefault="001F6281" w:rsidP="009748DF">
      <w:r w:rsidRPr="00026FF3">
        <w:t>Schedule 4</w:t>
      </w:r>
    </w:p>
    <w:p w14:paraId="6E809FEF" w14:textId="77777777" w:rsidR="009748DF" w:rsidRPr="00026FF3" w:rsidRDefault="009748DF" w:rsidP="009748DF">
      <w:pPr>
        <w:keepNext/>
        <w:spacing w:before="240" w:line="240" w:lineRule="auto"/>
        <w:rPr>
          <w:b/>
        </w:rPr>
      </w:pPr>
      <w:r w:rsidRPr="00026FF3">
        <w:rPr>
          <w:b/>
        </w:rPr>
        <w:t>SILVER</w:t>
      </w:r>
    </w:p>
    <w:p w14:paraId="578490A7" w14:textId="77777777" w:rsidR="009748DF" w:rsidRPr="00026FF3" w:rsidRDefault="001F6281" w:rsidP="009748DF">
      <w:pPr>
        <w:rPr>
          <w:b/>
        </w:rPr>
      </w:pPr>
      <w:r w:rsidRPr="00026FF3">
        <w:t>Schedule 2</w:t>
      </w:r>
    </w:p>
    <w:p w14:paraId="13AE4830" w14:textId="77777777" w:rsidR="009748DF" w:rsidRPr="00026FF3" w:rsidRDefault="009748DF" w:rsidP="009748DF">
      <w:pPr>
        <w:keepNext/>
        <w:spacing w:before="240" w:line="240" w:lineRule="auto"/>
      </w:pPr>
      <w:r w:rsidRPr="00026FF3">
        <w:rPr>
          <w:b/>
        </w:rPr>
        <w:t>SILVER NITRATE</w:t>
      </w:r>
      <w:r w:rsidRPr="00026FF3">
        <w:rPr>
          <w:b/>
        </w:rPr>
        <w:br/>
      </w:r>
      <w:r w:rsidRPr="00026FF3">
        <w:t>cross reference: SILVER SALTS</w:t>
      </w:r>
    </w:p>
    <w:p w14:paraId="20141409" w14:textId="77777777" w:rsidR="009748DF" w:rsidRPr="00026FF3" w:rsidRDefault="001F6281" w:rsidP="009748DF">
      <w:r w:rsidRPr="00026FF3">
        <w:t>Schedule 6</w:t>
      </w:r>
      <w:r w:rsidR="009748DF" w:rsidRPr="00026FF3">
        <w:br/>
        <w:t xml:space="preserve">Appendix E, </w:t>
      </w:r>
      <w:r w:rsidRPr="00026FF3">
        <w:t>clause 3</w:t>
      </w:r>
    </w:p>
    <w:p w14:paraId="3D515265" w14:textId="77777777" w:rsidR="009748DF" w:rsidRPr="00026FF3" w:rsidRDefault="009748DF" w:rsidP="009748DF">
      <w:pPr>
        <w:keepNext/>
        <w:spacing w:before="240" w:line="240" w:lineRule="auto"/>
        <w:rPr>
          <w:b/>
        </w:rPr>
      </w:pPr>
      <w:r w:rsidRPr="00026FF3">
        <w:rPr>
          <w:b/>
        </w:rPr>
        <w:t xml:space="preserve">SILVER OXIDE </w:t>
      </w:r>
    </w:p>
    <w:p w14:paraId="73D2BE36" w14:textId="77777777" w:rsidR="009748DF" w:rsidRPr="00026FF3" w:rsidRDefault="009748DF" w:rsidP="009748DF">
      <w:r w:rsidRPr="00026FF3">
        <w:t xml:space="preserve">Appendix B, </w:t>
      </w:r>
      <w:r w:rsidR="001F6281" w:rsidRPr="00026FF3">
        <w:t>clause 3</w:t>
      </w:r>
    </w:p>
    <w:p w14:paraId="76D80F6E" w14:textId="77777777" w:rsidR="009748DF" w:rsidRPr="00026FF3" w:rsidRDefault="009748DF" w:rsidP="009748DF">
      <w:pPr>
        <w:keepNext/>
        <w:spacing w:before="240" w:line="240" w:lineRule="auto"/>
        <w:rPr>
          <w:b/>
        </w:rPr>
      </w:pPr>
      <w:r w:rsidRPr="00026FF3">
        <w:rPr>
          <w:b/>
        </w:rPr>
        <w:t>SILVER SULFADIAZINE</w:t>
      </w:r>
    </w:p>
    <w:p w14:paraId="59D4EBDD" w14:textId="77777777" w:rsidR="009748DF" w:rsidRPr="00026FF3" w:rsidRDefault="001F6281" w:rsidP="009748DF">
      <w:pPr>
        <w:rPr>
          <w:b/>
        </w:rPr>
      </w:pPr>
      <w:r w:rsidRPr="00026FF3">
        <w:t>Schedule 4</w:t>
      </w:r>
    </w:p>
    <w:p w14:paraId="586975B2" w14:textId="77777777" w:rsidR="009748DF" w:rsidRPr="00026FF3" w:rsidRDefault="009748DF" w:rsidP="009748DF">
      <w:pPr>
        <w:keepNext/>
        <w:spacing w:before="240" w:line="240" w:lineRule="auto"/>
        <w:rPr>
          <w:b/>
        </w:rPr>
      </w:pPr>
      <w:r w:rsidRPr="00026FF3">
        <w:rPr>
          <w:b/>
        </w:rPr>
        <w:t>SIMAZINE</w:t>
      </w:r>
    </w:p>
    <w:p w14:paraId="60D50388" w14:textId="77777777" w:rsidR="009748DF" w:rsidRPr="00026FF3" w:rsidRDefault="009748DF" w:rsidP="009748DF">
      <w:pPr>
        <w:rPr>
          <w:b/>
        </w:rPr>
      </w:pPr>
      <w:r w:rsidRPr="00026FF3">
        <w:t xml:space="preserve">Appendix B, </w:t>
      </w:r>
      <w:r w:rsidR="001F6281" w:rsidRPr="00026FF3">
        <w:t>clause 3</w:t>
      </w:r>
    </w:p>
    <w:p w14:paraId="66F55863" w14:textId="77777777" w:rsidR="009748DF" w:rsidRPr="00026FF3" w:rsidRDefault="009748DF" w:rsidP="009748DF">
      <w:pPr>
        <w:keepNext/>
        <w:spacing w:before="240" w:line="240" w:lineRule="auto"/>
        <w:rPr>
          <w:b/>
        </w:rPr>
      </w:pPr>
      <w:r w:rsidRPr="00026FF3">
        <w:rPr>
          <w:b/>
        </w:rPr>
        <w:t>SIMEPREVIR</w:t>
      </w:r>
    </w:p>
    <w:p w14:paraId="6D4CC1F4" w14:textId="77777777" w:rsidR="009748DF" w:rsidRPr="00026FF3" w:rsidRDefault="001F6281" w:rsidP="009748DF">
      <w:pPr>
        <w:rPr>
          <w:b/>
        </w:rPr>
      </w:pPr>
      <w:r w:rsidRPr="00026FF3">
        <w:t>Schedule 4</w:t>
      </w:r>
    </w:p>
    <w:p w14:paraId="34B98E60" w14:textId="77777777" w:rsidR="009748DF" w:rsidRPr="00026FF3" w:rsidRDefault="009748DF" w:rsidP="009748DF">
      <w:pPr>
        <w:keepNext/>
        <w:spacing w:before="240" w:line="240" w:lineRule="auto"/>
        <w:rPr>
          <w:b/>
        </w:rPr>
      </w:pPr>
      <w:r w:rsidRPr="00026FF3">
        <w:rPr>
          <w:b/>
        </w:rPr>
        <w:t>SIMVASTATIN</w:t>
      </w:r>
    </w:p>
    <w:p w14:paraId="4D97BF88" w14:textId="77777777" w:rsidR="009748DF" w:rsidRPr="00026FF3" w:rsidRDefault="001F6281" w:rsidP="009748DF">
      <w:pPr>
        <w:rPr>
          <w:b/>
        </w:rPr>
      </w:pPr>
      <w:r w:rsidRPr="00026FF3">
        <w:t>Schedule 4</w:t>
      </w:r>
    </w:p>
    <w:p w14:paraId="519BA942" w14:textId="77777777" w:rsidR="009748DF" w:rsidRPr="00026FF3" w:rsidRDefault="009748DF" w:rsidP="009748DF">
      <w:pPr>
        <w:keepNext/>
        <w:spacing w:before="240" w:line="240" w:lineRule="auto"/>
        <w:rPr>
          <w:b/>
        </w:rPr>
      </w:pPr>
      <w:r w:rsidRPr="00026FF3">
        <w:rPr>
          <w:b/>
        </w:rPr>
        <w:t>SINBIOALLETHRIN</w:t>
      </w:r>
    </w:p>
    <w:p w14:paraId="5BB9358C" w14:textId="77777777" w:rsidR="009748DF" w:rsidRPr="00026FF3" w:rsidRDefault="001F6281" w:rsidP="009748DF">
      <w:pPr>
        <w:rPr>
          <w:b/>
        </w:rPr>
      </w:pPr>
      <w:r w:rsidRPr="00026FF3">
        <w:t>Schedule 6</w:t>
      </w:r>
      <w:r w:rsidR="009748DF" w:rsidRPr="00026FF3">
        <w:br/>
      </w:r>
      <w:r w:rsidRPr="00026FF3">
        <w:t>Schedule 5</w:t>
      </w:r>
    </w:p>
    <w:p w14:paraId="6B481D44" w14:textId="77777777" w:rsidR="009748DF" w:rsidRPr="00026FF3" w:rsidRDefault="009748DF" w:rsidP="009748DF">
      <w:pPr>
        <w:keepNext/>
        <w:spacing w:before="240" w:line="240" w:lineRule="auto"/>
        <w:rPr>
          <w:b/>
        </w:rPr>
      </w:pPr>
      <w:r w:rsidRPr="00026FF3">
        <w:rPr>
          <w:b/>
        </w:rPr>
        <w:t>SINGLE</w:t>
      </w:r>
      <w:r w:rsidR="00026FF3">
        <w:rPr>
          <w:b/>
        </w:rPr>
        <w:noBreakHyphen/>
      </w:r>
      <w:r w:rsidRPr="00026FF3">
        <w:rPr>
          <w:b/>
        </w:rPr>
        <w:t>USE TUBES</w:t>
      </w:r>
    </w:p>
    <w:p w14:paraId="489798A3" w14:textId="77777777" w:rsidR="009748DF" w:rsidRPr="00026FF3" w:rsidRDefault="009748DF" w:rsidP="009748DF">
      <w:r w:rsidRPr="00026FF3">
        <w:t>Appendix A, clause 1</w:t>
      </w:r>
    </w:p>
    <w:p w14:paraId="7AC78472" w14:textId="77777777" w:rsidR="009748DF" w:rsidRPr="00026FF3" w:rsidRDefault="009748DF" w:rsidP="009748DF">
      <w:pPr>
        <w:keepNext/>
        <w:spacing w:before="240" w:line="240" w:lineRule="auto"/>
        <w:rPr>
          <w:rFonts w:eastAsia="Times New Roman" w:cs="Calibri"/>
          <w:b/>
          <w:bCs/>
          <w:lang w:eastAsia="en-AU"/>
        </w:rPr>
      </w:pPr>
      <w:r w:rsidRPr="00026FF3">
        <w:rPr>
          <w:b/>
        </w:rPr>
        <w:t>SIPONIMOD</w:t>
      </w:r>
    </w:p>
    <w:p w14:paraId="53310472" w14:textId="77777777" w:rsidR="009748DF" w:rsidRPr="00026FF3" w:rsidRDefault="001F6281" w:rsidP="009748DF">
      <w:pPr>
        <w:rPr>
          <w:b/>
        </w:rPr>
      </w:pPr>
      <w:r w:rsidRPr="00026FF3">
        <w:rPr>
          <w:rFonts w:eastAsia="Times New Roman" w:cs="Calibri"/>
          <w:bCs/>
          <w:lang w:eastAsia="en-AU"/>
        </w:rPr>
        <w:t>Schedule 4</w:t>
      </w:r>
    </w:p>
    <w:p w14:paraId="1A846D25" w14:textId="77777777" w:rsidR="009748DF" w:rsidRPr="00026FF3" w:rsidRDefault="009748DF" w:rsidP="009748DF">
      <w:pPr>
        <w:keepNext/>
        <w:spacing w:before="240" w:line="240" w:lineRule="auto"/>
        <w:rPr>
          <w:b/>
        </w:rPr>
      </w:pPr>
      <w:r w:rsidRPr="00026FF3">
        <w:rPr>
          <w:b/>
        </w:rPr>
        <w:t>SIROLIMUS</w:t>
      </w:r>
    </w:p>
    <w:p w14:paraId="655BF536" w14:textId="77777777" w:rsidR="009748DF" w:rsidRPr="00026FF3" w:rsidRDefault="001F6281" w:rsidP="009748DF">
      <w:r w:rsidRPr="00026FF3">
        <w:t>Schedule 4</w:t>
      </w:r>
    </w:p>
    <w:p w14:paraId="13DB117B" w14:textId="77777777" w:rsidR="009748DF" w:rsidRPr="00026FF3" w:rsidRDefault="009748DF" w:rsidP="009748DF">
      <w:pPr>
        <w:keepNext/>
        <w:spacing w:before="240" w:line="240" w:lineRule="auto"/>
        <w:rPr>
          <w:b/>
        </w:rPr>
      </w:pPr>
      <w:r w:rsidRPr="00026FF3">
        <w:rPr>
          <w:b/>
        </w:rPr>
        <w:t>SISOMICIN</w:t>
      </w:r>
    </w:p>
    <w:p w14:paraId="563A4EA2" w14:textId="77777777" w:rsidR="009748DF" w:rsidRPr="00026FF3" w:rsidRDefault="001F6281" w:rsidP="009748DF">
      <w:r w:rsidRPr="00026FF3">
        <w:t>Schedule 4</w:t>
      </w:r>
    </w:p>
    <w:p w14:paraId="15E78A79" w14:textId="77777777" w:rsidR="009748DF" w:rsidRPr="00026FF3" w:rsidRDefault="009748DF" w:rsidP="009748DF">
      <w:pPr>
        <w:keepNext/>
        <w:spacing w:before="240" w:line="240" w:lineRule="auto"/>
        <w:rPr>
          <w:b/>
        </w:rPr>
      </w:pPr>
      <w:r w:rsidRPr="00026FF3">
        <w:rPr>
          <w:b/>
        </w:rPr>
        <w:t>SITAGLIPTIN</w:t>
      </w:r>
    </w:p>
    <w:p w14:paraId="6EB813D4" w14:textId="77777777" w:rsidR="009748DF" w:rsidRPr="00026FF3" w:rsidRDefault="001F6281" w:rsidP="009748DF">
      <w:r w:rsidRPr="00026FF3">
        <w:t>Schedule 4</w:t>
      </w:r>
    </w:p>
    <w:p w14:paraId="26DD9DFC" w14:textId="77777777" w:rsidR="009748DF" w:rsidRPr="00026FF3" w:rsidRDefault="009748DF" w:rsidP="009748DF">
      <w:pPr>
        <w:keepNext/>
        <w:spacing w:before="240" w:line="240" w:lineRule="auto"/>
        <w:rPr>
          <w:b/>
        </w:rPr>
      </w:pPr>
      <w:r w:rsidRPr="00026FF3">
        <w:rPr>
          <w:b/>
        </w:rPr>
        <w:t>SITAXENTAN</w:t>
      </w:r>
    </w:p>
    <w:p w14:paraId="1F028AAA" w14:textId="77777777" w:rsidR="009748DF" w:rsidRPr="00026FF3" w:rsidRDefault="001F6281" w:rsidP="009748DF">
      <w:r w:rsidRPr="00026FF3">
        <w:t>Schedule 4</w:t>
      </w:r>
      <w:r w:rsidR="009748DF" w:rsidRPr="00026FF3">
        <w:br/>
        <w:t>Appendix D, clause 6</w:t>
      </w:r>
      <w:r w:rsidR="009748DF" w:rsidRPr="00026FF3">
        <w:br/>
        <w:t xml:space="preserve">Appendix F, </w:t>
      </w:r>
      <w:r w:rsidRPr="00026FF3">
        <w:t>clause 4</w:t>
      </w:r>
      <w:r w:rsidR="009748DF" w:rsidRPr="00026FF3">
        <w:br/>
        <w:t xml:space="preserve">Appendix L, </w:t>
      </w:r>
      <w:r w:rsidRPr="00026FF3">
        <w:t>clause 2</w:t>
      </w:r>
    </w:p>
    <w:p w14:paraId="3F8E657D" w14:textId="77777777" w:rsidR="009748DF" w:rsidRPr="00026FF3" w:rsidRDefault="009748DF" w:rsidP="009748DF">
      <w:pPr>
        <w:keepNext/>
        <w:spacing w:before="240" w:line="240" w:lineRule="auto"/>
        <w:rPr>
          <w:b/>
        </w:rPr>
      </w:pPr>
      <w:r w:rsidRPr="00026FF3">
        <w:rPr>
          <w:b/>
        </w:rPr>
        <w:t>SLIMICIDES</w:t>
      </w:r>
    </w:p>
    <w:p w14:paraId="54D83C0F" w14:textId="77777777" w:rsidR="009748DF" w:rsidRPr="00026FF3" w:rsidRDefault="009748DF" w:rsidP="009748DF">
      <w:r w:rsidRPr="00026FF3">
        <w:t>Appendix A, clause 1</w:t>
      </w:r>
    </w:p>
    <w:p w14:paraId="0684E884" w14:textId="77777777" w:rsidR="009748DF" w:rsidRPr="00026FF3" w:rsidRDefault="009748DF" w:rsidP="009748DF">
      <w:pPr>
        <w:keepNext/>
        <w:spacing w:before="240" w:line="240" w:lineRule="auto"/>
        <w:rPr>
          <w:b/>
        </w:rPr>
      </w:pPr>
      <w:r w:rsidRPr="00026FF3">
        <w:rPr>
          <w:b/>
        </w:rPr>
        <w:t>SODIUM ALUMINATE</w:t>
      </w:r>
    </w:p>
    <w:p w14:paraId="33D8B3FF"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1B7DFF47" w14:textId="77777777" w:rsidR="009748DF" w:rsidRPr="00026FF3" w:rsidRDefault="009748DF" w:rsidP="009748DF">
      <w:pPr>
        <w:keepNext/>
        <w:spacing w:before="240" w:line="240" w:lineRule="auto"/>
        <w:rPr>
          <w:b/>
        </w:rPr>
      </w:pPr>
      <w:r w:rsidRPr="00026FF3">
        <w:rPr>
          <w:b/>
        </w:rPr>
        <w:t>SODIUM BICARBONATE</w:t>
      </w:r>
    </w:p>
    <w:p w14:paraId="4BB6FEC4" w14:textId="77777777" w:rsidR="009748DF" w:rsidRPr="00026FF3" w:rsidRDefault="009748DF" w:rsidP="009748DF">
      <w:r w:rsidRPr="00026FF3">
        <w:t xml:space="preserve">Appendix B, </w:t>
      </w:r>
      <w:r w:rsidR="001F6281" w:rsidRPr="00026FF3">
        <w:t>clause 3</w:t>
      </w:r>
    </w:p>
    <w:p w14:paraId="465872FB" w14:textId="77777777" w:rsidR="009748DF" w:rsidRPr="00026FF3" w:rsidRDefault="009748DF" w:rsidP="009748DF">
      <w:pPr>
        <w:keepNext/>
        <w:spacing w:before="240" w:line="240" w:lineRule="auto"/>
        <w:rPr>
          <w:b/>
        </w:rPr>
      </w:pPr>
      <w:r w:rsidRPr="00026FF3">
        <w:rPr>
          <w:b/>
        </w:rPr>
        <w:t>SODIUM BROMATE</w:t>
      </w:r>
    </w:p>
    <w:p w14:paraId="4A3FCF7D" w14:textId="77777777" w:rsidR="009748DF" w:rsidRPr="00026FF3" w:rsidRDefault="001F6281" w:rsidP="009748DF">
      <w:r w:rsidRPr="00026FF3">
        <w:t>Schedule 6</w:t>
      </w:r>
      <w:r w:rsidR="009748DF" w:rsidRPr="00026FF3">
        <w:br/>
        <w:t xml:space="preserve">Appendix E, </w:t>
      </w:r>
      <w:r w:rsidRPr="00026FF3">
        <w:t>clause 3</w:t>
      </w:r>
    </w:p>
    <w:p w14:paraId="0D07D31E" w14:textId="77777777" w:rsidR="009748DF" w:rsidRPr="00026FF3" w:rsidRDefault="009748DF" w:rsidP="009748DF">
      <w:pPr>
        <w:keepNext/>
        <w:spacing w:before="240" w:line="240" w:lineRule="auto"/>
        <w:rPr>
          <w:b/>
        </w:rPr>
      </w:pPr>
      <w:r w:rsidRPr="00026FF3">
        <w:rPr>
          <w:b/>
        </w:rPr>
        <w:t>SODIUM BROMIDE</w:t>
      </w:r>
    </w:p>
    <w:p w14:paraId="003ADE2C" w14:textId="77777777" w:rsidR="009748DF" w:rsidRPr="00026FF3" w:rsidRDefault="001F6281" w:rsidP="009748DF">
      <w:r w:rsidRPr="00026FF3">
        <w:t>Schedule 5</w:t>
      </w:r>
      <w:r w:rsidR="009748DF" w:rsidRPr="00026FF3">
        <w:br/>
      </w:r>
      <w:r w:rsidRPr="00026FF3">
        <w:t>Schedule 4</w:t>
      </w:r>
    </w:p>
    <w:p w14:paraId="6D6A0144" w14:textId="77777777" w:rsidR="009748DF" w:rsidRPr="00026FF3" w:rsidRDefault="009748DF" w:rsidP="009748DF">
      <w:pPr>
        <w:keepNext/>
        <w:spacing w:before="240" w:line="240" w:lineRule="auto"/>
        <w:rPr>
          <w:b/>
        </w:rPr>
      </w:pPr>
      <w:r w:rsidRPr="00026FF3">
        <w:rPr>
          <w:b/>
        </w:rPr>
        <w:t>SODIUM CELLULOSE PHOSPHATE</w:t>
      </w:r>
    </w:p>
    <w:p w14:paraId="16BF9241" w14:textId="77777777" w:rsidR="009748DF" w:rsidRPr="00026FF3" w:rsidRDefault="001F6281" w:rsidP="009748DF">
      <w:r w:rsidRPr="00026FF3">
        <w:t>Schedule 4</w:t>
      </w:r>
    </w:p>
    <w:p w14:paraId="4E5A95EA" w14:textId="77777777" w:rsidR="009748DF" w:rsidRPr="00026FF3" w:rsidRDefault="009748DF" w:rsidP="009748DF">
      <w:pPr>
        <w:keepNext/>
        <w:spacing w:before="240" w:line="240" w:lineRule="auto"/>
        <w:rPr>
          <w:b/>
        </w:rPr>
      </w:pPr>
      <w:r w:rsidRPr="00026FF3">
        <w:rPr>
          <w:b/>
        </w:rPr>
        <w:t>SODIUM CHLORATE</w:t>
      </w:r>
    </w:p>
    <w:p w14:paraId="043604BC" w14:textId="77777777" w:rsidR="009748DF"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1905EC6C" w14:textId="26EDBA65" w:rsidR="00694A5C" w:rsidRPr="00026FF3" w:rsidRDefault="00694A5C" w:rsidP="00694A5C">
      <w:pPr>
        <w:keepNext/>
        <w:spacing w:before="240" w:line="240" w:lineRule="auto"/>
        <w:rPr>
          <w:b/>
        </w:rPr>
      </w:pPr>
      <w:r w:rsidRPr="00026FF3">
        <w:rPr>
          <w:b/>
        </w:rPr>
        <w:t xml:space="preserve">SODIUM </w:t>
      </w:r>
      <w:r>
        <w:rPr>
          <w:b/>
        </w:rPr>
        <w:t>CITR</w:t>
      </w:r>
      <w:r w:rsidR="00CC686B">
        <w:rPr>
          <w:b/>
        </w:rPr>
        <w:t>ATE DIHYDRATE</w:t>
      </w:r>
    </w:p>
    <w:p w14:paraId="1C4DD96F" w14:textId="50DC2E57" w:rsidR="00694A5C" w:rsidRPr="00026FF3" w:rsidRDefault="00694A5C" w:rsidP="009748DF">
      <w:r w:rsidRPr="00026FF3">
        <w:t>Schedule 4</w:t>
      </w:r>
    </w:p>
    <w:p w14:paraId="276041CB" w14:textId="77777777" w:rsidR="009748DF" w:rsidRPr="00026FF3" w:rsidRDefault="009748DF" w:rsidP="009748DF">
      <w:pPr>
        <w:keepNext/>
        <w:spacing w:before="240" w:line="240" w:lineRule="auto"/>
        <w:rPr>
          <w:b/>
        </w:rPr>
      </w:pPr>
      <w:r w:rsidRPr="00026FF3">
        <w:rPr>
          <w:b/>
        </w:rPr>
        <w:t>SODIUM CROMOGLYCATE</w:t>
      </w:r>
    </w:p>
    <w:p w14:paraId="32C8C3A4" w14:textId="77777777" w:rsidR="009748DF" w:rsidRPr="00026FF3" w:rsidRDefault="001F6281" w:rsidP="009748DF">
      <w:r w:rsidRPr="00026FF3">
        <w:t>Schedule 4</w:t>
      </w:r>
      <w:r w:rsidR="009748DF" w:rsidRPr="00026FF3">
        <w:br/>
      </w:r>
      <w:r w:rsidRPr="00026FF3">
        <w:t>Schedule 2</w:t>
      </w:r>
    </w:p>
    <w:p w14:paraId="5B063B93" w14:textId="77777777" w:rsidR="009748DF" w:rsidRPr="00026FF3" w:rsidRDefault="009748DF" w:rsidP="009748DF">
      <w:pPr>
        <w:keepNext/>
        <w:spacing w:before="240" w:line="240" w:lineRule="auto"/>
        <w:rPr>
          <w:b/>
        </w:rPr>
      </w:pPr>
      <w:r w:rsidRPr="00026FF3">
        <w:rPr>
          <w:b/>
        </w:rPr>
        <w:t>SODIUM DIACETATE</w:t>
      </w:r>
    </w:p>
    <w:p w14:paraId="19285DCE" w14:textId="77777777" w:rsidR="009748DF" w:rsidRPr="00026FF3" w:rsidRDefault="001F6281" w:rsidP="009748DF">
      <w:r w:rsidRPr="00026FF3">
        <w:t>Schedule 5</w:t>
      </w:r>
      <w:r w:rsidR="009748DF" w:rsidRPr="00026FF3">
        <w:br/>
        <w:t xml:space="preserve">Appendix E, </w:t>
      </w:r>
      <w:r w:rsidRPr="00026FF3">
        <w:t>clause 3</w:t>
      </w:r>
    </w:p>
    <w:p w14:paraId="3CA374CA" w14:textId="77777777" w:rsidR="009748DF" w:rsidRPr="00026FF3" w:rsidRDefault="009748DF" w:rsidP="009748DF">
      <w:pPr>
        <w:keepNext/>
        <w:spacing w:before="240" w:line="240" w:lineRule="auto"/>
        <w:rPr>
          <w:b/>
        </w:rPr>
      </w:pPr>
      <w:r w:rsidRPr="00026FF3">
        <w:rPr>
          <w:b/>
        </w:rPr>
        <w:t>SODIUM DICHLOROISOCYANURATE</w:t>
      </w:r>
    </w:p>
    <w:p w14:paraId="65C431C3" w14:textId="77777777" w:rsidR="009748DF" w:rsidRPr="00026FF3" w:rsidRDefault="009748DF" w:rsidP="009748DF">
      <w:r w:rsidRPr="00026FF3">
        <w:t xml:space="preserve">Appendix E, </w:t>
      </w:r>
      <w:r w:rsidR="001F6281" w:rsidRPr="00026FF3">
        <w:t>clause 3</w:t>
      </w:r>
    </w:p>
    <w:p w14:paraId="32B5F183" w14:textId="77777777" w:rsidR="009748DF" w:rsidRPr="00026FF3" w:rsidRDefault="009748DF" w:rsidP="009748DF">
      <w:pPr>
        <w:keepNext/>
        <w:spacing w:before="240" w:line="240" w:lineRule="auto"/>
        <w:rPr>
          <w:b/>
        </w:rPr>
      </w:pPr>
      <w:r w:rsidRPr="00026FF3">
        <w:rPr>
          <w:b/>
        </w:rPr>
        <w:t>SODIUM DODECYLBENZENE SULFONATE</w:t>
      </w:r>
    </w:p>
    <w:p w14:paraId="08FF091B" w14:textId="77777777" w:rsidR="009748DF" w:rsidRPr="00026FF3" w:rsidRDefault="001F6281" w:rsidP="009748DF">
      <w:r w:rsidRPr="00026FF3">
        <w:t>Schedule 5</w:t>
      </w:r>
      <w:r w:rsidR="009748DF" w:rsidRPr="00026FF3">
        <w:br/>
        <w:t xml:space="preserve">Appendix E, </w:t>
      </w:r>
      <w:r w:rsidRPr="00026FF3">
        <w:t>clause 3</w:t>
      </w:r>
      <w:r w:rsidR="009748DF" w:rsidRPr="00026FF3">
        <w:t xml:space="preserve">, Part </w:t>
      </w:r>
      <w:r w:rsidR="009748DF" w:rsidRPr="00026FF3">
        <w:br/>
        <w:t xml:space="preserve">Appendix F, </w:t>
      </w:r>
      <w:r w:rsidRPr="00026FF3">
        <w:t>clause 4</w:t>
      </w:r>
    </w:p>
    <w:p w14:paraId="3B0D1478" w14:textId="77777777" w:rsidR="009748DF" w:rsidRPr="00026FF3" w:rsidRDefault="009748DF" w:rsidP="009748DF">
      <w:pPr>
        <w:keepNext/>
        <w:spacing w:before="240" w:line="240" w:lineRule="auto"/>
        <w:rPr>
          <w:b/>
        </w:rPr>
      </w:pPr>
      <w:r w:rsidRPr="00026FF3">
        <w:rPr>
          <w:b/>
        </w:rPr>
        <w:t>SODIUM FLUORIDE</w:t>
      </w:r>
    </w:p>
    <w:p w14:paraId="7FD71A41" w14:textId="77777777" w:rsidR="009748DF" w:rsidRPr="00026FF3" w:rsidRDefault="009748DF" w:rsidP="009748DF">
      <w:r w:rsidRPr="00026FF3">
        <w:t xml:space="preserve">Appendix F, </w:t>
      </w:r>
      <w:r w:rsidR="001F6281" w:rsidRPr="00026FF3">
        <w:t>clause 4</w:t>
      </w:r>
    </w:p>
    <w:p w14:paraId="7A172792" w14:textId="77777777" w:rsidR="009748DF" w:rsidRPr="00026FF3" w:rsidRDefault="009748DF" w:rsidP="009748DF">
      <w:pPr>
        <w:keepNext/>
        <w:spacing w:before="240" w:line="240" w:lineRule="auto"/>
        <w:rPr>
          <w:rFonts w:eastAsia="Times New Roman" w:cs="Calibri"/>
          <w:b/>
          <w:bCs/>
          <w:lang w:eastAsia="en-AU"/>
        </w:rPr>
      </w:pPr>
      <w:r w:rsidRPr="00026FF3">
        <w:rPr>
          <w:rFonts w:eastAsia="Times New Roman" w:cs="Calibri"/>
          <w:b/>
          <w:bCs/>
          <w:lang w:eastAsia="en-AU"/>
        </w:rPr>
        <w:t xml:space="preserve">SODIUM </w:t>
      </w:r>
      <w:r w:rsidRPr="00026FF3">
        <w:rPr>
          <w:b/>
        </w:rPr>
        <w:t>GLYCEROPHOSPHATE</w:t>
      </w:r>
      <w:r w:rsidRPr="00026FF3">
        <w:rPr>
          <w:rFonts w:eastAsia="Times New Roman" w:cs="Calibri"/>
          <w:b/>
          <w:bCs/>
          <w:lang w:eastAsia="en-AU"/>
        </w:rPr>
        <w:t xml:space="preserve"> HYDRATE</w:t>
      </w:r>
    </w:p>
    <w:p w14:paraId="655604E5" w14:textId="77777777" w:rsidR="009748DF" w:rsidRPr="00026FF3" w:rsidRDefault="001F6281" w:rsidP="009748DF">
      <w:r w:rsidRPr="00026FF3">
        <w:rPr>
          <w:rFonts w:eastAsia="Times New Roman" w:cs="Calibri"/>
          <w:bCs/>
          <w:lang w:eastAsia="en-AU"/>
        </w:rPr>
        <w:t>Schedule 4</w:t>
      </w:r>
    </w:p>
    <w:p w14:paraId="3006C4F2" w14:textId="77777777" w:rsidR="009748DF" w:rsidRPr="00026FF3" w:rsidRDefault="009748DF" w:rsidP="009748DF">
      <w:pPr>
        <w:keepNext/>
        <w:spacing w:before="240" w:line="240" w:lineRule="auto"/>
        <w:rPr>
          <w:b/>
        </w:rPr>
      </w:pPr>
      <w:r w:rsidRPr="00026FF3">
        <w:rPr>
          <w:b/>
        </w:rPr>
        <w:t>SODIUM HYDROGEN SULFATE</w:t>
      </w:r>
    </w:p>
    <w:p w14:paraId="0EBE4624"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34959ED5" w14:textId="77777777" w:rsidR="009748DF" w:rsidRPr="00026FF3" w:rsidRDefault="009748DF" w:rsidP="009748DF">
      <w:pPr>
        <w:keepNext/>
        <w:spacing w:before="240" w:line="240" w:lineRule="auto"/>
        <w:rPr>
          <w:b/>
        </w:rPr>
      </w:pPr>
      <w:r w:rsidRPr="00026FF3">
        <w:rPr>
          <w:b/>
        </w:rPr>
        <w:t>SODIUM HYDROSULFITE</w:t>
      </w:r>
    </w:p>
    <w:p w14:paraId="6AFB1D5B" w14:textId="77777777" w:rsidR="009748DF" w:rsidRPr="00026FF3" w:rsidRDefault="001F6281" w:rsidP="009748DF">
      <w:r w:rsidRPr="00026FF3">
        <w:t>Schedule 5</w:t>
      </w:r>
      <w:r w:rsidR="009748DF" w:rsidRPr="00026FF3">
        <w:br/>
        <w:t xml:space="preserve">Appendix F, </w:t>
      </w:r>
      <w:r w:rsidRPr="00026FF3">
        <w:t>clause 4</w:t>
      </w:r>
    </w:p>
    <w:p w14:paraId="3EA20CF1" w14:textId="28C37950" w:rsidR="009748DF" w:rsidRPr="00026FF3" w:rsidRDefault="009748DF" w:rsidP="009748DF">
      <w:pPr>
        <w:keepNext/>
        <w:spacing w:before="240" w:line="240" w:lineRule="auto"/>
        <w:rPr>
          <w:b/>
        </w:rPr>
      </w:pPr>
      <w:r w:rsidRPr="00026FF3">
        <w:rPr>
          <w:b/>
        </w:rPr>
        <w:t>SODIUM HYDROXIDE</w:t>
      </w:r>
      <w:r w:rsidRPr="00026FF3">
        <w:rPr>
          <w:b/>
        </w:rPr>
        <w:br/>
      </w:r>
      <w:r w:rsidRPr="00026FF3">
        <w:t xml:space="preserve">cross reference: </w:t>
      </w:r>
      <w:r w:rsidR="00E5062D">
        <w:t xml:space="preserve">CAS No. </w:t>
      </w:r>
      <w:r w:rsidR="00E5062D" w:rsidRPr="00EB15E6">
        <w:t>1310-73-2</w:t>
      </w:r>
      <w:r w:rsidR="00E5062D">
        <w:t xml:space="preserve">, </w:t>
      </w:r>
      <w:r w:rsidRPr="00026FF3">
        <w:t>LYE WATER</w:t>
      </w:r>
    </w:p>
    <w:p w14:paraId="69D74E25"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03DDBE0F" w14:textId="77777777" w:rsidR="009748DF" w:rsidRPr="00026FF3" w:rsidRDefault="009748DF" w:rsidP="009748DF">
      <w:pPr>
        <w:keepNext/>
        <w:spacing w:before="240" w:line="240" w:lineRule="auto"/>
        <w:rPr>
          <w:b/>
        </w:rPr>
      </w:pPr>
      <w:r w:rsidRPr="00026FF3">
        <w:rPr>
          <w:b/>
        </w:rPr>
        <w:t>SODIUM LAURETH</w:t>
      </w:r>
      <w:r w:rsidR="00026FF3">
        <w:rPr>
          <w:b/>
        </w:rPr>
        <w:noBreakHyphen/>
      </w:r>
      <w:r w:rsidRPr="00026FF3">
        <w:rPr>
          <w:b/>
        </w:rPr>
        <w:t>6 CARBOXYLATE</w:t>
      </w:r>
    </w:p>
    <w:p w14:paraId="6CD0E60A"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25160E5D" w14:textId="77777777" w:rsidR="009748DF" w:rsidRPr="00026FF3" w:rsidRDefault="009748DF" w:rsidP="009748DF">
      <w:pPr>
        <w:keepNext/>
        <w:spacing w:before="240" w:line="240" w:lineRule="auto"/>
        <w:rPr>
          <w:b/>
        </w:rPr>
      </w:pPr>
      <w:r w:rsidRPr="00026FF3">
        <w:rPr>
          <w:b/>
        </w:rPr>
        <w:t>SODIUM METABISULPHITE</w:t>
      </w:r>
    </w:p>
    <w:p w14:paraId="5A31BBA8"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40F90CE0" w14:textId="77777777" w:rsidR="009748DF" w:rsidRPr="00026FF3" w:rsidRDefault="009748DF" w:rsidP="009748DF">
      <w:pPr>
        <w:keepNext/>
        <w:spacing w:before="240" w:line="240" w:lineRule="auto"/>
        <w:rPr>
          <w:b/>
        </w:rPr>
      </w:pPr>
      <w:r w:rsidRPr="00026FF3">
        <w:rPr>
          <w:b/>
        </w:rPr>
        <w:t>SODIUM MORRHUATE</w:t>
      </w:r>
    </w:p>
    <w:p w14:paraId="2D6FB5FB" w14:textId="77777777" w:rsidR="009748DF" w:rsidRPr="00026FF3" w:rsidRDefault="001F6281" w:rsidP="009748DF">
      <w:r w:rsidRPr="00026FF3">
        <w:t>Schedule 4</w:t>
      </w:r>
    </w:p>
    <w:p w14:paraId="31A53866" w14:textId="77777777" w:rsidR="009748DF" w:rsidRPr="00026FF3" w:rsidRDefault="009748DF" w:rsidP="009748DF">
      <w:pPr>
        <w:keepNext/>
        <w:spacing w:before="240" w:line="240" w:lineRule="auto"/>
        <w:rPr>
          <w:b/>
        </w:rPr>
      </w:pPr>
      <w:r w:rsidRPr="00026FF3">
        <w:rPr>
          <w:b/>
        </w:rPr>
        <w:t>SODIUM NITRITE</w:t>
      </w:r>
    </w:p>
    <w:p w14:paraId="2A716F35"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5CC40909" w14:textId="77777777" w:rsidR="009748DF" w:rsidRPr="00026FF3" w:rsidRDefault="009748DF" w:rsidP="009748DF">
      <w:pPr>
        <w:keepNext/>
        <w:spacing w:before="240" w:line="240" w:lineRule="auto"/>
        <w:rPr>
          <w:b/>
        </w:rPr>
      </w:pPr>
      <w:r w:rsidRPr="00026FF3">
        <w:rPr>
          <w:b/>
        </w:rPr>
        <w:t>SODIUM NITROPRUSSIDE</w:t>
      </w:r>
    </w:p>
    <w:p w14:paraId="679B94BB" w14:textId="77777777" w:rsidR="009748DF" w:rsidRPr="00026FF3" w:rsidRDefault="001F6281" w:rsidP="009748DF">
      <w:r w:rsidRPr="00026FF3">
        <w:t>Schedule 4</w:t>
      </w:r>
    </w:p>
    <w:p w14:paraId="56A5AA71" w14:textId="77777777" w:rsidR="009748DF" w:rsidRPr="00026FF3" w:rsidRDefault="009748DF" w:rsidP="009748DF">
      <w:pPr>
        <w:keepNext/>
        <w:spacing w:before="240" w:line="240" w:lineRule="auto"/>
        <w:rPr>
          <w:b/>
        </w:rPr>
      </w:pPr>
      <w:r w:rsidRPr="00026FF3">
        <w:rPr>
          <w:b/>
        </w:rPr>
        <w:t>SODIUM OXYBATE</w:t>
      </w:r>
    </w:p>
    <w:p w14:paraId="2C888918" w14:textId="77777777" w:rsidR="009748DF" w:rsidRPr="00026FF3" w:rsidRDefault="001F6281" w:rsidP="009748DF">
      <w:r w:rsidRPr="00026FF3">
        <w:t>Schedule 8</w:t>
      </w:r>
      <w:r w:rsidR="009748DF" w:rsidRPr="00026FF3">
        <w:br/>
        <w:t>Appendix D, clause 1</w:t>
      </w:r>
      <w:r w:rsidR="009748DF" w:rsidRPr="00026FF3">
        <w:br/>
        <w:t>Appendix K, clause 1</w:t>
      </w:r>
    </w:p>
    <w:p w14:paraId="0D00219B" w14:textId="77777777" w:rsidR="009748DF" w:rsidRPr="00026FF3" w:rsidRDefault="009748DF" w:rsidP="009748DF">
      <w:pPr>
        <w:keepNext/>
        <w:spacing w:before="240" w:line="240" w:lineRule="auto"/>
        <w:rPr>
          <w:b/>
        </w:rPr>
      </w:pPr>
      <w:r w:rsidRPr="00026FF3">
        <w:rPr>
          <w:b/>
        </w:rPr>
        <w:t>SODIUM PERCARBONATE</w:t>
      </w:r>
    </w:p>
    <w:p w14:paraId="59160083" w14:textId="77777777" w:rsidR="009748DF" w:rsidRPr="00026FF3" w:rsidRDefault="001F6281" w:rsidP="009748DF">
      <w:r w:rsidRPr="00026FF3">
        <w:t>Schedule 6</w:t>
      </w:r>
      <w:r w:rsidR="009748DF" w:rsidRPr="00026FF3">
        <w:br/>
      </w:r>
      <w:r w:rsidRPr="00026FF3">
        <w:t>Schedule 5</w:t>
      </w:r>
    </w:p>
    <w:p w14:paraId="3C1E8D30" w14:textId="77777777" w:rsidR="009748DF" w:rsidRPr="00026FF3" w:rsidRDefault="009748DF" w:rsidP="009748DF">
      <w:r w:rsidRPr="00026FF3">
        <w:t xml:space="preserve">Appendix E, </w:t>
      </w:r>
      <w:r w:rsidR="001F6281" w:rsidRPr="00026FF3">
        <w:t>clause 3</w:t>
      </w:r>
    </w:p>
    <w:p w14:paraId="7B1B3DFB" w14:textId="77777777" w:rsidR="009748DF" w:rsidRPr="00026FF3" w:rsidRDefault="009748DF" w:rsidP="009748DF">
      <w:pPr>
        <w:keepNext/>
        <w:spacing w:before="240" w:line="240" w:lineRule="auto"/>
        <w:rPr>
          <w:b/>
        </w:rPr>
      </w:pPr>
      <w:r w:rsidRPr="00026FF3">
        <w:rPr>
          <w:b/>
        </w:rPr>
        <w:t>SODIUM PERSULFATE</w:t>
      </w:r>
    </w:p>
    <w:p w14:paraId="5F25B454"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4483D4F4" w14:textId="77777777" w:rsidR="009748DF" w:rsidRPr="00026FF3" w:rsidRDefault="009748DF" w:rsidP="009748DF">
      <w:pPr>
        <w:keepNext/>
        <w:spacing w:before="240" w:line="240" w:lineRule="auto"/>
        <w:rPr>
          <w:b/>
        </w:rPr>
      </w:pPr>
      <w:r w:rsidRPr="00026FF3">
        <w:rPr>
          <w:b/>
        </w:rPr>
        <w:t>SODIUM PHENYLBUTYRATE</w:t>
      </w:r>
    </w:p>
    <w:p w14:paraId="108D77B3" w14:textId="77777777" w:rsidR="009748DF" w:rsidRPr="00026FF3" w:rsidRDefault="001F6281" w:rsidP="009748DF">
      <w:r w:rsidRPr="00026FF3">
        <w:t>Schedule 4</w:t>
      </w:r>
    </w:p>
    <w:p w14:paraId="1E35C673" w14:textId="77777777" w:rsidR="009748DF" w:rsidRPr="00026FF3" w:rsidRDefault="009748DF" w:rsidP="009748DF">
      <w:pPr>
        <w:keepNext/>
        <w:spacing w:before="240" w:line="240" w:lineRule="auto"/>
        <w:rPr>
          <w:b/>
        </w:rPr>
      </w:pPr>
      <w:r w:rsidRPr="00026FF3">
        <w:rPr>
          <w:b/>
        </w:rPr>
        <w:t>SODIUM PHOSPHATE</w:t>
      </w:r>
    </w:p>
    <w:p w14:paraId="100AFB01" w14:textId="77777777" w:rsidR="009748DF" w:rsidRPr="00026FF3" w:rsidRDefault="001F6281" w:rsidP="009748DF">
      <w:r w:rsidRPr="00026FF3">
        <w:t>Schedule 4</w:t>
      </w:r>
      <w:r w:rsidR="009748DF" w:rsidRPr="00026FF3">
        <w:br/>
      </w:r>
      <w:r w:rsidRPr="00026FF3">
        <w:t>Schedule 3</w:t>
      </w:r>
    </w:p>
    <w:p w14:paraId="104C04F2" w14:textId="77777777" w:rsidR="009748DF" w:rsidRPr="00026FF3" w:rsidRDefault="009748DF" w:rsidP="009748DF">
      <w:pPr>
        <w:keepNext/>
        <w:spacing w:before="240" w:line="240" w:lineRule="auto"/>
        <w:rPr>
          <w:b/>
        </w:rPr>
      </w:pPr>
      <w:r w:rsidRPr="00026FF3">
        <w:rPr>
          <w:b/>
        </w:rPr>
        <w:t>SODIUM PICOSULFATE</w:t>
      </w:r>
    </w:p>
    <w:p w14:paraId="4F667880" w14:textId="77777777" w:rsidR="009748DF" w:rsidRPr="00026FF3" w:rsidRDefault="001F6281" w:rsidP="009748DF">
      <w:r w:rsidRPr="00026FF3">
        <w:t>Schedule 3</w:t>
      </w:r>
    </w:p>
    <w:p w14:paraId="2929B65F" w14:textId="77777777" w:rsidR="009748DF" w:rsidRPr="00026FF3" w:rsidRDefault="009748DF" w:rsidP="009748DF">
      <w:pPr>
        <w:keepNext/>
        <w:spacing w:before="240" w:line="240" w:lineRule="auto"/>
        <w:rPr>
          <w:b/>
        </w:rPr>
      </w:pPr>
      <w:r w:rsidRPr="00026FF3">
        <w:rPr>
          <w:b/>
        </w:rPr>
        <w:t>SODIUM POLYSTYRENE SULPHONATE</w:t>
      </w:r>
    </w:p>
    <w:p w14:paraId="40461541" w14:textId="77777777" w:rsidR="009748DF" w:rsidRPr="00026FF3" w:rsidRDefault="001F6281" w:rsidP="009748DF">
      <w:r w:rsidRPr="00026FF3">
        <w:t>Schedule 5</w:t>
      </w:r>
      <w:r w:rsidR="009748DF" w:rsidRPr="00026FF3">
        <w:br/>
      </w:r>
      <w:r w:rsidRPr="00026FF3">
        <w:t>Schedule 4</w:t>
      </w:r>
    </w:p>
    <w:p w14:paraId="5BAA4809" w14:textId="77777777" w:rsidR="009748DF" w:rsidRPr="00026FF3" w:rsidRDefault="009748DF" w:rsidP="009748DF">
      <w:pPr>
        <w:keepNext/>
        <w:spacing w:before="240" w:line="240" w:lineRule="auto"/>
        <w:rPr>
          <w:b/>
        </w:rPr>
      </w:pPr>
      <w:r w:rsidRPr="00026FF3">
        <w:rPr>
          <w:b/>
        </w:rPr>
        <w:t>SODIUM PROPIONATE</w:t>
      </w:r>
    </w:p>
    <w:p w14:paraId="2E9A70EA" w14:textId="77777777" w:rsidR="009748DF" w:rsidRPr="00026FF3" w:rsidRDefault="009748DF" w:rsidP="009748DF">
      <w:r w:rsidRPr="00026FF3">
        <w:t xml:space="preserve">Appendix B, </w:t>
      </w:r>
      <w:r w:rsidR="001F6281" w:rsidRPr="00026FF3">
        <w:t>clause 3</w:t>
      </w:r>
    </w:p>
    <w:p w14:paraId="75EA8D35" w14:textId="77777777" w:rsidR="009748DF" w:rsidRPr="00026FF3" w:rsidRDefault="009748DF" w:rsidP="009748DF">
      <w:pPr>
        <w:keepNext/>
        <w:spacing w:before="240" w:line="240" w:lineRule="auto"/>
        <w:rPr>
          <w:b/>
        </w:rPr>
      </w:pPr>
      <w:r w:rsidRPr="00026FF3">
        <w:rPr>
          <w:b/>
        </w:rPr>
        <w:t>SODIUM SALICYLATE</w:t>
      </w:r>
    </w:p>
    <w:p w14:paraId="4238200B" w14:textId="77777777" w:rsidR="009748DF" w:rsidRPr="00026FF3" w:rsidRDefault="001F6281" w:rsidP="009748DF">
      <w:r w:rsidRPr="00026FF3">
        <w:t>Schedule 4</w:t>
      </w:r>
    </w:p>
    <w:p w14:paraId="7E320E26" w14:textId="77777777" w:rsidR="009748DF" w:rsidRPr="00026FF3" w:rsidRDefault="009748DF" w:rsidP="009748DF">
      <w:pPr>
        <w:keepNext/>
        <w:spacing w:before="240" w:line="240" w:lineRule="auto"/>
        <w:rPr>
          <w:b/>
        </w:rPr>
      </w:pPr>
      <w:r w:rsidRPr="00026FF3">
        <w:rPr>
          <w:b/>
        </w:rPr>
        <w:t>SODIUM STANNATE</w:t>
      </w:r>
    </w:p>
    <w:p w14:paraId="6155C4EF" w14:textId="77777777" w:rsidR="009748DF" w:rsidRPr="00026FF3" w:rsidRDefault="001F6281" w:rsidP="009748DF">
      <w:r w:rsidRPr="00026FF3">
        <w:t>Schedule 5</w:t>
      </w:r>
      <w:r w:rsidR="009748DF" w:rsidRPr="00026FF3">
        <w:t xml:space="preserve">, </w:t>
      </w:r>
      <w:r w:rsidR="009748DF" w:rsidRPr="00026FF3">
        <w:br/>
        <w:t xml:space="preserve">Appendix E, </w:t>
      </w:r>
      <w:r w:rsidRPr="00026FF3">
        <w:t>clause 3</w:t>
      </w:r>
    </w:p>
    <w:p w14:paraId="3270EBDA" w14:textId="77777777" w:rsidR="009748DF" w:rsidRPr="00026FF3" w:rsidRDefault="009748DF" w:rsidP="009748DF">
      <w:pPr>
        <w:keepNext/>
        <w:spacing w:before="240" w:line="240" w:lineRule="auto"/>
        <w:rPr>
          <w:b/>
        </w:rPr>
      </w:pPr>
      <w:r w:rsidRPr="00026FF3">
        <w:rPr>
          <w:b/>
        </w:rPr>
        <w:t>SODIUM SULFIDE</w:t>
      </w:r>
    </w:p>
    <w:p w14:paraId="3114DAAB" w14:textId="77777777" w:rsidR="009748DF" w:rsidRPr="00026FF3" w:rsidRDefault="001F6281" w:rsidP="009748DF">
      <w:r w:rsidRPr="00026FF3">
        <w:t>Schedule 6</w:t>
      </w:r>
    </w:p>
    <w:p w14:paraId="0815AF1C" w14:textId="77777777" w:rsidR="009748DF" w:rsidRPr="00026FF3" w:rsidRDefault="001F6281" w:rsidP="009748DF">
      <w:r w:rsidRPr="00026FF3">
        <w:t>Schedule 5</w:t>
      </w:r>
    </w:p>
    <w:p w14:paraId="42EB889C" w14:textId="77777777" w:rsidR="009748DF" w:rsidRPr="00026FF3" w:rsidRDefault="009748DF" w:rsidP="009748DF">
      <w:r w:rsidRPr="00026FF3">
        <w:t xml:space="preserve">Appendix E, </w:t>
      </w:r>
      <w:r w:rsidR="001F6281" w:rsidRPr="00026FF3">
        <w:t>clause 3</w:t>
      </w:r>
    </w:p>
    <w:p w14:paraId="60E48E6E" w14:textId="77777777" w:rsidR="009748DF" w:rsidRPr="00026FF3" w:rsidRDefault="009748DF" w:rsidP="009748DF">
      <w:r w:rsidRPr="00026FF3">
        <w:t xml:space="preserve">Appendix F, </w:t>
      </w:r>
      <w:r w:rsidR="001F6281" w:rsidRPr="00026FF3">
        <w:t>clause 4</w:t>
      </w:r>
    </w:p>
    <w:p w14:paraId="3B38EFEC" w14:textId="77777777" w:rsidR="009748DF" w:rsidRPr="00026FF3" w:rsidRDefault="009748DF" w:rsidP="009748DF">
      <w:pPr>
        <w:keepNext/>
        <w:spacing w:before="240" w:line="240" w:lineRule="auto"/>
        <w:rPr>
          <w:b/>
        </w:rPr>
      </w:pPr>
      <w:r w:rsidRPr="00026FF3">
        <w:rPr>
          <w:b/>
        </w:rPr>
        <w:t>SODIUM TETRADECYLSULFATE</w:t>
      </w:r>
    </w:p>
    <w:p w14:paraId="12590209" w14:textId="77777777" w:rsidR="009748DF" w:rsidRPr="00026FF3" w:rsidRDefault="001F6281" w:rsidP="009748DF">
      <w:r w:rsidRPr="00026FF3">
        <w:t>Schedule 4</w:t>
      </w:r>
    </w:p>
    <w:p w14:paraId="7BAFC9D0" w14:textId="77777777" w:rsidR="009748DF" w:rsidRPr="00026FF3" w:rsidRDefault="009748DF" w:rsidP="009748DF">
      <w:pPr>
        <w:keepNext/>
        <w:spacing w:before="240" w:line="240" w:lineRule="auto"/>
        <w:rPr>
          <w:b/>
        </w:rPr>
      </w:pPr>
      <w:r w:rsidRPr="00026FF3">
        <w:rPr>
          <w:b/>
        </w:rPr>
        <w:t>SODIUM TRICHLOROACETATE</w:t>
      </w:r>
    </w:p>
    <w:p w14:paraId="21DE39C2" w14:textId="77777777" w:rsidR="009748DF" w:rsidRPr="00026FF3" w:rsidRDefault="009748DF" w:rsidP="009748DF">
      <w:r w:rsidRPr="00026FF3">
        <w:t xml:space="preserve">Appendix E, </w:t>
      </w:r>
      <w:r w:rsidR="001F6281" w:rsidRPr="00026FF3">
        <w:t>clause 3</w:t>
      </w:r>
    </w:p>
    <w:p w14:paraId="655A916E" w14:textId="77777777" w:rsidR="009748DF" w:rsidRPr="00026FF3" w:rsidRDefault="009748DF" w:rsidP="009748DF">
      <w:pPr>
        <w:keepNext/>
        <w:spacing w:before="240" w:line="240" w:lineRule="auto"/>
        <w:rPr>
          <w:b/>
          <w:szCs w:val="24"/>
        </w:rPr>
      </w:pPr>
      <w:r w:rsidRPr="00026FF3">
        <w:rPr>
          <w:b/>
          <w:szCs w:val="24"/>
        </w:rPr>
        <w:t>SODIUM ZIRCONIUM CYCLOSILICATE.</w:t>
      </w:r>
    </w:p>
    <w:p w14:paraId="5E8A0D83" w14:textId="77777777" w:rsidR="009748DF" w:rsidRPr="00026FF3" w:rsidRDefault="001F6281" w:rsidP="009748DF">
      <w:r w:rsidRPr="00026FF3">
        <w:rPr>
          <w:szCs w:val="24"/>
        </w:rPr>
        <w:t>Schedule 4</w:t>
      </w:r>
    </w:p>
    <w:p w14:paraId="713551A6" w14:textId="77777777" w:rsidR="009748DF" w:rsidRPr="00026FF3" w:rsidRDefault="009748DF" w:rsidP="009748DF">
      <w:pPr>
        <w:keepNext/>
        <w:spacing w:before="240" w:line="240" w:lineRule="auto"/>
        <w:rPr>
          <w:b/>
        </w:rPr>
      </w:pPr>
      <w:r w:rsidRPr="00026FF3">
        <w:rPr>
          <w:b/>
        </w:rPr>
        <w:t>SODIUMHYDROSULFITE</w:t>
      </w:r>
    </w:p>
    <w:p w14:paraId="258A3F33" w14:textId="77777777" w:rsidR="009748DF" w:rsidRPr="00026FF3" w:rsidRDefault="009748DF" w:rsidP="009748DF">
      <w:r w:rsidRPr="00026FF3">
        <w:t xml:space="preserve">Appendix E, </w:t>
      </w:r>
      <w:r w:rsidR="001F6281" w:rsidRPr="00026FF3">
        <w:t>clause 3</w:t>
      </w:r>
    </w:p>
    <w:p w14:paraId="43A73E9A" w14:textId="77777777" w:rsidR="009748DF" w:rsidRPr="00026FF3" w:rsidRDefault="009748DF" w:rsidP="009748DF">
      <w:pPr>
        <w:keepNext/>
        <w:spacing w:before="240" w:line="240" w:lineRule="auto"/>
        <w:rPr>
          <w:b/>
        </w:rPr>
      </w:pPr>
      <w:r w:rsidRPr="00026FF3">
        <w:rPr>
          <w:b/>
        </w:rPr>
        <w:t>SOFOSBUVIR</w:t>
      </w:r>
    </w:p>
    <w:p w14:paraId="021960D5" w14:textId="77777777" w:rsidR="009748DF" w:rsidRPr="00026FF3" w:rsidRDefault="001F6281" w:rsidP="009748DF">
      <w:r w:rsidRPr="00026FF3">
        <w:t>Schedule 4</w:t>
      </w:r>
    </w:p>
    <w:p w14:paraId="22A4786A" w14:textId="77777777" w:rsidR="009748DF" w:rsidRPr="00026FF3" w:rsidRDefault="009748DF" w:rsidP="009748DF">
      <w:pPr>
        <w:keepNext/>
        <w:spacing w:before="240" w:line="240" w:lineRule="auto"/>
        <w:rPr>
          <w:b/>
        </w:rPr>
      </w:pPr>
      <w:r w:rsidRPr="00026FF3">
        <w:rPr>
          <w:b/>
        </w:rPr>
        <w:t>SOLASODINE</w:t>
      </w:r>
    </w:p>
    <w:p w14:paraId="1AAC345B" w14:textId="77777777" w:rsidR="009748DF" w:rsidRPr="00026FF3" w:rsidRDefault="001F6281" w:rsidP="009748DF">
      <w:r w:rsidRPr="00026FF3">
        <w:t>Schedule 4</w:t>
      </w:r>
    </w:p>
    <w:p w14:paraId="5B615A3A" w14:textId="77777777" w:rsidR="009748DF" w:rsidRPr="00026FF3" w:rsidRDefault="009748DF" w:rsidP="009748DF">
      <w:pPr>
        <w:keepNext/>
        <w:spacing w:before="240" w:line="240" w:lineRule="auto"/>
        <w:rPr>
          <w:b/>
        </w:rPr>
      </w:pPr>
      <w:r w:rsidRPr="00026FF3">
        <w:rPr>
          <w:b/>
        </w:rPr>
        <w:t>SOLIFENACIN</w:t>
      </w:r>
    </w:p>
    <w:p w14:paraId="40CF54BD" w14:textId="77777777" w:rsidR="009748DF" w:rsidRPr="00026FF3" w:rsidRDefault="001F6281" w:rsidP="009748DF">
      <w:r w:rsidRPr="00026FF3">
        <w:t>Schedule 4</w:t>
      </w:r>
    </w:p>
    <w:p w14:paraId="6CF29F30" w14:textId="77777777" w:rsidR="002A7A25" w:rsidRPr="00026FF3" w:rsidRDefault="002A7A25" w:rsidP="009748DF">
      <w:pPr>
        <w:keepNext/>
        <w:spacing w:before="240" w:line="240" w:lineRule="auto"/>
        <w:rPr>
          <w:b/>
        </w:rPr>
      </w:pPr>
      <w:r w:rsidRPr="00026FF3">
        <w:rPr>
          <w:b/>
          <w:bCs/>
        </w:rPr>
        <w:t>SOMAPACITAN</w:t>
      </w:r>
    </w:p>
    <w:p w14:paraId="32D1EE0C" w14:textId="77777777" w:rsidR="002A7A25" w:rsidRPr="00026FF3" w:rsidRDefault="002A7A25" w:rsidP="002A7A25">
      <w:r w:rsidRPr="00026FF3">
        <w:t>Schedule 4</w:t>
      </w:r>
    </w:p>
    <w:p w14:paraId="3AA614B5" w14:textId="77777777" w:rsidR="009748DF" w:rsidRPr="00026FF3" w:rsidRDefault="009748DF" w:rsidP="009748DF">
      <w:pPr>
        <w:keepNext/>
        <w:spacing w:before="240" w:line="240" w:lineRule="auto"/>
        <w:rPr>
          <w:b/>
        </w:rPr>
      </w:pPr>
      <w:r w:rsidRPr="00026FF3">
        <w:rPr>
          <w:b/>
        </w:rPr>
        <w:t>SOMATOSTATIN</w:t>
      </w:r>
    </w:p>
    <w:p w14:paraId="10752F23" w14:textId="77777777" w:rsidR="009748DF" w:rsidRPr="00026FF3" w:rsidRDefault="001F6281" w:rsidP="009748DF">
      <w:r w:rsidRPr="00026FF3">
        <w:t>Schedule 4</w:t>
      </w:r>
    </w:p>
    <w:p w14:paraId="7A9DFAD9" w14:textId="77777777" w:rsidR="009748DF" w:rsidRPr="00026FF3" w:rsidRDefault="009748DF" w:rsidP="009748DF">
      <w:pPr>
        <w:keepNext/>
        <w:spacing w:before="240" w:line="240" w:lineRule="auto"/>
        <w:rPr>
          <w:b/>
        </w:rPr>
      </w:pPr>
      <w:r w:rsidRPr="00026FF3">
        <w:rPr>
          <w:b/>
        </w:rPr>
        <w:t>SOMATOTROPIN EQUINE</w:t>
      </w:r>
    </w:p>
    <w:p w14:paraId="19AD4C52" w14:textId="77777777" w:rsidR="009748DF" w:rsidRPr="00026FF3" w:rsidRDefault="001F6281" w:rsidP="009748DF">
      <w:r w:rsidRPr="00026FF3">
        <w:t>Schedule 4</w:t>
      </w:r>
    </w:p>
    <w:p w14:paraId="2855B870" w14:textId="77777777" w:rsidR="009748DF" w:rsidRPr="00026FF3" w:rsidRDefault="009748DF" w:rsidP="009748DF">
      <w:pPr>
        <w:keepNext/>
        <w:spacing w:before="240" w:line="240" w:lineRule="auto"/>
        <w:rPr>
          <w:b/>
        </w:rPr>
      </w:pPr>
      <w:r w:rsidRPr="00026FF3">
        <w:rPr>
          <w:b/>
        </w:rPr>
        <w:t>SOMATROPIN</w:t>
      </w:r>
      <w:r w:rsidRPr="00026FF3">
        <w:rPr>
          <w:b/>
        </w:rPr>
        <w:br/>
      </w:r>
      <w:r w:rsidRPr="00026FF3">
        <w:t>cross reference: HUMAN GROWTH HORMONE</w:t>
      </w:r>
    </w:p>
    <w:p w14:paraId="7B916192" w14:textId="0CE61D88" w:rsidR="009748DF" w:rsidRPr="00026FF3" w:rsidRDefault="001F6281" w:rsidP="009748DF">
      <w:r w:rsidRPr="00026FF3">
        <w:t>Schedule 4</w:t>
      </w:r>
      <w:r w:rsidR="009748DF" w:rsidRPr="00026FF3">
        <w:br/>
        <w:t>Appendix D, clause 5</w:t>
      </w:r>
    </w:p>
    <w:p w14:paraId="135929C9" w14:textId="77777777" w:rsidR="009748DF" w:rsidRPr="00026FF3" w:rsidRDefault="009748DF" w:rsidP="009748DF">
      <w:pPr>
        <w:keepNext/>
        <w:spacing w:before="240" w:line="240" w:lineRule="auto"/>
        <w:rPr>
          <w:b/>
        </w:rPr>
      </w:pPr>
      <w:r w:rsidRPr="00026FF3">
        <w:rPr>
          <w:b/>
        </w:rPr>
        <w:t>SONIDEGIB</w:t>
      </w:r>
    </w:p>
    <w:p w14:paraId="5EA4AE5A" w14:textId="77777777" w:rsidR="009748DF" w:rsidRPr="00026FF3" w:rsidRDefault="001F6281" w:rsidP="009748DF">
      <w:r w:rsidRPr="00026FF3">
        <w:t>Schedule 4</w:t>
      </w:r>
    </w:p>
    <w:p w14:paraId="6EC1A495" w14:textId="77777777" w:rsidR="009748DF" w:rsidRPr="00026FF3" w:rsidRDefault="009748DF" w:rsidP="009748DF">
      <w:pPr>
        <w:keepNext/>
        <w:spacing w:before="240" w:line="240" w:lineRule="auto"/>
        <w:rPr>
          <w:b/>
        </w:rPr>
      </w:pPr>
      <w:r w:rsidRPr="00026FF3">
        <w:rPr>
          <w:b/>
        </w:rPr>
        <w:t>SONTOQUINE</w:t>
      </w:r>
    </w:p>
    <w:p w14:paraId="15D3EBEE" w14:textId="77777777" w:rsidR="009748DF" w:rsidRPr="00026FF3" w:rsidRDefault="001F6281" w:rsidP="009748DF">
      <w:r w:rsidRPr="00026FF3">
        <w:t>Schedule 4</w:t>
      </w:r>
    </w:p>
    <w:p w14:paraId="7E0ED06A" w14:textId="77777777" w:rsidR="009748DF" w:rsidRPr="00026FF3" w:rsidRDefault="009748DF" w:rsidP="009748DF">
      <w:pPr>
        <w:keepNext/>
        <w:spacing w:before="240" w:line="240" w:lineRule="auto"/>
        <w:rPr>
          <w:b/>
        </w:rPr>
      </w:pPr>
      <w:r w:rsidRPr="00026FF3">
        <w:rPr>
          <w:b/>
        </w:rPr>
        <w:t>SORAFENIB</w:t>
      </w:r>
    </w:p>
    <w:p w14:paraId="195E733D" w14:textId="77777777" w:rsidR="009748DF" w:rsidRPr="00026FF3" w:rsidRDefault="001F6281" w:rsidP="009748DF">
      <w:r w:rsidRPr="00026FF3">
        <w:t>Schedule 4</w:t>
      </w:r>
    </w:p>
    <w:p w14:paraId="5777A108" w14:textId="77777777" w:rsidR="009748DF" w:rsidRPr="00026FF3" w:rsidRDefault="009748DF" w:rsidP="009748DF">
      <w:pPr>
        <w:keepNext/>
        <w:spacing w:before="240" w:line="240" w:lineRule="auto"/>
        <w:rPr>
          <w:b/>
        </w:rPr>
      </w:pPr>
      <w:r w:rsidRPr="00026FF3">
        <w:rPr>
          <w:b/>
        </w:rPr>
        <w:t>SOTALOL</w:t>
      </w:r>
    </w:p>
    <w:p w14:paraId="2369A0C0" w14:textId="77777777" w:rsidR="009748DF" w:rsidRPr="00026FF3" w:rsidRDefault="001F6281" w:rsidP="009748DF">
      <w:r w:rsidRPr="00026FF3">
        <w:t>Schedule 4</w:t>
      </w:r>
    </w:p>
    <w:p w14:paraId="21896703" w14:textId="5BE843EF" w:rsidR="00703A1D" w:rsidRPr="00026FF3" w:rsidRDefault="00703A1D" w:rsidP="00703A1D">
      <w:pPr>
        <w:keepNext/>
        <w:spacing w:before="240" w:line="240" w:lineRule="auto"/>
        <w:rPr>
          <w:b/>
        </w:rPr>
      </w:pPr>
      <w:r w:rsidRPr="00026FF3">
        <w:rPr>
          <w:b/>
        </w:rPr>
        <w:t>SOT</w:t>
      </w:r>
      <w:r>
        <w:rPr>
          <w:b/>
        </w:rPr>
        <w:t>ATERCEPT</w:t>
      </w:r>
    </w:p>
    <w:p w14:paraId="5BE3E06B" w14:textId="0A331E59" w:rsidR="00703A1D" w:rsidRPr="003663D8" w:rsidRDefault="00703A1D" w:rsidP="003663D8">
      <w:r w:rsidRPr="00026FF3">
        <w:t>Schedule 4</w:t>
      </w:r>
    </w:p>
    <w:p w14:paraId="2648AE5B" w14:textId="46E1B4DA" w:rsidR="00067300" w:rsidRPr="00026FF3" w:rsidRDefault="00067300" w:rsidP="00067300">
      <w:pPr>
        <w:keepNext/>
        <w:spacing w:before="240" w:line="240" w:lineRule="auto"/>
        <w:rPr>
          <w:b/>
        </w:rPr>
      </w:pPr>
      <w:r w:rsidRPr="00026FF3">
        <w:rPr>
          <w:b/>
          <w:bCs/>
        </w:rPr>
        <w:t>SOTORASIB</w:t>
      </w:r>
    </w:p>
    <w:p w14:paraId="4D55B346" w14:textId="77777777" w:rsidR="00067300" w:rsidRPr="00026FF3" w:rsidRDefault="001F6281" w:rsidP="00067300">
      <w:r w:rsidRPr="00026FF3">
        <w:t>Schedule 4</w:t>
      </w:r>
    </w:p>
    <w:p w14:paraId="6BCB5294" w14:textId="77777777" w:rsidR="009748DF" w:rsidRPr="00026FF3" w:rsidRDefault="009748DF" w:rsidP="009748DF">
      <w:pPr>
        <w:keepNext/>
        <w:spacing w:before="240" w:line="240" w:lineRule="auto"/>
        <w:rPr>
          <w:b/>
          <w:bCs/>
        </w:rPr>
      </w:pPr>
      <w:r w:rsidRPr="00026FF3">
        <w:rPr>
          <w:b/>
        </w:rPr>
        <w:t>SOTROVIMAB</w:t>
      </w:r>
    </w:p>
    <w:p w14:paraId="722BE2E9" w14:textId="77777777" w:rsidR="009748DF" w:rsidRPr="00026FF3" w:rsidRDefault="001F6281" w:rsidP="009748DF">
      <w:r w:rsidRPr="00026FF3">
        <w:t>Schedule 4</w:t>
      </w:r>
    </w:p>
    <w:p w14:paraId="18ACFB42" w14:textId="77777777" w:rsidR="009748DF" w:rsidRPr="00026FF3" w:rsidRDefault="009748DF" w:rsidP="009748DF">
      <w:pPr>
        <w:keepNext/>
        <w:spacing w:before="240" w:line="240" w:lineRule="auto"/>
        <w:rPr>
          <w:b/>
        </w:rPr>
      </w:pPr>
      <w:r w:rsidRPr="00026FF3">
        <w:rPr>
          <w:b/>
        </w:rPr>
        <w:t>SPARFLOXACIN</w:t>
      </w:r>
    </w:p>
    <w:p w14:paraId="3F2FDB22" w14:textId="77777777" w:rsidR="009748DF" w:rsidRPr="00026FF3" w:rsidRDefault="001F6281" w:rsidP="009748DF">
      <w:r w:rsidRPr="00026FF3">
        <w:t>Schedule 4</w:t>
      </w:r>
    </w:p>
    <w:p w14:paraId="29F67E1F" w14:textId="77777777" w:rsidR="009748DF" w:rsidRPr="00026FF3" w:rsidRDefault="009748DF" w:rsidP="009748DF">
      <w:pPr>
        <w:keepNext/>
        <w:spacing w:before="240" w:line="240" w:lineRule="auto"/>
        <w:rPr>
          <w:b/>
        </w:rPr>
      </w:pPr>
      <w:r w:rsidRPr="00026FF3">
        <w:rPr>
          <w:b/>
        </w:rPr>
        <w:t>SPARTEINE</w:t>
      </w:r>
    </w:p>
    <w:p w14:paraId="70512BC6" w14:textId="77777777" w:rsidR="009748DF" w:rsidRPr="00026FF3" w:rsidRDefault="001F6281" w:rsidP="009748DF">
      <w:r w:rsidRPr="00026FF3">
        <w:t>Schedule 4</w:t>
      </w:r>
    </w:p>
    <w:p w14:paraId="750933D4" w14:textId="77777777" w:rsidR="009748DF" w:rsidRPr="00026FF3" w:rsidRDefault="009748DF" w:rsidP="009748DF">
      <w:pPr>
        <w:keepNext/>
        <w:spacing w:before="240" w:line="240" w:lineRule="auto"/>
        <w:rPr>
          <w:b/>
        </w:rPr>
      </w:pPr>
      <w:r w:rsidRPr="00026FF3">
        <w:rPr>
          <w:b/>
        </w:rPr>
        <w:t>SPECTINOMYCIN</w:t>
      </w:r>
    </w:p>
    <w:p w14:paraId="56B9ED6B" w14:textId="0AE12843" w:rsidR="003223B0" w:rsidRDefault="001F6281" w:rsidP="009748DF">
      <w:r w:rsidRPr="00026FF3">
        <w:t>Schedule 4</w:t>
      </w:r>
    </w:p>
    <w:p w14:paraId="5EACC607" w14:textId="6E24E469" w:rsidR="003223B0" w:rsidRPr="00A779F4" w:rsidRDefault="003223B0" w:rsidP="00A779F4">
      <w:pPr>
        <w:keepNext/>
        <w:spacing w:before="240" w:line="240" w:lineRule="auto"/>
        <w:rPr>
          <w:b/>
        </w:rPr>
      </w:pPr>
      <w:r w:rsidRPr="00A779F4">
        <w:rPr>
          <w:b/>
        </w:rPr>
        <w:t>SPESOLIMAB</w:t>
      </w:r>
    </w:p>
    <w:p w14:paraId="3D5326B6" w14:textId="2535F427" w:rsidR="003223B0" w:rsidRPr="00026FF3" w:rsidRDefault="003223B0" w:rsidP="003223B0">
      <w:r>
        <w:t>Schedule 4</w:t>
      </w:r>
    </w:p>
    <w:p w14:paraId="576C00A6" w14:textId="77777777" w:rsidR="009748DF" w:rsidRPr="00026FF3" w:rsidRDefault="009748DF" w:rsidP="009748DF">
      <w:pPr>
        <w:keepNext/>
        <w:spacing w:before="240" w:line="240" w:lineRule="auto"/>
        <w:rPr>
          <w:b/>
        </w:rPr>
      </w:pPr>
      <w:r w:rsidRPr="00026FF3">
        <w:rPr>
          <w:b/>
        </w:rPr>
        <w:t>SPINETORAM</w:t>
      </w:r>
    </w:p>
    <w:p w14:paraId="6561B426" w14:textId="77777777" w:rsidR="009748DF" w:rsidRPr="00026FF3" w:rsidRDefault="001F6281" w:rsidP="009748DF">
      <w:r w:rsidRPr="00026FF3">
        <w:t>Schedule 5</w:t>
      </w:r>
    </w:p>
    <w:p w14:paraId="7048F975" w14:textId="77777777" w:rsidR="009748DF" w:rsidRPr="00026FF3" w:rsidRDefault="009748DF" w:rsidP="009748DF">
      <w:pPr>
        <w:keepNext/>
        <w:spacing w:before="240" w:line="240" w:lineRule="auto"/>
        <w:rPr>
          <w:b/>
        </w:rPr>
      </w:pPr>
      <w:r w:rsidRPr="00026FF3">
        <w:rPr>
          <w:b/>
        </w:rPr>
        <w:t>SPINOSAD</w:t>
      </w:r>
    </w:p>
    <w:p w14:paraId="3A96EDAC" w14:textId="77777777" w:rsidR="009748DF" w:rsidRPr="00026FF3" w:rsidRDefault="001F6281" w:rsidP="009748DF">
      <w:r w:rsidRPr="00026FF3">
        <w:t>Schedule 5</w:t>
      </w:r>
    </w:p>
    <w:p w14:paraId="4B28B62D" w14:textId="77777777" w:rsidR="009748DF" w:rsidRPr="00026FF3" w:rsidRDefault="009748DF" w:rsidP="009748DF">
      <w:pPr>
        <w:keepNext/>
        <w:spacing w:before="240" w:line="240" w:lineRule="auto"/>
        <w:rPr>
          <w:b/>
        </w:rPr>
      </w:pPr>
      <w:r w:rsidRPr="00026FF3">
        <w:rPr>
          <w:b/>
        </w:rPr>
        <w:t>SPIRAMYCIN</w:t>
      </w:r>
    </w:p>
    <w:p w14:paraId="73E1BC41" w14:textId="77777777" w:rsidR="009748DF" w:rsidRPr="00026FF3" w:rsidRDefault="001F6281" w:rsidP="009748DF">
      <w:r w:rsidRPr="00026FF3">
        <w:t>Schedule 4</w:t>
      </w:r>
    </w:p>
    <w:p w14:paraId="35FFF6A3" w14:textId="77777777" w:rsidR="009748DF" w:rsidRPr="00026FF3" w:rsidRDefault="009748DF" w:rsidP="009748DF">
      <w:pPr>
        <w:keepNext/>
        <w:spacing w:before="240" w:line="240" w:lineRule="auto"/>
        <w:rPr>
          <w:b/>
        </w:rPr>
      </w:pPr>
      <w:r w:rsidRPr="00026FF3">
        <w:rPr>
          <w:b/>
        </w:rPr>
        <w:t>SPIRAPRIL</w:t>
      </w:r>
    </w:p>
    <w:p w14:paraId="37A589C8" w14:textId="77777777" w:rsidR="009748DF" w:rsidRPr="00026FF3" w:rsidRDefault="001F6281" w:rsidP="009748DF">
      <w:r w:rsidRPr="00026FF3">
        <w:t>Schedule 4</w:t>
      </w:r>
    </w:p>
    <w:p w14:paraId="1C40D5EF" w14:textId="23D27EB5" w:rsidR="00C80477" w:rsidRPr="00026FF3" w:rsidRDefault="00C80477" w:rsidP="00C80477">
      <w:pPr>
        <w:keepNext/>
        <w:spacing w:before="240" w:line="240" w:lineRule="auto"/>
        <w:rPr>
          <w:b/>
        </w:rPr>
      </w:pPr>
      <w:r w:rsidRPr="00C80477">
        <w:rPr>
          <w:b/>
        </w:rPr>
        <w:t>SPIROMESIFEN</w:t>
      </w:r>
    </w:p>
    <w:p w14:paraId="7E5BE5BF" w14:textId="142EE0C5" w:rsidR="00C80477" w:rsidRPr="00026FF3" w:rsidRDefault="00C80477" w:rsidP="00C80477">
      <w:r w:rsidRPr="00026FF3">
        <w:t>Schedule </w:t>
      </w:r>
      <w:r>
        <w:t>5</w:t>
      </w:r>
    </w:p>
    <w:p w14:paraId="64A38AD5" w14:textId="01294D53" w:rsidR="009748DF" w:rsidRPr="00026FF3" w:rsidRDefault="009748DF" w:rsidP="009748DF">
      <w:pPr>
        <w:keepNext/>
        <w:spacing w:before="240" w:line="240" w:lineRule="auto"/>
        <w:rPr>
          <w:b/>
        </w:rPr>
      </w:pPr>
      <w:r w:rsidRPr="00026FF3">
        <w:rPr>
          <w:b/>
        </w:rPr>
        <w:t>SPIRONOLACTONE</w:t>
      </w:r>
    </w:p>
    <w:p w14:paraId="7111EAA9" w14:textId="77777777" w:rsidR="009748DF" w:rsidRPr="00026FF3" w:rsidRDefault="001F6281" w:rsidP="009748DF">
      <w:r w:rsidRPr="00026FF3">
        <w:t>Schedule 4</w:t>
      </w:r>
    </w:p>
    <w:p w14:paraId="57645B11" w14:textId="77777777" w:rsidR="009748DF" w:rsidRPr="00026FF3" w:rsidRDefault="009748DF" w:rsidP="009748DF">
      <w:pPr>
        <w:keepNext/>
        <w:spacing w:before="240" w:line="240" w:lineRule="auto"/>
        <w:rPr>
          <w:b/>
        </w:rPr>
      </w:pPr>
      <w:r w:rsidRPr="00026FF3">
        <w:rPr>
          <w:b/>
        </w:rPr>
        <w:t>SPIROPIDION</w:t>
      </w:r>
    </w:p>
    <w:p w14:paraId="400676D0" w14:textId="77777777" w:rsidR="009748DF" w:rsidRPr="00026FF3" w:rsidRDefault="001F6281" w:rsidP="009748DF">
      <w:r w:rsidRPr="00026FF3">
        <w:t>Schedule 6</w:t>
      </w:r>
    </w:p>
    <w:p w14:paraId="5308E905" w14:textId="77777777" w:rsidR="009748DF" w:rsidRPr="00026FF3" w:rsidRDefault="009748DF" w:rsidP="009748DF">
      <w:pPr>
        <w:keepNext/>
        <w:spacing w:before="240" w:line="240" w:lineRule="auto"/>
        <w:rPr>
          <w:b/>
        </w:rPr>
      </w:pPr>
      <w:r w:rsidRPr="00026FF3">
        <w:rPr>
          <w:b/>
        </w:rPr>
        <w:t>SPIROTETRAMAT</w:t>
      </w:r>
    </w:p>
    <w:p w14:paraId="17E04E65" w14:textId="77777777" w:rsidR="009748DF" w:rsidRPr="00026FF3" w:rsidRDefault="001F6281" w:rsidP="009748DF">
      <w:r w:rsidRPr="00026FF3">
        <w:t>Schedule 6</w:t>
      </w:r>
    </w:p>
    <w:p w14:paraId="132C298C" w14:textId="77777777" w:rsidR="009748DF" w:rsidRPr="00026FF3" w:rsidRDefault="009748DF" w:rsidP="009748DF">
      <w:pPr>
        <w:keepNext/>
        <w:spacing w:before="240" w:line="240" w:lineRule="auto"/>
        <w:rPr>
          <w:b/>
        </w:rPr>
      </w:pPr>
      <w:r w:rsidRPr="00026FF3">
        <w:rPr>
          <w:b/>
        </w:rPr>
        <w:t>SPIROXAMINE</w:t>
      </w:r>
    </w:p>
    <w:p w14:paraId="2042A3D2" w14:textId="77777777" w:rsidR="009748DF" w:rsidRPr="00026FF3" w:rsidRDefault="001F6281" w:rsidP="009748DF">
      <w:r w:rsidRPr="00026FF3">
        <w:t>Schedule 6</w:t>
      </w:r>
    </w:p>
    <w:p w14:paraId="37937F77" w14:textId="77777777" w:rsidR="009748DF" w:rsidRPr="00026FF3" w:rsidRDefault="009748DF" w:rsidP="009748DF">
      <w:pPr>
        <w:keepNext/>
        <w:spacing w:before="240" w:line="240" w:lineRule="auto"/>
        <w:rPr>
          <w:b/>
        </w:rPr>
      </w:pPr>
      <w:r w:rsidRPr="00026FF3">
        <w:rPr>
          <w:b/>
        </w:rPr>
        <w:t>SQUILL</w:t>
      </w:r>
    </w:p>
    <w:p w14:paraId="308DB958" w14:textId="77777777" w:rsidR="009748DF" w:rsidRPr="00026FF3" w:rsidRDefault="001F6281" w:rsidP="009748DF">
      <w:r w:rsidRPr="00026FF3">
        <w:t>Schedule 2</w:t>
      </w:r>
    </w:p>
    <w:p w14:paraId="480C38E3" w14:textId="77777777" w:rsidR="009748DF" w:rsidRPr="00026FF3" w:rsidRDefault="009748DF" w:rsidP="009748DF">
      <w:pPr>
        <w:keepNext/>
        <w:spacing w:before="240" w:line="240" w:lineRule="auto"/>
        <w:rPr>
          <w:b/>
        </w:rPr>
      </w:pPr>
      <w:r w:rsidRPr="00026FF3">
        <w:rPr>
          <w:b/>
        </w:rPr>
        <w:t>STANOLONE</w:t>
      </w:r>
    </w:p>
    <w:p w14:paraId="17EF4717" w14:textId="77777777" w:rsidR="009748DF" w:rsidRPr="00026FF3" w:rsidRDefault="001F6281" w:rsidP="009748DF">
      <w:r w:rsidRPr="00026FF3">
        <w:t>Schedule 4</w:t>
      </w:r>
      <w:r w:rsidR="009748DF" w:rsidRPr="00026FF3">
        <w:br/>
        <w:t>Appendix D, clause 5 (Anabolic and/or androgenic steroidal agents)</w:t>
      </w:r>
    </w:p>
    <w:p w14:paraId="5187030A" w14:textId="77777777" w:rsidR="009748DF" w:rsidRPr="00026FF3" w:rsidRDefault="009748DF" w:rsidP="009748DF">
      <w:pPr>
        <w:keepNext/>
        <w:spacing w:before="240" w:line="240" w:lineRule="auto"/>
        <w:rPr>
          <w:b/>
        </w:rPr>
      </w:pPr>
      <w:r w:rsidRPr="00026FF3">
        <w:rPr>
          <w:b/>
        </w:rPr>
        <w:t>STANOZOLOL</w:t>
      </w:r>
    </w:p>
    <w:p w14:paraId="438C6DA0" w14:textId="77777777" w:rsidR="009748DF" w:rsidRPr="00026FF3" w:rsidRDefault="001F6281" w:rsidP="009748DF">
      <w:r w:rsidRPr="00026FF3">
        <w:t>Schedule 4</w:t>
      </w:r>
      <w:r w:rsidR="009748DF" w:rsidRPr="00026FF3">
        <w:br/>
        <w:t>Appendix D, clause 5 (Anabolic and/or androgenic steroidal agents)</w:t>
      </w:r>
    </w:p>
    <w:p w14:paraId="7D56688A" w14:textId="77777777" w:rsidR="009748DF" w:rsidRPr="00026FF3" w:rsidRDefault="009748DF" w:rsidP="009748DF">
      <w:pPr>
        <w:keepNext/>
        <w:spacing w:before="240" w:line="240" w:lineRule="auto"/>
        <w:rPr>
          <w:b/>
        </w:rPr>
      </w:pPr>
      <w:r w:rsidRPr="00026FF3">
        <w:rPr>
          <w:b/>
        </w:rPr>
        <w:t>STAR ANISE OIL</w:t>
      </w:r>
    </w:p>
    <w:p w14:paraId="76F57908" w14:textId="77777777" w:rsidR="009748DF" w:rsidRPr="00026FF3" w:rsidRDefault="001F6281" w:rsidP="009748DF">
      <w:r w:rsidRPr="00026FF3">
        <w:t>Schedule 5</w:t>
      </w:r>
    </w:p>
    <w:p w14:paraId="42310E55" w14:textId="77777777" w:rsidR="009748DF" w:rsidRPr="00026FF3" w:rsidRDefault="009748DF" w:rsidP="009748DF">
      <w:pPr>
        <w:keepNext/>
        <w:spacing w:before="240" w:line="240" w:lineRule="auto"/>
        <w:rPr>
          <w:b/>
        </w:rPr>
      </w:pPr>
      <w:r w:rsidRPr="00026FF3">
        <w:rPr>
          <w:b/>
        </w:rPr>
        <w:t>STAVUDINE</w:t>
      </w:r>
    </w:p>
    <w:p w14:paraId="6EFFB867" w14:textId="77777777" w:rsidR="009748DF" w:rsidRPr="00026FF3" w:rsidRDefault="001F6281" w:rsidP="009748DF">
      <w:r w:rsidRPr="00026FF3">
        <w:t>Schedule 4</w:t>
      </w:r>
    </w:p>
    <w:p w14:paraId="63524C57" w14:textId="77777777" w:rsidR="009748DF" w:rsidRPr="00026FF3" w:rsidRDefault="009748DF" w:rsidP="009748DF">
      <w:pPr>
        <w:keepNext/>
        <w:spacing w:before="240" w:line="240" w:lineRule="auto"/>
      </w:pPr>
      <w:r w:rsidRPr="00026FF3">
        <w:rPr>
          <w:b/>
        </w:rPr>
        <w:t>STENABOLIC (SR9009) and other synthetic REV</w:t>
      </w:r>
      <w:r w:rsidR="00026FF3">
        <w:rPr>
          <w:b/>
        </w:rPr>
        <w:noBreakHyphen/>
      </w:r>
      <w:r w:rsidRPr="00026FF3">
        <w:rPr>
          <w:b/>
        </w:rPr>
        <w:t>ERB agonists</w:t>
      </w:r>
      <w:r w:rsidRPr="00026FF3">
        <w:rPr>
          <w:b/>
        </w:rPr>
        <w:br/>
      </w:r>
      <w:r w:rsidRPr="00026FF3">
        <w:t>cross reference: SR9011, GSK2945, GSK0999, GSK5072, GSK2667</w:t>
      </w:r>
    </w:p>
    <w:p w14:paraId="6747886F" w14:textId="77777777" w:rsidR="009748DF" w:rsidRPr="00026FF3" w:rsidRDefault="001F6281" w:rsidP="009748DF">
      <w:r w:rsidRPr="00026FF3">
        <w:t>Schedule 4</w:t>
      </w:r>
      <w:r w:rsidR="009748DF" w:rsidRPr="00026FF3">
        <w:br/>
        <w:t>Appendix D, clause 5</w:t>
      </w:r>
    </w:p>
    <w:p w14:paraId="3E49FA91" w14:textId="77777777" w:rsidR="009748DF" w:rsidRPr="00026FF3" w:rsidRDefault="009748DF" w:rsidP="009748DF">
      <w:pPr>
        <w:keepNext/>
        <w:spacing w:before="240" w:line="240" w:lineRule="auto"/>
        <w:rPr>
          <w:b/>
        </w:rPr>
      </w:pPr>
      <w:r w:rsidRPr="00026FF3">
        <w:rPr>
          <w:b/>
        </w:rPr>
        <w:t>STENBOLONE</w:t>
      </w:r>
    </w:p>
    <w:p w14:paraId="371E6A43" w14:textId="77777777" w:rsidR="009748DF" w:rsidRPr="00026FF3" w:rsidRDefault="001F6281" w:rsidP="009748DF">
      <w:r w:rsidRPr="00026FF3">
        <w:t>Schedule 4</w:t>
      </w:r>
      <w:r w:rsidR="009748DF" w:rsidRPr="00026FF3">
        <w:br/>
        <w:t>Appendix D, clause 5 (Anabolic and/or androgenic steroidal agents)</w:t>
      </w:r>
    </w:p>
    <w:p w14:paraId="24DF6129" w14:textId="77777777" w:rsidR="009748DF" w:rsidRPr="00026FF3" w:rsidRDefault="009748DF" w:rsidP="009748DF">
      <w:pPr>
        <w:keepNext/>
        <w:spacing w:before="240" w:line="240" w:lineRule="auto"/>
        <w:rPr>
          <w:b/>
        </w:rPr>
      </w:pPr>
      <w:r w:rsidRPr="00026FF3">
        <w:rPr>
          <w:b/>
        </w:rPr>
        <w:t>STERIC ACID</w:t>
      </w:r>
    </w:p>
    <w:p w14:paraId="289F2D0D" w14:textId="77777777" w:rsidR="009748DF" w:rsidRPr="00026FF3" w:rsidRDefault="009748DF" w:rsidP="009748DF">
      <w:r w:rsidRPr="00026FF3">
        <w:t xml:space="preserve">Appendix B, </w:t>
      </w:r>
      <w:r w:rsidR="001F6281" w:rsidRPr="00026FF3">
        <w:t>clause 3</w:t>
      </w:r>
    </w:p>
    <w:p w14:paraId="7D900650" w14:textId="77777777" w:rsidR="009748DF" w:rsidRPr="00026FF3" w:rsidRDefault="009748DF" w:rsidP="009748DF">
      <w:pPr>
        <w:keepNext/>
        <w:spacing w:before="240" w:line="240" w:lineRule="auto"/>
        <w:rPr>
          <w:b/>
        </w:rPr>
      </w:pPr>
      <w:r w:rsidRPr="00026FF3">
        <w:rPr>
          <w:b/>
        </w:rPr>
        <w:t>STEROID HORMONES</w:t>
      </w:r>
    </w:p>
    <w:p w14:paraId="194F2CEA" w14:textId="77777777" w:rsidR="009748DF" w:rsidRPr="00026FF3" w:rsidRDefault="001F6281" w:rsidP="009748DF">
      <w:r w:rsidRPr="00026FF3">
        <w:t>Schedule 4</w:t>
      </w:r>
    </w:p>
    <w:p w14:paraId="0D7ADE9C" w14:textId="77777777" w:rsidR="009748DF" w:rsidRPr="00026FF3" w:rsidRDefault="009748DF" w:rsidP="009748DF">
      <w:pPr>
        <w:keepNext/>
        <w:spacing w:before="240" w:line="240" w:lineRule="auto"/>
        <w:rPr>
          <w:b/>
        </w:rPr>
      </w:pPr>
      <w:r w:rsidRPr="00026FF3">
        <w:rPr>
          <w:b/>
        </w:rPr>
        <w:t>STILBESTROL</w:t>
      </w:r>
      <w:r w:rsidRPr="00026FF3">
        <w:rPr>
          <w:b/>
        </w:rPr>
        <w:br/>
      </w:r>
      <w:r w:rsidRPr="00026FF3">
        <w:t>cross reference: STILBOESTROL, DIETHYLSTILBESTROL</w:t>
      </w:r>
    </w:p>
    <w:p w14:paraId="3DBAB2BB" w14:textId="77777777" w:rsidR="009748DF" w:rsidRPr="00026FF3" w:rsidRDefault="001F6281" w:rsidP="009748DF">
      <w:r w:rsidRPr="00026FF3">
        <w:t>Schedule 4</w:t>
      </w:r>
    </w:p>
    <w:p w14:paraId="3E678248" w14:textId="77777777" w:rsidR="009748DF" w:rsidRPr="00026FF3" w:rsidRDefault="009748DF" w:rsidP="009748DF">
      <w:pPr>
        <w:keepNext/>
        <w:spacing w:before="240" w:line="240" w:lineRule="auto"/>
        <w:rPr>
          <w:b/>
        </w:rPr>
      </w:pPr>
      <w:r w:rsidRPr="00026FF3">
        <w:rPr>
          <w:b/>
        </w:rPr>
        <w:t>STIRIPENTOL</w:t>
      </w:r>
    </w:p>
    <w:p w14:paraId="23FDCF89" w14:textId="77777777" w:rsidR="009748DF" w:rsidRPr="00026FF3" w:rsidRDefault="001F6281" w:rsidP="009748DF">
      <w:r w:rsidRPr="00026FF3">
        <w:t>Schedule 4</w:t>
      </w:r>
      <w:r w:rsidR="009748DF" w:rsidRPr="00026FF3">
        <w:br/>
        <w:t>Appendix K, clause 1</w:t>
      </w:r>
    </w:p>
    <w:p w14:paraId="5B0F8A44" w14:textId="77777777" w:rsidR="009748DF" w:rsidRPr="00026FF3" w:rsidRDefault="009748DF" w:rsidP="009748DF">
      <w:pPr>
        <w:keepNext/>
        <w:spacing w:before="240" w:line="240" w:lineRule="auto"/>
        <w:rPr>
          <w:b/>
        </w:rPr>
      </w:pPr>
      <w:r w:rsidRPr="00026FF3">
        <w:rPr>
          <w:b/>
        </w:rPr>
        <w:t>STREPTODORNASE</w:t>
      </w:r>
    </w:p>
    <w:p w14:paraId="7E384830" w14:textId="77777777" w:rsidR="009748DF" w:rsidRPr="00026FF3" w:rsidRDefault="001F6281" w:rsidP="009748DF">
      <w:r w:rsidRPr="00026FF3">
        <w:t>Schedule 4</w:t>
      </w:r>
    </w:p>
    <w:p w14:paraId="50365272" w14:textId="77777777" w:rsidR="009748DF" w:rsidRPr="00026FF3" w:rsidRDefault="009748DF" w:rsidP="009748DF">
      <w:pPr>
        <w:keepNext/>
        <w:spacing w:before="240" w:line="240" w:lineRule="auto"/>
        <w:rPr>
          <w:b/>
        </w:rPr>
      </w:pPr>
      <w:r w:rsidRPr="00026FF3">
        <w:rPr>
          <w:b/>
        </w:rPr>
        <w:t>STREPTOKINASE</w:t>
      </w:r>
    </w:p>
    <w:p w14:paraId="4F05C6BD" w14:textId="77777777" w:rsidR="009748DF" w:rsidRPr="00026FF3" w:rsidRDefault="001F6281" w:rsidP="009748DF">
      <w:r w:rsidRPr="00026FF3">
        <w:t>Schedule 4</w:t>
      </w:r>
    </w:p>
    <w:p w14:paraId="2BA62D02" w14:textId="77777777" w:rsidR="009748DF" w:rsidRPr="00026FF3" w:rsidRDefault="009748DF" w:rsidP="009748DF">
      <w:pPr>
        <w:keepNext/>
        <w:spacing w:before="240" w:line="240" w:lineRule="auto"/>
      </w:pPr>
      <w:r w:rsidRPr="00026FF3">
        <w:rPr>
          <w:b/>
        </w:rPr>
        <w:t>STREPTOMYCES LYDICUS WYEC 108</w:t>
      </w:r>
    </w:p>
    <w:p w14:paraId="2119723B" w14:textId="77777777" w:rsidR="009748DF" w:rsidRPr="00026FF3" w:rsidRDefault="009748DF" w:rsidP="009748DF">
      <w:r w:rsidRPr="00026FF3">
        <w:t xml:space="preserve">Appendix B, </w:t>
      </w:r>
      <w:r w:rsidR="001F6281" w:rsidRPr="00026FF3">
        <w:t>clause 3</w:t>
      </w:r>
    </w:p>
    <w:p w14:paraId="6840065E" w14:textId="77777777" w:rsidR="009748DF" w:rsidRPr="00026FF3" w:rsidRDefault="009748DF" w:rsidP="009748DF">
      <w:pPr>
        <w:keepNext/>
        <w:spacing w:before="240" w:line="240" w:lineRule="auto"/>
        <w:rPr>
          <w:b/>
        </w:rPr>
      </w:pPr>
      <w:r w:rsidRPr="00026FF3">
        <w:rPr>
          <w:b/>
        </w:rPr>
        <w:t>STREPTOMYCIN</w:t>
      </w:r>
    </w:p>
    <w:p w14:paraId="7B41222E" w14:textId="77777777" w:rsidR="009748DF" w:rsidRPr="00026FF3" w:rsidRDefault="001F6281" w:rsidP="009748DF">
      <w:r w:rsidRPr="00026FF3">
        <w:t>Schedule 4</w:t>
      </w:r>
    </w:p>
    <w:p w14:paraId="0CC93D58" w14:textId="77777777" w:rsidR="009748DF" w:rsidRPr="00026FF3" w:rsidRDefault="009748DF" w:rsidP="009748DF">
      <w:pPr>
        <w:keepNext/>
        <w:spacing w:before="240" w:line="240" w:lineRule="auto"/>
        <w:rPr>
          <w:b/>
        </w:rPr>
      </w:pPr>
      <w:r w:rsidRPr="00026FF3">
        <w:rPr>
          <w:b/>
        </w:rPr>
        <w:t>STRONTIUM RANELATE</w:t>
      </w:r>
    </w:p>
    <w:p w14:paraId="1F430B8C" w14:textId="77777777" w:rsidR="009748DF" w:rsidRPr="00026FF3" w:rsidRDefault="001F6281" w:rsidP="009748DF">
      <w:r w:rsidRPr="00026FF3">
        <w:t>Schedule 4</w:t>
      </w:r>
    </w:p>
    <w:p w14:paraId="6A1EC4A3" w14:textId="77777777" w:rsidR="009748DF" w:rsidRPr="00026FF3" w:rsidRDefault="009748DF" w:rsidP="009748DF">
      <w:pPr>
        <w:keepNext/>
        <w:spacing w:before="240" w:line="240" w:lineRule="auto"/>
        <w:rPr>
          <w:b/>
        </w:rPr>
      </w:pPr>
      <w:r w:rsidRPr="00026FF3">
        <w:rPr>
          <w:b/>
        </w:rPr>
        <w:t>STROPHANTHINS</w:t>
      </w:r>
    </w:p>
    <w:p w14:paraId="396A85B2" w14:textId="77777777" w:rsidR="009748DF" w:rsidRPr="00026FF3" w:rsidRDefault="001F6281" w:rsidP="009748DF">
      <w:r w:rsidRPr="00026FF3">
        <w:t>Schedule 4</w:t>
      </w:r>
    </w:p>
    <w:p w14:paraId="4697C765" w14:textId="77777777" w:rsidR="009748DF" w:rsidRPr="00026FF3" w:rsidRDefault="009748DF" w:rsidP="009748DF">
      <w:pPr>
        <w:keepNext/>
        <w:spacing w:before="240" w:line="240" w:lineRule="auto"/>
        <w:rPr>
          <w:b/>
        </w:rPr>
      </w:pPr>
      <w:r w:rsidRPr="00026FF3">
        <w:rPr>
          <w:b/>
        </w:rPr>
        <w:t>STROPHANTHUS spp.</w:t>
      </w:r>
    </w:p>
    <w:p w14:paraId="47C93D57" w14:textId="77777777" w:rsidR="009748DF" w:rsidRPr="00026FF3" w:rsidRDefault="001F6281" w:rsidP="009748DF">
      <w:r w:rsidRPr="00026FF3">
        <w:t>Schedule 4</w:t>
      </w:r>
      <w:r w:rsidR="009748DF" w:rsidRPr="00026FF3">
        <w:br/>
        <w:t>Appendix G, clause 1</w:t>
      </w:r>
    </w:p>
    <w:p w14:paraId="0E430FAB" w14:textId="77777777" w:rsidR="009748DF" w:rsidRPr="00026FF3" w:rsidRDefault="009748DF" w:rsidP="009748DF">
      <w:pPr>
        <w:keepNext/>
        <w:spacing w:before="240" w:line="240" w:lineRule="auto"/>
        <w:rPr>
          <w:b/>
        </w:rPr>
      </w:pPr>
      <w:r w:rsidRPr="00026FF3">
        <w:rPr>
          <w:b/>
        </w:rPr>
        <w:t>STRYCHNINE</w:t>
      </w:r>
      <w:r w:rsidRPr="00026FF3">
        <w:rPr>
          <w:b/>
        </w:rPr>
        <w:br/>
      </w:r>
      <w:r w:rsidRPr="00026FF3">
        <w:t>cross reference: NUX VOMICA</w:t>
      </w:r>
    </w:p>
    <w:p w14:paraId="3DBCDD86" w14:textId="77777777" w:rsidR="009748DF" w:rsidRPr="00026FF3" w:rsidRDefault="001F6281" w:rsidP="009748DF">
      <w:r w:rsidRPr="00026FF3">
        <w:t>Schedule 7</w:t>
      </w:r>
      <w:r w:rsidR="009748DF" w:rsidRPr="00026FF3">
        <w:br/>
      </w:r>
      <w:r w:rsidRPr="00026FF3">
        <w:t>Schedule 4</w:t>
      </w:r>
      <w:r w:rsidR="009748DF" w:rsidRPr="00026FF3">
        <w:br/>
        <w:t xml:space="preserve">Appendix E, </w:t>
      </w:r>
      <w:r w:rsidRPr="00026FF3">
        <w:t>clause 3</w:t>
      </w:r>
      <w:r w:rsidR="009748DF" w:rsidRPr="00026FF3">
        <w:br/>
        <w:t>Appendix G, clause 1</w:t>
      </w:r>
      <w:r w:rsidR="009748DF" w:rsidRPr="00026FF3">
        <w:br/>
        <w:t>Appendix J, clause 1</w:t>
      </w:r>
    </w:p>
    <w:p w14:paraId="118B45AF" w14:textId="77777777" w:rsidR="009748DF" w:rsidRPr="00026FF3" w:rsidRDefault="009748DF" w:rsidP="009748DF">
      <w:pPr>
        <w:keepNext/>
        <w:spacing w:before="240" w:line="240" w:lineRule="auto"/>
        <w:rPr>
          <w:b/>
        </w:rPr>
      </w:pPr>
      <w:r w:rsidRPr="00026FF3">
        <w:rPr>
          <w:b/>
        </w:rPr>
        <w:t>STRYCHNOS spp.</w:t>
      </w:r>
    </w:p>
    <w:p w14:paraId="26FD028C" w14:textId="77777777" w:rsidR="009748DF" w:rsidRPr="00026FF3" w:rsidRDefault="001F6281" w:rsidP="009748DF">
      <w:r w:rsidRPr="00026FF3">
        <w:t>Schedule 4</w:t>
      </w:r>
    </w:p>
    <w:p w14:paraId="535782A2" w14:textId="77777777" w:rsidR="009748DF" w:rsidRPr="00026FF3" w:rsidRDefault="009748DF" w:rsidP="009748DF">
      <w:pPr>
        <w:keepNext/>
        <w:spacing w:before="240" w:line="240" w:lineRule="auto"/>
        <w:rPr>
          <w:b/>
        </w:rPr>
      </w:pPr>
      <w:r w:rsidRPr="00026FF3">
        <w:rPr>
          <w:b/>
        </w:rPr>
        <w:t>STYRAMATE</w:t>
      </w:r>
    </w:p>
    <w:p w14:paraId="5F3B6F85" w14:textId="77777777" w:rsidR="009748DF" w:rsidRPr="00026FF3" w:rsidRDefault="001F6281" w:rsidP="009748DF">
      <w:r w:rsidRPr="00026FF3">
        <w:t>Schedule 4</w:t>
      </w:r>
    </w:p>
    <w:p w14:paraId="06322606" w14:textId="77777777" w:rsidR="009748DF" w:rsidRPr="00026FF3" w:rsidRDefault="009748DF" w:rsidP="009748DF">
      <w:pPr>
        <w:keepNext/>
        <w:spacing w:before="240" w:line="240" w:lineRule="auto"/>
        <w:rPr>
          <w:b/>
        </w:rPr>
      </w:pPr>
      <w:bookmarkStart w:id="360" w:name="_Hlk86675379"/>
      <w:r w:rsidRPr="00026FF3">
        <w:rPr>
          <w:b/>
        </w:rPr>
        <w:t>STYRENE</w:t>
      </w:r>
      <w:bookmarkEnd w:id="360"/>
      <w:r w:rsidRPr="00026FF3">
        <w:rPr>
          <w:b/>
        </w:rPr>
        <w:br/>
      </w:r>
      <w:r w:rsidRPr="00026FF3">
        <w:t>cross reference: DESIGNATED SOLVENT</w:t>
      </w:r>
    </w:p>
    <w:p w14:paraId="4CE96C73"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31F2616D" w14:textId="77777777" w:rsidR="009748DF" w:rsidRPr="00026FF3" w:rsidRDefault="009748DF" w:rsidP="009748DF">
      <w:pPr>
        <w:keepNext/>
        <w:spacing w:before="240" w:line="240" w:lineRule="auto"/>
        <w:rPr>
          <w:b/>
        </w:rPr>
      </w:pPr>
      <w:r w:rsidRPr="00026FF3">
        <w:rPr>
          <w:b/>
        </w:rPr>
        <w:t>SUCCIMER</w:t>
      </w:r>
    </w:p>
    <w:p w14:paraId="3A9070C8" w14:textId="77777777" w:rsidR="009748DF" w:rsidRPr="00026FF3" w:rsidRDefault="001F6281" w:rsidP="009748DF">
      <w:r w:rsidRPr="00026FF3">
        <w:t>Schedule 4</w:t>
      </w:r>
    </w:p>
    <w:p w14:paraId="52438EDC" w14:textId="77777777" w:rsidR="009748DF" w:rsidRPr="00026FF3" w:rsidRDefault="009748DF" w:rsidP="009748DF">
      <w:pPr>
        <w:keepNext/>
        <w:spacing w:before="240" w:line="240" w:lineRule="auto"/>
        <w:rPr>
          <w:b/>
        </w:rPr>
      </w:pPr>
      <w:r w:rsidRPr="00026FF3">
        <w:rPr>
          <w:b/>
        </w:rPr>
        <w:t>SUCRALFATE</w:t>
      </w:r>
    </w:p>
    <w:p w14:paraId="04CC5E79" w14:textId="77777777" w:rsidR="009748DF" w:rsidRPr="00026FF3" w:rsidRDefault="009748DF" w:rsidP="009748DF">
      <w:r w:rsidRPr="00026FF3">
        <w:t xml:space="preserve">Appendix B, </w:t>
      </w:r>
      <w:r w:rsidR="001F6281" w:rsidRPr="00026FF3">
        <w:t>clause 3</w:t>
      </w:r>
    </w:p>
    <w:p w14:paraId="2F51058D" w14:textId="77777777" w:rsidR="009748DF" w:rsidRPr="00026FF3" w:rsidRDefault="009748DF" w:rsidP="009748DF">
      <w:pPr>
        <w:keepNext/>
        <w:spacing w:before="240" w:line="240" w:lineRule="auto"/>
        <w:rPr>
          <w:b/>
        </w:rPr>
      </w:pPr>
      <w:r w:rsidRPr="00026FF3">
        <w:rPr>
          <w:b/>
        </w:rPr>
        <w:t>SUCROFERRIC OXYHYDROXIDE</w:t>
      </w:r>
    </w:p>
    <w:p w14:paraId="524EB189" w14:textId="77777777" w:rsidR="009748DF" w:rsidRPr="00026FF3" w:rsidRDefault="001F6281" w:rsidP="009748DF">
      <w:r w:rsidRPr="00026FF3">
        <w:t>Schedule 4</w:t>
      </w:r>
    </w:p>
    <w:p w14:paraId="2FFDC144" w14:textId="77777777" w:rsidR="009748DF" w:rsidRPr="00026FF3" w:rsidRDefault="009748DF" w:rsidP="009748DF">
      <w:pPr>
        <w:keepNext/>
        <w:spacing w:before="240" w:line="240" w:lineRule="auto"/>
        <w:rPr>
          <w:b/>
        </w:rPr>
      </w:pPr>
      <w:r w:rsidRPr="00026FF3">
        <w:rPr>
          <w:b/>
        </w:rPr>
        <w:t>SUFENTANIL</w:t>
      </w:r>
    </w:p>
    <w:p w14:paraId="34EC2824" w14:textId="77777777" w:rsidR="009748DF" w:rsidRPr="00026FF3" w:rsidRDefault="001F6281" w:rsidP="009748DF">
      <w:r w:rsidRPr="00026FF3">
        <w:t>Schedule 8</w:t>
      </w:r>
    </w:p>
    <w:p w14:paraId="62CCD022" w14:textId="77777777" w:rsidR="009748DF" w:rsidRPr="00026FF3" w:rsidRDefault="009748DF" w:rsidP="009748DF">
      <w:pPr>
        <w:keepNext/>
        <w:spacing w:before="240" w:line="240" w:lineRule="auto"/>
        <w:rPr>
          <w:b/>
        </w:rPr>
      </w:pPr>
      <w:r w:rsidRPr="00026FF3">
        <w:rPr>
          <w:b/>
        </w:rPr>
        <w:t>SUGAMMADEX</w:t>
      </w:r>
    </w:p>
    <w:p w14:paraId="66598722" w14:textId="77777777" w:rsidR="009748DF" w:rsidRPr="00026FF3" w:rsidRDefault="001F6281" w:rsidP="009748DF">
      <w:r w:rsidRPr="00026FF3">
        <w:t>Schedule 4</w:t>
      </w:r>
    </w:p>
    <w:p w14:paraId="13A21AF1" w14:textId="77777777" w:rsidR="009748DF" w:rsidRPr="00026FF3" w:rsidRDefault="009748DF" w:rsidP="009748DF">
      <w:pPr>
        <w:keepNext/>
        <w:spacing w:before="240" w:line="240" w:lineRule="auto"/>
        <w:rPr>
          <w:b/>
        </w:rPr>
      </w:pPr>
      <w:r w:rsidRPr="00026FF3">
        <w:rPr>
          <w:b/>
        </w:rPr>
        <w:t>SULBACTAM</w:t>
      </w:r>
    </w:p>
    <w:p w14:paraId="4CF03F21" w14:textId="77777777" w:rsidR="009748DF" w:rsidRPr="00026FF3" w:rsidRDefault="001F6281" w:rsidP="009748DF">
      <w:r w:rsidRPr="00026FF3">
        <w:t>Schedule 4</w:t>
      </w:r>
    </w:p>
    <w:p w14:paraId="37B2BBF1" w14:textId="77777777" w:rsidR="009748DF" w:rsidRPr="00026FF3" w:rsidRDefault="009748DF" w:rsidP="009748DF">
      <w:pPr>
        <w:keepNext/>
        <w:spacing w:before="240" w:line="240" w:lineRule="auto"/>
        <w:rPr>
          <w:b/>
        </w:rPr>
      </w:pPr>
      <w:r w:rsidRPr="00026FF3">
        <w:rPr>
          <w:b/>
        </w:rPr>
        <w:t>SULCOFURON</w:t>
      </w:r>
    </w:p>
    <w:p w14:paraId="5EE0D60E" w14:textId="77777777" w:rsidR="009748DF" w:rsidRPr="00026FF3" w:rsidRDefault="001F6281" w:rsidP="009748DF">
      <w:r w:rsidRPr="00026FF3">
        <w:t>Schedule 7</w:t>
      </w:r>
      <w:r w:rsidR="009748DF" w:rsidRPr="00026FF3">
        <w:br/>
      </w:r>
      <w:r w:rsidRPr="00026FF3">
        <w:t>Schedule 6</w:t>
      </w:r>
      <w:r w:rsidR="009748DF" w:rsidRPr="00026FF3">
        <w:br/>
        <w:t xml:space="preserve">Appendix E, </w:t>
      </w:r>
      <w:r w:rsidRPr="00026FF3">
        <w:t>clause 3</w:t>
      </w:r>
      <w:r w:rsidR="009748DF" w:rsidRPr="00026FF3">
        <w:br/>
        <w:t>Appendix J, clause 1</w:t>
      </w:r>
    </w:p>
    <w:p w14:paraId="7280B831" w14:textId="77777777" w:rsidR="009748DF" w:rsidRPr="00026FF3" w:rsidRDefault="009748DF" w:rsidP="009748DF">
      <w:pPr>
        <w:keepNext/>
        <w:spacing w:before="240" w:line="240" w:lineRule="auto"/>
        <w:rPr>
          <w:b/>
        </w:rPr>
      </w:pPr>
      <w:r w:rsidRPr="00026FF3">
        <w:rPr>
          <w:b/>
        </w:rPr>
        <w:t>SULCONAZOLE</w:t>
      </w:r>
    </w:p>
    <w:p w14:paraId="4F271939" w14:textId="77777777" w:rsidR="009748DF" w:rsidRPr="00026FF3" w:rsidRDefault="001F6281" w:rsidP="009748DF">
      <w:r w:rsidRPr="00026FF3">
        <w:t>Schedule 4</w:t>
      </w:r>
      <w:r w:rsidR="009748DF" w:rsidRPr="00026FF3">
        <w:br/>
      </w:r>
      <w:r w:rsidRPr="00026FF3">
        <w:t>Schedule 2</w:t>
      </w:r>
    </w:p>
    <w:p w14:paraId="29FF8F6D" w14:textId="77777777" w:rsidR="009748DF" w:rsidRPr="00026FF3" w:rsidRDefault="009748DF" w:rsidP="009748DF">
      <w:pPr>
        <w:keepNext/>
        <w:spacing w:before="240" w:line="240" w:lineRule="auto"/>
        <w:rPr>
          <w:b/>
        </w:rPr>
      </w:pPr>
      <w:r w:rsidRPr="00026FF3">
        <w:rPr>
          <w:b/>
        </w:rPr>
        <w:t>SULESOMAB</w:t>
      </w:r>
    </w:p>
    <w:p w14:paraId="4C2E1BC5" w14:textId="77777777" w:rsidR="009748DF" w:rsidRPr="00026FF3" w:rsidRDefault="009748DF" w:rsidP="009748DF">
      <w:r w:rsidRPr="00026FF3">
        <w:t xml:space="preserve">Appendix B, </w:t>
      </w:r>
      <w:r w:rsidR="001F6281" w:rsidRPr="00026FF3">
        <w:t>clause 3</w:t>
      </w:r>
    </w:p>
    <w:p w14:paraId="1FEC1FDF" w14:textId="77777777" w:rsidR="009748DF" w:rsidRPr="00026FF3" w:rsidRDefault="009748DF" w:rsidP="009748DF">
      <w:pPr>
        <w:keepNext/>
        <w:spacing w:before="240" w:line="240" w:lineRule="auto"/>
        <w:rPr>
          <w:b/>
        </w:rPr>
      </w:pPr>
      <w:r w:rsidRPr="00026FF3">
        <w:rPr>
          <w:b/>
        </w:rPr>
        <w:t>SULFACETAMIDE</w:t>
      </w:r>
    </w:p>
    <w:p w14:paraId="408F768B" w14:textId="77777777" w:rsidR="009748DF" w:rsidRPr="00026FF3" w:rsidRDefault="001F6281" w:rsidP="009748DF">
      <w:r w:rsidRPr="00026FF3">
        <w:t>Schedule 5</w:t>
      </w:r>
      <w:r w:rsidR="009748DF" w:rsidRPr="00026FF3">
        <w:br/>
      </w:r>
      <w:r w:rsidRPr="00026FF3">
        <w:t>Schedule 4</w:t>
      </w:r>
      <w:r w:rsidR="009748DF" w:rsidRPr="00026FF3">
        <w:br/>
      </w:r>
      <w:r w:rsidRPr="00026FF3">
        <w:t>Schedule 3</w:t>
      </w:r>
    </w:p>
    <w:p w14:paraId="5AC385BD" w14:textId="77777777" w:rsidR="009748DF" w:rsidRPr="00026FF3" w:rsidRDefault="009748DF" w:rsidP="009748DF">
      <w:pPr>
        <w:keepNext/>
        <w:spacing w:before="240" w:line="240" w:lineRule="auto"/>
        <w:rPr>
          <w:b/>
        </w:rPr>
      </w:pPr>
      <w:r w:rsidRPr="00026FF3">
        <w:rPr>
          <w:b/>
        </w:rPr>
        <w:t>SULFADIAZINE</w:t>
      </w:r>
    </w:p>
    <w:p w14:paraId="19EE9C4C" w14:textId="77777777" w:rsidR="009748DF" w:rsidRPr="00026FF3" w:rsidRDefault="001F6281" w:rsidP="009748DF">
      <w:r w:rsidRPr="00026FF3">
        <w:t>Schedule 5</w:t>
      </w:r>
      <w:r w:rsidR="009748DF" w:rsidRPr="00026FF3">
        <w:br/>
      </w:r>
      <w:r w:rsidRPr="00026FF3">
        <w:t>Schedule 4</w:t>
      </w:r>
    </w:p>
    <w:p w14:paraId="71EED404" w14:textId="77777777" w:rsidR="009748DF" w:rsidRPr="00026FF3" w:rsidRDefault="009748DF" w:rsidP="009748DF">
      <w:pPr>
        <w:keepNext/>
        <w:spacing w:before="240" w:line="240" w:lineRule="auto"/>
        <w:rPr>
          <w:b/>
        </w:rPr>
      </w:pPr>
      <w:r w:rsidRPr="00026FF3">
        <w:rPr>
          <w:b/>
        </w:rPr>
        <w:t>SULFADIMETHOXINE</w:t>
      </w:r>
    </w:p>
    <w:p w14:paraId="7248976F" w14:textId="77777777" w:rsidR="009748DF" w:rsidRPr="00026FF3" w:rsidRDefault="001F6281" w:rsidP="009748DF">
      <w:r w:rsidRPr="00026FF3">
        <w:t>Schedule 4</w:t>
      </w:r>
    </w:p>
    <w:p w14:paraId="65E6726F" w14:textId="77777777" w:rsidR="009748DF" w:rsidRPr="00026FF3" w:rsidRDefault="009748DF" w:rsidP="009748DF">
      <w:pPr>
        <w:keepNext/>
        <w:spacing w:before="240" w:line="240" w:lineRule="auto"/>
        <w:rPr>
          <w:b/>
        </w:rPr>
      </w:pPr>
      <w:r w:rsidRPr="00026FF3">
        <w:rPr>
          <w:b/>
        </w:rPr>
        <w:t>SULFADIMIDINE</w:t>
      </w:r>
    </w:p>
    <w:p w14:paraId="54C108EE" w14:textId="77777777" w:rsidR="009748DF" w:rsidRPr="00026FF3" w:rsidRDefault="001F6281" w:rsidP="009748DF">
      <w:r w:rsidRPr="00026FF3">
        <w:t>Schedule 5</w:t>
      </w:r>
      <w:r w:rsidR="009748DF" w:rsidRPr="00026FF3">
        <w:br/>
      </w:r>
      <w:r w:rsidRPr="00026FF3">
        <w:t>Schedule 4</w:t>
      </w:r>
    </w:p>
    <w:p w14:paraId="0C806EED" w14:textId="77777777" w:rsidR="009748DF" w:rsidRPr="00026FF3" w:rsidRDefault="009748DF" w:rsidP="009748DF">
      <w:pPr>
        <w:keepNext/>
        <w:spacing w:before="240" w:line="240" w:lineRule="auto"/>
        <w:rPr>
          <w:b/>
        </w:rPr>
      </w:pPr>
      <w:r w:rsidRPr="00026FF3">
        <w:rPr>
          <w:b/>
        </w:rPr>
        <w:t>SULFADOXINE</w:t>
      </w:r>
    </w:p>
    <w:p w14:paraId="362C331E" w14:textId="77777777" w:rsidR="009748DF" w:rsidRPr="00026FF3" w:rsidRDefault="001F6281" w:rsidP="009748DF">
      <w:r w:rsidRPr="00026FF3">
        <w:t>Schedule 4</w:t>
      </w:r>
    </w:p>
    <w:p w14:paraId="58B1E881" w14:textId="77777777" w:rsidR="009748DF" w:rsidRPr="00026FF3" w:rsidRDefault="009748DF" w:rsidP="009748DF">
      <w:pPr>
        <w:keepNext/>
        <w:spacing w:before="240" w:line="240" w:lineRule="auto"/>
        <w:rPr>
          <w:b/>
        </w:rPr>
      </w:pPr>
      <w:r w:rsidRPr="00026FF3">
        <w:rPr>
          <w:b/>
        </w:rPr>
        <w:t>SULFAFURAZOLE</w:t>
      </w:r>
    </w:p>
    <w:p w14:paraId="3C317834" w14:textId="77777777" w:rsidR="009748DF" w:rsidRPr="00026FF3" w:rsidRDefault="001F6281" w:rsidP="009748DF">
      <w:r w:rsidRPr="00026FF3">
        <w:t>Schedule 4</w:t>
      </w:r>
    </w:p>
    <w:p w14:paraId="50DD267A" w14:textId="77777777" w:rsidR="009748DF" w:rsidRPr="00026FF3" w:rsidRDefault="009748DF" w:rsidP="009748DF">
      <w:pPr>
        <w:keepNext/>
        <w:spacing w:before="240" w:line="240" w:lineRule="auto"/>
        <w:rPr>
          <w:b/>
        </w:rPr>
      </w:pPr>
      <w:r w:rsidRPr="00026FF3">
        <w:rPr>
          <w:b/>
        </w:rPr>
        <w:t>SULFAGUANIDINE</w:t>
      </w:r>
    </w:p>
    <w:p w14:paraId="4F19EA04" w14:textId="77777777" w:rsidR="009748DF" w:rsidRPr="00026FF3" w:rsidRDefault="001F6281" w:rsidP="009748DF">
      <w:r w:rsidRPr="00026FF3">
        <w:t>Schedule 4</w:t>
      </w:r>
    </w:p>
    <w:p w14:paraId="3033712C" w14:textId="77777777" w:rsidR="009748DF" w:rsidRPr="00026FF3" w:rsidRDefault="009748DF" w:rsidP="009748DF">
      <w:pPr>
        <w:keepNext/>
        <w:spacing w:before="240" w:line="240" w:lineRule="auto"/>
        <w:rPr>
          <w:b/>
        </w:rPr>
      </w:pPr>
      <w:r w:rsidRPr="00026FF3">
        <w:rPr>
          <w:b/>
        </w:rPr>
        <w:t>SULFAMERAZINE</w:t>
      </w:r>
    </w:p>
    <w:p w14:paraId="40897708" w14:textId="77777777" w:rsidR="009748DF" w:rsidRPr="00026FF3" w:rsidRDefault="001F6281" w:rsidP="009748DF">
      <w:r w:rsidRPr="00026FF3">
        <w:t>Schedule 5</w:t>
      </w:r>
      <w:r w:rsidR="009748DF" w:rsidRPr="00026FF3">
        <w:br/>
      </w:r>
      <w:r w:rsidRPr="00026FF3">
        <w:t>Schedule 4</w:t>
      </w:r>
    </w:p>
    <w:p w14:paraId="74A843C5" w14:textId="77777777" w:rsidR="009748DF" w:rsidRPr="00026FF3" w:rsidRDefault="009748DF" w:rsidP="009748DF">
      <w:pPr>
        <w:keepNext/>
        <w:spacing w:before="240" w:line="240" w:lineRule="auto"/>
        <w:rPr>
          <w:b/>
        </w:rPr>
      </w:pPr>
      <w:r w:rsidRPr="00026FF3">
        <w:rPr>
          <w:b/>
        </w:rPr>
        <w:t>SULFAMETHIZOLE</w:t>
      </w:r>
    </w:p>
    <w:p w14:paraId="763CE2E9" w14:textId="77777777" w:rsidR="009748DF" w:rsidRPr="00026FF3" w:rsidRDefault="001F6281" w:rsidP="009748DF">
      <w:r w:rsidRPr="00026FF3">
        <w:t>Schedule 4</w:t>
      </w:r>
    </w:p>
    <w:p w14:paraId="18D9F8B6" w14:textId="77777777" w:rsidR="009748DF" w:rsidRPr="00026FF3" w:rsidRDefault="009748DF" w:rsidP="009748DF">
      <w:pPr>
        <w:keepNext/>
        <w:spacing w:before="240" w:line="240" w:lineRule="auto"/>
        <w:rPr>
          <w:b/>
        </w:rPr>
      </w:pPr>
      <w:r w:rsidRPr="00026FF3">
        <w:rPr>
          <w:b/>
        </w:rPr>
        <w:t>SULFAMETHOXAZOLE</w:t>
      </w:r>
    </w:p>
    <w:p w14:paraId="7D271F87" w14:textId="77777777" w:rsidR="009748DF" w:rsidRPr="00026FF3" w:rsidRDefault="001F6281" w:rsidP="009748DF">
      <w:r w:rsidRPr="00026FF3">
        <w:t>Schedule 4</w:t>
      </w:r>
    </w:p>
    <w:p w14:paraId="60F16DD6" w14:textId="77777777" w:rsidR="009748DF" w:rsidRPr="00026FF3" w:rsidRDefault="009748DF" w:rsidP="009748DF">
      <w:pPr>
        <w:keepNext/>
        <w:spacing w:before="240" w:line="240" w:lineRule="auto"/>
        <w:rPr>
          <w:b/>
        </w:rPr>
      </w:pPr>
      <w:r w:rsidRPr="00026FF3">
        <w:rPr>
          <w:b/>
        </w:rPr>
        <w:t>SULFAMETHOXYDIAZINE</w:t>
      </w:r>
    </w:p>
    <w:p w14:paraId="290F84E2" w14:textId="77777777" w:rsidR="009748DF" w:rsidRPr="00026FF3" w:rsidRDefault="001F6281" w:rsidP="009748DF">
      <w:r w:rsidRPr="00026FF3">
        <w:t>Schedule 4</w:t>
      </w:r>
    </w:p>
    <w:p w14:paraId="53699948" w14:textId="77777777" w:rsidR="009748DF" w:rsidRPr="00026FF3" w:rsidRDefault="009748DF" w:rsidP="009748DF">
      <w:pPr>
        <w:keepNext/>
        <w:spacing w:before="240" w:line="240" w:lineRule="auto"/>
        <w:rPr>
          <w:b/>
        </w:rPr>
      </w:pPr>
      <w:r w:rsidRPr="00026FF3">
        <w:rPr>
          <w:b/>
        </w:rPr>
        <w:t>SULFAMETHOXYPYRIDAZINE</w:t>
      </w:r>
    </w:p>
    <w:p w14:paraId="152A4E6D" w14:textId="77777777" w:rsidR="009748DF" w:rsidRPr="00026FF3" w:rsidRDefault="001F6281" w:rsidP="009748DF">
      <w:r w:rsidRPr="00026FF3">
        <w:t>Schedule 4</w:t>
      </w:r>
    </w:p>
    <w:p w14:paraId="130F7B53" w14:textId="77777777" w:rsidR="009748DF" w:rsidRPr="00026FF3" w:rsidRDefault="009748DF" w:rsidP="009748DF">
      <w:pPr>
        <w:keepNext/>
        <w:spacing w:before="240" w:line="240" w:lineRule="auto"/>
        <w:rPr>
          <w:b/>
        </w:rPr>
      </w:pPr>
      <w:r w:rsidRPr="00026FF3">
        <w:rPr>
          <w:b/>
        </w:rPr>
        <w:t>SULFAMETROLE</w:t>
      </w:r>
    </w:p>
    <w:p w14:paraId="53FADCD1" w14:textId="77777777" w:rsidR="009748DF" w:rsidRPr="00026FF3" w:rsidRDefault="001F6281" w:rsidP="009748DF">
      <w:r w:rsidRPr="00026FF3">
        <w:t>Schedule 4</w:t>
      </w:r>
    </w:p>
    <w:p w14:paraId="59F62A92" w14:textId="77777777" w:rsidR="009748DF" w:rsidRPr="00026FF3" w:rsidRDefault="009748DF" w:rsidP="009748DF">
      <w:pPr>
        <w:keepNext/>
        <w:spacing w:before="240" w:line="240" w:lineRule="auto"/>
        <w:rPr>
          <w:b/>
        </w:rPr>
      </w:pPr>
      <w:r w:rsidRPr="00026FF3">
        <w:rPr>
          <w:b/>
        </w:rPr>
        <w:t>SULFAMIC ACID</w:t>
      </w:r>
    </w:p>
    <w:p w14:paraId="53CC0B6A"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55DEBC52" w14:textId="77777777" w:rsidR="009748DF" w:rsidRPr="00026FF3" w:rsidRDefault="009748DF" w:rsidP="009748DF">
      <w:pPr>
        <w:keepNext/>
        <w:spacing w:before="240" w:line="240" w:lineRule="auto"/>
        <w:rPr>
          <w:b/>
        </w:rPr>
      </w:pPr>
      <w:r w:rsidRPr="00026FF3">
        <w:rPr>
          <w:b/>
        </w:rPr>
        <w:t>SULFAMONOMETHOXINE</w:t>
      </w:r>
    </w:p>
    <w:p w14:paraId="5CEB7552" w14:textId="77777777" w:rsidR="009748DF" w:rsidRPr="00026FF3" w:rsidRDefault="001F6281" w:rsidP="009748DF">
      <w:r w:rsidRPr="00026FF3">
        <w:t>Schedule 4</w:t>
      </w:r>
    </w:p>
    <w:p w14:paraId="5000BB55" w14:textId="77777777" w:rsidR="009748DF" w:rsidRPr="00026FF3" w:rsidRDefault="009748DF" w:rsidP="009748DF">
      <w:pPr>
        <w:keepNext/>
        <w:spacing w:before="240" w:line="240" w:lineRule="auto"/>
        <w:rPr>
          <w:b/>
        </w:rPr>
      </w:pPr>
      <w:r w:rsidRPr="00026FF3">
        <w:rPr>
          <w:b/>
        </w:rPr>
        <w:t>SULFAMOXOLE</w:t>
      </w:r>
    </w:p>
    <w:p w14:paraId="471F7EF9" w14:textId="77777777" w:rsidR="009748DF" w:rsidRPr="00026FF3" w:rsidRDefault="001F6281" w:rsidP="009748DF">
      <w:r w:rsidRPr="00026FF3">
        <w:t>Schedule 4</w:t>
      </w:r>
    </w:p>
    <w:p w14:paraId="1E570128" w14:textId="77777777" w:rsidR="009748DF" w:rsidRPr="00026FF3" w:rsidRDefault="009748DF" w:rsidP="009748DF">
      <w:pPr>
        <w:keepNext/>
        <w:spacing w:before="240" w:line="240" w:lineRule="auto"/>
        <w:rPr>
          <w:b/>
        </w:rPr>
      </w:pPr>
      <w:r w:rsidRPr="00026FF3">
        <w:rPr>
          <w:b/>
        </w:rPr>
        <w:t>SULFAPHENAZOLE</w:t>
      </w:r>
    </w:p>
    <w:p w14:paraId="0AD42830" w14:textId="77777777" w:rsidR="009748DF" w:rsidRPr="00026FF3" w:rsidRDefault="001F6281" w:rsidP="009748DF">
      <w:r w:rsidRPr="00026FF3">
        <w:t>Schedule 4</w:t>
      </w:r>
    </w:p>
    <w:p w14:paraId="081665F3" w14:textId="77777777" w:rsidR="009748DF" w:rsidRPr="00026FF3" w:rsidRDefault="009748DF" w:rsidP="009748DF">
      <w:pPr>
        <w:keepNext/>
        <w:spacing w:before="240" w:line="240" w:lineRule="auto"/>
        <w:rPr>
          <w:b/>
        </w:rPr>
      </w:pPr>
      <w:r w:rsidRPr="00026FF3">
        <w:rPr>
          <w:b/>
        </w:rPr>
        <w:t>SULFAPYRIDINE</w:t>
      </w:r>
    </w:p>
    <w:p w14:paraId="5E51CAB5" w14:textId="77777777" w:rsidR="009748DF" w:rsidRPr="00026FF3" w:rsidRDefault="001F6281" w:rsidP="009748DF">
      <w:r w:rsidRPr="00026FF3">
        <w:t>Schedule 4</w:t>
      </w:r>
    </w:p>
    <w:p w14:paraId="02DA5AC6" w14:textId="77777777" w:rsidR="009748DF" w:rsidRPr="00026FF3" w:rsidRDefault="009748DF" w:rsidP="009748DF">
      <w:pPr>
        <w:keepNext/>
        <w:spacing w:before="240" w:line="240" w:lineRule="auto"/>
        <w:rPr>
          <w:b/>
        </w:rPr>
      </w:pPr>
      <w:r w:rsidRPr="00026FF3">
        <w:rPr>
          <w:b/>
        </w:rPr>
        <w:t>SULFAQUINOXALINE</w:t>
      </w:r>
    </w:p>
    <w:p w14:paraId="0DD90951" w14:textId="77777777" w:rsidR="009748DF" w:rsidRPr="00026FF3" w:rsidRDefault="001F6281" w:rsidP="009748DF">
      <w:r w:rsidRPr="00026FF3">
        <w:t>Schedule 4</w:t>
      </w:r>
    </w:p>
    <w:p w14:paraId="5A47226C" w14:textId="77777777" w:rsidR="009748DF" w:rsidRPr="00026FF3" w:rsidRDefault="009748DF" w:rsidP="009748DF">
      <w:pPr>
        <w:keepNext/>
        <w:spacing w:before="240" w:line="240" w:lineRule="auto"/>
        <w:rPr>
          <w:b/>
        </w:rPr>
      </w:pPr>
      <w:r w:rsidRPr="00026FF3">
        <w:rPr>
          <w:b/>
        </w:rPr>
        <w:t>SULFASALAZINE</w:t>
      </w:r>
    </w:p>
    <w:p w14:paraId="76006A57" w14:textId="77777777" w:rsidR="009748DF" w:rsidRPr="00026FF3" w:rsidRDefault="001F6281" w:rsidP="009748DF">
      <w:r w:rsidRPr="00026FF3">
        <w:t>Schedule 4</w:t>
      </w:r>
    </w:p>
    <w:p w14:paraId="08FC7509" w14:textId="77777777" w:rsidR="009748DF" w:rsidRPr="00026FF3" w:rsidRDefault="009748DF" w:rsidP="009748DF">
      <w:pPr>
        <w:keepNext/>
        <w:spacing w:before="240" w:line="240" w:lineRule="auto"/>
        <w:rPr>
          <w:b/>
        </w:rPr>
      </w:pPr>
      <w:r w:rsidRPr="00026FF3">
        <w:rPr>
          <w:b/>
        </w:rPr>
        <w:t>SULFATHIAZOLE</w:t>
      </w:r>
    </w:p>
    <w:p w14:paraId="58227D43" w14:textId="77777777" w:rsidR="009748DF" w:rsidRPr="00026FF3" w:rsidRDefault="001F6281" w:rsidP="009748DF">
      <w:r w:rsidRPr="00026FF3">
        <w:t>Schedule 5</w:t>
      </w:r>
      <w:r w:rsidR="009748DF" w:rsidRPr="00026FF3">
        <w:br/>
      </w:r>
      <w:r w:rsidRPr="00026FF3">
        <w:t>Schedule 4</w:t>
      </w:r>
    </w:p>
    <w:p w14:paraId="3E2C4683" w14:textId="77777777" w:rsidR="009748DF" w:rsidRPr="00026FF3" w:rsidRDefault="009748DF" w:rsidP="009748DF">
      <w:pPr>
        <w:keepNext/>
        <w:spacing w:before="240" w:line="240" w:lineRule="auto"/>
        <w:rPr>
          <w:b/>
        </w:rPr>
      </w:pPr>
      <w:r w:rsidRPr="00026FF3">
        <w:rPr>
          <w:b/>
        </w:rPr>
        <w:t>SULFATROXAZOLE</w:t>
      </w:r>
    </w:p>
    <w:p w14:paraId="4399DAE5" w14:textId="77777777" w:rsidR="009748DF" w:rsidRPr="00026FF3" w:rsidRDefault="001F6281" w:rsidP="009748DF">
      <w:r w:rsidRPr="00026FF3">
        <w:t>Schedule 4</w:t>
      </w:r>
    </w:p>
    <w:p w14:paraId="006F4BBA" w14:textId="77777777" w:rsidR="009748DF" w:rsidRPr="00026FF3" w:rsidRDefault="009748DF" w:rsidP="009748DF">
      <w:pPr>
        <w:keepNext/>
        <w:spacing w:before="240" w:line="240" w:lineRule="auto"/>
        <w:rPr>
          <w:b/>
        </w:rPr>
      </w:pPr>
      <w:r w:rsidRPr="00026FF3">
        <w:rPr>
          <w:b/>
        </w:rPr>
        <w:t>SULFENTRAZONE</w:t>
      </w:r>
    </w:p>
    <w:p w14:paraId="48B8CB74" w14:textId="77777777" w:rsidR="009748DF" w:rsidRPr="00026FF3" w:rsidRDefault="001F6281" w:rsidP="009748DF">
      <w:r w:rsidRPr="00026FF3">
        <w:t>Schedule 7</w:t>
      </w:r>
    </w:p>
    <w:p w14:paraId="7461F369" w14:textId="77777777" w:rsidR="009748DF" w:rsidRPr="00026FF3" w:rsidRDefault="009748DF" w:rsidP="009748DF">
      <w:pPr>
        <w:keepNext/>
        <w:spacing w:before="240" w:line="240" w:lineRule="auto"/>
        <w:rPr>
          <w:b/>
        </w:rPr>
      </w:pPr>
      <w:r w:rsidRPr="00026FF3">
        <w:rPr>
          <w:b/>
        </w:rPr>
        <w:t>SULFINPYRAZONE</w:t>
      </w:r>
    </w:p>
    <w:p w14:paraId="6CC3F961" w14:textId="77777777" w:rsidR="009748DF" w:rsidRPr="00026FF3" w:rsidRDefault="001F6281" w:rsidP="009748DF">
      <w:r w:rsidRPr="00026FF3">
        <w:t>Schedule 4</w:t>
      </w:r>
    </w:p>
    <w:p w14:paraId="3542F05B" w14:textId="77777777" w:rsidR="009748DF" w:rsidRPr="00026FF3" w:rsidRDefault="009748DF" w:rsidP="009748DF">
      <w:pPr>
        <w:keepNext/>
        <w:spacing w:before="240" w:line="240" w:lineRule="auto"/>
        <w:rPr>
          <w:b/>
        </w:rPr>
      </w:pPr>
      <w:r w:rsidRPr="00026FF3">
        <w:rPr>
          <w:b/>
        </w:rPr>
        <w:t>SULFLURAMID</w:t>
      </w:r>
    </w:p>
    <w:p w14:paraId="640B9F1C" w14:textId="77777777" w:rsidR="009748DF" w:rsidRPr="00026FF3" w:rsidRDefault="001F6281" w:rsidP="009748DF">
      <w:r w:rsidRPr="00026FF3">
        <w:t>Schedule 6</w:t>
      </w:r>
    </w:p>
    <w:p w14:paraId="2CE3DD06" w14:textId="77777777" w:rsidR="009748DF" w:rsidRPr="00026FF3" w:rsidRDefault="009748DF" w:rsidP="009748DF">
      <w:pPr>
        <w:keepNext/>
        <w:spacing w:before="240" w:line="240" w:lineRule="auto"/>
        <w:rPr>
          <w:b/>
        </w:rPr>
      </w:pPr>
      <w:r w:rsidRPr="00026FF3">
        <w:rPr>
          <w:b/>
        </w:rPr>
        <w:t>SULFOMETURON</w:t>
      </w:r>
      <w:r w:rsidR="00026FF3">
        <w:rPr>
          <w:b/>
        </w:rPr>
        <w:noBreakHyphen/>
      </w:r>
      <w:r w:rsidRPr="00026FF3">
        <w:rPr>
          <w:b/>
        </w:rPr>
        <w:t>METHYL</w:t>
      </w:r>
    </w:p>
    <w:p w14:paraId="3CA2FF94" w14:textId="77777777" w:rsidR="009748DF" w:rsidRPr="00026FF3" w:rsidRDefault="001F6281" w:rsidP="009748DF">
      <w:r w:rsidRPr="00026FF3">
        <w:t>Schedule 5</w:t>
      </w:r>
    </w:p>
    <w:p w14:paraId="5433A6C8" w14:textId="77777777" w:rsidR="009748DF" w:rsidRPr="00026FF3" w:rsidRDefault="009748DF" w:rsidP="009748DF">
      <w:pPr>
        <w:keepNext/>
        <w:spacing w:before="240" w:line="240" w:lineRule="auto"/>
        <w:rPr>
          <w:b/>
        </w:rPr>
      </w:pPr>
      <w:r w:rsidRPr="00026FF3">
        <w:rPr>
          <w:b/>
        </w:rPr>
        <w:t>SULFOMYXIN</w:t>
      </w:r>
    </w:p>
    <w:p w14:paraId="5C923493" w14:textId="77777777" w:rsidR="009748DF" w:rsidRPr="00026FF3" w:rsidRDefault="001F6281" w:rsidP="009748DF">
      <w:r w:rsidRPr="00026FF3">
        <w:t>Schedule 4</w:t>
      </w:r>
    </w:p>
    <w:p w14:paraId="6FF7D726" w14:textId="4FD49AC5" w:rsidR="009748DF" w:rsidRPr="00026FF3" w:rsidRDefault="009748DF" w:rsidP="009748DF">
      <w:pPr>
        <w:keepNext/>
        <w:spacing w:before="240" w:line="240" w:lineRule="auto"/>
        <w:rPr>
          <w:b/>
        </w:rPr>
      </w:pPr>
      <w:r w:rsidRPr="00026FF3">
        <w:rPr>
          <w:b/>
        </w:rPr>
        <w:t>SULFONAMIDE</w:t>
      </w:r>
      <w:r w:rsidR="0038396F">
        <w:rPr>
          <w:b/>
        </w:rPr>
        <w:t xml:space="preserve"> ANTIBIOTIC</w:t>
      </w:r>
      <w:r w:rsidRPr="00026FF3">
        <w:rPr>
          <w:b/>
        </w:rPr>
        <w:t>S</w:t>
      </w:r>
      <w:r w:rsidRPr="00026FF3">
        <w:rPr>
          <w:b/>
        </w:rPr>
        <w:br/>
      </w:r>
      <w:r w:rsidRPr="00026FF3">
        <w:t>cross reference: SULFACETAMIDE, SULPHANILAMIDE</w:t>
      </w:r>
    </w:p>
    <w:p w14:paraId="1205AE4A" w14:textId="77777777" w:rsidR="009748DF" w:rsidRPr="00026FF3" w:rsidRDefault="001F6281" w:rsidP="009748DF">
      <w:r w:rsidRPr="00026FF3">
        <w:t>Schedule 4</w:t>
      </w:r>
    </w:p>
    <w:p w14:paraId="7EFC0C7E" w14:textId="77777777" w:rsidR="009748DF" w:rsidRPr="00026FF3" w:rsidRDefault="009748DF" w:rsidP="009748DF">
      <w:pPr>
        <w:keepNext/>
        <w:spacing w:before="240" w:line="240" w:lineRule="auto"/>
        <w:rPr>
          <w:b/>
        </w:rPr>
      </w:pPr>
      <w:r w:rsidRPr="00026FF3">
        <w:rPr>
          <w:b/>
        </w:rPr>
        <w:t>SULFONMETHANE</w:t>
      </w:r>
      <w:r w:rsidRPr="00026FF3">
        <w:rPr>
          <w:b/>
        </w:rPr>
        <w:br/>
      </w:r>
      <w:r w:rsidRPr="00026FF3">
        <w:t>cross reference: ALKYL SULFONALS, SULFONAL</w:t>
      </w:r>
    </w:p>
    <w:p w14:paraId="26784625" w14:textId="77777777" w:rsidR="009748DF" w:rsidRPr="00026FF3" w:rsidRDefault="001F6281" w:rsidP="009748DF">
      <w:r w:rsidRPr="00026FF3">
        <w:t>Schedule 4</w:t>
      </w:r>
    </w:p>
    <w:p w14:paraId="6F27C365" w14:textId="77777777" w:rsidR="009748DF" w:rsidRPr="00026FF3" w:rsidRDefault="009748DF" w:rsidP="009748DF">
      <w:pPr>
        <w:keepNext/>
        <w:spacing w:before="240" w:line="240" w:lineRule="auto"/>
        <w:rPr>
          <w:b/>
        </w:rPr>
      </w:pPr>
      <w:r w:rsidRPr="00026FF3">
        <w:rPr>
          <w:b/>
        </w:rPr>
        <w:t>SULFOSULFURON</w:t>
      </w:r>
    </w:p>
    <w:p w14:paraId="637FDE3E" w14:textId="77777777" w:rsidR="009748DF" w:rsidRPr="00026FF3" w:rsidRDefault="009748DF" w:rsidP="009748DF">
      <w:r w:rsidRPr="00026FF3">
        <w:t xml:space="preserve">Appendix B, </w:t>
      </w:r>
      <w:r w:rsidR="001F6281" w:rsidRPr="00026FF3">
        <w:t>clause 3</w:t>
      </w:r>
    </w:p>
    <w:p w14:paraId="3B7DE7BC" w14:textId="77777777" w:rsidR="009748DF" w:rsidRPr="00026FF3" w:rsidRDefault="009748DF" w:rsidP="009748DF">
      <w:pPr>
        <w:keepNext/>
        <w:spacing w:before="240" w:line="240" w:lineRule="auto"/>
        <w:rPr>
          <w:b/>
        </w:rPr>
      </w:pPr>
      <w:r w:rsidRPr="00026FF3">
        <w:rPr>
          <w:b/>
        </w:rPr>
        <w:t>SULFOTEP</w:t>
      </w:r>
    </w:p>
    <w:p w14:paraId="682FF0C2" w14:textId="77777777" w:rsidR="009748DF" w:rsidRPr="00026FF3" w:rsidRDefault="001F6281" w:rsidP="009748DF">
      <w:r w:rsidRPr="00026FF3">
        <w:t>Schedule 7</w:t>
      </w:r>
    </w:p>
    <w:p w14:paraId="12343E09" w14:textId="77777777" w:rsidR="009748DF" w:rsidRPr="00026FF3" w:rsidRDefault="009748DF" w:rsidP="009748DF">
      <w:pPr>
        <w:keepNext/>
        <w:spacing w:before="240" w:line="240" w:lineRule="auto"/>
        <w:rPr>
          <w:b/>
        </w:rPr>
      </w:pPr>
      <w:r w:rsidRPr="00026FF3">
        <w:rPr>
          <w:b/>
        </w:rPr>
        <w:t>SULFOXAFLOR</w:t>
      </w:r>
    </w:p>
    <w:p w14:paraId="793CA6E6" w14:textId="77777777" w:rsidR="009748DF" w:rsidRPr="00026FF3" w:rsidRDefault="001F6281" w:rsidP="009748DF">
      <w:r w:rsidRPr="00026FF3">
        <w:t>Schedule 6</w:t>
      </w:r>
      <w:r w:rsidR="009748DF" w:rsidRPr="00026FF3">
        <w:br/>
      </w:r>
      <w:r w:rsidRPr="00026FF3">
        <w:t>Schedule 5</w:t>
      </w:r>
    </w:p>
    <w:p w14:paraId="26DBB846" w14:textId="77777777" w:rsidR="009748DF" w:rsidRPr="00026FF3" w:rsidRDefault="009748DF" w:rsidP="009748DF">
      <w:pPr>
        <w:keepNext/>
        <w:spacing w:before="240" w:line="240" w:lineRule="auto"/>
        <w:rPr>
          <w:b/>
        </w:rPr>
      </w:pPr>
      <w:r w:rsidRPr="00026FF3">
        <w:rPr>
          <w:b/>
        </w:rPr>
        <w:t>SULFURIC ACID</w:t>
      </w:r>
    </w:p>
    <w:p w14:paraId="56390C80"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65A177BE" w14:textId="77777777" w:rsidR="009748DF" w:rsidRPr="00026FF3" w:rsidRDefault="009748DF" w:rsidP="009748DF">
      <w:pPr>
        <w:keepNext/>
        <w:spacing w:before="240" w:line="240" w:lineRule="auto"/>
        <w:rPr>
          <w:b/>
        </w:rPr>
      </w:pPr>
      <w:r w:rsidRPr="00026FF3">
        <w:rPr>
          <w:b/>
        </w:rPr>
        <w:t>SULFURYL FLUORIDE</w:t>
      </w:r>
    </w:p>
    <w:p w14:paraId="7E7BADC7" w14:textId="77777777" w:rsidR="009748DF" w:rsidRPr="00026FF3" w:rsidRDefault="001F6281" w:rsidP="009748DF">
      <w:r w:rsidRPr="00026FF3">
        <w:t>Schedule 6</w:t>
      </w:r>
    </w:p>
    <w:p w14:paraId="69C6B1DD" w14:textId="77777777" w:rsidR="009748DF" w:rsidRPr="00026FF3" w:rsidRDefault="009748DF" w:rsidP="009748DF">
      <w:pPr>
        <w:keepNext/>
        <w:spacing w:before="240" w:line="240" w:lineRule="auto"/>
        <w:rPr>
          <w:b/>
        </w:rPr>
      </w:pPr>
      <w:r w:rsidRPr="00026FF3">
        <w:rPr>
          <w:b/>
        </w:rPr>
        <w:t>SULINDAC</w:t>
      </w:r>
    </w:p>
    <w:p w14:paraId="06A24DD2" w14:textId="77777777" w:rsidR="009748DF" w:rsidRPr="00026FF3" w:rsidRDefault="001F6281" w:rsidP="009748DF">
      <w:r w:rsidRPr="00026FF3">
        <w:t>Schedule 4</w:t>
      </w:r>
    </w:p>
    <w:p w14:paraId="1B901F4C" w14:textId="77777777" w:rsidR="009748DF" w:rsidRPr="00026FF3" w:rsidRDefault="009748DF" w:rsidP="009748DF">
      <w:pPr>
        <w:keepNext/>
        <w:spacing w:before="240" w:line="240" w:lineRule="auto"/>
        <w:rPr>
          <w:b/>
        </w:rPr>
      </w:pPr>
      <w:r w:rsidRPr="00026FF3">
        <w:rPr>
          <w:b/>
        </w:rPr>
        <w:t>SULPHATED POLYSACCHARIDES</w:t>
      </w:r>
    </w:p>
    <w:p w14:paraId="030D6E52" w14:textId="77777777" w:rsidR="009748DF" w:rsidRPr="00026FF3" w:rsidRDefault="009748DF" w:rsidP="009748DF">
      <w:r w:rsidRPr="00026FF3">
        <w:t xml:space="preserve">Appendix B, </w:t>
      </w:r>
      <w:r w:rsidR="001F6281" w:rsidRPr="00026FF3">
        <w:t>clause 3</w:t>
      </w:r>
    </w:p>
    <w:p w14:paraId="354DECBF" w14:textId="77777777" w:rsidR="009748DF" w:rsidRPr="00026FF3" w:rsidRDefault="009748DF" w:rsidP="009748DF">
      <w:pPr>
        <w:keepNext/>
        <w:spacing w:before="240" w:line="240" w:lineRule="auto"/>
        <w:rPr>
          <w:b/>
        </w:rPr>
      </w:pPr>
      <w:r w:rsidRPr="00026FF3">
        <w:rPr>
          <w:b/>
        </w:rPr>
        <w:t>SULPROFOS</w:t>
      </w:r>
    </w:p>
    <w:p w14:paraId="098034A2" w14:textId="77777777" w:rsidR="009748DF" w:rsidRPr="00026FF3" w:rsidRDefault="001F6281" w:rsidP="009748DF">
      <w:r w:rsidRPr="00026FF3">
        <w:t>Schedule 6</w:t>
      </w:r>
    </w:p>
    <w:p w14:paraId="166FDBC8" w14:textId="77777777" w:rsidR="009748DF" w:rsidRPr="00026FF3" w:rsidRDefault="009748DF" w:rsidP="009748DF">
      <w:pPr>
        <w:keepNext/>
        <w:spacing w:before="240" w:line="240" w:lineRule="auto"/>
        <w:rPr>
          <w:b/>
        </w:rPr>
      </w:pPr>
      <w:r w:rsidRPr="00026FF3">
        <w:rPr>
          <w:b/>
        </w:rPr>
        <w:t>SULTAMICILLIN</w:t>
      </w:r>
    </w:p>
    <w:p w14:paraId="5C4F5295" w14:textId="77777777" w:rsidR="009748DF" w:rsidRPr="00026FF3" w:rsidRDefault="001F6281" w:rsidP="009748DF">
      <w:r w:rsidRPr="00026FF3">
        <w:t>Schedule 4</w:t>
      </w:r>
    </w:p>
    <w:p w14:paraId="6A20108B" w14:textId="77777777" w:rsidR="009748DF" w:rsidRPr="00026FF3" w:rsidRDefault="009748DF" w:rsidP="009748DF">
      <w:pPr>
        <w:keepNext/>
        <w:spacing w:before="240" w:line="240" w:lineRule="auto"/>
        <w:rPr>
          <w:b/>
        </w:rPr>
      </w:pPr>
      <w:r w:rsidRPr="00026FF3">
        <w:rPr>
          <w:b/>
        </w:rPr>
        <w:t>SULTHIAME</w:t>
      </w:r>
    </w:p>
    <w:p w14:paraId="6B278C58" w14:textId="77777777" w:rsidR="009748DF" w:rsidRPr="00026FF3" w:rsidRDefault="001F6281" w:rsidP="009748DF">
      <w:r w:rsidRPr="00026FF3">
        <w:t>Schedule 4</w:t>
      </w:r>
    </w:p>
    <w:p w14:paraId="674002BA" w14:textId="77777777" w:rsidR="009748DF" w:rsidRPr="00026FF3" w:rsidRDefault="009748DF" w:rsidP="009748DF">
      <w:pPr>
        <w:keepNext/>
        <w:spacing w:before="240" w:line="240" w:lineRule="auto"/>
        <w:rPr>
          <w:b/>
        </w:rPr>
      </w:pPr>
      <w:r w:rsidRPr="00026FF3">
        <w:rPr>
          <w:b/>
        </w:rPr>
        <w:t>SUMATRIPTAN</w:t>
      </w:r>
    </w:p>
    <w:p w14:paraId="1DB59607" w14:textId="77777777" w:rsidR="009748DF" w:rsidRPr="00026FF3" w:rsidRDefault="001F6281" w:rsidP="009748DF">
      <w:pPr>
        <w:spacing w:line="240" w:lineRule="auto"/>
      </w:pPr>
      <w:r w:rsidRPr="00026FF3">
        <w:t>Schedule 4</w:t>
      </w:r>
      <w:r w:rsidR="009748DF" w:rsidRPr="00026FF3">
        <w:br/>
      </w:r>
      <w:r w:rsidRPr="00026FF3">
        <w:t>Schedule 3</w:t>
      </w:r>
      <w:r w:rsidR="009748DF" w:rsidRPr="00026FF3">
        <w:br/>
        <w:t>Appendix H, clause 1</w:t>
      </w:r>
    </w:p>
    <w:p w14:paraId="5A495911" w14:textId="77777777" w:rsidR="009748DF" w:rsidRPr="00026FF3" w:rsidRDefault="009748DF" w:rsidP="009748DF">
      <w:pPr>
        <w:keepNext/>
        <w:spacing w:before="240" w:line="240" w:lineRule="auto"/>
        <w:rPr>
          <w:b/>
        </w:rPr>
      </w:pPr>
      <w:r w:rsidRPr="00026FF3">
        <w:rPr>
          <w:b/>
        </w:rPr>
        <w:t>SUNIFIRAM</w:t>
      </w:r>
    </w:p>
    <w:p w14:paraId="4AEAC8CD" w14:textId="77777777" w:rsidR="009748DF" w:rsidRPr="00026FF3" w:rsidRDefault="009748DF" w:rsidP="009748DF">
      <w:pPr>
        <w:spacing w:line="240" w:lineRule="auto"/>
      </w:pPr>
      <w:r w:rsidRPr="00026FF3">
        <w:t>cross reference: RACETAMS</w:t>
      </w:r>
    </w:p>
    <w:p w14:paraId="2C264255" w14:textId="77777777" w:rsidR="009748DF" w:rsidRPr="00026FF3" w:rsidRDefault="001F6281" w:rsidP="009748DF">
      <w:pPr>
        <w:rPr>
          <w:b/>
        </w:rPr>
      </w:pPr>
      <w:r w:rsidRPr="00026FF3">
        <w:t>Schedule 4</w:t>
      </w:r>
      <w:r w:rsidR="009748DF" w:rsidRPr="00026FF3">
        <w:t xml:space="preserve"> </w:t>
      </w:r>
    </w:p>
    <w:p w14:paraId="52CB72E5" w14:textId="77777777" w:rsidR="009748DF" w:rsidRPr="00026FF3" w:rsidRDefault="009748DF" w:rsidP="009748DF">
      <w:pPr>
        <w:keepNext/>
        <w:spacing w:before="240" w:line="240" w:lineRule="auto"/>
        <w:rPr>
          <w:b/>
        </w:rPr>
      </w:pPr>
      <w:r w:rsidRPr="00026FF3">
        <w:rPr>
          <w:b/>
        </w:rPr>
        <w:t>SUNITINIB</w:t>
      </w:r>
    </w:p>
    <w:p w14:paraId="6203A7FC" w14:textId="77777777" w:rsidR="009748DF" w:rsidRPr="00026FF3" w:rsidRDefault="001F6281" w:rsidP="009748DF">
      <w:r w:rsidRPr="00026FF3">
        <w:t>Schedule 4</w:t>
      </w:r>
    </w:p>
    <w:p w14:paraId="415064DC" w14:textId="77777777" w:rsidR="009748DF" w:rsidRPr="00026FF3" w:rsidRDefault="009748DF" w:rsidP="009748DF">
      <w:pPr>
        <w:keepNext/>
        <w:spacing w:before="240" w:line="240" w:lineRule="auto"/>
        <w:rPr>
          <w:b/>
        </w:rPr>
      </w:pPr>
      <w:r w:rsidRPr="00026FF3">
        <w:rPr>
          <w:b/>
        </w:rPr>
        <w:t>SUPROFEN</w:t>
      </w:r>
    </w:p>
    <w:p w14:paraId="443A1E7E" w14:textId="77777777" w:rsidR="009748DF" w:rsidRPr="00026FF3" w:rsidRDefault="001F6281" w:rsidP="009748DF">
      <w:r w:rsidRPr="00026FF3">
        <w:t>Schedule 4</w:t>
      </w:r>
    </w:p>
    <w:p w14:paraId="04B0A80F" w14:textId="77777777" w:rsidR="009748DF" w:rsidRPr="00026FF3" w:rsidRDefault="009748DF" w:rsidP="009748DF">
      <w:pPr>
        <w:keepNext/>
        <w:spacing w:before="240" w:line="240" w:lineRule="auto"/>
        <w:rPr>
          <w:b/>
        </w:rPr>
      </w:pPr>
      <w:r w:rsidRPr="00026FF3">
        <w:rPr>
          <w:b/>
        </w:rPr>
        <w:t>SUTILAINS</w:t>
      </w:r>
    </w:p>
    <w:p w14:paraId="082C0A97" w14:textId="77777777" w:rsidR="009748DF" w:rsidRPr="00026FF3" w:rsidRDefault="001F6281" w:rsidP="009748DF">
      <w:r w:rsidRPr="00026FF3">
        <w:t>Schedule 4</w:t>
      </w:r>
    </w:p>
    <w:p w14:paraId="1C9EECBE" w14:textId="77777777" w:rsidR="009748DF" w:rsidRPr="00026FF3" w:rsidRDefault="009748DF" w:rsidP="009748DF">
      <w:pPr>
        <w:keepNext/>
        <w:spacing w:before="240" w:line="240" w:lineRule="auto"/>
        <w:rPr>
          <w:b/>
        </w:rPr>
      </w:pPr>
      <w:r w:rsidRPr="00026FF3">
        <w:rPr>
          <w:b/>
        </w:rPr>
        <w:t>SUVOREXANT</w:t>
      </w:r>
    </w:p>
    <w:p w14:paraId="17ECFD1B" w14:textId="77777777" w:rsidR="009748DF" w:rsidRPr="00026FF3" w:rsidRDefault="001F6281" w:rsidP="009748DF">
      <w:r w:rsidRPr="00026FF3">
        <w:t>Schedule 4</w:t>
      </w:r>
      <w:r w:rsidR="009748DF" w:rsidRPr="00026FF3">
        <w:br/>
        <w:t>Appendix K, clause 1</w:t>
      </w:r>
    </w:p>
    <w:p w14:paraId="79B6C49B" w14:textId="77777777" w:rsidR="009748DF" w:rsidRPr="00026FF3" w:rsidRDefault="009748DF" w:rsidP="009748DF">
      <w:pPr>
        <w:keepNext/>
        <w:spacing w:before="240" w:line="240" w:lineRule="auto"/>
        <w:rPr>
          <w:b/>
        </w:rPr>
      </w:pPr>
      <w:r w:rsidRPr="00026FF3">
        <w:rPr>
          <w:b/>
        </w:rPr>
        <w:t>SUXAMETHONIUM</w:t>
      </w:r>
    </w:p>
    <w:p w14:paraId="73A1594E" w14:textId="77777777" w:rsidR="009748DF" w:rsidRPr="00026FF3" w:rsidRDefault="001F6281" w:rsidP="009748DF">
      <w:r w:rsidRPr="00026FF3">
        <w:t>Schedule 4</w:t>
      </w:r>
    </w:p>
    <w:p w14:paraId="0FEBEDDD" w14:textId="77777777" w:rsidR="009748DF" w:rsidRPr="00026FF3" w:rsidRDefault="009748DF" w:rsidP="009748DF">
      <w:pPr>
        <w:keepNext/>
        <w:spacing w:before="240" w:line="240" w:lineRule="auto"/>
        <w:rPr>
          <w:b/>
        </w:rPr>
      </w:pPr>
      <w:r w:rsidRPr="00026FF3">
        <w:rPr>
          <w:b/>
        </w:rPr>
        <w:t>SUXETHONIUM</w:t>
      </w:r>
    </w:p>
    <w:p w14:paraId="6910F9BF" w14:textId="77777777" w:rsidR="009748DF" w:rsidRPr="00026FF3" w:rsidRDefault="001F6281" w:rsidP="009748DF">
      <w:r w:rsidRPr="00026FF3">
        <w:t>Schedule 4</w:t>
      </w:r>
    </w:p>
    <w:p w14:paraId="4B49F2A5" w14:textId="77777777" w:rsidR="009748DF" w:rsidRPr="00026FF3" w:rsidRDefault="009748DF" w:rsidP="009748DF">
      <w:pPr>
        <w:keepNext/>
        <w:spacing w:before="240" w:line="240" w:lineRule="auto"/>
        <w:rPr>
          <w:b/>
        </w:rPr>
      </w:pPr>
      <w:r w:rsidRPr="00026FF3">
        <w:rPr>
          <w:b/>
        </w:rPr>
        <w:t>SYMPHYTUM spp.</w:t>
      </w:r>
      <w:r w:rsidRPr="00026FF3">
        <w:rPr>
          <w:b/>
        </w:rPr>
        <w:br/>
      </w:r>
      <w:r w:rsidRPr="00026FF3">
        <w:t>cross reference: COMFREY</w:t>
      </w:r>
    </w:p>
    <w:p w14:paraId="6EEE911C" w14:textId="77777777" w:rsidR="009748DF" w:rsidRPr="00026FF3" w:rsidRDefault="001F6281" w:rsidP="009748DF">
      <w:r w:rsidRPr="00026FF3">
        <w:t>Schedule 1</w:t>
      </w:r>
      <w:r w:rsidR="009748DF" w:rsidRPr="00026FF3">
        <w:t>0</w:t>
      </w:r>
      <w:r w:rsidR="009748DF" w:rsidRPr="00026FF3">
        <w:br/>
      </w:r>
      <w:r w:rsidRPr="00026FF3">
        <w:t>Schedule 5</w:t>
      </w:r>
      <w:r w:rsidR="009748DF" w:rsidRPr="00026FF3">
        <w:br/>
        <w:t xml:space="preserve">Appendix F, </w:t>
      </w:r>
      <w:r w:rsidRPr="00026FF3">
        <w:t>clause 4</w:t>
      </w:r>
    </w:p>
    <w:p w14:paraId="5141D1F6" w14:textId="77777777" w:rsidR="009748DF" w:rsidRPr="00026FF3" w:rsidRDefault="009748DF" w:rsidP="009748DF">
      <w:pPr>
        <w:keepNext/>
        <w:spacing w:before="240" w:line="240" w:lineRule="auto"/>
        <w:rPr>
          <w:b/>
        </w:rPr>
      </w:pPr>
      <w:r w:rsidRPr="00026FF3">
        <w:rPr>
          <w:b/>
        </w:rPr>
        <w:t>SYNTHETIC CANNABINOMIMETICS</w:t>
      </w:r>
    </w:p>
    <w:p w14:paraId="6520AEB2" w14:textId="77777777" w:rsidR="009748DF" w:rsidRPr="00026FF3" w:rsidRDefault="009748DF" w:rsidP="009748DF">
      <w:r w:rsidRPr="00026FF3">
        <w:t>Schedule 9</w:t>
      </w:r>
    </w:p>
    <w:p w14:paraId="31DAC4D2" w14:textId="77777777" w:rsidR="009748DF" w:rsidRPr="00026FF3" w:rsidRDefault="009748DF" w:rsidP="009748DF">
      <w:pPr>
        <w:pageBreakBefore/>
        <w:spacing w:before="280" w:line="240" w:lineRule="auto"/>
        <w:rPr>
          <w:b/>
          <w:sz w:val="32"/>
          <w:szCs w:val="32"/>
        </w:rPr>
      </w:pPr>
      <w:r w:rsidRPr="00026FF3">
        <w:rPr>
          <w:b/>
          <w:sz w:val="32"/>
          <w:szCs w:val="32"/>
        </w:rPr>
        <w:t>T</w:t>
      </w:r>
    </w:p>
    <w:p w14:paraId="30BD842E" w14:textId="77777777" w:rsidR="009748DF" w:rsidRPr="00026FF3" w:rsidRDefault="009748DF" w:rsidP="009748DF">
      <w:pPr>
        <w:keepNext/>
        <w:spacing w:before="240" w:line="240" w:lineRule="auto"/>
        <w:rPr>
          <w:b/>
        </w:rPr>
      </w:pPr>
      <w:r w:rsidRPr="00026FF3">
        <w:rPr>
          <w:b/>
        </w:rPr>
        <w:t>2,4,5</w:t>
      </w:r>
      <w:r w:rsidR="00026FF3">
        <w:rPr>
          <w:b/>
        </w:rPr>
        <w:noBreakHyphen/>
      </w:r>
      <w:r w:rsidRPr="00026FF3">
        <w:rPr>
          <w:b/>
        </w:rPr>
        <w:t>T</w:t>
      </w:r>
    </w:p>
    <w:p w14:paraId="7184B505" w14:textId="77777777" w:rsidR="009748DF" w:rsidRPr="00026FF3" w:rsidRDefault="001F6281" w:rsidP="009748DF">
      <w:pPr>
        <w:rPr>
          <w:b/>
        </w:rPr>
      </w:pPr>
      <w:r w:rsidRPr="00026FF3">
        <w:t>Schedule 6</w:t>
      </w:r>
    </w:p>
    <w:p w14:paraId="0B2178A1" w14:textId="77777777" w:rsidR="009748DF" w:rsidRPr="00026FF3" w:rsidRDefault="009748DF" w:rsidP="009748DF">
      <w:pPr>
        <w:keepNext/>
        <w:spacing w:before="240" w:line="240" w:lineRule="auto"/>
        <w:rPr>
          <w:b/>
        </w:rPr>
      </w:pPr>
      <w:r w:rsidRPr="00026FF3">
        <w:rPr>
          <w:b/>
        </w:rPr>
        <w:t>TACRINE</w:t>
      </w:r>
    </w:p>
    <w:p w14:paraId="1E1D7D0D" w14:textId="77777777" w:rsidR="009748DF" w:rsidRPr="00026FF3" w:rsidRDefault="001F6281" w:rsidP="009748DF">
      <w:pPr>
        <w:rPr>
          <w:b/>
        </w:rPr>
      </w:pPr>
      <w:r w:rsidRPr="00026FF3">
        <w:t>Schedule 4</w:t>
      </w:r>
    </w:p>
    <w:p w14:paraId="6C5316EA" w14:textId="77777777" w:rsidR="009748DF" w:rsidRPr="00026FF3" w:rsidRDefault="009748DF" w:rsidP="009748DF">
      <w:pPr>
        <w:keepNext/>
        <w:spacing w:before="240" w:line="240" w:lineRule="auto"/>
        <w:rPr>
          <w:b/>
        </w:rPr>
      </w:pPr>
      <w:r w:rsidRPr="00026FF3">
        <w:rPr>
          <w:b/>
        </w:rPr>
        <w:t>TACROLIMUS</w:t>
      </w:r>
    </w:p>
    <w:p w14:paraId="4AA2FBE1" w14:textId="77777777" w:rsidR="009748DF" w:rsidRPr="00026FF3" w:rsidRDefault="001F6281" w:rsidP="009748DF">
      <w:pPr>
        <w:rPr>
          <w:b/>
        </w:rPr>
      </w:pPr>
      <w:r w:rsidRPr="00026FF3">
        <w:t>Schedule 4</w:t>
      </w:r>
    </w:p>
    <w:p w14:paraId="69A5BDBA" w14:textId="77777777" w:rsidR="009748DF" w:rsidRPr="00026FF3" w:rsidRDefault="009748DF" w:rsidP="009748DF">
      <w:pPr>
        <w:keepNext/>
        <w:spacing w:before="240" w:line="240" w:lineRule="auto"/>
        <w:rPr>
          <w:b/>
        </w:rPr>
      </w:pPr>
      <w:r w:rsidRPr="00026FF3">
        <w:rPr>
          <w:b/>
        </w:rPr>
        <w:t>TADALAFIL</w:t>
      </w:r>
    </w:p>
    <w:p w14:paraId="166C845B" w14:textId="77777777" w:rsidR="009748DF" w:rsidRPr="00026FF3" w:rsidRDefault="001F6281" w:rsidP="009748DF">
      <w:r w:rsidRPr="00026FF3">
        <w:t>Schedule 4</w:t>
      </w:r>
    </w:p>
    <w:p w14:paraId="5C1E4D3B" w14:textId="77777777" w:rsidR="009748DF" w:rsidRPr="00026FF3" w:rsidRDefault="009748DF" w:rsidP="009748DF">
      <w:pPr>
        <w:keepNext/>
        <w:spacing w:before="240" w:line="240" w:lineRule="auto"/>
        <w:rPr>
          <w:b/>
          <w:szCs w:val="24"/>
        </w:rPr>
      </w:pPr>
      <w:r w:rsidRPr="00026FF3">
        <w:rPr>
          <w:b/>
        </w:rPr>
        <w:t>TAFAMIDIS</w:t>
      </w:r>
    </w:p>
    <w:p w14:paraId="4EBF2A15" w14:textId="2E77C141" w:rsidR="00BF079C" w:rsidRDefault="001F6281" w:rsidP="009748DF">
      <w:r w:rsidRPr="00026FF3">
        <w:t>Schedule 4</w:t>
      </w:r>
    </w:p>
    <w:p w14:paraId="2CB012CB" w14:textId="26855E78" w:rsidR="00BF079C" w:rsidRPr="00BF079C" w:rsidRDefault="00BF079C" w:rsidP="00A779F4">
      <w:pPr>
        <w:keepNext/>
        <w:spacing w:before="240" w:line="240" w:lineRule="auto"/>
        <w:rPr>
          <w:b/>
        </w:rPr>
      </w:pPr>
      <w:r w:rsidRPr="00BF079C">
        <w:rPr>
          <w:b/>
        </w:rPr>
        <w:t>TAFASITAMAB</w:t>
      </w:r>
    </w:p>
    <w:p w14:paraId="1D207B3B" w14:textId="79CDB74E" w:rsidR="00BF079C" w:rsidRPr="00A779F4" w:rsidRDefault="00BF079C" w:rsidP="00BF079C">
      <w:pPr>
        <w:rPr>
          <w:bCs/>
        </w:rPr>
      </w:pPr>
      <w:r w:rsidRPr="00A779F4">
        <w:rPr>
          <w:bCs/>
        </w:rPr>
        <w:t>Schedule 4</w:t>
      </w:r>
    </w:p>
    <w:p w14:paraId="51C21B81" w14:textId="77777777" w:rsidR="009748DF" w:rsidRPr="00026FF3" w:rsidRDefault="009748DF" w:rsidP="009748DF">
      <w:pPr>
        <w:keepNext/>
        <w:spacing w:before="240" w:line="240" w:lineRule="auto"/>
        <w:rPr>
          <w:b/>
        </w:rPr>
      </w:pPr>
      <w:r w:rsidRPr="00026FF3">
        <w:rPr>
          <w:b/>
        </w:rPr>
        <w:t>TAFENOQUINE SUCCINATE</w:t>
      </w:r>
    </w:p>
    <w:p w14:paraId="1EA5FF94" w14:textId="77777777" w:rsidR="009748DF" w:rsidRPr="00026FF3" w:rsidRDefault="001F6281" w:rsidP="009748DF">
      <w:pPr>
        <w:rPr>
          <w:b/>
        </w:rPr>
      </w:pPr>
      <w:r w:rsidRPr="00026FF3">
        <w:t>Schedule 4</w:t>
      </w:r>
    </w:p>
    <w:p w14:paraId="614A90D4" w14:textId="77777777" w:rsidR="009748DF" w:rsidRPr="00026FF3" w:rsidRDefault="009748DF" w:rsidP="009748DF">
      <w:pPr>
        <w:keepNext/>
        <w:spacing w:before="240" w:line="240" w:lineRule="auto"/>
        <w:rPr>
          <w:b/>
        </w:rPr>
      </w:pPr>
      <w:r w:rsidRPr="00026FF3">
        <w:rPr>
          <w:b/>
        </w:rPr>
        <w:t>TAFLUPROST</w:t>
      </w:r>
    </w:p>
    <w:p w14:paraId="04A2FA79" w14:textId="77777777" w:rsidR="009748DF" w:rsidRPr="00026FF3" w:rsidRDefault="001F6281" w:rsidP="009748DF">
      <w:pPr>
        <w:rPr>
          <w:b/>
        </w:rPr>
      </w:pPr>
      <w:r w:rsidRPr="00026FF3">
        <w:t>Schedule 4</w:t>
      </w:r>
    </w:p>
    <w:p w14:paraId="4FEA4601" w14:textId="096AA38F" w:rsidR="00996ED0" w:rsidRDefault="00996ED0" w:rsidP="009748DF">
      <w:pPr>
        <w:keepNext/>
        <w:spacing w:before="240" w:line="240" w:lineRule="auto"/>
        <w:rPr>
          <w:b/>
        </w:rPr>
      </w:pPr>
      <w:r>
        <w:rPr>
          <w:b/>
        </w:rPr>
        <w:t>TAGRAXOFUSP</w:t>
      </w:r>
    </w:p>
    <w:p w14:paraId="5B115234" w14:textId="380AB871" w:rsidR="00996ED0" w:rsidRPr="00A779F4" w:rsidRDefault="00996ED0" w:rsidP="00A779F4">
      <w:r w:rsidRPr="00B63C91">
        <w:t>Schedule 4</w:t>
      </w:r>
    </w:p>
    <w:p w14:paraId="7B6FA52E" w14:textId="53E33EBA" w:rsidR="009748DF" w:rsidRPr="00026FF3" w:rsidRDefault="009748DF" w:rsidP="009748DF">
      <w:pPr>
        <w:keepNext/>
        <w:spacing w:before="240" w:line="240" w:lineRule="auto"/>
        <w:rPr>
          <w:b/>
          <w:bCs/>
        </w:rPr>
      </w:pPr>
      <w:r w:rsidRPr="00026FF3">
        <w:rPr>
          <w:b/>
        </w:rPr>
        <w:t>TALAZOPARIB</w:t>
      </w:r>
    </w:p>
    <w:p w14:paraId="0520E2E1" w14:textId="77777777" w:rsidR="009748DF" w:rsidRPr="00026FF3" w:rsidRDefault="001F6281" w:rsidP="009748DF">
      <w:r w:rsidRPr="00026FF3">
        <w:rPr>
          <w:bCs/>
        </w:rPr>
        <w:t>Schedule 4</w:t>
      </w:r>
    </w:p>
    <w:p w14:paraId="59AC8D4E" w14:textId="77777777" w:rsidR="009748DF" w:rsidRPr="00026FF3" w:rsidRDefault="009748DF" w:rsidP="009748DF">
      <w:pPr>
        <w:keepNext/>
        <w:spacing w:before="240" w:line="240" w:lineRule="auto"/>
        <w:rPr>
          <w:b/>
        </w:rPr>
      </w:pPr>
      <w:r w:rsidRPr="00026FF3">
        <w:rPr>
          <w:b/>
        </w:rPr>
        <w:t>TALIGLUCERASE ALFA</w:t>
      </w:r>
    </w:p>
    <w:p w14:paraId="4BB5D2AF" w14:textId="77777777" w:rsidR="009748DF" w:rsidRPr="00026FF3" w:rsidRDefault="001F6281" w:rsidP="009748DF">
      <w:pPr>
        <w:rPr>
          <w:b/>
        </w:rPr>
      </w:pPr>
      <w:r w:rsidRPr="00026FF3">
        <w:t>Schedule 4</w:t>
      </w:r>
    </w:p>
    <w:p w14:paraId="19606C40" w14:textId="77777777" w:rsidR="009748DF" w:rsidRPr="00026FF3" w:rsidRDefault="009748DF" w:rsidP="009748DF">
      <w:pPr>
        <w:keepNext/>
        <w:spacing w:before="240" w:line="240" w:lineRule="auto"/>
        <w:rPr>
          <w:b/>
        </w:rPr>
      </w:pPr>
      <w:r w:rsidRPr="00026FF3">
        <w:rPr>
          <w:b/>
        </w:rPr>
        <w:t>TALIMOGENE LAHERPAREPVEC</w:t>
      </w:r>
    </w:p>
    <w:p w14:paraId="2325A393" w14:textId="77777777" w:rsidR="009748DF" w:rsidRPr="00026FF3" w:rsidRDefault="001F6281" w:rsidP="009748DF">
      <w:r w:rsidRPr="00026FF3">
        <w:t>Schedule 4</w:t>
      </w:r>
    </w:p>
    <w:p w14:paraId="76010D73" w14:textId="77777777" w:rsidR="009748DF" w:rsidRPr="00026FF3" w:rsidRDefault="009748DF" w:rsidP="009748DF">
      <w:pPr>
        <w:keepNext/>
        <w:spacing w:before="240" w:line="240" w:lineRule="auto"/>
        <w:rPr>
          <w:b/>
        </w:rPr>
      </w:pPr>
      <w:r w:rsidRPr="00026FF3">
        <w:rPr>
          <w:b/>
        </w:rPr>
        <w:t>TALLOW ALKYLAMINE ACETATES</w:t>
      </w:r>
    </w:p>
    <w:p w14:paraId="216DE6D2" w14:textId="77777777" w:rsidR="009748DF" w:rsidRPr="00026FF3" w:rsidRDefault="001F6281" w:rsidP="009748DF">
      <w:pPr>
        <w:rPr>
          <w:b/>
          <w:i/>
        </w:rPr>
      </w:pPr>
      <w:r w:rsidRPr="00026FF3">
        <w:t>Schedule 6</w:t>
      </w:r>
    </w:p>
    <w:p w14:paraId="103CCB73"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TALLOW ALKYL</w:t>
      </w:r>
      <w:r w:rsidR="00026FF3">
        <w:rPr>
          <w:b/>
        </w:rPr>
        <w:noBreakHyphen/>
      </w:r>
      <w:r w:rsidRPr="00026FF3">
        <w:rPr>
          <w:b/>
        </w:rPr>
        <w:t>1,3</w:t>
      </w:r>
      <w:r w:rsidR="00026FF3">
        <w:rPr>
          <w:b/>
        </w:rPr>
        <w:noBreakHyphen/>
      </w:r>
      <w:r w:rsidRPr="00026FF3">
        <w:rPr>
          <w:b/>
        </w:rPr>
        <w:t>PROPANEDIAMINE DIACETATE</w:t>
      </w:r>
    </w:p>
    <w:p w14:paraId="0755C75C" w14:textId="77777777" w:rsidR="009748DF" w:rsidRPr="00026FF3" w:rsidRDefault="001F6281" w:rsidP="009748DF">
      <w:pPr>
        <w:rPr>
          <w:b/>
        </w:rPr>
      </w:pPr>
      <w:r w:rsidRPr="00026FF3">
        <w:t>Schedule 6</w:t>
      </w:r>
    </w:p>
    <w:p w14:paraId="00CDB9F7" w14:textId="77777777" w:rsidR="009748DF" w:rsidRPr="00026FF3" w:rsidRDefault="009748DF" w:rsidP="009748DF">
      <w:pPr>
        <w:keepNext/>
        <w:spacing w:before="240" w:line="240" w:lineRule="auto"/>
        <w:rPr>
          <w:b/>
        </w:rPr>
      </w:pPr>
      <w:r w:rsidRPr="00026FF3">
        <w:rPr>
          <w:b/>
        </w:rPr>
        <w:t>TAMOXIFEN</w:t>
      </w:r>
    </w:p>
    <w:p w14:paraId="6F63EC47" w14:textId="77777777" w:rsidR="009748DF" w:rsidRPr="00026FF3" w:rsidRDefault="001F6281" w:rsidP="009748DF">
      <w:pPr>
        <w:rPr>
          <w:b/>
        </w:rPr>
      </w:pPr>
      <w:r w:rsidRPr="00026FF3">
        <w:t>Schedule 4</w:t>
      </w:r>
    </w:p>
    <w:p w14:paraId="676C5ECC" w14:textId="77777777" w:rsidR="009748DF" w:rsidRPr="00026FF3" w:rsidRDefault="009748DF" w:rsidP="009748DF">
      <w:pPr>
        <w:keepNext/>
        <w:spacing w:before="240" w:line="240" w:lineRule="auto"/>
        <w:rPr>
          <w:b/>
        </w:rPr>
      </w:pPr>
      <w:r w:rsidRPr="00026FF3">
        <w:rPr>
          <w:b/>
        </w:rPr>
        <w:t>TAMSULOSIN</w:t>
      </w:r>
    </w:p>
    <w:p w14:paraId="437D98FE" w14:textId="77777777" w:rsidR="009748DF" w:rsidRPr="00026FF3" w:rsidRDefault="001F6281" w:rsidP="009748DF">
      <w:pPr>
        <w:rPr>
          <w:b/>
        </w:rPr>
      </w:pPr>
      <w:r w:rsidRPr="00026FF3">
        <w:t>Schedule 4</w:t>
      </w:r>
    </w:p>
    <w:p w14:paraId="44631CCB" w14:textId="77777777" w:rsidR="009748DF" w:rsidRPr="00026FF3" w:rsidRDefault="009748DF" w:rsidP="009748DF">
      <w:pPr>
        <w:keepNext/>
        <w:spacing w:before="240" w:line="240" w:lineRule="auto"/>
      </w:pPr>
      <w:r w:rsidRPr="00026FF3">
        <w:rPr>
          <w:b/>
        </w:rPr>
        <w:t>TANACETUM VULGARE</w:t>
      </w:r>
      <w:r w:rsidRPr="00026FF3">
        <w:rPr>
          <w:b/>
        </w:rPr>
        <w:br/>
      </w:r>
      <w:r w:rsidRPr="00026FF3">
        <w:t>cross reference: OIL OF TANSY, TANSY OIL</w:t>
      </w:r>
    </w:p>
    <w:p w14:paraId="29546D64" w14:textId="77777777" w:rsidR="009748DF" w:rsidRPr="00026FF3" w:rsidRDefault="001F6281" w:rsidP="009748DF">
      <w:pPr>
        <w:rPr>
          <w:b/>
        </w:rPr>
      </w:pPr>
      <w:r w:rsidRPr="00026FF3">
        <w:t>Schedule 4</w:t>
      </w:r>
    </w:p>
    <w:p w14:paraId="26F56068" w14:textId="77777777" w:rsidR="009748DF" w:rsidRPr="00026FF3" w:rsidRDefault="009748DF" w:rsidP="009748DF">
      <w:pPr>
        <w:keepNext/>
        <w:spacing w:before="240" w:line="240" w:lineRule="auto"/>
        <w:rPr>
          <w:b/>
        </w:rPr>
      </w:pPr>
      <w:r w:rsidRPr="00026FF3">
        <w:rPr>
          <w:b/>
        </w:rPr>
        <w:t>TANNIC ACID</w:t>
      </w:r>
    </w:p>
    <w:p w14:paraId="2E804FC6" w14:textId="77777777" w:rsidR="009748DF" w:rsidRPr="00026FF3" w:rsidRDefault="009748DF" w:rsidP="009748DF">
      <w:pPr>
        <w:rPr>
          <w:b/>
        </w:rPr>
      </w:pPr>
      <w:r w:rsidRPr="00026FF3">
        <w:t xml:space="preserve">Appendix B, </w:t>
      </w:r>
      <w:r w:rsidR="001F6281" w:rsidRPr="00026FF3">
        <w:t>clause 3</w:t>
      </w:r>
    </w:p>
    <w:p w14:paraId="0B81182E" w14:textId="77777777" w:rsidR="009748DF" w:rsidRPr="00026FF3" w:rsidRDefault="009748DF" w:rsidP="009748DF">
      <w:pPr>
        <w:keepNext/>
        <w:spacing w:before="240" w:line="240" w:lineRule="auto"/>
        <w:rPr>
          <w:b/>
        </w:rPr>
      </w:pPr>
      <w:r w:rsidRPr="00026FF3">
        <w:rPr>
          <w:b/>
        </w:rPr>
        <w:t>TANNIC ACID/BENZYL ALCOHOL PRODUCT</w:t>
      </w:r>
    </w:p>
    <w:p w14:paraId="7289477E" w14:textId="77777777" w:rsidR="009748DF" w:rsidRPr="00026FF3" w:rsidRDefault="009748DF" w:rsidP="009748DF">
      <w:pPr>
        <w:rPr>
          <w:b/>
        </w:rPr>
      </w:pPr>
      <w:r w:rsidRPr="00026FF3">
        <w:t xml:space="preserve">Appendix B, </w:t>
      </w:r>
      <w:r w:rsidR="001F6281" w:rsidRPr="00026FF3">
        <w:t>clause 3</w:t>
      </w:r>
    </w:p>
    <w:p w14:paraId="1788A21D" w14:textId="77777777" w:rsidR="009748DF" w:rsidRPr="00026FF3" w:rsidRDefault="009748DF" w:rsidP="009748DF">
      <w:pPr>
        <w:keepNext/>
        <w:spacing w:before="240" w:line="240" w:lineRule="auto"/>
        <w:rPr>
          <w:b/>
        </w:rPr>
      </w:pPr>
      <w:r w:rsidRPr="00026FF3">
        <w:rPr>
          <w:b/>
        </w:rPr>
        <w:t>TAPENTADOL</w:t>
      </w:r>
    </w:p>
    <w:p w14:paraId="6FBFF764" w14:textId="77777777" w:rsidR="009748DF" w:rsidRPr="00026FF3" w:rsidRDefault="001F6281" w:rsidP="009748DF">
      <w:pPr>
        <w:rPr>
          <w:b/>
        </w:rPr>
      </w:pPr>
      <w:r w:rsidRPr="00026FF3">
        <w:t>Schedule 8</w:t>
      </w:r>
      <w:r w:rsidR="009748DF" w:rsidRPr="00026FF3">
        <w:br/>
        <w:t>Appendix K, clause 1</w:t>
      </w:r>
    </w:p>
    <w:p w14:paraId="3282B4C2" w14:textId="77777777" w:rsidR="009748DF" w:rsidRPr="00026FF3" w:rsidRDefault="009748DF" w:rsidP="009748DF">
      <w:pPr>
        <w:keepNext/>
        <w:spacing w:before="240" w:line="240" w:lineRule="auto"/>
        <w:rPr>
          <w:b/>
        </w:rPr>
      </w:pPr>
      <w:r w:rsidRPr="00026FF3">
        <w:rPr>
          <w:b/>
        </w:rPr>
        <w:t>TAR ACIDS</w:t>
      </w:r>
    </w:p>
    <w:p w14:paraId="5B5D5303" w14:textId="77777777" w:rsidR="009748DF" w:rsidRPr="00026FF3" w:rsidRDefault="001F6281" w:rsidP="009748DF">
      <w:pPr>
        <w:rPr>
          <w:b/>
        </w:rPr>
      </w:pPr>
      <w:r w:rsidRPr="00026FF3">
        <w:t>Schedule 6</w:t>
      </w:r>
    </w:p>
    <w:p w14:paraId="26468072" w14:textId="77777777" w:rsidR="009748DF" w:rsidRPr="00026FF3" w:rsidRDefault="009748DF" w:rsidP="009748DF">
      <w:pPr>
        <w:keepNext/>
        <w:spacing w:before="240" w:line="240" w:lineRule="auto"/>
        <w:rPr>
          <w:b/>
        </w:rPr>
      </w:pPr>
      <w:r w:rsidRPr="00026FF3">
        <w:rPr>
          <w:b/>
        </w:rPr>
        <w:t>TASONERMIN</w:t>
      </w:r>
    </w:p>
    <w:p w14:paraId="79BA4D88" w14:textId="77777777" w:rsidR="009748DF" w:rsidRPr="00026FF3" w:rsidRDefault="001F6281" w:rsidP="009748DF">
      <w:pPr>
        <w:rPr>
          <w:b/>
        </w:rPr>
      </w:pPr>
      <w:r w:rsidRPr="00026FF3">
        <w:t>Schedule 4</w:t>
      </w:r>
    </w:p>
    <w:p w14:paraId="7B3D5C7A" w14:textId="77777777" w:rsidR="009748DF" w:rsidRPr="00026FF3" w:rsidRDefault="009748DF" w:rsidP="009748DF">
      <w:pPr>
        <w:keepNext/>
        <w:spacing w:before="240" w:line="240" w:lineRule="auto"/>
        <w:rPr>
          <w:b/>
        </w:rPr>
      </w:pPr>
      <w:r w:rsidRPr="00026FF3">
        <w:rPr>
          <w:b/>
        </w:rPr>
        <w:t>TAZAROTENE</w:t>
      </w:r>
    </w:p>
    <w:p w14:paraId="7C11C11B" w14:textId="77777777" w:rsidR="009748DF" w:rsidRPr="00026FF3" w:rsidRDefault="001F6281" w:rsidP="009748DF">
      <w:pPr>
        <w:rPr>
          <w:b/>
        </w:rPr>
      </w:pPr>
      <w:r w:rsidRPr="00026FF3">
        <w:t>Schedule 4</w:t>
      </w:r>
      <w:r w:rsidR="009748DF" w:rsidRPr="00026FF3">
        <w:br/>
        <w:t xml:space="preserve">Appendix F, </w:t>
      </w:r>
      <w:r w:rsidRPr="00026FF3">
        <w:t>clause 4</w:t>
      </w:r>
    </w:p>
    <w:p w14:paraId="502A34B3" w14:textId="77777777" w:rsidR="009748DF" w:rsidRPr="00026FF3" w:rsidRDefault="009748DF" w:rsidP="009748DF">
      <w:pPr>
        <w:keepNext/>
        <w:spacing w:before="240" w:line="240" w:lineRule="auto"/>
        <w:rPr>
          <w:b/>
        </w:rPr>
      </w:pPr>
      <w:r w:rsidRPr="00026FF3">
        <w:rPr>
          <w:b/>
        </w:rPr>
        <w:t>TAZOBACTAM</w:t>
      </w:r>
    </w:p>
    <w:p w14:paraId="7E3495A9" w14:textId="77777777" w:rsidR="009748DF" w:rsidRPr="00026FF3" w:rsidRDefault="001F6281" w:rsidP="009748DF">
      <w:r w:rsidRPr="00026FF3">
        <w:t>Schedule 4</w:t>
      </w:r>
    </w:p>
    <w:p w14:paraId="425E5E0B" w14:textId="77777777" w:rsidR="009748DF" w:rsidRPr="00026FF3" w:rsidRDefault="009748DF" w:rsidP="009748DF">
      <w:pPr>
        <w:keepNext/>
        <w:spacing w:before="240" w:line="240" w:lineRule="auto"/>
        <w:rPr>
          <w:b/>
        </w:rPr>
      </w:pPr>
      <w:r w:rsidRPr="00026FF3">
        <w:rPr>
          <w:b/>
        </w:rPr>
        <w:t>TB</w:t>
      </w:r>
      <w:r w:rsidR="00026FF3">
        <w:rPr>
          <w:b/>
        </w:rPr>
        <w:noBreakHyphen/>
      </w:r>
      <w:r w:rsidRPr="00026FF3">
        <w:rPr>
          <w:b/>
        </w:rPr>
        <w:t>500</w:t>
      </w:r>
    </w:p>
    <w:p w14:paraId="394AAA55" w14:textId="77777777" w:rsidR="009748DF" w:rsidRPr="00026FF3" w:rsidRDefault="001F6281" w:rsidP="009748DF">
      <w:pPr>
        <w:rPr>
          <w:b/>
        </w:rPr>
      </w:pPr>
      <w:r w:rsidRPr="00026FF3">
        <w:t>Schedule 4</w:t>
      </w:r>
      <w:r w:rsidR="009748DF" w:rsidRPr="00026FF3">
        <w:t xml:space="preserve"> </w:t>
      </w:r>
      <w:r w:rsidR="009748DF" w:rsidRPr="00026FF3">
        <w:br/>
        <w:t>Appendix D, clause 5</w:t>
      </w:r>
    </w:p>
    <w:p w14:paraId="00754CA9" w14:textId="77777777" w:rsidR="009748DF" w:rsidRPr="00026FF3" w:rsidRDefault="009748DF" w:rsidP="009748DF">
      <w:pPr>
        <w:keepNext/>
        <w:spacing w:before="240" w:line="240" w:lineRule="auto"/>
        <w:rPr>
          <w:b/>
        </w:rPr>
      </w:pPr>
      <w:r w:rsidRPr="00026FF3">
        <w:rPr>
          <w:b/>
        </w:rPr>
        <w:t>2,3,6</w:t>
      </w:r>
      <w:r w:rsidR="00026FF3">
        <w:rPr>
          <w:b/>
        </w:rPr>
        <w:noBreakHyphen/>
      </w:r>
      <w:r w:rsidRPr="00026FF3">
        <w:rPr>
          <w:b/>
        </w:rPr>
        <w:t>TBA</w:t>
      </w:r>
    </w:p>
    <w:p w14:paraId="2F0A9157" w14:textId="77777777" w:rsidR="009748DF" w:rsidRPr="00026FF3" w:rsidRDefault="001F6281" w:rsidP="009748DF">
      <w:pPr>
        <w:rPr>
          <w:b/>
        </w:rPr>
      </w:pPr>
      <w:r w:rsidRPr="00026FF3">
        <w:t>Schedule 5</w:t>
      </w:r>
    </w:p>
    <w:p w14:paraId="437674F2" w14:textId="77777777" w:rsidR="009748DF" w:rsidRPr="00026FF3" w:rsidRDefault="009748DF" w:rsidP="009748DF">
      <w:pPr>
        <w:keepNext/>
        <w:spacing w:before="240" w:line="240" w:lineRule="auto"/>
        <w:rPr>
          <w:b/>
        </w:rPr>
      </w:pPr>
      <w:r w:rsidRPr="00026FF3">
        <w:rPr>
          <w:b/>
        </w:rPr>
        <w:t>T</w:t>
      </w:r>
      <w:r w:rsidR="00026FF3">
        <w:rPr>
          <w:b/>
        </w:rPr>
        <w:noBreakHyphen/>
      </w:r>
      <w:r w:rsidRPr="00026FF3">
        <w:rPr>
          <w:b/>
        </w:rPr>
        <w:t>CELL RECEPTOR ANTIBODY</w:t>
      </w:r>
    </w:p>
    <w:p w14:paraId="3271520D" w14:textId="77777777" w:rsidR="009748DF" w:rsidRPr="00026FF3" w:rsidRDefault="001F6281" w:rsidP="009748DF">
      <w:pPr>
        <w:rPr>
          <w:b/>
        </w:rPr>
      </w:pPr>
      <w:r w:rsidRPr="00026FF3">
        <w:t>Schedule 4</w:t>
      </w:r>
    </w:p>
    <w:p w14:paraId="40658EB2" w14:textId="77777777" w:rsidR="009748DF" w:rsidRPr="00026FF3" w:rsidRDefault="009748DF" w:rsidP="009748DF">
      <w:pPr>
        <w:keepNext/>
        <w:spacing w:before="240" w:line="240" w:lineRule="auto"/>
      </w:pPr>
      <w:r w:rsidRPr="00026FF3">
        <w:rPr>
          <w:b/>
        </w:rPr>
        <w:t>TCMTB</w:t>
      </w:r>
      <w:r w:rsidRPr="00026FF3">
        <w:rPr>
          <w:b/>
        </w:rPr>
        <w:br/>
      </w:r>
      <w:r w:rsidRPr="00026FF3">
        <w:t>cross reference: 2</w:t>
      </w:r>
      <w:r w:rsidR="00026FF3">
        <w:noBreakHyphen/>
      </w:r>
      <w:r w:rsidRPr="00026FF3">
        <w:t>[THIOCYANOMETHYLTHIO]BENZOTHIAZOLE</w:t>
      </w:r>
    </w:p>
    <w:p w14:paraId="13201191" w14:textId="77777777" w:rsidR="009748DF" w:rsidRPr="00026FF3" w:rsidRDefault="001F6281" w:rsidP="009748DF">
      <w:pPr>
        <w:rPr>
          <w:b/>
        </w:rPr>
      </w:pPr>
      <w:r w:rsidRPr="00026FF3">
        <w:t>Schedule 6</w:t>
      </w:r>
    </w:p>
    <w:p w14:paraId="504EA56B" w14:textId="77777777" w:rsidR="009748DF" w:rsidRPr="00026FF3" w:rsidRDefault="009748DF" w:rsidP="009748DF">
      <w:pPr>
        <w:keepNext/>
        <w:spacing w:before="240" w:line="240" w:lineRule="auto"/>
      </w:pPr>
      <w:r w:rsidRPr="00026FF3">
        <w:rPr>
          <w:b/>
        </w:rPr>
        <w:t xml:space="preserve">TDE </w:t>
      </w:r>
      <w:r w:rsidRPr="00026FF3">
        <w:rPr>
          <w:b/>
        </w:rPr>
        <w:br/>
      </w:r>
      <w:r w:rsidRPr="00026FF3">
        <w:t>cross reference: 1,1</w:t>
      </w:r>
      <w:r w:rsidR="00026FF3">
        <w:noBreakHyphen/>
      </w:r>
      <w:r w:rsidRPr="00026FF3">
        <w:t>DICHLORO</w:t>
      </w:r>
      <w:r w:rsidR="00026FF3">
        <w:noBreakHyphen/>
      </w:r>
      <w:r w:rsidRPr="00026FF3">
        <w:t>2,2</w:t>
      </w:r>
      <w:r w:rsidR="00026FF3">
        <w:noBreakHyphen/>
      </w:r>
      <w:r w:rsidRPr="00026FF3">
        <w:t>BIS[4</w:t>
      </w:r>
      <w:r w:rsidR="00026FF3">
        <w:noBreakHyphen/>
      </w:r>
      <w:r w:rsidRPr="00026FF3">
        <w:t>CHLOROPHENYL]ETHANE</w:t>
      </w:r>
    </w:p>
    <w:p w14:paraId="742CC71F" w14:textId="77777777" w:rsidR="009748DF" w:rsidRDefault="001F6281" w:rsidP="009748DF">
      <w:r w:rsidRPr="00026FF3">
        <w:t>Schedule 6</w:t>
      </w:r>
      <w:r w:rsidR="009748DF" w:rsidRPr="00026FF3">
        <w:br/>
      </w:r>
      <w:r w:rsidRPr="00026FF3">
        <w:t>Schedule 5</w:t>
      </w:r>
    </w:p>
    <w:p w14:paraId="2FBE091C" w14:textId="065ACA80" w:rsidR="00A067F5" w:rsidRPr="00A067F5" w:rsidRDefault="00A067F5" w:rsidP="008B4C1D">
      <w:pPr>
        <w:keepNext/>
        <w:spacing w:before="240"/>
        <w:rPr>
          <w:b/>
        </w:rPr>
      </w:pPr>
      <w:r w:rsidRPr="00A067F5">
        <w:rPr>
          <w:b/>
        </w:rPr>
        <w:t>TEBENTAFUSP</w:t>
      </w:r>
    </w:p>
    <w:p w14:paraId="5643B734" w14:textId="1EA52D8F" w:rsidR="00A067F5" w:rsidRPr="00A067F5" w:rsidRDefault="00A067F5" w:rsidP="009748DF">
      <w:r>
        <w:t>Schedule 4</w:t>
      </w:r>
    </w:p>
    <w:p w14:paraId="74DFD483" w14:textId="77777777" w:rsidR="009748DF" w:rsidRPr="00026FF3" w:rsidRDefault="009748DF" w:rsidP="009748DF">
      <w:pPr>
        <w:keepNext/>
        <w:spacing w:before="240" w:line="240" w:lineRule="auto"/>
      </w:pPr>
      <w:r w:rsidRPr="00026FF3">
        <w:rPr>
          <w:b/>
        </w:rPr>
        <w:t>TEBUCONAZOLE</w:t>
      </w:r>
      <w:r w:rsidRPr="00026FF3">
        <w:rPr>
          <w:b/>
        </w:rPr>
        <w:br/>
      </w:r>
      <w:r w:rsidRPr="00026FF3">
        <w:t>cross reference: TERBUCONAZOLE</w:t>
      </w:r>
    </w:p>
    <w:p w14:paraId="49E8A74A" w14:textId="77777777" w:rsidR="009748DF" w:rsidRPr="00026FF3" w:rsidRDefault="001F6281" w:rsidP="009748DF">
      <w:r w:rsidRPr="00026FF3">
        <w:t>Schedule 5</w:t>
      </w:r>
    </w:p>
    <w:p w14:paraId="7D66ABE7" w14:textId="77777777" w:rsidR="009748DF" w:rsidRPr="00026FF3" w:rsidRDefault="009748DF" w:rsidP="009748DF">
      <w:pPr>
        <w:keepNext/>
        <w:spacing w:before="240" w:line="240" w:lineRule="auto"/>
        <w:rPr>
          <w:b/>
        </w:rPr>
      </w:pPr>
      <w:r w:rsidRPr="00026FF3">
        <w:rPr>
          <w:b/>
        </w:rPr>
        <w:t>TEBUFENOZIDE</w:t>
      </w:r>
    </w:p>
    <w:p w14:paraId="66DDBDF1" w14:textId="77777777" w:rsidR="009748DF" w:rsidRPr="00026FF3" w:rsidRDefault="001F6281" w:rsidP="009748DF">
      <w:pPr>
        <w:rPr>
          <w:b/>
        </w:rPr>
      </w:pPr>
      <w:r w:rsidRPr="00026FF3">
        <w:t>Schedule 5</w:t>
      </w:r>
    </w:p>
    <w:p w14:paraId="63CCBEA9" w14:textId="77777777" w:rsidR="009748DF" w:rsidRPr="00026FF3" w:rsidRDefault="009748DF" w:rsidP="009748DF">
      <w:pPr>
        <w:keepNext/>
        <w:spacing w:before="240" w:line="240" w:lineRule="auto"/>
        <w:rPr>
          <w:b/>
        </w:rPr>
      </w:pPr>
      <w:r w:rsidRPr="00026FF3">
        <w:rPr>
          <w:b/>
        </w:rPr>
        <w:t>TEBUFENPYRAD</w:t>
      </w:r>
    </w:p>
    <w:p w14:paraId="40BB39C1" w14:textId="77777777" w:rsidR="009748DF" w:rsidRPr="00026FF3" w:rsidRDefault="001F6281" w:rsidP="009748DF">
      <w:pPr>
        <w:rPr>
          <w:b/>
        </w:rPr>
      </w:pPr>
      <w:r w:rsidRPr="00026FF3">
        <w:t>Schedule 6</w:t>
      </w:r>
    </w:p>
    <w:p w14:paraId="69A36B37" w14:textId="77777777" w:rsidR="009748DF" w:rsidRPr="00026FF3" w:rsidRDefault="009748DF" w:rsidP="009748DF">
      <w:pPr>
        <w:keepNext/>
        <w:spacing w:before="240" w:line="240" w:lineRule="auto"/>
        <w:rPr>
          <w:b/>
        </w:rPr>
      </w:pPr>
      <w:r w:rsidRPr="00026FF3">
        <w:rPr>
          <w:b/>
        </w:rPr>
        <w:t>TEBUTHIURON</w:t>
      </w:r>
    </w:p>
    <w:p w14:paraId="5FABD312" w14:textId="63ED73A8" w:rsidR="00BF079C" w:rsidRDefault="001F6281" w:rsidP="009748DF">
      <w:r w:rsidRPr="00026FF3">
        <w:t>Schedule 6</w:t>
      </w:r>
    </w:p>
    <w:p w14:paraId="28D8D770" w14:textId="443AE5EB" w:rsidR="00BF079C" w:rsidRPr="00BF079C" w:rsidRDefault="00BF079C" w:rsidP="00A779F4">
      <w:pPr>
        <w:keepNext/>
        <w:spacing w:before="240" w:line="240" w:lineRule="auto"/>
        <w:rPr>
          <w:b/>
        </w:rPr>
      </w:pPr>
      <w:r w:rsidRPr="00BF079C">
        <w:rPr>
          <w:b/>
        </w:rPr>
        <w:t>TECLISTAMAB</w:t>
      </w:r>
    </w:p>
    <w:p w14:paraId="1D191E9A" w14:textId="21CDBD9B" w:rsidR="00BF079C" w:rsidRPr="00A779F4" w:rsidRDefault="00BF079C" w:rsidP="00BF079C">
      <w:pPr>
        <w:rPr>
          <w:bCs/>
        </w:rPr>
      </w:pPr>
      <w:r w:rsidRPr="00A779F4">
        <w:rPr>
          <w:bCs/>
        </w:rPr>
        <w:t>Schedule 4</w:t>
      </w:r>
    </w:p>
    <w:p w14:paraId="033F5D6B" w14:textId="77777777" w:rsidR="009748DF" w:rsidRPr="00026FF3" w:rsidRDefault="009748DF" w:rsidP="009748DF">
      <w:pPr>
        <w:keepNext/>
        <w:spacing w:before="240" w:line="240" w:lineRule="auto"/>
        <w:rPr>
          <w:b/>
        </w:rPr>
      </w:pPr>
      <w:r w:rsidRPr="00026FF3">
        <w:rPr>
          <w:b/>
        </w:rPr>
        <w:t>TEDUGLUTIDE</w:t>
      </w:r>
    </w:p>
    <w:p w14:paraId="30EF77C9" w14:textId="77777777" w:rsidR="009748DF" w:rsidRPr="00026FF3" w:rsidRDefault="001F6281" w:rsidP="009748DF">
      <w:pPr>
        <w:rPr>
          <w:b/>
        </w:rPr>
      </w:pPr>
      <w:r w:rsidRPr="00026FF3">
        <w:t>Schedule 4</w:t>
      </w:r>
    </w:p>
    <w:p w14:paraId="6DD33069" w14:textId="77777777" w:rsidR="009748DF" w:rsidRPr="00026FF3" w:rsidRDefault="009748DF" w:rsidP="009748DF">
      <w:pPr>
        <w:keepNext/>
        <w:spacing w:before="240" w:line="240" w:lineRule="auto"/>
        <w:rPr>
          <w:b/>
        </w:rPr>
      </w:pPr>
      <w:r w:rsidRPr="00026FF3">
        <w:rPr>
          <w:b/>
        </w:rPr>
        <w:t>TEFLUTHRIN</w:t>
      </w:r>
    </w:p>
    <w:p w14:paraId="59F52D8B" w14:textId="77777777" w:rsidR="009748DF" w:rsidRPr="00026FF3" w:rsidRDefault="001F6281" w:rsidP="009748DF">
      <w:pPr>
        <w:rPr>
          <w:b/>
        </w:rPr>
      </w:pPr>
      <w:r w:rsidRPr="00026FF3">
        <w:t>Schedule 7</w:t>
      </w:r>
      <w:r w:rsidR="009748DF" w:rsidRPr="00026FF3">
        <w:br/>
      </w:r>
      <w:r w:rsidRPr="00026FF3">
        <w:t>Schedule 5</w:t>
      </w:r>
    </w:p>
    <w:p w14:paraId="2DE12203" w14:textId="77777777" w:rsidR="009748DF" w:rsidRPr="00026FF3" w:rsidRDefault="009748DF" w:rsidP="009748DF">
      <w:pPr>
        <w:keepNext/>
        <w:spacing w:before="240" w:line="240" w:lineRule="auto"/>
        <w:rPr>
          <w:b/>
        </w:rPr>
      </w:pPr>
      <w:r w:rsidRPr="00026FF3">
        <w:rPr>
          <w:b/>
        </w:rPr>
        <w:t>TEGAFUR</w:t>
      </w:r>
    </w:p>
    <w:p w14:paraId="30E291E0" w14:textId="77777777" w:rsidR="009748DF" w:rsidRPr="00026FF3" w:rsidRDefault="001F6281" w:rsidP="009748DF">
      <w:pPr>
        <w:rPr>
          <w:b/>
        </w:rPr>
      </w:pPr>
      <w:r w:rsidRPr="00026FF3">
        <w:t>Schedule 4</w:t>
      </w:r>
    </w:p>
    <w:p w14:paraId="7F030E78" w14:textId="77777777" w:rsidR="009748DF" w:rsidRPr="00026FF3" w:rsidRDefault="009748DF" w:rsidP="009748DF">
      <w:pPr>
        <w:keepNext/>
        <w:spacing w:before="240" w:line="240" w:lineRule="auto"/>
        <w:rPr>
          <w:b/>
        </w:rPr>
      </w:pPr>
      <w:r w:rsidRPr="00026FF3">
        <w:rPr>
          <w:b/>
        </w:rPr>
        <w:t>TEGASEROD</w:t>
      </w:r>
    </w:p>
    <w:p w14:paraId="334F1877" w14:textId="77777777" w:rsidR="009748DF" w:rsidRPr="00026FF3" w:rsidRDefault="001F6281" w:rsidP="009748DF">
      <w:pPr>
        <w:rPr>
          <w:b/>
        </w:rPr>
      </w:pPr>
      <w:r w:rsidRPr="00026FF3">
        <w:t>Schedule 4</w:t>
      </w:r>
    </w:p>
    <w:p w14:paraId="7C6A6545" w14:textId="77777777" w:rsidR="009748DF" w:rsidRPr="00026FF3" w:rsidRDefault="009748DF" w:rsidP="009748DF">
      <w:pPr>
        <w:keepNext/>
        <w:spacing w:before="240" w:line="240" w:lineRule="auto"/>
        <w:rPr>
          <w:b/>
        </w:rPr>
      </w:pPr>
      <w:r w:rsidRPr="00026FF3">
        <w:rPr>
          <w:b/>
        </w:rPr>
        <w:t>TEICOPLANIN</w:t>
      </w:r>
    </w:p>
    <w:p w14:paraId="18BBF251" w14:textId="77777777" w:rsidR="009748DF" w:rsidRPr="00026FF3" w:rsidRDefault="001F6281" w:rsidP="009748DF">
      <w:pPr>
        <w:rPr>
          <w:b/>
        </w:rPr>
      </w:pPr>
      <w:r w:rsidRPr="00026FF3">
        <w:t>Schedule 4</w:t>
      </w:r>
    </w:p>
    <w:p w14:paraId="7D4BD6C7" w14:textId="77777777" w:rsidR="009748DF" w:rsidRPr="00026FF3" w:rsidRDefault="009748DF" w:rsidP="009748DF">
      <w:pPr>
        <w:keepNext/>
        <w:spacing w:before="240" w:line="240" w:lineRule="auto"/>
        <w:rPr>
          <w:b/>
        </w:rPr>
      </w:pPr>
      <w:r w:rsidRPr="00026FF3">
        <w:rPr>
          <w:b/>
        </w:rPr>
        <w:t>TELAPREVIR</w:t>
      </w:r>
    </w:p>
    <w:p w14:paraId="617B89D3" w14:textId="77777777" w:rsidR="009748DF" w:rsidRPr="00026FF3" w:rsidRDefault="001F6281" w:rsidP="009748DF">
      <w:pPr>
        <w:rPr>
          <w:b/>
        </w:rPr>
      </w:pPr>
      <w:r w:rsidRPr="00026FF3">
        <w:t>Schedule 4</w:t>
      </w:r>
    </w:p>
    <w:p w14:paraId="5B635578" w14:textId="77777777" w:rsidR="009748DF" w:rsidRPr="00026FF3" w:rsidRDefault="009748DF" w:rsidP="009748DF">
      <w:pPr>
        <w:keepNext/>
        <w:spacing w:before="240" w:line="240" w:lineRule="auto"/>
        <w:rPr>
          <w:b/>
        </w:rPr>
      </w:pPr>
      <w:r w:rsidRPr="00026FF3">
        <w:rPr>
          <w:b/>
        </w:rPr>
        <w:t>TELBIVUDINE</w:t>
      </w:r>
    </w:p>
    <w:p w14:paraId="0CD2B310" w14:textId="77777777" w:rsidR="009748DF" w:rsidRPr="00026FF3" w:rsidRDefault="001F6281" w:rsidP="009748DF">
      <w:pPr>
        <w:rPr>
          <w:b/>
        </w:rPr>
      </w:pPr>
      <w:r w:rsidRPr="00026FF3">
        <w:t>Schedule 4</w:t>
      </w:r>
    </w:p>
    <w:p w14:paraId="0A2C37D2" w14:textId="77777777" w:rsidR="009748DF" w:rsidRPr="00026FF3" w:rsidRDefault="009748DF" w:rsidP="009748DF">
      <w:pPr>
        <w:keepNext/>
        <w:spacing w:before="240" w:line="240" w:lineRule="auto"/>
        <w:rPr>
          <w:b/>
        </w:rPr>
      </w:pPr>
      <w:r w:rsidRPr="00026FF3">
        <w:rPr>
          <w:b/>
        </w:rPr>
        <w:t>TELITHROMYCIN</w:t>
      </w:r>
    </w:p>
    <w:p w14:paraId="5D661FF2" w14:textId="77777777" w:rsidR="009748DF" w:rsidRPr="00026FF3" w:rsidRDefault="001F6281" w:rsidP="009748DF">
      <w:pPr>
        <w:rPr>
          <w:b/>
        </w:rPr>
      </w:pPr>
      <w:r w:rsidRPr="00026FF3">
        <w:t>Schedule 4</w:t>
      </w:r>
    </w:p>
    <w:p w14:paraId="31E46AA5" w14:textId="77777777" w:rsidR="009748DF" w:rsidRPr="00026FF3" w:rsidRDefault="009748DF" w:rsidP="009748DF">
      <w:pPr>
        <w:keepNext/>
        <w:spacing w:before="240" w:line="240" w:lineRule="auto"/>
        <w:rPr>
          <w:b/>
        </w:rPr>
      </w:pPr>
      <w:r w:rsidRPr="00026FF3">
        <w:rPr>
          <w:b/>
        </w:rPr>
        <w:t>TELMISARTAN</w:t>
      </w:r>
    </w:p>
    <w:p w14:paraId="22DC0CB7" w14:textId="77777777" w:rsidR="009748DF" w:rsidRPr="00026FF3" w:rsidRDefault="001F6281" w:rsidP="009748DF">
      <w:pPr>
        <w:rPr>
          <w:b/>
        </w:rPr>
      </w:pPr>
      <w:r w:rsidRPr="00026FF3">
        <w:t>Schedule 4</w:t>
      </w:r>
    </w:p>
    <w:p w14:paraId="6EE09AF9" w14:textId="77777777" w:rsidR="009748DF" w:rsidRPr="00026FF3" w:rsidRDefault="009748DF" w:rsidP="009748DF">
      <w:pPr>
        <w:keepNext/>
        <w:spacing w:before="240" w:line="240" w:lineRule="auto"/>
        <w:rPr>
          <w:b/>
        </w:rPr>
      </w:pPr>
      <w:r w:rsidRPr="00026FF3">
        <w:rPr>
          <w:b/>
        </w:rPr>
        <w:t>TELOTRISTAT ETHYL</w:t>
      </w:r>
    </w:p>
    <w:p w14:paraId="39A64223" w14:textId="77777777" w:rsidR="009748DF" w:rsidRPr="00026FF3" w:rsidRDefault="001F6281" w:rsidP="009748DF">
      <w:pPr>
        <w:rPr>
          <w:b/>
        </w:rPr>
      </w:pPr>
      <w:r w:rsidRPr="00026FF3">
        <w:t>Schedule 4</w:t>
      </w:r>
    </w:p>
    <w:p w14:paraId="3A43FFF9" w14:textId="77777777" w:rsidR="009748DF" w:rsidRPr="00026FF3" w:rsidRDefault="009748DF" w:rsidP="009748DF">
      <w:pPr>
        <w:keepNext/>
        <w:spacing w:before="240" w:line="240" w:lineRule="auto"/>
        <w:rPr>
          <w:b/>
        </w:rPr>
      </w:pPr>
      <w:r w:rsidRPr="00026FF3">
        <w:rPr>
          <w:b/>
        </w:rPr>
        <w:t>TEMAZEPAM</w:t>
      </w:r>
    </w:p>
    <w:p w14:paraId="5DBFC354" w14:textId="77777777" w:rsidR="009748DF" w:rsidRPr="00026FF3" w:rsidRDefault="001F6281" w:rsidP="009748DF">
      <w:r w:rsidRPr="00026FF3">
        <w:t>Schedule 4</w:t>
      </w:r>
      <w:r w:rsidR="009748DF" w:rsidRPr="00026FF3">
        <w:br/>
        <w:t>Appendix D, clause 5 (Benzodiazepine derivatives)</w:t>
      </w:r>
    </w:p>
    <w:p w14:paraId="20B55F7C" w14:textId="77777777" w:rsidR="009748DF" w:rsidRPr="00026FF3" w:rsidRDefault="009748DF" w:rsidP="009748DF">
      <w:pPr>
        <w:rPr>
          <w:b/>
        </w:rPr>
      </w:pPr>
      <w:r w:rsidRPr="00026FF3">
        <w:t xml:space="preserve">Appendix K, clause 1 </w:t>
      </w:r>
    </w:p>
    <w:p w14:paraId="691CD616" w14:textId="77777777" w:rsidR="009748DF" w:rsidRPr="00026FF3" w:rsidRDefault="009748DF" w:rsidP="009748DF">
      <w:pPr>
        <w:keepNext/>
        <w:spacing w:before="240" w:line="240" w:lineRule="auto"/>
        <w:rPr>
          <w:b/>
        </w:rPr>
      </w:pPr>
      <w:r w:rsidRPr="00026FF3">
        <w:rPr>
          <w:b/>
        </w:rPr>
        <w:t>TEMEPHOS</w:t>
      </w:r>
    </w:p>
    <w:p w14:paraId="124DF31F" w14:textId="77777777" w:rsidR="009748DF" w:rsidRPr="00026FF3" w:rsidRDefault="001F6281" w:rsidP="009748DF">
      <w:pPr>
        <w:rPr>
          <w:b/>
        </w:rPr>
      </w:pPr>
      <w:r w:rsidRPr="00026FF3">
        <w:t>Schedule 6</w:t>
      </w:r>
      <w:r w:rsidR="009748DF" w:rsidRPr="00026FF3">
        <w:br/>
      </w:r>
      <w:r w:rsidRPr="00026FF3">
        <w:t>Schedule 5</w:t>
      </w:r>
    </w:p>
    <w:p w14:paraId="537499AB" w14:textId="77777777" w:rsidR="009748DF" w:rsidRPr="00026FF3" w:rsidRDefault="009748DF" w:rsidP="009748DF">
      <w:pPr>
        <w:keepNext/>
        <w:spacing w:before="240" w:line="240" w:lineRule="auto"/>
        <w:rPr>
          <w:b/>
        </w:rPr>
      </w:pPr>
      <w:r w:rsidRPr="00026FF3">
        <w:rPr>
          <w:b/>
        </w:rPr>
        <w:t>TEMOZOLOMIDE</w:t>
      </w:r>
    </w:p>
    <w:p w14:paraId="3B3811CF" w14:textId="77777777" w:rsidR="009748DF" w:rsidRPr="00026FF3" w:rsidRDefault="001F6281" w:rsidP="009748DF">
      <w:pPr>
        <w:rPr>
          <w:b/>
        </w:rPr>
      </w:pPr>
      <w:r w:rsidRPr="00026FF3">
        <w:t>Schedule 4</w:t>
      </w:r>
    </w:p>
    <w:p w14:paraId="7110001F" w14:textId="77777777" w:rsidR="009748DF" w:rsidRPr="00026FF3" w:rsidRDefault="009748DF" w:rsidP="009748DF">
      <w:pPr>
        <w:keepNext/>
        <w:spacing w:before="240" w:line="240" w:lineRule="auto"/>
        <w:rPr>
          <w:b/>
        </w:rPr>
      </w:pPr>
      <w:r w:rsidRPr="00026FF3">
        <w:rPr>
          <w:b/>
        </w:rPr>
        <w:t>TEMSIROLIMUS</w:t>
      </w:r>
    </w:p>
    <w:p w14:paraId="0DE1A1DF" w14:textId="77777777" w:rsidR="009748DF" w:rsidRPr="00026FF3" w:rsidRDefault="001F6281" w:rsidP="009748DF">
      <w:pPr>
        <w:rPr>
          <w:b/>
        </w:rPr>
      </w:pPr>
      <w:r w:rsidRPr="00026FF3">
        <w:t>Schedule 4</w:t>
      </w:r>
    </w:p>
    <w:p w14:paraId="240B9E30" w14:textId="77777777" w:rsidR="009748DF" w:rsidRPr="00026FF3" w:rsidRDefault="009748DF" w:rsidP="009748DF">
      <w:pPr>
        <w:keepNext/>
        <w:spacing w:before="240" w:line="240" w:lineRule="auto"/>
        <w:rPr>
          <w:b/>
        </w:rPr>
      </w:pPr>
      <w:r w:rsidRPr="00026FF3">
        <w:rPr>
          <w:b/>
        </w:rPr>
        <w:t>TENECTEPLASE</w:t>
      </w:r>
    </w:p>
    <w:p w14:paraId="6CC0576D" w14:textId="77777777" w:rsidR="009748DF" w:rsidRPr="00026FF3" w:rsidRDefault="001F6281" w:rsidP="009748DF">
      <w:pPr>
        <w:rPr>
          <w:b/>
        </w:rPr>
      </w:pPr>
      <w:r w:rsidRPr="00026FF3">
        <w:t>Schedule 4</w:t>
      </w:r>
    </w:p>
    <w:p w14:paraId="29E6CF15" w14:textId="77777777" w:rsidR="009748DF" w:rsidRPr="00026FF3" w:rsidRDefault="009748DF" w:rsidP="009748DF">
      <w:pPr>
        <w:keepNext/>
        <w:spacing w:before="240" w:line="240" w:lineRule="auto"/>
        <w:rPr>
          <w:b/>
        </w:rPr>
      </w:pPr>
      <w:r w:rsidRPr="00026FF3">
        <w:rPr>
          <w:b/>
        </w:rPr>
        <w:t>TENIPOSIDE</w:t>
      </w:r>
    </w:p>
    <w:p w14:paraId="16A3346B" w14:textId="77777777" w:rsidR="009748DF" w:rsidRPr="00026FF3" w:rsidRDefault="001F6281" w:rsidP="009748DF">
      <w:pPr>
        <w:rPr>
          <w:b/>
        </w:rPr>
      </w:pPr>
      <w:r w:rsidRPr="00026FF3">
        <w:t>Schedule 4</w:t>
      </w:r>
    </w:p>
    <w:p w14:paraId="0E1EB3E8" w14:textId="7AF3A607" w:rsidR="009748DF" w:rsidRPr="00026FF3" w:rsidRDefault="009748DF" w:rsidP="009748DF">
      <w:pPr>
        <w:keepNext/>
        <w:spacing w:before="240" w:line="240" w:lineRule="auto"/>
      </w:pPr>
      <w:r w:rsidRPr="00026FF3">
        <w:rPr>
          <w:b/>
        </w:rPr>
        <w:t>TENOCYCLIDINE</w:t>
      </w:r>
      <w:r w:rsidRPr="00026FF3">
        <w:rPr>
          <w:b/>
        </w:rPr>
        <w:br/>
      </w:r>
      <w:r w:rsidRPr="00026FF3">
        <w:t>cross reference: TCP</w:t>
      </w:r>
      <w:r w:rsidR="003A28DC">
        <w:t xml:space="preserve"> (CAS No. </w:t>
      </w:r>
      <w:r w:rsidR="003A28DC" w:rsidRPr="003A28DC">
        <w:t>21500-98-1</w:t>
      </w:r>
      <w:r w:rsidR="003A28DC">
        <w:t>)</w:t>
      </w:r>
    </w:p>
    <w:p w14:paraId="4AE88640" w14:textId="77777777" w:rsidR="009748DF" w:rsidRPr="00026FF3" w:rsidRDefault="009748DF" w:rsidP="009748DF">
      <w:pPr>
        <w:rPr>
          <w:b/>
        </w:rPr>
      </w:pPr>
      <w:r w:rsidRPr="00026FF3">
        <w:t>Schedule 9</w:t>
      </w:r>
    </w:p>
    <w:p w14:paraId="55731D37" w14:textId="77777777" w:rsidR="009748DF" w:rsidRPr="00026FF3" w:rsidRDefault="009748DF" w:rsidP="009748DF">
      <w:pPr>
        <w:keepNext/>
        <w:spacing w:before="240" w:line="240" w:lineRule="auto"/>
        <w:rPr>
          <w:b/>
        </w:rPr>
      </w:pPr>
      <w:r w:rsidRPr="00026FF3">
        <w:rPr>
          <w:b/>
        </w:rPr>
        <w:t>TENOFOVIR</w:t>
      </w:r>
    </w:p>
    <w:p w14:paraId="3C34AA43" w14:textId="77777777" w:rsidR="009748DF" w:rsidRPr="00026FF3" w:rsidRDefault="001F6281" w:rsidP="009748DF">
      <w:pPr>
        <w:rPr>
          <w:b/>
        </w:rPr>
      </w:pPr>
      <w:r w:rsidRPr="00026FF3">
        <w:t>Schedule 4</w:t>
      </w:r>
    </w:p>
    <w:p w14:paraId="4B7499AA" w14:textId="77777777" w:rsidR="009748DF" w:rsidRPr="00026FF3" w:rsidRDefault="009748DF" w:rsidP="009748DF">
      <w:pPr>
        <w:keepNext/>
        <w:spacing w:before="240" w:line="240" w:lineRule="auto"/>
        <w:rPr>
          <w:b/>
        </w:rPr>
      </w:pPr>
      <w:r w:rsidRPr="00026FF3">
        <w:rPr>
          <w:b/>
        </w:rPr>
        <w:t>TENOXICAM</w:t>
      </w:r>
    </w:p>
    <w:p w14:paraId="5337F9FB" w14:textId="77777777" w:rsidR="009748DF" w:rsidRPr="00026FF3" w:rsidRDefault="001F6281" w:rsidP="009748DF">
      <w:pPr>
        <w:rPr>
          <w:b/>
        </w:rPr>
      </w:pPr>
      <w:r w:rsidRPr="00026FF3">
        <w:t>Schedule 4</w:t>
      </w:r>
    </w:p>
    <w:p w14:paraId="257DE941" w14:textId="77777777" w:rsidR="00D7408F" w:rsidRPr="00026FF3" w:rsidRDefault="00D7408F" w:rsidP="00D7408F">
      <w:pPr>
        <w:keepNext/>
        <w:spacing w:before="240" w:line="240" w:lineRule="auto"/>
        <w:rPr>
          <w:b/>
        </w:rPr>
      </w:pPr>
      <w:r w:rsidRPr="00026FF3">
        <w:rPr>
          <w:b/>
          <w:bCs/>
        </w:rPr>
        <w:t>TEPOTINIB</w:t>
      </w:r>
    </w:p>
    <w:p w14:paraId="6A6A18A2" w14:textId="77777777" w:rsidR="00D7408F" w:rsidRPr="00026FF3" w:rsidRDefault="001F6281" w:rsidP="00D7408F">
      <w:r w:rsidRPr="00026FF3">
        <w:t>Schedule 4</w:t>
      </w:r>
    </w:p>
    <w:p w14:paraId="033FFDA2" w14:textId="77777777" w:rsidR="009748DF" w:rsidRPr="00026FF3" w:rsidRDefault="009748DF" w:rsidP="009748DF">
      <w:pPr>
        <w:keepNext/>
        <w:spacing w:before="240" w:line="240" w:lineRule="auto"/>
        <w:rPr>
          <w:b/>
        </w:rPr>
      </w:pPr>
      <w:r w:rsidRPr="00026FF3">
        <w:rPr>
          <w:b/>
        </w:rPr>
        <w:t>TEPOXALIN</w:t>
      </w:r>
    </w:p>
    <w:p w14:paraId="48F1F037" w14:textId="77777777" w:rsidR="009748DF" w:rsidRPr="00026FF3" w:rsidRDefault="001F6281" w:rsidP="009748DF">
      <w:pPr>
        <w:rPr>
          <w:b/>
        </w:rPr>
      </w:pPr>
      <w:r w:rsidRPr="00026FF3">
        <w:t>Schedule 4</w:t>
      </w:r>
    </w:p>
    <w:p w14:paraId="049948F3" w14:textId="77777777" w:rsidR="009748DF" w:rsidRPr="00026FF3" w:rsidRDefault="009748DF" w:rsidP="009748DF">
      <w:pPr>
        <w:keepNext/>
        <w:spacing w:before="240" w:line="240" w:lineRule="auto"/>
        <w:rPr>
          <w:b/>
        </w:rPr>
      </w:pPr>
      <w:r w:rsidRPr="00026FF3">
        <w:rPr>
          <w:b/>
        </w:rPr>
        <w:t>TEPP</w:t>
      </w:r>
    </w:p>
    <w:p w14:paraId="07904A07" w14:textId="77777777" w:rsidR="009748DF" w:rsidRPr="00026FF3" w:rsidRDefault="001F6281" w:rsidP="009748DF">
      <w:pPr>
        <w:rPr>
          <w:b/>
        </w:rPr>
      </w:pPr>
      <w:r w:rsidRPr="00026FF3">
        <w:t>Schedule 8</w:t>
      </w:r>
    </w:p>
    <w:p w14:paraId="4574A76A" w14:textId="77777777" w:rsidR="009748DF" w:rsidRPr="00026FF3" w:rsidRDefault="009748DF" w:rsidP="009748DF">
      <w:pPr>
        <w:keepNext/>
        <w:spacing w:before="240" w:line="240" w:lineRule="auto"/>
        <w:rPr>
          <w:b/>
        </w:rPr>
      </w:pPr>
      <w:r w:rsidRPr="00026FF3">
        <w:rPr>
          <w:b/>
        </w:rPr>
        <w:t>TEPRALOXYDIM</w:t>
      </w:r>
    </w:p>
    <w:p w14:paraId="2747622E" w14:textId="77777777" w:rsidR="009748DF" w:rsidRPr="00026FF3" w:rsidRDefault="001F6281" w:rsidP="009748DF">
      <w:pPr>
        <w:rPr>
          <w:b/>
        </w:rPr>
      </w:pPr>
      <w:r w:rsidRPr="00026FF3">
        <w:t>Schedule 5</w:t>
      </w:r>
    </w:p>
    <w:p w14:paraId="788E3BED" w14:textId="77777777" w:rsidR="009748DF" w:rsidRPr="00026FF3" w:rsidRDefault="009748DF" w:rsidP="009748DF">
      <w:pPr>
        <w:keepNext/>
        <w:spacing w:before="240" w:line="240" w:lineRule="auto"/>
        <w:rPr>
          <w:b/>
        </w:rPr>
      </w:pPr>
      <w:r w:rsidRPr="00026FF3">
        <w:rPr>
          <w:b/>
        </w:rPr>
        <w:t>TERAZOSIN</w:t>
      </w:r>
    </w:p>
    <w:p w14:paraId="039DDC4D" w14:textId="77777777" w:rsidR="009748DF" w:rsidRPr="00026FF3" w:rsidRDefault="001F6281" w:rsidP="009748DF">
      <w:pPr>
        <w:rPr>
          <w:b/>
        </w:rPr>
      </w:pPr>
      <w:r w:rsidRPr="00026FF3">
        <w:t>Schedule 4</w:t>
      </w:r>
    </w:p>
    <w:p w14:paraId="5A192A59" w14:textId="77777777" w:rsidR="009748DF" w:rsidRPr="00026FF3" w:rsidRDefault="009748DF" w:rsidP="009748DF">
      <w:pPr>
        <w:keepNext/>
        <w:spacing w:before="240" w:line="240" w:lineRule="auto"/>
        <w:rPr>
          <w:b/>
        </w:rPr>
      </w:pPr>
      <w:r w:rsidRPr="00026FF3">
        <w:rPr>
          <w:b/>
        </w:rPr>
        <w:t>TERBACIL</w:t>
      </w:r>
    </w:p>
    <w:p w14:paraId="127A70E6" w14:textId="77777777" w:rsidR="009748DF" w:rsidRPr="00026FF3" w:rsidRDefault="009748DF" w:rsidP="009748DF">
      <w:r w:rsidRPr="00026FF3">
        <w:t xml:space="preserve">Appendix B, </w:t>
      </w:r>
      <w:r w:rsidR="001F6281" w:rsidRPr="00026FF3">
        <w:t>clause 3</w:t>
      </w:r>
      <w:r w:rsidRPr="00026FF3">
        <w:t>,Part 3</w:t>
      </w:r>
    </w:p>
    <w:p w14:paraId="7E49F5DA" w14:textId="77777777" w:rsidR="009748DF" w:rsidRPr="00026FF3" w:rsidRDefault="009748DF" w:rsidP="009748DF">
      <w:pPr>
        <w:keepNext/>
        <w:spacing w:before="240" w:line="240" w:lineRule="auto"/>
        <w:rPr>
          <w:b/>
        </w:rPr>
      </w:pPr>
      <w:r w:rsidRPr="00026FF3">
        <w:rPr>
          <w:b/>
        </w:rPr>
        <w:t>TERBINAFINE</w:t>
      </w:r>
    </w:p>
    <w:p w14:paraId="7669A547" w14:textId="77777777" w:rsidR="009748DF" w:rsidRPr="00026FF3" w:rsidRDefault="001F6281" w:rsidP="009748DF">
      <w:pPr>
        <w:rPr>
          <w:b/>
        </w:rPr>
      </w:pPr>
      <w:r w:rsidRPr="00026FF3">
        <w:t>Schedule 4</w:t>
      </w:r>
      <w:r w:rsidR="009748DF" w:rsidRPr="00026FF3">
        <w:br/>
      </w:r>
      <w:r w:rsidRPr="00026FF3">
        <w:t>Schedule 2</w:t>
      </w:r>
    </w:p>
    <w:p w14:paraId="4DF68303" w14:textId="77777777" w:rsidR="009748DF" w:rsidRPr="00026FF3" w:rsidRDefault="009748DF" w:rsidP="009748DF">
      <w:pPr>
        <w:keepNext/>
        <w:spacing w:before="240" w:line="240" w:lineRule="auto"/>
        <w:rPr>
          <w:b/>
        </w:rPr>
      </w:pPr>
      <w:r w:rsidRPr="00026FF3">
        <w:rPr>
          <w:b/>
        </w:rPr>
        <w:t>TERBUFOS</w:t>
      </w:r>
    </w:p>
    <w:p w14:paraId="050CEB6D" w14:textId="77777777" w:rsidR="009748DF" w:rsidRPr="00026FF3" w:rsidRDefault="001F6281" w:rsidP="009748DF">
      <w:pPr>
        <w:rPr>
          <w:b/>
        </w:rPr>
      </w:pPr>
      <w:r w:rsidRPr="00026FF3">
        <w:t>Schedule 7</w:t>
      </w:r>
    </w:p>
    <w:p w14:paraId="5BB06633" w14:textId="77777777" w:rsidR="009748DF" w:rsidRPr="00026FF3" w:rsidRDefault="009748DF" w:rsidP="009748DF">
      <w:pPr>
        <w:keepNext/>
        <w:spacing w:before="240" w:line="240" w:lineRule="auto"/>
        <w:rPr>
          <w:b/>
        </w:rPr>
      </w:pPr>
      <w:r w:rsidRPr="00026FF3">
        <w:rPr>
          <w:b/>
        </w:rPr>
        <w:t>TERBUTALINE</w:t>
      </w:r>
    </w:p>
    <w:p w14:paraId="194D95CF" w14:textId="77777777" w:rsidR="009748DF" w:rsidRPr="00026FF3" w:rsidRDefault="001F6281" w:rsidP="009748DF">
      <w:pPr>
        <w:rPr>
          <w:b/>
        </w:rPr>
      </w:pPr>
      <w:r w:rsidRPr="00026FF3">
        <w:t>Schedule 4</w:t>
      </w:r>
      <w:r w:rsidR="009748DF" w:rsidRPr="00026FF3">
        <w:rPr>
          <w:b/>
        </w:rPr>
        <w:br/>
      </w:r>
      <w:r w:rsidRPr="00026FF3">
        <w:t>Schedule 3</w:t>
      </w:r>
      <w:r w:rsidR="009748DF" w:rsidRPr="00026FF3">
        <w:br/>
        <w:t xml:space="preserve">Appendix F, </w:t>
      </w:r>
      <w:r w:rsidRPr="00026FF3">
        <w:t>clause 4</w:t>
      </w:r>
    </w:p>
    <w:p w14:paraId="5078F386" w14:textId="77777777" w:rsidR="009748DF" w:rsidRPr="00026FF3" w:rsidRDefault="009748DF" w:rsidP="009748DF">
      <w:pPr>
        <w:keepNext/>
        <w:spacing w:before="240" w:line="240" w:lineRule="auto"/>
        <w:rPr>
          <w:b/>
        </w:rPr>
      </w:pPr>
      <w:r w:rsidRPr="00026FF3">
        <w:rPr>
          <w:b/>
        </w:rPr>
        <w:t>TERBUTHYLAZINE</w:t>
      </w:r>
    </w:p>
    <w:p w14:paraId="4B2346E7" w14:textId="77777777" w:rsidR="009748DF" w:rsidRPr="00026FF3" w:rsidRDefault="001F6281" w:rsidP="009748DF">
      <w:pPr>
        <w:rPr>
          <w:b/>
        </w:rPr>
      </w:pPr>
      <w:r w:rsidRPr="00026FF3">
        <w:t>Schedule 6</w:t>
      </w:r>
    </w:p>
    <w:p w14:paraId="2363E2FD" w14:textId="77777777" w:rsidR="009748DF" w:rsidRPr="00026FF3" w:rsidRDefault="009748DF" w:rsidP="009748DF">
      <w:pPr>
        <w:keepNext/>
        <w:spacing w:before="240" w:line="240" w:lineRule="auto"/>
        <w:rPr>
          <w:b/>
        </w:rPr>
      </w:pPr>
      <w:r w:rsidRPr="00026FF3">
        <w:rPr>
          <w:b/>
        </w:rPr>
        <w:t>TERBUTRYN</w:t>
      </w:r>
    </w:p>
    <w:p w14:paraId="4A07B9EF" w14:textId="77777777" w:rsidR="009748DF" w:rsidRPr="00026FF3" w:rsidRDefault="001F6281" w:rsidP="009748DF">
      <w:pPr>
        <w:rPr>
          <w:b/>
        </w:rPr>
      </w:pPr>
      <w:r w:rsidRPr="00026FF3">
        <w:t>Schedule 5</w:t>
      </w:r>
    </w:p>
    <w:p w14:paraId="2574DE3E" w14:textId="77777777" w:rsidR="009748DF" w:rsidRPr="00026FF3" w:rsidRDefault="009748DF" w:rsidP="009748DF">
      <w:pPr>
        <w:keepNext/>
        <w:spacing w:before="240" w:line="240" w:lineRule="auto"/>
        <w:rPr>
          <w:b/>
        </w:rPr>
      </w:pPr>
      <w:r w:rsidRPr="00026FF3">
        <w:rPr>
          <w:b/>
        </w:rPr>
        <w:t>TERFENADINE</w:t>
      </w:r>
    </w:p>
    <w:p w14:paraId="0F7EB0E4" w14:textId="77777777" w:rsidR="009748DF" w:rsidRPr="00026FF3" w:rsidRDefault="001F6281" w:rsidP="009748DF">
      <w:pPr>
        <w:rPr>
          <w:b/>
        </w:rPr>
      </w:pPr>
      <w:r w:rsidRPr="00026FF3">
        <w:t>Schedule 4</w:t>
      </w:r>
      <w:r w:rsidR="009748DF" w:rsidRPr="00026FF3">
        <w:rPr>
          <w:b/>
        </w:rPr>
        <w:br/>
      </w:r>
      <w:r w:rsidR="009748DF" w:rsidRPr="00026FF3">
        <w:t xml:space="preserve">Appendix F, </w:t>
      </w:r>
      <w:r w:rsidRPr="00026FF3">
        <w:t>clause 4</w:t>
      </w:r>
    </w:p>
    <w:p w14:paraId="0A54CF6E" w14:textId="77777777" w:rsidR="009748DF" w:rsidRPr="00026FF3" w:rsidRDefault="009748DF" w:rsidP="009748DF">
      <w:pPr>
        <w:keepNext/>
        <w:spacing w:before="240" w:line="240" w:lineRule="auto"/>
        <w:rPr>
          <w:b/>
        </w:rPr>
      </w:pPr>
      <w:r w:rsidRPr="00026FF3">
        <w:rPr>
          <w:b/>
        </w:rPr>
        <w:t>TERIFLUNOMIDE</w:t>
      </w:r>
    </w:p>
    <w:p w14:paraId="72A67611" w14:textId="77777777" w:rsidR="009748DF" w:rsidRPr="00026FF3" w:rsidRDefault="001F6281" w:rsidP="009748DF">
      <w:pPr>
        <w:rPr>
          <w:b/>
        </w:rPr>
      </w:pPr>
      <w:r w:rsidRPr="00026FF3">
        <w:t>Schedule 4</w:t>
      </w:r>
      <w:r w:rsidR="009748DF" w:rsidRPr="00026FF3">
        <w:rPr>
          <w:b/>
        </w:rPr>
        <w:br/>
      </w:r>
      <w:r w:rsidR="009748DF" w:rsidRPr="00026FF3">
        <w:t xml:space="preserve">Appendix F, </w:t>
      </w:r>
      <w:r w:rsidRPr="00026FF3">
        <w:t>clause 4</w:t>
      </w:r>
      <w:r w:rsidR="009748DF" w:rsidRPr="00026FF3">
        <w:br/>
        <w:t xml:space="preserve">Appendix L, </w:t>
      </w:r>
      <w:r w:rsidRPr="00026FF3">
        <w:t>clause 2</w:t>
      </w:r>
    </w:p>
    <w:p w14:paraId="770C5279" w14:textId="77777777" w:rsidR="009748DF" w:rsidRPr="00026FF3" w:rsidRDefault="009748DF" w:rsidP="009748DF">
      <w:pPr>
        <w:keepNext/>
        <w:spacing w:before="240" w:line="240" w:lineRule="auto"/>
        <w:rPr>
          <w:b/>
        </w:rPr>
      </w:pPr>
      <w:r w:rsidRPr="00026FF3">
        <w:rPr>
          <w:b/>
        </w:rPr>
        <w:t>TERIPARATIDE</w:t>
      </w:r>
    </w:p>
    <w:p w14:paraId="2EC4E62B" w14:textId="77777777" w:rsidR="009748DF" w:rsidRPr="00026FF3" w:rsidRDefault="001F6281" w:rsidP="009748DF">
      <w:pPr>
        <w:rPr>
          <w:b/>
        </w:rPr>
      </w:pPr>
      <w:r w:rsidRPr="00026FF3">
        <w:t>Schedule 4</w:t>
      </w:r>
      <w:r w:rsidR="009748DF" w:rsidRPr="00026FF3">
        <w:br/>
        <w:t>Appendix D, clause 1</w:t>
      </w:r>
    </w:p>
    <w:p w14:paraId="52BEBCFD" w14:textId="77777777" w:rsidR="009748DF" w:rsidRPr="00026FF3" w:rsidRDefault="009748DF" w:rsidP="009748DF">
      <w:pPr>
        <w:keepNext/>
        <w:spacing w:before="240" w:line="240" w:lineRule="auto"/>
        <w:rPr>
          <w:b/>
        </w:rPr>
      </w:pPr>
      <w:r w:rsidRPr="00026FF3">
        <w:rPr>
          <w:b/>
        </w:rPr>
        <w:t>TERLIPRESSIN</w:t>
      </w:r>
    </w:p>
    <w:p w14:paraId="7A6506AE" w14:textId="77777777" w:rsidR="009748DF" w:rsidRPr="00026FF3" w:rsidRDefault="001F6281" w:rsidP="009748DF">
      <w:pPr>
        <w:rPr>
          <w:b/>
        </w:rPr>
      </w:pPr>
      <w:r w:rsidRPr="00026FF3">
        <w:t>Schedule 4</w:t>
      </w:r>
    </w:p>
    <w:p w14:paraId="10BE3A13" w14:textId="77777777" w:rsidR="009748DF" w:rsidRPr="00026FF3" w:rsidRDefault="009748DF" w:rsidP="009748DF">
      <w:pPr>
        <w:keepNext/>
        <w:spacing w:before="240" w:line="240" w:lineRule="auto"/>
        <w:rPr>
          <w:b/>
        </w:rPr>
      </w:pPr>
      <w:r w:rsidRPr="00026FF3">
        <w:rPr>
          <w:b/>
        </w:rPr>
        <w:t>TERMITE BARRIERS</w:t>
      </w:r>
    </w:p>
    <w:p w14:paraId="6CC69DED" w14:textId="77777777" w:rsidR="009748DF" w:rsidRPr="00026FF3" w:rsidRDefault="009748DF" w:rsidP="009748DF">
      <w:pPr>
        <w:rPr>
          <w:b/>
        </w:rPr>
      </w:pPr>
      <w:r w:rsidRPr="00026FF3">
        <w:t>Appendix A, clause 1</w:t>
      </w:r>
    </w:p>
    <w:p w14:paraId="1AA581B0" w14:textId="77777777" w:rsidR="009748DF" w:rsidRPr="00026FF3" w:rsidRDefault="009748DF" w:rsidP="009748DF">
      <w:pPr>
        <w:keepNext/>
        <w:spacing w:before="240" w:line="240" w:lineRule="auto"/>
        <w:rPr>
          <w:b/>
        </w:rPr>
      </w:pPr>
      <w:r w:rsidRPr="00026FF3">
        <w:rPr>
          <w:b/>
        </w:rPr>
        <w:t>TERODILINE</w:t>
      </w:r>
    </w:p>
    <w:p w14:paraId="5A6D08B0" w14:textId="77777777" w:rsidR="009748DF" w:rsidRPr="00026FF3" w:rsidRDefault="001F6281" w:rsidP="009748DF">
      <w:pPr>
        <w:rPr>
          <w:b/>
        </w:rPr>
      </w:pPr>
      <w:r w:rsidRPr="00026FF3">
        <w:t>Schedule 4</w:t>
      </w:r>
    </w:p>
    <w:p w14:paraId="23F33A48" w14:textId="77777777" w:rsidR="009748DF" w:rsidRPr="00026FF3" w:rsidRDefault="009748DF" w:rsidP="009748DF">
      <w:pPr>
        <w:keepNext/>
        <w:spacing w:before="240" w:line="240" w:lineRule="auto"/>
        <w:rPr>
          <w:b/>
        </w:rPr>
      </w:pPr>
      <w:r w:rsidRPr="00026FF3">
        <w:rPr>
          <w:b/>
        </w:rPr>
        <w:t>TEROPTERIN</w:t>
      </w:r>
    </w:p>
    <w:p w14:paraId="450F96AD" w14:textId="77777777" w:rsidR="009748DF" w:rsidRPr="00026FF3" w:rsidRDefault="001F6281" w:rsidP="009748DF">
      <w:pPr>
        <w:rPr>
          <w:b/>
        </w:rPr>
      </w:pPr>
      <w:r w:rsidRPr="00026FF3">
        <w:t>Schedule 4</w:t>
      </w:r>
    </w:p>
    <w:p w14:paraId="02143F5F" w14:textId="77777777" w:rsidR="009748DF" w:rsidRPr="00026FF3" w:rsidRDefault="009748DF" w:rsidP="009748DF">
      <w:pPr>
        <w:keepNext/>
        <w:spacing w:before="240" w:line="240" w:lineRule="auto"/>
      </w:pPr>
      <w:r w:rsidRPr="00026FF3">
        <w:rPr>
          <w:b/>
        </w:rPr>
        <w:t>TERPENES, CHLORINATED</w:t>
      </w:r>
      <w:r w:rsidRPr="00026FF3">
        <w:rPr>
          <w:b/>
        </w:rPr>
        <w:br/>
      </w:r>
      <w:r w:rsidRPr="00026FF3">
        <w:t>cross reference: CHLORINATED TERPENES</w:t>
      </w:r>
    </w:p>
    <w:p w14:paraId="5DCFCECA"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083D0CD5" w14:textId="77777777" w:rsidR="009748DF" w:rsidRPr="00026FF3" w:rsidRDefault="009748DF" w:rsidP="009748DF">
      <w:pPr>
        <w:keepNext/>
        <w:spacing w:before="240" w:line="240" w:lineRule="auto"/>
        <w:rPr>
          <w:b/>
        </w:rPr>
      </w:pPr>
      <w:r w:rsidRPr="00026FF3">
        <w:rPr>
          <w:b/>
        </w:rPr>
        <w:t>TESTOLACTONE</w:t>
      </w:r>
    </w:p>
    <w:p w14:paraId="2921EBA5" w14:textId="77777777" w:rsidR="009748DF" w:rsidRPr="00026FF3" w:rsidRDefault="001F6281" w:rsidP="009748DF">
      <w:pPr>
        <w:rPr>
          <w:b/>
        </w:rPr>
      </w:pPr>
      <w:r w:rsidRPr="00026FF3">
        <w:t>Schedule 4</w:t>
      </w:r>
      <w:r w:rsidR="009748DF" w:rsidRPr="00026FF3">
        <w:br/>
        <w:t>Appendix D, clause 5 (Anabolic and/or androgenic steroidal agents)</w:t>
      </w:r>
    </w:p>
    <w:p w14:paraId="1559EF7D" w14:textId="77777777" w:rsidR="009748DF" w:rsidRPr="00026FF3" w:rsidRDefault="009748DF" w:rsidP="009748DF">
      <w:pPr>
        <w:keepNext/>
        <w:spacing w:before="240" w:line="240" w:lineRule="auto"/>
        <w:rPr>
          <w:b/>
        </w:rPr>
      </w:pPr>
      <w:r w:rsidRPr="00026FF3">
        <w:rPr>
          <w:b/>
        </w:rPr>
        <w:t>TESTOSTERONE</w:t>
      </w:r>
    </w:p>
    <w:p w14:paraId="36453A05" w14:textId="77777777" w:rsidR="009748DF" w:rsidRPr="00026FF3" w:rsidRDefault="001F6281" w:rsidP="009748DF">
      <w:pPr>
        <w:rPr>
          <w:b/>
        </w:rPr>
      </w:pPr>
      <w:r w:rsidRPr="00026FF3">
        <w:t>Schedule 6</w:t>
      </w:r>
      <w:r w:rsidR="009748DF" w:rsidRPr="00026FF3">
        <w:br/>
      </w:r>
      <w:r w:rsidRPr="00026FF3">
        <w:t>Schedule 4</w:t>
      </w:r>
      <w:r w:rsidR="009748DF" w:rsidRPr="00026FF3">
        <w:br/>
        <w:t>Appendix D, clause 5 (Anabolic and/or androgenic steroidal agents)</w:t>
      </w:r>
      <w:r w:rsidR="009748DF" w:rsidRPr="00026FF3">
        <w:br/>
        <w:t>Appendix G, clause 1</w:t>
      </w:r>
    </w:p>
    <w:p w14:paraId="18CFA0B8" w14:textId="77777777" w:rsidR="009748DF" w:rsidRPr="00026FF3" w:rsidRDefault="009748DF" w:rsidP="009748DF">
      <w:pPr>
        <w:keepNext/>
        <w:spacing w:before="240" w:line="240" w:lineRule="auto"/>
        <w:rPr>
          <w:b/>
        </w:rPr>
      </w:pPr>
      <w:r w:rsidRPr="00026FF3">
        <w:rPr>
          <w:b/>
        </w:rPr>
        <w:t>TETANUS ANTITOXIN</w:t>
      </w:r>
    </w:p>
    <w:p w14:paraId="70557095" w14:textId="77777777" w:rsidR="009748DF" w:rsidRPr="00026FF3" w:rsidRDefault="001F6281" w:rsidP="009748DF">
      <w:pPr>
        <w:rPr>
          <w:b/>
        </w:rPr>
      </w:pPr>
      <w:r w:rsidRPr="00026FF3">
        <w:t>Schedule 4</w:t>
      </w:r>
    </w:p>
    <w:p w14:paraId="18CCF7BF" w14:textId="77777777" w:rsidR="009748DF" w:rsidRPr="00026FF3" w:rsidRDefault="009748DF" w:rsidP="009748DF">
      <w:pPr>
        <w:keepNext/>
        <w:spacing w:before="240" w:line="240" w:lineRule="auto"/>
        <w:rPr>
          <w:b/>
        </w:rPr>
      </w:pPr>
      <w:r w:rsidRPr="00026FF3">
        <w:rPr>
          <w:b/>
        </w:rPr>
        <w:t>TETANUS TOXOID</w:t>
      </w:r>
    </w:p>
    <w:p w14:paraId="0A49185B" w14:textId="77777777" w:rsidR="00D7408F" w:rsidRPr="00026FF3" w:rsidRDefault="00D7408F" w:rsidP="009748DF">
      <w:pPr>
        <w:rPr>
          <w:bCs/>
        </w:rPr>
      </w:pPr>
      <w:r w:rsidRPr="00026FF3">
        <w:rPr>
          <w:bCs/>
        </w:rPr>
        <w:t>cross reference: TRIPLE ANTIGEN VACCINE</w:t>
      </w:r>
    </w:p>
    <w:p w14:paraId="313816DA" w14:textId="77777777" w:rsidR="009748DF" w:rsidRPr="00026FF3" w:rsidRDefault="001F6281" w:rsidP="009748DF">
      <w:pPr>
        <w:rPr>
          <w:b/>
        </w:rPr>
      </w:pPr>
      <w:r w:rsidRPr="00026FF3">
        <w:t>Schedule 4</w:t>
      </w:r>
    </w:p>
    <w:p w14:paraId="4FD18116" w14:textId="77777777" w:rsidR="009748DF" w:rsidRPr="00026FF3" w:rsidRDefault="009748DF" w:rsidP="009748DF">
      <w:pPr>
        <w:keepNext/>
        <w:spacing w:before="240" w:line="240" w:lineRule="auto"/>
      </w:pPr>
      <w:r w:rsidRPr="00026FF3">
        <w:rPr>
          <w:b/>
        </w:rPr>
        <w:t>1,3,5,7</w:t>
      </w:r>
      <w:r w:rsidR="00026FF3">
        <w:rPr>
          <w:b/>
        </w:rPr>
        <w:noBreakHyphen/>
      </w:r>
      <w:r w:rsidRPr="00026FF3">
        <w:rPr>
          <w:b/>
        </w:rPr>
        <w:t>TETRAAZATRICYLO[3.3.1.1</w:t>
      </w:r>
      <w:r w:rsidRPr="00026FF3">
        <w:rPr>
          <w:b/>
          <w:vertAlign w:val="superscript"/>
        </w:rPr>
        <w:t>3,7</w:t>
      </w:r>
      <w:r w:rsidRPr="00026FF3">
        <w:rPr>
          <w:b/>
        </w:rPr>
        <w:t>] DECANE</w:t>
      </w:r>
      <w:r w:rsidRPr="00026FF3">
        <w:br/>
        <w:t>cross reference: HEXAMINE, HEXAMETHYLENETETRAMINE, METHENAMINE</w:t>
      </w:r>
    </w:p>
    <w:p w14:paraId="3352054E" w14:textId="77777777" w:rsidR="009748DF" w:rsidRPr="00026FF3" w:rsidRDefault="001F6281" w:rsidP="009748DF">
      <w:r w:rsidRPr="00026FF3">
        <w:t>Schedule 5</w:t>
      </w:r>
    </w:p>
    <w:p w14:paraId="6CA252C8" w14:textId="77777777" w:rsidR="009748DF" w:rsidRPr="00026FF3" w:rsidRDefault="009748DF" w:rsidP="009748DF">
      <w:pPr>
        <w:keepNext/>
        <w:spacing w:before="240" w:line="240" w:lineRule="auto"/>
        <w:rPr>
          <w:b/>
        </w:rPr>
      </w:pPr>
      <w:r w:rsidRPr="00026FF3">
        <w:rPr>
          <w:b/>
        </w:rPr>
        <w:t>TETRABENAZINE</w:t>
      </w:r>
    </w:p>
    <w:p w14:paraId="2A4EAD81" w14:textId="77777777" w:rsidR="009748DF" w:rsidRPr="00026FF3" w:rsidRDefault="001F6281" w:rsidP="009748DF">
      <w:r w:rsidRPr="00026FF3">
        <w:t>Schedule 4</w:t>
      </w:r>
    </w:p>
    <w:p w14:paraId="2763089A" w14:textId="77777777" w:rsidR="009748DF" w:rsidRPr="00026FF3" w:rsidRDefault="009748DF" w:rsidP="009748DF">
      <w:pPr>
        <w:keepNext/>
        <w:spacing w:before="240" w:line="240" w:lineRule="auto"/>
      </w:pPr>
      <w:r w:rsidRPr="00026FF3">
        <w:rPr>
          <w:b/>
        </w:rPr>
        <w:t xml:space="preserve">TETRACAINE </w:t>
      </w:r>
      <w:r w:rsidRPr="00026FF3">
        <w:rPr>
          <w:b/>
        </w:rPr>
        <w:br/>
      </w:r>
      <w:r w:rsidRPr="00026FF3">
        <w:t>cross reference: AMETHOCAINE</w:t>
      </w:r>
    </w:p>
    <w:p w14:paraId="1D4DD483" w14:textId="77777777" w:rsidR="009748DF" w:rsidRPr="00026FF3" w:rsidRDefault="001F6281" w:rsidP="009748DF">
      <w:pPr>
        <w:rPr>
          <w:b/>
        </w:rPr>
      </w:pPr>
      <w:r w:rsidRPr="00026FF3">
        <w:t>Schedule 4</w:t>
      </w:r>
      <w:r w:rsidR="009748DF" w:rsidRPr="00026FF3">
        <w:t xml:space="preserve"> </w:t>
      </w:r>
      <w:r w:rsidR="009748DF" w:rsidRPr="00026FF3">
        <w:br/>
      </w:r>
      <w:r w:rsidRPr="00026FF3">
        <w:t>Schedule 2</w:t>
      </w:r>
    </w:p>
    <w:p w14:paraId="4DDE73E4" w14:textId="77777777" w:rsidR="009748DF" w:rsidRPr="00026FF3" w:rsidRDefault="009748DF" w:rsidP="009748DF">
      <w:pPr>
        <w:keepNext/>
        <w:spacing w:before="240" w:line="240" w:lineRule="auto"/>
        <w:rPr>
          <w:b/>
        </w:rPr>
      </w:pPr>
      <w:r w:rsidRPr="00026FF3">
        <w:rPr>
          <w:b/>
        </w:rPr>
        <w:t>TETRACHLOROETHANE</w:t>
      </w:r>
    </w:p>
    <w:p w14:paraId="6A10C48C" w14:textId="77777777" w:rsidR="009748DF" w:rsidRPr="00026FF3" w:rsidRDefault="001F6281" w:rsidP="009748DF">
      <w:pPr>
        <w:rPr>
          <w:b/>
        </w:rPr>
      </w:pPr>
      <w:r w:rsidRPr="00026FF3">
        <w:t>Schedule 7</w:t>
      </w:r>
      <w:r w:rsidR="009748DF" w:rsidRPr="00026FF3">
        <w:br/>
        <w:t xml:space="preserve">Appendix E, </w:t>
      </w:r>
      <w:r w:rsidRPr="00026FF3">
        <w:t>clause 3</w:t>
      </w:r>
      <w:r w:rsidR="009748DF" w:rsidRPr="00026FF3">
        <w:br/>
        <w:t xml:space="preserve">Appendix F, </w:t>
      </w:r>
      <w:r w:rsidRPr="00026FF3">
        <w:t>clause 4</w:t>
      </w:r>
      <w:r w:rsidR="009748DF" w:rsidRPr="00026FF3">
        <w:br/>
        <w:t>Appendix J, clause 1</w:t>
      </w:r>
    </w:p>
    <w:p w14:paraId="20511D15" w14:textId="77777777" w:rsidR="009748DF" w:rsidRPr="00026FF3" w:rsidRDefault="009748DF" w:rsidP="009748DF">
      <w:pPr>
        <w:keepNext/>
        <w:spacing w:before="240" w:line="240" w:lineRule="auto"/>
      </w:pPr>
      <w:bookmarkStart w:id="361" w:name="_Hlk86679795"/>
      <w:r w:rsidRPr="00026FF3">
        <w:rPr>
          <w:b/>
        </w:rPr>
        <w:t>TETRACHLOROETHYLENE</w:t>
      </w:r>
      <w:bookmarkEnd w:id="361"/>
      <w:r w:rsidRPr="00026FF3">
        <w:rPr>
          <w:b/>
        </w:rPr>
        <w:br/>
      </w:r>
      <w:r w:rsidRPr="00026FF3">
        <w:t>cross reference: DESIGNATED SOLVENT</w:t>
      </w:r>
    </w:p>
    <w:p w14:paraId="62D56985" w14:textId="77777777" w:rsidR="009748DF" w:rsidRPr="00026FF3" w:rsidRDefault="001F6281" w:rsidP="009748DF">
      <w:pPr>
        <w:rPr>
          <w:b/>
        </w:rPr>
      </w:pPr>
      <w:r w:rsidRPr="00026FF3">
        <w:t>Schedule 6</w:t>
      </w:r>
      <w:r w:rsidR="009748DF" w:rsidRPr="00026FF3">
        <w:br/>
      </w:r>
      <w:r w:rsidRPr="00026FF3">
        <w:t>Schedule 5</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303E0AAE" w14:textId="77777777" w:rsidR="009748DF" w:rsidRPr="00026FF3" w:rsidRDefault="009748DF" w:rsidP="009748DF">
      <w:pPr>
        <w:keepNext/>
        <w:spacing w:before="240" w:line="240" w:lineRule="auto"/>
        <w:rPr>
          <w:b/>
        </w:rPr>
      </w:pPr>
      <w:r w:rsidRPr="00026FF3">
        <w:rPr>
          <w:b/>
        </w:rPr>
        <w:t>TETRACHLORVINPHOS</w:t>
      </w:r>
    </w:p>
    <w:p w14:paraId="572C763F" w14:textId="77777777" w:rsidR="009748DF" w:rsidRPr="00026FF3" w:rsidRDefault="001F6281" w:rsidP="009748DF">
      <w:pPr>
        <w:rPr>
          <w:b/>
        </w:rPr>
      </w:pPr>
      <w:r w:rsidRPr="00026FF3">
        <w:t>Schedule 5</w:t>
      </w:r>
    </w:p>
    <w:p w14:paraId="5FC14233" w14:textId="77777777" w:rsidR="009748DF" w:rsidRPr="00026FF3" w:rsidRDefault="009748DF" w:rsidP="009748DF">
      <w:pPr>
        <w:keepNext/>
        <w:spacing w:before="240" w:line="240" w:lineRule="auto"/>
        <w:rPr>
          <w:b/>
        </w:rPr>
      </w:pPr>
      <w:r w:rsidRPr="00026FF3">
        <w:rPr>
          <w:b/>
        </w:rPr>
        <w:t>TETRACONAZOLE</w:t>
      </w:r>
    </w:p>
    <w:p w14:paraId="14158D46" w14:textId="77777777" w:rsidR="009748DF" w:rsidRPr="00026FF3" w:rsidRDefault="001F6281" w:rsidP="009748DF">
      <w:pPr>
        <w:rPr>
          <w:b/>
        </w:rPr>
      </w:pPr>
      <w:r w:rsidRPr="00026FF3">
        <w:t>Schedule 6</w:t>
      </w:r>
      <w:r w:rsidR="009748DF" w:rsidRPr="00026FF3">
        <w:br/>
      </w:r>
      <w:r w:rsidRPr="00026FF3">
        <w:t>Schedule 5</w:t>
      </w:r>
    </w:p>
    <w:p w14:paraId="19D97BBE" w14:textId="77777777" w:rsidR="009748DF" w:rsidRPr="00026FF3" w:rsidRDefault="009748DF" w:rsidP="009748DF">
      <w:pPr>
        <w:keepNext/>
        <w:spacing w:before="240" w:line="240" w:lineRule="auto"/>
        <w:rPr>
          <w:b/>
        </w:rPr>
      </w:pPr>
      <w:r w:rsidRPr="00026FF3">
        <w:rPr>
          <w:b/>
        </w:rPr>
        <w:t>TETRACOSACTIDE</w:t>
      </w:r>
      <w:r w:rsidRPr="00026FF3">
        <w:t xml:space="preserve"> </w:t>
      </w:r>
    </w:p>
    <w:p w14:paraId="476CDC2C" w14:textId="77777777" w:rsidR="009748DF" w:rsidRPr="00026FF3" w:rsidRDefault="001F6281" w:rsidP="009748DF">
      <w:pPr>
        <w:rPr>
          <w:b/>
        </w:rPr>
      </w:pPr>
      <w:r w:rsidRPr="00026FF3">
        <w:t>Schedule 4</w:t>
      </w:r>
    </w:p>
    <w:p w14:paraId="36476E02" w14:textId="77777777" w:rsidR="009748DF" w:rsidRPr="00026FF3" w:rsidRDefault="009748DF" w:rsidP="009748DF">
      <w:pPr>
        <w:keepNext/>
        <w:spacing w:before="240" w:line="240" w:lineRule="auto"/>
      </w:pPr>
      <w:r w:rsidRPr="00026FF3">
        <w:rPr>
          <w:b/>
        </w:rPr>
        <w:t>TETRACOSACTRIN</w:t>
      </w:r>
      <w:r w:rsidRPr="00026FF3">
        <w:rPr>
          <w:b/>
        </w:rPr>
        <w:br/>
      </w:r>
      <w:r w:rsidRPr="00026FF3">
        <w:t>cross reference: TETRACOSACTIDE</w:t>
      </w:r>
    </w:p>
    <w:p w14:paraId="6D541D63" w14:textId="77777777" w:rsidR="009748DF" w:rsidRPr="00026FF3" w:rsidRDefault="009748DF" w:rsidP="009748DF">
      <w:pPr>
        <w:keepNext/>
        <w:spacing w:before="240" w:line="240" w:lineRule="auto"/>
        <w:rPr>
          <w:b/>
        </w:rPr>
      </w:pPr>
      <w:r w:rsidRPr="00026FF3">
        <w:rPr>
          <w:b/>
        </w:rPr>
        <w:t>TETRACYCLINE</w:t>
      </w:r>
    </w:p>
    <w:p w14:paraId="4EF856ED" w14:textId="77777777" w:rsidR="009748DF" w:rsidRPr="00026FF3" w:rsidRDefault="001F6281" w:rsidP="009748DF">
      <w:pPr>
        <w:rPr>
          <w:b/>
        </w:rPr>
      </w:pPr>
      <w:r w:rsidRPr="00026FF3">
        <w:t>Schedule 5</w:t>
      </w:r>
      <w:r w:rsidR="009748DF" w:rsidRPr="00026FF3">
        <w:br/>
      </w:r>
      <w:r w:rsidRPr="00026FF3">
        <w:t>Schedule 4</w:t>
      </w:r>
    </w:p>
    <w:p w14:paraId="282B9498" w14:textId="77777777" w:rsidR="009748DF" w:rsidRPr="00026FF3" w:rsidRDefault="009748DF" w:rsidP="009748DF">
      <w:pPr>
        <w:keepNext/>
        <w:spacing w:before="240" w:line="240" w:lineRule="auto"/>
        <w:rPr>
          <w:b/>
        </w:rPr>
      </w:pPr>
      <w:r w:rsidRPr="00026FF3">
        <w:rPr>
          <w:b/>
        </w:rPr>
        <w:t>TETRADIFON</w:t>
      </w:r>
    </w:p>
    <w:p w14:paraId="2AF06489" w14:textId="77777777" w:rsidR="009748DF" w:rsidRPr="00026FF3" w:rsidRDefault="001F6281" w:rsidP="009748DF">
      <w:pPr>
        <w:rPr>
          <w:b/>
        </w:rPr>
      </w:pPr>
      <w:r w:rsidRPr="00026FF3">
        <w:t>Schedule 6</w:t>
      </w:r>
    </w:p>
    <w:p w14:paraId="634DA306" w14:textId="77777777" w:rsidR="009748DF" w:rsidRPr="00026FF3" w:rsidRDefault="009748DF" w:rsidP="009748DF">
      <w:pPr>
        <w:keepNext/>
        <w:spacing w:before="240" w:line="240" w:lineRule="auto"/>
        <w:rPr>
          <w:b/>
        </w:rPr>
      </w:pPr>
      <w:r w:rsidRPr="00026FF3">
        <w:rPr>
          <w:b/>
        </w:rPr>
        <w:t>TETRAETHYLAMMONIUM</w:t>
      </w:r>
    </w:p>
    <w:p w14:paraId="3474136B" w14:textId="77777777" w:rsidR="009748DF" w:rsidRPr="00026FF3" w:rsidRDefault="001F6281" w:rsidP="009748DF">
      <w:r w:rsidRPr="00026FF3">
        <w:t>Schedule 4</w:t>
      </w:r>
    </w:p>
    <w:p w14:paraId="6419BB79" w14:textId="77777777" w:rsidR="009748DF" w:rsidRPr="00026FF3" w:rsidRDefault="009748DF" w:rsidP="009748DF">
      <w:pPr>
        <w:keepNext/>
        <w:spacing w:before="240" w:line="240" w:lineRule="auto"/>
      </w:pPr>
      <w:bookmarkStart w:id="362" w:name="_Hlk86679864"/>
      <w:r w:rsidRPr="00026FF3">
        <w:rPr>
          <w:b/>
        </w:rPr>
        <w:t>TETRAHYDROCANNABINOLIC ACID</w:t>
      </w:r>
      <w:bookmarkEnd w:id="362"/>
      <w:r w:rsidRPr="00026FF3">
        <w:rPr>
          <w:b/>
        </w:rPr>
        <w:br/>
      </w:r>
      <w:r w:rsidRPr="00026FF3">
        <w:t>cross reference: NABIXIMOLS, TETRAHYDROCANNABINOLS, CANNABIS</w:t>
      </w:r>
    </w:p>
    <w:p w14:paraId="4A39F55C" w14:textId="77777777" w:rsidR="009748DF" w:rsidRPr="00026FF3" w:rsidRDefault="009748DF" w:rsidP="009748DF">
      <w:pPr>
        <w:keepNext/>
        <w:spacing w:before="240" w:line="240" w:lineRule="auto"/>
      </w:pPr>
      <w:bookmarkStart w:id="363" w:name="_Hlk86679843"/>
      <w:r w:rsidRPr="00026FF3">
        <w:rPr>
          <w:b/>
        </w:rPr>
        <w:t>TETRAHYDROCANNABINOLS</w:t>
      </w:r>
      <w:bookmarkEnd w:id="363"/>
      <w:r w:rsidRPr="00026FF3">
        <w:rPr>
          <w:b/>
        </w:rPr>
        <w:br/>
      </w:r>
      <w:r w:rsidRPr="00026FF3">
        <w:t>cross reference: CANNABIS, HEMP SEED OIL, NABIXIMOLS</w:t>
      </w:r>
    </w:p>
    <w:p w14:paraId="2C86B38C" w14:textId="77777777" w:rsidR="009748DF" w:rsidRPr="00026FF3" w:rsidRDefault="009748DF" w:rsidP="009748DF">
      <w:r w:rsidRPr="00026FF3">
        <w:t>Schedule 9</w:t>
      </w:r>
      <w:r w:rsidRPr="00026FF3">
        <w:br/>
      </w:r>
      <w:r w:rsidR="001F6281" w:rsidRPr="00026FF3">
        <w:t>Schedule 8</w:t>
      </w:r>
      <w:r w:rsidRPr="00026FF3">
        <w:br/>
        <w:t>Appendix D, clause 1</w:t>
      </w:r>
      <w:r w:rsidRPr="00026FF3">
        <w:br/>
        <w:t>Appendix K, clause 1</w:t>
      </w:r>
    </w:p>
    <w:p w14:paraId="46A2D5A1" w14:textId="77777777" w:rsidR="009748DF" w:rsidRPr="00026FF3" w:rsidRDefault="009748DF" w:rsidP="009748DF">
      <w:pPr>
        <w:keepNext/>
        <w:spacing w:before="240" w:line="240" w:lineRule="auto"/>
      </w:pPr>
      <w:r w:rsidRPr="00026FF3">
        <w:rPr>
          <w:b/>
        </w:rPr>
        <w:t>TETRAHYDROCANNABIDIVAROL</w:t>
      </w:r>
      <w:r w:rsidRPr="00026FF3">
        <w:rPr>
          <w:b/>
        </w:rPr>
        <w:br/>
      </w:r>
      <w:r w:rsidRPr="00026FF3">
        <w:t>cross reference: NABIXIMOLS, TETRAHYDROCANNABINOLS, CANNABIS</w:t>
      </w:r>
    </w:p>
    <w:p w14:paraId="6FEA5E2C" w14:textId="77777777" w:rsidR="009748DF" w:rsidRPr="00026FF3" w:rsidRDefault="009748DF" w:rsidP="009748DF">
      <w:pPr>
        <w:keepNext/>
        <w:spacing w:before="240" w:line="240" w:lineRule="auto"/>
      </w:pPr>
      <w:r w:rsidRPr="00026FF3">
        <w:rPr>
          <w:b/>
        </w:rPr>
        <w:t>TETRAHYDROFURFURYL ALCOHOL</w:t>
      </w:r>
      <w:r w:rsidRPr="00026FF3">
        <w:t xml:space="preserve"> </w:t>
      </w:r>
    </w:p>
    <w:p w14:paraId="0D2BB247" w14:textId="77777777" w:rsidR="009748DF" w:rsidRPr="00026FF3" w:rsidRDefault="001F6281" w:rsidP="009748DF">
      <w:pPr>
        <w:rPr>
          <w:b/>
        </w:rPr>
      </w:pPr>
      <w:r w:rsidRPr="00026FF3">
        <w:t>Schedule 6</w:t>
      </w:r>
    </w:p>
    <w:p w14:paraId="6062FDAC" w14:textId="77777777" w:rsidR="009748DF" w:rsidRPr="00026FF3" w:rsidRDefault="009748DF" w:rsidP="009748DF">
      <w:pPr>
        <w:keepNext/>
        <w:spacing w:before="240" w:line="240" w:lineRule="auto"/>
      </w:pPr>
      <w:r w:rsidRPr="00026FF3">
        <w:rPr>
          <w:b/>
        </w:rPr>
        <w:t>TETRAHYDROZOLINE</w:t>
      </w:r>
      <w:r w:rsidRPr="00026FF3">
        <w:rPr>
          <w:b/>
        </w:rPr>
        <w:br/>
      </w:r>
      <w:r w:rsidRPr="00026FF3">
        <w:t>cross reference: TETRYZOLINE</w:t>
      </w:r>
    </w:p>
    <w:p w14:paraId="50AA8BF2" w14:textId="77777777" w:rsidR="009748DF" w:rsidRPr="00026FF3" w:rsidRDefault="009748DF" w:rsidP="009748DF">
      <w:pPr>
        <w:keepNext/>
        <w:spacing w:before="240" w:line="240" w:lineRule="auto"/>
      </w:pPr>
      <w:r w:rsidRPr="00026FF3">
        <w:rPr>
          <w:b/>
        </w:rPr>
        <w:t>2,2</w:t>
      </w:r>
      <w:r w:rsidR="00282C98" w:rsidRPr="00026FF3">
        <w:t>'</w:t>
      </w:r>
      <w:r w:rsidRPr="00026FF3">
        <w:rPr>
          <w:b/>
        </w:rPr>
        <w:t>,6,6</w:t>
      </w:r>
      <w:r w:rsidR="00282C98" w:rsidRPr="00026FF3">
        <w:t>'</w:t>
      </w:r>
      <w:r w:rsidR="00026FF3">
        <w:rPr>
          <w:b/>
        </w:rPr>
        <w:noBreakHyphen/>
      </w:r>
      <w:r w:rsidRPr="00026FF3">
        <w:rPr>
          <w:b/>
        </w:rPr>
        <w:t>TETRAISOPROPYL</w:t>
      </w:r>
      <w:r w:rsidR="00026FF3">
        <w:rPr>
          <w:b/>
        </w:rPr>
        <w:noBreakHyphen/>
      </w:r>
      <w:r w:rsidRPr="00026FF3">
        <w:rPr>
          <w:b/>
        </w:rPr>
        <w:t>DIPHENYL</w:t>
      </w:r>
      <w:r w:rsidR="00026FF3">
        <w:rPr>
          <w:b/>
        </w:rPr>
        <w:noBreakHyphen/>
      </w:r>
      <w:r w:rsidRPr="00026FF3">
        <w:rPr>
          <w:b/>
        </w:rPr>
        <w:t>CARBODIIMIDE</w:t>
      </w:r>
      <w:r w:rsidRPr="00026FF3">
        <w:rPr>
          <w:b/>
        </w:rPr>
        <w:br/>
      </w:r>
      <w:r w:rsidRPr="00026FF3">
        <w:t>cross reference: STABAXOL</w:t>
      </w:r>
    </w:p>
    <w:p w14:paraId="39C7A24C" w14:textId="77777777" w:rsidR="009748DF" w:rsidRPr="00026FF3" w:rsidRDefault="001F6281" w:rsidP="009748DF">
      <w:r w:rsidRPr="00026FF3">
        <w:t>Schedule 7</w:t>
      </w:r>
    </w:p>
    <w:p w14:paraId="3AAA2037" w14:textId="77777777" w:rsidR="009748DF" w:rsidRPr="00026FF3" w:rsidRDefault="001F6281" w:rsidP="009748DF">
      <w:pPr>
        <w:rPr>
          <w:b/>
        </w:rPr>
      </w:pPr>
      <w:r w:rsidRPr="00026FF3">
        <w:t>Schedule 6</w:t>
      </w:r>
      <w:r w:rsidR="009748DF" w:rsidRPr="00026FF3">
        <w:br/>
        <w:t>Appendix J, clause 1</w:t>
      </w:r>
    </w:p>
    <w:p w14:paraId="2BA2B952" w14:textId="77777777" w:rsidR="009748DF" w:rsidRPr="00026FF3" w:rsidRDefault="009748DF" w:rsidP="009748DF">
      <w:pPr>
        <w:keepNext/>
        <w:spacing w:before="240" w:line="240" w:lineRule="auto"/>
        <w:rPr>
          <w:b/>
        </w:rPr>
      </w:pPr>
      <w:r w:rsidRPr="00026FF3">
        <w:rPr>
          <w:b/>
        </w:rPr>
        <w:t>TETRAMETHRIN</w:t>
      </w:r>
    </w:p>
    <w:p w14:paraId="1CAC4260" w14:textId="77777777" w:rsidR="009748DF" w:rsidRPr="00026FF3" w:rsidRDefault="001F6281" w:rsidP="009748DF">
      <w:pPr>
        <w:rPr>
          <w:b/>
        </w:rPr>
      </w:pPr>
      <w:r w:rsidRPr="00026FF3">
        <w:t>Schedule 5</w:t>
      </w:r>
    </w:p>
    <w:p w14:paraId="177B3093" w14:textId="77777777" w:rsidR="009748DF" w:rsidRPr="00026FF3" w:rsidRDefault="009748DF" w:rsidP="009748DF">
      <w:pPr>
        <w:keepNext/>
        <w:spacing w:before="240" w:line="240" w:lineRule="auto"/>
        <w:rPr>
          <w:b/>
        </w:rPr>
      </w:pPr>
      <w:r w:rsidRPr="00026FF3">
        <w:rPr>
          <w:b/>
        </w:rPr>
        <w:t>TETRAMISOLE</w:t>
      </w:r>
    </w:p>
    <w:p w14:paraId="6C0326C1" w14:textId="77777777" w:rsidR="009748DF" w:rsidRPr="00026FF3" w:rsidRDefault="001F6281" w:rsidP="009748DF">
      <w:r w:rsidRPr="00026FF3">
        <w:t>Schedule 6</w:t>
      </w:r>
    </w:p>
    <w:p w14:paraId="4FF2B286" w14:textId="77777777" w:rsidR="009748DF" w:rsidRPr="00026FF3" w:rsidRDefault="009748DF" w:rsidP="009748DF">
      <w:pPr>
        <w:keepNext/>
        <w:spacing w:before="240" w:line="240" w:lineRule="auto"/>
        <w:rPr>
          <w:b/>
        </w:rPr>
      </w:pPr>
      <w:r w:rsidRPr="00026FF3">
        <w:rPr>
          <w:b/>
        </w:rPr>
        <w:t>TETRANILIPROLE</w:t>
      </w:r>
    </w:p>
    <w:p w14:paraId="2CB794A0" w14:textId="77777777" w:rsidR="009748DF" w:rsidRPr="00026FF3" w:rsidRDefault="001F6281" w:rsidP="009748DF">
      <w:r w:rsidRPr="00026FF3">
        <w:t>Schedule 5</w:t>
      </w:r>
    </w:p>
    <w:p w14:paraId="19CD7EB7" w14:textId="77777777" w:rsidR="009748DF" w:rsidRPr="00026FF3" w:rsidRDefault="009748DF" w:rsidP="009748DF">
      <w:pPr>
        <w:keepNext/>
        <w:spacing w:before="240" w:line="240" w:lineRule="auto"/>
        <w:rPr>
          <w:b/>
        </w:rPr>
      </w:pPr>
      <w:r w:rsidRPr="00026FF3">
        <w:rPr>
          <w:b/>
        </w:rPr>
        <w:t>TETROXOPRIM</w:t>
      </w:r>
    </w:p>
    <w:p w14:paraId="7B82FBFB" w14:textId="77777777" w:rsidR="009748DF" w:rsidRPr="00026FF3" w:rsidRDefault="001F6281" w:rsidP="009748DF">
      <w:pPr>
        <w:rPr>
          <w:b/>
        </w:rPr>
      </w:pPr>
      <w:r w:rsidRPr="00026FF3">
        <w:t>Schedule 4</w:t>
      </w:r>
    </w:p>
    <w:p w14:paraId="6B09D3A7" w14:textId="77777777" w:rsidR="009748DF" w:rsidRPr="00026FF3" w:rsidRDefault="009748DF" w:rsidP="009748DF">
      <w:pPr>
        <w:keepNext/>
        <w:spacing w:before="240" w:line="240" w:lineRule="auto"/>
      </w:pPr>
      <w:r w:rsidRPr="00026FF3">
        <w:rPr>
          <w:b/>
        </w:rPr>
        <w:t>TETRYZOLINE</w:t>
      </w:r>
      <w:r w:rsidRPr="00026FF3">
        <w:rPr>
          <w:b/>
        </w:rPr>
        <w:br/>
      </w:r>
      <w:r w:rsidRPr="00026FF3">
        <w:t>cross reference: TETRAHYDROZOLINE</w:t>
      </w:r>
    </w:p>
    <w:p w14:paraId="73099717" w14:textId="77777777" w:rsidR="009748DF" w:rsidRPr="00026FF3" w:rsidRDefault="001F6281" w:rsidP="009748DF">
      <w:r w:rsidRPr="00026FF3">
        <w:t>Schedule 2</w:t>
      </w:r>
      <w:r w:rsidR="009748DF" w:rsidRPr="00026FF3">
        <w:br/>
        <w:t xml:space="preserve">Appendix F, </w:t>
      </w:r>
      <w:r w:rsidRPr="00026FF3">
        <w:t>clause 4</w:t>
      </w:r>
    </w:p>
    <w:p w14:paraId="51F63D13" w14:textId="77777777" w:rsidR="009748DF" w:rsidRPr="00026FF3" w:rsidRDefault="009748DF" w:rsidP="009748DF">
      <w:pPr>
        <w:keepNext/>
        <w:spacing w:before="240" w:line="240" w:lineRule="auto"/>
        <w:rPr>
          <w:b/>
        </w:rPr>
      </w:pPr>
      <w:r w:rsidRPr="00026FF3">
        <w:rPr>
          <w:b/>
        </w:rPr>
        <w:t>TEZACAFTOR</w:t>
      </w:r>
    </w:p>
    <w:p w14:paraId="6E91D525" w14:textId="77777777" w:rsidR="009748DF" w:rsidRPr="00026FF3" w:rsidRDefault="001F6281" w:rsidP="009748DF">
      <w:r w:rsidRPr="00026FF3">
        <w:t>Schedule 4</w:t>
      </w:r>
    </w:p>
    <w:p w14:paraId="6BAAE513" w14:textId="77777777" w:rsidR="009748DF" w:rsidRPr="00026FF3" w:rsidRDefault="009748DF" w:rsidP="009748DF">
      <w:pPr>
        <w:keepNext/>
        <w:spacing w:before="240" w:line="240" w:lineRule="auto"/>
        <w:rPr>
          <w:b/>
        </w:rPr>
      </w:pPr>
      <w:r w:rsidRPr="00026FF3">
        <w:rPr>
          <w:b/>
        </w:rPr>
        <w:t>THALIDOMIDE</w:t>
      </w:r>
    </w:p>
    <w:p w14:paraId="1622F4D4" w14:textId="77777777" w:rsidR="009748DF" w:rsidRPr="00026FF3" w:rsidRDefault="001F6281" w:rsidP="009748DF">
      <w:pPr>
        <w:rPr>
          <w:b/>
        </w:rPr>
      </w:pPr>
      <w:r w:rsidRPr="00026FF3">
        <w:t>Schedule 4</w:t>
      </w:r>
      <w:r w:rsidR="009748DF" w:rsidRPr="00026FF3">
        <w:rPr>
          <w:b/>
        </w:rPr>
        <w:br/>
      </w:r>
      <w:r w:rsidR="009748DF" w:rsidRPr="00026FF3">
        <w:t xml:space="preserve">Appendix D, </w:t>
      </w:r>
      <w:r w:rsidRPr="00026FF3">
        <w:t>clause 2</w:t>
      </w:r>
      <w:r w:rsidR="009748DF" w:rsidRPr="00026FF3">
        <w:br/>
        <w:t xml:space="preserve">Appendix F, </w:t>
      </w:r>
      <w:r w:rsidRPr="00026FF3">
        <w:t>clause 4</w:t>
      </w:r>
      <w:r w:rsidR="009748DF" w:rsidRPr="00026FF3">
        <w:br/>
        <w:t xml:space="preserve">Appendix L, </w:t>
      </w:r>
      <w:r w:rsidRPr="00026FF3">
        <w:t>clause 2</w:t>
      </w:r>
    </w:p>
    <w:p w14:paraId="56172448" w14:textId="77777777" w:rsidR="009748DF" w:rsidRPr="00026FF3" w:rsidRDefault="009748DF" w:rsidP="009748DF">
      <w:pPr>
        <w:keepNext/>
        <w:spacing w:before="240" w:line="240" w:lineRule="auto"/>
      </w:pPr>
      <w:r w:rsidRPr="00026FF3">
        <w:rPr>
          <w:b/>
        </w:rPr>
        <w:t>THALLIUM</w:t>
      </w:r>
      <w:r w:rsidRPr="00026FF3">
        <w:rPr>
          <w:b/>
        </w:rPr>
        <w:br/>
      </w:r>
      <w:r w:rsidRPr="00026FF3">
        <w:t>cross reference: THALLIUM SULFATE</w:t>
      </w:r>
    </w:p>
    <w:p w14:paraId="50D7D1FF" w14:textId="77777777" w:rsidR="009748DF" w:rsidRPr="00026FF3" w:rsidRDefault="001F6281" w:rsidP="009748DF">
      <w:pPr>
        <w:rPr>
          <w:b/>
        </w:rPr>
      </w:pPr>
      <w:r w:rsidRPr="00026FF3">
        <w:t>Schedule 7</w:t>
      </w:r>
      <w:r w:rsidR="009748DF" w:rsidRPr="00026FF3">
        <w:br/>
        <w:t>Appendix J, clause 1</w:t>
      </w:r>
    </w:p>
    <w:p w14:paraId="029FF670" w14:textId="77777777" w:rsidR="009748DF" w:rsidRPr="00026FF3" w:rsidRDefault="009748DF" w:rsidP="009748DF">
      <w:pPr>
        <w:keepNext/>
        <w:spacing w:before="240" w:line="240" w:lineRule="auto"/>
        <w:rPr>
          <w:b/>
        </w:rPr>
      </w:pPr>
      <w:r w:rsidRPr="00026FF3">
        <w:rPr>
          <w:b/>
        </w:rPr>
        <w:t>THAUMATIN</w:t>
      </w:r>
    </w:p>
    <w:p w14:paraId="4DBDCF26" w14:textId="77777777" w:rsidR="009748DF" w:rsidRPr="00026FF3" w:rsidRDefault="009748DF" w:rsidP="009748DF">
      <w:pPr>
        <w:rPr>
          <w:b/>
        </w:rPr>
      </w:pPr>
      <w:r w:rsidRPr="00026FF3">
        <w:t xml:space="preserve">Appendix B, </w:t>
      </w:r>
      <w:r w:rsidR="001F6281" w:rsidRPr="00026FF3">
        <w:t>clause 3</w:t>
      </w:r>
    </w:p>
    <w:p w14:paraId="05C0C1F2" w14:textId="77777777" w:rsidR="009748DF" w:rsidRPr="00026FF3" w:rsidRDefault="009748DF" w:rsidP="009748DF">
      <w:pPr>
        <w:keepNext/>
        <w:spacing w:before="240" w:line="240" w:lineRule="auto"/>
        <w:rPr>
          <w:b/>
        </w:rPr>
      </w:pPr>
      <w:r w:rsidRPr="00026FF3">
        <w:rPr>
          <w:b/>
        </w:rPr>
        <w:t>THEBACON</w:t>
      </w:r>
    </w:p>
    <w:p w14:paraId="4EDD22ED" w14:textId="77777777" w:rsidR="009748DF" w:rsidRPr="00026FF3" w:rsidRDefault="001F6281" w:rsidP="009748DF">
      <w:pPr>
        <w:rPr>
          <w:b/>
        </w:rPr>
      </w:pPr>
      <w:r w:rsidRPr="00026FF3">
        <w:t>Schedule 8</w:t>
      </w:r>
    </w:p>
    <w:p w14:paraId="1491B8EA" w14:textId="77777777" w:rsidR="009748DF" w:rsidRPr="00026FF3" w:rsidRDefault="009748DF" w:rsidP="009748DF">
      <w:pPr>
        <w:keepNext/>
        <w:spacing w:before="240" w:line="240" w:lineRule="auto"/>
        <w:rPr>
          <w:b/>
        </w:rPr>
      </w:pPr>
      <w:r w:rsidRPr="00026FF3">
        <w:rPr>
          <w:b/>
        </w:rPr>
        <w:t>THEBAINE</w:t>
      </w:r>
    </w:p>
    <w:p w14:paraId="356FA22E" w14:textId="77777777" w:rsidR="009748DF" w:rsidRPr="00026FF3" w:rsidRDefault="001F6281" w:rsidP="009748DF">
      <w:pPr>
        <w:rPr>
          <w:b/>
        </w:rPr>
      </w:pPr>
      <w:r w:rsidRPr="00026FF3">
        <w:t>Schedule 8</w:t>
      </w:r>
    </w:p>
    <w:p w14:paraId="16AD88E5" w14:textId="77777777" w:rsidR="009748DF" w:rsidRPr="00026FF3" w:rsidRDefault="009748DF" w:rsidP="009748DF">
      <w:pPr>
        <w:keepNext/>
        <w:spacing w:before="240" w:line="240" w:lineRule="auto"/>
        <w:rPr>
          <w:b/>
        </w:rPr>
      </w:pPr>
      <w:r w:rsidRPr="00026FF3">
        <w:rPr>
          <w:b/>
        </w:rPr>
        <w:t>THENYLDIAMINE</w:t>
      </w:r>
    </w:p>
    <w:p w14:paraId="1A6965ED" w14:textId="77777777" w:rsidR="009748DF" w:rsidRPr="00026FF3" w:rsidRDefault="001F6281" w:rsidP="009748DF">
      <w:r w:rsidRPr="00026FF3">
        <w:t>Schedule 4</w:t>
      </w:r>
      <w:r w:rsidR="009748DF" w:rsidRPr="00026FF3">
        <w:br/>
        <w:t>Appendix K, clause 1</w:t>
      </w:r>
    </w:p>
    <w:p w14:paraId="5877F96E" w14:textId="77777777" w:rsidR="009748DF" w:rsidRPr="00026FF3" w:rsidRDefault="009748DF" w:rsidP="009748DF">
      <w:pPr>
        <w:keepNext/>
        <w:spacing w:before="240" w:line="240" w:lineRule="auto"/>
        <w:rPr>
          <w:b/>
        </w:rPr>
      </w:pPr>
      <w:r w:rsidRPr="00026FF3">
        <w:rPr>
          <w:b/>
        </w:rPr>
        <w:t>THEOPHYLLINE</w:t>
      </w:r>
    </w:p>
    <w:p w14:paraId="0DA8E3FB" w14:textId="77777777" w:rsidR="009748DF" w:rsidRPr="00026FF3" w:rsidRDefault="001F6281" w:rsidP="009748DF">
      <w:pPr>
        <w:rPr>
          <w:b/>
        </w:rPr>
      </w:pPr>
      <w:r w:rsidRPr="00026FF3">
        <w:t>Schedule 4</w:t>
      </w:r>
      <w:r w:rsidR="009748DF" w:rsidRPr="00026FF3">
        <w:br/>
      </w:r>
      <w:r w:rsidRPr="00026FF3">
        <w:t>Schedule 3</w:t>
      </w:r>
    </w:p>
    <w:p w14:paraId="233EC0B1" w14:textId="77777777" w:rsidR="009748DF" w:rsidRPr="00026FF3" w:rsidRDefault="009748DF" w:rsidP="009748DF">
      <w:pPr>
        <w:keepNext/>
        <w:spacing w:before="240" w:line="240" w:lineRule="auto"/>
        <w:rPr>
          <w:b/>
        </w:rPr>
      </w:pPr>
      <w:r w:rsidRPr="00026FF3">
        <w:rPr>
          <w:b/>
        </w:rPr>
        <w:t>THEVETIA PERUVIANA</w:t>
      </w:r>
    </w:p>
    <w:p w14:paraId="39731C18" w14:textId="77777777" w:rsidR="009748DF" w:rsidRPr="00026FF3" w:rsidRDefault="001F6281" w:rsidP="009748DF">
      <w:pPr>
        <w:rPr>
          <w:b/>
        </w:rPr>
      </w:pPr>
      <w:r w:rsidRPr="00026FF3">
        <w:t>Schedule 4</w:t>
      </w:r>
    </w:p>
    <w:p w14:paraId="10099DBD" w14:textId="77777777" w:rsidR="009748DF" w:rsidRPr="00026FF3" w:rsidRDefault="009748DF" w:rsidP="009748DF">
      <w:pPr>
        <w:keepNext/>
        <w:spacing w:before="240" w:line="240" w:lineRule="auto"/>
        <w:rPr>
          <w:b/>
        </w:rPr>
      </w:pPr>
      <w:r w:rsidRPr="00026FF3">
        <w:rPr>
          <w:b/>
        </w:rPr>
        <w:t>THEVETIN</w:t>
      </w:r>
    </w:p>
    <w:p w14:paraId="5BF5070B" w14:textId="77777777" w:rsidR="009748DF" w:rsidRPr="00026FF3" w:rsidRDefault="001F6281" w:rsidP="009748DF">
      <w:pPr>
        <w:rPr>
          <w:b/>
        </w:rPr>
      </w:pPr>
      <w:r w:rsidRPr="00026FF3">
        <w:t>Schedule 4</w:t>
      </w:r>
    </w:p>
    <w:p w14:paraId="621C115A" w14:textId="77777777" w:rsidR="009748DF" w:rsidRPr="00026FF3" w:rsidRDefault="009748DF" w:rsidP="009748DF">
      <w:pPr>
        <w:keepNext/>
        <w:spacing w:before="240" w:line="240" w:lineRule="auto"/>
        <w:rPr>
          <w:b/>
        </w:rPr>
      </w:pPr>
      <w:r w:rsidRPr="00026FF3">
        <w:rPr>
          <w:b/>
        </w:rPr>
        <w:t>THIABENDAZOLE</w:t>
      </w:r>
    </w:p>
    <w:p w14:paraId="69D29A29" w14:textId="77777777" w:rsidR="009748DF" w:rsidRPr="00026FF3" w:rsidRDefault="001F6281" w:rsidP="009748DF">
      <w:pPr>
        <w:rPr>
          <w:b/>
        </w:rPr>
      </w:pPr>
      <w:r w:rsidRPr="00026FF3">
        <w:t>Schedule 5</w:t>
      </w:r>
      <w:r w:rsidR="009748DF" w:rsidRPr="00026FF3">
        <w:br/>
      </w:r>
      <w:r w:rsidRPr="00026FF3">
        <w:t>Schedule 2</w:t>
      </w:r>
    </w:p>
    <w:p w14:paraId="4F710962" w14:textId="77777777" w:rsidR="009748DF" w:rsidRPr="00026FF3" w:rsidRDefault="009748DF" w:rsidP="009748DF">
      <w:pPr>
        <w:keepNext/>
        <w:spacing w:before="240" w:line="240" w:lineRule="auto"/>
        <w:rPr>
          <w:b/>
        </w:rPr>
      </w:pPr>
      <w:r w:rsidRPr="00026FF3">
        <w:rPr>
          <w:b/>
        </w:rPr>
        <w:t>THIACETARSAMIDE</w:t>
      </w:r>
    </w:p>
    <w:p w14:paraId="3E81E36C" w14:textId="77777777" w:rsidR="009748DF" w:rsidRPr="00026FF3" w:rsidRDefault="001F6281" w:rsidP="009748DF">
      <w:pPr>
        <w:rPr>
          <w:b/>
        </w:rPr>
      </w:pPr>
      <w:r w:rsidRPr="00026FF3">
        <w:t>Schedule 4</w:t>
      </w:r>
    </w:p>
    <w:p w14:paraId="17FE7284" w14:textId="77777777" w:rsidR="009748DF" w:rsidRPr="00026FF3" w:rsidRDefault="009748DF" w:rsidP="009748DF">
      <w:pPr>
        <w:keepNext/>
        <w:spacing w:before="240" w:line="240" w:lineRule="auto"/>
        <w:rPr>
          <w:b/>
        </w:rPr>
      </w:pPr>
      <w:r w:rsidRPr="00026FF3">
        <w:rPr>
          <w:b/>
        </w:rPr>
        <w:t>THIACLOPRID</w:t>
      </w:r>
    </w:p>
    <w:p w14:paraId="177BE1FC" w14:textId="77777777" w:rsidR="009748DF" w:rsidRPr="00026FF3" w:rsidRDefault="001F6281" w:rsidP="009748DF">
      <w:pPr>
        <w:rPr>
          <w:b/>
        </w:rPr>
      </w:pPr>
      <w:r w:rsidRPr="00026FF3">
        <w:t>Schedule 6</w:t>
      </w:r>
    </w:p>
    <w:p w14:paraId="464BCEBF" w14:textId="77BD0200" w:rsidR="000C52BE" w:rsidRPr="00026FF3" w:rsidRDefault="000C52BE" w:rsidP="000C52BE">
      <w:pPr>
        <w:keepNext/>
        <w:spacing w:before="240" w:line="240" w:lineRule="auto"/>
        <w:rPr>
          <w:b/>
        </w:rPr>
      </w:pPr>
      <w:r w:rsidRPr="00026FF3">
        <w:rPr>
          <w:b/>
        </w:rPr>
        <w:t>THIA</w:t>
      </w:r>
      <w:r>
        <w:rPr>
          <w:b/>
        </w:rPr>
        <w:t>FENTANIL</w:t>
      </w:r>
    </w:p>
    <w:p w14:paraId="35A8685E" w14:textId="64E0FB40" w:rsidR="000C52BE" w:rsidRDefault="000C52BE" w:rsidP="003663D8">
      <w:pPr>
        <w:rPr>
          <w:b/>
        </w:rPr>
      </w:pPr>
      <w:r w:rsidRPr="00026FF3">
        <w:t>Schedule </w:t>
      </w:r>
      <w:r>
        <w:t>8</w:t>
      </w:r>
    </w:p>
    <w:p w14:paraId="06994496" w14:textId="17C32D2A" w:rsidR="009748DF" w:rsidRPr="00026FF3" w:rsidRDefault="009748DF" w:rsidP="009748DF">
      <w:pPr>
        <w:keepNext/>
        <w:spacing w:before="240" w:line="240" w:lineRule="auto"/>
        <w:rPr>
          <w:b/>
        </w:rPr>
      </w:pPr>
      <w:r w:rsidRPr="00026FF3">
        <w:rPr>
          <w:b/>
        </w:rPr>
        <w:t>THIAMBUTOSINE</w:t>
      </w:r>
    </w:p>
    <w:p w14:paraId="40E8DF45" w14:textId="77777777" w:rsidR="009748DF" w:rsidRPr="00026FF3" w:rsidRDefault="001F6281" w:rsidP="009748DF">
      <w:pPr>
        <w:rPr>
          <w:b/>
        </w:rPr>
      </w:pPr>
      <w:r w:rsidRPr="00026FF3">
        <w:t>Schedule 4</w:t>
      </w:r>
    </w:p>
    <w:p w14:paraId="40CA3D6C" w14:textId="77777777" w:rsidR="009748DF" w:rsidRPr="00026FF3" w:rsidRDefault="009748DF" w:rsidP="009748DF">
      <w:pPr>
        <w:keepNext/>
        <w:spacing w:before="240" w:line="240" w:lineRule="auto"/>
        <w:rPr>
          <w:b/>
        </w:rPr>
      </w:pPr>
      <w:r w:rsidRPr="00026FF3">
        <w:rPr>
          <w:b/>
        </w:rPr>
        <w:t>THIAMETHOXAM</w:t>
      </w:r>
    </w:p>
    <w:p w14:paraId="29A32C88" w14:textId="77777777" w:rsidR="009748DF" w:rsidRPr="00026FF3" w:rsidRDefault="001F6281" w:rsidP="009748DF">
      <w:pPr>
        <w:rPr>
          <w:b/>
        </w:rPr>
      </w:pPr>
      <w:r w:rsidRPr="00026FF3">
        <w:t>Schedule 6</w:t>
      </w:r>
      <w:r w:rsidR="009748DF" w:rsidRPr="00026FF3">
        <w:br/>
      </w:r>
      <w:r w:rsidRPr="00026FF3">
        <w:t>Schedule 5</w:t>
      </w:r>
    </w:p>
    <w:p w14:paraId="73F01E24" w14:textId="77777777" w:rsidR="009748DF" w:rsidRPr="00026FF3" w:rsidRDefault="009748DF" w:rsidP="009748DF">
      <w:pPr>
        <w:keepNext/>
        <w:spacing w:before="240" w:line="240" w:lineRule="auto"/>
        <w:rPr>
          <w:b/>
        </w:rPr>
      </w:pPr>
      <w:r w:rsidRPr="00026FF3">
        <w:rPr>
          <w:b/>
        </w:rPr>
        <w:t>THIAZAFLURON</w:t>
      </w:r>
    </w:p>
    <w:p w14:paraId="5DC148E2" w14:textId="77777777" w:rsidR="009748DF" w:rsidRPr="00026FF3" w:rsidRDefault="001F6281" w:rsidP="009748DF">
      <w:pPr>
        <w:rPr>
          <w:b/>
        </w:rPr>
      </w:pPr>
      <w:r w:rsidRPr="00026FF3">
        <w:t>Schedule 6</w:t>
      </w:r>
    </w:p>
    <w:p w14:paraId="5B15DF0A" w14:textId="77777777" w:rsidR="009748DF" w:rsidRPr="00026FF3" w:rsidRDefault="009748DF" w:rsidP="009748DF">
      <w:pPr>
        <w:keepNext/>
        <w:spacing w:before="240" w:line="240" w:lineRule="auto"/>
        <w:rPr>
          <w:b/>
        </w:rPr>
      </w:pPr>
      <w:r w:rsidRPr="00026FF3">
        <w:rPr>
          <w:b/>
        </w:rPr>
        <w:t>THIAZOPYR</w:t>
      </w:r>
    </w:p>
    <w:p w14:paraId="711A73C6" w14:textId="77777777" w:rsidR="009748DF" w:rsidRPr="00026FF3" w:rsidRDefault="001F6281" w:rsidP="009748DF">
      <w:pPr>
        <w:rPr>
          <w:b/>
        </w:rPr>
      </w:pPr>
      <w:r w:rsidRPr="00026FF3">
        <w:t>Schedule 5</w:t>
      </w:r>
    </w:p>
    <w:p w14:paraId="1ED85769" w14:textId="77777777" w:rsidR="009748DF" w:rsidRPr="00026FF3" w:rsidRDefault="009748DF" w:rsidP="009748DF">
      <w:pPr>
        <w:keepNext/>
        <w:spacing w:before="240" w:line="240" w:lineRule="auto"/>
        <w:rPr>
          <w:b/>
        </w:rPr>
      </w:pPr>
      <w:r w:rsidRPr="00026FF3">
        <w:rPr>
          <w:b/>
        </w:rPr>
        <w:t>THIAZOSULFONE</w:t>
      </w:r>
    </w:p>
    <w:p w14:paraId="6C9E20F2" w14:textId="77777777" w:rsidR="009748DF" w:rsidRPr="00026FF3" w:rsidRDefault="001F6281" w:rsidP="009748DF">
      <w:pPr>
        <w:rPr>
          <w:b/>
        </w:rPr>
      </w:pPr>
      <w:r w:rsidRPr="00026FF3">
        <w:t>Schedule 4</w:t>
      </w:r>
    </w:p>
    <w:p w14:paraId="0962E0E6" w14:textId="77777777" w:rsidR="009748DF" w:rsidRPr="00026FF3" w:rsidRDefault="009748DF" w:rsidP="009748DF">
      <w:pPr>
        <w:keepNext/>
        <w:spacing w:before="240" w:line="240" w:lineRule="auto"/>
        <w:rPr>
          <w:b/>
        </w:rPr>
      </w:pPr>
      <w:r w:rsidRPr="00026FF3">
        <w:rPr>
          <w:b/>
        </w:rPr>
        <w:t>THIDIAZURON</w:t>
      </w:r>
    </w:p>
    <w:p w14:paraId="315A8A22" w14:textId="77777777" w:rsidR="009748DF" w:rsidRPr="00026FF3" w:rsidRDefault="009748DF" w:rsidP="009748DF">
      <w:pPr>
        <w:rPr>
          <w:b/>
        </w:rPr>
      </w:pPr>
      <w:r w:rsidRPr="00026FF3">
        <w:t xml:space="preserve">Appendix B, </w:t>
      </w:r>
      <w:r w:rsidR="001F6281" w:rsidRPr="00026FF3">
        <w:t>clause 3</w:t>
      </w:r>
    </w:p>
    <w:p w14:paraId="79720520" w14:textId="77777777" w:rsidR="009748DF" w:rsidRPr="00026FF3" w:rsidRDefault="009748DF" w:rsidP="009748DF">
      <w:pPr>
        <w:keepNext/>
        <w:spacing w:before="240" w:line="240" w:lineRule="auto"/>
        <w:rPr>
          <w:b/>
        </w:rPr>
      </w:pPr>
      <w:r w:rsidRPr="00026FF3">
        <w:rPr>
          <w:b/>
        </w:rPr>
        <w:t>THIETHYLPERAZINE</w:t>
      </w:r>
    </w:p>
    <w:p w14:paraId="263BA778" w14:textId="77777777" w:rsidR="009748DF" w:rsidRPr="00026FF3" w:rsidRDefault="001F6281" w:rsidP="009748DF">
      <w:pPr>
        <w:rPr>
          <w:b/>
        </w:rPr>
      </w:pPr>
      <w:r w:rsidRPr="00026FF3">
        <w:t>Schedule 4</w:t>
      </w:r>
      <w:r w:rsidR="009748DF" w:rsidRPr="00026FF3">
        <w:rPr>
          <w:b/>
        </w:rPr>
        <w:br/>
      </w:r>
      <w:r w:rsidR="009748DF" w:rsidRPr="00026FF3">
        <w:t>Appendix K, clause 1</w:t>
      </w:r>
    </w:p>
    <w:p w14:paraId="59947066" w14:textId="77777777" w:rsidR="009748DF" w:rsidRPr="00026FF3" w:rsidRDefault="009748DF" w:rsidP="009748DF">
      <w:pPr>
        <w:keepNext/>
        <w:spacing w:before="240" w:line="240" w:lineRule="auto"/>
        <w:rPr>
          <w:b/>
        </w:rPr>
      </w:pPr>
      <w:r w:rsidRPr="00026FF3">
        <w:rPr>
          <w:b/>
        </w:rPr>
        <w:t>THIFENSULFURON</w:t>
      </w:r>
    </w:p>
    <w:p w14:paraId="2EA8CFAC" w14:textId="77777777" w:rsidR="009748DF" w:rsidRPr="00026FF3" w:rsidRDefault="001F6281" w:rsidP="009748DF">
      <w:pPr>
        <w:rPr>
          <w:b/>
        </w:rPr>
      </w:pPr>
      <w:r w:rsidRPr="00026FF3">
        <w:t>Schedule 5</w:t>
      </w:r>
    </w:p>
    <w:p w14:paraId="1D33D26D" w14:textId="77777777" w:rsidR="009748DF" w:rsidRPr="00026FF3" w:rsidRDefault="009748DF" w:rsidP="009748DF">
      <w:pPr>
        <w:keepNext/>
        <w:spacing w:before="240" w:line="240" w:lineRule="auto"/>
        <w:rPr>
          <w:b/>
        </w:rPr>
      </w:pPr>
      <w:r w:rsidRPr="00026FF3">
        <w:rPr>
          <w:b/>
        </w:rPr>
        <w:t>THIOACETAZONE</w:t>
      </w:r>
    </w:p>
    <w:p w14:paraId="681C6A60" w14:textId="77777777" w:rsidR="009748DF" w:rsidRPr="00026FF3" w:rsidRDefault="001F6281" w:rsidP="009748DF">
      <w:pPr>
        <w:rPr>
          <w:b/>
        </w:rPr>
      </w:pPr>
      <w:r w:rsidRPr="00026FF3">
        <w:t>Schedule 4</w:t>
      </w:r>
    </w:p>
    <w:p w14:paraId="2529C95B" w14:textId="77777777" w:rsidR="009748DF" w:rsidRPr="00026FF3" w:rsidRDefault="009748DF" w:rsidP="009748DF">
      <w:pPr>
        <w:keepNext/>
        <w:spacing w:before="240" w:line="240" w:lineRule="auto"/>
        <w:rPr>
          <w:b/>
        </w:rPr>
      </w:pPr>
      <w:r w:rsidRPr="00026FF3">
        <w:rPr>
          <w:b/>
        </w:rPr>
        <w:t>THIOBENCARB</w:t>
      </w:r>
    </w:p>
    <w:p w14:paraId="4F1E71CA" w14:textId="77777777" w:rsidR="009748DF" w:rsidRPr="00026FF3" w:rsidRDefault="001F6281" w:rsidP="009748DF">
      <w:pPr>
        <w:rPr>
          <w:b/>
        </w:rPr>
      </w:pPr>
      <w:r w:rsidRPr="00026FF3">
        <w:t>Schedule 5</w:t>
      </w:r>
    </w:p>
    <w:p w14:paraId="5E002208" w14:textId="77777777" w:rsidR="009748DF" w:rsidRPr="00026FF3" w:rsidRDefault="009748DF" w:rsidP="009748DF">
      <w:pPr>
        <w:keepNext/>
        <w:spacing w:before="240" w:line="240" w:lineRule="auto"/>
        <w:rPr>
          <w:b/>
        </w:rPr>
      </w:pPr>
      <w:r w:rsidRPr="00026FF3">
        <w:rPr>
          <w:b/>
        </w:rPr>
        <w:t>THIOCARLIDE</w:t>
      </w:r>
    </w:p>
    <w:p w14:paraId="462669F8" w14:textId="77777777" w:rsidR="009748DF" w:rsidRPr="00026FF3" w:rsidRDefault="001F6281" w:rsidP="009748DF">
      <w:pPr>
        <w:rPr>
          <w:b/>
        </w:rPr>
      </w:pPr>
      <w:r w:rsidRPr="00026FF3">
        <w:t>Schedule 4</w:t>
      </w:r>
    </w:p>
    <w:p w14:paraId="4ABC197F" w14:textId="77777777" w:rsidR="009748DF" w:rsidRPr="00026FF3" w:rsidRDefault="009748DF" w:rsidP="009748DF">
      <w:pPr>
        <w:keepNext/>
        <w:spacing w:before="240" w:line="240" w:lineRule="auto"/>
        <w:rPr>
          <w:b/>
        </w:rPr>
      </w:pPr>
      <w:r w:rsidRPr="00026FF3">
        <w:rPr>
          <w:b/>
        </w:rPr>
        <w:t>THIODICARB</w:t>
      </w:r>
    </w:p>
    <w:p w14:paraId="2D2B0523" w14:textId="77777777" w:rsidR="009748DF" w:rsidRPr="00026FF3" w:rsidRDefault="001F6281" w:rsidP="009748DF">
      <w:pPr>
        <w:rPr>
          <w:b/>
        </w:rPr>
      </w:pPr>
      <w:r w:rsidRPr="00026FF3">
        <w:t>Schedule 6</w:t>
      </w:r>
      <w:r w:rsidR="009748DF" w:rsidRPr="00026FF3">
        <w:br/>
      </w:r>
      <w:r w:rsidRPr="00026FF3">
        <w:t>Schedule 5</w:t>
      </w:r>
    </w:p>
    <w:p w14:paraId="6670EE0C" w14:textId="77777777" w:rsidR="009748DF" w:rsidRPr="00026FF3" w:rsidRDefault="009748DF" w:rsidP="009748DF">
      <w:pPr>
        <w:keepNext/>
        <w:spacing w:before="240" w:line="240" w:lineRule="auto"/>
        <w:rPr>
          <w:b/>
        </w:rPr>
      </w:pPr>
      <w:r w:rsidRPr="00026FF3">
        <w:rPr>
          <w:b/>
        </w:rPr>
        <w:t>THIOFANOX</w:t>
      </w:r>
    </w:p>
    <w:p w14:paraId="15693680" w14:textId="77777777" w:rsidR="009748DF" w:rsidRPr="00026FF3" w:rsidRDefault="001F6281" w:rsidP="009748DF">
      <w:pPr>
        <w:rPr>
          <w:b/>
        </w:rPr>
      </w:pPr>
      <w:r w:rsidRPr="00026FF3">
        <w:t>Schedule 7</w:t>
      </w:r>
    </w:p>
    <w:p w14:paraId="005C94CF" w14:textId="77777777" w:rsidR="009748DF" w:rsidRPr="00026FF3" w:rsidRDefault="009748DF" w:rsidP="009748DF">
      <w:pPr>
        <w:keepNext/>
        <w:spacing w:before="240" w:line="240" w:lineRule="auto"/>
        <w:rPr>
          <w:b/>
        </w:rPr>
      </w:pPr>
      <w:r w:rsidRPr="00026FF3">
        <w:rPr>
          <w:b/>
        </w:rPr>
        <w:t>THIOFENTANYL</w:t>
      </w:r>
    </w:p>
    <w:p w14:paraId="18A09368" w14:textId="2B23F0D7" w:rsidR="003A28DC" w:rsidRDefault="003A28DC" w:rsidP="009748DF">
      <w:r>
        <w:t xml:space="preserve">cross reference: CAS No. </w:t>
      </w:r>
      <w:r w:rsidRPr="003A28DC">
        <w:t>1165-22-6</w:t>
      </w:r>
    </w:p>
    <w:p w14:paraId="7AC58789" w14:textId="148A4C5F" w:rsidR="009748DF" w:rsidRPr="00026FF3" w:rsidRDefault="009748DF" w:rsidP="009748DF">
      <w:pPr>
        <w:rPr>
          <w:b/>
        </w:rPr>
      </w:pPr>
      <w:r w:rsidRPr="00026FF3">
        <w:t>Schedule 9</w:t>
      </w:r>
    </w:p>
    <w:p w14:paraId="06ED97C6" w14:textId="77777777" w:rsidR="009748DF" w:rsidRPr="00026FF3" w:rsidRDefault="009748DF" w:rsidP="009748DF">
      <w:pPr>
        <w:keepNext/>
        <w:spacing w:before="240" w:line="240" w:lineRule="auto"/>
      </w:pPr>
      <w:bookmarkStart w:id="364" w:name="_Hlk86679961"/>
      <w:r w:rsidRPr="00026FF3">
        <w:rPr>
          <w:b/>
        </w:rPr>
        <w:t>THIOGUANINE</w:t>
      </w:r>
      <w:bookmarkEnd w:id="364"/>
      <w:r w:rsidRPr="00026FF3">
        <w:rPr>
          <w:b/>
        </w:rPr>
        <w:br/>
      </w:r>
      <w:r w:rsidRPr="00026FF3">
        <w:t>cross reference: TIOGUANINE</w:t>
      </w:r>
    </w:p>
    <w:p w14:paraId="63E43250" w14:textId="77777777" w:rsidR="009748DF" w:rsidRPr="00026FF3" w:rsidRDefault="009748DF" w:rsidP="009748DF">
      <w:pPr>
        <w:keepNext/>
        <w:spacing w:before="240" w:line="240" w:lineRule="auto"/>
      </w:pPr>
      <w:bookmarkStart w:id="365" w:name="_Hlk86680025"/>
      <w:r w:rsidRPr="00026FF3">
        <w:rPr>
          <w:b/>
        </w:rPr>
        <w:t>THIOMESTERONE</w:t>
      </w:r>
      <w:bookmarkEnd w:id="365"/>
      <w:r w:rsidRPr="00026FF3">
        <w:rPr>
          <w:b/>
        </w:rPr>
        <w:br/>
      </w:r>
      <w:r w:rsidRPr="00026FF3">
        <w:t>cross reference: TIOMESTERONE</w:t>
      </w:r>
    </w:p>
    <w:p w14:paraId="446B076C" w14:textId="77777777" w:rsidR="009748DF" w:rsidRPr="00026FF3" w:rsidRDefault="001F6281" w:rsidP="009748DF">
      <w:pPr>
        <w:rPr>
          <w:b/>
        </w:rPr>
      </w:pPr>
      <w:r w:rsidRPr="00026FF3">
        <w:t>Schedule 4</w:t>
      </w:r>
      <w:r w:rsidR="009748DF" w:rsidRPr="00026FF3">
        <w:br/>
        <w:t>Appendix D, clause 5 (Anabolic and/or androgenic steroidal agents)</w:t>
      </w:r>
    </w:p>
    <w:p w14:paraId="59088456" w14:textId="77777777" w:rsidR="009748DF" w:rsidRPr="00026FF3" w:rsidRDefault="009748DF" w:rsidP="009748DF">
      <w:pPr>
        <w:keepNext/>
        <w:spacing w:before="240" w:line="240" w:lineRule="auto"/>
        <w:rPr>
          <w:b/>
        </w:rPr>
      </w:pPr>
      <w:r w:rsidRPr="00026FF3">
        <w:rPr>
          <w:b/>
        </w:rPr>
        <w:t>THIOMETON</w:t>
      </w:r>
    </w:p>
    <w:p w14:paraId="36C9C9BC" w14:textId="77777777" w:rsidR="009748DF" w:rsidRPr="00026FF3" w:rsidRDefault="001F6281" w:rsidP="009748DF">
      <w:pPr>
        <w:rPr>
          <w:b/>
        </w:rPr>
      </w:pPr>
      <w:r w:rsidRPr="00026FF3">
        <w:t>Schedule 6</w:t>
      </w:r>
    </w:p>
    <w:p w14:paraId="764CF9C0" w14:textId="77777777" w:rsidR="009748DF" w:rsidRPr="00026FF3" w:rsidRDefault="009748DF" w:rsidP="009748DF">
      <w:pPr>
        <w:keepNext/>
        <w:spacing w:before="240" w:line="240" w:lineRule="auto"/>
        <w:rPr>
          <w:b/>
        </w:rPr>
      </w:pPr>
      <w:bookmarkStart w:id="366" w:name="_Hlk86680097"/>
      <w:r w:rsidRPr="00026FF3">
        <w:rPr>
          <w:b/>
        </w:rPr>
        <w:t>THIOPENTAL</w:t>
      </w:r>
      <w:bookmarkEnd w:id="366"/>
    </w:p>
    <w:p w14:paraId="02162D65" w14:textId="77777777" w:rsidR="009748DF" w:rsidRPr="00026FF3" w:rsidRDefault="001F6281" w:rsidP="009748DF">
      <w:r w:rsidRPr="00026FF3">
        <w:t>Schedule 4</w:t>
      </w:r>
    </w:p>
    <w:p w14:paraId="27D82BDF" w14:textId="77777777" w:rsidR="009748DF" w:rsidRPr="00026FF3" w:rsidRDefault="009748DF" w:rsidP="009748DF">
      <w:pPr>
        <w:keepNext/>
        <w:spacing w:before="240" w:line="240" w:lineRule="auto"/>
      </w:pPr>
      <w:bookmarkStart w:id="367" w:name="_Hlk86680113"/>
      <w:r w:rsidRPr="00026FF3">
        <w:rPr>
          <w:b/>
        </w:rPr>
        <w:t>THIOPENTONE</w:t>
      </w:r>
      <w:bookmarkEnd w:id="367"/>
      <w:r w:rsidRPr="00026FF3">
        <w:rPr>
          <w:b/>
        </w:rPr>
        <w:br/>
      </w:r>
      <w:r w:rsidRPr="00026FF3">
        <w:t>cross reference: THIOPENTAL</w:t>
      </w:r>
    </w:p>
    <w:p w14:paraId="2B17DBFD" w14:textId="77777777" w:rsidR="009748DF" w:rsidRPr="00026FF3" w:rsidRDefault="009748DF" w:rsidP="009748DF">
      <w:pPr>
        <w:keepNext/>
        <w:spacing w:before="240" w:line="240" w:lineRule="auto"/>
        <w:rPr>
          <w:b/>
        </w:rPr>
      </w:pPr>
      <w:r w:rsidRPr="00026FF3">
        <w:rPr>
          <w:b/>
        </w:rPr>
        <w:t>THIOPHANATE</w:t>
      </w:r>
      <w:r w:rsidR="00026FF3">
        <w:rPr>
          <w:b/>
        </w:rPr>
        <w:noBreakHyphen/>
      </w:r>
      <w:r w:rsidRPr="00026FF3">
        <w:rPr>
          <w:b/>
        </w:rPr>
        <w:t>METHYL</w:t>
      </w:r>
    </w:p>
    <w:p w14:paraId="4D5F3873" w14:textId="77777777" w:rsidR="009748DF" w:rsidRPr="00026FF3" w:rsidRDefault="001F6281" w:rsidP="009748DF">
      <w:pPr>
        <w:rPr>
          <w:b/>
        </w:rPr>
      </w:pPr>
      <w:r w:rsidRPr="00026FF3">
        <w:t>Schedule 6</w:t>
      </w:r>
      <w:r w:rsidR="009748DF" w:rsidRPr="00026FF3">
        <w:rPr>
          <w:b/>
        </w:rPr>
        <w:br/>
      </w:r>
      <w:r w:rsidRPr="00026FF3">
        <w:t>Schedule 5</w:t>
      </w:r>
    </w:p>
    <w:p w14:paraId="59056ED0" w14:textId="77777777" w:rsidR="009748DF" w:rsidRPr="00026FF3" w:rsidRDefault="009748DF" w:rsidP="009748DF">
      <w:pPr>
        <w:keepNext/>
        <w:spacing w:before="240" w:line="240" w:lineRule="auto"/>
        <w:rPr>
          <w:b/>
        </w:rPr>
      </w:pPr>
      <w:r w:rsidRPr="00026FF3">
        <w:rPr>
          <w:b/>
        </w:rPr>
        <w:t>THIOPROPAZATE</w:t>
      </w:r>
    </w:p>
    <w:p w14:paraId="40791600" w14:textId="77777777" w:rsidR="009748DF" w:rsidRPr="00026FF3" w:rsidRDefault="001F6281" w:rsidP="009748DF">
      <w:pPr>
        <w:rPr>
          <w:b/>
        </w:rPr>
      </w:pPr>
      <w:r w:rsidRPr="00026FF3">
        <w:t>Schedule 4</w:t>
      </w:r>
      <w:r w:rsidR="009748DF" w:rsidRPr="00026FF3">
        <w:rPr>
          <w:b/>
        </w:rPr>
        <w:br/>
      </w:r>
      <w:r w:rsidR="009748DF" w:rsidRPr="00026FF3">
        <w:t>Appendix K, clause 1</w:t>
      </w:r>
    </w:p>
    <w:p w14:paraId="004DE22F" w14:textId="77777777" w:rsidR="009748DF" w:rsidRPr="00026FF3" w:rsidRDefault="009748DF" w:rsidP="009748DF">
      <w:pPr>
        <w:keepNext/>
        <w:spacing w:before="240" w:line="240" w:lineRule="auto"/>
        <w:rPr>
          <w:b/>
        </w:rPr>
      </w:pPr>
      <w:r w:rsidRPr="00026FF3">
        <w:rPr>
          <w:b/>
        </w:rPr>
        <w:t>THIOPROPERAZINE</w:t>
      </w:r>
    </w:p>
    <w:p w14:paraId="46EAD2EE" w14:textId="77777777" w:rsidR="009748DF" w:rsidRPr="00026FF3" w:rsidRDefault="001F6281" w:rsidP="009748DF">
      <w:pPr>
        <w:rPr>
          <w:b/>
        </w:rPr>
      </w:pPr>
      <w:r w:rsidRPr="00026FF3">
        <w:t>Schedule 4</w:t>
      </w:r>
    </w:p>
    <w:p w14:paraId="39AAD499" w14:textId="77777777" w:rsidR="009748DF" w:rsidRPr="00026FF3" w:rsidRDefault="009748DF" w:rsidP="009748DF">
      <w:pPr>
        <w:keepNext/>
        <w:spacing w:before="240" w:line="240" w:lineRule="auto"/>
        <w:rPr>
          <w:b/>
        </w:rPr>
      </w:pPr>
      <w:r w:rsidRPr="00026FF3">
        <w:rPr>
          <w:b/>
        </w:rPr>
        <w:t>THIORIDAZINE</w:t>
      </w:r>
    </w:p>
    <w:p w14:paraId="69AAB52A" w14:textId="77777777" w:rsidR="009748DF" w:rsidRPr="00026FF3" w:rsidRDefault="001F6281" w:rsidP="009748DF">
      <w:pPr>
        <w:rPr>
          <w:b/>
        </w:rPr>
      </w:pPr>
      <w:r w:rsidRPr="00026FF3">
        <w:t>Schedule 4</w:t>
      </w:r>
      <w:r w:rsidR="009748DF" w:rsidRPr="00026FF3">
        <w:rPr>
          <w:b/>
        </w:rPr>
        <w:br/>
      </w:r>
      <w:r w:rsidR="009748DF" w:rsidRPr="00026FF3">
        <w:t>Appendix K, clause 1</w:t>
      </w:r>
    </w:p>
    <w:p w14:paraId="54F50651" w14:textId="77777777" w:rsidR="009748DF" w:rsidRPr="00026FF3" w:rsidRDefault="009748DF" w:rsidP="009748DF">
      <w:pPr>
        <w:keepNext/>
        <w:spacing w:before="240" w:line="240" w:lineRule="auto"/>
        <w:rPr>
          <w:b/>
        </w:rPr>
      </w:pPr>
      <w:r w:rsidRPr="00026FF3">
        <w:rPr>
          <w:b/>
        </w:rPr>
        <w:t>THIOSTREPTON</w:t>
      </w:r>
    </w:p>
    <w:p w14:paraId="57002725" w14:textId="77777777" w:rsidR="009748DF" w:rsidRPr="00026FF3" w:rsidRDefault="001F6281" w:rsidP="009748DF">
      <w:pPr>
        <w:rPr>
          <w:b/>
        </w:rPr>
      </w:pPr>
      <w:r w:rsidRPr="00026FF3">
        <w:t>Schedule 4</w:t>
      </w:r>
    </w:p>
    <w:p w14:paraId="3BEA887D" w14:textId="77777777" w:rsidR="009748DF" w:rsidRPr="00026FF3" w:rsidRDefault="009748DF" w:rsidP="009748DF">
      <w:pPr>
        <w:keepNext/>
        <w:spacing w:before="240" w:line="240" w:lineRule="auto"/>
      </w:pPr>
      <w:r w:rsidRPr="00026FF3">
        <w:rPr>
          <w:b/>
        </w:rPr>
        <w:t>THIOTEPA</w:t>
      </w:r>
      <w:r w:rsidRPr="00026FF3">
        <w:rPr>
          <w:b/>
        </w:rPr>
        <w:br/>
      </w:r>
      <w:r w:rsidRPr="00026FF3">
        <w:t>cross reference: TRIETHYLENE THIOPHOSPHORAMIDE</w:t>
      </w:r>
    </w:p>
    <w:p w14:paraId="2F82F948" w14:textId="77777777" w:rsidR="009748DF" w:rsidRPr="00026FF3" w:rsidRDefault="001F6281" w:rsidP="009748DF">
      <w:pPr>
        <w:rPr>
          <w:b/>
        </w:rPr>
      </w:pPr>
      <w:r w:rsidRPr="00026FF3">
        <w:t>Schedule 4</w:t>
      </w:r>
    </w:p>
    <w:p w14:paraId="4EA1F8C7" w14:textId="77777777" w:rsidR="009748DF" w:rsidRPr="00026FF3" w:rsidRDefault="009748DF" w:rsidP="009748DF">
      <w:pPr>
        <w:keepNext/>
        <w:spacing w:before="240" w:line="240" w:lineRule="auto"/>
        <w:rPr>
          <w:b/>
        </w:rPr>
      </w:pPr>
      <w:r w:rsidRPr="00026FF3">
        <w:rPr>
          <w:b/>
        </w:rPr>
        <w:t>THIOTHIXENE</w:t>
      </w:r>
    </w:p>
    <w:p w14:paraId="36D1B7EB" w14:textId="77777777" w:rsidR="009748DF" w:rsidRPr="00026FF3" w:rsidRDefault="001F6281" w:rsidP="009748DF">
      <w:pPr>
        <w:rPr>
          <w:b/>
        </w:rPr>
      </w:pPr>
      <w:r w:rsidRPr="00026FF3">
        <w:t>Schedule 4</w:t>
      </w:r>
      <w:r w:rsidR="009748DF" w:rsidRPr="00026FF3">
        <w:rPr>
          <w:b/>
        </w:rPr>
        <w:br/>
      </w:r>
      <w:r w:rsidR="009748DF" w:rsidRPr="00026FF3">
        <w:t>Appendix K, clause 1</w:t>
      </w:r>
    </w:p>
    <w:p w14:paraId="2689931B" w14:textId="77777777" w:rsidR="009748DF" w:rsidRPr="00026FF3" w:rsidRDefault="009748DF" w:rsidP="009748DF">
      <w:pPr>
        <w:keepNext/>
        <w:spacing w:before="240" w:line="240" w:lineRule="auto"/>
        <w:rPr>
          <w:b/>
        </w:rPr>
      </w:pPr>
      <w:r w:rsidRPr="00026FF3">
        <w:rPr>
          <w:b/>
        </w:rPr>
        <w:t>THIOURACIL</w:t>
      </w:r>
    </w:p>
    <w:p w14:paraId="06DD3965" w14:textId="77777777" w:rsidR="009748DF" w:rsidRPr="00026FF3" w:rsidRDefault="001F6281" w:rsidP="009748DF">
      <w:pPr>
        <w:rPr>
          <w:b/>
        </w:rPr>
      </w:pPr>
      <w:r w:rsidRPr="00026FF3">
        <w:t>Schedule 4</w:t>
      </w:r>
    </w:p>
    <w:p w14:paraId="6FEF8F36" w14:textId="77777777" w:rsidR="009748DF" w:rsidRPr="00026FF3" w:rsidRDefault="009748DF" w:rsidP="009748DF">
      <w:pPr>
        <w:keepNext/>
        <w:spacing w:before="240" w:line="240" w:lineRule="auto"/>
      </w:pPr>
      <w:r w:rsidRPr="00026FF3">
        <w:rPr>
          <w:b/>
        </w:rPr>
        <w:t>THIOUREA</w:t>
      </w:r>
      <w:r w:rsidRPr="00026FF3">
        <w:rPr>
          <w:b/>
        </w:rPr>
        <w:br/>
      </w:r>
      <w:r w:rsidRPr="00026FF3">
        <w:t>cross reference: ALKYL THIOUREAS</w:t>
      </w:r>
    </w:p>
    <w:p w14:paraId="5455FB4F" w14:textId="77777777" w:rsidR="009748DF" w:rsidRPr="00026FF3" w:rsidRDefault="001F6281" w:rsidP="009748DF">
      <w:pPr>
        <w:rPr>
          <w:b/>
        </w:rPr>
      </w:pPr>
      <w:r w:rsidRPr="00026FF3">
        <w:t>Schedule 6</w:t>
      </w:r>
      <w:r w:rsidR="009748DF" w:rsidRPr="00026FF3">
        <w:br/>
      </w:r>
      <w:r w:rsidRPr="00026FF3">
        <w:t>Schedule 4</w:t>
      </w:r>
      <w:r w:rsidR="009748DF" w:rsidRPr="00026FF3">
        <w:rPr>
          <w:b/>
        </w:rPr>
        <w:br/>
      </w:r>
      <w:r w:rsidR="009748DF" w:rsidRPr="00026FF3">
        <w:t xml:space="preserve">Appendix E, </w:t>
      </w:r>
      <w:r w:rsidRPr="00026FF3">
        <w:t>clause 3</w:t>
      </w:r>
      <w:r w:rsidR="009748DF" w:rsidRPr="00026FF3">
        <w:br/>
        <w:t xml:space="preserve">Appendix F, </w:t>
      </w:r>
      <w:r w:rsidRPr="00026FF3">
        <w:t>clause 4</w:t>
      </w:r>
    </w:p>
    <w:p w14:paraId="0196E6BC" w14:textId="77777777" w:rsidR="009748DF" w:rsidRPr="00026FF3" w:rsidRDefault="009748DF" w:rsidP="009748DF">
      <w:pPr>
        <w:keepNext/>
        <w:spacing w:before="240" w:line="240" w:lineRule="auto"/>
        <w:rPr>
          <w:b/>
        </w:rPr>
      </w:pPr>
      <w:r w:rsidRPr="00026FF3">
        <w:rPr>
          <w:b/>
        </w:rPr>
        <w:t>THIRAM</w:t>
      </w:r>
    </w:p>
    <w:p w14:paraId="151E7664" w14:textId="77777777" w:rsidR="009748DF" w:rsidRPr="00026FF3" w:rsidRDefault="001F6281" w:rsidP="009748DF">
      <w:pPr>
        <w:rPr>
          <w:b/>
        </w:rPr>
      </w:pPr>
      <w:r w:rsidRPr="00026FF3">
        <w:t>Schedule 6</w:t>
      </w:r>
    </w:p>
    <w:p w14:paraId="4CB0A7BB" w14:textId="77777777" w:rsidR="009748DF" w:rsidRPr="00026FF3" w:rsidRDefault="009748DF" w:rsidP="009748DF">
      <w:pPr>
        <w:keepNext/>
        <w:spacing w:before="240" w:line="240" w:lineRule="auto"/>
        <w:rPr>
          <w:b/>
        </w:rPr>
      </w:pPr>
      <w:r w:rsidRPr="00026FF3">
        <w:rPr>
          <w:b/>
        </w:rPr>
        <w:t>THUJONE</w:t>
      </w:r>
    </w:p>
    <w:p w14:paraId="301F8844" w14:textId="77777777" w:rsidR="009748DF" w:rsidRPr="00026FF3" w:rsidRDefault="001F6281" w:rsidP="009748DF">
      <w:pPr>
        <w:rPr>
          <w:b/>
        </w:rPr>
      </w:pPr>
      <w:r w:rsidRPr="00026FF3">
        <w:t>Schedule 6</w:t>
      </w:r>
      <w:r w:rsidR="009748DF" w:rsidRPr="00026FF3">
        <w:br/>
        <w:t xml:space="preserve">Appendix E, </w:t>
      </w:r>
      <w:r w:rsidRPr="00026FF3">
        <w:t>clause 3</w:t>
      </w:r>
    </w:p>
    <w:p w14:paraId="44BB53E6" w14:textId="77777777" w:rsidR="009748DF" w:rsidRPr="00026FF3" w:rsidRDefault="009748DF" w:rsidP="009748DF">
      <w:pPr>
        <w:keepNext/>
        <w:spacing w:before="240" w:line="240" w:lineRule="auto"/>
        <w:rPr>
          <w:b/>
        </w:rPr>
      </w:pPr>
      <w:r w:rsidRPr="00026FF3">
        <w:rPr>
          <w:b/>
        </w:rPr>
        <w:t>THYME OIL</w:t>
      </w:r>
    </w:p>
    <w:p w14:paraId="618E650F" w14:textId="77777777" w:rsidR="009748DF" w:rsidRPr="00026FF3" w:rsidRDefault="001F6281" w:rsidP="009748DF">
      <w:pPr>
        <w:rPr>
          <w:b/>
        </w:rPr>
      </w:pPr>
      <w:r w:rsidRPr="00026FF3">
        <w:t>Schedule 5</w:t>
      </w:r>
      <w:r w:rsidR="009748DF" w:rsidRPr="00026FF3">
        <w:br/>
        <w:t xml:space="preserve">Appendix E, </w:t>
      </w:r>
      <w:r w:rsidRPr="00026FF3">
        <w:t>clause 3</w:t>
      </w:r>
    </w:p>
    <w:p w14:paraId="2EC7EDBB" w14:textId="77777777" w:rsidR="009748DF" w:rsidRPr="00026FF3" w:rsidRDefault="009748DF" w:rsidP="009748DF">
      <w:pPr>
        <w:keepNext/>
        <w:spacing w:before="240" w:line="240" w:lineRule="auto"/>
        <w:rPr>
          <w:b/>
        </w:rPr>
      </w:pPr>
      <w:r w:rsidRPr="00026FF3">
        <w:rPr>
          <w:b/>
        </w:rPr>
        <w:t>THYMOL</w:t>
      </w:r>
    </w:p>
    <w:p w14:paraId="46F7ED62" w14:textId="77777777" w:rsidR="009748DF" w:rsidRPr="00026FF3" w:rsidRDefault="001F6281" w:rsidP="009748DF">
      <w:r w:rsidRPr="00026FF3">
        <w:t>Schedule 6</w:t>
      </w:r>
    </w:p>
    <w:p w14:paraId="305AA943" w14:textId="77777777" w:rsidR="009748DF" w:rsidRPr="00026FF3" w:rsidRDefault="009748DF" w:rsidP="009748DF">
      <w:pPr>
        <w:keepNext/>
        <w:spacing w:before="240" w:line="240" w:lineRule="auto"/>
        <w:rPr>
          <w:b/>
        </w:rPr>
      </w:pPr>
      <w:r w:rsidRPr="00026FF3">
        <w:rPr>
          <w:b/>
        </w:rPr>
        <w:t>THYMOSIN BETA 4 (THYMOSIN β4)</w:t>
      </w:r>
    </w:p>
    <w:p w14:paraId="211C2EF5" w14:textId="77777777" w:rsidR="009748DF" w:rsidRPr="00026FF3" w:rsidRDefault="001F6281" w:rsidP="009748DF">
      <w:r w:rsidRPr="00026FF3">
        <w:t>Schedule 4</w:t>
      </w:r>
      <w:r w:rsidR="009748DF" w:rsidRPr="00026FF3">
        <w:br/>
        <w:t>Appendix D, clause 5</w:t>
      </w:r>
    </w:p>
    <w:p w14:paraId="514228A5" w14:textId="77777777" w:rsidR="009748DF" w:rsidRPr="00026FF3" w:rsidRDefault="009748DF" w:rsidP="009748DF">
      <w:pPr>
        <w:keepNext/>
        <w:spacing w:before="240" w:line="240" w:lineRule="auto"/>
        <w:rPr>
          <w:b/>
        </w:rPr>
      </w:pPr>
      <w:r w:rsidRPr="00026FF3">
        <w:rPr>
          <w:b/>
        </w:rPr>
        <w:t>THYMOXAMINE</w:t>
      </w:r>
    </w:p>
    <w:p w14:paraId="721E3242" w14:textId="77777777" w:rsidR="009748DF" w:rsidRPr="00026FF3" w:rsidRDefault="001F6281" w:rsidP="009748DF">
      <w:pPr>
        <w:rPr>
          <w:b/>
        </w:rPr>
      </w:pPr>
      <w:r w:rsidRPr="00026FF3">
        <w:t>Schedule 4</w:t>
      </w:r>
    </w:p>
    <w:p w14:paraId="0B7AF289" w14:textId="77777777" w:rsidR="009748DF" w:rsidRPr="00026FF3" w:rsidRDefault="009748DF" w:rsidP="009748DF">
      <w:pPr>
        <w:keepNext/>
        <w:spacing w:before="240" w:line="240" w:lineRule="auto"/>
        <w:rPr>
          <w:b/>
        </w:rPr>
      </w:pPr>
      <w:r w:rsidRPr="00026FF3">
        <w:rPr>
          <w:b/>
        </w:rPr>
        <w:t>THYROID</w:t>
      </w:r>
    </w:p>
    <w:p w14:paraId="06B71C42" w14:textId="77777777" w:rsidR="009748DF" w:rsidRPr="00026FF3" w:rsidRDefault="001F6281" w:rsidP="009748DF">
      <w:pPr>
        <w:rPr>
          <w:b/>
        </w:rPr>
      </w:pPr>
      <w:r w:rsidRPr="00026FF3">
        <w:t>Schedule 4</w:t>
      </w:r>
    </w:p>
    <w:p w14:paraId="39C3C314" w14:textId="77777777" w:rsidR="009748DF" w:rsidRPr="00026FF3" w:rsidRDefault="009748DF" w:rsidP="009748DF">
      <w:pPr>
        <w:keepNext/>
        <w:spacing w:before="240" w:line="240" w:lineRule="auto"/>
      </w:pPr>
      <w:r w:rsidRPr="00026FF3">
        <w:rPr>
          <w:b/>
        </w:rPr>
        <w:t>THYROTROPHIN</w:t>
      </w:r>
      <w:r w:rsidRPr="00026FF3">
        <w:rPr>
          <w:b/>
        </w:rPr>
        <w:br/>
      </w:r>
      <w:r w:rsidRPr="00026FF3">
        <w:t>cross reference: TSH</w:t>
      </w:r>
    </w:p>
    <w:p w14:paraId="261FAB76" w14:textId="77777777" w:rsidR="009748DF" w:rsidRPr="00026FF3" w:rsidRDefault="001F6281" w:rsidP="009748DF">
      <w:pPr>
        <w:rPr>
          <w:b/>
        </w:rPr>
      </w:pPr>
      <w:r w:rsidRPr="00026FF3">
        <w:t>Schedule 4</w:t>
      </w:r>
    </w:p>
    <w:p w14:paraId="28019580" w14:textId="77777777" w:rsidR="009748DF" w:rsidRPr="00026FF3" w:rsidRDefault="009748DF" w:rsidP="009748DF">
      <w:pPr>
        <w:keepNext/>
        <w:spacing w:before="240" w:line="240" w:lineRule="auto"/>
        <w:rPr>
          <w:b/>
        </w:rPr>
      </w:pPr>
      <w:r w:rsidRPr="00026FF3">
        <w:rPr>
          <w:b/>
        </w:rPr>
        <w:t>THYROXINE</w:t>
      </w:r>
    </w:p>
    <w:p w14:paraId="5FD11BDA" w14:textId="77777777" w:rsidR="009748DF" w:rsidRPr="00026FF3" w:rsidRDefault="001F6281" w:rsidP="009748DF">
      <w:pPr>
        <w:rPr>
          <w:b/>
        </w:rPr>
      </w:pPr>
      <w:r w:rsidRPr="00026FF3">
        <w:t>Schedule 4</w:t>
      </w:r>
      <w:r w:rsidR="009748DF" w:rsidRPr="00026FF3">
        <w:rPr>
          <w:b/>
        </w:rPr>
        <w:br/>
      </w:r>
      <w:r w:rsidR="009748DF" w:rsidRPr="00026FF3">
        <w:t>Appendix G, clause 1</w:t>
      </w:r>
    </w:p>
    <w:p w14:paraId="7426578E" w14:textId="77777777" w:rsidR="009748DF" w:rsidRPr="00026FF3" w:rsidRDefault="009748DF" w:rsidP="009748DF">
      <w:pPr>
        <w:keepNext/>
        <w:spacing w:before="240" w:line="240" w:lineRule="auto"/>
        <w:rPr>
          <w:b/>
        </w:rPr>
      </w:pPr>
      <w:r w:rsidRPr="00026FF3">
        <w:rPr>
          <w:b/>
        </w:rPr>
        <w:t>TIAFENACIL</w:t>
      </w:r>
    </w:p>
    <w:p w14:paraId="7DF9C8DC" w14:textId="77777777" w:rsidR="009748DF" w:rsidRPr="00026FF3" w:rsidRDefault="009748DF" w:rsidP="009748DF">
      <w:r w:rsidRPr="00026FF3">
        <w:t xml:space="preserve">Appendix B, </w:t>
      </w:r>
      <w:r w:rsidR="001F6281" w:rsidRPr="00026FF3">
        <w:t>clause 3</w:t>
      </w:r>
    </w:p>
    <w:p w14:paraId="729B9DE0" w14:textId="77777777" w:rsidR="009748DF" w:rsidRPr="00026FF3" w:rsidRDefault="009748DF" w:rsidP="009748DF">
      <w:pPr>
        <w:keepNext/>
        <w:spacing w:before="240" w:line="240" w:lineRule="auto"/>
        <w:rPr>
          <w:b/>
        </w:rPr>
      </w:pPr>
      <w:r w:rsidRPr="00026FF3">
        <w:rPr>
          <w:b/>
        </w:rPr>
        <w:t>TIAGABINE</w:t>
      </w:r>
    </w:p>
    <w:p w14:paraId="57048140" w14:textId="77777777" w:rsidR="009748DF" w:rsidRPr="00026FF3" w:rsidRDefault="001F6281" w:rsidP="009748DF">
      <w:pPr>
        <w:rPr>
          <w:b/>
        </w:rPr>
      </w:pPr>
      <w:r w:rsidRPr="00026FF3">
        <w:t>Schedule 4</w:t>
      </w:r>
    </w:p>
    <w:p w14:paraId="62DF5D39" w14:textId="77777777" w:rsidR="009748DF" w:rsidRPr="00026FF3" w:rsidRDefault="009748DF" w:rsidP="009748DF">
      <w:pPr>
        <w:keepNext/>
        <w:spacing w:before="240" w:line="240" w:lineRule="auto"/>
        <w:rPr>
          <w:b/>
        </w:rPr>
      </w:pPr>
      <w:r w:rsidRPr="00026FF3">
        <w:rPr>
          <w:b/>
        </w:rPr>
        <w:t>TIAMULIN</w:t>
      </w:r>
    </w:p>
    <w:p w14:paraId="2E083FE8" w14:textId="77777777" w:rsidR="009748DF" w:rsidRPr="00026FF3" w:rsidRDefault="001F6281" w:rsidP="009748DF">
      <w:r w:rsidRPr="00026FF3">
        <w:t>Schedule 4</w:t>
      </w:r>
    </w:p>
    <w:p w14:paraId="0D8865DA" w14:textId="77777777" w:rsidR="009748DF" w:rsidRPr="00026FF3" w:rsidRDefault="009748DF" w:rsidP="009748DF">
      <w:pPr>
        <w:keepNext/>
        <w:spacing w:before="240" w:line="240" w:lineRule="auto"/>
        <w:rPr>
          <w:rFonts w:eastAsia="Times New Roman" w:cs="Calibri"/>
          <w:b/>
          <w:bCs/>
          <w:lang w:eastAsia="en-AU"/>
        </w:rPr>
      </w:pPr>
      <w:r w:rsidRPr="00026FF3">
        <w:rPr>
          <w:b/>
        </w:rPr>
        <w:t>TIANEPTINE</w:t>
      </w:r>
    </w:p>
    <w:p w14:paraId="44B80302" w14:textId="77777777" w:rsidR="009748DF" w:rsidRPr="00026FF3" w:rsidRDefault="001F6281" w:rsidP="009748DF">
      <w:pPr>
        <w:rPr>
          <w:lang w:eastAsia="en-AU"/>
        </w:rPr>
      </w:pPr>
      <w:r w:rsidRPr="00026FF3">
        <w:rPr>
          <w:lang w:eastAsia="en-AU"/>
        </w:rPr>
        <w:t>Schedule 4</w:t>
      </w:r>
      <w:r w:rsidR="009748DF" w:rsidRPr="00026FF3">
        <w:rPr>
          <w:lang w:eastAsia="en-AU"/>
        </w:rPr>
        <w:br/>
        <w:t>Appendix D, clause 5</w:t>
      </w:r>
    </w:p>
    <w:p w14:paraId="62584103" w14:textId="77777777" w:rsidR="009748DF" w:rsidRPr="00026FF3" w:rsidRDefault="009748DF" w:rsidP="009748DF">
      <w:pPr>
        <w:keepNext/>
        <w:spacing w:before="240" w:line="240" w:lineRule="auto"/>
        <w:rPr>
          <w:b/>
        </w:rPr>
      </w:pPr>
      <w:r w:rsidRPr="00026FF3">
        <w:rPr>
          <w:b/>
        </w:rPr>
        <w:t>TIAPROFENIC ACID</w:t>
      </w:r>
    </w:p>
    <w:p w14:paraId="6EC2EF65" w14:textId="77777777" w:rsidR="009748DF" w:rsidRPr="00026FF3" w:rsidRDefault="001F6281" w:rsidP="009748DF">
      <w:pPr>
        <w:rPr>
          <w:b/>
        </w:rPr>
      </w:pPr>
      <w:r w:rsidRPr="00026FF3">
        <w:t>Schedule 4</w:t>
      </w:r>
    </w:p>
    <w:p w14:paraId="4766F7B1" w14:textId="77777777" w:rsidR="009748DF" w:rsidRPr="00026FF3" w:rsidRDefault="009748DF" w:rsidP="009748DF">
      <w:pPr>
        <w:keepNext/>
        <w:spacing w:before="240" w:line="240" w:lineRule="auto"/>
        <w:rPr>
          <w:b/>
        </w:rPr>
      </w:pPr>
      <w:r w:rsidRPr="00026FF3">
        <w:rPr>
          <w:b/>
        </w:rPr>
        <w:t>TIARAMIDE</w:t>
      </w:r>
    </w:p>
    <w:p w14:paraId="543920D5" w14:textId="77777777" w:rsidR="009748DF" w:rsidRPr="00026FF3" w:rsidRDefault="001F6281" w:rsidP="009748DF">
      <w:pPr>
        <w:rPr>
          <w:b/>
        </w:rPr>
      </w:pPr>
      <w:r w:rsidRPr="00026FF3">
        <w:t>Schedule 4</w:t>
      </w:r>
    </w:p>
    <w:p w14:paraId="2EAD7BEC" w14:textId="77777777" w:rsidR="009748DF" w:rsidRPr="00026FF3" w:rsidRDefault="009748DF" w:rsidP="009748DF">
      <w:pPr>
        <w:keepNext/>
        <w:spacing w:before="240" w:line="240" w:lineRule="auto"/>
        <w:rPr>
          <w:b/>
        </w:rPr>
      </w:pPr>
      <w:r w:rsidRPr="00026FF3">
        <w:rPr>
          <w:b/>
        </w:rPr>
        <w:t>TIBOLONE</w:t>
      </w:r>
    </w:p>
    <w:p w14:paraId="5077DFD4" w14:textId="77777777" w:rsidR="009748DF" w:rsidRPr="00026FF3" w:rsidRDefault="001F6281" w:rsidP="009748DF">
      <w:pPr>
        <w:rPr>
          <w:b/>
        </w:rPr>
      </w:pPr>
      <w:r w:rsidRPr="00026FF3">
        <w:t>Schedule 4</w:t>
      </w:r>
    </w:p>
    <w:p w14:paraId="21D2B2B7" w14:textId="77777777" w:rsidR="009748DF" w:rsidRPr="00026FF3" w:rsidRDefault="009748DF" w:rsidP="009748DF">
      <w:pPr>
        <w:keepNext/>
        <w:spacing w:before="240" w:line="240" w:lineRule="auto"/>
        <w:rPr>
          <w:b/>
        </w:rPr>
      </w:pPr>
      <w:r w:rsidRPr="00026FF3">
        <w:rPr>
          <w:b/>
        </w:rPr>
        <w:t>TICAGRELOR</w:t>
      </w:r>
    </w:p>
    <w:p w14:paraId="2B1EE322" w14:textId="77777777" w:rsidR="009748DF" w:rsidRPr="00026FF3" w:rsidRDefault="001F6281" w:rsidP="009748DF">
      <w:pPr>
        <w:rPr>
          <w:b/>
        </w:rPr>
      </w:pPr>
      <w:r w:rsidRPr="00026FF3">
        <w:t>Schedule 4</w:t>
      </w:r>
    </w:p>
    <w:p w14:paraId="5AFC6239" w14:textId="77777777" w:rsidR="009748DF" w:rsidRPr="00026FF3" w:rsidRDefault="009748DF" w:rsidP="009748DF">
      <w:pPr>
        <w:keepNext/>
        <w:spacing w:before="240" w:line="240" w:lineRule="auto"/>
        <w:rPr>
          <w:b/>
        </w:rPr>
      </w:pPr>
      <w:r w:rsidRPr="00026FF3">
        <w:rPr>
          <w:b/>
        </w:rPr>
        <w:t>TICARCILLIN</w:t>
      </w:r>
    </w:p>
    <w:p w14:paraId="1F50FA81" w14:textId="77777777" w:rsidR="009748DF" w:rsidRPr="00026FF3" w:rsidRDefault="001F6281" w:rsidP="009748DF">
      <w:pPr>
        <w:rPr>
          <w:b/>
        </w:rPr>
      </w:pPr>
      <w:r w:rsidRPr="00026FF3">
        <w:t>Schedule 4</w:t>
      </w:r>
    </w:p>
    <w:p w14:paraId="00A6D985" w14:textId="77777777" w:rsidR="009748DF" w:rsidRPr="00026FF3" w:rsidRDefault="009748DF" w:rsidP="009748DF">
      <w:pPr>
        <w:keepNext/>
        <w:spacing w:before="240" w:line="240" w:lineRule="auto"/>
        <w:rPr>
          <w:b/>
        </w:rPr>
      </w:pPr>
      <w:r w:rsidRPr="00026FF3">
        <w:rPr>
          <w:b/>
        </w:rPr>
        <w:t>TICLOPIDINE</w:t>
      </w:r>
    </w:p>
    <w:p w14:paraId="1BF36EB4" w14:textId="77777777" w:rsidR="009748DF" w:rsidRPr="00026FF3" w:rsidRDefault="001F6281" w:rsidP="009748DF">
      <w:pPr>
        <w:rPr>
          <w:b/>
        </w:rPr>
      </w:pPr>
      <w:r w:rsidRPr="00026FF3">
        <w:t>Schedule 4</w:t>
      </w:r>
    </w:p>
    <w:p w14:paraId="64EAA962" w14:textId="77777777" w:rsidR="009748DF" w:rsidRPr="00026FF3" w:rsidRDefault="009748DF" w:rsidP="009748DF">
      <w:pPr>
        <w:keepNext/>
        <w:spacing w:before="240" w:line="240" w:lineRule="auto"/>
        <w:rPr>
          <w:b/>
        </w:rPr>
      </w:pPr>
      <w:r w:rsidRPr="00026FF3">
        <w:rPr>
          <w:b/>
        </w:rPr>
        <w:t>TIEMONIUM</w:t>
      </w:r>
    </w:p>
    <w:p w14:paraId="19711093" w14:textId="77777777" w:rsidR="009748DF" w:rsidRPr="00026FF3" w:rsidRDefault="001F6281" w:rsidP="009748DF">
      <w:pPr>
        <w:rPr>
          <w:b/>
        </w:rPr>
      </w:pPr>
      <w:r w:rsidRPr="00026FF3">
        <w:t>Schedule 4</w:t>
      </w:r>
    </w:p>
    <w:p w14:paraId="21958BDB" w14:textId="77777777" w:rsidR="009748DF" w:rsidRPr="00026FF3" w:rsidRDefault="009748DF" w:rsidP="009748DF">
      <w:pPr>
        <w:keepNext/>
        <w:spacing w:before="240" w:line="240" w:lineRule="auto"/>
        <w:rPr>
          <w:b/>
        </w:rPr>
      </w:pPr>
      <w:r w:rsidRPr="00026FF3">
        <w:rPr>
          <w:b/>
        </w:rPr>
        <w:t>TIENILIC ACID</w:t>
      </w:r>
    </w:p>
    <w:p w14:paraId="012309BC" w14:textId="77777777" w:rsidR="009748DF" w:rsidRPr="00026FF3" w:rsidRDefault="001F6281" w:rsidP="009748DF">
      <w:pPr>
        <w:rPr>
          <w:b/>
        </w:rPr>
      </w:pPr>
      <w:r w:rsidRPr="00026FF3">
        <w:t>Schedule 4</w:t>
      </w:r>
    </w:p>
    <w:p w14:paraId="3839151D" w14:textId="77777777" w:rsidR="009748DF" w:rsidRPr="00026FF3" w:rsidRDefault="009748DF" w:rsidP="009748DF">
      <w:pPr>
        <w:keepNext/>
        <w:spacing w:before="240" w:line="240" w:lineRule="auto"/>
        <w:rPr>
          <w:b/>
        </w:rPr>
      </w:pPr>
      <w:r w:rsidRPr="00026FF3">
        <w:rPr>
          <w:b/>
        </w:rPr>
        <w:t>TIGECYCLINE</w:t>
      </w:r>
    </w:p>
    <w:p w14:paraId="00EBCCA3" w14:textId="77777777" w:rsidR="009748DF" w:rsidRPr="00026FF3" w:rsidRDefault="001F6281" w:rsidP="009748DF">
      <w:r w:rsidRPr="00026FF3">
        <w:t>Schedule 4</w:t>
      </w:r>
    </w:p>
    <w:p w14:paraId="711632A6" w14:textId="77777777" w:rsidR="009748DF" w:rsidRPr="00026FF3" w:rsidRDefault="009748DF" w:rsidP="009748DF">
      <w:pPr>
        <w:keepNext/>
        <w:spacing w:before="240" w:line="240" w:lineRule="auto"/>
        <w:rPr>
          <w:b/>
        </w:rPr>
      </w:pPr>
      <w:r w:rsidRPr="00026FF3">
        <w:rPr>
          <w:b/>
        </w:rPr>
        <w:t>TIGILANOL TIGLATE</w:t>
      </w:r>
    </w:p>
    <w:p w14:paraId="7BA1F54D" w14:textId="77777777" w:rsidR="009748DF" w:rsidRPr="00026FF3" w:rsidRDefault="001F6281" w:rsidP="009748DF">
      <w:r w:rsidRPr="00026FF3">
        <w:t>Schedule 4</w:t>
      </w:r>
    </w:p>
    <w:p w14:paraId="0F4C7F0A" w14:textId="77777777" w:rsidR="009748DF" w:rsidRPr="00026FF3" w:rsidRDefault="009748DF" w:rsidP="009748DF">
      <w:pPr>
        <w:keepNext/>
        <w:spacing w:before="240" w:line="240" w:lineRule="auto"/>
        <w:rPr>
          <w:b/>
        </w:rPr>
      </w:pPr>
      <w:r w:rsidRPr="00026FF3">
        <w:rPr>
          <w:b/>
        </w:rPr>
        <w:t>TIGLOIDINE</w:t>
      </w:r>
    </w:p>
    <w:p w14:paraId="04B2640D" w14:textId="77777777" w:rsidR="009748DF" w:rsidRPr="00026FF3" w:rsidRDefault="001F6281" w:rsidP="009748DF">
      <w:pPr>
        <w:rPr>
          <w:b/>
        </w:rPr>
      </w:pPr>
      <w:r w:rsidRPr="00026FF3">
        <w:t>Schedule 4</w:t>
      </w:r>
    </w:p>
    <w:p w14:paraId="74481B83" w14:textId="43AC35E4" w:rsidR="00234412" w:rsidRPr="00026FF3" w:rsidRDefault="00234412" w:rsidP="00234412">
      <w:pPr>
        <w:keepNext/>
        <w:spacing w:before="240" w:line="240" w:lineRule="auto"/>
        <w:rPr>
          <w:b/>
        </w:rPr>
      </w:pPr>
      <w:r w:rsidRPr="00234412">
        <w:rPr>
          <w:b/>
        </w:rPr>
        <w:t>TIGOLANER</w:t>
      </w:r>
    </w:p>
    <w:p w14:paraId="577CCA04" w14:textId="4D4BC67D" w:rsidR="00234412" w:rsidRPr="00026FF3" w:rsidRDefault="00234412" w:rsidP="00234412">
      <w:pPr>
        <w:rPr>
          <w:b/>
        </w:rPr>
      </w:pPr>
      <w:r w:rsidRPr="00026FF3">
        <w:t>Schedule </w:t>
      </w:r>
      <w:r>
        <w:t>6</w:t>
      </w:r>
      <w:r w:rsidR="006B3143" w:rsidRPr="00026FF3">
        <w:rPr>
          <w:b/>
        </w:rPr>
        <w:br/>
      </w:r>
      <w:r w:rsidRPr="00026FF3">
        <w:t>Schedule </w:t>
      </w:r>
      <w:r>
        <w:t>5</w:t>
      </w:r>
    </w:p>
    <w:p w14:paraId="4AB4E9CA" w14:textId="046C2696" w:rsidR="009748DF" w:rsidRPr="00026FF3" w:rsidRDefault="009748DF" w:rsidP="009748DF">
      <w:pPr>
        <w:keepNext/>
        <w:spacing w:before="240" w:line="240" w:lineRule="auto"/>
        <w:rPr>
          <w:b/>
        </w:rPr>
      </w:pPr>
      <w:r w:rsidRPr="00026FF3">
        <w:rPr>
          <w:b/>
        </w:rPr>
        <w:t>TILDIPIROSIN</w:t>
      </w:r>
    </w:p>
    <w:p w14:paraId="1979C486" w14:textId="77777777" w:rsidR="009748DF" w:rsidRPr="00026FF3" w:rsidRDefault="001F6281" w:rsidP="009748DF">
      <w:pPr>
        <w:rPr>
          <w:b/>
        </w:rPr>
      </w:pPr>
      <w:r w:rsidRPr="00026FF3">
        <w:t>Schedule 4</w:t>
      </w:r>
    </w:p>
    <w:p w14:paraId="6F750FDC" w14:textId="77777777" w:rsidR="009748DF" w:rsidRPr="00026FF3" w:rsidRDefault="009748DF" w:rsidP="009748DF">
      <w:pPr>
        <w:keepNext/>
        <w:spacing w:before="240" w:line="240" w:lineRule="auto"/>
        <w:rPr>
          <w:b/>
        </w:rPr>
      </w:pPr>
      <w:r w:rsidRPr="00026FF3">
        <w:rPr>
          <w:b/>
        </w:rPr>
        <w:t>TILETAMINE</w:t>
      </w:r>
    </w:p>
    <w:p w14:paraId="78EE5A30" w14:textId="77777777" w:rsidR="009748DF" w:rsidRPr="00026FF3" w:rsidRDefault="001F6281" w:rsidP="009748DF">
      <w:pPr>
        <w:rPr>
          <w:b/>
        </w:rPr>
      </w:pPr>
      <w:r w:rsidRPr="00026FF3">
        <w:t>Schedule 4</w:t>
      </w:r>
    </w:p>
    <w:p w14:paraId="6B06D999" w14:textId="77777777" w:rsidR="009748DF" w:rsidRPr="00026FF3" w:rsidRDefault="009748DF" w:rsidP="009748DF">
      <w:pPr>
        <w:keepNext/>
        <w:spacing w:before="240" w:line="240" w:lineRule="auto"/>
        <w:rPr>
          <w:b/>
        </w:rPr>
      </w:pPr>
      <w:r w:rsidRPr="00026FF3">
        <w:rPr>
          <w:b/>
        </w:rPr>
        <w:t>TILIDINE</w:t>
      </w:r>
    </w:p>
    <w:p w14:paraId="00D6ADA9" w14:textId="77777777" w:rsidR="009748DF" w:rsidRPr="00026FF3" w:rsidRDefault="001F6281" w:rsidP="009748DF">
      <w:pPr>
        <w:rPr>
          <w:b/>
        </w:rPr>
      </w:pPr>
      <w:r w:rsidRPr="00026FF3">
        <w:t>Schedule 8</w:t>
      </w:r>
    </w:p>
    <w:p w14:paraId="46D0CF3C" w14:textId="77777777" w:rsidR="009748DF" w:rsidRPr="00026FF3" w:rsidRDefault="009748DF" w:rsidP="009748DF">
      <w:pPr>
        <w:keepNext/>
        <w:spacing w:before="240" w:line="240" w:lineRule="auto"/>
        <w:rPr>
          <w:b/>
        </w:rPr>
      </w:pPr>
      <w:r w:rsidRPr="00026FF3">
        <w:rPr>
          <w:b/>
        </w:rPr>
        <w:t>TILMANOCEPT</w:t>
      </w:r>
    </w:p>
    <w:p w14:paraId="53AB1C65" w14:textId="77777777" w:rsidR="009748DF" w:rsidRPr="00026FF3" w:rsidRDefault="001F6281" w:rsidP="009748DF">
      <w:r w:rsidRPr="00026FF3">
        <w:t>Schedule 4</w:t>
      </w:r>
    </w:p>
    <w:p w14:paraId="666D2DB3" w14:textId="77777777" w:rsidR="009748DF" w:rsidRPr="00026FF3" w:rsidRDefault="009748DF" w:rsidP="009748DF">
      <w:pPr>
        <w:keepNext/>
        <w:spacing w:before="240" w:line="240" w:lineRule="auto"/>
        <w:rPr>
          <w:b/>
        </w:rPr>
      </w:pPr>
      <w:r w:rsidRPr="00026FF3">
        <w:rPr>
          <w:b/>
        </w:rPr>
        <w:t>TILMICOSIN</w:t>
      </w:r>
    </w:p>
    <w:p w14:paraId="057F1229" w14:textId="77777777" w:rsidR="009748DF" w:rsidRPr="00026FF3" w:rsidRDefault="001F6281" w:rsidP="009748DF">
      <w:pPr>
        <w:rPr>
          <w:b/>
        </w:rPr>
      </w:pPr>
      <w:r w:rsidRPr="00026FF3">
        <w:t>Schedule 4</w:t>
      </w:r>
    </w:p>
    <w:p w14:paraId="76E8521C" w14:textId="77777777" w:rsidR="009748DF" w:rsidRPr="00026FF3" w:rsidRDefault="009748DF" w:rsidP="009748DF">
      <w:pPr>
        <w:keepNext/>
        <w:spacing w:before="240" w:line="240" w:lineRule="auto"/>
        <w:rPr>
          <w:b/>
        </w:rPr>
      </w:pPr>
      <w:r w:rsidRPr="00026FF3">
        <w:rPr>
          <w:b/>
        </w:rPr>
        <w:t>TILUDRONIC ACID</w:t>
      </w:r>
      <w:r w:rsidRPr="00026FF3">
        <w:rPr>
          <w:b/>
        </w:rPr>
        <w:br/>
      </w:r>
      <w:r w:rsidRPr="00026FF3">
        <w:t>cross reference: DISODIUM TILUDRONATE</w:t>
      </w:r>
    </w:p>
    <w:p w14:paraId="49A2E43F" w14:textId="77777777" w:rsidR="009748DF" w:rsidRPr="00026FF3" w:rsidRDefault="001F6281" w:rsidP="009748DF">
      <w:pPr>
        <w:rPr>
          <w:b/>
        </w:rPr>
      </w:pPr>
      <w:r w:rsidRPr="00026FF3">
        <w:t>Schedule 4</w:t>
      </w:r>
    </w:p>
    <w:p w14:paraId="091B2A45" w14:textId="77777777" w:rsidR="009748DF" w:rsidRPr="00026FF3" w:rsidRDefault="009748DF" w:rsidP="009748DF">
      <w:pPr>
        <w:keepNext/>
        <w:spacing w:before="240" w:line="240" w:lineRule="auto"/>
        <w:rPr>
          <w:b/>
        </w:rPr>
      </w:pPr>
      <w:r w:rsidRPr="00026FF3">
        <w:rPr>
          <w:b/>
        </w:rPr>
        <w:t>TIMBER</w:t>
      </w:r>
      <w:r w:rsidRPr="00026FF3">
        <w:rPr>
          <w:b/>
        </w:rPr>
        <w:br/>
      </w:r>
      <w:r w:rsidRPr="00026FF3">
        <w:t>cross reference: WALLBOARD</w:t>
      </w:r>
      <w:r w:rsidRPr="00026FF3">
        <w:rPr>
          <w:b/>
        </w:rPr>
        <w:t xml:space="preserve"> </w:t>
      </w:r>
    </w:p>
    <w:p w14:paraId="72314353" w14:textId="77777777" w:rsidR="009748DF" w:rsidRPr="00026FF3" w:rsidRDefault="009748DF" w:rsidP="009748DF">
      <w:pPr>
        <w:rPr>
          <w:b/>
        </w:rPr>
      </w:pPr>
      <w:r w:rsidRPr="00026FF3">
        <w:t>Appendix A, clause 1</w:t>
      </w:r>
    </w:p>
    <w:p w14:paraId="66F0B213" w14:textId="77777777" w:rsidR="009748DF" w:rsidRPr="00026FF3" w:rsidRDefault="009748DF" w:rsidP="009748DF">
      <w:pPr>
        <w:keepNext/>
        <w:spacing w:before="240" w:line="240" w:lineRule="auto"/>
        <w:rPr>
          <w:b/>
        </w:rPr>
      </w:pPr>
      <w:r w:rsidRPr="00026FF3">
        <w:rPr>
          <w:b/>
        </w:rPr>
        <w:t>TIMOLOL</w:t>
      </w:r>
    </w:p>
    <w:p w14:paraId="3AEC6489" w14:textId="77777777" w:rsidR="009748DF" w:rsidRPr="00026FF3" w:rsidRDefault="001F6281" w:rsidP="009748DF">
      <w:r w:rsidRPr="00026FF3">
        <w:t>Schedule 4</w:t>
      </w:r>
    </w:p>
    <w:p w14:paraId="19D9A93F" w14:textId="77777777" w:rsidR="009748DF" w:rsidRPr="00026FF3" w:rsidRDefault="009748DF" w:rsidP="009748DF">
      <w:pPr>
        <w:keepNext/>
        <w:spacing w:before="240" w:line="240" w:lineRule="auto"/>
      </w:pPr>
      <w:r w:rsidRPr="00026FF3">
        <w:rPr>
          <w:b/>
        </w:rPr>
        <w:t>TIMOTHY</w:t>
      </w:r>
      <w:r w:rsidR="00026FF3">
        <w:rPr>
          <w:b/>
        </w:rPr>
        <w:noBreakHyphen/>
      </w:r>
      <w:r w:rsidRPr="00026FF3">
        <w:rPr>
          <w:b/>
        </w:rPr>
        <w:t>GRASS POLLEN EXTRACT</w:t>
      </w:r>
      <w:r w:rsidRPr="00026FF3">
        <w:t xml:space="preserve"> </w:t>
      </w:r>
      <w:r w:rsidRPr="00026FF3">
        <w:br/>
        <w:t>cross reference: PHLEUM PRATENSE POLLEN EXTRACT</w:t>
      </w:r>
    </w:p>
    <w:p w14:paraId="4E3EA8AF" w14:textId="77777777" w:rsidR="009748DF" w:rsidRPr="00026FF3" w:rsidRDefault="001F6281" w:rsidP="009748DF">
      <w:pPr>
        <w:rPr>
          <w:b/>
        </w:rPr>
      </w:pPr>
      <w:r w:rsidRPr="00026FF3">
        <w:t>Schedule 4</w:t>
      </w:r>
    </w:p>
    <w:p w14:paraId="54DA1066" w14:textId="77777777" w:rsidR="009748DF" w:rsidRPr="00026FF3" w:rsidRDefault="009748DF" w:rsidP="009748DF">
      <w:pPr>
        <w:keepNext/>
        <w:spacing w:before="240" w:line="240" w:lineRule="auto"/>
      </w:pPr>
      <w:r w:rsidRPr="00026FF3">
        <w:rPr>
          <w:b/>
        </w:rPr>
        <w:t>TIN ORGANIC COMPOUNDS</w:t>
      </w:r>
      <w:r w:rsidRPr="00026FF3">
        <w:rPr>
          <w:b/>
        </w:rPr>
        <w:br/>
      </w:r>
      <w:r w:rsidRPr="00026FF3">
        <w:t>cross reference: DIALKYL TIN COMPOUNDS, DIBUTYL TIN COMPOUNDS, DIETHYL TIN COMPOUNDS, DIMETHYL TIN DICHLORIDE, DIMETHYL TIN COMPOUNDS, DIPROPYL TIN COMPOUNDS, FENBUTATIN OXIDE, ORGANO TIN</w:t>
      </w:r>
      <w:r w:rsidR="00026FF3">
        <w:noBreakHyphen/>
      </w:r>
      <w:r w:rsidRPr="00026FF3">
        <w:t>COMPOUNDS, TBTO, TRIALKYL TIN COMPOUNDS, TRIBUTYL TIN COMPOUNDS, TRIETHYL TIN COMPOUNDS, TRIMETHYL TIN COMPOUNDS, TRIPHENYL TIN COMPOUNDS, TRIPROPYL TIN COMPOUNDS</w:t>
      </w:r>
    </w:p>
    <w:p w14:paraId="4CB3F631" w14:textId="77777777" w:rsidR="009748DF" w:rsidRPr="00026FF3" w:rsidRDefault="001F6281" w:rsidP="009748DF">
      <w:pPr>
        <w:rPr>
          <w:b/>
        </w:rPr>
      </w:pPr>
      <w:r w:rsidRPr="00026FF3">
        <w:t>Schedule 7</w:t>
      </w:r>
    </w:p>
    <w:p w14:paraId="2EF8872D" w14:textId="77777777" w:rsidR="009748DF" w:rsidRPr="00026FF3" w:rsidRDefault="009748DF" w:rsidP="009748DF">
      <w:pPr>
        <w:keepNext/>
        <w:spacing w:before="240" w:line="240" w:lineRule="auto"/>
        <w:rPr>
          <w:b/>
        </w:rPr>
      </w:pPr>
      <w:r w:rsidRPr="00026FF3">
        <w:rPr>
          <w:b/>
        </w:rPr>
        <w:t>TINIDAZOLE</w:t>
      </w:r>
    </w:p>
    <w:p w14:paraId="0F6686DE" w14:textId="77777777" w:rsidR="009748DF" w:rsidRPr="00026FF3" w:rsidRDefault="001F6281" w:rsidP="009748DF">
      <w:pPr>
        <w:rPr>
          <w:b/>
        </w:rPr>
      </w:pPr>
      <w:r w:rsidRPr="00026FF3">
        <w:t>Schedule 4</w:t>
      </w:r>
    </w:p>
    <w:p w14:paraId="6B50AAFE" w14:textId="77777777" w:rsidR="009748DF" w:rsidRPr="00026FF3" w:rsidRDefault="009748DF" w:rsidP="009748DF">
      <w:pPr>
        <w:keepNext/>
        <w:spacing w:before="240" w:line="240" w:lineRule="auto"/>
        <w:rPr>
          <w:b/>
        </w:rPr>
      </w:pPr>
      <w:r w:rsidRPr="00026FF3">
        <w:rPr>
          <w:b/>
        </w:rPr>
        <w:t>TINZAPARIN</w:t>
      </w:r>
    </w:p>
    <w:p w14:paraId="10BCC2E5" w14:textId="77777777" w:rsidR="009748DF" w:rsidRPr="00026FF3" w:rsidRDefault="001F6281" w:rsidP="009748DF">
      <w:pPr>
        <w:rPr>
          <w:b/>
        </w:rPr>
      </w:pPr>
      <w:r w:rsidRPr="00026FF3">
        <w:t>Schedule 4</w:t>
      </w:r>
    </w:p>
    <w:p w14:paraId="348D7EF8" w14:textId="77777777" w:rsidR="009748DF" w:rsidRPr="00026FF3" w:rsidRDefault="009748DF" w:rsidP="009748DF">
      <w:pPr>
        <w:keepNext/>
        <w:spacing w:before="240" w:line="240" w:lineRule="auto"/>
        <w:rPr>
          <w:b/>
        </w:rPr>
      </w:pPr>
      <w:r w:rsidRPr="00026FF3">
        <w:rPr>
          <w:b/>
        </w:rPr>
        <w:t>TIOCARBAZIL</w:t>
      </w:r>
    </w:p>
    <w:p w14:paraId="334CB747" w14:textId="77777777" w:rsidR="009748DF" w:rsidRPr="00026FF3" w:rsidRDefault="001F6281" w:rsidP="009748DF">
      <w:pPr>
        <w:rPr>
          <w:b/>
        </w:rPr>
      </w:pPr>
      <w:r w:rsidRPr="00026FF3">
        <w:t>Schedule 5</w:t>
      </w:r>
    </w:p>
    <w:p w14:paraId="211FE7B3" w14:textId="77777777" w:rsidR="009748DF" w:rsidRPr="00026FF3" w:rsidRDefault="009748DF" w:rsidP="009748DF">
      <w:pPr>
        <w:keepNext/>
        <w:spacing w:before="240" w:line="240" w:lineRule="auto"/>
        <w:rPr>
          <w:b/>
        </w:rPr>
      </w:pPr>
      <w:r w:rsidRPr="00026FF3">
        <w:rPr>
          <w:b/>
        </w:rPr>
        <w:t>TIOCONAZOLE</w:t>
      </w:r>
    </w:p>
    <w:p w14:paraId="60088DC0"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p>
    <w:p w14:paraId="4332E2C8" w14:textId="77777777" w:rsidR="009748DF" w:rsidRPr="00026FF3" w:rsidRDefault="009748DF" w:rsidP="009748DF">
      <w:pPr>
        <w:rPr>
          <w:b/>
        </w:rPr>
      </w:pPr>
      <w:r w:rsidRPr="00026FF3">
        <w:t>Appendix H, clause 1</w:t>
      </w:r>
    </w:p>
    <w:p w14:paraId="1232D8F1" w14:textId="77777777" w:rsidR="009748DF" w:rsidRPr="00026FF3" w:rsidRDefault="009748DF" w:rsidP="009748DF">
      <w:pPr>
        <w:keepNext/>
        <w:spacing w:before="240" w:line="240" w:lineRule="auto"/>
      </w:pPr>
      <w:r w:rsidRPr="00026FF3">
        <w:rPr>
          <w:b/>
        </w:rPr>
        <w:t>TIOGUANINE</w:t>
      </w:r>
      <w:r w:rsidRPr="00026FF3">
        <w:rPr>
          <w:b/>
        </w:rPr>
        <w:br/>
      </w:r>
      <w:r w:rsidRPr="00026FF3">
        <w:t>cross reference: THIOGUANINE</w:t>
      </w:r>
    </w:p>
    <w:p w14:paraId="43B95790" w14:textId="77777777" w:rsidR="009748DF" w:rsidRPr="00026FF3" w:rsidRDefault="001F6281" w:rsidP="009748DF">
      <w:pPr>
        <w:rPr>
          <w:b/>
        </w:rPr>
      </w:pPr>
      <w:r w:rsidRPr="00026FF3">
        <w:t>Schedule 4</w:t>
      </w:r>
    </w:p>
    <w:p w14:paraId="38610A20" w14:textId="77777777" w:rsidR="009748DF" w:rsidRPr="00026FF3" w:rsidRDefault="009748DF" w:rsidP="009748DF">
      <w:pPr>
        <w:keepNext/>
        <w:spacing w:before="240" w:line="240" w:lineRule="auto"/>
        <w:rPr>
          <w:b/>
        </w:rPr>
      </w:pPr>
      <w:r w:rsidRPr="00026FF3">
        <w:rPr>
          <w:b/>
        </w:rPr>
        <w:t>TIOTROPIUM</w:t>
      </w:r>
    </w:p>
    <w:p w14:paraId="7DCE4D28" w14:textId="77777777" w:rsidR="009748DF" w:rsidRPr="00026FF3" w:rsidRDefault="001F6281" w:rsidP="009748DF">
      <w:pPr>
        <w:rPr>
          <w:b/>
        </w:rPr>
      </w:pPr>
      <w:r w:rsidRPr="00026FF3">
        <w:t>Schedule 4</w:t>
      </w:r>
    </w:p>
    <w:p w14:paraId="6E72E812" w14:textId="77777777" w:rsidR="009748DF" w:rsidRPr="00026FF3" w:rsidRDefault="009748DF" w:rsidP="009748DF">
      <w:pPr>
        <w:keepNext/>
        <w:spacing w:before="240" w:line="240" w:lineRule="auto"/>
        <w:rPr>
          <w:b/>
        </w:rPr>
      </w:pPr>
      <w:r w:rsidRPr="00026FF3">
        <w:rPr>
          <w:b/>
        </w:rPr>
        <w:t>TIPEPIDINE</w:t>
      </w:r>
    </w:p>
    <w:p w14:paraId="493DF426" w14:textId="77777777" w:rsidR="009748DF" w:rsidRPr="00026FF3" w:rsidRDefault="001F6281" w:rsidP="009748DF">
      <w:pPr>
        <w:rPr>
          <w:b/>
        </w:rPr>
      </w:pPr>
      <w:r w:rsidRPr="00026FF3">
        <w:t>Schedule 4</w:t>
      </w:r>
    </w:p>
    <w:p w14:paraId="68CC2826" w14:textId="77777777" w:rsidR="009748DF" w:rsidRPr="00026FF3" w:rsidRDefault="009748DF" w:rsidP="009748DF">
      <w:pPr>
        <w:keepNext/>
        <w:spacing w:before="240" w:line="240" w:lineRule="auto"/>
        <w:rPr>
          <w:b/>
        </w:rPr>
      </w:pPr>
      <w:r w:rsidRPr="00026FF3">
        <w:rPr>
          <w:b/>
        </w:rPr>
        <w:t>TIPIRACIL</w:t>
      </w:r>
    </w:p>
    <w:p w14:paraId="7B2D2B8B" w14:textId="77777777" w:rsidR="009748DF" w:rsidRPr="00026FF3" w:rsidRDefault="001F6281" w:rsidP="009748DF">
      <w:pPr>
        <w:rPr>
          <w:b/>
        </w:rPr>
      </w:pPr>
      <w:r w:rsidRPr="00026FF3">
        <w:t>Schedule 4</w:t>
      </w:r>
    </w:p>
    <w:p w14:paraId="0EEC695D" w14:textId="77777777" w:rsidR="009748DF" w:rsidRPr="00026FF3" w:rsidRDefault="009748DF" w:rsidP="009748DF">
      <w:pPr>
        <w:keepNext/>
        <w:spacing w:before="240" w:line="240" w:lineRule="auto"/>
        <w:rPr>
          <w:b/>
        </w:rPr>
      </w:pPr>
      <w:r w:rsidRPr="00026FF3">
        <w:rPr>
          <w:b/>
        </w:rPr>
        <w:t>TIPRANAVIR</w:t>
      </w:r>
    </w:p>
    <w:p w14:paraId="2C0406CA" w14:textId="7593891A" w:rsidR="00BF079C" w:rsidRDefault="001F6281" w:rsidP="009748DF">
      <w:r w:rsidRPr="00026FF3">
        <w:t>Schedule 4</w:t>
      </w:r>
    </w:p>
    <w:p w14:paraId="3F793D6F" w14:textId="40062D0C" w:rsidR="00BF079C" w:rsidRPr="00BF079C" w:rsidRDefault="00BF079C" w:rsidP="00A779F4">
      <w:pPr>
        <w:keepNext/>
        <w:spacing w:before="240" w:line="240" w:lineRule="auto"/>
        <w:rPr>
          <w:b/>
        </w:rPr>
      </w:pPr>
      <w:r w:rsidRPr="00BF079C">
        <w:rPr>
          <w:b/>
        </w:rPr>
        <w:t>TIRBANIBULIN</w:t>
      </w:r>
    </w:p>
    <w:p w14:paraId="06FDA19B" w14:textId="29369D73" w:rsidR="00BF079C" w:rsidRPr="00A779F4" w:rsidRDefault="00BF079C" w:rsidP="00BF079C">
      <w:pPr>
        <w:rPr>
          <w:bCs/>
        </w:rPr>
      </w:pPr>
      <w:r w:rsidRPr="00A779F4">
        <w:rPr>
          <w:bCs/>
        </w:rPr>
        <w:t>Schedule 4</w:t>
      </w:r>
    </w:p>
    <w:p w14:paraId="7E81565F" w14:textId="77777777" w:rsidR="009748DF" w:rsidRPr="00026FF3" w:rsidRDefault="009748DF" w:rsidP="009748DF">
      <w:pPr>
        <w:keepNext/>
        <w:spacing w:before="240" w:line="240" w:lineRule="auto"/>
        <w:rPr>
          <w:b/>
        </w:rPr>
      </w:pPr>
      <w:r w:rsidRPr="00026FF3">
        <w:rPr>
          <w:b/>
        </w:rPr>
        <w:t>TIRILAZAD</w:t>
      </w:r>
    </w:p>
    <w:p w14:paraId="42DB8401" w14:textId="77777777" w:rsidR="009748DF" w:rsidRPr="00026FF3" w:rsidRDefault="001F6281" w:rsidP="009748DF">
      <w:pPr>
        <w:rPr>
          <w:b/>
        </w:rPr>
      </w:pPr>
      <w:r w:rsidRPr="00026FF3">
        <w:t>Schedule 4</w:t>
      </w:r>
    </w:p>
    <w:p w14:paraId="7A640030" w14:textId="77777777" w:rsidR="009748DF" w:rsidRPr="00026FF3" w:rsidRDefault="009748DF" w:rsidP="009748DF">
      <w:pPr>
        <w:keepNext/>
        <w:spacing w:before="240" w:line="240" w:lineRule="auto"/>
        <w:rPr>
          <w:b/>
        </w:rPr>
      </w:pPr>
      <w:r w:rsidRPr="00026FF3">
        <w:rPr>
          <w:b/>
        </w:rPr>
        <w:t>TIROFIBAN</w:t>
      </w:r>
    </w:p>
    <w:p w14:paraId="69682BDE" w14:textId="77777777" w:rsidR="009748DF" w:rsidRPr="00026FF3" w:rsidRDefault="001F6281" w:rsidP="009748DF">
      <w:pPr>
        <w:rPr>
          <w:b/>
        </w:rPr>
      </w:pPr>
      <w:r w:rsidRPr="00026FF3">
        <w:t>Schedule 4</w:t>
      </w:r>
    </w:p>
    <w:p w14:paraId="3419D084" w14:textId="28BF1EEA" w:rsidR="009C7ECF" w:rsidRDefault="009C7ECF" w:rsidP="009748DF">
      <w:pPr>
        <w:keepNext/>
        <w:spacing w:before="240" w:line="240" w:lineRule="auto"/>
        <w:rPr>
          <w:b/>
        </w:rPr>
      </w:pPr>
      <w:r>
        <w:rPr>
          <w:b/>
        </w:rPr>
        <w:t>TIRZEPATIDE</w:t>
      </w:r>
    </w:p>
    <w:p w14:paraId="4711B3B3" w14:textId="0133AF74" w:rsidR="009C7ECF" w:rsidRDefault="009C7ECF">
      <w:pPr>
        <w:keepNext/>
        <w:spacing w:line="240" w:lineRule="auto"/>
        <w:rPr>
          <w:bCs/>
        </w:rPr>
      </w:pPr>
      <w:r>
        <w:rPr>
          <w:bCs/>
        </w:rPr>
        <w:t>Schedule</w:t>
      </w:r>
      <w:r w:rsidR="004657DE">
        <w:rPr>
          <w:bCs/>
        </w:rPr>
        <w:t> </w:t>
      </w:r>
      <w:r>
        <w:rPr>
          <w:bCs/>
        </w:rPr>
        <w:t>4</w:t>
      </w:r>
    </w:p>
    <w:p w14:paraId="637DEBB2" w14:textId="5819332A" w:rsidR="00E404DA" w:rsidRPr="003667A7" w:rsidRDefault="00E404DA" w:rsidP="003667A7">
      <w:pPr>
        <w:keepNext/>
        <w:spacing w:line="240" w:lineRule="auto"/>
        <w:rPr>
          <w:bCs/>
        </w:rPr>
      </w:pPr>
      <w:r>
        <w:rPr>
          <w:bCs/>
        </w:rPr>
        <w:t>Appendix L</w:t>
      </w:r>
      <w:r w:rsidR="00A2717E">
        <w:rPr>
          <w:bCs/>
        </w:rPr>
        <w:t>, clause</w:t>
      </w:r>
      <w:r w:rsidR="004657DE">
        <w:rPr>
          <w:bCs/>
        </w:rPr>
        <w:t> </w:t>
      </w:r>
      <w:r w:rsidR="00A2717E">
        <w:rPr>
          <w:bCs/>
        </w:rPr>
        <w:t>2</w:t>
      </w:r>
    </w:p>
    <w:p w14:paraId="2B928FE5" w14:textId="40F37C4A" w:rsidR="00135717" w:rsidRPr="00026FF3" w:rsidRDefault="00135717" w:rsidP="00135717">
      <w:pPr>
        <w:keepNext/>
        <w:spacing w:before="240" w:line="240" w:lineRule="auto"/>
        <w:rPr>
          <w:b/>
        </w:rPr>
      </w:pPr>
      <w:r w:rsidRPr="00026FF3">
        <w:rPr>
          <w:b/>
        </w:rPr>
        <w:t>T</w:t>
      </w:r>
      <w:r>
        <w:rPr>
          <w:b/>
        </w:rPr>
        <w:t>ISLELIZUMAB</w:t>
      </w:r>
    </w:p>
    <w:p w14:paraId="30A71617" w14:textId="77777777" w:rsidR="00135717" w:rsidRPr="00026FF3" w:rsidRDefault="00135717" w:rsidP="00135717">
      <w:pPr>
        <w:rPr>
          <w:b/>
        </w:rPr>
      </w:pPr>
      <w:r w:rsidRPr="00026FF3">
        <w:t>Schedule 4</w:t>
      </w:r>
    </w:p>
    <w:p w14:paraId="5C67DC5B" w14:textId="1DB274CE" w:rsidR="002A7A25" w:rsidRPr="00026FF3" w:rsidRDefault="002A7A25" w:rsidP="009748DF">
      <w:pPr>
        <w:keepNext/>
        <w:spacing w:before="240" w:line="240" w:lineRule="auto"/>
        <w:rPr>
          <w:b/>
        </w:rPr>
      </w:pPr>
      <w:r w:rsidRPr="00026FF3">
        <w:rPr>
          <w:b/>
        </w:rPr>
        <w:t>TIXAGEVIMAB</w:t>
      </w:r>
    </w:p>
    <w:p w14:paraId="177D80CD" w14:textId="77777777" w:rsidR="002A7A25" w:rsidRPr="00026FF3" w:rsidRDefault="002A7A25" w:rsidP="002A7A25">
      <w:pPr>
        <w:rPr>
          <w:b/>
        </w:rPr>
      </w:pPr>
      <w:r w:rsidRPr="00026FF3">
        <w:t>Schedule 4</w:t>
      </w:r>
    </w:p>
    <w:p w14:paraId="44C307F9" w14:textId="77777777" w:rsidR="009748DF" w:rsidRPr="00026FF3" w:rsidRDefault="009748DF" w:rsidP="009748DF">
      <w:pPr>
        <w:keepNext/>
        <w:spacing w:before="240" w:line="240" w:lineRule="auto"/>
        <w:rPr>
          <w:b/>
        </w:rPr>
      </w:pPr>
      <w:r w:rsidRPr="00026FF3">
        <w:rPr>
          <w:b/>
        </w:rPr>
        <w:t>TOBRAMYCIN</w:t>
      </w:r>
    </w:p>
    <w:p w14:paraId="0915AA96" w14:textId="77777777" w:rsidR="009748DF" w:rsidRPr="00026FF3" w:rsidRDefault="001F6281" w:rsidP="009748DF">
      <w:pPr>
        <w:rPr>
          <w:b/>
        </w:rPr>
      </w:pPr>
      <w:r w:rsidRPr="00026FF3">
        <w:t>Schedule 4</w:t>
      </w:r>
    </w:p>
    <w:p w14:paraId="1F3DE8C7" w14:textId="77777777" w:rsidR="009748DF" w:rsidRPr="00026FF3" w:rsidRDefault="009748DF" w:rsidP="009748DF">
      <w:pPr>
        <w:keepNext/>
        <w:spacing w:before="240" w:line="240" w:lineRule="auto"/>
        <w:rPr>
          <w:b/>
        </w:rPr>
      </w:pPr>
      <w:r w:rsidRPr="00026FF3">
        <w:rPr>
          <w:b/>
        </w:rPr>
        <w:t>TOCAINIDE</w:t>
      </w:r>
    </w:p>
    <w:p w14:paraId="2517DB2F" w14:textId="77777777" w:rsidR="009748DF" w:rsidRPr="00026FF3" w:rsidRDefault="001F6281" w:rsidP="009748DF">
      <w:pPr>
        <w:rPr>
          <w:b/>
        </w:rPr>
      </w:pPr>
      <w:r w:rsidRPr="00026FF3">
        <w:t>Schedule 4</w:t>
      </w:r>
    </w:p>
    <w:p w14:paraId="1F405917" w14:textId="77777777" w:rsidR="009748DF" w:rsidRPr="00026FF3" w:rsidRDefault="009748DF" w:rsidP="009748DF">
      <w:pPr>
        <w:keepNext/>
        <w:spacing w:before="240" w:line="240" w:lineRule="auto"/>
        <w:rPr>
          <w:b/>
        </w:rPr>
      </w:pPr>
      <w:r w:rsidRPr="00026FF3">
        <w:rPr>
          <w:b/>
        </w:rPr>
        <w:t>TOCERANIB</w:t>
      </w:r>
    </w:p>
    <w:p w14:paraId="02A697FB" w14:textId="77777777" w:rsidR="009748DF" w:rsidRPr="00026FF3" w:rsidRDefault="001F6281" w:rsidP="009748DF">
      <w:pPr>
        <w:rPr>
          <w:b/>
        </w:rPr>
      </w:pPr>
      <w:r w:rsidRPr="00026FF3">
        <w:t>Schedule 4</w:t>
      </w:r>
    </w:p>
    <w:p w14:paraId="4C213CBE" w14:textId="77777777" w:rsidR="009748DF" w:rsidRPr="00026FF3" w:rsidRDefault="009748DF" w:rsidP="009748DF">
      <w:pPr>
        <w:keepNext/>
        <w:spacing w:before="240" w:line="240" w:lineRule="auto"/>
        <w:rPr>
          <w:b/>
        </w:rPr>
      </w:pPr>
      <w:r w:rsidRPr="00026FF3">
        <w:rPr>
          <w:b/>
        </w:rPr>
        <w:t>TOCILIZUMAB</w:t>
      </w:r>
    </w:p>
    <w:p w14:paraId="32242695" w14:textId="77777777" w:rsidR="009748DF" w:rsidRPr="00026FF3" w:rsidRDefault="001F6281" w:rsidP="009748DF">
      <w:r w:rsidRPr="00026FF3">
        <w:t>Schedule 4</w:t>
      </w:r>
    </w:p>
    <w:p w14:paraId="2FE8FFA4" w14:textId="77777777" w:rsidR="009748DF" w:rsidRPr="00026FF3" w:rsidRDefault="009748DF" w:rsidP="009748DF">
      <w:pPr>
        <w:keepNext/>
        <w:spacing w:before="240" w:line="240" w:lineRule="auto"/>
        <w:rPr>
          <w:b/>
        </w:rPr>
      </w:pPr>
      <w:r w:rsidRPr="00026FF3">
        <w:rPr>
          <w:b/>
        </w:rPr>
        <w:t>TOFACITINIB</w:t>
      </w:r>
    </w:p>
    <w:p w14:paraId="18A4046E" w14:textId="77777777" w:rsidR="009748DF" w:rsidRPr="00026FF3" w:rsidRDefault="001F6281" w:rsidP="009748DF">
      <w:r w:rsidRPr="00026FF3">
        <w:t>Schedule 4</w:t>
      </w:r>
    </w:p>
    <w:p w14:paraId="674ABF3C" w14:textId="77777777" w:rsidR="009748DF" w:rsidRPr="00026FF3" w:rsidRDefault="009748DF" w:rsidP="009748DF">
      <w:pPr>
        <w:keepNext/>
        <w:spacing w:before="240" w:line="240" w:lineRule="auto"/>
        <w:rPr>
          <w:b/>
        </w:rPr>
      </w:pPr>
      <w:r w:rsidRPr="00026FF3">
        <w:rPr>
          <w:b/>
        </w:rPr>
        <w:t>TOLAZAMIDE</w:t>
      </w:r>
    </w:p>
    <w:p w14:paraId="39974161" w14:textId="77777777" w:rsidR="009748DF" w:rsidRPr="00026FF3" w:rsidRDefault="001F6281" w:rsidP="009748DF">
      <w:pPr>
        <w:rPr>
          <w:b/>
        </w:rPr>
      </w:pPr>
      <w:r w:rsidRPr="00026FF3">
        <w:t>Schedule 4</w:t>
      </w:r>
    </w:p>
    <w:p w14:paraId="7AB4053E" w14:textId="77777777" w:rsidR="009748DF" w:rsidRPr="00026FF3" w:rsidRDefault="009748DF" w:rsidP="009748DF">
      <w:pPr>
        <w:keepNext/>
        <w:spacing w:before="240" w:line="240" w:lineRule="auto"/>
        <w:rPr>
          <w:b/>
        </w:rPr>
      </w:pPr>
      <w:r w:rsidRPr="00026FF3">
        <w:rPr>
          <w:b/>
        </w:rPr>
        <w:t>TOLAZOLINE</w:t>
      </w:r>
    </w:p>
    <w:p w14:paraId="673A2803" w14:textId="77777777" w:rsidR="009748DF" w:rsidRPr="00026FF3" w:rsidRDefault="001F6281" w:rsidP="009748DF">
      <w:pPr>
        <w:rPr>
          <w:b/>
        </w:rPr>
      </w:pPr>
      <w:r w:rsidRPr="00026FF3">
        <w:t>Schedule 4</w:t>
      </w:r>
    </w:p>
    <w:p w14:paraId="3D1DEB1C" w14:textId="77777777" w:rsidR="009748DF" w:rsidRPr="00026FF3" w:rsidRDefault="009748DF" w:rsidP="009748DF">
      <w:pPr>
        <w:keepNext/>
        <w:spacing w:before="240" w:line="240" w:lineRule="auto"/>
        <w:rPr>
          <w:b/>
        </w:rPr>
      </w:pPr>
      <w:r w:rsidRPr="00026FF3">
        <w:rPr>
          <w:b/>
        </w:rPr>
        <w:t>TOLBUTAMIDE</w:t>
      </w:r>
    </w:p>
    <w:p w14:paraId="3FD159DA" w14:textId="77777777" w:rsidR="009748DF" w:rsidRPr="00026FF3" w:rsidRDefault="001F6281" w:rsidP="009748DF">
      <w:pPr>
        <w:rPr>
          <w:b/>
        </w:rPr>
      </w:pPr>
      <w:r w:rsidRPr="00026FF3">
        <w:t>Schedule 4</w:t>
      </w:r>
    </w:p>
    <w:p w14:paraId="5D70E160" w14:textId="77777777" w:rsidR="009748DF" w:rsidRPr="00026FF3" w:rsidRDefault="009748DF" w:rsidP="009748DF">
      <w:pPr>
        <w:keepNext/>
        <w:spacing w:before="240" w:line="240" w:lineRule="auto"/>
        <w:rPr>
          <w:b/>
        </w:rPr>
      </w:pPr>
      <w:r w:rsidRPr="00026FF3">
        <w:rPr>
          <w:b/>
        </w:rPr>
        <w:t>TOLCAPONE</w:t>
      </w:r>
    </w:p>
    <w:p w14:paraId="4E831044" w14:textId="77777777" w:rsidR="009748DF" w:rsidRPr="00026FF3" w:rsidRDefault="001F6281" w:rsidP="009748DF">
      <w:pPr>
        <w:rPr>
          <w:b/>
        </w:rPr>
      </w:pPr>
      <w:r w:rsidRPr="00026FF3">
        <w:t>Schedule 4</w:t>
      </w:r>
    </w:p>
    <w:p w14:paraId="1513EC3A" w14:textId="77777777" w:rsidR="009748DF" w:rsidRPr="00026FF3" w:rsidRDefault="009748DF" w:rsidP="009748DF">
      <w:pPr>
        <w:keepNext/>
        <w:spacing w:before="240" w:line="240" w:lineRule="auto"/>
        <w:rPr>
          <w:b/>
        </w:rPr>
      </w:pPr>
      <w:r w:rsidRPr="00026FF3">
        <w:rPr>
          <w:b/>
        </w:rPr>
        <w:t>TOLCLOFOS</w:t>
      </w:r>
      <w:r w:rsidR="00026FF3">
        <w:rPr>
          <w:b/>
        </w:rPr>
        <w:noBreakHyphen/>
      </w:r>
      <w:r w:rsidRPr="00026FF3">
        <w:rPr>
          <w:b/>
        </w:rPr>
        <w:t>METHYL</w:t>
      </w:r>
    </w:p>
    <w:p w14:paraId="385A39A6" w14:textId="77777777" w:rsidR="009748DF" w:rsidRPr="00026FF3" w:rsidRDefault="001F6281" w:rsidP="009748DF">
      <w:pPr>
        <w:rPr>
          <w:b/>
        </w:rPr>
      </w:pPr>
      <w:r w:rsidRPr="00026FF3">
        <w:t>Schedule 5</w:t>
      </w:r>
    </w:p>
    <w:p w14:paraId="78626134" w14:textId="77777777" w:rsidR="009748DF" w:rsidRPr="00026FF3" w:rsidRDefault="009748DF" w:rsidP="009748DF">
      <w:pPr>
        <w:keepNext/>
        <w:spacing w:before="240" w:line="240" w:lineRule="auto"/>
        <w:rPr>
          <w:b/>
        </w:rPr>
      </w:pPr>
      <w:r w:rsidRPr="00026FF3">
        <w:rPr>
          <w:b/>
        </w:rPr>
        <w:t>TOLFENAMIC ACID</w:t>
      </w:r>
    </w:p>
    <w:p w14:paraId="7138082A" w14:textId="77777777" w:rsidR="009748DF" w:rsidRPr="00026FF3" w:rsidRDefault="001F6281" w:rsidP="009748DF">
      <w:pPr>
        <w:rPr>
          <w:b/>
        </w:rPr>
      </w:pPr>
      <w:r w:rsidRPr="00026FF3">
        <w:t>Schedule 4</w:t>
      </w:r>
    </w:p>
    <w:p w14:paraId="0D9E3244" w14:textId="77777777" w:rsidR="009748DF" w:rsidRPr="00026FF3" w:rsidRDefault="009748DF" w:rsidP="009748DF">
      <w:pPr>
        <w:keepNext/>
        <w:spacing w:before="240" w:line="240" w:lineRule="auto"/>
        <w:rPr>
          <w:b/>
        </w:rPr>
      </w:pPr>
      <w:r w:rsidRPr="00026FF3">
        <w:rPr>
          <w:b/>
          <w:i/>
        </w:rPr>
        <w:t>o</w:t>
      </w:r>
      <w:r w:rsidR="00026FF3">
        <w:rPr>
          <w:b/>
        </w:rPr>
        <w:noBreakHyphen/>
      </w:r>
      <w:r w:rsidRPr="00026FF3">
        <w:rPr>
          <w:b/>
        </w:rPr>
        <w:t>TOLIDINE</w:t>
      </w:r>
    </w:p>
    <w:p w14:paraId="08FB09B0" w14:textId="77777777" w:rsidR="009748DF" w:rsidRPr="00026FF3" w:rsidRDefault="001F6281" w:rsidP="009748DF">
      <w:pPr>
        <w:rPr>
          <w:b/>
        </w:rPr>
      </w:pPr>
      <w:r w:rsidRPr="00026FF3">
        <w:t>Schedule 7</w:t>
      </w:r>
      <w:r w:rsidR="009748DF" w:rsidRPr="00026FF3">
        <w:br/>
        <w:t xml:space="preserve">Appendix E, </w:t>
      </w:r>
      <w:r w:rsidRPr="00026FF3">
        <w:t>clause 3</w:t>
      </w:r>
      <w:r w:rsidR="009748DF" w:rsidRPr="00026FF3">
        <w:br/>
        <w:t>Appendix J, clause 1</w:t>
      </w:r>
    </w:p>
    <w:p w14:paraId="21AF5425" w14:textId="77777777" w:rsidR="009748DF" w:rsidRPr="00026FF3" w:rsidRDefault="009748DF" w:rsidP="009748DF">
      <w:pPr>
        <w:keepNext/>
        <w:spacing w:before="240" w:line="240" w:lineRule="auto"/>
        <w:rPr>
          <w:b/>
        </w:rPr>
      </w:pPr>
      <w:r w:rsidRPr="00026FF3">
        <w:rPr>
          <w:b/>
        </w:rPr>
        <w:t>TOLMETIN</w:t>
      </w:r>
    </w:p>
    <w:p w14:paraId="5E3BD38D" w14:textId="77777777" w:rsidR="009748DF" w:rsidRPr="00026FF3" w:rsidRDefault="001F6281" w:rsidP="009748DF">
      <w:pPr>
        <w:rPr>
          <w:b/>
        </w:rPr>
      </w:pPr>
      <w:r w:rsidRPr="00026FF3">
        <w:t>Schedule 4</w:t>
      </w:r>
    </w:p>
    <w:p w14:paraId="382FA655" w14:textId="77777777" w:rsidR="009748DF" w:rsidRPr="00026FF3" w:rsidRDefault="009748DF" w:rsidP="009748DF">
      <w:pPr>
        <w:keepNext/>
        <w:spacing w:before="240" w:line="240" w:lineRule="auto"/>
        <w:rPr>
          <w:b/>
        </w:rPr>
      </w:pPr>
      <w:r w:rsidRPr="00026FF3">
        <w:rPr>
          <w:b/>
        </w:rPr>
        <w:t>TOLONIUM</w:t>
      </w:r>
    </w:p>
    <w:p w14:paraId="170CEA1E" w14:textId="77777777" w:rsidR="009748DF" w:rsidRPr="00026FF3" w:rsidRDefault="001F6281" w:rsidP="009748DF">
      <w:pPr>
        <w:rPr>
          <w:b/>
        </w:rPr>
      </w:pPr>
      <w:r w:rsidRPr="00026FF3">
        <w:t>Schedule 4</w:t>
      </w:r>
    </w:p>
    <w:p w14:paraId="657E2F34" w14:textId="77777777" w:rsidR="009748DF" w:rsidRPr="00026FF3" w:rsidRDefault="009748DF" w:rsidP="009748DF">
      <w:pPr>
        <w:keepNext/>
        <w:spacing w:before="240" w:line="240" w:lineRule="auto"/>
        <w:rPr>
          <w:b/>
        </w:rPr>
      </w:pPr>
      <w:r w:rsidRPr="00026FF3">
        <w:rPr>
          <w:b/>
        </w:rPr>
        <w:t>TOLPROPAMINE</w:t>
      </w:r>
    </w:p>
    <w:p w14:paraId="34E5C179" w14:textId="77777777" w:rsidR="009748DF" w:rsidRPr="00026FF3" w:rsidRDefault="001F6281" w:rsidP="009748DF">
      <w:pPr>
        <w:rPr>
          <w:b/>
        </w:rPr>
      </w:pPr>
      <w:r w:rsidRPr="00026FF3">
        <w:t>Schedule 4</w:t>
      </w:r>
    </w:p>
    <w:p w14:paraId="6D3C01CA" w14:textId="77777777" w:rsidR="009748DF" w:rsidRPr="00026FF3" w:rsidRDefault="009748DF" w:rsidP="009748DF">
      <w:pPr>
        <w:keepNext/>
        <w:spacing w:before="240" w:line="240" w:lineRule="auto"/>
        <w:rPr>
          <w:b/>
        </w:rPr>
      </w:pPr>
      <w:r w:rsidRPr="00026FF3">
        <w:rPr>
          <w:b/>
        </w:rPr>
        <w:t>TOLRESTAT</w:t>
      </w:r>
    </w:p>
    <w:p w14:paraId="321DA37C" w14:textId="77777777" w:rsidR="009748DF" w:rsidRPr="00026FF3" w:rsidRDefault="001F6281" w:rsidP="009748DF">
      <w:pPr>
        <w:rPr>
          <w:b/>
        </w:rPr>
      </w:pPr>
      <w:r w:rsidRPr="00026FF3">
        <w:t>Schedule 4</w:t>
      </w:r>
    </w:p>
    <w:p w14:paraId="3615A4B0" w14:textId="77777777" w:rsidR="009748DF" w:rsidRPr="00026FF3" w:rsidRDefault="009748DF" w:rsidP="009748DF">
      <w:pPr>
        <w:keepNext/>
        <w:spacing w:before="240" w:line="240" w:lineRule="auto"/>
        <w:rPr>
          <w:b/>
        </w:rPr>
      </w:pPr>
      <w:r w:rsidRPr="00026FF3">
        <w:rPr>
          <w:b/>
        </w:rPr>
        <w:t>TOLTERODINE</w:t>
      </w:r>
    </w:p>
    <w:p w14:paraId="775BC934" w14:textId="77777777" w:rsidR="009748DF" w:rsidRPr="00026FF3" w:rsidRDefault="001F6281" w:rsidP="009748DF">
      <w:pPr>
        <w:rPr>
          <w:b/>
        </w:rPr>
      </w:pPr>
      <w:r w:rsidRPr="00026FF3">
        <w:t>Schedule 4</w:t>
      </w:r>
    </w:p>
    <w:p w14:paraId="1742C4DB" w14:textId="77777777" w:rsidR="009748DF" w:rsidRPr="00026FF3" w:rsidRDefault="009748DF" w:rsidP="009748DF">
      <w:pPr>
        <w:keepNext/>
        <w:spacing w:before="240" w:line="240" w:lineRule="auto"/>
        <w:rPr>
          <w:b/>
        </w:rPr>
      </w:pPr>
      <w:r w:rsidRPr="00026FF3">
        <w:rPr>
          <w:b/>
        </w:rPr>
        <w:t>TOLTRAZURIL</w:t>
      </w:r>
    </w:p>
    <w:p w14:paraId="7786CDDD" w14:textId="77777777" w:rsidR="009748DF" w:rsidRPr="00026FF3" w:rsidRDefault="001F6281" w:rsidP="009748DF">
      <w:pPr>
        <w:rPr>
          <w:b/>
        </w:rPr>
      </w:pPr>
      <w:r w:rsidRPr="00026FF3">
        <w:t>Schedule 5</w:t>
      </w:r>
    </w:p>
    <w:p w14:paraId="09947BFE" w14:textId="77777777" w:rsidR="009748DF" w:rsidRPr="00026FF3" w:rsidRDefault="009748DF" w:rsidP="009748DF">
      <w:pPr>
        <w:keepNext/>
        <w:spacing w:before="240" w:line="240" w:lineRule="auto"/>
        <w:rPr>
          <w:b/>
        </w:rPr>
      </w:pPr>
      <w:r w:rsidRPr="00026FF3">
        <w:rPr>
          <w:b/>
        </w:rPr>
        <w:t>TOLUENE</w:t>
      </w:r>
      <w:r w:rsidRPr="00026FF3">
        <w:rPr>
          <w:b/>
        </w:rPr>
        <w:br/>
      </w:r>
      <w:r w:rsidRPr="00026FF3">
        <w:t>cross reference: XYLENE</w:t>
      </w:r>
    </w:p>
    <w:p w14:paraId="2065778C"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6FA7F924" w14:textId="77777777" w:rsidR="009748DF" w:rsidRPr="00026FF3" w:rsidRDefault="009748DF" w:rsidP="009748DF">
      <w:pPr>
        <w:keepNext/>
        <w:spacing w:before="240" w:line="240" w:lineRule="auto"/>
        <w:rPr>
          <w:b/>
        </w:rPr>
      </w:pPr>
      <w:r w:rsidRPr="00026FF3">
        <w:rPr>
          <w:b/>
        </w:rPr>
        <w:t>2,4</w:t>
      </w:r>
      <w:r w:rsidR="00026FF3">
        <w:rPr>
          <w:b/>
        </w:rPr>
        <w:noBreakHyphen/>
      </w:r>
      <w:r w:rsidRPr="00026FF3">
        <w:rPr>
          <w:b/>
        </w:rPr>
        <w:t>TOLUENEDIAMINE</w:t>
      </w:r>
    </w:p>
    <w:p w14:paraId="701F9FF9" w14:textId="7BCF22A1" w:rsidR="00EB15E6" w:rsidRDefault="00EB15E6" w:rsidP="009748DF">
      <w:r>
        <w:t xml:space="preserve">cross reference: CAS No. </w:t>
      </w:r>
      <w:r w:rsidRPr="00EB15E6">
        <w:t>95-80-7</w:t>
      </w:r>
    </w:p>
    <w:p w14:paraId="1A0DDEA1" w14:textId="337A2664" w:rsidR="009748DF" w:rsidRPr="00026FF3" w:rsidRDefault="001F6281" w:rsidP="009748DF">
      <w:pPr>
        <w:rPr>
          <w:b/>
        </w:rPr>
      </w:pPr>
      <w:r w:rsidRPr="00026FF3">
        <w:t>Schedule 1</w:t>
      </w:r>
      <w:r w:rsidR="009748DF" w:rsidRPr="00026FF3">
        <w:t>0</w:t>
      </w:r>
    </w:p>
    <w:p w14:paraId="21228668" w14:textId="77777777" w:rsidR="009748DF" w:rsidRPr="00026FF3" w:rsidRDefault="009748DF" w:rsidP="009748DF">
      <w:pPr>
        <w:keepNext/>
        <w:spacing w:before="240" w:line="240" w:lineRule="auto"/>
        <w:rPr>
          <w:b/>
        </w:rPr>
      </w:pPr>
      <w:r w:rsidRPr="00026FF3">
        <w:rPr>
          <w:b/>
        </w:rPr>
        <w:t>TOLUENEDIAMINES</w:t>
      </w:r>
    </w:p>
    <w:p w14:paraId="448AF4EF" w14:textId="77777777" w:rsidR="009748DF" w:rsidRPr="00026FF3" w:rsidRDefault="001F6281" w:rsidP="009748DF">
      <w:pPr>
        <w:rPr>
          <w:b/>
        </w:rPr>
      </w:pPr>
      <w:r w:rsidRPr="00026FF3">
        <w:t>Schedule 1</w:t>
      </w:r>
      <w:r w:rsidR="009748DF" w:rsidRPr="00026FF3">
        <w:t>0</w:t>
      </w:r>
      <w:r w:rsidR="009748DF" w:rsidRPr="00026FF3">
        <w:br/>
      </w:r>
      <w:r w:rsidRPr="00026FF3">
        <w:t>Schedule 6</w:t>
      </w:r>
      <w:r w:rsidR="009748DF" w:rsidRPr="00026FF3">
        <w:br/>
        <w:t xml:space="preserve">Appendix E, </w:t>
      </w:r>
      <w:r w:rsidRPr="00026FF3">
        <w:t>clause 3</w:t>
      </w:r>
      <w:r w:rsidR="009748DF" w:rsidRPr="00026FF3">
        <w:br/>
        <w:t xml:space="preserve">Appendix F, </w:t>
      </w:r>
      <w:r w:rsidRPr="00026FF3">
        <w:t>clause 4</w:t>
      </w:r>
    </w:p>
    <w:p w14:paraId="21E354A9" w14:textId="77777777" w:rsidR="009748DF" w:rsidRPr="00026FF3" w:rsidRDefault="009748DF" w:rsidP="009748DF">
      <w:pPr>
        <w:keepNext/>
        <w:spacing w:before="240" w:line="240" w:lineRule="auto"/>
        <w:rPr>
          <w:b/>
        </w:rPr>
      </w:pPr>
      <w:r w:rsidRPr="00026FF3">
        <w:rPr>
          <w:rStyle w:val="Emphasis"/>
          <w:b/>
        </w:rPr>
        <w:t>o</w:t>
      </w:r>
      <w:r w:rsidR="00026FF3">
        <w:rPr>
          <w:b/>
        </w:rPr>
        <w:noBreakHyphen/>
      </w:r>
      <w:r w:rsidRPr="00026FF3">
        <w:rPr>
          <w:b/>
        </w:rPr>
        <w:t>TOLUIDINE</w:t>
      </w:r>
    </w:p>
    <w:p w14:paraId="15746F59" w14:textId="617D1456" w:rsidR="00EB15E6" w:rsidRDefault="00EB15E6" w:rsidP="009748DF">
      <w:r>
        <w:t xml:space="preserve">cross reference: CAS No. </w:t>
      </w:r>
      <w:r w:rsidRPr="00EB15E6">
        <w:t>95-53-4</w:t>
      </w:r>
    </w:p>
    <w:p w14:paraId="29339716" w14:textId="749BBB7C" w:rsidR="009748DF" w:rsidRPr="00026FF3" w:rsidRDefault="001F6281" w:rsidP="009748DF">
      <w:pPr>
        <w:rPr>
          <w:b/>
        </w:rPr>
      </w:pPr>
      <w:r w:rsidRPr="00026FF3">
        <w:t>Schedule 1</w:t>
      </w:r>
      <w:r w:rsidR="009748DF" w:rsidRPr="00026FF3">
        <w:t>0</w:t>
      </w:r>
    </w:p>
    <w:p w14:paraId="3B37E99B" w14:textId="77777777" w:rsidR="009748DF" w:rsidRPr="00026FF3" w:rsidRDefault="009748DF" w:rsidP="009748DF">
      <w:pPr>
        <w:keepNext/>
        <w:spacing w:before="240" w:line="240" w:lineRule="auto"/>
        <w:rPr>
          <w:b/>
        </w:rPr>
      </w:pPr>
      <w:r w:rsidRPr="00026FF3">
        <w:rPr>
          <w:b/>
        </w:rPr>
        <w:t>TOLVAPTAN</w:t>
      </w:r>
    </w:p>
    <w:p w14:paraId="6B09A524" w14:textId="77777777" w:rsidR="009748DF" w:rsidRPr="00026FF3" w:rsidRDefault="001F6281" w:rsidP="009748DF">
      <w:pPr>
        <w:rPr>
          <w:b/>
        </w:rPr>
      </w:pPr>
      <w:r w:rsidRPr="00026FF3">
        <w:t>Schedule 4</w:t>
      </w:r>
    </w:p>
    <w:p w14:paraId="6C113B01" w14:textId="77777777" w:rsidR="009748DF" w:rsidRPr="00026FF3" w:rsidRDefault="009748DF" w:rsidP="009748DF">
      <w:pPr>
        <w:keepNext/>
        <w:spacing w:before="240" w:line="240" w:lineRule="auto"/>
        <w:rPr>
          <w:b/>
        </w:rPr>
      </w:pPr>
      <w:r w:rsidRPr="00026FF3">
        <w:rPr>
          <w:b/>
        </w:rPr>
        <w:t>TOLYLFLUANID</w:t>
      </w:r>
    </w:p>
    <w:p w14:paraId="6C1188FA" w14:textId="77777777" w:rsidR="009748DF" w:rsidRPr="00026FF3" w:rsidRDefault="001F6281" w:rsidP="009748DF">
      <w:pPr>
        <w:rPr>
          <w:b/>
        </w:rPr>
      </w:pPr>
      <w:r w:rsidRPr="00026FF3">
        <w:t>Schedule 6</w:t>
      </w:r>
    </w:p>
    <w:p w14:paraId="77C0C325" w14:textId="77777777" w:rsidR="009748DF" w:rsidRPr="00026FF3" w:rsidRDefault="009748DF" w:rsidP="009748DF">
      <w:pPr>
        <w:keepNext/>
        <w:spacing w:before="240" w:line="240" w:lineRule="auto"/>
        <w:rPr>
          <w:b/>
        </w:rPr>
      </w:pPr>
      <w:r w:rsidRPr="00026FF3">
        <w:rPr>
          <w:b/>
        </w:rPr>
        <w:t>TOPIRAMATE</w:t>
      </w:r>
    </w:p>
    <w:p w14:paraId="390B6B09" w14:textId="77777777" w:rsidR="009748DF" w:rsidRPr="00026FF3" w:rsidRDefault="001F6281" w:rsidP="009748DF">
      <w:pPr>
        <w:rPr>
          <w:b/>
        </w:rPr>
      </w:pPr>
      <w:r w:rsidRPr="00026FF3">
        <w:t>Schedule 4</w:t>
      </w:r>
    </w:p>
    <w:p w14:paraId="06161735" w14:textId="77777777" w:rsidR="009748DF" w:rsidRPr="00026FF3" w:rsidRDefault="009748DF" w:rsidP="009748DF">
      <w:pPr>
        <w:keepNext/>
        <w:spacing w:before="240" w:line="240" w:lineRule="auto"/>
        <w:rPr>
          <w:b/>
        </w:rPr>
      </w:pPr>
      <w:r w:rsidRPr="00026FF3">
        <w:rPr>
          <w:b/>
        </w:rPr>
        <w:t>TOPOTECAN</w:t>
      </w:r>
    </w:p>
    <w:p w14:paraId="1885050D" w14:textId="77777777" w:rsidR="009748DF" w:rsidRPr="00026FF3" w:rsidRDefault="001F6281" w:rsidP="009748DF">
      <w:pPr>
        <w:rPr>
          <w:b/>
        </w:rPr>
      </w:pPr>
      <w:r w:rsidRPr="00026FF3">
        <w:t>Schedule 4</w:t>
      </w:r>
    </w:p>
    <w:p w14:paraId="421F916C" w14:textId="77777777" w:rsidR="009748DF" w:rsidRPr="00026FF3" w:rsidRDefault="009748DF" w:rsidP="009748DF">
      <w:pPr>
        <w:keepNext/>
        <w:spacing w:before="240" w:line="240" w:lineRule="auto"/>
        <w:rPr>
          <w:b/>
        </w:rPr>
      </w:pPr>
      <w:r w:rsidRPr="00026FF3">
        <w:rPr>
          <w:b/>
        </w:rPr>
        <w:t>TOPRAMEZONE</w:t>
      </w:r>
    </w:p>
    <w:p w14:paraId="501AC3EF" w14:textId="77777777" w:rsidR="009748DF" w:rsidRPr="00026FF3" w:rsidRDefault="001F6281" w:rsidP="009748DF">
      <w:r w:rsidRPr="00026FF3">
        <w:t>Schedule 5</w:t>
      </w:r>
    </w:p>
    <w:p w14:paraId="2DDB90A6" w14:textId="77777777" w:rsidR="009748DF" w:rsidRPr="00026FF3" w:rsidRDefault="009748DF" w:rsidP="009748DF">
      <w:pPr>
        <w:keepNext/>
        <w:spacing w:before="240" w:line="240" w:lineRule="auto"/>
        <w:rPr>
          <w:b/>
        </w:rPr>
      </w:pPr>
      <w:r w:rsidRPr="00026FF3">
        <w:rPr>
          <w:b/>
        </w:rPr>
        <w:t>TORASEMIDE</w:t>
      </w:r>
    </w:p>
    <w:p w14:paraId="5B490E90" w14:textId="77777777" w:rsidR="009748DF" w:rsidRPr="00026FF3" w:rsidRDefault="001F6281" w:rsidP="009748DF">
      <w:pPr>
        <w:rPr>
          <w:b/>
        </w:rPr>
      </w:pPr>
      <w:r w:rsidRPr="00026FF3">
        <w:t>Schedule 4</w:t>
      </w:r>
    </w:p>
    <w:p w14:paraId="1CC0977C" w14:textId="77777777" w:rsidR="009748DF" w:rsidRPr="00026FF3" w:rsidRDefault="009748DF" w:rsidP="009748DF">
      <w:pPr>
        <w:keepNext/>
        <w:spacing w:before="240" w:line="240" w:lineRule="auto"/>
        <w:rPr>
          <w:b/>
        </w:rPr>
      </w:pPr>
      <w:r w:rsidRPr="00026FF3">
        <w:rPr>
          <w:b/>
        </w:rPr>
        <w:t>TOREMIFENE</w:t>
      </w:r>
    </w:p>
    <w:p w14:paraId="23803C7A" w14:textId="77777777" w:rsidR="009748DF" w:rsidRPr="00026FF3" w:rsidRDefault="001F6281" w:rsidP="009748DF">
      <w:pPr>
        <w:rPr>
          <w:b/>
        </w:rPr>
      </w:pPr>
      <w:r w:rsidRPr="00026FF3">
        <w:t>Schedule 4</w:t>
      </w:r>
    </w:p>
    <w:p w14:paraId="099CD24A" w14:textId="77777777" w:rsidR="009748DF" w:rsidRPr="00026FF3" w:rsidRDefault="009748DF" w:rsidP="009748DF">
      <w:pPr>
        <w:keepNext/>
        <w:spacing w:before="240" w:line="240" w:lineRule="auto"/>
        <w:rPr>
          <w:b/>
        </w:rPr>
      </w:pPr>
      <w:r w:rsidRPr="00026FF3">
        <w:rPr>
          <w:b/>
        </w:rPr>
        <w:t>TOXOIDS</w:t>
      </w:r>
    </w:p>
    <w:p w14:paraId="603C1CAD" w14:textId="77777777" w:rsidR="009748DF" w:rsidRPr="00026FF3" w:rsidRDefault="001F6281" w:rsidP="009748DF">
      <w:r w:rsidRPr="00026FF3">
        <w:t>Schedule 4</w:t>
      </w:r>
    </w:p>
    <w:p w14:paraId="7D24F0BC" w14:textId="77777777" w:rsidR="009748DF" w:rsidRPr="00026FF3" w:rsidRDefault="009748DF" w:rsidP="009748DF">
      <w:pPr>
        <w:keepNext/>
        <w:spacing w:before="240" w:line="240" w:lineRule="auto"/>
        <w:rPr>
          <w:b/>
        </w:rPr>
      </w:pPr>
      <w:r w:rsidRPr="00026FF3">
        <w:rPr>
          <w:b/>
        </w:rPr>
        <w:t>TRABECTEDIN</w:t>
      </w:r>
    </w:p>
    <w:p w14:paraId="0D345EFA" w14:textId="77777777" w:rsidR="009748DF" w:rsidRPr="00026FF3" w:rsidRDefault="001F6281" w:rsidP="009748DF">
      <w:r w:rsidRPr="00026FF3">
        <w:t>Schedule 4</w:t>
      </w:r>
      <w:r w:rsidR="009748DF" w:rsidRPr="00026FF3">
        <w:br/>
        <w:t>Appendix K, clause 1</w:t>
      </w:r>
    </w:p>
    <w:p w14:paraId="2D2C47E8" w14:textId="77777777" w:rsidR="009748DF" w:rsidRPr="00026FF3" w:rsidRDefault="009748DF" w:rsidP="009748DF">
      <w:pPr>
        <w:keepNext/>
        <w:spacing w:before="240" w:line="240" w:lineRule="auto"/>
        <w:rPr>
          <w:b/>
        </w:rPr>
      </w:pPr>
      <w:r w:rsidRPr="00026FF3">
        <w:rPr>
          <w:b/>
        </w:rPr>
        <w:t>TRALKOXYDIM</w:t>
      </w:r>
    </w:p>
    <w:p w14:paraId="16CF53C5" w14:textId="77777777" w:rsidR="009748DF" w:rsidRPr="00026FF3" w:rsidRDefault="001F6281" w:rsidP="009748DF">
      <w:pPr>
        <w:rPr>
          <w:b/>
        </w:rPr>
      </w:pPr>
      <w:r w:rsidRPr="00026FF3">
        <w:t>Schedule 5</w:t>
      </w:r>
    </w:p>
    <w:p w14:paraId="2ACD60CB" w14:textId="77777777" w:rsidR="009748DF" w:rsidRPr="00026FF3" w:rsidRDefault="009748DF" w:rsidP="009748DF">
      <w:pPr>
        <w:keepNext/>
        <w:spacing w:before="240" w:line="240" w:lineRule="auto"/>
        <w:rPr>
          <w:b/>
        </w:rPr>
      </w:pPr>
      <w:r w:rsidRPr="00026FF3">
        <w:rPr>
          <w:b/>
        </w:rPr>
        <w:t>TRAMADOL</w:t>
      </w:r>
    </w:p>
    <w:p w14:paraId="24071660" w14:textId="77777777" w:rsidR="009748DF" w:rsidRPr="00026FF3" w:rsidRDefault="001F6281" w:rsidP="009748DF">
      <w:pPr>
        <w:rPr>
          <w:b/>
        </w:rPr>
      </w:pPr>
      <w:r w:rsidRPr="00026FF3">
        <w:t>Schedule 4</w:t>
      </w:r>
      <w:r w:rsidR="009748DF" w:rsidRPr="00026FF3">
        <w:br/>
        <w:t>Appendix K, clause 1</w:t>
      </w:r>
    </w:p>
    <w:p w14:paraId="3EF2376B" w14:textId="77777777" w:rsidR="009748DF" w:rsidRPr="00026FF3" w:rsidRDefault="009748DF" w:rsidP="009748DF">
      <w:pPr>
        <w:keepNext/>
        <w:spacing w:before="240" w:line="240" w:lineRule="auto"/>
        <w:rPr>
          <w:b/>
        </w:rPr>
      </w:pPr>
      <w:r w:rsidRPr="00026FF3">
        <w:rPr>
          <w:b/>
        </w:rPr>
        <w:t>TRAMAZOLINE</w:t>
      </w:r>
    </w:p>
    <w:p w14:paraId="6D44D5D7" w14:textId="77777777" w:rsidR="009748DF" w:rsidRPr="00026FF3" w:rsidRDefault="001F6281" w:rsidP="009748DF">
      <w:pPr>
        <w:rPr>
          <w:b/>
        </w:rPr>
      </w:pPr>
      <w:r w:rsidRPr="00026FF3">
        <w:t>Schedule 2</w:t>
      </w:r>
      <w:r w:rsidR="009748DF" w:rsidRPr="00026FF3">
        <w:br/>
        <w:t xml:space="preserve">Appendix F, </w:t>
      </w:r>
      <w:r w:rsidRPr="00026FF3">
        <w:t>clause 4</w:t>
      </w:r>
    </w:p>
    <w:p w14:paraId="04CC8E5F" w14:textId="77777777" w:rsidR="009748DF" w:rsidRPr="00026FF3" w:rsidRDefault="009748DF" w:rsidP="009748DF">
      <w:pPr>
        <w:keepNext/>
        <w:spacing w:before="240" w:line="240" w:lineRule="auto"/>
        <w:rPr>
          <w:b/>
        </w:rPr>
      </w:pPr>
      <w:r w:rsidRPr="00026FF3">
        <w:rPr>
          <w:b/>
        </w:rPr>
        <w:t>TRAMETINIB DIMETHYL SULFOXIDE</w:t>
      </w:r>
    </w:p>
    <w:p w14:paraId="367E9054" w14:textId="77777777" w:rsidR="009748DF" w:rsidRPr="00026FF3" w:rsidRDefault="001F6281" w:rsidP="009748DF">
      <w:pPr>
        <w:rPr>
          <w:b/>
        </w:rPr>
      </w:pPr>
      <w:r w:rsidRPr="00026FF3">
        <w:t>Schedule 4</w:t>
      </w:r>
    </w:p>
    <w:p w14:paraId="3073BABC" w14:textId="77777777" w:rsidR="009748DF" w:rsidRPr="00026FF3" w:rsidRDefault="009748DF" w:rsidP="009748DF">
      <w:pPr>
        <w:keepNext/>
        <w:spacing w:before="240" w:line="240" w:lineRule="auto"/>
        <w:rPr>
          <w:b/>
        </w:rPr>
      </w:pPr>
      <w:r w:rsidRPr="00026FF3">
        <w:rPr>
          <w:b/>
        </w:rPr>
        <w:t>TRANDOLAPRIL</w:t>
      </w:r>
    </w:p>
    <w:p w14:paraId="62CF9E6E" w14:textId="77777777" w:rsidR="009748DF" w:rsidRPr="00026FF3" w:rsidRDefault="001F6281" w:rsidP="009748DF">
      <w:pPr>
        <w:rPr>
          <w:b/>
        </w:rPr>
      </w:pPr>
      <w:r w:rsidRPr="00026FF3">
        <w:t>Schedule 4</w:t>
      </w:r>
    </w:p>
    <w:p w14:paraId="0E5C962C" w14:textId="47A79E7E" w:rsidR="009748DF" w:rsidRPr="00026FF3" w:rsidRDefault="009748DF" w:rsidP="003663D8">
      <w:pPr>
        <w:keepNext/>
        <w:spacing w:before="240" w:line="240" w:lineRule="auto"/>
        <w:rPr>
          <w:b/>
        </w:rPr>
      </w:pPr>
      <w:r w:rsidRPr="00026FF3">
        <w:rPr>
          <w:b/>
        </w:rPr>
        <w:t>TRANEXAMIC ACID</w:t>
      </w:r>
      <w:r w:rsidRPr="00026FF3">
        <w:rPr>
          <w:b/>
        </w:rPr>
        <w:tab/>
      </w:r>
      <w:r w:rsidRPr="00026FF3">
        <w:rPr>
          <w:b/>
        </w:rPr>
        <w:br/>
      </w:r>
      <w:r w:rsidR="001F6281" w:rsidRPr="00026FF3">
        <w:t>Schedule 4</w:t>
      </w:r>
    </w:p>
    <w:p w14:paraId="10F9DD52" w14:textId="77777777" w:rsidR="009748DF" w:rsidRPr="00026FF3" w:rsidRDefault="009748DF" w:rsidP="009748DF">
      <w:pPr>
        <w:keepNext/>
        <w:spacing w:before="240" w:line="240" w:lineRule="auto"/>
        <w:rPr>
          <w:b/>
        </w:rPr>
      </w:pPr>
      <w:r w:rsidRPr="00026FF3">
        <w:rPr>
          <w:b/>
        </w:rPr>
        <w:t>TRANSFLUTHRIN</w:t>
      </w:r>
    </w:p>
    <w:p w14:paraId="5CAC4344" w14:textId="77777777" w:rsidR="009748DF" w:rsidRPr="00026FF3" w:rsidRDefault="001F6281" w:rsidP="009748DF">
      <w:pPr>
        <w:rPr>
          <w:b/>
        </w:rPr>
      </w:pPr>
      <w:r w:rsidRPr="00026FF3">
        <w:t>Schedule 6</w:t>
      </w:r>
    </w:p>
    <w:p w14:paraId="579D758C" w14:textId="77777777" w:rsidR="009748DF" w:rsidRPr="00026FF3" w:rsidRDefault="009748DF" w:rsidP="009748DF">
      <w:pPr>
        <w:keepNext/>
        <w:spacing w:before="240" w:line="240" w:lineRule="auto"/>
        <w:rPr>
          <w:b/>
        </w:rPr>
      </w:pPr>
      <w:r w:rsidRPr="00026FF3">
        <w:rPr>
          <w:b/>
        </w:rPr>
        <w:t>TRANYLCYPROMINE</w:t>
      </w:r>
    </w:p>
    <w:p w14:paraId="4EB360A3" w14:textId="77777777" w:rsidR="009748DF" w:rsidRPr="00026FF3" w:rsidRDefault="001F6281" w:rsidP="009748DF">
      <w:pPr>
        <w:rPr>
          <w:b/>
        </w:rPr>
      </w:pPr>
      <w:r w:rsidRPr="00026FF3">
        <w:t>Schedule 4</w:t>
      </w:r>
      <w:r w:rsidR="009748DF" w:rsidRPr="00026FF3">
        <w:br/>
        <w:t>Appendix K, clause 1</w:t>
      </w:r>
    </w:p>
    <w:p w14:paraId="528F32D1" w14:textId="77777777" w:rsidR="009748DF" w:rsidRPr="00026FF3" w:rsidRDefault="009748DF" w:rsidP="009748DF">
      <w:pPr>
        <w:keepNext/>
        <w:spacing w:before="240" w:line="240" w:lineRule="auto"/>
        <w:rPr>
          <w:b/>
        </w:rPr>
      </w:pPr>
      <w:r w:rsidRPr="00026FF3">
        <w:rPr>
          <w:b/>
        </w:rPr>
        <w:t>TRASTUZUMAB</w:t>
      </w:r>
    </w:p>
    <w:p w14:paraId="5A9D6174" w14:textId="77777777" w:rsidR="009748DF" w:rsidRPr="00026FF3" w:rsidRDefault="001F6281" w:rsidP="009748DF">
      <w:r w:rsidRPr="00026FF3">
        <w:t>Schedule 4</w:t>
      </w:r>
    </w:p>
    <w:p w14:paraId="62B07DB3" w14:textId="77777777" w:rsidR="009748DF" w:rsidRPr="00026FF3" w:rsidRDefault="009748DF" w:rsidP="009748DF">
      <w:pPr>
        <w:keepNext/>
        <w:spacing w:before="240" w:line="240" w:lineRule="auto"/>
        <w:rPr>
          <w:b/>
          <w:bCs/>
        </w:rPr>
      </w:pPr>
      <w:r w:rsidRPr="00026FF3">
        <w:rPr>
          <w:b/>
          <w:bCs/>
        </w:rPr>
        <w:t>TRASTUZUMAB DERUXTECAN</w:t>
      </w:r>
    </w:p>
    <w:p w14:paraId="27D31EB6" w14:textId="77777777" w:rsidR="009748DF" w:rsidRPr="00026FF3" w:rsidRDefault="001F6281" w:rsidP="009748DF">
      <w:pPr>
        <w:spacing w:line="240" w:lineRule="auto"/>
      </w:pPr>
      <w:r w:rsidRPr="00026FF3">
        <w:t>Schedule 4</w:t>
      </w:r>
    </w:p>
    <w:p w14:paraId="694DE80F" w14:textId="77777777" w:rsidR="009748DF" w:rsidRPr="00026FF3" w:rsidRDefault="009748DF" w:rsidP="009748DF">
      <w:pPr>
        <w:spacing w:line="240" w:lineRule="auto"/>
      </w:pPr>
      <w:r w:rsidRPr="00026FF3">
        <w:t xml:space="preserve">Appendix L, </w:t>
      </w:r>
      <w:r w:rsidR="001F6281" w:rsidRPr="00026FF3">
        <w:t>clause 2</w:t>
      </w:r>
    </w:p>
    <w:p w14:paraId="6CCC6D46" w14:textId="77777777" w:rsidR="009748DF" w:rsidRPr="00026FF3" w:rsidRDefault="009748DF" w:rsidP="009748DF">
      <w:pPr>
        <w:keepNext/>
        <w:spacing w:before="240" w:line="240" w:lineRule="auto"/>
        <w:rPr>
          <w:b/>
        </w:rPr>
      </w:pPr>
      <w:r w:rsidRPr="00026FF3">
        <w:rPr>
          <w:b/>
        </w:rPr>
        <w:t>TRASTUZUMAB EMTANSINE</w:t>
      </w:r>
    </w:p>
    <w:p w14:paraId="798910DC" w14:textId="77777777" w:rsidR="009748DF" w:rsidRPr="00026FF3" w:rsidRDefault="001F6281" w:rsidP="009748DF">
      <w:pPr>
        <w:rPr>
          <w:b/>
        </w:rPr>
      </w:pPr>
      <w:r w:rsidRPr="00026FF3">
        <w:t>Schedule 4</w:t>
      </w:r>
    </w:p>
    <w:p w14:paraId="1A58C0A2" w14:textId="77777777" w:rsidR="009748DF" w:rsidRPr="00026FF3" w:rsidRDefault="009748DF" w:rsidP="009748DF">
      <w:pPr>
        <w:keepNext/>
        <w:spacing w:before="240" w:line="240" w:lineRule="auto"/>
        <w:rPr>
          <w:b/>
        </w:rPr>
      </w:pPr>
      <w:r w:rsidRPr="00026FF3">
        <w:rPr>
          <w:b/>
        </w:rPr>
        <w:t>TRAVOPROST</w:t>
      </w:r>
    </w:p>
    <w:p w14:paraId="59E2D24E" w14:textId="77777777" w:rsidR="009748DF" w:rsidRPr="00026FF3" w:rsidRDefault="001F6281" w:rsidP="009748DF">
      <w:pPr>
        <w:rPr>
          <w:b/>
        </w:rPr>
      </w:pPr>
      <w:r w:rsidRPr="00026FF3">
        <w:t>Schedule 4</w:t>
      </w:r>
    </w:p>
    <w:p w14:paraId="6DAAD0CD" w14:textId="77777777" w:rsidR="009748DF" w:rsidRPr="00026FF3" w:rsidRDefault="009748DF" w:rsidP="009748DF">
      <w:pPr>
        <w:keepNext/>
        <w:spacing w:before="240" w:line="240" w:lineRule="auto"/>
        <w:rPr>
          <w:b/>
        </w:rPr>
      </w:pPr>
      <w:r w:rsidRPr="00026FF3">
        <w:rPr>
          <w:b/>
        </w:rPr>
        <w:t>TRAZODONE</w:t>
      </w:r>
    </w:p>
    <w:p w14:paraId="4D1939D7" w14:textId="77777777" w:rsidR="009748DF" w:rsidRPr="00026FF3" w:rsidRDefault="001F6281" w:rsidP="009748DF">
      <w:pPr>
        <w:rPr>
          <w:b/>
        </w:rPr>
      </w:pPr>
      <w:r w:rsidRPr="00026FF3">
        <w:t>Schedule 4</w:t>
      </w:r>
    </w:p>
    <w:p w14:paraId="5BCCC033" w14:textId="77777777" w:rsidR="009748DF" w:rsidRPr="00026FF3" w:rsidRDefault="009748DF" w:rsidP="009748DF">
      <w:pPr>
        <w:keepNext/>
        <w:spacing w:before="240" w:line="240" w:lineRule="auto"/>
      </w:pPr>
      <w:r w:rsidRPr="00026FF3">
        <w:rPr>
          <w:b/>
        </w:rPr>
        <w:t>TRENBOLONE</w:t>
      </w:r>
      <w:r w:rsidRPr="00026FF3">
        <w:rPr>
          <w:b/>
        </w:rPr>
        <w:br/>
      </w:r>
      <w:r w:rsidRPr="00026FF3">
        <w:t xml:space="preserve">cross reference: TRIENBOLONE, TRIENOLONE </w:t>
      </w:r>
    </w:p>
    <w:p w14:paraId="58F64F39" w14:textId="77777777" w:rsidR="009748DF" w:rsidRPr="00026FF3" w:rsidRDefault="001F6281" w:rsidP="009748DF">
      <w:pPr>
        <w:rPr>
          <w:b/>
        </w:rPr>
      </w:pPr>
      <w:r w:rsidRPr="00026FF3">
        <w:t>Schedule 5</w:t>
      </w:r>
      <w:r w:rsidR="009748DF" w:rsidRPr="00026FF3">
        <w:br/>
      </w:r>
      <w:r w:rsidRPr="00026FF3">
        <w:t>Schedule 4</w:t>
      </w:r>
      <w:r w:rsidR="009748DF" w:rsidRPr="00026FF3">
        <w:br/>
        <w:t>Appendix D, clause 5 (Anabolic and/or androgenic steroidal agents)</w:t>
      </w:r>
    </w:p>
    <w:p w14:paraId="7C4A30B8" w14:textId="77777777" w:rsidR="009748DF" w:rsidRPr="00026FF3" w:rsidRDefault="009748DF" w:rsidP="009748DF">
      <w:pPr>
        <w:keepNext/>
        <w:spacing w:before="240" w:line="240" w:lineRule="auto"/>
        <w:rPr>
          <w:b/>
        </w:rPr>
      </w:pPr>
      <w:r w:rsidRPr="00026FF3">
        <w:rPr>
          <w:b/>
        </w:rPr>
        <w:t>TREOSULPHAN</w:t>
      </w:r>
    </w:p>
    <w:p w14:paraId="453BFC14" w14:textId="77777777" w:rsidR="009748DF" w:rsidRPr="00026FF3" w:rsidRDefault="001F6281" w:rsidP="009748DF">
      <w:pPr>
        <w:rPr>
          <w:b/>
        </w:rPr>
      </w:pPr>
      <w:r w:rsidRPr="00026FF3">
        <w:t>Schedule 4</w:t>
      </w:r>
    </w:p>
    <w:p w14:paraId="29426136" w14:textId="77777777" w:rsidR="009748DF" w:rsidRPr="00026FF3" w:rsidRDefault="009748DF" w:rsidP="009748DF">
      <w:pPr>
        <w:keepNext/>
        <w:spacing w:before="240" w:line="240" w:lineRule="auto"/>
        <w:rPr>
          <w:b/>
        </w:rPr>
      </w:pPr>
      <w:r w:rsidRPr="00026FF3">
        <w:rPr>
          <w:b/>
        </w:rPr>
        <w:t>TREPROSTINIL</w:t>
      </w:r>
    </w:p>
    <w:p w14:paraId="72981534" w14:textId="77777777" w:rsidR="009748DF" w:rsidRPr="00026FF3" w:rsidRDefault="001F6281" w:rsidP="009748DF">
      <w:pPr>
        <w:rPr>
          <w:b/>
        </w:rPr>
      </w:pPr>
      <w:r w:rsidRPr="00026FF3">
        <w:t>Schedule 4</w:t>
      </w:r>
    </w:p>
    <w:p w14:paraId="4F725BC2" w14:textId="77777777" w:rsidR="009748DF" w:rsidRPr="00026FF3" w:rsidRDefault="009748DF" w:rsidP="009748DF">
      <w:pPr>
        <w:keepNext/>
        <w:spacing w:before="240" w:line="240" w:lineRule="auto"/>
        <w:rPr>
          <w:b/>
        </w:rPr>
      </w:pPr>
      <w:r w:rsidRPr="00026FF3">
        <w:rPr>
          <w:b/>
        </w:rPr>
        <w:t>TRESTOLONE</w:t>
      </w:r>
    </w:p>
    <w:p w14:paraId="713702A8" w14:textId="77777777" w:rsidR="009748DF" w:rsidRPr="00026FF3" w:rsidRDefault="001F6281" w:rsidP="009748DF">
      <w:pPr>
        <w:rPr>
          <w:b/>
        </w:rPr>
      </w:pPr>
      <w:r w:rsidRPr="00026FF3">
        <w:t>Schedule 4</w:t>
      </w:r>
      <w:r w:rsidR="009748DF" w:rsidRPr="00026FF3">
        <w:br/>
        <w:t>Appendix D, clause 5 (androgenic steroidal agents)</w:t>
      </w:r>
    </w:p>
    <w:p w14:paraId="666DD76C" w14:textId="77777777" w:rsidR="009748DF" w:rsidRPr="00026FF3" w:rsidRDefault="009748DF" w:rsidP="009748DF">
      <w:pPr>
        <w:keepNext/>
        <w:spacing w:before="240" w:line="240" w:lineRule="auto"/>
        <w:rPr>
          <w:b/>
        </w:rPr>
      </w:pPr>
      <w:r w:rsidRPr="00026FF3">
        <w:rPr>
          <w:b/>
        </w:rPr>
        <w:t>TRETAMINE</w:t>
      </w:r>
    </w:p>
    <w:p w14:paraId="1EEE35C2" w14:textId="77777777" w:rsidR="009748DF" w:rsidRPr="00026FF3" w:rsidRDefault="001F6281" w:rsidP="009748DF">
      <w:pPr>
        <w:rPr>
          <w:b/>
        </w:rPr>
      </w:pPr>
      <w:r w:rsidRPr="00026FF3">
        <w:t>Schedule 4</w:t>
      </w:r>
    </w:p>
    <w:p w14:paraId="3391200E" w14:textId="77777777" w:rsidR="009748DF" w:rsidRPr="00026FF3" w:rsidRDefault="009748DF" w:rsidP="009748DF">
      <w:pPr>
        <w:keepNext/>
        <w:spacing w:before="240" w:line="240" w:lineRule="auto"/>
        <w:rPr>
          <w:b/>
        </w:rPr>
      </w:pPr>
      <w:r w:rsidRPr="00026FF3">
        <w:rPr>
          <w:b/>
        </w:rPr>
        <w:t>TRETINOIN</w:t>
      </w:r>
    </w:p>
    <w:p w14:paraId="618784FD" w14:textId="77777777" w:rsidR="009748DF" w:rsidRPr="00026FF3" w:rsidRDefault="001F6281" w:rsidP="009748DF">
      <w:pPr>
        <w:rPr>
          <w:b/>
        </w:rPr>
      </w:pPr>
      <w:r w:rsidRPr="00026FF3">
        <w:t>Schedule 4</w:t>
      </w:r>
      <w:r w:rsidR="009748DF" w:rsidRPr="00026FF3">
        <w:br/>
        <w:t xml:space="preserve">Appendix D, </w:t>
      </w:r>
      <w:r w:rsidRPr="00026FF3">
        <w:t>clause 4</w:t>
      </w:r>
      <w:r w:rsidR="009748DF" w:rsidRPr="00026FF3">
        <w:br/>
        <w:t xml:space="preserve">Appendix F, </w:t>
      </w:r>
      <w:r w:rsidRPr="00026FF3">
        <w:t>clause 4</w:t>
      </w:r>
      <w:r w:rsidR="009748DF" w:rsidRPr="00026FF3">
        <w:br/>
        <w:t xml:space="preserve">Appendix L, </w:t>
      </w:r>
      <w:r w:rsidRPr="00026FF3">
        <w:t>clause 2</w:t>
      </w:r>
    </w:p>
    <w:p w14:paraId="2705B7D3" w14:textId="77777777" w:rsidR="009748DF" w:rsidRPr="00026FF3" w:rsidRDefault="009748DF" w:rsidP="009748DF">
      <w:pPr>
        <w:keepNext/>
        <w:spacing w:before="240" w:line="240" w:lineRule="auto"/>
        <w:rPr>
          <w:b/>
        </w:rPr>
      </w:pPr>
      <w:r w:rsidRPr="00026FF3">
        <w:rPr>
          <w:b/>
        </w:rPr>
        <w:t>TRIACETYLOLEANDOMYCIN</w:t>
      </w:r>
    </w:p>
    <w:p w14:paraId="2169F24B" w14:textId="77777777" w:rsidR="009748DF" w:rsidRPr="00026FF3" w:rsidRDefault="001F6281" w:rsidP="009748DF">
      <w:pPr>
        <w:rPr>
          <w:b/>
        </w:rPr>
      </w:pPr>
      <w:r w:rsidRPr="00026FF3">
        <w:t>Schedule 4</w:t>
      </w:r>
    </w:p>
    <w:p w14:paraId="7880FC83" w14:textId="77777777" w:rsidR="009748DF" w:rsidRPr="00026FF3" w:rsidRDefault="009748DF" w:rsidP="009748DF">
      <w:pPr>
        <w:keepNext/>
        <w:spacing w:before="240" w:line="240" w:lineRule="auto"/>
        <w:rPr>
          <w:b/>
        </w:rPr>
      </w:pPr>
      <w:r w:rsidRPr="00026FF3">
        <w:rPr>
          <w:b/>
        </w:rPr>
        <w:t>TRIADIMEFON</w:t>
      </w:r>
    </w:p>
    <w:p w14:paraId="0764228F" w14:textId="77777777" w:rsidR="009748DF" w:rsidRPr="00026FF3" w:rsidRDefault="001F6281" w:rsidP="009748DF">
      <w:pPr>
        <w:rPr>
          <w:b/>
        </w:rPr>
      </w:pPr>
      <w:r w:rsidRPr="00026FF3">
        <w:t>Schedule 6</w:t>
      </w:r>
      <w:r w:rsidR="009748DF" w:rsidRPr="00026FF3">
        <w:br/>
      </w:r>
      <w:r w:rsidRPr="00026FF3">
        <w:t>Schedule 5</w:t>
      </w:r>
    </w:p>
    <w:p w14:paraId="278E69E5" w14:textId="77777777" w:rsidR="009748DF" w:rsidRPr="00026FF3" w:rsidRDefault="009748DF" w:rsidP="009748DF">
      <w:pPr>
        <w:keepNext/>
        <w:spacing w:before="240" w:line="240" w:lineRule="auto"/>
        <w:rPr>
          <w:b/>
        </w:rPr>
      </w:pPr>
      <w:r w:rsidRPr="00026FF3">
        <w:rPr>
          <w:b/>
        </w:rPr>
        <w:t>TRIADIMENOL</w:t>
      </w:r>
    </w:p>
    <w:p w14:paraId="1D813489" w14:textId="77777777" w:rsidR="009748DF" w:rsidRPr="00026FF3" w:rsidRDefault="001F6281" w:rsidP="009748DF">
      <w:pPr>
        <w:rPr>
          <w:b/>
        </w:rPr>
      </w:pPr>
      <w:r w:rsidRPr="00026FF3">
        <w:t>Schedule 5</w:t>
      </w:r>
    </w:p>
    <w:p w14:paraId="00C9240B" w14:textId="77777777" w:rsidR="009748DF" w:rsidRPr="00026FF3" w:rsidRDefault="009748DF" w:rsidP="009748DF">
      <w:pPr>
        <w:keepNext/>
        <w:spacing w:before="240" w:line="240" w:lineRule="auto"/>
        <w:rPr>
          <w:b/>
        </w:rPr>
      </w:pPr>
      <w:r w:rsidRPr="00026FF3">
        <w:rPr>
          <w:b/>
        </w:rPr>
        <w:t>TRI</w:t>
      </w:r>
      <w:r w:rsidR="00026FF3">
        <w:rPr>
          <w:b/>
        </w:rPr>
        <w:noBreakHyphen/>
      </w:r>
      <w:r w:rsidRPr="00026FF3">
        <w:rPr>
          <w:b/>
        </w:rPr>
        <w:t>ALLATE</w:t>
      </w:r>
    </w:p>
    <w:p w14:paraId="3F787D48" w14:textId="77777777" w:rsidR="009748DF" w:rsidRPr="00026FF3" w:rsidRDefault="001F6281" w:rsidP="009748DF">
      <w:pPr>
        <w:rPr>
          <w:b/>
        </w:rPr>
      </w:pPr>
      <w:r w:rsidRPr="00026FF3">
        <w:t>Schedule 5</w:t>
      </w:r>
    </w:p>
    <w:p w14:paraId="0C6B1159" w14:textId="77777777" w:rsidR="009748DF" w:rsidRPr="00026FF3" w:rsidRDefault="009748DF" w:rsidP="009748DF">
      <w:pPr>
        <w:keepNext/>
        <w:spacing w:before="240" w:line="240" w:lineRule="auto"/>
        <w:rPr>
          <w:b/>
        </w:rPr>
      </w:pPr>
      <w:r w:rsidRPr="00026FF3">
        <w:rPr>
          <w:b/>
        </w:rPr>
        <w:t>TRIAMCINOLONE</w:t>
      </w:r>
    </w:p>
    <w:p w14:paraId="02852847"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t xml:space="preserve">, </w:t>
      </w:r>
      <w:r w:rsidRPr="00026FF3">
        <w:t>Part 2</w:t>
      </w:r>
    </w:p>
    <w:p w14:paraId="4966CDF6" w14:textId="77777777" w:rsidR="009748DF" w:rsidRPr="00026FF3" w:rsidRDefault="009748DF" w:rsidP="009748DF">
      <w:pPr>
        <w:rPr>
          <w:b/>
        </w:rPr>
      </w:pPr>
      <w:r w:rsidRPr="00026FF3">
        <w:t>Appendix H, clause 1</w:t>
      </w:r>
    </w:p>
    <w:p w14:paraId="07F8299E" w14:textId="77777777" w:rsidR="009748DF" w:rsidRPr="00026FF3" w:rsidRDefault="009748DF" w:rsidP="009748DF">
      <w:pPr>
        <w:keepNext/>
        <w:spacing w:before="240" w:line="240" w:lineRule="auto"/>
        <w:rPr>
          <w:b/>
        </w:rPr>
      </w:pPr>
      <w:r w:rsidRPr="00026FF3">
        <w:rPr>
          <w:b/>
        </w:rPr>
        <w:t>TRIAMIPHOS</w:t>
      </w:r>
    </w:p>
    <w:p w14:paraId="5661554F" w14:textId="77777777" w:rsidR="009748DF" w:rsidRPr="00026FF3" w:rsidRDefault="001F6281" w:rsidP="009748DF">
      <w:pPr>
        <w:rPr>
          <w:b/>
        </w:rPr>
      </w:pPr>
      <w:r w:rsidRPr="00026FF3">
        <w:t>Schedule 7</w:t>
      </w:r>
    </w:p>
    <w:p w14:paraId="6F129967" w14:textId="77777777" w:rsidR="009748DF" w:rsidRPr="00026FF3" w:rsidRDefault="009748DF" w:rsidP="009748DF">
      <w:pPr>
        <w:keepNext/>
        <w:spacing w:before="240" w:line="240" w:lineRule="auto"/>
        <w:rPr>
          <w:b/>
        </w:rPr>
      </w:pPr>
      <w:r w:rsidRPr="00026FF3">
        <w:rPr>
          <w:b/>
        </w:rPr>
        <w:t>TRIAMTERENE</w:t>
      </w:r>
    </w:p>
    <w:p w14:paraId="3793FF3A" w14:textId="77777777" w:rsidR="009748DF" w:rsidRPr="00026FF3" w:rsidRDefault="001F6281" w:rsidP="009748DF">
      <w:pPr>
        <w:rPr>
          <w:b/>
        </w:rPr>
      </w:pPr>
      <w:r w:rsidRPr="00026FF3">
        <w:t>Schedule 4</w:t>
      </w:r>
    </w:p>
    <w:p w14:paraId="43B322D2" w14:textId="77777777" w:rsidR="009748DF" w:rsidRPr="00026FF3" w:rsidRDefault="009748DF" w:rsidP="009748DF">
      <w:pPr>
        <w:keepNext/>
        <w:spacing w:before="240" w:line="240" w:lineRule="auto"/>
        <w:rPr>
          <w:b/>
        </w:rPr>
      </w:pPr>
      <w:r w:rsidRPr="00026FF3">
        <w:rPr>
          <w:b/>
        </w:rPr>
        <w:t>TRIASULFURON</w:t>
      </w:r>
    </w:p>
    <w:p w14:paraId="4A4BA875" w14:textId="77777777" w:rsidR="009748DF" w:rsidRPr="00026FF3" w:rsidRDefault="009748DF" w:rsidP="009748DF">
      <w:pPr>
        <w:rPr>
          <w:b/>
        </w:rPr>
      </w:pPr>
      <w:r w:rsidRPr="00026FF3">
        <w:t xml:space="preserve">Appendix B, </w:t>
      </w:r>
      <w:r w:rsidR="001F6281" w:rsidRPr="00026FF3">
        <w:t>clause 3</w:t>
      </w:r>
    </w:p>
    <w:p w14:paraId="538A65FF" w14:textId="77777777" w:rsidR="009748DF" w:rsidRPr="00026FF3" w:rsidRDefault="009748DF" w:rsidP="009748DF">
      <w:pPr>
        <w:keepNext/>
        <w:spacing w:before="240" w:line="240" w:lineRule="auto"/>
        <w:rPr>
          <w:b/>
        </w:rPr>
      </w:pPr>
      <w:r w:rsidRPr="00026FF3">
        <w:rPr>
          <w:b/>
        </w:rPr>
        <w:t>TRIAZBUTIL</w:t>
      </w:r>
    </w:p>
    <w:p w14:paraId="7F77CB23" w14:textId="77777777" w:rsidR="009748DF" w:rsidRPr="00026FF3" w:rsidRDefault="001F6281" w:rsidP="009748DF">
      <w:pPr>
        <w:rPr>
          <w:b/>
        </w:rPr>
      </w:pPr>
      <w:r w:rsidRPr="00026FF3">
        <w:t>Schedule 7</w:t>
      </w:r>
    </w:p>
    <w:p w14:paraId="31B9064F" w14:textId="77777777" w:rsidR="009748DF" w:rsidRPr="00026FF3" w:rsidRDefault="009748DF" w:rsidP="009748DF">
      <w:pPr>
        <w:keepNext/>
        <w:spacing w:before="240" w:line="240" w:lineRule="auto"/>
        <w:rPr>
          <w:b/>
        </w:rPr>
      </w:pPr>
      <w:r w:rsidRPr="00026FF3">
        <w:rPr>
          <w:b/>
        </w:rPr>
        <w:t>TRIAZIQUONE</w:t>
      </w:r>
    </w:p>
    <w:p w14:paraId="2233E3A3" w14:textId="77777777" w:rsidR="009748DF" w:rsidRPr="00026FF3" w:rsidRDefault="001F6281" w:rsidP="009748DF">
      <w:pPr>
        <w:rPr>
          <w:b/>
        </w:rPr>
      </w:pPr>
      <w:r w:rsidRPr="00026FF3">
        <w:t>Schedule 4</w:t>
      </w:r>
    </w:p>
    <w:p w14:paraId="3BB09D03" w14:textId="77777777" w:rsidR="009748DF" w:rsidRPr="00026FF3" w:rsidRDefault="009748DF" w:rsidP="009748DF">
      <w:pPr>
        <w:keepNext/>
        <w:spacing w:before="240" w:line="240" w:lineRule="auto"/>
        <w:rPr>
          <w:b/>
        </w:rPr>
      </w:pPr>
      <w:r w:rsidRPr="00026FF3">
        <w:rPr>
          <w:b/>
        </w:rPr>
        <w:t>TRIAZOLAM</w:t>
      </w:r>
    </w:p>
    <w:p w14:paraId="018449CB" w14:textId="7307B34F" w:rsidR="009748DF" w:rsidRPr="00026FF3" w:rsidRDefault="001F6281" w:rsidP="009748DF">
      <w:pPr>
        <w:rPr>
          <w:b/>
        </w:rPr>
      </w:pPr>
      <w:r w:rsidRPr="00026FF3">
        <w:t>Schedule 4</w:t>
      </w:r>
      <w:r w:rsidR="009748DF" w:rsidRPr="00026FF3">
        <w:br/>
        <w:t>Appendix D, clause 5 (</w:t>
      </w:r>
      <w:r w:rsidR="008B2FCC">
        <w:t>B</w:t>
      </w:r>
      <w:r w:rsidR="009748DF" w:rsidRPr="00026FF3">
        <w:t>enzodiazepine derivatives)</w:t>
      </w:r>
    </w:p>
    <w:p w14:paraId="4B0FB215" w14:textId="77777777" w:rsidR="009748DF" w:rsidRPr="00026FF3" w:rsidRDefault="009748DF" w:rsidP="009748DF">
      <w:pPr>
        <w:keepNext/>
        <w:spacing w:before="240" w:line="240" w:lineRule="auto"/>
        <w:rPr>
          <w:b/>
        </w:rPr>
      </w:pPr>
      <w:r w:rsidRPr="00026FF3">
        <w:rPr>
          <w:b/>
        </w:rPr>
        <w:t>TRIBENURON</w:t>
      </w:r>
      <w:r w:rsidR="00026FF3">
        <w:rPr>
          <w:b/>
        </w:rPr>
        <w:noBreakHyphen/>
      </w:r>
      <w:r w:rsidRPr="00026FF3">
        <w:rPr>
          <w:b/>
        </w:rPr>
        <w:t>METHYL</w:t>
      </w:r>
    </w:p>
    <w:p w14:paraId="342FB875" w14:textId="77777777" w:rsidR="009748DF" w:rsidRPr="00026FF3" w:rsidRDefault="001F6281" w:rsidP="009748DF">
      <w:pPr>
        <w:rPr>
          <w:b/>
        </w:rPr>
      </w:pPr>
      <w:r w:rsidRPr="00026FF3">
        <w:t>Schedule 5</w:t>
      </w:r>
    </w:p>
    <w:p w14:paraId="25C423DE" w14:textId="77777777" w:rsidR="009748DF" w:rsidRPr="00026FF3" w:rsidRDefault="009748DF" w:rsidP="009748DF">
      <w:pPr>
        <w:keepNext/>
        <w:spacing w:before="240" w:line="240" w:lineRule="auto"/>
      </w:pPr>
      <w:r w:rsidRPr="00026FF3">
        <w:rPr>
          <w:b/>
        </w:rPr>
        <w:t>TRIBUFOS</w:t>
      </w:r>
      <w:r w:rsidRPr="00026FF3">
        <w:rPr>
          <w:b/>
        </w:rPr>
        <w:br/>
      </w:r>
      <w:r w:rsidRPr="00026FF3">
        <w:t>cross reference: s,s,s</w:t>
      </w:r>
      <w:r w:rsidR="00026FF3">
        <w:noBreakHyphen/>
      </w:r>
      <w:r w:rsidRPr="00026FF3">
        <w:t>TRIBUTYLPHOSPHOROTRITHIOATE</w:t>
      </w:r>
    </w:p>
    <w:p w14:paraId="70A0BA70" w14:textId="77777777" w:rsidR="009748DF" w:rsidRPr="00026FF3" w:rsidRDefault="001F6281" w:rsidP="009748DF">
      <w:pPr>
        <w:rPr>
          <w:b/>
        </w:rPr>
      </w:pPr>
      <w:r w:rsidRPr="00026FF3">
        <w:t>Schedule 7</w:t>
      </w:r>
    </w:p>
    <w:p w14:paraId="611D3CC4" w14:textId="77777777" w:rsidR="009748DF" w:rsidRPr="00026FF3" w:rsidRDefault="009748DF" w:rsidP="009748DF">
      <w:pPr>
        <w:keepNext/>
        <w:spacing w:before="240" w:line="240" w:lineRule="auto"/>
        <w:rPr>
          <w:b/>
        </w:rPr>
      </w:pPr>
      <w:r w:rsidRPr="00026FF3">
        <w:rPr>
          <w:b/>
        </w:rPr>
        <w:t>TRICHLORFON</w:t>
      </w:r>
      <w:r w:rsidRPr="00026FF3">
        <w:rPr>
          <w:b/>
        </w:rPr>
        <w:br/>
      </w:r>
      <w:r w:rsidRPr="00026FF3">
        <w:t>cross reference: METRIFONATE</w:t>
      </w:r>
    </w:p>
    <w:p w14:paraId="39B12291" w14:textId="77777777" w:rsidR="009748DF" w:rsidRPr="00026FF3" w:rsidRDefault="001F6281" w:rsidP="009748DF">
      <w:pPr>
        <w:rPr>
          <w:b/>
        </w:rPr>
      </w:pPr>
      <w:r w:rsidRPr="00026FF3">
        <w:t>Schedule 6</w:t>
      </w:r>
    </w:p>
    <w:p w14:paraId="5B87D5B6" w14:textId="77777777" w:rsidR="009748DF" w:rsidRPr="00026FF3" w:rsidRDefault="009748DF" w:rsidP="009748DF">
      <w:pPr>
        <w:keepNext/>
        <w:spacing w:before="240" w:line="240" w:lineRule="auto"/>
        <w:rPr>
          <w:b/>
        </w:rPr>
      </w:pPr>
      <w:r w:rsidRPr="00026FF3">
        <w:rPr>
          <w:b/>
        </w:rPr>
        <w:t>TRICHLORMETHIAZIDE</w:t>
      </w:r>
    </w:p>
    <w:p w14:paraId="051E9A70" w14:textId="77777777" w:rsidR="009748DF" w:rsidRPr="00026FF3" w:rsidRDefault="001F6281" w:rsidP="009748DF">
      <w:pPr>
        <w:rPr>
          <w:b/>
        </w:rPr>
      </w:pPr>
      <w:r w:rsidRPr="00026FF3">
        <w:t>Schedule 4</w:t>
      </w:r>
    </w:p>
    <w:p w14:paraId="02175CB6" w14:textId="77777777" w:rsidR="009748DF" w:rsidRPr="00026FF3" w:rsidRDefault="009748DF" w:rsidP="009748DF">
      <w:pPr>
        <w:keepNext/>
        <w:spacing w:before="240" w:line="240" w:lineRule="auto"/>
        <w:rPr>
          <w:b/>
        </w:rPr>
      </w:pPr>
      <w:r w:rsidRPr="00026FF3">
        <w:rPr>
          <w:b/>
        </w:rPr>
        <w:t>TRICHLOROACETIC ACID</w:t>
      </w:r>
    </w:p>
    <w:p w14:paraId="554C5110"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r w:rsidR="009748DF" w:rsidRPr="00026FF3">
        <w:br/>
        <w:t xml:space="preserve">Appendix E, </w:t>
      </w:r>
      <w:r w:rsidRPr="00026FF3">
        <w:t>clause 3</w:t>
      </w:r>
      <w:r w:rsidR="009748DF" w:rsidRPr="00026FF3">
        <w:br/>
        <w:t xml:space="preserve">Appendix F, </w:t>
      </w:r>
      <w:r w:rsidRPr="00026FF3">
        <w:t>clause 4</w:t>
      </w:r>
      <w:r w:rsidR="009748DF" w:rsidRPr="00026FF3">
        <w:t xml:space="preserve"> </w:t>
      </w:r>
    </w:p>
    <w:p w14:paraId="6BCEAD53" w14:textId="77777777" w:rsidR="009748DF" w:rsidRPr="00026FF3" w:rsidRDefault="009748DF" w:rsidP="009748DF">
      <w:pPr>
        <w:keepNext/>
        <w:spacing w:before="240" w:line="240" w:lineRule="auto"/>
        <w:rPr>
          <w:b/>
        </w:rPr>
      </w:pPr>
      <w:r w:rsidRPr="00026FF3">
        <w:rPr>
          <w:b/>
        </w:rPr>
        <w:t>TRICHLOROACETIC ACID ALKALI SALTS</w:t>
      </w:r>
    </w:p>
    <w:p w14:paraId="72DC4A2D" w14:textId="77777777" w:rsidR="009748DF" w:rsidRPr="00026FF3" w:rsidRDefault="001F6281" w:rsidP="009748DF">
      <w:pPr>
        <w:rPr>
          <w:b/>
        </w:rPr>
      </w:pPr>
      <w:r w:rsidRPr="00026FF3">
        <w:t>Schedule 5</w:t>
      </w:r>
      <w:r w:rsidR="009748DF" w:rsidRPr="00026FF3">
        <w:br/>
        <w:t xml:space="preserve">Appendix E, </w:t>
      </w:r>
      <w:r w:rsidRPr="00026FF3">
        <w:t>clause 3</w:t>
      </w:r>
    </w:p>
    <w:p w14:paraId="08169876" w14:textId="0CA0E36B" w:rsidR="009748DF" w:rsidRPr="00026FF3" w:rsidRDefault="009748DF" w:rsidP="009748DF">
      <w:pPr>
        <w:keepNext/>
        <w:spacing w:before="240" w:line="240" w:lineRule="auto"/>
        <w:rPr>
          <w:b/>
        </w:rPr>
      </w:pPr>
      <w:r w:rsidRPr="00026FF3">
        <w:rPr>
          <w:b/>
        </w:rPr>
        <w:t>1,1,1</w:t>
      </w:r>
      <w:r w:rsidR="00026FF3">
        <w:rPr>
          <w:b/>
        </w:rPr>
        <w:noBreakHyphen/>
      </w:r>
      <w:r w:rsidRPr="00026FF3">
        <w:rPr>
          <w:b/>
        </w:rPr>
        <w:t>TRICHLOROETHANE</w:t>
      </w:r>
      <w:r w:rsidRPr="00026FF3">
        <w:rPr>
          <w:b/>
        </w:rPr>
        <w:tab/>
      </w:r>
      <w:r w:rsidRPr="00026FF3">
        <w:rPr>
          <w:b/>
        </w:rPr>
        <w:br/>
      </w:r>
      <w:r w:rsidRPr="00026FF3">
        <w:t xml:space="preserve">cross reference: </w:t>
      </w:r>
      <w:r w:rsidR="003B10F3">
        <w:t xml:space="preserve">CAS No. </w:t>
      </w:r>
      <w:r w:rsidR="003B10F3" w:rsidRPr="00B37EA7">
        <w:t>71-55-6</w:t>
      </w:r>
      <w:r w:rsidR="003B10F3">
        <w:t xml:space="preserve">, </w:t>
      </w:r>
      <w:r w:rsidRPr="00026FF3">
        <w:t>DESIGNATED SOLVENT</w:t>
      </w:r>
    </w:p>
    <w:p w14:paraId="65E3A0EF" w14:textId="77777777" w:rsidR="009748DF" w:rsidRPr="00026FF3" w:rsidRDefault="001F6281" w:rsidP="009748DF">
      <w:pPr>
        <w:rPr>
          <w:b/>
        </w:rPr>
      </w:pPr>
      <w:r w:rsidRPr="00026FF3">
        <w:t>Schedule 1</w:t>
      </w:r>
      <w:r w:rsidR="009748DF" w:rsidRPr="00026FF3">
        <w:t>0</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68A1E842" w14:textId="77777777" w:rsidR="009748DF" w:rsidRPr="00026FF3" w:rsidRDefault="009748DF" w:rsidP="009748DF">
      <w:pPr>
        <w:keepNext/>
        <w:spacing w:before="240" w:line="240" w:lineRule="auto"/>
      </w:pPr>
      <w:r w:rsidRPr="00026FF3">
        <w:rPr>
          <w:b/>
        </w:rPr>
        <w:t>TRICHLOROETHYLENE</w:t>
      </w:r>
      <w:r w:rsidRPr="00026FF3">
        <w:rPr>
          <w:b/>
        </w:rPr>
        <w:br/>
      </w:r>
      <w:r w:rsidRPr="00026FF3">
        <w:t>cross reference: TRICHLOROETHENE</w:t>
      </w:r>
    </w:p>
    <w:p w14:paraId="26581A59" w14:textId="77777777" w:rsidR="009748DF" w:rsidRPr="00026FF3" w:rsidRDefault="001F6281" w:rsidP="009748DF">
      <w:r w:rsidRPr="00026FF3">
        <w:t>Schedule 6</w:t>
      </w:r>
      <w:r w:rsidR="009748DF" w:rsidRPr="00026FF3">
        <w:br/>
      </w:r>
      <w:r w:rsidRPr="00026FF3">
        <w:t>Schedule 4</w:t>
      </w:r>
      <w:r w:rsidR="009748DF" w:rsidRPr="00026FF3">
        <w:br/>
        <w:t xml:space="preserve">Appendix E, </w:t>
      </w:r>
      <w:r w:rsidRPr="00026FF3">
        <w:t>clause 3</w:t>
      </w:r>
      <w:r w:rsidR="009748DF" w:rsidRPr="00026FF3">
        <w:br/>
        <w:t xml:space="preserve">Appendix F, </w:t>
      </w:r>
      <w:r w:rsidRPr="00026FF3">
        <w:t>clause 4</w:t>
      </w:r>
    </w:p>
    <w:p w14:paraId="1CF7912A" w14:textId="77777777" w:rsidR="009748DF" w:rsidRPr="00026FF3" w:rsidRDefault="009748DF" w:rsidP="009748DF">
      <w:pPr>
        <w:keepNext/>
        <w:spacing w:before="240" w:line="240" w:lineRule="auto"/>
      </w:pPr>
      <w:r w:rsidRPr="00026FF3">
        <w:rPr>
          <w:b/>
        </w:rPr>
        <w:t>TRICHLOROISOCYANURIC ACID</w:t>
      </w:r>
      <w:r w:rsidRPr="00026FF3">
        <w:rPr>
          <w:b/>
        </w:rPr>
        <w:br/>
      </w:r>
      <w:r w:rsidRPr="00026FF3">
        <w:t>cross reference: CHLORINATING COMPOUNDS</w:t>
      </w:r>
    </w:p>
    <w:p w14:paraId="6088C103" w14:textId="77777777" w:rsidR="009748DF" w:rsidRPr="00026FF3" w:rsidRDefault="009748DF" w:rsidP="009748DF">
      <w:r w:rsidRPr="00026FF3">
        <w:t xml:space="preserve">Appendix E, </w:t>
      </w:r>
      <w:r w:rsidR="001F6281" w:rsidRPr="00026FF3">
        <w:t>clause 3</w:t>
      </w:r>
    </w:p>
    <w:p w14:paraId="7961783D" w14:textId="77777777" w:rsidR="009748DF" w:rsidRPr="00026FF3" w:rsidRDefault="009748DF" w:rsidP="009748DF">
      <w:pPr>
        <w:keepNext/>
        <w:spacing w:before="240" w:line="240" w:lineRule="auto"/>
        <w:rPr>
          <w:b/>
        </w:rPr>
      </w:pPr>
      <w:r w:rsidRPr="00026FF3">
        <w:rPr>
          <w:b/>
        </w:rPr>
        <w:t>TRICHLOROPHENOL</w:t>
      </w:r>
    </w:p>
    <w:p w14:paraId="2B4EA86F" w14:textId="77777777" w:rsidR="009748DF" w:rsidRPr="00026FF3" w:rsidRDefault="001F6281" w:rsidP="009748DF">
      <w:pPr>
        <w:rPr>
          <w:b/>
        </w:rPr>
      </w:pPr>
      <w:r w:rsidRPr="00026FF3">
        <w:t>Schedule 6</w:t>
      </w:r>
      <w:r w:rsidR="009748DF" w:rsidRPr="00026FF3">
        <w:br/>
        <w:t xml:space="preserve">Appendix F, </w:t>
      </w:r>
      <w:r w:rsidRPr="00026FF3">
        <w:t>clause 4</w:t>
      </w:r>
    </w:p>
    <w:p w14:paraId="03A06FF0" w14:textId="77777777" w:rsidR="009748DF" w:rsidRPr="00026FF3" w:rsidRDefault="009748DF" w:rsidP="009748DF">
      <w:pPr>
        <w:keepNext/>
        <w:spacing w:before="240" w:line="240" w:lineRule="auto"/>
        <w:rPr>
          <w:b/>
        </w:rPr>
      </w:pPr>
      <w:r w:rsidRPr="00026FF3">
        <w:rPr>
          <w:b/>
        </w:rPr>
        <w:t>TRICHODERMA HARZIANUM</w:t>
      </w:r>
    </w:p>
    <w:p w14:paraId="3CF2F3D9" w14:textId="77777777" w:rsidR="009748DF" w:rsidRPr="00026FF3" w:rsidRDefault="009748DF" w:rsidP="009748DF">
      <w:pPr>
        <w:rPr>
          <w:b/>
        </w:rPr>
      </w:pPr>
      <w:r w:rsidRPr="00026FF3">
        <w:t xml:space="preserve">Appendix B, </w:t>
      </w:r>
      <w:r w:rsidR="001F6281" w:rsidRPr="00026FF3">
        <w:t>clause 3</w:t>
      </w:r>
    </w:p>
    <w:p w14:paraId="4F81A55F" w14:textId="77777777" w:rsidR="009748DF" w:rsidRPr="00026FF3" w:rsidRDefault="009748DF" w:rsidP="009748DF">
      <w:pPr>
        <w:keepNext/>
        <w:spacing w:before="240" w:line="240" w:lineRule="auto"/>
        <w:rPr>
          <w:b/>
        </w:rPr>
      </w:pPr>
      <w:r w:rsidRPr="00026FF3">
        <w:rPr>
          <w:b/>
        </w:rPr>
        <w:t>TRICHODESMA AFRICANA</w:t>
      </w:r>
    </w:p>
    <w:p w14:paraId="3BB209AD" w14:textId="77777777" w:rsidR="009748DF" w:rsidRPr="00026FF3" w:rsidRDefault="001F6281" w:rsidP="009748DF">
      <w:pPr>
        <w:rPr>
          <w:b/>
        </w:rPr>
      </w:pPr>
      <w:r w:rsidRPr="00026FF3">
        <w:t>Schedule 1</w:t>
      </w:r>
      <w:r w:rsidR="009748DF" w:rsidRPr="00026FF3">
        <w:t>0</w:t>
      </w:r>
    </w:p>
    <w:p w14:paraId="3829F55C" w14:textId="77777777" w:rsidR="009748DF" w:rsidRPr="00026FF3" w:rsidRDefault="009748DF" w:rsidP="009748DF">
      <w:pPr>
        <w:keepNext/>
        <w:spacing w:before="240" w:line="240" w:lineRule="auto"/>
        <w:rPr>
          <w:b/>
        </w:rPr>
      </w:pPr>
      <w:r w:rsidRPr="00026FF3">
        <w:rPr>
          <w:b/>
        </w:rPr>
        <w:t>TRICLABENDAZOLE</w:t>
      </w:r>
    </w:p>
    <w:p w14:paraId="3CB69726" w14:textId="77777777" w:rsidR="009748DF" w:rsidRPr="00026FF3" w:rsidRDefault="001F6281" w:rsidP="009748DF">
      <w:pPr>
        <w:rPr>
          <w:b/>
        </w:rPr>
      </w:pPr>
      <w:r w:rsidRPr="00026FF3">
        <w:t>Schedule 6</w:t>
      </w:r>
    </w:p>
    <w:p w14:paraId="43D166A5" w14:textId="77777777" w:rsidR="009748DF" w:rsidRPr="00026FF3" w:rsidRDefault="009748DF" w:rsidP="009748DF">
      <w:pPr>
        <w:keepNext/>
        <w:spacing w:before="240" w:line="240" w:lineRule="auto"/>
        <w:rPr>
          <w:b/>
        </w:rPr>
      </w:pPr>
      <w:r w:rsidRPr="00026FF3">
        <w:rPr>
          <w:b/>
        </w:rPr>
        <w:t>TRICLOFOS</w:t>
      </w:r>
    </w:p>
    <w:p w14:paraId="535B999D" w14:textId="77777777" w:rsidR="009748DF" w:rsidRPr="00026FF3" w:rsidRDefault="001F6281" w:rsidP="009748DF">
      <w:pPr>
        <w:rPr>
          <w:b/>
        </w:rPr>
      </w:pPr>
      <w:r w:rsidRPr="00026FF3">
        <w:t>Schedule 4</w:t>
      </w:r>
    </w:p>
    <w:p w14:paraId="7C20F56C" w14:textId="77777777" w:rsidR="009748DF" w:rsidRPr="00026FF3" w:rsidRDefault="009748DF" w:rsidP="009748DF">
      <w:pPr>
        <w:keepNext/>
        <w:spacing w:before="240" w:line="240" w:lineRule="auto"/>
        <w:rPr>
          <w:b/>
        </w:rPr>
      </w:pPr>
      <w:r w:rsidRPr="00026FF3">
        <w:rPr>
          <w:b/>
        </w:rPr>
        <w:t>TRICLOPYR</w:t>
      </w:r>
    </w:p>
    <w:p w14:paraId="177424D3" w14:textId="77777777" w:rsidR="009748DF" w:rsidRPr="00026FF3" w:rsidRDefault="001F6281" w:rsidP="009748DF">
      <w:pPr>
        <w:rPr>
          <w:b/>
        </w:rPr>
      </w:pPr>
      <w:r w:rsidRPr="00026FF3">
        <w:t>Schedule 6</w:t>
      </w:r>
    </w:p>
    <w:p w14:paraId="5DB57E67" w14:textId="77777777" w:rsidR="009748DF" w:rsidRPr="00026FF3" w:rsidRDefault="009748DF" w:rsidP="009748DF">
      <w:pPr>
        <w:keepNext/>
        <w:spacing w:before="240" w:line="240" w:lineRule="auto"/>
        <w:rPr>
          <w:b/>
        </w:rPr>
      </w:pPr>
      <w:r w:rsidRPr="00026FF3">
        <w:rPr>
          <w:b/>
        </w:rPr>
        <w:t>TRICLOSAN</w:t>
      </w:r>
    </w:p>
    <w:p w14:paraId="16BF27C3" w14:textId="77777777" w:rsidR="009748DF" w:rsidRPr="00026FF3" w:rsidRDefault="001F6281" w:rsidP="009748DF">
      <w:pPr>
        <w:rPr>
          <w:b/>
        </w:rPr>
      </w:pPr>
      <w:r w:rsidRPr="00026FF3">
        <w:t>Schedule 6</w:t>
      </w:r>
    </w:p>
    <w:p w14:paraId="3E651E5C" w14:textId="77777777" w:rsidR="009748DF" w:rsidRPr="00026FF3" w:rsidRDefault="009748DF" w:rsidP="009748DF">
      <w:pPr>
        <w:keepNext/>
        <w:spacing w:before="240" w:line="240" w:lineRule="auto"/>
        <w:rPr>
          <w:b/>
        </w:rPr>
      </w:pPr>
      <w:r w:rsidRPr="00026FF3">
        <w:rPr>
          <w:b/>
        </w:rPr>
        <w:t>TRICYCLAMOL</w:t>
      </w:r>
    </w:p>
    <w:p w14:paraId="484A83F1" w14:textId="77777777" w:rsidR="009748DF" w:rsidRPr="00026FF3" w:rsidRDefault="001F6281" w:rsidP="009748DF">
      <w:pPr>
        <w:rPr>
          <w:b/>
        </w:rPr>
      </w:pPr>
      <w:r w:rsidRPr="00026FF3">
        <w:t>Schedule 4</w:t>
      </w:r>
    </w:p>
    <w:p w14:paraId="6DB48A31" w14:textId="77777777" w:rsidR="009748DF" w:rsidRPr="00026FF3" w:rsidRDefault="009748DF" w:rsidP="009748DF">
      <w:pPr>
        <w:keepNext/>
        <w:spacing w:before="240" w:line="240" w:lineRule="auto"/>
        <w:rPr>
          <w:b/>
        </w:rPr>
      </w:pPr>
      <w:r w:rsidRPr="00026FF3">
        <w:rPr>
          <w:b/>
        </w:rPr>
        <w:t>TRIDEMORPH</w:t>
      </w:r>
    </w:p>
    <w:p w14:paraId="42266B3E" w14:textId="77777777" w:rsidR="009748DF" w:rsidRPr="00026FF3" w:rsidRDefault="001F6281" w:rsidP="009748DF">
      <w:pPr>
        <w:rPr>
          <w:b/>
        </w:rPr>
      </w:pPr>
      <w:r w:rsidRPr="00026FF3">
        <w:t>Schedule 6</w:t>
      </w:r>
    </w:p>
    <w:p w14:paraId="56ED03A9" w14:textId="77777777" w:rsidR="009748DF" w:rsidRPr="00026FF3" w:rsidRDefault="009748DF" w:rsidP="009748DF">
      <w:pPr>
        <w:keepNext/>
        <w:spacing w:before="240" w:line="240" w:lineRule="auto"/>
        <w:rPr>
          <w:b/>
        </w:rPr>
      </w:pPr>
      <w:r w:rsidRPr="00026FF3">
        <w:rPr>
          <w:b/>
        </w:rPr>
        <w:t>TRIDIHEXETHYL</w:t>
      </w:r>
    </w:p>
    <w:p w14:paraId="5DB257F0" w14:textId="77777777" w:rsidR="009748DF" w:rsidRPr="00026FF3" w:rsidRDefault="001F6281" w:rsidP="009748DF">
      <w:pPr>
        <w:rPr>
          <w:b/>
        </w:rPr>
      </w:pPr>
      <w:r w:rsidRPr="00026FF3">
        <w:t>Schedule 4</w:t>
      </w:r>
    </w:p>
    <w:p w14:paraId="1DE48175" w14:textId="77777777" w:rsidR="009748DF" w:rsidRPr="00026FF3" w:rsidRDefault="009748DF" w:rsidP="009748DF">
      <w:pPr>
        <w:keepNext/>
        <w:spacing w:before="240" w:line="240" w:lineRule="auto"/>
        <w:rPr>
          <w:b/>
        </w:rPr>
      </w:pPr>
      <w:r w:rsidRPr="00026FF3">
        <w:rPr>
          <w:b/>
        </w:rPr>
        <w:t>TRIDIPHANE</w:t>
      </w:r>
    </w:p>
    <w:p w14:paraId="6247353A" w14:textId="77777777" w:rsidR="009748DF" w:rsidRPr="00026FF3" w:rsidRDefault="001F6281" w:rsidP="009748DF">
      <w:r w:rsidRPr="00026FF3">
        <w:t>Schedule 5</w:t>
      </w:r>
    </w:p>
    <w:p w14:paraId="60D1D619" w14:textId="77777777" w:rsidR="009748DF" w:rsidRPr="00026FF3" w:rsidRDefault="009748DF" w:rsidP="009748DF">
      <w:pPr>
        <w:keepNext/>
        <w:spacing w:before="240" w:line="240" w:lineRule="auto"/>
        <w:rPr>
          <w:b/>
        </w:rPr>
      </w:pPr>
      <w:r w:rsidRPr="00026FF3">
        <w:rPr>
          <w:b/>
        </w:rPr>
        <w:t>TRIENTINE</w:t>
      </w:r>
    </w:p>
    <w:p w14:paraId="6D0F69BA" w14:textId="77777777" w:rsidR="009748DF" w:rsidRPr="00026FF3" w:rsidRDefault="001F6281" w:rsidP="009748DF">
      <w:pPr>
        <w:rPr>
          <w:b/>
        </w:rPr>
      </w:pPr>
      <w:r w:rsidRPr="00026FF3">
        <w:t>Schedule 4</w:t>
      </w:r>
    </w:p>
    <w:p w14:paraId="0357ECF3" w14:textId="77777777" w:rsidR="009748DF" w:rsidRPr="00026FF3" w:rsidRDefault="009748DF" w:rsidP="009748DF">
      <w:pPr>
        <w:keepNext/>
        <w:spacing w:before="240" w:line="240" w:lineRule="auto"/>
        <w:rPr>
          <w:b/>
        </w:rPr>
      </w:pPr>
      <w:r w:rsidRPr="00026FF3">
        <w:rPr>
          <w:b/>
        </w:rPr>
        <w:t>TRIETAZINE</w:t>
      </w:r>
    </w:p>
    <w:p w14:paraId="5F29DACD" w14:textId="77777777" w:rsidR="009748DF" w:rsidRPr="00026FF3" w:rsidRDefault="001F6281" w:rsidP="009748DF">
      <w:pPr>
        <w:rPr>
          <w:b/>
        </w:rPr>
      </w:pPr>
      <w:r w:rsidRPr="00026FF3">
        <w:t>Schedule 5</w:t>
      </w:r>
    </w:p>
    <w:p w14:paraId="63BBD0F9" w14:textId="77777777" w:rsidR="009748DF" w:rsidRPr="00026FF3" w:rsidRDefault="009748DF" w:rsidP="009748DF">
      <w:pPr>
        <w:keepNext/>
        <w:spacing w:before="240" w:line="240" w:lineRule="auto"/>
      </w:pPr>
      <w:bookmarkStart w:id="368" w:name="_Hlk86680534"/>
      <w:r w:rsidRPr="00026FF3">
        <w:rPr>
          <w:b/>
        </w:rPr>
        <w:t>TRIETHANOLAMINE</w:t>
      </w:r>
      <w:bookmarkEnd w:id="368"/>
      <w:r w:rsidRPr="00026FF3">
        <w:rPr>
          <w:b/>
        </w:rPr>
        <w:br/>
      </w:r>
      <w:r w:rsidRPr="00026FF3">
        <w:t>cross reference: TROLAMINE</w:t>
      </w:r>
    </w:p>
    <w:p w14:paraId="374CCCE1" w14:textId="77777777" w:rsidR="009748DF" w:rsidRPr="00026FF3" w:rsidRDefault="009748DF" w:rsidP="009748DF">
      <w:pPr>
        <w:keepNext/>
        <w:spacing w:before="240" w:line="240" w:lineRule="auto"/>
        <w:rPr>
          <w:b/>
        </w:rPr>
      </w:pPr>
      <w:r w:rsidRPr="00026FF3">
        <w:rPr>
          <w:b/>
        </w:rPr>
        <w:t>TRIETHYL PHOSPHATE</w:t>
      </w:r>
    </w:p>
    <w:p w14:paraId="185CA736" w14:textId="77777777" w:rsidR="009748DF" w:rsidRPr="00026FF3" w:rsidRDefault="001F6281" w:rsidP="009748DF">
      <w:pPr>
        <w:rPr>
          <w:b/>
        </w:rPr>
      </w:pPr>
      <w:r w:rsidRPr="00026FF3">
        <w:t>Schedule 6</w:t>
      </w:r>
      <w:r w:rsidR="009748DF" w:rsidRPr="00026FF3">
        <w:br/>
        <w:t xml:space="preserve">Appendix E, </w:t>
      </w:r>
      <w:r w:rsidRPr="00026FF3">
        <w:t>clause 3</w:t>
      </w:r>
    </w:p>
    <w:p w14:paraId="3587836E" w14:textId="77777777" w:rsidR="009748DF" w:rsidRPr="00026FF3" w:rsidRDefault="009748DF" w:rsidP="009748DF">
      <w:pPr>
        <w:keepNext/>
        <w:spacing w:before="240" w:line="240" w:lineRule="auto"/>
        <w:rPr>
          <w:b/>
        </w:rPr>
      </w:pPr>
      <w:r w:rsidRPr="00026FF3">
        <w:rPr>
          <w:b/>
        </w:rPr>
        <w:t>TRIETHYLENE GLYCOL</w:t>
      </w:r>
    </w:p>
    <w:p w14:paraId="2AC9F15F" w14:textId="77777777" w:rsidR="009748DF" w:rsidRPr="00026FF3" w:rsidRDefault="009748DF" w:rsidP="009748DF">
      <w:r w:rsidRPr="00026FF3">
        <w:t xml:space="preserve">Appendix B, </w:t>
      </w:r>
      <w:r w:rsidR="001F6281" w:rsidRPr="00026FF3">
        <w:t>clause 3</w:t>
      </w:r>
    </w:p>
    <w:p w14:paraId="203D9E42" w14:textId="77777777" w:rsidR="009748DF" w:rsidRPr="00026FF3" w:rsidRDefault="009748DF" w:rsidP="009748DF">
      <w:pPr>
        <w:keepNext/>
        <w:spacing w:before="240" w:line="240" w:lineRule="auto"/>
        <w:rPr>
          <w:b/>
        </w:rPr>
      </w:pPr>
      <w:r w:rsidRPr="00026FF3">
        <w:rPr>
          <w:b/>
        </w:rPr>
        <w:t>TRIFAROTENE</w:t>
      </w:r>
    </w:p>
    <w:p w14:paraId="76ED0E29" w14:textId="77777777" w:rsidR="009748DF" w:rsidRPr="00026FF3" w:rsidRDefault="001F6281" w:rsidP="009748DF">
      <w:r w:rsidRPr="00026FF3">
        <w:t>Schedule 4</w:t>
      </w:r>
    </w:p>
    <w:p w14:paraId="7F451FF8" w14:textId="77777777" w:rsidR="009748DF" w:rsidRPr="00026FF3" w:rsidRDefault="009748DF" w:rsidP="009748DF">
      <w:pPr>
        <w:keepNext/>
        <w:spacing w:before="240" w:line="240" w:lineRule="auto"/>
        <w:rPr>
          <w:b/>
        </w:rPr>
      </w:pPr>
      <w:r w:rsidRPr="00026FF3">
        <w:rPr>
          <w:b/>
        </w:rPr>
        <w:t>TRIFLOXYSTROBIN</w:t>
      </w:r>
    </w:p>
    <w:p w14:paraId="19E86EA6" w14:textId="77777777" w:rsidR="009748DF" w:rsidRPr="00026FF3" w:rsidRDefault="001F6281" w:rsidP="009748DF">
      <w:pPr>
        <w:rPr>
          <w:b/>
        </w:rPr>
      </w:pPr>
      <w:r w:rsidRPr="00026FF3">
        <w:t>Schedule 5</w:t>
      </w:r>
    </w:p>
    <w:p w14:paraId="04E98C08" w14:textId="77777777" w:rsidR="009748DF" w:rsidRPr="00026FF3" w:rsidRDefault="009748DF" w:rsidP="009748DF">
      <w:pPr>
        <w:keepNext/>
        <w:spacing w:before="240" w:line="240" w:lineRule="auto"/>
        <w:rPr>
          <w:b/>
        </w:rPr>
      </w:pPr>
      <w:r w:rsidRPr="00026FF3">
        <w:rPr>
          <w:b/>
        </w:rPr>
        <w:t>TRIFLOXYSULFURON</w:t>
      </w:r>
    </w:p>
    <w:p w14:paraId="0EADCB74" w14:textId="77777777" w:rsidR="009748DF" w:rsidRPr="00026FF3" w:rsidRDefault="009748DF" w:rsidP="009748DF">
      <w:r w:rsidRPr="00026FF3">
        <w:t xml:space="preserve">Appendix B, </w:t>
      </w:r>
      <w:r w:rsidR="001F6281" w:rsidRPr="00026FF3">
        <w:t>clause 3</w:t>
      </w:r>
    </w:p>
    <w:p w14:paraId="3C62CBA0" w14:textId="77777777" w:rsidR="009748DF" w:rsidRPr="00026FF3" w:rsidRDefault="009748DF" w:rsidP="009748DF">
      <w:pPr>
        <w:keepNext/>
        <w:spacing w:before="240" w:line="240" w:lineRule="auto"/>
        <w:rPr>
          <w:b/>
        </w:rPr>
      </w:pPr>
      <w:r w:rsidRPr="00026FF3">
        <w:rPr>
          <w:b/>
        </w:rPr>
        <w:t>TRIFLUDIMOXAZIN</w:t>
      </w:r>
    </w:p>
    <w:p w14:paraId="352A9297" w14:textId="77777777" w:rsidR="009748DF" w:rsidRPr="00026FF3" w:rsidRDefault="001F6281" w:rsidP="009748DF">
      <w:r w:rsidRPr="00026FF3">
        <w:t>Schedule 5</w:t>
      </w:r>
    </w:p>
    <w:p w14:paraId="3D46800D" w14:textId="77777777" w:rsidR="009748DF" w:rsidRPr="00026FF3" w:rsidRDefault="009748DF" w:rsidP="009748DF">
      <w:pPr>
        <w:keepNext/>
        <w:spacing w:before="240" w:line="240" w:lineRule="auto"/>
        <w:rPr>
          <w:b/>
        </w:rPr>
      </w:pPr>
      <w:r w:rsidRPr="00026FF3">
        <w:rPr>
          <w:b/>
        </w:rPr>
        <w:t>TRIFLUMIZOLE</w:t>
      </w:r>
    </w:p>
    <w:p w14:paraId="54AB3A5A" w14:textId="77777777" w:rsidR="009748DF" w:rsidRPr="00026FF3" w:rsidRDefault="001F6281" w:rsidP="009748DF">
      <w:pPr>
        <w:rPr>
          <w:b/>
        </w:rPr>
      </w:pPr>
      <w:r w:rsidRPr="00026FF3">
        <w:t>Schedule 5</w:t>
      </w:r>
    </w:p>
    <w:p w14:paraId="47EA8169" w14:textId="77777777" w:rsidR="009748DF" w:rsidRPr="00026FF3" w:rsidRDefault="009748DF" w:rsidP="009748DF">
      <w:pPr>
        <w:keepNext/>
        <w:spacing w:before="240" w:line="240" w:lineRule="auto"/>
        <w:rPr>
          <w:b/>
        </w:rPr>
      </w:pPr>
      <w:r w:rsidRPr="00026FF3">
        <w:rPr>
          <w:b/>
        </w:rPr>
        <w:t>TRIFLUMURON</w:t>
      </w:r>
    </w:p>
    <w:p w14:paraId="0A737682" w14:textId="77777777" w:rsidR="009748DF" w:rsidRPr="00026FF3" w:rsidRDefault="001F6281" w:rsidP="009748DF">
      <w:pPr>
        <w:rPr>
          <w:b/>
        </w:rPr>
      </w:pPr>
      <w:r w:rsidRPr="00026FF3">
        <w:t>Schedule 5</w:t>
      </w:r>
    </w:p>
    <w:p w14:paraId="0A961925" w14:textId="77777777" w:rsidR="009748DF" w:rsidRPr="00026FF3" w:rsidRDefault="009748DF" w:rsidP="009748DF">
      <w:pPr>
        <w:keepNext/>
        <w:spacing w:before="240" w:line="240" w:lineRule="auto"/>
        <w:rPr>
          <w:b/>
        </w:rPr>
      </w:pPr>
      <w:r w:rsidRPr="00026FF3">
        <w:rPr>
          <w:b/>
        </w:rPr>
        <w:t>TRIFLUOPERAZINE</w:t>
      </w:r>
    </w:p>
    <w:p w14:paraId="3B4F5198" w14:textId="77777777" w:rsidR="009748DF" w:rsidRPr="00026FF3" w:rsidRDefault="001F6281" w:rsidP="009748DF">
      <w:pPr>
        <w:rPr>
          <w:b/>
        </w:rPr>
      </w:pPr>
      <w:r w:rsidRPr="00026FF3">
        <w:t>Schedule 4</w:t>
      </w:r>
      <w:r w:rsidR="009748DF" w:rsidRPr="00026FF3">
        <w:br/>
        <w:t>Appendix K, clause 1</w:t>
      </w:r>
    </w:p>
    <w:p w14:paraId="6CFA140D" w14:textId="77777777" w:rsidR="009748DF" w:rsidRPr="00026FF3" w:rsidRDefault="009748DF" w:rsidP="009748DF">
      <w:pPr>
        <w:keepNext/>
        <w:spacing w:before="240" w:line="240" w:lineRule="auto"/>
        <w:rPr>
          <w:b/>
        </w:rPr>
      </w:pPr>
      <w:r w:rsidRPr="00026FF3">
        <w:rPr>
          <w:b/>
        </w:rPr>
        <w:t>TRIFLUOROMETHANESULFONIC ACID</w:t>
      </w:r>
    </w:p>
    <w:p w14:paraId="50E01CC6"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40BCC10E" w14:textId="4D2FD1DF" w:rsidR="009748DF" w:rsidRPr="00026FF3" w:rsidRDefault="009748DF" w:rsidP="009748DF">
      <w:pPr>
        <w:keepNext/>
        <w:spacing w:before="240" w:line="240" w:lineRule="auto"/>
        <w:rPr>
          <w:b/>
        </w:rPr>
      </w:pPr>
      <w:r w:rsidRPr="00026FF3">
        <w:rPr>
          <w:b/>
        </w:rPr>
        <w:t>1</w:t>
      </w:r>
      <w:r w:rsidR="00026FF3">
        <w:rPr>
          <w:b/>
        </w:rPr>
        <w:noBreakHyphen/>
      </w:r>
      <w:r w:rsidRPr="00026FF3">
        <w:rPr>
          <w:b/>
        </w:rPr>
        <w:t>(3</w:t>
      </w:r>
      <w:r w:rsidR="00026FF3">
        <w:rPr>
          <w:b/>
        </w:rPr>
        <w:noBreakHyphen/>
      </w:r>
      <w:r w:rsidRPr="00026FF3">
        <w:rPr>
          <w:b/>
        </w:rPr>
        <w:t>TRIFLUOROMETHYLPHENYL)PIPERAZINE</w:t>
      </w:r>
      <w:r w:rsidRPr="00026FF3">
        <w:rPr>
          <w:b/>
        </w:rPr>
        <w:br/>
      </w:r>
      <w:r w:rsidRPr="00026FF3">
        <w:t>cross reference: TFMPP</w:t>
      </w:r>
      <w:r w:rsidR="003A28DC">
        <w:t xml:space="preserve"> (CAS No. </w:t>
      </w:r>
      <w:r w:rsidR="003A28DC" w:rsidRPr="003A28DC">
        <w:t>15532-75-9</w:t>
      </w:r>
      <w:r w:rsidR="003A28DC">
        <w:t xml:space="preserve">), </w:t>
      </w:r>
      <w:r w:rsidR="003A28DC" w:rsidRPr="003A28DC">
        <w:t>TFMPP HYDROCHLORIDE</w:t>
      </w:r>
      <w:r w:rsidR="003A28DC">
        <w:t xml:space="preserve"> (CAS No. </w:t>
      </w:r>
      <w:r w:rsidR="003A28DC" w:rsidRPr="003A28DC">
        <w:t>16015-69-3</w:t>
      </w:r>
      <w:r w:rsidR="003A28DC">
        <w:t>)</w:t>
      </w:r>
    </w:p>
    <w:p w14:paraId="244709DC" w14:textId="77777777" w:rsidR="009748DF" w:rsidRPr="00026FF3" w:rsidRDefault="009748DF" w:rsidP="009748DF">
      <w:pPr>
        <w:rPr>
          <w:b/>
        </w:rPr>
      </w:pPr>
      <w:r w:rsidRPr="00026FF3">
        <w:t>Schedule 9</w:t>
      </w:r>
    </w:p>
    <w:p w14:paraId="5451F33E" w14:textId="77777777" w:rsidR="009748DF" w:rsidRPr="00026FF3" w:rsidRDefault="009748DF" w:rsidP="009748DF">
      <w:pPr>
        <w:keepNext/>
        <w:spacing w:before="240" w:line="240" w:lineRule="auto"/>
        <w:rPr>
          <w:b/>
        </w:rPr>
      </w:pPr>
      <w:r w:rsidRPr="00026FF3">
        <w:rPr>
          <w:b/>
        </w:rPr>
        <w:t>TRIFLUPERIDOL</w:t>
      </w:r>
    </w:p>
    <w:p w14:paraId="66ED85CF" w14:textId="77777777" w:rsidR="009748DF" w:rsidRPr="00026FF3" w:rsidRDefault="001F6281" w:rsidP="009748DF">
      <w:pPr>
        <w:rPr>
          <w:b/>
        </w:rPr>
      </w:pPr>
      <w:r w:rsidRPr="00026FF3">
        <w:t>Schedule 4</w:t>
      </w:r>
    </w:p>
    <w:p w14:paraId="413352CE" w14:textId="77777777" w:rsidR="009748DF" w:rsidRPr="00026FF3" w:rsidRDefault="009748DF" w:rsidP="009748DF">
      <w:pPr>
        <w:keepNext/>
        <w:spacing w:before="240" w:line="240" w:lineRule="auto"/>
        <w:rPr>
          <w:b/>
        </w:rPr>
      </w:pPr>
      <w:r w:rsidRPr="00026FF3">
        <w:rPr>
          <w:b/>
        </w:rPr>
        <w:t>TRIFLUPROMAZINE</w:t>
      </w:r>
    </w:p>
    <w:p w14:paraId="68FC854C" w14:textId="77777777" w:rsidR="009748DF" w:rsidRPr="00026FF3" w:rsidRDefault="001F6281" w:rsidP="009748DF">
      <w:pPr>
        <w:rPr>
          <w:b/>
        </w:rPr>
      </w:pPr>
      <w:r w:rsidRPr="00026FF3">
        <w:t>Schedule 4</w:t>
      </w:r>
    </w:p>
    <w:p w14:paraId="3A9293FE" w14:textId="77777777" w:rsidR="009748DF" w:rsidRPr="00026FF3" w:rsidRDefault="009748DF" w:rsidP="009748DF">
      <w:pPr>
        <w:keepNext/>
        <w:spacing w:before="240" w:line="240" w:lineRule="auto"/>
        <w:rPr>
          <w:b/>
        </w:rPr>
      </w:pPr>
      <w:r w:rsidRPr="00026FF3">
        <w:rPr>
          <w:b/>
        </w:rPr>
        <w:t>TRIFLURALIN</w:t>
      </w:r>
    </w:p>
    <w:p w14:paraId="244459E2" w14:textId="77777777" w:rsidR="009748DF" w:rsidRPr="00026FF3" w:rsidRDefault="009748DF" w:rsidP="009748DF">
      <w:r w:rsidRPr="00026FF3">
        <w:t xml:space="preserve">Appendix B, </w:t>
      </w:r>
      <w:r w:rsidR="001F6281" w:rsidRPr="00026FF3">
        <w:t>clause 3</w:t>
      </w:r>
    </w:p>
    <w:p w14:paraId="6D38E813" w14:textId="77777777" w:rsidR="009748DF" w:rsidRPr="00026FF3" w:rsidRDefault="009748DF" w:rsidP="009748DF">
      <w:pPr>
        <w:keepNext/>
        <w:spacing w:before="240" w:line="240" w:lineRule="auto"/>
        <w:rPr>
          <w:b/>
        </w:rPr>
      </w:pPr>
      <w:r w:rsidRPr="00026FF3">
        <w:rPr>
          <w:b/>
        </w:rPr>
        <w:t>TRIFLURIDINE</w:t>
      </w:r>
    </w:p>
    <w:p w14:paraId="3B2C0ADA" w14:textId="77777777" w:rsidR="009748DF" w:rsidRPr="00026FF3" w:rsidRDefault="001F6281" w:rsidP="009748DF">
      <w:r w:rsidRPr="00026FF3">
        <w:t>Schedule 4</w:t>
      </w:r>
    </w:p>
    <w:p w14:paraId="23A9210B" w14:textId="77777777" w:rsidR="009748DF" w:rsidRPr="00026FF3" w:rsidRDefault="009748DF" w:rsidP="009748DF">
      <w:pPr>
        <w:keepNext/>
        <w:spacing w:before="240" w:line="240" w:lineRule="auto"/>
        <w:rPr>
          <w:b/>
        </w:rPr>
      </w:pPr>
      <w:r w:rsidRPr="00026FF3">
        <w:rPr>
          <w:b/>
        </w:rPr>
        <w:t>TRIFORINE</w:t>
      </w:r>
    </w:p>
    <w:p w14:paraId="2A65604A" w14:textId="77777777" w:rsidR="009748DF" w:rsidRPr="00026FF3" w:rsidRDefault="009748DF" w:rsidP="009748DF">
      <w:pPr>
        <w:rPr>
          <w:b/>
        </w:rPr>
      </w:pPr>
      <w:r w:rsidRPr="00026FF3">
        <w:t xml:space="preserve">Appendix B, </w:t>
      </w:r>
      <w:r w:rsidR="001F6281" w:rsidRPr="00026FF3">
        <w:t>clause 3</w:t>
      </w:r>
    </w:p>
    <w:p w14:paraId="0E2BC0B1" w14:textId="77777777" w:rsidR="009748DF" w:rsidRPr="00026FF3" w:rsidRDefault="009748DF" w:rsidP="009748DF">
      <w:pPr>
        <w:keepNext/>
        <w:spacing w:before="240" w:line="240" w:lineRule="auto"/>
      </w:pPr>
      <w:r w:rsidRPr="00026FF3">
        <w:rPr>
          <w:b/>
        </w:rPr>
        <w:t>TRIHEXYPHENIDYL</w:t>
      </w:r>
      <w:r w:rsidRPr="00026FF3">
        <w:rPr>
          <w:b/>
        </w:rPr>
        <w:br/>
      </w:r>
      <w:r w:rsidRPr="00026FF3">
        <w:t>cross reference: BENZHEXOL</w:t>
      </w:r>
    </w:p>
    <w:p w14:paraId="3F8BF68E" w14:textId="77777777" w:rsidR="009748DF" w:rsidRPr="00026FF3" w:rsidRDefault="001F6281" w:rsidP="009748DF">
      <w:r w:rsidRPr="00026FF3">
        <w:t>Schedule 4</w:t>
      </w:r>
    </w:p>
    <w:p w14:paraId="777E7E86" w14:textId="77777777" w:rsidR="009748DF" w:rsidRPr="00026FF3" w:rsidRDefault="009748DF" w:rsidP="009748DF">
      <w:pPr>
        <w:keepNext/>
        <w:spacing w:before="240" w:line="240" w:lineRule="auto"/>
        <w:rPr>
          <w:b/>
        </w:rPr>
      </w:pPr>
      <w:r w:rsidRPr="00026FF3">
        <w:rPr>
          <w:b/>
        </w:rPr>
        <w:t>TRIISOPROPANOLAMINE LAURYL ETHER SULFATE</w:t>
      </w:r>
    </w:p>
    <w:p w14:paraId="4AC8CBD2" w14:textId="77777777" w:rsidR="009748DF" w:rsidRPr="00026FF3" w:rsidRDefault="001F6281" w:rsidP="009748DF">
      <w:pPr>
        <w:rPr>
          <w:b/>
        </w:rPr>
      </w:pPr>
      <w:r w:rsidRPr="00026FF3">
        <w:t>Schedule 5</w:t>
      </w:r>
      <w:r w:rsidR="009748DF" w:rsidRPr="00026FF3">
        <w:br/>
        <w:t xml:space="preserve">Appendix E, </w:t>
      </w:r>
      <w:r w:rsidRPr="00026FF3">
        <w:t>clause 3</w:t>
      </w:r>
      <w:r w:rsidR="009748DF" w:rsidRPr="00026FF3">
        <w:br/>
        <w:t xml:space="preserve">Appendix F, </w:t>
      </w:r>
      <w:r w:rsidRPr="00026FF3">
        <w:t>clause 4</w:t>
      </w:r>
    </w:p>
    <w:p w14:paraId="14401BEC" w14:textId="77777777" w:rsidR="009748DF" w:rsidRPr="00026FF3" w:rsidRDefault="009748DF" w:rsidP="009748DF">
      <w:pPr>
        <w:keepNext/>
        <w:spacing w:before="240" w:line="240" w:lineRule="auto"/>
        <w:rPr>
          <w:b/>
        </w:rPr>
      </w:pPr>
      <w:r w:rsidRPr="00026FF3">
        <w:rPr>
          <w:b/>
        </w:rPr>
        <w:t>TRILOSTANE</w:t>
      </w:r>
    </w:p>
    <w:p w14:paraId="7A7BDE09" w14:textId="77777777" w:rsidR="009748DF" w:rsidRPr="00026FF3" w:rsidRDefault="001F6281" w:rsidP="009748DF">
      <w:pPr>
        <w:rPr>
          <w:b/>
        </w:rPr>
      </w:pPr>
      <w:r w:rsidRPr="00026FF3">
        <w:t>Schedule 4</w:t>
      </w:r>
    </w:p>
    <w:p w14:paraId="7D01ED09" w14:textId="77777777" w:rsidR="009748DF" w:rsidRPr="00026FF3" w:rsidRDefault="009748DF" w:rsidP="009748DF">
      <w:pPr>
        <w:keepNext/>
        <w:spacing w:before="240" w:line="240" w:lineRule="auto"/>
        <w:rPr>
          <w:b/>
        </w:rPr>
      </w:pPr>
      <w:r w:rsidRPr="00026FF3">
        <w:rPr>
          <w:b/>
        </w:rPr>
        <w:t>TRIMEPERIDINE</w:t>
      </w:r>
    </w:p>
    <w:p w14:paraId="55C3DE00" w14:textId="64EC5CA2" w:rsidR="003A28DC" w:rsidRDefault="003A28DC" w:rsidP="009748DF">
      <w:r>
        <w:t xml:space="preserve">cross reference: CAS No. </w:t>
      </w:r>
      <w:r w:rsidRPr="003A28DC">
        <w:t>29606-10-8</w:t>
      </w:r>
    </w:p>
    <w:p w14:paraId="4DEF7684" w14:textId="72DE5084" w:rsidR="009748DF" w:rsidRPr="00026FF3" w:rsidRDefault="009748DF" w:rsidP="009748DF">
      <w:r w:rsidRPr="00026FF3">
        <w:t>Schedule 9</w:t>
      </w:r>
    </w:p>
    <w:p w14:paraId="76A296B8" w14:textId="77777777" w:rsidR="009748DF" w:rsidRPr="00026FF3" w:rsidRDefault="009748DF" w:rsidP="009748DF">
      <w:pPr>
        <w:keepNext/>
        <w:spacing w:before="240" w:line="240" w:lineRule="auto"/>
      </w:pPr>
      <w:r w:rsidRPr="00026FF3">
        <w:rPr>
          <w:b/>
        </w:rPr>
        <w:t>TRIMEPRAZINE</w:t>
      </w:r>
      <w:r w:rsidRPr="00026FF3">
        <w:rPr>
          <w:b/>
        </w:rPr>
        <w:br/>
      </w:r>
      <w:r w:rsidRPr="00026FF3">
        <w:t>cross reference: ALIMEMAZINE</w:t>
      </w:r>
    </w:p>
    <w:p w14:paraId="567CF8D8" w14:textId="77777777" w:rsidR="009748DF" w:rsidRPr="00026FF3" w:rsidRDefault="009748DF" w:rsidP="009748DF">
      <w:pPr>
        <w:keepNext/>
        <w:spacing w:before="240" w:line="240" w:lineRule="auto"/>
        <w:rPr>
          <w:b/>
        </w:rPr>
      </w:pPr>
      <w:r w:rsidRPr="00026FF3">
        <w:rPr>
          <w:b/>
        </w:rPr>
        <w:t>TRIMETAPHAN</w:t>
      </w:r>
    </w:p>
    <w:p w14:paraId="136354CE" w14:textId="77777777" w:rsidR="009748DF" w:rsidRPr="00026FF3" w:rsidRDefault="001F6281" w:rsidP="009748DF">
      <w:pPr>
        <w:rPr>
          <w:b/>
        </w:rPr>
      </w:pPr>
      <w:r w:rsidRPr="00026FF3">
        <w:t>Schedule 4</w:t>
      </w:r>
    </w:p>
    <w:p w14:paraId="64B9309C" w14:textId="77777777" w:rsidR="009748DF" w:rsidRPr="00026FF3" w:rsidRDefault="009748DF" w:rsidP="009748DF">
      <w:pPr>
        <w:keepNext/>
        <w:spacing w:before="240" w:line="240" w:lineRule="auto"/>
        <w:rPr>
          <w:b/>
        </w:rPr>
      </w:pPr>
      <w:r w:rsidRPr="00026FF3">
        <w:rPr>
          <w:b/>
        </w:rPr>
        <w:t>TRIMETHOPRIM</w:t>
      </w:r>
    </w:p>
    <w:p w14:paraId="2F8ABF58" w14:textId="77777777" w:rsidR="009748DF" w:rsidRPr="00026FF3" w:rsidRDefault="001F6281" w:rsidP="009748DF">
      <w:pPr>
        <w:rPr>
          <w:b/>
        </w:rPr>
      </w:pPr>
      <w:r w:rsidRPr="00026FF3">
        <w:t>Schedule 4</w:t>
      </w:r>
    </w:p>
    <w:p w14:paraId="78DB514E" w14:textId="71B95FB2" w:rsidR="009748DF" w:rsidRPr="00026FF3" w:rsidRDefault="009748DF" w:rsidP="009748DF">
      <w:pPr>
        <w:keepNext/>
        <w:spacing w:before="240" w:line="240" w:lineRule="auto"/>
      </w:pPr>
      <w:r w:rsidRPr="00026FF3">
        <w:rPr>
          <w:b/>
        </w:rPr>
        <w:t>3,4,5</w:t>
      </w:r>
      <w:r w:rsidR="00026FF3">
        <w:rPr>
          <w:b/>
        </w:rPr>
        <w:noBreakHyphen/>
      </w:r>
      <w:r w:rsidRPr="00026FF3">
        <w:rPr>
          <w:b/>
        </w:rPr>
        <w:t>TRIMETHOXY</w:t>
      </w:r>
      <w:r w:rsidR="00026FF3">
        <w:rPr>
          <w:b/>
        </w:rPr>
        <w:noBreakHyphen/>
      </w:r>
      <w:r w:rsidRPr="00026FF3">
        <w:rPr>
          <w:b/>
        </w:rPr>
        <w:t xml:space="preserve"> α –METHYLPHENYLETHYLAMINE</w:t>
      </w:r>
      <w:r w:rsidRPr="00026FF3">
        <w:rPr>
          <w:b/>
        </w:rPr>
        <w:br/>
      </w:r>
      <w:r w:rsidRPr="00026FF3">
        <w:t>cross reference: TMA</w:t>
      </w:r>
      <w:r w:rsidR="003A28DC">
        <w:t xml:space="preserve"> (CAS No. </w:t>
      </w:r>
      <w:r w:rsidR="003A28DC" w:rsidRPr="003A28DC">
        <w:t>1082-88-8</w:t>
      </w:r>
      <w:r w:rsidR="003A28DC">
        <w:t xml:space="preserve">), </w:t>
      </w:r>
      <w:r w:rsidR="003A28DC" w:rsidRPr="003A28DC">
        <w:t>TMA HYDROCHLORIDE</w:t>
      </w:r>
      <w:r w:rsidR="003A28DC">
        <w:t xml:space="preserve"> (CAS No. </w:t>
      </w:r>
      <w:r w:rsidR="003A28DC" w:rsidRPr="003A28DC">
        <w:t>5688-80-2</w:t>
      </w:r>
      <w:r w:rsidR="003A28DC">
        <w:t>)</w:t>
      </w:r>
    </w:p>
    <w:p w14:paraId="10CB2256" w14:textId="77777777" w:rsidR="009748DF" w:rsidRPr="00026FF3" w:rsidRDefault="009748DF" w:rsidP="009748DF">
      <w:pPr>
        <w:rPr>
          <w:b/>
        </w:rPr>
      </w:pPr>
      <w:r w:rsidRPr="00026FF3">
        <w:t>Schedule 9</w:t>
      </w:r>
    </w:p>
    <w:p w14:paraId="5BF1009A" w14:textId="2CDD5EFC" w:rsidR="009748DF" w:rsidRPr="00026FF3" w:rsidRDefault="009748DF" w:rsidP="009748DF">
      <w:pPr>
        <w:keepNext/>
        <w:spacing w:before="240" w:line="240" w:lineRule="auto"/>
      </w:pPr>
      <w:r w:rsidRPr="00026FF3">
        <w:rPr>
          <w:b/>
        </w:rPr>
        <w:t>3,4,5</w:t>
      </w:r>
      <w:r w:rsidR="00026FF3">
        <w:rPr>
          <w:b/>
        </w:rPr>
        <w:noBreakHyphen/>
      </w:r>
      <w:r w:rsidRPr="00026FF3">
        <w:rPr>
          <w:b/>
        </w:rPr>
        <w:t>TRIMETHOXYPHENETHYLAMINE</w:t>
      </w:r>
      <w:r w:rsidRPr="00026FF3">
        <w:rPr>
          <w:b/>
        </w:rPr>
        <w:br/>
      </w:r>
      <w:r w:rsidRPr="00026FF3">
        <w:t>cross reference: MESCALINE, METHOXYPHENAMINE, METHOXY</w:t>
      </w:r>
      <w:r w:rsidR="00026FF3">
        <w:noBreakHyphen/>
      </w:r>
      <w:r w:rsidRPr="00026FF3">
        <w:t xml:space="preserve">PHENYLETHYLAMINE </w:t>
      </w:r>
      <w:r w:rsidR="003A28DC">
        <w:t xml:space="preserve">(CAS No. </w:t>
      </w:r>
      <w:r w:rsidR="003A28DC" w:rsidRPr="003A28DC">
        <w:t>54-04-6</w:t>
      </w:r>
      <w:r w:rsidR="003A28DC">
        <w:t xml:space="preserve">), </w:t>
      </w:r>
      <w:r w:rsidR="003A28DC" w:rsidRPr="003A28DC">
        <w:t>MESCALINE HYDROCHLORIDE</w:t>
      </w:r>
      <w:r w:rsidR="003A28DC">
        <w:t xml:space="preserve"> (CAS No. </w:t>
      </w:r>
      <w:r w:rsidR="003A28DC" w:rsidRPr="003A28DC">
        <w:t>832-92-8</w:t>
      </w:r>
      <w:r w:rsidR="003A28DC">
        <w:t xml:space="preserve">), </w:t>
      </w:r>
      <w:r w:rsidR="003A28DC" w:rsidRPr="003A28DC">
        <w:t>MESCALINE HYDROGEN SULFATE</w:t>
      </w:r>
      <w:r w:rsidR="003A28DC">
        <w:t xml:space="preserve"> (CAS No. </w:t>
      </w:r>
      <w:r w:rsidR="003A28DC" w:rsidRPr="003A28DC">
        <w:t>5967-42-0</w:t>
      </w:r>
      <w:r w:rsidR="003A28DC">
        <w:t xml:space="preserve">), </w:t>
      </w:r>
      <w:r w:rsidR="003A28DC" w:rsidRPr="003A28DC">
        <w:t>MESCALINE HEMISULFATE</w:t>
      </w:r>
      <w:r w:rsidR="003A28DC">
        <w:t xml:space="preserve"> (CAS No. </w:t>
      </w:r>
      <w:r w:rsidR="003A28DC" w:rsidRPr="003A28DC">
        <w:t>642-73-9</w:t>
      </w:r>
      <w:r w:rsidR="003A28DC">
        <w:t>)</w:t>
      </w:r>
    </w:p>
    <w:p w14:paraId="47B0F919" w14:textId="77777777" w:rsidR="009748DF" w:rsidRPr="00026FF3" w:rsidRDefault="009748DF" w:rsidP="009748DF">
      <w:pPr>
        <w:rPr>
          <w:b/>
        </w:rPr>
      </w:pPr>
      <w:r w:rsidRPr="00026FF3">
        <w:t>Schedule 9</w:t>
      </w:r>
    </w:p>
    <w:p w14:paraId="6B511629" w14:textId="77777777" w:rsidR="009748DF" w:rsidRPr="00026FF3" w:rsidRDefault="009748DF" w:rsidP="009748DF">
      <w:pPr>
        <w:keepNext/>
        <w:spacing w:before="240" w:line="240" w:lineRule="auto"/>
        <w:rPr>
          <w:b/>
        </w:rPr>
      </w:pPr>
      <w:r w:rsidRPr="00026FF3">
        <w:rPr>
          <w:b/>
        </w:rPr>
        <w:t>1</w:t>
      </w:r>
      <w:r w:rsidR="00026FF3">
        <w:rPr>
          <w:b/>
        </w:rPr>
        <w:noBreakHyphen/>
      </w:r>
      <w:r w:rsidRPr="00026FF3">
        <w:rPr>
          <w:b/>
        </w:rPr>
        <w:t>(3,4,5</w:t>
      </w:r>
      <w:r w:rsidR="00026FF3">
        <w:rPr>
          <w:b/>
        </w:rPr>
        <w:noBreakHyphen/>
      </w:r>
      <w:r w:rsidRPr="00026FF3">
        <w:rPr>
          <w:b/>
        </w:rPr>
        <w:t>TRIMETHOXYPHENYL)</w:t>
      </w:r>
      <w:r w:rsidR="00026FF3">
        <w:rPr>
          <w:b/>
        </w:rPr>
        <w:noBreakHyphen/>
      </w:r>
      <w:r w:rsidRPr="00026FF3">
        <w:rPr>
          <w:b/>
        </w:rPr>
        <w:t>2</w:t>
      </w:r>
      <w:r w:rsidR="00026FF3">
        <w:rPr>
          <w:b/>
        </w:rPr>
        <w:noBreakHyphen/>
      </w:r>
      <w:r w:rsidRPr="00026FF3">
        <w:rPr>
          <w:b/>
        </w:rPr>
        <w:t>AMINOBUTANE</w:t>
      </w:r>
    </w:p>
    <w:p w14:paraId="2A6FD72D" w14:textId="112CCB0D" w:rsidR="00404651" w:rsidRDefault="00404651" w:rsidP="009748DF">
      <w:r>
        <w:t xml:space="preserve">cross reference: CAS No. </w:t>
      </w:r>
      <w:r w:rsidRPr="00404651">
        <w:t>17097-73-3</w:t>
      </w:r>
    </w:p>
    <w:p w14:paraId="20CC1A2F" w14:textId="5EFCFC81" w:rsidR="009748DF" w:rsidRPr="00026FF3" w:rsidRDefault="009748DF" w:rsidP="009748DF">
      <w:pPr>
        <w:rPr>
          <w:b/>
        </w:rPr>
      </w:pPr>
      <w:r w:rsidRPr="00026FF3">
        <w:t>Schedule 9</w:t>
      </w:r>
    </w:p>
    <w:p w14:paraId="51153725" w14:textId="77777777" w:rsidR="009748DF" w:rsidRPr="00026FF3" w:rsidRDefault="009748DF" w:rsidP="009748DF">
      <w:pPr>
        <w:keepNext/>
        <w:spacing w:before="240" w:line="240" w:lineRule="auto"/>
        <w:rPr>
          <w:b/>
        </w:rPr>
      </w:pPr>
      <w:r w:rsidRPr="00026FF3">
        <w:rPr>
          <w:b/>
        </w:rPr>
        <w:t>TRIMIPRAMINE</w:t>
      </w:r>
    </w:p>
    <w:p w14:paraId="35F15784" w14:textId="77777777" w:rsidR="009748DF" w:rsidRPr="00026FF3" w:rsidRDefault="001F6281" w:rsidP="009748DF">
      <w:pPr>
        <w:rPr>
          <w:b/>
        </w:rPr>
      </w:pPr>
      <w:r w:rsidRPr="00026FF3">
        <w:t>Schedule 4</w:t>
      </w:r>
      <w:r w:rsidR="009748DF" w:rsidRPr="00026FF3">
        <w:br/>
        <w:t>Appendix K, clause 1</w:t>
      </w:r>
    </w:p>
    <w:p w14:paraId="06B72AF7" w14:textId="77777777" w:rsidR="009748DF" w:rsidRPr="00026FF3" w:rsidRDefault="009748DF" w:rsidP="009748DF">
      <w:pPr>
        <w:keepNext/>
        <w:spacing w:before="240" w:line="240" w:lineRule="auto"/>
        <w:rPr>
          <w:b/>
        </w:rPr>
      </w:pPr>
      <w:r w:rsidRPr="00026FF3">
        <w:rPr>
          <w:b/>
        </w:rPr>
        <w:t>TRIMUSTINE</w:t>
      </w:r>
    </w:p>
    <w:p w14:paraId="3BF7E833" w14:textId="77777777" w:rsidR="009748DF" w:rsidRPr="00026FF3" w:rsidRDefault="001F6281" w:rsidP="009748DF">
      <w:pPr>
        <w:rPr>
          <w:b/>
        </w:rPr>
      </w:pPr>
      <w:r w:rsidRPr="00026FF3">
        <w:t>Schedule 4</w:t>
      </w:r>
    </w:p>
    <w:p w14:paraId="3093B549" w14:textId="77777777" w:rsidR="009748DF" w:rsidRPr="00026FF3" w:rsidRDefault="009748DF" w:rsidP="009748DF">
      <w:pPr>
        <w:keepNext/>
        <w:spacing w:before="240" w:line="240" w:lineRule="auto"/>
        <w:rPr>
          <w:b/>
        </w:rPr>
      </w:pPr>
      <w:r w:rsidRPr="00026FF3">
        <w:rPr>
          <w:b/>
        </w:rPr>
        <w:t>TRINEXAPAC</w:t>
      </w:r>
      <w:r w:rsidR="00026FF3">
        <w:rPr>
          <w:b/>
        </w:rPr>
        <w:noBreakHyphen/>
      </w:r>
      <w:r w:rsidRPr="00026FF3">
        <w:rPr>
          <w:b/>
        </w:rPr>
        <w:t>ETHYL</w:t>
      </w:r>
    </w:p>
    <w:p w14:paraId="2D9E734F" w14:textId="77777777" w:rsidR="009748DF" w:rsidRPr="00026FF3" w:rsidRDefault="001F6281" w:rsidP="009748DF">
      <w:pPr>
        <w:rPr>
          <w:b/>
        </w:rPr>
      </w:pPr>
      <w:r w:rsidRPr="00026FF3">
        <w:t>Schedule 5</w:t>
      </w:r>
    </w:p>
    <w:p w14:paraId="32BA639C" w14:textId="77777777" w:rsidR="009748DF" w:rsidRPr="00026FF3" w:rsidRDefault="009748DF" w:rsidP="009748DF">
      <w:pPr>
        <w:keepNext/>
        <w:spacing w:before="240" w:line="240" w:lineRule="auto"/>
        <w:rPr>
          <w:b/>
        </w:rPr>
      </w:pPr>
      <w:r w:rsidRPr="00026FF3">
        <w:rPr>
          <w:b/>
        </w:rPr>
        <w:t>TRINITROPHENOL</w:t>
      </w:r>
    </w:p>
    <w:p w14:paraId="338C1D35" w14:textId="77777777" w:rsidR="009748DF" w:rsidRPr="00026FF3" w:rsidRDefault="001F6281" w:rsidP="009748DF">
      <w:pPr>
        <w:rPr>
          <w:b/>
        </w:rPr>
      </w:pPr>
      <w:r w:rsidRPr="00026FF3">
        <w:t>Schedule 6</w:t>
      </w:r>
      <w:r w:rsidR="009748DF" w:rsidRPr="00026FF3">
        <w:br/>
      </w:r>
      <w:r w:rsidRPr="00026FF3">
        <w:t>Schedule 4</w:t>
      </w:r>
    </w:p>
    <w:p w14:paraId="21494350" w14:textId="77777777" w:rsidR="009748DF" w:rsidRPr="00026FF3" w:rsidRDefault="009748DF" w:rsidP="009748DF">
      <w:pPr>
        <w:keepNext/>
        <w:spacing w:before="240" w:line="240" w:lineRule="auto"/>
        <w:rPr>
          <w:b/>
        </w:rPr>
      </w:pPr>
      <w:r w:rsidRPr="00026FF3">
        <w:rPr>
          <w:b/>
        </w:rPr>
        <w:t>3,6,9</w:t>
      </w:r>
      <w:r w:rsidR="00026FF3">
        <w:rPr>
          <w:b/>
        </w:rPr>
        <w:noBreakHyphen/>
      </w:r>
      <w:r w:rsidRPr="00026FF3">
        <w:rPr>
          <w:b/>
        </w:rPr>
        <w:t>TRIOXAUNDECANEDIOIC ACID</w:t>
      </w:r>
    </w:p>
    <w:p w14:paraId="12A80B5D" w14:textId="77777777" w:rsidR="009748DF" w:rsidRPr="00026FF3" w:rsidRDefault="001F6281" w:rsidP="009748DF">
      <w:pPr>
        <w:rPr>
          <w:b/>
        </w:rPr>
      </w:pPr>
      <w:r w:rsidRPr="00026FF3">
        <w:t>Schedule 5</w:t>
      </w:r>
      <w:r w:rsidR="009748DF" w:rsidRPr="00026FF3">
        <w:br/>
        <w:t xml:space="preserve">Appendix F, </w:t>
      </w:r>
      <w:r w:rsidRPr="00026FF3">
        <w:t>clause 4</w:t>
      </w:r>
    </w:p>
    <w:p w14:paraId="53C8A435" w14:textId="77777777" w:rsidR="009748DF" w:rsidRPr="00026FF3" w:rsidRDefault="009748DF" w:rsidP="009748DF">
      <w:pPr>
        <w:keepNext/>
        <w:spacing w:before="240" w:line="240" w:lineRule="auto"/>
        <w:rPr>
          <w:b/>
        </w:rPr>
      </w:pPr>
      <w:r w:rsidRPr="00026FF3">
        <w:rPr>
          <w:b/>
        </w:rPr>
        <w:t>TRIOXYSALEN</w:t>
      </w:r>
    </w:p>
    <w:p w14:paraId="535072A6" w14:textId="77777777" w:rsidR="009748DF" w:rsidRPr="00026FF3" w:rsidRDefault="001F6281" w:rsidP="009748DF">
      <w:pPr>
        <w:rPr>
          <w:b/>
        </w:rPr>
      </w:pPr>
      <w:r w:rsidRPr="00026FF3">
        <w:t>Schedule 4</w:t>
      </w:r>
    </w:p>
    <w:p w14:paraId="504B2BA3" w14:textId="77777777" w:rsidR="009748DF" w:rsidRPr="00026FF3" w:rsidRDefault="009748DF" w:rsidP="009748DF">
      <w:pPr>
        <w:keepNext/>
        <w:spacing w:before="240" w:line="240" w:lineRule="auto"/>
        <w:rPr>
          <w:b/>
        </w:rPr>
      </w:pPr>
      <w:r w:rsidRPr="00026FF3">
        <w:rPr>
          <w:b/>
        </w:rPr>
        <w:t>TRIPARANOL</w:t>
      </w:r>
    </w:p>
    <w:p w14:paraId="15C9FCA1" w14:textId="70976EB4" w:rsidR="00B37EA7" w:rsidRDefault="00B37EA7" w:rsidP="009748DF">
      <w:r>
        <w:t xml:space="preserve">cross reference: CAS No. </w:t>
      </w:r>
      <w:r w:rsidRPr="00B37EA7">
        <w:t>78-41-1</w:t>
      </w:r>
    </w:p>
    <w:p w14:paraId="6ED5E42E" w14:textId="15FFEA3E" w:rsidR="009748DF" w:rsidRPr="00026FF3" w:rsidRDefault="001F6281" w:rsidP="009748DF">
      <w:pPr>
        <w:rPr>
          <w:b/>
        </w:rPr>
      </w:pPr>
      <w:r w:rsidRPr="00026FF3">
        <w:t>Schedule 1</w:t>
      </w:r>
      <w:r w:rsidR="009748DF" w:rsidRPr="00026FF3">
        <w:t>0</w:t>
      </w:r>
    </w:p>
    <w:p w14:paraId="1E9F9BFE" w14:textId="77777777" w:rsidR="009748DF" w:rsidRPr="00026FF3" w:rsidRDefault="009748DF" w:rsidP="009748DF">
      <w:pPr>
        <w:keepNext/>
        <w:spacing w:before="240" w:line="240" w:lineRule="auto"/>
        <w:rPr>
          <w:b/>
        </w:rPr>
      </w:pPr>
      <w:r w:rsidRPr="00026FF3">
        <w:rPr>
          <w:b/>
        </w:rPr>
        <w:t>TRIPELENNAMINE</w:t>
      </w:r>
    </w:p>
    <w:p w14:paraId="6C302CAC" w14:textId="77777777" w:rsidR="009748DF" w:rsidRPr="00026FF3" w:rsidRDefault="001F6281" w:rsidP="009748DF">
      <w:pPr>
        <w:rPr>
          <w:b/>
        </w:rPr>
      </w:pPr>
      <w:r w:rsidRPr="00026FF3">
        <w:t>Schedule 4</w:t>
      </w:r>
    </w:p>
    <w:p w14:paraId="0F2EB4AE" w14:textId="77777777" w:rsidR="009748DF" w:rsidRPr="00026FF3" w:rsidRDefault="009748DF" w:rsidP="009748DF">
      <w:pPr>
        <w:keepNext/>
        <w:spacing w:before="240" w:line="240" w:lineRule="auto"/>
        <w:rPr>
          <w:b/>
        </w:rPr>
      </w:pPr>
      <w:r w:rsidRPr="00026FF3">
        <w:rPr>
          <w:b/>
        </w:rPr>
        <w:t>TRIPLE ANTIGEN VACCINE</w:t>
      </w:r>
    </w:p>
    <w:p w14:paraId="0DD623CC" w14:textId="77777777" w:rsidR="009748DF" w:rsidRPr="00026FF3" w:rsidRDefault="009748DF" w:rsidP="009748DF">
      <w:pPr>
        <w:spacing w:line="240" w:lineRule="auto"/>
        <w:rPr>
          <w:b/>
        </w:rPr>
      </w:pPr>
      <w:r w:rsidRPr="00026FF3">
        <w:t>cross reference:</w:t>
      </w:r>
      <w:r w:rsidRPr="00026FF3">
        <w:rPr>
          <w:b/>
        </w:rPr>
        <w:t xml:space="preserve"> </w:t>
      </w:r>
      <w:r w:rsidRPr="00026FF3">
        <w:rPr>
          <w:rFonts w:eastAsia="Times New Roman" w:cs="Calibri"/>
          <w:bCs/>
          <w:lang w:eastAsia="en-AU"/>
        </w:rPr>
        <w:t>DIPHTHERIA TOXOID, PERTUSSIS ANTIGEN, TETANUS TOXOID</w:t>
      </w:r>
    </w:p>
    <w:p w14:paraId="6B27FF81" w14:textId="77777777" w:rsidR="009748DF" w:rsidRPr="00026FF3" w:rsidRDefault="009748DF" w:rsidP="009748DF">
      <w:pPr>
        <w:keepNext/>
        <w:spacing w:before="240" w:line="240" w:lineRule="auto"/>
        <w:rPr>
          <w:b/>
        </w:rPr>
      </w:pPr>
      <w:r w:rsidRPr="00026FF3">
        <w:rPr>
          <w:b/>
        </w:rPr>
        <w:t>TRIPROLIDINE</w:t>
      </w:r>
    </w:p>
    <w:p w14:paraId="7881F31E" w14:textId="77777777" w:rsidR="009748DF" w:rsidRPr="00026FF3" w:rsidRDefault="001F6281" w:rsidP="009748DF">
      <w:pPr>
        <w:rPr>
          <w:b/>
        </w:rPr>
      </w:pPr>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2C58BE76" w14:textId="77777777" w:rsidR="009748DF" w:rsidRPr="00026FF3" w:rsidRDefault="009748DF" w:rsidP="009748DF">
      <w:pPr>
        <w:keepNext/>
        <w:spacing w:before="240" w:line="240" w:lineRule="auto"/>
        <w:rPr>
          <w:b/>
        </w:rPr>
      </w:pPr>
      <w:r w:rsidRPr="00026FF3">
        <w:rPr>
          <w:b/>
        </w:rPr>
        <w:t>TRIPTORELIN</w:t>
      </w:r>
    </w:p>
    <w:p w14:paraId="638F7262" w14:textId="77777777" w:rsidR="009748DF" w:rsidRPr="00026FF3" w:rsidRDefault="001F6281" w:rsidP="009748DF">
      <w:pPr>
        <w:rPr>
          <w:b/>
        </w:rPr>
      </w:pPr>
      <w:r w:rsidRPr="00026FF3">
        <w:t>Schedule 4</w:t>
      </w:r>
    </w:p>
    <w:p w14:paraId="1123F850" w14:textId="77777777" w:rsidR="009748DF" w:rsidRPr="00026FF3" w:rsidRDefault="009748DF" w:rsidP="009748DF">
      <w:pPr>
        <w:keepNext/>
        <w:spacing w:before="240" w:line="240" w:lineRule="auto"/>
        <w:rPr>
          <w:b/>
        </w:rPr>
      </w:pPr>
      <w:r w:rsidRPr="00026FF3">
        <w:rPr>
          <w:b/>
        </w:rPr>
        <w:t>TRISODIUM NITRILOTRIACETATE</w:t>
      </w:r>
    </w:p>
    <w:p w14:paraId="2BF9DF51" w14:textId="77777777" w:rsidR="009748DF" w:rsidRPr="00026FF3" w:rsidRDefault="001F6281" w:rsidP="009748DF">
      <w:pPr>
        <w:rPr>
          <w:b/>
        </w:rPr>
      </w:pPr>
      <w:r w:rsidRPr="00026FF3">
        <w:t>Schedule 6</w:t>
      </w:r>
    </w:p>
    <w:p w14:paraId="2BF9007E" w14:textId="77777777" w:rsidR="009748DF" w:rsidRPr="00026FF3" w:rsidRDefault="009748DF" w:rsidP="009748DF">
      <w:pPr>
        <w:keepNext/>
        <w:spacing w:before="240" w:line="240" w:lineRule="auto"/>
        <w:rPr>
          <w:b/>
        </w:rPr>
      </w:pPr>
      <w:r w:rsidRPr="00026FF3">
        <w:rPr>
          <w:b/>
        </w:rPr>
        <w:t>TRITICONAZOLE</w:t>
      </w:r>
    </w:p>
    <w:p w14:paraId="0A94A1FE" w14:textId="77777777" w:rsidR="009748DF" w:rsidRPr="00026FF3" w:rsidRDefault="001F6281" w:rsidP="009748DF">
      <w:pPr>
        <w:rPr>
          <w:b/>
        </w:rPr>
      </w:pPr>
      <w:r w:rsidRPr="00026FF3">
        <w:t>Schedule 5</w:t>
      </w:r>
    </w:p>
    <w:p w14:paraId="031733F1" w14:textId="77777777" w:rsidR="009748DF" w:rsidRPr="00026FF3" w:rsidRDefault="009748DF" w:rsidP="009748DF">
      <w:pPr>
        <w:keepNext/>
        <w:spacing w:before="240" w:line="240" w:lineRule="auto"/>
        <w:rPr>
          <w:b/>
        </w:rPr>
      </w:pPr>
      <w:r w:rsidRPr="00026FF3">
        <w:rPr>
          <w:b/>
        </w:rPr>
        <w:t>TROGLITAZONE</w:t>
      </w:r>
    </w:p>
    <w:p w14:paraId="2C304D8A" w14:textId="77777777" w:rsidR="009748DF" w:rsidRPr="00026FF3" w:rsidRDefault="001F6281" w:rsidP="009748DF">
      <w:pPr>
        <w:rPr>
          <w:b/>
        </w:rPr>
      </w:pPr>
      <w:r w:rsidRPr="00026FF3">
        <w:t>Schedule 4</w:t>
      </w:r>
    </w:p>
    <w:p w14:paraId="541B6852" w14:textId="77777777" w:rsidR="009748DF" w:rsidRPr="00026FF3" w:rsidRDefault="009748DF" w:rsidP="009748DF">
      <w:pPr>
        <w:keepNext/>
        <w:spacing w:before="240" w:line="240" w:lineRule="auto"/>
      </w:pPr>
      <w:bookmarkStart w:id="369" w:name="_Hlk86680517"/>
      <w:r w:rsidRPr="00026FF3">
        <w:rPr>
          <w:b/>
        </w:rPr>
        <w:t xml:space="preserve">TROLAMINE </w:t>
      </w:r>
    </w:p>
    <w:bookmarkEnd w:id="369"/>
    <w:p w14:paraId="3A7E03AE" w14:textId="77777777" w:rsidR="009748DF" w:rsidRPr="00026FF3" w:rsidRDefault="001F6281" w:rsidP="009748DF">
      <w:pPr>
        <w:rPr>
          <w:b/>
        </w:rPr>
      </w:pPr>
      <w:r w:rsidRPr="00026FF3">
        <w:t>Schedule 5</w:t>
      </w:r>
      <w:r w:rsidR="009748DF" w:rsidRPr="00026FF3">
        <w:br/>
      </w:r>
      <w:r w:rsidRPr="00026FF3">
        <w:t>Schedule 4</w:t>
      </w:r>
      <w:r w:rsidR="009748DF" w:rsidRPr="00026FF3">
        <w:br/>
        <w:t xml:space="preserve">Appendix E, </w:t>
      </w:r>
      <w:r w:rsidRPr="00026FF3">
        <w:t>clause 3</w:t>
      </w:r>
      <w:r w:rsidR="009748DF" w:rsidRPr="00026FF3">
        <w:br/>
        <w:t xml:space="preserve">Appendix F, </w:t>
      </w:r>
      <w:r w:rsidRPr="00026FF3">
        <w:t>clause 4</w:t>
      </w:r>
    </w:p>
    <w:p w14:paraId="0F6007A6" w14:textId="77777777" w:rsidR="009748DF" w:rsidRPr="00026FF3" w:rsidRDefault="009748DF" w:rsidP="009748DF">
      <w:pPr>
        <w:keepNext/>
        <w:spacing w:before="240" w:line="240" w:lineRule="auto"/>
        <w:rPr>
          <w:b/>
        </w:rPr>
      </w:pPr>
      <w:r w:rsidRPr="00026FF3">
        <w:rPr>
          <w:b/>
        </w:rPr>
        <w:t>TROMETAMOL</w:t>
      </w:r>
    </w:p>
    <w:p w14:paraId="7212322F" w14:textId="77777777" w:rsidR="009748DF" w:rsidRPr="00026FF3" w:rsidRDefault="001F6281" w:rsidP="009748DF">
      <w:pPr>
        <w:rPr>
          <w:b/>
        </w:rPr>
      </w:pPr>
      <w:r w:rsidRPr="00026FF3">
        <w:t>Schedule 4</w:t>
      </w:r>
    </w:p>
    <w:p w14:paraId="3F1C2ED5" w14:textId="77777777" w:rsidR="009748DF" w:rsidRPr="00026FF3" w:rsidRDefault="009748DF" w:rsidP="009748DF">
      <w:pPr>
        <w:keepNext/>
        <w:spacing w:before="240" w:line="240" w:lineRule="auto"/>
        <w:rPr>
          <w:b/>
        </w:rPr>
      </w:pPr>
      <w:r w:rsidRPr="00026FF3">
        <w:rPr>
          <w:b/>
        </w:rPr>
        <w:t>TROPICAMIDE</w:t>
      </w:r>
    </w:p>
    <w:p w14:paraId="373D81AA" w14:textId="77777777" w:rsidR="009748DF" w:rsidRPr="00026FF3" w:rsidRDefault="001F6281" w:rsidP="009748DF">
      <w:pPr>
        <w:rPr>
          <w:b/>
        </w:rPr>
      </w:pPr>
      <w:r w:rsidRPr="00026FF3">
        <w:t>Schedule 4</w:t>
      </w:r>
    </w:p>
    <w:p w14:paraId="4DA419E5" w14:textId="77777777" w:rsidR="009748DF" w:rsidRPr="00026FF3" w:rsidRDefault="009748DF" w:rsidP="009748DF">
      <w:pPr>
        <w:keepNext/>
        <w:spacing w:before="240" w:line="240" w:lineRule="auto"/>
        <w:rPr>
          <w:b/>
        </w:rPr>
      </w:pPr>
      <w:r w:rsidRPr="00026FF3">
        <w:rPr>
          <w:b/>
        </w:rPr>
        <w:t>TROPISETRON</w:t>
      </w:r>
    </w:p>
    <w:p w14:paraId="2B823671" w14:textId="77777777" w:rsidR="009748DF" w:rsidRPr="00026FF3" w:rsidRDefault="001F6281" w:rsidP="009748DF">
      <w:pPr>
        <w:rPr>
          <w:b/>
        </w:rPr>
      </w:pPr>
      <w:r w:rsidRPr="00026FF3">
        <w:t>Schedule 4</w:t>
      </w:r>
    </w:p>
    <w:p w14:paraId="3D6F5522" w14:textId="77777777" w:rsidR="009748DF" w:rsidRPr="00026FF3" w:rsidRDefault="009748DF" w:rsidP="009748DF">
      <w:pPr>
        <w:keepNext/>
        <w:spacing w:before="240" w:line="240" w:lineRule="auto"/>
        <w:rPr>
          <w:b/>
        </w:rPr>
      </w:pPr>
      <w:r w:rsidRPr="00026FF3">
        <w:rPr>
          <w:b/>
        </w:rPr>
        <w:t>TROVAFLOXACIN</w:t>
      </w:r>
    </w:p>
    <w:p w14:paraId="7321C926" w14:textId="77777777" w:rsidR="009748DF" w:rsidRPr="00026FF3" w:rsidRDefault="001F6281" w:rsidP="009748DF">
      <w:pPr>
        <w:rPr>
          <w:b/>
        </w:rPr>
      </w:pPr>
      <w:r w:rsidRPr="00026FF3">
        <w:t>Schedule 4</w:t>
      </w:r>
    </w:p>
    <w:p w14:paraId="722EA1CD" w14:textId="77777777" w:rsidR="009748DF" w:rsidRPr="00026FF3" w:rsidRDefault="009748DF" w:rsidP="009748DF">
      <w:pPr>
        <w:keepNext/>
        <w:spacing w:before="240" w:line="240" w:lineRule="auto"/>
        <w:rPr>
          <w:b/>
        </w:rPr>
      </w:pPr>
      <w:r w:rsidRPr="00026FF3">
        <w:rPr>
          <w:b/>
        </w:rPr>
        <w:t>TROXIDONE</w:t>
      </w:r>
    </w:p>
    <w:p w14:paraId="02021E00" w14:textId="77777777" w:rsidR="009748DF" w:rsidRPr="00026FF3" w:rsidRDefault="001F6281" w:rsidP="009748DF">
      <w:pPr>
        <w:rPr>
          <w:b/>
        </w:rPr>
      </w:pPr>
      <w:r w:rsidRPr="00026FF3">
        <w:t>Schedule 4</w:t>
      </w:r>
    </w:p>
    <w:p w14:paraId="2645A877" w14:textId="77777777" w:rsidR="009748DF" w:rsidRPr="00026FF3" w:rsidRDefault="009748DF" w:rsidP="009748DF">
      <w:pPr>
        <w:keepNext/>
        <w:spacing w:before="240" w:line="240" w:lineRule="auto"/>
        <w:rPr>
          <w:b/>
        </w:rPr>
      </w:pPr>
      <w:r w:rsidRPr="00026FF3">
        <w:rPr>
          <w:b/>
        </w:rPr>
        <w:t>TRYPTOPHAN</w:t>
      </w:r>
    </w:p>
    <w:p w14:paraId="595C9521" w14:textId="77777777" w:rsidR="009748DF" w:rsidRPr="00026FF3" w:rsidRDefault="001F6281" w:rsidP="009748DF">
      <w:pPr>
        <w:rPr>
          <w:b/>
        </w:rPr>
      </w:pPr>
      <w:r w:rsidRPr="00026FF3">
        <w:t>Schedule 4</w:t>
      </w:r>
    </w:p>
    <w:p w14:paraId="4FD1F0CC" w14:textId="77777777" w:rsidR="009748DF" w:rsidRPr="00026FF3" w:rsidRDefault="009748DF" w:rsidP="009748DF">
      <w:pPr>
        <w:keepNext/>
        <w:spacing w:before="240" w:line="240" w:lineRule="auto"/>
        <w:rPr>
          <w:b/>
        </w:rPr>
      </w:pPr>
      <w:r w:rsidRPr="00026FF3">
        <w:rPr>
          <w:b/>
        </w:rPr>
        <w:t>TUAMINOHEPTANE</w:t>
      </w:r>
    </w:p>
    <w:p w14:paraId="440FABD5" w14:textId="77777777" w:rsidR="009748DF" w:rsidRPr="00026FF3" w:rsidRDefault="001F6281" w:rsidP="009748DF">
      <w:r w:rsidRPr="00026FF3">
        <w:t>Schedule 2</w:t>
      </w:r>
    </w:p>
    <w:p w14:paraId="283FEF89" w14:textId="77777777" w:rsidR="009748DF" w:rsidRPr="00026FF3" w:rsidRDefault="009748DF" w:rsidP="009748DF">
      <w:pPr>
        <w:keepNext/>
        <w:spacing w:before="240" w:line="240" w:lineRule="auto"/>
        <w:rPr>
          <w:b/>
          <w:szCs w:val="24"/>
        </w:rPr>
      </w:pPr>
      <w:r w:rsidRPr="00026FF3">
        <w:rPr>
          <w:b/>
        </w:rPr>
        <w:t>TUCATINIB</w:t>
      </w:r>
    </w:p>
    <w:p w14:paraId="37D5167D" w14:textId="77777777" w:rsidR="009748DF" w:rsidRPr="00026FF3" w:rsidRDefault="001F6281" w:rsidP="009748DF">
      <w:pPr>
        <w:rPr>
          <w:b/>
        </w:rPr>
      </w:pPr>
      <w:r w:rsidRPr="00026FF3">
        <w:t>Schedule 4</w:t>
      </w:r>
    </w:p>
    <w:p w14:paraId="04CC8A56" w14:textId="77777777" w:rsidR="009748DF" w:rsidRPr="00026FF3" w:rsidRDefault="009748DF" w:rsidP="009748DF">
      <w:pPr>
        <w:keepNext/>
        <w:spacing w:before="240" w:line="240" w:lineRule="auto"/>
        <w:rPr>
          <w:b/>
        </w:rPr>
      </w:pPr>
      <w:r w:rsidRPr="00026FF3">
        <w:rPr>
          <w:b/>
        </w:rPr>
        <w:t>TUBERCULIN</w:t>
      </w:r>
    </w:p>
    <w:p w14:paraId="35E3BF50" w14:textId="77777777" w:rsidR="009748DF" w:rsidRPr="00026FF3" w:rsidRDefault="001F6281" w:rsidP="009748DF">
      <w:pPr>
        <w:rPr>
          <w:b/>
        </w:rPr>
      </w:pPr>
      <w:r w:rsidRPr="00026FF3">
        <w:t>Schedule 4</w:t>
      </w:r>
    </w:p>
    <w:p w14:paraId="7D2F3122" w14:textId="77777777" w:rsidR="009748DF" w:rsidRPr="00026FF3" w:rsidRDefault="009748DF" w:rsidP="009748DF">
      <w:pPr>
        <w:keepNext/>
        <w:spacing w:before="240" w:line="240" w:lineRule="auto"/>
        <w:rPr>
          <w:b/>
        </w:rPr>
      </w:pPr>
      <w:r w:rsidRPr="00026FF3">
        <w:rPr>
          <w:b/>
        </w:rPr>
        <w:t>TUBOCURARINE</w:t>
      </w:r>
    </w:p>
    <w:p w14:paraId="167CD3B9" w14:textId="77777777" w:rsidR="009748DF" w:rsidRPr="00026FF3" w:rsidRDefault="001F6281" w:rsidP="009748DF">
      <w:pPr>
        <w:rPr>
          <w:b/>
        </w:rPr>
      </w:pPr>
      <w:r w:rsidRPr="00026FF3">
        <w:t>Schedule 4</w:t>
      </w:r>
    </w:p>
    <w:p w14:paraId="4DD3291D" w14:textId="77777777" w:rsidR="009748DF" w:rsidRPr="00026FF3" w:rsidRDefault="009748DF" w:rsidP="009748DF">
      <w:pPr>
        <w:keepNext/>
        <w:spacing w:before="240" w:line="240" w:lineRule="auto"/>
        <w:rPr>
          <w:b/>
        </w:rPr>
      </w:pPr>
      <w:r w:rsidRPr="00026FF3">
        <w:rPr>
          <w:b/>
        </w:rPr>
        <w:t>TULATHROMYCIN</w:t>
      </w:r>
    </w:p>
    <w:p w14:paraId="38DD0D42" w14:textId="77777777" w:rsidR="009748DF" w:rsidRPr="00026FF3" w:rsidRDefault="001F6281" w:rsidP="009748DF">
      <w:pPr>
        <w:rPr>
          <w:b/>
        </w:rPr>
      </w:pPr>
      <w:r w:rsidRPr="00026FF3">
        <w:t>Schedule 4</w:t>
      </w:r>
    </w:p>
    <w:p w14:paraId="13528102" w14:textId="77777777" w:rsidR="009748DF" w:rsidRPr="00026FF3" w:rsidRDefault="009748DF" w:rsidP="009748DF">
      <w:pPr>
        <w:keepNext/>
        <w:spacing w:before="240" w:line="240" w:lineRule="auto"/>
        <w:rPr>
          <w:b/>
        </w:rPr>
      </w:pPr>
      <w:r w:rsidRPr="00026FF3">
        <w:rPr>
          <w:b/>
        </w:rPr>
        <w:t>TULOBUTEROL</w:t>
      </w:r>
    </w:p>
    <w:p w14:paraId="5F2BF002" w14:textId="77777777" w:rsidR="009748DF" w:rsidRPr="00026FF3" w:rsidRDefault="001F6281" w:rsidP="009748DF">
      <w:pPr>
        <w:rPr>
          <w:b/>
        </w:rPr>
      </w:pPr>
      <w:r w:rsidRPr="00026FF3">
        <w:t>Schedule 4</w:t>
      </w:r>
    </w:p>
    <w:p w14:paraId="33A3651A" w14:textId="77777777" w:rsidR="009748DF" w:rsidRPr="00026FF3" w:rsidRDefault="009748DF" w:rsidP="009748DF">
      <w:pPr>
        <w:keepNext/>
        <w:spacing w:before="240" w:line="240" w:lineRule="auto"/>
      </w:pPr>
      <w:r w:rsidRPr="00026FF3">
        <w:rPr>
          <w:b/>
        </w:rPr>
        <w:t>TURPENTINE OIL</w:t>
      </w:r>
      <w:r w:rsidRPr="00026FF3">
        <w:rPr>
          <w:b/>
        </w:rPr>
        <w:br/>
      </w:r>
      <w:r w:rsidRPr="00026FF3">
        <w:t>cross reference: OIL OF TURPENTINE</w:t>
      </w:r>
    </w:p>
    <w:p w14:paraId="1E6A7143" w14:textId="77777777" w:rsidR="009748DF" w:rsidRPr="00026FF3" w:rsidRDefault="001F6281" w:rsidP="009748DF">
      <w:pPr>
        <w:rPr>
          <w:b/>
        </w:rPr>
      </w:pPr>
      <w:r w:rsidRPr="00026FF3">
        <w:t>Schedule 5</w:t>
      </w:r>
      <w:r w:rsidR="009748DF" w:rsidRPr="00026FF3">
        <w:br/>
        <w:t xml:space="preserve">Appendix E, </w:t>
      </w:r>
      <w:r w:rsidRPr="00026FF3">
        <w:t>clause 3</w:t>
      </w:r>
    </w:p>
    <w:p w14:paraId="7487D082" w14:textId="77777777" w:rsidR="009748DF" w:rsidRPr="00026FF3" w:rsidRDefault="009748DF" w:rsidP="009748DF">
      <w:pPr>
        <w:keepNext/>
        <w:spacing w:before="240" w:line="240" w:lineRule="auto"/>
        <w:rPr>
          <w:b/>
        </w:rPr>
      </w:pPr>
      <w:r w:rsidRPr="00026FF3">
        <w:rPr>
          <w:b/>
        </w:rPr>
        <w:t>TUSSILAGO FARFARA</w:t>
      </w:r>
      <w:r w:rsidRPr="00026FF3">
        <w:rPr>
          <w:b/>
        </w:rPr>
        <w:br/>
      </w:r>
      <w:r w:rsidRPr="00026FF3">
        <w:t>cross reference: COLTSFOOT</w:t>
      </w:r>
    </w:p>
    <w:p w14:paraId="1956FBC6" w14:textId="77777777" w:rsidR="009748DF" w:rsidRPr="00026FF3" w:rsidRDefault="001F6281" w:rsidP="009748DF">
      <w:pPr>
        <w:rPr>
          <w:b/>
        </w:rPr>
      </w:pPr>
      <w:r w:rsidRPr="00026FF3">
        <w:t>Schedule 1</w:t>
      </w:r>
      <w:r w:rsidR="009748DF" w:rsidRPr="00026FF3">
        <w:t>0</w:t>
      </w:r>
    </w:p>
    <w:p w14:paraId="390587D0" w14:textId="77777777" w:rsidR="009748DF" w:rsidRPr="00026FF3" w:rsidRDefault="009748DF" w:rsidP="009748DF">
      <w:pPr>
        <w:keepNext/>
        <w:spacing w:before="240" w:line="240" w:lineRule="auto"/>
        <w:rPr>
          <w:b/>
        </w:rPr>
      </w:pPr>
      <w:r w:rsidRPr="00026FF3">
        <w:rPr>
          <w:b/>
        </w:rPr>
        <w:t>TYLOSIN</w:t>
      </w:r>
    </w:p>
    <w:p w14:paraId="243808D6" w14:textId="77777777" w:rsidR="009748DF" w:rsidRPr="00026FF3" w:rsidRDefault="001F6281" w:rsidP="009748DF">
      <w:pPr>
        <w:rPr>
          <w:b/>
        </w:rPr>
      </w:pPr>
      <w:r w:rsidRPr="00026FF3">
        <w:t>Schedule 4</w:t>
      </w:r>
    </w:p>
    <w:p w14:paraId="14B7BE28" w14:textId="77777777" w:rsidR="009748DF" w:rsidRPr="00026FF3" w:rsidRDefault="009748DF" w:rsidP="009748DF">
      <w:pPr>
        <w:keepNext/>
        <w:spacing w:before="240" w:line="240" w:lineRule="auto"/>
        <w:rPr>
          <w:b/>
        </w:rPr>
      </w:pPr>
      <w:r w:rsidRPr="00026FF3">
        <w:rPr>
          <w:b/>
        </w:rPr>
        <w:t>TYMAZOLINE</w:t>
      </w:r>
    </w:p>
    <w:p w14:paraId="6806B1C9" w14:textId="77777777" w:rsidR="009748DF" w:rsidRPr="00026FF3" w:rsidRDefault="001F6281" w:rsidP="009748DF">
      <w:pPr>
        <w:rPr>
          <w:b/>
        </w:rPr>
      </w:pPr>
      <w:r w:rsidRPr="00026FF3">
        <w:t>Schedule 4</w:t>
      </w:r>
      <w:r w:rsidR="009748DF" w:rsidRPr="00026FF3">
        <w:br/>
        <w:t xml:space="preserve">Appendix F, </w:t>
      </w:r>
      <w:r w:rsidRPr="00026FF3">
        <w:t>clause 4</w:t>
      </w:r>
    </w:p>
    <w:p w14:paraId="63DF6121" w14:textId="77777777" w:rsidR="009748DF" w:rsidRPr="00026FF3" w:rsidRDefault="009748DF" w:rsidP="009748DF">
      <w:pPr>
        <w:keepNext/>
        <w:spacing w:before="240" w:line="240" w:lineRule="auto"/>
        <w:rPr>
          <w:b/>
        </w:rPr>
      </w:pPr>
      <w:r w:rsidRPr="00026FF3">
        <w:rPr>
          <w:b/>
        </w:rPr>
        <w:t>TYPHOID VACCINE</w:t>
      </w:r>
    </w:p>
    <w:p w14:paraId="0B9E2B86" w14:textId="77777777" w:rsidR="009748DF" w:rsidRPr="00026FF3" w:rsidRDefault="001F6281" w:rsidP="009748DF">
      <w:pPr>
        <w:rPr>
          <w:b/>
        </w:rPr>
      </w:pPr>
      <w:r w:rsidRPr="00026FF3">
        <w:t>Schedule 4</w:t>
      </w:r>
    </w:p>
    <w:p w14:paraId="4DF862CF" w14:textId="77777777" w:rsidR="009748DF" w:rsidRPr="00026FF3" w:rsidRDefault="009748DF" w:rsidP="009748DF">
      <w:pPr>
        <w:pageBreakBefore/>
        <w:spacing w:before="280" w:line="240" w:lineRule="auto"/>
        <w:rPr>
          <w:b/>
          <w:sz w:val="32"/>
          <w:szCs w:val="32"/>
        </w:rPr>
      </w:pPr>
      <w:r w:rsidRPr="00026FF3">
        <w:rPr>
          <w:b/>
          <w:sz w:val="32"/>
          <w:szCs w:val="32"/>
        </w:rPr>
        <w:t>U</w:t>
      </w:r>
    </w:p>
    <w:p w14:paraId="4CF382B4" w14:textId="77777777" w:rsidR="009748DF" w:rsidRPr="00026FF3" w:rsidRDefault="009748DF" w:rsidP="009748DF">
      <w:pPr>
        <w:keepNext/>
        <w:spacing w:before="240" w:line="240" w:lineRule="auto"/>
        <w:rPr>
          <w:b/>
        </w:rPr>
      </w:pPr>
      <w:r w:rsidRPr="00026FF3">
        <w:rPr>
          <w:b/>
        </w:rPr>
        <w:t>ULIPRISTAL</w:t>
      </w:r>
    </w:p>
    <w:p w14:paraId="34EA159F" w14:textId="77777777" w:rsidR="009748DF" w:rsidRPr="00026FF3" w:rsidRDefault="001F6281" w:rsidP="009748DF">
      <w:r w:rsidRPr="00026FF3">
        <w:t>Schedule 4</w:t>
      </w:r>
      <w:r w:rsidR="009748DF" w:rsidRPr="00026FF3">
        <w:br/>
      </w:r>
      <w:r w:rsidRPr="00026FF3">
        <w:t>Schedule 3</w:t>
      </w:r>
      <w:r w:rsidR="009748DF" w:rsidRPr="00026FF3">
        <w:br/>
        <w:t>Appendix H, clause 1</w:t>
      </w:r>
    </w:p>
    <w:p w14:paraId="134C53A0" w14:textId="77777777" w:rsidR="009748DF" w:rsidRPr="00026FF3" w:rsidRDefault="009748DF" w:rsidP="009748DF">
      <w:pPr>
        <w:keepNext/>
        <w:spacing w:before="240" w:line="240" w:lineRule="auto"/>
        <w:rPr>
          <w:b/>
        </w:rPr>
      </w:pPr>
      <w:r w:rsidRPr="00026FF3">
        <w:rPr>
          <w:b/>
        </w:rPr>
        <w:t>ULOCLADIUM OUDEMANSII</w:t>
      </w:r>
    </w:p>
    <w:p w14:paraId="7230D2F3" w14:textId="77777777" w:rsidR="009748DF" w:rsidRPr="00026FF3" w:rsidRDefault="009748DF" w:rsidP="009748DF">
      <w:pPr>
        <w:rPr>
          <w:b/>
        </w:rPr>
      </w:pPr>
      <w:r w:rsidRPr="00026FF3">
        <w:t xml:space="preserve">Appendix B, </w:t>
      </w:r>
      <w:r w:rsidR="001F6281" w:rsidRPr="00026FF3">
        <w:t>clause 3</w:t>
      </w:r>
    </w:p>
    <w:p w14:paraId="5619AC76" w14:textId="77777777" w:rsidR="009748DF" w:rsidRPr="00026FF3" w:rsidRDefault="009748DF" w:rsidP="009748DF">
      <w:pPr>
        <w:keepNext/>
        <w:spacing w:before="240" w:line="240" w:lineRule="auto"/>
        <w:rPr>
          <w:b/>
        </w:rPr>
      </w:pPr>
      <w:r w:rsidRPr="00026FF3">
        <w:rPr>
          <w:b/>
        </w:rPr>
        <w:t>UMECLIDINIUM</w:t>
      </w:r>
    </w:p>
    <w:p w14:paraId="31FA1232" w14:textId="77777777" w:rsidR="009748DF" w:rsidRPr="00026FF3" w:rsidRDefault="001F6281" w:rsidP="009748DF">
      <w:r w:rsidRPr="00026FF3">
        <w:t>Schedule 4</w:t>
      </w:r>
    </w:p>
    <w:p w14:paraId="6198CE25" w14:textId="77777777" w:rsidR="009748DF" w:rsidRPr="00026FF3" w:rsidRDefault="009748DF" w:rsidP="009748DF">
      <w:pPr>
        <w:keepNext/>
        <w:spacing w:before="240" w:line="240" w:lineRule="auto"/>
        <w:rPr>
          <w:b/>
        </w:rPr>
      </w:pPr>
      <w:r w:rsidRPr="00026FF3">
        <w:rPr>
          <w:b/>
        </w:rPr>
        <w:t>UNIFIRAM</w:t>
      </w:r>
    </w:p>
    <w:p w14:paraId="3E29544F" w14:textId="77777777" w:rsidR="009748DF" w:rsidRPr="00026FF3" w:rsidRDefault="009748DF" w:rsidP="009748DF">
      <w:pPr>
        <w:spacing w:line="240" w:lineRule="auto"/>
      </w:pPr>
      <w:r w:rsidRPr="00026FF3">
        <w:t>cross reference: RACETAMS</w:t>
      </w:r>
    </w:p>
    <w:p w14:paraId="52941FA2" w14:textId="77777777" w:rsidR="009748DF" w:rsidRPr="00026FF3" w:rsidRDefault="001F6281" w:rsidP="009748DF">
      <w:pPr>
        <w:rPr>
          <w:b/>
        </w:rPr>
      </w:pPr>
      <w:r w:rsidRPr="00026FF3">
        <w:t>Schedule 4</w:t>
      </w:r>
    </w:p>
    <w:p w14:paraId="178E67E4" w14:textId="77777777" w:rsidR="009748DF" w:rsidRPr="00026FF3" w:rsidRDefault="009748DF" w:rsidP="009748DF">
      <w:pPr>
        <w:keepNext/>
        <w:spacing w:before="240" w:line="240" w:lineRule="auto"/>
        <w:rPr>
          <w:b/>
        </w:rPr>
      </w:pPr>
      <w:r w:rsidRPr="00026FF3">
        <w:rPr>
          <w:b/>
        </w:rPr>
        <w:t>UNOPROSTONE</w:t>
      </w:r>
    </w:p>
    <w:p w14:paraId="4D3447BB" w14:textId="77777777" w:rsidR="009748DF" w:rsidRPr="00026FF3" w:rsidRDefault="001F6281" w:rsidP="009748DF">
      <w:r w:rsidRPr="00026FF3">
        <w:t>Schedule 4</w:t>
      </w:r>
    </w:p>
    <w:p w14:paraId="69B0A9B9" w14:textId="77777777" w:rsidR="009748DF" w:rsidRPr="00026FF3" w:rsidRDefault="009748DF" w:rsidP="009748DF">
      <w:pPr>
        <w:keepNext/>
        <w:spacing w:before="240" w:line="240" w:lineRule="auto"/>
        <w:rPr>
          <w:rFonts w:eastAsia="Times New Roman" w:cs="Calibri"/>
          <w:b/>
          <w:bCs/>
          <w:lang w:eastAsia="en-AU"/>
        </w:rPr>
      </w:pPr>
      <w:r w:rsidRPr="00026FF3">
        <w:rPr>
          <w:b/>
        </w:rPr>
        <w:t>UPADACITINIB</w:t>
      </w:r>
    </w:p>
    <w:p w14:paraId="396C016A" w14:textId="77777777" w:rsidR="009748DF" w:rsidRPr="00026FF3" w:rsidRDefault="001F6281" w:rsidP="009748DF">
      <w:pPr>
        <w:rPr>
          <w:b/>
        </w:rPr>
      </w:pPr>
      <w:r w:rsidRPr="00026FF3">
        <w:rPr>
          <w:rFonts w:eastAsia="Times New Roman" w:cs="Calibri"/>
          <w:bCs/>
          <w:lang w:eastAsia="en-AU"/>
        </w:rPr>
        <w:t>Schedule 4</w:t>
      </w:r>
    </w:p>
    <w:p w14:paraId="7F7F05DD" w14:textId="77777777" w:rsidR="009748DF" w:rsidRPr="00026FF3" w:rsidRDefault="009748DF" w:rsidP="009748DF">
      <w:pPr>
        <w:keepNext/>
        <w:spacing w:before="240" w:line="240" w:lineRule="auto"/>
        <w:rPr>
          <w:b/>
        </w:rPr>
      </w:pPr>
      <w:r w:rsidRPr="00026FF3">
        <w:rPr>
          <w:b/>
        </w:rPr>
        <w:t>URACIL</w:t>
      </w:r>
    </w:p>
    <w:p w14:paraId="4710DEA1" w14:textId="77777777" w:rsidR="009748DF" w:rsidRPr="00026FF3" w:rsidRDefault="001F6281" w:rsidP="009748DF">
      <w:pPr>
        <w:rPr>
          <w:b/>
        </w:rPr>
      </w:pPr>
      <w:r w:rsidRPr="00026FF3">
        <w:t>Schedule 4</w:t>
      </w:r>
    </w:p>
    <w:p w14:paraId="6D399D54" w14:textId="77777777" w:rsidR="009748DF" w:rsidRPr="00026FF3" w:rsidRDefault="009748DF" w:rsidP="009748DF">
      <w:pPr>
        <w:keepNext/>
        <w:spacing w:before="240" w:line="240" w:lineRule="auto"/>
        <w:rPr>
          <w:b/>
        </w:rPr>
      </w:pPr>
      <w:r w:rsidRPr="00026FF3">
        <w:rPr>
          <w:b/>
        </w:rPr>
        <w:t>URAPIDIL</w:t>
      </w:r>
    </w:p>
    <w:p w14:paraId="56558D5C" w14:textId="77777777" w:rsidR="009748DF" w:rsidRPr="00026FF3" w:rsidRDefault="001F6281" w:rsidP="009748DF">
      <w:pPr>
        <w:rPr>
          <w:b/>
        </w:rPr>
      </w:pPr>
      <w:r w:rsidRPr="00026FF3">
        <w:t>Schedule 4</w:t>
      </w:r>
    </w:p>
    <w:p w14:paraId="2B1CE75A" w14:textId="77777777" w:rsidR="009748DF" w:rsidRPr="00026FF3" w:rsidRDefault="009748DF" w:rsidP="009748DF">
      <w:pPr>
        <w:keepNext/>
        <w:spacing w:before="240" w:line="240" w:lineRule="auto"/>
        <w:rPr>
          <w:b/>
        </w:rPr>
      </w:pPr>
      <w:r w:rsidRPr="00026FF3">
        <w:rPr>
          <w:b/>
        </w:rPr>
        <w:t>UREA</w:t>
      </w:r>
    </w:p>
    <w:p w14:paraId="0EE434E0" w14:textId="77777777" w:rsidR="009748DF" w:rsidRPr="00026FF3" w:rsidRDefault="009748DF" w:rsidP="009748DF">
      <w:pPr>
        <w:rPr>
          <w:b/>
        </w:rPr>
      </w:pPr>
      <w:r w:rsidRPr="00026FF3">
        <w:t xml:space="preserve">Appendix B, </w:t>
      </w:r>
      <w:r w:rsidR="001F6281" w:rsidRPr="00026FF3">
        <w:t>clause 3</w:t>
      </w:r>
    </w:p>
    <w:p w14:paraId="63CD2C4C" w14:textId="77777777" w:rsidR="009748DF" w:rsidRPr="00026FF3" w:rsidRDefault="009748DF" w:rsidP="009748DF">
      <w:pPr>
        <w:keepNext/>
        <w:spacing w:before="240" w:line="240" w:lineRule="auto"/>
        <w:rPr>
          <w:b/>
        </w:rPr>
      </w:pPr>
      <w:r w:rsidRPr="00026FF3">
        <w:rPr>
          <w:b/>
        </w:rPr>
        <w:t>URETHANE</w:t>
      </w:r>
    </w:p>
    <w:p w14:paraId="51293EEB" w14:textId="77777777" w:rsidR="009748DF" w:rsidRPr="00026FF3" w:rsidRDefault="001F6281" w:rsidP="009748DF">
      <w:pPr>
        <w:rPr>
          <w:b/>
        </w:rPr>
      </w:pPr>
      <w:r w:rsidRPr="00026FF3">
        <w:t>Schedule 4</w:t>
      </w:r>
    </w:p>
    <w:p w14:paraId="365F9902" w14:textId="77777777" w:rsidR="009748DF" w:rsidRPr="00026FF3" w:rsidRDefault="009748DF" w:rsidP="009748DF">
      <w:pPr>
        <w:keepNext/>
        <w:spacing w:before="240" w:line="240" w:lineRule="auto"/>
      </w:pPr>
      <w:r w:rsidRPr="00026FF3">
        <w:rPr>
          <w:b/>
        </w:rPr>
        <w:t>UROFOLLITROPIN</w:t>
      </w:r>
      <w:r w:rsidRPr="00026FF3">
        <w:rPr>
          <w:b/>
        </w:rPr>
        <w:br/>
      </w:r>
      <w:r w:rsidRPr="00026FF3">
        <w:t>cross reference: FOLLICLE</w:t>
      </w:r>
      <w:r w:rsidR="00026FF3">
        <w:noBreakHyphen/>
      </w:r>
      <w:r w:rsidRPr="00026FF3">
        <w:t>STIMULATING HORMONE, HUMAN</w:t>
      </w:r>
    </w:p>
    <w:p w14:paraId="0C7DC130" w14:textId="77777777" w:rsidR="009748DF" w:rsidRPr="00026FF3" w:rsidRDefault="001F6281" w:rsidP="009748DF">
      <w:pPr>
        <w:rPr>
          <w:b/>
        </w:rPr>
      </w:pPr>
      <w:r w:rsidRPr="00026FF3">
        <w:t>Schedule 4</w:t>
      </w:r>
      <w:r w:rsidR="009748DF" w:rsidRPr="00026FF3">
        <w:rPr>
          <w:b/>
        </w:rPr>
        <w:br/>
      </w:r>
      <w:r w:rsidR="009748DF" w:rsidRPr="00026FF3">
        <w:t>Appendix D, clause 1</w:t>
      </w:r>
    </w:p>
    <w:p w14:paraId="4F6911A6" w14:textId="77777777" w:rsidR="009748DF" w:rsidRPr="00026FF3" w:rsidRDefault="009748DF" w:rsidP="009748DF">
      <w:pPr>
        <w:keepNext/>
        <w:spacing w:before="240" w:line="240" w:lineRule="auto"/>
        <w:rPr>
          <w:b/>
        </w:rPr>
      </w:pPr>
      <w:r w:rsidRPr="00026FF3">
        <w:rPr>
          <w:b/>
        </w:rPr>
        <w:t>UROKINASE</w:t>
      </w:r>
    </w:p>
    <w:p w14:paraId="0CD6E486" w14:textId="77777777" w:rsidR="009748DF" w:rsidRPr="00026FF3" w:rsidRDefault="001F6281" w:rsidP="009748DF">
      <w:pPr>
        <w:rPr>
          <w:b/>
        </w:rPr>
      </w:pPr>
      <w:r w:rsidRPr="00026FF3">
        <w:t>Schedule 4</w:t>
      </w:r>
    </w:p>
    <w:p w14:paraId="2B09ACA4" w14:textId="77777777" w:rsidR="009748DF" w:rsidRPr="00026FF3" w:rsidRDefault="009748DF" w:rsidP="009748DF">
      <w:pPr>
        <w:keepNext/>
        <w:spacing w:before="240" w:line="240" w:lineRule="auto"/>
        <w:rPr>
          <w:b/>
        </w:rPr>
      </w:pPr>
      <w:r w:rsidRPr="00026FF3">
        <w:rPr>
          <w:b/>
        </w:rPr>
        <w:t>URSODEOXYCHOLIC ACID</w:t>
      </w:r>
    </w:p>
    <w:p w14:paraId="2D30DFC1" w14:textId="77777777" w:rsidR="009748DF" w:rsidRPr="00026FF3" w:rsidRDefault="001F6281" w:rsidP="009748DF">
      <w:pPr>
        <w:rPr>
          <w:b/>
        </w:rPr>
      </w:pPr>
      <w:r w:rsidRPr="00026FF3">
        <w:t>Schedule 4</w:t>
      </w:r>
    </w:p>
    <w:p w14:paraId="4704B03A" w14:textId="77777777" w:rsidR="009748DF" w:rsidRPr="00026FF3" w:rsidRDefault="009748DF" w:rsidP="009748DF">
      <w:pPr>
        <w:keepNext/>
        <w:spacing w:before="240" w:line="240" w:lineRule="auto"/>
        <w:rPr>
          <w:b/>
        </w:rPr>
      </w:pPr>
      <w:r w:rsidRPr="00026FF3">
        <w:rPr>
          <w:b/>
        </w:rPr>
        <w:t>USTEKINUMAB</w:t>
      </w:r>
    </w:p>
    <w:p w14:paraId="19E974FE" w14:textId="77777777" w:rsidR="009748DF" w:rsidRPr="00026FF3" w:rsidRDefault="001F6281" w:rsidP="009748DF">
      <w:pPr>
        <w:rPr>
          <w:b/>
        </w:rPr>
      </w:pPr>
      <w:r w:rsidRPr="00026FF3">
        <w:t>Schedule 4</w:t>
      </w:r>
    </w:p>
    <w:p w14:paraId="2C39F889" w14:textId="77777777" w:rsidR="009748DF" w:rsidRPr="00026FF3" w:rsidRDefault="009748DF" w:rsidP="009748DF">
      <w:pPr>
        <w:pageBreakBefore/>
        <w:spacing w:before="280" w:line="240" w:lineRule="auto"/>
        <w:rPr>
          <w:b/>
          <w:sz w:val="32"/>
          <w:szCs w:val="32"/>
        </w:rPr>
      </w:pPr>
      <w:r w:rsidRPr="00026FF3">
        <w:rPr>
          <w:b/>
          <w:sz w:val="32"/>
          <w:szCs w:val="32"/>
        </w:rPr>
        <w:t>V</w:t>
      </w:r>
    </w:p>
    <w:p w14:paraId="47006574" w14:textId="77777777" w:rsidR="009748DF" w:rsidRPr="00026FF3" w:rsidRDefault="009748DF" w:rsidP="009748DF">
      <w:pPr>
        <w:keepNext/>
        <w:spacing w:before="240" w:line="240" w:lineRule="auto"/>
        <w:rPr>
          <w:b/>
        </w:rPr>
      </w:pPr>
      <w:r w:rsidRPr="00026FF3">
        <w:rPr>
          <w:b/>
        </w:rPr>
        <w:t>VACCINES</w:t>
      </w:r>
    </w:p>
    <w:p w14:paraId="7540EA21" w14:textId="77777777" w:rsidR="009748DF" w:rsidRPr="00026FF3" w:rsidRDefault="001F6281" w:rsidP="009748DF">
      <w:r w:rsidRPr="00026FF3">
        <w:t>Schedule 4</w:t>
      </w:r>
    </w:p>
    <w:p w14:paraId="5662EFC5" w14:textId="77777777" w:rsidR="009748DF" w:rsidRPr="00026FF3" w:rsidRDefault="009748DF" w:rsidP="009748DF">
      <w:pPr>
        <w:keepNext/>
        <w:spacing w:before="240" w:line="240" w:lineRule="auto"/>
        <w:rPr>
          <w:szCs w:val="22"/>
        </w:rPr>
      </w:pPr>
      <w:r w:rsidRPr="00026FF3">
        <w:rPr>
          <w:b/>
        </w:rPr>
        <w:t>VACCINES</w:t>
      </w:r>
      <w:r w:rsidRPr="00026FF3">
        <w:rPr>
          <w:b/>
          <w:szCs w:val="22"/>
        </w:rPr>
        <w:t xml:space="preserve"> – PLASMID DNA</w:t>
      </w:r>
      <w:r w:rsidRPr="00026FF3">
        <w:rPr>
          <w:szCs w:val="22"/>
        </w:rPr>
        <w:br/>
        <w:t>cross reference: PLASMID DNA (r</w:t>
      </w:r>
      <w:r w:rsidRPr="00026FF3">
        <w:rPr>
          <w:i/>
          <w:szCs w:val="22"/>
        </w:rPr>
        <w:t>E. coli</w:t>
      </w:r>
      <w:r w:rsidRPr="00026FF3">
        <w:rPr>
          <w:szCs w:val="22"/>
        </w:rPr>
        <w:t xml:space="preserve"> DH5α pINGhT)</w:t>
      </w:r>
    </w:p>
    <w:p w14:paraId="2C95351B" w14:textId="77777777" w:rsidR="009748DF" w:rsidRPr="00026FF3" w:rsidRDefault="001F6281" w:rsidP="009748DF">
      <w:pPr>
        <w:rPr>
          <w:b/>
        </w:rPr>
      </w:pPr>
      <w:r w:rsidRPr="00026FF3">
        <w:rPr>
          <w:szCs w:val="22"/>
        </w:rPr>
        <w:t>Schedule 4</w:t>
      </w:r>
    </w:p>
    <w:p w14:paraId="73230CCB" w14:textId="77777777" w:rsidR="009748DF" w:rsidRPr="00026FF3" w:rsidRDefault="009748DF" w:rsidP="009748DF">
      <w:pPr>
        <w:keepNext/>
        <w:spacing w:before="240" w:line="240" w:lineRule="auto"/>
        <w:rPr>
          <w:b/>
        </w:rPr>
      </w:pPr>
      <w:r w:rsidRPr="00026FF3">
        <w:rPr>
          <w:b/>
        </w:rPr>
        <w:t>VACCINIA VIRUS VACCINE</w:t>
      </w:r>
    </w:p>
    <w:p w14:paraId="413DFC5B" w14:textId="702D2171" w:rsidR="00BF079C" w:rsidRDefault="001F6281" w:rsidP="009748DF">
      <w:r w:rsidRPr="00026FF3">
        <w:t>Schedule 4</w:t>
      </w:r>
    </w:p>
    <w:p w14:paraId="6BE7172D" w14:textId="77777777" w:rsidR="00BF079C" w:rsidRPr="00BF079C" w:rsidRDefault="00BF079C" w:rsidP="005C63D8">
      <w:pPr>
        <w:keepNext/>
        <w:spacing w:before="240" w:line="240" w:lineRule="auto"/>
        <w:rPr>
          <w:b/>
        </w:rPr>
      </w:pPr>
      <w:r w:rsidRPr="00BF079C">
        <w:rPr>
          <w:b/>
        </w:rPr>
        <w:t>VADADUSTAT</w:t>
      </w:r>
    </w:p>
    <w:p w14:paraId="16F7778E" w14:textId="171664FE" w:rsidR="00BF079C" w:rsidRPr="005C63D8" w:rsidRDefault="00BF079C" w:rsidP="00BF079C">
      <w:pPr>
        <w:rPr>
          <w:bCs/>
        </w:rPr>
      </w:pPr>
      <w:r w:rsidRPr="005C63D8">
        <w:rPr>
          <w:bCs/>
        </w:rPr>
        <w:t>Schedule 4</w:t>
      </w:r>
      <w:r w:rsidR="00B63C91">
        <w:rPr>
          <w:bCs/>
        </w:rPr>
        <w:br/>
      </w:r>
      <w:r w:rsidRPr="005C63D8">
        <w:rPr>
          <w:bCs/>
        </w:rPr>
        <w:t>Appendix D, clause</w:t>
      </w:r>
      <w:r w:rsidR="00B63C91">
        <w:rPr>
          <w:bCs/>
        </w:rPr>
        <w:t> </w:t>
      </w:r>
      <w:r w:rsidR="00686B3D">
        <w:rPr>
          <w:bCs/>
        </w:rPr>
        <w:t>5</w:t>
      </w:r>
    </w:p>
    <w:p w14:paraId="26EBBF02" w14:textId="77777777" w:rsidR="009748DF" w:rsidRPr="00026FF3" w:rsidRDefault="009748DF" w:rsidP="009748DF">
      <w:pPr>
        <w:keepNext/>
        <w:spacing w:before="240" w:line="240" w:lineRule="auto"/>
        <w:rPr>
          <w:b/>
        </w:rPr>
      </w:pPr>
      <w:r w:rsidRPr="00026FF3">
        <w:rPr>
          <w:b/>
        </w:rPr>
        <w:t>VALACICLOVIR</w:t>
      </w:r>
    </w:p>
    <w:p w14:paraId="3D0B76C2" w14:textId="77777777" w:rsidR="009748DF" w:rsidRPr="00026FF3" w:rsidRDefault="001F6281" w:rsidP="009748DF">
      <w:pPr>
        <w:rPr>
          <w:b/>
        </w:rPr>
      </w:pPr>
      <w:r w:rsidRPr="00026FF3">
        <w:t>Schedule 4</w:t>
      </w:r>
    </w:p>
    <w:p w14:paraId="7BD7D1CE" w14:textId="77777777" w:rsidR="009748DF" w:rsidRPr="00026FF3" w:rsidRDefault="009748DF" w:rsidP="009748DF">
      <w:pPr>
        <w:keepNext/>
        <w:spacing w:before="240" w:line="240" w:lineRule="auto"/>
        <w:rPr>
          <w:b/>
        </w:rPr>
      </w:pPr>
      <w:r w:rsidRPr="00026FF3">
        <w:rPr>
          <w:b/>
        </w:rPr>
        <w:t>VALDECOXIB</w:t>
      </w:r>
    </w:p>
    <w:p w14:paraId="2198CA2B" w14:textId="77777777" w:rsidR="009748DF" w:rsidRPr="00026FF3" w:rsidRDefault="001F6281" w:rsidP="009748DF">
      <w:pPr>
        <w:rPr>
          <w:b/>
        </w:rPr>
      </w:pPr>
      <w:r w:rsidRPr="00026FF3">
        <w:t>Schedule 4</w:t>
      </w:r>
    </w:p>
    <w:p w14:paraId="7D9090AF" w14:textId="77777777" w:rsidR="009748DF" w:rsidRPr="00026FF3" w:rsidRDefault="009748DF" w:rsidP="009748DF">
      <w:pPr>
        <w:keepNext/>
        <w:spacing w:before="240" w:line="240" w:lineRule="auto"/>
        <w:rPr>
          <w:b/>
        </w:rPr>
      </w:pPr>
      <w:r w:rsidRPr="00026FF3">
        <w:rPr>
          <w:b/>
        </w:rPr>
        <w:t>VALGANCICLOVIR</w:t>
      </w:r>
    </w:p>
    <w:p w14:paraId="2E0B8B34" w14:textId="77777777" w:rsidR="009748DF" w:rsidRPr="00026FF3" w:rsidRDefault="001F6281" w:rsidP="009748DF">
      <w:pPr>
        <w:rPr>
          <w:b/>
        </w:rPr>
      </w:pPr>
      <w:r w:rsidRPr="00026FF3">
        <w:t>Schedule 4</w:t>
      </w:r>
    </w:p>
    <w:p w14:paraId="0BE806A9" w14:textId="77777777" w:rsidR="009748DF" w:rsidRPr="00026FF3" w:rsidRDefault="009748DF" w:rsidP="009748DF">
      <w:pPr>
        <w:keepNext/>
        <w:spacing w:before="240" w:line="240" w:lineRule="auto"/>
        <w:rPr>
          <w:b/>
        </w:rPr>
      </w:pPr>
      <w:r w:rsidRPr="00026FF3">
        <w:rPr>
          <w:b/>
        </w:rPr>
        <w:t>VALNOCTAMIDE</w:t>
      </w:r>
    </w:p>
    <w:p w14:paraId="5F5440C8" w14:textId="77777777" w:rsidR="009748DF" w:rsidRPr="00026FF3" w:rsidRDefault="001F6281" w:rsidP="009748DF">
      <w:pPr>
        <w:rPr>
          <w:b/>
        </w:rPr>
      </w:pPr>
      <w:r w:rsidRPr="00026FF3">
        <w:t>Schedule 4</w:t>
      </w:r>
    </w:p>
    <w:p w14:paraId="3E462C1F" w14:textId="77777777" w:rsidR="009748DF" w:rsidRPr="00026FF3" w:rsidRDefault="009748DF" w:rsidP="009748DF">
      <w:pPr>
        <w:keepNext/>
        <w:spacing w:before="240" w:line="240" w:lineRule="auto"/>
        <w:rPr>
          <w:b/>
        </w:rPr>
      </w:pPr>
      <w:r w:rsidRPr="00026FF3">
        <w:rPr>
          <w:b/>
        </w:rPr>
        <w:t>VALPROIC ACID</w:t>
      </w:r>
    </w:p>
    <w:p w14:paraId="25177795" w14:textId="77777777" w:rsidR="009748DF" w:rsidRPr="00026FF3" w:rsidRDefault="001F6281" w:rsidP="009748DF">
      <w:pPr>
        <w:rPr>
          <w:b/>
        </w:rPr>
      </w:pPr>
      <w:r w:rsidRPr="00026FF3">
        <w:t>Schedule 4</w:t>
      </w:r>
    </w:p>
    <w:p w14:paraId="10534C33" w14:textId="77777777" w:rsidR="009748DF" w:rsidRPr="00026FF3" w:rsidRDefault="009748DF" w:rsidP="009748DF">
      <w:pPr>
        <w:keepNext/>
        <w:spacing w:before="240" w:line="240" w:lineRule="auto"/>
        <w:rPr>
          <w:b/>
        </w:rPr>
      </w:pPr>
      <w:r w:rsidRPr="00026FF3">
        <w:rPr>
          <w:b/>
        </w:rPr>
        <w:t>VALSARTAN</w:t>
      </w:r>
    </w:p>
    <w:p w14:paraId="669EF56D" w14:textId="77777777" w:rsidR="009748DF" w:rsidRPr="00026FF3" w:rsidRDefault="001F6281" w:rsidP="009748DF">
      <w:pPr>
        <w:rPr>
          <w:b/>
        </w:rPr>
      </w:pPr>
      <w:r w:rsidRPr="00026FF3">
        <w:t>Schedule 4</w:t>
      </w:r>
    </w:p>
    <w:p w14:paraId="7B3A3993" w14:textId="77777777" w:rsidR="009748DF" w:rsidRPr="00026FF3" w:rsidRDefault="009748DF" w:rsidP="009748DF">
      <w:pPr>
        <w:keepNext/>
        <w:spacing w:before="240" w:line="240" w:lineRule="auto"/>
        <w:rPr>
          <w:b/>
        </w:rPr>
      </w:pPr>
      <w:r w:rsidRPr="00026FF3">
        <w:rPr>
          <w:b/>
        </w:rPr>
        <w:t>VAMIDOTHION</w:t>
      </w:r>
    </w:p>
    <w:p w14:paraId="03BFBA96" w14:textId="77777777" w:rsidR="009748DF" w:rsidRPr="00026FF3" w:rsidRDefault="001F6281" w:rsidP="009748DF">
      <w:pPr>
        <w:rPr>
          <w:b/>
        </w:rPr>
      </w:pPr>
      <w:r w:rsidRPr="00026FF3">
        <w:t>Schedule 6</w:t>
      </w:r>
    </w:p>
    <w:p w14:paraId="6D65BB78" w14:textId="77777777" w:rsidR="009748DF" w:rsidRPr="00026FF3" w:rsidRDefault="009748DF" w:rsidP="009748DF">
      <w:pPr>
        <w:keepNext/>
        <w:spacing w:before="240" w:line="240" w:lineRule="auto"/>
        <w:rPr>
          <w:b/>
        </w:rPr>
      </w:pPr>
      <w:r w:rsidRPr="00026FF3">
        <w:rPr>
          <w:b/>
        </w:rPr>
        <w:t>VANCOMYCIN</w:t>
      </w:r>
    </w:p>
    <w:p w14:paraId="72D5E686" w14:textId="77777777" w:rsidR="009748DF" w:rsidRPr="00026FF3" w:rsidRDefault="001F6281" w:rsidP="009748DF">
      <w:pPr>
        <w:rPr>
          <w:b/>
        </w:rPr>
      </w:pPr>
      <w:r w:rsidRPr="00026FF3">
        <w:t>Schedule 4</w:t>
      </w:r>
    </w:p>
    <w:p w14:paraId="12F98D4E" w14:textId="77777777" w:rsidR="009748DF" w:rsidRPr="00026FF3" w:rsidRDefault="009748DF" w:rsidP="009748DF">
      <w:pPr>
        <w:keepNext/>
        <w:spacing w:before="240" w:line="240" w:lineRule="auto"/>
        <w:rPr>
          <w:b/>
        </w:rPr>
      </w:pPr>
      <w:r w:rsidRPr="00026FF3">
        <w:rPr>
          <w:b/>
        </w:rPr>
        <w:t>VANDETANIB</w:t>
      </w:r>
    </w:p>
    <w:p w14:paraId="0AAEAF19" w14:textId="77777777" w:rsidR="009748DF" w:rsidRPr="00026FF3" w:rsidRDefault="001F6281" w:rsidP="009748DF">
      <w:pPr>
        <w:rPr>
          <w:b/>
        </w:rPr>
      </w:pPr>
      <w:r w:rsidRPr="00026FF3">
        <w:t>Schedule 4</w:t>
      </w:r>
    </w:p>
    <w:p w14:paraId="6A8009AD" w14:textId="77777777" w:rsidR="009748DF" w:rsidRPr="00026FF3" w:rsidRDefault="009748DF" w:rsidP="009748DF">
      <w:pPr>
        <w:keepNext/>
        <w:spacing w:before="240" w:line="240" w:lineRule="auto"/>
        <w:rPr>
          <w:b/>
        </w:rPr>
      </w:pPr>
      <w:r w:rsidRPr="00026FF3">
        <w:rPr>
          <w:b/>
        </w:rPr>
        <w:t>VARDENAFIL</w:t>
      </w:r>
    </w:p>
    <w:p w14:paraId="4D002982" w14:textId="77777777" w:rsidR="009748DF" w:rsidRPr="00026FF3" w:rsidRDefault="001F6281" w:rsidP="009748DF">
      <w:pPr>
        <w:rPr>
          <w:b/>
        </w:rPr>
      </w:pPr>
      <w:r w:rsidRPr="00026FF3">
        <w:t>Schedule 4</w:t>
      </w:r>
    </w:p>
    <w:p w14:paraId="1A453D24" w14:textId="77777777" w:rsidR="009748DF" w:rsidRPr="00026FF3" w:rsidRDefault="009748DF" w:rsidP="009748DF">
      <w:pPr>
        <w:keepNext/>
        <w:spacing w:before="240" w:line="240" w:lineRule="auto"/>
        <w:rPr>
          <w:b/>
        </w:rPr>
      </w:pPr>
      <w:r w:rsidRPr="00026FF3">
        <w:rPr>
          <w:b/>
        </w:rPr>
        <w:t>VARENICLINE</w:t>
      </w:r>
    </w:p>
    <w:p w14:paraId="6D474A8B" w14:textId="77777777" w:rsidR="009748DF" w:rsidRPr="00026FF3" w:rsidRDefault="001F6281" w:rsidP="009748DF">
      <w:pPr>
        <w:rPr>
          <w:b/>
        </w:rPr>
      </w:pPr>
      <w:r w:rsidRPr="00026FF3">
        <w:t>Schedule 4</w:t>
      </w:r>
    </w:p>
    <w:p w14:paraId="6303A6BD" w14:textId="77777777" w:rsidR="009748DF" w:rsidRPr="00026FF3" w:rsidRDefault="009748DF" w:rsidP="009748DF">
      <w:pPr>
        <w:keepNext/>
        <w:spacing w:before="240" w:line="240" w:lineRule="auto"/>
        <w:rPr>
          <w:b/>
        </w:rPr>
      </w:pPr>
      <w:r w:rsidRPr="00026FF3">
        <w:rPr>
          <w:b/>
        </w:rPr>
        <w:t>VARICELLA VACCINE</w:t>
      </w:r>
    </w:p>
    <w:p w14:paraId="1E207E66" w14:textId="77777777" w:rsidR="009748DF" w:rsidRPr="00026FF3" w:rsidRDefault="001F6281" w:rsidP="009748DF">
      <w:r w:rsidRPr="00026FF3">
        <w:t>Schedule 4</w:t>
      </w:r>
    </w:p>
    <w:p w14:paraId="5F9DCB72" w14:textId="77777777" w:rsidR="009748DF" w:rsidRPr="00026FF3" w:rsidRDefault="009748DF" w:rsidP="009748DF">
      <w:pPr>
        <w:keepNext/>
        <w:spacing w:before="240" w:line="240" w:lineRule="auto"/>
        <w:rPr>
          <w:b/>
        </w:rPr>
      </w:pPr>
      <w:r w:rsidRPr="00026FF3">
        <w:rPr>
          <w:b/>
        </w:rPr>
        <w:t>VARICELLA ZOSTER VIRUS GLYCOPROTEIN E ANTIGEN (RECOMBINANT)</w:t>
      </w:r>
    </w:p>
    <w:p w14:paraId="4392BDB0" w14:textId="77777777" w:rsidR="009748DF" w:rsidRPr="00026FF3" w:rsidRDefault="009748DF" w:rsidP="009748DF">
      <w:r w:rsidRPr="00026FF3">
        <w:t>cross reference: RECOMBINANT VARICELLA ZOSTER VIRUS GLYCOPROTEIN E ANTIGEN</w:t>
      </w:r>
    </w:p>
    <w:p w14:paraId="6F83EAA4" w14:textId="77777777" w:rsidR="009748DF" w:rsidRPr="00026FF3" w:rsidRDefault="009748DF" w:rsidP="009748DF">
      <w:pPr>
        <w:keepNext/>
        <w:spacing w:before="240" w:line="240" w:lineRule="auto"/>
        <w:rPr>
          <w:b/>
        </w:rPr>
      </w:pPr>
      <w:r w:rsidRPr="00026FF3">
        <w:rPr>
          <w:b/>
        </w:rPr>
        <w:t>VASOPRESSIN</w:t>
      </w:r>
    </w:p>
    <w:p w14:paraId="32CD9063" w14:textId="77777777" w:rsidR="009748DF" w:rsidRPr="00026FF3" w:rsidRDefault="001F6281" w:rsidP="009748DF">
      <w:pPr>
        <w:rPr>
          <w:b/>
        </w:rPr>
      </w:pPr>
      <w:r w:rsidRPr="00026FF3">
        <w:t>Schedule 4</w:t>
      </w:r>
    </w:p>
    <w:p w14:paraId="78D24540" w14:textId="6905B5B9" w:rsidR="00472121" w:rsidRPr="00026FF3" w:rsidRDefault="00472121" w:rsidP="00472121">
      <w:pPr>
        <w:keepNext/>
        <w:spacing w:before="240" w:line="240" w:lineRule="auto"/>
        <w:rPr>
          <w:b/>
        </w:rPr>
      </w:pPr>
      <w:r w:rsidRPr="00026FF3">
        <w:rPr>
          <w:b/>
        </w:rPr>
        <w:t>VA</w:t>
      </w:r>
      <w:r>
        <w:rPr>
          <w:b/>
        </w:rPr>
        <w:t>TINOXAN HYDROCHLORIDE</w:t>
      </w:r>
    </w:p>
    <w:p w14:paraId="0637100F" w14:textId="5000073E" w:rsidR="00472121" w:rsidRDefault="00472121" w:rsidP="003663D8">
      <w:pPr>
        <w:rPr>
          <w:b/>
        </w:rPr>
      </w:pPr>
      <w:r w:rsidRPr="00026FF3">
        <w:t>Schedule 4</w:t>
      </w:r>
    </w:p>
    <w:p w14:paraId="1328F4B8" w14:textId="17BE9A6D" w:rsidR="009748DF" w:rsidRPr="00026FF3" w:rsidRDefault="009748DF" w:rsidP="009748DF">
      <w:pPr>
        <w:keepNext/>
        <w:spacing w:before="240" w:line="240" w:lineRule="auto"/>
        <w:rPr>
          <w:b/>
        </w:rPr>
      </w:pPr>
      <w:r w:rsidRPr="00026FF3">
        <w:rPr>
          <w:b/>
        </w:rPr>
        <w:t>VECURONIUM</w:t>
      </w:r>
    </w:p>
    <w:p w14:paraId="2540E6A6" w14:textId="77777777" w:rsidR="009748DF" w:rsidRPr="00026FF3" w:rsidRDefault="001F6281" w:rsidP="009748DF">
      <w:pPr>
        <w:rPr>
          <w:b/>
        </w:rPr>
      </w:pPr>
      <w:r w:rsidRPr="00026FF3">
        <w:t>Schedule 4</w:t>
      </w:r>
    </w:p>
    <w:p w14:paraId="45DD43CC" w14:textId="77777777" w:rsidR="009748DF" w:rsidRPr="00026FF3" w:rsidRDefault="009748DF" w:rsidP="009748DF">
      <w:pPr>
        <w:keepNext/>
        <w:spacing w:before="240" w:line="240" w:lineRule="auto"/>
        <w:rPr>
          <w:b/>
        </w:rPr>
      </w:pPr>
      <w:r w:rsidRPr="00026FF3">
        <w:rPr>
          <w:b/>
        </w:rPr>
        <w:t>VEDAPROFEN</w:t>
      </w:r>
    </w:p>
    <w:p w14:paraId="547ECC9D" w14:textId="77777777" w:rsidR="009748DF" w:rsidRPr="00026FF3" w:rsidRDefault="001F6281" w:rsidP="009748DF">
      <w:pPr>
        <w:rPr>
          <w:b/>
        </w:rPr>
      </w:pPr>
      <w:r w:rsidRPr="00026FF3">
        <w:t>Schedule 4</w:t>
      </w:r>
    </w:p>
    <w:p w14:paraId="1F7C8545" w14:textId="77777777" w:rsidR="009748DF" w:rsidRPr="00026FF3" w:rsidRDefault="009748DF" w:rsidP="009748DF">
      <w:pPr>
        <w:keepNext/>
        <w:spacing w:before="240" w:line="240" w:lineRule="auto"/>
        <w:rPr>
          <w:b/>
        </w:rPr>
      </w:pPr>
      <w:r w:rsidRPr="00026FF3">
        <w:rPr>
          <w:b/>
        </w:rPr>
        <w:t>VEDOLIZUMAB</w:t>
      </w:r>
    </w:p>
    <w:p w14:paraId="07116091" w14:textId="77777777" w:rsidR="009748DF" w:rsidRPr="00026FF3" w:rsidRDefault="001F6281" w:rsidP="009748DF">
      <w:pPr>
        <w:rPr>
          <w:b/>
        </w:rPr>
      </w:pPr>
      <w:r w:rsidRPr="00026FF3">
        <w:t>Schedule 4</w:t>
      </w:r>
    </w:p>
    <w:p w14:paraId="4F7ABE54" w14:textId="40495CB3" w:rsidR="00DB3549" w:rsidRDefault="00DB3549" w:rsidP="009748DF">
      <w:pPr>
        <w:keepNext/>
        <w:spacing w:before="240" w:line="240" w:lineRule="auto"/>
        <w:rPr>
          <w:b/>
        </w:rPr>
      </w:pPr>
      <w:r>
        <w:rPr>
          <w:b/>
        </w:rPr>
        <w:t>VELAGLIFLOZIN</w:t>
      </w:r>
    </w:p>
    <w:p w14:paraId="59760622" w14:textId="373BBCDF" w:rsidR="00DB3549" w:rsidRPr="005C63D8" w:rsidRDefault="00DB3549" w:rsidP="005C63D8">
      <w:r w:rsidRPr="00B63C91">
        <w:t>Schedule</w:t>
      </w:r>
      <w:r w:rsidR="00B63C91">
        <w:t> </w:t>
      </w:r>
      <w:r w:rsidRPr="00B63C91">
        <w:t>4</w:t>
      </w:r>
    </w:p>
    <w:p w14:paraId="40B24C81" w14:textId="0065765F" w:rsidR="009748DF" w:rsidRPr="00026FF3" w:rsidRDefault="009748DF" w:rsidP="009748DF">
      <w:pPr>
        <w:keepNext/>
        <w:spacing w:before="240" w:line="240" w:lineRule="auto"/>
        <w:rPr>
          <w:b/>
        </w:rPr>
      </w:pPr>
      <w:r w:rsidRPr="00026FF3">
        <w:rPr>
          <w:b/>
        </w:rPr>
        <w:t>VELAGLUCERASE ALFA</w:t>
      </w:r>
    </w:p>
    <w:p w14:paraId="132DC2B0" w14:textId="77777777" w:rsidR="009748DF" w:rsidRPr="00026FF3" w:rsidRDefault="001F6281" w:rsidP="009748DF">
      <w:r w:rsidRPr="00026FF3">
        <w:t>Schedule 4</w:t>
      </w:r>
    </w:p>
    <w:p w14:paraId="5D929AE6" w14:textId="77777777" w:rsidR="009748DF" w:rsidRPr="00026FF3" w:rsidRDefault="009748DF" w:rsidP="009748DF">
      <w:pPr>
        <w:keepNext/>
        <w:spacing w:before="240" w:line="240" w:lineRule="auto"/>
      </w:pPr>
      <w:r w:rsidRPr="00026FF3">
        <w:rPr>
          <w:b/>
        </w:rPr>
        <w:t>VELPATASVIR</w:t>
      </w:r>
    </w:p>
    <w:p w14:paraId="5C4D55E6" w14:textId="77777777" w:rsidR="009748DF" w:rsidRPr="00026FF3" w:rsidRDefault="001F6281" w:rsidP="009748DF">
      <w:r w:rsidRPr="00026FF3">
        <w:t>Schedule 4</w:t>
      </w:r>
    </w:p>
    <w:p w14:paraId="1DE54B6C" w14:textId="77777777" w:rsidR="009748DF" w:rsidRPr="00026FF3" w:rsidRDefault="009748DF" w:rsidP="009748DF">
      <w:pPr>
        <w:keepNext/>
        <w:spacing w:before="240" w:line="240" w:lineRule="auto"/>
        <w:rPr>
          <w:b/>
        </w:rPr>
      </w:pPr>
      <w:r w:rsidRPr="00026FF3">
        <w:rPr>
          <w:b/>
        </w:rPr>
        <w:t>VEMURAFENIB</w:t>
      </w:r>
    </w:p>
    <w:p w14:paraId="008B332C" w14:textId="77777777" w:rsidR="009748DF" w:rsidRPr="00026FF3" w:rsidRDefault="001F6281" w:rsidP="009748DF">
      <w:pPr>
        <w:rPr>
          <w:b/>
        </w:rPr>
      </w:pPr>
      <w:r w:rsidRPr="00026FF3">
        <w:t>Schedule 4</w:t>
      </w:r>
    </w:p>
    <w:p w14:paraId="7736D6A7" w14:textId="77777777" w:rsidR="009748DF" w:rsidRPr="00026FF3" w:rsidRDefault="009748DF" w:rsidP="009748DF">
      <w:pPr>
        <w:keepNext/>
        <w:spacing w:before="240" w:line="240" w:lineRule="auto"/>
        <w:rPr>
          <w:b/>
        </w:rPr>
      </w:pPr>
      <w:r w:rsidRPr="00026FF3">
        <w:rPr>
          <w:b/>
        </w:rPr>
        <w:t>VENETOCLAX</w:t>
      </w:r>
    </w:p>
    <w:p w14:paraId="0DD5C34D" w14:textId="77777777" w:rsidR="009748DF" w:rsidRPr="00026FF3" w:rsidRDefault="001F6281" w:rsidP="009748DF">
      <w:r w:rsidRPr="00026FF3">
        <w:t>Schedule 4</w:t>
      </w:r>
    </w:p>
    <w:p w14:paraId="5CB21EF0" w14:textId="77777777" w:rsidR="009748DF" w:rsidRPr="00026FF3" w:rsidRDefault="009748DF" w:rsidP="009748DF">
      <w:pPr>
        <w:keepNext/>
        <w:spacing w:before="240" w:line="240" w:lineRule="auto"/>
        <w:rPr>
          <w:b/>
        </w:rPr>
      </w:pPr>
      <w:r w:rsidRPr="00026FF3">
        <w:rPr>
          <w:b/>
        </w:rPr>
        <w:t>VENLAFAXINE</w:t>
      </w:r>
    </w:p>
    <w:p w14:paraId="3859BF58" w14:textId="77777777" w:rsidR="009748DF" w:rsidRPr="00026FF3" w:rsidRDefault="001F6281" w:rsidP="009748DF">
      <w:pPr>
        <w:rPr>
          <w:b/>
        </w:rPr>
      </w:pPr>
      <w:r w:rsidRPr="00026FF3">
        <w:t>Schedule 4</w:t>
      </w:r>
    </w:p>
    <w:p w14:paraId="660E6ADC" w14:textId="77777777" w:rsidR="009748DF" w:rsidRPr="00026FF3" w:rsidRDefault="009748DF" w:rsidP="009748DF">
      <w:pPr>
        <w:keepNext/>
        <w:spacing w:before="240" w:line="240" w:lineRule="auto"/>
        <w:rPr>
          <w:b/>
        </w:rPr>
      </w:pPr>
      <w:r w:rsidRPr="00026FF3">
        <w:rPr>
          <w:b/>
        </w:rPr>
        <w:t>VERAPAMIL</w:t>
      </w:r>
    </w:p>
    <w:p w14:paraId="5226563C" w14:textId="77777777" w:rsidR="009748DF" w:rsidRPr="00026FF3" w:rsidRDefault="001F6281" w:rsidP="009748DF">
      <w:pPr>
        <w:rPr>
          <w:b/>
        </w:rPr>
      </w:pPr>
      <w:r w:rsidRPr="00026FF3">
        <w:t>Schedule 4</w:t>
      </w:r>
    </w:p>
    <w:p w14:paraId="23C70D3F" w14:textId="77777777" w:rsidR="009748DF" w:rsidRPr="00026FF3" w:rsidRDefault="009748DF" w:rsidP="009748DF">
      <w:pPr>
        <w:keepNext/>
        <w:spacing w:before="240" w:line="240" w:lineRule="auto"/>
        <w:rPr>
          <w:b/>
        </w:rPr>
      </w:pPr>
      <w:r w:rsidRPr="00026FF3">
        <w:rPr>
          <w:b/>
        </w:rPr>
        <w:t>VERATRUM</w:t>
      </w:r>
    </w:p>
    <w:p w14:paraId="2653EE60" w14:textId="77777777" w:rsidR="009748DF" w:rsidRPr="00026FF3" w:rsidRDefault="001F6281" w:rsidP="009748DF">
      <w:r w:rsidRPr="00026FF3">
        <w:t>Schedule 4</w:t>
      </w:r>
    </w:p>
    <w:p w14:paraId="7CEC8D19" w14:textId="77777777" w:rsidR="009748DF" w:rsidRPr="00026FF3" w:rsidRDefault="009748DF" w:rsidP="009748DF">
      <w:pPr>
        <w:keepNext/>
        <w:spacing w:before="240" w:line="240" w:lineRule="auto"/>
        <w:rPr>
          <w:b/>
          <w:bCs/>
        </w:rPr>
      </w:pPr>
      <w:r w:rsidRPr="00026FF3">
        <w:rPr>
          <w:b/>
        </w:rPr>
        <w:t>VERICIGUAT</w:t>
      </w:r>
    </w:p>
    <w:p w14:paraId="19EDE914" w14:textId="77777777" w:rsidR="009748DF" w:rsidRPr="00026FF3" w:rsidRDefault="001F6281" w:rsidP="009748DF">
      <w:r w:rsidRPr="00026FF3">
        <w:t>Schedule 4</w:t>
      </w:r>
    </w:p>
    <w:p w14:paraId="57135472" w14:textId="77777777" w:rsidR="009748DF" w:rsidRPr="00026FF3" w:rsidRDefault="009748DF" w:rsidP="009748DF">
      <w:pPr>
        <w:keepNext/>
        <w:spacing w:before="240" w:line="240" w:lineRule="auto"/>
        <w:rPr>
          <w:b/>
        </w:rPr>
      </w:pPr>
      <w:r w:rsidRPr="00026FF3">
        <w:rPr>
          <w:b/>
        </w:rPr>
        <w:t>VERNAKALANT</w:t>
      </w:r>
    </w:p>
    <w:p w14:paraId="1B9B6B63" w14:textId="77777777" w:rsidR="009748DF" w:rsidRPr="00026FF3" w:rsidRDefault="001F6281" w:rsidP="009748DF">
      <w:pPr>
        <w:rPr>
          <w:b/>
        </w:rPr>
      </w:pPr>
      <w:r w:rsidRPr="00026FF3">
        <w:t>Schedule 4</w:t>
      </w:r>
    </w:p>
    <w:p w14:paraId="347383DE" w14:textId="77777777" w:rsidR="009748DF" w:rsidRPr="00026FF3" w:rsidRDefault="009748DF" w:rsidP="009748DF">
      <w:pPr>
        <w:keepNext/>
        <w:spacing w:before="240" w:line="240" w:lineRule="auto"/>
        <w:rPr>
          <w:b/>
        </w:rPr>
      </w:pPr>
      <w:r w:rsidRPr="00026FF3">
        <w:rPr>
          <w:b/>
        </w:rPr>
        <w:t>VERNOLATE</w:t>
      </w:r>
    </w:p>
    <w:p w14:paraId="4E969964" w14:textId="77777777" w:rsidR="009748DF" w:rsidRPr="00026FF3" w:rsidRDefault="001F6281" w:rsidP="009748DF">
      <w:pPr>
        <w:rPr>
          <w:b/>
        </w:rPr>
      </w:pPr>
      <w:r w:rsidRPr="00026FF3">
        <w:t>Schedule 5</w:t>
      </w:r>
    </w:p>
    <w:p w14:paraId="02875E95" w14:textId="77777777" w:rsidR="009748DF" w:rsidRPr="00026FF3" w:rsidRDefault="009748DF" w:rsidP="009748DF">
      <w:pPr>
        <w:keepNext/>
        <w:spacing w:before="240" w:line="240" w:lineRule="auto"/>
        <w:rPr>
          <w:b/>
        </w:rPr>
      </w:pPr>
      <w:r w:rsidRPr="00026FF3">
        <w:rPr>
          <w:b/>
        </w:rPr>
        <w:t>VERTEPORFIN</w:t>
      </w:r>
    </w:p>
    <w:p w14:paraId="1E443806" w14:textId="77777777" w:rsidR="009748DF" w:rsidRPr="00026FF3" w:rsidRDefault="001F6281" w:rsidP="009748DF">
      <w:pPr>
        <w:rPr>
          <w:b/>
        </w:rPr>
      </w:pPr>
      <w:r w:rsidRPr="00026FF3">
        <w:t>Schedule 4</w:t>
      </w:r>
    </w:p>
    <w:p w14:paraId="3A25F302" w14:textId="77777777" w:rsidR="009748DF" w:rsidRPr="00026FF3" w:rsidRDefault="009748DF" w:rsidP="009748DF">
      <w:pPr>
        <w:keepNext/>
        <w:spacing w:before="240" w:line="240" w:lineRule="auto"/>
        <w:rPr>
          <w:b/>
        </w:rPr>
      </w:pPr>
      <w:r w:rsidRPr="00026FF3">
        <w:rPr>
          <w:b/>
        </w:rPr>
        <w:t>VETIVER OIL</w:t>
      </w:r>
    </w:p>
    <w:p w14:paraId="5CE86060" w14:textId="77777777" w:rsidR="009748DF" w:rsidRPr="00026FF3" w:rsidRDefault="009748DF" w:rsidP="009748DF">
      <w:pPr>
        <w:rPr>
          <w:b/>
        </w:rPr>
      </w:pPr>
      <w:r w:rsidRPr="00026FF3">
        <w:t xml:space="preserve">Appendix B, </w:t>
      </w:r>
      <w:r w:rsidR="001F6281" w:rsidRPr="00026FF3">
        <w:t>clause 3</w:t>
      </w:r>
    </w:p>
    <w:p w14:paraId="59C63C1C" w14:textId="77777777" w:rsidR="009748DF" w:rsidRPr="00026FF3" w:rsidRDefault="009748DF" w:rsidP="009748DF">
      <w:pPr>
        <w:keepNext/>
        <w:spacing w:before="240" w:line="240" w:lineRule="auto"/>
        <w:rPr>
          <w:b/>
        </w:rPr>
      </w:pPr>
      <w:r w:rsidRPr="00026FF3">
        <w:rPr>
          <w:b/>
        </w:rPr>
        <w:t>VIDARABINE</w:t>
      </w:r>
    </w:p>
    <w:p w14:paraId="24FCD3F7" w14:textId="77777777" w:rsidR="009748DF" w:rsidRPr="00026FF3" w:rsidRDefault="001F6281" w:rsidP="009748DF">
      <w:pPr>
        <w:rPr>
          <w:b/>
        </w:rPr>
      </w:pPr>
      <w:r w:rsidRPr="00026FF3">
        <w:t>Schedule 4</w:t>
      </w:r>
    </w:p>
    <w:p w14:paraId="125C83C0" w14:textId="77777777" w:rsidR="009748DF" w:rsidRPr="00026FF3" w:rsidRDefault="009748DF" w:rsidP="009748DF">
      <w:pPr>
        <w:keepNext/>
        <w:spacing w:before="240" w:line="240" w:lineRule="auto"/>
        <w:rPr>
          <w:b/>
        </w:rPr>
      </w:pPr>
      <w:r w:rsidRPr="00026FF3">
        <w:rPr>
          <w:b/>
        </w:rPr>
        <w:t>VIGABATRIN</w:t>
      </w:r>
    </w:p>
    <w:p w14:paraId="02370823" w14:textId="77777777" w:rsidR="009748DF" w:rsidRPr="00026FF3" w:rsidRDefault="001F6281" w:rsidP="009748DF">
      <w:pPr>
        <w:rPr>
          <w:b/>
        </w:rPr>
      </w:pPr>
      <w:r w:rsidRPr="00026FF3">
        <w:t>Schedule 4</w:t>
      </w:r>
    </w:p>
    <w:p w14:paraId="143FE0B6" w14:textId="77777777" w:rsidR="009748DF" w:rsidRPr="00026FF3" w:rsidRDefault="009748DF" w:rsidP="009748DF">
      <w:pPr>
        <w:keepNext/>
        <w:spacing w:before="240" w:line="240" w:lineRule="auto"/>
        <w:rPr>
          <w:b/>
        </w:rPr>
      </w:pPr>
      <w:r w:rsidRPr="00026FF3">
        <w:rPr>
          <w:b/>
        </w:rPr>
        <w:t>VILANTEROL</w:t>
      </w:r>
    </w:p>
    <w:p w14:paraId="719C7039" w14:textId="77777777" w:rsidR="009748DF" w:rsidRPr="00026FF3" w:rsidRDefault="001F6281" w:rsidP="009748DF">
      <w:pPr>
        <w:rPr>
          <w:b/>
        </w:rPr>
      </w:pPr>
      <w:r w:rsidRPr="00026FF3">
        <w:t>Schedule 4</w:t>
      </w:r>
    </w:p>
    <w:p w14:paraId="198A1DD7" w14:textId="77777777" w:rsidR="009748DF" w:rsidRPr="00026FF3" w:rsidRDefault="009748DF" w:rsidP="009748DF">
      <w:pPr>
        <w:keepNext/>
        <w:spacing w:before="240" w:line="240" w:lineRule="auto"/>
        <w:rPr>
          <w:b/>
        </w:rPr>
      </w:pPr>
      <w:r w:rsidRPr="00026FF3">
        <w:rPr>
          <w:b/>
        </w:rPr>
        <w:t>VILDAGLIPTIN</w:t>
      </w:r>
    </w:p>
    <w:p w14:paraId="62A78091" w14:textId="77777777" w:rsidR="009748DF" w:rsidRPr="00026FF3" w:rsidRDefault="001F6281" w:rsidP="009748DF">
      <w:pPr>
        <w:rPr>
          <w:b/>
        </w:rPr>
      </w:pPr>
      <w:r w:rsidRPr="00026FF3">
        <w:t>Schedule 4</w:t>
      </w:r>
    </w:p>
    <w:p w14:paraId="4EFC351C" w14:textId="77777777" w:rsidR="009748DF" w:rsidRPr="00026FF3" w:rsidRDefault="009748DF" w:rsidP="009748DF">
      <w:pPr>
        <w:keepNext/>
        <w:spacing w:before="240" w:line="240" w:lineRule="auto"/>
        <w:rPr>
          <w:b/>
        </w:rPr>
      </w:pPr>
      <w:r w:rsidRPr="00026FF3">
        <w:rPr>
          <w:b/>
        </w:rPr>
        <w:t>VILOXAZINE</w:t>
      </w:r>
    </w:p>
    <w:p w14:paraId="3C8E455E" w14:textId="77777777" w:rsidR="009748DF" w:rsidRPr="00026FF3" w:rsidRDefault="001F6281" w:rsidP="009748DF">
      <w:pPr>
        <w:rPr>
          <w:b/>
        </w:rPr>
      </w:pPr>
      <w:r w:rsidRPr="00026FF3">
        <w:t>Schedule 4</w:t>
      </w:r>
    </w:p>
    <w:p w14:paraId="39080AF4" w14:textId="77777777" w:rsidR="009748DF" w:rsidRPr="00026FF3" w:rsidRDefault="009748DF" w:rsidP="009748DF">
      <w:pPr>
        <w:keepNext/>
        <w:spacing w:before="240" w:line="240" w:lineRule="auto"/>
        <w:rPr>
          <w:b/>
        </w:rPr>
      </w:pPr>
      <w:r w:rsidRPr="00026FF3">
        <w:rPr>
          <w:b/>
        </w:rPr>
        <w:t>VINBLASTINE</w:t>
      </w:r>
    </w:p>
    <w:p w14:paraId="04990A63" w14:textId="77777777" w:rsidR="009748DF" w:rsidRPr="00026FF3" w:rsidRDefault="001F6281" w:rsidP="009748DF">
      <w:pPr>
        <w:rPr>
          <w:b/>
        </w:rPr>
      </w:pPr>
      <w:r w:rsidRPr="00026FF3">
        <w:t>Schedule 4</w:t>
      </w:r>
    </w:p>
    <w:p w14:paraId="7E301FF9" w14:textId="77777777" w:rsidR="009748DF" w:rsidRPr="00026FF3" w:rsidRDefault="009748DF" w:rsidP="009748DF">
      <w:pPr>
        <w:keepNext/>
        <w:spacing w:before="240" w:line="240" w:lineRule="auto"/>
        <w:rPr>
          <w:b/>
        </w:rPr>
      </w:pPr>
      <w:r w:rsidRPr="00026FF3">
        <w:rPr>
          <w:b/>
        </w:rPr>
        <w:t>VINCAMINE</w:t>
      </w:r>
    </w:p>
    <w:p w14:paraId="17479383" w14:textId="77777777" w:rsidR="009748DF" w:rsidRPr="00026FF3" w:rsidRDefault="001F6281" w:rsidP="009748DF">
      <w:pPr>
        <w:rPr>
          <w:b/>
        </w:rPr>
      </w:pPr>
      <w:r w:rsidRPr="00026FF3">
        <w:t>Schedule 4</w:t>
      </w:r>
    </w:p>
    <w:p w14:paraId="2FF2CC67" w14:textId="77777777" w:rsidR="009748DF" w:rsidRPr="00026FF3" w:rsidRDefault="009748DF" w:rsidP="009748DF">
      <w:pPr>
        <w:keepNext/>
        <w:spacing w:before="240" w:line="240" w:lineRule="auto"/>
        <w:rPr>
          <w:b/>
        </w:rPr>
      </w:pPr>
      <w:r w:rsidRPr="00026FF3">
        <w:rPr>
          <w:b/>
        </w:rPr>
        <w:t>VINCLOZOLIN</w:t>
      </w:r>
    </w:p>
    <w:p w14:paraId="10984DA8" w14:textId="77777777" w:rsidR="009748DF" w:rsidRPr="00026FF3" w:rsidRDefault="001F6281" w:rsidP="009748DF">
      <w:pPr>
        <w:rPr>
          <w:b/>
        </w:rPr>
      </w:pPr>
      <w:r w:rsidRPr="00026FF3">
        <w:t>Schedule 6</w:t>
      </w:r>
      <w:r w:rsidR="009748DF" w:rsidRPr="00026FF3">
        <w:br/>
        <w:t xml:space="preserve">Appendix F, </w:t>
      </w:r>
      <w:r w:rsidRPr="00026FF3">
        <w:t>clause 4</w:t>
      </w:r>
    </w:p>
    <w:p w14:paraId="3DE7EF63" w14:textId="77777777" w:rsidR="009748DF" w:rsidRPr="00026FF3" w:rsidRDefault="009748DF" w:rsidP="009748DF">
      <w:pPr>
        <w:keepNext/>
        <w:spacing w:before="240" w:line="240" w:lineRule="auto"/>
        <w:rPr>
          <w:b/>
        </w:rPr>
      </w:pPr>
      <w:r w:rsidRPr="00026FF3">
        <w:rPr>
          <w:b/>
        </w:rPr>
        <w:t>VINCRISTINE</w:t>
      </w:r>
    </w:p>
    <w:p w14:paraId="05D77C24" w14:textId="77777777" w:rsidR="009748DF" w:rsidRPr="00026FF3" w:rsidRDefault="001F6281" w:rsidP="009748DF">
      <w:pPr>
        <w:rPr>
          <w:b/>
        </w:rPr>
      </w:pPr>
      <w:r w:rsidRPr="00026FF3">
        <w:t>Schedule 4</w:t>
      </w:r>
    </w:p>
    <w:p w14:paraId="36C21605" w14:textId="77777777" w:rsidR="009748DF" w:rsidRPr="00026FF3" w:rsidRDefault="009748DF" w:rsidP="009748DF">
      <w:pPr>
        <w:keepNext/>
        <w:spacing w:before="240" w:line="240" w:lineRule="auto"/>
        <w:rPr>
          <w:b/>
        </w:rPr>
      </w:pPr>
      <w:r w:rsidRPr="00026FF3">
        <w:rPr>
          <w:b/>
        </w:rPr>
        <w:t>VINDESINE</w:t>
      </w:r>
    </w:p>
    <w:p w14:paraId="4ED38659" w14:textId="77777777" w:rsidR="009748DF" w:rsidRPr="00026FF3" w:rsidRDefault="001F6281" w:rsidP="009748DF">
      <w:pPr>
        <w:rPr>
          <w:b/>
        </w:rPr>
      </w:pPr>
      <w:r w:rsidRPr="00026FF3">
        <w:t>Schedule 4</w:t>
      </w:r>
    </w:p>
    <w:p w14:paraId="23D5D794" w14:textId="77777777" w:rsidR="009748DF" w:rsidRPr="00026FF3" w:rsidRDefault="009748DF" w:rsidP="009748DF">
      <w:pPr>
        <w:keepNext/>
        <w:spacing w:before="240" w:line="240" w:lineRule="auto"/>
        <w:rPr>
          <w:b/>
        </w:rPr>
      </w:pPr>
      <w:r w:rsidRPr="00026FF3">
        <w:rPr>
          <w:b/>
        </w:rPr>
        <w:t>VINFLUNINE</w:t>
      </w:r>
    </w:p>
    <w:p w14:paraId="5DBC1B09" w14:textId="77777777" w:rsidR="009748DF" w:rsidRPr="00026FF3" w:rsidRDefault="001F6281" w:rsidP="009748DF">
      <w:pPr>
        <w:rPr>
          <w:b/>
        </w:rPr>
      </w:pPr>
      <w:r w:rsidRPr="00026FF3">
        <w:t>Schedule 4</w:t>
      </w:r>
    </w:p>
    <w:p w14:paraId="1466130C" w14:textId="77777777" w:rsidR="009748DF" w:rsidRPr="00026FF3" w:rsidRDefault="009748DF" w:rsidP="009748DF">
      <w:pPr>
        <w:keepNext/>
        <w:spacing w:before="240" w:line="240" w:lineRule="auto"/>
        <w:rPr>
          <w:b/>
        </w:rPr>
      </w:pPr>
      <w:r w:rsidRPr="00026FF3">
        <w:rPr>
          <w:b/>
        </w:rPr>
        <w:t>VINORELBINE</w:t>
      </w:r>
    </w:p>
    <w:p w14:paraId="2AF5609E" w14:textId="77777777" w:rsidR="009748DF" w:rsidRPr="00026FF3" w:rsidRDefault="001F6281" w:rsidP="009748DF">
      <w:r w:rsidRPr="00026FF3">
        <w:t>Schedule 4</w:t>
      </w:r>
    </w:p>
    <w:p w14:paraId="22885C26" w14:textId="77777777" w:rsidR="009748DF" w:rsidRPr="00026FF3" w:rsidRDefault="009748DF" w:rsidP="009748DF">
      <w:pPr>
        <w:keepNext/>
        <w:spacing w:before="240" w:line="240" w:lineRule="auto"/>
        <w:rPr>
          <w:b/>
        </w:rPr>
      </w:pPr>
      <w:r w:rsidRPr="00026FF3">
        <w:rPr>
          <w:b/>
        </w:rPr>
        <w:t>VINYL ACETATE MONOMER</w:t>
      </w:r>
    </w:p>
    <w:p w14:paraId="6443F3F8"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1DF36CF4" w14:textId="77777777" w:rsidR="009748DF" w:rsidRPr="00026FF3" w:rsidRDefault="009748DF" w:rsidP="009748DF">
      <w:pPr>
        <w:keepNext/>
        <w:spacing w:before="240" w:line="240" w:lineRule="auto"/>
        <w:rPr>
          <w:b/>
        </w:rPr>
      </w:pPr>
      <w:r w:rsidRPr="00026FF3">
        <w:rPr>
          <w:b/>
        </w:rPr>
        <w:t>VINYL CHLORIDE</w:t>
      </w:r>
    </w:p>
    <w:p w14:paraId="1EA789C9" w14:textId="77777777" w:rsidR="009748DF" w:rsidRPr="00026FF3" w:rsidRDefault="001F6281" w:rsidP="009748DF">
      <w:pPr>
        <w:rPr>
          <w:b/>
        </w:rPr>
      </w:pPr>
      <w:r w:rsidRPr="00026FF3">
        <w:t>Schedule 7</w:t>
      </w:r>
      <w:r w:rsidR="009748DF" w:rsidRPr="00026FF3">
        <w:br/>
        <w:t>Appendix J, clause 1</w:t>
      </w:r>
    </w:p>
    <w:p w14:paraId="1C5D9FE4" w14:textId="77777777" w:rsidR="009748DF" w:rsidRPr="00026FF3" w:rsidRDefault="009748DF" w:rsidP="009748DF">
      <w:pPr>
        <w:keepNext/>
        <w:spacing w:before="240" w:line="240" w:lineRule="auto"/>
        <w:rPr>
          <w:b/>
        </w:rPr>
      </w:pPr>
      <w:r w:rsidRPr="00026FF3">
        <w:rPr>
          <w:b/>
        </w:rPr>
        <w:t>VINYL ETHER</w:t>
      </w:r>
    </w:p>
    <w:p w14:paraId="4ECBA653" w14:textId="77777777" w:rsidR="009748DF" w:rsidRPr="00026FF3" w:rsidRDefault="001F6281" w:rsidP="009748DF">
      <w:r w:rsidRPr="00026FF3">
        <w:t>Schedule 4</w:t>
      </w:r>
    </w:p>
    <w:p w14:paraId="75B89657" w14:textId="77777777" w:rsidR="009748DF" w:rsidRPr="00026FF3" w:rsidRDefault="009748DF" w:rsidP="009748DF">
      <w:pPr>
        <w:keepNext/>
        <w:spacing w:before="240" w:line="240" w:lineRule="auto"/>
        <w:rPr>
          <w:b/>
        </w:rPr>
      </w:pPr>
      <w:r w:rsidRPr="00026FF3">
        <w:rPr>
          <w:b/>
        </w:rPr>
        <w:t>VIRGINIAMYCIN</w:t>
      </w:r>
    </w:p>
    <w:p w14:paraId="456C7FCA" w14:textId="77777777" w:rsidR="009748DF" w:rsidRPr="00026FF3" w:rsidRDefault="001F6281" w:rsidP="009748DF">
      <w:pPr>
        <w:rPr>
          <w:b/>
        </w:rPr>
      </w:pPr>
      <w:r w:rsidRPr="00026FF3">
        <w:t>Schedule 5</w:t>
      </w:r>
      <w:r w:rsidR="009748DF" w:rsidRPr="00026FF3">
        <w:br/>
      </w:r>
      <w:r w:rsidRPr="00026FF3">
        <w:t>Schedule 4</w:t>
      </w:r>
    </w:p>
    <w:p w14:paraId="6E6F4FB5" w14:textId="77777777" w:rsidR="009748DF" w:rsidRPr="00026FF3" w:rsidRDefault="009748DF" w:rsidP="009748DF">
      <w:pPr>
        <w:keepNext/>
        <w:spacing w:before="240" w:line="240" w:lineRule="auto"/>
        <w:rPr>
          <w:b/>
        </w:rPr>
      </w:pPr>
      <w:r w:rsidRPr="00026FF3">
        <w:rPr>
          <w:b/>
        </w:rPr>
        <w:t>VISMODEGIB</w:t>
      </w:r>
    </w:p>
    <w:p w14:paraId="3F51BF1A" w14:textId="77777777" w:rsidR="009748DF" w:rsidRPr="00026FF3" w:rsidRDefault="001F6281" w:rsidP="009748DF">
      <w:pPr>
        <w:rPr>
          <w:b/>
        </w:rPr>
      </w:pPr>
      <w:r w:rsidRPr="00026FF3">
        <w:t>Schedule 4</w:t>
      </w:r>
    </w:p>
    <w:p w14:paraId="3E1D1519" w14:textId="77777777" w:rsidR="009748DF" w:rsidRPr="00026FF3" w:rsidRDefault="009748DF" w:rsidP="009748DF">
      <w:pPr>
        <w:keepNext/>
        <w:spacing w:before="240" w:line="240" w:lineRule="auto"/>
        <w:rPr>
          <w:b/>
        </w:rPr>
      </w:pPr>
      <w:r w:rsidRPr="00026FF3">
        <w:rPr>
          <w:b/>
        </w:rPr>
        <w:t>VISNADINE</w:t>
      </w:r>
    </w:p>
    <w:p w14:paraId="7CBF32F3" w14:textId="77777777" w:rsidR="009748DF" w:rsidRPr="00026FF3" w:rsidRDefault="001F6281" w:rsidP="009748DF">
      <w:pPr>
        <w:rPr>
          <w:b/>
        </w:rPr>
      </w:pPr>
      <w:r w:rsidRPr="00026FF3">
        <w:t>Schedule 4</w:t>
      </w:r>
    </w:p>
    <w:p w14:paraId="4E12906F" w14:textId="77777777" w:rsidR="009748DF" w:rsidRPr="00026FF3" w:rsidRDefault="009748DF" w:rsidP="009748DF">
      <w:pPr>
        <w:keepNext/>
        <w:spacing w:before="240" w:line="240" w:lineRule="auto"/>
        <w:rPr>
          <w:b/>
        </w:rPr>
      </w:pPr>
      <w:r w:rsidRPr="00026FF3">
        <w:rPr>
          <w:b/>
        </w:rPr>
        <w:t>VITAMIN A</w:t>
      </w:r>
    </w:p>
    <w:p w14:paraId="393BCB6A" w14:textId="77777777" w:rsidR="009748DF" w:rsidRPr="00026FF3" w:rsidRDefault="001F6281" w:rsidP="009748DF">
      <w:pPr>
        <w:rPr>
          <w:b/>
        </w:rPr>
      </w:pPr>
      <w:r w:rsidRPr="00026FF3">
        <w:t>Schedule 4</w:t>
      </w:r>
    </w:p>
    <w:p w14:paraId="45F77A39" w14:textId="77777777" w:rsidR="009748DF" w:rsidRPr="00026FF3" w:rsidRDefault="009748DF" w:rsidP="009748DF">
      <w:pPr>
        <w:keepNext/>
        <w:spacing w:before="240" w:line="240" w:lineRule="auto"/>
      </w:pPr>
      <w:r w:rsidRPr="00026FF3">
        <w:rPr>
          <w:b/>
        </w:rPr>
        <w:t>VITAMIN D</w:t>
      </w:r>
      <w:r w:rsidRPr="00026FF3">
        <w:rPr>
          <w:b/>
        </w:rPr>
        <w:br/>
      </w:r>
      <w:r w:rsidRPr="00026FF3">
        <w:t>cross reference: COLECALCIFEROL, ERGOCALCIFEROL</w:t>
      </w:r>
    </w:p>
    <w:p w14:paraId="4218B8F2" w14:textId="77777777" w:rsidR="009748DF" w:rsidRPr="00026FF3" w:rsidRDefault="001F6281" w:rsidP="009748DF">
      <w:pPr>
        <w:rPr>
          <w:b/>
        </w:rPr>
      </w:pPr>
      <w:r w:rsidRPr="00026FF3">
        <w:t>Schedule 4</w:t>
      </w:r>
      <w:r w:rsidR="009748DF" w:rsidRPr="00026FF3">
        <w:br/>
      </w:r>
      <w:r w:rsidRPr="00026FF3">
        <w:t>Schedule 3</w:t>
      </w:r>
      <w:r w:rsidR="009748DF" w:rsidRPr="00026FF3">
        <w:br/>
        <w:t>Appendix H, clause 1</w:t>
      </w:r>
    </w:p>
    <w:p w14:paraId="497BE664" w14:textId="77777777" w:rsidR="009748DF" w:rsidRPr="00026FF3" w:rsidRDefault="009748DF" w:rsidP="009748DF">
      <w:pPr>
        <w:keepNext/>
        <w:spacing w:before="240" w:line="240" w:lineRule="auto"/>
      </w:pPr>
      <w:r w:rsidRPr="00026FF3">
        <w:rPr>
          <w:b/>
        </w:rPr>
        <w:t>VITAMIN K</w:t>
      </w:r>
      <w:r w:rsidRPr="00026FF3">
        <w:rPr>
          <w:b/>
        </w:rPr>
        <w:br/>
      </w:r>
      <w:r w:rsidRPr="00026FF3">
        <w:t>cross reference: PHYTOMENADIONE</w:t>
      </w:r>
    </w:p>
    <w:p w14:paraId="3142794C" w14:textId="77777777" w:rsidR="009748DF" w:rsidRPr="00026FF3" w:rsidRDefault="009748DF" w:rsidP="009748DF">
      <w:pPr>
        <w:rPr>
          <w:b/>
        </w:rPr>
      </w:pPr>
      <w:r w:rsidRPr="00026FF3">
        <w:t xml:space="preserve">Appendix B, </w:t>
      </w:r>
      <w:r w:rsidR="001F6281" w:rsidRPr="00026FF3">
        <w:t>clause 3</w:t>
      </w:r>
    </w:p>
    <w:p w14:paraId="5E3432D2" w14:textId="77777777" w:rsidR="009748DF" w:rsidRPr="00026FF3" w:rsidRDefault="009748DF" w:rsidP="009748DF">
      <w:pPr>
        <w:keepNext/>
        <w:spacing w:before="240" w:line="240" w:lineRule="auto"/>
        <w:rPr>
          <w:b/>
        </w:rPr>
      </w:pPr>
      <w:r w:rsidRPr="00026FF3">
        <w:rPr>
          <w:b/>
        </w:rPr>
        <w:t>VITREOUS ENAMELS</w:t>
      </w:r>
    </w:p>
    <w:p w14:paraId="138E96CE" w14:textId="77777777" w:rsidR="009748DF" w:rsidRPr="00026FF3" w:rsidRDefault="009748DF" w:rsidP="009748DF">
      <w:pPr>
        <w:rPr>
          <w:b/>
        </w:rPr>
      </w:pPr>
      <w:r w:rsidRPr="00026FF3">
        <w:t>Appendix A, clause 1</w:t>
      </w:r>
    </w:p>
    <w:p w14:paraId="603C219E" w14:textId="77777777" w:rsidR="009748DF" w:rsidRPr="00026FF3" w:rsidRDefault="009748DF" w:rsidP="009748DF">
      <w:pPr>
        <w:keepNext/>
        <w:spacing w:before="240" w:line="240" w:lineRule="auto"/>
      </w:pPr>
      <w:r w:rsidRPr="00026FF3">
        <w:rPr>
          <w:b/>
        </w:rPr>
        <w:t>VORAPAXAR</w:t>
      </w:r>
    </w:p>
    <w:p w14:paraId="7DE2A0DB" w14:textId="77777777" w:rsidR="009748DF" w:rsidRPr="00026FF3" w:rsidRDefault="001F6281" w:rsidP="009748DF">
      <w:r w:rsidRPr="00026FF3">
        <w:t>Schedule 4</w:t>
      </w:r>
    </w:p>
    <w:p w14:paraId="5FAFA068" w14:textId="25EA8180" w:rsidR="00703A1D" w:rsidRPr="00026FF3" w:rsidRDefault="00703A1D" w:rsidP="00703A1D">
      <w:pPr>
        <w:keepNext/>
        <w:spacing w:before="240" w:line="240" w:lineRule="auto"/>
      </w:pPr>
      <w:r w:rsidRPr="00026FF3">
        <w:rPr>
          <w:b/>
        </w:rPr>
        <w:t>VORA</w:t>
      </w:r>
      <w:r>
        <w:rPr>
          <w:b/>
        </w:rPr>
        <w:t>SIDENIB</w:t>
      </w:r>
    </w:p>
    <w:p w14:paraId="29429D8E" w14:textId="51BABE58" w:rsidR="00703A1D" w:rsidRPr="003663D8" w:rsidRDefault="00703A1D" w:rsidP="003663D8">
      <w:r w:rsidRPr="00026FF3">
        <w:t>Schedule 4</w:t>
      </w:r>
    </w:p>
    <w:p w14:paraId="7A41F86D" w14:textId="282EDF8B" w:rsidR="009748DF" w:rsidRPr="00026FF3" w:rsidRDefault="009748DF" w:rsidP="009748DF">
      <w:pPr>
        <w:keepNext/>
        <w:spacing w:before="240" w:line="240" w:lineRule="auto"/>
        <w:rPr>
          <w:rFonts w:eastAsia="Times New Roman" w:cs="Calibri"/>
          <w:b/>
          <w:bCs/>
          <w:lang w:eastAsia="en-AU"/>
        </w:rPr>
      </w:pPr>
      <w:r w:rsidRPr="00026FF3">
        <w:rPr>
          <w:b/>
        </w:rPr>
        <w:t>VORETIGENE</w:t>
      </w:r>
      <w:r w:rsidRPr="00026FF3">
        <w:rPr>
          <w:rFonts w:eastAsia="Times New Roman" w:cs="Calibri"/>
          <w:b/>
          <w:bCs/>
          <w:lang w:eastAsia="en-AU"/>
        </w:rPr>
        <w:t xml:space="preserve"> NEPARVOVEC</w:t>
      </w:r>
    </w:p>
    <w:p w14:paraId="4FE46C00" w14:textId="77777777" w:rsidR="009748DF" w:rsidRPr="00026FF3" w:rsidRDefault="001F6281" w:rsidP="009748DF">
      <w:r w:rsidRPr="00026FF3">
        <w:rPr>
          <w:rFonts w:eastAsia="Times New Roman" w:cs="Calibri"/>
          <w:bCs/>
          <w:lang w:eastAsia="en-AU"/>
        </w:rPr>
        <w:t>Schedule 4</w:t>
      </w:r>
    </w:p>
    <w:p w14:paraId="09102654" w14:textId="77777777" w:rsidR="009748DF" w:rsidRPr="00026FF3" w:rsidRDefault="009748DF" w:rsidP="009748DF">
      <w:pPr>
        <w:keepNext/>
        <w:spacing w:before="240" w:line="240" w:lineRule="auto"/>
        <w:rPr>
          <w:b/>
        </w:rPr>
      </w:pPr>
      <w:r w:rsidRPr="00026FF3">
        <w:rPr>
          <w:b/>
        </w:rPr>
        <w:t>VORICONAZOLE</w:t>
      </w:r>
    </w:p>
    <w:p w14:paraId="4B9B0E53" w14:textId="77777777" w:rsidR="009748DF" w:rsidRPr="00026FF3" w:rsidRDefault="001F6281" w:rsidP="009748DF">
      <w:pPr>
        <w:rPr>
          <w:b/>
        </w:rPr>
      </w:pPr>
      <w:r w:rsidRPr="00026FF3">
        <w:t>Schedule 4</w:t>
      </w:r>
    </w:p>
    <w:p w14:paraId="16816DA2" w14:textId="77777777" w:rsidR="009748DF" w:rsidRPr="00026FF3" w:rsidRDefault="009748DF" w:rsidP="009748DF">
      <w:pPr>
        <w:keepNext/>
        <w:spacing w:before="240" w:line="240" w:lineRule="auto"/>
        <w:rPr>
          <w:b/>
        </w:rPr>
      </w:pPr>
      <w:r w:rsidRPr="00026FF3">
        <w:rPr>
          <w:b/>
        </w:rPr>
        <w:t>VORINOSTAT</w:t>
      </w:r>
    </w:p>
    <w:p w14:paraId="7E578D68" w14:textId="77777777" w:rsidR="009748DF" w:rsidRPr="00026FF3" w:rsidRDefault="001F6281" w:rsidP="009748DF">
      <w:pPr>
        <w:rPr>
          <w:b/>
        </w:rPr>
      </w:pPr>
      <w:r w:rsidRPr="00026FF3">
        <w:t>Schedule 4</w:t>
      </w:r>
    </w:p>
    <w:p w14:paraId="7FD8B967" w14:textId="77777777" w:rsidR="009748DF" w:rsidRPr="00026FF3" w:rsidRDefault="009748DF" w:rsidP="009748DF">
      <w:pPr>
        <w:keepNext/>
        <w:spacing w:before="240" w:line="240" w:lineRule="auto"/>
        <w:rPr>
          <w:b/>
        </w:rPr>
      </w:pPr>
      <w:r w:rsidRPr="00026FF3">
        <w:rPr>
          <w:b/>
        </w:rPr>
        <w:t>VORTIOXETINE</w:t>
      </w:r>
    </w:p>
    <w:p w14:paraId="384D908A" w14:textId="77777777" w:rsidR="009748DF" w:rsidRPr="00026FF3" w:rsidRDefault="001F6281" w:rsidP="009748DF">
      <w:r w:rsidRPr="00026FF3">
        <w:t>Schedule 4</w:t>
      </w:r>
    </w:p>
    <w:p w14:paraId="12AEDC2C" w14:textId="77777777" w:rsidR="00FE2D1D" w:rsidRPr="00026FF3" w:rsidRDefault="00FE2D1D" w:rsidP="00FE2D1D">
      <w:pPr>
        <w:keepNext/>
        <w:spacing w:before="240" w:line="240" w:lineRule="auto"/>
        <w:rPr>
          <w:b/>
        </w:rPr>
      </w:pPr>
      <w:r w:rsidRPr="00026FF3">
        <w:rPr>
          <w:b/>
          <w:bCs/>
        </w:rPr>
        <w:t>VOSORITIDE</w:t>
      </w:r>
    </w:p>
    <w:p w14:paraId="594135E3" w14:textId="77777777" w:rsidR="00FE2D1D" w:rsidRPr="00026FF3" w:rsidRDefault="00FE2D1D" w:rsidP="00FE2D1D">
      <w:r w:rsidRPr="00026FF3">
        <w:t>Schedule 4</w:t>
      </w:r>
    </w:p>
    <w:p w14:paraId="35BD1E41" w14:textId="77777777" w:rsidR="009748DF" w:rsidRPr="00026FF3" w:rsidRDefault="009748DF" w:rsidP="009748DF">
      <w:pPr>
        <w:keepNext/>
        <w:spacing w:before="240" w:line="240" w:lineRule="auto"/>
        <w:rPr>
          <w:b/>
        </w:rPr>
      </w:pPr>
      <w:r w:rsidRPr="00026FF3">
        <w:rPr>
          <w:b/>
        </w:rPr>
        <w:t>VOXILAPREVIR</w:t>
      </w:r>
    </w:p>
    <w:p w14:paraId="438CEFA1" w14:textId="54F451DD" w:rsidR="001A57AD" w:rsidRDefault="001F6281" w:rsidP="009748DF">
      <w:r w:rsidRPr="00026FF3">
        <w:t>Schedule 4</w:t>
      </w:r>
    </w:p>
    <w:p w14:paraId="31BD8A36" w14:textId="14BB58A1" w:rsidR="001A57AD" w:rsidRPr="00026FF3" w:rsidRDefault="001A57AD" w:rsidP="001A57AD">
      <w:pPr>
        <w:keepNext/>
        <w:spacing w:before="240" w:line="240" w:lineRule="auto"/>
        <w:rPr>
          <w:b/>
        </w:rPr>
      </w:pPr>
      <w:r w:rsidRPr="00026FF3">
        <w:rPr>
          <w:b/>
        </w:rPr>
        <w:t>V</w:t>
      </w:r>
      <w:r>
        <w:rPr>
          <w:b/>
        </w:rPr>
        <w:t>UTRISIRAN</w:t>
      </w:r>
    </w:p>
    <w:p w14:paraId="4F6C061E" w14:textId="77777777" w:rsidR="001A57AD" w:rsidRPr="00026FF3" w:rsidRDefault="001A57AD" w:rsidP="001A57AD">
      <w:r w:rsidRPr="00026FF3">
        <w:t>Schedule 4</w:t>
      </w:r>
    </w:p>
    <w:p w14:paraId="6D1C7657" w14:textId="77777777" w:rsidR="001A57AD" w:rsidRPr="00026FF3" w:rsidRDefault="001A57AD" w:rsidP="009748DF"/>
    <w:p w14:paraId="00C6ECA7" w14:textId="77777777" w:rsidR="009748DF" w:rsidRPr="00026FF3" w:rsidRDefault="009748DF" w:rsidP="009748DF">
      <w:pPr>
        <w:pageBreakBefore/>
        <w:spacing w:before="280" w:line="240" w:lineRule="auto"/>
        <w:rPr>
          <w:b/>
          <w:sz w:val="32"/>
          <w:szCs w:val="32"/>
        </w:rPr>
      </w:pPr>
      <w:r w:rsidRPr="00026FF3">
        <w:rPr>
          <w:b/>
          <w:sz w:val="32"/>
          <w:szCs w:val="32"/>
        </w:rPr>
        <w:t>W</w:t>
      </w:r>
    </w:p>
    <w:p w14:paraId="6A716548" w14:textId="77777777" w:rsidR="009748DF" w:rsidRPr="00026FF3" w:rsidRDefault="009748DF" w:rsidP="009748DF">
      <w:pPr>
        <w:keepNext/>
        <w:spacing w:before="240" w:line="240" w:lineRule="auto"/>
      </w:pPr>
      <w:r w:rsidRPr="00026FF3">
        <w:rPr>
          <w:b/>
        </w:rPr>
        <w:t>WALLBOARD</w:t>
      </w:r>
      <w:r w:rsidRPr="00026FF3">
        <w:rPr>
          <w:b/>
        </w:rPr>
        <w:br/>
      </w:r>
      <w:r w:rsidRPr="00026FF3">
        <w:t>cross reference: TIMBER</w:t>
      </w:r>
    </w:p>
    <w:p w14:paraId="1B477837" w14:textId="77777777" w:rsidR="009748DF" w:rsidRPr="00026FF3" w:rsidRDefault="009748DF" w:rsidP="009748DF">
      <w:r w:rsidRPr="00026FF3">
        <w:t>Appendix A, clause 1</w:t>
      </w:r>
    </w:p>
    <w:p w14:paraId="1FDB9AFE" w14:textId="77777777" w:rsidR="009748DF" w:rsidRPr="00026FF3" w:rsidRDefault="009748DF" w:rsidP="009748DF">
      <w:pPr>
        <w:keepNext/>
        <w:spacing w:before="240" w:line="240" w:lineRule="auto"/>
        <w:rPr>
          <w:b/>
        </w:rPr>
      </w:pPr>
      <w:r w:rsidRPr="00026FF3">
        <w:rPr>
          <w:b/>
        </w:rPr>
        <w:t>WARFARIN</w:t>
      </w:r>
    </w:p>
    <w:p w14:paraId="46D5C0EA" w14:textId="77777777" w:rsidR="009748DF" w:rsidRPr="00026FF3" w:rsidRDefault="001F6281" w:rsidP="009748DF">
      <w:pPr>
        <w:rPr>
          <w:b/>
        </w:rPr>
      </w:pPr>
      <w:r w:rsidRPr="00026FF3">
        <w:t>Schedule 6</w:t>
      </w:r>
      <w:r w:rsidR="009748DF" w:rsidRPr="00026FF3">
        <w:br/>
      </w:r>
      <w:r w:rsidRPr="00026FF3">
        <w:t>Schedule 5</w:t>
      </w:r>
      <w:r w:rsidR="009748DF" w:rsidRPr="00026FF3">
        <w:br/>
      </w:r>
      <w:r w:rsidRPr="00026FF3">
        <w:t>Schedule 4</w:t>
      </w:r>
    </w:p>
    <w:p w14:paraId="1156A528" w14:textId="77777777" w:rsidR="009748DF" w:rsidRPr="00026FF3" w:rsidRDefault="009748DF" w:rsidP="009748DF">
      <w:pPr>
        <w:keepNext/>
        <w:spacing w:before="240" w:line="240" w:lineRule="auto"/>
        <w:rPr>
          <w:b/>
        </w:rPr>
      </w:pPr>
      <w:r w:rsidRPr="00026FF3">
        <w:rPr>
          <w:b/>
        </w:rPr>
        <w:t>WRITING CORRECTION PENS</w:t>
      </w:r>
    </w:p>
    <w:p w14:paraId="440AA255" w14:textId="77777777" w:rsidR="009748DF" w:rsidRPr="00026FF3" w:rsidRDefault="009748DF" w:rsidP="009748DF">
      <w:pPr>
        <w:rPr>
          <w:b/>
        </w:rPr>
      </w:pPr>
      <w:r w:rsidRPr="00026FF3">
        <w:t>Appendix A, clause 1</w:t>
      </w:r>
    </w:p>
    <w:p w14:paraId="6702768F" w14:textId="77777777" w:rsidR="009748DF" w:rsidRPr="00026FF3" w:rsidRDefault="009748DF" w:rsidP="009748DF">
      <w:pPr>
        <w:pageBreakBefore/>
        <w:spacing w:before="280" w:line="240" w:lineRule="auto"/>
        <w:rPr>
          <w:b/>
          <w:sz w:val="32"/>
          <w:szCs w:val="32"/>
        </w:rPr>
      </w:pPr>
      <w:r w:rsidRPr="00026FF3">
        <w:rPr>
          <w:b/>
          <w:sz w:val="32"/>
          <w:szCs w:val="32"/>
        </w:rPr>
        <w:t>X</w:t>
      </w:r>
    </w:p>
    <w:p w14:paraId="648B4A6D" w14:textId="77777777" w:rsidR="009748DF" w:rsidRPr="00026FF3" w:rsidRDefault="009748DF" w:rsidP="009748DF">
      <w:pPr>
        <w:keepNext/>
        <w:spacing w:before="240" w:line="240" w:lineRule="auto"/>
        <w:rPr>
          <w:b/>
        </w:rPr>
      </w:pPr>
      <w:r w:rsidRPr="00026FF3">
        <w:rPr>
          <w:b/>
        </w:rPr>
        <w:t>XAMOTEROL</w:t>
      </w:r>
    </w:p>
    <w:p w14:paraId="4EB328D0" w14:textId="77777777" w:rsidR="009748DF" w:rsidRPr="00026FF3" w:rsidRDefault="001F6281" w:rsidP="009748DF">
      <w:pPr>
        <w:rPr>
          <w:b/>
        </w:rPr>
      </w:pPr>
      <w:r w:rsidRPr="00026FF3">
        <w:t>Schedule 4</w:t>
      </w:r>
    </w:p>
    <w:p w14:paraId="4A319F02" w14:textId="77777777" w:rsidR="009748DF" w:rsidRPr="00026FF3" w:rsidRDefault="009748DF" w:rsidP="009748DF">
      <w:pPr>
        <w:keepNext/>
        <w:spacing w:before="240" w:line="240" w:lineRule="auto"/>
        <w:rPr>
          <w:b/>
        </w:rPr>
      </w:pPr>
      <w:r w:rsidRPr="00026FF3">
        <w:rPr>
          <w:b/>
        </w:rPr>
        <w:t>XANTHINOL NICOTINATE</w:t>
      </w:r>
    </w:p>
    <w:p w14:paraId="6CADFBB2" w14:textId="77777777" w:rsidR="009748DF" w:rsidRPr="00026FF3" w:rsidRDefault="001F6281" w:rsidP="009748DF">
      <w:pPr>
        <w:rPr>
          <w:b/>
        </w:rPr>
      </w:pPr>
      <w:r w:rsidRPr="00026FF3">
        <w:t>Schedule 4</w:t>
      </w:r>
    </w:p>
    <w:p w14:paraId="699DD20C" w14:textId="77777777" w:rsidR="009748DF" w:rsidRPr="00026FF3" w:rsidRDefault="009748DF" w:rsidP="009748DF">
      <w:pPr>
        <w:keepNext/>
        <w:spacing w:before="240" w:line="240" w:lineRule="auto"/>
      </w:pPr>
      <w:r w:rsidRPr="00026FF3">
        <w:rPr>
          <w:b/>
        </w:rPr>
        <w:t>XANTHOPHYLL</w:t>
      </w:r>
      <w:r w:rsidRPr="00026FF3">
        <w:rPr>
          <w:b/>
        </w:rPr>
        <w:br/>
      </w:r>
      <w:r w:rsidRPr="00026FF3">
        <w:t>cross reference: LUTEIN</w:t>
      </w:r>
    </w:p>
    <w:p w14:paraId="66901643" w14:textId="77777777" w:rsidR="009748DF" w:rsidRPr="00026FF3" w:rsidRDefault="009748DF" w:rsidP="009748DF">
      <w:pPr>
        <w:rPr>
          <w:b/>
        </w:rPr>
      </w:pPr>
      <w:r w:rsidRPr="00026FF3">
        <w:t xml:space="preserve">Appendix B, </w:t>
      </w:r>
      <w:r w:rsidR="001F6281" w:rsidRPr="00026FF3">
        <w:t>clause 3</w:t>
      </w:r>
    </w:p>
    <w:p w14:paraId="40B2E480" w14:textId="77777777" w:rsidR="009748DF" w:rsidRPr="00026FF3" w:rsidRDefault="009748DF" w:rsidP="009748DF">
      <w:pPr>
        <w:keepNext/>
        <w:spacing w:before="240" w:line="240" w:lineRule="auto"/>
        <w:rPr>
          <w:b/>
        </w:rPr>
      </w:pPr>
      <w:r w:rsidRPr="00026FF3">
        <w:rPr>
          <w:b/>
        </w:rPr>
        <w:t>XIMELAGATRAN</w:t>
      </w:r>
    </w:p>
    <w:p w14:paraId="29F4EC60" w14:textId="77777777" w:rsidR="009748DF" w:rsidRPr="00026FF3" w:rsidRDefault="001F6281" w:rsidP="009748DF">
      <w:pPr>
        <w:rPr>
          <w:b/>
        </w:rPr>
      </w:pPr>
      <w:r w:rsidRPr="00026FF3">
        <w:t>Schedule 4</w:t>
      </w:r>
      <w:r w:rsidR="009748DF" w:rsidRPr="00026FF3">
        <w:t xml:space="preserve"> </w:t>
      </w:r>
    </w:p>
    <w:p w14:paraId="341CEB9A" w14:textId="77777777" w:rsidR="009748DF" w:rsidRPr="00026FF3" w:rsidRDefault="009748DF" w:rsidP="009748DF">
      <w:pPr>
        <w:keepNext/>
        <w:spacing w:before="240" w:line="240" w:lineRule="auto"/>
        <w:rPr>
          <w:b/>
        </w:rPr>
      </w:pPr>
      <w:r w:rsidRPr="00026FF3">
        <w:rPr>
          <w:b/>
        </w:rPr>
        <w:t>XIPAMIDE</w:t>
      </w:r>
    </w:p>
    <w:p w14:paraId="54874CC9" w14:textId="77777777" w:rsidR="009748DF" w:rsidRPr="00026FF3" w:rsidRDefault="001F6281" w:rsidP="009748DF">
      <w:pPr>
        <w:rPr>
          <w:b/>
        </w:rPr>
      </w:pPr>
      <w:r w:rsidRPr="00026FF3">
        <w:t>Schedule 4</w:t>
      </w:r>
    </w:p>
    <w:p w14:paraId="65998CB0" w14:textId="77777777" w:rsidR="009748DF" w:rsidRPr="00026FF3" w:rsidRDefault="009748DF" w:rsidP="009748DF">
      <w:pPr>
        <w:keepNext/>
        <w:spacing w:before="240" w:line="240" w:lineRule="auto"/>
        <w:rPr>
          <w:b/>
        </w:rPr>
      </w:pPr>
      <w:r w:rsidRPr="00026FF3">
        <w:rPr>
          <w:b/>
        </w:rPr>
        <w:t>XYLANASE derived from Aspergillus niger</w:t>
      </w:r>
    </w:p>
    <w:p w14:paraId="4EB73BB1" w14:textId="77777777" w:rsidR="009748DF" w:rsidRPr="00026FF3" w:rsidRDefault="009748DF" w:rsidP="009748DF">
      <w:pPr>
        <w:rPr>
          <w:b/>
        </w:rPr>
      </w:pPr>
      <w:r w:rsidRPr="00026FF3">
        <w:t xml:space="preserve">Appendix B, </w:t>
      </w:r>
      <w:r w:rsidR="001F6281" w:rsidRPr="00026FF3">
        <w:t>clause 3</w:t>
      </w:r>
    </w:p>
    <w:p w14:paraId="6679C386" w14:textId="77777777" w:rsidR="009748DF" w:rsidRPr="00026FF3" w:rsidRDefault="009748DF" w:rsidP="009748DF">
      <w:pPr>
        <w:keepNext/>
        <w:spacing w:before="240" w:line="240" w:lineRule="auto"/>
        <w:rPr>
          <w:b/>
        </w:rPr>
      </w:pPr>
      <w:r w:rsidRPr="00026FF3">
        <w:rPr>
          <w:b/>
        </w:rPr>
        <w:t>XYLAZINE</w:t>
      </w:r>
    </w:p>
    <w:p w14:paraId="684EDDCB" w14:textId="77777777" w:rsidR="009748DF" w:rsidRPr="00026FF3" w:rsidRDefault="001F6281" w:rsidP="009748DF">
      <w:pPr>
        <w:rPr>
          <w:b/>
        </w:rPr>
      </w:pPr>
      <w:r w:rsidRPr="00026FF3">
        <w:t>Schedule 4</w:t>
      </w:r>
    </w:p>
    <w:p w14:paraId="349FA716" w14:textId="77777777" w:rsidR="009748DF" w:rsidRPr="00026FF3" w:rsidRDefault="009748DF" w:rsidP="009748DF">
      <w:pPr>
        <w:keepNext/>
        <w:spacing w:before="240" w:line="240" w:lineRule="auto"/>
      </w:pPr>
      <w:r w:rsidRPr="00026FF3">
        <w:rPr>
          <w:b/>
        </w:rPr>
        <w:t>XYLENE</w:t>
      </w:r>
      <w:r w:rsidRPr="00026FF3">
        <w:rPr>
          <w:b/>
        </w:rPr>
        <w:br/>
      </w:r>
      <w:r w:rsidRPr="00026FF3">
        <w:t>cross reference: TOLUENE</w:t>
      </w:r>
    </w:p>
    <w:p w14:paraId="6BD9D7DF"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1F3B80E5" w14:textId="77777777" w:rsidR="009748DF" w:rsidRPr="00026FF3" w:rsidRDefault="009748DF" w:rsidP="009748DF">
      <w:pPr>
        <w:keepNext/>
        <w:spacing w:before="240" w:line="240" w:lineRule="auto"/>
        <w:rPr>
          <w:b/>
        </w:rPr>
      </w:pPr>
      <w:r w:rsidRPr="00026FF3">
        <w:rPr>
          <w:b/>
        </w:rPr>
        <w:t>XYLOMETAZOLINE</w:t>
      </w:r>
    </w:p>
    <w:p w14:paraId="48CCA6D6" w14:textId="77777777" w:rsidR="009748DF" w:rsidRPr="00026FF3" w:rsidRDefault="001F6281" w:rsidP="009748DF">
      <w:pPr>
        <w:rPr>
          <w:b/>
        </w:rPr>
      </w:pPr>
      <w:r w:rsidRPr="00026FF3">
        <w:t>Schedule 2</w:t>
      </w:r>
      <w:r w:rsidR="009748DF" w:rsidRPr="00026FF3">
        <w:br/>
        <w:t xml:space="preserve">Appendix F, </w:t>
      </w:r>
      <w:r w:rsidRPr="00026FF3">
        <w:t>clause 4</w:t>
      </w:r>
    </w:p>
    <w:p w14:paraId="6E292AD1" w14:textId="77777777" w:rsidR="009748DF" w:rsidRPr="00026FF3" w:rsidRDefault="009748DF" w:rsidP="009748DF">
      <w:pPr>
        <w:pageBreakBefore/>
        <w:spacing w:before="280" w:line="240" w:lineRule="auto"/>
        <w:rPr>
          <w:b/>
          <w:sz w:val="32"/>
          <w:szCs w:val="32"/>
        </w:rPr>
      </w:pPr>
      <w:r w:rsidRPr="00026FF3">
        <w:rPr>
          <w:b/>
          <w:sz w:val="32"/>
          <w:szCs w:val="32"/>
        </w:rPr>
        <w:t>Y</w:t>
      </w:r>
    </w:p>
    <w:p w14:paraId="3C5C9447" w14:textId="77777777" w:rsidR="009748DF" w:rsidRPr="00026FF3" w:rsidRDefault="009748DF" w:rsidP="009748DF">
      <w:pPr>
        <w:keepNext/>
        <w:spacing w:before="240" w:line="240" w:lineRule="auto"/>
        <w:rPr>
          <w:b/>
        </w:rPr>
      </w:pPr>
      <w:r w:rsidRPr="00026FF3">
        <w:rPr>
          <w:b/>
        </w:rPr>
        <w:t>YLANG YLANG OIL</w:t>
      </w:r>
    </w:p>
    <w:p w14:paraId="46B1477A" w14:textId="77777777" w:rsidR="009748DF" w:rsidRPr="00026FF3" w:rsidRDefault="009748DF" w:rsidP="009748DF">
      <w:pPr>
        <w:rPr>
          <w:b/>
        </w:rPr>
      </w:pPr>
      <w:r w:rsidRPr="00026FF3">
        <w:t xml:space="preserve">Appendix B, </w:t>
      </w:r>
      <w:r w:rsidR="001F6281" w:rsidRPr="00026FF3">
        <w:t>clause 3</w:t>
      </w:r>
    </w:p>
    <w:p w14:paraId="1A0FEB70" w14:textId="77777777" w:rsidR="009748DF" w:rsidRPr="00026FF3" w:rsidRDefault="009748DF" w:rsidP="009748DF">
      <w:pPr>
        <w:keepNext/>
        <w:spacing w:before="240" w:line="240" w:lineRule="auto"/>
        <w:rPr>
          <w:b/>
        </w:rPr>
      </w:pPr>
      <w:r w:rsidRPr="00026FF3">
        <w:rPr>
          <w:b/>
        </w:rPr>
        <w:t>YOHIMBINE</w:t>
      </w:r>
      <w:r w:rsidRPr="00026FF3">
        <w:rPr>
          <w:b/>
        </w:rPr>
        <w:br/>
      </w:r>
      <w:r w:rsidRPr="00026FF3">
        <w:t>cross reference: ASPIDOSPERMA QUEBRACHO</w:t>
      </w:r>
    </w:p>
    <w:p w14:paraId="6FC7F28A" w14:textId="77777777" w:rsidR="009748DF" w:rsidRPr="00026FF3" w:rsidRDefault="001F6281" w:rsidP="009748DF">
      <w:pPr>
        <w:rPr>
          <w:b/>
        </w:rPr>
      </w:pPr>
      <w:r w:rsidRPr="00026FF3">
        <w:t>Schedule 4</w:t>
      </w:r>
    </w:p>
    <w:p w14:paraId="64B08394" w14:textId="77777777" w:rsidR="009748DF" w:rsidRPr="00026FF3" w:rsidRDefault="009748DF" w:rsidP="009748DF">
      <w:pPr>
        <w:pageBreakBefore/>
        <w:spacing w:before="280" w:line="240" w:lineRule="auto"/>
        <w:rPr>
          <w:b/>
          <w:sz w:val="32"/>
          <w:szCs w:val="32"/>
        </w:rPr>
      </w:pPr>
      <w:r w:rsidRPr="00026FF3">
        <w:rPr>
          <w:b/>
          <w:sz w:val="32"/>
          <w:szCs w:val="32"/>
        </w:rPr>
        <w:t>Z</w:t>
      </w:r>
    </w:p>
    <w:p w14:paraId="62B4B0E3" w14:textId="77777777" w:rsidR="009748DF" w:rsidRPr="00026FF3" w:rsidRDefault="009748DF" w:rsidP="009748DF">
      <w:pPr>
        <w:keepNext/>
        <w:spacing w:before="240" w:line="240" w:lineRule="auto"/>
      </w:pPr>
      <w:r w:rsidRPr="00026FF3">
        <w:rPr>
          <w:b/>
        </w:rPr>
        <w:t>(</w:t>
      </w:r>
      <w:r w:rsidRPr="00026FF3">
        <w:rPr>
          <w:b/>
          <w:i/>
        </w:rPr>
        <w:t>Z</w:t>
      </w:r>
      <w:r w:rsidRPr="00026FF3">
        <w:rPr>
          <w:b/>
        </w:rPr>
        <w:t>)</w:t>
      </w:r>
      <w:r w:rsidR="00026FF3">
        <w:rPr>
          <w:b/>
        </w:rPr>
        <w:noBreakHyphen/>
      </w:r>
      <w:r w:rsidRPr="00026FF3">
        <w:rPr>
          <w:b/>
        </w:rPr>
        <w:t>9</w:t>
      </w:r>
      <w:r w:rsidR="00026FF3">
        <w:rPr>
          <w:b/>
        </w:rPr>
        <w:noBreakHyphen/>
      </w:r>
      <w:r w:rsidRPr="00026FF3">
        <w:rPr>
          <w:b/>
        </w:rPr>
        <w:t>TRICOSENE</w:t>
      </w:r>
      <w:r w:rsidRPr="00026FF3">
        <w:rPr>
          <w:b/>
        </w:rPr>
        <w:br/>
      </w:r>
      <w:r w:rsidRPr="00026FF3">
        <w:t>cross reference: TRICOSENE</w:t>
      </w:r>
    </w:p>
    <w:p w14:paraId="48F2D26D" w14:textId="77777777" w:rsidR="009748DF" w:rsidRPr="00026FF3" w:rsidRDefault="009748DF" w:rsidP="009748DF">
      <w:pPr>
        <w:rPr>
          <w:b/>
        </w:rPr>
      </w:pPr>
      <w:r w:rsidRPr="00026FF3">
        <w:t xml:space="preserve">Appendix B, </w:t>
      </w:r>
      <w:r w:rsidR="001F6281" w:rsidRPr="00026FF3">
        <w:t>clause 3</w:t>
      </w:r>
    </w:p>
    <w:p w14:paraId="267F70E6" w14:textId="77777777" w:rsidR="009748DF" w:rsidRPr="00026FF3" w:rsidRDefault="009748DF" w:rsidP="009748DF">
      <w:pPr>
        <w:keepNext/>
        <w:spacing w:before="240" w:line="240" w:lineRule="auto"/>
        <w:rPr>
          <w:b/>
        </w:rPr>
      </w:pPr>
      <w:r w:rsidRPr="00026FF3">
        <w:rPr>
          <w:b/>
        </w:rPr>
        <w:t>ZAFIRLUKAST</w:t>
      </w:r>
    </w:p>
    <w:p w14:paraId="021ADE1B" w14:textId="77777777" w:rsidR="009748DF" w:rsidRPr="00026FF3" w:rsidRDefault="001F6281" w:rsidP="009748DF">
      <w:pPr>
        <w:rPr>
          <w:b/>
        </w:rPr>
      </w:pPr>
      <w:r w:rsidRPr="00026FF3">
        <w:t>Schedule 4</w:t>
      </w:r>
    </w:p>
    <w:p w14:paraId="5BC76E46" w14:textId="77777777" w:rsidR="009748DF" w:rsidRPr="00026FF3" w:rsidRDefault="009748DF" w:rsidP="009748DF">
      <w:pPr>
        <w:keepNext/>
        <w:spacing w:before="240" w:line="240" w:lineRule="auto"/>
        <w:rPr>
          <w:b/>
        </w:rPr>
      </w:pPr>
      <w:r w:rsidRPr="00026FF3">
        <w:rPr>
          <w:b/>
        </w:rPr>
        <w:t>ZALCITABINE</w:t>
      </w:r>
    </w:p>
    <w:p w14:paraId="0CDE63AE" w14:textId="77777777" w:rsidR="009748DF" w:rsidRPr="00026FF3" w:rsidRDefault="001F6281" w:rsidP="009748DF">
      <w:pPr>
        <w:rPr>
          <w:b/>
        </w:rPr>
      </w:pPr>
      <w:r w:rsidRPr="00026FF3">
        <w:t>Schedule 4</w:t>
      </w:r>
    </w:p>
    <w:p w14:paraId="4AA2B213" w14:textId="77777777" w:rsidR="009748DF" w:rsidRPr="00026FF3" w:rsidRDefault="009748DF" w:rsidP="009748DF">
      <w:pPr>
        <w:keepNext/>
        <w:spacing w:before="240" w:line="240" w:lineRule="auto"/>
        <w:rPr>
          <w:b/>
        </w:rPr>
      </w:pPr>
      <w:r w:rsidRPr="00026FF3">
        <w:rPr>
          <w:b/>
        </w:rPr>
        <w:t>ZALEPLON</w:t>
      </w:r>
    </w:p>
    <w:p w14:paraId="5E964EA7" w14:textId="77777777" w:rsidR="009748DF" w:rsidRPr="00026FF3" w:rsidRDefault="001F6281" w:rsidP="009748DF">
      <w:pPr>
        <w:rPr>
          <w:b/>
        </w:rPr>
      </w:pPr>
      <w:r w:rsidRPr="00026FF3">
        <w:t>Schedule 4</w:t>
      </w:r>
    </w:p>
    <w:p w14:paraId="47544F02" w14:textId="77777777" w:rsidR="009748DF" w:rsidRPr="00026FF3" w:rsidRDefault="009748DF" w:rsidP="009748DF">
      <w:pPr>
        <w:keepNext/>
        <w:spacing w:before="240" w:line="240" w:lineRule="auto"/>
        <w:rPr>
          <w:b/>
        </w:rPr>
      </w:pPr>
      <w:r w:rsidRPr="00026FF3">
        <w:rPr>
          <w:b/>
        </w:rPr>
        <w:t>ZANAMIVIR</w:t>
      </w:r>
    </w:p>
    <w:p w14:paraId="0867E09D" w14:textId="77777777" w:rsidR="009748DF" w:rsidRPr="00026FF3" w:rsidRDefault="001F6281" w:rsidP="009748DF">
      <w:r w:rsidRPr="00026FF3">
        <w:t>Schedule 4</w:t>
      </w:r>
    </w:p>
    <w:p w14:paraId="14209532" w14:textId="77777777" w:rsidR="009748DF" w:rsidRPr="00026FF3" w:rsidRDefault="009748DF" w:rsidP="009748DF">
      <w:pPr>
        <w:keepNext/>
        <w:spacing w:before="240" w:line="240" w:lineRule="auto"/>
        <w:rPr>
          <w:b/>
          <w:bCs/>
        </w:rPr>
      </w:pPr>
      <w:r w:rsidRPr="00026FF3">
        <w:rPr>
          <w:b/>
        </w:rPr>
        <w:t>ZANUBRUTINIB</w:t>
      </w:r>
    </w:p>
    <w:p w14:paraId="41084E72" w14:textId="77777777" w:rsidR="009748DF" w:rsidRPr="00026FF3" w:rsidRDefault="001F6281" w:rsidP="009748DF">
      <w:pPr>
        <w:rPr>
          <w:b/>
        </w:rPr>
      </w:pPr>
      <w:r w:rsidRPr="00026FF3">
        <w:t>Schedule 4</w:t>
      </w:r>
    </w:p>
    <w:p w14:paraId="76B6367D" w14:textId="77777777" w:rsidR="009748DF" w:rsidRPr="00026FF3" w:rsidRDefault="009748DF" w:rsidP="009748DF">
      <w:pPr>
        <w:keepNext/>
        <w:spacing w:before="240" w:line="240" w:lineRule="auto"/>
        <w:rPr>
          <w:b/>
        </w:rPr>
      </w:pPr>
      <w:r w:rsidRPr="00026FF3">
        <w:rPr>
          <w:b/>
        </w:rPr>
        <w:t>ZERANOL</w:t>
      </w:r>
    </w:p>
    <w:p w14:paraId="475559C3" w14:textId="77777777" w:rsidR="009748DF" w:rsidRPr="00026FF3" w:rsidRDefault="001F6281" w:rsidP="009748DF">
      <w:pPr>
        <w:rPr>
          <w:b/>
        </w:rPr>
      </w:pPr>
      <w:r w:rsidRPr="00026FF3">
        <w:t>Schedule 6</w:t>
      </w:r>
      <w:r w:rsidR="009748DF" w:rsidRPr="00026FF3">
        <w:br/>
      </w:r>
      <w:r w:rsidRPr="00026FF3">
        <w:t>Schedule 4</w:t>
      </w:r>
    </w:p>
    <w:p w14:paraId="30616D86" w14:textId="77777777" w:rsidR="009748DF" w:rsidRPr="00026FF3" w:rsidRDefault="009748DF" w:rsidP="009748DF">
      <w:pPr>
        <w:keepNext/>
        <w:spacing w:before="240" w:line="240" w:lineRule="auto"/>
        <w:rPr>
          <w:b/>
        </w:rPr>
      </w:pPr>
      <w:r w:rsidRPr="00026FF3">
        <w:rPr>
          <w:b/>
        </w:rPr>
        <w:t>ZETA</w:t>
      </w:r>
      <w:r w:rsidR="00026FF3">
        <w:rPr>
          <w:b/>
        </w:rPr>
        <w:noBreakHyphen/>
      </w:r>
      <w:r w:rsidRPr="00026FF3">
        <w:rPr>
          <w:b/>
        </w:rPr>
        <w:t>CYPERMETHRIN</w:t>
      </w:r>
    </w:p>
    <w:p w14:paraId="24B385CC" w14:textId="77777777" w:rsidR="009748DF" w:rsidRPr="00026FF3" w:rsidRDefault="001F6281" w:rsidP="009748DF">
      <w:pPr>
        <w:rPr>
          <w:b/>
        </w:rPr>
      </w:pPr>
      <w:r w:rsidRPr="00026FF3">
        <w:t>Schedule 7</w:t>
      </w:r>
      <w:r w:rsidR="009748DF" w:rsidRPr="00026FF3">
        <w:br/>
      </w:r>
      <w:r w:rsidRPr="00026FF3">
        <w:t>Schedule 6</w:t>
      </w:r>
    </w:p>
    <w:p w14:paraId="1620ADF7" w14:textId="77777777" w:rsidR="009748DF" w:rsidRPr="00026FF3" w:rsidRDefault="009748DF" w:rsidP="009748DF">
      <w:pPr>
        <w:keepNext/>
        <w:spacing w:before="240" w:line="240" w:lineRule="auto"/>
        <w:rPr>
          <w:b/>
        </w:rPr>
      </w:pPr>
      <w:r w:rsidRPr="00026FF3">
        <w:rPr>
          <w:b/>
        </w:rPr>
        <w:t>ZIDOVUDINE</w:t>
      </w:r>
    </w:p>
    <w:p w14:paraId="7EBEA1D0" w14:textId="77777777" w:rsidR="009748DF" w:rsidRPr="00026FF3" w:rsidRDefault="001F6281" w:rsidP="009748DF">
      <w:pPr>
        <w:rPr>
          <w:b/>
        </w:rPr>
      </w:pPr>
      <w:r w:rsidRPr="00026FF3">
        <w:t>Schedule 4</w:t>
      </w:r>
    </w:p>
    <w:p w14:paraId="72529488" w14:textId="77777777" w:rsidR="009748DF" w:rsidRPr="00026FF3" w:rsidRDefault="009748DF" w:rsidP="009748DF">
      <w:pPr>
        <w:keepNext/>
        <w:spacing w:before="240" w:line="240" w:lineRule="auto"/>
        <w:rPr>
          <w:b/>
        </w:rPr>
      </w:pPr>
      <w:r w:rsidRPr="00026FF3">
        <w:rPr>
          <w:b/>
        </w:rPr>
        <w:t>ZILPATEROL</w:t>
      </w:r>
    </w:p>
    <w:p w14:paraId="65191BDE" w14:textId="77777777" w:rsidR="009748DF" w:rsidRDefault="001F6281" w:rsidP="009748DF">
      <w:r w:rsidRPr="00026FF3">
        <w:t>Schedule 4</w:t>
      </w:r>
    </w:p>
    <w:p w14:paraId="66538F54" w14:textId="7DCB51CA" w:rsidR="00A067F5" w:rsidRPr="00A067F5" w:rsidRDefault="00A067F5" w:rsidP="008B4C1D">
      <w:pPr>
        <w:keepNext/>
        <w:spacing w:before="240" w:line="240" w:lineRule="auto"/>
        <w:rPr>
          <w:b/>
        </w:rPr>
      </w:pPr>
      <w:r w:rsidRPr="00A067F5">
        <w:rPr>
          <w:b/>
        </w:rPr>
        <w:t>ZILUCOPLAN</w:t>
      </w:r>
    </w:p>
    <w:p w14:paraId="1BD674A3" w14:textId="3E7F931D" w:rsidR="00A067F5" w:rsidRPr="008B4C1D" w:rsidRDefault="00A067F5" w:rsidP="009748DF">
      <w:r>
        <w:t>Schedule 4</w:t>
      </w:r>
    </w:p>
    <w:p w14:paraId="0F4EF43C" w14:textId="77777777" w:rsidR="009748DF" w:rsidRPr="00026FF3" w:rsidRDefault="009748DF" w:rsidP="009748DF">
      <w:pPr>
        <w:keepNext/>
        <w:spacing w:before="240" w:line="240" w:lineRule="auto"/>
        <w:rPr>
          <w:b/>
        </w:rPr>
      </w:pPr>
      <w:r w:rsidRPr="00026FF3">
        <w:rPr>
          <w:b/>
        </w:rPr>
        <w:t>ZIMELDINE</w:t>
      </w:r>
    </w:p>
    <w:p w14:paraId="62FC5A71" w14:textId="77777777" w:rsidR="009748DF" w:rsidRPr="00026FF3" w:rsidRDefault="001F6281" w:rsidP="009748DF">
      <w:pPr>
        <w:rPr>
          <w:b/>
        </w:rPr>
      </w:pPr>
      <w:r w:rsidRPr="00026FF3">
        <w:t>Schedule 4</w:t>
      </w:r>
    </w:p>
    <w:p w14:paraId="0626872F" w14:textId="77777777" w:rsidR="009748DF" w:rsidRPr="00026FF3" w:rsidRDefault="009748DF" w:rsidP="009748DF">
      <w:pPr>
        <w:keepNext/>
        <w:spacing w:before="240" w:line="240" w:lineRule="auto"/>
        <w:rPr>
          <w:b/>
        </w:rPr>
      </w:pPr>
      <w:r w:rsidRPr="00026FF3">
        <w:rPr>
          <w:b/>
        </w:rPr>
        <w:t>ZINC BORATE</w:t>
      </w:r>
    </w:p>
    <w:p w14:paraId="0F1CB94B" w14:textId="77777777" w:rsidR="009748DF" w:rsidRPr="00026FF3" w:rsidRDefault="001F6281" w:rsidP="009748DF">
      <w:pPr>
        <w:rPr>
          <w:b/>
        </w:rPr>
      </w:pPr>
      <w:r w:rsidRPr="00026FF3">
        <w:t>Schedule 6</w:t>
      </w:r>
    </w:p>
    <w:p w14:paraId="5BFD33F5" w14:textId="77777777" w:rsidR="009748DF" w:rsidRPr="00026FF3" w:rsidRDefault="009748DF" w:rsidP="009748DF">
      <w:pPr>
        <w:keepNext/>
        <w:spacing w:before="240" w:line="240" w:lineRule="auto"/>
        <w:rPr>
          <w:b/>
        </w:rPr>
      </w:pPr>
      <w:r w:rsidRPr="00026FF3">
        <w:rPr>
          <w:b/>
        </w:rPr>
        <w:t>ZINC CHLORIDE</w:t>
      </w:r>
    </w:p>
    <w:p w14:paraId="1BBF234F" w14:textId="77777777" w:rsidR="00FE2D1D" w:rsidRPr="00026FF3" w:rsidRDefault="001F6281" w:rsidP="009748DF">
      <w:r w:rsidRPr="00026FF3">
        <w:t>Schedule 4</w:t>
      </w:r>
    </w:p>
    <w:p w14:paraId="0EBA575B" w14:textId="77777777" w:rsidR="00FE2D1D" w:rsidRPr="00026FF3" w:rsidRDefault="00FE2D1D" w:rsidP="009748DF">
      <w:r w:rsidRPr="00026FF3">
        <w:t>Schedule 2</w:t>
      </w:r>
    </w:p>
    <w:p w14:paraId="1DB606BE" w14:textId="77777777" w:rsidR="009748DF" w:rsidRPr="00026FF3" w:rsidRDefault="009748DF" w:rsidP="009748DF">
      <w:pPr>
        <w:rPr>
          <w:b/>
        </w:rPr>
      </w:pPr>
      <w:r w:rsidRPr="00026FF3">
        <w:t xml:space="preserve">Appendix E, </w:t>
      </w:r>
      <w:r w:rsidR="001F6281" w:rsidRPr="00026FF3">
        <w:t>clause 3</w:t>
      </w:r>
    </w:p>
    <w:p w14:paraId="6B2D61D7" w14:textId="77777777" w:rsidR="009748DF" w:rsidRPr="00026FF3" w:rsidRDefault="009748DF" w:rsidP="009748DF">
      <w:pPr>
        <w:keepNext/>
        <w:spacing w:before="240" w:line="240" w:lineRule="auto"/>
        <w:rPr>
          <w:b/>
        </w:rPr>
      </w:pPr>
      <w:r w:rsidRPr="00026FF3">
        <w:rPr>
          <w:b/>
        </w:rPr>
        <w:t>ZINC COMPOUNDS</w:t>
      </w:r>
    </w:p>
    <w:p w14:paraId="470F657F" w14:textId="77777777" w:rsidR="009748DF" w:rsidRPr="00026FF3" w:rsidRDefault="001F6281" w:rsidP="009748DF">
      <w:r w:rsidRPr="00026FF3">
        <w:t>Schedule 4</w:t>
      </w:r>
    </w:p>
    <w:p w14:paraId="34B5A4A9" w14:textId="77777777" w:rsidR="009748DF" w:rsidRPr="00026FF3" w:rsidRDefault="009748DF" w:rsidP="009748DF">
      <w:pPr>
        <w:keepNext/>
        <w:spacing w:before="240" w:line="240" w:lineRule="auto"/>
        <w:rPr>
          <w:b/>
        </w:rPr>
      </w:pPr>
      <w:r w:rsidRPr="00026FF3">
        <w:rPr>
          <w:b/>
        </w:rPr>
        <w:t>ZINC LACTATE</w:t>
      </w:r>
    </w:p>
    <w:p w14:paraId="377AB3F9" w14:textId="27116E35" w:rsidR="009748DF" w:rsidRPr="00026FF3" w:rsidRDefault="001F6281" w:rsidP="009748DF">
      <w:pPr>
        <w:rPr>
          <w:b/>
        </w:rPr>
      </w:pPr>
      <w:r w:rsidRPr="00026FF3">
        <w:t>Schedule 6</w:t>
      </w:r>
      <w:r w:rsidR="009748DF" w:rsidRPr="00026FF3">
        <w:br/>
        <w:t xml:space="preserve">Appendix F, </w:t>
      </w:r>
      <w:r w:rsidRPr="00026FF3">
        <w:t>clause 4</w:t>
      </w:r>
    </w:p>
    <w:p w14:paraId="7957235B" w14:textId="77777777" w:rsidR="009748DF" w:rsidRPr="00026FF3" w:rsidRDefault="009748DF" w:rsidP="009748DF">
      <w:pPr>
        <w:keepNext/>
        <w:spacing w:before="240" w:line="240" w:lineRule="auto"/>
        <w:rPr>
          <w:b/>
        </w:rPr>
      </w:pPr>
      <w:r w:rsidRPr="00026FF3">
        <w:rPr>
          <w:b/>
        </w:rPr>
        <w:t>ZINC NAPHTHENATE</w:t>
      </w:r>
    </w:p>
    <w:p w14:paraId="1EF45A57" w14:textId="77777777" w:rsidR="009748DF" w:rsidRPr="00026FF3" w:rsidRDefault="009748DF" w:rsidP="009748DF">
      <w:pPr>
        <w:rPr>
          <w:b/>
        </w:rPr>
      </w:pPr>
      <w:r w:rsidRPr="00026FF3">
        <w:t xml:space="preserve">Appendix B, </w:t>
      </w:r>
      <w:r w:rsidR="001F6281" w:rsidRPr="00026FF3">
        <w:t>clause 3</w:t>
      </w:r>
    </w:p>
    <w:p w14:paraId="1F3A6DE2" w14:textId="77777777" w:rsidR="009748DF" w:rsidRPr="00026FF3" w:rsidRDefault="009748DF" w:rsidP="009748DF">
      <w:pPr>
        <w:keepNext/>
        <w:spacing w:before="240" w:line="240" w:lineRule="auto"/>
        <w:rPr>
          <w:b/>
        </w:rPr>
      </w:pPr>
      <w:r w:rsidRPr="00026FF3">
        <w:rPr>
          <w:b/>
        </w:rPr>
        <w:t>ZINC para</w:t>
      </w:r>
      <w:r w:rsidR="00026FF3">
        <w:rPr>
          <w:b/>
        </w:rPr>
        <w:noBreakHyphen/>
      </w:r>
      <w:r w:rsidRPr="00026FF3">
        <w:rPr>
          <w:b/>
        </w:rPr>
        <w:t>PHENOLSULFONATE</w:t>
      </w:r>
    </w:p>
    <w:p w14:paraId="1F964C5F" w14:textId="77777777" w:rsidR="009748DF" w:rsidRPr="00026FF3" w:rsidRDefault="001F6281" w:rsidP="009748DF">
      <w:pPr>
        <w:rPr>
          <w:b/>
        </w:rPr>
      </w:pPr>
      <w:r w:rsidRPr="00026FF3">
        <w:t>Schedule 6</w:t>
      </w:r>
    </w:p>
    <w:p w14:paraId="63FCA71C" w14:textId="77777777" w:rsidR="009748DF" w:rsidRPr="00026FF3" w:rsidRDefault="009748DF" w:rsidP="009748DF">
      <w:pPr>
        <w:keepNext/>
        <w:spacing w:before="240" w:line="240" w:lineRule="auto"/>
        <w:rPr>
          <w:b/>
        </w:rPr>
      </w:pPr>
      <w:r w:rsidRPr="00026FF3">
        <w:rPr>
          <w:b/>
        </w:rPr>
        <w:t>ZINC SULFATE</w:t>
      </w:r>
    </w:p>
    <w:p w14:paraId="6EA3CBC3"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1CCCFBF1" w14:textId="77777777" w:rsidR="009748DF" w:rsidRPr="00026FF3" w:rsidRDefault="009748DF" w:rsidP="009748DF">
      <w:pPr>
        <w:keepNext/>
        <w:spacing w:before="240" w:line="240" w:lineRule="auto"/>
      </w:pPr>
      <w:r w:rsidRPr="00026FF3">
        <w:rPr>
          <w:b/>
        </w:rPr>
        <w:t>ZINEB</w:t>
      </w:r>
      <w:r w:rsidRPr="00026FF3">
        <w:rPr>
          <w:b/>
        </w:rPr>
        <w:br/>
      </w:r>
      <w:r w:rsidRPr="00026FF3">
        <w:t>cross reference: DITHIOCARBAMATES, MANCOZEB, PROPINEB, THIRAM</w:t>
      </w:r>
    </w:p>
    <w:p w14:paraId="7EEA0904" w14:textId="77777777" w:rsidR="009748DF" w:rsidRPr="00026FF3" w:rsidRDefault="001F6281" w:rsidP="009748DF">
      <w:pPr>
        <w:rPr>
          <w:b/>
        </w:rPr>
      </w:pPr>
      <w:r w:rsidRPr="00026FF3">
        <w:t>Schedule 5</w:t>
      </w:r>
    </w:p>
    <w:p w14:paraId="7368CEB1" w14:textId="77777777" w:rsidR="009748DF" w:rsidRPr="00026FF3" w:rsidRDefault="009748DF" w:rsidP="009748DF">
      <w:pPr>
        <w:keepNext/>
        <w:spacing w:before="240" w:line="240" w:lineRule="auto"/>
        <w:rPr>
          <w:b/>
        </w:rPr>
      </w:pPr>
      <w:r w:rsidRPr="00026FF3">
        <w:rPr>
          <w:b/>
        </w:rPr>
        <w:t>ZIPRASIDONE</w:t>
      </w:r>
    </w:p>
    <w:p w14:paraId="16CE6067" w14:textId="77777777" w:rsidR="009748DF" w:rsidRPr="00026FF3" w:rsidRDefault="001F6281" w:rsidP="009748DF">
      <w:pPr>
        <w:rPr>
          <w:b/>
        </w:rPr>
      </w:pPr>
      <w:r w:rsidRPr="00026FF3">
        <w:t>Schedule 4</w:t>
      </w:r>
      <w:r w:rsidR="009748DF" w:rsidRPr="00026FF3">
        <w:br/>
        <w:t>Appendix K, clause 1</w:t>
      </w:r>
    </w:p>
    <w:p w14:paraId="06550BE4" w14:textId="77777777" w:rsidR="009748DF" w:rsidRPr="00026FF3" w:rsidRDefault="009748DF" w:rsidP="009748DF">
      <w:pPr>
        <w:keepNext/>
        <w:spacing w:before="240" w:line="240" w:lineRule="auto"/>
        <w:rPr>
          <w:b/>
        </w:rPr>
      </w:pPr>
      <w:r w:rsidRPr="00026FF3">
        <w:rPr>
          <w:b/>
        </w:rPr>
        <w:t>ZIRAM</w:t>
      </w:r>
    </w:p>
    <w:p w14:paraId="07B5CD59" w14:textId="2FD99C7B" w:rsidR="009748DF" w:rsidRPr="00026FF3" w:rsidRDefault="001F6281" w:rsidP="009748DF">
      <w:pPr>
        <w:rPr>
          <w:b/>
        </w:rPr>
      </w:pPr>
      <w:r w:rsidRPr="00026FF3">
        <w:t>Schedule 7</w:t>
      </w:r>
      <w:r w:rsidR="009748DF" w:rsidRPr="00026FF3">
        <w:br/>
      </w:r>
      <w:r w:rsidRPr="00026FF3">
        <w:t>Schedule 6</w:t>
      </w:r>
    </w:p>
    <w:p w14:paraId="6493868D" w14:textId="77777777" w:rsidR="009748DF" w:rsidRPr="00026FF3" w:rsidRDefault="009748DF" w:rsidP="009748DF">
      <w:pPr>
        <w:keepNext/>
        <w:spacing w:before="240" w:line="240" w:lineRule="auto"/>
        <w:rPr>
          <w:b/>
        </w:rPr>
      </w:pPr>
      <w:r w:rsidRPr="00026FF3">
        <w:rPr>
          <w:b/>
        </w:rPr>
        <w:t>ZOLAZEPAM</w:t>
      </w:r>
    </w:p>
    <w:p w14:paraId="0A9DCA69" w14:textId="14ACA30B" w:rsidR="009748DF" w:rsidRDefault="001F6281" w:rsidP="009748DF">
      <w:r w:rsidRPr="00026FF3">
        <w:t>Schedule 4</w:t>
      </w:r>
    </w:p>
    <w:p w14:paraId="2198D14C" w14:textId="6D7E4E87" w:rsidR="0031624E" w:rsidRPr="00026FF3" w:rsidRDefault="0031624E" w:rsidP="0031624E">
      <w:pPr>
        <w:keepNext/>
        <w:spacing w:before="240" w:line="240" w:lineRule="auto"/>
        <w:rPr>
          <w:b/>
        </w:rPr>
      </w:pPr>
      <w:r w:rsidRPr="00026FF3">
        <w:rPr>
          <w:b/>
        </w:rPr>
        <w:t>ZOL</w:t>
      </w:r>
      <w:r w:rsidR="00CE74C1">
        <w:rPr>
          <w:b/>
        </w:rPr>
        <w:t>BETUXIMAB</w:t>
      </w:r>
    </w:p>
    <w:p w14:paraId="7EA22700" w14:textId="77777777" w:rsidR="0031624E" w:rsidRPr="00026FF3" w:rsidRDefault="0031624E" w:rsidP="0031624E">
      <w:pPr>
        <w:rPr>
          <w:b/>
        </w:rPr>
      </w:pPr>
      <w:r w:rsidRPr="00026FF3">
        <w:t>Schedule 4</w:t>
      </w:r>
    </w:p>
    <w:p w14:paraId="626AC2EF" w14:textId="77777777" w:rsidR="009748DF" w:rsidRPr="00026FF3" w:rsidRDefault="009748DF" w:rsidP="009748DF">
      <w:pPr>
        <w:keepNext/>
        <w:spacing w:before="240" w:line="240" w:lineRule="auto"/>
        <w:rPr>
          <w:b/>
        </w:rPr>
      </w:pPr>
      <w:r w:rsidRPr="00026FF3">
        <w:rPr>
          <w:b/>
        </w:rPr>
        <w:t>ZOLEDRONIC ACID</w:t>
      </w:r>
    </w:p>
    <w:p w14:paraId="34C52BC8" w14:textId="77777777" w:rsidR="009748DF" w:rsidRPr="00026FF3" w:rsidRDefault="001F6281" w:rsidP="009748DF">
      <w:pPr>
        <w:rPr>
          <w:b/>
        </w:rPr>
      </w:pPr>
      <w:r w:rsidRPr="00026FF3">
        <w:t>Schedule 4</w:t>
      </w:r>
    </w:p>
    <w:p w14:paraId="0B2D7326" w14:textId="77777777" w:rsidR="009748DF" w:rsidRPr="00026FF3" w:rsidRDefault="009748DF" w:rsidP="009748DF">
      <w:pPr>
        <w:keepNext/>
        <w:spacing w:before="240" w:line="240" w:lineRule="auto"/>
        <w:rPr>
          <w:b/>
        </w:rPr>
      </w:pPr>
      <w:r w:rsidRPr="00026FF3">
        <w:rPr>
          <w:b/>
        </w:rPr>
        <w:t>ZOLMITRIPTAN</w:t>
      </w:r>
    </w:p>
    <w:p w14:paraId="69A723F6" w14:textId="77777777" w:rsidR="009748DF" w:rsidRPr="00026FF3" w:rsidRDefault="001F6281" w:rsidP="009748DF">
      <w:pPr>
        <w:spacing w:line="240" w:lineRule="auto"/>
      </w:pPr>
      <w:r w:rsidRPr="00026FF3">
        <w:t>Schedule 4</w:t>
      </w:r>
      <w:r w:rsidR="009748DF" w:rsidRPr="00026FF3">
        <w:br/>
      </w:r>
      <w:r w:rsidRPr="00026FF3">
        <w:t>Schedule 3</w:t>
      </w:r>
      <w:r w:rsidR="009748DF" w:rsidRPr="00026FF3">
        <w:br/>
        <w:t>Appendix H, clause 1</w:t>
      </w:r>
    </w:p>
    <w:p w14:paraId="4C1B862F" w14:textId="77777777" w:rsidR="009748DF" w:rsidRPr="00026FF3" w:rsidRDefault="009748DF" w:rsidP="009748DF">
      <w:pPr>
        <w:keepNext/>
        <w:spacing w:before="240" w:line="240" w:lineRule="auto"/>
        <w:rPr>
          <w:b/>
        </w:rPr>
      </w:pPr>
      <w:r w:rsidRPr="00026FF3">
        <w:rPr>
          <w:b/>
        </w:rPr>
        <w:t>ZOLPIDEM</w:t>
      </w:r>
    </w:p>
    <w:p w14:paraId="56F78F8A" w14:textId="77777777" w:rsidR="009748DF" w:rsidRPr="00026FF3" w:rsidRDefault="001F6281" w:rsidP="009748DF">
      <w:pPr>
        <w:rPr>
          <w:b/>
        </w:rPr>
      </w:pPr>
      <w:r w:rsidRPr="00026FF3">
        <w:t>Schedule 4</w:t>
      </w:r>
      <w:r w:rsidR="009748DF" w:rsidRPr="00026FF3">
        <w:br/>
        <w:t>Appendix K, clause 1</w:t>
      </w:r>
    </w:p>
    <w:p w14:paraId="724A927F" w14:textId="77777777" w:rsidR="009748DF" w:rsidRPr="00026FF3" w:rsidRDefault="009748DF" w:rsidP="009748DF">
      <w:pPr>
        <w:keepNext/>
        <w:spacing w:before="240" w:line="240" w:lineRule="auto"/>
        <w:rPr>
          <w:b/>
        </w:rPr>
      </w:pPr>
      <w:r w:rsidRPr="00026FF3">
        <w:rPr>
          <w:b/>
        </w:rPr>
        <w:t>ZONISAMIDE</w:t>
      </w:r>
    </w:p>
    <w:p w14:paraId="31E30B86" w14:textId="77777777" w:rsidR="009748DF" w:rsidRPr="00026FF3" w:rsidRDefault="001F6281" w:rsidP="009748DF">
      <w:pPr>
        <w:rPr>
          <w:b/>
        </w:rPr>
      </w:pPr>
      <w:r w:rsidRPr="00026FF3">
        <w:t>Schedule 4</w:t>
      </w:r>
      <w:r w:rsidR="009748DF" w:rsidRPr="00026FF3">
        <w:br/>
        <w:t>Appendix K, clause 1</w:t>
      </w:r>
    </w:p>
    <w:p w14:paraId="6E3DD10B" w14:textId="77777777" w:rsidR="009748DF" w:rsidRPr="00026FF3" w:rsidRDefault="009748DF" w:rsidP="009748DF">
      <w:pPr>
        <w:keepNext/>
        <w:spacing w:before="240" w:line="240" w:lineRule="auto"/>
        <w:rPr>
          <w:b/>
        </w:rPr>
      </w:pPr>
      <w:r w:rsidRPr="00026FF3">
        <w:rPr>
          <w:b/>
        </w:rPr>
        <w:t>ZOPICLONE</w:t>
      </w:r>
    </w:p>
    <w:p w14:paraId="54898A22" w14:textId="77777777" w:rsidR="009748DF" w:rsidRPr="00026FF3" w:rsidRDefault="001F6281" w:rsidP="009748DF">
      <w:pPr>
        <w:rPr>
          <w:b/>
        </w:rPr>
      </w:pPr>
      <w:r w:rsidRPr="00026FF3">
        <w:t>Schedule 4</w:t>
      </w:r>
      <w:r w:rsidR="009748DF" w:rsidRPr="00026FF3">
        <w:br/>
        <w:t>Appendix K, clause 1</w:t>
      </w:r>
    </w:p>
    <w:p w14:paraId="3B850D00" w14:textId="77777777" w:rsidR="009748DF" w:rsidRPr="00026FF3" w:rsidRDefault="009748DF" w:rsidP="009748DF">
      <w:pPr>
        <w:keepNext/>
        <w:spacing w:before="240" w:line="240" w:lineRule="auto"/>
        <w:rPr>
          <w:b/>
        </w:rPr>
      </w:pPr>
      <w:r w:rsidRPr="00026FF3">
        <w:rPr>
          <w:b/>
        </w:rPr>
        <w:t>ZOXAZOLAMINE</w:t>
      </w:r>
    </w:p>
    <w:p w14:paraId="7A5079E2" w14:textId="77777777" w:rsidR="009748DF" w:rsidRPr="00026FF3" w:rsidRDefault="001F6281" w:rsidP="009748DF">
      <w:pPr>
        <w:rPr>
          <w:b/>
        </w:rPr>
      </w:pPr>
      <w:r w:rsidRPr="00026FF3">
        <w:t>Schedule 4</w:t>
      </w:r>
    </w:p>
    <w:p w14:paraId="7C60DED7" w14:textId="77777777" w:rsidR="009748DF" w:rsidRPr="00026FF3" w:rsidRDefault="009748DF" w:rsidP="009748DF">
      <w:pPr>
        <w:keepNext/>
        <w:spacing w:before="240" w:line="240" w:lineRule="auto"/>
        <w:rPr>
          <w:b/>
        </w:rPr>
      </w:pPr>
      <w:r w:rsidRPr="00026FF3">
        <w:rPr>
          <w:b/>
        </w:rPr>
        <w:t>ZUCLOPENTHIXOL</w:t>
      </w:r>
    </w:p>
    <w:p w14:paraId="2B51D52B" w14:textId="77777777" w:rsidR="00B06733" w:rsidRPr="00026FF3" w:rsidRDefault="001F6281" w:rsidP="009748DF">
      <w:r w:rsidRPr="00026FF3">
        <w:t>Schedule 4</w:t>
      </w:r>
    </w:p>
    <w:sectPr w:rsidR="00B06733" w:rsidRPr="00026FF3" w:rsidSect="006A61FA">
      <w:headerReference w:type="even" r:id="rId46"/>
      <w:headerReference w:type="default" r:id="rId47"/>
      <w:headerReference w:type="first" r:id="rId48"/>
      <w:footerReference w:type="first" r:id="rId49"/>
      <w:type w:val="continuous"/>
      <w:pgSz w:w="11907" w:h="1683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CD01F" w14:textId="77777777" w:rsidR="008612FF" w:rsidRDefault="008612FF" w:rsidP="00715914">
      <w:pPr>
        <w:spacing w:line="240" w:lineRule="auto"/>
      </w:pPr>
      <w:r>
        <w:separator/>
      </w:r>
    </w:p>
  </w:endnote>
  <w:endnote w:type="continuationSeparator" w:id="0">
    <w:p w14:paraId="2E86A568" w14:textId="77777777" w:rsidR="008612FF" w:rsidRDefault="008612F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embedRegular r:id="rId1" w:subsetted="1" w:fontKey="{38E9AF36-D0A9-4442-8BDB-0FEDF32A9B75}"/>
  </w:font>
  <w:font w:name="Calibri">
    <w:panose1 w:val="020F0502020204030204"/>
    <w:charset w:val="00"/>
    <w:family w:val="swiss"/>
    <w:pitch w:val="variable"/>
    <w:sig w:usb0="E4002EFF" w:usb1="C000247B" w:usb2="00000009" w:usb3="00000000" w:csb0="000001FF" w:csb1="00000000"/>
    <w:embedRegular r:id="rId2" w:subsetted="1" w:fontKey="{2868CC0C-29B8-46E0-B67A-B1CA7BAF3A12}"/>
  </w:font>
  <w:font w:name="Tahoma">
    <w:panose1 w:val="020B0604030504040204"/>
    <w:charset w:val="00"/>
    <w:family w:val="swiss"/>
    <w:pitch w:val="variable"/>
    <w:sig w:usb0="E1002EFF" w:usb1="C000605B" w:usb2="00000029" w:usb3="00000000" w:csb0="000101FF" w:csb1="00000000"/>
  </w:font>
  <w:font w:name="Cambria-Bol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4ABD1" w14:textId="77777777" w:rsidR="00270781" w:rsidRPr="006A61FA" w:rsidRDefault="006A61FA" w:rsidP="006A61FA">
    <w:pPr>
      <w:pStyle w:val="Footer"/>
      <w:rPr>
        <w:i/>
        <w:sz w:val="18"/>
      </w:rPr>
    </w:pPr>
    <w:r w:rsidRPr="006A61FA">
      <w:rPr>
        <w:i/>
        <w:sz w:val="18"/>
      </w:rPr>
      <w:t>OPC65447 - C</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089BF" w14:textId="77777777" w:rsidR="009C6ED1" w:rsidRPr="00F64147" w:rsidRDefault="009C6ED1" w:rsidP="00684F5E">
    <w:pPr>
      <w:spacing w:before="120" w:line="0" w:lineRule="atLeast"/>
      <w:rPr>
        <w:rFonts w:eastAsia="Calibri"/>
        <w:sz w:val="16"/>
        <w:szCs w:val="16"/>
      </w:rPr>
    </w:pPr>
    <w:r w:rsidRPr="00F64147">
      <w:rPr>
        <w:rFonts w:eastAsia="Calibri"/>
        <w:sz w:val="16"/>
        <w:szCs w:val="16"/>
      </w:rPr>
      <w:t>_____________________________________</w:t>
    </w:r>
  </w:p>
  <w:p w14:paraId="0E31614C" w14:textId="77777777" w:rsidR="009C6ED1" w:rsidRDefault="009C6ED1" w:rsidP="00F64147">
    <w:pPr>
      <w:spacing w:before="120" w:line="0" w:lineRule="atLeast"/>
      <w:rPr>
        <w:rFonts w:eastAsia="Calibri"/>
        <w:sz w:val="16"/>
        <w:szCs w:val="16"/>
      </w:rPr>
    </w:pPr>
    <w:r w:rsidRPr="00F64147">
      <w:rPr>
        <w:rFonts w:eastAsia="Calibri"/>
        <w:sz w:val="16"/>
        <w:szCs w:val="16"/>
      </w:rPr>
      <w:t xml:space="preserve">Substances marked # are listed in Appendix D </w:t>
    </w:r>
  </w:p>
  <w:p w14:paraId="176E4C4C" w14:textId="77777777" w:rsidR="009C6ED1" w:rsidRPr="008A2C51" w:rsidRDefault="009C6ED1" w:rsidP="00F64147">
    <w:pPr>
      <w:pBdr>
        <w:top w:val="single" w:sz="4"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07"/>
      <w:gridCol w:w="6132"/>
      <w:gridCol w:w="1574"/>
    </w:tblGrid>
    <w:tr w:rsidR="009C6ED1" w:rsidRPr="008A2C51" w14:paraId="11A73028" w14:textId="77777777" w:rsidTr="003D1ABD">
      <w:tc>
        <w:tcPr>
          <w:tcW w:w="365" w:type="pct"/>
        </w:tcPr>
        <w:p w14:paraId="7D71AF1C" w14:textId="77777777" w:rsidR="009C6ED1" w:rsidRPr="008A2C51" w:rsidRDefault="009C6ED1" w:rsidP="003D1ABD">
          <w:pPr>
            <w:spacing w:line="0" w:lineRule="atLeas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Pr>
              <w:rFonts w:eastAsia="Calibri"/>
              <w:i/>
              <w:noProof/>
              <w:sz w:val="18"/>
            </w:rPr>
            <w:t>2</w:t>
          </w:r>
          <w:r w:rsidRPr="008A2C51">
            <w:rPr>
              <w:rFonts w:eastAsia="Calibri"/>
              <w:i/>
              <w:sz w:val="18"/>
            </w:rPr>
            <w:fldChar w:fldCharType="end"/>
          </w:r>
        </w:p>
      </w:tc>
      <w:tc>
        <w:tcPr>
          <w:tcW w:w="3688" w:type="pct"/>
        </w:tcPr>
        <w:p w14:paraId="0D57CB86" w14:textId="2FE08E0A" w:rsidR="009C6ED1" w:rsidRPr="00662603" w:rsidRDefault="00662603" w:rsidP="003D1ABD">
          <w:pPr>
            <w:spacing w:line="0" w:lineRule="atLeast"/>
            <w:jc w:val="center"/>
            <w:rPr>
              <w:rFonts w:eastAsia="Calibri"/>
              <w:i/>
              <w:iCs/>
              <w:sz w:val="18"/>
            </w:rPr>
          </w:pPr>
          <w:r>
            <w:rPr>
              <w:rFonts w:eastAsia="Calibri"/>
              <w:i/>
              <w:iCs/>
              <w:sz w:val="18"/>
            </w:rPr>
            <w:fldChar w:fldCharType="begin"/>
          </w:r>
          <w:r>
            <w:rPr>
              <w:rFonts w:eastAsia="Calibri"/>
              <w:i/>
              <w:iCs/>
              <w:sz w:val="18"/>
            </w:rPr>
            <w:instrText xml:space="preserve"> STYLEREF  ShortT  \* MERGEFORMAT </w:instrText>
          </w:r>
          <w:r>
            <w:rPr>
              <w:rFonts w:eastAsia="Calibri"/>
              <w:i/>
              <w:iCs/>
              <w:sz w:val="18"/>
            </w:rPr>
            <w:fldChar w:fldCharType="separate"/>
          </w:r>
          <w:r w:rsidR="00EB41A7">
            <w:rPr>
              <w:rFonts w:eastAsia="Calibri"/>
              <w:i/>
              <w:iCs/>
              <w:noProof/>
              <w:sz w:val="18"/>
            </w:rPr>
            <w:t>Therapeutic Goods (Poisons Standard—February 2025) Instrument 2025</w:t>
          </w:r>
          <w:r>
            <w:rPr>
              <w:rFonts w:eastAsia="Calibri"/>
              <w:i/>
              <w:iCs/>
              <w:sz w:val="18"/>
            </w:rPr>
            <w:fldChar w:fldCharType="end"/>
          </w:r>
        </w:p>
      </w:tc>
      <w:tc>
        <w:tcPr>
          <w:tcW w:w="947" w:type="pct"/>
        </w:tcPr>
        <w:p w14:paraId="7C277B04" w14:textId="77777777" w:rsidR="009C6ED1" w:rsidRPr="008A2C51" w:rsidRDefault="009C6ED1" w:rsidP="003D1ABD">
          <w:pPr>
            <w:spacing w:line="0" w:lineRule="atLeast"/>
            <w:jc w:val="right"/>
            <w:rPr>
              <w:rFonts w:eastAsia="Calibri"/>
              <w:sz w:val="18"/>
            </w:rPr>
          </w:pPr>
        </w:p>
      </w:tc>
    </w:tr>
  </w:tbl>
  <w:p w14:paraId="55EF30FE" w14:textId="71BD811E" w:rsidR="009C6ED1" w:rsidRPr="006A61FA" w:rsidRDefault="009C6ED1" w:rsidP="006A61FA">
    <w:pPr>
      <w:rPr>
        <w:rFonts w:eastAsia="Calibri" w:cs="Times New Roman"/>
        <w:i/>
        <w:sz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97B89" w14:textId="77777777" w:rsidR="00DA79D0" w:rsidRPr="00F64147" w:rsidRDefault="00DA79D0" w:rsidP="00DA79D0">
    <w:pPr>
      <w:spacing w:before="120" w:line="0" w:lineRule="atLeast"/>
      <w:rPr>
        <w:rFonts w:eastAsia="Calibri"/>
        <w:sz w:val="16"/>
        <w:szCs w:val="16"/>
      </w:rPr>
    </w:pPr>
    <w:r w:rsidRPr="00F64147">
      <w:rPr>
        <w:rFonts w:eastAsia="Calibri"/>
        <w:sz w:val="16"/>
        <w:szCs w:val="16"/>
      </w:rPr>
      <w:t>_____________________________________</w:t>
    </w:r>
  </w:p>
  <w:p w14:paraId="06D4F1F7" w14:textId="77777777" w:rsidR="00DA79D0" w:rsidRDefault="00DA79D0" w:rsidP="00DA79D0">
    <w:pPr>
      <w:spacing w:before="120" w:line="0" w:lineRule="atLeast"/>
      <w:rPr>
        <w:rFonts w:eastAsia="Calibri"/>
        <w:sz w:val="16"/>
        <w:szCs w:val="16"/>
      </w:rPr>
    </w:pPr>
    <w:r w:rsidRPr="00F64147">
      <w:rPr>
        <w:rFonts w:eastAsia="Calibri"/>
        <w:sz w:val="16"/>
        <w:szCs w:val="16"/>
      </w:rPr>
      <w:t xml:space="preserve">Substances marked # are listed in Appendix D </w:t>
    </w:r>
  </w:p>
  <w:p w14:paraId="2E76E5DE" w14:textId="77777777" w:rsidR="00DA79D0" w:rsidRPr="00E33C1C" w:rsidRDefault="00DA79D0" w:rsidP="003D072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DA79D0" w14:paraId="2D48F02D" w14:textId="77777777" w:rsidTr="003E628F">
      <w:tc>
        <w:tcPr>
          <w:tcW w:w="1384" w:type="dxa"/>
          <w:tcBorders>
            <w:top w:val="nil"/>
            <w:left w:val="nil"/>
            <w:bottom w:val="nil"/>
            <w:right w:val="nil"/>
          </w:tcBorders>
        </w:tcPr>
        <w:p w14:paraId="225D3D6F" w14:textId="77777777" w:rsidR="00DA79D0" w:rsidRDefault="00DA79D0" w:rsidP="003E628F">
          <w:pPr>
            <w:spacing w:line="0" w:lineRule="atLeast"/>
            <w:rPr>
              <w:sz w:val="18"/>
            </w:rPr>
          </w:pPr>
        </w:p>
      </w:tc>
      <w:tc>
        <w:tcPr>
          <w:tcW w:w="6379" w:type="dxa"/>
          <w:tcBorders>
            <w:top w:val="nil"/>
            <w:left w:val="nil"/>
            <w:bottom w:val="nil"/>
            <w:right w:val="nil"/>
          </w:tcBorders>
        </w:tcPr>
        <w:p w14:paraId="6E0A7F3F" w14:textId="6411832D" w:rsidR="00DA79D0" w:rsidRPr="00662603" w:rsidRDefault="00662603" w:rsidP="003E628F">
          <w:pPr>
            <w:spacing w:line="0" w:lineRule="atLeast"/>
            <w:jc w:val="center"/>
            <w:rPr>
              <w:i/>
              <w:iCs/>
              <w:sz w:val="18"/>
            </w:rPr>
          </w:pPr>
          <w:r>
            <w:rPr>
              <w:i/>
              <w:iCs/>
              <w:sz w:val="18"/>
            </w:rPr>
            <w:fldChar w:fldCharType="begin"/>
          </w:r>
          <w:r>
            <w:rPr>
              <w:i/>
              <w:iCs/>
              <w:sz w:val="18"/>
            </w:rPr>
            <w:instrText xml:space="preserve"> STYLEREF  ShortT  \* MERGEFORMAT </w:instrText>
          </w:r>
          <w:r>
            <w:rPr>
              <w:i/>
              <w:iCs/>
              <w:sz w:val="18"/>
            </w:rPr>
            <w:fldChar w:fldCharType="separate"/>
          </w:r>
          <w:r w:rsidR="00EB41A7">
            <w:rPr>
              <w:i/>
              <w:iCs/>
              <w:noProof/>
              <w:sz w:val="18"/>
            </w:rPr>
            <w:t>Therapeutic Goods (Poisons Standard—February 2025) Instrument 2025</w:t>
          </w:r>
          <w:r>
            <w:rPr>
              <w:i/>
              <w:iCs/>
              <w:sz w:val="18"/>
            </w:rPr>
            <w:fldChar w:fldCharType="end"/>
          </w:r>
        </w:p>
      </w:tc>
      <w:tc>
        <w:tcPr>
          <w:tcW w:w="709" w:type="dxa"/>
          <w:tcBorders>
            <w:top w:val="nil"/>
            <w:left w:val="nil"/>
            <w:bottom w:val="nil"/>
            <w:right w:val="nil"/>
          </w:tcBorders>
        </w:tcPr>
        <w:p w14:paraId="23C08F5F" w14:textId="77777777" w:rsidR="00DA79D0" w:rsidRDefault="00DA79D0" w:rsidP="003E628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232BED2" w14:textId="77777777" w:rsidR="00DA79D0" w:rsidRPr="006A61FA" w:rsidRDefault="00DA79D0" w:rsidP="006A61FA">
    <w:pPr>
      <w:rPr>
        <w:rFonts w:cs="Times New Roman"/>
        <w:i/>
        <w:sz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038EC" w14:textId="77777777" w:rsidR="00DA79D0" w:rsidRPr="008A2C51" w:rsidRDefault="00DA79D0" w:rsidP="00F64147">
    <w:pPr>
      <w:pBdr>
        <w:top w:val="single" w:sz="4"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07"/>
      <w:gridCol w:w="6132"/>
      <w:gridCol w:w="1574"/>
    </w:tblGrid>
    <w:tr w:rsidR="00DA79D0" w:rsidRPr="008A2C51" w14:paraId="34C1B00E" w14:textId="77777777" w:rsidTr="003D1ABD">
      <w:tc>
        <w:tcPr>
          <w:tcW w:w="365" w:type="pct"/>
        </w:tcPr>
        <w:p w14:paraId="22448F0D" w14:textId="77777777" w:rsidR="00DA79D0" w:rsidRPr="008A2C51" w:rsidRDefault="00DA79D0" w:rsidP="003D1ABD">
          <w:pPr>
            <w:spacing w:line="0" w:lineRule="atLeas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Pr>
              <w:rFonts w:eastAsia="Calibri"/>
              <w:i/>
              <w:noProof/>
              <w:sz w:val="18"/>
            </w:rPr>
            <w:t>2</w:t>
          </w:r>
          <w:r w:rsidRPr="008A2C51">
            <w:rPr>
              <w:rFonts w:eastAsia="Calibri"/>
              <w:i/>
              <w:sz w:val="18"/>
            </w:rPr>
            <w:fldChar w:fldCharType="end"/>
          </w:r>
        </w:p>
      </w:tc>
      <w:tc>
        <w:tcPr>
          <w:tcW w:w="3688" w:type="pct"/>
        </w:tcPr>
        <w:p w14:paraId="3B30ACFB" w14:textId="6764AAF1" w:rsidR="00DA79D0" w:rsidRPr="008A2C51" w:rsidRDefault="00662603" w:rsidP="003D1ABD">
          <w:pPr>
            <w:spacing w:line="0" w:lineRule="atLeast"/>
            <w:jc w:val="center"/>
            <w:rPr>
              <w:rFonts w:eastAsia="Calibri"/>
              <w:sz w:val="18"/>
            </w:rPr>
          </w:pPr>
          <w:r>
            <w:rPr>
              <w:i/>
              <w:sz w:val="18"/>
            </w:rPr>
            <w:fldChar w:fldCharType="begin"/>
          </w:r>
          <w:r>
            <w:rPr>
              <w:i/>
              <w:sz w:val="18"/>
            </w:rPr>
            <w:instrText xml:space="preserve"> STYLEREF  ShortT  \* MERGEFORMAT </w:instrText>
          </w:r>
          <w:r>
            <w:rPr>
              <w:i/>
              <w:sz w:val="18"/>
            </w:rPr>
            <w:fldChar w:fldCharType="separate"/>
          </w:r>
          <w:r w:rsidR="00EB41A7">
            <w:rPr>
              <w:i/>
              <w:noProof/>
              <w:sz w:val="18"/>
            </w:rPr>
            <w:t>Therapeutic Goods (Poisons Standard—February 2025) Instrument 2025</w:t>
          </w:r>
          <w:r>
            <w:rPr>
              <w:i/>
              <w:sz w:val="18"/>
            </w:rPr>
            <w:fldChar w:fldCharType="end"/>
          </w:r>
        </w:p>
      </w:tc>
      <w:tc>
        <w:tcPr>
          <w:tcW w:w="947" w:type="pct"/>
        </w:tcPr>
        <w:p w14:paraId="5568E90E" w14:textId="77777777" w:rsidR="00DA79D0" w:rsidRPr="008A2C51" w:rsidRDefault="00DA79D0" w:rsidP="003D1ABD">
          <w:pPr>
            <w:spacing w:line="0" w:lineRule="atLeast"/>
            <w:jc w:val="right"/>
            <w:rPr>
              <w:rFonts w:eastAsia="Calibri"/>
              <w:sz w:val="18"/>
            </w:rPr>
          </w:pPr>
        </w:p>
      </w:tc>
    </w:tr>
  </w:tbl>
  <w:p w14:paraId="058BC721" w14:textId="77777777" w:rsidR="00DA79D0" w:rsidRPr="006A61FA" w:rsidRDefault="00DA79D0" w:rsidP="006A61FA">
    <w:pPr>
      <w:rPr>
        <w:rFonts w:eastAsia="Calibri" w:cs="Times New Roman"/>
        <w:i/>
        <w:sz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AA7C8" w14:textId="77777777" w:rsidR="00DA79D0" w:rsidRPr="00E33C1C" w:rsidRDefault="00DA79D0" w:rsidP="003D072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DA79D0" w14:paraId="79D6C3F2" w14:textId="77777777" w:rsidTr="003E628F">
      <w:tc>
        <w:tcPr>
          <w:tcW w:w="1384" w:type="dxa"/>
          <w:tcBorders>
            <w:top w:val="nil"/>
            <w:left w:val="nil"/>
            <w:bottom w:val="nil"/>
            <w:right w:val="nil"/>
          </w:tcBorders>
        </w:tcPr>
        <w:p w14:paraId="72A3709B" w14:textId="77777777" w:rsidR="00DA79D0" w:rsidRDefault="00DA79D0" w:rsidP="003E628F">
          <w:pPr>
            <w:spacing w:line="0" w:lineRule="atLeast"/>
            <w:rPr>
              <w:sz w:val="18"/>
            </w:rPr>
          </w:pPr>
        </w:p>
      </w:tc>
      <w:tc>
        <w:tcPr>
          <w:tcW w:w="6379" w:type="dxa"/>
          <w:tcBorders>
            <w:top w:val="nil"/>
            <w:left w:val="nil"/>
            <w:bottom w:val="nil"/>
            <w:right w:val="nil"/>
          </w:tcBorders>
        </w:tcPr>
        <w:p w14:paraId="0323D90F" w14:textId="41F1C69E" w:rsidR="00DA79D0" w:rsidRPr="00915059" w:rsidRDefault="00915059" w:rsidP="003E628F">
          <w:pPr>
            <w:spacing w:line="0" w:lineRule="atLeast"/>
            <w:jc w:val="center"/>
            <w:rPr>
              <w:i/>
              <w:iCs/>
              <w:sz w:val="18"/>
            </w:rPr>
          </w:pPr>
          <w:r>
            <w:rPr>
              <w:i/>
              <w:iCs/>
              <w:sz w:val="18"/>
            </w:rPr>
            <w:fldChar w:fldCharType="begin"/>
          </w:r>
          <w:r>
            <w:rPr>
              <w:i/>
              <w:iCs/>
              <w:sz w:val="18"/>
            </w:rPr>
            <w:instrText xml:space="preserve"> STYLEREF  ShortT  \* MERGEFORMAT </w:instrText>
          </w:r>
          <w:r>
            <w:rPr>
              <w:i/>
              <w:iCs/>
              <w:sz w:val="18"/>
            </w:rPr>
            <w:fldChar w:fldCharType="separate"/>
          </w:r>
          <w:r w:rsidR="00EB41A7">
            <w:rPr>
              <w:i/>
              <w:iCs/>
              <w:noProof/>
              <w:sz w:val="18"/>
            </w:rPr>
            <w:t>Therapeutic Goods (Poisons Standard—February 2025) Instrument 2025</w:t>
          </w:r>
          <w:r>
            <w:rPr>
              <w:i/>
              <w:iCs/>
              <w:sz w:val="18"/>
            </w:rPr>
            <w:fldChar w:fldCharType="end"/>
          </w:r>
        </w:p>
      </w:tc>
      <w:tc>
        <w:tcPr>
          <w:tcW w:w="709" w:type="dxa"/>
          <w:tcBorders>
            <w:top w:val="nil"/>
            <w:left w:val="nil"/>
            <w:bottom w:val="nil"/>
            <w:right w:val="nil"/>
          </w:tcBorders>
        </w:tcPr>
        <w:p w14:paraId="114AB38C" w14:textId="77777777" w:rsidR="00DA79D0" w:rsidRDefault="00DA79D0" w:rsidP="003E628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3F2813B3" w14:textId="77777777" w:rsidR="00DA79D0" w:rsidRPr="006A61FA" w:rsidRDefault="00DA79D0" w:rsidP="006A61FA">
    <w:pPr>
      <w:rPr>
        <w:rFonts w:cs="Times New Roman"/>
        <w:i/>
        <w:sz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30413" w14:textId="77777777" w:rsidR="009C6ED1" w:rsidRPr="006A61FA" w:rsidRDefault="006A61FA" w:rsidP="006A61FA">
    <w:pPr>
      <w:pStyle w:val="Footer"/>
      <w:tabs>
        <w:tab w:val="clear" w:pos="4153"/>
        <w:tab w:val="clear" w:pos="8306"/>
        <w:tab w:val="center" w:pos="4150"/>
        <w:tab w:val="right" w:pos="8307"/>
      </w:tabs>
      <w:spacing w:before="120"/>
      <w:rPr>
        <w:i/>
        <w:sz w:val="18"/>
      </w:rPr>
    </w:pPr>
    <w:r w:rsidRPr="006A61FA">
      <w:rPr>
        <w:i/>
        <w:sz w:val="18"/>
      </w:rPr>
      <w:t>OPC65447 - 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25E67" w14:textId="77777777" w:rsidR="009C6ED1" w:rsidRDefault="009C6ED1" w:rsidP="00684F5E">
    <w:pPr>
      <w:pStyle w:val="Footer"/>
      <w:spacing w:before="120"/>
    </w:pPr>
  </w:p>
  <w:p w14:paraId="132C649F" w14:textId="672C4A7A" w:rsidR="009C6ED1" w:rsidRPr="006A61FA" w:rsidRDefault="009C6ED1" w:rsidP="006A61FA">
    <w:pPr>
      <w:pStyle w:val="Foote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73B2F" w14:textId="570D6D89" w:rsidR="009C6ED1" w:rsidRPr="00D1021D" w:rsidRDefault="009C6ED1" w:rsidP="009E13A1">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9C6ED1" w14:paraId="2349D583" w14:textId="77777777" w:rsidTr="009E13A1">
      <w:tc>
        <w:tcPr>
          <w:tcW w:w="1384" w:type="dxa"/>
          <w:tcBorders>
            <w:top w:val="nil"/>
            <w:left w:val="nil"/>
            <w:bottom w:val="nil"/>
            <w:right w:val="nil"/>
          </w:tcBorders>
        </w:tcPr>
        <w:p w14:paraId="77565063" w14:textId="77777777" w:rsidR="009C6ED1" w:rsidRDefault="009C6ED1" w:rsidP="009E13A1">
          <w:pPr>
            <w:spacing w:line="0" w:lineRule="atLeast"/>
            <w:rPr>
              <w:sz w:val="18"/>
            </w:rPr>
          </w:pPr>
        </w:p>
      </w:tc>
      <w:tc>
        <w:tcPr>
          <w:tcW w:w="6379" w:type="dxa"/>
          <w:tcBorders>
            <w:top w:val="nil"/>
            <w:left w:val="nil"/>
            <w:bottom w:val="nil"/>
            <w:right w:val="nil"/>
          </w:tcBorders>
        </w:tcPr>
        <w:p w14:paraId="4556EFC2" w14:textId="43C0630A" w:rsidR="009C6ED1" w:rsidRDefault="009C6ED1" w:rsidP="009E13A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948F4">
            <w:rPr>
              <w:i/>
              <w:sz w:val="18"/>
            </w:rPr>
            <w:t>Therapeutic Goods (Poisons Standard—February 2023) Instrument 2022</w:t>
          </w:r>
          <w:r w:rsidRPr="007A1328">
            <w:rPr>
              <w:i/>
              <w:sz w:val="18"/>
            </w:rPr>
            <w:fldChar w:fldCharType="end"/>
          </w:r>
        </w:p>
      </w:tc>
      <w:tc>
        <w:tcPr>
          <w:tcW w:w="709" w:type="dxa"/>
          <w:tcBorders>
            <w:top w:val="nil"/>
            <w:left w:val="nil"/>
            <w:bottom w:val="nil"/>
            <w:right w:val="nil"/>
          </w:tcBorders>
        </w:tcPr>
        <w:p w14:paraId="3338C0D1" w14:textId="77777777" w:rsidR="009C6ED1" w:rsidRDefault="009C6ED1" w:rsidP="009E13A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6290D648" w14:textId="77777777" w:rsidR="009C6ED1" w:rsidRPr="00D1021D" w:rsidRDefault="009C6ED1" w:rsidP="009E13A1">
    <w:pPr>
      <w:rPr>
        <w:i/>
        <w:sz w:val="18"/>
      </w:rPr>
    </w:pPr>
  </w:p>
  <w:p w14:paraId="6979843C" w14:textId="77777777" w:rsidR="009C6ED1" w:rsidRPr="006A61FA" w:rsidRDefault="006A61FA" w:rsidP="006A61FA">
    <w:pPr>
      <w:pStyle w:val="Footer"/>
      <w:rPr>
        <w:i/>
        <w:sz w:val="18"/>
      </w:rPr>
    </w:pPr>
    <w:r w:rsidRPr="006A61FA">
      <w:rPr>
        <w:i/>
        <w:sz w:val="18"/>
      </w:rPr>
      <w:t>OPC65447 - 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B7123" w14:textId="2C5D7F5C" w:rsidR="009C6ED1" w:rsidRPr="00E33C1C" w:rsidRDefault="009C6ED1" w:rsidP="009E13A1">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C6ED1" w14:paraId="4EE930F8" w14:textId="77777777" w:rsidTr="00882200">
      <w:tc>
        <w:tcPr>
          <w:tcW w:w="709" w:type="dxa"/>
          <w:tcBorders>
            <w:top w:val="nil"/>
            <w:left w:val="nil"/>
            <w:bottom w:val="nil"/>
            <w:right w:val="nil"/>
          </w:tcBorders>
        </w:tcPr>
        <w:p w14:paraId="58E048EB" w14:textId="77777777" w:rsidR="009C6ED1" w:rsidRDefault="009C6ED1" w:rsidP="009E13A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2F5A4D4B" w14:textId="6E58F154" w:rsidR="009C6ED1" w:rsidRPr="008C4F3E" w:rsidRDefault="008C4F3E" w:rsidP="009E13A1">
          <w:pPr>
            <w:spacing w:line="0" w:lineRule="atLeast"/>
            <w:jc w:val="center"/>
            <w:rPr>
              <w:i/>
              <w:iCs/>
              <w:sz w:val="18"/>
            </w:rPr>
          </w:pPr>
          <w:r w:rsidRPr="008C4F3E">
            <w:rPr>
              <w:i/>
              <w:iCs/>
              <w:sz w:val="18"/>
            </w:rPr>
            <w:fldChar w:fldCharType="begin"/>
          </w:r>
          <w:r w:rsidRPr="008C4F3E">
            <w:rPr>
              <w:i/>
              <w:iCs/>
              <w:sz w:val="18"/>
            </w:rPr>
            <w:instrText xml:space="preserve"> STYLEREF  ShortT  \* MERGEFORMAT </w:instrText>
          </w:r>
          <w:r w:rsidRPr="008C4F3E">
            <w:rPr>
              <w:i/>
              <w:iCs/>
              <w:sz w:val="18"/>
            </w:rPr>
            <w:fldChar w:fldCharType="separate"/>
          </w:r>
          <w:r w:rsidR="00EB41A7">
            <w:rPr>
              <w:i/>
              <w:iCs/>
              <w:noProof/>
              <w:sz w:val="18"/>
            </w:rPr>
            <w:t>Therapeutic Goods (Poisons Standard—February 2025) Instrument 2025</w:t>
          </w:r>
          <w:r w:rsidRPr="008C4F3E">
            <w:rPr>
              <w:i/>
              <w:iCs/>
              <w:sz w:val="18"/>
            </w:rPr>
            <w:fldChar w:fldCharType="end"/>
          </w:r>
        </w:p>
      </w:tc>
      <w:tc>
        <w:tcPr>
          <w:tcW w:w="1384" w:type="dxa"/>
          <w:tcBorders>
            <w:top w:val="nil"/>
            <w:left w:val="nil"/>
            <w:bottom w:val="nil"/>
            <w:right w:val="nil"/>
          </w:tcBorders>
        </w:tcPr>
        <w:p w14:paraId="3653FBA1" w14:textId="77777777" w:rsidR="009C6ED1" w:rsidRDefault="009C6ED1" w:rsidP="009E13A1">
          <w:pPr>
            <w:spacing w:line="0" w:lineRule="atLeast"/>
            <w:jc w:val="right"/>
            <w:rPr>
              <w:sz w:val="18"/>
            </w:rPr>
          </w:pPr>
        </w:p>
      </w:tc>
    </w:tr>
  </w:tbl>
  <w:p w14:paraId="63087FFF" w14:textId="57BE925E" w:rsidR="009C6ED1" w:rsidRPr="006A61FA" w:rsidRDefault="009C6ED1" w:rsidP="006A61FA">
    <w:pPr>
      <w:rPr>
        <w:rFonts w:cs="Times New Roman"/>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89EEC" w14:textId="77777777" w:rsidR="009C6ED1" w:rsidRPr="00E33C1C" w:rsidRDefault="009C6ED1" w:rsidP="009E13A1">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9C6ED1" w14:paraId="4D106374" w14:textId="77777777" w:rsidTr="008C4F3E">
      <w:trPr>
        <w:trHeight w:val="80"/>
      </w:trPr>
      <w:tc>
        <w:tcPr>
          <w:tcW w:w="1383" w:type="dxa"/>
          <w:tcBorders>
            <w:top w:val="nil"/>
            <w:left w:val="nil"/>
            <w:bottom w:val="nil"/>
            <w:right w:val="nil"/>
          </w:tcBorders>
        </w:tcPr>
        <w:p w14:paraId="34E5A7EA" w14:textId="77777777" w:rsidR="009C6ED1" w:rsidRDefault="009C6ED1" w:rsidP="009E13A1">
          <w:pPr>
            <w:spacing w:line="0" w:lineRule="atLeast"/>
            <w:rPr>
              <w:sz w:val="18"/>
            </w:rPr>
          </w:pPr>
        </w:p>
      </w:tc>
      <w:tc>
        <w:tcPr>
          <w:tcW w:w="6380" w:type="dxa"/>
          <w:tcBorders>
            <w:top w:val="nil"/>
            <w:left w:val="nil"/>
            <w:bottom w:val="nil"/>
            <w:right w:val="nil"/>
          </w:tcBorders>
        </w:tcPr>
        <w:p w14:paraId="6967903A" w14:textId="3A7A729C" w:rsidR="009C6ED1" w:rsidRPr="008C4F3E" w:rsidRDefault="008C4F3E" w:rsidP="00BC19A3">
          <w:pPr>
            <w:spacing w:line="0" w:lineRule="atLeast"/>
            <w:rPr>
              <w:i/>
              <w:iCs/>
              <w:sz w:val="18"/>
            </w:rPr>
          </w:pPr>
          <w:r w:rsidRPr="008C4F3E">
            <w:rPr>
              <w:i/>
              <w:iCs/>
              <w:sz w:val="18"/>
            </w:rPr>
            <w:fldChar w:fldCharType="begin"/>
          </w:r>
          <w:r w:rsidRPr="008C4F3E">
            <w:rPr>
              <w:i/>
              <w:iCs/>
              <w:sz w:val="18"/>
            </w:rPr>
            <w:instrText xml:space="preserve"> STYLEREF  ShortT  \* MERGEFORMAT </w:instrText>
          </w:r>
          <w:r w:rsidRPr="008C4F3E">
            <w:rPr>
              <w:i/>
              <w:iCs/>
              <w:sz w:val="18"/>
            </w:rPr>
            <w:fldChar w:fldCharType="separate"/>
          </w:r>
          <w:r w:rsidR="00EB41A7">
            <w:rPr>
              <w:i/>
              <w:iCs/>
              <w:noProof/>
              <w:sz w:val="18"/>
            </w:rPr>
            <w:t>Therapeutic Goods (Poisons Standard—February 2025) Instrument 2025</w:t>
          </w:r>
          <w:r w:rsidRPr="008C4F3E">
            <w:rPr>
              <w:i/>
              <w:iCs/>
              <w:sz w:val="18"/>
            </w:rPr>
            <w:fldChar w:fldCharType="end"/>
          </w:r>
        </w:p>
      </w:tc>
      <w:tc>
        <w:tcPr>
          <w:tcW w:w="709" w:type="dxa"/>
          <w:tcBorders>
            <w:top w:val="nil"/>
            <w:left w:val="nil"/>
            <w:bottom w:val="nil"/>
            <w:right w:val="nil"/>
          </w:tcBorders>
        </w:tcPr>
        <w:p w14:paraId="4514E134" w14:textId="77777777" w:rsidR="009C6ED1" w:rsidRDefault="009C6ED1" w:rsidP="009E13A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8C431A2" w14:textId="21F2E838" w:rsidR="009C6ED1" w:rsidRPr="006A61FA" w:rsidRDefault="009C6ED1" w:rsidP="006A61FA">
    <w:pPr>
      <w:rPr>
        <w:rFonts w:cs="Times New Roman"/>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C94E8" w14:textId="77777777" w:rsidR="009C6ED1" w:rsidRPr="00E33C1C" w:rsidRDefault="009C6ED1" w:rsidP="00684F5E">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9C6ED1" w14:paraId="54483359" w14:textId="77777777" w:rsidTr="00B33709">
      <w:tc>
        <w:tcPr>
          <w:tcW w:w="1383" w:type="dxa"/>
          <w:tcBorders>
            <w:top w:val="nil"/>
            <w:left w:val="nil"/>
            <w:bottom w:val="nil"/>
            <w:right w:val="nil"/>
          </w:tcBorders>
        </w:tcPr>
        <w:p w14:paraId="49D97BAC" w14:textId="77777777" w:rsidR="009C6ED1" w:rsidRDefault="009C6ED1" w:rsidP="00794D22">
          <w:pPr>
            <w:spacing w:line="0" w:lineRule="atLeast"/>
            <w:rPr>
              <w:sz w:val="18"/>
            </w:rPr>
          </w:pPr>
        </w:p>
      </w:tc>
      <w:tc>
        <w:tcPr>
          <w:tcW w:w="6380" w:type="dxa"/>
          <w:tcBorders>
            <w:top w:val="nil"/>
            <w:left w:val="nil"/>
            <w:bottom w:val="nil"/>
            <w:right w:val="nil"/>
          </w:tcBorders>
        </w:tcPr>
        <w:p w14:paraId="376A44D6" w14:textId="59991A66" w:rsidR="009C6ED1" w:rsidRDefault="008C4F3E" w:rsidP="00794D22">
          <w:pPr>
            <w:spacing w:line="0" w:lineRule="atLeast"/>
            <w:jc w:val="center"/>
            <w:rPr>
              <w:sz w:val="18"/>
            </w:rPr>
          </w:pPr>
          <w:r>
            <w:rPr>
              <w:i/>
              <w:sz w:val="18"/>
            </w:rPr>
            <w:fldChar w:fldCharType="begin"/>
          </w:r>
          <w:r>
            <w:rPr>
              <w:i/>
              <w:sz w:val="18"/>
            </w:rPr>
            <w:instrText xml:space="preserve"> STYLEREF  ShortT  \* MERGEFORMAT </w:instrText>
          </w:r>
          <w:r>
            <w:rPr>
              <w:i/>
              <w:sz w:val="18"/>
            </w:rPr>
            <w:fldChar w:fldCharType="separate"/>
          </w:r>
          <w:r w:rsidR="00EB41A7">
            <w:rPr>
              <w:i/>
              <w:noProof/>
              <w:sz w:val="18"/>
            </w:rPr>
            <w:t>Therapeutic Goods (Poisons Standard—February 2025) Instrument 2025</w:t>
          </w:r>
          <w:r>
            <w:rPr>
              <w:i/>
              <w:sz w:val="18"/>
            </w:rPr>
            <w:fldChar w:fldCharType="end"/>
          </w:r>
        </w:p>
      </w:tc>
      <w:tc>
        <w:tcPr>
          <w:tcW w:w="709" w:type="dxa"/>
          <w:tcBorders>
            <w:top w:val="nil"/>
            <w:left w:val="nil"/>
            <w:bottom w:val="nil"/>
            <w:right w:val="nil"/>
          </w:tcBorders>
        </w:tcPr>
        <w:p w14:paraId="02DF86EF" w14:textId="77777777" w:rsidR="009C6ED1" w:rsidRDefault="009C6ED1" w:rsidP="00794D2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0E6C3D5" w14:textId="635775C4" w:rsidR="009C6ED1" w:rsidRPr="006A61FA" w:rsidRDefault="009C6ED1" w:rsidP="006A61FA">
    <w:pPr>
      <w:rPr>
        <w:rFonts w:cs="Times New Roman"/>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A8A89" w14:textId="77777777" w:rsidR="009C6ED1" w:rsidRPr="00E33C1C" w:rsidRDefault="009C6ED1" w:rsidP="003D072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9C6ED1" w14:paraId="671BA3FD" w14:textId="77777777" w:rsidTr="003E628F">
      <w:tc>
        <w:tcPr>
          <w:tcW w:w="1384" w:type="dxa"/>
          <w:tcBorders>
            <w:top w:val="nil"/>
            <w:left w:val="nil"/>
            <w:bottom w:val="nil"/>
            <w:right w:val="nil"/>
          </w:tcBorders>
        </w:tcPr>
        <w:p w14:paraId="24918004" w14:textId="77777777" w:rsidR="009C6ED1" w:rsidRDefault="009C6ED1" w:rsidP="003E628F">
          <w:pPr>
            <w:spacing w:line="0" w:lineRule="atLeast"/>
            <w:rPr>
              <w:sz w:val="18"/>
            </w:rPr>
          </w:pPr>
        </w:p>
      </w:tc>
      <w:tc>
        <w:tcPr>
          <w:tcW w:w="6379" w:type="dxa"/>
          <w:tcBorders>
            <w:top w:val="nil"/>
            <w:left w:val="nil"/>
            <w:bottom w:val="nil"/>
            <w:right w:val="nil"/>
          </w:tcBorders>
        </w:tcPr>
        <w:p w14:paraId="7CE8CF8C" w14:textId="6FE72122" w:rsidR="009C6ED1" w:rsidRPr="00662603" w:rsidRDefault="00662603" w:rsidP="003E628F">
          <w:pPr>
            <w:spacing w:line="0" w:lineRule="atLeast"/>
            <w:jc w:val="center"/>
            <w:rPr>
              <w:i/>
              <w:iCs/>
              <w:sz w:val="18"/>
            </w:rPr>
          </w:pPr>
          <w:r>
            <w:rPr>
              <w:i/>
              <w:iCs/>
              <w:sz w:val="18"/>
            </w:rPr>
            <w:fldChar w:fldCharType="begin"/>
          </w:r>
          <w:r>
            <w:rPr>
              <w:i/>
              <w:iCs/>
              <w:sz w:val="18"/>
            </w:rPr>
            <w:instrText xml:space="preserve"> STYLEREF  ShortT  \* MERGEFORMAT </w:instrText>
          </w:r>
          <w:r>
            <w:rPr>
              <w:i/>
              <w:iCs/>
              <w:sz w:val="18"/>
            </w:rPr>
            <w:fldChar w:fldCharType="separate"/>
          </w:r>
          <w:r w:rsidR="00EB41A7">
            <w:rPr>
              <w:i/>
              <w:iCs/>
              <w:noProof/>
              <w:sz w:val="18"/>
            </w:rPr>
            <w:t>Therapeutic Goods (Poisons Standard—February 2025) Instrument 2025</w:t>
          </w:r>
          <w:r>
            <w:rPr>
              <w:i/>
              <w:iCs/>
              <w:sz w:val="18"/>
            </w:rPr>
            <w:fldChar w:fldCharType="end"/>
          </w:r>
        </w:p>
      </w:tc>
      <w:tc>
        <w:tcPr>
          <w:tcW w:w="709" w:type="dxa"/>
          <w:tcBorders>
            <w:top w:val="nil"/>
            <w:left w:val="nil"/>
            <w:bottom w:val="nil"/>
            <w:right w:val="nil"/>
          </w:tcBorders>
        </w:tcPr>
        <w:p w14:paraId="0A6F339C" w14:textId="77777777" w:rsidR="009C6ED1" w:rsidRDefault="009C6ED1" w:rsidP="003E628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2A6F0338" w14:textId="0CCC3442" w:rsidR="009C6ED1" w:rsidRPr="006A61FA" w:rsidRDefault="009C6ED1" w:rsidP="006A61FA">
    <w:pPr>
      <w:rPr>
        <w:rFonts w:cs="Times New Roman"/>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715E4" w14:textId="11847F66" w:rsidR="009C6ED1" w:rsidRPr="008A2C51" w:rsidRDefault="009C6ED1" w:rsidP="003D072E">
    <w:pPr>
      <w:pBdr>
        <w:top w:val="single" w:sz="6" w:space="1" w:color="auto"/>
      </w:pBdr>
      <w:spacing w:before="120" w:line="0" w:lineRule="atLeast"/>
      <w:rPr>
        <w:rFonts w:eastAsia="Calibri"/>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9C6ED1" w:rsidRPr="008A2C51" w14:paraId="068F0C8D" w14:textId="77777777" w:rsidTr="003E628F">
      <w:tc>
        <w:tcPr>
          <w:tcW w:w="947" w:type="pct"/>
        </w:tcPr>
        <w:p w14:paraId="266F751E" w14:textId="77777777" w:rsidR="009C6ED1" w:rsidRPr="008A2C51" w:rsidRDefault="009C6ED1" w:rsidP="003D072E">
          <w:pPr>
            <w:spacing w:line="0" w:lineRule="atLeast"/>
            <w:rPr>
              <w:rFonts w:eastAsia="Calibri"/>
              <w:sz w:val="18"/>
            </w:rPr>
          </w:pPr>
        </w:p>
      </w:tc>
      <w:tc>
        <w:tcPr>
          <w:tcW w:w="3688" w:type="pct"/>
        </w:tcPr>
        <w:p w14:paraId="1CECB699" w14:textId="26D137F6" w:rsidR="009C6ED1" w:rsidRPr="008A2C51" w:rsidRDefault="009C6ED1" w:rsidP="003D072E">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0948F4">
            <w:rPr>
              <w:rFonts w:eastAsia="Calibri"/>
              <w:i/>
              <w:sz w:val="18"/>
            </w:rPr>
            <w:t>Therapeutic Goods (Poisons Standard—February 2023) Instrument 2022</w:t>
          </w:r>
          <w:r w:rsidRPr="008A2C51">
            <w:rPr>
              <w:rFonts w:eastAsia="Calibri"/>
              <w:i/>
              <w:sz w:val="18"/>
            </w:rPr>
            <w:fldChar w:fldCharType="end"/>
          </w:r>
        </w:p>
      </w:tc>
      <w:tc>
        <w:tcPr>
          <w:tcW w:w="365" w:type="pct"/>
        </w:tcPr>
        <w:p w14:paraId="4025D5FC" w14:textId="77777777" w:rsidR="009C6ED1" w:rsidRPr="008A2C51" w:rsidRDefault="009C6ED1" w:rsidP="003D072E">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Pr>
              <w:rFonts w:eastAsia="Calibri"/>
              <w:i/>
              <w:sz w:val="18"/>
            </w:rPr>
            <w:t>1</w:t>
          </w:r>
          <w:r w:rsidRPr="008A2C51">
            <w:rPr>
              <w:rFonts w:eastAsia="Calibri"/>
              <w:i/>
              <w:sz w:val="18"/>
            </w:rPr>
            <w:fldChar w:fldCharType="end"/>
          </w:r>
        </w:p>
      </w:tc>
    </w:tr>
  </w:tbl>
  <w:p w14:paraId="38E13532" w14:textId="77777777" w:rsidR="009C6ED1" w:rsidRPr="008A2C51" w:rsidRDefault="009C6ED1" w:rsidP="003D072E">
    <w:pPr>
      <w:rPr>
        <w:rFonts w:eastAsia="Calibri"/>
        <w:sz w:val="18"/>
      </w:rPr>
    </w:pPr>
  </w:p>
  <w:p w14:paraId="32C28CF1" w14:textId="77777777" w:rsidR="009C6ED1" w:rsidRPr="006A61FA" w:rsidRDefault="006A61FA" w:rsidP="006A61FA">
    <w:pPr>
      <w:pStyle w:val="Footer"/>
      <w:rPr>
        <w:i/>
        <w:sz w:val="18"/>
      </w:rPr>
    </w:pPr>
    <w:r w:rsidRPr="006A61FA">
      <w:rPr>
        <w:i/>
        <w:sz w:val="18"/>
      </w:rPr>
      <w:t>OPC65447 - C</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AD91A" w14:textId="77777777" w:rsidR="009C6ED1" w:rsidRPr="008A2C51" w:rsidRDefault="009C6ED1" w:rsidP="00684F5E">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07"/>
      <w:gridCol w:w="6132"/>
      <w:gridCol w:w="1574"/>
    </w:tblGrid>
    <w:tr w:rsidR="009C6ED1" w:rsidRPr="008A2C51" w14:paraId="6FF30824" w14:textId="77777777" w:rsidTr="003D1ABD">
      <w:tc>
        <w:tcPr>
          <w:tcW w:w="365" w:type="pct"/>
        </w:tcPr>
        <w:p w14:paraId="3F67AF30" w14:textId="77777777" w:rsidR="009C6ED1" w:rsidRPr="008A2C51" w:rsidRDefault="009C6ED1" w:rsidP="003D1ABD">
          <w:pPr>
            <w:spacing w:line="0" w:lineRule="atLeas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Pr>
              <w:rFonts w:eastAsia="Calibri"/>
              <w:i/>
              <w:noProof/>
              <w:sz w:val="18"/>
            </w:rPr>
            <w:t>2</w:t>
          </w:r>
          <w:r w:rsidRPr="008A2C51">
            <w:rPr>
              <w:rFonts w:eastAsia="Calibri"/>
              <w:i/>
              <w:sz w:val="18"/>
            </w:rPr>
            <w:fldChar w:fldCharType="end"/>
          </w:r>
        </w:p>
      </w:tc>
      <w:tc>
        <w:tcPr>
          <w:tcW w:w="3688" w:type="pct"/>
        </w:tcPr>
        <w:p w14:paraId="07B88ED8" w14:textId="7882927C" w:rsidR="009C6ED1" w:rsidRPr="00662603" w:rsidRDefault="00662603" w:rsidP="003D1ABD">
          <w:pPr>
            <w:spacing w:line="0" w:lineRule="atLeast"/>
            <w:jc w:val="center"/>
            <w:rPr>
              <w:rFonts w:eastAsia="Calibri"/>
              <w:i/>
              <w:iCs/>
              <w:sz w:val="18"/>
            </w:rPr>
          </w:pPr>
          <w:r>
            <w:rPr>
              <w:rFonts w:eastAsia="Calibri"/>
              <w:i/>
              <w:iCs/>
              <w:sz w:val="18"/>
            </w:rPr>
            <w:fldChar w:fldCharType="begin"/>
          </w:r>
          <w:r>
            <w:rPr>
              <w:rFonts w:eastAsia="Calibri"/>
              <w:i/>
              <w:iCs/>
              <w:sz w:val="18"/>
            </w:rPr>
            <w:instrText xml:space="preserve"> STYLEREF  ShortT  \* MERGEFORMAT </w:instrText>
          </w:r>
          <w:r>
            <w:rPr>
              <w:rFonts w:eastAsia="Calibri"/>
              <w:i/>
              <w:iCs/>
              <w:sz w:val="18"/>
            </w:rPr>
            <w:fldChar w:fldCharType="separate"/>
          </w:r>
          <w:r w:rsidR="00EB41A7">
            <w:rPr>
              <w:rFonts w:eastAsia="Calibri"/>
              <w:i/>
              <w:iCs/>
              <w:noProof/>
              <w:sz w:val="18"/>
            </w:rPr>
            <w:t>Therapeutic Goods (Poisons Standard—February 2025) Instrument 2025</w:t>
          </w:r>
          <w:r>
            <w:rPr>
              <w:rFonts w:eastAsia="Calibri"/>
              <w:i/>
              <w:iCs/>
              <w:sz w:val="18"/>
            </w:rPr>
            <w:fldChar w:fldCharType="end"/>
          </w:r>
        </w:p>
      </w:tc>
      <w:tc>
        <w:tcPr>
          <w:tcW w:w="947" w:type="pct"/>
        </w:tcPr>
        <w:p w14:paraId="4E4CB61B" w14:textId="77777777" w:rsidR="009C6ED1" w:rsidRPr="008A2C51" w:rsidRDefault="009C6ED1" w:rsidP="003D1ABD">
          <w:pPr>
            <w:spacing w:line="0" w:lineRule="atLeast"/>
            <w:jc w:val="right"/>
            <w:rPr>
              <w:rFonts w:eastAsia="Calibri"/>
              <w:sz w:val="18"/>
            </w:rPr>
          </w:pPr>
        </w:p>
      </w:tc>
    </w:tr>
  </w:tbl>
  <w:p w14:paraId="598C4137" w14:textId="09873FE8" w:rsidR="009C6ED1" w:rsidRPr="006A61FA" w:rsidRDefault="009C6ED1" w:rsidP="006A61FA">
    <w:pPr>
      <w:rPr>
        <w:rFonts w:eastAsia="Calibri" w:cs="Times New Roman"/>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82E72" w14:textId="77777777" w:rsidR="008612FF" w:rsidRDefault="008612FF" w:rsidP="00715914">
      <w:pPr>
        <w:spacing w:line="240" w:lineRule="auto"/>
      </w:pPr>
      <w:r>
        <w:separator/>
      </w:r>
    </w:p>
  </w:footnote>
  <w:footnote w:type="continuationSeparator" w:id="0">
    <w:p w14:paraId="02D24620" w14:textId="77777777" w:rsidR="008612FF" w:rsidRDefault="008612FF" w:rsidP="00715914">
      <w:pPr>
        <w:spacing w:line="240" w:lineRule="auto"/>
      </w:pPr>
      <w:r>
        <w:continuationSeparator/>
      </w:r>
    </w:p>
  </w:footnote>
  <w:footnote w:id="1">
    <w:p w14:paraId="2C9947AE" w14:textId="77777777" w:rsidR="009C6ED1" w:rsidRPr="00C715CB" w:rsidRDefault="009C6ED1" w:rsidP="007959C4">
      <w:pPr>
        <w:pStyle w:val="FootnoteText"/>
        <w:rPr>
          <w:sz w:val="16"/>
          <w:szCs w:val="16"/>
          <w:lang w:val="en-US"/>
        </w:rPr>
      </w:pPr>
      <w:r w:rsidRPr="00C715CB">
        <w:rPr>
          <w:rStyle w:val="FootnoteReference"/>
          <w:sz w:val="16"/>
          <w:szCs w:val="16"/>
        </w:rPr>
        <w:footnoteRef/>
      </w:r>
      <w:r w:rsidRPr="00C715CB">
        <w:rPr>
          <w:sz w:val="16"/>
          <w:szCs w:val="16"/>
        </w:rPr>
        <w:t xml:space="preserve"> </w:t>
      </w:r>
      <w:r w:rsidRPr="00C715CB">
        <w:rPr>
          <w:sz w:val="16"/>
          <w:szCs w:val="16"/>
          <w:lang w:val="en-US"/>
        </w:rPr>
        <w:t xml:space="preserve">“Cultivation”, “production” and “manufacture” have the same meaning as in the </w:t>
      </w:r>
      <w:r w:rsidRPr="00C715CB">
        <w:rPr>
          <w:i/>
          <w:sz w:val="16"/>
          <w:szCs w:val="16"/>
          <w:lang w:val="en-US"/>
        </w:rPr>
        <w:t>Narcotic Drugs Act 1967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83AF8" w14:textId="77777777" w:rsidR="009C6ED1" w:rsidRPr="005F1388" w:rsidRDefault="009C6ED1"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1BD02" w14:textId="5D2C910B" w:rsidR="009C6ED1" w:rsidRDefault="009C6ED1" w:rsidP="003E628F">
    <w:pPr>
      <w:rPr>
        <w:sz w:val="20"/>
      </w:rPr>
    </w:pP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425CEA9D" w14:textId="416A738A" w:rsidR="009C6ED1" w:rsidRDefault="009C6ED1" w:rsidP="003E628F">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EB41A7">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EB41A7">
      <w:rPr>
        <w:noProof/>
        <w:sz w:val="20"/>
      </w:rPr>
      <w:t>Controls on substances</w:t>
    </w:r>
    <w:r>
      <w:rPr>
        <w:sz w:val="20"/>
      </w:rPr>
      <w:fldChar w:fldCharType="end"/>
    </w:r>
  </w:p>
  <w:p w14:paraId="01A170AA" w14:textId="7E15F703" w:rsidR="009C6ED1" w:rsidRPr="007A1328" w:rsidRDefault="009C6ED1" w:rsidP="003E628F">
    <w:pPr>
      <w:rPr>
        <w:sz w:val="20"/>
      </w:rPr>
    </w:pPr>
    <w:r>
      <w:rPr>
        <w:b/>
        <w:sz w:val="20"/>
      </w:rPr>
      <w:fldChar w:fldCharType="begin"/>
    </w:r>
    <w:r>
      <w:rPr>
        <w:b/>
        <w:sz w:val="20"/>
      </w:rPr>
      <w:instrText xml:space="preserve"> STYLEREF CharDivNo </w:instrText>
    </w:r>
    <w:r w:rsidR="00EB41A7">
      <w:rPr>
        <w:b/>
        <w:sz w:val="20"/>
      </w:rPr>
      <w:fldChar w:fldCharType="separate"/>
    </w:r>
    <w:r w:rsidR="00EB41A7">
      <w:rPr>
        <w:b/>
        <w:noProof/>
        <w:sz w:val="20"/>
      </w:rPr>
      <w:t>Division 9</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EB41A7">
      <w:rPr>
        <w:sz w:val="20"/>
      </w:rPr>
      <w:fldChar w:fldCharType="separate"/>
    </w:r>
    <w:r w:rsidR="00EB41A7">
      <w:rPr>
        <w:noProof/>
        <w:sz w:val="20"/>
      </w:rPr>
      <w:t>Paints and tinters</w:t>
    </w:r>
    <w:r>
      <w:rPr>
        <w:sz w:val="20"/>
      </w:rPr>
      <w:fldChar w:fldCharType="end"/>
    </w:r>
  </w:p>
  <w:p w14:paraId="296BE541" w14:textId="77777777" w:rsidR="009C6ED1" w:rsidRPr="007A1328" w:rsidRDefault="009C6ED1" w:rsidP="003E628F">
    <w:pPr>
      <w:rPr>
        <w:b/>
        <w:sz w:val="24"/>
      </w:rPr>
    </w:pPr>
  </w:p>
  <w:p w14:paraId="2B46AAA2" w14:textId="6F3932E2" w:rsidR="009C6ED1" w:rsidRPr="003D072E" w:rsidRDefault="009C6ED1" w:rsidP="003D072E">
    <w:pPr>
      <w:pBdr>
        <w:bottom w:val="single" w:sz="6" w:space="1" w:color="auto"/>
      </w:pBdr>
      <w:spacing w:after="120"/>
      <w:rPr>
        <w:sz w:val="24"/>
      </w:rPr>
    </w:pPr>
    <w:r w:rsidRPr="003D072E">
      <w:rPr>
        <w:sz w:val="24"/>
      </w:rPr>
      <w:fldChar w:fldCharType="begin"/>
    </w:r>
    <w:r w:rsidRPr="003D072E">
      <w:rPr>
        <w:sz w:val="24"/>
      </w:rPr>
      <w:instrText xml:space="preserve"> DOCPROPERTY  Header </w:instrText>
    </w:r>
    <w:r w:rsidRPr="003D072E">
      <w:rPr>
        <w:sz w:val="24"/>
      </w:rPr>
      <w:fldChar w:fldCharType="separate"/>
    </w:r>
    <w:r w:rsidR="000948F4">
      <w:rPr>
        <w:sz w:val="24"/>
      </w:rPr>
      <w:t>Section</w:t>
    </w:r>
    <w:r w:rsidRPr="003D072E">
      <w:rPr>
        <w:sz w:val="24"/>
      </w:rPr>
      <w:fldChar w:fldCharType="end"/>
    </w:r>
    <w:r w:rsidRPr="003D072E">
      <w:rPr>
        <w:sz w:val="24"/>
      </w:rPr>
      <w:t xml:space="preserve"> </w:t>
    </w:r>
    <w:r w:rsidRPr="003D072E">
      <w:rPr>
        <w:sz w:val="24"/>
      </w:rPr>
      <w:fldChar w:fldCharType="begin"/>
    </w:r>
    <w:r w:rsidRPr="003D072E">
      <w:rPr>
        <w:sz w:val="24"/>
      </w:rPr>
      <w:instrText xml:space="preserve"> STYLEREF CharSectno </w:instrText>
    </w:r>
    <w:r w:rsidRPr="003D072E">
      <w:rPr>
        <w:sz w:val="24"/>
      </w:rPr>
      <w:fldChar w:fldCharType="separate"/>
    </w:r>
    <w:r w:rsidR="00EB41A7">
      <w:rPr>
        <w:noProof/>
        <w:sz w:val="24"/>
      </w:rPr>
      <w:t>66</w:t>
    </w:r>
    <w:r w:rsidRPr="003D072E">
      <w:rPr>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22F9D" w14:textId="1709542B" w:rsidR="009C6ED1" w:rsidRDefault="009C6ED1" w:rsidP="003E628F">
    <w:pPr>
      <w:jc w:val="right"/>
      <w:rPr>
        <w:sz w:val="20"/>
      </w:rPr>
    </w:pPr>
  </w:p>
  <w:p w14:paraId="2159936C" w14:textId="32B961E5" w:rsidR="009C6ED1" w:rsidRPr="007A1328" w:rsidRDefault="009C6ED1" w:rsidP="003E628F">
    <w:pPr>
      <w:jc w:val="right"/>
      <w:rPr>
        <w:sz w:val="20"/>
      </w:rPr>
    </w:pPr>
    <w:r w:rsidRPr="007A1328">
      <w:rPr>
        <w:sz w:val="20"/>
      </w:rPr>
      <w:fldChar w:fldCharType="begin"/>
    </w:r>
    <w:r w:rsidRPr="007A1328">
      <w:rPr>
        <w:sz w:val="20"/>
      </w:rPr>
      <w:instrText xml:space="preserve"> STYLEREF CharPartText </w:instrText>
    </w:r>
    <w:r w:rsidR="00EB41A7">
      <w:rPr>
        <w:sz w:val="20"/>
      </w:rPr>
      <w:fldChar w:fldCharType="separate"/>
    </w:r>
    <w:r w:rsidR="00EB41A7">
      <w:rPr>
        <w:noProof/>
        <w:sz w:val="20"/>
      </w:rPr>
      <w:t>Preliminary and interpretation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EB41A7">
      <w:rPr>
        <w:b/>
        <w:sz w:val="20"/>
      </w:rPr>
      <w:fldChar w:fldCharType="separate"/>
    </w:r>
    <w:r w:rsidR="00EB41A7">
      <w:rPr>
        <w:b/>
        <w:noProof/>
        <w:sz w:val="20"/>
      </w:rPr>
      <w:t>Part 1</w:t>
    </w:r>
    <w:r>
      <w:rPr>
        <w:b/>
        <w:sz w:val="20"/>
      </w:rPr>
      <w:fldChar w:fldCharType="end"/>
    </w:r>
  </w:p>
  <w:p w14:paraId="0479539B" w14:textId="28E153EC" w:rsidR="009C6ED1" w:rsidRPr="007A1328" w:rsidRDefault="009C6ED1" w:rsidP="003E628F">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D890BB8" w14:textId="77777777" w:rsidR="009C6ED1" w:rsidRPr="007A1328" w:rsidRDefault="009C6ED1" w:rsidP="003E628F">
    <w:pPr>
      <w:jc w:val="right"/>
      <w:rPr>
        <w:b/>
        <w:sz w:val="24"/>
      </w:rPr>
    </w:pPr>
  </w:p>
  <w:p w14:paraId="4D936457" w14:textId="04441C1B" w:rsidR="009C6ED1" w:rsidRPr="003D072E" w:rsidRDefault="009C6ED1" w:rsidP="003D072E">
    <w:pPr>
      <w:pBdr>
        <w:bottom w:val="single" w:sz="6" w:space="1" w:color="auto"/>
      </w:pBdr>
      <w:spacing w:after="120"/>
      <w:jc w:val="right"/>
      <w:rPr>
        <w:sz w:val="24"/>
      </w:rPr>
    </w:pPr>
    <w:r w:rsidRPr="003D072E">
      <w:rPr>
        <w:sz w:val="24"/>
      </w:rPr>
      <w:fldChar w:fldCharType="begin"/>
    </w:r>
    <w:r w:rsidRPr="003D072E">
      <w:rPr>
        <w:sz w:val="24"/>
      </w:rPr>
      <w:instrText xml:space="preserve"> DOCPROPERTY  Header </w:instrText>
    </w:r>
    <w:r w:rsidRPr="003D072E">
      <w:rPr>
        <w:sz w:val="24"/>
      </w:rPr>
      <w:fldChar w:fldCharType="separate"/>
    </w:r>
    <w:r w:rsidR="000948F4">
      <w:rPr>
        <w:sz w:val="24"/>
      </w:rPr>
      <w:t>Section</w:t>
    </w:r>
    <w:r w:rsidRPr="003D072E">
      <w:rPr>
        <w:sz w:val="24"/>
      </w:rPr>
      <w:fldChar w:fldCharType="end"/>
    </w:r>
    <w:r w:rsidRPr="003D072E">
      <w:rPr>
        <w:sz w:val="24"/>
      </w:rPr>
      <w:t xml:space="preserve"> </w:t>
    </w:r>
    <w:r w:rsidRPr="003D072E">
      <w:rPr>
        <w:sz w:val="24"/>
      </w:rPr>
      <w:fldChar w:fldCharType="begin"/>
    </w:r>
    <w:r w:rsidRPr="003D072E">
      <w:rPr>
        <w:sz w:val="24"/>
      </w:rPr>
      <w:instrText xml:space="preserve"> STYLEREF CharSectno </w:instrText>
    </w:r>
    <w:r w:rsidRPr="003D072E">
      <w:rPr>
        <w:sz w:val="24"/>
      </w:rPr>
      <w:fldChar w:fldCharType="separate"/>
    </w:r>
    <w:r w:rsidR="00EB41A7">
      <w:rPr>
        <w:noProof/>
        <w:sz w:val="24"/>
      </w:rPr>
      <w:t>1</w:t>
    </w:r>
    <w:r w:rsidRPr="003D072E">
      <w:rPr>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BEB46" w14:textId="77777777" w:rsidR="009C6ED1" w:rsidRPr="003D072E" w:rsidRDefault="009C6ED1" w:rsidP="003E628F">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AD343" w14:textId="38FBAE3E"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separate"/>
    </w:r>
    <w:r w:rsidR="00EB41A7">
      <w:rPr>
        <w:rFonts w:eastAsia="Calibri"/>
        <w:b/>
        <w:noProof/>
        <w:sz w:val="20"/>
      </w:rPr>
      <w:t>Schedule 10</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separate"/>
    </w:r>
    <w:r w:rsidR="00EB41A7">
      <w:rPr>
        <w:rFonts w:eastAsia="Calibri"/>
        <w:noProof/>
        <w:sz w:val="20"/>
      </w:rPr>
      <w:t>Substances of such danger to health as to warrant prohibition of supply and use</w:t>
    </w:r>
    <w:r w:rsidRPr="008A2C51">
      <w:rPr>
        <w:rFonts w:eastAsia="Calibri"/>
        <w:sz w:val="20"/>
      </w:rPr>
      <w:fldChar w:fldCharType="end"/>
    </w:r>
  </w:p>
  <w:p w14:paraId="70578FF9" w14:textId="09D2BFB7"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end"/>
    </w:r>
  </w:p>
  <w:p w14:paraId="6A3B2D1B" w14:textId="063E9EF6"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14:paraId="7B3E4324" w14:textId="77777777" w:rsidR="009C6ED1" w:rsidRPr="008A2C51" w:rsidRDefault="009C6ED1" w:rsidP="003D1ABD">
    <w:pPr>
      <w:rPr>
        <w:rFonts w:eastAsia="Calibri"/>
        <w:b/>
        <w:sz w:val="24"/>
      </w:rPr>
    </w:pPr>
  </w:p>
  <w:p w14:paraId="1EA2B038" w14:textId="77777777" w:rsidR="009C6ED1" w:rsidRPr="008A2C51" w:rsidRDefault="009C6ED1" w:rsidP="00684F5E">
    <w:pPr>
      <w:pBdr>
        <w:bottom w:val="single" w:sz="6" w:space="1" w:color="auto"/>
      </w:pBdr>
      <w:spacing w:after="120"/>
      <w:rPr>
        <w:rFonts w:eastAsia="Calibri"/>
        <w:sz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0B0C1" w14:textId="12DABD5F" w:rsidR="009C6ED1" w:rsidRDefault="009C6ED1">
    <w:pPr>
      <w:jc w:val="right"/>
      <w:rPr>
        <w:sz w:val="20"/>
      </w:rPr>
    </w:pPr>
    <w:r>
      <w:rPr>
        <w:sz w:val="20"/>
      </w:rPr>
      <w:fldChar w:fldCharType="begin"/>
    </w:r>
    <w:r>
      <w:rPr>
        <w:sz w:val="20"/>
      </w:rPr>
      <w:instrText xml:space="preserve"> STYLEREF CharChapText </w:instrText>
    </w:r>
    <w:r>
      <w:rPr>
        <w:sz w:val="20"/>
      </w:rPr>
      <w:fldChar w:fldCharType="separate"/>
    </w:r>
    <w:r w:rsidR="00EB41A7">
      <w:rPr>
        <w:noProof/>
        <w:sz w:val="20"/>
      </w:rPr>
      <w:t>Substances of such danger to health as to warrant prohibition of supply and use</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EB41A7">
      <w:rPr>
        <w:b/>
        <w:noProof/>
        <w:sz w:val="20"/>
      </w:rPr>
      <w:t>Schedule 10</w:t>
    </w:r>
    <w:r>
      <w:rPr>
        <w:b/>
        <w:sz w:val="20"/>
      </w:rPr>
      <w:fldChar w:fldCharType="end"/>
    </w:r>
  </w:p>
  <w:p w14:paraId="6B598C24" w14:textId="750A7D4A" w:rsidR="009C6ED1" w:rsidRDefault="009C6ED1">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65622B79" w14:textId="4A8EAA1F" w:rsidR="009C6ED1" w:rsidRDefault="009C6ED1">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022ABE77" w14:textId="77777777" w:rsidR="009C6ED1" w:rsidRDefault="009C6ED1">
    <w:pPr>
      <w:jc w:val="right"/>
      <w:rPr>
        <w:b/>
      </w:rPr>
    </w:pPr>
  </w:p>
  <w:p w14:paraId="3CD99839" w14:textId="77777777" w:rsidR="009C6ED1" w:rsidRDefault="009C6ED1" w:rsidP="00684F5E">
    <w:pPr>
      <w:pBdr>
        <w:bottom w:val="single" w:sz="6" w:space="1" w:color="auto"/>
      </w:pBdr>
      <w:spacing w:after="120"/>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3F42C" w14:textId="135C9695"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separate"/>
    </w:r>
    <w:r w:rsidR="00EB41A7">
      <w:rPr>
        <w:rFonts w:eastAsia="Calibri"/>
        <w:b/>
        <w:noProof/>
        <w:sz w:val="20"/>
      </w:rPr>
      <w:t>Appendix B</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separate"/>
    </w:r>
    <w:r w:rsidR="00EB41A7">
      <w:rPr>
        <w:rFonts w:eastAsia="Calibri"/>
        <w:noProof/>
        <w:sz w:val="20"/>
      </w:rPr>
      <w:t>Substances considered not to require control by scheduling</w:t>
    </w:r>
    <w:r w:rsidRPr="008A2C51">
      <w:rPr>
        <w:rFonts w:eastAsia="Calibri"/>
        <w:sz w:val="20"/>
      </w:rPr>
      <w:fldChar w:fldCharType="end"/>
    </w:r>
  </w:p>
  <w:p w14:paraId="2C2B2BC7" w14:textId="77108D9E"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end"/>
    </w:r>
  </w:p>
  <w:p w14:paraId="0F3B4B6F" w14:textId="30AC93D1"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14:paraId="70C9A881" w14:textId="77777777" w:rsidR="009C6ED1" w:rsidRPr="008A2C51" w:rsidRDefault="009C6ED1" w:rsidP="003D1ABD">
    <w:pPr>
      <w:rPr>
        <w:rFonts w:eastAsia="Calibri"/>
        <w:b/>
        <w:sz w:val="24"/>
      </w:rPr>
    </w:pPr>
  </w:p>
  <w:p w14:paraId="03524C23" w14:textId="71B62CB5" w:rsidR="009C6ED1" w:rsidRPr="008A2C51" w:rsidRDefault="009C6ED1" w:rsidP="00684F5E">
    <w:pPr>
      <w:pBdr>
        <w:bottom w:val="single" w:sz="6" w:space="1" w:color="auto"/>
      </w:pBdr>
      <w:spacing w:after="120"/>
      <w:rPr>
        <w:rFonts w:eastAsia="Calibri"/>
        <w:sz w:val="24"/>
      </w:rPr>
    </w:pPr>
    <w:r w:rsidRPr="00D1021D">
      <w:rPr>
        <w:sz w:val="24"/>
      </w:rPr>
      <w:fldChar w:fldCharType="begin"/>
    </w:r>
    <w:r>
      <w:rPr>
        <w:sz w:val="24"/>
      </w:rPr>
      <w:instrText>IF</w:instrText>
    </w:r>
    <w:r>
      <w:rPr>
        <w:sz w:val="24"/>
      </w:rPr>
      <w:fldChar w:fldCharType="begin"/>
    </w:r>
    <w:r>
      <w:rPr>
        <w:sz w:val="24"/>
      </w:rPr>
      <w:instrText xml:space="preserve"> STYLEREF CharSectno </w:instrText>
    </w:r>
    <w:r>
      <w:rPr>
        <w:sz w:val="24"/>
      </w:rPr>
      <w:fldChar w:fldCharType="separate"/>
    </w:r>
    <w:r w:rsidR="00EB41A7">
      <w:rPr>
        <w:noProof/>
        <w:sz w:val="24"/>
      </w:rPr>
      <w:instrText>3</w:instrText>
    </w:r>
    <w:r>
      <w:rPr>
        <w:sz w:val="24"/>
      </w:rPr>
      <w:fldChar w:fldCharType="end"/>
    </w:r>
    <w:r>
      <w:rPr>
        <w:sz w:val="24"/>
      </w:rPr>
      <w:instrText xml:space="preserve"> &lt;&gt; ""</w:instrText>
    </w:r>
    <w:r w:rsidRPr="00D1021D">
      <w:rPr>
        <w:sz w:val="24"/>
      </w:rPr>
      <w:instrText xml:space="preserve"> </w:instrText>
    </w:r>
    <w:r>
      <w:rPr>
        <w:sz w:val="24"/>
      </w:rPr>
      <w:instrText>"Clause"</w:instrText>
    </w:r>
    <w:r w:rsidRPr="00D1021D">
      <w:rPr>
        <w:sz w:val="24"/>
      </w:rPr>
      <w:instrText xml:space="preserve"> </w:instrText>
    </w:r>
    <w:r>
      <w:rPr>
        <w:sz w:val="24"/>
      </w:rPr>
      <w:instrText>""</w:instrText>
    </w:r>
    <w:r w:rsidRPr="00D1021D">
      <w:rPr>
        <w:sz w:val="24"/>
      </w:rPr>
      <w:fldChar w:fldCharType="separate"/>
    </w:r>
    <w:r w:rsidR="00EB41A7">
      <w:rPr>
        <w:noProof/>
        <w:sz w:val="24"/>
      </w:rPr>
      <w:t>Clause</w:t>
    </w:r>
    <w:r w:rsidRPr="00D1021D">
      <w:rPr>
        <w:sz w:val="24"/>
      </w:rPr>
      <w:fldChar w:fldCharType="end"/>
    </w:r>
    <w:r w:rsidRPr="00D1021D">
      <w:t xml:space="preserve"> </w:t>
    </w:r>
    <w:r w:rsidRPr="00BC6BAE">
      <w:rPr>
        <w:sz w:val="24"/>
        <w:szCs w:val="24"/>
      </w:rPr>
      <w:fldChar w:fldCharType="begin"/>
    </w:r>
    <w:r w:rsidRPr="00BC6BAE">
      <w:rPr>
        <w:sz w:val="24"/>
        <w:szCs w:val="24"/>
      </w:rPr>
      <w:instrText xml:space="preserve"> STYLEREF CharSectno </w:instrText>
    </w:r>
    <w:r w:rsidRPr="00BC6BAE">
      <w:rPr>
        <w:sz w:val="24"/>
        <w:szCs w:val="24"/>
      </w:rPr>
      <w:fldChar w:fldCharType="separate"/>
    </w:r>
    <w:r w:rsidR="00EB41A7">
      <w:rPr>
        <w:noProof/>
        <w:sz w:val="24"/>
        <w:szCs w:val="24"/>
      </w:rPr>
      <w:t>3</w:t>
    </w:r>
    <w:r w:rsidRPr="00BC6BAE">
      <w:rPr>
        <w:noProof/>
        <w:sz w:val="24"/>
        <w:szCs w:val="24"/>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D90CE" w14:textId="0EF5FC63" w:rsidR="009C6ED1" w:rsidRDefault="009C6ED1">
    <w:pPr>
      <w:jc w:val="right"/>
      <w:rPr>
        <w:sz w:val="20"/>
      </w:rPr>
    </w:pPr>
    <w:r>
      <w:rPr>
        <w:sz w:val="20"/>
      </w:rPr>
      <w:fldChar w:fldCharType="begin"/>
    </w:r>
    <w:r>
      <w:rPr>
        <w:sz w:val="20"/>
      </w:rPr>
      <w:instrText xml:space="preserve"> STYLEREF CharChapText </w:instrText>
    </w:r>
    <w:r>
      <w:rPr>
        <w:sz w:val="20"/>
      </w:rPr>
      <w:fldChar w:fldCharType="separate"/>
    </w:r>
    <w:r w:rsidR="00EB41A7">
      <w:rPr>
        <w:noProof/>
        <w:sz w:val="20"/>
      </w:rPr>
      <w:t>Blank</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EB41A7">
      <w:rPr>
        <w:b/>
        <w:noProof/>
        <w:sz w:val="20"/>
      </w:rPr>
      <w:t>Appendix C</w:t>
    </w:r>
    <w:r>
      <w:rPr>
        <w:b/>
        <w:sz w:val="20"/>
      </w:rPr>
      <w:fldChar w:fldCharType="end"/>
    </w:r>
  </w:p>
  <w:p w14:paraId="456907FE" w14:textId="380F9770" w:rsidR="009C6ED1" w:rsidRDefault="009C6ED1">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69646BB5" w14:textId="204FBEAB" w:rsidR="009C6ED1" w:rsidRDefault="009C6ED1">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4C84EB66" w14:textId="77777777" w:rsidR="009C6ED1" w:rsidRDefault="009C6ED1">
    <w:pPr>
      <w:jc w:val="right"/>
      <w:rPr>
        <w:b/>
      </w:rPr>
    </w:pPr>
  </w:p>
  <w:p w14:paraId="2247906F" w14:textId="4F8EDA44" w:rsidR="009C6ED1" w:rsidRDefault="009C6ED1" w:rsidP="00684F5E">
    <w:pPr>
      <w:pBdr>
        <w:bottom w:val="single" w:sz="6" w:space="1" w:color="auto"/>
      </w:pBdr>
      <w:spacing w:after="120"/>
      <w:jc w:val="right"/>
    </w:pPr>
    <w:r w:rsidRPr="00D1021D">
      <w:rPr>
        <w:sz w:val="24"/>
      </w:rPr>
      <w:fldChar w:fldCharType="begin"/>
    </w:r>
    <w:r>
      <w:rPr>
        <w:sz w:val="24"/>
      </w:rPr>
      <w:instrText>IF</w:instrText>
    </w:r>
    <w:r>
      <w:rPr>
        <w:sz w:val="24"/>
      </w:rPr>
      <w:fldChar w:fldCharType="begin"/>
    </w:r>
    <w:r>
      <w:rPr>
        <w:sz w:val="24"/>
      </w:rPr>
      <w:instrText xml:space="preserve"> STYLEREF CharSectno </w:instrText>
    </w:r>
    <w:r>
      <w:rPr>
        <w:sz w:val="24"/>
      </w:rPr>
      <w:fldChar w:fldCharType="separate"/>
    </w:r>
    <w:r w:rsidR="00EB41A7">
      <w:rPr>
        <w:noProof/>
        <w:sz w:val="24"/>
      </w:rPr>
      <w:instrText>3</w:instrText>
    </w:r>
    <w:r>
      <w:rPr>
        <w:sz w:val="24"/>
      </w:rPr>
      <w:fldChar w:fldCharType="end"/>
    </w:r>
    <w:r>
      <w:rPr>
        <w:sz w:val="24"/>
      </w:rPr>
      <w:instrText xml:space="preserve"> &lt;&gt; ""</w:instrText>
    </w:r>
    <w:r w:rsidRPr="00D1021D">
      <w:rPr>
        <w:sz w:val="24"/>
      </w:rPr>
      <w:instrText xml:space="preserve"> </w:instrText>
    </w:r>
    <w:r>
      <w:rPr>
        <w:sz w:val="24"/>
      </w:rPr>
      <w:instrText>"Clause"</w:instrText>
    </w:r>
    <w:r w:rsidRPr="00D1021D">
      <w:rPr>
        <w:sz w:val="24"/>
      </w:rPr>
      <w:instrText xml:space="preserve"> </w:instrText>
    </w:r>
    <w:r>
      <w:rPr>
        <w:sz w:val="24"/>
      </w:rPr>
      <w:instrText>""</w:instrText>
    </w:r>
    <w:r w:rsidRPr="00D1021D">
      <w:rPr>
        <w:sz w:val="24"/>
      </w:rPr>
      <w:fldChar w:fldCharType="separate"/>
    </w:r>
    <w:r w:rsidR="00EB41A7">
      <w:rPr>
        <w:noProof/>
        <w:sz w:val="24"/>
      </w:rPr>
      <w:t>Clause</w:t>
    </w:r>
    <w:r w:rsidRPr="00D1021D">
      <w:rPr>
        <w:sz w:val="24"/>
      </w:rPr>
      <w:fldChar w:fldCharType="end"/>
    </w:r>
    <w:r w:rsidRPr="00D1021D">
      <w:t xml:space="preserve"> </w:t>
    </w:r>
    <w:r w:rsidRPr="00BC6BAE">
      <w:rPr>
        <w:sz w:val="24"/>
        <w:szCs w:val="24"/>
      </w:rPr>
      <w:fldChar w:fldCharType="begin"/>
    </w:r>
    <w:r w:rsidRPr="00BC6BAE">
      <w:rPr>
        <w:sz w:val="24"/>
        <w:szCs w:val="24"/>
      </w:rPr>
      <w:instrText xml:space="preserve"> STYLEREF CharSectno </w:instrText>
    </w:r>
    <w:r w:rsidRPr="00BC6BAE">
      <w:rPr>
        <w:sz w:val="24"/>
        <w:szCs w:val="24"/>
      </w:rPr>
      <w:fldChar w:fldCharType="separate"/>
    </w:r>
    <w:r w:rsidR="00EB41A7">
      <w:rPr>
        <w:noProof/>
        <w:sz w:val="24"/>
        <w:szCs w:val="24"/>
      </w:rPr>
      <w:t>3</w:t>
    </w:r>
    <w:r w:rsidRPr="00BC6BAE">
      <w:rPr>
        <w:noProof/>
        <w:sz w:val="24"/>
        <w:szCs w:val="24"/>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72FA9" w14:textId="6304BEC2" w:rsidR="004537D4" w:rsidRPr="008A2C51" w:rsidRDefault="004537D4"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separate"/>
    </w:r>
    <w:r w:rsidR="00EA1CD2">
      <w:rPr>
        <w:rFonts w:eastAsia="Calibri"/>
        <w:b/>
        <w:noProof/>
        <w:sz w:val="20"/>
      </w:rPr>
      <w:t>Appendix C</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separate"/>
    </w:r>
    <w:r w:rsidR="00EA1CD2">
      <w:rPr>
        <w:rFonts w:eastAsia="Calibri"/>
        <w:noProof/>
        <w:sz w:val="20"/>
      </w:rPr>
      <w:t>Blank</w:t>
    </w:r>
    <w:r w:rsidRPr="008A2C51">
      <w:rPr>
        <w:rFonts w:eastAsia="Calibri"/>
        <w:sz w:val="20"/>
      </w:rPr>
      <w:fldChar w:fldCharType="end"/>
    </w:r>
  </w:p>
  <w:p w14:paraId="461C4DB9" w14:textId="44C5E6FB" w:rsidR="004537D4" w:rsidRPr="008A2C51" w:rsidRDefault="004537D4"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end"/>
    </w:r>
  </w:p>
  <w:p w14:paraId="46DE8F31" w14:textId="6F9F689F" w:rsidR="004537D4" w:rsidRPr="008A2C51" w:rsidRDefault="004537D4"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14:paraId="63283499" w14:textId="77777777" w:rsidR="004537D4" w:rsidRPr="008A2C51" w:rsidRDefault="004537D4" w:rsidP="003D1ABD">
    <w:pPr>
      <w:rPr>
        <w:rFonts w:eastAsia="Calibri"/>
        <w:b/>
        <w:sz w:val="24"/>
      </w:rPr>
    </w:pPr>
  </w:p>
  <w:p w14:paraId="1876BDB5" w14:textId="7E35B116" w:rsidR="004537D4" w:rsidRPr="008A2C51" w:rsidRDefault="004537D4" w:rsidP="00684F5E">
    <w:pPr>
      <w:pBdr>
        <w:bottom w:val="single" w:sz="6" w:space="1" w:color="auto"/>
      </w:pBdr>
      <w:spacing w:after="120"/>
      <w:rPr>
        <w:rFonts w:eastAsia="Calibri"/>
        <w:sz w:val="24"/>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C7155" w14:textId="2889C455" w:rsidR="004537D4" w:rsidRPr="008A2C51" w:rsidRDefault="004537D4"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separate"/>
    </w:r>
    <w:r w:rsidR="00EB41A7">
      <w:rPr>
        <w:rFonts w:eastAsia="Calibri"/>
        <w:b/>
        <w:noProof/>
        <w:sz w:val="20"/>
      </w:rPr>
      <w:t>Appendix I</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separate"/>
    </w:r>
    <w:r w:rsidR="00EB41A7">
      <w:rPr>
        <w:rFonts w:eastAsia="Calibri"/>
        <w:noProof/>
        <w:sz w:val="20"/>
      </w:rPr>
      <w:t>Blank</w:t>
    </w:r>
    <w:r w:rsidRPr="008A2C51">
      <w:rPr>
        <w:rFonts w:eastAsia="Calibri"/>
        <w:sz w:val="20"/>
      </w:rPr>
      <w:fldChar w:fldCharType="end"/>
    </w:r>
  </w:p>
  <w:p w14:paraId="5F84B028" w14:textId="03F8D5A9" w:rsidR="004537D4" w:rsidRPr="008A2C51" w:rsidRDefault="004537D4"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end"/>
    </w:r>
  </w:p>
  <w:p w14:paraId="0066C60D" w14:textId="2687D2F5" w:rsidR="004537D4" w:rsidRPr="008A2C51" w:rsidRDefault="004537D4"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14:paraId="01C89A32" w14:textId="77777777" w:rsidR="004537D4" w:rsidRPr="008A2C51" w:rsidRDefault="004537D4" w:rsidP="003D1ABD">
    <w:pPr>
      <w:rPr>
        <w:rFonts w:eastAsia="Calibri"/>
        <w:b/>
        <w:sz w:val="24"/>
      </w:rPr>
    </w:pPr>
  </w:p>
  <w:p w14:paraId="07D02FDC" w14:textId="35696AC1" w:rsidR="004537D4" w:rsidRPr="008A2C51" w:rsidRDefault="004537D4" w:rsidP="00684F5E">
    <w:pPr>
      <w:pBdr>
        <w:bottom w:val="single" w:sz="6" w:space="1" w:color="auto"/>
      </w:pBdr>
      <w:spacing w:after="120"/>
      <w:rPr>
        <w:rFonts w:eastAsia="Calibri"/>
        <w:sz w:val="24"/>
      </w:rPr>
    </w:pPr>
    <w:r w:rsidRPr="00D1021D">
      <w:rPr>
        <w:sz w:val="24"/>
      </w:rPr>
      <w:fldChar w:fldCharType="begin"/>
    </w:r>
    <w:r>
      <w:rPr>
        <w:sz w:val="24"/>
      </w:rPr>
      <w:instrText>IF</w:instrText>
    </w:r>
    <w:r>
      <w:rPr>
        <w:sz w:val="24"/>
      </w:rPr>
      <w:fldChar w:fldCharType="begin"/>
    </w:r>
    <w:r>
      <w:rPr>
        <w:sz w:val="24"/>
      </w:rPr>
      <w:instrText xml:space="preserve"> STYLEREF CharSectno </w:instrText>
    </w:r>
    <w:r>
      <w:rPr>
        <w:sz w:val="24"/>
      </w:rPr>
      <w:fldChar w:fldCharType="separate"/>
    </w:r>
    <w:r w:rsidR="00EB41A7">
      <w:rPr>
        <w:noProof/>
        <w:sz w:val="24"/>
      </w:rPr>
      <w:instrText>1</w:instrText>
    </w:r>
    <w:r>
      <w:rPr>
        <w:sz w:val="24"/>
      </w:rPr>
      <w:fldChar w:fldCharType="end"/>
    </w:r>
    <w:r>
      <w:rPr>
        <w:sz w:val="24"/>
      </w:rPr>
      <w:instrText xml:space="preserve"> &lt;&gt; ""</w:instrText>
    </w:r>
    <w:r w:rsidRPr="00D1021D">
      <w:rPr>
        <w:sz w:val="24"/>
      </w:rPr>
      <w:instrText xml:space="preserve"> </w:instrText>
    </w:r>
    <w:r>
      <w:rPr>
        <w:sz w:val="24"/>
      </w:rPr>
      <w:instrText>"Clause"</w:instrText>
    </w:r>
    <w:r w:rsidRPr="00D1021D">
      <w:rPr>
        <w:sz w:val="24"/>
      </w:rPr>
      <w:instrText xml:space="preserve"> </w:instrText>
    </w:r>
    <w:r>
      <w:rPr>
        <w:sz w:val="24"/>
      </w:rPr>
      <w:instrText>""</w:instrText>
    </w:r>
    <w:r w:rsidRPr="00D1021D">
      <w:rPr>
        <w:sz w:val="24"/>
      </w:rPr>
      <w:fldChar w:fldCharType="separate"/>
    </w:r>
    <w:r w:rsidR="00EB41A7">
      <w:rPr>
        <w:noProof/>
        <w:sz w:val="24"/>
      </w:rPr>
      <w:t>Clause</w:t>
    </w:r>
    <w:r w:rsidRPr="00D1021D">
      <w:rPr>
        <w:sz w:val="24"/>
      </w:rPr>
      <w:fldChar w:fldCharType="end"/>
    </w:r>
    <w:r w:rsidRPr="00D1021D">
      <w:t xml:space="preserve"> </w:t>
    </w:r>
    <w:r w:rsidRPr="00BC6BAE">
      <w:rPr>
        <w:sz w:val="24"/>
        <w:szCs w:val="24"/>
      </w:rPr>
      <w:fldChar w:fldCharType="begin"/>
    </w:r>
    <w:r w:rsidRPr="00BC6BAE">
      <w:rPr>
        <w:sz w:val="24"/>
        <w:szCs w:val="24"/>
      </w:rPr>
      <w:instrText xml:space="preserve"> STYLEREF CharSectno </w:instrText>
    </w:r>
    <w:r w:rsidRPr="00BC6BAE">
      <w:rPr>
        <w:sz w:val="24"/>
        <w:szCs w:val="24"/>
      </w:rPr>
      <w:fldChar w:fldCharType="separate"/>
    </w:r>
    <w:r w:rsidR="00EB41A7">
      <w:rPr>
        <w:noProof/>
        <w:sz w:val="24"/>
        <w:szCs w:val="24"/>
      </w:rPr>
      <w:t>1</w:t>
    </w:r>
    <w:r w:rsidRPr="00BC6BAE">
      <w:rPr>
        <w:noProof/>
        <w:sz w:val="24"/>
        <w:szCs w:val="24"/>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1F120" w14:textId="1BC9FB55" w:rsidR="004537D4" w:rsidRDefault="004537D4">
    <w:pPr>
      <w:jc w:val="right"/>
      <w:rPr>
        <w:sz w:val="20"/>
      </w:rPr>
    </w:pPr>
    <w:r>
      <w:rPr>
        <w:sz w:val="20"/>
      </w:rPr>
      <w:fldChar w:fldCharType="begin"/>
    </w:r>
    <w:r>
      <w:rPr>
        <w:sz w:val="20"/>
      </w:rPr>
      <w:instrText xml:space="preserve"> STYLEREF CharChapText </w:instrText>
    </w:r>
    <w:r>
      <w:rPr>
        <w:sz w:val="20"/>
      </w:rPr>
      <w:fldChar w:fldCharType="separate"/>
    </w:r>
    <w:r w:rsidR="00EB41A7">
      <w:rPr>
        <w:noProof/>
        <w:sz w:val="20"/>
      </w:rPr>
      <w:t>Schedule 3 medicines permitted to be advertised</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EB41A7">
      <w:rPr>
        <w:b/>
        <w:noProof/>
        <w:sz w:val="20"/>
      </w:rPr>
      <w:t>Appendix H</w:t>
    </w:r>
    <w:r>
      <w:rPr>
        <w:b/>
        <w:sz w:val="20"/>
      </w:rPr>
      <w:fldChar w:fldCharType="end"/>
    </w:r>
  </w:p>
  <w:p w14:paraId="3B7C4665" w14:textId="48C3AE05" w:rsidR="004537D4" w:rsidRDefault="004537D4">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29A56E94" w14:textId="57E61129" w:rsidR="004537D4" w:rsidRDefault="004537D4">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4A8FEE18" w14:textId="77777777" w:rsidR="004537D4" w:rsidRDefault="004537D4">
    <w:pPr>
      <w:jc w:val="right"/>
      <w:rPr>
        <w:b/>
      </w:rPr>
    </w:pPr>
  </w:p>
  <w:p w14:paraId="0EADEFC1" w14:textId="4D5365FD" w:rsidR="004537D4" w:rsidRDefault="004537D4" w:rsidP="00684F5E">
    <w:pPr>
      <w:pBdr>
        <w:bottom w:val="single" w:sz="6" w:space="1" w:color="auto"/>
      </w:pBdr>
      <w:spacing w:after="120"/>
      <w:jc w:val="right"/>
    </w:pPr>
    <w:r w:rsidRPr="00D1021D">
      <w:rPr>
        <w:sz w:val="24"/>
      </w:rPr>
      <w:fldChar w:fldCharType="begin"/>
    </w:r>
    <w:r>
      <w:rPr>
        <w:sz w:val="24"/>
      </w:rPr>
      <w:instrText>IF</w:instrText>
    </w:r>
    <w:r>
      <w:rPr>
        <w:sz w:val="24"/>
      </w:rPr>
      <w:fldChar w:fldCharType="begin"/>
    </w:r>
    <w:r>
      <w:rPr>
        <w:sz w:val="24"/>
      </w:rPr>
      <w:instrText xml:space="preserve"> STYLEREF CharSectno </w:instrText>
    </w:r>
    <w:r>
      <w:rPr>
        <w:sz w:val="24"/>
      </w:rPr>
      <w:fldChar w:fldCharType="separate"/>
    </w:r>
    <w:r w:rsidR="00EB41A7">
      <w:rPr>
        <w:noProof/>
        <w:sz w:val="24"/>
      </w:rPr>
      <w:instrText>1</w:instrText>
    </w:r>
    <w:r>
      <w:rPr>
        <w:sz w:val="24"/>
      </w:rPr>
      <w:fldChar w:fldCharType="end"/>
    </w:r>
    <w:r>
      <w:rPr>
        <w:sz w:val="24"/>
      </w:rPr>
      <w:instrText xml:space="preserve"> &lt;&gt; ""</w:instrText>
    </w:r>
    <w:r w:rsidRPr="00D1021D">
      <w:rPr>
        <w:sz w:val="24"/>
      </w:rPr>
      <w:instrText xml:space="preserve"> </w:instrText>
    </w:r>
    <w:r>
      <w:rPr>
        <w:sz w:val="24"/>
      </w:rPr>
      <w:instrText>"Clause"</w:instrText>
    </w:r>
    <w:r w:rsidRPr="00D1021D">
      <w:rPr>
        <w:sz w:val="24"/>
      </w:rPr>
      <w:instrText xml:space="preserve"> </w:instrText>
    </w:r>
    <w:r>
      <w:rPr>
        <w:sz w:val="24"/>
      </w:rPr>
      <w:instrText>""</w:instrText>
    </w:r>
    <w:r w:rsidRPr="00D1021D">
      <w:rPr>
        <w:sz w:val="24"/>
      </w:rPr>
      <w:fldChar w:fldCharType="separate"/>
    </w:r>
    <w:r w:rsidR="00EB41A7">
      <w:rPr>
        <w:noProof/>
        <w:sz w:val="24"/>
      </w:rPr>
      <w:t>Clause</w:t>
    </w:r>
    <w:r w:rsidRPr="00D1021D">
      <w:rPr>
        <w:sz w:val="24"/>
      </w:rPr>
      <w:fldChar w:fldCharType="end"/>
    </w:r>
    <w:r w:rsidRPr="00D1021D">
      <w:t xml:space="preserve"> </w:t>
    </w:r>
    <w:r w:rsidRPr="00BC6BAE">
      <w:rPr>
        <w:sz w:val="24"/>
        <w:szCs w:val="24"/>
      </w:rPr>
      <w:fldChar w:fldCharType="begin"/>
    </w:r>
    <w:r w:rsidRPr="00BC6BAE">
      <w:rPr>
        <w:sz w:val="24"/>
        <w:szCs w:val="24"/>
      </w:rPr>
      <w:instrText xml:space="preserve"> STYLEREF CharSectno </w:instrText>
    </w:r>
    <w:r w:rsidRPr="00BC6BAE">
      <w:rPr>
        <w:sz w:val="24"/>
        <w:szCs w:val="24"/>
      </w:rPr>
      <w:fldChar w:fldCharType="separate"/>
    </w:r>
    <w:r w:rsidR="00EB41A7">
      <w:rPr>
        <w:noProof/>
        <w:sz w:val="24"/>
        <w:szCs w:val="24"/>
      </w:rPr>
      <w:t>1</w:t>
    </w:r>
    <w:r w:rsidRPr="00BC6BAE">
      <w:rPr>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ABCC6" w14:textId="77777777" w:rsidR="009C6ED1" w:rsidRPr="005F1388" w:rsidRDefault="009C6ED1" w:rsidP="00715914">
    <w:pPr>
      <w:pStyle w:val="Header"/>
      <w:tabs>
        <w:tab w:val="clear" w:pos="4150"/>
        <w:tab w:val="clear" w:pos="8307"/>
      </w:tabs>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6D976" w14:textId="6539B255" w:rsidR="0054663F" w:rsidRDefault="0054663F">
    <w:pPr>
      <w:jc w:val="right"/>
      <w:rPr>
        <w:sz w:val="20"/>
      </w:rPr>
    </w:pPr>
    <w:r>
      <w:rPr>
        <w:sz w:val="20"/>
      </w:rPr>
      <w:fldChar w:fldCharType="begin"/>
    </w:r>
    <w:r>
      <w:rPr>
        <w:sz w:val="20"/>
      </w:rPr>
      <w:instrText xml:space="preserve"> STYLEREF CharChapText </w:instrText>
    </w:r>
    <w:r>
      <w:rPr>
        <w:sz w:val="20"/>
      </w:rPr>
      <w:fldChar w:fldCharType="separate"/>
    </w:r>
    <w:r w:rsidR="00EA1CD2">
      <w:rPr>
        <w:noProof/>
        <w:sz w:val="20"/>
      </w:rPr>
      <w:t>Blank</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EA1CD2">
      <w:rPr>
        <w:b/>
        <w:noProof/>
        <w:sz w:val="20"/>
      </w:rPr>
      <w:t>Appendix I</w:t>
    </w:r>
    <w:r>
      <w:rPr>
        <w:b/>
        <w:sz w:val="20"/>
      </w:rPr>
      <w:fldChar w:fldCharType="end"/>
    </w:r>
  </w:p>
  <w:p w14:paraId="2AA17469" w14:textId="6A35808E" w:rsidR="0054663F" w:rsidRDefault="0054663F">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0EFBB365" w14:textId="6F4F31C5" w:rsidR="0054663F" w:rsidRDefault="0054663F">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691DD599" w14:textId="77777777" w:rsidR="0054663F" w:rsidRDefault="0054663F">
    <w:pPr>
      <w:jc w:val="right"/>
      <w:rPr>
        <w:b/>
      </w:rPr>
    </w:pPr>
  </w:p>
  <w:p w14:paraId="3898395B" w14:textId="77777777" w:rsidR="0054663F" w:rsidRDefault="0054663F" w:rsidP="00684F5E">
    <w:pPr>
      <w:pBdr>
        <w:bottom w:val="single" w:sz="6" w:space="1" w:color="auto"/>
      </w:pBdr>
      <w:spacing w:after="120"/>
      <w:jc w:val="righ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180F6" w14:textId="1220D7C5" w:rsidR="0054663F" w:rsidRPr="008A2C51" w:rsidRDefault="0054663F"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separate"/>
    </w:r>
    <w:r w:rsidR="00EB41A7">
      <w:rPr>
        <w:rFonts w:eastAsia="Calibri"/>
        <w:b/>
        <w:noProof/>
        <w:sz w:val="20"/>
      </w:rPr>
      <w:t>Appendix L</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separate"/>
    </w:r>
    <w:r w:rsidR="00EB41A7">
      <w:rPr>
        <w:rFonts w:eastAsia="Calibri"/>
        <w:noProof/>
        <w:sz w:val="20"/>
      </w:rPr>
      <w:t>Requirements for dispensing labels for medicines</w:t>
    </w:r>
    <w:r w:rsidRPr="008A2C51">
      <w:rPr>
        <w:rFonts w:eastAsia="Calibri"/>
        <w:sz w:val="20"/>
      </w:rPr>
      <w:fldChar w:fldCharType="end"/>
    </w:r>
  </w:p>
  <w:p w14:paraId="1B1D338A" w14:textId="7FE472FB" w:rsidR="0054663F" w:rsidRPr="008A2C51" w:rsidRDefault="0054663F"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end"/>
    </w:r>
  </w:p>
  <w:p w14:paraId="4A4EE443" w14:textId="780E44C3" w:rsidR="0054663F" w:rsidRPr="008A2C51" w:rsidRDefault="0054663F"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14:paraId="4F97C1D8" w14:textId="77777777" w:rsidR="0054663F" w:rsidRPr="008A2C51" w:rsidRDefault="0054663F" w:rsidP="003D1ABD">
    <w:pPr>
      <w:rPr>
        <w:rFonts w:eastAsia="Calibri"/>
        <w:b/>
        <w:sz w:val="24"/>
      </w:rPr>
    </w:pPr>
  </w:p>
  <w:p w14:paraId="0BF45DB4" w14:textId="7FBA733A" w:rsidR="0054663F" w:rsidRPr="008A2C51" w:rsidRDefault="0054663F" w:rsidP="00684F5E">
    <w:pPr>
      <w:pBdr>
        <w:bottom w:val="single" w:sz="6" w:space="1" w:color="auto"/>
      </w:pBdr>
      <w:spacing w:after="120"/>
      <w:rPr>
        <w:rFonts w:eastAsia="Calibri"/>
        <w:sz w:val="24"/>
      </w:rPr>
    </w:pPr>
    <w:r w:rsidRPr="00D1021D">
      <w:rPr>
        <w:sz w:val="24"/>
      </w:rPr>
      <w:fldChar w:fldCharType="begin"/>
    </w:r>
    <w:r>
      <w:rPr>
        <w:sz w:val="24"/>
      </w:rPr>
      <w:instrText>IF</w:instrText>
    </w:r>
    <w:r>
      <w:rPr>
        <w:sz w:val="24"/>
      </w:rPr>
      <w:fldChar w:fldCharType="begin"/>
    </w:r>
    <w:r>
      <w:rPr>
        <w:sz w:val="24"/>
      </w:rPr>
      <w:instrText xml:space="preserve"> STYLEREF CharSectno </w:instrText>
    </w:r>
    <w:r>
      <w:rPr>
        <w:sz w:val="24"/>
      </w:rPr>
      <w:fldChar w:fldCharType="separate"/>
    </w:r>
    <w:r w:rsidR="00EB41A7">
      <w:rPr>
        <w:noProof/>
        <w:sz w:val="24"/>
      </w:rPr>
      <w:instrText>2</w:instrText>
    </w:r>
    <w:r>
      <w:rPr>
        <w:sz w:val="24"/>
      </w:rPr>
      <w:fldChar w:fldCharType="end"/>
    </w:r>
    <w:r>
      <w:rPr>
        <w:sz w:val="24"/>
      </w:rPr>
      <w:instrText xml:space="preserve"> &lt;&gt; ""</w:instrText>
    </w:r>
    <w:r w:rsidRPr="00D1021D">
      <w:rPr>
        <w:sz w:val="24"/>
      </w:rPr>
      <w:instrText xml:space="preserve"> </w:instrText>
    </w:r>
    <w:r>
      <w:rPr>
        <w:sz w:val="24"/>
      </w:rPr>
      <w:instrText>"Clause"</w:instrText>
    </w:r>
    <w:r w:rsidRPr="00D1021D">
      <w:rPr>
        <w:sz w:val="24"/>
      </w:rPr>
      <w:instrText xml:space="preserve"> </w:instrText>
    </w:r>
    <w:r>
      <w:rPr>
        <w:sz w:val="24"/>
      </w:rPr>
      <w:instrText>""</w:instrText>
    </w:r>
    <w:r w:rsidRPr="00D1021D">
      <w:rPr>
        <w:sz w:val="24"/>
      </w:rPr>
      <w:fldChar w:fldCharType="separate"/>
    </w:r>
    <w:r w:rsidR="00EB41A7">
      <w:rPr>
        <w:noProof/>
        <w:sz w:val="24"/>
      </w:rPr>
      <w:t>Clause</w:t>
    </w:r>
    <w:r w:rsidRPr="00D1021D">
      <w:rPr>
        <w:sz w:val="24"/>
      </w:rPr>
      <w:fldChar w:fldCharType="end"/>
    </w:r>
    <w:r w:rsidRPr="00D1021D">
      <w:t xml:space="preserve"> </w:t>
    </w:r>
    <w:r w:rsidRPr="00BC6BAE">
      <w:rPr>
        <w:sz w:val="24"/>
        <w:szCs w:val="24"/>
      </w:rPr>
      <w:fldChar w:fldCharType="begin"/>
    </w:r>
    <w:r w:rsidRPr="00BC6BAE">
      <w:rPr>
        <w:sz w:val="24"/>
        <w:szCs w:val="24"/>
      </w:rPr>
      <w:instrText xml:space="preserve"> STYLEREF CharSectno </w:instrText>
    </w:r>
    <w:r w:rsidRPr="00BC6BAE">
      <w:rPr>
        <w:sz w:val="24"/>
        <w:szCs w:val="24"/>
      </w:rPr>
      <w:fldChar w:fldCharType="separate"/>
    </w:r>
    <w:r w:rsidR="00EB41A7">
      <w:rPr>
        <w:noProof/>
        <w:sz w:val="24"/>
        <w:szCs w:val="24"/>
      </w:rPr>
      <w:t>2</w:t>
    </w:r>
    <w:r w:rsidRPr="00BC6BAE">
      <w:rPr>
        <w:noProof/>
        <w:sz w:val="24"/>
        <w:szCs w:val="24"/>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62EA9" w14:textId="1538657C" w:rsidR="0054663F" w:rsidRDefault="0054663F">
    <w:pPr>
      <w:jc w:val="right"/>
      <w:rPr>
        <w:sz w:val="20"/>
      </w:rPr>
    </w:pPr>
    <w:r>
      <w:rPr>
        <w:sz w:val="20"/>
      </w:rPr>
      <w:fldChar w:fldCharType="begin"/>
    </w:r>
    <w:r>
      <w:rPr>
        <w:sz w:val="20"/>
      </w:rPr>
      <w:instrText xml:space="preserve"> STYLEREF CharChapText </w:instrText>
    </w:r>
    <w:r>
      <w:rPr>
        <w:sz w:val="20"/>
      </w:rPr>
      <w:fldChar w:fldCharType="separate"/>
    </w:r>
    <w:r w:rsidR="00EB41A7">
      <w:rPr>
        <w:noProof/>
        <w:sz w:val="20"/>
      </w:rPr>
      <w:t>Requirements for dispensing labels for medicines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EB41A7">
      <w:rPr>
        <w:b/>
        <w:noProof/>
        <w:sz w:val="20"/>
      </w:rPr>
      <w:t>Appendix L</w:t>
    </w:r>
    <w:r>
      <w:rPr>
        <w:b/>
        <w:sz w:val="20"/>
      </w:rPr>
      <w:fldChar w:fldCharType="end"/>
    </w:r>
  </w:p>
  <w:p w14:paraId="6A18B4DA" w14:textId="22A22466" w:rsidR="0054663F" w:rsidRDefault="0054663F">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50DEF685" w14:textId="2DD67BB7" w:rsidR="0054663F" w:rsidRDefault="0054663F">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14A438AA" w14:textId="77777777" w:rsidR="0054663F" w:rsidRDefault="0054663F">
    <w:pPr>
      <w:jc w:val="right"/>
      <w:rPr>
        <w:b/>
      </w:rPr>
    </w:pPr>
  </w:p>
  <w:p w14:paraId="7B1E9E42" w14:textId="5A29BFCA" w:rsidR="0054663F" w:rsidRDefault="0054663F" w:rsidP="00684F5E">
    <w:pPr>
      <w:pBdr>
        <w:bottom w:val="single" w:sz="6" w:space="1" w:color="auto"/>
      </w:pBdr>
      <w:spacing w:after="120"/>
      <w:jc w:val="right"/>
    </w:pPr>
    <w:r w:rsidRPr="00D1021D">
      <w:rPr>
        <w:sz w:val="24"/>
      </w:rPr>
      <w:fldChar w:fldCharType="begin"/>
    </w:r>
    <w:r>
      <w:rPr>
        <w:sz w:val="24"/>
      </w:rPr>
      <w:instrText>IF</w:instrText>
    </w:r>
    <w:r>
      <w:rPr>
        <w:sz w:val="24"/>
      </w:rPr>
      <w:fldChar w:fldCharType="begin"/>
    </w:r>
    <w:r>
      <w:rPr>
        <w:sz w:val="24"/>
      </w:rPr>
      <w:instrText xml:space="preserve"> STYLEREF CharSectno </w:instrText>
    </w:r>
    <w:r>
      <w:rPr>
        <w:sz w:val="24"/>
      </w:rPr>
      <w:fldChar w:fldCharType="separate"/>
    </w:r>
    <w:r w:rsidR="00EB41A7">
      <w:rPr>
        <w:noProof/>
        <w:sz w:val="24"/>
      </w:rPr>
      <w:instrText>2</w:instrText>
    </w:r>
    <w:r>
      <w:rPr>
        <w:sz w:val="24"/>
      </w:rPr>
      <w:fldChar w:fldCharType="end"/>
    </w:r>
    <w:r>
      <w:rPr>
        <w:sz w:val="24"/>
      </w:rPr>
      <w:instrText xml:space="preserve"> &lt;&gt; ""</w:instrText>
    </w:r>
    <w:r w:rsidRPr="00D1021D">
      <w:rPr>
        <w:sz w:val="24"/>
      </w:rPr>
      <w:instrText xml:space="preserve"> </w:instrText>
    </w:r>
    <w:r>
      <w:rPr>
        <w:sz w:val="24"/>
      </w:rPr>
      <w:instrText>"Clause"</w:instrText>
    </w:r>
    <w:r w:rsidRPr="00D1021D">
      <w:rPr>
        <w:sz w:val="24"/>
      </w:rPr>
      <w:instrText xml:space="preserve"> </w:instrText>
    </w:r>
    <w:r>
      <w:rPr>
        <w:sz w:val="24"/>
      </w:rPr>
      <w:instrText>""</w:instrText>
    </w:r>
    <w:r w:rsidRPr="00D1021D">
      <w:rPr>
        <w:sz w:val="24"/>
      </w:rPr>
      <w:fldChar w:fldCharType="separate"/>
    </w:r>
    <w:r w:rsidR="00EB41A7">
      <w:rPr>
        <w:noProof/>
        <w:sz w:val="24"/>
      </w:rPr>
      <w:t>Clause</w:t>
    </w:r>
    <w:r w:rsidRPr="00D1021D">
      <w:rPr>
        <w:sz w:val="24"/>
      </w:rPr>
      <w:fldChar w:fldCharType="end"/>
    </w:r>
    <w:r w:rsidRPr="00D1021D">
      <w:t xml:space="preserve"> </w:t>
    </w:r>
    <w:r w:rsidRPr="00BC6BAE">
      <w:rPr>
        <w:sz w:val="24"/>
        <w:szCs w:val="24"/>
      </w:rPr>
      <w:fldChar w:fldCharType="begin"/>
    </w:r>
    <w:r w:rsidRPr="00BC6BAE">
      <w:rPr>
        <w:sz w:val="24"/>
        <w:szCs w:val="24"/>
      </w:rPr>
      <w:instrText xml:space="preserve"> STYLEREF CharSectno </w:instrText>
    </w:r>
    <w:r w:rsidRPr="00BC6BAE">
      <w:rPr>
        <w:sz w:val="24"/>
        <w:szCs w:val="24"/>
      </w:rPr>
      <w:fldChar w:fldCharType="separate"/>
    </w:r>
    <w:r w:rsidR="00EB41A7">
      <w:rPr>
        <w:noProof/>
        <w:sz w:val="24"/>
        <w:szCs w:val="24"/>
      </w:rPr>
      <w:t>2</w:t>
    </w:r>
    <w:r w:rsidRPr="00BC6BAE">
      <w:rPr>
        <w:noProof/>
        <w:sz w:val="24"/>
        <w:szCs w:val="24"/>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A9C76" w14:textId="22A300AD"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separate"/>
    </w:r>
    <w:r w:rsidR="00EB41A7">
      <w:rPr>
        <w:rFonts w:eastAsia="Calibri"/>
        <w:b/>
        <w:noProof/>
        <w:sz w:val="20"/>
      </w:rPr>
      <w:t>Appendix M</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separate"/>
    </w:r>
    <w:r w:rsidR="00EB41A7">
      <w:rPr>
        <w:rFonts w:eastAsia="Calibri"/>
        <w:noProof/>
        <w:sz w:val="20"/>
      </w:rPr>
      <w:t>Additional controls or supply requirements for poisons included in Schedule 3 to allow them to be provided by a pharmacist</w:t>
    </w:r>
    <w:r w:rsidRPr="008A2C51">
      <w:rPr>
        <w:rFonts w:eastAsia="Calibri"/>
        <w:sz w:val="20"/>
      </w:rPr>
      <w:fldChar w:fldCharType="end"/>
    </w:r>
  </w:p>
  <w:p w14:paraId="03E15980" w14:textId="2D5E7FD7"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end"/>
    </w:r>
  </w:p>
  <w:p w14:paraId="77333613" w14:textId="2B2084EB"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14:paraId="02AE680C" w14:textId="77777777" w:rsidR="009C6ED1" w:rsidRPr="008A2C51" w:rsidRDefault="009C6ED1" w:rsidP="003D1ABD">
    <w:pPr>
      <w:rPr>
        <w:rFonts w:eastAsia="Calibri"/>
        <w:b/>
        <w:sz w:val="24"/>
      </w:rPr>
    </w:pPr>
  </w:p>
  <w:p w14:paraId="77DA529F" w14:textId="77777777" w:rsidR="009C6ED1" w:rsidRPr="008A2C51" w:rsidRDefault="009C6ED1" w:rsidP="00684F5E">
    <w:pPr>
      <w:pBdr>
        <w:bottom w:val="single" w:sz="6" w:space="1" w:color="auto"/>
      </w:pBdr>
      <w:spacing w:after="120"/>
      <w:rPr>
        <w:rFonts w:eastAsia="Calibri"/>
        <w:sz w:val="24"/>
      </w:rPr>
    </w:pPr>
    <w:r w:rsidRPr="00D1021D">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5993B" w14:textId="1D9EBBCD" w:rsidR="005802DF" w:rsidRDefault="005802DF">
    <w:pPr>
      <w:jc w:val="right"/>
      <w:rPr>
        <w:sz w:val="20"/>
      </w:rPr>
    </w:pPr>
    <w:r>
      <w:rPr>
        <w:sz w:val="20"/>
      </w:rPr>
      <w:fldChar w:fldCharType="begin"/>
    </w:r>
    <w:r>
      <w:rPr>
        <w:sz w:val="20"/>
      </w:rPr>
      <w:instrText xml:space="preserve"> STYLEREF CharChapText </w:instrText>
    </w:r>
    <w:r>
      <w:rPr>
        <w:sz w:val="20"/>
      </w:rPr>
      <w:fldChar w:fldCharType="separate"/>
    </w:r>
    <w:r w:rsidR="00EA1CD2">
      <w:rPr>
        <w:noProof/>
        <w:sz w:val="20"/>
      </w:rPr>
      <w:t>Additional controls or supply requirements for poisons included in Schedule 3 to allow them to be provided by a pharmacist</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EA1CD2">
      <w:rPr>
        <w:b/>
        <w:noProof/>
        <w:sz w:val="20"/>
      </w:rPr>
      <w:t>Appendix M</w:t>
    </w:r>
    <w:r>
      <w:rPr>
        <w:b/>
        <w:sz w:val="20"/>
      </w:rPr>
      <w:fldChar w:fldCharType="end"/>
    </w:r>
  </w:p>
  <w:p w14:paraId="51544825" w14:textId="63E0CF07" w:rsidR="005802DF" w:rsidRDefault="005802DF">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296099DF" w14:textId="592A867F" w:rsidR="005802DF" w:rsidRDefault="005802DF">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79FBBF19" w14:textId="77777777" w:rsidR="005802DF" w:rsidRDefault="005802DF">
    <w:pPr>
      <w:jc w:val="right"/>
      <w:rPr>
        <w:b/>
      </w:rPr>
    </w:pPr>
  </w:p>
  <w:p w14:paraId="49DF2009" w14:textId="77777777" w:rsidR="005802DF" w:rsidRDefault="005802DF" w:rsidP="00684F5E">
    <w:pPr>
      <w:pBdr>
        <w:bottom w:val="single" w:sz="6" w:space="1" w:color="auto"/>
      </w:pBdr>
      <w:spacing w:after="120"/>
      <w:jc w:val="right"/>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FD458" w14:textId="28391FBB" w:rsidR="009C6ED1" w:rsidRPr="00BB4623" w:rsidRDefault="009C6ED1" w:rsidP="000C22EC">
    <w:pPr>
      <w:rPr>
        <w:sz w:val="24"/>
      </w:rPr>
    </w:pPr>
    <w:r>
      <w:rPr>
        <w:b/>
        <w:sz w:val="20"/>
      </w:rPr>
      <w:fldChar w:fldCharType="begin"/>
    </w:r>
    <w:r>
      <w:rPr>
        <w:b/>
        <w:sz w:val="20"/>
      </w:rPr>
      <w:instrText xml:space="preserve"> STYLEREF CharChapNo </w:instrText>
    </w:r>
    <w:r>
      <w:rPr>
        <w:b/>
        <w:sz w:val="20"/>
      </w:rPr>
      <w:fldChar w:fldCharType="separate"/>
    </w:r>
    <w:r w:rsidR="00EB41A7">
      <w:rPr>
        <w:b/>
        <w:noProof/>
        <w:sz w:val="20"/>
      </w:rPr>
      <w:t>Index</w:t>
    </w:r>
    <w:r>
      <w:rPr>
        <w:b/>
        <w:sz w:val="20"/>
      </w:rPr>
      <w:fldChar w:fldCharType="end"/>
    </w:r>
  </w:p>
  <w:p w14:paraId="53D1F2D5" w14:textId="77777777" w:rsidR="009C6ED1" w:rsidRPr="00BB4623" w:rsidRDefault="009C6ED1" w:rsidP="00684F5E">
    <w:pPr>
      <w:pBdr>
        <w:bottom w:val="single" w:sz="6" w:space="1" w:color="auto"/>
      </w:pBdr>
      <w:spacing w:after="120"/>
      <w:rPr>
        <w:sz w:val="24"/>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F4EC2" w14:textId="281DF72E" w:rsidR="009C6ED1" w:rsidRPr="00BB4623" w:rsidRDefault="009C6ED1" w:rsidP="000C22EC">
    <w:pPr>
      <w:jc w:val="right"/>
      <w:rPr>
        <w:sz w:val="24"/>
      </w:rPr>
    </w:pPr>
    <w:r>
      <w:rPr>
        <w:b/>
        <w:sz w:val="20"/>
      </w:rPr>
      <w:fldChar w:fldCharType="begin"/>
    </w:r>
    <w:r>
      <w:rPr>
        <w:b/>
        <w:sz w:val="20"/>
      </w:rPr>
      <w:instrText xml:space="preserve"> STYLEREF CharChapNo </w:instrText>
    </w:r>
    <w:r>
      <w:rPr>
        <w:b/>
        <w:sz w:val="20"/>
      </w:rPr>
      <w:fldChar w:fldCharType="separate"/>
    </w:r>
    <w:r w:rsidR="00EB41A7">
      <w:rPr>
        <w:b/>
        <w:noProof/>
        <w:sz w:val="20"/>
      </w:rPr>
      <w:t>Index</w:t>
    </w:r>
    <w:r>
      <w:rPr>
        <w:b/>
        <w:sz w:val="20"/>
      </w:rPr>
      <w:fldChar w:fldCharType="end"/>
    </w:r>
  </w:p>
  <w:p w14:paraId="065D6FA7" w14:textId="77777777" w:rsidR="009C6ED1" w:rsidRPr="00BB4623" w:rsidRDefault="009C6ED1" w:rsidP="00684F5E">
    <w:pPr>
      <w:pBdr>
        <w:bottom w:val="single" w:sz="6" w:space="1" w:color="auto"/>
      </w:pBdr>
      <w:spacing w:after="120"/>
      <w:jc w:val="right"/>
      <w:rPr>
        <w:sz w:val="24"/>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AAB52" w14:textId="77777777" w:rsidR="009C6ED1" w:rsidRPr="00BB4623" w:rsidRDefault="009C6ED1" w:rsidP="000C22EC">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AE538" w14:textId="77777777" w:rsidR="009C6ED1" w:rsidRPr="005F1388" w:rsidRDefault="009C6ED1"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FC91F" w14:textId="77777777" w:rsidR="009C6ED1" w:rsidRPr="009E13A1" w:rsidRDefault="009C6ED1" w:rsidP="009E13A1">
    <w:pPr>
      <w:pBdr>
        <w:bottom w:val="single" w:sz="6" w:space="1" w:color="auto"/>
      </w:pBdr>
      <w:spacing w:before="1000"/>
      <w:rPr>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12042" w14:textId="77777777" w:rsidR="009C6ED1" w:rsidRPr="009E13A1" w:rsidRDefault="009C6ED1" w:rsidP="009E13A1">
    <w:pPr>
      <w:pBdr>
        <w:bottom w:val="single" w:sz="6" w:space="1" w:color="auto"/>
      </w:pBdr>
      <w:spacing w:before="1000"/>
      <w:rPr>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570EB" w14:textId="77777777" w:rsidR="009C6ED1" w:rsidRPr="009E13A1" w:rsidRDefault="009C6ED1" w:rsidP="009E13A1">
    <w:pPr>
      <w:pStyle w:val="Header"/>
      <w:tabs>
        <w:tab w:val="clear" w:pos="4150"/>
        <w:tab w:val="clear" w:pos="8307"/>
      </w:tabs>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5C5FA" w14:textId="4ABBC219" w:rsidR="009C6ED1" w:rsidRPr="008A2C51" w:rsidRDefault="00B0441E" w:rsidP="006D7624">
    <w:pPr>
      <w:rPr>
        <w:rFonts w:eastAsia="Calibri"/>
        <w:b/>
        <w:sz w:val="24"/>
      </w:rPr>
    </w:pPr>
    <w:r>
      <w:rPr>
        <w:sz w:val="20"/>
      </w:rPr>
      <w:t>Reader’s guide</w:t>
    </w:r>
    <w:r w:rsidR="009C6ED1" w:rsidRPr="008A2C51">
      <w:rPr>
        <w:rFonts w:eastAsia="Calibri"/>
        <w:b/>
        <w:sz w:val="20"/>
      </w:rPr>
      <w:fldChar w:fldCharType="begin"/>
    </w:r>
    <w:r w:rsidR="009C6ED1" w:rsidRPr="008A2C51">
      <w:rPr>
        <w:rFonts w:eastAsia="Calibri"/>
        <w:b/>
        <w:sz w:val="20"/>
      </w:rPr>
      <w:instrText xml:space="preserve"> STYLEREF CharChapNo </w:instrText>
    </w:r>
    <w:r w:rsidR="009C6ED1" w:rsidRPr="008A2C51">
      <w:rPr>
        <w:rFonts w:eastAsia="Calibri"/>
        <w:b/>
        <w:sz w:val="20"/>
      </w:rPr>
      <w:fldChar w:fldCharType="end"/>
    </w:r>
  </w:p>
  <w:p w14:paraId="5AD8C70F" w14:textId="77777777" w:rsidR="009C6ED1" w:rsidRPr="008A2C51" w:rsidRDefault="009C6ED1" w:rsidP="00E009CB">
    <w:pPr>
      <w:pBdr>
        <w:bottom w:val="single" w:sz="6" w:space="1" w:color="auto"/>
      </w:pBdr>
      <w:spacing w:after="120"/>
      <w:rPr>
        <w:rFonts w:eastAsia="Calibri"/>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9A862" w14:textId="6F969FF7" w:rsidR="009C6ED1" w:rsidRDefault="00B0441E" w:rsidP="006D7624">
    <w:pPr>
      <w:jc w:val="right"/>
      <w:rPr>
        <w:b/>
      </w:rPr>
    </w:pPr>
    <w:r>
      <w:rPr>
        <w:sz w:val="20"/>
      </w:rPr>
      <w:t>Reader’s guide</w:t>
    </w:r>
    <w:r w:rsidR="009C6ED1">
      <w:rPr>
        <w:sz w:val="20"/>
      </w:rPr>
      <w:fldChar w:fldCharType="begin"/>
    </w:r>
    <w:r w:rsidR="009C6ED1">
      <w:rPr>
        <w:sz w:val="20"/>
      </w:rPr>
      <w:instrText xml:space="preserve"> STYLEREF CharChapText </w:instrText>
    </w:r>
    <w:r w:rsidR="009C6ED1">
      <w:rPr>
        <w:sz w:val="20"/>
      </w:rPr>
      <w:fldChar w:fldCharType="end"/>
    </w:r>
    <w:r w:rsidR="009C6ED1">
      <w:rPr>
        <w:b/>
        <w:sz w:val="20"/>
      </w:rPr>
      <w:fldChar w:fldCharType="begin"/>
    </w:r>
    <w:r w:rsidR="009C6ED1">
      <w:rPr>
        <w:b/>
        <w:sz w:val="20"/>
      </w:rPr>
      <w:instrText xml:space="preserve"> STYLEREF CharChapNo </w:instrText>
    </w:r>
    <w:r w:rsidR="009C6ED1">
      <w:rPr>
        <w:b/>
        <w:sz w:val="20"/>
      </w:rPr>
      <w:fldChar w:fldCharType="end"/>
    </w:r>
  </w:p>
  <w:p w14:paraId="642D73EB" w14:textId="77777777" w:rsidR="009C6ED1" w:rsidRDefault="009C6ED1" w:rsidP="00E009CB">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83A64" w14:textId="77777777" w:rsidR="009C6ED1" w:rsidRPr="00ED79B6" w:rsidRDefault="009C6ED1" w:rsidP="00715914">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C188E"/>
    <w:multiLevelType w:val="hybridMultilevel"/>
    <w:tmpl w:val="4788A05C"/>
    <w:lvl w:ilvl="0" w:tplc="0C090017">
      <w:start w:val="1"/>
      <w:numFmt w:val="lowerLetter"/>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11" w15:restartNumberingAfterBreak="0">
    <w:nsid w:val="04961E43"/>
    <w:multiLevelType w:val="multilevel"/>
    <w:tmpl w:val="32569E8A"/>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2"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335C1E"/>
    <w:multiLevelType w:val="hybridMultilevel"/>
    <w:tmpl w:val="48647926"/>
    <w:lvl w:ilvl="0" w:tplc="745EC560">
      <w:start w:val="1"/>
      <w:numFmt w:val="lowerRoman"/>
      <w:lvlText w:val="%1)"/>
      <w:lvlJc w:val="left"/>
      <w:pPr>
        <w:ind w:left="1695" w:hanging="360"/>
      </w:pPr>
      <w:rPr>
        <w:rFonts w:hint="default"/>
      </w:rPr>
    </w:lvl>
    <w:lvl w:ilvl="1" w:tplc="0C090019" w:tentative="1">
      <w:start w:val="1"/>
      <w:numFmt w:val="lowerLetter"/>
      <w:lvlText w:val="%2."/>
      <w:lvlJc w:val="left"/>
      <w:pPr>
        <w:ind w:left="2415" w:hanging="360"/>
      </w:pPr>
    </w:lvl>
    <w:lvl w:ilvl="2" w:tplc="0C09001B" w:tentative="1">
      <w:start w:val="1"/>
      <w:numFmt w:val="lowerRoman"/>
      <w:lvlText w:val="%3."/>
      <w:lvlJc w:val="right"/>
      <w:pPr>
        <w:ind w:left="3135" w:hanging="180"/>
      </w:pPr>
    </w:lvl>
    <w:lvl w:ilvl="3" w:tplc="0C09000F" w:tentative="1">
      <w:start w:val="1"/>
      <w:numFmt w:val="decimal"/>
      <w:lvlText w:val="%4."/>
      <w:lvlJc w:val="left"/>
      <w:pPr>
        <w:ind w:left="3855" w:hanging="360"/>
      </w:pPr>
    </w:lvl>
    <w:lvl w:ilvl="4" w:tplc="0C090019" w:tentative="1">
      <w:start w:val="1"/>
      <w:numFmt w:val="lowerLetter"/>
      <w:lvlText w:val="%5."/>
      <w:lvlJc w:val="left"/>
      <w:pPr>
        <w:ind w:left="4575" w:hanging="360"/>
      </w:pPr>
    </w:lvl>
    <w:lvl w:ilvl="5" w:tplc="0C09001B" w:tentative="1">
      <w:start w:val="1"/>
      <w:numFmt w:val="lowerRoman"/>
      <w:lvlText w:val="%6."/>
      <w:lvlJc w:val="right"/>
      <w:pPr>
        <w:ind w:left="5295" w:hanging="180"/>
      </w:pPr>
    </w:lvl>
    <w:lvl w:ilvl="6" w:tplc="0C09000F" w:tentative="1">
      <w:start w:val="1"/>
      <w:numFmt w:val="decimal"/>
      <w:lvlText w:val="%7."/>
      <w:lvlJc w:val="left"/>
      <w:pPr>
        <w:ind w:left="6015" w:hanging="360"/>
      </w:pPr>
    </w:lvl>
    <w:lvl w:ilvl="7" w:tplc="0C090019" w:tentative="1">
      <w:start w:val="1"/>
      <w:numFmt w:val="lowerLetter"/>
      <w:lvlText w:val="%8."/>
      <w:lvlJc w:val="left"/>
      <w:pPr>
        <w:ind w:left="6735" w:hanging="360"/>
      </w:pPr>
    </w:lvl>
    <w:lvl w:ilvl="8" w:tplc="0C09001B" w:tentative="1">
      <w:start w:val="1"/>
      <w:numFmt w:val="lowerRoman"/>
      <w:lvlText w:val="%9."/>
      <w:lvlJc w:val="right"/>
      <w:pPr>
        <w:ind w:left="7455" w:hanging="180"/>
      </w:pPr>
    </w:lvl>
  </w:abstractNum>
  <w:abstractNum w:abstractNumId="15"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138399E"/>
    <w:multiLevelType w:val="multilevel"/>
    <w:tmpl w:val="282A4106"/>
    <w:lvl w:ilvl="0">
      <w:start w:val="1"/>
      <w:numFmt w:val="lowerLetter"/>
      <w:lvlText w:val="(%1)"/>
      <w:lvlJc w:val="left"/>
      <w:pPr>
        <w:ind w:left="1995" w:hanging="360"/>
      </w:pPr>
      <w:rPr>
        <w:rFonts w:hint="default"/>
      </w:rPr>
    </w:lvl>
    <w:lvl w:ilvl="1">
      <w:start w:val="1"/>
      <w:numFmt w:val="lowerRoman"/>
      <w:lvlText w:val="(%2)"/>
      <w:lvlJc w:val="left"/>
      <w:pPr>
        <w:ind w:left="2552"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38923AC"/>
    <w:multiLevelType w:val="multilevel"/>
    <w:tmpl w:val="DA360B98"/>
    <w:lvl w:ilvl="0">
      <w:start w:val="1"/>
      <w:numFmt w:val="bullet"/>
      <w:lvlText w:val=""/>
      <w:lvlJc w:val="left"/>
      <w:pPr>
        <w:ind w:left="1777" w:hanging="360"/>
      </w:pPr>
      <w:rPr>
        <w:rFonts w:ascii="Symbol" w:hAnsi="Symbol"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ABD74D0"/>
    <w:multiLevelType w:val="hybridMultilevel"/>
    <w:tmpl w:val="5C1652A0"/>
    <w:lvl w:ilvl="0" w:tplc="68D8B320">
      <w:start w:val="1"/>
      <w:numFmt w:val="lowerRoman"/>
      <w:lvlText w:val="%1)"/>
      <w:lvlJc w:val="left"/>
      <w:pPr>
        <w:ind w:left="1800" w:hanging="360"/>
      </w:pPr>
      <w:rPr>
        <w:rFonts w:hint="default"/>
        <w:b w:val="0"/>
        <w:color w:val="auto"/>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2A834AE"/>
    <w:multiLevelType w:val="hybridMultilevel"/>
    <w:tmpl w:val="6DB08F2E"/>
    <w:lvl w:ilvl="0" w:tplc="0C090017">
      <w:start w:val="1"/>
      <w:numFmt w:val="lowerLetter"/>
      <w:lvlText w:val="%1)"/>
      <w:lvlJc w:val="left"/>
      <w:pPr>
        <w:ind w:left="775" w:hanging="360"/>
      </w:pPr>
    </w:lvl>
    <w:lvl w:ilvl="1" w:tplc="0C090019" w:tentative="1">
      <w:start w:val="1"/>
      <w:numFmt w:val="lowerLetter"/>
      <w:lvlText w:val="%2."/>
      <w:lvlJc w:val="left"/>
      <w:pPr>
        <w:ind w:left="1495" w:hanging="360"/>
      </w:pPr>
    </w:lvl>
    <w:lvl w:ilvl="2" w:tplc="0C09001B" w:tentative="1">
      <w:start w:val="1"/>
      <w:numFmt w:val="lowerRoman"/>
      <w:lvlText w:val="%3."/>
      <w:lvlJc w:val="right"/>
      <w:pPr>
        <w:ind w:left="2215" w:hanging="180"/>
      </w:pPr>
    </w:lvl>
    <w:lvl w:ilvl="3" w:tplc="0C09000F" w:tentative="1">
      <w:start w:val="1"/>
      <w:numFmt w:val="decimal"/>
      <w:lvlText w:val="%4."/>
      <w:lvlJc w:val="left"/>
      <w:pPr>
        <w:ind w:left="2935" w:hanging="360"/>
      </w:pPr>
    </w:lvl>
    <w:lvl w:ilvl="4" w:tplc="0C090019" w:tentative="1">
      <w:start w:val="1"/>
      <w:numFmt w:val="lowerLetter"/>
      <w:lvlText w:val="%5."/>
      <w:lvlJc w:val="left"/>
      <w:pPr>
        <w:ind w:left="3655" w:hanging="360"/>
      </w:pPr>
    </w:lvl>
    <w:lvl w:ilvl="5" w:tplc="0C09001B" w:tentative="1">
      <w:start w:val="1"/>
      <w:numFmt w:val="lowerRoman"/>
      <w:lvlText w:val="%6."/>
      <w:lvlJc w:val="right"/>
      <w:pPr>
        <w:ind w:left="4375" w:hanging="180"/>
      </w:pPr>
    </w:lvl>
    <w:lvl w:ilvl="6" w:tplc="0C09000F" w:tentative="1">
      <w:start w:val="1"/>
      <w:numFmt w:val="decimal"/>
      <w:lvlText w:val="%7."/>
      <w:lvlJc w:val="left"/>
      <w:pPr>
        <w:ind w:left="5095" w:hanging="360"/>
      </w:pPr>
    </w:lvl>
    <w:lvl w:ilvl="7" w:tplc="0C090019" w:tentative="1">
      <w:start w:val="1"/>
      <w:numFmt w:val="lowerLetter"/>
      <w:lvlText w:val="%8."/>
      <w:lvlJc w:val="left"/>
      <w:pPr>
        <w:ind w:left="5815" w:hanging="360"/>
      </w:pPr>
    </w:lvl>
    <w:lvl w:ilvl="8" w:tplc="0C09001B" w:tentative="1">
      <w:start w:val="1"/>
      <w:numFmt w:val="lowerRoman"/>
      <w:lvlText w:val="%9."/>
      <w:lvlJc w:val="right"/>
      <w:pPr>
        <w:ind w:left="6535" w:hanging="180"/>
      </w:pPr>
    </w:lvl>
  </w:abstractNum>
  <w:abstractNum w:abstractNumId="22" w15:restartNumberingAfterBreak="0">
    <w:nsid w:val="240753E7"/>
    <w:multiLevelType w:val="multilevel"/>
    <w:tmpl w:val="11BA8066"/>
    <w:lvl w:ilvl="0">
      <w:start w:val="1"/>
      <w:numFmt w:val="decimal"/>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23" w15:restartNumberingAfterBreak="0">
    <w:nsid w:val="29067BB4"/>
    <w:multiLevelType w:val="multilevel"/>
    <w:tmpl w:val="02A6160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24" w15:restartNumberingAfterBreak="0">
    <w:nsid w:val="2E924211"/>
    <w:multiLevelType w:val="hybridMultilevel"/>
    <w:tmpl w:val="E4CE7458"/>
    <w:lvl w:ilvl="0" w:tplc="CB18134C">
      <w:start w:val="1"/>
      <w:numFmt w:val="lowerLetter"/>
      <w:lvlText w:val="%1)"/>
      <w:lvlJc w:val="left"/>
      <w:pPr>
        <w:ind w:left="1146" w:hanging="360"/>
      </w:pPr>
      <w:rPr>
        <w:color w:val="auto"/>
      </w:rPr>
    </w:lvl>
    <w:lvl w:ilvl="1" w:tplc="0C090019">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5" w15:restartNumberingAfterBreak="0">
    <w:nsid w:val="34222E8A"/>
    <w:multiLevelType w:val="hybridMultilevel"/>
    <w:tmpl w:val="2F566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8611B7E"/>
    <w:multiLevelType w:val="hybridMultilevel"/>
    <w:tmpl w:val="7B3C354E"/>
    <w:lvl w:ilvl="0" w:tplc="0D6EA63A">
      <w:start w:val="1"/>
      <w:numFmt w:val="lowerLetter"/>
      <w:lvlText w:val="%1)"/>
      <w:lvlJc w:val="left"/>
      <w:pPr>
        <w:ind w:left="928"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5EC560">
      <w:start w:val="1"/>
      <w:numFmt w:val="lowerRoman"/>
      <w:lvlText w:val="%2)"/>
      <w:lvlJc w:val="left"/>
      <w:pPr>
        <w:ind w:left="1647" w:hanging="360"/>
      </w:pPr>
      <w:rPr>
        <w:rFonts w:hint="default"/>
      </w:rPr>
    </w:lvl>
    <w:lvl w:ilvl="2" w:tplc="1EDC6928">
      <w:start w:val="1"/>
      <w:numFmt w:val="upperLetter"/>
      <w:lvlText w:val="(%3)"/>
      <w:lvlJc w:val="left"/>
      <w:pPr>
        <w:ind w:left="2367" w:hanging="18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8"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3F4E5277"/>
    <w:multiLevelType w:val="hybridMultilevel"/>
    <w:tmpl w:val="EA00927C"/>
    <w:lvl w:ilvl="0" w:tplc="0C090017">
      <w:start w:val="1"/>
      <w:numFmt w:val="lowerLetter"/>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30"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1" w15:restartNumberingAfterBreak="0">
    <w:nsid w:val="44925139"/>
    <w:multiLevelType w:val="multilevel"/>
    <w:tmpl w:val="847E424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32" w15:restartNumberingAfterBreak="0">
    <w:nsid w:val="44D564CA"/>
    <w:multiLevelType w:val="multilevel"/>
    <w:tmpl w:val="282A4106"/>
    <w:lvl w:ilvl="0">
      <w:start w:val="1"/>
      <w:numFmt w:val="lowerLetter"/>
      <w:lvlText w:val="(%1)"/>
      <w:lvlJc w:val="left"/>
      <w:pPr>
        <w:ind w:left="1995" w:hanging="360"/>
      </w:pPr>
      <w:rPr>
        <w:rFonts w:hint="default"/>
      </w:rPr>
    </w:lvl>
    <w:lvl w:ilvl="1">
      <w:start w:val="1"/>
      <w:numFmt w:val="lowerRoman"/>
      <w:lvlText w:val="(%2)"/>
      <w:lvlJc w:val="left"/>
      <w:pPr>
        <w:ind w:left="2552"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5E75259"/>
    <w:multiLevelType w:val="hybridMultilevel"/>
    <w:tmpl w:val="CFC66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83067EA"/>
    <w:multiLevelType w:val="hybridMultilevel"/>
    <w:tmpl w:val="D616A23A"/>
    <w:lvl w:ilvl="0" w:tplc="D2441D64">
      <w:start w:val="1"/>
      <w:numFmt w:val="lowerLetter"/>
      <w:lvlText w:val="(%1)"/>
      <w:lvlJc w:val="left"/>
      <w:pPr>
        <w:ind w:left="1210" w:hanging="8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89F215C"/>
    <w:multiLevelType w:val="hybridMultilevel"/>
    <w:tmpl w:val="1CD45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10E3095"/>
    <w:multiLevelType w:val="hybridMultilevel"/>
    <w:tmpl w:val="458092A4"/>
    <w:lvl w:ilvl="0" w:tplc="41ACD244">
      <w:start w:val="1"/>
      <w:numFmt w:val="lowerRoman"/>
      <w:lvlText w:val="%1)"/>
      <w:lvlJc w:val="left"/>
      <w:pPr>
        <w:ind w:left="1284" w:hanging="360"/>
      </w:pPr>
      <w:rPr>
        <w:rFonts w:hint="default"/>
      </w:rPr>
    </w:lvl>
    <w:lvl w:ilvl="1" w:tplc="1EDC6928">
      <w:start w:val="1"/>
      <w:numFmt w:val="upperLetter"/>
      <w:lvlText w:val="(%2)"/>
      <w:lvlJc w:val="left"/>
      <w:pPr>
        <w:ind w:left="2364" w:hanging="720"/>
      </w:pPr>
      <w:rPr>
        <w:rFonts w:hint="default"/>
      </w:rPr>
    </w:lvl>
    <w:lvl w:ilvl="2" w:tplc="DBBEA6FC">
      <w:start w:val="1"/>
      <w:numFmt w:val="lowerLetter"/>
      <w:lvlText w:val="%3)"/>
      <w:lvlJc w:val="left"/>
      <w:pPr>
        <w:ind w:left="3414" w:hanging="870"/>
      </w:pPr>
      <w:rPr>
        <w:rFonts w:hint="default"/>
      </w:rPr>
    </w:lvl>
    <w:lvl w:ilvl="3" w:tplc="0C09000F" w:tentative="1">
      <w:start w:val="1"/>
      <w:numFmt w:val="decimal"/>
      <w:lvlText w:val="%4."/>
      <w:lvlJc w:val="left"/>
      <w:pPr>
        <w:ind w:left="3444" w:hanging="360"/>
      </w:pPr>
    </w:lvl>
    <w:lvl w:ilvl="4" w:tplc="0C090019" w:tentative="1">
      <w:start w:val="1"/>
      <w:numFmt w:val="lowerLetter"/>
      <w:lvlText w:val="%5."/>
      <w:lvlJc w:val="left"/>
      <w:pPr>
        <w:ind w:left="4164" w:hanging="360"/>
      </w:pPr>
    </w:lvl>
    <w:lvl w:ilvl="5" w:tplc="0C09001B" w:tentative="1">
      <w:start w:val="1"/>
      <w:numFmt w:val="lowerRoman"/>
      <w:lvlText w:val="%6."/>
      <w:lvlJc w:val="right"/>
      <w:pPr>
        <w:ind w:left="4884" w:hanging="180"/>
      </w:pPr>
    </w:lvl>
    <w:lvl w:ilvl="6" w:tplc="0C09000F" w:tentative="1">
      <w:start w:val="1"/>
      <w:numFmt w:val="decimal"/>
      <w:lvlText w:val="%7."/>
      <w:lvlJc w:val="left"/>
      <w:pPr>
        <w:ind w:left="5604" w:hanging="360"/>
      </w:pPr>
    </w:lvl>
    <w:lvl w:ilvl="7" w:tplc="0C090019" w:tentative="1">
      <w:start w:val="1"/>
      <w:numFmt w:val="lowerLetter"/>
      <w:lvlText w:val="%8."/>
      <w:lvlJc w:val="left"/>
      <w:pPr>
        <w:ind w:left="6324" w:hanging="360"/>
      </w:pPr>
    </w:lvl>
    <w:lvl w:ilvl="8" w:tplc="0C09001B" w:tentative="1">
      <w:start w:val="1"/>
      <w:numFmt w:val="lowerRoman"/>
      <w:lvlText w:val="%9."/>
      <w:lvlJc w:val="right"/>
      <w:pPr>
        <w:ind w:left="7044" w:hanging="180"/>
      </w:pPr>
    </w:lvl>
  </w:abstractNum>
  <w:abstractNum w:abstractNumId="37" w15:restartNumberingAfterBreak="0">
    <w:nsid w:val="644273AC"/>
    <w:multiLevelType w:val="hybridMultilevel"/>
    <w:tmpl w:val="0ED0A8C4"/>
    <w:lvl w:ilvl="0" w:tplc="24AE8C66">
      <w:start w:val="1"/>
      <w:numFmt w:val="lowerLetter"/>
      <w:lvlText w:val="%1)"/>
      <w:lvlJc w:val="left"/>
      <w:pPr>
        <w:ind w:left="1145" w:hanging="360"/>
      </w:pPr>
      <w:rPr>
        <w:color w:val="auto"/>
      </w:rPr>
    </w:lvl>
    <w:lvl w:ilvl="1" w:tplc="08090019">
      <w:start w:val="1"/>
      <w:numFmt w:val="lowerLetter"/>
      <w:lvlText w:val="%2."/>
      <w:lvlJc w:val="left"/>
      <w:pPr>
        <w:ind w:left="1865" w:hanging="360"/>
      </w:pPr>
    </w:lvl>
    <w:lvl w:ilvl="2" w:tplc="0809001B">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38" w15:restartNumberingAfterBreak="0">
    <w:nsid w:val="654F564F"/>
    <w:multiLevelType w:val="multilevel"/>
    <w:tmpl w:val="282A4106"/>
    <w:lvl w:ilvl="0">
      <w:start w:val="1"/>
      <w:numFmt w:val="lowerLetter"/>
      <w:lvlText w:val="(%1)"/>
      <w:lvlJc w:val="left"/>
      <w:pPr>
        <w:ind w:left="1995" w:hanging="360"/>
      </w:pPr>
      <w:rPr>
        <w:rFonts w:hint="default"/>
      </w:rPr>
    </w:lvl>
    <w:lvl w:ilvl="1">
      <w:start w:val="1"/>
      <w:numFmt w:val="lowerRoman"/>
      <w:lvlText w:val="(%2)"/>
      <w:lvlJc w:val="left"/>
      <w:pPr>
        <w:ind w:left="2552"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6C9051D"/>
    <w:multiLevelType w:val="hybridMultilevel"/>
    <w:tmpl w:val="9FE6D652"/>
    <w:lvl w:ilvl="0" w:tplc="09FA2FD2">
      <w:start w:val="1"/>
      <w:numFmt w:val="lowerLetter"/>
      <w:lvlText w:val="%1)"/>
      <w:lvlJc w:val="left"/>
      <w:pPr>
        <w:ind w:left="927"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5EC560">
      <w:start w:val="1"/>
      <w:numFmt w:val="lowerRoman"/>
      <w:lvlText w:val="%2)"/>
      <w:lvlJc w:val="left"/>
      <w:pPr>
        <w:ind w:left="1647" w:hanging="360"/>
      </w:pPr>
      <w:rPr>
        <w:rFonts w:hint="default"/>
      </w:rPr>
    </w:lvl>
    <w:lvl w:ilvl="2" w:tplc="1EDC6928">
      <w:start w:val="1"/>
      <w:numFmt w:val="upperLetter"/>
      <w:lvlText w:val="(%3)"/>
      <w:lvlJc w:val="left"/>
      <w:pPr>
        <w:ind w:left="2367" w:hanging="18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0" w15:restartNumberingAfterBreak="0">
    <w:nsid w:val="68D92710"/>
    <w:multiLevelType w:val="hybridMultilevel"/>
    <w:tmpl w:val="BA5E1D0A"/>
    <w:lvl w:ilvl="0" w:tplc="0722E9E0">
      <w:start w:val="1"/>
      <w:numFmt w:val="lowerLetter"/>
      <w:lvlText w:val="%1)"/>
      <w:lvlJc w:val="left"/>
      <w:pPr>
        <w:ind w:left="757" w:hanging="360"/>
      </w:pPr>
      <w:rPr>
        <w:rFonts w:hint="default"/>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41" w15:restartNumberingAfterBreak="0">
    <w:nsid w:val="68E15373"/>
    <w:multiLevelType w:val="hybridMultilevel"/>
    <w:tmpl w:val="26307146"/>
    <w:lvl w:ilvl="0" w:tplc="7640E3A8">
      <w:start w:val="1"/>
      <w:numFmt w:val="lowerLetter"/>
      <w:lvlText w:val="(%1)"/>
      <w:lvlJc w:val="left"/>
      <w:pPr>
        <w:ind w:left="990" w:hanging="380"/>
      </w:pPr>
      <w:rPr>
        <w:rFonts w:hint="default"/>
      </w:rPr>
    </w:lvl>
    <w:lvl w:ilvl="1" w:tplc="0C090019" w:tentative="1">
      <w:start w:val="1"/>
      <w:numFmt w:val="lowerLetter"/>
      <w:lvlText w:val="%2."/>
      <w:lvlJc w:val="left"/>
      <w:pPr>
        <w:ind w:left="1690" w:hanging="360"/>
      </w:pPr>
    </w:lvl>
    <w:lvl w:ilvl="2" w:tplc="0C09001B" w:tentative="1">
      <w:start w:val="1"/>
      <w:numFmt w:val="lowerRoman"/>
      <w:lvlText w:val="%3."/>
      <w:lvlJc w:val="right"/>
      <w:pPr>
        <w:ind w:left="2410" w:hanging="180"/>
      </w:pPr>
    </w:lvl>
    <w:lvl w:ilvl="3" w:tplc="0C09000F" w:tentative="1">
      <w:start w:val="1"/>
      <w:numFmt w:val="decimal"/>
      <w:lvlText w:val="%4."/>
      <w:lvlJc w:val="left"/>
      <w:pPr>
        <w:ind w:left="3130" w:hanging="360"/>
      </w:pPr>
    </w:lvl>
    <w:lvl w:ilvl="4" w:tplc="0C090019" w:tentative="1">
      <w:start w:val="1"/>
      <w:numFmt w:val="lowerLetter"/>
      <w:lvlText w:val="%5."/>
      <w:lvlJc w:val="left"/>
      <w:pPr>
        <w:ind w:left="3850" w:hanging="360"/>
      </w:pPr>
    </w:lvl>
    <w:lvl w:ilvl="5" w:tplc="0C09001B" w:tentative="1">
      <w:start w:val="1"/>
      <w:numFmt w:val="lowerRoman"/>
      <w:lvlText w:val="%6."/>
      <w:lvlJc w:val="right"/>
      <w:pPr>
        <w:ind w:left="4570" w:hanging="180"/>
      </w:pPr>
    </w:lvl>
    <w:lvl w:ilvl="6" w:tplc="0C09000F" w:tentative="1">
      <w:start w:val="1"/>
      <w:numFmt w:val="decimal"/>
      <w:lvlText w:val="%7."/>
      <w:lvlJc w:val="left"/>
      <w:pPr>
        <w:ind w:left="5290" w:hanging="360"/>
      </w:pPr>
    </w:lvl>
    <w:lvl w:ilvl="7" w:tplc="0C090019" w:tentative="1">
      <w:start w:val="1"/>
      <w:numFmt w:val="lowerLetter"/>
      <w:lvlText w:val="%8."/>
      <w:lvlJc w:val="left"/>
      <w:pPr>
        <w:ind w:left="6010" w:hanging="360"/>
      </w:pPr>
    </w:lvl>
    <w:lvl w:ilvl="8" w:tplc="0C09001B" w:tentative="1">
      <w:start w:val="1"/>
      <w:numFmt w:val="lowerRoman"/>
      <w:lvlText w:val="%9."/>
      <w:lvlJc w:val="right"/>
      <w:pPr>
        <w:ind w:left="6730" w:hanging="180"/>
      </w:pPr>
    </w:lvl>
  </w:abstractNum>
  <w:abstractNum w:abstractNumId="42" w15:restartNumberingAfterBreak="0">
    <w:nsid w:val="6D7E3798"/>
    <w:multiLevelType w:val="hybridMultilevel"/>
    <w:tmpl w:val="F33E55B8"/>
    <w:lvl w:ilvl="0" w:tplc="4BA0A0A2">
      <w:start w:val="1"/>
      <w:numFmt w:val="lowerLetter"/>
      <w:lvlText w:val="(%1)"/>
      <w:lvlJc w:val="left"/>
      <w:pPr>
        <w:ind w:left="1210" w:hanging="8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E92362A"/>
    <w:multiLevelType w:val="multilevel"/>
    <w:tmpl w:val="282A4106"/>
    <w:lvl w:ilvl="0">
      <w:start w:val="1"/>
      <w:numFmt w:val="lowerLetter"/>
      <w:lvlText w:val="(%1)"/>
      <w:lvlJc w:val="left"/>
      <w:pPr>
        <w:ind w:left="1995" w:hanging="360"/>
      </w:pPr>
      <w:rPr>
        <w:rFonts w:hint="default"/>
      </w:rPr>
    </w:lvl>
    <w:lvl w:ilvl="1">
      <w:start w:val="1"/>
      <w:numFmt w:val="lowerRoman"/>
      <w:lvlText w:val="(%2)"/>
      <w:lvlJc w:val="left"/>
      <w:pPr>
        <w:ind w:left="2552"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60C6EA9"/>
    <w:multiLevelType w:val="hybridMultilevel"/>
    <w:tmpl w:val="489AD448"/>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num w:numId="1" w16cid:durableId="1868978698">
    <w:abstractNumId w:val="27"/>
  </w:num>
  <w:num w:numId="2" w16cid:durableId="268046754">
    <w:abstractNumId w:val="20"/>
  </w:num>
  <w:num w:numId="3" w16cid:durableId="1609654914">
    <w:abstractNumId w:val="18"/>
  </w:num>
  <w:num w:numId="4" w16cid:durableId="976179523">
    <w:abstractNumId w:val="30"/>
  </w:num>
  <w:num w:numId="5" w16cid:durableId="481779299">
    <w:abstractNumId w:val="33"/>
  </w:num>
  <w:num w:numId="6" w16cid:durableId="140706009">
    <w:abstractNumId w:val="25"/>
  </w:num>
  <w:num w:numId="7" w16cid:durableId="789783662">
    <w:abstractNumId w:val="36"/>
  </w:num>
  <w:num w:numId="8" w16cid:durableId="1051080917">
    <w:abstractNumId w:val="36"/>
    <w:lvlOverride w:ilvl="0">
      <w:startOverride w:val="1"/>
    </w:lvlOverride>
  </w:num>
  <w:num w:numId="9" w16cid:durableId="1633367440">
    <w:abstractNumId w:val="17"/>
  </w:num>
  <w:num w:numId="10" w16cid:durableId="1034502836">
    <w:abstractNumId w:val="26"/>
    <w:lvlOverride w:ilvl="0">
      <w:startOverride w:val="1"/>
    </w:lvlOverride>
  </w:num>
  <w:num w:numId="11" w16cid:durableId="1437559471">
    <w:abstractNumId w:val="26"/>
  </w:num>
  <w:num w:numId="12" w16cid:durableId="1639142391">
    <w:abstractNumId w:val="22"/>
  </w:num>
  <w:num w:numId="13" w16cid:durableId="1100369698">
    <w:abstractNumId w:val="23"/>
  </w:num>
  <w:num w:numId="14" w16cid:durableId="2052263424">
    <w:abstractNumId w:val="11"/>
  </w:num>
  <w:num w:numId="15" w16cid:durableId="699164876">
    <w:abstractNumId w:val="31"/>
  </w:num>
  <w:num w:numId="16" w16cid:durableId="1416853452">
    <w:abstractNumId w:val="37"/>
  </w:num>
  <w:num w:numId="17" w16cid:durableId="808401600">
    <w:abstractNumId w:val="40"/>
  </w:num>
  <w:num w:numId="18" w16cid:durableId="908228440">
    <w:abstractNumId w:val="14"/>
  </w:num>
  <w:num w:numId="19" w16cid:durableId="1053965378">
    <w:abstractNumId w:val="29"/>
  </w:num>
  <w:num w:numId="20" w16cid:durableId="2130345957">
    <w:abstractNumId w:val="39"/>
  </w:num>
  <w:num w:numId="21" w16cid:durableId="44918209">
    <w:abstractNumId w:val="10"/>
  </w:num>
  <w:num w:numId="22" w16cid:durableId="1203591305">
    <w:abstractNumId w:val="44"/>
  </w:num>
  <w:num w:numId="23" w16cid:durableId="2048874601">
    <w:abstractNumId w:val="24"/>
  </w:num>
  <w:num w:numId="24" w16cid:durableId="809833878">
    <w:abstractNumId w:val="19"/>
  </w:num>
  <w:num w:numId="25" w16cid:durableId="428240940">
    <w:abstractNumId w:val="19"/>
    <w:lvlOverride w:ilvl="0">
      <w:startOverride w:val="1"/>
    </w:lvlOverride>
  </w:num>
  <w:num w:numId="26" w16cid:durableId="2037920376">
    <w:abstractNumId w:val="19"/>
    <w:lvlOverride w:ilvl="0">
      <w:startOverride w:val="1"/>
    </w:lvlOverride>
  </w:num>
  <w:num w:numId="27" w16cid:durableId="2050176837">
    <w:abstractNumId w:val="19"/>
    <w:lvlOverride w:ilvl="0">
      <w:startOverride w:val="1"/>
    </w:lvlOverride>
  </w:num>
  <w:num w:numId="28" w16cid:durableId="1678381403">
    <w:abstractNumId w:val="19"/>
    <w:lvlOverride w:ilvl="0">
      <w:startOverride w:val="1"/>
    </w:lvlOverride>
  </w:num>
  <w:num w:numId="29" w16cid:durableId="2002925867">
    <w:abstractNumId w:val="19"/>
    <w:lvlOverride w:ilvl="0">
      <w:startOverride w:val="1"/>
    </w:lvlOverride>
  </w:num>
  <w:num w:numId="30" w16cid:durableId="222255393">
    <w:abstractNumId w:val="21"/>
  </w:num>
  <w:num w:numId="31" w16cid:durableId="81533928">
    <w:abstractNumId w:val="9"/>
  </w:num>
  <w:num w:numId="32" w16cid:durableId="486090620">
    <w:abstractNumId w:val="7"/>
  </w:num>
  <w:num w:numId="33" w16cid:durableId="186795720">
    <w:abstractNumId w:val="6"/>
  </w:num>
  <w:num w:numId="34" w16cid:durableId="785926446">
    <w:abstractNumId w:val="5"/>
  </w:num>
  <w:num w:numId="35" w16cid:durableId="1225213362">
    <w:abstractNumId w:val="4"/>
  </w:num>
  <w:num w:numId="36" w16cid:durableId="1189222232">
    <w:abstractNumId w:val="8"/>
  </w:num>
  <w:num w:numId="37" w16cid:durableId="359165308">
    <w:abstractNumId w:val="3"/>
  </w:num>
  <w:num w:numId="38" w16cid:durableId="832257656">
    <w:abstractNumId w:val="2"/>
  </w:num>
  <w:num w:numId="39" w16cid:durableId="1604342997">
    <w:abstractNumId w:val="1"/>
  </w:num>
  <w:num w:numId="40" w16cid:durableId="497623388">
    <w:abstractNumId w:val="0"/>
  </w:num>
  <w:num w:numId="41" w16cid:durableId="1880896846">
    <w:abstractNumId w:val="13"/>
  </w:num>
  <w:num w:numId="42" w16cid:durableId="1525483376">
    <w:abstractNumId w:val="15"/>
  </w:num>
  <w:num w:numId="43" w16cid:durableId="569005000">
    <w:abstractNumId w:val="12"/>
  </w:num>
  <w:num w:numId="44" w16cid:durableId="2021002046">
    <w:abstractNumId w:val="28"/>
  </w:num>
  <w:num w:numId="45" w16cid:durableId="2037193366">
    <w:abstractNumId w:val="42"/>
  </w:num>
  <w:num w:numId="46" w16cid:durableId="874123124">
    <w:abstractNumId w:val="34"/>
  </w:num>
  <w:num w:numId="47" w16cid:durableId="1164854074">
    <w:abstractNumId w:val="41"/>
  </w:num>
  <w:num w:numId="48" w16cid:durableId="568804008">
    <w:abstractNumId w:val="35"/>
  </w:num>
  <w:num w:numId="49" w16cid:durableId="811100658">
    <w:abstractNumId w:val="32"/>
  </w:num>
  <w:num w:numId="50" w16cid:durableId="888759761">
    <w:abstractNumId w:val="16"/>
  </w:num>
  <w:num w:numId="51" w16cid:durableId="471753630">
    <w:abstractNumId w:val="43"/>
  </w:num>
  <w:num w:numId="52" w16cid:durableId="1179849145">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TrueTypeFonts/>
  <w:saveSubsetFonts/>
  <w:hideSpelling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D31"/>
    <w:rsid w:val="0000098E"/>
    <w:rsid w:val="00002823"/>
    <w:rsid w:val="000031C6"/>
    <w:rsid w:val="00004470"/>
    <w:rsid w:val="000046C8"/>
    <w:rsid w:val="00005627"/>
    <w:rsid w:val="00007252"/>
    <w:rsid w:val="00012A25"/>
    <w:rsid w:val="000136AF"/>
    <w:rsid w:val="00013728"/>
    <w:rsid w:val="0001402B"/>
    <w:rsid w:val="0001515E"/>
    <w:rsid w:val="00015AB1"/>
    <w:rsid w:val="00016204"/>
    <w:rsid w:val="000228A0"/>
    <w:rsid w:val="000237DE"/>
    <w:rsid w:val="00023C45"/>
    <w:rsid w:val="000244F3"/>
    <w:rsid w:val="000250F3"/>
    <w:rsid w:val="00025D0A"/>
    <w:rsid w:val="00026D5B"/>
    <w:rsid w:val="00026FF3"/>
    <w:rsid w:val="00030904"/>
    <w:rsid w:val="00030ED7"/>
    <w:rsid w:val="0003204E"/>
    <w:rsid w:val="00035152"/>
    <w:rsid w:val="00036C17"/>
    <w:rsid w:val="00041AD0"/>
    <w:rsid w:val="000424D2"/>
    <w:rsid w:val="0004293B"/>
    <w:rsid w:val="0004365A"/>
    <w:rsid w:val="000437C1"/>
    <w:rsid w:val="000439D5"/>
    <w:rsid w:val="00043C82"/>
    <w:rsid w:val="00045A4C"/>
    <w:rsid w:val="00045AC2"/>
    <w:rsid w:val="000467F3"/>
    <w:rsid w:val="00047EFF"/>
    <w:rsid w:val="00051499"/>
    <w:rsid w:val="0005365D"/>
    <w:rsid w:val="00053D02"/>
    <w:rsid w:val="00054119"/>
    <w:rsid w:val="00054581"/>
    <w:rsid w:val="0005537D"/>
    <w:rsid w:val="000560B0"/>
    <w:rsid w:val="000614BF"/>
    <w:rsid w:val="00062419"/>
    <w:rsid w:val="00063B65"/>
    <w:rsid w:val="00065EDE"/>
    <w:rsid w:val="00067300"/>
    <w:rsid w:val="00067C8C"/>
    <w:rsid w:val="0007270B"/>
    <w:rsid w:val="00074BD0"/>
    <w:rsid w:val="00076A27"/>
    <w:rsid w:val="0008066B"/>
    <w:rsid w:val="00080744"/>
    <w:rsid w:val="00083BAF"/>
    <w:rsid w:val="00085E43"/>
    <w:rsid w:val="00086F58"/>
    <w:rsid w:val="00086F87"/>
    <w:rsid w:val="00087BF6"/>
    <w:rsid w:val="000948F4"/>
    <w:rsid w:val="00097DA0"/>
    <w:rsid w:val="000A010C"/>
    <w:rsid w:val="000A03D2"/>
    <w:rsid w:val="000A1808"/>
    <w:rsid w:val="000A261E"/>
    <w:rsid w:val="000A301A"/>
    <w:rsid w:val="000B0B08"/>
    <w:rsid w:val="000B12C0"/>
    <w:rsid w:val="000B1FE4"/>
    <w:rsid w:val="000B3B4A"/>
    <w:rsid w:val="000B41B0"/>
    <w:rsid w:val="000B44B3"/>
    <w:rsid w:val="000B4FFD"/>
    <w:rsid w:val="000B58FA"/>
    <w:rsid w:val="000B632B"/>
    <w:rsid w:val="000B6579"/>
    <w:rsid w:val="000B7E30"/>
    <w:rsid w:val="000C1888"/>
    <w:rsid w:val="000C22EC"/>
    <w:rsid w:val="000C52BE"/>
    <w:rsid w:val="000C57C7"/>
    <w:rsid w:val="000D05EF"/>
    <w:rsid w:val="000D2E01"/>
    <w:rsid w:val="000D33E2"/>
    <w:rsid w:val="000D4249"/>
    <w:rsid w:val="000D71D4"/>
    <w:rsid w:val="000E069E"/>
    <w:rsid w:val="000E18C7"/>
    <w:rsid w:val="000E2261"/>
    <w:rsid w:val="000E404C"/>
    <w:rsid w:val="000E452D"/>
    <w:rsid w:val="000E4658"/>
    <w:rsid w:val="000E6972"/>
    <w:rsid w:val="000E6D91"/>
    <w:rsid w:val="000F0575"/>
    <w:rsid w:val="000F0E34"/>
    <w:rsid w:val="000F1FFB"/>
    <w:rsid w:val="000F21C1"/>
    <w:rsid w:val="000F2E12"/>
    <w:rsid w:val="000F4D34"/>
    <w:rsid w:val="000F5D08"/>
    <w:rsid w:val="000F6F05"/>
    <w:rsid w:val="000F7883"/>
    <w:rsid w:val="00101191"/>
    <w:rsid w:val="0010165E"/>
    <w:rsid w:val="001025F1"/>
    <w:rsid w:val="001050DE"/>
    <w:rsid w:val="0010631C"/>
    <w:rsid w:val="001071C4"/>
    <w:rsid w:val="00107216"/>
    <w:rsid w:val="0010745C"/>
    <w:rsid w:val="0010764E"/>
    <w:rsid w:val="00117302"/>
    <w:rsid w:val="00117C99"/>
    <w:rsid w:val="00120203"/>
    <w:rsid w:val="0012058A"/>
    <w:rsid w:val="00121320"/>
    <w:rsid w:val="00122D59"/>
    <w:rsid w:val="00123835"/>
    <w:rsid w:val="0012438C"/>
    <w:rsid w:val="00126437"/>
    <w:rsid w:val="0012698E"/>
    <w:rsid w:val="001272C7"/>
    <w:rsid w:val="00130260"/>
    <w:rsid w:val="00130A10"/>
    <w:rsid w:val="00132CEB"/>
    <w:rsid w:val="0013364A"/>
    <w:rsid w:val="00135717"/>
    <w:rsid w:val="001404D1"/>
    <w:rsid w:val="00141367"/>
    <w:rsid w:val="00141843"/>
    <w:rsid w:val="00141FA7"/>
    <w:rsid w:val="0014288A"/>
    <w:rsid w:val="00142B62"/>
    <w:rsid w:val="00142FC6"/>
    <w:rsid w:val="0014539C"/>
    <w:rsid w:val="00146BD2"/>
    <w:rsid w:val="00147F8D"/>
    <w:rsid w:val="00151CFE"/>
    <w:rsid w:val="00151FE7"/>
    <w:rsid w:val="00152097"/>
    <w:rsid w:val="00153893"/>
    <w:rsid w:val="00155B40"/>
    <w:rsid w:val="001566F4"/>
    <w:rsid w:val="0015791D"/>
    <w:rsid w:val="00157B8B"/>
    <w:rsid w:val="00164EB4"/>
    <w:rsid w:val="001666F8"/>
    <w:rsid w:val="00166C2F"/>
    <w:rsid w:val="00171528"/>
    <w:rsid w:val="00171AD9"/>
    <w:rsid w:val="001721AC"/>
    <w:rsid w:val="00173500"/>
    <w:rsid w:val="001772A2"/>
    <w:rsid w:val="001809D7"/>
    <w:rsid w:val="0018102F"/>
    <w:rsid w:val="00181110"/>
    <w:rsid w:val="00181E09"/>
    <w:rsid w:val="001831A2"/>
    <w:rsid w:val="0018339E"/>
    <w:rsid w:val="00183D00"/>
    <w:rsid w:val="0018635E"/>
    <w:rsid w:val="00192794"/>
    <w:rsid w:val="001939E1"/>
    <w:rsid w:val="00194C3E"/>
    <w:rsid w:val="00195382"/>
    <w:rsid w:val="0019618D"/>
    <w:rsid w:val="00196915"/>
    <w:rsid w:val="001A18EC"/>
    <w:rsid w:val="001A57AD"/>
    <w:rsid w:val="001A5B6D"/>
    <w:rsid w:val="001A6FB1"/>
    <w:rsid w:val="001B3712"/>
    <w:rsid w:val="001B3C28"/>
    <w:rsid w:val="001B4FB7"/>
    <w:rsid w:val="001B587C"/>
    <w:rsid w:val="001C483B"/>
    <w:rsid w:val="001C61C5"/>
    <w:rsid w:val="001C69C4"/>
    <w:rsid w:val="001C7D28"/>
    <w:rsid w:val="001D07A2"/>
    <w:rsid w:val="001D087C"/>
    <w:rsid w:val="001D37EF"/>
    <w:rsid w:val="001D3962"/>
    <w:rsid w:val="001D45D9"/>
    <w:rsid w:val="001D52A6"/>
    <w:rsid w:val="001D720E"/>
    <w:rsid w:val="001E091C"/>
    <w:rsid w:val="001E1354"/>
    <w:rsid w:val="001E3132"/>
    <w:rsid w:val="001E3590"/>
    <w:rsid w:val="001E638A"/>
    <w:rsid w:val="001E6D37"/>
    <w:rsid w:val="001E7407"/>
    <w:rsid w:val="001F1DE8"/>
    <w:rsid w:val="001F2BE4"/>
    <w:rsid w:val="001F2C0B"/>
    <w:rsid w:val="001F3B37"/>
    <w:rsid w:val="001F562C"/>
    <w:rsid w:val="001F5D5E"/>
    <w:rsid w:val="001F6219"/>
    <w:rsid w:val="001F6281"/>
    <w:rsid w:val="001F6CD4"/>
    <w:rsid w:val="001F70D2"/>
    <w:rsid w:val="00200283"/>
    <w:rsid w:val="00202BB8"/>
    <w:rsid w:val="00203B87"/>
    <w:rsid w:val="00204B3C"/>
    <w:rsid w:val="00204D8E"/>
    <w:rsid w:val="00206C4D"/>
    <w:rsid w:val="002102B8"/>
    <w:rsid w:val="0021053C"/>
    <w:rsid w:val="00210983"/>
    <w:rsid w:val="00211E15"/>
    <w:rsid w:val="00212542"/>
    <w:rsid w:val="00213CAB"/>
    <w:rsid w:val="00213F2F"/>
    <w:rsid w:val="00214BD9"/>
    <w:rsid w:val="002150FD"/>
    <w:rsid w:val="002153D8"/>
    <w:rsid w:val="00215873"/>
    <w:rsid w:val="00215AF1"/>
    <w:rsid w:val="0022092E"/>
    <w:rsid w:val="00224E2C"/>
    <w:rsid w:val="00226562"/>
    <w:rsid w:val="00227C91"/>
    <w:rsid w:val="002321E8"/>
    <w:rsid w:val="00234412"/>
    <w:rsid w:val="0023566D"/>
    <w:rsid w:val="00236EEC"/>
    <w:rsid w:val="00237E25"/>
    <w:rsid w:val="0024010F"/>
    <w:rsid w:val="00240749"/>
    <w:rsid w:val="00240A65"/>
    <w:rsid w:val="0024227C"/>
    <w:rsid w:val="002427B2"/>
    <w:rsid w:val="00243018"/>
    <w:rsid w:val="00245CA6"/>
    <w:rsid w:val="002476AD"/>
    <w:rsid w:val="002509C8"/>
    <w:rsid w:val="00251E3B"/>
    <w:rsid w:val="0025394E"/>
    <w:rsid w:val="002546DF"/>
    <w:rsid w:val="00254E38"/>
    <w:rsid w:val="002564A4"/>
    <w:rsid w:val="002611F4"/>
    <w:rsid w:val="00261AF3"/>
    <w:rsid w:val="00263DDC"/>
    <w:rsid w:val="002641FB"/>
    <w:rsid w:val="00265B32"/>
    <w:rsid w:val="0026736C"/>
    <w:rsid w:val="00270781"/>
    <w:rsid w:val="00271C69"/>
    <w:rsid w:val="002725AE"/>
    <w:rsid w:val="00272913"/>
    <w:rsid w:val="002747B7"/>
    <w:rsid w:val="002759A8"/>
    <w:rsid w:val="00275E1C"/>
    <w:rsid w:val="00277521"/>
    <w:rsid w:val="002810CF"/>
    <w:rsid w:val="00281308"/>
    <w:rsid w:val="0028155C"/>
    <w:rsid w:val="00282C98"/>
    <w:rsid w:val="00284719"/>
    <w:rsid w:val="00285E5D"/>
    <w:rsid w:val="002865D6"/>
    <w:rsid w:val="002867AF"/>
    <w:rsid w:val="00287BAC"/>
    <w:rsid w:val="0029134D"/>
    <w:rsid w:val="00292E84"/>
    <w:rsid w:val="00293968"/>
    <w:rsid w:val="00293D69"/>
    <w:rsid w:val="002942A1"/>
    <w:rsid w:val="00295448"/>
    <w:rsid w:val="00295B07"/>
    <w:rsid w:val="00297ECB"/>
    <w:rsid w:val="002A56A2"/>
    <w:rsid w:val="002A58EC"/>
    <w:rsid w:val="002A620A"/>
    <w:rsid w:val="002A6DD8"/>
    <w:rsid w:val="002A7A25"/>
    <w:rsid w:val="002A7BCF"/>
    <w:rsid w:val="002B281D"/>
    <w:rsid w:val="002B4FB4"/>
    <w:rsid w:val="002B5314"/>
    <w:rsid w:val="002B5CBA"/>
    <w:rsid w:val="002B746A"/>
    <w:rsid w:val="002C084D"/>
    <w:rsid w:val="002C0C92"/>
    <w:rsid w:val="002C1450"/>
    <w:rsid w:val="002C2D06"/>
    <w:rsid w:val="002C37EA"/>
    <w:rsid w:val="002C4A40"/>
    <w:rsid w:val="002C5A8C"/>
    <w:rsid w:val="002D043A"/>
    <w:rsid w:val="002D462C"/>
    <w:rsid w:val="002D6224"/>
    <w:rsid w:val="002D6A96"/>
    <w:rsid w:val="002D74AF"/>
    <w:rsid w:val="002E3F4B"/>
    <w:rsid w:val="002E523C"/>
    <w:rsid w:val="002E5D5B"/>
    <w:rsid w:val="002E6931"/>
    <w:rsid w:val="002E6D7E"/>
    <w:rsid w:val="002F0E43"/>
    <w:rsid w:val="002F1B62"/>
    <w:rsid w:val="002F316D"/>
    <w:rsid w:val="002F3621"/>
    <w:rsid w:val="002F5662"/>
    <w:rsid w:val="002F7B81"/>
    <w:rsid w:val="00300CB4"/>
    <w:rsid w:val="00301147"/>
    <w:rsid w:val="003033A0"/>
    <w:rsid w:val="003037B7"/>
    <w:rsid w:val="00303972"/>
    <w:rsid w:val="003041E0"/>
    <w:rsid w:val="00304F8B"/>
    <w:rsid w:val="003052A8"/>
    <w:rsid w:val="003073CA"/>
    <w:rsid w:val="0030746A"/>
    <w:rsid w:val="0031222A"/>
    <w:rsid w:val="00315F0E"/>
    <w:rsid w:val="0031624E"/>
    <w:rsid w:val="00316C88"/>
    <w:rsid w:val="0031796B"/>
    <w:rsid w:val="00317D3D"/>
    <w:rsid w:val="0032017E"/>
    <w:rsid w:val="003223B0"/>
    <w:rsid w:val="003227A0"/>
    <w:rsid w:val="00324294"/>
    <w:rsid w:val="0033049C"/>
    <w:rsid w:val="00335040"/>
    <w:rsid w:val="003354D2"/>
    <w:rsid w:val="003359E0"/>
    <w:rsid w:val="00335BC6"/>
    <w:rsid w:val="0033652D"/>
    <w:rsid w:val="00337459"/>
    <w:rsid w:val="003415D3"/>
    <w:rsid w:val="003436CE"/>
    <w:rsid w:val="00343E50"/>
    <w:rsid w:val="00344701"/>
    <w:rsid w:val="00346BCC"/>
    <w:rsid w:val="00347720"/>
    <w:rsid w:val="00352B0F"/>
    <w:rsid w:val="00352D0C"/>
    <w:rsid w:val="00354B49"/>
    <w:rsid w:val="00356690"/>
    <w:rsid w:val="003575EF"/>
    <w:rsid w:val="00357681"/>
    <w:rsid w:val="003601CB"/>
    <w:rsid w:val="00360459"/>
    <w:rsid w:val="00361140"/>
    <w:rsid w:val="00365EDB"/>
    <w:rsid w:val="003663D8"/>
    <w:rsid w:val="003667A7"/>
    <w:rsid w:val="00366BDD"/>
    <w:rsid w:val="00366F0C"/>
    <w:rsid w:val="003703E6"/>
    <w:rsid w:val="00372EF8"/>
    <w:rsid w:val="00373B46"/>
    <w:rsid w:val="00373E6F"/>
    <w:rsid w:val="003741FB"/>
    <w:rsid w:val="003745AD"/>
    <w:rsid w:val="003751B0"/>
    <w:rsid w:val="00375F16"/>
    <w:rsid w:val="0038396F"/>
    <w:rsid w:val="00384AE0"/>
    <w:rsid w:val="00390D12"/>
    <w:rsid w:val="00391F09"/>
    <w:rsid w:val="00392AF4"/>
    <w:rsid w:val="00392FB8"/>
    <w:rsid w:val="00394B8E"/>
    <w:rsid w:val="00396603"/>
    <w:rsid w:val="0039743E"/>
    <w:rsid w:val="003A0A04"/>
    <w:rsid w:val="003A24CE"/>
    <w:rsid w:val="003A28DC"/>
    <w:rsid w:val="003A2C99"/>
    <w:rsid w:val="003A2F7C"/>
    <w:rsid w:val="003A4546"/>
    <w:rsid w:val="003A47AA"/>
    <w:rsid w:val="003B08B7"/>
    <w:rsid w:val="003B0BB8"/>
    <w:rsid w:val="003B10F3"/>
    <w:rsid w:val="003B702F"/>
    <w:rsid w:val="003B77A7"/>
    <w:rsid w:val="003C0BBA"/>
    <w:rsid w:val="003C11B1"/>
    <w:rsid w:val="003C15A3"/>
    <w:rsid w:val="003C2AB7"/>
    <w:rsid w:val="003C53E0"/>
    <w:rsid w:val="003C5E7E"/>
    <w:rsid w:val="003C6231"/>
    <w:rsid w:val="003C6AA4"/>
    <w:rsid w:val="003C7FB5"/>
    <w:rsid w:val="003D072E"/>
    <w:rsid w:val="003D0BFE"/>
    <w:rsid w:val="003D1ABD"/>
    <w:rsid w:val="003D26AB"/>
    <w:rsid w:val="003D5700"/>
    <w:rsid w:val="003D5AE2"/>
    <w:rsid w:val="003D6141"/>
    <w:rsid w:val="003E1007"/>
    <w:rsid w:val="003E1371"/>
    <w:rsid w:val="003E16D5"/>
    <w:rsid w:val="003E1870"/>
    <w:rsid w:val="003E2EE3"/>
    <w:rsid w:val="003E341B"/>
    <w:rsid w:val="003E3E94"/>
    <w:rsid w:val="003E4A3D"/>
    <w:rsid w:val="003E628F"/>
    <w:rsid w:val="003F43CC"/>
    <w:rsid w:val="003F4792"/>
    <w:rsid w:val="003F661D"/>
    <w:rsid w:val="003F7AC6"/>
    <w:rsid w:val="00400783"/>
    <w:rsid w:val="00404651"/>
    <w:rsid w:val="00404AE4"/>
    <w:rsid w:val="00407B7C"/>
    <w:rsid w:val="00407C54"/>
    <w:rsid w:val="004112F6"/>
    <w:rsid w:val="004114B0"/>
    <w:rsid w:val="004116CD"/>
    <w:rsid w:val="00411A60"/>
    <w:rsid w:val="00411F68"/>
    <w:rsid w:val="0041324D"/>
    <w:rsid w:val="00413879"/>
    <w:rsid w:val="004144EC"/>
    <w:rsid w:val="00417498"/>
    <w:rsid w:val="00417EB9"/>
    <w:rsid w:val="00420ED6"/>
    <w:rsid w:val="00422D54"/>
    <w:rsid w:val="00423F35"/>
    <w:rsid w:val="00424CA9"/>
    <w:rsid w:val="0042581D"/>
    <w:rsid w:val="0042717C"/>
    <w:rsid w:val="00427DAE"/>
    <w:rsid w:val="0043051C"/>
    <w:rsid w:val="00431E9B"/>
    <w:rsid w:val="00432334"/>
    <w:rsid w:val="0043235C"/>
    <w:rsid w:val="00434236"/>
    <w:rsid w:val="004379E3"/>
    <w:rsid w:val="00437E5C"/>
    <w:rsid w:val="00440091"/>
    <w:rsid w:val="0044015E"/>
    <w:rsid w:val="0044284E"/>
    <w:rsid w:val="0044291A"/>
    <w:rsid w:val="00442B1D"/>
    <w:rsid w:val="00444ABD"/>
    <w:rsid w:val="00446364"/>
    <w:rsid w:val="00446BC8"/>
    <w:rsid w:val="004522DB"/>
    <w:rsid w:val="004537D4"/>
    <w:rsid w:val="00461C81"/>
    <w:rsid w:val="00463358"/>
    <w:rsid w:val="0046445A"/>
    <w:rsid w:val="0046496C"/>
    <w:rsid w:val="004657DE"/>
    <w:rsid w:val="00465D66"/>
    <w:rsid w:val="00466370"/>
    <w:rsid w:val="00467661"/>
    <w:rsid w:val="0047026E"/>
    <w:rsid w:val="004705B7"/>
    <w:rsid w:val="00470905"/>
    <w:rsid w:val="00472121"/>
    <w:rsid w:val="00472AD2"/>
    <w:rsid w:val="00472DBE"/>
    <w:rsid w:val="00474A19"/>
    <w:rsid w:val="00474BFD"/>
    <w:rsid w:val="00476507"/>
    <w:rsid w:val="00476776"/>
    <w:rsid w:val="00482052"/>
    <w:rsid w:val="004841F8"/>
    <w:rsid w:val="004850DE"/>
    <w:rsid w:val="0048665C"/>
    <w:rsid w:val="00491061"/>
    <w:rsid w:val="00492A5D"/>
    <w:rsid w:val="00492AB9"/>
    <w:rsid w:val="0049555B"/>
    <w:rsid w:val="00495B53"/>
    <w:rsid w:val="00496F97"/>
    <w:rsid w:val="004A232B"/>
    <w:rsid w:val="004A6AF9"/>
    <w:rsid w:val="004B0070"/>
    <w:rsid w:val="004B1AA4"/>
    <w:rsid w:val="004B20B1"/>
    <w:rsid w:val="004B22BF"/>
    <w:rsid w:val="004B4624"/>
    <w:rsid w:val="004C04DC"/>
    <w:rsid w:val="004C0F9D"/>
    <w:rsid w:val="004C173F"/>
    <w:rsid w:val="004C2E86"/>
    <w:rsid w:val="004C2ECE"/>
    <w:rsid w:val="004C47B8"/>
    <w:rsid w:val="004C5000"/>
    <w:rsid w:val="004C6AE8"/>
    <w:rsid w:val="004C7B46"/>
    <w:rsid w:val="004D1547"/>
    <w:rsid w:val="004D3593"/>
    <w:rsid w:val="004D4E22"/>
    <w:rsid w:val="004D550F"/>
    <w:rsid w:val="004D7671"/>
    <w:rsid w:val="004E0245"/>
    <w:rsid w:val="004E063A"/>
    <w:rsid w:val="004E18FA"/>
    <w:rsid w:val="004E1968"/>
    <w:rsid w:val="004E34A1"/>
    <w:rsid w:val="004E3717"/>
    <w:rsid w:val="004E5526"/>
    <w:rsid w:val="004E5918"/>
    <w:rsid w:val="004E75FE"/>
    <w:rsid w:val="004E7BEC"/>
    <w:rsid w:val="004F2E7A"/>
    <w:rsid w:val="004F53FA"/>
    <w:rsid w:val="004F54FA"/>
    <w:rsid w:val="004F611E"/>
    <w:rsid w:val="004F7F33"/>
    <w:rsid w:val="0050147F"/>
    <w:rsid w:val="005019AD"/>
    <w:rsid w:val="005020EB"/>
    <w:rsid w:val="00505D3D"/>
    <w:rsid w:val="00505E6F"/>
    <w:rsid w:val="005069B0"/>
    <w:rsid w:val="00506AF6"/>
    <w:rsid w:val="00506D86"/>
    <w:rsid w:val="00507F69"/>
    <w:rsid w:val="0051160C"/>
    <w:rsid w:val="00512217"/>
    <w:rsid w:val="0051480C"/>
    <w:rsid w:val="00515E28"/>
    <w:rsid w:val="00516055"/>
    <w:rsid w:val="00516B8D"/>
    <w:rsid w:val="005178FB"/>
    <w:rsid w:val="00517E9D"/>
    <w:rsid w:val="00522666"/>
    <w:rsid w:val="0052359B"/>
    <w:rsid w:val="00535EA7"/>
    <w:rsid w:val="005376E3"/>
    <w:rsid w:val="00537FBC"/>
    <w:rsid w:val="00540BC3"/>
    <w:rsid w:val="0054143D"/>
    <w:rsid w:val="00541A48"/>
    <w:rsid w:val="005450ED"/>
    <w:rsid w:val="0054663F"/>
    <w:rsid w:val="00546C91"/>
    <w:rsid w:val="00546E23"/>
    <w:rsid w:val="00547381"/>
    <w:rsid w:val="0055470D"/>
    <w:rsid w:val="00554954"/>
    <w:rsid w:val="00556A99"/>
    <w:rsid w:val="00557413"/>
    <w:rsid w:val="005574D1"/>
    <w:rsid w:val="00557F91"/>
    <w:rsid w:val="0056065B"/>
    <w:rsid w:val="005608B7"/>
    <w:rsid w:val="00560B06"/>
    <w:rsid w:val="00561D7E"/>
    <w:rsid w:val="00562E90"/>
    <w:rsid w:val="00567740"/>
    <w:rsid w:val="00567C3A"/>
    <w:rsid w:val="00570ABE"/>
    <w:rsid w:val="00571687"/>
    <w:rsid w:val="0057198E"/>
    <w:rsid w:val="0057351A"/>
    <w:rsid w:val="005735A2"/>
    <w:rsid w:val="00573C52"/>
    <w:rsid w:val="00573EC1"/>
    <w:rsid w:val="005746E9"/>
    <w:rsid w:val="00574713"/>
    <w:rsid w:val="005749E8"/>
    <w:rsid w:val="00577E3B"/>
    <w:rsid w:val="005802DF"/>
    <w:rsid w:val="00580519"/>
    <w:rsid w:val="005817F8"/>
    <w:rsid w:val="00582A7E"/>
    <w:rsid w:val="00584811"/>
    <w:rsid w:val="005854EE"/>
    <w:rsid w:val="00585784"/>
    <w:rsid w:val="00585CD8"/>
    <w:rsid w:val="00586166"/>
    <w:rsid w:val="00593AA6"/>
    <w:rsid w:val="00594161"/>
    <w:rsid w:val="00594749"/>
    <w:rsid w:val="00594862"/>
    <w:rsid w:val="00595D13"/>
    <w:rsid w:val="0059609B"/>
    <w:rsid w:val="00596E4C"/>
    <w:rsid w:val="005A04BB"/>
    <w:rsid w:val="005A0874"/>
    <w:rsid w:val="005A1A45"/>
    <w:rsid w:val="005A1E36"/>
    <w:rsid w:val="005A24F2"/>
    <w:rsid w:val="005A2859"/>
    <w:rsid w:val="005B0364"/>
    <w:rsid w:val="005B1F49"/>
    <w:rsid w:val="005B2AA3"/>
    <w:rsid w:val="005B3734"/>
    <w:rsid w:val="005B4067"/>
    <w:rsid w:val="005B439A"/>
    <w:rsid w:val="005B5847"/>
    <w:rsid w:val="005B7C09"/>
    <w:rsid w:val="005C3F41"/>
    <w:rsid w:val="005C4A31"/>
    <w:rsid w:val="005C55B6"/>
    <w:rsid w:val="005C63D8"/>
    <w:rsid w:val="005D16B6"/>
    <w:rsid w:val="005D2524"/>
    <w:rsid w:val="005D2D09"/>
    <w:rsid w:val="005D2D9D"/>
    <w:rsid w:val="005D784C"/>
    <w:rsid w:val="005E282A"/>
    <w:rsid w:val="005E3EF6"/>
    <w:rsid w:val="005E425A"/>
    <w:rsid w:val="005E47E9"/>
    <w:rsid w:val="005F04A9"/>
    <w:rsid w:val="005F1BCF"/>
    <w:rsid w:val="005F57F5"/>
    <w:rsid w:val="00600219"/>
    <w:rsid w:val="0060220D"/>
    <w:rsid w:val="00603DC4"/>
    <w:rsid w:val="00603E2C"/>
    <w:rsid w:val="00610E4B"/>
    <w:rsid w:val="006110B4"/>
    <w:rsid w:val="006129EB"/>
    <w:rsid w:val="00612A7B"/>
    <w:rsid w:val="00612AD8"/>
    <w:rsid w:val="00614C47"/>
    <w:rsid w:val="00616069"/>
    <w:rsid w:val="00617208"/>
    <w:rsid w:val="006175CC"/>
    <w:rsid w:val="00617EA9"/>
    <w:rsid w:val="00620076"/>
    <w:rsid w:val="00620134"/>
    <w:rsid w:val="00620899"/>
    <w:rsid w:val="00620C5B"/>
    <w:rsid w:val="00621B68"/>
    <w:rsid w:val="00622A76"/>
    <w:rsid w:val="006237CD"/>
    <w:rsid w:val="00624710"/>
    <w:rsid w:val="006255FD"/>
    <w:rsid w:val="0062570E"/>
    <w:rsid w:val="00626E95"/>
    <w:rsid w:val="00627024"/>
    <w:rsid w:val="0062786B"/>
    <w:rsid w:val="00627B66"/>
    <w:rsid w:val="00627C04"/>
    <w:rsid w:val="00630160"/>
    <w:rsid w:val="00630602"/>
    <w:rsid w:val="00630EC4"/>
    <w:rsid w:val="00630F82"/>
    <w:rsid w:val="0063225F"/>
    <w:rsid w:val="006369B4"/>
    <w:rsid w:val="006370FD"/>
    <w:rsid w:val="0063758E"/>
    <w:rsid w:val="00640BE7"/>
    <w:rsid w:val="0064647F"/>
    <w:rsid w:val="00646539"/>
    <w:rsid w:val="0064700D"/>
    <w:rsid w:val="00647F50"/>
    <w:rsid w:val="0065037C"/>
    <w:rsid w:val="00650910"/>
    <w:rsid w:val="00651E44"/>
    <w:rsid w:val="00653289"/>
    <w:rsid w:val="00653EE4"/>
    <w:rsid w:val="00657E5F"/>
    <w:rsid w:val="00662603"/>
    <w:rsid w:val="00662C13"/>
    <w:rsid w:val="00663E03"/>
    <w:rsid w:val="00670097"/>
    <w:rsid w:val="00670EA1"/>
    <w:rsid w:val="006751EC"/>
    <w:rsid w:val="0067551F"/>
    <w:rsid w:val="00677CC2"/>
    <w:rsid w:val="00682580"/>
    <w:rsid w:val="006833E3"/>
    <w:rsid w:val="006834BF"/>
    <w:rsid w:val="00683FAF"/>
    <w:rsid w:val="006849FC"/>
    <w:rsid w:val="00684F5E"/>
    <w:rsid w:val="006853E8"/>
    <w:rsid w:val="00686B3D"/>
    <w:rsid w:val="006905DE"/>
    <w:rsid w:val="00690AA5"/>
    <w:rsid w:val="00690E96"/>
    <w:rsid w:val="0069207B"/>
    <w:rsid w:val="006927D4"/>
    <w:rsid w:val="00692E94"/>
    <w:rsid w:val="006944A8"/>
    <w:rsid w:val="00694A5C"/>
    <w:rsid w:val="00696E78"/>
    <w:rsid w:val="00697EF8"/>
    <w:rsid w:val="006A23AE"/>
    <w:rsid w:val="006A2E6C"/>
    <w:rsid w:val="006A3905"/>
    <w:rsid w:val="006A5272"/>
    <w:rsid w:val="006A5EBE"/>
    <w:rsid w:val="006A61FA"/>
    <w:rsid w:val="006A63DC"/>
    <w:rsid w:val="006B07A9"/>
    <w:rsid w:val="006B3143"/>
    <w:rsid w:val="006B36AF"/>
    <w:rsid w:val="006B56ED"/>
    <w:rsid w:val="006B5789"/>
    <w:rsid w:val="006B5EBD"/>
    <w:rsid w:val="006B77E6"/>
    <w:rsid w:val="006C0120"/>
    <w:rsid w:val="006C139E"/>
    <w:rsid w:val="006C1A31"/>
    <w:rsid w:val="006C2A73"/>
    <w:rsid w:val="006C30C5"/>
    <w:rsid w:val="006C65B9"/>
    <w:rsid w:val="006C7F8C"/>
    <w:rsid w:val="006D02ED"/>
    <w:rsid w:val="006D1982"/>
    <w:rsid w:val="006D1FFD"/>
    <w:rsid w:val="006D43F4"/>
    <w:rsid w:val="006D5D0E"/>
    <w:rsid w:val="006D5E42"/>
    <w:rsid w:val="006D6C08"/>
    <w:rsid w:val="006D7624"/>
    <w:rsid w:val="006E0518"/>
    <w:rsid w:val="006E3305"/>
    <w:rsid w:val="006E4185"/>
    <w:rsid w:val="006E4E31"/>
    <w:rsid w:val="006E4FAA"/>
    <w:rsid w:val="006E53BD"/>
    <w:rsid w:val="006E6246"/>
    <w:rsid w:val="006E78E0"/>
    <w:rsid w:val="006F292C"/>
    <w:rsid w:val="006F318F"/>
    <w:rsid w:val="006F407C"/>
    <w:rsid w:val="006F40AD"/>
    <w:rsid w:val="006F4226"/>
    <w:rsid w:val="006F465B"/>
    <w:rsid w:val="0070017E"/>
    <w:rsid w:val="00700B2C"/>
    <w:rsid w:val="007010A6"/>
    <w:rsid w:val="00701AA3"/>
    <w:rsid w:val="00702566"/>
    <w:rsid w:val="00702ED0"/>
    <w:rsid w:val="007031E9"/>
    <w:rsid w:val="00703A1D"/>
    <w:rsid w:val="007050A2"/>
    <w:rsid w:val="00705A4B"/>
    <w:rsid w:val="00706C01"/>
    <w:rsid w:val="007116BB"/>
    <w:rsid w:val="007121DD"/>
    <w:rsid w:val="0071229F"/>
    <w:rsid w:val="00713084"/>
    <w:rsid w:val="00714F20"/>
    <w:rsid w:val="0071590F"/>
    <w:rsid w:val="00715914"/>
    <w:rsid w:val="00717224"/>
    <w:rsid w:val="00717FC9"/>
    <w:rsid w:val="007200D3"/>
    <w:rsid w:val="00720290"/>
    <w:rsid w:val="00721FF2"/>
    <w:rsid w:val="00726A45"/>
    <w:rsid w:val="00727662"/>
    <w:rsid w:val="0073020A"/>
    <w:rsid w:val="00730319"/>
    <w:rsid w:val="00731E00"/>
    <w:rsid w:val="00732F84"/>
    <w:rsid w:val="0073402F"/>
    <w:rsid w:val="007346A1"/>
    <w:rsid w:val="00740D38"/>
    <w:rsid w:val="007440B7"/>
    <w:rsid w:val="00744531"/>
    <w:rsid w:val="00744923"/>
    <w:rsid w:val="007452ED"/>
    <w:rsid w:val="00745F49"/>
    <w:rsid w:val="00746128"/>
    <w:rsid w:val="007500C8"/>
    <w:rsid w:val="00752DFA"/>
    <w:rsid w:val="007546DC"/>
    <w:rsid w:val="0075577B"/>
    <w:rsid w:val="0075600D"/>
    <w:rsid w:val="00756272"/>
    <w:rsid w:val="00756A47"/>
    <w:rsid w:val="0075738F"/>
    <w:rsid w:val="007614C1"/>
    <w:rsid w:val="00762C49"/>
    <w:rsid w:val="00763119"/>
    <w:rsid w:val="00763BCD"/>
    <w:rsid w:val="00763C2B"/>
    <w:rsid w:val="007647A8"/>
    <w:rsid w:val="0076568D"/>
    <w:rsid w:val="0076681A"/>
    <w:rsid w:val="00770273"/>
    <w:rsid w:val="007715C9"/>
    <w:rsid w:val="00771613"/>
    <w:rsid w:val="0077455A"/>
    <w:rsid w:val="00774E41"/>
    <w:rsid w:val="00774EDD"/>
    <w:rsid w:val="007757EC"/>
    <w:rsid w:val="00777846"/>
    <w:rsid w:val="00777DD6"/>
    <w:rsid w:val="007812AE"/>
    <w:rsid w:val="00781860"/>
    <w:rsid w:val="00782FAA"/>
    <w:rsid w:val="00783E89"/>
    <w:rsid w:val="00784D0A"/>
    <w:rsid w:val="007852DF"/>
    <w:rsid w:val="007875E5"/>
    <w:rsid w:val="00787BAC"/>
    <w:rsid w:val="00790318"/>
    <w:rsid w:val="00790D0E"/>
    <w:rsid w:val="007912B5"/>
    <w:rsid w:val="00793915"/>
    <w:rsid w:val="00794D22"/>
    <w:rsid w:val="007951D5"/>
    <w:rsid w:val="007959C4"/>
    <w:rsid w:val="007A02B0"/>
    <w:rsid w:val="007A1F20"/>
    <w:rsid w:val="007A4450"/>
    <w:rsid w:val="007A6D9A"/>
    <w:rsid w:val="007A6F75"/>
    <w:rsid w:val="007B280D"/>
    <w:rsid w:val="007B3068"/>
    <w:rsid w:val="007B46D2"/>
    <w:rsid w:val="007B4D12"/>
    <w:rsid w:val="007B5BDE"/>
    <w:rsid w:val="007B66AC"/>
    <w:rsid w:val="007C0CA8"/>
    <w:rsid w:val="007C2253"/>
    <w:rsid w:val="007C4722"/>
    <w:rsid w:val="007C6D78"/>
    <w:rsid w:val="007C76BA"/>
    <w:rsid w:val="007D03FE"/>
    <w:rsid w:val="007D1D95"/>
    <w:rsid w:val="007D37DB"/>
    <w:rsid w:val="007D39E6"/>
    <w:rsid w:val="007D5600"/>
    <w:rsid w:val="007D5A63"/>
    <w:rsid w:val="007D7B81"/>
    <w:rsid w:val="007E038E"/>
    <w:rsid w:val="007E0A18"/>
    <w:rsid w:val="007E163D"/>
    <w:rsid w:val="007E1A90"/>
    <w:rsid w:val="007E30A8"/>
    <w:rsid w:val="007E39A5"/>
    <w:rsid w:val="007E57FD"/>
    <w:rsid w:val="007E5BF4"/>
    <w:rsid w:val="007E65CC"/>
    <w:rsid w:val="007E667A"/>
    <w:rsid w:val="007F1343"/>
    <w:rsid w:val="007F28C9"/>
    <w:rsid w:val="007F327B"/>
    <w:rsid w:val="007F4110"/>
    <w:rsid w:val="007F6C65"/>
    <w:rsid w:val="007F781A"/>
    <w:rsid w:val="007F7A58"/>
    <w:rsid w:val="00800FC6"/>
    <w:rsid w:val="00803587"/>
    <w:rsid w:val="008061F5"/>
    <w:rsid w:val="00807626"/>
    <w:rsid w:val="00810CDF"/>
    <w:rsid w:val="008117E9"/>
    <w:rsid w:val="00813280"/>
    <w:rsid w:val="00817635"/>
    <w:rsid w:val="00820D31"/>
    <w:rsid w:val="00824498"/>
    <w:rsid w:val="0082767E"/>
    <w:rsid w:val="008313C5"/>
    <w:rsid w:val="00831D5D"/>
    <w:rsid w:val="00841FE8"/>
    <w:rsid w:val="008443A9"/>
    <w:rsid w:val="0085155C"/>
    <w:rsid w:val="00851EB0"/>
    <w:rsid w:val="00852399"/>
    <w:rsid w:val="00853B2F"/>
    <w:rsid w:val="00854023"/>
    <w:rsid w:val="0085542A"/>
    <w:rsid w:val="008563E6"/>
    <w:rsid w:val="00856A31"/>
    <w:rsid w:val="008572AB"/>
    <w:rsid w:val="00857A70"/>
    <w:rsid w:val="008612FF"/>
    <w:rsid w:val="00864B24"/>
    <w:rsid w:val="0086629E"/>
    <w:rsid w:val="00867001"/>
    <w:rsid w:val="00867B37"/>
    <w:rsid w:val="00873FAE"/>
    <w:rsid w:val="00874BFC"/>
    <w:rsid w:val="008754D0"/>
    <w:rsid w:val="00881019"/>
    <w:rsid w:val="00882200"/>
    <w:rsid w:val="008828F3"/>
    <w:rsid w:val="008849E9"/>
    <w:rsid w:val="008855C9"/>
    <w:rsid w:val="00886456"/>
    <w:rsid w:val="00890C2F"/>
    <w:rsid w:val="0089148B"/>
    <w:rsid w:val="00891B3B"/>
    <w:rsid w:val="00892211"/>
    <w:rsid w:val="00893E8A"/>
    <w:rsid w:val="00895FCB"/>
    <w:rsid w:val="00896B4E"/>
    <w:rsid w:val="008A3E92"/>
    <w:rsid w:val="008A46E1"/>
    <w:rsid w:val="008A4F43"/>
    <w:rsid w:val="008B0ED8"/>
    <w:rsid w:val="008B22FC"/>
    <w:rsid w:val="008B2706"/>
    <w:rsid w:val="008B2FCC"/>
    <w:rsid w:val="008B496E"/>
    <w:rsid w:val="008B4C1D"/>
    <w:rsid w:val="008B7A77"/>
    <w:rsid w:val="008C0C06"/>
    <w:rsid w:val="008C0C74"/>
    <w:rsid w:val="008C14B1"/>
    <w:rsid w:val="008C1D75"/>
    <w:rsid w:val="008C1F3B"/>
    <w:rsid w:val="008C3EF2"/>
    <w:rsid w:val="008C4D99"/>
    <w:rsid w:val="008C4F3E"/>
    <w:rsid w:val="008C5473"/>
    <w:rsid w:val="008C5820"/>
    <w:rsid w:val="008C74BB"/>
    <w:rsid w:val="008D09B0"/>
    <w:rsid w:val="008D0C12"/>
    <w:rsid w:val="008D0EE0"/>
    <w:rsid w:val="008D1437"/>
    <w:rsid w:val="008D1500"/>
    <w:rsid w:val="008D297D"/>
    <w:rsid w:val="008D3A98"/>
    <w:rsid w:val="008D68A6"/>
    <w:rsid w:val="008D6C9B"/>
    <w:rsid w:val="008E1C89"/>
    <w:rsid w:val="008E2D5C"/>
    <w:rsid w:val="008E6067"/>
    <w:rsid w:val="008E65FD"/>
    <w:rsid w:val="008F1075"/>
    <w:rsid w:val="008F319D"/>
    <w:rsid w:val="008F3D55"/>
    <w:rsid w:val="008F4172"/>
    <w:rsid w:val="008F5136"/>
    <w:rsid w:val="008F54E7"/>
    <w:rsid w:val="008F6647"/>
    <w:rsid w:val="008F6884"/>
    <w:rsid w:val="008F6DBD"/>
    <w:rsid w:val="008F73EC"/>
    <w:rsid w:val="00900AA2"/>
    <w:rsid w:val="009015B5"/>
    <w:rsid w:val="0090162F"/>
    <w:rsid w:val="00903422"/>
    <w:rsid w:val="00904581"/>
    <w:rsid w:val="00904911"/>
    <w:rsid w:val="00905E48"/>
    <w:rsid w:val="00911AD4"/>
    <w:rsid w:val="0091292E"/>
    <w:rsid w:val="00912F6A"/>
    <w:rsid w:val="009139DC"/>
    <w:rsid w:val="00915059"/>
    <w:rsid w:val="009153AF"/>
    <w:rsid w:val="00915DF9"/>
    <w:rsid w:val="00916133"/>
    <w:rsid w:val="009162A9"/>
    <w:rsid w:val="00917A11"/>
    <w:rsid w:val="009207DA"/>
    <w:rsid w:val="00920DFE"/>
    <w:rsid w:val="00922118"/>
    <w:rsid w:val="00922506"/>
    <w:rsid w:val="009254C3"/>
    <w:rsid w:val="009255FC"/>
    <w:rsid w:val="00926780"/>
    <w:rsid w:val="00932377"/>
    <w:rsid w:val="00933FA8"/>
    <w:rsid w:val="00934B54"/>
    <w:rsid w:val="00935AD3"/>
    <w:rsid w:val="009371E8"/>
    <w:rsid w:val="009424D9"/>
    <w:rsid w:val="00942BA7"/>
    <w:rsid w:val="00942DAE"/>
    <w:rsid w:val="00943B2C"/>
    <w:rsid w:val="0094436E"/>
    <w:rsid w:val="0094497F"/>
    <w:rsid w:val="0094750B"/>
    <w:rsid w:val="00947D5A"/>
    <w:rsid w:val="009515E1"/>
    <w:rsid w:val="009532A5"/>
    <w:rsid w:val="00955239"/>
    <w:rsid w:val="00955BC0"/>
    <w:rsid w:val="00956B69"/>
    <w:rsid w:val="00962DF7"/>
    <w:rsid w:val="0096439B"/>
    <w:rsid w:val="0096453A"/>
    <w:rsid w:val="0096521B"/>
    <w:rsid w:val="00967DCE"/>
    <w:rsid w:val="00970EDF"/>
    <w:rsid w:val="00971AB5"/>
    <w:rsid w:val="00973D34"/>
    <w:rsid w:val="009748DF"/>
    <w:rsid w:val="00975CCD"/>
    <w:rsid w:val="009765A5"/>
    <w:rsid w:val="00976AA5"/>
    <w:rsid w:val="009778C1"/>
    <w:rsid w:val="00977E38"/>
    <w:rsid w:val="00982242"/>
    <w:rsid w:val="00982B3A"/>
    <w:rsid w:val="0098372F"/>
    <w:rsid w:val="009865BA"/>
    <w:rsid w:val="009868E9"/>
    <w:rsid w:val="009907CF"/>
    <w:rsid w:val="00993FD0"/>
    <w:rsid w:val="00994402"/>
    <w:rsid w:val="0099483F"/>
    <w:rsid w:val="0099593C"/>
    <w:rsid w:val="00996ED0"/>
    <w:rsid w:val="009A06E8"/>
    <w:rsid w:val="009A1585"/>
    <w:rsid w:val="009A2079"/>
    <w:rsid w:val="009A2EAA"/>
    <w:rsid w:val="009A3343"/>
    <w:rsid w:val="009A4A70"/>
    <w:rsid w:val="009A6B16"/>
    <w:rsid w:val="009B0D40"/>
    <w:rsid w:val="009B0DA0"/>
    <w:rsid w:val="009B59C3"/>
    <w:rsid w:val="009B5AB3"/>
    <w:rsid w:val="009B5FE9"/>
    <w:rsid w:val="009B6AE2"/>
    <w:rsid w:val="009B6B68"/>
    <w:rsid w:val="009C0B9E"/>
    <w:rsid w:val="009C5D71"/>
    <w:rsid w:val="009C6ED1"/>
    <w:rsid w:val="009C7ECF"/>
    <w:rsid w:val="009D269E"/>
    <w:rsid w:val="009D33A3"/>
    <w:rsid w:val="009D5594"/>
    <w:rsid w:val="009E0769"/>
    <w:rsid w:val="009E13A1"/>
    <w:rsid w:val="009E1ECF"/>
    <w:rsid w:val="009E325B"/>
    <w:rsid w:val="009E44A2"/>
    <w:rsid w:val="009E59FC"/>
    <w:rsid w:val="009E5CFC"/>
    <w:rsid w:val="009E7D37"/>
    <w:rsid w:val="009F1B74"/>
    <w:rsid w:val="009F574A"/>
    <w:rsid w:val="009F761A"/>
    <w:rsid w:val="00A015A1"/>
    <w:rsid w:val="00A023F0"/>
    <w:rsid w:val="00A05F03"/>
    <w:rsid w:val="00A067F5"/>
    <w:rsid w:val="00A079CB"/>
    <w:rsid w:val="00A07C8F"/>
    <w:rsid w:val="00A12128"/>
    <w:rsid w:val="00A14A28"/>
    <w:rsid w:val="00A21924"/>
    <w:rsid w:val="00A22C98"/>
    <w:rsid w:val="00A22EE3"/>
    <w:rsid w:val="00A231E2"/>
    <w:rsid w:val="00A261E1"/>
    <w:rsid w:val="00A2717E"/>
    <w:rsid w:val="00A303CA"/>
    <w:rsid w:val="00A30457"/>
    <w:rsid w:val="00A30B26"/>
    <w:rsid w:val="00A31350"/>
    <w:rsid w:val="00A32F82"/>
    <w:rsid w:val="00A3359A"/>
    <w:rsid w:val="00A340FE"/>
    <w:rsid w:val="00A34250"/>
    <w:rsid w:val="00A35FA0"/>
    <w:rsid w:val="00A36139"/>
    <w:rsid w:val="00A36FC2"/>
    <w:rsid w:val="00A37F3E"/>
    <w:rsid w:val="00A40014"/>
    <w:rsid w:val="00A40D14"/>
    <w:rsid w:val="00A411F3"/>
    <w:rsid w:val="00A41C9D"/>
    <w:rsid w:val="00A41E4D"/>
    <w:rsid w:val="00A4201E"/>
    <w:rsid w:val="00A43D62"/>
    <w:rsid w:val="00A44DCE"/>
    <w:rsid w:val="00A45020"/>
    <w:rsid w:val="00A451DE"/>
    <w:rsid w:val="00A47615"/>
    <w:rsid w:val="00A50A5D"/>
    <w:rsid w:val="00A539FB"/>
    <w:rsid w:val="00A53F97"/>
    <w:rsid w:val="00A5435D"/>
    <w:rsid w:val="00A5617E"/>
    <w:rsid w:val="00A56245"/>
    <w:rsid w:val="00A56BF6"/>
    <w:rsid w:val="00A57674"/>
    <w:rsid w:val="00A57799"/>
    <w:rsid w:val="00A57F64"/>
    <w:rsid w:val="00A60A91"/>
    <w:rsid w:val="00A61989"/>
    <w:rsid w:val="00A62C5A"/>
    <w:rsid w:val="00A62F51"/>
    <w:rsid w:val="00A645BD"/>
    <w:rsid w:val="00A6479C"/>
    <w:rsid w:val="00A64912"/>
    <w:rsid w:val="00A64976"/>
    <w:rsid w:val="00A6616B"/>
    <w:rsid w:val="00A67287"/>
    <w:rsid w:val="00A70A74"/>
    <w:rsid w:val="00A70FE6"/>
    <w:rsid w:val="00A72623"/>
    <w:rsid w:val="00A72D8C"/>
    <w:rsid w:val="00A76F06"/>
    <w:rsid w:val="00A773E4"/>
    <w:rsid w:val="00A779F4"/>
    <w:rsid w:val="00A814E6"/>
    <w:rsid w:val="00A8233E"/>
    <w:rsid w:val="00A8327B"/>
    <w:rsid w:val="00A86963"/>
    <w:rsid w:val="00A9016D"/>
    <w:rsid w:val="00A90888"/>
    <w:rsid w:val="00A96FE3"/>
    <w:rsid w:val="00A97F17"/>
    <w:rsid w:val="00AA1F00"/>
    <w:rsid w:val="00AA323E"/>
    <w:rsid w:val="00AA4759"/>
    <w:rsid w:val="00AA6875"/>
    <w:rsid w:val="00AA77D2"/>
    <w:rsid w:val="00AB0A81"/>
    <w:rsid w:val="00AB0F34"/>
    <w:rsid w:val="00AB1389"/>
    <w:rsid w:val="00AB1418"/>
    <w:rsid w:val="00AB4488"/>
    <w:rsid w:val="00AB5268"/>
    <w:rsid w:val="00AB5772"/>
    <w:rsid w:val="00AB579B"/>
    <w:rsid w:val="00AB612A"/>
    <w:rsid w:val="00AB6C0B"/>
    <w:rsid w:val="00AB7A73"/>
    <w:rsid w:val="00AC0296"/>
    <w:rsid w:val="00AC0489"/>
    <w:rsid w:val="00AC11CC"/>
    <w:rsid w:val="00AC15ED"/>
    <w:rsid w:val="00AC1994"/>
    <w:rsid w:val="00AC57BC"/>
    <w:rsid w:val="00AC7278"/>
    <w:rsid w:val="00AC7C61"/>
    <w:rsid w:val="00AD0709"/>
    <w:rsid w:val="00AD0B34"/>
    <w:rsid w:val="00AD2C7B"/>
    <w:rsid w:val="00AD54CF"/>
    <w:rsid w:val="00AD5641"/>
    <w:rsid w:val="00AD6449"/>
    <w:rsid w:val="00AD733E"/>
    <w:rsid w:val="00AD7889"/>
    <w:rsid w:val="00AD7A10"/>
    <w:rsid w:val="00AE156E"/>
    <w:rsid w:val="00AE3087"/>
    <w:rsid w:val="00AE3652"/>
    <w:rsid w:val="00AE45C9"/>
    <w:rsid w:val="00AF021B"/>
    <w:rsid w:val="00AF05C3"/>
    <w:rsid w:val="00AF06CF"/>
    <w:rsid w:val="00AF0B7E"/>
    <w:rsid w:val="00AF0F6A"/>
    <w:rsid w:val="00AF1A10"/>
    <w:rsid w:val="00AF5B32"/>
    <w:rsid w:val="00B01ADB"/>
    <w:rsid w:val="00B02994"/>
    <w:rsid w:val="00B03D12"/>
    <w:rsid w:val="00B0441E"/>
    <w:rsid w:val="00B05CF4"/>
    <w:rsid w:val="00B06733"/>
    <w:rsid w:val="00B07CDB"/>
    <w:rsid w:val="00B11706"/>
    <w:rsid w:val="00B12258"/>
    <w:rsid w:val="00B13497"/>
    <w:rsid w:val="00B138CC"/>
    <w:rsid w:val="00B13A88"/>
    <w:rsid w:val="00B15AD1"/>
    <w:rsid w:val="00B16719"/>
    <w:rsid w:val="00B16A31"/>
    <w:rsid w:val="00B17DFD"/>
    <w:rsid w:val="00B21270"/>
    <w:rsid w:val="00B22B0C"/>
    <w:rsid w:val="00B26D95"/>
    <w:rsid w:val="00B30704"/>
    <w:rsid w:val="00B308FE"/>
    <w:rsid w:val="00B30B7A"/>
    <w:rsid w:val="00B312D3"/>
    <w:rsid w:val="00B3194A"/>
    <w:rsid w:val="00B320C6"/>
    <w:rsid w:val="00B33709"/>
    <w:rsid w:val="00B33B3C"/>
    <w:rsid w:val="00B3677E"/>
    <w:rsid w:val="00B37117"/>
    <w:rsid w:val="00B37EA7"/>
    <w:rsid w:val="00B401DD"/>
    <w:rsid w:val="00B42DC5"/>
    <w:rsid w:val="00B45302"/>
    <w:rsid w:val="00B46CBD"/>
    <w:rsid w:val="00B47592"/>
    <w:rsid w:val="00B504E7"/>
    <w:rsid w:val="00B50ADC"/>
    <w:rsid w:val="00B51BE1"/>
    <w:rsid w:val="00B53FC7"/>
    <w:rsid w:val="00B542B2"/>
    <w:rsid w:val="00B54B6A"/>
    <w:rsid w:val="00B566B1"/>
    <w:rsid w:val="00B56C68"/>
    <w:rsid w:val="00B63834"/>
    <w:rsid w:val="00B63C91"/>
    <w:rsid w:val="00B65F8A"/>
    <w:rsid w:val="00B66A6D"/>
    <w:rsid w:val="00B66ADF"/>
    <w:rsid w:val="00B676D8"/>
    <w:rsid w:val="00B677C3"/>
    <w:rsid w:val="00B72734"/>
    <w:rsid w:val="00B72996"/>
    <w:rsid w:val="00B759DF"/>
    <w:rsid w:val="00B75AF1"/>
    <w:rsid w:val="00B7625A"/>
    <w:rsid w:val="00B80199"/>
    <w:rsid w:val="00B80285"/>
    <w:rsid w:val="00B80A37"/>
    <w:rsid w:val="00B8298C"/>
    <w:rsid w:val="00B83204"/>
    <w:rsid w:val="00B8559A"/>
    <w:rsid w:val="00B85FAB"/>
    <w:rsid w:val="00B86EE9"/>
    <w:rsid w:val="00B87106"/>
    <w:rsid w:val="00B87952"/>
    <w:rsid w:val="00B92E37"/>
    <w:rsid w:val="00B92FB0"/>
    <w:rsid w:val="00B936EF"/>
    <w:rsid w:val="00B93B89"/>
    <w:rsid w:val="00B93E81"/>
    <w:rsid w:val="00B945A1"/>
    <w:rsid w:val="00B947FF"/>
    <w:rsid w:val="00B94974"/>
    <w:rsid w:val="00B97B10"/>
    <w:rsid w:val="00BA0348"/>
    <w:rsid w:val="00BA0C87"/>
    <w:rsid w:val="00BA220B"/>
    <w:rsid w:val="00BA2F98"/>
    <w:rsid w:val="00BA3876"/>
    <w:rsid w:val="00BA3A57"/>
    <w:rsid w:val="00BA4585"/>
    <w:rsid w:val="00BA4A7D"/>
    <w:rsid w:val="00BA58D0"/>
    <w:rsid w:val="00BA691F"/>
    <w:rsid w:val="00BA7D20"/>
    <w:rsid w:val="00BB4E1A"/>
    <w:rsid w:val="00BB597C"/>
    <w:rsid w:val="00BB6462"/>
    <w:rsid w:val="00BB726B"/>
    <w:rsid w:val="00BB776E"/>
    <w:rsid w:val="00BC015E"/>
    <w:rsid w:val="00BC0F65"/>
    <w:rsid w:val="00BC16E9"/>
    <w:rsid w:val="00BC19A3"/>
    <w:rsid w:val="00BC35C1"/>
    <w:rsid w:val="00BC469F"/>
    <w:rsid w:val="00BC6881"/>
    <w:rsid w:val="00BC6BAE"/>
    <w:rsid w:val="00BC76AC"/>
    <w:rsid w:val="00BD0D07"/>
    <w:rsid w:val="00BD0ECB"/>
    <w:rsid w:val="00BD3B9E"/>
    <w:rsid w:val="00BD4ADB"/>
    <w:rsid w:val="00BD646A"/>
    <w:rsid w:val="00BD661D"/>
    <w:rsid w:val="00BE01BA"/>
    <w:rsid w:val="00BE18C7"/>
    <w:rsid w:val="00BE2073"/>
    <w:rsid w:val="00BE2155"/>
    <w:rsid w:val="00BE2213"/>
    <w:rsid w:val="00BE3AC2"/>
    <w:rsid w:val="00BE4331"/>
    <w:rsid w:val="00BE50AC"/>
    <w:rsid w:val="00BE6222"/>
    <w:rsid w:val="00BE719A"/>
    <w:rsid w:val="00BE720A"/>
    <w:rsid w:val="00BE76E3"/>
    <w:rsid w:val="00BF079C"/>
    <w:rsid w:val="00BF0D73"/>
    <w:rsid w:val="00BF2465"/>
    <w:rsid w:val="00BF4106"/>
    <w:rsid w:val="00BF5AA4"/>
    <w:rsid w:val="00BF6B1D"/>
    <w:rsid w:val="00C03A59"/>
    <w:rsid w:val="00C0470F"/>
    <w:rsid w:val="00C059A7"/>
    <w:rsid w:val="00C07789"/>
    <w:rsid w:val="00C1050C"/>
    <w:rsid w:val="00C10A35"/>
    <w:rsid w:val="00C10C0E"/>
    <w:rsid w:val="00C14D72"/>
    <w:rsid w:val="00C1698C"/>
    <w:rsid w:val="00C1745E"/>
    <w:rsid w:val="00C17673"/>
    <w:rsid w:val="00C1793D"/>
    <w:rsid w:val="00C17F75"/>
    <w:rsid w:val="00C25150"/>
    <w:rsid w:val="00C25E7F"/>
    <w:rsid w:val="00C2746F"/>
    <w:rsid w:val="00C30A87"/>
    <w:rsid w:val="00C324A0"/>
    <w:rsid w:val="00C3300F"/>
    <w:rsid w:val="00C34491"/>
    <w:rsid w:val="00C37202"/>
    <w:rsid w:val="00C37A6E"/>
    <w:rsid w:val="00C40571"/>
    <w:rsid w:val="00C4174A"/>
    <w:rsid w:val="00C41C5E"/>
    <w:rsid w:val="00C42BF8"/>
    <w:rsid w:val="00C43A85"/>
    <w:rsid w:val="00C44452"/>
    <w:rsid w:val="00C46901"/>
    <w:rsid w:val="00C477EE"/>
    <w:rsid w:val="00C50043"/>
    <w:rsid w:val="00C504CC"/>
    <w:rsid w:val="00C505AC"/>
    <w:rsid w:val="00C50EC0"/>
    <w:rsid w:val="00C510F5"/>
    <w:rsid w:val="00C52835"/>
    <w:rsid w:val="00C567E5"/>
    <w:rsid w:val="00C577C1"/>
    <w:rsid w:val="00C626CF"/>
    <w:rsid w:val="00C62C00"/>
    <w:rsid w:val="00C62CBC"/>
    <w:rsid w:val="00C632E4"/>
    <w:rsid w:val="00C634E8"/>
    <w:rsid w:val="00C63883"/>
    <w:rsid w:val="00C67084"/>
    <w:rsid w:val="00C6792D"/>
    <w:rsid w:val="00C70D22"/>
    <w:rsid w:val="00C7573B"/>
    <w:rsid w:val="00C76345"/>
    <w:rsid w:val="00C76FD2"/>
    <w:rsid w:val="00C77F3F"/>
    <w:rsid w:val="00C801D6"/>
    <w:rsid w:val="00C80477"/>
    <w:rsid w:val="00C805B0"/>
    <w:rsid w:val="00C811C9"/>
    <w:rsid w:val="00C819EF"/>
    <w:rsid w:val="00C824BC"/>
    <w:rsid w:val="00C83618"/>
    <w:rsid w:val="00C83DB0"/>
    <w:rsid w:val="00C86F38"/>
    <w:rsid w:val="00C87825"/>
    <w:rsid w:val="00C902A2"/>
    <w:rsid w:val="00C93C03"/>
    <w:rsid w:val="00C93F5C"/>
    <w:rsid w:val="00C94F88"/>
    <w:rsid w:val="00C9530C"/>
    <w:rsid w:val="00C96F54"/>
    <w:rsid w:val="00C96F5A"/>
    <w:rsid w:val="00CA2B74"/>
    <w:rsid w:val="00CA2DB9"/>
    <w:rsid w:val="00CA30D7"/>
    <w:rsid w:val="00CA459B"/>
    <w:rsid w:val="00CA6874"/>
    <w:rsid w:val="00CA68A4"/>
    <w:rsid w:val="00CA6C11"/>
    <w:rsid w:val="00CA7184"/>
    <w:rsid w:val="00CA731F"/>
    <w:rsid w:val="00CB06CD"/>
    <w:rsid w:val="00CB2600"/>
    <w:rsid w:val="00CB2C8E"/>
    <w:rsid w:val="00CB4A91"/>
    <w:rsid w:val="00CB602E"/>
    <w:rsid w:val="00CC0EE9"/>
    <w:rsid w:val="00CC4545"/>
    <w:rsid w:val="00CC668B"/>
    <w:rsid w:val="00CC678A"/>
    <w:rsid w:val="00CC686B"/>
    <w:rsid w:val="00CC6BD7"/>
    <w:rsid w:val="00CD28F0"/>
    <w:rsid w:val="00CD2E3E"/>
    <w:rsid w:val="00CD38DB"/>
    <w:rsid w:val="00CD56E5"/>
    <w:rsid w:val="00CE016A"/>
    <w:rsid w:val="00CE051D"/>
    <w:rsid w:val="00CE08AB"/>
    <w:rsid w:val="00CE1335"/>
    <w:rsid w:val="00CE232F"/>
    <w:rsid w:val="00CE3FB5"/>
    <w:rsid w:val="00CE493D"/>
    <w:rsid w:val="00CE5ACD"/>
    <w:rsid w:val="00CE6056"/>
    <w:rsid w:val="00CE6626"/>
    <w:rsid w:val="00CE74C1"/>
    <w:rsid w:val="00CE752C"/>
    <w:rsid w:val="00CF07FA"/>
    <w:rsid w:val="00CF0BB2"/>
    <w:rsid w:val="00CF0C8E"/>
    <w:rsid w:val="00CF15BF"/>
    <w:rsid w:val="00CF1A77"/>
    <w:rsid w:val="00CF249F"/>
    <w:rsid w:val="00CF3B3C"/>
    <w:rsid w:val="00CF3EE8"/>
    <w:rsid w:val="00CF3F6D"/>
    <w:rsid w:val="00CF6633"/>
    <w:rsid w:val="00CF6747"/>
    <w:rsid w:val="00CF6C2D"/>
    <w:rsid w:val="00D0099D"/>
    <w:rsid w:val="00D017EA"/>
    <w:rsid w:val="00D050E6"/>
    <w:rsid w:val="00D05418"/>
    <w:rsid w:val="00D06E3F"/>
    <w:rsid w:val="00D07741"/>
    <w:rsid w:val="00D10FD2"/>
    <w:rsid w:val="00D11FF1"/>
    <w:rsid w:val="00D12285"/>
    <w:rsid w:val="00D125E3"/>
    <w:rsid w:val="00D13441"/>
    <w:rsid w:val="00D150E7"/>
    <w:rsid w:val="00D17763"/>
    <w:rsid w:val="00D17FEB"/>
    <w:rsid w:val="00D223D6"/>
    <w:rsid w:val="00D2618F"/>
    <w:rsid w:val="00D32F65"/>
    <w:rsid w:val="00D3759C"/>
    <w:rsid w:val="00D4067D"/>
    <w:rsid w:val="00D428B4"/>
    <w:rsid w:val="00D47B1D"/>
    <w:rsid w:val="00D52DC2"/>
    <w:rsid w:val="00D534C9"/>
    <w:rsid w:val="00D53BCC"/>
    <w:rsid w:val="00D53D83"/>
    <w:rsid w:val="00D62027"/>
    <w:rsid w:val="00D6431A"/>
    <w:rsid w:val="00D645BF"/>
    <w:rsid w:val="00D64EFC"/>
    <w:rsid w:val="00D6553A"/>
    <w:rsid w:val="00D66E81"/>
    <w:rsid w:val="00D67679"/>
    <w:rsid w:val="00D67D31"/>
    <w:rsid w:val="00D67E8A"/>
    <w:rsid w:val="00D70DFB"/>
    <w:rsid w:val="00D71938"/>
    <w:rsid w:val="00D719E2"/>
    <w:rsid w:val="00D729C9"/>
    <w:rsid w:val="00D7408F"/>
    <w:rsid w:val="00D74BCB"/>
    <w:rsid w:val="00D766DF"/>
    <w:rsid w:val="00D76F31"/>
    <w:rsid w:val="00D81CF5"/>
    <w:rsid w:val="00D83077"/>
    <w:rsid w:val="00D83A93"/>
    <w:rsid w:val="00D846A1"/>
    <w:rsid w:val="00D8601A"/>
    <w:rsid w:val="00D918F5"/>
    <w:rsid w:val="00D93693"/>
    <w:rsid w:val="00D93F5F"/>
    <w:rsid w:val="00D948FA"/>
    <w:rsid w:val="00D94EC4"/>
    <w:rsid w:val="00D95DEC"/>
    <w:rsid w:val="00D95FDF"/>
    <w:rsid w:val="00DA186E"/>
    <w:rsid w:val="00DA3CF8"/>
    <w:rsid w:val="00DA4116"/>
    <w:rsid w:val="00DA79D0"/>
    <w:rsid w:val="00DB1B9E"/>
    <w:rsid w:val="00DB1D46"/>
    <w:rsid w:val="00DB23DA"/>
    <w:rsid w:val="00DB251C"/>
    <w:rsid w:val="00DB3166"/>
    <w:rsid w:val="00DB31A1"/>
    <w:rsid w:val="00DB3549"/>
    <w:rsid w:val="00DB458A"/>
    <w:rsid w:val="00DB4630"/>
    <w:rsid w:val="00DB6318"/>
    <w:rsid w:val="00DB6733"/>
    <w:rsid w:val="00DB6DF1"/>
    <w:rsid w:val="00DC0C8B"/>
    <w:rsid w:val="00DC170A"/>
    <w:rsid w:val="00DC3440"/>
    <w:rsid w:val="00DC3843"/>
    <w:rsid w:val="00DC4F88"/>
    <w:rsid w:val="00DC4FC1"/>
    <w:rsid w:val="00DC6326"/>
    <w:rsid w:val="00DC7A71"/>
    <w:rsid w:val="00DC7D94"/>
    <w:rsid w:val="00DD03DB"/>
    <w:rsid w:val="00DD1243"/>
    <w:rsid w:val="00DD20A5"/>
    <w:rsid w:val="00DD2F2C"/>
    <w:rsid w:val="00DE4F4E"/>
    <w:rsid w:val="00DF2A7F"/>
    <w:rsid w:val="00DF6F83"/>
    <w:rsid w:val="00E009CB"/>
    <w:rsid w:val="00E00F2A"/>
    <w:rsid w:val="00E0243F"/>
    <w:rsid w:val="00E03D08"/>
    <w:rsid w:val="00E04E14"/>
    <w:rsid w:val="00E05704"/>
    <w:rsid w:val="00E06BC2"/>
    <w:rsid w:val="00E06D0A"/>
    <w:rsid w:val="00E11E44"/>
    <w:rsid w:val="00E140E1"/>
    <w:rsid w:val="00E14173"/>
    <w:rsid w:val="00E14179"/>
    <w:rsid w:val="00E1448C"/>
    <w:rsid w:val="00E14563"/>
    <w:rsid w:val="00E14DF9"/>
    <w:rsid w:val="00E152FF"/>
    <w:rsid w:val="00E153D6"/>
    <w:rsid w:val="00E161B4"/>
    <w:rsid w:val="00E201EB"/>
    <w:rsid w:val="00E22071"/>
    <w:rsid w:val="00E24EE3"/>
    <w:rsid w:val="00E3270E"/>
    <w:rsid w:val="00E32BA1"/>
    <w:rsid w:val="00E338EF"/>
    <w:rsid w:val="00E34782"/>
    <w:rsid w:val="00E4042C"/>
    <w:rsid w:val="00E404DA"/>
    <w:rsid w:val="00E40774"/>
    <w:rsid w:val="00E42AC8"/>
    <w:rsid w:val="00E43093"/>
    <w:rsid w:val="00E43E57"/>
    <w:rsid w:val="00E4664B"/>
    <w:rsid w:val="00E46732"/>
    <w:rsid w:val="00E5011D"/>
    <w:rsid w:val="00E5062D"/>
    <w:rsid w:val="00E5064B"/>
    <w:rsid w:val="00E52D9A"/>
    <w:rsid w:val="00E544BB"/>
    <w:rsid w:val="00E563E9"/>
    <w:rsid w:val="00E56979"/>
    <w:rsid w:val="00E610E0"/>
    <w:rsid w:val="00E61EC5"/>
    <w:rsid w:val="00E62FAF"/>
    <w:rsid w:val="00E64FEE"/>
    <w:rsid w:val="00E6521F"/>
    <w:rsid w:val="00E662CB"/>
    <w:rsid w:val="00E66EB8"/>
    <w:rsid w:val="00E715C3"/>
    <w:rsid w:val="00E7175F"/>
    <w:rsid w:val="00E73B99"/>
    <w:rsid w:val="00E74DC7"/>
    <w:rsid w:val="00E76806"/>
    <w:rsid w:val="00E801DD"/>
    <w:rsid w:val="00E8075A"/>
    <w:rsid w:val="00E81A6F"/>
    <w:rsid w:val="00E84C9F"/>
    <w:rsid w:val="00E85223"/>
    <w:rsid w:val="00E86833"/>
    <w:rsid w:val="00E86E1D"/>
    <w:rsid w:val="00E90AA3"/>
    <w:rsid w:val="00E94D5E"/>
    <w:rsid w:val="00E968D1"/>
    <w:rsid w:val="00EA0276"/>
    <w:rsid w:val="00EA1CD2"/>
    <w:rsid w:val="00EA3066"/>
    <w:rsid w:val="00EA34EE"/>
    <w:rsid w:val="00EA395A"/>
    <w:rsid w:val="00EA45D3"/>
    <w:rsid w:val="00EA7100"/>
    <w:rsid w:val="00EA7F9F"/>
    <w:rsid w:val="00EB1135"/>
    <w:rsid w:val="00EB1274"/>
    <w:rsid w:val="00EB13AD"/>
    <w:rsid w:val="00EB15E6"/>
    <w:rsid w:val="00EB2F7C"/>
    <w:rsid w:val="00EB37DB"/>
    <w:rsid w:val="00EB41A7"/>
    <w:rsid w:val="00EB4495"/>
    <w:rsid w:val="00EB510C"/>
    <w:rsid w:val="00EB5E7F"/>
    <w:rsid w:val="00EB6AD0"/>
    <w:rsid w:val="00EC10E9"/>
    <w:rsid w:val="00EC2ADC"/>
    <w:rsid w:val="00EC50FE"/>
    <w:rsid w:val="00EC5847"/>
    <w:rsid w:val="00EC60FA"/>
    <w:rsid w:val="00EC6895"/>
    <w:rsid w:val="00ED0370"/>
    <w:rsid w:val="00ED0921"/>
    <w:rsid w:val="00ED2BB6"/>
    <w:rsid w:val="00ED2CE9"/>
    <w:rsid w:val="00ED31D8"/>
    <w:rsid w:val="00ED34E1"/>
    <w:rsid w:val="00ED3658"/>
    <w:rsid w:val="00ED3B8D"/>
    <w:rsid w:val="00ED659C"/>
    <w:rsid w:val="00EE17D3"/>
    <w:rsid w:val="00EE38C6"/>
    <w:rsid w:val="00EE40FC"/>
    <w:rsid w:val="00EE4223"/>
    <w:rsid w:val="00EE6BAA"/>
    <w:rsid w:val="00EE71F6"/>
    <w:rsid w:val="00EF2E3A"/>
    <w:rsid w:val="00EF45A1"/>
    <w:rsid w:val="00EF5286"/>
    <w:rsid w:val="00EF5B50"/>
    <w:rsid w:val="00EF5F52"/>
    <w:rsid w:val="00F06908"/>
    <w:rsid w:val="00F06B69"/>
    <w:rsid w:val="00F072A7"/>
    <w:rsid w:val="00F078DC"/>
    <w:rsid w:val="00F132D9"/>
    <w:rsid w:val="00F13878"/>
    <w:rsid w:val="00F155FD"/>
    <w:rsid w:val="00F249E9"/>
    <w:rsid w:val="00F27AC9"/>
    <w:rsid w:val="00F32610"/>
    <w:rsid w:val="00F32BA8"/>
    <w:rsid w:val="00F33118"/>
    <w:rsid w:val="00F3366B"/>
    <w:rsid w:val="00F343FC"/>
    <w:rsid w:val="00F349F1"/>
    <w:rsid w:val="00F35725"/>
    <w:rsid w:val="00F3672E"/>
    <w:rsid w:val="00F4350D"/>
    <w:rsid w:val="00F446E2"/>
    <w:rsid w:val="00F465EA"/>
    <w:rsid w:val="00F46F09"/>
    <w:rsid w:val="00F5031A"/>
    <w:rsid w:val="00F51F16"/>
    <w:rsid w:val="00F54362"/>
    <w:rsid w:val="00F548C2"/>
    <w:rsid w:val="00F56290"/>
    <w:rsid w:val="00F567F7"/>
    <w:rsid w:val="00F579C8"/>
    <w:rsid w:val="00F60089"/>
    <w:rsid w:val="00F62036"/>
    <w:rsid w:val="00F62C4E"/>
    <w:rsid w:val="00F635C6"/>
    <w:rsid w:val="00F64147"/>
    <w:rsid w:val="00F646D7"/>
    <w:rsid w:val="00F651FC"/>
    <w:rsid w:val="00F659FD"/>
    <w:rsid w:val="00F65ABC"/>
    <w:rsid w:val="00F65B52"/>
    <w:rsid w:val="00F67BCA"/>
    <w:rsid w:val="00F73BD6"/>
    <w:rsid w:val="00F73E86"/>
    <w:rsid w:val="00F73F98"/>
    <w:rsid w:val="00F76E62"/>
    <w:rsid w:val="00F77136"/>
    <w:rsid w:val="00F815EB"/>
    <w:rsid w:val="00F826A0"/>
    <w:rsid w:val="00F83989"/>
    <w:rsid w:val="00F83EA2"/>
    <w:rsid w:val="00F84202"/>
    <w:rsid w:val="00F85099"/>
    <w:rsid w:val="00F854E5"/>
    <w:rsid w:val="00F85DD7"/>
    <w:rsid w:val="00F86D56"/>
    <w:rsid w:val="00F9379C"/>
    <w:rsid w:val="00F94043"/>
    <w:rsid w:val="00F950FC"/>
    <w:rsid w:val="00F956F7"/>
    <w:rsid w:val="00F962F2"/>
    <w:rsid w:val="00F9632C"/>
    <w:rsid w:val="00FA191F"/>
    <w:rsid w:val="00FA1E52"/>
    <w:rsid w:val="00FA3D7B"/>
    <w:rsid w:val="00FA4721"/>
    <w:rsid w:val="00FA5E1D"/>
    <w:rsid w:val="00FA639B"/>
    <w:rsid w:val="00FB0A54"/>
    <w:rsid w:val="00FB1409"/>
    <w:rsid w:val="00FB36CE"/>
    <w:rsid w:val="00FB5051"/>
    <w:rsid w:val="00FB5206"/>
    <w:rsid w:val="00FB6110"/>
    <w:rsid w:val="00FB7836"/>
    <w:rsid w:val="00FB7B0A"/>
    <w:rsid w:val="00FC2193"/>
    <w:rsid w:val="00FC2849"/>
    <w:rsid w:val="00FC4487"/>
    <w:rsid w:val="00FC5291"/>
    <w:rsid w:val="00FC5811"/>
    <w:rsid w:val="00FD1FA0"/>
    <w:rsid w:val="00FD3A08"/>
    <w:rsid w:val="00FD44C8"/>
    <w:rsid w:val="00FD4F5F"/>
    <w:rsid w:val="00FD7A71"/>
    <w:rsid w:val="00FE1905"/>
    <w:rsid w:val="00FE1AB3"/>
    <w:rsid w:val="00FE2D1D"/>
    <w:rsid w:val="00FE2E51"/>
    <w:rsid w:val="00FE4231"/>
    <w:rsid w:val="00FE4688"/>
    <w:rsid w:val="00FE4898"/>
    <w:rsid w:val="00FE63D4"/>
    <w:rsid w:val="00FE7B9C"/>
    <w:rsid w:val="00FF11C7"/>
    <w:rsid w:val="00FF1830"/>
    <w:rsid w:val="00FF3838"/>
    <w:rsid w:val="00FF39DE"/>
    <w:rsid w:val="00FF75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29775"/>
  <w15:docId w15:val="{D0CF3372-28D9-497E-9364-6D6728D54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E13A1"/>
    <w:pPr>
      <w:spacing w:line="260" w:lineRule="atLeast"/>
    </w:pPr>
    <w:rPr>
      <w:sz w:val="22"/>
    </w:rPr>
  </w:style>
  <w:style w:type="paragraph" w:styleId="Heading1">
    <w:name w:val="heading 1"/>
    <w:basedOn w:val="Normal"/>
    <w:next w:val="Normal"/>
    <w:link w:val="Heading1Char"/>
    <w:uiPriority w:val="9"/>
    <w:qFormat/>
    <w:rsid w:val="009E13A1"/>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E13A1"/>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13A1"/>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E13A1"/>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E13A1"/>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E13A1"/>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E13A1"/>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E13A1"/>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E13A1"/>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E13A1"/>
  </w:style>
  <w:style w:type="paragraph" w:customStyle="1" w:styleId="OPCParaBase">
    <w:name w:val="OPCParaBase"/>
    <w:qFormat/>
    <w:rsid w:val="009E13A1"/>
    <w:pPr>
      <w:spacing w:line="260" w:lineRule="atLeast"/>
    </w:pPr>
    <w:rPr>
      <w:rFonts w:eastAsia="Times New Roman" w:cs="Times New Roman"/>
      <w:sz w:val="22"/>
      <w:lang w:eastAsia="en-AU"/>
    </w:rPr>
  </w:style>
  <w:style w:type="paragraph" w:customStyle="1" w:styleId="ShortT">
    <w:name w:val="ShortT"/>
    <w:basedOn w:val="OPCParaBase"/>
    <w:next w:val="Normal"/>
    <w:qFormat/>
    <w:rsid w:val="009E13A1"/>
    <w:pPr>
      <w:spacing w:line="240" w:lineRule="auto"/>
    </w:pPr>
    <w:rPr>
      <w:b/>
      <w:sz w:val="40"/>
    </w:rPr>
  </w:style>
  <w:style w:type="paragraph" w:customStyle="1" w:styleId="ActHead1">
    <w:name w:val="ActHead 1"/>
    <w:aliases w:val="c"/>
    <w:basedOn w:val="OPCParaBase"/>
    <w:next w:val="Normal"/>
    <w:qFormat/>
    <w:rsid w:val="009E13A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E13A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E13A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E13A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E13A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E13A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E13A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E13A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E13A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E13A1"/>
  </w:style>
  <w:style w:type="paragraph" w:customStyle="1" w:styleId="Blocks">
    <w:name w:val="Blocks"/>
    <w:aliases w:val="bb"/>
    <w:basedOn w:val="OPCParaBase"/>
    <w:qFormat/>
    <w:rsid w:val="009E13A1"/>
    <w:pPr>
      <w:spacing w:line="240" w:lineRule="auto"/>
    </w:pPr>
    <w:rPr>
      <w:sz w:val="24"/>
    </w:rPr>
  </w:style>
  <w:style w:type="paragraph" w:customStyle="1" w:styleId="BoxText">
    <w:name w:val="BoxText"/>
    <w:aliases w:val="bt"/>
    <w:basedOn w:val="OPCParaBase"/>
    <w:qFormat/>
    <w:rsid w:val="009E13A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E13A1"/>
    <w:rPr>
      <w:b/>
    </w:rPr>
  </w:style>
  <w:style w:type="paragraph" w:customStyle="1" w:styleId="BoxHeadItalic">
    <w:name w:val="BoxHeadItalic"/>
    <w:aliases w:val="bhi"/>
    <w:basedOn w:val="BoxText"/>
    <w:next w:val="BoxStep"/>
    <w:qFormat/>
    <w:rsid w:val="009E13A1"/>
    <w:rPr>
      <w:i/>
    </w:rPr>
  </w:style>
  <w:style w:type="paragraph" w:customStyle="1" w:styleId="BoxList">
    <w:name w:val="BoxList"/>
    <w:aliases w:val="bl"/>
    <w:basedOn w:val="BoxText"/>
    <w:qFormat/>
    <w:rsid w:val="009E13A1"/>
    <w:pPr>
      <w:ind w:left="1559" w:hanging="425"/>
    </w:pPr>
  </w:style>
  <w:style w:type="paragraph" w:customStyle="1" w:styleId="BoxNote">
    <w:name w:val="BoxNote"/>
    <w:aliases w:val="bn"/>
    <w:basedOn w:val="BoxText"/>
    <w:qFormat/>
    <w:rsid w:val="009E13A1"/>
    <w:pPr>
      <w:tabs>
        <w:tab w:val="left" w:pos="1985"/>
      </w:tabs>
      <w:spacing w:before="122" w:line="198" w:lineRule="exact"/>
      <w:ind w:left="2948" w:hanging="1814"/>
    </w:pPr>
    <w:rPr>
      <w:sz w:val="18"/>
    </w:rPr>
  </w:style>
  <w:style w:type="paragraph" w:customStyle="1" w:styleId="BoxPara">
    <w:name w:val="BoxPara"/>
    <w:aliases w:val="bp"/>
    <w:basedOn w:val="BoxText"/>
    <w:qFormat/>
    <w:rsid w:val="009E13A1"/>
    <w:pPr>
      <w:tabs>
        <w:tab w:val="right" w:pos="2268"/>
      </w:tabs>
      <w:ind w:left="2552" w:hanging="1418"/>
    </w:pPr>
  </w:style>
  <w:style w:type="paragraph" w:customStyle="1" w:styleId="BoxStep">
    <w:name w:val="BoxStep"/>
    <w:aliases w:val="bs"/>
    <w:basedOn w:val="BoxText"/>
    <w:qFormat/>
    <w:rsid w:val="009E13A1"/>
    <w:pPr>
      <w:ind w:left="1985" w:hanging="851"/>
    </w:pPr>
  </w:style>
  <w:style w:type="character" w:customStyle="1" w:styleId="CharAmPartNo">
    <w:name w:val="CharAmPartNo"/>
    <w:basedOn w:val="OPCCharBase"/>
    <w:qFormat/>
    <w:rsid w:val="009E13A1"/>
  </w:style>
  <w:style w:type="character" w:customStyle="1" w:styleId="CharAmPartText">
    <w:name w:val="CharAmPartText"/>
    <w:basedOn w:val="OPCCharBase"/>
    <w:qFormat/>
    <w:rsid w:val="009E13A1"/>
  </w:style>
  <w:style w:type="character" w:customStyle="1" w:styleId="CharAmSchNo">
    <w:name w:val="CharAmSchNo"/>
    <w:basedOn w:val="OPCCharBase"/>
    <w:qFormat/>
    <w:rsid w:val="009E13A1"/>
  </w:style>
  <w:style w:type="character" w:customStyle="1" w:styleId="CharAmSchText">
    <w:name w:val="CharAmSchText"/>
    <w:basedOn w:val="OPCCharBase"/>
    <w:qFormat/>
    <w:rsid w:val="009E13A1"/>
  </w:style>
  <w:style w:type="character" w:customStyle="1" w:styleId="CharBoldItalic">
    <w:name w:val="CharBoldItalic"/>
    <w:basedOn w:val="OPCCharBase"/>
    <w:uiPriority w:val="1"/>
    <w:qFormat/>
    <w:rsid w:val="009E13A1"/>
    <w:rPr>
      <w:b/>
      <w:i/>
    </w:rPr>
  </w:style>
  <w:style w:type="character" w:customStyle="1" w:styleId="CharChapNo">
    <w:name w:val="CharChapNo"/>
    <w:basedOn w:val="OPCCharBase"/>
    <w:uiPriority w:val="1"/>
    <w:qFormat/>
    <w:rsid w:val="009E13A1"/>
  </w:style>
  <w:style w:type="character" w:customStyle="1" w:styleId="CharChapText">
    <w:name w:val="CharChapText"/>
    <w:basedOn w:val="OPCCharBase"/>
    <w:uiPriority w:val="1"/>
    <w:qFormat/>
    <w:rsid w:val="009E13A1"/>
  </w:style>
  <w:style w:type="character" w:customStyle="1" w:styleId="CharDivNo">
    <w:name w:val="CharDivNo"/>
    <w:basedOn w:val="OPCCharBase"/>
    <w:uiPriority w:val="1"/>
    <w:qFormat/>
    <w:rsid w:val="009E13A1"/>
  </w:style>
  <w:style w:type="character" w:customStyle="1" w:styleId="CharDivText">
    <w:name w:val="CharDivText"/>
    <w:basedOn w:val="OPCCharBase"/>
    <w:uiPriority w:val="1"/>
    <w:qFormat/>
    <w:rsid w:val="009E13A1"/>
  </w:style>
  <w:style w:type="character" w:customStyle="1" w:styleId="CharItalic">
    <w:name w:val="CharItalic"/>
    <w:basedOn w:val="OPCCharBase"/>
    <w:uiPriority w:val="1"/>
    <w:qFormat/>
    <w:rsid w:val="009E13A1"/>
    <w:rPr>
      <w:i/>
    </w:rPr>
  </w:style>
  <w:style w:type="character" w:customStyle="1" w:styleId="CharPartNo">
    <w:name w:val="CharPartNo"/>
    <w:basedOn w:val="OPCCharBase"/>
    <w:uiPriority w:val="1"/>
    <w:qFormat/>
    <w:rsid w:val="009E13A1"/>
  </w:style>
  <w:style w:type="character" w:customStyle="1" w:styleId="CharPartText">
    <w:name w:val="CharPartText"/>
    <w:basedOn w:val="OPCCharBase"/>
    <w:uiPriority w:val="1"/>
    <w:qFormat/>
    <w:rsid w:val="009E13A1"/>
  </w:style>
  <w:style w:type="character" w:customStyle="1" w:styleId="CharSectno">
    <w:name w:val="CharSectno"/>
    <w:basedOn w:val="OPCCharBase"/>
    <w:qFormat/>
    <w:rsid w:val="009E13A1"/>
  </w:style>
  <w:style w:type="character" w:customStyle="1" w:styleId="CharSubdNo">
    <w:name w:val="CharSubdNo"/>
    <w:basedOn w:val="OPCCharBase"/>
    <w:uiPriority w:val="1"/>
    <w:qFormat/>
    <w:rsid w:val="009E13A1"/>
  </w:style>
  <w:style w:type="character" w:customStyle="1" w:styleId="CharSubdText">
    <w:name w:val="CharSubdText"/>
    <w:basedOn w:val="OPCCharBase"/>
    <w:uiPriority w:val="1"/>
    <w:qFormat/>
    <w:rsid w:val="009E13A1"/>
  </w:style>
  <w:style w:type="paragraph" w:customStyle="1" w:styleId="CTA--">
    <w:name w:val="CTA --"/>
    <w:basedOn w:val="OPCParaBase"/>
    <w:next w:val="Normal"/>
    <w:rsid w:val="009E13A1"/>
    <w:pPr>
      <w:spacing w:before="60" w:line="240" w:lineRule="atLeast"/>
      <w:ind w:left="142" w:hanging="142"/>
    </w:pPr>
    <w:rPr>
      <w:sz w:val="20"/>
    </w:rPr>
  </w:style>
  <w:style w:type="paragraph" w:customStyle="1" w:styleId="CTA-">
    <w:name w:val="CTA -"/>
    <w:basedOn w:val="OPCParaBase"/>
    <w:rsid w:val="009E13A1"/>
    <w:pPr>
      <w:spacing w:before="60" w:line="240" w:lineRule="atLeast"/>
      <w:ind w:left="85" w:hanging="85"/>
    </w:pPr>
    <w:rPr>
      <w:sz w:val="20"/>
    </w:rPr>
  </w:style>
  <w:style w:type="paragraph" w:customStyle="1" w:styleId="CTA---">
    <w:name w:val="CTA ---"/>
    <w:basedOn w:val="OPCParaBase"/>
    <w:next w:val="Normal"/>
    <w:rsid w:val="009E13A1"/>
    <w:pPr>
      <w:spacing w:before="60" w:line="240" w:lineRule="atLeast"/>
      <w:ind w:left="198" w:hanging="198"/>
    </w:pPr>
    <w:rPr>
      <w:sz w:val="20"/>
    </w:rPr>
  </w:style>
  <w:style w:type="paragraph" w:customStyle="1" w:styleId="CTA----">
    <w:name w:val="CTA ----"/>
    <w:basedOn w:val="OPCParaBase"/>
    <w:next w:val="Normal"/>
    <w:rsid w:val="009E13A1"/>
    <w:pPr>
      <w:spacing w:before="60" w:line="240" w:lineRule="atLeast"/>
      <w:ind w:left="255" w:hanging="255"/>
    </w:pPr>
    <w:rPr>
      <w:sz w:val="20"/>
    </w:rPr>
  </w:style>
  <w:style w:type="paragraph" w:customStyle="1" w:styleId="CTA1a">
    <w:name w:val="CTA 1(a)"/>
    <w:basedOn w:val="OPCParaBase"/>
    <w:rsid w:val="009E13A1"/>
    <w:pPr>
      <w:tabs>
        <w:tab w:val="right" w:pos="414"/>
      </w:tabs>
      <w:spacing w:before="40" w:line="240" w:lineRule="atLeast"/>
      <w:ind w:left="675" w:hanging="675"/>
    </w:pPr>
    <w:rPr>
      <w:sz w:val="20"/>
    </w:rPr>
  </w:style>
  <w:style w:type="paragraph" w:customStyle="1" w:styleId="CTA1ai">
    <w:name w:val="CTA 1(a)(i)"/>
    <w:basedOn w:val="OPCParaBase"/>
    <w:rsid w:val="009E13A1"/>
    <w:pPr>
      <w:tabs>
        <w:tab w:val="right" w:pos="1004"/>
      </w:tabs>
      <w:spacing w:before="40" w:line="240" w:lineRule="atLeast"/>
      <w:ind w:left="1253" w:hanging="1253"/>
    </w:pPr>
    <w:rPr>
      <w:sz w:val="20"/>
    </w:rPr>
  </w:style>
  <w:style w:type="paragraph" w:customStyle="1" w:styleId="CTA2a">
    <w:name w:val="CTA 2(a)"/>
    <w:basedOn w:val="OPCParaBase"/>
    <w:rsid w:val="009E13A1"/>
    <w:pPr>
      <w:tabs>
        <w:tab w:val="right" w:pos="482"/>
      </w:tabs>
      <w:spacing w:before="40" w:line="240" w:lineRule="atLeast"/>
      <w:ind w:left="748" w:hanging="748"/>
    </w:pPr>
    <w:rPr>
      <w:sz w:val="20"/>
    </w:rPr>
  </w:style>
  <w:style w:type="paragraph" w:customStyle="1" w:styleId="CTA2ai">
    <w:name w:val="CTA 2(a)(i)"/>
    <w:basedOn w:val="OPCParaBase"/>
    <w:rsid w:val="009E13A1"/>
    <w:pPr>
      <w:tabs>
        <w:tab w:val="right" w:pos="1089"/>
      </w:tabs>
      <w:spacing w:before="40" w:line="240" w:lineRule="atLeast"/>
      <w:ind w:left="1327" w:hanging="1327"/>
    </w:pPr>
    <w:rPr>
      <w:sz w:val="20"/>
    </w:rPr>
  </w:style>
  <w:style w:type="paragraph" w:customStyle="1" w:styleId="CTA3a">
    <w:name w:val="CTA 3(a)"/>
    <w:basedOn w:val="OPCParaBase"/>
    <w:rsid w:val="009E13A1"/>
    <w:pPr>
      <w:tabs>
        <w:tab w:val="right" w:pos="556"/>
      </w:tabs>
      <w:spacing w:before="40" w:line="240" w:lineRule="atLeast"/>
      <w:ind w:left="805" w:hanging="805"/>
    </w:pPr>
    <w:rPr>
      <w:sz w:val="20"/>
    </w:rPr>
  </w:style>
  <w:style w:type="paragraph" w:customStyle="1" w:styleId="CTA3ai">
    <w:name w:val="CTA 3(a)(i)"/>
    <w:basedOn w:val="OPCParaBase"/>
    <w:rsid w:val="009E13A1"/>
    <w:pPr>
      <w:tabs>
        <w:tab w:val="right" w:pos="1140"/>
      </w:tabs>
      <w:spacing w:before="40" w:line="240" w:lineRule="atLeast"/>
      <w:ind w:left="1361" w:hanging="1361"/>
    </w:pPr>
    <w:rPr>
      <w:sz w:val="20"/>
    </w:rPr>
  </w:style>
  <w:style w:type="paragraph" w:customStyle="1" w:styleId="CTA4a">
    <w:name w:val="CTA 4(a)"/>
    <w:basedOn w:val="OPCParaBase"/>
    <w:rsid w:val="009E13A1"/>
    <w:pPr>
      <w:tabs>
        <w:tab w:val="right" w:pos="624"/>
      </w:tabs>
      <w:spacing w:before="40" w:line="240" w:lineRule="atLeast"/>
      <w:ind w:left="873" w:hanging="873"/>
    </w:pPr>
    <w:rPr>
      <w:sz w:val="20"/>
    </w:rPr>
  </w:style>
  <w:style w:type="paragraph" w:customStyle="1" w:styleId="CTA4ai">
    <w:name w:val="CTA 4(a)(i)"/>
    <w:basedOn w:val="OPCParaBase"/>
    <w:rsid w:val="009E13A1"/>
    <w:pPr>
      <w:tabs>
        <w:tab w:val="right" w:pos="1213"/>
      </w:tabs>
      <w:spacing w:before="40" w:line="240" w:lineRule="atLeast"/>
      <w:ind w:left="1452" w:hanging="1452"/>
    </w:pPr>
    <w:rPr>
      <w:sz w:val="20"/>
    </w:rPr>
  </w:style>
  <w:style w:type="paragraph" w:customStyle="1" w:styleId="CTACAPS">
    <w:name w:val="CTA CAPS"/>
    <w:basedOn w:val="OPCParaBase"/>
    <w:rsid w:val="009E13A1"/>
    <w:pPr>
      <w:spacing w:before="60" w:line="240" w:lineRule="atLeast"/>
    </w:pPr>
    <w:rPr>
      <w:sz w:val="20"/>
    </w:rPr>
  </w:style>
  <w:style w:type="paragraph" w:customStyle="1" w:styleId="CTAright">
    <w:name w:val="CTA right"/>
    <w:basedOn w:val="OPCParaBase"/>
    <w:rsid w:val="009E13A1"/>
    <w:pPr>
      <w:spacing w:before="60" w:line="240" w:lineRule="auto"/>
      <w:jc w:val="right"/>
    </w:pPr>
    <w:rPr>
      <w:sz w:val="20"/>
    </w:rPr>
  </w:style>
  <w:style w:type="paragraph" w:customStyle="1" w:styleId="Subsection">
    <w:name w:val="Subsection"/>
    <w:aliases w:val="ss"/>
    <w:basedOn w:val="OPCParaBase"/>
    <w:link w:val="SubsectionChar"/>
    <w:rsid w:val="009E13A1"/>
    <w:pPr>
      <w:tabs>
        <w:tab w:val="right" w:pos="1021"/>
      </w:tabs>
      <w:spacing w:before="180" w:line="240" w:lineRule="auto"/>
      <w:ind w:left="1134" w:hanging="1134"/>
    </w:pPr>
  </w:style>
  <w:style w:type="paragraph" w:customStyle="1" w:styleId="Definition">
    <w:name w:val="Definition"/>
    <w:aliases w:val="dd"/>
    <w:basedOn w:val="OPCParaBase"/>
    <w:rsid w:val="009E13A1"/>
    <w:pPr>
      <w:spacing w:before="180" w:line="240" w:lineRule="auto"/>
      <w:ind w:left="1134"/>
    </w:pPr>
  </w:style>
  <w:style w:type="paragraph" w:customStyle="1" w:styleId="EndNotespara">
    <w:name w:val="EndNotes(para)"/>
    <w:aliases w:val="eta"/>
    <w:basedOn w:val="OPCParaBase"/>
    <w:next w:val="EndNotessubpara"/>
    <w:rsid w:val="009E13A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E13A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E13A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E13A1"/>
    <w:pPr>
      <w:tabs>
        <w:tab w:val="right" w:pos="1412"/>
      </w:tabs>
      <w:spacing w:before="60" w:line="240" w:lineRule="auto"/>
      <w:ind w:left="1525" w:hanging="1525"/>
    </w:pPr>
    <w:rPr>
      <w:sz w:val="20"/>
    </w:rPr>
  </w:style>
  <w:style w:type="paragraph" w:customStyle="1" w:styleId="Formula">
    <w:name w:val="Formula"/>
    <w:basedOn w:val="OPCParaBase"/>
    <w:rsid w:val="009E13A1"/>
    <w:pPr>
      <w:spacing w:line="240" w:lineRule="auto"/>
      <w:ind w:left="1134"/>
    </w:pPr>
    <w:rPr>
      <w:sz w:val="20"/>
    </w:rPr>
  </w:style>
  <w:style w:type="paragraph" w:styleId="Header">
    <w:name w:val="header"/>
    <w:basedOn w:val="OPCParaBase"/>
    <w:link w:val="HeaderChar"/>
    <w:unhideWhenUsed/>
    <w:rsid w:val="009E13A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E13A1"/>
    <w:rPr>
      <w:rFonts w:eastAsia="Times New Roman" w:cs="Times New Roman"/>
      <w:sz w:val="16"/>
      <w:lang w:eastAsia="en-AU"/>
    </w:rPr>
  </w:style>
  <w:style w:type="paragraph" w:customStyle="1" w:styleId="House">
    <w:name w:val="House"/>
    <w:basedOn w:val="OPCParaBase"/>
    <w:rsid w:val="009E13A1"/>
    <w:pPr>
      <w:spacing w:line="240" w:lineRule="auto"/>
    </w:pPr>
    <w:rPr>
      <w:sz w:val="28"/>
    </w:rPr>
  </w:style>
  <w:style w:type="paragraph" w:customStyle="1" w:styleId="Item">
    <w:name w:val="Item"/>
    <w:aliases w:val="i"/>
    <w:basedOn w:val="OPCParaBase"/>
    <w:next w:val="ItemHead"/>
    <w:rsid w:val="009E13A1"/>
    <w:pPr>
      <w:keepLines/>
      <w:spacing w:before="80" w:line="240" w:lineRule="auto"/>
      <w:ind w:left="709"/>
    </w:pPr>
  </w:style>
  <w:style w:type="paragraph" w:customStyle="1" w:styleId="ItemHead">
    <w:name w:val="ItemHead"/>
    <w:aliases w:val="ih"/>
    <w:basedOn w:val="OPCParaBase"/>
    <w:next w:val="Item"/>
    <w:rsid w:val="009E13A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E13A1"/>
    <w:pPr>
      <w:spacing w:line="240" w:lineRule="auto"/>
    </w:pPr>
    <w:rPr>
      <w:b/>
      <w:sz w:val="32"/>
    </w:rPr>
  </w:style>
  <w:style w:type="paragraph" w:customStyle="1" w:styleId="notedraft">
    <w:name w:val="note(draft)"/>
    <w:aliases w:val="nd"/>
    <w:basedOn w:val="OPCParaBase"/>
    <w:rsid w:val="009E13A1"/>
    <w:pPr>
      <w:spacing w:before="240" w:line="240" w:lineRule="auto"/>
      <w:ind w:left="284" w:hanging="284"/>
    </w:pPr>
    <w:rPr>
      <w:i/>
      <w:sz w:val="24"/>
    </w:rPr>
  </w:style>
  <w:style w:type="paragraph" w:customStyle="1" w:styleId="notemargin">
    <w:name w:val="note(margin)"/>
    <w:aliases w:val="nm"/>
    <w:basedOn w:val="OPCParaBase"/>
    <w:rsid w:val="009E13A1"/>
    <w:pPr>
      <w:tabs>
        <w:tab w:val="left" w:pos="709"/>
      </w:tabs>
      <w:spacing w:before="122" w:line="198" w:lineRule="exact"/>
      <w:ind w:left="709" w:hanging="709"/>
    </w:pPr>
    <w:rPr>
      <w:sz w:val="18"/>
    </w:rPr>
  </w:style>
  <w:style w:type="paragraph" w:customStyle="1" w:styleId="noteToPara">
    <w:name w:val="noteToPara"/>
    <w:aliases w:val="ntp"/>
    <w:basedOn w:val="OPCParaBase"/>
    <w:rsid w:val="009E13A1"/>
    <w:pPr>
      <w:spacing w:before="122" w:line="198" w:lineRule="exact"/>
      <w:ind w:left="2353" w:hanging="709"/>
    </w:pPr>
    <w:rPr>
      <w:sz w:val="18"/>
    </w:rPr>
  </w:style>
  <w:style w:type="paragraph" w:customStyle="1" w:styleId="noteParlAmend">
    <w:name w:val="note(ParlAmend)"/>
    <w:aliases w:val="npp"/>
    <w:basedOn w:val="OPCParaBase"/>
    <w:next w:val="ParlAmend"/>
    <w:rsid w:val="009E13A1"/>
    <w:pPr>
      <w:spacing w:line="240" w:lineRule="auto"/>
      <w:jc w:val="right"/>
    </w:pPr>
    <w:rPr>
      <w:rFonts w:ascii="Arial" w:hAnsi="Arial"/>
      <w:b/>
      <w:i/>
    </w:rPr>
  </w:style>
  <w:style w:type="paragraph" w:customStyle="1" w:styleId="Page1">
    <w:name w:val="Page1"/>
    <w:basedOn w:val="OPCParaBase"/>
    <w:rsid w:val="009E13A1"/>
    <w:pPr>
      <w:spacing w:before="5600" w:line="240" w:lineRule="auto"/>
    </w:pPr>
    <w:rPr>
      <w:b/>
      <w:sz w:val="32"/>
    </w:rPr>
  </w:style>
  <w:style w:type="paragraph" w:customStyle="1" w:styleId="PageBreak">
    <w:name w:val="PageBreak"/>
    <w:aliases w:val="pb"/>
    <w:basedOn w:val="OPCParaBase"/>
    <w:rsid w:val="009E13A1"/>
    <w:pPr>
      <w:spacing w:line="240" w:lineRule="auto"/>
    </w:pPr>
    <w:rPr>
      <w:sz w:val="20"/>
    </w:rPr>
  </w:style>
  <w:style w:type="paragraph" w:customStyle="1" w:styleId="paragraphsub">
    <w:name w:val="paragraph(sub)"/>
    <w:aliases w:val="aa"/>
    <w:basedOn w:val="OPCParaBase"/>
    <w:rsid w:val="009E13A1"/>
    <w:pPr>
      <w:tabs>
        <w:tab w:val="right" w:pos="1985"/>
      </w:tabs>
      <w:spacing w:before="40" w:line="240" w:lineRule="auto"/>
      <w:ind w:left="2098" w:hanging="2098"/>
    </w:pPr>
  </w:style>
  <w:style w:type="paragraph" w:customStyle="1" w:styleId="paragraphsub-sub">
    <w:name w:val="paragraph(sub-sub)"/>
    <w:aliases w:val="aaa"/>
    <w:basedOn w:val="OPCParaBase"/>
    <w:rsid w:val="009E13A1"/>
    <w:pPr>
      <w:tabs>
        <w:tab w:val="right" w:pos="2722"/>
      </w:tabs>
      <w:spacing w:before="40" w:line="240" w:lineRule="auto"/>
      <w:ind w:left="2835" w:hanging="2835"/>
    </w:pPr>
  </w:style>
  <w:style w:type="paragraph" w:customStyle="1" w:styleId="Paragraph">
    <w:name w:val="Paragraph"/>
    <w:aliases w:val="a"/>
    <w:basedOn w:val="OPCParaBase"/>
    <w:rsid w:val="009E13A1"/>
    <w:pPr>
      <w:tabs>
        <w:tab w:val="right" w:pos="1531"/>
      </w:tabs>
      <w:spacing w:before="40" w:line="240" w:lineRule="auto"/>
      <w:ind w:left="1644" w:hanging="1644"/>
    </w:pPr>
  </w:style>
  <w:style w:type="paragraph" w:customStyle="1" w:styleId="ParlAmend">
    <w:name w:val="ParlAmend"/>
    <w:aliases w:val="pp"/>
    <w:basedOn w:val="OPCParaBase"/>
    <w:rsid w:val="009E13A1"/>
    <w:pPr>
      <w:spacing w:before="240" w:line="240" w:lineRule="atLeast"/>
      <w:ind w:hanging="567"/>
    </w:pPr>
    <w:rPr>
      <w:sz w:val="24"/>
    </w:rPr>
  </w:style>
  <w:style w:type="paragraph" w:customStyle="1" w:styleId="Penalty">
    <w:name w:val="Penalty"/>
    <w:basedOn w:val="OPCParaBase"/>
    <w:rsid w:val="009E13A1"/>
    <w:pPr>
      <w:tabs>
        <w:tab w:val="left" w:pos="2977"/>
      </w:tabs>
      <w:spacing w:before="180" w:line="240" w:lineRule="auto"/>
      <w:ind w:left="1985" w:hanging="851"/>
    </w:pPr>
  </w:style>
  <w:style w:type="paragraph" w:customStyle="1" w:styleId="Portfolio">
    <w:name w:val="Portfolio"/>
    <w:basedOn w:val="OPCParaBase"/>
    <w:rsid w:val="009E13A1"/>
    <w:pPr>
      <w:spacing w:line="240" w:lineRule="auto"/>
    </w:pPr>
    <w:rPr>
      <w:i/>
      <w:sz w:val="20"/>
    </w:rPr>
  </w:style>
  <w:style w:type="paragraph" w:customStyle="1" w:styleId="Preamble">
    <w:name w:val="Preamble"/>
    <w:basedOn w:val="OPCParaBase"/>
    <w:next w:val="Normal"/>
    <w:rsid w:val="009E13A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E13A1"/>
    <w:pPr>
      <w:spacing w:line="240" w:lineRule="auto"/>
    </w:pPr>
    <w:rPr>
      <w:i/>
      <w:sz w:val="20"/>
    </w:rPr>
  </w:style>
  <w:style w:type="paragraph" w:customStyle="1" w:styleId="Session">
    <w:name w:val="Session"/>
    <w:basedOn w:val="OPCParaBase"/>
    <w:rsid w:val="009E13A1"/>
    <w:pPr>
      <w:spacing w:line="240" w:lineRule="auto"/>
    </w:pPr>
    <w:rPr>
      <w:sz w:val="28"/>
    </w:rPr>
  </w:style>
  <w:style w:type="paragraph" w:customStyle="1" w:styleId="Sponsor">
    <w:name w:val="Sponsor"/>
    <w:basedOn w:val="OPCParaBase"/>
    <w:rsid w:val="009E13A1"/>
    <w:pPr>
      <w:spacing w:line="240" w:lineRule="auto"/>
    </w:pPr>
    <w:rPr>
      <w:i/>
    </w:rPr>
  </w:style>
  <w:style w:type="paragraph" w:customStyle="1" w:styleId="Subitem">
    <w:name w:val="Subitem"/>
    <w:aliases w:val="iss"/>
    <w:basedOn w:val="OPCParaBase"/>
    <w:rsid w:val="009E13A1"/>
    <w:pPr>
      <w:spacing w:before="180" w:line="240" w:lineRule="auto"/>
      <w:ind w:left="709" w:hanging="709"/>
    </w:pPr>
  </w:style>
  <w:style w:type="paragraph" w:customStyle="1" w:styleId="SubitemHead">
    <w:name w:val="SubitemHead"/>
    <w:aliases w:val="issh"/>
    <w:basedOn w:val="OPCParaBase"/>
    <w:rsid w:val="009E13A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E13A1"/>
    <w:pPr>
      <w:spacing w:before="40" w:line="240" w:lineRule="auto"/>
      <w:ind w:left="1134"/>
    </w:pPr>
  </w:style>
  <w:style w:type="paragraph" w:customStyle="1" w:styleId="SubsectionHead">
    <w:name w:val="SubsectionHead"/>
    <w:aliases w:val="ssh"/>
    <w:basedOn w:val="OPCParaBase"/>
    <w:next w:val="Subsection"/>
    <w:rsid w:val="009E13A1"/>
    <w:pPr>
      <w:keepNext/>
      <w:keepLines/>
      <w:spacing w:before="240" w:line="240" w:lineRule="auto"/>
      <w:ind w:left="1134"/>
    </w:pPr>
    <w:rPr>
      <w:i/>
    </w:rPr>
  </w:style>
  <w:style w:type="paragraph" w:customStyle="1" w:styleId="Tablea">
    <w:name w:val="Table(a)"/>
    <w:aliases w:val="ta"/>
    <w:basedOn w:val="OPCParaBase"/>
    <w:rsid w:val="009E13A1"/>
    <w:pPr>
      <w:spacing w:before="60" w:line="240" w:lineRule="auto"/>
      <w:ind w:left="284" w:hanging="284"/>
    </w:pPr>
    <w:rPr>
      <w:sz w:val="20"/>
    </w:rPr>
  </w:style>
  <w:style w:type="paragraph" w:customStyle="1" w:styleId="TableAA">
    <w:name w:val="Table(AA)"/>
    <w:aliases w:val="taaa"/>
    <w:basedOn w:val="OPCParaBase"/>
    <w:rsid w:val="009E13A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E13A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E13A1"/>
    <w:pPr>
      <w:spacing w:before="60" w:line="240" w:lineRule="atLeast"/>
    </w:pPr>
    <w:rPr>
      <w:sz w:val="20"/>
    </w:rPr>
  </w:style>
  <w:style w:type="paragraph" w:customStyle="1" w:styleId="TLPBoxTextnote">
    <w:name w:val="TLPBoxText(note"/>
    <w:aliases w:val="right)"/>
    <w:basedOn w:val="OPCParaBase"/>
    <w:rsid w:val="009E13A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E13A1"/>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E13A1"/>
    <w:pPr>
      <w:spacing w:before="122" w:line="198" w:lineRule="exact"/>
      <w:ind w:left="1985" w:hanging="851"/>
      <w:jc w:val="right"/>
    </w:pPr>
    <w:rPr>
      <w:sz w:val="18"/>
    </w:rPr>
  </w:style>
  <w:style w:type="paragraph" w:customStyle="1" w:styleId="TLPTableBullet">
    <w:name w:val="TLPTableBullet"/>
    <w:aliases w:val="ttb"/>
    <w:basedOn w:val="OPCParaBase"/>
    <w:rsid w:val="009E13A1"/>
    <w:pPr>
      <w:spacing w:line="240" w:lineRule="exact"/>
      <w:ind w:left="284" w:hanging="284"/>
    </w:pPr>
    <w:rPr>
      <w:sz w:val="20"/>
    </w:rPr>
  </w:style>
  <w:style w:type="paragraph" w:styleId="TOC1">
    <w:name w:val="toc 1"/>
    <w:basedOn w:val="Normal"/>
    <w:next w:val="Normal"/>
    <w:uiPriority w:val="39"/>
    <w:unhideWhenUsed/>
    <w:rsid w:val="009E13A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E13A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E13A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E13A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E13A1"/>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E13A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E13A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E13A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E13A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E13A1"/>
    <w:pPr>
      <w:keepLines/>
      <w:spacing w:before="240" w:after="120" w:line="240" w:lineRule="auto"/>
      <w:ind w:left="794"/>
    </w:pPr>
    <w:rPr>
      <w:b/>
      <w:kern w:val="28"/>
      <w:sz w:val="20"/>
    </w:rPr>
  </w:style>
  <w:style w:type="paragraph" w:customStyle="1" w:styleId="TofSectsHeading">
    <w:name w:val="TofSects(Heading)"/>
    <w:basedOn w:val="OPCParaBase"/>
    <w:rsid w:val="009E13A1"/>
    <w:pPr>
      <w:spacing w:before="240" w:after="120" w:line="240" w:lineRule="auto"/>
    </w:pPr>
    <w:rPr>
      <w:b/>
      <w:sz w:val="24"/>
    </w:rPr>
  </w:style>
  <w:style w:type="paragraph" w:customStyle="1" w:styleId="TofSectsSection">
    <w:name w:val="TofSects(Section)"/>
    <w:basedOn w:val="OPCParaBase"/>
    <w:rsid w:val="009E13A1"/>
    <w:pPr>
      <w:keepLines/>
      <w:spacing w:before="40" w:line="240" w:lineRule="auto"/>
      <w:ind w:left="1588" w:hanging="794"/>
    </w:pPr>
    <w:rPr>
      <w:kern w:val="28"/>
      <w:sz w:val="18"/>
    </w:rPr>
  </w:style>
  <w:style w:type="paragraph" w:customStyle="1" w:styleId="TofSectsSubdiv">
    <w:name w:val="TofSects(Subdiv)"/>
    <w:basedOn w:val="OPCParaBase"/>
    <w:rsid w:val="009E13A1"/>
    <w:pPr>
      <w:keepLines/>
      <w:spacing w:before="80" w:line="240" w:lineRule="auto"/>
      <w:ind w:left="1588" w:hanging="794"/>
    </w:pPr>
    <w:rPr>
      <w:kern w:val="28"/>
    </w:rPr>
  </w:style>
  <w:style w:type="paragraph" w:customStyle="1" w:styleId="WRStyle">
    <w:name w:val="WR Style"/>
    <w:aliases w:val="WR"/>
    <w:basedOn w:val="OPCParaBase"/>
    <w:rsid w:val="009E13A1"/>
    <w:pPr>
      <w:spacing w:before="240" w:line="240" w:lineRule="auto"/>
      <w:ind w:left="284" w:hanging="284"/>
    </w:pPr>
    <w:rPr>
      <w:b/>
      <w:i/>
      <w:kern w:val="28"/>
      <w:sz w:val="24"/>
    </w:rPr>
  </w:style>
  <w:style w:type="paragraph" w:customStyle="1" w:styleId="notepara">
    <w:name w:val="note(para)"/>
    <w:aliases w:val="na"/>
    <w:basedOn w:val="OPCParaBase"/>
    <w:rsid w:val="009E13A1"/>
    <w:pPr>
      <w:spacing w:before="40" w:line="198" w:lineRule="exact"/>
      <w:ind w:left="2354" w:hanging="369"/>
    </w:pPr>
    <w:rPr>
      <w:sz w:val="18"/>
    </w:rPr>
  </w:style>
  <w:style w:type="paragraph" w:styleId="Footer">
    <w:name w:val="footer"/>
    <w:link w:val="FooterChar"/>
    <w:rsid w:val="009E13A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E13A1"/>
    <w:rPr>
      <w:rFonts w:eastAsia="Times New Roman" w:cs="Times New Roman"/>
      <w:sz w:val="22"/>
      <w:szCs w:val="24"/>
      <w:lang w:eastAsia="en-AU"/>
    </w:rPr>
  </w:style>
  <w:style w:type="character" w:styleId="LineNumber">
    <w:name w:val="line number"/>
    <w:basedOn w:val="OPCCharBase"/>
    <w:uiPriority w:val="99"/>
    <w:unhideWhenUsed/>
    <w:rsid w:val="009E13A1"/>
    <w:rPr>
      <w:sz w:val="16"/>
    </w:rPr>
  </w:style>
  <w:style w:type="table" w:customStyle="1" w:styleId="CFlag">
    <w:name w:val="CFlag"/>
    <w:basedOn w:val="TableNormal"/>
    <w:uiPriority w:val="99"/>
    <w:rsid w:val="009E13A1"/>
    <w:rPr>
      <w:rFonts w:eastAsia="Times New Roman" w:cs="Times New Roman"/>
      <w:lang w:eastAsia="en-AU"/>
    </w:rPr>
    <w:tblPr/>
  </w:style>
  <w:style w:type="paragraph" w:styleId="BalloonText">
    <w:name w:val="Balloon Text"/>
    <w:basedOn w:val="Normal"/>
    <w:link w:val="BalloonTextChar"/>
    <w:uiPriority w:val="99"/>
    <w:unhideWhenUsed/>
    <w:rsid w:val="009E13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E13A1"/>
    <w:rPr>
      <w:rFonts w:ascii="Tahoma" w:hAnsi="Tahoma" w:cs="Tahoma"/>
      <w:sz w:val="16"/>
      <w:szCs w:val="16"/>
    </w:rPr>
  </w:style>
  <w:style w:type="table" w:styleId="TableGrid">
    <w:name w:val="Table Grid"/>
    <w:basedOn w:val="TableNormal"/>
    <w:uiPriority w:val="59"/>
    <w:rsid w:val="009E1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E13A1"/>
    <w:rPr>
      <w:b/>
      <w:sz w:val="28"/>
      <w:szCs w:val="32"/>
    </w:rPr>
  </w:style>
  <w:style w:type="paragraph" w:customStyle="1" w:styleId="LegislationMadeUnder">
    <w:name w:val="LegislationMadeUnder"/>
    <w:basedOn w:val="OPCParaBase"/>
    <w:next w:val="Normal"/>
    <w:rsid w:val="009E13A1"/>
    <w:rPr>
      <w:i/>
      <w:sz w:val="32"/>
      <w:szCs w:val="32"/>
    </w:rPr>
  </w:style>
  <w:style w:type="paragraph" w:customStyle="1" w:styleId="SignCoverPageEnd">
    <w:name w:val="SignCoverPageEnd"/>
    <w:basedOn w:val="OPCParaBase"/>
    <w:next w:val="Normal"/>
    <w:rsid w:val="009E13A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E13A1"/>
    <w:pPr>
      <w:pBdr>
        <w:top w:val="single" w:sz="4" w:space="1" w:color="auto"/>
      </w:pBdr>
      <w:spacing w:before="360"/>
      <w:ind w:right="397"/>
      <w:jc w:val="both"/>
    </w:pPr>
  </w:style>
  <w:style w:type="paragraph" w:customStyle="1" w:styleId="NotesHeading1">
    <w:name w:val="NotesHeading 1"/>
    <w:basedOn w:val="OPCParaBase"/>
    <w:next w:val="Normal"/>
    <w:rsid w:val="009E13A1"/>
    <w:rPr>
      <w:b/>
      <w:sz w:val="28"/>
      <w:szCs w:val="28"/>
    </w:rPr>
  </w:style>
  <w:style w:type="paragraph" w:customStyle="1" w:styleId="NotesHeading2">
    <w:name w:val="NotesHeading 2"/>
    <w:basedOn w:val="OPCParaBase"/>
    <w:next w:val="Normal"/>
    <w:rsid w:val="009E13A1"/>
    <w:rPr>
      <w:b/>
      <w:sz w:val="28"/>
      <w:szCs w:val="28"/>
    </w:rPr>
  </w:style>
  <w:style w:type="paragraph" w:customStyle="1" w:styleId="CompiledActNo">
    <w:name w:val="CompiledActNo"/>
    <w:basedOn w:val="OPCParaBase"/>
    <w:next w:val="Normal"/>
    <w:rsid w:val="009E13A1"/>
    <w:rPr>
      <w:b/>
      <w:sz w:val="24"/>
      <w:szCs w:val="24"/>
    </w:rPr>
  </w:style>
  <w:style w:type="paragraph" w:customStyle="1" w:styleId="ENotesText">
    <w:name w:val="ENotesText"/>
    <w:aliases w:val="Ent"/>
    <w:basedOn w:val="OPCParaBase"/>
    <w:next w:val="Normal"/>
    <w:rsid w:val="009E13A1"/>
    <w:pPr>
      <w:spacing w:before="120"/>
    </w:pPr>
  </w:style>
  <w:style w:type="paragraph" w:customStyle="1" w:styleId="CompiledMadeUnder">
    <w:name w:val="CompiledMadeUnder"/>
    <w:basedOn w:val="OPCParaBase"/>
    <w:next w:val="Normal"/>
    <w:rsid w:val="009E13A1"/>
    <w:rPr>
      <w:i/>
      <w:sz w:val="24"/>
      <w:szCs w:val="24"/>
    </w:rPr>
  </w:style>
  <w:style w:type="paragraph" w:customStyle="1" w:styleId="Paragraphsub-sub-sub">
    <w:name w:val="Paragraph(sub-sub-sub)"/>
    <w:aliases w:val="aaaa"/>
    <w:basedOn w:val="OPCParaBase"/>
    <w:rsid w:val="009E13A1"/>
    <w:pPr>
      <w:tabs>
        <w:tab w:val="right" w:pos="3402"/>
      </w:tabs>
      <w:spacing w:before="40" w:line="240" w:lineRule="auto"/>
      <w:ind w:left="3402" w:hanging="3402"/>
    </w:pPr>
  </w:style>
  <w:style w:type="paragraph" w:customStyle="1" w:styleId="TableTextEndNotes">
    <w:name w:val="TableTextEndNotes"/>
    <w:aliases w:val="Tten"/>
    <w:basedOn w:val="Normal"/>
    <w:rsid w:val="009E13A1"/>
    <w:pPr>
      <w:spacing w:before="60" w:line="240" w:lineRule="auto"/>
    </w:pPr>
    <w:rPr>
      <w:rFonts w:cs="Arial"/>
      <w:sz w:val="20"/>
      <w:szCs w:val="22"/>
    </w:rPr>
  </w:style>
  <w:style w:type="paragraph" w:customStyle="1" w:styleId="NoteToSubpara">
    <w:name w:val="NoteToSubpara"/>
    <w:aliases w:val="nts"/>
    <w:basedOn w:val="OPCParaBase"/>
    <w:rsid w:val="009E13A1"/>
    <w:pPr>
      <w:spacing w:before="40" w:line="198" w:lineRule="exact"/>
      <w:ind w:left="2835" w:hanging="709"/>
    </w:pPr>
    <w:rPr>
      <w:sz w:val="18"/>
    </w:rPr>
  </w:style>
  <w:style w:type="paragraph" w:customStyle="1" w:styleId="ENoteTableHeading">
    <w:name w:val="ENoteTableHeading"/>
    <w:aliases w:val="enth"/>
    <w:basedOn w:val="OPCParaBase"/>
    <w:rsid w:val="009E13A1"/>
    <w:pPr>
      <w:keepNext/>
      <w:spacing w:before="60" w:line="240" w:lineRule="atLeast"/>
    </w:pPr>
    <w:rPr>
      <w:rFonts w:ascii="Arial" w:hAnsi="Arial"/>
      <w:b/>
      <w:sz w:val="16"/>
    </w:rPr>
  </w:style>
  <w:style w:type="paragraph" w:customStyle="1" w:styleId="ENoteTTi">
    <w:name w:val="ENoteTTi"/>
    <w:aliases w:val="entti"/>
    <w:basedOn w:val="OPCParaBase"/>
    <w:rsid w:val="009E13A1"/>
    <w:pPr>
      <w:keepNext/>
      <w:spacing w:before="60" w:line="240" w:lineRule="atLeast"/>
      <w:ind w:left="170"/>
    </w:pPr>
    <w:rPr>
      <w:sz w:val="16"/>
    </w:rPr>
  </w:style>
  <w:style w:type="paragraph" w:customStyle="1" w:styleId="ENotesHeading1">
    <w:name w:val="ENotesHeading 1"/>
    <w:aliases w:val="Enh1"/>
    <w:basedOn w:val="OPCParaBase"/>
    <w:next w:val="Normal"/>
    <w:rsid w:val="009E13A1"/>
    <w:pPr>
      <w:spacing w:before="120"/>
      <w:outlineLvl w:val="1"/>
    </w:pPr>
    <w:rPr>
      <w:b/>
      <w:sz w:val="28"/>
      <w:szCs w:val="28"/>
    </w:rPr>
  </w:style>
  <w:style w:type="paragraph" w:customStyle="1" w:styleId="ENotesHeading2">
    <w:name w:val="ENotesHeading 2"/>
    <w:aliases w:val="Enh2"/>
    <w:basedOn w:val="OPCParaBase"/>
    <w:next w:val="Normal"/>
    <w:rsid w:val="009E13A1"/>
    <w:pPr>
      <w:spacing w:before="120" w:after="120"/>
      <w:outlineLvl w:val="2"/>
    </w:pPr>
    <w:rPr>
      <w:b/>
      <w:sz w:val="24"/>
      <w:szCs w:val="28"/>
    </w:rPr>
  </w:style>
  <w:style w:type="paragraph" w:customStyle="1" w:styleId="ENoteTTIndentHeading">
    <w:name w:val="ENoteTTIndentHeading"/>
    <w:aliases w:val="enTTHi"/>
    <w:basedOn w:val="OPCParaBase"/>
    <w:rsid w:val="009E13A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E13A1"/>
    <w:pPr>
      <w:spacing w:before="60" w:line="240" w:lineRule="atLeast"/>
    </w:pPr>
    <w:rPr>
      <w:sz w:val="16"/>
    </w:rPr>
  </w:style>
  <w:style w:type="paragraph" w:customStyle="1" w:styleId="MadeunderText">
    <w:name w:val="MadeunderText"/>
    <w:basedOn w:val="OPCParaBase"/>
    <w:next w:val="Normal"/>
    <w:rsid w:val="009E13A1"/>
    <w:pPr>
      <w:spacing w:before="240"/>
    </w:pPr>
    <w:rPr>
      <w:sz w:val="24"/>
      <w:szCs w:val="24"/>
    </w:rPr>
  </w:style>
  <w:style w:type="paragraph" w:customStyle="1" w:styleId="ENotesHeading3">
    <w:name w:val="ENotesHeading 3"/>
    <w:aliases w:val="Enh3"/>
    <w:basedOn w:val="OPCParaBase"/>
    <w:next w:val="Normal"/>
    <w:rsid w:val="009E13A1"/>
    <w:pPr>
      <w:keepNext/>
      <w:spacing w:before="120" w:line="240" w:lineRule="auto"/>
      <w:outlineLvl w:val="4"/>
    </w:pPr>
    <w:rPr>
      <w:b/>
      <w:szCs w:val="24"/>
    </w:rPr>
  </w:style>
  <w:style w:type="character" w:customStyle="1" w:styleId="CharSubPartTextCASA">
    <w:name w:val="CharSubPartText(CASA)"/>
    <w:basedOn w:val="OPCCharBase"/>
    <w:uiPriority w:val="1"/>
    <w:rsid w:val="009E13A1"/>
  </w:style>
  <w:style w:type="character" w:customStyle="1" w:styleId="CharSubPartNoCASA">
    <w:name w:val="CharSubPartNo(CASA)"/>
    <w:basedOn w:val="OPCCharBase"/>
    <w:uiPriority w:val="1"/>
    <w:rsid w:val="009E13A1"/>
  </w:style>
  <w:style w:type="paragraph" w:customStyle="1" w:styleId="ENoteTTIndentHeadingSub">
    <w:name w:val="ENoteTTIndentHeadingSub"/>
    <w:aliases w:val="enTTHis"/>
    <w:basedOn w:val="OPCParaBase"/>
    <w:rsid w:val="009E13A1"/>
    <w:pPr>
      <w:keepNext/>
      <w:spacing w:before="60" w:line="240" w:lineRule="atLeast"/>
      <w:ind w:left="340"/>
    </w:pPr>
    <w:rPr>
      <w:b/>
      <w:sz w:val="16"/>
    </w:rPr>
  </w:style>
  <w:style w:type="paragraph" w:customStyle="1" w:styleId="ENoteTTiSub">
    <w:name w:val="ENoteTTiSub"/>
    <w:aliases w:val="enttis"/>
    <w:basedOn w:val="OPCParaBase"/>
    <w:rsid w:val="009E13A1"/>
    <w:pPr>
      <w:keepNext/>
      <w:spacing w:before="60" w:line="240" w:lineRule="atLeast"/>
      <w:ind w:left="340"/>
    </w:pPr>
    <w:rPr>
      <w:sz w:val="16"/>
    </w:rPr>
  </w:style>
  <w:style w:type="paragraph" w:customStyle="1" w:styleId="SubDivisionMigration">
    <w:name w:val="SubDivisionMigration"/>
    <w:aliases w:val="sdm"/>
    <w:basedOn w:val="OPCParaBase"/>
    <w:rsid w:val="009E13A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E13A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E13A1"/>
    <w:pPr>
      <w:spacing w:before="122" w:line="240" w:lineRule="auto"/>
      <w:ind w:left="1985" w:hanging="851"/>
    </w:pPr>
    <w:rPr>
      <w:sz w:val="18"/>
    </w:rPr>
  </w:style>
  <w:style w:type="paragraph" w:customStyle="1" w:styleId="FreeForm">
    <w:name w:val="FreeForm"/>
    <w:rsid w:val="009E13A1"/>
    <w:rPr>
      <w:rFonts w:ascii="Arial" w:hAnsi="Arial"/>
      <w:sz w:val="22"/>
    </w:rPr>
  </w:style>
  <w:style w:type="paragraph" w:customStyle="1" w:styleId="SOText">
    <w:name w:val="SO Text"/>
    <w:aliases w:val="sot"/>
    <w:link w:val="SOTextChar"/>
    <w:rsid w:val="009E13A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E13A1"/>
    <w:rPr>
      <w:sz w:val="22"/>
    </w:rPr>
  </w:style>
  <w:style w:type="paragraph" w:customStyle="1" w:styleId="SOTextNote">
    <w:name w:val="SO TextNote"/>
    <w:aliases w:val="sont"/>
    <w:basedOn w:val="SOText"/>
    <w:qFormat/>
    <w:rsid w:val="009E13A1"/>
    <w:pPr>
      <w:spacing w:before="122" w:line="198" w:lineRule="exact"/>
      <w:ind w:left="1843" w:hanging="709"/>
    </w:pPr>
    <w:rPr>
      <w:sz w:val="18"/>
    </w:rPr>
  </w:style>
  <w:style w:type="paragraph" w:customStyle="1" w:styleId="SOPara">
    <w:name w:val="SO Para"/>
    <w:aliases w:val="soa"/>
    <w:basedOn w:val="SOText"/>
    <w:link w:val="SOParaChar"/>
    <w:qFormat/>
    <w:rsid w:val="009E13A1"/>
    <w:pPr>
      <w:tabs>
        <w:tab w:val="right" w:pos="1786"/>
      </w:tabs>
      <w:spacing w:before="40"/>
      <w:ind w:left="2070" w:hanging="936"/>
    </w:pPr>
  </w:style>
  <w:style w:type="character" w:customStyle="1" w:styleId="SOParaChar">
    <w:name w:val="SO Para Char"/>
    <w:aliases w:val="soa Char"/>
    <w:basedOn w:val="DefaultParagraphFont"/>
    <w:link w:val="SOPara"/>
    <w:rsid w:val="009E13A1"/>
    <w:rPr>
      <w:sz w:val="22"/>
    </w:rPr>
  </w:style>
  <w:style w:type="paragraph" w:customStyle="1" w:styleId="FileName">
    <w:name w:val="FileName"/>
    <w:basedOn w:val="Normal"/>
    <w:rsid w:val="009E13A1"/>
  </w:style>
  <w:style w:type="paragraph" w:customStyle="1" w:styleId="TableHeading">
    <w:name w:val="TableHeading"/>
    <w:aliases w:val="th"/>
    <w:basedOn w:val="OPCParaBase"/>
    <w:next w:val="Tabletext"/>
    <w:rsid w:val="009E13A1"/>
    <w:pPr>
      <w:keepNext/>
      <w:spacing w:before="60" w:line="240" w:lineRule="atLeast"/>
    </w:pPr>
    <w:rPr>
      <w:b/>
      <w:sz w:val="20"/>
    </w:rPr>
  </w:style>
  <w:style w:type="paragraph" w:customStyle="1" w:styleId="SOHeadBold">
    <w:name w:val="SO HeadBold"/>
    <w:aliases w:val="sohb"/>
    <w:basedOn w:val="SOText"/>
    <w:next w:val="SOText"/>
    <w:link w:val="SOHeadBoldChar"/>
    <w:qFormat/>
    <w:rsid w:val="009E13A1"/>
    <w:rPr>
      <w:b/>
    </w:rPr>
  </w:style>
  <w:style w:type="character" w:customStyle="1" w:styleId="SOHeadBoldChar">
    <w:name w:val="SO HeadBold Char"/>
    <w:aliases w:val="sohb Char"/>
    <w:basedOn w:val="DefaultParagraphFont"/>
    <w:link w:val="SOHeadBold"/>
    <w:rsid w:val="009E13A1"/>
    <w:rPr>
      <w:b/>
      <w:sz w:val="22"/>
    </w:rPr>
  </w:style>
  <w:style w:type="paragraph" w:customStyle="1" w:styleId="SOHeadItalic">
    <w:name w:val="SO HeadItalic"/>
    <w:aliases w:val="sohi"/>
    <w:basedOn w:val="SOText"/>
    <w:next w:val="SOText"/>
    <w:link w:val="SOHeadItalicChar"/>
    <w:qFormat/>
    <w:rsid w:val="009E13A1"/>
    <w:rPr>
      <w:i/>
    </w:rPr>
  </w:style>
  <w:style w:type="character" w:customStyle="1" w:styleId="SOHeadItalicChar">
    <w:name w:val="SO HeadItalic Char"/>
    <w:aliases w:val="sohi Char"/>
    <w:basedOn w:val="DefaultParagraphFont"/>
    <w:link w:val="SOHeadItalic"/>
    <w:rsid w:val="009E13A1"/>
    <w:rPr>
      <w:i/>
      <w:sz w:val="22"/>
    </w:rPr>
  </w:style>
  <w:style w:type="paragraph" w:customStyle="1" w:styleId="SOBullet">
    <w:name w:val="SO Bullet"/>
    <w:aliases w:val="sotb"/>
    <w:basedOn w:val="SOText"/>
    <w:link w:val="SOBulletChar"/>
    <w:qFormat/>
    <w:rsid w:val="009E13A1"/>
    <w:pPr>
      <w:ind w:left="1559" w:hanging="425"/>
    </w:pPr>
  </w:style>
  <w:style w:type="character" w:customStyle="1" w:styleId="SOBulletChar">
    <w:name w:val="SO Bullet Char"/>
    <w:aliases w:val="sotb Char"/>
    <w:basedOn w:val="DefaultParagraphFont"/>
    <w:link w:val="SOBullet"/>
    <w:rsid w:val="009E13A1"/>
    <w:rPr>
      <w:sz w:val="22"/>
    </w:rPr>
  </w:style>
  <w:style w:type="paragraph" w:customStyle="1" w:styleId="SOBulletNote">
    <w:name w:val="SO BulletNote"/>
    <w:aliases w:val="sonb"/>
    <w:basedOn w:val="SOTextNote"/>
    <w:link w:val="SOBulletNoteChar"/>
    <w:qFormat/>
    <w:rsid w:val="009E13A1"/>
    <w:pPr>
      <w:tabs>
        <w:tab w:val="left" w:pos="1560"/>
      </w:tabs>
      <w:ind w:left="2268" w:hanging="1134"/>
    </w:pPr>
  </w:style>
  <w:style w:type="character" w:customStyle="1" w:styleId="SOBulletNoteChar">
    <w:name w:val="SO BulletNote Char"/>
    <w:aliases w:val="sonb Char"/>
    <w:basedOn w:val="DefaultParagraphFont"/>
    <w:link w:val="SOBulletNote"/>
    <w:rsid w:val="009E13A1"/>
    <w:rPr>
      <w:sz w:val="18"/>
    </w:rPr>
  </w:style>
  <w:style w:type="paragraph" w:customStyle="1" w:styleId="SOText2">
    <w:name w:val="SO Text2"/>
    <w:aliases w:val="sot2"/>
    <w:basedOn w:val="Normal"/>
    <w:next w:val="SOText"/>
    <w:link w:val="SOText2Char"/>
    <w:rsid w:val="009E13A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E13A1"/>
    <w:rPr>
      <w:sz w:val="22"/>
    </w:rPr>
  </w:style>
  <w:style w:type="paragraph" w:customStyle="1" w:styleId="SubPartCASA">
    <w:name w:val="SubPart(CASA)"/>
    <w:aliases w:val="csp"/>
    <w:basedOn w:val="OPCParaBase"/>
    <w:next w:val="ActHead3"/>
    <w:rsid w:val="009E13A1"/>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E13A1"/>
    <w:rPr>
      <w:rFonts w:eastAsia="Times New Roman" w:cs="Times New Roman"/>
      <w:sz w:val="22"/>
      <w:lang w:eastAsia="en-AU"/>
    </w:rPr>
  </w:style>
  <w:style w:type="character" w:customStyle="1" w:styleId="notetextChar">
    <w:name w:val="note(text) Char"/>
    <w:aliases w:val="n Char"/>
    <w:basedOn w:val="DefaultParagraphFont"/>
    <w:link w:val="notetext"/>
    <w:rsid w:val="009E13A1"/>
    <w:rPr>
      <w:rFonts w:eastAsia="Times New Roman" w:cs="Times New Roman"/>
      <w:sz w:val="18"/>
      <w:lang w:eastAsia="en-AU"/>
    </w:rPr>
  </w:style>
  <w:style w:type="character" w:customStyle="1" w:styleId="Heading1Char">
    <w:name w:val="Heading 1 Char"/>
    <w:basedOn w:val="DefaultParagraphFont"/>
    <w:link w:val="Heading1"/>
    <w:uiPriority w:val="9"/>
    <w:rsid w:val="009E13A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E13A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E13A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E13A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E13A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E13A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E13A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E13A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E13A1"/>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9E13A1"/>
    <w:rPr>
      <w:rFonts w:ascii="Arial" w:hAnsi="Arial" w:cs="Arial" w:hint="default"/>
      <w:b/>
      <w:bCs/>
      <w:sz w:val="28"/>
      <w:szCs w:val="28"/>
    </w:rPr>
  </w:style>
  <w:style w:type="paragraph" w:styleId="Index1">
    <w:name w:val="index 1"/>
    <w:basedOn w:val="Normal"/>
    <w:next w:val="Normal"/>
    <w:autoRedefine/>
    <w:rsid w:val="009E13A1"/>
    <w:pPr>
      <w:ind w:left="240" w:hanging="240"/>
    </w:pPr>
  </w:style>
  <w:style w:type="paragraph" w:styleId="Index2">
    <w:name w:val="index 2"/>
    <w:basedOn w:val="Normal"/>
    <w:next w:val="Normal"/>
    <w:autoRedefine/>
    <w:rsid w:val="009E13A1"/>
    <w:pPr>
      <w:ind w:left="480" w:hanging="240"/>
    </w:pPr>
  </w:style>
  <w:style w:type="paragraph" w:styleId="Index3">
    <w:name w:val="index 3"/>
    <w:basedOn w:val="Normal"/>
    <w:next w:val="Normal"/>
    <w:autoRedefine/>
    <w:rsid w:val="009E13A1"/>
    <w:pPr>
      <w:ind w:left="720" w:hanging="240"/>
    </w:pPr>
  </w:style>
  <w:style w:type="paragraph" w:styleId="Index4">
    <w:name w:val="index 4"/>
    <w:basedOn w:val="Normal"/>
    <w:next w:val="Normal"/>
    <w:autoRedefine/>
    <w:rsid w:val="009E13A1"/>
    <w:pPr>
      <w:ind w:left="960" w:hanging="240"/>
    </w:pPr>
  </w:style>
  <w:style w:type="paragraph" w:styleId="Index5">
    <w:name w:val="index 5"/>
    <w:basedOn w:val="Normal"/>
    <w:next w:val="Normal"/>
    <w:autoRedefine/>
    <w:rsid w:val="009E13A1"/>
    <w:pPr>
      <w:ind w:left="1200" w:hanging="240"/>
    </w:pPr>
  </w:style>
  <w:style w:type="paragraph" w:styleId="Index6">
    <w:name w:val="index 6"/>
    <w:basedOn w:val="Normal"/>
    <w:next w:val="Normal"/>
    <w:autoRedefine/>
    <w:rsid w:val="009E13A1"/>
    <w:pPr>
      <w:ind w:left="1440" w:hanging="240"/>
    </w:pPr>
  </w:style>
  <w:style w:type="paragraph" w:styleId="Index7">
    <w:name w:val="index 7"/>
    <w:basedOn w:val="Normal"/>
    <w:next w:val="Normal"/>
    <w:autoRedefine/>
    <w:rsid w:val="009E13A1"/>
    <w:pPr>
      <w:ind w:left="1680" w:hanging="240"/>
    </w:pPr>
  </w:style>
  <w:style w:type="paragraph" w:styleId="Index8">
    <w:name w:val="index 8"/>
    <w:basedOn w:val="Normal"/>
    <w:next w:val="Normal"/>
    <w:autoRedefine/>
    <w:rsid w:val="009E13A1"/>
    <w:pPr>
      <w:ind w:left="1920" w:hanging="240"/>
    </w:pPr>
  </w:style>
  <w:style w:type="paragraph" w:styleId="Index9">
    <w:name w:val="index 9"/>
    <w:basedOn w:val="Normal"/>
    <w:next w:val="Normal"/>
    <w:autoRedefine/>
    <w:rsid w:val="009E13A1"/>
    <w:pPr>
      <w:ind w:left="2160" w:hanging="240"/>
    </w:pPr>
  </w:style>
  <w:style w:type="paragraph" w:styleId="NormalIndent">
    <w:name w:val="Normal Indent"/>
    <w:basedOn w:val="Normal"/>
    <w:rsid w:val="009E13A1"/>
    <w:pPr>
      <w:ind w:left="720"/>
    </w:pPr>
  </w:style>
  <w:style w:type="paragraph" w:styleId="FootnoteText">
    <w:name w:val="footnote text"/>
    <w:basedOn w:val="Normal"/>
    <w:link w:val="FootnoteTextChar"/>
    <w:rsid w:val="009E13A1"/>
    <w:rPr>
      <w:sz w:val="20"/>
    </w:rPr>
  </w:style>
  <w:style w:type="character" w:customStyle="1" w:styleId="FootnoteTextChar">
    <w:name w:val="Footnote Text Char"/>
    <w:basedOn w:val="DefaultParagraphFont"/>
    <w:link w:val="FootnoteText"/>
    <w:rsid w:val="009E13A1"/>
  </w:style>
  <w:style w:type="paragraph" w:styleId="CommentText">
    <w:name w:val="annotation text"/>
    <w:basedOn w:val="Normal"/>
    <w:link w:val="CommentTextChar"/>
    <w:uiPriority w:val="99"/>
    <w:rsid w:val="009E13A1"/>
    <w:rPr>
      <w:sz w:val="20"/>
    </w:rPr>
  </w:style>
  <w:style w:type="character" w:customStyle="1" w:styleId="CommentTextChar">
    <w:name w:val="Comment Text Char"/>
    <w:basedOn w:val="DefaultParagraphFont"/>
    <w:link w:val="CommentText"/>
    <w:uiPriority w:val="99"/>
    <w:rsid w:val="009E13A1"/>
  </w:style>
  <w:style w:type="paragraph" w:styleId="IndexHeading">
    <w:name w:val="index heading"/>
    <w:basedOn w:val="Normal"/>
    <w:next w:val="Index1"/>
    <w:rsid w:val="009E13A1"/>
    <w:rPr>
      <w:rFonts w:ascii="Arial" w:hAnsi="Arial" w:cs="Arial"/>
      <w:b/>
      <w:bCs/>
    </w:rPr>
  </w:style>
  <w:style w:type="paragraph" w:styleId="Caption">
    <w:name w:val="caption"/>
    <w:basedOn w:val="Normal"/>
    <w:next w:val="Normal"/>
    <w:qFormat/>
    <w:rsid w:val="009E13A1"/>
    <w:pPr>
      <w:spacing w:before="120" w:after="120"/>
    </w:pPr>
    <w:rPr>
      <w:b/>
      <w:bCs/>
      <w:sz w:val="20"/>
    </w:rPr>
  </w:style>
  <w:style w:type="paragraph" w:styleId="TableofFigures">
    <w:name w:val="table of figures"/>
    <w:basedOn w:val="Normal"/>
    <w:next w:val="Normal"/>
    <w:rsid w:val="009E13A1"/>
    <w:pPr>
      <w:ind w:left="480" w:hanging="480"/>
    </w:pPr>
  </w:style>
  <w:style w:type="paragraph" w:styleId="EnvelopeAddress">
    <w:name w:val="envelope address"/>
    <w:basedOn w:val="Normal"/>
    <w:rsid w:val="009E13A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E13A1"/>
    <w:rPr>
      <w:rFonts w:ascii="Arial" w:hAnsi="Arial" w:cs="Arial"/>
      <w:sz w:val="20"/>
    </w:rPr>
  </w:style>
  <w:style w:type="character" w:styleId="FootnoteReference">
    <w:name w:val="footnote reference"/>
    <w:basedOn w:val="DefaultParagraphFont"/>
    <w:rsid w:val="009E13A1"/>
    <w:rPr>
      <w:rFonts w:ascii="Times New Roman" w:hAnsi="Times New Roman"/>
      <w:sz w:val="20"/>
      <w:vertAlign w:val="superscript"/>
    </w:rPr>
  </w:style>
  <w:style w:type="character" w:styleId="CommentReference">
    <w:name w:val="annotation reference"/>
    <w:basedOn w:val="DefaultParagraphFont"/>
    <w:uiPriority w:val="99"/>
    <w:rsid w:val="009E13A1"/>
    <w:rPr>
      <w:sz w:val="16"/>
      <w:szCs w:val="16"/>
    </w:rPr>
  </w:style>
  <w:style w:type="character" w:styleId="PageNumber">
    <w:name w:val="page number"/>
    <w:basedOn w:val="DefaultParagraphFont"/>
    <w:rsid w:val="009E13A1"/>
  </w:style>
  <w:style w:type="character" w:styleId="EndnoteReference">
    <w:name w:val="endnote reference"/>
    <w:basedOn w:val="DefaultParagraphFont"/>
    <w:rsid w:val="009E13A1"/>
    <w:rPr>
      <w:vertAlign w:val="superscript"/>
    </w:rPr>
  </w:style>
  <w:style w:type="paragraph" w:styleId="EndnoteText">
    <w:name w:val="endnote text"/>
    <w:basedOn w:val="Normal"/>
    <w:link w:val="EndnoteTextChar"/>
    <w:rsid w:val="009E13A1"/>
    <w:rPr>
      <w:sz w:val="20"/>
    </w:rPr>
  </w:style>
  <w:style w:type="character" w:customStyle="1" w:styleId="EndnoteTextChar">
    <w:name w:val="Endnote Text Char"/>
    <w:basedOn w:val="DefaultParagraphFont"/>
    <w:link w:val="EndnoteText"/>
    <w:rsid w:val="009E13A1"/>
  </w:style>
  <w:style w:type="paragraph" w:styleId="TableofAuthorities">
    <w:name w:val="table of authorities"/>
    <w:basedOn w:val="Normal"/>
    <w:next w:val="Normal"/>
    <w:rsid w:val="009E13A1"/>
    <w:pPr>
      <w:ind w:left="240" w:hanging="240"/>
    </w:pPr>
  </w:style>
  <w:style w:type="paragraph" w:styleId="MacroText">
    <w:name w:val="macro"/>
    <w:link w:val="MacroTextChar"/>
    <w:rsid w:val="009E13A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E13A1"/>
    <w:rPr>
      <w:rFonts w:ascii="Courier New" w:eastAsia="Times New Roman" w:hAnsi="Courier New" w:cs="Courier New"/>
      <w:lang w:eastAsia="en-AU"/>
    </w:rPr>
  </w:style>
  <w:style w:type="paragraph" w:styleId="TOAHeading">
    <w:name w:val="toa heading"/>
    <w:basedOn w:val="Normal"/>
    <w:next w:val="Normal"/>
    <w:rsid w:val="009E13A1"/>
    <w:pPr>
      <w:spacing w:before="120"/>
    </w:pPr>
    <w:rPr>
      <w:rFonts w:ascii="Arial" w:hAnsi="Arial" w:cs="Arial"/>
      <w:b/>
      <w:bCs/>
    </w:rPr>
  </w:style>
  <w:style w:type="paragraph" w:styleId="List">
    <w:name w:val="List"/>
    <w:basedOn w:val="Normal"/>
    <w:rsid w:val="009E13A1"/>
    <w:pPr>
      <w:ind w:left="283" w:hanging="283"/>
    </w:pPr>
  </w:style>
  <w:style w:type="paragraph" w:styleId="ListBullet">
    <w:name w:val="List Bullet"/>
    <w:basedOn w:val="Normal"/>
    <w:autoRedefine/>
    <w:rsid w:val="009E13A1"/>
    <w:pPr>
      <w:tabs>
        <w:tab w:val="num" w:pos="360"/>
      </w:tabs>
      <w:ind w:left="360" w:hanging="360"/>
    </w:pPr>
  </w:style>
  <w:style w:type="paragraph" w:styleId="ListNumber">
    <w:name w:val="List Number"/>
    <w:basedOn w:val="Normal"/>
    <w:rsid w:val="009E13A1"/>
    <w:pPr>
      <w:tabs>
        <w:tab w:val="num" w:pos="360"/>
      </w:tabs>
      <w:ind w:left="360" w:hanging="360"/>
    </w:pPr>
  </w:style>
  <w:style w:type="paragraph" w:styleId="List2">
    <w:name w:val="List 2"/>
    <w:basedOn w:val="Normal"/>
    <w:rsid w:val="009E13A1"/>
    <w:pPr>
      <w:ind w:left="566" w:hanging="283"/>
    </w:pPr>
  </w:style>
  <w:style w:type="paragraph" w:styleId="List3">
    <w:name w:val="List 3"/>
    <w:basedOn w:val="Normal"/>
    <w:rsid w:val="009E13A1"/>
    <w:pPr>
      <w:ind w:left="849" w:hanging="283"/>
    </w:pPr>
  </w:style>
  <w:style w:type="paragraph" w:styleId="List4">
    <w:name w:val="List 4"/>
    <w:basedOn w:val="Normal"/>
    <w:rsid w:val="009E13A1"/>
    <w:pPr>
      <w:ind w:left="1132" w:hanging="283"/>
    </w:pPr>
  </w:style>
  <w:style w:type="paragraph" w:styleId="List5">
    <w:name w:val="List 5"/>
    <w:basedOn w:val="Normal"/>
    <w:rsid w:val="009E13A1"/>
    <w:pPr>
      <w:ind w:left="1415" w:hanging="283"/>
    </w:pPr>
  </w:style>
  <w:style w:type="paragraph" w:styleId="ListBullet2">
    <w:name w:val="List Bullet 2"/>
    <w:basedOn w:val="Normal"/>
    <w:autoRedefine/>
    <w:rsid w:val="009E13A1"/>
    <w:pPr>
      <w:tabs>
        <w:tab w:val="num" w:pos="360"/>
      </w:tabs>
    </w:pPr>
  </w:style>
  <w:style w:type="paragraph" w:styleId="ListBullet3">
    <w:name w:val="List Bullet 3"/>
    <w:basedOn w:val="Normal"/>
    <w:autoRedefine/>
    <w:rsid w:val="009E13A1"/>
    <w:pPr>
      <w:tabs>
        <w:tab w:val="num" w:pos="926"/>
      </w:tabs>
      <w:ind w:left="926" w:hanging="360"/>
    </w:pPr>
  </w:style>
  <w:style w:type="paragraph" w:styleId="ListBullet4">
    <w:name w:val="List Bullet 4"/>
    <w:basedOn w:val="Normal"/>
    <w:autoRedefine/>
    <w:rsid w:val="009E13A1"/>
    <w:pPr>
      <w:tabs>
        <w:tab w:val="num" w:pos="1209"/>
      </w:tabs>
      <w:ind w:left="1209" w:hanging="360"/>
    </w:pPr>
  </w:style>
  <w:style w:type="paragraph" w:styleId="ListBullet5">
    <w:name w:val="List Bullet 5"/>
    <w:basedOn w:val="Normal"/>
    <w:autoRedefine/>
    <w:rsid w:val="009E13A1"/>
    <w:pPr>
      <w:tabs>
        <w:tab w:val="num" w:pos="1492"/>
      </w:tabs>
      <w:ind w:left="1492" w:hanging="360"/>
    </w:pPr>
  </w:style>
  <w:style w:type="paragraph" w:styleId="ListNumber2">
    <w:name w:val="List Number 2"/>
    <w:basedOn w:val="Normal"/>
    <w:rsid w:val="009E13A1"/>
    <w:pPr>
      <w:tabs>
        <w:tab w:val="num" w:pos="643"/>
      </w:tabs>
      <w:ind w:left="643" w:hanging="360"/>
    </w:pPr>
  </w:style>
  <w:style w:type="paragraph" w:styleId="ListNumber3">
    <w:name w:val="List Number 3"/>
    <w:basedOn w:val="Normal"/>
    <w:rsid w:val="009E13A1"/>
    <w:pPr>
      <w:tabs>
        <w:tab w:val="num" w:pos="926"/>
      </w:tabs>
      <w:ind w:left="926" w:hanging="360"/>
    </w:pPr>
  </w:style>
  <w:style w:type="paragraph" w:styleId="ListNumber4">
    <w:name w:val="List Number 4"/>
    <w:basedOn w:val="Normal"/>
    <w:rsid w:val="009E13A1"/>
    <w:pPr>
      <w:tabs>
        <w:tab w:val="num" w:pos="1209"/>
      </w:tabs>
      <w:ind w:left="1209" w:hanging="360"/>
    </w:pPr>
  </w:style>
  <w:style w:type="paragraph" w:styleId="ListNumber5">
    <w:name w:val="List Number 5"/>
    <w:basedOn w:val="Normal"/>
    <w:rsid w:val="009E13A1"/>
    <w:pPr>
      <w:tabs>
        <w:tab w:val="num" w:pos="1492"/>
      </w:tabs>
      <w:ind w:left="1492" w:hanging="360"/>
    </w:pPr>
  </w:style>
  <w:style w:type="paragraph" w:styleId="Title">
    <w:name w:val="Title"/>
    <w:basedOn w:val="Normal"/>
    <w:link w:val="TitleChar"/>
    <w:qFormat/>
    <w:rsid w:val="009E13A1"/>
    <w:pPr>
      <w:spacing w:before="240" w:after="60"/>
    </w:pPr>
    <w:rPr>
      <w:rFonts w:ascii="Arial" w:hAnsi="Arial" w:cs="Arial"/>
      <w:b/>
      <w:bCs/>
      <w:sz w:val="40"/>
      <w:szCs w:val="40"/>
    </w:rPr>
  </w:style>
  <w:style w:type="character" w:customStyle="1" w:styleId="TitleChar">
    <w:name w:val="Title Char"/>
    <w:basedOn w:val="DefaultParagraphFont"/>
    <w:link w:val="Title"/>
    <w:rsid w:val="009E13A1"/>
    <w:rPr>
      <w:rFonts w:ascii="Arial" w:hAnsi="Arial" w:cs="Arial"/>
      <w:b/>
      <w:bCs/>
      <w:sz w:val="40"/>
      <w:szCs w:val="40"/>
    </w:rPr>
  </w:style>
  <w:style w:type="paragraph" w:styleId="Closing">
    <w:name w:val="Closing"/>
    <w:basedOn w:val="Normal"/>
    <w:link w:val="ClosingChar"/>
    <w:rsid w:val="009E13A1"/>
    <w:pPr>
      <w:ind w:left="4252"/>
    </w:pPr>
  </w:style>
  <w:style w:type="character" w:customStyle="1" w:styleId="ClosingChar">
    <w:name w:val="Closing Char"/>
    <w:basedOn w:val="DefaultParagraphFont"/>
    <w:link w:val="Closing"/>
    <w:rsid w:val="009E13A1"/>
    <w:rPr>
      <w:sz w:val="22"/>
    </w:rPr>
  </w:style>
  <w:style w:type="paragraph" w:styleId="Signature">
    <w:name w:val="Signature"/>
    <w:basedOn w:val="Normal"/>
    <w:link w:val="SignatureChar"/>
    <w:rsid w:val="009E13A1"/>
    <w:pPr>
      <w:ind w:left="4252"/>
    </w:pPr>
  </w:style>
  <w:style w:type="character" w:customStyle="1" w:styleId="SignatureChar">
    <w:name w:val="Signature Char"/>
    <w:basedOn w:val="DefaultParagraphFont"/>
    <w:link w:val="Signature"/>
    <w:rsid w:val="009E13A1"/>
    <w:rPr>
      <w:sz w:val="22"/>
    </w:rPr>
  </w:style>
  <w:style w:type="paragraph" w:styleId="BodyText">
    <w:name w:val="Body Text"/>
    <w:basedOn w:val="Normal"/>
    <w:link w:val="BodyTextChar"/>
    <w:rsid w:val="009E13A1"/>
    <w:pPr>
      <w:spacing w:after="120"/>
    </w:pPr>
  </w:style>
  <w:style w:type="character" w:customStyle="1" w:styleId="BodyTextChar">
    <w:name w:val="Body Text Char"/>
    <w:basedOn w:val="DefaultParagraphFont"/>
    <w:link w:val="BodyText"/>
    <w:rsid w:val="009E13A1"/>
    <w:rPr>
      <w:sz w:val="22"/>
    </w:rPr>
  </w:style>
  <w:style w:type="paragraph" w:styleId="BodyTextIndent">
    <w:name w:val="Body Text Indent"/>
    <w:basedOn w:val="Normal"/>
    <w:link w:val="BodyTextIndentChar"/>
    <w:rsid w:val="009E13A1"/>
    <w:pPr>
      <w:spacing w:after="120"/>
      <w:ind w:left="283"/>
    </w:pPr>
  </w:style>
  <w:style w:type="character" w:customStyle="1" w:styleId="BodyTextIndentChar">
    <w:name w:val="Body Text Indent Char"/>
    <w:basedOn w:val="DefaultParagraphFont"/>
    <w:link w:val="BodyTextIndent"/>
    <w:rsid w:val="009E13A1"/>
    <w:rPr>
      <w:sz w:val="22"/>
    </w:rPr>
  </w:style>
  <w:style w:type="paragraph" w:styleId="ListContinue">
    <w:name w:val="List Continue"/>
    <w:basedOn w:val="Normal"/>
    <w:rsid w:val="009E13A1"/>
    <w:pPr>
      <w:spacing w:after="120"/>
      <w:ind w:left="283"/>
    </w:pPr>
  </w:style>
  <w:style w:type="paragraph" w:styleId="ListContinue2">
    <w:name w:val="List Continue 2"/>
    <w:basedOn w:val="Normal"/>
    <w:rsid w:val="009E13A1"/>
    <w:pPr>
      <w:spacing w:after="120"/>
      <w:ind w:left="566"/>
    </w:pPr>
  </w:style>
  <w:style w:type="paragraph" w:styleId="ListContinue3">
    <w:name w:val="List Continue 3"/>
    <w:basedOn w:val="Normal"/>
    <w:rsid w:val="009E13A1"/>
    <w:pPr>
      <w:spacing w:after="120"/>
      <w:ind w:left="849"/>
    </w:pPr>
  </w:style>
  <w:style w:type="paragraph" w:styleId="ListContinue4">
    <w:name w:val="List Continue 4"/>
    <w:basedOn w:val="Normal"/>
    <w:rsid w:val="009E13A1"/>
    <w:pPr>
      <w:spacing w:after="120"/>
      <w:ind w:left="1132"/>
    </w:pPr>
  </w:style>
  <w:style w:type="paragraph" w:styleId="ListContinue5">
    <w:name w:val="List Continue 5"/>
    <w:basedOn w:val="Normal"/>
    <w:rsid w:val="009E13A1"/>
    <w:pPr>
      <w:spacing w:after="120"/>
      <w:ind w:left="1415"/>
    </w:pPr>
  </w:style>
  <w:style w:type="paragraph" w:styleId="MessageHeader">
    <w:name w:val="Message Header"/>
    <w:basedOn w:val="Normal"/>
    <w:link w:val="MessageHeaderChar"/>
    <w:rsid w:val="009E13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E13A1"/>
    <w:rPr>
      <w:rFonts w:ascii="Arial" w:hAnsi="Arial" w:cs="Arial"/>
      <w:sz w:val="22"/>
      <w:shd w:val="pct20" w:color="auto" w:fill="auto"/>
    </w:rPr>
  </w:style>
  <w:style w:type="paragraph" w:styleId="Subtitle">
    <w:name w:val="Subtitle"/>
    <w:basedOn w:val="Normal"/>
    <w:link w:val="SubtitleChar"/>
    <w:qFormat/>
    <w:rsid w:val="009E13A1"/>
    <w:pPr>
      <w:spacing w:after="60"/>
      <w:jc w:val="center"/>
      <w:outlineLvl w:val="1"/>
    </w:pPr>
    <w:rPr>
      <w:rFonts w:ascii="Arial" w:hAnsi="Arial" w:cs="Arial"/>
    </w:rPr>
  </w:style>
  <w:style w:type="character" w:customStyle="1" w:styleId="SubtitleChar">
    <w:name w:val="Subtitle Char"/>
    <w:basedOn w:val="DefaultParagraphFont"/>
    <w:link w:val="Subtitle"/>
    <w:rsid w:val="009E13A1"/>
    <w:rPr>
      <w:rFonts w:ascii="Arial" w:hAnsi="Arial" w:cs="Arial"/>
      <w:sz w:val="22"/>
    </w:rPr>
  </w:style>
  <w:style w:type="paragraph" w:styleId="Salutation">
    <w:name w:val="Salutation"/>
    <w:basedOn w:val="Normal"/>
    <w:next w:val="Normal"/>
    <w:link w:val="SalutationChar"/>
    <w:rsid w:val="009E13A1"/>
  </w:style>
  <w:style w:type="character" w:customStyle="1" w:styleId="SalutationChar">
    <w:name w:val="Salutation Char"/>
    <w:basedOn w:val="DefaultParagraphFont"/>
    <w:link w:val="Salutation"/>
    <w:rsid w:val="009E13A1"/>
    <w:rPr>
      <w:sz w:val="22"/>
    </w:rPr>
  </w:style>
  <w:style w:type="paragraph" w:styleId="Date">
    <w:name w:val="Date"/>
    <w:basedOn w:val="Normal"/>
    <w:next w:val="Normal"/>
    <w:link w:val="DateChar"/>
    <w:rsid w:val="009E13A1"/>
  </w:style>
  <w:style w:type="character" w:customStyle="1" w:styleId="DateChar">
    <w:name w:val="Date Char"/>
    <w:basedOn w:val="DefaultParagraphFont"/>
    <w:link w:val="Date"/>
    <w:rsid w:val="009E13A1"/>
    <w:rPr>
      <w:sz w:val="22"/>
    </w:rPr>
  </w:style>
  <w:style w:type="paragraph" w:styleId="BodyTextFirstIndent">
    <w:name w:val="Body Text First Indent"/>
    <w:basedOn w:val="BodyText"/>
    <w:link w:val="BodyTextFirstIndentChar"/>
    <w:rsid w:val="009E13A1"/>
    <w:pPr>
      <w:ind w:firstLine="210"/>
    </w:pPr>
  </w:style>
  <w:style w:type="character" w:customStyle="1" w:styleId="BodyTextFirstIndentChar">
    <w:name w:val="Body Text First Indent Char"/>
    <w:basedOn w:val="BodyTextChar"/>
    <w:link w:val="BodyTextFirstIndent"/>
    <w:rsid w:val="009E13A1"/>
    <w:rPr>
      <w:sz w:val="22"/>
    </w:rPr>
  </w:style>
  <w:style w:type="paragraph" w:styleId="BodyTextFirstIndent2">
    <w:name w:val="Body Text First Indent 2"/>
    <w:basedOn w:val="BodyTextIndent"/>
    <w:link w:val="BodyTextFirstIndent2Char"/>
    <w:rsid w:val="009E13A1"/>
    <w:pPr>
      <w:ind w:firstLine="210"/>
    </w:pPr>
  </w:style>
  <w:style w:type="character" w:customStyle="1" w:styleId="BodyTextFirstIndent2Char">
    <w:name w:val="Body Text First Indent 2 Char"/>
    <w:basedOn w:val="BodyTextIndentChar"/>
    <w:link w:val="BodyTextFirstIndent2"/>
    <w:rsid w:val="009E13A1"/>
    <w:rPr>
      <w:sz w:val="22"/>
    </w:rPr>
  </w:style>
  <w:style w:type="paragraph" w:styleId="BodyText2">
    <w:name w:val="Body Text 2"/>
    <w:basedOn w:val="Normal"/>
    <w:link w:val="BodyText2Char"/>
    <w:rsid w:val="009E13A1"/>
    <w:pPr>
      <w:spacing w:after="120" w:line="480" w:lineRule="auto"/>
    </w:pPr>
  </w:style>
  <w:style w:type="character" w:customStyle="1" w:styleId="BodyText2Char">
    <w:name w:val="Body Text 2 Char"/>
    <w:basedOn w:val="DefaultParagraphFont"/>
    <w:link w:val="BodyText2"/>
    <w:rsid w:val="009E13A1"/>
    <w:rPr>
      <w:sz w:val="22"/>
    </w:rPr>
  </w:style>
  <w:style w:type="paragraph" w:styleId="BodyText3">
    <w:name w:val="Body Text 3"/>
    <w:basedOn w:val="Normal"/>
    <w:link w:val="BodyText3Char"/>
    <w:rsid w:val="009E13A1"/>
    <w:pPr>
      <w:spacing w:after="120"/>
    </w:pPr>
    <w:rPr>
      <w:sz w:val="16"/>
      <w:szCs w:val="16"/>
    </w:rPr>
  </w:style>
  <w:style w:type="character" w:customStyle="1" w:styleId="BodyText3Char">
    <w:name w:val="Body Text 3 Char"/>
    <w:basedOn w:val="DefaultParagraphFont"/>
    <w:link w:val="BodyText3"/>
    <w:rsid w:val="009E13A1"/>
    <w:rPr>
      <w:sz w:val="16"/>
      <w:szCs w:val="16"/>
    </w:rPr>
  </w:style>
  <w:style w:type="paragraph" w:styleId="BodyTextIndent2">
    <w:name w:val="Body Text Indent 2"/>
    <w:basedOn w:val="Normal"/>
    <w:link w:val="BodyTextIndent2Char"/>
    <w:rsid w:val="009E13A1"/>
    <w:pPr>
      <w:spacing w:after="120" w:line="480" w:lineRule="auto"/>
      <w:ind w:left="283"/>
    </w:pPr>
  </w:style>
  <w:style w:type="character" w:customStyle="1" w:styleId="BodyTextIndent2Char">
    <w:name w:val="Body Text Indent 2 Char"/>
    <w:basedOn w:val="DefaultParagraphFont"/>
    <w:link w:val="BodyTextIndent2"/>
    <w:rsid w:val="009E13A1"/>
    <w:rPr>
      <w:sz w:val="22"/>
    </w:rPr>
  </w:style>
  <w:style w:type="paragraph" w:styleId="BodyTextIndent3">
    <w:name w:val="Body Text Indent 3"/>
    <w:basedOn w:val="Normal"/>
    <w:link w:val="BodyTextIndent3Char"/>
    <w:rsid w:val="009E13A1"/>
    <w:pPr>
      <w:spacing w:after="120"/>
      <w:ind w:left="283"/>
    </w:pPr>
    <w:rPr>
      <w:sz w:val="16"/>
      <w:szCs w:val="16"/>
    </w:rPr>
  </w:style>
  <w:style w:type="character" w:customStyle="1" w:styleId="BodyTextIndent3Char">
    <w:name w:val="Body Text Indent 3 Char"/>
    <w:basedOn w:val="DefaultParagraphFont"/>
    <w:link w:val="BodyTextIndent3"/>
    <w:rsid w:val="009E13A1"/>
    <w:rPr>
      <w:sz w:val="16"/>
      <w:szCs w:val="16"/>
    </w:rPr>
  </w:style>
  <w:style w:type="paragraph" w:styleId="BlockText">
    <w:name w:val="Block Text"/>
    <w:basedOn w:val="Normal"/>
    <w:rsid w:val="009E13A1"/>
    <w:pPr>
      <w:spacing w:after="120"/>
      <w:ind w:left="1440" w:right="1440"/>
    </w:pPr>
  </w:style>
  <w:style w:type="character" w:styleId="Hyperlink">
    <w:name w:val="Hyperlink"/>
    <w:aliases w:val="OECD Hyperlink"/>
    <w:basedOn w:val="DefaultParagraphFont"/>
    <w:rsid w:val="009E13A1"/>
    <w:rPr>
      <w:color w:val="0000FF"/>
      <w:u w:val="single"/>
    </w:rPr>
  </w:style>
  <w:style w:type="character" w:styleId="FollowedHyperlink">
    <w:name w:val="FollowedHyperlink"/>
    <w:basedOn w:val="DefaultParagraphFont"/>
    <w:rsid w:val="009E13A1"/>
    <w:rPr>
      <w:color w:val="800080"/>
      <w:u w:val="single"/>
    </w:rPr>
  </w:style>
  <w:style w:type="character" w:styleId="Strong">
    <w:name w:val="Strong"/>
    <w:basedOn w:val="DefaultParagraphFont"/>
    <w:uiPriority w:val="22"/>
    <w:qFormat/>
    <w:rsid w:val="009E13A1"/>
    <w:rPr>
      <w:b/>
      <w:bCs/>
    </w:rPr>
  </w:style>
  <w:style w:type="character" w:styleId="Emphasis">
    <w:name w:val="Emphasis"/>
    <w:basedOn w:val="DefaultParagraphFont"/>
    <w:qFormat/>
    <w:rsid w:val="009E13A1"/>
    <w:rPr>
      <w:i/>
      <w:iCs/>
    </w:rPr>
  </w:style>
  <w:style w:type="paragraph" w:styleId="DocumentMap">
    <w:name w:val="Document Map"/>
    <w:basedOn w:val="Normal"/>
    <w:link w:val="DocumentMapChar"/>
    <w:rsid w:val="009E13A1"/>
    <w:pPr>
      <w:shd w:val="clear" w:color="auto" w:fill="000080"/>
    </w:pPr>
    <w:rPr>
      <w:rFonts w:ascii="Tahoma" w:hAnsi="Tahoma" w:cs="Tahoma"/>
    </w:rPr>
  </w:style>
  <w:style w:type="character" w:customStyle="1" w:styleId="DocumentMapChar">
    <w:name w:val="Document Map Char"/>
    <w:basedOn w:val="DefaultParagraphFont"/>
    <w:link w:val="DocumentMap"/>
    <w:rsid w:val="009E13A1"/>
    <w:rPr>
      <w:rFonts w:ascii="Tahoma" w:hAnsi="Tahoma" w:cs="Tahoma"/>
      <w:sz w:val="22"/>
      <w:shd w:val="clear" w:color="auto" w:fill="000080"/>
    </w:rPr>
  </w:style>
  <w:style w:type="paragraph" w:styleId="PlainText">
    <w:name w:val="Plain Text"/>
    <w:basedOn w:val="Normal"/>
    <w:link w:val="PlainTextChar"/>
    <w:rsid w:val="009E13A1"/>
    <w:rPr>
      <w:rFonts w:ascii="Courier New" w:hAnsi="Courier New" w:cs="Courier New"/>
      <w:sz w:val="20"/>
    </w:rPr>
  </w:style>
  <w:style w:type="character" w:customStyle="1" w:styleId="PlainTextChar">
    <w:name w:val="Plain Text Char"/>
    <w:basedOn w:val="DefaultParagraphFont"/>
    <w:link w:val="PlainText"/>
    <w:rsid w:val="009E13A1"/>
    <w:rPr>
      <w:rFonts w:ascii="Courier New" w:hAnsi="Courier New" w:cs="Courier New"/>
    </w:rPr>
  </w:style>
  <w:style w:type="paragraph" w:styleId="E-mailSignature">
    <w:name w:val="E-mail Signature"/>
    <w:basedOn w:val="Normal"/>
    <w:link w:val="E-mailSignatureChar"/>
    <w:rsid w:val="009E13A1"/>
  </w:style>
  <w:style w:type="character" w:customStyle="1" w:styleId="E-mailSignatureChar">
    <w:name w:val="E-mail Signature Char"/>
    <w:basedOn w:val="DefaultParagraphFont"/>
    <w:link w:val="E-mailSignature"/>
    <w:rsid w:val="009E13A1"/>
    <w:rPr>
      <w:sz w:val="22"/>
    </w:rPr>
  </w:style>
  <w:style w:type="paragraph" w:styleId="NormalWeb">
    <w:name w:val="Normal (Web)"/>
    <w:basedOn w:val="Normal"/>
    <w:uiPriority w:val="99"/>
    <w:rsid w:val="009E13A1"/>
  </w:style>
  <w:style w:type="character" w:styleId="HTMLAcronym">
    <w:name w:val="HTML Acronym"/>
    <w:basedOn w:val="DefaultParagraphFont"/>
    <w:rsid w:val="009E13A1"/>
  </w:style>
  <w:style w:type="paragraph" w:styleId="HTMLAddress">
    <w:name w:val="HTML Address"/>
    <w:basedOn w:val="Normal"/>
    <w:link w:val="HTMLAddressChar"/>
    <w:rsid w:val="009E13A1"/>
    <w:rPr>
      <w:i/>
      <w:iCs/>
    </w:rPr>
  </w:style>
  <w:style w:type="character" w:customStyle="1" w:styleId="HTMLAddressChar">
    <w:name w:val="HTML Address Char"/>
    <w:basedOn w:val="DefaultParagraphFont"/>
    <w:link w:val="HTMLAddress"/>
    <w:rsid w:val="009E13A1"/>
    <w:rPr>
      <w:i/>
      <w:iCs/>
      <w:sz w:val="22"/>
    </w:rPr>
  </w:style>
  <w:style w:type="character" w:styleId="HTMLCite">
    <w:name w:val="HTML Cite"/>
    <w:basedOn w:val="DefaultParagraphFont"/>
    <w:rsid w:val="009E13A1"/>
    <w:rPr>
      <w:i/>
      <w:iCs/>
    </w:rPr>
  </w:style>
  <w:style w:type="character" w:styleId="HTMLCode">
    <w:name w:val="HTML Code"/>
    <w:basedOn w:val="DefaultParagraphFont"/>
    <w:rsid w:val="009E13A1"/>
    <w:rPr>
      <w:rFonts w:ascii="Courier New" w:hAnsi="Courier New" w:cs="Courier New"/>
      <w:sz w:val="20"/>
      <w:szCs w:val="20"/>
    </w:rPr>
  </w:style>
  <w:style w:type="character" w:styleId="HTMLDefinition">
    <w:name w:val="HTML Definition"/>
    <w:basedOn w:val="DefaultParagraphFont"/>
    <w:rsid w:val="009E13A1"/>
    <w:rPr>
      <w:i/>
      <w:iCs/>
    </w:rPr>
  </w:style>
  <w:style w:type="character" w:styleId="HTMLKeyboard">
    <w:name w:val="HTML Keyboard"/>
    <w:basedOn w:val="DefaultParagraphFont"/>
    <w:rsid w:val="009E13A1"/>
    <w:rPr>
      <w:rFonts w:ascii="Courier New" w:hAnsi="Courier New" w:cs="Courier New"/>
      <w:sz w:val="20"/>
      <w:szCs w:val="20"/>
    </w:rPr>
  </w:style>
  <w:style w:type="paragraph" w:styleId="HTMLPreformatted">
    <w:name w:val="HTML Preformatted"/>
    <w:basedOn w:val="Normal"/>
    <w:link w:val="HTMLPreformattedChar"/>
    <w:rsid w:val="009E13A1"/>
    <w:rPr>
      <w:rFonts w:ascii="Courier New" w:hAnsi="Courier New" w:cs="Courier New"/>
      <w:sz w:val="20"/>
    </w:rPr>
  </w:style>
  <w:style w:type="character" w:customStyle="1" w:styleId="HTMLPreformattedChar">
    <w:name w:val="HTML Preformatted Char"/>
    <w:basedOn w:val="DefaultParagraphFont"/>
    <w:link w:val="HTMLPreformatted"/>
    <w:rsid w:val="009E13A1"/>
    <w:rPr>
      <w:rFonts w:ascii="Courier New" w:hAnsi="Courier New" w:cs="Courier New"/>
    </w:rPr>
  </w:style>
  <w:style w:type="character" w:styleId="HTMLSample">
    <w:name w:val="HTML Sample"/>
    <w:basedOn w:val="DefaultParagraphFont"/>
    <w:rsid w:val="009E13A1"/>
    <w:rPr>
      <w:rFonts w:ascii="Courier New" w:hAnsi="Courier New" w:cs="Courier New"/>
    </w:rPr>
  </w:style>
  <w:style w:type="character" w:styleId="HTMLTypewriter">
    <w:name w:val="HTML Typewriter"/>
    <w:basedOn w:val="DefaultParagraphFont"/>
    <w:rsid w:val="009E13A1"/>
    <w:rPr>
      <w:rFonts w:ascii="Courier New" w:hAnsi="Courier New" w:cs="Courier New"/>
      <w:sz w:val="20"/>
      <w:szCs w:val="20"/>
    </w:rPr>
  </w:style>
  <w:style w:type="character" w:styleId="HTMLVariable">
    <w:name w:val="HTML Variable"/>
    <w:basedOn w:val="DefaultParagraphFont"/>
    <w:rsid w:val="009E13A1"/>
    <w:rPr>
      <w:i/>
      <w:iCs/>
    </w:rPr>
  </w:style>
  <w:style w:type="paragraph" w:styleId="CommentSubject">
    <w:name w:val="annotation subject"/>
    <w:basedOn w:val="CommentText"/>
    <w:next w:val="CommentText"/>
    <w:link w:val="CommentSubjectChar"/>
    <w:rsid w:val="009E13A1"/>
    <w:rPr>
      <w:b/>
      <w:bCs/>
    </w:rPr>
  </w:style>
  <w:style w:type="character" w:customStyle="1" w:styleId="CommentSubjectChar">
    <w:name w:val="Comment Subject Char"/>
    <w:basedOn w:val="CommentTextChar"/>
    <w:link w:val="CommentSubject"/>
    <w:rsid w:val="009E13A1"/>
    <w:rPr>
      <w:b/>
      <w:bCs/>
    </w:rPr>
  </w:style>
  <w:style w:type="numbering" w:styleId="1ai">
    <w:name w:val="Outline List 1"/>
    <w:basedOn w:val="NoList"/>
    <w:rsid w:val="009E13A1"/>
    <w:pPr>
      <w:numPr>
        <w:numId w:val="2"/>
      </w:numPr>
    </w:pPr>
  </w:style>
  <w:style w:type="numbering" w:styleId="111111">
    <w:name w:val="Outline List 2"/>
    <w:basedOn w:val="NoList"/>
    <w:rsid w:val="009E13A1"/>
    <w:pPr>
      <w:numPr>
        <w:numId w:val="3"/>
      </w:numPr>
    </w:pPr>
  </w:style>
  <w:style w:type="numbering" w:styleId="ArticleSection">
    <w:name w:val="Outline List 3"/>
    <w:basedOn w:val="NoList"/>
    <w:rsid w:val="009E13A1"/>
    <w:pPr>
      <w:numPr>
        <w:numId w:val="4"/>
      </w:numPr>
    </w:pPr>
  </w:style>
  <w:style w:type="table" w:styleId="TableSimple1">
    <w:name w:val="Table Simple 1"/>
    <w:basedOn w:val="TableNormal"/>
    <w:rsid w:val="009E13A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E13A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E13A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E13A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E13A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E13A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E13A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E13A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E13A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E13A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E13A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E13A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E13A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E13A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E13A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E13A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E13A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E13A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E13A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E13A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E13A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E13A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E13A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E13A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E13A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E13A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E13A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E13A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E13A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E13A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E13A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E13A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E13A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E13A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E13A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E13A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E13A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E13A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E13A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E13A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E13A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E13A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E13A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E13A1"/>
    <w:rPr>
      <w:rFonts w:eastAsia="Times New Roman" w:cs="Times New Roman"/>
      <w:b/>
      <w:kern w:val="28"/>
      <w:sz w:val="24"/>
      <w:lang w:eastAsia="en-AU"/>
    </w:rPr>
  </w:style>
  <w:style w:type="paragraph" w:customStyle="1" w:styleId="ETAsubitem">
    <w:name w:val="ETA(subitem)"/>
    <w:basedOn w:val="OPCParaBase"/>
    <w:rsid w:val="009E13A1"/>
    <w:pPr>
      <w:tabs>
        <w:tab w:val="right" w:pos="340"/>
      </w:tabs>
      <w:spacing w:before="60" w:line="240" w:lineRule="auto"/>
      <w:ind w:left="454" w:hanging="454"/>
    </w:pPr>
    <w:rPr>
      <w:sz w:val="20"/>
    </w:rPr>
  </w:style>
  <w:style w:type="paragraph" w:customStyle="1" w:styleId="ETApara">
    <w:name w:val="ETA(para)"/>
    <w:basedOn w:val="OPCParaBase"/>
    <w:rsid w:val="009E13A1"/>
    <w:pPr>
      <w:tabs>
        <w:tab w:val="right" w:pos="754"/>
      </w:tabs>
      <w:spacing w:before="60" w:line="240" w:lineRule="auto"/>
      <w:ind w:left="828" w:hanging="828"/>
    </w:pPr>
    <w:rPr>
      <w:sz w:val="20"/>
    </w:rPr>
  </w:style>
  <w:style w:type="paragraph" w:customStyle="1" w:styleId="ETAsubpara">
    <w:name w:val="ETA(subpara)"/>
    <w:basedOn w:val="OPCParaBase"/>
    <w:rsid w:val="009E13A1"/>
    <w:pPr>
      <w:tabs>
        <w:tab w:val="right" w:pos="1083"/>
      </w:tabs>
      <w:spacing w:before="60" w:line="240" w:lineRule="auto"/>
      <w:ind w:left="1191" w:hanging="1191"/>
    </w:pPr>
    <w:rPr>
      <w:sz w:val="20"/>
    </w:rPr>
  </w:style>
  <w:style w:type="paragraph" w:customStyle="1" w:styleId="ETAsub-subpara">
    <w:name w:val="ETA(sub-subpara)"/>
    <w:basedOn w:val="OPCParaBase"/>
    <w:rsid w:val="009E13A1"/>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9E13A1"/>
  </w:style>
  <w:style w:type="paragraph" w:customStyle="1" w:styleId="Normal-hanging">
    <w:name w:val="Normal - hanging"/>
    <w:basedOn w:val="Normal"/>
    <w:qFormat/>
    <w:rsid w:val="00E14563"/>
    <w:pPr>
      <w:spacing w:before="240" w:after="240" w:line="240" w:lineRule="atLeast"/>
      <w:ind w:left="397" w:hanging="397"/>
    </w:pPr>
    <w:rPr>
      <w:rFonts w:eastAsia="Cambria" w:cs="Times New Roman"/>
    </w:rPr>
  </w:style>
  <w:style w:type="paragraph" w:styleId="ListParagraph">
    <w:name w:val="List Paragraph"/>
    <w:basedOn w:val="Normal"/>
    <w:uiPriority w:val="34"/>
    <w:qFormat/>
    <w:rsid w:val="00E14563"/>
    <w:pPr>
      <w:spacing w:before="240" w:after="240" w:line="240" w:lineRule="atLeast"/>
      <w:ind w:left="720"/>
      <w:contextualSpacing/>
    </w:pPr>
    <w:rPr>
      <w:rFonts w:eastAsia="Cambria" w:cs="Times New Roman"/>
    </w:rPr>
  </w:style>
  <w:style w:type="table" w:styleId="LightShading-Accent2">
    <w:name w:val="Light Shading Accent 2"/>
    <w:basedOn w:val="TableNormal"/>
    <w:uiPriority w:val="60"/>
    <w:rsid w:val="00DB458A"/>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2-Accent5">
    <w:name w:val="Medium Grid 2 Accent 5"/>
    <w:basedOn w:val="TableNormal"/>
    <w:uiPriority w:val="68"/>
    <w:rsid w:val="00DB458A"/>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styleId="PlaceholderText">
    <w:name w:val="Placeholder Text"/>
    <w:basedOn w:val="DefaultParagraphFont"/>
    <w:uiPriority w:val="99"/>
    <w:semiHidden/>
    <w:rsid w:val="00DB458A"/>
    <w:rPr>
      <w:color w:val="808080"/>
    </w:rPr>
  </w:style>
  <w:style w:type="paragraph" w:styleId="TOCHeading">
    <w:name w:val="TOC Heading"/>
    <w:basedOn w:val="Heading1"/>
    <w:next w:val="Normal"/>
    <w:uiPriority w:val="39"/>
    <w:unhideWhenUsed/>
    <w:qFormat/>
    <w:rsid w:val="00DB458A"/>
    <w:pPr>
      <w:numPr>
        <w:numId w:val="0"/>
      </w:numPr>
      <w:spacing w:line="276" w:lineRule="auto"/>
      <w:jc w:val="center"/>
      <w:outlineLvl w:val="9"/>
    </w:pPr>
    <w:rPr>
      <w:rFonts w:ascii="Times New Roman" w:eastAsia="Times New Roman" w:hAnsi="Times New Roman" w:cstheme="minorBidi"/>
      <w:bCs w:val="0"/>
      <w:color w:val="002035"/>
      <w:szCs w:val="64"/>
      <w:lang w:val="en-US"/>
    </w:rPr>
  </w:style>
  <w:style w:type="paragraph" w:styleId="Revision">
    <w:name w:val="Revision"/>
    <w:hidden/>
    <w:uiPriority w:val="99"/>
    <w:semiHidden/>
    <w:rsid w:val="00DB458A"/>
    <w:rPr>
      <w:rFonts w:eastAsia="Cambria" w:cs="Times New Roman"/>
      <w:sz w:val="22"/>
    </w:rPr>
  </w:style>
  <w:style w:type="character" w:customStyle="1" w:styleId="fontstyle01">
    <w:name w:val="fontstyle01"/>
    <w:basedOn w:val="DefaultParagraphFont"/>
    <w:rsid w:val="00DB458A"/>
    <w:rPr>
      <w:rFonts w:ascii="Cambria" w:hAnsi="Cambria" w:hint="default"/>
      <w:b w:val="0"/>
      <w:bCs w:val="0"/>
      <w:i w:val="0"/>
      <w:iCs w:val="0"/>
      <w:color w:val="000000"/>
      <w:sz w:val="22"/>
      <w:szCs w:val="22"/>
    </w:rPr>
  </w:style>
  <w:style w:type="character" w:customStyle="1" w:styleId="fontstyle21">
    <w:name w:val="fontstyle21"/>
    <w:basedOn w:val="DefaultParagraphFont"/>
    <w:rsid w:val="00DB458A"/>
    <w:rPr>
      <w:rFonts w:ascii="Cambria-Bold" w:hAnsi="Cambria-Bold" w:hint="default"/>
      <w:b/>
      <w:bCs/>
      <w:i w:val="0"/>
      <w:iCs w:val="0"/>
      <w:color w:val="000000"/>
      <w:sz w:val="22"/>
      <w:szCs w:val="22"/>
    </w:rPr>
  </w:style>
  <w:style w:type="character" w:styleId="UnresolvedMention">
    <w:name w:val="Unresolved Mention"/>
    <w:basedOn w:val="DefaultParagraphFont"/>
    <w:uiPriority w:val="99"/>
    <w:semiHidden/>
    <w:unhideWhenUsed/>
    <w:rsid w:val="00DB458A"/>
    <w:rPr>
      <w:color w:val="605E5C"/>
      <w:shd w:val="clear" w:color="auto" w:fill="E1DFDD"/>
    </w:rPr>
  </w:style>
  <w:style w:type="paragraph" w:customStyle="1" w:styleId="PoisonsStandardScheduleEntry">
    <w:name w:val="Poisons Standard Schedule Entry"/>
    <w:basedOn w:val="Normal-hanging"/>
    <w:rsid w:val="004C5000"/>
    <w:pPr>
      <w:spacing w:after="0" w:line="240" w:lineRule="auto"/>
      <w:ind w:left="567" w:hanging="567"/>
    </w:pPr>
  </w:style>
  <w:style w:type="paragraph" w:customStyle="1" w:styleId="PoisonsStandardScheduleEntryParagraph">
    <w:name w:val="Poisons Standard Schedule Entry (Paragraph)"/>
    <w:basedOn w:val="Paragraph"/>
    <w:rsid w:val="004C5000"/>
    <w:pPr>
      <w:tabs>
        <w:tab w:val="clear" w:pos="1531"/>
        <w:tab w:val="right" w:pos="851"/>
      </w:tabs>
      <w:spacing w:before="120"/>
      <w:ind w:left="992" w:hanging="992"/>
    </w:pPr>
  </w:style>
  <w:style w:type="paragraph" w:customStyle="1" w:styleId="PoisonsStandardScheduleEntryCaveat">
    <w:name w:val="Poisons Standard Schedule Entry (Caveat)"/>
    <w:basedOn w:val="Normal-hanging"/>
    <w:rsid w:val="004C5000"/>
    <w:pPr>
      <w:tabs>
        <w:tab w:val="left" w:pos="567"/>
      </w:tabs>
      <w:spacing w:before="120" w:after="0" w:line="240" w:lineRule="auto"/>
      <w:ind w:left="0" w:firstLine="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14811">
      <w:bodyDiv w:val="1"/>
      <w:marLeft w:val="0"/>
      <w:marRight w:val="0"/>
      <w:marTop w:val="0"/>
      <w:marBottom w:val="0"/>
      <w:divBdr>
        <w:top w:val="none" w:sz="0" w:space="0" w:color="auto"/>
        <w:left w:val="none" w:sz="0" w:space="0" w:color="auto"/>
        <w:bottom w:val="none" w:sz="0" w:space="0" w:color="auto"/>
        <w:right w:val="none" w:sz="0" w:space="0" w:color="auto"/>
      </w:divBdr>
    </w:div>
    <w:div w:id="29577902">
      <w:bodyDiv w:val="1"/>
      <w:marLeft w:val="0"/>
      <w:marRight w:val="0"/>
      <w:marTop w:val="0"/>
      <w:marBottom w:val="0"/>
      <w:divBdr>
        <w:top w:val="none" w:sz="0" w:space="0" w:color="auto"/>
        <w:left w:val="none" w:sz="0" w:space="0" w:color="auto"/>
        <w:bottom w:val="none" w:sz="0" w:space="0" w:color="auto"/>
        <w:right w:val="none" w:sz="0" w:space="0" w:color="auto"/>
      </w:divBdr>
    </w:div>
    <w:div w:id="31461351">
      <w:bodyDiv w:val="1"/>
      <w:marLeft w:val="0"/>
      <w:marRight w:val="0"/>
      <w:marTop w:val="0"/>
      <w:marBottom w:val="0"/>
      <w:divBdr>
        <w:top w:val="none" w:sz="0" w:space="0" w:color="auto"/>
        <w:left w:val="none" w:sz="0" w:space="0" w:color="auto"/>
        <w:bottom w:val="none" w:sz="0" w:space="0" w:color="auto"/>
        <w:right w:val="none" w:sz="0" w:space="0" w:color="auto"/>
      </w:divBdr>
    </w:div>
    <w:div w:id="32312321">
      <w:bodyDiv w:val="1"/>
      <w:marLeft w:val="0"/>
      <w:marRight w:val="0"/>
      <w:marTop w:val="0"/>
      <w:marBottom w:val="0"/>
      <w:divBdr>
        <w:top w:val="none" w:sz="0" w:space="0" w:color="auto"/>
        <w:left w:val="none" w:sz="0" w:space="0" w:color="auto"/>
        <w:bottom w:val="none" w:sz="0" w:space="0" w:color="auto"/>
        <w:right w:val="none" w:sz="0" w:space="0" w:color="auto"/>
      </w:divBdr>
    </w:div>
    <w:div w:id="45181534">
      <w:bodyDiv w:val="1"/>
      <w:marLeft w:val="0"/>
      <w:marRight w:val="0"/>
      <w:marTop w:val="0"/>
      <w:marBottom w:val="0"/>
      <w:divBdr>
        <w:top w:val="none" w:sz="0" w:space="0" w:color="auto"/>
        <w:left w:val="none" w:sz="0" w:space="0" w:color="auto"/>
        <w:bottom w:val="none" w:sz="0" w:space="0" w:color="auto"/>
        <w:right w:val="none" w:sz="0" w:space="0" w:color="auto"/>
      </w:divBdr>
    </w:div>
    <w:div w:id="47925178">
      <w:bodyDiv w:val="1"/>
      <w:marLeft w:val="0"/>
      <w:marRight w:val="0"/>
      <w:marTop w:val="0"/>
      <w:marBottom w:val="0"/>
      <w:divBdr>
        <w:top w:val="none" w:sz="0" w:space="0" w:color="auto"/>
        <w:left w:val="none" w:sz="0" w:space="0" w:color="auto"/>
        <w:bottom w:val="none" w:sz="0" w:space="0" w:color="auto"/>
        <w:right w:val="none" w:sz="0" w:space="0" w:color="auto"/>
      </w:divBdr>
    </w:div>
    <w:div w:id="50691259">
      <w:bodyDiv w:val="1"/>
      <w:marLeft w:val="0"/>
      <w:marRight w:val="0"/>
      <w:marTop w:val="0"/>
      <w:marBottom w:val="0"/>
      <w:divBdr>
        <w:top w:val="none" w:sz="0" w:space="0" w:color="auto"/>
        <w:left w:val="none" w:sz="0" w:space="0" w:color="auto"/>
        <w:bottom w:val="none" w:sz="0" w:space="0" w:color="auto"/>
        <w:right w:val="none" w:sz="0" w:space="0" w:color="auto"/>
      </w:divBdr>
    </w:div>
    <w:div w:id="52823562">
      <w:bodyDiv w:val="1"/>
      <w:marLeft w:val="0"/>
      <w:marRight w:val="0"/>
      <w:marTop w:val="0"/>
      <w:marBottom w:val="0"/>
      <w:divBdr>
        <w:top w:val="none" w:sz="0" w:space="0" w:color="auto"/>
        <w:left w:val="none" w:sz="0" w:space="0" w:color="auto"/>
        <w:bottom w:val="none" w:sz="0" w:space="0" w:color="auto"/>
        <w:right w:val="none" w:sz="0" w:space="0" w:color="auto"/>
      </w:divBdr>
    </w:div>
    <w:div w:id="60759352">
      <w:bodyDiv w:val="1"/>
      <w:marLeft w:val="0"/>
      <w:marRight w:val="0"/>
      <w:marTop w:val="0"/>
      <w:marBottom w:val="0"/>
      <w:divBdr>
        <w:top w:val="none" w:sz="0" w:space="0" w:color="auto"/>
        <w:left w:val="none" w:sz="0" w:space="0" w:color="auto"/>
        <w:bottom w:val="none" w:sz="0" w:space="0" w:color="auto"/>
        <w:right w:val="none" w:sz="0" w:space="0" w:color="auto"/>
      </w:divBdr>
    </w:div>
    <w:div w:id="66538288">
      <w:bodyDiv w:val="1"/>
      <w:marLeft w:val="0"/>
      <w:marRight w:val="0"/>
      <w:marTop w:val="0"/>
      <w:marBottom w:val="0"/>
      <w:divBdr>
        <w:top w:val="none" w:sz="0" w:space="0" w:color="auto"/>
        <w:left w:val="none" w:sz="0" w:space="0" w:color="auto"/>
        <w:bottom w:val="none" w:sz="0" w:space="0" w:color="auto"/>
        <w:right w:val="none" w:sz="0" w:space="0" w:color="auto"/>
      </w:divBdr>
    </w:div>
    <w:div w:id="68038389">
      <w:bodyDiv w:val="1"/>
      <w:marLeft w:val="0"/>
      <w:marRight w:val="0"/>
      <w:marTop w:val="0"/>
      <w:marBottom w:val="0"/>
      <w:divBdr>
        <w:top w:val="none" w:sz="0" w:space="0" w:color="auto"/>
        <w:left w:val="none" w:sz="0" w:space="0" w:color="auto"/>
        <w:bottom w:val="none" w:sz="0" w:space="0" w:color="auto"/>
        <w:right w:val="none" w:sz="0" w:space="0" w:color="auto"/>
      </w:divBdr>
    </w:div>
    <w:div w:id="72242025">
      <w:bodyDiv w:val="1"/>
      <w:marLeft w:val="0"/>
      <w:marRight w:val="0"/>
      <w:marTop w:val="0"/>
      <w:marBottom w:val="0"/>
      <w:divBdr>
        <w:top w:val="none" w:sz="0" w:space="0" w:color="auto"/>
        <w:left w:val="none" w:sz="0" w:space="0" w:color="auto"/>
        <w:bottom w:val="none" w:sz="0" w:space="0" w:color="auto"/>
        <w:right w:val="none" w:sz="0" w:space="0" w:color="auto"/>
      </w:divBdr>
    </w:div>
    <w:div w:id="89088258">
      <w:bodyDiv w:val="1"/>
      <w:marLeft w:val="0"/>
      <w:marRight w:val="0"/>
      <w:marTop w:val="0"/>
      <w:marBottom w:val="0"/>
      <w:divBdr>
        <w:top w:val="none" w:sz="0" w:space="0" w:color="auto"/>
        <w:left w:val="none" w:sz="0" w:space="0" w:color="auto"/>
        <w:bottom w:val="none" w:sz="0" w:space="0" w:color="auto"/>
        <w:right w:val="none" w:sz="0" w:space="0" w:color="auto"/>
      </w:divBdr>
    </w:div>
    <w:div w:id="99761077">
      <w:bodyDiv w:val="1"/>
      <w:marLeft w:val="0"/>
      <w:marRight w:val="0"/>
      <w:marTop w:val="0"/>
      <w:marBottom w:val="0"/>
      <w:divBdr>
        <w:top w:val="none" w:sz="0" w:space="0" w:color="auto"/>
        <w:left w:val="none" w:sz="0" w:space="0" w:color="auto"/>
        <w:bottom w:val="none" w:sz="0" w:space="0" w:color="auto"/>
        <w:right w:val="none" w:sz="0" w:space="0" w:color="auto"/>
      </w:divBdr>
    </w:div>
    <w:div w:id="110630366">
      <w:bodyDiv w:val="1"/>
      <w:marLeft w:val="0"/>
      <w:marRight w:val="0"/>
      <w:marTop w:val="0"/>
      <w:marBottom w:val="0"/>
      <w:divBdr>
        <w:top w:val="none" w:sz="0" w:space="0" w:color="auto"/>
        <w:left w:val="none" w:sz="0" w:space="0" w:color="auto"/>
        <w:bottom w:val="none" w:sz="0" w:space="0" w:color="auto"/>
        <w:right w:val="none" w:sz="0" w:space="0" w:color="auto"/>
      </w:divBdr>
    </w:div>
    <w:div w:id="128673521">
      <w:bodyDiv w:val="1"/>
      <w:marLeft w:val="0"/>
      <w:marRight w:val="0"/>
      <w:marTop w:val="0"/>
      <w:marBottom w:val="0"/>
      <w:divBdr>
        <w:top w:val="none" w:sz="0" w:space="0" w:color="auto"/>
        <w:left w:val="none" w:sz="0" w:space="0" w:color="auto"/>
        <w:bottom w:val="none" w:sz="0" w:space="0" w:color="auto"/>
        <w:right w:val="none" w:sz="0" w:space="0" w:color="auto"/>
      </w:divBdr>
    </w:div>
    <w:div w:id="129983768">
      <w:bodyDiv w:val="1"/>
      <w:marLeft w:val="0"/>
      <w:marRight w:val="0"/>
      <w:marTop w:val="0"/>
      <w:marBottom w:val="0"/>
      <w:divBdr>
        <w:top w:val="none" w:sz="0" w:space="0" w:color="auto"/>
        <w:left w:val="none" w:sz="0" w:space="0" w:color="auto"/>
        <w:bottom w:val="none" w:sz="0" w:space="0" w:color="auto"/>
        <w:right w:val="none" w:sz="0" w:space="0" w:color="auto"/>
      </w:divBdr>
    </w:div>
    <w:div w:id="160659416">
      <w:bodyDiv w:val="1"/>
      <w:marLeft w:val="0"/>
      <w:marRight w:val="0"/>
      <w:marTop w:val="0"/>
      <w:marBottom w:val="0"/>
      <w:divBdr>
        <w:top w:val="none" w:sz="0" w:space="0" w:color="auto"/>
        <w:left w:val="none" w:sz="0" w:space="0" w:color="auto"/>
        <w:bottom w:val="none" w:sz="0" w:space="0" w:color="auto"/>
        <w:right w:val="none" w:sz="0" w:space="0" w:color="auto"/>
      </w:divBdr>
    </w:div>
    <w:div w:id="164170599">
      <w:bodyDiv w:val="1"/>
      <w:marLeft w:val="0"/>
      <w:marRight w:val="0"/>
      <w:marTop w:val="0"/>
      <w:marBottom w:val="0"/>
      <w:divBdr>
        <w:top w:val="none" w:sz="0" w:space="0" w:color="auto"/>
        <w:left w:val="none" w:sz="0" w:space="0" w:color="auto"/>
        <w:bottom w:val="none" w:sz="0" w:space="0" w:color="auto"/>
        <w:right w:val="none" w:sz="0" w:space="0" w:color="auto"/>
      </w:divBdr>
    </w:div>
    <w:div w:id="170418221">
      <w:bodyDiv w:val="1"/>
      <w:marLeft w:val="0"/>
      <w:marRight w:val="0"/>
      <w:marTop w:val="0"/>
      <w:marBottom w:val="0"/>
      <w:divBdr>
        <w:top w:val="none" w:sz="0" w:space="0" w:color="auto"/>
        <w:left w:val="none" w:sz="0" w:space="0" w:color="auto"/>
        <w:bottom w:val="none" w:sz="0" w:space="0" w:color="auto"/>
        <w:right w:val="none" w:sz="0" w:space="0" w:color="auto"/>
      </w:divBdr>
    </w:div>
    <w:div w:id="172032099">
      <w:bodyDiv w:val="1"/>
      <w:marLeft w:val="0"/>
      <w:marRight w:val="0"/>
      <w:marTop w:val="0"/>
      <w:marBottom w:val="0"/>
      <w:divBdr>
        <w:top w:val="none" w:sz="0" w:space="0" w:color="auto"/>
        <w:left w:val="none" w:sz="0" w:space="0" w:color="auto"/>
        <w:bottom w:val="none" w:sz="0" w:space="0" w:color="auto"/>
        <w:right w:val="none" w:sz="0" w:space="0" w:color="auto"/>
      </w:divBdr>
    </w:div>
    <w:div w:id="175072038">
      <w:bodyDiv w:val="1"/>
      <w:marLeft w:val="0"/>
      <w:marRight w:val="0"/>
      <w:marTop w:val="0"/>
      <w:marBottom w:val="0"/>
      <w:divBdr>
        <w:top w:val="none" w:sz="0" w:space="0" w:color="auto"/>
        <w:left w:val="none" w:sz="0" w:space="0" w:color="auto"/>
        <w:bottom w:val="none" w:sz="0" w:space="0" w:color="auto"/>
        <w:right w:val="none" w:sz="0" w:space="0" w:color="auto"/>
      </w:divBdr>
    </w:div>
    <w:div w:id="177744883">
      <w:bodyDiv w:val="1"/>
      <w:marLeft w:val="0"/>
      <w:marRight w:val="0"/>
      <w:marTop w:val="0"/>
      <w:marBottom w:val="0"/>
      <w:divBdr>
        <w:top w:val="none" w:sz="0" w:space="0" w:color="auto"/>
        <w:left w:val="none" w:sz="0" w:space="0" w:color="auto"/>
        <w:bottom w:val="none" w:sz="0" w:space="0" w:color="auto"/>
        <w:right w:val="none" w:sz="0" w:space="0" w:color="auto"/>
      </w:divBdr>
    </w:div>
    <w:div w:id="181556993">
      <w:bodyDiv w:val="1"/>
      <w:marLeft w:val="0"/>
      <w:marRight w:val="0"/>
      <w:marTop w:val="0"/>
      <w:marBottom w:val="0"/>
      <w:divBdr>
        <w:top w:val="none" w:sz="0" w:space="0" w:color="auto"/>
        <w:left w:val="none" w:sz="0" w:space="0" w:color="auto"/>
        <w:bottom w:val="none" w:sz="0" w:space="0" w:color="auto"/>
        <w:right w:val="none" w:sz="0" w:space="0" w:color="auto"/>
      </w:divBdr>
    </w:div>
    <w:div w:id="182473166">
      <w:bodyDiv w:val="1"/>
      <w:marLeft w:val="0"/>
      <w:marRight w:val="0"/>
      <w:marTop w:val="0"/>
      <w:marBottom w:val="0"/>
      <w:divBdr>
        <w:top w:val="none" w:sz="0" w:space="0" w:color="auto"/>
        <w:left w:val="none" w:sz="0" w:space="0" w:color="auto"/>
        <w:bottom w:val="none" w:sz="0" w:space="0" w:color="auto"/>
        <w:right w:val="none" w:sz="0" w:space="0" w:color="auto"/>
      </w:divBdr>
    </w:div>
    <w:div w:id="185025184">
      <w:bodyDiv w:val="1"/>
      <w:marLeft w:val="0"/>
      <w:marRight w:val="0"/>
      <w:marTop w:val="0"/>
      <w:marBottom w:val="0"/>
      <w:divBdr>
        <w:top w:val="none" w:sz="0" w:space="0" w:color="auto"/>
        <w:left w:val="none" w:sz="0" w:space="0" w:color="auto"/>
        <w:bottom w:val="none" w:sz="0" w:space="0" w:color="auto"/>
        <w:right w:val="none" w:sz="0" w:space="0" w:color="auto"/>
      </w:divBdr>
    </w:div>
    <w:div w:id="193665055">
      <w:bodyDiv w:val="1"/>
      <w:marLeft w:val="0"/>
      <w:marRight w:val="0"/>
      <w:marTop w:val="0"/>
      <w:marBottom w:val="0"/>
      <w:divBdr>
        <w:top w:val="none" w:sz="0" w:space="0" w:color="auto"/>
        <w:left w:val="none" w:sz="0" w:space="0" w:color="auto"/>
        <w:bottom w:val="none" w:sz="0" w:space="0" w:color="auto"/>
        <w:right w:val="none" w:sz="0" w:space="0" w:color="auto"/>
      </w:divBdr>
    </w:div>
    <w:div w:id="194393221">
      <w:bodyDiv w:val="1"/>
      <w:marLeft w:val="0"/>
      <w:marRight w:val="0"/>
      <w:marTop w:val="0"/>
      <w:marBottom w:val="0"/>
      <w:divBdr>
        <w:top w:val="none" w:sz="0" w:space="0" w:color="auto"/>
        <w:left w:val="none" w:sz="0" w:space="0" w:color="auto"/>
        <w:bottom w:val="none" w:sz="0" w:space="0" w:color="auto"/>
        <w:right w:val="none" w:sz="0" w:space="0" w:color="auto"/>
      </w:divBdr>
    </w:div>
    <w:div w:id="196357463">
      <w:bodyDiv w:val="1"/>
      <w:marLeft w:val="0"/>
      <w:marRight w:val="0"/>
      <w:marTop w:val="0"/>
      <w:marBottom w:val="0"/>
      <w:divBdr>
        <w:top w:val="none" w:sz="0" w:space="0" w:color="auto"/>
        <w:left w:val="none" w:sz="0" w:space="0" w:color="auto"/>
        <w:bottom w:val="none" w:sz="0" w:space="0" w:color="auto"/>
        <w:right w:val="none" w:sz="0" w:space="0" w:color="auto"/>
      </w:divBdr>
    </w:div>
    <w:div w:id="198973729">
      <w:bodyDiv w:val="1"/>
      <w:marLeft w:val="0"/>
      <w:marRight w:val="0"/>
      <w:marTop w:val="0"/>
      <w:marBottom w:val="0"/>
      <w:divBdr>
        <w:top w:val="none" w:sz="0" w:space="0" w:color="auto"/>
        <w:left w:val="none" w:sz="0" w:space="0" w:color="auto"/>
        <w:bottom w:val="none" w:sz="0" w:space="0" w:color="auto"/>
        <w:right w:val="none" w:sz="0" w:space="0" w:color="auto"/>
      </w:divBdr>
    </w:div>
    <w:div w:id="204410986">
      <w:bodyDiv w:val="1"/>
      <w:marLeft w:val="0"/>
      <w:marRight w:val="0"/>
      <w:marTop w:val="0"/>
      <w:marBottom w:val="0"/>
      <w:divBdr>
        <w:top w:val="none" w:sz="0" w:space="0" w:color="auto"/>
        <w:left w:val="none" w:sz="0" w:space="0" w:color="auto"/>
        <w:bottom w:val="none" w:sz="0" w:space="0" w:color="auto"/>
        <w:right w:val="none" w:sz="0" w:space="0" w:color="auto"/>
      </w:divBdr>
    </w:div>
    <w:div w:id="222958459">
      <w:bodyDiv w:val="1"/>
      <w:marLeft w:val="0"/>
      <w:marRight w:val="0"/>
      <w:marTop w:val="0"/>
      <w:marBottom w:val="0"/>
      <w:divBdr>
        <w:top w:val="none" w:sz="0" w:space="0" w:color="auto"/>
        <w:left w:val="none" w:sz="0" w:space="0" w:color="auto"/>
        <w:bottom w:val="none" w:sz="0" w:space="0" w:color="auto"/>
        <w:right w:val="none" w:sz="0" w:space="0" w:color="auto"/>
      </w:divBdr>
    </w:div>
    <w:div w:id="230118638">
      <w:bodyDiv w:val="1"/>
      <w:marLeft w:val="0"/>
      <w:marRight w:val="0"/>
      <w:marTop w:val="0"/>
      <w:marBottom w:val="0"/>
      <w:divBdr>
        <w:top w:val="none" w:sz="0" w:space="0" w:color="auto"/>
        <w:left w:val="none" w:sz="0" w:space="0" w:color="auto"/>
        <w:bottom w:val="none" w:sz="0" w:space="0" w:color="auto"/>
        <w:right w:val="none" w:sz="0" w:space="0" w:color="auto"/>
      </w:divBdr>
    </w:div>
    <w:div w:id="241959780">
      <w:bodyDiv w:val="1"/>
      <w:marLeft w:val="0"/>
      <w:marRight w:val="0"/>
      <w:marTop w:val="0"/>
      <w:marBottom w:val="0"/>
      <w:divBdr>
        <w:top w:val="none" w:sz="0" w:space="0" w:color="auto"/>
        <w:left w:val="none" w:sz="0" w:space="0" w:color="auto"/>
        <w:bottom w:val="none" w:sz="0" w:space="0" w:color="auto"/>
        <w:right w:val="none" w:sz="0" w:space="0" w:color="auto"/>
      </w:divBdr>
    </w:div>
    <w:div w:id="242223640">
      <w:bodyDiv w:val="1"/>
      <w:marLeft w:val="0"/>
      <w:marRight w:val="0"/>
      <w:marTop w:val="0"/>
      <w:marBottom w:val="0"/>
      <w:divBdr>
        <w:top w:val="none" w:sz="0" w:space="0" w:color="auto"/>
        <w:left w:val="none" w:sz="0" w:space="0" w:color="auto"/>
        <w:bottom w:val="none" w:sz="0" w:space="0" w:color="auto"/>
        <w:right w:val="none" w:sz="0" w:space="0" w:color="auto"/>
      </w:divBdr>
    </w:div>
    <w:div w:id="245384290">
      <w:bodyDiv w:val="1"/>
      <w:marLeft w:val="0"/>
      <w:marRight w:val="0"/>
      <w:marTop w:val="0"/>
      <w:marBottom w:val="0"/>
      <w:divBdr>
        <w:top w:val="none" w:sz="0" w:space="0" w:color="auto"/>
        <w:left w:val="none" w:sz="0" w:space="0" w:color="auto"/>
        <w:bottom w:val="none" w:sz="0" w:space="0" w:color="auto"/>
        <w:right w:val="none" w:sz="0" w:space="0" w:color="auto"/>
      </w:divBdr>
    </w:div>
    <w:div w:id="256330923">
      <w:bodyDiv w:val="1"/>
      <w:marLeft w:val="0"/>
      <w:marRight w:val="0"/>
      <w:marTop w:val="0"/>
      <w:marBottom w:val="0"/>
      <w:divBdr>
        <w:top w:val="none" w:sz="0" w:space="0" w:color="auto"/>
        <w:left w:val="none" w:sz="0" w:space="0" w:color="auto"/>
        <w:bottom w:val="none" w:sz="0" w:space="0" w:color="auto"/>
        <w:right w:val="none" w:sz="0" w:space="0" w:color="auto"/>
      </w:divBdr>
    </w:div>
    <w:div w:id="261256765">
      <w:bodyDiv w:val="1"/>
      <w:marLeft w:val="0"/>
      <w:marRight w:val="0"/>
      <w:marTop w:val="0"/>
      <w:marBottom w:val="0"/>
      <w:divBdr>
        <w:top w:val="none" w:sz="0" w:space="0" w:color="auto"/>
        <w:left w:val="none" w:sz="0" w:space="0" w:color="auto"/>
        <w:bottom w:val="none" w:sz="0" w:space="0" w:color="auto"/>
        <w:right w:val="none" w:sz="0" w:space="0" w:color="auto"/>
      </w:divBdr>
    </w:div>
    <w:div w:id="267081924">
      <w:bodyDiv w:val="1"/>
      <w:marLeft w:val="0"/>
      <w:marRight w:val="0"/>
      <w:marTop w:val="0"/>
      <w:marBottom w:val="0"/>
      <w:divBdr>
        <w:top w:val="none" w:sz="0" w:space="0" w:color="auto"/>
        <w:left w:val="none" w:sz="0" w:space="0" w:color="auto"/>
        <w:bottom w:val="none" w:sz="0" w:space="0" w:color="auto"/>
        <w:right w:val="none" w:sz="0" w:space="0" w:color="auto"/>
      </w:divBdr>
    </w:div>
    <w:div w:id="268590279">
      <w:bodyDiv w:val="1"/>
      <w:marLeft w:val="0"/>
      <w:marRight w:val="0"/>
      <w:marTop w:val="0"/>
      <w:marBottom w:val="0"/>
      <w:divBdr>
        <w:top w:val="none" w:sz="0" w:space="0" w:color="auto"/>
        <w:left w:val="none" w:sz="0" w:space="0" w:color="auto"/>
        <w:bottom w:val="none" w:sz="0" w:space="0" w:color="auto"/>
        <w:right w:val="none" w:sz="0" w:space="0" w:color="auto"/>
      </w:divBdr>
    </w:div>
    <w:div w:id="272327305">
      <w:bodyDiv w:val="1"/>
      <w:marLeft w:val="0"/>
      <w:marRight w:val="0"/>
      <w:marTop w:val="0"/>
      <w:marBottom w:val="0"/>
      <w:divBdr>
        <w:top w:val="none" w:sz="0" w:space="0" w:color="auto"/>
        <w:left w:val="none" w:sz="0" w:space="0" w:color="auto"/>
        <w:bottom w:val="none" w:sz="0" w:space="0" w:color="auto"/>
        <w:right w:val="none" w:sz="0" w:space="0" w:color="auto"/>
      </w:divBdr>
    </w:div>
    <w:div w:id="285934238">
      <w:bodyDiv w:val="1"/>
      <w:marLeft w:val="0"/>
      <w:marRight w:val="0"/>
      <w:marTop w:val="0"/>
      <w:marBottom w:val="0"/>
      <w:divBdr>
        <w:top w:val="none" w:sz="0" w:space="0" w:color="auto"/>
        <w:left w:val="none" w:sz="0" w:space="0" w:color="auto"/>
        <w:bottom w:val="none" w:sz="0" w:space="0" w:color="auto"/>
        <w:right w:val="none" w:sz="0" w:space="0" w:color="auto"/>
      </w:divBdr>
    </w:div>
    <w:div w:id="294991573">
      <w:bodyDiv w:val="1"/>
      <w:marLeft w:val="0"/>
      <w:marRight w:val="0"/>
      <w:marTop w:val="0"/>
      <w:marBottom w:val="0"/>
      <w:divBdr>
        <w:top w:val="none" w:sz="0" w:space="0" w:color="auto"/>
        <w:left w:val="none" w:sz="0" w:space="0" w:color="auto"/>
        <w:bottom w:val="none" w:sz="0" w:space="0" w:color="auto"/>
        <w:right w:val="none" w:sz="0" w:space="0" w:color="auto"/>
      </w:divBdr>
    </w:div>
    <w:div w:id="301079128">
      <w:bodyDiv w:val="1"/>
      <w:marLeft w:val="0"/>
      <w:marRight w:val="0"/>
      <w:marTop w:val="0"/>
      <w:marBottom w:val="0"/>
      <w:divBdr>
        <w:top w:val="none" w:sz="0" w:space="0" w:color="auto"/>
        <w:left w:val="none" w:sz="0" w:space="0" w:color="auto"/>
        <w:bottom w:val="none" w:sz="0" w:space="0" w:color="auto"/>
        <w:right w:val="none" w:sz="0" w:space="0" w:color="auto"/>
      </w:divBdr>
    </w:div>
    <w:div w:id="305740505">
      <w:bodyDiv w:val="1"/>
      <w:marLeft w:val="0"/>
      <w:marRight w:val="0"/>
      <w:marTop w:val="0"/>
      <w:marBottom w:val="0"/>
      <w:divBdr>
        <w:top w:val="none" w:sz="0" w:space="0" w:color="auto"/>
        <w:left w:val="none" w:sz="0" w:space="0" w:color="auto"/>
        <w:bottom w:val="none" w:sz="0" w:space="0" w:color="auto"/>
        <w:right w:val="none" w:sz="0" w:space="0" w:color="auto"/>
      </w:divBdr>
    </w:div>
    <w:div w:id="306739716">
      <w:bodyDiv w:val="1"/>
      <w:marLeft w:val="0"/>
      <w:marRight w:val="0"/>
      <w:marTop w:val="0"/>
      <w:marBottom w:val="0"/>
      <w:divBdr>
        <w:top w:val="none" w:sz="0" w:space="0" w:color="auto"/>
        <w:left w:val="none" w:sz="0" w:space="0" w:color="auto"/>
        <w:bottom w:val="none" w:sz="0" w:space="0" w:color="auto"/>
        <w:right w:val="none" w:sz="0" w:space="0" w:color="auto"/>
      </w:divBdr>
    </w:div>
    <w:div w:id="307785188">
      <w:bodyDiv w:val="1"/>
      <w:marLeft w:val="0"/>
      <w:marRight w:val="0"/>
      <w:marTop w:val="0"/>
      <w:marBottom w:val="0"/>
      <w:divBdr>
        <w:top w:val="none" w:sz="0" w:space="0" w:color="auto"/>
        <w:left w:val="none" w:sz="0" w:space="0" w:color="auto"/>
        <w:bottom w:val="none" w:sz="0" w:space="0" w:color="auto"/>
        <w:right w:val="none" w:sz="0" w:space="0" w:color="auto"/>
      </w:divBdr>
    </w:div>
    <w:div w:id="309402165">
      <w:bodyDiv w:val="1"/>
      <w:marLeft w:val="0"/>
      <w:marRight w:val="0"/>
      <w:marTop w:val="0"/>
      <w:marBottom w:val="0"/>
      <w:divBdr>
        <w:top w:val="none" w:sz="0" w:space="0" w:color="auto"/>
        <w:left w:val="none" w:sz="0" w:space="0" w:color="auto"/>
        <w:bottom w:val="none" w:sz="0" w:space="0" w:color="auto"/>
        <w:right w:val="none" w:sz="0" w:space="0" w:color="auto"/>
      </w:divBdr>
    </w:div>
    <w:div w:id="311983953">
      <w:bodyDiv w:val="1"/>
      <w:marLeft w:val="0"/>
      <w:marRight w:val="0"/>
      <w:marTop w:val="0"/>
      <w:marBottom w:val="0"/>
      <w:divBdr>
        <w:top w:val="none" w:sz="0" w:space="0" w:color="auto"/>
        <w:left w:val="none" w:sz="0" w:space="0" w:color="auto"/>
        <w:bottom w:val="none" w:sz="0" w:space="0" w:color="auto"/>
        <w:right w:val="none" w:sz="0" w:space="0" w:color="auto"/>
      </w:divBdr>
    </w:div>
    <w:div w:id="332144257">
      <w:bodyDiv w:val="1"/>
      <w:marLeft w:val="0"/>
      <w:marRight w:val="0"/>
      <w:marTop w:val="0"/>
      <w:marBottom w:val="0"/>
      <w:divBdr>
        <w:top w:val="none" w:sz="0" w:space="0" w:color="auto"/>
        <w:left w:val="none" w:sz="0" w:space="0" w:color="auto"/>
        <w:bottom w:val="none" w:sz="0" w:space="0" w:color="auto"/>
        <w:right w:val="none" w:sz="0" w:space="0" w:color="auto"/>
      </w:divBdr>
    </w:div>
    <w:div w:id="340359956">
      <w:bodyDiv w:val="1"/>
      <w:marLeft w:val="0"/>
      <w:marRight w:val="0"/>
      <w:marTop w:val="0"/>
      <w:marBottom w:val="0"/>
      <w:divBdr>
        <w:top w:val="none" w:sz="0" w:space="0" w:color="auto"/>
        <w:left w:val="none" w:sz="0" w:space="0" w:color="auto"/>
        <w:bottom w:val="none" w:sz="0" w:space="0" w:color="auto"/>
        <w:right w:val="none" w:sz="0" w:space="0" w:color="auto"/>
      </w:divBdr>
    </w:div>
    <w:div w:id="362824008">
      <w:bodyDiv w:val="1"/>
      <w:marLeft w:val="0"/>
      <w:marRight w:val="0"/>
      <w:marTop w:val="0"/>
      <w:marBottom w:val="0"/>
      <w:divBdr>
        <w:top w:val="none" w:sz="0" w:space="0" w:color="auto"/>
        <w:left w:val="none" w:sz="0" w:space="0" w:color="auto"/>
        <w:bottom w:val="none" w:sz="0" w:space="0" w:color="auto"/>
        <w:right w:val="none" w:sz="0" w:space="0" w:color="auto"/>
      </w:divBdr>
    </w:div>
    <w:div w:id="363676343">
      <w:bodyDiv w:val="1"/>
      <w:marLeft w:val="0"/>
      <w:marRight w:val="0"/>
      <w:marTop w:val="0"/>
      <w:marBottom w:val="0"/>
      <w:divBdr>
        <w:top w:val="none" w:sz="0" w:space="0" w:color="auto"/>
        <w:left w:val="none" w:sz="0" w:space="0" w:color="auto"/>
        <w:bottom w:val="none" w:sz="0" w:space="0" w:color="auto"/>
        <w:right w:val="none" w:sz="0" w:space="0" w:color="auto"/>
      </w:divBdr>
    </w:div>
    <w:div w:id="366300048">
      <w:bodyDiv w:val="1"/>
      <w:marLeft w:val="0"/>
      <w:marRight w:val="0"/>
      <w:marTop w:val="0"/>
      <w:marBottom w:val="0"/>
      <w:divBdr>
        <w:top w:val="none" w:sz="0" w:space="0" w:color="auto"/>
        <w:left w:val="none" w:sz="0" w:space="0" w:color="auto"/>
        <w:bottom w:val="none" w:sz="0" w:space="0" w:color="auto"/>
        <w:right w:val="none" w:sz="0" w:space="0" w:color="auto"/>
      </w:divBdr>
    </w:div>
    <w:div w:id="367416443">
      <w:bodyDiv w:val="1"/>
      <w:marLeft w:val="0"/>
      <w:marRight w:val="0"/>
      <w:marTop w:val="0"/>
      <w:marBottom w:val="0"/>
      <w:divBdr>
        <w:top w:val="none" w:sz="0" w:space="0" w:color="auto"/>
        <w:left w:val="none" w:sz="0" w:space="0" w:color="auto"/>
        <w:bottom w:val="none" w:sz="0" w:space="0" w:color="auto"/>
        <w:right w:val="none" w:sz="0" w:space="0" w:color="auto"/>
      </w:divBdr>
    </w:div>
    <w:div w:id="374038090">
      <w:bodyDiv w:val="1"/>
      <w:marLeft w:val="0"/>
      <w:marRight w:val="0"/>
      <w:marTop w:val="0"/>
      <w:marBottom w:val="0"/>
      <w:divBdr>
        <w:top w:val="none" w:sz="0" w:space="0" w:color="auto"/>
        <w:left w:val="none" w:sz="0" w:space="0" w:color="auto"/>
        <w:bottom w:val="none" w:sz="0" w:space="0" w:color="auto"/>
        <w:right w:val="none" w:sz="0" w:space="0" w:color="auto"/>
      </w:divBdr>
    </w:div>
    <w:div w:id="376004740">
      <w:bodyDiv w:val="1"/>
      <w:marLeft w:val="0"/>
      <w:marRight w:val="0"/>
      <w:marTop w:val="0"/>
      <w:marBottom w:val="0"/>
      <w:divBdr>
        <w:top w:val="none" w:sz="0" w:space="0" w:color="auto"/>
        <w:left w:val="none" w:sz="0" w:space="0" w:color="auto"/>
        <w:bottom w:val="none" w:sz="0" w:space="0" w:color="auto"/>
        <w:right w:val="none" w:sz="0" w:space="0" w:color="auto"/>
      </w:divBdr>
    </w:div>
    <w:div w:id="378866101">
      <w:bodyDiv w:val="1"/>
      <w:marLeft w:val="0"/>
      <w:marRight w:val="0"/>
      <w:marTop w:val="0"/>
      <w:marBottom w:val="0"/>
      <w:divBdr>
        <w:top w:val="none" w:sz="0" w:space="0" w:color="auto"/>
        <w:left w:val="none" w:sz="0" w:space="0" w:color="auto"/>
        <w:bottom w:val="none" w:sz="0" w:space="0" w:color="auto"/>
        <w:right w:val="none" w:sz="0" w:space="0" w:color="auto"/>
      </w:divBdr>
    </w:div>
    <w:div w:id="379862391">
      <w:bodyDiv w:val="1"/>
      <w:marLeft w:val="0"/>
      <w:marRight w:val="0"/>
      <w:marTop w:val="0"/>
      <w:marBottom w:val="0"/>
      <w:divBdr>
        <w:top w:val="none" w:sz="0" w:space="0" w:color="auto"/>
        <w:left w:val="none" w:sz="0" w:space="0" w:color="auto"/>
        <w:bottom w:val="none" w:sz="0" w:space="0" w:color="auto"/>
        <w:right w:val="none" w:sz="0" w:space="0" w:color="auto"/>
      </w:divBdr>
    </w:div>
    <w:div w:id="382295948">
      <w:bodyDiv w:val="1"/>
      <w:marLeft w:val="0"/>
      <w:marRight w:val="0"/>
      <w:marTop w:val="0"/>
      <w:marBottom w:val="0"/>
      <w:divBdr>
        <w:top w:val="none" w:sz="0" w:space="0" w:color="auto"/>
        <w:left w:val="none" w:sz="0" w:space="0" w:color="auto"/>
        <w:bottom w:val="none" w:sz="0" w:space="0" w:color="auto"/>
        <w:right w:val="none" w:sz="0" w:space="0" w:color="auto"/>
      </w:divBdr>
    </w:div>
    <w:div w:id="402993420">
      <w:bodyDiv w:val="1"/>
      <w:marLeft w:val="0"/>
      <w:marRight w:val="0"/>
      <w:marTop w:val="0"/>
      <w:marBottom w:val="0"/>
      <w:divBdr>
        <w:top w:val="none" w:sz="0" w:space="0" w:color="auto"/>
        <w:left w:val="none" w:sz="0" w:space="0" w:color="auto"/>
        <w:bottom w:val="none" w:sz="0" w:space="0" w:color="auto"/>
        <w:right w:val="none" w:sz="0" w:space="0" w:color="auto"/>
      </w:divBdr>
    </w:div>
    <w:div w:id="407196964">
      <w:bodyDiv w:val="1"/>
      <w:marLeft w:val="0"/>
      <w:marRight w:val="0"/>
      <w:marTop w:val="0"/>
      <w:marBottom w:val="0"/>
      <w:divBdr>
        <w:top w:val="none" w:sz="0" w:space="0" w:color="auto"/>
        <w:left w:val="none" w:sz="0" w:space="0" w:color="auto"/>
        <w:bottom w:val="none" w:sz="0" w:space="0" w:color="auto"/>
        <w:right w:val="none" w:sz="0" w:space="0" w:color="auto"/>
      </w:divBdr>
    </w:div>
    <w:div w:id="418063551">
      <w:bodyDiv w:val="1"/>
      <w:marLeft w:val="0"/>
      <w:marRight w:val="0"/>
      <w:marTop w:val="0"/>
      <w:marBottom w:val="0"/>
      <w:divBdr>
        <w:top w:val="none" w:sz="0" w:space="0" w:color="auto"/>
        <w:left w:val="none" w:sz="0" w:space="0" w:color="auto"/>
        <w:bottom w:val="none" w:sz="0" w:space="0" w:color="auto"/>
        <w:right w:val="none" w:sz="0" w:space="0" w:color="auto"/>
      </w:divBdr>
    </w:div>
    <w:div w:id="419259880">
      <w:bodyDiv w:val="1"/>
      <w:marLeft w:val="0"/>
      <w:marRight w:val="0"/>
      <w:marTop w:val="0"/>
      <w:marBottom w:val="0"/>
      <w:divBdr>
        <w:top w:val="none" w:sz="0" w:space="0" w:color="auto"/>
        <w:left w:val="none" w:sz="0" w:space="0" w:color="auto"/>
        <w:bottom w:val="none" w:sz="0" w:space="0" w:color="auto"/>
        <w:right w:val="none" w:sz="0" w:space="0" w:color="auto"/>
      </w:divBdr>
    </w:div>
    <w:div w:id="422335349">
      <w:bodyDiv w:val="1"/>
      <w:marLeft w:val="0"/>
      <w:marRight w:val="0"/>
      <w:marTop w:val="0"/>
      <w:marBottom w:val="0"/>
      <w:divBdr>
        <w:top w:val="none" w:sz="0" w:space="0" w:color="auto"/>
        <w:left w:val="none" w:sz="0" w:space="0" w:color="auto"/>
        <w:bottom w:val="none" w:sz="0" w:space="0" w:color="auto"/>
        <w:right w:val="none" w:sz="0" w:space="0" w:color="auto"/>
      </w:divBdr>
    </w:div>
    <w:div w:id="422803330">
      <w:bodyDiv w:val="1"/>
      <w:marLeft w:val="0"/>
      <w:marRight w:val="0"/>
      <w:marTop w:val="0"/>
      <w:marBottom w:val="0"/>
      <w:divBdr>
        <w:top w:val="none" w:sz="0" w:space="0" w:color="auto"/>
        <w:left w:val="none" w:sz="0" w:space="0" w:color="auto"/>
        <w:bottom w:val="none" w:sz="0" w:space="0" w:color="auto"/>
        <w:right w:val="none" w:sz="0" w:space="0" w:color="auto"/>
      </w:divBdr>
    </w:div>
    <w:div w:id="426968049">
      <w:bodyDiv w:val="1"/>
      <w:marLeft w:val="0"/>
      <w:marRight w:val="0"/>
      <w:marTop w:val="0"/>
      <w:marBottom w:val="0"/>
      <w:divBdr>
        <w:top w:val="none" w:sz="0" w:space="0" w:color="auto"/>
        <w:left w:val="none" w:sz="0" w:space="0" w:color="auto"/>
        <w:bottom w:val="none" w:sz="0" w:space="0" w:color="auto"/>
        <w:right w:val="none" w:sz="0" w:space="0" w:color="auto"/>
      </w:divBdr>
    </w:div>
    <w:div w:id="430391635">
      <w:bodyDiv w:val="1"/>
      <w:marLeft w:val="0"/>
      <w:marRight w:val="0"/>
      <w:marTop w:val="0"/>
      <w:marBottom w:val="0"/>
      <w:divBdr>
        <w:top w:val="none" w:sz="0" w:space="0" w:color="auto"/>
        <w:left w:val="none" w:sz="0" w:space="0" w:color="auto"/>
        <w:bottom w:val="none" w:sz="0" w:space="0" w:color="auto"/>
        <w:right w:val="none" w:sz="0" w:space="0" w:color="auto"/>
      </w:divBdr>
    </w:div>
    <w:div w:id="444539980">
      <w:bodyDiv w:val="1"/>
      <w:marLeft w:val="0"/>
      <w:marRight w:val="0"/>
      <w:marTop w:val="0"/>
      <w:marBottom w:val="0"/>
      <w:divBdr>
        <w:top w:val="none" w:sz="0" w:space="0" w:color="auto"/>
        <w:left w:val="none" w:sz="0" w:space="0" w:color="auto"/>
        <w:bottom w:val="none" w:sz="0" w:space="0" w:color="auto"/>
        <w:right w:val="none" w:sz="0" w:space="0" w:color="auto"/>
      </w:divBdr>
    </w:div>
    <w:div w:id="457531164">
      <w:bodyDiv w:val="1"/>
      <w:marLeft w:val="0"/>
      <w:marRight w:val="0"/>
      <w:marTop w:val="0"/>
      <w:marBottom w:val="0"/>
      <w:divBdr>
        <w:top w:val="none" w:sz="0" w:space="0" w:color="auto"/>
        <w:left w:val="none" w:sz="0" w:space="0" w:color="auto"/>
        <w:bottom w:val="none" w:sz="0" w:space="0" w:color="auto"/>
        <w:right w:val="none" w:sz="0" w:space="0" w:color="auto"/>
      </w:divBdr>
    </w:div>
    <w:div w:id="467939045">
      <w:bodyDiv w:val="1"/>
      <w:marLeft w:val="0"/>
      <w:marRight w:val="0"/>
      <w:marTop w:val="0"/>
      <w:marBottom w:val="0"/>
      <w:divBdr>
        <w:top w:val="none" w:sz="0" w:space="0" w:color="auto"/>
        <w:left w:val="none" w:sz="0" w:space="0" w:color="auto"/>
        <w:bottom w:val="none" w:sz="0" w:space="0" w:color="auto"/>
        <w:right w:val="none" w:sz="0" w:space="0" w:color="auto"/>
      </w:divBdr>
    </w:div>
    <w:div w:id="485895525">
      <w:bodyDiv w:val="1"/>
      <w:marLeft w:val="0"/>
      <w:marRight w:val="0"/>
      <w:marTop w:val="0"/>
      <w:marBottom w:val="0"/>
      <w:divBdr>
        <w:top w:val="none" w:sz="0" w:space="0" w:color="auto"/>
        <w:left w:val="none" w:sz="0" w:space="0" w:color="auto"/>
        <w:bottom w:val="none" w:sz="0" w:space="0" w:color="auto"/>
        <w:right w:val="none" w:sz="0" w:space="0" w:color="auto"/>
      </w:divBdr>
    </w:div>
    <w:div w:id="490297330">
      <w:bodyDiv w:val="1"/>
      <w:marLeft w:val="0"/>
      <w:marRight w:val="0"/>
      <w:marTop w:val="0"/>
      <w:marBottom w:val="0"/>
      <w:divBdr>
        <w:top w:val="none" w:sz="0" w:space="0" w:color="auto"/>
        <w:left w:val="none" w:sz="0" w:space="0" w:color="auto"/>
        <w:bottom w:val="none" w:sz="0" w:space="0" w:color="auto"/>
        <w:right w:val="none" w:sz="0" w:space="0" w:color="auto"/>
      </w:divBdr>
    </w:div>
    <w:div w:id="498813638">
      <w:bodyDiv w:val="1"/>
      <w:marLeft w:val="0"/>
      <w:marRight w:val="0"/>
      <w:marTop w:val="0"/>
      <w:marBottom w:val="0"/>
      <w:divBdr>
        <w:top w:val="none" w:sz="0" w:space="0" w:color="auto"/>
        <w:left w:val="none" w:sz="0" w:space="0" w:color="auto"/>
        <w:bottom w:val="none" w:sz="0" w:space="0" w:color="auto"/>
        <w:right w:val="none" w:sz="0" w:space="0" w:color="auto"/>
      </w:divBdr>
    </w:div>
    <w:div w:id="500241163">
      <w:bodyDiv w:val="1"/>
      <w:marLeft w:val="0"/>
      <w:marRight w:val="0"/>
      <w:marTop w:val="0"/>
      <w:marBottom w:val="0"/>
      <w:divBdr>
        <w:top w:val="none" w:sz="0" w:space="0" w:color="auto"/>
        <w:left w:val="none" w:sz="0" w:space="0" w:color="auto"/>
        <w:bottom w:val="none" w:sz="0" w:space="0" w:color="auto"/>
        <w:right w:val="none" w:sz="0" w:space="0" w:color="auto"/>
      </w:divBdr>
    </w:div>
    <w:div w:id="502671562">
      <w:bodyDiv w:val="1"/>
      <w:marLeft w:val="0"/>
      <w:marRight w:val="0"/>
      <w:marTop w:val="0"/>
      <w:marBottom w:val="0"/>
      <w:divBdr>
        <w:top w:val="none" w:sz="0" w:space="0" w:color="auto"/>
        <w:left w:val="none" w:sz="0" w:space="0" w:color="auto"/>
        <w:bottom w:val="none" w:sz="0" w:space="0" w:color="auto"/>
        <w:right w:val="none" w:sz="0" w:space="0" w:color="auto"/>
      </w:divBdr>
    </w:div>
    <w:div w:id="527187066">
      <w:bodyDiv w:val="1"/>
      <w:marLeft w:val="0"/>
      <w:marRight w:val="0"/>
      <w:marTop w:val="0"/>
      <w:marBottom w:val="0"/>
      <w:divBdr>
        <w:top w:val="none" w:sz="0" w:space="0" w:color="auto"/>
        <w:left w:val="none" w:sz="0" w:space="0" w:color="auto"/>
        <w:bottom w:val="none" w:sz="0" w:space="0" w:color="auto"/>
        <w:right w:val="none" w:sz="0" w:space="0" w:color="auto"/>
      </w:divBdr>
    </w:div>
    <w:div w:id="534076937">
      <w:bodyDiv w:val="1"/>
      <w:marLeft w:val="0"/>
      <w:marRight w:val="0"/>
      <w:marTop w:val="0"/>
      <w:marBottom w:val="0"/>
      <w:divBdr>
        <w:top w:val="none" w:sz="0" w:space="0" w:color="auto"/>
        <w:left w:val="none" w:sz="0" w:space="0" w:color="auto"/>
        <w:bottom w:val="none" w:sz="0" w:space="0" w:color="auto"/>
        <w:right w:val="none" w:sz="0" w:space="0" w:color="auto"/>
      </w:divBdr>
    </w:div>
    <w:div w:id="539710965">
      <w:bodyDiv w:val="1"/>
      <w:marLeft w:val="0"/>
      <w:marRight w:val="0"/>
      <w:marTop w:val="0"/>
      <w:marBottom w:val="0"/>
      <w:divBdr>
        <w:top w:val="none" w:sz="0" w:space="0" w:color="auto"/>
        <w:left w:val="none" w:sz="0" w:space="0" w:color="auto"/>
        <w:bottom w:val="none" w:sz="0" w:space="0" w:color="auto"/>
        <w:right w:val="none" w:sz="0" w:space="0" w:color="auto"/>
      </w:divBdr>
    </w:div>
    <w:div w:id="541674388">
      <w:bodyDiv w:val="1"/>
      <w:marLeft w:val="0"/>
      <w:marRight w:val="0"/>
      <w:marTop w:val="0"/>
      <w:marBottom w:val="0"/>
      <w:divBdr>
        <w:top w:val="none" w:sz="0" w:space="0" w:color="auto"/>
        <w:left w:val="none" w:sz="0" w:space="0" w:color="auto"/>
        <w:bottom w:val="none" w:sz="0" w:space="0" w:color="auto"/>
        <w:right w:val="none" w:sz="0" w:space="0" w:color="auto"/>
      </w:divBdr>
    </w:div>
    <w:div w:id="552738847">
      <w:bodyDiv w:val="1"/>
      <w:marLeft w:val="0"/>
      <w:marRight w:val="0"/>
      <w:marTop w:val="0"/>
      <w:marBottom w:val="0"/>
      <w:divBdr>
        <w:top w:val="none" w:sz="0" w:space="0" w:color="auto"/>
        <w:left w:val="none" w:sz="0" w:space="0" w:color="auto"/>
        <w:bottom w:val="none" w:sz="0" w:space="0" w:color="auto"/>
        <w:right w:val="none" w:sz="0" w:space="0" w:color="auto"/>
      </w:divBdr>
    </w:div>
    <w:div w:id="553665985">
      <w:bodyDiv w:val="1"/>
      <w:marLeft w:val="0"/>
      <w:marRight w:val="0"/>
      <w:marTop w:val="0"/>
      <w:marBottom w:val="0"/>
      <w:divBdr>
        <w:top w:val="none" w:sz="0" w:space="0" w:color="auto"/>
        <w:left w:val="none" w:sz="0" w:space="0" w:color="auto"/>
        <w:bottom w:val="none" w:sz="0" w:space="0" w:color="auto"/>
        <w:right w:val="none" w:sz="0" w:space="0" w:color="auto"/>
      </w:divBdr>
    </w:div>
    <w:div w:id="559361146">
      <w:bodyDiv w:val="1"/>
      <w:marLeft w:val="0"/>
      <w:marRight w:val="0"/>
      <w:marTop w:val="0"/>
      <w:marBottom w:val="0"/>
      <w:divBdr>
        <w:top w:val="none" w:sz="0" w:space="0" w:color="auto"/>
        <w:left w:val="none" w:sz="0" w:space="0" w:color="auto"/>
        <w:bottom w:val="none" w:sz="0" w:space="0" w:color="auto"/>
        <w:right w:val="none" w:sz="0" w:space="0" w:color="auto"/>
      </w:divBdr>
    </w:div>
    <w:div w:id="559364709">
      <w:bodyDiv w:val="1"/>
      <w:marLeft w:val="0"/>
      <w:marRight w:val="0"/>
      <w:marTop w:val="0"/>
      <w:marBottom w:val="0"/>
      <w:divBdr>
        <w:top w:val="none" w:sz="0" w:space="0" w:color="auto"/>
        <w:left w:val="none" w:sz="0" w:space="0" w:color="auto"/>
        <w:bottom w:val="none" w:sz="0" w:space="0" w:color="auto"/>
        <w:right w:val="none" w:sz="0" w:space="0" w:color="auto"/>
      </w:divBdr>
    </w:div>
    <w:div w:id="561605118">
      <w:bodyDiv w:val="1"/>
      <w:marLeft w:val="0"/>
      <w:marRight w:val="0"/>
      <w:marTop w:val="0"/>
      <w:marBottom w:val="0"/>
      <w:divBdr>
        <w:top w:val="none" w:sz="0" w:space="0" w:color="auto"/>
        <w:left w:val="none" w:sz="0" w:space="0" w:color="auto"/>
        <w:bottom w:val="none" w:sz="0" w:space="0" w:color="auto"/>
        <w:right w:val="none" w:sz="0" w:space="0" w:color="auto"/>
      </w:divBdr>
    </w:div>
    <w:div w:id="564296139">
      <w:bodyDiv w:val="1"/>
      <w:marLeft w:val="0"/>
      <w:marRight w:val="0"/>
      <w:marTop w:val="0"/>
      <w:marBottom w:val="0"/>
      <w:divBdr>
        <w:top w:val="none" w:sz="0" w:space="0" w:color="auto"/>
        <w:left w:val="none" w:sz="0" w:space="0" w:color="auto"/>
        <w:bottom w:val="none" w:sz="0" w:space="0" w:color="auto"/>
        <w:right w:val="none" w:sz="0" w:space="0" w:color="auto"/>
      </w:divBdr>
    </w:div>
    <w:div w:id="570426477">
      <w:bodyDiv w:val="1"/>
      <w:marLeft w:val="0"/>
      <w:marRight w:val="0"/>
      <w:marTop w:val="0"/>
      <w:marBottom w:val="0"/>
      <w:divBdr>
        <w:top w:val="none" w:sz="0" w:space="0" w:color="auto"/>
        <w:left w:val="none" w:sz="0" w:space="0" w:color="auto"/>
        <w:bottom w:val="none" w:sz="0" w:space="0" w:color="auto"/>
        <w:right w:val="none" w:sz="0" w:space="0" w:color="auto"/>
      </w:divBdr>
    </w:div>
    <w:div w:id="575361991">
      <w:bodyDiv w:val="1"/>
      <w:marLeft w:val="0"/>
      <w:marRight w:val="0"/>
      <w:marTop w:val="0"/>
      <w:marBottom w:val="0"/>
      <w:divBdr>
        <w:top w:val="none" w:sz="0" w:space="0" w:color="auto"/>
        <w:left w:val="none" w:sz="0" w:space="0" w:color="auto"/>
        <w:bottom w:val="none" w:sz="0" w:space="0" w:color="auto"/>
        <w:right w:val="none" w:sz="0" w:space="0" w:color="auto"/>
      </w:divBdr>
    </w:div>
    <w:div w:id="575869631">
      <w:bodyDiv w:val="1"/>
      <w:marLeft w:val="0"/>
      <w:marRight w:val="0"/>
      <w:marTop w:val="0"/>
      <w:marBottom w:val="0"/>
      <w:divBdr>
        <w:top w:val="none" w:sz="0" w:space="0" w:color="auto"/>
        <w:left w:val="none" w:sz="0" w:space="0" w:color="auto"/>
        <w:bottom w:val="none" w:sz="0" w:space="0" w:color="auto"/>
        <w:right w:val="none" w:sz="0" w:space="0" w:color="auto"/>
      </w:divBdr>
    </w:div>
    <w:div w:id="576981157">
      <w:bodyDiv w:val="1"/>
      <w:marLeft w:val="0"/>
      <w:marRight w:val="0"/>
      <w:marTop w:val="0"/>
      <w:marBottom w:val="0"/>
      <w:divBdr>
        <w:top w:val="none" w:sz="0" w:space="0" w:color="auto"/>
        <w:left w:val="none" w:sz="0" w:space="0" w:color="auto"/>
        <w:bottom w:val="none" w:sz="0" w:space="0" w:color="auto"/>
        <w:right w:val="none" w:sz="0" w:space="0" w:color="auto"/>
      </w:divBdr>
    </w:div>
    <w:div w:id="577322011">
      <w:bodyDiv w:val="1"/>
      <w:marLeft w:val="0"/>
      <w:marRight w:val="0"/>
      <w:marTop w:val="0"/>
      <w:marBottom w:val="0"/>
      <w:divBdr>
        <w:top w:val="none" w:sz="0" w:space="0" w:color="auto"/>
        <w:left w:val="none" w:sz="0" w:space="0" w:color="auto"/>
        <w:bottom w:val="none" w:sz="0" w:space="0" w:color="auto"/>
        <w:right w:val="none" w:sz="0" w:space="0" w:color="auto"/>
      </w:divBdr>
    </w:div>
    <w:div w:id="577861687">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97521527">
      <w:bodyDiv w:val="1"/>
      <w:marLeft w:val="0"/>
      <w:marRight w:val="0"/>
      <w:marTop w:val="0"/>
      <w:marBottom w:val="0"/>
      <w:divBdr>
        <w:top w:val="none" w:sz="0" w:space="0" w:color="auto"/>
        <w:left w:val="none" w:sz="0" w:space="0" w:color="auto"/>
        <w:bottom w:val="none" w:sz="0" w:space="0" w:color="auto"/>
        <w:right w:val="none" w:sz="0" w:space="0" w:color="auto"/>
      </w:divBdr>
    </w:div>
    <w:div w:id="601063308">
      <w:bodyDiv w:val="1"/>
      <w:marLeft w:val="0"/>
      <w:marRight w:val="0"/>
      <w:marTop w:val="0"/>
      <w:marBottom w:val="0"/>
      <w:divBdr>
        <w:top w:val="none" w:sz="0" w:space="0" w:color="auto"/>
        <w:left w:val="none" w:sz="0" w:space="0" w:color="auto"/>
        <w:bottom w:val="none" w:sz="0" w:space="0" w:color="auto"/>
        <w:right w:val="none" w:sz="0" w:space="0" w:color="auto"/>
      </w:divBdr>
    </w:div>
    <w:div w:id="610011605">
      <w:bodyDiv w:val="1"/>
      <w:marLeft w:val="0"/>
      <w:marRight w:val="0"/>
      <w:marTop w:val="0"/>
      <w:marBottom w:val="0"/>
      <w:divBdr>
        <w:top w:val="none" w:sz="0" w:space="0" w:color="auto"/>
        <w:left w:val="none" w:sz="0" w:space="0" w:color="auto"/>
        <w:bottom w:val="none" w:sz="0" w:space="0" w:color="auto"/>
        <w:right w:val="none" w:sz="0" w:space="0" w:color="auto"/>
      </w:divBdr>
    </w:div>
    <w:div w:id="615479179">
      <w:bodyDiv w:val="1"/>
      <w:marLeft w:val="0"/>
      <w:marRight w:val="0"/>
      <w:marTop w:val="0"/>
      <w:marBottom w:val="0"/>
      <w:divBdr>
        <w:top w:val="none" w:sz="0" w:space="0" w:color="auto"/>
        <w:left w:val="none" w:sz="0" w:space="0" w:color="auto"/>
        <w:bottom w:val="none" w:sz="0" w:space="0" w:color="auto"/>
        <w:right w:val="none" w:sz="0" w:space="0" w:color="auto"/>
      </w:divBdr>
    </w:div>
    <w:div w:id="629438735">
      <w:bodyDiv w:val="1"/>
      <w:marLeft w:val="0"/>
      <w:marRight w:val="0"/>
      <w:marTop w:val="0"/>
      <w:marBottom w:val="0"/>
      <w:divBdr>
        <w:top w:val="none" w:sz="0" w:space="0" w:color="auto"/>
        <w:left w:val="none" w:sz="0" w:space="0" w:color="auto"/>
        <w:bottom w:val="none" w:sz="0" w:space="0" w:color="auto"/>
        <w:right w:val="none" w:sz="0" w:space="0" w:color="auto"/>
      </w:divBdr>
    </w:div>
    <w:div w:id="630789887">
      <w:bodyDiv w:val="1"/>
      <w:marLeft w:val="0"/>
      <w:marRight w:val="0"/>
      <w:marTop w:val="0"/>
      <w:marBottom w:val="0"/>
      <w:divBdr>
        <w:top w:val="none" w:sz="0" w:space="0" w:color="auto"/>
        <w:left w:val="none" w:sz="0" w:space="0" w:color="auto"/>
        <w:bottom w:val="none" w:sz="0" w:space="0" w:color="auto"/>
        <w:right w:val="none" w:sz="0" w:space="0" w:color="auto"/>
      </w:divBdr>
    </w:div>
    <w:div w:id="639960753">
      <w:bodyDiv w:val="1"/>
      <w:marLeft w:val="0"/>
      <w:marRight w:val="0"/>
      <w:marTop w:val="0"/>
      <w:marBottom w:val="0"/>
      <w:divBdr>
        <w:top w:val="none" w:sz="0" w:space="0" w:color="auto"/>
        <w:left w:val="none" w:sz="0" w:space="0" w:color="auto"/>
        <w:bottom w:val="none" w:sz="0" w:space="0" w:color="auto"/>
        <w:right w:val="none" w:sz="0" w:space="0" w:color="auto"/>
      </w:divBdr>
    </w:div>
    <w:div w:id="657422572">
      <w:bodyDiv w:val="1"/>
      <w:marLeft w:val="0"/>
      <w:marRight w:val="0"/>
      <w:marTop w:val="0"/>
      <w:marBottom w:val="0"/>
      <w:divBdr>
        <w:top w:val="none" w:sz="0" w:space="0" w:color="auto"/>
        <w:left w:val="none" w:sz="0" w:space="0" w:color="auto"/>
        <w:bottom w:val="none" w:sz="0" w:space="0" w:color="auto"/>
        <w:right w:val="none" w:sz="0" w:space="0" w:color="auto"/>
      </w:divBdr>
    </w:div>
    <w:div w:id="664627549">
      <w:bodyDiv w:val="1"/>
      <w:marLeft w:val="0"/>
      <w:marRight w:val="0"/>
      <w:marTop w:val="0"/>
      <w:marBottom w:val="0"/>
      <w:divBdr>
        <w:top w:val="none" w:sz="0" w:space="0" w:color="auto"/>
        <w:left w:val="none" w:sz="0" w:space="0" w:color="auto"/>
        <w:bottom w:val="none" w:sz="0" w:space="0" w:color="auto"/>
        <w:right w:val="none" w:sz="0" w:space="0" w:color="auto"/>
      </w:divBdr>
    </w:div>
    <w:div w:id="664937565">
      <w:bodyDiv w:val="1"/>
      <w:marLeft w:val="0"/>
      <w:marRight w:val="0"/>
      <w:marTop w:val="0"/>
      <w:marBottom w:val="0"/>
      <w:divBdr>
        <w:top w:val="none" w:sz="0" w:space="0" w:color="auto"/>
        <w:left w:val="none" w:sz="0" w:space="0" w:color="auto"/>
        <w:bottom w:val="none" w:sz="0" w:space="0" w:color="auto"/>
        <w:right w:val="none" w:sz="0" w:space="0" w:color="auto"/>
      </w:divBdr>
    </w:div>
    <w:div w:id="675351339">
      <w:bodyDiv w:val="1"/>
      <w:marLeft w:val="0"/>
      <w:marRight w:val="0"/>
      <w:marTop w:val="0"/>
      <w:marBottom w:val="0"/>
      <w:divBdr>
        <w:top w:val="none" w:sz="0" w:space="0" w:color="auto"/>
        <w:left w:val="none" w:sz="0" w:space="0" w:color="auto"/>
        <w:bottom w:val="none" w:sz="0" w:space="0" w:color="auto"/>
        <w:right w:val="none" w:sz="0" w:space="0" w:color="auto"/>
      </w:divBdr>
    </w:div>
    <w:div w:id="687488750">
      <w:bodyDiv w:val="1"/>
      <w:marLeft w:val="0"/>
      <w:marRight w:val="0"/>
      <w:marTop w:val="0"/>
      <w:marBottom w:val="0"/>
      <w:divBdr>
        <w:top w:val="none" w:sz="0" w:space="0" w:color="auto"/>
        <w:left w:val="none" w:sz="0" w:space="0" w:color="auto"/>
        <w:bottom w:val="none" w:sz="0" w:space="0" w:color="auto"/>
        <w:right w:val="none" w:sz="0" w:space="0" w:color="auto"/>
      </w:divBdr>
    </w:div>
    <w:div w:id="688141446">
      <w:bodyDiv w:val="1"/>
      <w:marLeft w:val="0"/>
      <w:marRight w:val="0"/>
      <w:marTop w:val="0"/>
      <w:marBottom w:val="0"/>
      <w:divBdr>
        <w:top w:val="none" w:sz="0" w:space="0" w:color="auto"/>
        <w:left w:val="none" w:sz="0" w:space="0" w:color="auto"/>
        <w:bottom w:val="none" w:sz="0" w:space="0" w:color="auto"/>
        <w:right w:val="none" w:sz="0" w:space="0" w:color="auto"/>
      </w:divBdr>
    </w:div>
    <w:div w:id="703601532">
      <w:bodyDiv w:val="1"/>
      <w:marLeft w:val="0"/>
      <w:marRight w:val="0"/>
      <w:marTop w:val="0"/>
      <w:marBottom w:val="0"/>
      <w:divBdr>
        <w:top w:val="none" w:sz="0" w:space="0" w:color="auto"/>
        <w:left w:val="none" w:sz="0" w:space="0" w:color="auto"/>
        <w:bottom w:val="none" w:sz="0" w:space="0" w:color="auto"/>
        <w:right w:val="none" w:sz="0" w:space="0" w:color="auto"/>
      </w:divBdr>
    </w:div>
    <w:div w:id="706829938">
      <w:bodyDiv w:val="1"/>
      <w:marLeft w:val="0"/>
      <w:marRight w:val="0"/>
      <w:marTop w:val="0"/>
      <w:marBottom w:val="0"/>
      <w:divBdr>
        <w:top w:val="none" w:sz="0" w:space="0" w:color="auto"/>
        <w:left w:val="none" w:sz="0" w:space="0" w:color="auto"/>
        <w:bottom w:val="none" w:sz="0" w:space="0" w:color="auto"/>
        <w:right w:val="none" w:sz="0" w:space="0" w:color="auto"/>
      </w:divBdr>
    </w:div>
    <w:div w:id="712192368">
      <w:bodyDiv w:val="1"/>
      <w:marLeft w:val="0"/>
      <w:marRight w:val="0"/>
      <w:marTop w:val="0"/>
      <w:marBottom w:val="0"/>
      <w:divBdr>
        <w:top w:val="none" w:sz="0" w:space="0" w:color="auto"/>
        <w:left w:val="none" w:sz="0" w:space="0" w:color="auto"/>
        <w:bottom w:val="none" w:sz="0" w:space="0" w:color="auto"/>
        <w:right w:val="none" w:sz="0" w:space="0" w:color="auto"/>
      </w:divBdr>
    </w:div>
    <w:div w:id="713238208">
      <w:bodyDiv w:val="1"/>
      <w:marLeft w:val="0"/>
      <w:marRight w:val="0"/>
      <w:marTop w:val="0"/>
      <w:marBottom w:val="0"/>
      <w:divBdr>
        <w:top w:val="none" w:sz="0" w:space="0" w:color="auto"/>
        <w:left w:val="none" w:sz="0" w:space="0" w:color="auto"/>
        <w:bottom w:val="none" w:sz="0" w:space="0" w:color="auto"/>
        <w:right w:val="none" w:sz="0" w:space="0" w:color="auto"/>
      </w:divBdr>
    </w:div>
    <w:div w:id="723724182">
      <w:bodyDiv w:val="1"/>
      <w:marLeft w:val="0"/>
      <w:marRight w:val="0"/>
      <w:marTop w:val="0"/>
      <w:marBottom w:val="0"/>
      <w:divBdr>
        <w:top w:val="none" w:sz="0" w:space="0" w:color="auto"/>
        <w:left w:val="none" w:sz="0" w:space="0" w:color="auto"/>
        <w:bottom w:val="none" w:sz="0" w:space="0" w:color="auto"/>
        <w:right w:val="none" w:sz="0" w:space="0" w:color="auto"/>
      </w:divBdr>
    </w:div>
    <w:div w:id="731464660">
      <w:bodyDiv w:val="1"/>
      <w:marLeft w:val="0"/>
      <w:marRight w:val="0"/>
      <w:marTop w:val="0"/>
      <w:marBottom w:val="0"/>
      <w:divBdr>
        <w:top w:val="none" w:sz="0" w:space="0" w:color="auto"/>
        <w:left w:val="none" w:sz="0" w:space="0" w:color="auto"/>
        <w:bottom w:val="none" w:sz="0" w:space="0" w:color="auto"/>
        <w:right w:val="none" w:sz="0" w:space="0" w:color="auto"/>
      </w:divBdr>
    </w:div>
    <w:div w:id="744299962">
      <w:bodyDiv w:val="1"/>
      <w:marLeft w:val="0"/>
      <w:marRight w:val="0"/>
      <w:marTop w:val="0"/>
      <w:marBottom w:val="0"/>
      <w:divBdr>
        <w:top w:val="none" w:sz="0" w:space="0" w:color="auto"/>
        <w:left w:val="none" w:sz="0" w:space="0" w:color="auto"/>
        <w:bottom w:val="none" w:sz="0" w:space="0" w:color="auto"/>
        <w:right w:val="none" w:sz="0" w:space="0" w:color="auto"/>
      </w:divBdr>
    </w:div>
    <w:div w:id="754207963">
      <w:bodyDiv w:val="1"/>
      <w:marLeft w:val="0"/>
      <w:marRight w:val="0"/>
      <w:marTop w:val="0"/>
      <w:marBottom w:val="0"/>
      <w:divBdr>
        <w:top w:val="none" w:sz="0" w:space="0" w:color="auto"/>
        <w:left w:val="none" w:sz="0" w:space="0" w:color="auto"/>
        <w:bottom w:val="none" w:sz="0" w:space="0" w:color="auto"/>
        <w:right w:val="none" w:sz="0" w:space="0" w:color="auto"/>
      </w:divBdr>
    </w:div>
    <w:div w:id="756168372">
      <w:bodyDiv w:val="1"/>
      <w:marLeft w:val="0"/>
      <w:marRight w:val="0"/>
      <w:marTop w:val="0"/>
      <w:marBottom w:val="0"/>
      <w:divBdr>
        <w:top w:val="none" w:sz="0" w:space="0" w:color="auto"/>
        <w:left w:val="none" w:sz="0" w:space="0" w:color="auto"/>
        <w:bottom w:val="none" w:sz="0" w:space="0" w:color="auto"/>
        <w:right w:val="none" w:sz="0" w:space="0" w:color="auto"/>
      </w:divBdr>
    </w:div>
    <w:div w:id="758212440">
      <w:bodyDiv w:val="1"/>
      <w:marLeft w:val="0"/>
      <w:marRight w:val="0"/>
      <w:marTop w:val="0"/>
      <w:marBottom w:val="0"/>
      <w:divBdr>
        <w:top w:val="none" w:sz="0" w:space="0" w:color="auto"/>
        <w:left w:val="none" w:sz="0" w:space="0" w:color="auto"/>
        <w:bottom w:val="none" w:sz="0" w:space="0" w:color="auto"/>
        <w:right w:val="none" w:sz="0" w:space="0" w:color="auto"/>
      </w:divBdr>
    </w:div>
    <w:div w:id="762070880">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84347737">
      <w:bodyDiv w:val="1"/>
      <w:marLeft w:val="0"/>
      <w:marRight w:val="0"/>
      <w:marTop w:val="0"/>
      <w:marBottom w:val="0"/>
      <w:divBdr>
        <w:top w:val="none" w:sz="0" w:space="0" w:color="auto"/>
        <w:left w:val="none" w:sz="0" w:space="0" w:color="auto"/>
        <w:bottom w:val="none" w:sz="0" w:space="0" w:color="auto"/>
        <w:right w:val="none" w:sz="0" w:space="0" w:color="auto"/>
      </w:divBdr>
    </w:div>
    <w:div w:id="809322493">
      <w:bodyDiv w:val="1"/>
      <w:marLeft w:val="0"/>
      <w:marRight w:val="0"/>
      <w:marTop w:val="0"/>
      <w:marBottom w:val="0"/>
      <w:divBdr>
        <w:top w:val="none" w:sz="0" w:space="0" w:color="auto"/>
        <w:left w:val="none" w:sz="0" w:space="0" w:color="auto"/>
        <w:bottom w:val="none" w:sz="0" w:space="0" w:color="auto"/>
        <w:right w:val="none" w:sz="0" w:space="0" w:color="auto"/>
      </w:divBdr>
    </w:div>
    <w:div w:id="831264656">
      <w:bodyDiv w:val="1"/>
      <w:marLeft w:val="0"/>
      <w:marRight w:val="0"/>
      <w:marTop w:val="0"/>
      <w:marBottom w:val="0"/>
      <w:divBdr>
        <w:top w:val="none" w:sz="0" w:space="0" w:color="auto"/>
        <w:left w:val="none" w:sz="0" w:space="0" w:color="auto"/>
        <w:bottom w:val="none" w:sz="0" w:space="0" w:color="auto"/>
        <w:right w:val="none" w:sz="0" w:space="0" w:color="auto"/>
      </w:divBdr>
    </w:div>
    <w:div w:id="831527233">
      <w:bodyDiv w:val="1"/>
      <w:marLeft w:val="0"/>
      <w:marRight w:val="0"/>
      <w:marTop w:val="0"/>
      <w:marBottom w:val="0"/>
      <w:divBdr>
        <w:top w:val="none" w:sz="0" w:space="0" w:color="auto"/>
        <w:left w:val="none" w:sz="0" w:space="0" w:color="auto"/>
        <w:bottom w:val="none" w:sz="0" w:space="0" w:color="auto"/>
        <w:right w:val="none" w:sz="0" w:space="0" w:color="auto"/>
      </w:divBdr>
    </w:div>
    <w:div w:id="840896596">
      <w:bodyDiv w:val="1"/>
      <w:marLeft w:val="0"/>
      <w:marRight w:val="0"/>
      <w:marTop w:val="0"/>
      <w:marBottom w:val="0"/>
      <w:divBdr>
        <w:top w:val="none" w:sz="0" w:space="0" w:color="auto"/>
        <w:left w:val="none" w:sz="0" w:space="0" w:color="auto"/>
        <w:bottom w:val="none" w:sz="0" w:space="0" w:color="auto"/>
        <w:right w:val="none" w:sz="0" w:space="0" w:color="auto"/>
      </w:divBdr>
    </w:div>
    <w:div w:id="842090234">
      <w:bodyDiv w:val="1"/>
      <w:marLeft w:val="0"/>
      <w:marRight w:val="0"/>
      <w:marTop w:val="0"/>
      <w:marBottom w:val="0"/>
      <w:divBdr>
        <w:top w:val="none" w:sz="0" w:space="0" w:color="auto"/>
        <w:left w:val="none" w:sz="0" w:space="0" w:color="auto"/>
        <w:bottom w:val="none" w:sz="0" w:space="0" w:color="auto"/>
        <w:right w:val="none" w:sz="0" w:space="0" w:color="auto"/>
      </w:divBdr>
    </w:div>
    <w:div w:id="844589085">
      <w:bodyDiv w:val="1"/>
      <w:marLeft w:val="0"/>
      <w:marRight w:val="0"/>
      <w:marTop w:val="0"/>
      <w:marBottom w:val="0"/>
      <w:divBdr>
        <w:top w:val="none" w:sz="0" w:space="0" w:color="auto"/>
        <w:left w:val="none" w:sz="0" w:space="0" w:color="auto"/>
        <w:bottom w:val="none" w:sz="0" w:space="0" w:color="auto"/>
        <w:right w:val="none" w:sz="0" w:space="0" w:color="auto"/>
      </w:divBdr>
    </w:div>
    <w:div w:id="868183996">
      <w:bodyDiv w:val="1"/>
      <w:marLeft w:val="0"/>
      <w:marRight w:val="0"/>
      <w:marTop w:val="0"/>
      <w:marBottom w:val="0"/>
      <w:divBdr>
        <w:top w:val="none" w:sz="0" w:space="0" w:color="auto"/>
        <w:left w:val="none" w:sz="0" w:space="0" w:color="auto"/>
        <w:bottom w:val="none" w:sz="0" w:space="0" w:color="auto"/>
        <w:right w:val="none" w:sz="0" w:space="0" w:color="auto"/>
      </w:divBdr>
    </w:div>
    <w:div w:id="881214999">
      <w:bodyDiv w:val="1"/>
      <w:marLeft w:val="0"/>
      <w:marRight w:val="0"/>
      <w:marTop w:val="0"/>
      <w:marBottom w:val="0"/>
      <w:divBdr>
        <w:top w:val="none" w:sz="0" w:space="0" w:color="auto"/>
        <w:left w:val="none" w:sz="0" w:space="0" w:color="auto"/>
        <w:bottom w:val="none" w:sz="0" w:space="0" w:color="auto"/>
        <w:right w:val="none" w:sz="0" w:space="0" w:color="auto"/>
      </w:divBdr>
    </w:div>
    <w:div w:id="891044618">
      <w:bodyDiv w:val="1"/>
      <w:marLeft w:val="0"/>
      <w:marRight w:val="0"/>
      <w:marTop w:val="0"/>
      <w:marBottom w:val="0"/>
      <w:divBdr>
        <w:top w:val="none" w:sz="0" w:space="0" w:color="auto"/>
        <w:left w:val="none" w:sz="0" w:space="0" w:color="auto"/>
        <w:bottom w:val="none" w:sz="0" w:space="0" w:color="auto"/>
        <w:right w:val="none" w:sz="0" w:space="0" w:color="auto"/>
      </w:divBdr>
    </w:div>
    <w:div w:id="893351813">
      <w:bodyDiv w:val="1"/>
      <w:marLeft w:val="0"/>
      <w:marRight w:val="0"/>
      <w:marTop w:val="0"/>
      <w:marBottom w:val="0"/>
      <w:divBdr>
        <w:top w:val="none" w:sz="0" w:space="0" w:color="auto"/>
        <w:left w:val="none" w:sz="0" w:space="0" w:color="auto"/>
        <w:bottom w:val="none" w:sz="0" w:space="0" w:color="auto"/>
        <w:right w:val="none" w:sz="0" w:space="0" w:color="auto"/>
      </w:divBdr>
    </w:div>
    <w:div w:id="894780734">
      <w:bodyDiv w:val="1"/>
      <w:marLeft w:val="0"/>
      <w:marRight w:val="0"/>
      <w:marTop w:val="0"/>
      <w:marBottom w:val="0"/>
      <w:divBdr>
        <w:top w:val="none" w:sz="0" w:space="0" w:color="auto"/>
        <w:left w:val="none" w:sz="0" w:space="0" w:color="auto"/>
        <w:bottom w:val="none" w:sz="0" w:space="0" w:color="auto"/>
        <w:right w:val="none" w:sz="0" w:space="0" w:color="auto"/>
      </w:divBdr>
    </w:div>
    <w:div w:id="896470911">
      <w:bodyDiv w:val="1"/>
      <w:marLeft w:val="0"/>
      <w:marRight w:val="0"/>
      <w:marTop w:val="0"/>
      <w:marBottom w:val="0"/>
      <w:divBdr>
        <w:top w:val="none" w:sz="0" w:space="0" w:color="auto"/>
        <w:left w:val="none" w:sz="0" w:space="0" w:color="auto"/>
        <w:bottom w:val="none" w:sz="0" w:space="0" w:color="auto"/>
        <w:right w:val="none" w:sz="0" w:space="0" w:color="auto"/>
      </w:divBdr>
    </w:div>
    <w:div w:id="905335030">
      <w:bodyDiv w:val="1"/>
      <w:marLeft w:val="0"/>
      <w:marRight w:val="0"/>
      <w:marTop w:val="0"/>
      <w:marBottom w:val="0"/>
      <w:divBdr>
        <w:top w:val="none" w:sz="0" w:space="0" w:color="auto"/>
        <w:left w:val="none" w:sz="0" w:space="0" w:color="auto"/>
        <w:bottom w:val="none" w:sz="0" w:space="0" w:color="auto"/>
        <w:right w:val="none" w:sz="0" w:space="0" w:color="auto"/>
      </w:divBdr>
    </w:div>
    <w:div w:id="910503441">
      <w:bodyDiv w:val="1"/>
      <w:marLeft w:val="0"/>
      <w:marRight w:val="0"/>
      <w:marTop w:val="0"/>
      <w:marBottom w:val="0"/>
      <w:divBdr>
        <w:top w:val="none" w:sz="0" w:space="0" w:color="auto"/>
        <w:left w:val="none" w:sz="0" w:space="0" w:color="auto"/>
        <w:bottom w:val="none" w:sz="0" w:space="0" w:color="auto"/>
        <w:right w:val="none" w:sz="0" w:space="0" w:color="auto"/>
      </w:divBdr>
    </w:div>
    <w:div w:id="919486715">
      <w:bodyDiv w:val="1"/>
      <w:marLeft w:val="0"/>
      <w:marRight w:val="0"/>
      <w:marTop w:val="0"/>
      <w:marBottom w:val="0"/>
      <w:divBdr>
        <w:top w:val="none" w:sz="0" w:space="0" w:color="auto"/>
        <w:left w:val="none" w:sz="0" w:space="0" w:color="auto"/>
        <w:bottom w:val="none" w:sz="0" w:space="0" w:color="auto"/>
        <w:right w:val="none" w:sz="0" w:space="0" w:color="auto"/>
      </w:divBdr>
    </w:div>
    <w:div w:id="931470993">
      <w:bodyDiv w:val="1"/>
      <w:marLeft w:val="0"/>
      <w:marRight w:val="0"/>
      <w:marTop w:val="0"/>
      <w:marBottom w:val="0"/>
      <w:divBdr>
        <w:top w:val="none" w:sz="0" w:space="0" w:color="auto"/>
        <w:left w:val="none" w:sz="0" w:space="0" w:color="auto"/>
        <w:bottom w:val="none" w:sz="0" w:space="0" w:color="auto"/>
        <w:right w:val="none" w:sz="0" w:space="0" w:color="auto"/>
      </w:divBdr>
    </w:div>
    <w:div w:id="940725005">
      <w:bodyDiv w:val="1"/>
      <w:marLeft w:val="0"/>
      <w:marRight w:val="0"/>
      <w:marTop w:val="0"/>
      <w:marBottom w:val="0"/>
      <w:divBdr>
        <w:top w:val="none" w:sz="0" w:space="0" w:color="auto"/>
        <w:left w:val="none" w:sz="0" w:space="0" w:color="auto"/>
        <w:bottom w:val="none" w:sz="0" w:space="0" w:color="auto"/>
        <w:right w:val="none" w:sz="0" w:space="0" w:color="auto"/>
      </w:divBdr>
    </w:div>
    <w:div w:id="947472463">
      <w:bodyDiv w:val="1"/>
      <w:marLeft w:val="0"/>
      <w:marRight w:val="0"/>
      <w:marTop w:val="0"/>
      <w:marBottom w:val="0"/>
      <w:divBdr>
        <w:top w:val="none" w:sz="0" w:space="0" w:color="auto"/>
        <w:left w:val="none" w:sz="0" w:space="0" w:color="auto"/>
        <w:bottom w:val="none" w:sz="0" w:space="0" w:color="auto"/>
        <w:right w:val="none" w:sz="0" w:space="0" w:color="auto"/>
      </w:divBdr>
    </w:div>
    <w:div w:id="962809928">
      <w:bodyDiv w:val="1"/>
      <w:marLeft w:val="0"/>
      <w:marRight w:val="0"/>
      <w:marTop w:val="0"/>
      <w:marBottom w:val="0"/>
      <w:divBdr>
        <w:top w:val="none" w:sz="0" w:space="0" w:color="auto"/>
        <w:left w:val="none" w:sz="0" w:space="0" w:color="auto"/>
        <w:bottom w:val="none" w:sz="0" w:space="0" w:color="auto"/>
        <w:right w:val="none" w:sz="0" w:space="0" w:color="auto"/>
      </w:divBdr>
    </w:div>
    <w:div w:id="965936729">
      <w:bodyDiv w:val="1"/>
      <w:marLeft w:val="0"/>
      <w:marRight w:val="0"/>
      <w:marTop w:val="0"/>
      <w:marBottom w:val="0"/>
      <w:divBdr>
        <w:top w:val="none" w:sz="0" w:space="0" w:color="auto"/>
        <w:left w:val="none" w:sz="0" w:space="0" w:color="auto"/>
        <w:bottom w:val="none" w:sz="0" w:space="0" w:color="auto"/>
        <w:right w:val="none" w:sz="0" w:space="0" w:color="auto"/>
      </w:divBdr>
    </w:div>
    <w:div w:id="969630388">
      <w:bodyDiv w:val="1"/>
      <w:marLeft w:val="0"/>
      <w:marRight w:val="0"/>
      <w:marTop w:val="0"/>
      <w:marBottom w:val="0"/>
      <w:divBdr>
        <w:top w:val="none" w:sz="0" w:space="0" w:color="auto"/>
        <w:left w:val="none" w:sz="0" w:space="0" w:color="auto"/>
        <w:bottom w:val="none" w:sz="0" w:space="0" w:color="auto"/>
        <w:right w:val="none" w:sz="0" w:space="0" w:color="auto"/>
      </w:divBdr>
    </w:div>
    <w:div w:id="974798581">
      <w:bodyDiv w:val="1"/>
      <w:marLeft w:val="0"/>
      <w:marRight w:val="0"/>
      <w:marTop w:val="0"/>
      <w:marBottom w:val="0"/>
      <w:divBdr>
        <w:top w:val="none" w:sz="0" w:space="0" w:color="auto"/>
        <w:left w:val="none" w:sz="0" w:space="0" w:color="auto"/>
        <w:bottom w:val="none" w:sz="0" w:space="0" w:color="auto"/>
        <w:right w:val="none" w:sz="0" w:space="0" w:color="auto"/>
      </w:divBdr>
    </w:div>
    <w:div w:id="976304584">
      <w:bodyDiv w:val="1"/>
      <w:marLeft w:val="0"/>
      <w:marRight w:val="0"/>
      <w:marTop w:val="0"/>
      <w:marBottom w:val="0"/>
      <w:divBdr>
        <w:top w:val="none" w:sz="0" w:space="0" w:color="auto"/>
        <w:left w:val="none" w:sz="0" w:space="0" w:color="auto"/>
        <w:bottom w:val="none" w:sz="0" w:space="0" w:color="auto"/>
        <w:right w:val="none" w:sz="0" w:space="0" w:color="auto"/>
      </w:divBdr>
    </w:div>
    <w:div w:id="988560685">
      <w:bodyDiv w:val="1"/>
      <w:marLeft w:val="0"/>
      <w:marRight w:val="0"/>
      <w:marTop w:val="0"/>
      <w:marBottom w:val="0"/>
      <w:divBdr>
        <w:top w:val="none" w:sz="0" w:space="0" w:color="auto"/>
        <w:left w:val="none" w:sz="0" w:space="0" w:color="auto"/>
        <w:bottom w:val="none" w:sz="0" w:space="0" w:color="auto"/>
        <w:right w:val="none" w:sz="0" w:space="0" w:color="auto"/>
      </w:divBdr>
    </w:div>
    <w:div w:id="991064552">
      <w:bodyDiv w:val="1"/>
      <w:marLeft w:val="0"/>
      <w:marRight w:val="0"/>
      <w:marTop w:val="0"/>
      <w:marBottom w:val="0"/>
      <w:divBdr>
        <w:top w:val="none" w:sz="0" w:space="0" w:color="auto"/>
        <w:left w:val="none" w:sz="0" w:space="0" w:color="auto"/>
        <w:bottom w:val="none" w:sz="0" w:space="0" w:color="auto"/>
        <w:right w:val="none" w:sz="0" w:space="0" w:color="auto"/>
      </w:divBdr>
    </w:div>
    <w:div w:id="996804103">
      <w:bodyDiv w:val="1"/>
      <w:marLeft w:val="0"/>
      <w:marRight w:val="0"/>
      <w:marTop w:val="0"/>
      <w:marBottom w:val="0"/>
      <w:divBdr>
        <w:top w:val="none" w:sz="0" w:space="0" w:color="auto"/>
        <w:left w:val="none" w:sz="0" w:space="0" w:color="auto"/>
        <w:bottom w:val="none" w:sz="0" w:space="0" w:color="auto"/>
        <w:right w:val="none" w:sz="0" w:space="0" w:color="auto"/>
      </w:divBdr>
    </w:div>
    <w:div w:id="1006128396">
      <w:bodyDiv w:val="1"/>
      <w:marLeft w:val="0"/>
      <w:marRight w:val="0"/>
      <w:marTop w:val="0"/>
      <w:marBottom w:val="0"/>
      <w:divBdr>
        <w:top w:val="none" w:sz="0" w:space="0" w:color="auto"/>
        <w:left w:val="none" w:sz="0" w:space="0" w:color="auto"/>
        <w:bottom w:val="none" w:sz="0" w:space="0" w:color="auto"/>
        <w:right w:val="none" w:sz="0" w:space="0" w:color="auto"/>
      </w:divBdr>
    </w:div>
    <w:div w:id="1013804040">
      <w:bodyDiv w:val="1"/>
      <w:marLeft w:val="0"/>
      <w:marRight w:val="0"/>
      <w:marTop w:val="0"/>
      <w:marBottom w:val="0"/>
      <w:divBdr>
        <w:top w:val="none" w:sz="0" w:space="0" w:color="auto"/>
        <w:left w:val="none" w:sz="0" w:space="0" w:color="auto"/>
        <w:bottom w:val="none" w:sz="0" w:space="0" w:color="auto"/>
        <w:right w:val="none" w:sz="0" w:space="0" w:color="auto"/>
      </w:divBdr>
    </w:div>
    <w:div w:id="1025136301">
      <w:bodyDiv w:val="1"/>
      <w:marLeft w:val="0"/>
      <w:marRight w:val="0"/>
      <w:marTop w:val="0"/>
      <w:marBottom w:val="0"/>
      <w:divBdr>
        <w:top w:val="none" w:sz="0" w:space="0" w:color="auto"/>
        <w:left w:val="none" w:sz="0" w:space="0" w:color="auto"/>
        <w:bottom w:val="none" w:sz="0" w:space="0" w:color="auto"/>
        <w:right w:val="none" w:sz="0" w:space="0" w:color="auto"/>
      </w:divBdr>
    </w:div>
    <w:div w:id="1026446621">
      <w:bodyDiv w:val="1"/>
      <w:marLeft w:val="0"/>
      <w:marRight w:val="0"/>
      <w:marTop w:val="0"/>
      <w:marBottom w:val="0"/>
      <w:divBdr>
        <w:top w:val="none" w:sz="0" w:space="0" w:color="auto"/>
        <w:left w:val="none" w:sz="0" w:space="0" w:color="auto"/>
        <w:bottom w:val="none" w:sz="0" w:space="0" w:color="auto"/>
        <w:right w:val="none" w:sz="0" w:space="0" w:color="auto"/>
      </w:divBdr>
    </w:div>
    <w:div w:id="1030760938">
      <w:bodyDiv w:val="1"/>
      <w:marLeft w:val="0"/>
      <w:marRight w:val="0"/>
      <w:marTop w:val="0"/>
      <w:marBottom w:val="0"/>
      <w:divBdr>
        <w:top w:val="none" w:sz="0" w:space="0" w:color="auto"/>
        <w:left w:val="none" w:sz="0" w:space="0" w:color="auto"/>
        <w:bottom w:val="none" w:sz="0" w:space="0" w:color="auto"/>
        <w:right w:val="none" w:sz="0" w:space="0" w:color="auto"/>
      </w:divBdr>
    </w:div>
    <w:div w:id="1032145489">
      <w:bodyDiv w:val="1"/>
      <w:marLeft w:val="0"/>
      <w:marRight w:val="0"/>
      <w:marTop w:val="0"/>
      <w:marBottom w:val="0"/>
      <w:divBdr>
        <w:top w:val="none" w:sz="0" w:space="0" w:color="auto"/>
        <w:left w:val="none" w:sz="0" w:space="0" w:color="auto"/>
        <w:bottom w:val="none" w:sz="0" w:space="0" w:color="auto"/>
        <w:right w:val="none" w:sz="0" w:space="0" w:color="auto"/>
      </w:divBdr>
    </w:div>
    <w:div w:id="1036657060">
      <w:bodyDiv w:val="1"/>
      <w:marLeft w:val="0"/>
      <w:marRight w:val="0"/>
      <w:marTop w:val="0"/>
      <w:marBottom w:val="0"/>
      <w:divBdr>
        <w:top w:val="none" w:sz="0" w:space="0" w:color="auto"/>
        <w:left w:val="none" w:sz="0" w:space="0" w:color="auto"/>
        <w:bottom w:val="none" w:sz="0" w:space="0" w:color="auto"/>
        <w:right w:val="none" w:sz="0" w:space="0" w:color="auto"/>
      </w:divBdr>
    </w:div>
    <w:div w:id="1039011862">
      <w:bodyDiv w:val="1"/>
      <w:marLeft w:val="0"/>
      <w:marRight w:val="0"/>
      <w:marTop w:val="0"/>
      <w:marBottom w:val="0"/>
      <w:divBdr>
        <w:top w:val="none" w:sz="0" w:space="0" w:color="auto"/>
        <w:left w:val="none" w:sz="0" w:space="0" w:color="auto"/>
        <w:bottom w:val="none" w:sz="0" w:space="0" w:color="auto"/>
        <w:right w:val="none" w:sz="0" w:space="0" w:color="auto"/>
      </w:divBdr>
    </w:div>
    <w:div w:id="1056469169">
      <w:bodyDiv w:val="1"/>
      <w:marLeft w:val="0"/>
      <w:marRight w:val="0"/>
      <w:marTop w:val="0"/>
      <w:marBottom w:val="0"/>
      <w:divBdr>
        <w:top w:val="none" w:sz="0" w:space="0" w:color="auto"/>
        <w:left w:val="none" w:sz="0" w:space="0" w:color="auto"/>
        <w:bottom w:val="none" w:sz="0" w:space="0" w:color="auto"/>
        <w:right w:val="none" w:sz="0" w:space="0" w:color="auto"/>
      </w:divBdr>
    </w:div>
    <w:div w:id="1077284133">
      <w:bodyDiv w:val="1"/>
      <w:marLeft w:val="0"/>
      <w:marRight w:val="0"/>
      <w:marTop w:val="0"/>
      <w:marBottom w:val="0"/>
      <w:divBdr>
        <w:top w:val="none" w:sz="0" w:space="0" w:color="auto"/>
        <w:left w:val="none" w:sz="0" w:space="0" w:color="auto"/>
        <w:bottom w:val="none" w:sz="0" w:space="0" w:color="auto"/>
        <w:right w:val="none" w:sz="0" w:space="0" w:color="auto"/>
      </w:divBdr>
    </w:div>
    <w:div w:id="1081637737">
      <w:bodyDiv w:val="1"/>
      <w:marLeft w:val="0"/>
      <w:marRight w:val="0"/>
      <w:marTop w:val="0"/>
      <w:marBottom w:val="0"/>
      <w:divBdr>
        <w:top w:val="none" w:sz="0" w:space="0" w:color="auto"/>
        <w:left w:val="none" w:sz="0" w:space="0" w:color="auto"/>
        <w:bottom w:val="none" w:sz="0" w:space="0" w:color="auto"/>
        <w:right w:val="none" w:sz="0" w:space="0" w:color="auto"/>
      </w:divBdr>
    </w:div>
    <w:div w:id="1089807898">
      <w:bodyDiv w:val="1"/>
      <w:marLeft w:val="0"/>
      <w:marRight w:val="0"/>
      <w:marTop w:val="0"/>
      <w:marBottom w:val="0"/>
      <w:divBdr>
        <w:top w:val="none" w:sz="0" w:space="0" w:color="auto"/>
        <w:left w:val="none" w:sz="0" w:space="0" w:color="auto"/>
        <w:bottom w:val="none" w:sz="0" w:space="0" w:color="auto"/>
        <w:right w:val="none" w:sz="0" w:space="0" w:color="auto"/>
      </w:divBdr>
    </w:div>
    <w:div w:id="1098983812">
      <w:bodyDiv w:val="1"/>
      <w:marLeft w:val="0"/>
      <w:marRight w:val="0"/>
      <w:marTop w:val="0"/>
      <w:marBottom w:val="0"/>
      <w:divBdr>
        <w:top w:val="none" w:sz="0" w:space="0" w:color="auto"/>
        <w:left w:val="none" w:sz="0" w:space="0" w:color="auto"/>
        <w:bottom w:val="none" w:sz="0" w:space="0" w:color="auto"/>
        <w:right w:val="none" w:sz="0" w:space="0" w:color="auto"/>
      </w:divBdr>
    </w:div>
    <w:div w:id="1099524406">
      <w:bodyDiv w:val="1"/>
      <w:marLeft w:val="0"/>
      <w:marRight w:val="0"/>
      <w:marTop w:val="0"/>
      <w:marBottom w:val="0"/>
      <w:divBdr>
        <w:top w:val="none" w:sz="0" w:space="0" w:color="auto"/>
        <w:left w:val="none" w:sz="0" w:space="0" w:color="auto"/>
        <w:bottom w:val="none" w:sz="0" w:space="0" w:color="auto"/>
        <w:right w:val="none" w:sz="0" w:space="0" w:color="auto"/>
      </w:divBdr>
    </w:div>
    <w:div w:id="1102215906">
      <w:bodyDiv w:val="1"/>
      <w:marLeft w:val="0"/>
      <w:marRight w:val="0"/>
      <w:marTop w:val="0"/>
      <w:marBottom w:val="0"/>
      <w:divBdr>
        <w:top w:val="none" w:sz="0" w:space="0" w:color="auto"/>
        <w:left w:val="none" w:sz="0" w:space="0" w:color="auto"/>
        <w:bottom w:val="none" w:sz="0" w:space="0" w:color="auto"/>
        <w:right w:val="none" w:sz="0" w:space="0" w:color="auto"/>
      </w:divBdr>
    </w:div>
    <w:div w:id="1104618110">
      <w:bodyDiv w:val="1"/>
      <w:marLeft w:val="0"/>
      <w:marRight w:val="0"/>
      <w:marTop w:val="0"/>
      <w:marBottom w:val="0"/>
      <w:divBdr>
        <w:top w:val="none" w:sz="0" w:space="0" w:color="auto"/>
        <w:left w:val="none" w:sz="0" w:space="0" w:color="auto"/>
        <w:bottom w:val="none" w:sz="0" w:space="0" w:color="auto"/>
        <w:right w:val="none" w:sz="0" w:space="0" w:color="auto"/>
      </w:divBdr>
    </w:div>
    <w:div w:id="1110511973">
      <w:bodyDiv w:val="1"/>
      <w:marLeft w:val="0"/>
      <w:marRight w:val="0"/>
      <w:marTop w:val="0"/>
      <w:marBottom w:val="0"/>
      <w:divBdr>
        <w:top w:val="none" w:sz="0" w:space="0" w:color="auto"/>
        <w:left w:val="none" w:sz="0" w:space="0" w:color="auto"/>
        <w:bottom w:val="none" w:sz="0" w:space="0" w:color="auto"/>
        <w:right w:val="none" w:sz="0" w:space="0" w:color="auto"/>
      </w:divBdr>
    </w:div>
    <w:div w:id="1119573034">
      <w:bodyDiv w:val="1"/>
      <w:marLeft w:val="0"/>
      <w:marRight w:val="0"/>
      <w:marTop w:val="0"/>
      <w:marBottom w:val="0"/>
      <w:divBdr>
        <w:top w:val="none" w:sz="0" w:space="0" w:color="auto"/>
        <w:left w:val="none" w:sz="0" w:space="0" w:color="auto"/>
        <w:bottom w:val="none" w:sz="0" w:space="0" w:color="auto"/>
        <w:right w:val="none" w:sz="0" w:space="0" w:color="auto"/>
      </w:divBdr>
    </w:div>
    <w:div w:id="1132669606">
      <w:bodyDiv w:val="1"/>
      <w:marLeft w:val="0"/>
      <w:marRight w:val="0"/>
      <w:marTop w:val="0"/>
      <w:marBottom w:val="0"/>
      <w:divBdr>
        <w:top w:val="none" w:sz="0" w:space="0" w:color="auto"/>
        <w:left w:val="none" w:sz="0" w:space="0" w:color="auto"/>
        <w:bottom w:val="none" w:sz="0" w:space="0" w:color="auto"/>
        <w:right w:val="none" w:sz="0" w:space="0" w:color="auto"/>
      </w:divBdr>
    </w:div>
    <w:div w:id="1139499290">
      <w:bodyDiv w:val="1"/>
      <w:marLeft w:val="0"/>
      <w:marRight w:val="0"/>
      <w:marTop w:val="0"/>
      <w:marBottom w:val="0"/>
      <w:divBdr>
        <w:top w:val="none" w:sz="0" w:space="0" w:color="auto"/>
        <w:left w:val="none" w:sz="0" w:space="0" w:color="auto"/>
        <w:bottom w:val="none" w:sz="0" w:space="0" w:color="auto"/>
        <w:right w:val="none" w:sz="0" w:space="0" w:color="auto"/>
      </w:divBdr>
    </w:div>
    <w:div w:id="1141994561">
      <w:bodyDiv w:val="1"/>
      <w:marLeft w:val="0"/>
      <w:marRight w:val="0"/>
      <w:marTop w:val="0"/>
      <w:marBottom w:val="0"/>
      <w:divBdr>
        <w:top w:val="none" w:sz="0" w:space="0" w:color="auto"/>
        <w:left w:val="none" w:sz="0" w:space="0" w:color="auto"/>
        <w:bottom w:val="none" w:sz="0" w:space="0" w:color="auto"/>
        <w:right w:val="none" w:sz="0" w:space="0" w:color="auto"/>
      </w:divBdr>
    </w:div>
    <w:div w:id="1143934414">
      <w:bodyDiv w:val="1"/>
      <w:marLeft w:val="0"/>
      <w:marRight w:val="0"/>
      <w:marTop w:val="0"/>
      <w:marBottom w:val="0"/>
      <w:divBdr>
        <w:top w:val="none" w:sz="0" w:space="0" w:color="auto"/>
        <w:left w:val="none" w:sz="0" w:space="0" w:color="auto"/>
        <w:bottom w:val="none" w:sz="0" w:space="0" w:color="auto"/>
        <w:right w:val="none" w:sz="0" w:space="0" w:color="auto"/>
      </w:divBdr>
    </w:div>
    <w:div w:id="1146320366">
      <w:bodyDiv w:val="1"/>
      <w:marLeft w:val="0"/>
      <w:marRight w:val="0"/>
      <w:marTop w:val="0"/>
      <w:marBottom w:val="0"/>
      <w:divBdr>
        <w:top w:val="none" w:sz="0" w:space="0" w:color="auto"/>
        <w:left w:val="none" w:sz="0" w:space="0" w:color="auto"/>
        <w:bottom w:val="none" w:sz="0" w:space="0" w:color="auto"/>
        <w:right w:val="none" w:sz="0" w:space="0" w:color="auto"/>
      </w:divBdr>
    </w:div>
    <w:div w:id="1150443293">
      <w:bodyDiv w:val="1"/>
      <w:marLeft w:val="0"/>
      <w:marRight w:val="0"/>
      <w:marTop w:val="0"/>
      <w:marBottom w:val="0"/>
      <w:divBdr>
        <w:top w:val="none" w:sz="0" w:space="0" w:color="auto"/>
        <w:left w:val="none" w:sz="0" w:space="0" w:color="auto"/>
        <w:bottom w:val="none" w:sz="0" w:space="0" w:color="auto"/>
        <w:right w:val="none" w:sz="0" w:space="0" w:color="auto"/>
      </w:divBdr>
    </w:div>
    <w:div w:id="1151796796">
      <w:bodyDiv w:val="1"/>
      <w:marLeft w:val="0"/>
      <w:marRight w:val="0"/>
      <w:marTop w:val="0"/>
      <w:marBottom w:val="0"/>
      <w:divBdr>
        <w:top w:val="none" w:sz="0" w:space="0" w:color="auto"/>
        <w:left w:val="none" w:sz="0" w:space="0" w:color="auto"/>
        <w:bottom w:val="none" w:sz="0" w:space="0" w:color="auto"/>
        <w:right w:val="none" w:sz="0" w:space="0" w:color="auto"/>
      </w:divBdr>
    </w:div>
    <w:div w:id="1157840055">
      <w:bodyDiv w:val="1"/>
      <w:marLeft w:val="0"/>
      <w:marRight w:val="0"/>
      <w:marTop w:val="0"/>
      <w:marBottom w:val="0"/>
      <w:divBdr>
        <w:top w:val="none" w:sz="0" w:space="0" w:color="auto"/>
        <w:left w:val="none" w:sz="0" w:space="0" w:color="auto"/>
        <w:bottom w:val="none" w:sz="0" w:space="0" w:color="auto"/>
        <w:right w:val="none" w:sz="0" w:space="0" w:color="auto"/>
      </w:divBdr>
    </w:div>
    <w:div w:id="1160315772">
      <w:bodyDiv w:val="1"/>
      <w:marLeft w:val="0"/>
      <w:marRight w:val="0"/>
      <w:marTop w:val="0"/>
      <w:marBottom w:val="0"/>
      <w:divBdr>
        <w:top w:val="none" w:sz="0" w:space="0" w:color="auto"/>
        <w:left w:val="none" w:sz="0" w:space="0" w:color="auto"/>
        <w:bottom w:val="none" w:sz="0" w:space="0" w:color="auto"/>
        <w:right w:val="none" w:sz="0" w:space="0" w:color="auto"/>
      </w:divBdr>
    </w:div>
    <w:div w:id="1161119364">
      <w:bodyDiv w:val="1"/>
      <w:marLeft w:val="0"/>
      <w:marRight w:val="0"/>
      <w:marTop w:val="0"/>
      <w:marBottom w:val="0"/>
      <w:divBdr>
        <w:top w:val="none" w:sz="0" w:space="0" w:color="auto"/>
        <w:left w:val="none" w:sz="0" w:space="0" w:color="auto"/>
        <w:bottom w:val="none" w:sz="0" w:space="0" w:color="auto"/>
        <w:right w:val="none" w:sz="0" w:space="0" w:color="auto"/>
      </w:divBdr>
    </w:div>
    <w:div w:id="1161966507">
      <w:bodyDiv w:val="1"/>
      <w:marLeft w:val="0"/>
      <w:marRight w:val="0"/>
      <w:marTop w:val="0"/>
      <w:marBottom w:val="0"/>
      <w:divBdr>
        <w:top w:val="none" w:sz="0" w:space="0" w:color="auto"/>
        <w:left w:val="none" w:sz="0" w:space="0" w:color="auto"/>
        <w:bottom w:val="none" w:sz="0" w:space="0" w:color="auto"/>
        <w:right w:val="none" w:sz="0" w:space="0" w:color="auto"/>
      </w:divBdr>
    </w:div>
    <w:div w:id="1165708166">
      <w:bodyDiv w:val="1"/>
      <w:marLeft w:val="0"/>
      <w:marRight w:val="0"/>
      <w:marTop w:val="0"/>
      <w:marBottom w:val="0"/>
      <w:divBdr>
        <w:top w:val="none" w:sz="0" w:space="0" w:color="auto"/>
        <w:left w:val="none" w:sz="0" w:space="0" w:color="auto"/>
        <w:bottom w:val="none" w:sz="0" w:space="0" w:color="auto"/>
        <w:right w:val="none" w:sz="0" w:space="0" w:color="auto"/>
      </w:divBdr>
    </w:div>
    <w:div w:id="1168908508">
      <w:bodyDiv w:val="1"/>
      <w:marLeft w:val="0"/>
      <w:marRight w:val="0"/>
      <w:marTop w:val="0"/>
      <w:marBottom w:val="0"/>
      <w:divBdr>
        <w:top w:val="none" w:sz="0" w:space="0" w:color="auto"/>
        <w:left w:val="none" w:sz="0" w:space="0" w:color="auto"/>
        <w:bottom w:val="none" w:sz="0" w:space="0" w:color="auto"/>
        <w:right w:val="none" w:sz="0" w:space="0" w:color="auto"/>
      </w:divBdr>
    </w:div>
    <w:div w:id="1171406878">
      <w:bodyDiv w:val="1"/>
      <w:marLeft w:val="0"/>
      <w:marRight w:val="0"/>
      <w:marTop w:val="0"/>
      <w:marBottom w:val="0"/>
      <w:divBdr>
        <w:top w:val="none" w:sz="0" w:space="0" w:color="auto"/>
        <w:left w:val="none" w:sz="0" w:space="0" w:color="auto"/>
        <w:bottom w:val="none" w:sz="0" w:space="0" w:color="auto"/>
        <w:right w:val="none" w:sz="0" w:space="0" w:color="auto"/>
      </w:divBdr>
    </w:div>
    <w:div w:id="1173490810">
      <w:bodyDiv w:val="1"/>
      <w:marLeft w:val="0"/>
      <w:marRight w:val="0"/>
      <w:marTop w:val="0"/>
      <w:marBottom w:val="0"/>
      <w:divBdr>
        <w:top w:val="none" w:sz="0" w:space="0" w:color="auto"/>
        <w:left w:val="none" w:sz="0" w:space="0" w:color="auto"/>
        <w:bottom w:val="none" w:sz="0" w:space="0" w:color="auto"/>
        <w:right w:val="none" w:sz="0" w:space="0" w:color="auto"/>
      </w:divBdr>
    </w:div>
    <w:div w:id="1176381287">
      <w:bodyDiv w:val="1"/>
      <w:marLeft w:val="0"/>
      <w:marRight w:val="0"/>
      <w:marTop w:val="0"/>
      <w:marBottom w:val="0"/>
      <w:divBdr>
        <w:top w:val="none" w:sz="0" w:space="0" w:color="auto"/>
        <w:left w:val="none" w:sz="0" w:space="0" w:color="auto"/>
        <w:bottom w:val="none" w:sz="0" w:space="0" w:color="auto"/>
        <w:right w:val="none" w:sz="0" w:space="0" w:color="auto"/>
      </w:divBdr>
    </w:div>
    <w:div w:id="1184054715">
      <w:bodyDiv w:val="1"/>
      <w:marLeft w:val="0"/>
      <w:marRight w:val="0"/>
      <w:marTop w:val="0"/>
      <w:marBottom w:val="0"/>
      <w:divBdr>
        <w:top w:val="none" w:sz="0" w:space="0" w:color="auto"/>
        <w:left w:val="none" w:sz="0" w:space="0" w:color="auto"/>
        <w:bottom w:val="none" w:sz="0" w:space="0" w:color="auto"/>
        <w:right w:val="none" w:sz="0" w:space="0" w:color="auto"/>
      </w:divBdr>
    </w:div>
    <w:div w:id="1196886334">
      <w:bodyDiv w:val="1"/>
      <w:marLeft w:val="0"/>
      <w:marRight w:val="0"/>
      <w:marTop w:val="0"/>
      <w:marBottom w:val="0"/>
      <w:divBdr>
        <w:top w:val="none" w:sz="0" w:space="0" w:color="auto"/>
        <w:left w:val="none" w:sz="0" w:space="0" w:color="auto"/>
        <w:bottom w:val="none" w:sz="0" w:space="0" w:color="auto"/>
        <w:right w:val="none" w:sz="0" w:space="0" w:color="auto"/>
      </w:divBdr>
    </w:div>
    <w:div w:id="1197230072">
      <w:bodyDiv w:val="1"/>
      <w:marLeft w:val="0"/>
      <w:marRight w:val="0"/>
      <w:marTop w:val="0"/>
      <w:marBottom w:val="0"/>
      <w:divBdr>
        <w:top w:val="none" w:sz="0" w:space="0" w:color="auto"/>
        <w:left w:val="none" w:sz="0" w:space="0" w:color="auto"/>
        <w:bottom w:val="none" w:sz="0" w:space="0" w:color="auto"/>
        <w:right w:val="none" w:sz="0" w:space="0" w:color="auto"/>
      </w:divBdr>
    </w:div>
    <w:div w:id="1197473859">
      <w:bodyDiv w:val="1"/>
      <w:marLeft w:val="0"/>
      <w:marRight w:val="0"/>
      <w:marTop w:val="0"/>
      <w:marBottom w:val="0"/>
      <w:divBdr>
        <w:top w:val="none" w:sz="0" w:space="0" w:color="auto"/>
        <w:left w:val="none" w:sz="0" w:space="0" w:color="auto"/>
        <w:bottom w:val="none" w:sz="0" w:space="0" w:color="auto"/>
        <w:right w:val="none" w:sz="0" w:space="0" w:color="auto"/>
      </w:divBdr>
    </w:div>
    <w:div w:id="1199777598">
      <w:bodyDiv w:val="1"/>
      <w:marLeft w:val="0"/>
      <w:marRight w:val="0"/>
      <w:marTop w:val="0"/>
      <w:marBottom w:val="0"/>
      <w:divBdr>
        <w:top w:val="none" w:sz="0" w:space="0" w:color="auto"/>
        <w:left w:val="none" w:sz="0" w:space="0" w:color="auto"/>
        <w:bottom w:val="none" w:sz="0" w:space="0" w:color="auto"/>
        <w:right w:val="none" w:sz="0" w:space="0" w:color="auto"/>
      </w:divBdr>
    </w:div>
    <w:div w:id="1200973362">
      <w:bodyDiv w:val="1"/>
      <w:marLeft w:val="0"/>
      <w:marRight w:val="0"/>
      <w:marTop w:val="0"/>
      <w:marBottom w:val="0"/>
      <w:divBdr>
        <w:top w:val="none" w:sz="0" w:space="0" w:color="auto"/>
        <w:left w:val="none" w:sz="0" w:space="0" w:color="auto"/>
        <w:bottom w:val="none" w:sz="0" w:space="0" w:color="auto"/>
        <w:right w:val="none" w:sz="0" w:space="0" w:color="auto"/>
      </w:divBdr>
    </w:div>
    <w:div w:id="1211379059">
      <w:bodyDiv w:val="1"/>
      <w:marLeft w:val="0"/>
      <w:marRight w:val="0"/>
      <w:marTop w:val="0"/>
      <w:marBottom w:val="0"/>
      <w:divBdr>
        <w:top w:val="none" w:sz="0" w:space="0" w:color="auto"/>
        <w:left w:val="none" w:sz="0" w:space="0" w:color="auto"/>
        <w:bottom w:val="none" w:sz="0" w:space="0" w:color="auto"/>
        <w:right w:val="none" w:sz="0" w:space="0" w:color="auto"/>
      </w:divBdr>
    </w:div>
    <w:div w:id="1231963966">
      <w:bodyDiv w:val="1"/>
      <w:marLeft w:val="0"/>
      <w:marRight w:val="0"/>
      <w:marTop w:val="0"/>
      <w:marBottom w:val="0"/>
      <w:divBdr>
        <w:top w:val="none" w:sz="0" w:space="0" w:color="auto"/>
        <w:left w:val="none" w:sz="0" w:space="0" w:color="auto"/>
        <w:bottom w:val="none" w:sz="0" w:space="0" w:color="auto"/>
        <w:right w:val="none" w:sz="0" w:space="0" w:color="auto"/>
      </w:divBdr>
    </w:div>
    <w:div w:id="1237200969">
      <w:bodyDiv w:val="1"/>
      <w:marLeft w:val="0"/>
      <w:marRight w:val="0"/>
      <w:marTop w:val="0"/>
      <w:marBottom w:val="0"/>
      <w:divBdr>
        <w:top w:val="none" w:sz="0" w:space="0" w:color="auto"/>
        <w:left w:val="none" w:sz="0" w:space="0" w:color="auto"/>
        <w:bottom w:val="none" w:sz="0" w:space="0" w:color="auto"/>
        <w:right w:val="none" w:sz="0" w:space="0" w:color="auto"/>
      </w:divBdr>
    </w:div>
    <w:div w:id="1238637484">
      <w:bodyDiv w:val="1"/>
      <w:marLeft w:val="0"/>
      <w:marRight w:val="0"/>
      <w:marTop w:val="0"/>
      <w:marBottom w:val="0"/>
      <w:divBdr>
        <w:top w:val="none" w:sz="0" w:space="0" w:color="auto"/>
        <w:left w:val="none" w:sz="0" w:space="0" w:color="auto"/>
        <w:bottom w:val="none" w:sz="0" w:space="0" w:color="auto"/>
        <w:right w:val="none" w:sz="0" w:space="0" w:color="auto"/>
      </w:divBdr>
    </w:div>
    <w:div w:id="1253469086">
      <w:bodyDiv w:val="1"/>
      <w:marLeft w:val="0"/>
      <w:marRight w:val="0"/>
      <w:marTop w:val="0"/>
      <w:marBottom w:val="0"/>
      <w:divBdr>
        <w:top w:val="none" w:sz="0" w:space="0" w:color="auto"/>
        <w:left w:val="none" w:sz="0" w:space="0" w:color="auto"/>
        <w:bottom w:val="none" w:sz="0" w:space="0" w:color="auto"/>
        <w:right w:val="none" w:sz="0" w:space="0" w:color="auto"/>
      </w:divBdr>
    </w:div>
    <w:div w:id="1268460326">
      <w:bodyDiv w:val="1"/>
      <w:marLeft w:val="0"/>
      <w:marRight w:val="0"/>
      <w:marTop w:val="0"/>
      <w:marBottom w:val="0"/>
      <w:divBdr>
        <w:top w:val="none" w:sz="0" w:space="0" w:color="auto"/>
        <w:left w:val="none" w:sz="0" w:space="0" w:color="auto"/>
        <w:bottom w:val="none" w:sz="0" w:space="0" w:color="auto"/>
        <w:right w:val="none" w:sz="0" w:space="0" w:color="auto"/>
      </w:divBdr>
    </w:div>
    <w:div w:id="1269850843">
      <w:bodyDiv w:val="1"/>
      <w:marLeft w:val="0"/>
      <w:marRight w:val="0"/>
      <w:marTop w:val="0"/>
      <w:marBottom w:val="0"/>
      <w:divBdr>
        <w:top w:val="none" w:sz="0" w:space="0" w:color="auto"/>
        <w:left w:val="none" w:sz="0" w:space="0" w:color="auto"/>
        <w:bottom w:val="none" w:sz="0" w:space="0" w:color="auto"/>
        <w:right w:val="none" w:sz="0" w:space="0" w:color="auto"/>
      </w:divBdr>
    </w:div>
    <w:div w:id="1272082304">
      <w:bodyDiv w:val="1"/>
      <w:marLeft w:val="0"/>
      <w:marRight w:val="0"/>
      <w:marTop w:val="0"/>
      <w:marBottom w:val="0"/>
      <w:divBdr>
        <w:top w:val="none" w:sz="0" w:space="0" w:color="auto"/>
        <w:left w:val="none" w:sz="0" w:space="0" w:color="auto"/>
        <w:bottom w:val="none" w:sz="0" w:space="0" w:color="auto"/>
        <w:right w:val="none" w:sz="0" w:space="0" w:color="auto"/>
      </w:divBdr>
    </w:div>
    <w:div w:id="1278561722">
      <w:bodyDiv w:val="1"/>
      <w:marLeft w:val="0"/>
      <w:marRight w:val="0"/>
      <w:marTop w:val="0"/>
      <w:marBottom w:val="0"/>
      <w:divBdr>
        <w:top w:val="none" w:sz="0" w:space="0" w:color="auto"/>
        <w:left w:val="none" w:sz="0" w:space="0" w:color="auto"/>
        <w:bottom w:val="none" w:sz="0" w:space="0" w:color="auto"/>
        <w:right w:val="none" w:sz="0" w:space="0" w:color="auto"/>
      </w:divBdr>
    </w:div>
    <w:div w:id="1283920742">
      <w:bodyDiv w:val="1"/>
      <w:marLeft w:val="0"/>
      <w:marRight w:val="0"/>
      <w:marTop w:val="0"/>
      <w:marBottom w:val="0"/>
      <w:divBdr>
        <w:top w:val="none" w:sz="0" w:space="0" w:color="auto"/>
        <w:left w:val="none" w:sz="0" w:space="0" w:color="auto"/>
        <w:bottom w:val="none" w:sz="0" w:space="0" w:color="auto"/>
        <w:right w:val="none" w:sz="0" w:space="0" w:color="auto"/>
      </w:divBdr>
    </w:div>
    <w:div w:id="1295065866">
      <w:bodyDiv w:val="1"/>
      <w:marLeft w:val="0"/>
      <w:marRight w:val="0"/>
      <w:marTop w:val="0"/>
      <w:marBottom w:val="0"/>
      <w:divBdr>
        <w:top w:val="none" w:sz="0" w:space="0" w:color="auto"/>
        <w:left w:val="none" w:sz="0" w:space="0" w:color="auto"/>
        <w:bottom w:val="none" w:sz="0" w:space="0" w:color="auto"/>
        <w:right w:val="none" w:sz="0" w:space="0" w:color="auto"/>
      </w:divBdr>
    </w:div>
    <w:div w:id="1311861090">
      <w:bodyDiv w:val="1"/>
      <w:marLeft w:val="0"/>
      <w:marRight w:val="0"/>
      <w:marTop w:val="0"/>
      <w:marBottom w:val="0"/>
      <w:divBdr>
        <w:top w:val="none" w:sz="0" w:space="0" w:color="auto"/>
        <w:left w:val="none" w:sz="0" w:space="0" w:color="auto"/>
        <w:bottom w:val="none" w:sz="0" w:space="0" w:color="auto"/>
        <w:right w:val="none" w:sz="0" w:space="0" w:color="auto"/>
      </w:divBdr>
    </w:div>
    <w:div w:id="1312366001">
      <w:bodyDiv w:val="1"/>
      <w:marLeft w:val="0"/>
      <w:marRight w:val="0"/>
      <w:marTop w:val="0"/>
      <w:marBottom w:val="0"/>
      <w:divBdr>
        <w:top w:val="none" w:sz="0" w:space="0" w:color="auto"/>
        <w:left w:val="none" w:sz="0" w:space="0" w:color="auto"/>
        <w:bottom w:val="none" w:sz="0" w:space="0" w:color="auto"/>
        <w:right w:val="none" w:sz="0" w:space="0" w:color="auto"/>
      </w:divBdr>
    </w:div>
    <w:div w:id="1314025982">
      <w:bodyDiv w:val="1"/>
      <w:marLeft w:val="0"/>
      <w:marRight w:val="0"/>
      <w:marTop w:val="0"/>
      <w:marBottom w:val="0"/>
      <w:divBdr>
        <w:top w:val="none" w:sz="0" w:space="0" w:color="auto"/>
        <w:left w:val="none" w:sz="0" w:space="0" w:color="auto"/>
        <w:bottom w:val="none" w:sz="0" w:space="0" w:color="auto"/>
        <w:right w:val="none" w:sz="0" w:space="0" w:color="auto"/>
      </w:divBdr>
    </w:div>
    <w:div w:id="1321735207">
      <w:bodyDiv w:val="1"/>
      <w:marLeft w:val="0"/>
      <w:marRight w:val="0"/>
      <w:marTop w:val="0"/>
      <w:marBottom w:val="0"/>
      <w:divBdr>
        <w:top w:val="none" w:sz="0" w:space="0" w:color="auto"/>
        <w:left w:val="none" w:sz="0" w:space="0" w:color="auto"/>
        <w:bottom w:val="none" w:sz="0" w:space="0" w:color="auto"/>
        <w:right w:val="none" w:sz="0" w:space="0" w:color="auto"/>
      </w:divBdr>
    </w:div>
    <w:div w:id="1321807737">
      <w:bodyDiv w:val="1"/>
      <w:marLeft w:val="0"/>
      <w:marRight w:val="0"/>
      <w:marTop w:val="0"/>
      <w:marBottom w:val="0"/>
      <w:divBdr>
        <w:top w:val="none" w:sz="0" w:space="0" w:color="auto"/>
        <w:left w:val="none" w:sz="0" w:space="0" w:color="auto"/>
        <w:bottom w:val="none" w:sz="0" w:space="0" w:color="auto"/>
        <w:right w:val="none" w:sz="0" w:space="0" w:color="auto"/>
      </w:divBdr>
    </w:div>
    <w:div w:id="1329867484">
      <w:bodyDiv w:val="1"/>
      <w:marLeft w:val="0"/>
      <w:marRight w:val="0"/>
      <w:marTop w:val="0"/>
      <w:marBottom w:val="0"/>
      <w:divBdr>
        <w:top w:val="none" w:sz="0" w:space="0" w:color="auto"/>
        <w:left w:val="none" w:sz="0" w:space="0" w:color="auto"/>
        <w:bottom w:val="none" w:sz="0" w:space="0" w:color="auto"/>
        <w:right w:val="none" w:sz="0" w:space="0" w:color="auto"/>
      </w:divBdr>
    </w:div>
    <w:div w:id="1332176627">
      <w:bodyDiv w:val="1"/>
      <w:marLeft w:val="0"/>
      <w:marRight w:val="0"/>
      <w:marTop w:val="0"/>
      <w:marBottom w:val="0"/>
      <w:divBdr>
        <w:top w:val="none" w:sz="0" w:space="0" w:color="auto"/>
        <w:left w:val="none" w:sz="0" w:space="0" w:color="auto"/>
        <w:bottom w:val="none" w:sz="0" w:space="0" w:color="auto"/>
        <w:right w:val="none" w:sz="0" w:space="0" w:color="auto"/>
      </w:divBdr>
    </w:div>
    <w:div w:id="1334526895">
      <w:bodyDiv w:val="1"/>
      <w:marLeft w:val="0"/>
      <w:marRight w:val="0"/>
      <w:marTop w:val="0"/>
      <w:marBottom w:val="0"/>
      <w:divBdr>
        <w:top w:val="none" w:sz="0" w:space="0" w:color="auto"/>
        <w:left w:val="none" w:sz="0" w:space="0" w:color="auto"/>
        <w:bottom w:val="none" w:sz="0" w:space="0" w:color="auto"/>
        <w:right w:val="none" w:sz="0" w:space="0" w:color="auto"/>
      </w:divBdr>
    </w:div>
    <w:div w:id="1353074579">
      <w:bodyDiv w:val="1"/>
      <w:marLeft w:val="0"/>
      <w:marRight w:val="0"/>
      <w:marTop w:val="0"/>
      <w:marBottom w:val="0"/>
      <w:divBdr>
        <w:top w:val="none" w:sz="0" w:space="0" w:color="auto"/>
        <w:left w:val="none" w:sz="0" w:space="0" w:color="auto"/>
        <w:bottom w:val="none" w:sz="0" w:space="0" w:color="auto"/>
        <w:right w:val="none" w:sz="0" w:space="0" w:color="auto"/>
      </w:divBdr>
    </w:div>
    <w:div w:id="1353604088">
      <w:bodyDiv w:val="1"/>
      <w:marLeft w:val="0"/>
      <w:marRight w:val="0"/>
      <w:marTop w:val="0"/>
      <w:marBottom w:val="0"/>
      <w:divBdr>
        <w:top w:val="none" w:sz="0" w:space="0" w:color="auto"/>
        <w:left w:val="none" w:sz="0" w:space="0" w:color="auto"/>
        <w:bottom w:val="none" w:sz="0" w:space="0" w:color="auto"/>
        <w:right w:val="none" w:sz="0" w:space="0" w:color="auto"/>
      </w:divBdr>
    </w:div>
    <w:div w:id="1357542421">
      <w:bodyDiv w:val="1"/>
      <w:marLeft w:val="0"/>
      <w:marRight w:val="0"/>
      <w:marTop w:val="0"/>
      <w:marBottom w:val="0"/>
      <w:divBdr>
        <w:top w:val="none" w:sz="0" w:space="0" w:color="auto"/>
        <w:left w:val="none" w:sz="0" w:space="0" w:color="auto"/>
        <w:bottom w:val="none" w:sz="0" w:space="0" w:color="auto"/>
        <w:right w:val="none" w:sz="0" w:space="0" w:color="auto"/>
      </w:divBdr>
    </w:div>
    <w:div w:id="1363480575">
      <w:bodyDiv w:val="1"/>
      <w:marLeft w:val="0"/>
      <w:marRight w:val="0"/>
      <w:marTop w:val="0"/>
      <w:marBottom w:val="0"/>
      <w:divBdr>
        <w:top w:val="none" w:sz="0" w:space="0" w:color="auto"/>
        <w:left w:val="none" w:sz="0" w:space="0" w:color="auto"/>
        <w:bottom w:val="none" w:sz="0" w:space="0" w:color="auto"/>
        <w:right w:val="none" w:sz="0" w:space="0" w:color="auto"/>
      </w:divBdr>
    </w:div>
    <w:div w:id="1365516114">
      <w:bodyDiv w:val="1"/>
      <w:marLeft w:val="0"/>
      <w:marRight w:val="0"/>
      <w:marTop w:val="0"/>
      <w:marBottom w:val="0"/>
      <w:divBdr>
        <w:top w:val="none" w:sz="0" w:space="0" w:color="auto"/>
        <w:left w:val="none" w:sz="0" w:space="0" w:color="auto"/>
        <w:bottom w:val="none" w:sz="0" w:space="0" w:color="auto"/>
        <w:right w:val="none" w:sz="0" w:space="0" w:color="auto"/>
      </w:divBdr>
    </w:div>
    <w:div w:id="1365786894">
      <w:bodyDiv w:val="1"/>
      <w:marLeft w:val="0"/>
      <w:marRight w:val="0"/>
      <w:marTop w:val="0"/>
      <w:marBottom w:val="0"/>
      <w:divBdr>
        <w:top w:val="none" w:sz="0" w:space="0" w:color="auto"/>
        <w:left w:val="none" w:sz="0" w:space="0" w:color="auto"/>
        <w:bottom w:val="none" w:sz="0" w:space="0" w:color="auto"/>
        <w:right w:val="none" w:sz="0" w:space="0" w:color="auto"/>
      </w:divBdr>
    </w:div>
    <w:div w:id="1372652652">
      <w:bodyDiv w:val="1"/>
      <w:marLeft w:val="0"/>
      <w:marRight w:val="0"/>
      <w:marTop w:val="0"/>
      <w:marBottom w:val="0"/>
      <w:divBdr>
        <w:top w:val="none" w:sz="0" w:space="0" w:color="auto"/>
        <w:left w:val="none" w:sz="0" w:space="0" w:color="auto"/>
        <w:bottom w:val="none" w:sz="0" w:space="0" w:color="auto"/>
        <w:right w:val="none" w:sz="0" w:space="0" w:color="auto"/>
      </w:divBdr>
    </w:div>
    <w:div w:id="1376156063">
      <w:bodyDiv w:val="1"/>
      <w:marLeft w:val="0"/>
      <w:marRight w:val="0"/>
      <w:marTop w:val="0"/>
      <w:marBottom w:val="0"/>
      <w:divBdr>
        <w:top w:val="none" w:sz="0" w:space="0" w:color="auto"/>
        <w:left w:val="none" w:sz="0" w:space="0" w:color="auto"/>
        <w:bottom w:val="none" w:sz="0" w:space="0" w:color="auto"/>
        <w:right w:val="none" w:sz="0" w:space="0" w:color="auto"/>
      </w:divBdr>
    </w:div>
    <w:div w:id="1387144677">
      <w:bodyDiv w:val="1"/>
      <w:marLeft w:val="0"/>
      <w:marRight w:val="0"/>
      <w:marTop w:val="0"/>
      <w:marBottom w:val="0"/>
      <w:divBdr>
        <w:top w:val="none" w:sz="0" w:space="0" w:color="auto"/>
        <w:left w:val="none" w:sz="0" w:space="0" w:color="auto"/>
        <w:bottom w:val="none" w:sz="0" w:space="0" w:color="auto"/>
        <w:right w:val="none" w:sz="0" w:space="0" w:color="auto"/>
      </w:divBdr>
    </w:div>
    <w:div w:id="1392072351">
      <w:bodyDiv w:val="1"/>
      <w:marLeft w:val="0"/>
      <w:marRight w:val="0"/>
      <w:marTop w:val="0"/>
      <w:marBottom w:val="0"/>
      <w:divBdr>
        <w:top w:val="none" w:sz="0" w:space="0" w:color="auto"/>
        <w:left w:val="none" w:sz="0" w:space="0" w:color="auto"/>
        <w:bottom w:val="none" w:sz="0" w:space="0" w:color="auto"/>
        <w:right w:val="none" w:sz="0" w:space="0" w:color="auto"/>
      </w:divBdr>
    </w:div>
    <w:div w:id="1395936115">
      <w:bodyDiv w:val="1"/>
      <w:marLeft w:val="0"/>
      <w:marRight w:val="0"/>
      <w:marTop w:val="0"/>
      <w:marBottom w:val="0"/>
      <w:divBdr>
        <w:top w:val="none" w:sz="0" w:space="0" w:color="auto"/>
        <w:left w:val="none" w:sz="0" w:space="0" w:color="auto"/>
        <w:bottom w:val="none" w:sz="0" w:space="0" w:color="auto"/>
        <w:right w:val="none" w:sz="0" w:space="0" w:color="auto"/>
      </w:divBdr>
    </w:div>
    <w:div w:id="1412464337">
      <w:bodyDiv w:val="1"/>
      <w:marLeft w:val="0"/>
      <w:marRight w:val="0"/>
      <w:marTop w:val="0"/>
      <w:marBottom w:val="0"/>
      <w:divBdr>
        <w:top w:val="none" w:sz="0" w:space="0" w:color="auto"/>
        <w:left w:val="none" w:sz="0" w:space="0" w:color="auto"/>
        <w:bottom w:val="none" w:sz="0" w:space="0" w:color="auto"/>
        <w:right w:val="none" w:sz="0" w:space="0" w:color="auto"/>
      </w:divBdr>
    </w:div>
    <w:div w:id="1413510135">
      <w:bodyDiv w:val="1"/>
      <w:marLeft w:val="0"/>
      <w:marRight w:val="0"/>
      <w:marTop w:val="0"/>
      <w:marBottom w:val="0"/>
      <w:divBdr>
        <w:top w:val="none" w:sz="0" w:space="0" w:color="auto"/>
        <w:left w:val="none" w:sz="0" w:space="0" w:color="auto"/>
        <w:bottom w:val="none" w:sz="0" w:space="0" w:color="auto"/>
        <w:right w:val="none" w:sz="0" w:space="0" w:color="auto"/>
      </w:divBdr>
    </w:div>
    <w:div w:id="1415317005">
      <w:bodyDiv w:val="1"/>
      <w:marLeft w:val="0"/>
      <w:marRight w:val="0"/>
      <w:marTop w:val="0"/>
      <w:marBottom w:val="0"/>
      <w:divBdr>
        <w:top w:val="none" w:sz="0" w:space="0" w:color="auto"/>
        <w:left w:val="none" w:sz="0" w:space="0" w:color="auto"/>
        <w:bottom w:val="none" w:sz="0" w:space="0" w:color="auto"/>
        <w:right w:val="none" w:sz="0" w:space="0" w:color="auto"/>
      </w:divBdr>
    </w:div>
    <w:div w:id="1419717499">
      <w:bodyDiv w:val="1"/>
      <w:marLeft w:val="0"/>
      <w:marRight w:val="0"/>
      <w:marTop w:val="0"/>
      <w:marBottom w:val="0"/>
      <w:divBdr>
        <w:top w:val="none" w:sz="0" w:space="0" w:color="auto"/>
        <w:left w:val="none" w:sz="0" w:space="0" w:color="auto"/>
        <w:bottom w:val="none" w:sz="0" w:space="0" w:color="auto"/>
        <w:right w:val="none" w:sz="0" w:space="0" w:color="auto"/>
      </w:divBdr>
    </w:div>
    <w:div w:id="1425305146">
      <w:bodyDiv w:val="1"/>
      <w:marLeft w:val="0"/>
      <w:marRight w:val="0"/>
      <w:marTop w:val="0"/>
      <w:marBottom w:val="0"/>
      <w:divBdr>
        <w:top w:val="none" w:sz="0" w:space="0" w:color="auto"/>
        <w:left w:val="none" w:sz="0" w:space="0" w:color="auto"/>
        <w:bottom w:val="none" w:sz="0" w:space="0" w:color="auto"/>
        <w:right w:val="none" w:sz="0" w:space="0" w:color="auto"/>
      </w:divBdr>
    </w:div>
    <w:div w:id="1426682538">
      <w:bodyDiv w:val="1"/>
      <w:marLeft w:val="0"/>
      <w:marRight w:val="0"/>
      <w:marTop w:val="0"/>
      <w:marBottom w:val="0"/>
      <w:divBdr>
        <w:top w:val="none" w:sz="0" w:space="0" w:color="auto"/>
        <w:left w:val="none" w:sz="0" w:space="0" w:color="auto"/>
        <w:bottom w:val="none" w:sz="0" w:space="0" w:color="auto"/>
        <w:right w:val="none" w:sz="0" w:space="0" w:color="auto"/>
      </w:divBdr>
    </w:div>
    <w:div w:id="1440635645">
      <w:bodyDiv w:val="1"/>
      <w:marLeft w:val="0"/>
      <w:marRight w:val="0"/>
      <w:marTop w:val="0"/>
      <w:marBottom w:val="0"/>
      <w:divBdr>
        <w:top w:val="none" w:sz="0" w:space="0" w:color="auto"/>
        <w:left w:val="none" w:sz="0" w:space="0" w:color="auto"/>
        <w:bottom w:val="none" w:sz="0" w:space="0" w:color="auto"/>
        <w:right w:val="none" w:sz="0" w:space="0" w:color="auto"/>
      </w:divBdr>
    </w:div>
    <w:div w:id="1458446061">
      <w:bodyDiv w:val="1"/>
      <w:marLeft w:val="0"/>
      <w:marRight w:val="0"/>
      <w:marTop w:val="0"/>
      <w:marBottom w:val="0"/>
      <w:divBdr>
        <w:top w:val="none" w:sz="0" w:space="0" w:color="auto"/>
        <w:left w:val="none" w:sz="0" w:space="0" w:color="auto"/>
        <w:bottom w:val="none" w:sz="0" w:space="0" w:color="auto"/>
        <w:right w:val="none" w:sz="0" w:space="0" w:color="auto"/>
      </w:divBdr>
    </w:div>
    <w:div w:id="1459495917">
      <w:bodyDiv w:val="1"/>
      <w:marLeft w:val="0"/>
      <w:marRight w:val="0"/>
      <w:marTop w:val="0"/>
      <w:marBottom w:val="0"/>
      <w:divBdr>
        <w:top w:val="none" w:sz="0" w:space="0" w:color="auto"/>
        <w:left w:val="none" w:sz="0" w:space="0" w:color="auto"/>
        <w:bottom w:val="none" w:sz="0" w:space="0" w:color="auto"/>
        <w:right w:val="none" w:sz="0" w:space="0" w:color="auto"/>
      </w:divBdr>
    </w:div>
    <w:div w:id="1464814426">
      <w:bodyDiv w:val="1"/>
      <w:marLeft w:val="0"/>
      <w:marRight w:val="0"/>
      <w:marTop w:val="0"/>
      <w:marBottom w:val="0"/>
      <w:divBdr>
        <w:top w:val="none" w:sz="0" w:space="0" w:color="auto"/>
        <w:left w:val="none" w:sz="0" w:space="0" w:color="auto"/>
        <w:bottom w:val="none" w:sz="0" w:space="0" w:color="auto"/>
        <w:right w:val="none" w:sz="0" w:space="0" w:color="auto"/>
      </w:divBdr>
    </w:div>
    <w:div w:id="1479148824">
      <w:bodyDiv w:val="1"/>
      <w:marLeft w:val="0"/>
      <w:marRight w:val="0"/>
      <w:marTop w:val="0"/>
      <w:marBottom w:val="0"/>
      <w:divBdr>
        <w:top w:val="none" w:sz="0" w:space="0" w:color="auto"/>
        <w:left w:val="none" w:sz="0" w:space="0" w:color="auto"/>
        <w:bottom w:val="none" w:sz="0" w:space="0" w:color="auto"/>
        <w:right w:val="none" w:sz="0" w:space="0" w:color="auto"/>
      </w:divBdr>
    </w:div>
    <w:div w:id="1483692272">
      <w:bodyDiv w:val="1"/>
      <w:marLeft w:val="0"/>
      <w:marRight w:val="0"/>
      <w:marTop w:val="0"/>
      <w:marBottom w:val="0"/>
      <w:divBdr>
        <w:top w:val="none" w:sz="0" w:space="0" w:color="auto"/>
        <w:left w:val="none" w:sz="0" w:space="0" w:color="auto"/>
        <w:bottom w:val="none" w:sz="0" w:space="0" w:color="auto"/>
        <w:right w:val="none" w:sz="0" w:space="0" w:color="auto"/>
      </w:divBdr>
    </w:div>
    <w:div w:id="1494100671">
      <w:bodyDiv w:val="1"/>
      <w:marLeft w:val="0"/>
      <w:marRight w:val="0"/>
      <w:marTop w:val="0"/>
      <w:marBottom w:val="0"/>
      <w:divBdr>
        <w:top w:val="none" w:sz="0" w:space="0" w:color="auto"/>
        <w:left w:val="none" w:sz="0" w:space="0" w:color="auto"/>
        <w:bottom w:val="none" w:sz="0" w:space="0" w:color="auto"/>
        <w:right w:val="none" w:sz="0" w:space="0" w:color="auto"/>
      </w:divBdr>
    </w:div>
    <w:div w:id="1506361124">
      <w:bodyDiv w:val="1"/>
      <w:marLeft w:val="0"/>
      <w:marRight w:val="0"/>
      <w:marTop w:val="0"/>
      <w:marBottom w:val="0"/>
      <w:divBdr>
        <w:top w:val="none" w:sz="0" w:space="0" w:color="auto"/>
        <w:left w:val="none" w:sz="0" w:space="0" w:color="auto"/>
        <w:bottom w:val="none" w:sz="0" w:space="0" w:color="auto"/>
        <w:right w:val="none" w:sz="0" w:space="0" w:color="auto"/>
      </w:divBdr>
    </w:div>
    <w:div w:id="1508859288">
      <w:bodyDiv w:val="1"/>
      <w:marLeft w:val="0"/>
      <w:marRight w:val="0"/>
      <w:marTop w:val="0"/>
      <w:marBottom w:val="0"/>
      <w:divBdr>
        <w:top w:val="none" w:sz="0" w:space="0" w:color="auto"/>
        <w:left w:val="none" w:sz="0" w:space="0" w:color="auto"/>
        <w:bottom w:val="none" w:sz="0" w:space="0" w:color="auto"/>
        <w:right w:val="none" w:sz="0" w:space="0" w:color="auto"/>
      </w:divBdr>
    </w:div>
    <w:div w:id="1511605562">
      <w:bodyDiv w:val="1"/>
      <w:marLeft w:val="0"/>
      <w:marRight w:val="0"/>
      <w:marTop w:val="0"/>
      <w:marBottom w:val="0"/>
      <w:divBdr>
        <w:top w:val="none" w:sz="0" w:space="0" w:color="auto"/>
        <w:left w:val="none" w:sz="0" w:space="0" w:color="auto"/>
        <w:bottom w:val="none" w:sz="0" w:space="0" w:color="auto"/>
        <w:right w:val="none" w:sz="0" w:space="0" w:color="auto"/>
      </w:divBdr>
    </w:div>
    <w:div w:id="1515722841">
      <w:bodyDiv w:val="1"/>
      <w:marLeft w:val="0"/>
      <w:marRight w:val="0"/>
      <w:marTop w:val="0"/>
      <w:marBottom w:val="0"/>
      <w:divBdr>
        <w:top w:val="none" w:sz="0" w:space="0" w:color="auto"/>
        <w:left w:val="none" w:sz="0" w:space="0" w:color="auto"/>
        <w:bottom w:val="none" w:sz="0" w:space="0" w:color="auto"/>
        <w:right w:val="none" w:sz="0" w:space="0" w:color="auto"/>
      </w:divBdr>
    </w:div>
    <w:div w:id="1524324250">
      <w:bodyDiv w:val="1"/>
      <w:marLeft w:val="0"/>
      <w:marRight w:val="0"/>
      <w:marTop w:val="0"/>
      <w:marBottom w:val="0"/>
      <w:divBdr>
        <w:top w:val="none" w:sz="0" w:space="0" w:color="auto"/>
        <w:left w:val="none" w:sz="0" w:space="0" w:color="auto"/>
        <w:bottom w:val="none" w:sz="0" w:space="0" w:color="auto"/>
        <w:right w:val="none" w:sz="0" w:space="0" w:color="auto"/>
      </w:divBdr>
    </w:div>
    <w:div w:id="1529828513">
      <w:bodyDiv w:val="1"/>
      <w:marLeft w:val="0"/>
      <w:marRight w:val="0"/>
      <w:marTop w:val="0"/>
      <w:marBottom w:val="0"/>
      <w:divBdr>
        <w:top w:val="none" w:sz="0" w:space="0" w:color="auto"/>
        <w:left w:val="none" w:sz="0" w:space="0" w:color="auto"/>
        <w:bottom w:val="none" w:sz="0" w:space="0" w:color="auto"/>
        <w:right w:val="none" w:sz="0" w:space="0" w:color="auto"/>
      </w:divBdr>
    </w:div>
    <w:div w:id="1536235336">
      <w:bodyDiv w:val="1"/>
      <w:marLeft w:val="0"/>
      <w:marRight w:val="0"/>
      <w:marTop w:val="0"/>
      <w:marBottom w:val="0"/>
      <w:divBdr>
        <w:top w:val="none" w:sz="0" w:space="0" w:color="auto"/>
        <w:left w:val="none" w:sz="0" w:space="0" w:color="auto"/>
        <w:bottom w:val="none" w:sz="0" w:space="0" w:color="auto"/>
        <w:right w:val="none" w:sz="0" w:space="0" w:color="auto"/>
      </w:divBdr>
    </w:div>
    <w:div w:id="1536967950">
      <w:bodyDiv w:val="1"/>
      <w:marLeft w:val="0"/>
      <w:marRight w:val="0"/>
      <w:marTop w:val="0"/>
      <w:marBottom w:val="0"/>
      <w:divBdr>
        <w:top w:val="none" w:sz="0" w:space="0" w:color="auto"/>
        <w:left w:val="none" w:sz="0" w:space="0" w:color="auto"/>
        <w:bottom w:val="none" w:sz="0" w:space="0" w:color="auto"/>
        <w:right w:val="none" w:sz="0" w:space="0" w:color="auto"/>
      </w:divBdr>
    </w:div>
    <w:div w:id="1537697986">
      <w:bodyDiv w:val="1"/>
      <w:marLeft w:val="0"/>
      <w:marRight w:val="0"/>
      <w:marTop w:val="0"/>
      <w:marBottom w:val="0"/>
      <w:divBdr>
        <w:top w:val="none" w:sz="0" w:space="0" w:color="auto"/>
        <w:left w:val="none" w:sz="0" w:space="0" w:color="auto"/>
        <w:bottom w:val="none" w:sz="0" w:space="0" w:color="auto"/>
        <w:right w:val="none" w:sz="0" w:space="0" w:color="auto"/>
      </w:divBdr>
    </w:div>
    <w:div w:id="1547453650">
      <w:bodyDiv w:val="1"/>
      <w:marLeft w:val="0"/>
      <w:marRight w:val="0"/>
      <w:marTop w:val="0"/>
      <w:marBottom w:val="0"/>
      <w:divBdr>
        <w:top w:val="none" w:sz="0" w:space="0" w:color="auto"/>
        <w:left w:val="none" w:sz="0" w:space="0" w:color="auto"/>
        <w:bottom w:val="none" w:sz="0" w:space="0" w:color="auto"/>
        <w:right w:val="none" w:sz="0" w:space="0" w:color="auto"/>
      </w:divBdr>
    </w:div>
    <w:div w:id="1552690082">
      <w:bodyDiv w:val="1"/>
      <w:marLeft w:val="0"/>
      <w:marRight w:val="0"/>
      <w:marTop w:val="0"/>
      <w:marBottom w:val="0"/>
      <w:divBdr>
        <w:top w:val="none" w:sz="0" w:space="0" w:color="auto"/>
        <w:left w:val="none" w:sz="0" w:space="0" w:color="auto"/>
        <w:bottom w:val="none" w:sz="0" w:space="0" w:color="auto"/>
        <w:right w:val="none" w:sz="0" w:space="0" w:color="auto"/>
      </w:divBdr>
    </w:div>
    <w:div w:id="1556576887">
      <w:bodyDiv w:val="1"/>
      <w:marLeft w:val="0"/>
      <w:marRight w:val="0"/>
      <w:marTop w:val="0"/>
      <w:marBottom w:val="0"/>
      <w:divBdr>
        <w:top w:val="none" w:sz="0" w:space="0" w:color="auto"/>
        <w:left w:val="none" w:sz="0" w:space="0" w:color="auto"/>
        <w:bottom w:val="none" w:sz="0" w:space="0" w:color="auto"/>
        <w:right w:val="none" w:sz="0" w:space="0" w:color="auto"/>
      </w:divBdr>
    </w:div>
    <w:div w:id="1558007181">
      <w:bodyDiv w:val="1"/>
      <w:marLeft w:val="0"/>
      <w:marRight w:val="0"/>
      <w:marTop w:val="0"/>
      <w:marBottom w:val="0"/>
      <w:divBdr>
        <w:top w:val="none" w:sz="0" w:space="0" w:color="auto"/>
        <w:left w:val="none" w:sz="0" w:space="0" w:color="auto"/>
        <w:bottom w:val="none" w:sz="0" w:space="0" w:color="auto"/>
        <w:right w:val="none" w:sz="0" w:space="0" w:color="auto"/>
      </w:divBdr>
    </w:div>
    <w:div w:id="1565484605">
      <w:bodyDiv w:val="1"/>
      <w:marLeft w:val="0"/>
      <w:marRight w:val="0"/>
      <w:marTop w:val="0"/>
      <w:marBottom w:val="0"/>
      <w:divBdr>
        <w:top w:val="none" w:sz="0" w:space="0" w:color="auto"/>
        <w:left w:val="none" w:sz="0" w:space="0" w:color="auto"/>
        <w:bottom w:val="none" w:sz="0" w:space="0" w:color="auto"/>
        <w:right w:val="none" w:sz="0" w:space="0" w:color="auto"/>
      </w:divBdr>
    </w:div>
    <w:div w:id="1567380303">
      <w:bodyDiv w:val="1"/>
      <w:marLeft w:val="0"/>
      <w:marRight w:val="0"/>
      <w:marTop w:val="0"/>
      <w:marBottom w:val="0"/>
      <w:divBdr>
        <w:top w:val="none" w:sz="0" w:space="0" w:color="auto"/>
        <w:left w:val="none" w:sz="0" w:space="0" w:color="auto"/>
        <w:bottom w:val="none" w:sz="0" w:space="0" w:color="auto"/>
        <w:right w:val="none" w:sz="0" w:space="0" w:color="auto"/>
      </w:divBdr>
    </w:div>
    <w:div w:id="1571580087">
      <w:bodyDiv w:val="1"/>
      <w:marLeft w:val="0"/>
      <w:marRight w:val="0"/>
      <w:marTop w:val="0"/>
      <w:marBottom w:val="0"/>
      <w:divBdr>
        <w:top w:val="none" w:sz="0" w:space="0" w:color="auto"/>
        <w:left w:val="none" w:sz="0" w:space="0" w:color="auto"/>
        <w:bottom w:val="none" w:sz="0" w:space="0" w:color="auto"/>
        <w:right w:val="none" w:sz="0" w:space="0" w:color="auto"/>
      </w:divBdr>
    </w:div>
    <w:div w:id="1584879162">
      <w:bodyDiv w:val="1"/>
      <w:marLeft w:val="0"/>
      <w:marRight w:val="0"/>
      <w:marTop w:val="0"/>
      <w:marBottom w:val="0"/>
      <w:divBdr>
        <w:top w:val="none" w:sz="0" w:space="0" w:color="auto"/>
        <w:left w:val="none" w:sz="0" w:space="0" w:color="auto"/>
        <w:bottom w:val="none" w:sz="0" w:space="0" w:color="auto"/>
        <w:right w:val="none" w:sz="0" w:space="0" w:color="auto"/>
      </w:divBdr>
    </w:div>
    <w:div w:id="1588226203">
      <w:bodyDiv w:val="1"/>
      <w:marLeft w:val="0"/>
      <w:marRight w:val="0"/>
      <w:marTop w:val="0"/>
      <w:marBottom w:val="0"/>
      <w:divBdr>
        <w:top w:val="none" w:sz="0" w:space="0" w:color="auto"/>
        <w:left w:val="none" w:sz="0" w:space="0" w:color="auto"/>
        <w:bottom w:val="none" w:sz="0" w:space="0" w:color="auto"/>
        <w:right w:val="none" w:sz="0" w:space="0" w:color="auto"/>
      </w:divBdr>
    </w:div>
    <w:div w:id="1588463755">
      <w:bodyDiv w:val="1"/>
      <w:marLeft w:val="0"/>
      <w:marRight w:val="0"/>
      <w:marTop w:val="0"/>
      <w:marBottom w:val="0"/>
      <w:divBdr>
        <w:top w:val="none" w:sz="0" w:space="0" w:color="auto"/>
        <w:left w:val="none" w:sz="0" w:space="0" w:color="auto"/>
        <w:bottom w:val="none" w:sz="0" w:space="0" w:color="auto"/>
        <w:right w:val="none" w:sz="0" w:space="0" w:color="auto"/>
      </w:divBdr>
    </w:div>
    <w:div w:id="1605721589">
      <w:bodyDiv w:val="1"/>
      <w:marLeft w:val="0"/>
      <w:marRight w:val="0"/>
      <w:marTop w:val="0"/>
      <w:marBottom w:val="0"/>
      <w:divBdr>
        <w:top w:val="none" w:sz="0" w:space="0" w:color="auto"/>
        <w:left w:val="none" w:sz="0" w:space="0" w:color="auto"/>
        <w:bottom w:val="none" w:sz="0" w:space="0" w:color="auto"/>
        <w:right w:val="none" w:sz="0" w:space="0" w:color="auto"/>
      </w:divBdr>
    </w:div>
    <w:div w:id="1619525763">
      <w:bodyDiv w:val="1"/>
      <w:marLeft w:val="0"/>
      <w:marRight w:val="0"/>
      <w:marTop w:val="0"/>
      <w:marBottom w:val="0"/>
      <w:divBdr>
        <w:top w:val="none" w:sz="0" w:space="0" w:color="auto"/>
        <w:left w:val="none" w:sz="0" w:space="0" w:color="auto"/>
        <w:bottom w:val="none" w:sz="0" w:space="0" w:color="auto"/>
        <w:right w:val="none" w:sz="0" w:space="0" w:color="auto"/>
      </w:divBdr>
    </w:div>
    <w:div w:id="1628311544">
      <w:bodyDiv w:val="1"/>
      <w:marLeft w:val="0"/>
      <w:marRight w:val="0"/>
      <w:marTop w:val="0"/>
      <w:marBottom w:val="0"/>
      <w:divBdr>
        <w:top w:val="none" w:sz="0" w:space="0" w:color="auto"/>
        <w:left w:val="none" w:sz="0" w:space="0" w:color="auto"/>
        <w:bottom w:val="none" w:sz="0" w:space="0" w:color="auto"/>
        <w:right w:val="none" w:sz="0" w:space="0" w:color="auto"/>
      </w:divBdr>
    </w:div>
    <w:div w:id="1652175524">
      <w:bodyDiv w:val="1"/>
      <w:marLeft w:val="0"/>
      <w:marRight w:val="0"/>
      <w:marTop w:val="0"/>
      <w:marBottom w:val="0"/>
      <w:divBdr>
        <w:top w:val="none" w:sz="0" w:space="0" w:color="auto"/>
        <w:left w:val="none" w:sz="0" w:space="0" w:color="auto"/>
        <w:bottom w:val="none" w:sz="0" w:space="0" w:color="auto"/>
        <w:right w:val="none" w:sz="0" w:space="0" w:color="auto"/>
      </w:divBdr>
    </w:div>
    <w:div w:id="1656108361">
      <w:bodyDiv w:val="1"/>
      <w:marLeft w:val="0"/>
      <w:marRight w:val="0"/>
      <w:marTop w:val="0"/>
      <w:marBottom w:val="0"/>
      <w:divBdr>
        <w:top w:val="none" w:sz="0" w:space="0" w:color="auto"/>
        <w:left w:val="none" w:sz="0" w:space="0" w:color="auto"/>
        <w:bottom w:val="none" w:sz="0" w:space="0" w:color="auto"/>
        <w:right w:val="none" w:sz="0" w:space="0" w:color="auto"/>
      </w:divBdr>
    </w:div>
    <w:div w:id="1656640771">
      <w:bodyDiv w:val="1"/>
      <w:marLeft w:val="0"/>
      <w:marRight w:val="0"/>
      <w:marTop w:val="0"/>
      <w:marBottom w:val="0"/>
      <w:divBdr>
        <w:top w:val="none" w:sz="0" w:space="0" w:color="auto"/>
        <w:left w:val="none" w:sz="0" w:space="0" w:color="auto"/>
        <w:bottom w:val="none" w:sz="0" w:space="0" w:color="auto"/>
        <w:right w:val="none" w:sz="0" w:space="0" w:color="auto"/>
      </w:divBdr>
    </w:div>
    <w:div w:id="1657344609">
      <w:bodyDiv w:val="1"/>
      <w:marLeft w:val="0"/>
      <w:marRight w:val="0"/>
      <w:marTop w:val="0"/>
      <w:marBottom w:val="0"/>
      <w:divBdr>
        <w:top w:val="none" w:sz="0" w:space="0" w:color="auto"/>
        <w:left w:val="none" w:sz="0" w:space="0" w:color="auto"/>
        <w:bottom w:val="none" w:sz="0" w:space="0" w:color="auto"/>
        <w:right w:val="none" w:sz="0" w:space="0" w:color="auto"/>
      </w:divBdr>
    </w:div>
    <w:div w:id="1659964707">
      <w:bodyDiv w:val="1"/>
      <w:marLeft w:val="0"/>
      <w:marRight w:val="0"/>
      <w:marTop w:val="0"/>
      <w:marBottom w:val="0"/>
      <w:divBdr>
        <w:top w:val="none" w:sz="0" w:space="0" w:color="auto"/>
        <w:left w:val="none" w:sz="0" w:space="0" w:color="auto"/>
        <w:bottom w:val="none" w:sz="0" w:space="0" w:color="auto"/>
        <w:right w:val="none" w:sz="0" w:space="0" w:color="auto"/>
      </w:divBdr>
    </w:div>
    <w:div w:id="1662543870">
      <w:bodyDiv w:val="1"/>
      <w:marLeft w:val="0"/>
      <w:marRight w:val="0"/>
      <w:marTop w:val="0"/>
      <w:marBottom w:val="0"/>
      <w:divBdr>
        <w:top w:val="none" w:sz="0" w:space="0" w:color="auto"/>
        <w:left w:val="none" w:sz="0" w:space="0" w:color="auto"/>
        <w:bottom w:val="none" w:sz="0" w:space="0" w:color="auto"/>
        <w:right w:val="none" w:sz="0" w:space="0" w:color="auto"/>
      </w:divBdr>
    </w:div>
    <w:div w:id="1665276211">
      <w:bodyDiv w:val="1"/>
      <w:marLeft w:val="0"/>
      <w:marRight w:val="0"/>
      <w:marTop w:val="0"/>
      <w:marBottom w:val="0"/>
      <w:divBdr>
        <w:top w:val="none" w:sz="0" w:space="0" w:color="auto"/>
        <w:left w:val="none" w:sz="0" w:space="0" w:color="auto"/>
        <w:bottom w:val="none" w:sz="0" w:space="0" w:color="auto"/>
        <w:right w:val="none" w:sz="0" w:space="0" w:color="auto"/>
      </w:divBdr>
    </w:div>
    <w:div w:id="1666662669">
      <w:bodyDiv w:val="1"/>
      <w:marLeft w:val="0"/>
      <w:marRight w:val="0"/>
      <w:marTop w:val="0"/>
      <w:marBottom w:val="0"/>
      <w:divBdr>
        <w:top w:val="none" w:sz="0" w:space="0" w:color="auto"/>
        <w:left w:val="none" w:sz="0" w:space="0" w:color="auto"/>
        <w:bottom w:val="none" w:sz="0" w:space="0" w:color="auto"/>
        <w:right w:val="none" w:sz="0" w:space="0" w:color="auto"/>
      </w:divBdr>
    </w:div>
    <w:div w:id="1666934724">
      <w:bodyDiv w:val="1"/>
      <w:marLeft w:val="0"/>
      <w:marRight w:val="0"/>
      <w:marTop w:val="0"/>
      <w:marBottom w:val="0"/>
      <w:divBdr>
        <w:top w:val="none" w:sz="0" w:space="0" w:color="auto"/>
        <w:left w:val="none" w:sz="0" w:space="0" w:color="auto"/>
        <w:bottom w:val="none" w:sz="0" w:space="0" w:color="auto"/>
        <w:right w:val="none" w:sz="0" w:space="0" w:color="auto"/>
      </w:divBdr>
    </w:div>
    <w:div w:id="1667053471">
      <w:bodyDiv w:val="1"/>
      <w:marLeft w:val="0"/>
      <w:marRight w:val="0"/>
      <w:marTop w:val="0"/>
      <w:marBottom w:val="0"/>
      <w:divBdr>
        <w:top w:val="none" w:sz="0" w:space="0" w:color="auto"/>
        <w:left w:val="none" w:sz="0" w:space="0" w:color="auto"/>
        <w:bottom w:val="none" w:sz="0" w:space="0" w:color="auto"/>
        <w:right w:val="none" w:sz="0" w:space="0" w:color="auto"/>
      </w:divBdr>
    </w:div>
    <w:div w:id="1669361705">
      <w:bodyDiv w:val="1"/>
      <w:marLeft w:val="0"/>
      <w:marRight w:val="0"/>
      <w:marTop w:val="0"/>
      <w:marBottom w:val="0"/>
      <w:divBdr>
        <w:top w:val="none" w:sz="0" w:space="0" w:color="auto"/>
        <w:left w:val="none" w:sz="0" w:space="0" w:color="auto"/>
        <w:bottom w:val="none" w:sz="0" w:space="0" w:color="auto"/>
        <w:right w:val="none" w:sz="0" w:space="0" w:color="auto"/>
      </w:divBdr>
    </w:div>
    <w:div w:id="1676297282">
      <w:bodyDiv w:val="1"/>
      <w:marLeft w:val="0"/>
      <w:marRight w:val="0"/>
      <w:marTop w:val="0"/>
      <w:marBottom w:val="0"/>
      <w:divBdr>
        <w:top w:val="none" w:sz="0" w:space="0" w:color="auto"/>
        <w:left w:val="none" w:sz="0" w:space="0" w:color="auto"/>
        <w:bottom w:val="none" w:sz="0" w:space="0" w:color="auto"/>
        <w:right w:val="none" w:sz="0" w:space="0" w:color="auto"/>
      </w:divBdr>
    </w:div>
    <w:div w:id="1676567976">
      <w:bodyDiv w:val="1"/>
      <w:marLeft w:val="0"/>
      <w:marRight w:val="0"/>
      <w:marTop w:val="0"/>
      <w:marBottom w:val="0"/>
      <w:divBdr>
        <w:top w:val="none" w:sz="0" w:space="0" w:color="auto"/>
        <w:left w:val="none" w:sz="0" w:space="0" w:color="auto"/>
        <w:bottom w:val="none" w:sz="0" w:space="0" w:color="auto"/>
        <w:right w:val="none" w:sz="0" w:space="0" w:color="auto"/>
      </w:divBdr>
    </w:div>
    <w:div w:id="1689406438">
      <w:bodyDiv w:val="1"/>
      <w:marLeft w:val="0"/>
      <w:marRight w:val="0"/>
      <w:marTop w:val="0"/>
      <w:marBottom w:val="0"/>
      <w:divBdr>
        <w:top w:val="none" w:sz="0" w:space="0" w:color="auto"/>
        <w:left w:val="none" w:sz="0" w:space="0" w:color="auto"/>
        <w:bottom w:val="none" w:sz="0" w:space="0" w:color="auto"/>
        <w:right w:val="none" w:sz="0" w:space="0" w:color="auto"/>
      </w:divBdr>
    </w:div>
    <w:div w:id="1712413057">
      <w:bodyDiv w:val="1"/>
      <w:marLeft w:val="0"/>
      <w:marRight w:val="0"/>
      <w:marTop w:val="0"/>
      <w:marBottom w:val="0"/>
      <w:divBdr>
        <w:top w:val="none" w:sz="0" w:space="0" w:color="auto"/>
        <w:left w:val="none" w:sz="0" w:space="0" w:color="auto"/>
        <w:bottom w:val="none" w:sz="0" w:space="0" w:color="auto"/>
        <w:right w:val="none" w:sz="0" w:space="0" w:color="auto"/>
      </w:divBdr>
    </w:div>
    <w:div w:id="1725372235">
      <w:bodyDiv w:val="1"/>
      <w:marLeft w:val="0"/>
      <w:marRight w:val="0"/>
      <w:marTop w:val="0"/>
      <w:marBottom w:val="0"/>
      <w:divBdr>
        <w:top w:val="none" w:sz="0" w:space="0" w:color="auto"/>
        <w:left w:val="none" w:sz="0" w:space="0" w:color="auto"/>
        <w:bottom w:val="none" w:sz="0" w:space="0" w:color="auto"/>
        <w:right w:val="none" w:sz="0" w:space="0" w:color="auto"/>
      </w:divBdr>
    </w:div>
    <w:div w:id="1727489559">
      <w:bodyDiv w:val="1"/>
      <w:marLeft w:val="0"/>
      <w:marRight w:val="0"/>
      <w:marTop w:val="0"/>
      <w:marBottom w:val="0"/>
      <w:divBdr>
        <w:top w:val="none" w:sz="0" w:space="0" w:color="auto"/>
        <w:left w:val="none" w:sz="0" w:space="0" w:color="auto"/>
        <w:bottom w:val="none" w:sz="0" w:space="0" w:color="auto"/>
        <w:right w:val="none" w:sz="0" w:space="0" w:color="auto"/>
      </w:divBdr>
    </w:div>
    <w:div w:id="1733653723">
      <w:bodyDiv w:val="1"/>
      <w:marLeft w:val="0"/>
      <w:marRight w:val="0"/>
      <w:marTop w:val="0"/>
      <w:marBottom w:val="0"/>
      <w:divBdr>
        <w:top w:val="none" w:sz="0" w:space="0" w:color="auto"/>
        <w:left w:val="none" w:sz="0" w:space="0" w:color="auto"/>
        <w:bottom w:val="none" w:sz="0" w:space="0" w:color="auto"/>
        <w:right w:val="none" w:sz="0" w:space="0" w:color="auto"/>
      </w:divBdr>
    </w:div>
    <w:div w:id="1737388325">
      <w:bodyDiv w:val="1"/>
      <w:marLeft w:val="0"/>
      <w:marRight w:val="0"/>
      <w:marTop w:val="0"/>
      <w:marBottom w:val="0"/>
      <w:divBdr>
        <w:top w:val="none" w:sz="0" w:space="0" w:color="auto"/>
        <w:left w:val="none" w:sz="0" w:space="0" w:color="auto"/>
        <w:bottom w:val="none" w:sz="0" w:space="0" w:color="auto"/>
        <w:right w:val="none" w:sz="0" w:space="0" w:color="auto"/>
      </w:divBdr>
    </w:div>
    <w:div w:id="1743874145">
      <w:bodyDiv w:val="1"/>
      <w:marLeft w:val="0"/>
      <w:marRight w:val="0"/>
      <w:marTop w:val="0"/>
      <w:marBottom w:val="0"/>
      <w:divBdr>
        <w:top w:val="none" w:sz="0" w:space="0" w:color="auto"/>
        <w:left w:val="none" w:sz="0" w:space="0" w:color="auto"/>
        <w:bottom w:val="none" w:sz="0" w:space="0" w:color="auto"/>
        <w:right w:val="none" w:sz="0" w:space="0" w:color="auto"/>
      </w:divBdr>
    </w:div>
    <w:div w:id="1758868336">
      <w:bodyDiv w:val="1"/>
      <w:marLeft w:val="0"/>
      <w:marRight w:val="0"/>
      <w:marTop w:val="0"/>
      <w:marBottom w:val="0"/>
      <w:divBdr>
        <w:top w:val="none" w:sz="0" w:space="0" w:color="auto"/>
        <w:left w:val="none" w:sz="0" w:space="0" w:color="auto"/>
        <w:bottom w:val="none" w:sz="0" w:space="0" w:color="auto"/>
        <w:right w:val="none" w:sz="0" w:space="0" w:color="auto"/>
      </w:divBdr>
    </w:div>
    <w:div w:id="1761682119">
      <w:bodyDiv w:val="1"/>
      <w:marLeft w:val="0"/>
      <w:marRight w:val="0"/>
      <w:marTop w:val="0"/>
      <w:marBottom w:val="0"/>
      <w:divBdr>
        <w:top w:val="none" w:sz="0" w:space="0" w:color="auto"/>
        <w:left w:val="none" w:sz="0" w:space="0" w:color="auto"/>
        <w:bottom w:val="none" w:sz="0" w:space="0" w:color="auto"/>
        <w:right w:val="none" w:sz="0" w:space="0" w:color="auto"/>
      </w:divBdr>
    </w:div>
    <w:div w:id="1779565412">
      <w:bodyDiv w:val="1"/>
      <w:marLeft w:val="0"/>
      <w:marRight w:val="0"/>
      <w:marTop w:val="0"/>
      <w:marBottom w:val="0"/>
      <w:divBdr>
        <w:top w:val="none" w:sz="0" w:space="0" w:color="auto"/>
        <w:left w:val="none" w:sz="0" w:space="0" w:color="auto"/>
        <w:bottom w:val="none" w:sz="0" w:space="0" w:color="auto"/>
        <w:right w:val="none" w:sz="0" w:space="0" w:color="auto"/>
      </w:divBdr>
    </w:div>
    <w:div w:id="1785952587">
      <w:bodyDiv w:val="1"/>
      <w:marLeft w:val="0"/>
      <w:marRight w:val="0"/>
      <w:marTop w:val="0"/>
      <w:marBottom w:val="0"/>
      <w:divBdr>
        <w:top w:val="none" w:sz="0" w:space="0" w:color="auto"/>
        <w:left w:val="none" w:sz="0" w:space="0" w:color="auto"/>
        <w:bottom w:val="none" w:sz="0" w:space="0" w:color="auto"/>
        <w:right w:val="none" w:sz="0" w:space="0" w:color="auto"/>
      </w:divBdr>
    </w:div>
    <w:div w:id="1788235439">
      <w:bodyDiv w:val="1"/>
      <w:marLeft w:val="0"/>
      <w:marRight w:val="0"/>
      <w:marTop w:val="0"/>
      <w:marBottom w:val="0"/>
      <w:divBdr>
        <w:top w:val="none" w:sz="0" w:space="0" w:color="auto"/>
        <w:left w:val="none" w:sz="0" w:space="0" w:color="auto"/>
        <w:bottom w:val="none" w:sz="0" w:space="0" w:color="auto"/>
        <w:right w:val="none" w:sz="0" w:space="0" w:color="auto"/>
      </w:divBdr>
    </w:div>
    <w:div w:id="1792357911">
      <w:bodyDiv w:val="1"/>
      <w:marLeft w:val="0"/>
      <w:marRight w:val="0"/>
      <w:marTop w:val="0"/>
      <w:marBottom w:val="0"/>
      <w:divBdr>
        <w:top w:val="none" w:sz="0" w:space="0" w:color="auto"/>
        <w:left w:val="none" w:sz="0" w:space="0" w:color="auto"/>
        <w:bottom w:val="none" w:sz="0" w:space="0" w:color="auto"/>
        <w:right w:val="none" w:sz="0" w:space="0" w:color="auto"/>
      </w:divBdr>
    </w:div>
    <w:div w:id="1792431485">
      <w:bodyDiv w:val="1"/>
      <w:marLeft w:val="0"/>
      <w:marRight w:val="0"/>
      <w:marTop w:val="0"/>
      <w:marBottom w:val="0"/>
      <w:divBdr>
        <w:top w:val="none" w:sz="0" w:space="0" w:color="auto"/>
        <w:left w:val="none" w:sz="0" w:space="0" w:color="auto"/>
        <w:bottom w:val="none" w:sz="0" w:space="0" w:color="auto"/>
        <w:right w:val="none" w:sz="0" w:space="0" w:color="auto"/>
      </w:divBdr>
    </w:div>
    <w:div w:id="1802848389">
      <w:bodyDiv w:val="1"/>
      <w:marLeft w:val="0"/>
      <w:marRight w:val="0"/>
      <w:marTop w:val="0"/>
      <w:marBottom w:val="0"/>
      <w:divBdr>
        <w:top w:val="none" w:sz="0" w:space="0" w:color="auto"/>
        <w:left w:val="none" w:sz="0" w:space="0" w:color="auto"/>
        <w:bottom w:val="none" w:sz="0" w:space="0" w:color="auto"/>
        <w:right w:val="none" w:sz="0" w:space="0" w:color="auto"/>
      </w:divBdr>
    </w:div>
    <w:div w:id="1818766105">
      <w:bodyDiv w:val="1"/>
      <w:marLeft w:val="0"/>
      <w:marRight w:val="0"/>
      <w:marTop w:val="0"/>
      <w:marBottom w:val="0"/>
      <w:divBdr>
        <w:top w:val="none" w:sz="0" w:space="0" w:color="auto"/>
        <w:left w:val="none" w:sz="0" w:space="0" w:color="auto"/>
        <w:bottom w:val="none" w:sz="0" w:space="0" w:color="auto"/>
        <w:right w:val="none" w:sz="0" w:space="0" w:color="auto"/>
      </w:divBdr>
    </w:div>
    <w:div w:id="1819616579">
      <w:bodyDiv w:val="1"/>
      <w:marLeft w:val="0"/>
      <w:marRight w:val="0"/>
      <w:marTop w:val="0"/>
      <w:marBottom w:val="0"/>
      <w:divBdr>
        <w:top w:val="none" w:sz="0" w:space="0" w:color="auto"/>
        <w:left w:val="none" w:sz="0" w:space="0" w:color="auto"/>
        <w:bottom w:val="none" w:sz="0" w:space="0" w:color="auto"/>
        <w:right w:val="none" w:sz="0" w:space="0" w:color="auto"/>
      </w:divBdr>
    </w:div>
    <w:div w:id="1823425087">
      <w:bodyDiv w:val="1"/>
      <w:marLeft w:val="0"/>
      <w:marRight w:val="0"/>
      <w:marTop w:val="0"/>
      <w:marBottom w:val="0"/>
      <w:divBdr>
        <w:top w:val="none" w:sz="0" w:space="0" w:color="auto"/>
        <w:left w:val="none" w:sz="0" w:space="0" w:color="auto"/>
        <w:bottom w:val="none" w:sz="0" w:space="0" w:color="auto"/>
        <w:right w:val="none" w:sz="0" w:space="0" w:color="auto"/>
      </w:divBdr>
    </w:div>
    <w:div w:id="1825002296">
      <w:bodyDiv w:val="1"/>
      <w:marLeft w:val="0"/>
      <w:marRight w:val="0"/>
      <w:marTop w:val="0"/>
      <w:marBottom w:val="0"/>
      <w:divBdr>
        <w:top w:val="none" w:sz="0" w:space="0" w:color="auto"/>
        <w:left w:val="none" w:sz="0" w:space="0" w:color="auto"/>
        <w:bottom w:val="none" w:sz="0" w:space="0" w:color="auto"/>
        <w:right w:val="none" w:sz="0" w:space="0" w:color="auto"/>
      </w:divBdr>
    </w:div>
    <w:div w:id="1831092386">
      <w:bodyDiv w:val="1"/>
      <w:marLeft w:val="0"/>
      <w:marRight w:val="0"/>
      <w:marTop w:val="0"/>
      <w:marBottom w:val="0"/>
      <w:divBdr>
        <w:top w:val="none" w:sz="0" w:space="0" w:color="auto"/>
        <w:left w:val="none" w:sz="0" w:space="0" w:color="auto"/>
        <w:bottom w:val="none" w:sz="0" w:space="0" w:color="auto"/>
        <w:right w:val="none" w:sz="0" w:space="0" w:color="auto"/>
      </w:divBdr>
    </w:div>
    <w:div w:id="1835366697">
      <w:bodyDiv w:val="1"/>
      <w:marLeft w:val="0"/>
      <w:marRight w:val="0"/>
      <w:marTop w:val="0"/>
      <w:marBottom w:val="0"/>
      <w:divBdr>
        <w:top w:val="none" w:sz="0" w:space="0" w:color="auto"/>
        <w:left w:val="none" w:sz="0" w:space="0" w:color="auto"/>
        <w:bottom w:val="none" w:sz="0" w:space="0" w:color="auto"/>
        <w:right w:val="none" w:sz="0" w:space="0" w:color="auto"/>
      </w:divBdr>
    </w:div>
    <w:div w:id="1871801348">
      <w:bodyDiv w:val="1"/>
      <w:marLeft w:val="0"/>
      <w:marRight w:val="0"/>
      <w:marTop w:val="0"/>
      <w:marBottom w:val="0"/>
      <w:divBdr>
        <w:top w:val="none" w:sz="0" w:space="0" w:color="auto"/>
        <w:left w:val="none" w:sz="0" w:space="0" w:color="auto"/>
        <w:bottom w:val="none" w:sz="0" w:space="0" w:color="auto"/>
        <w:right w:val="none" w:sz="0" w:space="0" w:color="auto"/>
      </w:divBdr>
    </w:div>
    <w:div w:id="1882132664">
      <w:bodyDiv w:val="1"/>
      <w:marLeft w:val="0"/>
      <w:marRight w:val="0"/>
      <w:marTop w:val="0"/>
      <w:marBottom w:val="0"/>
      <w:divBdr>
        <w:top w:val="none" w:sz="0" w:space="0" w:color="auto"/>
        <w:left w:val="none" w:sz="0" w:space="0" w:color="auto"/>
        <w:bottom w:val="none" w:sz="0" w:space="0" w:color="auto"/>
        <w:right w:val="none" w:sz="0" w:space="0" w:color="auto"/>
      </w:divBdr>
    </w:div>
    <w:div w:id="1884632005">
      <w:bodyDiv w:val="1"/>
      <w:marLeft w:val="0"/>
      <w:marRight w:val="0"/>
      <w:marTop w:val="0"/>
      <w:marBottom w:val="0"/>
      <w:divBdr>
        <w:top w:val="none" w:sz="0" w:space="0" w:color="auto"/>
        <w:left w:val="none" w:sz="0" w:space="0" w:color="auto"/>
        <w:bottom w:val="none" w:sz="0" w:space="0" w:color="auto"/>
        <w:right w:val="none" w:sz="0" w:space="0" w:color="auto"/>
      </w:divBdr>
    </w:div>
    <w:div w:id="1891073568">
      <w:bodyDiv w:val="1"/>
      <w:marLeft w:val="0"/>
      <w:marRight w:val="0"/>
      <w:marTop w:val="0"/>
      <w:marBottom w:val="0"/>
      <w:divBdr>
        <w:top w:val="none" w:sz="0" w:space="0" w:color="auto"/>
        <w:left w:val="none" w:sz="0" w:space="0" w:color="auto"/>
        <w:bottom w:val="none" w:sz="0" w:space="0" w:color="auto"/>
        <w:right w:val="none" w:sz="0" w:space="0" w:color="auto"/>
      </w:divBdr>
    </w:div>
    <w:div w:id="1899122948">
      <w:bodyDiv w:val="1"/>
      <w:marLeft w:val="0"/>
      <w:marRight w:val="0"/>
      <w:marTop w:val="0"/>
      <w:marBottom w:val="0"/>
      <w:divBdr>
        <w:top w:val="none" w:sz="0" w:space="0" w:color="auto"/>
        <w:left w:val="none" w:sz="0" w:space="0" w:color="auto"/>
        <w:bottom w:val="none" w:sz="0" w:space="0" w:color="auto"/>
        <w:right w:val="none" w:sz="0" w:space="0" w:color="auto"/>
      </w:divBdr>
    </w:div>
    <w:div w:id="1899318524">
      <w:bodyDiv w:val="1"/>
      <w:marLeft w:val="0"/>
      <w:marRight w:val="0"/>
      <w:marTop w:val="0"/>
      <w:marBottom w:val="0"/>
      <w:divBdr>
        <w:top w:val="none" w:sz="0" w:space="0" w:color="auto"/>
        <w:left w:val="none" w:sz="0" w:space="0" w:color="auto"/>
        <w:bottom w:val="none" w:sz="0" w:space="0" w:color="auto"/>
        <w:right w:val="none" w:sz="0" w:space="0" w:color="auto"/>
      </w:divBdr>
    </w:div>
    <w:div w:id="1902788140">
      <w:bodyDiv w:val="1"/>
      <w:marLeft w:val="0"/>
      <w:marRight w:val="0"/>
      <w:marTop w:val="0"/>
      <w:marBottom w:val="0"/>
      <w:divBdr>
        <w:top w:val="none" w:sz="0" w:space="0" w:color="auto"/>
        <w:left w:val="none" w:sz="0" w:space="0" w:color="auto"/>
        <w:bottom w:val="none" w:sz="0" w:space="0" w:color="auto"/>
        <w:right w:val="none" w:sz="0" w:space="0" w:color="auto"/>
      </w:divBdr>
    </w:div>
    <w:div w:id="1911454227">
      <w:bodyDiv w:val="1"/>
      <w:marLeft w:val="0"/>
      <w:marRight w:val="0"/>
      <w:marTop w:val="0"/>
      <w:marBottom w:val="0"/>
      <w:divBdr>
        <w:top w:val="none" w:sz="0" w:space="0" w:color="auto"/>
        <w:left w:val="none" w:sz="0" w:space="0" w:color="auto"/>
        <w:bottom w:val="none" w:sz="0" w:space="0" w:color="auto"/>
        <w:right w:val="none" w:sz="0" w:space="0" w:color="auto"/>
      </w:divBdr>
    </w:div>
    <w:div w:id="1931960622">
      <w:bodyDiv w:val="1"/>
      <w:marLeft w:val="0"/>
      <w:marRight w:val="0"/>
      <w:marTop w:val="0"/>
      <w:marBottom w:val="0"/>
      <w:divBdr>
        <w:top w:val="none" w:sz="0" w:space="0" w:color="auto"/>
        <w:left w:val="none" w:sz="0" w:space="0" w:color="auto"/>
        <w:bottom w:val="none" w:sz="0" w:space="0" w:color="auto"/>
        <w:right w:val="none" w:sz="0" w:space="0" w:color="auto"/>
      </w:divBdr>
    </w:div>
    <w:div w:id="1936475676">
      <w:bodyDiv w:val="1"/>
      <w:marLeft w:val="0"/>
      <w:marRight w:val="0"/>
      <w:marTop w:val="0"/>
      <w:marBottom w:val="0"/>
      <w:divBdr>
        <w:top w:val="none" w:sz="0" w:space="0" w:color="auto"/>
        <w:left w:val="none" w:sz="0" w:space="0" w:color="auto"/>
        <w:bottom w:val="none" w:sz="0" w:space="0" w:color="auto"/>
        <w:right w:val="none" w:sz="0" w:space="0" w:color="auto"/>
      </w:divBdr>
    </w:div>
    <w:div w:id="1949922690">
      <w:bodyDiv w:val="1"/>
      <w:marLeft w:val="0"/>
      <w:marRight w:val="0"/>
      <w:marTop w:val="0"/>
      <w:marBottom w:val="0"/>
      <w:divBdr>
        <w:top w:val="none" w:sz="0" w:space="0" w:color="auto"/>
        <w:left w:val="none" w:sz="0" w:space="0" w:color="auto"/>
        <w:bottom w:val="none" w:sz="0" w:space="0" w:color="auto"/>
        <w:right w:val="none" w:sz="0" w:space="0" w:color="auto"/>
      </w:divBdr>
    </w:div>
    <w:div w:id="1950427452">
      <w:bodyDiv w:val="1"/>
      <w:marLeft w:val="0"/>
      <w:marRight w:val="0"/>
      <w:marTop w:val="0"/>
      <w:marBottom w:val="0"/>
      <w:divBdr>
        <w:top w:val="none" w:sz="0" w:space="0" w:color="auto"/>
        <w:left w:val="none" w:sz="0" w:space="0" w:color="auto"/>
        <w:bottom w:val="none" w:sz="0" w:space="0" w:color="auto"/>
        <w:right w:val="none" w:sz="0" w:space="0" w:color="auto"/>
      </w:divBdr>
    </w:div>
    <w:div w:id="1950620632">
      <w:bodyDiv w:val="1"/>
      <w:marLeft w:val="0"/>
      <w:marRight w:val="0"/>
      <w:marTop w:val="0"/>
      <w:marBottom w:val="0"/>
      <w:divBdr>
        <w:top w:val="none" w:sz="0" w:space="0" w:color="auto"/>
        <w:left w:val="none" w:sz="0" w:space="0" w:color="auto"/>
        <w:bottom w:val="none" w:sz="0" w:space="0" w:color="auto"/>
        <w:right w:val="none" w:sz="0" w:space="0" w:color="auto"/>
      </w:divBdr>
    </w:div>
    <w:div w:id="1960529763">
      <w:bodyDiv w:val="1"/>
      <w:marLeft w:val="0"/>
      <w:marRight w:val="0"/>
      <w:marTop w:val="0"/>
      <w:marBottom w:val="0"/>
      <w:divBdr>
        <w:top w:val="none" w:sz="0" w:space="0" w:color="auto"/>
        <w:left w:val="none" w:sz="0" w:space="0" w:color="auto"/>
        <w:bottom w:val="none" w:sz="0" w:space="0" w:color="auto"/>
        <w:right w:val="none" w:sz="0" w:space="0" w:color="auto"/>
      </w:divBdr>
    </w:div>
    <w:div w:id="1969313457">
      <w:bodyDiv w:val="1"/>
      <w:marLeft w:val="0"/>
      <w:marRight w:val="0"/>
      <w:marTop w:val="0"/>
      <w:marBottom w:val="0"/>
      <w:divBdr>
        <w:top w:val="none" w:sz="0" w:space="0" w:color="auto"/>
        <w:left w:val="none" w:sz="0" w:space="0" w:color="auto"/>
        <w:bottom w:val="none" w:sz="0" w:space="0" w:color="auto"/>
        <w:right w:val="none" w:sz="0" w:space="0" w:color="auto"/>
      </w:divBdr>
    </w:div>
    <w:div w:id="1970553900">
      <w:bodyDiv w:val="1"/>
      <w:marLeft w:val="0"/>
      <w:marRight w:val="0"/>
      <w:marTop w:val="0"/>
      <w:marBottom w:val="0"/>
      <w:divBdr>
        <w:top w:val="none" w:sz="0" w:space="0" w:color="auto"/>
        <w:left w:val="none" w:sz="0" w:space="0" w:color="auto"/>
        <w:bottom w:val="none" w:sz="0" w:space="0" w:color="auto"/>
        <w:right w:val="none" w:sz="0" w:space="0" w:color="auto"/>
      </w:divBdr>
    </w:div>
    <w:div w:id="1979065500">
      <w:bodyDiv w:val="1"/>
      <w:marLeft w:val="0"/>
      <w:marRight w:val="0"/>
      <w:marTop w:val="0"/>
      <w:marBottom w:val="0"/>
      <w:divBdr>
        <w:top w:val="none" w:sz="0" w:space="0" w:color="auto"/>
        <w:left w:val="none" w:sz="0" w:space="0" w:color="auto"/>
        <w:bottom w:val="none" w:sz="0" w:space="0" w:color="auto"/>
        <w:right w:val="none" w:sz="0" w:space="0" w:color="auto"/>
      </w:divBdr>
    </w:div>
    <w:div w:id="1981034545">
      <w:bodyDiv w:val="1"/>
      <w:marLeft w:val="0"/>
      <w:marRight w:val="0"/>
      <w:marTop w:val="0"/>
      <w:marBottom w:val="0"/>
      <w:divBdr>
        <w:top w:val="none" w:sz="0" w:space="0" w:color="auto"/>
        <w:left w:val="none" w:sz="0" w:space="0" w:color="auto"/>
        <w:bottom w:val="none" w:sz="0" w:space="0" w:color="auto"/>
        <w:right w:val="none" w:sz="0" w:space="0" w:color="auto"/>
      </w:divBdr>
    </w:div>
    <w:div w:id="1982877318">
      <w:bodyDiv w:val="1"/>
      <w:marLeft w:val="0"/>
      <w:marRight w:val="0"/>
      <w:marTop w:val="0"/>
      <w:marBottom w:val="0"/>
      <w:divBdr>
        <w:top w:val="none" w:sz="0" w:space="0" w:color="auto"/>
        <w:left w:val="none" w:sz="0" w:space="0" w:color="auto"/>
        <w:bottom w:val="none" w:sz="0" w:space="0" w:color="auto"/>
        <w:right w:val="none" w:sz="0" w:space="0" w:color="auto"/>
      </w:divBdr>
    </w:div>
    <w:div w:id="1989282964">
      <w:bodyDiv w:val="1"/>
      <w:marLeft w:val="0"/>
      <w:marRight w:val="0"/>
      <w:marTop w:val="0"/>
      <w:marBottom w:val="0"/>
      <w:divBdr>
        <w:top w:val="none" w:sz="0" w:space="0" w:color="auto"/>
        <w:left w:val="none" w:sz="0" w:space="0" w:color="auto"/>
        <w:bottom w:val="none" w:sz="0" w:space="0" w:color="auto"/>
        <w:right w:val="none" w:sz="0" w:space="0" w:color="auto"/>
      </w:divBdr>
    </w:div>
    <w:div w:id="1989436337">
      <w:bodyDiv w:val="1"/>
      <w:marLeft w:val="0"/>
      <w:marRight w:val="0"/>
      <w:marTop w:val="0"/>
      <w:marBottom w:val="0"/>
      <w:divBdr>
        <w:top w:val="none" w:sz="0" w:space="0" w:color="auto"/>
        <w:left w:val="none" w:sz="0" w:space="0" w:color="auto"/>
        <w:bottom w:val="none" w:sz="0" w:space="0" w:color="auto"/>
        <w:right w:val="none" w:sz="0" w:space="0" w:color="auto"/>
      </w:divBdr>
    </w:div>
    <w:div w:id="1992059322">
      <w:bodyDiv w:val="1"/>
      <w:marLeft w:val="0"/>
      <w:marRight w:val="0"/>
      <w:marTop w:val="0"/>
      <w:marBottom w:val="0"/>
      <w:divBdr>
        <w:top w:val="none" w:sz="0" w:space="0" w:color="auto"/>
        <w:left w:val="none" w:sz="0" w:space="0" w:color="auto"/>
        <w:bottom w:val="none" w:sz="0" w:space="0" w:color="auto"/>
        <w:right w:val="none" w:sz="0" w:space="0" w:color="auto"/>
      </w:divBdr>
    </w:div>
    <w:div w:id="1994945085">
      <w:bodyDiv w:val="1"/>
      <w:marLeft w:val="0"/>
      <w:marRight w:val="0"/>
      <w:marTop w:val="0"/>
      <w:marBottom w:val="0"/>
      <w:divBdr>
        <w:top w:val="none" w:sz="0" w:space="0" w:color="auto"/>
        <w:left w:val="none" w:sz="0" w:space="0" w:color="auto"/>
        <w:bottom w:val="none" w:sz="0" w:space="0" w:color="auto"/>
        <w:right w:val="none" w:sz="0" w:space="0" w:color="auto"/>
      </w:divBdr>
    </w:div>
    <w:div w:id="1996102690">
      <w:bodyDiv w:val="1"/>
      <w:marLeft w:val="0"/>
      <w:marRight w:val="0"/>
      <w:marTop w:val="0"/>
      <w:marBottom w:val="0"/>
      <w:divBdr>
        <w:top w:val="none" w:sz="0" w:space="0" w:color="auto"/>
        <w:left w:val="none" w:sz="0" w:space="0" w:color="auto"/>
        <w:bottom w:val="none" w:sz="0" w:space="0" w:color="auto"/>
        <w:right w:val="none" w:sz="0" w:space="0" w:color="auto"/>
      </w:divBdr>
    </w:div>
    <w:div w:id="1999116632">
      <w:bodyDiv w:val="1"/>
      <w:marLeft w:val="0"/>
      <w:marRight w:val="0"/>
      <w:marTop w:val="0"/>
      <w:marBottom w:val="0"/>
      <w:divBdr>
        <w:top w:val="none" w:sz="0" w:space="0" w:color="auto"/>
        <w:left w:val="none" w:sz="0" w:space="0" w:color="auto"/>
        <w:bottom w:val="none" w:sz="0" w:space="0" w:color="auto"/>
        <w:right w:val="none" w:sz="0" w:space="0" w:color="auto"/>
      </w:divBdr>
    </w:div>
    <w:div w:id="2023120346">
      <w:bodyDiv w:val="1"/>
      <w:marLeft w:val="0"/>
      <w:marRight w:val="0"/>
      <w:marTop w:val="0"/>
      <w:marBottom w:val="0"/>
      <w:divBdr>
        <w:top w:val="none" w:sz="0" w:space="0" w:color="auto"/>
        <w:left w:val="none" w:sz="0" w:space="0" w:color="auto"/>
        <w:bottom w:val="none" w:sz="0" w:space="0" w:color="auto"/>
        <w:right w:val="none" w:sz="0" w:space="0" w:color="auto"/>
      </w:divBdr>
    </w:div>
    <w:div w:id="2024671340">
      <w:bodyDiv w:val="1"/>
      <w:marLeft w:val="0"/>
      <w:marRight w:val="0"/>
      <w:marTop w:val="0"/>
      <w:marBottom w:val="0"/>
      <w:divBdr>
        <w:top w:val="none" w:sz="0" w:space="0" w:color="auto"/>
        <w:left w:val="none" w:sz="0" w:space="0" w:color="auto"/>
        <w:bottom w:val="none" w:sz="0" w:space="0" w:color="auto"/>
        <w:right w:val="none" w:sz="0" w:space="0" w:color="auto"/>
      </w:divBdr>
    </w:div>
    <w:div w:id="2037000917">
      <w:bodyDiv w:val="1"/>
      <w:marLeft w:val="0"/>
      <w:marRight w:val="0"/>
      <w:marTop w:val="0"/>
      <w:marBottom w:val="0"/>
      <w:divBdr>
        <w:top w:val="none" w:sz="0" w:space="0" w:color="auto"/>
        <w:left w:val="none" w:sz="0" w:space="0" w:color="auto"/>
        <w:bottom w:val="none" w:sz="0" w:space="0" w:color="auto"/>
        <w:right w:val="none" w:sz="0" w:space="0" w:color="auto"/>
      </w:divBdr>
    </w:div>
    <w:div w:id="2043170266">
      <w:bodyDiv w:val="1"/>
      <w:marLeft w:val="0"/>
      <w:marRight w:val="0"/>
      <w:marTop w:val="0"/>
      <w:marBottom w:val="0"/>
      <w:divBdr>
        <w:top w:val="none" w:sz="0" w:space="0" w:color="auto"/>
        <w:left w:val="none" w:sz="0" w:space="0" w:color="auto"/>
        <w:bottom w:val="none" w:sz="0" w:space="0" w:color="auto"/>
        <w:right w:val="none" w:sz="0" w:space="0" w:color="auto"/>
      </w:divBdr>
    </w:div>
    <w:div w:id="2053386462">
      <w:bodyDiv w:val="1"/>
      <w:marLeft w:val="0"/>
      <w:marRight w:val="0"/>
      <w:marTop w:val="0"/>
      <w:marBottom w:val="0"/>
      <w:divBdr>
        <w:top w:val="none" w:sz="0" w:space="0" w:color="auto"/>
        <w:left w:val="none" w:sz="0" w:space="0" w:color="auto"/>
        <w:bottom w:val="none" w:sz="0" w:space="0" w:color="auto"/>
        <w:right w:val="none" w:sz="0" w:space="0" w:color="auto"/>
      </w:divBdr>
    </w:div>
    <w:div w:id="2059694632">
      <w:bodyDiv w:val="1"/>
      <w:marLeft w:val="0"/>
      <w:marRight w:val="0"/>
      <w:marTop w:val="0"/>
      <w:marBottom w:val="0"/>
      <w:divBdr>
        <w:top w:val="none" w:sz="0" w:space="0" w:color="auto"/>
        <w:left w:val="none" w:sz="0" w:space="0" w:color="auto"/>
        <w:bottom w:val="none" w:sz="0" w:space="0" w:color="auto"/>
        <w:right w:val="none" w:sz="0" w:space="0" w:color="auto"/>
      </w:divBdr>
    </w:div>
    <w:div w:id="2063753655">
      <w:bodyDiv w:val="1"/>
      <w:marLeft w:val="0"/>
      <w:marRight w:val="0"/>
      <w:marTop w:val="0"/>
      <w:marBottom w:val="0"/>
      <w:divBdr>
        <w:top w:val="none" w:sz="0" w:space="0" w:color="auto"/>
        <w:left w:val="none" w:sz="0" w:space="0" w:color="auto"/>
        <w:bottom w:val="none" w:sz="0" w:space="0" w:color="auto"/>
        <w:right w:val="none" w:sz="0" w:space="0" w:color="auto"/>
      </w:divBdr>
    </w:div>
    <w:div w:id="2096705447">
      <w:bodyDiv w:val="1"/>
      <w:marLeft w:val="0"/>
      <w:marRight w:val="0"/>
      <w:marTop w:val="0"/>
      <w:marBottom w:val="0"/>
      <w:divBdr>
        <w:top w:val="none" w:sz="0" w:space="0" w:color="auto"/>
        <w:left w:val="none" w:sz="0" w:space="0" w:color="auto"/>
        <w:bottom w:val="none" w:sz="0" w:space="0" w:color="auto"/>
        <w:right w:val="none" w:sz="0" w:space="0" w:color="auto"/>
      </w:divBdr>
    </w:div>
    <w:div w:id="2099710112">
      <w:bodyDiv w:val="1"/>
      <w:marLeft w:val="0"/>
      <w:marRight w:val="0"/>
      <w:marTop w:val="0"/>
      <w:marBottom w:val="0"/>
      <w:divBdr>
        <w:top w:val="none" w:sz="0" w:space="0" w:color="auto"/>
        <w:left w:val="none" w:sz="0" w:space="0" w:color="auto"/>
        <w:bottom w:val="none" w:sz="0" w:space="0" w:color="auto"/>
        <w:right w:val="none" w:sz="0" w:space="0" w:color="auto"/>
      </w:divBdr>
    </w:div>
    <w:div w:id="2100787828">
      <w:bodyDiv w:val="1"/>
      <w:marLeft w:val="0"/>
      <w:marRight w:val="0"/>
      <w:marTop w:val="0"/>
      <w:marBottom w:val="0"/>
      <w:divBdr>
        <w:top w:val="none" w:sz="0" w:space="0" w:color="auto"/>
        <w:left w:val="none" w:sz="0" w:space="0" w:color="auto"/>
        <w:bottom w:val="none" w:sz="0" w:space="0" w:color="auto"/>
        <w:right w:val="none" w:sz="0" w:space="0" w:color="auto"/>
      </w:divBdr>
    </w:div>
    <w:div w:id="2110463826">
      <w:bodyDiv w:val="1"/>
      <w:marLeft w:val="0"/>
      <w:marRight w:val="0"/>
      <w:marTop w:val="0"/>
      <w:marBottom w:val="0"/>
      <w:divBdr>
        <w:top w:val="none" w:sz="0" w:space="0" w:color="auto"/>
        <w:left w:val="none" w:sz="0" w:space="0" w:color="auto"/>
        <w:bottom w:val="none" w:sz="0" w:space="0" w:color="auto"/>
        <w:right w:val="none" w:sz="0" w:space="0" w:color="auto"/>
      </w:divBdr>
    </w:div>
    <w:div w:id="211782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7.xml"/><Relationship Id="rId39"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2.xml"/><Relationship Id="rId42" Type="http://schemas.openxmlformats.org/officeDocument/2006/relationships/header" Target="header21.xml"/><Relationship Id="rId47" Type="http://schemas.openxmlformats.org/officeDocument/2006/relationships/header" Target="header26.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footer" Target="footer11.xml"/><Relationship Id="rId38" Type="http://schemas.openxmlformats.org/officeDocument/2006/relationships/header" Target="header17.xml"/><Relationship Id="rId46" Type="http://schemas.openxmlformats.org/officeDocument/2006/relationships/header" Target="header2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3.xml"/><Relationship Id="rId41"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oter" Target="footer10.xml"/><Relationship Id="rId37" Type="http://schemas.openxmlformats.org/officeDocument/2006/relationships/header" Target="header16.xml"/><Relationship Id="rId40" Type="http://schemas.openxmlformats.org/officeDocument/2006/relationships/header" Target="header19.xml"/><Relationship Id="rId45" Type="http://schemas.openxmlformats.org/officeDocument/2006/relationships/header" Target="header2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footer" Target="footer8.xml"/><Relationship Id="rId36" Type="http://schemas.openxmlformats.org/officeDocument/2006/relationships/header" Target="header15.xml"/><Relationship Id="rId49"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9.xml"/><Relationship Id="rId44"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footer" Target="footer13.xml"/><Relationship Id="rId43" Type="http://schemas.openxmlformats.org/officeDocument/2006/relationships/header" Target="header22.xml"/><Relationship Id="rId48" Type="http://schemas.openxmlformats.org/officeDocument/2006/relationships/header" Target="header27.xml"/><Relationship Id="rId8" Type="http://schemas.openxmlformats.org/officeDocument/2006/relationships/image" Target="media/image1.jpg"/><Relationship Id="rId51"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05BB6-C347-4EB3-998D-9892D7F3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2</TotalTime>
  <Pages>420</Pages>
  <Words>104356</Words>
  <Characters>600047</Characters>
  <Application>Microsoft Office Word</Application>
  <DocSecurity>0</DocSecurity>
  <PresentationFormat/>
  <Lines>27274</Lines>
  <Paragraphs>25157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679246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Trent Newman</dc:creator>
  <cp:keywords/>
  <dc:description/>
  <cp:lastModifiedBy>PANITSIDIS, Christina</cp:lastModifiedBy>
  <cp:revision>3</cp:revision>
  <cp:lastPrinted>2023-06-23T04:46:00Z</cp:lastPrinted>
  <dcterms:created xsi:type="dcterms:W3CDTF">2025-01-24T01:55:00Z</dcterms:created>
  <dcterms:modified xsi:type="dcterms:W3CDTF">2025-01-24T02:05:00Z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Therapeutic Goods (Poisons Standard—February 2023) Instrument 2022</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2022</vt:lpwstr>
  </property>
  <property fmtid="{D5CDD505-2E9C-101B-9397-08002B2CF9AE}" pid="10" name="Authority">
    <vt:lpwstr>Unk</vt:lpwstr>
  </property>
  <property fmtid="{D5CDD505-2E9C-101B-9397-08002B2CF9AE}" pid="11" name="ID">
    <vt:lpwstr>OPC65447</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C</vt:lpwstr>
  </property>
  <property fmtid="{D5CDD505-2E9C-101B-9397-08002B2CF9AE}" pid="17" name="CounterSign">
    <vt:lpwstr/>
  </property>
</Properties>
</file>